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A. Bahmani and F. Mueller, “Scalable performance analysis of exascale</w:t>
      </w:r>
      <w:r>
        <w:t xml:space="preserve"> </w:t>
      </w:r>
      <w:r>
        <w:t xml:space="preserve">MPI programs through signature-based clustering algorithms”,</w:t>
      </w:r>
      <w:r>
        <w:t xml:space="preserve"> </w:t>
      </w:r>
      <w:r>
        <w:rPr>
          <w:iCs/>
          <w:i/>
        </w:rPr>
        <w:t xml:space="preserve">Proceedings of the 28th ACM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Supercomputing</w:t>
      </w:r>
      <w:r>
        <w:t xml:space="preserve">. ACM, Jun. 10, 2014. doi: 10.1145/2597652.2597676.</w:t>
      </w:r>
      <w:r>
        <w:br/>
      </w:r>
      <w:r>
        <w:br/>
      </w:r>
      <w:r>
        <w:t xml:space="preserve">A. Bahmani and F. Mueller, “ACURDION: An adaptive</w:t>
      </w:r>
      <w:r>
        <w:t xml:space="preserve"> </w:t>
      </w:r>
      <w:r>
        <w:t xml:space="preserve">clustering-based algorithm for tracing large-scale MPI applications”,</w:t>
      </w:r>
      <w:r>
        <w:t xml:space="preserve"> </w:t>
      </w:r>
      <w:r>
        <w:rPr>
          <w:iCs/>
          <w:i/>
        </w:rPr>
        <w:t xml:space="preserve">2015 IEEE International Conference on Big Data (Big Data)</w:t>
      </w:r>
      <w:r>
        <w:t xml:space="preserve">. IEEE,</w:t>
      </w:r>
      <w:r>
        <w:t xml:space="preserve"> </w:t>
      </w:r>
      <w:r>
        <w:t xml:space="preserve">Oct. 2015. doi: 10.1109/bigdata.2015.7363823.</w:t>
      </w:r>
      <w:r>
        <w:br/>
      </w:r>
      <w:r>
        <w:br/>
      </w:r>
      <w:r>
        <w:t xml:space="preserve">K. B. Ferreira,</w:t>
      </w:r>
      <w:r>
        <w:t xml:space="preserve"> </w:t>
      </w:r>
      <w:r>
        <w:t xml:space="preserve">K. Pedretti, R. Brightwell, P. G. Bridges, D. Fialaand F. Mueller,</w:t>
      </w:r>
      <w:r>
        <w:t xml:space="preserve"> </w:t>
      </w:r>
      <w:r>
        <w:t xml:space="preserve">“Evaluating operating system vulnerability to memory errors”,</w:t>
      </w:r>
      <w:r>
        <w:t xml:space="preserve"> </w:t>
      </w:r>
      <w:r>
        <w:rPr>
          <w:iCs/>
          <w:i/>
        </w:rPr>
        <w:t xml:space="preserve">Proceedings of the 2nd International Workshop on Runtime and</w:t>
      </w:r>
      <w:r>
        <w:rPr>
          <w:iCs/>
          <w:i/>
        </w:rPr>
        <w:t xml:space="preserve"> </w:t>
      </w:r>
      <w:r>
        <w:rPr>
          <w:iCs/>
          <w:i/>
        </w:rPr>
        <w:t xml:space="preserve">Operating Systems for Supercomputers</w:t>
      </w:r>
      <w:r>
        <w:t xml:space="preserve">. ACM, Jun. 29, 2012. doi:</w:t>
      </w:r>
      <w:r>
        <w:t xml:space="preserve"> </w:t>
      </w:r>
      <w:r>
        <w:t xml:space="preserve">10.1145/2318916.2318930.</w:t>
      </w:r>
      <w:r>
        <w:br/>
      </w:r>
      <w:r>
        <w:br/>
      </w:r>
      <w:r>
        <w:t xml:space="preserve">D. Fiala, “Detection and Correction</w:t>
      </w:r>
      <w:r>
        <w:t xml:space="preserve"> </w:t>
      </w:r>
      <w:r>
        <w:t xml:space="preserve">of Silent Data Corruption for Large-Scale High-Performance Computing”,</w:t>
      </w:r>
      <w:r>
        <w:t xml:space="preserve"> </w:t>
      </w:r>
      <w:r>
        <w:rPr>
          <w:iCs/>
          <w:i/>
        </w:rPr>
        <w:t xml:space="preserve">2011 IEEE International Symposium on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Workshops and Phd Forum</w:t>
      </w:r>
      <w:r>
        <w:t xml:space="preserve">. IEEE, May 2011. doi:</w:t>
      </w:r>
      <w:r>
        <w:t xml:space="preserve"> </w:t>
      </w:r>
      <w:r>
        <w:t xml:space="preserve">10.1109/ipdps.2011.379.</w:t>
      </w:r>
      <w:r>
        <w:br/>
      </w:r>
      <w:r>
        <w:br/>
      </w:r>
      <w:r>
        <w:t xml:space="preserve">D. Fiala, K. B. Ferreira, F.</w:t>
      </w:r>
      <w:r>
        <w:t xml:space="preserve"> </w:t>
      </w:r>
      <w:r>
        <w:t xml:space="preserve">Muellerand C. Engelmann, “A Tunable, Software-Based DRAM Error Detection</w:t>
      </w:r>
      <w:r>
        <w:t xml:space="preserve"> </w:t>
      </w:r>
      <w:r>
        <w:t xml:space="preserve">and Correction Library for HPC”,</w:t>
      </w:r>
      <w:r>
        <w:t xml:space="preserve"> </w:t>
      </w:r>
      <w:r>
        <w:rPr>
          <w:iCs/>
          <w:i/>
        </w:rPr>
        <w:t xml:space="preserve">Euro-Par 2011: Parallel Processing</w:t>
      </w:r>
      <w:r>
        <w:rPr>
          <w:iCs/>
          <w:i/>
        </w:rPr>
        <w:t xml:space="preserve"> </w:t>
      </w:r>
      <w:r>
        <w:rPr>
          <w:iCs/>
          <w:i/>
        </w:rPr>
        <w:t xml:space="preserve">Workshops</w:t>
      </w:r>
      <w:r>
        <w:t xml:space="preserve">. Springer Berlin Heidelberg, pp. 251–261, 2012. doi:</w:t>
      </w:r>
      <w:r>
        <w:t xml:space="preserve"> </w:t>
      </w:r>
      <w:r>
        <w:t xml:space="preserve">10.1007/978-3-642-29740-3_29.</w:t>
      </w:r>
      <w:r>
        <w:br/>
      </w:r>
      <w:r>
        <w:br/>
      </w:r>
      <w:r>
        <w:t xml:space="preserve">D. Fiala, F. Mueller, C.</w:t>
      </w:r>
      <w:r>
        <w:t xml:space="preserve"> </w:t>
      </w:r>
      <w:r>
        <w:t xml:space="preserve">Engelmann, R. Riesen, K. Ferreiraand R. Brightwell, “Detection and</w:t>
      </w:r>
      <w:r>
        <w:t xml:space="preserve"> </w:t>
      </w:r>
      <w:r>
        <w:t xml:space="preserve">correction of silent data corruption for large-scale high-performance</w:t>
      </w:r>
      <w:r>
        <w:t xml:space="preserve"> </w:t>
      </w:r>
      <w:r>
        <w:t xml:space="preserve">computing”,</w:t>
      </w:r>
      <w:r>
        <w:t xml:space="preserve"> </w:t>
      </w:r>
      <w:r>
        <w:rPr>
          <w:iCs/>
          <w:i/>
        </w:rPr>
        <w:t xml:space="preserve">2012 International Conference for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Computing, Networking, Storage and Analysis</w:t>
      </w:r>
      <w:r>
        <w:t xml:space="preserve">. IEEE, Nov. 2012. doi:</w:t>
      </w:r>
      <w:r>
        <w:t xml:space="preserve"> </w:t>
      </w:r>
      <w:r>
        <w:t xml:space="preserve">10.1109/sc.2012.49.</w:t>
      </w:r>
      <w:r>
        <w:br/>
      </w:r>
      <w:r>
        <w:br/>
      </w:r>
      <w:r>
        <w:t xml:space="preserve">A. Rezaei, G. Coviello, C.-H. Li, S.</w:t>
      </w:r>
      <w:r>
        <w:t xml:space="preserve"> </w:t>
      </w:r>
      <w:r>
        <w:t xml:space="preserve">Chakradharand F. Mueller, “Snapify”,</w:t>
      </w:r>
      <w:r>
        <w:t xml:space="preserve"> </w:t>
      </w:r>
      <w:r>
        <w:rPr>
          <w:iCs/>
          <w:i/>
        </w:rPr>
        <w:t xml:space="preserve">Proceedings of the 23rd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High-performance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Jun. 23, 2014. doi: 10.1145/2600212.2600215.</w:t>
      </w:r>
      <w:r>
        <w:br/>
      </w:r>
      <w:r>
        <w:br/>
      </w:r>
      <w:r>
        <w:t xml:space="preserve">A. Rezaei and F. Mueller, “Sustained Resilience via Live Process</w:t>
      </w:r>
      <w:r>
        <w:t xml:space="preserve"> </w:t>
      </w:r>
      <w:r>
        <w:t xml:space="preserve">Cloning”,</w:t>
      </w:r>
      <w:r>
        <w:t xml:space="preserve"> </w:t>
      </w:r>
      <w:r>
        <w:rPr>
          <w:iCs/>
          <w:i/>
        </w:rPr>
        <w:t xml:space="preserve">2013 IEEE International Symposium on Parallel &amp;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Processing, Workshops and Phd Forum</w:t>
      </w:r>
      <w:r>
        <w:t xml:space="preserve">. IEEE, May 2013.</w:t>
      </w:r>
      <w:r>
        <w:t xml:space="preserve"> </w:t>
      </w:r>
      <w:r>
        <w:t xml:space="preserve">doi: 10.1109/ipdpsw.2013.224.</w:t>
      </w:r>
      <w:r>
        <w:br/>
      </w:r>
      <w:r>
        <w:br/>
      </w:r>
      <w:r>
        <w:t xml:space="preserve">A. Rezaei and F. Mueller,</w:t>
      </w:r>
      <w:r>
        <w:t xml:space="preserve"> </w:t>
      </w:r>
      <w:r>
        <w:t xml:space="preserve">“DINO: Divergent Node Cloning for Sustained Redundancy in HPC”,</w:t>
      </w:r>
      <w:r>
        <w:t xml:space="preserve"> </w:t>
      </w:r>
      <w:r>
        <w:rPr>
          <w:iCs/>
          <w:i/>
        </w:rPr>
        <w:t xml:space="preserve">2015</w:t>
      </w:r>
      <w:r>
        <w:rPr>
          <w:iCs/>
          <w:i/>
        </w:rPr>
        <w:t xml:space="preserve"> </w:t>
      </w:r>
      <w:r>
        <w:rPr>
          <w:iCs/>
          <w:i/>
        </w:rPr>
        <w:t xml:space="preserve">IEEE International Conference on Cluster Computing</w:t>
      </w:r>
      <w:r>
        <w:t xml:space="preserve">. IEEE, Sep. 2015.</w:t>
      </w:r>
      <w:r>
        <w:t xml:space="preserve"> </w:t>
      </w:r>
      <w:r>
        <w:t xml:space="preserve">doi: 10.1109/cluster.2015.36.</w:t>
      </w:r>
      <w:r>
        <w:br/>
      </w:r>
      <w:r>
        <w:br/>
      </w:r>
      <w:r>
        <w:t xml:space="preserve">A. Saini, A. Rezaei, F.</w:t>
      </w:r>
      <w:r>
        <w:t xml:space="preserve"> </w:t>
      </w:r>
      <w:r>
        <w:t xml:space="preserve">Mueller, P. Hargroveand E. Roman, “Affinity-aware checkpoint restart”,</w:t>
      </w:r>
      <w:r>
        <w:t xml:space="preserve"> </w:t>
      </w:r>
      <w:r>
        <w:rPr>
          <w:iCs/>
          <w:i/>
        </w:rPr>
        <w:t xml:space="preserve">Proceedings of the 15th International Middleware Conference on -</w:t>
      </w:r>
      <w:r>
        <w:rPr>
          <w:iCs/>
          <w:i/>
        </w:rPr>
        <w:t xml:space="preserve"> </w:t>
      </w:r>
      <w:r>
        <w:rPr>
          <w:iCs/>
          <w:i/>
        </w:rPr>
        <w:t xml:space="preserve">Middleware ‘14</w:t>
      </w:r>
      <w:r>
        <w:t xml:space="preserve">. ACM Press, 2014. doi: 10.1145/2663165.2663325.</w:t>
      </w:r>
      <w:r>
        <w:br/>
      </w:r>
      <w:r>
        <w:br/>
      </w:r>
      <w:r>
        <w:t xml:space="preserve">Y. Zhang and F. Mueller, “CuNesl: Compiling Nested Data-Parallel</w:t>
      </w:r>
      <w:r>
        <w:t xml:space="preserve"> </w:t>
      </w:r>
      <w:r>
        <w:t xml:space="preserve">Languages for SIMT Architectures”,</w:t>
      </w:r>
      <w:r>
        <w:t xml:space="preserve"> </w:t>
      </w:r>
      <w:r>
        <w:rPr>
          <w:iCs/>
          <w:i/>
        </w:rPr>
        <w:t xml:space="preserve">2012 41st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Parallel Processing</w:t>
      </w:r>
      <w:r>
        <w:t xml:space="preserve">. IEEE, Sep. 2012. doi: 10.1109/icpp.2012.21.</w:t>
      </w:r>
      <w:r>
        <w:br/>
      </w:r>
      <w:r>
        <w:br/>
      </w:r>
      <w:r>
        <w:t xml:space="preserve">K. M. Aikens, G. A. Blaisdelland A. S. Lyrintzis, “Analysis</w:t>
      </w:r>
      <w:r>
        <w:t xml:space="preserve"> </w:t>
      </w:r>
      <w:r>
        <w:t xml:space="preserve">of Converging-Diverging Beveled Nozzle Jets Using Large Eddy Simulation</w:t>
      </w:r>
      <w:r>
        <w:t xml:space="preserve"> </w:t>
      </w:r>
      <w:r>
        <w:t xml:space="preserve">with a Wall Model”,</w:t>
      </w:r>
      <w:r>
        <w:t xml:space="preserve"> </w:t>
      </w:r>
      <w:r>
        <w:rPr>
          <w:iCs/>
          <w:i/>
        </w:rPr>
        <w:t xml:space="preserve">53rd AIAA Aerospace Sciences Meeting</w:t>
      </w:r>
      <w:r>
        <w:t xml:space="preserve">.</w:t>
      </w:r>
      <w:r>
        <w:t xml:space="preserve"> </w:t>
      </w:r>
      <w:r>
        <w:t xml:space="preserve">American Institute of Aeronautics and Astronautics, Jan. 03, 2015. doi:</w:t>
      </w:r>
      <w:r>
        <w:t xml:space="preserve"> </w:t>
      </w:r>
      <w:r>
        <w:t xml:space="preserve">10.2514/6.2015-0509.</w:t>
      </w:r>
      <w:r>
        <w:br/>
      </w:r>
      <w:r>
        <w:br/>
      </w:r>
      <w:r>
        <w:t xml:space="preserve">K. M. Aikens, “Equilibrium Wall Model</w:t>
      </w:r>
      <w:r>
        <w:t xml:space="preserve"> </w:t>
      </w:r>
      <w:r>
        <w:t xml:space="preserve">for Large Eddy Simulations of Jets for Aeroacoustics”,</w:t>
      </w:r>
      <w:r>
        <w:t xml:space="preserve"> </w:t>
      </w:r>
      <w:r>
        <w:rPr>
          <w:iCs/>
          <w:i/>
        </w:rPr>
        <w:t xml:space="preserve">52nd Aerospace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Sciences Meeting</w:t>
      </w:r>
      <w:r>
        <w:t xml:space="preserve">. American Institute of Aeronautics and</w:t>
      </w:r>
      <w:r>
        <w:t xml:space="preserve"> </w:t>
      </w:r>
      <w:r>
        <w:t xml:space="preserve">Astronautics, Jan. 10, 2014. doi: 10.2514/6.2014-0180.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Acun, P. Millerand L. V. Kale, “Variation Among Processors Under Turbo</w:t>
      </w:r>
      <w:r>
        <w:t xml:space="preserve"> </w:t>
      </w:r>
      <w:r>
        <w:t xml:space="preserve">Boost in HPC Systems”,</w:t>
      </w:r>
      <w:r>
        <w:t xml:space="preserve"> </w:t>
      </w:r>
      <w:r>
        <w:rPr>
          <w:iCs/>
          <w:i/>
        </w:rPr>
        <w:t xml:space="preserve">Proceedings of the 2016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Supercomputing</w:t>
      </w:r>
      <w:r>
        <w:t xml:space="preserve">. ACM, Jun. 2016. doi:</w:t>
      </w:r>
      <w:r>
        <w:t xml:space="preserve"> </w:t>
      </w:r>
      <w:r>
        <w:t xml:space="preserve">10.1145/2925426.2926289.</w:t>
      </w:r>
      <w:r>
        <w:br/>
      </w:r>
      <w:r>
        <w:br/>
      </w:r>
      <w:r>
        <w:t xml:space="preserve">J. Choi, D. F. Richards, L. V.</w:t>
      </w:r>
      <w:r>
        <w:t xml:space="preserve"> </w:t>
      </w:r>
      <w:r>
        <w:t xml:space="preserve">Kaleand A. Bhatele, “End-to-end performance modeling of distributed GPU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Proceedings of the 34th ACM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Supercomputing</w:t>
      </w:r>
      <w:r>
        <w:t xml:space="preserve">. ACM, Jun. 29, 2020. doi: 10.1145/3392717.3392737.</w:t>
      </w:r>
      <w:r>
        <w:br/>
      </w:r>
      <w:r>
        <w:br/>
      </w:r>
      <w:r>
        <w:t xml:space="preserve">N. Jain, “OpenAtom: Scalable Ab-Initio Molecular Dynamics</w:t>
      </w:r>
      <w:r>
        <w:t xml:space="preserve"> </w:t>
      </w:r>
      <w:r>
        <w:t xml:space="preserve">with Diverse Capabilities”,</w:t>
      </w:r>
      <w:r>
        <w:t xml:space="preserve"> </w:t>
      </w:r>
      <w:r>
        <w:rPr>
          <w:iCs/>
          <w:i/>
        </w:rPr>
        <w:t xml:space="preserve">Lecture Notes in Computer Science</w:t>
      </w:r>
      <w:r>
        <w:t xml:space="preserve">.</w:t>
      </w:r>
      <w:r>
        <w:t xml:space="preserve"> </w:t>
      </w:r>
      <w:r>
        <w:t xml:space="preserve">Springer International Publishing, pp. 139–158, 2016. doi:</w:t>
      </w:r>
      <w:r>
        <w:t xml:space="preserve"> </w:t>
      </w:r>
      <w:r>
        <w:t xml:space="preserve">10.1007/978-3-319-41321-1_8.</w:t>
      </w:r>
      <w:r>
        <w:br/>
      </w:r>
      <w:r>
        <w:br/>
      </w:r>
      <w:r>
        <w:t xml:space="preserve">E. Meneses, X. Ni, G. Zheng, C.</w:t>
      </w:r>
      <w:r>
        <w:t xml:space="preserve"> </w:t>
      </w:r>
      <w:r>
        <w:t xml:space="preserve">L. Mendesand L. V. Kale, “Using Migratable Objects to Enhance Fault</w:t>
      </w:r>
      <w:r>
        <w:t xml:space="preserve"> </w:t>
      </w:r>
      <w:r>
        <w:t xml:space="preserve">Tolerance Schemes in Supercomputers”,</w:t>
      </w:r>
      <w:r>
        <w:t xml:space="preserve"> </w:t>
      </w:r>
      <w:r>
        <w:rPr>
          <w:iCs/>
          <w:i/>
        </w:rPr>
        <w:t xml:space="preserve">IEEE Transactions on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and Distributed Systems</w:t>
      </w:r>
      <w:r>
        <w:t xml:space="preserve">, vol. 26, no. 7. Institute of Electrical and</w:t>
      </w:r>
      <w:r>
        <w:t xml:space="preserve"> </w:t>
      </w:r>
      <w:r>
        <w:t xml:space="preserve">Electronics Engineers (IEEE), pp. 2061–2074, Jul. 01, 2015. doi:</w:t>
      </w:r>
      <w:r>
        <w:t xml:space="preserve"> </w:t>
      </w:r>
      <w:r>
        <w:t xml:space="preserve">10.1109/tpds.2014.2342228.</w:t>
      </w:r>
      <w:r>
        <w:br/>
      </w:r>
      <w:r>
        <w:br/>
      </w:r>
      <w:r>
        <w:t xml:space="preserve">P. Cicotti and L. Carrington,</w:t>
      </w:r>
      <w:r>
        <w:t xml:space="preserve"> </w:t>
      </w:r>
      <w:r>
        <w:t xml:space="preserve">“ADAMANT: Tools to Capture, Analyze, and Manage Data Movement”,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80. Elsevier BV, pp. 450–460,</w:t>
      </w:r>
      <w:r>
        <w:t xml:space="preserve"> </w:t>
      </w:r>
      <w:r>
        <w:t xml:space="preserve">2016. doi: 10.1016/j.procs.2016.05.323.</w:t>
      </w:r>
      <w:r>
        <w:br/>
      </w:r>
      <w:r>
        <w:br/>
      </w:r>
      <w:r>
        <w:t xml:space="preserve">A. Humphrey, Q. Meng,</w:t>
      </w:r>
      <w:r>
        <w:t xml:space="preserve"> </w:t>
      </w:r>
      <w:r>
        <w:t xml:space="preserve">M. Berzinsand T. Harman, “Radiation modeling using the Uintah</w:t>
      </w:r>
      <w:r>
        <w:t xml:space="preserve"> </w:t>
      </w:r>
      <w:r>
        <w:t xml:space="preserve">heterogeneous CPU/GPU runtime system”,</w:t>
      </w:r>
      <w:r>
        <w:t xml:space="preserve"> </w:t>
      </w:r>
      <w:r>
        <w:rPr>
          <w:iCs/>
          <w:i/>
        </w:rPr>
        <w:t xml:space="preserve">Proceedings of the 1st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of the Extreme Science and Engineering Discovery Environment:</w:t>
      </w:r>
      <w:r>
        <w:rPr>
          <w:iCs/>
          <w:i/>
        </w:rPr>
        <w:t xml:space="preserve"> </w:t>
      </w:r>
      <w:r>
        <w:rPr>
          <w:iCs/>
          <w:i/>
        </w:rPr>
        <w:t xml:space="preserve">Bridging from the eXtreme to the campus and beyond</w:t>
      </w:r>
      <w:r>
        <w:t xml:space="preserve">. ACM, Jul. 16,</w:t>
      </w:r>
      <w:r>
        <w:t xml:space="preserve"> </w:t>
      </w:r>
      <w:r>
        <w:t xml:space="preserve">2012. doi: 10.1145/2335755.2335791.</w:t>
      </w:r>
      <w:r>
        <w:br/>
      </w:r>
      <w:r>
        <w:br/>
      </w:r>
      <w:r>
        <w:t xml:space="preserve">F. Gygi and I. Duchemin,</w:t>
      </w:r>
      <w:r>
        <w:t xml:space="preserve"> </w:t>
      </w:r>
      <w:r>
        <w:t xml:space="preserve">“Efficient Computation of Hartree–Fock Exchange Using Recursive Subspace</w:t>
      </w:r>
      <w:r>
        <w:t xml:space="preserve"> </w:t>
      </w:r>
      <w:r>
        <w:t xml:space="preserve">Bisection”,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9,</w:t>
      </w:r>
      <w:r>
        <w:t xml:space="preserve"> </w:t>
      </w:r>
      <w:r>
        <w:t xml:space="preserve">no. 1. American Chemical Society (ACS), pp. 582–587, Dec. 24, 2012. doi:</w:t>
      </w:r>
      <w:r>
        <w:t xml:space="preserve"> </w:t>
      </w:r>
      <w:r>
        <w:t xml:space="preserve">10.1021/ct3007088.</w:t>
      </w:r>
      <w:r>
        <w:br/>
      </w:r>
      <w:r>
        <w:br/>
      </w:r>
      <w:r>
        <w:t xml:space="preserve">Q. Wan, L. Spanu, G. A. Galliand F. Gygi,</w:t>
      </w:r>
      <w:r>
        <w:t xml:space="preserve"> </w:t>
      </w:r>
      <w:r>
        <w:t xml:space="preserve">“Raman Spectra of Liquid Water from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Molecular Dynamics:</w:t>
      </w:r>
      <w:r>
        <w:t xml:space="preserve"> </w:t>
      </w:r>
      <w:r>
        <w:t xml:space="preserve">Vibrational Signatures of Charge Fluctuations in the Hydrogen Bond</w:t>
      </w:r>
      <w:r>
        <w:t xml:space="preserve"> </w:t>
      </w:r>
      <w:r>
        <w:t xml:space="preserve">Network”,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9, no.</w:t>
      </w:r>
      <w:r>
        <w:t xml:space="preserve"> </w:t>
      </w:r>
      <w:r>
        <w:t xml:space="preserve">9. American Chemical Society (ACS), pp. 4124–4130, Aug. 08, 2013. doi:</w:t>
      </w:r>
      <w:r>
        <w:t xml:space="preserve"> </w:t>
      </w:r>
      <w:r>
        <w:t xml:space="preserve">10.1021/ct4005307.</w:t>
      </w:r>
      <w:r>
        <w:br/>
      </w:r>
      <w:r>
        <w:br/>
      </w:r>
      <w:r>
        <w:t xml:space="preserve">Q. Wan, L. Spanu, F. Gygiand G. Galli,</w:t>
      </w:r>
      <w:r>
        <w:t xml:space="preserve"> </w:t>
      </w:r>
      <w:r>
        <w:t xml:space="preserve">“Electronic Structure of Aqueous Sulfuric Acid from First-Principles</w:t>
      </w:r>
      <w:r>
        <w:t xml:space="preserve"> </w:t>
      </w:r>
      <w:r>
        <w:t xml:space="preserve">Simulations with Hybrid Functionals”,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5, no. 15. American Chemical Society (ACS),</w:t>
      </w:r>
      <w:r>
        <w:t xml:space="preserve"> </w:t>
      </w:r>
      <w:r>
        <w:t xml:space="preserve">pp. 2562–2567, Jul. 15, 2014. doi: 10.1021/jz501168p.</w:t>
      </w:r>
      <w:r>
        <w:br/>
      </w:r>
      <w:r>
        <w:br/>
      </w:r>
      <w:r>
        <w:t xml:space="preserve">M. Zhu,</w:t>
      </w:r>
      <w:r>
        <w:t xml:space="preserve"> </w:t>
      </w:r>
      <w:r>
        <w:t xml:space="preserve">G. Wangand T. Oyana, “Parallel spatiotemporal autocorrelation</w:t>
      </w:r>
      <w:r>
        <w:t xml:space="preserve"> </w:t>
      </w:r>
      <w:r>
        <w:t xml:space="preserve">and visualization system for large-scale remotely sensed images”,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Supercomputing</w:t>
      </w:r>
      <w:r>
        <w:t xml:space="preserve">, vol. 59, no. 1. Springer Science and</w:t>
      </w:r>
      <w:r>
        <w:t xml:space="preserve"> </w:t>
      </w:r>
      <w:r>
        <w:t xml:space="preserve">Business Media LLC, pp. 83–103, Mar. 18, 2010. doi:</w:t>
      </w:r>
      <w:r>
        <w:t xml:space="preserve"> </w:t>
      </w:r>
      <w:r>
        <w:t xml:space="preserve">10.1007/s11227-010-0420-4.</w:t>
      </w:r>
      <w:r>
        <w:br/>
      </w:r>
      <w:r>
        <w:br/>
      </w:r>
      <w:r>
        <w:t xml:space="preserve">H. I. Sirikumara, J.</w:t>
      </w:r>
      <w:r>
        <w:t xml:space="preserve"> </w:t>
      </w:r>
      <w:r>
        <w:t xml:space="preserve">Bohorquez-Ballenand T. Jayasekera, “Ge cages at the SiC/graphene</w:t>
      </w:r>
      <w:r>
        <w:t xml:space="preserve"> </w:t>
      </w:r>
      <w:r>
        <w:t xml:space="preserve">interface: A first principles calculation”,</w:t>
      </w:r>
      <w:r>
        <w:t xml:space="preserve"> </w:t>
      </w:r>
      <w:r>
        <w:rPr>
          <w:iCs/>
          <w:i/>
        </w:rPr>
        <w:t xml:space="preserve">Journal of Crystal</w:t>
      </w:r>
      <w:r>
        <w:rPr>
          <w:iCs/>
          <w:i/>
        </w:rPr>
        <w:t xml:space="preserve"> </w:t>
      </w:r>
      <w:r>
        <w:rPr>
          <w:iCs/>
          <w:i/>
        </w:rPr>
        <w:t xml:space="preserve">Growth</w:t>
      </w:r>
      <w:r>
        <w:t xml:space="preserve">, vol. 393. Elsevier BV, pp. 145–149, May 2014. doi:</w:t>
      </w:r>
      <w:r>
        <w:t xml:space="preserve"> </w:t>
      </w:r>
      <w:r>
        <w:t xml:space="preserve">10.1016/j.jcrysgro.2013.11.051.</w:t>
      </w:r>
      <w:r>
        <w:br/>
      </w:r>
      <w:r>
        <w:br/>
      </w:r>
      <w:r>
        <w:t xml:space="preserve">K. Maheshwari, “Job and data</w:t>
      </w:r>
      <w:r>
        <w:t xml:space="preserve"> </w:t>
      </w:r>
      <w:r>
        <w:t xml:space="preserve">clustering for aggregate use of multiple production</w:t>
      </w:r>
      <w:r>
        <w:t xml:space="preserve"> </w:t>
      </w:r>
      <w:r>
        <w:t xml:space="preserve">cyberinfrastructures”,</w:t>
      </w:r>
      <w:r>
        <w:t xml:space="preserve"> </w:t>
      </w:r>
      <w:r>
        <w:rPr>
          <w:iCs/>
          <w:i/>
        </w:rPr>
        <w:t xml:space="preserve">Proceedings of the fifth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workshop on Data-Intensive Distributed Computing Date</w:t>
      </w:r>
      <w:r>
        <w:t xml:space="preserve">. ACM, Jun. 19,</w:t>
      </w:r>
      <w:r>
        <w:t xml:space="preserve"> </w:t>
      </w:r>
      <w:r>
        <w:t xml:space="preserve">2012. doi: 10.1145/2286996.2287000.</w:t>
      </w:r>
      <w:r>
        <w:br/>
      </w:r>
      <w:r>
        <w:br/>
      </w:r>
      <w:r>
        <w:t xml:space="preserve">A. Amritkar, D. Tafti, R.</w:t>
      </w:r>
      <w:r>
        <w:t xml:space="preserve"> </w:t>
      </w:r>
      <w:r>
        <w:t xml:space="preserve">Liu, R. Kufrinand B. Chapman, “OpenMP parallelism for fluid and</w:t>
      </w:r>
      <w:r>
        <w:t xml:space="preserve"> </w:t>
      </w:r>
      <w:r>
        <w:t xml:space="preserve">fluid-particulate systems”,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38, no. 9.</w:t>
      </w:r>
      <w:r>
        <w:t xml:space="preserve"> </w:t>
      </w:r>
      <w:r>
        <w:t xml:space="preserve">Elsevier BV, pp. 501–517, Sep. 2012. doi: 10.1016/j.parco.2012.05.005.</w:t>
      </w:r>
      <w:r>
        <w:br/>
      </w:r>
      <w:r>
        <w:br/>
      </w:r>
      <w:r>
        <w:t xml:space="preserve">A. Amritkar, D. Tafti, R. Liu, R. Kufrinand B. Chapman,</w:t>
      </w:r>
      <w:r>
        <w:t xml:space="preserve"> </w:t>
      </w:r>
      <w:r>
        <w:t xml:space="preserve">“OpenMP parallelism for fluid and fluid-particulate systems”,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38, no. 9. Elsevier BV, pp. 501–517,</w:t>
      </w:r>
      <w:r>
        <w:t xml:space="preserve"> </w:t>
      </w:r>
      <w:r>
        <w:t xml:space="preserve">Sep. 2012. doi: 10.1016/j.parco.2012.05.005.</w:t>
      </w:r>
      <w:r>
        <w:br/>
      </w:r>
      <w:r>
        <w:br/>
      </w:r>
      <w:r>
        <w:t xml:space="preserve">Z. Bai and X.</w:t>
      </w:r>
      <w:r>
        <w:t xml:space="preserve"> </w:t>
      </w:r>
      <w:r>
        <w:t xml:space="preserve">Zhong, “New very high-order upwind multi-layer compact (MLC) schemes</w:t>
      </w:r>
      <w:r>
        <w:t xml:space="preserve"> </w:t>
      </w:r>
      <w:r>
        <w:t xml:space="preserve">with spectral-like resolution for flow simulations”,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378. Elsevier BV, pp. 63–109, Feb. 2019.</w:t>
      </w:r>
      <w:r>
        <w:t xml:space="preserve"> </w:t>
      </w:r>
      <w:r>
        <w:t xml:space="preserve">doi: 10.1016/j.jcp.2018.10.049.</w:t>
      </w:r>
      <w:r>
        <w:br/>
      </w:r>
      <w:r>
        <w:br/>
      </w:r>
      <w:r>
        <w:t xml:space="preserve">Z. Bai and X. Zhong, “Very</w:t>
      </w:r>
      <w:r>
        <w:t xml:space="preserve"> </w:t>
      </w:r>
      <w:r>
        <w:t xml:space="preserve">High-Order Upwind Multi-Layer Compact (MLC) Schemes with Spectral-Like</w:t>
      </w:r>
      <w:r>
        <w:t xml:space="preserve"> </w:t>
      </w:r>
      <w:r>
        <w:t xml:space="preserve">Resolution II: Two-Dimensional Case”,</w:t>
      </w:r>
      <w:r>
        <w:t xml:space="preserve"> </w:t>
      </w:r>
      <w:r>
        <w:rPr>
          <w:iCs/>
          <w:i/>
        </w:rPr>
        <w:t xml:space="preserve">AIAA Scitech 2019 Forum</w:t>
      </w:r>
      <w:r>
        <w:t xml:space="preserve">.</w:t>
      </w:r>
      <w:r>
        <w:t xml:space="preserve"> </w:t>
      </w:r>
      <w:r>
        <w:t xml:space="preserve">American Institute of Aeronautics and Astronautics, Jan. 06, 2019. doi:</w:t>
      </w:r>
      <w:r>
        <w:t xml:space="preserve"> </w:t>
      </w:r>
      <w:r>
        <w:t xml:space="preserve">10.2514/6.2019-1398.</w:t>
      </w:r>
      <w:r>
        <w:br/>
      </w:r>
      <w:r>
        <w:br/>
      </w:r>
      <w:r>
        <w:t xml:space="preserve">C. L. Haley and X. Zhong, “Direct</w:t>
      </w:r>
      <w:r>
        <w:t xml:space="preserve"> </w:t>
      </w:r>
      <w:r>
        <w:t xml:space="preserve">Numerical Simulation of Hypersonic Flow over a Blunt Cone with</w:t>
      </w:r>
      <w:r>
        <w:t xml:space="preserve"> </w:t>
      </w:r>
      <w:r>
        <w:t xml:space="preserve">Axisymmetric Isolated Roughness”,</w:t>
      </w:r>
      <w:r>
        <w:t xml:space="preserve"> </w:t>
      </w:r>
      <w:r>
        <w:rPr>
          <w:iCs/>
          <w:i/>
        </w:rPr>
        <w:t xml:space="preserve">47th AIAA Fluid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02, 2017. doi: 10.2514/6.2017-4514.</w:t>
      </w:r>
      <w:r>
        <w:br/>
      </w:r>
      <w:r>
        <w:br/>
      </w:r>
      <w:r>
        <w:t xml:space="preserve">C. L. Haley and X.</w:t>
      </w:r>
      <w:r>
        <w:t xml:space="preserve"> </w:t>
      </w:r>
      <w:r>
        <w:t xml:space="preserve">Zhong, “Mode F/S Wave Packet Interference And Acoustic-like Emissions in</w:t>
      </w:r>
      <w:r>
        <w:t xml:space="preserve"> </w:t>
      </w:r>
      <w:r>
        <w:t xml:space="preserve">a Mach 8 Flow Over a Cone”,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</w:t>
      </w:r>
      <w:r>
        <w:t xml:space="preserve"> </w:t>
      </w:r>
      <w:r>
        <w:t xml:space="preserve">Institute of Aeronautics and Astronautics, Jan. 05, 2020. doi:</w:t>
      </w:r>
      <w:r>
        <w:t xml:space="preserve"> </w:t>
      </w:r>
      <w:r>
        <w:t xml:space="preserve">10.2514/6.2020-1579.</w:t>
      </w:r>
      <w:r>
        <w:br/>
      </w:r>
      <w:r>
        <w:br/>
      </w:r>
      <w:r>
        <w:t xml:space="preserve">S. He and X. Zhong, “Hypersonic Boundary</w:t>
      </w:r>
      <w:r>
        <w:t xml:space="preserve"> </w:t>
      </w:r>
      <w:r>
        <w:t xml:space="preserve">Layer Receptivity over a Blunt Cone to Freestream Pulse Disturbances”,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 Institute of Aeronautics and</w:t>
      </w:r>
      <w:r>
        <w:t xml:space="preserve"> </w:t>
      </w:r>
      <w:r>
        <w:t xml:space="preserve">Astronautics, Jan. 05, 2020. doi: 10.2514/6.2020-2057.</w:t>
      </w:r>
      <w:r>
        <w:br/>
      </w:r>
      <w:r>
        <w:br/>
      </w:r>
      <w:r>
        <w:t xml:space="preserve">C. P.</w:t>
      </w:r>
      <w:r>
        <w:t xml:space="preserve"> </w:t>
      </w:r>
      <w:r>
        <w:t xml:space="preserve">Knisely and X. Zhong, “An Investigation of Sound Radiation by Supersonic</w:t>
      </w:r>
      <w:r>
        <w:t xml:space="preserve"> </w:t>
      </w:r>
      <w:r>
        <w:t xml:space="preserve">Unstable Modes in Hypersonic Boundary Layers”,</w:t>
      </w:r>
      <w:r>
        <w:t xml:space="preserve"> </w:t>
      </w:r>
      <w:r>
        <w:rPr>
          <w:iCs/>
          <w:i/>
        </w:rPr>
        <w:t xml:space="preserve">47th AIAA Fluid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Conference</w:t>
      </w:r>
      <w:r>
        <w:t xml:space="preserve">. American Institute of Aeronautics and</w:t>
      </w:r>
      <w:r>
        <w:t xml:space="preserve"> </w:t>
      </w:r>
      <w:r>
        <w:t xml:space="preserve">Astronautics, Jun. 02, 2017. doi: 10.2514/6.2017-4516.</w:t>
      </w:r>
      <w:r>
        <w:br/>
      </w:r>
      <w:r>
        <w:br/>
      </w:r>
      <w:r>
        <w:t xml:space="preserve">C. P.</w:t>
      </w:r>
      <w:r>
        <w:t xml:space="preserve"> </w:t>
      </w:r>
      <w:r>
        <w:t xml:space="preserve">Knisely and X. Zhong, “The Supersonic Mode and the Role of Wall</w:t>
      </w:r>
      <w:r>
        <w:t xml:space="preserve"> </w:t>
      </w:r>
      <w:r>
        <w:t xml:space="preserve">Temperature in Hypersonic Boundary Layers with Thermochemical</w:t>
      </w:r>
      <w:r>
        <w:t xml:space="preserve"> </w:t>
      </w:r>
      <w:r>
        <w:t xml:space="preserve">Nonequilibrium Effects”,</w:t>
      </w:r>
      <w:r>
        <w:t xml:space="preserve"> </w:t>
      </w:r>
      <w:r>
        <w:rPr>
          <w:iCs/>
          <w:i/>
        </w:rPr>
        <w:t xml:space="preserve">2018 Fluid Dynamics Conference</w:t>
      </w:r>
      <w:r>
        <w:t xml:space="preserve">. American</w:t>
      </w:r>
      <w:r>
        <w:t xml:space="preserve"> </w:t>
      </w:r>
      <w:r>
        <w:t xml:space="preserve">Institute of Aeronautics and Astronautics, Jun. 24, 2018. doi:</w:t>
      </w:r>
      <w:r>
        <w:t xml:space="preserve"> </w:t>
      </w:r>
      <w:r>
        <w:t xml:space="preserve">10.2514/6.2018-3218.</w:t>
      </w:r>
      <w:r>
        <w:br/>
      </w:r>
      <w:r>
        <w:br/>
      </w:r>
      <w:r>
        <w:t xml:space="preserve">C. P. Knisely and X. Zhong, “Supersonic</w:t>
      </w:r>
      <w:r>
        <w:t xml:space="preserve"> </w:t>
      </w:r>
      <w:r>
        <w:t xml:space="preserve">Modes in Hot-Wall Hypersonic Boundary Layers with Thermochemical</w:t>
      </w:r>
      <w:r>
        <w:t xml:space="preserve"> </w:t>
      </w:r>
      <w:r>
        <w:t xml:space="preserve">Nonequilibrium Effects”,</w:t>
      </w:r>
      <w:r>
        <w:t xml:space="preserve"> </w:t>
      </w:r>
      <w:r>
        <w:rPr>
          <w:iCs/>
          <w:i/>
        </w:rPr>
        <w:t xml:space="preserve">2018 AIAA Aerospace Sciences Meeting</w:t>
      </w:r>
      <w:r>
        <w:t xml:space="preserve">.</w:t>
      </w:r>
      <w:r>
        <w:t xml:space="preserve"> </w:t>
      </w:r>
      <w:r>
        <w:t xml:space="preserve">American Institute of Aeronautics and Astronautics, Jan. 07, 2018. doi:</w:t>
      </w:r>
      <w:r>
        <w:t xml:space="preserve"> </w:t>
      </w:r>
      <w:r>
        <w:t xml:space="preserve">10.2514/6.2018-2085.</w:t>
      </w:r>
      <w:r>
        <w:br/>
      </w:r>
      <w:r>
        <w:br/>
      </w:r>
      <w:r>
        <w:t xml:space="preserve">C. P. Knisely and X. Zhong, “Significant</w:t>
      </w:r>
      <w:r>
        <w:t xml:space="preserve"> </w:t>
      </w:r>
      <w:r>
        <w:t xml:space="preserve">Supersonic Modes and the Wall Temperature Effect in Hypersonic Boundary</w:t>
      </w:r>
      <w:r>
        <w:t xml:space="preserve"> </w:t>
      </w:r>
      <w:r>
        <w:t xml:space="preserve">Layers”,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57, no. 4. American Institute of</w:t>
      </w:r>
      <w:r>
        <w:t xml:space="preserve"> </w:t>
      </w:r>
      <w:r>
        <w:t xml:space="preserve">Aeronautics and Astronautics (AIAA), pp. 1552–1566, Apr. 2019. doi:</w:t>
      </w:r>
      <w:r>
        <w:t xml:space="preserve"> </w:t>
      </w:r>
      <w:r>
        <w:t xml:space="preserve">10.2514/1.j057775.</w:t>
      </w:r>
      <w:r>
        <w:br/>
      </w:r>
      <w:r>
        <w:br/>
      </w:r>
      <w:r>
        <w:t xml:space="preserve">J. T. Gerig, “Toward a Molecular Dynamics</w:t>
      </w:r>
      <w:r>
        <w:t xml:space="preserve"> </w:t>
      </w:r>
      <w:r>
        <w:t xml:space="preserve">Force Field for Simulations of 40% Trifluoroethanol–Water”,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118, no. 6. American Chemical</w:t>
      </w:r>
      <w:r>
        <w:t xml:space="preserve"> </w:t>
      </w:r>
      <w:r>
        <w:t xml:space="preserve">Society (ACS), pp. 1471–1480, Feb. 03, 2014. doi: 10.1021/jp408879g.</w:t>
      </w:r>
      <w:r>
        <w:br/>
      </w:r>
      <w:r>
        <w:br/>
      </w:r>
      <w:r>
        <w:t xml:space="preserve">Y. Chen, M. Jo, M. Mohamedand R. Xu, “Monte Carlo analysis of</w:t>
      </w:r>
      <w:r>
        <w:t xml:space="preserve"> </w:t>
      </w:r>
      <w:r>
        <w:t xml:space="preserve">dynamic characteristics and high-frequency noise performances of</w:t>
      </w:r>
      <w:r>
        <w:t xml:space="preserve"> </w:t>
      </w:r>
      <w:r>
        <w:t xml:space="preserve">nanoscale double-gate MOSFETs”,</w:t>
      </w:r>
      <w:r>
        <w:t xml:space="preserve"> </w:t>
      </w:r>
      <w:r>
        <w:rPr>
          <w:iCs/>
          <w:i/>
        </w:rPr>
        <w:t xml:space="preserve">International Journal of Numerical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Modelling: Electronic Networks, Devices and Fields</w:t>
      </w:r>
      <w:r>
        <w:t xml:space="preserve">, vol. 27, no. 1.</w:t>
      </w:r>
      <w:r>
        <w:t xml:space="preserve"> </w:t>
      </w:r>
      <w:r>
        <w:t xml:space="preserve">Wiley, pp. 10–21, Mar. 04, 2013. doi: 10.1002/jnm.1886.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Hendinejad and Q. K. Timerghazin, “Biological control</w:t>
      </w:r>
      <w:r>
        <w:t xml:space="preserve"> </w:t>
      </w:r>
      <w:r>
        <w:t xml:space="preserve">of</w:t>
      </w:r>
      <w:r>
        <w:rPr>
          <w:iCs/>
          <w:i/>
        </w:rPr>
        <w:t xml:space="preserve">S</w:t>
      </w:r>
      <w:r>
        <w:t xml:space="preserve">-nitrosothiol reactivity: potential role of sigma-hole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22, no.</w:t>
      </w:r>
      <w:r>
        <w:t xml:space="preserve"> </w:t>
      </w:r>
      <w:r>
        <w:t xml:space="preserve">12. Royal Society of Chemistry (RSC), pp. 6595–6605, 2020. doi:</w:t>
      </w:r>
      <w:r>
        <w:t xml:space="preserve"> </w:t>
      </w:r>
      <w:r>
        <w:t xml:space="preserve">10.1039/c9cp06377c.</w:t>
      </w:r>
      <w:r>
        <w:br/>
      </w:r>
      <w:r>
        <w:br/>
      </w:r>
      <w:r>
        <w:t xml:space="preserve">V. Hosseininasab, A. C. McQuilken, A.</w:t>
      </w:r>
      <w:r>
        <w:t xml:space="preserve"> </w:t>
      </w:r>
      <w:r>
        <w:t xml:space="preserve">(Gus) . Bakhoda, J. A. Bertke, Q. K. Timerghazinand T. H. Warren, “Lewis</w:t>
      </w:r>
      <w:r>
        <w:t xml:space="preserve"> </w:t>
      </w:r>
      <w:r>
        <w:t xml:space="preserve">Acid Coordination Redirects S‐Nitrosothiol Signaling Output”,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59, no. 27. Wiley,</w:t>
      </w:r>
      <w:r>
        <w:t xml:space="preserve"> </w:t>
      </w:r>
      <w:r>
        <w:t xml:space="preserve">pp. 10854–10858, Apr. 17, 2020. doi: 10.1002/anie.202001450.</w:t>
      </w:r>
      <w:r>
        <w:br/>
      </w:r>
      <w:r>
        <w:br/>
      </w:r>
      <w:r>
        <w:t xml:space="preserve">S. Mirzaei, M. V. Ivanovand Q. K. Timerghazin, “Improving</w:t>
      </w:r>
      <w:r>
        <w:t xml:space="preserve"> </w:t>
      </w:r>
      <w:r>
        <w:t xml:space="preserve">Performance of the SMD Solvation Model: Bondi Radii Improve Predicted</w:t>
      </w:r>
      <w:r>
        <w:t xml:space="preserve"> </w:t>
      </w:r>
      <w:r>
        <w:t xml:space="preserve">Aqueous Solvation Free Energies of Ions and p</w:t>
      </w:r>
      <w:r>
        <w:rPr>
          <w:iCs/>
          <w:i/>
        </w:rPr>
        <w:t xml:space="preserve">K</w:t>
      </w:r>
      <w:r>
        <w:rPr>
          <w:vertAlign w:val="subscript"/>
        </w:rPr>
        <w:t xml:space="preserve">a</w:t>
      </w:r>
      <w:r>
        <w:t xml:space="preserve"> </w:t>
      </w:r>
      <w:r>
        <w:t xml:space="preserve">Values</w:t>
      </w:r>
      <w:r>
        <w:t xml:space="preserve"> </w:t>
      </w:r>
      <w:r>
        <w:t xml:space="preserve">of Thiols”,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123, no.</w:t>
      </w:r>
      <w:r>
        <w:t xml:space="preserve"> </w:t>
      </w:r>
      <w:r>
        <w:t xml:space="preserve">44. American Chemical Society (ACS), pp. 9498–9504, Jul. 18, 2019. doi:</w:t>
      </w:r>
      <w:r>
        <w:t xml:space="preserve"> </w:t>
      </w:r>
      <w:r>
        <w:t xml:space="preserve">10.1021/acs.jpca.9b02340.</w:t>
      </w:r>
      <w:r>
        <w:br/>
      </w:r>
      <w:r>
        <w:br/>
      </w:r>
      <w:r>
        <w:t xml:space="preserve">S. Mirzaei, D. Wang, S. V.</w:t>
      </w:r>
      <w:r>
        <w:t xml:space="preserve"> </w:t>
      </w:r>
      <w:r>
        <w:t xml:space="preserve">Lindeman, Q. K. Timerghazinand R. Rathore, “Redox-Induced Molecular</w:t>
      </w:r>
      <w:r>
        <w:t xml:space="preserve"> </w:t>
      </w:r>
      <w:r>
        <w:t xml:space="preserve">Actuators: The Case of Oxy-Alternate Bridged Cyclotetraveratrylene”,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21, no. 19. American Chemical Society</w:t>
      </w:r>
      <w:r>
        <w:t xml:space="preserve"> </w:t>
      </w:r>
      <w:r>
        <w:t xml:space="preserve">(ACS), pp. 7987–7991, Sep. 25, 2019. doi: 10.1021/acs.orglett.9b02971.</w:t>
      </w:r>
      <w:r>
        <w:br/>
      </w:r>
      <w:r>
        <w:br/>
      </w:r>
      <w:r>
        <w:t xml:space="preserve">H. Vach, L. V. Ivanova, Q. K. Timerghazin, F. Jardaliand</w:t>
      </w:r>
      <w:r>
        <w:t xml:space="preserve"> </w:t>
      </w:r>
      <w:r>
        <w:t xml:space="preserve">H.-L. T. Le, “A deeper insight into strain for the sila-bi[6]prismane (</w:t>
      </w:r>
      <w:r>
        <w:t xml:space="preserve"> </w:t>
      </w:r>
      <w:r>
        <w:t xml:space="preserve">Si18H12) cluster with its endohedrally trapped silicon atom, Si19H12”,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36, no. 28. Wiley,</w:t>
      </w:r>
      <w:r>
        <w:t xml:space="preserve"> </w:t>
      </w:r>
      <w:r>
        <w:t xml:space="preserve">pp. 2089–2094, Jul. 24, 2015. doi: 10.1002/jcc.24009.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Vach, L. V. Ivanova, Q. K. Timerghazin, F. Jardaliand H.-L. T. Le,</w:t>
      </w:r>
      <w:r>
        <w:t xml:space="preserve"> </w:t>
      </w:r>
      <w:r>
        <w:t xml:space="preserve">“Metallic-like bonding in plasma-born silicon nanocrystals for nanoscale</w:t>
      </w:r>
      <w:r>
        <w:t xml:space="preserve"> </w:t>
      </w:r>
      <w:r>
        <w:t xml:space="preserve">bandgap engineering”,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42. Royal Society of</w:t>
      </w:r>
      <w:r>
        <w:t xml:space="preserve"> </w:t>
      </w:r>
      <w:r>
        <w:t xml:space="preserve">Chemistry (RSC), pp. 18062–18069, 2016. doi: 10.1039/c6nr04349f.</w:t>
      </w:r>
      <w:r>
        <w:br/>
      </w:r>
      <w:r>
        <w:br/>
      </w:r>
      <w:r>
        <w:t xml:space="preserve">J. J. Whang, A. Lenharth, I. S. Dhillonand K. Pingali, “Scalable</w:t>
      </w:r>
      <w:r>
        <w:t xml:space="preserve"> </w:t>
      </w:r>
      <w:r>
        <w:t xml:space="preserve">Data-Driven PageRank: Algorithms, System Issues, and Lessons Learned”,</w:t>
      </w:r>
      <w:r>
        <w:t xml:space="preserve"> </w:t>
      </w:r>
      <w:r>
        <w:rPr>
          <w:iCs/>
          <w:i/>
        </w:rPr>
        <w:t xml:space="preserve">Lecture Notes in Computer Science</w:t>
      </w:r>
      <w:r>
        <w:t xml:space="preserve">. Springer Berlin Heidelberg,</w:t>
      </w:r>
      <w:r>
        <w:t xml:space="preserve"> </w:t>
      </w:r>
      <w:r>
        <w:t xml:space="preserve">pp. 438–450, 2015. doi: 10.1007/978-3-662-48096-0_34.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Lenharth and K. Pingali, “Scaling Runtimes for Irregular Algorithms to</w:t>
      </w:r>
      <w:r>
        <w:t xml:space="preserve"> </w:t>
      </w:r>
      <w:r>
        <w:t xml:space="preserve">Large-Scale NUMA Systems”,</w:t>
      </w:r>
      <w:r>
        <w:t xml:space="preserve"> </w:t>
      </w:r>
      <w:r>
        <w:rPr>
          <w:iCs/>
          <w:i/>
        </w:rPr>
        <w:t xml:space="preserve">Computer</w:t>
      </w:r>
      <w:r>
        <w:t xml:space="preserve">, vol. 48, no. 8. Institute of</w:t>
      </w:r>
      <w:r>
        <w:t xml:space="preserve"> </w:t>
      </w:r>
      <w:r>
        <w:t xml:space="preserve">Electrical and Electronics Engineers (IEEE), pp. 35–44, Aug. 2015. doi:</w:t>
      </w:r>
      <w:r>
        <w:t xml:space="preserve"> </w:t>
      </w:r>
      <w:r>
        <w:t xml:space="preserve">10.1109/mc.2015.229.</w:t>
      </w:r>
      <w:r>
        <w:br/>
      </w:r>
      <w:r>
        <w:br/>
      </w:r>
      <w:r>
        <w:t xml:space="preserve">I. Neft, M. Scungio, N. Culverand S.</w:t>
      </w:r>
      <w:r>
        <w:t xml:space="preserve"> </w:t>
      </w:r>
      <w:r>
        <w:t xml:space="preserve">Singh, “Simulations of aerosol filtration by vegetation: Validation of</w:t>
      </w:r>
      <w:r>
        <w:t xml:space="preserve"> </w:t>
      </w:r>
      <w:r>
        <w:t xml:space="preserve">existing models with available lab data and application to near-roadway</w:t>
      </w:r>
      <w:r>
        <w:t xml:space="preserve"> </w:t>
      </w:r>
      <w:r>
        <w:t xml:space="preserve">scenario”,</w:t>
      </w:r>
      <w:r>
        <w:t xml:space="preserve"> </w:t>
      </w:r>
      <w:r>
        <w:rPr>
          <w:iCs/>
          <w:i/>
        </w:rPr>
        <w:t xml:space="preserve">Aerosol Science and Technology</w:t>
      </w:r>
      <w:r>
        <w:t xml:space="preserve">, vol. 50, no. 9.</w:t>
      </w:r>
      <w:r>
        <w:t xml:space="preserve"> </w:t>
      </w:r>
      <w:r>
        <w:t xml:space="preserve">Informa UK Limited, pp. 937–946, Jun. 28, 2016. doi:</w:t>
      </w:r>
      <w:r>
        <w:t xml:space="preserve"> </w:t>
      </w:r>
      <w:r>
        <w:t xml:space="preserve">10.1080/02786826.2016.1206653.</w:t>
      </w:r>
      <w:r>
        <w:br/>
      </w:r>
      <w:r>
        <w:br/>
      </w:r>
      <w:r>
        <w:t xml:space="preserve">A. Kumar and S.</w:t>
      </w:r>
      <w:r>
        <w:t xml:space="preserve"> </w:t>
      </w:r>
      <w:r>
        <w:t xml:space="preserve">Balasubramanian, “Sparse representation based background subtraction in</w:t>
      </w:r>
      <w:r>
        <w:t xml:space="preserve"> </w:t>
      </w:r>
      <w:r>
        <w:t xml:space="preserve">videos”,</w:t>
      </w:r>
      <w:r>
        <w:t xml:space="preserve"> </w:t>
      </w:r>
      <w:r>
        <w:rPr>
          <w:iCs/>
          <w:i/>
        </w:rPr>
        <w:t xml:space="preserve">2015 Fifth National Conference on Computer Vision, Pattern</w:t>
      </w:r>
      <w:r>
        <w:rPr>
          <w:iCs/>
          <w:i/>
        </w:rPr>
        <w:t xml:space="preserve"> </w:t>
      </w:r>
      <w:r>
        <w:rPr>
          <w:iCs/>
          <w:i/>
        </w:rPr>
        <w:t xml:space="preserve">Recognition, Image Processing and Graphics (NCVPRIPG)</w:t>
      </w:r>
      <w:r>
        <w:t xml:space="preserve">. IEEE,</w:t>
      </w:r>
      <w:r>
        <w:t xml:space="preserve"> </w:t>
      </w:r>
      <w:r>
        <w:t xml:space="preserve">Dec. 2015. doi: 10.1109/ncvpripg.2015.7489942.</w:t>
      </w:r>
      <w:r>
        <w:br/>
      </w:r>
      <w:r>
        <w:br/>
      </w:r>
      <w:r>
        <w:t xml:space="preserve">K. P. Grogan</w:t>
      </w:r>
      <w:r>
        <w:t xml:space="preserve"> </w:t>
      </w:r>
      <w:r>
        <w:t xml:space="preserve">and M. Ihme, “Weak and strong ignition of hydrogen/oxygen mixtures in</w:t>
      </w:r>
      <w:r>
        <w:t xml:space="preserve"> </w:t>
      </w:r>
      <w:r>
        <w:t xml:space="preserve">shock-tube systems”,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</w:t>
      </w:r>
      <w:r>
        <w:t xml:space="preserve"> </w:t>
      </w:r>
      <w:r>
        <w:t xml:space="preserve">vol. 35, no. 2. Elsevier BV, pp. 2181–2189, 2015. doi:</w:t>
      </w:r>
      <w:r>
        <w:t xml:space="preserve"> </w:t>
      </w:r>
      <w:r>
        <w:t xml:space="preserve">10.1016/j.proci.2014.07.074.</w:t>
      </w:r>
      <w:r>
        <w:br/>
      </w:r>
      <w:r>
        <w:br/>
      </w:r>
      <w:r>
        <w:t xml:space="preserve">Y. C. See and M. Ihme, “Large</w:t>
      </w:r>
      <w:r>
        <w:t xml:space="preserve"> </w:t>
      </w:r>
      <w:r>
        <w:t xml:space="preserve">eddy simulation of a partially-premixed gas turbine model combustor”,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35, no. 2. Elsevier</w:t>
      </w:r>
      <w:r>
        <w:t xml:space="preserve"> </w:t>
      </w:r>
      <w:r>
        <w:t xml:space="preserve">BV, pp. 1225–1234, 2015. doi: 10.1016/j.proci.2014.08.006.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Vié, B. Franzelli, Y. Gao, T. Lu, H. Wangand M. Ihme, “Analysis of</w:t>
      </w:r>
      <w:r>
        <w:t xml:space="preserve"> </w:t>
      </w:r>
      <w:r>
        <w:t xml:space="preserve">segregation and bifurcation in turbulent spray flames: A 3D counterflow</w:t>
      </w:r>
      <w:r>
        <w:t xml:space="preserve"> </w:t>
      </w:r>
      <w:r>
        <w:t xml:space="preserve">configuration”,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35,</w:t>
      </w:r>
      <w:r>
        <w:t xml:space="preserve"> </w:t>
      </w:r>
      <w:r>
        <w:t xml:space="preserve">no. 2. Elsevier BV, pp. 1675–1683, 2015. doi:</w:t>
      </w:r>
      <w:r>
        <w:t xml:space="preserve"> </w:t>
      </w:r>
      <w:r>
        <w:t xml:space="preserve">10.1016/j.proci.2014.06.083.</w:t>
      </w:r>
      <w:r>
        <w:br/>
      </w:r>
      <w:r>
        <w:br/>
      </w:r>
      <w:r>
        <w:t xml:space="preserve">H. Wu and M. Ihme, “Effects of</w:t>
      </w:r>
      <w:r>
        <w:t xml:space="preserve"> </w:t>
      </w:r>
      <w:r>
        <w:t xml:space="preserve">flow-field and mixture inhomogeneities on the ignition dynamics in</w:t>
      </w:r>
      <w:r>
        <w:t xml:space="preserve"> </w:t>
      </w:r>
      <w:r>
        <w:t xml:space="preserve">continuous flow reactors”,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161, no. 9.</w:t>
      </w:r>
      <w:r>
        <w:t xml:space="preserve"> </w:t>
      </w:r>
      <w:r>
        <w:t xml:space="preserve">Elsevier BV, pp. 2317–2326, Sep. 2014. doi:</w:t>
      </w:r>
      <w:r>
        <w:t xml:space="preserve"> </w:t>
      </w:r>
      <w:r>
        <w:t xml:space="preserve">10.1016/j.combustflame.2014.02.007.</w:t>
      </w:r>
      <w:r>
        <w:br/>
      </w:r>
      <w:r>
        <w:br/>
      </w:r>
      <w:r>
        <w:t xml:space="preserve">G. Ruan and B. Plale,</w:t>
      </w:r>
      <w:r>
        <w:t xml:space="preserve"> </w:t>
      </w:r>
      <w:r>
        <w:t xml:space="preserve">“Horme: Random Access Big Data Analytics”,</w:t>
      </w:r>
      <w:r>
        <w:t xml:space="preserve"> </w:t>
      </w:r>
      <w:r>
        <w:rPr>
          <w:iCs/>
          <w:i/>
        </w:rPr>
        <w:t xml:space="preserve">2016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Cluster Computing (CLUSTER)</w:t>
      </w:r>
      <w:r>
        <w:t xml:space="preserve">. IEEE, Sep. 2016. doi:</w:t>
      </w:r>
      <w:r>
        <w:t xml:space="preserve"> </w:t>
      </w:r>
      <w:r>
        <w:t xml:space="preserve">10.1109/cluster.2016.27.</w:t>
      </w:r>
      <w:r>
        <w:br/>
      </w:r>
      <w:r>
        <w:br/>
      </w:r>
      <w:r>
        <w:t xml:space="preserve">C. J. Azevedo, “Early CNS</w:t>
      </w:r>
      <w:r>
        <w:t xml:space="preserve"> </w:t>
      </w:r>
      <w:r>
        <w:t xml:space="preserve">neurodegeneration in radiologically isolated syndrome”,</w:t>
      </w:r>
      <w:r>
        <w:t xml:space="preserve"> </w:t>
      </w:r>
      <w:r>
        <w:rPr>
          <w:iCs/>
          <w:i/>
        </w:rPr>
        <w:t xml:space="preserve">Neurology -</w:t>
      </w:r>
      <w:r>
        <w:rPr>
          <w:iCs/>
          <w:i/>
        </w:rPr>
        <w:t xml:space="preserve"> </w:t>
      </w:r>
      <w:r>
        <w:rPr>
          <w:iCs/>
          <w:i/>
        </w:rPr>
        <w:t xml:space="preserve">Neuroimmunology Neuroinflammation</w:t>
      </w:r>
      <w:r>
        <w:t xml:space="preserve">, vol. 2, no. 3. Ovid Technologies</w:t>
      </w:r>
      <w:r>
        <w:t xml:space="preserve"> </w:t>
      </w:r>
      <w:r>
        <w:t xml:space="preserve">(Wolters Kluwer Health), p. e102, Apr. 09, 2015. doi:</w:t>
      </w:r>
      <w:r>
        <w:t xml:space="preserve"> </w:t>
      </w:r>
      <w:r>
        <w:t xml:space="preserve">10.1212/nxi.0000000000000102.</w:t>
      </w:r>
      <w:r>
        <w:br/>
      </w:r>
      <w:r>
        <w:br/>
      </w:r>
      <w:r>
        <w:t xml:space="preserve">G. Andrade, R. Ferreira, G.</w:t>
      </w:r>
      <w:r>
        <w:t xml:space="preserve"> </w:t>
      </w:r>
      <w:r>
        <w:t xml:space="preserve">Teodoro, L. Rocha, J. H. Saltzand T. Kurc, “Efficient Execution of</w:t>
      </w:r>
      <w:r>
        <w:t xml:space="preserve"> </w:t>
      </w:r>
      <w:r>
        <w:t xml:space="preserve">Microscopy Image Analysis on CPU, GPU, and MIC Equipped Cluster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2014 IEEE 26th International Symposium on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Architecture and High Performance Computing</w:t>
      </w:r>
      <w:r>
        <w:t xml:space="preserve">. IEEE, Oct. 2014. doi:</w:t>
      </w:r>
      <w:r>
        <w:t xml:space="preserve"> </w:t>
      </w:r>
      <w:r>
        <w:t xml:space="preserve">10.1109/sbac-pad.2014.15.</w:t>
      </w:r>
      <w:r>
        <w:br/>
      </w:r>
      <w:r>
        <w:br/>
      </w:r>
      <w:r>
        <w:t xml:space="preserve">W. Barreiros, G. Teodoro, T. Kurc,</w:t>
      </w:r>
      <w:r>
        <w:t xml:space="preserve"> </w:t>
      </w:r>
      <w:r>
        <w:t xml:space="preserve">J. Kong, A. C. M. A. Meloand J. Saltz, “Parallel and Efficient</w:t>
      </w:r>
      <w:r>
        <w:t xml:space="preserve"> </w:t>
      </w:r>
      <w:r>
        <w:t xml:space="preserve">Sensitivity Analysis of Microscopy Image Segmentation Workflows in</w:t>
      </w:r>
      <w:r>
        <w:t xml:space="preserve"> </w:t>
      </w:r>
      <w:r>
        <w:t xml:space="preserve">Hybrid Systems”,</w:t>
      </w:r>
      <w:r>
        <w:t xml:space="preserve"> </w:t>
      </w:r>
      <w:r>
        <w:rPr>
          <w:iCs/>
          <w:i/>
        </w:rPr>
        <w:t xml:space="preserve">2017 IEEE International Conference on Cluster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(CLUSTER)</w:t>
      </w:r>
      <w:r>
        <w:t xml:space="preserve">. IEEE, Sep. 2017. doi: 10.1109/cluster.2017.28.</w:t>
      </w:r>
      <w:r>
        <w:br/>
      </w:r>
      <w:r>
        <w:br/>
      </w:r>
      <w:r>
        <w:t xml:space="preserve">J. Gomes, A. C. M. A. de Melo, J. Kong, T. Kurc, J. H.</w:t>
      </w:r>
      <w:r>
        <w:t xml:space="preserve"> </w:t>
      </w:r>
      <w:r>
        <w:t xml:space="preserve">Saltzand G. Teodoro, “Cooperative and out-of-core execution of the</w:t>
      </w:r>
      <w:r>
        <w:t xml:space="preserve"> </w:t>
      </w:r>
      <w:r>
        <w:t xml:space="preserve">irregular wavefront propagation pattern on hybrid machines with</w:t>
      </w:r>
      <w:r>
        <w:t xml:space="preserve"> </w:t>
      </w:r>
      <w:r>
        <w:t xml:space="preserve">Intel</w:t>
      </w:r>
      <w:r>
        <w:rPr>
          <w:vertAlign w:val="superscript"/>
        </w:rPr>
        <w:t xml:space="preserve">®</w:t>
      </w:r>
      <w:r>
        <w:t xml:space="preserve">Xeon Phi™”,</w:t>
      </w:r>
      <w:r>
        <w:t xml:space="preserve"> </w:t>
      </w:r>
      <w:r>
        <w:rPr>
          <w:iCs/>
          <w:i/>
        </w:rPr>
        <w:t xml:space="preserve">Concurrency and Computation: Practice</w:t>
      </w:r>
      <w:r>
        <w:rPr>
          <w:iCs/>
          <w:i/>
        </w:rPr>
        <w:t xml:space="preserve"> </w:t>
      </w:r>
      <w:r>
        <w:rPr>
          <w:iCs/>
          <w:i/>
        </w:rPr>
        <w:t xml:space="preserve">and Experience</w:t>
      </w:r>
      <w:r>
        <w:t xml:space="preserve">, vol. 30, no. 14. Wiley, p. e4425, Jan. 24, 2018.</w:t>
      </w:r>
      <w:r>
        <w:t xml:space="preserve"> </w:t>
      </w:r>
      <w:r>
        <w:t xml:space="preserve">doi: 10.1002/cpe.4425.</w:t>
      </w:r>
      <w:r>
        <w:br/>
      </w:r>
      <w:r>
        <w:br/>
      </w:r>
      <w:r>
        <w:t xml:space="preserve">J. M. Gomes, G. Teodoro, A. De Melo,</w:t>
      </w:r>
      <w:r>
        <w:t xml:space="preserve"> </w:t>
      </w:r>
      <w:r>
        <w:t xml:space="preserve">J. Kong, T. Kurcand J. H. Saltz, “Efficient Irregular Wavefront</w:t>
      </w:r>
      <w:r>
        <w:t xml:space="preserve"> </w:t>
      </w:r>
      <w:r>
        <w:t xml:space="preserve">Propagation Algorithms on Intel(R) Xeon Phi(TM)”,</w:t>
      </w:r>
      <w:r>
        <w:t xml:space="preserve"> </w:t>
      </w:r>
      <w:r>
        <w:rPr>
          <w:iCs/>
          <w:i/>
        </w:rPr>
        <w:t xml:space="preserve">2015 27th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Computer Architecture and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(SBAC-PAD)</w:t>
      </w:r>
      <w:r>
        <w:t xml:space="preserve">. IEEE, Oct. 2015. doi:</w:t>
      </w:r>
      <w:r>
        <w:t xml:space="preserve"> </w:t>
      </w:r>
      <w:r>
        <w:t xml:space="preserve">10.1109/sbac-pad.2015.13.</w:t>
      </w:r>
      <w:r>
        <w:br/>
      </w:r>
      <w:r>
        <w:br/>
      </w:r>
      <w:r>
        <w:t xml:space="preserve">T. Kurc, “Scalable analysis of Big</w:t>
      </w:r>
      <w:r>
        <w:t xml:space="preserve"> </w:t>
      </w:r>
      <w:r>
        <w:t xml:space="preserve">pathology image data cohorts using efficient methods and</w:t>
      </w:r>
      <w:r>
        <w:t xml:space="preserve"> </w:t>
      </w:r>
      <w:r>
        <w:t xml:space="preserve">high-performance computing strategies”,</w:t>
      </w:r>
      <w:r>
        <w:t xml:space="preserve"> </w:t>
      </w:r>
      <w:r>
        <w:rPr>
          <w:iCs/>
          <w:i/>
        </w:rPr>
        <w:t xml:space="preserve">BMC Bioinformatics</w:t>
      </w:r>
      <w:r>
        <w:t xml:space="preserve">,</w:t>
      </w:r>
      <w:r>
        <w:t xml:space="preserve"> </w:t>
      </w:r>
      <w:r>
        <w:t xml:space="preserve">vol. 16, no. 1. Springer Science and Business Media LLC, Dec. 2015. doi:</w:t>
      </w:r>
      <w:r>
        <w:t xml:space="preserve"> </w:t>
      </w:r>
      <w:r>
        <w:t xml:space="preserve">10.1186/s12859-015-0831-6.</w:t>
      </w:r>
      <w:r>
        <w:br/>
      </w:r>
      <w:r>
        <w:br/>
      </w:r>
      <w:r>
        <w:t xml:space="preserve">A. Lucchesi, A. C. Drummondand G.</w:t>
      </w:r>
      <w:r>
        <w:t xml:space="preserve"> </w:t>
      </w:r>
      <w:r>
        <w:t xml:space="preserve">Teodoro, “High-performance IP lookup using Intel Xeon Phi: a Bloom</w:t>
      </w:r>
      <w:r>
        <w:t xml:space="preserve"> </w:t>
      </w:r>
      <w:r>
        <w:t xml:space="preserve">filters based approach”,</w:t>
      </w:r>
      <w:r>
        <w:t xml:space="preserve"> </w:t>
      </w:r>
      <w:r>
        <w:rPr>
          <w:iCs/>
          <w:i/>
        </w:rPr>
        <w:t xml:space="preserve">Journal of Internet Services and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9, no. 1. Sociedade Brasileira de Computacao -</w:t>
      </w:r>
      <w:r>
        <w:t xml:space="preserve"> </w:t>
      </w:r>
      <w:r>
        <w:t xml:space="preserve">SB, Feb. 19, 2018. doi: 10.1186/s13174-017-0075-y.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Teodoro, T. Kurc, G. Andrade, J. Kong, R. Ferreiraand J. Saltz,</w:t>
      </w:r>
      <w:r>
        <w:t xml:space="preserve"> </w:t>
      </w:r>
      <w:r>
        <w:t xml:space="preserve">“Application performance analysis and efficient execution on systems</w:t>
      </w:r>
      <w:r>
        <w:t xml:space="preserve"> </w:t>
      </w:r>
      <w:r>
        <w:t xml:space="preserve">with multi-core CPUs, GPUs and MICs: a case study with microscopy image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The International Journal of High Performance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31, no. 1. SAGE Publications, pp. 32–51, Jul. 27,</w:t>
      </w:r>
      <w:r>
        <w:t xml:space="preserve"> </w:t>
      </w:r>
      <w:r>
        <w:t xml:space="preserve">2016. doi: 10.1177/1094342015594519.</w:t>
      </w:r>
      <w:r>
        <w:br/>
      </w:r>
      <w:r>
        <w:br/>
      </w:r>
      <w:r>
        <w:t xml:space="preserve">G. Teodoro, “Algorithm</w:t>
      </w:r>
      <w:r>
        <w:t xml:space="preserve"> </w:t>
      </w:r>
      <w:r>
        <w:t xml:space="preserve">sensitivity analysis and parameter tuning for tissue image segmentation</w:t>
      </w:r>
      <w:r>
        <w:t xml:space="preserve"> </w:t>
      </w:r>
      <w:r>
        <w:t xml:space="preserve">pipelines”,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. Oxford University Press (OUP),</w:t>
      </w:r>
      <w:r>
        <w:t xml:space="preserve"> </w:t>
      </w:r>
      <w:r>
        <w:t xml:space="preserve">p. btw749, Jan. 05, 2017. doi: 10.1093/bioinformatics/btw749.</w:t>
      </w:r>
      <w:r>
        <w:br/>
      </w:r>
      <w:r>
        <w:br/>
      </w:r>
      <w:r>
        <w:t xml:space="preserve">G. Teodoro, “Region templates: Data representation and management</w:t>
      </w:r>
      <w:r>
        <w:t xml:space="preserve"> </w:t>
      </w:r>
      <w:r>
        <w:t xml:space="preserve">for high-throughput image analysis”,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40,</w:t>
      </w:r>
      <w:r>
        <w:t xml:space="preserve"> </w:t>
      </w:r>
      <w:r>
        <w:t xml:space="preserve">no. 10. Elsevier BV, pp. 589–610, Dec. 2014. doi:</w:t>
      </w:r>
      <w:r>
        <w:t xml:space="preserve"> </w:t>
      </w:r>
      <w:r>
        <w:t xml:space="preserve">10.1016/j.parco.2014.09.003.</w:t>
      </w:r>
      <w:r>
        <w:br/>
      </w:r>
      <w:r>
        <w:br/>
      </w:r>
      <w:r>
        <w:t xml:space="preserve">J. Saltz, “Spatial Organization</w:t>
      </w:r>
      <w:r>
        <w:t xml:space="preserve"> </w:t>
      </w:r>
      <w:r>
        <w:t xml:space="preserve">and Molecular Correlation of Tumor-Infiltrating Lymphocytes Using Deep</w:t>
      </w:r>
      <w:r>
        <w:t xml:space="preserve"> </w:t>
      </w:r>
      <w:r>
        <w:t xml:space="preserve">Learning on Pathology Images”,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23, no. 1.</w:t>
      </w:r>
      <w:r>
        <w:t xml:space="preserve"> </w:t>
      </w:r>
      <w:r>
        <w:t xml:space="preserve">Elsevier BV, pp. 181–193.e7, Apr. 2018. doi:</w:t>
      </w:r>
      <w:r>
        <w:t xml:space="preserve"> </w:t>
      </w:r>
      <w:r>
        <w:t xml:space="preserve">10.1016/j.celrep.2018.03.086.</w:t>
      </w:r>
      <w:r>
        <w:br/>
      </w:r>
      <w:r>
        <w:br/>
      </w:r>
      <w:r>
        <w:t xml:space="preserve">C. P. Stone, A. T. Alfermanand</w:t>
      </w:r>
      <w:r>
        <w:t xml:space="preserve"> </w:t>
      </w:r>
      <w:r>
        <w:t xml:space="preserve">K. E. Niemeyer, “Accelerating finite-rate chemical kinetics with</w:t>
      </w:r>
      <w:r>
        <w:t xml:space="preserve"> </w:t>
      </w:r>
      <w:r>
        <w:t xml:space="preserve">coprocessors: Comparing vectorization methods on GPUs, MICs, and CPUs”,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226. Elsevier BV,</w:t>
      </w:r>
      <w:r>
        <w:t xml:space="preserve"> </w:t>
      </w:r>
      <w:r>
        <w:t xml:space="preserve">pp. 18–29, May 2018. doi: 10.1016/j.cpc.2018.01.015.</w:t>
      </w:r>
      <w:r>
        <w:br/>
      </w:r>
      <w:r>
        <w:br/>
      </w:r>
      <w:r>
        <w:t xml:space="preserve">D. M.</w:t>
      </w:r>
      <w:r>
        <w:t xml:space="preserve"> </w:t>
      </w:r>
      <w:r>
        <w:t xml:space="preserve">Rogers, “Efficient Primitives for Standard Tensor Linear Algebra”,</w:t>
      </w:r>
      <w:r>
        <w:t xml:space="preserve"> </w:t>
      </w:r>
      <w:r>
        <w:rPr>
          <w:iCs/>
          <w:i/>
        </w:rPr>
        <w:t xml:space="preserve">Proceedings of the XSEDE16 Conference on Diversity, Big Data, and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at Scale</w:t>
      </w:r>
      <w:r>
        <w:t xml:space="preserve">. ACM, Jul. 17, 2016. doi: 10.1145/2949550.2949580.</w:t>
      </w:r>
      <w:r>
        <w:br/>
      </w:r>
      <w:r>
        <w:br/>
      </w:r>
      <w:r>
        <w:t xml:space="preserve">H. Goel, S. Ling, B. N. Ellis, A. Taconi, B. Slaterand N.</w:t>
      </w:r>
      <w:r>
        <w:t xml:space="preserve"> </w:t>
      </w:r>
      <w:r>
        <w:t xml:space="preserve">Rai, “Predicting vapor liquid equilibria using density functional</w:t>
      </w:r>
      <w:r>
        <w:t xml:space="preserve"> </w:t>
      </w:r>
      <w:r>
        <w:t xml:space="preserve">theory: A case study of argon”,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148, no. 22. AIP Publishing, p. 224501, Jun. 14, 2018. doi:</w:t>
      </w:r>
      <w:r>
        <w:t xml:space="preserve"> </w:t>
      </w:r>
      <w:r>
        <w:t xml:space="preserve">10.1063/1.5025726.</w:t>
      </w:r>
      <w:r>
        <w:br/>
      </w:r>
      <w:r>
        <w:br/>
      </w:r>
      <w:r>
        <w:t xml:space="preserve">H. Goel, Z. W. Windom, C. L. Butlerand N.</w:t>
      </w:r>
      <w:r>
        <w:t xml:space="preserve"> </w:t>
      </w:r>
      <w:r>
        <w:t xml:space="preserve">Rai, “Phase Equilibria and Condensed Phase Properties of Fluorinated</w:t>
      </w:r>
      <w:r>
        <w:t xml:space="preserve"> </w:t>
      </w:r>
      <w:r>
        <w:t xml:space="preserve">Alkanes via First Principles Simulations”,</w:t>
      </w:r>
      <w:r>
        <w:t xml:space="preserve"> </w:t>
      </w:r>
      <w:r>
        <w:rPr>
          <w:iCs/>
          <w:i/>
        </w:rPr>
        <w:t xml:space="preserve">ChemistrySelect</w:t>
      </w:r>
      <w:r>
        <w:t xml:space="preserve">,</w:t>
      </w:r>
      <w:r>
        <w:t xml:space="preserve"> </w:t>
      </w:r>
      <w:r>
        <w:t xml:space="preserve">vol. 2, no. 36. Wiley, pp. 11969–11976, Dec. 21, 2017. doi:</w:t>
      </w:r>
      <w:r>
        <w:t xml:space="preserve"> </w:t>
      </w:r>
      <w:r>
        <w:t xml:space="preserve">10.1002/slct.201701972.</w:t>
      </w:r>
      <w:r>
        <w:br/>
      </w:r>
      <w:r>
        <w:br/>
      </w:r>
      <w:r>
        <w:t xml:space="preserve">X. Guo, M. Daveand M. Sayeed,</w:t>
      </w:r>
      <w:r>
        <w:t xml:space="preserve"> </w:t>
      </w:r>
      <w:r>
        <w:t xml:space="preserve">“HPCmatlab: A Framework for Fast Prototyping of Parallel Applications in</w:t>
      </w:r>
      <w:r>
        <w:t xml:space="preserve"> </w:t>
      </w:r>
      <w:r>
        <w:t xml:space="preserve">Matlab”,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80. Elsevier BV,</w:t>
      </w:r>
      <w:r>
        <w:t xml:space="preserve"> </w:t>
      </w:r>
      <w:r>
        <w:t xml:space="preserve">pp. 1461–1472, 2016. doi: 10.1016/j.procs.2016.05.467.</w:t>
      </w:r>
      <w:r>
        <w:br/>
      </w:r>
      <w:r>
        <w:br/>
      </w:r>
      <w:r>
        <w:t xml:space="preserve">S. V.</w:t>
      </w:r>
      <w:r>
        <w:t xml:space="preserve"> </w:t>
      </w:r>
      <w:r>
        <w:t xml:space="preserve">Moore and S. R. Dunlop, “A Flipped Classroom Approach to Teaching</w:t>
      </w:r>
      <w:r>
        <w:t xml:space="preserve"> </w:t>
      </w:r>
      <w:r>
        <w:t xml:space="preserve">Concurrency and Parallelism”,</w:t>
      </w:r>
      <w:r>
        <w:t xml:space="preserve"> </w:t>
      </w:r>
      <w:r>
        <w:rPr>
          <w:iCs/>
          <w:i/>
        </w:rPr>
        <w:t xml:space="preserve">2016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Workshops (IPDPSW)</w:t>
      </w:r>
      <w:r>
        <w:t xml:space="preserve">. IEEE, May 2016.</w:t>
      </w:r>
      <w:r>
        <w:t xml:space="preserve"> </w:t>
      </w:r>
      <w:r>
        <w:t xml:space="preserve">doi: 10.1109/ipdpsw.2016.161.</w:t>
      </w:r>
      <w:r>
        <w:br/>
      </w:r>
      <w:r>
        <w:br/>
      </w:r>
      <w:r>
        <w:t xml:space="preserve">W. K. Umayanganie Munipala and</w:t>
      </w:r>
      <w:r>
        <w:t xml:space="preserve"> </w:t>
      </w:r>
      <w:r>
        <w:t xml:space="preserve">S. V. Moore, “An evaluation framework for scientific programming</w:t>
      </w:r>
      <w:r>
        <w:t xml:space="preserve"> </w:t>
      </w:r>
      <w:r>
        <w:t xml:space="preserve">productivity”,</w:t>
      </w:r>
      <w:r>
        <w:t xml:space="preserve"> </w:t>
      </w:r>
      <w:r>
        <w:rPr>
          <w:iCs/>
          <w:i/>
        </w:rPr>
        <w:t xml:space="preserve">Proceedings of the International Workshop on Software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for Science</w:t>
      </w:r>
      <w:r>
        <w:t xml:space="preserve">. ACM, May 14, 2016. doi:</w:t>
      </w:r>
      <w:r>
        <w:t xml:space="preserve"> </w:t>
      </w:r>
      <w:r>
        <w:t xml:space="preserve">10.1145/2897676.2897682.</w:t>
      </w:r>
      <w:r>
        <w:br/>
      </w:r>
      <w:r>
        <w:br/>
      </w:r>
      <w:r>
        <w:t xml:space="preserve">N. Acer and M. Turgut, “Measurements</w:t>
      </w:r>
      <w:r>
        <w:t xml:space="preserve"> </w:t>
      </w:r>
      <w:r>
        <w:t xml:space="preserve">of the Insula Volume Using MRI”,</w:t>
      </w:r>
      <w:r>
        <w:t xml:space="preserve"> </w:t>
      </w:r>
      <w:r>
        <w:rPr>
          <w:iCs/>
          <w:i/>
        </w:rPr>
        <w:t xml:space="preserve">Island of Reil (Insula) in the Human</w:t>
      </w:r>
      <w:r>
        <w:rPr>
          <w:iCs/>
          <w:i/>
        </w:rPr>
        <w:t xml:space="preserve"> </w:t>
      </w:r>
      <w:r>
        <w:rPr>
          <w:iCs/>
          <w:i/>
        </w:rPr>
        <w:t xml:space="preserve">Brain</w:t>
      </w:r>
      <w:r>
        <w:t xml:space="preserve">. Springer International Publishing, pp. 101–111, 2018. doi:</w:t>
      </w:r>
      <w:r>
        <w:t xml:space="preserve"> </w:t>
      </w:r>
      <w:r>
        <w:t xml:space="preserve">10.1007/978-3-319-75468-0_10.</w:t>
      </w:r>
      <w:r>
        <w:br/>
      </w:r>
      <w:r>
        <w:br/>
      </w:r>
      <w:r>
        <w:t xml:space="preserve">K. Akazawa, “Automated</w:t>
      </w:r>
      <w:r>
        <w:t xml:space="preserve"> </w:t>
      </w:r>
      <w:r>
        <w:t xml:space="preserve">Generation of Radiologic Descriptions on Brain Volume Changes From</w:t>
      </w:r>
      <w:r>
        <w:t xml:space="preserve"> </w:t>
      </w:r>
      <w:r>
        <w:t xml:space="preserve">T1-Weighted MR Images: Initial Assessment of Feasibility”,</w:t>
      </w:r>
      <w:r>
        <w:t xml:space="preserve"> </w:t>
      </w:r>
      <w:r>
        <w:rPr>
          <w:iCs/>
          <w:i/>
        </w:rPr>
        <w:t xml:space="preserve">Frontiers</w:t>
      </w:r>
      <w:r>
        <w:rPr>
          <w:iCs/>
          <w:i/>
        </w:rPr>
        <w:t xml:space="preserve"> </w:t>
      </w:r>
      <w:r>
        <w:rPr>
          <w:iCs/>
          <w:i/>
        </w:rPr>
        <w:t xml:space="preserve">in Neurology</w:t>
      </w:r>
      <w:r>
        <w:t xml:space="preserve">, vol. 10. Frontiers Media SA, Jan. 24, 2019. doi:</w:t>
      </w:r>
      <w:r>
        <w:t xml:space="preserve"> </w:t>
      </w:r>
      <w:r>
        <w:t xml:space="preserve">10.3389/fneur.2019.00007.</w:t>
      </w:r>
      <w:r>
        <w:br/>
      </w:r>
      <w:r>
        <w:br/>
      </w:r>
      <w:r>
        <w:t xml:space="preserve">K. H. Alm, “Medial temporal lobe</w:t>
      </w:r>
      <w:r>
        <w:t xml:space="preserve"> </w:t>
      </w:r>
      <w:r>
        <w:t xml:space="preserve">white matter pathway variability is associated with individual</w:t>
      </w:r>
      <w:r>
        <w:t xml:space="preserve"> </w:t>
      </w:r>
      <w:r>
        <w:t xml:space="preserve">differences in episodic memory in cognitively normal older adults”,</w:t>
      </w:r>
      <w:r>
        <w:t xml:space="preserve"> </w:t>
      </w:r>
      <w:r>
        <w:rPr>
          <w:iCs/>
          <w:i/>
        </w:rPr>
        <w:t xml:space="preserve">Neurobiology of Aging</w:t>
      </w:r>
      <w:r>
        <w:t xml:space="preserve">, vol. 87. Elsevier BV, pp. 78–88,</w:t>
      </w:r>
      <w:r>
        <w:t xml:space="preserve"> </w:t>
      </w:r>
      <w:r>
        <w:t xml:space="preserve">Mar. 2020. doi: 10.1016/j.neurobiolaging.2019.11.011.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Arai, Y. Chayama, H. Iyatomiand K. Oishi, “Significant Dimension</w:t>
      </w:r>
      <w:r>
        <w:t xml:space="preserve"> </w:t>
      </w:r>
      <w:r>
        <w:t xml:space="preserve">Reduction of 3D Brain MRI using 3D Convolutional Autoencoders”,</w:t>
      </w:r>
      <w:r>
        <w:t xml:space="preserve"> </w:t>
      </w:r>
      <w:r>
        <w:rPr>
          <w:iCs/>
          <w:i/>
        </w:rPr>
        <w:t xml:space="preserve">2018</w:t>
      </w:r>
      <w:r>
        <w:rPr>
          <w:iCs/>
          <w:i/>
        </w:rPr>
        <w:t xml:space="preserve"> </w:t>
      </w:r>
      <w:r>
        <w:rPr>
          <w:iCs/>
          <w:i/>
        </w:rPr>
        <w:t xml:space="preserve">40th Annual International Conference of the IEEE Engineering in Medicine</w:t>
      </w:r>
      <w:r>
        <w:rPr>
          <w:iCs/>
          <w:i/>
        </w:rPr>
        <w:t xml:space="preserve"> </w:t>
      </w:r>
      <w:r>
        <w:rPr>
          <w:iCs/>
          <w:i/>
        </w:rPr>
        <w:t xml:space="preserve">and Biology Society (EMBC)</w:t>
      </w:r>
      <w:r>
        <w:t xml:space="preserve">. IEEE, Jul. 2018. doi:</w:t>
      </w:r>
      <w:r>
        <w:t xml:space="preserve"> </w:t>
      </w:r>
      <w:r>
        <w:t xml:space="preserve">10.1109/embc.2018.8513469.</w:t>
      </w:r>
      <w:r>
        <w:br/>
      </w:r>
      <w:r>
        <w:br/>
      </w:r>
      <w:r>
        <w:t xml:space="preserve">A. Branch, “An optimized tissue</w:t>
      </w:r>
      <w:r>
        <w:t xml:space="preserve"> </w:t>
      </w:r>
      <w:r>
        <w:t xml:space="preserve">clearing protocol for rat brain labeling, imaging, and high throughput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May 17, 2019. doi:</w:t>
      </w:r>
      <w:r>
        <w:t xml:space="preserve"> </w:t>
      </w:r>
      <w:r>
        <w:t xml:space="preserve">10.1101/639674.</w:t>
      </w:r>
      <w:r>
        <w:br/>
      </w:r>
      <w:r>
        <w:br/>
      </w:r>
      <w:r>
        <w:t xml:space="preserve">R. F. Casseb, B. M. de Campos, A. R. M.</w:t>
      </w:r>
      <w:r>
        <w:t xml:space="preserve"> </w:t>
      </w:r>
      <w:r>
        <w:t xml:space="preserve">Martinez, G. Castellanoand M. C. França Junior, “Selective sensory</w:t>
      </w:r>
      <w:r>
        <w:t xml:space="preserve"> </w:t>
      </w:r>
      <w:r>
        <w:t xml:space="preserve">deafferentation induces structural and functional brain plasticity”,</w:t>
      </w:r>
      <w:r>
        <w:t xml:space="preserve"> </w:t>
      </w:r>
      <w:r>
        <w:rPr>
          <w:iCs/>
          <w:i/>
        </w:rPr>
        <w:t xml:space="preserve">NeuroImage: Clinical</w:t>
      </w:r>
      <w:r>
        <w:t xml:space="preserve">, vol. 21. Elsevier BV, p. 101633, 2019. doi:</w:t>
      </w:r>
      <w:r>
        <w:t xml:space="preserve"> </w:t>
      </w:r>
      <w:r>
        <w:t xml:space="preserve">10.1016/j.nicl.2018.101633.</w:t>
      </w:r>
      <w:r>
        <w:br/>
      </w:r>
      <w:r>
        <w:br/>
      </w:r>
      <w:r>
        <w:t xml:space="preserve">J. B. De Vis,</w:t>
      </w:r>
      <w:r>
        <w:t xml:space="preserve"> </w:t>
      </w:r>
      <w:r>
        <w:t xml:space="preserve">“Arterial-spin-labeling (ASL) perfusion MRI predicts cognitive function</w:t>
      </w:r>
      <w:r>
        <w:t xml:space="preserve"> </w:t>
      </w:r>
      <w:r>
        <w:t xml:space="preserve">in elderly individuals: A 4-year longitudinal study”,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Magnetic Resonance Imaging</w:t>
      </w:r>
      <w:r>
        <w:t xml:space="preserve">, vol. 48, no. 2. Wiley, pp. 449–458,</w:t>
      </w:r>
      <w:r>
        <w:t xml:space="preserve"> </w:t>
      </w:r>
      <w:r>
        <w:t xml:space="preserve">Jan. 02, 2018. doi: 10.1002/jmri.25938.</w:t>
      </w:r>
      <w:r>
        <w:br/>
      </w:r>
      <w:r>
        <w:br/>
      </w:r>
      <w:r>
        <w:t xml:space="preserve">S. B. Dhir, K. S.</w:t>
      </w:r>
      <w:r>
        <w:t xml:space="preserve"> </w:t>
      </w:r>
      <w:r>
        <w:t xml:space="preserve">Kutten, M. Li, A. V. Faria, L. Younesand J. T. Ratnanather, “Visualising</w:t>
      </w:r>
      <w:r>
        <w:t xml:space="preserve"> </w:t>
      </w:r>
      <w:r>
        <w:t xml:space="preserve">the topography of the acoustic radiation in clinical diffusion tensor</w:t>
      </w:r>
      <w:r>
        <w:t xml:space="preserve"> </w:t>
      </w:r>
      <w:r>
        <w:t xml:space="preserve">imaging scans”,</w:t>
      </w:r>
      <w:r>
        <w:t xml:space="preserve"> </w:t>
      </w:r>
      <w:r>
        <w:rPr>
          <w:iCs/>
          <w:i/>
        </w:rPr>
        <w:t xml:space="preserve">Neuroradiology</w:t>
      </w:r>
      <w:r>
        <w:t xml:space="preserve">, vol. 62, no. 9. Springer Science</w:t>
      </w:r>
      <w:r>
        <w:t xml:space="preserve"> </w:t>
      </w:r>
      <w:r>
        <w:t xml:space="preserve">and Business Media LLC, pp. 1157–1167, May 19, 2020. doi:</w:t>
      </w:r>
      <w:r>
        <w:t xml:space="preserve"> </w:t>
      </w:r>
      <w:r>
        <w:t xml:space="preserve">10.1007/s00234-020-02436-6.</w:t>
      </w:r>
      <w:r>
        <w:br/>
      </w:r>
      <w:r>
        <w:br/>
      </w:r>
      <w:r>
        <w:t xml:space="preserve">I. Faber, “SPG11 mutations cause</w:t>
      </w:r>
      <w:r>
        <w:t xml:space="preserve"> </w:t>
      </w:r>
      <w:r>
        <w:t xml:space="preserve">widespread white matter and basal ganglia abnormalities, but restricted</w:t>
      </w:r>
      <w:r>
        <w:t xml:space="preserve"> </w:t>
      </w:r>
      <w:r>
        <w:t xml:space="preserve">cortical damage”,</w:t>
      </w:r>
      <w:r>
        <w:t xml:space="preserve"> </w:t>
      </w:r>
      <w:r>
        <w:rPr>
          <w:iCs/>
          <w:i/>
        </w:rPr>
        <w:t xml:space="preserve">NeuroImage: Clinical</w:t>
      </w:r>
      <w:r>
        <w:t xml:space="preserve">, vol. 19. Elsevier BV,</w:t>
      </w:r>
      <w:r>
        <w:t xml:space="preserve"> </w:t>
      </w:r>
      <w:r>
        <w:t xml:space="preserve">pp. 848–857, 2018. doi: 10.1016/j.nicl.2018.05.031.</w:t>
      </w:r>
      <w:r>
        <w:br/>
      </w:r>
      <w:r>
        <w:br/>
      </w:r>
      <w:r>
        <w:t xml:space="preserve">A. V.</w:t>
      </w:r>
      <w:r>
        <w:t xml:space="preserve"> </w:t>
      </w:r>
      <w:r>
        <w:t xml:space="preserve">Faria, “Relationship between neuropsychological behavior and brain white</w:t>
      </w:r>
      <w:r>
        <w:t xml:space="preserve"> </w:t>
      </w:r>
      <w:r>
        <w:t xml:space="preserve">matter in first-episode psychosis”,</w:t>
      </w:r>
      <w:r>
        <w:t xml:space="preserve"> </w:t>
      </w:r>
      <w:r>
        <w:rPr>
          <w:iCs/>
          <w:i/>
        </w:rPr>
        <w:t xml:space="preserve">Schizophrenia Research</w:t>
      </w:r>
      <w:r>
        <w:t xml:space="preserve">,</w:t>
      </w:r>
      <w:r>
        <w:t xml:space="preserve"> </w:t>
      </w:r>
      <w:r>
        <w:t xml:space="preserve">vol. 208. Elsevier BV, pp. 49–54, Jun. 2019. doi:</w:t>
      </w:r>
      <w:r>
        <w:t xml:space="preserve"> </w:t>
      </w:r>
      <w:r>
        <w:t xml:space="preserve">10.1016/j.schres.2019.04.010.</w:t>
      </w:r>
      <w:r>
        <w:br/>
      </w:r>
      <w:r>
        <w:br/>
      </w:r>
      <w:r>
        <w:t xml:space="preserve">A. V. Faria, A. Meyer, R.</w:t>
      </w:r>
      <w:r>
        <w:t xml:space="preserve"> </w:t>
      </w:r>
      <w:r>
        <w:t xml:space="preserve">Friedman, D. C. Tippettand A. E. Hillis, “Baseline MRI associates with</w:t>
      </w:r>
      <w:r>
        <w:t xml:space="preserve"> </w:t>
      </w:r>
      <w:r>
        <w:t xml:space="preserve">later naming status in primary progressive aphasia”,</w:t>
      </w:r>
      <w:r>
        <w:t xml:space="preserve"> </w:t>
      </w:r>
      <w:r>
        <w:rPr>
          <w:iCs/>
          <w:i/>
        </w:rPr>
        <w:t xml:space="preserve">Brain and</w:t>
      </w:r>
      <w:r>
        <w:rPr>
          <w:iCs/>
          <w:i/>
        </w:rPr>
        <w:t xml:space="preserve"> </w:t>
      </w:r>
      <w:r>
        <w:rPr>
          <w:iCs/>
          <w:i/>
        </w:rPr>
        <w:t xml:space="preserve">Language</w:t>
      </w:r>
      <w:r>
        <w:t xml:space="preserve">, vol. 201. Elsevier BV, p. 104723, Feb. 2020. doi:</w:t>
      </w:r>
      <w:r>
        <w:t xml:space="preserve"> </w:t>
      </w:r>
      <w:r>
        <w:t xml:space="preserve">10.1016/j.bandl.2019.104723.</w:t>
      </w:r>
      <w:r>
        <w:br/>
      </w:r>
      <w:r>
        <w:br/>
      </w:r>
      <w:r>
        <w:t xml:space="preserve">S. Hannoun, R. Tutunji, M. El</w:t>
      </w:r>
      <w:r>
        <w:t xml:space="preserve"> </w:t>
      </w:r>
      <w:r>
        <w:t xml:space="preserve">Homsi, S. Saaybiand R. Hourani, “Automatic Thalamus Segmentation on</w:t>
      </w:r>
      <w:r>
        <w:t xml:space="preserve"> </w:t>
      </w:r>
      <w:r>
        <w:t xml:space="preserve">Unenhanced 3D T1 Weighted Images: Comparison of Publicly Available</w:t>
      </w:r>
      <w:r>
        <w:t xml:space="preserve"> </w:t>
      </w:r>
      <w:r>
        <w:t xml:space="preserve">Segmentation Methods in a Pediatric Population”,</w:t>
      </w:r>
      <w:r>
        <w:t xml:space="preserve"> </w:t>
      </w:r>
      <w:r>
        <w:rPr>
          <w:iCs/>
          <w:i/>
        </w:rPr>
        <w:t xml:space="preserve">Neuroinformatics</w:t>
      </w:r>
      <w:r>
        <w:t xml:space="preserve">, vol. 17, no. 3. Springer Science and Business</w:t>
      </w:r>
      <w:r>
        <w:t xml:space="preserve"> </w:t>
      </w:r>
      <w:r>
        <w:t xml:space="preserve">Media LLC, pp. 443–450, Dec. 14, 2018. doi: 10.1007/s12021-018-9408-7.</w:t>
      </w:r>
      <w:r>
        <w:br/>
      </w:r>
      <w:r>
        <w:br/>
      </w:r>
      <w:r>
        <w:t xml:space="preserve">A. Hiraiwa, “Brain Development of Children With Single</w:t>
      </w:r>
      <w:r>
        <w:t xml:space="preserve"> </w:t>
      </w:r>
      <w:r>
        <w:t xml:space="preserve">Ventricle Physiology or Transposition of the Great Arteries: A</w:t>
      </w:r>
      <w:r>
        <w:t xml:space="preserve"> </w:t>
      </w:r>
      <w:r>
        <w:t xml:space="preserve">Longitudinal Observation Study”,</w:t>
      </w:r>
      <w:r>
        <w:t xml:space="preserve"> </w:t>
      </w:r>
      <w:r>
        <w:rPr>
          <w:iCs/>
          <w:i/>
        </w:rPr>
        <w:t xml:space="preserve">Seminars in Thoracic and</w:t>
      </w:r>
      <w:r>
        <w:rPr>
          <w:iCs/>
          <w:i/>
        </w:rPr>
        <w:t xml:space="preserve"> </w:t>
      </w:r>
      <w:r>
        <w:rPr>
          <w:iCs/>
          <w:i/>
        </w:rPr>
        <w:t xml:space="preserve">Cardiovascular Surgery</w:t>
      </w:r>
      <w:r>
        <w:t xml:space="preserve">, vol. 32, no. 4. Elsevier BV, pp. 936–944,</w:t>
      </w:r>
      <w:r>
        <w:t xml:space="preserve"> </w:t>
      </w:r>
      <w:r>
        <w:t xml:space="preserve">2020. doi: 10.1053/j.semtcvs.2019.06.013.</w:t>
      </w:r>
      <w:r>
        <w:br/>
      </w:r>
      <w:r>
        <w:br/>
      </w:r>
      <w:r>
        <w:t xml:space="preserve">S. Jain,</w:t>
      </w:r>
      <w:r>
        <w:t xml:space="preserve"> </w:t>
      </w:r>
      <w:r>
        <w:t xml:space="preserve">“Computational Anatomy Gateway”,</w:t>
      </w:r>
      <w:r>
        <w:t xml:space="preserve"> </w:t>
      </w:r>
      <w:r>
        <w:rPr>
          <w:iCs/>
          <w:i/>
        </w:rPr>
        <w:t xml:space="preserve">Proceedings of the 2014 Annual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Extreme Science and Engineering Discovery Environment</w:t>
      </w:r>
      <w:r>
        <w:t xml:space="preserve">.</w:t>
      </w:r>
      <w:r>
        <w:t xml:space="preserve"> </w:t>
      </w:r>
      <w:r>
        <w:t xml:space="preserve">ACM, Jul. 13, 2014. doi: 10.1145/2616498.2616553.</w:t>
      </w:r>
      <w:r>
        <w:br/>
      </w:r>
      <w:r>
        <w:br/>
      </w:r>
      <w:r>
        <w:t xml:space="preserve">S. Kulason,</w:t>
      </w:r>
      <w:r>
        <w:t xml:space="preserve"> </w:t>
      </w:r>
      <w:r>
        <w:t xml:space="preserve">“Cortical thickness atrophy in the transentorhinal cortex in mild</w:t>
      </w:r>
      <w:r>
        <w:t xml:space="preserve"> </w:t>
      </w:r>
      <w:r>
        <w:t xml:space="preserve">cognitive impairment”,</w:t>
      </w:r>
      <w:r>
        <w:t xml:space="preserve"> </w:t>
      </w:r>
      <w:r>
        <w:rPr>
          <w:iCs/>
          <w:i/>
        </w:rPr>
        <w:t xml:space="preserve">NeuroImage: Clinical</w:t>
      </w:r>
      <w:r>
        <w:t xml:space="preserve">, vol. 21. Elsevier</w:t>
      </w:r>
      <w:r>
        <w:t xml:space="preserve"> </w:t>
      </w:r>
      <w:r>
        <w:t xml:space="preserve">BV, p. 101617, 2019. doi: 10.1016/j.nicl.2018.101617.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Lee, D. J. Tward, P. P. Mitraand M. I. Miller, “On variational solutions</w:t>
      </w:r>
      <w:r>
        <w:t xml:space="preserve"> </w:t>
      </w:r>
      <w:r>
        <w:t xml:space="preserve">for whole brain serial-section histology using a Sobolev prior in the</w:t>
      </w:r>
      <w:r>
        <w:t xml:space="preserve"> </w:t>
      </w:r>
      <w:r>
        <w:t xml:space="preserve">computational anatomy random orbit model”,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14, no. 12. Public Library of Science (PLoS),</w:t>
      </w:r>
      <w:r>
        <w:t xml:space="preserve"> </w:t>
      </w:r>
      <w:r>
        <w:t xml:space="preserve">p. e1006610, Dec. 26, 2018. doi: 10.1371/journal.pcbi.1006610.</w:t>
      </w:r>
      <w:r>
        <w:br/>
      </w:r>
      <w:r>
        <w:br/>
      </w:r>
      <w:r>
        <w:t xml:space="preserve">C.-F. Liu, “Using deep Siamese neural networks for detection of</w:t>
      </w:r>
      <w:r>
        <w:t xml:space="preserve"> </w:t>
      </w:r>
      <w:r>
        <w:t xml:space="preserve">brain asymmetries associated with Alzheimer’s Disease and Mild Cognitive</w:t>
      </w:r>
      <w:r>
        <w:t xml:space="preserve"> </w:t>
      </w:r>
      <w:r>
        <w:t xml:space="preserve">Impairment”,</w:t>
      </w:r>
      <w:r>
        <w:t xml:space="preserve"> </w:t>
      </w:r>
      <w:r>
        <w:rPr>
          <w:iCs/>
          <w:i/>
        </w:rPr>
        <w:t xml:space="preserve">Magnetic Resonance Imaging</w:t>
      </w:r>
      <w:r>
        <w:t xml:space="preserve">, vol. 64. Elsevier BV,</w:t>
      </w:r>
      <w:r>
        <w:t xml:space="preserve"> </w:t>
      </w:r>
      <w:r>
        <w:t xml:space="preserve">pp. 190–199, Dec. 2019. doi: 10.1016/j.mri.2019.07.003.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Liu, “Regional Shape Abnormalities in Thalamus and Verbal Memory</w:t>
      </w:r>
      <w:r>
        <w:t xml:space="preserve"> </w:t>
      </w:r>
      <w:r>
        <w:t xml:space="preserve">Impairment After Subcortical Infarction”,</w:t>
      </w:r>
      <w:r>
        <w:t xml:space="preserve"> </w:t>
      </w:r>
      <w:r>
        <w:rPr>
          <w:iCs/>
          <w:i/>
        </w:rPr>
        <w:t xml:space="preserve">Neurorehabilitation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Neural Repair</w:t>
      </w:r>
      <w:r>
        <w:t xml:space="preserve">, vol. 33, no. 6. SAGE Publications, pp. 476–485, May</w:t>
      </w:r>
      <w:r>
        <w:t xml:space="preserve"> </w:t>
      </w:r>
      <w:r>
        <w:t xml:space="preserve">12, 2019. doi: 10.1177/1545968319846121.</w:t>
      </w:r>
      <w:r>
        <w:br/>
      </w:r>
      <w:r>
        <w:br/>
      </w:r>
      <w:r>
        <w:t xml:space="preserve">Y. Li,</w:t>
      </w:r>
      <w:r>
        <w:t xml:space="preserve"> </w:t>
      </w:r>
      <w:r>
        <w:t xml:space="preserve">“ASL-MRICloud: An online tool for the processing of ASL MRI data”,</w:t>
      </w:r>
      <w:r>
        <w:t xml:space="preserve"> </w:t>
      </w:r>
      <w:r>
        <w:rPr>
          <w:iCs/>
          <w:i/>
        </w:rPr>
        <w:t xml:space="preserve">NMR in Biomedicine</w:t>
      </w:r>
      <w:r>
        <w:t xml:space="preserve">, vol. 32, no. 2. Wiley, p. e4051, Dec. 26,</w:t>
      </w:r>
      <w:r>
        <w:t xml:space="preserve"> </w:t>
      </w:r>
      <w:r>
        <w:t xml:space="preserve">2018. doi: 10.1002/nbm.4051.</w:t>
      </w:r>
      <w:r>
        <w:br/>
      </w:r>
      <w:r>
        <w:br/>
      </w:r>
      <w:r>
        <w:t xml:space="preserve">C. R. Martins Junior,</w:t>
      </w:r>
      <w:r>
        <w:t xml:space="preserve"> </w:t>
      </w:r>
      <w:r>
        <w:t xml:space="preserve">“Structural signature in SCA1: clinical correlates, determinants and</w:t>
      </w:r>
      <w:r>
        <w:t xml:space="preserve"> </w:t>
      </w:r>
      <w:r>
        <w:t xml:space="preserve">natural history”,</w:t>
      </w:r>
      <w:r>
        <w:t xml:space="preserve"> </w:t>
      </w:r>
      <w:r>
        <w:rPr>
          <w:iCs/>
          <w:i/>
        </w:rPr>
        <w:t xml:space="preserve">Journal of Neurology</w:t>
      </w:r>
      <w:r>
        <w:t xml:space="preserve">, vol. 265, no. 12.</w:t>
      </w:r>
      <w:r>
        <w:t xml:space="preserve"> </w:t>
      </w:r>
      <w:r>
        <w:t xml:space="preserve">Springer Science and Business Media LLC, pp. 2949–2959, Oct. 15, 2018.</w:t>
      </w:r>
      <w:r>
        <w:t xml:space="preserve"> </w:t>
      </w:r>
      <w:r>
        <w:t xml:space="preserve">doi: 10.1007/s00415-018-9087-1.</w:t>
      </w:r>
      <w:r>
        <w:br/>
      </w:r>
      <w:r>
        <w:br/>
      </w:r>
      <w:r>
        <w:t xml:space="preserve">M. I. Miller, S. Arguillère,</w:t>
      </w:r>
      <w:r>
        <w:t xml:space="preserve"> </w:t>
      </w:r>
      <w:r>
        <w:t xml:space="preserve">D. J. Twardand L. Younes, “Computational anatomy and diffeomorphometry:</w:t>
      </w:r>
      <w:r>
        <w:t xml:space="preserve"> </w:t>
      </w:r>
      <w:r>
        <w:t xml:space="preserve">A dynamical systems model of neuroanatomy in the soft condensed matter</w:t>
      </w:r>
      <w:r>
        <w:t xml:space="preserve"> </w:t>
      </w:r>
      <w:r>
        <w:t xml:space="preserve">continuum”,</w:t>
      </w:r>
      <w:r>
        <w:t xml:space="preserve"> </w:t>
      </w:r>
      <w:r>
        <w:rPr>
          <w:iCs/>
          <w:i/>
        </w:rPr>
        <w:t xml:space="preserve">WIREs Systems Biology and Medicine</w:t>
      </w:r>
      <w:r>
        <w:t xml:space="preserve">, vol. 10, no. 6.</w:t>
      </w:r>
      <w:r>
        <w:t xml:space="preserve"> </w:t>
      </w:r>
      <w:r>
        <w:t xml:space="preserve">Wiley, Jun. 04, 2018. doi: 10.1002/wsbm.1425.</w:t>
      </w:r>
      <w:r>
        <w:br/>
      </w:r>
      <w:r>
        <w:br/>
      </w:r>
      <w:r>
        <w:t xml:space="preserve">S. Mori,</w:t>
      </w:r>
      <w:r>
        <w:t xml:space="preserve"> </w:t>
      </w:r>
      <w:r>
        <w:t xml:space="preserve">“MRICloud: Delivering High-Throughput MRI Neuroinformatics as</w:t>
      </w:r>
      <w:r>
        <w:t xml:space="preserve"> </w:t>
      </w:r>
      <w:r>
        <w:t xml:space="preserve">Cloud-Based Software as a Service”,</w:t>
      </w:r>
      <w:r>
        <w:t xml:space="preserve"> </w:t>
      </w:r>
      <w:r>
        <w:rPr>
          <w:iCs/>
          <w:i/>
        </w:rPr>
        <w:t xml:space="preserve">Computing in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18, no. 5. Institute of Electrical and Electronics</w:t>
      </w:r>
      <w:r>
        <w:t xml:space="preserve"> </w:t>
      </w:r>
      <w:r>
        <w:t xml:space="preserve">Engineers (IEEE), pp. 21–35, Sep. 2016. doi: 10.1109/mcse.2016.93.</w:t>
      </w:r>
      <w:r>
        <w:br/>
      </w:r>
      <w:r>
        <w:br/>
      </w:r>
      <w:r>
        <w:t xml:space="preserve">M. A. Nowrangi, “The association of neuropsychiatric symptoms with</w:t>
      </w:r>
      <w:r>
        <w:t xml:space="preserve"> </w:t>
      </w:r>
      <w:r>
        <w:t xml:space="preserve">regional brain volumes from patients in a tertiary multi-disciplinary</w:t>
      </w:r>
      <w:r>
        <w:t xml:space="preserve"> </w:t>
      </w:r>
      <w:r>
        <w:t xml:space="preserve">memory clinic”,</w:t>
      </w:r>
      <w:r>
        <w:t xml:space="preserve"> </w:t>
      </w:r>
      <w:r>
        <w:rPr>
          <w:iCs/>
          <w:i/>
        </w:rPr>
        <w:t xml:space="preserve">International Psychogeriatrics</w:t>
      </w:r>
      <w:r>
        <w:t xml:space="preserve">, vol. 33, no. 3.</w:t>
      </w:r>
      <w:r>
        <w:t xml:space="preserve"> </w:t>
      </w:r>
      <w:r>
        <w:t xml:space="preserve">Cambridge University Press (CUP), pp. 233–244, Feb. 28, 2020. doi:</w:t>
      </w:r>
      <w:r>
        <w:t xml:space="preserve"> </w:t>
      </w:r>
      <w:r>
        <w:t xml:space="preserve">10.1017/s1041610220000113.</w:t>
      </w:r>
      <w:r>
        <w:br/>
      </w:r>
      <w:r>
        <w:br/>
      </w:r>
      <w:r>
        <w:t xml:space="preserve">K. Oishi, L. Changand H. Huang,</w:t>
      </w:r>
      <w:r>
        <w:t xml:space="preserve"> </w:t>
      </w:r>
      <w:r>
        <w:t xml:space="preserve">“Baby brain atlases”,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 vol. 185. Elsevier BV,</w:t>
      </w:r>
      <w:r>
        <w:t xml:space="preserve"> </w:t>
      </w:r>
      <w:r>
        <w:t xml:space="preserve">pp. 865–880, Jan. 2019. doi: 10.1016/j.neuroimage.2018.04.003.</w:t>
      </w:r>
      <w:r>
        <w:br/>
      </w:r>
      <w:r>
        <w:br/>
      </w:r>
      <w:r>
        <w:t xml:space="preserve">K. Oishi, J. Chotiyanonta, D. Wu, M. I. Miller, S. Moriand K.</w:t>
      </w:r>
      <w:r>
        <w:t xml:space="preserve"> </w:t>
      </w:r>
      <w:r>
        <w:t xml:space="preserve">Oishi, “Developmental trajectories of the human embryologic brain</w:t>
      </w:r>
      <w:r>
        <w:t xml:space="preserve"> </w:t>
      </w:r>
      <w:r>
        <w:t xml:space="preserve">regions”,</w:t>
      </w:r>
      <w:r>
        <w:t xml:space="preserve"> </w:t>
      </w:r>
      <w:r>
        <w:rPr>
          <w:iCs/>
          <w:i/>
        </w:rPr>
        <w:t xml:space="preserve">Neuroscience Letters</w:t>
      </w:r>
      <w:r>
        <w:t xml:space="preserve">, vol. 708. Elsevier BV, p. 134342,</w:t>
      </w:r>
      <w:r>
        <w:t xml:space="preserve"> </w:t>
      </w:r>
      <w:r>
        <w:t xml:space="preserve">Aug. 2019. doi: 10.1016/j.neulet.2019.134342.</w:t>
      </w:r>
      <w:r>
        <w:br/>
      </w:r>
      <w:r>
        <w:br/>
      </w:r>
      <w:r>
        <w:t xml:space="preserve">Y. Otsuka, “A</w:t>
      </w:r>
      <w:r>
        <w:t xml:space="preserve"> </w:t>
      </w:r>
      <w:r>
        <w:t xml:space="preserve">Multi‐Atlas Label Fusion Tool for Neonatal Brain MRI Parcellation and</w:t>
      </w:r>
      <w:r>
        <w:t xml:space="preserve"> </w:t>
      </w:r>
      <w:r>
        <w:t xml:space="preserve">Quantification”,</w:t>
      </w:r>
      <w:r>
        <w:t xml:space="preserve"> </w:t>
      </w:r>
      <w:r>
        <w:rPr>
          <w:iCs/>
          <w:i/>
        </w:rPr>
        <w:t xml:space="preserve">Journal of Neuroimaging</w:t>
      </w:r>
      <w:r>
        <w:t xml:space="preserve">. Wiley, Apr. 29, 2019.</w:t>
      </w:r>
      <w:r>
        <w:t xml:space="preserve"> </w:t>
      </w:r>
      <w:r>
        <w:t xml:space="preserve">doi: 10.1111/jon.12623.</w:t>
      </w:r>
      <w:r>
        <w:br/>
      </w:r>
      <w:r>
        <w:br/>
      </w:r>
      <w:r>
        <w:t xml:space="preserve">T. J. R. Rezende, “Test–retest</w:t>
      </w:r>
      <w:r>
        <w:t xml:space="preserve"> </w:t>
      </w:r>
      <w:r>
        <w:t xml:space="preserve">reproducibility of a multi‐atlas automated segmentation tool on</w:t>
      </w:r>
      <w:r>
        <w:t xml:space="preserve"> </w:t>
      </w:r>
      <w:r>
        <w:t xml:space="preserve">multimodality brain MRI”,</w:t>
      </w:r>
      <w:r>
        <w:t xml:space="preserve"> </w:t>
      </w:r>
      <w:r>
        <w:rPr>
          <w:iCs/>
          <w:i/>
        </w:rPr>
        <w:t xml:space="preserve">Brain and Behavior</w:t>
      </w:r>
      <w:r>
        <w:t xml:space="preserve">, vol. 9, no. 10.</w:t>
      </w:r>
      <w:r>
        <w:t xml:space="preserve"> </w:t>
      </w:r>
      <w:r>
        <w:t xml:space="preserve">Wiley, Sep. 04, 2019. doi: 10.1002/brb3.1363.</w:t>
      </w:r>
      <w:r>
        <w:br/>
      </w:r>
      <w:r>
        <w:br/>
      </w:r>
      <w:r>
        <w:t xml:space="preserve">T. J. R.</w:t>
      </w:r>
      <w:r>
        <w:t xml:space="preserve"> </w:t>
      </w:r>
      <w:r>
        <w:t xml:space="preserve">Rezende, “Structural signature of SCA3: From presymptomatic to late</w:t>
      </w:r>
      <w:r>
        <w:t xml:space="preserve"> </w:t>
      </w:r>
      <w:r>
        <w:t xml:space="preserve">disease stages”,</w:t>
      </w:r>
      <w:r>
        <w:t xml:space="preserve"> </w:t>
      </w:r>
      <w:r>
        <w:rPr>
          <w:iCs/>
          <w:i/>
        </w:rPr>
        <w:t xml:space="preserve">Annals of Neurology</w:t>
      </w:r>
      <w:r>
        <w:t xml:space="preserve">, vol. 84, no. 3. Wiley,</w:t>
      </w:r>
      <w:r>
        <w:t xml:space="preserve"> </w:t>
      </w:r>
      <w:r>
        <w:t xml:space="preserve">pp. 401–408, Sep. 2018. doi: 10.1002/ana.25297.</w:t>
      </w:r>
      <w:r>
        <w:br/>
      </w:r>
      <w:r>
        <w:br/>
      </w:r>
      <w:r>
        <w:t xml:space="preserve">D. Tward,</w:t>
      </w:r>
      <w:r>
        <w:t xml:space="preserve"> </w:t>
      </w:r>
      <w:r>
        <w:t xml:space="preserve">“Diffeomorphic Registration With Intensity Transformation and Missing</w:t>
      </w:r>
      <w:r>
        <w:t xml:space="preserve"> </w:t>
      </w:r>
      <w:r>
        <w:t xml:space="preserve">Data: Application to 3D Digital Pathology of Alzheimer’s Disease”,</w:t>
      </w:r>
      <w:r>
        <w:t xml:space="preserve"> </w:t>
      </w:r>
      <w:r>
        <w:rPr>
          <w:iCs/>
          <w:i/>
        </w:rPr>
        <w:t xml:space="preserve">Frontiers in Neuroscience</w:t>
      </w:r>
      <w:r>
        <w:t xml:space="preserve">, vol. 14. Frontiers Media SA, Feb. 11,</w:t>
      </w:r>
      <w:r>
        <w:t xml:space="preserve"> </w:t>
      </w:r>
      <w:r>
        <w:t xml:space="preserve">2020. doi: 10.3389/fnins.2020.00052.</w:t>
      </w:r>
      <w:r>
        <w:br/>
      </w:r>
      <w:r>
        <w:br/>
      </w:r>
      <w:r>
        <w:t xml:space="preserve">D. Tward, X. Li, B. Huo,</w:t>
      </w:r>
      <w:r>
        <w:t xml:space="preserve"> </w:t>
      </w:r>
      <w:r>
        <w:t xml:space="preserve">B. Lee, M. I. Millerand P. P. Mitra, “Solving the</w:t>
      </w:r>
      <w:r>
        <w:t xml:space="preserve"> </w:t>
      </w:r>
      <w:r>
        <w:rPr>
          <w:iCs/>
          <w:i/>
        </w:rPr>
        <w:t xml:space="preserve">where</w:t>
      </w:r>
      <w:r>
        <w:t xml:space="preserve"> </w:t>
      </w:r>
      <w:r>
        <w:t xml:space="preserve">problem</w:t>
      </w:r>
      <w:r>
        <w:t xml:space="preserve"> </w:t>
      </w:r>
      <w:r>
        <w:t xml:space="preserve">in neuroanatomy: a generative framework with learned mappings to</w:t>
      </w:r>
      <w:r>
        <w:t xml:space="preserve"> </w:t>
      </w:r>
      <w:r>
        <w:t xml:space="preserve">register multimodal, incomplete data into a reference brain”,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Mar. 23, 2020. doi:</w:t>
      </w:r>
      <w:r>
        <w:t xml:space="preserve"> </w:t>
      </w:r>
      <w:r>
        <w:t xml:space="preserve">10.1101/2020.03.22.002618.</w:t>
      </w:r>
      <w:r>
        <w:br/>
      </w:r>
      <w:r>
        <w:br/>
      </w:r>
      <w:r>
        <w:t xml:space="preserve">D. Tward and M. Miller, “EM-LDDMM</w:t>
      </w:r>
      <w:r>
        <w:t xml:space="preserve"> </w:t>
      </w:r>
      <w:r>
        <w:t xml:space="preserve">for 3D to 2D registration”,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Apr. 10, 2019. doi: 10.1101/604405.</w:t>
      </w:r>
      <w:r>
        <w:br/>
      </w:r>
      <w:r>
        <w:br/>
      </w:r>
      <w:r>
        <w:t xml:space="preserve">D. J. Tward, P. P.</w:t>
      </w:r>
      <w:r>
        <w:t xml:space="preserve"> </w:t>
      </w:r>
      <w:r>
        <w:t xml:space="preserve">Mitraand M. I. Miller, “Estimating diffeomorphic mappings between</w:t>
      </w:r>
      <w:r>
        <w:t xml:space="preserve"> </w:t>
      </w:r>
      <w:r>
        <w:t xml:space="preserve">templates and noisy data: Variance bounds on the estimated canonical</w:t>
      </w:r>
      <w:r>
        <w:t xml:space="preserve"> </w:t>
      </w:r>
      <w:r>
        <w:t xml:space="preserve">volume form”,</w:t>
      </w:r>
      <w:r>
        <w:t xml:space="preserve"> </w:t>
      </w:r>
      <w:r>
        <w:rPr>
          <w:iCs/>
          <w:i/>
        </w:rPr>
        <w:t xml:space="preserve">Quarterly of Applied Mathematics</w:t>
      </w:r>
      <w:r>
        <w:t xml:space="preserve">, vol. 77, no. 2.</w:t>
      </w:r>
      <w:r>
        <w:t xml:space="preserve"> </w:t>
      </w:r>
      <w:r>
        <w:t xml:space="preserve">American Mathematical Society (AMS), pp. 467–488, Nov. 20, 2018. doi:</w:t>
      </w:r>
      <w:r>
        <w:t xml:space="preserve"> </w:t>
      </w:r>
      <w:r>
        <w:t xml:space="preserve">10.1090/qam/1527.</w:t>
      </w:r>
      <w:r>
        <w:br/>
      </w:r>
      <w:r>
        <w:br/>
      </w:r>
      <w:r>
        <w:t xml:space="preserve">C. Ye, T. Ma, D. Wu, C. Ceritoglu, M. I.</w:t>
      </w:r>
      <w:r>
        <w:t xml:space="preserve"> </w:t>
      </w:r>
      <w:r>
        <w:t xml:space="preserve">Millerand S. Mori, “Atlas pre-selection strategies to enhance the</w:t>
      </w:r>
      <w:r>
        <w:t xml:space="preserve"> </w:t>
      </w:r>
      <w:r>
        <w:t xml:space="preserve">efficiency and accuracy of multi-atlas brain segmentation tools”,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13, no. 7. Public Library of Science (PLoS),</w:t>
      </w:r>
      <w:r>
        <w:t xml:space="preserve"> </w:t>
      </w:r>
      <w:r>
        <w:t xml:space="preserve">p. e0200294, Jul. 27, 2018. doi: 10.1371/journal.pone.0200294.</w:t>
      </w:r>
      <w:r>
        <w:br/>
      </w:r>
      <w:r>
        <w:br/>
      </w:r>
      <w:r>
        <w:t xml:space="preserve">H. Zhang, “Age-specific optimization of T1-weighted brain MRI</w:t>
      </w:r>
      <w:r>
        <w:t xml:space="preserve"> </w:t>
      </w:r>
      <w:r>
        <w:t xml:space="preserve">throughout infancy”,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 vol. 199. Elsevier BV,</w:t>
      </w:r>
      <w:r>
        <w:t xml:space="preserve"> </w:t>
      </w:r>
      <w:r>
        <w:t xml:space="preserve">pp. 387–395, Oct. 2019. doi: 10.1016/j.neuroimage.2019.05.075.</w:t>
      </w:r>
      <w:r>
        <w:br/>
      </w:r>
      <w:r>
        <w:br/>
      </w:r>
      <w:r>
        <w:t xml:space="preserve">X. Zhang, “Linear Registration of Brain MRI Using Knowledge-Based</w:t>
      </w:r>
      <w:r>
        <w:t xml:space="preserve"> </w:t>
      </w:r>
      <w:r>
        <w:t xml:space="preserve">Multiple Intermediator Libraries”,</w:t>
      </w:r>
      <w:r>
        <w:t xml:space="preserve"> </w:t>
      </w:r>
      <w:r>
        <w:rPr>
          <w:iCs/>
          <w:i/>
        </w:rPr>
        <w:t xml:space="preserve">Frontiers in Neuroscience</w:t>
      </w:r>
      <w:r>
        <w:t xml:space="preserve">,</w:t>
      </w:r>
      <w:r>
        <w:t xml:space="preserve"> </w:t>
      </w:r>
      <w:r>
        <w:t xml:space="preserve">vol. 13. Frontiers Media SA, Sep. 11, 2019. doi:</w:t>
      </w:r>
      <w:r>
        <w:t xml:space="preserve"> </w:t>
      </w:r>
      <w:r>
        <w:t xml:space="preserve">10.3389/fnins.2019.00909.</w:t>
      </w:r>
      <w:r>
        <w:br/>
      </w:r>
      <w:r>
        <w:br/>
      </w:r>
      <w:r>
        <w:t xml:space="preserve">L. Zou, Y. Song, X. Zhou, J. Chuand</w:t>
      </w:r>
      <w:r>
        <w:t xml:space="preserve"> </w:t>
      </w:r>
      <w:r>
        <w:t xml:space="preserve">X. Tang, “Regional morphometric abnormalities and clinical relevance in</w:t>
      </w:r>
      <w:r>
        <w:t xml:space="preserve"> </w:t>
      </w:r>
      <w:r>
        <w:t xml:space="preserve">Wilson’s disease”,</w:t>
      </w:r>
      <w:r>
        <w:t xml:space="preserve"> </w:t>
      </w:r>
      <w:r>
        <w:rPr>
          <w:iCs/>
          <w:i/>
        </w:rPr>
        <w:t xml:space="preserve">Movement Disorders</w:t>
      </w:r>
      <w:r>
        <w:t xml:space="preserve">, vol. 34, no. 4. Wiley,</w:t>
      </w:r>
      <w:r>
        <w:t xml:space="preserve"> </w:t>
      </w:r>
      <w:r>
        <w:t xml:space="preserve">pp. 545–554, Feb. 28, 2019. doi: 10.1002/mds.27641.</w:t>
      </w:r>
      <w:r>
        <w:br/>
      </w:r>
      <w:r>
        <w:br/>
      </w:r>
      <w:r>
        <w:t xml:space="preserve">X. Li,</w:t>
      </w:r>
      <w:r>
        <w:t xml:space="preserve"> </w:t>
      </w:r>
      <w:r>
        <w:t xml:space="preserve">“Multi-atlas tool for automated segmentation of brain gray matter nuclei</w:t>
      </w:r>
      <w:r>
        <w:t xml:space="preserve"> </w:t>
      </w:r>
      <w:r>
        <w:t xml:space="preserve">and quantification of their magnetic susceptibility”,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</w:t>
      </w:r>
      <w:r>
        <w:t xml:space="preserve"> </w:t>
      </w:r>
      <w:r>
        <w:t xml:space="preserve">vol. 191. Elsevier BV, pp. 337–349, May 2019. doi:</w:t>
      </w:r>
      <w:r>
        <w:t xml:space="preserve"> </w:t>
      </w:r>
      <w:r>
        <w:t xml:space="preserve">10.1016/j.neuroimage.2019.02.016.</w:t>
      </w:r>
      <w:r>
        <w:br/>
      </w:r>
      <w:r>
        <w:br/>
      </w:r>
      <w:r>
        <w:t xml:space="preserve">R. Sakamoto, “Cloud-Based</w:t>
      </w:r>
      <w:r>
        <w:t xml:space="preserve"> </w:t>
      </w:r>
      <w:r>
        <w:t xml:space="preserve">Brain Magnetic Resonance Image Segmentation and Parcellation System for</w:t>
      </w:r>
      <w:r>
        <w:t xml:space="preserve"> </w:t>
      </w:r>
      <w:r>
        <w:t xml:space="preserve">Individualized Prediction of Cognitive Worsening”,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Healthcare Engineering</w:t>
      </w:r>
      <w:r>
        <w:t xml:space="preserve">, vol. 2019. Hindawi Limited, pp. 1–10,</w:t>
      </w:r>
      <w:r>
        <w:t xml:space="preserve"> </w:t>
      </w:r>
      <w:r>
        <w:t xml:space="preserve">Jan. 29, 2019. doi: 10.1155/2019/9507193.</w:t>
      </w:r>
      <w:r>
        <w:br/>
      </w:r>
      <w:r>
        <w:br/>
      </w:r>
      <w:r>
        <w:t xml:space="preserve">D. J. Tward,</w:t>
      </w:r>
      <w:r>
        <w:t xml:space="preserve"> </w:t>
      </w:r>
      <w:r>
        <w:t xml:space="preserve">“Diffeomorphic registration with intensity transformation and missing</w:t>
      </w:r>
      <w:r>
        <w:t xml:space="preserve"> </w:t>
      </w:r>
      <w:r>
        <w:t xml:space="preserve">data: Application to 3D digital pathology of Alzheimer’s disease”,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Dec. 11, 2018. doi:</w:t>
      </w:r>
      <w:r>
        <w:t xml:space="preserve"> </w:t>
      </w:r>
      <w:r>
        <w:t xml:space="preserve">10.1101/494005.</w:t>
      </w:r>
      <w:r>
        <w:br/>
      </w:r>
      <w:r>
        <w:br/>
      </w:r>
      <w:r>
        <w:t xml:space="preserve">D. Tward, A. Kolasny, F. Khan, J. Troncosoand</w:t>
      </w:r>
      <w:r>
        <w:t xml:space="preserve"> </w:t>
      </w:r>
      <w:r>
        <w:t xml:space="preserve">M. Miller, “Expanding the Computational Anatomy Gateway from clinical</w:t>
      </w:r>
      <w:r>
        <w:t xml:space="preserve"> </w:t>
      </w:r>
      <w:r>
        <w:t xml:space="preserve">imaging to basic neuroscience research”,</w:t>
      </w:r>
      <w:r>
        <w:t xml:space="preserve"> </w:t>
      </w:r>
      <w:r>
        <w:rPr>
          <w:iCs/>
          <w:i/>
        </w:rPr>
        <w:t xml:space="preserve">Proceedings of the Practice</w:t>
      </w:r>
      <w:r>
        <w:rPr>
          <w:iCs/>
          <w:i/>
        </w:rPr>
        <w:t xml:space="preserve"> </w:t>
      </w:r>
      <w:r>
        <w:rPr>
          <w:iCs/>
          <w:i/>
        </w:rPr>
        <w:t xml:space="preserve">and Experience in Advanced Research Computing on Rise of the Machines</w:t>
      </w:r>
      <w:r>
        <w:rPr>
          <w:iCs/>
          <w:i/>
        </w:rPr>
        <w:t xml:space="preserve"> </w:t>
      </w:r>
      <w:r>
        <w:rPr>
          <w:iCs/>
          <w:i/>
        </w:rPr>
        <w:t xml:space="preserve">(learning)</w:t>
      </w:r>
      <w:r>
        <w:t xml:space="preserve">. ACM, Jul. 28, 2019. doi: 10.1145/3332186.3332217.</w:t>
      </w:r>
      <w:r>
        <w:br/>
      </w:r>
      <w:r>
        <w:br/>
      </w:r>
      <w:r>
        <w:t xml:space="preserve">D. Wang, D. J. Foran, X. Qiand M. Parashar, “HetroCV: Auto-tuning</w:t>
      </w:r>
      <w:r>
        <w:t xml:space="preserve"> </w:t>
      </w:r>
      <w:r>
        <w:t xml:space="preserve">Framework and Runtime for Image Processing and Computer Vision</w:t>
      </w:r>
      <w:r>
        <w:t xml:space="preserve"> </w:t>
      </w:r>
      <w:r>
        <w:t xml:space="preserve">Applications on Heterogeneous Platform”,</w:t>
      </w:r>
      <w:r>
        <w:t xml:space="preserve"> </w:t>
      </w:r>
      <w:r>
        <w:rPr>
          <w:iCs/>
          <w:i/>
        </w:rPr>
        <w:t xml:space="preserve">2015 44th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Parallel Processing Workshops</w:t>
      </w:r>
      <w:r>
        <w:t xml:space="preserve">. IEEE, Sep. 2015. doi:</w:t>
      </w:r>
      <w:r>
        <w:t xml:space="preserve"> </w:t>
      </w:r>
      <w:r>
        <w:t xml:space="preserve">10.1109/icppw.2015.21.</w:t>
      </w:r>
      <w:r>
        <w:br/>
      </w:r>
      <w:r>
        <w:br/>
      </w:r>
      <w:r>
        <w:t xml:space="preserve">M. Safari and M. R. H. Sheikhi, “Large</w:t>
      </w:r>
      <w:r>
        <w:t xml:space="preserve"> </w:t>
      </w:r>
      <w:r>
        <w:t xml:space="preserve">eddy simulation-based analysis of entropy generation in a turbulent</w:t>
      </w:r>
      <w:r>
        <w:t xml:space="preserve"> </w:t>
      </w:r>
      <w:r>
        <w:t xml:space="preserve">nonpremixed flame”,</w:t>
      </w:r>
      <w:r>
        <w:t xml:space="preserve"> </w:t>
      </w:r>
      <w:r>
        <w:rPr>
          <w:iCs/>
          <w:i/>
        </w:rPr>
        <w:t xml:space="preserve">Energy</w:t>
      </w:r>
      <w:r>
        <w:t xml:space="preserve">, vol. 78. Elsevier BV, pp. 451–457,</w:t>
      </w:r>
      <w:r>
        <w:t xml:space="preserve"> </w:t>
      </w:r>
      <w:r>
        <w:t xml:space="preserve">Dec. 2014. doi: 10.1016/j.energy.2014.10.032.</w:t>
      </w:r>
      <w:r>
        <w:br/>
      </w:r>
      <w:r>
        <w:br/>
      </w:r>
      <w:r>
        <w:t xml:space="preserve">W. La Cava, K.</w:t>
      </w:r>
      <w:r>
        <w:t xml:space="preserve"> </w:t>
      </w:r>
      <w:r>
        <w:t xml:space="preserve">Danai, L. Spector, P. Fleming, A. Wrightand M. Lackner, “Automatic</w:t>
      </w:r>
      <w:r>
        <w:t xml:space="preserve"> </w:t>
      </w:r>
      <w:r>
        <w:t xml:space="preserve">identification of wind turbine models using evolutionary multiobjective</w:t>
      </w:r>
      <w:r>
        <w:t xml:space="preserve"> </w:t>
      </w:r>
      <w:r>
        <w:t xml:space="preserve">optimization”,</w:t>
      </w:r>
      <w:r>
        <w:t xml:space="preserve"> </w:t>
      </w:r>
      <w:r>
        <w:rPr>
          <w:iCs/>
          <w:i/>
        </w:rPr>
        <w:t xml:space="preserve">Renewable Energy</w:t>
      </w:r>
      <w:r>
        <w:t xml:space="preserve">, vol. 87. Elsevier BV,</w:t>
      </w:r>
      <w:r>
        <w:t xml:space="preserve"> </w:t>
      </w:r>
      <w:r>
        <w:t xml:space="preserve">pp. 892–902, Mar. 2016. doi: 10.1016/j.renene.2015.09.068.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Shah, “Parallel Techniques for Navier-Stokes Solver based on 4th Order</w:t>
      </w:r>
      <w:r>
        <w:t xml:space="preserve"> </w:t>
      </w:r>
      <w:r>
        <w:t xml:space="preserve">Modified Runge-Kutta Scheme with TVD”,</w:t>
      </w:r>
      <w:r>
        <w:t xml:space="preserve"> </w:t>
      </w:r>
      <w:r>
        <w:rPr>
          <w:iCs/>
          <w:i/>
        </w:rPr>
        <w:t xml:space="preserve">22nd AIAA Computational Fluid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Conference</w:t>
      </w:r>
      <w:r>
        <w:t xml:space="preserve">. American Institute of Aeronautics and</w:t>
      </w:r>
      <w:r>
        <w:t xml:space="preserve"> </w:t>
      </w:r>
      <w:r>
        <w:t xml:space="preserve">Astronautics, Jun. 18, 2015. doi: 10.2514/6.2015-3054.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Subramoni, “Designing Non-blocking Personalized Collectives with Near</w:t>
      </w:r>
      <w:r>
        <w:t xml:space="preserve"> </w:t>
      </w:r>
      <w:r>
        <w:t xml:space="preserve">Perfect Overlap for RDMA-Enabled Clusters”,</w:t>
      </w:r>
      <w:r>
        <w:t xml:space="preserve"> </w:t>
      </w:r>
      <w:r>
        <w:rPr>
          <w:iCs/>
          <w:i/>
        </w:rPr>
        <w:t xml:space="preserve">Lecture Notes in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. Springer International Publishing, pp. 434–453, 2015. doi:</w:t>
      </w:r>
      <w:r>
        <w:t xml:space="preserve"> </w:t>
      </w:r>
      <w:r>
        <w:t xml:space="preserve">10.1007/978-3-319-20119-1_31.</w:t>
      </w:r>
      <w:r>
        <w:br/>
      </w:r>
      <w:r>
        <w:br/>
      </w:r>
      <w:r>
        <w:t xml:space="preserve">V. Arias, D. Bochkovand F.</w:t>
      </w:r>
      <w:r>
        <w:t xml:space="preserve"> </w:t>
      </w:r>
      <w:r>
        <w:t xml:space="preserve">Gibou, “Poisson equations in irregular domains with Robin boundary</w:t>
      </w:r>
      <w:r>
        <w:t xml:space="preserve"> </w:t>
      </w:r>
      <w:r>
        <w:t xml:space="preserve">conditions — Solver with second-order accurate gradients”,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365. Elsevier BV, pp. 1–6, Jul. 2018.</w:t>
      </w:r>
      <w:r>
        <w:t xml:space="preserve"> </w:t>
      </w:r>
      <w:r>
        <w:t xml:space="preserve">doi: 10.1016/j.jcp.2018.03.022.</w:t>
      </w:r>
      <w:r>
        <w:br/>
      </w:r>
      <w:r>
        <w:br/>
      </w:r>
      <w:r>
        <w:t xml:space="preserve">D. Bochkov and F. Gibou,</w:t>
      </w:r>
      <w:r>
        <w:t xml:space="preserve"> </w:t>
      </w:r>
      <w:r>
        <w:t xml:space="preserve">“Solving Poisson-type equations with Robin boundary conditions on</w:t>
      </w:r>
      <w:r>
        <w:t xml:space="preserve"> </w:t>
      </w:r>
      <w:r>
        <w:t xml:space="preserve">piecewise smooth interfaces”,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376. Elsevier BV, pp. 1156–1198, Jan. 2019. doi:</w:t>
      </w:r>
      <w:r>
        <w:t xml:space="preserve"> </w:t>
      </w:r>
      <w:r>
        <w:t xml:space="preserve">10.1016/j.jcp.2018.10.020.</w:t>
      </w:r>
      <w:r>
        <w:br/>
      </w:r>
      <w:r>
        <w:br/>
      </w:r>
      <w:r>
        <w:t xml:space="preserve">C. Cleret de Langavant, A.</w:t>
      </w:r>
      <w:r>
        <w:t xml:space="preserve"> </w:t>
      </w:r>
      <w:r>
        <w:t xml:space="preserve">Guittet, M. Theillard, F. Temprano-Coletoand F. Gibou, “Level-set</w:t>
      </w:r>
      <w:r>
        <w:t xml:space="preserve"> </w:t>
      </w:r>
      <w:r>
        <w:t xml:space="preserve">simulations of soluble surfactant driven flows”,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348. Elsevier BV, pp. 271–297,</w:t>
      </w:r>
      <w:r>
        <w:t xml:space="preserve"> </w:t>
      </w:r>
      <w:r>
        <w:t xml:space="preserve">Nov. 2017. doi: 10.1016/j.jcp.2017.07.003.</w:t>
      </w:r>
      <w:r>
        <w:br/>
      </w:r>
      <w:r>
        <w:br/>
      </w:r>
      <w:r>
        <w:t xml:space="preserve">R. Egan and F.</w:t>
      </w:r>
      <w:r>
        <w:t xml:space="preserve"> </w:t>
      </w:r>
      <w:r>
        <w:t xml:space="preserve">Gibou, “Geometric discretization of the multidimensional Dirac delta</w:t>
      </w:r>
      <w:r>
        <w:t xml:space="preserve"> </w:t>
      </w:r>
      <w:r>
        <w:t xml:space="preserve">distribution – Application to the Poisson equation with singular source</w:t>
      </w:r>
      <w:r>
        <w:t xml:space="preserve"> </w:t>
      </w:r>
      <w:r>
        <w:t xml:space="preserve">terms”,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346. Elsevier BV,</w:t>
      </w:r>
      <w:r>
        <w:t xml:space="preserve"> </w:t>
      </w:r>
      <w:r>
        <w:t xml:space="preserve">pp. 71–90, Oct. 2017. doi: 10.1016/j.jcp.2017.06.003.</w:t>
      </w:r>
      <w:r>
        <w:br/>
      </w:r>
      <w:r>
        <w:br/>
      </w:r>
      <w:r>
        <w:t xml:space="preserve">R. Egan</w:t>
      </w:r>
      <w:r>
        <w:t xml:space="preserve"> </w:t>
      </w:r>
      <w:r>
        <w:t xml:space="preserve">and F. Gibou, “Fast and scalable algorithms for constructing</w:t>
      </w:r>
      <w:r>
        <w:t xml:space="preserve"> </w:t>
      </w:r>
      <w:r>
        <w:t xml:space="preserve">Solvent-Excluded Surfaces of large biomolecules”,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374. Elsevier BV, pp. 91–120, Dec. 2018.</w:t>
      </w:r>
      <w:r>
        <w:t xml:space="preserve"> </w:t>
      </w:r>
      <w:r>
        <w:t xml:space="preserve">doi: 10.1016/j.jcp.2018.07.035.</w:t>
      </w:r>
      <w:r>
        <w:br/>
      </w:r>
      <w:r>
        <w:br/>
      </w:r>
      <w:r>
        <w:t xml:space="preserve">F. Gibou, R. Fedkiwand S.</w:t>
      </w:r>
      <w:r>
        <w:t xml:space="preserve"> </w:t>
      </w:r>
      <w:r>
        <w:t xml:space="preserve">Osher, “A review of level-set methods and some recent applications”,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353. Elsevier BV,</w:t>
      </w:r>
      <w:r>
        <w:t xml:space="preserve"> </w:t>
      </w:r>
      <w:r>
        <w:t xml:space="preserve">pp. 82–109, Jan. 2018. doi: 10.1016/j.jcp.2017.10.006.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Gibou, D. Hydeand R. Fedkiw, “Sharp interface approaches and deep</w:t>
      </w:r>
      <w:r>
        <w:t xml:space="preserve"> </w:t>
      </w:r>
      <w:r>
        <w:t xml:space="preserve">learning techniques for multiphase flows”,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380. Elsevier BV, pp. 442–463, Mar. 2019. doi:</w:t>
      </w:r>
      <w:r>
        <w:t xml:space="preserve"> </w:t>
      </w:r>
      <w:r>
        <w:t xml:space="preserve">10.1016/j.jcp.2018.05.031.</w:t>
      </w:r>
      <w:r>
        <w:br/>
      </w:r>
      <w:r>
        <w:br/>
      </w:r>
      <w:r>
        <w:t xml:space="preserve">A. Guittet, C. Poignardand F.</w:t>
      </w:r>
      <w:r>
        <w:t xml:space="preserve"> </w:t>
      </w:r>
      <w:r>
        <w:t xml:space="preserve">Gibou, “A Voronoi Interface approach to cell aggregate</w:t>
      </w:r>
      <w:r>
        <w:t xml:space="preserve"> </w:t>
      </w:r>
      <w:r>
        <w:t xml:space="preserve">electropermeabilization”,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332. Elsevier BV, pp. 143–159, Mar. 2017. doi:</w:t>
      </w:r>
      <w:r>
        <w:t xml:space="preserve"> </w:t>
      </w:r>
      <w:r>
        <w:t xml:space="preserve">10.1016/j.jcp.2016.11.048.</w:t>
      </w:r>
      <w:r>
        <w:br/>
      </w:r>
      <w:r>
        <w:br/>
      </w:r>
      <w:r>
        <w:t xml:space="preserve">P. Mistani, “The island dynamics</w:t>
      </w:r>
      <w:r>
        <w:t xml:space="preserve"> </w:t>
      </w:r>
      <w:r>
        <w:t xml:space="preserve">model on parallel quadtree grids”,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361. Elsevier BV, pp. 150–166, May 2018. doi:</w:t>
      </w:r>
      <w:r>
        <w:t xml:space="preserve"> </w:t>
      </w:r>
      <w:r>
        <w:t xml:space="preserve">10.1016/j.jcp.2018.01.054.</w:t>
      </w:r>
      <w:r>
        <w:br/>
      </w:r>
      <w:r>
        <w:br/>
      </w:r>
      <w:r>
        <w:t xml:space="preserve">P. Mistani, A. Guittet, C.</w:t>
      </w:r>
      <w:r>
        <w:t xml:space="preserve"> </w:t>
      </w:r>
      <w:r>
        <w:t xml:space="preserve">Poignardand F. Gibou, “A parallel Voronoi-based approach for mesoscale</w:t>
      </w:r>
      <w:r>
        <w:t xml:space="preserve"> </w:t>
      </w:r>
      <w:r>
        <w:t xml:space="preserve">simulations of cell aggregate electropermeabilization”,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380. Elsevier BV, pp. 48–64, Mar. 2019.</w:t>
      </w:r>
      <w:r>
        <w:t xml:space="preserve"> </w:t>
      </w:r>
      <w:r>
        <w:t xml:space="preserve">doi: 10.1016/j.jcp.2018.12.009.</w:t>
      </w:r>
      <w:r>
        <w:br/>
      </w:r>
      <w:r>
        <w:br/>
      </w:r>
      <w:r>
        <w:t xml:space="preserve">G. Ouaknin, N. Laachi, K.</w:t>
      </w:r>
      <w:r>
        <w:t xml:space="preserve"> </w:t>
      </w:r>
      <w:r>
        <w:t xml:space="preserve">Delaney, G. H. Fredricksonand F. Gibou, “Self-consistent field theory</w:t>
      </w:r>
      <w:r>
        <w:t xml:space="preserve"> </w:t>
      </w:r>
      <w:r>
        <w:t xml:space="preserve">simulations of polymers on arbitrary domains”,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327. Elsevier BV, pp. 168–185,</w:t>
      </w:r>
      <w:r>
        <w:t xml:space="preserve"> </w:t>
      </w:r>
      <w:r>
        <w:t xml:space="preserve">Dec. 2016. doi: 10.1016/j.jcp.2016.09.021.</w:t>
      </w:r>
      <w:r>
        <w:br/>
      </w:r>
      <w:r>
        <w:br/>
      </w:r>
      <w:r>
        <w:t xml:space="preserve">G. Y. Ouaknin, N.</w:t>
      </w:r>
      <w:r>
        <w:t xml:space="preserve"> </w:t>
      </w:r>
      <w:r>
        <w:t xml:space="preserve">Laachi, K. Delaney, G. H. Fredricksonand F. Gibou, “Level-set strategy</w:t>
      </w:r>
      <w:r>
        <w:t xml:space="preserve"> </w:t>
      </w:r>
      <w:r>
        <w:t xml:space="preserve">for inverse DSA-lithography”,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375. Elsevier BV, pp. 1159–1178, Dec. 2018. doi:</w:t>
      </w:r>
      <w:r>
        <w:t xml:space="preserve"> </w:t>
      </w:r>
      <w:r>
        <w:t xml:space="preserve">10.1016/j.jcp.2018.09.021.</w:t>
      </w:r>
      <w:r>
        <w:br/>
      </w:r>
      <w:r>
        <w:br/>
      </w:r>
      <w:r>
        <w:t xml:space="preserve">G. Ouaknin, N. Laachi, D. Bochkov,</w:t>
      </w:r>
      <w:r>
        <w:t xml:space="preserve"> </w:t>
      </w:r>
      <w:r>
        <w:t xml:space="preserve">K. Delaney, G. H. Fredricksonand F. Gibou, “Functional level-set</w:t>
      </w:r>
      <w:r>
        <w:t xml:space="preserve"> </w:t>
      </w:r>
      <w:r>
        <w:t xml:space="preserve">derivative for a polymer self consistent field theory Hamiltonian”,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345. Elsevier BV,</w:t>
      </w:r>
      <w:r>
        <w:t xml:space="preserve"> </w:t>
      </w:r>
      <w:r>
        <w:t xml:space="preserve">pp. 207–223, Sep. 2017. doi: 10.1016/j.jcp.2017.05.037.</w:t>
      </w:r>
      <w:r>
        <w:br/>
      </w:r>
      <w:r>
        <w:br/>
      </w:r>
      <w:r>
        <w:t xml:space="preserve">T. K.</w:t>
      </w:r>
      <w:r>
        <w:t xml:space="preserve"> </w:t>
      </w:r>
      <w:r>
        <w:t xml:space="preserve">Chafin, M. R. Douglas, B. T. Martinand M. E. Douglas, “Hybridization</w:t>
      </w:r>
      <w:r>
        <w:t xml:space="preserve"> </w:t>
      </w:r>
      <w:r>
        <w:t xml:space="preserve">drives genetic erosion in sympatric desert fishes of western North</w:t>
      </w:r>
      <w:r>
        <w:t xml:space="preserve"> </w:t>
      </w:r>
      <w:r>
        <w:t xml:space="preserve">America”,</w:t>
      </w:r>
      <w:r>
        <w:t xml:space="preserve"> </w:t>
      </w:r>
      <w:r>
        <w:rPr>
          <w:iCs/>
          <w:i/>
        </w:rPr>
        <w:t xml:space="preserve">Heredity</w:t>
      </w:r>
      <w:r>
        <w:t xml:space="preserve">, vol. 123, no. 6. Springer Science and</w:t>
      </w:r>
      <w:r>
        <w:t xml:space="preserve"> </w:t>
      </w:r>
      <w:r>
        <w:t xml:space="preserve">Business Media LLC, pp. 759–773, Aug. 20, 2019. doi:</w:t>
      </w:r>
      <w:r>
        <w:t xml:space="preserve"> </w:t>
      </w:r>
      <w:r>
        <w:t xml:space="preserve">10.1038/s41437-019-0259-2.</w:t>
      </w:r>
      <w:r>
        <w:br/>
      </w:r>
      <w:r>
        <w:br/>
      </w:r>
      <w:r>
        <w:t xml:space="preserve">J. R. Boes, M. C. Groenenboom, J.</w:t>
      </w:r>
      <w:r>
        <w:t xml:space="preserve"> </w:t>
      </w:r>
      <w:r>
        <w:t xml:space="preserve">A. Keithand J. R. Kitchin, “Neural network and ReaxFF comparison for Au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International Journal of Quantum Chemistry</w:t>
      </w:r>
      <w:r>
        <w:t xml:space="preserve">,</w:t>
      </w:r>
      <w:r>
        <w:t xml:space="preserve"> </w:t>
      </w:r>
      <w:r>
        <w:t xml:space="preserve">vol. 116, no. 13. Wiley, pp. 979–987, Mar. 02, 2016. doi:</w:t>
      </w:r>
      <w:r>
        <w:t xml:space="preserve"> </w:t>
      </w:r>
      <w:r>
        <w:t xml:space="preserve">10.1002/qua.25115.</w:t>
      </w:r>
      <w:r>
        <w:br/>
      </w:r>
      <w:r>
        <w:br/>
      </w:r>
      <w:r>
        <w:t xml:space="preserve">G. P. Junor, E. A. Romero, X. Chen, R.</w:t>
      </w:r>
      <w:r>
        <w:t xml:space="preserve"> </w:t>
      </w:r>
      <w:r>
        <w:t xml:space="preserve">Jazzarand G. Bertrand, “Readily Available Primary Aminoboranes as</w:t>
      </w:r>
      <w:r>
        <w:t xml:space="preserve"> </w:t>
      </w:r>
      <w:r>
        <w:t xml:space="preserve">Powerful Reagents for Aldimine Synthesis”,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</w:t>
      </w:r>
      <w:r>
        <w:t xml:space="preserve"> </w:t>
      </w:r>
      <w:r>
        <w:t xml:space="preserve">vol. 131, no. 9. Wiley, pp. 2901–2904, Feb. 06, 2019. doi:</w:t>
      </w:r>
      <w:r>
        <w:t xml:space="preserve"> </w:t>
      </w:r>
      <w:r>
        <w:t xml:space="preserve">10.1002/ange.201814081.</w:t>
      </w:r>
      <w:r>
        <w:br/>
      </w:r>
      <w:r>
        <w:br/>
      </w:r>
      <w:r>
        <w:t xml:space="preserve">G. P. Junor, E. A. Romero, X. Chen,</w:t>
      </w:r>
      <w:r>
        <w:t xml:space="preserve"> </w:t>
      </w:r>
      <w:r>
        <w:t xml:space="preserve">R. Jazzarand G. Bertrand, “Readily Available Primary Aminoboranes as</w:t>
      </w:r>
      <w:r>
        <w:t xml:space="preserve"> </w:t>
      </w:r>
      <w:r>
        <w:t xml:space="preserve">Powerful Reagents for Aldimine Synthesis”,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9. Wiley, pp. 2875–2878,</w:t>
      </w:r>
      <w:r>
        <w:t xml:space="preserve"> </w:t>
      </w:r>
      <w:r>
        <w:t xml:space="preserve">Feb. 06, 2019. doi: 10.1002/anie.201814081.</w:t>
      </w:r>
      <w:r>
        <w:br/>
      </w:r>
      <w:r>
        <w:br/>
      </w:r>
      <w:r>
        <w:t xml:space="preserve">J. M. Karp, E.</w:t>
      </w:r>
      <w:r>
        <w:t xml:space="preserve"> </w:t>
      </w:r>
      <w:r>
        <w:t xml:space="preserve">Erylimazand D. Cowburn, “Correlation of chemical shifts predicted by</w:t>
      </w:r>
      <w:r>
        <w:t xml:space="preserve"> </w:t>
      </w:r>
      <w:r>
        <w:t xml:space="preserve">molecular dynamics simulations for partially disordered proteins”,</w:t>
      </w:r>
      <w:r>
        <w:t xml:space="preserve"> </w:t>
      </w:r>
      <w:r>
        <w:rPr>
          <w:iCs/>
          <w:i/>
        </w:rPr>
        <w:t xml:space="preserve">Journal of Biomolecular NMR</w:t>
      </w:r>
      <w:r>
        <w:t xml:space="preserve">, vol. 61, no. 1. Springer Science and</w:t>
      </w:r>
      <w:r>
        <w:t xml:space="preserve"> </w:t>
      </w:r>
      <w:r>
        <w:t xml:space="preserve">Business Media LLC, pp. 35–45, Nov. 22, 2014. doi:</w:t>
      </w:r>
      <w:r>
        <w:t xml:space="preserve"> </w:t>
      </w:r>
      <w:r>
        <w:t xml:space="preserve">10.1007/s10858-014-9879-2.</w:t>
      </w:r>
      <w:r>
        <w:br/>
      </w:r>
      <w:r>
        <w:br/>
      </w:r>
      <w:r>
        <w:t xml:space="preserve">G. M. Magnotti and C. L. Genzale,</w:t>
      </w:r>
      <w:r>
        <w:t xml:space="preserve"> </w:t>
      </w:r>
      <w:r>
        <w:t xml:space="preserve">“A Novel Approach to Assess Diesel Spray Models using Joint Visible and</w:t>
      </w:r>
      <w:r>
        <w:t xml:space="preserve"> </w:t>
      </w:r>
      <w:r>
        <w:t xml:space="preserve">X-Ray Liquid Extinction Measurements”,</w:t>
      </w:r>
      <w:r>
        <w:t xml:space="preserve"> </w:t>
      </w:r>
      <w:r>
        <w:rPr>
          <w:iCs/>
          <w:i/>
        </w:rPr>
        <w:t xml:space="preserve">SAE 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Fuels and Lubricants</w:t>
      </w:r>
      <w:r>
        <w:t xml:space="preserve">, vol. 8, no. 1. SAE International, pp. 167–178,</w:t>
      </w:r>
      <w:r>
        <w:t xml:space="preserve"> </w:t>
      </w:r>
      <w:r>
        <w:t xml:space="preserve">Apr. 14, 2015. doi: 10.4271/2015-01-0941.</w:t>
      </w:r>
      <w:r>
        <w:br/>
      </w:r>
      <w:r>
        <w:br/>
      </w:r>
      <w:r>
        <w:t xml:space="preserve">G. M. Magnotti and</w:t>
      </w:r>
      <w:r>
        <w:t xml:space="preserve"> </w:t>
      </w:r>
      <w:r>
        <w:t xml:space="preserve">C. L. Genzale, “A NOVEL SPRAY MODEL VALIDATION METHODOLOGY USING</w:t>
      </w:r>
      <w:r>
        <w:t xml:space="preserve"> </w:t>
      </w:r>
      <w:r>
        <w:t xml:space="preserve">LIQUID-PHASE EXTINCTION MEASUREMENTS”,</w:t>
      </w:r>
      <w:r>
        <w:t xml:space="preserve"> </w:t>
      </w:r>
      <w:r>
        <w:rPr>
          <w:iCs/>
          <w:i/>
        </w:rPr>
        <w:t xml:space="preserve">Atomization and Sprays</w:t>
      </w:r>
      <w:r>
        <w:t xml:space="preserve">,</w:t>
      </w:r>
      <w:r>
        <w:t xml:space="preserve"> </w:t>
      </w:r>
      <w:r>
        <w:t xml:space="preserve">vol. 25, no. 5. Begell House, pp. 397–424, 2015. doi:</w:t>
      </w:r>
      <w:r>
        <w:t xml:space="preserve"> </w:t>
      </w:r>
      <w:r>
        <w:t xml:space="preserve">10.1615/atomizspr.2014010377.</w:t>
      </w:r>
      <w:r>
        <w:br/>
      </w:r>
      <w:r>
        <w:br/>
      </w:r>
      <w:r>
        <w:t xml:space="preserve">D. Ojika, D. Acosta, A.</w:t>
      </w:r>
      <w:r>
        <w:t xml:space="preserve"> </w:t>
      </w:r>
      <w:r>
        <w:t xml:space="preserve">Gordon-Ross, A. Carnesand S. Gleyzer, “Accelerating High-energy Physics</w:t>
      </w:r>
      <w:r>
        <w:t xml:space="preserve"> </w:t>
      </w:r>
      <w:r>
        <w:t xml:space="preserve">Exploration with Deep Learning”,</w:t>
      </w:r>
      <w:r>
        <w:t xml:space="preserve"> </w:t>
      </w:r>
      <w:r>
        <w:rPr>
          <w:iCs/>
          <w:i/>
        </w:rPr>
        <w:t xml:space="preserve">Proceedings of the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 in Advanced Research Computing 2017 on Sustainability,</w:t>
      </w:r>
      <w:r>
        <w:rPr>
          <w:iCs/>
          <w:i/>
        </w:rPr>
        <w:t xml:space="preserve"> </w:t>
      </w:r>
      <w:r>
        <w:rPr>
          <w:iCs/>
          <w:i/>
        </w:rPr>
        <w:t xml:space="preserve">Success and Impact</w:t>
      </w:r>
      <w:r>
        <w:t xml:space="preserve">. ACM, Jul. 09, 2017. doi:</w:t>
      </w:r>
      <w:r>
        <w:t xml:space="preserve"> </w:t>
      </w:r>
      <w:r>
        <w:t xml:space="preserve">10.1145/3093338.3093340.</w:t>
      </w:r>
      <w:r>
        <w:br/>
      </w:r>
      <w:r>
        <w:br/>
      </w:r>
      <w:r>
        <w:t xml:space="preserve">J. J. Wang, “Automated data</w:t>
      </w:r>
      <w:r>
        <w:t xml:space="preserve"> </w:t>
      </w:r>
      <w:r>
        <w:t xml:space="preserve">processing architecture for the Gemini Planet Imager Exoplanet Survey”,</w:t>
      </w:r>
      <w:r>
        <w:t xml:space="preserve"> </w:t>
      </w:r>
      <w:r>
        <w:rPr>
          <w:iCs/>
          <w:i/>
        </w:rPr>
        <w:t xml:space="preserve">Journal of Astronomical Telescopes, Instruments, and Systems</w:t>
      </w:r>
      <w:r>
        <w:t xml:space="preserve">,</w:t>
      </w:r>
      <w:r>
        <w:t xml:space="preserve"> </w:t>
      </w:r>
      <w:r>
        <w:t xml:space="preserve">vol. 4, no. 1. SPIE-Intl Soc Optical Eng, p. 1, Jan. 18, 2018. doi:</w:t>
      </w:r>
      <w:r>
        <w:t xml:space="preserve"> </w:t>
      </w:r>
      <w:r>
        <w:t xml:space="preserve">10.1117/1.jatis.4.1.018002.</w:t>
      </w:r>
      <w:r>
        <w:br/>
      </w:r>
      <w:r>
        <w:br/>
      </w:r>
      <w:r>
        <w:t xml:space="preserve">J. P. Howard, II, “Phonetic</w:t>
      </w:r>
      <w:r>
        <w:t xml:space="preserve"> </w:t>
      </w:r>
      <w:r>
        <w:t xml:space="preserve">Algorithms in R”,</w:t>
      </w:r>
      <w:r>
        <w:t xml:space="preserve"> </w:t>
      </w:r>
      <w:r>
        <w:rPr>
          <w:iCs/>
          <w:i/>
        </w:rPr>
        <w:t xml:space="preserve">The Journal of Open Source Software</w:t>
      </w:r>
      <w:r>
        <w:t xml:space="preserve">, vol. 3,</w:t>
      </w:r>
      <w:r>
        <w:t xml:space="preserve"> </w:t>
      </w:r>
      <w:r>
        <w:t xml:space="preserve">no. 22. The Open Journal, p. 480, Feb. 14, 2018. doi:</w:t>
      </w:r>
      <w:r>
        <w:t xml:space="preserve"> </w:t>
      </w:r>
      <w:r>
        <w:t xml:space="preserve">10.21105/joss.00480.</w:t>
      </w:r>
      <w:r>
        <w:br/>
      </w:r>
      <w:r>
        <w:br/>
      </w:r>
      <w:r>
        <w:t xml:space="preserve">J. Howard, K. Haynesand Ahood,</w:t>
      </w:r>
      <w:r>
        <w:t xml:space="preserve"> </w:t>
      </w:r>
      <w:r>
        <w:rPr>
          <w:iCs/>
          <w:i/>
        </w:rPr>
        <w:t xml:space="preserve">k3jph/phonics-in-r: Phonics v1.3.10</w:t>
      </w:r>
      <w:r>
        <w:t xml:space="preserve">. Zenodo, 2021. doi:</w:t>
      </w:r>
      <w:r>
        <w:t xml:space="preserve"> </w:t>
      </w:r>
      <w:r>
        <w:t xml:space="preserve">10.5281/ZENODO.1041982.</w:t>
      </w:r>
      <w:r>
        <w:br/>
      </w:r>
      <w:r>
        <w:br/>
      </w:r>
      <w:r>
        <w:t xml:space="preserve">Z. Wang, W.-J. Huand A. H.</w:t>
      </w:r>
      <w:r>
        <w:t xml:space="preserve"> </w:t>
      </w:r>
      <w:r>
        <w:t xml:space="preserve">Nevidomskyy, “Spin Ferroquadrupolar Order in the Nematic Phase of FeSe”,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24. American Physical</w:t>
      </w:r>
      <w:r>
        <w:t xml:space="preserve"> </w:t>
      </w:r>
      <w:r>
        <w:t xml:space="preserve">Society (APS), Jun. 17, 2016. doi: 10.1103/physrevlett.116.247203.</w:t>
      </w:r>
      <w:r>
        <w:br/>
      </w:r>
      <w:r>
        <w:br/>
      </w:r>
      <w:r>
        <w:t xml:space="preserve">W. M. Botello-Smith, “Polymodal allosteric regulation of Type 1</w:t>
      </w:r>
      <w:r>
        <w:t xml:space="preserve"> </w:t>
      </w:r>
      <w:r>
        <w:t xml:space="preserve">Serine/Threonine Kinase Receptors via a conserved electrostatic lock”,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13, no. 8. Public Library of</w:t>
      </w:r>
      <w:r>
        <w:t xml:space="preserve"> </w:t>
      </w:r>
      <w:r>
        <w:t xml:space="preserve">Science (PLoS), p. e1005711, Aug. 21, 2017. doi:</w:t>
      </w:r>
      <w:r>
        <w:t xml:space="preserve"> </w:t>
      </w:r>
      <w:r>
        <w:t xml:space="preserve">10.1371/journal.pcbi.1005711.</w:t>
      </w:r>
      <w:r>
        <w:br/>
      </w:r>
      <w:r>
        <w:br/>
      </w:r>
      <w:r>
        <w:t xml:space="preserve">P. Dickens, C. Dufourand J.</w:t>
      </w:r>
      <w:r>
        <w:t xml:space="preserve"> </w:t>
      </w:r>
      <w:r>
        <w:t xml:space="preserve">Fastook, “Adding embedded simulation to the parallel ice sheet model”,</w:t>
      </w:r>
      <w:r>
        <w:t xml:space="preserve"> </w:t>
      </w:r>
      <w:r>
        <w:rPr>
          <w:iCs/>
          <w:i/>
        </w:rPr>
        <w:t xml:space="preserve">2015 Winter Simulation Conference (WSC)</w:t>
      </w:r>
      <w:r>
        <w:t xml:space="preserve">. IEEE, Dec. 2015. doi:</w:t>
      </w:r>
      <w:r>
        <w:t xml:space="preserve"> </w:t>
      </w:r>
      <w:r>
        <w:t xml:space="preserve">10.1109/wsc.2015.7408475.</w:t>
      </w:r>
      <w:r>
        <w:br/>
      </w:r>
      <w:r>
        <w:br/>
      </w:r>
      <w:r>
        <w:t xml:space="preserve">P. M. Dickens, C. Dufourand J.</w:t>
      </w:r>
      <w:r>
        <w:t xml:space="preserve"> </w:t>
      </w:r>
      <w:r>
        <w:t xml:space="preserve">Fastook, “The Scalability of Embedded Structured Grids and Unstructured</w:t>
      </w:r>
      <w:r>
        <w:t xml:space="preserve"> </w:t>
      </w:r>
      <w:r>
        <w:t xml:space="preserve">Grids in Large Scale Ice Sheet Modeling on Distributed Memory Parallel</w:t>
      </w:r>
      <w:r>
        <w:t xml:space="preserve"> </w:t>
      </w:r>
      <w:r>
        <w:t xml:space="preserve">Computers”,</w:t>
      </w:r>
      <w:r>
        <w:t xml:space="preserve"> </w:t>
      </w:r>
      <w:r>
        <w:rPr>
          <w:iCs/>
          <w:i/>
        </w:rPr>
        <w:t xml:space="preserve">2018 IEEE International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Symposium Workshops (IPDPSW)</w:t>
      </w:r>
      <w:r>
        <w:t xml:space="preserve">. IEEE, May 2018. doi:</w:t>
      </w:r>
      <w:r>
        <w:t xml:space="preserve"> </w:t>
      </w:r>
      <w:r>
        <w:t xml:space="preserve">10.1109/ipdpsw.2018.00152.</w:t>
      </w:r>
      <w:r>
        <w:br/>
      </w:r>
      <w:r>
        <w:br/>
      </w:r>
      <w:r>
        <w:t xml:space="preserve">E. Yildirim and D. J. Foran,</w:t>
      </w:r>
      <w:r>
        <w:t xml:space="preserve"> </w:t>
      </w:r>
      <w:r>
        <w:t xml:space="preserve">“Parallel Versus Distributed Data Access for Gigapixel-Resolution</w:t>
      </w:r>
      <w:r>
        <w:t xml:space="preserve"> </w:t>
      </w:r>
      <w:r>
        <w:t xml:space="preserve">Histology Images: Challenges and Opportunities”,</w:t>
      </w:r>
      <w:r>
        <w:t xml:space="preserve"> </w:t>
      </w:r>
      <w:r>
        <w:rPr>
          <w:iCs/>
          <w:i/>
        </w:rPr>
        <w:t xml:space="preserve">IEEE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Biomedical and Health Informatics</w:t>
      </w:r>
      <w:r>
        <w:t xml:space="preserve">, vol. 21, no. 4. Institute of</w:t>
      </w:r>
      <w:r>
        <w:t xml:space="preserve"> </w:t>
      </w:r>
      <w:r>
        <w:t xml:space="preserve">Electrical and Electronics Engineers (IEEE), pp. 1049–1057, Jul. 2017.</w:t>
      </w:r>
      <w:r>
        <w:t xml:space="preserve"> </w:t>
      </w:r>
      <w:r>
        <w:t xml:space="preserve">doi: 10.1109/jbhi.2016.2580145.</w:t>
      </w:r>
      <w:r>
        <w:br/>
      </w:r>
      <w:r>
        <w:br/>
      </w:r>
      <w:r>
        <w:t xml:space="preserve">E. Sayyari and S. Mirarab,</w:t>
      </w:r>
      <w:r>
        <w:t xml:space="preserve"> </w:t>
      </w:r>
      <w:r>
        <w:t xml:space="preserve">“Fast Coalescent-Based Computation of Local Branch Support from Quartet</w:t>
      </w:r>
      <w:r>
        <w:t xml:space="preserve"> </w:t>
      </w:r>
      <w:r>
        <w:t xml:space="preserve">Frequencies”,</w:t>
      </w:r>
      <w:r>
        <w:t xml:space="preserve"> </w:t>
      </w:r>
      <w:r>
        <w:rPr>
          <w:iCs/>
          <w:i/>
        </w:rPr>
        <w:t xml:space="preserve">Molecular Biology and Evolution</w:t>
      </w:r>
      <w:r>
        <w:t xml:space="preserve">, vol. 33, no. 7.</w:t>
      </w:r>
      <w:r>
        <w:t xml:space="preserve"> </w:t>
      </w:r>
      <w:r>
        <w:t xml:space="preserve">Oxford University Press (OUP), pp. 1654–1668, Apr. 15, 2016. doi:</w:t>
      </w:r>
      <w:r>
        <w:t xml:space="preserve"> </w:t>
      </w:r>
      <w:r>
        <w:t xml:space="preserve">10.1093/molbev/msw079.</w:t>
      </w:r>
      <w:r>
        <w:br/>
      </w:r>
      <w:r>
        <w:br/>
      </w:r>
      <w:r>
        <w:t xml:space="preserve">M. Balaban, N. Moshiri, U. Mai, X.</w:t>
      </w:r>
      <w:r>
        <w:t xml:space="preserve"> </w:t>
      </w:r>
      <w:r>
        <w:t xml:space="preserve">Jiaand S. Mirarab, “TreeCluster: Clustering biological sequences using</w:t>
      </w:r>
      <w:r>
        <w:t xml:space="preserve"> </w:t>
      </w:r>
      <w:r>
        <w:t xml:space="preserve">phylogenetic trees”,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14, no. 8. Public Library of</w:t>
      </w:r>
      <w:r>
        <w:t xml:space="preserve"> </w:t>
      </w:r>
      <w:r>
        <w:t xml:space="preserve">Science (PLoS), p. e0221068, Aug. 22, 2019. doi:</w:t>
      </w:r>
      <w:r>
        <w:t xml:space="preserve"> </w:t>
      </w:r>
      <w:r>
        <w:t xml:space="preserve">10.1371/journal.pone.0221068.</w:t>
      </w:r>
      <w:r>
        <w:br/>
      </w:r>
      <w:r>
        <w:br/>
      </w:r>
      <w:r>
        <w:t xml:space="preserve">M. Balaban, S. Sarmashghiand S.</w:t>
      </w:r>
      <w:r>
        <w:t xml:space="preserve"> </w:t>
      </w:r>
      <w:r>
        <w:t xml:space="preserve">Mirarab, “APPLES: Scalable Distance-Based Phylogenetic Placement with or</w:t>
      </w:r>
      <w:r>
        <w:t xml:space="preserve"> </w:t>
      </w:r>
      <w:r>
        <w:t xml:space="preserve">without Alignments”,</w:t>
      </w:r>
      <w:r>
        <w:t xml:space="preserve"> </w:t>
      </w:r>
      <w:r>
        <w:rPr>
          <w:iCs/>
          <w:i/>
        </w:rPr>
        <w:t xml:space="preserve">Systematic Biology</w:t>
      </w:r>
      <w:r>
        <w:t xml:space="preserve">, vol. 69, no. 3. Oxford</w:t>
      </w:r>
      <w:r>
        <w:t xml:space="preserve"> </w:t>
      </w:r>
      <w:r>
        <w:t xml:space="preserve">University Press (OUP), pp. 566–578, Sep. 23, 2019. doi:</w:t>
      </w:r>
      <w:r>
        <w:t xml:space="preserve"> </w:t>
      </w:r>
      <w:r>
        <w:t xml:space="preserve">10.1093/sysbio/syz063.</w:t>
      </w:r>
      <w:r>
        <w:br/>
      </w:r>
      <w:r>
        <w:br/>
      </w:r>
      <w:r>
        <w:t xml:space="preserve">P. Houde, E. L. Braun, N. Narula, U.</w:t>
      </w:r>
      <w:r>
        <w:t xml:space="preserve"> </w:t>
      </w:r>
      <w:r>
        <w:t xml:space="preserve">Minjaresand S. Mirarab, “Phylogenetic Signal of Indels and the Neoavian</w:t>
      </w:r>
      <w:r>
        <w:t xml:space="preserve"> </w:t>
      </w:r>
      <w:r>
        <w:t xml:space="preserve">Radiation”,</w:t>
      </w:r>
      <w:r>
        <w:t xml:space="preserve"> </w:t>
      </w:r>
      <w:r>
        <w:rPr>
          <w:iCs/>
          <w:i/>
        </w:rPr>
        <w:t xml:space="preserve">Diversity</w:t>
      </w:r>
      <w:r>
        <w:t xml:space="preserve">, vol. 11, no. 7. MDPI AG, p. 108, Jul. 06,</w:t>
      </w:r>
      <w:r>
        <w:t xml:space="preserve"> </w:t>
      </w:r>
      <w:r>
        <w:t xml:space="preserve">2019. doi: 10.3390/d11070108.</w:t>
      </w:r>
      <w:r>
        <w:br/>
      </w:r>
      <w:r>
        <w:br/>
      </w:r>
      <w:r>
        <w:t xml:space="preserve">N. Moshiri, M. Ragonnet-Cronin,</w:t>
      </w:r>
      <w:r>
        <w:t xml:space="preserve"> </w:t>
      </w:r>
      <w:r>
        <w:t xml:space="preserve">J. O. Wertheimand S. Mirarab, “FAVITES: simultaneous simulation of</w:t>
      </w:r>
      <w:r>
        <w:t xml:space="preserve"> </w:t>
      </w:r>
      <w:r>
        <w:t xml:space="preserve">transmission networks, phylogenetic trees and sequences”,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35, no. 11. Oxford University Press (OUP),</w:t>
      </w:r>
      <w:r>
        <w:t xml:space="preserve"> </w:t>
      </w:r>
      <w:r>
        <w:t xml:space="preserve">pp. 1852–1861, Nov. 05, 2018. doi: 10.1093/bioinformatics/bty921.</w:t>
      </w:r>
      <w:r>
        <w:br/>
      </w:r>
      <w:r>
        <w:br/>
      </w:r>
      <w:r>
        <w:t xml:space="preserve">M. Rabiee and S. Mirarab, “INSTRAL: Discordance-Aware Phylogenetic</w:t>
      </w:r>
      <w:r>
        <w:t xml:space="preserve"> </w:t>
      </w:r>
      <w:r>
        <w:t xml:space="preserve">Placement Using Quartet Scores”,</w:t>
      </w:r>
      <w:r>
        <w:t xml:space="preserve"> </w:t>
      </w:r>
      <w:r>
        <w:rPr>
          <w:iCs/>
          <w:i/>
        </w:rPr>
        <w:t xml:space="preserve">Systematic Biology</w:t>
      </w:r>
      <w:r>
        <w:t xml:space="preserve">, vol. 69, no.</w:t>
      </w:r>
      <w:r>
        <w:t xml:space="preserve"> </w:t>
      </w:r>
      <w:r>
        <w:t xml:space="preserve">2. Oxford University Press (OUP), pp. 384–391, Aug. 12, 2019. doi:</w:t>
      </w:r>
      <w:r>
        <w:t xml:space="preserve"> </w:t>
      </w:r>
      <w:r>
        <w:t xml:space="preserve">10.1093/sysbio/syz045.</w:t>
      </w:r>
      <w:r>
        <w:br/>
      </w:r>
      <w:r>
        <w:br/>
      </w:r>
      <w:r>
        <w:t xml:space="preserve">M. Rabiee, E. Sayyariand S. Mirarab,</w:t>
      </w:r>
      <w:r>
        <w:t xml:space="preserve"> </w:t>
      </w:r>
      <w:r>
        <w:t xml:space="preserve">“Multi-allele species reconstruction using ASTRAL”,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Phylogenetics and Evolution</w:t>
      </w:r>
      <w:r>
        <w:t xml:space="preserve">, vol. 130. Elsevier BV, pp. 286–296,</w:t>
      </w:r>
      <w:r>
        <w:t xml:space="preserve"> </w:t>
      </w:r>
      <w:r>
        <w:t xml:space="preserve">Jan. 2019. doi: 10.1016/j.ympev.2018.10.033.</w:t>
      </w:r>
      <w:r>
        <w:br/>
      </w:r>
      <w:r>
        <w:br/>
      </w:r>
      <w:r>
        <w:t xml:space="preserve">S. Sarmashghi,</w:t>
      </w:r>
      <w:r>
        <w:t xml:space="preserve"> </w:t>
      </w:r>
      <w:r>
        <w:t xml:space="preserve">K. Bohmann, M. T. P. Gilbert, V. Bafnaand S. Mirarab, “Skmer:</w:t>
      </w:r>
      <w:r>
        <w:t xml:space="preserve"> </w:t>
      </w:r>
      <w:r>
        <w:t xml:space="preserve">assembly-free and alignment-free sample identification using genome</w:t>
      </w:r>
      <w:r>
        <w:t xml:space="preserve"> </w:t>
      </w:r>
      <w:r>
        <w:t xml:space="preserve">skims”,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20, no. 1. Springer Science and</w:t>
      </w:r>
      <w:r>
        <w:t xml:space="preserve"> </w:t>
      </w:r>
      <w:r>
        <w:t xml:space="preserve">Business Media LLC, Feb. 13, 2019. doi: 10.1186/s13059-019-1632-4.</w:t>
      </w:r>
      <w:r>
        <w:br/>
      </w:r>
      <w:r>
        <w:br/>
      </w:r>
      <w:r>
        <w:t xml:space="preserve">E. Sayyari, B. Kawasand S. Mirarab, “TADA: phylogenetic</w:t>
      </w:r>
      <w:r>
        <w:t xml:space="preserve"> </w:t>
      </w:r>
      <w:r>
        <w:t xml:space="preserve">augmentation of microbiome samples enhances phenotype classification”,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35, no. 14. Oxford University Press (OUP),</w:t>
      </w:r>
      <w:r>
        <w:t xml:space="preserve"> </w:t>
      </w:r>
      <w:r>
        <w:t xml:space="preserve">pp. i31–i40, Jul. 2019. doi: 10.1093/bioinformatics/btz394.</w:t>
      </w:r>
      <w:r>
        <w:br/>
      </w:r>
      <w:r>
        <w:br/>
      </w:r>
      <w:r>
        <w:t xml:space="preserve">J. Yin, C. Zhangand S. Mirarab, “ASTRAL-MP: scaling ASTRAL to very</w:t>
      </w:r>
      <w:r>
        <w:t xml:space="preserve"> </w:t>
      </w:r>
      <w:r>
        <w:t xml:space="preserve">large datasets using randomization and parallelization”,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35, no. 20. Oxford University Press (OUP),</w:t>
      </w:r>
      <w:r>
        <w:t xml:space="preserve"> </w:t>
      </w:r>
      <w:r>
        <w:t xml:space="preserve">pp. 3961–3969, Mar. 23, 2019. doi: 10.1093/bioinformatics/btz211.</w:t>
      </w:r>
      <w:r>
        <w:br/>
      </w:r>
      <w:r>
        <w:br/>
      </w:r>
      <w:r>
        <w:t xml:space="preserve">E. Sayyari and S. Mirarab, “Testing for Polytomies in Phylogenetic</w:t>
      </w:r>
      <w:r>
        <w:t xml:space="preserve"> </w:t>
      </w:r>
      <w:r>
        <w:t xml:space="preserve">Species Trees Using Quartet Frequencies”,</w:t>
      </w:r>
      <w:r>
        <w:t xml:space="preserve"> </w:t>
      </w:r>
      <w:r>
        <w:rPr>
          <w:iCs/>
          <w:i/>
        </w:rPr>
        <w:t xml:space="preserve">Genes</w:t>
      </w:r>
      <w:r>
        <w:t xml:space="preserve">, vol. 9, no. 3.</w:t>
      </w:r>
      <w:r>
        <w:t xml:space="preserve"> </w:t>
      </w:r>
      <w:r>
        <w:t xml:space="preserve">MDPI AG, p. 132, Feb. 28, 2018. doi: 10.3390/genes9030132.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Mai and S. Mirarab, “TreeShrink: Efficient Detection of Outlier Tree</w:t>
      </w:r>
      <w:r>
        <w:t xml:space="preserve"> </w:t>
      </w:r>
      <w:r>
        <w:t xml:space="preserve">Leaves”,</w:t>
      </w:r>
      <w:r>
        <w:t xml:space="preserve"> </w:t>
      </w:r>
      <w:r>
        <w:rPr>
          <w:iCs/>
          <w:i/>
        </w:rPr>
        <w:t xml:space="preserve">Comparative Genomics</w:t>
      </w:r>
      <w:r>
        <w:t xml:space="preserve">. Springer International Publishing,</w:t>
      </w:r>
      <w:r>
        <w:t xml:space="preserve"> </w:t>
      </w:r>
      <w:r>
        <w:t xml:space="preserve">pp. 116–140, 2017. doi: 10.1007/978-3-319-67979-2_7.</w:t>
      </w:r>
      <w:r>
        <w:br/>
      </w:r>
      <w:r>
        <w:br/>
      </w:r>
      <w:r>
        <w:t xml:space="preserve">U. Mai</w:t>
      </w:r>
      <w:r>
        <w:t xml:space="preserve"> </w:t>
      </w:r>
      <w:r>
        <w:t xml:space="preserve">and S. Mirarab, “TreeShrink: fast and accurate detection of outlier long</w:t>
      </w:r>
      <w:r>
        <w:t xml:space="preserve"> </w:t>
      </w:r>
      <w:r>
        <w:t xml:space="preserve">branches in collections of phylogenetic trees”,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</w:t>
      </w:r>
      <w:r>
        <w:t xml:space="preserve"> </w:t>
      </w:r>
      <w:r>
        <w:t xml:space="preserve">vol. 19, no. S5. Springer Science and Business Media LLC, May 2018. doi:</w:t>
      </w:r>
      <w:r>
        <w:t xml:space="preserve"> </w:t>
      </w:r>
      <w:r>
        <w:t xml:space="preserve">10.1186/s12864-018-4620-2.</w:t>
      </w:r>
      <w:r>
        <w:br/>
      </w:r>
      <w:r>
        <w:br/>
      </w:r>
      <w:r>
        <w:t xml:space="preserve">U. Mai, E. Sayyariand S. Mirarab,</w:t>
      </w:r>
      <w:r>
        <w:t xml:space="preserve"> </w:t>
      </w:r>
      <w:r>
        <w:t xml:space="preserve">“Minimum variance rooting of phylogenetic trees and implications for</w:t>
      </w:r>
      <w:r>
        <w:t xml:space="preserve"> </w:t>
      </w:r>
      <w:r>
        <w:t xml:space="preserve">species tree reconstruction”,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12, no. 8. Public</w:t>
      </w:r>
      <w:r>
        <w:t xml:space="preserve"> </w:t>
      </w:r>
      <w:r>
        <w:t xml:space="preserve">Library of Science (PLoS), p. e0182238, Aug. 11, 2017. doi:</w:t>
      </w:r>
      <w:r>
        <w:t xml:space="preserve"> </w:t>
      </w:r>
      <w:r>
        <w:t xml:space="preserve">10.1371/journal.pone.0182238.</w:t>
      </w:r>
      <w:r>
        <w:br/>
      </w:r>
      <w:r>
        <w:br/>
      </w:r>
      <w:r>
        <w:t xml:space="preserve">S. Mirarab, “Phylogenomics:</w:t>
      </w:r>
      <w:r>
        <w:t xml:space="preserve"> </w:t>
      </w:r>
      <w:r>
        <w:t xml:space="preserve">Constrained gene tree inference”,</w:t>
      </w:r>
      <w:r>
        <w:t xml:space="preserve"> </w:t>
      </w:r>
      <w:r>
        <w:rPr>
          <w:iCs/>
          <w:i/>
        </w:rPr>
        <w:t xml:space="preserve">Nature Ecology &amp; Evolution</w:t>
      </w:r>
      <w:r>
        <w:t xml:space="preserve">,</w:t>
      </w:r>
      <w:r>
        <w:t xml:space="preserve"> </w:t>
      </w:r>
      <w:r>
        <w:t xml:space="preserve">vol. 1, no. 2. Springer Science and Business Media LLC, Jan. 13, 2017.</w:t>
      </w:r>
      <w:r>
        <w:t xml:space="preserve"> </w:t>
      </w:r>
      <w:r>
        <w:t xml:space="preserve">doi: 10.1038/s41559-016-0056.</w:t>
      </w:r>
      <w:r>
        <w:br/>
      </w:r>
      <w:r>
        <w:br/>
      </w:r>
      <w:r>
        <w:t xml:space="preserve">N. Moshiri and S. Mirarab, “A</w:t>
      </w:r>
      <w:r>
        <w:t xml:space="preserve"> </w:t>
      </w:r>
      <w:r>
        <w:t xml:space="preserve">Two-State Model of Tree Evolution and Its Applications to Alu</w:t>
      </w:r>
      <w:r>
        <w:t xml:space="preserve"> </w:t>
      </w:r>
      <w:r>
        <w:t xml:space="preserve">Retrotransposition”,</w:t>
      </w:r>
      <w:r>
        <w:t xml:space="preserve"> </w:t>
      </w:r>
      <w:r>
        <w:rPr>
          <w:iCs/>
          <w:i/>
        </w:rPr>
        <w:t xml:space="preserve">Systematic Biology</w:t>
      </w:r>
      <w:r>
        <w:t xml:space="preserve">, vol. 67, no. 3. Oxford</w:t>
      </w:r>
      <w:r>
        <w:t xml:space="preserve"> </w:t>
      </w:r>
      <w:r>
        <w:t xml:space="preserve">University Press (OUP), pp. 475–489, Nov. 20, 2017. doi:</w:t>
      </w:r>
      <w:r>
        <w:t xml:space="preserve"> </w:t>
      </w:r>
      <w:r>
        <w:t xml:space="preserve">10.1093/sysbio/syx088.</w:t>
      </w:r>
      <w:r>
        <w:br/>
      </w:r>
      <w:r>
        <w:br/>
      </w:r>
      <w:r>
        <w:t xml:space="preserve">M. Rabiee and S. Mirarab, “INSTRAL:</w:t>
      </w:r>
      <w:r>
        <w:t xml:space="preserve"> </w:t>
      </w:r>
      <w:r>
        <w:t xml:space="preserve">Discordance-aware Phylogenetic Placement using Quartet Scores”,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Oct. 02, 2018. doi:</w:t>
      </w:r>
      <w:r>
        <w:t xml:space="preserve"> </w:t>
      </w:r>
      <w:r>
        <w:t xml:space="preserve">10.1101/432906.</w:t>
      </w:r>
      <w:r>
        <w:br/>
      </w:r>
      <w:r>
        <w:br/>
      </w:r>
      <w:r>
        <w:t xml:space="preserve">M. Rabiee, E. Sayyariand S. Mirarab,</w:t>
      </w:r>
      <w:r>
        <w:t xml:space="preserve"> </w:t>
      </w:r>
      <w:r>
        <w:t xml:space="preserve">“Multi-allele species reconstruction using ASTRAL”,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</w:t>
      </w:r>
      <w:r>
        <w:t xml:space="preserve"> </w:t>
      </w:r>
      <w:r>
        <w:t xml:space="preserve">Spring Harbor Laboratory, Oct. 11, 2018. doi: 10.1101/439489.</w:t>
      </w:r>
      <w:r>
        <w:br/>
      </w:r>
      <w:r>
        <w:br/>
      </w:r>
      <w:r>
        <w:t xml:space="preserve">S. Sarmashghi, K. Bohmann, M. T. P. Gilbert, V. Bafnaand S.</w:t>
      </w:r>
      <w:r>
        <w:t xml:space="preserve"> </w:t>
      </w:r>
      <w:r>
        <w:t xml:space="preserve">Mirarab, “Assembly-free and alignment-free sample identification using</w:t>
      </w:r>
      <w:r>
        <w:t xml:space="preserve"> </w:t>
      </w:r>
      <w:r>
        <w:t xml:space="preserve">genome skims”,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Dec. 08, 2017.</w:t>
      </w:r>
      <w:r>
        <w:t xml:space="preserve"> </w:t>
      </w:r>
      <w:r>
        <w:t xml:space="preserve">doi: 10.1101/230409.</w:t>
      </w:r>
      <w:r>
        <w:br/>
      </w:r>
      <w:r>
        <w:br/>
      </w:r>
      <w:r>
        <w:t xml:space="preserve">E. Sayyari and S. Mirarab, “Anchoring</w:t>
      </w:r>
      <w:r>
        <w:t xml:space="preserve"> </w:t>
      </w:r>
      <w:r>
        <w:t xml:space="preserve">quartet-based phylogenetic distances and applications to species tree</w:t>
      </w:r>
      <w:r>
        <w:t xml:space="preserve"> </w:t>
      </w:r>
      <w:r>
        <w:t xml:space="preserve">reconstruction”,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17, no. S10. Springer Science</w:t>
      </w:r>
      <w:r>
        <w:t xml:space="preserve"> </w:t>
      </w:r>
      <w:r>
        <w:t xml:space="preserve">and Business Media LLC, Nov. 2016. doi: 10.1186/s12864-016-3098-z.</w:t>
      </w:r>
      <w:r>
        <w:br/>
      </w:r>
      <w:r>
        <w:br/>
      </w:r>
      <w:r>
        <w:t xml:space="preserve">E. Sayyari, J. B. Whitfieldand S. Mirarab, “Fragmentary Gene</w:t>
      </w:r>
      <w:r>
        <w:t xml:space="preserve"> </w:t>
      </w:r>
      <w:r>
        <w:t xml:space="preserve">Sequences Negatively Impact Gene Tree and Species Tree Reconstruction”,</w:t>
      </w:r>
      <w:r>
        <w:t xml:space="preserve"> </w:t>
      </w:r>
      <w:r>
        <w:rPr>
          <w:iCs/>
          <w:i/>
        </w:rPr>
        <w:t xml:space="preserve">Molecular Biology and Evolution</w:t>
      </w:r>
      <w:r>
        <w:t xml:space="preserve">, vol. 34, no. 12. Oxford</w:t>
      </w:r>
      <w:r>
        <w:t xml:space="preserve"> </w:t>
      </w:r>
      <w:r>
        <w:t xml:space="preserve">University Press (OUP), pp. 3279–3291, Oct. 04, 2017. doi:</w:t>
      </w:r>
      <w:r>
        <w:t xml:space="preserve"> </w:t>
      </w:r>
      <w:r>
        <w:t xml:space="preserve">10.1093/molbev/msx261.</w:t>
      </w:r>
      <w:r>
        <w:br/>
      </w:r>
      <w:r>
        <w:br/>
      </w:r>
      <w:r>
        <w:t xml:space="preserve">E. Sayyari, J. B. Whitfieldand S.</w:t>
      </w:r>
      <w:r>
        <w:t xml:space="preserve"> </w:t>
      </w:r>
      <w:r>
        <w:t xml:space="preserve">Mirarab, “DiscoVista: Interpretable visualizations of gene tree</w:t>
      </w:r>
      <w:r>
        <w:t xml:space="preserve"> </w:t>
      </w:r>
      <w:r>
        <w:t xml:space="preserve">discordance”,</w:t>
      </w:r>
      <w:r>
        <w:t xml:space="preserve"> </w:t>
      </w:r>
      <w:r>
        <w:rPr>
          <w:iCs/>
          <w:i/>
        </w:rPr>
        <w:t xml:space="preserve">Molecular Phylogenetics and Evolution</w:t>
      </w:r>
      <w:r>
        <w:t xml:space="preserve">, vol. 122.</w:t>
      </w:r>
      <w:r>
        <w:t xml:space="preserve"> </w:t>
      </w:r>
      <w:r>
        <w:t xml:space="preserve">Elsevier BV, pp. 110–115, May 2018. doi: 10.1016/j.ympev.2018.01.019.</w:t>
      </w:r>
      <w:r>
        <w:br/>
      </w:r>
      <w:r>
        <w:br/>
      </w:r>
      <w:r>
        <w:t xml:space="preserve">S. Shekhar, S. Rochand S. Mirarab, “Species Tree Estimation</w:t>
      </w:r>
      <w:r>
        <w:t xml:space="preserve"> </w:t>
      </w:r>
      <w:r>
        <w:t xml:space="preserve">Using ASTRAL: How Many Genes Are Enough?”,</w:t>
      </w:r>
      <w:r>
        <w:t xml:space="preserve"> </w:t>
      </w:r>
      <w:r>
        <w:rPr>
          <w:iCs/>
          <w:i/>
        </w:rPr>
        <w:t xml:space="preserve">IEEE/ACM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 and Bioinformatics</w:t>
      </w:r>
      <w:r>
        <w:t xml:space="preserve">, vol. 15, no. 5. Institute</w:t>
      </w:r>
      <w:r>
        <w:t xml:space="preserve"> </w:t>
      </w:r>
      <w:r>
        <w:t xml:space="preserve">of Electrical and Electronics Engineers (IEEE), pp. 1738–1747, Sep. 01,</w:t>
      </w:r>
      <w:r>
        <w:t xml:space="preserve"> </w:t>
      </w:r>
      <w:r>
        <w:t xml:space="preserve">2018. doi: 10.1109/tcbb.2017.2757930.</w:t>
      </w:r>
      <w:r>
        <w:br/>
      </w:r>
      <w:r>
        <w:br/>
      </w:r>
      <w:r>
        <w:t xml:space="preserve">C. Zhang, M. Rabiee, E.</w:t>
      </w:r>
      <w:r>
        <w:t xml:space="preserve"> </w:t>
      </w:r>
      <w:r>
        <w:t xml:space="preserve">Sayyariand S. Mirarab, “ASTRAL-III: polynomial time species tree</w:t>
      </w:r>
      <w:r>
        <w:t xml:space="preserve"> </w:t>
      </w:r>
      <w:r>
        <w:t xml:space="preserve">reconstruction from partially resolved gene trees”,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19, no. S6. Springer Science and Business Media</w:t>
      </w:r>
      <w:r>
        <w:t xml:space="preserve"> </w:t>
      </w:r>
      <w:r>
        <w:t xml:space="preserve">LLC, May 2018. doi: 10.1186/s12859-018-2129-y.</w:t>
      </w:r>
      <w:r>
        <w:br/>
      </w:r>
      <w:r>
        <w:br/>
      </w:r>
      <w:r>
        <w:t xml:space="preserve">C. Zhang, E.</w:t>
      </w:r>
      <w:r>
        <w:t xml:space="preserve"> </w:t>
      </w:r>
      <w:r>
        <w:t xml:space="preserve">Sayyariand S. Mirarab, “ASTRAL-III: Increased Scalability and Impacts of</w:t>
      </w:r>
      <w:r>
        <w:t xml:space="preserve"> </w:t>
      </w:r>
      <w:r>
        <w:t xml:space="preserve">Contracting Low Support Branches”,</w:t>
      </w:r>
      <w:r>
        <w:t xml:space="preserve"> </w:t>
      </w:r>
      <w:r>
        <w:rPr>
          <w:iCs/>
          <w:i/>
        </w:rPr>
        <w:t xml:space="preserve">Comparative Genomics</w:t>
      </w:r>
      <w:r>
        <w:t xml:space="preserve">. Springer</w:t>
      </w:r>
      <w:r>
        <w:t xml:space="preserve"> </w:t>
      </w:r>
      <w:r>
        <w:t xml:space="preserve">International Publishing, pp. 53–75, 2017. doi:</w:t>
      </w:r>
      <w:r>
        <w:t xml:space="preserve"> </w:t>
      </w:r>
      <w:r>
        <w:t xml:space="preserve">10.1007/978-3-319-67979-2_4.</w:t>
      </w:r>
      <w:r>
        <w:br/>
      </w:r>
      <w:r>
        <w:br/>
      </w:r>
      <w:r>
        <w:t xml:space="preserve">K. Cheshmi, S. Kamil, M. M.</w:t>
      </w:r>
      <w:r>
        <w:t xml:space="preserve"> </w:t>
      </w:r>
      <w:r>
        <w:t xml:space="preserve">Stroutand M. M. Dehnavi, “Sympiler”,</w:t>
      </w:r>
      <w:r>
        <w:t xml:space="preserve"> </w:t>
      </w:r>
      <w:r>
        <w:rPr>
          <w:iCs/>
          <w:i/>
        </w:rPr>
        <w:t xml:space="preserve">Proceedings of the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for High Performance Computing, Networking, Storage and</w:t>
      </w:r>
      <w:r>
        <w:rPr>
          <w:iCs/>
          <w:i/>
        </w:rPr>
        <w:t xml:space="preserve"> </w:t>
      </w:r>
      <w:r>
        <w:rPr>
          <w:iCs/>
          <w:i/>
        </w:rPr>
        <w:t xml:space="preserve">Analysis</w:t>
      </w:r>
      <w:r>
        <w:t xml:space="preserve">. ACM, Nov. 12, 2017. doi: 10.1145/3126908.3126936.</w:t>
      </w:r>
      <w:r>
        <w:br/>
      </w:r>
      <w:r>
        <w:br/>
      </w:r>
      <w:r>
        <w:t xml:space="preserve">C. J. Jones, S. Sudarshan, I. D. Mehtaand B. W. Beck, “Different</w:t>
      </w:r>
      <w:r>
        <w:t xml:space="preserve"> </w:t>
      </w:r>
      <w:r>
        <w:t xml:space="preserve">Applications for CAS in Functional Classification of Protein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112, no. 3. Elsevier BV,</w:t>
      </w:r>
      <w:r>
        <w:t xml:space="preserve"> </w:t>
      </w:r>
      <w:r>
        <w:t xml:space="preserve">p. 489a, Feb. 2017. doi: 10.1016/j.bpj.2016.11.2645.</w:t>
      </w:r>
      <w:r>
        <w:br/>
      </w:r>
      <w:r>
        <w:br/>
      </w:r>
      <w:r>
        <w:t xml:space="preserve">I. D.</w:t>
      </w:r>
      <w:r>
        <w:t xml:space="preserve"> </w:t>
      </w:r>
      <w:r>
        <w:t xml:space="preserve">Mehta and B. W. Beck, “Protein Energy Network Models to Classify and</w:t>
      </w:r>
      <w:r>
        <w:t xml:space="preserve"> </w:t>
      </w:r>
      <w:r>
        <w:t xml:space="preserve">Predict Functionally Linked Interfaces of Proteins from Functionally</w:t>
      </w:r>
      <w:r>
        <w:t xml:space="preserve"> </w:t>
      </w:r>
      <w:r>
        <w:t xml:space="preserve">Uncorrelated Interfaces”,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112, no. 3.</w:t>
      </w:r>
      <w:r>
        <w:t xml:space="preserve"> </w:t>
      </w:r>
      <w:r>
        <w:t xml:space="preserve">Elsevier BV, p. 345a, Feb. 2017. doi: 10.1016/j.bpj.2016.11.1871.</w:t>
      </w:r>
      <w:r>
        <w:br/>
      </w:r>
      <w:r>
        <w:br/>
      </w:r>
      <w:r>
        <w:t xml:space="preserve">A. Mohan, T. Hacker, G. P. Rodgersand T. Islam, “Batchsubmit: a</w:t>
      </w:r>
      <w:r>
        <w:t xml:space="preserve"> </w:t>
      </w:r>
      <w:r>
        <w:t xml:space="preserve">high-volume batch submission system for earthquake engineering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Concurrency and Computation: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</w:t>
      </w:r>
      <w:r>
        <w:t xml:space="preserve">, vol. 26, no. 13. Wiley, pp. 2240–2252, Mar. 05, 2014.</w:t>
      </w:r>
      <w:r>
        <w:t xml:space="preserve"> </w:t>
      </w:r>
      <w:r>
        <w:t xml:space="preserve">doi: 10.1002/cpe.3234.</w:t>
      </w:r>
      <w:r>
        <w:br/>
      </w:r>
      <w:r>
        <w:br/>
      </w:r>
      <w:r>
        <w:t xml:space="preserve">R. Sarmento, E. Scannapiecoand S.</w:t>
      </w:r>
      <w:r>
        <w:t xml:space="preserve"> </w:t>
      </w:r>
      <w:r>
        <w:t xml:space="preserve">Cohen, “Following the Cosmic Evolution of Pristine Gas. II. The Search</w:t>
      </w:r>
      <w:r>
        <w:t xml:space="preserve"> </w:t>
      </w:r>
      <w:r>
        <w:t xml:space="preserve">for Pop III–bright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854, no. 1. American Astronomical Society, p. 75, Feb. 13, 2018.</w:t>
      </w:r>
      <w:r>
        <w:t xml:space="preserve"> </w:t>
      </w:r>
      <w:r>
        <w:t xml:space="preserve">doi: 10.3847/1538-4357/aa989a.</w:t>
      </w:r>
      <w:r>
        <w:br/>
      </w:r>
      <w:r>
        <w:br/>
      </w:r>
      <w:r>
        <w:t xml:space="preserve">M. M. Javanmard, Z. Ahmad, M.</w:t>
      </w:r>
      <w:r>
        <w:t xml:space="preserve"> </w:t>
      </w:r>
      <w:r>
        <w:t xml:space="preserve">Kong, L.-N. Pouchet, R. Chowdhuryand R. Harrison, “Deriving parametric</w:t>
      </w:r>
      <w:r>
        <w:t xml:space="preserve"> </w:t>
      </w:r>
      <w:r>
        <w:t xml:space="preserve">multi-way recursive divide-and-conquer dynamic programming algorithms</w:t>
      </w:r>
      <w:r>
        <w:t xml:space="preserve"> </w:t>
      </w:r>
      <w:r>
        <w:t xml:space="preserve">using polyhedral compilers”,</w:t>
      </w:r>
      <w:r>
        <w:t xml:space="preserve"> </w:t>
      </w:r>
      <w:r>
        <w:rPr>
          <w:iCs/>
          <w:i/>
        </w:rPr>
        <w:t xml:space="preserve">Proceedings of the 18th ACM/IEEE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Code Generation and Optimization</w:t>
      </w:r>
      <w:r>
        <w:t xml:space="preserve">. ACM,</w:t>
      </w:r>
      <w:r>
        <w:t xml:space="preserve"> </w:t>
      </w:r>
      <w:r>
        <w:t xml:space="preserve">Feb. 22, 2020. doi: 10.1145/3368826.3377916.</w:t>
      </w:r>
      <w:r>
        <w:br/>
      </w:r>
      <w:r>
        <w:br/>
      </w:r>
      <w:r>
        <w:t xml:space="preserve">J. Abante, N.</w:t>
      </w:r>
      <w:r>
        <w:t xml:space="preserve"> </w:t>
      </w:r>
      <w:r>
        <w:t xml:space="preserve">Ghaffari, C. D. Johnsonand A. Datta, “HiMMe: using genetic patterns as a</w:t>
      </w:r>
      <w:r>
        <w:t xml:space="preserve"> </w:t>
      </w:r>
      <w:r>
        <w:t xml:space="preserve">proxy for genome assembly reliability assessment”,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</w:t>
      </w:r>
      <w:r>
        <w:t xml:space="preserve"> </w:t>
      </w:r>
      <w:r>
        <w:t xml:space="preserve">vol. 18, no. 1. Springer Science and Business Media LLC, Sep. 05, 2017.</w:t>
      </w:r>
      <w:r>
        <w:t xml:space="preserve"> </w:t>
      </w:r>
      <w:r>
        <w:t xml:space="preserve">doi: 10.1186/s12864-017-3965-2.</w:t>
      </w:r>
      <w:r>
        <w:br/>
      </w:r>
      <w:r>
        <w:br/>
      </w:r>
      <w:r>
        <w:t xml:space="preserve">L. Ingber, “Forecasting with</w:t>
      </w:r>
      <w:r>
        <w:t xml:space="preserve"> </w:t>
      </w:r>
      <w:r>
        <w:t xml:space="preserve">Importance-Sampling and Path-Integrals: Applications to COVID-19”,</w:t>
      </w:r>
      <w:r>
        <w:t xml:space="preserve"> </w:t>
      </w:r>
      <w:r>
        <w:rPr>
          <w:iCs/>
          <w:i/>
        </w:rPr>
        <w:t xml:space="preserve">[]</w:t>
      </w:r>
      <w:r>
        <w:t xml:space="preserve">. MDPI AG, Oct. 12, 2020. doi:</w:t>
      </w:r>
      <w:r>
        <w:t xml:space="preserve"> </w:t>
      </w:r>
      <w:r>
        <w:t xml:space="preserve">10.20944/preprints202009.0385.v3.</w:t>
      </w:r>
      <w:r>
        <w:br/>
      </w:r>
      <w:r>
        <w:br/>
      </w:r>
      <w:r>
        <w:t xml:space="preserve">N. Spellmon, X. Sun, N.</w:t>
      </w:r>
      <w:r>
        <w:t xml:space="preserve"> </w:t>
      </w:r>
      <w:r>
        <w:t xml:space="preserve">Sirinupong, B. Edwards, C. Liand Z. Yang, “Molecular Dynamics Simulation</w:t>
      </w:r>
      <w:r>
        <w:t xml:space="preserve"> </w:t>
      </w:r>
      <w:r>
        <w:t xml:space="preserve">Reveals Correlated Inter-Lobe Motion in Protein Lysine Methyltransferase</w:t>
      </w:r>
      <w:r>
        <w:t xml:space="preserve"> </w:t>
      </w:r>
      <w:r>
        <w:t xml:space="preserve">SMYD2”,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12. Public Library of Science</w:t>
      </w:r>
      <w:r>
        <w:t xml:space="preserve"> </w:t>
      </w:r>
      <w:r>
        <w:t xml:space="preserve">(PLoS), p. e0145758, Dec. 30, 2015. doi: 10.1371/journal.pone.0145758.</w:t>
      </w:r>
      <w:r>
        <w:br/>
      </w:r>
      <w:r>
        <w:br/>
      </w:r>
      <w:r>
        <w:t xml:space="preserve">N. Spellmon, X. Sun, N. Sirinupong, B. Edwards, C. Liand Z.</w:t>
      </w:r>
      <w:r>
        <w:t xml:space="preserve"> </w:t>
      </w:r>
      <w:r>
        <w:t xml:space="preserve">Yang, “Molecular Dynamics Simulation Reveals Correlated Inter-Lobe</w:t>
      </w:r>
      <w:r>
        <w:t xml:space="preserve"> </w:t>
      </w:r>
      <w:r>
        <w:t xml:space="preserve">Motion in Protein Lysine Methyltransferase SMYD2”,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t xml:space="preserve">vol. 10, no. 12. Public Library of Science (PLoS), p. e0145758, Dec. 30,</w:t>
      </w:r>
      <w:r>
        <w:t xml:space="preserve"> </w:t>
      </w:r>
      <w:r>
        <w:t xml:space="preserve">2015. doi: 10.1371/journal.pone.0145758.</w:t>
      </w:r>
      <w:r>
        <w:br/>
      </w:r>
      <w:r>
        <w:br/>
      </w:r>
      <w:r>
        <w:t xml:space="preserve">J. Fischer,</w:t>
      </w:r>
      <w:r>
        <w:t xml:space="preserve"> </w:t>
      </w:r>
      <w:r>
        <w:t xml:space="preserve">“Methodologies and practices for adoption of a novel national research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Proceedings of the Practice and Experience on Advanced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Computing</w:t>
      </w:r>
      <w:r>
        <w:t xml:space="preserve">. ACM, Jul. 22, 2018. doi:</w:t>
      </w:r>
      <w:r>
        <w:t xml:space="preserve"> </w:t>
      </w:r>
      <w:r>
        <w:t xml:space="preserve">10.1145/3219104.3219115.</w:t>
      </w:r>
      <w:r>
        <w:br/>
      </w:r>
      <w:r>
        <w:br/>
      </w:r>
      <w:r>
        <w:t xml:space="preserve">D. Y. Hancock, “Jetstream—Early</w:t>
      </w:r>
      <w:r>
        <w:t xml:space="preserve"> </w:t>
      </w:r>
      <w:r>
        <w:t xml:space="preserve">operations performance, adoption, and impacts”,</w:t>
      </w:r>
      <w:r>
        <w:t xml:space="preserve"> </w:t>
      </w:r>
      <w:r>
        <w:rPr>
          <w:iCs/>
          <w:i/>
        </w:rPr>
        <w:t xml:space="preserve">Concurrency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Computation: Practice and Experience</w:t>
      </w:r>
      <w:r>
        <w:t xml:space="preserve">. Wiley, Sep. 02, 2018. doi:</w:t>
      </w:r>
      <w:r>
        <w:t xml:space="preserve"> </w:t>
      </w:r>
      <w:r>
        <w:t xml:space="preserve">10.1002/cpe.4683.</w:t>
      </w:r>
      <w:r>
        <w:br/>
      </w:r>
      <w:r>
        <w:br/>
      </w:r>
      <w:r>
        <w:t xml:space="preserve">P. Rodriguez, S. Puthanveetil, J. Will, E.</w:t>
      </w:r>
      <w:r>
        <w:t xml:space="preserve"> </w:t>
      </w:r>
      <w:r>
        <w:t xml:space="preserve">Wuerffeland A. Craig, “Extracting, Assimilating, and Sharing the Results</w:t>
      </w:r>
      <w:r>
        <w:t xml:space="preserve"> </w:t>
      </w:r>
      <w:r>
        <w:t xml:space="preserve">of Image Analysis on the FSA/OWI Photography Collection”,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Practice and Experience in Advanced Research Computing 2017 on</w:t>
      </w:r>
      <w:r>
        <w:rPr>
          <w:iCs/>
          <w:i/>
        </w:rPr>
        <w:t xml:space="preserve"> </w:t>
      </w:r>
      <w:r>
        <w:rPr>
          <w:iCs/>
          <w:i/>
        </w:rPr>
        <w:t xml:space="preserve">Sustainability, Success and Impact</w:t>
      </w:r>
      <w:r>
        <w:t xml:space="preserve">. ACM, Jul. 09, 2017. doi:</w:t>
      </w:r>
      <w:r>
        <w:t xml:space="preserve"> </w:t>
      </w:r>
      <w:r>
        <w:t xml:space="preserve">10.1145/3093338.3093365.</w:t>
      </w:r>
      <w:r>
        <w:br/>
      </w:r>
      <w:r>
        <w:br/>
      </w:r>
      <w:r>
        <w:t xml:space="preserve">K. D. Brauss and A. J. Meir, “On a</w:t>
      </w:r>
      <w:r>
        <w:t xml:space="preserve"> </w:t>
      </w:r>
      <w:r>
        <w:t xml:space="preserve">parallel, 3-dimensional, finite element solver for viscous, resistive,</w:t>
      </w:r>
      <w:r>
        <w:t xml:space="preserve"> </w:t>
      </w:r>
      <w:r>
        <w:t xml:space="preserve">stationary magnetohydrodynamics equations: Velocity–current</w:t>
      </w:r>
      <w:r>
        <w:t xml:space="preserve"> </w:t>
      </w:r>
      <w:r>
        <w:t xml:space="preserve">formulation”,</w:t>
      </w:r>
      <w:r>
        <w:t xml:space="preserve"> </w:t>
      </w:r>
      <w:r>
        <w:rPr>
          <w:iCs/>
          <w:i/>
        </w:rPr>
        <w:t xml:space="preserve">Applied Numerical Mathematics</w:t>
      </w:r>
      <w:r>
        <w:t xml:space="preserve">, vol. 133. Elsevier</w:t>
      </w:r>
      <w:r>
        <w:t xml:space="preserve"> </w:t>
      </w:r>
      <w:r>
        <w:t xml:space="preserve">BV, pp. 130–143, Nov. 2018. doi: 10.1016/j.apnum.2018.01.014.</w:t>
      </w:r>
      <w:r>
        <w:br/>
      </w:r>
      <w:r>
        <w:br/>
      </w:r>
      <w:r>
        <w:t xml:space="preserve">B. M. Boyd, “Primates, Lice and Bacteria: Speciation and Genome</w:t>
      </w:r>
      <w:r>
        <w:t xml:space="preserve"> </w:t>
      </w:r>
      <w:r>
        <w:t xml:space="preserve">Evolution in the Symbionts of Hominid Lice”,</w:t>
      </w:r>
      <w:r>
        <w:t xml:space="preserve"> </w:t>
      </w:r>
      <w:r>
        <w:rPr>
          <w:iCs/>
          <w:i/>
        </w:rPr>
        <w:t xml:space="preserve">Molecular Biology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</w:t>
      </w:r>
      <w:r>
        <w:t xml:space="preserve">, vol. 34, no. 7. Oxford University Press (OUP),</w:t>
      </w:r>
      <w:r>
        <w:t xml:space="preserve"> </w:t>
      </w:r>
      <w:r>
        <w:t xml:space="preserve">pp. 1743–1757, Apr. 14, 2017. doi: 10.1093/molbev/msx117.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Shinde, E. Johnsenand K. J. Maki, “Understanding the effect of cube size</w:t>
      </w:r>
      <w:r>
        <w:t xml:space="preserve"> </w:t>
      </w:r>
      <w:r>
        <w:t xml:space="preserve">on the near wake characteristics in a turbulent boundary layer”,</w:t>
      </w:r>
      <w:r>
        <w:t xml:space="preserve"> </w:t>
      </w:r>
      <w:r>
        <w:rPr>
          <w:iCs/>
          <w:i/>
        </w:rPr>
        <w:t xml:space="preserve">47th</w:t>
      </w:r>
      <w:r>
        <w:rPr>
          <w:iCs/>
          <w:i/>
        </w:rPr>
        <w:t xml:space="preserve"> </w:t>
      </w:r>
      <w:r>
        <w:rPr>
          <w:iCs/>
          <w:i/>
        </w:rPr>
        <w:t xml:space="preserve">AIAA Fluid Dynamics Conference</w:t>
      </w:r>
      <w:r>
        <w:t xml:space="preserve">. American Institute of Aeronautics</w:t>
      </w:r>
      <w:r>
        <w:t xml:space="preserve"> </w:t>
      </w:r>
      <w:r>
        <w:t xml:space="preserve">and Astronautics, Jun. 02, 2017. doi: 10.2514/6.2017-3640.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Shinde, S. Tandon, K. Makiand E. Johnsen, “Flow separation over a</w:t>
      </w:r>
      <w:r>
        <w:t xml:space="preserve"> </w:t>
      </w:r>
      <w:r>
        <w:t xml:space="preserve">backward-facing ramp with and without a vortex generator”,</w:t>
      </w:r>
      <w:r>
        <w:t xml:space="preserve"> </w:t>
      </w:r>
      <w:r>
        <w:rPr>
          <w:iCs/>
          <w:i/>
        </w:rPr>
        <w:t xml:space="preserve">46th AIAA</w:t>
      </w:r>
      <w:r>
        <w:rPr>
          <w:iCs/>
          <w:i/>
        </w:rPr>
        <w:t xml:space="preserve"> </w:t>
      </w:r>
      <w:r>
        <w:rPr>
          <w:iCs/>
          <w:i/>
        </w:rPr>
        <w:t xml:space="preserve">Fluid Dynamics Conference</w:t>
      </w:r>
      <w:r>
        <w:t xml:space="preserve">. American Institute of Aeronautics and</w:t>
      </w:r>
      <w:r>
        <w:t xml:space="preserve"> </w:t>
      </w:r>
      <w:r>
        <w:t xml:space="preserve">Astronautics, Jun. 10, 2016. doi: 10.2514/6.2016-3795.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Tandon, K. J. Makiand E. Johnsen, “Understanding the dependence of</w:t>
      </w:r>
      <w:r>
        <w:t xml:space="preserve"> </w:t>
      </w:r>
      <w:r>
        <w:t xml:space="preserve">turbulent flow modulation on the spacing between adjacent cubes on a</w:t>
      </w:r>
      <w:r>
        <w:t xml:space="preserve"> </w:t>
      </w:r>
      <w:r>
        <w:t xml:space="preserve">backward-facing ramp”,</w:t>
      </w:r>
      <w:r>
        <w:t xml:space="preserve"> </w:t>
      </w:r>
      <w:r>
        <w:rPr>
          <w:iCs/>
          <w:i/>
        </w:rPr>
        <w:t xml:space="preserve">AIAA Aviation 2019 Forum</w:t>
      </w:r>
      <w:r>
        <w:t xml:space="preserve">. American</w:t>
      </w:r>
      <w:r>
        <w:t xml:space="preserve"> </w:t>
      </w:r>
      <w:r>
        <w:t xml:space="preserve">Institute of Aeronautics and Astronautics, Jun. 15, 2019. doi:</w:t>
      </w:r>
      <w:r>
        <w:t xml:space="preserve"> </w:t>
      </w:r>
      <w:r>
        <w:t xml:space="preserve">10.2514/6.2019-3633.</w:t>
      </w:r>
      <w:r>
        <w:br/>
      </w:r>
      <w:r>
        <w:br/>
      </w:r>
      <w:r>
        <w:t xml:space="preserve">S. Tandon, S. Shinde, K. J. Makiand E.</w:t>
      </w:r>
      <w:r>
        <w:t xml:space="preserve"> </w:t>
      </w:r>
      <w:r>
        <w:t xml:space="preserve">Johnsen, “Flow Control Using Passive Vortex Generators”,</w:t>
      </w:r>
      <w:r>
        <w:t xml:space="preserve"> </w:t>
      </w:r>
      <w:r>
        <w:rPr>
          <w:iCs/>
          <w:i/>
        </w:rPr>
        <w:t xml:space="preserve">47th AIAA</w:t>
      </w:r>
      <w:r>
        <w:rPr>
          <w:iCs/>
          <w:i/>
        </w:rPr>
        <w:t xml:space="preserve"> </w:t>
      </w:r>
      <w:r>
        <w:rPr>
          <w:iCs/>
          <w:i/>
        </w:rPr>
        <w:t xml:space="preserve">Fluid Dynamics Conference</w:t>
      </w:r>
      <w:r>
        <w:t xml:space="preserve">. American Institute of Aeronautics and</w:t>
      </w:r>
      <w:r>
        <w:t xml:space="preserve"> </w:t>
      </w:r>
      <w:r>
        <w:t xml:space="preserve">Astronautics, Jun. 02, 2017. doi: 10.2514/6.2017-3318.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Tandon, S. Shinde, K. Makiand E. Johnsen, “Near-Wake Flow Modulation by</w:t>
      </w:r>
      <w:r>
        <w:t xml:space="preserve"> </w:t>
      </w:r>
      <w:r>
        <w:t xml:space="preserve">A Cube On A Backward-Facing Ramp”,</w:t>
      </w:r>
      <w:r>
        <w:t xml:space="preserve"> </w:t>
      </w:r>
      <w:r>
        <w:rPr>
          <w:iCs/>
          <w:i/>
        </w:rPr>
        <w:t xml:space="preserve">2018 Flow Control Conference</w:t>
      </w:r>
      <w:r>
        <w:t xml:space="preserve">.</w:t>
      </w:r>
      <w:r>
        <w:t xml:space="preserve"> </w:t>
      </w:r>
      <w:r>
        <w:t xml:space="preserve">American Institute of Aeronautics and Astronautics, Jun. 24, 2018. doi:</w:t>
      </w:r>
      <w:r>
        <w:t xml:space="preserve"> </w:t>
      </w:r>
      <w:r>
        <w:t xml:space="preserve">10.2514/6.2018-3526.</w:t>
      </w:r>
      <w:r>
        <w:br/>
      </w:r>
      <w:r>
        <w:br/>
      </w:r>
      <w:r>
        <w:t xml:space="preserve">B. M. Boyd, “Phylogenomics using</w:t>
      </w:r>
      <w:r>
        <w:t xml:space="preserve"> </w:t>
      </w:r>
      <w:r>
        <w:t xml:space="preserve">Target-restricted Assembly Resolves Intra-generic Relationships of</w:t>
      </w:r>
      <w:r>
        <w:t xml:space="preserve"> </w:t>
      </w:r>
      <w:r>
        <w:t xml:space="preserve">Parasitic Lice (Phthiraptera:</w:t>
      </w:r>
      <w:r>
        <w:t xml:space="preserve"> </w:t>
      </w:r>
      <w:r>
        <w:rPr>
          <w:iCs/>
          <w:i/>
        </w:rPr>
        <w:t xml:space="preserve">Columbicola</w:t>
      </w:r>
      <w:r>
        <w:t xml:space="preserve"> </w:t>
      </w:r>
      <w:r>
        <w:t xml:space="preserve">)”,</w:t>
      </w:r>
      <w:r>
        <w:t xml:space="preserve"> </w:t>
      </w:r>
      <w:r>
        <w:rPr>
          <w:iCs/>
          <w:i/>
        </w:rPr>
        <w:t xml:space="preserve">Systematic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. Oxford University Press (OUP), p. syx027, Jan. 19, 2017.</w:t>
      </w:r>
      <w:r>
        <w:t xml:space="preserve"> </w:t>
      </w:r>
      <w:r>
        <w:t xml:space="preserve">doi: 10.1093/sysbio/syx027.</w:t>
      </w:r>
      <w:r>
        <w:br/>
      </w:r>
      <w:r>
        <w:br/>
      </w:r>
      <w:r>
        <w:t xml:space="preserve">N.-. phuong D. Nguyen, V.</w:t>
      </w:r>
      <w:r>
        <w:t xml:space="preserve"> </w:t>
      </w:r>
      <w:r>
        <w:t xml:space="preserve">Deshpande, J. Luebeck, P. S. Mischeland V. Bafna, “ViFi: accurate</w:t>
      </w:r>
      <w:r>
        <w:t xml:space="preserve"> </w:t>
      </w:r>
      <w:r>
        <w:t xml:space="preserve">detection of viral integration and mRNA fusion reveals indiscriminate</w:t>
      </w:r>
      <w:r>
        <w:t xml:space="preserve"> </w:t>
      </w:r>
      <w:r>
        <w:t xml:space="preserve">and unregulated transcription in proximal genomic regions in cervical</w:t>
      </w:r>
      <w:r>
        <w:t xml:space="preserve"> </w:t>
      </w:r>
      <w:r>
        <w:t xml:space="preserve">cancer”,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46, no. 7. Oxford</w:t>
      </w:r>
      <w:r>
        <w:t xml:space="preserve"> </w:t>
      </w:r>
      <w:r>
        <w:t xml:space="preserve">University Press (OUP), pp. 3309–3325, Mar. 20, 2018. doi:</w:t>
      </w:r>
      <w:r>
        <w:t xml:space="preserve"> </w:t>
      </w:r>
      <w:r>
        <w:t xml:space="preserve">10.1093/nar/gky180.</w:t>
      </w:r>
      <w:r>
        <w:br/>
      </w:r>
      <w:r>
        <w:br/>
      </w:r>
      <w:r>
        <w:t xml:space="preserve">Y. Kim, J. Misko, C. Qiand B. Sirkeci,</w:t>
      </w:r>
      <w:r>
        <w:t xml:space="preserve"> </w:t>
      </w:r>
      <w:r>
        <w:t xml:space="preserve">“Mobile high-performance computing (HPC) for synthetic aperture radar</w:t>
      </w:r>
      <w:r>
        <w:t xml:space="preserve"> </w:t>
      </w:r>
      <w:r>
        <w:t xml:space="preserve">signal processing”,</w:t>
      </w:r>
      <w:r>
        <w:t xml:space="preserve"> </w:t>
      </w:r>
      <w:r>
        <w:rPr>
          <w:iCs/>
          <w:i/>
        </w:rPr>
        <w:t xml:space="preserve">Algorithms for Synthetic Aperture Radar Imagery</w:t>
      </w:r>
      <w:r>
        <w:rPr>
          <w:iCs/>
          <w:i/>
        </w:rPr>
        <w:t xml:space="preserve"> </w:t>
      </w:r>
      <w:r>
        <w:rPr>
          <w:iCs/>
          <w:i/>
        </w:rPr>
        <w:t xml:space="preserve">XXV</w:t>
      </w:r>
      <w:r>
        <w:t xml:space="preserve">. SPIE, Apr. 27, 2018. doi: 10.1117/12.2305009.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Montlouis, R. Fauconierand M. Ndoye, “Rapidly Moving Target Parameter</w:t>
      </w:r>
      <w:r>
        <w:t xml:space="preserve"> </w:t>
      </w:r>
      <w:r>
        <w:t xml:space="preserve">Estimation Using Phased Array Radars”,</w:t>
      </w:r>
      <w:r>
        <w:t xml:space="preserve"> </w:t>
      </w:r>
      <w:r>
        <w:rPr>
          <w:iCs/>
          <w:i/>
        </w:rPr>
        <w:t xml:space="preserve">2020 43rd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Telecommunications and Signal Processing (TSP)</w:t>
      </w:r>
      <w:r>
        <w:t xml:space="preserve">. IEEE,</w:t>
      </w:r>
      <w:r>
        <w:t xml:space="preserve"> </w:t>
      </w:r>
      <w:r>
        <w:t xml:space="preserve">Jul. 2020. doi: 10.1109/tsp49548.2020.9163492.</w:t>
      </w:r>
      <w:r>
        <w:br/>
      </w:r>
      <w:r>
        <w:br/>
      </w:r>
      <w:r>
        <w:t xml:space="preserve">H. Xu, M.</w:t>
      </w:r>
      <w:r>
        <w:t xml:space="preserve"> </w:t>
      </w:r>
      <w:r>
        <w:t xml:space="preserve">Piccinelli, B. G. Leshnower, A. Lefieux, W. R. Taylorand A. Veneziani,</w:t>
      </w:r>
      <w:r>
        <w:t xml:space="preserve"> </w:t>
      </w:r>
      <w:r>
        <w:t xml:space="preserve">“Coupled Morphological–Hemodynamic Computational Analysis of Type B</w:t>
      </w:r>
      <w:r>
        <w:t xml:space="preserve"> </w:t>
      </w:r>
      <w:r>
        <w:t xml:space="preserve">Aortic Dissection: A Longitudinal Study”,</w:t>
      </w:r>
      <w:r>
        <w:t xml:space="preserve"> </w:t>
      </w:r>
      <w:r>
        <w:rPr>
          <w:iCs/>
          <w:i/>
        </w:rPr>
        <w:t xml:space="preserve">Annals of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46, no. 7. Springer Science and Business Media</w:t>
      </w:r>
      <w:r>
        <w:t xml:space="preserve"> </w:t>
      </w:r>
      <w:r>
        <w:t xml:space="preserve">LLC, pp. 927–939, Mar. 28, 2018. doi: 10.1007/s10439-018-2012-z.</w:t>
      </w:r>
      <w:r>
        <w:br/>
      </w:r>
      <w:r>
        <w:br/>
      </w:r>
      <w:r>
        <w:t xml:space="preserve">A. Venugopal, T. Quand R. H. Victora, “Nonlinear Parallel-Pumped</w:t>
      </w:r>
      <w:r>
        <w:t xml:space="preserve"> </w:t>
      </w:r>
      <w:r>
        <w:t xml:space="preserve">FMR: Three and Four Magnon Processes”,</w:t>
      </w:r>
      <w:r>
        <w:t xml:space="preserve"> </w:t>
      </w:r>
      <w:r>
        <w:rPr>
          <w:iCs/>
          <w:i/>
        </w:rPr>
        <w:t xml:space="preserve">IEEE Transactions on Microwave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Techniques</w:t>
      </w:r>
      <w:r>
        <w:t xml:space="preserve">, vol. 68, no. 2. Institute of Electrical and</w:t>
      </w:r>
      <w:r>
        <w:t xml:space="preserve"> </w:t>
      </w:r>
      <w:r>
        <w:t xml:space="preserve">Electronics Engineers (IEEE), pp. 602–610, Feb. 2020. doi:</w:t>
      </w:r>
      <w:r>
        <w:t xml:space="preserve"> </w:t>
      </w:r>
      <w:r>
        <w:t xml:space="preserve">10.1109/tmtt.2019.2952128.</w:t>
      </w:r>
      <w:r>
        <w:br/>
      </w:r>
      <w:r>
        <w:br/>
      </w:r>
      <w:r>
        <w:t xml:space="preserve">H. Liu, H. H. Huangand Y. Hu,</w:t>
      </w:r>
      <w:r>
        <w:t xml:space="preserve"> </w:t>
      </w:r>
      <w:r>
        <w:t xml:space="preserve">“iBFS”,</w:t>
      </w:r>
      <w:r>
        <w:t xml:space="preserve"> </w:t>
      </w:r>
      <w:r>
        <w:rPr>
          <w:iCs/>
          <w:i/>
        </w:rPr>
        <w:t xml:space="preserve">Proceedings of the 2016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 of Data</w:t>
      </w:r>
      <w:r>
        <w:t xml:space="preserve">. ACM, Jun. 14, 2016. doi:</w:t>
      </w:r>
      <w:r>
        <w:t xml:space="preserve"> </w:t>
      </w:r>
      <w:r>
        <w:t xml:space="preserve">10.1145/2882903.2882959.</w:t>
      </w:r>
      <w:r>
        <w:br/>
      </w:r>
      <w:r>
        <w:br/>
      </w:r>
      <w:r>
        <w:t xml:space="preserve">N. Nangia, B. E. Griffith, N. A.</w:t>
      </w:r>
      <w:r>
        <w:t xml:space="preserve"> </w:t>
      </w:r>
      <w:r>
        <w:t xml:space="preserve">Patankarand A. P. S. Bhalla, “A robust incompressible Navier-Stokes</w:t>
      </w:r>
      <w:r>
        <w:t xml:space="preserve"> </w:t>
      </w:r>
      <w:r>
        <w:t xml:space="preserve">solver for high density ratio multiphase flows”,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390. Elsevier BV, pp. 548–594,</w:t>
      </w:r>
      <w:r>
        <w:t xml:space="preserve"> </w:t>
      </w:r>
      <w:r>
        <w:t xml:space="preserve">Aug. 2019. doi: 10.1016/j.jcp.2019.03.042.</w:t>
      </w:r>
      <w:r>
        <w:br/>
      </w:r>
      <w:r>
        <w:br/>
      </w:r>
      <w:r>
        <w:t xml:space="preserve">N. Nangia, N. A.</w:t>
      </w:r>
      <w:r>
        <w:t xml:space="preserve"> </w:t>
      </w:r>
      <w:r>
        <w:t xml:space="preserve">Patankarand A. P. S. Bhalla, “A DLM immersed boundary method based</w:t>
      </w:r>
      <w:r>
        <w:t xml:space="preserve"> </w:t>
      </w:r>
      <w:r>
        <w:t xml:space="preserve">wave-structure interaction solver for high density ratio multiphase</w:t>
      </w:r>
      <w:r>
        <w:t xml:space="preserve"> </w:t>
      </w:r>
      <w:r>
        <w:t xml:space="preserve">flows”,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398. Elsevier BV,</w:t>
      </w:r>
      <w:r>
        <w:t xml:space="preserve"> </w:t>
      </w:r>
      <w:r>
        <w:t xml:space="preserve">p. 108804, Dec. 2019. doi: 10.1016/j.jcp.2019.07.004.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Vadala-Roth, S. Acharya, N. A. Patankar, S. Rossiand B. E. Griffith,</w:t>
      </w:r>
      <w:r>
        <w:t xml:space="preserve"> </w:t>
      </w:r>
      <w:r>
        <w:t xml:space="preserve">“Stabilization approaches for the hyperelastic immersed boundary method</w:t>
      </w:r>
      <w:r>
        <w:t xml:space="preserve"> </w:t>
      </w:r>
      <w:r>
        <w:t xml:space="preserve">for problems of large-deformation incompressible elasticity”,</w:t>
      </w:r>
      <w:r>
        <w:t xml:space="preserve"> </w:t>
      </w:r>
      <w:r>
        <w:rPr>
          <w:iCs/>
          <w:i/>
        </w:rPr>
        <w:t xml:space="preserve">Computer Methods in Applied Mechanics and Engineering</w:t>
      </w:r>
      <w:r>
        <w:t xml:space="preserve">, vol. 365.</w:t>
      </w:r>
      <w:r>
        <w:t xml:space="preserve"> </w:t>
      </w:r>
      <w:r>
        <w:t xml:space="preserve">Elsevier BV, p. 112978, Jun. 2020. doi: 10.1016/j.cma.2020.112978.</w:t>
      </w:r>
      <w:r>
        <w:br/>
      </w:r>
      <w:r>
        <w:br/>
      </w:r>
      <w:r>
        <w:t xml:space="preserve">Y. Fu, F. Li, F. Songand L. Zhu, “Designing a Parallel Memory-Aware</w:t>
      </w:r>
      <w:r>
        <w:t xml:space="preserve"> </w:t>
      </w:r>
      <w:r>
        <w:t xml:space="preserve">Lattice Boltzmann Algorithm on Manycore Systems”,</w:t>
      </w:r>
      <w:r>
        <w:t xml:space="preserve"> </w:t>
      </w:r>
      <w:r>
        <w:rPr>
          <w:iCs/>
          <w:i/>
        </w:rPr>
        <w:t xml:space="preserve">2018 30th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Computer Architecture and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(SBAC-PAD)</w:t>
      </w:r>
      <w:r>
        <w:t xml:space="preserve">. IEEE, Sep. 2018. doi:</w:t>
      </w:r>
      <w:r>
        <w:t xml:space="preserve"> </w:t>
      </w:r>
      <w:r>
        <w:t xml:space="preserve">10.1109/cahpc.2018.8645909.</w:t>
      </w:r>
      <w:r>
        <w:br/>
      </w:r>
      <w:r>
        <w:br/>
      </w:r>
      <w:r>
        <w:t xml:space="preserve">F. Li and F. Song, “A Real-Time</w:t>
      </w:r>
      <w:r>
        <w:t xml:space="preserve"> </w:t>
      </w:r>
      <w:r>
        <w:t xml:space="preserve">Machine Learning and Visualization Framework for Scientific Workflows”,</w:t>
      </w:r>
      <w:r>
        <w:t xml:space="preserve"> </w:t>
      </w:r>
      <w:r>
        <w:rPr>
          <w:iCs/>
          <w:i/>
        </w:rPr>
        <w:t xml:space="preserve">Proceedings of the Practice and Experience in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2017 on Sustainability, Success and Impact</w:t>
      </w:r>
      <w:r>
        <w:t xml:space="preserve">. ACM, Jul. 09,</w:t>
      </w:r>
      <w:r>
        <w:t xml:space="preserve"> </w:t>
      </w:r>
      <w:r>
        <w:t xml:space="preserve">2017. doi: 10.1145/3093338.3093380.</w:t>
      </w:r>
      <w:r>
        <w:br/>
      </w:r>
      <w:r>
        <w:br/>
      </w:r>
      <w:r>
        <w:t xml:space="preserve">F. Li and F. Song,</w:t>
      </w:r>
      <w:r>
        <w:t xml:space="preserve"> </w:t>
      </w:r>
      <w:r>
        <w:t xml:space="preserve">“Building a scientific workflow framework to enable real‐time machine</w:t>
      </w:r>
      <w:r>
        <w:t xml:space="preserve"> </w:t>
      </w:r>
      <w:r>
        <w:t xml:space="preserve">learning and visualization”,</w:t>
      </w:r>
      <w:r>
        <w:t xml:space="preserve"> </w:t>
      </w:r>
      <w:r>
        <w:rPr>
          <w:iCs/>
          <w:i/>
        </w:rPr>
        <w:t xml:space="preserve">Concurrency and Computation: Practice</w:t>
      </w:r>
      <w:r>
        <w:rPr>
          <w:iCs/>
          <w:i/>
        </w:rPr>
        <w:t xml:space="preserve"> </w:t>
      </w:r>
      <w:r>
        <w:rPr>
          <w:iCs/>
          <w:i/>
        </w:rPr>
        <w:t xml:space="preserve">and Experience</w:t>
      </w:r>
      <w:r>
        <w:t xml:space="preserve">, vol. 31, no. 16. Wiley, Jun. 04, 2018. doi:</w:t>
      </w:r>
      <w:r>
        <w:t xml:space="preserve"> </w:t>
      </w:r>
      <w:r>
        <w:t xml:space="preserve">10.1002/cpe.4703.</w:t>
      </w:r>
      <w:r>
        <w:br/>
      </w:r>
      <w:r>
        <w:br/>
      </w:r>
      <w:r>
        <w:t xml:space="preserve">V. M. K. Kotteda, V. Kumarand W. Spotz,</w:t>
      </w:r>
      <w:r>
        <w:t xml:space="preserve"> </w:t>
      </w:r>
      <w:r>
        <w:t xml:space="preserve">“Performance of preconditioned iterative solvers in MFiX–Trilinos for</w:t>
      </w:r>
      <w:r>
        <w:t xml:space="preserve"> </w:t>
      </w:r>
      <w:r>
        <w:t xml:space="preserve">fluidized beds”,</w:t>
      </w:r>
      <w:r>
        <w:t xml:space="preserve"> </w:t>
      </w:r>
      <w:r>
        <w:rPr>
          <w:iCs/>
          <w:i/>
        </w:rPr>
        <w:t xml:space="preserve">The Journal of Supercomputing</w:t>
      </w:r>
      <w:r>
        <w:t xml:space="preserve">, vol. 74, no. 8.</w:t>
      </w:r>
      <w:r>
        <w:t xml:space="preserve"> </w:t>
      </w:r>
      <w:r>
        <w:t xml:space="preserve">Springer Science and Business Media LLC, pp. 4104–4126, May 18, 2018.</w:t>
      </w:r>
      <w:r>
        <w:t xml:space="preserve"> </w:t>
      </w:r>
      <w:r>
        <w:t xml:space="preserve">doi: 10.1007/s11227-018-2415-5.</w:t>
      </w:r>
      <w:r>
        <w:br/>
      </w:r>
      <w:r>
        <w:br/>
      </w:r>
      <w:r>
        <w:t xml:space="preserve">T. Frolov, “Grain boundary</w:t>
      </w:r>
      <w:r>
        <w:t xml:space="preserve"> </w:t>
      </w:r>
      <w:r>
        <w:t xml:space="preserve">phases in bcc metals”,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 17. Royal Society</w:t>
      </w:r>
      <w:r>
        <w:t xml:space="preserve"> </w:t>
      </w:r>
      <w:r>
        <w:t xml:space="preserve">of Chemistry (RSC), pp. 8253–8268, 2018. doi: 10.1039/c8nr00271a.</w:t>
      </w:r>
      <w:r>
        <w:br/>
      </w:r>
      <w:r>
        <w:br/>
      </w:r>
      <w:r>
        <w:t xml:space="preserve">M. Tan, “ROY revisited, again: the eighth solved structure”,</w:t>
      </w:r>
      <w:r>
        <w:t xml:space="preserve"> </w:t>
      </w:r>
      <w:r>
        <w:rPr>
          <w:iCs/>
          <w:i/>
        </w:rPr>
        <w:t xml:space="preserve">Faraday Discussions</w:t>
      </w:r>
      <w:r>
        <w:t xml:space="preserve">, vol. 211. Royal Society of Chemistry (RSC),</w:t>
      </w:r>
      <w:r>
        <w:t xml:space="preserve"> </w:t>
      </w:r>
      <w:r>
        <w:t xml:space="preserve">pp. 477–491, 2018. doi: 10.1039/c8fd00039e.</w:t>
      </w:r>
      <w:r>
        <w:br/>
      </w:r>
      <w:r>
        <w:br/>
      </w:r>
      <w:r>
        <w:t xml:space="preserve">P. Wang,</w:t>
      </w:r>
      <w:r>
        <w:t xml:space="preserve"> </w:t>
      </w:r>
      <w:r>
        <w:t xml:space="preserve">“Pressure-induced structural and electronic transitions, metallization,</w:t>
      </w:r>
      <w:r>
        <w:t xml:space="preserve"> </w:t>
      </w:r>
      <w:r>
        <w:t xml:space="preserve">and enhanced visible-light responsiveness in layered rhenium</w:t>
      </w:r>
      <w:r>
        <w:t xml:space="preserve"> </w:t>
      </w:r>
      <w:r>
        <w:t xml:space="preserve">disulphide”,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23. American</w:t>
      </w:r>
      <w:r>
        <w:t xml:space="preserve"> </w:t>
      </w:r>
      <w:r>
        <w:t xml:space="preserve">Physical Society (APS), Jun. 07, 2018. doi: 10.1103/physrevb.97.235202.</w:t>
      </w:r>
      <w:r>
        <w:br/>
      </w:r>
      <w:r>
        <w:br/>
      </w:r>
      <w:r>
        <w:t xml:space="preserve">Q. Zhu, A. Samanta, B. Li, R. E. Ruddand T. Frolov,</w:t>
      </w:r>
      <w:r>
        <w:t xml:space="preserve"> </w:t>
      </w:r>
      <w:r>
        <w:t xml:space="preserve">“Predicting phase behavior of grain boundaries with evolutionary search</w:t>
      </w:r>
      <w:r>
        <w:t xml:space="preserve"> </w:t>
      </w:r>
      <w:r>
        <w:t xml:space="preserve">and machine learning”,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</w:t>
      </w:r>
      <w:r>
        <w:t xml:space="preserve"> </w:t>
      </w:r>
      <w:r>
        <w:t xml:space="preserve">Springer Science and Business Media LLC, Feb. 01, 2018. doi:</w:t>
      </w:r>
      <w:r>
        <w:t xml:space="preserve"> </w:t>
      </w:r>
      <w:r>
        <w:t xml:space="preserve">10.1038/s41467-018-02937-2.</w:t>
      </w:r>
      <w:r>
        <w:br/>
      </w:r>
      <w:r>
        <w:br/>
      </w:r>
      <w:r>
        <w:t xml:space="preserve">D. C. Card, “Genomic Basis of</w:t>
      </w:r>
      <w:r>
        <w:t xml:space="preserve"> </w:t>
      </w:r>
      <w:r>
        <w:t xml:space="preserve">Convergent Island Phenotypes in Boa Constrictors”,</w:t>
      </w:r>
      <w:r>
        <w:t xml:space="preserve"> </w:t>
      </w:r>
      <w:r>
        <w:rPr>
          <w:iCs/>
          <w:i/>
        </w:rPr>
        <w:t xml:space="preserve">Genome Biology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</w:t>
      </w:r>
      <w:r>
        <w:t xml:space="preserve">, vol. 11, no. 11. Oxford University Press (OUP),</w:t>
      </w:r>
      <w:r>
        <w:t xml:space="preserve"> </w:t>
      </w:r>
      <w:r>
        <w:t xml:space="preserve">pp. 3123–3143, Oct. 23, 2019. doi: 10.1093/gbe/evz226.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Brinckman, “Computing environments for reproducibility: Capturing the</w:t>
      </w:r>
      <w:r>
        <w:t xml:space="preserve"> </w:t>
      </w:r>
      <w:r>
        <w:t xml:space="preserve">“Whole Tale””,</w:t>
      </w:r>
      <w:r>
        <w:t xml:space="preserve"> </w:t>
      </w:r>
      <w:r>
        <w:rPr>
          <w:iCs/>
          <w:i/>
        </w:rPr>
        <w:t xml:space="preserve">Future Generation Computer Systems</w:t>
      </w:r>
      <w:r>
        <w:t xml:space="preserve">, vol. 94.</w:t>
      </w:r>
      <w:r>
        <w:t xml:space="preserve"> </w:t>
      </w:r>
      <w:r>
        <w:t xml:space="preserve">Elsevier BV, pp. 854–867, May 2019. doi: 10.1016/j.future.2017.12.029.</w:t>
      </w:r>
      <w:r>
        <w:br/>
      </w:r>
      <w:r>
        <w:br/>
      </w:r>
      <w:r>
        <w:t xml:space="preserve">K. Chard, “Implementing Computational Reproducibility in the</w:t>
      </w:r>
      <w:r>
        <w:t xml:space="preserve"> </w:t>
      </w:r>
      <w:r>
        <w:t xml:space="preserve">Whole Tale Environment”,</w:t>
      </w:r>
      <w:r>
        <w:t xml:space="preserve"> </w:t>
      </w:r>
      <w:r>
        <w:rPr>
          <w:iCs/>
          <w:i/>
        </w:rPr>
        <w:t xml:space="preserve">Proceedings of the 2nd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Workshop on Practical Reproducible Evaluation of Computer Systems</w:t>
      </w:r>
      <w:r>
        <w:t xml:space="preserve">.</w:t>
      </w:r>
      <w:r>
        <w:t xml:space="preserve"> </w:t>
      </w:r>
      <w:r>
        <w:t xml:space="preserve">ACM, Jun. 17, 2019. doi: 10.1145/3322790.3330594.</w:t>
      </w:r>
      <w:r>
        <w:br/>
      </w:r>
      <w:r>
        <w:br/>
      </w:r>
      <w:r>
        <w:t xml:space="preserve">X. Luo,</w:t>
      </w:r>
      <w:r>
        <w:t xml:space="preserve"> </w:t>
      </w:r>
      <w:r>
        <w:t xml:space="preserve">“HAN: a Hierarchical AutotuNed Collective Communication Framework”,</w:t>
      </w:r>
      <w:r>
        <w:t xml:space="preserve"> </w:t>
      </w:r>
      <w:r>
        <w:rPr>
          <w:iCs/>
          <w:i/>
        </w:rPr>
        <w:t xml:space="preserve">2020 IEEE International Conference on Cluster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(CLUSTER)</w:t>
      </w:r>
      <w:r>
        <w:t xml:space="preserve">. IEEE, Sep. 2020. doi: 10.1109/cluster49012.2020.00013.</w:t>
      </w:r>
      <w:r>
        <w:br/>
      </w:r>
      <w:r>
        <w:br/>
      </w:r>
      <w:r>
        <w:t xml:space="preserve">Y. Pei, Q. Cao, G. Bosilca, P. Luszczek, V. Eijkhoutand J.</w:t>
      </w:r>
      <w:r>
        <w:t xml:space="preserve"> </w:t>
      </w:r>
      <w:r>
        <w:t xml:space="preserve">Dongarra, “Communication Avoiding 2D Stencil Implementations over PaRSEC</w:t>
      </w:r>
      <w:r>
        <w:t xml:space="preserve"> </w:t>
      </w:r>
      <w:r>
        <w:t xml:space="preserve">Task-Based Runtime”,</w:t>
      </w:r>
      <w:r>
        <w:t xml:space="preserve"> </w:t>
      </w:r>
      <w:r>
        <w:rPr>
          <w:iCs/>
          <w:i/>
        </w:rPr>
        <w:t xml:space="preserve">2020 IEEE International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Symposium Workshops (IPDPSW)</w:t>
      </w:r>
      <w:r>
        <w:t xml:space="preserve">. IEEE, May 2020. doi:</w:t>
      </w:r>
      <w:r>
        <w:t xml:space="preserve"> </w:t>
      </w:r>
      <w:r>
        <w:t xml:space="preserve">10.1109/ipdpsw50202.2020.00127.</w:t>
      </w:r>
      <w:r>
        <w:br/>
      </w:r>
      <w:r>
        <w:br/>
      </w:r>
      <w:r>
        <w:t xml:space="preserve">D. Zhong, Q. Cao, G.</w:t>
      </w:r>
      <w:r>
        <w:t xml:space="preserve"> </w:t>
      </w:r>
      <w:r>
        <w:t xml:space="preserve">Bosilcaand J. Dongarra, “Using Advanced Vector Extensions AVX-512 for</w:t>
      </w:r>
      <w:r>
        <w:t xml:space="preserve"> </w:t>
      </w:r>
      <w:r>
        <w:t xml:space="preserve">MPI Reductions”,</w:t>
      </w:r>
      <w:r>
        <w:t xml:space="preserve"> </w:t>
      </w:r>
      <w:r>
        <w:rPr>
          <w:iCs/>
          <w:i/>
        </w:rPr>
        <w:t xml:space="preserve">27th European MPI Users’ Group Meeting</w:t>
      </w:r>
      <w:r>
        <w:t xml:space="preserve">. ACM,</w:t>
      </w:r>
      <w:r>
        <w:t xml:space="preserve"> </w:t>
      </w:r>
      <w:r>
        <w:t xml:space="preserve">Sep. 21, 2020. doi: 10.1145/3416315.3416316.</w:t>
      </w:r>
      <w:r>
        <w:br/>
      </w:r>
      <w:r>
        <w:br/>
      </w:r>
      <w:r>
        <w:t xml:space="preserve">A. Harbuzariu,</w:t>
      </w:r>
      <w:r>
        <w:t xml:space="preserve"> </w:t>
      </w:r>
      <w:r>
        <w:t xml:space="preserve">J. Kim, E. M. Meyer, A. D. Donnenbergand B. W. Tillman, “CD34 affinity</w:t>
      </w:r>
      <w:r>
        <w:t xml:space="preserve"> </w:t>
      </w:r>
      <w:r>
        <w:t xml:space="preserve">pheresis attenuates a surge among circulating progenitor cells following</w:t>
      </w:r>
      <w:r>
        <w:t xml:space="preserve"> </w:t>
      </w:r>
      <w:r>
        <w:t xml:space="preserve">vascular injury”,</w:t>
      </w:r>
      <w:r>
        <w:t xml:space="preserve"> </w:t>
      </w:r>
      <w:r>
        <w:rPr>
          <w:iCs/>
          <w:i/>
        </w:rPr>
        <w:t xml:space="preserve">Journal of Vascular Surgery</w:t>
      </w:r>
      <w:r>
        <w:t xml:space="preserve">, vol. 59, no. 6.</w:t>
      </w:r>
      <w:r>
        <w:t xml:space="preserve"> </w:t>
      </w:r>
      <w:r>
        <w:t xml:space="preserve">Elsevier BV, pp. 1686–1694, Jun. 2014. doi: 10.1016/j.jvs.2013.05.043.</w:t>
      </w:r>
      <w:r>
        <w:br/>
      </w:r>
      <w:r>
        <w:br/>
      </w:r>
      <w:r>
        <w:t xml:space="preserve">I. Volvach, J. G. Alzate, Y.-J. Chen, A. J. Smith, D. L.</w:t>
      </w:r>
      <w:r>
        <w:t xml:space="preserve"> </w:t>
      </w:r>
      <w:r>
        <w:t xml:space="preserve">Kenckeand V. Lomakin, “Thermal stability and magnetization switching in</w:t>
      </w:r>
      <w:r>
        <w:t xml:space="preserve"> </w:t>
      </w:r>
      <w:r>
        <w:t xml:space="preserve">perpendicular magnetic tunnel junctions”,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116, no. 19. AIP Publishing, p. 192408, May 11, 2020.</w:t>
      </w:r>
      <w:r>
        <w:t xml:space="preserve"> </w:t>
      </w:r>
      <w:r>
        <w:t xml:space="preserve">doi: 10.1063/5.0005211.</w:t>
      </w:r>
      <w:r>
        <w:br/>
      </w:r>
      <w:r>
        <w:br/>
      </w:r>
      <w:r>
        <w:t xml:space="preserve">I. de Pater, “Neptune’s global</w:t>
      </w:r>
      <w:r>
        <w:t xml:space="preserve"> </w:t>
      </w:r>
      <w:r>
        <w:t xml:space="preserve">circulation deduced from multi-wavelength observations”,</w:t>
      </w:r>
      <w:r>
        <w:t xml:space="preserve"> </w:t>
      </w:r>
      <w:r>
        <w:rPr>
          <w:iCs/>
          <w:i/>
        </w:rPr>
        <w:t xml:space="preserve">Icarus</w:t>
      </w:r>
      <w:r>
        <w:t xml:space="preserve">,</w:t>
      </w:r>
      <w:r>
        <w:t xml:space="preserve"> </w:t>
      </w:r>
      <w:r>
        <w:t xml:space="preserve">vol. 237. Elsevier BV, pp. 211–238, Jul. 2014. doi:</w:t>
      </w:r>
      <w:r>
        <w:t xml:space="preserve"> </w:t>
      </w:r>
      <w:r>
        <w:t xml:space="preserve">10.1016/j.icarus.2014.02.030.</w:t>
      </w:r>
      <w:r>
        <w:br/>
      </w:r>
      <w:r>
        <w:br/>
      </w:r>
      <w:r>
        <w:t xml:space="preserve">P. Hassanzadeh, P. S. Marcusand</w:t>
      </w:r>
      <w:r>
        <w:t xml:space="preserve"> </w:t>
      </w:r>
      <w:r>
        <w:t xml:space="preserve">P. Le Gal, “The universal aspect ratio of vortices in rotating</w:t>
      </w:r>
      <w:r>
        <w:t xml:space="preserve"> </w:t>
      </w:r>
      <w:r>
        <w:t xml:space="preserve">stratified flows: theory and simulation”,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706. Cambridge University Press (CUP), pp. 46–57,</w:t>
      </w:r>
      <w:r>
        <w:t xml:space="preserve"> </w:t>
      </w:r>
      <w:r>
        <w:t xml:space="preserve">May 25, 2012. doi: 10.1017/jfm.2012.180.</w:t>
      </w:r>
      <w:r>
        <w:br/>
      </w:r>
      <w:r>
        <w:br/>
      </w:r>
      <w:r>
        <w:t xml:space="preserve">M. Mahdinia, P.</w:t>
      </w:r>
      <w:r>
        <w:t xml:space="preserve"> </w:t>
      </w:r>
      <w:r>
        <w:t xml:space="preserve">Hassanzadeh, P. S. Marcusand C.-H. Jiang, “Stability of</w:t>
      </w:r>
      <w:r>
        <w:t xml:space="preserve"> </w:t>
      </w:r>
      <w:r>
        <w:t xml:space="preserve">three-dimensional Gaussian vortices in an unbounded, rotating,</w:t>
      </w:r>
      <w:r>
        <w:t xml:space="preserve"> </w:t>
      </w:r>
      <w:r>
        <w:t xml:space="preserve">vertically stratified, Boussinesq flow: linear analysis”,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824. Cambridge University Press (CUP),</w:t>
      </w:r>
      <w:r>
        <w:t xml:space="preserve"> </w:t>
      </w:r>
      <w:r>
        <w:t xml:space="preserve">pp. 97–134, Jul. 05, 2017. doi: 10.1017/jfm.2017.303.</w:t>
      </w:r>
      <w:r>
        <w:br/>
      </w:r>
      <w:r>
        <w:br/>
      </w:r>
      <w:r>
        <w:t xml:space="preserve">P. S.</w:t>
      </w:r>
      <w:r>
        <w:t xml:space="preserve"> </w:t>
      </w:r>
      <w:r>
        <w:t xml:space="preserve">Marcus, S. Pei, C.-H. Jiangand J. A. Barranco, “ZOMBIE VORTEX</w:t>
      </w:r>
      <w:r>
        <w:t xml:space="preserve"> </w:t>
      </w:r>
      <w:r>
        <w:t xml:space="preserve">INSTABILITY. II. THRESHOLDS TO TRIGGER INSTABILITY AND THE PROPERTIES OF</w:t>
      </w:r>
      <w:r>
        <w:t xml:space="preserve"> </w:t>
      </w:r>
      <w:r>
        <w:t xml:space="preserve">ZOMBIE TURBULENCE IN THE DEAD ZONES OF PROTOPLANETARY DISKS”,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833, no. 2. American Astronomical</w:t>
      </w:r>
      <w:r>
        <w:t xml:space="preserve"> </w:t>
      </w:r>
      <w:r>
        <w:t xml:space="preserve">Society, p. 148, Dec. 13, 2016. doi: 10.3847/1538-4357/833/2/148.</w:t>
      </w:r>
      <w:r>
        <w:br/>
      </w:r>
      <w:r>
        <w:br/>
      </w:r>
      <w:r>
        <w:t xml:space="preserve">P. S. Marcus, S. Pei, C.-H. Jiang, J. A. Barranco, P.</w:t>
      </w:r>
      <w:r>
        <w:t xml:space="preserve"> </w:t>
      </w:r>
      <w:r>
        <w:t xml:space="preserve">Hassanzadehand D. Lecoanet, “ZOMBIE VORTEX INSTABILITY. I. A PURELY</w:t>
      </w:r>
      <w:r>
        <w:t xml:space="preserve"> </w:t>
      </w:r>
      <w:r>
        <w:t xml:space="preserve">HYDRODYNAMIC INSTABILITY TO RESURRECT THE DEAD ZONES OF PROTOPLANETARY</w:t>
      </w:r>
      <w:r>
        <w:t xml:space="preserve"> </w:t>
      </w:r>
      <w:r>
        <w:t xml:space="preserve">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808, no. 1. American</w:t>
      </w:r>
      <w:r>
        <w:t xml:space="preserve"> </w:t>
      </w:r>
      <w:r>
        <w:t xml:space="preserve">Astronomical Society, p. 87, Jul. 22, 2015. doi:</w:t>
      </w:r>
      <w:r>
        <w:t xml:space="preserve"> </w:t>
      </w:r>
      <w:r>
        <w:t xml:space="preserve">10.1088/0004-637x/808/1/87.</w:t>
      </w:r>
      <w:r>
        <w:br/>
      </w:r>
      <w:r>
        <w:br/>
      </w:r>
      <w:r>
        <w:t xml:space="preserve">S. Oh, C.-H. Jiang, C. Jiangand</w:t>
      </w:r>
      <w:r>
        <w:t xml:space="preserve"> </w:t>
      </w:r>
      <w:r>
        <w:t xml:space="preserve">P. S. Marcus, “Finding the optimal shape of the leading-and-trailing car</w:t>
      </w:r>
      <w:r>
        <w:t xml:space="preserve"> </w:t>
      </w:r>
      <w:r>
        <w:t xml:space="preserve">of a high-speed train using design-by-morphing”,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62, no. 1. Springer Science and Business Media LLC,</w:t>
      </w:r>
      <w:r>
        <w:t xml:space="preserve"> </w:t>
      </w:r>
      <w:r>
        <w:t xml:space="preserve">pp. 23–45, Oct. 03, 2017. doi: 10.1007/s00466-017-1482-4.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A. Simon, “DRAMATIC CHANGE IN JUPITER’S GREAT RED SPOT FROM SPACECRAFT</w:t>
      </w:r>
      <w:r>
        <w:t xml:space="preserve"> 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797, no. 2.</w:t>
      </w:r>
      <w:r>
        <w:t xml:space="preserve"> </w:t>
      </w:r>
      <w:r>
        <w:t xml:space="preserve">American Astronomical Society, p. L31, Dec. 09, 2014. doi:</w:t>
      </w:r>
      <w:r>
        <w:t xml:space="preserve"> </w:t>
      </w:r>
      <w:r>
        <w:t xml:space="preserve">10.1088/2041-8205/797/2/l31.</w:t>
      </w:r>
      <w:r>
        <w:br/>
      </w:r>
      <w:r>
        <w:br/>
      </w:r>
      <w:r>
        <w:t xml:space="preserve">L. A. Sromovsky, I. de Pater, P.</w:t>
      </w:r>
      <w:r>
        <w:t xml:space="preserve"> </w:t>
      </w:r>
      <w:r>
        <w:t xml:space="preserve">M. Fry, H. B. Hammeland P. Marcus, “High S/N Keck and Gemini AO imaging</w:t>
      </w:r>
      <w:r>
        <w:t xml:space="preserve"> </w:t>
      </w:r>
      <w:r>
        <w:t xml:space="preserve">of Uranus during 2012–2014: New cloud patterns, increasing activity, and</w:t>
      </w:r>
      <w:r>
        <w:t xml:space="preserve"> </w:t>
      </w:r>
      <w:r>
        <w:t xml:space="preserve">improved wind measurements”,</w:t>
      </w:r>
      <w:r>
        <w:t xml:space="preserve"> </w:t>
      </w:r>
      <w:r>
        <w:rPr>
          <w:iCs/>
          <w:i/>
        </w:rPr>
        <w:t xml:space="preserve">Icarus</w:t>
      </w:r>
      <w:r>
        <w:t xml:space="preserve">, vol. 258. Elsevier BV,</w:t>
      </w:r>
      <w:r>
        <w:t xml:space="preserve"> </w:t>
      </w:r>
      <w:r>
        <w:t xml:space="preserve">pp. 192–223, Sep. 2015. doi: 10.1016/j.icarus.2015.05.029.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Tollefson, “Changes in Jupiter’s Zonal Wind Profile preceding and during</w:t>
      </w:r>
      <w:r>
        <w:t xml:space="preserve"> </w:t>
      </w:r>
      <w:r>
        <w:t xml:space="preserve">the Juno mission”,</w:t>
      </w:r>
      <w:r>
        <w:t xml:space="preserve"> </w:t>
      </w:r>
      <w:r>
        <w:rPr>
          <w:iCs/>
          <w:i/>
        </w:rPr>
        <w:t xml:space="preserve">Icarus</w:t>
      </w:r>
      <w:r>
        <w:t xml:space="preserve">, vol. 296. Elsevier BV, pp. 163–178,</w:t>
      </w:r>
      <w:r>
        <w:t xml:space="preserve"> </w:t>
      </w:r>
      <w:r>
        <w:t xml:space="preserve">Nov. 2017. doi: 10.1016/j.icarus.2017.06.007.</w:t>
      </w:r>
      <w:r>
        <w:br/>
      </w:r>
      <w:r>
        <w:br/>
      </w:r>
      <w:r>
        <w:t xml:space="preserve">M. W. Kunz, T.</w:t>
      </w:r>
      <w:r>
        <w:t xml:space="preserve"> </w:t>
      </w:r>
      <w:r>
        <w:t xml:space="preserve">Bogdanović, C. S. Reynoldsand J. M. Stone, “BUOYANCY INSTABILITIES IN A</w:t>
      </w:r>
      <w:r>
        <w:t xml:space="preserve"> </w:t>
      </w:r>
      <w:r>
        <w:t xml:space="preserve">WEAKLY COLLISIONAL INTRACLUSTER MEDIUM”,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754, no. 2. American Astronomical Society, p. 122,</w:t>
      </w:r>
      <w:r>
        <w:t xml:space="preserve"> </w:t>
      </w:r>
      <w:r>
        <w:t xml:space="preserve">Jul. 17, 2012. doi: 10.1088/0004-637x/754/2/122.</w:t>
      </w:r>
      <w:r>
        <w:br/>
      </w:r>
      <w:r>
        <w:br/>
      </w:r>
      <w:r>
        <w:t xml:space="preserve">D. S.</w:t>
      </w:r>
      <w:r>
        <w:t xml:space="preserve"> </w:t>
      </w:r>
      <w:r>
        <w:t xml:space="preserve">Balsara and R. Käppeli, “Von Neumann stability analysis of globally</w:t>
      </w:r>
      <w:r>
        <w:t xml:space="preserve"> </w:t>
      </w:r>
      <w:r>
        <w:t xml:space="preserve">divergence-free RKDG schemes for the induction equation using</w:t>
      </w:r>
      <w:r>
        <w:t xml:space="preserve"> </w:t>
      </w:r>
      <w:r>
        <w:t xml:space="preserve">multidimensional Riemann solvers”,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336. Elsevier BV, pp. 104–127, May 2017. doi:</w:t>
      </w:r>
      <w:r>
        <w:t xml:space="preserve"> </w:t>
      </w:r>
      <w:r>
        <w:t xml:space="preserve">10.1016/j.jcp.2017.01.056.</w:t>
      </w:r>
      <w:r>
        <w:br/>
      </w:r>
      <w:r>
        <w:br/>
      </w:r>
      <w:r>
        <w:t xml:space="preserve">D. S. Balsara and J. Kim, “A</w:t>
      </w:r>
      <w:r>
        <w:t xml:space="preserve"> </w:t>
      </w:r>
      <w:r>
        <w:t xml:space="preserve">subluminal relativistic magnetohydrodynamics scheme with ADER-WENO</w:t>
      </w:r>
      <w:r>
        <w:t xml:space="preserve"> </w:t>
      </w:r>
      <w:r>
        <w:t xml:space="preserve">predictor and multidimensional Riemann solver-based corrector”,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312. Elsevier BV,</w:t>
      </w:r>
      <w:r>
        <w:t xml:space="preserve"> </w:t>
      </w:r>
      <w:r>
        <w:t xml:space="preserve">pp. 357–384, May 2016. doi: 10.1016/j.jcp.2016.02.001.</w:t>
      </w:r>
      <w:r>
        <w:br/>
      </w:r>
      <w:r>
        <w:br/>
      </w:r>
      <w:r>
        <w:t xml:space="preserve">D. S.</w:t>
      </w:r>
      <w:r>
        <w:t xml:space="preserve"> </w:t>
      </w:r>
      <w:r>
        <w:t xml:space="preserve">Balsara, A. Taflove, S. Garainand G. Montecinos, “Computational</w:t>
      </w:r>
      <w:r>
        <w:t xml:space="preserve"> </w:t>
      </w:r>
      <w:r>
        <w:t xml:space="preserve">electrodynamics in material media with constraint-preservation,</w:t>
      </w:r>
      <w:r>
        <w:t xml:space="preserve"> </w:t>
      </w:r>
      <w:r>
        <w:t xml:space="preserve">multidimensional Riemann solvers and sub-cell resolution – Part I,</w:t>
      </w:r>
      <w:r>
        <w:t xml:space="preserve"> </w:t>
      </w:r>
      <w:r>
        <w:t xml:space="preserve">second-order FVTD schemes”,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349. Elsevier BV, pp. 604–635, Nov. 2017. doi:</w:t>
      </w:r>
      <w:r>
        <w:t xml:space="preserve"> </w:t>
      </w:r>
      <w:r>
        <w:t xml:space="preserve">10.1016/j.jcp.2017.07.024.</w:t>
      </w:r>
      <w:r>
        <w:br/>
      </w:r>
      <w:r>
        <w:br/>
      </w:r>
      <w:r>
        <w:t xml:space="preserve">J. Kim, D. S. Balsara, M.</w:t>
      </w:r>
      <w:r>
        <w:t xml:space="preserve"> </w:t>
      </w:r>
      <w:r>
        <w:t xml:space="preserve">Lyutikovand S. S. Komissarov, “On the linear stability of magnetized</w:t>
      </w:r>
      <w:r>
        <w:t xml:space="preserve"> </w:t>
      </w:r>
      <w:r>
        <w:t xml:space="preserve">jets without current sheets – relativistic case”,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467, no. 4. Oxford University</w:t>
      </w:r>
      <w:r>
        <w:t xml:space="preserve"> </w:t>
      </w:r>
      <w:r>
        <w:t xml:space="preserve">Press (OUP), pp. 4647–4662, Feb. 17, 2017. doi: 10.1093/mnras/stx409.</w:t>
      </w:r>
      <w:r>
        <w:br/>
      </w:r>
      <w:r>
        <w:br/>
      </w:r>
      <w:r>
        <w:t xml:space="preserve">J. Kim, D. S. Balsara, M. Lyutikovand S. S. Komissarov, “On</w:t>
      </w:r>
      <w:r>
        <w:t xml:space="preserve"> </w:t>
      </w:r>
      <w:r>
        <w:t xml:space="preserve">the linear stability of sheared and magnetized jets without current</w:t>
      </w:r>
      <w:r>
        <w:t xml:space="preserve"> </w:t>
      </w:r>
      <w:r>
        <w:t xml:space="preserve">sheets – relativistic case”,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474, no. 3. Oxford University Press</w:t>
      </w:r>
      <w:r>
        <w:t xml:space="preserve"> </w:t>
      </w:r>
      <w:r>
        <w:t xml:space="preserve">(OUP), pp. 3954–3966, Dec. 04, 2017. doi: 10.1093/mnras/stx3065.</w:t>
      </w:r>
      <w:r>
        <w:br/>
      </w:r>
      <w:r>
        <w:br/>
      </w:r>
      <w:r>
        <w:t xml:space="preserve">J. Kim, S. K. Garain, D. S. Balsaraand S. K. Chakrabarti, “General</w:t>
      </w:r>
      <w:r>
        <w:t xml:space="preserve"> </w:t>
      </w:r>
      <w:r>
        <w:t xml:space="preserve">relativistic numerical simulation of sub-Keplerian transonic accretion</w:t>
      </w:r>
      <w:r>
        <w:t xml:space="preserve"> </w:t>
      </w:r>
      <w:r>
        <w:t xml:space="preserve">flows on to black holes: Schwarzschild space–time”,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472, no. 1. Oxford</w:t>
      </w:r>
      <w:r>
        <w:t xml:space="preserve"> </w:t>
      </w:r>
      <w:r>
        <w:t xml:space="preserve">University Press (OUP), pp. 542–549, Aug. 04, 2017. doi:</w:t>
      </w:r>
      <w:r>
        <w:t xml:space="preserve"> </w:t>
      </w:r>
      <w:r>
        <w:t xml:space="preserve">10.1093/mnras/stx1986.</w:t>
      </w:r>
      <w:r>
        <w:br/>
      </w:r>
      <w:r>
        <w:br/>
      </w:r>
      <w:r>
        <w:t xml:space="preserve">B. Punsly, D. Balsara, J. Kimand S.</w:t>
      </w:r>
      <w:r>
        <w:t xml:space="preserve"> </w:t>
      </w:r>
      <w:r>
        <w:t xml:space="preserve">Garain, “Riemann solvers and Alfven waves in black hole magnetospheres”,</w:t>
      </w:r>
      <w:r>
        <w:t xml:space="preserve"> </w:t>
      </w:r>
      <w:r>
        <w:rPr>
          <w:iCs/>
          <w:i/>
        </w:rPr>
        <w:t xml:space="preserve">Computational Astrophysics and Cosmology</w:t>
      </w:r>
      <w:r>
        <w:t xml:space="preserve">, vol. 3, no. 1. Springer</w:t>
      </w:r>
      <w:r>
        <w:t xml:space="preserve"> </w:t>
      </w:r>
      <w:r>
        <w:t xml:space="preserve">Science and Business Media LLC, Sep. 13, 2016. doi:</w:t>
      </w:r>
      <w:r>
        <w:t xml:space="preserve"> </w:t>
      </w:r>
      <w:r>
        <w:t xml:space="preserve">10.1186/s40668-016-0018-1.</w:t>
      </w:r>
      <w:r>
        <w:br/>
      </w:r>
      <w:r>
        <w:br/>
      </w:r>
      <w:r>
        <w:t xml:space="preserve">K. M. Schoeffler, N. F. Loureiro,</w:t>
      </w:r>
      <w:r>
        <w:t xml:space="preserve"> </w:t>
      </w:r>
      <w:r>
        <w:t xml:space="preserve">R. A. Fonsecaand L. O. Silva, “Magnetic-Field Generation and</w:t>
      </w:r>
      <w:r>
        <w:t xml:space="preserve"> </w:t>
      </w:r>
      <w:r>
        <w:t xml:space="preserve">Amplification in an Expanding Plasma”,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112, no. 17. American Physical Society (APS), Apr. 30, 2014. doi:</w:t>
      </w:r>
      <w:r>
        <w:t xml:space="preserve"> </w:t>
      </w:r>
      <w:r>
        <w:t xml:space="preserve">10.1103/physrevlett.112.175001.</w:t>
      </w:r>
      <w:r>
        <w:br/>
      </w:r>
      <w:r>
        <w:br/>
      </w:r>
      <w:r>
        <w:t xml:space="preserve">I. Duţan, “Particle-in-cell</w:t>
      </w:r>
      <w:r>
        <w:t xml:space="preserve"> </w:t>
      </w:r>
      <w:r>
        <w:t xml:space="preserve">Simulations of Global Relativistic Jets with Helical Magnetic Fields”,</w:t>
      </w:r>
      <w:r>
        <w:t xml:space="preserve"> </w:t>
      </w:r>
      <w:r>
        <w:rPr>
          <w:iCs/>
          <w:i/>
        </w:rPr>
        <w:t xml:space="preserve">Proceedings of the International Astronomical Union</w:t>
      </w:r>
      <w:r>
        <w:t xml:space="preserve">, vol. 12, no.</w:t>
      </w:r>
      <w:r>
        <w:t xml:space="preserve"> </w:t>
      </w:r>
      <w:r>
        <w:t xml:space="preserve">S324. Cambridge University Press (CUP), pp. 199–202, Sep. 2016. doi:</w:t>
      </w:r>
      <w:r>
        <w:t xml:space="preserve"> </w:t>
      </w:r>
      <w:r>
        <w:t xml:space="preserve">10.1017/s1743921316012722.</w:t>
      </w:r>
      <w:r>
        <w:br/>
      </w:r>
      <w:r>
        <w:br/>
      </w:r>
      <w:r>
        <w:t xml:space="preserve">Y. Mizuno, M. Pohl, J. Niemiec, B.</w:t>
      </w:r>
      <w:r>
        <w:t xml:space="preserve"> </w:t>
      </w:r>
      <w:r>
        <w:t xml:space="preserve">Zhang, K.-I. Nishikawaand P. E. Hardee, “Magnetic field amplification</w:t>
      </w:r>
      <w:r>
        <w:t xml:space="preserve"> </w:t>
      </w:r>
      <w:r>
        <w:t xml:space="preserve">and saturation in turbulence behind a relativistic shock”,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439, no. 4. Oxford</w:t>
      </w:r>
      <w:r>
        <w:t xml:space="preserve"> </w:t>
      </w:r>
      <w:r>
        <w:t xml:space="preserve">University Press (OUP), pp. 3490–3503, Feb. 27, 2014. doi:</w:t>
      </w:r>
      <w:r>
        <w:t xml:space="preserve"> </w:t>
      </w:r>
      <w:r>
        <w:t xml:space="preserve">10.1093/mnras/stu196.</w:t>
      </w:r>
      <w:r>
        <w:br/>
      </w:r>
      <w:r>
        <w:br/>
      </w:r>
      <w:r>
        <w:t xml:space="preserve">K.-I. Nishikawa, “Microscopic Processes</w:t>
      </w:r>
      <w:r>
        <w:t xml:space="preserve"> </w:t>
      </w:r>
      <w:r>
        <w:t xml:space="preserve">in Global Relativistic Jets Containing Helical Magnetic Fields:</w:t>
      </w:r>
      <w:r>
        <w:t xml:space="preserve"> </w:t>
      </w:r>
      <w:r>
        <w:t xml:space="preserve">Dependence on Jet Radius”,</w:t>
      </w:r>
      <w:r>
        <w:t xml:space="preserve"> </w:t>
      </w:r>
      <w:r>
        <w:rPr>
          <w:iCs/>
          <w:i/>
        </w:rPr>
        <w:t xml:space="preserve">Galaxies</w:t>
      </w:r>
      <w:r>
        <w:t xml:space="preserve">, vol. 5, no. 4. MDPI AG,</w:t>
      </w:r>
      <w:r>
        <w:t xml:space="preserve"> </w:t>
      </w:r>
      <w:r>
        <w:t xml:space="preserve">p. 58, Sep. 26, 2017. doi: 10.3390/galaxies5040058.</w:t>
      </w:r>
      <w:r>
        <w:br/>
      </w:r>
      <w:r>
        <w:br/>
      </w:r>
      <w:r>
        <w:t xml:space="preserve">K.-I.</w:t>
      </w:r>
      <w:r>
        <w:t xml:space="preserve"> </w:t>
      </w:r>
      <w:r>
        <w:t xml:space="preserve">Nishikawa, “Microscopic Processes in Global Relativistic Jets Containing</w:t>
      </w:r>
      <w:r>
        <w:t xml:space="preserve"> </w:t>
      </w:r>
      <w:r>
        <w:t xml:space="preserve">Helical Magnetic Fields: Dependence on Jet Radius”,</w:t>
      </w:r>
      <w:r>
        <w:t xml:space="preserve"> </w:t>
      </w:r>
      <w:r>
        <w:rPr>
          <w:iCs/>
          <w:i/>
        </w:rPr>
        <w:t xml:space="preserve">Galaxies</w:t>
      </w:r>
      <w:r>
        <w:t xml:space="preserve">,</w:t>
      </w:r>
      <w:r>
        <w:t xml:space="preserve"> </w:t>
      </w:r>
      <w:r>
        <w:t xml:space="preserve">vol. 5, no. 4. MDPI AG, p. 58, Sep. 26, 2017. doi:</w:t>
      </w:r>
      <w:r>
        <w:t xml:space="preserve"> </w:t>
      </w:r>
      <w:r>
        <w:t xml:space="preserve">10.3390/galaxies5040058.</w:t>
      </w:r>
      <w:r>
        <w:br/>
      </w:r>
      <w:r>
        <w:br/>
      </w:r>
      <w:r>
        <w:t xml:space="preserve">K.-I. Nishikawa, “Microscopic</w:t>
      </w:r>
      <w:r>
        <w:t xml:space="preserve"> </w:t>
      </w:r>
      <w:r>
        <w:t xml:space="preserve">Processes in Global Relativistic Jets Containing Helical Magnetic</w:t>
      </w:r>
      <w:r>
        <w:t xml:space="preserve"> </w:t>
      </w:r>
      <w:r>
        <w:t xml:space="preserve">Fields”,</w:t>
      </w:r>
      <w:r>
        <w:t xml:space="preserve"> </w:t>
      </w:r>
      <w:r>
        <w:rPr>
          <w:iCs/>
          <w:i/>
        </w:rPr>
        <w:t xml:space="preserve">Galaxies</w:t>
      </w:r>
      <w:r>
        <w:t xml:space="preserve">, vol. 4, no. 4. MDPI AG, p. 38, Sep. 29, 2016.</w:t>
      </w:r>
      <w:r>
        <w:t xml:space="preserve"> </w:t>
      </w:r>
      <w:r>
        <w:t xml:space="preserve">doi: 10.3390/galaxies4040038.</w:t>
      </w:r>
      <w:r>
        <w:br/>
      </w:r>
      <w:r>
        <w:br/>
      </w:r>
      <w:r>
        <w:t xml:space="preserve">K.-I. Nishikawa, “EVOLUTION OF</w:t>
      </w:r>
      <w:r>
        <w:t xml:space="preserve"> </w:t>
      </w:r>
      <w:r>
        <w:t xml:space="preserve">GLOBAL RELATIVISTIC JETS: COLLIMATIONS AND EXPANSION WITH kKHI AND THE</w:t>
      </w:r>
      <w:r>
        <w:t xml:space="preserve"> </w:t>
      </w:r>
      <w:r>
        <w:t xml:space="preserve">WEIBEL INSTABILITY”,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820, no. 2.</w:t>
      </w:r>
      <w:r>
        <w:t xml:space="preserve"> </w:t>
      </w:r>
      <w:r>
        <w:t xml:space="preserve">American Astronomical Society, p. 94, Mar. 24, 2016. doi:</w:t>
      </w:r>
      <w:r>
        <w:t xml:space="preserve"> </w:t>
      </w:r>
      <w:r>
        <w:t xml:space="preserve">10.3847/0004-637x/820/2/94.</w:t>
      </w:r>
      <w:r>
        <w:br/>
      </w:r>
      <w:r>
        <w:br/>
      </w:r>
      <w:r>
        <w:t xml:space="preserve">G. García-Segura, P. M. Rickerand</w:t>
      </w:r>
      <w:r>
        <w:t xml:space="preserve"> </w:t>
      </w:r>
      <w:r>
        <w:t xml:space="preserve">R. E. Taam, “Common Envelope Shaping of Planetary Nebulae”,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860, no. 1. American Astronomical</w:t>
      </w:r>
      <w:r>
        <w:t xml:space="preserve"> </w:t>
      </w:r>
      <w:r>
        <w:t xml:space="preserve">Society, p. 19, Jun. 07, 2018. doi: 10.3847/1538-4357/aac08c.</w:t>
      </w:r>
      <w:r>
        <w:br/>
      </w:r>
      <w:r>
        <w:br/>
      </w:r>
      <w:r>
        <w:t xml:space="preserve">K.-C. Pan, P. M. Rickerand R. E. Taam, “IMPACT OF TYPE Ia SUPERNOVA</w:t>
      </w:r>
      <w:r>
        <w:t xml:space="preserve"> </w:t>
      </w:r>
      <w:r>
        <w:t xml:space="preserve">EJECTA ON A HELIUM-STAR BINARY COMPANION”,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715, no. 1. American Astronomical Society, pp. 78–85,</w:t>
      </w:r>
      <w:r>
        <w:t xml:space="preserve"> </w:t>
      </w:r>
      <w:r>
        <w:t xml:space="preserve">Apr. 23, 2010. doi: 10.1088/0004-637x/715/1/78.</w:t>
      </w:r>
      <w:r>
        <w:br/>
      </w:r>
      <w:r>
        <w:br/>
      </w:r>
      <w:r>
        <w:t xml:space="preserve">K.-C. Pan, P.</w:t>
      </w:r>
      <w:r>
        <w:t xml:space="preserve"> </w:t>
      </w:r>
      <w:r>
        <w:t xml:space="preserve">M. Rickerand R. E. Taam, “IMPACT OF TYPE Ia SUPERNOVA EJECTA ON BINARY</w:t>
      </w:r>
      <w:r>
        <w:t xml:space="preserve"> </w:t>
      </w:r>
      <w:r>
        <w:t xml:space="preserve">COMPANIONS IN THE SINGLE-DEGENERATE SCENARIO”,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750, no. 2. American Astronomical Society, p. 151,</w:t>
      </w:r>
      <w:r>
        <w:t xml:space="preserve"> </w:t>
      </w:r>
      <w:r>
        <w:t xml:space="preserve">Apr. 25, 2012. doi: 10.1088/0004-637x/750/2/151.</w:t>
      </w:r>
      <w:r>
        <w:br/>
      </w:r>
      <w:r>
        <w:br/>
      </w:r>
      <w:r>
        <w:t xml:space="preserve">K.-C. Pan,</w:t>
      </w:r>
      <w:r>
        <w:t xml:space="preserve"> </w:t>
      </w:r>
      <w:r>
        <w:t xml:space="preserve">P. M. Rickerand R. E. Taam, “EVOLUTION OF POST-IMPACT COMPANION STARS IN</w:t>
      </w:r>
      <w:r>
        <w:t xml:space="preserve"> </w:t>
      </w:r>
      <w:r>
        <w:t xml:space="preserve">SN Ia REMNANTS WITHIN THE SINGLE-DEGENERATE SCENARIO”,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760, no. 1. American Astronomical</w:t>
      </w:r>
      <w:r>
        <w:t xml:space="preserve"> </w:t>
      </w:r>
      <w:r>
        <w:t xml:space="preserve">Society, p. 21, Oct. 30, 2012. doi: 10.1088/0004-637x/760/1/21.</w:t>
      </w:r>
      <w:r>
        <w:br/>
      </w:r>
      <w:r>
        <w:br/>
      </w:r>
      <w:r>
        <w:t xml:space="preserve">K.-C. Pan, P. M. Rickerand R. E. Taam, “EVOLUTION OF POST-IMPACT</w:t>
      </w:r>
      <w:r>
        <w:t xml:space="preserve"> </w:t>
      </w:r>
      <w:r>
        <w:t xml:space="preserve">REMNANT HELIUM STARS IN TYPE Ia SUPERNOVA REMNANTS WITHIN THE</w:t>
      </w:r>
      <w:r>
        <w:t xml:space="preserve"> </w:t>
      </w:r>
      <w:r>
        <w:t xml:space="preserve">SINGLE-DEGENERATE SCENARIO”,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773,</w:t>
      </w:r>
      <w:r>
        <w:t xml:space="preserve"> </w:t>
      </w:r>
      <w:r>
        <w:t xml:space="preserve">no. 1. American Astronomical Society, p. 49, Jul. 24, 2013. doi:</w:t>
      </w:r>
      <w:r>
        <w:t xml:space="preserve"> </w:t>
      </w:r>
      <w:r>
        <w:t xml:space="preserve">10.1088/0004-637x/773/1/49.</w:t>
      </w:r>
      <w:r>
        <w:br/>
      </w:r>
      <w:r>
        <w:br/>
      </w:r>
      <w:r>
        <w:t xml:space="preserve">K.-C. Pan, P. M. Rickerand R. E.</w:t>
      </w:r>
      <w:r>
        <w:t xml:space="preserve"> </w:t>
      </w:r>
      <w:r>
        <w:t xml:space="preserve">Taam, “SEARCH FOR SURVIVING COMPANIONS IN TYPE Ia SUPERNOVA REMNANTS”,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792, no. 1. American Astronomical</w:t>
      </w:r>
      <w:r>
        <w:t xml:space="preserve"> </w:t>
      </w:r>
      <w:r>
        <w:t xml:space="preserve">Society, p. 71, Aug. 18, 2014. doi: 10.1088/0004-637x/792/1/71.</w:t>
      </w:r>
      <w:r>
        <w:br/>
      </w:r>
      <w:r>
        <w:br/>
      </w:r>
      <w:r>
        <w:t xml:space="preserve">P. M. Ricker, K.-C. Pan, R. E. Taam, V. Kologeraand M. van der</w:t>
      </w:r>
      <w:r>
        <w:t xml:space="preserve"> </w:t>
      </w:r>
      <w:r>
        <w:t xml:space="preserve">Sluys, “The Impact of Type Ia Supernova Ejecta on Binary Companions”,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AIP, 2010. doi: 10.1063/1.3536379.</w:t>
      </w:r>
      <w:r>
        <w:br/>
      </w:r>
      <w:r>
        <w:br/>
      </w:r>
      <w:r>
        <w:t xml:space="preserve">P. M. Ricker and R. E. Taam, “AN AMR STUDY OF THE</w:t>
      </w:r>
      <w:r>
        <w:t xml:space="preserve"> </w:t>
      </w:r>
      <w:r>
        <w:t xml:space="preserve">COMMON-ENVELOPE PHASE OF BINARY EVOLUTION”,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746, no. 1. American Astronomical Society, p. 74,</w:t>
      </w:r>
      <w:r>
        <w:t xml:space="preserve"> </w:t>
      </w:r>
      <w:r>
        <w:t xml:space="preserve">Jan. 25, 2012. doi: 10.1088/0004-637x/746/1/74.</w:t>
      </w:r>
      <w:r>
        <w:br/>
      </w:r>
      <w:r>
        <w:br/>
      </w:r>
      <w:r>
        <w:t xml:space="preserve">P. M. Sutter,</w:t>
      </w:r>
      <w:r>
        <w:t xml:space="preserve"> </w:t>
      </w:r>
      <w:r>
        <w:t xml:space="preserve">H.-Y. K. Yang, P. M. Ricker, G. Foremanand D. Pugmire, “An examination</w:t>
      </w:r>
      <w:r>
        <w:t xml:space="preserve"> </w:t>
      </w:r>
      <w:r>
        <w:t xml:space="preserve">of magnetized outflows from active galactic nuclei in galaxy clusters”,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419, no.</w:t>
      </w:r>
      <w:r>
        <w:t xml:space="preserve"> </w:t>
      </w:r>
      <w:r>
        <w:t xml:space="preserve">3. Oxford University Press (OUP), pp. 2293–2314, Nov. 08, 2011. doi:</w:t>
      </w:r>
      <w:r>
        <w:t xml:space="preserve"> </w:t>
      </w:r>
      <w:r>
        <w:t xml:space="preserve">10.1111/j.1365-2966.2011.19875.x.</w:t>
      </w:r>
      <w:r>
        <w:br/>
      </w:r>
      <w:r>
        <w:br/>
      </w:r>
      <w:r>
        <w:t xml:space="preserve">R. Vijayaraghavan, J. S.</w:t>
      </w:r>
      <w:r>
        <w:t xml:space="preserve"> </w:t>
      </w:r>
      <w:r>
        <w:t xml:space="preserve">Gallagher IIIand P. M. Ricker, “The dynamical origin of early-type</w:t>
      </w:r>
      <w:r>
        <w:t xml:space="preserve"> </w:t>
      </w:r>
      <w:r>
        <w:t xml:space="preserve">dwarfs in galaxy clusters: a theoretical investigation”,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447, no. 4. Oxford</w:t>
      </w:r>
      <w:r>
        <w:t xml:space="preserve"> </w:t>
      </w:r>
      <w:r>
        <w:t xml:space="preserve">University Press (OUP), pp. 3623–3638, Jan. 29, 2015. doi:</w:t>
      </w:r>
      <w:r>
        <w:t xml:space="preserve"> </w:t>
      </w:r>
      <w:r>
        <w:t xml:space="preserve">10.1093/mnras/stu2761.</w:t>
      </w:r>
      <w:r>
        <w:br/>
      </w:r>
      <w:r>
        <w:br/>
      </w:r>
      <w:r>
        <w:t xml:space="preserve">R. Vijayaraghavan and P. M. Ricker,</w:t>
      </w:r>
      <w:r>
        <w:t xml:space="preserve"> </w:t>
      </w:r>
      <w:r>
        <w:t xml:space="preserve">“Pre-processing and post-processing in group–cluster mergers”,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435, no.</w:t>
      </w:r>
      <w:r>
        <w:t xml:space="preserve"> </w:t>
      </w:r>
      <w:r>
        <w:t xml:space="preserve">3. Oxford University Press (OUP), pp. 2713–2735, Sep. 04, 2013. doi:</w:t>
      </w:r>
      <w:r>
        <w:t xml:space="preserve"> </w:t>
      </w:r>
      <w:r>
        <w:t xml:space="preserve">10.1093/mnras/stt1485.</w:t>
      </w:r>
      <w:r>
        <w:br/>
      </w:r>
      <w:r>
        <w:br/>
      </w:r>
      <w:r>
        <w:t xml:space="preserve">R. Vijayaraghavan and P. M. Ricker,</w:t>
      </w:r>
      <w:r>
        <w:t xml:space="preserve"> </w:t>
      </w:r>
      <w:r>
        <w:t xml:space="preserve">“Ram pressure stripping of hot coronal gas from group and cluster</w:t>
      </w:r>
      <w:r>
        <w:t xml:space="preserve"> </w:t>
      </w:r>
      <w:r>
        <w:t xml:space="preserve">galaxies and the detectability of surviving X-ray coronae”,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449, no. 3. Oxford</w:t>
      </w:r>
      <w:r>
        <w:t xml:space="preserve"> </w:t>
      </w:r>
      <w:r>
        <w:t xml:space="preserve">University Press (OUP), pp. 2312–2335, Mar. 31, 2015. doi:</w:t>
      </w:r>
      <w:r>
        <w:t xml:space="preserve"> </w:t>
      </w:r>
      <w:r>
        <w:t xml:space="preserve">10.1093/mnras/stv476.</w:t>
      </w:r>
      <w:r>
        <w:br/>
      </w:r>
      <w:r>
        <w:br/>
      </w:r>
      <w:r>
        <w:t xml:space="preserve">R. Vijayaraghavan and P. M. Ricker,</w:t>
      </w:r>
      <w:r>
        <w:t xml:space="preserve"> </w:t>
      </w:r>
      <w:r>
        <w:t xml:space="preserve">“The Co-evolution of a Magnetized Intracluster Medium and Hot Galactic</w:t>
      </w:r>
      <w:r>
        <w:t xml:space="preserve"> </w:t>
      </w:r>
      <w:r>
        <w:t xml:space="preserve">Coronae: Magnetic Field Amplification and Turbulence Generation”,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841, no. 1. American Astronomical</w:t>
      </w:r>
      <w:r>
        <w:t xml:space="preserve"> </w:t>
      </w:r>
      <w:r>
        <w:t xml:space="preserve">Society, p. 38, May 22, 2017. doi: 10.3847/1538-4357/aa6eac.</w:t>
      </w:r>
      <w:r>
        <w:br/>
      </w:r>
      <w:r>
        <w:br/>
      </w:r>
      <w:r>
        <w:t xml:space="preserve">M. A. Abramowicz and P. C. Fragile, “Foundations of Black Hole</w:t>
      </w:r>
      <w:r>
        <w:t xml:space="preserve"> </w:t>
      </w:r>
      <w:r>
        <w:t xml:space="preserve">Accretion Disk Theory”,</w:t>
      </w:r>
      <w:r>
        <w:t xml:space="preserve"> </w:t>
      </w:r>
      <w:r>
        <w:rPr>
          <w:iCs/>
          <w:i/>
        </w:rPr>
        <w:t xml:space="preserve">Living Reviews in Relativity</w:t>
      </w:r>
      <w:r>
        <w:t xml:space="preserve">, vol. 16,</w:t>
      </w:r>
      <w:r>
        <w:t xml:space="preserve"> </w:t>
      </w:r>
      <w:r>
        <w:t xml:space="preserve">no. 1. Springer Science and Business Media LLC, Jan. 14, 2013. doi:</w:t>
      </w:r>
      <w:r>
        <w:t xml:space="preserve"> </w:t>
      </w:r>
      <w:r>
        <w:t xml:space="preserve">10.12942/lrr-2013-1.</w:t>
      </w:r>
      <w:r>
        <w:br/>
      </w:r>
      <w:r>
        <w:br/>
      </w:r>
      <w:r>
        <w:t xml:space="preserve">P. Anninos, C. Bryant, P. C. Fragile, A.</w:t>
      </w:r>
      <w:r>
        <w:t xml:space="preserve"> </w:t>
      </w:r>
      <w:r>
        <w:t xml:space="preserve">M. Holgado, C. Lauand D. Nemergut, “CosmosDG: An</w:t>
      </w:r>
      <w:r>
        <w:t xml:space="preserve"> </w:t>
      </w:r>
      <w:r>
        <w:rPr>
          <w:iCs/>
          <w:i/>
        </w:rPr>
        <w:t xml:space="preserve">hp</w:t>
      </w:r>
      <w:r>
        <w:t xml:space="preserve"> </w:t>
      </w:r>
      <w:r>
        <w:t xml:space="preserve">-adaptive</w:t>
      </w:r>
      <w:r>
        <w:t xml:space="preserve"> </w:t>
      </w:r>
      <w:r>
        <w:t xml:space="preserve">Discontinuous Galerkin Code for Hyper-resolved Relativistic MHD”,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 Supplement Series</w:t>
      </w:r>
      <w:r>
        <w:t xml:space="preserve">, vol. 231, no. 2. American</w:t>
      </w:r>
      <w:r>
        <w:t xml:space="preserve"> </w:t>
      </w:r>
      <w:r>
        <w:t xml:space="preserve">Astronomical Society, p. 17, Aug. 09, 2017. doi:</w:t>
      </w:r>
      <w:r>
        <w:t xml:space="preserve"> </w:t>
      </w:r>
      <w:r>
        <w:t xml:space="preserve">10.3847/1538-4365/aa7ff5.</w:t>
      </w:r>
      <w:r>
        <w:br/>
      </w:r>
      <w:r>
        <w:br/>
      </w:r>
      <w:r>
        <w:t xml:space="preserve">P. Anninos, P. C. Fragile, S. S.</w:t>
      </w:r>
      <w:r>
        <w:t xml:space="preserve"> </w:t>
      </w:r>
      <w:r>
        <w:t xml:space="preserve">Olivier, R. Hoffman, B. Mishraand K. Camarda, “Relativistic Tidal</w:t>
      </w:r>
      <w:r>
        <w:t xml:space="preserve"> </w:t>
      </w:r>
      <w:r>
        <w:t xml:space="preserve">Disruption and Nuclear Ignition of White Dwarf Stars by</w:t>
      </w:r>
      <w:r>
        <w:t xml:space="preserve"> </w:t>
      </w:r>
      <w:r>
        <w:t xml:space="preserve">Intermediate-mass Black Holes”,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865, no. 1. American Astronomical Society, p. 3, Sep. 17, 2018.</w:t>
      </w:r>
      <w:r>
        <w:t xml:space="preserve"> </w:t>
      </w:r>
      <w:r>
        <w:t xml:space="preserve">doi: 10.3847/1538-4357/aadad9.</w:t>
      </w:r>
      <w:r>
        <w:br/>
      </w:r>
      <w:r>
        <w:br/>
      </w:r>
      <w:r>
        <w:t xml:space="preserve">P. Anninos, R. D. Hoffman, M.</w:t>
      </w:r>
      <w:r>
        <w:t xml:space="preserve"> </w:t>
      </w:r>
      <w:r>
        <w:t xml:space="preserve">Grewal, M. J. Lavelland P. C. Fragile, “Nuclear Ignition of White Dwarf</w:t>
      </w:r>
      <w:r>
        <w:t xml:space="preserve"> </w:t>
      </w:r>
      <w:r>
        <w:t xml:space="preserve">Stars by Relativistic Encounters with Rotating Intermediate Mass Black</w:t>
      </w:r>
      <w:r>
        <w:t xml:space="preserve"> </w:t>
      </w:r>
      <w:r>
        <w:t xml:space="preserve">Holes”,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885, no. 2. American</w:t>
      </w:r>
      <w:r>
        <w:t xml:space="preserve"> </w:t>
      </w:r>
      <w:r>
        <w:t xml:space="preserve">Astronomical Society, p. 136, Nov. 08, 2019. doi:</w:t>
      </w:r>
      <w:r>
        <w:t xml:space="preserve"> </w:t>
      </w:r>
      <w:r>
        <w:t xml:space="preserve">10.3847/1538-4357/ab4ae0.</w:t>
      </w:r>
      <w:r>
        <w:br/>
      </w:r>
      <w:r>
        <w:br/>
      </w:r>
      <w:r>
        <w:t xml:space="preserve">J. Dexter, E. Agol, P. C.</w:t>
      </w:r>
      <w:r>
        <w:t xml:space="preserve"> </w:t>
      </w:r>
      <w:r>
        <w:t xml:space="preserve">Fragileand J. C. McKinney, “THE SUBMILLIMETER BUMP IN Sgr A* FROM</w:t>
      </w:r>
      <w:r>
        <w:t xml:space="preserve"> </w:t>
      </w:r>
      <w:r>
        <w:t xml:space="preserve">RELATIVISTIC MHD 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717, no. 2. American Astronomical Society, pp. 1092–1104, Jun. 22,</w:t>
      </w:r>
      <w:r>
        <w:t xml:space="preserve"> </w:t>
      </w:r>
      <w:r>
        <w:t xml:space="preserve">2010. doi: 10.1088/0004-637x/717/2/1092.</w:t>
      </w:r>
      <w:r>
        <w:br/>
      </w:r>
      <w:r>
        <w:br/>
      </w:r>
      <w:r>
        <w:t xml:space="preserve">J. Dexter and P.</w:t>
      </w:r>
      <w:r>
        <w:t xml:space="preserve"> </w:t>
      </w:r>
      <w:r>
        <w:t xml:space="preserve">Chris Fragile, “OBSERVATIONAL SIGNATURES OF TILTED BLACK HOLE ACCRETION</w:t>
      </w:r>
      <w:r>
        <w:t xml:space="preserve"> </w:t>
      </w:r>
      <w:r>
        <w:t xml:space="preserve">DISKS FROM 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730, no.</w:t>
      </w:r>
      <w:r>
        <w:t xml:space="preserve"> </w:t>
      </w:r>
      <w:r>
        <w:t xml:space="preserve">1. American Astronomical Society, p. 36, Mar. 01, 2011. doi:</w:t>
      </w:r>
      <w:r>
        <w:t xml:space="preserve"> </w:t>
      </w:r>
      <w:r>
        <w:t xml:space="preserve">10.1088/0004-637x/730/1/36.</w:t>
      </w:r>
      <w:r>
        <w:br/>
      </w:r>
      <w:r>
        <w:br/>
      </w:r>
      <w:r>
        <w:t xml:space="preserve">J. Dexter and P. C. Fragile,</w:t>
      </w:r>
      <w:r>
        <w:t xml:space="preserve"> </w:t>
      </w:r>
      <w:r>
        <w:t xml:space="preserve">“Tilted black hole accretion disc models of Sagittarius A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time-variable millimetre to near-infrared emission”,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Royal Astronomical Society</w:t>
      </w:r>
      <w:r>
        <w:rPr>
          <w:iCs/>
          <w:i/>
        </w:rPr>
        <w:t xml:space="preserve">, vol. 432, no. 3.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2252–2272, May 08,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10.1093/mnras/stt583.</w:t>
      </w:r>
      <w:r>
        <w:br/>
      </w:r>
      <w:r>
        <w:br/>
      </w:r>
      <w:r>
        <w:rPr>
          <w:iCs/>
          <w:i/>
        </w:rPr>
        <w:t xml:space="preserve">S. Dibi, S. Drappeau, P. C. Fragile, S.</w:t>
      </w:r>
      <w:r>
        <w:rPr>
          <w:iCs/>
          <w:i/>
        </w:rPr>
        <w:t xml:space="preserve"> </w:t>
      </w:r>
      <w:r>
        <w:rPr>
          <w:iCs/>
          <w:i/>
        </w:rPr>
        <w:t xml:space="preserve">Markoffand J. Dexter, “General relativistic magnetohydrodynamic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accretion on to Sgr A</w:t>
      </w:r>
      <w:r>
        <w:t xml:space="preserve">: how important are radiative</w:t>
      </w:r>
      <w:r>
        <w:t xml:space="preserve"> </w:t>
      </w:r>
      <w:r>
        <w:t xml:space="preserve">losses?”,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426, no. 3. Oxford University Press (OUP), pp. 1928–1939, Oct. 08,</w:t>
      </w:r>
      <w:r>
        <w:t xml:space="preserve"> </w:t>
      </w:r>
      <w:r>
        <w:t xml:space="preserve">2012. doi: 10.1111/j.1365-2966.2012.21857.x.</w:t>
      </w:r>
      <w:r>
        <w:br/>
      </w:r>
      <w:r>
        <w:br/>
      </w:r>
      <w:r>
        <w:t xml:space="preserve">S. Drappeau, S.</w:t>
      </w:r>
      <w:r>
        <w:t xml:space="preserve"> </w:t>
      </w:r>
      <w:r>
        <w:t xml:space="preserve">Dibi, J. Dexter, S. Markoffand P. C. Fragile, “Self-consistent spectra</w:t>
      </w:r>
      <w:r>
        <w:t xml:space="preserve"> </w:t>
      </w:r>
      <w:r>
        <w:t xml:space="preserve">from radiative GRMHD simulations of accretion on to Sgr 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431, no.</w:t>
      </w:r>
      <w:r>
        <w:rPr>
          <w:iCs/>
          <w:i/>
        </w:rPr>
        <w:t xml:space="preserve"> </w:t>
      </w:r>
      <w:r>
        <w:rPr>
          <w:iCs/>
          <w:i/>
        </w:rPr>
        <w:t xml:space="preserve">3. Oxford University Press (OUP), pp. 2872–2884, Mar. 26,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10.1093/mnras/stt388.</w:t>
      </w:r>
      <w:r>
        <w:br/>
      </w:r>
      <w:r>
        <w:br/>
      </w:r>
      <w:r>
        <w:rPr>
          <w:iCs/>
          <w:i/>
        </w:rPr>
        <w:t xml:space="preserve">P. C. Fragile, P. Anninos, S. Croft, M.</w:t>
      </w:r>
      <w:r>
        <w:rPr>
          <w:iCs/>
          <w:i/>
        </w:rPr>
        <w:t xml:space="preserve"> </w:t>
      </w:r>
      <w:r>
        <w:rPr>
          <w:iCs/>
          <w:i/>
        </w:rPr>
        <w:t xml:space="preserve">Lacyand J. W. L. Witry, “Numerical Simulations of a Jet–Cloud Collision</w:t>
      </w:r>
      <w:r>
        <w:rPr>
          <w:iCs/>
          <w:i/>
        </w:rPr>
        <w:t xml:space="preserve"> </w:t>
      </w:r>
      <w:r>
        <w:rPr>
          <w:iCs/>
          <w:i/>
        </w:rPr>
        <w:t xml:space="preserve">and Starburst: Application to Minkowski’s Object”,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850, no. 2. American Astronomical Society, p. 171,</w:t>
      </w:r>
      <w:r>
        <w:rPr>
          <w:iCs/>
          <w:i/>
        </w:rPr>
        <w:t xml:space="preserve"> </w:t>
      </w:r>
      <w:r>
        <w:rPr>
          <w:iCs/>
          <w:i/>
        </w:rPr>
        <w:t xml:space="preserve">Nov. 30, 2017. doi: 10.3847/1538-4357/aa95c6.</w:t>
      </w:r>
      <w:r>
        <w:br/>
      </w:r>
      <w:r>
        <w:br/>
      </w:r>
      <w:r>
        <w:rPr>
          <w:iCs/>
          <w:i/>
        </w:rPr>
        <w:t xml:space="preserve">P. C. Fragile,</w:t>
      </w:r>
      <w:r>
        <w:rPr>
          <w:iCs/>
          <w:i/>
        </w:rPr>
        <w:t xml:space="preserve"> </w:t>
      </w:r>
      <w:r>
        <w:rPr>
          <w:iCs/>
          <w:i/>
        </w:rPr>
        <w:t xml:space="preserve">D. R. Ballantyneand A. Blankenship, “Interactions of type I X-ray bursts</w:t>
      </w:r>
      <w:r>
        <w:rPr>
          <w:iCs/>
          <w:i/>
        </w:rPr>
        <w:t xml:space="preserve"> </w:t>
      </w:r>
      <w:r>
        <w:rPr>
          <w:iCs/>
          <w:i/>
        </w:rPr>
        <w:t xml:space="preserve">with thin accretion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Astronomy</w:t>
      </w:r>
      <w:r>
        <w:rPr>
          <w:iCs/>
          <w:i/>
        </w:rPr>
        <w:t xml:space="preserve">, vol. 4, no. 5.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541–546, Jan. 06,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10.1038/s41550-019-0987-5.</w:t>
      </w:r>
      <w:r>
        <w:br/>
      </w:r>
      <w:r>
        <w:br/>
      </w:r>
      <w:r>
        <w:rPr>
          <w:iCs/>
          <w:i/>
        </w:rPr>
        <w:t xml:space="preserve">P. C. Fragile, D. R.</w:t>
      </w:r>
      <w:r>
        <w:rPr>
          <w:iCs/>
          <w:i/>
        </w:rPr>
        <w:t xml:space="preserve"> </w:t>
      </w:r>
      <w:r>
        <w:rPr>
          <w:iCs/>
          <w:i/>
        </w:rPr>
        <w:t xml:space="preserve">Ballantyne, T. J. Maccaroneand J. W. L. Witry, “Simulating the Collapse</w:t>
      </w:r>
      <w:r>
        <w:rPr>
          <w:iCs/>
          <w:i/>
        </w:rPr>
        <w:t xml:space="preserve"> </w:t>
      </w:r>
      <w:r>
        <w:rPr>
          <w:iCs/>
          <w:i/>
        </w:rPr>
        <w:t xml:space="preserve">of a Thick Accretion Disk due to a Type I X-Ray Burst from a Neutron</w:t>
      </w:r>
      <w:r>
        <w:rPr>
          <w:iCs/>
          <w:i/>
        </w:rPr>
        <w:t xml:space="preserve"> </w:t>
      </w:r>
      <w:r>
        <w:rPr>
          <w:iCs/>
          <w:i/>
        </w:rPr>
        <w:t xml:space="preserve">Star”,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867,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L28, Nov. 08,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10.3847/2041-8213/aaeb99.</w:t>
      </w:r>
      <w:r>
        <w:br/>
      </w:r>
      <w:r>
        <w:br/>
      </w:r>
      <w:r>
        <w:rPr>
          <w:iCs/>
          <w:i/>
        </w:rPr>
        <w:t xml:space="preserve">P. C. Fragile, S. M. Etheridge, P.</w:t>
      </w:r>
      <w:r>
        <w:rPr>
          <w:iCs/>
          <w:i/>
        </w:rPr>
        <w:t xml:space="preserve"> </w:t>
      </w:r>
      <w:r>
        <w:rPr>
          <w:iCs/>
          <w:i/>
        </w:rPr>
        <w:t xml:space="preserve">Anninos, B. Mishraand W. Kluźniak, “Relativistic, Viscous, Radiation</w:t>
      </w:r>
      <w:r>
        <w:rPr>
          <w:iCs/>
          <w:i/>
        </w:rPr>
        <w:t xml:space="preserve"> </w:t>
      </w:r>
      <w:r>
        <w:rPr>
          <w:iCs/>
          <w:i/>
        </w:rPr>
        <w:t xml:space="preserve">Hydrodynamic Simulations of Geometrically Thin Disks. I. Thermal and</w:t>
      </w:r>
      <w:r>
        <w:rPr>
          <w:iCs/>
          <w:i/>
        </w:rPr>
        <w:t xml:space="preserve"> </w:t>
      </w:r>
      <w:r>
        <w:rPr>
          <w:iCs/>
          <w:i/>
        </w:rPr>
        <w:t xml:space="preserve">Other Instabilities”,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1, Apr. 06,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10.3847/1538-4357/aab788.</w:t>
      </w:r>
      <w:r>
        <w:br/>
      </w:r>
      <w:r>
        <w:br/>
      </w:r>
      <w:r>
        <w:rPr>
          <w:iCs/>
          <w:i/>
        </w:rPr>
        <w:t xml:space="preserve">P. C. Fragile, A. Gillespie, T.</w:t>
      </w:r>
      <w:r>
        <w:rPr>
          <w:iCs/>
          <w:i/>
        </w:rPr>
        <w:t xml:space="preserve"> </w:t>
      </w:r>
      <w:r>
        <w:rPr>
          <w:iCs/>
          <w:i/>
        </w:rPr>
        <w:t xml:space="preserve">Monahan, M. Rodriguezand P. Anninos, “NUMERICAL SIMULATIONS OF OPTICALLY</w:t>
      </w:r>
      <w:r>
        <w:rPr>
          <w:iCs/>
          <w:i/>
        </w:rPr>
        <w:t xml:space="preserve"> </w:t>
      </w:r>
      <w:r>
        <w:rPr>
          <w:iCs/>
          <w:i/>
        </w:rPr>
        <w:t xml:space="preserve">THICK ACCRETION ONTO A BLACK HOLE. I. SPHERICAL CASE”,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 Supplement Series</w:t>
      </w:r>
      <w:r>
        <w:rPr>
          <w:iCs/>
          <w:i/>
        </w:rPr>
        <w:t xml:space="preserve">, vol. 201,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9, Jun. 15,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10.1088/0067-0049/201/2/9.</w:t>
      </w:r>
      <w:r>
        <w:br/>
      </w:r>
      <w:r>
        <w:br/>
      </w:r>
      <w:r>
        <w:rPr>
          <w:iCs/>
          <w:i/>
        </w:rPr>
        <w:t xml:space="preserve">P. C. Fragile, D. Nemergut, P. L.</w:t>
      </w:r>
      <w:r>
        <w:rPr>
          <w:iCs/>
          <w:i/>
        </w:rPr>
        <w:t xml:space="preserve"> </w:t>
      </w:r>
      <w:r>
        <w:rPr>
          <w:iCs/>
          <w:i/>
        </w:rPr>
        <w:t xml:space="preserve">Shawand P. Anninos, “Divergence-free magnetohydrodynamics on conformally</w:t>
      </w:r>
      <w:r>
        <w:rPr>
          <w:iCs/>
          <w:i/>
        </w:rPr>
        <w:t xml:space="preserve"> </w:t>
      </w:r>
      <w:r>
        <w:rPr>
          <w:iCs/>
          <w:i/>
        </w:rPr>
        <w:t xml:space="preserve">moving, adaptive meshes using a vector potential method”,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Physics: X</w:t>
      </w:r>
      <w:r>
        <w:rPr>
          <w:iCs/>
          <w:i/>
        </w:rPr>
        <w:t xml:space="preserve">, vol. 2. Elsevier BV, p. 100020, Mar. 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10.1016/j.jcpx.2019.100020.</w:t>
      </w:r>
      <w:r>
        <w:br/>
      </w:r>
      <w:r>
        <w:br/>
      </w:r>
      <w:r>
        <w:rPr>
          <w:iCs/>
          <w:i/>
        </w:rPr>
        <w:t xml:space="preserve">P. C. Fragile, A. Olejarand</w:t>
      </w:r>
      <w:r>
        <w:rPr>
          <w:iCs/>
          <w:i/>
        </w:rPr>
        <w:t xml:space="preserve"> </w:t>
      </w:r>
      <w:r>
        <w:rPr>
          <w:iCs/>
          <w:i/>
        </w:rPr>
        <w:t xml:space="preserve">P. Anninos, “NUMERICAL SIMULATIONS OF OPTICALLY THICK ACCRETION ONTO A</w:t>
      </w:r>
      <w:r>
        <w:rPr>
          <w:iCs/>
          <w:i/>
        </w:rPr>
        <w:t xml:space="preserve"> </w:t>
      </w:r>
      <w:r>
        <w:rPr>
          <w:iCs/>
          <w:i/>
        </w:rPr>
        <w:t xml:space="preserve">BLACK HOLE. II. ROTATING FLOW”,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796, no. 1. American Astronomical Society, p. 22, Oct. 30,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10.1088/0004-637x/796/1/22.</w:t>
      </w:r>
      <w:r>
        <w:br/>
      </w:r>
      <w:r>
        <w:br/>
      </w:r>
      <w:r>
        <w:rPr>
          <w:iCs/>
          <w:i/>
        </w:rPr>
        <w:t xml:space="preserve">P. C. Fragile and A.</w:t>
      </w:r>
      <w:r>
        <w:rPr>
          <w:iCs/>
          <w:i/>
        </w:rPr>
        <w:t xml:space="preserve"> </w:t>
      </w:r>
      <w:r>
        <w:rPr>
          <w:iCs/>
          <w:i/>
        </w:rPr>
        <w:t xml:space="preserve">Sądowski, “On the decay of strong magnetization in global disc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with toroidal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467,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1838–1843, Feb. 01, 2017. doi: 10.1093/mnras/stx274.</w:t>
      </w:r>
      <w:r>
        <w:br/>
      </w:r>
      <w:r>
        <w:br/>
      </w:r>
      <w:r>
        <w:rPr>
          <w:iCs/>
          <w:i/>
        </w:rPr>
        <w:t xml:space="preserve">P. C. Fragile, O. Strauband O. Blaes, “High-frequency and type-C</w:t>
      </w:r>
      <w:r>
        <w:rPr>
          <w:iCs/>
          <w:i/>
        </w:rPr>
        <w:t xml:space="preserve"> </w:t>
      </w:r>
      <w:r>
        <w:rPr>
          <w:iCs/>
          <w:i/>
        </w:rPr>
        <w:t xml:space="preserve">QPOs from oscillating, precessing hot, thick flow”,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Royal Astronomical Society</w:t>
      </w:r>
      <w:r>
        <w:rPr>
          <w:iCs/>
          <w:i/>
        </w:rPr>
        <w:t xml:space="preserve">, vol. 461, no. 2.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1356–1362, Jun. 20,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10.1093/mnras/stw1428.</w:t>
      </w:r>
      <w:r>
        <w:br/>
      </w:r>
      <w:r>
        <w:br/>
      </w:r>
      <w:r>
        <w:rPr>
          <w:iCs/>
          <w:i/>
        </w:rPr>
        <w:t xml:space="preserve">A. Generozov, O. Blaes, P. C.</w:t>
      </w:r>
      <w:r>
        <w:rPr>
          <w:iCs/>
          <w:i/>
        </w:rPr>
        <w:t xml:space="preserve"> </w:t>
      </w:r>
      <w:r>
        <w:rPr>
          <w:iCs/>
          <w:i/>
        </w:rPr>
        <w:t xml:space="preserve">Fragileand K. B. Henisey, “PHYSICAL PROPERTIES OF THE INNER SHOCKS IN</w:t>
      </w:r>
      <w:r>
        <w:rPr>
          <w:iCs/>
          <w:i/>
        </w:rPr>
        <w:t xml:space="preserve"> </w:t>
      </w:r>
      <w:r>
        <w:rPr>
          <w:iCs/>
          <w:i/>
        </w:rPr>
        <w:t xml:space="preserve">HOT, TILTED BLACK HOLE ACCRETION FLOWS”,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780, no. 1. American Astronomical Society, p. 81,</w:t>
      </w:r>
      <w:r>
        <w:rPr>
          <w:iCs/>
          <w:i/>
        </w:rPr>
        <w:t xml:space="preserve"> </w:t>
      </w:r>
      <w:r>
        <w:rPr>
          <w:iCs/>
          <w:i/>
        </w:rPr>
        <w:t xml:space="preserve">Dec. 13, 2013. doi: 10.1088/0004-637x/780/1/81.</w:t>
      </w:r>
      <w:r>
        <w:br/>
      </w:r>
      <w:r>
        <w:br/>
      </w:r>
      <w:r>
        <w:rPr>
          <w:iCs/>
          <w:i/>
        </w:rPr>
        <w:t xml:space="preserve">K. B.</w:t>
      </w:r>
      <w:r>
        <w:rPr>
          <w:iCs/>
          <w:i/>
        </w:rPr>
        <w:t xml:space="preserve"> </w:t>
      </w:r>
      <w:r>
        <w:rPr>
          <w:iCs/>
          <w:i/>
        </w:rPr>
        <w:t xml:space="preserve">Henisey, O. M. Blaesand P. C. Fragile, “VARIABILITY FROM</w:t>
      </w:r>
      <w:r>
        <w:rPr>
          <w:iCs/>
          <w:i/>
        </w:rPr>
        <w:t xml:space="preserve"> </w:t>
      </w:r>
      <w:r>
        <w:rPr>
          <w:iCs/>
          <w:i/>
        </w:rPr>
        <w:t xml:space="preserve">NON-AXISYMMETRIC FLUCTUATIONS INTERACTING WITH STANDING SHOCKS IN TILTED</w:t>
      </w:r>
      <w:r>
        <w:rPr>
          <w:iCs/>
          <w:i/>
        </w:rPr>
        <w:t xml:space="preserve"> </w:t>
      </w:r>
      <w:r>
        <w:rPr>
          <w:iCs/>
          <w:i/>
        </w:rPr>
        <w:t xml:space="preserve">BLACK HOLE ACCRETION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761,</w:t>
      </w:r>
      <w:r>
        <w:rPr>
          <w:iCs/>
          <w:i/>
        </w:rPr>
        <w:t xml:space="preserve"> </w:t>
      </w:r>
      <w:r>
        <w:rPr>
          <w:iCs/>
          <w:i/>
        </w:rPr>
        <w:t xml:space="preserve">no. 1. American Astronomical Society, p. 18, Nov. 20,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10.1088/0004-637x/761/1/18.</w:t>
      </w:r>
      <w:r>
        <w:br/>
      </w:r>
      <w:r>
        <w:br/>
      </w:r>
      <w:r>
        <w:rPr>
          <w:iCs/>
          <w:i/>
        </w:rPr>
        <w:t xml:space="preserve">B. Mishra, P. C. Fragile, L. C.</w:t>
      </w:r>
      <w:r>
        <w:rPr>
          <w:iCs/>
          <w:i/>
        </w:rPr>
        <w:t xml:space="preserve"> </w:t>
      </w:r>
      <w:r>
        <w:rPr>
          <w:iCs/>
          <w:i/>
        </w:rPr>
        <w:t xml:space="preserve">Johnsonand W. Kluźniak, “Three-dimensional, global, radiative GRMHD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a thermally unstable disc”,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463,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3437–3448, Sep. 09, 2016. doi: 10.1093/mnras/stw2245.</w:t>
      </w:r>
      <w:r>
        <w:br/>
      </w:r>
      <w:r>
        <w:br/>
      </w:r>
      <w:r>
        <w:rPr>
          <w:iCs/>
          <w:i/>
        </w:rPr>
        <w:t xml:space="preserve">B. Mishra, W. Kluźniakand P. C. Fragile, “Breathing oscillations in</w:t>
      </w:r>
      <w:r>
        <w:rPr>
          <w:iCs/>
          <w:i/>
        </w:rPr>
        <w:t xml:space="preserve"> </w:t>
      </w:r>
      <w:r>
        <w:rPr>
          <w:iCs/>
          <w:i/>
        </w:rPr>
        <w:t xml:space="preserve">a global simulation of a thin accretion disc”,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483,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4811–4819, Nov. 27, 2018. doi: 10.1093/mnras/sty3124.</w:t>
      </w:r>
      <w:r>
        <w:br/>
      </w:r>
      <w:r>
        <w:br/>
      </w:r>
      <w:r>
        <w:rPr>
          <w:iCs/>
          <w:i/>
        </w:rPr>
        <w:t xml:space="preserve">D. M. Teixeira, P. C. Fragile, V. V. Zhuravlevand P. B. Ivanov,</w:t>
      </w:r>
      <w:r>
        <w:rPr>
          <w:iCs/>
          <w:i/>
        </w:rPr>
        <w:t xml:space="preserve"> </w:t>
      </w:r>
      <w:r>
        <w:rPr>
          <w:iCs/>
          <w:i/>
        </w:rPr>
        <w:t xml:space="preserve">“CONSERVATIVE GRMHD SIMULATIONS OF MODERATELY THIN, TILTED ACCRETION</w:t>
      </w:r>
      <w:r>
        <w:rPr>
          <w:iCs/>
          <w:i/>
        </w:rPr>
        <w:t xml:space="preserve"> </w:t>
      </w:r>
      <w:r>
        <w:rPr>
          <w:iCs/>
          <w:i/>
        </w:rPr>
        <w:t xml:space="preserve">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796,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103, Nov. 12,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10.1088/0004-637x/796/2/103.</w:t>
      </w:r>
      <w:r>
        <w:br/>
      </w:r>
      <w:r>
        <w:br/>
      </w:r>
      <w:r>
        <w:rPr>
          <w:iCs/>
          <w:i/>
        </w:rPr>
        <w:t xml:space="preserve">M. Wielgus, P. C. Fragile, Z.</w:t>
      </w:r>
      <w:r>
        <w:rPr>
          <w:iCs/>
          <w:i/>
        </w:rPr>
        <w:t xml:space="preserve"> </w:t>
      </w:r>
      <w:r>
        <w:rPr>
          <w:iCs/>
          <w:i/>
        </w:rPr>
        <w:t xml:space="preserve">Wangand J. Wilson, “Local stability of strongly magnetized black hole</w:t>
      </w:r>
      <w:r>
        <w:rPr>
          <w:iCs/>
          <w:i/>
        </w:rPr>
        <w:t xml:space="preserve"> </w:t>
      </w:r>
      <w:r>
        <w:rPr>
          <w:iCs/>
          <w:i/>
        </w:rPr>
        <w:t xml:space="preserve">tori”,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447, no. 4. Oxford University Press (OUP), pp. 3593–3601, Jan. 24,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10.1093/mnras/stu2676.</w:t>
      </w:r>
      <w:r>
        <w:br/>
      </w:r>
      <w:r>
        <w:br/>
      </w:r>
      <w:r>
        <w:rPr>
          <w:iCs/>
          <w:i/>
        </w:rPr>
        <w:t xml:space="preserve">V. V. Zhuravlev, P. B.</w:t>
      </w:r>
      <w:r>
        <w:rPr>
          <w:iCs/>
          <w:i/>
        </w:rPr>
        <w:t xml:space="preserve"> </w:t>
      </w:r>
      <w:r>
        <w:rPr>
          <w:iCs/>
          <w:i/>
        </w:rPr>
        <w:t xml:space="preserve">Ivanov, P. C. Fragileand D. M. Teixeira, “NO EVIDENCE FOR</w:t>
      </w:r>
      <w:r>
        <w:rPr>
          <w:iCs/>
          <w:i/>
        </w:rPr>
        <w:t xml:space="preserve"> </w:t>
      </w:r>
      <w:r>
        <w:rPr>
          <w:iCs/>
          <w:i/>
        </w:rPr>
        <w:t xml:space="preserve">BARDEEN-PETTERSON ALIGNMENT IN GRMHD SIMULATIONS AND SEMI-ANALYTIC</w:t>
      </w:r>
      <w:r>
        <w:rPr>
          <w:iCs/>
          <w:i/>
        </w:rPr>
        <w:t xml:space="preserve"> </w:t>
      </w:r>
      <w:r>
        <w:rPr>
          <w:iCs/>
          <w:i/>
        </w:rPr>
        <w:t xml:space="preserve">MODELS OF MODERATELY THIN, PROGRADE, TILTED ACCRETION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796,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104, Nov. 12, 2014. doi: 10.1088/0004-637x/796/2/104.</w:t>
      </w:r>
      <w:r>
        <w:br/>
      </w:r>
      <w:r>
        <w:br/>
      </w:r>
      <w:r>
        <w:rPr>
          <w:iCs/>
          <w:i/>
        </w:rPr>
        <w:t xml:space="preserve">S. Tang and Q. D. Wang, “Missing-iron problem and Type Ia supernova</w:t>
      </w:r>
      <w:r>
        <w:rPr>
          <w:iCs/>
          <w:i/>
        </w:rPr>
        <w:t xml:space="preserve"> </w:t>
      </w:r>
      <w:r>
        <w:rPr>
          <w:iCs/>
          <w:i/>
        </w:rPr>
        <w:t xml:space="preserve">enrichment of hot gas in galactic spheroids”,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408,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1011–1019, Jul. 27, 2010.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10.1111/j.1365-2966.2010.17171.x.</w:t>
      </w:r>
      <w:r>
        <w:br/>
      </w:r>
      <w:r>
        <w:br/>
      </w:r>
      <w:r>
        <w:rPr>
          <w:iCs/>
          <w:i/>
        </w:rPr>
        <w:t xml:space="preserve">K.-Y. Lee, G. Mellemaand P.</w:t>
      </w:r>
      <w:r>
        <w:rPr>
          <w:iCs/>
          <w:i/>
        </w:rPr>
        <w:t xml:space="preserve"> </w:t>
      </w:r>
      <w:r>
        <w:rPr>
          <w:iCs/>
          <w:i/>
        </w:rPr>
        <w:t xml:space="preserve">Lundqvist, “Efficient photoheating algorithms in time-dependent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photoionization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455,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4406–4425, Dec. 09, 2015. doi: 10.1093/mnras/stv2556.</w:t>
      </w:r>
      <w:r>
        <w:br/>
      </w:r>
      <w:r>
        <w:br/>
      </w:r>
      <w:r>
        <w:rPr>
          <w:iCs/>
          <w:i/>
        </w:rPr>
        <w:t xml:space="preserve">H. Park (박현배), E. Komatsu, P. R. Shapiro, J. Kodaand Y. Mao,</w:t>
      </w:r>
      <w:r>
        <w:rPr>
          <w:iCs/>
          <w:i/>
        </w:rPr>
        <w:t xml:space="preserve"> </w:t>
      </w:r>
      <w:r>
        <w:rPr>
          <w:iCs/>
          <w:i/>
        </w:rPr>
        <w:t xml:space="preserve">“THE IMPACT OF NONLINEAR STRUCTURE FORMATION ON THE POWER SPECTRUM OF</w:t>
      </w:r>
      <w:r>
        <w:rPr>
          <w:iCs/>
          <w:i/>
        </w:rPr>
        <w:t xml:space="preserve"> </w:t>
      </w:r>
      <w:r>
        <w:rPr>
          <w:iCs/>
          <w:i/>
        </w:rPr>
        <w:t xml:space="preserve">TRANSVERSE MOMENTUM FLUCTUATIONS AND THE KINETIC SUNYAEV–ZEL’DOVICH</w:t>
      </w:r>
      <w:r>
        <w:rPr>
          <w:iCs/>
          <w:i/>
        </w:rPr>
        <w:t xml:space="preserve"> </w:t>
      </w:r>
      <w:r>
        <w:rPr>
          <w:iCs/>
          <w:i/>
        </w:rPr>
        <w:t xml:space="preserve">EFFECT”,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818, no. 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37, Feb. 05,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10.3847/0004-637x/818/1/37.</w:t>
      </w:r>
      <w:r>
        <w:br/>
      </w:r>
      <w:r>
        <w:br/>
      </w:r>
      <w:r>
        <w:rPr>
          <w:iCs/>
          <w:i/>
        </w:rPr>
        <w:t xml:space="preserve">R. E. Taam and P. M. Ricker,</w:t>
      </w:r>
      <w:r>
        <w:rPr>
          <w:iCs/>
          <w:i/>
        </w:rPr>
        <w:t xml:space="preserve"> </w:t>
      </w:r>
      <w:r>
        <w:rPr>
          <w:iCs/>
          <w:i/>
        </w:rPr>
        <w:t xml:space="preserve">“Common envelope evolution”,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New Astronomy Reviews</w:t>
      </w:r>
      <w:r>
        <w:rPr>
          <w:iCs/>
          <w:i/>
        </w:rPr>
        <w:t xml:space="preserve">, vol. 54, no.</w:t>
      </w:r>
      <w:r>
        <w:rPr>
          <w:iCs/>
          <w:i/>
        </w:rPr>
        <w:t xml:space="preserve"> </w:t>
      </w:r>
      <w:r>
        <w:rPr>
          <w:iCs/>
          <w:i/>
        </w:rPr>
        <w:t xml:space="preserve">3–6. Elsevier BV, pp. 65–71, Mar. 2010.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10.1016/j.newar.2010.09.027.</w:t>
      </w:r>
      <w:r>
        <w:br/>
      </w:r>
      <w:r>
        <w:br/>
      </w:r>
      <w:r>
        <w:rPr>
          <w:iCs/>
          <w:i/>
        </w:rPr>
        <w:t xml:space="preserve">J. Liu, A. Ortiz-Vazquezand J.</w:t>
      </w:r>
      <w:r>
        <w:rPr>
          <w:iCs/>
          <w:i/>
        </w:rPr>
        <w:t xml:space="preserve"> </w:t>
      </w:r>
      <w:r>
        <w:rPr>
          <w:iCs/>
          <w:i/>
        </w:rPr>
        <w:t xml:space="preserve">C. Hill, “Constraining multiplicative bias in CFHTLenS weak lensing</w:t>
      </w:r>
      <w:r>
        <w:rPr>
          <w:iCs/>
          <w:i/>
        </w:rPr>
        <w:t xml:space="preserve"> </w:t>
      </w:r>
      <w:r>
        <w:rPr>
          <w:iCs/>
          <w:i/>
        </w:rPr>
        <w:t xml:space="preserve">shear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 vol. 93, no. 10.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Society (APS), May 09, 2016. doi: 10.1103/physrevd.93.103508.</w:t>
      </w:r>
      <w:r>
        <w:br/>
      </w:r>
      <w:r>
        <w:br/>
      </w:r>
      <w:r>
        <w:rPr>
          <w:iCs/>
          <w:i/>
        </w:rPr>
        <w:t xml:space="preserve">V. F. Calderon and A. A. Berlind, “Prediction of galaxy halo</w:t>
      </w:r>
      <w:r>
        <w:rPr>
          <w:iCs/>
          <w:i/>
        </w:rPr>
        <w:t xml:space="preserve"> </w:t>
      </w:r>
      <w:r>
        <w:rPr>
          <w:iCs/>
          <w:i/>
        </w:rPr>
        <w:t xml:space="preserve">masses in SDSS DR7 via a machine learning approach”,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Royal Astronomical Society</w:t>
      </w:r>
      <w:r>
        <w:rPr>
          <w:iCs/>
          <w:i/>
        </w:rPr>
        <w:t xml:space="preserve">, vol. 490, no. 2.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2367–2379, Oct. 04,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10.1093/mnras/stz2775.</w:t>
      </w:r>
      <w:r>
        <w:br/>
      </w:r>
      <w:r>
        <w:br/>
      </w:r>
      <w:r>
        <w:rPr>
          <w:iCs/>
          <w:i/>
        </w:rPr>
        <w:t xml:space="preserve">V. F. Calderon, A. A. Berlindand M.</w:t>
      </w:r>
      <w:r>
        <w:rPr>
          <w:iCs/>
          <w:i/>
        </w:rPr>
        <w:t xml:space="preserve"> </w:t>
      </w:r>
      <w:r>
        <w:rPr>
          <w:iCs/>
          <w:i/>
        </w:rPr>
        <w:t xml:space="preserve">Sinha, “Small- and large-scale galactic conformity in SDSS DR7”,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480, no.</w:t>
      </w:r>
      <w:r>
        <w:rPr>
          <w:iCs/>
          <w:i/>
        </w:rPr>
        <w:t xml:space="preserve"> </w:t>
      </w:r>
      <w:r>
        <w:rPr>
          <w:iCs/>
          <w:i/>
        </w:rPr>
        <w:t xml:space="preserve">2. Oxford University Press (OUP), pp. 2031–2045, Jul. 25,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10.1093/mnras/sty2000.</w:t>
      </w:r>
      <w:r>
        <w:br/>
      </w:r>
      <w:r>
        <w:br/>
      </w:r>
      <w:r>
        <w:rPr>
          <w:iCs/>
          <w:i/>
        </w:rPr>
        <w:t xml:space="preserve">K. C. Chan and R. Scoccimarro, “Halo</w:t>
      </w:r>
      <w:r>
        <w:rPr>
          <w:iCs/>
          <w:i/>
        </w:rPr>
        <w:t xml:space="preserve"> </w:t>
      </w:r>
      <w:r>
        <w:rPr>
          <w:iCs/>
          <w:i/>
        </w:rPr>
        <w:t xml:space="preserve">sampling, local bias, and loop corrections”,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86, no. 10. American Physical Society (APS), Nov. 19,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10.1103/physrevd.86.103519.</w:t>
      </w:r>
      <w:r>
        <w:br/>
      </w:r>
      <w:r>
        <w:br/>
      </w:r>
      <w:r>
        <w:rPr>
          <w:iCs/>
          <w:i/>
        </w:rPr>
        <w:t xml:space="preserve">K. C. Chan, R. Scoccimarroand R.</w:t>
      </w:r>
      <w:r>
        <w:rPr>
          <w:iCs/>
          <w:i/>
        </w:rPr>
        <w:t xml:space="preserve"> </w:t>
      </w:r>
      <w:r>
        <w:rPr>
          <w:iCs/>
          <w:i/>
        </w:rPr>
        <w:t xml:space="preserve">K. Sheth, “Gravity and large-scale nonlocal bias”,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</w:t>
      </w:r>
      <w:r>
        <w:rPr>
          <w:iCs/>
          <w:i/>
        </w:rPr>
        <w:t xml:space="preserve">, vol. 85, no. 8. American Physical Society (APS), Apr. 05, 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10.1103/physrevd.85.083509.</w:t>
      </w:r>
      <w:r>
        <w:br/>
      </w:r>
      <w:r>
        <w:br/>
      </w:r>
      <w:r>
        <w:rPr>
          <w:iCs/>
          <w:i/>
        </w:rPr>
        <w:t xml:space="preserve">K. C. Chan, R. K. Shethand</w:t>
      </w:r>
      <w:r>
        <w:rPr>
          <w:iCs/>
          <w:i/>
        </w:rPr>
        <w:t xml:space="preserve"> </w:t>
      </w:r>
      <w:r>
        <w:rPr>
          <w:iCs/>
          <w:i/>
        </w:rPr>
        <w:t xml:space="preserve">R. Scoccimarro, “Consistency relations for the Lagrangian halo bias and</w:t>
      </w:r>
      <w:r>
        <w:rPr>
          <w:iCs/>
          <w:i/>
        </w:rPr>
        <w:t xml:space="preserve"> </w:t>
      </w:r>
      <w:r>
        <w:rPr>
          <w:iCs/>
          <w:i/>
        </w:rPr>
        <w:t xml:space="preserve">their implications”,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468, no. 2.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2232–2248, Mar. 14, 2017. doi: 10.1093/mnras/stx609.</w:t>
      </w:r>
      <w:r>
        <w:br/>
      </w:r>
      <w:r>
        <w:br/>
      </w:r>
      <w:r>
        <w:rPr>
          <w:iCs/>
          <w:i/>
        </w:rPr>
        <w:t xml:space="preserve">K.</w:t>
      </w:r>
      <w:r>
        <w:rPr>
          <w:iCs/>
          <w:i/>
        </w:rPr>
        <w:t xml:space="preserve"> </w:t>
      </w:r>
      <w:r>
        <w:rPr>
          <w:iCs/>
          <w:i/>
        </w:rPr>
        <w:t xml:space="preserve">C. Chan, R. K. Shethand R. Scoccimarro, “Effective window function for</w:t>
      </w:r>
      <w:r>
        <w:rPr>
          <w:iCs/>
          <w:i/>
        </w:rPr>
        <w:t xml:space="preserve"> </w:t>
      </w:r>
      <w:r>
        <w:rPr>
          <w:iCs/>
          <w:i/>
        </w:rPr>
        <w:t xml:space="preserve">Lagrangian halos”,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 vol. 96, no. 10.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Society (APS), Nov. 27, 2017. doi: 10.1103/physrevd.96.103543.</w:t>
      </w:r>
      <w:r>
        <w:br/>
      </w:r>
      <w:r>
        <w:br/>
      </w:r>
      <w:r>
        <w:rPr>
          <w:iCs/>
          <w:i/>
        </w:rPr>
        <w:t xml:space="preserve">M. Crocce, R. Scoccimarroand F. Bernardeau,</w:t>
      </w:r>
      <w:r>
        <w:rPr>
          <w:iCs/>
          <w:i/>
        </w:rPr>
        <w:t xml:space="preserve"> </w:t>
      </w:r>
      <w:r>
        <w:rPr>
          <w:iCs/>
          <w:i/>
        </w:rPr>
        <w:t xml:space="preserve">“MPTbreeze: a fast renormalized perturbative scheme”,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427, no.</w:t>
      </w:r>
      <w:r>
        <w:rPr>
          <w:iCs/>
          <w:i/>
        </w:rPr>
        <w:t xml:space="preserve"> </w:t>
      </w:r>
      <w:r>
        <w:rPr>
          <w:iCs/>
          <w:i/>
        </w:rPr>
        <w:t xml:space="preserve">3. Oxford University Press (OUP), pp. 2537–2551, Nov. 20,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10.1111/j.1365-2966.2012.22127.x.</w:t>
      </w:r>
      <w:r>
        <w:br/>
      </w:r>
      <w:r>
        <w:br/>
      </w:r>
      <w:r>
        <w:rPr>
          <w:iCs/>
          <w:i/>
        </w:rPr>
        <w:t xml:space="preserve">C. Hahn, F. Beutler, M.</w:t>
      </w:r>
      <w:r>
        <w:rPr>
          <w:iCs/>
          <w:i/>
        </w:rPr>
        <w:t xml:space="preserve"> </w:t>
      </w:r>
      <w:r>
        <w:rPr>
          <w:iCs/>
          <w:i/>
        </w:rPr>
        <w:t xml:space="preserve">Sinha, A. Berlind, S. Hoand D. W. Hogg, “Likelihood non-Gaussianity in</w:t>
      </w:r>
      <w:r>
        <w:rPr>
          <w:iCs/>
          <w:i/>
        </w:rPr>
        <w:t xml:space="preserve"> </w:t>
      </w:r>
      <w:r>
        <w:rPr>
          <w:iCs/>
          <w:i/>
        </w:rPr>
        <w:t xml:space="preserve">large-scale structure analyses”,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485,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2956–2969, Feb. 26, 2019. doi: 10.1093/mnras/stz558.</w:t>
      </w:r>
      <w:r>
        <w:br/>
      </w:r>
      <w:r>
        <w:br/>
      </w:r>
      <w:r>
        <w:rPr>
          <w:iCs/>
          <w:i/>
        </w:rPr>
        <w:t xml:space="preserve">J. W. Johnson, A. H. Maller, A. A. Berlind, M. Sinhaand J. K.</w:t>
      </w:r>
      <w:r>
        <w:rPr>
          <w:iCs/>
          <w:i/>
        </w:rPr>
        <w:t xml:space="preserve"> </w:t>
      </w:r>
      <w:r>
        <w:rPr>
          <w:iCs/>
          <w:i/>
        </w:rPr>
        <w:t xml:space="preserve">Holley-Bockelmann, “The secondary spin bias of dark matter haloes”,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486, no.</w:t>
      </w:r>
      <w:r>
        <w:rPr>
          <w:iCs/>
          <w:i/>
        </w:rPr>
        <w:t xml:space="preserve"> </w:t>
      </w:r>
      <w:r>
        <w:rPr>
          <w:iCs/>
          <w:i/>
        </w:rPr>
        <w:t xml:space="preserve">1. Oxford University Press (OUP), pp. 1156–1166, Apr. 03,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10.1093/mnras/stz942.</w:t>
      </w:r>
      <w:r>
        <w:br/>
      </w:r>
      <w:r>
        <w:br/>
      </w:r>
      <w:r>
        <w:rPr>
          <w:iCs/>
          <w:i/>
        </w:rPr>
        <w:t xml:space="preserve">E. A. Kazin, M. R. Blanton, R.</w:t>
      </w:r>
      <w:r>
        <w:rPr>
          <w:iCs/>
          <w:i/>
        </w:rPr>
        <w:t xml:space="preserve"> </w:t>
      </w:r>
      <w:r>
        <w:rPr>
          <w:iCs/>
          <w:i/>
        </w:rPr>
        <w:t xml:space="preserve">Scoccimarro, C. K. McBrideand A. A. Berlind, “REGARDING THE</w:t>
      </w:r>
      <w:r>
        <w:rPr>
          <w:iCs/>
          <w:i/>
        </w:rPr>
        <w:t xml:space="preserve"> </w:t>
      </w:r>
      <w:r>
        <w:rPr>
          <w:iCs/>
          <w:i/>
        </w:rPr>
        <w:t xml:space="preserve">LINE-OF-SIGHT BARYONIC ACOUSTIC FEATURE IN THE SLOAN DIGITAL SKY SURVEY</w:t>
      </w:r>
      <w:r>
        <w:rPr>
          <w:iCs/>
          <w:i/>
        </w:rPr>
        <w:t xml:space="preserve"> </w:t>
      </w:r>
      <w:r>
        <w:rPr>
          <w:iCs/>
          <w:i/>
        </w:rPr>
        <w:t xml:space="preserve">AND BARYON OSCILLATION SPECTROSCOPIC SURVEY LUMINOUS RED GALAXY</w:t>
      </w:r>
      <w:r>
        <w:rPr>
          <w:iCs/>
          <w:i/>
        </w:rPr>
        <w:t xml:space="preserve"> </w:t>
      </w:r>
      <w:r>
        <w:rPr>
          <w:iCs/>
          <w:i/>
        </w:rPr>
        <w:t xml:space="preserve">SAMPLES”,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719,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pp. 1032–1044, Jul. 26, 2010.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10.1088/0004-637x/719/2/1032.</w:t>
      </w:r>
      <w:r>
        <w:br/>
      </w:r>
      <w:r>
        <w:br/>
      </w:r>
      <w:r>
        <w:rPr>
          <w:iCs/>
          <w:i/>
        </w:rPr>
        <w:t xml:space="preserve">E. A. Kazin, “THE BARYONIC</w:t>
      </w:r>
      <w:r>
        <w:rPr>
          <w:iCs/>
          <w:i/>
        </w:rPr>
        <w:t xml:space="preserve"> </w:t>
      </w:r>
      <w:r>
        <w:rPr>
          <w:iCs/>
          <w:i/>
        </w:rPr>
        <w:t xml:space="preserve">ACOUSTIC FEATURE AND LARGE-SCALE CLUSTERING IN THE SLOAN DIGITAL SKY</w:t>
      </w:r>
      <w:r>
        <w:rPr>
          <w:iCs/>
          <w:i/>
        </w:rPr>
        <w:t xml:space="preserve"> </w:t>
      </w:r>
      <w:r>
        <w:rPr>
          <w:iCs/>
          <w:i/>
        </w:rPr>
        <w:t xml:space="preserve">SURVEY LUMINOUS RED GALAXY SAMPLE”,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710, no. 2. American Astronomical Society, pp. 1444–1461, Feb.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2010. doi: 10.1088/0004-637x/710/2/1444.</w:t>
      </w:r>
      <w:r>
        <w:br/>
      </w:r>
      <w:r>
        <w:br/>
      </w:r>
      <w:r>
        <w:rPr>
          <w:iCs/>
          <w:i/>
        </w:rPr>
        <w:t xml:space="preserve">M. Manera, “The</w:t>
      </w:r>
      <w:r>
        <w:rPr>
          <w:iCs/>
          <w:i/>
        </w:rPr>
        <w:t xml:space="preserve"> </w:t>
      </w:r>
      <w:r>
        <w:rPr>
          <w:iCs/>
          <w:i/>
        </w:rPr>
        <w:t xml:space="preserve">clustering of galaxies in the SDSS-III Baryon Oscillation Spectroscopic</w:t>
      </w:r>
      <w:r>
        <w:rPr>
          <w:iCs/>
          <w:i/>
        </w:rPr>
        <w:t xml:space="preserve"> </w:t>
      </w:r>
      <w:r>
        <w:rPr>
          <w:iCs/>
          <w:i/>
        </w:rPr>
        <w:t xml:space="preserve">Survey: a large sample of mock galaxy catalogues”,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Royal Astronomical Society</w:t>
      </w:r>
      <w:r>
        <w:rPr>
          <w:iCs/>
          <w:i/>
        </w:rPr>
        <w:t xml:space="preserve">, vol. 428, no. 2.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1036–1054, Oct. 31, 2012. doi: 10.1093/mnras/sts084.</w:t>
      </w:r>
      <w:r>
        <w:br/>
      </w:r>
      <w:r>
        <w:br/>
      </w:r>
      <w:r>
        <w:rPr>
          <w:iCs/>
          <w:i/>
        </w:rPr>
        <w:t xml:space="preserve">Q. Mao, A. A. Berlind, C. K. McBride, R. J. Scherrer, R.</w:t>
      </w:r>
      <w:r>
        <w:rPr>
          <w:iCs/>
          <w:i/>
        </w:rPr>
        <w:t xml:space="preserve"> </w:t>
      </w:r>
      <w:r>
        <w:rPr>
          <w:iCs/>
          <w:i/>
        </w:rPr>
        <w:t xml:space="preserve">Scoccimarroand M. Manera, “Constraining primordial non-Gaussianity with</w:t>
      </w:r>
      <w:r>
        <w:rPr>
          <w:iCs/>
          <w:i/>
        </w:rPr>
        <w:t xml:space="preserve"> </w:t>
      </w:r>
      <w:r>
        <w:rPr>
          <w:iCs/>
          <w:i/>
        </w:rPr>
        <w:t xml:space="preserve">moments of the large-scale density field”,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443,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1402–1415, Jul. 21, 2014. doi: 10.1093/mnras/stu1255.</w:t>
      </w:r>
      <w:r>
        <w:br/>
      </w:r>
      <w:r>
        <w:br/>
      </w:r>
      <w:r>
        <w:rPr>
          <w:iCs/>
          <w:i/>
        </w:rPr>
        <w:t xml:space="preserve">Q. Mao, “Cosmic Voids in the SDSS DR12 BOSS Galaxy Sample: the</w:t>
      </w:r>
      <w:r>
        <w:rPr>
          <w:iCs/>
          <w:i/>
        </w:rPr>
        <w:t xml:space="preserve"> </w:t>
      </w:r>
      <w:r>
        <w:rPr>
          <w:iCs/>
          <w:i/>
        </w:rPr>
        <w:t xml:space="preserve">Alcock–Paczyński test”,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835, no.</w:t>
      </w:r>
      <w:r>
        <w:rPr>
          <w:iCs/>
          <w:i/>
        </w:rPr>
        <w:t xml:space="preserve"> </w:t>
      </w:r>
      <w:r>
        <w:rPr>
          <w:iCs/>
          <w:i/>
        </w:rPr>
        <w:t xml:space="preserve">2. American Astronomical Society, p. 160, Jan. 25,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10.3847/1538-4357/835/2/160.</w:t>
      </w:r>
      <w:r>
        <w:br/>
      </w:r>
      <w:r>
        <w:br/>
      </w:r>
      <w:r>
        <w:rPr>
          <w:iCs/>
          <w:i/>
        </w:rPr>
        <w:t xml:space="preserve">Q. Mao, “A Cosmic Void Catalog</w:t>
      </w:r>
      <w:r>
        <w:rPr>
          <w:iCs/>
          <w:i/>
        </w:rPr>
        <w:t xml:space="preserve"> </w:t>
      </w:r>
      <w:r>
        <w:rPr>
          <w:iCs/>
          <w:i/>
        </w:rPr>
        <w:t xml:space="preserve">of SDSS DR12 BOSS Galaxies”,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835,</w:t>
      </w:r>
      <w:r>
        <w:rPr>
          <w:iCs/>
          <w:i/>
        </w:rPr>
        <w:t xml:space="preserve"> </w:t>
      </w:r>
      <w:r>
        <w:rPr>
          <w:iCs/>
          <w:i/>
        </w:rPr>
        <w:t xml:space="preserve">no. 2. American Astronomical Society, p. 161, Jan. 25,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10.3847/1538-4357/835/2/161.</w:t>
      </w:r>
      <w:r>
        <w:br/>
      </w:r>
      <w:r>
        <w:br/>
      </w:r>
      <w:r>
        <w:rPr>
          <w:iCs/>
          <w:i/>
        </w:rPr>
        <w:t xml:space="preserve">A. N. Salcedo, “Spatial</w:t>
      </w:r>
      <w:r>
        <w:rPr>
          <w:iCs/>
          <w:i/>
        </w:rPr>
        <w:t xml:space="preserve"> </w:t>
      </w:r>
      <w:r>
        <w:rPr>
          <w:iCs/>
          <w:i/>
        </w:rPr>
        <w:t xml:space="preserve">clustering of dark matter haloes: secondary bias, neighbour bias, and</w:t>
      </w:r>
      <w:r>
        <w:rPr>
          <w:iCs/>
          <w:i/>
        </w:rPr>
        <w:t xml:space="preserve"> </w:t>
      </w:r>
      <w:r>
        <w:rPr>
          <w:iCs/>
          <w:i/>
        </w:rPr>
        <w:t xml:space="preserve">the influence of massive neighbours on halo properties”,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475, no. 4.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4411–4423, Jan. 15,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10.1093/mnras/sty109.</w:t>
      </w:r>
      <w:r>
        <w:br/>
      </w:r>
      <w:r>
        <w:br/>
      </w:r>
      <w:r>
        <w:rPr>
          <w:iCs/>
          <w:i/>
        </w:rPr>
        <w:t xml:space="preserve">R. K. Sheth, K. C. Chanand R.</w:t>
      </w:r>
      <w:r>
        <w:rPr>
          <w:iCs/>
          <w:i/>
        </w:rPr>
        <w:t xml:space="preserve"> </w:t>
      </w:r>
      <w:r>
        <w:rPr>
          <w:iCs/>
          <w:i/>
        </w:rPr>
        <w:t xml:space="preserve">Scoccimarro, “Nonlocal Lagrangian bias”,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87, no. 8. American Physical Society (APS), Apr. 03,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10.1103/physrevd.87.083002.</w:t>
      </w:r>
      <w:r>
        <w:br/>
      </w:r>
      <w:r>
        <w:br/>
      </w:r>
      <w:r>
        <w:rPr>
          <w:iCs/>
          <w:i/>
        </w:rPr>
        <w:t xml:space="preserve">M. Sinha, A. A. Berlind, C. K.</w:t>
      </w:r>
      <w:r>
        <w:rPr>
          <w:iCs/>
          <w:i/>
        </w:rPr>
        <w:t xml:space="preserve"> </w:t>
      </w:r>
      <w:r>
        <w:rPr>
          <w:iCs/>
          <w:i/>
        </w:rPr>
        <w:t xml:space="preserve">McBride, R. Scoccimarro, J. A. Piscionereand B. D. Wibking, “Towards</w:t>
      </w:r>
      <w:r>
        <w:rPr>
          <w:iCs/>
          <w:i/>
        </w:rPr>
        <w:t xml:space="preserve"> </w:t>
      </w:r>
      <w:r>
        <w:rPr>
          <w:iCs/>
          <w:i/>
        </w:rPr>
        <w:t xml:space="preserve">accurate modelling of galaxy clustering on small scales: testing the</w:t>
      </w:r>
      <w:r>
        <w:rPr>
          <w:iCs/>
          <w:i/>
        </w:rPr>
        <w:t xml:space="preserve"> </w:t>
      </w:r>
      <w:r>
        <w:rPr>
          <w:iCs/>
          <w:i/>
        </w:rPr>
        <w:t xml:space="preserve">standard ΛCDM + halo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478, no. 1.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1042–1064, Apr. 19, 2018. doi: 10.1093/mnras/sty967.</w:t>
      </w:r>
      <w:r>
        <w:br/>
      </w:r>
      <w:r>
        <w:br/>
      </w:r>
      <w:r>
        <w:rPr>
          <w:iCs/>
          <w:i/>
        </w:rPr>
        <w:t xml:space="preserve">D. F. Watson, A. A. Berlindand A. R. Zentner, “CONSTRAINING</w:t>
      </w:r>
      <w:r>
        <w:rPr>
          <w:iCs/>
          <w:i/>
        </w:rPr>
        <w:t xml:space="preserve"> </w:t>
      </w:r>
      <w:r>
        <w:rPr>
          <w:iCs/>
          <w:i/>
        </w:rPr>
        <w:t xml:space="preserve">SATELLITE GALAXY STELLAR MASS LOSS AND PREDICTING INTRAHALO LIGHT. I.</w:t>
      </w:r>
      <w:r>
        <w:rPr>
          <w:iCs/>
          <w:i/>
        </w:rPr>
        <w:t xml:space="preserve"> </w:t>
      </w:r>
      <w:r>
        <w:rPr>
          <w:iCs/>
          <w:i/>
        </w:rPr>
        <w:t xml:space="preserve">FRAMEWORK AND RESULTS AT LOW REDSHIFT”,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754, no. 2. American Astronomical Society, p. 90,</w:t>
      </w:r>
      <w:r>
        <w:rPr>
          <w:iCs/>
          <w:i/>
        </w:rPr>
        <w:t xml:space="preserve"> </w:t>
      </w:r>
      <w:r>
        <w:rPr>
          <w:iCs/>
          <w:i/>
        </w:rPr>
        <w:t xml:space="preserve">Jul. 11, 2012. doi: 10.1088/0004-637x/754/2/90.</w:t>
      </w:r>
      <w:r>
        <w:br/>
      </w:r>
      <w:r>
        <w:br/>
      </w:r>
      <w:r>
        <w:rPr>
          <w:iCs/>
          <w:i/>
        </w:rPr>
        <w:t xml:space="preserve">R. F. Penna,</w:t>
      </w:r>
      <w:r>
        <w:rPr>
          <w:iCs/>
          <w:i/>
        </w:rPr>
        <w:t xml:space="preserve"> </w:t>
      </w:r>
      <w:r>
        <w:rPr>
          <w:iCs/>
          <w:i/>
        </w:rPr>
        <w:t xml:space="preserve">R. Narayanand A. Sądowski, “General relativistic magnetohydrodynamic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Blandford–Znajek jets and the membrane paradigm”,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436, no.</w:t>
      </w:r>
      <w:r>
        <w:rPr>
          <w:iCs/>
          <w:i/>
        </w:rPr>
        <w:t xml:space="preserve"> </w:t>
      </w:r>
      <w:r>
        <w:rPr>
          <w:iCs/>
          <w:i/>
        </w:rPr>
        <w:t xml:space="preserve">4. Oxford University Press (OUP), pp. 3741–3758, Oct. 26,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10.1093/mnras/stt1860.</w:t>
      </w:r>
      <w:r>
        <w:br/>
      </w:r>
      <w:r>
        <w:br/>
      </w:r>
      <w:r>
        <w:rPr>
          <w:iCs/>
          <w:i/>
        </w:rPr>
        <w:t xml:space="preserve">A. Sądowski, R. Narayan, R. Pennaand</w:t>
      </w:r>
      <w:r>
        <w:rPr>
          <w:iCs/>
          <w:i/>
        </w:rPr>
        <w:t xml:space="preserve"> </w:t>
      </w:r>
      <w:r>
        <w:rPr>
          <w:iCs/>
          <w:i/>
        </w:rPr>
        <w:t xml:space="preserve">Y. Zhu, “Energy, momentum and mass outflows and feedback from thick</w:t>
      </w:r>
      <w:r>
        <w:rPr>
          <w:iCs/>
          <w:i/>
        </w:rPr>
        <w:t xml:space="preserve"> </w:t>
      </w:r>
      <w:r>
        <w:rPr>
          <w:iCs/>
          <w:i/>
        </w:rPr>
        <w:t xml:space="preserve">accretion discs around rotating black holes”,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436,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3856–3874, Nov. 16, 2013. doi: 10.1093/mnras/stt1881.</w:t>
      </w:r>
      <w:r>
        <w:br/>
      </w:r>
      <w:r>
        <w:br/>
      </w:r>
      <w:r>
        <w:rPr>
          <w:iCs/>
          <w:i/>
        </w:rPr>
        <w:t xml:space="preserve">A. Tchekhovskoy, B. D. Metzger, D. Gianniosand L. Z. Kelley, “Swift</w:t>
      </w:r>
      <w:r>
        <w:rPr>
          <w:iCs/>
          <w:i/>
        </w:rPr>
        <w:t xml:space="preserve"> </w:t>
      </w:r>
      <w:r>
        <w:rPr>
          <w:iCs/>
          <w:i/>
        </w:rPr>
        <w:t xml:space="preserve">J1644+57 gone MAD: the case for dynamically important magnetic flux</w:t>
      </w:r>
      <w:r>
        <w:rPr>
          <w:iCs/>
          <w:i/>
        </w:rPr>
        <w:t xml:space="preserve"> </w:t>
      </w:r>
      <w:r>
        <w:rPr>
          <w:iCs/>
          <w:i/>
        </w:rPr>
        <w:t xml:space="preserve">threading the black hole in a jetted tidal disruption event”,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437, no. 3.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2744–2760, Nov. 30,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10.1093/mnras/stt2085.</w:t>
      </w:r>
      <w:r>
        <w:br/>
      </w:r>
      <w:r>
        <w:br/>
      </w:r>
      <w:r>
        <w:rPr>
          <w:iCs/>
          <w:i/>
        </w:rPr>
        <w:t xml:space="preserve">S. R. Harmon and J. D. Mckinney,</w:t>
      </w:r>
      <w:r>
        <w:rPr>
          <w:iCs/>
          <w:i/>
        </w:rPr>
        <w:t xml:space="preserve"> </w:t>
      </w:r>
      <w:r>
        <w:rPr>
          <w:iCs/>
          <w:i/>
        </w:rPr>
        <w:t xml:space="preserve">“Precision Broadband RF Signal Recovery in Subsampled Analog Optical</w:t>
      </w:r>
      <w:r>
        <w:rPr>
          <w:iCs/>
          <w:i/>
        </w:rPr>
        <w:t xml:space="preserve"> </w:t>
      </w:r>
      <w:r>
        <w:rPr>
          <w:iCs/>
          <w:i/>
        </w:rPr>
        <w:t xml:space="preserve">Links”,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IEEE Photonics Technology Letters</w:t>
      </w:r>
      <w:r>
        <w:rPr>
          <w:iCs/>
          <w:i/>
        </w:rPr>
        <w:t xml:space="preserve">, vol. 27, no. 6.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 of Electrical and Electronics Engineers (IEEE), pp. 620–623,</w:t>
      </w:r>
      <w:r>
        <w:rPr>
          <w:iCs/>
          <w:i/>
        </w:rPr>
        <w:t xml:space="preserve"> </w:t>
      </w:r>
      <w:r>
        <w:rPr>
          <w:iCs/>
          <w:i/>
        </w:rPr>
        <w:t xml:space="preserve">Mar. 15, 2015. doi: 10.1109/lpt.2014.2386657.</w:t>
      </w:r>
      <w:r>
        <w:br/>
      </w:r>
      <w:r>
        <w:br/>
      </w:r>
      <w:r>
        <w:rPr>
          <w:iCs/>
          <w:i/>
        </w:rPr>
        <w:t xml:space="preserve">S. R. Harmon</w:t>
      </w:r>
      <w:r>
        <w:rPr>
          <w:iCs/>
          <w:i/>
        </w:rPr>
        <w:t xml:space="preserve"> </w:t>
      </w:r>
      <w:r>
        <w:rPr>
          <w:iCs/>
          <w:i/>
        </w:rPr>
        <w:t xml:space="preserve">and J. D. McKinney, “Broadband RF disambiguation in subsampled analog</w:t>
      </w:r>
      <w:r>
        <w:rPr>
          <w:iCs/>
          <w:i/>
        </w:rPr>
        <w:t xml:space="preserve"> </w:t>
      </w:r>
      <w:r>
        <w:rPr>
          <w:iCs/>
          <w:i/>
        </w:rPr>
        <w:t xml:space="preserve">optical links via intentionally-introduced sampling jitter”,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Optics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Express</w:t>
      </w:r>
      <w:r>
        <w:rPr>
          <w:iCs/>
          <w:i/>
        </w:rPr>
        <w:t xml:space="preserve">, vol. 22, no. 20. The Optical Society, p. 23928, Sep. 23,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10.1364/oe.22.023928.</w:t>
      </w:r>
      <w:r>
        <w:br/>
      </w:r>
      <w:r>
        <w:br/>
      </w:r>
      <w:r>
        <w:rPr>
          <w:iCs/>
          <w:i/>
        </w:rPr>
        <w:t xml:space="preserve">M. N. Hutchinson, J. M.</w:t>
      </w:r>
      <w:r>
        <w:rPr>
          <w:iCs/>
          <w:i/>
        </w:rPr>
        <w:t xml:space="preserve"> </w:t>
      </w:r>
      <w:r>
        <w:rPr>
          <w:iCs/>
          <w:i/>
        </w:rPr>
        <w:t xml:space="preserve">Singley, V. J. Urick, S. R. Harmon, J. D. McKinneyand N. J. Frigo,</w:t>
      </w:r>
      <w:r>
        <w:rPr>
          <w:iCs/>
          <w:i/>
        </w:rPr>
        <w:t xml:space="preserve"> </w:t>
      </w:r>
      <w:r>
        <w:rPr>
          <w:iCs/>
          <w:i/>
        </w:rPr>
        <w:t xml:space="preserve">“Mitigation of Photodiode Induced Even-Order Distortion in Photonic</w:t>
      </w:r>
      <w:r>
        <w:rPr>
          <w:iCs/>
          <w:i/>
        </w:rPr>
        <w:t xml:space="preserve"> </w:t>
      </w:r>
      <w:r>
        <w:rPr>
          <w:iCs/>
          <w:i/>
        </w:rPr>
        <w:t xml:space="preserve">Links With Predistortion Modulation”,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Lightwave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Technology</w:t>
      </w:r>
      <w:r>
        <w:rPr>
          <w:iCs/>
          <w:i/>
        </w:rPr>
        <w:t xml:space="preserve">, vol. 32, no. 20. Institute of Electrical and Electronics</w:t>
      </w:r>
      <w:r>
        <w:rPr>
          <w:iCs/>
          <w:i/>
        </w:rPr>
        <w:t xml:space="preserve"> </w:t>
      </w:r>
      <w:r>
        <w:rPr>
          <w:iCs/>
          <w:i/>
        </w:rPr>
        <w:t xml:space="preserve">Engineers (IEEE), pp. 3885–3892, Oct. 15,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10.1109/jlt.2014.2321481.</w:t>
      </w:r>
      <w:r>
        <w:br/>
      </w:r>
      <w:r>
        <w:br/>
      </w:r>
      <w:r>
        <w:rPr>
          <w:iCs/>
          <w:i/>
        </w:rPr>
        <w:t xml:space="preserve">J. D. McKinney, “Photonics</w:t>
      </w:r>
      <w:r>
        <w:rPr>
          <w:iCs/>
          <w:i/>
        </w:rPr>
        <w:t xml:space="preserve"> </w:t>
      </w:r>
      <w:r>
        <w:rPr>
          <w:iCs/>
          <w:i/>
        </w:rPr>
        <w:t xml:space="preserve">illuminates the future of radar”,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507, no. 7492.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310–312, Mar. 19,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10.1038/507310a.</w:t>
      </w:r>
      <w:r>
        <w:br/>
      </w:r>
      <w:r>
        <w:br/>
      </w:r>
      <w:r>
        <w:rPr>
          <w:iCs/>
          <w:i/>
        </w:rPr>
        <w:t xml:space="preserve">J. Meeßen, “Effects of</w:t>
      </w:r>
      <w:r>
        <w:rPr>
          <w:iCs/>
          <w:i/>
        </w:rPr>
        <w:t xml:space="preserve"> </w:t>
      </w:r>
      <w:r>
        <w:rPr>
          <w:iCs/>
          <w:i/>
        </w:rPr>
        <w:t xml:space="preserve">UVC</w:t>
      </w:r>
      <w:r>
        <w:rPr>
          <w:vertAlign w:val="subscript"/>
          <w:iCs/>
          <w:i/>
        </w:rPr>
        <w:t xml:space="preserve">254 nm</w:t>
      </w:r>
      <w:r>
        <w:rPr>
          <w:iCs/>
          <w:i/>
        </w:rPr>
        <w:t xml:space="preserve"> </w:t>
      </w:r>
      <w:r>
        <w:rPr>
          <w:iCs/>
          <w:i/>
        </w:rPr>
        <w:t xml:space="preserve">on the photosynthetic activity of photobionts from</w:t>
      </w:r>
      <w:r>
        <w:rPr>
          <w:iCs/>
          <w:i/>
        </w:rPr>
        <w:t xml:space="preserve"> </w:t>
      </w:r>
      <w:r>
        <w:rPr>
          <w:iCs/>
          <w:i/>
        </w:rPr>
        <w:t xml:space="preserve">the astrobiologically relevant lichens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Buellia frigida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Circinaria gyrosa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International Journal of Astrobiology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13, no. 4. Cambridge University Press (CUP), pp. 340–352,</w:t>
      </w:r>
      <w:r>
        <w:rPr>
          <w:iCs/>
          <w:i/>
        </w:rPr>
        <w:t xml:space="preserve"> </w:t>
      </w:r>
      <w:r>
        <w:rPr>
          <w:iCs/>
          <w:i/>
        </w:rPr>
        <w:t xml:space="preserve">Oct. 2014. doi: 10.1017/s1473550414000275.</w:t>
      </w:r>
      <w:r>
        <w:br/>
      </w:r>
      <w:r>
        <w:br/>
      </w:r>
      <w:r>
        <w:rPr>
          <w:iCs/>
          <w:i/>
        </w:rPr>
        <w:t xml:space="preserve">J. Meeßen, F. J.</w:t>
      </w:r>
      <w:r>
        <w:rPr>
          <w:iCs/>
          <w:i/>
        </w:rPr>
        <w:t xml:space="preserve"> </w:t>
      </w:r>
      <w:r>
        <w:rPr>
          <w:iCs/>
          <w:i/>
        </w:rPr>
        <w:t xml:space="preserve">Sánchez, A. Sadowsky, R. de la Torre, S. Ottand J.-P. de Vera,</w:t>
      </w:r>
      <w:r>
        <w:rPr>
          <w:iCs/>
          <w:i/>
        </w:rPr>
        <w:t xml:space="preserve"> </w:t>
      </w:r>
      <w:r>
        <w:rPr>
          <w:iCs/>
          <w:i/>
        </w:rPr>
        <w:t xml:space="preserve">“Extremotolerance and Resistance of Lichens: Comparative Studies on Five</w:t>
      </w:r>
      <w:r>
        <w:rPr>
          <w:iCs/>
          <w:i/>
        </w:rPr>
        <w:t xml:space="preserve"> </w:t>
      </w:r>
      <w:r>
        <w:rPr>
          <w:iCs/>
          <w:i/>
        </w:rPr>
        <w:t xml:space="preserve">Species Used in Astrobiological Research II. Secondary Lichen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Origins of Life and Evolution of Biospheres</w:t>
      </w:r>
      <w:r>
        <w:rPr>
          <w:iCs/>
          <w:i/>
        </w:rPr>
        <w:t xml:space="preserve">, vol. 43,</w:t>
      </w:r>
      <w:r>
        <w:rPr>
          <w:iCs/>
          <w:i/>
        </w:rPr>
        <w:t xml:space="preserve"> </w:t>
      </w:r>
      <w:r>
        <w:rPr>
          <w:iCs/>
          <w:i/>
        </w:rPr>
        <w:t xml:space="preserve">no. 6. Springer Science and Business Media LLC, pp. 501–526, Dec. 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10.1007/s11084-013-9348-z.</w:t>
      </w:r>
      <w:r>
        <w:br/>
      </w:r>
      <w:r>
        <w:br/>
      </w:r>
      <w:r>
        <w:rPr>
          <w:iCs/>
          <w:i/>
        </w:rPr>
        <w:t xml:space="preserve">V. J. Urick, J. F. Diehl, M.</w:t>
      </w:r>
      <w:r>
        <w:rPr>
          <w:iCs/>
          <w:i/>
        </w:rPr>
        <w:t xml:space="preserve"> </w:t>
      </w:r>
      <w:r>
        <w:rPr>
          <w:iCs/>
          <w:i/>
        </w:rPr>
        <w:t xml:space="preserve">N. Draa, J. D. McKinneyand K. J. Williams, “Wideband analog photonic</w:t>
      </w:r>
      <w:r>
        <w:rPr>
          <w:iCs/>
          <w:i/>
        </w:rPr>
        <w:t xml:space="preserve"> </w:t>
      </w:r>
      <w:r>
        <w:rPr>
          <w:iCs/>
          <w:i/>
        </w:rPr>
        <w:t xml:space="preserve">links: some performance limits and considerations for multi-octave</w:t>
      </w:r>
      <w:r>
        <w:rPr>
          <w:iCs/>
          <w:i/>
        </w:rPr>
        <w:t xml:space="preserve"> </w:t>
      </w:r>
      <w:r>
        <w:rPr>
          <w:iCs/>
          <w:i/>
        </w:rPr>
        <w:t xml:space="preserve">implementations”,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SPIE Proceedings</w:t>
      </w:r>
      <w:r>
        <w:rPr>
          <w:iCs/>
          <w:i/>
        </w:rPr>
        <w:t xml:space="preserve">. SPIE, Feb. 23,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10.1117/12.912528.</w:t>
      </w:r>
      <w:r>
        <w:br/>
      </w:r>
      <w:r>
        <w:br/>
      </w:r>
      <w:r>
        <w:rPr>
          <w:iCs/>
          <w:i/>
        </w:rPr>
        <w:t xml:space="preserve">V. J. Urick, J. D. McKinney, J. F.</w:t>
      </w:r>
      <w:r>
        <w:rPr>
          <w:iCs/>
          <w:i/>
        </w:rPr>
        <w:t xml:space="preserve"> </w:t>
      </w:r>
      <w:r>
        <w:rPr>
          <w:iCs/>
          <w:i/>
        </w:rPr>
        <w:t xml:space="preserve">Diehland K. J. Williams, “Equations for Two-Tone Analog Optical Phase</w:t>
      </w:r>
      <w:r>
        <w:rPr>
          <w:iCs/>
          <w:i/>
        </w:rPr>
        <w:t xml:space="preserve"> </w:t>
      </w:r>
      <w:r>
        <w:rPr>
          <w:iCs/>
          <w:i/>
        </w:rPr>
        <w:t xml:space="preserve">Modulation With an Asymmetric Interferometer”,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IEEE Photonics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Technology Letters</w:t>
      </w:r>
      <w:r>
        <w:rPr>
          <w:iCs/>
          <w:i/>
        </w:rPr>
        <w:t xml:space="preserve">, vol. 25, no. 15. Institute of Electrical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Electronics Engineers (IEEE), pp. 1527–1530, Aug.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10.1109/lpt.2013.2270432.</w:t>
      </w:r>
      <w:r>
        <w:br/>
      </w:r>
      <w:r>
        <w:br/>
      </w:r>
      <w:r>
        <w:rPr>
          <w:iCs/>
          <w:i/>
        </w:rPr>
        <w:t xml:space="preserve">K. Vierdayanti, A. Sadowski, S.</w:t>
      </w:r>
      <w:r>
        <w:rPr>
          <w:iCs/>
          <w:i/>
        </w:rPr>
        <w:t xml:space="preserve"> </w:t>
      </w:r>
      <w:r>
        <w:rPr>
          <w:iCs/>
          <w:i/>
        </w:rPr>
        <w:t xml:space="preserve">Mineshigeand M. Bursa, “Inner disc obscuration in GRS 1915+105 based on</w:t>
      </w:r>
      <w:r>
        <w:rPr>
          <w:iCs/>
          <w:i/>
        </w:rPr>
        <w:t xml:space="preserve"> </w:t>
      </w:r>
      <w:r>
        <w:rPr>
          <w:iCs/>
          <w:i/>
        </w:rPr>
        <w:t xml:space="preserve">relativistic slim disc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436, no. 1.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71–81, Sep. 26, 2013. doi: 10.1093/mnras/stt1467.</w:t>
      </w:r>
      <w:r>
        <w:br/>
      </w:r>
      <w:r>
        <w:br/>
      </w:r>
      <w:r>
        <w:rPr>
          <w:iCs/>
          <w:i/>
        </w:rPr>
        <w:t xml:space="preserve">C. H. Fu, Y. B. Guo, J. McKinneyand X. T. Wei, “Process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of Low Plasticity Burnishing of Nitinol Alloy”,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Materials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Engineering and Performance</w:t>
      </w:r>
      <w:r>
        <w:rPr>
          <w:iCs/>
          <w:i/>
        </w:rPr>
        <w:t xml:space="preserve">, vol. 21, no. 12.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pp. 2607–2617, Aug. 07,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10.1007/s11665-012-0313-1.</w:t>
      </w:r>
      <w:r>
        <w:br/>
      </w:r>
      <w:r>
        <w:br/>
      </w:r>
      <w:r>
        <w:rPr>
          <w:iCs/>
          <w:i/>
        </w:rPr>
        <w:t xml:space="preserve">A. V. Bilous, “A LOFAR census of</w:t>
      </w:r>
      <w:r>
        <w:rPr>
          <w:iCs/>
          <w:i/>
        </w:rPr>
        <w:t xml:space="preserve"> </w:t>
      </w:r>
      <w:r>
        <w:rPr>
          <w:iCs/>
          <w:i/>
        </w:rPr>
        <w:t xml:space="preserve">non-recycled pulsars: average profiles, dispersion measures, flux</w:t>
      </w:r>
      <w:r>
        <w:rPr>
          <w:iCs/>
          <w:i/>
        </w:rPr>
        <w:t xml:space="preserve"> </w:t>
      </w:r>
      <w:r>
        <w:rPr>
          <w:iCs/>
          <w:i/>
        </w:rPr>
        <w:t xml:space="preserve">densities, and spectra”,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Astronomy &amp; Astrophysics</w:t>
      </w:r>
      <w:r>
        <w:rPr>
          <w:iCs/>
          <w:i/>
        </w:rPr>
        <w:t xml:space="preserve">, vol. 591.</w:t>
      </w:r>
      <w:r>
        <w:rPr>
          <w:iCs/>
          <w:i/>
        </w:rPr>
        <w:t xml:space="preserve"> </w:t>
      </w:r>
      <w:r>
        <w:rPr>
          <w:iCs/>
          <w:i/>
        </w:rPr>
        <w:t xml:space="preserve">EDP Sciences, p. A134, Jun. 30, 2016. doi: 10.1051/0004-6361/201527702.</w:t>
      </w:r>
      <w:r>
        <w:br/>
      </w:r>
      <w:r>
        <w:br/>
      </w:r>
      <w:r>
        <w:rPr>
          <w:iCs/>
          <w:i/>
        </w:rPr>
        <w:t xml:space="preserve">J. W. Broderick, “Low-radio-frequency eclipses of the redback</w:t>
      </w:r>
      <w:r>
        <w:rPr>
          <w:iCs/>
          <w:i/>
        </w:rPr>
        <w:t xml:space="preserve"> </w:t>
      </w:r>
      <w:r>
        <w:rPr>
          <w:iCs/>
          <w:i/>
        </w:rPr>
        <w:t xml:space="preserve">pulsar J2215+5135 observed in the image plane with LOFAR”,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459, no. 3.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2681–2689, Apr. 08,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10.1093/mnras/stw794.</w:t>
      </w:r>
      <w:r>
        <w:br/>
      </w:r>
      <w:r>
        <w:br/>
      </w:r>
      <w:r>
        <w:rPr>
          <w:iCs/>
          <w:i/>
        </w:rPr>
        <w:t xml:space="preserve">D. Carbone, “New methods to constrain</w:t>
      </w:r>
      <w:r>
        <w:rPr>
          <w:iCs/>
          <w:i/>
        </w:rPr>
        <w:t xml:space="preserve"> </w:t>
      </w:r>
      <w:r>
        <w:rPr>
          <w:iCs/>
          <w:i/>
        </w:rPr>
        <w:t xml:space="preserve">the radio transient rate: results from a survey of four fields with</w:t>
      </w:r>
      <w:r>
        <w:rPr>
          <w:iCs/>
          <w:i/>
        </w:rPr>
        <w:t xml:space="preserve"> </w:t>
      </w:r>
      <w:r>
        <w:rPr>
          <w:iCs/>
          <w:i/>
        </w:rPr>
        <w:t xml:space="preserve">LOFAR”,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459, no. 3. Oxford University Press (OUP), pp. 3161–3174, Mar. 07,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10.1093/mnras/stw539.</w:t>
      </w:r>
      <w:r>
        <w:br/>
      </w:r>
      <w:r>
        <w:br/>
      </w:r>
      <w:r>
        <w:rPr>
          <w:iCs/>
          <w:i/>
        </w:rPr>
        <w:t xml:space="preserve">A. Chael, R. Narayanand M.</w:t>
      </w:r>
      <w:r>
        <w:rPr>
          <w:iCs/>
          <w:i/>
        </w:rPr>
        <w:t xml:space="preserve"> </w:t>
      </w:r>
      <w:r>
        <w:rPr>
          <w:iCs/>
          <w:i/>
        </w:rPr>
        <w:t xml:space="preserve">D. Johnson, “Two-temperature, Magnetically Arrested Disc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the jet from the supermassive black hole in M87”,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Royal Astronomical Society</w:t>
      </w:r>
      <w:r>
        <w:rPr>
          <w:iCs/>
          <w:i/>
        </w:rPr>
        <w:t xml:space="preserve">, vol. 486, no. 2.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2873–2895, Apr. 08, 2019. doi: 10.1093/mnras/stz988.</w:t>
      </w:r>
      <w:r>
        <w:br/>
      </w:r>
      <w:r>
        <w:br/>
      </w:r>
      <w:r>
        <w:rPr>
          <w:iCs/>
          <w:i/>
        </w:rPr>
        <w:t xml:space="preserve">V. J. Urick, M. N. Hutchinson, J. M. Singley, J. D.</w:t>
      </w:r>
      <w:r>
        <w:rPr>
          <w:iCs/>
          <w:i/>
        </w:rPr>
        <w:t xml:space="preserve"> </w:t>
      </w:r>
      <w:r>
        <w:rPr>
          <w:iCs/>
          <w:i/>
        </w:rPr>
        <w:t xml:space="preserve">McKinneyand K. J. Williams, “Suppression of even-order photodiode</w:t>
      </w:r>
      <w:r>
        <w:rPr>
          <w:iCs/>
          <w:i/>
        </w:rPr>
        <w:t xml:space="preserve"> </w:t>
      </w:r>
      <w:r>
        <w:rPr>
          <w:iCs/>
          <w:i/>
        </w:rPr>
        <w:t xml:space="preserve">distortions via predistortion linearization with a bias-shifted</w:t>
      </w:r>
      <w:r>
        <w:rPr>
          <w:iCs/>
          <w:i/>
        </w:rPr>
        <w:t xml:space="preserve"> </w:t>
      </w:r>
      <w:r>
        <w:rPr>
          <w:iCs/>
          <w:i/>
        </w:rPr>
        <w:t xml:space="preserve">Mach-Zehnder modulator”,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Optics Express</w:t>
      </w:r>
      <w:r>
        <w:rPr>
          <w:iCs/>
          <w:i/>
        </w:rPr>
        <w:t xml:space="preserve">, vol. 21, no. 12. The</w:t>
      </w:r>
      <w:r>
        <w:rPr>
          <w:iCs/>
          <w:i/>
        </w:rPr>
        <w:t xml:space="preserve"> </w:t>
      </w:r>
      <w:r>
        <w:rPr>
          <w:iCs/>
          <w:i/>
        </w:rPr>
        <w:t xml:space="preserve">Optical Society, p. 14368, Jun. 10, 2013. doi: 10.1364/oe.21.014368.</w:t>
      </w:r>
      <w:r>
        <w:br/>
      </w:r>
      <w:r>
        <w:br/>
      </w:r>
      <w:r>
        <w:rPr>
          <w:iCs/>
          <w:i/>
        </w:rPr>
        <w:t xml:space="preserve">A. A. Chael, R. Narayanand A. Sa̧dowski, “Evolving non-thermal</w:t>
      </w:r>
      <w:r>
        <w:rPr>
          <w:iCs/>
          <w:i/>
        </w:rPr>
        <w:t xml:space="preserve"> </w:t>
      </w:r>
      <w:r>
        <w:rPr>
          <w:iCs/>
          <w:i/>
        </w:rPr>
        <w:t xml:space="preserve">electrons in simulations of black hole accretion”,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Royal Astronomical Society</w:t>
      </w:r>
      <w:r>
        <w:rPr>
          <w:iCs/>
          <w:i/>
        </w:rPr>
        <w:t xml:space="preserve">, vol. 470, no. 2.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2367–2386, Jul. 06, 2017. doi: 10.1093/mnras/stx1345.</w:t>
      </w:r>
      <w:r>
        <w:br/>
      </w:r>
      <w:r>
        <w:br/>
      </w:r>
      <w:r>
        <w:rPr>
          <w:iCs/>
          <w:i/>
        </w:rPr>
        <w:t xml:space="preserve">A. Chael, M. Rowan, R. Narayan, M. Johnsonand L. Sironi, “The</w:t>
      </w:r>
      <w:r>
        <w:rPr>
          <w:iCs/>
          <w:i/>
        </w:rPr>
        <w:t xml:space="preserve"> </w:t>
      </w:r>
      <w:r>
        <w:rPr>
          <w:iCs/>
          <w:i/>
        </w:rPr>
        <w:t xml:space="preserve">role of electron heating physics in images and variability of the</w:t>
      </w:r>
      <w:r>
        <w:rPr>
          <w:iCs/>
          <w:i/>
        </w:rPr>
        <w:t xml:space="preserve"> </w:t>
      </w:r>
      <w:r>
        <w:rPr>
          <w:iCs/>
          <w:i/>
        </w:rPr>
        <w:t xml:space="preserve">Galactic Centre black hole Sagittarius A</w:t>
      </w:r>
      <w:r>
        <w:t xml:space="preserve">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478, no. 4. Oxford University</w:t>
      </w:r>
      <w:r>
        <w:t xml:space="preserve"> </w:t>
      </w:r>
      <w:r>
        <w:t xml:space="preserve">Press (OUP), pp. 5209–5229, Jun. 28, 2018. doi: 10.1093/mnras/sty1261.</w:t>
      </w:r>
      <w:r>
        <w:br/>
      </w:r>
      <w:r>
        <w:br/>
      </w:r>
      <w:r>
        <w:t xml:space="preserve">I. Contopoulos, A. Nathanail, A. Sądowski, D. Kazanasand R.</w:t>
      </w:r>
      <w:r>
        <w:t xml:space="preserve"> </w:t>
      </w:r>
      <w:r>
        <w:t xml:space="preserve">Narayan, “Numerical simulations of the Cosmic Battery in accretion flows</w:t>
      </w:r>
      <w:r>
        <w:t xml:space="preserve"> </w:t>
      </w:r>
      <w:r>
        <w:t xml:space="preserve">around astrophysical black holes”,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473, no. 1. Oxford University Press</w:t>
      </w:r>
      <w:r>
        <w:t xml:space="preserve"> </w:t>
      </w:r>
      <w:r>
        <w:t xml:space="preserve">(OUP), pp. 721–727, Sep. 04, 2017. doi: 10.1093/mnras/stx2249.</w:t>
      </w:r>
      <w:r>
        <w:br/>
      </w:r>
      <w:r>
        <w:br/>
      </w:r>
      <w:r>
        <w:t xml:space="preserve">B. Curd and R. Narayan, “GRRMHD Simulations of Tidal Disruption</w:t>
      </w:r>
      <w:r>
        <w:t xml:space="preserve"> </w:t>
      </w:r>
      <w:r>
        <w:t xml:space="preserve">Event Accretion Disks around Supermassive Black Holes: Jet Formation,</w:t>
      </w:r>
      <w:r>
        <w:t xml:space="preserve"> </w:t>
      </w:r>
      <w:r>
        <w:t xml:space="preserve">Spectra, and Detectability”,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. Oxford University Press (OUP), Nov. 18, 2018.</w:t>
      </w:r>
      <w:r>
        <w:t xml:space="preserve"> </w:t>
      </w:r>
      <w:r>
        <w:t xml:space="preserve">doi: 10.1093/mnras/sty3134.</w:t>
      </w:r>
      <w:r>
        <w:br/>
      </w:r>
      <w:r>
        <w:br/>
      </w:r>
      <w:r>
        <w:t xml:space="preserve">X. Guo, L. Sironiand R. Narayan,</w:t>
      </w:r>
      <w:r>
        <w:t xml:space="preserve"> </w:t>
      </w:r>
      <w:r>
        <w:t xml:space="preserve">“Electron Heating in Low Mach Number Perpendicular Shocks. II.</w:t>
      </w:r>
      <w:r>
        <w:t xml:space="preserve"> </w:t>
      </w:r>
      <w:r>
        <w:t xml:space="preserve">Dependence on the Pre-shock Conditions”,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858, no. 2. American Astronomical Society, p. 95, May</w:t>
      </w:r>
      <w:r>
        <w:t xml:space="preserve"> </w:t>
      </w:r>
      <w:r>
        <w:t xml:space="preserve">10, 2018. doi: 10.3847/1538-4357/aab6ad.</w:t>
      </w:r>
      <w:r>
        <w:br/>
      </w:r>
      <w:r>
        <w:br/>
      </w:r>
      <w:r>
        <w:t xml:space="preserve">R. Narayan, Y. Zhu,</w:t>
      </w:r>
      <w:r>
        <w:t xml:space="preserve"> </w:t>
      </w:r>
      <w:r>
        <w:t xml:space="preserve">D. Psaltisand A. Sa̧dowski, “heroic: 3D general relativistic radiative</w:t>
      </w:r>
      <w:r>
        <w:t xml:space="preserve"> </w:t>
      </w:r>
      <w:r>
        <w:t xml:space="preserve">post-processor with comptonization for black hole accretion discs”,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457, no.</w:t>
      </w:r>
      <w:r>
        <w:t xml:space="preserve"> </w:t>
      </w:r>
      <w:r>
        <w:t xml:space="preserve">1. Oxford University Press (OUP), pp. 608–628, Jan. 22, 2016. doi:</w:t>
      </w:r>
      <w:r>
        <w:t xml:space="preserve"> </w:t>
      </w:r>
      <w:r>
        <w:t xml:space="preserve">10.1093/mnras/stv2979.</w:t>
      </w:r>
      <w:r>
        <w:br/>
      </w:r>
      <w:r>
        <w:br/>
      </w:r>
      <w:r>
        <w:t xml:space="preserve">M. E. Rowan, L. Sironiand R. Narayan,</w:t>
      </w:r>
      <w:r>
        <w:t xml:space="preserve"> </w:t>
      </w:r>
      <w:r>
        <w:t xml:space="preserve">“Electron and Proton Heating in Transrelativistic Magnetic</w:t>
      </w:r>
      <w:r>
        <w:t xml:space="preserve"> </w:t>
      </w:r>
      <w:r>
        <w:t xml:space="preserve">Reconnection”,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850, no. 1.</w:t>
      </w:r>
      <w:r>
        <w:t xml:space="preserve"> </w:t>
      </w:r>
      <w:r>
        <w:t xml:space="preserve">American Astronomical Society, p. 29, Nov. 14, 2017. doi:</w:t>
      </w:r>
      <w:r>
        <w:t xml:space="preserve"> </w:t>
      </w:r>
      <w:r>
        <w:t xml:space="preserve">10.3847/1538-4357/aa9380.</w:t>
      </w:r>
      <w:r>
        <w:br/>
      </w:r>
      <w:r>
        <w:br/>
      </w:r>
      <w:r>
        <w:t xml:space="preserve">A. Sądowski, “Thin accretion discs</w:t>
      </w:r>
      <w:r>
        <w:t xml:space="preserve"> </w:t>
      </w:r>
      <w:r>
        <w:t xml:space="preserve">are stabilized by a strong magnetic field”,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459, no. 4. Oxford University Press</w:t>
      </w:r>
      <w:r>
        <w:t xml:space="preserve"> </w:t>
      </w:r>
      <w:r>
        <w:t xml:space="preserve">(OUP), pp. 4397–4407, Apr. 20, 2016. doi: 10.1093/mnras/stw913.</w:t>
      </w:r>
      <w:r>
        <w:br/>
      </w:r>
      <w:r>
        <w:br/>
      </w:r>
      <w:r>
        <w:t xml:space="preserve">A. Sądowski, J.-P. Lasota, M. A. Abramowiczand R. Narayan, “Energy</w:t>
      </w:r>
      <w:r>
        <w:t xml:space="preserve"> </w:t>
      </w:r>
      <w:r>
        <w:t xml:space="preserve">flows in thick accretion discs and their consequences for black hole</w:t>
      </w:r>
      <w:r>
        <w:t xml:space="preserve"> </w:t>
      </w:r>
      <w:r>
        <w:t xml:space="preserve">feedback”,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456, no. 4. Oxford University Press (OUP), pp. 3915–3928, Jan. 14,</w:t>
      </w:r>
      <w:r>
        <w:t xml:space="preserve"> </w:t>
      </w:r>
      <w:r>
        <w:t xml:space="preserve">2016. doi: 10.1093/mnras/stv2854.</w:t>
      </w:r>
      <w:r>
        <w:br/>
      </w:r>
      <w:r>
        <w:br/>
      </w:r>
      <w:r>
        <w:t xml:space="preserve">A. Sądowski and R. Narayan,</w:t>
      </w:r>
      <w:r>
        <w:t xml:space="preserve"> </w:t>
      </w:r>
      <w:r>
        <w:t xml:space="preserve">“Powerful radiative jets in supercritical accretion discs around</w:t>
      </w:r>
      <w:r>
        <w:t xml:space="preserve"> </w:t>
      </w:r>
      <w:r>
        <w:t xml:space="preserve">non-spinning black holes”,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453, no. 3. Oxford University Press (OUP),</w:t>
      </w:r>
      <w:r>
        <w:t xml:space="preserve"> </w:t>
      </w:r>
      <w:r>
        <w:t xml:space="preserve">pp. 3214–3222, Sep. 04, 2015. doi: 10.1093/mnras/stv1802.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Sądowski and R. Narayan, “Photon-conserving Comptonization in</w:t>
      </w:r>
      <w:r>
        <w:t xml:space="preserve"> </w:t>
      </w:r>
      <w:r>
        <w:t xml:space="preserve">simulations of accretion discs around black holes”,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454, no. 3. Oxford</w:t>
      </w:r>
      <w:r>
        <w:t xml:space="preserve"> </w:t>
      </w:r>
      <w:r>
        <w:t xml:space="preserve">University Press (OUP), pp. 2372–2380, Oct. 13, 2015. doi:</w:t>
      </w:r>
      <w:r>
        <w:t xml:space="preserve"> </w:t>
      </w:r>
      <w:r>
        <w:t xml:space="preserve">10.1093/mnras/stv2022.</w:t>
      </w:r>
      <w:r>
        <w:br/>
      </w:r>
      <w:r>
        <w:br/>
      </w:r>
      <w:r>
        <w:t xml:space="preserve">A. Sądowski and R. Narayan,</w:t>
      </w:r>
      <w:r>
        <w:t xml:space="preserve"> </w:t>
      </w:r>
      <w:r>
        <w:t xml:space="preserve">“Three-dimensional simulations of supercritical black hole accretion</w:t>
      </w:r>
      <w:r>
        <w:t xml:space="preserve"> </w:t>
      </w:r>
      <w:r>
        <w:t xml:space="preserve">discs – luminosities, photon trapping and variability”,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456, no. 4. Oxford</w:t>
      </w:r>
      <w:r>
        <w:t xml:space="preserve"> </w:t>
      </w:r>
      <w:r>
        <w:t xml:space="preserve">University Press (OUP), pp. 3929–3947, Jan. 14, 2016. doi:</w:t>
      </w:r>
      <w:r>
        <w:t xml:space="preserve"> </w:t>
      </w:r>
      <w:r>
        <w:t xml:space="preserve">10.1093/mnras/stv2941.</w:t>
      </w:r>
      <w:r>
        <w:br/>
      </w:r>
      <w:r>
        <w:br/>
      </w:r>
      <w:r>
        <w:t xml:space="preserve">A. Sądowski, E. Tejeda, E. Gafton, S.</w:t>
      </w:r>
      <w:r>
        <w:t xml:space="preserve"> </w:t>
      </w:r>
      <w:r>
        <w:t xml:space="preserve">Rosswogand D. Abarca, “Magnetohydrodynamical simulations of a deep tidal</w:t>
      </w:r>
      <w:r>
        <w:t xml:space="preserve"> </w:t>
      </w:r>
      <w:r>
        <w:t xml:space="preserve">disruption in general relativity”,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458, no. 4. Oxford University Press</w:t>
      </w:r>
      <w:r>
        <w:t xml:space="preserve"> </w:t>
      </w:r>
      <w:r>
        <w:t xml:space="preserve">(OUP), pp. 4250–4268, Mar. 11, 2016. doi: 10.1093/mnras/stw589.</w:t>
      </w:r>
      <w:r>
        <w:br/>
      </w:r>
      <w:r>
        <w:br/>
      </w:r>
      <w:r>
        <w:t xml:space="preserve">A. Sądowski, M. Wielgus, R. Narayan, D. Abarca, J. C. McKinneyand</w:t>
      </w:r>
      <w:r>
        <w:t xml:space="preserve"> </w:t>
      </w:r>
      <w:r>
        <w:t xml:space="preserve">A. Chael, “Radiative, two-temperature simulations of low-luminosity</w:t>
      </w:r>
      <w:r>
        <w:t xml:space="preserve"> </w:t>
      </w:r>
      <w:r>
        <w:t xml:space="preserve">black hole accretion flows in general relativity”,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466, no. 1. Oxford University</w:t>
      </w:r>
      <w:r>
        <w:t xml:space="preserve"> </w:t>
      </w:r>
      <w:r>
        <w:t xml:space="preserve">Press (OUP), pp. 705–725, Dec. 01, 2016. doi: 10.1093/mnras/stw3116.</w:t>
      </w:r>
      <w:r>
        <w:br/>
      </w:r>
      <w:r>
        <w:br/>
      </w:r>
      <w:r>
        <w:t xml:space="preserve">M. Siwek, A. Sądowski, R. Narayan, T. P. Robertsand R. Soria,</w:t>
      </w:r>
      <w:r>
        <w:t xml:space="preserve"> </w:t>
      </w:r>
      <w:r>
        <w:t xml:space="preserve">“Optical and X-ray luminosities of expanding nebulae around</w:t>
      </w:r>
      <w:r>
        <w:t xml:space="preserve"> </w:t>
      </w:r>
      <w:r>
        <w:t xml:space="preserve">ultraluminous X-ray sources”,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470, no. 1. Oxford University Press</w:t>
      </w:r>
      <w:r>
        <w:t xml:space="preserve"> </w:t>
      </w:r>
      <w:r>
        <w:t xml:space="preserve">(OUP), pp. 361–371, May 17, 2017. doi: 10.1093/mnras/stx1185.</w:t>
      </w:r>
      <w:r>
        <w:br/>
      </w:r>
      <w:r>
        <w:br/>
      </w:r>
      <w:r>
        <w:t xml:space="preserve">F. Yuan, Z. Gan, R. Narayan, A. Sadowski, D. Buand X.-N. Bai,</w:t>
      </w:r>
      <w:r>
        <w:t xml:space="preserve"> </w:t>
      </w:r>
      <w:r>
        <w:t xml:space="preserve">“NUMERICAL SIMULATION OF HOT ACCRETION FLOWS. III. REVISITING WIND</w:t>
      </w:r>
      <w:r>
        <w:t xml:space="preserve"> </w:t>
      </w:r>
      <w:r>
        <w:t xml:space="preserve">PROPERTIES USING THE TRAJECTORY APPROACH”,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804, no. 2. American Astronomical Society, p. 101, May</w:t>
      </w:r>
      <w:r>
        <w:t xml:space="preserve"> </w:t>
      </w:r>
      <w:r>
        <w:t xml:space="preserve">06, 2015. doi: 10.1088/0004-637x/804/2/101.</w:t>
      </w:r>
      <w:r>
        <w:br/>
      </w:r>
      <w:r>
        <w:br/>
      </w:r>
      <w:r>
        <w:t xml:space="preserve">Y. Zhu, R.</w:t>
      </w:r>
      <w:r>
        <w:t xml:space="preserve"> </w:t>
      </w:r>
      <w:r>
        <w:t xml:space="preserve">Narayan, A. Sadowskiand D. Psaltis, “hero – A 3D general relativistic</w:t>
      </w:r>
      <w:r>
        <w:t xml:space="preserve"> </w:t>
      </w:r>
      <w:r>
        <w:t xml:space="preserve">radiative post-processor for accretion discs around black holes”,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451, no.</w:t>
      </w:r>
      <w:r>
        <w:t xml:space="preserve"> </w:t>
      </w:r>
      <w:r>
        <w:t xml:space="preserve">2. Oxford University Press (OUP), pp. 1661–1681, Jun. 08, 2015. doi:</w:t>
      </w:r>
      <w:r>
        <w:t xml:space="preserve"> </w:t>
      </w:r>
      <w:r>
        <w:t xml:space="preserve">10.1093/mnras/stv1046.</w:t>
      </w:r>
      <w:r>
        <w:br/>
      </w:r>
      <w:r>
        <w:br/>
      </w:r>
      <w:r>
        <w:t xml:space="preserve">T. G. Bisbas, “starbench: the D-type</w:t>
      </w:r>
      <w:r>
        <w:t xml:space="preserve"> </w:t>
      </w:r>
      <w:r>
        <w:t xml:space="preserve">expansion of an H ii region”,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453, no. 2. Oxford University Press</w:t>
      </w:r>
      <w:r>
        <w:t xml:space="preserve"> </w:t>
      </w:r>
      <w:r>
        <w:t xml:space="preserve">(OUP), pp. 1324–1343, Aug. 25, 2015. doi: 10.1093/mnras/stv1659.</w:t>
      </w:r>
      <w:r>
        <w:br/>
      </w:r>
      <w:r>
        <w:br/>
      </w:r>
      <w:r>
        <w:t xml:space="preserve">J. W. Lynn, E. Quataert, B. D. G. Chandranand I. J. Parrish,</w:t>
      </w:r>
      <w:r>
        <w:t xml:space="preserve"> </w:t>
      </w:r>
      <w:r>
        <w:t xml:space="preserve">“ACCELERATION OF RELATIVISTIC ELECTRONS BY MAGNETOHYDRODYNAMIC</w:t>
      </w:r>
      <w:r>
        <w:t xml:space="preserve"> </w:t>
      </w:r>
      <w:r>
        <w:t xml:space="preserve">TURBULENCE: IMPLICATIONS FOR NON-THERMAL EMISSION FROM BLACK HOLE</w:t>
      </w:r>
      <w:r>
        <w:t xml:space="preserve"> </w:t>
      </w:r>
      <w:r>
        <w:t xml:space="preserve">ACCRETION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791, no. 1.</w:t>
      </w:r>
      <w:r>
        <w:t xml:space="preserve"> </w:t>
      </w:r>
      <w:r>
        <w:t xml:space="preserve">American Astronomical Society, p. 71, Jul. 28, 2014. doi:</w:t>
      </w:r>
      <w:r>
        <w:t xml:space="preserve"> </w:t>
      </w:r>
      <w:r>
        <w:t xml:space="preserve">10.1088/0004-637x/791/1/71.</w:t>
      </w:r>
      <w:r>
        <w:br/>
      </w:r>
      <w:r>
        <w:br/>
      </w:r>
      <w:r>
        <w:t xml:space="preserve">M. A. Riquelme, E. Quataert, P.</w:t>
      </w:r>
      <w:r>
        <w:t xml:space="preserve"> </w:t>
      </w:r>
      <w:r>
        <w:t xml:space="preserve">Sharmaand A. Spitkovsky, “LOCAL TWO-DIMENSIONAL PARTICLE-IN-CELL</w:t>
      </w:r>
      <w:r>
        <w:t xml:space="preserve"> </w:t>
      </w:r>
      <w:r>
        <w:t xml:space="preserve">SIMULATIONS OF THE COLLISIONLESS MAGNETOROTATIONAL INSTABILITY”,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755, no. 1. American Astronomical</w:t>
      </w:r>
      <w:r>
        <w:t xml:space="preserve"> </w:t>
      </w:r>
      <w:r>
        <w:t xml:space="preserve">Society, p. 50, Jul. 25, 2012. doi: 10.1088/0004-637x/755/1/50.</w:t>
      </w:r>
      <w:r>
        <w:br/>
      </w:r>
      <w:r>
        <w:br/>
      </w:r>
      <w:r>
        <w:t xml:space="preserve">M. A. Riquelme, E. Quataertand D. Verscharen, “PARTICLE-IN-CELL</w:t>
      </w:r>
      <w:r>
        <w:t xml:space="preserve"> </w:t>
      </w:r>
      <w:r>
        <w:t xml:space="preserve">SIMULATIONS OF CONTINUOUSLY DRIVEN MIRROR AND ION CYCLOTRON</w:t>
      </w:r>
      <w:r>
        <w:t xml:space="preserve"> </w:t>
      </w:r>
      <w:r>
        <w:t xml:space="preserve">INSTABILITIES IN HIGH BETA ASTROPHYSICAL AND HELIOSPHERIC PLASMAS”,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 American Astronomical</w:t>
      </w:r>
      <w:r>
        <w:t xml:space="preserve"> </w:t>
      </w:r>
      <w:r>
        <w:t xml:space="preserve">Society, p. 27, Feb. 05, 2015. doi: 10.1088/0004-637x/800/1/27.</w:t>
      </w:r>
      <w:r>
        <w:br/>
      </w:r>
      <w:r>
        <w:br/>
      </w:r>
      <w:r>
        <w:t xml:space="preserve">K. Ahn, I. T. Iliev, P. R. Shapiroand C. Srisawat, “Non-linear bias</w:t>
      </w:r>
      <w:r>
        <w:t xml:space="preserve"> </w:t>
      </w:r>
      <w:r>
        <w:t xml:space="preserve">of cosmological halo formation in the early universe”,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450, no. 2. Oxford</w:t>
      </w:r>
      <w:r>
        <w:t xml:space="preserve"> </w:t>
      </w:r>
      <w:r>
        <w:t xml:space="preserve">University Press (OUP), pp. 1486–1502, Apr. 25, 2015. doi:</w:t>
      </w:r>
      <w:r>
        <w:t xml:space="preserve"> </w:t>
      </w:r>
      <w:r>
        <w:t xml:space="preserve">10.1093/mnras/stv704.</w:t>
      </w:r>
      <w:r>
        <w:br/>
      </w:r>
      <w:r>
        <w:br/>
      </w:r>
      <w:r>
        <w:t xml:space="preserve">K. Ahn, “Cosmological Reionization by</w:t>
      </w:r>
      <w:r>
        <w:t xml:space="preserve"> </w:t>
      </w:r>
      <w:r>
        <w:t xml:space="preserve">the First Stars in the H[sub 2]-Dissociating Background”,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Proceedings</w:t>
      </w:r>
      <w:r>
        <w:t xml:space="preserve">. AIP, 2010. doi: 10.1063/1.3518862.</w:t>
      </w:r>
      <w:r>
        <w:br/>
      </w:r>
      <w:r>
        <w:br/>
      </w:r>
      <w:r>
        <w:t xml:space="preserve">D. Aubert, “The Inhomogeneous Reionization Times of Present-day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856, no. 2. American</w:t>
      </w:r>
      <w:r>
        <w:t xml:space="preserve"> </w:t>
      </w:r>
      <w:r>
        <w:t xml:space="preserve">Astronomical Society, p. L22, Mar. 26, 2018. doi:</w:t>
      </w:r>
      <w:r>
        <w:t xml:space="preserve"> </w:t>
      </w:r>
      <w:r>
        <w:t xml:space="preserve">10.3847/2041-8213/aab14d.</w:t>
      </w:r>
      <w:r>
        <w:br/>
      </w:r>
      <w:r>
        <w:br/>
      </w:r>
      <w:r>
        <w:t xml:space="preserve">K. K. Datta, M. M. Friedrich, G.</w:t>
      </w:r>
      <w:r>
        <w:t xml:space="preserve"> </w:t>
      </w:r>
      <w:r>
        <w:t xml:space="preserve">Mellema, I. T. Ilievand P. R. Shapiro, “Prospects of observing a quasar</w:t>
      </w:r>
      <w:r>
        <w:t xml:space="preserve"> </w:t>
      </w:r>
      <w:r>
        <w:t xml:space="preserve">H ii region during the epoch of reionization with the redshifted 21-cm</w:t>
      </w:r>
      <w:r>
        <w:t xml:space="preserve"> </w:t>
      </w:r>
      <w:r>
        <w:t xml:space="preserve">signal”,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424, no. 1. Oxford University Press (OUP), pp. 762–778, Jun. 19,</w:t>
      </w:r>
      <w:r>
        <w:t xml:space="preserve"> </w:t>
      </w:r>
      <w:r>
        <w:t xml:space="preserve">2012. doi: 10.1111/j.1365-2966.2012.21268.x.</w:t>
      </w:r>
      <w:r>
        <w:br/>
      </w:r>
      <w:r>
        <w:br/>
      </w:r>
      <w:r>
        <w:t xml:space="preserve">K. K. Datta,</w:t>
      </w:r>
      <w:r>
        <w:t xml:space="preserve"> </w:t>
      </w:r>
      <w:r>
        <w:t xml:space="preserve">“Light cone effect on the reionization 21-cm signal – II. Evolution,</w:t>
      </w:r>
      <w:r>
        <w:t xml:space="preserve"> </w:t>
      </w:r>
      <w:r>
        <w:t xml:space="preserve">anisotropies and observational implications”,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442, no. 2. Oxford University Press</w:t>
      </w:r>
      <w:r>
        <w:t xml:space="preserve"> </w:t>
      </w:r>
      <w:r>
        <w:t xml:space="preserve">(OUP), pp. 1491–1506, Jun. 16, 2014. doi: 10.1093/mnras/stu927.</w:t>
      </w:r>
      <w:r>
        <w:br/>
      </w:r>
      <w:r>
        <w:br/>
      </w:r>
      <w:r>
        <w:t xml:space="preserve">K. K. Datta, G. Mellema, Y. Mao, I. T. Iliev, P. R. Shapiroand K.</w:t>
      </w:r>
      <w:r>
        <w:t xml:space="preserve"> </w:t>
      </w:r>
      <w:r>
        <w:t xml:space="preserve">Ahn, “Light-cone effect on the reionization 21-cm power spectrum”,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424, no.</w:t>
      </w:r>
      <w:r>
        <w:t xml:space="preserve"> </w:t>
      </w:r>
      <w:r>
        <w:t xml:space="preserve">3. Oxford University Press (OUP), pp. 1877–1891, Jul. 03, 2012. doi:</w:t>
      </w:r>
      <w:r>
        <w:t xml:space="preserve"> </w:t>
      </w:r>
      <w:r>
        <w:t xml:space="preserve">10.1111/j.1365-2966.2012.21293.x.</w:t>
      </w:r>
      <w:r>
        <w:br/>
      </w:r>
      <w:r>
        <w:br/>
      </w:r>
      <w:r>
        <w:t xml:space="preserve">T. Dawoodbhoy, “Suppression</w:t>
      </w:r>
      <w:r>
        <w:t xml:space="preserve"> </w:t>
      </w:r>
      <w:r>
        <w:t xml:space="preserve">of star formation in low-mass galaxies caused by the reionization of</w:t>
      </w:r>
      <w:r>
        <w:t xml:space="preserve"> </w:t>
      </w:r>
      <w:r>
        <w:t xml:space="preserve">their local neighbourhood”,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480, no. 2. Oxford University Press (OUP),</w:t>
      </w:r>
      <w:r>
        <w:t xml:space="preserve"> </w:t>
      </w:r>
      <w:r>
        <w:t xml:space="preserve">pp. 1740–1753, Jul. 20, 2018. doi: 10.1093/mnras/sty1945.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Desjacques, U. Seljak, I. T. Iliev, J.-M. Alimiand A. Fuözfa, “Effect of</w:t>
      </w:r>
      <w:r>
        <w:t xml:space="preserve"> </w:t>
      </w:r>
      <w:r>
        <w:t xml:space="preserve">primordial non-Gaussianity on halo bias and mass function”,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Proceedings</w:t>
      </w:r>
      <w:r>
        <w:t xml:space="preserve">. AIP, 2010. doi: 10.1063/1.3462723.</w:t>
      </w:r>
      <w:r>
        <w:br/>
      </w:r>
      <w:r>
        <w:br/>
      </w:r>
      <w:r>
        <w:t xml:space="preserve">K. L. Dixon, “Reionization of the Milky Way, M31, and their</w:t>
      </w:r>
      <w:r>
        <w:t xml:space="preserve"> </w:t>
      </w:r>
      <w:r>
        <w:t xml:space="preserve">satellites – I. Reionization history and star formation”,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477, no. 1. Oxford</w:t>
      </w:r>
      <w:r>
        <w:t xml:space="preserve"> </w:t>
      </w:r>
      <w:r>
        <w:t xml:space="preserve">University Press (OUP), pp. 867–881, Feb. 27, 2018. doi:</w:t>
      </w:r>
      <w:r>
        <w:t xml:space="preserve"> </w:t>
      </w:r>
      <w:r>
        <w:t xml:space="preserve">10.1093/mnras/sty494.</w:t>
      </w:r>
      <w:r>
        <w:br/>
      </w:r>
      <w:r>
        <w:br/>
      </w:r>
      <w:r>
        <w:t xml:space="preserve">K. L. Dixon, I. T. Iliev, G. Mellema,</w:t>
      </w:r>
      <w:r>
        <w:t xml:space="preserve"> </w:t>
      </w:r>
      <w:r>
        <w:t xml:space="preserve">K. Ahnand P. R. Shapiro, “The large-scale observational signatures of</w:t>
      </w:r>
      <w:r>
        <w:t xml:space="preserve"> </w:t>
      </w:r>
      <w:r>
        <w:t xml:space="preserve">low-mass galaxies during reionization”,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456, no. 3. Oxford University Press</w:t>
      </w:r>
      <w:r>
        <w:t xml:space="preserve"> </w:t>
      </w:r>
      <w:r>
        <w:t xml:space="preserve">(OUP), pp. 3011–3029, Dec. 31, 2015. doi: 10.1093/mnras/stv2887.</w:t>
      </w:r>
      <w:r>
        <w:br/>
      </w:r>
      <w:r>
        <w:br/>
      </w:r>
      <w:r>
        <w:t xml:space="preserve">E. Fernandez, I. T. Iliev, E. Komatsu, H. Doleand P. Shapiro,</w:t>
      </w:r>
      <w:r>
        <w:t xml:space="preserve"> </w:t>
      </w:r>
      <w:r>
        <w:t xml:space="preserve">“Using the cosmic infrared background to deduce properties of high</w:t>
      </w:r>
      <w:r>
        <w:t xml:space="preserve"> </w:t>
      </w:r>
      <w:r>
        <w:t xml:space="preserve">redshift stars”,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AIP, 2012. doi:</w:t>
      </w:r>
      <w:r>
        <w:t xml:space="preserve"> </w:t>
      </w:r>
      <w:r>
        <w:t xml:space="preserve">10.1063/1.4754368.</w:t>
      </w:r>
      <w:r>
        <w:br/>
      </w:r>
      <w:r>
        <w:br/>
      </w:r>
      <w:r>
        <w:t xml:space="preserve">E. R. Fernandez, S. Zaroubi, I. T. Iliev,</w:t>
      </w:r>
      <w:r>
        <w:t xml:space="preserve"> </w:t>
      </w:r>
      <w:r>
        <w:t xml:space="preserve">G. Mellemaand V. Jelić, “Stars and reionization: the cross-correlation</w:t>
      </w:r>
      <w:r>
        <w:t xml:space="preserve"> </w:t>
      </w:r>
      <w:r>
        <w:t xml:space="preserve">of the 21 cm line and the near-infrared background”,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440, no. 1. Oxford</w:t>
      </w:r>
      <w:r>
        <w:t xml:space="preserve"> </w:t>
      </w:r>
      <w:r>
        <w:t xml:space="preserve">University Press (OUP), pp. 298–306, Mar. 08, 2014. doi:</w:t>
      </w:r>
      <w:r>
        <w:t xml:space="preserve"> </w:t>
      </w:r>
      <w:r>
        <w:t xml:space="preserve">10.1093/mnras/stu261.</w:t>
      </w:r>
      <w:r>
        <w:br/>
      </w:r>
      <w:r>
        <w:br/>
      </w:r>
      <w:r>
        <w:t xml:space="preserve">M. M. Friedrich, G. Mellema, M. A.</w:t>
      </w:r>
      <w:r>
        <w:t xml:space="preserve"> </w:t>
      </w:r>
      <w:r>
        <w:t xml:space="preserve">Alvarez, P. R. Shapiroand I. T. Iliev, “Topology and sizes of H ii</w:t>
      </w:r>
      <w:r>
        <w:t xml:space="preserve"> </w:t>
      </w:r>
      <w:r>
        <w:t xml:space="preserve">regions during cosmic reionization”,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413, no. 2. Oxford University Press</w:t>
      </w:r>
      <w:r>
        <w:t xml:space="preserve"> </w:t>
      </w:r>
      <w:r>
        <w:t xml:space="preserve">(OUP), pp. 1353–1372, Mar. 15, 2011. doi:</w:t>
      </w:r>
      <w:r>
        <w:t xml:space="preserve"> </w:t>
      </w:r>
      <w:r>
        <w:t xml:space="preserve">10.1111/j.1365-2966.2011.18219.x.</w:t>
      </w:r>
      <w:r>
        <w:br/>
      </w:r>
      <w:r>
        <w:br/>
      </w:r>
      <w:r>
        <w:t xml:space="preserve">M. M. Friedrich, G.</w:t>
      </w:r>
      <w:r>
        <w:t xml:space="preserve"> </w:t>
      </w:r>
      <w:r>
        <w:t xml:space="preserve">Mellema, I. T. Ilievand P. R. Shapiro, “Radiative transfer of energetic</w:t>
      </w:r>
      <w:r>
        <w:t xml:space="preserve"> </w:t>
      </w:r>
      <w:r>
        <w:t xml:space="preserve">photons: X-rays and helium ionization in C2-Ray”,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421, no. 3. Oxford University</w:t>
      </w:r>
      <w:r>
        <w:t xml:space="preserve"> </w:t>
      </w:r>
      <w:r>
        <w:t xml:space="preserve">Press (OUP), pp. 2232–2250, Feb. 09, 2012. doi:</w:t>
      </w:r>
      <w:r>
        <w:t xml:space="preserve"> </w:t>
      </w:r>
      <w:r>
        <w:t xml:space="preserve">10.1111/j.1365-2966.2012.20449.x.</w:t>
      </w:r>
      <w:r>
        <w:br/>
      </w:r>
      <w:r>
        <w:br/>
      </w:r>
      <w:r>
        <w:t xml:space="preserve">R. Ghara, G. Mellema, S. K.</w:t>
      </w:r>
      <w:r>
        <w:t xml:space="preserve"> </w:t>
      </w:r>
      <w:r>
        <w:t xml:space="preserve">Giri, T. R. Choudhury, K. K. Dattaand S. Majumdar, “Prediction of the</w:t>
      </w:r>
      <w:r>
        <w:t xml:space="preserve"> </w:t>
      </w:r>
      <w:r>
        <w:t xml:space="preserve">21-cm signal from reionization: comparison between 3D and 1D radiative</w:t>
      </w:r>
      <w:r>
        <w:t xml:space="preserve"> </w:t>
      </w:r>
      <w:r>
        <w:t xml:space="preserve">transfer schemes”,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476, no. 2. Oxford University Press (OUP),</w:t>
      </w:r>
      <w:r>
        <w:t xml:space="preserve"> </w:t>
      </w:r>
      <w:r>
        <w:t xml:space="preserve">pp. 1741–1755, Feb. 07, 2018. doi: 10.1093/mnras/sty314.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K. Giri, G. Mellema, K. L. Dixonand I. T. Iliev, “Bubble size statistics</w:t>
      </w:r>
      <w:r>
        <w:t xml:space="preserve"> </w:t>
      </w:r>
      <w:r>
        <w:t xml:space="preserve">during reionization from 21-cm tomography”,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473, no. 3. Oxford University Press</w:t>
      </w:r>
      <w:r>
        <w:t xml:space="preserve"> </w:t>
      </w:r>
      <w:r>
        <w:t xml:space="preserve">(OUP), pp. 2949–2964, Oct. 02, 2017. doi: 10.1093/mnras/stx2539.</w:t>
      </w:r>
      <w:r>
        <w:br/>
      </w:r>
      <w:r>
        <w:br/>
      </w:r>
      <w:r>
        <w:t xml:space="preserve">B. F. Griffen, M. J. Drinkwater, I. T. Iliev, P. A. Thomasand G.</w:t>
      </w:r>
      <w:r>
        <w:t xml:space="preserve"> </w:t>
      </w:r>
      <w:r>
        <w:t xml:space="preserve">Mellema, “The inhomogeneous reionization of the local intergalactic</w:t>
      </w:r>
      <w:r>
        <w:t xml:space="preserve"> </w:t>
      </w:r>
      <w:r>
        <w:t xml:space="preserve">medium by metal-poor globular clusters”,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431, no. 4. Oxford University Press</w:t>
      </w:r>
      <w:r>
        <w:t xml:space="preserve"> </w:t>
      </w:r>
      <w:r>
        <w:t xml:space="preserve">(OUP), pp. 3087–3102, Apr. 03, 2013. doi: 10.1093/mnras/stt382.</w:t>
      </w:r>
      <w:r>
        <w:br/>
      </w:r>
      <w:r>
        <w:br/>
      </w:r>
      <w:r>
        <w:t xml:space="preserve">J. Harnois-Deraps, U.-L. Pen, I. T. Iliev, H. Merz, J. D.</w:t>
      </w:r>
      <w:r>
        <w:t xml:space="preserve"> </w:t>
      </w:r>
      <w:r>
        <w:t xml:space="preserve">Embersonand V. Desjacques, “High-performance P3M N-body code: CUBEP3M”,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436, no.</w:t>
      </w:r>
      <w:r>
        <w:t xml:space="preserve"> </w:t>
      </w:r>
      <w:r>
        <w:t xml:space="preserve">1. Oxford University Press (OUP), pp. 540–559, Sep. 17, 2013. doi:</w:t>
      </w:r>
      <w:r>
        <w:t xml:space="preserve"> </w:t>
      </w:r>
      <w:r>
        <w:t xml:space="preserve">10.1093/mnras/stt1591.</w:t>
      </w:r>
      <w:r>
        <w:br/>
      </w:r>
      <w:r>
        <w:br/>
      </w:r>
      <w:r>
        <w:t xml:space="preserve">S. Hotchkiss, “The Jubilee ISW Project</w:t>
      </w:r>
      <w:r>
        <w:t xml:space="preserve"> </w:t>
      </w:r>
      <w:r>
        <w:t xml:space="preserve">- II. Observed and simulated imprints of voids and superclusters on the</w:t>
      </w:r>
      <w:r>
        <w:t xml:space="preserve"> </w:t>
      </w:r>
      <w:r>
        <w:t xml:space="preserve">cosmic microwave background”,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446, no. 2. Oxford University Press</w:t>
      </w:r>
      <w:r>
        <w:t xml:space="preserve"> </w:t>
      </w:r>
      <w:r>
        <w:t xml:space="preserve">(OUP), pp. 1321–1334, Nov. 19, 2014. doi: 10.1093/mnras/stu2072.</w:t>
      </w:r>
      <w:r>
        <w:br/>
      </w:r>
      <w:r>
        <w:br/>
      </w:r>
      <w:r>
        <w:t xml:space="preserve">K. Ichikawa, R. Barkana, I. T. Iliev, G. Mellemaand P. R. Shapiro,</w:t>
      </w:r>
      <w:r>
        <w:t xml:space="preserve"> </w:t>
      </w:r>
      <w:r>
        <w:t xml:space="preserve">“Measuring the history of cosmic reionization using the 21-cm</w:t>
      </w:r>
      <w:r>
        <w:t xml:space="preserve"> </w:t>
      </w:r>
      <w:r>
        <w:t xml:space="preserve">probability distribution function from simulations”,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406, no. 4. Oxford</w:t>
      </w:r>
      <w:r>
        <w:t xml:space="preserve"> </w:t>
      </w:r>
      <w:r>
        <w:t xml:space="preserve">University Press (OUP), pp. 2521–2532, May 26, 2010. doi:</w:t>
      </w:r>
      <w:r>
        <w:t xml:space="preserve"> </w:t>
      </w:r>
      <w:r>
        <w:t xml:space="preserve">10.1111/j.1365-2966.2010.16828.x.</w:t>
      </w:r>
      <w:r>
        <w:br/>
      </w:r>
      <w:r>
        <w:br/>
      </w:r>
      <w:r>
        <w:t xml:space="preserve">C. Ilie, K. Freese, M.</w:t>
      </w:r>
      <w:r>
        <w:t xml:space="preserve"> </w:t>
      </w:r>
      <w:r>
        <w:t xml:space="preserve">Valluri, I. T. Ilievand P. R. Shapiro, “Observing supermassive dark</w:t>
      </w:r>
      <w:r>
        <w:t xml:space="preserve"> </w:t>
      </w:r>
      <w:r>
        <w:t xml:space="preserve">stars with James Webb Space Telescope”,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422, no. 3. Oxford University Press</w:t>
      </w:r>
      <w:r>
        <w:t xml:space="preserve"> </w:t>
      </w:r>
      <w:r>
        <w:t xml:space="preserve">(OUP), pp. 2164–2186, Apr. 10, 2012. doi:</w:t>
      </w:r>
      <w:r>
        <w:t xml:space="preserve"> </w:t>
      </w:r>
      <w:r>
        <w:t xml:space="preserve">10.1111/j.1365-2966.2012.20760.x.</w:t>
      </w:r>
      <w:r>
        <w:br/>
      </w:r>
      <w:r>
        <w:br/>
      </w:r>
      <w:r>
        <w:t xml:space="preserve">I. T. Iliev, G. Mellema, K.</w:t>
      </w:r>
      <w:r>
        <w:t xml:space="preserve"> </w:t>
      </w:r>
      <w:r>
        <w:t xml:space="preserve">Ahn, P. R. Shapiro, Y. Maoand U.-L. Pen, “Simulating cosmic</w:t>
      </w:r>
      <w:r>
        <w:t xml:space="preserve"> </w:t>
      </w:r>
      <w:r>
        <w:t xml:space="preserve">reionization: how large a volume is large enough?”,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439, no. 1. Oxford</w:t>
      </w:r>
      <w:r>
        <w:t xml:space="preserve"> </w:t>
      </w:r>
      <w:r>
        <w:t xml:space="preserve">University Press (OUP), pp. 725–743, Jan. 23, 2014. doi:</w:t>
      </w:r>
      <w:r>
        <w:t xml:space="preserve"> </w:t>
      </w:r>
      <w:r>
        <w:t xml:space="preserve">10.1093/mnras/stt2497.</w:t>
      </w:r>
      <w:r>
        <w:br/>
      </w:r>
      <w:r>
        <w:br/>
      </w:r>
      <w:r>
        <w:t xml:space="preserve">I. T. Iliev, “Can 21-cm observations</w:t>
      </w:r>
      <w:r>
        <w:t xml:space="preserve"> </w:t>
      </w:r>
      <w:r>
        <w:t xml:space="preserve">discriminate between high-mass and low-mass galaxies as reionization</w:t>
      </w:r>
      <w:r>
        <w:t xml:space="preserve"> </w:t>
      </w:r>
      <w:r>
        <w:t xml:space="preserve">sources?”,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423, no. 3. Oxford University Press (OUP), pp. 2222–2253, May 07,</w:t>
      </w:r>
      <w:r>
        <w:t xml:space="preserve"> </w:t>
      </w:r>
      <w:r>
        <w:t xml:space="preserve">2012. doi: 10.1111/j.1365-2966.2012.21032.x.</w:t>
      </w:r>
      <w:r>
        <w:br/>
      </w:r>
      <w:r>
        <w:br/>
      </w:r>
      <w:r>
        <w:t xml:space="preserve">I. T. Iliev, B.</w:t>
      </w:r>
      <w:r>
        <w:t xml:space="preserve"> </w:t>
      </w:r>
      <w:r>
        <w:t xml:space="preserve">Moore, S. Gottlöber, G. Yepes, Y. Hoffmanand G. Mellema, “Reionization</w:t>
      </w:r>
      <w:r>
        <w:t xml:space="preserve"> </w:t>
      </w:r>
      <w:r>
        <w:t xml:space="preserve">of the Local Group of galaxies”,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413, no. 3. Oxford University Press</w:t>
      </w:r>
      <w:r>
        <w:t xml:space="preserve"> </w:t>
      </w:r>
      <w:r>
        <w:t xml:space="preserve">(OUP), pp. 2093–2102, Mar. 08, 2011. doi:</w:t>
      </w:r>
      <w:r>
        <w:t xml:space="preserve"> </w:t>
      </w:r>
      <w:r>
        <w:t xml:space="preserve">10.1111/j.1365-2966.2011.18292.x.</w:t>
      </w:r>
      <w:r>
        <w:br/>
      </w:r>
      <w:r>
        <w:br/>
      </w:r>
      <w:r>
        <w:t xml:space="preserve">V. Jelić, “A</w:t>
      </w:r>
      <w:r>
        <w:t xml:space="preserve"> </w:t>
      </w:r>
      <w:r>
        <w:t xml:space="preserve">cross-correlation study between the cosmological 21 cm signal and the</w:t>
      </w:r>
      <w:r>
        <w:t xml:space="preserve"> </w:t>
      </w:r>
      <w:r>
        <w:t xml:space="preserve">kinetic Sunyaev-Zel’dovich effect”,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402, no. 4. Oxford University Press</w:t>
      </w:r>
      <w:r>
        <w:t xml:space="preserve"> </w:t>
      </w:r>
      <w:r>
        <w:t xml:space="preserve">(OUP), pp. 2279–2290, Mar. 2010. doi: 10.1111/j.1365-2966.2009.16086.x.</w:t>
      </w:r>
      <w:r>
        <w:br/>
      </w:r>
      <w:r>
        <w:br/>
      </w:r>
      <w:r>
        <w:t xml:space="preserve">H. Jensen, “Probing reionization with LOFAR using 21-cm</w:t>
      </w:r>
      <w:r>
        <w:t xml:space="preserve"> </w:t>
      </w:r>
      <w:r>
        <w:t xml:space="preserve">redshift space distortions”,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435, no. 1. Oxford University Press</w:t>
      </w:r>
      <w:r>
        <w:t xml:space="preserve"> </w:t>
      </w:r>
      <w:r>
        <w:t xml:space="preserve">(OUP), pp. 460–474, Aug. 19, 2013. doi: 10.1093/mnras/stt1341.</w:t>
      </w:r>
      <w:r>
        <w:br/>
      </w:r>
      <w:r>
        <w:br/>
      </w:r>
      <w:r>
        <w:t xml:space="preserve">H. Jensen, M. Hayes, I. T. Iliev, P. Laursen, G. Mellemaand E.</w:t>
      </w:r>
      <w:r>
        <w:t xml:space="preserve"> </w:t>
      </w:r>
      <w:r>
        <w:t xml:space="preserve">Zackrisson, “Studying reionization with the next generation of Lyα</w:t>
      </w:r>
      <w:r>
        <w:t xml:space="preserve"> </w:t>
      </w:r>
      <w:r>
        <w:t xml:space="preserve">emitter surveys”,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444, no. 3. Oxford University Press (OUP),</w:t>
      </w:r>
      <w:r>
        <w:t xml:space="preserve"> </w:t>
      </w:r>
      <w:r>
        <w:t xml:space="preserve">pp. 2114–2127, Sep. 09, 2014. doi: 10.1093/mnras/stu1600.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Jensen, P. Laursen, G. Mellema, I. T. Iliev, J. Sommer-Larsenand P. R.</w:t>
      </w:r>
      <w:r>
        <w:t xml:space="preserve"> </w:t>
      </w:r>
      <w:r>
        <w:t xml:space="preserve">Shapiro, “On the use of Lyα emitters as probes of reionization”,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428, no.</w:t>
      </w:r>
      <w:r>
        <w:t xml:space="preserve"> </w:t>
      </w:r>
      <w:r>
        <w:t xml:space="preserve">2. Oxford University Press (OUP), pp. 1366–1381, Nov. 01, 2012. doi:</w:t>
      </w:r>
      <w:r>
        <w:t xml:space="preserve"> </w:t>
      </w:r>
      <w:r>
        <w:t xml:space="preserve">10.1093/mnras/sts116.</w:t>
      </w:r>
      <w:r>
        <w:br/>
      </w:r>
      <w:r>
        <w:br/>
      </w:r>
      <w:r>
        <w:t xml:space="preserve">H. Jensen, S. Majumdar, G. Mellema, A.</w:t>
      </w:r>
      <w:r>
        <w:t xml:space="preserve"> </w:t>
      </w:r>
      <w:r>
        <w:t xml:space="preserve">Lidz, I. T. Ilievand K. L. Dixon, “The wedge bias in reionization 21-cm</w:t>
      </w:r>
      <w:r>
        <w:t xml:space="preserve"> </w:t>
      </w:r>
      <w:r>
        <w:t xml:space="preserve">power spectrum measurements”,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456, no. 1. Oxford University Press</w:t>
      </w:r>
      <w:r>
        <w:t xml:space="preserve"> </w:t>
      </w:r>
      <w:r>
        <w:t xml:space="preserve">(OUP), pp. 66–70, Dec. 11, 2015. doi: 10.1093/mnras/stv2679.</w:t>
      </w:r>
      <w:r>
        <w:br/>
      </w:r>
      <w:r>
        <w:br/>
      </w:r>
      <w:r>
        <w:t xml:space="preserve">K. Kakiichi, “Recovering the H ii region size statistics from 21-cm</w:t>
      </w:r>
      <w:r>
        <w:t xml:space="preserve"> </w:t>
      </w:r>
      <w:r>
        <w:t xml:space="preserve">tomography”,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471, no. 2. Oxford University Press (OUP), pp. 1936–1954, Jun. 22,</w:t>
      </w:r>
      <w:r>
        <w:t xml:space="preserve"> </w:t>
      </w:r>
      <w:r>
        <w:t xml:space="preserve">2017. doi: 10.1093/mnras/stx1568.</w:t>
      </w:r>
      <w:r>
        <w:br/>
      </w:r>
      <w:r>
        <w:br/>
      </w:r>
      <w:r>
        <w:t xml:space="preserve">J. Koda and P. R. Shapiro,</w:t>
      </w:r>
      <w:r>
        <w:t xml:space="preserve"> </w:t>
      </w:r>
      <w:r>
        <w:t xml:space="preserve">“Gravothermal collapse of isolated self-interacting dark matter haloes:</w:t>
      </w:r>
      <w:r>
        <w:t xml:space="preserve"> </w:t>
      </w:r>
      <w:r>
        <w:t xml:space="preserve">N-body simulation versus the fluid model”,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415, no. 2. Oxford University Press</w:t>
      </w:r>
      <w:r>
        <w:t xml:space="preserve"> </w:t>
      </w:r>
      <w:r>
        <w:t xml:space="preserve">(OUP), pp. 1125–1137, Jun. 27, 2011. doi:</w:t>
      </w:r>
      <w:r>
        <w:t xml:space="preserve"> </w:t>
      </w:r>
      <w:r>
        <w:t xml:space="preserve">10.1111/j.1365-2966.2011.18684.x.</w:t>
      </w:r>
      <w:r>
        <w:br/>
      </w:r>
      <w:r>
        <w:br/>
      </w:r>
      <w:r>
        <w:t xml:space="preserve">B. Li, P. R. Shapiroand T.</w:t>
      </w:r>
      <w:r>
        <w:t xml:space="preserve"> </w:t>
      </w:r>
      <w:r>
        <w:t xml:space="preserve">Rindler-Daller, “Bose-Einstein-condensed scalar field dark matter and</w:t>
      </w:r>
      <w:r>
        <w:t xml:space="preserve"> </w:t>
      </w:r>
      <w:r>
        <w:t xml:space="preserve">the gravitational wave background from inflation: New cosmological</w:t>
      </w:r>
      <w:r>
        <w:t xml:space="preserve"> </w:t>
      </w:r>
      <w:r>
        <w:t xml:space="preserve">constraints and its detectability by LIGO”,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96, no. 6. American Physical Society (APS), Sep. 08, 2017. doi:</w:t>
      </w:r>
      <w:r>
        <w:t xml:space="preserve"> </w:t>
      </w:r>
      <w:r>
        <w:t xml:space="preserve">10.1103/physrevd.96.063505.</w:t>
      </w:r>
      <w:r>
        <w:br/>
      </w:r>
      <w:r>
        <w:br/>
      </w:r>
      <w:r>
        <w:t xml:space="preserve">S. Majumdar, “Effects of the</w:t>
      </w:r>
      <w:r>
        <w:t xml:space="preserve"> </w:t>
      </w:r>
      <w:r>
        <w:t xml:space="preserve">sources of reionization on 21-cm redshift-space distortions”,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456, no. 2. Oxford</w:t>
      </w:r>
      <w:r>
        <w:t xml:space="preserve"> </w:t>
      </w:r>
      <w:r>
        <w:t xml:space="preserve">University Press (OUP), pp. 2080–2094, Dec. 30, 2015. doi:</w:t>
      </w:r>
      <w:r>
        <w:t xml:space="preserve"> </w:t>
      </w:r>
      <w:r>
        <w:t xml:space="preserve">10.1093/mnras/stv2812.</w:t>
      </w:r>
      <w:r>
        <w:br/>
      </w:r>
      <w:r>
        <w:br/>
      </w:r>
      <w:r>
        <w:t xml:space="preserve">S. Majumdar, “On the use of</w:t>
      </w:r>
      <w:r>
        <w:t xml:space="preserve"> </w:t>
      </w:r>
      <w:r>
        <w:t xml:space="preserve">seminumerical simulations in predicting the 21-cm signal from the epoch</w:t>
      </w:r>
      <w:r>
        <w:t xml:space="preserve"> </w:t>
      </w:r>
      <w:r>
        <w:t xml:space="preserve">of reionization”,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443, no. 4. Oxford University Press (OUP),</w:t>
      </w:r>
      <w:r>
        <w:t xml:space="preserve"> </w:t>
      </w:r>
      <w:r>
        <w:t xml:space="preserve">pp. 2843–2861, Aug. 05, 2014. doi: 10.1093/mnras/stu1342.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Majumdar, J. R. Pritchard, R. Mondal, C. A. Watkinson, S. Bharadwajand</w:t>
      </w:r>
      <w:r>
        <w:t xml:space="preserve"> </w:t>
      </w:r>
      <w:r>
        <w:t xml:space="preserve">G. Mellema, “Quantifying the non-Gaussianity in the EoR 21-cm signal</w:t>
      </w:r>
      <w:r>
        <w:t xml:space="preserve"> </w:t>
      </w:r>
      <w:r>
        <w:t xml:space="preserve">through bispectrum”,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476, no. 3. Oxford University Press (OUP),</w:t>
      </w:r>
      <w:r>
        <w:t xml:space="preserve"> </w:t>
      </w:r>
      <w:r>
        <w:t xml:space="preserve">pp. 4007–4024, Feb. 27, 2018. doi: 10.1093/mnras/sty535.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Mao, “The impact of inhomogeneous subgrid clumping on cosmic</w:t>
      </w:r>
      <w:r>
        <w:t xml:space="preserve"> </w:t>
      </w:r>
      <w:r>
        <w:t xml:space="preserve">reionization”,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491, no. 2. Oxford University Press (OUP), pp. 1600–1621, Oct. 24,</w:t>
      </w:r>
      <w:r>
        <w:t xml:space="preserve"> </w:t>
      </w:r>
      <w:r>
        <w:t xml:space="preserve">2019. doi: 10.1093/mnras/stz2986.</w:t>
      </w:r>
      <w:r>
        <w:br/>
      </w:r>
      <w:r>
        <w:br/>
      </w:r>
      <w:r>
        <w:t xml:space="preserve">Y. Mao, P. R. Shapiro, G.</w:t>
      </w:r>
      <w:r>
        <w:t xml:space="preserve"> </w:t>
      </w:r>
      <w:r>
        <w:t xml:space="preserve">Mellema, I. T. Iliev, J. Kodaand K. Ahn, “Redshift-space distortion of</w:t>
      </w:r>
      <w:r>
        <w:t xml:space="preserve"> </w:t>
      </w:r>
      <w:r>
        <w:t xml:space="preserve">the 21-cm background from the epoch of reionization - I. Methodology</w:t>
      </w:r>
      <w:r>
        <w:t xml:space="preserve"> </w:t>
      </w:r>
      <w:r>
        <w:t xml:space="preserve">re-examined”,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422, no. 2. Oxford University Press (OUP), pp. 926–954, Apr. 04,</w:t>
      </w:r>
      <w:r>
        <w:t xml:space="preserve"> </w:t>
      </w:r>
      <w:r>
        <w:t xml:space="preserve">2012. doi: 10.1111/j.1365-2966.2012.20471.x.</w:t>
      </w:r>
      <w:r>
        <w:br/>
      </w:r>
      <w:r>
        <w:br/>
      </w:r>
      <w:r>
        <w:t xml:space="preserve">G. Mellema,</w:t>
      </w:r>
      <w:r>
        <w:t xml:space="preserve"> </w:t>
      </w:r>
      <w:r>
        <w:t xml:space="preserve">“Reionization and the Cosmic Dawn with the Square Kilometre Array”,</w:t>
      </w:r>
      <w:r>
        <w:t xml:space="preserve"> </w:t>
      </w:r>
      <w:r>
        <w:rPr>
          <w:iCs/>
          <w:i/>
        </w:rPr>
        <w:t xml:space="preserve">Experimental Astronomy</w:t>
      </w:r>
      <w:r>
        <w:t xml:space="preserve">, vol. 36, no. 1–2. Springer Science and</w:t>
      </w:r>
      <w:r>
        <w:t xml:space="preserve"> </w:t>
      </w:r>
      <w:r>
        <w:t xml:space="preserve">Business Media LLC, pp. 235–318, Apr. 27, 2013. doi:</w:t>
      </w:r>
      <w:r>
        <w:t xml:space="preserve"> </w:t>
      </w:r>
      <w:r>
        <w:t xml:space="preserve">10.1007/s10686-013-9334-5.</w:t>
      </w:r>
      <w:r>
        <w:br/>
      </w:r>
      <w:r>
        <w:br/>
      </w:r>
      <w:r>
        <w:t xml:space="preserve">S. Nadathur, “Self-similarity and</w:t>
      </w:r>
      <w:r>
        <w:t xml:space="preserve"> </w:t>
      </w:r>
      <w:r>
        <w:t xml:space="preserve">universality of void density profiles in simulation and SDSS data”,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449, no.</w:t>
      </w:r>
      <w:r>
        <w:t xml:space="preserve"> </w:t>
      </w:r>
      <w:r>
        <w:t xml:space="preserve">4. Oxford University Press (OUP), pp. 3997–4009, Apr. 10, 2015. doi:</w:t>
      </w:r>
      <w:r>
        <w:t xml:space="preserve"> </w:t>
      </w:r>
      <w:r>
        <w:t xml:space="preserve">10.1093/mnras/stv513.</w:t>
      </w:r>
      <w:r>
        <w:br/>
      </w:r>
      <w:r>
        <w:br/>
      </w:r>
      <w:r>
        <w:t xml:space="preserve">G. Paciga, “The GMRT Epoch of</w:t>
      </w:r>
      <w:r>
        <w:t xml:space="preserve"> </w:t>
      </w:r>
      <w:r>
        <w:t xml:space="preserve">Reionization experiment: a new upper limit on the neutral hydrogen power</w:t>
      </w:r>
      <w:r>
        <w:t xml:space="preserve"> </w:t>
      </w:r>
      <w:r>
        <w:t xml:space="preserve">spectrum at z≈ 8.6”,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413, no. 2. Oxford University Press (OUP),</w:t>
      </w:r>
      <w:r>
        <w:t xml:space="preserve"> </w:t>
      </w:r>
      <w:r>
        <w:t xml:space="preserve">pp. 1174–1183, Mar. 01, 2011. doi: 10.1111/j.1365-2966.2011.18208.x.</w:t>
      </w:r>
      <w:r>
        <w:br/>
      </w:r>
      <w:r>
        <w:br/>
      </w:r>
      <w:r>
        <w:t xml:space="preserve">H. E. Ross, K. Dixon, I. Ilievand G. Mellema, “New simulation</w:t>
      </w:r>
      <w:r>
        <w:t xml:space="preserve"> </w:t>
      </w:r>
      <w:r>
        <w:t xml:space="preserve">of QSO X-ray heating during the Cosmic Dawn”,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Astronomical Union</w:t>
      </w:r>
      <w:r>
        <w:t xml:space="preserve">, vol. 12, no. S333. Cambridge</w:t>
      </w:r>
      <w:r>
        <w:t xml:space="preserve"> </w:t>
      </w:r>
      <w:r>
        <w:t xml:space="preserve">University Press (CUP), pp. 34–38, Oct. 2017. doi:</w:t>
      </w:r>
      <w:r>
        <w:t xml:space="preserve"> </w:t>
      </w:r>
      <w:r>
        <w:t xml:space="preserve">10.1017/s1743921317011115.</w:t>
      </w:r>
      <w:r>
        <w:br/>
      </w:r>
      <w:r>
        <w:br/>
      </w:r>
      <w:r>
        <w:t xml:space="preserve">H. E. Ross, K. L. Dixon, I. T.</w:t>
      </w:r>
      <w:r>
        <w:t xml:space="preserve"> </w:t>
      </w:r>
      <w:r>
        <w:t xml:space="preserve">Ilievand G. Mellema, “Simulating the impact of X-ray heating during the</w:t>
      </w:r>
      <w:r>
        <w:t xml:space="preserve"> </w:t>
      </w:r>
      <w:r>
        <w:t xml:space="preserve">cosmic dawn”,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468, no. 4. Oxford University Press (OUP), pp. 3785–3797, Mar. 22,</w:t>
      </w:r>
      <w:r>
        <w:t xml:space="preserve"> </w:t>
      </w:r>
      <w:r>
        <w:t xml:space="preserve">2017. doi: 10.1093/mnras/stx649.</w:t>
      </w:r>
      <w:r>
        <w:br/>
      </w:r>
      <w:r>
        <w:br/>
      </w:r>
      <w:r>
        <w:t xml:space="preserve">P. R. Shapiro, “Simulating</w:t>
      </w:r>
      <w:r>
        <w:t xml:space="preserve"> </w:t>
      </w:r>
      <w:r>
        <w:t xml:space="preserve">cosmic reionization and the radiation backgrounds from the epoch of</w:t>
      </w:r>
      <w:r>
        <w:t xml:space="preserve"> </w:t>
      </w:r>
      <w:r>
        <w:t xml:space="preserve">reionization”,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AIP, 2012. doi:</w:t>
      </w:r>
      <w:r>
        <w:t xml:space="preserve"> </w:t>
      </w:r>
      <w:r>
        <w:t xml:space="preserve">10.1063/1.4754363.</w:t>
      </w:r>
      <w:r>
        <w:br/>
      </w:r>
      <w:r>
        <w:br/>
      </w:r>
      <w:r>
        <w:t xml:space="preserve">H. Shukla, G. Mellema, I. T. Ilievand P.</w:t>
      </w:r>
      <w:r>
        <w:t xml:space="preserve"> </w:t>
      </w:r>
      <w:r>
        <w:t xml:space="preserve">R. Shapiro, “The effects of Lyman-limit systems on the evolution and</w:t>
      </w:r>
      <w:r>
        <w:t xml:space="preserve"> </w:t>
      </w:r>
      <w:r>
        <w:t xml:space="preserve">observability of the epoch of reionization”,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458, no. 1. Oxford University Press</w:t>
      </w:r>
      <w:r>
        <w:t xml:space="preserve"> </w:t>
      </w:r>
      <w:r>
        <w:t xml:space="preserve">(OUP), pp. 135–150, Feb. 02, 2016. doi: 10.1093/mnras/stw249.</w:t>
      </w:r>
      <w:r>
        <w:br/>
      </w:r>
      <w:r>
        <w:br/>
      </w:r>
      <w:r>
        <w:t xml:space="preserve">D. Sullivan, I. T. Ilievand K. L. Dixon, “Using artificial neural</w:t>
      </w:r>
      <w:r>
        <w:t xml:space="preserve"> </w:t>
      </w:r>
      <w:r>
        <w:t xml:space="preserve">networks to constrain the halo baryon fraction during reionization”,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473, no.</w:t>
      </w:r>
      <w:r>
        <w:t xml:space="preserve"> </w:t>
      </w:r>
      <w:r>
        <w:t xml:space="preserve">1. Oxford University Press (OUP), pp. 38–58, Sep. 07, 2017. doi:</w:t>
      </w:r>
      <w:r>
        <w:t xml:space="preserve"> </w:t>
      </w:r>
      <w:r>
        <w:t xml:space="preserve">10.1093/mnras/stx2324.</w:t>
      </w:r>
      <w:r>
        <w:br/>
      </w:r>
      <w:r>
        <w:br/>
      </w:r>
      <w:r>
        <w:t xml:space="preserve">D. Vrbanec, “Predictions for the 21</w:t>
      </w:r>
      <w:r>
        <w:t xml:space="preserve"> </w:t>
      </w:r>
      <w:r>
        <w:t xml:space="preserve">cm-galaxy cross-power spectrum observable with LOFAR and Subaru”,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457, no.</w:t>
      </w:r>
      <w:r>
        <w:t xml:space="preserve"> </w:t>
      </w:r>
      <w:r>
        <w:t xml:space="preserve">1. Oxford University Press (OUP), pp. 666–675, Jan. 22, 2016. doi:</w:t>
      </w:r>
      <w:r>
        <w:t xml:space="preserve"> </w:t>
      </w:r>
      <w:r>
        <w:t xml:space="preserve">10.1093/mnras/stv2993.</w:t>
      </w:r>
      <w:r>
        <w:br/>
      </w:r>
      <w:r>
        <w:br/>
      </w:r>
      <w:r>
        <w:t xml:space="preserve">W. A. Watson, “The Jubilee ISW project</w:t>
      </w:r>
      <w:r>
        <w:t xml:space="preserve"> </w:t>
      </w:r>
      <w:r>
        <w:t xml:space="preserve">– I. Simulated ISW and weak lensing maps and initial power spectra</w:t>
      </w:r>
      <w:r>
        <w:t xml:space="preserve"> </w:t>
      </w:r>
      <w:r>
        <w:t xml:space="preserve">results”,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438, no. 1. Oxford University Press (OUP), pp. 412–425, Dec. 12,</w:t>
      </w:r>
      <w:r>
        <w:t xml:space="preserve"> </w:t>
      </w:r>
      <w:r>
        <w:t xml:space="preserve">2013. doi: 10.1093/mnras/stt2208.</w:t>
      </w:r>
      <w:r>
        <w:br/>
      </w:r>
      <w:r>
        <w:br/>
      </w:r>
      <w:r>
        <w:t xml:space="preserve">W. A. Watson, I. T. Iliev,</w:t>
      </w:r>
      <w:r>
        <w:t xml:space="preserve"> </w:t>
      </w:r>
      <w:r>
        <w:t xml:space="preserve">A. D’Aloisio, A. Knebe, P. R. Shapiroand G. Yepes, “The halo mass</w:t>
      </w:r>
      <w:r>
        <w:t xml:space="preserve"> </w:t>
      </w:r>
      <w:r>
        <w:t xml:space="preserve">function through the cosmic ages”,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433, no. 2. Oxford University Press</w:t>
      </w:r>
      <w:r>
        <w:t xml:space="preserve"> </w:t>
      </w:r>
      <w:r>
        <w:t xml:space="preserve">(OUP), pp. 1230–1245, Jun. 04, 2013. doi: 10.1093/mnras/stt791.</w:t>
      </w:r>
      <w:r>
        <w:br/>
      </w:r>
      <w:r>
        <w:br/>
      </w:r>
      <w:r>
        <w:t xml:space="preserve">W. A. Watson, “Statistics of extreme objects in the Juropa Hubble</w:t>
      </w:r>
      <w:r>
        <w:t xml:space="preserve"> </w:t>
      </w:r>
      <w:r>
        <w:t xml:space="preserve">Volume simulation★”,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437, no. 4. Oxford University Press (OUP),</w:t>
      </w:r>
      <w:r>
        <w:t xml:space="preserve"> </w:t>
      </w:r>
      <w:r>
        <w:t xml:space="preserve">pp. 3776–3786, Dec. 07, 2013. doi: 10.1093/mnras/stt2173.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Wojtak, “Cosmic variance of the local Hubble flow in large-scale</w:t>
      </w:r>
      <w:r>
        <w:t xml:space="preserve"> </w:t>
      </w:r>
      <w:r>
        <w:t xml:space="preserve">cosmological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438, no. 2. Oxford University Press (OUP),</w:t>
      </w:r>
      <w:r>
        <w:t xml:space="preserve"> </w:t>
      </w:r>
      <w:r>
        <w:t xml:space="preserve">pp. 1805–1812, Dec. 31, 2013. doi: 10.1093/mnras/stt2321.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Zackrisson, “Observational constraints on supermassive dark stars”,</w:t>
      </w:r>
      <w:r>
        <w:t xml:space="preserve"> </w:t>
      </w:r>
      <w:r>
        <w:rPr>
          <w:iCs/>
          <w:i/>
        </w:rPr>
        <w:t xml:space="preserve">Monthly Notices of the Royal Astronomical Society: Letters</w:t>
      </w:r>
      <w:r>
        <w:t xml:space="preserve">,</w:t>
      </w:r>
      <w:r>
        <w:t xml:space="preserve"> </w:t>
      </w:r>
      <w:r>
        <w:t xml:space="preserve">vol. 407, no. 1. Oxford University Press (OUP), pp. L74–L78, Jul. 21,</w:t>
      </w:r>
      <w:r>
        <w:t xml:space="preserve"> </w:t>
      </w:r>
      <w:r>
        <w:t xml:space="preserve">2010. doi: 10.1111/j.1745-3933.2010.00908.x.</w:t>
      </w:r>
      <w:r>
        <w:br/>
      </w:r>
      <w:r>
        <w:br/>
      </w:r>
      <w:r>
        <w:t xml:space="preserve">P. Ocvirk,</w:t>
      </w:r>
      <w:r>
        <w:t xml:space="preserve"> </w:t>
      </w:r>
      <w:r>
        <w:t xml:space="preserve">“Cosmic Dawn (CoDa): the first radiation-hydrodynamics simulation of</w:t>
      </w:r>
      <w:r>
        <w:t xml:space="preserve"> </w:t>
      </w:r>
      <w:r>
        <w:t xml:space="preserve">reionization and galaxy formation in the Local Universe”,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463, no. 2. Oxford</w:t>
      </w:r>
      <w:r>
        <w:t xml:space="preserve"> </w:t>
      </w:r>
      <w:r>
        <w:t xml:space="preserve">University Press (OUP), pp. 1462–1485, Aug. 30, 2016. doi:</w:t>
      </w:r>
      <w:r>
        <w:t xml:space="preserve"> </w:t>
      </w:r>
      <w:r>
        <w:t xml:space="preserve">10.1093/mnras/stw2036.</w:t>
      </w:r>
      <w:r>
        <w:br/>
      </w:r>
      <w:r>
        <w:br/>
      </w:r>
      <w:r>
        <w:t xml:space="preserve">P. F. Hopkins, “A new class of</w:t>
      </w:r>
      <w:r>
        <w:t xml:space="preserve"> </w:t>
      </w:r>
      <w:r>
        <w:t xml:space="preserve">accurate, mesh-free hydrodynamic simulation methods”,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450, no. 1. Oxford</w:t>
      </w:r>
      <w:r>
        <w:t xml:space="preserve"> </w:t>
      </w:r>
      <w:r>
        <w:t xml:space="preserve">University Press (OUP), pp. 53–110, Apr. 15, 2015. doi:</w:t>
      </w:r>
      <w:r>
        <w:t xml:space="preserve"> </w:t>
      </w:r>
      <w:r>
        <w:t xml:space="preserve">10.1093/mnras/stv195.</w:t>
      </w:r>
      <w:r>
        <w:br/>
      </w:r>
      <w:r>
        <w:br/>
      </w:r>
      <w:r>
        <w:t xml:space="preserve">F. van de Voort, T. A. Davis, D. Kereš,</w:t>
      </w:r>
      <w:r>
        <w:t xml:space="preserve"> </w:t>
      </w:r>
      <w:r>
        <w:t xml:space="preserve">E. Quataert, C.-A. Faucher-Giguèreand P. F. Hopkins, “The creation and</w:t>
      </w:r>
      <w:r>
        <w:t xml:space="preserve"> </w:t>
      </w:r>
      <w:r>
        <w:t xml:space="preserve">persistence of a misaligned gas disc in a simulated early-type galaxy”,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451, no.</w:t>
      </w:r>
      <w:r>
        <w:t xml:space="preserve"> </w:t>
      </w:r>
      <w:r>
        <w:t xml:space="preserve">3. Oxford University Press (OUP), pp. 3269–3277, Jun. 19, 2015. doi:</w:t>
      </w:r>
      <w:r>
        <w:t xml:space="preserve"> </w:t>
      </w:r>
      <w:r>
        <w:t xml:space="preserve">10.1093/mnras/stv1217.</w:t>
      </w:r>
      <w:r>
        <w:br/>
      </w:r>
      <w:r>
        <w:br/>
      </w:r>
      <w:r>
        <w:t xml:space="preserve">D. Lecoanet, “A validated non-linear</w:t>
      </w:r>
      <w:r>
        <w:t xml:space="preserve"> </w:t>
      </w:r>
      <w:r>
        <w:t xml:space="preserve">Kelvin–Helmholtz benchmark for numerical hydrodynamics”,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455, no. 4. Oxford</w:t>
      </w:r>
      <w:r>
        <w:t xml:space="preserve"> </w:t>
      </w:r>
      <w:r>
        <w:t xml:space="preserve">University Press (OUP), pp. 4274–4288, Dec. 22, 2015. doi:</w:t>
      </w:r>
      <w:r>
        <w:t xml:space="preserve"> </w:t>
      </w:r>
      <w:r>
        <w:t xml:space="preserve">10.1093/mnras/stv2564.</w:t>
      </w:r>
      <w:r>
        <w:br/>
      </w:r>
      <w:r>
        <w:br/>
      </w:r>
      <w:r>
        <w:t xml:space="preserve">A.-M. Madigan and M. McCourt, “A new</w:t>
      </w:r>
      <w:r>
        <w:t xml:space="preserve"> </w:t>
      </w:r>
      <w:r>
        <w:t xml:space="preserve">inclination instability reshapes Keplerian discs into cones: application</w:t>
      </w:r>
      <w:r>
        <w:t xml:space="preserve"> </w:t>
      </w:r>
      <w:r>
        <w:t xml:space="preserve">to the outer Solar system”,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Society: Letters</w:t>
      </w:r>
      <w:r>
        <w:t xml:space="preserve">, vol. 457, no. 1. Oxford University Press (OUP),</w:t>
      </w:r>
      <w:r>
        <w:t xml:space="preserve"> </w:t>
      </w:r>
      <w:r>
        <w:t xml:space="preserve">pp. L89–L93, Jan. 20, 2016. doi: 10.1093/mnrasl/slv203.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Beckwith, P. Greteand B. W. O’Shea, “Correlations and Cascades in</w:t>
      </w:r>
      <w:r>
        <w:t xml:space="preserve"> </w:t>
      </w:r>
      <w:r>
        <w:t xml:space="preserve">Magnetized Turbulence”,</w:t>
      </w:r>
      <w:r>
        <w:t xml:space="preserve"> </w:t>
      </w:r>
      <w:r>
        <w:rPr>
          <w:iCs/>
          <w:i/>
        </w:rPr>
        <w:t xml:space="preserve">IEEE Transactions on Plasma Science</w:t>
      </w:r>
      <w:r>
        <w:t xml:space="preserve">,</w:t>
      </w:r>
      <w:r>
        <w:t xml:space="preserve"> </w:t>
      </w:r>
      <w:r>
        <w:t xml:space="preserve">vol. 47, no. 5. Institute of Electrical and Electronics Engineers</w:t>
      </w:r>
      <w:r>
        <w:t xml:space="preserve"> </w:t>
      </w:r>
      <w:r>
        <w:t xml:space="preserve">(IEEE), pp. 2020–2031, May 2019. doi: 10.1109/tps.2019.2891934.</w:t>
      </w:r>
      <w:r>
        <w:br/>
      </w:r>
      <w:r>
        <w:br/>
      </w:r>
      <w:r>
        <w:t xml:space="preserve">P. Grete, B. W. O’Sheaand K. Beckwith, “As a Matter of</w:t>
      </w:r>
      <w:r>
        <w:t xml:space="preserve"> </w:t>
      </w:r>
      <w:r>
        <w:t xml:space="preserve">Force—Systematic Biases in Idealized Turbulence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858, no. 2. American Astronomical</w:t>
      </w:r>
      <w:r>
        <w:t xml:space="preserve"> </w:t>
      </w:r>
      <w:r>
        <w:t xml:space="preserve">Society, p. L19, May 10, 2018. doi: 10.3847/2041-8213/aac0f5.</w:t>
      </w:r>
      <w:r>
        <w:br/>
      </w:r>
      <w:r>
        <w:br/>
      </w:r>
      <w:r>
        <w:t xml:space="preserve">P. Grete, B. W. O’Sheaand K. Beckwith, “As a Matter of State: The</w:t>
      </w:r>
      <w:r>
        <w:t xml:space="preserve"> </w:t>
      </w:r>
      <w:r>
        <w:t xml:space="preserve">Role of Thermodynamics in Magnetohydrodynamic Turbulence”,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889, no. 1. American Astronomical</w:t>
      </w:r>
      <w:r>
        <w:t xml:space="preserve"> </w:t>
      </w:r>
      <w:r>
        <w:t xml:space="preserve">Society, p. 19, Jan. 21, 2020. doi: 10.3847/1538-4357/ab5aec.</w:t>
      </w:r>
      <w:r>
        <w:br/>
      </w:r>
      <w:r>
        <w:br/>
      </w:r>
      <w:r>
        <w:t xml:space="preserve">B. F. Griffen, G. A. Dooley, A. P. Ji, B. W. O’Shea, F. A. Gómezand</w:t>
      </w:r>
      <w:r>
        <w:t xml:space="preserve"> </w:t>
      </w:r>
      <w:r>
        <w:t xml:space="preserve">A. Frebel, “Tracing the first stars and galaxies of the Milky Way”,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474, no.</w:t>
      </w:r>
      <w:r>
        <w:t xml:space="preserve"> </w:t>
      </w:r>
      <w:r>
        <w:t xml:space="preserve">1. Oxford University Press (OUP), pp. 443–459, Oct. 25, 2017. doi:</w:t>
      </w:r>
      <w:r>
        <w:t xml:space="preserve"> </w:t>
      </w:r>
      <w:r>
        <w:t xml:space="preserve">10.1093/mnras/stx2749.</w:t>
      </w:r>
      <w:r>
        <w:br/>
      </w:r>
      <w:r>
        <w:br/>
      </w:r>
      <w:r>
        <w:t xml:space="preserve">M. S. Peeples, “Figuring Out Gas &amp;</w:t>
      </w:r>
      <w:r>
        <w:t xml:space="preserve"> </w:t>
      </w:r>
      <w:r>
        <w:t xml:space="preserve">Galaxies in Enzo (FOGGIE). I. Resolving Simulated Circumgalactic</w:t>
      </w:r>
      <w:r>
        <w:t xml:space="preserve"> </w:t>
      </w:r>
      <w:r>
        <w:t xml:space="preserve">Absorption at 2 ≤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≤ 2.5”,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873, no. 2. American Astronomical Society, p. 129, Mar. 13, 2019.</w:t>
      </w:r>
      <w:r>
        <w:t xml:space="preserve"> </w:t>
      </w:r>
      <w:r>
        <w:t xml:space="preserve">doi: 10.3847/1538-4357/ab0654.</w:t>
      </w:r>
      <w:r>
        <w:br/>
      </w:r>
      <w:r>
        <w:br/>
      </w:r>
      <w:r>
        <w:t xml:space="preserve">G. R. Meece, G. M. Voitand B.</w:t>
      </w:r>
      <w:r>
        <w:t xml:space="preserve"> </w:t>
      </w:r>
      <w:r>
        <w:t xml:space="preserve">W. O’Shea, “Triggering and Delivery Algorithms for AGN Feedback”,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841, no. 2. American Astronomical</w:t>
      </w:r>
      <w:r>
        <w:t xml:space="preserve"> </w:t>
      </w:r>
      <w:r>
        <w:t xml:space="preserve">Society, p. 133, Jun. 05, 2017. doi: 10.3847/1538-4357/aa6fb1.</w:t>
      </w:r>
      <w:r>
        <w:br/>
      </w:r>
      <w:r>
        <w:br/>
      </w:r>
      <w:r>
        <w:t xml:space="preserve">J. M. Blondin and R. A. Chevalier, “Pulsar Wind Bubble Blowout from</w:t>
      </w:r>
      <w:r>
        <w:t xml:space="preserve"> </w:t>
      </w:r>
      <w:r>
        <w:t xml:space="preserve">a Supernova”,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845, no. 2.</w:t>
      </w:r>
      <w:r>
        <w:t xml:space="preserve"> </w:t>
      </w:r>
      <w:r>
        <w:t xml:space="preserve">American Astronomical Society, p. 139, Aug. 21, 2017. doi:</w:t>
      </w:r>
      <w:r>
        <w:t xml:space="preserve"> </w:t>
      </w:r>
      <w:r>
        <w:t xml:space="preserve">10.3847/1538-4357/aa8267.</w:t>
      </w:r>
      <w:r>
        <w:br/>
      </w:r>
      <w:r>
        <w:br/>
      </w:r>
      <w:r>
        <w:t xml:space="preserve">J. M. Blondin, E. Gipson, S.</w:t>
      </w:r>
      <w:r>
        <w:t xml:space="preserve"> </w:t>
      </w:r>
      <w:r>
        <w:t xml:space="preserve">Harrisand A. Mezzacappa, “The Standing Accretion Shock Instability:</w:t>
      </w:r>
      <w:r>
        <w:t xml:space="preserve"> </w:t>
      </w:r>
      <w:r>
        <w:t xml:space="preserve">Enhanced Growth in Rotating Progenitors”,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835, no. 2. American Astronomical Society, p. 170,</w:t>
      </w:r>
      <w:r>
        <w:t xml:space="preserve"> </w:t>
      </w:r>
      <w:r>
        <w:t xml:space="preserve">Jan. 27, 2017. doi: 10.3847/1538-4357/835/2/170.</w:t>
      </w:r>
      <w:r>
        <w:br/>
      </w:r>
      <w:r>
        <w:br/>
      </w:r>
      <w:r>
        <w:t xml:space="preserve">C. Kolb, J.</w:t>
      </w:r>
      <w:r>
        <w:t xml:space="preserve"> </w:t>
      </w:r>
      <w:r>
        <w:t xml:space="preserve">Blondin, P. Slaneand T. Temim, “Evolution of a Pulsar Wind Nebula within</w:t>
      </w:r>
      <w:r>
        <w:t xml:space="preserve"> </w:t>
      </w:r>
      <w:r>
        <w:t xml:space="preserve">a Composite Supernova Remnant”,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844, no. 1. American Astronomical Society, p. 1, Jul. 17, 2017.</w:t>
      </w:r>
      <w:r>
        <w:t xml:space="preserve"> </w:t>
      </w:r>
      <w:r>
        <w:t xml:space="preserve">doi: 10.3847/1538-4357/aa75ce.</w:t>
      </w:r>
      <w:r>
        <w:br/>
      </w:r>
      <w:r>
        <w:br/>
      </w:r>
      <w:r>
        <w:t xml:space="preserve">B. J. Williams, “The</w:t>
      </w:r>
      <w:r>
        <w:t xml:space="preserve"> </w:t>
      </w:r>
      <w:r>
        <w:t xml:space="preserve">Three-dimensional Expansion of the Ejecta from Tycho’s Supernova</w:t>
      </w:r>
      <w:r>
        <w:t xml:space="preserve"> </w:t>
      </w:r>
      <w:r>
        <w:t xml:space="preserve">Remnant”,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842, no. 1. American</w:t>
      </w:r>
      <w:r>
        <w:t xml:space="preserve"> </w:t>
      </w:r>
      <w:r>
        <w:t xml:space="preserve">Astronomical Society, p. 28, Jun. 08, 2017. doi:</w:t>
      </w:r>
      <w:r>
        <w:t xml:space="preserve"> </w:t>
      </w:r>
      <w:r>
        <w:t xml:space="preserve">10.3847/1538-4357/aa7384.</w:t>
      </w:r>
      <w:r>
        <w:br/>
      </w:r>
      <w:r>
        <w:br/>
      </w:r>
      <w:r>
        <w:t xml:space="preserve">M. W. Kunz and G. Lesur, “Magnetic</w:t>
      </w:r>
      <w:r>
        <w:t xml:space="preserve"> </w:t>
      </w:r>
      <w:r>
        <w:t xml:space="preserve">self-organization in Hall-dominated magnetorotational turbulence”,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434, no.</w:t>
      </w:r>
      <w:r>
        <w:t xml:space="preserve"> </w:t>
      </w:r>
      <w:r>
        <w:t xml:space="preserve">3. Oxford University Press (OUP), pp. 2295–2312, Jul. 27, 2013. doi:</w:t>
      </w:r>
      <w:r>
        <w:t xml:space="preserve"> </w:t>
      </w:r>
      <w:r>
        <w:t xml:space="preserve">10.1093/mnras/stt1171.</w:t>
      </w:r>
      <w:r>
        <w:br/>
      </w:r>
      <w:r>
        <w:br/>
      </w:r>
      <w:r>
        <w:t xml:space="preserve">G. Lesur, M. W. Kunzand S. Fromang,</w:t>
      </w:r>
      <w:r>
        <w:t xml:space="preserve"> </w:t>
      </w:r>
      <w:r>
        <w:t xml:space="preserve">“Thanatology in protoplanetary discs”,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566. EDP Sciences, p. A56, Jun. 2014. doi:</w:t>
      </w:r>
      <w:r>
        <w:t xml:space="preserve"> </w:t>
      </w:r>
      <w:r>
        <w:t xml:space="preserve">10.1051/0004-6361/201423660.</w:t>
      </w:r>
      <w:r>
        <w:br/>
      </w:r>
      <w:r>
        <w:br/>
      </w:r>
      <w:r>
        <w:t xml:space="preserve">J. B. Simon, P. J. Armitageand</w:t>
      </w:r>
      <w:r>
        <w:t xml:space="preserve"> </w:t>
      </w:r>
      <w:r>
        <w:t xml:space="preserve">K. Beckwith, “TURBULENT LINEWIDTHS IN PROTOPLANETARY DISKS: PREDICTIONS</w:t>
      </w:r>
      <w:r>
        <w:t xml:space="preserve"> </w:t>
      </w:r>
      <w:r>
        <w:t xml:space="preserve">FROM NUMERICAL 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743,</w:t>
      </w:r>
      <w:r>
        <w:t xml:space="preserve"> </w:t>
      </w:r>
      <w:r>
        <w:t xml:space="preserve">no. 1. American Astronomical Society, p. 17, Nov. 18, 2011. doi:</w:t>
      </w:r>
      <w:r>
        <w:t xml:space="preserve"> </w:t>
      </w:r>
      <w:r>
        <w:t xml:space="preserve">10.1088/0004-637x/743/1/17.</w:t>
      </w:r>
      <w:r>
        <w:br/>
      </w:r>
      <w:r>
        <w:br/>
      </w:r>
      <w:r>
        <w:t xml:space="preserve">J. B. Simon, X.-N. Bai, J. M.</w:t>
      </w:r>
      <w:r>
        <w:t xml:space="preserve"> </w:t>
      </w:r>
      <w:r>
        <w:t xml:space="preserve">Stone, P. J. Armitageand K. Beckwith, “TURBULENCE IN THE OUTER REGIONS</w:t>
      </w:r>
      <w:r>
        <w:t xml:space="preserve"> </w:t>
      </w:r>
      <w:r>
        <w:t xml:space="preserve">OF PROTOPLANETARY DISKS. I. WEAK ACCRETION WITH NO VERTICAL MAGNETIC</w:t>
      </w:r>
      <w:r>
        <w:t xml:space="preserve"> </w:t>
      </w:r>
      <w:r>
        <w:t xml:space="preserve">FLUX”,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764, no. 1. American</w:t>
      </w:r>
      <w:r>
        <w:t xml:space="preserve"> </w:t>
      </w:r>
      <w:r>
        <w:t xml:space="preserve">Astronomical Society, p. 66, Jan. 28, 2013. doi:</w:t>
      </w:r>
      <w:r>
        <w:t xml:space="preserve"> </w:t>
      </w:r>
      <w:r>
        <w:t xml:space="preserve">10.1088/0004-637x/764/1/66.</w:t>
      </w:r>
      <w:r>
        <w:br/>
      </w:r>
      <w:r>
        <w:br/>
      </w:r>
      <w:r>
        <w:t xml:space="preserve">J. B. Simon, K. Beckwithand P. J.</w:t>
      </w:r>
      <w:r>
        <w:t xml:space="preserve"> </w:t>
      </w:r>
      <w:r>
        <w:t xml:space="preserve">Armitage, “Emergent mesoscale phenomena in magnetized accretion disc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422, no. 3. Oxford University Press (OUP), pp. 2685–2700, Apr. 11,</w:t>
      </w:r>
      <w:r>
        <w:t xml:space="preserve"> </w:t>
      </w:r>
      <w:r>
        <w:t xml:space="preserve">2012. doi: 10.1111/j.1365-2966.2012.20835.x.</w:t>
      </w:r>
      <w:r>
        <w:br/>
      </w:r>
      <w:r>
        <w:br/>
      </w:r>
      <w:r>
        <w:t xml:space="preserve">T. Barclay, “A</w:t>
      </w:r>
      <w:r>
        <w:t xml:space="preserve"> </w:t>
      </w:r>
      <w:r>
        <w:t xml:space="preserve">sub-Mercury-sized exoplanet”,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494, no. 7438.</w:t>
      </w:r>
      <w:r>
        <w:t xml:space="preserve"> </w:t>
      </w:r>
      <w:r>
        <w:t xml:space="preserve">Springer Science and Business Media LLC, pp. 452–454, Feb. 20, 2013.</w:t>
      </w:r>
      <w:r>
        <w:t xml:space="preserve"> </w:t>
      </w:r>
      <w:r>
        <w:t xml:space="preserve">doi: 10.1038/nature11914.</w:t>
      </w:r>
      <w:r>
        <w:br/>
      </w:r>
      <w:r>
        <w:br/>
      </w:r>
      <w:r>
        <w:t xml:space="preserve">M. Bazot, “The radius and mass of</w:t>
      </w:r>
      <w:r>
        <w:t xml:space="preserve"> </w:t>
      </w:r>
      <w:r>
        <w:t xml:space="preserve">the close solar twin 18 Scorpii derived from asteroseismology and</w:t>
      </w:r>
      <w:r>
        <w:t xml:space="preserve"> </w:t>
      </w:r>
      <w:r>
        <w:t xml:space="preserve">interferometry”,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526. EDP</w:t>
      </w:r>
      <w:r>
        <w:t xml:space="preserve"> </w:t>
      </w:r>
      <w:r>
        <w:t xml:space="preserve">Sciences, p. L4, Dec. 13, 2010. doi: 10.1051/0004-6361/201015679.</w:t>
      </w:r>
      <w:r>
        <w:br/>
      </w:r>
      <w:r>
        <w:br/>
      </w:r>
      <w:r>
        <w:t xml:space="preserve">I. M. Brandão, “Asteroseismic modelling of the solar-type subgiant</w:t>
      </w:r>
      <w:r>
        <w:t xml:space="preserve"> </w:t>
      </w:r>
      <w:r>
        <w:t xml:space="preserve">star</w:t>
      </w:r>
      <w:r>
        <w:rPr>
          <w:iCs/>
          <w:i/>
        </w:rPr>
        <w:t xml:space="preserve">β</w:t>
      </w:r>
      <w:r>
        <w:t xml:space="preserve"> Hydri”,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527. EDP</w:t>
      </w:r>
      <w:r>
        <w:t xml:space="preserve"> </w:t>
      </w:r>
      <w:r>
        <w:t xml:space="preserve">Sciences, p. A37, Jan. 21, 2011. doi: 10.1051/0004-6361/201015370.</w:t>
      </w:r>
      <w:r>
        <w:br/>
      </w:r>
      <w:r>
        <w:br/>
      </w:r>
      <w:r>
        <w:t xml:space="preserve">A. Brandenburg, S. Mathurand T. S. Metcalfe, “Evolution of</w:t>
      </w:r>
      <w:r>
        <w:t xml:space="preserve"> </w:t>
      </w:r>
      <w:r>
        <w:t xml:space="preserve">Co-existing Long and Short Period Stellar Activity Cycles”,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845, no. 1. American Astronomical</w:t>
      </w:r>
      <w:r>
        <w:t xml:space="preserve"> </w:t>
      </w:r>
      <w:r>
        <w:t xml:space="preserve">Society, p. 79, Aug. 14, 2017. doi: 10.3847/1538-4357/aa7cfa.</w:t>
      </w:r>
      <w:r>
        <w:br/>
      </w:r>
      <w:r>
        <w:br/>
      </w:r>
      <w:r>
        <w:t xml:space="preserve">T. L. Campante, “</w:t>
      </w:r>
      <w:r>
        <w:rPr>
          <w:iCs/>
          <w:i/>
        </w:rPr>
        <w:t xml:space="preserve">TESS</w:t>
      </w:r>
      <w:r>
        <w:t xml:space="preserve"> </w:t>
      </w:r>
      <w:r>
        <w:t xml:space="preserve">Asteroseismology of the Known</w:t>
      </w:r>
      <w:r>
        <w:t xml:space="preserve"> </w:t>
      </w:r>
      <w:r>
        <w:t xml:space="preserve">Red-giant Host Stars HD 212771 and HD 203949”,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885, no. 1. American Astronomical Society, p. 31,</w:t>
      </w:r>
      <w:r>
        <w:t xml:space="preserve"> </w:t>
      </w:r>
      <w:r>
        <w:t xml:space="preserve">Oct. 29, 2019. doi: 10.3847/1538-4357/ab44a8.</w:t>
      </w:r>
      <w:r>
        <w:br/>
      </w:r>
      <w:r>
        <w:br/>
      </w:r>
      <w:r>
        <w:t xml:space="preserve">J. A. Carter,</w:t>
      </w:r>
      <w:r>
        <w:t xml:space="preserve"> </w:t>
      </w:r>
      <w:r>
        <w:t xml:space="preserve">“Kepler-36: A Pair of Planets with Neighboring Orbits and Dissimilar</w:t>
      </w:r>
      <w:r>
        <w:t xml:space="preserve"> </w:t>
      </w:r>
      <w:r>
        <w:t xml:space="preserve">Densities”,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337, no. 6094. American Association for</w:t>
      </w:r>
      <w:r>
        <w:t xml:space="preserve"> </w:t>
      </w:r>
      <w:r>
        <w:t xml:space="preserve">the Advancement of Science (AAAS), pp. 556–559, Aug. 03, 2012. doi:</w:t>
      </w:r>
      <w:r>
        <w:t xml:space="preserve"> </w:t>
      </w:r>
      <w:r>
        <w:t xml:space="preserve">10.1126/science.1223269.</w:t>
      </w:r>
      <w:r>
        <w:br/>
      </w:r>
      <w:r>
        <w:br/>
      </w:r>
      <w:r>
        <w:t xml:space="preserve">T. Ceillier, “Rotation periods and</w:t>
      </w:r>
      <w:r>
        <w:t xml:space="preserve"> </w:t>
      </w:r>
      <w:r>
        <w:t xml:space="preserve">seismic ages of KOIs – comparison with stars without detected planets</w:t>
      </w:r>
      <w:r>
        <w:t xml:space="preserve"> </w:t>
      </w:r>
      <w:r>
        <w:t xml:space="preserve">from</w:t>
      </w:r>
      <w:r>
        <w:rPr>
          <w:iCs/>
          <w:i/>
        </w:rPr>
        <w:t xml:space="preserve">Kepler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456, no. 1. Oxford University Press</w:t>
      </w:r>
      <w:r>
        <w:t xml:space="preserve"> </w:t>
      </w:r>
      <w:r>
        <w:t xml:space="preserve">(OUP), pp. 119–125, Dec. 11, 2015. doi: 10.1093/mnras/stv2622.</w:t>
      </w:r>
      <w:r>
        <w:br/>
      </w:r>
      <w:r>
        <w:br/>
      </w:r>
      <w:r>
        <w:t xml:space="preserve">W. J. Chaplin, “ASTEROSEISMIC FUNDAMENTAL PROPERTIES OF SOLAR-TYPE</w:t>
      </w:r>
      <w:r>
        <w:t xml:space="preserve"> </w:t>
      </w:r>
      <w:r>
        <w:t xml:space="preserve">STARS OBSERVED BY THE NASA</w:t>
      </w:r>
      <w:r>
        <w:t xml:space="preserve"> </w:t>
      </w:r>
      <w:r>
        <w:rPr>
          <w:iCs/>
          <w:i/>
        </w:rPr>
        <w:t xml:space="preserve">KEPLER</w:t>
      </w:r>
      <w:r>
        <w:t xml:space="preserve"> </w:t>
      </w:r>
      <w:r>
        <w:t xml:space="preserve">MISSION”,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Supplement Series</w:t>
      </w:r>
      <w:r>
        <w:t xml:space="preserve">, vol. 210, no. 1. American Astronomical</w:t>
      </w:r>
      <w:r>
        <w:t xml:space="preserve"> </w:t>
      </w:r>
      <w:r>
        <w:t xml:space="preserve">Society, p. 1, Dec. 11, 2013. doi: 10.1088/0067-0049/210/1/1.</w:t>
      </w:r>
      <w:r>
        <w:br/>
      </w:r>
      <w:r>
        <w:br/>
      </w:r>
      <w:r>
        <w:t xml:space="preserve">W. J. Chaplin, “Age dating of an early Milky Way merger via</w:t>
      </w:r>
      <w:r>
        <w:t xml:space="preserve"> </w:t>
      </w:r>
      <w:r>
        <w:t xml:space="preserve">asteroseismology of the naked-eye star ν Indi”,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</w:t>
      </w:r>
      <w:r>
        <w:t xml:space="preserve"> </w:t>
      </w:r>
      <w:r>
        <w:t xml:space="preserve">vol. 4, no. 4. Springer Science and Business Media LLC, pp. 382–389,</w:t>
      </w:r>
      <w:r>
        <w:t xml:space="preserve"> </w:t>
      </w:r>
      <w:r>
        <w:t xml:space="preserve">Jan. 13, 2020. doi: 10.1038/s41550-019-0975-9.</w:t>
      </w:r>
      <w:r>
        <w:br/>
      </w:r>
      <w:r>
        <w:br/>
      </w:r>
      <w:r>
        <w:t xml:space="preserve">O. L. Creevey,</w:t>
      </w:r>
      <w:r>
        <w:t xml:space="preserve"> </w:t>
      </w:r>
      <w:r>
        <w:t xml:space="preserve">“Characterizing solar-type stars from full-length</w:t>
      </w:r>
      <w:r>
        <w:t xml:space="preserve"> </w:t>
      </w:r>
      <w:r>
        <w:rPr>
          <w:iCs/>
          <w:i/>
        </w:rPr>
        <w:t xml:space="preserve">Kepler</w:t>
      </w:r>
      <w:r>
        <w:t xml:space="preserve"> </w:t>
      </w:r>
      <w:r>
        <w:t xml:space="preserve">data</w:t>
      </w:r>
      <w:r>
        <w:t xml:space="preserve"> </w:t>
      </w:r>
      <w:r>
        <w:t xml:space="preserve">sets using the Asteroseismic Modeling Portal”,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601. EDP Sciences, p. A67, May 2017. doi:</w:t>
      </w:r>
      <w:r>
        <w:t xml:space="preserve"> </w:t>
      </w:r>
      <w:r>
        <w:t xml:space="preserve">10.1051/0004-6361/201629496.</w:t>
      </w:r>
      <w:r>
        <w:br/>
      </w:r>
      <w:r>
        <w:br/>
      </w:r>
      <w:r>
        <w:t xml:space="preserve">G. R. Davies, “Asteroseismic</w:t>
      </w:r>
      <w:r>
        <w:t xml:space="preserve"> </w:t>
      </w:r>
      <w:r>
        <w:t xml:space="preserve">inference on rotation, gyrochronology and planetary system dynamics of</w:t>
      </w:r>
      <w:r>
        <w:t xml:space="preserve"> </w:t>
      </w:r>
      <w:r>
        <w:t xml:space="preserve">16 Cygni”,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446, no. 3. Oxford University Press (OUP), pp. 2959–2966, Nov. 29,</w:t>
      </w:r>
      <w:r>
        <w:t xml:space="preserve"> </w:t>
      </w:r>
      <w:r>
        <w:t xml:space="preserve">2014. doi: 10.1093/mnras/stu2331.</w:t>
      </w:r>
      <w:r>
        <w:br/>
      </w:r>
      <w:r>
        <w:br/>
      </w:r>
      <w:r>
        <w:t xml:space="preserve">R. A. García, “Rotation and</w:t>
      </w:r>
      <w:r>
        <w:t xml:space="preserve"> </w:t>
      </w:r>
      <w:r>
        <w:t xml:space="preserve">magnetism of</w:t>
      </w:r>
      <w:r>
        <w:rPr>
          <w:iCs/>
          <w:i/>
        </w:rPr>
        <w:t xml:space="preserve">Kepler</w:t>
      </w:r>
      <w:r>
        <w:t xml:space="preserve">pulsating solar-like stars”,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572. EDP Sciences, p. A34, Nov. 25, 2014. doi:</w:t>
      </w:r>
      <w:r>
        <w:t xml:space="preserve"> </w:t>
      </w:r>
      <w:r>
        <w:t xml:space="preserve">10.1051/0004-6361/201423888.</w:t>
      </w:r>
      <w:r>
        <w:br/>
      </w:r>
      <w:r>
        <w:br/>
      </w:r>
      <w:r>
        <w:t xml:space="preserve">J. A. Guzik, “DETECTION OF</w:t>
      </w:r>
      <w:r>
        <w:t xml:space="preserve"> </w:t>
      </w:r>
      <w:r>
        <w:t xml:space="preserve">SOLAR-LIKE OSCILLATIONS, OBSERVATIONAL CONSTRAINTS, AND STELLAR MODELS</w:t>
      </w:r>
      <w:r>
        <w:t xml:space="preserve"> </w:t>
      </w:r>
      <w:r>
        <w:t xml:space="preserve">FOR</w:t>
      </w:r>
      <w:r>
        <w:rPr>
          <w:iCs/>
          <w:i/>
        </w:rPr>
        <w:t xml:space="preserve">θ</w:t>
      </w:r>
      <w:r>
        <w:t xml:space="preserve">CYG, THE BRIGHTEST STAR OBSERVED BY THE</w:t>
      </w:r>
      <w:r>
        <w:rPr>
          <w:iCs/>
          <w:i/>
        </w:rPr>
        <w:t xml:space="preserve">KEPLER</w:t>
      </w:r>
      <w:r>
        <w:t xml:space="preserve">MISSION”,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831, no. 1. American Astronomical</w:t>
      </w:r>
      <w:r>
        <w:t xml:space="preserve"> </w:t>
      </w:r>
      <w:r>
        <w:t xml:space="preserve">Society, p. 17, Oct. 21, 2016. doi: 10.3847/0004-637x/831/1/17.</w:t>
      </w:r>
      <w:r>
        <w:br/>
      </w:r>
      <w:r>
        <w:br/>
      </w:r>
      <w:r>
        <w:t xml:space="preserve">P. G. Judge, R. Egeland, T. S. Metcalfe, E. Guinanand S. Engle,</w:t>
      </w:r>
      <w:r>
        <w:t xml:space="preserve"> </w:t>
      </w:r>
      <w:r>
        <w:t xml:space="preserve">“The Magnetic Future of the Sun”,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848, no. 1. American Astronomical Society, p. 43, Oct. 10, 2017.</w:t>
      </w:r>
      <w:r>
        <w:t xml:space="preserve"> </w:t>
      </w:r>
      <w:r>
        <w:t xml:space="preserve">doi: 10.3847/1538-4357/aa8d6a.</w:t>
      </w:r>
      <w:r>
        <w:br/>
      </w:r>
      <w:r>
        <w:br/>
      </w:r>
      <w:r>
        <w:t xml:space="preserve">C. Karoff, “Sounding stellar</w:t>
      </w:r>
      <w:r>
        <w:t xml:space="preserve"> </w:t>
      </w:r>
      <w:r>
        <w:t xml:space="preserve">cycles with Kepler – II. Ground-based observations★”,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433, no. 4. Oxford</w:t>
      </w:r>
      <w:r>
        <w:t xml:space="preserve"> </w:t>
      </w:r>
      <w:r>
        <w:t xml:space="preserve">University Press (OUP), pp. 3227–3238, Jun. 22, 2013. doi:</w:t>
      </w:r>
      <w:r>
        <w:t xml:space="preserve"> </w:t>
      </w:r>
      <w:r>
        <w:t xml:space="preserve">10.1093/mnras/stt964.</w:t>
      </w:r>
      <w:r>
        <w:br/>
      </w:r>
      <w:r>
        <w:br/>
      </w:r>
      <w:r>
        <w:t xml:space="preserve">C. Karoff, “Sounding stellar cycles</w:t>
      </w:r>
      <w:r>
        <w:t xml:space="preserve"> </w:t>
      </w:r>
      <w:r>
        <w:t xml:space="preserve">with Kepler – III. Comparative analysis of chromospheric, photometric,</w:t>
      </w:r>
      <w:r>
        <w:t xml:space="preserve"> </w:t>
      </w:r>
      <w:r>
        <w:t xml:space="preserve">and asteroseismic variability”,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485, no. 4. Oxford University Press</w:t>
      </w:r>
      <w:r>
        <w:t xml:space="preserve"> </w:t>
      </w:r>
      <w:r>
        <w:t xml:space="preserve">(OUP), pp. 5096–5104, Mar. 16, 2019. doi: 10.1093/mnras/stz782.</w:t>
      </w:r>
      <w:r>
        <w:br/>
      </w:r>
      <w:r>
        <w:br/>
      </w:r>
      <w:r>
        <w:t xml:space="preserve">C. Karoff, “The Influence of Metallicity on Stellar Differential</w:t>
      </w:r>
      <w:r>
        <w:t xml:space="preserve"> </w:t>
      </w:r>
      <w:r>
        <w:t xml:space="preserve">Rotation and Magnetic Activity”,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852, no. 1. American Astronomical Society, p. 46, Jan. 05, 2018.</w:t>
      </w:r>
      <w:r>
        <w:t xml:space="preserve"> </w:t>
      </w:r>
      <w:r>
        <w:t xml:space="preserve">doi: 10.3847/1538-4357/aaa026.</w:t>
      </w:r>
      <w:r>
        <w:br/>
      </w:r>
      <w:r>
        <w:br/>
      </w:r>
      <w:r>
        <w:t xml:space="preserve">G. W. Marcy, “MASSES, RADII,</w:t>
      </w:r>
      <w:r>
        <w:t xml:space="preserve"> </w:t>
      </w:r>
      <w:r>
        <w:t xml:space="preserve">AND ORBITS OF SMALL</w:t>
      </w:r>
      <w:r>
        <w:t xml:space="preserve"> </w:t>
      </w:r>
      <w:r>
        <w:rPr>
          <w:iCs/>
          <w:i/>
        </w:rPr>
        <w:t xml:space="preserve">KEPLER</w:t>
      </w:r>
      <w:r>
        <w:t xml:space="preserve"> </w:t>
      </w:r>
      <w:r>
        <w:t xml:space="preserve">PLANETS: THE TRANSITION FROM GASEOUS</w:t>
      </w:r>
      <w:r>
        <w:t xml:space="preserve"> </w:t>
      </w:r>
      <w:r>
        <w:t xml:space="preserve">TO ROCKY PLANETS”,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</w:t>
      </w:r>
      <w:r>
        <w:t xml:space="preserve"> </w:t>
      </w:r>
      <w:r>
        <w:t xml:space="preserve">vol. 210, no. 2. American Astronomical Society, p. 20, Jan. 13, 2014.</w:t>
      </w:r>
      <w:r>
        <w:t xml:space="preserve"> </w:t>
      </w:r>
      <w:r>
        <w:t xml:space="preserve">doi: 10.1088/0067-0049/210/2/20.</w:t>
      </w:r>
      <w:r>
        <w:br/>
      </w:r>
      <w:r>
        <w:br/>
      </w:r>
      <w:r>
        <w:t xml:space="preserve">S. Mathur, “Magnetic</w:t>
      </w:r>
      <w:r>
        <w:t xml:space="preserve"> </w:t>
      </w:r>
      <w:r>
        <w:t xml:space="preserve">activity of F stars observed by</w:t>
      </w:r>
      <w:r>
        <w:rPr>
          <w:iCs/>
          <w:i/>
        </w:rPr>
        <w:t xml:space="preserve">Kepler</w:t>
      </w:r>
      <w:r>
        <w:t xml:space="preserve">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562. EDP Sciences, p. A124, Feb. 2014. doi:</w:t>
      </w:r>
      <w:r>
        <w:t xml:space="preserve"> </w:t>
      </w:r>
      <w:r>
        <w:t xml:space="preserve">10.1051/0004-6361/201322707.</w:t>
      </w:r>
      <w:r>
        <w:br/>
      </w:r>
      <w:r>
        <w:br/>
      </w:r>
      <w:r>
        <w:t xml:space="preserve">A. Mazumdar, “Acoustic glitches</w:t>
      </w:r>
      <w:r>
        <w:t xml:space="preserve"> </w:t>
      </w:r>
      <w:r>
        <w:t xml:space="preserve">in solar-type stars from</w:t>
      </w:r>
      <w:r>
        <w:rPr>
          <w:iCs/>
          <w:i/>
        </w:rPr>
        <w:t xml:space="preserve">Kepler</w:t>
      </w:r>
      <w:r>
        <w:t xml:space="preserve">”,</w:t>
      </w:r>
      <w:r>
        <w:t xml:space="preserve"> </w:t>
      </w:r>
      <w:r>
        <w:rPr>
          <w:iCs/>
          <w:i/>
        </w:rPr>
        <w:t xml:space="preserve">Astronomische</w:t>
      </w:r>
      <w:r>
        <w:rPr>
          <w:iCs/>
          <w:i/>
        </w:rPr>
        <w:t xml:space="preserve"> </w:t>
      </w:r>
      <w:r>
        <w:rPr>
          <w:iCs/>
          <w:i/>
        </w:rPr>
        <w:t xml:space="preserve">Nachrichten</w:t>
      </w:r>
      <w:r>
        <w:t xml:space="preserve">, vol. 333, no. 10. Wiley, pp. 1040–1043, Dec. 2012. doi:</w:t>
      </w:r>
      <w:r>
        <w:t xml:space="preserve"> </w:t>
      </w:r>
      <w:r>
        <w:t xml:space="preserve">10.1002/asna.201211825.</w:t>
      </w:r>
      <w:r>
        <w:br/>
      </w:r>
      <w:r>
        <w:br/>
      </w:r>
      <w:r>
        <w:t xml:space="preserve">T. S. Metcalfe, O. L. Creeveyand G.</w:t>
      </w:r>
      <w:r>
        <w:t xml:space="preserve"> </w:t>
      </w:r>
      <w:r>
        <w:t xml:space="preserve">R. Davies, “ASTEROSEISMIC MODELING OF 16 Cyg A &amp; B USING THE</w:t>
      </w:r>
      <w:r>
        <w:t xml:space="preserve"> </w:t>
      </w:r>
      <w:r>
        <w:t xml:space="preserve">COMPLETE</w:t>
      </w:r>
      <w:r>
        <w:t xml:space="preserve"> </w:t>
      </w:r>
      <w:r>
        <w:rPr>
          <w:iCs/>
          <w:i/>
        </w:rPr>
        <w:t xml:space="preserve">KEPLER</w:t>
      </w:r>
      <w:r>
        <w:t xml:space="preserve"> </w:t>
      </w:r>
      <w:r>
        <w:t xml:space="preserve">DATA SET”,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811, no. 2. American Astronomical Society, p. L37, Sep. 29, 2015.</w:t>
      </w:r>
      <w:r>
        <w:t xml:space="preserve"> </w:t>
      </w:r>
      <w:r>
        <w:t xml:space="preserve">doi: 10.1088/2041-8205/811/2/l37.</w:t>
      </w:r>
      <w:r>
        <w:br/>
      </w:r>
      <w:r>
        <w:br/>
      </w:r>
      <w:r>
        <w:t xml:space="preserve">T. S. Metcalfe, “PROPERTIES</w:t>
      </w:r>
      <w:r>
        <w:t xml:space="preserve"> </w:t>
      </w:r>
      <w:r>
        <w:t xml:space="preserve">OF 42 SOLAR-TYPE</w:t>
      </w:r>
      <w:r>
        <w:t xml:space="preserve"> </w:t>
      </w:r>
      <w:r>
        <w:rPr>
          <w:iCs/>
          <w:i/>
        </w:rPr>
        <w:t xml:space="preserve">KEPLER</w:t>
      </w:r>
      <w:r>
        <w:t xml:space="preserve"> </w:t>
      </w:r>
      <w:r>
        <w:t xml:space="preserve">TARGETS FROM THE ASTEROSEISMIC MODELING</w:t>
      </w:r>
      <w:r>
        <w:t xml:space="preserve"> </w:t>
      </w:r>
      <w:r>
        <w:t xml:space="preserve">PORTAL”,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 vol. 214,</w:t>
      </w:r>
      <w:r>
        <w:t xml:space="preserve"> </w:t>
      </w:r>
      <w:r>
        <w:t xml:space="preserve">no. 2. American Astronomical Society, p. 27, Oct. 01, 2014. doi:</w:t>
      </w:r>
      <w:r>
        <w:t xml:space="preserve"> </w:t>
      </w:r>
      <w:r>
        <w:t xml:space="preserve">10.1088/0067-0049/214/2/27.</w:t>
      </w:r>
      <w:r>
        <w:br/>
      </w:r>
      <w:r>
        <w:br/>
      </w:r>
      <w:r>
        <w:t xml:space="preserve">T. S. Metcalfe and R. Egeland,</w:t>
      </w:r>
      <w:r>
        <w:t xml:space="preserve"> </w:t>
      </w:r>
      <w:r>
        <w:t xml:space="preserve">“Understanding the Limitations of Gyrochronology for Old Field Stars”,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871, no. 1. American Astronomical</w:t>
      </w:r>
      <w:r>
        <w:t xml:space="preserve"> </w:t>
      </w:r>
      <w:r>
        <w:t xml:space="preserve">Society, p. 39, Jan. 21, 2019. doi: 10.3847/1538-4357/aaf575.</w:t>
      </w:r>
      <w:r>
        <w:br/>
      </w:r>
      <w:r>
        <w:br/>
      </w:r>
      <w:r>
        <w:t xml:space="preserve">T. S. Metcalfe, R. Egelandand J. van Saders, “STELLAR EVIDENCE THAT</w:t>
      </w:r>
      <w:r>
        <w:t xml:space="preserve"> </w:t>
      </w:r>
      <w:r>
        <w:t xml:space="preserve">THE SOLAR DYNAMO MAY BE IN TRANSITION”,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826, no. 1. American Astronomical Society, p. L2,</w:t>
      </w:r>
      <w:r>
        <w:t xml:space="preserve"> </w:t>
      </w:r>
      <w:r>
        <w:t xml:space="preserve">Jul. 13, 2016. doi: 10.3847/2041-8205/826/1/l2.</w:t>
      </w:r>
      <w:r>
        <w:br/>
      </w:r>
      <w:r>
        <w:br/>
      </w:r>
      <w:r>
        <w:t xml:space="preserve">T. S.</w:t>
      </w:r>
      <w:r>
        <w:t xml:space="preserve"> </w:t>
      </w:r>
      <w:r>
        <w:t xml:space="preserve">Metcalfe and J. van Saders, “Magnetic Evolution and the Disappearance of</w:t>
      </w:r>
      <w:r>
        <w:t xml:space="preserve"> </w:t>
      </w:r>
      <w:r>
        <w:t xml:space="preserve">Sun-Like Activity Cycles”,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292, no. 9.</w:t>
      </w:r>
      <w:r>
        <w:t xml:space="preserve"> </w:t>
      </w:r>
      <w:r>
        <w:t xml:space="preserve">Springer Science and Business Media LLC, Aug. 29, 2017. doi:</w:t>
      </w:r>
      <w:r>
        <w:t xml:space="preserve"> </w:t>
      </w:r>
      <w:r>
        <w:t xml:space="preserve">10.1007/s11207-017-1157-5.</w:t>
      </w:r>
      <w:r>
        <w:br/>
      </w:r>
      <w:r>
        <w:br/>
      </w:r>
      <w:r>
        <w:t xml:space="preserve">D. R. Reese, “SpaceInn</w:t>
      </w:r>
      <w:r>
        <w:t xml:space="preserve"> </w:t>
      </w:r>
      <w:r>
        <w:t xml:space="preserve">hare-and-hounds exercise: Estimation of stellar properties using</w:t>
      </w:r>
      <w:r>
        <w:t xml:space="preserve"> </w:t>
      </w:r>
      <w:r>
        <w:t xml:space="preserve">space-based asteroseismic data”,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</w:t>
      </w:r>
      <w:r>
        <w:t xml:space="preserve"> </w:t>
      </w:r>
      <w:r>
        <w:t xml:space="preserve">vol. 592. EDP Sciences, p. A14, Jul. 05, 2016. doi:</w:t>
      </w:r>
      <w:r>
        <w:t xml:space="preserve"> </w:t>
      </w:r>
      <w:r>
        <w:t xml:space="preserve">10.1051/0004-6361/201527987.</w:t>
      </w:r>
      <w:r>
        <w:br/>
      </w:r>
      <w:r>
        <w:br/>
      </w:r>
      <w:r>
        <w:t xml:space="preserve">D. Salabert, “Photospheric and</w:t>
      </w:r>
      <w:r>
        <w:t xml:space="preserve"> </w:t>
      </w:r>
      <w:r>
        <w:t xml:space="preserve">chromospheric magnetic activity of seismic solar analogs”,</w:t>
      </w:r>
      <w:r>
        <w:t xml:space="preserve"> </w:t>
      </w:r>
      <w:r>
        <w:rPr>
          <w:iCs/>
          <w:i/>
        </w:rPr>
        <w:t xml:space="preserve">Astronomy</w:t>
      </w:r>
      <w:r>
        <w:rPr>
          <w:iCs/>
          <w:i/>
        </w:rPr>
        <w:t xml:space="preserve"> </w:t>
      </w:r>
      <w:r>
        <w:rPr>
          <w:iCs/>
          <w:i/>
        </w:rPr>
        <w:t xml:space="preserve">&amp; Astrophysics</w:t>
      </w:r>
      <w:r>
        <w:t xml:space="preserve">, vol. 596. EDP Sciences, p. A31, Nov. 25, 2016.</w:t>
      </w:r>
      <w:r>
        <w:t xml:space="preserve"> </w:t>
      </w:r>
      <w:r>
        <w:t xml:space="preserve">doi: 10.1051/0004-6361/201628583.</w:t>
      </w:r>
      <w:r>
        <w:br/>
      </w:r>
      <w:r>
        <w:br/>
      </w:r>
      <w:r>
        <w:t xml:space="preserve">D. Salabert, “Magnetic</w:t>
      </w:r>
      <w:r>
        <w:t xml:space="preserve"> </w:t>
      </w:r>
      <w:r>
        <w:t xml:space="preserve">variability in the young solar analog KIC 10644253”,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589. EDP Sciences, p. A118, Apr. 22, 2016. doi:</w:t>
      </w:r>
      <w:r>
        <w:t xml:space="preserve"> </w:t>
      </w:r>
      <w:r>
        <w:t xml:space="preserve">10.1051/0004-6361/201527978.</w:t>
      </w:r>
      <w:r>
        <w:br/>
      </w:r>
      <w:r>
        <w:br/>
      </w:r>
      <w:r>
        <w:t xml:space="preserve">A. R. G. Santos, “Signatures of</w:t>
      </w:r>
      <w:r>
        <w:t xml:space="preserve"> </w:t>
      </w:r>
      <w:r>
        <w:t xml:space="preserve">Magnetic Activity: On the Relation between Stellar Properties and p-mode</w:t>
      </w:r>
      <w:r>
        <w:t xml:space="preserve"> </w:t>
      </w:r>
      <w:r>
        <w:t xml:space="preserve">Frequency Variations”,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883, no.</w:t>
      </w:r>
      <w:r>
        <w:t xml:space="preserve"> </w:t>
      </w:r>
      <w:r>
        <w:t xml:space="preserve">1. American Astronomical Society, p. 65, Sep. 20, 2019. doi:</w:t>
      </w:r>
      <w:r>
        <w:t xml:space="preserve"> </w:t>
      </w:r>
      <w:r>
        <w:t xml:space="preserve">10.3847/1538-4357/ab397a.</w:t>
      </w:r>
      <w:r>
        <w:br/>
      </w:r>
      <w:r>
        <w:br/>
      </w:r>
      <w:r>
        <w:t xml:space="preserve">V. Silva Aguirre, “Ages and</w:t>
      </w:r>
      <w:r>
        <w:t xml:space="preserve"> </w:t>
      </w:r>
      <w:r>
        <w:t xml:space="preserve">fundamental properties of</w:t>
      </w:r>
      <w:r>
        <w:rPr>
          <w:iCs/>
          <w:i/>
        </w:rPr>
        <w:t xml:space="preserve">Kepler</w:t>
      </w:r>
      <w:r>
        <w:t xml:space="preserve">exoplanet host stars from</w:t>
      </w:r>
      <w:r>
        <w:t xml:space="preserve"> </w:t>
      </w:r>
      <w:r>
        <w:t xml:space="preserve">asteroseismology”,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452, no. 2. Oxford University Press (OUP),</w:t>
      </w:r>
      <w:r>
        <w:t xml:space="preserve"> </w:t>
      </w:r>
      <w:r>
        <w:t xml:space="preserve">pp. 2127–2148, Jul. 24, 2015. doi: 10.1093/mnras/stv1388.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L. van Saders, “Weakened magnetic braking as the origin of anomalously</w:t>
      </w:r>
      <w:r>
        <w:t xml:space="preserve"> </w:t>
      </w:r>
      <w:r>
        <w:t xml:space="preserve">rapid rotation in old field stars”,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529, no. 7585.</w:t>
      </w:r>
      <w:r>
        <w:t xml:space="preserve"> </w:t>
      </w:r>
      <w:r>
        <w:t xml:space="preserve">Springer Science and Business Media LLC, pp. 181–184, Jan. 04, 2016.</w:t>
      </w:r>
      <w:r>
        <w:t xml:space="preserve"> </w:t>
      </w:r>
      <w:r>
        <w:t xml:space="preserve">doi: 10.1038/nature16168.</w:t>
      </w:r>
      <w:r>
        <w:br/>
      </w:r>
      <w:r>
        <w:br/>
      </w:r>
      <w:r>
        <w:t xml:space="preserve">T. R. White,</w:t>
      </w:r>
      <w:r>
        <w:t xml:space="preserve"> </w:t>
      </w:r>
      <w:r>
        <w:t xml:space="preserve">“</w:t>
      </w:r>
      <w:r>
        <w:rPr>
          <w:iCs/>
          <w:i/>
        </w:rPr>
        <w:t xml:space="preserve">Kepler</w:t>
      </w:r>
      <w:r>
        <w:t xml:space="preserve">observations of the asteroseismic binary HD 176465”,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601. EDP Sciences, p. A82, May</w:t>
      </w:r>
      <w:r>
        <w:t xml:space="preserve"> </w:t>
      </w:r>
      <w:r>
        <w:t xml:space="preserve">2017. doi: 10.1051/0004-6361/201628706.</w:t>
      </w:r>
      <w:r>
        <w:br/>
      </w:r>
      <w:r>
        <w:br/>
      </w:r>
      <w:r>
        <w:t xml:space="preserve">O. L. Creevey,</w:t>
      </w:r>
      <w:r>
        <w:t xml:space="preserve"> </w:t>
      </w:r>
      <w:r>
        <w:t xml:space="preserve">“Fundamental properties of five</w:t>
      </w:r>
      <w:r>
        <w:rPr>
          <w:iCs/>
          <w:i/>
        </w:rPr>
        <w:t xml:space="preserve">Kepler</w:t>
      </w:r>
      <w:r>
        <w:t xml:space="preserve">stars using global</w:t>
      </w:r>
      <w:r>
        <w:t xml:space="preserve"> </w:t>
      </w:r>
      <w:r>
        <w:t xml:space="preserve">asteroseismic quantities and ground-based observations”,</w:t>
      </w:r>
      <w:r>
        <w:t xml:space="preserve"> </w:t>
      </w:r>
      <w:r>
        <w:rPr>
          <w:iCs/>
          <w:i/>
        </w:rPr>
        <w:t xml:space="preserve">Astronomy</w:t>
      </w:r>
      <w:r>
        <w:rPr>
          <w:iCs/>
          <w:i/>
        </w:rPr>
        <w:t xml:space="preserve"> </w:t>
      </w:r>
      <w:r>
        <w:rPr>
          <w:iCs/>
          <w:i/>
        </w:rPr>
        <w:t xml:space="preserve">&amp; Astrophysics</w:t>
      </w:r>
      <w:r>
        <w:t xml:space="preserve">, vol. 537. EDP Sciences, p. A111, Jan. 2012. doi:</w:t>
      </w:r>
      <w:r>
        <w:t xml:space="preserve"> </w:t>
      </w:r>
      <w:r>
        <w:t xml:space="preserve">10.1051/0004-6361/201117037.</w:t>
      </w:r>
      <w:r>
        <w:br/>
      </w:r>
      <w:r>
        <w:br/>
      </w:r>
      <w:r>
        <w:t xml:space="preserve">M. E. Escobar, “Precise modeling</w:t>
      </w:r>
      <w:r>
        <w:t xml:space="preserve"> </w:t>
      </w:r>
      <w:r>
        <w:t xml:space="preserve">of the exoplanet host star and CoRoT main target HD 52265”,</w:t>
      </w:r>
      <w:r>
        <w:t xml:space="preserve"> </w:t>
      </w:r>
      <w:r>
        <w:rPr>
          <w:iCs/>
          <w:i/>
        </w:rPr>
        <w:t xml:space="preserve">Astronomy</w:t>
      </w:r>
      <w:r>
        <w:rPr>
          <w:iCs/>
          <w:i/>
        </w:rPr>
        <w:t xml:space="preserve"> </w:t>
      </w:r>
      <w:r>
        <w:rPr>
          <w:iCs/>
          <w:i/>
        </w:rPr>
        <w:t xml:space="preserve">&amp; Astrophysics</w:t>
      </w:r>
      <w:r>
        <w:t xml:space="preserve">, vol. 543. EDP Sciences, p. A96, Jul. 2012. doi:</w:t>
      </w:r>
      <w:r>
        <w:t xml:space="preserve"> </w:t>
      </w:r>
      <w:r>
        <w:t xml:space="preserve">10.1051/0004-6361/201218969.</w:t>
      </w:r>
      <w:r>
        <w:br/>
      </w:r>
      <w:r>
        <w:br/>
      </w:r>
      <w:r>
        <w:t xml:space="preserve">S. Mathur, “Study of HD 169392A</w:t>
      </w:r>
      <w:r>
        <w:t xml:space="preserve"> </w:t>
      </w:r>
      <w:r>
        <w:t xml:space="preserve">observed by CoRoT and HARPS”,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</w:t>
      </w:r>
      <w:r>
        <w:t xml:space="preserve"> </w:t>
      </w:r>
      <w:r>
        <w:t xml:space="preserve">vol. 549. EDP Sciences, p. A12, Dec. 06, 2012. doi:</w:t>
      </w:r>
      <w:r>
        <w:t xml:space="preserve"> </w:t>
      </w:r>
      <w:r>
        <w:t xml:space="preserve">10.1051/0004-6361/201219678.</w:t>
      </w:r>
      <w:r>
        <w:br/>
      </w:r>
      <w:r>
        <w:br/>
      </w:r>
      <w:r>
        <w:t xml:space="preserve">S. Mathur, “Constraining</w:t>
      </w:r>
      <w:r>
        <w:t xml:space="preserve"> </w:t>
      </w:r>
      <w:r>
        <w:t xml:space="preserve">magnetic-activity modulations in three solar-like stars observed by</w:t>
      </w:r>
      <w:r>
        <w:t xml:space="preserve"> </w:t>
      </w:r>
      <w:r>
        <w:t xml:space="preserve">CoRoT and NARVAL”,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550. EDP</w:t>
      </w:r>
      <w:r>
        <w:t xml:space="preserve"> </w:t>
      </w:r>
      <w:r>
        <w:t xml:space="preserve">Sciences, p. A32, Jan. 21, 2013. doi: 10.1051/0004-6361/201117913.</w:t>
      </w:r>
      <w:r>
        <w:br/>
      </w:r>
      <w:r>
        <w:br/>
      </w:r>
      <w:r>
        <w:t xml:space="preserve">M. E. Caplan, A. S. Schneider, C. J. Horowitzand D. K. Berry,</w:t>
      </w:r>
      <w:r>
        <w:t xml:space="preserve"> </w:t>
      </w:r>
      <w:r>
        <w:t xml:space="preserve">“Pasta nucleosynthesis: Molecular dynamics simulations of nuclear</w:t>
      </w:r>
      <w:r>
        <w:t xml:space="preserve"> </w:t>
      </w:r>
      <w:r>
        <w:t xml:space="preserve">statistical equilibrium”,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91, no. 6.</w:t>
      </w:r>
      <w:r>
        <w:t xml:space="preserve"> </w:t>
      </w:r>
      <w:r>
        <w:t xml:space="preserve">American Physical Society (APS), Jun. 22, 2015. doi:</w:t>
      </w:r>
      <w:r>
        <w:t xml:space="preserve"> </w:t>
      </w:r>
      <w:r>
        <w:t xml:space="preserve">10.1103/physrevc.91.065802.</w:t>
      </w:r>
      <w:r>
        <w:br/>
      </w:r>
      <w:r>
        <w:br/>
      </w:r>
      <w:r>
        <w:t xml:space="preserve">C. J. Horowitz, D. K. Berry, C.</w:t>
      </w:r>
      <w:r>
        <w:t xml:space="preserve"> </w:t>
      </w:r>
      <w:r>
        <w:t xml:space="preserve">M. Briggs, M. E. Caplan, A. Cummingand A. S. Schneider, “Disordered</w:t>
      </w:r>
      <w:r>
        <w:t xml:space="preserve"> </w:t>
      </w:r>
      <w:r>
        <w:t xml:space="preserve">Nuclear Pasta, Magnetic Field Decay, and Crust Cooling in Neutron</w:t>
      </w:r>
      <w:r>
        <w:t xml:space="preserve"> </w:t>
      </w:r>
      <w:r>
        <w:t xml:space="preserve">Stars”,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114, no. 3. American</w:t>
      </w:r>
      <w:r>
        <w:t xml:space="preserve"> </w:t>
      </w:r>
      <w:r>
        <w:t xml:space="preserve">Physical Society (APS), Jan. 22, 2015. doi:</w:t>
      </w:r>
      <w:r>
        <w:t xml:space="preserve"> </w:t>
      </w:r>
      <w:r>
        <w:t xml:space="preserve">10.1103/physrevlett.114.031102.</w:t>
      </w:r>
      <w:r>
        <w:br/>
      </w:r>
      <w:r>
        <w:br/>
      </w:r>
      <w:r>
        <w:t xml:space="preserve">A. S. Schneider, D. K. Berry,</w:t>
      </w:r>
      <w:r>
        <w:t xml:space="preserve"> </w:t>
      </w:r>
      <w:r>
        <w:t xml:space="preserve">C. M. Briggs, M. E. Caplanand C. J. Horowitz, “Nuclear “waffles””,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90, no. 5. American Physical Society</w:t>
      </w:r>
      <w:r>
        <w:t xml:space="preserve"> </w:t>
      </w:r>
      <w:r>
        <w:t xml:space="preserve">(APS), Nov. 24, 2014. doi: 10.1103/physrevc.90.055805.</w:t>
      </w:r>
      <w:r>
        <w:br/>
      </w:r>
      <w:r>
        <w:br/>
      </w:r>
      <w:r>
        <w:t xml:space="preserve">A. S.</w:t>
      </w:r>
      <w:r>
        <w:t xml:space="preserve"> </w:t>
      </w:r>
      <w:r>
        <w:t xml:space="preserve">Schneider, C. J. Horowitz, J. Hughtoand D. K. Berry, “Nuclear “pasta”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88, no. 6. American Physical</w:t>
      </w:r>
      <w:r>
        <w:t xml:space="preserve"> </w:t>
      </w:r>
      <w:r>
        <w:t xml:space="preserve">Society (APS), Dec. 20, 2013. doi: 10.1103/physrevc.88.065807.</w:t>
      </w:r>
      <w:r>
        <w:br/>
      </w:r>
      <w:r>
        <w:br/>
      </w:r>
      <w:r>
        <w:t xml:space="preserve">X.-N. Bai, D. Caprioli, L. Sironiand A. Spitkovsky,</w:t>
      </w:r>
      <w:r>
        <w:t xml:space="preserve"> </w:t>
      </w:r>
      <w:r>
        <w:t xml:space="preserve">“MAGNETOHYDRODYNAMIC-PARTICLE-IN-CELL METHOD FOR COUPLING COSMIC RAYS</w:t>
      </w:r>
      <w:r>
        <w:t xml:space="preserve"> </w:t>
      </w:r>
      <w:r>
        <w:t xml:space="preserve">WITH A THERMAL PLASMA: APPLICATION TO NON-RELATIVISTIC SHOCKS”,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809, no. 1. American Astronomical</w:t>
      </w:r>
      <w:r>
        <w:t xml:space="preserve"> </w:t>
      </w:r>
      <w:r>
        <w:t xml:space="preserve">Society, p. 55, Aug. 10, 2015. doi: 10.1088/0004-637x/809/1/55.</w:t>
      </w:r>
      <w:r>
        <w:br/>
      </w:r>
      <w:r>
        <w:br/>
      </w:r>
      <w:r>
        <w:t xml:space="preserve">D. Caprioli, D. T. Yiand A. Spitkovsky, “Chemical Enhancements in</w:t>
      </w:r>
      <w:r>
        <w:t xml:space="preserve"> </w:t>
      </w:r>
      <w:r>
        <w:t xml:space="preserve">Shock-Accelerated Particles:</w:t>
      </w:r>
      <w:r>
        <w:t xml:space="preserve"> </w:t>
      </w:r>
      <w:r>
        <w:rPr>
          <w:iCs/>
          <w:i/>
        </w:rPr>
        <w:t xml:space="preserve">Ab initio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119, no. 17. American Physical Society (APS),</w:t>
      </w:r>
      <w:r>
        <w:t xml:space="preserve"> </w:t>
      </w:r>
      <w:r>
        <w:t xml:space="preserve">Oct. 23, 2017. doi: 10.1103/physrevlett.119.171101.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Caprioli, H. Zhangand A. Spitkovsky, “Diffusive shock re-acceleration”,</w:t>
      </w:r>
      <w:r>
        <w:t xml:space="preserve"> </w:t>
      </w:r>
      <w:r>
        <w:rPr>
          <w:iCs/>
          <w:i/>
        </w:rPr>
        <w:t xml:space="preserve">Journal of Plasma Physics</w:t>
      </w:r>
      <w:r>
        <w:t xml:space="preserve">, vol. 84, no. 3. Cambridge University</w:t>
      </w:r>
      <w:r>
        <w:t xml:space="preserve"> </w:t>
      </w:r>
      <w:r>
        <w:t xml:space="preserve">Press (CUP), May 22, 2018. doi: 10.1017/s0022377818000478.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M. T. Connors, “Mass-scaling as a method to constrain outflows and</w:t>
      </w:r>
      <w:r>
        <w:t xml:space="preserve"> </w:t>
      </w:r>
      <w:r>
        <w:t xml:space="preserve">particle acceleration from low-luminosity accreting black holes”,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. Oxford</w:t>
      </w:r>
      <w:r>
        <w:t xml:space="preserve"> </w:t>
      </w:r>
      <w:r>
        <w:t xml:space="preserve">University Press (OUP), p. stw3150, Dec. 05, 2016. doi:</w:t>
      </w:r>
      <w:r>
        <w:t xml:space="preserve"> </w:t>
      </w:r>
      <w:r>
        <w:t xml:space="preserve">10.1093/mnras/stw3150.</w:t>
      </w:r>
      <w:r>
        <w:br/>
      </w:r>
      <w:r>
        <w:br/>
      </w:r>
      <w:r>
        <w:t xml:space="preserve">R. M. T. Connors, “Combining timing</w:t>
      </w:r>
      <w:r>
        <w:t xml:space="preserve"> </w:t>
      </w:r>
      <w:r>
        <w:t xml:space="preserve">characteristics with physical broad-band spectral modelling of black</w:t>
      </w:r>
      <w:r>
        <w:t xml:space="preserve"> </w:t>
      </w:r>
      <w:r>
        <w:t xml:space="preserve">hole X-ray binary GX 339–4”,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485, no. 3. Oxford University Press</w:t>
      </w:r>
      <w:r>
        <w:t xml:space="preserve"> </w:t>
      </w:r>
      <w:r>
        <w:t xml:space="preserve">(OUP), pp. 3696–3714, Mar. 02, 2019. doi: 10.1093/mnras/stz604.</w:t>
      </w:r>
      <w:r>
        <w:br/>
      </w:r>
      <w:r>
        <w:br/>
      </w:r>
      <w:r>
        <w:t xml:space="preserve">P. Crumley, D. Caprioli, S. Markoffand A. Spitkovsky, “Kinetic</w:t>
      </w:r>
      <w:r>
        <w:t xml:space="preserve"> </w:t>
      </w:r>
      <w:r>
        <w:t xml:space="preserve">simulations of mildly relativistic shocks – I. Particle acceleration in</w:t>
      </w:r>
      <w:r>
        <w:t xml:space="preserve"> </w:t>
      </w:r>
      <w:r>
        <w:t xml:space="preserve">high Mach number shocks”,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485, no. 4. Oxford University Press (OUP),</w:t>
      </w:r>
      <w:r>
        <w:t xml:space="preserve"> </w:t>
      </w:r>
      <w:r>
        <w:t xml:space="preserve">pp. 5105–5119, Jan. 30, 2019. doi: 10.1093/mnras/stz232.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Crumley, C. Ceccobello, R. M. T. Connorsand Y. Cavecchi, “The jet-disk</w:t>
      </w:r>
      <w:r>
        <w:t xml:space="preserve"> </w:t>
      </w:r>
      <w:r>
        <w:t xml:space="preserve">symbiosis without</w:t>
      </w:r>
      <w:r>
        <w:rPr>
          <w:iCs/>
          <w:i/>
        </w:rPr>
        <w:t xml:space="preserve">maximal jets</w:t>
      </w:r>
      <w:r>
        <w:t xml:space="preserve">: 1D hydrodynamical jets revisited”,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601. EDP Sciences, p. A87, May</w:t>
      </w:r>
      <w:r>
        <w:t xml:space="preserve"> </w:t>
      </w:r>
      <w:r>
        <w:t xml:space="preserve">2017. doi: 10.1051/0004-6361/201630229.</w:t>
      </w:r>
      <w:r>
        <w:br/>
      </w:r>
      <w:r>
        <w:br/>
      </w:r>
      <w:r>
        <w:t xml:space="preserve">N. L. Kugland,</w:t>
      </w:r>
      <w:r>
        <w:t xml:space="preserve"> </w:t>
      </w:r>
      <w:r>
        <w:t xml:space="preserve">“Self-organized electromagnetic field structures in laser-produced</w:t>
      </w:r>
      <w:r>
        <w:t xml:space="preserve"> </w:t>
      </w:r>
      <w:r>
        <w:t xml:space="preserve">counter-streaming plasmas”,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8, no. 11.</w:t>
      </w:r>
      <w:r>
        <w:t xml:space="preserve"> </w:t>
      </w:r>
      <w:r>
        <w:t xml:space="preserve">Springer Science and Business Media LLC, pp. 809–812, Sep. 30, 2012.</w:t>
      </w:r>
      <w:r>
        <w:t xml:space="preserve"> </w:t>
      </w:r>
      <w:r>
        <w:t xml:space="preserve">doi: 10.1038/nphys2434.</w:t>
      </w:r>
      <w:r>
        <w:br/>
      </w:r>
      <w:r>
        <w:br/>
      </w:r>
      <w:r>
        <w:t xml:space="preserve">R. Kumar, E. J. Zirnsteinand A.</w:t>
      </w:r>
      <w:r>
        <w:t xml:space="preserve"> </w:t>
      </w:r>
      <w:r>
        <w:t xml:space="preserve">Spitkovsky, “Energy Distribution of Pickup Ions at the Solar Wind</w:t>
      </w:r>
      <w:r>
        <w:t xml:space="preserve"> </w:t>
      </w:r>
      <w:r>
        <w:t xml:space="preserve">Termination Shock”,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860, no. 2.</w:t>
      </w:r>
      <w:r>
        <w:t xml:space="preserve"> </w:t>
      </w:r>
      <w:r>
        <w:t xml:space="preserve">American Astronomical Society, p. 156, Jun. 22, 2018. doi:</w:t>
      </w:r>
      <w:r>
        <w:t xml:space="preserve"> </w:t>
      </w:r>
      <w:r>
        <w:t xml:space="preserve">10.3847/1538-4357/aabf96.</w:t>
      </w:r>
      <w:r>
        <w:br/>
      </w:r>
      <w:r>
        <w:br/>
      </w:r>
      <w:r>
        <w:t xml:space="preserve">M. Lucchini, S. Markoff, P.</w:t>
      </w:r>
      <w:r>
        <w:t xml:space="preserve"> </w:t>
      </w:r>
      <w:r>
        <w:t xml:space="preserve">Crumley, F. Kraußand R. M. T. Connors, “Breaking degeneracy in jet</w:t>
      </w:r>
      <w:r>
        <w:t xml:space="preserve"> </w:t>
      </w:r>
      <w:r>
        <w:t xml:space="preserve">dynamics: multi-epoch joint modelling of the BL Lac PKS 2155–304”,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482, no.</w:t>
      </w:r>
      <w:r>
        <w:t xml:space="preserve"> </w:t>
      </w:r>
      <w:r>
        <w:t xml:space="preserve">4. Oxford University Press (OUP), pp. 4798–4812, Oct. 30, 2018. doi:</w:t>
      </w:r>
      <w:r>
        <w:t xml:space="preserve"> </w:t>
      </w:r>
      <w:r>
        <w:t xml:space="preserve">10.1093/mnras/sty2929.</w:t>
      </w:r>
      <w:r>
        <w:br/>
      </w:r>
      <w:r>
        <w:br/>
      </w:r>
      <w:r>
        <w:t xml:space="preserve">W. Lu, J. Krolik, P. Crumleyand P.</w:t>
      </w:r>
      <w:r>
        <w:t xml:space="preserve"> </w:t>
      </w:r>
      <w:r>
        <w:t xml:space="preserve">Kumar, “Radiative interaction between the relativistic jet and optically</w:t>
      </w:r>
      <w:r>
        <w:t xml:space="preserve"> </w:t>
      </w:r>
      <w:r>
        <w:t xml:space="preserve">thick envelope in tidal disruption events”,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471, no. 1. Oxford University Press</w:t>
      </w:r>
      <w:r>
        <w:t xml:space="preserve"> </w:t>
      </w:r>
      <w:r>
        <w:t xml:space="preserve">(OUP), pp. 1141–1152, Jul. 04, 2017. doi: 10.1093/mnras/stx1668.</w:t>
      </w:r>
      <w:r>
        <w:br/>
      </w:r>
      <w:r>
        <w:br/>
      </w:r>
      <w:r>
        <w:t xml:space="preserve">J. Park, D. Caprioliand A. Spitkovsky, “Simultaneous Acceleration</w:t>
      </w:r>
      <w:r>
        <w:t xml:space="preserve"> </w:t>
      </w:r>
      <w:r>
        <w:t xml:space="preserve">of Protons and Electrons at Nonrelativistic Quasiparallel Collisionless</w:t>
      </w:r>
      <w:r>
        <w:t xml:space="preserve"> </w:t>
      </w:r>
      <w:r>
        <w:t xml:space="preserve">Shocks”,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114, no. 8. American</w:t>
      </w:r>
      <w:r>
        <w:t xml:space="preserve"> </w:t>
      </w:r>
      <w:r>
        <w:t xml:space="preserve">Physical Society (APS), Feb. 27, 2015. doi:</w:t>
      </w:r>
      <w:r>
        <w:t xml:space="preserve"> </w:t>
      </w:r>
      <w:r>
        <w:t xml:space="preserve">10.1103/physrevlett.114.085003.</w:t>
      </w:r>
      <w:r>
        <w:br/>
      </w:r>
      <w:r>
        <w:br/>
      </w:r>
      <w:r>
        <w:t xml:space="preserve">A. A. Philippov and R. R.</w:t>
      </w:r>
      <w:r>
        <w:t xml:space="preserve"> </w:t>
      </w:r>
      <w:r>
        <w:t xml:space="preserve">Rafikov, “Radial Transport and Meridional Circulation in Accretion</w:t>
      </w:r>
      <w:r>
        <w:t xml:space="preserve"> </w:t>
      </w:r>
      <w:r>
        <w:t xml:space="preserve">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837, no. 2. American</w:t>
      </w:r>
      <w:r>
        <w:t xml:space="preserve"> </w:t>
      </w:r>
      <w:r>
        <w:t xml:space="preserve">Astronomical Society, p. 101, Mar. 08, 2017. doi:</w:t>
      </w:r>
      <w:r>
        <w:t xml:space="preserve"> </w:t>
      </w:r>
      <w:r>
        <w:t xml:space="preserve">10.3847/1538-4357/aa60ca.</w:t>
      </w:r>
      <w:r>
        <w:br/>
      </w:r>
      <w:r>
        <w:br/>
      </w:r>
      <w:r>
        <w:t xml:space="preserve">A. A. Philippov, R. R. Rafikovand</w:t>
      </w:r>
      <w:r>
        <w:t xml:space="preserve"> </w:t>
      </w:r>
      <w:r>
        <w:t xml:space="preserve">J. M. Stone, “SPREADING LAYERS IN ACCRETING OBJECTS: ROLE OF ACOUSTIC</w:t>
      </w:r>
      <w:r>
        <w:t xml:space="preserve"> </w:t>
      </w:r>
      <w:r>
        <w:t xml:space="preserve">WAVES FOR ANGULAR MOMENTUM TRANSPORT, MIXING, AND THERMODYNAMICS”,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817, no. 1. American Astronomical</w:t>
      </w:r>
      <w:r>
        <w:t xml:space="preserve"> </w:t>
      </w:r>
      <w:r>
        <w:t xml:space="preserve">Society, p. 62, Jan. 20, 2016. doi: 10.3847/0004-637x/817/1/62.</w:t>
      </w:r>
      <w:r>
        <w:br/>
      </w:r>
      <w:r>
        <w:br/>
      </w:r>
      <w:r>
        <w:t xml:space="preserve">R. Kumar, D. Eichler, M. Gaspariand A. Spitkovsky, “Preferential</w:t>
      </w:r>
      <w:r>
        <w:t xml:space="preserve"> </w:t>
      </w:r>
      <w:r>
        <w:t xml:space="preserve">Heating and Acceleration of Heavy Ions in Impulsive Solar Flares”,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835, no. 2. American Astronomical</w:t>
      </w:r>
      <w:r>
        <w:t xml:space="preserve"> </w:t>
      </w:r>
      <w:r>
        <w:t xml:space="preserve">Society, p. 295, Feb. 02, 2017. doi: 10.3847/1538-4357/835/2/295.</w:t>
      </w:r>
      <w:r>
        <w:br/>
      </w:r>
      <w:r>
        <w:br/>
      </w:r>
      <w:r>
        <w:t xml:space="preserve">B. D. Metzger, D. Caprioli, I. Vurm, A. M. Beloborodov, I.</w:t>
      </w:r>
      <w:r>
        <w:t xml:space="preserve"> </w:t>
      </w:r>
      <w:r>
        <w:t xml:space="preserve">Bartosand A. Vlasov, “Novae as Tevatrons: prospects for CTA and</w:t>
      </w:r>
      <w:r>
        <w:t xml:space="preserve"> </w:t>
      </w:r>
      <w:r>
        <w:t xml:space="preserve">IceCube”,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457, no. 2. Oxford University Press (OUP), pp. 1786–1795, Feb. 04,</w:t>
      </w:r>
      <w:r>
        <w:t xml:space="preserve"> </w:t>
      </w:r>
      <w:r>
        <w:t xml:space="preserve">2016. doi: 10.1093/mnras/stw123.</w:t>
      </w:r>
      <w:r>
        <w:br/>
      </w:r>
      <w:r>
        <w:br/>
      </w:r>
      <w:r>
        <w:t xml:space="preserve">S. K. Sarbadhicary, C.</w:t>
      </w:r>
      <w:r>
        <w:t xml:space="preserve"> </w:t>
      </w:r>
      <w:r>
        <w:t xml:space="preserve">Badenes, L. Chomiuk, D. Caprioliand D. Huizenga, “Supernova remnants in</w:t>
      </w:r>
      <w:r>
        <w:t xml:space="preserve"> </w:t>
      </w:r>
      <w:r>
        <w:t xml:space="preserve">the Local Group – I. A model for the radio luminosity function and</w:t>
      </w:r>
      <w:r>
        <w:t xml:space="preserve"> </w:t>
      </w:r>
      <w:r>
        <w:t xml:space="preserve">visibility times of supernova remnants”,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464, no. 2. Oxford University Press</w:t>
      </w:r>
      <w:r>
        <w:t xml:space="preserve"> </w:t>
      </w:r>
      <w:r>
        <w:t xml:space="preserve">(OUP), pp. 2326–2340, Oct. 08, 2016. doi: 10.1093/mnras/stw2566.</w:t>
      </w:r>
      <w:r>
        <w:br/>
      </w:r>
      <w:r>
        <w:br/>
      </w:r>
      <w:r>
        <w:t xml:space="preserve">L. B. Wilson, D. G. Sibeck, D. L. Turner, A. Osmane, D. Caprioliand</w:t>
      </w:r>
      <w:r>
        <w:t xml:space="preserve"> </w:t>
      </w:r>
      <w:r>
        <w:t xml:space="preserve">V. Angelopoulos, “Relativistic Electrons Produced by Foreshock</w:t>
      </w:r>
      <w:r>
        <w:t xml:space="preserve"> </w:t>
      </w:r>
      <w:r>
        <w:t xml:space="preserve">Disturbances Observed Upstream of Earth’s Bow Shock”,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117, no. 21. American Physical Society (APS), Nov. 14,</w:t>
      </w:r>
      <w:r>
        <w:t xml:space="preserve"> </w:t>
      </w:r>
      <w:r>
        <w:t xml:space="preserve">2016. doi: 10.1103/physrevlett.117.215101.</w:t>
      </w:r>
      <w:r>
        <w:br/>
      </w:r>
      <w:r>
        <w:br/>
      </w:r>
      <w:r>
        <w:t xml:space="preserve">C. Byrohl, R.</w:t>
      </w:r>
      <w:r>
        <w:t xml:space="preserve"> </w:t>
      </w:r>
      <w:r>
        <w:t xml:space="preserve">Fisherand D. Townsley, “The Intrinsic Stochasticity of the</w:t>
      </w:r>
      <w:r>
        <w:t xml:space="preserve"> </w:t>
      </w:r>
      <w:r>
        <w:rPr>
          <w:vertAlign w:val="superscript"/>
        </w:rPr>
        <w:t xml:space="preserve">56</w:t>
      </w:r>
      <w:r>
        <w:t xml:space="preserve">Ni Distribution of Single-degenerate</w:t>
      </w:r>
      <w:r>
        <w:t xml:space="preserve"> </w:t>
      </w:r>
      <w:r>
        <w:t xml:space="preserve">Near-Chandrasekhar-mass SN Ia”,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878, no. 1. American Astronomical Society, p. 67, Jun. 14, 2019.</w:t>
      </w:r>
      <w:r>
        <w:t xml:space="preserve"> </w:t>
      </w:r>
      <w:r>
        <w:t xml:space="preserve">doi: 10.3847/1538-4357/ab1f73.</w:t>
      </w:r>
      <w:r>
        <w:br/>
      </w:r>
      <w:r>
        <w:br/>
      </w:r>
      <w:r>
        <w:t xml:space="preserve">P. Dave, R. Kashyap, R.</w:t>
      </w:r>
      <w:r>
        <w:t xml:space="preserve"> </w:t>
      </w:r>
      <w:r>
        <w:t xml:space="preserve">Fisher, F. Timmes, D. Townsleyand C. Byrohl, “Constraining the</w:t>
      </w:r>
      <w:r>
        <w:t xml:space="preserve"> </w:t>
      </w:r>
      <w:r>
        <w:t xml:space="preserve">Single-degenerate Channel of Type Ia Supernovae with Stable Iron-group</w:t>
      </w:r>
      <w:r>
        <w:t xml:space="preserve"> </w:t>
      </w:r>
      <w:r>
        <w:t xml:space="preserve">Elements in SNR 3C 397”,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841, no.</w:t>
      </w:r>
      <w:r>
        <w:t xml:space="preserve"> </w:t>
      </w:r>
      <w:r>
        <w:t xml:space="preserve">1. American Astronomical Society, p. 58, May 24, 2017. doi:</w:t>
      </w:r>
      <w:r>
        <w:t xml:space="preserve"> </w:t>
      </w:r>
      <w:r>
        <w:t xml:space="preserve">10.3847/1538-4357/aa7134.</w:t>
      </w:r>
      <w:r>
        <w:br/>
      </w:r>
      <w:r>
        <w:br/>
      </w:r>
      <w:r>
        <w:t xml:space="preserve">R. Fisher, P. Mozumdarand G.</w:t>
      </w:r>
      <w:r>
        <w:t xml:space="preserve"> </w:t>
      </w:r>
      <w:r>
        <w:t xml:space="preserve">Casabona, “Carbon Detonation Initiation in Turbulent Electron-degenerate</w:t>
      </w:r>
      <w:r>
        <w:t xml:space="preserve"> </w:t>
      </w:r>
      <w:r>
        <w:t xml:space="preserve">Matter”,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876, no. 1. American</w:t>
      </w:r>
      <w:r>
        <w:t xml:space="preserve"> </w:t>
      </w:r>
      <w:r>
        <w:t xml:space="preserve">Astronomical Society, p. 64, May 06, 2019. doi:</w:t>
      </w:r>
      <w:r>
        <w:t xml:space="preserve"> </w:t>
      </w:r>
      <w:r>
        <w:t xml:space="preserve">10.3847/1538-4357/ab15d8.</w:t>
      </w:r>
      <w:r>
        <w:br/>
      </w:r>
      <w:r>
        <w:br/>
      </w:r>
      <w:r>
        <w:t xml:space="preserve">O. Graur, “A year-long plateau in</w:t>
      </w:r>
      <w:r>
        <w:t xml:space="preserve"> </w:t>
      </w:r>
      <w:r>
        <w:t xml:space="preserve">the late-time near-infrared light curves of type Ia supernovae”,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 vol. 4, no. 2. Springer Science and Business</w:t>
      </w:r>
      <w:r>
        <w:t xml:space="preserve"> </w:t>
      </w:r>
      <w:r>
        <w:t xml:space="preserve">Media LLC, pp. 188–195, Oct. 07, 2019. doi: 10.1038/s41550-019-0901-1.</w:t>
      </w:r>
      <w:r>
        <w:br/>
      </w:r>
      <w:r>
        <w:br/>
      </w:r>
      <w:r>
        <w:t xml:space="preserve">O. Graur, “Observations of SN 2015F Suggest a Correlation</w:t>
      </w:r>
      <w:r>
        <w:t xml:space="preserve"> </w:t>
      </w:r>
      <w:r>
        <w:t xml:space="preserve">between the Intrinsic Luminosity of Type Ia Supernovae and the Shape of</w:t>
      </w:r>
      <w:r>
        <w:t xml:space="preserve"> </w:t>
      </w:r>
      <w:r>
        <w:t xml:space="preserve">Their Light Curves &gt;900 Days after Explosion”,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859, no. 2. American Astronomical Society, p. 79, May</w:t>
      </w:r>
      <w:r>
        <w:t xml:space="preserve"> </w:t>
      </w:r>
      <w:r>
        <w:t xml:space="preserve">25, 2018. doi: 10.3847/1538-4357/aabe25.</w:t>
      </w:r>
      <w:r>
        <w:br/>
      </w:r>
      <w:r>
        <w:br/>
      </w:r>
      <w:r>
        <w:t xml:space="preserve">R. Kashyap, R.</w:t>
      </w:r>
      <w:r>
        <w:t xml:space="preserve"> </w:t>
      </w:r>
      <w:r>
        <w:t xml:space="preserve">Fisher, E. García-Berro, G. Aznar-Siguán, S. Jiand P. Lorén-Aguilar,</w:t>
      </w:r>
      <w:r>
        <w:t xml:space="preserve"> </w:t>
      </w:r>
      <w:r>
        <w:t xml:space="preserve">“One-armed Spiral Instability in Double-degenerate Post-merger Accretion</w:t>
      </w:r>
      <w:r>
        <w:t xml:space="preserve"> </w:t>
      </w:r>
      <w:r>
        <w:t xml:space="preserve">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840, no. 1. American</w:t>
      </w:r>
      <w:r>
        <w:t xml:space="preserve"> </w:t>
      </w:r>
      <w:r>
        <w:t xml:space="preserve">Astronomical Society, p. 16, Apr. 28, 2017. doi:</w:t>
      </w:r>
      <w:r>
        <w:t xml:space="preserve"> </w:t>
      </w:r>
      <w:r>
        <w:t xml:space="preserve">10.3847/1538-4357/aa6afb.</w:t>
      </w:r>
      <w:r>
        <w:br/>
      </w:r>
      <w:r>
        <w:br/>
      </w:r>
      <w:r>
        <w:t xml:space="preserve">R. Kashyap, T. Haque, P.</w:t>
      </w:r>
      <w:r>
        <w:t xml:space="preserve"> </w:t>
      </w:r>
      <w:r>
        <w:t xml:space="preserve">Lorén-Aguilar, E. García-Berroand R. Fisher, “Double-degenerate</w:t>
      </w:r>
      <w:r>
        <w:t xml:space="preserve"> </w:t>
      </w:r>
      <w:r>
        <w:t xml:space="preserve">Carbon–Oxygen and Oxygen–Neon White Dwarf Mergers: A New Mechanism for</w:t>
      </w:r>
      <w:r>
        <w:t xml:space="preserve"> </w:t>
      </w:r>
      <w:r>
        <w:t xml:space="preserve">Faint and Rapid Type Ia Supernovae”,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869, no. 2. American Astronomical Society, p. 140, Dec. 19, 2018.</w:t>
      </w:r>
      <w:r>
        <w:t xml:space="preserve"> </w:t>
      </w:r>
      <w:r>
        <w:t xml:space="preserve">doi: 10.3847/1538-4357/aaedb7.</w:t>
      </w:r>
      <w:r>
        <w:br/>
      </w:r>
      <w:r>
        <w:br/>
      </w:r>
      <w:r>
        <w:t xml:space="preserve">D. Abarca, A. Sądowskiand L.</w:t>
      </w:r>
      <w:r>
        <w:t xml:space="preserve"> </w:t>
      </w:r>
      <w:r>
        <w:t xml:space="preserve">Sironi, “Simulating the effect of the Sgr A* accretion flow on the</w:t>
      </w:r>
      <w:r>
        <w:t xml:space="preserve"> </w:t>
      </w:r>
      <w:r>
        <w:t xml:space="preserve">appearance of G2 after pericentre”,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440, no. 2. Oxford University Press</w:t>
      </w:r>
      <w:r>
        <w:t xml:space="preserve"> </w:t>
      </w:r>
      <w:r>
        <w:t xml:space="preserve">(OUP), pp. 1125–1137, Mar. 19, 2014. doi: 10.1093/mnras/stu244.</w:t>
      </w:r>
      <w:r>
        <w:br/>
      </w:r>
      <w:r>
        <w:br/>
      </w:r>
      <w:r>
        <w:t xml:space="preserve">O. Bromberg and A. Tchekhovskoy, “Relativistic MHD simulations of</w:t>
      </w:r>
      <w:r>
        <w:t xml:space="preserve"> </w:t>
      </w:r>
      <w:r>
        <w:t xml:space="preserve">core-collapse GRB jets: 3D instabilities and magnetic dissipation”,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456, no.</w:t>
      </w:r>
      <w:r>
        <w:t xml:space="preserve"> </w:t>
      </w:r>
      <w:r>
        <w:t xml:space="preserve">2. Oxford University Press (OUP), pp. 1739–1760, Dec. 24, 2015. doi:</w:t>
      </w:r>
      <w:r>
        <w:t xml:space="preserve"> </w:t>
      </w:r>
      <w:r>
        <w:t xml:space="preserve">10.1093/mnras/stv2591.</w:t>
      </w:r>
      <w:r>
        <w:br/>
      </w:r>
      <w:r>
        <w:br/>
      </w:r>
      <w:r>
        <w:t xml:space="preserve">A. Ciesielski, “Stability of</w:t>
      </w:r>
      <w:r>
        <w:t xml:space="preserve"> </w:t>
      </w:r>
      <w:r>
        <w:t xml:space="preserve">radiation-pressure dominated disks”,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538. EDP Sciences, p. A148, Feb. 2012. doi:</w:t>
      </w:r>
      <w:r>
        <w:t xml:space="preserve"> </w:t>
      </w:r>
      <w:r>
        <w:t xml:space="preserve">10.1051/0004-6361/201117478.</w:t>
      </w:r>
      <w:r>
        <w:br/>
      </w:r>
      <w:r>
        <w:br/>
      </w:r>
      <w:r>
        <w:t xml:space="preserve">L. Z. Kelley, A. Tchekhovskoyand</w:t>
      </w:r>
      <w:r>
        <w:t xml:space="preserve"> </w:t>
      </w:r>
      <w:r>
        <w:t xml:space="preserve">R. Narayan, “Tidal disruption and magnetic flux capture: powering a jet</w:t>
      </w:r>
      <w:r>
        <w:t xml:space="preserve"> </w:t>
      </w:r>
      <w:r>
        <w:t xml:space="preserve">from a quiescent black hole”,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445, no. 4. Oxford University Press</w:t>
      </w:r>
      <w:r>
        <w:t xml:space="preserve"> </w:t>
      </w:r>
      <w:r>
        <w:t xml:space="preserve">(OUP), pp. 3919–3938, Oct. 31, 2014. doi: 10.1093/mnras/stu2041.</w:t>
      </w:r>
      <w:r>
        <w:br/>
      </w:r>
      <w:r>
        <w:br/>
      </w:r>
      <w:r>
        <w:t xml:space="preserve">J. Li, A. Spitkovskyand A. Tchekhovskoy, “ON THE SPIN-DOWN OF</w:t>
      </w:r>
      <w:r>
        <w:t xml:space="preserve"> </w:t>
      </w:r>
      <w:r>
        <w:t xml:space="preserve">INTERMITTENT PULSARS”,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746, no.</w:t>
      </w:r>
      <w:r>
        <w:t xml:space="preserve"> </w:t>
      </w:r>
      <w:r>
        <w:t xml:space="preserve">2. American Astronomical Society, p. L24, Feb. 02, 2012. doi:</w:t>
      </w:r>
      <w:r>
        <w:t xml:space="preserve"> </w:t>
      </w:r>
      <w:r>
        <w:t xml:space="preserve">10.1088/2041-8205/746/2/l24.</w:t>
      </w:r>
      <w:r>
        <w:br/>
      </w:r>
      <w:r>
        <w:br/>
      </w:r>
      <w:r>
        <w:t xml:space="preserve">J. Li, A. Spitkovskyand A.</w:t>
      </w:r>
      <w:r>
        <w:t xml:space="preserve"> </w:t>
      </w:r>
      <w:r>
        <w:t xml:space="preserve">Tchekhovskoy, “Resistivity and dissipation in pulsar magnetospheres”,</w:t>
      </w:r>
      <w:r>
        <w:t xml:space="preserve"> </w:t>
      </w:r>
      <w:r>
        <w:rPr>
          <w:iCs/>
          <w:i/>
        </w:rPr>
        <w:t xml:space="preserve">Proceedings of the International Astronomical Union</w:t>
      </w:r>
      <w:r>
        <w:t xml:space="preserve">, vol. 8, no.</w:t>
      </w:r>
      <w:r>
        <w:t xml:space="preserve"> </w:t>
      </w:r>
      <w:r>
        <w:t xml:space="preserve">S291. Cambridge University Press (CUP), pp. 287–290, Aug. 2012. doi:</w:t>
      </w:r>
      <w:r>
        <w:t xml:space="preserve"> </w:t>
      </w:r>
      <w:r>
        <w:t xml:space="preserve">10.1017/s1743921312023885.</w:t>
      </w:r>
      <w:r>
        <w:br/>
      </w:r>
      <w:r>
        <w:br/>
      </w:r>
      <w:r>
        <w:t xml:space="preserve">R. Narayan, A. Sądowski, R. F.</w:t>
      </w:r>
      <w:r>
        <w:t xml:space="preserve"> </w:t>
      </w:r>
      <w:r>
        <w:t xml:space="preserve">Pennaand A. K. Kulkarni, “GRMHD simulations of magnetized</w:t>
      </w:r>
      <w:r>
        <w:t xml:space="preserve"> </w:t>
      </w:r>
      <w:r>
        <w:t xml:space="preserve">advection-dominated accretion on a non-spinning black hole: role of</w:t>
      </w:r>
      <w:r>
        <w:t xml:space="preserve"> </w:t>
      </w:r>
      <w:r>
        <w:t xml:space="preserve">outflows”,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426, no. 4. Oxford University Press (OUP), pp. 3241–3259, Oct. 17,</w:t>
      </w:r>
      <w:r>
        <w:t xml:space="preserve"> </w:t>
      </w:r>
      <w:r>
        <w:t xml:space="preserve">2012. doi: 10.1111/j.1365-2966.2012.22002.x.</w:t>
      </w:r>
      <w:r>
        <w:br/>
      </w:r>
      <w:r>
        <w:br/>
      </w:r>
      <w:r>
        <w:t xml:space="preserve">R. S. Nemmen and</w:t>
      </w:r>
      <w:r>
        <w:t xml:space="preserve"> </w:t>
      </w:r>
      <w:r>
        <w:t xml:space="preserve">A. Tchekhovskoy, “On the efficiency of jet production in radio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449, no. 1. Oxford University Press (OUP), pp. 316–327, Mar. 17,</w:t>
      </w:r>
      <w:r>
        <w:t xml:space="preserve"> </w:t>
      </w:r>
      <w:r>
        <w:t xml:space="preserve">2015. doi: 10.1093/mnras/stv260.</w:t>
      </w:r>
      <w:r>
        <w:br/>
      </w:r>
      <w:r>
        <w:br/>
      </w:r>
      <w:r>
        <w:t xml:space="preserve">J.-U. Ness, “FROM X-RAY DIPS</w:t>
      </w:r>
      <w:r>
        <w:t xml:space="preserve"> </w:t>
      </w:r>
      <w:r>
        <w:t xml:space="preserve">TO ECLIPSE: WITNESSING DISK REFORMATION IN THE RECURRENT NOVA U Sco”,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745, no. 1. American Astronomical</w:t>
      </w:r>
      <w:r>
        <w:t xml:space="preserve"> </w:t>
      </w:r>
      <w:r>
        <w:t xml:space="preserve">Society, p. 43, Dec. 28, 2011. doi: 10.1088/0004-637x/745/1/43.</w:t>
      </w:r>
      <w:r>
        <w:br/>
      </w:r>
      <w:r>
        <w:br/>
      </w:r>
      <w:r>
        <w:t xml:space="preserve">A. Philippov, A. Tchekhovskoyand J. G. Li, “Time evolution of</w:t>
      </w:r>
      <w:r>
        <w:t xml:space="preserve"> </w:t>
      </w:r>
      <w:r>
        <w:t xml:space="preserve">pulsar obliquity angle from 3D simulations of magnetospheres”,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441, no.</w:t>
      </w:r>
      <w:r>
        <w:t xml:space="preserve"> </w:t>
      </w:r>
      <w:r>
        <w:t xml:space="preserve">3. Oxford University Press (OUP), pp. 1879–1887, May 12, 2014. doi:</w:t>
      </w:r>
      <w:r>
        <w:t xml:space="preserve"> </w:t>
      </w:r>
      <w:r>
        <w:t xml:space="preserve">10.1093/mnras/stu591.</w:t>
      </w:r>
      <w:r>
        <w:br/>
      </w:r>
      <w:r>
        <w:br/>
      </w:r>
      <w:r>
        <w:t xml:space="preserve">S. M. Ressler, A. Tchekhovskoy, E.</w:t>
      </w:r>
      <w:r>
        <w:t xml:space="preserve"> </w:t>
      </w:r>
      <w:r>
        <w:t xml:space="preserve">Quataert, M. Chandraand C. F. Gammie, “Electron thermodynamics in GRMHD</w:t>
      </w:r>
      <w:r>
        <w:t xml:space="preserve"> </w:t>
      </w:r>
      <w:r>
        <w:t xml:space="preserve">simulations of low-luminosity black hole accretion”,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454, no. 2. Oxford</w:t>
      </w:r>
      <w:r>
        <w:t xml:space="preserve"> </w:t>
      </w:r>
      <w:r>
        <w:t xml:space="preserve">University Press (OUP), pp. 1848–1870, Oct. 08, 2015. doi:</w:t>
      </w:r>
      <w:r>
        <w:t xml:space="preserve"> </w:t>
      </w:r>
      <w:r>
        <w:t xml:space="preserve">10.1093/mnras/stv2084.</w:t>
      </w:r>
      <w:r>
        <w:br/>
      </w:r>
      <w:r>
        <w:br/>
      </w:r>
      <w:r>
        <w:t xml:space="preserve">S. M. Ressler, A. Tchekhovskoy, E.</w:t>
      </w:r>
      <w:r>
        <w:t xml:space="preserve"> </w:t>
      </w:r>
      <w:r>
        <w:t xml:space="preserve">Quataertand C. F. Gammie, “The disc-jet symbiosis emerges: modelling the</w:t>
      </w:r>
      <w:r>
        <w:t xml:space="preserve"> </w:t>
      </w:r>
      <w:r>
        <w:t xml:space="preserve">emission of Sagittarius A* with electron thermodynamics”,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467, no. 3. Oxford</w:t>
      </w:r>
      <w:r>
        <w:t xml:space="preserve"> </w:t>
      </w:r>
      <w:r>
        <w:t xml:space="preserve">University Press (OUP), pp. 3604–3619, Feb. 11, 2017. doi:</w:t>
      </w:r>
      <w:r>
        <w:t xml:space="preserve"> </w:t>
      </w:r>
      <w:r>
        <w:t xml:space="preserve">10.1093/mnras/stx364.</w:t>
      </w:r>
      <w:r>
        <w:br/>
      </w:r>
      <w:r>
        <w:br/>
      </w:r>
      <w:r>
        <w:t xml:space="preserve">A. Sądowski, R. Narayan, L. Sironiand</w:t>
      </w:r>
      <w:r>
        <w:t xml:space="preserve"> </w:t>
      </w:r>
      <w:r>
        <w:t xml:space="preserve">F. Özel, “Location of the bow shock ahead of cloud G2 at the Galactic</w:t>
      </w:r>
      <w:r>
        <w:t xml:space="preserve"> </w:t>
      </w:r>
      <w:r>
        <w:t xml:space="preserve">Centre”,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433, no. 3. Oxford University Press (OUP), pp. 2165–2171, Jun. 17,</w:t>
      </w:r>
      <w:r>
        <w:t xml:space="preserve"> </w:t>
      </w:r>
      <w:r>
        <w:t xml:space="preserve">2013. doi: 10.1093/mnras/stt879.</w:t>
      </w:r>
      <w:r>
        <w:br/>
      </w:r>
      <w:r>
        <w:br/>
      </w:r>
      <w:r>
        <w:t xml:space="preserve">F. J. Sánchez, “UV-C</w:t>
      </w:r>
      <w:r>
        <w:t xml:space="preserve"> </w:t>
      </w:r>
      <w:r>
        <w:t xml:space="preserve">tolerance of symbiotic</w:t>
      </w:r>
      <w:r>
        <w:rPr>
          <w:iCs/>
          <w:i/>
        </w:rPr>
        <w:t xml:space="preserve">Trebouxia</w:t>
      </w:r>
      <w:r>
        <w:t xml:space="preserve">sp. in the space-tested lichen</w:t>
      </w:r>
      <w:r>
        <w:t xml:space="preserve"> </w:t>
      </w:r>
      <w:r>
        <w:t xml:space="preserve">species</w:t>
      </w:r>
      <w:r>
        <w:rPr>
          <w:iCs/>
          <w:i/>
        </w:rPr>
        <w:t xml:space="preserve">Rhizocarpon geographicum</w:t>
      </w:r>
      <w:r>
        <w:t xml:space="preserve">and</w:t>
      </w:r>
      <w:r>
        <w:rPr>
          <w:iCs/>
          <w:i/>
        </w:rPr>
        <w:t xml:space="preserve">Circinaria gyrosa</w:t>
      </w:r>
      <w:r>
        <w:t xml:space="preserve">: role</w:t>
      </w:r>
      <w:r>
        <w:t xml:space="preserve"> </w:t>
      </w:r>
      <w:r>
        <w:t xml:space="preserve">of the hydration state and cortex/screening substances”,</w:t>
      </w:r>
      <w:r>
        <w:t xml:space="preserve"> </w:t>
      </w:r>
      <w:r>
        <w:rPr>
          <w:iCs/>
          <w:i/>
        </w:rPr>
        <w:t xml:space="preserve">International Journal of Astrobiology</w:t>
      </w:r>
      <w:r>
        <w:t xml:space="preserve">, vol. 13, no. 1. Cambridge</w:t>
      </w:r>
      <w:r>
        <w:t xml:space="preserve"> </w:t>
      </w:r>
      <w:r>
        <w:t xml:space="preserve">University Press (CUP), pp. 1–18, Sep. 06, 2013. doi:</w:t>
      </w:r>
      <w:r>
        <w:t xml:space="preserve"> </w:t>
      </w:r>
      <w:r>
        <w:t xml:space="preserve">10.1017/s147355041300027x.</w:t>
      </w:r>
      <w:r>
        <w:br/>
      </w:r>
      <w:r>
        <w:br/>
      </w:r>
      <w:r>
        <w:t xml:space="preserve">A. Tchekhovskoy and J. C.</w:t>
      </w:r>
      <w:r>
        <w:t xml:space="preserve"> </w:t>
      </w:r>
      <w:r>
        <w:t xml:space="preserve">McKinney, “Prograde and retrograde black holes: whose jet is more</w:t>
      </w:r>
      <w:r>
        <w:t xml:space="preserve"> </w:t>
      </w:r>
      <w:r>
        <w:t xml:space="preserve">powerful?”,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423, no. 1. Oxford University Press (OUP),</w:t>
      </w:r>
      <w:r>
        <w:t xml:space="preserve"> </w:t>
      </w:r>
      <w:r>
        <w:t xml:space="preserve">pp. L55–L59, Apr. 19, 2012. doi: 10.1111/j.1745-3933.2012.01256.x.</w:t>
      </w:r>
      <w:r>
        <w:br/>
      </w:r>
      <w:r>
        <w:br/>
      </w:r>
      <w:r>
        <w:t xml:space="preserve">A. Tchekhovskoy, A. Spitkovskyand J. G. Li, “Time-dependent 3D</w:t>
      </w:r>
      <w:r>
        <w:t xml:space="preserve"> </w:t>
      </w:r>
      <w:r>
        <w:t xml:space="preserve">magnetohydrodynamic pulsar magnetospheres: oblique rotators”,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Society: Letters</w:t>
      </w:r>
      <w:r>
        <w:t xml:space="preserve">, vol. 435, no. 1.</w:t>
      </w:r>
      <w:r>
        <w:t xml:space="preserve"> </w:t>
      </w:r>
      <w:r>
        <w:t xml:space="preserve">Oxford University Press (OUP), pp. L1–L5, Aug. 19, 2013. doi:</w:t>
      </w:r>
      <w:r>
        <w:t xml:space="preserve"> </w:t>
      </w:r>
      <w:r>
        <w:t xml:space="preserve">10.1093/mnrasl/slt076.</w:t>
      </w:r>
      <w:r>
        <w:br/>
      </w:r>
      <w:r>
        <w:br/>
      </w:r>
      <w:r>
        <w:t xml:space="preserve">K. Parfrey and A. Tchekhovskoy,</w:t>
      </w:r>
      <w:r>
        <w:t xml:space="preserve"> </w:t>
      </w:r>
      <w:r>
        <w:t xml:space="preserve">“General-relativistic Simulations of Four States of Accretion onto</w:t>
      </w:r>
      <w:r>
        <w:t xml:space="preserve"> </w:t>
      </w:r>
      <w:r>
        <w:t xml:space="preserve">Millisecond Pulsars”,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851, no. 2.</w:t>
      </w:r>
      <w:r>
        <w:t xml:space="preserve"> </w:t>
      </w:r>
      <w:r>
        <w:t xml:space="preserve">American Astronomical Society, p. L34, Dec. 15, 2017. doi:</w:t>
      </w:r>
      <w:r>
        <w:t xml:space="preserve"> </w:t>
      </w:r>
      <w:r>
        <w:t xml:space="preserve">10.3847/2041-8213/aa9c85.</w:t>
      </w:r>
      <w:r>
        <w:br/>
      </w:r>
      <w:r>
        <w:br/>
      </w:r>
      <w:r>
        <w:t xml:space="preserve">J. Oñorbe, “Forged in fire: cusps,</w:t>
      </w:r>
      <w:r>
        <w:t xml:space="preserve"> </w:t>
      </w:r>
      <w:r>
        <w:t xml:space="preserve">cores and baryons in low-mass dwarf galaxies”,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454, no. 2. Oxford University Press</w:t>
      </w:r>
      <w:r>
        <w:t xml:space="preserve"> </w:t>
      </w:r>
      <w:r>
        <w:t xml:space="preserve">(OUP), pp. 2092–2106, Oct. 13, 2015. doi: 10.1093/mnras/stv2072.</w:t>
      </w:r>
      <w:r>
        <w:br/>
      </w:r>
      <w:r>
        <w:br/>
      </w:r>
      <w:r>
        <w:t xml:space="preserve">A. Bauer, “Hydrogen reionization in the Illustris universe”,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453, no.</w:t>
      </w:r>
      <w:r>
        <w:t xml:space="preserve"> </w:t>
      </w:r>
      <w:r>
        <w:t xml:space="preserve">4. Oxford University Press (OUP), pp. 3594–3611, Sep. 09, 2015. doi:</w:t>
      </w:r>
      <w:r>
        <w:t xml:space="preserve"> </w:t>
      </w:r>
      <w:r>
        <w:t xml:space="preserve">10.1093/mnras/stv1893.</w:t>
      </w:r>
      <w:r>
        <w:br/>
      </w:r>
      <w:r>
        <w:br/>
      </w:r>
      <w:r>
        <w:t xml:space="preserve">A. D. Bray, “Modelling galactic</w:t>
      </w:r>
      <w:r>
        <w:t xml:space="preserve"> </w:t>
      </w:r>
      <w:r>
        <w:t xml:space="preserve">conformity with the colour–halo age relation in the Illustris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455, no. 1. Oxford University Press (OUP), pp. 185–198, Nov. 02,</w:t>
      </w:r>
      <w:r>
        <w:t xml:space="preserve"> </w:t>
      </w:r>
      <w:r>
        <w:t xml:space="preserve">2015. doi: 10.1093/mnras/stv2316.</w:t>
      </w:r>
      <w:r>
        <w:br/>
      </w:r>
      <w:r>
        <w:br/>
      </w:r>
      <w:r>
        <w:t xml:space="preserve">S. Genel, “Introducing the</w:t>
      </w:r>
      <w:r>
        <w:t xml:space="preserve"> </w:t>
      </w:r>
      <w:r>
        <w:t xml:space="preserve">Illustris project: the evolution of galaxy populations across cosmic</w:t>
      </w:r>
      <w:r>
        <w:t xml:space="preserve"> </w:t>
      </w:r>
      <w:r>
        <w:t xml:space="preserve">time”,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445, no. 1. Oxford University Press (OUP), pp. 175–200, Sep. 24,</w:t>
      </w:r>
      <w:r>
        <w:t xml:space="preserve"> </w:t>
      </w:r>
      <w:r>
        <w:t xml:space="preserve">2014. doi: 10.1093/mnras/stu1654.</w:t>
      </w:r>
      <w:r>
        <w:br/>
      </w:r>
      <w:r>
        <w:br/>
      </w:r>
      <w:r>
        <w:t xml:space="preserve">M. Haider, “Large-scale</w:t>
      </w:r>
      <w:r>
        <w:t xml:space="preserve"> </w:t>
      </w:r>
      <w:r>
        <w:t xml:space="preserve">mass distribution in the Illustris simulation”,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457, no. 3. Oxford University</w:t>
      </w:r>
      <w:r>
        <w:t xml:space="preserve"> </w:t>
      </w:r>
      <w:r>
        <w:t xml:space="preserve">Press (OUP), pp. 3024–3035, Feb. 24, 2016. doi: 10.1093/mnras/stw077.</w:t>
      </w:r>
      <w:r>
        <w:br/>
      </w:r>
      <w:r>
        <w:br/>
      </w:r>
      <w:r>
        <w:t xml:space="preserve">D. Nelson, “The illustris simulation: Public data release”,</w:t>
      </w:r>
      <w:r>
        <w:t xml:space="preserve"> </w:t>
      </w:r>
      <w:r>
        <w:rPr>
          <w:iCs/>
          <w:i/>
        </w:rPr>
        <w:t xml:space="preserve">Astronomy and Computing</w:t>
      </w:r>
      <w:r>
        <w:t xml:space="preserve">, vol. 13. Elsevier BV, pp. 12–37,</w:t>
      </w:r>
      <w:r>
        <w:t xml:space="preserve"> </w:t>
      </w:r>
      <w:r>
        <w:t xml:space="preserve">Nov. 2015. doi: 10.1016/j.ascom.2015.09.003.</w:t>
      </w:r>
      <w:r>
        <w:br/>
      </w:r>
      <w:r>
        <w:br/>
      </w:r>
      <w:r>
        <w:t xml:space="preserve">A. Pillepich,</w:t>
      </w:r>
      <w:r>
        <w:t xml:space="preserve"> </w:t>
      </w:r>
      <w:r>
        <w:t xml:space="preserve">“Halo mass and assembly history exposed in the faint outskirts: the</w:t>
      </w:r>
      <w:r>
        <w:t xml:space="preserve"> </w:t>
      </w:r>
      <w:r>
        <w:t xml:space="preserve">stellar and dark matter haloes of Illustris galaxies”,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444, no. 1. Oxford</w:t>
      </w:r>
      <w:r>
        <w:t xml:space="preserve"> </w:t>
      </w:r>
      <w:r>
        <w:t xml:space="preserve">University Press (OUP), pp. 237–249, Aug. 14, 2014. doi:</w:t>
      </w:r>
      <w:r>
        <w:t xml:space="preserve"> </w:t>
      </w:r>
      <w:r>
        <w:t xml:space="preserve">10.1093/mnras/stu1408.</w:t>
      </w:r>
      <w:r>
        <w:br/>
      </w:r>
      <w:r>
        <w:br/>
      </w:r>
      <w:r>
        <w:t xml:space="preserve">V. Rodriguez-Gomez, “The merger rate</w:t>
      </w:r>
      <w:r>
        <w:t xml:space="preserve"> </w:t>
      </w:r>
      <w:r>
        <w:t xml:space="preserve">of galaxies in the Illustris simulation: a comparison with observations</w:t>
      </w:r>
      <w:r>
        <w:t xml:space="preserve"> </w:t>
      </w:r>
      <w:r>
        <w:t xml:space="preserve">and semi-empirical models”,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449, no. 1. Oxford University Press (OUP), pp. 49–64,</w:t>
      </w:r>
      <w:r>
        <w:t xml:space="preserve"> </w:t>
      </w:r>
      <w:r>
        <w:t xml:space="preserve">Mar. 14, 2015. doi: 10.1093/mnras/stv264.</w:t>
      </w:r>
      <w:r>
        <w:br/>
      </w:r>
      <w:r>
        <w:br/>
      </w:r>
      <w:r>
        <w:t xml:space="preserve">V. Rodriguez-Gomez,</w:t>
      </w:r>
      <w:r>
        <w:t xml:space="preserve"> </w:t>
      </w:r>
      <w:r>
        <w:t xml:space="preserve">“The stellar mass assembly of galaxies in the Illustris simulation:</w:t>
      </w:r>
      <w:r>
        <w:t xml:space="preserve"> </w:t>
      </w:r>
      <w:r>
        <w:t xml:space="preserve">growth by mergers and the spatial distribution of accreted stars”,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458, no.</w:t>
      </w:r>
      <w:r>
        <w:t xml:space="preserve"> </w:t>
      </w:r>
      <w:r>
        <w:t xml:space="preserve">3. Oxford University Press (OUP), pp. 2371–2390, Feb. 26, 2016. doi:</w:t>
      </w:r>
      <w:r>
        <w:t xml:space="preserve"> </w:t>
      </w:r>
      <w:r>
        <w:t xml:space="preserve">10.1093/mnras/stw456.</w:t>
      </w:r>
      <w:r>
        <w:br/>
      </w:r>
      <w:r>
        <w:br/>
      </w:r>
      <w:r>
        <w:t xml:space="preserve">L. V. Sales, “The colours of satellite</w:t>
      </w:r>
      <w:r>
        <w:t xml:space="preserve"> </w:t>
      </w:r>
      <w:r>
        <w:t xml:space="preserve">galaxies in the Illustris simulation”,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Society: Letters</w:t>
      </w:r>
      <w:r>
        <w:t xml:space="preserve">, vol. 447, no. 1. Oxford University</w:t>
      </w:r>
      <w:r>
        <w:t xml:space="preserve"> </w:t>
      </w:r>
      <w:r>
        <w:t xml:space="preserve">Press (OUP), pp. L6–L10, Nov. 24, 2014. doi: 10.1093/mnrasl/slu173.</w:t>
      </w:r>
      <w:r>
        <w:br/>
      </w:r>
      <w:r>
        <w:br/>
      </w:r>
      <w:r>
        <w:t xml:space="preserve">D. Sijacki, “The Illustris simulation: the evolving</w:t>
      </w:r>
      <w:r>
        <w:t xml:space="preserve"> </w:t>
      </w:r>
      <w:r>
        <w:t xml:space="preserve">population of black holes across cosmic time”,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452, no. 1. Oxford University Press</w:t>
      </w:r>
      <w:r>
        <w:t xml:space="preserve"> </w:t>
      </w:r>
      <w:r>
        <w:t xml:space="preserve">(OUP), pp. 575–596, Jul. 06, 2015. doi: 10.1093/mnras/stv1340.</w:t>
      </w:r>
      <w:r>
        <w:br/>
      </w:r>
      <w:r>
        <w:br/>
      </w:r>
      <w:r>
        <w:t xml:space="preserve">G. F. Snyder, “Galaxy morphology and star formation in the</w:t>
      </w:r>
      <w:r>
        <w:t xml:space="preserve"> </w:t>
      </w:r>
      <w:r>
        <w:t xml:space="preserve">Illustris Simulation at</w:t>
      </w:r>
      <w:r>
        <w:rPr>
          <w:iCs/>
          <w:i/>
        </w:rPr>
        <w:t xml:space="preserve">z</w:t>
      </w:r>
      <w:r>
        <w:t xml:space="preserve"> = 0”,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454, no. 2. Oxford University Press</w:t>
      </w:r>
      <w:r>
        <w:t xml:space="preserve"> </w:t>
      </w:r>
      <w:r>
        <w:t xml:space="preserve">(OUP), pp. 1886–1908, Oct. 08, 2015. doi: 10.1093/mnras/stv2078.</w:t>
      </w:r>
      <w:r>
        <w:br/>
      </w:r>
      <w:r>
        <w:br/>
      </w:r>
      <w:r>
        <w:t xml:space="preserve">M. Sparre, “The star formation main sequence and stellar mass</w:t>
      </w:r>
      <w:r>
        <w:t xml:space="preserve"> </w:t>
      </w:r>
      <w:r>
        <w:t xml:space="preserve">assembly of galaxies in the Illustris simulation”,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447, no. 4. Oxford University</w:t>
      </w:r>
      <w:r>
        <w:t xml:space="preserve"> </w:t>
      </w:r>
      <w:r>
        <w:t xml:space="preserve">Press (OUP), pp. 3548–3563, Jan. 24, 2015. doi: 10.1093/mnras/stu2713.</w:t>
      </w:r>
      <w:r>
        <w:br/>
      </w:r>
      <w:r>
        <w:br/>
      </w:r>
      <w:r>
        <w:t xml:space="preserve">P. Torrey, “Synthetic galaxy images and spectra from the</w:t>
      </w:r>
      <w:r>
        <w:t xml:space="preserve"> </w:t>
      </w:r>
      <w:r>
        <w:t xml:space="preserve">Illustris simulation”,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447, no. 3. Oxford University Press (OUP),</w:t>
      </w:r>
      <w:r>
        <w:t xml:space="preserve"> </w:t>
      </w:r>
      <w:r>
        <w:t xml:space="preserve">pp. 2753–2771, Jan. 10, 2015. doi: 10.1093/mnras/stu2592.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Vogelsberger, “Introducing the Illustris Project: simulating the</w:t>
      </w:r>
      <w:r>
        <w:t xml:space="preserve"> </w:t>
      </w:r>
      <w:r>
        <w:t xml:space="preserve">coevolution of dark and visible matter in the Universe”,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444, no. 2. Oxford</w:t>
      </w:r>
      <w:r>
        <w:t xml:space="preserve"> </w:t>
      </w:r>
      <w:r>
        <w:t xml:space="preserve">University Press (OUP), pp. 1518–1547, Aug. 29, 2014. doi:</w:t>
      </w:r>
      <w:r>
        <w:t xml:space="preserve"> </w:t>
      </w:r>
      <w:r>
        <w:t xml:space="preserve">10.1093/mnras/stu1536.</w:t>
      </w:r>
      <w:r>
        <w:br/>
      </w:r>
      <w:r>
        <w:br/>
      </w:r>
      <w:r>
        <w:t xml:space="preserve">M. Vogelsberger, “Properties of</w:t>
      </w:r>
      <w:r>
        <w:t xml:space="preserve"> </w:t>
      </w:r>
      <w:r>
        <w:t xml:space="preserve">galaxies reproduced by a hydrodynamic simulation”,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509, no. 7499. Springer Science and Business Media LLC,</w:t>
      </w:r>
      <w:r>
        <w:t xml:space="preserve"> </w:t>
      </w:r>
      <w:r>
        <w:t xml:space="preserve">pp. 177–182, May 07, 2014. doi: 10.1038/nature13316.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Wellons, “The diverse evolutionary paths of simulated</w:t>
      </w:r>
      <w:r>
        <w:t xml:space="preserve"> </w:t>
      </w:r>
      <w:r>
        <w:t xml:space="preserve">high-</w:t>
      </w:r>
      <w:r>
        <w:rPr>
          <w:iCs/>
          <w:i/>
        </w:rPr>
        <w:t xml:space="preserve">z</w:t>
      </w:r>
      <w:r>
        <w:t xml:space="preserve">massive, compact galaxies to</w:t>
      </w:r>
      <w:r>
        <w:rPr>
          <w:iCs/>
          <w:i/>
        </w:rPr>
        <w:t xml:space="preserve">z</w:t>
      </w:r>
      <w:r>
        <w:t xml:space="preserve">= 0”,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456, no. 1. Oxford</w:t>
      </w:r>
      <w:r>
        <w:t xml:space="preserve"> </w:t>
      </w:r>
      <w:r>
        <w:t xml:space="preserve">University Press (OUP), pp. 1030–1048, Dec. 18, 2015. doi:</w:t>
      </w:r>
      <w:r>
        <w:t xml:space="preserve"> </w:t>
      </w:r>
      <w:r>
        <w:t xml:space="preserve">10.1093/mnras/stv2738.</w:t>
      </w:r>
      <w:r>
        <w:br/>
      </w:r>
      <w:r>
        <w:br/>
      </w:r>
      <w:r>
        <w:t xml:space="preserve">S. Wellons, “The formation of massive,</w:t>
      </w:r>
      <w:r>
        <w:t xml:space="preserve"> </w:t>
      </w:r>
      <w:r>
        <w:t xml:space="preserve">compact galaxies at z = 2 in the Illustris simulation”,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449, no. 1. Oxford</w:t>
      </w:r>
      <w:r>
        <w:t xml:space="preserve"> </w:t>
      </w:r>
      <w:r>
        <w:t xml:space="preserve">University Press (OUP), pp. 361–372, Mar. 17, 2015. doi:</w:t>
      </w:r>
      <w:r>
        <w:t xml:space="preserve"> </w:t>
      </w:r>
      <w:r>
        <w:t xml:space="preserve">10.1093/mnras/stv303.</w:t>
      </w:r>
      <w:r>
        <w:br/>
      </w:r>
      <w:r>
        <w:br/>
      </w:r>
      <w:r>
        <w:t xml:space="preserve">M. V. Medvedev, “On the dynamics of</w:t>
      </w:r>
      <w:r>
        <w:t xml:space="preserve"> </w:t>
      </w:r>
      <w:r>
        <w:t xml:space="preserve">non-relativistic flavor-mixed particles”,</w:t>
      </w:r>
      <w:r>
        <w:t xml:space="preserve"> </w:t>
      </w:r>
      <w:r>
        <w:rPr>
          <w:iCs/>
          <w:i/>
        </w:rPr>
        <w:t xml:space="preserve">Journal of Cosmology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Astroparticle Physics</w:t>
      </w:r>
      <w:r>
        <w:t xml:space="preserve">, vol. 2014, no. 6. IOP Publishing,</w:t>
      </w:r>
      <w:r>
        <w:t xml:space="preserve"> </w:t>
      </w:r>
      <w:r>
        <w:t xml:space="preserve">pp. 063–063, Jun. 27, 2014. doi: 10.1088/1475-7516/2014/06/063.</w:t>
      </w:r>
      <w:r>
        <w:br/>
      </w:r>
      <w:r>
        <w:br/>
      </w:r>
      <w:r>
        <w:t xml:space="preserve">A. S. Graus, J. S. Bullock, M. Boylan-Kolchinand D. R. Weisz, “Push</w:t>
      </w:r>
      <w:r>
        <w:t xml:space="preserve"> </w:t>
      </w:r>
      <w:r>
        <w:t xml:space="preserve">it to the limit: Local Group constraints on high-redshift stellar mass</w:t>
      </w:r>
      <w:r>
        <w:t xml:space="preserve"> </w:t>
      </w:r>
      <w:r>
        <w:t xml:space="preserve">functions for</w:t>
      </w:r>
      <w:r>
        <w:rPr>
          <w:iCs/>
          <w:i/>
        </w:rPr>
        <w:t xml:space="preserve">M</w:t>
      </w:r>
      <w:r>
        <w:rPr>
          <w:vertAlign w:val="subscript"/>
        </w:rPr>
        <w:t xml:space="preserve">⋆</w:t>
      </w:r>
      <w:r>
        <w:t xml:space="preserve">≥ 10</w:t>
      </w:r>
      <w:r>
        <w:rPr>
          <w:vertAlign w:val="superscript"/>
        </w:rPr>
        <w:t xml:space="preserve">5</w:t>
      </w:r>
      <w:r>
        <w:t xml:space="preserve"> M</w:t>
      </w:r>
      <w:r>
        <w:rPr>
          <w:vertAlign w:val="subscript"/>
        </w:rPr>
        <w:t xml:space="preserve">⊙</w:t>
      </w:r>
      <w:r>
        <w:t xml:space="preserve">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456, no.</w:t>
      </w:r>
      <w:r>
        <w:t xml:space="preserve"> </w:t>
      </w:r>
      <w:r>
        <w:t xml:space="preserve">1. Oxford University Press (OUP), pp. 477–484, Dec. 16, 2015. doi:</w:t>
      </w:r>
      <w:r>
        <w:t xml:space="preserve"> </w:t>
      </w:r>
      <w:r>
        <w:t xml:space="preserve">10.1093/mnras/stv2728.</w:t>
      </w:r>
      <w:r>
        <w:br/>
      </w:r>
      <w:r>
        <w:br/>
      </w:r>
      <w:r>
        <w:t xml:space="preserve">K. D. Gordon, “THE PANCHROMATIC HUBBLE</w:t>
      </w:r>
      <w:r>
        <w:t xml:space="preserve"> </w:t>
      </w:r>
      <w:r>
        <w:t xml:space="preserve">ANDROMEDA TREASURY. XV. THE BEAST: BAYESIAN EXTINCTION AND STELLAR</w:t>
      </w:r>
      <w:r>
        <w:t xml:space="preserve"> </w:t>
      </w:r>
      <w:r>
        <w:t xml:space="preserve">TOOL”,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826, no. 2. American</w:t>
      </w:r>
      <w:r>
        <w:t xml:space="preserve"> </w:t>
      </w:r>
      <w:r>
        <w:t xml:space="preserve">Astronomical Society, p. 104, Jul. 26, 2016. doi:</w:t>
      </w:r>
      <w:r>
        <w:t xml:space="preserve"> </w:t>
      </w:r>
      <w:r>
        <w:t xml:space="preserve">10.3847/0004-637x/826/2/104.</w:t>
      </w:r>
      <w:r>
        <w:br/>
      </w:r>
      <w:r>
        <w:br/>
      </w:r>
      <w:r>
        <w:t xml:space="preserve">C. A. Cole, Z.-C. Wang, T. P.</w:t>
      </w:r>
      <w:r>
        <w:t xml:space="preserve"> </w:t>
      </w:r>
      <w:r>
        <w:t xml:space="preserve">Snowand V. M. Bierbaum, “GAS-PHASE CHEMISTRY OF THE CYANATE ION,</w:t>
      </w:r>
      <w:r>
        <w:t xml:space="preserve"> </w:t>
      </w:r>
      <w:r>
        <w:t xml:space="preserve">OCN</w:t>
      </w:r>
      <w:r>
        <w:rPr>
          <w:vertAlign w:val="superscript"/>
        </w:rPr>
        <w:t xml:space="preserve">−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812, no. 1.</w:t>
      </w:r>
      <w:r>
        <w:t xml:space="preserve"> </w:t>
      </w:r>
      <w:r>
        <w:t xml:space="preserve">American Astronomical Society, p. 77, Oct. 09, 2015. doi:</w:t>
      </w:r>
      <w:r>
        <w:t xml:space="preserve"> </w:t>
      </w:r>
      <w:r>
        <w:t xml:space="preserve">10.1088/0004-637x/812/1/77.</w:t>
      </w:r>
      <w:r>
        <w:br/>
      </w:r>
      <w:r>
        <w:br/>
      </w:r>
      <w:r>
        <w:t xml:space="preserve">Z.-C. Wang, C. A. Cole, N. J.</w:t>
      </w:r>
      <w:r>
        <w:t xml:space="preserve"> </w:t>
      </w:r>
      <w:r>
        <w:t xml:space="preserve">Demarais, T. P. Snowand V. M. Bierbaum, “Reactions of Azine Anions with</w:t>
      </w:r>
      <w:r>
        <w:t xml:space="preserve"> </w:t>
      </w:r>
      <w:r>
        <w:t xml:space="preserve">Nitrogen and Oxygen Atoms: Implications for Titan’s Upper Atmosphere and</w:t>
      </w:r>
      <w:r>
        <w:t xml:space="preserve"> </w:t>
      </w:r>
      <w:r>
        <w:t xml:space="preserve">Interstellar Chemistry”,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137, no. 33. American Chemical Society (ACS),</w:t>
      </w:r>
      <w:r>
        <w:t xml:space="preserve"> </w:t>
      </w:r>
      <w:r>
        <w:t xml:space="preserve">pp. 10700–10709, Aug. 17, 2015. doi: 10.1021/jacs.5b06089.</w:t>
      </w:r>
      <w:r>
        <w:br/>
      </w:r>
      <w:r>
        <w:br/>
      </w:r>
      <w:r>
        <w:t xml:space="preserve">J.-H. Choi, I. Shlosmanand M. C. Begelman, “Supermassive black hole</w:t>
      </w:r>
      <w:r>
        <w:t xml:space="preserve"> </w:t>
      </w:r>
      <w:r>
        <w:t xml:space="preserve">formation at high redshifts via direct collapse in a cosmological</w:t>
      </w:r>
      <w:r>
        <w:t xml:space="preserve"> </w:t>
      </w:r>
      <w:r>
        <w:t xml:space="preserve">context”,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450, no. 4. Oxford University Press (OUP), pp. 4411–4423, May 22,</w:t>
      </w:r>
      <w:r>
        <w:t xml:space="preserve"> </w:t>
      </w:r>
      <w:r>
        <w:t xml:space="preserve">2015. doi: 10.1093/mnras/stv694.</w:t>
      </w:r>
      <w:r>
        <w:br/>
      </w:r>
      <w:r>
        <w:br/>
      </w:r>
      <w:r>
        <w:t xml:space="preserve">H. Yajima, I. Shlosman, E.</w:t>
      </w:r>
      <w:r>
        <w:t xml:space="preserve"> </w:t>
      </w:r>
      <w:r>
        <w:t xml:space="preserve">Romano-Díazand K. Nagamine, “Observational properties of simulated</w:t>
      </w:r>
      <w:r>
        <w:t xml:space="preserve"> </w:t>
      </w:r>
      <w:r>
        <w:t xml:space="preserve">galaxies in overdense and average regions at redshifts z ≃ 6–12”,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451, no.</w:t>
      </w:r>
      <w:r>
        <w:t xml:space="preserve"> </w:t>
      </w:r>
      <w:r>
        <w:t xml:space="preserve">1. Oxford University Press (OUP), pp. 418–432, May 27, 2015. doi:</w:t>
      </w:r>
      <w:r>
        <w:t xml:space="preserve"> </w:t>
      </w:r>
      <w:r>
        <w:t xml:space="preserve">10.1093/mnras/stv974.</w:t>
      </w:r>
      <w:r>
        <w:br/>
      </w:r>
      <w:r>
        <w:br/>
      </w:r>
      <w:r>
        <w:t xml:space="preserve">D. Ball, L. Sironiand F. Özel,</w:t>
      </w:r>
      <w:r>
        <w:t xml:space="preserve"> </w:t>
      </w:r>
      <w:r>
        <w:t xml:space="preserve">“Electron and Proton Acceleration in Trans-relativistic Magnetic</w:t>
      </w:r>
      <w:r>
        <w:t xml:space="preserve"> </w:t>
      </w:r>
      <w:r>
        <w:t xml:space="preserve">Reconnection: Dependence on Plasma Beta and Magnetization”,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862, no. 1. American Astronomical</w:t>
      </w:r>
      <w:r>
        <w:t xml:space="preserve"> </w:t>
      </w:r>
      <w:r>
        <w:t xml:space="preserve">Society, p. 80, Jul. 25, 2018. doi: 10.3847/1538-4357/aac820.</w:t>
      </w:r>
      <w:r>
        <w:br/>
      </w:r>
      <w:r>
        <w:br/>
      </w:r>
      <w:r>
        <w:t xml:space="preserve">D. Kagan, L. Sironi, B. Ceruttiand D. Giannios, “Relativistic</w:t>
      </w:r>
      <w:r>
        <w:t xml:space="preserve"> </w:t>
      </w:r>
      <w:r>
        <w:t xml:space="preserve">Magnetic Reconnection in Pair Plasmas and Its Astrophysical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191, no. 1–4. Springer</w:t>
      </w:r>
      <w:r>
        <w:t xml:space="preserve"> </w:t>
      </w:r>
      <w:r>
        <w:t xml:space="preserve">Science and Business Media LLC, pp. 545–573, Jan. 13, 2015. doi:</w:t>
      </w:r>
      <w:r>
        <w:t xml:space="preserve"> </w:t>
      </w:r>
      <w:r>
        <w:t xml:space="preserve">10.1007/s11214-014-0132-9.</w:t>
      </w:r>
      <w:r>
        <w:br/>
      </w:r>
      <w:r>
        <w:br/>
      </w:r>
      <w:r>
        <w:t xml:space="preserve">A. Marcowith, “The microphysics of</w:t>
      </w:r>
      <w:r>
        <w:t xml:space="preserve"> </w:t>
      </w:r>
      <w:r>
        <w:t xml:space="preserve">collisionless shock waves”,</w:t>
      </w:r>
      <w:r>
        <w:t xml:space="preserve"> </w:t>
      </w:r>
      <w:r>
        <w:rPr>
          <w:iCs/>
          <w:i/>
        </w:rPr>
        <w:t xml:space="preserve">Reports on Progress in Physics</w:t>
      </w:r>
      <w:r>
        <w:t xml:space="preserve">,</w:t>
      </w:r>
      <w:r>
        <w:t xml:space="preserve"> </w:t>
      </w:r>
      <w:r>
        <w:t xml:space="preserve">vol. 79, no. 4. IOP Publishing, p. 046901, Mar. 23, 2016. doi:</w:t>
      </w:r>
      <w:r>
        <w:t xml:space="preserve"> </w:t>
      </w:r>
      <w:r>
        <w:t xml:space="preserve">10.1088/0034-4885/79/4/046901.</w:t>
      </w:r>
      <w:r>
        <w:br/>
      </w:r>
      <w:r>
        <w:br/>
      </w:r>
      <w:r>
        <w:t xml:space="preserve">L. Sironi, U. Keshetand M.</w:t>
      </w:r>
      <w:r>
        <w:t xml:space="preserve"> </w:t>
      </w:r>
      <w:r>
        <w:t xml:space="preserve">Lemoine, “Relativistic Shocks: Particle Acceleration and Magnetization”,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191, no. 1–4. Springer Science and</w:t>
      </w:r>
      <w:r>
        <w:t xml:space="preserve"> </w:t>
      </w:r>
      <w:r>
        <w:t xml:space="preserve">Business Media LLC, pp. 519–544, Sep. 02, 2015. doi:</w:t>
      </w:r>
      <w:r>
        <w:t xml:space="preserve"> </w:t>
      </w:r>
      <w:r>
        <w:t xml:space="preserve">10.1007/s11214-015-0181-8.</w:t>
      </w:r>
      <w:r>
        <w:br/>
      </w:r>
      <w:r>
        <w:br/>
      </w:r>
      <w:r>
        <w:t xml:space="preserve">L. Sironi, M. Petropoulouand D.</w:t>
      </w:r>
      <w:r>
        <w:t xml:space="preserve"> </w:t>
      </w:r>
      <w:r>
        <w:t xml:space="preserve">Giannios, “Relativistic jets shine through shocks or magnetic</w:t>
      </w:r>
      <w:r>
        <w:t xml:space="preserve"> </w:t>
      </w:r>
      <w:r>
        <w:t xml:space="preserve">reconnection?”,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450, no. 1. Oxford University Press (OUP),</w:t>
      </w:r>
      <w:r>
        <w:t xml:space="preserve"> </w:t>
      </w:r>
      <w:r>
        <w:t xml:space="preserve">pp. 183–191, Apr. 15, 2015. doi: 10.1093/mnras/stv641.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Ivanova, S. Justham, J. L. A. Nandezand J. C. Lombardi Jr.,</w:t>
      </w:r>
      <w:r>
        <w:t xml:space="preserve"> </w:t>
      </w:r>
      <w:r>
        <w:t xml:space="preserve">“Identification of the Long-Sought Common-Envelope Events”,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339, no. 6118. American Association for the</w:t>
      </w:r>
      <w:r>
        <w:t xml:space="preserve"> </w:t>
      </w:r>
      <w:r>
        <w:t xml:space="preserve">Advancement of Science (AAAS), pp. 433–435, Jan. 25, 2013. doi:</w:t>
      </w:r>
      <w:r>
        <w:t xml:space="preserve"> </w:t>
      </w:r>
      <w:r>
        <w:t xml:space="preserve">10.1126/science.1225540.</w:t>
      </w:r>
      <w:r>
        <w:br/>
      </w:r>
      <w:r>
        <w:br/>
      </w:r>
      <w:r>
        <w:t xml:space="preserve">J. C. Lombardi Jr, W. G. McInallyand</w:t>
      </w:r>
      <w:r>
        <w:t xml:space="preserve"> </w:t>
      </w:r>
      <w:r>
        <w:t xml:space="preserve">J. A. Faber, “An efficient radiative cooling approximation for use in</w:t>
      </w:r>
      <w:r>
        <w:t xml:space="preserve"> </w:t>
      </w:r>
      <w:r>
        <w:t xml:space="preserve">hydrodynamic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447, no. 1. Oxford University Press (OUP), pp. 25–35,</w:t>
      </w:r>
      <w:r>
        <w:t xml:space="preserve"> </w:t>
      </w:r>
      <w:r>
        <w:t xml:space="preserve">Dec. 12, 2014. doi: 10.1093/mnras/stu2432.</w:t>
      </w:r>
      <w:r>
        <w:br/>
      </w:r>
      <w:r>
        <w:br/>
      </w:r>
      <w:r>
        <w:t xml:space="preserve">K. J. Walsh and H.</w:t>
      </w:r>
      <w:r>
        <w:t xml:space="preserve"> </w:t>
      </w:r>
      <w:r>
        <w:t xml:space="preserve">F. Levison, “FORMATION AND EVOLUTION OF PLUTO’S SMALL SATELLITES”,</w:t>
      </w:r>
      <w:r>
        <w:t xml:space="preserve"> </w:t>
      </w:r>
      <w:r>
        <w:rPr>
          <w:iCs/>
          <w:i/>
        </w:rPr>
        <w:t xml:space="preserve">The Astronomical Journal</w:t>
      </w:r>
      <w:r>
        <w:t xml:space="preserve">, vol. 150, no. 1. American Astronomical</w:t>
      </w:r>
      <w:r>
        <w:t xml:space="preserve"> </w:t>
      </w:r>
      <w:r>
        <w:t xml:space="preserve">Society, p. 11, Jun. 18, 2015. doi: 10.1088/0004-6256/150/1/11.</w:t>
      </w:r>
      <w:r>
        <w:br/>
      </w:r>
      <w:r>
        <w:br/>
      </w:r>
      <w:r>
        <w:t xml:space="preserve">J. S. Ritter, A. Sluder, C. Safranek-Shrader, M. Milosavljevi and</w:t>
      </w:r>
      <w:r>
        <w:t xml:space="preserve"> </w:t>
      </w:r>
      <w:r>
        <w:t xml:space="preserve">V. Bromm, “Metal transport and chemical heterogeneity in early star</w:t>
      </w:r>
      <w:r>
        <w:t xml:space="preserve"> </w:t>
      </w:r>
      <w:r>
        <w:t xml:space="preserve">forming systems”,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451, no. 2. Oxford University Press (OUP),</w:t>
      </w:r>
      <w:r>
        <w:t xml:space="preserve"> </w:t>
      </w:r>
      <w:r>
        <w:t xml:space="preserve">pp. 1190–1198, Jun. 10, 2015. doi: 10.1093/mnras/stv982.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Safranek-Shrader, M. Milosavljevićand V. Bromm, “Star formation in the</w:t>
      </w:r>
      <w:r>
        <w:t xml:space="preserve"> </w:t>
      </w:r>
      <w:r>
        <w:t xml:space="preserve">first galaxies – II. Clustered star formation and the influence of metal</w:t>
      </w:r>
      <w:r>
        <w:t xml:space="preserve"> </w:t>
      </w:r>
      <w:r>
        <w:t xml:space="preserve">line cooling”,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438, no. 2. Oxford University Press (OUP), pp. 1669–1685, Jan. 03,</w:t>
      </w:r>
      <w:r>
        <w:t xml:space="preserve"> </w:t>
      </w:r>
      <w:r>
        <w:t xml:space="preserve">2014. doi: 10.1093/mnras/stt2307.</w:t>
      </w:r>
      <w:r>
        <w:br/>
      </w:r>
      <w:r>
        <w:br/>
      </w:r>
      <w:r>
        <w:t xml:space="preserve">T. K. Chan, “Cosmic ray</w:t>
      </w:r>
      <w:r>
        <w:t xml:space="preserve"> </w:t>
      </w:r>
      <w:r>
        <w:t xml:space="preserve">feedback in the FIRE simulations: constraining cosmic ray propagation</w:t>
      </w:r>
      <w:r>
        <w:t xml:space="preserve"> </w:t>
      </w:r>
      <w:r>
        <w:t xml:space="preserve">with GeV γ-ray emission”,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488, no. 3. Oxford University Press (OUP),</w:t>
      </w:r>
      <w:r>
        <w:t xml:space="preserve"> </w:t>
      </w:r>
      <w:r>
        <w:t xml:space="preserve">pp. 3716–3744, Jul. 10, 2019. doi: 10.1093/mnras/stz1895.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K. Chan, “The origin of ultra diffuse galaxies: stellar feedback and</w:t>
      </w:r>
      <w:r>
        <w:t xml:space="preserve"> </w:t>
      </w:r>
      <w:r>
        <w:t xml:space="preserve">quenching”,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478, no. 1. Oxford University Press (OUP), pp. 906–925, May 04,</w:t>
      </w:r>
      <w:r>
        <w:t xml:space="preserve"> </w:t>
      </w:r>
      <w:r>
        <w:t xml:space="preserve">2018. doi: 10.1093/mnras/sty1153.</w:t>
      </w:r>
      <w:r>
        <w:br/>
      </w:r>
      <w:r>
        <w:br/>
      </w:r>
      <w:r>
        <w:t xml:space="preserve">R. K. Cochrane,</w:t>
      </w:r>
      <w:r>
        <w:t xml:space="preserve"> </w:t>
      </w:r>
      <w:r>
        <w:t xml:space="preserve">“Predictions for the spatial distribution of the dust continuum emission</w:t>
      </w:r>
      <w:r>
        <w:t xml:space="preserve"> </w:t>
      </w:r>
      <w:r>
        <w:t xml:space="preserve">in</w:t>
      </w:r>
      <w:r>
        <w:t xml:space="preserve"> </w:t>
      </w:r>
      <w:r>
        <w:rPr>
          <w:bCs/>
          <w:b/>
        </w:rPr>
        <w:t xml:space="preserve">1</w:t>
      </w:r>
      <w:r>
        <w:t xml:space="preserve"> </w:t>
      </w:r>
      <w:r>
        <w:rPr>
          <w:bCs/>
          <w:b/>
        </w:rPr>
        <w:t xml:space="preserve">&lt;</w:t>
      </w:r>
      <w:r>
        <w:t xml:space="preserve"> </w:t>
      </w:r>
      <w:r>
        <w:rPr>
          <w:bCs/>
          <w:b/>
        </w:rPr>
        <w:t xml:space="preserve">z</w:t>
      </w:r>
      <w:r>
        <w:t xml:space="preserve"> </w:t>
      </w:r>
      <w:r>
        <w:rPr>
          <w:bCs/>
          <w:b/>
        </w:rPr>
        <w:t xml:space="preserve">&lt;</w:t>
      </w:r>
      <w:r>
        <w:t xml:space="preserve"> </w:t>
      </w:r>
      <w:r>
        <w:rPr>
          <w:bCs/>
          <w:b/>
        </w:rPr>
        <w:t xml:space="preserve">5</w:t>
      </w:r>
      <w:r>
        <w:t xml:space="preserve"> </w:t>
      </w:r>
      <w:r>
        <w:t xml:space="preserve">star-forming galaxies”,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488, no. 2. Oxford University Press (OUP),</w:t>
      </w:r>
      <w:r>
        <w:t xml:space="preserve"> </w:t>
      </w:r>
      <w:r>
        <w:t xml:space="preserve">pp. 1779–1789, Jun. 25, 2019. doi: 10.1093/mnras/stz1736.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Feldmann, C.-A. Faucher-Giguèreand D. Kereš, “The Galaxy–Halo Connection</w:t>
      </w:r>
      <w:r>
        <w:t xml:space="preserve"> </w:t>
      </w:r>
      <w:r>
        <w:t xml:space="preserve">in Low-mass Halos”,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871, no. 2.</w:t>
      </w:r>
      <w:r>
        <w:t xml:space="preserve"> </w:t>
      </w:r>
      <w:r>
        <w:t xml:space="preserve">American Astronomical Society, p. L21, Jan. 25, 2019. doi:</w:t>
      </w:r>
      <w:r>
        <w:t xml:space="preserve"> </w:t>
      </w:r>
      <w:r>
        <w:t xml:space="preserve">10.3847/2041-8213/aafe80.</w:t>
      </w:r>
      <w:r>
        <w:br/>
      </w:r>
      <w:r>
        <w:br/>
      </w:r>
      <w:r>
        <w:t xml:space="preserve">Z. Hafen, “The origins of the</w:t>
      </w:r>
      <w:r>
        <w:t xml:space="preserve"> </w:t>
      </w:r>
      <w:r>
        <w:t xml:space="preserve">circumgalactic medium in the FIRE simulations”,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488, no. 1. Oxford University</w:t>
      </w:r>
      <w:r>
        <w:t xml:space="preserve"> </w:t>
      </w:r>
      <w:r>
        <w:t xml:space="preserve">Press (OUP), pp. 1248–1272, Jun. 28, 2019. doi: 10.1093/mnras/stz1773.</w:t>
      </w:r>
      <w:r>
        <w:br/>
      </w:r>
      <w:r>
        <w:br/>
      </w:r>
      <w:r>
        <w:t xml:space="preserve">L. Liang, “On the dust temperatures of high-redshift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489, no. 1. Oxford University Press (OUP), pp. 1397–1422, Aug. 02,</w:t>
      </w:r>
      <w:r>
        <w:t xml:space="preserve"> </w:t>
      </w:r>
      <w:r>
        <w:t xml:space="preserve">2019. doi: 10.1093/mnras/stz2134.</w:t>
      </w:r>
      <w:r>
        <w:br/>
      </w:r>
      <w:r>
        <w:br/>
      </w:r>
      <w:r>
        <w:t xml:space="preserve">D. Narayanan, “The</w:t>
      </w:r>
      <w:r>
        <w:t xml:space="preserve"> </w:t>
      </w:r>
      <w:r>
        <w:t xml:space="preserve">formation of submillimetre-bright galaxies from gas infall over a</w:t>
      </w:r>
      <w:r>
        <w:t xml:space="preserve"> </w:t>
      </w:r>
      <w:r>
        <w:t xml:space="preserve">billion years”,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525, no. 7570. Springer Science and</w:t>
      </w:r>
      <w:r>
        <w:t xml:space="preserve"> </w:t>
      </w:r>
      <w:r>
        <w:t xml:space="preserve">Business Media LLC, pp. 496–499, Sep. 23, 2015. doi:</w:t>
      </w:r>
      <w:r>
        <w:t xml:space="preserve"> </w:t>
      </w:r>
      <w:r>
        <w:t xml:space="preserve">10.1038/nature15383.</w:t>
      </w:r>
      <w:r>
        <w:br/>
      </w:r>
      <w:r>
        <w:br/>
      </w:r>
      <w:r>
        <w:t xml:space="preserve">M. E. Orr, “What FIREs up star</w:t>
      </w:r>
      <w:r>
        <w:t xml:space="preserve"> </w:t>
      </w:r>
      <w:r>
        <w:t xml:space="preserve">formation: the emergence of the Kennicutt–Schmidt law from feedback”,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478, no.</w:t>
      </w:r>
      <w:r>
        <w:t xml:space="preserve"> </w:t>
      </w:r>
      <w:r>
        <w:t xml:space="preserve">3. Oxford University Press (OUP), pp. 3653–3673, May 14, 2018. doi:</w:t>
      </w:r>
      <w:r>
        <w:t xml:space="preserve"> </w:t>
      </w:r>
      <w:r>
        <w:t xml:space="preserve">10.1093/mnras/sty1241.</w:t>
      </w:r>
      <w:r>
        <w:br/>
      </w:r>
      <w:r>
        <w:br/>
      </w:r>
      <w:r>
        <w:t xml:space="preserve">C. Wheeler, “The no-spin zone:</w:t>
      </w:r>
      <w:r>
        <w:t xml:space="preserve"> </w:t>
      </w:r>
      <w:r>
        <w:t xml:space="preserve">rotation versus dispersion support in observed and simulated dwarf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465, no. 2. Oxford University Press (OUP), pp. 2420–2431, Oct. 08,</w:t>
      </w:r>
      <w:r>
        <w:t xml:space="preserve"> </w:t>
      </w:r>
      <w:r>
        <w:t xml:space="preserve">2016. doi: 10.1093/mnras/stw2583.</w:t>
      </w:r>
      <w:r>
        <w:br/>
      </w:r>
      <w:r>
        <w:br/>
      </w:r>
      <w:r>
        <w:t xml:space="preserve">T. K. Chan, “The impact of</w:t>
      </w:r>
      <w:r>
        <w:t xml:space="preserve"> </w:t>
      </w:r>
      <w:r>
        <w:t xml:space="preserve">baryonic physics on the structure of dark matter haloes: the view from</w:t>
      </w:r>
      <w:r>
        <w:t xml:space="preserve"> </w:t>
      </w:r>
      <w:r>
        <w:t xml:space="preserve">the FIRE cosmological simulations”,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454, no. 3. Oxford University Press</w:t>
      </w:r>
      <w:r>
        <w:t xml:space="preserve"> </w:t>
      </w:r>
      <w:r>
        <w:t xml:space="preserve">(OUP), pp. 2981–3001, Oct. 17, 2015. doi: 10.1093/mnras/stv2165.</w:t>
      </w:r>
      <w:r>
        <w:br/>
      </w:r>
      <w:r>
        <w:br/>
      </w:r>
      <w:r>
        <w:t xml:space="preserve">R. Davé, M. H. Rafieferantsoa, R. J. Thompsonand P. F. Hopkins,</w:t>
      </w:r>
      <w:r>
        <w:t xml:space="preserve"> </w:t>
      </w:r>
      <w:r>
        <w:t xml:space="preserve">“Mufasa: Galaxy star formation, gas, and metal properties across cosmic</w:t>
      </w:r>
      <w:r>
        <w:t xml:space="preserve"> </w:t>
      </w:r>
      <w:r>
        <w:t xml:space="preserve">time”,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. Oxford</w:t>
      </w:r>
      <w:r>
        <w:t xml:space="preserve"> </w:t>
      </w:r>
      <w:r>
        <w:t xml:space="preserve">University Press (OUP), p. stx108, Jan. 14, 2017. doi:</w:t>
      </w:r>
      <w:r>
        <w:t xml:space="preserve"> </w:t>
      </w:r>
      <w:r>
        <w:t xml:space="preserve">10.1093/mnras/stx108.</w:t>
      </w:r>
      <w:r>
        <w:br/>
      </w:r>
      <w:r>
        <w:br/>
      </w:r>
      <w:r>
        <w:t xml:space="preserve">R. Davé, R. Thompsonand P. F. Hopkins,</w:t>
      </w:r>
      <w:r>
        <w:t xml:space="preserve"> </w:t>
      </w:r>
      <w:r>
        <w:t xml:space="preserve">“mufasa: galaxy formation simulations with meshless hydrodynamics”,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462, no.</w:t>
      </w:r>
      <w:r>
        <w:t xml:space="preserve"> </w:t>
      </w:r>
      <w:r>
        <w:t xml:space="preserve">3. Oxford University Press (OUP), pp. 3265–3284, Jul. 30, 2016. doi:</w:t>
      </w:r>
      <w:r>
        <w:t xml:space="preserve"> </w:t>
      </w:r>
      <w:r>
        <w:t xml:space="preserve">10.1093/mnras/stw1862.</w:t>
      </w:r>
      <w:r>
        <w:br/>
      </w:r>
      <w:r>
        <w:br/>
      </w:r>
      <w:r>
        <w:t xml:space="preserve">C. Federrath, M. Krumholzand P. F.</w:t>
      </w:r>
      <w:r>
        <w:t xml:space="preserve"> </w:t>
      </w:r>
      <w:r>
        <w:t xml:space="preserve">Hopkins, “Converging on the Initial Mass Function of Stars”,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Physics: Conference Series</w:t>
      </w:r>
      <w:r>
        <w:t xml:space="preserve">, vol. 837. IOP Publishing, p. 012007,</w:t>
      </w:r>
      <w:r>
        <w:t xml:space="preserve"> </w:t>
      </w:r>
      <w:r>
        <w:t xml:space="preserve">May 30, 2017. doi: 10.1088/1742-6596/837/1/012007.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Guszejnov, P. F. Hopkinsand X. Ma, “Comparing models for IMF variation</w:t>
      </w:r>
      <w:r>
        <w:t xml:space="preserve"> </w:t>
      </w:r>
      <w:r>
        <w:t xml:space="preserve">across cosmological time in Milky Way-like galaxies”,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472, no. 2. Oxford</w:t>
      </w:r>
      <w:r>
        <w:t xml:space="preserve"> </w:t>
      </w:r>
      <w:r>
        <w:t xml:space="preserve">University Press (OUP), pp. 2107–2116, Aug. 14, 2017. doi:</w:t>
      </w:r>
      <w:r>
        <w:t xml:space="preserve"> </w:t>
      </w:r>
      <w:r>
        <w:t xml:space="preserve">10.1093/mnras/stx2067.</w:t>
      </w:r>
      <w:r>
        <w:br/>
      </w:r>
      <w:r>
        <w:br/>
      </w:r>
      <w:r>
        <w:t xml:space="preserve">D. Guszejnov, M. R. Krumholzand P. F.</w:t>
      </w:r>
      <w:r>
        <w:t xml:space="preserve"> </w:t>
      </w:r>
      <w:r>
        <w:t xml:space="preserve">Hopkins, “The necessity of feedback physics in setting the peak of the</w:t>
      </w:r>
      <w:r>
        <w:t xml:space="preserve"> </w:t>
      </w:r>
      <w:r>
        <w:t xml:space="preserve">initial mass function”,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458, no. 1. Oxford University Press (OUP),</w:t>
      </w:r>
      <w:r>
        <w:t xml:space="preserve"> </w:t>
      </w:r>
      <w:r>
        <w:t xml:space="preserve">pp. 673–680, Feb. 10, 2016. doi: 10.1093/mnras/stw315.</w:t>
      </w:r>
      <w:r>
        <w:br/>
      </w:r>
      <w:r>
        <w:br/>
      </w:r>
      <w:r>
        <w:t xml:space="preserve">P. F.</w:t>
      </w:r>
      <w:r>
        <w:t xml:space="preserve"> </w:t>
      </w:r>
      <w:r>
        <w:t xml:space="preserve">Hopkins, “A constrained-gradient method to control divergence errors in</w:t>
      </w:r>
      <w:r>
        <w:t xml:space="preserve"> </w:t>
      </w:r>
      <w:r>
        <w:t xml:space="preserve">numerical MHD”,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462, no. 1. Oxford University Press (OUP),</w:t>
      </w:r>
      <w:r>
        <w:t xml:space="preserve"> </w:t>
      </w:r>
      <w:r>
        <w:t xml:space="preserve">pp. 576–587, Jul. 04, 2016. doi: 10.1093/mnras/stw1578.</w:t>
      </w:r>
      <w:r>
        <w:br/>
      </w:r>
      <w:r>
        <w:br/>
      </w:r>
      <w:r>
        <w:t xml:space="preserve">P. F.</w:t>
      </w:r>
      <w:r>
        <w:t xml:space="preserve"> </w:t>
      </w:r>
      <w:r>
        <w:t xml:space="preserve">Hopkins, “Anisotropic diffusion in mesh-free numerical</w:t>
      </w:r>
      <w:r>
        <w:t xml:space="preserve"> </w:t>
      </w:r>
      <w:r>
        <w:t xml:space="preserve">magnetohydrodynamics”,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466, no. 3. Oxford University Press (OUP),</w:t>
      </w:r>
      <w:r>
        <w:t xml:space="preserve"> </w:t>
      </w:r>
      <w:r>
        <w:t xml:space="preserve">pp. 3387–3405, Dec. 20, 2016. doi: 10.1093/mnras/stw3306.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F. Hopkins and M. J. Raives, “Accurate, meshless methods for</w:t>
      </w:r>
      <w:r>
        <w:t xml:space="preserve"> </w:t>
      </w:r>
      <w:r>
        <w:t xml:space="preserve">magnetohydrodynamics”,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455, no. 1. Oxford University Press (OUP), pp. 51–88,</w:t>
      </w:r>
      <w:r>
        <w:t xml:space="preserve"> </w:t>
      </w:r>
      <w:r>
        <w:t xml:space="preserve">Nov. 02, 2015. doi: 10.1093/mnras/stv2180.</w:t>
      </w:r>
      <w:r>
        <w:br/>
      </w:r>
      <w:r>
        <w:br/>
      </w:r>
      <w:r>
        <w:t xml:space="preserve">P. F. Hopkins, P.</w:t>
      </w:r>
      <w:r>
        <w:t xml:space="preserve"> </w:t>
      </w:r>
      <w:r>
        <w:t xml:space="preserve">Torrey, C.-A. Faucher-Giguère, E. Quataertand N. Murray, “Stellar and</w:t>
      </w:r>
      <w:r>
        <w:t xml:space="preserve"> </w:t>
      </w:r>
      <w:r>
        <w:t xml:space="preserve">quasar feedback in concert: effects on AGN accretion, obscuration, and</w:t>
      </w:r>
      <w:r>
        <w:t xml:space="preserve"> </w:t>
      </w:r>
      <w:r>
        <w:t xml:space="preserve">outflows”,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458, no. 1. Oxford University Press (OUP), pp. 816–831, Feb. 09,</w:t>
      </w:r>
      <w:r>
        <w:t xml:space="preserve"> </w:t>
      </w:r>
      <w:r>
        <w:t xml:space="preserve">2016. doi: 10.1093/mnras/stw289.</w:t>
      </w:r>
      <w:r>
        <w:br/>
      </w:r>
      <w:r>
        <w:br/>
      </w:r>
      <w:r>
        <w:t xml:space="preserve">X. Ma, “The origin and</w:t>
      </w:r>
      <w:r>
        <w:t xml:space="preserve"> </w:t>
      </w:r>
      <w:r>
        <w:t xml:space="preserve">evolution of the galaxy mass–metallicity relation”,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456, no. 2. Oxford</w:t>
      </w:r>
      <w:r>
        <w:t xml:space="preserve"> </w:t>
      </w:r>
      <w:r>
        <w:t xml:space="preserve">University Press (OUP), pp. 2140–2156, Dec. 30, 2015. doi:</w:t>
      </w:r>
      <w:r>
        <w:t xml:space="preserve"> </w:t>
      </w:r>
      <w:r>
        <w:t xml:space="preserve">10.1093/mnras/stv2659.</w:t>
      </w:r>
      <w:r>
        <w:br/>
      </w:r>
      <w:r>
        <w:br/>
      </w:r>
      <w:r>
        <w:t xml:space="preserve">X. Ma, “The difficulty of getting high</w:t>
      </w:r>
      <w:r>
        <w:t xml:space="preserve"> </w:t>
      </w:r>
      <w:r>
        <w:t xml:space="preserve">escape fractions of ionizing photons from high-redshift galaxies: a view</w:t>
      </w:r>
      <w:r>
        <w:t xml:space="preserve"> </w:t>
      </w:r>
      <w:r>
        <w:t xml:space="preserve">from the FIRE cosmological simulations”,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453, no. 1. Oxford University Press</w:t>
      </w:r>
      <w:r>
        <w:t xml:space="preserve"> </w:t>
      </w:r>
      <w:r>
        <w:t xml:space="preserve">(OUP), pp. 960–975, Aug. 22, 2015. doi: 10.1093/mnras/stv1679.</w:t>
      </w:r>
      <w:r>
        <w:br/>
      </w:r>
      <w:r>
        <w:br/>
      </w:r>
      <w:r>
        <w:t xml:space="preserve">X. Ma, “Dust attenuation, dust emission, and dust temperature in</w:t>
      </w:r>
      <w:r>
        <w:t xml:space="preserve"> </w:t>
      </w:r>
      <w:r>
        <w:t xml:space="preserve">galaxies at z ≥ 5: a view from the FIRE-2 simulations”,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487, no. 2. Oxford</w:t>
      </w:r>
      <w:r>
        <w:t xml:space="preserve"> </w:t>
      </w:r>
      <w:r>
        <w:t xml:space="preserve">University Press (OUP), pp. 1844–1864, May 14, 2019. doi:</w:t>
      </w:r>
      <w:r>
        <w:t xml:space="preserve"> </w:t>
      </w:r>
      <w:r>
        <w:t xml:space="preserve">10.1093/mnras/stz1324.</w:t>
      </w:r>
      <w:r>
        <w:br/>
      </w:r>
      <w:r>
        <w:br/>
      </w:r>
      <w:r>
        <w:t xml:space="preserve">L. Blecha, A. Loeband R. Narayan,</w:t>
      </w:r>
      <w:r>
        <w:t xml:space="preserve"> </w:t>
      </w:r>
      <w:r>
        <w:t xml:space="preserve">“Double-peaked narrow-line signatures of dual supermassive black holes</w:t>
      </w:r>
      <w:r>
        <w:t xml:space="preserve"> </w:t>
      </w:r>
      <w:r>
        <w:t xml:space="preserve">in galaxy merger simulations”,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429, no. 3. Oxford University Press</w:t>
      </w:r>
      <w:r>
        <w:t xml:space="preserve"> </w:t>
      </w:r>
      <w:r>
        <w:t xml:space="preserve">(OUP), pp. 2594–2616, Jan. 09, 2013. doi: 10.1093/mnras/sts533.</w:t>
      </w:r>
      <w:r>
        <w:br/>
      </w:r>
      <w:r>
        <w:br/>
      </w:r>
      <w:r>
        <w:t xml:space="preserve">K. S. S. Barrow, A. Aykutalpand J. H. Wise, “Observational</w:t>
      </w:r>
      <w:r>
        <w:t xml:space="preserve"> </w:t>
      </w:r>
      <w:r>
        <w:t xml:space="preserve">signatures of massive black hole formation in the early Universe”,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 vol. 2, no. 12. Springer Science and Business</w:t>
      </w:r>
      <w:r>
        <w:t xml:space="preserve"> </w:t>
      </w:r>
      <w:r>
        <w:t xml:space="preserve">Media LLC, pp. 987–994, Sep. 10, 2018. doi: 10.1038/s41550-018-0569-y.</w:t>
      </w:r>
      <w:r>
        <w:br/>
      </w:r>
      <w:r>
        <w:br/>
      </w:r>
      <w:r>
        <w:t xml:space="preserve">K. S. S. Barrow, J. H. Wise, A. Aykutalp, B. W. O’Shea, M. L.</w:t>
      </w:r>
      <w:r>
        <w:t xml:space="preserve"> </w:t>
      </w:r>
      <w:r>
        <w:t xml:space="preserve">Normanand H. Xu, “First light – II. Emission line extinction, population</w:t>
      </w:r>
      <w:r>
        <w:t xml:space="preserve"> </w:t>
      </w:r>
      <w:r>
        <w:t xml:space="preserve">III stars, and X-ray binaries”,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474, no. 2. Oxford University Press</w:t>
      </w:r>
      <w:r>
        <w:t xml:space="preserve"> </w:t>
      </w:r>
      <w:r>
        <w:t xml:space="preserve">(OUP), pp. 2617–2634, Nov. 17, 2017. doi: 10.1093/mnras/stx2973.</w:t>
      </w:r>
      <w:r>
        <w:br/>
      </w:r>
      <w:r>
        <w:br/>
      </w:r>
      <w:r>
        <w:t xml:space="preserve">K. S. S. Barrow, J. H. Wise, M. L. Norman, B. W. O’Sheaand H. Xu,</w:t>
      </w:r>
      <w:r>
        <w:t xml:space="preserve"> </w:t>
      </w:r>
      <w:r>
        <w:t xml:space="preserve">“First light: exploring the spectra of high-redshift galaxies in the</w:t>
      </w:r>
      <w:r>
        <w:t xml:space="preserve"> </w:t>
      </w:r>
      <w:r>
        <w:t xml:space="preserve">Renaissance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469, no. 4. Oxford University Press (OUP),</w:t>
      </w:r>
      <w:r>
        <w:t xml:space="preserve"> </w:t>
      </w:r>
      <w:r>
        <w:t xml:space="preserve">pp. 4863–4878, May 15, 2017. doi: 10.1093/mnras/stx1181.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Chiaki and J. H. Wise, “Seeding the second star: enrichment from</w:t>
      </w:r>
      <w:r>
        <w:t xml:space="preserve"> </w:t>
      </w:r>
      <w:r>
        <w:t xml:space="preserve">population III, dust evolution, and cloud collapse”,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482, no. 3. Oxford</w:t>
      </w:r>
      <w:r>
        <w:t xml:space="preserve"> </w:t>
      </w:r>
      <w:r>
        <w:t xml:space="preserve">University Press (OUP), pp. 3933–3949, Nov. 03, 2018. doi:</w:t>
      </w:r>
      <w:r>
        <w:t xml:space="preserve"> </w:t>
      </w:r>
      <w:r>
        <w:t xml:space="preserve">10.1093/mnras/sty2984.</w:t>
      </w:r>
      <w:r>
        <w:br/>
      </w:r>
      <w:r>
        <w:br/>
      </w:r>
      <w:r>
        <w:t xml:space="preserve">L. Corlies, K. V. Johnstonand J. H.</w:t>
      </w:r>
      <w:r>
        <w:t xml:space="preserve"> </w:t>
      </w:r>
      <w:r>
        <w:t xml:space="preserve">Wise, “Exploring simulated early star formation in the context of the</w:t>
      </w:r>
      <w:r>
        <w:t xml:space="preserve"> </w:t>
      </w:r>
      <w:r>
        <w:t xml:space="preserve">ultrafaint dwarf galaxies”,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475, no. 4. Oxford University Press (OUP),</w:t>
      </w:r>
      <w:r>
        <w:t xml:space="preserve"> </w:t>
      </w:r>
      <w:r>
        <w:t xml:space="preserve">pp. 4868–4880, Jan. 10, 2018. doi: 10.1093/mnras/sty064.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Côté, D. W. Silvia, B. W. O’Shea, B. Smithand J. H. Wise, “Validating</w:t>
      </w:r>
      <w:r>
        <w:t xml:space="preserve"> </w:t>
      </w:r>
      <w:r>
        <w:t xml:space="preserve">Semi-analytic Models of High-redshift Galaxy Formation Using Radiation</w:t>
      </w:r>
      <w:r>
        <w:t xml:space="preserve"> </w:t>
      </w:r>
      <w:r>
        <w:t xml:space="preserve">Hydrodynamical 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859,</w:t>
      </w:r>
      <w:r>
        <w:t xml:space="preserve"> </w:t>
      </w:r>
      <w:r>
        <w:t xml:space="preserve">no. 1. American Astronomical Society, p. 67, May 24, 2018. doi:</w:t>
      </w:r>
      <w:r>
        <w:t xml:space="preserve"> </w:t>
      </w:r>
      <w:r>
        <w:t xml:space="preserve">10.3847/1538-4357/aabe8f.</w:t>
      </w:r>
      <w:r>
        <w:br/>
      </w:r>
      <w:r>
        <w:br/>
      </w:r>
      <w:r>
        <w:t xml:space="preserve">C. B. Hummels, “The Impact of</w:t>
      </w:r>
      <w:r>
        <w:t xml:space="preserve"> </w:t>
      </w:r>
      <w:r>
        <w:t xml:space="preserve">Enhanced Halo Resolution on the Simulated Circumgalactic Medium”,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882, no. 2. American Astronomical</w:t>
      </w:r>
      <w:r>
        <w:t xml:space="preserve"> </w:t>
      </w:r>
      <w:r>
        <w:t xml:space="preserve">Society, p. 156, Sep. 13, 2019. doi: 10.3847/1538-4357/ab378f.</w:t>
      </w:r>
      <w:r>
        <w:br/>
      </w:r>
      <w:r>
        <w:br/>
      </w:r>
      <w:r>
        <w:t xml:space="preserve">J.-. hoon . Kim, J. H. Wise, T. Abel, Y. Jo, J. R. Primackand P. F.</w:t>
      </w:r>
      <w:r>
        <w:t xml:space="preserve"> </w:t>
      </w:r>
      <w:r>
        <w:t xml:space="preserve">Hopkins, “High-redshift Galaxy Formation with Self-consistently Modeled</w:t>
      </w:r>
      <w:r>
        <w:t xml:space="preserve"> </w:t>
      </w:r>
      <w:r>
        <w:t xml:space="preserve">Stars and Massive Black Holes: Stellar Feedback and Quasar Growth”,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887, no. 2. American Astronomical</w:t>
      </w:r>
      <w:r>
        <w:t xml:space="preserve"> </w:t>
      </w:r>
      <w:r>
        <w:t xml:space="preserve">Society, p. 120, Dec. 16, 2019. doi: 10.3847/1538-4357/ab510b.</w:t>
      </w:r>
      <w:r>
        <w:br/>
      </w:r>
      <w:r>
        <w:br/>
      </w:r>
      <w:r>
        <w:t xml:space="preserve">D. Koh and J. H. Wise, “Amplification of magnetic fields in a</w:t>
      </w:r>
      <w:r>
        <w:t xml:space="preserve"> </w:t>
      </w:r>
      <w:r>
        <w:t xml:space="preserve">primordial H ii region and supernova”,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462, no. 1. Oxford University Press</w:t>
      </w:r>
      <w:r>
        <w:t xml:space="preserve"> </w:t>
      </w:r>
      <w:r>
        <w:t xml:space="preserve">(OUP), pp. 81–91, Jul. 13, 2016. doi: 10.1093/mnras/stw1673.</w:t>
      </w:r>
      <w:r>
        <w:br/>
      </w:r>
      <w:r>
        <w:br/>
      </w:r>
      <w:r>
        <w:t xml:space="preserve">D. Koh and J. H. Wise, “Extending semi-numeric reionization models</w:t>
      </w:r>
      <w:r>
        <w:t xml:space="preserve"> </w:t>
      </w:r>
      <w:r>
        <w:t xml:space="preserve">to the first stars and galaxies”,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474, no. 3. Oxford University Press</w:t>
      </w:r>
      <w:r>
        <w:t xml:space="preserve"> </w:t>
      </w:r>
      <w:r>
        <w:t xml:space="preserve">(OUP), pp. 3817–3824, Nov. 23, 2017. doi: 10.1093/mnras/stx3018.</w:t>
      </w:r>
      <w:r>
        <w:br/>
      </w:r>
      <w:r>
        <w:br/>
      </w:r>
      <w:r>
        <w:t xml:space="preserve">M. L. Norman, P. Chen, J. H. Wiseand H. Xu, “Fully Coupled</w:t>
      </w:r>
      <w:r>
        <w:t xml:space="preserve"> </w:t>
      </w:r>
      <w:r>
        <w:t xml:space="preserve">Simulation of Cosmic Reionization. III. Stochastic Early Reionization by</w:t>
      </w:r>
      <w:r>
        <w:t xml:space="preserve"> </w:t>
      </w:r>
      <w:r>
        <w:t xml:space="preserve">the Smallest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867, no.</w:t>
      </w:r>
      <w:r>
        <w:t xml:space="preserve"> </w:t>
      </w:r>
      <w:r>
        <w:t xml:space="preserve">1. American Astronomical Society, p. 27, Oct. 26, 2018. doi:</w:t>
      </w:r>
      <w:r>
        <w:t xml:space="preserve"> </w:t>
      </w:r>
      <w:r>
        <w:t xml:space="preserve">10.3847/1538-4357/aae30b.</w:t>
      </w:r>
      <w:r>
        <w:br/>
      </w:r>
      <w:r>
        <w:br/>
      </w:r>
      <w:r>
        <w:t xml:space="preserve">B. W. O’Shea, J. H. Wise, H. Xuand</w:t>
      </w:r>
      <w:r>
        <w:t xml:space="preserve"> </w:t>
      </w:r>
      <w:r>
        <w:t xml:space="preserve">M. L. Norman, “PROBING THE ULTRAVIOLET LUMINOSITY FUNCTION OF THE</w:t>
      </w:r>
      <w:r>
        <w:t xml:space="preserve"> </w:t>
      </w:r>
      <w:r>
        <w:t xml:space="preserve">EARLIEST GALAXIES WITH THE RENAISSANCE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807, no. 1. American Astronomical</w:t>
      </w:r>
      <w:r>
        <w:t xml:space="preserve"> </w:t>
      </w:r>
      <w:r>
        <w:t xml:space="preserve">Society, p. L12, Jun. 30, 2015. doi: 10.1088/2041-8205/807/1/l12.</w:t>
      </w:r>
      <w:r>
        <w:br/>
      </w:r>
      <w:r>
        <w:br/>
      </w:r>
      <w:r>
        <w:t xml:space="preserve">Y. Qiu, T. Bogdanović, Y. Li, K. Parkand J. H. Wise, “The Interplay</w:t>
      </w:r>
      <w:r>
        <w:t xml:space="preserve"> </w:t>
      </w:r>
      <w:r>
        <w:t xml:space="preserve">of Kinetic and Radiative Feedback in Galaxy Clusters”,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877, no. 1. American Astronomical</w:t>
      </w:r>
      <w:r>
        <w:t xml:space="preserve"> </w:t>
      </w:r>
      <w:r>
        <w:t xml:space="preserve">Society, p. 47, May 23, 2019. doi: 10.3847/1538-4357/ab18fd.</w:t>
      </w:r>
      <w:r>
        <w:br/>
      </w:r>
      <w:r>
        <w:br/>
      </w:r>
      <w:r>
        <w:t xml:space="preserve">J. A. Regan, P. H. Johanssonand J. H. Wise, “The effect of dark</w:t>
      </w:r>
      <w:r>
        <w:t xml:space="preserve"> </w:t>
      </w:r>
      <w:r>
        <w:t xml:space="preserve">matter resolution on the collapse of baryons in high-redshift numerical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449, no. 4. Oxford University Press (OUP), pp. 3766–3779, Apr. 10,</w:t>
      </w:r>
      <w:r>
        <w:t xml:space="preserve"> </w:t>
      </w:r>
      <w:r>
        <w:t xml:space="preserve">2015. doi: 10.1093/mnras/stv610.</w:t>
      </w:r>
      <w:r>
        <w:br/>
      </w:r>
      <w:r>
        <w:br/>
      </w:r>
      <w:r>
        <w:t xml:space="preserve">J. A. Regan, P. H.</w:t>
      </w:r>
      <w:r>
        <w:t xml:space="preserve"> </w:t>
      </w:r>
      <w:r>
        <w:t xml:space="preserve">Johanssonand J. H. Wise, “Positive or negative? The impact of X-ray</w:t>
      </w:r>
      <w:r>
        <w:t xml:space="preserve"> </w:t>
      </w:r>
      <w:r>
        <w:t xml:space="preserve">feedback on the formation of direct collapse black hole seeds”,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461, no.</w:t>
      </w:r>
      <w:r>
        <w:t xml:space="preserve"> </w:t>
      </w:r>
      <w:r>
        <w:t xml:space="preserve">1. Oxford University Press (OUP), pp. 111–125, Jun. 15, 2016. doi:</w:t>
      </w:r>
      <w:r>
        <w:t xml:space="preserve"> </w:t>
      </w:r>
      <w:r>
        <w:t xml:space="preserve">10.1093/mnras/stw1307.</w:t>
      </w:r>
      <w:r>
        <w:br/>
      </w:r>
      <w:r>
        <w:br/>
      </w:r>
      <w:r>
        <w:t xml:space="preserve">J. A. Regan, E. Visbal, J. H. Wise, Z.</w:t>
      </w:r>
      <w:r>
        <w:t xml:space="preserve"> </w:t>
      </w:r>
      <w:r>
        <w:t xml:space="preserve">Haiman, P. H. Johanssonand G. L. Bryan, “Rapid formation of massive</w:t>
      </w:r>
      <w:r>
        <w:t xml:space="preserve"> </w:t>
      </w:r>
      <w:r>
        <w:t xml:space="preserve">black holes in close proximity to embryonic protogalaxies”,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Astronomy</w:t>
      </w:r>
      <w:r>
        <w:t xml:space="preserve">, vol. 1, no. 4. Springer Science and Business Media LLC,</w:t>
      </w:r>
      <w:r>
        <w:t xml:space="preserve"> </w:t>
      </w:r>
      <w:r>
        <w:t xml:space="preserve">Mar. 13, 2017. doi: 10.1038/s41550-017-0075.</w:t>
      </w:r>
      <w:r>
        <w:br/>
      </w:r>
      <w:r>
        <w:br/>
      </w:r>
      <w:r>
        <w:t xml:space="preserve">J. A. Regan, J.</w:t>
      </w:r>
      <w:r>
        <w:t xml:space="preserve"> </w:t>
      </w:r>
      <w:r>
        <w:t xml:space="preserve">H. Wise, B. W. O’Sheaand M. L. Norman, “The emergence of the first</w:t>
      </w:r>
      <w:r>
        <w:t xml:space="preserve"> </w:t>
      </w:r>
      <w:r>
        <w:t xml:space="preserve">star-free atomic cooling haloes in the Universe”,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492, no. 2. Oxford University</w:t>
      </w:r>
      <w:r>
        <w:t xml:space="preserve"> </w:t>
      </w:r>
      <w:r>
        <w:t xml:space="preserve">Press (OUP), pp. 3021–3031, Jan. 09, 2020. doi: 10.1093/mnras/staa035.</w:t>
      </w:r>
      <w:r>
        <w:br/>
      </w:r>
      <w:r>
        <w:br/>
      </w:r>
      <w:r>
        <w:t xml:space="preserve">B. D. Smith, J. A. Regan, T. P. Downes, M. L. Norman, B. W.</w:t>
      </w:r>
      <w:r>
        <w:t xml:space="preserve"> </w:t>
      </w:r>
      <w:r>
        <w:t xml:space="preserve">O’Sheaand J. H. Wise, “The growth of black holes from Population III</w:t>
      </w:r>
      <w:r>
        <w:t xml:space="preserve"> </w:t>
      </w:r>
      <w:r>
        <w:t xml:space="preserve">remnants in the Renaissance simulations”,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480, no. 3. Oxford University Press</w:t>
      </w:r>
      <w:r>
        <w:t xml:space="preserve"> </w:t>
      </w:r>
      <w:r>
        <w:t xml:space="preserve">(OUP), pp. 3762–3773, Aug. 02, 2018. doi: 10.1093/mnras/sty2103.</w:t>
      </w:r>
      <w:r>
        <w:br/>
      </w:r>
      <w:r>
        <w:br/>
      </w:r>
      <w:r>
        <w:t xml:space="preserve">B. D. Smith, J. H. Wise, B. W. O’Shea, M. L. Normanand S. Khochfar,</w:t>
      </w:r>
      <w:r>
        <w:t xml:space="preserve"> </w:t>
      </w:r>
      <w:r>
        <w:t xml:space="preserve">“The first Population II stars formed in externally enriched</w:t>
      </w:r>
      <w:r>
        <w:t xml:space="preserve"> </w:t>
      </w:r>
      <w:r>
        <w:t xml:space="preserve">mini-haloes”,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452, no. 3. Oxford University Press (OUP), pp. 2822–2836, Jul. 29,</w:t>
      </w:r>
      <w:r>
        <w:t xml:space="preserve"> </w:t>
      </w:r>
      <w:r>
        <w:t xml:space="preserve">2015. doi: 10.1093/mnras/stv1509.</w:t>
      </w:r>
      <w:r>
        <w:br/>
      </w:r>
      <w:r>
        <w:br/>
      </w:r>
      <w:r>
        <w:t xml:space="preserve">J. H. Wise, “The birth of a</w:t>
      </w:r>
      <w:r>
        <w:t xml:space="preserve"> </w:t>
      </w:r>
      <w:r>
        <w:t xml:space="preserve">galaxy – III. Propelling reionization with the faintest galaxies”,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442, no.</w:t>
      </w:r>
      <w:r>
        <w:t xml:space="preserve"> </w:t>
      </w:r>
      <w:r>
        <w:t xml:space="preserve">3. Oxford University Press (OUP), pp. 2560–2579, Jun. 26, 2014. doi:</w:t>
      </w:r>
      <w:r>
        <w:t xml:space="preserve"> </w:t>
      </w:r>
      <w:r>
        <w:t xml:space="preserve">10.1093/mnras/stu979.</w:t>
      </w:r>
      <w:r>
        <w:br/>
      </w:r>
      <w:r>
        <w:br/>
      </w:r>
      <w:r>
        <w:t xml:space="preserve">J. H. Wise, J. A. Regan, B. W. O’Shea,</w:t>
      </w:r>
      <w:r>
        <w:t xml:space="preserve"> </w:t>
      </w:r>
      <w:r>
        <w:t xml:space="preserve">M. L. Norman, T. P. Downesand H. Xu, “Formation of massive black holes</w:t>
      </w:r>
      <w:r>
        <w:t xml:space="preserve"> </w:t>
      </w:r>
      <w:r>
        <w:t xml:space="preserve">in rapidly growing pre-galactic gas clouds”,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566,</w:t>
      </w:r>
      <w:r>
        <w:t xml:space="preserve"> </w:t>
      </w:r>
      <w:r>
        <w:t xml:space="preserve">no. 7742. Springer Science and Business Media LLC, pp. 85–88, Jan. 23,</w:t>
      </w:r>
      <w:r>
        <w:t xml:space="preserve"> </w:t>
      </w:r>
      <w:r>
        <w:t xml:space="preserve">2019. doi: 10.1038/s41586-019-0873-4.</w:t>
      </w:r>
      <w:r>
        <w:br/>
      </w:r>
      <w:r>
        <w:br/>
      </w:r>
      <w:r>
        <w:t xml:space="preserve">H. Xu, J. H. Wise, M.</w:t>
      </w:r>
      <w:r>
        <w:t xml:space="preserve"> </w:t>
      </w:r>
      <w:r>
        <w:t xml:space="preserve">L. Norman, K. Ahnand B. W. O’Shea, “GALAXY PROPERTIES AND UV ESCAPE</w:t>
      </w:r>
      <w:r>
        <w:t xml:space="preserve"> </w:t>
      </w:r>
      <w:r>
        <w:t xml:space="preserve">FRACTIONS DURING THE EPOCH OF REIONIZATION: RESULTS FROM THE RENAISSANCE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833, no. 1.</w:t>
      </w:r>
      <w:r>
        <w:t xml:space="preserve"> </w:t>
      </w:r>
      <w:r>
        <w:t xml:space="preserve">American Astronomical Society, p. 84, Dec. 08, 2016. doi:</w:t>
      </w:r>
      <w:r>
        <w:t xml:space="preserve"> </w:t>
      </w:r>
      <w:r>
        <w:t xml:space="preserve">10.3847/1538-4357/833/1/84.</w:t>
      </w:r>
      <w:r>
        <w:br/>
      </w:r>
      <w:r>
        <w:br/>
      </w:r>
      <w:r>
        <w:t xml:space="preserve">M. L. Norman, D. R. Reynolds, G.</w:t>
      </w:r>
      <w:r>
        <w:t xml:space="preserve"> </w:t>
      </w:r>
      <w:r>
        <w:t xml:space="preserve">C. So, R. P. Harknessand J. H. Wise, “FULLY COUPLED SIMULATION OF COSMIC</w:t>
      </w:r>
      <w:r>
        <w:t xml:space="preserve"> </w:t>
      </w:r>
      <w:r>
        <w:t xml:space="preserve">REIONIZATION. I. NUMERICAL METHODS AND TESTS”,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Supplement Series</w:t>
      </w:r>
      <w:r>
        <w:t xml:space="preserve">, vol. 216, no. 1. American Astronomical</w:t>
      </w:r>
      <w:r>
        <w:t xml:space="preserve"> </w:t>
      </w:r>
      <w:r>
        <w:t xml:space="preserve">Society, p. 16, Jan. 09, 2015. doi: 10.1088/0067-0049/216/1/16.</w:t>
      </w:r>
      <w:r>
        <w:br/>
      </w:r>
      <w:r>
        <w:br/>
      </w:r>
      <w:r>
        <w:t xml:space="preserve">K. Finlator, J. A. Muñoz, B. D. Oppenheimer, S. P. Oh, F. Özeland</w:t>
      </w:r>
      <w:r>
        <w:t xml:space="preserve"> </w:t>
      </w:r>
      <w:r>
        <w:t xml:space="preserve">R. Davé, “The host haloes of O i absorbers in the reionization epoch”,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436, no.</w:t>
      </w:r>
      <w:r>
        <w:t xml:space="preserve"> </w:t>
      </w:r>
      <w:r>
        <w:t xml:space="preserve">2. Oxford University Press (OUP), pp. 1818–1835, Oct. 01, 2013. doi:</w:t>
      </w:r>
      <w:r>
        <w:t xml:space="preserve"> </w:t>
      </w:r>
      <w:r>
        <w:t xml:space="preserve">10.1093/mnras/stt1697.</w:t>
      </w:r>
      <w:r>
        <w:br/>
      </w:r>
      <w:r>
        <w:br/>
      </w:r>
      <w:r>
        <w:t xml:space="preserve">K. Finlator, B. D. Oppenheimer, R.</w:t>
      </w:r>
      <w:r>
        <w:t xml:space="preserve"> </w:t>
      </w:r>
      <w:r>
        <w:t xml:space="preserve">Davé, E. Zackrisson, R. Thompsonand S. Huang, “The Soft, Fluctuating UVB</w:t>
      </w:r>
      <w:r>
        <w:t xml:space="preserve"> </w:t>
      </w:r>
      <w:r>
        <w:t xml:space="preserve">at</w:t>
      </w:r>
      <w:r>
        <w:rPr>
          <w:iCs/>
          <w:i/>
        </w:rPr>
        <w:t xml:space="preserve">z</w:t>
      </w:r>
      <w:r>
        <w:t xml:space="preserve">∼ 6 as Traced by C IV, Si IV, and C II”,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. Oxford University Press (OUP),</w:t>
      </w:r>
      <w:r>
        <w:t xml:space="preserve"> </w:t>
      </w:r>
      <w:r>
        <w:t xml:space="preserve">p. stw805, Apr. 07, 2016. doi: 10.1093/mnras/stw805.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Chamandy, “Accretion in common envelope evolution”,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480, no. 2. Oxford</w:t>
      </w:r>
      <w:r>
        <w:t xml:space="preserve"> </w:t>
      </w:r>
      <w:r>
        <w:t xml:space="preserve">University Press (OUP), pp. 1898–1911, Jul. 20, 2018. doi:</w:t>
      </w:r>
      <w:r>
        <w:t xml:space="preserve"> </w:t>
      </w:r>
      <w:r>
        <w:t xml:space="preserve">10.1093/mnras/sty1950.</w:t>
      </w:r>
      <w:r>
        <w:br/>
      </w:r>
      <w:r>
        <w:br/>
      </w:r>
      <w:r>
        <w:t xml:space="preserve">L. Chamandy, “Energy budget and</w:t>
      </w:r>
      <w:r>
        <w:t xml:space="preserve"> </w:t>
      </w:r>
      <w:r>
        <w:t xml:space="preserve">core-envelope motion in common envelope evolution”,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486, no. 1. Oxford</w:t>
      </w:r>
      <w:r>
        <w:t xml:space="preserve"> </w:t>
      </w:r>
      <w:r>
        <w:t xml:space="preserve">University Press (OUP), pp. 1070–1085, Mar. 27, 2019. doi:</w:t>
      </w:r>
      <w:r>
        <w:t xml:space="preserve"> </w:t>
      </w:r>
      <w:r>
        <w:t xml:space="preserve">10.1093/mnras/stz887.</w:t>
      </w:r>
      <w:r>
        <w:br/>
      </w:r>
      <w:r>
        <w:br/>
      </w:r>
      <w:r>
        <w:t xml:space="preserve">Z. Chen, E. G. Blackman, J. Nordhaus,</w:t>
      </w:r>
      <w:r>
        <w:t xml:space="preserve"> </w:t>
      </w:r>
      <w:r>
        <w:t xml:space="preserve">A. Frankand J. Carroll-Nellenback, “Wind-accelerated orbital evolution</w:t>
      </w:r>
      <w:r>
        <w:t xml:space="preserve"> </w:t>
      </w:r>
      <w:r>
        <w:t xml:space="preserve">in binary systems with giant stars”,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473, no. 1. Oxford University Press</w:t>
      </w:r>
      <w:r>
        <w:t xml:space="preserve"> </w:t>
      </w:r>
      <w:r>
        <w:t xml:space="preserve">(OUP), pp. 747–756, Sep. 09, 2017. doi: 10.1093/mnras/stx2335.</w:t>
      </w:r>
      <w:r>
        <w:br/>
      </w:r>
      <w:r>
        <w:br/>
      </w:r>
      <w:r>
        <w:t xml:space="preserve">Z. Chen, A. Frank, E. G. Blackman, J. Nordhausand J.</w:t>
      </w:r>
      <w:r>
        <w:t xml:space="preserve"> </w:t>
      </w:r>
      <w:r>
        <w:t xml:space="preserve">Carroll-Nellenback, “Mass transfer and disc formation in AGB binary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468, no. 4. Oxford University Press (OUP), pp. 4465–4477, Mar. 17,</w:t>
      </w:r>
      <w:r>
        <w:t xml:space="preserve"> </w:t>
      </w:r>
      <w:r>
        <w:t xml:space="preserve">2017. doi: 10.1093/mnras/stx680.</w:t>
      </w:r>
      <w:r>
        <w:br/>
      </w:r>
      <w:r>
        <w:br/>
      </w:r>
      <w:r>
        <w:t xml:space="preserve">Z. Chen, A. Frank, E. G.</w:t>
      </w:r>
      <w:r>
        <w:t xml:space="preserve"> </w:t>
      </w:r>
      <w:r>
        <w:t xml:space="preserve">Blackman, J. Nordhausand J. Carroll-Nellenback, “Mass transfer and disc</w:t>
      </w:r>
      <w:r>
        <w:t xml:space="preserve"> </w:t>
      </w:r>
      <w:r>
        <w:t xml:space="preserve">formation in AGB binary systems”,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468, no. 4. Oxford University Press</w:t>
      </w:r>
      <w:r>
        <w:t xml:space="preserve"> </w:t>
      </w:r>
      <w:r>
        <w:t xml:space="preserve">(OUP), pp. 4465–4477, Mar. 17, 2017. doi: 10.1093/mnras/stx680.</w:t>
      </w:r>
      <w:r>
        <w:br/>
      </w:r>
      <w:r>
        <w:br/>
      </w:r>
      <w:r>
        <w:t xml:space="preserve">A. Debrecht, J. Carroll-Nellenback, A. Frank, L. Fossati, E. G.</w:t>
      </w:r>
      <w:r>
        <w:t xml:space="preserve"> </w:t>
      </w:r>
      <w:r>
        <w:t xml:space="preserve">Blackmanand I. Dobbs-Dixon, “Generation of a circumstellar gas disc by</w:t>
      </w:r>
      <w:r>
        <w:t xml:space="preserve"> </w:t>
      </w:r>
      <w:r>
        <w:t xml:space="preserve">hot Jupiter WASP-12b”,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478, no. 2. Oxford University Press (OUP),</w:t>
      </w:r>
      <w:r>
        <w:t xml:space="preserve"> </w:t>
      </w:r>
      <w:r>
        <w:t xml:space="preserve">pp. 2592–2598, May 04, 2018. doi: 10.1093/mnras/sty1164.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Debrecht, J. Carroll-Nellenback, A. Frank, J. McCann, R. Murray-Clayand</w:t>
      </w:r>
      <w:r>
        <w:t xml:space="preserve"> </w:t>
      </w:r>
      <w:r>
        <w:t xml:space="preserve">E. G. Blackman, “Photoevaporative flows from exoplanet atmospheres: a 3D</w:t>
      </w:r>
      <w:r>
        <w:t xml:space="preserve"> </w:t>
      </w:r>
      <w:r>
        <w:t xml:space="preserve">radiative hydrodynamic parameter study”,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483, no. 2. Oxford University Press</w:t>
      </w:r>
      <w:r>
        <w:t xml:space="preserve"> </w:t>
      </w:r>
      <w:r>
        <w:t xml:space="preserve">(OUP), pp. 1481–1495, Nov. 27, 2018. doi: 10.1093/mnras/sty3212.</w:t>
      </w:r>
      <w:r>
        <w:br/>
      </w:r>
      <w:r>
        <w:br/>
      </w:r>
      <w:r>
        <w:t xml:space="preserve">A. Frank, Z. Chen, T. Reichardt, O. De Marco, E. Blackmanand J.</w:t>
      </w:r>
      <w:r>
        <w:t xml:space="preserve"> </w:t>
      </w:r>
      <w:r>
        <w:t xml:space="preserve">Nordhaus, “Planetary Nebulae Shaped by Common Envelope Evolution”,</w:t>
      </w:r>
      <w:r>
        <w:t xml:space="preserve"> </w:t>
      </w:r>
      <w:r>
        <w:rPr>
          <w:iCs/>
          <w:i/>
        </w:rPr>
        <w:t xml:space="preserve">Galaxies</w:t>
      </w:r>
      <w:r>
        <w:t xml:space="preserve">, vol. 6, no. 4. MDPI AG, p. 113, Oct. 26, 2018. doi:</w:t>
      </w:r>
      <w:r>
        <w:t xml:space="preserve"> </w:t>
      </w:r>
      <w:r>
        <w:t xml:space="preserve">10.3390/galaxies6040113.</w:t>
      </w:r>
      <w:r>
        <w:br/>
      </w:r>
      <w:r>
        <w:br/>
      </w:r>
      <w:r>
        <w:t xml:space="preserve">M. Huarte-Espinosa, J.</w:t>
      </w:r>
      <w:r>
        <w:t xml:space="preserve"> </w:t>
      </w:r>
      <w:r>
        <w:t xml:space="preserve">Carroll-Nellenback, J. Nordhaus, A. Frankand E. G. Blackman, “The</w:t>
      </w:r>
      <w:r>
        <w:t xml:space="preserve"> </w:t>
      </w:r>
      <w:r>
        <w:t xml:space="preserve">formation and evolution of wind-capture discs in binary systems”,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433, no.</w:t>
      </w:r>
      <w:r>
        <w:t xml:space="preserve"> </w:t>
      </w:r>
      <w:r>
        <w:t xml:space="preserve">1. Oxford University Press (OUP), pp. 295–306, May 29, 2013. doi:</w:t>
      </w:r>
      <w:r>
        <w:t xml:space="preserve"> </w:t>
      </w:r>
      <w:r>
        <w:t xml:space="preserve">10.1093/mnras/stt725.</w:t>
      </w:r>
      <w:r>
        <w:br/>
      </w:r>
      <w:r>
        <w:br/>
      </w:r>
      <w:r>
        <w:t xml:space="preserve">Z. Chen, A. Frank, E. G. Blackmanand J.</w:t>
      </w:r>
      <w:r>
        <w:t xml:space="preserve"> </w:t>
      </w:r>
      <w:r>
        <w:t xml:space="preserve">Nordhaus, “The creation of AGB fallback shells”,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457, no. 3. Oxford University</w:t>
      </w:r>
      <w:r>
        <w:t xml:space="preserve"> </w:t>
      </w:r>
      <w:r>
        <w:t xml:space="preserve">Press (OUP), pp. 3219–3224, Feb. 22, 2016. doi: 10.1093/mnras/stw012.</w:t>
      </w:r>
      <w:r>
        <w:br/>
      </w:r>
      <w:r>
        <w:br/>
      </w:r>
      <w:r>
        <w:t xml:space="preserve">Z. Chen, J. Nordhaus, A. Frank, E. G. Blackmanand B. Balick,</w:t>
      </w:r>
      <w:r>
        <w:t xml:space="preserve"> </w:t>
      </w:r>
      <w:r>
        <w:t xml:space="preserve">“Three-dimensional hydrodynamic simulations</w:t>
      </w:r>
      <w:r>
        <w:t xml:space="preserve"> </w:t>
      </w:r>
      <w:r>
        <w:t xml:space="preserve">of</w:t>
      </w:r>
      <w:r>
        <w:rPr>
          <w:iCs/>
          <w:i/>
        </w:rPr>
        <w:t xml:space="preserve">L</w:t>
      </w:r>
      <w:r>
        <w:rPr>
          <w:vertAlign w:val="subscript"/>
        </w:rPr>
        <w:t xml:space="preserve">2</w:t>
      </w:r>
      <w:r>
        <w:t xml:space="preserve">Puppis”,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460, no. 4. Oxford University Press</w:t>
      </w:r>
      <w:r>
        <w:t xml:space="preserve"> </w:t>
      </w:r>
      <w:r>
        <w:t xml:space="preserve">(OUP), pp. 4182–4187, Jun. 07, 2016. doi: 10.1093/mnras/stw1305.</w:t>
      </w:r>
      <w:r>
        <w:br/>
      </w:r>
      <w:r>
        <w:br/>
      </w:r>
      <w:r>
        <w:t xml:space="preserve">A. Frank, “Planetary Evaporation and the Dynamics of Planet</w:t>
      </w:r>
      <w:r>
        <w:t xml:space="preserve"> </w:t>
      </w:r>
      <w:r>
        <w:t xml:space="preserve">Wind/Stellar Wind Bow Shocks”,</w:t>
      </w:r>
      <w:r>
        <w:t xml:space="preserve"> </w:t>
      </w:r>
      <w:r>
        <w:rPr>
          <w:iCs/>
          <w:i/>
        </w:rPr>
        <w:t xml:space="preserve">Proceedings of the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Union</w:t>
      </w:r>
      <w:r>
        <w:t xml:space="preserve">, vol. 10, no. S314. Cambridge University Press</w:t>
      </w:r>
      <w:r>
        <w:t xml:space="preserve"> </w:t>
      </w:r>
      <w:r>
        <w:t xml:space="preserve">(CUP), pp. 237–240, Nov. 2015. doi: 10.1017/s1743921315006675.</w:t>
      </w:r>
      <w:r>
        <w:br/>
      </w:r>
      <w:r>
        <w:br/>
      </w:r>
      <w:r>
        <w:t xml:space="preserve">E. C. Hansen, A. Frank, P. Hartiganand K. Yirak, “Numerical</w:t>
      </w:r>
      <w:r>
        <w:t xml:space="preserve"> </w:t>
      </w:r>
      <w:r>
        <w:t xml:space="preserve">simulations of Mach stem formation via intersecting bow shocks”,</w:t>
      </w:r>
      <w:r>
        <w:t xml:space="preserve"> </w:t>
      </w:r>
      <w:r>
        <w:rPr>
          <w:iCs/>
          <w:i/>
        </w:rPr>
        <w:t xml:space="preserve">High</w:t>
      </w:r>
      <w:r>
        <w:rPr>
          <w:iCs/>
          <w:i/>
        </w:rPr>
        <w:t xml:space="preserve"> </w:t>
      </w:r>
      <w:r>
        <w:rPr>
          <w:iCs/>
          <w:i/>
        </w:rPr>
        <w:t xml:space="preserve">Energy Density Physics</w:t>
      </w:r>
      <w:r>
        <w:t xml:space="preserve">, vol. 17. Elsevier BV, pp. 135–139,</w:t>
      </w:r>
      <w:r>
        <w:t xml:space="preserve"> </w:t>
      </w:r>
      <w:r>
        <w:t xml:space="preserve">Dec. 2015. doi: 10.1016/j.hedp.2014.12.005.</w:t>
      </w:r>
      <w:r>
        <w:br/>
      </w:r>
      <w:r>
        <w:br/>
      </w:r>
      <w:r>
        <w:t xml:space="preserve">E. C. Hansen, A.</w:t>
      </w:r>
      <w:r>
        <w:t xml:space="preserve"> </w:t>
      </w:r>
      <w:r>
        <w:t xml:space="preserve">Frankand P. Hartigan, “MAGNETOHYDRODYNAMIC EFFECTS ON PULSED YOUNG</w:t>
      </w:r>
      <w:r>
        <w:t xml:space="preserve"> </w:t>
      </w:r>
      <w:r>
        <w:t xml:space="preserve">STELLAR OBJECT JETS. I. 2.5D SIMULATIONS”,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800, no. 1. American Astronomical Society, p. 41,</w:t>
      </w:r>
      <w:r>
        <w:t xml:space="preserve"> </w:t>
      </w:r>
      <w:r>
        <w:t xml:space="preserve">Feb. 06, 2015. doi: 10.1088/0004-637x/800/1/41.</w:t>
      </w:r>
      <w:r>
        <w:br/>
      </w:r>
      <w:r>
        <w:br/>
      </w:r>
      <w:r>
        <w:t xml:space="preserve">D. A. Gole</w:t>
      </w:r>
      <w:r>
        <w:t xml:space="preserve"> </w:t>
      </w:r>
      <w:r>
        <w:t xml:space="preserve">and J. B. Simon, “The Nature of Turbulence in the Outer Regions of</w:t>
      </w:r>
      <w:r>
        <w:t xml:space="preserve"> </w:t>
      </w:r>
      <w:r>
        <w:t xml:space="preserve">Protoplanetary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</w:t>
      </w:r>
      <w:r>
        <w:t xml:space="preserve"> </w:t>
      </w:r>
      <w:r>
        <w:t xml:space="preserve">1. American Astronomical Society, p. 84, Dec. 13, 2018. doi:</w:t>
      </w:r>
      <w:r>
        <w:t xml:space="preserve"> </w:t>
      </w:r>
      <w:r>
        <w:t xml:space="preserve">10.3847/1538-4357/aae823.</w:t>
      </w:r>
      <w:r>
        <w:br/>
      </w:r>
      <w:r>
        <w:br/>
      </w:r>
      <w:r>
        <w:t xml:space="preserve">J. B. Simon and P. J. Armitage,</w:t>
      </w:r>
      <w:r>
        <w:t xml:space="preserve"> </w:t>
      </w:r>
      <w:r>
        <w:t xml:space="preserve">“EFFICIENCY OF PARTICLE TRAPPING IN THE OUTER REGIONS OF PROTOPLANETARY</w:t>
      </w:r>
      <w:r>
        <w:t xml:space="preserve"> </w:t>
      </w:r>
      <w:r>
        <w:t xml:space="preserve">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784, no. 1. American</w:t>
      </w:r>
      <w:r>
        <w:t xml:space="preserve"> </w:t>
      </w:r>
      <w:r>
        <w:t xml:space="preserve">Astronomical Society, p. 15, Feb. 26, 2014. doi:</w:t>
      </w:r>
      <w:r>
        <w:t xml:space="preserve"> </w:t>
      </w:r>
      <w:r>
        <w:t xml:space="preserve">10.1088/0004-637x/784/1/15.</w:t>
      </w:r>
      <w:r>
        <w:br/>
      </w:r>
      <w:r>
        <w:br/>
      </w:r>
      <w:r>
        <w:t xml:space="preserve">J. B. Simon, P. J. Armitage, A.</w:t>
      </w:r>
      <w:r>
        <w:t xml:space="preserve"> </w:t>
      </w:r>
      <w:r>
        <w:t xml:space="preserve">N. Youdinand R. Li, “Evidence for Universality in the Initial</w:t>
      </w:r>
      <w:r>
        <w:t xml:space="preserve"> </w:t>
      </w:r>
      <w:r>
        <w:t xml:space="preserve">Planetesimal Mass Function”,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847,</w:t>
      </w:r>
      <w:r>
        <w:t xml:space="preserve"> </w:t>
      </w:r>
      <w:r>
        <w:t xml:space="preserve">no. 2. American Astronomical Society, p. L12, Sep. 22, 2017. doi:</w:t>
      </w:r>
      <w:r>
        <w:t xml:space="preserve"> </w:t>
      </w:r>
      <w:r>
        <w:t xml:space="preserve">10.3847/2041-8213/aa8c79.</w:t>
      </w:r>
      <w:r>
        <w:br/>
      </w:r>
      <w:r>
        <w:br/>
      </w:r>
      <w:r>
        <w:t xml:space="preserve">J. B. Simon, X.-N. Bai, P. J.</w:t>
      </w:r>
      <w:r>
        <w:t xml:space="preserve"> </w:t>
      </w:r>
      <w:r>
        <w:t xml:space="preserve">Armitage, J. M. Stoneand K. Beckwith, “TURBULENCE IN THE OUTER REGIONS</w:t>
      </w:r>
      <w:r>
        <w:t xml:space="preserve"> </w:t>
      </w:r>
      <w:r>
        <w:t xml:space="preserve">OF PROTOPLANETARY DISKS. II. STRONG ACCRETION DRIVEN BY A VERTICAL</w:t>
      </w:r>
      <w:r>
        <w:t xml:space="preserve"> </w:t>
      </w:r>
      <w:r>
        <w:t xml:space="preserve">MAGNETIC FIELD”,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775, no. 1.</w:t>
      </w:r>
      <w:r>
        <w:t xml:space="preserve"> </w:t>
      </w:r>
      <w:r>
        <w:t xml:space="preserve">American Astronomical Society, p. 73, Sep. 05, 2013. doi:</w:t>
      </w:r>
      <w:r>
        <w:t xml:space="preserve"> </w:t>
      </w:r>
      <w:r>
        <w:t xml:space="preserve">10.1088/0004-637x/775/1/73.</w:t>
      </w:r>
      <w:r>
        <w:br/>
      </w:r>
      <w:r>
        <w:br/>
      </w:r>
      <w:r>
        <w:t xml:space="preserve">J. B. Simon, X.-N. Bai, K. M.</w:t>
      </w:r>
      <w:r>
        <w:t xml:space="preserve"> </w:t>
      </w:r>
      <w:r>
        <w:t xml:space="preserve">Flahertyand A. M. Hughes, “Origin of Weak Turbulence in the Outer</w:t>
      </w:r>
      <w:r>
        <w:t xml:space="preserve"> </w:t>
      </w:r>
      <w:r>
        <w:t xml:space="preserve">Regions of Protoplanetary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865, no. 1. American Astronomical Society, p. 10, Sep. 17, 2018.</w:t>
      </w:r>
      <w:r>
        <w:t xml:space="preserve"> </w:t>
      </w:r>
      <w:r>
        <w:t xml:space="preserve">doi: 10.3847/1538-4357/aad86d.</w:t>
      </w:r>
      <w:r>
        <w:br/>
      </w:r>
      <w:r>
        <w:br/>
      </w:r>
      <w:r>
        <w:t xml:space="preserve">A. D’Aloisio, P. R. Upton</w:t>
      </w:r>
      <w:r>
        <w:t xml:space="preserve"> </w:t>
      </w:r>
      <w:r>
        <w:t xml:space="preserve">Sanderbeck, M. McQuinn, H. Tracand P. R. Shapiro, “On the contribution</w:t>
      </w:r>
      <w:r>
        <w:t xml:space="preserve"> </w:t>
      </w:r>
      <w:r>
        <w:t xml:space="preserve">of active galactic nuclei to the high-redshift metagalactic ionizing</w:t>
      </w:r>
      <w:r>
        <w:t xml:space="preserve"> </w:t>
      </w:r>
      <w:r>
        <w:t xml:space="preserve">background”,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468, no. 4. Oxford University Press (OUP), pp. 4691–4701, Mar. 24,</w:t>
      </w:r>
      <w:r>
        <w:t xml:space="preserve"> </w:t>
      </w:r>
      <w:r>
        <w:t xml:space="preserve">2017. doi: 10.1093/mnras/stx711.</w:t>
      </w:r>
      <w:r>
        <w:br/>
      </w:r>
      <w:r>
        <w:br/>
      </w:r>
      <w:r>
        <w:t xml:space="preserve">F. B. Davies, S. R.</w:t>
      </w:r>
      <w:r>
        <w:t xml:space="preserve"> </w:t>
      </w:r>
      <w:r>
        <w:t xml:space="preserve">Furlanettoand M. McQuinn, “Quasar ionization front Lyα emission in an</w:t>
      </w:r>
      <w:r>
        <w:t xml:space="preserve"> </w:t>
      </w:r>
      <w:r>
        <w:t xml:space="preserve">inhomogeneous intergalactic medium”,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457, no. 3. Oxford University Press</w:t>
      </w:r>
      <w:r>
        <w:t xml:space="preserve"> </w:t>
      </w:r>
      <w:r>
        <w:t xml:space="preserve">(OUP), pp. 3006–3023, Feb. 18, 2016. doi: 10.1093/mnras/stw055.</w:t>
      </w:r>
      <w:r>
        <w:br/>
      </w:r>
      <w:r>
        <w:br/>
      </w:r>
      <w:r>
        <w:t xml:space="preserve">I. S. Khrykin, J. F. Hennawiand M. McQuinn, “The Thermal Proximity</w:t>
      </w:r>
      <w:r>
        <w:t xml:space="preserve"> </w:t>
      </w:r>
      <w:r>
        <w:t xml:space="preserve">Effect: A New Probe of the He ii Reionization History and Quasar</w:t>
      </w:r>
      <w:r>
        <w:t xml:space="preserve"> </w:t>
      </w:r>
      <w:r>
        <w:t xml:space="preserve">Lifetime”,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838, no. 2. American</w:t>
      </w:r>
      <w:r>
        <w:t xml:space="preserve"> </w:t>
      </w:r>
      <w:r>
        <w:t xml:space="preserve">Astronomical Society, p. 96, Mar. 30, 2017. doi:</w:t>
      </w:r>
      <w:r>
        <w:t xml:space="preserve"> </w:t>
      </w:r>
      <w:r>
        <w:t xml:space="preserve">10.3847/1538-4357/aa6621.</w:t>
      </w:r>
      <w:r>
        <w:br/>
      </w:r>
      <w:r>
        <w:br/>
      </w:r>
      <w:r>
        <w:t xml:space="preserve">M. McQuinn and P. R. Upton</w:t>
      </w:r>
      <w:r>
        <w:t xml:space="preserve"> </w:t>
      </w:r>
      <w:r>
        <w:t xml:space="preserve">Sanderbeck, “On the intergalactic temperature–density relation”,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456, no.</w:t>
      </w:r>
      <w:r>
        <w:t xml:space="preserve"> </w:t>
      </w:r>
      <w:r>
        <w:t xml:space="preserve">1. Oxford University Press (OUP), pp. 47–54, Dec. 11, 2015. doi:</w:t>
      </w:r>
      <w:r>
        <w:t xml:space="preserve"> </w:t>
      </w:r>
      <w:r>
        <w:t xml:space="preserve">10.1093/mnras/stv2675.</w:t>
      </w:r>
      <w:r>
        <w:br/>
      </w:r>
      <w:r>
        <w:br/>
      </w:r>
      <w:r>
        <w:t xml:space="preserve">M. McQuinn and M. White, “Cosmological</w:t>
      </w:r>
      <w:r>
        <w:t xml:space="preserve"> </w:t>
      </w:r>
      <w:r>
        <w:t xml:space="preserve">perturbation theory in 1+1 dimensions”,</w:t>
      </w:r>
      <w:r>
        <w:t xml:space="preserve"> </w:t>
      </w:r>
      <w:r>
        <w:rPr>
          <w:iCs/>
          <w:i/>
        </w:rPr>
        <w:t xml:space="preserve">Journal of Cosmology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Astroparticle Physics</w:t>
      </w:r>
      <w:r>
        <w:t xml:space="preserve">, vol. 2016, no. 1. IOP Publishing,</w:t>
      </w:r>
      <w:r>
        <w:t xml:space="preserve"> </w:t>
      </w:r>
      <w:r>
        <w:t xml:space="preserve">pp. 043–043, Jan. 22, 2016. doi: 10.1088/1475-7516/2016/01/043.</w:t>
      </w:r>
      <w:r>
        <w:br/>
      </w:r>
      <w:r>
        <w:br/>
      </w:r>
      <w:r>
        <w:t xml:space="preserve">M. McQuinn and G. Worseck, “The case against large intensity</w:t>
      </w:r>
      <w:r>
        <w:t xml:space="preserve"> </w:t>
      </w:r>
      <w:r>
        <w:t xml:space="preserve">fluctuations in the z ∼ 2.5 He舁ii Lyα forest”,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440, no. 3. Oxford University</w:t>
      </w:r>
      <w:r>
        <w:t xml:space="preserve"> </w:t>
      </w:r>
      <w:r>
        <w:t xml:space="preserve">Press (OUP), pp. 2406–2418, Mar. 31, 2014. doi: 10.1093/mnras/stu242.</w:t>
      </w:r>
      <w:r>
        <w:br/>
      </w:r>
      <w:r>
        <w:br/>
      </w:r>
      <w:r>
        <w:t xml:space="preserve">Y. Noh and M. McQuinn, “A physical understanding of how</w:t>
      </w:r>
      <w:r>
        <w:t xml:space="preserve"> </w:t>
      </w:r>
      <w:r>
        <w:t xml:space="preserve">reionization suppresses accretion on to dwarf haloes”,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444, no. 1. Oxford</w:t>
      </w:r>
      <w:r>
        <w:t xml:space="preserve"> </w:t>
      </w:r>
      <w:r>
        <w:t xml:space="preserve">University Press (OUP), pp. 503–514, Aug. 18, 2014. doi:</w:t>
      </w:r>
      <w:r>
        <w:t xml:space="preserve"> </w:t>
      </w:r>
      <w:r>
        <w:t xml:space="preserve">10.1093/mnras/stu1412.</w:t>
      </w:r>
      <w:r>
        <w:br/>
      </w:r>
      <w:r>
        <w:br/>
      </w:r>
      <w:r>
        <w:t xml:space="preserve">J. L. Hoffman, “Reconstructing the</w:t>
      </w:r>
      <w:r>
        <w:t xml:space="preserve"> </w:t>
      </w:r>
      <w:r>
        <w:t xml:space="preserve">Scene: New Views of Supernovae and Progenitors from the SNSPOL Project”,</w:t>
      </w:r>
      <w:r>
        <w:t xml:space="preserve"> </w:t>
      </w:r>
      <w:r>
        <w:rPr>
          <w:iCs/>
          <w:i/>
        </w:rPr>
        <w:t xml:space="preserve">Proceedings of the International Astronomical Union</w:t>
      </w:r>
      <w:r>
        <w:t xml:space="preserve">, vol. 12, no.</w:t>
      </w:r>
      <w:r>
        <w:t xml:space="preserve"> </w:t>
      </w:r>
      <w:r>
        <w:t xml:space="preserve">S329. Cambridge University Press (CUP), pp. 54–58, Nov. 2016. doi:</w:t>
      </w:r>
      <w:r>
        <w:t xml:space="preserve"> </w:t>
      </w:r>
      <w:r>
        <w:t xml:space="preserve">10.1017/s1743921317003052.</w:t>
      </w:r>
      <w:r>
        <w:br/>
      </w:r>
      <w:r>
        <w:br/>
      </w:r>
      <w:r>
        <w:t xml:space="preserve">L. Huk, “Time Lapse</w:t>
      </w:r>
      <w:r>
        <w:t xml:space="preserve"> </w:t>
      </w:r>
      <w:r>
        <w:t xml:space="preserve">Spectropolarimetry: Constraining the Nature and Progenitors of</w:t>
      </w:r>
      <w:r>
        <w:t xml:space="preserve"> </w:t>
      </w:r>
      <w:r>
        <w:t xml:space="preserve">Interacting CCSNe”,</w:t>
      </w:r>
      <w:r>
        <w:t xml:space="preserve"> </w:t>
      </w:r>
      <w:r>
        <w:rPr>
          <w:iCs/>
          <w:i/>
        </w:rPr>
        <w:t xml:space="preserve">Proceedings of the International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Union</w:t>
      </w:r>
      <w:r>
        <w:t xml:space="preserve">, vol. 12, no. S329. Cambridge University Press (CUP),</w:t>
      </w:r>
      <w:r>
        <w:t xml:space="preserve"> </w:t>
      </w:r>
      <w:r>
        <w:t xml:space="preserve">pp. 408–408, Nov. 2016. doi: 10.1017/s1743921317002939.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Shrestha and J. L. Hoffman, “Polarization Signatures of Bow Shocks in</w:t>
      </w:r>
      <w:r>
        <w:t xml:space="preserve"> </w:t>
      </w:r>
      <w:r>
        <w:t xml:space="preserve">Stellar Winds”,</w:t>
      </w:r>
      <w:r>
        <w:t xml:space="preserve"> </w:t>
      </w:r>
      <w:r>
        <w:rPr>
          <w:iCs/>
          <w:i/>
        </w:rPr>
        <w:t xml:space="preserve">EAS Publications Series</w:t>
      </w:r>
      <w:r>
        <w:t xml:space="preserve">, vol. 71–72. EDP</w:t>
      </w:r>
      <w:r>
        <w:t xml:space="preserve"> </w:t>
      </w:r>
      <w:r>
        <w:t xml:space="preserve">Sciences, pp. 293–295, 2015. doi: 10.1051/eas/1571066.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Shrestha, H. R. Neilson, J. L. Hoffmanand R. Ignace, “Polarization</w:t>
      </w:r>
      <w:r>
        <w:t xml:space="preserve"> </w:t>
      </w:r>
      <w:r>
        <w:t xml:space="preserve">simulations of stellar wind bow-shock nebulae – I. The case of electron</w:t>
      </w:r>
      <w:r>
        <w:t xml:space="preserve"> </w:t>
      </w:r>
      <w:r>
        <w:t xml:space="preserve">scattering”,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477, no. 1. Oxford University Press (OUP), pp. 1365–1382, Mar. 20,</w:t>
      </w:r>
      <w:r>
        <w:t xml:space="preserve"> </w:t>
      </w:r>
      <w:r>
        <w:t xml:space="preserve">2018. doi: 10.1093/mnras/sty724.</w:t>
      </w:r>
      <w:r>
        <w:br/>
      </w:r>
      <w:r>
        <w:br/>
      </w:r>
      <w:r>
        <w:t xml:space="preserve">L. Arzamasskiy, Z. Zhuand J.</w:t>
      </w:r>
      <w:r>
        <w:t xml:space="preserve"> </w:t>
      </w:r>
      <w:r>
        <w:t xml:space="preserve">M. Stone, “Three-dimensional disc–satellite interaction: torques,</w:t>
      </w:r>
      <w:r>
        <w:t xml:space="preserve"> </w:t>
      </w:r>
      <w:r>
        <w:t xml:space="preserve">migration, and observational signatures”,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475, no. 3. Oxford University Press</w:t>
      </w:r>
      <w:r>
        <w:t xml:space="preserve"> </w:t>
      </w:r>
      <w:r>
        <w:t xml:space="preserve">(OUP), pp. 3201–3212, Jan. 05, 2018. doi: 10.1093/mnras/sty001.</w:t>
      </w:r>
      <w:r>
        <w:br/>
      </w:r>
      <w:r>
        <w:br/>
      </w:r>
      <w:r>
        <w:t xml:space="preserve">T. Birnstiel, “The Disk Substructures at High Angular Resolution</w:t>
      </w:r>
      <w:r>
        <w:t xml:space="preserve"> </w:t>
      </w:r>
      <w:r>
        <w:t xml:space="preserve">Project (DSHARP). V. Interpreting ALMA Maps of Protoplanetary Disks in</w:t>
      </w:r>
      <w:r>
        <w:t xml:space="preserve"> </w:t>
      </w:r>
      <w:r>
        <w:t xml:space="preserve">Terms of a Dust Model”,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</w:t>
      </w:r>
      <w:r>
        <w:t xml:space="preserve"> </w:t>
      </w:r>
      <w:r>
        <w:t xml:space="preserve">2. American Astronomical Society, p. L45, Dec. 26, 2018. doi:</w:t>
      </w:r>
      <w:r>
        <w:t xml:space="preserve"> </w:t>
      </w:r>
      <w:r>
        <w:t xml:space="preserve">10.3847/2041-8213/aaf743.</w:t>
      </w:r>
      <w:r>
        <w:br/>
      </w:r>
      <w:r>
        <w:br/>
      </w:r>
      <w:r>
        <w:t xml:space="preserve">I. Crnkovic-Rubsamen, Z. Zhuand J.</w:t>
      </w:r>
      <w:r>
        <w:t xml:space="preserve"> </w:t>
      </w:r>
      <w:r>
        <w:t xml:space="preserve">M. Stone, “Survival and structure of dusty vortices in protoplanetary</w:t>
      </w:r>
      <w:r>
        <w:t xml:space="preserve"> </w:t>
      </w:r>
      <w:r>
        <w:t xml:space="preserve">discs”,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450, no. 4. Oxford University Press (OUP), pp. 4285–4291, May 21,</w:t>
      </w:r>
      <w:r>
        <w:t xml:space="preserve"> </w:t>
      </w:r>
      <w:r>
        <w:t xml:space="preserve">2015. doi: 10.1093/mnras/stv828.</w:t>
      </w:r>
      <w:r>
        <w:br/>
      </w:r>
      <w:r>
        <w:br/>
      </w:r>
      <w:r>
        <w:t xml:space="preserve">R. Dong (董若冰), Z. Zhu</w:t>
      </w:r>
      <w:r>
        <w:t xml:space="preserve"> </w:t>
      </w:r>
      <w:r>
        <w:t xml:space="preserve">(朱照寰), R. R. Rafikovand J. M. Stone, “OBSERVATIONAL SIGNATURES OF</w:t>
      </w:r>
      <w:r>
        <w:t xml:space="preserve"> </w:t>
      </w:r>
      <w:r>
        <w:t xml:space="preserve">PLANETS IN PROTOPLANETARY DISKS: SPIRAL ARMS OBSERVED IN SCATTERED LIGHT</w:t>
      </w:r>
      <w:r>
        <w:t xml:space="preserve"> </w:t>
      </w:r>
      <w:r>
        <w:t xml:space="preserve">IMAGING CAN BE INDUCED BY PLANETS”,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809, no. 1. American Astronomical Society, p. L5, Aug. 05, 2015.</w:t>
      </w:r>
      <w:r>
        <w:t xml:space="preserve"> </w:t>
      </w:r>
      <w:r>
        <w:t xml:space="preserve">doi: 10.1088/2041-8205/809/1/l5.</w:t>
      </w:r>
      <w:r>
        <w:br/>
      </w:r>
      <w:r>
        <w:br/>
      </w:r>
      <w:r>
        <w:t xml:space="preserve">C. P. Dullemond, “The Disk</w:t>
      </w:r>
      <w:r>
        <w:t xml:space="preserve"> </w:t>
      </w:r>
      <w:r>
        <w:t xml:space="preserve">Substructures at High Angular Resolution Project (DSHARP). VI. Dust</w:t>
      </w:r>
      <w:r>
        <w:t xml:space="preserve"> </w:t>
      </w:r>
      <w:r>
        <w:t xml:space="preserve">Trapping in Thin-ringed Protoplanetary Disks”,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869, no. 2. American Astronomical Society, p. L46,</w:t>
      </w:r>
      <w:r>
        <w:t xml:space="preserve"> </w:t>
      </w:r>
      <w:r>
        <w:t xml:space="preserve">Dec. 26, 2018. doi: 10.3847/2041-8213/aaf742.</w:t>
      </w:r>
      <w:r>
        <w:br/>
      </w:r>
      <w:r>
        <w:br/>
      </w:r>
      <w:r>
        <w:t xml:space="preserve">V. V. Guzmán,</w:t>
      </w:r>
      <w:r>
        <w:t xml:space="preserve"> </w:t>
      </w:r>
      <w:r>
        <w:t xml:space="preserve">“The Disk Substructures at High Angular Resolution Program (DSHARP).</w:t>
      </w:r>
      <w:r>
        <w:t xml:space="preserve"> </w:t>
      </w:r>
      <w:r>
        <w:t xml:space="preserve">VIII. The Rich Ringed Substructures in the AS 209 Disk”,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869, no. 2. American Astronomical</w:t>
      </w:r>
      <w:r>
        <w:t xml:space="preserve"> </w:t>
      </w:r>
      <w:r>
        <w:t xml:space="preserve">Society, p. L48, Dec. 26, 2018. doi: 10.3847/2041-8213/aaedae.</w:t>
      </w:r>
      <w:r>
        <w:br/>
      </w:r>
      <w:r>
        <w:br/>
      </w:r>
      <w:r>
        <w:t xml:space="preserve">X. Hu, “Nonideal MHD Simulation of HL Tau Disk: Formation of</w:t>
      </w:r>
      <w:r>
        <w:t xml:space="preserve"> </w:t>
      </w:r>
      <w:r>
        <w:t xml:space="preserve">Rings”,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885, no. 1. American</w:t>
      </w:r>
      <w:r>
        <w:t xml:space="preserve"> </w:t>
      </w:r>
      <w:r>
        <w:t xml:space="preserve">Astronomical Society, p. 36, Oct. 29, 2019. doi:</w:t>
      </w:r>
      <w:r>
        <w:t xml:space="preserve"> </w:t>
      </w:r>
      <w:r>
        <w:t xml:space="preserve">10.3847/1538-4357/ab44cb.</w:t>
      </w:r>
      <w:r>
        <w:br/>
      </w:r>
      <w:r>
        <w:br/>
      </w:r>
      <w:r>
        <w:t xml:space="preserve">W. Ju, J. M. Stoneand Z. Zhu,</w:t>
      </w:r>
      <w:r>
        <w:t xml:space="preserve"> </w:t>
      </w:r>
      <w:r>
        <w:t xml:space="preserve">“Global MHD Simulations of Accretion Disks in Cataclysmic Variables</w:t>
      </w:r>
      <w:r>
        <w:t xml:space="preserve"> </w:t>
      </w:r>
      <w:r>
        <w:t xml:space="preserve">(CVs). II. The Relative Importance of MRI and Spiral Shocks”,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841, no. 1. American Astronomical</w:t>
      </w:r>
      <w:r>
        <w:t xml:space="preserve"> </w:t>
      </w:r>
      <w:r>
        <w:t xml:space="preserve">Society, p. 29, May 19, 2017. doi: 10.3847/1538-4357/aa705d.</w:t>
      </w:r>
      <w:r>
        <w:br/>
      </w:r>
      <w:r>
        <w:br/>
      </w:r>
      <w:r>
        <w:t xml:space="preserve">N. T. Kurtovic, “The Disk Substructures at High Angular Resolution</w:t>
      </w:r>
      <w:r>
        <w:t xml:space="preserve"> </w:t>
      </w:r>
      <w:r>
        <w:t xml:space="preserve">Project (DSHARP). IV. Characterizing Substructures and Interactions in</w:t>
      </w:r>
      <w:r>
        <w:t xml:space="preserve"> </w:t>
      </w:r>
      <w:r>
        <w:t xml:space="preserve">Disks around Multiple Star Systems”,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869, no. 2. American Astronomical Society, p. L44, Dec. 26, 2018.</w:t>
      </w:r>
      <w:r>
        <w:t xml:space="preserve"> </w:t>
      </w:r>
      <w:r>
        <w:t xml:space="preserve">doi: 10.3847/2041-8213/aaf746.</w:t>
      </w:r>
      <w:r>
        <w:br/>
      </w:r>
      <w:r>
        <w:br/>
      </w:r>
      <w:r>
        <w:t xml:space="preserve">L. M. Pérez, “The Disk</w:t>
      </w:r>
      <w:r>
        <w:t xml:space="preserve"> </w:t>
      </w:r>
      <w:r>
        <w:t xml:space="preserve">Substructures at High Angular Resolution Project (DSHARP). X. Multiple</w:t>
      </w:r>
      <w:r>
        <w:t xml:space="preserve"> </w:t>
      </w:r>
      <w:r>
        <w:t xml:space="preserve">Rings, a Misaligned Inner Disk, and a Bright Arc in the Disk around the</w:t>
      </w:r>
      <w:r>
        <w:t xml:space="preserve"> </w:t>
      </w:r>
      <w:r>
        <w:t xml:space="preserve">T Tauri star HD 143006”,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</w:t>
      </w:r>
      <w:r>
        <w:t xml:space="preserve"> </w:t>
      </w:r>
      <w:r>
        <w:t xml:space="preserve">2. American Astronomical Society, p. L50, Dec. 26, 2018. doi:</w:t>
      </w:r>
      <w:r>
        <w:t xml:space="preserve"> </w:t>
      </w:r>
      <w:r>
        <w:t xml:space="preserve">10.3847/2041-8213/aaf745.</w:t>
      </w:r>
      <w:r>
        <w:br/>
      </w:r>
      <w:r>
        <w:br/>
      </w:r>
      <w:r>
        <w:t xml:space="preserve">J.-M. Shi, Z. Zhu, J. M. Stoneand</w:t>
      </w:r>
      <w:r>
        <w:t xml:space="preserve"> </w:t>
      </w:r>
      <w:r>
        <w:t xml:space="preserve">E. Chiang, “Dust dynamics in 2D gravito-turbulent discs”,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459, no. 1. Oxford</w:t>
      </w:r>
      <w:r>
        <w:t xml:space="preserve"> </w:t>
      </w:r>
      <w:r>
        <w:t xml:space="preserve">University Press (OUP), pp. 982–998, Mar. 28, 2016. doi:</w:t>
      </w:r>
      <w:r>
        <w:t xml:space="preserve"> </w:t>
      </w:r>
      <w:r>
        <w:t xml:space="preserve">10.1093/mnras/stw692.</w:t>
      </w:r>
      <w:r>
        <w:br/>
      </w:r>
      <w:r>
        <w:br/>
      </w:r>
      <w:r>
        <w:t xml:space="preserve">C.-C. Yang (楊朝欽) and Z. Zhu</w:t>
      </w:r>
      <w:r>
        <w:t xml:space="preserve"> </w:t>
      </w:r>
      <w:r>
        <w:t xml:space="preserve">(朱照寰), “Morphological signatures induced by dust back reaction in</w:t>
      </w:r>
      <w:r>
        <w:t xml:space="preserve"> </w:t>
      </w:r>
      <w:r>
        <w:t xml:space="preserve">discs with an embedded planet”,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491, no. 4. Oxford University Press</w:t>
      </w:r>
      <w:r>
        <w:t xml:space="preserve"> </w:t>
      </w:r>
      <w:r>
        <w:t xml:space="preserve">(OUP), pp. 4702–4718, Nov. 19, 2019. doi: 10.1093/mnras/stz3232.</w:t>
      </w:r>
      <w:r>
        <w:br/>
      </w:r>
      <w:r>
        <w:br/>
      </w:r>
      <w:r>
        <w:t xml:space="preserve">S. Zhang, “The Disk Substructures at High Angular Resolution</w:t>
      </w:r>
      <w:r>
        <w:t xml:space="preserve"> </w:t>
      </w:r>
      <w:r>
        <w:t xml:space="preserve">Project (DSHARP). VII. The Planet–Disk Interactions Interpretation”,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 2. American Astronomical</w:t>
      </w:r>
      <w:r>
        <w:t xml:space="preserve"> </w:t>
      </w:r>
      <w:r>
        <w:t xml:space="preserve">Society, p. L47, Dec. 26, 2018. doi: 10.3847/2041-8213/aaf744.</w:t>
      </w:r>
      <w:r>
        <w:br/>
      </w:r>
      <w:r>
        <w:br/>
      </w:r>
      <w:r>
        <w:t xml:space="preserve">Z. Zhu, “Inclined massive planets in a protoplanetary disc: gap</w:t>
      </w:r>
      <w:r>
        <w:t xml:space="preserve"> </w:t>
      </w:r>
      <w:r>
        <w:t xml:space="preserve">opening, disc breaking, and observational signatures”,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483, no. 3. Oxford</w:t>
      </w:r>
      <w:r>
        <w:t xml:space="preserve"> </w:t>
      </w:r>
      <w:r>
        <w:t xml:space="preserve">University Press (OUP), pp. 4221–4241, Dec. 12, 2018. doi:</w:t>
      </w:r>
      <w:r>
        <w:t xml:space="preserve"> </w:t>
      </w:r>
      <w:r>
        <w:t xml:space="preserve">10.1093/mnras/sty3358.</w:t>
      </w:r>
      <w:r>
        <w:br/>
      </w:r>
      <w:r>
        <w:br/>
      </w:r>
      <w:r>
        <w:t xml:space="preserve">Z. Zhu and C. Baruteau, “Gas and dust</w:t>
      </w:r>
      <w:r>
        <w:t xml:space="preserve"> </w:t>
      </w:r>
      <w:r>
        <w:t xml:space="preserve">hydrodynamical simulations of massive lopsided transition discs – I. Gas</w:t>
      </w:r>
      <w:r>
        <w:t xml:space="preserve"> </w:t>
      </w:r>
      <w:r>
        <w:t xml:space="preserve">distribution”,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458, no. 4. Oxford University Press (OUP), pp. 3918–3926, Apr. 07,</w:t>
      </w:r>
      <w:r>
        <w:t xml:space="preserve"> </w:t>
      </w:r>
      <w:r>
        <w:t xml:space="preserve">2016. doi: 10.1093/mnras/stw202.</w:t>
      </w:r>
      <w:r>
        <w:br/>
      </w:r>
      <w:r>
        <w:br/>
      </w:r>
      <w:r>
        <w:t xml:space="preserve">Z. Zhu, W. Juand J. M.</w:t>
      </w:r>
      <w:r>
        <w:t xml:space="preserve"> </w:t>
      </w:r>
      <w:r>
        <w:t xml:space="preserve">Stone, “SHOCK-DRIVEN ACCRETION IN CIRCUMPLANETARY DISKS: OBSERVABLES AND</w:t>
      </w:r>
      <w:r>
        <w:t xml:space="preserve"> </w:t>
      </w:r>
      <w:r>
        <w:t xml:space="preserve">SATELLITE FORMATION”,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832, no. 2.</w:t>
      </w:r>
      <w:r>
        <w:t xml:space="preserve"> </w:t>
      </w:r>
      <w:r>
        <w:t xml:space="preserve">American Astronomical Society, p. 193, Dec. 01, 2016. doi:</w:t>
      </w:r>
      <w:r>
        <w:t xml:space="preserve"> </w:t>
      </w:r>
      <w:r>
        <w:t xml:space="preserve">10.3847/0004-637x/832/2/193.</w:t>
      </w:r>
      <w:r>
        <w:br/>
      </w:r>
      <w:r>
        <w:br/>
      </w:r>
      <w:r>
        <w:t xml:space="preserve">Z. Zhu and J. M. Stone, “DUST</w:t>
      </w:r>
      <w:r>
        <w:t xml:space="preserve"> </w:t>
      </w:r>
      <w:r>
        <w:t xml:space="preserve">TRAPPING BY VORTICES IN TRANSITIONAL DISKS: EVIDENCE FOR NON-IDEAL</w:t>
      </w:r>
      <w:r>
        <w:t xml:space="preserve"> </w:t>
      </w:r>
      <w:r>
        <w:t xml:space="preserve">MAGNETOHYDRODYNAMIC EFFECTS IN PROTOPLANETARY DISKS”,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795, no. 1. American Astronomical</w:t>
      </w:r>
      <w:r>
        <w:t xml:space="preserve"> </w:t>
      </w:r>
      <w:r>
        <w:t xml:space="preserve">Society, p. 53, Oct. 13, 2014. doi: 10.1088/0004-637x/795/1/53.</w:t>
      </w:r>
      <w:r>
        <w:br/>
      </w:r>
      <w:r>
        <w:br/>
      </w:r>
      <w:r>
        <w:t xml:space="preserve">Z. Zhu and J. M. Stone, “Global Evolution of an Accretion Disk with</w:t>
      </w:r>
      <w:r>
        <w:t xml:space="preserve"> </w:t>
      </w:r>
      <w:r>
        <w:t xml:space="preserve">a Net Vertical Field: Coronal Accretion, Flux Transport, and Disk</w:t>
      </w:r>
      <w:r>
        <w:t xml:space="preserve"> </w:t>
      </w:r>
      <w:r>
        <w:t xml:space="preserve">Winds”,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857, no. 1. American</w:t>
      </w:r>
      <w:r>
        <w:t xml:space="preserve"> </w:t>
      </w:r>
      <w:r>
        <w:t xml:space="preserve">Astronomical Society, p. 34, Apr. 10, 2018. doi:</w:t>
      </w:r>
      <w:r>
        <w:t xml:space="preserve"> </w:t>
      </w:r>
      <w:r>
        <w:t xml:space="preserve">10.3847/1538-4357/aaafc9.</w:t>
      </w:r>
      <w:r>
        <w:br/>
      </w:r>
      <w:r>
        <w:br/>
      </w:r>
      <w:r>
        <w:t xml:space="preserve">Z. Zhu, J. M. Stoneand X.-N. Bai,</w:t>
      </w:r>
      <w:r>
        <w:t xml:space="preserve"> </w:t>
      </w:r>
      <w:r>
        <w:t xml:space="preserve">“DUST TRANSPORT IN MRI TURBULENT DISKS: IDEAL AND NON-IDEAL MHD WITH</w:t>
      </w:r>
      <w:r>
        <w:t xml:space="preserve"> </w:t>
      </w:r>
      <w:r>
        <w:t xml:space="preserve">AMBIPOLAR DIFFUSION”,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801, no. 2.</w:t>
      </w:r>
      <w:r>
        <w:t xml:space="preserve"> </w:t>
      </w:r>
      <w:r>
        <w:t xml:space="preserve">American Astronomical Society, p. 81, Mar. 05, 2015. doi:</w:t>
      </w:r>
      <w:r>
        <w:t xml:space="preserve"> </w:t>
      </w:r>
      <w:r>
        <w:t xml:space="preserve">10.1088/0004-637x/801/2/81.</w:t>
      </w:r>
      <w:r>
        <w:br/>
      </w:r>
      <w:r>
        <w:br/>
      </w:r>
      <w:r>
        <w:t xml:space="preserve">B. Burkhart, A. Lazarian, D.</w:t>
      </w:r>
      <w:r>
        <w:t xml:space="preserve"> </w:t>
      </w:r>
      <w:r>
        <w:t xml:space="preserve">Balsara, C. Meyerand J. Cho, “ALFVÉNIC TURBULENCE BEYOND THE AMBIPOLAR</w:t>
      </w:r>
      <w:r>
        <w:t xml:space="preserve"> </w:t>
      </w:r>
      <w:r>
        <w:t xml:space="preserve">DIFFUSION SCALE”,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805, no. 2.</w:t>
      </w:r>
      <w:r>
        <w:t xml:space="preserve"> </w:t>
      </w:r>
      <w:r>
        <w:t xml:space="preserve">American Astronomical Society, p. 118, May 27, 2015. doi:</w:t>
      </w:r>
      <w:r>
        <w:t xml:space="preserve"> </w:t>
      </w:r>
      <w:r>
        <w:t xml:space="preserve">10.1088/0004-637x/805/2/118.</w:t>
      </w:r>
      <w:r>
        <w:br/>
      </w:r>
      <w:r>
        <w:br/>
      </w:r>
      <w:r>
        <w:t xml:space="preserve">J. Kim, D. S. Balsara, M.</w:t>
      </w:r>
      <w:r>
        <w:t xml:space="preserve"> </w:t>
      </w:r>
      <w:r>
        <w:t xml:space="preserve">Lyutikovand S. S. Komissarov, “On the linear stability of sheared and</w:t>
      </w:r>
      <w:r>
        <w:t xml:space="preserve"> </w:t>
      </w:r>
      <w:r>
        <w:t xml:space="preserve">magnetized jets without current sheets – non-relativistic case”,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461, no.</w:t>
      </w:r>
      <w:r>
        <w:t xml:space="preserve"> </w:t>
      </w:r>
      <w:r>
        <w:t xml:space="preserve">1. Oxford University Press (OUP), pp. 728–741, May 03, 2016. doi:</w:t>
      </w:r>
      <w:r>
        <w:t xml:space="preserve"> </w:t>
      </w:r>
      <w:r>
        <w:t xml:space="preserve">10.1093/mnras/stw1051.</w:t>
      </w:r>
      <w:r>
        <w:br/>
      </w:r>
      <w:r>
        <w:br/>
      </w:r>
      <w:r>
        <w:t xml:space="preserve">J. Kim, D. S. Balsara, M. Lyutikov, S.</w:t>
      </w:r>
      <w:r>
        <w:t xml:space="preserve"> </w:t>
      </w:r>
      <w:r>
        <w:t xml:space="preserve">S. Komissarov, D. Georgeand P. K. Siddireddy, “On the linear stability</w:t>
      </w:r>
      <w:r>
        <w:t xml:space="preserve"> </w:t>
      </w:r>
      <w:r>
        <w:t xml:space="preserve">of magnetized jets without current sheets – non-relativistic case”,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450, no.</w:t>
      </w:r>
      <w:r>
        <w:t xml:space="preserve"> </w:t>
      </w:r>
      <w:r>
        <w:t xml:space="preserve">1. Oxford University Press (OUP), pp. 982–997, Apr. 21, 2015. doi:</w:t>
      </w:r>
      <w:r>
        <w:t xml:space="preserve"> </w:t>
      </w:r>
      <w:r>
        <w:t xml:space="preserve">10.1093/mnras/stv606.</w:t>
      </w:r>
      <w:r>
        <w:br/>
      </w:r>
      <w:r>
        <w:br/>
      </w:r>
      <w:r>
        <w:t xml:space="preserve">S. Caldwell and P. Chang, “The</w:t>
      </w:r>
      <w:r>
        <w:t xml:space="preserve"> </w:t>
      </w:r>
      <w:r>
        <w:t xml:space="preserve">accelerating pace of star formation”,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474, no. 4. Oxford University Press</w:t>
      </w:r>
      <w:r>
        <w:t xml:space="preserve"> </w:t>
      </w:r>
      <w:r>
        <w:t xml:space="preserve">(OUP), pp. 4818–4823, Nov. 24, 2017. doi: 10.1093/mnras/stx3037.</w:t>
      </w:r>
      <w:r>
        <w:br/>
      </w:r>
      <w:r>
        <w:br/>
      </w:r>
      <w:r>
        <w:t xml:space="preserve">P. Chang, A. E. Broderick, C. Pfrommer, E. Puchwein, A. Lambertsand</w:t>
      </w:r>
      <w:r>
        <w:t xml:space="preserve"> </w:t>
      </w:r>
      <w:r>
        <w:t xml:space="preserve">M. Shalaby, “THE EFFECT OF NONLINEAR LANDAU DAMPING ON ULTRARELATIVISTIC</w:t>
      </w:r>
      <w:r>
        <w:t xml:space="preserve"> </w:t>
      </w:r>
      <w:r>
        <w:t xml:space="preserve">BEAM PLASMA INSTABILITIES”,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797,</w:t>
      </w:r>
      <w:r>
        <w:t xml:space="preserve"> </w:t>
      </w:r>
      <w:r>
        <w:t xml:space="preserve">no. 2. American Astronomical Society, p. 110, Dec. 05, 2014. doi:</w:t>
      </w:r>
      <w:r>
        <w:t xml:space="preserve"> </w:t>
      </w:r>
      <w:r>
        <w:t xml:space="preserve">10.1088/0004-637x/797/2/110.</w:t>
      </w:r>
      <w:r>
        <w:br/>
      </w:r>
      <w:r>
        <w:br/>
      </w:r>
      <w:r>
        <w:t xml:space="preserve">P. Chang and Z. B. Etienne,</w:t>
      </w:r>
      <w:r>
        <w:t xml:space="preserve"> </w:t>
      </w:r>
      <w:r>
        <w:t xml:space="preserve">“General relativistic hydrodynamics on a moving-mesh I: static</w:t>
      </w:r>
      <w:r>
        <w:t xml:space="preserve"> </w:t>
      </w:r>
      <w:r>
        <w:t xml:space="preserve">space–times”,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496, no. 1. Oxford University Press (OUP), pp. 206–214, Jun. 03,</w:t>
      </w:r>
      <w:r>
        <w:t xml:space="preserve"> </w:t>
      </w:r>
      <w:r>
        <w:t xml:space="preserve">2020. doi: 10.1093/mnras/staa1532.</w:t>
      </w:r>
      <w:r>
        <w:br/>
      </w:r>
      <w:r>
        <w:br/>
      </w:r>
      <w:r>
        <w:t xml:space="preserve">P. Chang and N. Murray,</w:t>
      </w:r>
      <w:r>
        <w:t xml:space="preserve"> </w:t>
      </w:r>
      <w:r>
        <w:t xml:space="preserve">“GW170817: a neutron star merger in a mass-transferring triple system”,</w:t>
      </w:r>
      <w:r>
        <w:t xml:space="preserve"> </w:t>
      </w:r>
      <w:r>
        <w:rPr>
          <w:iCs/>
          <w:i/>
        </w:rPr>
        <w:t xml:space="preserve">Monthly Notices of the Royal Astronomical Society: Letters</w:t>
      </w:r>
      <w:r>
        <w:t xml:space="preserve">,</w:t>
      </w:r>
      <w:r>
        <w:t xml:space="preserve"> </w:t>
      </w:r>
      <w:r>
        <w:t xml:space="preserve">vol. 474, no. 1. Oxford University Press (OUP), pp. L12–L16, Nov. 21,</w:t>
      </w:r>
      <w:r>
        <w:t xml:space="preserve"> </w:t>
      </w:r>
      <w:r>
        <w:t xml:space="preserve">2017. doi: 10.1093/mnrasl/slx186.</w:t>
      </w:r>
      <w:r>
        <w:br/>
      </w:r>
      <w:r>
        <w:br/>
      </w:r>
      <w:r>
        <w:t xml:space="preserve">P. Chang, J. Wadsleyand T.</w:t>
      </w:r>
      <w:r>
        <w:t xml:space="preserve"> </w:t>
      </w:r>
      <w:r>
        <w:t xml:space="preserve">R. Quinn, “A moving-mesh hydrodynamic solver for ChaNGa”,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471, no. 3. Oxford</w:t>
      </w:r>
      <w:r>
        <w:t xml:space="preserve"> </w:t>
      </w:r>
      <w:r>
        <w:t xml:space="preserve">University Press (OUP), pp. 3577–3589, Jul. 18, 2017. doi:</w:t>
      </w:r>
      <w:r>
        <w:t xml:space="preserve"> </w:t>
      </w:r>
      <w:r>
        <w:t xml:space="preserve">10.1093/mnras/stx1809.</w:t>
      </w:r>
      <w:r>
        <w:br/>
      </w:r>
      <w:r>
        <w:br/>
      </w:r>
      <w:r>
        <w:t xml:space="preserve">U. Garg and P. Chang, “A Semi-analytic</w:t>
      </w:r>
      <w:r>
        <w:t xml:space="preserve"> </w:t>
      </w:r>
      <w:r>
        <w:t xml:space="preserve">Criterion for the Spontaneous Initiation of Carbon Detonations in White</w:t>
      </w:r>
      <w:r>
        <w:t xml:space="preserve"> </w:t>
      </w:r>
      <w:r>
        <w:t xml:space="preserve">Dwarfs”,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836, no. 2. American</w:t>
      </w:r>
      <w:r>
        <w:t xml:space="preserve"> </w:t>
      </w:r>
      <w:r>
        <w:t xml:space="preserve">Astronomical Society, p. 189, Feb. 21, 2017. doi:</w:t>
      </w:r>
      <w:r>
        <w:t xml:space="preserve"> </w:t>
      </w:r>
      <w:r>
        <w:t xml:space="preserve">10.3847/1538-4357/aa5d58.</w:t>
      </w:r>
      <w:r>
        <w:br/>
      </w:r>
      <w:r>
        <w:br/>
      </w:r>
      <w:r>
        <w:t xml:space="preserve">A. Lamberts, P. Chang, C. Pfrommer,</w:t>
      </w:r>
      <w:r>
        <w:t xml:space="preserve"> </w:t>
      </w:r>
      <w:r>
        <w:t xml:space="preserve">E. Puchwein, A. E. Broderickand M. Shalaby, “PATCHY BLAZAR HEATING:</w:t>
      </w:r>
      <w:r>
        <w:t xml:space="preserve"> </w:t>
      </w:r>
      <w:r>
        <w:t xml:space="preserve">DIVERSIFYING THE THERMAL HISTORY OF THE INTERGALACTIC MEDIUM”,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811, no. 1. American Astronomical</w:t>
      </w:r>
      <w:r>
        <w:t xml:space="preserve"> </w:t>
      </w:r>
      <w:r>
        <w:t xml:space="preserve">Society, p. 19, Sep. 16, 2015. doi: 10.1088/0004-637x/811/1/19.</w:t>
      </w:r>
      <w:r>
        <w:br/>
      </w:r>
      <w:r>
        <w:br/>
      </w:r>
      <w:r>
        <w:t xml:space="preserve">E. J. Lee, P. Changand N. Murray, “TIME-VARYING DYNAMICAL STAR</w:t>
      </w:r>
      <w:r>
        <w:t xml:space="preserve"> </w:t>
      </w:r>
      <w:r>
        <w:t xml:space="preserve">FORMATION RATE”,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</w:t>
      </w:r>
      <w:r>
        <w:t xml:space="preserve"> </w:t>
      </w:r>
      <w:r>
        <w:t xml:space="preserve">American Astronomical Society, p. 49, Feb. 09, 2015. doi:</w:t>
      </w:r>
      <w:r>
        <w:t xml:space="preserve"> </w:t>
      </w:r>
      <w:r>
        <w:t xml:space="preserve">10.1088/0004-637x/800/1/49.</w:t>
      </w:r>
      <w:r>
        <w:br/>
      </w:r>
      <w:r>
        <w:br/>
      </w:r>
      <w:r>
        <w:t xml:space="preserve">A. Lipnicky, S. Chakrabartiand P.</w:t>
      </w:r>
      <w:r>
        <w:t xml:space="preserve"> </w:t>
      </w:r>
      <w:r>
        <w:t xml:space="preserve">Chang, “Relating the H i gas structure of spiral discs to passing</w:t>
      </w:r>
      <w:r>
        <w:t xml:space="preserve"> </w:t>
      </w:r>
      <w:r>
        <w:t xml:space="preserve">satellites”,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481, no. 2. Oxford University Press (OUP), pp. 2590–2600, Aug. 27,</w:t>
      </w:r>
      <w:r>
        <w:t xml:space="preserve"> </w:t>
      </w:r>
      <w:r>
        <w:t xml:space="preserve">2018. doi: 10.1093/mnras/sty2330.</w:t>
      </w:r>
      <w:r>
        <w:br/>
      </w:r>
      <w:r>
        <w:br/>
      </w:r>
      <w:r>
        <w:t xml:space="preserve">D. W. Murray, P. Chang, N.</w:t>
      </w:r>
      <w:r>
        <w:t xml:space="preserve"> </w:t>
      </w:r>
      <w:r>
        <w:t xml:space="preserve">W. Murrayand J. Pittman, “Collapse in self-gravitating turbulent</w:t>
      </w:r>
      <w:r>
        <w:t xml:space="preserve"> </w:t>
      </w:r>
      <w:r>
        <w:t xml:space="preserve">fluids”,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465, no. 2. Oxford University Press (OUP), pp. 1316–1335, Nov. 02,</w:t>
      </w:r>
      <w:r>
        <w:t xml:space="preserve"> </w:t>
      </w:r>
      <w:r>
        <w:t xml:space="preserve">2016. doi: 10.1093/mnras/stw2796.</w:t>
      </w:r>
      <w:r>
        <w:br/>
      </w:r>
      <w:r>
        <w:br/>
      </w:r>
      <w:r>
        <w:t xml:space="preserve">D. Murray, S. Goyaland P.</w:t>
      </w:r>
      <w:r>
        <w:t xml:space="preserve"> </w:t>
      </w:r>
      <w:r>
        <w:t xml:space="preserve">Chang, “The effects of protostellar jet feedback on turbulent collapse”,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475, no.</w:t>
      </w:r>
      <w:r>
        <w:t xml:space="preserve"> </w:t>
      </w:r>
      <w:r>
        <w:t xml:space="preserve">1. Oxford University Press (OUP), pp. 1023–1035, Dec. 08, 2017. doi:</w:t>
      </w:r>
      <w:r>
        <w:t xml:space="preserve"> </w:t>
      </w:r>
      <w:r>
        <w:t xml:space="preserve">10.1093/mnras/stx3153.</w:t>
      </w:r>
      <w:r>
        <w:br/>
      </w:r>
      <w:r>
        <w:br/>
      </w:r>
      <w:r>
        <w:t xml:space="preserve">N. Murray and P. Chang, “STAR</w:t>
      </w:r>
      <w:r>
        <w:t xml:space="preserve"> </w:t>
      </w:r>
      <w:r>
        <w:t xml:space="preserve">FORMATION IN SELF-GRAVITATING TURBULENT FLUIDS”,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804, no. 1. American Astronomical Society, p. 44,</w:t>
      </w:r>
      <w:r>
        <w:t xml:space="preserve"> </w:t>
      </w:r>
      <w:r>
        <w:t xml:space="preserve">Apr. 29, 2015. doi: 10.1088/0004-637x/804/1/44.</w:t>
      </w:r>
      <w:r>
        <w:br/>
      </w:r>
      <w:r>
        <w:br/>
      </w:r>
      <w:r>
        <w:t xml:space="preserve">M. Shalaby,</w:t>
      </w:r>
      <w:r>
        <w:t xml:space="preserve"> </w:t>
      </w:r>
      <w:r>
        <w:t xml:space="preserve">A. E. Broderick, P. Chang, C. Pfrommer, A. Lambertsand E. Puchwein,</w:t>
      </w:r>
      <w:r>
        <w:t xml:space="preserve"> </w:t>
      </w:r>
      <w:r>
        <w:t xml:space="preserve">“SHARP: A Spatially Higher-order, Relativistic Particle-in-cell Code”,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841, no. 1. American Astronomical</w:t>
      </w:r>
      <w:r>
        <w:t xml:space="preserve"> </w:t>
      </w:r>
      <w:r>
        <w:t xml:space="preserve">Society, p. 52, May 23, 2017. doi: 10.3847/1538-4357/aa6d13.</w:t>
      </w:r>
      <w:r>
        <w:br/>
      </w:r>
      <w:r>
        <w:br/>
      </w:r>
      <w:r>
        <w:t xml:space="preserve">M. Shalaby, A. E. Broderick, P. Chang, C. Pfrommer, A. Lambertsand</w:t>
      </w:r>
      <w:r>
        <w:t xml:space="preserve"> </w:t>
      </w:r>
      <w:r>
        <w:t xml:space="preserve">E. Puchwein, “Growth of Beam–Plasma Instabilities in the Presence of</w:t>
      </w:r>
      <w:r>
        <w:t xml:space="preserve"> </w:t>
      </w:r>
      <w:r>
        <w:t xml:space="preserve">Background Inhomogeneity”,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859,</w:t>
      </w:r>
      <w:r>
        <w:t xml:space="preserve"> </w:t>
      </w:r>
      <w:r>
        <w:t xml:space="preserve">no. 1. American Astronomical Society, p. 45, May 23, 2018. doi:</w:t>
      </w:r>
      <w:r>
        <w:t xml:space="preserve"> </w:t>
      </w:r>
      <w:r>
        <w:t xml:space="preserve">10.3847/1538-4357/aabe92.</w:t>
      </w:r>
      <w:r>
        <w:br/>
      </w:r>
      <w:r>
        <w:br/>
      </w:r>
      <w:r>
        <w:t xml:space="preserve">P. Tiede, “Bow Ties in the Sky. II.</w:t>
      </w:r>
      <w:r>
        <w:t xml:space="preserve"> </w:t>
      </w:r>
      <w:r>
        <w:t xml:space="preserve">Searching for Gamma-Ray Halos in the</w:t>
      </w:r>
      <w:r>
        <w:rPr>
          <w:iCs/>
          <w:i/>
        </w:rPr>
        <w:t xml:space="preserve">Fermi</w:t>
      </w:r>
      <w:r>
        <w:t xml:space="preserve">Sky Using Anisotropy”,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850, no. 2. American Astronomical</w:t>
      </w:r>
      <w:r>
        <w:t xml:space="preserve"> </w:t>
      </w:r>
      <w:r>
        <w:t xml:space="preserve">Society, p. 157, Nov. 28, 2017. doi: 10.3847/1538-4357/aa9375.</w:t>
      </w:r>
      <w:r>
        <w:br/>
      </w:r>
      <w:r>
        <w:br/>
      </w:r>
      <w:r>
        <w:t xml:space="preserve">C. Zhu, R. Pakmor, M. H. van . Kerkwijkand P. Chang, “MAGNETIZED</w:t>
      </w:r>
      <w:r>
        <w:t xml:space="preserve"> </w:t>
      </w:r>
      <w:r>
        <w:t xml:space="preserve">MOVING MESH MERGER OF A CARBON–OXYGEN WHITE DWARF BINARY”,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806, no. 1. American Astronomical</w:t>
      </w:r>
      <w:r>
        <w:t xml:space="preserve"> </w:t>
      </w:r>
      <w:r>
        <w:t xml:space="preserve">Society, p. L1, Jun. 02, 2015. doi: 10.1088/2041-8205/806/1/l1.</w:t>
      </w:r>
      <w:r>
        <w:br/>
      </w:r>
      <w:r>
        <w:br/>
      </w:r>
      <w:r>
        <w:t xml:space="preserve">M. Delbo’, K. Walsh, B. Bolin, C. Avdellidouand A. Morbidelli,</w:t>
      </w:r>
      <w:r>
        <w:t xml:space="preserve"> </w:t>
      </w:r>
      <w:r>
        <w:t xml:space="preserve">“Identification of a primordial asteroid family constrains the original</w:t>
      </w:r>
      <w:r>
        <w:t xml:space="preserve"> </w:t>
      </w:r>
      <w:r>
        <w:t xml:space="preserve">planetesimal population”,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357, no. 6355. American</w:t>
      </w:r>
      <w:r>
        <w:t xml:space="preserve"> </w:t>
      </w:r>
      <w:r>
        <w:t xml:space="preserve">Association for the Advancement of Science (AAAS), pp. 1026–1029,</w:t>
      </w:r>
      <w:r>
        <w:t xml:space="preserve"> </w:t>
      </w:r>
      <w:r>
        <w:t xml:space="preserve">Sep. 08, 2017. doi: 10.1126/science.aam6036.</w:t>
      </w:r>
      <w:r>
        <w:br/>
      </w:r>
      <w:r>
        <w:br/>
      </w:r>
      <w:r>
        <w:t xml:space="preserve">B. C. Johnson,</w:t>
      </w:r>
      <w:r>
        <w:t xml:space="preserve"> </w:t>
      </w:r>
      <w:r>
        <w:t xml:space="preserve">K. J. Walsh, D. A. Minton, A. N. Krotand H. F. Levison, “Timing of the</w:t>
      </w:r>
      <w:r>
        <w:t xml:space="preserve"> </w:t>
      </w:r>
      <w:r>
        <w:t xml:space="preserve">formation and migration of giant planets as constrained by CB</w:t>
      </w:r>
      <w:r>
        <w:t xml:space="preserve"> </w:t>
      </w:r>
      <w:r>
        <w:t xml:space="preserve">chondrites”,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2, no. 12. American</w:t>
      </w:r>
      <w:r>
        <w:t xml:space="preserve"> </w:t>
      </w:r>
      <w:r>
        <w:t xml:space="preserve">Association for the Advancement of Science (AAAS), Dec. 02, 2016. doi:</w:t>
      </w:r>
      <w:r>
        <w:t xml:space="preserve"> </w:t>
      </w:r>
      <w:r>
        <w:t xml:space="preserve">10.1126/sciadv.1601658.</w:t>
      </w:r>
      <w:r>
        <w:br/>
      </w:r>
      <w:r>
        <w:br/>
      </w:r>
      <w:r>
        <w:t xml:space="preserve">K. J. Walsh and H. F. Levison,</w:t>
      </w:r>
      <w:r>
        <w:t xml:space="preserve"> </w:t>
      </w:r>
      <w:r>
        <w:t xml:space="preserve">“Planetesimals to terrestrial planets: Collisional evolution amidst a</w:t>
      </w:r>
      <w:r>
        <w:t xml:space="preserve"> </w:t>
      </w:r>
      <w:r>
        <w:t xml:space="preserve">dissipating gas disk”,</w:t>
      </w:r>
      <w:r>
        <w:t xml:space="preserve"> </w:t>
      </w:r>
      <w:r>
        <w:rPr>
          <w:iCs/>
          <w:i/>
        </w:rPr>
        <w:t xml:space="preserve">Icarus</w:t>
      </w:r>
      <w:r>
        <w:t xml:space="preserve">, vol. 329. Elsevier BV, pp. 88–100,</w:t>
      </w:r>
      <w:r>
        <w:t xml:space="preserve"> </w:t>
      </w:r>
      <w:r>
        <w:t xml:space="preserve">Sep. 2019. doi: 10.1016/j.icarus.2019.03.031.</w:t>
      </w:r>
      <w:r>
        <w:br/>
      </w:r>
      <w:r>
        <w:br/>
      </w:r>
      <w:r>
        <w:t xml:space="preserve">K. E. Andrade,</w:t>
      </w:r>
      <w:r>
        <w:t xml:space="preserve"> </w:t>
      </w:r>
      <w:r>
        <w:t xml:space="preserve">Q. Minor, A. Nierenbergand M. Kaplinghat, “Detecting dark matter cores</w:t>
      </w:r>
      <w:r>
        <w:t xml:space="preserve"> </w:t>
      </w:r>
      <w:r>
        <w:t xml:space="preserve">in galaxy clusters with strong lensing”,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487, no. 2. Oxford University Press</w:t>
      </w:r>
      <w:r>
        <w:t xml:space="preserve"> </w:t>
      </w:r>
      <w:r>
        <w:t xml:space="preserve">(OUP), pp. 1905–1926, May 17, 2019. doi: 10.1093/mnras/stz1360.</w:t>
      </w:r>
      <w:r>
        <w:br/>
      </w:r>
      <w:r>
        <w:br/>
      </w:r>
      <w:r>
        <w:t xml:space="preserve">Q. E. Minor, A. B. Pace, J. L. Marshalland L. E. Strigari, “Robust</w:t>
      </w:r>
      <w:r>
        <w:t xml:space="preserve"> </w:t>
      </w:r>
      <w:r>
        <w:t xml:space="preserve">velocity dispersion and binary population modelling of the ultrafaint</w:t>
      </w:r>
      <w:r>
        <w:t xml:space="preserve"> </w:t>
      </w:r>
      <w:r>
        <w:t xml:space="preserve">dwarf galaxy Reticulum II”,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487, no. 2. Oxford University Press (OUP),</w:t>
      </w:r>
      <w:r>
        <w:t xml:space="preserve"> </w:t>
      </w:r>
      <w:r>
        <w:t xml:space="preserve">pp. 2961–2968, Jun. 03, 2019. doi: 10.1093/mnras/stz1468.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A. Gómez, “Magnetohydrodynamics of Mira’s cometary tail”,</w:t>
      </w:r>
      <w:r>
        <w:t xml:space="preserve"> </w:t>
      </w:r>
      <w:r>
        <w:rPr>
          <w:iCs/>
          <w:i/>
        </w:rPr>
        <w:t xml:space="preserve">Astronomy</w:t>
      </w:r>
      <w:r>
        <w:rPr>
          <w:iCs/>
          <w:i/>
        </w:rPr>
        <w:t xml:space="preserve"> </w:t>
      </w:r>
      <w:r>
        <w:rPr>
          <w:iCs/>
          <w:i/>
        </w:rPr>
        <w:t xml:space="preserve">&amp; Astrophysics</w:t>
      </w:r>
      <w:r>
        <w:t xml:space="preserve">, vol. 558. EDP Sciences, p. A107, Oct. 2013. doi:</w:t>
      </w:r>
      <w:r>
        <w:t xml:space="preserve"> </w:t>
      </w:r>
      <w:r>
        <w:t xml:space="preserve">10.1051/0004-6361/201322080.</w:t>
      </w:r>
      <w:r>
        <w:br/>
      </w:r>
      <w:r>
        <w:br/>
      </w:r>
      <w:r>
        <w:t xml:space="preserve">D. Yoon and S. Heinz, “GLOBAL</w:t>
      </w:r>
      <w:r>
        <w:t xml:space="preserve"> </w:t>
      </w:r>
      <w:r>
        <w:t xml:space="preserve">SIMULATIONS OF THE INTERACTION OF MICROQUASAR JETS WITH A STELLAR WIND</w:t>
      </w:r>
      <w:r>
        <w:t xml:space="preserve"> </w:t>
      </w:r>
      <w:r>
        <w:t xml:space="preserve">IN HIGH-MASS X-RAY BINARIES”,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801, no. 1. American Astronomical Society, p. 55, Mar. 04, 2015.</w:t>
      </w:r>
      <w:r>
        <w:t xml:space="preserve"> </w:t>
      </w:r>
      <w:r>
        <w:t xml:space="preserve">doi: 10.1088/0004-637x/801/1/55.</w:t>
      </w:r>
      <w:r>
        <w:br/>
      </w:r>
      <w:r>
        <w:br/>
      </w:r>
      <w:r>
        <w:t xml:space="preserve">T. H. Greif, V. Springeland</w:t>
      </w:r>
      <w:r>
        <w:t xml:space="preserve"> </w:t>
      </w:r>
      <w:r>
        <w:t xml:space="preserve">V. Bromm, “On the operation of the chemothermal instability in</w:t>
      </w:r>
      <w:r>
        <w:t xml:space="preserve"> </w:t>
      </w:r>
      <w:r>
        <w:t xml:space="preserve">primordial star-forming clouds”,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434, no. 4. Oxford University Press</w:t>
      </w:r>
      <w:r>
        <w:t xml:space="preserve"> </w:t>
      </w:r>
      <w:r>
        <w:t xml:space="preserve">(OUP), pp. 3408–3422, Aug. 03, 2013. doi: 10.1093/mnras/stt1251.</w:t>
      </w:r>
      <w:r>
        <w:br/>
      </w:r>
      <w:r>
        <w:br/>
      </w:r>
      <w:r>
        <w:t xml:space="preserve">E. Buie II, M. Fumagalliand E. Scannapieco, “Interpreting</w:t>
      </w:r>
      <w:r>
        <w:t xml:space="preserve"> </w:t>
      </w:r>
      <w:r>
        <w:t xml:space="preserve">Observations of Absorption Lines in the Circumgalactic Medium with a</w:t>
      </w:r>
      <w:r>
        <w:t xml:space="preserve"> </w:t>
      </w:r>
      <w:r>
        <w:t xml:space="preserve">Turbulent Medium”,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890, no. 1.</w:t>
      </w:r>
      <w:r>
        <w:t xml:space="preserve"> </w:t>
      </w:r>
      <w:r>
        <w:t xml:space="preserve">American Astronomical Society, p. 33, Feb. 10, 2020. doi:</w:t>
      </w:r>
      <w:r>
        <w:t xml:space="preserve"> </w:t>
      </w:r>
      <w:r>
        <w:t xml:space="preserve">10.3847/1538-4357/ab65bc.</w:t>
      </w:r>
      <w:r>
        <w:br/>
      </w:r>
      <w:r>
        <w:br/>
      </w:r>
      <w:r>
        <w:t xml:space="preserve">E. Buie II, W. J. Grayand E.</w:t>
      </w:r>
      <w:r>
        <w:t xml:space="preserve"> </w:t>
      </w:r>
      <w:r>
        <w:t xml:space="preserve">Scannapieco, “Modeling Photoionized Turbulent Material in the</w:t>
      </w:r>
      <w:r>
        <w:t xml:space="preserve"> </w:t>
      </w:r>
      <w:r>
        <w:t xml:space="preserve">Circumgalactic Medium”,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864, no.</w:t>
      </w:r>
      <w:r>
        <w:t xml:space="preserve"> </w:t>
      </w:r>
      <w:r>
        <w:t xml:space="preserve">2. American Astronomical Society, p. 114, Sep. 05, 2018. doi:</w:t>
      </w:r>
      <w:r>
        <w:t xml:space="preserve"> </w:t>
      </w:r>
      <w:r>
        <w:t xml:space="preserve">10.3847/1538-4357/aad8bd.</w:t>
      </w:r>
      <w:r>
        <w:br/>
      </w:r>
      <w:r>
        <w:br/>
      </w:r>
      <w:r>
        <w:t xml:space="preserve">M. Safarzadeh, R. Sarmentoand E.</w:t>
      </w:r>
      <w:r>
        <w:t xml:space="preserve"> </w:t>
      </w:r>
      <w:r>
        <w:t xml:space="preserve">Scannapieco, “On Neutron Star Mergers as the Source of</w:t>
      </w:r>
      <w:r>
        <w:t xml:space="preserve"> </w:t>
      </w:r>
      <w:r>
        <w:rPr>
          <w:iCs/>
          <w:i/>
        </w:rPr>
        <w:t xml:space="preserve">r</w:t>
      </w:r>
      <w:r>
        <w:t xml:space="preserve">-process-enhanced Metal-poor Stars in the Milky Way”,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876, no. 1. American Astronomical</w:t>
      </w:r>
      <w:r>
        <w:t xml:space="preserve"> </w:t>
      </w:r>
      <w:r>
        <w:t xml:space="preserve">Society, p. 28, Apr. 30, 2019. doi: 10.3847/1538-4357/ab1341.</w:t>
      </w:r>
      <w:r>
        <w:br/>
      </w:r>
      <w:r>
        <w:br/>
      </w:r>
      <w:r>
        <w:t xml:space="preserve">R. Sarmento, E. Scannapiecoand B. Côté, “Following the Cosmic</w:t>
      </w:r>
      <w:r>
        <w:t xml:space="preserve"> </w:t>
      </w:r>
      <w:r>
        <w:t xml:space="preserve">Evolution of Pristine Gas. III. The Observational Consequences of the</w:t>
      </w:r>
      <w:r>
        <w:t xml:space="preserve"> </w:t>
      </w:r>
      <w:r>
        <w:t xml:space="preserve">Unknown Properties of Population III Stars”,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871, no. 2. American Astronomical Society, p. 206,</w:t>
      </w:r>
      <w:r>
        <w:t xml:space="preserve"> </w:t>
      </w:r>
      <w:r>
        <w:t xml:space="preserve">Feb. 01, 2019. doi: 10.3847/1538-4357/aafa1a.</w:t>
      </w:r>
      <w:r>
        <w:br/>
      </w:r>
      <w:r>
        <w:br/>
      </w:r>
      <w:r>
        <w:t xml:space="preserve">J. Cottle, E.</w:t>
      </w:r>
      <w:r>
        <w:t xml:space="preserve"> </w:t>
      </w:r>
      <w:r>
        <w:t xml:space="preserve">Scannapiecoand M. Brüggen, “Column Density Profiles of Cold Clouds</w:t>
      </w:r>
      <w:r>
        <w:t xml:space="preserve"> </w:t>
      </w:r>
      <w:r>
        <w:t xml:space="preserve">Driven by Galactic Outflows”,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864, no. 1. American Astronomical Society, p. 96, Sep. 04, 2018.</w:t>
      </w:r>
      <w:r>
        <w:t xml:space="preserve"> </w:t>
      </w:r>
      <w:r>
        <w:t xml:space="preserve">doi: 10.3847/1538-4357/aad55c.</w:t>
      </w:r>
      <w:r>
        <w:br/>
      </w:r>
      <w:r>
        <w:br/>
      </w:r>
      <w:r>
        <w:t xml:space="preserve">A. Dubey, “Pragmatic</w:t>
      </w:r>
      <w:r>
        <w:t xml:space="preserve"> </w:t>
      </w:r>
      <w:r>
        <w:t xml:space="preserve">optimizations for better scientific utilization of large</w:t>
      </w:r>
      <w:r>
        <w:t xml:space="preserve"> </w:t>
      </w:r>
      <w:r>
        <w:t xml:space="preserve">supercomputers”,</w:t>
      </w:r>
      <w:r>
        <w:t xml:space="preserve"> </w:t>
      </w:r>
      <w:r>
        <w:rPr>
          <w:iCs/>
          <w:i/>
        </w:rPr>
        <w:t xml:space="preserve">The International Journal of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Applications</w:t>
      </w:r>
      <w:r>
        <w:t xml:space="preserve">, vol. 27, no. 3. SAGE Publications,</w:t>
      </w:r>
      <w:r>
        <w:t xml:space="preserve"> </w:t>
      </w:r>
      <w:r>
        <w:t xml:space="preserve">pp. 360–373, Nov. 21, 2012. doi: 10.1177/1094342012464404.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Huarte-Espinosa and A. Frank, “Magnetic towers and binary-formed disks:</w:t>
      </w:r>
      <w:r>
        <w:t xml:space="preserve"> </w:t>
      </w:r>
      <w:r>
        <w:t xml:space="preserve">New results for planetary nebula evolution”,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Astronomical Union</w:t>
      </w:r>
      <w:r>
        <w:t xml:space="preserve">, vol. 7, no. S283. Cambridge</w:t>
      </w:r>
      <w:r>
        <w:t xml:space="preserve"> </w:t>
      </w:r>
      <w:r>
        <w:t xml:space="preserve">University Press (CUP), pp. 164–167, Jul. 2011. doi:</w:t>
      </w:r>
      <w:r>
        <w:t xml:space="preserve"> </w:t>
      </w:r>
      <w:r>
        <w:t xml:space="preserve">10.1017/s1743921312010885.</w:t>
      </w:r>
      <w:r>
        <w:br/>
      </w:r>
      <w:r>
        <w:br/>
      </w:r>
      <w:r>
        <w:t xml:space="preserve">P. F. Hopkins, “But what about…:</w:t>
      </w:r>
      <w:r>
        <w:t xml:space="preserve"> </w:t>
      </w:r>
      <w:r>
        <w:t xml:space="preserve">cosmic rays, magnetic fields, conduction, and viscosity in galaxy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492, no. 3. Oxford University Press (OUP), pp. 3465–3498, Dec. 05,</w:t>
      </w:r>
      <w:r>
        <w:t xml:space="preserve"> </w:t>
      </w:r>
      <w:r>
        <w:t xml:space="preserve">2019. doi: 10.1093/mnras/stz3321.</w:t>
      </w:r>
      <w:r>
        <w:br/>
      </w:r>
      <w:r>
        <w:br/>
      </w:r>
      <w:r>
        <w:t xml:space="preserve">C. Ricci, “Growing</w:t>
      </w:r>
      <w:r>
        <w:t xml:space="preserve"> </w:t>
      </w:r>
      <w:r>
        <w:t xml:space="preserve">supermassive black holes in the late stages of galaxy mergers are</w:t>
      </w:r>
      <w:r>
        <w:t xml:space="preserve"> </w:t>
      </w:r>
      <w:r>
        <w:t xml:space="preserve">heavily obscured”,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. Oxford University Press (OUP), p. stx173, Jan. 23, 2017.</w:t>
      </w:r>
      <w:r>
        <w:t xml:space="preserve"> </w:t>
      </w:r>
      <w:r>
        <w:t xml:space="preserve">doi: 10.1093/mnras/stx173.</w:t>
      </w:r>
      <w:r>
        <w:br/>
      </w:r>
      <w:r>
        <w:br/>
      </w:r>
      <w:r>
        <w:t xml:space="preserve">S. Satyapal, “Buried AGNs in</w:t>
      </w:r>
      <w:r>
        <w:t xml:space="preserve"> </w:t>
      </w:r>
      <w:r>
        <w:t xml:space="preserve">Advanced Mergers: Mid-infrared Color Selection as a Dual AGN Candidate</w:t>
      </w:r>
      <w:r>
        <w:t xml:space="preserve"> </w:t>
      </w:r>
      <w:r>
        <w:t xml:space="preserve">Finder”,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848, no. 2. American</w:t>
      </w:r>
      <w:r>
        <w:t xml:space="preserve"> </w:t>
      </w:r>
      <w:r>
        <w:t xml:space="preserve">Astronomical Society, p. 126, Oct. 23, 2017. doi:</w:t>
      </w:r>
      <w:r>
        <w:t xml:space="preserve"> </w:t>
      </w:r>
      <w:r>
        <w:t xml:space="preserve">10.3847/1538-4357/aa88ca.</w:t>
      </w:r>
      <w:r>
        <w:br/>
      </w:r>
      <w:r>
        <w:br/>
      </w:r>
      <w:r>
        <w:t xml:space="preserve">S. Adhikari, S. Shanderaand N.</w:t>
      </w:r>
      <w:r>
        <w:t xml:space="preserve"> </w:t>
      </w:r>
      <w:r>
        <w:t xml:space="preserve">Dalal, “Higher moments of primordial non-Gaussianity and N-body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</w:t>
      </w:r>
      <w:r>
        <w:t xml:space="preserve"> </w:t>
      </w:r>
      <w:r>
        <w:t xml:space="preserve">vol. 2014, no. 6. IOP Publishing, pp. 052–052, Jun. 23, 2014. doi:</w:t>
      </w:r>
      <w:r>
        <w:t xml:space="preserve"> </w:t>
      </w:r>
      <w:r>
        <w:t xml:space="preserve">10.1088/1475-7516/2014/06/052.</w:t>
      </w:r>
      <w:r>
        <w:br/>
      </w:r>
      <w:r>
        <w:br/>
      </w:r>
      <w:r>
        <w:t xml:space="preserve">C. T. Richardson,</w:t>
      </w:r>
      <w:r>
        <w:t xml:space="preserve"> </w:t>
      </w:r>
      <w:r>
        <w:t xml:space="preserve">“Interpreting the ionization sequence in star-forming galaxy</w:t>
      </w:r>
      <w:r>
        <w:t xml:space="preserve"> </w:t>
      </w:r>
      <w:r>
        <w:t xml:space="preserve">emission-line spectra”,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458, no. 1. Oxford University Press (OUP),</w:t>
      </w:r>
      <w:r>
        <w:t xml:space="preserve"> </w:t>
      </w:r>
      <w:r>
        <w:t xml:space="preserve">pp. 988–1012, Mar. 11, 2016. doi: 10.1093/mnras/stw100.</w:t>
      </w:r>
      <w:r>
        <w:br/>
      </w:r>
      <w:r>
        <w:br/>
      </w:r>
      <w:r>
        <w:t xml:space="preserve">C. T.</w:t>
      </w:r>
      <w:r>
        <w:t xml:space="preserve"> </w:t>
      </w:r>
      <w:r>
        <w:t xml:space="preserve">Richardson, J. T. Allen, J. A. Baldwin, P. C. Hewettand G. J. Ferland,</w:t>
      </w:r>
      <w:r>
        <w:t xml:space="preserve"> </w:t>
      </w:r>
      <w:r>
        <w:t xml:space="preserve">“Interpreting the ionization sequence in AGN emission-line spectra”,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437, no.</w:t>
      </w:r>
      <w:r>
        <w:t xml:space="preserve"> </w:t>
      </w:r>
      <w:r>
        <w:t xml:space="preserve">3. Oxford University Press (OUP), pp. 2376–2403, Nov. 26, 2013. doi:</w:t>
      </w:r>
      <w:r>
        <w:t xml:space="preserve"> </w:t>
      </w:r>
      <w:r>
        <w:t xml:space="preserve">10.1093/mnras/stt2056.</w:t>
      </w:r>
      <w:r>
        <w:br/>
      </w:r>
      <w:r>
        <w:br/>
      </w:r>
      <w:r>
        <w:t xml:space="preserve">M. W. Kunz, J. M. Stoneand X.-N. Bai,</w:t>
      </w:r>
      <w:r>
        <w:t xml:space="preserve"> </w:t>
      </w:r>
      <w:r>
        <w:t xml:space="preserve">“Pegasus: A new hybrid-kinetic particle-in-cell code for astrophysical</w:t>
      </w:r>
      <w:r>
        <w:t xml:space="preserve"> </w:t>
      </w:r>
      <w:r>
        <w:t xml:space="preserve">plasma dynamics”,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259.</w:t>
      </w:r>
      <w:r>
        <w:t xml:space="preserve"> </w:t>
      </w:r>
      <w:r>
        <w:t xml:space="preserve">Elsevier BV, pp. 154–174, Feb. 2014. doi: 10.1016/j.jcp.2013.11.035.</w:t>
      </w:r>
      <w:r>
        <w:br/>
      </w:r>
      <w:r>
        <w:br/>
      </w:r>
      <w:r>
        <w:t xml:space="preserve">L. Arzamasskiy, M. W. Kunz, B. D. G. Chandranand E. Quataert,</w:t>
      </w:r>
      <w:r>
        <w:t xml:space="preserve"> </w:t>
      </w:r>
      <w:r>
        <w:t xml:space="preserve">“Hybrid-kinetic Simulations of Ion Heating in Alfvénic Turbulence”,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879, no. 1. American Astronomical</w:t>
      </w:r>
      <w:r>
        <w:t xml:space="preserve"> </w:t>
      </w:r>
      <w:r>
        <w:t xml:space="preserve">Society, p. 53, Jul. 03, 2019. doi: 10.3847/1538-4357/ab20cc.</w:t>
      </w:r>
      <w:r>
        <w:br/>
      </w:r>
      <w:r>
        <w:br/>
      </w:r>
      <w:r>
        <w:t xml:space="preserve">B. Burkhart, D. C. Collinsand A. Lazarian, “OBSERVATIONAL</w:t>
      </w:r>
      <w:r>
        <w:t xml:space="preserve"> </w:t>
      </w:r>
      <w:r>
        <w:t xml:space="preserve">DIAGNOSTICS OF SELF-GRAVITATING MHD TURBULENCE IN GIANT MOLECULAR</w:t>
      </w:r>
      <w:r>
        <w:t xml:space="preserve"> </w:t>
      </w:r>
      <w:r>
        <w:t xml:space="preserve">CLOUDS”,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808, no. 1. American</w:t>
      </w:r>
      <w:r>
        <w:t xml:space="preserve"> </w:t>
      </w:r>
      <w:r>
        <w:t xml:space="preserve">Astronomical Society, p. 48, Jul. 17, 2015. doi:</w:t>
      </w:r>
      <w:r>
        <w:t xml:space="preserve"> </w:t>
      </w:r>
      <w:r>
        <w:t xml:space="preserve">10.1088/0004-637x/808/1/48.</w:t>
      </w:r>
      <w:r>
        <w:br/>
      </w:r>
      <w:r>
        <w:br/>
      </w:r>
      <w:r>
        <w:t xml:space="preserve">H. H.-H. Chen, B. Burkhart, A.</w:t>
      </w:r>
      <w:r>
        <w:t xml:space="preserve"> </w:t>
      </w:r>
      <w:r>
        <w:t xml:space="preserve">Goodmanand D. C. Collins, “The Anatomy of the Column Density Probability</w:t>
      </w:r>
      <w:r>
        <w:t xml:space="preserve"> </w:t>
      </w:r>
      <w:r>
        <w:t xml:space="preserve">Distribution Function (N-PDF)”,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859, no. 2. American Astronomical Society, p. 162, Jun. 04, 2018.</w:t>
      </w:r>
      <w:r>
        <w:t xml:space="preserve"> </w:t>
      </w:r>
      <w:r>
        <w:t xml:space="preserve">doi: 10.3847/1538-4357/aabaf6.</w:t>
      </w:r>
      <w:r>
        <w:br/>
      </w:r>
      <w:r>
        <w:br/>
      </w:r>
      <w:r>
        <w:t xml:space="preserve">B. Hristov, D. C. Collins, P.</w:t>
      </w:r>
      <w:r>
        <w:t xml:space="preserve"> </w:t>
      </w:r>
      <w:r>
        <w:t xml:space="preserve">Hoeflich, C. A. Weatherfordand T. R. Diamond, “Magnetohydrodynamical</w:t>
      </w:r>
      <w:r>
        <w:t xml:space="preserve"> </w:t>
      </w:r>
      <w:r>
        <w:t xml:space="preserve">Effects on Nuclear Deflagration Fronts in Type Ia Supernovae”,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858, no. 1. American Astronomical</w:t>
      </w:r>
      <w:r>
        <w:t xml:space="preserve"> </w:t>
      </w:r>
      <w:r>
        <w:t xml:space="preserve">Society, p. 13, Apr. 27, 2018. doi: 10.3847/1538-4357/aab7f2.</w:t>
      </w:r>
      <w:r>
        <w:br/>
      </w:r>
      <w:r>
        <w:br/>
      </w:r>
      <w:r>
        <w:t xml:space="preserve">W. Schmidt, D. C. Collinsand A. G. Kritsuk, “Local support against</w:t>
      </w:r>
      <w:r>
        <w:t xml:space="preserve"> </w:t>
      </w:r>
      <w:r>
        <w:t xml:space="preserve">gravity in magnetoturbulent fluids”,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431, no. 4. Oxford University Press</w:t>
      </w:r>
      <w:r>
        <w:t xml:space="preserve"> </w:t>
      </w:r>
      <w:r>
        <w:t xml:space="preserve">(OUP), pp. 3196–3215, Apr. 03, 2013. doi: 10.1093/mnras/stt399.</w:t>
      </w:r>
      <w:r>
        <w:br/>
      </w:r>
      <w:r>
        <w:br/>
      </w:r>
      <w:r>
        <w:t xml:space="preserve">A. Castrejon, W. Lyra, A. J. W. Richertand M. Kuchner,</w:t>
      </w:r>
      <w:r>
        <w:t xml:space="preserve"> </w:t>
      </w:r>
      <w:r>
        <w:t xml:space="preserve">“Disentangling Planets from Photoelectric Instability in Gas-rich</w:t>
      </w:r>
      <w:r>
        <w:t xml:space="preserve"> </w:t>
      </w:r>
      <w:r>
        <w:t xml:space="preserve">Optically Thin Dusty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887,</w:t>
      </w:r>
      <w:r>
        <w:t xml:space="preserve"> </w:t>
      </w:r>
      <w:r>
        <w:t xml:space="preserve">no. 1. American Astronomical Society, p. 6, Dec. 04, 2019. doi:</w:t>
      </w:r>
      <w:r>
        <w:t xml:space="preserve"> </w:t>
      </w:r>
      <w:r>
        <w:t xml:space="preserve">10.3847/1538-4357/ab3f3b.</w:t>
      </w:r>
      <w:r>
        <w:br/>
      </w:r>
      <w:r>
        <w:br/>
      </w:r>
      <w:r>
        <w:t xml:space="preserve">B. Hord, W. Lyra, M. Flock, N. J.</w:t>
      </w:r>
      <w:r>
        <w:t xml:space="preserve"> </w:t>
      </w:r>
      <w:r>
        <w:t xml:space="preserve">Turnerand M.-M. Mac Low, “On Shocks Driven by High-mass Planets in</w:t>
      </w:r>
      <w:r>
        <w:t xml:space="preserve"> </w:t>
      </w:r>
      <w:r>
        <w:t xml:space="preserve">Radiatively Inefficient Disks. III. Observational Signatures in Thermal</w:t>
      </w:r>
      <w:r>
        <w:t xml:space="preserve"> </w:t>
      </w:r>
      <w:r>
        <w:t xml:space="preserve">Emission and Scattered Light”,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849, no. 2. American Astronomical Society, p. 164, Nov. 10, 2017.</w:t>
      </w:r>
      <w:r>
        <w:t xml:space="preserve"> </w:t>
      </w:r>
      <w:r>
        <w:t xml:space="preserve">doi: 10.3847/1538-4357/aa8fcf.</w:t>
      </w:r>
      <w:r>
        <w:br/>
      </w:r>
      <w:r>
        <w:br/>
      </w:r>
      <w:r>
        <w:t xml:space="preserve">W. Lyra, C. P. McNally, T.</w:t>
      </w:r>
      <w:r>
        <w:t xml:space="preserve"> </w:t>
      </w:r>
      <w:r>
        <w:t xml:space="preserve">Heinemannand F. Masset, “Orbital Advection with Magnetohydrodynamics and</w:t>
      </w:r>
      <w:r>
        <w:t xml:space="preserve"> </w:t>
      </w:r>
      <w:r>
        <w:t xml:space="preserve">Vector Potential”,</w:t>
      </w:r>
      <w:r>
        <w:t xml:space="preserve"> </w:t>
      </w:r>
      <w:r>
        <w:rPr>
          <w:iCs/>
          <w:i/>
        </w:rPr>
        <w:t xml:space="preserve">The Astronomical Journal</w:t>
      </w:r>
      <w:r>
        <w:t xml:space="preserve">, vol. 154, no. 4.</w:t>
      </w:r>
      <w:r>
        <w:t xml:space="preserve"> </w:t>
      </w:r>
      <w:r>
        <w:t xml:space="preserve">American Astronomical Society, p. 146, Sep. 15, 2017. doi:</w:t>
      </w:r>
      <w:r>
        <w:t xml:space="preserve"> </w:t>
      </w:r>
      <w:r>
        <w:t xml:space="preserve">10.3847/1538-3881/aa8811.</w:t>
      </w:r>
      <w:r>
        <w:br/>
      </w:r>
      <w:r>
        <w:br/>
      </w:r>
      <w:r>
        <w:t xml:space="preserve">W. Lyra, N. Raettigand H. Klahr,</w:t>
      </w:r>
      <w:r>
        <w:t xml:space="preserve"> </w:t>
      </w:r>
      <w:r>
        <w:t xml:space="preserve">“Pebble-trapping Backreaction Does Not Destroy Vortices”,</w:t>
      </w:r>
      <w:r>
        <w:t xml:space="preserve"> </w:t>
      </w:r>
      <w:r>
        <w:rPr>
          <w:iCs/>
          <w:i/>
        </w:rPr>
        <w:t xml:space="preserve">Research</w:t>
      </w:r>
      <w:r>
        <w:rPr>
          <w:iCs/>
          <w:i/>
        </w:rPr>
        <w:t xml:space="preserve"> </w:t>
      </w:r>
      <w:r>
        <w:rPr>
          <w:iCs/>
          <w:i/>
        </w:rPr>
        <w:t xml:space="preserve">Notes of the AAS</w:t>
      </w:r>
      <w:r>
        <w:t xml:space="preserve">, vol. 2, no. 4. American Astronomical Society,</w:t>
      </w:r>
      <w:r>
        <w:t xml:space="preserve"> </w:t>
      </w:r>
      <w:r>
        <w:t xml:space="preserve">p. 195, Oct. 26, 2018. doi: 10.3847/2515-5172/aaeac9.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Lyra, N. J. Turnerand C. P. McNally, “Rossby wave instability does not</w:t>
      </w:r>
      <w:r>
        <w:t xml:space="preserve"> </w:t>
      </w:r>
      <w:r>
        <w:t xml:space="preserve">require sharp resistivity gradients”,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574. EDP Sciences, p. A10, Jan. 16, 2015. doi:</w:t>
      </w:r>
      <w:r>
        <w:t xml:space="preserve"> </w:t>
      </w:r>
      <w:r>
        <w:t xml:space="preserve">10.1051/0004-6361/201424919.</w:t>
      </w:r>
      <w:r>
        <w:br/>
      </w:r>
      <w:r>
        <w:br/>
      </w:r>
      <w:r>
        <w:t xml:space="preserve">W. Lyra and O. M. Umurhan, “The</w:t>
      </w:r>
      <w:r>
        <w:t xml:space="preserve"> </w:t>
      </w:r>
      <w:r>
        <w:t xml:space="preserve">Initial Conditions for Planet Formation: Turbulence Driven by</w:t>
      </w:r>
      <w:r>
        <w:t xml:space="preserve"> </w:t>
      </w:r>
      <w:r>
        <w:t xml:space="preserve">Hydrodynamical Instabilities in Disks around Young Stars”,</w:t>
      </w:r>
      <w:r>
        <w:t xml:space="preserve"> </w:t>
      </w:r>
      <w:r>
        <w:rPr>
          <w:iCs/>
          <w:i/>
        </w:rPr>
        <w:t xml:space="preserve">Publications of the Astronomical Society of the Pacific</w:t>
      </w:r>
      <w:r>
        <w:t xml:space="preserve">,</w:t>
      </w:r>
      <w:r>
        <w:t xml:space="preserve"> </w:t>
      </w:r>
      <w:r>
        <w:t xml:space="preserve">vol. 131, no. 1001. IOP Publishing, p. 072001, Jun. 12, 2019. doi:</w:t>
      </w:r>
      <w:r>
        <w:t xml:space="preserve"> </w:t>
      </w:r>
      <w:r>
        <w:t xml:space="preserve">10.1088/1538-3873/aaf5ff.</w:t>
      </w:r>
      <w:r>
        <w:br/>
      </w:r>
      <w:r>
        <w:br/>
      </w:r>
      <w:r>
        <w:t xml:space="preserve">C. J. Manser, “A planetesimal</w:t>
      </w:r>
      <w:r>
        <w:t xml:space="preserve"> </w:t>
      </w:r>
      <w:r>
        <w:t xml:space="preserve">orbiting within the debris disc around a white dwarf star”,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364, no. 6435. American Association for the</w:t>
      </w:r>
      <w:r>
        <w:t xml:space="preserve"> </w:t>
      </w:r>
      <w:r>
        <w:t xml:space="preserve">Advancement of Science (AAAS), pp. 66–69, Apr. 05, 2019. doi:</w:t>
      </w:r>
      <w:r>
        <w:t xml:space="preserve"> </w:t>
      </w:r>
      <w:r>
        <w:t xml:space="preserve">10.1126/science.aat5330.</w:t>
      </w:r>
      <w:r>
        <w:br/>
      </w:r>
      <w:r>
        <w:br/>
      </w:r>
      <w:r>
        <w:t xml:space="preserve">C. J. Manser, “A planetesimal</w:t>
      </w:r>
      <w:r>
        <w:t xml:space="preserve"> </w:t>
      </w:r>
      <w:r>
        <w:t xml:space="preserve">orbiting within the debris disc around a white dwarf star”,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364, no. 6435. American Association for the</w:t>
      </w:r>
      <w:r>
        <w:t xml:space="preserve"> </w:t>
      </w:r>
      <w:r>
        <w:t xml:space="preserve">Advancement of Science (AAAS), pp. 66–69, Apr. 05, 2019. doi:</w:t>
      </w:r>
      <w:r>
        <w:t xml:space="preserve"> </w:t>
      </w:r>
      <w:r>
        <w:t xml:space="preserve">10.1126/science.aat5330.</w:t>
      </w:r>
      <w:r>
        <w:br/>
      </w:r>
      <w:r>
        <w:br/>
      </w:r>
      <w:r>
        <w:t xml:space="preserve">B. McKernan, K. E. S. Ford, B.</w:t>
      </w:r>
      <w:r>
        <w:t xml:space="preserve"> </w:t>
      </w:r>
      <w:r>
        <w:t xml:space="preserve">Kocsis, W. Lyraand L. M. Winter, “Intermediate-mass black holes in AGN</w:t>
      </w:r>
      <w:r>
        <w:t xml:space="preserve"> </w:t>
      </w:r>
      <w:r>
        <w:t xml:space="preserve">discs – II. Model predictions and observational constraints”,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441, no. 1. Oxford</w:t>
      </w:r>
      <w:r>
        <w:t xml:space="preserve"> </w:t>
      </w:r>
      <w:r>
        <w:t xml:space="preserve">University Press (OUP), pp. 900–909, May 02, 2014. doi:</w:t>
      </w:r>
      <w:r>
        <w:t xml:space="preserve"> </w:t>
      </w:r>
      <w:r>
        <w:t xml:space="preserve">10.1093/mnras/stu553.</w:t>
      </w:r>
      <w:r>
        <w:br/>
      </w:r>
      <w:r>
        <w:br/>
      </w:r>
      <w:r>
        <w:t xml:space="preserve">C. P. McNally, R. P. Nelson, S.-J.</w:t>
      </w:r>
      <w:r>
        <w:t xml:space="preserve"> </w:t>
      </w:r>
      <w:r>
        <w:t xml:space="preserve">Paardekooper, O. Gresseland W. Lyra, “Low mass planet migration in</w:t>
      </w:r>
      <w:r>
        <w:t xml:space="preserve"> </w:t>
      </w:r>
      <w:r>
        <w:t xml:space="preserve">magnetically torqued dead zones – I. Static migration torque”,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472, no.</w:t>
      </w:r>
      <w:r>
        <w:t xml:space="preserve"> </w:t>
      </w:r>
      <w:r>
        <w:t xml:space="preserve">2. Oxford University Press (OUP), pp. 1565–1575, Aug. 18, 2017. doi:</w:t>
      </w:r>
      <w:r>
        <w:t xml:space="preserve"> </w:t>
      </w:r>
      <w:r>
        <w:t xml:space="preserve">10.1093/mnras/stx2136.</w:t>
      </w:r>
      <w:r>
        <w:br/>
      </w:r>
      <w:r>
        <w:br/>
      </w:r>
      <w:r>
        <w:t xml:space="preserve">N. Raettig, H. Klahrand W. Lyra,</w:t>
      </w:r>
      <w:r>
        <w:t xml:space="preserve"> </w:t>
      </w:r>
      <w:r>
        <w:t xml:space="preserve">“PARTICLE TRAPPING AND STREAMING INSTABILITY IN VORTICES IN</w:t>
      </w:r>
      <w:r>
        <w:t xml:space="preserve"> </w:t>
      </w:r>
      <w:r>
        <w:t xml:space="preserve">PROTOPLANETARY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804, no.</w:t>
      </w:r>
      <w:r>
        <w:t xml:space="preserve"> </w:t>
      </w:r>
      <w:r>
        <w:t xml:space="preserve">1. American Astronomical Society, p. 35, Apr. 28, 2015. doi:</w:t>
      </w:r>
      <w:r>
        <w:t xml:space="preserve"> </w:t>
      </w:r>
      <w:r>
        <w:t xml:space="preserve">10.1088/0004-637x/804/1/35.</w:t>
      </w:r>
      <w:r>
        <w:br/>
      </w:r>
      <w:r>
        <w:br/>
      </w:r>
      <w:r>
        <w:t xml:space="preserve">A. J. W. Richert, W. Lyra, A.</w:t>
      </w:r>
      <w:r>
        <w:t xml:space="preserve"> </w:t>
      </w:r>
      <w:r>
        <w:t xml:space="preserve">Boley, M.-M. M. Lowand N. Turner, “ON SHOCKS DRIVEN BY HIGH-MASS PLANETS</w:t>
      </w:r>
      <w:r>
        <w:t xml:space="preserve"> </w:t>
      </w:r>
      <w:r>
        <w:t xml:space="preserve">IN RADIATIVELY INEFFICIENT DISKS. I. TWO-DIMENSIONAL GLOBAL DISK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804, no. 2.</w:t>
      </w:r>
      <w:r>
        <w:t xml:space="preserve"> </w:t>
      </w:r>
      <w:r>
        <w:t xml:space="preserve">American Astronomical Society, p. 95, May 06, 2015. doi:</w:t>
      </w:r>
      <w:r>
        <w:t xml:space="preserve"> </w:t>
      </w:r>
      <w:r>
        <w:t xml:space="preserve">10.1088/0004-637x/804/2/95.</w:t>
      </w:r>
      <w:r>
        <w:br/>
      </w:r>
      <w:r>
        <w:br/>
      </w:r>
      <w:r>
        <w:t xml:space="preserve">A. J. W. Richert, W. Lyraand M.</w:t>
      </w:r>
      <w:r>
        <w:t xml:space="preserve"> </w:t>
      </w:r>
      <w:r>
        <w:t xml:space="preserve">J. Kuchner, “The Interplay between Radiation Pressure and the</w:t>
      </w:r>
      <w:r>
        <w:t xml:space="preserve"> </w:t>
      </w:r>
      <w:r>
        <w:t xml:space="preserve">Photoelectric Instability in Optically Thin Disks of Gas and Dust”,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856, no. 1. American Astronomical</w:t>
      </w:r>
      <w:r>
        <w:t xml:space="preserve"> </w:t>
      </w:r>
      <w:r>
        <w:t xml:space="preserve">Society, p. 41, Mar. 22, 2018. doi: 10.3847/1538-4357/aaadaa.</w:t>
      </w:r>
      <w:r>
        <w:br/>
      </w:r>
      <w:r>
        <w:br/>
      </w:r>
      <w:r>
        <w:t xml:space="preserve">A. Secunda, “Orbital Migration of Interacting Stellar Mass Black</w:t>
      </w:r>
      <w:r>
        <w:t xml:space="preserve"> </w:t>
      </w:r>
      <w:r>
        <w:t xml:space="preserve">Holes in Disks around Supermassive Black Holes”,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878, no. 2. American Astronomical Society, p. 85,</w:t>
      </w:r>
      <w:r>
        <w:t xml:space="preserve"> </w:t>
      </w:r>
      <w:r>
        <w:t xml:space="preserve">Jun. 18, 2019. doi: 10.3847/1538-4357/ab20ca.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Anglés-Alcázar, C.-A. Faucher-Giguère, D. Kereš, P. F. Hopkins, E.</w:t>
      </w:r>
      <w:r>
        <w:t xml:space="preserve"> </w:t>
      </w:r>
      <w:r>
        <w:t xml:space="preserve">Quataertand N. Murray, “The cosmic baryon cycle and galaxy mass assembly</w:t>
      </w:r>
      <w:r>
        <w:t xml:space="preserve"> </w:t>
      </w:r>
      <w:r>
        <w:t xml:space="preserve">in the FIRE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470, no. 4. Oxford University Press (OUP),</w:t>
      </w:r>
      <w:r>
        <w:t xml:space="preserve"> </w:t>
      </w:r>
      <w:r>
        <w:t xml:space="preserve">pp. 4698–4719, Jun. 20, 2017. doi: 10.1093/mnras/stx1517.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Anglés-Alcázar, “Black holes on FIRE: stellar feedback limits early</w:t>
      </w:r>
      <w:r>
        <w:t xml:space="preserve"> </w:t>
      </w:r>
      <w:r>
        <w:t xml:space="preserve">feeding of galactic nuclei”,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Society: Letters</w:t>
      </w:r>
      <w:r>
        <w:t xml:space="preserve">, vol. 472, no. 1. Oxford University</w:t>
      </w:r>
      <w:r>
        <w:t xml:space="preserve"> </w:t>
      </w:r>
      <w:r>
        <w:t xml:space="preserve">Press (OUP), pp. L109–L114, Oct. 05, 2017. doi: 10.1093/mnrasl/slx161.</w:t>
      </w:r>
      <w:r>
        <w:br/>
      </w:r>
      <w:r>
        <w:br/>
      </w:r>
      <w:r>
        <w:t xml:space="preserve">B. Bozek, “Warm FIRE: simulating galaxy formation with</w:t>
      </w:r>
      <w:r>
        <w:t xml:space="preserve"> </w:t>
      </w:r>
      <w:r>
        <w:t xml:space="preserve">resonant sterile neutrino dark matter”,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483, no. 3. Oxford University Press</w:t>
      </w:r>
      <w:r>
        <w:t xml:space="preserve"> </w:t>
      </w:r>
      <w:r>
        <w:t xml:space="preserve">(OUP), pp. 4086–4099, Dec. 12, 2018. doi: 10.1093/mnras/sty3300.</w:t>
      </w:r>
      <w:r>
        <w:br/>
      </w:r>
      <w:r>
        <w:br/>
      </w:r>
      <w:r>
        <w:t xml:space="preserve">V. P. Debattista, “Formation, vertex deviation, and age of the</w:t>
      </w:r>
      <w:r>
        <w:t xml:space="preserve"> </w:t>
      </w:r>
      <w:r>
        <w:t xml:space="preserve">Milky Way’s bulge: input from a cosmological simulation with a</w:t>
      </w:r>
      <w:r>
        <w:t xml:space="preserve"> </w:t>
      </w:r>
      <w:r>
        <w:t xml:space="preserve">late-forming bar”,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485, no. 4. Oxford University Press (OUP),</w:t>
      </w:r>
      <w:r>
        <w:t xml:space="preserve"> </w:t>
      </w:r>
      <w:r>
        <w:t xml:space="preserve">pp. 5073–5085, Mar. 15, 2019. doi: 10.1093/mnras/stz746.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El-Badry, “Gas kinematics in FIRE simulated galaxies compared to</w:t>
      </w:r>
      <w:r>
        <w:t xml:space="preserve"> </w:t>
      </w:r>
      <w:r>
        <w:t xml:space="preserve">spatially unresolved H i observations”,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477, no. 2. Oxford University Press</w:t>
      </w:r>
      <w:r>
        <w:t xml:space="preserve"> </w:t>
      </w:r>
      <w:r>
        <w:t xml:space="preserve">(OUP), pp. 1536–1548, Mar. 24, 2018. doi: 10.1093/mnras/sty730.</w:t>
      </w:r>
      <w:r>
        <w:br/>
      </w:r>
      <w:r>
        <w:br/>
      </w:r>
      <w:r>
        <w:t xml:space="preserve">K. El-Badry, “Gas kinematics, morphology and angular momentum in</w:t>
      </w:r>
      <w:r>
        <w:t xml:space="preserve"> </w:t>
      </w:r>
      <w:r>
        <w:t xml:space="preserve">the FIRE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473, no. 2. Oxford University Press (OUP),</w:t>
      </w:r>
      <w:r>
        <w:t xml:space="preserve"> </w:t>
      </w:r>
      <w:r>
        <w:t xml:space="preserve">pp. 1930–1955, Sep. 26, 2017. doi: 10.1093/mnras/stx2482.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Escala, “Modelling chemical abundance distributions for dwarf galaxies</w:t>
      </w:r>
      <w:r>
        <w:t xml:space="preserve"> </w:t>
      </w:r>
      <w:r>
        <w:t xml:space="preserve">in the Local Group: the impact of turbulent metal diffusion”,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474, no. 2. Oxford</w:t>
      </w:r>
      <w:r>
        <w:t xml:space="preserve"> </w:t>
      </w:r>
      <w:r>
        <w:t xml:space="preserve">University Press (OUP), pp. 2194–2211, Nov. 06, 2017. doi:</w:t>
      </w:r>
      <w:r>
        <w:t xml:space="preserve"> </w:t>
      </w:r>
      <w:r>
        <w:t xml:space="preserve">10.1093/mnras/stx2858.</w:t>
      </w:r>
      <w:r>
        <w:br/>
      </w:r>
      <w:r>
        <w:br/>
      </w:r>
      <w:r>
        <w:t xml:space="preserve">C.-A. Faucher-Giguère, “Recent</w:t>
      </w:r>
      <w:r>
        <w:t xml:space="preserve"> </w:t>
      </w:r>
      <w:r>
        <w:t xml:space="preserve">progress in simulating galaxy formation from the largest to the smallest</w:t>
      </w:r>
      <w:r>
        <w:t xml:space="preserve"> </w:t>
      </w:r>
      <w:r>
        <w:t xml:space="preserve">scales”,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 vol. 2, no. 5. Springer Science and</w:t>
      </w:r>
      <w:r>
        <w:t xml:space="preserve"> </w:t>
      </w:r>
      <w:r>
        <w:t xml:space="preserve">Business Media LLC, pp. 368–373, Apr. 09, 2018. doi:</w:t>
      </w:r>
      <w:r>
        <w:t xml:space="preserve"> </w:t>
      </w:r>
      <w:r>
        <w:t xml:space="preserve">10.1038/s41550-018-0427-y.</w:t>
      </w:r>
      <w:r>
        <w:br/>
      </w:r>
      <w:r>
        <w:br/>
      </w:r>
      <w:r>
        <w:t xml:space="preserve">C.-A. Faucher-Giguère, “A model</w:t>
      </w:r>
      <w:r>
        <w:t xml:space="preserve"> </w:t>
      </w:r>
      <w:r>
        <w:t xml:space="preserve">for the origin of bursty star formation in galaxies”,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473, no. 3. Oxford</w:t>
      </w:r>
      <w:r>
        <w:t xml:space="preserve"> </w:t>
      </w:r>
      <w:r>
        <w:t xml:space="preserve">University Press (OUP), pp. 3717–3731, Oct. 09, 2017. doi:</w:t>
      </w:r>
      <w:r>
        <w:t xml:space="preserve"> </w:t>
      </w:r>
      <w:r>
        <w:t xml:space="preserve">10.1093/mnras/stx2595.</w:t>
      </w:r>
      <w:r>
        <w:br/>
      </w:r>
      <w:r>
        <w:br/>
      </w:r>
      <w:r>
        <w:t xml:space="preserve">C.-A. Faucher-Giguère, “A cosmic</w:t>
      </w:r>
      <w:r>
        <w:t xml:space="preserve"> </w:t>
      </w:r>
      <w:r>
        <w:t xml:space="preserve">UV/X-ray background model update”,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493, no. 2. Oxford University Press</w:t>
      </w:r>
      <w:r>
        <w:t xml:space="preserve"> </w:t>
      </w:r>
      <w:r>
        <w:t xml:space="preserve">(OUP), pp. 1614–1632, Jan. 31, 2020. doi: 10.1093/mnras/staa302.</w:t>
      </w:r>
      <w:r>
        <w:br/>
      </w:r>
      <w:r>
        <w:br/>
      </w:r>
      <w:r>
        <w:t xml:space="preserve">C.-A. Faucher-Giguère, R. Feldmann, E. Quataert, D. Kereš, P. F.</w:t>
      </w:r>
      <w:r>
        <w:t xml:space="preserve"> </w:t>
      </w:r>
      <w:r>
        <w:t xml:space="preserve">Hopkinsand N. Murray, “A stellar feedback origin for neutral hydrogen in</w:t>
      </w:r>
      <w:r>
        <w:t xml:space="preserve"> </w:t>
      </w:r>
      <w:r>
        <w:t xml:space="preserve">high-redshift quasar-mass haloes”,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Society: Letters</w:t>
      </w:r>
      <w:r>
        <w:t xml:space="preserve">, vol. 461, no. 1. Oxford University</w:t>
      </w:r>
      <w:r>
        <w:t xml:space="preserve"> </w:t>
      </w:r>
      <w:r>
        <w:t xml:space="preserve">Press (OUP), pp. L32–L36, May 11, 2016. doi: 10.1093/mnrasl/slw091.</w:t>
      </w:r>
      <w:r>
        <w:br/>
      </w:r>
      <w:r>
        <w:br/>
      </w:r>
      <w:r>
        <w:t xml:space="preserve">C.-A. Faucher-Giguère, P. F. Hopkins, D. Kereš, A. L.</w:t>
      </w:r>
      <w:r>
        <w:t xml:space="preserve"> </w:t>
      </w:r>
      <w:r>
        <w:t xml:space="preserve">Muratov, E. Quataertand N. Murray, “Neutral hydrogen in galaxy haloes at</w:t>
      </w:r>
      <w:r>
        <w:t xml:space="preserve"> </w:t>
      </w:r>
      <w:r>
        <w:t xml:space="preserve">the peak of the cosmic star formation history”,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449, no. 1. Oxford University</w:t>
      </w:r>
      <w:r>
        <w:t xml:space="preserve"> </w:t>
      </w:r>
      <w:r>
        <w:t xml:space="preserve">Press (OUP), pp. 987–1003, Mar. 19, 2015. doi: 10.1093/mnras/stv336.</w:t>
      </w:r>
      <w:r>
        <w:br/>
      </w:r>
      <w:r>
        <w:br/>
      </w:r>
      <w:r>
        <w:t xml:space="preserve">R. Feldmann, E. Quataert, P. F. Hopkins, C.-A.</w:t>
      </w:r>
      <w:r>
        <w:t xml:space="preserve"> </w:t>
      </w:r>
      <w:r>
        <w:t xml:space="preserve">Faucher-Giguèreand D. Kereš, “Colours, star formation rates and</w:t>
      </w:r>
      <w:r>
        <w:t xml:space="preserve"> </w:t>
      </w:r>
      <w:r>
        <w:t xml:space="preserve">environments of star-forming and quiescent galaxies at the cosmic noon”,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470, no.</w:t>
      </w:r>
      <w:r>
        <w:t xml:space="preserve"> </w:t>
      </w:r>
      <w:r>
        <w:t xml:space="preserve">1. Oxford University Press (OUP), pp. 1050–1072, May 10, 2017. doi:</w:t>
      </w:r>
      <w:r>
        <w:t xml:space="preserve"> </w:t>
      </w:r>
      <w:r>
        <w:t xml:space="preserve">10.1093/mnras/stx1120.</w:t>
      </w:r>
      <w:r>
        <w:br/>
      </w:r>
      <w:r>
        <w:br/>
      </w:r>
      <w:r>
        <w:t xml:space="preserve">D. Fielding, E. Quataert, D.</w:t>
      </w:r>
      <w:r>
        <w:t xml:space="preserve"> </w:t>
      </w:r>
      <w:r>
        <w:t xml:space="preserve">Martizziand C.-A. Faucher-Giguère, “How supernovae launch galactic</w:t>
      </w:r>
      <w:r>
        <w:t xml:space="preserve"> </w:t>
      </w:r>
      <w:r>
        <w:t xml:space="preserve">winds?”,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470, no. 1. Oxford University Press (OUP),</w:t>
      </w:r>
      <w:r>
        <w:t xml:space="preserve"> </w:t>
      </w:r>
      <w:r>
        <w:t xml:space="preserve">pp. L39–L43, May 10, 2017. doi: 10.1093/mnrasl/slx072.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Fitts, “Dwarf galaxies in CDM, WDM, and SIDM: disentangling baryons and</w:t>
      </w:r>
      <w:r>
        <w:t xml:space="preserve"> </w:t>
      </w:r>
      <w:r>
        <w:t xml:space="preserve">dark matter physics”,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490, no. 1. Oxford University Press (OUP),</w:t>
      </w:r>
      <w:r>
        <w:t xml:space="preserve"> </w:t>
      </w:r>
      <w:r>
        <w:t xml:space="preserve">pp. 962–977, Sep. 19, 2019. doi: 10.1093/mnras/stz2613.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Garrison-Kimmel, “The Local Group on FIRE: dwarf galaxy populations</w:t>
      </w:r>
      <w:r>
        <w:t xml:space="preserve"> </w:t>
      </w:r>
      <w:r>
        <w:t xml:space="preserve">across a suite of hydrodynamic simulations”,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487, no. 1. Oxford University Press</w:t>
      </w:r>
      <w:r>
        <w:t xml:space="preserve"> </w:t>
      </w:r>
      <w:r>
        <w:t xml:space="preserve">(OUP), pp. 1380–1399, May 16, 2019. doi: 10.1093/mnras/stz1317.</w:t>
      </w:r>
      <w:r>
        <w:br/>
      </w:r>
      <w:r>
        <w:br/>
      </w:r>
      <w:r>
        <w:t xml:space="preserve">S. Garrison-Kimmel, “Star formation histories of dwarf galaxies in</w:t>
      </w:r>
      <w:r>
        <w:t xml:space="preserve"> </w:t>
      </w:r>
      <w:r>
        <w:t xml:space="preserve">the FIRE simulations: dependence on mass and Local Group environment”,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489, no.</w:t>
      </w:r>
      <w:r>
        <w:t xml:space="preserve"> </w:t>
      </w:r>
      <w:r>
        <w:t xml:space="preserve">4. Oxford University Press (OUP), pp. 4574–4588, Sep. 10, 2019. doi:</w:t>
      </w:r>
      <w:r>
        <w:t xml:space="preserve"> </w:t>
      </w:r>
      <w:r>
        <w:t xml:space="preserve">10.1093/mnras/stz2507.</w:t>
      </w:r>
      <w:r>
        <w:br/>
      </w:r>
      <w:r>
        <w:br/>
      </w:r>
      <w:r>
        <w:t xml:space="preserve">A. González-Samaniego, “Dwarf galaxy</w:t>
      </w:r>
      <w:r>
        <w:t xml:space="preserve"> </w:t>
      </w:r>
      <w:r>
        <w:t xml:space="preserve">mass estimators versus cosmological simulations”,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472, no. 4. Oxford University</w:t>
      </w:r>
      <w:r>
        <w:t xml:space="preserve"> </w:t>
      </w:r>
      <w:r>
        <w:t xml:space="preserve">Press (OUP), pp. 4786–4796, Sep. 07, 2017. doi: 10.1093/mnras/stx2322.</w:t>
      </w:r>
      <w:r>
        <w:br/>
      </w:r>
      <w:r>
        <w:br/>
      </w:r>
      <w:r>
        <w:t xml:space="preserve">A. S. Graus, “A predicted correlation between age gradient</w:t>
      </w:r>
      <w:r>
        <w:t xml:space="preserve"> </w:t>
      </w:r>
      <w:r>
        <w:t xml:space="preserve">and star formation history in FIRE dwarf galaxies”,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490, no. 1. Oxford</w:t>
      </w:r>
      <w:r>
        <w:t xml:space="preserve"> </w:t>
      </w:r>
      <w:r>
        <w:t xml:space="preserve">University Press (OUP), pp. 1186–1201, Sep. 21, 2019. doi:</w:t>
      </w:r>
      <w:r>
        <w:t xml:space="preserve"> </w:t>
      </w:r>
      <w:r>
        <w:t xml:space="preserve">10.1093/mnras/stz2649.</w:t>
      </w:r>
      <w:r>
        <w:br/>
      </w:r>
      <w:r>
        <w:br/>
      </w:r>
      <w:r>
        <w:t xml:space="preserve">M. Y. Grudić, P. F. Hopkins, C.-A.</w:t>
      </w:r>
      <w:r>
        <w:t xml:space="preserve"> </w:t>
      </w:r>
      <w:r>
        <w:t xml:space="preserve">Faucher-Giguère, E. Quataert, N. Murrayand D. Kereš, “When feedback</w:t>
      </w:r>
      <w:r>
        <w:t xml:space="preserve"> </w:t>
      </w:r>
      <w:r>
        <w:t xml:space="preserve">fails: the scaling and saturation of star formation efficiency”,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475, no.</w:t>
      </w:r>
      <w:r>
        <w:t xml:space="preserve"> </w:t>
      </w:r>
      <w:r>
        <w:t xml:space="preserve">3. Oxford University Press (OUP), pp. 3511–3528, Jan. 08, 2018. doi:</w:t>
      </w:r>
      <w:r>
        <w:t xml:space="preserve"> </w:t>
      </w:r>
      <w:r>
        <w:t xml:space="preserve">10.1093/mnras/sty035.</w:t>
      </w:r>
      <w:r>
        <w:br/>
      </w:r>
      <w:r>
        <w:br/>
      </w:r>
      <w:r>
        <w:t xml:space="preserve">M. Y. Grudić, P. F. Hopkins, E. J. Lee,</w:t>
      </w:r>
      <w:r>
        <w:t xml:space="preserve"> </w:t>
      </w:r>
      <w:r>
        <w:t xml:space="preserve">N. Murray, C.-A. Faucher-Giguèreand L. C. Johnson, “On the nature of</w:t>
      </w:r>
      <w:r>
        <w:t xml:space="preserve"> </w:t>
      </w:r>
      <w:r>
        <w:t xml:space="preserve">variations in the measured star formation efficiency of molecular</w:t>
      </w:r>
      <w:r>
        <w:t xml:space="preserve"> </w:t>
      </w:r>
      <w:r>
        <w:t xml:space="preserve">clouds”,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488, no. 2. Oxford University Press (OUP), pp. 1501–1518, Jun. 26,</w:t>
      </w:r>
      <w:r>
        <w:t xml:space="preserve"> </w:t>
      </w:r>
      <w:r>
        <w:t xml:space="preserve">2019. doi: 10.1093/mnras/stz1758.</w:t>
      </w:r>
      <w:r>
        <w:br/>
      </w:r>
      <w:r>
        <w:br/>
      </w:r>
      <w:r>
        <w:t xml:space="preserve">D. Guszejnov, “Evolution of</w:t>
      </w:r>
      <w:r>
        <w:t xml:space="preserve"> </w:t>
      </w:r>
      <w:r>
        <w:t xml:space="preserve">giant molecular clouds across cosmic time”,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492, no. 1. Oxford University Press</w:t>
      </w:r>
      <w:r>
        <w:t xml:space="preserve"> </w:t>
      </w:r>
      <w:r>
        <w:t xml:space="preserve">(OUP), pp. 488–502, Dec. 17, 2019. doi: 10.1093/mnras/stz3527.</w:t>
      </w:r>
      <w:r>
        <w:br/>
      </w:r>
      <w:r>
        <w:br/>
      </w:r>
      <w:r>
        <w:t xml:space="preserve">Z. Hafen, “Low-redshift Lyman limit systems as diagnostics of</w:t>
      </w:r>
      <w:r>
        <w:t xml:space="preserve"> </w:t>
      </w:r>
      <w:r>
        <w:t xml:space="preserve">cosmological inflows and outflows”,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469, no. 2. Oxford University Press</w:t>
      </w:r>
      <w:r>
        <w:t xml:space="preserve"> </w:t>
      </w:r>
      <w:r>
        <w:t xml:space="preserve">(OUP), pp. 2292–2304, Apr. 21, 2017. doi: 10.1093/mnras/stx952.</w:t>
      </w:r>
      <w:r>
        <w:br/>
      </w:r>
      <w:r>
        <w:br/>
      </w:r>
      <w:r>
        <w:t xml:space="preserve">M. H. Hani, “Variations in the slope of the resolved star-forming</w:t>
      </w:r>
      <w:r>
        <w:t xml:space="preserve"> </w:t>
      </w:r>
      <w:r>
        <w:t xml:space="preserve">main sequence: a tool for constraining the mass of star-forming</w:t>
      </w:r>
      <w:r>
        <w:t xml:space="preserve"> </w:t>
      </w:r>
      <w:r>
        <w:t xml:space="preserve">regions”,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493, no. 1. Oxford University Press (OUP),</w:t>
      </w:r>
      <w:r>
        <w:t xml:space="preserve"> </w:t>
      </w:r>
      <w:r>
        <w:t xml:space="preserve">pp. L87–L91, Jan. 23, 2020. doi: 10.1093/mnrasl/slaa013.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F. Hopkins, “Radiative stellar feedback in galaxy formation: Methods and</w:t>
      </w:r>
      <w:r>
        <w:t xml:space="preserve"> </w:t>
      </w:r>
      <w:r>
        <w:t xml:space="preserve">physics”,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491, no. 3. Oxford University Press (OUP), pp. 3702–3729, Nov. 12,</w:t>
      </w:r>
      <w:r>
        <w:t xml:space="preserve"> </w:t>
      </w:r>
      <w:r>
        <w:t xml:space="preserve">2019. doi: 10.1093/mnras/stz3129.</w:t>
      </w:r>
      <w:r>
        <w:br/>
      </w:r>
      <w:r>
        <w:br/>
      </w:r>
      <w:r>
        <w:t xml:space="preserve">P. F. Hopkins, “Galaxies on</w:t>
      </w:r>
      <w:r>
        <w:t xml:space="preserve"> </w:t>
      </w:r>
      <w:r>
        <w:t xml:space="preserve">FIRE (Feedback In Realistic Environments): stellar feedback explains</w:t>
      </w:r>
      <w:r>
        <w:t xml:space="preserve"> </w:t>
      </w:r>
      <w:r>
        <w:t xml:space="preserve">cosmologically inefficient star formation”,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445, no. 1. Oxford University Press</w:t>
      </w:r>
      <w:r>
        <w:t xml:space="preserve"> </w:t>
      </w:r>
      <w:r>
        <w:t xml:space="preserve">(OUP), pp. 581–603, Sep. 29, 2014. doi: 10.1093/mnras/stu1738.</w:t>
      </w:r>
      <w:r>
        <w:br/>
      </w:r>
      <w:r>
        <w:br/>
      </w:r>
      <w:r>
        <w:t xml:space="preserve">P. F. Hopkins, “How to model supernovae in simulations of star and</w:t>
      </w:r>
      <w:r>
        <w:t xml:space="preserve"> </w:t>
      </w:r>
      <w:r>
        <w:t xml:space="preserve">galaxy formation”,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477, no. 2. Oxford University Press (OUP),</w:t>
      </w:r>
      <w:r>
        <w:t xml:space="preserve"> </w:t>
      </w:r>
      <w:r>
        <w:t xml:space="preserve">pp. 1578–1603, Mar. 14, 2018. doi: 10.1093/mnras/sty674.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C. Howk, “Project AMIGA: A Minimal Covering Factor for Optically Thick</w:t>
      </w:r>
      <w:r>
        <w:t xml:space="preserve"> </w:t>
      </w:r>
      <w:r>
        <w:t xml:space="preserve">Circumgalactic Gas around the Andromeda Galaxy”,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846, no. 2. American Astronomical Society, p. 141,</w:t>
      </w:r>
      <w:r>
        <w:t xml:space="preserve"> </w:t>
      </w:r>
      <w:r>
        <w:t xml:space="preserve">Sep. 12, 2017. doi: 10.3847/1538-4357/aa87b4.</w:t>
      </w:r>
      <w:r>
        <w:br/>
      </w:r>
      <w:r>
        <w:br/>
      </w:r>
      <w:r>
        <w:t xml:space="preserve">J.-. hoon .</w:t>
      </w:r>
      <w:r>
        <w:t xml:space="preserve"> </w:t>
      </w:r>
      <w:r>
        <w:t xml:space="preserve">Kim, “Formation of globular cluster candidates in merging proto-galaxies</w:t>
      </w:r>
      <w:r>
        <w:t xml:space="preserve"> </w:t>
      </w:r>
      <w:r>
        <w:t xml:space="preserve">at high redshift: a view from the FIRE cosmological simulations”,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474, no.</w:t>
      </w:r>
      <w:r>
        <w:t xml:space="preserve"> </w:t>
      </w:r>
      <w:r>
        <w:t xml:space="preserve">3. Oxford University Press (OUP), pp. 4232–4244, Nov. 23, 2017. doi:</w:t>
      </w:r>
      <w:r>
        <w:t xml:space="preserve"> </w:t>
      </w:r>
      <w:r>
        <w:t xml:space="preserve">10.1093/mnras/stx2994.</w:t>
      </w:r>
      <w:r>
        <w:br/>
      </w:r>
      <w:r>
        <w:br/>
      </w:r>
      <w:r>
        <w:t xml:space="preserve">L. Liang, “Submillimetre flux as a</w:t>
      </w:r>
      <w:r>
        <w:t xml:space="preserve"> </w:t>
      </w:r>
      <w:r>
        <w:t xml:space="preserve">probe of molecular ISM mass in high-z galaxies”,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Society: Letters</w:t>
      </w:r>
      <w:r>
        <w:t xml:space="preserve">, vol. 478, no. 1. Oxford</w:t>
      </w:r>
      <w:r>
        <w:t xml:space="preserve"> </w:t>
      </w:r>
      <w:r>
        <w:t xml:space="preserve">University Press (OUP), pp. L83–L88, Apr. 27, 2018. doi:</w:t>
      </w:r>
      <w:r>
        <w:t xml:space="preserve"> </w:t>
      </w:r>
      <w:r>
        <w:t xml:space="preserve">10.1093/mnrasl/sly071.</w:t>
      </w:r>
      <w:r>
        <w:br/>
      </w:r>
      <w:r>
        <w:br/>
      </w:r>
      <w:r>
        <w:t xml:space="preserve">X. Ma, “Self-consistent proto-globular</w:t>
      </w:r>
      <w:r>
        <w:t xml:space="preserve"> </w:t>
      </w:r>
      <w:r>
        <w:t xml:space="preserve">cluster formation in cosmological simulations of high-redshift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493, no. 3. Oxford University Press (OUP), pp. 4315–4332, Feb. 21,</w:t>
      </w:r>
      <w:r>
        <w:t xml:space="preserve"> </w:t>
      </w:r>
      <w:r>
        <w:t xml:space="preserve">2020. doi: 10.1093/mnras/staa527.</w:t>
      </w:r>
      <w:r>
        <w:br/>
      </w:r>
      <w:r>
        <w:br/>
      </w:r>
      <w:r>
        <w:t xml:space="preserve">X. Ma, “Simulating galaxies</w:t>
      </w:r>
      <w:r>
        <w:t xml:space="preserve"> </w:t>
      </w:r>
      <w:r>
        <w:t xml:space="preserve">in the reionization era with FIRE-2: morphologies and sizes”,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477, no. 1. Oxford</w:t>
      </w:r>
      <w:r>
        <w:t xml:space="preserve"> </w:t>
      </w:r>
      <w:r>
        <w:t xml:space="preserve">University Press (OUP), pp. 219–229, Mar. 15, 2018. doi:</w:t>
      </w:r>
      <w:r>
        <w:t xml:space="preserve"> </w:t>
      </w:r>
      <w:r>
        <w:t xml:space="preserve">10.1093/mnras/sty684.</w:t>
      </w:r>
      <w:r>
        <w:br/>
      </w:r>
      <w:r>
        <w:br/>
      </w:r>
      <w:r>
        <w:t xml:space="preserve">X. Ma, “Binary stars can provide the</w:t>
      </w:r>
      <w:r>
        <w:t xml:space="preserve"> </w:t>
      </w:r>
      <w:r>
        <w:t xml:space="preserve">‘missing photons’ needed for reionization”,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459, no. 4. Oxford University Press</w:t>
      </w:r>
      <w:r>
        <w:t xml:space="preserve"> </w:t>
      </w:r>
      <w:r>
        <w:t xml:space="preserve">(OUP), pp. 3614–3619, Apr. 21, 2016. doi: 10.1093/mnras/stw941.</w:t>
      </w:r>
      <w:r>
        <w:br/>
      </w:r>
      <w:r>
        <w:br/>
      </w:r>
      <w:r>
        <w:t xml:space="preserve">A. L. Muratov, “Metal flows of the circumgalactic medium, and the</w:t>
      </w:r>
      <w:r>
        <w:t xml:space="preserve"> </w:t>
      </w:r>
      <w:r>
        <w:t xml:space="preserve">metal budget in galactic haloes”,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468, no. 4. Oxford University Press</w:t>
      </w:r>
      <w:r>
        <w:t xml:space="preserve"> </w:t>
      </w:r>
      <w:r>
        <w:t xml:space="preserve">(OUP), pp. 4170–4188, Mar. 17, 2017. doi: 10.1093/mnras/stx667.</w:t>
      </w:r>
      <w:r>
        <w:br/>
      </w:r>
      <w:r>
        <w:br/>
      </w:r>
      <w:r>
        <w:t xml:space="preserve">M. E. Orr, “Stacked Star Formation Rate Profiles of Bursty Galaxies</w:t>
      </w:r>
      <w:r>
        <w:t xml:space="preserve"> </w:t>
      </w:r>
      <w:r>
        <w:t xml:space="preserve">Exhibit “Coherent” Star Formation”,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849, no. 1. American Astronomical Society, p. L2, Oct. 20, 2017.</w:t>
      </w:r>
      <w:r>
        <w:t xml:space="preserve"> </w:t>
      </w:r>
      <w:r>
        <w:t xml:space="preserve">doi: 10.3847/2041-8213/aa8f93.</w:t>
      </w:r>
      <w:r>
        <w:br/>
      </w:r>
      <w:r>
        <w:br/>
      </w:r>
      <w:r>
        <w:t xml:space="preserve">S. H. Price, “Testing the</w:t>
      </w:r>
      <w:r>
        <w:t xml:space="preserve"> </w:t>
      </w:r>
      <w:r>
        <w:t xml:space="preserve">Recovery of Intrinsic Galaxy Sizes and Masses of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∼ 2 Massive</w:t>
      </w:r>
      <w:r>
        <w:t xml:space="preserve"> </w:t>
      </w:r>
      <w:r>
        <w:t xml:space="preserve">Galaxies Using Cosmological Simulations”,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844, no. 1. American Astronomical Society, p. L6,</w:t>
      </w:r>
      <w:r>
        <w:t xml:space="preserve"> </w:t>
      </w:r>
      <w:r>
        <w:t xml:space="preserve">Jul. 17, 2017. doi: 10.3847/2041-8213/aa7d4b.</w:t>
      </w:r>
      <w:r>
        <w:br/>
      </w:r>
      <w:r>
        <w:br/>
      </w:r>
      <w:r>
        <w:t xml:space="preserve">A. Richings and</w:t>
      </w:r>
      <w:r>
        <w:t xml:space="preserve"> </w:t>
      </w:r>
      <w:r>
        <w:t xml:space="preserve">C.-A. Faucher-Giguere, “Molecular Emission Lines From Simulations Of</w:t>
      </w:r>
      <w:r>
        <w:t xml:space="preserve"> </w:t>
      </w:r>
      <w:r>
        <w:t xml:space="preserve">Agn-Driven Molecular Outflows”,</w:t>
      </w:r>
      <w:r>
        <w:t xml:space="preserve"> </w:t>
      </w:r>
      <w:r>
        <w:rPr>
          <w:iCs/>
          <w:i/>
        </w:rPr>
        <w:t xml:space="preserve">Zenodo</w:t>
      </w:r>
      <w:r>
        <w:t xml:space="preserve">, Mar. 2018, doi:</w:t>
      </w:r>
      <w:r>
        <w:t xml:space="preserve"> </w:t>
      </w:r>
      <w:r>
        <w:t xml:space="preserve">10.5281/ZENODO.1209445.</w:t>
      </w:r>
      <w:r>
        <w:br/>
      </w:r>
      <w:r>
        <w:br/>
      </w:r>
      <w:r>
        <w:t xml:space="preserve">A. J. Richings and C.-A.</w:t>
      </w:r>
      <w:r>
        <w:t xml:space="preserve"> </w:t>
      </w:r>
      <w:r>
        <w:t xml:space="preserve">Faucher-Giguère, “Radiative cooling of swept-up gas in AGN-driven</w:t>
      </w:r>
      <w:r>
        <w:t xml:space="preserve"> </w:t>
      </w:r>
      <w:r>
        <w:t xml:space="preserve">galactic winds and its implications for molecular outflows”,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478, no. 3. Oxford</w:t>
      </w:r>
      <w:r>
        <w:t xml:space="preserve"> </w:t>
      </w:r>
      <w:r>
        <w:t xml:space="preserve">University Press (OUP), pp. 3100–3119, May 16, 2018. doi:</w:t>
      </w:r>
      <w:r>
        <w:t xml:space="preserve"> </w:t>
      </w:r>
      <w:r>
        <w:t xml:space="preserve">10.1093/mnras/sty1285.</w:t>
      </w:r>
      <w:r>
        <w:br/>
      </w:r>
      <w:r>
        <w:br/>
      </w:r>
      <w:r>
        <w:t xml:space="preserve">V. H. Robles, “SIDM on fire:</w:t>
      </w:r>
      <w:r>
        <w:t xml:space="preserve"> </w:t>
      </w:r>
      <w:r>
        <w:t xml:space="preserve">hydrodynamical self-interacting dark matter simulations of low-mass</w:t>
      </w:r>
      <w:r>
        <w:t xml:space="preserve"> </w:t>
      </w:r>
      <w:r>
        <w:t xml:space="preserve">dwarf galaxies”,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472, no. 3. Oxford University Press (OUP),</w:t>
      </w:r>
      <w:r>
        <w:t xml:space="preserve"> </w:t>
      </w:r>
      <w:r>
        <w:t xml:space="preserve">pp. 2945–2954, Sep. 05, 2017. doi: 10.1093/mnras/stx2253.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Samuel, “A profile in FIRE: resolving the radial distributions of</w:t>
      </w:r>
      <w:r>
        <w:t xml:space="preserve"> </w:t>
      </w:r>
      <w:r>
        <w:t xml:space="preserve">satellite galaxies in the Local Group with simulations”,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491, no. 1. Oxford</w:t>
      </w:r>
      <w:r>
        <w:t xml:space="preserve"> </w:t>
      </w:r>
      <w:r>
        <w:t xml:space="preserve">University Press (OUP), pp. 1471–1490, Oct. 31, 2019. doi:</w:t>
      </w:r>
      <w:r>
        <w:t xml:space="preserve"> </w:t>
      </w:r>
      <w:r>
        <w:t xml:space="preserve">10.1093/mnras/stz3054.</w:t>
      </w:r>
      <w:r>
        <w:br/>
      </w:r>
      <w:r>
        <w:br/>
      </w:r>
      <w:r>
        <w:t xml:space="preserve">R. E. Sanderson, “Synthetic</w:t>
      </w:r>
      <w:r>
        <w:t xml:space="preserve"> </w:t>
      </w:r>
      <w:r>
        <w:rPr>
          <w:iCs/>
          <w:i/>
        </w:rPr>
        <w:t xml:space="preserve">Gaia</w:t>
      </w:r>
      <w:r>
        <w:t xml:space="preserve"> </w:t>
      </w:r>
      <w:r>
        <w:t xml:space="preserve">Surveys from the FIRE Cosmological Simulations of Milky</w:t>
      </w:r>
      <w:r>
        <w:t xml:space="preserve"> </w:t>
      </w:r>
      <w:r>
        <w:t xml:space="preserve">Way-mass Galaxies”,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</w:t>
      </w:r>
      <w:r>
        <w:t xml:space="preserve"> </w:t>
      </w:r>
      <w:r>
        <w:t xml:space="preserve">vol. 246, no. 1. American Astronomical Society, p. 6, Jan. 06, 2020.</w:t>
      </w:r>
      <w:r>
        <w:t xml:space="preserve"> </w:t>
      </w:r>
      <w:r>
        <w:t xml:space="preserve">doi: 10.3847/1538-4365/ab5b9d.</w:t>
      </w:r>
      <w:r>
        <w:br/>
      </w:r>
      <w:r>
        <w:br/>
      </w:r>
      <w:r>
        <w:t xml:space="preserve">A. Smith, “The physics of</w:t>
      </w:r>
      <w:r>
        <w:t xml:space="preserve"> </w:t>
      </w:r>
      <w:r>
        <w:t xml:space="preserve">Lyman α escape from high-redshift galaxies”,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484, no. 1. Oxford University Press</w:t>
      </w:r>
      <w:r>
        <w:t xml:space="preserve"> </w:t>
      </w:r>
      <w:r>
        <w:t xml:space="preserve">(OUP), pp. 39–59, Dec. 22, 2018. doi: 10.1093/mnras/sty3483.</w:t>
      </w:r>
      <w:r>
        <w:br/>
      </w:r>
      <w:r>
        <w:br/>
      </w:r>
      <w:r>
        <w:t xml:space="preserve">N. Sravan, “Strongly time-variable ultraviolet metal-line emission</w:t>
      </w:r>
      <w:r>
        <w:t xml:space="preserve"> </w:t>
      </w:r>
      <w:r>
        <w:t xml:space="preserve">from the circum-galactic medium of high-redshift galaxies”,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463, no. 1. Oxford</w:t>
      </w:r>
      <w:r>
        <w:t xml:space="preserve"> </w:t>
      </w:r>
      <w:r>
        <w:t xml:space="preserve">University Press (OUP), pp. 120–133, Aug. 08, 2016. doi:</w:t>
      </w:r>
      <w:r>
        <w:t xml:space="preserve"> </w:t>
      </w:r>
      <w:r>
        <w:t xml:space="preserve">10.1093/mnras/stw1962.</w:t>
      </w:r>
      <w:r>
        <w:br/>
      </w:r>
      <w:r>
        <w:br/>
      </w:r>
      <w:r>
        <w:t xml:space="preserve">J. Stern, C.-A. Faucher-Giguère, J. F.</w:t>
      </w:r>
      <w:r>
        <w:t xml:space="preserve"> </w:t>
      </w:r>
      <w:r>
        <w:t xml:space="preserve">Hennawi, Z. Hafen, S. D. Johnsonand D. Fielding, “Does Circumgalactic O</w:t>
      </w:r>
      <w:r>
        <w:t xml:space="preserve"> </w:t>
      </w:r>
      <w:r>
        <w:t xml:space="preserve">vi Trace Low-pressure Gas Beyond the Accretion Shock? Clues from H i and</w:t>
      </w:r>
      <w:r>
        <w:t xml:space="preserve"> </w:t>
      </w:r>
      <w:r>
        <w:t xml:space="preserve">Low-ion Absorption, Line Kinematics, and Dust Extinction”,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865, no. 2. American Astronomical</w:t>
      </w:r>
      <w:r>
        <w:t xml:space="preserve"> </w:t>
      </w:r>
      <w:r>
        <w:t xml:space="preserve">Society, p. 91, Sep. 25, 2018. doi: 10.3847/1538-4357/aac884.</w:t>
      </w:r>
      <w:r>
        <w:br/>
      </w:r>
      <w:r>
        <w:br/>
      </w:r>
      <w:r>
        <w:t xml:space="preserve">J. Stern, D. Fielding, C.-A. Faucher-Giguèreand E. Quataert,</w:t>
      </w:r>
      <w:r>
        <w:t xml:space="preserve"> </w:t>
      </w:r>
      <w:r>
        <w:t xml:space="preserve">“Cooling flow solutions for the circumgalactic medium”,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488, no. 2. Oxford</w:t>
      </w:r>
      <w:r>
        <w:t xml:space="preserve"> </w:t>
      </w:r>
      <w:r>
        <w:t xml:space="preserve">University Press (OUP), pp. 2549–2572, Jul. 11, 2019. doi:</w:t>
      </w:r>
      <w:r>
        <w:t xml:space="preserve"> </w:t>
      </w:r>
      <w:r>
        <w:t xml:space="preserve">10.1093/mnras/stz1859.</w:t>
      </w:r>
      <w:r>
        <w:br/>
      </w:r>
      <w:r>
        <w:br/>
      </w:r>
      <w:r>
        <w:t xml:space="preserve">J. Stern, D. Fielding, C.-A.</w:t>
      </w:r>
      <w:r>
        <w:t xml:space="preserve"> </w:t>
      </w:r>
      <w:r>
        <w:t xml:space="preserve">Faucher-Giguèreand E. Quataert, “The maximum accretion rate of hot gas</w:t>
      </w:r>
      <w:r>
        <w:t xml:space="preserve"> </w:t>
      </w:r>
      <w:r>
        <w:t xml:space="preserve">in dark matter haloes”,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492, no. 4. Oxford University Press (OUP),</w:t>
      </w:r>
      <w:r>
        <w:t xml:space="preserve"> </w:t>
      </w:r>
      <w:r>
        <w:t xml:space="preserve">pp. 6042–6058, Jan. 28, 2020. doi: 10.1093/mnras/staa198.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R. Stewart, “High Angular Momentum Halo Gas: A Feedback and</w:t>
      </w:r>
      <w:r>
        <w:t xml:space="preserve"> </w:t>
      </w:r>
      <w:r>
        <w:t xml:space="preserve">Code-independent Prediction of LCDM”,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843, no. 1. American Astronomical Society, p. 47, Jun. 30, 2017.</w:t>
      </w:r>
      <w:r>
        <w:t xml:space="preserve"> </w:t>
      </w:r>
      <w:r>
        <w:t xml:space="preserve">doi: 10.3847/1538-4357/aa6dff.</w:t>
      </w:r>
      <w:r>
        <w:br/>
      </w:r>
      <w:r>
        <w:br/>
      </w:r>
      <w:r>
        <w:t xml:space="preserve">K.-Y. Su, C. C. Hayward, P. F.</w:t>
      </w:r>
      <w:r>
        <w:t xml:space="preserve"> </w:t>
      </w:r>
      <w:r>
        <w:t xml:space="preserve">Hopkins, E. Quataert, C.-A. Faucher-Giguèreand D. Kereš, “Stellar</w:t>
      </w:r>
      <w:r>
        <w:t xml:space="preserve"> </w:t>
      </w:r>
      <w:r>
        <w:t xml:space="preserve">feedback strongly alters the amplification and morphology of galactic</w:t>
      </w:r>
      <w:r>
        <w:t xml:space="preserve"> </w:t>
      </w:r>
      <w:r>
        <w:t xml:space="preserve">magnetic fields”,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473, no. 1. Oxford University Press (OUP),</w:t>
      </w:r>
      <w:r>
        <w:t xml:space="preserve"> </w:t>
      </w:r>
      <w:r>
        <w:t xml:space="preserve">pp. L111–L115, Oct. 17, 2017. doi: 10.1093/mnrasl/slx172.</w:t>
      </w:r>
      <w:r>
        <w:br/>
      </w:r>
      <w:r>
        <w:br/>
      </w:r>
      <w:r>
        <w:t xml:space="preserve">K.-Y. Su, “Feedback first: the surprisingly weak effects of</w:t>
      </w:r>
      <w:r>
        <w:t xml:space="preserve"> </w:t>
      </w:r>
      <w:r>
        <w:t xml:space="preserve">magnetic fields, viscosity, conduction and metal diffusion on sub-L*</w:t>
      </w:r>
      <w:r>
        <w:t xml:space="preserve"> </w:t>
      </w:r>
      <w:r>
        <w:t xml:space="preserve">galaxy formation”,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471, no. 1. Oxford University Press (OUP),</w:t>
      </w:r>
      <w:r>
        <w:t xml:space="preserve"> </w:t>
      </w:r>
      <w:r>
        <w:t xml:space="preserve">pp. 144–166, Jun. 13, 2017. doi: 10.1093/mnras/stx1463.</w:t>
      </w:r>
      <w:r>
        <w:br/>
      </w:r>
      <w:r>
        <w:br/>
      </w:r>
      <w:r>
        <w:t xml:space="preserve">K.-Y.</w:t>
      </w:r>
      <w:r>
        <w:t xml:space="preserve"> </w:t>
      </w:r>
      <w:r>
        <w:t xml:space="preserve">Su, “Cosmic rays or turbulence can suppress cooling flows (where thermal</w:t>
      </w:r>
      <w:r>
        <w:t xml:space="preserve"> </w:t>
      </w:r>
      <w:r>
        <w:t xml:space="preserve">heating or momentum injection fail)”,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491, no. 1. Oxford University Press</w:t>
      </w:r>
      <w:r>
        <w:t xml:space="preserve"> </w:t>
      </w:r>
      <w:r>
        <w:t xml:space="preserve">(OUP), pp. 1190–1212, Nov. 05, 2019. doi: 10.1093/mnras/stz3011.</w:t>
      </w:r>
      <w:r>
        <w:br/>
      </w:r>
      <w:r>
        <w:br/>
      </w:r>
      <w:r>
        <w:t xml:space="preserve">K.-Y. Su, “Discrete Effects in Stellar Feedback: Individual</w:t>
      </w:r>
      <w:r>
        <w:t xml:space="preserve"> </w:t>
      </w:r>
      <w:r>
        <w:t xml:space="preserve">Supernovae, Hypernovae, and IMF Sampling in Dwarf Galaxies”,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. Oxford University Press</w:t>
      </w:r>
      <w:r>
        <w:t xml:space="preserve"> </w:t>
      </w:r>
      <w:r>
        <w:t xml:space="preserve">(OUP), Jul. 23, 2018. doi: 10.1093/mnras/sty1928.</w:t>
      </w:r>
      <w:r>
        <w:br/>
      </w:r>
      <w:r>
        <w:br/>
      </w:r>
      <w:r>
        <w:t xml:space="preserve">K.-Y. Su,</w:t>
      </w:r>
      <w:r>
        <w:t xml:space="preserve"> </w:t>
      </w:r>
      <w:r>
        <w:t xml:space="preserve">“The failure of stellar feedback, magnetic fields, conduction, and</w:t>
      </w:r>
      <w:r>
        <w:t xml:space="preserve"> </w:t>
      </w:r>
      <w:r>
        <w:t xml:space="preserve">morphological quenching in maintaining red galaxies”,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487, no. 3. Oxford</w:t>
      </w:r>
      <w:r>
        <w:t xml:space="preserve"> </w:t>
      </w:r>
      <w:r>
        <w:t xml:space="preserve">University Press (OUP), pp. 4393–4408, Jun. 03, 2019. doi:</w:t>
      </w:r>
      <w:r>
        <w:t xml:space="preserve"> </w:t>
      </w:r>
      <w:r>
        <w:t xml:space="preserve">10.1093/mnras/stz1494.</w:t>
      </w:r>
      <w:r>
        <w:br/>
      </w:r>
      <w:r>
        <w:br/>
      </w:r>
      <w:r>
        <w:t xml:space="preserve">F. van de Voort, “On the deuterium</w:t>
      </w:r>
      <w:r>
        <w:t xml:space="preserve"> </w:t>
      </w:r>
      <w:r>
        <w:t xml:space="preserve">abundance and the importance of stellar mass loss in the interstellar</w:t>
      </w:r>
      <w:r>
        <w:t xml:space="preserve"> </w:t>
      </w:r>
      <w:r>
        <w:t xml:space="preserve">and intergalactic medium”,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477, no. 1. Oxford University Press (OUP), pp. 80–92,</w:t>
      </w:r>
      <w:r>
        <w:t xml:space="preserve"> </w:t>
      </w:r>
      <w:r>
        <w:t xml:space="preserve">Mar. 06, 2018. doi: 10.1093/mnras/sty591.</w:t>
      </w:r>
      <w:r>
        <w:br/>
      </w:r>
      <w:r>
        <w:br/>
      </w:r>
      <w:r>
        <w:t xml:space="preserve">F. van de Voort, E.</w:t>
      </w:r>
      <w:r>
        <w:t xml:space="preserve"> </w:t>
      </w:r>
      <w:r>
        <w:t xml:space="preserve">Quataert, P. F. Hopkins, D. Kerešand C.-A. Faucher-Giguère, “Galactic</w:t>
      </w:r>
      <w:r>
        <w:t xml:space="preserve"> </w:t>
      </w:r>
      <w:r>
        <w:t xml:space="preserve">r-process enrichment by neutron star mergers in cosmological simulations</w:t>
      </w:r>
      <w:r>
        <w:t xml:space="preserve"> </w:t>
      </w:r>
      <w:r>
        <w:t xml:space="preserve">of a Milky Way-mass galaxy”,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447, no. 1. Oxford University Press</w:t>
      </w:r>
      <w:r>
        <w:t xml:space="preserve"> </w:t>
      </w:r>
      <w:r>
        <w:t xml:space="preserve">(OUP), pp. 140–148, Dec. 12, 2014. doi: 10.1093/mnras/stu2404.</w:t>
      </w:r>
      <w:r>
        <w:br/>
      </w:r>
      <w:r>
        <w:br/>
      </w:r>
      <w:r>
        <w:t xml:space="preserve">A. R. Wetzel, P. F. Hopkins, J.-. hoon . Kim, C.-A.</w:t>
      </w:r>
      <w:r>
        <w:t xml:space="preserve"> </w:t>
      </w:r>
      <w:r>
        <w:t xml:space="preserve">Faucher-Giguère, D. Kerešand E. Quataert, “RECONCILING DWARF GALAXIES</w:t>
      </w:r>
      <w:r>
        <w:t xml:space="preserve"> </w:t>
      </w:r>
      <w:r>
        <w:t xml:space="preserve">WITH ΛCDM COSMOLOGY: SIMULATING A REALISTIC POPULATION OF SATELLITES</w:t>
      </w:r>
      <w:r>
        <w:t xml:space="preserve"> </w:t>
      </w:r>
      <w:r>
        <w:t xml:space="preserve">AROUND A MILKY WAY–MASS GALAXY”,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827, no. 2. American Astronomical Society, p. L23, Aug. 11, 2016.</w:t>
      </w:r>
      <w:r>
        <w:t xml:space="preserve"> </w:t>
      </w:r>
      <w:r>
        <w:t xml:space="preserve">doi: 10.3847/2041-8205/827/2/l23.</w:t>
      </w:r>
      <w:r>
        <w:br/>
      </w:r>
      <w:r>
        <w:br/>
      </w:r>
      <w:r>
        <w:t xml:space="preserve">C. Wheeler, “Be it</w:t>
      </w:r>
      <w:r>
        <w:t xml:space="preserve"> </w:t>
      </w:r>
      <w:r>
        <w:t xml:space="preserve">therefore resolved: cosmological simulations of dwarf galaxies with 30</w:t>
      </w:r>
      <w:r>
        <w:t xml:space="preserve"> </w:t>
      </w:r>
      <w:r>
        <w:t xml:space="preserve">solar mass resolution”,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490, no. 3. Oxford University Press (OUP),</w:t>
      </w:r>
      <w:r>
        <w:t xml:space="preserve"> </w:t>
      </w:r>
      <w:r>
        <w:t xml:space="preserve">pp. 4447–4463, Oct. 16, 2019. doi: 10.1093/mnras/stz2887.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Yu, “Stars made in outflows may populate the stellar halo of the Milky</w:t>
      </w:r>
      <w:r>
        <w:t xml:space="preserve"> </w:t>
      </w:r>
      <w:r>
        <w:t xml:space="preserve">Way”,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494, no. 2. Oxford University Press (OUP), pp. 1539–1559, Mar. 03,</w:t>
      </w:r>
      <w:r>
        <w:t xml:space="preserve"> </w:t>
      </w:r>
      <w:r>
        <w:t xml:space="preserve">2020. doi: 10.1093/mnras/staa522.</w:t>
      </w:r>
      <w:r>
        <w:br/>
      </w:r>
      <w:r>
        <w:br/>
      </w:r>
      <w:r>
        <w:t xml:space="preserve">Y.-F. Jiang, J. M. Stoneand</w:t>
      </w:r>
      <w:r>
        <w:t xml:space="preserve"> </w:t>
      </w:r>
      <w:r>
        <w:t xml:space="preserve">S. W. Davis, “A GLOBAL THREE-DIMENSIONAL RADIATION MAGNETO-HYDRODYNAMIC</w:t>
      </w:r>
      <w:r>
        <w:t xml:space="preserve"> </w:t>
      </w:r>
      <w:r>
        <w:t xml:space="preserve">SIMULATION OF SUPER-EDDINGTON ACCRETION DISKS”,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796, no. 2. American Astronomical Society, p. 106,</w:t>
      </w:r>
      <w:r>
        <w:t xml:space="preserve"> </w:t>
      </w:r>
      <w:r>
        <w:t xml:space="preserve">Nov. 12, 2014. doi: 10.1088/0004-637x/796/2/106.</w:t>
      </w:r>
      <w:r>
        <w:br/>
      </w:r>
      <w:r>
        <w:br/>
      </w:r>
      <w:r>
        <w:t xml:space="preserve">Y.-F. Jiang,</w:t>
      </w:r>
      <w:r>
        <w:t xml:space="preserve"> </w:t>
      </w:r>
      <w:r>
        <w:t xml:space="preserve">J. M. Stoneand S. W. Davis, “AN ALGORITHM FOR RADIATION</w:t>
      </w:r>
      <w:r>
        <w:t xml:space="preserve"> </w:t>
      </w:r>
      <w:r>
        <w:t xml:space="preserve">MAGNETOHYDRODYNAMICS BASED ON SOLVING THE TIME-DEPENDENT TRANSFER</w:t>
      </w:r>
      <w:r>
        <w:t xml:space="preserve"> </w:t>
      </w:r>
      <w:r>
        <w:t xml:space="preserve">EQUATION”,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 vol. 213,</w:t>
      </w:r>
      <w:r>
        <w:t xml:space="preserve"> </w:t>
      </w:r>
      <w:r>
        <w:t xml:space="preserve">no. 1. American Astronomical Society, p. 7, Jun. 18, 2014. doi:</w:t>
      </w:r>
      <w:r>
        <w:t xml:space="preserve"> </w:t>
      </w:r>
      <w:r>
        <w:t xml:space="preserve">10.1088/0067-0049/213/1/7.</w:t>
      </w:r>
      <w:r>
        <w:br/>
      </w:r>
      <w:r>
        <w:br/>
      </w:r>
      <w:r>
        <w:t xml:space="preserve">K. J. Walsh and H. F. Levison,</w:t>
      </w:r>
      <w:r>
        <w:t xml:space="preserve"> </w:t>
      </w:r>
      <w:r>
        <w:t xml:space="preserve">“TERRESTRIAL PLANET FORMATION FROM AN ANNULUS”,</w:t>
      </w:r>
      <w:r>
        <w:t xml:space="preserve"> </w:t>
      </w:r>
      <w:r>
        <w:rPr>
          <w:iCs/>
          <w:i/>
        </w:rPr>
        <w:t xml:space="preserve">The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152, no. 3. American Astronomical Society, p. 68,</w:t>
      </w:r>
      <w:r>
        <w:t xml:space="preserve"> </w:t>
      </w:r>
      <w:r>
        <w:t xml:space="preserve">Aug. 31, 2016. doi: 10.3847/0004-6256/152/3/68.</w:t>
      </w:r>
      <w:r>
        <w:br/>
      </w:r>
      <w:r>
        <w:br/>
      </w:r>
      <w:r>
        <w:t xml:space="preserve">S. Dong, B.</w:t>
      </w:r>
      <w:r>
        <w:t xml:space="preserve"> </w:t>
      </w:r>
      <w:r>
        <w:t xml:space="preserve">Katz, D. Kushnirand J. L. Prieto, “Type Ia supernovae with bimodal</w:t>
      </w:r>
      <w:r>
        <w:t xml:space="preserve"> </w:t>
      </w:r>
      <w:r>
        <w:t xml:space="preserve">explosions are common – possible smoking gun for direct collisions of</w:t>
      </w:r>
      <w:r>
        <w:t xml:space="preserve"> </w:t>
      </w:r>
      <w:r>
        <w:t xml:space="preserve">white dwarfs”,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454, no. 1. Oxford University Press (OUP),</w:t>
      </w:r>
      <w:r>
        <w:t xml:space="preserve"> </w:t>
      </w:r>
      <w:r>
        <w:t xml:space="preserve">pp. L61–L65, Oct. 01, 2015. doi: 10.1093/mnrasl/slv129.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Blank, M. R. Morris, A. Frank, J. J. Carroll-Nellenbackand W. J. Duschl,</w:t>
      </w:r>
      <w:r>
        <w:t xml:space="preserve"> </w:t>
      </w:r>
      <w:r>
        <w:t xml:space="preserve">“The inner cavity of the circumnuclear disc”,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459, no. 2. Oxford University Press</w:t>
      </w:r>
      <w:r>
        <w:t xml:space="preserve"> </w:t>
      </w:r>
      <w:r>
        <w:t xml:space="preserve">(OUP), pp. 1721–1736, Apr. 05, 2016. doi: 10.1093/mnras/stw771.</w:t>
      </w:r>
      <w:r>
        <w:br/>
      </w:r>
      <w:r>
        <w:br/>
      </w:r>
      <w:r>
        <w:t xml:space="preserve">A. Crider, C. Richardsonand B. Kaiser, “Detecting H II Regions in</w:t>
      </w:r>
      <w:r>
        <w:t xml:space="preserve"> </w:t>
      </w:r>
      <w:r>
        <w:t xml:space="preserve">“Pure” Starburst Galaxies with SDSS Data”,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Astronomical Union</w:t>
      </w:r>
      <w:r>
        <w:t xml:space="preserve">, vol. 11, no. S315. Cambridge</w:t>
      </w:r>
      <w:r>
        <w:t xml:space="preserve"> </w:t>
      </w:r>
      <w:r>
        <w:t xml:space="preserve">University Press (CUP), Aug. 2015. doi: 10.1017/s1743921316007766.</w:t>
      </w:r>
      <w:r>
        <w:br/>
      </w:r>
      <w:r>
        <w:br/>
      </w:r>
      <w:r>
        <w:t xml:space="preserve">M. W. Abruzzo and Z. Haiman, “The impact of photometric redshift</w:t>
      </w:r>
      <w:r>
        <w:t xml:space="preserve"> </w:t>
      </w:r>
      <w:r>
        <w:t xml:space="preserve">errors on lensing statistics in ray-tracing simulations”,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486, no. 2. Oxford</w:t>
      </w:r>
      <w:r>
        <w:t xml:space="preserve"> </w:t>
      </w:r>
      <w:r>
        <w:t xml:space="preserve">University Press (OUP), pp. 2730–2753, Apr. 18, 2019. doi:</w:t>
      </w:r>
      <w:r>
        <w:t xml:space="preserve"> </w:t>
      </w:r>
      <w:r>
        <w:t xml:space="preserve">10.1093/mnras/stz1016.</w:t>
      </w:r>
      <w:r>
        <w:br/>
      </w:r>
      <w:r>
        <w:br/>
      </w:r>
      <w:r>
        <w:t xml:space="preserve">W. R. Coulton, J. Liu, M. S.</w:t>
      </w:r>
      <w:r>
        <w:t xml:space="preserve"> </w:t>
      </w:r>
      <w:r>
        <w:t xml:space="preserve">Madhavacheril, V. Böhmand D. N. Spergel, “Constraining neutrino mass</w:t>
      </w:r>
      <w:r>
        <w:t xml:space="preserve"> </w:t>
      </w:r>
      <w:r>
        <w:t xml:space="preserve">with the tomographic weak lensing bispectrum”,</w:t>
      </w:r>
      <w:r>
        <w:t xml:space="preserve"> </w:t>
      </w:r>
      <w:r>
        <w:rPr>
          <w:iCs/>
          <w:i/>
        </w:rPr>
        <w:t xml:space="preserve">Journal of Cosmology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Astroparticle Physics</w:t>
      </w:r>
      <w:r>
        <w:t xml:space="preserve">, vol. 2019, no. 5. IOP Publishing,</w:t>
      </w:r>
      <w:r>
        <w:t xml:space="preserve"> </w:t>
      </w:r>
      <w:r>
        <w:t xml:space="preserve">pp. 043–043, May 24, 2019. doi: 10.1088/1475-7516/2019/05/043.</w:t>
      </w:r>
      <w:r>
        <w:br/>
      </w:r>
      <w:r>
        <w:br/>
      </w:r>
      <w:r>
        <w:t xml:space="preserve">A. Gupta, J. M. Z. Matilla, D. Hsuand Z. Haiman, “Non-Gaussian</w:t>
      </w:r>
      <w:r>
        <w:t xml:space="preserve"> </w:t>
      </w:r>
      <w:r>
        <w:t xml:space="preserve">information from weak lensing data via deep learning”,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97, no. 10. American Physical Society (APS), May 18,</w:t>
      </w:r>
      <w:r>
        <w:t xml:space="preserve"> </w:t>
      </w:r>
      <w:r>
        <w:t xml:space="preserve">2018. doi: 10.1103/physrevd.97.103515.</w:t>
      </w:r>
      <w:r>
        <w:br/>
      </w:r>
      <w:r>
        <w:br/>
      </w:r>
      <w:r>
        <w:t xml:space="preserve">C. D. Kreisch,</w:t>
      </w:r>
      <w:r>
        <w:t xml:space="preserve"> </w:t>
      </w:r>
      <w:r>
        <w:t xml:space="preserve">“Massive neutrinos leave fingerprints on cosmic voids”,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488, no. 3. Oxford</w:t>
      </w:r>
      <w:r>
        <w:t xml:space="preserve"> </w:t>
      </w:r>
      <w:r>
        <w:t xml:space="preserve">University Press (OUP), pp. 4413–4426, Jul. 17, 2019. doi:</w:t>
      </w:r>
      <w:r>
        <w:t xml:space="preserve"> </w:t>
      </w:r>
      <w:r>
        <w:t xml:space="preserve">10.1093/mnras/stz1944.</w:t>
      </w:r>
      <w:r>
        <w:br/>
      </w:r>
      <w:r>
        <w:br/>
      </w:r>
      <w:r>
        <w:t xml:space="preserve">J. Liu, “MassiveNuS: cosmological</w:t>
      </w:r>
      <w:r>
        <w:t xml:space="preserve"> </w:t>
      </w:r>
      <w:r>
        <w:t xml:space="preserve">massive neutrino simulations”,</w:t>
      </w:r>
      <w:r>
        <w:t xml:space="preserve"> </w:t>
      </w:r>
      <w:r>
        <w:rPr>
          <w:iCs/>
          <w:i/>
        </w:rPr>
        <w:t xml:space="preserve">Journal of Cosmology and Astroparticle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2018, no. 3. IOP Publishing, pp. 049–049, Mar. 29,</w:t>
      </w:r>
      <w:r>
        <w:t xml:space="preserve"> </w:t>
      </w:r>
      <w:r>
        <w:t xml:space="preserve">2018. doi: 10.1088/1475-7516/2018/03/049.</w:t>
      </w:r>
      <w:r>
        <w:br/>
      </w:r>
      <w:r>
        <w:br/>
      </w:r>
      <w:r>
        <w:t xml:space="preserve">J. Liu and M. S.</w:t>
      </w:r>
      <w:r>
        <w:t xml:space="preserve"> </w:t>
      </w:r>
      <w:r>
        <w:t xml:space="preserve">Madhavacheril, “Constraining neutrino mass with the tomographic weak</w:t>
      </w:r>
      <w:r>
        <w:t xml:space="preserve"> </w:t>
      </w:r>
      <w:r>
        <w:t xml:space="preserve">lensing one-point probability distribution function and power spectrum”,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8. American Physical Society</w:t>
      </w:r>
      <w:r>
        <w:t xml:space="preserve"> </w:t>
      </w:r>
      <w:r>
        <w:t xml:space="preserve">(APS), Apr. 09, 2019. doi: 10.1103/physrevd.99.083508.</w:t>
      </w:r>
      <w:r>
        <w:br/>
      </w:r>
      <w:r>
        <w:br/>
      </w:r>
      <w:r>
        <w:t xml:space="preserve">T. Lu</w:t>
      </w:r>
      <w:r>
        <w:t xml:space="preserve"> </w:t>
      </w:r>
      <w:r>
        <w:t xml:space="preserve">and Z. Haiman, “The matter fluctuation amplitude inferred from the weak</w:t>
      </w:r>
      <w:r>
        <w:t xml:space="preserve"> </w:t>
      </w:r>
      <w:r>
        <w:t xml:space="preserve">lensing power spectrum and correlation function in CFHTLenS data”,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490, no.</w:t>
      </w:r>
      <w:r>
        <w:t xml:space="preserve"> </w:t>
      </w:r>
      <w:r>
        <w:t xml:space="preserve">4. Oxford University Press (OUP), pp. 5033–5042, Oct. 18, 2019. doi:</w:t>
      </w:r>
      <w:r>
        <w:t xml:space="preserve"> </w:t>
      </w:r>
      <w:r>
        <w:t xml:space="preserve">10.1093/mnras/stz2931.</w:t>
      </w:r>
      <w:r>
        <w:br/>
      </w:r>
      <w:r>
        <w:br/>
      </w:r>
      <w:r>
        <w:t xml:space="preserve">G. A. Marques, J. Liu, J. M. Z.</w:t>
      </w:r>
      <w:r>
        <w:t xml:space="preserve"> </w:t>
      </w:r>
      <w:r>
        <w:t xml:space="preserve">Matilla, Z. Haiman, A. Bernuiand C. P. Novaes, “Constraining neutrino</w:t>
      </w:r>
      <w:r>
        <w:t xml:space="preserve"> </w:t>
      </w:r>
      <w:r>
        <w:t xml:space="preserve">mass with weak lensing Minkowski Functionals”,</w:t>
      </w:r>
      <w:r>
        <w:t xml:space="preserve"> </w:t>
      </w:r>
      <w:r>
        <w:rPr>
          <w:iCs/>
          <w:i/>
        </w:rPr>
        <w:t xml:space="preserve">Journal of Cosmology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Astroparticle Physics</w:t>
      </w:r>
      <w:r>
        <w:t xml:space="preserve">, vol. 2019, no. 6. IOP Publishing,</w:t>
      </w:r>
      <w:r>
        <w:t xml:space="preserve"> </w:t>
      </w:r>
      <w:r>
        <w:t xml:space="preserve">pp. 019–019, Jun. 07, 2019. doi: 10.1088/1475-7516/2019/06/019.</w:t>
      </w:r>
      <w:r>
        <w:br/>
      </w:r>
      <w:r>
        <w:br/>
      </w:r>
      <w:r>
        <w:t xml:space="preserve">A. Petri, “Mocking the weak lensing universe: The LensTools Python</w:t>
      </w:r>
      <w:r>
        <w:t xml:space="preserve"> </w:t>
      </w:r>
      <w:r>
        <w:t xml:space="preserve">computing package”,</w:t>
      </w:r>
      <w:r>
        <w:t xml:space="preserve"> </w:t>
      </w:r>
      <w:r>
        <w:rPr>
          <w:iCs/>
          <w:i/>
        </w:rPr>
        <w:t xml:space="preserve">Astronomy and Computing</w:t>
      </w:r>
      <w:r>
        <w:t xml:space="preserve">, vol. 17. Elsevier</w:t>
      </w:r>
      <w:r>
        <w:t xml:space="preserve"> </w:t>
      </w:r>
      <w:r>
        <w:t xml:space="preserve">BV, pp. 73–79, Oct. 2016. doi: 10.1016/j.ascom.2016.06.001.</w:t>
      </w:r>
      <w:r>
        <w:br/>
      </w:r>
      <w:r>
        <w:br/>
      </w:r>
      <w:r>
        <w:t xml:space="preserve">A. Petri, Z. Haimanand M. May, “Sample variance in weak lensing:</w:t>
      </w:r>
      <w:r>
        <w:t xml:space="preserve"> </w:t>
      </w:r>
      <w:r>
        <w:t xml:space="preserve">How many simulations are required?”,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</w:t>
      </w:r>
      <w:r>
        <w:t xml:space="preserve"> </w:t>
      </w:r>
      <w:r>
        <w:t xml:space="preserve">no. 6. American Physical Society (APS), Mar. 24, 2016. doi:</w:t>
      </w:r>
      <w:r>
        <w:t xml:space="preserve"> </w:t>
      </w:r>
      <w:r>
        <w:t xml:space="preserve">10.1103/physrevd.93.063524.</w:t>
      </w:r>
      <w:r>
        <w:br/>
      </w:r>
      <w:r>
        <w:br/>
      </w:r>
      <w:r>
        <w:t xml:space="preserve">A. Petri, Z. Haimanand M. May,</w:t>
      </w:r>
      <w:r>
        <w:t xml:space="preserve"> </w:t>
      </w:r>
      <w:r>
        <w:t xml:space="preserve">“Validity of the Born approximation for beyond Gaussian weak lensing</w:t>
      </w:r>
      <w:r>
        <w:t xml:space="preserve"> </w:t>
      </w:r>
      <w:r>
        <w:t xml:space="preserve">observables”,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95, no. 12. American</w:t>
      </w:r>
      <w:r>
        <w:t xml:space="preserve"> </w:t>
      </w:r>
      <w:r>
        <w:t xml:space="preserve">Physical Society (APS), Jun. 06, 2017. doi: 10.1103/physrevd.95.123503.</w:t>
      </w:r>
      <w:r>
        <w:br/>
      </w:r>
      <w:r>
        <w:br/>
      </w:r>
      <w:r>
        <w:t xml:space="preserve">A. Petri, M. Mayand Z. Haiman, “Cosmology with photometric</w:t>
      </w:r>
      <w:r>
        <w:t xml:space="preserve"> </w:t>
      </w:r>
      <w:r>
        <w:t xml:space="preserve">weak lensing surveys: Constraints with redshift tomography of</w:t>
      </w:r>
      <w:r>
        <w:t xml:space="preserve"> </w:t>
      </w:r>
      <w:r>
        <w:t xml:space="preserve">convergence peaks and moments”,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94, no.</w:t>
      </w:r>
      <w:r>
        <w:t xml:space="preserve"> </w:t>
      </w:r>
      <w:r>
        <w:t xml:space="preserve">6. American Physical Society (APS), Sep. 30, 2016. doi:</w:t>
      </w:r>
      <w:r>
        <w:t xml:space="preserve"> </w:t>
      </w:r>
      <w:r>
        <w:t xml:space="preserve">10.1103/physrevd.94.063534.</w:t>
      </w:r>
      <w:r>
        <w:br/>
      </w:r>
      <w:r>
        <w:br/>
      </w:r>
      <w:r>
        <w:t xml:space="preserve">D. Ribli, B. Á. Pataki, J. M.</w:t>
      </w:r>
      <w:r>
        <w:t xml:space="preserve"> </w:t>
      </w:r>
      <w:r>
        <w:t xml:space="preserve">Zorrilla Matilla, D. Hsu, Z. Haimanand I. Csabai, “Weak lensing</w:t>
      </w:r>
      <w:r>
        <w:t xml:space="preserve"> </w:t>
      </w:r>
      <w:r>
        <w:t xml:space="preserve">cosmology with convolutional neural networks on noisy data”,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490, no. 2. Oxford</w:t>
      </w:r>
      <w:r>
        <w:t xml:space="preserve"> </w:t>
      </w:r>
      <w:r>
        <w:t xml:space="preserve">University Press (OUP), pp. 1843–1860, Sep. 17, 2019. doi:</w:t>
      </w:r>
      <w:r>
        <w:t xml:space="preserve"> </w:t>
      </w:r>
      <w:r>
        <w:t xml:space="preserve">10.1093/mnras/stz2610.</w:t>
      </w:r>
      <w:r>
        <w:br/>
      </w:r>
      <w:r>
        <w:br/>
      </w:r>
      <w:r>
        <w:t xml:space="preserve">V. Böhm, B. D. Sherwin, J. Liu, J. C.</w:t>
      </w:r>
      <w:r>
        <w:t xml:space="preserve"> </w:t>
      </w:r>
      <w:r>
        <w:t xml:space="preserve">Hill, M. Schmittfulland T. Namikawa, “Effect of non-Gaussian lensing</w:t>
      </w:r>
      <w:r>
        <w:t xml:space="preserve"> </w:t>
      </w:r>
      <w:r>
        <w:t xml:space="preserve">deflections on CMB lensing measurements”,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98, no. 12. American Physical Society (APS), Dec. 13, 2018. doi:</w:t>
      </w:r>
      <w:r>
        <w:t xml:space="preserve"> </w:t>
      </w:r>
      <w:r>
        <w:t xml:space="preserve">10.1103/physrevd.98.123510.</w:t>
      </w:r>
      <w:r>
        <w:br/>
      </w:r>
      <w:r>
        <w:br/>
      </w:r>
      <w:r>
        <w:t xml:space="preserve">Z. Li, J. Liu, J. M. Z.</w:t>
      </w:r>
      <w:r>
        <w:t xml:space="preserve"> </w:t>
      </w:r>
      <w:r>
        <w:t xml:space="preserve">Matillaand W. R. Coulton, “Constraining neutrino mass with tomographic</w:t>
      </w:r>
      <w:r>
        <w:t xml:space="preserve"> </w:t>
      </w:r>
      <w:r>
        <w:t xml:space="preserve">weak lensing peak counts”,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6.</w:t>
      </w:r>
      <w:r>
        <w:t xml:space="preserve"> </w:t>
      </w:r>
      <w:r>
        <w:t xml:space="preserve">American Physical Society (APS), Mar. 25, 2019. doi:</w:t>
      </w:r>
      <w:r>
        <w:t xml:space="preserve"> </w:t>
      </w:r>
      <w:r>
        <w:t xml:space="preserve">10.1103/physrevd.99.063527.</w:t>
      </w:r>
      <w:r>
        <w:br/>
      </w:r>
      <w:r>
        <w:br/>
      </w:r>
      <w:r>
        <w:t xml:space="preserve">Y.-H. Chen, S. Heinzand T. A.</w:t>
      </w:r>
      <w:r>
        <w:t xml:space="preserve"> </w:t>
      </w:r>
      <w:r>
        <w:t xml:space="preserve">Enßlin, “Jets, bubbles, and heat pumps in galaxy clusters”,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489, no. 2. Oxford</w:t>
      </w:r>
      <w:r>
        <w:t xml:space="preserve"> </w:t>
      </w:r>
      <w:r>
        <w:t xml:space="preserve">University Press (OUP), pp. 1939–1949, Aug. 14, 2019. doi:</w:t>
      </w:r>
      <w:r>
        <w:t xml:space="preserve"> </w:t>
      </w:r>
      <w:r>
        <w:t xml:space="preserve">10.1093/mnras/stz2256.</w:t>
      </w:r>
      <w:r>
        <w:br/>
      </w:r>
      <w:r>
        <w:br/>
      </w:r>
      <w:r>
        <w:t xml:space="preserve">M. Lang, K. Holley-Bockelmannand M.</w:t>
      </w:r>
      <w:r>
        <w:t xml:space="preserve"> </w:t>
      </w:r>
      <w:r>
        <w:t xml:space="preserve">Sinha, “BAR FORMATION FROM GALAXY FLYBYS”,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790, no. 2. American Astronomical Society, p. L33,</w:t>
      </w:r>
      <w:r>
        <w:t xml:space="preserve"> </w:t>
      </w:r>
      <w:r>
        <w:t xml:space="preserve">Jul. 21, 2014. doi: 10.1088/2041-8205/790/2/l33.</w:t>
      </w:r>
      <w:r>
        <w:br/>
      </w:r>
      <w:r>
        <w:br/>
      </w:r>
      <w:r>
        <w:t xml:space="preserve">M. B. Eide,</w:t>
      </w:r>
      <w:r>
        <w:t xml:space="preserve"> </w:t>
      </w:r>
      <w:r>
        <w:t xml:space="preserve">M. Gronke, M. Dijkstraand M. Hayes, “Unlocking the Full Potential of</w:t>
      </w:r>
      <w:r>
        <w:t xml:space="preserve"> </w:t>
      </w:r>
      <w:r>
        <w:t xml:space="preserve">Extragalactic Ly</w:t>
      </w:r>
      <w:r>
        <w:rPr>
          <w:iCs/>
          <w:i/>
        </w:rPr>
        <w:t xml:space="preserve">α</w:t>
      </w:r>
      <w:r>
        <w:t xml:space="preserve"> </w:t>
      </w:r>
      <w:r>
        <w:t xml:space="preserve">through Its Polarization Properties”,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856, no. 2. American Astronomical</w:t>
      </w:r>
      <w:r>
        <w:t xml:space="preserve"> </w:t>
      </w:r>
      <w:r>
        <w:t xml:space="preserve">Society, p. 156, Apr. 04, 2018. doi: 10.3847/1538-4357/aab5b7.</w:t>
      </w:r>
      <w:r>
        <w:br/>
      </w:r>
      <w:r>
        <w:br/>
      </w:r>
      <w:r>
        <w:t xml:space="preserve">M. Gronke, M. Dijkstra, M. McCourtand S. P. Oh, “FROM MIRRORS TO</w:t>
      </w:r>
      <w:r>
        <w:t xml:space="preserve"> </w:t>
      </w:r>
      <w:r>
        <w:t xml:space="preserve">WINDOWS: LYMAN-ALPHA RADIATIVE TRANSFER IN A VERY CLUMPY MEDIUM”,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833, no. 2. American Astronomical</w:t>
      </w:r>
      <w:r>
        <w:t xml:space="preserve"> </w:t>
      </w:r>
      <w:r>
        <w:t xml:space="preserve">Society, p. L26, Dec. 19, 2016. doi: 10.3847/2041-8213/833/2/l26.</w:t>
      </w:r>
      <w:r>
        <w:br/>
      </w:r>
      <w:r>
        <w:br/>
      </w:r>
      <w:r>
        <w:t xml:space="preserve">M. Gronke, M. Dijkstra, M. McCourtand S. Peng Oh, “Resonant line</w:t>
      </w:r>
      <w:r>
        <w:t xml:space="preserve"> </w:t>
      </w:r>
      <w:r>
        <w:t xml:space="preserve">transfer in a fog: using Lyman-alpha to probe tiny structures in atomic</w:t>
      </w:r>
      <w:r>
        <w:t xml:space="preserve"> </w:t>
      </w:r>
      <w:r>
        <w:t xml:space="preserve">gas”,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607. EDP Sciences,</w:t>
      </w:r>
      <w:r>
        <w:t xml:space="preserve"> </w:t>
      </w:r>
      <w:r>
        <w:t xml:space="preserve">p. A71, Nov. 2017. doi: 10.1051/0004-6361/201731013.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McCourt, R. M. O’Leary, A.-M. Madiganand E. Quataert, “Magnetized gas</w:t>
      </w:r>
      <w:r>
        <w:t xml:space="preserve"> </w:t>
      </w:r>
      <w:r>
        <w:t xml:space="preserve">clouds can survive acceleration by a hot wind”,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449, no. 1. Oxford University</w:t>
      </w:r>
      <w:r>
        <w:t xml:space="preserve"> </w:t>
      </w:r>
      <w:r>
        <w:t xml:space="preserve">Press (OUP), pp. 2–7, Mar. 14, 2015. doi: 10.1093/mnras/stv355.</w:t>
      </w:r>
      <w:r>
        <w:br/>
      </w:r>
      <w:r>
        <w:br/>
      </w:r>
      <w:r>
        <w:t xml:space="preserve">S. Ji (季索清), S. P. Oh, M. Ruszkowskiand M. Markevitch, “The</w:t>
      </w:r>
      <w:r>
        <w:t xml:space="preserve"> </w:t>
      </w:r>
      <w:r>
        <w:t xml:space="preserve">efficiency of magnetic field amplification at shocks by turbulence”,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463, no.</w:t>
      </w:r>
      <w:r>
        <w:t xml:space="preserve"> </w:t>
      </w:r>
      <w:r>
        <w:t xml:space="preserve">4. Oxford University Press (OUP), pp. 3989–4003, Sep. 14, 2016. doi:</w:t>
      </w:r>
      <w:r>
        <w:t xml:space="preserve"> </w:t>
      </w:r>
      <w:r>
        <w:t xml:space="preserve">10.1093/mnras/stw2320.</w:t>
      </w:r>
      <w:r>
        <w:br/>
      </w:r>
      <w:r>
        <w:br/>
      </w:r>
      <w:r>
        <w:t xml:space="preserve">A. Bonaca, C. Conroy, A. Wetzel, P. F.</w:t>
      </w:r>
      <w:r>
        <w:t xml:space="preserve"> </w:t>
      </w:r>
      <w:r>
        <w:t xml:space="preserve">Hopkinsand D. Kereš, “</w:t>
      </w:r>
      <w:r>
        <w:rPr>
          <w:iCs/>
          <w:i/>
        </w:rPr>
        <w:t xml:space="preserve">Gaia</w:t>
      </w:r>
      <w:r>
        <w:t xml:space="preserve">Reveals a Metal-rich, in situ Component</w:t>
      </w:r>
      <w:r>
        <w:t xml:space="preserve"> </w:t>
      </w:r>
      <w:r>
        <w:t xml:space="preserve">of the Local Stellar Halo”,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845,</w:t>
      </w:r>
      <w:r>
        <w:t xml:space="preserve"> </w:t>
      </w:r>
      <w:r>
        <w:t xml:space="preserve">no. 2. American Astronomical Society, p. 101, Aug. 16, 2017. doi:</w:t>
      </w:r>
      <w:r>
        <w:t xml:space="preserve"> </w:t>
      </w:r>
      <w:r>
        <w:t xml:space="preserve">10.3847/1538-4357/aa7d0c.</w:t>
      </w:r>
      <w:r>
        <w:br/>
      </w:r>
      <w:r>
        <w:br/>
      </w:r>
      <w:r>
        <w:t xml:space="preserve">K. El-Badry, “Where are the most</w:t>
      </w:r>
      <w:r>
        <w:t xml:space="preserve"> </w:t>
      </w:r>
      <w:r>
        <w:t xml:space="preserve">ancient stars in the Milky Way?”,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480, no. 1. Oxford University Press</w:t>
      </w:r>
      <w:r>
        <w:t xml:space="preserve"> </w:t>
      </w:r>
      <w:r>
        <w:t xml:space="preserve">(OUP), pp. 652–668, Jul. 14, 2018. doi: 10.1093/mnras/sty1864.</w:t>
      </w:r>
      <w:r>
        <w:br/>
      </w:r>
      <w:r>
        <w:br/>
      </w:r>
      <w:r>
        <w:t xml:space="preserve">K. El-Badry, “When the Jeans do not Fit: How Stellar Feedback</w:t>
      </w:r>
      <w:r>
        <w:t xml:space="preserve"> </w:t>
      </w:r>
      <w:r>
        <w:t xml:space="preserve">Drives Stellar Kinematics and Complicates Dynamical Modeling in Low-mass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835, no. 2. American</w:t>
      </w:r>
      <w:r>
        <w:t xml:space="preserve"> </w:t>
      </w:r>
      <w:r>
        <w:t xml:space="preserve">Astronomical Society, p. 193, Jan. 31, 2017. doi:</w:t>
      </w:r>
      <w:r>
        <w:t xml:space="preserve"> </w:t>
      </w:r>
      <w:r>
        <w:t xml:space="preserve">10.3847/1538-4357/835/2/193.</w:t>
      </w:r>
      <w:r>
        <w:br/>
      </w:r>
      <w:r>
        <w:br/>
      </w:r>
      <w:r>
        <w:t xml:space="preserve">Y. Feng, T. Di-Matteo, R. A.</w:t>
      </w:r>
      <w:r>
        <w:t xml:space="preserve"> </w:t>
      </w:r>
      <w:r>
        <w:t xml:space="preserve">Croft, S. Bird, N. Battagliaand S. Wilkins, “The BlueTides simulation:</w:t>
      </w:r>
      <w:r>
        <w:t xml:space="preserve"> </w:t>
      </w:r>
      <w:r>
        <w:t xml:space="preserve">first galaxies and reionization”,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455, no. 3. Oxford University Press</w:t>
      </w:r>
      <w:r>
        <w:t xml:space="preserve"> </w:t>
      </w:r>
      <w:r>
        <w:t xml:space="preserve">(OUP), pp. 2778–2791, Nov. 25, 2015. doi: 10.1093/mnras/stv2484.</w:t>
      </w:r>
      <w:r>
        <w:br/>
      </w:r>
      <w:r>
        <w:br/>
      </w:r>
      <w:r>
        <w:t xml:space="preserve">Y. Feng, “THE FORMATION OF MILKY WAY–MASS DISK GALAXIES IN THE</w:t>
      </w:r>
      <w:r>
        <w:t xml:space="preserve"> </w:t>
      </w:r>
      <w:r>
        <w:t xml:space="preserve">FIRST 500 MILLION YEARS OF A COLD DARK MATTER UNIVERSE”,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808, no. 1. American Astronomical</w:t>
      </w:r>
      <w:r>
        <w:t xml:space="preserve"> </w:t>
      </w:r>
      <w:r>
        <w:t xml:space="preserve">Society, p. L17, Jul. 20, 2015. doi: 10.1088/2041-8205/808/1/l17.</w:t>
      </w:r>
      <w:r>
        <w:br/>
      </w:r>
      <w:r>
        <w:br/>
      </w:r>
      <w:r>
        <w:t xml:space="preserve">A. Fitts, “fire in the field: simulating the threshold of galaxy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471, no. 3. Oxford University Press (OUP), pp. 3547–3562, Jul. 14,</w:t>
      </w:r>
      <w:r>
        <w:t xml:space="preserve"> </w:t>
      </w:r>
      <w:r>
        <w:t xml:space="preserve">2017. doi: 10.1093/mnras/stx1757.</w:t>
      </w:r>
      <w:r>
        <w:br/>
      </w:r>
      <w:r>
        <w:br/>
      </w:r>
      <w:r>
        <w:t xml:space="preserve">S. Garrison-Kimmel, “Not so</w:t>
      </w:r>
      <w:r>
        <w:t xml:space="preserve"> </w:t>
      </w:r>
      <w:r>
        <w:t xml:space="preserve">lumpy after all: modelling the depletion of dark matter subhaloes by</w:t>
      </w:r>
      <w:r>
        <w:t xml:space="preserve"> </w:t>
      </w:r>
      <w:r>
        <w:t xml:space="preserve">Milky Way-like galaxies 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471, no. 2. Oxford University Press (OUP),</w:t>
      </w:r>
      <w:r>
        <w:t xml:space="preserve"> </w:t>
      </w:r>
      <w:r>
        <w:t xml:space="preserve">pp. 1709–1727, Jul. 08, 2017. doi: 10.1093/mnras/stx1710.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F. Hopkins, “FIRE-2 simulations: physics versus numerics in galaxy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480, no. 1. Oxford University Press (OUP), pp. 800–863, Jun. 28,</w:t>
      </w:r>
      <w:r>
        <w:t xml:space="preserve"> </w:t>
      </w:r>
      <w:r>
        <w:t xml:space="preserve">2018. doi: 10.1093/mnras/sty1690.</w:t>
      </w:r>
      <w:r>
        <w:br/>
      </w:r>
      <w:r>
        <w:br/>
      </w:r>
      <w:r>
        <w:t xml:space="preserve">C.-L. Hung, “What drives</w:t>
      </w:r>
      <w:r>
        <w:t xml:space="preserve"> </w:t>
      </w:r>
      <w:r>
        <w:t xml:space="preserve">the evolution of gas kinematics in star-forming galaxies?”,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482, no. 4. Oxford</w:t>
      </w:r>
      <w:r>
        <w:t xml:space="preserve"> </w:t>
      </w:r>
      <w:r>
        <w:t xml:space="preserve">University Press (OUP), pp. 5125–5137, Nov. 03, 2018. doi:</w:t>
      </w:r>
      <w:r>
        <w:t xml:space="preserve"> </w:t>
      </w:r>
      <w:r>
        <w:t xml:space="preserve">10.1093/mnras/sty2970.</w:t>
      </w:r>
      <w:r>
        <w:br/>
      </w:r>
      <w:r>
        <w:br/>
      </w:r>
      <w:r>
        <w:t xml:space="preserve">A. Lamberts, “Predicting the binary</w:t>
      </w:r>
      <w:r>
        <w:t xml:space="preserve"> </w:t>
      </w:r>
      <w:r>
        <w:t xml:space="preserve">black hole population of the Milky Way with cosmological simulations”,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480, no.</w:t>
      </w:r>
      <w:r>
        <w:t xml:space="preserve"> </w:t>
      </w:r>
      <w:r>
        <w:t xml:space="preserve">2. Oxford University Press (OUP), pp. 2704–2718, Jul. 27, 2018. doi:</w:t>
      </w:r>
      <w:r>
        <w:t xml:space="preserve"> </w:t>
      </w:r>
      <w:r>
        <w:t xml:space="preserve">10.1093/mnras/sty2035.</w:t>
      </w:r>
      <w:r>
        <w:br/>
      </w:r>
      <w:r>
        <w:br/>
      </w:r>
      <w:r>
        <w:t xml:space="preserve">X. Ma, “The structure and dynamical</w:t>
      </w:r>
      <w:r>
        <w:t xml:space="preserve"> </w:t>
      </w:r>
      <w:r>
        <w:t xml:space="preserve">evolution of the stellar disc of a simulated Milky Way-mass galaxy”,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467, no.</w:t>
      </w:r>
      <w:r>
        <w:t xml:space="preserve"> </w:t>
      </w:r>
      <w:r>
        <w:t xml:space="preserve">2. Oxford University Press (OUP), pp. 2430–2444, Feb. 01, 2017. doi:</w:t>
      </w:r>
      <w:r>
        <w:t xml:space="preserve"> </w:t>
      </w:r>
      <w:r>
        <w:t xml:space="preserve">10.1093/mnras/stx273.</w:t>
      </w:r>
      <w:r>
        <w:br/>
      </w:r>
      <w:r>
        <w:br/>
      </w:r>
      <w:r>
        <w:t xml:space="preserve">E. O. Nadler, Y.-Y. Mao, R. H.</w:t>
      </w:r>
      <w:r>
        <w:t xml:space="preserve"> </w:t>
      </w:r>
      <w:r>
        <w:t xml:space="preserve">Wechsler, S. Garrison-Kimmeland A. Wetzel, “Modeling the Impact of</w:t>
      </w:r>
      <w:r>
        <w:t xml:space="preserve"> </w:t>
      </w:r>
      <w:r>
        <w:t xml:space="preserve">Baryons on Subhalo Populations with Machine Learning”,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859, no. 2. American Astronomical</w:t>
      </w:r>
      <w:r>
        <w:t xml:space="preserve"> </w:t>
      </w:r>
      <w:r>
        <w:t xml:space="preserve">Society, p. 129, Jun. 01, 2018. doi: 10.3847/1538-4357/aac266.</w:t>
      </w:r>
      <w:r>
        <w:br/>
      </w:r>
      <w:r>
        <w:br/>
      </w:r>
      <w:r>
        <w:t xml:space="preserve">R. E. Sanderson, “Reconciling Observed and Simulated Stellar Halo</w:t>
      </w:r>
      <w:r>
        <w:t xml:space="preserve"> </w:t>
      </w:r>
      <w:r>
        <w:t xml:space="preserve">Masses”,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 1. American</w:t>
      </w:r>
      <w:r>
        <w:t xml:space="preserve"> </w:t>
      </w:r>
      <w:r>
        <w:t xml:space="preserve">Astronomical Society, p. 12, Dec. 06, 2018. doi:</w:t>
      </w:r>
      <w:r>
        <w:t xml:space="preserve"> </w:t>
      </w:r>
      <w:r>
        <w:t xml:space="preserve">10.3847/1538-4357/aaeb33.</w:t>
      </w:r>
      <w:r>
        <w:br/>
      </w:r>
      <w:r>
        <w:br/>
      </w:r>
      <w:r>
        <w:t xml:space="preserve">R. Sanderson, A. Wetzel, S.</w:t>
      </w:r>
      <w:r>
        <w:t xml:space="preserve"> </w:t>
      </w:r>
      <w:r>
        <w:t xml:space="preserve">Sharmaand P. Hopkins, “Better Galactic Mass Models through Chemistry”,</w:t>
      </w:r>
      <w:r>
        <w:t xml:space="preserve"> </w:t>
      </w:r>
      <w:r>
        <w:rPr>
          <w:iCs/>
          <w:i/>
        </w:rPr>
        <w:t xml:space="preserve">Galaxies</w:t>
      </w:r>
      <w:r>
        <w:t xml:space="preserve">, vol. 5, no. 3. MDPI AG, p. 43, Aug. 21, 2017. doi:</w:t>
      </w:r>
      <w:r>
        <w:t xml:space="preserve"> </w:t>
      </w:r>
      <w:r>
        <w:t xml:space="preserve">10.3390/galaxies5030043.</w:t>
      </w:r>
      <w:r>
        <w:br/>
      </w:r>
      <w:r>
        <w:br/>
      </w:r>
      <w:r>
        <w:t xml:space="preserve">J. Li, A. Spitkovskyand A.</w:t>
      </w:r>
      <w:r>
        <w:t xml:space="preserve"> </w:t>
      </w:r>
      <w:r>
        <w:t xml:space="preserve">Tchekhovskoy, “RESISTIVE SOLUTIONS FOR PULSAR MAGNETOSPHERES”,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746, no. 1. American Astronomical</w:t>
      </w:r>
      <w:r>
        <w:t xml:space="preserve"> </w:t>
      </w:r>
      <w:r>
        <w:t xml:space="preserve">Society, p. 60, Jan. 25, 2012. doi: 10.1088/0004-637x/746/1/60.</w:t>
      </w:r>
      <w:r>
        <w:br/>
      </w:r>
      <w:r>
        <w:br/>
      </w:r>
      <w:r>
        <w:t xml:space="preserve">R. Narayan, J. E. McClintockand A. Tchekhovskoy, “Energy Extraction</w:t>
      </w:r>
      <w:r>
        <w:t xml:space="preserve"> </w:t>
      </w:r>
      <w:r>
        <w:t xml:space="preserve">from Spinning Black Holes Via Relativistic Jets”,</w:t>
      </w:r>
      <w:r>
        <w:t xml:space="preserve"> </w:t>
      </w:r>
      <w:r>
        <w:rPr>
          <w:iCs/>
          <w:i/>
        </w:rPr>
        <w:t xml:space="preserve">General Relativity,</w:t>
      </w:r>
      <w:r>
        <w:rPr>
          <w:iCs/>
          <w:i/>
        </w:rPr>
        <w:t xml:space="preserve"> </w:t>
      </w:r>
      <w:r>
        <w:rPr>
          <w:iCs/>
          <w:i/>
        </w:rPr>
        <w:t xml:space="preserve">Cosmology and Astrophysics</w:t>
      </w:r>
      <w:r>
        <w:t xml:space="preserve">. Springer International Publishing,</w:t>
      </w:r>
      <w:r>
        <w:t xml:space="preserve"> </w:t>
      </w:r>
      <w:r>
        <w:t xml:space="preserve">pp. 523–535, 2014. doi: 10.1007/978-3-319-06349-2_25.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Sądowski, L. Sironi, D. Abarca, X. Guo, F. Özeland R. Narayan, “Radio</w:t>
      </w:r>
      <w:r>
        <w:t xml:space="preserve"> </w:t>
      </w:r>
      <w:r>
        <w:t xml:space="preserve">light curves during the passage of cloud G2 near Sgr 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432, no. 1.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478–491, Apr. 12,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10.1093/mnras/stt495.</w:t>
      </w:r>
      <w:r>
        <w:br/>
      </w:r>
      <w:r>
        <w:br/>
      </w:r>
      <w:r>
        <w:rPr>
          <w:iCs/>
          <w:i/>
        </w:rPr>
        <w:t xml:space="preserve">M. Boylan-Kolchin, J. S. Bullockand S.</w:t>
      </w:r>
      <w:r>
        <w:rPr>
          <w:iCs/>
          <w:i/>
        </w:rPr>
        <w:t xml:space="preserve"> </w:t>
      </w:r>
      <w:r>
        <w:rPr>
          <w:iCs/>
          <w:i/>
        </w:rPr>
        <w:t xml:space="preserve">Garrison-Kimmel, “Near-field limits on the role of faint galaxies in</w:t>
      </w:r>
      <w:r>
        <w:rPr>
          <w:iCs/>
          <w:i/>
        </w:rPr>
        <w:t xml:space="preserve"> </w:t>
      </w:r>
      <w:r>
        <w:rPr>
          <w:iCs/>
          <w:i/>
        </w:rPr>
        <w:t xml:space="preserve">cosmic reionization”,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Society: Letters</w:t>
      </w:r>
      <w:r>
        <w:rPr>
          <w:iCs/>
          <w:i/>
        </w:rPr>
        <w:t xml:space="preserve">, vol. 443, no. 1.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L44–L48, Jun. 26, 2014. doi: 10.1093/mnrasl/slu079.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Boylan-Kolchin, D. R. Weisz, B. D. Johnson, J. S. Bullock, C. Conroyand</w:t>
      </w:r>
      <w:r>
        <w:rPr>
          <w:iCs/>
          <w:i/>
        </w:rPr>
        <w:t xml:space="preserve"> </w:t>
      </w:r>
      <w:r>
        <w:rPr>
          <w:iCs/>
          <w:i/>
        </w:rPr>
        <w:t xml:space="preserve">A. Fitts, “The Local Group as a time machine: studying the high-redshift</w:t>
      </w:r>
      <w:r>
        <w:rPr>
          <w:iCs/>
          <w:i/>
        </w:rPr>
        <w:t xml:space="preserve"> </w:t>
      </w:r>
      <w:r>
        <w:rPr>
          <w:iCs/>
          <w:i/>
        </w:rPr>
        <w:t xml:space="preserve">Universe with nearby galaxies”,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453,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1503–1512, Aug. 25, 2015. doi: 10.1093/mnras/stv1736.</w:t>
      </w:r>
      <w:r>
        <w:br/>
      </w:r>
      <w:r>
        <w:br/>
      </w:r>
      <w:r>
        <w:rPr>
          <w:iCs/>
          <w:i/>
        </w:rPr>
        <w:t xml:space="preserve">A. Deason, A. Wetzeland S. Garrison-Kimmel, “SATELLITE DWARF</w:t>
      </w:r>
      <w:r>
        <w:rPr>
          <w:iCs/>
          <w:i/>
        </w:rPr>
        <w:t xml:space="preserve"> </w:t>
      </w:r>
      <w:r>
        <w:rPr>
          <w:iCs/>
          <w:i/>
        </w:rPr>
        <w:t xml:space="preserve">GALAXIES IN A HIERARCHICAL UNIVERSE: THE PREVALENCE OF DWARF-DWARF MAJOR</w:t>
      </w:r>
      <w:r>
        <w:rPr>
          <w:iCs/>
          <w:i/>
        </w:rPr>
        <w:t xml:space="preserve"> </w:t>
      </w:r>
      <w:r>
        <w:rPr>
          <w:iCs/>
          <w:i/>
        </w:rPr>
        <w:t xml:space="preserve">MERGERS”,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794,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115, Sep. 30,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10.1088/0004-637x/794/2/115.</w:t>
      </w:r>
      <w:r>
        <w:br/>
      </w:r>
      <w:r>
        <w:br/>
      </w:r>
      <w:r>
        <w:rPr>
          <w:iCs/>
          <w:i/>
        </w:rPr>
        <w:t xml:space="preserve">A. J. Deason, A. R. Wetzel, S.</w:t>
      </w:r>
      <w:r>
        <w:rPr>
          <w:iCs/>
          <w:i/>
        </w:rPr>
        <w:t xml:space="preserve"> </w:t>
      </w:r>
      <w:r>
        <w:rPr>
          <w:iCs/>
          <w:i/>
        </w:rPr>
        <w:t xml:space="preserve">Garrison-Kimmeland V. Belokurov, “Satellites of LMC-mass dwarfs: close</w:t>
      </w:r>
      <w:r>
        <w:rPr>
          <w:iCs/>
          <w:i/>
        </w:rPr>
        <w:t xml:space="preserve"> </w:t>
      </w:r>
      <w:r>
        <w:rPr>
          <w:iCs/>
          <w:i/>
        </w:rPr>
        <w:t xml:space="preserve">friendships ruined by Milky Way mass haloes”,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453,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3569–3575, Sep. 09, 2015. doi: 10.1093/mnras/stv1939.</w:t>
      </w:r>
      <w:r>
        <w:br/>
      </w:r>
      <w:r>
        <w:br/>
      </w:r>
      <w:r>
        <w:rPr>
          <w:iCs/>
          <w:i/>
        </w:rPr>
        <w:t xml:space="preserve">S. P. Fillingham, M. C. Cooper, C. Wheeler, S. Garrison-Kimmel, M.</w:t>
      </w:r>
      <w:r>
        <w:rPr>
          <w:iCs/>
          <w:i/>
        </w:rPr>
        <w:t xml:space="preserve"> </w:t>
      </w:r>
      <w:r>
        <w:rPr>
          <w:iCs/>
          <w:i/>
        </w:rPr>
        <w:t xml:space="preserve">Boylan-Kolchinand J. S. Bullock, “Taking care of business in a flash :</w:t>
      </w:r>
      <w:r>
        <w:rPr>
          <w:iCs/>
          <w:i/>
        </w:rPr>
        <w:t xml:space="preserve"> </w:t>
      </w:r>
      <w:r>
        <w:rPr>
          <w:iCs/>
          <w:i/>
        </w:rPr>
        <w:t xml:space="preserve">constraining the time-scale for low-mass satellite quenching with</w:t>
      </w:r>
      <w:r>
        <w:rPr>
          <w:iCs/>
          <w:i/>
        </w:rPr>
        <w:t xml:space="preserve"> </w:t>
      </w:r>
      <w:r>
        <w:rPr>
          <w:iCs/>
          <w:i/>
        </w:rPr>
        <w:t xml:space="preserve">ELVIS”,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454, no. 2. Oxford University Press (OUP), pp. 2039–2049, Oct.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10.1093/mnras/stv2058.</w:t>
      </w:r>
      <w:r>
        <w:br/>
      </w:r>
      <w:r>
        <w:br/>
      </w:r>
      <w:r>
        <w:rPr>
          <w:iCs/>
          <w:i/>
        </w:rPr>
        <w:t xml:space="preserve">A. Fitts, “No assembly</w:t>
      </w:r>
      <w:r>
        <w:rPr>
          <w:iCs/>
          <w:i/>
        </w:rPr>
        <w:t xml:space="preserve"> </w:t>
      </w:r>
      <w:r>
        <w:rPr>
          <w:iCs/>
          <w:i/>
        </w:rPr>
        <w:t xml:space="preserve">required: mergers are mostly irrelevant for the growth of low-mass dwarf</w:t>
      </w:r>
      <w:r>
        <w:rPr>
          <w:iCs/>
          <w:i/>
        </w:rPr>
        <w:t xml:space="preserve"> </w:t>
      </w:r>
      <w:r>
        <w:rPr>
          <w:iCs/>
          <w:i/>
        </w:rPr>
        <w:t xml:space="preserve">galaxies”,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479, no. 1. Oxford University Press (OUP), pp. 319–331, Jun. 06,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10.1093/mnras/sty1488.</w:t>
      </w:r>
      <w:r>
        <w:br/>
      </w:r>
      <w:r>
        <w:br/>
      </w:r>
      <w:r>
        <w:rPr>
          <w:iCs/>
          <w:i/>
        </w:rPr>
        <w:t xml:space="preserve">S. Garrison-Kimmel, “The</w:t>
      </w:r>
      <w:r>
        <w:rPr>
          <w:iCs/>
          <w:i/>
        </w:rPr>
        <w:t xml:space="preserve"> </w:t>
      </w:r>
      <w:r>
        <w:rPr>
          <w:iCs/>
          <w:i/>
        </w:rPr>
        <w:t xml:space="preserve">origin of the diverse morphologies and kinematics of Milky Way-mass</w:t>
      </w:r>
      <w:r>
        <w:rPr>
          <w:iCs/>
          <w:i/>
        </w:rPr>
        <w:t xml:space="preserve"> </w:t>
      </w:r>
      <w:r>
        <w:rPr>
          <w:iCs/>
          <w:i/>
        </w:rPr>
        <w:t xml:space="preserve">galaxies in the FIRE-2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481, no. 3.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4133–4157, Sep. 14, 2018. doi: 10.1093/mnras/sty2513.</w:t>
      </w:r>
      <w:r>
        <w:br/>
      </w:r>
      <w:r>
        <w:br/>
      </w:r>
      <w:r>
        <w:rPr>
          <w:iCs/>
          <w:i/>
        </w:rPr>
        <w:t xml:space="preserve">S. Horiuchi, P. J. Humphrey, J. Oñorbe, K. N. Abazajian, M.</w:t>
      </w:r>
      <w:r>
        <w:rPr>
          <w:iCs/>
          <w:i/>
        </w:rPr>
        <w:t xml:space="preserve"> </w:t>
      </w:r>
      <w:r>
        <w:rPr>
          <w:iCs/>
          <w:i/>
        </w:rPr>
        <w:t xml:space="preserve">Kaplinghatand S. Garrison-Kimmel, “Sterile neutrino dark matter bounds</w:t>
      </w:r>
      <w:r>
        <w:rPr>
          <w:iCs/>
          <w:i/>
        </w:rPr>
        <w:t xml:space="preserve"> </w:t>
      </w:r>
      <w:r>
        <w:rPr>
          <w:iCs/>
          <w:i/>
        </w:rPr>
        <w:t xml:space="preserve">from galaxies of the Local Group”,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 vol. 89,</w:t>
      </w:r>
      <w:r>
        <w:rPr>
          <w:iCs/>
          <w:i/>
        </w:rPr>
        <w:t xml:space="preserve"> </w:t>
      </w:r>
      <w:r>
        <w:rPr>
          <w:iCs/>
          <w:i/>
        </w:rPr>
        <w:t xml:space="preserve">no. 2. American Physical Society (APS), Jan. 28,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10.1103/physrevd.89.025017.</w:t>
      </w:r>
      <w:r>
        <w:br/>
      </w:r>
      <w:r>
        <w:br/>
      </w:r>
      <w:r>
        <w:rPr>
          <w:iCs/>
          <w:i/>
        </w:rPr>
        <w:t xml:space="preserve">P. Mocz, “Galaxy formation with</w:t>
      </w:r>
      <w:r>
        <w:rPr>
          <w:iCs/>
          <w:i/>
        </w:rPr>
        <w:t xml:space="preserve"> </w:t>
      </w:r>
      <w:r>
        <w:rPr>
          <w:iCs/>
          <w:i/>
        </w:rPr>
        <w:t xml:space="preserve">BECDM – I. Turbulence and relaxation of idealized haloes”,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471, no. 4.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4559–4570, Jul. 25,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10.1093/mnras/stx1887.</w:t>
      </w:r>
      <w:r>
        <w:br/>
      </w:r>
      <w:r>
        <w:br/>
      </w:r>
      <w:r>
        <w:rPr>
          <w:iCs/>
          <w:i/>
        </w:rPr>
        <w:t xml:space="preserve">A. R. Wetzel, A. J. Deasonand S.</w:t>
      </w:r>
      <w:r>
        <w:rPr>
          <w:iCs/>
          <w:i/>
        </w:rPr>
        <w:t xml:space="preserve"> </w:t>
      </w:r>
      <w:r>
        <w:rPr>
          <w:iCs/>
          <w:i/>
        </w:rPr>
        <w:t xml:space="preserve">Garrison-Kimmel, “SATELLITE DWARF GALAXIES IN A HIERARCHICAL UNIVERSE:</w:t>
      </w:r>
      <w:r>
        <w:rPr>
          <w:iCs/>
          <w:i/>
        </w:rPr>
        <w:t xml:space="preserve"> </w:t>
      </w:r>
      <w:r>
        <w:rPr>
          <w:iCs/>
          <w:i/>
        </w:rPr>
        <w:t xml:space="preserve">INFALL HISTORIES, GROUP PREPROCESSING, AND REIONIZATION”,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807,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49, Jun. 30, 2015. doi: 10.1088/0004-637x/807/1/49.</w:t>
      </w:r>
      <w:r>
        <w:br/>
      </w:r>
      <w:r>
        <w:br/>
      </w:r>
      <w:r>
        <w:rPr>
          <w:iCs/>
          <w:i/>
        </w:rPr>
        <w:t xml:space="preserve">B. Yniguez, S. Garrison-Kimmel, M. Boylan-Kolchinand J. S. Bullock,</w:t>
      </w:r>
      <w:r>
        <w:rPr>
          <w:iCs/>
          <w:i/>
        </w:rPr>
        <w:t xml:space="preserve"> </w:t>
      </w:r>
      <w:r>
        <w:rPr>
          <w:iCs/>
          <w:i/>
        </w:rPr>
        <w:t xml:space="preserve">“On the stark difference in satellite distributions around the Milky Way</w:t>
      </w:r>
      <w:r>
        <w:rPr>
          <w:iCs/>
          <w:i/>
        </w:rPr>
        <w:t xml:space="preserve"> </w:t>
      </w:r>
      <w:r>
        <w:rPr>
          <w:iCs/>
          <w:i/>
        </w:rPr>
        <w:t xml:space="preserve">and Andromeda”,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439, no. 1. Oxford University Press (OUP), pp. 73–82,</w:t>
      </w:r>
      <w:r>
        <w:rPr>
          <w:iCs/>
          <w:i/>
        </w:rPr>
        <w:t xml:space="preserve"> </w:t>
      </w:r>
      <w:r>
        <w:rPr>
          <w:iCs/>
          <w:i/>
        </w:rPr>
        <w:t xml:space="preserve">Feb. 04, 2014. doi: 10.1093/mnras/stt2058.</w:t>
      </w:r>
      <w:r>
        <w:br/>
      </w:r>
      <w:r>
        <w:br/>
      </w:r>
      <w:r>
        <w:rPr>
          <w:iCs/>
          <w:i/>
        </w:rPr>
        <w:t xml:space="preserve">S. Ji (季索清), S.</w:t>
      </w:r>
      <w:r>
        <w:rPr>
          <w:iCs/>
          <w:i/>
        </w:rPr>
        <w:t xml:space="preserve"> </w:t>
      </w:r>
      <w:r>
        <w:rPr>
          <w:iCs/>
          <w:i/>
        </w:rPr>
        <w:t xml:space="preserve">P. Ohand P. Masterson, “Simulations of radiative turbulent mixing</w:t>
      </w:r>
      <w:r>
        <w:rPr>
          <w:iCs/>
          <w:i/>
        </w:rPr>
        <w:t xml:space="preserve"> </w:t>
      </w:r>
      <w:r>
        <w:rPr>
          <w:iCs/>
          <w:i/>
        </w:rPr>
        <w:t xml:space="preserve">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487, no. 1. Oxford University Press (OUP), pp. 737–754, May 09,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10.1093/mnras/stz1248.</w:t>
      </w:r>
      <w:r>
        <w:br/>
      </w:r>
      <w:r>
        <w:br/>
      </w:r>
      <w:r>
        <w:rPr>
          <w:iCs/>
          <w:i/>
        </w:rPr>
        <w:t xml:space="preserve">S. A. Mortazavi, J. M.</w:t>
      </w:r>
      <w:r>
        <w:rPr>
          <w:iCs/>
          <w:i/>
        </w:rPr>
        <w:t xml:space="preserve"> </w:t>
      </w:r>
      <w:r>
        <w:rPr>
          <w:iCs/>
          <w:i/>
        </w:rPr>
        <w:t xml:space="preserve">Lotz, J. E. Barnesand G. F. Snyder, “Modeling the initial conditions of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interacting galaxy pairs using Identikit”,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455, no. 3.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3058–3074, Nov. 26, 2015. doi: 10.1093/mnras/stv2364.</w:t>
      </w:r>
      <w:r>
        <w:br/>
      </w:r>
      <w:r>
        <w:br/>
      </w:r>
      <w:r>
        <w:rPr>
          <w:iCs/>
          <w:i/>
        </w:rPr>
        <w:t xml:space="preserve">A. Kashi, K. Davidsonand R. M. Humphreys, “Recovery From Giant</w:t>
      </w:r>
      <w:r>
        <w:rPr>
          <w:iCs/>
          <w:i/>
        </w:rPr>
        <w:t xml:space="preserve"> </w:t>
      </w:r>
      <w:r>
        <w:rPr>
          <w:iCs/>
          <w:i/>
        </w:rPr>
        <w:t xml:space="preserve">Eruptions in Massive Stars”,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EAS Publications Series</w:t>
      </w:r>
      <w:r>
        <w:rPr>
          <w:iCs/>
          <w:i/>
        </w:rPr>
        <w:t xml:space="preserve">, vol. 71–72.</w:t>
      </w:r>
      <w:r>
        <w:rPr>
          <w:iCs/>
          <w:i/>
        </w:rPr>
        <w:t xml:space="preserve"> </w:t>
      </w:r>
      <w:r>
        <w:rPr>
          <w:iCs/>
          <w:i/>
        </w:rPr>
        <w:t xml:space="preserve">EDP Sciences, pp. 275–277, 2015. doi: 10.1051/eas/1571061.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Kashi, K. Davidsonand R. M. Humphreys, “RECOVERY FROM GIANT ERUPTIONS IN</w:t>
      </w:r>
      <w:r>
        <w:rPr>
          <w:iCs/>
          <w:i/>
        </w:rPr>
        <w:t xml:space="preserve"> </w:t>
      </w:r>
      <w:r>
        <w:rPr>
          <w:iCs/>
          <w:i/>
        </w:rPr>
        <w:t xml:space="preserve">VERY MASSIVE STARS”,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817,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66, Jan.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10.3847/0004-637x/817/1/66.</w:t>
      </w:r>
      <w:r>
        <w:br/>
      </w:r>
      <w:r>
        <w:br/>
      </w:r>
      <w:r>
        <w:rPr>
          <w:iCs/>
          <w:i/>
        </w:rPr>
        <w:t xml:space="preserve">M. Bergemann, “Two chemically</w:t>
      </w:r>
      <w:r>
        <w:rPr>
          <w:iCs/>
          <w:i/>
        </w:rPr>
        <w:t xml:space="preserve"> </w:t>
      </w:r>
      <w:r>
        <w:rPr>
          <w:iCs/>
          <w:i/>
        </w:rPr>
        <w:t xml:space="preserve">similar stellar overdensities on opposite sides of the plane of the</w:t>
      </w:r>
      <w:r>
        <w:rPr>
          <w:iCs/>
          <w:i/>
        </w:rPr>
        <w:t xml:space="preserve"> </w:t>
      </w:r>
      <w:r>
        <w:rPr>
          <w:iCs/>
          <w:i/>
        </w:rPr>
        <w:t xml:space="preserve">Galactic disk”,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555, no. 7696.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pp. 334–337, Feb. 26,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10.1038/nature25490.</w:t>
      </w:r>
      <w:r>
        <w:br/>
      </w:r>
      <w:r>
        <w:br/>
      </w:r>
      <w:r>
        <w:rPr>
          <w:iCs/>
          <w:i/>
        </w:rPr>
        <w:t xml:space="preserve">C. F. P. Laporte, K. V. Johnston, F. A.</w:t>
      </w:r>
      <w:r>
        <w:rPr>
          <w:iCs/>
          <w:i/>
        </w:rPr>
        <w:t xml:space="preserve"> </w:t>
      </w:r>
      <w:r>
        <w:rPr>
          <w:iCs/>
          <w:i/>
        </w:rPr>
        <w:t xml:space="preserve">Gómez, N. Garavito-Camargoand G. Besla, “The influence of Sagittarius</w:t>
      </w:r>
      <w:r>
        <w:rPr>
          <w:iCs/>
          <w:i/>
        </w:rPr>
        <w:t xml:space="preserve"> </w:t>
      </w:r>
      <w:r>
        <w:rPr>
          <w:iCs/>
          <w:i/>
        </w:rPr>
        <w:t xml:space="preserve">and the Large Magellanic Cloud on the stellar disc of the Milky Way</w:t>
      </w:r>
      <w:r>
        <w:rPr>
          <w:iCs/>
          <w:i/>
        </w:rPr>
        <w:t xml:space="preserve"> </w:t>
      </w:r>
      <w:r>
        <w:rPr>
          <w:iCs/>
          <w:i/>
        </w:rPr>
        <w:t xml:space="preserve">Galaxy”,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481, no. 1. Oxford University Press (OUP), pp. 286–306, Jun. 14,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10.1093/mnras/sty1574.</w:t>
      </w:r>
      <w:r>
        <w:br/>
      </w:r>
      <w:r>
        <w:br/>
      </w:r>
      <w:r>
        <w:rPr>
          <w:iCs/>
          <w:i/>
        </w:rPr>
        <w:t xml:space="preserve">C. F. P. Laporte, K. V.</w:t>
      </w:r>
      <w:r>
        <w:rPr>
          <w:iCs/>
          <w:i/>
        </w:rPr>
        <w:t xml:space="preserve"> </w:t>
      </w:r>
      <w:r>
        <w:rPr>
          <w:iCs/>
          <w:i/>
        </w:rPr>
        <w:t xml:space="preserve">Johnstonand A. Tzanidakis, “Stellar disc streams as probes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Galactic potential and satellite impacts”,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483,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1427–1436, Aug. 30, 2018. doi: 10.1093/mnras/sty2362.</w:t>
      </w:r>
      <w:r>
        <w:br/>
      </w:r>
      <w:r>
        <w:br/>
      </w:r>
      <w:r>
        <w:rPr>
          <w:iCs/>
          <w:i/>
        </w:rPr>
        <w:t xml:space="preserve">C. F. P. Laporte, I. Minchev, K. V. Johnstonand F. A. Gómez,</w:t>
      </w:r>
      <w:r>
        <w:rPr>
          <w:iCs/>
          <w:i/>
        </w:rPr>
        <w:t xml:space="preserve"> </w:t>
      </w:r>
      <w:r>
        <w:rPr>
          <w:iCs/>
          <w:i/>
        </w:rPr>
        <w:t xml:space="preserve">“Footprints of the Sagittarius dwarf galaxy in the Gaia data set”,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485, no.</w:t>
      </w:r>
      <w:r>
        <w:rPr>
          <w:iCs/>
          <w:i/>
        </w:rPr>
        <w:t xml:space="preserve"> </w:t>
      </w:r>
      <w:r>
        <w:rPr>
          <w:iCs/>
          <w:i/>
        </w:rPr>
        <w:t xml:space="preserve">3. Oxford University Press (OUP), pp. 3134–3152, Feb. 28,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10.1093/mnras/stz583.</w:t>
      </w:r>
      <w:r>
        <w:br/>
      </w:r>
      <w:r>
        <w:br/>
      </w:r>
      <w:r>
        <w:rPr>
          <w:iCs/>
          <w:i/>
        </w:rPr>
        <w:t xml:space="preserve">A. A. Sheffield, A. M. Price-Whelan, A.</w:t>
      </w:r>
      <w:r>
        <w:rPr>
          <w:iCs/>
          <w:i/>
        </w:rPr>
        <w:t xml:space="preserve"> </w:t>
      </w:r>
      <w:r>
        <w:rPr>
          <w:iCs/>
          <w:i/>
        </w:rPr>
        <w:t xml:space="preserve">Tzanidakis, K. V. Johnston, C. F. P. Laporteand B. Sesar, “A Disk Origin</w:t>
      </w:r>
      <w:r>
        <w:rPr>
          <w:iCs/>
          <w:i/>
        </w:rPr>
        <w:t xml:space="preserve"> </w:t>
      </w:r>
      <w:r>
        <w:rPr>
          <w:iCs/>
          <w:i/>
        </w:rPr>
        <w:t xml:space="preserve">for the Monoceros Ring and A13 Stellar Overdensities”,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854,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47, Feb. 09, 2018. doi: 10.3847/1538-4357/aaa4b6.</w:t>
      </w:r>
      <w:r>
        <w:br/>
      </w:r>
      <w:r>
        <w:br/>
      </w:r>
      <w:r>
        <w:rPr>
          <w:iCs/>
          <w:i/>
        </w:rPr>
        <w:t xml:space="preserve">G. F. Thomas, “A-type stars in the Canada–France Imaging Survey –</w:t>
      </w:r>
      <w:r>
        <w:rPr>
          <w:iCs/>
          <w:i/>
        </w:rPr>
        <w:t xml:space="preserve"> </w:t>
      </w:r>
      <w:r>
        <w:rPr>
          <w:iCs/>
          <w:i/>
        </w:rPr>
        <w:t xml:space="preserve">II. Tracing the height of the disc at large distances with Blue</w:t>
      </w:r>
      <w:r>
        <w:rPr>
          <w:iCs/>
          <w:i/>
        </w:rPr>
        <w:t xml:space="preserve"> </w:t>
      </w:r>
      <w:r>
        <w:rPr>
          <w:iCs/>
          <w:i/>
        </w:rPr>
        <w:t xml:space="preserve">Stragglers”,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483, no. 3. Oxford University Press (OUP), pp. 3119–3126, Dec. 07,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10.1093/mnras/sty3334.</w:t>
      </w:r>
      <w:r>
        <w:br/>
      </w:r>
      <w:r>
        <w:br/>
      </w:r>
      <w:r>
        <w:rPr>
          <w:iCs/>
          <w:i/>
        </w:rPr>
        <w:t xml:space="preserve">A. M. Price-Whelan, K. V.</w:t>
      </w:r>
      <w:r>
        <w:rPr>
          <w:iCs/>
          <w:i/>
        </w:rPr>
        <w:t xml:space="preserve"> </w:t>
      </w:r>
      <w:r>
        <w:rPr>
          <w:iCs/>
          <w:i/>
        </w:rPr>
        <w:t xml:space="preserve">Johnston, A. A. Sheffield, C. F. P. Laporteand B. Sesar, “A</w:t>
      </w:r>
      <w:r>
        <w:rPr>
          <w:iCs/>
          <w:i/>
        </w:rPr>
        <w:t xml:space="preserve"> </w:t>
      </w:r>
      <w:r>
        <w:rPr>
          <w:iCs/>
          <w:i/>
        </w:rPr>
        <w:t xml:space="preserve">reinterpretation of the Triangulum–Andromeda stellar clouds: a</w:t>
      </w:r>
      <w:r>
        <w:rPr>
          <w:iCs/>
          <w:i/>
        </w:rPr>
        <w:t xml:space="preserve"> </w:t>
      </w:r>
      <w:r>
        <w:rPr>
          <w:iCs/>
          <w:i/>
        </w:rPr>
        <w:t xml:space="preserve">population of halo stars kicked out of the Galactic disc”,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452, no. 1.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676–685, Jul. 07,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10.1093/mnras/stv1324.</w:t>
      </w:r>
      <w:r>
        <w:br/>
      </w:r>
      <w:r>
        <w:br/>
      </w:r>
      <w:r>
        <w:rPr>
          <w:iCs/>
          <w:i/>
        </w:rPr>
        <w:t xml:space="preserve">J. C. Becker and F. C. Adams,</w:t>
      </w:r>
      <w:r>
        <w:rPr>
          <w:iCs/>
          <w:i/>
        </w:rPr>
        <w:t xml:space="preserve"> </w:t>
      </w:r>
      <w:r>
        <w:rPr>
          <w:iCs/>
          <w:i/>
        </w:rPr>
        <w:t xml:space="preserve">“Oscillations of relative inclination angles in compact extrasolar</w:t>
      </w:r>
      <w:r>
        <w:rPr>
          <w:iCs/>
          <w:i/>
        </w:rPr>
        <w:t xml:space="preserve"> </w:t>
      </w:r>
      <w:r>
        <w:rPr>
          <w:iCs/>
          <w:i/>
        </w:rPr>
        <w:t xml:space="preserve">planetary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455, no. 3.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2980–2993, Nov. 26, 2015. doi: 10.1093/mnras/stv2444.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C. Becker and F. C. Adams, “Effects of unseen additional planetary</w:t>
      </w:r>
      <w:r>
        <w:rPr>
          <w:iCs/>
          <w:i/>
        </w:rPr>
        <w:t xml:space="preserve"> </w:t>
      </w:r>
      <w:r>
        <w:rPr>
          <w:iCs/>
          <w:i/>
        </w:rPr>
        <w:t xml:space="preserve">perturbers on compact extrasolar planetary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Royal Astronomical Society</w:t>
      </w:r>
      <w:r>
        <w:rPr>
          <w:iCs/>
          <w:i/>
        </w:rPr>
        <w:t xml:space="preserve">, vol. 468, no. 1.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549–563, Feb. 22,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10.1093/mnras/stx461.</w:t>
      </w:r>
      <w:r>
        <w:br/>
      </w:r>
      <w:r>
        <w:br/>
      </w:r>
      <w:r>
        <w:rPr>
          <w:iCs/>
          <w:i/>
        </w:rPr>
        <w:t xml:space="preserve">J. C. Becker, A. Vanderburg, F. C.</w:t>
      </w:r>
      <w:r>
        <w:rPr>
          <w:iCs/>
          <w:i/>
        </w:rPr>
        <w:t xml:space="preserve"> </w:t>
      </w:r>
      <w:r>
        <w:rPr>
          <w:iCs/>
          <w:i/>
        </w:rPr>
        <w:t xml:space="preserve">Adams, T. Khainand M. Bryan, “Exterior Companions to Hot Jupiters</w:t>
      </w:r>
      <w:r>
        <w:rPr>
          <w:iCs/>
          <w:i/>
        </w:rPr>
        <w:t xml:space="preserve"> </w:t>
      </w:r>
      <w:r>
        <w:rPr>
          <w:iCs/>
          <w:i/>
        </w:rPr>
        <w:t xml:space="preserve">Orbiting Cool Stars Are Coplanar”,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Astronomical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154, no. 6. American Astronomical Society, p. 230, Nov. 16,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10.3847/1538-3881/aa9176.</w:t>
      </w:r>
      <w:r>
        <w:br/>
      </w:r>
      <w:r>
        <w:br/>
      </w:r>
      <w:r>
        <w:rPr>
          <w:iCs/>
          <w:i/>
        </w:rPr>
        <w:t xml:space="preserve">J. C. Becker, A. Vanderburg,</w:t>
      </w:r>
      <w:r>
        <w:rPr>
          <w:iCs/>
          <w:i/>
        </w:rPr>
        <w:t xml:space="preserve"> </w:t>
      </w:r>
      <w:r>
        <w:rPr>
          <w:iCs/>
          <w:i/>
        </w:rPr>
        <w:t xml:space="preserve">F. C. Adams, S. A. Rappaportand H. M. Schwengeler, “WASP-47: A HOT</w:t>
      </w:r>
      <w:r>
        <w:rPr>
          <w:iCs/>
          <w:i/>
        </w:rPr>
        <w:t xml:space="preserve"> </w:t>
      </w:r>
      <w:r>
        <w:rPr>
          <w:iCs/>
          <w:i/>
        </w:rPr>
        <w:t xml:space="preserve">JUPITER SYSTEM WITH TWO ADDITIONAL PLANETS DISCOVERED BY K2”,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812,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L18, Oct. 12, 2015. doi: 10.1088/2041-8205/812/2/l18.</w:t>
      </w:r>
      <w:r>
        <w:br/>
      </w:r>
      <w:r>
        <w:br/>
      </w:r>
      <w:r>
        <w:rPr>
          <w:iCs/>
          <w:i/>
        </w:rPr>
        <w:t xml:space="preserve">J. C. Becker, “A Discrete Set of Possible Transit Ephemerides for</w:t>
      </w:r>
      <w:r>
        <w:rPr>
          <w:iCs/>
          <w:i/>
        </w:rPr>
        <w:t xml:space="preserve"> </w:t>
      </w:r>
      <w:r>
        <w:rPr>
          <w:iCs/>
          <w:i/>
        </w:rPr>
        <w:t xml:space="preserve">Two Long-period Gas Giants Orbiting HIP 41378”,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157, no. 1. American Astronomical Society, p. 19,</w:t>
      </w:r>
      <w:r>
        <w:rPr>
          <w:iCs/>
          <w:i/>
        </w:rPr>
        <w:t xml:space="preserve"> </w:t>
      </w:r>
      <w:r>
        <w:rPr>
          <w:iCs/>
          <w:i/>
        </w:rPr>
        <w:t xml:space="preserve">Dec. 21, 2018. doi: 10.3847/1538-3881/aaf0a2.</w:t>
      </w:r>
      <w:r>
        <w:br/>
      </w:r>
      <w:r>
        <w:br/>
      </w:r>
      <w:r>
        <w:rPr>
          <w:iCs/>
          <w:i/>
        </w:rPr>
        <w:t xml:space="preserve">J. E.</w:t>
      </w:r>
      <w:r>
        <w:rPr>
          <w:iCs/>
          <w:i/>
        </w:rPr>
        <w:t xml:space="preserve"> </w:t>
      </w:r>
      <w:r>
        <w:rPr>
          <w:iCs/>
          <w:i/>
        </w:rPr>
        <w:t xml:space="preserve">Rodriguez, “A Compact Multi-planet System with a Significantly</w:t>
      </w:r>
      <w:r>
        <w:rPr>
          <w:iCs/>
          <w:i/>
        </w:rPr>
        <w:t xml:space="preserve"> </w:t>
      </w:r>
      <w:r>
        <w:rPr>
          <w:iCs/>
          <w:i/>
        </w:rPr>
        <w:t xml:space="preserve">Misaligned Ultra Short Period Planet”,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Astronomical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156, no. 5. American Astronomical Society, p. 245, Nov. 02,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10.3847/1538-3881/aae530.</w:t>
      </w:r>
      <w:r>
        <w:br/>
      </w:r>
      <w:r>
        <w:br/>
      </w:r>
      <w:r>
        <w:rPr>
          <w:iCs/>
          <w:i/>
        </w:rPr>
        <w:t xml:space="preserve">A. Vanderburg, “Precise Masses</w:t>
      </w:r>
      <w:r>
        <w:rPr>
          <w:iCs/>
          <w:i/>
        </w:rPr>
        <w:t xml:space="preserve"> </w:t>
      </w:r>
      <w:r>
        <w:rPr>
          <w:iCs/>
          <w:i/>
        </w:rPr>
        <w:t xml:space="preserve">in the WASP-47 System”,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Astronomical Journal</w:t>
      </w:r>
      <w:r>
        <w:rPr>
          <w:iCs/>
          <w:i/>
        </w:rPr>
        <w:t xml:space="preserve">, vol. 154, no.</w:t>
      </w:r>
      <w:r>
        <w:rPr>
          <w:iCs/>
          <w:i/>
        </w:rPr>
        <w:t xml:space="preserve"> </w:t>
      </w:r>
      <w:r>
        <w:rPr>
          <w:iCs/>
          <w:i/>
        </w:rPr>
        <w:t xml:space="preserve">6. American Astronomical Society, p. 237, Nov. 16,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10.3847/1538-3881/aa918b.</w:t>
      </w:r>
      <w:r>
        <w:br/>
      </w:r>
      <w:r>
        <w:br/>
      </w:r>
      <w:r>
        <w:rPr>
          <w:iCs/>
          <w:i/>
        </w:rPr>
        <w:t xml:space="preserve">A. Vanderburg, “FIVE PLANETS</w:t>
      </w:r>
      <w:r>
        <w:rPr>
          <w:iCs/>
          <w:i/>
        </w:rPr>
        <w:t xml:space="preserve"> </w:t>
      </w:r>
      <w:r>
        <w:rPr>
          <w:iCs/>
          <w:i/>
        </w:rPr>
        <w:t xml:space="preserve">TRANSITING A NINTH MAGNITUDE STAR”,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827, no. 1. American Astronomical Society, p. L10, Aug. 04,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10.3847/2041-8205/827/1/l10.</w:t>
      </w:r>
      <w:r>
        <w:br/>
      </w:r>
      <w:r>
        <w:br/>
      </w:r>
      <w:r>
        <w:rPr>
          <w:iCs/>
          <w:i/>
        </w:rPr>
        <w:t xml:space="preserve">J. C. Becker, F. C. Adams,</w:t>
      </w:r>
      <w:r>
        <w:rPr>
          <w:iCs/>
          <w:i/>
        </w:rPr>
        <w:t xml:space="preserve"> </w:t>
      </w:r>
      <w:r>
        <w:rPr>
          <w:iCs/>
          <w:i/>
        </w:rPr>
        <w:t xml:space="preserve">T. Khain, S. J. Hamiltonand D. Gerdes, “Evaluating the Dynamical</w:t>
      </w:r>
      <w:r>
        <w:rPr>
          <w:iCs/>
          <w:i/>
        </w:rPr>
        <w:t xml:space="preserve"> </w:t>
      </w:r>
      <w:r>
        <w:rPr>
          <w:iCs/>
          <w:i/>
        </w:rPr>
        <w:t xml:space="preserve">Stability of Outer Solar System Objects in the Presence of Planet Nine”,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Astronomical Journal</w:t>
      </w:r>
      <w:r>
        <w:rPr>
          <w:iCs/>
          <w:i/>
        </w:rPr>
        <w:t xml:space="preserve">, vol. 154,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61, Jul. 19, 2017. doi: 10.3847/1538-3881/aa7aa2.</w:t>
      </w:r>
      <w:r>
        <w:br/>
      </w:r>
      <w:r>
        <w:br/>
      </w:r>
      <w:r>
        <w:rPr>
          <w:iCs/>
          <w:i/>
        </w:rPr>
        <w:t xml:space="preserve">J. Zrake and W. E. East, “FREELY DECAYING TURBULENCE IN FORCE-FREE</w:t>
      </w:r>
      <w:r>
        <w:rPr>
          <w:iCs/>
          <w:i/>
        </w:rPr>
        <w:t xml:space="preserve"> </w:t>
      </w:r>
      <w:r>
        <w:rPr>
          <w:iCs/>
          <w:i/>
        </w:rPr>
        <w:t xml:space="preserve">ELECTRODYNAMICS”,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817,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89, Jan.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10.3847/0004-637x/817/2/89.</w:t>
      </w:r>
      <w:r>
        <w:br/>
      </w:r>
      <w:r>
        <w:br/>
      </w:r>
      <w:r>
        <w:rPr>
          <w:iCs/>
          <w:i/>
        </w:rPr>
        <w:t xml:space="preserve">D. Zhang and S. W. Davis,</w:t>
      </w:r>
      <w:r>
        <w:rPr>
          <w:iCs/>
          <w:i/>
        </w:rPr>
        <w:t xml:space="preserve"> </w:t>
      </w:r>
      <w:r>
        <w:rPr>
          <w:iCs/>
          <w:i/>
        </w:rPr>
        <w:t xml:space="preserve">“Radiation Hydrodynamic Simulations of Dust-driven Winds”,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839,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54, Apr. 13, 2017. doi: 10.3847/1538-4357/aa6935.</w:t>
      </w:r>
      <w:r>
        <w:br/>
      </w:r>
      <w:r>
        <w:br/>
      </w:r>
      <w:r>
        <w:rPr>
          <w:iCs/>
          <w:i/>
        </w:rPr>
        <w:t xml:space="preserve">D. Zhang, S. W. Davis, Y.-F. Jiangand J. M. Stone, “Dusty Cloud</w:t>
      </w:r>
      <w:r>
        <w:rPr>
          <w:iCs/>
          <w:i/>
        </w:rPr>
        <w:t xml:space="preserve"> </w:t>
      </w:r>
      <w:r>
        <w:rPr>
          <w:iCs/>
          <w:i/>
        </w:rPr>
        <w:t xml:space="preserve">Acceleration by Radiation Pressure in Rapidly Star-forming Galaxies”,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854,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110, Feb. 16, 2018. doi: 10.3847/1538-4357/aaa8e4.</w:t>
      </w:r>
      <w:r>
        <w:br/>
      </w:r>
      <w:r>
        <w:br/>
      </w:r>
      <w:r>
        <w:rPr>
          <w:iCs/>
          <w:i/>
        </w:rPr>
        <w:t xml:space="preserve">S. A. Mortazavi, J. M. Lotz, J. E. Barnes, G. C. Privonand G. F.</w:t>
      </w:r>
      <w:r>
        <w:rPr>
          <w:iCs/>
          <w:i/>
        </w:rPr>
        <w:t xml:space="preserve"> </w:t>
      </w:r>
      <w:r>
        <w:rPr>
          <w:iCs/>
          <w:i/>
        </w:rPr>
        <w:t xml:space="preserve">Snyder, “H I versus H α – comparing the kinematic tracers in modelling</w:t>
      </w:r>
      <w:r>
        <w:rPr>
          <w:iCs/>
          <w:i/>
        </w:rPr>
        <w:t xml:space="preserve"> </w:t>
      </w:r>
      <w:r>
        <w:rPr>
          <w:iCs/>
          <w:i/>
        </w:rPr>
        <w:t xml:space="preserve">the initial conditions of the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474, no. 3.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3423–3434, Nov. 20, 2017. doi: 10.1093/mnras/stx2964.</w:t>
      </w:r>
      <w:r>
        <w:br/>
      </w:r>
      <w:r>
        <w:br/>
      </w:r>
      <w:r>
        <w:rPr>
          <w:iCs/>
          <w:i/>
        </w:rPr>
        <w:t xml:space="preserve">A. Tenerani, M. Velli, A. F. Rappazzoand F. Pucci, “MAGNETIC</w:t>
      </w:r>
      <w:r>
        <w:rPr>
          <w:iCs/>
          <w:i/>
        </w:rPr>
        <w:t xml:space="preserve"> </w:t>
      </w:r>
      <w:r>
        <w:rPr>
          <w:iCs/>
          <w:i/>
        </w:rPr>
        <w:t xml:space="preserve">RECONNECTION: RECURSIVE CURRENT SHEET COLLAPSE TRIGGERED BY “IDEAL”</w:t>
      </w:r>
      <w:r>
        <w:rPr>
          <w:iCs/>
          <w:i/>
        </w:rPr>
        <w:t xml:space="preserve"> </w:t>
      </w:r>
      <w:r>
        <w:rPr>
          <w:iCs/>
          <w:i/>
        </w:rPr>
        <w:t xml:space="preserve">TEARING”,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813,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L32, Nov. 04,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10.1088/2041-8205/813/2/l32.</w:t>
      </w:r>
      <w:r>
        <w:br/>
      </w:r>
      <w:r>
        <w:br/>
      </w:r>
      <w:r>
        <w:rPr>
          <w:iCs/>
          <w:i/>
        </w:rPr>
        <w:t xml:space="preserve">J. Bae, R. P. Nelsonand L.</w:t>
      </w:r>
      <w:r>
        <w:rPr>
          <w:iCs/>
          <w:i/>
        </w:rPr>
        <w:t xml:space="preserve"> </w:t>
      </w:r>
      <w:r>
        <w:rPr>
          <w:iCs/>
          <w:i/>
        </w:rPr>
        <w:t xml:space="preserve">Hartmann, “THE SPIRAL WAVE INSTABILITY INDUCED BY A GIANT PLANET. I.</w:t>
      </w:r>
      <w:r>
        <w:rPr>
          <w:iCs/>
          <w:i/>
        </w:rPr>
        <w:t xml:space="preserve"> </w:t>
      </w:r>
      <w:r>
        <w:rPr>
          <w:iCs/>
          <w:i/>
        </w:rPr>
        <w:t xml:space="preserve">PARTICLE STIRRING IN THE INNER REGIONS OF PROTOPLANETARY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833,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126, Dec. 13, 2016. doi: 10.3847/1538-4357/833/2/126.</w:t>
      </w:r>
      <w:r>
        <w:br/>
      </w:r>
      <w:r>
        <w:br/>
      </w:r>
      <w:r>
        <w:rPr>
          <w:iCs/>
          <w:i/>
        </w:rPr>
        <w:t xml:space="preserve">J. Bae, R. P. Nelson, L. Hartmannand S. Richard, “SELF-DESTRUCTING</w:t>
      </w:r>
      <w:r>
        <w:rPr>
          <w:iCs/>
          <w:i/>
        </w:rPr>
        <w:t xml:space="preserve"> </w:t>
      </w:r>
      <w:r>
        <w:rPr>
          <w:iCs/>
          <w:i/>
        </w:rPr>
        <w:t xml:space="preserve">SPIRAL WAVES: GLOBAL SIMULATIONS OF A SPIRAL-WAVE INSTABILITY IN</w:t>
      </w:r>
      <w:r>
        <w:rPr>
          <w:iCs/>
          <w:i/>
        </w:rPr>
        <w:t xml:space="preserve"> </w:t>
      </w:r>
      <w:r>
        <w:rPr>
          <w:iCs/>
          <w:i/>
        </w:rPr>
        <w:t xml:space="preserve">ACCRETION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829,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13, Sep. 14,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10.3847/0004-637x/829/1/13.</w:t>
      </w:r>
      <w:r>
        <w:br/>
      </w:r>
      <w:r>
        <w:br/>
      </w:r>
      <w:r>
        <w:rPr>
          <w:iCs/>
          <w:i/>
        </w:rPr>
        <w:t xml:space="preserve">J. Bae, Z. Zhuand L. Hartmann,</w:t>
      </w:r>
      <w:r>
        <w:rPr>
          <w:iCs/>
          <w:i/>
        </w:rPr>
        <w:t xml:space="preserve"> </w:t>
      </w:r>
      <w:r>
        <w:rPr>
          <w:iCs/>
          <w:i/>
        </w:rPr>
        <w:t xml:space="preserve">“On the Formation of Multiple Concentric Rings and Gaps in</w:t>
      </w:r>
      <w:r>
        <w:rPr>
          <w:iCs/>
          <w:i/>
        </w:rPr>
        <w:t xml:space="preserve"> </w:t>
      </w:r>
      <w:r>
        <w:rPr>
          <w:iCs/>
          <w:i/>
        </w:rPr>
        <w:t xml:space="preserve">Protoplanetary Disks”,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850, no.</w:t>
      </w:r>
      <w:r>
        <w:rPr>
          <w:iCs/>
          <w:i/>
        </w:rPr>
        <w:t xml:space="preserve"> </w:t>
      </w:r>
      <w:r>
        <w:rPr>
          <w:iCs/>
          <w:i/>
        </w:rPr>
        <w:t xml:space="preserve">2. American Astronomical Society, p. 201, Dec. 04,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10.3847/1538-4357/aa9705.</w:t>
      </w:r>
      <w:r>
        <w:br/>
      </w:r>
      <w:r>
        <w:br/>
      </w:r>
      <w:r>
        <w:rPr>
          <w:iCs/>
          <w:i/>
        </w:rPr>
        <w:t xml:space="preserve">R. K. Yadav, U. R. Christensen, S.</w:t>
      </w:r>
      <w:r>
        <w:rPr>
          <w:iCs/>
          <w:i/>
        </w:rPr>
        <w:t xml:space="preserve"> </w:t>
      </w:r>
      <w:r>
        <w:rPr>
          <w:iCs/>
          <w:i/>
        </w:rPr>
        <w:t xml:space="preserve">J. Wolkand K. Poppenhaeger, “MAGNETIC CYCLES IN A DYNAMO SIMULATION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FULLY CONVECTIVE M-STAR PROXIMA CENTAURI”,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833, no. 2. American Astronomical Society, p. L28,</w:t>
      </w:r>
      <w:r>
        <w:rPr>
          <w:iCs/>
          <w:i/>
        </w:rPr>
        <w:t xml:space="preserve"> </w:t>
      </w:r>
      <w:r>
        <w:rPr>
          <w:iCs/>
          <w:i/>
        </w:rPr>
        <w:t xml:space="preserve">Dec. 19, 2016. doi: 10.3847/2041-8213/833/2/l28.</w:t>
      </w:r>
      <w:r>
        <w:br/>
      </w:r>
      <w:r>
        <w:br/>
      </w:r>
      <w:r>
        <w:rPr>
          <w:iCs/>
          <w:i/>
        </w:rPr>
        <w:t xml:space="preserve">A. M.</w:t>
      </w:r>
      <w:r>
        <w:rPr>
          <w:iCs/>
          <w:i/>
        </w:rPr>
        <w:t xml:space="preserve"> </w:t>
      </w:r>
      <w:r>
        <w:rPr>
          <w:iCs/>
          <w:i/>
        </w:rPr>
        <w:t xml:space="preserve">Nierenberg, T. Treu, N. Menci, Y. Lu, P. Torreyand M. Vogelsberger, “The</w:t>
      </w:r>
      <w:r>
        <w:rPr>
          <w:iCs/>
          <w:i/>
        </w:rPr>
        <w:t xml:space="preserve"> </w:t>
      </w:r>
      <w:r>
        <w:rPr>
          <w:iCs/>
          <w:i/>
        </w:rPr>
        <w:t xml:space="preserve">missing satellite problem in 3D”,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462,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4473–4481, Jul. 30, 2016. doi: 10.1093/mnras/stw1860.</w:t>
      </w:r>
      <w:r>
        <w:br/>
      </w:r>
      <w:r>
        <w:br/>
      </w:r>
      <w:r>
        <w:rPr>
          <w:iCs/>
          <w:i/>
        </w:rPr>
        <w:t xml:space="preserve">P. Torrey, “An instability of feedback-regulated star formation in</w:t>
      </w:r>
      <w:r>
        <w:rPr>
          <w:iCs/>
          <w:i/>
        </w:rPr>
        <w:t xml:space="preserve"> </w:t>
      </w:r>
      <w:r>
        <w:rPr>
          <w:iCs/>
          <w:i/>
        </w:rPr>
        <w:t xml:space="preserve">galactic nuclei”,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467, no. 2.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2301–2314, Feb. 01, 2017. doi: 10.1093/mnras/stx254.</w:t>
      </w:r>
      <w:r>
        <w:br/>
      </w:r>
      <w:r>
        <w:br/>
      </w:r>
      <w:r>
        <w:rPr>
          <w:iCs/>
          <w:i/>
        </w:rPr>
        <w:t xml:space="preserve">P.</w:t>
      </w:r>
      <w:r>
        <w:rPr>
          <w:iCs/>
          <w:i/>
        </w:rPr>
        <w:t xml:space="preserve"> </w:t>
      </w:r>
      <w:r>
        <w:rPr>
          <w:iCs/>
          <w:i/>
        </w:rPr>
        <w:t xml:space="preserve">Torrey, S. Wellons, C.-P. Ma, P. F. Hopkinsand M. Vogelsberger, “Forward</w:t>
      </w:r>
      <w:r>
        <w:rPr>
          <w:iCs/>
          <w:i/>
        </w:rPr>
        <w:t xml:space="preserve"> </w:t>
      </w:r>
      <w:r>
        <w:rPr>
          <w:iCs/>
          <w:i/>
        </w:rPr>
        <w:t xml:space="preserve">and backward galaxy evolution in comoving cumulative number density</w:t>
      </w:r>
      <w:r>
        <w:rPr>
          <w:iCs/>
          <w:i/>
        </w:rPr>
        <w:t xml:space="preserve"> </w:t>
      </w:r>
      <w:r>
        <w:rPr>
          <w:iCs/>
          <w:i/>
        </w:rPr>
        <w:t xml:space="preserve">space”,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467, no. 4. Oxford University Press (OUP), pp. 4872–4885, Feb. 16,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10.1093/mnras/stx370.</w:t>
      </w:r>
      <w:r>
        <w:br/>
      </w:r>
      <w:r>
        <w:br/>
      </w:r>
      <w:r>
        <w:rPr>
          <w:iCs/>
          <w:i/>
        </w:rPr>
        <w:t xml:space="preserve">F. Soubiran and B. Militzer,</w:t>
      </w:r>
      <w:r>
        <w:rPr>
          <w:iCs/>
          <w:i/>
        </w:rPr>
        <w:t xml:space="preserve"> </w:t>
      </w:r>
      <w:r>
        <w:rPr>
          <w:iCs/>
          <w:i/>
        </w:rPr>
        <w:t xml:space="preserve">“THE PROPERTIES OF HEAVY ELEMENTS IN GIANT PLANET ENVELOPES”,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829,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14, Sep. 14, 2016. doi: 10.3847/0004-637x/829/1/14.</w:t>
      </w:r>
      <w:r>
        <w:br/>
      </w:r>
      <w:r>
        <w:br/>
      </w:r>
      <w:r>
        <w:rPr>
          <w:iCs/>
          <w:i/>
        </w:rPr>
        <w:t xml:space="preserve">G. Dunn, K. Holley-Bockelmannand J. Bellovary, “The Role of</w:t>
      </w:r>
      <w:r>
        <w:rPr>
          <w:iCs/>
          <w:i/>
        </w:rPr>
        <w:t xml:space="preserve"> </w:t>
      </w:r>
      <w:r>
        <w:rPr>
          <w:iCs/>
          <w:i/>
        </w:rPr>
        <w:t xml:space="preserve">Gravitational Recoil in the Assembly of Massive Black Hole Seeds”,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896,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72, Jun. 15, 2020. doi: 10.3847/1538-4357/ab7cd2.</w:t>
      </w:r>
      <w:r>
        <w:br/>
      </w:r>
      <w:r>
        <w:br/>
      </w:r>
      <w:r>
        <w:rPr>
          <w:iCs/>
          <w:i/>
        </w:rPr>
        <w:t xml:space="preserve">B. Paxton, “Modules for Experiments in Stellar Astrophysics (</w:t>
      </w:r>
      <w:r>
        <w:rPr>
          <w:rStyle w:val="VerbatimChar"/>
          <w:iCs/>
          <w:i/>
        </w:rPr>
        <w:t xml:space="preserve">M</w:t>
      </w:r>
      <w:r>
        <w:rPr>
          <w:rStyle w:val="VerbatimChar"/>
          <w:iCs/>
          <w:i/>
        </w:rPr>
        <w:t xml:space="preserve">E</w:t>
      </w:r>
      <w:r>
        <w:rPr>
          <w:rStyle w:val="VerbatimChar"/>
          <w:iCs/>
          <w:i/>
        </w:rPr>
        <w:t xml:space="preserve">S</w:t>
      </w:r>
      <w:r>
        <w:rPr>
          <w:rStyle w:val="VerbatimChar"/>
          <w:iCs/>
          <w:i/>
        </w:rPr>
        <w:t xml:space="preserve">A</w:t>
      </w:r>
      <w:r>
        <w:rPr>
          <w:iCs/>
          <w:i/>
        </w:rPr>
        <w:t xml:space="preserve">):</w:t>
      </w:r>
      <w:r>
        <w:rPr>
          <w:iCs/>
          <w:i/>
        </w:rPr>
        <w:t xml:space="preserve"> </w:t>
      </w:r>
      <w:r>
        <w:rPr>
          <w:iCs/>
          <w:i/>
        </w:rPr>
        <w:t xml:space="preserve">Convective Boundaries, Element Diffusion, and Massive Star Explosions”,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 Supplement Series</w:t>
      </w:r>
      <w:r>
        <w:rPr>
          <w:iCs/>
          <w:i/>
        </w:rPr>
        <w:t xml:space="preserve">, vol. 234,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34, Feb. 06,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10.3847/1538-4365/aaa5a8.</w:t>
      </w:r>
      <w:r>
        <w:br/>
      </w:r>
      <w:r>
        <w:br/>
      </w:r>
      <w:r>
        <w:rPr>
          <w:iCs/>
          <w:i/>
        </w:rPr>
        <w:t xml:space="preserve">C. Shi, A. Tenerani, M. Velliand S.</w:t>
      </w:r>
      <w:r>
        <w:rPr>
          <w:iCs/>
          <w:i/>
        </w:rPr>
        <w:t xml:space="preserve"> </w:t>
      </w:r>
      <w:r>
        <w:rPr>
          <w:iCs/>
          <w:i/>
        </w:rPr>
        <w:t xml:space="preserve">Lu, “Fast Recursive Reconnection and the Hall Effect: Hall-MHD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883,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172, Oct. 01,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10.3847/1538-4357/ab33ff.</w:t>
      </w:r>
      <w:r>
        <w:br/>
      </w:r>
      <w:r>
        <w:br/>
      </w:r>
      <w:r>
        <w:rPr>
          <w:iCs/>
          <w:i/>
        </w:rPr>
        <w:t xml:space="preserve">C. Shi, M. Velliand A. Tenerani,</w:t>
      </w:r>
      <w:r>
        <w:rPr>
          <w:iCs/>
          <w:i/>
        </w:rPr>
        <w:t xml:space="preserve"> </w:t>
      </w:r>
      <w:r>
        <w:rPr>
          <w:iCs/>
          <w:i/>
        </w:rPr>
        <w:t xml:space="preserve">“Marginal Stability of Sweet–Parker Type Current Sheets at Low Lundquist</w:t>
      </w:r>
      <w:r>
        <w:rPr>
          <w:iCs/>
          <w:i/>
        </w:rPr>
        <w:t xml:space="preserve"> </w:t>
      </w:r>
      <w:r>
        <w:rPr>
          <w:iCs/>
          <w:i/>
        </w:rPr>
        <w:t xml:space="preserve">Numbers”,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859, no. 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83, May 25,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10.3847/1538-4357/aabd83.</w:t>
      </w:r>
      <w:r>
        <w:br/>
      </w:r>
      <w:r>
        <w:br/>
      </w:r>
      <w:r>
        <w:rPr>
          <w:iCs/>
          <w:i/>
        </w:rPr>
        <w:t xml:space="preserve">C. Shi, M. Velli, A. Tenerani, F.</w:t>
      </w:r>
      <w:r>
        <w:rPr>
          <w:iCs/>
          <w:i/>
        </w:rPr>
        <w:t xml:space="preserve"> </w:t>
      </w:r>
      <w:r>
        <w:rPr>
          <w:iCs/>
          <w:i/>
        </w:rPr>
        <w:t xml:space="preserve">Rappazzoand V. Réville, “Propagation of Alfvén Waves in the Expanding</w:t>
      </w:r>
      <w:r>
        <w:rPr>
          <w:iCs/>
          <w:i/>
        </w:rPr>
        <w:t xml:space="preserve"> </w:t>
      </w:r>
      <w:r>
        <w:rPr>
          <w:iCs/>
          <w:i/>
        </w:rPr>
        <w:t xml:space="preserve">Solar Wind with the Fast–Slow Stream Interaction”,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888, no. 2. American Astronomical Society, p. 68,</w:t>
      </w:r>
      <w:r>
        <w:rPr>
          <w:iCs/>
          <w:i/>
        </w:rPr>
        <w:t xml:space="preserve"> </w:t>
      </w:r>
      <w:r>
        <w:rPr>
          <w:iCs/>
          <w:i/>
        </w:rPr>
        <w:t xml:space="preserve">Jan. 09, 2020. doi: 10.3847/1538-4357/ab5fce.</w:t>
      </w:r>
      <w:r>
        <w:br/>
      </w:r>
      <w:r>
        <w:br/>
      </w:r>
      <w:r>
        <w:rPr>
          <w:iCs/>
          <w:i/>
        </w:rPr>
        <w:t xml:space="preserve">A. Tenerani and</w:t>
      </w:r>
      <w:r>
        <w:rPr>
          <w:iCs/>
          <w:i/>
        </w:rPr>
        <w:t xml:space="preserve"> </w:t>
      </w:r>
      <w:r>
        <w:rPr>
          <w:iCs/>
          <w:i/>
        </w:rPr>
        <w:t xml:space="preserve">M. Velli, “Nonlinear Firehose Relaxation and Constant-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 </w:t>
      </w:r>
      <w:r>
        <w:rPr>
          <w:iCs/>
          <w:i/>
        </w:rPr>
        <w:t xml:space="preserve">Field</w:t>
      </w:r>
      <w:r>
        <w:rPr>
          <w:iCs/>
          <w:i/>
        </w:rPr>
        <w:t xml:space="preserve"> </w:t>
      </w:r>
      <w:r>
        <w:rPr>
          <w:iCs/>
          <w:i/>
        </w:rPr>
        <w:t xml:space="preserve">Fluctuations”,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867,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L26, Nov. 08,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10.3847/2041-8213/aaec01.</w:t>
      </w:r>
      <w:r>
        <w:br/>
      </w:r>
      <w:r>
        <w:br/>
      </w:r>
      <w:r>
        <w:rPr>
          <w:iCs/>
          <w:i/>
        </w:rPr>
        <w:t xml:space="preserve">K. Finlator, C. Doughty, Z. Caiand</w:t>
      </w:r>
      <w:r>
        <w:rPr>
          <w:iCs/>
          <w:i/>
        </w:rPr>
        <w:t xml:space="preserve"> </w:t>
      </w:r>
      <w:r>
        <w:rPr>
          <w:iCs/>
          <w:i/>
        </w:rPr>
        <w:t xml:space="preserve">G. Díaz, “The faint host galaxies of C IV absorbers at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z</w:t>
      </w:r>
      <w:r>
        <w:rPr>
          <w:iCs/>
          <w:i/>
        </w:rPr>
        <w:t xml:space="preserve"> </w:t>
      </w:r>
      <w:r>
        <w:rPr>
          <w:iCs/>
          <w:i/>
        </w:rPr>
        <w:t xml:space="preserve">&amp;gt;</w:t>
      </w:r>
      <w:r>
        <w:rPr>
          <w:iCs/>
          <w:i/>
        </w:rPr>
        <w:t xml:space="preserve"> </w:t>
      </w:r>
      <w:r>
        <w:rPr>
          <w:iCs/>
          <w:i/>
        </w:rPr>
        <w:t xml:space="preserve">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493,</w:t>
      </w:r>
      <w:r>
        <w:rPr>
          <w:iCs/>
          <w:i/>
        </w:rPr>
        <w:t xml:space="preserve"> </w:t>
      </w:r>
      <w:r>
        <w:rPr>
          <w:iCs/>
          <w:i/>
        </w:rPr>
        <w:t xml:space="preserve">no. 3. Oxford University Press (OUP), pp. 3223–3237, Feb. 18,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10.1093/mnras/staa377.</w:t>
      </w:r>
      <w:r>
        <w:br/>
      </w:r>
      <w:r>
        <w:br/>
      </w:r>
      <w:r>
        <w:rPr>
          <w:iCs/>
          <w:i/>
        </w:rPr>
        <w:t xml:space="preserve">C. Doughty and K. Finlator, “Evolution</w:t>
      </w:r>
      <w:r>
        <w:rPr>
          <w:iCs/>
          <w:i/>
        </w:rPr>
        <w:t xml:space="preserve"> </w:t>
      </w:r>
      <w:r>
        <w:rPr>
          <w:iCs/>
          <w:i/>
        </w:rPr>
        <w:t xml:space="preserve">of neutral oxygen during the epoch of reionization and its use in</w:t>
      </w:r>
      <w:r>
        <w:rPr>
          <w:iCs/>
          <w:i/>
        </w:rPr>
        <w:t xml:space="preserve"> </w:t>
      </w:r>
      <w:r>
        <w:rPr>
          <w:iCs/>
          <w:i/>
        </w:rPr>
        <w:t xml:space="preserve">estimating the neutral hydrogen fraction”,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Royal Astronomical Society</w:t>
      </w:r>
      <w:r>
        <w:rPr>
          <w:iCs/>
          <w:i/>
        </w:rPr>
        <w:t xml:space="preserve">, vol. 489,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2755–2768, Aug. 22, 2019. doi: 10.1093/mnras/stz2331.</w:t>
      </w:r>
      <w:r>
        <w:br/>
      </w:r>
      <w:r>
        <w:br/>
      </w:r>
      <w:r>
        <w:rPr>
          <w:iCs/>
          <w:i/>
        </w:rPr>
        <w:t xml:space="preserve">M. Molaro, R. Davé, S. Hassan, M. G. Santosand K. Finlator,</w:t>
      </w:r>
      <w:r>
        <w:rPr>
          <w:iCs/>
          <w:i/>
        </w:rPr>
        <w:t xml:space="preserve"> </w:t>
      </w:r>
      <w:r>
        <w:rPr>
          <w:iCs/>
          <w:i/>
        </w:rPr>
        <w:t xml:space="preserve">“Artist: fast radiative transfer for large-scale simulations of the</w:t>
      </w:r>
      <w:r>
        <w:rPr>
          <w:iCs/>
          <w:i/>
        </w:rPr>
        <w:t xml:space="preserve"> </w:t>
      </w:r>
      <w:r>
        <w:rPr>
          <w:iCs/>
          <w:i/>
        </w:rPr>
        <w:t xml:space="preserve">epoch of reionization”,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489, no. 4.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5594–5611, Aug. 14, 2019. doi: 10.1093/mnras/stz2171.</w:t>
      </w:r>
      <w:r>
        <w:br/>
      </w:r>
      <w:r>
        <w:br/>
      </w:r>
      <w:r>
        <w:rPr>
          <w:iCs/>
          <w:i/>
        </w:rPr>
        <w:t xml:space="preserve">K.</w:t>
      </w:r>
      <w:r>
        <w:rPr>
          <w:iCs/>
          <w:i/>
        </w:rPr>
        <w:t xml:space="preserve"> </w:t>
      </w:r>
      <w:r>
        <w:rPr>
          <w:iCs/>
          <w:i/>
        </w:rPr>
        <w:t xml:space="preserve">Finlator, L. Keating, B. D. Oppenheimer, R. Davéand E. Zackrisson,</w:t>
      </w:r>
      <w:r>
        <w:rPr>
          <w:iCs/>
          <w:i/>
        </w:rPr>
        <w:t xml:space="preserve"> </w:t>
      </w:r>
      <w:r>
        <w:rPr>
          <w:iCs/>
          <w:i/>
        </w:rPr>
        <w:t xml:space="preserve">“Reionization in Technicolor”,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480,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2628–2649, Jul. 25, 2018. doi: 10.1093/mnras/sty1949.</w:t>
      </w:r>
      <w:r>
        <w:br/>
      </w:r>
      <w:r>
        <w:br/>
      </w:r>
      <w:r>
        <w:rPr>
          <w:iCs/>
          <w:i/>
        </w:rPr>
        <w:t xml:space="preserve">D. Fielding, E. Quataertand D. Martizzi, “Clustered supernovae</w:t>
      </w:r>
      <w:r>
        <w:rPr>
          <w:iCs/>
          <w:i/>
        </w:rPr>
        <w:t xml:space="preserve"> </w:t>
      </w:r>
      <w:r>
        <w:rPr>
          <w:iCs/>
          <w:i/>
        </w:rPr>
        <w:t xml:space="preserve">drive powerful galactic winds after superbubble breakout”,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481, no. 3.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3325–3347, Sep. 07,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10.1093/mnras/sty2466.</w:t>
      </w:r>
      <w:r>
        <w:br/>
      </w:r>
      <w:r>
        <w:br/>
      </w:r>
      <w:r>
        <w:rPr>
          <w:iCs/>
          <w:i/>
        </w:rPr>
        <w:t xml:space="preserve">D. Martizzi, E. Quataert, C.-A.</w:t>
      </w:r>
      <w:r>
        <w:rPr>
          <w:iCs/>
          <w:i/>
        </w:rPr>
        <w:t xml:space="preserve"> </w:t>
      </w:r>
      <w:r>
        <w:rPr>
          <w:iCs/>
          <w:i/>
        </w:rPr>
        <w:t xml:space="preserve">Faucher-Giguèreand D. Fielding, “Simulations of jet heating in galaxy</w:t>
      </w:r>
      <w:r>
        <w:rPr>
          <w:iCs/>
          <w:i/>
        </w:rPr>
        <w:t xml:space="preserve"> </w:t>
      </w:r>
      <w:r>
        <w:rPr>
          <w:iCs/>
          <w:i/>
        </w:rPr>
        <w:t xml:space="preserve">clusters: successes and challenges”,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483,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2465–2486, Nov. 30, 2018. doi: 10.1093/mnras/sty3273.</w:t>
      </w:r>
      <w:r>
        <w:br/>
      </w:r>
      <w:r>
        <w:br/>
      </w:r>
      <w:r>
        <w:rPr>
          <w:iCs/>
          <w:i/>
        </w:rPr>
        <w:t xml:space="preserve">A. Danehkar, “Bi-Abundance Ionisation Structure of the Wolf–Rayet</w:t>
      </w:r>
      <w:r>
        <w:rPr>
          <w:iCs/>
          <w:i/>
        </w:rPr>
        <w:t xml:space="preserve"> </w:t>
      </w:r>
      <w:r>
        <w:rPr>
          <w:iCs/>
          <w:i/>
        </w:rPr>
        <w:t xml:space="preserve">Planetary Nebula PB 8”,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Publications of the Astronomical Society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Australia</w:t>
      </w:r>
      <w:r>
        <w:rPr>
          <w:iCs/>
          <w:i/>
        </w:rPr>
        <w:t xml:space="preserve">, vol. 35. Cambridge University Press (CUP),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10.1017/pasa.2018.1.</w:t>
      </w:r>
      <w:r>
        <w:br/>
      </w:r>
      <w:r>
        <w:br/>
      </w:r>
      <w:r>
        <w:rPr>
          <w:iCs/>
          <w:i/>
        </w:rPr>
        <w:t xml:space="preserve">A. Danehkar, “The Ultra-fast Outflow of</w:t>
      </w:r>
      <w:r>
        <w:rPr>
          <w:iCs/>
          <w:i/>
        </w:rPr>
        <w:t xml:space="preserve"> </w:t>
      </w:r>
      <w:r>
        <w:rPr>
          <w:iCs/>
          <w:i/>
        </w:rPr>
        <w:t xml:space="preserve">the Quasar PG 1211+143 as Viewed by Time-averaged</w:t>
      </w:r>
      <w:r>
        <w:rPr>
          <w:iCs/>
          <w:i/>
          <w:iCs/>
          <w:i/>
        </w:rPr>
        <w:t xml:space="preserve">Chandra</w:t>
      </w:r>
      <w:r>
        <w:rPr>
          <w:iCs/>
          <w:i/>
        </w:rPr>
        <w:t xml:space="preserve">Grating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853,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165, Feb. 02,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10.3847/1538-4357/aaa427.</w:t>
      </w:r>
      <w:r>
        <w:br/>
      </w:r>
      <w:r>
        <w:br/>
      </w:r>
      <w:r>
        <w:rPr>
          <w:iCs/>
          <w:i/>
        </w:rPr>
        <w:t xml:space="preserve">A. Danehkar, M. A. Nowak, J. C.</w:t>
      </w:r>
      <w:r>
        <w:rPr>
          <w:iCs/>
          <w:i/>
        </w:rPr>
        <w:t xml:space="preserve"> </w:t>
      </w:r>
      <w:r>
        <w:rPr>
          <w:iCs/>
          <w:i/>
        </w:rPr>
        <w:t xml:space="preserve">Leeand R. K. Smith, “MPI_XSTAR: MPI-based Parallelization of the XSTAR</w:t>
      </w:r>
      <w:r>
        <w:rPr>
          <w:iCs/>
          <w:i/>
        </w:rPr>
        <w:t xml:space="preserve"> </w:t>
      </w:r>
      <w:r>
        <w:rPr>
          <w:iCs/>
          <w:i/>
        </w:rPr>
        <w:t xml:space="preserve">Photoionization Program”,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Publications of the Astronomical Society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Pacific</w:t>
      </w:r>
      <w:r>
        <w:rPr>
          <w:iCs/>
          <w:i/>
        </w:rPr>
        <w:t xml:space="preserve">, vol. 130, no. 984. IOP Publishing, p. 024501, Dec. 29,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10.1088/1538-3873/aa9dff.</w:t>
      </w:r>
      <w:r>
        <w:br/>
      </w:r>
      <w:r>
        <w:br/>
      </w:r>
      <w:r>
        <w:rPr>
          <w:iCs/>
          <w:i/>
        </w:rPr>
        <w:t xml:space="preserve">G. A. Kriss, “Discovery</w:t>
      </w:r>
      <w:r>
        <w:rPr>
          <w:iCs/>
          <w:i/>
        </w:rPr>
        <w:t xml:space="preserve"> </w:t>
      </w:r>
      <w:r>
        <w:rPr>
          <w:iCs/>
          <w:i/>
        </w:rPr>
        <w:t xml:space="preserve">of an Ultraviolet Counterpart to an Ultrafast X-Ray Outflow in the</w:t>
      </w:r>
      <w:r>
        <w:rPr>
          <w:iCs/>
          <w:i/>
        </w:rPr>
        <w:t xml:space="preserve"> </w:t>
      </w:r>
      <w:r>
        <w:rPr>
          <w:iCs/>
          <w:i/>
        </w:rPr>
        <w:t xml:space="preserve">Quasar PG 1211+143”,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853,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166, Feb. 02,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10.3847/1538-4357/aaa42b.</w:t>
      </w:r>
      <w:r>
        <w:br/>
      </w:r>
      <w:r>
        <w:br/>
      </w:r>
      <w:r>
        <w:rPr>
          <w:iCs/>
          <w:i/>
        </w:rPr>
        <w:t xml:space="preserve">A. K. Dupree, “NGC 1866: First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Spectroscopic Detection of Fast-rotating Stars in a Young LMC Cluster”,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846,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L1, Aug. 23, 2017. doi: 10.3847/2041-8213/aa85dd.</w:t>
      </w:r>
      <w:r>
        <w:br/>
      </w:r>
      <w:r>
        <w:br/>
      </w:r>
      <w:r>
        <w:rPr>
          <w:iCs/>
          <w:i/>
        </w:rPr>
        <w:t xml:space="preserve">A. J. Richings and C.-A. Faucher-Giguère, “The origin of fast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outflows in quasars: molecule formation in AGN-driven galactic</w:t>
      </w:r>
      <w:r>
        <w:rPr>
          <w:iCs/>
          <w:i/>
        </w:rPr>
        <w:t xml:space="preserve"> </w:t>
      </w:r>
      <w:r>
        <w:rPr>
          <w:iCs/>
          <w:i/>
        </w:rPr>
        <w:t xml:space="preserve">winds”,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474, no. 3. Oxford University Press (OUP), pp. 3673–3699, Nov. 23,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10.1093/mnras/stx3014.</w:t>
      </w:r>
      <w:r>
        <w:br/>
      </w:r>
      <w:r>
        <w:br/>
      </w:r>
      <w:r>
        <w:rPr>
          <w:iCs/>
          <w:i/>
        </w:rPr>
        <w:t xml:space="preserve">B. Robertson and P.</w:t>
      </w:r>
      <w:r>
        <w:rPr>
          <w:iCs/>
          <w:i/>
        </w:rPr>
        <w:t xml:space="preserve"> </w:t>
      </w:r>
      <w:r>
        <w:rPr>
          <w:iCs/>
          <w:i/>
        </w:rPr>
        <w:t xml:space="preserve">Goldreich, “Dense Regions in Supersonic Isothermal Turbulence”,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854,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88, Feb. 15, 2018. doi: 10.3847/1538-4357/aaa89e.</w:t>
      </w:r>
      <w:r>
        <w:br/>
      </w:r>
      <w:r>
        <w:br/>
      </w:r>
      <w:r>
        <w:rPr>
          <w:iCs/>
          <w:i/>
        </w:rPr>
        <w:t xml:space="preserve">R. H. Hewins, C. Condie, M. Morris, M. L. A. Richardson, N.</w:t>
      </w:r>
      <w:r>
        <w:rPr>
          <w:iCs/>
          <w:i/>
        </w:rPr>
        <w:t xml:space="preserve"> </w:t>
      </w:r>
      <w:r>
        <w:rPr>
          <w:iCs/>
          <w:i/>
        </w:rPr>
        <w:t xml:space="preserve">Ouelletteand M. Metcalf, “Thermal History of CB</w:t>
      </w:r>
      <w:r>
        <w:rPr>
          <w:iCs/>
          <w:i/>
        </w:rPr>
        <w:t xml:space="preserve"> </w:t>
      </w:r>
      <w:r>
        <w:rPr>
          <w:vertAlign w:val="subscript"/>
          <w:iCs/>
          <w:i/>
        </w:rPr>
        <w:t xml:space="preserve">b</w:t>
      </w:r>
      <w:r>
        <w:rPr>
          <w:iCs/>
          <w:i/>
        </w:rPr>
        <w:t xml:space="preserve"> </w:t>
      </w:r>
      <w:r>
        <w:rPr>
          <w:iCs/>
          <w:i/>
        </w:rPr>
        <w:t xml:space="preserve">Chondrules</w:t>
      </w:r>
      <w:r>
        <w:rPr>
          <w:iCs/>
          <w:i/>
        </w:rPr>
        <w:t xml:space="preserve"> </w:t>
      </w:r>
      <w:r>
        <w:rPr>
          <w:iCs/>
          <w:i/>
        </w:rPr>
        <w:t xml:space="preserve">and Cooling Rate Distributions of Ejecta Plumes”,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855, no. 2. American Astronomical Society, p. L17,</w:t>
      </w:r>
      <w:r>
        <w:rPr>
          <w:iCs/>
          <w:i/>
        </w:rPr>
        <w:t xml:space="preserve"> </w:t>
      </w:r>
      <w:r>
        <w:rPr>
          <w:iCs/>
          <w:i/>
        </w:rPr>
        <w:t xml:space="preserve">Mar. 07, 2018. doi: 10.3847/2041-8213/aab15b.</w:t>
      </w:r>
      <w:r>
        <w:br/>
      </w:r>
      <w:r>
        <w:br/>
      </w:r>
      <w:r>
        <w:rPr>
          <w:iCs/>
          <w:i/>
        </w:rPr>
        <w:t xml:space="preserve">V.</w:t>
      </w:r>
      <w:r>
        <w:rPr>
          <w:iCs/>
          <w:i/>
        </w:rPr>
        <w:t xml:space="preserve"> </w:t>
      </w:r>
      <w:r>
        <w:rPr>
          <w:iCs/>
          <w:i/>
        </w:rPr>
        <w:t xml:space="preserve">Rodriguez-Gomez, “Vrodgom/Statmorph: First Release”. Zenodo, Oct. 19,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10.5281/ZENODO.1026011.</w:t>
      </w:r>
      <w:r>
        <w:br/>
      </w:r>
      <w:r>
        <w:br/>
      </w:r>
      <w:r>
        <w:rPr>
          <w:iCs/>
          <w:i/>
        </w:rPr>
        <w:t xml:space="preserve">V. Rodriguez-Gomez, “The</w:t>
      </w:r>
      <w:r>
        <w:rPr>
          <w:iCs/>
          <w:i/>
        </w:rPr>
        <w:t xml:space="preserve"> </w:t>
      </w:r>
      <w:r>
        <w:rPr>
          <w:iCs/>
          <w:i/>
        </w:rPr>
        <w:t xml:space="preserve">optical morphologies of galaxies in the IllustrisTNG simulation: a</w:t>
      </w:r>
      <w:r>
        <w:rPr>
          <w:iCs/>
          <w:i/>
        </w:rPr>
        <w:t xml:space="preserve"> </w:t>
      </w:r>
      <w:r>
        <w:rPr>
          <w:iCs/>
          <w:i/>
        </w:rPr>
        <w:t xml:space="preserve">comparison to Pan-STARRS observations”,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483, no. 3.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4140–4159, Dec. 10, 2018. doi: 10.1093/mnras/sty3345.</w:t>
      </w:r>
      <w:r>
        <w:br/>
      </w:r>
      <w:r>
        <w:br/>
      </w:r>
      <w:r>
        <w:rPr>
          <w:iCs/>
          <w:i/>
        </w:rPr>
        <w:t xml:space="preserve">Snyder, Gregory F., “Illustris Simulated Deep Fields</w:t>
      </w:r>
      <w:r>
        <w:rPr>
          <w:iCs/>
          <w:i/>
        </w:rPr>
        <w:t xml:space="preserve"> </w:t>
      </w:r>
      <w:r>
        <w:rPr>
          <w:iCs/>
          <w:i/>
        </w:rPr>
        <w:t xml:space="preserve">(”ILLUSTRIS”)”. STScI/MAST, 2017. doi: 10.17909/T98385.</w:t>
      </w:r>
      <w:r>
        <w:br/>
      </w:r>
      <w:r>
        <w:br/>
      </w:r>
      <w:r>
        <w:rPr>
          <w:iCs/>
          <w:i/>
        </w:rPr>
        <w:t xml:space="preserve">E.</w:t>
      </w:r>
      <w:r>
        <w:rPr>
          <w:iCs/>
          <w:i/>
        </w:rPr>
        <w:t xml:space="preserve"> </w:t>
      </w:r>
      <w:r>
        <w:rPr>
          <w:iCs/>
          <w:i/>
        </w:rPr>
        <w:t xml:space="preserve">Buie II, W. J. Gray, E. Scannapiecoand M. Safarzadeh, “Modeling</w:t>
      </w:r>
      <w:r>
        <w:rPr>
          <w:iCs/>
          <w:i/>
        </w:rPr>
        <w:t xml:space="preserve"> </w:t>
      </w:r>
      <w:r>
        <w:rPr>
          <w:iCs/>
          <w:i/>
        </w:rPr>
        <w:t xml:space="preserve">Photoionized Turbulent Material in the Circumgalactic Medium. II. Effect</w:t>
      </w:r>
      <w:r>
        <w:rPr>
          <w:iCs/>
          <w:i/>
        </w:rPr>
        <w:t xml:space="preserve"> </w:t>
      </w:r>
      <w:r>
        <w:rPr>
          <w:iCs/>
          <w:i/>
        </w:rPr>
        <w:t xml:space="preserve">of Turbulence within a Stratified Medium”,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896, no. 2. American Astronomical Society, p. 136,</w:t>
      </w:r>
      <w:r>
        <w:rPr>
          <w:iCs/>
          <w:i/>
        </w:rPr>
        <w:t xml:space="preserve"> </w:t>
      </w:r>
      <w:r>
        <w:rPr>
          <w:iCs/>
          <w:i/>
        </w:rPr>
        <w:t xml:space="preserve">Jun. 22, 2020. doi: 10.3847/1538-4357/ab9535.</w:t>
      </w:r>
      <w:r>
        <w:br/>
      </w:r>
      <w:r>
        <w:br/>
      </w:r>
      <w:r>
        <w:rPr>
          <w:iCs/>
          <w:i/>
        </w:rPr>
        <w:t xml:space="preserve">J. Cottle, E.</w:t>
      </w:r>
      <w:r>
        <w:rPr>
          <w:iCs/>
          <w:i/>
        </w:rPr>
        <w:t xml:space="preserve"> </w:t>
      </w:r>
      <w:r>
        <w:rPr>
          <w:iCs/>
          <w:i/>
        </w:rPr>
        <w:t xml:space="preserve">Scannapieco, M. Brüggen, W. Banda-Barragánand C. Federrath, “The</w:t>
      </w:r>
      <w:r>
        <w:rPr>
          <w:iCs/>
          <w:i/>
        </w:rPr>
        <w:t xml:space="preserve"> </w:t>
      </w:r>
      <w:r>
        <w:rPr>
          <w:iCs/>
          <w:i/>
        </w:rPr>
        <w:t xml:space="preserve">Launching of Cold Clouds by Galaxy Outflows. III. The Influence of</w:t>
      </w:r>
      <w:r>
        <w:rPr>
          <w:iCs/>
          <w:i/>
        </w:rPr>
        <w:t xml:space="preserve"> </w:t>
      </w:r>
      <w:r>
        <w:rPr>
          <w:iCs/>
          <w:i/>
        </w:rPr>
        <w:t xml:space="preserve">Magnetic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892,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59, Mar. 27,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10.3847/1538-4357/ab76d1.</w:t>
      </w:r>
      <w:r>
        <w:br/>
      </w:r>
      <w:r>
        <w:br/>
      </w:r>
      <w:r>
        <w:rPr>
          <w:iCs/>
          <w:i/>
        </w:rPr>
        <w:t xml:space="preserve">M. Safarzadeh and B. Côté, “On the</w:t>
      </w:r>
      <w:r>
        <w:rPr>
          <w:iCs/>
          <w:i/>
        </w:rPr>
        <w:t xml:space="preserve"> </w:t>
      </w:r>
      <w:r>
        <w:rPr>
          <w:iCs/>
          <w:i/>
        </w:rPr>
        <w:t xml:space="preserve">impact of neutron star binaries’ natal-kick distribution on the Galactic</w:t>
      </w:r>
      <w:r>
        <w:rPr>
          <w:iCs/>
          <w:i/>
        </w:rPr>
        <w:t xml:space="preserve"> </w:t>
      </w:r>
      <w:r>
        <w:rPr>
          <w:iCs/>
          <w:i/>
        </w:rPr>
        <w:t xml:space="preserve">r-process enrichment”,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471, no. 4.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4488–4493, Jul. 26, 2017. doi: 10.1093/mnras/stx1897.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Safarzadeh and E. Scannapieco, “Simulating neutron star mergers as</w:t>
      </w:r>
      <w:r>
        <w:rPr>
          <w:iCs/>
          <w:i/>
        </w:rPr>
        <w:t xml:space="preserve"> </w:t>
      </w:r>
      <w:r>
        <w:rPr>
          <w:iCs/>
          <w:i/>
        </w:rPr>
        <w:t xml:space="preserve">r-process sources in ultrafaint dwarf galaxies”,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Royal Astronomical Society</w:t>
      </w:r>
      <w:r>
        <w:rPr>
          <w:iCs/>
          <w:i/>
        </w:rPr>
        <w:t xml:space="preserve">, vol. 471, no. 2.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2088–2096, Jul. 08, 2017. doi: 10.1093/mnras/stx1706.</w:t>
      </w:r>
      <w:r>
        <w:br/>
      </w:r>
      <w:r>
        <w:br/>
      </w:r>
      <w:r>
        <w:rPr>
          <w:iCs/>
          <w:i/>
        </w:rPr>
        <w:t xml:space="preserve">R. Sarmento, E. Scannapiecoand L. Pan, “FOLLOWING THE COSMIC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 OF PRISTINE GAS. I. IMPLICATIONS FOR MILKY WAY HALO STARS”,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834,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23, Dec. 27, 2016. doi: 10.3847/1538-4357/834/1/23.</w:t>
      </w:r>
      <w:r>
        <w:br/>
      </w:r>
      <w:r>
        <w:br/>
      </w:r>
      <w:r>
        <w:rPr>
          <w:iCs/>
          <w:i/>
        </w:rPr>
        <w:t xml:space="preserve">C. M. Mauney and D. Lazzati, “The formation of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Mg-rich silicate dust”,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Astrophysics</w:t>
      </w:r>
      <w:r>
        <w:rPr>
          <w:iCs/>
          <w:i/>
        </w:rPr>
        <w:t xml:space="preserve">, vol. 12.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1–9, Sep. 2018. doi: 10.1016/j.molap.2018.03.002.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Squire, M. W. Kunz, E. Quataertand A. A. Schekochihin, “Kinetic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the Interruption of Large-Amplitude Shear-Alfvén Waves in</w:t>
      </w:r>
      <w:r>
        <w:rPr>
          <w:iCs/>
          <w:i/>
        </w:rPr>
        <w:t xml:space="preserve"> </w:t>
      </w:r>
      <w:r>
        <w:rPr>
          <w:iCs/>
          <w:i/>
        </w:rPr>
        <w:t xml:space="preserve">a High-</w:t>
      </w:r>
      <w:r>
        <w:rPr>
          <w:iCs/>
          <w:i/>
        </w:rPr>
        <w:t xml:space="preserve"> </w:t>
      </w:r>
      <m:oMath>
        <m:r>
          <m:t>β</m:t>
        </m:r>
      </m:oMath>
      <w:r>
        <w:rPr>
          <w:iCs/>
          <w:i/>
        </w:rPr>
        <w:t xml:space="preserve"> </w:t>
      </w:r>
      <w:r>
        <w:rPr>
          <w:iCs/>
          <w:i/>
        </w:rPr>
        <w:t xml:space="preserve">Plasma”,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 vol. 119, no. 15.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Society (APS), Oct. 12,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10.1103/physrevlett.119.155101.</w:t>
      </w:r>
      <w:r>
        <w:br/>
      </w:r>
      <w:r>
        <w:br/>
      </w:r>
      <w:r>
        <w:rPr>
          <w:iCs/>
          <w:i/>
        </w:rPr>
        <w:t xml:space="preserve">J. Squire, E. Quataertand M.</w:t>
      </w:r>
      <w:r>
        <w:rPr>
          <w:iCs/>
          <w:i/>
        </w:rPr>
        <w:t xml:space="preserve"> </w:t>
      </w:r>
      <w:r>
        <w:rPr>
          <w:iCs/>
          <w:i/>
        </w:rPr>
        <w:t xml:space="preserve">W. Kunz, “Pressure-anisotropy-induced nonlinearities in the kinetic</w:t>
      </w:r>
      <w:r>
        <w:rPr>
          <w:iCs/>
          <w:i/>
        </w:rPr>
        <w:t xml:space="preserve"> </w:t>
      </w:r>
      <w:r>
        <w:rPr>
          <w:iCs/>
          <w:i/>
        </w:rPr>
        <w:t xml:space="preserve">magnetorotational instability”,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Plasma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83, no. 6. Cambridge University Press (CUP), Dec.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10.1017/s0022377817000940.</w:t>
      </w:r>
      <w:r>
        <w:br/>
      </w:r>
      <w:r>
        <w:br/>
      </w:r>
      <w:r>
        <w:rPr>
          <w:iCs/>
          <w:i/>
        </w:rPr>
        <w:t xml:space="preserve">J. Squire, A. A. Schekochihin, E.</w:t>
      </w:r>
      <w:r>
        <w:rPr>
          <w:iCs/>
          <w:i/>
        </w:rPr>
        <w:t xml:space="preserve"> </w:t>
      </w:r>
      <w:r>
        <w:rPr>
          <w:iCs/>
          <w:i/>
        </w:rPr>
        <w:t xml:space="preserve">Quataertand M. W. Kunz, “Magneto-immutable turbulence in weakly</w:t>
      </w:r>
      <w:r>
        <w:rPr>
          <w:iCs/>
          <w:i/>
        </w:rPr>
        <w:t xml:space="preserve"> </w:t>
      </w:r>
      <w:r>
        <w:rPr>
          <w:iCs/>
          <w:i/>
        </w:rPr>
        <w:t xml:space="preserve">collisional plasmas”,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Plasma Physics</w:t>
      </w:r>
      <w:r>
        <w:rPr>
          <w:iCs/>
          <w:i/>
        </w:rPr>
        <w:t xml:space="preserve">, vol. 85, no. 1.</w:t>
      </w:r>
      <w:r>
        <w:rPr>
          <w:iCs/>
          <w:i/>
        </w:rPr>
        <w:t xml:space="preserve"> </w:t>
      </w:r>
      <w:r>
        <w:rPr>
          <w:iCs/>
          <w:i/>
        </w:rPr>
        <w:t xml:space="preserve">Cambridge University Press (CUP), Feb.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10.1017/s0022377819000114.</w:t>
      </w:r>
      <w:r>
        <w:br/>
      </w:r>
      <w:r>
        <w:br/>
      </w:r>
      <w:r>
        <w:rPr>
          <w:iCs/>
          <w:i/>
        </w:rPr>
        <w:t xml:space="preserve">N. S. Kern, A. Liu, A. R. Parsons,</w:t>
      </w:r>
      <w:r>
        <w:rPr>
          <w:iCs/>
          <w:i/>
        </w:rPr>
        <w:t xml:space="preserve"> </w:t>
      </w:r>
      <w:r>
        <w:rPr>
          <w:iCs/>
          <w:i/>
        </w:rPr>
        <w:t xml:space="preserve">A. Mesingerand B. Greig, “Emulating Simulations of Cosmic Dawn for 21 cm</w:t>
      </w:r>
      <w:r>
        <w:rPr>
          <w:iCs/>
          <w:i/>
        </w:rPr>
        <w:t xml:space="preserve"> </w:t>
      </w:r>
      <w:r>
        <w:rPr>
          <w:iCs/>
          <w:i/>
        </w:rPr>
        <w:t xml:space="preserve">Power Spectrum Constraints on Cosmology, Reionization, and X-Ray</w:t>
      </w:r>
      <w:r>
        <w:rPr>
          <w:iCs/>
          <w:i/>
        </w:rPr>
        <w:t xml:space="preserve"> </w:t>
      </w:r>
      <w:r>
        <w:rPr>
          <w:iCs/>
          <w:i/>
        </w:rPr>
        <w:t xml:space="preserve">Heating”,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848, no. 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Society, p. 23, Oct. 09,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10.3847/1538-4357/aa8bb4.</w:t>
      </w:r>
      <w:r>
        <w:br/>
      </w:r>
      <w:r>
        <w:br/>
      </w:r>
      <w:r>
        <w:rPr>
          <w:iCs/>
          <w:i/>
        </w:rPr>
        <w:t xml:space="preserve">J. Bae and Z. Zhu, “Planet-driven</w:t>
      </w:r>
      <w:r>
        <w:rPr>
          <w:iCs/>
          <w:i/>
        </w:rPr>
        <w:t xml:space="preserve"> </w:t>
      </w:r>
      <w:r>
        <w:rPr>
          <w:iCs/>
          <w:i/>
        </w:rPr>
        <w:t xml:space="preserve">Spiral Arms in Protoplanetary Disks. I. Formation Mechanism”,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859,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118, May 30, 2018. doi: 10.3847/1538-4357/aabf8c.</w:t>
      </w:r>
      <w:r>
        <w:br/>
      </w:r>
      <w:r>
        <w:br/>
      </w:r>
      <w:r>
        <w:rPr>
          <w:iCs/>
          <w:i/>
        </w:rPr>
        <w:t xml:space="preserve">J. Bae and Z. Zhu, “Planet-driven Spiral Arms in Protoplanetary</w:t>
      </w:r>
      <w:r>
        <w:rPr>
          <w:iCs/>
          <w:i/>
        </w:rPr>
        <w:t xml:space="preserve"> </w:t>
      </w:r>
      <w:r>
        <w:rPr>
          <w:iCs/>
          <w:i/>
        </w:rPr>
        <w:t xml:space="preserve">Disks. II. Implications”,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859,</w:t>
      </w:r>
      <w:r>
        <w:rPr>
          <w:iCs/>
          <w:i/>
        </w:rPr>
        <w:t xml:space="preserve"> </w:t>
      </w:r>
      <w:r>
        <w:rPr>
          <w:iCs/>
          <w:i/>
        </w:rPr>
        <w:t xml:space="preserve">no. 2. American Astronomical Society, p. 119, May 30,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10.3847/1538-4357/aabf93.</w:t>
      </w:r>
      <w:r>
        <w:br/>
      </w:r>
      <w:r>
        <w:br/>
      </w:r>
      <w:r>
        <w:rPr>
          <w:iCs/>
          <w:i/>
        </w:rPr>
        <w:t xml:space="preserve">G. Witzel, “Variability Timescale</w:t>
      </w:r>
      <w:r>
        <w:rPr>
          <w:iCs/>
          <w:i/>
        </w:rPr>
        <w:t xml:space="preserve"> </w:t>
      </w:r>
      <w:r>
        <w:rPr>
          <w:iCs/>
          <w:i/>
        </w:rPr>
        <w:t xml:space="preserve">and Spectral Index of Sgr A</w:t>
      </w:r>
      <w:r>
        <w:t xml:space="preserve"> </w:t>
      </w:r>
      <w:r>
        <w:t xml:space="preserve">in the Near Infrared: Approximate</w:t>
      </w:r>
      <w:r>
        <w:t xml:space="preserve"> </w:t>
      </w:r>
      <w:r>
        <w:t xml:space="preserve">Bayesian Computation Analysis of the Variability of the Closest</w:t>
      </w:r>
      <w:r>
        <w:t xml:space="preserve"> </w:t>
      </w:r>
      <w:r>
        <w:t xml:space="preserve">Supermassive Black Hole”,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863,</w:t>
      </w:r>
      <w:r>
        <w:t xml:space="preserve"> </w:t>
      </w:r>
      <w:r>
        <w:t xml:space="preserve">no. 1. American Astronomical Society, p. 15, Aug. 07, 2018. doi:</w:t>
      </w:r>
      <w:r>
        <w:t xml:space="preserve"> </w:t>
      </w:r>
      <w:r>
        <w:t xml:space="preserve">10.3847/1538-4357/aace62.</w:t>
      </w:r>
      <w:r>
        <w:br/>
      </w:r>
      <w:r>
        <w:br/>
      </w:r>
      <w:r>
        <w:t xml:space="preserve">J. M. Stone, K. Tomida, C. J.</w:t>
      </w:r>
      <w:r>
        <w:t xml:space="preserve"> </w:t>
      </w:r>
      <w:r>
        <w:t xml:space="preserve">Whiteand K. G. Felker, “The Athena++ Adaptive Mesh Refinement Framework:</w:t>
      </w:r>
      <w:r>
        <w:t xml:space="preserve"> </w:t>
      </w:r>
      <w:r>
        <w:t xml:space="preserve">Design and Magnetohydrodynamic Solvers”,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249, no. 1. American Astronomical Society,</w:t>
      </w:r>
      <w:r>
        <w:t xml:space="preserve"> </w:t>
      </w:r>
      <w:r>
        <w:t xml:space="preserve">p. 4, Jun. 26, 2020. doi: 10.3847/1538-4365/ab929b.</w:t>
      </w:r>
      <w:r>
        <w:br/>
      </w:r>
      <w:r>
        <w:br/>
      </w:r>
      <w:r>
        <w:t xml:space="preserve">C. J.</w:t>
      </w:r>
      <w:r>
        <w:t xml:space="preserve"> </w:t>
      </w:r>
      <w:r>
        <w:t xml:space="preserve">White, J. Dexter, O. Blaesand E. Quataert, “The Effects of Tilt on the</w:t>
      </w:r>
      <w:r>
        <w:t xml:space="preserve"> </w:t>
      </w:r>
      <w:r>
        <w:t xml:space="preserve">Images of Black Hole Accretion Flows”,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894, no. 1. American Astronomical Society, p. 14, Apr. 30, 2020.</w:t>
      </w:r>
      <w:r>
        <w:t xml:space="preserve"> </w:t>
      </w:r>
      <w:r>
        <w:t xml:space="preserve">doi: 10.3847/1538-4357/ab8463.</w:t>
      </w:r>
      <w:r>
        <w:br/>
      </w:r>
      <w:r>
        <w:br/>
      </w:r>
      <w:r>
        <w:t xml:space="preserve">C. J. White, E. Quataertand O.</w:t>
      </w:r>
      <w:r>
        <w:t xml:space="preserve"> </w:t>
      </w:r>
      <w:r>
        <w:t xml:space="preserve">Blaes, “Tilted Disks around Black Holes: A Numerical Parameter Survey</w:t>
      </w:r>
      <w:r>
        <w:t xml:space="preserve"> </w:t>
      </w:r>
      <w:r>
        <w:t xml:space="preserve">for Spin and Inclination Angle”,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878, no. 1. American Astronomical Society, p. 51, Jun. 12, 2019.</w:t>
      </w:r>
      <w:r>
        <w:t xml:space="preserve"> </w:t>
      </w:r>
      <w:r>
        <w:t xml:space="preserve">doi: 10.3847/1538-4357/ab089e.</w:t>
      </w:r>
      <w:r>
        <w:br/>
      </w:r>
      <w:r>
        <w:br/>
      </w:r>
      <w:r>
        <w:t xml:space="preserve">C. J. White, E. Quataertand C.</w:t>
      </w:r>
      <w:r>
        <w:t xml:space="preserve"> </w:t>
      </w:r>
      <w:r>
        <w:t xml:space="preserve">F. Gammie, “The Structure of Radiatively Inefficient Black Hole</w:t>
      </w:r>
      <w:r>
        <w:t xml:space="preserve"> </w:t>
      </w:r>
      <w:r>
        <w:t xml:space="preserve">Accretion Flows”,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891, no. 1.</w:t>
      </w:r>
      <w:r>
        <w:t xml:space="preserve"> </w:t>
      </w:r>
      <w:r>
        <w:t xml:space="preserve">American Astronomical Society, p. 63, Mar. 04, 2020. doi:</w:t>
      </w:r>
      <w:r>
        <w:t xml:space="preserve"> </w:t>
      </w:r>
      <w:r>
        <w:t xml:space="preserve">10.3847/1538-4357/ab718e.</w:t>
      </w:r>
      <w:r>
        <w:br/>
      </w:r>
      <w:r>
        <w:br/>
      </w:r>
      <w:r>
        <w:t xml:space="preserve">P. Mocz, L. Lancaster, A. Fialkov,</w:t>
      </w:r>
      <w:r>
        <w:t xml:space="preserve"> </w:t>
      </w:r>
      <w:r>
        <w:t xml:space="preserve">F. Becerraand P.-H. Chavanis, “Schrödinger-Poisson–Vlasov-Poisson</w:t>
      </w:r>
      <w:r>
        <w:t xml:space="preserve"> </w:t>
      </w:r>
      <w:r>
        <w:t xml:space="preserve">correspondence”,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8. American</w:t>
      </w:r>
      <w:r>
        <w:t xml:space="preserve"> </w:t>
      </w:r>
      <w:r>
        <w:t xml:space="preserve">Physical Society (APS), Apr. 25, 2018. doi: 10.1103/physrevd.97.083519.</w:t>
      </w:r>
      <w:r>
        <w:br/>
      </w:r>
      <w:r>
        <w:br/>
      </w:r>
      <w:r>
        <w:t xml:space="preserve">S. Adhikari, A.-S. Deutschand S. Shandera, “Statistical</w:t>
      </w:r>
      <w:r>
        <w:t xml:space="preserve"> </w:t>
      </w:r>
      <w:r>
        <w:t xml:space="preserve">anisotropies in temperature and polarization fluctuations from a</w:t>
      </w:r>
      <w:r>
        <w:t xml:space="preserve"> </w:t>
      </w:r>
      <w:r>
        <w:t xml:space="preserve">scale-dependent trispectrum”,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 no. 2.</w:t>
      </w:r>
      <w:r>
        <w:t xml:space="preserve"> </w:t>
      </w:r>
      <w:r>
        <w:t xml:space="preserve">American Physical Society (APS), Jul. 16, 2018. doi:</w:t>
      </w:r>
      <w:r>
        <w:t xml:space="preserve"> </w:t>
      </w:r>
      <w:r>
        <w:t xml:space="preserve">10.1103/physrevd.98.023520.</w:t>
      </w:r>
      <w:r>
        <w:br/>
      </w:r>
      <w:r>
        <w:br/>
      </w:r>
      <w:r>
        <w:t xml:space="preserve">S. Adhikari and D. Huterer, “A</w:t>
      </w:r>
      <w:r>
        <w:t xml:space="preserve"> </w:t>
      </w:r>
      <w:r>
        <w:t xml:space="preserve">new measure of tension between experiments”,</w:t>
      </w:r>
      <w:r>
        <w:t xml:space="preserve"> </w:t>
      </w:r>
      <w:r>
        <w:rPr>
          <w:iCs/>
          <w:i/>
        </w:rPr>
        <w:t xml:space="preserve">Journal of Cosmology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Astroparticle Physics</w:t>
      </w:r>
      <w:r>
        <w:t xml:space="preserve">, vol. 2019, no. 1. IOP Publishing,</w:t>
      </w:r>
      <w:r>
        <w:t xml:space="preserve"> </w:t>
      </w:r>
      <w:r>
        <w:t xml:space="preserve">pp. 036–036, Jan. 18, 2019. doi: 10.1088/1475-7516/2019/01/036.</w:t>
      </w:r>
      <w:r>
        <w:br/>
      </w:r>
      <w:r>
        <w:br/>
      </w:r>
      <w:r>
        <w:t xml:space="preserve">P. Mocz, “First Star-Forming Structures in Fuzzy Cosmic Filaments”,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123, no. 14. American Physical</w:t>
      </w:r>
      <w:r>
        <w:t xml:space="preserve"> </w:t>
      </w:r>
      <w:r>
        <w:t xml:space="preserve">Society (APS), Oct. 02, 2019. doi: 10.1103/physrevlett.123.141301.</w:t>
      </w:r>
      <w:r>
        <w:br/>
      </w:r>
      <w:r>
        <w:br/>
      </w:r>
      <w:r>
        <w:t xml:space="preserve">P. D. Mullen and C. F. Gammie, “A Magnetized, Moon-forming Giant</w:t>
      </w:r>
      <w:r>
        <w:t xml:space="preserve"> </w:t>
      </w:r>
      <w:r>
        <w:t xml:space="preserve">Impact”,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903, no. 1. American</w:t>
      </w:r>
      <w:r>
        <w:t xml:space="preserve"> </w:t>
      </w:r>
      <w:r>
        <w:t xml:space="preserve">Astronomical Society, p. L15, Oct. 29, 2020. doi:</w:t>
      </w:r>
      <w:r>
        <w:t xml:space="preserve"> </w:t>
      </w:r>
      <w:r>
        <w:t xml:space="preserve">10.3847/2041-8213/abbffd.</w:t>
      </w:r>
      <w:r>
        <w:br/>
      </w:r>
      <w:r>
        <w:br/>
      </w:r>
      <w:r>
        <w:t xml:space="preserve">A. Ricarte, B. S. Prather, G. N.</w:t>
      </w:r>
      <w:r>
        <w:t xml:space="preserve"> </w:t>
      </w:r>
      <w:r>
        <w:t xml:space="preserve">Wong, R. Narayan, C. Gammieand M. D. Johnson, “Decomposing the internal</w:t>
      </w:r>
      <w:r>
        <w:t xml:space="preserve"> </w:t>
      </w:r>
      <w:r>
        <w:t xml:space="preserve">faraday rotation of black hole accretion flows”,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498, no. 4. Oxford University</w:t>
      </w:r>
      <w:r>
        <w:t xml:space="preserve"> </w:t>
      </w:r>
      <w:r>
        <w:t xml:space="preserve">Press (OUP), pp. 5468–5488, Sep. 07, 2020. doi: 10.1093/mnras/staa2692.</w:t>
      </w:r>
      <w:r>
        <w:br/>
      </w:r>
      <w:r>
        <w:br/>
      </w:r>
      <w:r>
        <w:t xml:space="preserve">F. Roelofs, “SYMBA: An end-to-end VLBI synthetic data</w:t>
      </w:r>
      <w:r>
        <w:t xml:space="preserve"> </w:t>
      </w:r>
      <w:r>
        <w:t xml:space="preserve">generation pipeline”,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636. EDP</w:t>
      </w:r>
      <w:r>
        <w:t xml:space="preserve"> </w:t>
      </w:r>
      <w:r>
        <w:t xml:space="preserve">Sciences, p. A5, Apr. 2020. doi: 10.1051/0004-6361/201936622.</w:t>
      </w:r>
      <w:r>
        <w:br/>
      </w:r>
      <w:r>
        <w:br/>
      </w:r>
      <w:r>
        <w:t xml:space="preserve">B. R. Ryan, S. M. Ressler, J. C. Dolence, C. Gammieand E. Quataert,</w:t>
      </w:r>
      <w:r>
        <w:t xml:space="preserve"> </w:t>
      </w:r>
      <w:r>
        <w:t xml:space="preserve">“Two-temperature GRRMHD Simulations of M87”,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864, no. 2. American Astronomical Society, p. 126,</w:t>
      </w:r>
      <w:r>
        <w:t xml:space="preserve"> </w:t>
      </w:r>
      <w:r>
        <w:t xml:space="preserve">Sep. 07, 2018. doi: 10.3847/1538-4357/aad73a.</w:t>
      </w:r>
      <w:r>
        <w:br/>
      </w:r>
      <w:r>
        <w:br/>
      </w:r>
      <w:r>
        <w:t xml:space="preserve">R. Yarza, G. N.</w:t>
      </w:r>
      <w:r>
        <w:t xml:space="preserve"> </w:t>
      </w:r>
      <w:r>
        <w:t xml:space="preserve">Wong, B. R. Ryanand C. F. Gammie, “Bremsstrahlung in GRMHD Models of</w:t>
      </w:r>
      <w:r>
        <w:t xml:space="preserve"> </w:t>
      </w:r>
      <w:r>
        <w:t xml:space="preserve">Accreting Black Holes”,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898, no.</w:t>
      </w:r>
      <w:r>
        <w:t xml:space="preserve"> </w:t>
      </w:r>
      <w:r>
        <w:t xml:space="preserve">1. American Astronomical Society, p. 50, Jul. 22, 2020. doi:</w:t>
      </w:r>
      <w:r>
        <w:t xml:space="preserve"> </w:t>
      </w:r>
      <w:r>
        <w:t xml:space="preserve">10.3847/1538-4357/ab9808.</w:t>
      </w:r>
      <w:r>
        <w:br/>
      </w:r>
      <w:r>
        <w:br/>
      </w:r>
      <w:r>
        <w:t xml:space="preserve">R. J. Beachley, M. Mistysyn, J. A.</w:t>
      </w:r>
      <w:r>
        <w:t xml:space="preserve"> </w:t>
      </w:r>
      <w:r>
        <w:t xml:space="preserve">Faber, S. J. Weinsteinand N. S. Barlow, “Accurate closed-form</w:t>
      </w:r>
      <w:r>
        <w:t xml:space="preserve"> </w:t>
      </w:r>
      <w:r>
        <w:t xml:space="preserve">trajectories of light around a Kerr black hole using asymptotic</w:t>
      </w:r>
      <w:r>
        <w:t xml:space="preserve"> </w:t>
      </w:r>
      <w:r>
        <w:t xml:space="preserve">approximants”,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35, no. 20.</w:t>
      </w:r>
      <w:r>
        <w:t xml:space="preserve"> </w:t>
      </w:r>
      <w:r>
        <w:t xml:space="preserve">IOP Publishing, p. 205009, Oct. 01, 2018. doi: 10.1088/1361-6382/aae0cd.</w:t>
      </w:r>
      <w:r>
        <w:br/>
      </w:r>
      <w:r>
        <w:br/>
      </w:r>
      <w:r>
        <w:t xml:space="preserve">C. Bustard, S. A. Pardy, E. D’Onghia, E. G. Zweibeland J. S.</w:t>
      </w:r>
      <w:r>
        <w:t xml:space="preserve"> </w:t>
      </w:r>
      <w:r>
        <w:t xml:space="preserve">Gallagher III, “The Fate of Supernova-heated Gas in Star-forming Regions</w:t>
      </w:r>
      <w:r>
        <w:t xml:space="preserve"> </w:t>
      </w:r>
      <w:r>
        <w:t xml:space="preserve">of the LMC: Lessons for Galaxy Formation?”,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863, no. 1. American Astronomical Society, p. 49,</w:t>
      </w:r>
      <w:r>
        <w:t xml:space="preserve"> </w:t>
      </w:r>
      <w:r>
        <w:t xml:space="preserve">Aug. 09, 2018. doi: 10.3847/1538-4357/aad08f.</w:t>
      </w:r>
      <w:r>
        <w:br/>
      </w:r>
      <w:r>
        <w:br/>
      </w:r>
      <w:r>
        <w:t xml:space="preserve">J. D.</w:t>
      </w:r>
      <w:r>
        <w:t xml:space="preserve"> </w:t>
      </w:r>
      <w:r>
        <w:t xml:space="preserve">Alvarado-Gómez, “Coronal Response to Magnetically Suppressed CME Events</w:t>
      </w:r>
      <w:r>
        <w:t xml:space="preserve"> </w:t>
      </w:r>
      <w:r>
        <w:t xml:space="preserve">in M-dwarf Stars”,</w:t>
      </w:r>
      <w:r>
        <w:t xml:space="preserve"> </w:t>
      </w:r>
      <w:r>
        <w:rPr>
          <w:iCs/>
          <w:i/>
        </w:rPr>
        <w:t xml:space="preserve">The Astrophysical Journal Letters</w:t>
      </w:r>
      <w:r>
        <w:t xml:space="preserve">, vol. 884,</w:t>
      </w:r>
      <w:r>
        <w:t xml:space="preserve"> </w:t>
      </w:r>
      <w:r>
        <w:t xml:space="preserve">no. 1. American Astronomical Society, p. L13, Oct. 07, 2019. doi:</w:t>
      </w:r>
      <w:r>
        <w:t xml:space="preserve"> </w:t>
      </w:r>
      <w:r>
        <w:t xml:space="preserve">10.3847/2041-8213/ab44d0.</w:t>
      </w:r>
      <w:r>
        <w:br/>
      </w:r>
      <w:r>
        <w:br/>
      </w:r>
      <w:r>
        <w:t xml:space="preserve">P. La Plante, A. Lidz, J.</w:t>
      </w:r>
      <w:r>
        <w:t xml:space="preserve"> </w:t>
      </w:r>
      <w:r>
        <w:t xml:space="preserve">Aguirreand S. Kohn, “The 21 cm kSZ–kSZ Bispectrum during the Epoch of</w:t>
      </w:r>
      <w:r>
        <w:t xml:space="preserve"> </w:t>
      </w:r>
      <w:r>
        <w:t xml:space="preserve">Reionization”,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899, no. 1.</w:t>
      </w:r>
      <w:r>
        <w:t xml:space="preserve"> </w:t>
      </w:r>
      <w:r>
        <w:t xml:space="preserve">American Astronomical Society, p. 40, Aug. 11, 2020. doi:</w:t>
      </w:r>
      <w:r>
        <w:t xml:space="preserve"> </w:t>
      </w:r>
      <w:r>
        <w:t xml:space="preserve">10.3847/1538-4357/aba2ed.</w:t>
      </w:r>
      <w:r>
        <w:br/>
      </w:r>
      <w:r>
        <w:br/>
      </w:r>
      <w:r>
        <w:t xml:space="preserve">S. Hassan, A. Liu, S. Kohnand P. L.</w:t>
      </w:r>
      <w:r>
        <w:t xml:space="preserve"> </w:t>
      </w:r>
      <w:r>
        <w:t xml:space="preserve">Plante, “Identifying Reionization Sources from 21cm Maps using</w:t>
      </w:r>
      <w:r>
        <w:t xml:space="preserve"> </w:t>
      </w:r>
      <w:r>
        <w:t xml:space="preserve">Convolutional Neural Networks”,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. Oxford University Press (OUP), Dec. 03, 2018.</w:t>
      </w:r>
      <w:r>
        <w:t xml:space="preserve"> </w:t>
      </w:r>
      <w:r>
        <w:t xml:space="preserve">doi: 10.1093/mnras/sty3282.</w:t>
      </w:r>
      <w:r>
        <w:br/>
      </w:r>
      <w:r>
        <w:br/>
      </w:r>
      <w:r>
        <w:t xml:space="preserve">J. Kerrigan, “Optimizing sparse</w:t>
      </w:r>
      <w:r>
        <w:t xml:space="preserve"> </w:t>
      </w:r>
      <w:r>
        <w:t xml:space="preserve">RFI prediction using deep learning”,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488, no. 2. Oxford University Press</w:t>
      </w:r>
      <w:r>
        <w:t xml:space="preserve"> </w:t>
      </w:r>
      <w:r>
        <w:t xml:space="preserve">(OUP), pp. 2605–2615, Jul. 08, 2019. doi: 10.1093/mnras/stz1865.</w:t>
      </w:r>
      <w:r>
        <w:br/>
      </w:r>
      <w:r>
        <w:br/>
      </w:r>
      <w:r>
        <w:t xml:space="preserve">S. Bird, Y. Ali-Haïmoud, Y. Fengand J. Liu, “An efficient and</w:t>
      </w:r>
      <w:r>
        <w:t xml:space="preserve"> </w:t>
      </w:r>
      <w:r>
        <w:t xml:space="preserve">accurate hybrid method for simulating non-linear neutrino structure”,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481, no.</w:t>
      </w:r>
      <w:r>
        <w:t xml:space="preserve"> </w:t>
      </w:r>
      <w:r>
        <w:t xml:space="preserve">2. Oxford University Press (OUP), pp. 1486–1500, Aug. 31, 2018. doi:</w:t>
      </w:r>
      <w:r>
        <w:t xml:space="preserve"> </w:t>
      </w:r>
      <w:r>
        <w:t xml:space="preserve">10.1093/mnras/sty2376.</w:t>
      </w:r>
      <w:r>
        <w:br/>
      </w:r>
      <w:r>
        <w:br/>
      </w:r>
      <w:r>
        <w:t xml:space="preserve">S. Bird, K. K. Rogers, H. V. Peiris,</w:t>
      </w:r>
      <w:r>
        <w:t xml:space="preserve"> </w:t>
      </w:r>
      <w:r>
        <w:t xml:space="preserve">L. Verde, A. Font-Riberaand A. Pontzen, “An emulator for the Lyman-α</w:t>
      </w:r>
      <w:r>
        <w:t xml:space="preserve"> </w:t>
      </w:r>
      <w:r>
        <w:t xml:space="preserve">forest”,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</w:t>
      </w:r>
      <w:r>
        <w:t xml:space="preserve"> </w:t>
      </w:r>
      <w:r>
        <w:t xml:space="preserve">vol. 2019, no. 2. IOP Publishing, pp. 050–050, Feb. 26, 2019. doi:</w:t>
      </w:r>
      <w:r>
        <w:t xml:space="preserve"> </w:t>
      </w:r>
      <w:r>
        <w:t xml:space="preserve">10.1088/1475-7516/2019/02/050.</w:t>
      </w:r>
      <w:r>
        <w:br/>
      </w:r>
      <w:r>
        <w:br/>
      </w:r>
      <w:r>
        <w:t xml:space="preserve">K. K. Rogers, H. V. Peiris, A.</w:t>
      </w:r>
      <w:r>
        <w:t xml:space="preserve"> </w:t>
      </w:r>
      <w:r>
        <w:t xml:space="preserve">Pontzen, S. Bird, L. Verdeand A. Font-Ribera, “Bayesian emulator</w:t>
      </w:r>
      <w:r>
        <w:t xml:space="preserve"> </w:t>
      </w:r>
      <w:r>
        <w:t xml:space="preserve">optimisation for cosmology: application to the Lyman-alpha forest”,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 vol. 2019, no. 2.</w:t>
      </w:r>
      <w:r>
        <w:t xml:space="preserve"> </w:t>
      </w:r>
      <w:r>
        <w:t xml:space="preserve">IOP Publishing, pp. 031–031, Feb. 14, 2019. doi:</w:t>
      </w:r>
      <w:r>
        <w:t xml:space="preserve"> </w:t>
      </w:r>
      <w:r>
        <w:t xml:space="preserve">10.1088/1475-7516/2019/02/031.</w:t>
      </w:r>
      <w:r>
        <w:br/>
      </w:r>
      <w:r>
        <w:br/>
      </w:r>
      <w:r>
        <w:t xml:space="preserve">V. Réville, A. Teneraniand M.</w:t>
      </w:r>
      <w:r>
        <w:t xml:space="preserve"> </w:t>
      </w:r>
      <w:r>
        <w:t xml:space="preserve">Velli, “Parametric Decay and the Origin of the Low-frequency Alfvénic</w:t>
      </w:r>
      <w:r>
        <w:t xml:space="preserve"> </w:t>
      </w:r>
      <w:r>
        <w:t xml:space="preserve">Spectrum of the Solar Wind”,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866,</w:t>
      </w:r>
      <w:r>
        <w:t xml:space="preserve"> </w:t>
      </w:r>
      <w:r>
        <w:t xml:space="preserve">no. 1. American Astronomical Society, p. 38, Oct. 08, 2018. doi:</w:t>
      </w:r>
      <w:r>
        <w:t xml:space="preserve"> </w:t>
      </w:r>
      <w:r>
        <w:t xml:space="preserve">10.3847/1538-4357/aadb8f.</w:t>
      </w:r>
      <w:r>
        <w:br/>
      </w:r>
      <w:r>
        <w:br/>
      </w:r>
      <w:r>
        <w:t xml:space="preserve">V. Réville, “The Role of Alfvén</w:t>
      </w:r>
      <w:r>
        <w:t xml:space="preserve"> </w:t>
      </w:r>
      <w:r>
        <w:t xml:space="preserve">Wave Dynamics on the Large-scale Properties of the Solar Wind: Comparing</w:t>
      </w:r>
      <w:r>
        <w:t xml:space="preserve"> </w:t>
      </w:r>
      <w:r>
        <w:t xml:space="preserve">an MHD Simulation with Parker Solar Probe E1 Data”,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Supplement Series</w:t>
      </w:r>
      <w:r>
        <w:t xml:space="preserve">, vol. 246, no. 2. American Astronomical</w:t>
      </w:r>
      <w:r>
        <w:t xml:space="preserve"> </w:t>
      </w:r>
      <w:r>
        <w:t xml:space="preserve">Society, p. 24, Feb. 01, 2020. doi: 10.3847/1538-4365/ab4fef.</w:t>
      </w:r>
      <w:r>
        <w:br/>
      </w:r>
      <w:r>
        <w:br/>
      </w:r>
      <w:r>
        <w:t xml:space="preserve">C. Wang, Y. Liand M. Ruszkowski, “AGN feedback and multiphase gas</w:t>
      </w:r>
      <w:r>
        <w:t xml:space="preserve"> </w:t>
      </w:r>
      <w:r>
        <w:t xml:space="preserve">in giant elliptical galaxies”,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482, no. 3. Oxford University Press</w:t>
      </w:r>
      <w:r>
        <w:t xml:space="preserve"> </w:t>
      </w:r>
      <w:r>
        <w:t xml:space="preserve">(OUP), pp. 3576–3590, Oct. 27, 2018. doi: 10.1093/mnras/sty2906.</w:t>
      </w:r>
      <w:r>
        <w:br/>
      </w:r>
      <w:r>
        <w:br/>
      </w:r>
      <w:r>
        <w:t xml:space="preserve">M. Gronke and S. P. Oh, “The growth and entrainment of cold gas in</w:t>
      </w:r>
      <w:r>
        <w:t xml:space="preserve"> </w:t>
      </w:r>
      <w:r>
        <w:t xml:space="preserve">a hot wind”,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480, no. 1. Oxford University Press (OUP),</w:t>
      </w:r>
      <w:r>
        <w:t xml:space="preserve"> </w:t>
      </w:r>
      <w:r>
        <w:t xml:space="preserve">pp. L111–L115, Jul. 20, 2018. doi: 10.1093/mnrasl/sly131.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M. Liepold, “The MASSIVE Survey. XV. A Stellar Dynamical Mass</w:t>
      </w:r>
      <w:r>
        <w:t xml:space="preserve"> </w:t>
      </w:r>
      <w:r>
        <w:t xml:space="preserve">Measurement of the Supermassive Black Hole in Massive Elliptical Galaxy</w:t>
      </w:r>
      <w:r>
        <w:t xml:space="preserve"> </w:t>
      </w:r>
      <w:r>
        <w:t xml:space="preserve">NGC 1453”,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891, no. 1. American</w:t>
      </w:r>
      <w:r>
        <w:t xml:space="preserve"> </w:t>
      </w:r>
      <w:r>
        <w:t xml:space="preserve">Astronomical Society, p. 4, Feb. 27, 2020. doi:</w:t>
      </w:r>
      <w:r>
        <w:t xml:space="preserve"> </w:t>
      </w:r>
      <w:r>
        <w:t xml:space="preserve">10.3847/1538-4357/ab6f71.</w:t>
      </w:r>
      <w:r>
        <w:br/>
      </w:r>
      <w:r>
        <w:br/>
      </w:r>
      <w:r>
        <w:t xml:space="preserve">M. E. Quenneville, C. M. Liepoldand</w:t>
      </w:r>
      <w:r>
        <w:t xml:space="preserve"> </w:t>
      </w:r>
      <w:r>
        <w:t xml:space="preserve">C.-P. Ma, “Dynamical Modeling of Galaxies and Supermassive Black Holes:</w:t>
      </w:r>
      <w:r>
        <w:t xml:space="preserve"> </w:t>
      </w:r>
      <w:r>
        <w:t xml:space="preserve">Axisymmetry in Triaxial Schwarzschild Orbit Superposition Models”,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 vol. 254, no. 2.</w:t>
      </w:r>
      <w:r>
        <w:t xml:space="preserve"> </w:t>
      </w:r>
      <w:r>
        <w:t xml:space="preserve">American Astronomical Society, p. 25, May 17, 2021. doi:</w:t>
      </w:r>
      <w:r>
        <w:t xml:space="preserve"> </w:t>
      </w:r>
      <w:r>
        <w:t xml:space="preserve">10.3847/1538-4365/abe6a0.</w:t>
      </w:r>
      <w:r>
        <w:br/>
      </w:r>
      <w:r>
        <w:br/>
      </w:r>
      <w:r>
        <w:t xml:space="preserve">K. S. S. Barrow, “Blue galaxies:</w:t>
      </w:r>
      <w:r>
        <w:t xml:space="preserve"> </w:t>
      </w:r>
      <w:r>
        <w:t xml:space="preserve">modelling nebular He ii emission in high redshift galaxies”,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491, no. 3. Oxford</w:t>
      </w:r>
      <w:r>
        <w:t xml:space="preserve"> </w:t>
      </w:r>
      <w:r>
        <w:t xml:space="preserve">University Press (OUP), pp. 4509–4522, Nov. 26, 2019. doi:</w:t>
      </w:r>
      <w:r>
        <w:t xml:space="preserve"> </w:t>
      </w:r>
      <w:r>
        <w:t xml:space="preserve">10.1093/mnras/stz3290.</w:t>
      </w:r>
      <w:r>
        <w:br/>
      </w:r>
      <w:r>
        <w:br/>
      </w:r>
      <w:r>
        <w:t xml:space="preserve">R. Teague, J. Baeand E. A. Bergin,</w:t>
      </w:r>
      <w:r>
        <w:t xml:space="preserve"> </w:t>
      </w:r>
      <w:r>
        <w:t xml:space="preserve">“Meridional flows in the disk around a young star”,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574, no. 7778. Springer Science and Business Media LLC,</w:t>
      </w:r>
      <w:r>
        <w:t xml:space="preserve"> </w:t>
      </w:r>
      <w:r>
        <w:t xml:space="preserve">pp. 378–381, Oct. 16, 2019. doi: 10.1038/s41586-019-1642-0.</w:t>
      </w:r>
      <w:r>
        <w:br/>
      </w:r>
      <w:r>
        <w:br/>
      </w:r>
      <w:r>
        <w:t xml:space="preserve">X. Zhang and C. Liang, “An Open Boundary Condition for High-order</w:t>
      </w:r>
      <w:r>
        <w:t xml:space="preserve"> </w:t>
      </w:r>
      <w:r>
        <w:t xml:space="preserve">Solutions of Magnetohydrodynamics on Unstructured Grids”,</w:t>
      </w:r>
      <w:r>
        <w:t xml:space="preserve"> </w:t>
      </w:r>
      <w:r>
        <w:rPr>
          <w:iCs/>
          <w:i/>
        </w:rPr>
        <w:t xml:space="preserve">International Journal of Computational Fluid Dynamics</w:t>
      </w:r>
      <w:r>
        <w:t xml:space="preserve">, vol. 34,</w:t>
      </w:r>
      <w:r>
        <w:t xml:space="preserve"> </w:t>
      </w:r>
      <w:r>
        <w:t xml:space="preserve">no. 6. Informa UK Limited, pp. 438–456, Jul. 02, 2020. doi:</w:t>
      </w:r>
      <w:r>
        <w:t xml:space="preserve"> </w:t>
      </w:r>
      <w:r>
        <w:t xml:space="preserve">10.1080/10618562.2020.1791835.</w:t>
      </w:r>
      <w:r>
        <w:br/>
      </w:r>
      <w:r>
        <w:br/>
      </w:r>
      <w:r>
        <w:t xml:space="preserve">D. Agarwal, K. Aggarwal, S.</w:t>
      </w:r>
      <w:r>
        <w:t xml:space="preserve"> </w:t>
      </w:r>
      <w:r>
        <w:t xml:space="preserve">Burke-Spolaor, D. R. Lorimerand N. Garver-Daniels, “FETCH: A</w:t>
      </w:r>
      <w:r>
        <w:t xml:space="preserve"> </w:t>
      </w:r>
      <w:r>
        <w:t xml:space="preserve">deep-learning based classifier for fast transient classification”,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497, no.</w:t>
      </w:r>
      <w:r>
        <w:t xml:space="preserve"> </w:t>
      </w:r>
      <w:r>
        <w:t xml:space="preserve">2. Oxford University Press (OUP), pp. 1661–1674, Jun. 27, 2020. doi:</w:t>
      </w:r>
      <w:r>
        <w:t xml:space="preserve"> </w:t>
      </w:r>
      <w:r>
        <w:t xml:space="preserve">10.1093/mnras/staa1856.</w:t>
      </w:r>
      <w:r>
        <w:br/>
      </w:r>
      <w:r>
        <w:br/>
      </w:r>
      <w:r>
        <w:t xml:space="preserve">S. Hassan, S. Andrianomenaand C.</w:t>
      </w:r>
      <w:r>
        <w:t xml:space="preserve"> </w:t>
      </w:r>
      <w:r>
        <w:t xml:space="preserve">Doughty, “Constraining the astrophysics and cosmology from 21 cm</w:t>
      </w:r>
      <w:r>
        <w:t xml:space="preserve"> </w:t>
      </w:r>
      <w:r>
        <w:t xml:space="preserve">tomography using deep learning with the SKA”,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494, no. 4. Oxford University Press</w:t>
      </w:r>
      <w:r>
        <w:t xml:space="preserve"> </w:t>
      </w:r>
      <w:r>
        <w:t xml:space="preserve">(OUP), pp. 5761–5774, May 04, 2020. doi: 10.1093/mnras/staa1151.</w:t>
      </w:r>
      <w:r>
        <w:br/>
      </w:r>
      <w:r>
        <w:br/>
      </w:r>
      <w:r>
        <w:t xml:space="preserve">S. Hassan, K. Finlator, R. Davé, C. W. Churchilland J. X.</w:t>
      </w:r>
      <w:r>
        <w:t xml:space="preserve"> </w:t>
      </w:r>
      <w:r>
        <w:t xml:space="preserve">Prochaska, “Testing galaxy formation simulations with damped Lyman-α</w:t>
      </w:r>
      <w:r>
        <w:t xml:space="preserve"> </w:t>
      </w:r>
      <w:r>
        <w:t xml:space="preserve">abundance and metallicity evolution”,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492, no. 2. Oxford University Press</w:t>
      </w:r>
      <w:r>
        <w:t xml:space="preserve"> </w:t>
      </w:r>
      <w:r>
        <w:t xml:space="preserve">(OUP), pp. 2835–2846, Jan. 09, 2020. doi: 10.1093/mnras/staa056.</w:t>
      </w:r>
      <w:r>
        <w:br/>
      </w:r>
      <w:r>
        <w:br/>
      </w:r>
      <w:r>
        <w:t xml:space="preserve">T. Mangena, S. Hassanand M. G. Santos, “Constraining the</w:t>
      </w:r>
      <w:r>
        <w:t xml:space="preserve"> </w:t>
      </w:r>
      <w:r>
        <w:t xml:space="preserve">reionization history using deep learning from 21-cm tomography with the</w:t>
      </w:r>
      <w:r>
        <w:t xml:space="preserve"> </w:t>
      </w:r>
      <w:r>
        <w:t xml:space="preserve">Square Kilometre Array”,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494, no. 1. Oxford University Press (OUP),</w:t>
      </w:r>
      <w:r>
        <w:t xml:space="preserve"> </w:t>
      </w:r>
      <w:r>
        <w:t xml:space="preserve">pp. 600–606, Mar. 19, 2020. doi: 10.1093/mnras/staa750.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Heintz, C. Bustardand E. G. Zweibel, “The Role of the Parker Instability</w:t>
      </w:r>
      <w:r>
        <w:t xml:space="preserve"> </w:t>
      </w:r>
      <w:r>
        <w:t xml:space="preserve">in Structuring the Interstellar Medium”,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891, no. 2. American Astronomical Society, p. 157,</w:t>
      </w:r>
      <w:r>
        <w:t xml:space="preserve"> </w:t>
      </w:r>
      <w:r>
        <w:t xml:space="preserve">Mar. 16, 2020. doi: 10.3847/1538-4357/ab7453.</w:t>
      </w:r>
      <w:r>
        <w:br/>
      </w:r>
      <w:r>
        <w:br/>
      </w:r>
      <w:r>
        <w:t xml:space="preserve">C. Binggeli,</w:t>
      </w:r>
      <w:r>
        <w:t xml:space="preserve"> </w:t>
      </w:r>
      <w:r>
        <w:t xml:space="preserve">“Balmer breaks in simulated galaxies at z&gt;6”,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. Oxford University Press (OUP),</w:t>
      </w:r>
      <w:r>
        <w:t xml:space="preserve"> </w:t>
      </w:r>
      <w:r>
        <w:t xml:space="preserve">Sep. 05, 2019. doi: 10.1093/mnras/stz2387.</w:t>
      </w:r>
      <w:r>
        <w:br/>
      </w:r>
      <w:r>
        <w:br/>
      </w:r>
      <w:r>
        <w:t xml:space="preserve">X. Ma, “Simulating</w:t>
      </w:r>
      <w:r>
        <w:t xml:space="preserve"> </w:t>
      </w:r>
      <w:r>
        <w:t xml:space="preserve">galaxies in the reionization era with FIRE-2: galaxy scaling relations,</w:t>
      </w:r>
      <w:r>
        <w:t xml:space="preserve"> </w:t>
      </w:r>
      <w:r>
        <w:t xml:space="preserve">stellar mass functions, and luminosity functions”,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478, no. 2. Oxford University</w:t>
      </w:r>
      <w:r>
        <w:t xml:space="preserve"> </w:t>
      </w:r>
      <w:r>
        <w:t xml:space="preserve">Press (OUP), pp. 1694–1715, Apr. 21, 2018. doi: 10.1093/mnras/sty1024.</w:t>
      </w:r>
      <w:r>
        <w:br/>
      </w:r>
      <w:r>
        <w:br/>
      </w:r>
      <w:r>
        <w:t xml:space="preserve">P. Prem, D. M. Hurley, D. B. Goldsteinand P. L. Varghese,</w:t>
      </w:r>
      <w:r>
        <w:t xml:space="preserve"> </w:t>
      </w:r>
      <w:r>
        <w:t xml:space="preserve">“The Evolution of a Spacecraft‐Generated Lunar Exosphere”,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Planets</w:t>
      </w:r>
      <w:r>
        <w:t xml:space="preserve">, vol. 125, no. 8. American Geophysical</w:t>
      </w:r>
      <w:r>
        <w:t xml:space="preserve"> </w:t>
      </w:r>
      <w:r>
        <w:t xml:space="preserve">Union (AGU), Aug. 2020. doi: 10.1029/2020je006464.</w:t>
      </w:r>
      <w:r>
        <w:br/>
      </w:r>
      <w:r>
        <w:br/>
      </w:r>
      <w:r>
        <w:t xml:space="preserve">A. J.</w:t>
      </w:r>
      <w:r>
        <w:t xml:space="preserve"> </w:t>
      </w:r>
      <w:r>
        <w:t xml:space="preserve">Shajib, “STRIDES: a 3.9 per cent measurement of the Hubble constant from</w:t>
      </w:r>
      <w:r>
        <w:t xml:space="preserve"> </w:t>
      </w:r>
      <w:r>
        <w:t xml:space="preserve">the strong lens system DES J0408−5354”,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494, no. 4. Oxford University Press</w:t>
      </w:r>
      <w:r>
        <w:t xml:space="preserve"> </w:t>
      </w:r>
      <w:r>
        <w:t xml:space="preserve">(OUP), pp. 6072–6102, Mar. 28, 2020. doi: 10.1093/mnras/staa828.</w:t>
      </w:r>
      <w:r>
        <w:br/>
      </w:r>
      <w:r>
        <w:br/>
      </w:r>
      <w:r>
        <w:t xml:space="preserve">P. Pjanka and J. M. Stone, “Stratified Global MHD Models of</w:t>
      </w:r>
      <w:r>
        <w:t xml:space="preserve"> </w:t>
      </w:r>
      <w:r>
        <w:t xml:space="preserve">Accretion Disks in Semidetached Binaries”,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904, no. 2. American Astronomical Society, p. 90,</w:t>
      </w:r>
      <w:r>
        <w:t xml:space="preserve"> </w:t>
      </w:r>
      <w:r>
        <w:t xml:space="preserve">Nov. 24, 2020. doi: 10.3847/1538-4357/abbe07.</w:t>
      </w:r>
      <w:r>
        <w:br/>
      </w:r>
      <w:r>
        <w:br/>
      </w:r>
      <w:r>
        <w:t xml:space="preserve">M. S. Clement,</w:t>
      </w:r>
      <w:r>
        <w:t xml:space="preserve"> </w:t>
      </w:r>
      <w:r>
        <w:t xml:space="preserve">S. N. Raymond, N. A. Kaib, R. Deienno, J. E. Chambersand A. Izidoro,</w:t>
      </w:r>
      <w:r>
        <w:t xml:space="preserve"> </w:t>
      </w:r>
      <w:r>
        <w:t xml:space="preserve">“Born eccentric: Constraints on Jupiter and Saturn’s pre-instability</w:t>
      </w:r>
      <w:r>
        <w:t xml:space="preserve"> </w:t>
      </w:r>
      <w:r>
        <w:t xml:space="preserve">orbits”,</w:t>
      </w:r>
      <w:r>
        <w:t xml:space="preserve"> </w:t>
      </w:r>
      <w:r>
        <w:rPr>
          <w:iCs/>
          <w:i/>
        </w:rPr>
        <w:t xml:space="preserve">Icarus</w:t>
      </w:r>
      <w:r>
        <w:t xml:space="preserve">, vol. 355. Elsevier BV, p. 114122, Feb. 2021.</w:t>
      </w:r>
      <w:r>
        <w:t xml:space="preserve"> </w:t>
      </w:r>
      <w:r>
        <w:t xml:space="preserve">doi: 10.1016/j.icarus.2020.114122.</w:t>
      </w:r>
      <w:r>
        <w:br/>
      </w:r>
      <w:r>
        <w:br/>
      </w:r>
      <w:r>
        <w:t xml:space="preserve">F. Feng, “Search for</w:t>
      </w:r>
      <w:r>
        <w:t xml:space="preserve"> </w:t>
      </w:r>
      <w:r>
        <w:t xml:space="preserve">Nearby Earth Analogs .III. Detection of 10 New Planets, 3 Planet</w:t>
      </w:r>
      <w:r>
        <w:t xml:space="preserve"> </w:t>
      </w:r>
      <w:r>
        <w:t xml:space="preserve">Candidates, and Confirmation of 3 Planets around 11 Nearby M Dwarfs”,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 vol. 250, no. 2.</w:t>
      </w:r>
      <w:r>
        <w:t xml:space="preserve"> </w:t>
      </w:r>
      <w:r>
        <w:t xml:space="preserve">American Astronomical Society, p. 29, Oct. 01, 2020. doi:</w:t>
      </w:r>
      <w:r>
        <w:t xml:space="preserve"> </w:t>
      </w:r>
      <w:r>
        <w:t xml:space="preserve">10.3847/1538-4365/abb139.</w:t>
      </w:r>
      <w:r>
        <w:br/>
      </w:r>
      <w:r>
        <w:br/>
      </w:r>
      <w:r>
        <w:t xml:space="preserve">G. Lapenta, M. El Alaoui, J.</w:t>
      </w:r>
      <w:r>
        <w:t xml:space="preserve"> </w:t>
      </w:r>
      <w:r>
        <w:t xml:space="preserve">Berchemand R. Walker, “Multiscale MHD‐Kinetic PIC Study of Energy Fluxes</w:t>
      </w:r>
      <w:r>
        <w:t xml:space="preserve"> </w:t>
      </w:r>
      <w:r>
        <w:t xml:space="preserve">Caused by Reconnection”,</w:t>
      </w:r>
      <w:r>
        <w:t xml:space="preserve"> </w:t>
      </w:r>
      <w:r>
        <w:rPr>
          <w:iCs/>
          <w:i/>
        </w:rPr>
        <w:t xml:space="preserve">Journal of Geophysical Research: Space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125, no. 3. American Geophysical Union (AGU), Feb. 28,</w:t>
      </w:r>
      <w:r>
        <w:t xml:space="preserve"> </w:t>
      </w:r>
      <w:r>
        <w:t xml:space="preserve">2020. doi: 10.1029/2019ja027276.</w:t>
      </w:r>
      <w:r>
        <w:br/>
      </w:r>
      <w:r>
        <w:br/>
      </w:r>
      <w:r>
        <w:t xml:space="preserve">M. Zhou, “Suprathermal</w:t>
      </w:r>
      <w:r>
        <w:t xml:space="preserve"> </w:t>
      </w:r>
      <w:r>
        <w:t xml:space="preserve">Electron Acceleration in a Reconnecting Magnetotail: Large‐Scale Kinetic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123, no. 10. American Geophysical Union (AGU), pp. 8087–8108,</w:t>
      </w:r>
      <w:r>
        <w:t xml:space="preserve"> </w:t>
      </w:r>
      <w:r>
        <w:t xml:space="preserve">Oct. 2018. doi: 10.1029/2018ja025502.</w:t>
      </w:r>
      <w:r>
        <w:br/>
      </w:r>
      <w:r>
        <w:br/>
      </w:r>
      <w:r>
        <w:t xml:space="preserve">J. M. Keeler, “Dynamics</w:t>
      </w:r>
      <w:r>
        <w:t xml:space="preserve"> </w:t>
      </w:r>
      <w:r>
        <w:t xml:space="preserve">of Cloud-Top Generating Cells in Winter Cyclones. Part I: Idealized</w:t>
      </w:r>
      <w:r>
        <w:t xml:space="preserve"> </w:t>
      </w:r>
      <w:r>
        <w:t xml:space="preserve">Simulations in the Context of Field Observations”,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Atmospheric Sciences</w:t>
      </w:r>
      <w:r>
        <w:t xml:space="preserve">, vol. 73, no. 4. American Meteorological</w:t>
      </w:r>
      <w:r>
        <w:t xml:space="preserve"> </w:t>
      </w:r>
      <w:r>
        <w:t xml:space="preserve">Society, pp. 1507–1527, Feb. 24, 2016. doi: 10.1175/jas-d-15-0126.1.</w:t>
      </w:r>
      <w:r>
        <w:br/>
      </w:r>
      <w:r>
        <w:br/>
      </w:r>
      <w:r>
        <w:t xml:space="preserve">J. M. Keeler, “Dynamics of Cloud-Top Generating Cells in</w:t>
      </w:r>
      <w:r>
        <w:t xml:space="preserve"> </w:t>
      </w:r>
      <w:r>
        <w:t xml:space="preserve">Winter Cyclones. Part II: Radiative and Instability Forcing”,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Atmospheric Sciences</w:t>
      </w:r>
      <w:r>
        <w:t xml:space="preserve">, vol. 73, no. 4. American Meteorological</w:t>
      </w:r>
      <w:r>
        <w:t xml:space="preserve"> </w:t>
      </w:r>
      <w:r>
        <w:t xml:space="preserve">Society, pp. 1529–1553, Feb. 24, 2016. doi: 10.1175/jas-d-15-0127.1.</w:t>
      </w:r>
      <w:r>
        <w:br/>
      </w:r>
      <w:r>
        <w:br/>
      </w:r>
      <w:r>
        <w:t xml:space="preserve">A. Goldner, M. Huber, N. Diffenbaughand R. Caballero,</w:t>
      </w:r>
      <w:r>
        <w:t xml:space="preserve"> </w:t>
      </w:r>
      <w:r>
        <w:t xml:space="preserve">“Implications of the permanent El Niño teleconnection</w:t>
      </w:r>
      <w:r>
        <w:t xml:space="preserve"> </w:t>
      </w:r>
      <w:r>
        <w:t xml:space="preserve">&amp;quot;blueprint&amp;quot; for past global and North American</w:t>
      </w:r>
      <w:r>
        <w:t xml:space="preserve"> </w:t>
      </w:r>
      <w:r>
        <w:t xml:space="preserve">hydroclimatology”,</w:t>
      </w:r>
      <w:r>
        <w:t xml:space="preserve"> </w:t>
      </w:r>
      <w:r>
        <w:rPr>
          <w:iCs/>
          <w:i/>
        </w:rPr>
        <w:t xml:space="preserve">Climate of the Past</w:t>
      </w:r>
      <w:r>
        <w:t xml:space="preserve">, vol. 7, no. 3. Copernicus</w:t>
      </w:r>
      <w:r>
        <w:t xml:space="preserve"> </w:t>
      </w:r>
      <w:r>
        <w:t xml:space="preserve">GmbH, pp. 723–743, Jul. 13, 2011. doi: 10.5194/cp-7-723-2011.</w:t>
      </w:r>
      <w:r>
        <w:br/>
      </w:r>
      <w:r>
        <w:br/>
      </w:r>
      <w:r>
        <w:t xml:space="preserve">P. Zhu, A. Bhattacharjee, A. Sangari, Z. Wangand P. Bonofiglo,</w:t>
      </w:r>
      <w:r>
        <w:t xml:space="preserve"> </w:t>
      </w:r>
      <w:r>
        <w:t xml:space="preserve">“Three-dimensional geometry of magnetic reconnection induced by</w:t>
      </w:r>
      <w:r>
        <w:t xml:space="preserve"> </w:t>
      </w:r>
      <w:r>
        <w:t xml:space="preserve">ballooning instability in a generalized Harris sheet”,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Plasmas</w:t>
      </w:r>
      <w:r>
        <w:t xml:space="preserve">, vol. 24, no. 2. AIP Publishing, p. 024503, Feb. 2017. doi:</w:t>
      </w:r>
      <w:r>
        <w:t xml:space="preserve"> </w:t>
      </w:r>
      <w:r>
        <w:t xml:space="preserve">10.1063/1.4976994.</w:t>
      </w:r>
      <w:r>
        <w:br/>
      </w:r>
      <w:r>
        <w:br/>
      </w:r>
      <w:r>
        <w:t xml:space="preserve">G. J. Kooperman, M. S. Pritchardand R. C.</w:t>
      </w:r>
      <w:r>
        <w:t xml:space="preserve"> </w:t>
      </w:r>
      <w:r>
        <w:t xml:space="preserve">J. Somerville, “Robustness and sensitivities of central U.S. summer</w:t>
      </w:r>
      <w:r>
        <w:t xml:space="preserve"> </w:t>
      </w:r>
      <w:r>
        <w:t xml:space="preserve">convection in the super-parameterized CAM: Multi-model intercomparison</w:t>
      </w:r>
      <w:r>
        <w:t xml:space="preserve"> </w:t>
      </w:r>
      <w:r>
        <w:t xml:space="preserve">with a new regional EOF index”,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40, no. 12. American Geophysical Union (AGU), pp. 3287–3291,</w:t>
      </w:r>
      <w:r>
        <w:t xml:space="preserve"> </w:t>
      </w:r>
      <w:r>
        <w:t xml:space="preserve">Jun. 18, 2013. doi: 10.1002/grl.50597.</w:t>
      </w:r>
      <w:r>
        <w:br/>
      </w:r>
      <w:r>
        <w:br/>
      </w:r>
      <w:r>
        <w:t xml:space="preserve">L. Orf, E. Kantorand</w:t>
      </w:r>
      <w:r>
        <w:t xml:space="preserve"> </w:t>
      </w:r>
      <w:r>
        <w:t xml:space="preserve">E. Savory, “Simulation of a downburst-producing thunderstorm using a</w:t>
      </w:r>
      <w:r>
        <w:t xml:space="preserve"> </w:t>
      </w:r>
      <w:r>
        <w:t xml:space="preserve">very high-resolution three-dimensional cloud model”,</w:t>
      </w:r>
      <w:r>
        <w:t xml:space="preserve"> </w:t>
      </w:r>
      <w:r>
        <w:rPr>
          <w:iCs/>
          <w:i/>
        </w:rPr>
        <w:t xml:space="preserve">Journal of Wind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and Industrial Aerodynamics</w:t>
      </w:r>
      <w:r>
        <w:t xml:space="preserve">, vol. 104–106. Elsevier BV,</w:t>
      </w:r>
      <w:r>
        <w:t xml:space="preserve"> </w:t>
      </w:r>
      <w:r>
        <w:t xml:space="preserve">pp. 547–557, May 2012. doi: 10.1016/j.jweia.2012.02.020.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Li, “Projected climate change scenario over California by a regional</w:t>
      </w:r>
      <w:r>
        <w:t xml:space="preserve"> </w:t>
      </w:r>
      <w:r>
        <w:t xml:space="preserve">ocean–atmosphere coupled model system”,</w:t>
      </w:r>
      <w:r>
        <w:t xml:space="preserve"> </w:t>
      </w:r>
      <w:r>
        <w:rPr>
          <w:iCs/>
          <w:i/>
        </w:rPr>
        <w:t xml:space="preserve">Climatic Change</w:t>
      </w:r>
      <w:r>
        <w:t xml:space="preserve">,</w:t>
      </w:r>
      <w:r>
        <w:t xml:space="preserve"> </w:t>
      </w:r>
      <w:r>
        <w:t xml:space="preserve">vol. 122, no. 4. Springer Science and Business Media LLC, pp. 609–619,</w:t>
      </w:r>
      <w:r>
        <w:t xml:space="preserve"> </w:t>
      </w:r>
      <w:r>
        <w:t xml:space="preserve">Dec. 12, 2013. doi: 10.1007/s10584-013-1025-8.</w:t>
      </w:r>
      <w:r>
        <w:br/>
      </w:r>
      <w:r>
        <w:br/>
      </w:r>
      <w:r>
        <w:t xml:space="preserve">H. Li, M.</w:t>
      </w:r>
      <w:r>
        <w:t xml:space="preserve"> </w:t>
      </w:r>
      <w:r>
        <w:t xml:space="preserve">Kanamitsu, S.-Y. Hong, K. Yoshimura, D. R. Cayanand V. Misra, “A</w:t>
      </w:r>
      <w:r>
        <w:t xml:space="preserve"> </w:t>
      </w:r>
      <w:r>
        <w:t xml:space="preserve">high-resolution ocean-atmosphere coupled downscaling of the present</w:t>
      </w:r>
      <w:r>
        <w:t xml:space="preserve"> </w:t>
      </w:r>
      <w:r>
        <w:t xml:space="preserve">climate over California”,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42, no. 3–4.</w:t>
      </w:r>
      <w:r>
        <w:t xml:space="preserve"> </w:t>
      </w:r>
      <w:r>
        <w:t xml:space="preserve">Springer Science and Business Media LLC, pp. 701–714, Jan. 26, 2013.</w:t>
      </w:r>
      <w:r>
        <w:t xml:space="preserve"> </w:t>
      </w:r>
      <w:r>
        <w:t xml:space="preserve">doi: 10.1007/s00382-013-1670-7.</w:t>
      </w:r>
      <w:r>
        <w:br/>
      </w:r>
      <w:r>
        <w:br/>
      </w:r>
      <w:r>
        <w:t xml:space="preserve">H. W. Chen, R. B. Alleyand F.</w:t>
      </w:r>
      <w:r>
        <w:t xml:space="preserve"> </w:t>
      </w:r>
      <w:r>
        <w:t xml:space="preserve">Zhang, “Interannual Arctic sea ice variability and associated winter</w:t>
      </w:r>
      <w:r>
        <w:t xml:space="preserve"> </w:t>
      </w:r>
      <w:r>
        <w:t xml:space="preserve">weather patterns: A regional perspective for 1979-2014”,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Atmospheres</w:t>
      </w:r>
      <w:r>
        <w:t xml:space="preserve">, vol. 121, no. 24. American</w:t>
      </w:r>
      <w:r>
        <w:t xml:space="preserve"> </w:t>
      </w:r>
      <w:r>
        <w:t xml:space="preserve">Geophysical Union (AGU), pp. 14, 433–14, 455, Dec. 27, 2016. doi:</w:t>
      </w:r>
      <w:r>
        <w:t xml:space="preserve"> </w:t>
      </w:r>
      <w:r>
        <w:t xml:space="preserve">10.1002/2016jd024769.</w:t>
      </w:r>
      <w:r>
        <w:br/>
      </w:r>
      <w:r>
        <w:br/>
      </w:r>
      <w:r>
        <w:t xml:space="preserve">X. Chen, O. M. Pauluis, L. R. Leungand</w:t>
      </w:r>
      <w:r>
        <w:t xml:space="preserve"> </w:t>
      </w:r>
      <w:r>
        <w:t xml:space="preserve">F. Zhang, “Multiscale Atmospheric Overturning of the Indian Summer</w:t>
      </w:r>
      <w:r>
        <w:t xml:space="preserve"> </w:t>
      </w:r>
      <w:r>
        <w:t xml:space="preserve">Monsoon as Seen through Isentropic Analysis”,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Atmospheric Sciences</w:t>
      </w:r>
      <w:r>
        <w:t xml:space="preserve">, vol. 75, no. 9. American Meteorological</w:t>
      </w:r>
      <w:r>
        <w:t xml:space="preserve"> </w:t>
      </w:r>
      <w:r>
        <w:t xml:space="preserve">Society, pp. 3011–3030, Aug. 15, 2018. doi: 10.1175/jas-d-18-0068.1.</w:t>
      </w:r>
      <w:r>
        <w:br/>
      </w:r>
      <w:r>
        <w:br/>
      </w:r>
      <w:r>
        <w:t xml:space="preserve">X. Chen, O. M. Pauluis, L. R. Leungand F. Zhang, “Significant</w:t>
      </w:r>
      <w:r>
        <w:t xml:space="preserve"> </w:t>
      </w:r>
      <w:r>
        <w:t xml:space="preserve">Contribution of Mesoscale Overturning to Tropical Mass and Energy</w:t>
      </w:r>
      <w:r>
        <w:t xml:space="preserve"> </w:t>
      </w:r>
      <w:r>
        <w:t xml:space="preserve">Transport Revealed by the ERA5 Reanalysis”,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47, no. 1. American Geophysical Union (AGU), Jan. 16,</w:t>
      </w:r>
      <w:r>
        <w:t xml:space="preserve"> </w:t>
      </w:r>
      <w:r>
        <w:t xml:space="preserve">2020. doi: 10.1029/2019gl085333.</w:t>
      </w:r>
      <w:r>
        <w:br/>
      </w:r>
      <w:r>
        <w:br/>
      </w:r>
      <w:r>
        <w:t xml:space="preserve">X. Chen, O. M. Pauluisand F.</w:t>
      </w:r>
      <w:r>
        <w:t xml:space="preserve"> </w:t>
      </w:r>
      <w:r>
        <w:t xml:space="preserve">Zhang, “Regional simulation of Indian summer monsoon intraseasonal</w:t>
      </w:r>
      <w:r>
        <w:t xml:space="preserve"> </w:t>
      </w:r>
      <w:r>
        <w:t xml:space="preserve">oscillations at gray-zone resolution”,</w:t>
      </w:r>
      <w:r>
        <w:t xml:space="preserve"> </w:t>
      </w:r>
      <w:r>
        <w:rPr>
          <w:iCs/>
          <w:i/>
        </w:rPr>
        <w:t xml:space="preserve">Atmospheric 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2. Copernicus GmbH, pp. 1003–1022, Jan. 26,</w:t>
      </w:r>
      <w:r>
        <w:t xml:space="preserve"> </w:t>
      </w:r>
      <w:r>
        <w:t xml:space="preserve">2018. doi: 10.5194/acp-18-1003-2018.</w:t>
      </w:r>
      <w:r>
        <w:br/>
      </w:r>
      <w:r>
        <w:br/>
      </w:r>
      <w:r>
        <w:t xml:space="preserve">X. Chen, O. M.</w:t>
      </w:r>
      <w:r>
        <w:t xml:space="preserve"> </w:t>
      </w:r>
      <w:r>
        <w:t xml:space="preserve">Pauluisand F. Zhang, “Atmospheric Overturning across Multiple Scales of</w:t>
      </w:r>
      <w:r>
        <w:t xml:space="preserve"> </w:t>
      </w:r>
      <w:r>
        <w:t xml:space="preserve">an MJO Event during the CINDY/DYNAMO Campaign”,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Atmospheric Sciences</w:t>
      </w:r>
      <w:r>
        <w:t xml:space="preserve">, vol. 75, no. 2. American Meteorological</w:t>
      </w:r>
      <w:r>
        <w:t xml:space="preserve"> </w:t>
      </w:r>
      <w:r>
        <w:t xml:space="preserve">Society, pp. 381–399, Jan. 19, 2018. doi: 10.1175/jas-d-17-0060.1.</w:t>
      </w:r>
      <w:r>
        <w:br/>
      </w:r>
      <w:r>
        <w:br/>
      </w:r>
      <w:r>
        <w:t xml:space="preserve">X. Chen, F. Zhangand K. Zhao, “Influence of Monsoonal Wind Speed</w:t>
      </w:r>
      <w:r>
        <w:t xml:space="preserve"> </w:t>
      </w:r>
      <w:r>
        <w:t xml:space="preserve">and Moisture Content on Intensity and Diurnal Variations of the Mei-Yu</w:t>
      </w:r>
      <w:r>
        <w:t xml:space="preserve"> </w:t>
      </w:r>
      <w:r>
        <w:t xml:space="preserve">Season Coastal Rainfall over South China”,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74, no. 9. American Meteorological Society,</w:t>
      </w:r>
      <w:r>
        <w:t xml:space="preserve"> </w:t>
      </w:r>
      <w:r>
        <w:t xml:space="preserve">pp. 2835–2856, Aug. 24, 2017. doi: 10.1175/jas-d-17-0081.1.</w:t>
      </w:r>
      <w:r>
        <w:br/>
      </w:r>
      <w:r>
        <w:br/>
      </w:r>
      <w:r>
        <w:t xml:space="preserve">Y. Chen, F. Zhang, B. W. Greenand X. Yu, “Impacts of Ocean Cooling</w:t>
      </w:r>
      <w:r>
        <w:t xml:space="preserve"> </w:t>
      </w:r>
      <w:r>
        <w:t xml:space="preserve">and Reduced Wind Drag on Hurricane Katrina (2005) Based on Numerical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146, no. 1. American</w:t>
      </w:r>
      <w:r>
        <w:t xml:space="preserve"> </w:t>
      </w:r>
      <w:r>
        <w:t xml:space="preserve">Meteorological Society, pp. 287–306, Jan. 01, 2018. doi:</w:t>
      </w:r>
      <w:r>
        <w:t xml:space="preserve"> </w:t>
      </w:r>
      <w:r>
        <w:t xml:space="preserve">10.1175/mwr-d-17-0170.1.</w:t>
      </w:r>
      <w:r>
        <w:br/>
      </w:r>
      <w:r>
        <w:br/>
      </w:r>
      <w:r>
        <w:t xml:space="preserve">L. Dong and F. Zhang, “OBEST: An</w:t>
      </w:r>
      <w:r>
        <w:t xml:space="preserve"> </w:t>
      </w:r>
      <w:r>
        <w:t xml:space="preserve">Observation-Based Ensemble Subsetting Technique for Tropical Cyclone</w:t>
      </w:r>
      <w:r>
        <w:t xml:space="preserve"> </w:t>
      </w:r>
      <w:r>
        <w:t xml:space="preserve">Track Prediction”,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31, no. 1.</w:t>
      </w:r>
      <w:r>
        <w:t xml:space="preserve"> </w:t>
      </w:r>
      <w:r>
        <w:t xml:space="preserve">American Meteorological Society, pp. 57–70, Jan. 28, 2016. doi:</w:t>
      </w:r>
      <w:r>
        <w:t xml:space="preserve"> </w:t>
      </w:r>
      <w:r>
        <w:t xml:space="preserve">10.1175/waf-d-15-0056.1.</w:t>
      </w:r>
      <w:r>
        <w:br/>
      </w:r>
      <w:r>
        <w:br/>
      </w:r>
      <w:r>
        <w:t xml:space="preserve">K. Emanuel and F. Zhang, “On the</w:t>
      </w:r>
      <w:r>
        <w:t xml:space="preserve"> </w:t>
      </w:r>
      <w:r>
        <w:t xml:space="preserve">Predictability and Error Sources of Tropical Cyclone Intensity</w:t>
      </w:r>
      <w:r>
        <w:t xml:space="preserve"> </w:t>
      </w:r>
      <w:r>
        <w:t xml:space="preserve">Forecasts”,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73, no. 9.</w:t>
      </w:r>
      <w:r>
        <w:t xml:space="preserve"> </w:t>
      </w:r>
      <w:r>
        <w:t xml:space="preserve">American Meteorological Society, pp. 3739–3747, Sep. 01, 2016. doi:</w:t>
      </w:r>
      <w:r>
        <w:t xml:space="preserve"> </w:t>
      </w:r>
      <w:r>
        <w:t xml:space="preserve">10.1175/jas-d-16-0100.1.</w:t>
      </w:r>
      <w:r>
        <w:br/>
      </w:r>
      <w:r>
        <w:br/>
      </w:r>
      <w:r>
        <w:t xml:space="preserve">K. Emanuel and F. Zhang, “The Role</w:t>
      </w:r>
      <w:r>
        <w:t xml:space="preserve"> </w:t>
      </w:r>
      <w:r>
        <w:t xml:space="preserve">of Inner-Core Moisture in Tropical Cyclone Predictability and Practical</w:t>
      </w:r>
      <w:r>
        <w:t xml:space="preserve"> </w:t>
      </w:r>
      <w:r>
        <w:t xml:space="preserve">Forecast Skill”,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</w:t>
      </w:r>
      <w:r>
        <w:t xml:space="preserve"> </w:t>
      </w:r>
      <w:r>
        <w:t xml:space="preserve">no. 7. American Meteorological Society, pp. 2315–2324, Jul. 01, 2017.</w:t>
      </w:r>
      <w:r>
        <w:t xml:space="preserve"> </w:t>
      </w:r>
      <w:r>
        <w:t xml:space="preserve">doi: 10.1175/jas-d-17-0008.1.</w:t>
      </w:r>
      <w:r>
        <w:br/>
      </w:r>
      <w:r>
        <w:br/>
      </w:r>
      <w:r>
        <w:t xml:space="preserve">J. Fang, O. Pauluisand F.</w:t>
      </w:r>
      <w:r>
        <w:t xml:space="preserve"> </w:t>
      </w:r>
      <w:r>
        <w:t xml:space="preserve">Zhang, “Isentropic Analysis on the Intensification of Hurricane Edouard</w:t>
      </w:r>
      <w:r>
        <w:t xml:space="preserve"> </w:t>
      </w:r>
      <w:r>
        <w:t xml:space="preserve">(2014)”,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 no. 12.</w:t>
      </w:r>
      <w:r>
        <w:t xml:space="preserve"> </w:t>
      </w:r>
      <w:r>
        <w:t xml:space="preserve">American Meteorological Society, pp. 4177–4197, Dec. 01, 2017. doi:</w:t>
      </w:r>
      <w:r>
        <w:t xml:space="preserve"> </w:t>
      </w:r>
      <w:r>
        <w:t xml:space="preserve">10.1175/jas-d-17-0092.1.</w:t>
      </w:r>
      <w:r>
        <w:br/>
      </w:r>
      <w:r>
        <w:br/>
      </w:r>
      <w:r>
        <w:t xml:space="preserve">J. Fang and F. Zhang, “Contribution</w:t>
      </w:r>
      <w:r>
        <w:t xml:space="preserve"> </w:t>
      </w:r>
      <w:r>
        <w:t xml:space="preserve">of Tropical Waves to the Formation of Supertyphoon Megi (2010)”,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73, no. 11. American</w:t>
      </w:r>
      <w:r>
        <w:t xml:space="preserve"> </w:t>
      </w:r>
      <w:r>
        <w:t xml:space="preserve">Meteorological Society, pp. 4387–4405, Oct. 20, 2016. doi:</w:t>
      </w:r>
      <w:r>
        <w:t xml:space="preserve"> </w:t>
      </w:r>
      <w:r>
        <w:t xml:space="preserve">10.1175/jas-d-15-0179.1.</w:t>
      </w:r>
      <w:r>
        <w:br/>
      </w:r>
      <w:r>
        <w:br/>
      </w:r>
      <w:r>
        <w:t xml:space="preserve">B. W. Green and F. Zhang, “Impacts</w:t>
      </w:r>
      <w:r>
        <w:t xml:space="preserve"> </w:t>
      </w:r>
      <w:r>
        <w:t xml:space="preserve">of Air–Sea Flux Parameterizations on the Intensity and Structure of</w:t>
      </w:r>
      <w:r>
        <w:t xml:space="preserve"> </w:t>
      </w:r>
      <w:r>
        <w:t xml:space="preserve">Tropical Cyclones”,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141, no. 7.</w:t>
      </w:r>
      <w:r>
        <w:t xml:space="preserve"> </w:t>
      </w:r>
      <w:r>
        <w:t xml:space="preserve">American Meteorological Society, pp. 2308–2324, Jul. 01, 2013. doi:</w:t>
      </w:r>
      <w:r>
        <w:t xml:space="preserve"> </w:t>
      </w:r>
      <w:r>
        <w:t xml:space="preserve">10.1175/mwr-d-12-00274.1.</w:t>
      </w:r>
      <w:r>
        <w:br/>
      </w:r>
      <w:r>
        <w:br/>
      </w:r>
      <w:r>
        <w:t xml:space="preserve">B. W. Green and F. Zhang,</w:t>
      </w:r>
      <w:r>
        <w:t xml:space="preserve"> </w:t>
      </w:r>
      <w:r>
        <w:t xml:space="preserve">“Sensitivity of Tropical Cyclone Simulations to Parametric Uncertainties</w:t>
      </w:r>
      <w:r>
        <w:t xml:space="preserve"> </w:t>
      </w:r>
      <w:r>
        <w:t xml:space="preserve">in Air–Sea Fluxes and Implications for Parameter Estimation”,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142, no. 6. American Meteorological Society,</w:t>
      </w:r>
      <w:r>
        <w:t xml:space="preserve"> </w:t>
      </w:r>
      <w:r>
        <w:t xml:space="preserve">pp. 2290–2308, May 28, 2014. doi: 10.1175/mwr-d-13-00208.1.</w:t>
      </w:r>
      <w:r>
        <w:br/>
      </w:r>
      <w:r>
        <w:br/>
      </w:r>
      <w:r>
        <w:t xml:space="preserve">B. W. Green and F. Zhang, “Idealized Large-Eddy Simulations of a</w:t>
      </w:r>
      <w:r>
        <w:t xml:space="preserve"> </w:t>
      </w:r>
      <w:r>
        <w:t xml:space="preserve">Tropical Cyclone–like Boundary Layer”,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72, no. 5. American Meteorological Society,</w:t>
      </w:r>
      <w:r>
        <w:t xml:space="preserve"> </w:t>
      </w:r>
      <w:r>
        <w:t xml:space="preserve">pp. 1743–1764, May 01, 2015. doi: 10.1175/jas-d-14-0244.1.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W. Green and F. Zhang, “Numerical simulations of Hurricane Katrina</w:t>
      </w:r>
      <w:r>
        <w:t xml:space="preserve"> </w:t>
      </w:r>
      <w:r>
        <w:t xml:space="preserve">(2005) in the turbulent gray zone”,</w:t>
      </w:r>
      <w:r>
        <w:t xml:space="preserve"> </w:t>
      </w:r>
      <w:r>
        <w:rPr>
          <w:iCs/>
          <w:i/>
        </w:rPr>
        <w:t xml:space="preserve">Journal of Advances in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Earth Systems</w:t>
      </w:r>
      <w:r>
        <w:t xml:space="preserve">, vol. 7, no. 1. American Geophysical Union (AGU),</w:t>
      </w:r>
      <w:r>
        <w:t xml:space="preserve"> </w:t>
      </w:r>
      <w:r>
        <w:t xml:space="preserve">pp. 142–161, Feb. 11, 2015. doi: 10.1002/2014ms000399.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Hayatbini, K.-. lin . Hsu, S. Sorooshian, Y. Zhangand F. Zhang,</w:t>
      </w:r>
      <w:r>
        <w:t xml:space="preserve"> </w:t>
      </w:r>
      <w:r>
        <w:t xml:space="preserve">“Effective Cloud Detection and Segmentation Using a Gradient-Based</w:t>
      </w:r>
      <w:r>
        <w:t xml:space="preserve"> </w:t>
      </w:r>
      <w:r>
        <w:t xml:space="preserve">Algorithm for Satellite Imagery: Application to Improve PERSIANN-CCS”,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 vol. 20, no. 5. American</w:t>
      </w:r>
      <w:r>
        <w:t xml:space="preserve"> </w:t>
      </w:r>
      <w:r>
        <w:t xml:space="preserve">Meteorological Society, pp. 901–913, May 01, 2019. doi:</w:t>
      </w:r>
      <w:r>
        <w:t xml:space="preserve"> </w:t>
      </w:r>
      <w:r>
        <w:t xml:space="preserve">10.1175/jhm-d-18-0197.1.</w:t>
      </w:r>
      <w:r>
        <w:br/>
      </w:r>
      <w:r>
        <w:br/>
      </w:r>
      <w:r>
        <w:t xml:space="preserve">X.-M. Hu, D. C. Doughty, K. J.</w:t>
      </w:r>
      <w:r>
        <w:t xml:space="preserve"> </w:t>
      </w:r>
      <w:r>
        <w:t xml:space="preserve">Sanchez, E. Josephand J. D. Fuentes, “Ozone variability in the</w:t>
      </w:r>
      <w:r>
        <w:t xml:space="preserve"> </w:t>
      </w:r>
      <w:r>
        <w:t xml:space="preserve">atmospheric boundary layer in Maryland and its implications for vertical</w:t>
      </w:r>
      <w:r>
        <w:t xml:space="preserve"> </w:t>
      </w:r>
      <w:r>
        <w:t xml:space="preserve">transport model”,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46. Elsevier BV,</w:t>
      </w:r>
      <w:r>
        <w:t xml:space="preserve"> </w:t>
      </w:r>
      <w:r>
        <w:t xml:space="preserve">pp. 354–364, Jan. 2012. doi: 10.1016/j.atmosenv.2011.09.054.</w:t>
      </w:r>
      <w:r>
        <w:br/>
      </w:r>
      <w:r>
        <w:br/>
      </w:r>
      <w:r>
        <w:t xml:space="preserve">X.-M. Hu, J. D. Fuentesand F. Zhang, “Downward transport and</w:t>
      </w:r>
      <w:r>
        <w:t xml:space="preserve"> </w:t>
      </w:r>
      <w:r>
        <w:t xml:space="preserve">modification of tropospheric ozone through moist convection”,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Atmospheric Chemistry</w:t>
      </w:r>
      <w:r>
        <w:t xml:space="preserve">, vol. 65, no. 1. Springer Science and</w:t>
      </w:r>
      <w:r>
        <w:t xml:space="preserve"> </w:t>
      </w:r>
      <w:r>
        <w:t xml:space="preserve">Business Media LLC, pp. 13–35, Jan. 2010. doi:</w:t>
      </w:r>
      <w:r>
        <w:t xml:space="preserve"> </w:t>
      </w:r>
      <w:r>
        <w:t xml:space="preserve">10.1007/s10874-010-9179-5.</w:t>
      </w:r>
      <w:r>
        <w:br/>
      </w:r>
      <w:r>
        <w:br/>
      </w:r>
      <w:r>
        <w:t xml:space="preserve">X.-M. Hu, J. W. Nielsen-Gammonand</w:t>
      </w:r>
      <w:r>
        <w:t xml:space="preserve"> </w:t>
      </w:r>
      <w:r>
        <w:t xml:space="preserve">F. Zhang, “Evaluation of Three Planetary Boundary Layer Schemes in the</w:t>
      </w:r>
      <w:r>
        <w:t xml:space="preserve"> </w:t>
      </w:r>
      <w:r>
        <w:t xml:space="preserve">WRF Model”,</w:t>
      </w:r>
      <w:r>
        <w:t xml:space="preserve"> </w:t>
      </w:r>
      <w:r>
        <w:rPr>
          <w:iCs/>
          <w:i/>
        </w:rPr>
        <w:t xml:space="preserve">Journal of Applied Meteorology and Climatology</w:t>
      </w:r>
      <w:r>
        <w:t xml:space="preserve">,</w:t>
      </w:r>
      <w:r>
        <w:t xml:space="preserve"> </w:t>
      </w:r>
      <w:r>
        <w:t xml:space="preserve">vol. 49, no. 9. American Meteorological Society, pp. 1831–1844, Sep. 01,</w:t>
      </w:r>
      <w:r>
        <w:t xml:space="preserve"> </w:t>
      </w:r>
      <w:r>
        <w:t xml:space="preserve">2010. doi: 10.1175/2010jamc2432.1.</w:t>
      </w:r>
      <w:r>
        <w:br/>
      </w:r>
      <w:r>
        <w:br/>
      </w:r>
      <w:r>
        <w:t xml:space="preserve">X.-M. Hu, J. M. Siglerand</w:t>
      </w:r>
      <w:r>
        <w:t xml:space="preserve"> </w:t>
      </w:r>
      <w:r>
        <w:t xml:space="preserve">J. D. Fuentes, “Variability of ozone in the marine boundary layer of the</w:t>
      </w:r>
      <w:r>
        <w:t xml:space="preserve"> </w:t>
      </w:r>
      <w:r>
        <w:t xml:space="preserve">equatorial Pacific Ocean”,</w:t>
      </w:r>
      <w:r>
        <w:t xml:space="preserve"> </w:t>
      </w:r>
      <w:r>
        <w:rPr>
          <w:iCs/>
          <w:i/>
        </w:rPr>
        <w:t xml:space="preserve">Journal of Atmospheric Chemistry</w:t>
      </w:r>
      <w:r>
        <w:t xml:space="preserve">,</w:t>
      </w:r>
      <w:r>
        <w:t xml:space="preserve"> </w:t>
      </w:r>
      <w:r>
        <w:t xml:space="preserve">vol. 66, no. 3. Springer Science and Business Media LLC, pp. 117–136,</w:t>
      </w:r>
      <w:r>
        <w:t xml:space="preserve"> </w:t>
      </w:r>
      <w:r>
        <w:t xml:space="preserve">Jul. 2010. doi: 10.1007/s10874-011-9196-z.</w:t>
      </w:r>
      <w:r>
        <w:br/>
      </w:r>
      <w:r>
        <w:br/>
      </w:r>
      <w:r>
        <w:t xml:space="preserve">X.-M. Hu, F.</w:t>
      </w:r>
      <w:r>
        <w:t xml:space="preserve"> </w:t>
      </w:r>
      <w:r>
        <w:t xml:space="preserve">Zhangand J. W. Nielsen-Gammon, “Ensemble-based simultaneous state and</w:t>
      </w:r>
      <w:r>
        <w:t xml:space="preserve"> </w:t>
      </w:r>
      <w:r>
        <w:t xml:space="preserve">parameter estimation for treatment of mesoscale model error: A real-data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37, no. 8. American</w:t>
      </w:r>
      <w:r>
        <w:t xml:space="preserve"> </w:t>
      </w:r>
      <w:r>
        <w:t xml:space="preserve">Geophysical Union (AGU), Apr. 2010. doi: 10.1029/2010gl043017.</w:t>
      </w:r>
      <w:r>
        <w:br/>
      </w:r>
      <w:r>
        <w:br/>
      </w:r>
      <w:r>
        <w:t xml:space="preserve">X.-M. Hu, F. Zhang, G. Yu, J. D. Fuentesand L. Wu, “Contribution of</w:t>
      </w:r>
      <w:r>
        <w:t xml:space="preserve"> </w:t>
      </w:r>
      <w:r>
        <w:t xml:space="preserve">mixed-phase boundary layer clouds to the termination of ozone depletion</w:t>
      </w:r>
      <w:r>
        <w:t xml:space="preserve"> </w:t>
      </w:r>
      <w:r>
        <w:t xml:space="preserve">events in the Arctic”,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38, no.</w:t>
      </w:r>
      <w:r>
        <w:t xml:space="preserve"> </w:t>
      </w:r>
      <w:r>
        <w:t xml:space="preserve">21. American Geophysical Union (AGU), p. n/a–n/a, Nov. 2011. doi:</w:t>
      </w:r>
      <w:r>
        <w:t xml:space="preserve"> </w:t>
      </w:r>
      <w:r>
        <w:t xml:space="preserve">10.1029/2011gl049229.</w:t>
      </w:r>
      <w:r>
        <w:br/>
      </w:r>
      <w:r>
        <w:br/>
      </w:r>
      <w:r>
        <w:t xml:space="preserve">J. Li and F. Zhang, “Geometry-Sensitive</w:t>
      </w:r>
      <w:r>
        <w:t xml:space="preserve"> </w:t>
      </w:r>
      <w:r>
        <w:t xml:space="preserve">Ensemble Mean Based on Wasserstein Barycenters: Proof-of-Concept on</w:t>
      </w:r>
      <w:r>
        <w:t xml:space="preserve"> </w:t>
      </w:r>
      <w:r>
        <w:t xml:space="preserve">Cloud Simulations”,</w:t>
      </w:r>
      <w:r>
        <w:t xml:space="preserve"> </w:t>
      </w:r>
      <w:r>
        <w:rPr>
          <w:iCs/>
          <w:i/>
        </w:rPr>
        <w:t xml:space="preserve">Journal of Computational and Graphical</w:t>
      </w:r>
      <w:r>
        <w:rPr>
          <w:iCs/>
          <w:i/>
        </w:rPr>
        <w:t xml:space="preserve"> </w:t>
      </w:r>
      <w:r>
        <w:rPr>
          <w:iCs/>
          <w:i/>
        </w:rPr>
        <w:t xml:space="preserve">Statistics</w:t>
      </w:r>
      <w:r>
        <w:t xml:space="preserve">, vol. 27, no. 4. Informa UK Limited, pp. 785–797,</w:t>
      </w:r>
      <w:r>
        <w:t xml:space="preserve"> </w:t>
      </w:r>
      <w:r>
        <w:t xml:space="preserve">Oct. 02, 2018. doi: 10.1080/10618600.2018.1448831.</w:t>
      </w:r>
      <w:r>
        <w:br/>
      </w:r>
      <w:r>
        <w:br/>
      </w:r>
      <w:r>
        <w:t xml:space="preserve">M. Li, F.</w:t>
      </w:r>
      <w:r>
        <w:t xml:space="preserve"> </w:t>
      </w:r>
      <w:r>
        <w:t xml:space="preserve">Zhang, Q. Zhang, J. Y. Harringtonand M. R. Kumjian, “Nonlinear response</w:t>
      </w:r>
      <w:r>
        <w:t xml:space="preserve"> </w:t>
      </w:r>
      <w:r>
        <w:t xml:space="preserve">of hail precipitation rate to environmental moisture content: A real</w:t>
      </w:r>
      <w:r>
        <w:t xml:space="preserve"> </w:t>
      </w:r>
      <w:r>
        <w:t xml:space="preserve">case modeling study of an episodic midlatitude severe convective event”,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122, no. 13.</w:t>
      </w:r>
      <w:r>
        <w:t xml:space="preserve"> </w:t>
      </w:r>
      <w:r>
        <w:t xml:space="preserve">American Geophysical Union (AGU), pp. 6729–6747, Jul. 04, 2017. doi:</w:t>
      </w:r>
      <w:r>
        <w:t xml:space="preserve"> </w:t>
      </w:r>
      <w:r>
        <w:t xml:space="preserve">10.1002/2016jd026373.</w:t>
      </w:r>
      <w:r>
        <w:br/>
      </w:r>
      <w:r>
        <w:br/>
      </w:r>
      <w:r>
        <w:t xml:space="preserve">M. Li, Q. Zhangand F. Zhang, “Hail Day</w:t>
      </w:r>
      <w:r>
        <w:t xml:space="preserve"> </w:t>
      </w:r>
      <w:r>
        <w:t xml:space="preserve">Frequency Trends and Associated Atmospheric Circulation Patterns over</w:t>
      </w:r>
      <w:r>
        <w:t xml:space="preserve"> </w:t>
      </w:r>
      <w:r>
        <w:t xml:space="preserve">China during 1960–2012”,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29, no. 19.</w:t>
      </w:r>
      <w:r>
        <w:t xml:space="preserve"> </w:t>
      </w:r>
      <w:r>
        <w:t xml:space="preserve">American Meteorological Society, pp. 7027–7044, Sep. 15, 2016. doi:</w:t>
      </w:r>
      <w:r>
        <w:t xml:space="preserve"> </w:t>
      </w:r>
      <w:r>
        <w:t xml:space="preserve">10.1175/jcli-d-15-0500.1.</w:t>
      </w:r>
      <w:r>
        <w:br/>
      </w:r>
      <w:r>
        <w:br/>
      </w:r>
      <w:r>
        <w:t xml:space="preserve">S. Liu, D. Tao, K. Zhao, M.</w:t>
      </w:r>
      <w:r>
        <w:t xml:space="preserve"> </w:t>
      </w:r>
      <w:r>
        <w:t xml:space="preserve">Minamideand F. Zhang, “Dynamics and Predictability of the Rapid</w:t>
      </w:r>
      <w:r>
        <w:t xml:space="preserve"> </w:t>
      </w:r>
      <w:r>
        <w:t xml:space="preserve">Intensification of Super Typhoon Usagi (2013)”,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Atmospheres</w:t>
      </w:r>
      <w:r>
        <w:t xml:space="preserve">, vol. 123, no. 14. American</w:t>
      </w:r>
      <w:r>
        <w:t xml:space="preserve"> </w:t>
      </w:r>
      <w:r>
        <w:t xml:space="preserve">Geophysical Union (AGU), pp. 7462–7481, Jul. 20, 2018. doi:</w:t>
      </w:r>
      <w:r>
        <w:t xml:space="preserve"> </w:t>
      </w:r>
      <w:r>
        <w:t xml:space="preserve">10.1029/2018jd028561.</w:t>
      </w:r>
      <w:r>
        <w:br/>
      </w:r>
      <w:r>
        <w:br/>
      </w:r>
      <w:r>
        <w:t xml:space="preserve">Y. Lu and F. Zhang, “A Novel</w:t>
      </w:r>
      <w:r>
        <w:t xml:space="preserve"> </w:t>
      </w:r>
      <w:r>
        <w:t xml:space="preserve">Channel‐Synthesizing Method for Reducing Uncertainties in Satellite</w:t>
      </w:r>
      <w:r>
        <w:t xml:space="preserve"> </w:t>
      </w:r>
      <w:r>
        <w:t xml:space="preserve">Radiative Transfer Modeling”,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45, no. 10. American Geophysical Union (AGU), pp. 5115–5125, May</w:t>
      </w:r>
      <w:r>
        <w:t xml:space="preserve"> </w:t>
      </w:r>
      <w:r>
        <w:t xml:space="preserve">17, 2018. doi: 10.1029/2018gl077342.</w:t>
      </w:r>
      <w:r>
        <w:br/>
      </w:r>
      <w:r>
        <w:br/>
      </w:r>
      <w:r>
        <w:t xml:space="preserve">C. Melhauser and F.</w:t>
      </w:r>
      <w:r>
        <w:t xml:space="preserve"> </w:t>
      </w:r>
      <w:r>
        <w:t xml:space="preserve">Zhang, “Diurnal Radiation Cycle Impact on the Pregenesis Environment of</w:t>
      </w:r>
      <w:r>
        <w:t xml:space="preserve"> </w:t>
      </w:r>
      <w:r>
        <w:t xml:space="preserve">Hurricane Karl (2010)”,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71, no. 4. American Meteorological Society, pp. 1241–1259, Mar. 27,</w:t>
      </w:r>
      <w:r>
        <w:t xml:space="preserve"> </w:t>
      </w:r>
      <w:r>
        <w:t xml:space="preserve">2014. doi: 10.1175/jas-d-13-0116.1.</w:t>
      </w:r>
      <w:r>
        <w:br/>
      </w:r>
      <w:r>
        <w:br/>
      </w:r>
      <w:r>
        <w:t xml:space="preserve">C. Melhauser and F.</w:t>
      </w:r>
      <w:r>
        <w:t xml:space="preserve"> </w:t>
      </w:r>
      <w:r>
        <w:t xml:space="preserve">Zhang, “Development and Application of a Simplified Coplane Wind</w:t>
      </w:r>
      <w:r>
        <w:t xml:space="preserve"> </w:t>
      </w:r>
      <w:r>
        <w:t xml:space="preserve">Retrieval Algorithm Using Dual-Beam Airborne Doppler Radar Observations</w:t>
      </w:r>
      <w:r>
        <w:t xml:space="preserve"> </w:t>
      </w:r>
      <w:r>
        <w:t xml:space="preserve">for Tropical Cyclone Prediction”,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144, no. 7. American Meteorological Society, pp. 2645–2666,</w:t>
      </w:r>
      <w:r>
        <w:t xml:space="preserve"> </w:t>
      </w:r>
      <w:r>
        <w:t xml:space="preserve">Jun. 23, 2016. doi: 10.1175/mwr-d-15-0323.1.</w:t>
      </w:r>
      <w:r>
        <w:br/>
      </w:r>
      <w:r>
        <w:br/>
      </w:r>
      <w:r>
        <w:t xml:space="preserve">C. Melhauser, F.</w:t>
      </w:r>
      <w:r>
        <w:t xml:space="preserve"> </w:t>
      </w:r>
      <w:r>
        <w:t xml:space="preserve">Zhang, Y. Weng, Y. Jin, H. Jinand Q. Zhao, “A Multiple-Model</w:t>
      </w:r>
      <w:r>
        <w:t xml:space="preserve"> </w:t>
      </w:r>
      <w:r>
        <w:t xml:space="preserve">Convection-Permitting Ensemble Examination of the Probabilistic</w:t>
      </w:r>
      <w:r>
        <w:t xml:space="preserve"> </w:t>
      </w:r>
      <w:r>
        <w:t xml:space="preserve">Prediction of Tropical Cyclones: Hurricanes Sandy (2012) and Edouard</w:t>
      </w:r>
      <w:r>
        <w:t xml:space="preserve"> </w:t>
      </w:r>
      <w:r>
        <w:t xml:space="preserve">(2014)”,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32, no. 2. American</w:t>
      </w:r>
      <w:r>
        <w:t xml:space="preserve"> </w:t>
      </w:r>
      <w:r>
        <w:t xml:space="preserve">Meteorological Society, pp. 665–688, Mar. 21, 2017. doi:</w:t>
      </w:r>
      <w:r>
        <w:t xml:space="preserve"> </w:t>
      </w:r>
      <w:r>
        <w:t xml:space="preserve">10.1175/waf-d-16-0082.1.</w:t>
      </w:r>
      <w:r>
        <w:br/>
      </w:r>
      <w:r>
        <w:br/>
      </w:r>
      <w:r>
        <w:t xml:space="preserve">Z. Meng, F. Zhang, P. Markowski, D.</w:t>
      </w:r>
      <w:r>
        <w:t xml:space="preserve"> </w:t>
      </w:r>
      <w:r>
        <w:t xml:space="preserve">Wuand K. Zhao, “A Modeling Study on the Development of a Bowing</w:t>
      </w:r>
      <w:r>
        <w:t xml:space="preserve"> </w:t>
      </w:r>
      <w:r>
        <w:t xml:space="preserve">Structure and Associated Rear Inflow within a Squall Line over South</w:t>
      </w:r>
      <w:r>
        <w:t xml:space="preserve"> </w:t>
      </w:r>
      <w:r>
        <w:t xml:space="preserve">China”,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69, no. 4.</w:t>
      </w:r>
      <w:r>
        <w:t xml:space="preserve"> </w:t>
      </w:r>
      <w:r>
        <w:t xml:space="preserve">American Meteorological Society, pp. 1182–1207, Mar. 30, 2012. doi:</w:t>
      </w:r>
      <w:r>
        <w:t xml:space="preserve"> </w:t>
      </w:r>
      <w:r>
        <w:t xml:space="preserve">10.1175/jas-d-11-0121.1.</w:t>
      </w:r>
      <w:r>
        <w:br/>
      </w:r>
      <w:r>
        <w:br/>
      </w:r>
      <w:r>
        <w:t xml:space="preserve">M. Minamide and F. Zhang, “Adaptive</w:t>
      </w:r>
      <w:r>
        <w:t xml:space="preserve"> </w:t>
      </w:r>
      <w:r>
        <w:t xml:space="preserve">Observation Error Inflation for Assimilating All-Sky Satellite</w:t>
      </w:r>
      <w:r>
        <w:t xml:space="preserve"> </w:t>
      </w:r>
      <w:r>
        <w:t xml:space="preserve">Radiance”,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145, no. 3. American</w:t>
      </w:r>
      <w:r>
        <w:t xml:space="preserve"> </w:t>
      </w:r>
      <w:r>
        <w:t xml:space="preserve">Meteorological Society, pp. 1063–1081, Mar. 2017. doi:</w:t>
      </w:r>
      <w:r>
        <w:t xml:space="preserve"> </w:t>
      </w:r>
      <w:r>
        <w:t xml:space="preserve">10.1175/mwr-d-16-0257.1.</w:t>
      </w:r>
      <w:r>
        <w:br/>
      </w:r>
      <w:r>
        <w:br/>
      </w:r>
      <w:r>
        <w:t xml:space="preserve">E. B. Munsell and F. Zhang,</w:t>
      </w:r>
      <w:r>
        <w:t xml:space="preserve"> </w:t>
      </w:r>
      <w:r>
        <w:t xml:space="preserve">“Prediction and uncertainty of Hurricane Sandy (2012) explored through a</w:t>
      </w:r>
      <w:r>
        <w:t xml:space="preserve"> </w:t>
      </w:r>
      <w:r>
        <w:t xml:space="preserve">real-time cloud-permitting ensemble analysis and forecast system</w:t>
      </w:r>
      <w:r>
        <w:t xml:space="preserve"> </w:t>
      </w:r>
      <w:r>
        <w:t xml:space="preserve">assimilating airborne Doppler radar observations”,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Advances in Modeling Earth Systems</w:t>
      </w:r>
      <w:r>
        <w:t xml:space="preserve">, vol. 6, no. 1. American</w:t>
      </w:r>
      <w:r>
        <w:t xml:space="preserve"> </w:t>
      </w:r>
      <w:r>
        <w:t xml:space="preserve">Geophysical Union (AGU), pp. 38–58, Jan. 28, 2014. doi:</w:t>
      </w:r>
      <w:r>
        <w:t xml:space="preserve"> </w:t>
      </w:r>
      <w:r>
        <w:t xml:space="preserve">10.1002/2013ms000297.</w:t>
      </w:r>
      <w:r>
        <w:br/>
      </w:r>
      <w:r>
        <w:br/>
      </w:r>
      <w:r>
        <w:t xml:space="preserve">E. B. Munsell, F. Zhang, S. A. Braun,</w:t>
      </w:r>
      <w:r>
        <w:t xml:space="preserve"> </w:t>
      </w:r>
      <w:r>
        <w:t xml:space="preserve">J. A. Sippeland A. C. Didlake, “The Inner-Core Temperature Structure of</w:t>
      </w:r>
      <w:r>
        <w:t xml:space="preserve"> </w:t>
      </w:r>
      <w:r>
        <w:t xml:space="preserve">Hurricane Edouard (2014): Observations and Ensemble Variability”,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146, no. 1. American Meteorological</w:t>
      </w:r>
      <w:r>
        <w:t xml:space="preserve"> </w:t>
      </w:r>
      <w:r>
        <w:t xml:space="preserve">Society, pp. 135–155, Jan. 01, 2018. doi: 10.1175/mwr-d-17-0095.1.</w:t>
      </w:r>
      <w:r>
        <w:br/>
      </w:r>
      <w:r>
        <w:br/>
      </w:r>
      <w:r>
        <w:t xml:space="preserve">E. B. Munsell, F. Zhang, J. A. Sippel, S. A. Braunand Y. Weng,</w:t>
      </w:r>
      <w:r>
        <w:t xml:space="preserve"> </w:t>
      </w:r>
      <w:r>
        <w:t xml:space="preserve">“Dynamics and Predictability of the Intensification of Hurricane Edouard</w:t>
      </w:r>
      <w:r>
        <w:t xml:space="preserve"> </w:t>
      </w:r>
      <w:r>
        <w:t xml:space="preserve">(2014)”,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 no. 2.</w:t>
      </w:r>
      <w:r>
        <w:t xml:space="preserve"> </w:t>
      </w:r>
      <w:r>
        <w:t xml:space="preserve">American Meteorological Society, pp. 573–595, Feb. 01, 2017. doi:</w:t>
      </w:r>
      <w:r>
        <w:t xml:space="preserve"> </w:t>
      </w:r>
      <w:r>
        <w:t xml:space="preserve">10.1175/jas-d-16-0018.1.</w:t>
      </w:r>
      <w:r>
        <w:br/>
      </w:r>
      <w:r>
        <w:br/>
      </w:r>
      <w:r>
        <w:t xml:space="preserve">J. W. Nielsen-Gammon, X.-M. Hu, F.</w:t>
      </w:r>
      <w:r>
        <w:t xml:space="preserve"> </w:t>
      </w:r>
      <w:r>
        <w:t xml:space="preserve">Zhangand J. E. Pleim, “Evaluation of Planetary Boundary Layer Scheme</w:t>
      </w:r>
      <w:r>
        <w:t xml:space="preserve"> </w:t>
      </w:r>
      <w:r>
        <w:t xml:space="preserve">Sensitivities for the Purpose of Parameter Estimation”,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138, no. 9. American Meteorological Society,</w:t>
      </w:r>
      <w:r>
        <w:t xml:space="preserve"> </w:t>
      </w:r>
      <w:r>
        <w:t xml:space="preserve">pp. 3400–3417, Sep. 01, 2010. doi: 10.1175/2010mwr3292.1.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G. Nystrom, “Predictability and Dynamics of Hurricane Joaquin (2015)</w:t>
      </w:r>
      <w:r>
        <w:t xml:space="preserve"> </w:t>
      </w:r>
      <w:r>
        <w:t xml:space="preserve">Explored through Convection-Permitting Ensemble Sensitivity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75, no.</w:t>
      </w:r>
      <w:r>
        <w:t xml:space="preserve"> </w:t>
      </w:r>
      <w:r>
        <w:t xml:space="preserve">2. American Meteorological Society, pp. 401–424, Jan. 19, 2018. doi:</w:t>
      </w:r>
      <w:r>
        <w:t xml:space="preserve"> </w:t>
      </w:r>
      <w:r>
        <w:t xml:space="preserve">10.1175/jas-d-17-0137.1.</w:t>
      </w:r>
      <w:r>
        <w:br/>
      </w:r>
      <w:r>
        <w:br/>
      </w:r>
      <w:r>
        <w:t xml:space="preserve">J. Pan, “Dynamics of local extreme</w:t>
      </w:r>
      <w:r>
        <w:t xml:space="preserve"> </w:t>
      </w:r>
      <w:r>
        <w:t xml:space="preserve">rainfall of super Typhoon Soudelor (2015) in East China”,</w:t>
      </w:r>
      <w:r>
        <w:t xml:space="preserve"> </w:t>
      </w:r>
      <w:r>
        <w:rPr>
          <w:iCs/>
          <w:i/>
        </w:rPr>
        <w:t xml:space="preserve">Science</w:t>
      </w:r>
      <w:r>
        <w:rPr>
          <w:iCs/>
          <w:i/>
        </w:rPr>
        <w:t xml:space="preserve"> </w:t>
      </w:r>
      <w:r>
        <w:rPr>
          <w:iCs/>
          <w:i/>
        </w:rPr>
        <w:t xml:space="preserve">China Earth Sciences</w:t>
      </w:r>
      <w:r>
        <w:t xml:space="preserve">, vol. 61, no. 5. Springer Science and Business</w:t>
      </w:r>
      <w:r>
        <w:t xml:space="preserve"> </w:t>
      </w:r>
      <w:r>
        <w:t xml:space="preserve">Media LLC, pp. 572–594, Feb. 03, 2018. doi: 10.1007/s11430-017-9135-6.</w:t>
      </w:r>
      <w:r>
        <w:br/>
      </w:r>
      <w:r>
        <w:br/>
      </w:r>
      <w:r>
        <w:t xml:space="preserve">O. M. Pauluis and F. Zhang, “Reconstruction of Thermodynamic</w:t>
      </w:r>
      <w:r>
        <w:t xml:space="preserve"> </w:t>
      </w:r>
      <w:r>
        <w:t xml:space="preserve">Cycles in a High-Resolution Simulation of a Hurricane”,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Atmospheric Sciences</w:t>
      </w:r>
      <w:r>
        <w:t xml:space="preserve">, vol. 74, no. 10. American Meteorological</w:t>
      </w:r>
      <w:r>
        <w:t xml:space="preserve"> </w:t>
      </w:r>
      <w:r>
        <w:t xml:space="preserve">Society, pp. 3367–3381, Sep. 28, 2017. doi: 10.1175/jas-d-16-0353.1.</w:t>
      </w:r>
      <w:r>
        <w:br/>
      </w:r>
      <w:r>
        <w:br/>
      </w:r>
      <w:r>
        <w:t xml:space="preserve">J. Poterjoy and F. Zhang, “Dynamics and Structure of Forecast</w:t>
      </w:r>
      <w:r>
        <w:t xml:space="preserve"> </w:t>
      </w:r>
      <w:r>
        <w:t xml:space="preserve">Error Covariance in the Core of a Developing Hurricane”,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Atmospheric Sciences</w:t>
      </w:r>
      <w:r>
        <w:t xml:space="preserve">, vol. 68, no. 8. American Meteorological</w:t>
      </w:r>
      <w:r>
        <w:t xml:space="preserve"> </w:t>
      </w:r>
      <w:r>
        <w:t xml:space="preserve">Society, pp. 1586–1606, Aug. 01, 2011. doi: 10.1175/2011jas3681.1.</w:t>
      </w:r>
      <w:r>
        <w:br/>
      </w:r>
      <w:r>
        <w:br/>
      </w:r>
      <w:r>
        <w:t xml:space="preserve">J. Poterjoy and F. Zhang, “Intercomparison and Coupling of Ensemble</w:t>
      </w:r>
      <w:r>
        <w:t xml:space="preserve"> </w:t>
      </w:r>
      <w:r>
        <w:t xml:space="preserve">and Four-Dimensional Variational Data Assimilation Methods for the</w:t>
      </w:r>
      <w:r>
        <w:t xml:space="preserve"> </w:t>
      </w:r>
      <w:r>
        <w:t xml:space="preserve">Analysis and Forecasting of Hurricane Karl (2010)”,</w:t>
      </w:r>
      <w:r>
        <w:t xml:space="preserve"> </w:t>
      </w:r>
      <w:r>
        <w:rPr>
          <w:iCs/>
          <w:i/>
        </w:rPr>
        <w:t xml:space="preserve">Monthly Weather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142, no. 9. American Meteorological Society,</w:t>
      </w:r>
      <w:r>
        <w:t xml:space="preserve"> </w:t>
      </w:r>
      <w:r>
        <w:t xml:space="preserve">pp. 3347–3364, Sep. 2014. doi: 10.1175/mwr-d-13-00394.1.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Poterjoy and F. Zhang, “Predictability and Genesis of Hurricane Karl</w:t>
      </w:r>
      <w:r>
        <w:t xml:space="preserve"> </w:t>
      </w:r>
      <w:r>
        <w:t xml:space="preserve">(2010) Examined through the EnKF Assimilation of Field Observations</w:t>
      </w:r>
      <w:r>
        <w:t xml:space="preserve"> </w:t>
      </w:r>
      <w:r>
        <w:t xml:space="preserve">Collected during PREDICT”,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71, no. 4. American Meteorological Society, pp. 1260–1275, Mar. 27,</w:t>
      </w:r>
      <w:r>
        <w:t xml:space="preserve"> </w:t>
      </w:r>
      <w:r>
        <w:t xml:space="preserve">2014. doi: 10.1175/jas-d-13-0291.1.</w:t>
      </w:r>
      <w:r>
        <w:br/>
      </w:r>
      <w:r>
        <w:br/>
      </w:r>
      <w:r>
        <w:t xml:space="preserve">J. Poterjoy and F. Zhang,</w:t>
      </w:r>
      <w:r>
        <w:t xml:space="preserve"> </w:t>
      </w:r>
      <w:r>
        <w:t xml:space="preserve">“Systematic Comparison of Four-Dimensional Data Assimilation Methods</w:t>
      </w:r>
      <w:r>
        <w:t xml:space="preserve"> </w:t>
      </w:r>
      <w:r>
        <w:t xml:space="preserve">With and Without the Tangent Linear Model Using Hybrid Background Error</w:t>
      </w:r>
      <w:r>
        <w:t xml:space="preserve"> </w:t>
      </w:r>
      <w:r>
        <w:t xml:space="preserve">Covariance: E4DVar versus 4DEnVar”,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143, no. 5. American Meteorological Society, pp. 1601–1621, May 01,</w:t>
      </w:r>
      <w:r>
        <w:t xml:space="preserve"> </w:t>
      </w:r>
      <w:r>
        <w:t xml:space="preserve">2015. doi: 10.1175/mwr-d-14-00224.1.</w:t>
      </w:r>
      <w:r>
        <w:br/>
      </w:r>
      <w:r>
        <w:br/>
      </w:r>
      <w:r>
        <w:t xml:space="preserve">J. Poterjoy and F.</w:t>
      </w:r>
      <w:r>
        <w:t xml:space="preserve"> </w:t>
      </w:r>
      <w:r>
        <w:t xml:space="preserve">Zhang, “Comparison of Hybrid Four-Dimensional Data Assimilation Methods</w:t>
      </w:r>
      <w:r>
        <w:t xml:space="preserve"> </w:t>
      </w:r>
      <w:r>
        <w:t xml:space="preserve">with and without the Tangent Linear and Adjoint Models for Predicting</w:t>
      </w:r>
      <w:r>
        <w:t xml:space="preserve"> </w:t>
      </w:r>
      <w:r>
        <w:t xml:space="preserve">the Life Cycle of Hurricane Karl (2010)”,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144, no. 4. American Meteorological Society, pp. 1449–1468,</w:t>
      </w:r>
      <w:r>
        <w:t xml:space="preserve"> </w:t>
      </w:r>
      <w:r>
        <w:t xml:space="preserve">Mar. 29, 2016. doi: 10.1175/mwr-d-15-0116.1.</w:t>
      </w:r>
      <w:r>
        <w:br/>
      </w:r>
      <w:r>
        <w:br/>
      </w:r>
      <w:r>
        <w:t xml:space="preserve">J. Poterjoy, F.</w:t>
      </w:r>
      <w:r>
        <w:t xml:space="preserve"> </w:t>
      </w:r>
      <w:r>
        <w:t xml:space="preserve">Zhangand Y. Weng, “The Effects of Sampling Errors on the EnKF</w:t>
      </w:r>
      <w:r>
        <w:t xml:space="preserve"> </w:t>
      </w:r>
      <w:r>
        <w:t xml:space="preserve">Assimilation of Inner-Core Hurricane Observations”,</w:t>
      </w:r>
      <w:r>
        <w:t xml:space="preserve"> </w:t>
      </w:r>
      <w:r>
        <w:rPr>
          <w:iCs/>
          <w:i/>
        </w:rPr>
        <w:t xml:space="preserve">Monthly Weather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142, no. 4. American Meteorological Society,</w:t>
      </w:r>
      <w:r>
        <w:t xml:space="preserve"> </w:t>
      </w:r>
      <w:r>
        <w:t xml:space="preserve">pp. 1609–1630, Mar. 27, 2014. doi: 10.1175/mwr-d-13-00305.1.</w:t>
      </w:r>
      <w:r>
        <w:br/>
      </w:r>
      <w:r>
        <w:br/>
      </w:r>
      <w:r>
        <w:t xml:space="preserve">S. B. Sieron, E. E. Clothiaux, F. Zhang, Y. Luand J. A. Otkin,</w:t>
      </w:r>
      <w:r>
        <w:t xml:space="preserve"> </w:t>
      </w:r>
      <w:r>
        <w:t xml:space="preserve">“Comparison of using distribution‐specific versus effective radius</w:t>
      </w:r>
      <w:r>
        <w:t xml:space="preserve"> </w:t>
      </w:r>
      <w:r>
        <w:t xml:space="preserve">methods for hydrometeor single‐scattering properties for all‐sky</w:t>
      </w:r>
      <w:r>
        <w:t xml:space="preserve"> </w:t>
      </w:r>
      <w:r>
        <w:t xml:space="preserve">microwave satellite radiance simulations with different microphysics</w:t>
      </w:r>
      <w:r>
        <w:t xml:space="preserve"> </w:t>
      </w:r>
      <w:r>
        <w:t xml:space="preserve">parameterization schemes”,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Atmospheres</w:t>
      </w:r>
      <w:r>
        <w:t xml:space="preserve">, vol. 122, no. 13. American Geophysical Union (AGU),</w:t>
      </w:r>
      <w:r>
        <w:t xml:space="preserve"> </w:t>
      </w:r>
      <w:r>
        <w:t xml:space="preserve">pp. 7027–7046, Jul. 06, 2017. doi: 10.1002/2017jd026494.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B. Sieron, F. Zhang, E. E. Clothiaux, L. N. Zhangand Y. Lu,</w:t>
      </w:r>
      <w:r>
        <w:t xml:space="preserve"> </w:t>
      </w:r>
      <w:r>
        <w:t xml:space="preserve">“Representing Precipitation Ice Species With Both Spherical and</w:t>
      </w:r>
      <w:r>
        <w:t xml:space="preserve"> </w:t>
      </w:r>
      <w:r>
        <w:t xml:space="preserve">Nonspherical Particles for Radiative Transfer Modeling of</w:t>
      </w:r>
      <w:r>
        <w:t xml:space="preserve"> </w:t>
      </w:r>
      <w:r>
        <w:t xml:space="preserve">Microphysics‐Consistent Cloud Microwave Scattering Properties”,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 vol. 10, no. 4.</w:t>
      </w:r>
      <w:r>
        <w:t xml:space="preserve"> </w:t>
      </w:r>
      <w:r>
        <w:t xml:space="preserve">American Geophysical Union (AGU), pp. 1011–1028, Apr. 2018. doi:</w:t>
      </w:r>
      <w:r>
        <w:t xml:space="preserve"> </w:t>
      </w:r>
      <w:r>
        <w:t xml:space="preserve">10.1002/2017ms001226.</w:t>
      </w:r>
      <w:r>
        <w:br/>
      </w:r>
      <w:r>
        <w:br/>
      </w:r>
      <w:r>
        <w:t xml:space="preserve">Y. Q. Sun, R. Rotunnoand F. Zhang,</w:t>
      </w:r>
      <w:r>
        <w:t xml:space="preserve"> </w:t>
      </w:r>
      <w:r>
        <w:t xml:space="preserve">“Contributions of Moist Convection and Internal Gravity Waves to</w:t>
      </w:r>
      <w:r>
        <w:t xml:space="preserve"> </w:t>
      </w:r>
      <w:r>
        <w:t xml:space="preserve">Building the Atmospheric −5/3 Kinetic Energy Spectra”,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Atmospheric Sciences</w:t>
      </w:r>
      <w:r>
        <w:t xml:space="preserve">, vol. 74, no. 1. American Meteorological</w:t>
      </w:r>
      <w:r>
        <w:t xml:space="preserve"> </w:t>
      </w:r>
      <w:r>
        <w:t xml:space="preserve">Society, pp. 185–201, Jan. 01, 2017. doi: 10.1175/jas-d-16-0097.1.</w:t>
      </w:r>
      <w:r>
        <w:br/>
      </w:r>
      <w:r>
        <w:br/>
      </w:r>
      <w:r>
        <w:t xml:space="preserve">Y. Q. Sun and F. Zhang, “Intrinsic versus Practical Limits of</w:t>
      </w:r>
      <w:r>
        <w:t xml:space="preserve"> </w:t>
      </w:r>
      <w:r>
        <w:t xml:space="preserve">Atmospheric Predictability and the Significance of the Butterfly</w:t>
      </w:r>
      <w:r>
        <w:t xml:space="preserve"> </w:t>
      </w:r>
      <w:r>
        <w:t xml:space="preserve">Effect”,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73, no. 3.</w:t>
      </w:r>
      <w:r>
        <w:t xml:space="preserve"> </w:t>
      </w:r>
      <w:r>
        <w:t xml:space="preserve">American Meteorological Society, pp. 1419–1438, Feb. 19, 2016. doi:</w:t>
      </w:r>
      <w:r>
        <w:t xml:space="preserve"> </w:t>
      </w:r>
      <w:r>
        <w:t xml:space="preserve">10.1175/jas-d-15-0142.1.</w:t>
      </w:r>
      <w:r>
        <w:br/>
      </w:r>
      <w:r>
        <w:br/>
      </w:r>
      <w:r>
        <w:t xml:space="preserve">X. Tang, Z.-M. Tan, J. Fang, Y. Q.</w:t>
      </w:r>
      <w:r>
        <w:t xml:space="preserve"> </w:t>
      </w:r>
      <w:r>
        <w:t xml:space="preserve">Sunand F. Zhang, “Impact of the Diurnal Radiation Cycle on Secondary</w:t>
      </w:r>
      <w:r>
        <w:t xml:space="preserve"> </w:t>
      </w:r>
      <w:r>
        <w:t xml:space="preserve">Eyewall Formation”,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</w:t>
      </w:r>
      <w:r>
        <w:t xml:space="preserve"> </w:t>
      </w:r>
      <w:r>
        <w:t xml:space="preserve">no. 9. American Meteorological Society, pp. 3079–3098, Aug. 31, 2017.</w:t>
      </w:r>
      <w:r>
        <w:t xml:space="preserve"> </w:t>
      </w:r>
      <w:r>
        <w:t xml:space="preserve">doi: 10.1175/jas-d-17-0020.1.</w:t>
      </w:r>
      <w:r>
        <w:br/>
      </w:r>
      <w:r>
        <w:br/>
      </w:r>
      <w:r>
        <w:t xml:space="preserve">X. Tang and F. Zhang, “Impacts</w:t>
      </w:r>
      <w:r>
        <w:t xml:space="preserve"> </w:t>
      </w:r>
      <w:r>
        <w:t xml:space="preserve">of the Diurnal Radiation Cycle on the Formation, Intensity, and</w:t>
      </w:r>
      <w:r>
        <w:t xml:space="preserve"> </w:t>
      </w:r>
      <w:r>
        <w:t xml:space="preserve">Structure of Hurricane Edouard (2014)”,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73, no. 7. American Meteorological Society,</w:t>
      </w:r>
      <w:r>
        <w:t xml:space="preserve"> </w:t>
      </w:r>
      <w:r>
        <w:t xml:space="preserve">pp. 2871–2892, Jul. 01, 2016. doi: 10.1175/jas-d-15-0283.1.</w:t>
      </w:r>
      <w:r>
        <w:br/>
      </w:r>
      <w:r>
        <w:br/>
      </w:r>
      <w:r>
        <w:t xml:space="preserve">D. Tao and F. Zhang, “Effect of environmental shear, sea‐surface</w:t>
      </w:r>
      <w:r>
        <w:t xml:space="preserve"> </w:t>
      </w:r>
      <w:r>
        <w:t xml:space="preserve">temperature, and ambient moisture on the formation and predictability of</w:t>
      </w:r>
      <w:r>
        <w:t xml:space="preserve"> </w:t>
      </w:r>
      <w:r>
        <w:t xml:space="preserve">tropical cyclones: An ensemble‐mean perspective”,</w:t>
      </w:r>
      <w:r>
        <w:t xml:space="preserve"> </w:t>
      </w:r>
      <w:r>
        <w:rPr>
          <w:iCs/>
          <w:i/>
        </w:rPr>
        <w:t xml:space="preserve">Journal of Advances</w:t>
      </w:r>
      <w:r>
        <w:rPr>
          <w:iCs/>
          <w:i/>
        </w:rPr>
        <w:t xml:space="preserve"> </w:t>
      </w:r>
      <w:r>
        <w:rPr>
          <w:iCs/>
          <w:i/>
        </w:rPr>
        <w:t xml:space="preserve">in Modeling Earth Systems</w:t>
      </w:r>
      <w:r>
        <w:t xml:space="preserve">, vol. 6, no. 2. American Geophysical Union</w:t>
      </w:r>
      <w:r>
        <w:t xml:space="preserve"> </w:t>
      </w:r>
      <w:r>
        <w:t xml:space="preserve">(AGU), pp. 384–404, May 27, 2014. doi: 10.1002/2014ms000314.</w:t>
      </w:r>
      <w:r>
        <w:br/>
      </w:r>
      <w:r>
        <w:br/>
      </w:r>
      <w:r>
        <w:t xml:space="preserve">S. Wang, A. H. Sobel, F. Zhang, Y. Q. Sun, Y. Yueand L. Zhou,</w:t>
      </w:r>
      <w:r>
        <w:t xml:space="preserve"> </w:t>
      </w:r>
      <w:r>
        <w:t xml:space="preserve">“Regional Simulation of the October and November MJO Events Observed</w:t>
      </w:r>
      <w:r>
        <w:t xml:space="preserve"> </w:t>
      </w:r>
      <w:r>
        <w:t xml:space="preserve">during the CINDY/DYNAMO Field Campaign at Gray Zone Resolution”,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28, no. 6. American Meteorological</w:t>
      </w:r>
      <w:r>
        <w:t xml:space="preserve"> </w:t>
      </w:r>
      <w:r>
        <w:t xml:space="preserve">Society, pp. 2097–2119, Mar. 13, 2015. doi: 10.1175/jcli-d-14-00294.1.</w:t>
      </w:r>
      <w:r>
        <w:br/>
      </w:r>
      <w:r>
        <w:br/>
      </w:r>
      <w:r>
        <w:t xml:space="preserve">J. Wei and F. Zhang, “Tracking gravity waves in moist</w:t>
      </w:r>
      <w:r>
        <w:t xml:space="preserve"> </w:t>
      </w:r>
      <w:r>
        <w:t xml:space="preserve">baroclinic jet-front systems”,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7, no. 1. American Geophysical Union (AGU), pp. 67–91,</w:t>
      </w:r>
      <w:r>
        <w:t xml:space="preserve"> </w:t>
      </w:r>
      <w:r>
        <w:t xml:space="preserve">Jan. 20, 2015. doi: 10.1002/2014ms000395.</w:t>
      </w:r>
      <w:r>
        <w:br/>
      </w:r>
      <w:r>
        <w:br/>
      </w:r>
      <w:r>
        <w:t xml:space="preserve">J. Wei, F. Zhangand</w:t>
      </w:r>
      <w:r>
        <w:t xml:space="preserve"> </w:t>
      </w:r>
      <w:r>
        <w:t xml:space="preserve">J. H. Richter, “An Analysis of Gravity Wave Spectral Characteristics in</w:t>
      </w:r>
      <w:r>
        <w:t xml:space="preserve"> </w:t>
      </w:r>
      <w:r>
        <w:t xml:space="preserve">Moist Baroclinic Jet–Front Systems”,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73, no. 8. American Meteorological Society,</w:t>
      </w:r>
      <w:r>
        <w:t xml:space="preserve"> </w:t>
      </w:r>
      <w:r>
        <w:t xml:space="preserve">pp. 3133–3155, Jul. 25, 2016. doi: 10.1175/jas-d-15-0316.1.</w:t>
      </w:r>
      <w:r>
        <w:br/>
      </w:r>
      <w:r>
        <w:br/>
      </w:r>
      <w:r>
        <w:t xml:space="preserve">Y. Weng and F. Zhang, “Assimilating Airborne Doppler Radar</w:t>
      </w:r>
      <w:r>
        <w:t xml:space="preserve"> </w:t>
      </w:r>
      <w:r>
        <w:t xml:space="preserve">Observations with an Ensemble Kalman Filter for Convection-Permitting</w:t>
      </w:r>
      <w:r>
        <w:t xml:space="preserve"> </w:t>
      </w:r>
      <w:r>
        <w:t xml:space="preserve">Hurricane Initialization and Prediction: Katrina (2005)”,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140, no. 3. American Meteorological Society,</w:t>
      </w:r>
      <w:r>
        <w:t xml:space="preserve"> </w:t>
      </w:r>
      <w:r>
        <w:t xml:space="preserve">pp. 841–859, Feb. 01, 2012. doi: 10.1175/2011mwr3602.1.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WENG and F. ZHANG, “Advances in Convection-Permitting Tropical Cyclone</w:t>
      </w:r>
      <w:r>
        <w:t xml:space="preserve"> </w:t>
      </w:r>
      <w:r>
        <w:t xml:space="preserve">Analysis and Prediction through EnKF Assimilation of Reconnaissance</w:t>
      </w:r>
      <w:r>
        <w:t xml:space="preserve"> </w:t>
      </w:r>
      <w:r>
        <w:t xml:space="preserve">Aircraft Observations”,</w:t>
      </w:r>
      <w:r>
        <w:t xml:space="preserve"> </w:t>
      </w:r>
      <w:r>
        <w:rPr>
          <w:iCs/>
          <w:i/>
        </w:rPr>
        <w:t xml:space="preserve">Journal of the Meteorological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Japan. Ser. II</w:t>
      </w:r>
      <w:r>
        <w:t xml:space="preserve">, vol. 94, no. 4. Meteorological Society of Japan,</w:t>
      </w:r>
      <w:r>
        <w:t xml:space="preserve"> </w:t>
      </w:r>
      <w:r>
        <w:t xml:space="preserve">pp. 345–358, 2016. doi: 10.2151/jmsj.2016-018.</w:t>
      </w:r>
      <w:r>
        <w:br/>
      </w:r>
      <w:r>
        <w:br/>
      </w:r>
      <w:r>
        <w:t xml:space="preserve">B. Xie and F.</w:t>
      </w:r>
      <w:r>
        <w:t xml:space="preserve"> </w:t>
      </w:r>
      <w:r>
        <w:t xml:space="preserve">Zhang, “Impacts of Typhoon Track and Island Topography on the Heavy</w:t>
      </w:r>
      <w:r>
        <w:t xml:space="preserve"> </w:t>
      </w:r>
      <w:r>
        <w:t xml:space="preserve">Rainfalls in Taiwan Associated with Morakot (2009)”,</w:t>
      </w:r>
      <w:r>
        <w:t xml:space="preserve"> </w:t>
      </w:r>
      <w:r>
        <w:rPr>
          <w:iCs/>
          <w:i/>
        </w:rPr>
        <w:t xml:space="preserve">Monthly Weather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140, no. 10. American Meteorological Society,</w:t>
      </w:r>
      <w:r>
        <w:t xml:space="preserve"> </w:t>
      </w:r>
      <w:r>
        <w:t xml:space="preserve">pp. 3379–3394, Oct. 01, 2012. doi: 10.1175/mwr-d-11-00240.1.</w:t>
      </w:r>
      <w:r>
        <w:br/>
      </w:r>
      <w:r>
        <w:br/>
      </w:r>
      <w:r>
        <w:t xml:space="preserve">B. Xie, F. Zhang, Q. Zhang, J. Poterjoyand Y. Weng, “Observing</w:t>
      </w:r>
      <w:r>
        <w:t xml:space="preserve"> </w:t>
      </w:r>
      <w:r>
        <w:t xml:space="preserve">Strategy and Observation Targeting for Tropical Cyclones Using</w:t>
      </w:r>
      <w:r>
        <w:t xml:space="preserve"> </w:t>
      </w:r>
      <w:r>
        <w:t xml:space="preserve">Ensemble-Based Sensitivity Analysis and Data Assimilation”,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141, no. 5. American Meteorological Society,</w:t>
      </w:r>
      <w:r>
        <w:t xml:space="preserve"> </w:t>
      </w:r>
      <w:r>
        <w:t xml:space="preserve">pp. 1437–1453, May 01, 2013. doi: 10.1175/mwr-d-12-00188.1.</w:t>
      </w:r>
      <w:r>
        <w:br/>
      </w:r>
      <w:r>
        <w:br/>
      </w:r>
      <w:r>
        <w:t xml:space="preserve">Y. Ying and F. Zhang, “An adaptive covariance relaxation method for</w:t>
      </w:r>
      <w:r>
        <w:t xml:space="preserve"> </w:t>
      </w:r>
      <w:r>
        <w:t xml:space="preserve">ensemble data assimilation”,</w:t>
      </w:r>
      <w:r>
        <w:t xml:space="preserve"> </w:t>
      </w:r>
      <w:r>
        <w:rPr>
          <w:iCs/>
          <w:i/>
        </w:rPr>
        <w:t xml:space="preserve">Quarterly Journal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Meteorological Society</w:t>
      </w:r>
      <w:r>
        <w:t xml:space="preserve">, vol. 141, no. 692. Wiley, pp. 2898–2906,</w:t>
      </w:r>
      <w:r>
        <w:t xml:space="preserve"> </w:t>
      </w:r>
      <w:r>
        <w:t xml:space="preserve">Aug. 07, 2015. doi: 10.1002/qj.2576.</w:t>
      </w:r>
      <w:r>
        <w:br/>
      </w:r>
      <w:r>
        <w:br/>
      </w:r>
      <w:r>
        <w:t xml:space="preserve">Y. Ying and F. Zhang,</w:t>
      </w:r>
      <w:r>
        <w:t xml:space="preserve"> </w:t>
      </w:r>
      <w:r>
        <w:t xml:space="preserve">“Practical and Intrinsic Predictability of Multiscale Weather and</w:t>
      </w:r>
      <w:r>
        <w:t xml:space="preserve"> </w:t>
      </w:r>
      <w:r>
        <w:t xml:space="preserve">Convectively Coupled Equatorial Waves during the Active Phase of an</w:t>
      </w:r>
      <w:r>
        <w:t xml:space="preserve"> </w:t>
      </w:r>
      <w:r>
        <w:t xml:space="preserve">MJO”,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 no. 11.</w:t>
      </w:r>
      <w:r>
        <w:t xml:space="preserve"> </w:t>
      </w:r>
      <w:r>
        <w:t xml:space="preserve">American Meteorological Society, pp. 3771–3785, Nov. 01, 2017. doi:</w:t>
      </w:r>
      <w:r>
        <w:t xml:space="preserve"> </w:t>
      </w:r>
      <w:r>
        <w:t xml:space="preserve">10.1175/jas-d-17-0157.1.</w:t>
      </w:r>
      <w:r>
        <w:br/>
      </w:r>
      <w:r>
        <w:br/>
      </w:r>
      <w:r>
        <w:t xml:space="preserve">Y. Ying and F. Zhang, “Potentials in</w:t>
      </w:r>
      <w:r>
        <w:t xml:space="preserve"> </w:t>
      </w:r>
      <w:r>
        <w:t xml:space="preserve">Improving Predictability of Multiscale Tropical Weather Systems</w:t>
      </w:r>
      <w:r>
        <w:t xml:space="preserve"> </w:t>
      </w:r>
      <w:r>
        <w:t xml:space="preserve">Evaluated through Ensemble Assimilation of Simulated Satellite-Based</w:t>
      </w:r>
      <w:r>
        <w:t xml:space="preserve"> 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75, no.</w:t>
      </w:r>
      <w:r>
        <w:t xml:space="preserve"> </w:t>
      </w:r>
      <w:r>
        <w:t xml:space="preserve">5. American Meteorological Society, pp. 1675–1698, May 2018. doi:</w:t>
      </w:r>
      <w:r>
        <w:t xml:space="preserve"> </w:t>
      </w:r>
      <w:r>
        <w:t xml:space="preserve">10.1175/jas-d-17-0245.1.</w:t>
      </w:r>
      <w:r>
        <w:br/>
      </w:r>
      <w:r>
        <w:br/>
      </w:r>
      <w:r>
        <w:t xml:space="preserve">Y. Ying, F. Zhangand J. L. Anderson,</w:t>
      </w:r>
      <w:r>
        <w:t xml:space="preserve"> </w:t>
      </w:r>
      <w:r>
        <w:t xml:space="preserve">“On the Selection of Localization Radius in Ensemble Filtering for</w:t>
      </w:r>
      <w:r>
        <w:t xml:space="preserve"> </w:t>
      </w:r>
      <w:r>
        <w:t xml:space="preserve">Multiscale Quasigeostrophic Dynamics”,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146, no. 2. American Meteorological Society, pp. 543–560,</w:t>
      </w:r>
      <w:r>
        <w:t xml:space="preserve"> </w:t>
      </w:r>
      <w:r>
        <w:t xml:space="preserve">Feb. 2018. doi: 10.1175/mwr-d-17-0336.1.</w:t>
      </w:r>
      <w:r>
        <w:br/>
      </w:r>
      <w:r>
        <w:br/>
      </w:r>
      <w:r>
        <w:t xml:space="preserve">Y. Yun, Q. Zeng, B.</w:t>
      </w:r>
      <w:r>
        <w:t xml:space="preserve"> </w:t>
      </w:r>
      <w:r>
        <w:t xml:space="preserve">W. Greenand F. Zhang, “Mitigating atmospheric effects in InSAR</w:t>
      </w:r>
      <w:r>
        <w:t xml:space="preserve"> </w:t>
      </w:r>
      <w:r>
        <w:t xml:space="preserve">measurements through high-resolution data assimilation and numerical</w:t>
      </w:r>
      <w:r>
        <w:t xml:space="preserve"> </w:t>
      </w:r>
      <w:r>
        <w:t xml:space="preserve">simulations with a weather prediction model”,</w:t>
      </w:r>
      <w:r>
        <w:t xml:space="preserve"> </w:t>
      </w:r>
      <w:r>
        <w:rPr>
          <w:iCs/>
          <w:i/>
        </w:rPr>
        <w:t xml:space="preserve">International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Remote Sensing</w:t>
      </w:r>
      <w:r>
        <w:t xml:space="preserve">, vol. 36, no. 8. Informa UK Limited,</w:t>
      </w:r>
      <w:r>
        <w:t xml:space="preserve"> </w:t>
      </w:r>
      <w:r>
        <w:t xml:space="preserve">pp. 2129–2147, Apr. 18, 2015. doi: 10.1080/01431161.2015.1034894.</w:t>
      </w:r>
      <w:r>
        <w:br/>
      </w:r>
      <w:r>
        <w:br/>
      </w:r>
      <w:r>
        <w:t xml:space="preserve">F. Zhang and K. Emanuel, “On the Role of Surface Fluxes and WISHE</w:t>
      </w:r>
      <w:r>
        <w:t xml:space="preserve"> </w:t>
      </w:r>
      <w:r>
        <w:t xml:space="preserve">in Tropical Cyclone Intensification”,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73, no. 5. American Meteorological Society,</w:t>
      </w:r>
      <w:r>
        <w:t xml:space="preserve"> </w:t>
      </w:r>
      <w:r>
        <w:t xml:space="preserve">pp. 2011–2019, Apr. 22, 2016. doi: 10.1175/jas-d-16-0011.1.</w:t>
      </w:r>
      <w:r>
        <w:br/>
      </w:r>
      <w:r>
        <w:br/>
      </w:r>
      <w:r>
        <w:t xml:space="preserve">F. Zhang, M. Minamideand E. E. Clothiaux, “Potential impacts of</w:t>
      </w:r>
      <w:r>
        <w:t xml:space="preserve"> </w:t>
      </w:r>
      <w:r>
        <w:t xml:space="preserve">assimilating all‐sky infrared satellite radiances from GOES‐R on</w:t>
      </w:r>
      <w:r>
        <w:t xml:space="preserve"> </w:t>
      </w:r>
      <w:r>
        <w:t xml:space="preserve">convection‐permitting analysis and prediction of tropical cyclones”,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43, no. 6. American</w:t>
      </w:r>
      <w:r>
        <w:t xml:space="preserve"> </w:t>
      </w:r>
      <w:r>
        <w:t xml:space="preserve">Geophysical Union (AGU), pp. 2954–2963, Mar. 24, 2016. doi:</w:t>
      </w:r>
      <w:r>
        <w:t xml:space="preserve"> </w:t>
      </w:r>
      <w:r>
        <w:t xml:space="preserve">10.1002/2016gl068468.</w:t>
      </w:r>
      <w:r>
        <w:br/>
      </w:r>
      <w:r>
        <w:br/>
      </w:r>
      <w:r>
        <w:t xml:space="preserve">F. Zhang and D. Tao, “Effects of</w:t>
      </w:r>
      <w:r>
        <w:t xml:space="preserve"> </w:t>
      </w:r>
      <w:r>
        <w:t xml:space="preserve">Vertical Wind Shear on the Predictability of Tropical Cyclones”,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70, no. 3. American</w:t>
      </w:r>
      <w:r>
        <w:t xml:space="preserve"> </w:t>
      </w:r>
      <w:r>
        <w:t xml:space="preserve">Meteorological Society, pp. 975–983, Mar. 01, 2013. doi:</w:t>
      </w:r>
      <w:r>
        <w:t xml:space="preserve"> </w:t>
      </w:r>
      <w:r>
        <w:t xml:space="preserve">10.1175/jas-d-12-0133.1.</w:t>
      </w:r>
      <w:r>
        <w:br/>
      </w:r>
      <w:r>
        <w:br/>
      </w:r>
      <w:r>
        <w:t xml:space="preserve">F. Zhang, D. Tao, Y. Q. Sunand J. D.</w:t>
      </w:r>
      <w:r>
        <w:t xml:space="preserve"> </w:t>
      </w:r>
      <w:r>
        <w:t xml:space="preserve">Kepert, “Dynamics and predictability of secondary eyewall formation in</w:t>
      </w:r>
      <w:r>
        <w:t xml:space="preserve"> </w:t>
      </w:r>
      <w:r>
        <w:t xml:space="preserve">sheared tropical cyclones”,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9, no. 1. American Geophysical Union (AGU),</w:t>
      </w:r>
      <w:r>
        <w:t xml:space="preserve"> </w:t>
      </w:r>
      <w:r>
        <w:t xml:space="preserve">pp. 89–112, Jan. 22, 2017. doi: 10.1002/2016ms000729.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Zhang, S. Taraphdarand S. Wang, “The role of global circumnavigating</w:t>
      </w:r>
      <w:r>
        <w:t xml:space="preserve"> </w:t>
      </w:r>
      <w:r>
        <w:t xml:space="preserve">mode in the MJO initiation and propagation”,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Atmospheres</w:t>
      </w:r>
      <w:r>
        <w:t xml:space="preserve">, vol. 122, no. 11. American Geophysical Union</w:t>
      </w:r>
      <w:r>
        <w:t xml:space="preserve"> </w:t>
      </w:r>
      <w:r>
        <w:t xml:space="preserve">(AGU), pp. 5837–5856, Jun. 10, 2017. doi: 10.1002/2016jd025665.</w:t>
      </w:r>
      <w:r>
        <w:br/>
      </w:r>
      <w:r>
        <w:br/>
      </w:r>
      <w:r>
        <w:t xml:space="preserve">F. Zhang, “Aircraft measurements of gravity waves in the upper</w:t>
      </w:r>
      <w:r>
        <w:t xml:space="preserve"> </w:t>
      </w:r>
      <w:r>
        <w:t xml:space="preserve">troposphere and lower stratosphere during the START08 Field Experiment”,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Feb. 20, 2015. doi:</w:t>
      </w:r>
      <w:r>
        <w:t xml:space="preserve"> </w:t>
      </w:r>
      <w:r>
        <w:t xml:space="preserve">10.5194/acpd-15-4725-2015.</w:t>
      </w:r>
      <w:r>
        <w:br/>
      </w:r>
      <w:r>
        <w:br/>
      </w:r>
      <w:r>
        <w:t xml:space="preserve">F. Zhang and Y. Weng, “Predicting</w:t>
      </w:r>
      <w:r>
        <w:t xml:space="preserve"> </w:t>
      </w:r>
      <w:r>
        <w:t xml:space="preserve">Hurricane Intensity and Associated Hazards: A Five-Year Real-Time</w:t>
      </w:r>
      <w:r>
        <w:t xml:space="preserve"> </w:t>
      </w:r>
      <w:r>
        <w:t xml:space="preserve">Forecast Experiment with Assimilation of Airborne Doppler Radar</w:t>
      </w:r>
      <w:r>
        <w:t xml:space="preserve"> 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Bulletin of the American Meteorological Society</w:t>
      </w:r>
      <w:r>
        <w:t xml:space="preserve">,</w:t>
      </w:r>
      <w:r>
        <w:t xml:space="preserve"> </w:t>
      </w:r>
      <w:r>
        <w:t xml:space="preserve">vol. 96, no. 1. American Meteorological Society, pp. 25–33, Jan. 01,</w:t>
      </w:r>
      <w:r>
        <w:t xml:space="preserve"> </w:t>
      </w:r>
      <w:r>
        <w:t xml:space="preserve">2015. doi: 10.1175/bams-d-13-00231.1.</w:t>
      </w:r>
      <w:r>
        <w:br/>
      </w:r>
      <w:r>
        <w:br/>
      </w:r>
      <w:r>
        <w:t xml:space="preserve">F. Zhang and Y. Weng,</w:t>
      </w:r>
      <w:r>
        <w:t xml:space="preserve"> </w:t>
      </w:r>
      <w:r>
        <w:t xml:space="preserve">“Predicting Hurricane Intensity and Associated Hazards: A Five-Year</w:t>
      </w:r>
      <w:r>
        <w:t xml:space="preserve"> </w:t>
      </w:r>
      <w:r>
        <w:t xml:space="preserve">Real-Time Forecast Experiment with Assimilation of Airborne Doppler</w:t>
      </w:r>
      <w:r>
        <w:t xml:space="preserve"> </w:t>
      </w:r>
      <w:r>
        <w:t xml:space="preserve">Radar Observations”,</w:t>
      </w:r>
      <w:r>
        <w:t xml:space="preserve"> </w:t>
      </w:r>
      <w:r>
        <w:rPr>
          <w:iCs/>
          <w:i/>
        </w:rPr>
        <w:t xml:space="preserve">Bulletin of the American Meteorological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96, no. 1. American Meteorological Society, pp. 25–33,</w:t>
      </w:r>
      <w:r>
        <w:t xml:space="preserve"> </w:t>
      </w:r>
      <w:r>
        <w:t xml:space="preserve">Jan. 01, 2015. doi: 10.1175/bams-d-13-00231.1.</w:t>
      </w:r>
      <w:r>
        <w:br/>
      </w:r>
      <w:r>
        <w:br/>
      </w:r>
      <w:r>
        <w:t xml:space="preserve">F. Zhang, Y.</w:t>
      </w:r>
      <w:r>
        <w:t xml:space="preserve"> </w:t>
      </w:r>
      <w:r>
        <w:t xml:space="preserve">Weng, J. F. Gamacheand F. D. Marks, “Performance of</w:t>
      </w:r>
      <w:r>
        <w:t xml:space="preserve"> </w:t>
      </w:r>
      <w:r>
        <w:t xml:space="preserve">convection-permitting hurricane initialization and prediction during</w:t>
      </w:r>
      <w:r>
        <w:t xml:space="preserve"> </w:t>
      </w:r>
      <w:r>
        <w:t xml:space="preserve">2008-2010 with ensemble data assimilation of inner-core airborne Doppler</w:t>
      </w:r>
      <w:r>
        <w:t xml:space="preserve"> </w:t>
      </w:r>
      <w:r>
        <w:t xml:space="preserve">radar observations”,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38, no.</w:t>
      </w:r>
      <w:r>
        <w:t xml:space="preserve"> </w:t>
      </w:r>
      <w:r>
        <w:t xml:space="preserve">15. American Geophysical Union (AGU), Aug. 2011. doi:</w:t>
      </w:r>
      <w:r>
        <w:t xml:space="preserve"> </w:t>
      </w:r>
      <w:r>
        <w:t xml:space="preserve">10.1029/2011gl048469.</w:t>
      </w:r>
      <w:r>
        <w:br/>
      </w:r>
      <w:r>
        <w:br/>
      </w:r>
      <w:r>
        <w:t xml:space="preserve">F. Zhang, Y. Weng, Y.-H. Kuo, J. S.</w:t>
      </w:r>
      <w:r>
        <w:t xml:space="preserve"> </w:t>
      </w:r>
      <w:r>
        <w:t xml:space="preserve">Whitakerand B. Xie, “Predicting Typhoon Morakot’s Catastrophic Rainfall</w:t>
      </w:r>
      <w:r>
        <w:t xml:space="preserve"> </w:t>
      </w:r>
      <w:r>
        <w:t xml:space="preserve">with a Convection-Permitting Mesoscale Ensemble System”,</w:t>
      </w:r>
      <w:r>
        <w:t xml:space="preserve"> </w:t>
      </w:r>
      <w:r>
        <w:rPr>
          <w:iCs/>
          <w:i/>
        </w:rPr>
        <w:t xml:space="preserve">Weather and</w:t>
      </w:r>
      <w:r>
        <w:rPr>
          <w:iCs/>
          <w:i/>
        </w:rPr>
        <w:t xml:space="preserve"> </w:t>
      </w:r>
      <w:r>
        <w:rPr>
          <w:iCs/>
          <w:i/>
        </w:rPr>
        <w:t xml:space="preserve">Forecasting</w:t>
      </w:r>
      <w:r>
        <w:t xml:space="preserve">, vol. 25, no. 6. American Meteorological Society,</w:t>
      </w:r>
      <w:r>
        <w:t xml:space="preserve"> </w:t>
      </w:r>
      <w:r>
        <w:t xml:space="preserve">pp. 1816–1825, Dec. 01, 2010. doi: 10.1175/2010waf2222414.1.</w:t>
      </w:r>
      <w:r>
        <w:br/>
      </w:r>
      <w:r>
        <w:br/>
      </w:r>
      <w:r>
        <w:t xml:space="preserve">Y. Zhang, Z. Meng, F. Zhangand Y. Weng, “Predictability of Tropical</w:t>
      </w:r>
      <w:r>
        <w:t xml:space="preserve"> </w:t>
      </w:r>
      <w:r>
        <w:t xml:space="preserve">Cyclone Intensity Evaluated through 5-yr Forecasts with a</w:t>
      </w:r>
      <w:r>
        <w:t xml:space="preserve"> </w:t>
      </w:r>
      <w:r>
        <w:t xml:space="preserve">Convection-Permitting Regional-Scale Model in the Atlantic Basin”,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29, no. 4. American Meteorological</w:t>
      </w:r>
      <w:r>
        <w:t xml:space="preserve"> </w:t>
      </w:r>
      <w:r>
        <w:t xml:space="preserve">Society, pp. 1003–1023, Jul. 22, 2014. doi: 10.1175/waf-d-13-00085.1.</w:t>
      </w:r>
      <w:r>
        <w:br/>
      </w:r>
      <w:r>
        <w:br/>
      </w:r>
      <w:r>
        <w:t xml:space="preserve">Y. Zhang, F. Zhang, C. A. Davisand J. Sun, “Diurnal Evolution</w:t>
      </w:r>
      <w:r>
        <w:t xml:space="preserve"> </w:t>
      </w:r>
      <w:r>
        <w:t xml:space="preserve">and Structure of Long-Lived Mesoscale Convective Vortices along the</w:t>
      </w:r>
      <w:r>
        <w:t xml:space="preserve"> </w:t>
      </w:r>
      <w:r>
        <w:t xml:space="preserve">Mei-Yu Front over the East China Plains”,</w:t>
      </w:r>
      <w:r>
        <w:t xml:space="preserve"> </w:t>
      </w:r>
      <w:r>
        <w:rPr>
          <w:iCs/>
          <w:i/>
        </w:rPr>
        <w:t xml:space="preserve">Journal of the 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75, no. 3. American Meteorological Society,</w:t>
      </w:r>
      <w:r>
        <w:t xml:space="preserve"> </w:t>
      </w:r>
      <w:r>
        <w:t xml:space="preserve">pp. 1005–1025, Mar. 01, 2018. doi: 10.1175/jas-d-17-0197.1.</w:t>
      </w:r>
      <w:r>
        <w:br/>
      </w:r>
      <w:r>
        <w:br/>
      </w:r>
      <w:r>
        <w:t xml:space="preserve">Y. Zhang, F. Zhang, D. J. Stensrudand Z. Meng, “Practical</w:t>
      </w:r>
      <w:r>
        <w:t xml:space="preserve"> </w:t>
      </w:r>
      <w:r>
        <w:t xml:space="preserve">Predictability of the 20 May 2013 Tornadic Thunderstorm Event in</w:t>
      </w:r>
      <w:r>
        <w:t xml:space="preserve"> </w:t>
      </w:r>
      <w:r>
        <w:t xml:space="preserve">Oklahoma: Sensitivity to Synoptic Timing and Topographical Influence”,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143, no. 8. American Meteorological</w:t>
      </w:r>
      <w:r>
        <w:t xml:space="preserve"> </w:t>
      </w:r>
      <w:r>
        <w:t xml:space="preserve">Society, pp. 2973–2997, Aug. 01, 2015. doi: 10.1175/mwr-d-14-00394.1.</w:t>
      </w:r>
      <w:r>
        <w:br/>
      </w:r>
      <w:r>
        <w:br/>
      </w:r>
      <w:r>
        <w:t xml:space="preserve">Y. Zhang, F. Zhang, D. J. Stensrudand Z. Meng, “Intrinsic</w:t>
      </w:r>
      <w:r>
        <w:t xml:space="preserve"> </w:t>
      </w:r>
      <w:r>
        <w:t xml:space="preserve">Predictability of the 20 May 2013 Tornadic Thunderstorm Event in</w:t>
      </w:r>
      <w:r>
        <w:t xml:space="preserve"> </w:t>
      </w:r>
      <w:r>
        <w:t xml:space="preserve">Oklahoma at Storm Scales”,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144, no.</w:t>
      </w:r>
      <w:r>
        <w:t xml:space="preserve"> </w:t>
      </w:r>
      <w:r>
        <w:t xml:space="preserve">4. American Meteorological Society, pp. 1273–1298, Mar. 23, 2016. doi:</w:t>
      </w:r>
      <w:r>
        <w:t xml:space="preserve"> </w:t>
      </w:r>
      <w:r>
        <w:t xml:space="preserve">10.1175/mwr-d-15-0105.1.</w:t>
      </w:r>
      <w:r>
        <w:br/>
      </w:r>
      <w:r>
        <w:br/>
      </w:r>
      <w:r>
        <w:t xml:space="preserve">L. Zhu, X. Chenand L. Bai, “Relative</w:t>
      </w:r>
      <w:r>
        <w:t xml:space="preserve"> </w:t>
      </w:r>
      <w:r>
        <w:t xml:space="preserve">Roles of Low‐Level Wind Speed and Moisture in the Diurnal Cycle of</w:t>
      </w:r>
      <w:r>
        <w:t xml:space="preserve"> </w:t>
      </w:r>
      <w:r>
        <w:t xml:space="preserve">Rainfall Over a Tropical Island Under Monsoonal Flows”,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47, no. 8. American Geophysical Union (AGU),</w:t>
      </w:r>
      <w:r>
        <w:t xml:space="preserve"> </w:t>
      </w:r>
      <w:r>
        <w:t xml:space="preserve">Apr. 15, 2020. doi: 10.1029/2020gl087467.</w:t>
      </w:r>
      <w:r>
        <w:br/>
      </w:r>
      <w:r>
        <w:br/>
      </w:r>
      <w:r>
        <w:t xml:space="preserve">L. Zhu, Z. Meng, F.</w:t>
      </w:r>
      <w:r>
        <w:t xml:space="preserve"> </w:t>
      </w:r>
      <w:r>
        <w:t xml:space="preserve">Zhangand P. M. Markowski, “The influence of sea- and land-breeze</w:t>
      </w:r>
      <w:r>
        <w:t xml:space="preserve"> </w:t>
      </w:r>
      <w:r>
        <w:t xml:space="preserve">circulations on the diurnal variability of precipitation over a tropical</w:t>
      </w:r>
      <w:r>
        <w:t xml:space="preserve"> </w:t>
      </w:r>
      <w:r>
        <w:t xml:space="preserve">island”,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Apr. 24, 2017. doi:</w:t>
      </w:r>
      <w:r>
        <w:t xml:space="preserve"> </w:t>
      </w:r>
      <w:r>
        <w:t xml:space="preserve">10.5194/acp-2017-332.</w:t>
      </w:r>
      <w:r>
        <w:br/>
      </w:r>
      <w:r>
        <w:br/>
      </w:r>
      <w:r>
        <w:t xml:space="preserve">L. Zhu, “Prediction and Predictability</w:t>
      </w:r>
      <w:r>
        <w:t xml:space="preserve"> </w:t>
      </w:r>
      <w:r>
        <w:t xml:space="preserve">of High-Impact Western Pacific Landfalling Tropical Cyclone Vicente</w:t>
      </w:r>
      <w:r>
        <w:t xml:space="preserve"> </w:t>
      </w:r>
      <w:r>
        <w:t xml:space="preserve">(2012) through Convection-Permitting Ensemble Assimilation of Doppler</w:t>
      </w:r>
      <w:r>
        <w:t xml:space="preserve"> </w:t>
      </w:r>
      <w:r>
        <w:t xml:space="preserve">Radar Velocity”,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144, no. 1.</w:t>
      </w:r>
      <w:r>
        <w:t xml:space="preserve"> </w:t>
      </w:r>
      <w:r>
        <w:t xml:space="preserve">American Meteorological Society, pp. 21–43, Dec. 22, 2015. doi:</w:t>
      </w:r>
      <w:r>
        <w:t xml:space="preserve"> </w:t>
      </w:r>
      <w:r>
        <w:t xml:space="preserve">10.1175/mwr-d-14-00403.1.</w:t>
      </w:r>
      <w:r>
        <w:br/>
      </w:r>
      <w:r>
        <w:br/>
      </w:r>
      <w:r>
        <w:t xml:space="preserve">H. Li and V. Misra, “Global</w:t>
      </w:r>
      <w:r>
        <w:t xml:space="preserve"> </w:t>
      </w:r>
      <w:r>
        <w:t xml:space="preserve">seasonal climate predictability in a two tiered forecast system. Part</w:t>
      </w:r>
      <w:r>
        <w:t xml:space="preserve"> </w:t>
      </w:r>
      <w:r>
        <w:t xml:space="preserve">II: boreal winter and spring seasons”,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42,</w:t>
      </w:r>
      <w:r>
        <w:t xml:space="preserve"> </w:t>
      </w:r>
      <w:r>
        <w:t xml:space="preserve">no. 5–6. Springer Science and Business Media LLC, pp. 1449–1468,</w:t>
      </w:r>
      <w:r>
        <w:t xml:space="preserve"> </w:t>
      </w:r>
      <w:r>
        <w:t xml:space="preserve">Jun. 13, 2013. doi: 10.1007/s00382-013-1813-x.</w:t>
      </w:r>
      <w:r>
        <w:br/>
      </w:r>
      <w:r>
        <w:br/>
      </w:r>
      <w:r>
        <w:t xml:space="preserve">V. Misra and</w:t>
      </w:r>
      <w:r>
        <w:t xml:space="preserve"> </w:t>
      </w:r>
      <w:r>
        <w:t xml:space="preserve">H. Li, “The seasonal predictability of the Asian summer monsoon in a</w:t>
      </w:r>
      <w:r>
        <w:t xml:space="preserve"> </w:t>
      </w:r>
      <w:r>
        <w:t xml:space="preserve">two-tiered forecast system”,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42, no. 9–10.</w:t>
      </w:r>
      <w:r>
        <w:t xml:space="preserve"> </w:t>
      </w:r>
      <w:r>
        <w:t xml:space="preserve">Springer Science and Business Media LLC, pp. 2491–2507, Jun. 20, 2013.</w:t>
      </w:r>
      <w:r>
        <w:t xml:space="preserve"> </w:t>
      </w:r>
      <w:r>
        <w:t xml:space="preserve">doi: 10.1007/s00382-013-1838-1.</w:t>
      </w:r>
      <w:r>
        <w:br/>
      </w:r>
      <w:r>
        <w:br/>
      </w:r>
      <w:r>
        <w:t xml:space="preserve">A. McGovern, “Using</w:t>
      </w:r>
      <w:r>
        <w:t xml:space="preserve"> </w:t>
      </w:r>
      <w:r>
        <w:t xml:space="preserve">Artificial Intelligence to Improve Real-Time Decision-Making for</w:t>
      </w:r>
      <w:r>
        <w:t xml:space="preserve"> </w:t>
      </w:r>
      <w:r>
        <w:t xml:space="preserve">High-Impact Weather”,</w:t>
      </w:r>
      <w:r>
        <w:t xml:space="preserve"> </w:t>
      </w:r>
      <w:r>
        <w:rPr>
          <w:iCs/>
          <w:i/>
        </w:rPr>
        <w:t xml:space="preserve">Bulletin of the American Meteorological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98, no. 10. American Meteorological Society,</w:t>
      </w:r>
      <w:r>
        <w:t xml:space="preserve"> </w:t>
      </w:r>
      <w:r>
        <w:t xml:space="preserve">pp. 2073–2090, Oct. 01, 2017. doi: 10.1175/bams-d-16-0123.1.</w:t>
      </w:r>
      <w:r>
        <w:br/>
      </w:r>
      <w:r>
        <w:br/>
      </w:r>
      <w:r>
        <w:t xml:space="preserve">N. Goldenson, S. J. Doherty, C. M. Bitz, M. M. Holland, B. Lightand</w:t>
      </w:r>
      <w:r>
        <w:t xml:space="preserve"> </w:t>
      </w:r>
      <w:r>
        <w:t xml:space="preserve">A. J. Conley, “Arctic climate response to forcing from light-absorbing</w:t>
      </w:r>
      <w:r>
        <w:t xml:space="preserve"> </w:t>
      </w:r>
      <w:r>
        <w:t xml:space="preserve">particles in snow and sea ice in CESM”,</w:t>
      </w:r>
      <w:r>
        <w:t xml:space="preserve"> </w:t>
      </w:r>
      <w:r>
        <w:rPr>
          <w:iCs/>
          <w:i/>
        </w:rPr>
        <w:t xml:space="preserve">Atmospheric 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12, no. 17. Copernicus GmbH, pp. 7903–7920, Sep. 05,</w:t>
      </w:r>
      <w:r>
        <w:t xml:space="preserve"> </w:t>
      </w:r>
      <w:r>
        <w:t xml:space="preserve">2012. doi: 10.5194/acp-12-7903-2012.</w:t>
      </w:r>
      <w:r>
        <w:br/>
      </w:r>
      <w:r>
        <w:br/>
      </w:r>
      <w:r>
        <w:t xml:space="preserve">K. E. McCusker, K. C.</w:t>
      </w:r>
      <w:r>
        <w:t xml:space="preserve"> </w:t>
      </w:r>
      <w:r>
        <w:t xml:space="preserve">Armour, C. M. Bitzand D. S. Battisti, “Rapid and extensive warming</w:t>
      </w:r>
      <w:r>
        <w:t xml:space="preserve"> </w:t>
      </w:r>
      <w:r>
        <w:t xml:space="preserve">following cessation of solar radiation management”,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9, no. 2. IOP Publishing, p. 024005, Jan. 01,</w:t>
      </w:r>
      <w:r>
        <w:t xml:space="preserve"> </w:t>
      </w:r>
      <w:r>
        <w:t xml:space="preserve">2014. doi: 10.1088/1748-9326/9/2/024005.</w:t>
      </w:r>
      <w:r>
        <w:br/>
      </w:r>
      <w:r>
        <w:br/>
      </w:r>
      <w:r>
        <w:t xml:space="preserve">K. E. McCusker, D.</w:t>
      </w:r>
      <w:r>
        <w:t xml:space="preserve"> </w:t>
      </w:r>
      <w:r>
        <w:t xml:space="preserve">S. Battistiand C. M. Bitz, “Inability of stratospheric sulfate aerosol</w:t>
      </w:r>
      <w:r>
        <w:t xml:space="preserve"> </w:t>
      </w:r>
      <w:r>
        <w:t xml:space="preserve">injections to preserve the West Antarctic Ice Sheet”,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42, no. 12. American Geophysical Union (AGU),</w:t>
      </w:r>
      <w:r>
        <w:t xml:space="preserve"> </w:t>
      </w:r>
      <w:r>
        <w:t xml:space="preserve">pp. 4989–4997, Jun. 24, 2015. doi: 10.1002/2015gl064314.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Zhao, “Developing an integrated end-to-end TeraGrid climate modeling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Proceedings of the 2011 TeraGrid Conference: Extreme</w:t>
      </w:r>
      <w:r>
        <w:rPr>
          <w:iCs/>
          <w:i/>
        </w:rPr>
        <w:t xml:space="preserve"> </w:t>
      </w:r>
      <w:r>
        <w:rPr>
          <w:iCs/>
          <w:i/>
        </w:rPr>
        <w:t xml:space="preserve">Digital Discovery</w:t>
      </w:r>
      <w:r>
        <w:t xml:space="preserve">. ACM, Jul. 18, 2011. doi: 10.1145/2016741.2016790.</w:t>
      </w:r>
      <w:r>
        <w:br/>
      </w:r>
      <w:r>
        <w:br/>
      </w:r>
      <w:r>
        <w:t xml:space="preserve">S. Bastola and V. Misra, “Evaluation of dynamically</w:t>
      </w:r>
      <w:r>
        <w:t xml:space="preserve"> </w:t>
      </w:r>
      <w:r>
        <w:t xml:space="preserve">downscaled reanalysis precipitation data for hydrological application”,</w:t>
      </w:r>
      <w:r>
        <w:t xml:space="preserve"> </w:t>
      </w:r>
      <w:r>
        <w:rPr>
          <w:iCs/>
          <w:i/>
        </w:rPr>
        <w:t xml:space="preserve">Hydrological Processes</w:t>
      </w:r>
      <w:r>
        <w:t xml:space="preserve">, vol. 28, no. 4. Wiley, pp. 1989–2002,</w:t>
      </w:r>
      <w:r>
        <w:t xml:space="preserve"> </w:t>
      </w:r>
      <w:r>
        <w:t xml:space="preserve">Mar. 05, 2013. doi: 10.1002/hyp.9734.</w:t>
      </w:r>
      <w:r>
        <w:br/>
      </w:r>
      <w:r>
        <w:br/>
      </w:r>
      <w:r>
        <w:t xml:space="preserve">C. Selman, V. Misra, L.</w:t>
      </w:r>
      <w:r>
        <w:t xml:space="preserve"> </w:t>
      </w:r>
      <w:r>
        <w:t xml:space="preserve">Stefanova, S. Dinapoliand T. J. Smith III, “On the twenty-first-century</w:t>
      </w:r>
      <w:r>
        <w:t xml:space="preserve"> </w:t>
      </w:r>
      <w:r>
        <w:t xml:space="preserve">wet season projections over the Southeastern United States”,</w:t>
      </w:r>
      <w:r>
        <w:t xml:space="preserve"> </w:t>
      </w:r>
      <w:r>
        <w:rPr>
          <w:iCs/>
          <w:i/>
        </w:rPr>
        <w:t xml:space="preserve">Regional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Change</w:t>
      </w:r>
      <w:r>
        <w:t xml:space="preserve">, vol. 13, no. S1. Springer Science and Business</w:t>
      </w:r>
      <w:r>
        <w:t xml:space="preserve"> </w:t>
      </w:r>
      <w:r>
        <w:t xml:space="preserve">Media LLC, pp. 153–164, May 22, 2013. doi: 10.1007/s10113-013-0477-8.</w:t>
      </w:r>
      <w:r>
        <w:br/>
      </w:r>
      <w:r>
        <w:br/>
      </w:r>
      <w:r>
        <w:t xml:space="preserve">J. Um and G. M. McFarquhar, “Optimal numerical methods for</w:t>
      </w:r>
      <w:r>
        <w:t xml:space="preserve"> </w:t>
      </w:r>
      <w:r>
        <w:t xml:space="preserve">determining the orientation averages of single-scattering properties of</w:t>
      </w:r>
      <w:r>
        <w:t xml:space="preserve"> </w:t>
      </w:r>
      <w:r>
        <w:t xml:space="preserve">atmospheric ice crystals”,</w:t>
      </w:r>
      <w:r>
        <w:t xml:space="preserve"> </w:t>
      </w:r>
      <w:r>
        <w:rPr>
          <w:iCs/>
          <w:i/>
        </w:rPr>
        <w:t xml:space="preserve">Journal of Quantitative Spectroscopy and</w:t>
      </w:r>
      <w:r>
        <w:rPr>
          <w:iCs/>
          <w:i/>
        </w:rPr>
        <w:t xml:space="preserve"> </w:t>
      </w:r>
      <w:r>
        <w:rPr>
          <w:iCs/>
          <w:i/>
        </w:rPr>
        <w:t xml:space="preserve">Radiative Transfer</w:t>
      </w:r>
      <w:r>
        <w:t xml:space="preserve">, vol. 127. Elsevier BV, pp. 207–223, Sep. 2013.</w:t>
      </w:r>
      <w:r>
        <w:t xml:space="preserve"> </w:t>
      </w:r>
      <w:r>
        <w:t xml:space="preserve">doi: 10.1016/j.jqsrt.2013.05.020.</w:t>
      </w:r>
      <w:r>
        <w:br/>
      </w:r>
      <w:r>
        <w:br/>
      </w:r>
      <w:r>
        <w:t xml:space="preserve">C. Zhang, “How Well Does an</w:t>
      </w:r>
      <w:r>
        <w:t xml:space="preserve"> </w:t>
      </w:r>
      <w:r>
        <w:t xml:space="preserve">FV3‐Based Model Predict Precipitation at a Convection‐Allowing</w:t>
      </w:r>
      <w:r>
        <w:t xml:space="preserve"> </w:t>
      </w:r>
      <w:r>
        <w:t xml:space="preserve">Resolution? Results From CAPS Forecasts for the 2018 NOAA Hazardous</w:t>
      </w:r>
      <w:r>
        <w:t xml:space="preserve"> </w:t>
      </w:r>
      <w:r>
        <w:t xml:space="preserve">Weather Test Bed With Different Physics Combinations”,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46, no. 6. American Geophysical Union (AGU),</w:t>
      </w:r>
      <w:r>
        <w:t xml:space="preserve"> </w:t>
      </w:r>
      <w:r>
        <w:t xml:space="preserve">pp. 3523–3531, Mar. 25, 2019. doi: 10.1029/2018gl081702.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Thompson, “Explicitly-coupled cloud physics and radiation</w:t>
      </w:r>
      <w:r>
        <w:t xml:space="preserve"> </w:t>
      </w:r>
      <w:r>
        <w:t xml:space="preserve">parameterizations and subsequent evaluation in WRF high-resolution</w:t>
      </w:r>
      <w:r>
        <w:t xml:space="preserve"> </w:t>
      </w:r>
      <w:r>
        <w:t xml:space="preserve">convective forecasts”,</w:t>
      </w:r>
      <w:r>
        <w:t xml:space="preserve"> </w:t>
      </w:r>
      <w:r>
        <w:rPr>
          <w:iCs/>
          <w:i/>
        </w:rPr>
        <w:t xml:space="preserve">Atmospheric Research</w:t>
      </w:r>
      <w:r>
        <w:t xml:space="preserve">, vol. 168. Elsevier</w:t>
      </w:r>
      <w:r>
        <w:t xml:space="preserve"> </w:t>
      </w:r>
      <w:r>
        <w:t xml:space="preserve">BV, pp. 92–104, Feb. 2016. doi: 10.1016/j.atmosres.2015.09.005.</w:t>
      </w:r>
      <w:r>
        <w:br/>
      </w:r>
      <w:r>
        <w:br/>
      </w:r>
      <w:r>
        <w:t xml:space="preserve">B. Roberts and M. Xue, “The Role of Surface Drag in Mesocyclone</w:t>
      </w:r>
      <w:r>
        <w:t xml:space="preserve"> </w:t>
      </w:r>
      <w:r>
        <w:t xml:space="preserve">Intensification Leading to Tornadogenesis within an Idealized Supercell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74, no. 9.</w:t>
      </w:r>
      <w:r>
        <w:t xml:space="preserve"> </w:t>
      </w:r>
      <w:r>
        <w:t xml:space="preserve">American Meteorological Society, pp. 3055–3077, Aug. 31, 2017. doi:</w:t>
      </w:r>
      <w:r>
        <w:t xml:space="preserve"> </w:t>
      </w:r>
      <w:r>
        <w:t xml:space="preserve">10.1175/jas-d-16-0364.1.</w:t>
      </w:r>
      <w:r>
        <w:br/>
      </w:r>
      <w:r>
        <w:br/>
      </w:r>
      <w:r>
        <w:t xml:space="preserve">B. Roberts, M. Xue, A. D.</w:t>
      </w:r>
      <w:r>
        <w:t xml:space="preserve"> </w:t>
      </w:r>
      <w:r>
        <w:t xml:space="preserve">Schenkmanand D. T. Dawson II, “The Role of Surface Drag in</w:t>
      </w:r>
      <w:r>
        <w:t xml:space="preserve"> </w:t>
      </w:r>
      <w:r>
        <w:t xml:space="preserve">Tornadogenesis within an Idealized Supercell Simulation”,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Atmospheric Sciences</w:t>
      </w:r>
      <w:r>
        <w:t xml:space="preserve">, vol. 73, no. 9. American Meteorological</w:t>
      </w:r>
      <w:r>
        <w:t xml:space="preserve"> </w:t>
      </w:r>
      <w:r>
        <w:t xml:space="preserve">Society, pp. 3371–3395, Aug. 04, 2016. doi: 10.1175/jas-d-15-0332.1.</w:t>
      </w:r>
      <w:r>
        <w:br/>
      </w:r>
      <w:r>
        <w:br/>
      </w:r>
      <w:r>
        <w:t xml:space="preserve">A. C. Fletcher, Y. S. Dimant, M. M. Oppenheimand J. M.</w:t>
      </w:r>
      <w:r>
        <w:t xml:space="preserve"> </w:t>
      </w:r>
      <w:r>
        <w:t xml:space="preserve">Fontenla, “Effects of Ion Magnetization on the Farley–Buneman</w:t>
      </w:r>
      <w:r>
        <w:t xml:space="preserve"> </w:t>
      </w:r>
      <w:r>
        <w:t xml:space="preserve">Instability in the Solar Chromosphere”,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857, no. 2. American Astronomical Society, p. 129,</w:t>
      </w:r>
      <w:r>
        <w:t xml:space="preserve"> </w:t>
      </w:r>
      <w:r>
        <w:t xml:space="preserve">Apr. 24, 2018. doi: 10.3847/1538-4357/aab71a.</w:t>
      </w:r>
      <w:r>
        <w:br/>
      </w:r>
      <w:r>
        <w:br/>
      </w:r>
      <w:r>
        <w:t xml:space="preserve">G. Guttormsen,</w:t>
      </w:r>
      <w:r>
        <w:t xml:space="preserve"> </w:t>
      </w:r>
      <w:r>
        <w:t xml:space="preserve">A. C. Fletcherand M. M. Oppenheim, “Atomic‐Scale Simulations of Meteor</w:t>
      </w:r>
      <w:r>
        <w:t xml:space="preserve"> </w:t>
      </w:r>
      <w:r>
        <w:t xml:space="preserve">Ablation”,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125, no. 9. American Geophysical Union (AGU), Sep. 2020. doi:</w:t>
      </w:r>
      <w:r>
        <w:t xml:space="preserve"> </w:t>
      </w:r>
      <w:r>
        <w:t xml:space="preserve">10.1029/2020ja028229.</w:t>
      </w:r>
      <w:r>
        <w:br/>
      </w:r>
      <w:r>
        <w:br/>
      </w:r>
      <w:r>
        <w:t xml:space="preserve">J. Liu, W. Wang, A. Burns, M.</w:t>
      </w:r>
      <w:r>
        <w:t xml:space="preserve"> </w:t>
      </w:r>
      <w:r>
        <w:t xml:space="preserve">Oppenheimand Y. Dimant, “Faster Traveling Atmosphere Disturbances Caused</w:t>
      </w:r>
      <w:r>
        <w:t xml:space="preserve"> </w:t>
      </w:r>
      <w:r>
        <w:t xml:space="preserve">by Polar Ionosphere Turbulence Heating”,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Space Physics</w:t>
      </w:r>
      <w:r>
        <w:t xml:space="preserve">. American Geophysical Union (AGU), Mar. 09,</w:t>
      </w:r>
      <w:r>
        <w:t xml:space="preserve"> </w:t>
      </w:r>
      <w:r>
        <w:t xml:space="preserve">2018. doi: 10.1002/2017ja024746.</w:t>
      </w:r>
      <w:r>
        <w:br/>
      </w:r>
      <w:r>
        <w:br/>
      </w:r>
      <w:r>
        <w:t xml:space="preserve">J. Liu, W. Wang, M.</w:t>
      </w:r>
      <w:r>
        <w:t xml:space="preserve"> </w:t>
      </w:r>
      <w:r>
        <w:t xml:space="preserve">Oppenheim, Y. Dimant, M. Wiltbergerand S. Merkin, “Anomalous electron</w:t>
      </w:r>
      <w:r>
        <w:t xml:space="preserve"> </w:t>
      </w:r>
      <w:r>
        <w:t xml:space="preserve">heating effects on the</w:t>
      </w:r>
      <w:r>
        <w:t xml:space="preserve"> </w:t>
      </w:r>
      <w:r>
        <w:rPr>
          <w:iCs/>
          <w:i/>
        </w:rPr>
        <w:t xml:space="preserve">E</w:t>
      </w:r>
      <w:r>
        <w:t xml:space="preserve"> </w:t>
      </w:r>
      <w:r>
        <w:t xml:space="preserve">region ionosphere in TIEGCM”,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43, no. 6. American</w:t>
      </w:r>
      <w:r>
        <w:t xml:space="preserve"> </w:t>
      </w:r>
      <w:r>
        <w:t xml:space="preserve">Geophysical Union (AGU), pp. 2351–2358, Mar. 19, 2016. doi:</w:t>
      </w:r>
      <w:r>
        <w:t xml:space="preserve"> </w:t>
      </w:r>
      <w:r>
        <w:t xml:space="preserve">10.1002/2016gl068010.</w:t>
      </w:r>
      <w:r>
        <w:br/>
      </w:r>
      <w:r>
        <w:br/>
      </w:r>
      <w:r>
        <w:t xml:space="preserve">W. J. Longley, P. J. Erickson, J.</w:t>
      </w:r>
      <w:r>
        <w:t xml:space="preserve"> </w:t>
      </w:r>
      <w:r>
        <w:t xml:space="preserve">Vierinen, M. M. Oppenheim, F. D. Lindand Y. S. Dimant, “Millstone Hill</w:t>
      </w:r>
      <w:r>
        <w:t xml:space="preserve"> </w:t>
      </w:r>
      <w:r>
        <w:t xml:space="preserve">ISR Measurements of Small Aspect Angle Spectra”,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Space Physics</w:t>
      </w:r>
      <w:r>
        <w:t xml:space="preserve">, vol. 125, no. 6. American</w:t>
      </w:r>
      <w:r>
        <w:t xml:space="preserve"> </w:t>
      </w:r>
      <w:r>
        <w:t xml:space="preserve">Geophysical Union (AGU), Jun. 2020. doi: 10.1029/2019ja027708.</w:t>
      </w:r>
      <w:r>
        <w:br/>
      </w:r>
      <w:r>
        <w:br/>
      </w:r>
      <w:r>
        <w:t xml:space="preserve">W. J. Longley, M. M. Oppenheimand Y. S. Dimant, “Nonlinear Effects</w:t>
      </w:r>
      <w:r>
        <w:t xml:space="preserve"> </w:t>
      </w:r>
      <w:r>
        <w:t xml:space="preserve">of Electron‐Electron Collisions on ISR Temperature Measurements”,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 vol. 124, no. 7.</w:t>
      </w:r>
      <w:r>
        <w:t xml:space="preserve"> </w:t>
      </w:r>
      <w:r>
        <w:t xml:space="preserve">American Geophysical Union (AGU), pp. 6313–6329, Jul. 2019. doi:</w:t>
      </w:r>
      <w:r>
        <w:t xml:space="preserve"> </w:t>
      </w:r>
      <w:r>
        <w:t xml:space="preserve">10.1029/2019ja026753.</w:t>
      </w:r>
      <w:r>
        <w:br/>
      </w:r>
      <w:r>
        <w:br/>
      </w:r>
      <w:r>
        <w:t xml:space="preserve">W. J. Longley, M. M. Oppenheim, A. C.</w:t>
      </w:r>
      <w:r>
        <w:t xml:space="preserve"> </w:t>
      </w:r>
      <w:r>
        <w:t xml:space="preserve">Fletcherand Y. S. Dimant, “ISR Spectra Simulations With Electron‐Ion</w:t>
      </w:r>
      <w:r>
        <w:t xml:space="preserve"> </w:t>
      </w:r>
      <w:r>
        <w:t xml:space="preserve">Coulomb Collisions”,</w:t>
      </w:r>
      <w:r>
        <w:t xml:space="preserve"> </w:t>
      </w:r>
      <w:r>
        <w:rPr>
          <w:iCs/>
          <w:i/>
        </w:rPr>
        <w:t xml:space="preserve">Journal of Geophysical Research: Space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123, no. 4. Wiley, pp. 2990–3004, Apr. 2018. doi:</w:t>
      </w:r>
      <w:r>
        <w:t xml:space="preserve"> </w:t>
      </w:r>
      <w:r>
        <w:t xml:space="preserve">10.1002/2017ja025015.</w:t>
      </w:r>
      <w:r>
        <w:br/>
      </w:r>
      <w:r>
        <w:br/>
      </w:r>
      <w:r>
        <w:t xml:space="preserve">W. J. Longley, M. M. Oppenheim, N. M.</w:t>
      </w:r>
      <w:r>
        <w:t xml:space="preserve"> </w:t>
      </w:r>
      <w:r>
        <w:t xml:space="preserve">Pedatellaand Y. S. Dimant, “The Photoelectron‐Driven Upper Hybrid</w:t>
      </w:r>
      <w:r>
        <w:t xml:space="preserve"> </w:t>
      </w:r>
      <w:r>
        <w:t xml:space="preserve">Instability as the Cause of 150‐km Echoes”,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47, no. 8. American Geophysical Union (AGU), Apr. 16,</w:t>
      </w:r>
      <w:r>
        <w:t xml:space="preserve"> </w:t>
      </w:r>
      <w:r>
        <w:t xml:space="preserve">2020. doi: 10.1029/2020gl087391.</w:t>
      </w:r>
      <w:r>
        <w:br/>
      </w:r>
      <w:r>
        <w:br/>
      </w:r>
      <w:r>
        <w:t xml:space="preserve">M. M. Oppenheim and Y. S.</w:t>
      </w:r>
      <w:r>
        <w:t xml:space="preserve"> </w:t>
      </w:r>
      <w:r>
        <w:t xml:space="preserve">Dimant, “Kinetic simulations of 3-D Farley-Buneman turbulence and</w:t>
      </w:r>
      <w:r>
        <w:t xml:space="preserve"> </w:t>
      </w:r>
      <w:r>
        <w:t xml:space="preserve">anomalous electron heating”,</w:t>
      </w:r>
      <w:r>
        <w:t xml:space="preserve"> </w:t>
      </w:r>
      <w:r>
        <w:rPr>
          <w:iCs/>
          <w:i/>
        </w:rPr>
        <w:t xml:space="preserve">Journal of Geophysical Research: Space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118, no. 3. American Geophysical Union (AGU),</w:t>
      </w:r>
      <w:r>
        <w:t xml:space="preserve"> </w:t>
      </w:r>
      <w:r>
        <w:t xml:space="preserve">pp. 1306–1318, Mar. 2013. doi: 10.1002/jgra.50196.</w:t>
      </w:r>
      <w:r>
        <w:br/>
      </w:r>
      <w:r>
        <w:br/>
      </w:r>
      <w:r>
        <w:t xml:space="preserve">M. M.</w:t>
      </w:r>
      <w:r>
        <w:t xml:space="preserve"> </w:t>
      </w:r>
      <w:r>
        <w:t xml:space="preserve">Oppenheim and Y. S. Dimant, “First 3-D simulations of meteor plasma</w:t>
      </w:r>
      <w:r>
        <w:t xml:space="preserve"> </w:t>
      </w:r>
      <w:r>
        <w:t xml:space="preserve">dynamics and turbulence”,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42,</w:t>
      </w:r>
      <w:r>
        <w:t xml:space="preserve"> </w:t>
      </w:r>
      <w:r>
        <w:t xml:space="preserve">no. 3. American Geophysical Union (AGU), pp. 681–687, Feb. 09, 2015.</w:t>
      </w:r>
      <w:r>
        <w:t xml:space="preserve"> </w:t>
      </w:r>
      <w:r>
        <w:t xml:space="preserve">doi: 10.1002/2014gl062411.</w:t>
      </w:r>
      <w:r>
        <w:br/>
      </w:r>
      <w:r>
        <w:br/>
      </w:r>
      <w:r>
        <w:t xml:space="preserve">M. M. Oppenheim and Y. S. Dimant,</w:t>
      </w:r>
      <w:r>
        <w:t xml:space="preserve"> </w:t>
      </w:r>
      <w:r>
        <w:t xml:space="preserve">“Photoelectron‐induced waves: A likely source of 150 km radar echoes and</w:t>
      </w:r>
      <w:r>
        <w:t xml:space="preserve"> </w:t>
      </w:r>
      <w:r>
        <w:t xml:space="preserve">enhanced electron modes”,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43,</w:t>
      </w:r>
      <w:r>
        <w:t xml:space="preserve"> </w:t>
      </w:r>
      <w:r>
        <w:t xml:space="preserve">no. 8. American Geophysical Union (AGU), pp. 3637–3644, Apr. 27, 2016.</w:t>
      </w:r>
      <w:r>
        <w:t xml:space="preserve"> </w:t>
      </w:r>
      <w:r>
        <w:t xml:space="preserve">doi: 10.1002/2016gl068179.</w:t>
      </w:r>
      <w:r>
        <w:br/>
      </w:r>
      <w:r>
        <w:br/>
      </w:r>
      <w:r>
        <w:t xml:space="preserve">M. Oppenheim, Y. Dimant, W.</w:t>
      </w:r>
      <w:r>
        <w:t xml:space="preserve"> </w:t>
      </w:r>
      <w:r>
        <w:t xml:space="preserve">Longleyand A. C. Fletcher, “Newly Discovered Source of Turbulence and</w:t>
      </w:r>
      <w:r>
        <w:t xml:space="preserve"> </w:t>
      </w:r>
      <w:r>
        <w:t xml:space="preserve">Heating in the Solar Chromosphere”,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891, no. 1. American Astronomical Society, p. L9, Feb. 27, 2020.</w:t>
      </w:r>
      <w:r>
        <w:t xml:space="preserve"> </w:t>
      </w:r>
      <w:r>
        <w:t xml:space="preserve">doi: 10.3847/2041-8213/ab75bc.</w:t>
      </w:r>
      <w:r>
        <w:br/>
      </w:r>
      <w:r>
        <w:br/>
      </w:r>
      <w:r>
        <w:t xml:space="preserve">S. Perkins, “Mysterious radar</w:t>
      </w:r>
      <w:r>
        <w:t xml:space="preserve"> </w:t>
      </w:r>
      <w:r>
        <w:t xml:space="preserve">echoes in the sky explained?”,</w:t>
      </w:r>
      <w:r>
        <w:t xml:space="preserve"> </w:t>
      </w:r>
      <w:r>
        <w:rPr>
          <w:iCs/>
          <w:i/>
        </w:rPr>
        <w:t xml:space="preserve">Science</w:t>
      </w:r>
      <w:r>
        <w:t xml:space="preserve">. American Association for</w:t>
      </w:r>
      <w:r>
        <w:t xml:space="preserve"> </w:t>
      </w:r>
      <w:r>
        <w:t xml:space="preserve">the Advancement of Science (AAAS), May 05, 2016. doi:</w:t>
      </w:r>
      <w:r>
        <w:t xml:space="preserve"> </w:t>
      </w:r>
      <w:r>
        <w:t xml:space="preserve">10.1126/science.aaf9863.</w:t>
      </w:r>
      <w:r>
        <w:br/>
      </w:r>
      <w:r>
        <w:br/>
      </w:r>
      <w:r>
        <w:t xml:space="preserve">G. Sugar, M. M. Oppenheim, Y. S.</w:t>
      </w:r>
      <w:r>
        <w:t xml:space="preserve"> </w:t>
      </w:r>
      <w:r>
        <w:t xml:space="preserve">Dimantand S. Close, “Formation of Plasma Around a Small Meteoroid:</w:t>
      </w:r>
      <w:r>
        <w:t xml:space="preserve"> </w:t>
      </w:r>
      <w:r>
        <w:t xml:space="preserve">Simulation and Theory”,</w:t>
      </w:r>
      <w:r>
        <w:t xml:space="preserve"> </w:t>
      </w:r>
      <w:r>
        <w:rPr>
          <w:iCs/>
          <w:i/>
        </w:rPr>
        <w:t xml:space="preserve">Journal of Geophysical Research: Space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123, no. 5. American Geophysical Union (AGU),</w:t>
      </w:r>
      <w:r>
        <w:t xml:space="preserve"> </w:t>
      </w:r>
      <w:r>
        <w:t xml:space="preserve">pp. 4080–4093, May 2018. doi: 10.1002/2018ja025265.</w:t>
      </w:r>
      <w:r>
        <w:br/>
      </w:r>
      <w:r>
        <w:br/>
      </w:r>
      <w:r>
        <w:t xml:space="preserve">G. Sugar,</w:t>
      </w:r>
      <w:r>
        <w:t xml:space="preserve"> </w:t>
      </w:r>
      <w:r>
        <w:t xml:space="preserve">M. M. Oppenheim, Y. S. Dimantand S. Close, “Formation of Plasma Around a</w:t>
      </w:r>
      <w:r>
        <w:t xml:space="preserve"> </w:t>
      </w:r>
      <w:r>
        <w:t xml:space="preserve">Small Meteoroid: Electrostatic Simulations”,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Space Physics</w:t>
      </w:r>
      <w:r>
        <w:t xml:space="preserve">, vol. 124, no. 5. American Geophysical Union</w:t>
      </w:r>
      <w:r>
        <w:t xml:space="preserve"> </w:t>
      </w:r>
      <w:r>
        <w:t xml:space="preserve">(AGU), pp. 3810–3826, May 2019. doi: 10.1029/2018ja026434.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Wiltberger, “Effects of electrojet turbulence on a</w:t>
      </w:r>
      <w:r>
        <w:t xml:space="preserve"> </w:t>
      </w:r>
      <w:r>
        <w:t xml:space="preserve">magnetosphere‐ionosphere simulation of a geomagnetic storm”,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Space Physics</w:t>
      </w:r>
      <w:r>
        <w:t xml:space="preserve">, vol. 122, no. 5. American</w:t>
      </w:r>
      <w:r>
        <w:t xml:space="preserve"> </w:t>
      </w:r>
      <w:r>
        <w:t xml:space="preserve">Geophysical Union (AGU), pp. 5008–5027, May 2017. doi:</w:t>
      </w:r>
      <w:r>
        <w:t xml:space="preserve"> </w:t>
      </w:r>
      <w:r>
        <w:t xml:space="preserve">10.1002/2016ja023700.</w:t>
      </w:r>
      <w:r>
        <w:br/>
      </w:r>
      <w:r>
        <w:br/>
      </w:r>
      <w:r>
        <w:t xml:space="preserve">M. A. Young, M. M. Oppenheimand Y. S.</w:t>
      </w:r>
      <w:r>
        <w:t xml:space="preserve"> </w:t>
      </w:r>
      <w:r>
        <w:t xml:space="preserve">Dimant, “Hybrid simulations of coupled Farley‐Buneman/gradient drift</w:t>
      </w:r>
      <w:r>
        <w:t xml:space="preserve"> </w:t>
      </w:r>
      <w:r>
        <w:t xml:space="preserve">instabilities in the equatorial</w:t>
      </w:r>
      <w:r>
        <w:t xml:space="preserve"> </w:t>
      </w:r>
      <w:r>
        <w:rPr>
          <w:iCs/>
          <w:i/>
        </w:rPr>
        <w:t xml:space="preserve">E</w:t>
      </w:r>
      <w:r>
        <w:t xml:space="preserve"> </w:t>
      </w:r>
      <w:r>
        <w:t xml:space="preserve">region ionosphere”,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Space Physics</w:t>
      </w:r>
      <w:r>
        <w:t xml:space="preserve">, vol. 122, no. 5. American</w:t>
      </w:r>
      <w:r>
        <w:t xml:space="preserve"> </w:t>
      </w:r>
      <w:r>
        <w:t xml:space="preserve">Geophysical Union (AGU), pp. 5768–5781, May 2017. doi:</w:t>
      </w:r>
      <w:r>
        <w:t xml:space="preserve"> </w:t>
      </w:r>
      <w:r>
        <w:t xml:space="preserve">10.1002/2017ja024161.</w:t>
      </w:r>
      <w:r>
        <w:br/>
      </w:r>
      <w:r>
        <w:br/>
      </w:r>
      <w:r>
        <w:t xml:space="preserve">M. A. Young, M. M. Oppenheimand Y. S.</w:t>
      </w:r>
      <w:r>
        <w:t xml:space="preserve"> </w:t>
      </w:r>
      <w:r>
        <w:t xml:space="preserve">Dimant, “The Farley‐Buneman Spectrum in 2‐D and 3‐D Particle‐in‐Cell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125, no. 1. American Geophysical Union (AGU), Jan. 2020. doi:</w:t>
      </w:r>
      <w:r>
        <w:t xml:space="preserve"> </w:t>
      </w:r>
      <w:r>
        <w:t xml:space="preserve">10.1029/2019ja027326.</w:t>
      </w:r>
      <w:r>
        <w:br/>
      </w:r>
      <w:r>
        <w:br/>
      </w:r>
      <w:r>
        <w:t xml:space="preserve">D. A. Jacobsen and I. Senocak,</w:t>
      </w:r>
      <w:r>
        <w:t xml:space="preserve"> </w:t>
      </w:r>
      <w:r>
        <w:t xml:space="preserve">“Multi-level parallelism for incompressible flow computations on GPU</w:t>
      </w:r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39, no. 1. Elsevier BV,</w:t>
      </w:r>
      <w:r>
        <w:t xml:space="preserve"> </w:t>
      </w:r>
      <w:r>
        <w:t xml:space="preserve">pp. 1–20, Jan. 2013. doi: 10.1016/j.parco.2012.10.002.</w:t>
      </w:r>
      <w:r>
        <w:br/>
      </w:r>
      <w:r>
        <w:br/>
      </w:r>
      <w:r>
        <w:t xml:space="preserve">B. R.</w:t>
      </w:r>
      <w:r>
        <w:t xml:space="preserve"> </w:t>
      </w:r>
      <w:r>
        <w:t xml:space="preserve">Bzdek, J. W. DePalmaand M. V. Johnston, “Mechanisms of Atmospherically</w:t>
      </w:r>
      <w:r>
        <w:t xml:space="preserve"> </w:t>
      </w:r>
      <w:r>
        <w:t xml:space="preserve">Relevant Cluster Growth”,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50,</w:t>
      </w:r>
      <w:r>
        <w:t xml:space="preserve"> </w:t>
      </w:r>
      <w:r>
        <w:t xml:space="preserve">no. 8. American Chemical Society (ACS), pp. 1965–1975, Jul. 12, 2017.</w:t>
      </w:r>
      <w:r>
        <w:t xml:space="preserve"> </w:t>
      </w:r>
      <w:r>
        <w:t xml:space="preserve">doi: 10.1021/acs.accounts.7b00213.</w:t>
      </w:r>
      <w:r>
        <w:br/>
      </w:r>
      <w:r>
        <w:br/>
      </w:r>
      <w:r>
        <w:t xml:space="preserve">B. R. Bzdek, J. W.</w:t>
      </w:r>
      <w:r>
        <w:t xml:space="preserve"> </w:t>
      </w:r>
      <w:r>
        <w:t xml:space="preserve">DePalma, D. P. Ridge, J. Laskinand M. V. Johnston, “Fragmentation</w:t>
      </w:r>
      <w:r>
        <w:t xml:space="preserve"> </w:t>
      </w:r>
      <w:r>
        <w:t xml:space="preserve">Energetics of Clusters Relevant to Atmospheric New Particle Formation”,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8.</w:t>
      </w:r>
      <w:r>
        <w:t xml:space="preserve"> </w:t>
      </w:r>
      <w:r>
        <w:t xml:space="preserve">American Chemical Society (ACS), pp. 3276–3285, Feb. 12, 2013. doi:</w:t>
      </w:r>
      <w:r>
        <w:t xml:space="preserve"> </w:t>
      </w:r>
      <w:r>
        <w:t xml:space="preserve">10.1021/ja3124509.</w:t>
      </w:r>
      <w:r>
        <w:br/>
      </w:r>
      <w:r>
        <w:br/>
      </w:r>
      <w:r>
        <w:t xml:space="preserve">J. W. DePalma, B. R. Bzdek, D. J. Dorenand</w:t>
      </w:r>
      <w:r>
        <w:t xml:space="preserve"> </w:t>
      </w:r>
      <w:r>
        <w:t xml:space="preserve">M. V. Johnston, “Structure and Energetics of Nanometer Size Clusters of</w:t>
      </w:r>
      <w:r>
        <w:t xml:space="preserve"> </w:t>
      </w:r>
      <w:r>
        <w:t xml:space="preserve">Sulfuric Acid with Ammonia and Dimethylamine”,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116, no. 3. American Chemical Society</w:t>
      </w:r>
      <w:r>
        <w:t xml:space="preserve"> </w:t>
      </w:r>
      <w:r>
        <w:t xml:space="preserve">(ACS), pp. 1030–1040, Jan. 11, 2012. doi: 10.1021/jp210127w.</w:t>
      </w:r>
      <w:r>
        <w:br/>
      </w:r>
      <w:r>
        <w:br/>
      </w:r>
      <w:r>
        <w:t xml:space="preserve">J. W. DePalma, B. R. Bzdek, D. J. Dorenand M. V. Johnston,</w:t>
      </w:r>
      <w:r>
        <w:t xml:space="preserve"> </w:t>
      </w:r>
      <w:r>
        <w:t xml:space="preserve">“Structure and Energetics of Nanometer Size Clusters of Sulfuric Acid</w:t>
      </w:r>
      <w:r>
        <w:t xml:space="preserve"> </w:t>
      </w:r>
      <w:r>
        <w:t xml:space="preserve">with Ammonia and Dimethylamine”,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116, no. 3. American Chemical Society (ACS), pp. 1030–1040,</w:t>
      </w:r>
      <w:r>
        <w:t xml:space="preserve"> </w:t>
      </w:r>
      <w:r>
        <w:t xml:space="preserve">Jan. 11, 2012. doi: 10.1021/jp210127w.</w:t>
      </w:r>
      <w:r>
        <w:br/>
      </w:r>
      <w:r>
        <w:br/>
      </w:r>
      <w:r>
        <w:t xml:space="preserve">J. W. DePalma, B. R.</w:t>
      </w:r>
      <w:r>
        <w:t xml:space="preserve"> </w:t>
      </w:r>
      <w:r>
        <w:t xml:space="preserve">Bzdek, D. P. Ridgeand M. V. Johnston, “Activation Barriers in the Growth</w:t>
      </w:r>
      <w:r>
        <w:t xml:space="preserve"> </w:t>
      </w:r>
      <w:r>
        <w:t xml:space="preserve">of Molecular Clusters Derived from Sulfuric Acid and Ammonia”,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118, no. 49. American Chemical</w:t>
      </w:r>
      <w:r>
        <w:t xml:space="preserve"> </w:t>
      </w:r>
      <w:r>
        <w:t xml:space="preserve">Society (ACS), pp. 11547–11554, Nov. 26, 2014. doi: 10.1021/jp507769b.</w:t>
      </w:r>
      <w:r>
        <w:br/>
      </w:r>
      <w:r>
        <w:br/>
      </w:r>
      <w:r>
        <w:t xml:space="preserve">J. W. DePalma, D. J. Dorenand M. V. Johnston, “Formation and</w:t>
      </w:r>
      <w:r>
        <w:t xml:space="preserve"> </w:t>
      </w:r>
      <w:r>
        <w:t xml:space="preserve">Growth of Molecular Clusters Containing Sulfuric Acid, Water, Ammonia,</w:t>
      </w:r>
      <w:r>
        <w:t xml:space="preserve"> </w:t>
      </w:r>
      <w:r>
        <w:t xml:space="preserve">and Dimethylamine”,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118, no. 29. American Chemical Society (ACS), pp. 5464–5473,</w:t>
      </w:r>
      <w:r>
        <w:t xml:space="preserve"> </w:t>
      </w:r>
      <w:r>
        <w:t xml:space="preserve">Jul. 09, 2014. doi: 10.1021/jp503348b.</w:t>
      </w:r>
      <w:r>
        <w:br/>
      </w:r>
      <w:r>
        <w:br/>
      </w:r>
      <w:r>
        <w:t xml:space="preserve">J. W. DePalma, A. J.</w:t>
      </w:r>
      <w:r>
        <w:t xml:space="preserve"> </w:t>
      </w:r>
      <w:r>
        <w:t xml:space="preserve">Horan, W. A. Hall IVand M. V. Johnston, “Thermodynamics of oligomer</w:t>
      </w:r>
      <w:r>
        <w:t xml:space="preserve"> </w:t>
      </w:r>
      <w:r>
        <w:t xml:space="preserve">formation: implications for secondary organic aerosol formation and</w:t>
      </w:r>
      <w:r>
        <w:t xml:space="preserve"> </w:t>
      </w:r>
      <w:r>
        <w:t xml:space="preserve">reactivity”,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15, no.</w:t>
      </w:r>
      <w:r>
        <w:t xml:space="preserve"> </w:t>
      </w:r>
      <w:r>
        <w:t xml:space="preserve">18. Royal Society of Chemistry (RSC), p. 6935, 2013. doi:</w:t>
      </w:r>
      <w:r>
        <w:t xml:space="preserve"> </w:t>
      </w:r>
      <w:r>
        <w:t xml:space="preserve">10.1039/c3cp44586k.</w:t>
      </w:r>
      <w:r>
        <w:br/>
      </w:r>
      <w:r>
        <w:br/>
      </w:r>
      <w:r>
        <w:t xml:space="preserve">J. W. DePalma, J. Wang, A. S. Wexlerand</w:t>
      </w:r>
      <w:r>
        <w:t xml:space="preserve"> </w:t>
      </w:r>
      <w:r>
        <w:t xml:space="preserve">M. V. Johnston, “Growth of Ammonium Bisulfate Clusters by Adsorption of</w:t>
      </w:r>
      <w:r>
        <w:t xml:space="preserve"> </w:t>
      </w:r>
      <w:r>
        <w:t xml:space="preserve">Oxygenated Organic Molecules”,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119, no. 45. American Chemical Society (ACS),</w:t>
      </w:r>
      <w:r>
        <w:t xml:space="preserve"> </w:t>
      </w:r>
      <w:r>
        <w:t xml:space="preserve">pp. 11191–11198, Oct. 30, 2015. doi: 10.1021/acs.jpca.5b07744.</w:t>
      </w:r>
      <w:r>
        <w:br/>
      </w:r>
      <w:r>
        <w:br/>
      </w:r>
      <w:r>
        <w:t xml:space="preserve">J. M. Thomas, S. He, C. Larriba-Andaluz, J. W. DePalma, M. V.</w:t>
      </w:r>
      <w:r>
        <w:t xml:space="preserve"> </w:t>
      </w:r>
      <w:r>
        <w:t xml:space="preserve">Johnstonand C. J. Hogan Jr., “Ion mobility spectrometry-mass</w:t>
      </w:r>
      <w:r>
        <w:t xml:space="preserve"> </w:t>
      </w:r>
      <w:r>
        <w:t xml:space="preserve">spectrometry examination of the structures, stabilities, and extents of</w:t>
      </w:r>
      <w:r>
        <w:t xml:space="preserve"> </w:t>
      </w:r>
      <w:r>
        <w:t xml:space="preserve">hydration of dimethylamine–sulfuric acid clusters”,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33. Royal Society of</w:t>
      </w:r>
      <w:r>
        <w:t xml:space="preserve"> </w:t>
      </w:r>
      <w:r>
        <w:t xml:space="preserve">Chemistry (RSC), pp. 22962–22972, 2016. doi: 10.1039/c6cp03432b.</w:t>
      </w:r>
      <w:r>
        <w:br/>
      </w:r>
      <w:r>
        <w:br/>
      </w:r>
      <w:r>
        <w:t xml:space="preserve">N. Jeevanjee and D. M. Romps, “Convective self-aggregation, cold</w:t>
      </w:r>
      <w:r>
        <w:t xml:space="preserve"> </w:t>
      </w:r>
      <w:r>
        <w:t xml:space="preserve">pools, and domain size”,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40,</w:t>
      </w:r>
      <w:r>
        <w:t xml:space="preserve"> </w:t>
      </w:r>
      <w:r>
        <w:t xml:space="preserve">no. 5. American Geophysical Union (AGU), pp. 994–998, Mar. 13, 2013.</w:t>
      </w:r>
      <w:r>
        <w:t xml:space="preserve"> </w:t>
      </w:r>
      <w:r>
        <w:t xml:space="preserve">doi: 10.1002/grl.50204.</w:t>
      </w:r>
      <w:r>
        <w:br/>
      </w:r>
      <w:r>
        <w:br/>
      </w:r>
      <w:r>
        <w:t xml:space="preserve">D. Higdon, “Computer Model</w:t>
      </w:r>
      <w:r>
        <w:t xml:space="preserve"> </w:t>
      </w:r>
      <w:r>
        <w:t xml:space="preserve">Calibration Using the Ensemble Kalman Filter”,</w:t>
      </w:r>
      <w:r>
        <w:t xml:space="preserve"> </w:t>
      </w:r>
      <w:r>
        <w:rPr>
          <w:iCs/>
          <w:i/>
        </w:rPr>
        <w:t xml:space="preserve">Technometrics</w:t>
      </w:r>
      <w:r>
        <w:t xml:space="preserve">,</w:t>
      </w:r>
      <w:r>
        <w:t xml:space="preserve"> </w:t>
      </w:r>
      <w:r>
        <w:t xml:space="preserve">vol. 55, no. 4. Informa UK Limited, pp. 488–500, Nov. 2013. doi:</w:t>
      </w:r>
      <w:r>
        <w:t xml:space="preserve"> </w:t>
      </w:r>
      <w:r>
        <w:t xml:space="preserve">10.1080/00401706.2013.842936.</w:t>
      </w:r>
      <w:r>
        <w:br/>
      </w:r>
      <w:r>
        <w:br/>
      </w:r>
      <w:r>
        <w:t xml:space="preserve">C. S. Jackson and G. Huerta,</w:t>
      </w:r>
      <w:r>
        <w:t xml:space="preserve"> </w:t>
      </w:r>
      <w:r>
        <w:t xml:space="preserve">“Empirical Bayes approach to climate model calibration”,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Copernicus GmbH, Mar. 04, 2016. doi: 10.5194/gmd-2016-20.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Nosedal-Sanchez, C. S. Jacksonand G. Huerta, “A new metric for climate</w:t>
      </w:r>
      <w:r>
        <w:t xml:space="preserve"> </w:t>
      </w:r>
      <w:r>
        <w:t xml:space="preserve">models that includes field and spatial dependencies using Gaussian</w:t>
      </w:r>
      <w:r>
        <w:t xml:space="preserve"> </w:t>
      </w:r>
      <w:r>
        <w:t xml:space="preserve">Markov Random Fields”,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Jan. 15, 2016. doi:</w:t>
      </w:r>
      <w:r>
        <w:t xml:space="preserve"> </w:t>
      </w:r>
      <w:r>
        <w:t xml:space="preserve">10.5194/gmd-2015-250.</w:t>
      </w:r>
      <w:r>
        <w:br/>
      </w:r>
      <w:r>
        <w:br/>
      </w:r>
      <w:r>
        <w:t xml:space="preserve">Y. Qian, “Uncertainty Quantification in</w:t>
      </w:r>
      <w:r>
        <w:t xml:space="preserve"> </w:t>
      </w:r>
      <w:r>
        <w:t xml:space="preserve">Climate Modeling and Projection”,</w:t>
      </w:r>
      <w:r>
        <w:t xml:space="preserve"> </w:t>
      </w:r>
      <w:r>
        <w:rPr>
          <w:iCs/>
          <w:i/>
        </w:rPr>
        <w:t xml:space="preserve">Bulletin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Meteorological Society</w:t>
      </w:r>
      <w:r>
        <w:t xml:space="preserve">, vol. 97, no. 5. American Meteorological</w:t>
      </w:r>
      <w:r>
        <w:t xml:space="preserve"> </w:t>
      </w:r>
      <w:r>
        <w:t xml:space="preserve">Society, pp. 821–824, May 01, 2016. doi: 10.1175/bams-d-15-00297.1.</w:t>
      </w:r>
      <w:r>
        <w:br/>
      </w:r>
      <w:r>
        <w:br/>
      </w:r>
      <w:r>
        <w:t xml:space="preserve">T. Yokohata, “Reliability and importance of structural</w:t>
      </w:r>
      <w:r>
        <w:t xml:space="preserve"> </w:t>
      </w:r>
      <w:r>
        <w:t xml:space="preserve">diversity of climate model ensembles”,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41,</w:t>
      </w:r>
      <w:r>
        <w:t xml:space="preserve"> </w:t>
      </w:r>
      <w:r>
        <w:t xml:space="preserve">no. 9–10. Springer Science and Business Media LLC, pp. 2745–2763,</w:t>
      </w:r>
      <w:r>
        <w:t xml:space="preserve"> </w:t>
      </w:r>
      <w:r>
        <w:t xml:space="preserve">Apr. 04, 2013. doi: 10.1007/s00382-013-1733-9.</w:t>
      </w:r>
      <w:r>
        <w:br/>
      </w:r>
      <w:r>
        <w:br/>
      </w:r>
      <w:r>
        <w:t xml:space="preserve">T. Yokohata,</w:t>
      </w:r>
      <w:r>
        <w:t xml:space="preserve"> </w:t>
      </w:r>
      <w:r>
        <w:t xml:space="preserve">“Reliability of multi-model and structurally different single-model</w:t>
      </w:r>
      <w:r>
        <w:t xml:space="preserve"> </w:t>
      </w:r>
      <w:r>
        <w:t xml:space="preserve">ensembles”,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39, no. 3–4. Springer Science</w:t>
      </w:r>
      <w:r>
        <w:t xml:space="preserve"> </w:t>
      </w:r>
      <w:r>
        <w:t xml:space="preserve">and Business Media LLC, pp. 599–616, Oct. 12, 2011. doi:</w:t>
      </w:r>
      <w:r>
        <w:t xml:space="preserve"> </w:t>
      </w:r>
      <w:r>
        <w:t xml:space="preserve">10.1007/s00382-011-1203-1.</w:t>
      </w:r>
      <w:r>
        <w:br/>
      </w:r>
      <w:r>
        <w:br/>
      </w:r>
      <w:r>
        <w:t xml:space="preserve">B. P. Kirtman, “Impact of ocean</w:t>
      </w:r>
      <w:r>
        <w:t xml:space="preserve"> </w:t>
      </w:r>
      <w:r>
        <w:t xml:space="preserve">model resolution on CCSM climate simulations”,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</w:t>
      </w:r>
      <w:r>
        <w:t xml:space="preserve"> </w:t>
      </w:r>
      <w:r>
        <w:t xml:space="preserve">vol. 39, no. 6. Springer Science and Business Media LLC, pp. 1303–1328,</w:t>
      </w:r>
      <w:r>
        <w:t xml:space="preserve"> </w:t>
      </w:r>
      <w:r>
        <w:t xml:space="preserve">Sep. 2012. doi: 10.1007/s00382-012-1500-3.</w:t>
      </w:r>
      <w:r>
        <w:br/>
      </w:r>
      <w:r>
        <w:br/>
      </w:r>
      <w:r>
        <w:t xml:space="preserve">B. P. Kirtman,</w:t>
      </w:r>
      <w:r>
        <w:t xml:space="preserve"> </w:t>
      </w:r>
      <w:r>
        <w:t xml:space="preserve">“Impact of ocean model resolution on CCSM climate simulations”,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39, no. 6. Springer Science and Business</w:t>
      </w:r>
      <w:r>
        <w:t xml:space="preserve"> </w:t>
      </w:r>
      <w:r>
        <w:t xml:space="preserve">Media LLC, pp. 1303–1328, Sep. 2012. doi: 10.1007/s00382-012-1500-3.</w:t>
      </w:r>
      <w:r>
        <w:br/>
      </w:r>
      <w:r>
        <w:br/>
      </w:r>
      <w:r>
        <w:t xml:space="preserve">E. M. Maddox and G. L. Mullendore, “Determination of Best</w:t>
      </w:r>
      <w:r>
        <w:t xml:space="preserve"> </w:t>
      </w:r>
      <w:r>
        <w:t xml:space="preserve">Tropopause Definition for Convective Transport Studies”,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Atmospheric Sciences</w:t>
      </w:r>
      <w:r>
        <w:t xml:space="preserve">, vol. 75, no. 10. American Meteorological</w:t>
      </w:r>
      <w:r>
        <w:t xml:space="preserve"> </w:t>
      </w:r>
      <w:r>
        <w:t xml:space="preserve">Society, pp. 3433–3446, Oct. 2018. doi: 10.1175/jas-d-18-0032.1.</w:t>
      </w:r>
      <w:r>
        <w:br/>
      </w:r>
      <w:r>
        <w:br/>
      </w:r>
      <w:r>
        <w:t xml:space="preserve">A. D. Crouch, “Resolving the Azimuthal Ambiguity in Vector</w:t>
      </w:r>
      <w:r>
        <w:t xml:space="preserve"> </w:t>
      </w:r>
      <w:r>
        <w:t xml:space="preserve">Magnetogram Data with the Divergence-Free Condition: The Effects of</w:t>
      </w:r>
      <w:r>
        <w:t xml:space="preserve"> </w:t>
      </w:r>
      <w:r>
        <w:t xml:space="preserve">Noise and Limited Spatial Resolution”,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282,</w:t>
      </w:r>
      <w:r>
        <w:t xml:space="preserve"> </w:t>
      </w:r>
      <w:r>
        <w:t xml:space="preserve">no. 1. Springer Science and Business Media LLC, pp. 107–131, Oct. 23,</w:t>
      </w:r>
      <w:r>
        <w:t xml:space="preserve"> </w:t>
      </w:r>
      <w:r>
        <w:t xml:space="preserve">2012. doi: 10.1007/s11207-012-0149-8.</w:t>
      </w:r>
      <w:r>
        <w:br/>
      </w:r>
      <w:r>
        <w:br/>
      </w:r>
      <w:r>
        <w:t xml:space="preserve">T. Felipe, D. Braun, A.</w:t>
      </w:r>
      <w:r>
        <w:t xml:space="preserve"> </w:t>
      </w:r>
      <w:r>
        <w:t xml:space="preserve">Crouchand A. Birch, “SCATTERING OF THE</w:t>
      </w:r>
      <w:r>
        <w:rPr>
          <w:iCs/>
          <w:i/>
        </w:rPr>
        <w:t xml:space="preserve">f</w:t>
      </w:r>
      <w:r>
        <w:t xml:space="preserve">-MODE BY SMALL MAGNETIC</w:t>
      </w:r>
      <w:r>
        <w:t xml:space="preserve"> </w:t>
      </w:r>
      <w:r>
        <w:t xml:space="preserve">FLUX ELEMENTS FROM OBSERVATIONS AND NUMERICAL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757, no. 2. American Astronomical</w:t>
      </w:r>
      <w:r>
        <w:t xml:space="preserve"> </w:t>
      </w:r>
      <w:r>
        <w:t xml:space="preserve">Society, p. 148, Sep. 12, 2012. doi: 10.1088/0004-637x/757/2/148.</w:t>
      </w:r>
      <w:r>
        <w:br/>
      </w:r>
      <w:r>
        <w:br/>
      </w:r>
      <w:r>
        <w:t xml:space="preserve">M. O. G. Hills, D. R. Durranand P. N. Blossey, “The Dissipation of</w:t>
      </w:r>
      <w:r>
        <w:t xml:space="preserve"> </w:t>
      </w:r>
      <w:r>
        <w:t xml:space="preserve">Trapped Lee Waves. Part II: The Relative Importance of the Boundary</w:t>
      </w:r>
      <w:r>
        <w:t xml:space="preserve"> </w:t>
      </w:r>
      <w:r>
        <w:t xml:space="preserve">Layer and the Stratosphere”,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73, no. 3. American Meteorological Society, pp. 943–955, Feb. 05,</w:t>
      </w:r>
      <w:r>
        <w:t xml:space="preserve"> </w:t>
      </w:r>
      <w:r>
        <w:t xml:space="preserve">2016. doi: 10.1175/jas-d-15-0175.1.</w:t>
      </w:r>
      <w:r>
        <w:br/>
      </w:r>
      <w:r>
        <w:br/>
      </w:r>
      <w:r>
        <w:t xml:space="preserve">X. Shi and D. R. Durran,</w:t>
      </w:r>
      <w:r>
        <w:t xml:space="preserve"> </w:t>
      </w:r>
      <w:r>
        <w:t xml:space="preserve">“Estimating the Response of Extreme Precipitation over Midlatitude</w:t>
      </w:r>
      <w:r>
        <w:t xml:space="preserve"> </w:t>
      </w:r>
      <w:r>
        <w:t xml:space="preserve">Mountains to Global Warming”,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28, no.</w:t>
      </w:r>
      <w:r>
        <w:t xml:space="preserve"> </w:t>
      </w:r>
      <w:r>
        <w:t xml:space="preserve">10. American Meteorological Society, pp. 4246–4262, May 12, 2015. doi:</w:t>
      </w:r>
      <w:r>
        <w:t xml:space="preserve"> </w:t>
      </w:r>
      <w:r>
        <w:t xml:space="preserve">10.1175/jcli-d-14-00750.1.</w:t>
      </w:r>
      <w:r>
        <w:br/>
      </w:r>
      <w:r>
        <w:br/>
      </w:r>
      <w:r>
        <w:t xml:space="preserve">X. Shi and D. Durran,</w:t>
      </w:r>
      <w:r>
        <w:t xml:space="preserve"> </w:t>
      </w:r>
      <w:r>
        <w:t xml:space="preserve">“Sensitivities of Extreme Precipitation to Global Warming Are Lower over</w:t>
      </w:r>
      <w:r>
        <w:t xml:space="preserve"> </w:t>
      </w:r>
      <w:r>
        <w:t xml:space="preserve">Mountains than over Oceans and Plains”,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</w:t>
      </w:r>
      <w:r>
        <w:t xml:space="preserve"> </w:t>
      </w:r>
      <w:r>
        <w:t xml:space="preserve">vol. 29, no. 13. American Meteorological Society, pp. 4779–4791,</w:t>
      </w:r>
      <w:r>
        <w:t xml:space="preserve"> </w:t>
      </w:r>
      <w:r>
        <w:t xml:space="preserve">Jun. 14, 2016. doi: 10.1175/jcli-d-15-0576.1.</w:t>
      </w:r>
      <w:r>
        <w:br/>
      </w:r>
      <w:r>
        <w:br/>
      </w:r>
      <w:r>
        <w:t xml:space="preserve">A. Bhardwaj,</w:t>
      </w:r>
      <w:r>
        <w:t xml:space="preserve"> </w:t>
      </w:r>
      <w:r>
        <w:t xml:space="preserve">“Downscaling future climate change projections over Puerto Rico using a</w:t>
      </w:r>
      <w:r>
        <w:t xml:space="preserve"> </w:t>
      </w:r>
      <w:r>
        <w:t xml:space="preserve">non-hydrostatic atmospheric model”,</w:t>
      </w:r>
      <w:r>
        <w:t xml:space="preserve"> </w:t>
      </w:r>
      <w:r>
        <w:rPr>
          <w:iCs/>
          <w:i/>
        </w:rPr>
        <w:t xml:space="preserve">Climatic Change</w:t>
      </w:r>
      <w:r>
        <w:t xml:space="preserve">, vol. 147,</w:t>
      </w:r>
      <w:r>
        <w:t xml:space="preserve"> </w:t>
      </w:r>
      <w:r>
        <w:t xml:space="preserve">no. 1–2. Springer Science and Business Media LLC, pp. 133–147, Jan. 22,</w:t>
      </w:r>
      <w:r>
        <w:t xml:space="preserve"> </w:t>
      </w:r>
      <w:r>
        <w:t xml:space="preserve">2018. doi: 10.1007/s10584-017-2130-x.</w:t>
      </w:r>
      <w:r>
        <w:br/>
      </w:r>
      <w:r>
        <w:br/>
      </w:r>
      <w:r>
        <w:t xml:space="preserve">H. Li and V. Misra,</w:t>
      </w:r>
      <w:r>
        <w:t xml:space="preserve"> </w:t>
      </w:r>
      <w:r>
        <w:t xml:space="preserve">“Thirty-two-year ocean–atmosphere coupled downscaling of global</w:t>
      </w:r>
      <w:r>
        <w:t xml:space="preserve"> </w:t>
      </w:r>
      <w:r>
        <w:t xml:space="preserve">reanalysis over the Intra-American Seas”,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</w:t>
      </w:r>
      <w:r>
        <w:t xml:space="preserve"> </w:t>
      </w:r>
      <w:r>
        <w:t xml:space="preserve">vol. 43, no. 9–10. Springer Science and Business Media LLC,</w:t>
      </w:r>
      <w:r>
        <w:t xml:space="preserve"> </w:t>
      </w:r>
      <w:r>
        <w:t xml:space="preserve">pp. 2471–2489, Feb. 02, 2014. doi: 10.1007/s00382-014-2069-9.</w:t>
      </w:r>
      <w:r>
        <w:br/>
      </w:r>
      <w:r>
        <w:br/>
      </w:r>
      <w:r>
        <w:t xml:space="preserve">V. Misra, A. Mishraand H. Li, “The sensitivity of the regional</w:t>
      </w:r>
      <w:r>
        <w:t xml:space="preserve"> </w:t>
      </w:r>
      <w:r>
        <w:t xml:space="preserve">coupled ocean-atmosphere simulations over the Intra-Americas seas to the</w:t>
      </w:r>
      <w:r>
        <w:t xml:space="preserve"> </w:t>
      </w:r>
      <w:r>
        <w:t xml:space="preserve">prescribed bathymetry”,</w:t>
      </w:r>
      <w:r>
        <w:t xml:space="preserve"> </w:t>
      </w:r>
      <w:r>
        <w:rPr>
          <w:iCs/>
          <w:i/>
        </w:rPr>
        <w:t xml:space="preserve">Dynamics of Atmospheres and Oceans</w:t>
      </w:r>
      <w:r>
        <w:t xml:space="preserve">,</w:t>
      </w:r>
      <w:r>
        <w:t xml:space="preserve"> </w:t>
      </w:r>
      <w:r>
        <w:t xml:space="preserve">vol. 76. Elsevier BV, pp. 29–51, Dec. 2016. doi:</w:t>
      </w:r>
      <w:r>
        <w:t xml:space="preserve"> </w:t>
      </w:r>
      <w:r>
        <w:t xml:space="preserve">10.1016/j.dynatmoce.2016.08.007.</w:t>
      </w:r>
      <w:r>
        <w:br/>
      </w:r>
      <w:r>
        <w:br/>
      </w:r>
      <w:r>
        <w:t xml:space="preserve">C. Selman and V. Misra, “The</w:t>
      </w:r>
      <w:r>
        <w:t xml:space="preserve"> </w:t>
      </w:r>
      <w:r>
        <w:t xml:space="preserve">impact of an extreme case of irrigation on the southeastern United</w:t>
      </w:r>
      <w:r>
        <w:t xml:space="preserve"> </w:t>
      </w:r>
      <w:r>
        <w:t xml:space="preserve">States climate”,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48, no. 3–4. Springer</w:t>
      </w:r>
      <w:r>
        <w:t xml:space="preserve"> </w:t>
      </w:r>
      <w:r>
        <w:t xml:space="preserve">Science and Business Media LLC, pp. 1309–1327, May 02, 2016. doi:</w:t>
      </w:r>
      <w:r>
        <w:t xml:space="preserve"> </w:t>
      </w:r>
      <w:r>
        <w:t xml:space="preserve">10.1007/s00382-016-3144-1.</w:t>
      </w:r>
      <w:r>
        <w:br/>
      </w:r>
      <w:r>
        <w:br/>
      </w:r>
      <w:r>
        <w:t xml:space="preserve">C. Selman and V. Misra, “The</w:t>
      </w:r>
      <w:r>
        <w:t xml:space="preserve"> </w:t>
      </w:r>
      <w:r>
        <w:t xml:space="preserve">sensitivity of southeastern United States climate to varying irrigation</w:t>
      </w:r>
      <w:r>
        <w:t xml:space="preserve"> </w:t>
      </w:r>
      <w:r>
        <w:t xml:space="preserve">vigor”,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121,</w:t>
      </w:r>
      <w:r>
        <w:t xml:space="preserve"> </w:t>
      </w:r>
      <w:r>
        <w:t xml:space="preserve">no. 13. American Geophysical Union (AGU), pp. 7606–7621, Jul. 05, 2016.</w:t>
      </w:r>
      <w:r>
        <w:t xml:space="preserve"> </w:t>
      </w:r>
      <w:r>
        <w:t xml:space="preserve">doi: 10.1002/2016jd025002.</w:t>
      </w:r>
      <w:r>
        <w:br/>
      </w:r>
      <w:r>
        <w:br/>
      </w:r>
      <w:r>
        <w:t xml:space="preserve">V. Misra, H. Li, Z. Wuand S.</w:t>
      </w:r>
      <w:r>
        <w:t xml:space="preserve"> </w:t>
      </w:r>
      <w:r>
        <w:t xml:space="preserve">DiNapoli, “Global seasonal climate predictability in a two tiered</w:t>
      </w:r>
      <w:r>
        <w:t xml:space="preserve"> </w:t>
      </w:r>
      <w:r>
        <w:t xml:space="preserve">forecast system: part I: boreal summer and fall seasons”,</w:t>
      </w:r>
      <w:r>
        <w:t xml:space="preserve"> </w:t>
      </w:r>
      <w:r>
        <w:rPr>
          <w:iCs/>
          <w:i/>
        </w:rPr>
        <w:t xml:space="preserve">Climate</w:t>
      </w:r>
      <w:r>
        <w:rPr>
          <w:iCs/>
          <w:i/>
        </w:rPr>
        <w:t xml:space="preserve"> </w:t>
      </w:r>
      <w:r>
        <w:rPr>
          <w:iCs/>
          <w:i/>
        </w:rPr>
        <w:t xml:space="preserve">Dynamics</w:t>
      </w:r>
      <w:r>
        <w:t xml:space="preserve">, vol. 42, no. 5–6. Springer Science and Business Media LLC,</w:t>
      </w:r>
      <w:r>
        <w:t xml:space="preserve"> </w:t>
      </w:r>
      <w:r>
        <w:t xml:space="preserve">pp. 1425–1448, May 29, 2013. doi: 10.1007/s00382-013-1812-y.</w:t>
      </w:r>
      <w:r>
        <w:br/>
      </w:r>
      <w:r>
        <w:br/>
      </w:r>
      <w:r>
        <w:t xml:space="preserve">A. Subramanian, “The MJO and global warming: a study in CCSM4”,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42, no. 7–8. Springer Science and Business</w:t>
      </w:r>
      <w:r>
        <w:t xml:space="preserve"> </w:t>
      </w:r>
      <w:r>
        <w:t xml:space="preserve">Media LLC, pp. 2019–2031, Jun. 27, 2013. doi: 10.1007/s00382-013-1846-1.</w:t>
      </w:r>
      <w:r>
        <w:br/>
      </w:r>
      <w:r>
        <w:br/>
      </w:r>
      <w:r>
        <w:t xml:space="preserve">J. J. Benedict, M. S. Pritchardand W. D. Collins,</w:t>
      </w:r>
      <w:r>
        <w:t xml:space="preserve"> </w:t>
      </w:r>
      <w:r>
        <w:t xml:space="preserve">“Sensitivity of MJO propagation to a robust positive</w:t>
      </w:r>
      <w:r>
        <w:t xml:space="preserve"> </w:t>
      </w:r>
      <w:r>
        <w:t xml:space="preserve">I ndian O cean dipole event in the</w:t>
      </w:r>
      <w:r>
        <w:t xml:space="preserve"> </w:t>
      </w:r>
      <w:r>
        <w:t xml:space="preserve">superparameterized CAM”,</w:t>
      </w:r>
      <w:r>
        <w:t xml:space="preserve"> </w:t>
      </w:r>
      <w:r>
        <w:rPr>
          <w:iCs/>
          <w:i/>
        </w:rPr>
        <w:t xml:space="preserve">Journal of Advances in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Earth Systems</w:t>
      </w:r>
      <w:r>
        <w:t xml:space="preserve">, vol. 7, no. 4. American Geophysical Union (AGU),</w:t>
      </w:r>
      <w:r>
        <w:t xml:space="preserve"> </w:t>
      </w:r>
      <w:r>
        <w:t xml:space="preserve">pp. 1901–1917, Nov. 23, 2015. doi: 10.1002/2015ms000530.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J. Elliott, S. Yu, G. J. Kooperman, H. Morrison, M. Wangand M. S.</w:t>
      </w:r>
      <w:r>
        <w:t xml:space="preserve"> </w:t>
      </w:r>
      <w:r>
        <w:t xml:space="preserve">Pritchard, “Sensitivity of summer ensembles of fledgling</w:t>
      </w:r>
      <w:r>
        <w:t xml:space="preserve"> </w:t>
      </w:r>
      <w:r>
        <w:t xml:space="preserve">superparameterized U.S. mesoscale convective systems to cloud resolving</w:t>
      </w:r>
      <w:r>
        <w:t xml:space="preserve"> </w:t>
      </w:r>
      <w:r>
        <w:t xml:space="preserve">model microphysics and grid configuration”,</w:t>
      </w:r>
      <w:r>
        <w:t xml:space="preserve"> </w:t>
      </w:r>
      <w:r>
        <w:rPr>
          <w:iCs/>
          <w:i/>
        </w:rPr>
        <w:t xml:space="preserve">Journal of 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Earth Systems</w:t>
      </w:r>
      <w:r>
        <w:t xml:space="preserve">, vol. 8, no. 2. American Geophysical Union</w:t>
      </w:r>
      <w:r>
        <w:t xml:space="preserve"> </w:t>
      </w:r>
      <w:r>
        <w:t xml:space="preserve">(AGU), pp. 634–649, May 01, 2016. doi: 10.1002/2015ms000567.</w:t>
      </w:r>
      <w:r>
        <w:br/>
      </w:r>
      <w:r>
        <w:br/>
      </w:r>
      <w:r>
        <w:t xml:space="preserve">C. R. Jones, C. S. Brethertonand M. S. Pritchard, “Mean-state</w:t>
      </w:r>
      <w:r>
        <w:t xml:space="preserve"> </w:t>
      </w:r>
      <w:r>
        <w:t xml:space="preserve">acceleration of cloud-resolving models and large eddy simulations”,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 vol. 7, no. 4.</w:t>
      </w:r>
      <w:r>
        <w:t xml:space="preserve"> </w:t>
      </w:r>
      <w:r>
        <w:t xml:space="preserve">American Geophysical Union (AGU), pp. 1643–1660, Oct. 29, 2015. doi:</w:t>
      </w:r>
      <w:r>
        <w:t xml:space="preserve"> </w:t>
      </w:r>
      <w:r>
        <w:t xml:space="preserve">10.1002/2015ms000488.</w:t>
      </w:r>
      <w:r>
        <w:br/>
      </w:r>
      <w:r>
        <w:br/>
      </w:r>
      <w:r>
        <w:t xml:space="preserve">N. P. Klingaman, “Vertical structure</w:t>
      </w:r>
      <w:r>
        <w:t xml:space="preserve"> </w:t>
      </w:r>
      <w:r>
        <w:t xml:space="preserve">and physical processes of the Madden‐Julian oscillation: Linking</w:t>
      </w:r>
      <w:r>
        <w:t xml:space="preserve"> </w:t>
      </w:r>
      <w:r>
        <w:t xml:space="preserve">hindcast fidelity to simulated diabatic heating and moistening”,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120, no. 10.</w:t>
      </w:r>
      <w:r>
        <w:t xml:space="preserve"> </w:t>
      </w:r>
      <w:r>
        <w:t xml:space="preserve">American Geophysical Union (AGU), pp. 4690–4717, May 26, 2015. doi:</w:t>
      </w:r>
      <w:r>
        <w:t xml:space="preserve"> </w:t>
      </w:r>
      <w:r>
        <w:t xml:space="preserve">10.1002/2014jd022374.</w:t>
      </w:r>
      <w:r>
        <w:br/>
      </w:r>
      <w:r>
        <w:br/>
      </w:r>
      <w:r>
        <w:t xml:space="preserve">G. J. Kooperman, M. S. Pritchardand R.</w:t>
      </w:r>
      <w:r>
        <w:t xml:space="preserve"> </w:t>
      </w:r>
      <w:r>
        <w:t xml:space="preserve">C. J. Somerville, “The response of US summer rainfall to quadrupled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climate change in conventional and superparameterized</w:t>
      </w:r>
      <w:r>
        <w:t xml:space="preserve"> </w:t>
      </w:r>
      <w:r>
        <w:t xml:space="preserve">versions of the NCAR community atmosphere model”,</w:t>
      </w:r>
      <w:r>
        <w:t xml:space="preserve"> </w:t>
      </w:r>
      <w:r>
        <w:rPr>
          <w:iCs/>
          <w:i/>
        </w:rPr>
        <w:t xml:space="preserve">Journal of Advances</w:t>
      </w:r>
      <w:r>
        <w:rPr>
          <w:iCs/>
          <w:i/>
        </w:rPr>
        <w:t xml:space="preserve"> </w:t>
      </w:r>
      <w:r>
        <w:rPr>
          <w:iCs/>
          <w:i/>
        </w:rPr>
        <w:t xml:space="preserve">in Modeling Earth Systems</w:t>
      </w:r>
      <w:r>
        <w:t xml:space="preserve">, vol. 6, no. 3. American Geophysical Union</w:t>
      </w:r>
      <w:r>
        <w:t xml:space="preserve"> </w:t>
      </w:r>
      <w:r>
        <w:t xml:space="preserve">(AGU), pp. 859–882, Aug. 20, 2014. doi: 10.1002/2014ms000306.</w:t>
      </w:r>
      <w:r>
        <w:br/>
      </w:r>
      <w:r>
        <w:br/>
      </w:r>
      <w:r>
        <w:t xml:space="preserve">M. S. Pritchard and C. S. Bretherton, “Causal Evidence that</w:t>
      </w:r>
      <w:r>
        <w:t xml:space="preserve"> </w:t>
      </w:r>
      <w:r>
        <w:t xml:space="preserve">Rotational Moisture Advection is Critical to the Superparameterized</w:t>
      </w:r>
      <w:r>
        <w:t xml:space="preserve"> </w:t>
      </w:r>
      <w:r>
        <w:t xml:space="preserve">Madden–Julian Oscillation”,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71, no. 2. American Meteorological Society, pp. 800–815, Jan. 31,</w:t>
      </w:r>
      <w:r>
        <w:t xml:space="preserve"> </w:t>
      </w:r>
      <w:r>
        <w:t xml:space="preserve">2014. doi: 10.1175/jas-d-13-0119.1.</w:t>
      </w:r>
      <w:r>
        <w:br/>
      </w:r>
      <w:r>
        <w:br/>
      </w:r>
      <w:r>
        <w:t xml:space="preserve">M. S. Pritchard, C. S.</w:t>
      </w:r>
      <w:r>
        <w:t xml:space="preserve"> </w:t>
      </w:r>
      <w:r>
        <w:t xml:space="preserve">Brethertonand C. A. DeMott, “Restricting 32-128 km horizontal scales</w:t>
      </w:r>
      <w:r>
        <w:t xml:space="preserve"> </w:t>
      </w:r>
      <w:r>
        <w:t xml:space="preserve">hardly affects the MJO in the Superparameterized Community Atmosphere</w:t>
      </w:r>
      <w:r>
        <w:t xml:space="preserve"> </w:t>
      </w:r>
      <w:r>
        <w:t xml:space="preserve">Model v.3.0 but the number of cloud-resolving grid columns constrains</w:t>
      </w:r>
      <w:r>
        <w:t xml:space="preserve"> </w:t>
      </w:r>
      <w:r>
        <w:t xml:space="preserve">vertical mixing”,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</w:t>
      </w:r>
      <w:r>
        <w:t xml:space="preserve"> </w:t>
      </w:r>
      <w:r>
        <w:t xml:space="preserve">vol. 6, no. 3. American Geophysical Union (AGU), pp. 723–739, Aug. 05,</w:t>
      </w:r>
      <w:r>
        <w:t xml:space="preserve"> </w:t>
      </w:r>
      <w:r>
        <w:t xml:space="preserve">2014. doi: 10.1002/2014ms000340.</w:t>
      </w:r>
      <w:r>
        <w:br/>
      </w:r>
      <w:r>
        <w:br/>
      </w:r>
      <w:r>
        <w:t xml:space="preserve">M. S. Pritchard and D. Yang,</w:t>
      </w:r>
      <w:r>
        <w:t xml:space="preserve"> </w:t>
      </w:r>
      <w:r>
        <w:t xml:space="preserve">“Response of the Superparameterized Madden–Julian Oscillation to Extreme</w:t>
      </w:r>
      <w:r>
        <w:t xml:space="preserve"> </w:t>
      </w:r>
      <w:r>
        <w:t xml:space="preserve">Climate and Basic-State Variation Challenges a Moisture Mode View”,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29, no. 13. American Meteorological</w:t>
      </w:r>
      <w:r>
        <w:t xml:space="preserve"> </w:t>
      </w:r>
      <w:r>
        <w:t xml:space="preserve">Society, pp. 4995–5008, Jun. 27, 2016. doi: 10.1175/jcli-d-15-0790.1.</w:t>
      </w:r>
      <w:r>
        <w:br/>
      </w:r>
      <w:r>
        <w:br/>
      </w:r>
      <w:r>
        <w:t xml:space="preserve">J. Sun and M. S. Pritchard, “Effects of Explicit Convection</w:t>
      </w:r>
      <w:r>
        <w:t xml:space="preserve"> </w:t>
      </w:r>
      <w:r>
        <w:t xml:space="preserve">on Land Surface Air Temperature and Land‐Atmosphere Coupling in the</w:t>
      </w:r>
      <w:r>
        <w:t xml:space="preserve"> </w:t>
      </w:r>
      <w:r>
        <w:t xml:space="preserve">Thermal Feedback Pathway”,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10, no. 10. American Geophysical Union (AGU),</w:t>
      </w:r>
      <w:r>
        <w:t xml:space="preserve"> </w:t>
      </w:r>
      <w:r>
        <w:t xml:space="preserve">pp. 2376–2392, Oct. 2018. doi: 10.1029/2018ms001301.</w:t>
      </w:r>
      <w:r>
        <w:br/>
      </w:r>
      <w:r>
        <w:br/>
      </w:r>
      <w:r>
        <w:t xml:space="preserve">P. K.</w:t>
      </w:r>
      <w:r>
        <w:t xml:space="preserve"> </w:t>
      </w:r>
      <w:r>
        <w:t xml:space="preserve">Xavier, “Vertical structure and physical processes of the Madden‐Julian</w:t>
      </w:r>
      <w:r>
        <w:t xml:space="preserve"> </w:t>
      </w:r>
      <w:r>
        <w:t xml:space="preserve">Oscillation: Biases and uncertainties at short range”,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Atmospheres</w:t>
      </w:r>
      <w:r>
        <w:t xml:space="preserve">, vol. 120, no. 10. American</w:t>
      </w:r>
      <w:r>
        <w:t xml:space="preserve"> </w:t>
      </w:r>
      <w:r>
        <w:t xml:space="preserve">Geophysical Union (AGU), pp. 4749–4763, May 26, 2015. doi:</w:t>
      </w:r>
      <w:r>
        <w:t xml:space="preserve"> </w:t>
      </w:r>
      <w:r>
        <w:t xml:space="preserve">10.1002/2014jd022718.</w:t>
      </w:r>
      <w:r>
        <w:br/>
      </w:r>
      <w:r>
        <w:br/>
      </w:r>
      <w:r>
        <w:t xml:space="preserve">S. Yu and M. S. Pritchard, “The effect</w:t>
      </w:r>
      <w:r>
        <w:t xml:space="preserve"> </w:t>
      </w:r>
      <w:r>
        <w:t xml:space="preserve">of large-scale model time step and multiscale coupling frequency on</w:t>
      </w:r>
      <w:r>
        <w:t xml:space="preserve"> </w:t>
      </w:r>
      <w:r>
        <w:t xml:space="preserve">cloud climatology, vertical structure, and rainfall extremes in a</w:t>
      </w:r>
      <w:r>
        <w:t xml:space="preserve"> </w:t>
      </w:r>
      <w:r>
        <w:t xml:space="preserve">superparameterized GCM”,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7, no. 4. American Geophysical Union (AGU),</w:t>
      </w:r>
      <w:r>
        <w:t xml:space="preserve"> </w:t>
      </w:r>
      <w:r>
        <w:t xml:space="preserve">pp. 1977–1996, Dec. 2015. doi: 10.1002/2015ms000493.</w:t>
      </w:r>
      <w:r>
        <w:br/>
      </w:r>
      <w:r>
        <w:br/>
      </w:r>
      <w:r>
        <w:t xml:space="preserve">M. D.</w:t>
      </w:r>
      <w:r>
        <w:t xml:space="preserve"> </w:t>
      </w:r>
      <w:r>
        <w:t xml:space="preserve">Fowler, M. S. Pritchardand G. J. Kooperman, “Assessing the Impact of</w:t>
      </w:r>
      <w:r>
        <w:t xml:space="preserve"> </w:t>
      </w:r>
      <w:r>
        <w:t xml:space="preserve">Indian Irrigation on Precipitation in the Irrigation-Enabled Community</w:t>
      </w:r>
      <w:r>
        <w:t xml:space="preserve"> </w:t>
      </w:r>
      <w:r>
        <w:t xml:space="preserve">Earth System Model”,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 vol. 19, no. 2.</w:t>
      </w:r>
      <w:r>
        <w:t xml:space="preserve"> </w:t>
      </w:r>
      <w:r>
        <w:t xml:space="preserve">American Meteorological Society, pp. 427–443, Feb. 01, 2018. doi:</w:t>
      </w:r>
      <w:r>
        <w:t xml:space="preserve"> </w:t>
      </w:r>
      <w:r>
        <w:t xml:space="preserve">10.1175/jhm-d-17-0038.1.</w:t>
      </w:r>
      <w:r>
        <w:br/>
      </w:r>
      <w:r>
        <w:br/>
      </w:r>
      <w:r>
        <w:t xml:space="preserve">P. Gentine, M. Pritchard, S. Rasp,</w:t>
      </w:r>
      <w:r>
        <w:t xml:space="preserve"> </w:t>
      </w:r>
      <w:r>
        <w:t xml:space="preserve">G. Reinaudiand G. Yacalis, “Could Machine Learning Break the Convection</w:t>
      </w:r>
      <w:r>
        <w:t xml:space="preserve"> </w:t>
      </w:r>
      <w:r>
        <w:t xml:space="preserve">Parameterization Deadlock?”,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45, no. 11. American Geophysical Union (AGU), pp. 5742–5751,</w:t>
      </w:r>
      <w:r>
        <w:t xml:space="preserve"> </w:t>
      </w:r>
      <w:r>
        <w:t xml:space="preserve">Jun. 12, 2018. doi: 10.1029/2018gl078202.</w:t>
      </w:r>
      <w:r>
        <w:br/>
      </w:r>
      <w:r>
        <w:br/>
      </w:r>
      <w:r>
        <w:t xml:space="preserve">H. Qin, M. S.</w:t>
      </w:r>
      <w:r>
        <w:t xml:space="preserve"> </w:t>
      </w:r>
      <w:r>
        <w:t xml:space="preserve">Pritchard, G. J. Koopermanand H. Parishani, “Global Effects of</w:t>
      </w:r>
      <w:r>
        <w:t xml:space="preserve"> </w:t>
      </w:r>
      <w:r>
        <w:t xml:space="preserve">Superparameterization on Hydrothermal Land‐Atmosphere Coupling on</w:t>
      </w:r>
      <w:r>
        <w:t xml:space="preserve"> </w:t>
      </w:r>
      <w:r>
        <w:t xml:space="preserve">Multiple Timescales”,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10, no. 2. American Geophysical Union (AGU),</w:t>
      </w:r>
      <w:r>
        <w:t xml:space="preserve"> </w:t>
      </w:r>
      <w:r>
        <w:t xml:space="preserve">pp. 530–549, Feb. 2018. doi: 10.1002/2017ms001185.</w:t>
      </w:r>
      <w:r>
        <w:br/>
      </w:r>
      <w:r>
        <w:br/>
      </w:r>
      <w:r>
        <w:t xml:space="preserve">S. Rasp,</w:t>
      </w:r>
      <w:r>
        <w:t xml:space="preserve"> </w:t>
      </w:r>
      <w:r>
        <w:t xml:space="preserve">M. S. Pritchardand P. Gentine, “Deep learning to represent subgrid</w:t>
      </w:r>
      <w:r>
        <w:t xml:space="preserve"> </w:t>
      </w:r>
      <w:r>
        <w:t xml:space="preserve">processes in climate models”,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39. Proceedings of the National Academy of</w:t>
      </w:r>
      <w:r>
        <w:t xml:space="preserve"> </w:t>
      </w:r>
      <w:r>
        <w:t xml:space="preserve">Sciences, pp. 9684–9689, Sep. 06, 2018. doi: 10.1073/pnas.1810286115.</w:t>
      </w:r>
      <w:r>
        <w:br/>
      </w:r>
      <w:r>
        <w:br/>
      </w:r>
      <w:r>
        <w:t xml:space="preserve">D. Brunner, “Comparative analysis of meteorological</w:t>
      </w:r>
      <w:r>
        <w:t xml:space="preserve"> </w:t>
      </w:r>
      <w:r>
        <w:t xml:space="preserve">performance of coupled chemistry-meteorology models in the context of</w:t>
      </w:r>
      <w:r>
        <w:t xml:space="preserve"> </w:t>
      </w:r>
      <w:r>
        <w:t xml:space="preserve">AQMEII phase 2”,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</w:t>
      </w:r>
      <w:r>
        <w:t xml:space="preserve"> </w:t>
      </w:r>
      <w:r>
        <w:t xml:space="preserve">pp. 470–498, Aug. 2015. doi: 10.1016/j.atmosenv.2014.12.032.</w:t>
      </w:r>
      <w:r>
        <w:br/>
      </w:r>
      <w:r>
        <w:br/>
      </w:r>
      <w:r>
        <w:t xml:space="preserve">C. Cai, “Incorporation of new particle formation and early growth</w:t>
      </w:r>
      <w:r>
        <w:t xml:space="preserve"> </w:t>
      </w:r>
      <w:r>
        <w:t xml:space="preserve">treatments into WRF/Chem: Model improvement, evaluation, and impacts of</w:t>
      </w:r>
      <w:r>
        <w:t xml:space="preserve"> </w:t>
      </w:r>
      <w:r>
        <w:t xml:space="preserve">anthropogenic aerosols over East Asia”,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</w:t>
      </w:r>
      <w:r>
        <w:t xml:space="preserve"> </w:t>
      </w:r>
      <w:r>
        <w:t xml:space="preserve">vol. 124. Elsevier BV, pp. 262–284, Jan. 2016. doi:</w:t>
      </w:r>
      <w:r>
        <w:t xml:space="preserve"> </w:t>
      </w:r>
      <w:r>
        <w:t xml:space="preserve">10.1016/j.atmosenv.2015.05.046.</w:t>
      </w:r>
      <w:r>
        <w:br/>
      </w:r>
      <w:r>
        <w:br/>
      </w:r>
      <w:r>
        <w:t xml:space="preserve">P. Campbell, “Evaluation of a</w:t>
      </w:r>
      <w:r>
        <w:t xml:space="preserve"> </w:t>
      </w:r>
      <w:r>
        <w:t xml:space="preserve">multi-scale WRF-CAM5 simulation during the 2010 East Asian Summer</w:t>
      </w:r>
      <w:r>
        <w:t xml:space="preserve"> </w:t>
      </w:r>
      <w:r>
        <w:t xml:space="preserve">Monsoon”,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169. Elsevier BV,</w:t>
      </w:r>
      <w:r>
        <w:t xml:space="preserve"> </w:t>
      </w:r>
      <w:r>
        <w:t xml:space="preserve">pp. 204–217, Nov. 2017. doi: 10.1016/j.atmosenv.2017.09.008.</w:t>
      </w:r>
      <w:r>
        <w:br/>
      </w:r>
      <w:r>
        <w:br/>
      </w:r>
      <w:r>
        <w:t xml:space="preserve">P. Campbell, “A multi-model assessment for the 2006 and 2010</w:t>
      </w:r>
      <w:r>
        <w:t xml:space="preserve"> </w:t>
      </w:r>
      <w:r>
        <w:t xml:space="preserve">simulations under the Air Quality Model Evaluation International</w:t>
      </w:r>
      <w:r>
        <w:t xml:space="preserve"> </w:t>
      </w:r>
      <w:r>
        <w:t xml:space="preserve">Initiative (AQMEII) phase 2 over North America: Part I. Indicators of</w:t>
      </w:r>
      <w:r>
        <w:t xml:space="preserve"> </w:t>
      </w:r>
      <w:r>
        <w:t xml:space="preserve">the sensitivity of O3 and PM2.5 formation regimes”,</w:t>
      </w:r>
      <w:r>
        <w:t xml:space="preserve"> </w:t>
      </w:r>
      <w:r>
        <w:rPr>
          <w:iCs/>
          <w:i/>
        </w:rPr>
        <w:t xml:space="preserve">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115. Elsevier BV, pp. 569–586, Aug. 2015. doi:</w:t>
      </w:r>
      <w:r>
        <w:t xml:space="preserve"> </w:t>
      </w:r>
      <w:r>
        <w:t xml:space="preserve">10.1016/j.atmosenv.2014.12.026.</w:t>
      </w:r>
      <w:r>
        <w:br/>
      </w:r>
      <w:r>
        <w:br/>
      </w:r>
      <w:r>
        <w:t xml:space="preserve">P. Campbell, “A multi-model</w:t>
      </w:r>
      <w:r>
        <w:t xml:space="preserve"> </w:t>
      </w:r>
      <w:r>
        <w:t xml:space="preserve">assessment for the 2006 and 2010 simulations under the Air Quality Model</w:t>
      </w:r>
      <w:r>
        <w:t xml:space="preserve"> </w:t>
      </w:r>
      <w:r>
        <w:t xml:space="preserve">Evaluation International Initiative (AQMEII) phase 2 over North America:</w:t>
      </w:r>
      <w:r>
        <w:t xml:space="preserve"> </w:t>
      </w:r>
      <w:r>
        <w:t xml:space="preserve">Part I. Indicators of the sensitivity of O3 and PM2.5 formation</w:t>
      </w:r>
      <w:r>
        <w:t xml:space="preserve"> </w:t>
      </w:r>
      <w:r>
        <w:t xml:space="preserve">regimes”,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</w:t>
      </w:r>
      <w:r>
        <w:t xml:space="preserve"> </w:t>
      </w:r>
      <w:r>
        <w:t xml:space="preserve">pp. 569–586, Aug. 2015. doi: 10.1016/j.atmosenv.2014.12.026.</w:t>
      </w:r>
      <w:r>
        <w:br/>
      </w:r>
      <w:r>
        <w:br/>
      </w:r>
      <w:r>
        <w:t xml:space="preserve">Y. Chen, Y. Zhang, J. Fan, L.-Y. Leung, Q. Zhangand K. He,</w:t>
      </w:r>
      <w:r>
        <w:t xml:space="preserve"> </w:t>
      </w:r>
      <w:r>
        <w:t xml:space="preserve">“Application of an Online-Coupled Regional Climate Model, WRF-CAM5, over</w:t>
      </w:r>
      <w:r>
        <w:t xml:space="preserve"> </w:t>
      </w:r>
      <w:r>
        <w:t xml:space="preserve">East Asia for Examination of Ice Nucleation Schemes: Part I.</w:t>
      </w:r>
      <w:r>
        <w:t xml:space="preserve"> </w:t>
      </w:r>
      <w:r>
        <w:t xml:space="preserve">Comprehensive Model Evaluation and Trend Analysis for 2006 and 2011”,</w:t>
      </w:r>
      <w:r>
        <w:t xml:space="preserve"> </w:t>
      </w:r>
      <w:r>
        <w:rPr>
          <w:iCs/>
          <w:i/>
        </w:rPr>
        <w:t xml:space="preserve">Climate</w:t>
      </w:r>
      <w:r>
        <w:t xml:space="preserve">, vol. 3, no. 3. MDPI AG, pp. 627–667, Aug. 18, 2015. doi:</w:t>
      </w:r>
      <w:r>
        <w:t xml:space="preserve"> </w:t>
      </w:r>
      <w:r>
        <w:t xml:space="preserve">10.3390/cli3030627.</w:t>
      </w:r>
      <w:r>
        <w:br/>
      </w:r>
      <w:r>
        <w:br/>
      </w:r>
      <w:r>
        <w:t xml:space="preserve">L. Giordano, “Assessment of the MACC</w:t>
      </w:r>
      <w:r>
        <w:t xml:space="preserve"> </w:t>
      </w:r>
      <w:r>
        <w:t xml:space="preserve">reanalysis and its influence as chemical boundary conditions for</w:t>
      </w:r>
      <w:r>
        <w:t xml:space="preserve"> </w:t>
      </w:r>
      <w:r>
        <w:t xml:space="preserve">regional air quality modeling in AQMEII-2”,</w:t>
      </w:r>
      <w:r>
        <w:t xml:space="preserve"> </w:t>
      </w:r>
      <w:r>
        <w:rPr>
          <w:iCs/>
          <w:i/>
        </w:rPr>
        <w:t xml:space="preserve">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115. Elsevier BV, pp. 371–388, Aug. 2015. doi:</w:t>
      </w:r>
      <w:r>
        <w:t xml:space="preserve"> </w:t>
      </w:r>
      <w:r>
        <w:t xml:space="preserve">10.1016/j.atmosenv.2015.02.034.</w:t>
      </w:r>
      <w:r>
        <w:br/>
      </w:r>
      <w:r>
        <w:br/>
      </w:r>
      <w:r>
        <w:t xml:space="preserve">J. He, “Multi-year</w:t>
      </w:r>
      <w:r>
        <w:t xml:space="preserve"> </w:t>
      </w:r>
      <w:r>
        <w:t xml:space="preserve">application of WRF-CAM5 over East Asia-Part I: Comprehensive evaluation</w:t>
      </w:r>
      <w:r>
        <w:t xml:space="preserve"> </w:t>
      </w:r>
      <w:r>
        <w:t xml:space="preserve">and formation regimes of O3 and PM2.5”,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</w:t>
      </w:r>
      <w:r>
        <w:t xml:space="preserve"> </w:t>
      </w:r>
      <w:r>
        <w:t xml:space="preserve">vol. 165. Elsevier BV, pp. 122–142, Sep. 2017. doi:</w:t>
      </w:r>
      <w:r>
        <w:t xml:space="preserve"> </w:t>
      </w:r>
      <w:r>
        <w:t xml:space="preserve">10.1016/j.atmosenv.2017.06.015.</w:t>
      </w:r>
      <w:r>
        <w:br/>
      </w:r>
      <w:r>
        <w:br/>
      </w:r>
      <w:r>
        <w:t xml:space="preserve">U. Im, “Evaluation of</w:t>
      </w:r>
      <w:r>
        <w:t xml:space="preserve"> </w:t>
      </w:r>
      <w:r>
        <w:t xml:space="preserve">operational on-line-coupled regional air quality models over Europe and</w:t>
      </w:r>
      <w:r>
        <w:t xml:space="preserve"> </w:t>
      </w:r>
      <w:r>
        <w:t xml:space="preserve">North America in the context of AQMEII phase 2. Part I: Ozone”,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 pp. 404–420,</w:t>
      </w:r>
      <w:r>
        <w:t xml:space="preserve"> </w:t>
      </w:r>
      <w:r>
        <w:t xml:space="preserve">Aug. 2015. doi: 10.1016/j.atmosenv.2014.09.042.</w:t>
      </w:r>
      <w:r>
        <w:br/>
      </w:r>
      <w:r>
        <w:br/>
      </w:r>
      <w:r>
        <w:t xml:space="preserve">U. Im,</w:t>
      </w:r>
      <w:r>
        <w:t xml:space="preserve"> </w:t>
      </w:r>
      <w:r>
        <w:t xml:space="preserve">“Evaluation of operational online-coupled regional air quality models</w:t>
      </w:r>
      <w:r>
        <w:t xml:space="preserve"> </w:t>
      </w:r>
      <w:r>
        <w:t xml:space="preserve">over Europe and North America in the context of AQMEII phase 2. Part II:</w:t>
      </w:r>
      <w:r>
        <w:t xml:space="preserve"> </w:t>
      </w:r>
      <w:r>
        <w:t xml:space="preserve">Particulate matter”,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</w:t>
      </w:r>
      <w:r>
        <w:t xml:space="preserve"> </w:t>
      </w:r>
      <w:r>
        <w:t xml:space="preserve">BV, pp. 421–441, Aug. 2015. doi: 10.1016/j.atmosenv.2014.08.072.</w:t>
      </w:r>
      <w:r>
        <w:br/>
      </w:r>
      <w:r>
        <w:br/>
      </w:r>
      <w:r>
        <w:t xml:space="preserve">C. Knote, “Influence of the choice of gas-phase mechanism on</w:t>
      </w:r>
      <w:r>
        <w:t xml:space="preserve"> </w:t>
      </w:r>
      <w:r>
        <w:t xml:space="preserve">predictions of key gaseous pollutants during the AQMEII phase-2</w:t>
      </w:r>
      <w:r>
        <w:t xml:space="preserve"> </w:t>
      </w:r>
      <w:r>
        <w:t xml:space="preserve">intercomparison”,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</w:t>
      </w:r>
      <w:r>
        <w:t xml:space="preserve"> </w:t>
      </w:r>
      <w:r>
        <w:t xml:space="preserve">pp. 553–568, Aug. 2015. doi: 10.1016/j.atmosenv.2014.11.066.</w:t>
      </w:r>
      <w:r>
        <w:br/>
      </w:r>
      <w:r>
        <w:br/>
      </w:r>
      <w:r>
        <w:t xml:space="preserve">P. Li, “High reduction of ozone and particulate matter during the</w:t>
      </w:r>
      <w:r>
        <w:t xml:space="preserve"> </w:t>
      </w:r>
      <w:r>
        <w:t xml:space="preserve">2016 G-20 summit in Hangzhou by forced emission controls of industry and</w:t>
      </w:r>
      <w:r>
        <w:t xml:space="preserve"> </w:t>
      </w:r>
      <w:r>
        <w:t xml:space="preserve">traffic”,</w:t>
      </w:r>
      <w:r>
        <w:t xml:space="preserve"> </w:t>
      </w:r>
      <w:r>
        <w:rPr>
          <w:iCs/>
          <w:i/>
        </w:rPr>
        <w:t xml:space="preserve">Environmental Chemistry Letters</w:t>
      </w:r>
      <w:r>
        <w:t xml:space="preserve">, vol. 15, no. 4.</w:t>
      </w:r>
      <w:r>
        <w:t xml:space="preserve"> </w:t>
      </w:r>
      <w:r>
        <w:t xml:space="preserve">Springer Science and Business Media LLC, pp. 709–715, Jun. 21, 2017.</w:t>
      </w:r>
      <w:r>
        <w:t xml:space="preserve"> </w:t>
      </w:r>
      <w:r>
        <w:t xml:space="preserve">doi: 10.1007/s10311-017-0642-2.</w:t>
      </w:r>
      <w:r>
        <w:br/>
      </w:r>
      <w:r>
        <w:br/>
      </w:r>
      <w:r>
        <w:t xml:space="preserve">X. Li, “Source contributions</w:t>
      </w:r>
      <w:r>
        <w:t xml:space="preserve"> </w:t>
      </w:r>
      <w:r>
        <w:t xml:space="preserve">of urban PM2.5 in the Beijing–Tianjin–Hebei region: Changes between 2006</w:t>
      </w:r>
      <w:r>
        <w:t xml:space="preserve"> </w:t>
      </w:r>
      <w:r>
        <w:t xml:space="preserve">and 2013 and relative impacts of emissions and meteorology”,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123. Elsevier BV, pp. 229–239,</w:t>
      </w:r>
      <w:r>
        <w:t xml:space="preserve"> </w:t>
      </w:r>
      <w:r>
        <w:t xml:space="preserve">Dec. 2015. doi: 10.1016/j.atmosenv.2015.10.048.</w:t>
      </w:r>
      <w:r>
        <w:br/>
      </w:r>
      <w:r>
        <w:br/>
      </w:r>
      <w:r>
        <w:t xml:space="preserve">P. A. Makar,</w:t>
      </w:r>
      <w:r>
        <w:t xml:space="preserve"> </w:t>
      </w:r>
      <w:r>
        <w:t xml:space="preserve">“Feedbacks between air pollution and weather, part 2: Effects on</w:t>
      </w:r>
      <w:r>
        <w:t xml:space="preserve"> </w:t>
      </w:r>
      <w:r>
        <w:t xml:space="preserve">chemistry”,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</w:t>
      </w:r>
      <w:r>
        <w:t xml:space="preserve"> </w:t>
      </w:r>
      <w:r>
        <w:t xml:space="preserve">pp. 499–526, Aug. 2015. doi: 10.1016/j.atmosenv.2014.10.021.</w:t>
      </w:r>
      <w:r>
        <w:br/>
      </w:r>
      <w:r>
        <w:br/>
      </w:r>
      <w:r>
        <w:t xml:space="preserve">P. A. Makar, “Feedbacks between air pollution and weather, Part 1:</w:t>
      </w:r>
      <w:r>
        <w:t xml:space="preserve"> </w:t>
      </w:r>
      <w:r>
        <w:t xml:space="preserve">Effects on weather”,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</w:t>
      </w:r>
      <w:r>
        <w:t xml:space="preserve"> </w:t>
      </w:r>
      <w:r>
        <w:t xml:space="preserve">BV, pp. 442–469, Aug. 2015. doi: 10.1016/j.atmosenv.2014.12.003.</w:t>
      </w:r>
      <w:r>
        <w:br/>
      </w:r>
      <w:r>
        <w:br/>
      </w:r>
      <w:r>
        <w:t xml:space="preserve">P. K. Saha, “Quantifying the volatility of organic aerosol in the</w:t>
      </w:r>
      <w:r>
        <w:t xml:space="preserve"> </w:t>
      </w:r>
      <w:r>
        <w:t xml:space="preserve">southeastern US”,</w:t>
      </w:r>
      <w:r>
        <w:t xml:space="preserve"> </w:t>
      </w:r>
      <w:r>
        <w:rPr>
          <w:iCs/>
          <w:i/>
        </w:rPr>
        <w:t xml:space="preserve">Atmospheric Chemistry and Physics</w:t>
      </w:r>
      <w:r>
        <w:t xml:space="preserve">, vol. 17, no.</w:t>
      </w:r>
      <w:r>
        <w:t xml:space="preserve"> </w:t>
      </w:r>
      <w:r>
        <w:t xml:space="preserve">1. Copernicus GmbH, pp. 501–520, Jan. 11, 2017. doi:</w:t>
      </w:r>
      <w:r>
        <w:t xml:space="preserve"> </w:t>
      </w:r>
      <w:r>
        <w:t xml:space="preserve">10.5194/acp-17-501-2017.</w:t>
      </w:r>
      <w:r>
        <w:br/>
      </w:r>
      <w:r>
        <w:br/>
      </w:r>
      <w:r>
        <w:t xml:space="preserve">K. Wang, “A multi-model assessment</w:t>
      </w:r>
      <w:r>
        <w:t xml:space="preserve"> </w:t>
      </w:r>
      <w:r>
        <w:t xml:space="preserve">for the 2006 and 2010 simulations under the Air Quality Model Evaluation</w:t>
      </w:r>
      <w:r>
        <w:t xml:space="preserve"> </w:t>
      </w:r>
      <w:r>
        <w:t xml:space="preserve">International Initiative (AQMEII) Phase 2 over North America: Part II.</w:t>
      </w:r>
      <w:r>
        <w:t xml:space="preserve"> </w:t>
      </w:r>
      <w:r>
        <w:t xml:space="preserve">Evaluation of column variable predictions using satellite data”,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115. Elsevier BV, pp. 587–603,</w:t>
      </w:r>
      <w:r>
        <w:t xml:space="preserve"> </w:t>
      </w:r>
      <w:r>
        <w:t xml:space="preserve">Aug. 2015. doi: 10.1016/j.atmosenv.2014.07.044.</w:t>
      </w:r>
      <w:r>
        <w:br/>
      </w:r>
      <w:r>
        <w:br/>
      </w:r>
      <w:r>
        <w:t xml:space="preserve">K. Wang,</w:t>
      </w:r>
      <w:r>
        <w:t xml:space="preserve"> </w:t>
      </w:r>
      <w:r>
        <w:t xml:space="preserve">“Fine-scale application of WRF-CAM5 during a dust storm episode over</w:t>
      </w:r>
      <w:r>
        <w:t xml:space="preserve"> </w:t>
      </w:r>
      <w:r>
        <w:t xml:space="preserve">East Asia: Sensitivity to grid resolutions and aerosol activation</w:t>
      </w:r>
      <w:r>
        <w:t xml:space="preserve"> </w:t>
      </w:r>
      <w:r>
        <w:t xml:space="preserve">parameterizations”,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176. Elsevier</w:t>
      </w:r>
      <w:r>
        <w:t xml:space="preserve"> </w:t>
      </w:r>
      <w:r>
        <w:t xml:space="preserve">BV, pp. 1–20, Mar. 2018. doi: 10.1016/j.atmosenv.2017.12.014.</w:t>
      </w:r>
      <w:r>
        <w:br/>
      </w:r>
      <w:r>
        <w:br/>
      </w:r>
      <w:r>
        <w:t xml:space="preserve">L. Wang, Y. Zhang, K. Wang, B. Zheng, Q. Zhangand W. Wei,</w:t>
      </w:r>
      <w:r>
        <w:t xml:space="preserve"> </w:t>
      </w:r>
      <w:r>
        <w:t xml:space="preserve">“Application of Weather Research and Forecasting Model with Chemistry</w:t>
      </w:r>
      <w:r>
        <w:t xml:space="preserve"> </w:t>
      </w:r>
      <w:r>
        <w:t xml:space="preserve">(WRF/Chem) over northern China: Sensitivity study, comparative</w:t>
      </w:r>
      <w:r>
        <w:t xml:space="preserve"> </w:t>
      </w:r>
      <w:r>
        <w:t xml:space="preserve">evaluation, and policy implications”,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</w:t>
      </w:r>
      <w:r>
        <w:t xml:space="preserve"> </w:t>
      </w:r>
      <w:r>
        <w:t xml:space="preserve">vol. 124. Elsevier BV, pp. 337–350, Jan. 2016. doi:</w:t>
      </w:r>
      <w:r>
        <w:t xml:space="preserve"> </w:t>
      </w:r>
      <w:r>
        <w:t xml:space="preserve">10.1016/j.atmosenv.2014.12.052.</w:t>
      </w:r>
      <w:r>
        <w:br/>
      </w:r>
      <w:r>
        <w:br/>
      </w:r>
      <w:r>
        <w:t xml:space="preserve">K. Yahya, T. Glotfelty, K.</w:t>
      </w:r>
      <w:r>
        <w:t xml:space="preserve"> </w:t>
      </w:r>
      <w:r>
        <w:t xml:space="preserve">Wang, Y. Zhangand A. Nenes, “Modeling regional air quality and climate:</w:t>
      </w:r>
      <w:r>
        <w:t xml:space="preserve"> </w:t>
      </w:r>
      <w:r>
        <w:t xml:space="preserve">improving organic aerosol and aerosol activation processes in WRF/Chem</w:t>
      </w:r>
      <w:r>
        <w:t xml:space="preserve"> </w:t>
      </w:r>
      <w:r>
        <w:t xml:space="preserve">version 3.7.1”,</w:t>
      </w:r>
      <w:r>
        <w:t xml:space="preserve"> </w:t>
      </w:r>
      <w:r>
        <w:rPr>
          <w:iCs/>
          <w:i/>
        </w:rPr>
        <w:t xml:space="preserve">Geoscientific Model Development</w:t>
      </w:r>
      <w:r>
        <w:t xml:space="preserve">, vol. 10, no. 6.</w:t>
      </w:r>
      <w:r>
        <w:t xml:space="preserve"> </w:t>
      </w:r>
      <w:r>
        <w:t xml:space="preserve">Copernicus GmbH, pp. 2333–2363, Jun. 27, 2017. doi:</w:t>
      </w:r>
      <w:r>
        <w:t xml:space="preserve"> </w:t>
      </w:r>
      <w:r>
        <w:t xml:space="preserve">10.5194/gmd-10-2333-2017.</w:t>
      </w:r>
      <w:r>
        <w:br/>
      </w:r>
      <w:r>
        <w:br/>
      </w:r>
      <w:r>
        <w:t xml:space="preserve">K. Yahya, J. Heand Y. Zhang,</w:t>
      </w:r>
      <w:r>
        <w:t xml:space="preserve"> </w:t>
      </w:r>
      <w:r>
        <w:t xml:space="preserve">“Multiyear applications of WRF/Chem over continental U.S.: Model</w:t>
      </w:r>
      <w:r>
        <w:t xml:space="preserve"> </w:t>
      </w:r>
      <w:r>
        <w:t xml:space="preserve">evaluation, variation trend, and impacts of boundary conditions”,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120, no. 24.</w:t>
      </w:r>
      <w:r>
        <w:t xml:space="preserve"> </w:t>
      </w:r>
      <w:r>
        <w:t xml:space="preserve">American Geophysical Union (AGU), pp. 12748–12777, Dec. 22, 2015. doi:</w:t>
      </w:r>
      <w:r>
        <w:t xml:space="preserve"> </w:t>
      </w:r>
      <w:r>
        <w:t xml:space="preserve">10.1002/2015jd023819.</w:t>
      </w:r>
      <w:r>
        <w:br/>
      </w:r>
      <w:r>
        <w:br/>
      </w:r>
      <w:r>
        <w:t xml:space="preserve">K. Yahya, K. Wang, Y. Zhangand T. E.</w:t>
      </w:r>
      <w:r>
        <w:t xml:space="preserve"> </w:t>
      </w:r>
      <w:r>
        <w:t xml:space="preserve">Kleindienst, “Application of WRF/Chem over North America under the</w:t>
      </w:r>
      <w:r>
        <w:t xml:space="preserve"> </w:t>
      </w:r>
      <w:r>
        <w:t xml:space="preserve">AQMEII Phase 2 – Part 2: Evaluation of 2010 application and responses of</w:t>
      </w:r>
      <w:r>
        <w:t xml:space="preserve"> </w:t>
      </w:r>
      <w:r>
        <w:t xml:space="preserve">air quality and meteorology–chemistry interactions to changes in</w:t>
      </w:r>
      <w:r>
        <w:t xml:space="preserve"> </w:t>
      </w:r>
      <w:r>
        <w:t xml:space="preserve">emissions and meteorology from 2006 to 2010”,</w:t>
      </w:r>
      <w:r>
        <w:t xml:space="preserve"> </w:t>
      </w:r>
      <w:r>
        <w:rPr>
          <w:iCs/>
          <w:i/>
        </w:rPr>
        <w:t xml:space="preserve">Geoscientific Model</w:t>
      </w:r>
      <w:r>
        <w:rPr>
          <w:iCs/>
          <w:i/>
        </w:rPr>
        <w:t xml:space="preserve"> </w:t>
      </w:r>
      <w:r>
        <w:rPr>
          <w:iCs/>
          <w:i/>
        </w:rPr>
        <w:t xml:space="preserve">Development</w:t>
      </w:r>
      <w:r>
        <w:t xml:space="preserve">, vol. 8, no. 7. Copernicus GmbH, pp. 2095–2117, Jul. 16,</w:t>
      </w:r>
      <w:r>
        <w:t xml:space="preserve"> </w:t>
      </w:r>
      <w:r>
        <w:t xml:space="preserve">2015. doi: 10.5194/gmd-8-2095-2015.</w:t>
      </w:r>
      <w:r>
        <w:br/>
      </w:r>
      <w:r>
        <w:br/>
      </w:r>
      <w:r>
        <w:t xml:space="preserve">Zhang, “Multiscale</w:t>
      </w:r>
      <w:r>
        <w:t xml:space="preserve"> </w:t>
      </w:r>
      <w:r>
        <w:t xml:space="preserve">Applications of Two Online-Coupled Meteorology-Chemistry Models During</w:t>
      </w:r>
      <w:r>
        <w:t xml:space="preserve"> </w:t>
      </w:r>
      <w:r>
        <w:t xml:space="preserve">Recent Field Campaigns in Australia, Part II: Comparison of WRF/Chem and</w:t>
      </w:r>
      <w:r>
        <w:t xml:space="preserve"> </w:t>
      </w:r>
      <w:r>
        <w:t xml:space="preserve">WRF/Chem-ROMS and Impacts of Air-Sea Interactions and Boundary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Atmosphere</w:t>
      </w:r>
      <w:r>
        <w:t xml:space="preserve">, vol. 10, no. 4. MDPI AG, p. 210,</w:t>
      </w:r>
      <w:r>
        <w:t xml:space="preserve"> </w:t>
      </w:r>
      <w:r>
        <w:t xml:space="preserve">Apr. 20, 2019. doi: 10.3390/atmos10040210.</w:t>
      </w:r>
      <w:r>
        <w:br/>
      </w:r>
      <w:r>
        <w:br/>
      </w:r>
      <w:r>
        <w:t xml:space="preserve">Y. Zhang, Y. Chen,</w:t>
      </w:r>
      <w:r>
        <w:t xml:space="preserve"> </w:t>
      </w:r>
      <w:r>
        <w:t xml:space="preserve">J. Fanand L.-Y. Leung, “Application of an Online-Coupled Regional</w:t>
      </w:r>
      <w:r>
        <w:t xml:space="preserve"> </w:t>
      </w:r>
      <w:r>
        <w:t xml:space="preserve">Climate Model, WRF-CAM5, over East Asia for Examination of Ice</w:t>
      </w:r>
      <w:r>
        <w:t xml:space="preserve"> </w:t>
      </w:r>
      <w:r>
        <w:t xml:space="preserve">Nucleation Schemes: Part II. Sensitivity to Heterogeneous Ice Nucleation</w:t>
      </w:r>
      <w:r>
        <w:t xml:space="preserve"> </w:t>
      </w:r>
      <w:r>
        <w:t xml:space="preserve">Parameterizations and Dust Emissions”,</w:t>
      </w:r>
      <w:r>
        <w:t xml:space="preserve"> </w:t>
      </w:r>
      <w:r>
        <w:rPr>
          <w:iCs/>
          <w:i/>
        </w:rPr>
        <w:t xml:space="preserve">Climate</w:t>
      </w:r>
      <w:r>
        <w:t xml:space="preserve">, vol. 3, no. 3.</w:t>
      </w:r>
      <w:r>
        <w:t xml:space="preserve"> </w:t>
      </w:r>
      <w:r>
        <w:t xml:space="preserve">MDPI AG, pp. 753–774, Sep. 14, 2015. doi: 10.3390/cli3030753.</w:t>
      </w:r>
      <w:r>
        <w:br/>
      </w:r>
      <w:r>
        <w:br/>
      </w:r>
      <w:r>
        <w:t xml:space="preserve">Y. Zhang, K. Wangand J. He, “Multi-year application of WRF-CAM5</w:t>
      </w:r>
      <w:r>
        <w:t xml:space="preserve"> </w:t>
      </w:r>
      <w:r>
        <w:t xml:space="preserve">over East Asia-Part II: Interannual variability, trend analysis, and</w:t>
      </w:r>
      <w:r>
        <w:t xml:space="preserve"> </w:t>
      </w:r>
      <w:r>
        <w:t xml:space="preserve">aerosol indirect effects”,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165.</w:t>
      </w:r>
      <w:r>
        <w:t xml:space="preserve"> </w:t>
      </w:r>
      <w:r>
        <w:t xml:space="preserve">Elsevier BV, pp. 222–239, Sep. 2017. doi:</w:t>
      </w:r>
      <w:r>
        <w:t xml:space="preserve"> </w:t>
      </w:r>
      <w:r>
        <w:t xml:space="preserve">10.1016/j.atmosenv.2017.06.029.</w:t>
      </w:r>
      <w:r>
        <w:br/>
      </w:r>
      <w:r>
        <w:br/>
      </w:r>
      <w:r>
        <w:t xml:space="preserve">Y. Zhang, “Incorporating an</w:t>
      </w:r>
      <w:r>
        <w:t xml:space="preserve"> </w:t>
      </w:r>
      <w:r>
        <w:t xml:space="preserve">advanced aerosol activation parameterization into WRF-CAM5: Model</w:t>
      </w:r>
      <w:r>
        <w:t xml:space="preserve"> </w:t>
      </w:r>
      <w:r>
        <w:t xml:space="preserve">evaluation and parameterization intercomparison”,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Atmospheres</w:t>
      </w:r>
      <w:r>
        <w:t xml:space="preserve">, vol. 120, no. 14. American</w:t>
      </w:r>
      <w:r>
        <w:t xml:space="preserve"> </w:t>
      </w:r>
      <w:r>
        <w:t xml:space="preserve">Geophysical Union (AGU), pp. 6952–6979, Jul. 22, 2015. doi:</w:t>
      </w:r>
      <w:r>
        <w:t xml:space="preserve"> </w:t>
      </w:r>
      <w:r>
        <w:t xml:space="preserve">10.1002/2014jd023051.</w:t>
      </w:r>
      <w:r>
        <w:br/>
      </w:r>
      <w:r>
        <w:br/>
      </w:r>
      <w:r>
        <w:t xml:space="preserve">Y. Zhang, X. Zhang, K. Wang, Q. Zhang,</w:t>
      </w:r>
      <w:r>
        <w:t xml:space="preserve"> </w:t>
      </w:r>
      <w:r>
        <w:t xml:space="preserve">F. Duanand K. He, “Application of WRF/Chem over East Asia: Part II.</w:t>
      </w:r>
      <w:r>
        <w:t xml:space="preserve"> </w:t>
      </w:r>
      <w:r>
        <w:t xml:space="preserve">Model improvement and sensitivity simulations”,</w:t>
      </w:r>
      <w:r>
        <w:t xml:space="preserve"> </w:t>
      </w:r>
      <w:r>
        <w:rPr>
          <w:iCs/>
          <w:i/>
        </w:rPr>
        <w:t xml:space="preserve">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124. Elsevier BV, pp. 301–320, Jan. 2016. doi:</w:t>
      </w:r>
      <w:r>
        <w:t xml:space="preserve"> </w:t>
      </w:r>
      <w:r>
        <w:t xml:space="preserve">10.1016/j.atmosenv.2015.07.023.</w:t>
      </w:r>
      <w:r>
        <w:br/>
      </w:r>
      <w:r>
        <w:br/>
      </w:r>
      <w:r>
        <w:t xml:space="preserve">Y. Zhang, X. Zhang, L. Wang,</w:t>
      </w:r>
      <w:r>
        <w:t xml:space="preserve"> </w:t>
      </w:r>
      <w:r>
        <w:t xml:space="preserve">Q. Zhang, F. Duanand K. He, “Application of WRF/Chem over East Asia:</w:t>
      </w:r>
      <w:r>
        <w:t xml:space="preserve"> </w:t>
      </w:r>
      <w:r>
        <w:t xml:space="preserve">Part I. Model evaluation and intercomparison with MM5/CMAQ”,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124. Elsevier BV, pp. 285–300,</w:t>
      </w:r>
      <w:r>
        <w:t xml:space="preserve"> </w:t>
      </w:r>
      <w:r>
        <w:t xml:space="preserve">Jan. 2016. doi: 10.1016/j.atmosenv.2015.07.022.</w:t>
      </w:r>
      <w:r>
        <w:br/>
      </w:r>
      <w:r>
        <w:br/>
      </w:r>
      <w:r>
        <w:t xml:space="preserve">A. Garai, J.</w:t>
      </w:r>
      <w:r>
        <w:t xml:space="preserve"> </w:t>
      </w:r>
      <w:r>
        <w:t xml:space="preserve">Kleissland S. Sarkar, “Flow and heat transfer in convectively unstable</w:t>
      </w:r>
      <w:r>
        <w:t xml:space="preserve"> </w:t>
      </w:r>
      <w:r>
        <w:t xml:space="preserve">turbulent channel flow with solid-wall heat conduction”,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757. Cambridge University Press (CUP),</w:t>
      </w:r>
      <w:r>
        <w:t xml:space="preserve"> </w:t>
      </w:r>
      <w:r>
        <w:t xml:space="preserve">pp. 57–81, Sep. 19, 2014. doi: 10.1017/jfm.2014.479.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Berchem, R. L. Richard, C. P. Escoubet, S. Wingand F. Pitout,</w:t>
      </w:r>
      <w:r>
        <w:t xml:space="preserve"> </w:t>
      </w:r>
      <w:r>
        <w:t xml:space="preserve">“Asymmetrical response of dayside ion precipitation to a large rotation</w:t>
      </w:r>
      <w:r>
        <w:t xml:space="preserve"> </w:t>
      </w:r>
      <w:r>
        <w:t xml:space="preserve">of the IMF”,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121, no. 1. American Geophysical Union (AGU), pp. 263–273,</w:t>
      </w:r>
      <w:r>
        <w:t xml:space="preserve"> </w:t>
      </w:r>
      <w:r>
        <w:t xml:space="preserve">Jan. 2016. doi: 10.1002/2015ja021969.</w:t>
      </w:r>
      <w:r>
        <w:br/>
      </w:r>
      <w:r>
        <w:br/>
      </w:r>
      <w:r>
        <w:t xml:space="preserve">D. A. Schecter,</w:t>
      </w:r>
      <w:r>
        <w:t xml:space="preserve"> </w:t>
      </w:r>
      <w:r>
        <w:t xml:space="preserve">“Development and Nondevelopment of Binary Mesoscale Vortices into</w:t>
      </w:r>
      <w:r>
        <w:t xml:space="preserve"> </w:t>
      </w:r>
      <w:r>
        <w:t xml:space="preserve">Tropical Cyclones in Idealized Numerical Experiments”,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Atmospheric Sciences</w:t>
      </w:r>
      <w:r>
        <w:t xml:space="preserve">, vol. 73, no. 3. American Meteorological</w:t>
      </w:r>
      <w:r>
        <w:t xml:space="preserve"> </w:t>
      </w:r>
      <w:r>
        <w:t xml:space="preserve">Society, pp. 1223–1254, Feb. 15, 2016. doi: 10.1175/jas-d-15-0028.1.</w:t>
      </w:r>
      <w:r>
        <w:br/>
      </w:r>
      <w:r>
        <w:br/>
      </w:r>
      <w:r>
        <w:t xml:space="preserve">L. A. Martínez-Tossas, M. J. Churchfieldand C. Meneveau,</w:t>
      </w:r>
      <w:r>
        <w:t xml:space="preserve"> </w:t>
      </w:r>
      <w:r>
        <w:t xml:space="preserve">“Large Eddy Simulation of wind turbine wakes: detailed comparisons of</w:t>
      </w:r>
      <w:r>
        <w:t xml:space="preserve"> </w:t>
      </w:r>
      <w:r>
        <w:t xml:space="preserve">two codes focusing on effects of numerics and subgrid modeling”,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625. IOP Publishing,</w:t>
      </w:r>
      <w:r>
        <w:t xml:space="preserve"> </w:t>
      </w:r>
      <w:r>
        <w:t xml:space="preserve">p. 012024, Jun. 18, 2015. doi: 10.1088/1742-6596/625/1/012024.</w:t>
      </w:r>
      <w:r>
        <w:br/>
      </w:r>
      <w:r>
        <w:br/>
      </w:r>
      <w:r>
        <w:t xml:space="preserve">R. J. A. M. Stevens, “Dependence of optimal wind turbine spacing on</w:t>
      </w:r>
      <w:r>
        <w:t xml:space="preserve"> </w:t>
      </w:r>
      <w:r>
        <w:t xml:space="preserve">wind farm length”,</w:t>
      </w:r>
      <w:r>
        <w:t xml:space="preserve"> </w:t>
      </w:r>
      <w:r>
        <w:rPr>
          <w:iCs/>
          <w:i/>
        </w:rPr>
        <w:t xml:space="preserve">Wind Energy</w:t>
      </w:r>
      <w:r>
        <w:t xml:space="preserve">, vol. 19, no. 4. Wiley,</w:t>
      </w:r>
      <w:r>
        <w:t xml:space="preserve"> </w:t>
      </w:r>
      <w:r>
        <w:t xml:space="preserve">pp. 651–663, May 15, 2015. doi: 10.1002/we.1857.</w:t>
      </w:r>
      <w:r>
        <w:br/>
      </w:r>
      <w:r>
        <w:br/>
      </w:r>
      <w:r>
        <w:t xml:space="preserve">R. J. A. M.</w:t>
      </w:r>
      <w:r>
        <w:t xml:space="preserve"> </w:t>
      </w:r>
      <w:r>
        <w:t xml:space="preserve">Stevens, D. F. Gaymeand C. Meneveau, “Large eddy simulation studies of</w:t>
      </w:r>
      <w:r>
        <w:t xml:space="preserve"> </w:t>
      </w:r>
      <w:r>
        <w:t xml:space="preserve">the effects of alignment and wind farm length”,</w:t>
      </w:r>
      <w:r>
        <w:t xml:space="preserve"> </w:t>
      </w:r>
      <w:r>
        <w:rPr>
          <w:iCs/>
          <w:i/>
        </w:rPr>
        <w:t xml:space="preserve">Journal of Renewable</w:t>
      </w:r>
      <w:r>
        <w:rPr>
          <w:iCs/>
          <w:i/>
        </w:rPr>
        <w:t xml:space="preserve"> </w:t>
      </w:r>
      <w:r>
        <w:rPr>
          <w:iCs/>
          <w:i/>
        </w:rPr>
        <w:t xml:space="preserve">and Sustainable Energy</w:t>
      </w:r>
      <w:r>
        <w:t xml:space="preserve">, vol. 6, no. 2. AIP Publishing, p. 023105,</w:t>
      </w:r>
      <w:r>
        <w:t xml:space="preserve"> </w:t>
      </w:r>
      <w:r>
        <w:t xml:space="preserve">Mar. 2014. doi: 10.1063/1.4869568.</w:t>
      </w:r>
      <w:r>
        <w:br/>
      </w:r>
      <w:r>
        <w:br/>
      </w:r>
      <w:r>
        <w:t xml:space="preserve">R. J. A. M. Stevens, D. F.</w:t>
      </w:r>
      <w:r>
        <w:t xml:space="preserve"> </w:t>
      </w:r>
      <w:r>
        <w:t xml:space="preserve">Gaymeand C. Meneveau, “Coupled wake boundary layer model of wind-farms”,</w:t>
      </w:r>
      <w:r>
        <w:t xml:space="preserve"> </w:t>
      </w:r>
      <w:r>
        <w:rPr>
          <w:iCs/>
          <w:i/>
        </w:rPr>
        <w:t xml:space="preserve">Journal of Renewable and Sustainable Energy</w:t>
      </w:r>
      <w:r>
        <w:t xml:space="preserve">, vol. 7, no. 2. AIP</w:t>
      </w:r>
      <w:r>
        <w:t xml:space="preserve"> </w:t>
      </w:r>
      <w:r>
        <w:t xml:space="preserve">Publishing, p. 023115, Mar. 2015. doi: 10.1063/1.4915287.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J. A. M. Stevens, D. F. Gaymeand C. Meneveau, “Effects of turbine</w:t>
      </w:r>
      <w:r>
        <w:t xml:space="preserve"> </w:t>
      </w:r>
      <w:r>
        <w:t xml:space="preserve">spacing on the power output of extended wind-farms”,</w:t>
      </w:r>
      <w:r>
        <w:t xml:space="preserve"> </w:t>
      </w:r>
      <w:r>
        <w:rPr>
          <w:iCs/>
          <w:i/>
        </w:rPr>
        <w:t xml:space="preserve">Wind Energy</w:t>
      </w:r>
      <w:r>
        <w:t xml:space="preserve">,</w:t>
      </w:r>
      <w:r>
        <w:t xml:space="preserve"> </w:t>
      </w:r>
      <w:r>
        <w:t xml:space="preserve">vol. 19, no. 2. Wiley, pp. 359–370, Mar. 02, 2015. doi: 10.1002/we.1835.</w:t>
      </w:r>
      <w:r>
        <w:br/>
      </w:r>
      <w:r>
        <w:br/>
      </w:r>
      <w:r>
        <w:t xml:space="preserve">R. J. A. M. Stevens, M. Wilczekand C. Meneveau, “Large-eddy</w:t>
      </w:r>
      <w:r>
        <w:t xml:space="preserve"> </w:t>
      </w:r>
      <w:r>
        <w:t xml:space="preserve">simulation study of the logarithmic law for second- and higher-order</w:t>
      </w:r>
      <w:r>
        <w:t xml:space="preserve"> </w:t>
      </w:r>
      <w:r>
        <w:t xml:space="preserve">moments in turbulent wall-bounded flow”,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757. Cambridge University Press (CUP), pp. 888–907,</w:t>
      </w:r>
      <w:r>
        <w:t xml:space="preserve"> </w:t>
      </w:r>
      <w:r>
        <w:t xml:space="preserve">Sep. 29, 2014. doi: 10.1017/jfm.2014.510.</w:t>
      </w:r>
      <w:r>
        <w:br/>
      </w:r>
      <w:r>
        <w:br/>
      </w:r>
      <w:r>
        <w:t xml:space="preserve">M. Wilczek, R. J.</w:t>
      </w:r>
      <w:r>
        <w:t xml:space="preserve"> </w:t>
      </w:r>
      <w:r>
        <w:t xml:space="preserve">A. M. Stevensand C. Meneveau, “Height-dependence of spatio-temporal</w:t>
      </w:r>
      <w:r>
        <w:t xml:space="preserve"> </w:t>
      </w:r>
      <w:r>
        <w:t xml:space="preserve">spectra of wall-bounded turbulence – LES results and model predictions”,</w:t>
      </w:r>
      <w:r>
        <w:t xml:space="preserve"> </w:t>
      </w:r>
      <w:r>
        <w:rPr>
          <w:iCs/>
          <w:i/>
        </w:rPr>
        <w:t xml:space="preserve">Journal of Turbulence</w:t>
      </w:r>
      <w:r>
        <w:t xml:space="preserve">, vol. 16, no. 10. Informa UK Limited,</w:t>
      </w:r>
      <w:r>
        <w:t xml:space="preserve"> </w:t>
      </w:r>
      <w:r>
        <w:t xml:space="preserve">pp. 937–949, Jun. 04, 2015. doi: 10.1080/14685248.2015.1047497.</w:t>
      </w:r>
      <w:r>
        <w:br/>
      </w:r>
      <w:r>
        <w:br/>
      </w:r>
      <w:r>
        <w:t xml:space="preserve">M. Wilczek, R. J. A. M. Stevensand C. Meneveau, “Spatio-temporal</w:t>
      </w:r>
      <w:r>
        <w:t xml:space="preserve"> </w:t>
      </w:r>
      <w:r>
        <w:t xml:space="preserve">spectra in the logarithmic layer of wall turbulence: large-eddy</w:t>
      </w:r>
      <w:r>
        <w:t xml:space="preserve"> </w:t>
      </w:r>
      <w:r>
        <w:t xml:space="preserve">simulations and simple models”,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769. Cambridge University Press (CUP), Mar. 13, 2015. doi:</w:t>
      </w:r>
      <w:r>
        <w:t xml:space="preserve"> </w:t>
      </w:r>
      <w:r>
        <w:t xml:space="preserve">10.1017/jfm.2015.116.</w:t>
      </w:r>
      <w:r>
        <w:br/>
      </w:r>
      <w:r>
        <w:br/>
      </w:r>
      <w:r>
        <w:t xml:space="preserve">M. Wilczek, R. J. A. M. Stevens, Y.</w:t>
      </w:r>
      <w:r>
        <w:t xml:space="preserve"> </w:t>
      </w:r>
      <w:r>
        <w:t xml:space="preserve">Naritaand C. Meneveau, “A wavenumber-frequency spectral model for</w:t>
      </w:r>
      <w:r>
        <w:t xml:space="preserve"> </w:t>
      </w:r>
      <w:r>
        <w:t xml:space="preserve">atmospheric boundary layers”,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524. IOP Publishing, p. 012104, Jun. 16, 2014. doi:</w:t>
      </w:r>
      <w:r>
        <w:t xml:space="preserve"> </w:t>
      </w:r>
      <w:r>
        <w:t xml:space="preserve">10.1088/1742-6596/524/1/012104.</w:t>
      </w:r>
      <w:r>
        <w:br/>
      </w:r>
      <w:r>
        <w:br/>
      </w:r>
      <w:r>
        <w:t xml:space="preserve">Q. Pan, M. Ashour‐Abdalla, R.</w:t>
      </w:r>
      <w:r>
        <w:t xml:space="preserve"> </w:t>
      </w:r>
      <w:r>
        <w:t xml:space="preserve">J. Walkerand M. El‐Alaoui, “Ion energization and transport associated</w:t>
      </w:r>
      <w:r>
        <w:t xml:space="preserve"> </w:t>
      </w:r>
      <w:r>
        <w:t xml:space="preserve">with magnetic dipolarizations”,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41, no. 16. American Geophysical Union (AGU), pp. 5717–5726,</w:t>
      </w:r>
      <w:r>
        <w:t xml:space="preserve"> </w:t>
      </w:r>
      <w:r>
        <w:t xml:space="preserve">Aug. 22, 2014. doi: 10.1002/2014gl061209.</w:t>
      </w:r>
      <w:r>
        <w:br/>
      </w:r>
      <w:r>
        <w:br/>
      </w:r>
      <w:r>
        <w:t xml:space="preserve">J. Franklin, A. J.</w:t>
      </w:r>
      <w:r>
        <w:t xml:space="preserve"> </w:t>
      </w:r>
      <w:r>
        <w:t xml:space="preserve">Potts, E. C. Fisher, R. M. Cowlingand C. W. Marean, “Paleodistribution</w:t>
      </w:r>
      <w:r>
        <w:t xml:space="preserve"> </w:t>
      </w:r>
      <w:r>
        <w:t xml:space="preserve">modeling in archaeology and paleoanthropology”,</w:t>
      </w:r>
      <w:r>
        <w:t xml:space="preserve"> </w:t>
      </w:r>
      <w:r>
        <w:rPr>
          <w:iCs/>
          <w:i/>
        </w:rPr>
        <w:t xml:space="preserve">Quaternary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Reviews</w:t>
      </w:r>
      <w:r>
        <w:t xml:space="preserve">, vol. 110. Elsevier BV, pp. 1–14, Feb. 2015. doi:</w:t>
      </w:r>
      <w:r>
        <w:t xml:space="preserve"> </w:t>
      </w:r>
      <w:r>
        <w:t xml:space="preserve">10.1016/j.quascirev.2014.12.015.</w:t>
      </w:r>
      <w:r>
        <w:br/>
      </w:r>
      <w:r>
        <w:br/>
      </w:r>
      <w:r>
        <w:t xml:space="preserve">C. W. Marean, “A new</w:t>
      </w:r>
      <w:r>
        <w:t xml:space="preserve"> </w:t>
      </w:r>
      <w:r>
        <w:t xml:space="preserve">research strategy for integrating studies of paleoclimate,</w:t>
      </w:r>
      <w:r>
        <w:t xml:space="preserve"> </w:t>
      </w:r>
      <w:r>
        <w:t xml:space="preserve">paleoenvironment, and paleoanthropology”,</w:t>
      </w:r>
      <w:r>
        <w:t xml:space="preserve"> </w:t>
      </w:r>
      <w:r>
        <w:rPr>
          <w:iCs/>
          <w:i/>
        </w:rPr>
        <w:t xml:space="preserve">Evolutionary Anthropology:</w:t>
      </w:r>
      <w:r>
        <w:rPr>
          <w:iCs/>
          <w:i/>
        </w:rPr>
        <w:t xml:space="preserve"> </w:t>
      </w:r>
      <w:r>
        <w:rPr>
          <w:iCs/>
          <w:i/>
        </w:rPr>
        <w:t xml:space="preserve">Issues, News, and Reviews</w:t>
      </w:r>
      <w:r>
        <w:t xml:space="preserve">, vol. 24, no. 2. Wiley, pp. 62–72,</w:t>
      </w:r>
      <w:r>
        <w:t xml:space="preserve"> </w:t>
      </w:r>
      <w:r>
        <w:t xml:space="preserve">Mar. 04, 2015. doi: 10.1002/evan.21443.</w:t>
      </w:r>
      <w:r>
        <w:br/>
      </w:r>
      <w:r>
        <w:br/>
      </w:r>
      <w:r>
        <w:t xml:space="preserve">E. Shook, “Paleoscape</w:t>
      </w:r>
      <w:r>
        <w:t xml:space="preserve"> </w:t>
      </w:r>
      <w:r>
        <w:t xml:space="preserve">model of coastal South Africa during modern human origins”,</w:t>
      </w:r>
      <w:r>
        <w:t xml:space="preserve"> </w:t>
      </w:r>
      <w:r>
        <w:rPr>
          <w:iCs/>
          <w:i/>
        </w:rPr>
        <w:t xml:space="preserve">Proceedings of the 2015 XSEDE Conference on Scientific Advancements</w:t>
      </w:r>
      <w:r>
        <w:rPr>
          <w:iCs/>
          <w:i/>
        </w:rPr>
        <w:t xml:space="preserve"> </w:t>
      </w:r>
      <w:r>
        <w:rPr>
          <w:iCs/>
          <w:i/>
        </w:rPr>
        <w:t xml:space="preserve">Enabled by Enhanced Cyberinfrastructure - XSEDE ’15</w:t>
      </w:r>
      <w:r>
        <w:t xml:space="preserve">. ACM Press,</w:t>
      </w:r>
      <w:r>
        <w:t xml:space="preserve"> </w:t>
      </w:r>
      <w:r>
        <w:t xml:space="preserve">2015. doi: 10.1145/2792745.2792747.</w:t>
      </w:r>
      <w:r>
        <w:br/>
      </w:r>
      <w:r>
        <w:br/>
      </w:r>
      <w:r>
        <w:t xml:space="preserve">R. J. Bombardi, “The</w:t>
      </w:r>
      <w:r>
        <w:t xml:space="preserve"> </w:t>
      </w:r>
      <w:r>
        <w:t xml:space="preserve">heated condensation framework as a convective trigger in the NCEP</w:t>
      </w:r>
      <w:r>
        <w:t xml:space="preserve"> </w:t>
      </w:r>
      <w:r>
        <w:t xml:space="preserve">Climate Forecast System version 2”,</w:t>
      </w:r>
      <w:r>
        <w:t xml:space="preserve"> </w:t>
      </w:r>
      <w:r>
        <w:rPr>
          <w:iCs/>
          <w:i/>
        </w:rPr>
        <w:t xml:space="preserve">Journal of Advances in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Earth Systems</w:t>
      </w:r>
      <w:r>
        <w:t xml:space="preserve">, vol. 8, no. 3. American Geophysical Union (AGU),</w:t>
      </w:r>
      <w:r>
        <w:t xml:space="preserve"> </w:t>
      </w:r>
      <w:r>
        <w:t xml:space="preserve">pp. 1310–1329, Aug. 23, 2016. doi: 10.1002/2016ms000668.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A. Dirmeyer, “Verification of Land–Atmosphere Coupling in Forecast</w:t>
      </w:r>
      <w:r>
        <w:t xml:space="preserve"> </w:t>
      </w:r>
      <w:r>
        <w:t xml:space="preserve">Models, Reanalyses, and Land Surface Models Using Flux Site</w:t>
      </w:r>
      <w:r>
        <w:t xml:space="preserve"> 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 vol. 19, no. 2.</w:t>
      </w:r>
      <w:r>
        <w:t xml:space="preserve"> </w:t>
      </w:r>
      <w:r>
        <w:t xml:space="preserve">American Meteorological Society, pp. 375–392, Feb. 01, 2018. doi:</w:t>
      </w:r>
      <w:r>
        <w:t xml:space="preserve"> </w:t>
      </w:r>
      <w:r>
        <w:t xml:space="preserve">10.1175/jhm-d-17-0152.1.</w:t>
      </w:r>
      <w:r>
        <w:br/>
      </w:r>
      <w:r>
        <w:br/>
      </w:r>
      <w:r>
        <w:t xml:space="preserve">B. Huang, “Reforecasting the ENSO</w:t>
      </w:r>
      <w:r>
        <w:t xml:space="preserve"> </w:t>
      </w:r>
      <w:r>
        <w:t xml:space="preserve">Events in the Past 57 Years (1958–2014)”,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</w:t>
      </w:r>
      <w:r>
        <w:t xml:space="preserve"> </w:t>
      </w:r>
      <w:r>
        <w:t xml:space="preserve">vol. 30, no. 19. American Meteorological Society, pp. 7669–7693,</w:t>
      </w:r>
      <w:r>
        <w:t xml:space="preserve"> </w:t>
      </w:r>
      <w:r>
        <w:t xml:space="preserve">Aug. 30, 2017. doi: 10.1175/jcli-d-16-0642.1.</w:t>
      </w:r>
      <w:r>
        <w:br/>
      </w:r>
      <w:r>
        <w:br/>
      </w:r>
      <w:r>
        <w:t xml:space="preserve">C.-S. Shin and</w:t>
      </w:r>
      <w:r>
        <w:t xml:space="preserve"> </w:t>
      </w:r>
      <w:r>
        <w:t xml:space="preserve">B. Huang, “Slow and fast annual cycles of the Asian summer monsoon in</w:t>
      </w:r>
      <w:r>
        <w:t xml:space="preserve"> </w:t>
      </w:r>
      <w:r>
        <w:t xml:space="preserve">the NCEP CFSv2”,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47, no. 1–2. Springer</w:t>
      </w:r>
      <w:r>
        <w:t xml:space="preserve"> </w:t>
      </w:r>
      <w:r>
        <w:t xml:space="preserve">Science and Business Media LLC, pp. 529–553, Oct. 05, 2015. doi:</w:t>
      </w:r>
      <w:r>
        <w:t xml:space="preserve"> </w:t>
      </w:r>
      <w:r>
        <w:t xml:space="preserve">10.1007/s00382-015-2854-0.</w:t>
      </w:r>
      <w:r>
        <w:br/>
      </w:r>
      <w:r>
        <w:br/>
      </w:r>
      <w:r>
        <w:t xml:space="preserve">C.-S. Shin and B. Huang, “A</w:t>
      </w:r>
      <w:r>
        <w:t xml:space="preserve"> </w:t>
      </w:r>
      <w:r>
        <w:t xml:space="preserve">spurious warming trend in the NMME equatorial Pacific SST hindcasts”,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53, no. 12. Springer Science and Business</w:t>
      </w:r>
      <w:r>
        <w:t xml:space="preserve"> </w:t>
      </w:r>
      <w:r>
        <w:t xml:space="preserve">Media LLC, pp. 7287–7303, Jun. 28, 2017. doi: 10.1007/s00382-017-3777-8.</w:t>
      </w:r>
      <w:r>
        <w:br/>
      </w:r>
      <w:r>
        <w:br/>
      </w:r>
      <w:r>
        <w:t xml:space="preserve">R. P. Shukla and B. Huang, “Mean state and interannual</w:t>
      </w:r>
      <w:r>
        <w:t xml:space="preserve"> </w:t>
      </w:r>
      <w:r>
        <w:t xml:space="preserve">variability of the Indian summer monsoon simulation by NCEP CFSv2”,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46, no. 11–12. Springer Science and</w:t>
      </w:r>
      <w:r>
        <w:t xml:space="preserve"> </w:t>
      </w:r>
      <w:r>
        <w:t xml:space="preserve">Business Media LLC, pp. 3845–3864, Aug. 26, 2015. doi:</w:t>
      </w:r>
      <w:r>
        <w:t xml:space="preserve"> </w:t>
      </w:r>
      <w:r>
        <w:t xml:space="preserve">10.1007/s00382-015-2808-6.</w:t>
      </w:r>
      <w:r>
        <w:br/>
      </w:r>
      <w:r>
        <w:br/>
      </w:r>
      <w:r>
        <w:t xml:space="preserve">R. P. Shukla and J. L. Kinter,</w:t>
      </w:r>
      <w:r>
        <w:t xml:space="preserve"> </w:t>
      </w:r>
      <w:r>
        <w:t xml:space="preserve">“Subseasonal Prediction of Significant Wave Heights over the Western</w:t>
      </w:r>
      <w:r>
        <w:t xml:space="preserve"> </w:t>
      </w:r>
      <w:r>
        <w:t xml:space="preserve">Pacific and Indian Ocean Region”,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</w:t>
      </w:r>
      <w:r>
        <w:t xml:space="preserve"> </w:t>
      </w:r>
      <w:r>
        <w:t xml:space="preserve">vol. 31, no. 6. American Meteorological Society, pp. 1733–1751, Nov. 01,</w:t>
      </w:r>
      <w:r>
        <w:t xml:space="preserve"> </w:t>
      </w:r>
      <w:r>
        <w:t xml:space="preserve">2016. doi: 10.1175/waf-d-16-0078.1.</w:t>
      </w:r>
      <w:r>
        <w:br/>
      </w:r>
      <w:r>
        <w:br/>
      </w:r>
      <w:r>
        <w:t xml:space="preserve">R. P. Shukla, J. L.</w:t>
      </w:r>
      <w:r>
        <w:t xml:space="preserve"> </w:t>
      </w:r>
      <w:r>
        <w:t xml:space="preserve">Kinterand C.-S. Shin, “Sub-seasonal prediction of significant wave</w:t>
      </w:r>
      <w:r>
        <w:t xml:space="preserve"> </w:t>
      </w:r>
      <w:r>
        <w:t xml:space="preserve">heights over the Western Pacific and Indian Oceans, part II: The impact</w:t>
      </w:r>
      <w:r>
        <w:t xml:space="preserve"> </w:t>
      </w:r>
      <w:r>
        <w:t xml:space="preserve">of ENSO and MJO”,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123. Elsevier BV,</w:t>
      </w:r>
      <w:r>
        <w:t xml:space="preserve"> </w:t>
      </w:r>
      <w:r>
        <w:t xml:space="preserve">pp. 1–15, Mar. 2018. doi: 10.1016/j.ocemod.2018.01.002.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Huang, “Climate drift of AMOC, North Atlantic salinity and arctic sea</w:t>
      </w:r>
      <w:r>
        <w:t xml:space="preserve"> </w:t>
      </w:r>
      <w:r>
        <w:t xml:space="preserve">ice in CFSv2 decadal predictions”,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44, no.</w:t>
      </w:r>
      <w:r>
        <w:t xml:space="preserve"> </w:t>
      </w:r>
      <w:r>
        <w:t xml:space="preserve">1–2. Springer Science and Business Media LLC, pp. 559–583, Nov. 12,</w:t>
      </w:r>
      <w:r>
        <w:t xml:space="preserve"> </w:t>
      </w:r>
      <w:r>
        <w:t xml:space="preserve">2014. doi: 10.1007/s00382-014-2395-y.</w:t>
      </w:r>
      <w:r>
        <w:br/>
      </w:r>
      <w:r>
        <w:br/>
      </w:r>
      <w:r>
        <w:t xml:space="preserve">F. De Sales, G. S.</w:t>
      </w:r>
      <w:r>
        <w:t xml:space="preserve"> </w:t>
      </w:r>
      <w:r>
        <w:t xml:space="preserve">Okin, Y. Xueand K. Dintwe, “On the effects of wildfires on precipitation</w:t>
      </w:r>
      <w:r>
        <w:t xml:space="preserve"> </w:t>
      </w:r>
      <w:r>
        <w:t xml:space="preserve">in Southern Africa”,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52, no. 1–2. Springer</w:t>
      </w:r>
      <w:r>
        <w:t xml:space="preserve"> </w:t>
      </w:r>
      <w:r>
        <w:t xml:space="preserve">Science and Business Media LLC, pp. 951–967, Mar. 16, 2018. doi:</w:t>
      </w:r>
      <w:r>
        <w:t xml:space="preserve"> </w:t>
      </w:r>
      <w:r>
        <w:t xml:space="preserve">10.1007/s00382-018-4174-7.</w:t>
      </w:r>
      <w:r>
        <w:br/>
      </w:r>
      <w:r>
        <w:br/>
      </w:r>
      <w:r>
        <w:t xml:space="preserve">H. Huang, Y. Gu, Y. Xue, J.</w:t>
      </w:r>
      <w:r>
        <w:t xml:space="preserve"> </w:t>
      </w:r>
      <w:r>
        <w:t xml:space="preserve">Jiangand B. Zhao, “Assessing aerosol indirect effect on clouds and</w:t>
      </w:r>
      <w:r>
        <w:t xml:space="preserve"> </w:t>
      </w:r>
      <w:r>
        <w:t xml:space="preserve">regional climate of East/South Asia and West Africa using NCEP GFS”,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52, no. 9–10. Springer Science and</w:t>
      </w:r>
      <w:r>
        <w:t xml:space="preserve"> </w:t>
      </w:r>
      <w:r>
        <w:t xml:space="preserve">Business Media LLC, pp. 5759–5774, Oct. 05, 2018. doi:</w:t>
      </w:r>
      <w:r>
        <w:t xml:space="preserve"> </w:t>
      </w:r>
      <w:r>
        <w:t xml:space="preserve">10.1007/s00382-018-4476-9.</w:t>
      </w:r>
      <w:r>
        <w:br/>
      </w:r>
      <w:r>
        <w:br/>
      </w:r>
      <w:r>
        <w:t xml:space="preserve">J. Lee, “Evaluation of</w:t>
      </w:r>
      <w:r>
        <w:t xml:space="preserve"> </w:t>
      </w:r>
      <w:r>
        <w:t xml:space="preserve">multi-decadal UCLA-CFSv2 simulation and impact of interactive</w:t>
      </w:r>
      <w:r>
        <w:t xml:space="preserve"> </w:t>
      </w:r>
      <w:r>
        <w:t xml:space="preserve">atmospheric-ocean feedback on global and regional variability”,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52, no. 5–6. Springer Science and Business</w:t>
      </w:r>
      <w:r>
        <w:t xml:space="preserve"> </w:t>
      </w:r>
      <w:r>
        <w:t xml:space="preserve">Media LLC, pp. 3683–3707, Jul. 13, 2018. doi: 10.1007/s00382-018-4351-8.</w:t>
      </w:r>
      <w:r>
        <w:br/>
      </w:r>
      <w:r>
        <w:br/>
      </w:r>
      <w:r>
        <w:t xml:space="preserve">Y. Liu, Y. Xue, G. MacDonald, P. Coxand Z. Zhang, “Global</w:t>
      </w:r>
      <w:r>
        <w:t xml:space="preserve"> </w:t>
      </w:r>
      <w:r>
        <w:t xml:space="preserve">vegetation variability and its response to elevated</w:t>
      </w:r>
      <w:r>
        <w:t xml:space="preserve"> </w:t>
      </w:r>
      <w:r>
        <w:t xml:space="preserve">CO&amp;lt;sub&amp;gt;2&amp;lt;/sub&amp;gt;, global warming, and climate</w:t>
      </w:r>
      <w:r>
        <w:t xml:space="preserve"> </w:t>
      </w:r>
      <w:r>
        <w:t xml:space="preserve">variability – a study using the offline SSiB4/TRIFFID model and</w:t>
      </w:r>
      <w:r>
        <w:t xml:space="preserve"> </w:t>
      </w:r>
      <w:r>
        <w:t xml:space="preserve">satellite data”,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Jun. 06, 2018. doi:</w:t>
      </w:r>
      <w:r>
        <w:t xml:space="preserve"> </w:t>
      </w:r>
      <w:r>
        <w:t xml:space="preserve">10.5194/esd-2018-40.</w:t>
      </w:r>
      <w:r>
        <w:br/>
      </w:r>
      <w:r>
        <w:br/>
      </w:r>
      <w:r>
        <w:t xml:space="preserve">Y. Liu, Y. Xue, G. MacDonald, P. Coxand</w:t>
      </w:r>
      <w:r>
        <w:t xml:space="preserve"> </w:t>
      </w:r>
      <w:r>
        <w:t xml:space="preserve">Z. Zhang, “Global vegetation variability and its response to elevated</w:t>
      </w:r>
      <w:r>
        <w:t xml:space="preserve"> </w:t>
      </w:r>
      <w:r>
        <w:t xml:space="preserve">CO&amp;lt;sub&amp;gt;2&amp;lt;/sub&amp;gt;, global warming, and climate</w:t>
      </w:r>
      <w:r>
        <w:t xml:space="preserve"> </w:t>
      </w:r>
      <w:r>
        <w:t xml:space="preserve">variability – a study using the offline SSiB4/TRIFFID model and</w:t>
      </w:r>
      <w:r>
        <w:t xml:space="preserve"> </w:t>
      </w:r>
      <w:r>
        <w:t xml:space="preserve">satellite data”,</w:t>
      </w:r>
      <w:r>
        <w:t xml:space="preserve"> </w:t>
      </w:r>
      <w:r>
        <w:rPr>
          <w:iCs/>
          <w:i/>
        </w:rPr>
        <w:t xml:space="preserve">Earth System Dynamics</w:t>
      </w:r>
      <w:r>
        <w:t xml:space="preserve">, vol. 10, no. 1.</w:t>
      </w:r>
      <w:r>
        <w:t xml:space="preserve"> </w:t>
      </w:r>
      <w:r>
        <w:t xml:space="preserve">Copernicus GmbH, pp. 9–29, Jan. 07, 2019. doi: 10.5194/esd-10-9-2019.</w:t>
      </w:r>
      <w:r>
        <w:br/>
      </w:r>
      <w:r>
        <w:br/>
      </w:r>
      <w:r>
        <w:t xml:space="preserve">W. Li, W. Guo, P.-. chi . Hsuand Y. Xue, “Influence of the</w:t>
      </w:r>
      <w:r>
        <w:t xml:space="preserve"> </w:t>
      </w:r>
      <w:r>
        <w:t xml:space="preserve">Madden–Julian oscillation on Tibetan Plateau snow cover at the</w:t>
      </w:r>
      <w:r>
        <w:t xml:space="preserve"> </w:t>
      </w:r>
      <w:r>
        <w:t xml:space="preserve">intraseasonal time-scale”,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Jul. 28, 2016. doi:</w:t>
      </w:r>
      <w:r>
        <w:t xml:space="preserve"> </w:t>
      </w:r>
      <w:r>
        <w:t xml:space="preserve">10.1038/srep30456.</w:t>
      </w:r>
      <w:r>
        <w:br/>
      </w:r>
      <w:r>
        <w:br/>
      </w:r>
      <w:r>
        <w:t xml:space="preserve">J. Pierret and S. S. P. Shen, “4D Visual</w:t>
      </w:r>
      <w:r>
        <w:t xml:space="preserve"> </w:t>
      </w:r>
      <w:r>
        <w:t xml:space="preserve">Delivery of Big Climate Data: A Fast Web Database Application System”,</w:t>
      </w:r>
      <w:r>
        <w:t xml:space="preserve"> </w:t>
      </w:r>
      <w:r>
        <w:rPr>
          <w:iCs/>
          <w:i/>
        </w:rPr>
        <w:t xml:space="preserve">Advances in Data Science and Adaptive Analysis</w:t>
      </w:r>
      <w:r>
        <w:t xml:space="preserve">, vol. 9, no. 3.</w:t>
      </w:r>
      <w:r>
        <w:t xml:space="preserve"> </w:t>
      </w:r>
      <w:r>
        <w:t xml:space="preserve">World Scientific Pub Co Pte Lt, p. 1750006, Jul. 2017. doi:</w:t>
      </w:r>
      <w:r>
        <w:t xml:space="preserve"> </w:t>
      </w:r>
      <w:r>
        <w:t xml:space="preserve">10.1142/s2424922x17500061.</w:t>
      </w:r>
      <w:r>
        <w:br/>
      </w:r>
      <w:r>
        <w:br/>
      </w:r>
      <w:r>
        <w:t xml:space="preserve">B. Qiu, Y. Xue, J. B. Fisher, W.</w:t>
      </w:r>
      <w:r>
        <w:t xml:space="preserve"> </w:t>
      </w:r>
      <w:r>
        <w:t xml:space="preserve">Guo, J. A. Berryand Y. Zhang, “Satellite Chlorophyll Fluorescence and</w:t>
      </w:r>
      <w:r>
        <w:t xml:space="preserve"> </w:t>
      </w:r>
      <w:r>
        <w:t xml:space="preserve">Soil Moisture Observations Lead to Advances in the Predictive</w:t>
      </w:r>
      <w:r>
        <w:t xml:space="preserve"> </w:t>
      </w:r>
      <w:r>
        <w:t xml:space="preserve">Understanding of Global Terrestrial Coupled Carbon‐Water Cycles”,</w:t>
      </w:r>
      <w:r>
        <w:t xml:space="preserve"> </w:t>
      </w:r>
      <w:r>
        <w:rPr>
          <w:iCs/>
          <w:i/>
        </w:rPr>
        <w:t xml:space="preserve">Global Biogeochemical Cycles</w:t>
      </w:r>
      <w:r>
        <w:t xml:space="preserve">, vol. 32, no. 3. American</w:t>
      </w:r>
      <w:r>
        <w:t xml:space="preserve"> </w:t>
      </w:r>
      <w:r>
        <w:t xml:space="preserve">Geophysical Union (AGU), pp. 360–375, Mar. 2018. doi:</w:t>
      </w:r>
      <w:r>
        <w:t xml:space="preserve"> </w:t>
      </w:r>
      <w:r>
        <w:t xml:space="preserve">10.1002/2017gb005744.</w:t>
      </w:r>
      <w:r>
        <w:br/>
      </w:r>
      <w:r>
        <w:br/>
      </w:r>
      <w:r>
        <w:t xml:space="preserve">Y. Xue, “Spring Land Surface and</w:t>
      </w:r>
      <w:r>
        <w:t xml:space="preserve"> </w:t>
      </w:r>
      <w:r>
        <w:t xml:space="preserve">Subsurface Temperature Anomalies and Subsequent Downstream Late</w:t>
      </w:r>
      <w:r>
        <w:t xml:space="preserve"> </w:t>
      </w:r>
      <w:r>
        <w:t xml:space="preserve">Spring-Summer Droughts/Floods in North America and East Asia”,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123, no. 10.</w:t>
      </w:r>
      <w:r>
        <w:t xml:space="preserve"> </w:t>
      </w:r>
      <w:r>
        <w:t xml:space="preserve">American Geophysical Union (AGU), pp. 5001–5019, May 18, 2018. doi:</w:t>
      </w:r>
      <w:r>
        <w:t xml:space="preserve"> </w:t>
      </w:r>
      <w:r>
        <w:t xml:space="preserve">10.1029/2017jd028246.</w:t>
      </w:r>
      <w:r>
        <w:br/>
      </w:r>
      <w:r>
        <w:br/>
      </w:r>
      <w:r>
        <w:t xml:space="preserve">T. Yao, “Recent Third Pole’s Rapid</w:t>
      </w:r>
      <w:r>
        <w:t xml:space="preserve"> </w:t>
      </w:r>
      <w:r>
        <w:t xml:space="preserve">Warming Accompanies Cryospheric Melt and Water Cycle Intensification and</w:t>
      </w:r>
      <w:r>
        <w:t xml:space="preserve"> </w:t>
      </w:r>
      <w:r>
        <w:t xml:space="preserve">Interactions between Monsoon and Environment: Multidisciplinary Approach</w:t>
      </w:r>
      <w:r>
        <w:t xml:space="preserve"> </w:t>
      </w:r>
      <w:r>
        <w:t xml:space="preserve">with Observations, Modeling, and Analysis”,</w:t>
      </w:r>
      <w:r>
        <w:t xml:space="preserve"> </w:t>
      </w:r>
      <w:r>
        <w:rPr>
          <w:iCs/>
          <w:i/>
        </w:rPr>
        <w:t xml:space="preserve">Bulletin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Meteorological Society</w:t>
      </w:r>
      <w:r>
        <w:t xml:space="preserve">, vol. 100, no. 3. American Meteorological</w:t>
      </w:r>
      <w:r>
        <w:t xml:space="preserve"> </w:t>
      </w:r>
      <w:r>
        <w:t xml:space="preserve">Society, pp. 423–444, Mar. 2019. doi: 10.1175/bams-d-17-0057.1.</w:t>
      </w:r>
      <w:r>
        <w:br/>
      </w:r>
      <w:r>
        <w:br/>
      </w:r>
      <w:r>
        <w:t xml:space="preserve">Y. Zhang, T. Zouand Y. Xue, “An Arctic‐Tibetan Connection on</w:t>
      </w:r>
      <w:r>
        <w:t xml:space="preserve"> </w:t>
      </w:r>
      <w:r>
        <w:t xml:space="preserve">Subseasonal to Seasonal Time Scale”,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46, no. 5. American Geophysical Union (AGU),</w:t>
      </w:r>
      <w:r>
        <w:t xml:space="preserve"> </w:t>
      </w:r>
      <w:r>
        <w:t xml:space="preserve">pp. 2790–2799, Mar. 06, 2019. doi: 10.1029/2018gl081476.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De Sales, Y. Xueand G. S. Okin, “Impact of burned areas on the northern</w:t>
      </w:r>
      <w:r>
        <w:t xml:space="preserve"> </w:t>
      </w:r>
      <w:r>
        <w:t xml:space="preserve">African seasonal climate from the perspective of regional modeling”,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47, no. 11. Springer Science and Business</w:t>
      </w:r>
      <w:r>
        <w:t xml:space="preserve"> </w:t>
      </w:r>
      <w:r>
        <w:t xml:space="preserve">Media LLC, pp. 3393–3413, Feb. 25, 2015. doi: 10.1007/s00382-015-2522-4.</w:t>
      </w:r>
      <w:r>
        <w:br/>
      </w:r>
      <w:r>
        <w:br/>
      </w:r>
      <w:r>
        <w:t xml:space="preserve">A. C. V. Getirana, “Water Balance in the Amazon Basin from a</w:t>
      </w:r>
      <w:r>
        <w:t xml:space="preserve"> </w:t>
      </w:r>
      <w:r>
        <w:t xml:space="preserve">Land Surface Model Ensemble”,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</w:t>
      </w:r>
      <w:r>
        <w:t xml:space="preserve"> </w:t>
      </w:r>
      <w:r>
        <w:t xml:space="preserve">vol. 15, no. 6. American Meteorological Society, pp. 2586–2614, Dec. 01,</w:t>
      </w:r>
      <w:r>
        <w:t xml:space="preserve"> </w:t>
      </w:r>
      <w:r>
        <w:t xml:space="preserve">2014. doi: 10.1175/jhm-d-14-0068.1.</w:t>
      </w:r>
      <w:r>
        <w:br/>
      </w:r>
      <w:r>
        <w:br/>
      </w:r>
      <w:r>
        <w:t xml:space="preserve">S. Hagos, “Assessment of</w:t>
      </w:r>
      <w:r>
        <w:t xml:space="preserve"> </w:t>
      </w:r>
      <w:r>
        <w:t xml:space="preserve">uncertainties in the response of the African monsoon precipitation to</w:t>
      </w:r>
      <w:r>
        <w:t xml:space="preserve"> </w:t>
      </w:r>
      <w:r>
        <w:t xml:space="preserve">land use change simulated by a regional model”,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</w:t>
      </w:r>
      <w:r>
        <w:t xml:space="preserve"> </w:t>
      </w:r>
      <w:r>
        <w:t xml:space="preserve">vol. 43, no. 9–10. Springer Science and Business Media LLC,</w:t>
      </w:r>
      <w:r>
        <w:t xml:space="preserve"> </w:t>
      </w:r>
      <w:r>
        <w:t xml:space="preserve">pp. 2765–2775, Feb. 22, 2014. doi: 10.1007/s00382-014-2092-x.</w:t>
      </w:r>
      <w:r>
        <w:br/>
      </w:r>
      <w:r>
        <w:br/>
      </w:r>
      <w:r>
        <w:t xml:space="preserve">B. Rodríguez-Fonseca, “Variability and Predictability of West</w:t>
      </w:r>
      <w:r>
        <w:t xml:space="preserve"> </w:t>
      </w:r>
      <w:r>
        <w:t xml:space="preserve">African Droughts: A Review on the Role of Sea Surface Temperature</w:t>
      </w:r>
      <w:r>
        <w:t xml:space="preserve"> </w:t>
      </w:r>
      <w:r>
        <w:t xml:space="preserve">Anomalies”,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28, no. 10. American</w:t>
      </w:r>
      <w:r>
        <w:t xml:space="preserve"> </w:t>
      </w:r>
      <w:r>
        <w:t xml:space="preserve">Meteorological Society, pp. 4034–4060, May 12, 2015. doi:</w:t>
      </w:r>
      <w:r>
        <w:t xml:space="preserve"> </w:t>
      </w:r>
      <w:r>
        <w:t xml:space="preserve">10.1175/jcli-d-14-00130.1.</w:t>
      </w:r>
      <w:r>
        <w:br/>
      </w:r>
      <w:r>
        <w:br/>
      </w:r>
      <w:r>
        <w:t xml:space="preserve">M. Shrestha, L. Wang, T. Koike, H.</w:t>
      </w:r>
      <w:r>
        <w:t xml:space="preserve"> </w:t>
      </w:r>
      <w:r>
        <w:t xml:space="preserve">Tsutsui, Y. Xueand Y. Hirabayashi, “Correcting basin-scale snowfall in a</w:t>
      </w:r>
      <w:r>
        <w:t xml:space="preserve"> </w:t>
      </w:r>
      <w:r>
        <w:t xml:space="preserve">mountainous basin using a distributed snowmelt model and remote-sensing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Hydrology and Earth System Sciences</w:t>
      </w:r>
      <w:r>
        <w:t xml:space="preserve">, vol. 18, no. 2.</w:t>
      </w:r>
      <w:r>
        <w:t xml:space="preserve"> </w:t>
      </w:r>
      <w:r>
        <w:t xml:space="preserve">Copernicus GmbH, pp. 747–761, Feb. 21, 2014. doi:</w:t>
      </w:r>
      <w:r>
        <w:t xml:space="preserve"> </w:t>
      </w:r>
      <w:r>
        <w:t xml:space="preserve">10.5194/hess-18-747-2014.</w:t>
      </w:r>
      <w:r>
        <w:br/>
      </w:r>
      <w:r>
        <w:br/>
      </w:r>
      <w:r>
        <w:t xml:space="preserve">P. He, “A high order finite</w:t>
      </w:r>
      <w:r>
        <w:t xml:space="preserve"> </w:t>
      </w:r>
      <w:r>
        <w:t xml:space="preserve">difference solver for massively parallel simulations of stably</w:t>
      </w:r>
      <w:r>
        <w:t xml:space="preserve"> </w:t>
      </w:r>
      <w:r>
        <w:t xml:space="preserve">stratified turbulent channel flows”,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</w:t>
      </w:r>
      <w:r>
        <w:t xml:space="preserve"> </w:t>
      </w:r>
      <w:r>
        <w:t xml:space="preserve">vol. 127. Elsevier BV, pp. 161–173, Mar. 2016. doi:</w:t>
      </w:r>
      <w:r>
        <w:t xml:space="preserve"> </w:t>
      </w:r>
      <w:r>
        <w:t xml:space="preserve">10.1016/j.compfluid.2015.12.012.</w:t>
      </w:r>
      <w:r>
        <w:br/>
      </w:r>
      <w:r>
        <w:br/>
      </w:r>
      <w:r>
        <w:t xml:space="preserve">P. He, C. A. Mader, J. R. R.</w:t>
      </w:r>
      <w:r>
        <w:t xml:space="preserve"> </w:t>
      </w:r>
      <w:r>
        <w:t xml:space="preserve">A. Martinsand K. J. Maki, “An aerodynamic design optimization framework</w:t>
      </w:r>
      <w:r>
        <w:t xml:space="preserve"> </w:t>
      </w:r>
      <w:r>
        <w:t xml:space="preserve">using a discrete adjoint approach with OpenFOAM”,</w:t>
      </w:r>
      <w:r>
        <w:t xml:space="preserve"> </w:t>
      </w:r>
      <w:r>
        <w:rPr>
          <w:iCs/>
          <w:i/>
        </w:rPr>
        <w:t xml:space="preserve">Computers &amp;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168. Elsevier BV, pp. 285–303, May 2018. doi:</w:t>
      </w:r>
      <w:r>
        <w:t xml:space="preserve"> </w:t>
      </w:r>
      <w:r>
        <w:t xml:space="preserve">10.1016/j.compfluid.2018.04.012.</w:t>
      </w:r>
      <w:r>
        <w:br/>
      </w:r>
      <w:r>
        <w:br/>
      </w:r>
      <w:r>
        <w:t xml:space="preserve">P. He, C. A. Mader, J. R. R.</w:t>
      </w:r>
      <w:r>
        <w:t xml:space="preserve"> </w:t>
      </w:r>
      <w:r>
        <w:t xml:space="preserve">A. Martinsand K. Maki, “Aerothermal Optimization of Internal Cooling</w:t>
      </w:r>
      <w:r>
        <w:t xml:space="preserve"> </w:t>
      </w:r>
      <w:r>
        <w:t xml:space="preserve">Passages Using a Discrete Adjoint Method”,</w:t>
      </w:r>
      <w:r>
        <w:t xml:space="preserve"> </w:t>
      </w:r>
      <w:r>
        <w:rPr>
          <w:iCs/>
          <w:i/>
        </w:rPr>
        <w:t xml:space="preserve">2018 Joint Thermophysics</w:t>
      </w:r>
      <w:r>
        <w:rPr>
          <w:iCs/>
          <w:i/>
        </w:rPr>
        <w:t xml:space="preserve"> </w:t>
      </w:r>
      <w:r>
        <w:rPr>
          <w:iCs/>
          <w:i/>
        </w:rPr>
        <w:t xml:space="preserve">and Heat Transfer Conference</w:t>
      </w:r>
      <w:r>
        <w:t xml:space="preserve">. American Institute of Aeronautics and</w:t>
      </w:r>
      <w:r>
        <w:t xml:space="preserve"> </w:t>
      </w:r>
      <w:r>
        <w:t xml:space="preserve">Astronautics, Jun. 24, 2018. doi: 10.2514/6.2018-4080.</w:t>
      </w:r>
      <w:r>
        <w:br/>
      </w:r>
      <w:r>
        <w:br/>
      </w:r>
      <w:r>
        <w:t xml:space="preserve">P. He,</w:t>
      </w:r>
      <w:r>
        <w:t xml:space="preserve"> </w:t>
      </w:r>
      <w:r>
        <w:t xml:space="preserve">C. A. Mader, J. R. R. A. Martinsand K. Maki, “An Object-oriented</w:t>
      </w:r>
      <w:r>
        <w:t xml:space="preserve"> </w:t>
      </w:r>
      <w:r>
        <w:t xml:space="preserve">Framework for Rapid Discrete Adjoint Development using OpenFOAM”,</w:t>
      </w:r>
      <w:r>
        <w:t xml:space="preserve"> </w:t>
      </w:r>
      <w:r>
        <w:rPr>
          <w:iCs/>
          <w:i/>
        </w:rPr>
        <w:t xml:space="preserve">AIAA Scitech 2019 Forum</w:t>
      </w:r>
      <w:r>
        <w:t xml:space="preserve">. American Institute of Aeronautics and</w:t>
      </w:r>
      <w:r>
        <w:t xml:space="preserve"> </w:t>
      </w:r>
      <w:r>
        <w:t xml:space="preserve">Astronautics, Jan. 06, 2019. doi: 10.2514/6.2019-1210.</w:t>
      </w:r>
      <w:r>
        <w:br/>
      </w:r>
      <w:r>
        <w:br/>
      </w:r>
      <w:r>
        <w:t xml:space="preserve">C. M.</w:t>
      </w:r>
      <w:r>
        <w:t xml:space="preserve"> </w:t>
      </w:r>
      <w:r>
        <w:t xml:space="preserve">Patricola and P. Chang, “Structure and dynamics of the Benguela</w:t>
      </w:r>
      <w:r>
        <w:t xml:space="preserve"> </w:t>
      </w:r>
      <w:r>
        <w:t xml:space="preserve">low-level coastal jet”,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49, no. 7–8.</w:t>
      </w:r>
      <w:r>
        <w:t xml:space="preserve"> </w:t>
      </w:r>
      <w:r>
        <w:t xml:space="preserve">Springer Science and Business Media LLC, pp. 2765–2788, Dec. 22, 2016.</w:t>
      </w:r>
      <w:r>
        <w:t xml:space="preserve"> </w:t>
      </w:r>
      <w:r>
        <w:t xml:space="preserve">doi: 10.1007/s00382-016-3479-7.</w:t>
      </w:r>
      <w:r>
        <w:br/>
      </w:r>
      <w:r>
        <w:br/>
      </w:r>
      <w:r>
        <w:t xml:space="preserve">Z. Xu, P. Chang, I. Richter,</w:t>
      </w:r>
      <w:r>
        <w:t xml:space="preserve"> </w:t>
      </w:r>
      <w:r>
        <w:t xml:space="preserve">W. Kimand G. Tang, “Diagnosing southeast tropical Atlantic SST and ocean</w:t>
      </w:r>
      <w:r>
        <w:t xml:space="preserve"> </w:t>
      </w:r>
      <w:r>
        <w:t xml:space="preserve">circulation biases in the CMIP5 ensemble”,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</w:t>
      </w:r>
      <w:r>
        <w:t xml:space="preserve"> </w:t>
      </w:r>
      <w:r>
        <w:t xml:space="preserve">vol. 43, no. 11. Springer Science and Business Media LLC, pp. 3123–3145,</w:t>
      </w:r>
      <w:r>
        <w:t xml:space="preserve"> </w:t>
      </w:r>
      <w:r>
        <w:t xml:space="preserve">Jul. 16, 2014. doi: 10.1007/s00382-014-2247-9.</w:t>
      </w:r>
      <w:r>
        <w:br/>
      </w:r>
      <w:r>
        <w:br/>
      </w:r>
      <w:r>
        <w:t xml:space="preserve">Z. Xu, M. Li,</w:t>
      </w:r>
      <w:r>
        <w:t xml:space="preserve"> </w:t>
      </w:r>
      <w:r>
        <w:t xml:space="preserve">C. M. Patricolaand P. Chang, “Oceanic origin of southeast tropical</w:t>
      </w:r>
      <w:r>
        <w:t xml:space="preserve"> </w:t>
      </w:r>
      <w:r>
        <w:t xml:space="preserve">Atlantic biases”,</w:t>
      </w:r>
      <w:r>
        <w:t xml:space="preserve"> </w:t>
      </w:r>
      <w:r>
        <w:rPr>
          <w:iCs/>
          <w:i/>
        </w:rPr>
        <w:t xml:space="preserve">Climate Dynamics</w:t>
      </w:r>
      <w:r>
        <w:t xml:space="preserve">, vol. 43, no. 11. Springer</w:t>
      </w:r>
      <w:r>
        <w:t xml:space="preserve"> </w:t>
      </w:r>
      <w:r>
        <w:t xml:space="preserve">Science and Business Media LLC, pp. 2915–2930, Aug. 20, 2013. doi:</w:t>
      </w:r>
      <w:r>
        <w:t xml:space="preserve"> </w:t>
      </w:r>
      <w:r>
        <w:t xml:space="preserve">10.1007/s00382-013-1901-y.</w:t>
      </w:r>
      <w:r>
        <w:br/>
      </w:r>
      <w:r>
        <w:br/>
      </w:r>
      <w:r>
        <w:t xml:space="preserve">X. Ma, “Winter Extreme Flux Events</w:t>
      </w:r>
      <w:r>
        <w:t xml:space="preserve"> </w:t>
      </w:r>
      <w:r>
        <w:t xml:space="preserve">in the Kuroshio and Gulf Stream Extension Regions and Relationship with</w:t>
      </w:r>
      <w:r>
        <w:t xml:space="preserve"> </w:t>
      </w:r>
      <w:r>
        <w:t xml:space="preserve">Modes of North Pacific and Atlantic Variability”,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Climate</w:t>
      </w:r>
      <w:r>
        <w:t xml:space="preserve">, vol. 28, no. 12. American Meteorological Society,</w:t>
      </w:r>
      <w:r>
        <w:t xml:space="preserve"> </w:t>
      </w:r>
      <w:r>
        <w:t xml:space="preserve">pp. 4950–4970, Jun. 11, 2015. doi: 10.1175/jcli-d-14-00642.1.</w:t>
      </w:r>
      <w:r>
        <w:br/>
      </w:r>
      <w:r>
        <w:br/>
      </w:r>
      <w:r>
        <w:t xml:space="preserve">C. M. Patricola, P. Changand R. Saravanan, “Degree of simulated</w:t>
      </w:r>
      <w:r>
        <w:t xml:space="preserve"> </w:t>
      </w:r>
      <w:r>
        <w:t xml:space="preserve">suppression of Atlantic tropical cyclones modulated by flavour of El</w:t>
      </w:r>
      <w:r>
        <w:t xml:space="preserve"> </w:t>
      </w:r>
      <w:r>
        <w:t xml:space="preserve">Niño”,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, vol. 9, no. 2. Springer Science and</w:t>
      </w:r>
      <w:r>
        <w:t xml:space="preserve"> </w:t>
      </w:r>
      <w:r>
        <w:t xml:space="preserve">Business Media LLC, pp. 155–160, Dec. 21, 2015. doi: 10.1038/ngeo2624.</w:t>
      </w:r>
      <w:r>
        <w:br/>
      </w:r>
      <w:r>
        <w:br/>
      </w:r>
      <w:r>
        <w:t xml:space="preserve">C. M. Patricola, R. Saravananand P. Chang, “A teleconnection</w:t>
      </w:r>
      <w:r>
        <w:t xml:space="preserve"> </w:t>
      </w:r>
      <w:r>
        <w:t xml:space="preserve">between Atlantic sea surface temperature and eastern and central North</w:t>
      </w:r>
      <w:r>
        <w:t xml:space="preserve"> </w:t>
      </w:r>
      <w:r>
        <w:t xml:space="preserve">Pacific tropical cyclones”,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44, no. 2. American Geophysical Union (AGU), pp. 1167–1174,</w:t>
      </w:r>
      <w:r>
        <w:t xml:space="preserve"> </w:t>
      </w:r>
      <w:r>
        <w:t xml:space="preserve">Jan. 28, 2017. doi: 10.1002/2016gl071965.</w:t>
      </w:r>
      <w:r>
        <w:br/>
      </w:r>
      <w:r>
        <w:br/>
      </w:r>
      <w:r>
        <w:t xml:space="preserve">J. I. Levy, “Carbon</w:t>
      </w:r>
      <w:r>
        <w:t xml:space="preserve"> </w:t>
      </w:r>
      <w:r>
        <w:t xml:space="preserve">reductions and health co-benefits from US residential energy efficiency</w:t>
      </w:r>
      <w:r>
        <w:t xml:space="preserve"> </w:t>
      </w:r>
      <w:r>
        <w:t xml:space="preserve">measures”,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, vol. 11, no. 3. IOP</w:t>
      </w:r>
      <w:r>
        <w:t xml:space="preserve"> </w:t>
      </w:r>
      <w:r>
        <w:t xml:space="preserve">Publishing, p. 034017, Mar. 01, 2016. doi:</w:t>
      </w:r>
      <w:r>
        <w:t xml:space="preserve"> </w:t>
      </w:r>
      <w:r>
        <w:t xml:space="preserve">10.1088/1748-9326/11/3/034017.</w:t>
      </w:r>
      <w:r>
        <w:br/>
      </w:r>
      <w:r>
        <w:br/>
      </w:r>
      <w:r>
        <w:t xml:space="preserve">S. L. Penn, S. Arunachalam, M.</w:t>
      </w:r>
      <w:r>
        <w:t xml:space="preserve"> </w:t>
      </w:r>
      <w:r>
        <w:t xml:space="preserve">Woody, W. Heiger-Bernays, Y. Tripodisand J. I. Levy, “Estimating</w:t>
      </w:r>
      <w:r>
        <w:t xml:space="preserve"> </w:t>
      </w:r>
      <w:r>
        <w:t xml:space="preserve">State-Specific Contributions to PM</w:t>
      </w:r>
      <w:r>
        <w:t xml:space="preserve"> </w:t>
      </w:r>
      <w:r>
        <w:rPr>
          <w:vertAlign w:val="subscript"/>
        </w:rPr>
        <w:t xml:space="preserve">2.5</w:t>
      </w:r>
      <w:r>
        <w:t xml:space="preserve"> </w:t>
      </w:r>
      <w:r>
        <w:t xml:space="preserve">- and O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-Related Health Burden from Residential Combustion and Electricity</w:t>
      </w:r>
      <w:r>
        <w:t xml:space="preserve"> </w:t>
      </w:r>
      <w:r>
        <w:t xml:space="preserve">Generating Unit Emissions in the United States”,</w:t>
      </w:r>
      <w:r>
        <w:t xml:space="preserve"> </w:t>
      </w:r>
      <w:r>
        <w:rPr>
          <w:iCs/>
          <w:i/>
        </w:rPr>
        <w:t xml:space="preserve">Environmental Health</w:t>
      </w:r>
      <w:r>
        <w:rPr>
          <w:iCs/>
          <w:i/>
        </w:rPr>
        <w:t xml:space="preserve"> </w:t>
      </w:r>
      <w:r>
        <w:rPr>
          <w:iCs/>
          <w:i/>
        </w:rPr>
        <w:t xml:space="preserve">Perspectives</w:t>
      </w:r>
      <w:r>
        <w:t xml:space="preserve">, vol. 125, no. 3. Environmental Health Perspectives,</w:t>
      </w:r>
      <w:r>
        <w:t xml:space="preserve"> </w:t>
      </w:r>
      <w:r>
        <w:t xml:space="preserve">pp. 324–332, Mar. 2017. doi: 10.1289/ehp550.</w:t>
      </w:r>
      <w:r>
        <w:br/>
      </w:r>
      <w:r>
        <w:br/>
      </w:r>
      <w:r>
        <w:t xml:space="preserve">S. L. Penn,</w:t>
      </w:r>
      <w:r>
        <w:t xml:space="preserve"> </w:t>
      </w:r>
      <w:r>
        <w:t xml:space="preserve">“Modeling variability in air pollution-related health damages from</w:t>
      </w:r>
      <w:r>
        <w:t xml:space="preserve"> </w:t>
      </w:r>
      <w:r>
        <w:t xml:space="preserve">individual airport emissions”,</w:t>
      </w:r>
      <w:r>
        <w:t xml:space="preserve"> </w:t>
      </w:r>
      <w:r>
        <w:rPr>
          <w:iCs/>
          <w:i/>
        </w:rPr>
        <w:t xml:space="preserve">Environmental Research</w:t>
      </w:r>
      <w:r>
        <w:t xml:space="preserve">, vol. 156.</w:t>
      </w:r>
      <w:r>
        <w:t xml:space="preserve"> </w:t>
      </w:r>
      <w:r>
        <w:t xml:space="preserve">Elsevier BV, pp. 791–800, Jul. 2017. doi: 10.1016/j.envres.2017.04.031.</w:t>
      </w:r>
      <w:r>
        <w:br/>
      </w:r>
      <w:r>
        <w:br/>
      </w:r>
      <w:r>
        <w:t xml:space="preserve">M. A. Jisan, S. Baoand L. J. Pietrafesa, “Ensemble projection</w:t>
      </w:r>
      <w:r>
        <w:t xml:space="preserve"> </w:t>
      </w:r>
      <w:r>
        <w:t xml:space="preserve">of the sea level rise impact on storm surge and inundation at the coast</w:t>
      </w:r>
      <w:r>
        <w:t xml:space="preserve"> </w:t>
      </w:r>
      <w:r>
        <w:t xml:space="preserve">of Bangladesh”,</w:t>
      </w:r>
      <w:r>
        <w:t xml:space="preserve"> </w:t>
      </w:r>
      <w:r>
        <w:rPr>
          <w:iCs/>
          <w:i/>
        </w:rPr>
        <w:t xml:space="preserve">Natural Hazards and Earth System Sciences</w:t>
      </w:r>
      <w:r>
        <w:t xml:space="preserve">,</w:t>
      </w:r>
      <w:r>
        <w:t xml:space="preserve"> </w:t>
      </w:r>
      <w:r>
        <w:t xml:space="preserve">vol. 18, no. 1. Copernicus GmbH, pp. 351–364, Jan. 24, 2018. doi:</w:t>
      </w:r>
      <w:r>
        <w:t xml:space="preserve"> </w:t>
      </w:r>
      <w:r>
        <w:t xml:space="preserve">10.5194/nhess-18-351-2018.</w:t>
      </w:r>
      <w:r>
        <w:br/>
      </w:r>
      <w:r>
        <w:br/>
      </w:r>
      <w:r>
        <w:t xml:space="preserve">A. Martin, “Evaluation of</w:t>
      </w:r>
      <w:r>
        <w:t xml:space="preserve"> </w:t>
      </w:r>
      <w:r>
        <w:t xml:space="preserve">Atmospheric River Predictions by the WRF Model Using Aircraft and</w:t>
      </w:r>
      <w:r>
        <w:t xml:space="preserve"> </w:t>
      </w:r>
      <w:r>
        <w:t xml:space="preserve">Regional Mesonet Observations of Orographic Precipitation and Its</w:t>
      </w:r>
      <w:r>
        <w:t xml:space="preserve"> </w:t>
      </w:r>
      <w:r>
        <w:t xml:space="preserve">Forcing”,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 vol. 19, no. 7. American</w:t>
      </w:r>
      <w:r>
        <w:t xml:space="preserve"> </w:t>
      </w:r>
      <w:r>
        <w:t xml:space="preserve">Meteorological Society, pp. 1097–1113, Jul. 01, 2018. doi:</w:t>
      </w:r>
      <w:r>
        <w:t xml:space="preserve"> </w:t>
      </w:r>
      <w:r>
        <w:t xml:space="preserve">10.1175/jhm-d-17-0098.1.</w:t>
      </w:r>
      <w:r>
        <w:br/>
      </w:r>
      <w:r>
        <w:br/>
      </w:r>
      <w:r>
        <w:t xml:space="preserve">H. Mao, Z. Yeand C. Driscoll,</w:t>
      </w:r>
      <w:r>
        <w:t xml:space="preserve"> </w:t>
      </w:r>
      <w:r>
        <w:t xml:space="preserve">“Meteorological effects on Hg wet deposition in a forested site in the</w:t>
      </w:r>
      <w:r>
        <w:t xml:space="preserve"> </w:t>
      </w:r>
      <w:r>
        <w:t xml:space="preserve">Adirondack region of New York during 2000–2015”,</w:t>
      </w:r>
      <w:r>
        <w:t xml:space="preserve"> </w:t>
      </w:r>
      <w:r>
        <w:rPr>
          <w:iCs/>
          <w:i/>
        </w:rPr>
        <w:t xml:space="preserve">Atmospheric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168. Elsevier BV, pp. 90–100, Nov. 2017. doi:</w:t>
      </w:r>
      <w:r>
        <w:t xml:space="preserve"> </w:t>
      </w:r>
      <w:r>
        <w:t xml:space="preserve">10.1016/j.atmosenv.2017.08.058.</w:t>
      </w:r>
      <w:r>
        <w:br/>
      </w:r>
      <w:r>
        <w:br/>
      </w:r>
      <w:r>
        <w:t xml:space="preserve">Z. Ye, H. Mao, C. T.</w:t>
      </w:r>
      <w:r>
        <w:t xml:space="preserve"> </w:t>
      </w:r>
      <w:r>
        <w:t xml:space="preserve">Driscoll, Y. Wang, Y. Zhangand L. Jaeglé, “Evaluation of CMAQ Coupled</w:t>
      </w:r>
      <w:r>
        <w:t xml:space="preserve"> </w:t>
      </w:r>
      <w:r>
        <w:t xml:space="preserve">With a State‐of‐the‐Art Mercury Chemical Mechanism (CMAQ‐newHg‐Br)”,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 vol. 10, no. 3.</w:t>
      </w:r>
      <w:r>
        <w:t xml:space="preserve"> </w:t>
      </w:r>
      <w:r>
        <w:t xml:space="preserve">American Geophysical Union (AGU), pp. 668–690, Mar. 2018. doi:</w:t>
      </w:r>
      <w:r>
        <w:t xml:space="preserve"> </w:t>
      </w:r>
      <w:r>
        <w:t xml:space="preserve">10.1002/2017ms001161.</w:t>
      </w:r>
      <w:r>
        <w:br/>
      </w:r>
      <w:r>
        <w:br/>
      </w:r>
      <w:r>
        <w:t xml:space="preserve">G. Robinson, I. Groomsand W. Kleiber,</w:t>
      </w:r>
      <w:r>
        <w:t xml:space="preserve"> </w:t>
      </w:r>
      <w:r>
        <w:t xml:space="preserve">“Improving Particle Filter Performance by Smoothing Observations”,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146, no. 8. American Meteorological</w:t>
      </w:r>
      <w:r>
        <w:t xml:space="preserve"> </w:t>
      </w:r>
      <w:r>
        <w:t xml:space="preserve">Society, pp. 2433–2446, Jul. 17, 2018. doi: 10.1175/mwr-d-17-0349.1.</w:t>
      </w:r>
      <w:r>
        <w:br/>
      </w:r>
      <w:r>
        <w:br/>
      </w:r>
      <w:r>
        <w:t xml:space="preserve">R. Dang, Y. Yang, X.-M. Hu, Z. Wangand S. Zhang, “A Review of</w:t>
      </w:r>
      <w:r>
        <w:t xml:space="preserve"> </w:t>
      </w:r>
      <w:r>
        <w:t xml:space="preserve">Techniques for Diagnosing the Atmospheric Boundary Layer Height (ABLH)</w:t>
      </w:r>
      <w:r>
        <w:t xml:space="preserve"> </w:t>
      </w:r>
      <w:r>
        <w:t xml:space="preserve">Using Aerosol Lidar Data”,</w:t>
      </w:r>
      <w:r>
        <w:t xml:space="preserve"> </w:t>
      </w:r>
      <w:r>
        <w:rPr>
          <w:iCs/>
          <w:i/>
        </w:rPr>
        <w:t xml:space="preserve">Remote Sensing</w:t>
      </w:r>
      <w:r>
        <w:t xml:space="preserve">, vol. 11, no. 13. MDPI</w:t>
      </w:r>
      <w:r>
        <w:t xml:space="preserve"> </w:t>
      </w:r>
      <w:r>
        <w:t xml:space="preserve">AG, p. 1590, Jul. 04, 2019. doi: 10.3390/rs11131590.</w:t>
      </w:r>
      <w:r>
        <w:br/>
      </w:r>
      <w:r>
        <w:br/>
      </w:r>
      <w:r>
        <w:t xml:space="preserve">R. Dang,</w:t>
      </w:r>
      <w:r>
        <w:t xml:space="preserve"> </w:t>
      </w:r>
      <w:r>
        <w:t xml:space="preserve">“Atmosphere Boundary Layer Height (ABLH) Determination under</w:t>
      </w:r>
      <w:r>
        <w:t xml:space="preserve"> </w:t>
      </w:r>
      <w:r>
        <w:t xml:space="preserve">Multiple-Layer Conditions Using Micro-Pulse Lidar”,</w:t>
      </w:r>
      <w:r>
        <w:t xml:space="preserve"> </w:t>
      </w:r>
      <w:r>
        <w:rPr>
          <w:iCs/>
          <w:i/>
        </w:rPr>
        <w:t xml:space="preserve">Remote</w:t>
      </w:r>
      <w:r>
        <w:rPr>
          <w:iCs/>
          <w:i/>
        </w:rPr>
        <w:t xml:space="preserve"> </w:t>
      </w:r>
      <w:r>
        <w:rPr>
          <w:iCs/>
          <w:i/>
        </w:rPr>
        <w:t xml:space="preserve">Sensing</w:t>
      </w:r>
      <w:r>
        <w:t xml:space="preserve">, vol. 11, no. 3. MDPI AG, p. 263, Jan. 29, 2019. doi:</w:t>
      </w:r>
      <w:r>
        <w:t xml:space="preserve"> </w:t>
      </w:r>
      <w:r>
        <w:t xml:space="preserve">10.3390/rs11030263.</w:t>
      </w:r>
      <w:r>
        <w:br/>
      </w:r>
      <w:r>
        <w:br/>
      </w:r>
      <w:r>
        <w:t xml:space="preserve">J. Guo, “The Climatology of Lower</w:t>
      </w:r>
      <w:r>
        <w:t xml:space="preserve"> </w:t>
      </w:r>
      <w:r>
        <w:t xml:space="preserve">Tropospheric Temperature Inversions in China from Radiosonde</w:t>
      </w:r>
      <w:r>
        <w:t xml:space="preserve"> </w:t>
      </w:r>
      <w:r>
        <w:t xml:space="preserve">Measurements: Roles of Black Carbon, Local Meteorology, and Large-Scale</w:t>
      </w:r>
      <w:r>
        <w:t xml:space="preserve"> </w:t>
      </w:r>
      <w:r>
        <w:t xml:space="preserve">Subsidence”,</w:t>
      </w:r>
      <w:r>
        <w:t xml:space="preserve"> </w:t>
      </w:r>
      <w:r>
        <w:rPr>
          <w:iCs/>
          <w:i/>
        </w:rPr>
        <w:t xml:space="preserve">Journal of Climate</w:t>
      </w:r>
      <w:r>
        <w:t xml:space="preserve">, vol. 33, no. 21. American</w:t>
      </w:r>
      <w:r>
        <w:t xml:space="preserve"> </w:t>
      </w:r>
      <w:r>
        <w:t xml:space="preserve">Meteorological Society, pp. 9327–9350, Nov. 01, 2020. doi:</w:t>
      </w:r>
      <w:r>
        <w:t xml:space="preserve"> </w:t>
      </w:r>
      <w:r>
        <w:t xml:space="preserve">10.1175/jcli-d-19-0278.1.</w:t>
      </w:r>
      <w:r>
        <w:br/>
      </w:r>
      <w:r>
        <w:br/>
      </w:r>
      <w:r>
        <w:t xml:space="preserve">J. Hu, “An important mechanism of</w:t>
      </w:r>
      <w:r>
        <w:t xml:space="preserve"> </w:t>
      </w:r>
      <w:r>
        <w:t xml:space="preserve">regional O&amp;lt;sub&amp;gt;3&amp;lt;/sub&amp;gt; transport for summer</w:t>
      </w:r>
      <w:r>
        <w:t xml:space="preserve"> </w:t>
      </w:r>
      <w:r>
        <w:t xml:space="preserve">smog over the Yangtze River Delta in East China”,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</w:t>
      </w:r>
      <w:r>
        <w:t xml:space="preserve"> </w:t>
      </w:r>
      <w:r>
        <w:t xml:space="preserve">GmbH, Jul. 26, 2018. doi: 10.5194/acp-2018-479.</w:t>
      </w:r>
      <w:r>
        <w:br/>
      </w:r>
      <w:r>
        <w:br/>
      </w:r>
      <w:r>
        <w:t xml:space="preserve">X. Hu,</w:t>
      </w:r>
      <w:r>
        <w:t xml:space="preserve"> </w:t>
      </w:r>
      <w:r>
        <w:t xml:space="preserve">“Dynamical Downscaling of CO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in 2016 Over the Contiguous</w:t>
      </w:r>
      <w:r>
        <w:t xml:space="preserve"> </w:t>
      </w:r>
      <w:r>
        <w:t xml:space="preserve">United States Using WRF‐VPRM, a Weather‐Biosphere‐Online‐Coupled Model”,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 vol. 12, no. 4.</w:t>
      </w:r>
      <w:r>
        <w:t xml:space="preserve"> </w:t>
      </w:r>
      <w:r>
        <w:t xml:space="preserve">American Geophysical Union (AGU), Apr. 2020. doi: 10.1029/2019ms001875.</w:t>
      </w:r>
      <w:r>
        <w:br/>
      </w:r>
      <w:r>
        <w:br/>
      </w:r>
      <w:r>
        <w:t xml:space="preserve">X.-M. Hu, J. Huang, J. D. Fuentes, R. Forkeland N. Zhang,</w:t>
      </w:r>
      <w:r>
        <w:t xml:space="preserve"> </w:t>
      </w:r>
      <w:r>
        <w:t xml:space="preserve">“Advances in Boundary-Layer/Air Pollution Meteorology”,</w:t>
      </w:r>
      <w:r>
        <w:t xml:space="preserve"> </w:t>
      </w:r>
      <w:r>
        <w:rPr>
          <w:iCs/>
          <w:i/>
        </w:rPr>
        <w:t xml:space="preserve">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Meteorology</w:t>
      </w:r>
      <w:r>
        <w:t xml:space="preserve">, vol. 2016. Hindawi Limited, pp. 1–2, 2016. doi:</w:t>
      </w:r>
      <w:r>
        <w:t xml:space="preserve"> </w:t>
      </w:r>
      <w:r>
        <w:t xml:space="preserve">10.1155/2016/2825019.</w:t>
      </w:r>
      <w:r>
        <w:br/>
      </w:r>
      <w:r>
        <w:br/>
      </w:r>
      <w:r>
        <w:t xml:space="preserve">X.-M. Hu, M. Xueand X. Li, “The Use of</w:t>
      </w:r>
      <w:r>
        <w:t xml:space="preserve"> </w:t>
      </w:r>
      <w:r>
        <w:t xml:space="preserve">High-Resolution Sounding Data to Evaluate and Optimize Nonlocal PBL</w:t>
      </w:r>
      <w:r>
        <w:t xml:space="preserve"> </w:t>
      </w:r>
      <w:r>
        <w:t xml:space="preserve">Schemes for Simulating the Slightly Stable Upper Convective Boundary</w:t>
      </w:r>
      <w:r>
        <w:t xml:space="preserve"> </w:t>
      </w:r>
      <w:r>
        <w:t xml:space="preserve">Layer”,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147, no. 10. American</w:t>
      </w:r>
      <w:r>
        <w:t xml:space="preserve"> </w:t>
      </w:r>
      <w:r>
        <w:t xml:space="preserve">Meteorological Society, pp. 3825–3841, Oct. 01, 2019. doi:</w:t>
      </w:r>
      <w:r>
        <w:t xml:space="preserve"> </w:t>
      </w:r>
      <w:r>
        <w:t xml:space="preserve">10.1175/mwr-d-19-0085.1.</w:t>
      </w:r>
      <w:r>
        <w:br/>
      </w:r>
      <w:r>
        <w:br/>
      </w:r>
      <w:r>
        <w:t xml:space="preserve">X. Hu, M. Xue, R. A. McPherson, E.</w:t>
      </w:r>
      <w:r>
        <w:t xml:space="preserve"> </w:t>
      </w:r>
      <w:r>
        <w:t xml:space="preserve">Martin, D. H. Rosendahland L. Qiao, “Precipitation Dynamical Downscaling</w:t>
      </w:r>
      <w:r>
        <w:t xml:space="preserve"> </w:t>
      </w:r>
      <w:r>
        <w:t xml:space="preserve">Over the Great Plains”,</w:t>
      </w:r>
      <w:r>
        <w:t xml:space="preserve"> </w:t>
      </w:r>
      <w:r>
        <w:rPr>
          <w:iCs/>
          <w:i/>
        </w:rPr>
        <w:t xml:space="preserve">Journal of Advances in Modeling Earth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10, no. 2. American Geophysical Union (AGU),</w:t>
      </w:r>
      <w:r>
        <w:t xml:space="preserve"> </w:t>
      </w:r>
      <w:r>
        <w:t xml:space="preserve">pp. 421–447, Feb. 2018. doi: 10.1002/2017ms001154.</w:t>
      </w:r>
      <w:r>
        <w:br/>
      </w:r>
      <w:r>
        <w:br/>
      </w:r>
      <w:r>
        <w:t xml:space="preserve">P. M.</w:t>
      </w:r>
      <w:r>
        <w:t xml:space="preserve"> </w:t>
      </w:r>
      <w:r>
        <w:t xml:space="preserve">Klein, X.-M. Hu, A. Shapiroand M. Xue, “Linkages Between Boundary-Layer</w:t>
      </w:r>
      <w:r>
        <w:t xml:space="preserve"> </w:t>
      </w:r>
      <w:r>
        <w:t xml:space="preserve">Structure and the Development of Nocturnal Low-Level Jets in Central</w:t>
      </w:r>
      <w:r>
        <w:t xml:space="preserve"> </w:t>
      </w:r>
      <w:r>
        <w:t xml:space="preserve">Oklahoma”,</w:t>
      </w:r>
      <w:r>
        <w:t xml:space="preserve"> </w:t>
      </w:r>
      <w:r>
        <w:rPr>
          <w:iCs/>
          <w:i/>
        </w:rPr>
        <w:t xml:space="preserve">Boundary-Layer Meteorology</w:t>
      </w:r>
      <w:r>
        <w:t xml:space="preserve">, vol. 158, no. 3. Springer</w:t>
      </w:r>
      <w:r>
        <w:t xml:space="preserve"> </w:t>
      </w:r>
      <w:r>
        <w:t xml:space="preserve">Science and Business Media LLC, pp. 383–408, Oct. 23, 2015. doi:</w:t>
      </w:r>
      <w:r>
        <w:t xml:space="preserve"> </w:t>
      </w:r>
      <w:r>
        <w:t xml:space="preserve">10.1007/s10546-015-0097-6.</w:t>
      </w:r>
      <w:r>
        <w:br/>
      </w:r>
      <w:r>
        <w:br/>
      </w:r>
      <w:r>
        <w:t xml:space="preserve">H. Li, “Evaluation of retrieval</w:t>
      </w:r>
      <w:r>
        <w:t xml:space="preserve"> </w:t>
      </w:r>
      <w:r>
        <w:t xml:space="preserve">methods of daytime convective boundary layer height based on lidar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122,</w:t>
      </w:r>
      <w:r>
        <w:t xml:space="preserve"> </w:t>
      </w:r>
      <w:r>
        <w:t xml:space="preserve">no. 8. American Geophysical Union (AGU), pp. 4578–4593, Apr. 27, 2017.</w:t>
      </w:r>
      <w:r>
        <w:t xml:space="preserve"> </w:t>
      </w:r>
      <w:r>
        <w:t xml:space="preserve">doi: 10.1002/2016jd025620.</w:t>
      </w:r>
      <w:r>
        <w:br/>
      </w:r>
      <w:r>
        <w:br/>
      </w:r>
      <w:r>
        <w:t xml:space="preserve">H. Li, Y. Yang, X.-M. Hu, Z.</w:t>
      </w:r>
      <w:r>
        <w:t xml:space="preserve"> </w:t>
      </w:r>
      <w:r>
        <w:t xml:space="preserve">Huang, G. Wangand B. Zhang, “Application of Convective Condensation</w:t>
      </w:r>
      <w:r>
        <w:t xml:space="preserve"> </w:t>
      </w:r>
      <w:r>
        <w:t xml:space="preserve">Level Limiter in Convective Boundary Layer Height Retrieval Based on</w:t>
      </w:r>
      <w:r>
        <w:t xml:space="preserve"> </w:t>
      </w:r>
      <w:r>
        <w:t xml:space="preserve">Lidar Data”,</w:t>
      </w:r>
      <w:r>
        <w:t xml:space="preserve"> </w:t>
      </w:r>
      <w:r>
        <w:rPr>
          <w:iCs/>
          <w:i/>
        </w:rPr>
        <w:t xml:space="preserve">Atmosphere</w:t>
      </w:r>
      <w:r>
        <w:t xml:space="preserve">, vol. 8, no. 4. MDPI AG, p. 79, Apr. 23,</w:t>
      </w:r>
      <w:r>
        <w:t xml:space="preserve"> </w:t>
      </w:r>
      <w:r>
        <w:t xml:space="preserve">2017. doi: 10.3390/atmos8040079.</w:t>
      </w:r>
      <w:r>
        <w:br/>
      </w:r>
      <w:r>
        <w:br/>
      </w:r>
      <w:r>
        <w:t xml:space="preserve">J. Li, “Reduced carbon use</w:t>
      </w:r>
      <w:r>
        <w:t xml:space="preserve"> </w:t>
      </w:r>
      <w:r>
        <w:t xml:space="preserve">efficiency and increased microbial turnover with soil warming”,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, vol. 25, no. 3. Wiley, pp. 900–910,</w:t>
      </w:r>
      <w:r>
        <w:t xml:space="preserve"> </w:t>
      </w:r>
      <w:r>
        <w:t xml:space="preserve">Dec. 12, 2018. doi: 10.1111/gcb.14517.</w:t>
      </w:r>
      <w:r>
        <w:br/>
      </w:r>
      <w:r>
        <w:br/>
      </w:r>
      <w:r>
        <w:t xml:space="preserve">C. Liu, J. Huang, E.</w:t>
      </w:r>
      <w:r>
        <w:t xml:space="preserve"> </w:t>
      </w:r>
      <w:r>
        <w:t xml:space="preserve">Fedorovich, X.-M. Hu, Y. Wangand X. Lee, “The Effect of Aerosol</w:t>
      </w:r>
      <w:r>
        <w:t xml:space="preserve"> </w:t>
      </w:r>
      <w:r>
        <w:t xml:space="preserve">Radiative Heating on Turbulence Statistics and Spectra in the</w:t>
      </w:r>
      <w:r>
        <w:t xml:space="preserve"> </w:t>
      </w:r>
      <w:r>
        <w:t xml:space="preserve">Atmospheric Convective Boundary Layer: A Large-Eddy Simulation Study”,</w:t>
      </w:r>
      <w:r>
        <w:t xml:space="preserve"> </w:t>
      </w:r>
      <w:r>
        <w:rPr>
          <w:iCs/>
          <w:i/>
        </w:rPr>
        <w:t xml:space="preserve">Atmosphere</w:t>
      </w:r>
      <w:r>
        <w:t xml:space="preserve">, vol. 9, no. 9. MDPI AG, p. 347, Sep. 05, 2018. doi:</w:t>
      </w:r>
      <w:r>
        <w:t xml:space="preserve"> </w:t>
      </w:r>
      <w:r>
        <w:t xml:space="preserve">10.3390/atmos9090347.</w:t>
      </w:r>
      <w:r>
        <w:br/>
      </w:r>
      <w:r>
        <w:br/>
      </w:r>
      <w:r>
        <w:t xml:space="preserve">X. Li, “Terrestrial CO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Fluxes, Concentrations, Sources and Budget in Northeast China:</w:t>
      </w:r>
      <w:r>
        <w:t xml:space="preserve"> </w:t>
      </w:r>
      <w:r>
        <w:t xml:space="preserve">Observational and Modeling Studies”,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Atmospheres</w:t>
      </w:r>
      <w:r>
        <w:t xml:space="preserve">, vol. 125, no. 6. American Geophysical Union (AGU),</w:t>
      </w:r>
      <w:r>
        <w:t xml:space="preserve"> </w:t>
      </w:r>
      <w:r>
        <w:t xml:space="preserve">Mar. 17, 2020. doi: 10.1029/2019jd031686.</w:t>
      </w:r>
      <w:r>
        <w:br/>
      </w:r>
      <w:r>
        <w:br/>
      </w:r>
      <w:r>
        <w:t xml:space="preserve">X. Li, X.-M. Hu, Y.</w:t>
      </w:r>
      <w:r>
        <w:t xml:space="preserve"> </w:t>
      </w:r>
      <w:r>
        <w:t xml:space="preserve">Ma, Y. Wang, L. Liand Z. Zhao, “Impact of planetary boundary layer</w:t>
      </w:r>
      <w:r>
        <w:t xml:space="preserve"> </w:t>
      </w:r>
      <w:r>
        <w:t xml:space="preserve">structure on the formation and evolution of air-pollution episodes in</w:t>
      </w:r>
      <w:r>
        <w:t xml:space="preserve"> </w:t>
      </w:r>
      <w:r>
        <w:t xml:space="preserve">Shenyang, Northeast China”,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214.</w:t>
      </w:r>
      <w:r>
        <w:t xml:space="preserve"> </w:t>
      </w:r>
      <w:r>
        <w:t xml:space="preserve">Elsevier BV, p. 116850, Oct. 2019. doi: 10.1016/j.atmosenv.2019.116850.</w:t>
      </w:r>
      <w:r>
        <w:br/>
      </w:r>
      <w:r>
        <w:br/>
      </w:r>
      <w:r>
        <w:t xml:space="preserve">X. Li, X. Hu, S. Shi, L. Shen, L. Luanand Y. Ma,</w:t>
      </w:r>
      <w:r>
        <w:t xml:space="preserve"> </w:t>
      </w:r>
      <w:r>
        <w:t xml:space="preserve">“Spatiotemporal Variations and Regional Transport of Air Pollutants in</w:t>
      </w:r>
      <w:r>
        <w:t xml:space="preserve"> </w:t>
      </w:r>
      <w:r>
        <w:t xml:space="preserve">Two Urban Agglomerations in Northeast China Plain”,</w:t>
      </w:r>
      <w:r>
        <w:t xml:space="preserve"> </w:t>
      </w:r>
      <w:r>
        <w:rPr>
          <w:iCs/>
          <w:i/>
        </w:rPr>
        <w:t xml:space="preserve">Chinese</w:t>
      </w:r>
      <w:r>
        <w:rPr>
          <w:iCs/>
          <w:i/>
        </w:rPr>
        <w:t xml:space="preserve"> </w:t>
      </w:r>
      <w:r>
        <w:rPr>
          <w:iCs/>
          <w:i/>
        </w:rPr>
        <w:t xml:space="preserve">Geographical Science</w:t>
      </w:r>
      <w:r>
        <w:t xml:space="preserve">, vol. 29, no. 6. Springer Science and Business</w:t>
      </w:r>
      <w:r>
        <w:t xml:space="preserve"> </w:t>
      </w:r>
      <w:r>
        <w:t xml:space="preserve">Media LLC, pp. 917–933, Dec. 2019. doi: 10.1007/s11769-019-1081-8.</w:t>
      </w:r>
      <w:r>
        <w:br/>
      </w:r>
      <w:r>
        <w:br/>
      </w:r>
      <w:r>
        <w:t xml:space="preserve">X.-B. Li, “Evaluation of unmanned aerial system in measuring lower</w:t>
      </w:r>
      <w:r>
        <w:t xml:space="preserve"> </w:t>
      </w:r>
      <w:r>
        <w:t xml:space="preserve">tropospheric ozone and fine aerosol particles using portable monitors”,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222. Elsevier BV, p. 117134,</w:t>
      </w:r>
      <w:r>
        <w:t xml:space="preserve"> </w:t>
      </w:r>
      <w:r>
        <w:t xml:space="preserve">Feb. 2020. doi: 10.1016/j.atmosenv.2019.117134.</w:t>
      </w:r>
      <w:r>
        <w:br/>
      </w:r>
      <w:r>
        <w:br/>
      </w:r>
      <w:r>
        <w:t xml:space="preserve">X.-B. Li,</w:t>
      </w:r>
      <w:r>
        <w:t xml:space="preserve"> </w:t>
      </w:r>
      <w:r>
        <w:t xml:space="preserve">“Three-dimensional analysis of ozone and PM2.5 distributions obtained by</w:t>
      </w:r>
      <w:r>
        <w:t xml:space="preserve"> </w:t>
      </w:r>
      <w:r>
        <w:t xml:space="preserve">observations of tethered balloon and unmanned aerial vehicle in</w:t>
      </w:r>
      <w:r>
        <w:t xml:space="preserve"> </w:t>
      </w:r>
      <w:r>
        <w:t xml:space="preserve">Shanghai, China”,</w:t>
      </w:r>
      <w:r>
        <w:t xml:space="preserve"> </w:t>
      </w:r>
      <w:r>
        <w:rPr>
          <w:iCs/>
          <w:i/>
        </w:rPr>
        <w:t xml:space="preserve">Stochastic Environmental Research and Risk</w:t>
      </w:r>
      <w:r>
        <w:rPr>
          <w:iCs/>
          <w:i/>
        </w:rPr>
        <w:t xml:space="preserve"> </w:t>
      </w:r>
      <w:r>
        <w:rPr>
          <w:iCs/>
          <w:i/>
        </w:rPr>
        <w:t xml:space="preserve">Assessment</w:t>
      </w:r>
      <w:r>
        <w:t xml:space="preserve">, vol. 32, no. 5. Springer Science and Business Media LLC,</w:t>
      </w:r>
      <w:r>
        <w:t xml:space="preserve"> </w:t>
      </w:r>
      <w:r>
        <w:t xml:space="preserve">pp. 1189–1203, Mar. 05, 2018. doi: 10.1007/s00477-018-1524-2.</w:t>
      </w:r>
      <w:r>
        <w:br/>
      </w:r>
      <w:r>
        <w:br/>
      </w:r>
      <w:r>
        <w:t xml:space="preserve">X. Sun, M. Xue, J. Brotzge, R. A. McPherson, X.-M. Huand X.-Q.</w:t>
      </w:r>
      <w:r>
        <w:t xml:space="preserve"> </w:t>
      </w:r>
      <w:r>
        <w:t xml:space="preserve">Yang, “An evaluation of dynamical downscaling of Central Plains summer</w:t>
      </w:r>
      <w:r>
        <w:t xml:space="preserve"> </w:t>
      </w:r>
      <w:r>
        <w:t xml:space="preserve">precipitation using a WRF-based regional climate model at a</w:t>
      </w:r>
      <w:r>
        <w:t xml:space="preserve"> </w:t>
      </w:r>
      <w:r>
        <w:t xml:space="preserve">convection-permitting 4 km resolution”,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Atmospheres</w:t>
      </w:r>
      <w:r>
        <w:t xml:space="preserve">, vol. 121, no. 23. American Geophysical Union</w:t>
      </w:r>
      <w:r>
        <w:t xml:space="preserve"> </w:t>
      </w:r>
      <w:r>
        <w:t xml:space="preserve">(AGU), pp. 13, 801–13, 825, Dec. 02, 2016. doi: 10.1002/2016jd024796.</w:t>
      </w:r>
      <w:r>
        <w:br/>
      </w:r>
      <w:r>
        <w:br/>
      </w:r>
      <w:r>
        <w:t xml:space="preserve">A. Thomas, A. K. Huff, X. Huand F. Zhang, “Quantifying</w:t>
      </w:r>
      <w:r>
        <w:t xml:space="preserve"> </w:t>
      </w:r>
      <w:r>
        <w:t xml:space="preserve">Uncertainties of Ground‐Level Ozone Within WRF‐Chem Simulations in the</w:t>
      </w:r>
      <w:r>
        <w:t xml:space="preserve"> </w:t>
      </w:r>
      <w:r>
        <w:t xml:space="preserve">Mid‐Atlantic Region of the United States as a Response to Variability”,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 vol. 11, no. 4.</w:t>
      </w:r>
      <w:r>
        <w:t xml:space="preserve"> </w:t>
      </w:r>
      <w:r>
        <w:t xml:space="preserve">American Geophysical Union (AGU), pp. 1100–1116, Apr. 2019. doi:</w:t>
      </w:r>
      <w:r>
        <w:t xml:space="preserve"> </w:t>
      </w:r>
      <w:r>
        <w:t xml:space="preserve">10.1029/2018ms001457.</w:t>
      </w:r>
      <w:r>
        <w:br/>
      </w:r>
      <w:r>
        <w:br/>
      </w:r>
      <w:r>
        <w:t xml:space="preserve">J. Wang and X.-M. Hu, “Evaluating the</w:t>
      </w:r>
      <w:r>
        <w:t xml:space="preserve"> </w:t>
      </w:r>
      <w:r>
        <w:t xml:space="preserve">performance of WRF urban schemes and PBL schemes over Dallas Fort Worth</w:t>
      </w:r>
      <w:r>
        <w:t xml:space="preserve"> </w:t>
      </w:r>
      <w:r>
        <w:t xml:space="preserve">during a dry summer and a wet summer”,</w:t>
      </w:r>
      <w:r>
        <w:t xml:space="preserve"> </w:t>
      </w:r>
      <w:r>
        <w:rPr>
          <w:iCs/>
          <w:i/>
        </w:rPr>
        <w:t xml:space="preserve">Journal of Applied Meteorology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Climatology</w:t>
      </w:r>
      <w:r>
        <w:t xml:space="preserve">. American Meteorological Society, Sep. 22, 2020.</w:t>
      </w:r>
      <w:r>
        <w:t xml:space="preserve"> </w:t>
      </w:r>
      <w:r>
        <w:t xml:space="preserve">doi: 10.1175/jamc-d-19-0195.1.</w:t>
      </w:r>
      <w:r>
        <w:br/>
      </w:r>
      <w:r>
        <w:br/>
      </w:r>
      <w:r>
        <w:t xml:space="preserve">Y. Yang, X.-M. Hu, S. Gaoand</w:t>
      </w:r>
      <w:r>
        <w:t xml:space="preserve"> </w:t>
      </w:r>
      <w:r>
        <w:t xml:space="preserve">Y. Wang, “Sensitivity of WRF simulations with the YSU PBL scheme to the</w:t>
      </w:r>
      <w:r>
        <w:t xml:space="preserve"> </w:t>
      </w:r>
      <w:r>
        <w:t xml:space="preserve">lowest model level height for a sea fog event over the Yellow Sea”,</w:t>
      </w:r>
      <w:r>
        <w:t xml:space="preserve"> </w:t>
      </w:r>
      <w:r>
        <w:rPr>
          <w:iCs/>
          <w:i/>
        </w:rPr>
        <w:t xml:space="preserve">Atmospheric Research</w:t>
      </w:r>
      <w:r>
        <w:t xml:space="preserve">, vol. 215. Elsevier BV, pp. 253–267,</w:t>
      </w:r>
      <w:r>
        <w:t xml:space="preserve"> </w:t>
      </w:r>
      <w:r>
        <w:t xml:space="preserve">Jan. 2019. doi: 10.1016/j.atmosres.2018.09.004.</w:t>
      </w:r>
      <w:r>
        <w:br/>
      </w:r>
      <w:r>
        <w:br/>
      </w:r>
      <w:r>
        <w:t xml:space="preserve">J. Zhu, F.</w:t>
      </w:r>
      <w:r>
        <w:t xml:space="preserve"> </w:t>
      </w:r>
      <w:r>
        <w:t xml:space="preserve">Kong, X.-M. Hu, Y. Guo, L. Ranand H. Lei, “Impact of Soil Moisture</w:t>
      </w:r>
      <w:r>
        <w:t xml:space="preserve"> </w:t>
      </w:r>
      <w:r>
        <w:t xml:space="preserve">Uncertainty on Summertime Short-range Ensemble Forecasts”,</w:t>
      </w:r>
      <w:r>
        <w:t xml:space="preserve"> </w:t>
      </w:r>
      <w:r>
        <w:rPr>
          <w:iCs/>
          <w:i/>
        </w:rPr>
        <w:t xml:space="preserve">Advances</w:t>
      </w:r>
      <w:r>
        <w:rPr>
          <w:iCs/>
          <w:i/>
        </w:rPr>
        <w:t xml:space="preserve"> </w:t>
      </w:r>
      <w:r>
        <w:rPr>
          <w:iCs/>
          <w:i/>
        </w:rPr>
        <w:t xml:space="preserve">in Atmospheric Sciences</w:t>
      </w:r>
      <w:r>
        <w:t xml:space="preserve">, vol. 35, no. 7. Springer Science and</w:t>
      </w:r>
      <w:r>
        <w:t xml:space="preserve"> </w:t>
      </w:r>
      <w:r>
        <w:t xml:space="preserve">Business Media LLC, pp. 839–852, May 28, 2018. doi:</w:t>
      </w:r>
      <w:r>
        <w:t xml:space="preserve"> </w:t>
      </w:r>
      <w:r>
        <w:t xml:space="preserve">10.1007/s00376-017-7107-1.</w:t>
      </w:r>
      <w:r>
        <w:br/>
      </w:r>
      <w:r>
        <w:br/>
      </w:r>
      <w:r>
        <w:t xml:space="preserve">P. J. Kelleher, “Trapping and</w:t>
      </w:r>
      <w:r>
        <w:t xml:space="preserve"> </w:t>
      </w:r>
      <w:r>
        <w:t xml:space="preserve">Structural Characterization of the</w:t>
      </w:r>
      <w:r>
        <w:t xml:space="preserve"> </w:t>
      </w:r>
      <w:r>
        <w:t xml:space="preserve">XNO</w:t>
      </w:r>
      <w:r>
        <w:rPr>
          <w:vertAlign w:val="subscript"/>
        </w:rPr>
        <w:t xml:space="preserve">2</w:t>
      </w:r>
      <w:r>
        <w:t xml:space="preserve">·NO</w:t>
      </w:r>
      <w:r>
        <w:rPr>
          <w:vertAlign w:val="subscript"/>
        </w:rPr>
        <w:t xml:space="preserve">3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(X = Cl, Br, I) Exit Channel</w:t>
      </w:r>
      <w:r>
        <w:t xml:space="preserve"> </w:t>
      </w:r>
      <w:r>
        <w:t xml:space="preserve">Complexes in the Water-Mediated X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+</w:t>
      </w:r>
      <w:r>
        <w:t xml:space="preserve"> </w:t>
      </w:r>
      <w:r>
        <w:t xml:space="preserve">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 </w:t>
      </w:r>
      <w:r>
        <w:t xml:space="preserve">Reactions with Cryogenic Vibrational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8,</w:t>
      </w:r>
      <w:r>
        <w:t xml:space="preserve"> </w:t>
      </w:r>
      <w:r>
        <w:t xml:space="preserve">no. 19. American Chemical Society (ACS), pp. 4710–4715, Sep. 18, 2017.</w:t>
      </w:r>
      <w:r>
        <w:t xml:space="preserve"> </w:t>
      </w:r>
      <w:r>
        <w:t xml:space="preserve">doi: 10.1021/acs.jpclett.7b02120.</w:t>
      </w:r>
      <w:r>
        <w:br/>
      </w:r>
      <w:r>
        <w:br/>
      </w:r>
      <w:r>
        <w:t xml:space="preserve">J. Chastang, “Deploying a</w:t>
      </w:r>
      <w:r>
        <w:t xml:space="preserve"> </w:t>
      </w:r>
      <w:r>
        <w:t xml:space="preserve">Unidata JupyterHub on the NSF Jetstream Cloud, Lessons Learned and</w:t>
      </w:r>
      <w:r>
        <w:t xml:space="preserve"> </w:t>
      </w:r>
      <w:r>
        <w:t xml:space="preserve">Challenges Going Forward”. figshare, 2019. doi:</w:t>
      </w:r>
      <w:r>
        <w:t xml:space="preserve"> </w:t>
      </w:r>
      <w:r>
        <w:t xml:space="preserve">10.6084/M9.FIGSHARE.8945078.V1.</w:t>
      </w:r>
      <w:r>
        <w:br/>
      </w:r>
      <w:r>
        <w:br/>
      </w:r>
      <w:r>
        <w:t xml:space="preserve">J. Chastang, “JupyterHub for</w:t>
      </w:r>
      <w:r>
        <w:t xml:space="preserve"> </w:t>
      </w:r>
      <w:r>
        <w:t xml:space="preserve">Atmospheric Science Research and Education on the NSF Jetstream Cloud”.</w:t>
      </w:r>
      <w:r>
        <w:t xml:space="preserve"> </w:t>
      </w:r>
      <w:r>
        <w:t xml:space="preserve">figshare, 2019. doi: 10.6084/M9.FIGSHARE.7590869.V1.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Chastang, “Demonstration of Unidata Science Gateway”. figshare, 2020.</w:t>
      </w:r>
      <w:r>
        <w:t xml:space="preserve"> </w:t>
      </w:r>
      <w:r>
        <w:t xml:space="preserve">doi: 10.6084/M9.FIGSHARE.12124065.V1.</w:t>
      </w:r>
      <w:r>
        <w:br/>
      </w:r>
      <w:r>
        <w:br/>
      </w:r>
      <w:r>
        <w:t xml:space="preserve">J. Chastang and R.</w:t>
      </w:r>
      <w:r>
        <w:t xml:space="preserve"> </w:t>
      </w:r>
      <w:r>
        <w:t xml:space="preserve">Signell, “Met/Ocean Modeling Workflows on XSEDE via HPC &amp; Cloud”.</w:t>
      </w:r>
      <w:r>
        <w:t xml:space="preserve"> </w:t>
      </w:r>
      <w:r>
        <w:t xml:space="preserve">ESIP, 2017. doi: 10.6084/M9.FIGSHARE.5249845.V1.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Wilkins-Diehr, M. Ramamurthy, E. Lingerfeltand J. Chastang, “Science</w:t>
      </w:r>
      <w:r>
        <w:t xml:space="preserve"> </w:t>
      </w:r>
      <w:r>
        <w:t xml:space="preserve">Gateways in the Cloud, a Platform for Providing Modern Scientific</w:t>
      </w:r>
      <w:r>
        <w:t xml:space="preserve"> </w:t>
      </w:r>
      <w:r>
        <w:t xml:space="preserve">Workflows for Reproducible Research and Collaboration”. ESIP, 2018. doi:</w:t>
      </w:r>
      <w:r>
        <w:t xml:space="preserve"> </w:t>
      </w:r>
      <w:r>
        <w:t xml:space="preserve">10.6084/M9.FIGSHARE.6856733.V1.</w:t>
      </w:r>
      <w:r>
        <w:br/>
      </w:r>
      <w:r>
        <w:br/>
      </w:r>
      <w:r>
        <w:t xml:space="preserve">M. Ramamurthy, J. Chastang,</w:t>
      </w:r>
      <w:r>
        <w:t xml:space="preserve"> </w:t>
      </w:r>
      <w:r>
        <w:t xml:space="preserve">R. Mayand M. James, “Unidata and data-proximate analysis and</w:t>
      </w:r>
      <w:r>
        <w:t xml:space="preserve"> </w:t>
      </w:r>
      <w:r>
        <w:t xml:space="preserve">visualization in the cloud”. ESIP, 2017. doi:</w:t>
      </w:r>
      <w:r>
        <w:t xml:space="preserve"> </w:t>
      </w:r>
      <w:r>
        <w:t xml:space="preserve">10.6084/M9.FIGSHARE.5249839.V1.</w:t>
      </w:r>
      <w:r>
        <w:br/>
      </w:r>
      <w:r>
        <w:br/>
      </w:r>
      <w:r>
        <w:t xml:space="preserve">J. K. Lundquist, K. K.</w:t>
      </w:r>
      <w:r>
        <w:t xml:space="preserve"> </w:t>
      </w:r>
      <w:r>
        <w:t xml:space="preserve">DuVivier, D. Kaffineand J. M. Tomaszewski, “Costs and consequences of</w:t>
      </w:r>
      <w:r>
        <w:t xml:space="preserve"> </w:t>
      </w:r>
      <w:r>
        <w:t xml:space="preserve">wind turbine wake effects arising from uncoordinated wind energy</w:t>
      </w:r>
      <w:r>
        <w:t xml:space="preserve"> </w:t>
      </w:r>
      <w:r>
        <w:t xml:space="preserve">development”,</w:t>
      </w:r>
      <w:r>
        <w:t xml:space="preserve"> </w:t>
      </w:r>
      <w:r>
        <w:rPr>
          <w:iCs/>
          <w:i/>
        </w:rPr>
        <w:t xml:space="preserve">Nature Energy</w:t>
      </w:r>
      <w:r>
        <w:t xml:space="preserve">, vol. 4, no. 1. Springer Science and</w:t>
      </w:r>
      <w:r>
        <w:t xml:space="preserve"> </w:t>
      </w:r>
      <w:r>
        <w:t xml:space="preserve">Business Media LLC, pp. 26–34, Nov. 26, 2018. doi:</w:t>
      </w:r>
      <w:r>
        <w:t xml:space="preserve"> </w:t>
      </w:r>
      <w:r>
        <w:t xml:space="preserve">10.1038/s41560-018-0281-2.</w:t>
      </w:r>
      <w:r>
        <w:br/>
      </w:r>
      <w:r>
        <w:br/>
      </w:r>
      <w:r>
        <w:t xml:space="preserve">J. S. Rodrigo, “Results of the</w:t>
      </w:r>
      <w:r>
        <w:t xml:space="preserve"> </w:t>
      </w:r>
      <w:r>
        <w:t xml:space="preserve">GABLS3 diurnal-cycle benchmark for wind energy applications”,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Physics: Conference Series</w:t>
      </w:r>
      <w:r>
        <w:t xml:space="preserve">, vol. 854. IOP Publishing, p. 012037,</w:t>
      </w:r>
      <w:r>
        <w:t xml:space="preserve"> </w:t>
      </w:r>
      <w:r>
        <w:t xml:space="preserve">May 2017. doi: 10.1088/1742-6596/854/1/012037.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Tomaszewski and J. K. Lundquist, “Simulated wind farm wake sensitivity</w:t>
      </w:r>
      <w:r>
        <w:t xml:space="preserve"> </w:t>
      </w:r>
      <w:r>
        <w:t xml:space="preserve">to configuration choices in the Weather Research and Forecasting model</w:t>
      </w:r>
      <w:r>
        <w:t xml:space="preserve"> </w:t>
      </w:r>
      <w:r>
        <w:t xml:space="preserve">version 3.8.1”,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Dec. 09, 2019. doi:</w:t>
      </w:r>
      <w:r>
        <w:t xml:space="preserve"> </w:t>
      </w:r>
      <w:r>
        <w:t xml:space="preserve">10.5194/gmd-2019-302.</w:t>
      </w:r>
      <w:r>
        <w:br/>
      </w:r>
      <w:r>
        <w:br/>
      </w:r>
      <w:r>
        <w:t xml:space="preserve">J. M. Tomaszewski and J. K. Lundquist,</w:t>
      </w:r>
      <w:r>
        <w:t xml:space="preserve"> </w:t>
      </w:r>
      <w:r>
        <w:t xml:space="preserve">“Observations and Simulations of a Wind Farm Modifying a Thunderstorm</w:t>
      </w:r>
      <w:r>
        <w:t xml:space="preserve"> </w:t>
      </w:r>
      <w:r>
        <w:t xml:space="preserve">Outflow Boundary”,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May 04, 2020. doi:</w:t>
      </w:r>
      <w:r>
        <w:t xml:space="preserve"> </w:t>
      </w:r>
      <w:r>
        <w:t xml:space="preserve">10.5194/wes-2020-69.</w:t>
      </w:r>
      <w:r>
        <w:br/>
      </w:r>
      <w:r>
        <w:br/>
      </w:r>
      <w:r>
        <w:t xml:space="preserve">J. M. Tomaszewski, J. K. Lundquist, M.</w:t>
      </w:r>
      <w:r>
        <w:t xml:space="preserve"> </w:t>
      </w:r>
      <w:r>
        <w:t xml:space="preserve">J. Churchfieldand P. J. Moriarty, “Do wind turbines pose roll hazards to</w:t>
      </w:r>
      <w:r>
        <w:t xml:space="preserve"> </w:t>
      </w:r>
      <w:r>
        <w:t xml:space="preserve">light aircraft?”,</w:t>
      </w:r>
      <w:r>
        <w:t xml:space="preserve"> </w:t>
      </w:r>
      <w:r>
        <w:rPr>
          <w:iCs/>
          <w:i/>
        </w:rPr>
        <w:t xml:space="preserve">Wind Energy Science</w:t>
      </w:r>
      <w:r>
        <w:t xml:space="preserve">, vol. 3, no. 2. Copernicus</w:t>
      </w:r>
      <w:r>
        <w:t xml:space="preserve"> </w:t>
      </w:r>
      <w:r>
        <w:t xml:space="preserve">GmbH, pp. 833–843, Nov. 02, 2018. doi: 10.5194/wes-3-833-2018.</w:t>
      </w:r>
      <w:r>
        <w:br/>
      </w:r>
      <w:r>
        <w:br/>
      </w:r>
      <w:r>
        <w:t xml:space="preserve">M. F. Howland, A. S. Ghateand S. K. Lele, “Influence of the</w:t>
      </w:r>
      <w:r>
        <w:t xml:space="preserve"> </w:t>
      </w:r>
      <w:r>
        <w:t xml:space="preserve">geostrophic wind direction on the atmospheric boundary layer 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883. Cambridge University Press</w:t>
      </w:r>
      <w:r>
        <w:t xml:space="preserve"> </w:t>
      </w:r>
      <w:r>
        <w:t xml:space="preserve">(CUP), Nov. 26, 2019. doi: 10.1017/jfm.2019.889.</w:t>
      </w:r>
      <w:r>
        <w:br/>
      </w:r>
      <w:r>
        <w:br/>
      </w:r>
      <w:r>
        <w:t xml:space="preserve">B. Poduval,</w:t>
      </w:r>
      <w:r>
        <w:t xml:space="preserve"> </w:t>
      </w:r>
      <w:r>
        <w:t xml:space="preserve">G. Petrieand L. Bertello, “Uncertainty Estimates of Solar Wind</w:t>
      </w:r>
      <w:r>
        <w:t xml:space="preserve"> </w:t>
      </w:r>
      <w:r>
        <w:t xml:space="preserve">Prediction Using HMI Photospheric Vector and Spatial Standard Deviation</w:t>
      </w:r>
      <w:r>
        <w:t xml:space="preserve"> </w:t>
      </w:r>
      <w:r>
        <w:t xml:space="preserve">Synoptic Maps”,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295, no. 10. Springer Science</w:t>
      </w:r>
      <w:r>
        <w:t xml:space="preserve"> </w:t>
      </w:r>
      <w:r>
        <w:t xml:space="preserve">and Business Media LLC, Oct. 2020. doi: 10.1007/s11207-020-01704-1.</w:t>
      </w:r>
      <w:r>
        <w:br/>
      </w:r>
      <w:r>
        <w:br/>
      </w:r>
      <w:r>
        <w:t xml:space="preserve">F. Margairaz, M. G. Giometto, M. B. Parlangeand M. Calaf,</w:t>
      </w:r>
      <w:r>
        <w:t xml:space="preserve"> </w:t>
      </w:r>
      <w:r>
        <w:t xml:space="preserve">“Comparison of dealiasing schemes in large-eddy simulation of</w:t>
      </w:r>
      <w:r>
        <w:t xml:space="preserve"> </w:t>
      </w:r>
      <w:r>
        <w:t xml:space="preserve">neutrally-stratified atmospheric boundary-layer type flows”,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Copernicus GmbH, Nov. 17, 2017. doi: 10.5194/gmd-2017-272.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Chattopadhyay, P. Hassanzadehand S. Pasha, “Predicting clustered weather</w:t>
      </w:r>
      <w:r>
        <w:t xml:space="preserve"> </w:t>
      </w:r>
      <w:r>
        <w:t xml:space="preserve">patterns: A test case for applications of convolutional neural networks</w:t>
      </w:r>
      <w:r>
        <w:t xml:space="preserve"> </w:t>
      </w:r>
      <w:r>
        <w:t xml:space="preserve">to spatio-temporal climate data”,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10,</w:t>
      </w:r>
      <w:r>
        <w:t xml:space="preserve"> </w:t>
      </w:r>
      <w:r>
        <w:t xml:space="preserve">no. 1. Springer Science and Business Media LLC, Jan. 28, 2020. doi:</w:t>
      </w:r>
      <w:r>
        <w:t xml:space="preserve"> </w:t>
      </w:r>
      <w:r>
        <w:t xml:space="preserve">10.1038/s41598-020-57897-9.</w:t>
      </w:r>
      <w:r>
        <w:br/>
      </w:r>
      <w:r>
        <w:br/>
      </w:r>
      <w:r>
        <w:t xml:space="preserve">A. Chattopadhyay, P.</w:t>
      </w:r>
      <w:r>
        <w:t xml:space="preserve"> </w:t>
      </w:r>
      <w:r>
        <w:t xml:space="preserve">Hassanzadehand D. Subramanian, “Data-driven prediction of a multi-scale</w:t>
      </w:r>
      <w:r>
        <w:t xml:space="preserve"> </w:t>
      </w:r>
      <w:r>
        <w:t xml:space="preserve">Lorenz 96 chaotic system using deep learning methods: Reservoir</w:t>
      </w:r>
      <w:r>
        <w:t xml:space="preserve"> </w:t>
      </w:r>
      <w:r>
        <w:t xml:space="preserve">computing, ANN, and RNN-LSTM”,</w:t>
      </w:r>
      <w:r>
        <w:t xml:space="preserve"> </w:t>
      </w:r>
      <w:r>
        <w:rPr>
          <w:iCs/>
          <w:i/>
        </w:rPr>
        <w:t xml:space="preserve">[]</w:t>
      </w:r>
      <w:r>
        <w:t xml:space="preserve">. California Digital Library</w:t>
      </w:r>
      <w:r>
        <w:t xml:space="preserve"> </w:t>
      </w:r>
      <w:r>
        <w:t xml:space="preserve">(CDL), Jun. 19, 2019. doi: 10.31223/osf.io/fbxns.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Hassanzadeh and Z. Kuang, “Quantifying the Annular Mode Dynamics in an</w:t>
      </w:r>
      <w:r>
        <w:t xml:space="preserve"> </w:t>
      </w:r>
      <w:r>
        <w:t xml:space="preserve">Idealized Atmosphere”,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76, no. 4. American Meteorological Society, pp. 1107–1124, Apr. 01,</w:t>
      </w:r>
      <w:r>
        <w:t xml:space="preserve"> </w:t>
      </w:r>
      <w:r>
        <w:t xml:space="preserve">2019. doi: 10.1175/jas-d-18-0268.1.</w:t>
      </w:r>
      <w:r>
        <w:br/>
      </w:r>
      <w:r>
        <w:br/>
      </w:r>
      <w:r>
        <w:t xml:space="preserve">M. A. Khodkar and P.</w:t>
      </w:r>
      <w:r>
        <w:t xml:space="preserve"> </w:t>
      </w:r>
      <w:r>
        <w:t xml:space="preserve">Hassanzadeh, “Data-driven reduced modelling of turbulent Rayleigh–Bénard</w:t>
      </w:r>
      <w:r>
        <w:t xml:space="preserve"> </w:t>
      </w:r>
      <w:r>
        <w:t xml:space="preserve">convection using DMD-enhanced fluctuation–dissipation theorem”,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852. Cambridge University Press</w:t>
      </w:r>
      <w:r>
        <w:t xml:space="preserve"> </w:t>
      </w:r>
      <w:r>
        <w:t xml:space="preserve">(CUP), Aug. 06, 2018. doi: 10.1017/jfm.2018.586.</w:t>
      </w:r>
      <w:r>
        <w:br/>
      </w:r>
      <w:r>
        <w:br/>
      </w:r>
      <w:r>
        <w:t xml:space="preserve">J. A. Aird,</w:t>
      </w:r>
      <w:r>
        <w:t xml:space="preserve"> </w:t>
      </w:r>
      <w:r>
        <w:t xml:space="preserve">R. J. Barthelmie, T. J. Shepherdand S. C. Pryor, “WRF-Simulated</w:t>
      </w:r>
      <w:r>
        <w:t xml:space="preserve"> </w:t>
      </w:r>
      <w:r>
        <w:t xml:space="preserve">Low-Level Jets over Iowa: Characterization and Sensitivity Studies”,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Nov. 14, 2020. doi: 10.5194/wes-2020-113.</w:t>
      </w:r>
      <w:r>
        <w:br/>
      </w:r>
      <w:r>
        <w:br/>
      </w:r>
      <w:r>
        <w:t xml:space="preserve">R. J. Barthelmie, T. J. Shepherd, J. A. Airdand S. C. Pryor,</w:t>
      </w:r>
      <w:r>
        <w:t xml:space="preserve"> </w:t>
      </w:r>
      <w:r>
        <w:t xml:space="preserve">“Power and Wind Shear Implications of Large Wind Turbine Scenarios in</w:t>
      </w:r>
      <w:r>
        <w:t xml:space="preserve"> </w:t>
      </w:r>
      <w:r>
        <w:t xml:space="preserve">the US Central Plains”,</w:t>
      </w:r>
      <w:r>
        <w:t xml:space="preserve"> </w:t>
      </w:r>
      <w:r>
        <w:rPr>
          <w:iCs/>
          <w:i/>
        </w:rPr>
        <w:t xml:space="preserve">Energies</w:t>
      </w:r>
      <w:r>
        <w:t xml:space="preserve">, vol. 13, no. 16. MDPI AG,</w:t>
      </w:r>
      <w:r>
        <w:t xml:space="preserve"> </w:t>
      </w:r>
      <w:r>
        <w:t xml:space="preserve">p. 4269, Aug. 18, 2020. doi: 10.3390/en13164269.</w:t>
      </w:r>
      <w:r>
        <w:br/>
      </w:r>
      <w:r>
        <w:br/>
      </w:r>
      <w:r>
        <w:t xml:space="preserve">F. W.</w:t>
      </w:r>
      <w:r>
        <w:t xml:space="preserve"> </w:t>
      </w:r>
      <w:r>
        <w:t xml:space="preserve">Letson, R. J. Barthelmie, K. I. Hodgesand S. C. Pryor, “Windstorms in</w:t>
      </w:r>
      <w:r>
        <w:t xml:space="preserve"> </w:t>
      </w:r>
      <w:r>
        <w:t xml:space="preserve">the Northeastern United States”,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Dec. 11,</w:t>
      </w:r>
      <w:r>
        <w:t xml:space="preserve"> </w:t>
      </w:r>
      <w:r>
        <w:t xml:space="preserve">2020. doi: 10.5194/nhess-2020-345.</w:t>
      </w:r>
      <w:r>
        <w:br/>
      </w:r>
      <w:r>
        <w:br/>
      </w:r>
      <w:r>
        <w:t xml:space="preserve">F. Letson, R. J.</w:t>
      </w:r>
      <w:r>
        <w:t xml:space="preserve"> </w:t>
      </w:r>
      <w:r>
        <w:t xml:space="preserve">Barthelmieand S. C. Pryor, “RADAR-Derived Precipitation Climatology for</w:t>
      </w:r>
      <w:r>
        <w:t xml:space="preserve"> </w:t>
      </w:r>
      <w:r>
        <w:t xml:space="preserve">Wind Turbine Blade Leading Edge Erosion”,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</w:t>
      </w:r>
      <w:r>
        <w:t xml:space="preserve"> </w:t>
      </w:r>
      <w:r>
        <w:t xml:space="preserve">Aug. 13, 2019. doi: 10.5194/wes-2019-43.</w:t>
      </w:r>
      <w:r>
        <w:br/>
      </w:r>
      <w:r>
        <w:br/>
      </w:r>
      <w:r>
        <w:t xml:space="preserve">F. Letson, T. J.</w:t>
      </w:r>
      <w:r>
        <w:t xml:space="preserve"> </w:t>
      </w:r>
      <w:r>
        <w:t xml:space="preserve">Shepherd, R. J. Barthelmieand S. C. Pryor, “WRF Modeling of Deep</w:t>
      </w:r>
      <w:r>
        <w:t xml:space="preserve"> </w:t>
      </w:r>
      <w:r>
        <w:t xml:space="preserve">Convection and Hail for Wind Power Applications”,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Meteorology and Climatology</w:t>
      </w:r>
      <w:r>
        <w:t xml:space="preserve">, vol. 59, no. 10. American</w:t>
      </w:r>
      <w:r>
        <w:t xml:space="preserve"> </w:t>
      </w:r>
      <w:r>
        <w:t xml:space="preserve">Meteorological Society, pp. 1717–1733, Oct. 01, 2020. doi:</w:t>
      </w:r>
      <w:r>
        <w:t xml:space="preserve"> </w:t>
      </w:r>
      <w:r>
        <w:t xml:space="preserve">10.1175/jamc-d-20-0033.1.</w:t>
      </w:r>
      <w:r>
        <w:br/>
      </w:r>
      <w:r>
        <w:br/>
      </w:r>
      <w:r>
        <w:t xml:space="preserve">S. C. Pryor, R. J. Barthelmie, M.</w:t>
      </w:r>
      <w:r>
        <w:t xml:space="preserve"> </w:t>
      </w:r>
      <w:r>
        <w:t xml:space="preserve">S. Bukovsky, L. R. Leungand K. Sakaguchi, “Climate change impacts on</w:t>
      </w:r>
      <w:r>
        <w:t xml:space="preserve"> </w:t>
      </w:r>
      <w:r>
        <w:t xml:space="preserve">wind power generation”,</w:t>
      </w:r>
      <w:r>
        <w:t xml:space="preserve"> </w:t>
      </w:r>
      <w:r>
        <w:rPr>
          <w:iCs/>
          <w:i/>
        </w:rPr>
        <w:t xml:space="preserve">Nature Reviews Earth &amp; Environment</w:t>
      </w:r>
      <w:r>
        <w:t xml:space="preserve">,</w:t>
      </w:r>
      <w:r>
        <w:t xml:space="preserve"> </w:t>
      </w:r>
      <w:r>
        <w:t xml:space="preserve">vol. 1, no. 12. Springer Science and Business Media LLC, pp. 627–643,</w:t>
      </w:r>
      <w:r>
        <w:t xml:space="preserve"> </w:t>
      </w:r>
      <w:r>
        <w:t xml:space="preserve">Oct. 20, 2020. doi: 10.1038/s43017-020-0101-7.</w:t>
      </w:r>
      <w:r>
        <w:br/>
      </w:r>
      <w:r>
        <w:br/>
      </w:r>
      <w:r>
        <w:t xml:space="preserve">S. C. Pryor,</w:t>
      </w:r>
      <w:r>
        <w:t xml:space="preserve"> </w:t>
      </w:r>
      <w:r>
        <w:t xml:space="preserve">R. J. Barthelmieand T. J. Shepherd, “The Influence of Real‐World Wind</w:t>
      </w:r>
      <w:r>
        <w:t xml:space="preserve"> </w:t>
      </w:r>
      <w:r>
        <w:t xml:space="preserve">Turbine Deployments on Local to Mesoscale Climate”,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Atmospheres</w:t>
      </w:r>
      <w:r>
        <w:t xml:space="preserve">, vol. 123, no. 11. American</w:t>
      </w:r>
      <w:r>
        <w:t xml:space="preserve"> </w:t>
      </w:r>
      <w:r>
        <w:t xml:space="preserve">Geophysical Union (AGU), pp. 5804–5826, Jun. 04, 2018. doi:</w:t>
      </w:r>
      <w:r>
        <w:t xml:space="preserve"> </w:t>
      </w:r>
      <w:r>
        <w:t xml:space="preserve">10.1029/2017jd028114.</w:t>
      </w:r>
      <w:r>
        <w:br/>
      </w:r>
      <w:r>
        <w:br/>
      </w:r>
      <w:r>
        <w:t xml:space="preserve">S. C. Pryor, R. J. Barthelmieand T. J.</w:t>
      </w:r>
      <w:r>
        <w:t xml:space="preserve"> </w:t>
      </w:r>
      <w:r>
        <w:t xml:space="preserve">Shepherd, “20% of US electricity from wind will have limited impacts on</w:t>
      </w:r>
      <w:r>
        <w:t xml:space="preserve"> </w:t>
      </w:r>
      <w:r>
        <w:t xml:space="preserve">system efficiency and regional climate”,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10, no. 1. Springer Science and Business Media LLC, Jan. 17, 2020.</w:t>
      </w:r>
      <w:r>
        <w:t xml:space="preserve"> </w:t>
      </w:r>
      <w:r>
        <w:t xml:space="preserve">doi: 10.1038/s41598-019-57371-1.</w:t>
      </w:r>
      <w:r>
        <w:br/>
      </w:r>
      <w:r>
        <w:br/>
      </w:r>
      <w:r>
        <w:t xml:space="preserve">S. C. Pryor and A. N.</w:t>
      </w:r>
      <w:r>
        <w:t xml:space="preserve"> </w:t>
      </w:r>
      <w:r>
        <w:t xml:space="preserve">Hahmann, “Downscaling Wind”,</w:t>
      </w:r>
      <w:r>
        <w:t xml:space="preserve"> </w:t>
      </w:r>
      <w:r>
        <w:rPr>
          <w:iCs/>
          <w:i/>
        </w:rPr>
        <w:t xml:space="preserve">Oxford Research Encyclopedia of Climate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. Oxford University Press, Feb. 25, 2019. doi:</w:t>
      </w:r>
      <w:r>
        <w:t xml:space="preserve"> </w:t>
      </w:r>
      <w:r>
        <w:t xml:space="preserve">10.1093/acrefore/9780190228620.013.730.</w:t>
      </w:r>
      <w:r>
        <w:br/>
      </w:r>
      <w:r>
        <w:br/>
      </w:r>
      <w:r>
        <w:t xml:space="preserve">S. C. Pryor, F. W.</w:t>
      </w:r>
      <w:r>
        <w:t xml:space="preserve"> </w:t>
      </w:r>
      <w:r>
        <w:t xml:space="preserve">Letsonand R. J. Barthelmie, “Variability in Wind Energy Generation</w:t>
      </w:r>
      <w:r>
        <w:t xml:space="preserve"> </w:t>
      </w:r>
      <w:r>
        <w:t xml:space="preserve">across the Contiguous United States”,</w:t>
      </w:r>
      <w:r>
        <w:t xml:space="preserve"> </w:t>
      </w:r>
      <w:r>
        <w:rPr>
          <w:iCs/>
          <w:i/>
        </w:rPr>
        <w:t xml:space="preserve">Journal of Applied Meteorology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Climatology</w:t>
      </w:r>
      <w:r>
        <w:t xml:space="preserve">, vol. 59, no. 12. American Meteorological Society,</w:t>
      </w:r>
      <w:r>
        <w:t xml:space="preserve"> </w:t>
      </w:r>
      <w:r>
        <w:t xml:space="preserve">pp. 2021–2039, Dec. 2020. doi: 10.1175/jamc-d-20-0162.1.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C. Pryor and J. T. Schoof, “A hierarchical analysis of the impact of</w:t>
      </w:r>
      <w:r>
        <w:t xml:space="preserve"> </w:t>
      </w:r>
      <w:r>
        <w:t xml:space="preserve">methodological decisions on statistical downscaling of daily</w:t>
      </w:r>
      <w:r>
        <w:t xml:space="preserve"> </w:t>
      </w:r>
      <w:r>
        <w:t xml:space="preserve">precipitation and air temperatures”,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Climatology</w:t>
      </w:r>
      <w:r>
        <w:t xml:space="preserve">, vol. 39, no. 6. Wiley, pp. 2880–2900, Jan. 25, 2019.</w:t>
      </w:r>
      <w:r>
        <w:t xml:space="preserve"> </w:t>
      </w:r>
      <w:r>
        <w:t xml:space="preserve">doi: 10.1002/joc.5990.</w:t>
      </w:r>
      <w:r>
        <w:br/>
      </w:r>
      <w:r>
        <w:br/>
      </w:r>
      <w:r>
        <w:t xml:space="preserve">S. C. Pryor and J. T. Schoof,</w:t>
      </w:r>
      <w:r>
        <w:t xml:space="preserve"> </w:t>
      </w:r>
      <w:r>
        <w:t xml:space="preserve">“Differential Credibility Assessment for Statistical Downscaling”,</w:t>
      </w:r>
      <w:r>
        <w:t xml:space="preserve"> </w:t>
      </w:r>
      <w:r>
        <w:rPr>
          <w:iCs/>
          <w:i/>
        </w:rPr>
        <w:t xml:space="preserve">Journal of Applied Meteorology and Climatology</w:t>
      </w:r>
      <w:r>
        <w:t xml:space="preserve">, vol. 59, no. 8.</w:t>
      </w:r>
      <w:r>
        <w:t xml:space="preserve"> </w:t>
      </w:r>
      <w:r>
        <w:t xml:space="preserve">American Meteorological Society, pp. 1333–1349, Aug. 01, 2020. doi:</w:t>
      </w:r>
      <w:r>
        <w:t xml:space="preserve"> </w:t>
      </w:r>
      <w:r>
        <w:t xml:space="preserve">10.1175/jamc-d-19-0296.1.</w:t>
      </w:r>
      <w:r>
        <w:br/>
      </w:r>
      <w:r>
        <w:br/>
      </w:r>
      <w:r>
        <w:t xml:space="preserve">S. C. Pryor, T. J. Shepherd, R. J.</w:t>
      </w:r>
      <w:r>
        <w:t xml:space="preserve"> </w:t>
      </w:r>
      <w:r>
        <w:t xml:space="preserve">Barthelmie, A. N. Hahmannand P. Volker, “Wind Farm Wakes Simulated Using</w:t>
      </w:r>
      <w:r>
        <w:t xml:space="preserve"> </w:t>
      </w:r>
      <w:r>
        <w:t xml:space="preserve">WRF”,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1256, no. 1.</w:t>
      </w:r>
      <w:r>
        <w:t xml:space="preserve"> </w:t>
      </w:r>
      <w:r>
        <w:t xml:space="preserve">IOP Publishing, p. 012025, Jul. 01, 2019. doi:</w:t>
      </w:r>
      <w:r>
        <w:t xml:space="preserve"> </w:t>
      </w:r>
      <w:r>
        <w:t xml:space="preserve">10.1088/1742-6596/1256/1/012025.</w:t>
      </w:r>
      <w:r>
        <w:br/>
      </w:r>
      <w:r>
        <w:br/>
      </w:r>
      <w:r>
        <w:t xml:space="preserve">S. C. Pryor, T. J. Shepherd,</w:t>
      </w:r>
      <w:r>
        <w:t xml:space="preserve"> </w:t>
      </w:r>
      <w:r>
        <w:t xml:space="preserve">P. J. H. Volker, A. N. Hahmannand R. J. Barthelmie, ““Wind Theft” from</w:t>
      </w:r>
      <w:r>
        <w:t xml:space="preserve"> </w:t>
      </w:r>
      <w:r>
        <w:t xml:space="preserve">Onshore Wind Turbine Arrays: Sensitivity to Wind Farm Parameterization</w:t>
      </w:r>
      <w:r>
        <w:t xml:space="preserve"> </w:t>
      </w:r>
      <w:r>
        <w:t xml:space="preserve">and Resolution”,</w:t>
      </w:r>
      <w:r>
        <w:t xml:space="preserve"> </w:t>
      </w:r>
      <w:r>
        <w:rPr>
          <w:iCs/>
          <w:i/>
        </w:rPr>
        <w:t xml:space="preserve">Journal of Applied Meteorology and Climatology</w:t>
      </w:r>
      <w:r>
        <w:t xml:space="preserve">,</w:t>
      </w:r>
      <w:r>
        <w:t xml:space="preserve"> </w:t>
      </w:r>
      <w:r>
        <w:t xml:space="preserve">vol. 59, no. 1. American Meteorological Society, pp. 153–174, Jan. 2020.</w:t>
      </w:r>
      <w:r>
        <w:t xml:space="preserve"> </w:t>
      </w:r>
      <w:r>
        <w:t xml:space="preserve">doi: 10.1175/jamc-d-19-0235.1.</w:t>
      </w:r>
      <w:r>
        <w:br/>
      </w:r>
      <w:r>
        <w:br/>
      </w:r>
      <w:r>
        <w:t xml:space="preserve">T. J. Shepherd, R. J.</w:t>
      </w:r>
      <w:r>
        <w:t xml:space="preserve"> </w:t>
      </w:r>
      <w:r>
        <w:t xml:space="preserve">Barthelmieand S. C. Pryor, “Sensitivity of Wind Turbine Array Downstream</w:t>
      </w:r>
      <w:r>
        <w:t xml:space="preserve"> </w:t>
      </w:r>
      <w:r>
        <w:t xml:space="preserve">Effects to the Parameterization Used in WRF”,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Meteorology and Climatology</w:t>
      </w:r>
      <w:r>
        <w:t xml:space="preserve">, vol. 59, no. 3. American Meteorological</w:t>
      </w:r>
      <w:r>
        <w:t xml:space="preserve"> </w:t>
      </w:r>
      <w:r>
        <w:t xml:space="preserve">Society, pp. 333–361, Mar. 2020. doi: 10.1175/jamc-d-19-0135.1.</w:t>
      </w:r>
      <w:r>
        <w:br/>
      </w:r>
      <w:r>
        <w:br/>
      </w:r>
      <w:r>
        <w:t xml:space="preserve">N. S. Ghaisas, A. S. Ghateand S. K. Lele, “Large-eddy simulation</w:t>
      </w:r>
      <w:r>
        <w:t xml:space="preserve"> </w:t>
      </w:r>
      <w:r>
        <w:t xml:space="preserve">study of multi-rotor wind turbines”,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1037. IOP Publishing, p. 072021, Jun. 2018. doi:</w:t>
      </w:r>
      <w:r>
        <w:t xml:space="preserve"> </w:t>
      </w:r>
      <w:r>
        <w:t xml:space="preserve">10.1088/1742-6596/1037/7/072021.</w:t>
      </w:r>
      <w:r>
        <w:br/>
      </w:r>
      <w:r>
        <w:br/>
      </w:r>
      <w:r>
        <w:t xml:space="preserve">A. S. Ghate, N. Ghaisas, S.</w:t>
      </w:r>
      <w:r>
        <w:t xml:space="preserve"> </w:t>
      </w:r>
      <w:r>
        <w:t xml:space="preserve">K. Leleand A. Towne, “Interaction of small scale Homogenenous Isotropic</w:t>
      </w:r>
      <w:r>
        <w:t xml:space="preserve"> </w:t>
      </w:r>
      <w:r>
        <w:t xml:space="preserve">Turbulence with an Actuator Disk”,</w:t>
      </w:r>
      <w:r>
        <w:t xml:space="preserve"> </w:t>
      </w:r>
      <w:r>
        <w:rPr>
          <w:iCs/>
          <w:i/>
        </w:rPr>
        <w:t xml:space="preserve">2018 Wind Energy Symposium</w:t>
      </w:r>
      <w:r>
        <w:t xml:space="preserve">.</w:t>
      </w:r>
      <w:r>
        <w:t xml:space="preserve"> </w:t>
      </w:r>
      <w:r>
        <w:t xml:space="preserve">American Institute of Aeronautics and Astronautics, Jan. 07, 2018. doi:</w:t>
      </w:r>
      <w:r>
        <w:t xml:space="preserve"> </w:t>
      </w:r>
      <w:r>
        <w:t xml:space="preserve">10.2514/6.2018-0753.</w:t>
      </w:r>
      <w:r>
        <w:br/>
      </w:r>
      <w:r>
        <w:br/>
      </w:r>
      <w:r>
        <w:t xml:space="preserve">M. F. Howland, A. S. Ghateand S. K.</w:t>
      </w:r>
      <w:r>
        <w:t xml:space="preserve"> </w:t>
      </w:r>
      <w:r>
        <w:t xml:space="preserve">Lele, “Influence of the horizontal component of Earth’s rotation on wind</w:t>
      </w:r>
      <w:r>
        <w:t xml:space="preserve"> </w:t>
      </w:r>
      <w:r>
        <w:t xml:space="preserve">turbine wakes”,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1037.</w:t>
      </w:r>
      <w:r>
        <w:t xml:space="preserve"> </w:t>
      </w:r>
      <w:r>
        <w:t xml:space="preserve">IOP Publishing, p. 072003, Jun. 2018. doi:</w:t>
      </w:r>
      <w:r>
        <w:t xml:space="preserve"> </w:t>
      </w:r>
      <w:r>
        <w:t xml:space="preserve">10.1088/1742-6596/1037/7/072003.</w:t>
      </w:r>
      <w:r>
        <w:br/>
      </w:r>
      <w:r>
        <w:br/>
      </w:r>
      <w:r>
        <w:t xml:space="preserve">M. F. Howland, A. S.</w:t>
      </w:r>
      <w:r>
        <w:t xml:space="preserve"> </w:t>
      </w:r>
      <w:r>
        <w:t xml:space="preserve">Ghateand S. K. Lele, “Coriolis effects within and trailing a large</w:t>
      </w:r>
      <w:r>
        <w:t xml:space="preserve"> </w:t>
      </w:r>
      <w:r>
        <w:t xml:space="preserve">finite wind farm”,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 Institute of</w:t>
      </w:r>
      <w:r>
        <w:t xml:space="preserve"> </w:t>
      </w:r>
      <w:r>
        <w:t xml:space="preserve">Aeronautics and Astronautics, Jan. 05, 2020. doi: 10.2514/6.2020-0994.</w:t>
      </w:r>
      <w:r>
        <w:br/>
      </w:r>
      <w:r>
        <w:br/>
      </w:r>
      <w:r>
        <w:t xml:space="preserve">M. F. Howland, A. S. Ghate, S. K. Leleand J. O. Dabiri,</w:t>
      </w:r>
      <w:r>
        <w:t xml:space="preserve"> </w:t>
      </w:r>
      <w:r>
        <w:t xml:space="preserve">“Optimal closed-loop wake steering, Part 1: Conventionally neutral</w:t>
      </w:r>
      <w:r>
        <w:t xml:space="preserve"> </w:t>
      </w:r>
      <w:r>
        <w:t xml:space="preserve">atmospheric boundary layer conditions”,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</w:t>
      </w:r>
      <w:r>
        <w:t xml:space="preserve"> </w:t>
      </w:r>
      <w:r>
        <w:t xml:space="preserve">Mar. 09, 2020. doi: 10.5194/wes-2020-52.</w:t>
      </w:r>
      <w:r>
        <w:br/>
      </w:r>
      <w:r>
        <w:br/>
      </w:r>
      <w:r>
        <w:t xml:space="preserve">Y. Cui,</w:t>
      </w:r>
      <w:r>
        <w:t xml:space="preserve"> </w:t>
      </w:r>
      <w:r>
        <w:t xml:space="preserve">“Physics-based seismic hazard analysis on petascale heterogeneous</w:t>
      </w:r>
      <w:r>
        <w:t xml:space="preserve"> </w:t>
      </w:r>
      <w:r>
        <w:t xml:space="preserve">supercomputers”,</w:t>
      </w:r>
      <w:r>
        <w:t xml:space="preserve"> </w:t>
      </w:r>
      <w:r>
        <w:rPr>
          <w:iCs/>
          <w:i/>
        </w:rPr>
        <w:t xml:space="preserve">Proceedings of the International Conference on High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Computing, Networking, Storage and Analysis</w:t>
      </w:r>
      <w:r>
        <w:t xml:space="preserve">. ACM,</w:t>
      </w:r>
      <w:r>
        <w:t xml:space="preserve"> </w:t>
      </w:r>
      <w:r>
        <w:t xml:space="preserve">Nov. 17, 2013. doi: 10.1145/2503210.2503300.</w:t>
      </w:r>
      <w:r>
        <w:br/>
      </w:r>
      <w:r>
        <w:br/>
      </w:r>
      <w:r>
        <w:t xml:space="preserve">M.-G. Ascenzi,</w:t>
      </w:r>
      <w:r>
        <w:t xml:space="preserve"> </w:t>
      </w:r>
      <w:r>
        <w:t xml:space="preserve">“Hyperlipidemia affects multiscale structure and strength of murine</w:t>
      </w:r>
      <w:r>
        <w:t xml:space="preserve"> </w:t>
      </w:r>
      <w:r>
        <w:t xml:space="preserve">femur”,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47, no. 10. Elsevier BV,</w:t>
      </w:r>
      <w:r>
        <w:t xml:space="preserve"> </w:t>
      </w:r>
      <w:r>
        <w:t xml:space="preserve">pp. 2436–2443, Jul. 2014. doi: 10.1016/j.jbiomech.2014.04.006.</w:t>
      </w:r>
      <w:r>
        <w:br/>
      </w:r>
      <w:r>
        <w:br/>
      </w:r>
      <w:r>
        <w:t xml:space="preserve">B. Guldur and J. F. Hajjar, “Damage Detection on Structures Using</w:t>
      </w:r>
      <w:r>
        <w:t xml:space="preserve"> </w:t>
      </w:r>
      <w:r>
        <w:t xml:space="preserve">Texture Mapped Laser Point Clouds”,</w:t>
      </w:r>
      <w:r>
        <w:t xml:space="preserve"> </w:t>
      </w:r>
      <w:r>
        <w:rPr>
          <w:iCs/>
          <w:i/>
        </w:rPr>
        <w:t xml:space="preserve">Structures Congress 2014</w:t>
      </w:r>
      <w:r>
        <w:t xml:space="preserve">.</w:t>
      </w:r>
      <w:r>
        <w:t xml:space="preserve"> </w:t>
      </w:r>
      <w:r>
        <w:t xml:space="preserve">American Society of Civil Engineers, Apr. 02, 2014. doi:</w:t>
      </w:r>
      <w:r>
        <w:t xml:space="preserve"> </w:t>
      </w:r>
      <w:r>
        <w:t xml:space="preserve">10.1061/9780784413357.030.</w:t>
      </w:r>
      <w:r>
        <w:br/>
      </w:r>
      <w:r>
        <w:br/>
      </w:r>
      <w:r>
        <w:t xml:space="preserve">B. Guldur Erkal and J. F. Hajjar,</w:t>
      </w:r>
      <w:r>
        <w:t xml:space="preserve"> </w:t>
      </w:r>
      <w:r>
        <w:t xml:space="preserve">“Laser-based surface damage detection and quantification using predicted</w:t>
      </w:r>
      <w:r>
        <w:t xml:space="preserve"> </w:t>
      </w:r>
      <w:r>
        <w:t xml:space="preserve">surface properties”,</w:t>
      </w:r>
      <w:r>
        <w:t xml:space="preserve"> </w:t>
      </w:r>
      <w:r>
        <w:rPr>
          <w:iCs/>
          <w:i/>
        </w:rPr>
        <w:t xml:space="preserve">Automation in Construction</w:t>
      </w:r>
      <w:r>
        <w:t xml:space="preserve">, vol. 83.</w:t>
      </w:r>
      <w:r>
        <w:t xml:space="preserve"> </w:t>
      </w:r>
      <w:r>
        <w:t xml:space="preserve">Elsevier BV, pp. 285–302, Nov. 2017. doi: 10.1016/j.autcon.2017.08.004.</w:t>
      </w:r>
      <w:r>
        <w:br/>
      </w:r>
      <w:r>
        <w:br/>
      </w:r>
      <w:r>
        <w:t xml:space="preserve">V. V. Saykin, T. H. Nguyen, J. F. Hajjar, D. Denizand J.</w:t>
      </w:r>
      <w:r>
        <w:t xml:space="preserve"> </w:t>
      </w:r>
      <w:r>
        <w:t xml:space="preserve">Song, “Validation of a Finite Element Approach to Modeling of Structural</w:t>
      </w:r>
      <w:r>
        <w:t xml:space="preserve"> </w:t>
      </w:r>
      <w:r>
        <w:t xml:space="preserve">Collapse of Steel Structures”,</w:t>
      </w:r>
      <w:r>
        <w:t xml:space="preserve"> </w:t>
      </w:r>
      <w:r>
        <w:rPr>
          <w:iCs/>
          <w:i/>
        </w:rPr>
        <w:t xml:space="preserve">Structures Congress 2014</w:t>
      </w:r>
      <w:r>
        <w:t xml:space="preserve">. American</w:t>
      </w:r>
      <w:r>
        <w:t xml:space="preserve"> </w:t>
      </w:r>
      <w:r>
        <w:t xml:space="preserve">Society of Civil Engineers, Apr. 02, 2014. doi:</w:t>
      </w:r>
      <w:r>
        <w:t xml:space="preserve"> </w:t>
      </w:r>
      <w:r>
        <w:t xml:space="preserve">10.1061/9780784413357.190.</w:t>
      </w:r>
      <w:r>
        <w:br/>
      </w:r>
      <w:r>
        <w:br/>
      </w:r>
      <w:r>
        <w:t xml:space="preserve">V. V. Saykin, T. H. Nguyen, J. F.</w:t>
      </w:r>
      <w:r>
        <w:t xml:space="preserve"> </w:t>
      </w:r>
      <w:r>
        <w:t xml:space="preserve">Hajjar, D. Denizand J. Song, “Material characterization using finite</w:t>
      </w:r>
      <w:r>
        <w:t xml:space="preserve"> </w:t>
      </w:r>
      <w:r>
        <w:t xml:space="preserve">element deletion strategies for collapse modeling of steel structures”,</w:t>
      </w:r>
      <w:r>
        <w:t xml:space="preserve"> </w:t>
      </w:r>
      <w:r>
        <w:rPr>
          <w:iCs/>
          <w:i/>
        </w:rPr>
        <w:t xml:space="preserve">Engineering Structures</w:t>
      </w:r>
      <w:r>
        <w:t xml:space="preserve">, vol. 147. Elsevier BV, pp. 125–133,</w:t>
      </w:r>
      <w:r>
        <w:t xml:space="preserve"> </w:t>
      </w:r>
      <w:r>
        <w:t xml:space="preserve">Sep. 2017. doi: 10.1016/j.engstruct.2017.05.059.</w:t>
      </w:r>
      <w:r>
        <w:br/>
      </w:r>
      <w:r>
        <w:br/>
      </w:r>
      <w:r>
        <w:t xml:space="preserve">S. B. Walsh,</w:t>
      </w:r>
      <w:r>
        <w:t xml:space="preserve"> </w:t>
      </w:r>
      <w:r>
        <w:t xml:space="preserve">D. J. Borello, B. Guldurand J. F. Hajjar, “Data Processing of Point</w:t>
      </w:r>
      <w:r>
        <w:t xml:space="preserve"> </w:t>
      </w:r>
      <w:r>
        <w:t xml:space="preserve">Clouds for Object Detection for Structural Engineering Applications”,</w:t>
      </w:r>
      <w:r>
        <w:t xml:space="preserve"> </w:t>
      </w:r>
      <w:r>
        <w:rPr>
          <w:iCs/>
          <w:i/>
        </w:rPr>
        <w:t xml:space="preserve">Computer-Aided Civil and Infrastructure Engineering</w:t>
      </w:r>
      <w:r>
        <w:t xml:space="preserve">, vol. 28, no.</w:t>
      </w:r>
      <w:r>
        <w:t xml:space="preserve"> </w:t>
      </w:r>
      <w:r>
        <w:t xml:space="preserve">7. Wiley, pp. 495–508, May 30, 2013. doi: 10.1111/mice.12016.</w:t>
      </w:r>
      <w:r>
        <w:br/>
      </w:r>
      <w:r>
        <w:br/>
      </w:r>
      <w:r>
        <w:t xml:space="preserve">L. Wang, M. D. Websterand J. F. Hajjar, “Behavior of</w:t>
      </w:r>
      <w:r>
        <w:t xml:space="preserve"> </w:t>
      </w:r>
      <w:r>
        <w:t xml:space="preserve">Deconstructable Steel-Concrete Shear Connection in Composite Beams”,</w:t>
      </w:r>
      <w:r>
        <w:t xml:space="preserve"> </w:t>
      </w:r>
      <w:r>
        <w:rPr>
          <w:iCs/>
          <w:i/>
        </w:rPr>
        <w:t xml:space="preserve">Structures Congress 2015</w:t>
      </w:r>
      <w:r>
        <w:t xml:space="preserve">. American Society of Civil Engineers,</w:t>
      </w:r>
      <w:r>
        <w:t xml:space="preserve"> </w:t>
      </w:r>
      <w:r>
        <w:t xml:space="preserve">Apr. 17, 2015. doi: 10.1061/9780784479117.075.</w:t>
      </w:r>
      <w:r>
        <w:br/>
      </w:r>
      <w:r>
        <w:br/>
      </w:r>
      <w:r>
        <w:t xml:space="preserve">L. Wang, M. D.</w:t>
      </w:r>
      <w:r>
        <w:t xml:space="preserve"> </w:t>
      </w:r>
      <w:r>
        <w:t xml:space="preserve">Websterand J. F. Hajjar, “Experimental Investigation of Deconstructable</w:t>
      </w:r>
      <w:r>
        <w:t xml:space="preserve"> </w:t>
      </w:r>
      <w:r>
        <w:t xml:space="preserve">Steel-Concrete Shear Connections in Sustainable Composite Beams”,</w:t>
      </w:r>
      <w:r>
        <w:t xml:space="preserve"> </w:t>
      </w:r>
      <w:r>
        <w:rPr>
          <w:iCs/>
          <w:i/>
        </w:rPr>
        <w:t xml:space="preserve">Structures Congress 2017</w:t>
      </w:r>
      <w:r>
        <w:t xml:space="preserve">. American Society of Civil Engineers,</w:t>
      </w:r>
      <w:r>
        <w:t xml:space="preserve"> </w:t>
      </w:r>
      <w:r>
        <w:t xml:space="preserve">Apr. 04, 2017. doi: 10.1061/9780784480410.004.</w:t>
      </w:r>
      <w:r>
        <w:br/>
      </w:r>
      <w:r>
        <w:br/>
      </w:r>
      <w:r>
        <w:t xml:space="preserve">Y. Yan, B.</w:t>
      </w:r>
      <w:r>
        <w:t xml:space="preserve"> </w:t>
      </w:r>
      <w:r>
        <w:t xml:space="preserve">Guldurand J. F. Hajjar, “Automated Structural Modelling of Bridges from</w:t>
      </w:r>
      <w:r>
        <w:t xml:space="preserve"> </w:t>
      </w:r>
      <w:r>
        <w:t xml:space="preserve">Laser Scanning”,</w:t>
      </w:r>
      <w:r>
        <w:t xml:space="preserve"> </w:t>
      </w:r>
      <w:r>
        <w:rPr>
          <w:iCs/>
          <w:i/>
        </w:rPr>
        <w:t xml:space="preserve">Structures Congress 2017</w:t>
      </w:r>
      <w:r>
        <w:t xml:space="preserve">. American Society of</w:t>
      </w:r>
      <w:r>
        <w:t xml:space="preserve"> </w:t>
      </w:r>
      <w:r>
        <w:t xml:space="preserve">Civil Engineers, Apr. 04, 2017. doi: 10.1061/9780784480403.039.</w:t>
      </w:r>
      <w:r>
        <w:br/>
      </w:r>
      <w:r>
        <w:br/>
      </w:r>
      <w:r>
        <w:t xml:space="preserve">B. Guldur, Y. Yanand J. F. Hajjar, “Condition Assessment of Bridges</w:t>
      </w:r>
      <w:r>
        <w:t xml:space="preserve"> </w:t>
      </w:r>
      <w:r>
        <w:t xml:space="preserve">Using Terrestrial Laser Scanners”,</w:t>
      </w:r>
      <w:r>
        <w:t xml:space="preserve"> </w:t>
      </w:r>
      <w:r>
        <w:rPr>
          <w:iCs/>
          <w:i/>
        </w:rPr>
        <w:t xml:space="preserve">Structures Congress 2015</w:t>
      </w:r>
      <w:r>
        <w:t xml:space="preserve">.</w:t>
      </w:r>
      <w:r>
        <w:t xml:space="preserve"> </w:t>
      </w:r>
      <w:r>
        <w:t xml:space="preserve">American Society of Civil Engineers, Apr. 17, 2015. doi:</w:t>
      </w:r>
      <w:r>
        <w:t xml:space="preserve"> </w:t>
      </w:r>
      <w:r>
        <w:t xml:space="preserve">10.1061/9780784479117.031.</w:t>
      </w:r>
      <w:r>
        <w:br/>
      </w:r>
      <w:r>
        <w:br/>
      </w:r>
      <w:r>
        <w:t xml:space="preserve">P. C. Kerr, “U.S. IOOS coastal and</w:t>
      </w:r>
      <w:r>
        <w:t xml:space="preserve"> </w:t>
      </w:r>
      <w:r>
        <w:t xml:space="preserve">ocean modeling testbed: Evaluation of tide, wave, and hurricane surge</w:t>
      </w:r>
      <w:r>
        <w:t xml:space="preserve"> </w:t>
      </w:r>
      <w:r>
        <w:t xml:space="preserve">response sensitivities to mesh resolution and friction in the Gulf of</w:t>
      </w:r>
      <w:r>
        <w:t xml:space="preserve"> </w:t>
      </w:r>
      <w:r>
        <w:t xml:space="preserve">Mexico”,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118, no.</w:t>
      </w:r>
      <w:r>
        <w:t xml:space="preserve"> </w:t>
      </w:r>
      <w:r>
        <w:t xml:space="preserve">9. American Geophysical Union (AGU), pp. 4633–4661, Sep. 2013. doi:</w:t>
      </w:r>
      <w:r>
        <w:t xml:space="preserve"> </w:t>
      </w:r>
      <w:r>
        <w:t xml:space="preserve">10.1002/jgrc.20305.</w:t>
      </w:r>
      <w:r>
        <w:br/>
      </w:r>
      <w:r>
        <w:br/>
      </w:r>
      <w:r>
        <w:t xml:space="preserve">A. J. Fields and T. M. Keaveny,</w:t>
      </w:r>
      <w:r>
        <w:t xml:space="preserve"> </w:t>
      </w:r>
      <w:r>
        <w:t xml:space="preserve">“Trabecular Architecture and Vertebral Fragility in Osteoporosis”,</w:t>
      </w:r>
      <w:r>
        <w:t xml:space="preserve"> </w:t>
      </w:r>
      <w:r>
        <w:rPr>
          <w:iCs/>
          <w:i/>
        </w:rPr>
        <w:t xml:space="preserve">Current Osteoporosis Reports</w:t>
      </w:r>
      <w:r>
        <w:t xml:space="preserve">, vol. 10, no. 2. Springer Science</w:t>
      </w:r>
      <w:r>
        <w:t xml:space="preserve"> </w:t>
      </w:r>
      <w:r>
        <w:t xml:space="preserve">and Business Media LLC, pp. 132–140, Apr. 11, 2012. doi:</w:t>
      </w:r>
      <w:r>
        <w:t xml:space="preserve"> </w:t>
      </w:r>
      <w:r>
        <w:t xml:space="preserve">10.1007/s11914-012-0097-0.</w:t>
      </w:r>
      <w:r>
        <w:br/>
      </w:r>
      <w:r>
        <w:br/>
      </w:r>
      <w:r>
        <w:t xml:space="preserve">J. D. Bayer, M. Epsteinand J.</w:t>
      </w:r>
      <w:r>
        <w:t xml:space="preserve"> </w:t>
      </w:r>
      <w:r>
        <w:t xml:space="preserve">Beaumont,</w:t>
      </w:r>
      <w:r>
        <w:t xml:space="preserve"> </w:t>
      </w:r>
      <w:r>
        <w:t xml:space="preserve">“Fitting</w:t>
      </w:r>
      <m:oMath>
        <m:sSup>
          <m:e>
            <m:r>
              <m:t>C</m:t>
            </m:r>
          </m:e>
          <m:sup>
            <m:r>
              <m:t>2</m:t>
            </m:r>
          </m:sup>
        </m:sSup>
      </m:oMath>
      <w:r>
        <w:t xml:space="preserve">Continuous</w:t>
      </w:r>
      <w:r>
        <w:t xml:space="preserve"> </w:t>
      </w:r>
      <w:r>
        <w:t xml:space="preserve">Parametric Surfaces to Frontiers Delimiting Physiologic Structures”,</w:t>
      </w:r>
      <w:r>
        <w:t xml:space="preserve"> </w:t>
      </w:r>
      <w:r>
        <w:rPr>
          <w:iCs/>
          <w:i/>
        </w:rPr>
        <w:t xml:space="preserve">Computational and Mathematical Methods in Medicine</w:t>
      </w:r>
      <w:r>
        <w:t xml:space="preserve">, vol. 2014.</w:t>
      </w:r>
      <w:r>
        <w:t xml:space="preserve"> </w:t>
      </w:r>
      <w:r>
        <w:t xml:space="preserve">Hindawi Limited, pp. 1–16, 2014. doi: 10.1155/2014/278479.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E. Raba, J. M. Cordeiro, C. Antzelevitchand J. Beaumont, “Extending the</w:t>
      </w:r>
      <w:r>
        <w:t xml:space="preserve"> </w:t>
      </w:r>
      <w:r>
        <w:t xml:space="preserve">Conditions of Application of an Inversion of the Hodgkin–Huxley Gating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Bulletin of Mathematical Biology</w:t>
      </w:r>
      <w:r>
        <w:t xml:space="preserve">, vol. 75, no. 5.</w:t>
      </w:r>
      <w:r>
        <w:t xml:space="preserve"> </w:t>
      </w:r>
      <w:r>
        <w:t xml:space="preserve">Springer Science and Business Media LLC, pp. 752–773, Apr. 18, 2013.</w:t>
      </w:r>
      <w:r>
        <w:t xml:space="preserve"> </w:t>
      </w:r>
      <w:r>
        <w:t xml:space="preserve">doi: 10.1007/s11538-013-9832-7.</w:t>
      </w:r>
      <w:r>
        <w:br/>
      </w:r>
      <w:r>
        <w:br/>
      </w:r>
      <w:r>
        <w:t xml:space="preserve">C. Acevedo, “Contributions of</w:t>
      </w:r>
      <w:r>
        <w:t xml:space="preserve"> </w:t>
      </w:r>
      <w:r>
        <w:t xml:space="preserve">Material Properties and Structure to Increased Bone Fragility for a</w:t>
      </w:r>
      <w:r>
        <w:t xml:space="preserve"> </w:t>
      </w:r>
      <w:r>
        <w:t xml:space="preserve">Given Bone Mass in the UCD‐T2DM Rat Model of Type 2 Diabetes”,</w:t>
      </w:r>
      <w:r>
        <w:t xml:space="preserve"> </w:t>
      </w:r>
      <w:r>
        <w:rPr>
          <w:iCs/>
          <w:i/>
        </w:rPr>
        <w:t xml:space="preserve">Journal of Bone and Mineral Research</w:t>
      </w:r>
      <w:r>
        <w:t xml:space="preserve">, vol. 33, no. 6. Wiley,</w:t>
      </w:r>
      <w:r>
        <w:t xml:space="preserve"> </w:t>
      </w:r>
      <w:r>
        <w:t xml:space="preserve">pp. 1066–1075, Feb. 22, 2018. doi: 10.1002/jbmr.3393.</w:t>
      </w:r>
      <w:r>
        <w:br/>
      </w:r>
      <w:r>
        <w:br/>
      </w:r>
      <w:r>
        <w:t xml:space="preserve">T. W.</w:t>
      </w:r>
      <w:r>
        <w:t xml:space="preserve"> </w:t>
      </w:r>
      <w:r>
        <w:t xml:space="preserve">Fowler, “Glucocorticoid suppression of osteocyte perilacunar remodeling</w:t>
      </w:r>
      <w:r>
        <w:t xml:space="preserve"> </w:t>
      </w:r>
      <w:r>
        <w:t xml:space="preserve">is associated with subchondral bone degeneration in osteonecrosis”,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 and Business</w:t>
      </w:r>
      <w:r>
        <w:t xml:space="preserve"> </w:t>
      </w:r>
      <w:r>
        <w:t xml:space="preserve">Media LLC, Mar. 22, 2017. doi: 10.1038/srep44618.</w:t>
      </w:r>
      <w:r>
        <w:br/>
      </w:r>
      <w:r>
        <w:br/>
      </w:r>
      <w:r>
        <w:t xml:space="preserve">S. Nawathe,</w:t>
      </w:r>
      <w:r>
        <w:t xml:space="preserve"> </w:t>
      </w:r>
      <w:r>
        <w:t xml:space="preserve">H. Yang, A. J. Fields, M. L. Bouxseinand T. M. Keaveny, “Theoretical</w:t>
      </w:r>
      <w:r>
        <w:t xml:space="preserve"> </w:t>
      </w:r>
      <w:r>
        <w:t xml:space="preserve">effects of fully ductile versus fully brittle behaviors of bone tissue</w:t>
      </w:r>
      <w:r>
        <w:t xml:space="preserve"> </w:t>
      </w:r>
      <w:r>
        <w:t xml:space="preserve">on the strength of the human proximal femur and vertebral body”,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48, no. 7. Elsevier BV,</w:t>
      </w:r>
      <w:r>
        <w:t xml:space="preserve"> </w:t>
      </w:r>
      <w:r>
        <w:t xml:space="preserve">pp. 1264–1269, May 2015. doi: 10.1016/j.jbiomech.2015.02.066.</w:t>
      </w:r>
      <w:r>
        <w:br/>
      </w:r>
      <w:r>
        <w:br/>
      </w:r>
      <w:r>
        <w:t xml:space="preserve">P. G. Albal, T. A. Montidoro, O. Durand P. G. Menon,</w:t>
      </w:r>
      <w:r>
        <w:t xml:space="preserve"> </w:t>
      </w:r>
      <w:r>
        <w:t xml:space="preserve">“Patient-Specific Hemodynamic Evaluation of an Aortic Coarctation under</w:t>
      </w:r>
      <w:r>
        <w:t xml:space="preserve"> </w:t>
      </w:r>
      <w:r>
        <w:t xml:space="preserve">Rest and Stress Conditions”,</w:t>
      </w:r>
      <w:r>
        <w:t xml:space="preserve"> </w:t>
      </w:r>
      <w:r>
        <w:rPr>
          <w:iCs/>
          <w:i/>
        </w:rPr>
        <w:t xml:space="preserve">Statistical Atlases and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Models of the Heart. Imaging and Modelling Challenges</w:t>
      </w:r>
      <w:r>
        <w:t xml:space="preserve">. Springer</w:t>
      </w:r>
      <w:r>
        <w:t xml:space="preserve"> </w:t>
      </w:r>
      <w:r>
        <w:t xml:space="preserve">Berlin Heidelberg, pp. 83–93, 2014. doi: 10.1007/978-3-642-54268-8_10.</w:t>
      </w:r>
      <w:r>
        <w:br/>
      </w:r>
      <w:r>
        <w:br/>
      </w:r>
      <w:r>
        <w:t xml:space="preserve">H. Hong, “Postsurgical Comparison of Pulsatile Hemodynamics</w:t>
      </w:r>
      <w:r>
        <w:t xml:space="preserve"> </w:t>
      </w:r>
      <w:r>
        <w:t xml:space="preserve">in Five Unique Total Cavopulmonary Connections: Identifying Ideal</w:t>
      </w:r>
      <w:r>
        <w:t xml:space="preserve"> </w:t>
      </w:r>
      <w:r>
        <w:t xml:space="preserve">Connection Strategies”,</w:t>
      </w:r>
      <w:r>
        <w:t xml:space="preserve"> </w:t>
      </w:r>
      <w:r>
        <w:rPr>
          <w:iCs/>
          <w:i/>
        </w:rPr>
        <w:t xml:space="preserve">The Annals of Thoracic Surgery</w:t>
      </w:r>
      <w:r>
        <w:t xml:space="preserve">, vol. 96,</w:t>
      </w:r>
      <w:r>
        <w:t xml:space="preserve"> </w:t>
      </w:r>
      <w:r>
        <w:t xml:space="preserve">no. 4. Elsevier BV, pp. 1398–1404, Oct. 2013. doi:</w:t>
      </w:r>
      <w:r>
        <w:t xml:space="preserve"> </w:t>
      </w:r>
      <w:r>
        <w:t xml:space="preserve">10.1016/j.athoracsur.2013.05.035.</w:t>
      </w:r>
      <w:r>
        <w:br/>
      </w:r>
      <w:r>
        <w:br/>
      </w:r>
      <w:r>
        <w:t xml:space="preserve">P. G. Menon, J. F. Antaki,</w:t>
      </w:r>
      <w:r>
        <w:t xml:space="preserve"> </w:t>
      </w:r>
      <w:r>
        <w:t xml:space="preserve">A. Undarand K. Pekkan, “Aortic Outflow Cannula Tip Design and</w:t>
      </w:r>
      <w:r>
        <w:t xml:space="preserve"> </w:t>
      </w:r>
      <w:r>
        <w:t xml:space="preserve">Orientation Impacts Cerebral Perfusion During Pediatric Cardiopulmonary</w:t>
      </w:r>
      <w:r>
        <w:t xml:space="preserve"> </w:t>
      </w:r>
      <w:r>
        <w:t xml:space="preserve">Bypass Procedures”,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 vol. 41,</w:t>
      </w:r>
      <w:r>
        <w:t xml:space="preserve"> </w:t>
      </w:r>
      <w:r>
        <w:t xml:space="preserve">no. 12. Springer Science and Business Media LLC, pp. 2588–2602, Jul. 02,</w:t>
      </w:r>
      <w:r>
        <w:t xml:space="preserve"> </w:t>
      </w:r>
      <w:r>
        <w:t xml:space="preserve">2013. doi: 10.1007/s10439-013-0857-8.</w:t>
      </w:r>
      <w:r>
        <w:br/>
      </w:r>
      <w:r>
        <w:br/>
      </w:r>
      <w:r>
        <w:t xml:space="preserve">P. G. Menon, N.</w:t>
      </w:r>
      <w:r>
        <w:t xml:space="preserve"> </w:t>
      </w:r>
      <w:r>
        <w:t xml:space="preserve">Teslovich, C.-Y. Chen, A. Undarand K. Pekkan, “Characterization of</w:t>
      </w:r>
      <w:r>
        <w:t xml:space="preserve"> </w:t>
      </w:r>
      <w:r>
        <w:t xml:space="preserve">neonatal aortic cannula jet flow regimes for improved cardiopulmonary</w:t>
      </w:r>
      <w:r>
        <w:t xml:space="preserve"> </w:t>
      </w:r>
      <w:r>
        <w:t xml:space="preserve">bypass”,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46, no. 2. Elsevier BV,</w:t>
      </w:r>
      <w:r>
        <w:t xml:space="preserve"> </w:t>
      </w:r>
      <w:r>
        <w:t xml:space="preserve">pp. 362–372, Jan. 2013. doi: 10.1016/j.jbiomech.2012.10.029.</w:t>
      </w:r>
      <w:r>
        <w:br/>
      </w:r>
      <w:r>
        <w:br/>
      </w:r>
      <w:r>
        <w:t xml:space="preserve">P. G. Menon, M. Yoshidaand K. Pekkan, “Presurgical Evaluation of</w:t>
      </w:r>
      <w:r>
        <w:t xml:space="preserve"> </w:t>
      </w:r>
      <w:r>
        <w:t xml:space="preserve">Fontan Connection Options for Patients With Apicocaval Juxtaposition</w:t>
      </w:r>
      <w:r>
        <w:t xml:space="preserve"> </w:t>
      </w:r>
      <w:r>
        <w:t xml:space="preserve">Using Computational Fluid Dynamics”,</w:t>
      </w:r>
      <w:r>
        <w:t xml:space="preserve"> </w:t>
      </w:r>
      <w:r>
        <w:rPr>
          <w:iCs/>
          <w:i/>
        </w:rPr>
        <w:t xml:space="preserve">Artificial Organs</w:t>
      </w:r>
      <w:r>
        <w:t xml:space="preserve">, vol. 37,</w:t>
      </w:r>
      <w:r>
        <w:t xml:space="preserve"> </w:t>
      </w:r>
      <w:r>
        <w:t xml:space="preserve">no. 1. Wiley, pp. E1–E8, Nov. 12, 2012. doi:</w:t>
      </w:r>
      <w:r>
        <w:t xml:space="preserve"> </w:t>
      </w:r>
      <w:r>
        <w:t xml:space="preserve">10.1111/j.1525-1594.2012.01555.x.</w:t>
      </w:r>
      <w:r>
        <w:br/>
      </w:r>
      <w:r>
        <w:br/>
      </w:r>
      <w:r>
        <w:t xml:space="preserve">M. Yoshida, “Total</w:t>
      </w:r>
      <w:r>
        <w:t xml:space="preserve"> </w:t>
      </w:r>
      <w:r>
        <w:t xml:space="preserve">cavopulmonary connection in patients with apicocaval juxtaposition:</w:t>
      </w:r>
      <w:r>
        <w:t xml:space="preserve"> </w:t>
      </w:r>
      <w:r>
        <w:t xml:space="preserve">optimal conduit route using preoperative angiogram and flow</w:t>
      </w:r>
      <w:r>
        <w:t xml:space="preserve"> </w:t>
      </w:r>
      <w:r>
        <w:t xml:space="preserve">simulation†”,</w:t>
      </w:r>
      <w:r>
        <w:t xml:space="preserve"> </w:t>
      </w:r>
      <w:r>
        <w:rPr>
          <w:iCs/>
          <w:i/>
        </w:rPr>
        <w:t xml:space="preserve">European Journal of Cardio-Thoracic Surgery</w:t>
      </w:r>
      <w:r>
        <w:t xml:space="preserve">,</w:t>
      </w:r>
      <w:r>
        <w:t xml:space="preserve"> </w:t>
      </w:r>
      <w:r>
        <w:t xml:space="preserve">vol. 44, no. 1. Oxford University Press (OUP), pp. e46–e52, Mar. 25,</w:t>
      </w:r>
      <w:r>
        <w:t xml:space="preserve"> </w:t>
      </w:r>
      <w:r>
        <w:t xml:space="preserve">2013. doi: 10.1093/ejcts/ezt118.</w:t>
      </w:r>
      <w:r>
        <w:br/>
      </w:r>
      <w:r>
        <w:br/>
      </w:r>
      <w:r>
        <w:t xml:space="preserve">E. T. Filipov, “Seismic</w:t>
      </w:r>
      <w:r>
        <w:t xml:space="preserve"> </w:t>
      </w:r>
      <w:r>
        <w:t xml:space="preserve">performance of highway bridges with fusing bearing components for</w:t>
      </w:r>
      <w:r>
        <w:t xml:space="preserve"> </w:t>
      </w:r>
      <w:r>
        <w:t xml:space="preserve">quasi-isolation”,</w:t>
      </w:r>
      <w:r>
        <w:t xml:space="preserve"> </w:t>
      </w:r>
      <w:r>
        <w:rPr>
          <w:iCs/>
          <w:i/>
        </w:rPr>
        <w:t xml:space="preserve">Earthquake Engineering &amp;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</w:t>
      </w:r>
      <w:r>
        <w:t xml:space="preserve">, vol. 42, no. 9. Wiley, pp. 1375–1394, Jan. 25, 2013. doi:</w:t>
      </w:r>
      <w:r>
        <w:t xml:space="preserve"> </w:t>
      </w:r>
      <w:r>
        <w:t xml:space="preserve">10.1002/eqe.2277.</w:t>
      </w:r>
      <w:r>
        <w:br/>
      </w:r>
      <w:r>
        <w:br/>
      </w:r>
      <w:r>
        <w:t xml:space="preserve">C. M. Ferreira, F. Oliveraand J. L. Irish,</w:t>
      </w:r>
      <w:r>
        <w:t xml:space="preserve"> </w:t>
      </w:r>
      <w:r>
        <w:t xml:space="preserve">“Arc StormSurge: Integrating Hurricane Storm Surge Modeling and GIS”,</w:t>
      </w:r>
      <w:r>
        <w:t xml:space="preserve"> </w:t>
      </w:r>
      <w:r>
        <w:rPr>
          <w:iCs/>
          <w:i/>
        </w:rPr>
        <w:t xml:space="preserve">JAWRA Journal of the American Water Resources Association</w:t>
      </w:r>
      <w:r>
        <w:t xml:space="preserve">,</w:t>
      </w:r>
      <w:r>
        <w:t xml:space="preserve"> </w:t>
      </w:r>
      <w:r>
        <w:t xml:space="preserve">vol. 50, no. 1. Wiley, pp. 219–233, Oct. 08, 2013. doi:</w:t>
      </w:r>
      <w:r>
        <w:t xml:space="preserve"> </w:t>
      </w:r>
      <w:r>
        <w:t xml:space="preserve">10.1111/jawr.12127.</w:t>
      </w:r>
      <w:r>
        <w:br/>
      </w:r>
      <w:r>
        <w:br/>
      </w:r>
      <w:r>
        <w:t xml:space="preserve">E. Schnebele, C. Oxendine, G. Cervone, C.</w:t>
      </w:r>
      <w:r>
        <w:t xml:space="preserve"> </w:t>
      </w:r>
      <w:r>
        <w:t xml:space="preserve">M. Ferreiraand N. Waters, “Using Non-authoritative Sources During</w:t>
      </w:r>
      <w:r>
        <w:t xml:space="preserve"> </w:t>
      </w:r>
      <w:r>
        <w:t xml:space="preserve">Emergencies in Urban Areas”,</w:t>
      </w:r>
      <w:r>
        <w:t xml:space="preserve"> </w:t>
      </w:r>
      <w:r>
        <w:rPr>
          <w:iCs/>
          <w:i/>
        </w:rPr>
        <w:t xml:space="preserve">Computational Approaches for Urban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Environments</w:t>
      </w:r>
      <w:r>
        <w:t xml:space="preserve">. Springer International Publishing, pp. 337–361,</w:t>
      </w:r>
      <w:r>
        <w:t xml:space="preserve"> </w:t>
      </w:r>
      <w:r>
        <w:t xml:space="preserve">Nov. 11, 2014. doi: 10.1007/978-3-319-11469-9_14.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Baron-Hyppolite, C. Lashley, J. Garzon, T. Miesse, C. Ferreiraand J.</w:t>
      </w:r>
      <w:r>
        <w:t xml:space="preserve"> </w:t>
      </w:r>
      <w:r>
        <w:t xml:space="preserve">Bricker, “Comparison of Implicit and Explicit Vegetation Representations</w:t>
      </w:r>
      <w:r>
        <w:t xml:space="preserve"> </w:t>
      </w:r>
      <w:r>
        <w:t xml:space="preserve">in SWAN Hindcasting Wave Dissipation by Coastal Wetlands in Chesapeake</w:t>
      </w:r>
      <w:r>
        <w:t xml:space="preserve"> </w:t>
      </w:r>
      <w:r>
        <w:t xml:space="preserve">Bay”,</w:t>
      </w:r>
      <w:r>
        <w:t xml:space="preserve"> </w:t>
      </w:r>
      <w:r>
        <w:rPr>
          <w:iCs/>
          <w:i/>
        </w:rPr>
        <w:t xml:space="preserve">Geosciences</w:t>
      </w:r>
      <w:r>
        <w:t xml:space="preserve">, vol. 9, no. 1. MDPI AG, p. 8, Dec. 24, 2018.</w:t>
      </w:r>
      <w:r>
        <w:t xml:space="preserve"> </w:t>
      </w:r>
      <w:r>
        <w:t xml:space="preserve">doi: 10.3390/geosciences9010008.</w:t>
      </w:r>
      <w:r>
        <w:br/>
      </w:r>
      <w:r>
        <w:br/>
      </w:r>
      <w:r>
        <w:t xml:space="preserve">A. Bigalbal, A. Rezaie, J.</w:t>
      </w:r>
      <w:r>
        <w:t xml:space="preserve"> </w:t>
      </w:r>
      <w:r>
        <w:t xml:space="preserve">Garzonand C. Ferreira, “Potential Impacts of Sea Level Rise and Coarse</w:t>
      </w:r>
      <w:r>
        <w:t xml:space="preserve"> </w:t>
      </w:r>
      <w:r>
        <w:t xml:space="preserve">Scale Marsh Migration on Storm Surge Hydrodynamics and Waves on Coastal</w:t>
      </w:r>
      <w:r>
        <w:t xml:space="preserve"> </w:t>
      </w:r>
      <w:r>
        <w:t xml:space="preserve">Protected Areas in the Chesapeake Bay”,</w:t>
      </w:r>
      <w:r>
        <w:t xml:space="preserve"> </w:t>
      </w:r>
      <w:r>
        <w:rPr>
          <w:iCs/>
          <w:i/>
        </w:rPr>
        <w:t xml:space="preserve">Journal of Marine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6, no. 3. MDPI AG, p. 86, Jul. 16, 2018. doi:</w:t>
      </w:r>
      <w:r>
        <w:t xml:space="preserve"> </w:t>
      </w:r>
      <w:r>
        <w:t xml:space="preserve">10.3390/jmse6030086.</w:t>
      </w:r>
      <w:r>
        <w:br/>
      </w:r>
      <w:r>
        <w:br/>
      </w:r>
      <w:r>
        <w:t xml:space="preserve">M. Borga, B. F. Tanyu, C. M. Ferreira,</w:t>
      </w:r>
      <w:r>
        <w:t xml:space="preserve"> </w:t>
      </w:r>
      <w:r>
        <w:t xml:space="preserve">J. L. Garzonand M. Onufrychuk, “A geospatial framework to estimate depth</w:t>
      </w:r>
      <w:r>
        <w:t xml:space="preserve"> </w:t>
      </w:r>
      <w:r>
        <w:t xml:space="preserve">of scour under buildings due to storm surge in coastal areas”,</w:t>
      </w:r>
      <w:r>
        <w:t xml:space="preserve"> </w:t>
      </w:r>
      <w:r>
        <w:rPr>
          <w:iCs/>
          <w:i/>
        </w:rPr>
        <w:t xml:space="preserve">Natural Hazards</w:t>
      </w:r>
      <w:r>
        <w:t xml:space="preserve">, vol. 87, no. 3. Springer Science and Business</w:t>
      </w:r>
      <w:r>
        <w:t xml:space="preserve"> </w:t>
      </w:r>
      <w:r>
        <w:t xml:space="preserve">Media LLC, pp. 1285–1311, Apr. 18, 2017. doi: 10.1007/s11069-017-2817-3.</w:t>
      </w:r>
      <w:r>
        <w:br/>
      </w:r>
      <w:r>
        <w:br/>
      </w:r>
      <w:r>
        <w:t xml:space="preserve">C. M. Ferreira, J. L. Irishand F. Olivera, “Quantifying the</w:t>
      </w:r>
      <w:r>
        <w:t xml:space="preserve"> </w:t>
      </w:r>
      <w:r>
        <w:t xml:space="preserve">potential impact of land cover changes due to sea-level rise on storm</w:t>
      </w:r>
      <w:r>
        <w:t xml:space="preserve"> </w:t>
      </w:r>
      <w:r>
        <w:t xml:space="preserve">surge on lower Texas coast bays”,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94.</w:t>
      </w:r>
      <w:r>
        <w:t xml:space="preserve"> </w:t>
      </w:r>
      <w:r>
        <w:t xml:space="preserve">Elsevier BV, pp. 102–111, Dec. 2014. doi:</w:t>
      </w:r>
      <w:r>
        <w:t xml:space="preserve"> </w:t>
      </w:r>
      <w:r>
        <w:t xml:space="preserve">10.1016/j.coastaleng.2014.08.011.</w:t>
      </w:r>
      <w:r>
        <w:br/>
      </w:r>
      <w:r>
        <w:br/>
      </w:r>
      <w:r>
        <w:t xml:space="preserve">J. L. Garzon, C. M.</w:t>
      </w:r>
      <w:r>
        <w:t xml:space="preserve"> </w:t>
      </w:r>
      <w:r>
        <w:t xml:space="preserve">Ferreiraand R. Padilla-Hernandez, “Evaluation of weather forecast</w:t>
      </w:r>
      <w:r>
        <w:t xml:space="preserve"> </w:t>
      </w:r>
      <w:r>
        <w:t xml:space="preserve">systems for storm surge modeling in the Chesapeake Bay”,</w:t>
      </w:r>
      <w:r>
        <w:t xml:space="preserve"> </w:t>
      </w:r>
      <w:r>
        <w:rPr>
          <w:iCs/>
          <w:i/>
        </w:rPr>
        <w:t xml:space="preserve">Ocean</w:t>
      </w:r>
      <w:r>
        <w:rPr>
          <w:iCs/>
          <w:i/>
        </w:rPr>
        <w:t xml:space="preserve"> </w:t>
      </w:r>
      <w:r>
        <w:rPr>
          <w:iCs/>
          <w:i/>
        </w:rPr>
        <w:t xml:space="preserve">Dynamics</w:t>
      </w:r>
      <w:r>
        <w:t xml:space="preserve">, vol. 68, no. 1. Springer Science and Business Media LLC,</w:t>
      </w:r>
      <w:r>
        <w:t xml:space="preserve"> </w:t>
      </w:r>
      <w:r>
        <w:t xml:space="preserve">pp. 91–107, Nov. 28, 2017. doi: 10.1007/s10236-017-1120-x.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L. Garzon, T. Miesseand C. M. Ferreira, “Field-based numerical model</w:t>
      </w:r>
      <w:r>
        <w:t xml:space="preserve"> </w:t>
      </w:r>
      <w:r>
        <w:t xml:space="preserve">investigation of wave propagation across marshes in the Chesapeake Bay</w:t>
      </w:r>
      <w:r>
        <w:t xml:space="preserve"> </w:t>
      </w:r>
      <w:r>
        <w:t xml:space="preserve">under storm conditions”,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146. Elsevier</w:t>
      </w:r>
      <w:r>
        <w:t xml:space="preserve"> </w:t>
      </w:r>
      <w:r>
        <w:t xml:space="preserve">BV, pp. 32–46, Apr. 2019. doi: 10.1016/j.coastaleng.2018.11.001.</w:t>
      </w:r>
      <w:r>
        <w:br/>
      </w:r>
      <w:r>
        <w:br/>
      </w:r>
      <w:r>
        <w:t xml:space="preserve">E. M. Glass, J. L. Garzon, S. Lawler, E. Paquierand C. M. Ferreira,</w:t>
      </w:r>
      <w:r>
        <w:t xml:space="preserve"> </w:t>
      </w:r>
      <w:r>
        <w:t xml:space="preserve">“Potential of marshes to attenuate storm surge water level in the</w:t>
      </w:r>
      <w:r>
        <w:t xml:space="preserve"> </w:t>
      </w:r>
      <w:r>
        <w:t xml:space="preserve">Chesapeake Bay”,</w:t>
      </w:r>
      <w:r>
        <w:t xml:space="preserve"> </w:t>
      </w:r>
      <w:r>
        <w:rPr>
          <w:iCs/>
          <w:i/>
        </w:rPr>
        <w:t xml:space="preserve">Limnology and Oceanography</w:t>
      </w:r>
      <w:r>
        <w:t xml:space="preserve">, vol. 63, no. 2.</w:t>
      </w:r>
      <w:r>
        <w:t xml:space="preserve"> </w:t>
      </w:r>
      <w:r>
        <w:t xml:space="preserve">Wiley, pp. 951–967, Oct. 17, 2017. doi: 10.1002/lno.10682.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L. Tonn, S. D. Guikema, C. M. Ferreiraand S. M. Quiring, “Hurricane</w:t>
      </w:r>
      <w:r>
        <w:t xml:space="preserve"> </w:t>
      </w:r>
      <w:r>
        <w:t xml:space="preserve">Isaac: A Longitudinal Analysis of Storm Characteristics and Power Outage</w:t>
      </w:r>
      <w:r>
        <w:t xml:space="preserve"> </w:t>
      </w:r>
      <w:r>
        <w:t xml:space="preserve">Risk”,</w:t>
      </w:r>
      <w:r>
        <w:t xml:space="preserve"> </w:t>
      </w:r>
      <w:r>
        <w:rPr>
          <w:iCs/>
          <w:i/>
        </w:rPr>
        <w:t xml:space="preserve">Risk Analysis</w:t>
      </w:r>
      <w:r>
        <w:t xml:space="preserve">, vol. 36, no. 10. Wiley, pp. 1936–1947,</w:t>
      </w:r>
      <w:r>
        <w:t xml:space="preserve"> </w:t>
      </w:r>
      <w:r>
        <w:t xml:space="preserve">Feb. 08, 2016. doi: 10.1111/risa.12552.</w:t>
      </w:r>
      <w:r>
        <w:br/>
      </w:r>
      <w:r>
        <w:br/>
      </w:r>
      <w:r>
        <w:t xml:space="preserve">P. Di Achille, G.</w:t>
      </w:r>
      <w:r>
        <w:t xml:space="preserve"> </w:t>
      </w:r>
      <w:r>
        <w:t xml:space="preserve">Tellides, C. A. Figueroaand J. D. Humphrey, “A haemodynamic predictor of</w:t>
      </w:r>
      <w:r>
        <w:t xml:space="preserve"> </w:t>
      </w:r>
      <w:r>
        <w:t xml:space="preserve">intraluminal thrombus formation in abdominal aortic aneurysms”,</w:t>
      </w:r>
      <w:r>
        <w:t xml:space="preserve"> </w:t>
      </w:r>
      <w:r>
        <w:rPr>
          <w:iCs/>
          <w:i/>
        </w:rPr>
        <w:t xml:space="preserve">Proceedings of the Royal Society A: Mathematical, Physical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Sciences</w:t>
      </w:r>
      <w:r>
        <w:t xml:space="preserve">, vol. 470, no. 2172. The Royal Society,</w:t>
      </w:r>
      <w:r>
        <w:t xml:space="preserve"> </w:t>
      </w:r>
      <w:r>
        <w:t xml:space="preserve">p. 20140163, Dec. 08, 2014. doi: 10.1098/rspa.2014.0163.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E. Kadri, C. Williams III, V. Sikavitsasand R. S. Voronov, “Numerical</w:t>
      </w:r>
      <w:r>
        <w:t xml:space="preserve"> </w:t>
      </w:r>
      <w:r>
        <w:t xml:space="preserve">accuracy comparison of two boundary conditions commonly used to</w:t>
      </w:r>
      <w:r>
        <w:t xml:space="preserve"> </w:t>
      </w:r>
      <w:r>
        <w:t xml:space="preserve">approximate shear stress distributions in tissue engineering scaffolds</w:t>
      </w:r>
      <w:r>
        <w:t xml:space="preserve"> </w:t>
      </w:r>
      <w:r>
        <w:t xml:space="preserve">cultured under flow perfusion”,</w:t>
      </w:r>
      <w:r>
        <w:t xml:space="preserve"> </w:t>
      </w:r>
      <w:r>
        <w:rPr>
          <w:iCs/>
          <w:i/>
        </w:rPr>
        <w:t xml:space="preserve">International Journal for Numerical</w:t>
      </w:r>
      <w:r>
        <w:rPr>
          <w:iCs/>
          <w:i/>
        </w:rPr>
        <w:t xml:space="preserve"> </w:t>
      </w:r>
      <w:r>
        <w:rPr>
          <w:iCs/>
          <w:i/>
        </w:rPr>
        <w:t xml:space="preserve">Methods in Biomedical Engineering</w:t>
      </w:r>
      <w:r>
        <w:t xml:space="preserve">, vol. 34, no. 11. Wiley, p. e3132,</w:t>
      </w:r>
      <w:r>
        <w:t xml:space="preserve"> </w:t>
      </w:r>
      <w:r>
        <w:t xml:space="preserve">Aug. 17, 2018. doi: 10.1002/cnm.3132.</w:t>
      </w:r>
      <w:r>
        <w:br/>
      </w:r>
      <w:r>
        <w:br/>
      </w:r>
      <w:r>
        <w:t xml:space="preserve">F. E. Garcia and J. D.</w:t>
      </w:r>
      <w:r>
        <w:t xml:space="preserve"> </w:t>
      </w:r>
      <w:r>
        <w:t xml:space="preserve">Bray, “Modeling the shear response of granular materials with discrete</w:t>
      </w:r>
      <w:r>
        <w:t xml:space="preserve"> </w:t>
      </w:r>
      <w:r>
        <w:t xml:space="preserve">element assemblages of sphere-clusters”,</w:t>
      </w:r>
      <w:r>
        <w:t xml:space="preserve"> </w:t>
      </w:r>
      <w:r>
        <w:rPr>
          <w:iCs/>
          <w:i/>
        </w:rPr>
        <w:t xml:space="preserve">Computers and</w:t>
      </w:r>
      <w:r>
        <w:rPr>
          <w:iCs/>
          <w:i/>
        </w:rPr>
        <w:t xml:space="preserve"> </w:t>
      </w:r>
      <w:r>
        <w:rPr>
          <w:iCs/>
          <w:i/>
        </w:rPr>
        <w:t xml:space="preserve">Geotechnics</w:t>
      </w:r>
      <w:r>
        <w:t xml:space="preserve">, vol. 106. Elsevier BV, pp. 99–107, Feb. 2019. doi:</w:t>
      </w:r>
      <w:r>
        <w:t xml:space="preserve"> </w:t>
      </w:r>
      <w:r>
        <w:t xml:space="preserve">10.1016/j.compgeo.2018.10.003.</w:t>
      </w:r>
      <w:r>
        <w:br/>
      </w:r>
      <w:r>
        <w:br/>
      </w:r>
      <w:r>
        <w:t xml:space="preserve">L. Schambach, S. T. Grilli, J.</w:t>
      </w:r>
      <w:r>
        <w:t xml:space="preserve"> </w:t>
      </w:r>
      <w:r>
        <w:t xml:space="preserve">T. Kirbyand F. Shi, “Landslide Tsunami Hazard Along the Upper US East</w:t>
      </w:r>
      <w:r>
        <w:t xml:space="preserve"> </w:t>
      </w:r>
      <w:r>
        <w:t xml:space="preserve">Coast: Effects of Slide Deformation, Bottom Friction, and Frequency</w:t>
      </w:r>
      <w:r>
        <w:t xml:space="preserve"> </w:t>
      </w:r>
      <w:r>
        <w:t xml:space="preserve">Dispersion”,</w:t>
      </w:r>
      <w:r>
        <w:t xml:space="preserve"> </w:t>
      </w:r>
      <w:r>
        <w:rPr>
          <w:iCs/>
          <w:i/>
        </w:rPr>
        <w:t xml:space="preserve">Pure and Applied Geophysics</w:t>
      </w:r>
      <w:r>
        <w:t xml:space="preserve">, vol. 176, no. 7.</w:t>
      </w:r>
      <w:r>
        <w:t xml:space="preserve"> </w:t>
      </w:r>
      <w:r>
        <w:t xml:space="preserve">Springer Science and Business Media LLC, pp. 3059–3098, Sep. 03, 2018.</w:t>
      </w:r>
      <w:r>
        <w:t xml:space="preserve"> </w:t>
      </w:r>
      <w:r>
        <w:t xml:space="preserve">doi: 10.1007/s00024-018-1978-7.</w:t>
      </w:r>
      <w:r>
        <w:br/>
      </w:r>
      <w:r>
        <w:br/>
      </w:r>
      <w:r>
        <w:t xml:space="preserve">L. Schambach, S. T. Grilli,</w:t>
      </w:r>
      <w:r>
        <w:t xml:space="preserve"> </w:t>
      </w:r>
      <w:r>
        <w:t xml:space="preserve">D. R. Tappin, M. D. Gangemiand G. Barbaro, “New simulations and</w:t>
      </w:r>
      <w:r>
        <w:t xml:space="preserve"> </w:t>
      </w:r>
      <w:r>
        <w:t xml:space="preserve">understanding of the 1908 Messina tsunami for a dual seismic and deep</w:t>
      </w:r>
      <w:r>
        <w:t xml:space="preserve"> </w:t>
      </w:r>
      <w:r>
        <w:t xml:space="preserve">submarine mass failure source”,</w:t>
      </w:r>
      <w:r>
        <w:t xml:space="preserve"> </w:t>
      </w:r>
      <w:r>
        <w:rPr>
          <w:iCs/>
          <w:i/>
        </w:rPr>
        <w:t xml:space="preserve">Marine Geology</w:t>
      </w:r>
      <w:r>
        <w:t xml:space="preserve">, vol. 421.</w:t>
      </w:r>
      <w:r>
        <w:t xml:space="preserve"> </w:t>
      </w:r>
      <w:r>
        <w:t xml:space="preserve">Elsevier BV, p. 106093, Mar. 2020. doi: 10.1016/j.margeo.2019.106093.</w:t>
      </w:r>
      <w:r>
        <w:br/>
      </w:r>
      <w:r>
        <w:br/>
      </w:r>
      <w:r>
        <w:t xml:space="preserve">Q. Shi, X. Mengand V. Prigiobbe, “Mechanistic Study of Radium</w:t>
      </w:r>
      <w:r>
        <w:t xml:space="preserve"> </w:t>
      </w:r>
      <w:r>
        <w:t xml:space="preserve">Adsorption onto Goethite”,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124, no. 1. American Chemical Society (ACS), pp. 805–814, Dec. 09,</w:t>
      </w:r>
      <w:r>
        <w:t xml:space="preserve"> </w:t>
      </w:r>
      <w:r>
        <w:t xml:space="preserve">2019. doi: 10.1021/acs.jpcc.9b10451.</w:t>
      </w:r>
      <w:r>
        <w:br/>
      </w:r>
      <w:r>
        <w:br/>
      </w:r>
      <w:r>
        <w:t xml:space="preserve">Q. Shi, S. Zhang, G. P.</w:t>
      </w:r>
      <w:r>
        <w:t xml:space="preserve"> </w:t>
      </w:r>
      <w:r>
        <w:t xml:space="preserve">Korfiatis, C. Christodoulatosand X. Meng, “Identifying the existence and</w:t>
      </w:r>
      <w:r>
        <w:t xml:space="preserve"> </w:t>
      </w:r>
      <w:r>
        <w:t xml:space="preserve">molecular structure of the dissolved HCO3-Ca-As(V) complex in water”,</w:t>
      </w:r>
      <w:r>
        <w:t xml:space="preserve"> </w:t>
      </w:r>
      <w:r>
        <w:rPr>
          <w:iCs/>
          <w:i/>
        </w:rPr>
        <w:t xml:space="preserve">Science of The Total Environment</w:t>
      </w:r>
      <w:r>
        <w:t xml:space="preserve">, vol. 724. Elsevier BV,</w:t>
      </w:r>
      <w:r>
        <w:t xml:space="preserve"> </w:t>
      </w:r>
      <w:r>
        <w:t xml:space="preserve">p. 138216, Jul. 2020. doi: 10.1016/j.scitotenv.2020.138216.</w:t>
      </w:r>
      <w:r>
        <w:br/>
      </w:r>
      <w:r>
        <w:br/>
      </w:r>
      <w:r>
        <w:t xml:space="preserve">Q. Shi, G. E. Sterbinsky, V. Prigiobbeand X. Meng, “Mechanistic</w:t>
      </w:r>
      <w:r>
        <w:t xml:space="preserve"> </w:t>
      </w:r>
      <w:r>
        <w:t xml:space="preserve">Study of Lead Adsorption on Activated Carbon”,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</w:t>
      </w:r>
      <w:r>
        <w:t xml:space="preserve"> </w:t>
      </w:r>
      <w:r>
        <w:t xml:space="preserve">no. 45. American Chemical Society (ACS), pp. 13565–13573, Oct. 16, 2018.</w:t>
      </w:r>
      <w:r>
        <w:t xml:space="preserve"> </w:t>
      </w:r>
      <w:r>
        <w:t xml:space="preserve">doi: 10.1021/acs.langmuir.8b03096.</w:t>
      </w:r>
      <w:r>
        <w:br/>
      </w:r>
      <w:r>
        <w:br/>
      </w:r>
      <w:r>
        <w:t xml:space="preserve">R. Behkam, “Racioethnic</w:t>
      </w:r>
      <w:r>
        <w:t xml:space="preserve"> </w:t>
      </w:r>
      <w:r>
        <w:t xml:space="preserve">differences in the biomechanical response of the lamina cribrosa”,</w:t>
      </w:r>
      <w:r>
        <w:t xml:space="preserve"> </w:t>
      </w:r>
      <w:r>
        <w:rPr>
          <w:iCs/>
          <w:i/>
        </w:rPr>
        <w:t xml:space="preserve">Acta Biomaterialia</w:t>
      </w:r>
      <w:r>
        <w:t xml:space="preserve">, vol. 88. Elsevier BV, pp. 131–140, Apr. 2019.</w:t>
      </w:r>
      <w:r>
        <w:t xml:space="preserve"> </w:t>
      </w:r>
      <w:r>
        <w:t xml:space="preserve">doi: 10.1016/j.actbio.2019.02.028.</w:t>
      </w:r>
      <w:r>
        <w:br/>
      </w:r>
      <w:r>
        <w:br/>
      </w:r>
      <w:r>
        <w:t xml:space="preserve">H. G. Kollech, “A</w:t>
      </w:r>
      <w:r>
        <w:t xml:space="preserve"> </w:t>
      </w:r>
      <w:r>
        <w:t xml:space="preserve">Subdomain Method for Mapping the Heterogeneous Mechanical Properties of</w:t>
      </w:r>
      <w:r>
        <w:t xml:space="preserve"> </w:t>
      </w:r>
      <w:r>
        <w:t xml:space="preserve">the Human Posterior Sclera”,</w:t>
      </w:r>
      <w:r>
        <w:t xml:space="preserve"> </w:t>
      </w:r>
      <w:r>
        <w:rPr>
          <w:iCs/>
          <w:i/>
        </w:rPr>
        <w:t xml:space="preserve">Frontiers in Bioengineering and</w:t>
      </w:r>
      <w:r>
        <w:rPr>
          <w:iCs/>
          <w:i/>
        </w:rPr>
        <w:t xml:space="preserve"> </w:t>
      </w:r>
      <w:r>
        <w:rPr>
          <w:iCs/>
          <w:i/>
        </w:rPr>
        <w:t xml:space="preserve">Biotechnology</w:t>
      </w:r>
      <w:r>
        <w:t xml:space="preserve">, vol. 7. Frontiers Media SA, May 31, 2019. doi:</w:t>
      </w:r>
      <w:r>
        <w:t xml:space="preserve"> </w:t>
      </w:r>
      <w:r>
        <w:t xml:space="preserve">10.3389/fbioe.2019.00129.</w:t>
      </w:r>
      <w:r>
        <w:br/>
      </w:r>
      <w:r>
        <w:br/>
      </w:r>
      <w:r>
        <w:t xml:space="preserve">M. D. Lee, “GToTree: a</w:t>
      </w:r>
      <w:r>
        <w:t xml:space="preserve"> </w:t>
      </w:r>
      <w:r>
        <w:t xml:space="preserve">user-friendly workflow for phylogenomics”,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</w:t>
      </w:r>
      <w:r>
        <w:t xml:space="preserve"> </w:t>
      </w:r>
      <w:r>
        <w:t xml:space="preserve">vol. 35, no. 20. Oxford University Press (OUP), pp. 4162–4164, Mar. 13,</w:t>
      </w:r>
      <w:r>
        <w:t xml:space="preserve"> </w:t>
      </w:r>
      <w:r>
        <w:t xml:space="preserve">2019. doi: 10.1093/bioinformatics/btz188.</w:t>
      </w:r>
      <w:r>
        <w:br/>
      </w:r>
      <w:r>
        <w:br/>
      </w:r>
      <w:r>
        <w:t xml:space="preserve">M. D. Lee, “Marine</w:t>
      </w:r>
      <w:r>
        <w:t xml:space="preserve"> </w:t>
      </w:r>
      <w:r>
        <w:rPr>
          <w:iCs/>
          <w:i/>
        </w:rPr>
        <w:t xml:space="preserve">Synechococcus</w:t>
      </w:r>
      <w:r>
        <w:t xml:space="preserve"> </w:t>
      </w:r>
      <w:r>
        <w:t xml:space="preserve">isolates representing globally abundant genomic</w:t>
      </w:r>
      <w:r>
        <w:t xml:space="preserve"> </w:t>
      </w:r>
      <w:r>
        <w:t xml:space="preserve">lineages demonstrate a unique evolutionary path of genome reduction</w:t>
      </w:r>
      <w:r>
        <w:t xml:space="preserve"> </w:t>
      </w:r>
      <w:r>
        <w:t xml:space="preserve">without a decrease in GC content”,</w:t>
      </w:r>
      <w:r>
        <w:t xml:space="preserve"> </w:t>
      </w:r>
      <w:r>
        <w:rPr>
          <w:iCs/>
          <w:i/>
        </w:rPr>
        <w:t xml:space="preserve">Environmental Microbiology</w:t>
      </w:r>
      <w:r>
        <w:t xml:space="preserve">,</w:t>
      </w:r>
      <w:r>
        <w:t xml:space="preserve"> </w:t>
      </w:r>
      <w:r>
        <w:t xml:space="preserve">vol. 21, no. 5. Wiley, pp. 1677–1686, Mar. 12, 2019. doi:</w:t>
      </w:r>
      <w:r>
        <w:t xml:space="preserve"> </w:t>
      </w:r>
      <w:r>
        <w:t xml:space="preserve">10.1111/1462-2920.14552.</w:t>
      </w:r>
      <w:r>
        <w:br/>
      </w:r>
      <w:r>
        <w:br/>
      </w:r>
      <w:r>
        <w:t xml:space="preserve">A. O’Rourke, M. D. Lee, W. C.</w:t>
      </w:r>
      <w:r>
        <w:t xml:space="preserve"> </w:t>
      </w:r>
      <w:r>
        <w:t xml:space="preserve">Nierman, R. C. Everroadand C. L. Dupont, “Genomic and phenotypic</w:t>
      </w:r>
      <w:r>
        <w:t xml:space="preserve"> </w:t>
      </w:r>
      <w:r>
        <w:t xml:space="preserve">characterization of Burkholderia isolates from the potable water system</w:t>
      </w:r>
      <w:r>
        <w:t xml:space="preserve"> </w:t>
      </w:r>
      <w:r>
        <w:t xml:space="preserve">of the International Space Station”,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15, no. 2.</w:t>
      </w:r>
      <w:r>
        <w:t xml:space="preserve"> </w:t>
      </w:r>
      <w:r>
        <w:t xml:space="preserve">Public Library of Science (PLoS), p. e0227152, Feb. 19, 2020. doi:</w:t>
      </w:r>
      <w:r>
        <w:t xml:space="preserve"> </w:t>
      </w:r>
      <w:r>
        <w:t xml:space="preserve">10.1371/journal.pone.0227152.</w:t>
      </w:r>
      <w:r>
        <w:br/>
      </w:r>
      <w:r>
        <w:br/>
      </w:r>
      <w:r>
        <w:t xml:space="preserve">J. Burridge, C. N. Jochua, A.</w:t>
      </w:r>
      <w:r>
        <w:t xml:space="preserve"> </w:t>
      </w:r>
      <w:r>
        <w:t xml:space="preserve">Buckschand J. P. Lynch, “Legume shovelomics: High—Throughput phenotyping</w:t>
      </w:r>
      <w:r>
        <w:t xml:space="preserve"> </w:t>
      </w:r>
      <w:r>
        <w:t xml:space="preserve">of common bean (Phaseolus vulgaris L.) and cowpea (Vigna unguiculata</w:t>
      </w:r>
      <w:r>
        <w:t xml:space="preserve"> </w:t>
      </w:r>
      <w:r>
        <w:t xml:space="preserve">subsp, unguiculata) root architecture in the field”,</w:t>
      </w:r>
      <w:r>
        <w:t xml:space="preserve"> </w:t>
      </w:r>
      <w:r>
        <w:rPr>
          <w:iCs/>
          <w:i/>
        </w:rPr>
        <w:t xml:space="preserve">Field Crops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192. Elsevier BV, pp. 21–32, Jun. 2016. doi:</w:t>
      </w:r>
      <w:r>
        <w:t xml:space="preserve"> </w:t>
      </w:r>
      <w:r>
        <w:t xml:space="preserve">10.1016/j.fcr.2016.04.008.</w:t>
      </w:r>
      <w:r>
        <w:br/>
      </w:r>
      <w:r>
        <w:br/>
      </w:r>
      <w:r>
        <w:t xml:space="preserve">J. D. Burridge, H. M. Schneider,</w:t>
      </w:r>
      <w:r>
        <w:t xml:space="preserve"> </w:t>
      </w:r>
      <w:r>
        <w:t xml:space="preserve">B.-L. Huynh, P. A. Roberts, A. Buckschand J. P. Lynch, “Genome-wide</w:t>
      </w:r>
      <w:r>
        <w:t xml:space="preserve"> </w:t>
      </w:r>
      <w:r>
        <w:t xml:space="preserve">association mapping and agronomic impact of cowpea root architecture”,</w:t>
      </w:r>
      <w:r>
        <w:t xml:space="preserve"> </w:t>
      </w:r>
      <w:r>
        <w:rPr>
          <w:iCs/>
          <w:i/>
        </w:rPr>
        <w:t xml:space="preserve">Theoretical and Applied Genetics</w:t>
      </w:r>
      <w:r>
        <w:t xml:space="preserve">, vol. 130, no. 2. Springer</w:t>
      </w:r>
      <w:r>
        <w:t xml:space="preserve"> </w:t>
      </w:r>
      <w:r>
        <w:t xml:space="preserve">Science and Business Media LLC, pp. 419–431, Nov. 18, 2016. doi:</w:t>
      </w:r>
      <w:r>
        <w:t xml:space="preserve"> </w:t>
      </w:r>
      <w:r>
        <w:t xml:space="preserve">10.1007/s00122-016-2823-y.</w:t>
      </w:r>
      <w:r>
        <w:br/>
      </w:r>
      <w:r>
        <w:br/>
      </w:r>
      <w:r>
        <w:t xml:space="preserve">C. L. Andersen, “Active Estrogen</w:t>
      </w:r>
      <w:r>
        <w:t xml:space="preserve"> </w:t>
      </w:r>
      <w:r>
        <w:t xml:space="preserve">Receptor-alpha Signaling in Ovarian Cancer Models and Clinical</w:t>
      </w:r>
      <w:r>
        <w:t xml:space="preserve"> </w:t>
      </w:r>
      <w:r>
        <w:t xml:space="preserve">Specimens”,</w:t>
      </w:r>
      <w:r>
        <w:t xml:space="preserve"> </w:t>
      </w:r>
      <w:r>
        <w:rPr>
          <w:iCs/>
          <w:i/>
        </w:rPr>
        <w:t xml:space="preserve">Clinical Cancer Research</w:t>
      </w:r>
      <w:r>
        <w:t xml:space="preserve">, vol. 23, no. 14. American</w:t>
      </w:r>
      <w:r>
        <w:t xml:space="preserve"> </w:t>
      </w:r>
      <w:r>
        <w:t xml:space="preserve">Association for Cancer Research (AACR), pp. 3802–3812, Jul. 13, 2017.</w:t>
      </w:r>
      <w:r>
        <w:t xml:space="preserve"> </w:t>
      </w:r>
      <w:r>
        <w:t xml:space="preserve">doi: 10.1158/1078-0432.ccr-16-1501.</w:t>
      </w:r>
      <w:r>
        <w:br/>
      </w:r>
      <w:r>
        <w:br/>
      </w:r>
      <w:r>
        <w:t xml:space="preserve">U. R. Chandran, “TCGA</w:t>
      </w:r>
      <w:r>
        <w:t xml:space="preserve"> </w:t>
      </w:r>
      <w:r>
        <w:t xml:space="preserve">Expedition: A Data Acquisition and Management System for TCGA Data”,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11, no. 10. Public Library of Science (PLoS),</w:t>
      </w:r>
      <w:r>
        <w:t xml:space="preserve"> </w:t>
      </w:r>
      <w:r>
        <w:t xml:space="preserve">p. e0165395, Oct. 27, 2016. doi: 10.1371/journal.pone.0165395.</w:t>
      </w:r>
      <w:r>
        <w:br/>
      </w:r>
      <w:r>
        <w:br/>
      </w:r>
      <w:r>
        <w:t xml:space="preserve">M. L. Eshbach, “The transcriptome of the</w:t>
      </w:r>
      <w:r>
        <w:t xml:space="preserve"> </w:t>
      </w:r>
      <w:r>
        <w:rPr>
          <w:iCs/>
          <w:i/>
        </w:rPr>
        <w:t xml:space="preserve">Didelphis</w:t>
      </w:r>
      <w:r>
        <w:rPr>
          <w:iCs/>
          <w:i/>
        </w:rPr>
        <w:t xml:space="preserve"> </w:t>
      </w:r>
      <w:r>
        <w:rPr>
          <w:iCs/>
          <w:i/>
        </w:rPr>
        <w:t xml:space="preserve">virginiana</w:t>
      </w:r>
      <w:r>
        <w:t xml:space="preserve"> </w:t>
      </w:r>
      <w:r>
        <w:t xml:space="preserve">opossum kidney OK proximal tubule cell line”,</w:t>
      </w:r>
      <w:r>
        <w:t xml:space="preserve"> </w:t>
      </w:r>
      <w:r>
        <w:rPr>
          <w:iCs/>
          <w:i/>
        </w:rPr>
        <w:t xml:space="preserve">American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Physiology-Renal Physiology</w:t>
      </w:r>
      <w:r>
        <w:t xml:space="preserve">, vol. 313, no. 3. American</w:t>
      </w:r>
      <w:r>
        <w:t xml:space="preserve"> </w:t>
      </w:r>
      <w:r>
        <w:t xml:space="preserve">Physiological Society, pp. F585–F595, Sep. 01, 2017. doi:</w:t>
      </w:r>
      <w:r>
        <w:t xml:space="preserve"> </w:t>
      </w:r>
      <w:r>
        <w:t xml:space="preserve">10.1152/ajprenal.00228.2017.</w:t>
      </w:r>
      <w:r>
        <w:br/>
      </w:r>
      <w:r>
        <w:br/>
      </w:r>
      <w:r>
        <w:t xml:space="preserve">K. A. Frahm, “Research Resource:</w:t>
      </w:r>
      <w:r>
        <w:t xml:space="preserve"> </w:t>
      </w:r>
      <w:r>
        <w:t xml:space="preserve">The Dexamethasone Transcriptome in Hypothalamic Embryonic Neural Stem</w:t>
      </w:r>
      <w:r>
        <w:t xml:space="preserve"> </w:t>
      </w:r>
      <w:r>
        <w:t xml:space="preserve">Cells”,</w:t>
      </w:r>
      <w:r>
        <w:t xml:space="preserve"> </w:t>
      </w:r>
      <w:r>
        <w:rPr>
          <w:iCs/>
          <w:i/>
        </w:rPr>
        <w:t xml:space="preserve">Molecular Endocrinology</w:t>
      </w:r>
      <w:r>
        <w:t xml:space="preserve">, vol. 30, no. 1. The Endocrine</w:t>
      </w:r>
      <w:r>
        <w:t xml:space="preserve"> </w:t>
      </w:r>
      <w:r>
        <w:t xml:space="preserve">Society, pp. 144–154, Jan. 01, 2016. doi: 10.1210/me.2015-1258.</w:t>
      </w:r>
      <w:r>
        <w:br/>
      </w:r>
      <w:r>
        <w:br/>
      </w:r>
      <w:r>
        <w:t xml:space="preserve">K. A. Frahm, “A comparison of the sexually dimorphic dexamethasone</w:t>
      </w:r>
      <w:r>
        <w:t xml:space="preserve"> </w:t>
      </w:r>
      <w:r>
        <w:t xml:space="preserve">transcriptome in mouse cerebral cortical and hypothalamic embryonic</w:t>
      </w:r>
      <w:r>
        <w:t xml:space="preserve"> </w:t>
      </w:r>
      <w:r>
        <w:t xml:space="preserve">neural stem cells”,</w:t>
      </w:r>
      <w:r>
        <w:t xml:space="preserve"> </w:t>
      </w:r>
      <w:r>
        <w:rPr>
          <w:iCs/>
          <w:i/>
        </w:rPr>
        <w:t xml:space="preserve">Molecular and Cellular Endocrinology</w:t>
      </w:r>
      <w:r>
        <w:t xml:space="preserve">,</w:t>
      </w:r>
      <w:r>
        <w:t xml:space="preserve"> </w:t>
      </w:r>
      <w:r>
        <w:t xml:space="preserve">vol. 471. Elsevier BV, pp. 42–50, Aug. 2018. doi:</w:t>
      </w:r>
      <w:r>
        <w:t xml:space="preserve"> </w:t>
      </w:r>
      <w:r>
        <w:t xml:space="preserve">10.1016/j.mce.2017.05.026.</w:t>
      </w:r>
      <w:r>
        <w:br/>
      </w:r>
      <w:r>
        <w:br/>
      </w:r>
      <w:r>
        <w:t xml:space="preserve">A. Geskin, “Needs Assessment for</w:t>
      </w:r>
      <w:r>
        <w:t xml:space="preserve"> </w:t>
      </w:r>
      <w:r>
        <w:t xml:space="preserve">Research Use of High-Throughput Sequencing at a Large Academic Medical</w:t>
      </w:r>
      <w:r>
        <w:t xml:space="preserve"> </w:t>
      </w:r>
      <w:r>
        <w:t xml:space="preserve">Center”,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6. Public Library of Science</w:t>
      </w:r>
      <w:r>
        <w:t xml:space="preserve"> </w:t>
      </w:r>
      <w:r>
        <w:t xml:space="preserve">(PLoS), p. e0131166, Jun. 26, 2015. doi: 10.1371/journal.pone.0131166.</w:t>
      </w:r>
      <w:r>
        <w:br/>
      </w:r>
      <w:r>
        <w:br/>
      </w:r>
      <w:r>
        <w:t xml:space="preserve">S. Luthra, U. Chandran, B. Diergaarde, M. Becich, A. V.</w:t>
      </w:r>
      <w:r>
        <w:t xml:space="preserve"> </w:t>
      </w:r>
      <w:r>
        <w:t xml:space="preserve">Leeand C. A. Neumann, “Expression of reactive species related genes is</w:t>
      </w:r>
      <w:r>
        <w:t xml:space="preserve"> </w:t>
      </w:r>
      <w:r>
        <w:t xml:space="preserve">associated with patient survival in luminal B breast cancer”,</w:t>
      </w:r>
      <w:r>
        <w:t xml:space="preserve"> </w:t>
      </w:r>
      <w:r>
        <w:rPr>
          <w:iCs/>
          <w:i/>
        </w:rPr>
        <w:t xml:space="preserve">Free</w:t>
      </w:r>
      <w:r>
        <w:rPr>
          <w:iCs/>
          <w:i/>
        </w:rPr>
        <w:t xml:space="preserve"> </w:t>
      </w:r>
      <w:r>
        <w:rPr>
          <w:iCs/>
          <w:i/>
        </w:rPr>
        <w:t xml:space="preserve">Radical Biology and Medicine</w:t>
      </w:r>
      <w:r>
        <w:t xml:space="preserve">, vol. 120. Elsevier BV, pp. 170–180,</w:t>
      </w:r>
      <w:r>
        <w:t xml:space="preserve"> </w:t>
      </w:r>
      <w:r>
        <w:t xml:space="preserve">May 2018. doi: 10.1016/j.freeradbiomed.2018.03.011.</w:t>
      </w:r>
      <w:r>
        <w:br/>
      </w:r>
      <w:r>
        <w:br/>
      </w:r>
      <w:r>
        <w:t xml:space="preserve">K. K.</w:t>
      </w:r>
      <w:r>
        <w:t xml:space="preserve"> </w:t>
      </w:r>
      <w:r>
        <w:t xml:space="preserve">Mcdade, U. Chandranand R. S. Day, “Improving Cancer Gene Expression Data</w:t>
      </w:r>
      <w:r>
        <w:t xml:space="preserve"> </w:t>
      </w:r>
      <w:r>
        <w:t xml:space="preserve">Quality through a TCGA Data-Driven Evaluation of Identifier Filtering”,</w:t>
      </w:r>
      <w:r>
        <w:t xml:space="preserve"> </w:t>
      </w:r>
      <w:r>
        <w:rPr>
          <w:iCs/>
          <w:i/>
        </w:rPr>
        <w:t xml:space="preserve">Cancer Informatics</w:t>
      </w:r>
      <w:r>
        <w:t xml:space="preserve">, vol. 14. SAGE Publications, p. CIN.S33076,</w:t>
      </w:r>
      <w:r>
        <w:t xml:space="preserve"> </w:t>
      </w:r>
      <w:r>
        <w:t xml:space="preserve">Jan. 2015. doi: 10.4137/cin.s33076.</w:t>
      </w:r>
      <w:r>
        <w:br/>
      </w:r>
      <w:r>
        <w:br/>
      </w:r>
      <w:r>
        <w:t xml:space="preserve">L. E. Pascal,</w:t>
      </w:r>
      <w:r>
        <w:t xml:space="preserve"> </w:t>
      </w:r>
      <w:r>
        <w:t xml:space="preserve">“Conditional deletion of ELL2 induces murine prostate intraepithelial</w:t>
      </w:r>
      <w:r>
        <w:t xml:space="preserve"> </w:t>
      </w:r>
      <w:r>
        <w:t xml:space="preserve">neoplasia”,</w:t>
      </w:r>
      <w:r>
        <w:t xml:space="preserve"> </w:t>
      </w:r>
      <w:r>
        <w:rPr>
          <w:iCs/>
          <w:i/>
        </w:rPr>
        <w:t xml:space="preserve">Journal of Endocrinology</w:t>
      </w:r>
      <w:r>
        <w:t xml:space="preserve">, vol. 235, no. 2.</w:t>
      </w:r>
      <w:r>
        <w:t xml:space="preserve"> </w:t>
      </w:r>
      <w:r>
        <w:t xml:space="preserve">Bioscientifica, pp. 123–136, Nov. 2017. doi: 10.1530/joe-17-0112.</w:t>
      </w:r>
      <w:r>
        <w:br/>
      </w:r>
      <w:r>
        <w:br/>
      </w:r>
      <w:r>
        <w:t xml:space="preserve">L. E. Pascal, “EAF2 and p53 Co-Regulate STAT3 Activation in</w:t>
      </w:r>
      <w:r>
        <w:t xml:space="preserve"> </w:t>
      </w:r>
      <w:r>
        <w:t xml:space="preserve">Prostate Cancer”,</w:t>
      </w:r>
      <w:r>
        <w:t xml:space="preserve"> </w:t>
      </w:r>
      <w:r>
        <w:rPr>
          <w:iCs/>
          <w:i/>
        </w:rPr>
        <w:t xml:space="preserve">Neoplasia</w:t>
      </w:r>
      <w:r>
        <w:t xml:space="preserve">, vol. 20, no. 4. Elsevier BV,</w:t>
      </w:r>
      <w:r>
        <w:t xml:space="preserve"> </w:t>
      </w:r>
      <w:r>
        <w:t xml:space="preserve">pp. 351–363, Apr. 2018. doi: 10.1016/j.neo.2018.01.011.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Ramaswamy, “The testicular transcriptome associated with spermatogonia</w:t>
      </w:r>
      <w:r>
        <w:t xml:space="preserve"> </w:t>
      </w:r>
      <w:r>
        <w:t xml:space="preserve">differentiation initiated by gonadotrophin stimulation in the juvenile</w:t>
      </w:r>
      <w:r>
        <w:t xml:space="preserve"> </w:t>
      </w:r>
      <w:r>
        <w:t xml:space="preserve">rhesus monkey (Macaca mulatta)”,</w:t>
      </w:r>
      <w:r>
        <w:t xml:space="preserve"> </w:t>
      </w:r>
      <w:r>
        <w:rPr>
          <w:iCs/>
          <w:i/>
        </w:rPr>
        <w:t xml:space="preserve">Human Reproduction</w:t>
      </w:r>
      <w:r>
        <w:t xml:space="preserve">, vol. 32, no.</w:t>
      </w:r>
      <w:r>
        <w:t xml:space="preserve"> </w:t>
      </w:r>
      <w:r>
        <w:t xml:space="preserve">10. Oxford University Press (OUP), pp. 2088–2100, Aug. 30, 2017. doi:</w:t>
      </w:r>
      <w:r>
        <w:t xml:space="preserve"> </w:t>
      </w:r>
      <w:r>
        <w:t xml:space="preserve">10.1093/humrep/dex270.</w:t>
      </w:r>
      <w:r>
        <w:br/>
      </w:r>
      <w:r>
        <w:br/>
      </w:r>
      <w:r>
        <w:t xml:space="preserve">J. Zhong, S. Powelland J. C. Preston,</w:t>
      </w:r>
      <w:r>
        <w:t xml:space="preserve"> </w:t>
      </w:r>
      <w:r>
        <w:t xml:space="preserve">“Organ boundary NAC-domain transcription factors are implicated in the</w:t>
      </w:r>
      <w:r>
        <w:t xml:space="preserve"> </w:t>
      </w:r>
      <w:r>
        <w:t xml:space="preserve">evolution of petal fusion”,</w:t>
      </w:r>
      <w:r>
        <w:t xml:space="preserve"> </w:t>
      </w:r>
      <w:r>
        <w:rPr>
          <w:iCs/>
          <w:i/>
        </w:rPr>
        <w:t xml:space="preserve">Plant Biology</w:t>
      </w:r>
      <w:r>
        <w:t xml:space="preserve">, vol. 18, no. 6. Wiley,</w:t>
      </w:r>
      <w:r>
        <w:t xml:space="preserve"> </w:t>
      </w:r>
      <w:r>
        <w:t xml:space="preserve">pp. 893–902, Sep. 07, 2016. doi: 10.1111/plb.12493.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Solomon and C. Kingsford, “Fast search of thousands of short-read</w:t>
      </w:r>
      <w:r>
        <w:t xml:space="preserve"> </w:t>
      </w:r>
      <w:r>
        <w:t xml:space="preserve">sequencing experiments”,</w:t>
      </w:r>
      <w:r>
        <w:t xml:space="preserve"> </w:t>
      </w:r>
      <w:r>
        <w:rPr>
          <w:iCs/>
          <w:i/>
        </w:rPr>
        <w:t xml:space="preserve">Nature Biotechnology</w:t>
      </w:r>
      <w:r>
        <w:t xml:space="preserve">, vol. 34, no. 3.</w:t>
      </w:r>
      <w:r>
        <w:t xml:space="preserve"> </w:t>
      </w:r>
      <w:r>
        <w:t xml:space="preserve">Springer Science and Business Media LLC, pp. 300–302, Feb. 08, 2016.</w:t>
      </w:r>
      <w:r>
        <w:t xml:space="preserve"> </w:t>
      </w:r>
      <w:r>
        <w:t xml:space="preserve">doi: 10.1038/nbt.3442.</w:t>
      </w:r>
      <w:r>
        <w:br/>
      </w:r>
      <w:r>
        <w:br/>
      </w:r>
      <w:r>
        <w:t xml:space="preserve">C. Ma, M. Shaoand C. Kingsford,</w:t>
      </w:r>
      <w:r>
        <w:t xml:space="preserve"> </w:t>
      </w:r>
      <w:r>
        <w:t xml:space="preserve">“SQUID: Transcriptomic Structural Variation Detection from RNA-seq”,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Jul. 12, 2017. doi:</w:t>
      </w:r>
      <w:r>
        <w:t xml:space="preserve"> </w:t>
      </w:r>
      <w:r>
        <w:t xml:space="preserve">10.1101/162776.</w:t>
      </w:r>
      <w:r>
        <w:br/>
      </w:r>
      <w:r>
        <w:br/>
      </w:r>
      <w:r>
        <w:t xml:space="preserve">M. Zhu, “Molecular and systems approaches</w:t>
      </w:r>
      <w:r>
        <w:t xml:space="preserve"> </w:t>
      </w:r>
      <w:r>
        <w:t xml:space="preserve">towards drought‐tolerant canola crops”,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,</w:t>
      </w:r>
      <w:r>
        <w:t xml:space="preserve"> </w:t>
      </w:r>
      <w:r>
        <w:t xml:space="preserve">vol. 210, no. 4. Wiley, pp. 1169–1189, Feb. 16, 2016. doi:</w:t>
      </w:r>
      <w:r>
        <w:t xml:space="preserve"> </w:t>
      </w:r>
      <w:r>
        <w:t xml:space="preserve">10.1111/nph.13866.</w:t>
      </w:r>
      <w:r>
        <w:br/>
      </w:r>
      <w:r>
        <w:br/>
      </w:r>
      <w:r>
        <w:t xml:space="preserve">S. A. Caplins, “Plasticity and Artificial</w:t>
      </w:r>
      <w:r>
        <w:t xml:space="preserve"> </w:t>
      </w:r>
      <w:r>
        <w:t xml:space="preserve">Selection for Developmental Mode in a Poecilogonous Sea Slug”,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Mar. 08, 2020. doi:</w:t>
      </w:r>
      <w:r>
        <w:t xml:space="preserve"> </w:t>
      </w:r>
      <w:r>
        <w:t xml:space="preserve">10.1101/2020.03.06.981324.</w:t>
      </w:r>
      <w:r>
        <w:br/>
      </w:r>
      <w:r>
        <w:br/>
      </w:r>
      <w:r>
        <w:t xml:space="preserve">F. Asnicar, “Precise phylogenetic</w:t>
      </w:r>
      <w:r>
        <w:t xml:space="preserve"> </w:t>
      </w:r>
      <w:r>
        <w:t xml:space="preserve">analysis of microbial isolates and genomes from metagenomes using</w:t>
      </w:r>
      <w:r>
        <w:t xml:space="preserve"> </w:t>
      </w:r>
      <w:r>
        <w:t xml:space="preserve">PhyloPhlAn 3.0”,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11, no. 1. Springer</w:t>
      </w:r>
      <w:r>
        <w:t xml:space="preserve"> </w:t>
      </w:r>
      <w:r>
        <w:t xml:space="preserve">Science and Business Media LLC, May 19, 2020. doi:</w:t>
      </w:r>
      <w:r>
        <w:t xml:space="preserve"> </w:t>
      </w:r>
      <w:r>
        <w:t xml:space="preserve">10.1038/s41467-020-16366-7.</w:t>
      </w:r>
      <w:r>
        <w:br/>
      </w:r>
      <w:r>
        <w:br/>
      </w:r>
      <w:r>
        <w:t xml:space="preserve">M. Balaban, S. Sarmashghiand S.</w:t>
      </w:r>
      <w:r>
        <w:t xml:space="preserve"> </w:t>
      </w:r>
      <w:r>
        <w:t xml:space="preserve">Mirarab, “APPLES: Scalable Distance-based Phylogenetic Placement with or</w:t>
      </w:r>
      <w:r>
        <w:t xml:space="preserve"> </w:t>
      </w:r>
      <w:r>
        <w:t xml:space="preserve">without Alignments”,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Nov. 23,</w:t>
      </w:r>
      <w:r>
        <w:t xml:space="preserve"> </w:t>
      </w:r>
      <w:r>
        <w:t xml:space="preserve">2018. doi: 10.1101/475566.</w:t>
      </w:r>
      <w:r>
        <w:br/>
      </w:r>
      <w:r>
        <w:br/>
      </w:r>
      <w:r>
        <w:t xml:space="preserve">E. Bolyen, “Reproducible,</w:t>
      </w:r>
      <w:r>
        <w:t xml:space="preserve"> </w:t>
      </w:r>
      <w:r>
        <w:t xml:space="preserve">interactive, scalable and extensible microbiome data science using QIIME</w:t>
      </w:r>
      <w:r>
        <w:t xml:space="preserve"> </w:t>
      </w:r>
      <w:r>
        <w:t xml:space="preserve">2”,</w:t>
      </w:r>
      <w:r>
        <w:t xml:space="preserve"> </w:t>
      </w:r>
      <w:r>
        <w:rPr>
          <w:iCs/>
          <w:i/>
        </w:rPr>
        <w:t xml:space="preserve">Nature Biotechnology</w:t>
      </w:r>
      <w:r>
        <w:t xml:space="preserve">, vol. 37, no. 8. Springer Science and</w:t>
      </w:r>
      <w:r>
        <w:t xml:space="preserve"> </w:t>
      </w:r>
      <w:r>
        <w:t xml:space="preserve">Business Media LLC, pp. 852–857, Jul. 24, 2019. doi:</w:t>
      </w:r>
      <w:r>
        <w:t xml:space="preserve"> </w:t>
      </w:r>
      <w:r>
        <w:t xml:space="preserve">10.1038/s41587-019-0209-9.</w:t>
      </w:r>
      <w:r>
        <w:br/>
      </w:r>
      <w:r>
        <w:br/>
      </w:r>
      <w:r>
        <w:t xml:space="preserve">M. Estaki, “QIIME 2 Enables</w:t>
      </w:r>
      <w:r>
        <w:t xml:space="preserve"> </w:t>
      </w:r>
      <w:r>
        <w:t xml:space="preserve">Comprehensive End‐to‐End Analysis of Diverse Microbiome Data and</w:t>
      </w:r>
      <w:r>
        <w:t xml:space="preserve"> </w:t>
      </w:r>
      <w:r>
        <w:t xml:space="preserve">Comparative Studies with Publicly Available Data”,</w:t>
      </w:r>
      <w:r>
        <w:t xml:space="preserve"> </w:t>
      </w:r>
      <w:r>
        <w:rPr>
          <w:iCs/>
          <w:i/>
        </w:rPr>
        <w:t xml:space="preserve">Current Protocols</w:t>
      </w:r>
      <w:r>
        <w:rPr>
          <w:iCs/>
          <w:i/>
        </w:rPr>
        <w:t xml:space="preserve"> </w:t>
      </w:r>
      <w:r>
        <w:rPr>
          <w:iCs/>
          <w:i/>
        </w:rPr>
        <w:t xml:space="preserve">in Bioinformatics</w:t>
      </w:r>
      <w:r>
        <w:t xml:space="preserve">, vol. 70, no. 1. Wiley, Apr. 28, 2020. doi:</w:t>
      </w:r>
      <w:r>
        <w:t xml:space="preserve"> </w:t>
      </w:r>
      <w:r>
        <w:t xml:space="preserve">10.1002/cpbi.100.</w:t>
      </w:r>
      <w:r>
        <w:br/>
      </w:r>
      <w:r>
        <w:br/>
      </w:r>
      <w:r>
        <w:t xml:space="preserve">X. Fang, “Metagenomics-Based, Strain-Level</w:t>
      </w:r>
      <w:r>
        <w:t xml:space="preserve"> </w:t>
      </w:r>
      <w:r>
        <w:t xml:space="preserve">Analysis of Escherichia coli From a Time-Series of Microbiome Samples</w:t>
      </w:r>
      <w:r>
        <w:t xml:space="preserve"> </w:t>
      </w:r>
      <w:r>
        <w:t xml:space="preserve">From a Crohn’s Disease Patient”,</w:t>
      </w:r>
      <w:r>
        <w:t xml:space="preserve"> </w:t>
      </w:r>
      <w:r>
        <w:rPr>
          <w:iCs/>
          <w:i/>
        </w:rPr>
        <w:t xml:space="preserve">Frontiers in Microbiology</w:t>
      </w:r>
      <w:r>
        <w:t xml:space="preserve">,</w:t>
      </w:r>
      <w:r>
        <w:t xml:space="preserve"> </w:t>
      </w:r>
      <w:r>
        <w:t xml:space="preserve">vol. 9. Frontiers Media SA, Oct. 30, 2018. doi:</w:t>
      </w:r>
      <w:r>
        <w:t xml:space="preserve"> </w:t>
      </w:r>
      <w:r>
        <w:t xml:space="preserve">10.3389/fmicb.2018.02559.</w:t>
      </w:r>
      <w:r>
        <w:br/>
      </w:r>
      <w:r>
        <w:br/>
      </w:r>
      <w:r>
        <w:t xml:space="preserve">A. Gonzalez, “Qiita: rapid,</w:t>
      </w:r>
      <w:r>
        <w:t xml:space="preserve"> </w:t>
      </w:r>
      <w:r>
        <w:t xml:space="preserve">web-enabled microbiome meta-analysis”,</w:t>
      </w:r>
      <w:r>
        <w:t xml:space="preserve"> </w:t>
      </w:r>
      <w:r>
        <w:rPr>
          <w:iCs/>
          <w:i/>
        </w:rPr>
        <w:t xml:space="preserve">Nature Methods</w:t>
      </w:r>
      <w:r>
        <w:t xml:space="preserve">, vol. 15,</w:t>
      </w:r>
      <w:r>
        <w:t xml:space="preserve"> </w:t>
      </w:r>
      <w:r>
        <w:t xml:space="preserve">no. 10. Springer Science and Business Media LLC, pp. 796–798, Oct. 2018.</w:t>
      </w:r>
      <w:r>
        <w:t xml:space="preserve"> </w:t>
      </w:r>
      <w:r>
        <w:t xml:space="preserve">doi: 10.1038/s41592-018-0141-9.</w:t>
      </w:r>
      <w:r>
        <w:br/>
      </w:r>
      <w:r>
        <w:br/>
      </w:r>
      <w:r>
        <w:t xml:space="preserve">B. Hillmann, G. A.</w:t>
      </w:r>
      <w:r>
        <w:t xml:space="preserve"> </w:t>
      </w:r>
      <w:r>
        <w:t xml:space="preserve">Al-Ghalith, R. R. Shields-Cutler, Q. Zhu, R. Knightand D. Knights,</w:t>
      </w:r>
      <w:r>
        <w:t xml:space="preserve"> </w:t>
      </w:r>
      <w:r>
        <w:t xml:space="preserve">“SHOGUN: a modular, accurate and scalable framework for microbiome</w:t>
      </w:r>
      <w:r>
        <w:t xml:space="preserve"> </w:t>
      </w:r>
      <w:r>
        <w:t xml:space="preserve">quantification”,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36, no. 13. Oxford</w:t>
      </w:r>
      <w:r>
        <w:t xml:space="preserve"> </w:t>
      </w:r>
      <w:r>
        <w:t xml:space="preserve">University Press (OUP), pp. 4088–4090, May 04, 2020. doi:</w:t>
      </w:r>
      <w:r>
        <w:t xml:space="preserve"> </w:t>
      </w:r>
      <w:r>
        <w:t xml:space="preserve">10.1093/bioinformatics/btaa277.</w:t>
      </w:r>
      <w:r>
        <w:br/>
      </w:r>
      <w:r>
        <w:br/>
      </w:r>
      <w:r>
        <w:t xml:space="preserve">S. Janssen, “Phylogenetic</w:t>
      </w:r>
      <w:r>
        <w:t xml:space="preserve"> </w:t>
      </w:r>
      <w:r>
        <w:t xml:space="preserve">Placement of Exact Amplicon Sequences Improves Associations with</w:t>
      </w:r>
      <w:r>
        <w:t xml:space="preserve"> </w:t>
      </w:r>
      <w:r>
        <w:t xml:space="preserve">Clinical Information”,</w:t>
      </w:r>
      <w:r>
        <w:t xml:space="preserve"> </w:t>
      </w:r>
      <w:r>
        <w:rPr>
          <w:iCs/>
          <w:i/>
        </w:rPr>
        <w:t xml:space="preserve">mSystems</w:t>
      </w:r>
      <w:r>
        <w:t xml:space="preserve">, vol. 3, no. 3. American Society</w:t>
      </w:r>
      <w:r>
        <w:t xml:space="preserve"> </w:t>
      </w:r>
      <w:r>
        <w:t xml:space="preserve">for Microbiology, Jun. 26, 2018. doi: 10.1128/msystems.00021-18.</w:t>
      </w:r>
      <w:r>
        <w:br/>
      </w:r>
      <w:r>
        <w:br/>
      </w:r>
      <w:r>
        <w:t xml:space="preserve">S. M. Karst, “Enabling high-accuracy long-read amplicon sequences</w:t>
      </w:r>
      <w:r>
        <w:t xml:space="preserve"> </w:t>
      </w:r>
      <w:r>
        <w:t xml:space="preserve">using unique molecular identifiers with Nanopore or PacBio sequencing”,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May 24, 2019. doi:</w:t>
      </w:r>
      <w:r>
        <w:t xml:space="preserve"> </w:t>
      </w:r>
      <w:r>
        <w:t xml:space="preserve">10.1101/645903.</w:t>
      </w:r>
      <w:r>
        <w:br/>
      </w:r>
      <w:r>
        <w:br/>
      </w:r>
      <w:r>
        <w:t xml:space="preserve">C. A. Marotz, J. G. Sanders, C. Zuniga, L. S.</w:t>
      </w:r>
      <w:r>
        <w:t xml:space="preserve"> </w:t>
      </w:r>
      <w:r>
        <w:t xml:space="preserve">Zaramela, R. Knightand K. Zengler, “Improving saliva shotgun</w:t>
      </w:r>
      <w:r>
        <w:t xml:space="preserve"> </w:t>
      </w:r>
      <w:r>
        <w:t xml:space="preserve">metagenomics by chemical host DNA depletion”,</w:t>
      </w:r>
      <w:r>
        <w:t xml:space="preserve"> </w:t>
      </w:r>
      <w:r>
        <w:rPr>
          <w:iCs/>
          <w:i/>
        </w:rPr>
        <w:t xml:space="preserve">Microbiome</w:t>
      </w:r>
      <w:r>
        <w:t xml:space="preserve">, vol. 6,</w:t>
      </w:r>
      <w:r>
        <w:t xml:space="preserve"> </w:t>
      </w:r>
      <w:r>
        <w:t xml:space="preserve">no. 1. Springer Science and Business Media LLC, Feb. 27, 2018. doi:</w:t>
      </w:r>
      <w:r>
        <w:t xml:space="preserve"> </w:t>
      </w:r>
      <w:r>
        <w:t xml:space="preserve">10.1186/s40168-018-0426-3.</w:t>
      </w:r>
      <w:r>
        <w:br/>
      </w:r>
      <w:r>
        <w:br/>
      </w:r>
      <w:r>
        <w:t xml:space="preserve">R. H. Mills, “Evaluating</w:t>
      </w:r>
      <w:r>
        <w:t xml:space="preserve"> </w:t>
      </w:r>
      <w:r>
        <w:t xml:space="preserve">Metagenomic Prediction of the Metaproteome in a 4.5-Year Study of a</w:t>
      </w:r>
      <w:r>
        <w:t xml:space="preserve"> </w:t>
      </w:r>
      <w:r>
        <w:t xml:space="preserve">Patient with Crohn’s Disease”,</w:t>
      </w:r>
      <w:r>
        <w:t xml:space="preserve"> </w:t>
      </w:r>
      <w:r>
        <w:rPr>
          <w:iCs/>
          <w:i/>
        </w:rPr>
        <w:t xml:space="preserve">mSystems</w:t>
      </w:r>
      <w:r>
        <w:t xml:space="preserve">, vol. 4, no. 1. American</w:t>
      </w:r>
      <w:r>
        <w:t xml:space="preserve"> </w:t>
      </w:r>
      <w:r>
        <w:t xml:space="preserve">Society for Microbiology, Feb. 26, 2019. doi: 10.1128/msystems.00337-18.</w:t>
      </w:r>
      <w:r>
        <w:br/>
      </w:r>
      <w:r>
        <w:br/>
      </w:r>
      <w:r>
        <w:t xml:space="preserve">J. T. Morton, “Establishing microbial composition measurement</w:t>
      </w:r>
      <w:r>
        <w:t xml:space="preserve"> </w:t>
      </w:r>
      <w:r>
        <w:t xml:space="preserve">standards with reference frames”,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</w:t>
      </w:r>
      <w:r>
        <w:t xml:space="preserve"> </w:t>
      </w:r>
      <w:r>
        <w:t xml:space="preserve">no. 1. Springer Science and Business Media LLC, Jun. 20, 2019. doi:</w:t>
      </w:r>
      <w:r>
        <w:t xml:space="preserve"> </w:t>
      </w:r>
      <w:r>
        <w:t xml:space="preserve">10.1038/s41467-019-10656-5.</w:t>
      </w:r>
      <w:r>
        <w:br/>
      </w:r>
      <w:r>
        <w:br/>
      </w:r>
      <w:r>
        <w:t xml:space="preserve">G. D. Poore, “Microbiome analyses</w:t>
      </w:r>
      <w:r>
        <w:t xml:space="preserve"> </w:t>
      </w:r>
      <w:r>
        <w:t xml:space="preserve">of blood and tissues suggest cancer diagnostic approach”,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579, no. 7800. Springer Science and Business Media LLC,</w:t>
      </w:r>
      <w:r>
        <w:t xml:space="preserve"> </w:t>
      </w:r>
      <w:r>
        <w:t xml:space="preserve">pp. 567–574, Mar. 11, 2020. doi: 10.1038/s41586-020-2095-1.</w:t>
      </w:r>
      <w:r>
        <w:br/>
      </w:r>
      <w:r>
        <w:br/>
      </w:r>
      <w:r>
        <w:t xml:space="preserve">A. Salosensaari, “Taxonomic Signatures of Long-Term Mortality Risk</w:t>
      </w:r>
      <w:r>
        <w:t xml:space="preserve"> </w:t>
      </w:r>
      <w:r>
        <w:t xml:space="preserve">in Human Gut Microbiota”,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Jan. 02, 2020. doi: 10.1101/2019.12.30.19015842.</w:t>
      </w:r>
      <w:r>
        <w:br/>
      </w:r>
      <w:r>
        <w:br/>
      </w:r>
      <w:r>
        <w:t xml:space="preserve">J. G.</w:t>
      </w:r>
      <w:r>
        <w:t xml:space="preserve"> </w:t>
      </w:r>
      <w:r>
        <w:t xml:space="preserve">Sanders, “Optimizing sequencing protocols for leaderboard metagenomics</w:t>
      </w:r>
      <w:r>
        <w:t xml:space="preserve"> </w:t>
      </w:r>
      <w:r>
        <w:t xml:space="preserve">by combining long and short reads”,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20, no.</w:t>
      </w:r>
      <w:r>
        <w:t xml:space="preserve"> </w:t>
      </w:r>
      <w:r>
        <w:t xml:space="preserve">1. Springer Science and Business Media LLC, Oct. 31, 2019. doi:</w:t>
      </w:r>
      <w:r>
        <w:t xml:space="preserve"> </w:t>
      </w:r>
      <w:r>
        <w:t xml:space="preserve">10.1186/s13059-019-1834-9.</w:t>
      </w:r>
      <w:r>
        <w:br/>
      </w:r>
      <w:r>
        <w:br/>
      </w:r>
      <w:r>
        <w:t xml:space="preserve">L. Smarr, E. Hyde, D. McDonald, W.</w:t>
      </w:r>
      <w:r>
        <w:t xml:space="preserve"> </w:t>
      </w:r>
      <w:r>
        <w:t xml:space="preserve">Sandbornand R. Knight, “Tracking Human Gut Microbiome Changes Resulting</w:t>
      </w:r>
      <w:r>
        <w:t xml:space="preserve"> </w:t>
      </w:r>
      <w:r>
        <w:t xml:space="preserve">from a Colonoscopy”,</w:t>
      </w:r>
      <w:r>
        <w:t xml:space="preserve"> </w:t>
      </w:r>
      <w:r>
        <w:rPr>
          <w:iCs/>
          <w:i/>
        </w:rPr>
        <w:t xml:space="preserve">Methods of Information in Medicine</w:t>
      </w:r>
      <w:r>
        <w:t xml:space="preserve">, vol. 56,</w:t>
      </w:r>
      <w:r>
        <w:t xml:space="preserve"> </w:t>
      </w:r>
      <w:r>
        <w:t xml:space="preserve">no. 6. Georg Thieme Verlag KG, pp. 442–447, 2017. doi:</w:t>
      </w:r>
      <w:r>
        <w:t xml:space="preserve"> </w:t>
      </w:r>
      <w:r>
        <w:t xml:space="preserve">10.3414/me17-01-0036.</w:t>
      </w:r>
      <w:r>
        <w:br/>
      </w:r>
      <w:r>
        <w:br/>
      </w:r>
      <w:r>
        <w:t xml:space="preserve">M. Yazdani, B. C. Taylor, J. W.</w:t>
      </w:r>
      <w:r>
        <w:t xml:space="preserve"> </w:t>
      </w:r>
      <w:r>
        <w:t xml:space="preserve">Debelius, W. Li, R. Knightand L. Smarr, “Using machine learning to</w:t>
      </w:r>
      <w:r>
        <w:t xml:space="preserve"> </w:t>
      </w:r>
      <w:r>
        <w:t xml:space="preserve">identify major shifts in human gut microbiome protein family abundance</w:t>
      </w:r>
      <w:r>
        <w:t xml:space="preserve"> </w:t>
      </w:r>
      <w:r>
        <w:t xml:space="preserve">in disease”,</w:t>
      </w:r>
      <w:r>
        <w:t xml:space="preserve"> </w:t>
      </w:r>
      <w:r>
        <w:rPr>
          <w:iCs/>
          <w:i/>
        </w:rPr>
        <w:t xml:space="preserve">2016 IEEE International Conference on Big Data (Big</w:t>
      </w:r>
      <w:r>
        <w:rPr>
          <w:iCs/>
          <w:i/>
        </w:rPr>
        <w:t xml:space="preserve"> </w:t>
      </w:r>
      <w:r>
        <w:rPr>
          <w:iCs/>
          <w:i/>
        </w:rPr>
        <w:t xml:space="preserve">Data)</w:t>
      </w:r>
      <w:r>
        <w:t xml:space="preserve">. IEEE, Dec. 2016. doi: 10.1109/bigdata.2016.7840731.</w:t>
      </w:r>
      <w:r>
        <w:br/>
      </w:r>
      <w:r>
        <w:br/>
      </w:r>
      <w:r>
        <w:t xml:space="preserve">Q. Zhu, “Phylogenomics of 10,575 genomes reveals evolutionary</w:t>
      </w:r>
      <w:r>
        <w:t xml:space="preserve"> </w:t>
      </w:r>
      <w:r>
        <w:t xml:space="preserve">proximity between domains Bacteria and Archaea”,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Dec. 02, 2019. doi: 10.1038/s41467-019-13443-4.</w:t>
      </w:r>
      <w:r>
        <w:br/>
      </w:r>
      <w:r>
        <w:br/>
      </w:r>
      <w:r>
        <w:t xml:space="preserve">Z. Sun,</w:t>
      </w:r>
      <w:r>
        <w:t xml:space="preserve"> </w:t>
      </w:r>
      <w:r>
        <w:t xml:space="preserve">M. Hashemi, G. Warren, P. R. Biancoand Y. L. Lyubchenko, “Dynamics of</w:t>
      </w:r>
      <w:r>
        <w:t xml:space="preserve"> </w:t>
      </w:r>
      <w:r>
        <w:t xml:space="preserve">the Interaction of RecG Protein with Stalled Replication Forks”,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13. American Chemical Society (ACS),</w:t>
      </w:r>
      <w:r>
        <w:t xml:space="preserve"> </w:t>
      </w:r>
      <w:r>
        <w:t xml:space="preserve">pp. 1967–1976, Feb. 12, 2018. doi: 10.1021/acs.biochem.7b01235.</w:t>
      </w:r>
      <w:r>
        <w:br/>
      </w:r>
      <w:r>
        <w:br/>
      </w:r>
      <w:r>
        <w:t xml:space="preserve">Y. Zhang, M. Hashemi, Z. Lvand Y. L. Lyubchenko, “Self-assembly of</w:t>
      </w:r>
      <w:r>
        <w:t xml:space="preserve"> </w:t>
      </w:r>
      <w:r>
        <w:t xml:space="preserve">the full-length amyloid Aβ42 protein in dimers”,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</w:t>
      </w:r>
      <w:r>
        <w:t xml:space="preserve"> </w:t>
      </w:r>
      <w:r>
        <w:t xml:space="preserve">vol. 8, no. 45. Royal Society of Chemistry (RSC), pp. 18928–18937, 2016.</w:t>
      </w:r>
      <w:r>
        <w:t xml:space="preserve"> </w:t>
      </w:r>
      <w:r>
        <w:t xml:space="preserve">doi: 10.1039/c6nr06850b.</w:t>
      </w:r>
      <w:r>
        <w:br/>
      </w:r>
      <w:r>
        <w:br/>
      </w:r>
      <w:r>
        <w:t xml:space="preserve">N. Christodoulides, “Gene expression</w:t>
      </w:r>
      <w:r>
        <w:t xml:space="preserve"> </w:t>
      </w:r>
      <w:r>
        <w:t xml:space="preserve">plasticity across hosts of an invasive scale insect species”,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ONE</w:t>
      </w:r>
      <w:r>
        <w:t xml:space="preserve">, vol. 12, no. 5. Public Library of Science (PLoS), p. e0176956,</w:t>
      </w:r>
      <w:r>
        <w:t xml:space="preserve"> </w:t>
      </w:r>
      <w:r>
        <w:t xml:space="preserve">May 04, 2017. doi: 10.1371/journal.pone.0176956.</w:t>
      </w:r>
      <w:r>
        <w:br/>
      </w:r>
      <w:r>
        <w:br/>
      </w:r>
      <w:r>
        <w:t xml:space="preserve">K. E. Yoh,</w:t>
      </w:r>
      <w:r>
        <w:t xml:space="preserve"> </w:t>
      </w:r>
      <w:r>
        <w:t xml:space="preserve">“Repression of p63 and induction of EMT by mutant Ras in mammary</w:t>
      </w:r>
      <w:r>
        <w:t xml:space="preserve"> </w:t>
      </w:r>
      <w:r>
        <w:t xml:space="preserve">epithelial cells”,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41. Proceedings of the National Academy of</w:t>
      </w:r>
      <w:r>
        <w:t xml:space="preserve"> </w:t>
      </w:r>
      <w:r>
        <w:t xml:space="preserve">Sciences, Sep. 28, 2016. doi: 10.1073/pnas.1613417113.</w:t>
      </w:r>
      <w:r>
        <w:br/>
      </w:r>
      <w:r>
        <w:br/>
      </w:r>
      <w:r>
        <w:t xml:space="preserve">R. A.</w:t>
      </w:r>
      <w:r>
        <w:t xml:space="preserve"> </w:t>
      </w:r>
      <w:r>
        <w:t xml:space="preserve">Bay, “Genetic Coupling of Female Mate Choice with Polygenic Ecological</w:t>
      </w:r>
      <w:r>
        <w:t xml:space="preserve"> </w:t>
      </w:r>
      <w:r>
        <w:t xml:space="preserve">Divergence Facilitates Stickleback Speciation”,</w:t>
      </w:r>
      <w:r>
        <w:t xml:space="preserve"> </w:t>
      </w:r>
      <w:r>
        <w:rPr>
          <w:iCs/>
          <w:i/>
        </w:rPr>
        <w:t xml:space="preserve">Current Biology</w:t>
      </w:r>
      <w:r>
        <w:t xml:space="preserve">,</w:t>
      </w:r>
      <w:r>
        <w:t xml:space="preserve"> </w:t>
      </w:r>
      <w:r>
        <w:t xml:space="preserve">vol. 27, no. 21. Elsevier BV, pp. 3344–3349.e4, Nov. 2017. doi:</w:t>
      </w:r>
      <w:r>
        <w:t xml:space="preserve"> </w:t>
      </w:r>
      <w:r>
        <w:t xml:space="preserve">10.1016/j.cub.2017.09.037.</w:t>
      </w:r>
      <w:r>
        <w:br/>
      </w:r>
      <w:r>
        <w:br/>
      </w:r>
      <w:r>
        <w:t xml:space="preserve">R. A. Bay, R. J. Harrigan, V. L.</w:t>
      </w:r>
      <w:r>
        <w:t xml:space="preserve"> </w:t>
      </w:r>
      <w:r>
        <w:t xml:space="preserve">Underwood, H. L. Gibbs, T. B. Smithand K. Ruegg, “Genomic signals of</w:t>
      </w:r>
      <w:r>
        <w:t xml:space="preserve"> </w:t>
      </w:r>
      <w:r>
        <w:t xml:space="preserve">selection predict climate-driven population declines in a migratory</w:t>
      </w:r>
      <w:r>
        <w:t xml:space="preserve"> </w:t>
      </w:r>
      <w:r>
        <w:t xml:space="preserve">bird”,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359, no. 6371. American Association for the</w:t>
      </w:r>
      <w:r>
        <w:t xml:space="preserve"> </w:t>
      </w:r>
      <w:r>
        <w:t xml:space="preserve">Advancement of Science (AAAS), pp. 83–86, Jan. 05, 2018. doi:</w:t>
      </w:r>
      <w:r>
        <w:t xml:space="preserve"> </w:t>
      </w:r>
      <w:r>
        <w:t xml:space="preserve">10.1126/science.aan4380.</w:t>
      </w:r>
      <w:r>
        <w:br/>
      </w:r>
      <w:r>
        <w:br/>
      </w:r>
      <w:r>
        <w:t xml:space="preserve">R. A. Bay and S. R. Palumbi,</w:t>
      </w:r>
      <w:r>
        <w:t xml:space="preserve"> </w:t>
      </w:r>
      <w:r>
        <w:t xml:space="preserve">“Transcriptome predictors of coral survival and growth in a highly</w:t>
      </w:r>
      <w:r>
        <w:t xml:space="preserve"> </w:t>
      </w:r>
      <w:r>
        <w:t xml:space="preserve">variable environment”,</w:t>
      </w:r>
      <w:r>
        <w:t xml:space="preserve"> </w:t>
      </w:r>
      <w:r>
        <w:rPr>
          <w:iCs/>
          <w:i/>
        </w:rPr>
        <w:t xml:space="preserve">Ecology and Evolution</w:t>
      </w:r>
      <w:r>
        <w:t xml:space="preserve">, vol. 7, no. 13.</w:t>
      </w:r>
      <w:r>
        <w:t xml:space="preserve"> </w:t>
      </w:r>
      <w:r>
        <w:t xml:space="preserve">Wiley, pp. 4794–4803, May 25, 2017. doi: 10.1002/ece3.2685.</w:t>
      </w:r>
      <w:r>
        <w:br/>
      </w:r>
      <w:r>
        <w:br/>
      </w:r>
      <w:r>
        <w:t xml:space="preserve">R. A. Bay, N. H. Rose, C. A. Loganand S. R. Palumbi, “Genomic</w:t>
      </w:r>
      <w:r>
        <w:t xml:space="preserve"> </w:t>
      </w:r>
      <w:r>
        <w:t xml:space="preserve">models predict successful coral adaptation if future ocean warming rates</w:t>
      </w:r>
      <w:r>
        <w:t xml:space="preserve"> </w:t>
      </w:r>
      <w:r>
        <w:t xml:space="preserve">are reduced”,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3, no. 11. American</w:t>
      </w:r>
      <w:r>
        <w:t xml:space="preserve"> </w:t>
      </w:r>
      <w:r>
        <w:t xml:space="preserve">Association for the Advancement of Science (AAAS), Nov. 03, 2017. doi:</w:t>
      </w:r>
      <w:r>
        <w:t xml:space="preserve"> </w:t>
      </w:r>
      <w:r>
        <w:t xml:space="preserve">10.1126/sciadv.1701413.</w:t>
      </w:r>
      <w:r>
        <w:br/>
      </w:r>
      <w:r>
        <w:br/>
      </w:r>
      <w:r>
        <w:t xml:space="preserve">N. H. Rose, R. A. Bay, M. K.</w:t>
      </w:r>
      <w:r>
        <w:t xml:space="preserve"> </w:t>
      </w:r>
      <w:r>
        <w:t xml:space="preserve">Morikawaand S. R. Palumbi, “Polygenic evolution drives species</w:t>
      </w:r>
      <w:r>
        <w:t xml:space="preserve"> </w:t>
      </w:r>
      <w:r>
        <w:t xml:space="preserve">divergence and climate adaptation in corals”,</w:t>
      </w:r>
      <w:r>
        <w:t xml:space="preserve"> </w:t>
      </w:r>
      <w:r>
        <w:rPr>
          <w:iCs/>
          <w:i/>
        </w:rPr>
        <w:t xml:space="preserve">Evolution</w:t>
      </w:r>
      <w:r>
        <w:t xml:space="preserve">, vol. 72,</w:t>
      </w:r>
      <w:r>
        <w:t xml:space="preserve"> </w:t>
      </w:r>
      <w:r>
        <w:t xml:space="preserve">no. 1. Wiley, pp. 82–94, Nov. 24, 2017. doi: 10.1111/evo.13385.</w:t>
      </w:r>
      <w:r>
        <w:br/>
      </w:r>
      <w:r>
        <w:br/>
      </w:r>
      <w:r>
        <w:t xml:space="preserve">L. Thomas, “Mechanisms of Thermal Tolerance in Reef-Building Corals</w:t>
      </w:r>
      <w:r>
        <w:t xml:space="preserve"> </w:t>
      </w:r>
      <w:r>
        <w:t xml:space="preserve">across a Fine-Grained Environmental Mosaic: Lessons from Ofu, American</w:t>
      </w:r>
      <w:r>
        <w:t xml:space="preserve"> </w:t>
      </w:r>
      <w:r>
        <w:t xml:space="preserve">Samoa”,</w:t>
      </w:r>
      <w:r>
        <w:t xml:space="preserve"> </w:t>
      </w:r>
      <w:r>
        <w:rPr>
          <w:iCs/>
          <w:i/>
        </w:rPr>
        <w:t xml:space="preserve">Frontiers in Marine Science</w:t>
      </w:r>
      <w:r>
        <w:t xml:space="preserve">, vol. 4. Frontiers Media SA,</w:t>
      </w:r>
      <w:r>
        <w:t xml:space="preserve"> </w:t>
      </w:r>
      <w:r>
        <w:t xml:space="preserve">Feb. 01, 2018. doi: 10.3389/fmars.2017.00434.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Sanderson, M. Nicolaeand M. M. McMahon, “Homology-aware Phylogenomics at</w:t>
      </w:r>
      <w:r>
        <w:t xml:space="preserve"> </w:t>
      </w:r>
      <w:r>
        <w:t xml:space="preserve">Gigabase Scales”,</w:t>
      </w:r>
      <w:r>
        <w:t xml:space="preserve"> </w:t>
      </w:r>
      <w:r>
        <w:rPr>
          <w:iCs/>
          <w:i/>
        </w:rPr>
        <w:t xml:space="preserve">Systematic Biology</w:t>
      </w:r>
      <w:r>
        <w:t xml:space="preserve">. Oxford University Press</w:t>
      </w:r>
      <w:r>
        <w:t xml:space="preserve"> </w:t>
      </w:r>
      <w:r>
        <w:t xml:space="preserve">(OUP), p. syw104, Jan. 25, 2017. doi: 10.1093/sysbio/syw104.</w:t>
      </w:r>
      <w:r>
        <w:br/>
      </w:r>
      <w:r>
        <w:br/>
      </w:r>
      <w:r>
        <w:t xml:space="preserve">J. C. Stein, “Genomes of 13 domesticated and wild rice relatives</w:t>
      </w:r>
      <w:r>
        <w:t xml:space="preserve"> </w:t>
      </w:r>
      <w:r>
        <w:t xml:space="preserve">highlight genetic conservation, turnover and innovation across the genus</w:t>
      </w:r>
      <w:r>
        <w:t xml:space="preserve"> </w:t>
      </w:r>
      <w:r>
        <w:t xml:space="preserve">Oryza”,</w:t>
      </w:r>
      <w:r>
        <w:t xml:space="preserve"> </w:t>
      </w:r>
      <w:r>
        <w:rPr>
          <w:iCs/>
          <w:i/>
        </w:rPr>
        <w:t xml:space="preserve">Nature Genetics</w:t>
      </w:r>
      <w:r>
        <w:t xml:space="preserve">, vol. 50, no. 2. Springer Science and</w:t>
      </w:r>
      <w:r>
        <w:t xml:space="preserve"> </w:t>
      </w:r>
      <w:r>
        <w:t xml:space="preserve">Business Media LLC, pp. 285–296, Jan. 22, 2018. doi:</w:t>
      </w:r>
      <w:r>
        <w:t xml:space="preserve"> </w:t>
      </w:r>
      <w:r>
        <w:t xml:space="preserve">10.1038/s41588-018-0040-0.</w:t>
      </w:r>
      <w:r>
        <w:br/>
      </w:r>
      <w:r>
        <w:br/>
      </w:r>
      <w:r>
        <w:t xml:space="preserve">S. Böhm, “The Budding Yeast</w:t>
      </w:r>
      <w:r>
        <w:t xml:space="preserve"> </w:t>
      </w:r>
      <w:r>
        <w:t xml:space="preserve">Ubiquitin Protease Ubp7 Is a Novel Component Involved in S Phase</w:t>
      </w:r>
      <w:r>
        <w:t xml:space="preserve"> </w:t>
      </w:r>
      <w:r>
        <w:t xml:space="preserve">Progression”,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291, no. 9.</w:t>
      </w:r>
      <w:r>
        <w:t xml:space="preserve"> </w:t>
      </w:r>
      <w:r>
        <w:t xml:space="preserve">Elsevier BV, pp. 4442–4452, Feb. 2016. doi: 10.1074/jbc.m115.671057.</w:t>
      </w:r>
      <w:r>
        <w:br/>
      </w:r>
      <w:r>
        <w:br/>
      </w:r>
      <w:r>
        <w:t xml:space="preserve">L. Chen, C. Cai, V. Chenand X. Lu, “Trans-species learning of</w:t>
      </w:r>
      <w:r>
        <w:t xml:space="preserve"> </w:t>
      </w:r>
      <w:r>
        <w:t xml:space="preserve">cellular signaling systems with bimodal deep belief networks”,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31, no. 18. Oxford University Press (OUP),</w:t>
      </w:r>
      <w:r>
        <w:t xml:space="preserve"> </w:t>
      </w:r>
      <w:r>
        <w:t xml:space="preserve">pp. 3008–3015, May 20, 2015. doi: 10.1093/bioinformatics/btv315.</w:t>
      </w:r>
      <w:r>
        <w:br/>
      </w:r>
      <w:r>
        <w:br/>
      </w:r>
      <w:r>
        <w:t xml:space="preserve">M. Chikina, E. Zaslavskyand S. C. Sealfon, “CellCODE: a robust</w:t>
      </w:r>
      <w:r>
        <w:t xml:space="preserve"> </w:t>
      </w:r>
      <w:r>
        <w:t xml:space="preserve">latent variable approach to differential expression analysis for</w:t>
      </w:r>
      <w:r>
        <w:t xml:space="preserve"> </w:t>
      </w:r>
      <w:r>
        <w:t xml:space="preserve">heterogeneous cell populations”,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31, no. 10.</w:t>
      </w:r>
      <w:r>
        <w:t xml:space="preserve"> </w:t>
      </w:r>
      <w:r>
        <w:t xml:space="preserve">Oxford University Press (OUP), pp. 1584–1591, Jan. 11, 2015. doi:</w:t>
      </w:r>
      <w:r>
        <w:t xml:space="preserve"> </w:t>
      </w:r>
      <w:r>
        <w:t xml:space="preserve">10.1093/bioinformatics/btv015.</w:t>
      </w:r>
      <w:r>
        <w:br/>
      </w:r>
      <w:r>
        <w:br/>
      </w:r>
      <w:r>
        <w:t xml:space="preserve">M. Q. Ding, L. Chen, G. F.</w:t>
      </w:r>
      <w:r>
        <w:t xml:space="preserve"> </w:t>
      </w:r>
      <w:r>
        <w:t xml:space="preserve">Cooper, J. D. Youngand X. Lu, “Precision Oncology beyond Targeted</w:t>
      </w:r>
      <w:r>
        <w:t xml:space="preserve"> </w:t>
      </w:r>
      <w:r>
        <w:t xml:space="preserve">Therapy: Combining Omics Data with Machine Learning Matches the Majority</w:t>
      </w:r>
      <w:r>
        <w:t xml:space="preserve"> </w:t>
      </w:r>
      <w:r>
        <w:t xml:space="preserve">of Cancer Cells to Effective Therapeutics”,</w:t>
      </w:r>
      <w:r>
        <w:t xml:space="preserve"> </w:t>
      </w:r>
      <w:r>
        <w:rPr>
          <w:iCs/>
          <w:i/>
        </w:rPr>
        <w:t xml:space="preserve">Molecular Cancer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16, no. 2. American Association for Cancer Research</w:t>
      </w:r>
      <w:r>
        <w:t xml:space="preserve"> </w:t>
      </w:r>
      <w:r>
        <w:t xml:space="preserve">(AACR), pp. 269–278, Feb. 01, 2018. doi: 10.1158/1541-7786.mcr-17-0378.</w:t>
      </w:r>
      <w:r>
        <w:br/>
      </w:r>
      <w:r>
        <w:br/>
      </w:r>
      <w:r>
        <w:t xml:space="preserve">A. Gough, “Biologically Relevant Heterogeneity: Metrics and</w:t>
      </w:r>
      <w:r>
        <w:t xml:space="preserve"> </w:t>
      </w:r>
      <w:r>
        <w:t xml:space="preserve">Practical Insights”,</w:t>
      </w:r>
      <w:r>
        <w:t xml:space="preserve"> </w:t>
      </w:r>
      <w:r>
        <w:rPr>
          <w:iCs/>
          <w:i/>
        </w:rPr>
        <w:t xml:space="preserve">SLAS Discovery</w:t>
      </w:r>
      <w:r>
        <w:t xml:space="preserve">, vol. 22, no. 3. Elsevier BV,</w:t>
      </w:r>
      <w:r>
        <w:t xml:space="preserve"> </w:t>
      </w:r>
      <w:r>
        <w:t xml:space="preserve">pp. 213–237, Mar. 2017. doi: 10.1177/2472555216682725.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Haliloglu and I. Bahar, “Adaptability of protein structures to enable</w:t>
      </w:r>
      <w:r>
        <w:t xml:space="preserve"> </w:t>
      </w:r>
      <w:r>
        <w:t xml:space="preserve">functional interactions and evolutionary implications”,</w:t>
      </w:r>
      <w:r>
        <w:t xml:space="preserve"> </w:t>
      </w:r>
      <w:r>
        <w:rPr>
          <w:iCs/>
          <w:i/>
        </w:rPr>
        <w:t xml:space="preserve">Current</w:t>
      </w:r>
      <w:r>
        <w:rPr>
          <w:iCs/>
          <w:i/>
        </w:rPr>
        <w:t xml:space="preserve"> </w:t>
      </w:r>
      <w:r>
        <w:rPr>
          <w:iCs/>
          <w:i/>
        </w:rPr>
        <w:t xml:space="preserve">Opinion in Structural Biology</w:t>
      </w:r>
      <w:r>
        <w:t xml:space="preserve">, vol. 35. Elsevier BV, pp. 17–23,</w:t>
      </w:r>
      <w:r>
        <w:t xml:space="preserve"> </w:t>
      </w:r>
      <w:r>
        <w:t xml:space="preserve">Dec. 2015. doi: 10.1016/j.sbi.2015.07.007.</w:t>
      </w:r>
      <w:r>
        <w:br/>
      </w:r>
      <w:r>
        <w:br/>
      </w:r>
      <w:r>
        <w:t xml:space="preserve">B. Huang, K.</w:t>
      </w:r>
      <w:r>
        <w:t xml:space="preserve"> </w:t>
      </w:r>
      <w:r>
        <w:t xml:space="preserve">Zhang, J. Zhang, R. Sanchez-Romero, C. Glymourand B. Scholkopf, “Behind</w:t>
      </w:r>
      <w:r>
        <w:t xml:space="preserve"> </w:t>
      </w:r>
      <w:r>
        <w:t xml:space="preserve">Distribution Shift: Mining Driving Forces of Changes and Causal Arrows”,</w:t>
      </w:r>
      <w:r>
        <w:t xml:space="preserve"> </w:t>
      </w:r>
      <w:r>
        <w:rPr>
          <w:iCs/>
          <w:i/>
        </w:rPr>
        <w:t xml:space="preserve">2017 IEEE International Conference on Data Mining (ICDM)</w:t>
      </w:r>
      <w:r>
        <w:t xml:space="preserve">. IEEE,</w:t>
      </w:r>
      <w:r>
        <w:t xml:space="preserve"> </w:t>
      </w:r>
      <w:r>
        <w:t xml:space="preserve">Nov. 2017. doi: 10.1109/icdm.2017.114.</w:t>
      </w:r>
      <w:r>
        <w:br/>
      </w:r>
      <w:r>
        <w:br/>
      </w:r>
      <w:r>
        <w:t xml:space="preserve">T. Huang, “A</w:t>
      </w:r>
      <w:r>
        <w:t xml:space="preserve"> </w:t>
      </w:r>
      <w:r>
        <w:t xml:space="preserve">regulatory circuit of miR-125b/miR-20b and Wnt signalling controls</w:t>
      </w:r>
      <w:r>
        <w:t xml:space="preserve"> </w:t>
      </w:r>
      <w:r>
        <w:t xml:space="preserve">glioblastoma phenotypes through FZD6-modulated pathways”,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Oct. 04, 2016. doi: 10.1038/ncomms12885.</w:t>
      </w:r>
      <w:r>
        <w:br/>
      </w:r>
      <w:r>
        <w:br/>
      </w:r>
      <w:r>
        <w:t xml:space="preserve">D. Hu,</w:t>
      </w:r>
      <w:r>
        <w:t xml:space="preserve"> </w:t>
      </w:r>
      <w:r>
        <w:t xml:space="preserve">“Interplay between arginine methylation and ubiquitylation regulates</w:t>
      </w:r>
      <w:r>
        <w:t xml:space="preserve"> </w:t>
      </w:r>
      <w:r>
        <w:t xml:space="preserve">KLF4-mediated genome stability and carcinogenesis”,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6, no. 1. Springer Science and Business Media</w:t>
      </w:r>
      <w:r>
        <w:t xml:space="preserve"> </w:t>
      </w:r>
      <w:r>
        <w:t xml:space="preserve">LLC, Sep. 30, 2015. doi: 10.1038/ncomms9419.</w:t>
      </w:r>
      <w:r>
        <w:br/>
      </w:r>
      <w:r>
        <w:br/>
      </w:r>
      <w:r>
        <w:t xml:space="preserve">A. Hyttinen, S.</w:t>
      </w:r>
      <w:r>
        <w:t xml:space="preserve"> </w:t>
      </w:r>
      <w:r>
        <w:t xml:space="preserve">Plis, M. Järvisalo, F. Eberhardtand D. Danks, “A constraint optimization</w:t>
      </w:r>
      <w:r>
        <w:t xml:space="preserve"> </w:t>
      </w:r>
      <w:r>
        <w:t xml:space="preserve">approach to causal discovery from subsampled time series data”,</w:t>
      </w:r>
      <w:r>
        <w:t xml:space="preserve"> </w:t>
      </w:r>
      <w:r>
        <w:rPr>
          <w:iCs/>
          <w:i/>
        </w:rPr>
        <w:t xml:space="preserve">International Journal of Approximate Reasoning</w:t>
      </w:r>
      <w:r>
        <w:t xml:space="preserve">, vol. 90. Elsevier</w:t>
      </w:r>
      <w:r>
        <w:t xml:space="preserve"> </w:t>
      </w:r>
      <w:r>
        <w:t xml:space="preserve">BV, pp. 208–225, Nov. 2017. doi: 10.1016/j.ijar.2017.07.009.</w:t>
      </w:r>
      <w:r>
        <w:br/>
      </w:r>
      <w:r>
        <w:br/>
      </w:r>
      <w:r>
        <w:t xml:space="preserve">F. Jabbari, J. Ramsey, P. Spirtesand G. Cooper, “Discovery of</w:t>
      </w:r>
      <w:r>
        <w:t xml:space="preserve"> </w:t>
      </w:r>
      <w:r>
        <w:t xml:space="preserve">Causal Models that Contain Latent Variables Through Bayesian Scoring</w:t>
      </w:r>
      <w:r>
        <w:t xml:space="preserve"> </w:t>
      </w:r>
      <w:r>
        <w:t xml:space="preserve">of Independence Constraints”,</w:t>
      </w:r>
      <w:r>
        <w:t xml:space="preserve"> </w:t>
      </w:r>
      <w:r>
        <w:rPr>
          <w:iCs/>
          <w:i/>
        </w:rPr>
        <w:t xml:space="preserve">Machine Learning and Knowledge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in Databases</w:t>
      </w:r>
      <w:r>
        <w:t xml:space="preserve">. Springer International Publishing,</w:t>
      </w:r>
      <w:r>
        <w:t xml:space="preserve"> </w:t>
      </w:r>
      <w:r>
        <w:t xml:space="preserve">pp. 142–157, 2017. doi: 10.1007/978-3-319-71246-8_9.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Kummerfeld and J. Ramsey, “Causal Clustering for 1-Factor Measurement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Proceedings of the 22nd ACM SIGKDD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Knowledge Discovery and Data Mining</w:t>
      </w:r>
      <w:r>
        <w:t xml:space="preserve">. ACM, Aug. 13, 2016. doi:</w:t>
      </w:r>
      <w:r>
        <w:t xml:space="preserve"> </w:t>
      </w:r>
      <w:r>
        <w:t xml:space="preserve">10.1145/2939672.2939838.</w:t>
      </w:r>
      <w:r>
        <w:br/>
      </w:r>
      <w:r>
        <w:br/>
      </w:r>
      <w:r>
        <w:t xml:space="preserve">S. Lu, “Signal-Oriented Pathway</w:t>
      </w:r>
      <w:r>
        <w:t xml:space="preserve"> </w:t>
      </w:r>
      <w:r>
        <w:t xml:space="preserve">Analyses Reveal a Signaling Complex as a Synthetic Lethal Target for p53</w:t>
      </w:r>
      <w:r>
        <w:t xml:space="preserve"> </w:t>
      </w:r>
      <w:r>
        <w:t xml:space="preserve">Mutations”,</w:t>
      </w:r>
      <w:r>
        <w:t xml:space="preserve"> </w:t>
      </w:r>
      <w:r>
        <w:rPr>
          <w:iCs/>
          <w:i/>
        </w:rPr>
        <w:t xml:space="preserve">Cancer Research</w:t>
      </w:r>
      <w:r>
        <w:t xml:space="preserve">, vol. 76, no. 23. American</w:t>
      </w:r>
      <w:r>
        <w:t xml:space="preserve"> </w:t>
      </w:r>
      <w:r>
        <w:t xml:space="preserve">Association for Cancer Research (AACR), pp. 6785–6794, Nov. 30, 2016.</w:t>
      </w:r>
      <w:r>
        <w:t xml:space="preserve"> </w:t>
      </w:r>
      <w:r>
        <w:t xml:space="preserve">doi: 10.1158/0008-5472.can-16-1740.</w:t>
      </w:r>
      <w:r>
        <w:br/>
      </w:r>
      <w:r>
        <w:br/>
      </w:r>
      <w:r>
        <w:t xml:space="preserve">S. Lu, “Identifying</w:t>
      </w:r>
      <w:r>
        <w:t xml:space="preserve"> </w:t>
      </w:r>
      <w:r>
        <w:t xml:space="preserve">Driver Genomic Alterations in Cancers by Searching Minimum-Weight,</w:t>
      </w:r>
      <w:r>
        <w:t xml:space="preserve"> </w:t>
      </w:r>
      <w:r>
        <w:t xml:space="preserve">Mutually Exclusive Sets”,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11,</w:t>
      </w:r>
      <w:r>
        <w:t xml:space="preserve"> </w:t>
      </w:r>
      <w:r>
        <w:t xml:space="preserve">no. 8. Public Library of Science (PLoS), p. e1004257, Aug. 28, 2015.</w:t>
      </w:r>
      <w:r>
        <w:t xml:space="preserve"> </w:t>
      </w:r>
      <w:r>
        <w:t xml:space="preserve">doi: 10.1371/journal.pcbi.1004257.</w:t>
      </w:r>
      <w:r>
        <w:br/>
      </w:r>
      <w:r>
        <w:br/>
      </w:r>
      <w:r>
        <w:t xml:space="preserve">S. Lu, G. Mandava, G.</w:t>
      </w:r>
      <w:r>
        <w:t xml:space="preserve"> </w:t>
      </w:r>
      <w:r>
        <w:t xml:space="preserve">Yanand X. Lu, “An exact algorithm for finding cancer driver somatic</w:t>
      </w:r>
      <w:r>
        <w:t xml:space="preserve"> </w:t>
      </w:r>
      <w:r>
        <w:t xml:space="preserve">genome alterations: the weighted mutually exclusive maximum set cover</w:t>
      </w:r>
      <w:r>
        <w:t xml:space="preserve"> </w:t>
      </w:r>
      <w:r>
        <w:t xml:space="preserve">problem”,</w:t>
      </w:r>
      <w:r>
        <w:t xml:space="preserve"> </w:t>
      </w:r>
      <w:r>
        <w:rPr>
          <w:iCs/>
          <w:i/>
        </w:rPr>
        <w:t xml:space="preserve">Algorithms for Molecular Biology</w:t>
      </w:r>
      <w:r>
        <w:t xml:space="preserve">, vol. 11, no. 1.</w:t>
      </w:r>
      <w:r>
        <w:t xml:space="preserve"> </w:t>
      </w:r>
      <w:r>
        <w:t xml:space="preserve">Springer Science and Business Media LLC, May 04, 2016. doi:</w:t>
      </w:r>
      <w:r>
        <w:t xml:space="preserve"> </w:t>
      </w:r>
      <w:r>
        <w:t xml:space="preserve">10.1186/s13015-016-0073-9.</w:t>
      </w:r>
      <w:r>
        <w:br/>
      </w:r>
      <w:r>
        <w:br/>
      </w:r>
      <w:r>
        <w:t xml:space="preserve">D. Malinsky and P. Spirtes,</w:t>
      </w:r>
      <w:r>
        <w:t xml:space="preserve"> </w:t>
      </w:r>
      <w:r>
        <w:t xml:space="preserve">“Estimating bounds on causal effects in high-dimensional and possibly</w:t>
      </w:r>
      <w:r>
        <w:t xml:space="preserve"> </w:t>
      </w:r>
      <w:r>
        <w:t xml:space="preserve">confounded systems”,</w:t>
      </w:r>
      <w:r>
        <w:t xml:space="preserve"> </w:t>
      </w:r>
      <w:r>
        <w:rPr>
          <w:iCs/>
          <w:i/>
        </w:rPr>
        <w:t xml:space="preserve">International Journal of Approximate</w:t>
      </w:r>
      <w:r>
        <w:rPr>
          <w:iCs/>
          <w:i/>
        </w:rPr>
        <w:t xml:space="preserve"> </w:t>
      </w:r>
      <w:r>
        <w:rPr>
          <w:iCs/>
          <w:i/>
        </w:rPr>
        <w:t xml:space="preserve">Reasoning</w:t>
      </w:r>
      <w:r>
        <w:t xml:space="preserve">, vol. 88. Elsevier BV, pp. 371–384, Sep. 2017. doi:</w:t>
      </w:r>
      <w:r>
        <w:t xml:space="preserve"> </w:t>
      </w:r>
      <w:r>
        <w:t xml:space="preserve">10.1016/j.ijar.2017.06.005.</w:t>
      </w:r>
      <w:r>
        <w:br/>
      </w:r>
      <w:r>
        <w:br/>
      </w:r>
      <w:r>
        <w:t xml:space="preserve">A. Murray-Watters and C. Glymour,</w:t>
      </w:r>
      <w:r>
        <w:t xml:space="preserve"> </w:t>
      </w:r>
      <w:r>
        <w:t xml:space="preserve">“What Is Going on Inside the Arrows? Discovering the Hidden Springs in</w:t>
      </w:r>
      <w:r>
        <w:t xml:space="preserve"> </w:t>
      </w:r>
      <w:r>
        <w:t xml:space="preserve">Causal Models”,</w:t>
      </w:r>
      <w:r>
        <w:t xml:space="preserve"> </w:t>
      </w:r>
      <w:r>
        <w:rPr>
          <w:iCs/>
          <w:i/>
        </w:rPr>
        <w:t xml:space="preserve">Philosophy of Science</w:t>
      </w:r>
      <w:r>
        <w:t xml:space="preserve">, vol. 82, no. 4. Cambridge</w:t>
      </w:r>
      <w:r>
        <w:t xml:space="preserve"> </w:t>
      </w:r>
      <w:r>
        <w:t xml:space="preserve">University Press (CUP), pp. 556–586, Oct. 2015. doi: 10.1086/682962.</w:t>
      </w:r>
      <w:r>
        <w:br/>
      </w:r>
      <w:r>
        <w:br/>
      </w:r>
      <w:r>
        <w:t xml:space="preserve">M. P. Naeini and G. F. Cooper, “Binary Classifier Calibration</w:t>
      </w:r>
      <w:r>
        <w:t xml:space="preserve"> </w:t>
      </w:r>
      <w:r>
        <w:t xml:space="preserve">Using an Ensemble of Near Isotonic Regression Models”,</w:t>
      </w:r>
      <w:r>
        <w:t xml:space="preserve"> </w:t>
      </w:r>
      <w:r>
        <w:rPr>
          <w:iCs/>
          <w:i/>
        </w:rPr>
        <w:t xml:space="preserve">2016 IEEE 16th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Data Mining (ICDM)</w:t>
      </w:r>
      <w:r>
        <w:t xml:space="preserve">. IEEE, Dec. 2016.</w:t>
      </w:r>
      <w:r>
        <w:t xml:space="preserve"> </w:t>
      </w:r>
      <w:r>
        <w:t xml:space="preserve">doi: 10.1109/icdm.2016.0047.</w:t>
      </w:r>
      <w:r>
        <w:br/>
      </w:r>
      <w:r>
        <w:br/>
      </w:r>
      <w:r>
        <w:t xml:space="preserve">M. P. Naeini, G. F. Cooperand M.</w:t>
      </w:r>
      <w:r>
        <w:t xml:space="preserve"> </w:t>
      </w:r>
      <w:r>
        <w:t xml:space="preserve">Hauskrecht, “Binary Classifier Calibration Using a Bayesian</w:t>
      </w:r>
      <w:r>
        <w:t xml:space="preserve"> </w:t>
      </w:r>
      <w:r>
        <w:t xml:space="preserve">Non-Parametric Approach”,</w:t>
      </w:r>
      <w:r>
        <w:t xml:space="preserve"> </w:t>
      </w:r>
      <w:r>
        <w:rPr>
          <w:iCs/>
          <w:i/>
        </w:rPr>
        <w:t xml:space="preserve">Proceedings of the 2015 SIAM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Data Mining</w:t>
      </w:r>
      <w:r>
        <w:t xml:space="preserve">. Society for Industrial and Applied</w:t>
      </w:r>
      <w:r>
        <w:t xml:space="preserve"> </w:t>
      </w:r>
      <w:r>
        <w:t xml:space="preserve">Mathematics, Jun. 30, 2015. doi: 10.1137/1.9781611974010.24.</w:t>
      </w:r>
      <w:r>
        <w:br/>
      </w:r>
      <w:r>
        <w:br/>
      </w:r>
      <w:r>
        <w:t xml:space="preserve">L. Nguyen, A. B. Tosun, J. L. Fine, A. V. Lee, D. L. Taylorand S.</w:t>
      </w:r>
      <w:r>
        <w:t xml:space="preserve"> </w:t>
      </w:r>
      <w:r>
        <w:t xml:space="preserve">C. Chennubhotla, “Spatial Statistics for Segmenting Histological</w:t>
      </w:r>
      <w:r>
        <w:t xml:space="preserve"> </w:t>
      </w:r>
      <w:r>
        <w:t xml:space="preserve">Structures in H&amp;E Stained Tissue Images”,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Medical Imaging</w:t>
      </w:r>
      <w:r>
        <w:t xml:space="preserve">, vol. 36, no. 7. Institute of Electrical and</w:t>
      </w:r>
      <w:r>
        <w:t xml:space="preserve"> </w:t>
      </w:r>
      <w:r>
        <w:t xml:space="preserve">Electronics Engineers (IEEE), pp. 1522–1532, Jul. 2017. doi:</w:t>
      </w:r>
      <w:r>
        <w:t xml:space="preserve"> </w:t>
      </w:r>
      <w:r>
        <w:t xml:space="preserve">10.1109/tmi.2017.2681519.</w:t>
      </w:r>
      <w:r>
        <w:br/>
      </w:r>
      <w:r>
        <w:br/>
      </w:r>
      <w:r>
        <w:t xml:space="preserve">R. Partha, “Subterranean mammals</w:t>
      </w:r>
      <w:r>
        <w:t xml:space="preserve"> </w:t>
      </w:r>
      <w:r>
        <w:t xml:space="preserve">show convergent regression in ocular genes and enhancers, along with</w:t>
      </w:r>
      <w:r>
        <w:t xml:space="preserve"> </w:t>
      </w:r>
      <w:r>
        <w:t xml:space="preserve">adaptation to tunneling”,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6. eLife Sciences</w:t>
      </w:r>
      <w:r>
        <w:t xml:space="preserve"> </w:t>
      </w:r>
      <w:r>
        <w:t xml:space="preserve">Publications, Ltd, Oct. 16, 2017. doi: 10.7554/elife.25884.</w:t>
      </w:r>
      <w:r>
        <w:br/>
      </w:r>
      <w:r>
        <w:br/>
      </w:r>
      <w:r>
        <w:t xml:space="preserve">N. Priedigkeit, N. Wolfeand N. L. Clark, “Evolutionary Signatures</w:t>
      </w:r>
      <w:r>
        <w:t xml:space="preserve"> </w:t>
      </w:r>
      <w:r>
        <w:t xml:space="preserve">amongst Disease Genes Permit Novel Methods for Gene Prioritization and</w:t>
      </w:r>
      <w:r>
        <w:t xml:space="preserve"> </w:t>
      </w:r>
      <w:r>
        <w:t xml:space="preserve">Construction of Informative Gene-Based Networks”,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</w:t>
      </w:r>
      <w:r>
        <w:t xml:space="preserve"> </w:t>
      </w:r>
      <w:r>
        <w:t xml:space="preserve">vol. 11, no. 2. Public Library of Science (PLoS), p. e1004967, Feb. 13,</w:t>
      </w:r>
      <w:r>
        <w:t xml:space="preserve"> </w:t>
      </w:r>
      <w:r>
        <w:t xml:space="preserve">2015. doi: 10.1371/journal.pgen.1004967.</w:t>
      </w:r>
      <w:r>
        <w:br/>
      </w:r>
      <w:r>
        <w:br/>
      </w:r>
      <w:r>
        <w:t xml:space="preserve">N. Sauerwald, S.</w:t>
      </w:r>
      <w:r>
        <w:t xml:space="preserve"> </w:t>
      </w:r>
      <w:r>
        <w:t xml:space="preserve">Zhang, C. Kingsfordand I. Bahar, “Chromosomal dynamics predicted by an</w:t>
      </w:r>
      <w:r>
        <w:t xml:space="preserve"> </w:t>
      </w:r>
      <w:r>
        <w:t xml:space="preserve">elastic network model explains genome-wide accessibility and long-range</w:t>
      </w:r>
      <w:r>
        <w:t xml:space="preserve"> </w:t>
      </w:r>
      <w:r>
        <w:t xml:space="preserve">couplings”,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45, no. 7. Oxford</w:t>
      </w:r>
      <w:r>
        <w:t xml:space="preserve"> </w:t>
      </w:r>
      <w:r>
        <w:t xml:space="preserve">University Press (OUP), pp. 3663–3673, Mar. 16, 2017. doi:</w:t>
      </w:r>
      <w:r>
        <w:t xml:space="preserve"> </w:t>
      </w:r>
      <w:r>
        <w:t xml:space="preserve">10.1093/nar/gkx172.</w:t>
      </w:r>
      <w:r>
        <w:br/>
      </w:r>
      <w:r>
        <w:br/>
      </w:r>
      <w:r>
        <w:t xml:space="preserve">A. J. Sedgewick, I. Shi, R. M. Donovanand</w:t>
      </w:r>
      <w:r>
        <w:t xml:space="preserve"> </w:t>
      </w:r>
      <w:r>
        <w:t xml:space="preserve">P. V. Benos, “Learning mixed graphical models with separate sparsity</w:t>
      </w:r>
      <w:r>
        <w:t xml:space="preserve"> </w:t>
      </w:r>
      <w:r>
        <w:t xml:space="preserve">parameters and stability-based model selection”,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17, no. S5. Springer Science and Business Media</w:t>
      </w:r>
      <w:r>
        <w:t xml:space="preserve"> </w:t>
      </w:r>
      <w:r>
        <w:t xml:space="preserve">LLC, Jun. 06, 2016. doi: 10.1186/s12859-016-1039-0.</w:t>
      </w:r>
      <w:r>
        <w:br/>
      </w:r>
      <w:r>
        <w:br/>
      </w:r>
      <w:r>
        <w:t xml:space="preserve">D. M.</w:t>
      </w:r>
      <w:r>
        <w:t xml:space="preserve"> </w:t>
      </w:r>
      <w:r>
        <w:t xml:space="preserve">Spagnolo, “Platform for Quantitative Evaluation of Spatial Intratumoral</w:t>
      </w:r>
      <w:r>
        <w:t xml:space="preserve"> </w:t>
      </w:r>
      <w:r>
        <w:t xml:space="preserve">Heterogeneity in Multiplexed Fluorescence Images”,</w:t>
      </w:r>
      <w:r>
        <w:t xml:space="preserve"> </w:t>
      </w:r>
      <w:r>
        <w:rPr>
          <w:iCs/>
          <w:i/>
        </w:rPr>
        <w:t xml:space="preserve">Cancer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77, no. 21. American Association for Cancer Research</w:t>
      </w:r>
      <w:r>
        <w:t xml:space="preserve"> </w:t>
      </w:r>
      <w:r>
        <w:t xml:space="preserve">(AACR), pp. e71–e74, Oct. 31, 2017. doi: 10.1158/0008-5472.can-17-0676.</w:t>
      </w:r>
      <w:r>
        <w:br/>
      </w:r>
      <w:r>
        <w:br/>
      </w:r>
      <w:r>
        <w:t xml:space="preserve">P. Spirtes and K. Zhang, “Causal discovery and inference:</w:t>
      </w:r>
      <w:r>
        <w:t xml:space="preserve"> </w:t>
      </w:r>
      <w:r>
        <w:t xml:space="preserve">concepts and recent methodological advances”,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Informatics</w:t>
      </w:r>
      <w:r>
        <w:t xml:space="preserve">, vol. 3, no. 1. Springer Science and Business Media LLC,</w:t>
      </w:r>
      <w:r>
        <w:t xml:space="preserve"> </w:t>
      </w:r>
      <w:r>
        <w:t xml:space="preserve">Feb. 18, 2016. doi: 10.1186/s40535-016-0018-x.</w:t>
      </w:r>
      <w:r>
        <w:br/>
      </w:r>
      <w:r>
        <w:br/>
      </w:r>
      <w:r>
        <w:t xml:space="preserve">E. V. Strobl</w:t>
      </w:r>
      <w:r>
        <w:t xml:space="preserve"> </w:t>
      </w:r>
      <w:r>
        <w:t xml:space="preserve">and S. Visweswaran, “Markov Boundary Discovery with Ridge Regularized</w:t>
      </w:r>
      <w:r>
        <w:t xml:space="preserve"> </w:t>
      </w:r>
      <w:r>
        <w:t xml:space="preserve">Linear Models”,</w:t>
      </w:r>
      <w:r>
        <w:t xml:space="preserve"> </w:t>
      </w:r>
      <w:r>
        <w:rPr>
          <w:iCs/>
          <w:i/>
        </w:rPr>
        <w:t xml:space="preserve">Journal of Causal Inference</w:t>
      </w:r>
      <w:r>
        <w:t xml:space="preserve">, vol. 4, no. 1.</w:t>
      </w:r>
      <w:r>
        <w:t xml:space="preserve"> </w:t>
      </w:r>
      <w:r>
        <w:t xml:space="preserve">Walter de Gruyter GmbH, pp. 31–48, Mar. 01, 2016. doi:</w:t>
      </w:r>
      <w:r>
        <w:t xml:space="preserve"> </w:t>
      </w:r>
      <w:r>
        <w:t xml:space="preserve">10.1515/jci-2015-0011.</w:t>
      </w:r>
      <w:r>
        <w:br/>
      </w:r>
      <w:r>
        <w:br/>
      </w:r>
      <w:r>
        <w:t xml:space="preserve">S. Visweswaran, A. Ferreira, G. A.</w:t>
      </w:r>
      <w:r>
        <w:t xml:space="preserve"> </w:t>
      </w:r>
      <w:r>
        <w:t xml:space="preserve">Ribeiro, A. C. Oliveiraand G. F. Cooper, “Personalized Modeling for</w:t>
      </w:r>
      <w:r>
        <w:t xml:space="preserve"> </w:t>
      </w:r>
      <w:r>
        <w:t xml:space="preserve">Prediction with Decision-Path Models”,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6.</w:t>
      </w:r>
      <w:r>
        <w:t xml:space="preserve"> </w:t>
      </w:r>
      <w:r>
        <w:t xml:space="preserve">Public Library of Science (PLoS), p. e0131022, Jun. 22, 2015. doi:</w:t>
      </w:r>
      <w:r>
        <w:t xml:space="preserve"> </w:t>
      </w:r>
      <w:r>
        <w:t xml:space="preserve">10.1371/journal.pone.0131022.</w:t>
      </w:r>
      <w:r>
        <w:br/>
      </w:r>
      <w:r>
        <w:br/>
      </w:r>
      <w:r>
        <w:t xml:space="preserve">N. W. Wolfe and N. L. Clark,</w:t>
      </w:r>
      <w:r>
        <w:t xml:space="preserve"> </w:t>
      </w:r>
      <w:r>
        <w:t xml:space="preserve">“ERC analysis: web-based inference of gene function via evolutionary</w:t>
      </w:r>
      <w:r>
        <w:t xml:space="preserve"> </w:t>
      </w:r>
      <w:r>
        <w:t xml:space="preserve">rate covariation: Fig. 1.”,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. Oxford University</w:t>
      </w:r>
      <w:r>
        <w:t xml:space="preserve"> </w:t>
      </w:r>
      <w:r>
        <w:t xml:space="preserve">Press (OUP), p. btv454, Aug. 04, 2015. doi:</w:t>
      </w:r>
      <w:r>
        <w:t xml:space="preserve"> </w:t>
      </w:r>
      <w:r>
        <w:t xml:space="preserve">10.1093/bioinformatics/btv454.</w:t>
      </w:r>
      <w:r>
        <w:br/>
      </w:r>
      <w:r>
        <w:br/>
      </w:r>
      <w:r>
        <w:t xml:space="preserve">R. Yang, P. Spirtes, R.</w:t>
      </w:r>
      <w:r>
        <w:t xml:space="preserve"> </w:t>
      </w:r>
      <w:r>
        <w:t xml:space="preserve">Scheines, S. P. Reiseand M. Mansoff, “Finding Pure Submodels for</w:t>
      </w:r>
      <w:r>
        <w:t xml:space="preserve"> </w:t>
      </w:r>
      <w:r>
        <w:t xml:space="preserve">Improved Differentiation of Bifactor and Second-Order Models”,</w:t>
      </w:r>
      <w:r>
        <w:t xml:space="preserve"> </w:t>
      </w:r>
      <w:r>
        <w:rPr>
          <w:iCs/>
          <w:i/>
        </w:rPr>
        <w:t xml:space="preserve">Structural Equation Modeling: A Multidisciplinary Journal</w:t>
      </w:r>
      <w:r>
        <w:t xml:space="preserve">,</w:t>
      </w:r>
      <w:r>
        <w:t xml:space="preserve"> </w:t>
      </w:r>
      <w:r>
        <w:t xml:space="preserve">vol. 24, no. 3. Informa UK Limited, pp. 402–413, Jan. 25, 2017. doi:</w:t>
      </w:r>
      <w:r>
        <w:t xml:space="preserve"> </w:t>
      </w:r>
      <w:r>
        <w:t xml:space="preserve">10.1080/10705511.2016.1261351.</w:t>
      </w:r>
      <w:r>
        <w:br/>
      </w:r>
      <w:r>
        <w:br/>
      </w:r>
      <w:r>
        <w:t xml:space="preserve">K. Zhang, B. Huang, J. Zhang,</w:t>
      </w:r>
      <w:r>
        <w:t xml:space="preserve"> </w:t>
      </w:r>
      <w:r>
        <w:t xml:space="preserve">C. Glymourand B. Schölkopf, “Causal Discovery from</w:t>
      </w:r>
      <w:r>
        <w:t xml:space="preserve"> </w:t>
      </w:r>
      <w:r>
        <w:t xml:space="preserve">Nonstationary/Heterogeneous Data: Skeleton Estimation and Orientation</w:t>
      </w:r>
      <w:r>
        <w:t xml:space="preserve"> </w:t>
      </w:r>
      <w:r>
        <w:t xml:space="preserve">Determination”,</w:t>
      </w:r>
      <w:r>
        <w:t xml:space="preserve"> </w:t>
      </w:r>
      <w:r>
        <w:rPr>
          <w:iCs/>
          <w:i/>
        </w:rPr>
        <w:t xml:space="preserve">Proceedings of the Twenty-Sixth International Joint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Artificial Intelligence</w:t>
      </w:r>
      <w:r>
        <w:t xml:space="preserve">. International Joint</w:t>
      </w:r>
      <w:r>
        <w:t xml:space="preserve"> </w:t>
      </w:r>
      <w:r>
        <w:t xml:space="preserve">Conferences on Artificial Intelligence Organization, Aug. 2017. doi:</w:t>
      </w:r>
      <w:r>
        <w:t xml:space="preserve"> </w:t>
      </w:r>
      <w:r>
        <w:t xml:space="preserve">10.24963/ijcai.2017/187.</w:t>
      </w:r>
      <w:r>
        <w:br/>
      </w:r>
      <w:r>
        <w:br/>
      </w:r>
      <w:r>
        <w:t xml:space="preserve">T. K. Chafin, B. T. Martin, S. M.</w:t>
      </w:r>
      <w:r>
        <w:t xml:space="preserve"> </w:t>
      </w:r>
      <w:r>
        <w:t xml:space="preserve">Mussmann, M. R. Douglasand M. E. Douglas, “FRAGMATIC: in silico locus</w:t>
      </w:r>
      <w:r>
        <w:t xml:space="preserve"> </w:t>
      </w:r>
      <w:r>
        <w:t xml:space="preserve">prediction and its utility in optimizing ddRADseq projects”,</w:t>
      </w:r>
      <w:r>
        <w:t xml:space="preserve"> </w:t>
      </w:r>
      <w:r>
        <w:rPr>
          <w:iCs/>
          <w:i/>
        </w:rPr>
        <w:t xml:space="preserve">Conservation Genetics Resources</w:t>
      </w:r>
      <w:r>
        <w:t xml:space="preserve">, vol. 10, no. 3. Springer Science</w:t>
      </w:r>
      <w:r>
        <w:t xml:space="preserve"> </w:t>
      </w:r>
      <w:r>
        <w:t xml:space="preserve">and Business Media LLC, pp. 325–328, Jul. 14, 2017. doi:</w:t>
      </w:r>
      <w:r>
        <w:t xml:space="preserve"> </w:t>
      </w:r>
      <w:r>
        <w:t xml:space="preserve">10.1007/s12686-017-0814-1.</w:t>
      </w:r>
      <w:r>
        <w:br/>
      </w:r>
      <w:r>
        <w:br/>
      </w:r>
      <w:r>
        <w:t xml:space="preserve">F. E. Anderson, “Phylogenomic</w:t>
      </w:r>
      <w:r>
        <w:t xml:space="preserve"> </w:t>
      </w:r>
      <w:r>
        <w:t xml:space="preserve">analyses of Crassiclitellata support major Northern and Southern</w:t>
      </w:r>
      <w:r>
        <w:t xml:space="preserve"> </w:t>
      </w:r>
      <w:r>
        <w:t xml:space="preserve">Hemisphere clades and a Pangaean origin for earthworms”,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Evolutionary Biology</w:t>
      </w:r>
      <w:r>
        <w:t xml:space="preserve">, vol. 17, no. 1. Springer Science and Business</w:t>
      </w:r>
      <w:r>
        <w:t xml:space="preserve"> </w:t>
      </w:r>
      <w:r>
        <w:t xml:space="preserve">Media LLC, May 30, 2017. doi: 10.1186/s12862-017-0973-4.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R. Lindgren and F. E. Anderson, “Assessing the utility of transcriptome</w:t>
      </w:r>
      <w:r>
        <w:t xml:space="preserve"> </w:t>
      </w:r>
      <w:r>
        <w:t xml:space="preserve">data for inferring phylogenetic relationships among coleoid</w:t>
      </w:r>
      <w:r>
        <w:t xml:space="preserve"> </w:t>
      </w:r>
      <w:r>
        <w:t xml:space="preserve">cephalopods”,</w:t>
      </w:r>
      <w:r>
        <w:t xml:space="preserve"> </w:t>
      </w:r>
      <w:r>
        <w:rPr>
          <w:iCs/>
          <w:i/>
        </w:rPr>
        <w:t xml:space="preserve">Molecular Phylogenetics and Evolution</w:t>
      </w:r>
      <w:r>
        <w:t xml:space="preserve">, vol. 118.</w:t>
      </w:r>
      <w:r>
        <w:t xml:space="preserve"> </w:t>
      </w:r>
      <w:r>
        <w:t xml:space="preserve">Elsevier BV, pp. 330–342, Jan. 2018. doi: 10.1016/j.ympev.2017.10.004.</w:t>
      </w:r>
      <w:r>
        <w:br/>
      </w:r>
      <w:r>
        <w:br/>
      </w:r>
      <w:r>
        <w:t xml:space="preserve">Y. Cao, E. K. Cartwright, G. Silvestriand A. S. Perelson,</w:t>
      </w:r>
      <w:r>
        <w:t xml:space="preserve"> </w:t>
      </w:r>
      <w:r>
        <w:t xml:space="preserve">“CD8+ lymphocyte control of SIV infection during antiretroviral</w:t>
      </w:r>
      <w:r>
        <w:t xml:space="preserve"> </w:t>
      </w:r>
      <w:r>
        <w:t xml:space="preserve">therapy”,</w:t>
      </w:r>
      <w:r>
        <w:t xml:space="preserve"> </w:t>
      </w:r>
      <w:r>
        <w:rPr>
          <w:iCs/>
          <w:i/>
        </w:rPr>
        <w:t xml:space="preserve">PLOS Pathogens</w:t>
      </w:r>
      <w:r>
        <w:t xml:space="preserve">, vol. 14, no. 10. Public Library of</w:t>
      </w:r>
      <w:r>
        <w:t xml:space="preserve"> </w:t>
      </w:r>
      <w:r>
        <w:t xml:space="preserve">Science (PLoS), p. e1007350, Oct. 11, 2018. doi:</w:t>
      </w:r>
      <w:r>
        <w:t xml:space="preserve"> </w:t>
      </w:r>
      <w:r>
        <w:t xml:space="preserve">10.1371/journal.ppat.1007350.</w:t>
      </w:r>
      <w:r>
        <w:br/>
      </w:r>
      <w:r>
        <w:br/>
      </w:r>
      <w:r>
        <w:t xml:space="preserve">Y. Cao, X. Lei, R. M. Ribeiro,</w:t>
      </w:r>
      <w:r>
        <w:t xml:space="preserve"> </w:t>
      </w:r>
      <w:r>
        <w:t xml:space="preserve">A. S. Perelsonand J. Liang, “Probabilistic control of HIV latency and</w:t>
      </w:r>
      <w:r>
        <w:t xml:space="preserve"> </w:t>
      </w:r>
      <w:r>
        <w:t xml:space="preserve">transactivation by the Tat gene circuit”,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115, no. 49. Proceedings of the National</w:t>
      </w:r>
      <w:r>
        <w:t xml:space="preserve"> </w:t>
      </w:r>
      <w:r>
        <w:t xml:space="preserve">Academy of Sciences, pp. 12453–12458, Nov. 19, 2018. doi:</w:t>
      </w:r>
      <w:r>
        <w:t xml:space="preserve"> </w:t>
      </w:r>
      <w:r>
        <w:t xml:space="preserve">10.1073/pnas.1811195115.</w:t>
      </w:r>
      <w:r>
        <w:br/>
      </w:r>
      <w:r>
        <w:br/>
      </w:r>
      <w:r>
        <w:t xml:space="preserve">B. S. Razooky, Y. Cao, M. M. K.</w:t>
      </w:r>
      <w:r>
        <w:t xml:space="preserve"> </w:t>
      </w:r>
      <w:r>
        <w:t xml:space="preserve">Hansen, A. S. Perelson, M. L. Simpsonand L. S. Weinberger, “Nonlatching</w:t>
      </w:r>
      <w:r>
        <w:t xml:space="preserve"> </w:t>
      </w:r>
      <w:r>
        <w:t xml:space="preserve">positive feedback enables robust bimodality by decoupling expression</w:t>
      </w:r>
      <w:r>
        <w:t xml:space="preserve"> </w:t>
      </w:r>
      <w:r>
        <w:t xml:space="preserve">noise from the mean”,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, vol. 15, no. 10. Public</w:t>
      </w:r>
      <w:r>
        <w:t xml:space="preserve"> </w:t>
      </w:r>
      <w:r>
        <w:t xml:space="preserve">Library of Science (PLoS), p. e2000841, Oct. 18, 2017. doi:</w:t>
      </w:r>
      <w:r>
        <w:t xml:space="preserve"> </w:t>
      </w:r>
      <w:r>
        <w:t xml:space="preserve">10.1371/journal.pbio.2000841.</w:t>
      </w:r>
      <w:r>
        <w:br/>
      </w:r>
      <w:r>
        <w:br/>
      </w:r>
      <w:r>
        <w:t xml:space="preserve">L. K. Johnson, H. Alexanderand</w:t>
      </w:r>
      <w:r>
        <w:t xml:space="preserve"> </w:t>
      </w:r>
      <w:r>
        <w:t xml:space="preserve">C. T. Brown, “Re-assembly, quality evaluation, and annotation of 678</w:t>
      </w:r>
      <w:r>
        <w:t xml:space="preserve"> </w:t>
      </w:r>
      <w:r>
        <w:t xml:space="preserve">microbial eukaryotic reference transcriptomes”,</w:t>
      </w:r>
      <w:r>
        <w:t xml:space="preserve"> </w:t>
      </w:r>
      <w:r>
        <w:rPr>
          <w:iCs/>
          <w:i/>
        </w:rPr>
        <w:t xml:space="preserve">GigaScience</w:t>
      </w:r>
      <w:r>
        <w:t xml:space="preserve">,</w:t>
      </w:r>
      <w:r>
        <w:t xml:space="preserve"> </w:t>
      </w:r>
      <w:r>
        <w:t xml:space="preserve">vol. 8, no. 4. Oxford University Press (OUP), Dec. 13, 2018. doi:</w:t>
      </w:r>
      <w:r>
        <w:t xml:space="preserve"> </w:t>
      </w:r>
      <w:r>
        <w:t xml:space="preserve">10.1093/gigascience/giy158.</w:t>
      </w:r>
      <w:r>
        <w:br/>
      </w:r>
      <w:r>
        <w:br/>
      </w:r>
      <w:r>
        <w:t xml:space="preserve">T. Chu, “Chromatin run-on reveals</w:t>
      </w:r>
      <w:r>
        <w:t xml:space="preserve"> </w:t>
      </w:r>
      <w:r>
        <w:t xml:space="preserve">the transcriptional etiology of glioblastoma multiforme”,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Sep. 07, 2017. doi: 10.1101/185991.</w:t>
      </w:r>
      <w:r>
        <w:br/>
      </w:r>
      <w:r>
        <w:br/>
      </w:r>
      <w:r>
        <w:t xml:space="preserve">T. Chu, “Chromatin run-on and sequencing maps the transcriptional</w:t>
      </w:r>
      <w:r>
        <w:t xml:space="preserve"> </w:t>
      </w:r>
      <w:r>
        <w:t xml:space="preserve">regulatory landscape of glioblastoma multiforme”,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Genetics</w:t>
      </w:r>
      <w:r>
        <w:t xml:space="preserve">, vol. 50, no. 11. Springer Science and Business Media LLC,</w:t>
      </w:r>
      <w:r>
        <w:t xml:space="preserve"> </w:t>
      </w:r>
      <w:r>
        <w:t xml:space="preserve">pp. 1553–1564, Oct. 22, 2018. doi: 10.1038/s41588-018-0244-3.</w:t>
      </w:r>
      <w:r>
        <w:br/>
      </w:r>
      <w:r>
        <w:br/>
      </w:r>
      <w:r>
        <w:t xml:space="preserve">T. Chu, Z. Wang, S. Chouand C. G. Danko, “Discovering</w:t>
      </w:r>
      <w:r>
        <w:t xml:space="preserve"> </w:t>
      </w:r>
      <w:r>
        <w:t xml:space="preserve">Transcriptional Regulatory Elements From Run‐On and Sequencing Data</w:t>
      </w:r>
      <w:r>
        <w:t xml:space="preserve"> </w:t>
      </w:r>
      <w:r>
        <w:t xml:space="preserve">Using the Web‐Based dREG Gateway”,</w:t>
      </w:r>
      <w:r>
        <w:t xml:space="preserve"> </w:t>
      </w:r>
      <w:r>
        <w:rPr>
          <w:iCs/>
          <w:i/>
        </w:rPr>
        <w:t xml:space="preserve">Current Protocols in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66, no. 1. Wiley, Dec. 27, 2018. doi:</w:t>
      </w:r>
      <w:r>
        <w:t xml:space="preserve"> </w:t>
      </w:r>
      <w:r>
        <w:t xml:space="preserve">10.1002/cpbi.70.</w:t>
      </w:r>
      <w:r>
        <w:br/>
      </w:r>
      <w:r>
        <w:br/>
      </w:r>
      <w:r>
        <w:t xml:space="preserve">Z. Wang, T. Chu, L. A. Choateand C. G.</w:t>
      </w:r>
      <w:r>
        <w:t xml:space="preserve"> </w:t>
      </w:r>
      <w:r>
        <w:t xml:space="preserve">Danko, “Identification of regulatory elements from nascent transcription</w:t>
      </w:r>
      <w:r>
        <w:t xml:space="preserve"> </w:t>
      </w:r>
      <w:r>
        <w:t xml:space="preserve">using dREG”,</w:t>
      </w:r>
      <w:r>
        <w:t xml:space="preserve"> </w:t>
      </w:r>
      <w:r>
        <w:rPr>
          <w:iCs/>
          <w:i/>
        </w:rPr>
        <w:t xml:space="preserve">Genome Research</w:t>
      </w:r>
      <w:r>
        <w:t xml:space="preserve">, vol. 29, no. 2. Cold Spring Harbor</w:t>
      </w:r>
      <w:r>
        <w:t xml:space="preserve"> </w:t>
      </w:r>
      <w:r>
        <w:t xml:space="preserve">Laboratory, pp. 293–303, Dec. 20, 2018. doi: 10.1101/gr.238279.118.</w:t>
      </w:r>
      <w:r>
        <w:br/>
      </w:r>
      <w:r>
        <w:br/>
      </w:r>
      <w:r>
        <w:t xml:space="preserve">Z. Wang, T. Chu, L. A. Choateand C. G. Danko, “Identification</w:t>
      </w:r>
      <w:r>
        <w:t xml:space="preserve"> </w:t>
      </w:r>
      <w:r>
        <w:t xml:space="preserve">of regulatory elements from nascent transcription using dREG”,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May 14, 2018. doi:</w:t>
      </w:r>
      <w:r>
        <w:t xml:space="preserve"> </w:t>
      </w:r>
      <w:r>
        <w:t xml:space="preserve">10.1101/321539.</w:t>
      </w:r>
      <w:r>
        <w:br/>
      </w:r>
      <w:r>
        <w:br/>
      </w:r>
      <w:r>
        <w:t xml:space="preserve">T. K. Chafin, “Taxonomic hypotheses and the</w:t>
      </w:r>
      <w:r>
        <w:t xml:space="preserve"> </w:t>
      </w:r>
      <w:r>
        <w:t xml:space="preserve">biogeography of speciation in the Tiger Whiptail complex</w:t>
      </w:r>
      <w:r>
        <w:t xml:space="preserve"> </w:t>
      </w:r>
      <w:r>
        <w:t xml:space="preserve">(</w:t>
      </w:r>
      <w:r>
        <w:rPr>
          <w:iCs/>
          <w:i/>
        </w:rPr>
        <w:t xml:space="preserve">Aspidoscelis tigris</w:t>
      </w:r>
      <w:r>
        <w:t xml:space="preserve">: Squamata, Teiidae)”,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Oct. 07, 2020. doi: 10.1101/2020.10.05.327270.</w:t>
      </w:r>
      <w:r>
        <w:br/>
      </w:r>
      <w:r>
        <w:br/>
      </w:r>
      <w:r>
        <w:t xml:space="preserve">T. K. Chafin, “Spatial population genetics in heavily managed</w:t>
      </w:r>
      <w:r>
        <w:t xml:space="preserve"> </w:t>
      </w:r>
      <w:r>
        <w:t xml:space="preserve">species: Separating patterns of historical translocation from</w:t>
      </w:r>
      <w:r>
        <w:t xml:space="preserve"> </w:t>
      </w:r>
      <w:r>
        <w:t xml:space="preserve">contemporary gene flow in white-tailed deer”,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Sep. 22, 2020. doi: 10.1101/2020.09.22.308825.</w:t>
      </w:r>
      <w:r>
        <w:br/>
      </w:r>
      <w:r>
        <w:br/>
      </w:r>
      <w:r>
        <w:t xml:space="preserve">M. R. Douglas, T. K. Chafin, J. E. Claussen, D. P. Philippand M. E.</w:t>
      </w:r>
      <w:r>
        <w:t xml:space="preserve"> </w:t>
      </w:r>
      <w:r>
        <w:t xml:space="preserve">Douglas, “Are populations of economically important bonefish and queen</w:t>
      </w:r>
      <w:r>
        <w:t xml:space="preserve"> </w:t>
      </w:r>
      <w:r>
        <w:t xml:space="preserve">conch ‘open’ or ‘closed’ in the northern Caribbean Basin?”,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Jul. 10, 2020. doi:</w:t>
      </w:r>
      <w:r>
        <w:t xml:space="preserve"> </w:t>
      </w:r>
      <w:r>
        <w:t xml:space="preserve">10.1101/2020.07.08.194415.</w:t>
      </w:r>
      <w:r>
        <w:br/>
      </w:r>
      <w:r>
        <w:br/>
      </w:r>
      <w:r>
        <w:t xml:space="preserve">A. P. Sawchuk, “Noninvasive and</w:t>
      </w:r>
      <w:r>
        <w:t xml:space="preserve"> </w:t>
      </w:r>
      <w:r>
        <w:t xml:space="preserve">Patient-Specific Assessment of True Severity of Renal Artery Stenosis</w:t>
      </w:r>
      <w:r>
        <w:t xml:space="preserve"> </w:t>
      </w:r>
      <w:r>
        <w:t xml:space="preserve">for New Guidelines for Planning Stent Therapy”,</w:t>
      </w:r>
      <w:r>
        <w:t xml:space="preserve"> </w:t>
      </w:r>
      <w:r>
        <w:rPr>
          <w:iCs/>
          <w:i/>
        </w:rPr>
        <w:t xml:space="preserve">Journal of Vascular</w:t>
      </w:r>
      <w:r>
        <w:rPr>
          <w:iCs/>
          <w:i/>
        </w:rPr>
        <w:t xml:space="preserve"> </w:t>
      </w:r>
      <w:r>
        <w:rPr>
          <w:iCs/>
          <w:i/>
        </w:rPr>
        <w:t xml:space="preserve">Surgery</w:t>
      </w:r>
      <w:r>
        <w:t xml:space="preserve">, vol. 68, no. 3. Elsevier BV, pp. e64–e65, Sep. 2018. doi:</w:t>
      </w:r>
      <w:r>
        <w:t xml:space="preserve"> </w:t>
      </w:r>
      <w:r>
        <w:t xml:space="preserve">10.1016/j.jvs.2018.06.062.</w:t>
      </w:r>
      <w:r>
        <w:br/>
      </w:r>
      <w:r>
        <w:br/>
      </w:r>
      <w:r>
        <w:t xml:space="preserve">S. Zhou, “Study on coalescence</w:t>
      </w:r>
      <w:r>
        <w:t xml:space="preserve"> </w:t>
      </w:r>
      <w:r>
        <w:t xml:space="preserve">dynamics of unequal-sized microbubbles captive on solid substrate”,</w:t>
      </w:r>
      <w:r>
        <w:t xml:space="preserve"> </w:t>
      </w:r>
      <w:r>
        <w:rPr>
          <w:iCs/>
          <w:i/>
        </w:rPr>
        <w:t xml:space="preserve">Experimental Thermal and Fluid Science</w:t>
      </w:r>
      <w:r>
        <w:t xml:space="preserve">, vol. 98. Elsevier BV,</w:t>
      </w:r>
      <w:r>
        <w:t xml:space="preserve"> </w:t>
      </w:r>
      <w:r>
        <w:t xml:space="preserve">pp. 362–368, Nov. 2018. doi: 10.1016/j.expthermflusci.2018.06.016.</w:t>
      </w:r>
      <w:r>
        <w:br/>
      </w:r>
      <w:r>
        <w:br/>
      </w:r>
      <w:r>
        <w:t xml:space="preserve">M. Balduzzi, “Reshaping Plant Biology: Qualitative and Quantitative</w:t>
      </w:r>
      <w:r>
        <w:t xml:space="preserve"> </w:t>
      </w:r>
      <w:r>
        <w:t xml:space="preserve">Descriptors for Plant Morphology”,</w:t>
      </w:r>
      <w:r>
        <w:t xml:space="preserve"> </w:t>
      </w:r>
      <w:r>
        <w:rPr>
          <w:iCs/>
          <w:i/>
        </w:rPr>
        <w:t xml:space="preserve">Frontiers in Plant Science</w:t>
      </w:r>
      <w:r>
        <w:t xml:space="preserve">,</w:t>
      </w:r>
      <w:r>
        <w:t xml:space="preserve"> </w:t>
      </w:r>
      <w:r>
        <w:t xml:space="preserve">vol. 8. Frontiers Media SA, Feb. 03, 2017. doi: 10.3389/fpls.2017.00117.</w:t>
      </w:r>
      <w:r>
        <w:br/>
      </w:r>
      <w:r>
        <w:br/>
      </w:r>
      <w:r>
        <w:t xml:space="preserve">N. Busener, J. Kengkanna, P. J. Saengwilaiand A. Bucksch,</w:t>
      </w:r>
      <w:r>
        <w:t xml:space="preserve"> </w:t>
      </w:r>
      <w:r>
        <w:t xml:space="preserve">“Image‐based root phenotyping links root architecture to micronutrient</w:t>
      </w:r>
      <w:r>
        <w:t xml:space="preserve"> </w:t>
      </w:r>
      <w:r>
        <w:t xml:space="preserve">concentration in cassava”,</w:t>
      </w:r>
      <w:r>
        <w:t xml:space="preserve"> </w:t>
      </w:r>
      <w:r>
        <w:rPr>
          <w:iCs/>
          <w:i/>
        </w:rPr>
        <w:t xml:space="preserve">PLANTS, PEOPLE, PLANET</w:t>
      </w:r>
      <w:r>
        <w:t xml:space="preserve">, vol. 2, no. 6.</w:t>
      </w:r>
      <w:r>
        <w:t xml:space="preserve"> </w:t>
      </w:r>
      <w:r>
        <w:t xml:space="preserve">Wiley, pp. 678–687, Jul. 19, 2020. doi: 10.1002/ppp3.10130.</w:t>
      </w:r>
      <w:r>
        <w:br/>
      </w:r>
      <w:r>
        <w:br/>
      </w:r>
      <w:r>
        <w:t xml:space="preserve">J. Friesner, “The Next Generation of Training for Arabidopsis</w:t>
      </w:r>
      <w:r>
        <w:t xml:space="preserve"> </w:t>
      </w:r>
      <w:r>
        <w:t xml:space="preserve">Researchers: Bioinformatics and Quantitative Biology”,</w:t>
      </w:r>
      <w:r>
        <w:t xml:space="preserve"> </w:t>
      </w:r>
      <w:r>
        <w:rPr>
          <w:iCs/>
          <w:i/>
        </w:rPr>
        <w:t xml:space="preserve">Plant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175, no. 4. Oxford University Press (OUP),</w:t>
      </w:r>
      <w:r>
        <w:t xml:space="preserve"> </w:t>
      </w:r>
      <w:r>
        <w:t xml:space="preserve">pp. 1499–1509, Dec. 2017. doi: 10.1104/pp.17.01490.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Kengkanna, P. Jakaew, S. Amawan, N. Busener, A. Buckschand P.</w:t>
      </w:r>
      <w:r>
        <w:t xml:space="preserve"> </w:t>
      </w:r>
      <w:r>
        <w:t xml:space="preserve">Saengwilai, “Phenotypic variation of cassava root traits and their</w:t>
      </w:r>
      <w:r>
        <w:t xml:space="preserve"> </w:t>
      </w:r>
      <w:r>
        <w:t xml:space="preserve">responses to drought”,</w:t>
      </w:r>
      <w:r>
        <w:t xml:space="preserve"> </w:t>
      </w:r>
      <w:r>
        <w:rPr>
          <w:iCs/>
          <w:i/>
        </w:rPr>
        <w:t xml:space="preserve">Applications in Plant Sciences</w:t>
      </w:r>
      <w:r>
        <w:t xml:space="preserve">, vol. 7,</w:t>
      </w:r>
      <w:r>
        <w:t xml:space="preserve"> </w:t>
      </w:r>
      <w:r>
        <w:t xml:space="preserve">no. 4. Wiley, Apr. 2019. doi: 10.1002/aps3.1238.</w:t>
      </w:r>
      <w:r>
        <w:br/>
      </w:r>
      <w:r>
        <w:br/>
      </w:r>
      <w:r>
        <w:t xml:space="preserve">S. Liu, C.</w:t>
      </w:r>
      <w:r>
        <w:t xml:space="preserve"> </w:t>
      </w:r>
      <w:r>
        <w:t xml:space="preserve">S. Barrow, M. Hanlon, J. P. Lynchand A. Bucksch, “DIRT/3D: 3D root</w:t>
      </w:r>
      <w:r>
        <w:t xml:space="preserve"> </w:t>
      </w:r>
      <w:r>
        <w:t xml:space="preserve">phenotyping for field grown maize (</w:t>
      </w:r>
      <w:r>
        <w:rPr>
          <w:iCs/>
          <w:i/>
        </w:rPr>
        <w:t xml:space="preserve">Zea mays</w:t>
      </w:r>
      <w:r>
        <w:t xml:space="preserve">)”,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</w:t>
      </w:r>
      <w:r>
        <w:t xml:space="preserve"> </w:t>
      </w:r>
      <w:r>
        <w:t xml:space="preserve">Spring Harbor Laboratory, Jul. 02, 2020. doi: 10.1101/2020.06.30.180059.</w:t>
      </w:r>
      <w:r>
        <w:br/>
      </w:r>
      <w:r>
        <w:br/>
      </w:r>
      <w:r>
        <w:t xml:space="preserve">S. Liu, C. S. Barrow, M. Hanlon, J. P. Lynchand A. Bucksch,</w:t>
      </w:r>
      <w:r>
        <w:t xml:space="preserve"> </w:t>
      </w:r>
      <w:r>
        <w:t xml:space="preserve">“DIRT/3D: 3D root phenotyping for field grown maize (</w:t>
      </w:r>
      <w:r>
        <w:rPr>
          <w:iCs/>
          <w:i/>
        </w:rPr>
        <w:t xml:space="preserve">Zea mays</w:t>
      </w:r>
      <w:r>
        <w:t xml:space="preserve">)”,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Jul. 02, 2020. doi:</w:t>
      </w:r>
      <w:r>
        <w:t xml:space="preserve"> </w:t>
      </w:r>
      <w:r>
        <w:t xml:space="preserve">10.1101/2020.06.30.180059.</w:t>
      </w:r>
      <w:r>
        <w:br/>
      </w:r>
      <w:r>
        <w:br/>
      </w:r>
      <w:r>
        <w:t xml:space="preserve">J. Salungyu, S. Thaitad, A.</w:t>
      </w:r>
      <w:r>
        <w:t xml:space="preserve"> </w:t>
      </w:r>
      <w:r>
        <w:t xml:space="preserve">Bucksch, J. Kengkannaand P. J. Saengwilai, “From lab to field: Open</w:t>
      </w:r>
      <w:r>
        <w:t xml:space="preserve"> </w:t>
      </w:r>
      <w:r>
        <w:t xml:space="preserve">tools facilitating the translation of maize root traits”,</w:t>
      </w:r>
      <w:r>
        <w:t xml:space="preserve"> </w:t>
      </w:r>
      <w:r>
        <w:rPr>
          <w:iCs/>
          <w:i/>
        </w:rPr>
        <w:t xml:space="preserve">Field Crops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255. Elsevier BV, p. 107872, Sep. 2020. doi:</w:t>
      </w:r>
      <w:r>
        <w:t xml:space="preserve"> </w:t>
      </w:r>
      <w:r>
        <w:t xml:space="preserve">10.1016/j.fcr.2020.107872.</w:t>
      </w:r>
      <w:r>
        <w:br/>
      </w:r>
      <w:r>
        <w:br/>
      </w:r>
      <w:r>
        <w:t xml:space="preserve">C. Dickerson, M. Ensorand R. A.</w:t>
      </w:r>
      <w:r>
        <w:t xml:space="preserve"> </w:t>
      </w:r>
      <w:r>
        <w:t xml:space="preserve">Lodder, “Establishing EDI for a Clinical Trial of a Treatment for</w:t>
      </w:r>
      <w:r>
        <w:t xml:space="preserve"> </w:t>
      </w:r>
      <w:r>
        <w:t xml:space="preserve">Chikungunya”,</w:t>
      </w:r>
      <w:r>
        <w:t xml:space="preserve"> </w:t>
      </w:r>
      <w:r>
        <w:rPr>
          <w:iCs/>
          <w:i/>
        </w:rPr>
        <w:t xml:space="preserve">Lecture Notes in Computer Science</w:t>
      </w:r>
      <w:r>
        <w:t xml:space="preserve">. Springer</w:t>
      </w:r>
      <w:r>
        <w:t xml:space="preserve"> </w:t>
      </w:r>
      <w:r>
        <w:t xml:space="preserve">International Publishing, pp. 773–782, 2018. doi:</w:t>
      </w:r>
      <w:r>
        <w:t xml:space="preserve"> </w:t>
      </w:r>
      <w:r>
        <w:t xml:space="preserve">10.1007/978-3-319-93701-4_61.</w:t>
      </w:r>
      <w:r>
        <w:br/>
      </w:r>
      <w:r>
        <w:br/>
      </w:r>
      <w:r>
        <w:t xml:space="preserve">C. Dickerson and R. A. Lodder,</w:t>
      </w:r>
      <w:r>
        <w:t xml:space="preserve"> </w:t>
      </w:r>
      <w:r>
        <w:t xml:space="preserve">“The QNOAEL vs. BMD for Point of Departure”,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May 24, 2018. doi: 10.1101/329763.</w:t>
      </w:r>
      <w:r>
        <w:br/>
      </w:r>
      <w:r>
        <w:br/>
      </w:r>
      <w:r>
        <w:t xml:space="preserve">M. V.</w:t>
      </w:r>
      <w:r>
        <w:t xml:space="preserve"> </w:t>
      </w:r>
      <w:r>
        <w:t xml:space="preserve">Tiitto and R. A. Lodder, “Working Memory and Impulsivity and Artificial</w:t>
      </w:r>
      <w:r>
        <w:t xml:space="preserve"> </w:t>
      </w:r>
      <w:r>
        <w:t xml:space="preserve">Neural Networks”,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Oct. 27,</w:t>
      </w:r>
      <w:r>
        <w:t xml:space="preserve"> </w:t>
      </w:r>
      <w:r>
        <w:t xml:space="preserve">2020. doi: 10.1101/2020.10.26.355990.</w:t>
      </w:r>
      <w:r>
        <w:br/>
      </w:r>
      <w:r>
        <w:br/>
      </w:r>
      <w:r>
        <w:t xml:space="preserve">A. P. Aalto, “Opposing</w:t>
      </w:r>
      <w:r>
        <w:t xml:space="preserve"> </w:t>
      </w:r>
      <w:r>
        <w:t xml:space="preserve">roles of microRNA Argonautes during Caenorhabditis elegans aging”,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 vol. 14, no. 6. Public Library of Science (PLoS),</w:t>
      </w:r>
      <w:r>
        <w:t xml:space="preserve"> </w:t>
      </w:r>
      <w:r>
        <w:t xml:space="preserve">p. e1007379, Jun. 21, 2018. doi: 10.1371/journal.pgen.1007379.</w:t>
      </w:r>
      <w:r>
        <w:br/>
      </w:r>
      <w:r>
        <w:br/>
      </w:r>
      <w:r>
        <w:t xml:space="preserve">A. L. Gladstein and M. F. Hammer, “Substructured population growth</w:t>
      </w:r>
      <w:r>
        <w:t xml:space="preserve"> </w:t>
      </w:r>
      <w:r>
        <w:t xml:space="preserve">in the Ashkenazi Jews inferred with Approximate Bayesian Computation”,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Nov. 11, 2018. doi:</w:t>
      </w:r>
      <w:r>
        <w:t xml:space="preserve"> </w:t>
      </w:r>
      <w:r>
        <w:t xml:space="preserve">10.1101/467761.</w:t>
      </w:r>
      <w:r>
        <w:br/>
      </w:r>
      <w:r>
        <w:br/>
      </w:r>
      <w:r>
        <w:t xml:space="preserve">A. L. Gladstein and M. F. Hammer,</w:t>
      </w:r>
      <w:r>
        <w:t xml:space="preserve"> </w:t>
      </w:r>
      <w:r>
        <w:t xml:space="preserve">“Substructured Population Growth in the Ashkenazi Jews Inferred with</w:t>
      </w:r>
      <w:r>
        <w:t xml:space="preserve"> </w:t>
      </w:r>
      <w:r>
        <w:t xml:space="preserve">Approximate Bayesian Computation”,</w:t>
      </w:r>
      <w:r>
        <w:t xml:space="preserve"> </w:t>
      </w:r>
      <w:r>
        <w:rPr>
          <w:iCs/>
          <w:i/>
        </w:rPr>
        <w:t xml:space="preserve">Molecular Biology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</w:t>
      </w:r>
      <w:r>
        <w:t xml:space="preserve">, vol. 36, no. 6. Oxford University Press (OUP),</w:t>
      </w:r>
      <w:r>
        <w:t xml:space="preserve"> </w:t>
      </w:r>
      <w:r>
        <w:t xml:space="preserve">pp. 1162–1171, Mar. 06, 2019. doi: 10.1093/molbev/msz047.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L. Gladstein, C. D. Quinto-Cortés, J. L. Pistorius, D. Christy, L.</w:t>
      </w:r>
      <w:r>
        <w:t xml:space="preserve"> </w:t>
      </w:r>
      <w:r>
        <w:t xml:space="preserve">Gantnerand B. L. Joyce, “SimPrily: A Python framework to simplify</w:t>
      </w:r>
      <w:r>
        <w:t xml:space="preserve"> </w:t>
      </w:r>
      <w:r>
        <w:t xml:space="preserve">high-throughput genomic simulations”,</w:t>
      </w:r>
      <w:r>
        <w:t xml:space="preserve"> </w:t>
      </w:r>
      <w:r>
        <w:rPr>
          <w:iCs/>
          <w:i/>
        </w:rPr>
        <w:t xml:space="preserve">SoftwareX</w:t>
      </w:r>
      <w:r>
        <w:t xml:space="preserve">, vol. 7. Elsevier</w:t>
      </w:r>
      <w:r>
        <w:t xml:space="preserve"> </w:t>
      </w:r>
      <w:r>
        <w:t xml:space="preserve">BV, pp. 335–340, Jan. 2018. doi: 10.1016/j.softx.2018.09.003.</w:t>
      </w:r>
      <w:r>
        <w:br/>
      </w:r>
      <w:r>
        <w:br/>
      </w:r>
      <w:r>
        <w:t xml:space="preserve">K. Levi, M. Rynge, E. Abeysingheand R. A. Edwards, “Searching the</w:t>
      </w:r>
      <w:r>
        <w:t xml:space="preserve"> </w:t>
      </w:r>
      <w:r>
        <w:t xml:space="preserve">Sequence Read Archive using Jetstream and Wrangler”,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Practice and Experience on Advanced Research Computing</w:t>
      </w:r>
      <w:r>
        <w:t xml:space="preserve">. ACM,</w:t>
      </w:r>
      <w:r>
        <w:t xml:space="preserve"> </w:t>
      </w:r>
      <w:r>
        <w:t xml:space="preserve">Jul. 22, 2018. doi: 10.1145/3219104.3229278.</w:t>
      </w:r>
      <w:r>
        <w:br/>
      </w:r>
      <w:r>
        <w:br/>
      </w:r>
      <w:r>
        <w:t xml:space="preserve">J. M. Doyle,</w:t>
      </w:r>
      <w:r>
        <w:t xml:space="preserve"> </w:t>
      </w:r>
      <w:r>
        <w:t xml:space="preserve">“New insights into the phylogenetics and population structure of the</w:t>
      </w:r>
      <w:r>
        <w:t xml:space="preserve"> </w:t>
      </w:r>
      <w:r>
        <w:t xml:space="preserve">prairie falcon (Falco mexicanus)”,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19, no. 1.</w:t>
      </w:r>
      <w:r>
        <w:t xml:space="preserve"> </w:t>
      </w:r>
      <w:r>
        <w:t xml:space="preserve">Springer Science and Business Media LLC, Apr. 04, 2018. doi:</w:t>
      </w:r>
      <w:r>
        <w:t xml:space="preserve"> </w:t>
      </w:r>
      <w:r>
        <w:t xml:space="preserve">10.1186/s12864-018-4615-z.</w:t>
      </w:r>
      <w:r>
        <w:br/>
      </w:r>
      <w:r>
        <w:br/>
      </w:r>
      <w:r>
        <w:t xml:space="preserve">M. Schofield, J. Duchamp, J. L.</w:t>
      </w:r>
      <w:r>
        <w:t xml:space="preserve"> </w:t>
      </w:r>
      <w:r>
        <w:t xml:space="preserve">Larkin, T. J. Smyserand J. M. Doyle, “Mitochondrial genome of an</w:t>
      </w:r>
      <w:r>
        <w:t xml:space="preserve"> </w:t>
      </w:r>
      <w:r>
        <w:t xml:space="preserve">Allegheny Woodrat (</w:t>
      </w:r>
      <w:r>
        <w:rPr>
          <w:iCs/>
          <w:i/>
        </w:rPr>
        <w:t xml:space="preserve">Neotoma magister</w:t>
      </w:r>
      <w:r>
        <w:t xml:space="preserve">)”,</w:t>
      </w:r>
      <w:r>
        <w:t xml:space="preserve"> </w:t>
      </w:r>
      <w:r>
        <w:rPr>
          <w:iCs/>
          <w:i/>
        </w:rPr>
        <w:t xml:space="preserve">Mitochondrial DNA Part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3, no. 1. Informa UK Limited, pp. 256–258, Jan. 02, 2018.</w:t>
      </w:r>
      <w:r>
        <w:t xml:space="preserve"> </w:t>
      </w:r>
      <w:r>
        <w:t xml:space="preserve">doi: 10.1080/23802359.2018.1437806.</w:t>
      </w:r>
      <w:r>
        <w:br/>
      </w:r>
      <w:r>
        <w:br/>
      </w:r>
      <w:r>
        <w:t xml:space="preserve">S. A. Locke, “A new</w:t>
      </w:r>
      <w:r>
        <w:t xml:space="preserve"> </w:t>
      </w:r>
      <w:r>
        <w:t xml:space="preserve">species of Clinostomum Leidy, 1856 in East Asia based on genomic and</w:t>
      </w:r>
      <w:r>
        <w:t xml:space="preserve"> </w:t>
      </w:r>
      <w:r>
        <w:t xml:space="preserve">morphological data”,</w:t>
      </w:r>
      <w:r>
        <w:t xml:space="preserve"> </w:t>
      </w:r>
      <w:r>
        <w:rPr>
          <w:iCs/>
          <w:i/>
        </w:rPr>
        <w:t xml:space="preserve">Parasitology Research</w:t>
      </w:r>
      <w:r>
        <w:t xml:space="preserve">, vol. 118, no. 12.</w:t>
      </w:r>
      <w:r>
        <w:t xml:space="preserve"> </w:t>
      </w:r>
      <w:r>
        <w:t xml:space="preserve">Springer Science and Business Media LLC, pp. 3253–3265, Nov. 15, 2019.</w:t>
      </w:r>
      <w:r>
        <w:t xml:space="preserve"> </w:t>
      </w:r>
      <w:r>
        <w:t xml:space="preserve">doi: 10.1007/s00436-019-06536-y.</w:t>
      </w:r>
      <w:r>
        <w:br/>
      </w:r>
      <w:r>
        <w:br/>
      </w:r>
      <w:r>
        <w:t xml:space="preserve">S. A. Locke, F. B. Drago, V.</w:t>
      </w:r>
      <w:r>
        <w:t xml:space="preserve"> </w:t>
      </w:r>
      <w:r>
        <w:t xml:space="preserve">Núñez, G. T. R. e . Souzaand R. M. Takemoto, “Phylogenetic position of</w:t>
      </w:r>
      <w:r>
        <w:t xml:space="preserve"> </w:t>
      </w:r>
      <w:r>
        <w:t xml:space="preserve">Diplostomum spp. from New World herons based on complete mitogenomes,</w:t>
      </w:r>
      <w:r>
        <w:t xml:space="preserve"> </w:t>
      </w:r>
      <w:r>
        <w:t xml:space="preserve">rDNA operons, and DNA barcodes, including a new species with partially</w:t>
      </w:r>
      <w:r>
        <w:t xml:space="preserve"> </w:t>
      </w:r>
      <w:r>
        <w:t xml:space="preserve">elucidated life cycle”,</w:t>
      </w:r>
      <w:r>
        <w:t xml:space="preserve"> </w:t>
      </w:r>
      <w:r>
        <w:rPr>
          <w:iCs/>
          <w:i/>
        </w:rPr>
        <w:t xml:space="preserve">Parasitology Research</w:t>
      </w:r>
      <w:r>
        <w:t xml:space="preserve">, vol. 119, no. 7.</w:t>
      </w:r>
      <w:r>
        <w:t xml:space="preserve"> </w:t>
      </w:r>
      <w:r>
        <w:t xml:space="preserve">Springer Science and Business Media LLC, pp. 2129–2137, May 30, 2020.</w:t>
      </w:r>
      <w:r>
        <w:t xml:space="preserve"> </w:t>
      </w:r>
      <w:r>
        <w:t xml:space="preserve">doi: 10.1007/s00436-020-06713-4.</w:t>
      </w:r>
      <w:r>
        <w:br/>
      </w:r>
      <w:r>
        <w:br/>
      </w:r>
      <w:r>
        <w:t xml:space="preserve">S. A. Locke, A. V. Dam, M.</w:t>
      </w:r>
      <w:r>
        <w:t xml:space="preserve"> </w:t>
      </w:r>
      <w:r>
        <w:t xml:space="preserve">Caffara, H. A. Pinto, D. López-Hernándezand C. Blanar, “Nuclear and</w:t>
      </w:r>
      <w:r>
        <w:t xml:space="preserve"> </w:t>
      </w:r>
      <w:r>
        <w:t xml:space="preserve">mitochondrial phylogenomics of the Diplostomoidea and Diplostomida</w:t>
      </w:r>
      <w:r>
        <w:t xml:space="preserve"> </w:t>
      </w:r>
      <w:r>
        <w:t xml:space="preserve">(Digenea, Platyhelminthes)</w:t>
      </w:r>
      <w:r>
        <w:rPr>
          <w:vertAlign w:val="superscript"/>
        </w:rPr>
        <w:t xml:space="preserve">1</w:t>
      </w:r>
      <w:r>
        <w:t xml:space="preserve">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May 30, 2018. doi: 10.1101/333518.</w:t>
      </w:r>
      <w:r>
        <w:br/>
      </w:r>
      <w:r>
        <w:br/>
      </w:r>
      <w:r>
        <w:t xml:space="preserve">S. A. Locke,</w:t>
      </w:r>
      <w:r>
        <w:t xml:space="preserve"> </w:t>
      </w:r>
      <w:r>
        <w:t xml:space="preserve">A. Van Dam, M. Caffara, H. A. Pinto, D. López-Hernándezand C. A. Blanar,</w:t>
      </w:r>
      <w:r>
        <w:t xml:space="preserve"> </w:t>
      </w:r>
      <w:r>
        <w:t xml:space="preserve">“Validity of the Diplostomoidea and Diplostomida (Digenea,</w:t>
      </w:r>
      <w:r>
        <w:t xml:space="preserve"> </w:t>
      </w:r>
      <w:r>
        <w:t xml:space="preserve">Platyhelminthes) upheld in phylogenomic analysis”,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for Parasitology</w:t>
      </w:r>
      <w:r>
        <w:t xml:space="preserve">, vol. 48, no. 13. Elsevier BV,</w:t>
      </w:r>
      <w:r>
        <w:t xml:space="preserve"> </w:t>
      </w:r>
      <w:r>
        <w:t xml:space="preserve">pp. 1043–1059, Nov. 2018. doi: 10.1016/j.ijpara.2018.07.001.</w:t>
      </w:r>
      <w:r>
        <w:br/>
      </w:r>
      <w:r>
        <w:br/>
      </w:r>
      <w:r>
        <w:t xml:space="preserve">L. D. Waldrop, Y. Heand S. Khatri, “What Can Computational Modeling</w:t>
      </w:r>
      <w:r>
        <w:t xml:space="preserve"> </w:t>
      </w:r>
      <w:r>
        <w:t xml:space="preserve">Tell Us about the Diversity of Odor-Capture Structures in the</w:t>
      </w:r>
      <w:r>
        <w:t xml:space="preserve"> </w:t>
      </w:r>
      <w:r>
        <w:t xml:space="preserve">Pancrustacea?”,</w:t>
      </w:r>
      <w:r>
        <w:t xml:space="preserve"> </w:t>
      </w:r>
      <w:r>
        <w:rPr>
          <w:iCs/>
          <w:i/>
        </w:rPr>
        <w:t xml:space="preserve">Journal of Chemical Ecology</w:t>
      </w:r>
      <w:r>
        <w:t xml:space="preserve">, vol. 44, no. 12.</w:t>
      </w:r>
      <w:r>
        <w:t xml:space="preserve"> </w:t>
      </w:r>
      <w:r>
        <w:t xml:space="preserve">Springer Science and Business Media LLC, pp. 1084–1100, Sep. 21, 2018.</w:t>
      </w:r>
      <w:r>
        <w:t xml:space="preserve"> </w:t>
      </w:r>
      <w:r>
        <w:t xml:space="preserve">doi: 10.1007/s10886-018-1017-2.</w:t>
      </w:r>
      <w:r>
        <w:br/>
      </w:r>
      <w:r>
        <w:br/>
      </w:r>
      <w:r>
        <w:t xml:space="preserve">M. C. Chambers, “An</w:t>
      </w:r>
      <w:r>
        <w:t xml:space="preserve"> </w:t>
      </w:r>
      <w:r>
        <w:t xml:space="preserve">Accessible Proteogenomics Informatics Resource for Cancer Researchers”,</w:t>
      </w:r>
      <w:r>
        <w:t xml:space="preserve"> </w:t>
      </w:r>
      <w:r>
        <w:rPr>
          <w:iCs/>
          <w:i/>
        </w:rPr>
        <w:t xml:space="preserve">Cancer Research</w:t>
      </w:r>
      <w:r>
        <w:t xml:space="preserve">, vol. 77, no. 21. American Association for Cancer</w:t>
      </w:r>
      <w:r>
        <w:t xml:space="preserve"> </w:t>
      </w:r>
      <w:r>
        <w:t xml:space="preserve">Research (AACR), pp. e43–e46, Oct. 31, 2017. doi:</w:t>
      </w:r>
      <w:r>
        <w:t xml:space="preserve"> </w:t>
      </w:r>
      <w:r>
        <w:t xml:space="preserve">10.1158/0008-5472.can-17-0331.</w:t>
      </w:r>
      <w:r>
        <w:br/>
      </w:r>
      <w:r>
        <w:br/>
      </w:r>
      <w:r>
        <w:t xml:space="preserve">C. W. Easterly, “metaQuantome:</w:t>
      </w:r>
      <w:r>
        <w:t xml:space="preserve"> </w:t>
      </w:r>
      <w:r>
        <w:t xml:space="preserve">An Integrated, Quantitative Metaproteomics Approach Reveals Connections</w:t>
      </w:r>
      <w:r>
        <w:t xml:space="preserve"> </w:t>
      </w:r>
      <w:r>
        <w:t xml:space="preserve">Between Taxonomy and Protein Function in Complex Microbiomes”,</w:t>
      </w:r>
      <w:r>
        <w:t xml:space="preserve"> </w:t>
      </w:r>
      <w:r>
        <w:rPr>
          <w:iCs/>
          <w:i/>
        </w:rPr>
        <w:t xml:space="preserve">Molecular &amp; Cellular Proteomics</w:t>
      </w:r>
      <w:r>
        <w:t xml:space="preserve">, vol. 18, no. 8. Elsevier BV,</w:t>
      </w:r>
      <w:r>
        <w:t xml:space="preserve"> </w:t>
      </w:r>
      <w:r>
        <w:t xml:space="preserve">pp. S82–S91, Aug. 2019. doi: 10.1074/mcp.ra118.001240.</w:t>
      </w:r>
      <w:r>
        <w:br/>
      </w:r>
      <w:r>
        <w:br/>
      </w:r>
      <w:r>
        <w:t xml:space="preserve">S. L.</w:t>
      </w:r>
      <w:r>
        <w:t xml:space="preserve"> </w:t>
      </w:r>
      <w:r>
        <w:t xml:space="preserve">Hubler, “Challenges in Peptide-Spectrum Matching: A Robust and</w:t>
      </w:r>
      <w:r>
        <w:t xml:space="preserve"> </w:t>
      </w:r>
      <w:r>
        <w:t xml:space="preserve">Reproducible Statistical Framework for Removing Low-Accuracy,</w:t>
      </w:r>
      <w:r>
        <w:t xml:space="preserve"> </w:t>
      </w:r>
      <w:r>
        <w:t xml:space="preserve">High-Scoring Hits”,</w:t>
      </w:r>
      <w:r>
        <w:t xml:space="preserve"> </w:t>
      </w:r>
      <w:r>
        <w:rPr>
          <w:iCs/>
          <w:i/>
        </w:rPr>
        <w:t xml:space="preserve">Journal of Proteome Research</w:t>
      </w:r>
      <w:r>
        <w:t xml:space="preserve">, vol. 19, no. 1.</w:t>
      </w:r>
      <w:r>
        <w:t xml:space="preserve"> </w:t>
      </w:r>
      <w:r>
        <w:t xml:space="preserve">American Chemical Society (ACS), pp. 161–173, Dec. 03, 2019. doi:</w:t>
      </w:r>
      <w:r>
        <w:t xml:space="preserve"> </w:t>
      </w:r>
      <w:r>
        <w:t xml:space="preserve">10.1021/acs.jproteome.9b00478.</w:t>
      </w:r>
      <w:r>
        <w:br/>
      </w:r>
      <w:r>
        <w:br/>
      </w:r>
      <w:r>
        <w:t xml:space="preserve">P. Kumar, “A sectioning and</w:t>
      </w:r>
      <w:r>
        <w:t xml:space="preserve"> </w:t>
      </w:r>
      <w:r>
        <w:t xml:space="preserve">database enrichment approach for improved peptide spectrum matching in</w:t>
      </w:r>
      <w:r>
        <w:t xml:space="preserve"> </w:t>
      </w:r>
      <w:r>
        <w:t xml:space="preserve">large, genome-guided protein sequence databases”,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Nov. 15, 2019. doi: 10.1101/843078.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McGowan, “Multi-omics Visualization Platform: An extensible Galaxy</w:t>
      </w:r>
      <w:r>
        <w:t xml:space="preserve"> </w:t>
      </w:r>
      <w:r>
        <w:t xml:space="preserve">plug-in for multi-omics data visualization and exploration”,</w:t>
      </w:r>
      <w:r>
        <w:t xml:space="preserve"> </w:t>
      </w:r>
      <w:r>
        <w:rPr>
          <w:iCs/>
          <w:i/>
        </w:rPr>
        <w:t xml:space="preserve">GigaScience</w:t>
      </w:r>
      <w:r>
        <w:t xml:space="preserve">, vol. 9, no. 4. Oxford University Press (OUP),</w:t>
      </w:r>
      <w:r>
        <w:t xml:space="preserve"> </w:t>
      </w:r>
      <w:r>
        <w:t xml:space="preserve">Mar. 28, 2020. doi: 10.1093/gigascience/giaa025.</w:t>
      </w:r>
      <w:r>
        <w:br/>
      </w:r>
      <w:r>
        <w:br/>
      </w:r>
      <w:r>
        <w:t xml:space="preserve">S. Mehta,</w:t>
      </w:r>
      <w:r>
        <w:t xml:space="preserve"> </w:t>
      </w:r>
      <w:r>
        <w:t xml:space="preserve">“Precursor intensity-based label-free quantification software tools for</w:t>
      </w:r>
      <w:r>
        <w:t xml:space="preserve"> </w:t>
      </w:r>
      <w:r>
        <w:t xml:space="preserve">proteomic and multiomic analysis within the Galaxy Platform”,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Apr. 02, 2020. doi:</w:t>
      </w:r>
      <w:r>
        <w:t xml:space="preserve"> </w:t>
      </w:r>
      <w:r>
        <w:t xml:space="preserve">10.1101/2020.04.01.003988.</w:t>
      </w:r>
      <w:r>
        <w:br/>
      </w:r>
      <w:r>
        <w:br/>
      </w:r>
      <w:r>
        <w:t xml:space="preserve">R. Sajulga, “Survey of</w:t>
      </w:r>
      <w:r>
        <w:t xml:space="preserve"> </w:t>
      </w:r>
      <w:r>
        <w:t xml:space="preserve">metaproteomics software tools for functional microbiome analysis”,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Jan. 08, 2020. doi:</w:t>
      </w:r>
      <w:r>
        <w:t xml:space="preserve"> </w:t>
      </w:r>
      <w:r>
        <w:t xml:space="preserve">10.1101/2020.01.07.897561.</w:t>
      </w:r>
      <w:r>
        <w:br/>
      </w:r>
      <w:r>
        <w:br/>
      </w:r>
      <w:r>
        <w:t xml:space="preserve">P. A. Stewart, “The Galaxy</w:t>
      </w:r>
      <w:r>
        <w:t xml:space="preserve"> </w:t>
      </w:r>
      <w:r>
        <w:t xml:space="preserve">Platform for Reproducible Affinity Proteomic Mass Spectrometry Data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 York,</w:t>
      </w:r>
      <w:r>
        <w:t xml:space="preserve"> </w:t>
      </w:r>
      <w:r>
        <w:t xml:space="preserve">pp. 249–261, 2019. doi: 10.1007/978-1-4939-9232-4_16.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Afiuni-Zadeh, “Evaluating the potential of residual Pap test fluid as a</w:t>
      </w:r>
      <w:r>
        <w:t xml:space="preserve"> </w:t>
      </w:r>
      <w:r>
        <w:t xml:space="preserve">resource for the metaproteomic analysis of the cervical-vaginal</w:t>
      </w:r>
      <w:r>
        <w:t xml:space="preserve"> </w:t>
      </w:r>
      <w:r>
        <w:t xml:space="preserve">microbiome”,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</w:t>
      </w:r>
      <w:r>
        <w:t xml:space="preserve"> </w:t>
      </w:r>
      <w:r>
        <w:t xml:space="preserve">and Business Media LLC, Jul. 18, 2018. doi: 10.1038/s41598-018-29092-4.</w:t>
      </w:r>
      <w:r>
        <w:br/>
      </w:r>
      <w:r>
        <w:br/>
      </w:r>
      <w:r>
        <w:t xml:space="preserve">A. Argentini, “Update on the moFF Algorithm for Label-Free</w:t>
      </w:r>
      <w:r>
        <w:t xml:space="preserve"> </w:t>
      </w:r>
      <w:r>
        <w:t xml:space="preserve">Quantitative Proteomics”,</w:t>
      </w:r>
      <w:r>
        <w:t xml:space="preserve"> </w:t>
      </w:r>
      <w:r>
        <w:rPr>
          <w:iCs/>
          <w:i/>
        </w:rPr>
        <w:t xml:space="preserve">Journal of Proteome Research</w:t>
      </w:r>
      <w:r>
        <w:t xml:space="preserve">, vol. 18,</w:t>
      </w:r>
      <w:r>
        <w:t xml:space="preserve"> </w:t>
      </w:r>
      <w:r>
        <w:t xml:space="preserve">no. 2. American Chemical Society (ACS), pp. 728–731, Dec. 04, 2018. doi:</w:t>
      </w:r>
      <w:r>
        <w:t xml:space="preserve"> </w:t>
      </w:r>
      <w:r>
        <w:t xml:space="preserve">10.1021/acs.jproteome.8b00708.</w:t>
      </w:r>
      <w:r>
        <w:br/>
      </w:r>
      <w:r>
        <w:br/>
      </w:r>
      <w:r>
        <w:t xml:space="preserve">P. D. Jagtap, “BAL Fluid</w:t>
      </w:r>
      <w:r>
        <w:t xml:space="preserve"> </w:t>
      </w:r>
      <w:r>
        <w:t xml:space="preserve">Metaproteome in Acute Respiratory Failure”,</w:t>
      </w:r>
      <w:r>
        <w:t xml:space="preserve"> </w:t>
      </w:r>
      <w:r>
        <w:rPr>
          <w:iCs/>
          <w:i/>
        </w:rPr>
        <w:t xml:space="preserve">American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Respiratory Cell and Molecular Biology</w:t>
      </w:r>
      <w:r>
        <w:t xml:space="preserve">, vol. 59, no. 5. American</w:t>
      </w:r>
      <w:r>
        <w:t xml:space="preserve"> </w:t>
      </w:r>
      <w:r>
        <w:t xml:space="preserve">Thoracic Society, pp. 648–652, Nov. 2018. doi: 10.1165/rcmb.2018-0068le.</w:t>
      </w:r>
      <w:r>
        <w:br/>
      </w:r>
      <w:r>
        <w:br/>
      </w:r>
      <w:r>
        <w:t xml:space="preserve">J. E. Johnson, “Improve your Galaxy text life: The Query</w:t>
      </w:r>
      <w:r>
        <w:t xml:space="preserve"> </w:t>
      </w:r>
      <w:r>
        <w:t xml:space="preserve">Tabular Tool”,</w:t>
      </w:r>
      <w:r>
        <w:t xml:space="preserve"> </w:t>
      </w:r>
      <w:r>
        <w:rPr>
          <w:iCs/>
          <w:i/>
        </w:rPr>
        <w:t xml:space="preserve">F1000Research</w:t>
      </w:r>
      <w:r>
        <w:t xml:space="preserve">, vol. 7. F1000 Research Ltd,</w:t>
      </w:r>
      <w:r>
        <w:t xml:space="preserve"> </w:t>
      </w:r>
      <w:r>
        <w:t xml:space="preserve">p. 1604, Jan. 09, 2019. doi: 10.12688/f1000research.16450.2.</w:t>
      </w:r>
      <w:r>
        <w:br/>
      </w:r>
      <w:r>
        <w:br/>
      </w:r>
      <w:r>
        <w:t xml:space="preserve">P. Kumar, “QuanTP: A Software Resource for Quantitative</w:t>
      </w:r>
      <w:r>
        <w:t xml:space="preserve"> </w:t>
      </w:r>
      <w:r>
        <w:t xml:space="preserve">Proteo-Transcriptomic Comparative Data Analysis and Informatics”,</w:t>
      </w:r>
      <w:r>
        <w:t xml:space="preserve"> </w:t>
      </w:r>
      <w:r>
        <w:rPr>
          <w:iCs/>
          <w:i/>
        </w:rPr>
        <w:t xml:space="preserve">Journal of Proteome Research</w:t>
      </w:r>
      <w:r>
        <w:t xml:space="preserve">, vol. 18, no. 2. American Chemical</w:t>
      </w:r>
      <w:r>
        <w:t xml:space="preserve"> </w:t>
      </w:r>
      <w:r>
        <w:t xml:space="preserve">Society (ACS), pp. 782–790, Dec. 24, 2018. doi:</w:t>
      </w:r>
      <w:r>
        <w:t xml:space="preserve"> </w:t>
      </w:r>
      <w:r>
        <w:t xml:space="preserve">10.1021/acs.jproteome.8b00727.</w:t>
      </w:r>
      <w:r>
        <w:br/>
      </w:r>
      <w:r>
        <w:br/>
      </w:r>
      <w:r>
        <w:t xml:space="preserve">R. Sajulga, “Bridging the</w:t>
      </w:r>
      <w:r>
        <w:t xml:space="preserve"> </w:t>
      </w:r>
      <w:r>
        <w:t xml:space="preserve">Chromosome-centric and Biology/Disease-driven Human Proteome Projects:</w:t>
      </w:r>
      <w:r>
        <w:t xml:space="preserve"> </w:t>
      </w:r>
      <w:r>
        <w:t xml:space="preserve">Accessible and Automated Tools for Interpreting the Biological and</w:t>
      </w:r>
      <w:r>
        <w:t xml:space="preserve"> </w:t>
      </w:r>
      <w:r>
        <w:t xml:space="preserve">Pathological Impact of Protein Sequence Variants Detected via</w:t>
      </w:r>
      <w:r>
        <w:t xml:space="preserve"> </w:t>
      </w:r>
      <w:r>
        <w:t xml:space="preserve">Proteogenomics”,</w:t>
      </w:r>
      <w:r>
        <w:t xml:space="preserve"> </w:t>
      </w:r>
      <w:r>
        <w:rPr>
          <w:iCs/>
          <w:i/>
        </w:rPr>
        <w:t xml:space="preserve">Journal of Proteome Research</w:t>
      </w:r>
      <w:r>
        <w:t xml:space="preserve">, vol. 17, no. 12.</w:t>
      </w:r>
      <w:r>
        <w:t xml:space="preserve"> </w:t>
      </w:r>
      <w:r>
        <w:t xml:space="preserve">American Chemical Society (ACS), pp. 4329–4336, Aug. 21, 2018. doi:</w:t>
      </w:r>
      <w:r>
        <w:t xml:space="preserve"> </w:t>
      </w:r>
      <w:r>
        <w:t xml:space="preserve">10.1021/acs.jproteome.8b00404.</w:t>
      </w:r>
      <w:r>
        <w:br/>
      </w:r>
      <w:r>
        <w:br/>
      </w:r>
      <w:r>
        <w:t xml:space="preserve">E. Bolyen, “QIIME 2:</w:t>
      </w:r>
      <w:r>
        <w:t xml:space="preserve"> </w:t>
      </w:r>
      <w:r>
        <w:t xml:space="preserve">Reproducible, interactive, scalable, and extensible microbiome data</w:t>
      </w:r>
      <w:r>
        <w:t xml:space="preserve"> </w:t>
      </w:r>
      <w:r>
        <w:t xml:space="preserve">science”,</w:t>
      </w:r>
      <w:r>
        <w:t xml:space="preserve"> </w:t>
      </w:r>
      <w:r>
        <w:rPr>
          <w:iCs/>
          <w:i/>
        </w:rPr>
        <w:t xml:space="preserve">[]</w:t>
      </w:r>
      <w:r>
        <w:t xml:space="preserve">. PeerJ, Dec. 03, 2018. doi:</w:t>
      </w:r>
      <w:r>
        <w:t xml:space="preserve"> </w:t>
      </w:r>
      <w:r>
        <w:t xml:space="preserve">10.7287/peerj.preprints.27295v2.</w:t>
      </w:r>
      <w:r>
        <w:br/>
      </w:r>
      <w:r>
        <w:br/>
      </w:r>
      <w:r>
        <w:t xml:space="preserve">E. Bolyen, “QIIME 2:</w:t>
      </w:r>
      <w:r>
        <w:t xml:space="preserve"> </w:t>
      </w:r>
      <w:r>
        <w:t xml:space="preserve">Reproducible, interactive, scalable, and extensible microbiome data</w:t>
      </w:r>
      <w:r>
        <w:t xml:space="preserve"> </w:t>
      </w:r>
      <w:r>
        <w:t xml:space="preserve">science”,</w:t>
      </w:r>
      <w:r>
        <w:t xml:space="preserve"> </w:t>
      </w:r>
      <w:r>
        <w:rPr>
          <w:iCs/>
          <w:i/>
        </w:rPr>
        <w:t xml:space="preserve">[]</w:t>
      </w:r>
      <w:r>
        <w:t xml:space="preserve">. PeerJ, Dec. 03, 2018. doi:</w:t>
      </w:r>
      <w:r>
        <w:t xml:space="preserve"> </w:t>
      </w:r>
      <w:r>
        <w:t xml:space="preserve">10.7287/peerj.preprints.27295v2.</w:t>
      </w:r>
      <w:r>
        <w:br/>
      </w:r>
      <w:r>
        <w:br/>
      </w:r>
      <w:r>
        <w:t xml:space="preserve">R. Buels, “JBrowse: a</w:t>
      </w:r>
      <w:r>
        <w:t xml:space="preserve"> </w:t>
      </w:r>
      <w:r>
        <w:t xml:space="preserve">dynamic web platform for genome visualization and analysis”,</w:t>
      </w:r>
      <w:r>
        <w:t xml:space="preserve"> </w:t>
      </w:r>
      <w:r>
        <w:rPr>
          <w:iCs/>
          <w:i/>
        </w:rPr>
        <w:t xml:space="preserve">Genome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17, no. 1. Springer Science and Business Media LLC,</w:t>
      </w:r>
      <w:r>
        <w:t xml:space="preserve"> </w:t>
      </w:r>
      <w:r>
        <w:t xml:space="preserve">Apr. 12, 2016. doi: 10.1186/s13059-016-0924-1.</w:t>
      </w:r>
      <w:r>
        <w:br/>
      </w:r>
      <w:r>
        <w:br/>
      </w:r>
      <w:r>
        <w:t xml:space="preserve">R. Buels,</w:t>
      </w:r>
      <w:r>
        <w:t xml:space="preserve"> </w:t>
      </w:r>
      <w:r>
        <w:t xml:space="preserve">“JBrowse: a dynamic web platform for genome visualization and analysis”,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17, no. 1. Springer Science and Business</w:t>
      </w:r>
      <w:r>
        <w:t xml:space="preserve"> </w:t>
      </w:r>
      <w:r>
        <w:t xml:space="preserve">Media LLC, Apr. 12, 2016. doi: 10.1186/s13059-016-0924-1.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Huber, “Orchestrating high-throughput genomic analysis with</w:t>
      </w:r>
      <w:r>
        <w:t xml:space="preserve"> </w:t>
      </w:r>
      <w:r>
        <w:t xml:space="preserve">Bioconductor”,</w:t>
      </w:r>
      <w:r>
        <w:t xml:space="preserve"> </w:t>
      </w:r>
      <w:r>
        <w:rPr>
          <w:iCs/>
          <w:i/>
        </w:rPr>
        <w:t xml:space="preserve">Nature Methods</w:t>
      </w:r>
      <w:r>
        <w:t xml:space="preserve">, vol. 12, no. 2. Springer Science</w:t>
      </w:r>
      <w:r>
        <w:t xml:space="preserve"> </w:t>
      </w:r>
      <w:r>
        <w:t xml:space="preserve">and Business Media LLC, pp. 115–121, Jan. 29, 2015. doi:</w:t>
      </w:r>
      <w:r>
        <w:t xml:space="preserve"> </w:t>
      </w:r>
      <w:r>
        <w:t xml:space="preserve">10.1038/nmeth.3252.</w:t>
      </w:r>
      <w:r>
        <w:br/>
      </w:r>
      <w:r>
        <w:br/>
      </w:r>
      <w:r>
        <w:t xml:space="preserve">R. A. Light, “Mosquitto: server and</w:t>
      </w:r>
      <w:r>
        <w:t xml:space="preserve"> </w:t>
      </w:r>
      <w:r>
        <w:t xml:space="preserve">client implementation of the MQTT protocol”,</w:t>
      </w:r>
      <w:r>
        <w:t xml:space="preserve"> </w:t>
      </w:r>
      <w:r>
        <w:rPr>
          <w:iCs/>
          <w:i/>
        </w:rPr>
        <w:t xml:space="preserve">The Journal of Open</w:t>
      </w:r>
      <w:r>
        <w:rPr>
          <w:iCs/>
          <w:i/>
        </w:rPr>
        <w:t xml:space="preserve"> </w:t>
      </w:r>
      <w:r>
        <w:rPr>
          <w:iCs/>
          <w:i/>
        </w:rPr>
        <w:t xml:space="preserve">Source Software</w:t>
      </w:r>
      <w:r>
        <w:t xml:space="preserve">, vol. 2, no. 13. The Open Journal, p. 265, May 26,</w:t>
      </w:r>
      <w:r>
        <w:t xml:space="preserve"> </w:t>
      </w:r>
      <w:r>
        <w:t xml:space="preserve">2017. doi: 10.21105/joss.00265.</w:t>
      </w:r>
      <w:r>
        <w:br/>
      </w:r>
      <w:r>
        <w:br/>
      </w:r>
      <w:r>
        <w:t xml:space="preserve">R. A. Light, “Mosquitto:</w:t>
      </w:r>
      <w:r>
        <w:t xml:space="preserve"> </w:t>
      </w:r>
      <w:r>
        <w:t xml:space="preserve">server and client implementation of the MQTT protocol”,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Open Source Software</w:t>
      </w:r>
      <w:r>
        <w:t xml:space="preserve">, vol. 2, no. 13. The Open Journal, p. 265,</w:t>
      </w:r>
      <w:r>
        <w:t xml:space="preserve"> </w:t>
      </w:r>
      <w:r>
        <w:t xml:space="preserve">May 26, 2017. doi: 10.21105/joss.00265.</w:t>
      </w:r>
      <w:r>
        <w:br/>
      </w:r>
      <w:r>
        <w:br/>
      </w:r>
      <w:r>
        <w:t xml:space="preserve">B. W. Stamps,</w:t>
      </w:r>
      <w:r>
        <w:t xml:space="preserve"> </w:t>
      </w:r>
      <w:r>
        <w:t xml:space="preserve">“Metabolic Capability and Phylogenetic Diversity of Mono Lake during a</w:t>
      </w:r>
      <w:r>
        <w:t xml:space="preserve"> </w:t>
      </w:r>
      <w:r>
        <w:t xml:space="preserve">Bloom of the Eukaryotic Phototroph Picocystis sp. Strain ML”,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and Environmental Microbiology</w:t>
      </w:r>
      <w:r>
        <w:t xml:space="preserve">, vol. 84, no. 21. American Society</w:t>
      </w:r>
      <w:r>
        <w:t xml:space="preserve"> </w:t>
      </w:r>
      <w:r>
        <w:t xml:space="preserve">for Microbiology, Nov. 2018. doi: 10.1128/aem.01171-18.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Goodheart, “Comparative morphology and evolution of the cnidosac in</w:t>
      </w:r>
      <w:r>
        <w:t xml:space="preserve"> </w:t>
      </w:r>
      <w:r>
        <w:t xml:space="preserve">Cladobranchia (Gastropoda: Heterobranchia: Nudibranchia)”,</w:t>
      </w:r>
      <w:r>
        <w:t xml:space="preserve"> </w:t>
      </w:r>
      <w:r>
        <w:rPr>
          <w:iCs/>
          <w:i/>
        </w:rPr>
        <w:t xml:space="preserve">Frontiers</w:t>
      </w:r>
      <w:r>
        <w:rPr>
          <w:iCs/>
          <w:i/>
        </w:rPr>
        <w:t xml:space="preserve"> </w:t>
      </w:r>
      <w:r>
        <w:rPr>
          <w:iCs/>
          <w:i/>
        </w:rPr>
        <w:t xml:space="preserve">in Zoology</w:t>
      </w:r>
      <w:r>
        <w:t xml:space="preserve">, vol. 15, no. 1. Springer Science and Business Media LLC,</w:t>
      </w:r>
      <w:r>
        <w:t xml:space="preserve"> </w:t>
      </w:r>
      <w:r>
        <w:t xml:space="preserve">Nov. 13, 2018. doi: 10.1186/s12983-018-0289-2.</w:t>
      </w:r>
      <w:r>
        <w:br/>
      </w:r>
      <w:r>
        <w:br/>
      </w:r>
      <w:r>
        <w:t xml:space="preserve">H. Nottebrock,</w:t>
      </w:r>
      <w:r>
        <w:t xml:space="preserve"> </w:t>
      </w:r>
      <w:r>
        <w:t xml:space="preserve">M.-L. Weng, M. T. Rutterand C. B. Fenster, “Rapid evolution by</w:t>
      </w:r>
      <w:r>
        <w:t xml:space="preserve"> </w:t>
      </w:r>
      <w:r>
        <w:t xml:space="preserve">spontaneous mutation increases genetic diversity facilitating plant</w:t>
      </w:r>
      <w:r>
        <w:t xml:space="preserve"> </w:t>
      </w:r>
      <w:r>
        <w:t xml:space="preserve">population survival”,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Dec. 17,</w:t>
      </w:r>
      <w:r>
        <w:t xml:space="preserve"> </w:t>
      </w:r>
      <w:r>
        <w:t xml:space="preserve">2018. doi: 10.1101/497610.</w:t>
      </w:r>
      <w:r>
        <w:br/>
      </w:r>
      <w:r>
        <w:br/>
      </w:r>
      <w:r>
        <w:t xml:space="preserve">M.-L. Weng, “Fine-Grained Analysis</w:t>
      </w:r>
      <w:r>
        <w:t xml:space="preserve"> </w:t>
      </w:r>
      <w:r>
        <w:t xml:space="preserve">of Spontaneous Mutation Spectrum and Frequency in</w:t>
      </w:r>
      <w:r>
        <w:t xml:space="preserve"> </w:t>
      </w:r>
      <w:r>
        <w:rPr>
          <w:iCs/>
          <w:i/>
        </w:rPr>
        <w:t xml:space="preserve">Arabidopsis</w:t>
      </w:r>
      <w:r>
        <w:rPr>
          <w:iCs/>
          <w:i/>
        </w:rPr>
        <w:t xml:space="preserve"> </w:t>
      </w:r>
      <w:r>
        <w:rPr>
          <w:iCs/>
          <w:i/>
        </w:rPr>
        <w:t xml:space="preserve">thaliana</w:t>
      </w:r>
      <w:r>
        <w:t xml:space="preserve">”,</w:t>
      </w:r>
      <w:r>
        <w:t xml:space="preserve"> </w:t>
      </w:r>
      <w:r>
        <w:rPr>
          <w:iCs/>
          <w:i/>
        </w:rPr>
        <w:t xml:space="preserve">Genetics</w:t>
      </w:r>
      <w:r>
        <w:t xml:space="preserve">, vol. 211, no. 2. Oxford University Press</w:t>
      </w:r>
      <w:r>
        <w:t xml:space="preserve"> </w:t>
      </w:r>
      <w:r>
        <w:t xml:space="preserve">(OUP), pp. 703–714, Dec. 04, 2018. doi: 10.1534/genetics.118.301721.</w:t>
      </w:r>
      <w:r>
        <w:br/>
      </w:r>
      <w:r>
        <w:br/>
      </w:r>
      <w:r>
        <w:t xml:space="preserve">S.-K. Han, “MUTE Directly Orchestrates Cell-State Switch and</w:t>
      </w:r>
      <w:r>
        <w:t xml:space="preserve"> </w:t>
      </w:r>
      <w:r>
        <w:t xml:space="preserve">the Single Symmetric Division to Create Stomata”,</w:t>
      </w:r>
      <w:r>
        <w:t xml:space="preserve"> </w:t>
      </w:r>
      <w:r>
        <w:rPr>
          <w:iCs/>
          <w:i/>
        </w:rPr>
        <w:t xml:space="preserve">Developmental</w:t>
      </w:r>
      <w:r>
        <w:rPr>
          <w:iCs/>
          <w:i/>
        </w:rPr>
        <w:t xml:space="preserve"> </w:t>
      </w:r>
      <w:r>
        <w:rPr>
          <w:iCs/>
          <w:i/>
        </w:rPr>
        <w:t xml:space="preserve">Cell</w:t>
      </w:r>
      <w:r>
        <w:t xml:space="preserve">, vol. 45, no. 3. Elsevier BV, pp. 303–315.e5, May 2018. doi:</w:t>
      </w:r>
      <w:r>
        <w:t xml:space="preserve"> </w:t>
      </w:r>
      <w:r>
        <w:t xml:space="preserve">10.1016/j.devcel.2018.04.010.</w:t>
      </w:r>
      <w:r>
        <w:br/>
      </w:r>
      <w:r>
        <w:br/>
      </w:r>
      <w:r>
        <w:t xml:space="preserve">W. J. Allen, R. E. Gabr, G. B.</w:t>
      </w:r>
      <w:r>
        <w:t xml:space="preserve"> </w:t>
      </w:r>
      <w:r>
        <w:t xml:space="preserve">Tefera, A. S. Pednekar, M. W. Vaughnand P. A. Narayana, “Platform for</w:t>
      </w:r>
      <w:r>
        <w:t xml:space="preserve"> </w:t>
      </w:r>
      <w:r>
        <w:t xml:space="preserve">Automated Real-Time High Performance Analytics on Medical Image Data”,</w:t>
      </w:r>
      <w:r>
        <w:t xml:space="preserve"> </w:t>
      </w:r>
      <w:r>
        <w:rPr>
          <w:iCs/>
          <w:i/>
        </w:rPr>
        <w:t xml:space="preserve">IEEE Journal of Biomedical and Health Informatics</w:t>
      </w:r>
      <w:r>
        <w:t xml:space="preserve">, vol. 22, no.</w:t>
      </w:r>
      <w:r>
        <w:t xml:space="preserve"> </w:t>
      </w:r>
      <w:r>
        <w:t xml:space="preserve">2. Institute of Electrical and Electronics Engineers (IEEE),</w:t>
      </w:r>
      <w:r>
        <w:t xml:space="preserve"> </w:t>
      </w:r>
      <w:r>
        <w:t xml:space="preserve">pp. 318–324, Mar. 2018. doi: 10.1109/jbhi.2017.2771299.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Shen, Y. Fanand S. Pamidighantam, “E-science infrastructures for</w:t>
      </w:r>
      <w:r>
        <w:t xml:space="preserve"> </w:t>
      </w:r>
      <w:r>
        <w:t xml:space="preserve">molecular modeling and parametrization”,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5, no. 4. Elsevier BV, pp. 576–589, Jul. 2014. doi:</w:t>
      </w:r>
      <w:r>
        <w:t xml:space="preserve"> </w:t>
      </w:r>
      <w:r>
        <w:t xml:space="preserve">10.1016/j.jocs.2014.01.005.</w:t>
      </w:r>
      <w:r>
        <w:br/>
      </w:r>
      <w:r>
        <w:br/>
      </w:r>
      <w:r>
        <w:t xml:space="preserve">P. G. Menon, K. Pekkanand S.</w:t>
      </w:r>
      <w:r>
        <w:t xml:space="preserve"> </w:t>
      </w:r>
      <w:r>
        <w:t xml:space="preserve">Madan, “Quantitative Hemodynamic Evaluation in Children with Coarctation</w:t>
      </w:r>
      <w:r>
        <w:t xml:space="preserve"> </w:t>
      </w:r>
      <w:r>
        <w:t xml:space="preserve">of Aorta: Phase Contrast Cardiovascular MRI versus Computational Fluid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Statistical Atlases and Computational Models of the Heart.</w:t>
      </w:r>
      <w:r>
        <w:rPr>
          <w:iCs/>
          <w:i/>
        </w:rPr>
        <w:t xml:space="preserve"> </w:t>
      </w:r>
      <w:r>
        <w:rPr>
          <w:iCs/>
          <w:i/>
        </w:rPr>
        <w:t xml:space="preserve">Imaging and Modelling Challenges</w:t>
      </w:r>
      <w:r>
        <w:t xml:space="preserve">. Springer Berlin Heidelberg,</w:t>
      </w:r>
      <w:r>
        <w:t xml:space="preserve"> </w:t>
      </w:r>
      <w:r>
        <w:t xml:space="preserve">pp. 9–16, 2013. doi: 10.1007/978-3-642-36961-2_2.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Burtscher and H. Rabeti, “A Scalable Heterogeneous Parallelization</w:t>
      </w:r>
      <w:r>
        <w:t xml:space="preserve"> </w:t>
      </w:r>
      <w:r>
        <w:t xml:space="preserve">Framework for Iterative Local Searches”,</w:t>
      </w:r>
      <w:r>
        <w:t xml:space="preserve"> </w:t>
      </w:r>
      <w:r>
        <w:rPr>
          <w:iCs/>
          <w:i/>
        </w:rPr>
        <w:t xml:space="preserve">2013 IEEE 27th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on Parallel and Distributed Processing</w:t>
      </w:r>
      <w:r>
        <w:t xml:space="preserve">. IEEE, May 2013.</w:t>
      </w:r>
      <w:r>
        <w:t xml:space="preserve"> </w:t>
      </w:r>
      <w:r>
        <w:t xml:space="preserve">doi: 10.1109/ipdps.2013.27.</w:t>
      </w:r>
      <w:r>
        <w:br/>
      </w:r>
      <w:r>
        <w:br/>
      </w:r>
      <w:r>
        <w:t xml:space="preserve">M. Nayhouse, A. M. Amlani, V. R.</w:t>
      </w:r>
      <w:r>
        <w:t xml:space="preserve"> </w:t>
      </w:r>
      <w:r>
        <w:t xml:space="preserve">Hengand G. Orkoulas, “Simulation of fluid–solid coexistence via</w:t>
      </w:r>
      <w:r>
        <w:t xml:space="preserve"> </w:t>
      </w:r>
      <w:r>
        <w:t xml:space="preserve">thermodynamic integration using a modified cell model”,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Condensed Matter</w:t>
      </w:r>
      <w:r>
        <w:t xml:space="preserve">, vol. 24, no. 15. IOP Publishing,</w:t>
      </w:r>
      <w:r>
        <w:t xml:space="preserve"> </w:t>
      </w:r>
      <w:r>
        <w:t xml:space="preserve">p. 155101, Feb. 27, 2012. doi: 10.1088/0953-8984/24/15/155101.</w:t>
      </w:r>
      <w:r>
        <w:br/>
      </w:r>
      <w:r>
        <w:br/>
      </w:r>
      <w:r>
        <w:t xml:space="preserve">M. Nayhouse, A. M. Amlaniand G. Orkoulas, “A Monte Carlo study of</w:t>
      </w:r>
      <w:r>
        <w:t xml:space="preserve"> </w:t>
      </w:r>
      <w:r>
        <w:t xml:space="preserve">the freezing transition of hard spheres”,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23, no. 32. IOP Publishing, p. 325106,</w:t>
      </w:r>
      <w:r>
        <w:t xml:space="preserve"> </w:t>
      </w:r>
      <w:r>
        <w:t xml:space="preserve">Jul. 28, 2011. doi: 10.1088/0953-8984/23/32/325106.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Nayhouse, A. M. Amlaniand G. Orkoulas, “Precise simulation of the</w:t>
      </w:r>
      <w:r>
        <w:t xml:space="preserve"> </w:t>
      </w:r>
      <w:r>
        <w:t xml:space="preserve">freezing transition of supercritical Lennard-Jones”,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135, no. 15. AIP Publishing, p. 154103,</w:t>
      </w:r>
      <w:r>
        <w:t xml:space="preserve"> </w:t>
      </w:r>
      <w:r>
        <w:t xml:space="preserve">Oct. 21, 2011. doi: 10.1063/1.3651193.</w:t>
      </w:r>
      <w:r>
        <w:br/>
      </w:r>
      <w:r>
        <w:br/>
      </w:r>
      <w:r>
        <w:t xml:space="preserve">M. Nayhouse, V. R.</w:t>
      </w:r>
      <w:r>
        <w:t xml:space="preserve"> </w:t>
      </w:r>
      <w:r>
        <w:t xml:space="preserve">Heng, A. M. Amlaniand G. Orkoulas, “Precise simulation of subcritical</w:t>
      </w:r>
      <w:r>
        <w:t xml:space="preserve"> </w:t>
      </w:r>
      <w:r>
        <w:t xml:space="preserve">freezing using constrained cell models”,</w:t>
      </w:r>
      <w:r>
        <w:t xml:space="preserve"> </w:t>
      </w:r>
      <w:r>
        <w:rPr>
          <w:iCs/>
          <w:i/>
        </w:rPr>
        <w:t xml:space="preserve">Journal of Physics A: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Mathematical and Theoretical</w:t>
      </w:r>
      <w:r>
        <w:t xml:space="preserve">, vol. 45, no. 15. IOP Publishing,</w:t>
      </w:r>
      <w:r>
        <w:t xml:space="preserve"> </w:t>
      </w:r>
      <w:r>
        <w:t xml:space="preserve">p. 155002, Mar. 30, 2012. doi: 10.1088/1751-8113/45/15/155002.</w:t>
      </w:r>
      <w:r>
        <w:br/>
      </w:r>
      <w:r>
        <w:br/>
      </w:r>
      <w:r>
        <w:t xml:space="preserve">G. Orkoulas and M. Nayhouse, “Communication: A simple method for</w:t>
      </w:r>
      <w:r>
        <w:t xml:space="preserve"> </w:t>
      </w:r>
      <w:r>
        <w:t xml:space="preserve">simulation of freezing transitions”,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134, no. 17. AIP Publishing, p. 171104, May 05, 2011.</w:t>
      </w:r>
      <w:r>
        <w:t xml:space="preserve"> </w:t>
      </w:r>
      <w:r>
        <w:t xml:space="preserve">doi: 10.1063/1.3587103.</w:t>
      </w:r>
      <w:r>
        <w:br/>
      </w:r>
      <w:r>
        <w:br/>
      </w:r>
      <w:r>
        <w:t xml:space="preserve">D. Colbry, “Reducing the barrier to</w:t>
      </w:r>
      <w:r>
        <w:t xml:space="preserve"> </w:t>
      </w:r>
      <w:r>
        <w:t xml:space="preserve">entry using portable apps”,</w:t>
      </w:r>
      <w:r>
        <w:t xml:space="preserve"> </w:t>
      </w:r>
      <w:r>
        <w:rPr>
          <w:iCs/>
          <w:i/>
        </w:rPr>
        <w:t xml:space="preserve">Proceedings of the 2011 TeraGrid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Conference: Extreme Digital Discovery</w:t>
      </w:r>
      <w:r>
        <w:t xml:space="preserve">. ACM, Jul. 18, 2011. doi:</w:t>
      </w:r>
      <w:r>
        <w:t xml:space="preserve"> </w:t>
      </w:r>
      <w:r>
        <w:t xml:space="preserve">10.1145/2016741.2016792.</w:t>
      </w:r>
      <w:r>
        <w:br/>
      </w:r>
      <w:r>
        <w:br/>
      </w:r>
      <w:r>
        <w:t xml:space="preserve">Z. Gu, M. Small, X. Yuan, A.</w:t>
      </w:r>
      <w:r>
        <w:t xml:space="preserve"> </w:t>
      </w:r>
      <w:r>
        <w:t xml:space="preserve">Maratheand D. K. Lowenthal, “Protocol Customization for Improving MPI</w:t>
      </w:r>
      <w:r>
        <w:t xml:space="preserve"> </w:t>
      </w:r>
      <w:r>
        <w:t xml:space="preserve">Performance on RDMA-Enabled Clusters”,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Programming</w:t>
      </w:r>
      <w:r>
        <w:t xml:space="preserve">, vol. 41, no. 5. Springer Science and Business</w:t>
      </w:r>
      <w:r>
        <w:t xml:space="preserve"> </w:t>
      </w:r>
      <w:r>
        <w:t xml:space="preserve">Media LLC, pp. 682–703, Feb. 28, 2013. doi: 10.1007/s10766-013-0242-0.</w:t>
      </w:r>
      <w:r>
        <w:br/>
      </w:r>
      <w:r>
        <w:br/>
      </w:r>
      <w:r>
        <w:t xml:space="preserve">A. L. Ferguson, N. Giovambattista, P. J. Rossky, A. Z.</w:t>
      </w:r>
      <w:r>
        <w:t xml:space="preserve"> </w:t>
      </w:r>
      <w:r>
        <w:t xml:space="preserve">Panagiotopoulosand P. G. Debenedetti, “A computational investigation of</w:t>
      </w:r>
      <w:r>
        <w:t xml:space="preserve"> </w:t>
      </w:r>
      <w:r>
        <w:t xml:space="preserve">the phase behavior and capillary sublimation of water confined between</w:t>
      </w:r>
      <w:r>
        <w:t xml:space="preserve"> </w:t>
      </w:r>
      <w:r>
        <w:t xml:space="preserve">nanoscale hydrophobic plates”,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137, no. 14. AIP Publishing, p. 144501, Oct. 14, 2012. doi:</w:t>
      </w:r>
      <w:r>
        <w:t xml:space="preserve"> </w:t>
      </w:r>
      <w:r>
        <w:t xml:space="preserve">10.1063/1.4755750.</w:t>
      </w:r>
      <w:r>
        <w:br/>
      </w:r>
      <w:r>
        <w:br/>
      </w:r>
      <w:r>
        <w:t xml:space="preserve">J. S.-I. Kwon, M. Nayhouse, P. D.</w:t>
      </w:r>
      <w:r>
        <w:t xml:space="preserve"> </w:t>
      </w:r>
      <w:r>
        <w:t xml:space="preserve">Christofidesand G. Orkoulas, “Protein Crystal Shape and Size Control in</w:t>
      </w:r>
      <w:r>
        <w:t xml:space="preserve"> </w:t>
      </w:r>
      <w:r>
        <w:t xml:space="preserve">Batch Crystallization: Comparing Model Predictive Control with</w:t>
      </w:r>
      <w:r>
        <w:t xml:space="preserve"> </w:t>
      </w:r>
      <w:r>
        <w:t xml:space="preserve">Conventional Operating Policies”,</w:t>
      </w:r>
      <w:r>
        <w:t xml:space="preserve"> </w:t>
      </w:r>
      <w:r>
        <w:rPr>
          <w:iCs/>
          <w:i/>
        </w:rPr>
        <w:t xml:space="preserve">Industrial &amp;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Research</w:t>
      </w:r>
      <w:r>
        <w:t xml:space="preserve">, vol. 53, no. 13. American Chemical Society</w:t>
      </w:r>
      <w:r>
        <w:t xml:space="preserve"> </w:t>
      </w:r>
      <w:r>
        <w:t xml:space="preserve">(ACS), pp. 5002–5014, Jun. 11, 2013. doi: 10.1021/ie400584g.</w:t>
      </w:r>
      <w:r>
        <w:br/>
      </w:r>
      <w:r>
        <w:br/>
      </w:r>
      <w:r>
        <w:t xml:space="preserve">J. S.-I. Kwon, M. Nayhouse, P. D. Christofidesand G. Orkoulas,</w:t>
      </w:r>
      <w:r>
        <w:t xml:space="preserve"> </w:t>
      </w:r>
      <w:r>
        <w:t xml:space="preserve">“Modeling and control of protein crystal shape and size in batch</w:t>
      </w:r>
      <w:r>
        <w:t xml:space="preserve"> </w:t>
      </w:r>
      <w:r>
        <w:t xml:space="preserve">crystallization”,</w:t>
      </w:r>
      <w:r>
        <w:t xml:space="preserve"> </w:t>
      </w:r>
      <w:r>
        <w:rPr>
          <w:iCs/>
          <w:i/>
        </w:rPr>
        <w:t xml:space="preserve">AIChE Journal</w:t>
      </w:r>
      <w:r>
        <w:t xml:space="preserve">, vol. 59, no. 7. Wiley,</w:t>
      </w:r>
      <w:r>
        <w:t xml:space="preserve"> </w:t>
      </w:r>
      <w:r>
        <w:t xml:space="preserve">pp. 2317–2327, Mar. 04, 2013. doi: 10.1002/aic.14039.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S.-I. Kwon, M. Nayhouse, P. D. Christofidesand G. Orkoulas, “Modeling</w:t>
      </w:r>
      <w:r>
        <w:t xml:space="preserve"> </w:t>
      </w:r>
      <w:r>
        <w:t xml:space="preserve">and control of crystal shape in continuous protein crystallization”,</w:t>
      </w:r>
      <w:r>
        <w:t xml:space="preserve"> </w:t>
      </w:r>
      <w:r>
        <w:rPr>
          <w:iCs/>
          <w:i/>
        </w:rPr>
        <w:t xml:space="preserve">Chemical Engineering Science</w:t>
      </w:r>
      <w:r>
        <w:t xml:space="preserve">, vol. 107. Elsevier BV, pp. 47–57,</w:t>
      </w:r>
      <w:r>
        <w:t xml:space="preserve"> </w:t>
      </w:r>
      <w:r>
        <w:t xml:space="preserve">Apr. 2014. doi: 10.1016/j.ces.2013.12.005.</w:t>
      </w:r>
      <w:r>
        <w:br/>
      </w:r>
      <w:r>
        <w:br/>
      </w:r>
      <w:r>
        <w:t xml:space="preserve">M. Nayhouse, V. R.</w:t>
      </w:r>
      <w:r>
        <w:t xml:space="preserve"> </w:t>
      </w:r>
      <w:r>
        <w:t xml:space="preserve">Heng, A. M. Amlaniand G. Orkoulas, “Simulation of phase boundaries using</w:t>
      </w:r>
      <w:r>
        <w:t xml:space="preserve"> </w:t>
      </w:r>
      <w:r>
        <w:t xml:space="preserve">constrained cell models”,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</w:t>
      </w:r>
      <w:r>
        <w:t xml:space="preserve"> </w:t>
      </w:r>
      <w:r>
        <w:t xml:space="preserve">vol. 24, no. 37. IOP Publishing, p. 375105, Aug. 01, 2012. doi:</w:t>
      </w:r>
      <w:r>
        <w:t xml:space="preserve"> </w:t>
      </w:r>
      <w:r>
        <w:t xml:space="preserve">10.1088/0953-8984/24/37/375105.</w:t>
      </w:r>
      <w:r>
        <w:br/>
      </w:r>
      <w:r>
        <w:br/>
      </w:r>
      <w:r>
        <w:t xml:space="preserve">M. Nayhouse, J. S.-I. Kwon,</w:t>
      </w:r>
      <w:r>
        <w:t xml:space="preserve"> </w:t>
      </w:r>
      <w:r>
        <w:t xml:space="preserve">V. R. Heng, A. M. Amlaniand G. Orkoulas, “Freezing Transition Studies</w:t>
      </w:r>
      <w:r>
        <w:t xml:space="preserve"> </w:t>
      </w:r>
      <w:r>
        <w:t xml:space="preserve">Through Constrained Cell Model Simulation”,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Thermophysics</w:t>
      </w:r>
      <w:r>
        <w:t xml:space="preserve">, vol. 35, no. 9–10. Springer Science and Business</w:t>
      </w:r>
      <w:r>
        <w:t xml:space="preserve"> </w:t>
      </w:r>
      <w:r>
        <w:t xml:space="preserve">Media LLC, pp. 1661–1676, Apr. 25, 2013. doi: 10.1007/s10765-013-1430-2.</w:t>
      </w:r>
      <w:r>
        <w:br/>
      </w:r>
      <w:r>
        <w:br/>
      </w:r>
      <w:r>
        <w:t xml:space="preserve">M. Nayhouse, J. S.-I. Kwonand G. Orkoulas, “Communication:</w:t>
      </w:r>
      <w:r>
        <w:t xml:space="preserve"> </w:t>
      </w:r>
      <w:r>
        <w:t xml:space="preserve">Phase transitions, criticality, and three-phase coexistence in</w:t>
      </w:r>
      <w:r>
        <w:t xml:space="preserve"> </w:t>
      </w:r>
      <w:r>
        <w:t xml:space="preserve">constrained cell models”,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136, no. 20. AIP Publishing, p. 201101, May 28, 2012. doi:</w:t>
      </w:r>
      <w:r>
        <w:t xml:space="preserve"> </w:t>
      </w:r>
      <w:r>
        <w:t xml:space="preserve">10.1063/1.4725768.</w:t>
      </w:r>
      <w:r>
        <w:br/>
      </w:r>
      <w:r>
        <w:br/>
      </w:r>
      <w:r>
        <w:t xml:space="preserve">M. Nayhouse, J. Sang-Il Kwon, P. D.</w:t>
      </w:r>
      <w:r>
        <w:t xml:space="preserve"> </w:t>
      </w:r>
      <w:r>
        <w:t xml:space="preserve">Christofidesand G. Orkoulas, “Crystal shape modeling and control in</w:t>
      </w:r>
      <w:r>
        <w:t xml:space="preserve"> </w:t>
      </w:r>
      <w:r>
        <w:t xml:space="preserve">protein crystal growth”,</w:t>
      </w:r>
      <w:r>
        <w:t xml:space="preserve"> </w:t>
      </w:r>
      <w:r>
        <w:rPr>
          <w:iCs/>
          <w:i/>
        </w:rPr>
        <w:t xml:space="preserve">Chemical Engineering Science</w:t>
      </w:r>
      <w:r>
        <w:t xml:space="preserve">, vol. 87.</w:t>
      </w:r>
      <w:r>
        <w:t xml:space="preserve"> </w:t>
      </w:r>
      <w:r>
        <w:t xml:space="preserve">Elsevier BV, pp. 216–223, Jan. 2013. doi: 10.1016/j.ces.2012.10.020.</w:t>
      </w:r>
      <w:r>
        <w:br/>
      </w:r>
      <w:r>
        <w:br/>
      </w:r>
      <w:r>
        <w:t xml:space="preserve">J. Sang-Il Kwon, M. Nayhouse, P. D. Christofidesand G.</w:t>
      </w:r>
      <w:r>
        <w:t xml:space="preserve"> </w:t>
      </w:r>
      <w:r>
        <w:t xml:space="preserve">Orkoulas, “Modeling and control of shape distribution of protein crystal</w:t>
      </w:r>
      <w:r>
        <w:t xml:space="preserve"> </w:t>
      </w:r>
      <w:r>
        <w:t xml:space="preserve">aggregates”,</w:t>
      </w:r>
      <w:r>
        <w:t xml:space="preserve"> </w:t>
      </w:r>
      <w:r>
        <w:rPr>
          <w:iCs/>
          <w:i/>
        </w:rPr>
        <w:t xml:space="preserve">Chemical Engineering Science</w:t>
      </w:r>
      <w:r>
        <w:t xml:space="preserve">, vol. 104. Elsevier BV,</w:t>
      </w:r>
      <w:r>
        <w:t xml:space="preserve"> </w:t>
      </w:r>
      <w:r>
        <w:t xml:space="preserve">pp. 484–497, Dec. 2013. doi: 10.1016/j.ces.2013.09.026.</w:t>
      </w:r>
      <w:r>
        <w:br/>
      </w:r>
      <w:r>
        <w:br/>
      </w:r>
      <w:r>
        <w:t xml:space="preserve">J. C.</w:t>
      </w:r>
      <w:r>
        <w:t xml:space="preserve"> </w:t>
      </w:r>
      <w:r>
        <w:t xml:space="preserve">Browne, “Comprehensive, open-source resource usage measurement and</w:t>
      </w:r>
      <w:r>
        <w:t xml:space="preserve"> </w:t>
      </w:r>
      <w:r>
        <w:t xml:space="preserve">analysis for HPC systems”,</w:t>
      </w:r>
      <w:r>
        <w:t xml:space="preserve"> </w:t>
      </w:r>
      <w:r>
        <w:rPr>
          <w:iCs/>
          <w:i/>
        </w:rPr>
        <w:t xml:space="preserve">Concurrency and Computation: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</w:t>
      </w:r>
      <w:r>
        <w:t xml:space="preserve">, vol. 26, no. 13. Wiley, pp. 2191–2209, Mar. 06, 2014.</w:t>
      </w:r>
      <w:r>
        <w:t xml:space="preserve"> </w:t>
      </w:r>
      <w:r>
        <w:t xml:space="preserve">doi: 10.1002/cpe.3245.</w:t>
      </w:r>
      <w:r>
        <w:br/>
      </w:r>
      <w:r>
        <w:br/>
      </w:r>
      <w:r>
        <w:t xml:space="preserve">J. C. Browne, “Enabling comprehensive</w:t>
      </w:r>
      <w:r>
        <w:t xml:space="preserve"> </w:t>
      </w:r>
      <w:r>
        <w:t xml:space="preserve">data-driven system management for large computational facilities”,</w:t>
      </w:r>
      <w:r>
        <w:t xml:space="preserve"> </w:t>
      </w:r>
      <w:r>
        <w:rPr>
          <w:iCs/>
          <w:i/>
        </w:rPr>
        <w:t xml:space="preserve">Proceedings of the International Conference on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Computing, Networking, Storage and Analysis</w:t>
      </w:r>
      <w:r>
        <w:t xml:space="preserve">. ACM, Nov. 17, 2013.</w:t>
      </w:r>
      <w:r>
        <w:t xml:space="preserve"> </w:t>
      </w:r>
      <w:r>
        <w:t xml:space="preserve">doi: 10.1145/2503210.2503230.</w:t>
      </w:r>
      <w:r>
        <w:br/>
      </w:r>
      <w:r>
        <w:br/>
      </w:r>
      <w:r>
        <w:t xml:space="preserve">T. R. Furlani, “Performance</w:t>
      </w:r>
      <w:r>
        <w:t xml:space="preserve"> </w:t>
      </w:r>
      <w:r>
        <w:t xml:space="preserve">metrics and auditing framework using application kernels for</w:t>
      </w:r>
      <w:r>
        <w:t xml:space="preserve"> </w:t>
      </w:r>
      <w:r>
        <w:t xml:space="preserve">high‐performance computer systems”,</w:t>
      </w:r>
      <w:r>
        <w:t xml:space="preserve"> </w:t>
      </w:r>
      <w:r>
        <w:rPr>
          <w:iCs/>
          <w:i/>
        </w:rPr>
        <w:t xml:space="preserve">Concurrency and Computation:</w:t>
      </w:r>
      <w:r>
        <w:rPr>
          <w:iCs/>
          <w:i/>
        </w:rPr>
        <w:t xml:space="preserve"> </w:t>
      </w:r>
      <w:r>
        <w:rPr>
          <w:iCs/>
          <w:i/>
        </w:rPr>
        <w:t xml:space="preserve">Practice and Experience</w:t>
      </w:r>
      <w:r>
        <w:t xml:space="preserve">, vol. 25, no. 7. Wiley, pp. 918–931,</w:t>
      </w:r>
      <w:r>
        <w:t xml:space="preserve"> </w:t>
      </w:r>
      <w:r>
        <w:t xml:space="preserve">Jun. 14, 2012. doi: 10.1002/cpe.2871.</w:t>
      </w:r>
      <w:r>
        <w:br/>
      </w:r>
      <w:r>
        <w:br/>
      </w:r>
      <w:r>
        <w:t xml:space="preserve">C.-D. Lu,</w:t>
      </w:r>
      <w:r>
        <w:t xml:space="preserve"> </w:t>
      </w:r>
      <w:r>
        <w:t xml:space="preserve">“Comprehensive job level resource usage measurement and analysis for</w:t>
      </w:r>
      <w:r>
        <w:t xml:space="preserve"> </w:t>
      </w:r>
      <w:r>
        <w:t xml:space="preserve">XSEDE HPC systems”,</w:t>
      </w:r>
      <w:r>
        <w:t xml:space="preserve"> </w:t>
      </w:r>
      <w:r>
        <w:rPr>
          <w:iCs/>
          <w:i/>
        </w:rPr>
        <w:t xml:space="preserve">Proceedings of the Conference on Extreme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 Discovery Environment: Gateway to Discovery</w:t>
      </w:r>
      <w:r>
        <w:t xml:space="preserve">. ACM,</w:t>
      </w:r>
      <w:r>
        <w:t xml:space="preserve"> </w:t>
      </w:r>
      <w:r>
        <w:t xml:space="preserve">Jul. 22, 2013. doi: 10.1145/2484762.2484781.</w:t>
      </w:r>
      <w:r>
        <w:br/>
      </w:r>
      <w:r>
        <w:br/>
      </w:r>
      <w:r>
        <w:t xml:space="preserve">J. T. Palmer,</w:t>
      </w:r>
      <w:r>
        <w:t xml:space="preserve"> </w:t>
      </w:r>
      <w:r>
        <w:t xml:space="preserve">“Open XDMoD: A Tool for the Comprehensive Management of High-Performance</w:t>
      </w:r>
      <w:r>
        <w:t xml:space="preserve"> </w:t>
      </w:r>
      <w:r>
        <w:t xml:space="preserve">Computing Resources”,</w:t>
      </w:r>
      <w:r>
        <w:t xml:space="preserve"> </w:t>
      </w:r>
      <w:r>
        <w:rPr>
          <w:iCs/>
          <w:i/>
        </w:rPr>
        <w:t xml:space="preserve">Computing in Science &amp; Engineering</w:t>
      </w:r>
      <w:r>
        <w:t xml:space="preserve">,</w:t>
      </w:r>
      <w:r>
        <w:t xml:space="preserve"> </w:t>
      </w:r>
      <w:r>
        <w:t xml:space="preserve">vol. 17, no. 4. Institute of Electrical and Electronics Engineers</w:t>
      </w:r>
      <w:r>
        <w:t xml:space="preserve"> </w:t>
      </w:r>
      <w:r>
        <w:t xml:space="preserve">(IEEE), pp. 52–62, Jul. 2015. doi: 10.1109/mcse.2015.68.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A. Simakov, “Slurm Simulator”,</w:t>
      </w:r>
      <w:r>
        <w:t xml:space="preserve"> </w:t>
      </w:r>
      <w:r>
        <w:rPr>
          <w:iCs/>
          <w:i/>
        </w:rPr>
        <w:t xml:space="preserve">Proceedings of the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 on Advanced Research Computing</w:t>
      </w:r>
      <w:r>
        <w:t xml:space="preserve">. ACM, Jul. 22, 2018. doi:</w:t>
      </w:r>
      <w:r>
        <w:t xml:space="preserve"> </w:t>
      </w:r>
      <w:r>
        <w:t xml:space="preserve">10.1145/3219104.3219111.</w:t>
      </w:r>
      <w:r>
        <w:br/>
      </w:r>
      <w:r>
        <w:br/>
      </w:r>
      <w:r>
        <w:t xml:space="preserve">N. A. Simakov, “A Quantitative</w:t>
      </w:r>
      <w:r>
        <w:t xml:space="preserve"> </w:t>
      </w:r>
      <w:r>
        <w:t xml:space="preserve">Analysis of Node Sharing on HPC Clusters Using XDMoD Application</w:t>
      </w:r>
      <w:r>
        <w:t xml:space="preserve"> </w:t>
      </w:r>
      <w:r>
        <w:t xml:space="preserve">Kernels”,</w:t>
      </w:r>
      <w:r>
        <w:t xml:space="preserve"> </w:t>
      </w:r>
      <w:r>
        <w:rPr>
          <w:iCs/>
          <w:i/>
        </w:rPr>
        <w:t xml:space="preserve">Proceedings of the XSEDE16 Conference on Diversity, Big</w:t>
      </w:r>
      <w:r>
        <w:rPr>
          <w:iCs/>
          <w:i/>
        </w:rPr>
        <w:t xml:space="preserve"> </w:t>
      </w:r>
      <w:r>
        <w:rPr>
          <w:iCs/>
          <w:i/>
        </w:rPr>
        <w:t xml:space="preserve">Data, and Science at Scale</w:t>
      </w:r>
      <w:r>
        <w:t xml:space="preserve">. ACM, Jul. 17, 2016. doi:</w:t>
      </w:r>
      <w:r>
        <w:t xml:space="preserve"> </w:t>
      </w:r>
      <w:r>
        <w:t xml:space="preserve">10.1145/2949550.2949553.</w:t>
      </w:r>
      <w:r>
        <w:br/>
      </w:r>
      <w:r>
        <w:br/>
      </w:r>
      <w:r>
        <w:t xml:space="preserve">J. M. Sperhac, “Managing</w:t>
      </w:r>
      <w:r>
        <w:t xml:space="preserve"> </w:t>
      </w:r>
      <w:r>
        <w:t xml:space="preserve">computational gateway resources with XDMoD”,</w:t>
      </w:r>
      <w:r>
        <w:t xml:space="preserve"> </w:t>
      </w:r>
      <w:r>
        <w:rPr>
          <w:iCs/>
          <w:i/>
        </w:rPr>
        <w:t xml:space="preserve">Future Generation</w:t>
      </w:r>
      <w:r>
        <w:rPr>
          <w:iCs/>
          <w:i/>
        </w:rPr>
        <w:t xml:space="preserve"> </w:t>
      </w:r>
      <w:r>
        <w:rPr>
          <w:iCs/>
          <w:i/>
        </w:rPr>
        <w:t xml:space="preserve">Computer Systems</w:t>
      </w:r>
      <w:r>
        <w:t xml:space="preserve">, vol. 98. Elsevier BV, pp. 154–166, Sep. 2019. doi:</w:t>
      </w:r>
      <w:r>
        <w:t xml:space="preserve"> </w:t>
      </w:r>
      <w:r>
        <w:t xml:space="preserve">10.1016/j.future.2019.03.029.</w:t>
      </w:r>
      <w:r>
        <w:br/>
      </w:r>
      <w:r>
        <w:br/>
      </w:r>
      <w:r>
        <w:t xml:space="preserve">J. Sperhac, “Federating XDMoD</w:t>
      </w:r>
      <w:r>
        <w:t xml:space="preserve"> </w:t>
      </w:r>
      <w:r>
        <w:t xml:space="preserve">to Monitor Affiliated Computing Resources”,</w:t>
      </w:r>
      <w:r>
        <w:t xml:space="preserve"> </w:t>
      </w:r>
      <w:r>
        <w:rPr>
          <w:iCs/>
          <w:i/>
        </w:rPr>
        <w:t xml:space="preserve">2018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Cluster Computing (CLUSTER)</w:t>
      </w:r>
      <w:r>
        <w:t xml:space="preserve">. IEEE, Sep. 2018. doi:</w:t>
      </w:r>
      <w:r>
        <w:t xml:space="preserve"> </w:t>
      </w:r>
      <w:r>
        <w:t xml:space="preserve">10.1109/cluster.2018.00074.</w:t>
      </w:r>
      <w:r>
        <w:br/>
      </w:r>
      <w:r>
        <w:br/>
      </w:r>
      <w:r>
        <w:t xml:space="preserve">C. A. Stewart, “Assessment of</w:t>
      </w:r>
      <w:r>
        <w:t xml:space="preserve"> </w:t>
      </w:r>
      <w:r>
        <w:t xml:space="preserve">non-financial returns on cyberinfrastructure”,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Humans in the Loop: Enabling and Facilitating Research on Cloud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Jul. 29, 2019. doi: 10.1145/3355738.3355749.</w:t>
      </w:r>
      <w:r>
        <w:br/>
      </w:r>
      <w:r>
        <w:br/>
      </w:r>
      <w:r>
        <w:t xml:space="preserve">F. Wang, “Evaluating the Scientific Impact of XSEDE”,</w:t>
      </w:r>
      <w:r>
        <w:t xml:space="preserve"> </w:t>
      </w:r>
      <w:r>
        <w:rPr>
          <w:iCs/>
          <w:i/>
        </w:rPr>
        <w:t xml:space="preserve">Proceedings of the Practice and Experience on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Jul. 22, 2018. doi: 10.1145/3219104.3219124.</w:t>
      </w:r>
      <w:r>
        <w:br/>
      </w:r>
      <w:r>
        <w:br/>
      </w:r>
      <w:r>
        <w:t xml:space="preserve">F. Wang, G. von Laszewski, G. C. Fox, T. R. Furlani, R. L.</w:t>
      </w:r>
      <w:r>
        <w:t xml:space="preserve"> </w:t>
      </w:r>
      <w:r>
        <w:t xml:space="preserve">DeLeonand S. M. Gallo, “Towards a Scientific Impact Measuring Framework</w:t>
      </w:r>
      <w:r>
        <w:t xml:space="preserve"> </w:t>
      </w:r>
      <w:r>
        <w:t xml:space="preserve">for Large Computing Facilities - a Case Study on XSEDE”,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2014 Annual Conference on Extreme Science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Environment</w:t>
      </w:r>
      <w:r>
        <w:t xml:space="preserve">. ACM, Jul. 13, 2014. doi:</w:t>
      </w:r>
      <w:r>
        <w:t xml:space="preserve"> </w:t>
      </w:r>
      <w:r>
        <w:t xml:space="preserve">10.1145/2616498.2616507.</w:t>
      </w:r>
      <w:r>
        <w:br/>
      </w:r>
      <w:r>
        <w:br/>
      </w:r>
      <w:r>
        <w:t xml:space="preserve">J. P. White, A. D. Kofke, R. L.</w:t>
      </w:r>
      <w:r>
        <w:t xml:space="preserve"> </w:t>
      </w:r>
      <w:r>
        <w:t xml:space="preserve">DeLeon, M. Innus, M. D. Jonesand T. R. Furlani, “Automatic</w:t>
      </w:r>
      <w:r>
        <w:t xml:space="preserve"> </w:t>
      </w:r>
      <w:r>
        <w:t xml:space="preserve">Characterization of HPC Job Parallel Filesystem I/O Patterns”,</w:t>
      </w:r>
      <w:r>
        <w:t xml:space="preserve"> </w:t>
      </w:r>
      <w:r>
        <w:rPr>
          <w:iCs/>
          <w:i/>
        </w:rPr>
        <w:t xml:space="preserve">Proceedings of the Practice and Experience on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Jul. 22, 2018. doi: 10.1145/3219104.3219121.</w:t>
      </w:r>
      <w:r>
        <w:br/>
      </w:r>
      <w:r>
        <w:br/>
      </w:r>
      <w:r>
        <w:t xml:space="preserve">G. Bustos Lozano, Á. Hidalgo Romero, A. Melgar Bonis, N. Ureta</w:t>
      </w:r>
      <w:r>
        <w:t xml:space="preserve"> </w:t>
      </w:r>
      <w:r>
        <w:t xml:space="preserve">Velasco, C. Orbea Gallardoand C. Pallás Alonso, “Hipofosforemia precoz</w:t>
      </w:r>
      <w:r>
        <w:t xml:space="preserve"> </w:t>
      </w:r>
      <w:r>
        <w:t xml:space="preserve">en recién nacidos de riesgo. Frecuencia y magnitud”,</w:t>
      </w:r>
      <w:r>
        <w:t xml:space="preserve"> </w:t>
      </w:r>
      <w:r>
        <w:rPr>
          <w:iCs/>
          <w:i/>
        </w:rPr>
        <w:t xml:space="preserve">Anales de</w:t>
      </w:r>
      <w:r>
        <w:rPr>
          <w:iCs/>
          <w:i/>
        </w:rPr>
        <w:t xml:space="preserve"> </w:t>
      </w:r>
      <w:r>
        <w:rPr>
          <w:iCs/>
          <w:i/>
        </w:rPr>
        <w:t xml:space="preserve">Pediatría</w:t>
      </w:r>
      <w:r>
        <w:t xml:space="preserve">, vol. 88, no. 4. Elsevier BV, pp. 216–222, Apr. 2018. doi:</w:t>
      </w:r>
      <w:r>
        <w:t xml:space="preserve"> </w:t>
      </w:r>
      <w:r>
        <w:t xml:space="preserve">10.1016/j.anpedi.2017.04.010.</w:t>
      </w:r>
      <w:r>
        <w:br/>
      </w:r>
      <w:r>
        <w:br/>
      </w:r>
      <w:r>
        <w:t xml:space="preserve">Á. Hidalgo Romero, E. Gómez</w:t>
      </w:r>
      <w:r>
        <w:t xml:space="preserve"> </w:t>
      </w:r>
      <w:r>
        <w:t xml:space="preserve">Domínguez, R. Muñoz Gómez, C. Muñoz Codoceoand I. Fernández Vázquez,</w:t>
      </w:r>
      <w:r>
        <w:t xml:space="preserve"> </w:t>
      </w:r>
      <w:r>
        <w:t xml:space="preserve">“Hipertensión portal secundaria a hemangiomatosis hepática múltiple”,</w:t>
      </w:r>
      <w:r>
        <w:t xml:space="preserve"> </w:t>
      </w:r>
      <w:r>
        <w:rPr>
          <w:iCs/>
          <w:i/>
        </w:rPr>
        <w:t xml:space="preserve">Gastroenterología y Hepatología</w:t>
      </w:r>
      <w:r>
        <w:t xml:space="preserve">, vol. 41, no. 5. Elsevier BV,</w:t>
      </w:r>
      <w:r>
        <w:t xml:space="preserve"> </w:t>
      </w:r>
      <w:r>
        <w:t xml:space="preserve">pp. 323–324, May 2018. doi: 10.1016/j.gastrohep.2017.06.007.</w:t>
      </w:r>
      <w:r>
        <w:br/>
      </w:r>
      <w:r>
        <w:br/>
      </w:r>
      <w:r>
        <w:t xml:space="preserve">W. Ibarra-Hernández, S. Hajinazar, G. Avendaño-Franco, A.</w:t>
      </w:r>
      <w:r>
        <w:t xml:space="preserve"> </w:t>
      </w:r>
      <w:r>
        <w:t xml:space="preserve">Bautista-Hernández, A. N. Kolmogorovand A. H. Romero, “Structural search</w:t>
      </w:r>
      <w:r>
        <w:t xml:space="preserve"> </w:t>
      </w:r>
      <w:r>
        <w:t xml:space="preserve">for stable Mg–Ca alloys accelerated with a neural network interatomic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 43.</w:t>
      </w:r>
      <w:r>
        <w:t xml:space="preserve"> </w:t>
      </w:r>
      <w:r>
        <w:t xml:space="preserve">Royal Society of Chemistry (RSC), pp. 27545–27557, 2018. doi:</w:t>
      </w:r>
      <w:r>
        <w:t xml:space="preserve"> </w:t>
      </w:r>
      <w:r>
        <w:t xml:space="preserve">10.1039/c8cp05314f.</w:t>
      </w:r>
      <w:r>
        <w:br/>
      </w:r>
      <w:r>
        <w:br/>
      </w:r>
      <w:r>
        <w:t xml:space="preserve">N. Mottaghi, “Erratum: “Insights into the</w:t>
      </w:r>
      <w:r>
        <w:t xml:space="preserve"> </w:t>
      </w:r>
      <w:r>
        <w:t xml:space="preserve">magnetic dead layer in La</w:t>
      </w:r>
      <w:r>
        <w:rPr>
          <w:vertAlign w:val="subscript"/>
        </w:rPr>
        <w:t xml:space="preserve">0.7</w:t>
      </w:r>
      <w:r>
        <w:t xml:space="preserve">Sr</w:t>
      </w:r>
      <w:r>
        <w:rPr>
          <w:vertAlign w:val="subscript"/>
        </w:rPr>
        <w:t xml:space="preserve">0.3</w:t>
      </w:r>
      <w:r>
        <w:t xml:space="preserve">Mn</w:t>
      </w:r>
      <w:r>
        <w:rPr>
          <w:vertAlign w:val="subscript"/>
        </w:rPr>
        <w:t xml:space="preserve">O3</w:t>
      </w:r>
      <w:r>
        <w:t xml:space="preserve"> </w:t>
      </w:r>
      <w:r>
        <w:t xml:space="preserve">thin films from temperature, magnetic field and thickness dependence of</w:t>
      </w:r>
      <w:r>
        <w:t xml:space="preserve"> </w:t>
      </w:r>
      <w:r>
        <w:t xml:space="preserve">their magnetization” [AIP Advances 8, 056319 (2018)]”,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8, no. 2. AIP Publishing, p. 029902, Feb. 2018. doi:</w:t>
      </w:r>
      <w:r>
        <w:t xml:space="preserve"> </w:t>
      </w:r>
      <w:r>
        <w:t xml:space="preserve">10.1063/1.5023228.</w:t>
      </w:r>
      <w:r>
        <w:br/>
      </w:r>
      <w:r>
        <w:br/>
      </w:r>
      <w:r>
        <w:t xml:space="preserve">N. Mottaghi, “Insights into the magnetic</w:t>
      </w:r>
      <w:r>
        <w:t xml:space="preserve"> </w:t>
      </w:r>
      <w:r>
        <w:t xml:space="preserve">dead layer in La</w:t>
      </w:r>
      <w:r>
        <w:rPr>
          <w:vertAlign w:val="subscript"/>
        </w:rPr>
        <w:t xml:space="preserve">0.7</w:t>
      </w:r>
      <w:r>
        <w:t xml:space="preserve">Sr</w:t>
      </w:r>
      <w:r>
        <w:rPr>
          <w:vertAlign w:val="subscript"/>
        </w:rPr>
        <w:t xml:space="preserve">0.3</w:t>
      </w:r>
      <w:r>
        <w:t xml:space="preserve">MnO</w:t>
      </w:r>
      <w:r>
        <w:rPr>
          <w:vertAlign w:val="subscript"/>
        </w:rPr>
        <w:t xml:space="preserve">3</w:t>
      </w:r>
      <w:r>
        <w:t xml:space="preserve"> </w:t>
      </w:r>
      <w:r>
        <w:t xml:space="preserve">thin films</w:t>
      </w:r>
      <w:r>
        <w:t xml:space="preserve"> </w:t>
      </w:r>
      <w:r>
        <w:t xml:space="preserve">from temperature, magnetic field and thickness dependence of their</w:t>
      </w:r>
      <w:r>
        <w:t xml:space="preserve"> </w:t>
      </w:r>
      <w:r>
        <w:t xml:space="preserve">magnetization”,</w:t>
      </w:r>
      <w:r>
        <w:t xml:space="preserve"> </w:t>
      </w:r>
      <w:r>
        <w:rPr>
          <w:iCs/>
          <w:i/>
        </w:rPr>
        <w:t xml:space="preserve">AIP Advances</w:t>
      </w:r>
      <w:r>
        <w:t xml:space="preserve">, vol. 8, no. 5. AIP Publishing,</w:t>
      </w:r>
      <w:r>
        <w:t xml:space="preserve"> </w:t>
      </w:r>
      <w:r>
        <w:t xml:space="preserve">p. 056319, May 2018. doi: 10.1063/1.5005913.</w:t>
      </w:r>
      <w:r>
        <w:br/>
      </w:r>
      <w:r>
        <w:br/>
      </w:r>
      <w:r>
        <w:t xml:space="preserve">A. Payne, G.</w:t>
      </w:r>
      <w:r>
        <w:t xml:space="preserve"> </w:t>
      </w:r>
      <w:r>
        <w:t xml:space="preserve">Avendaño-Franco, E. Bousquetand A. H. Romero, “Firefly Algorithm Applied</w:t>
      </w:r>
      <w:r>
        <w:t xml:space="preserve"> </w:t>
      </w:r>
      <w:r>
        <w:t xml:space="preserve">to Noncollinear Magnetic Phase Materials Prediction”,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14, no. 8. American Chemical</w:t>
      </w:r>
      <w:r>
        <w:t xml:space="preserve"> </w:t>
      </w:r>
      <w:r>
        <w:t xml:space="preserve">Society (ACS), pp. 4455–4466, Jul. 02, 2018. doi:</w:t>
      </w:r>
      <w:r>
        <w:t xml:space="preserve"> </w:t>
      </w:r>
      <w:r>
        <w:t xml:space="preserve">10.1021/acs.jctc.8b00404.</w:t>
      </w:r>
      <w:r>
        <w:br/>
      </w:r>
      <w:r>
        <w:br/>
      </w:r>
      <w:r>
        <w:t xml:space="preserve">P. Pramanik, “Cubic phase</w:t>
      </w:r>
      <w:r>
        <w:t xml:space="preserve"> </w:t>
      </w:r>
      <w:r>
        <w:t xml:space="preserve">stability, optical and magnetic properties of Cu-stabilized zirconia</w:t>
      </w:r>
      <w:r>
        <w:t xml:space="preserve"> </w:t>
      </w:r>
      <w:r>
        <w:t xml:space="preserve">nanocrystals”,</w:t>
      </w:r>
      <w:r>
        <w:t xml:space="preserve"> </w:t>
      </w:r>
      <w:r>
        <w:rPr>
          <w:iCs/>
          <w:i/>
        </w:rPr>
        <w:t xml:space="preserve">Journal of Physics D: Applied Physics</w:t>
      </w:r>
      <w:r>
        <w:t xml:space="preserve">, vol. 51,</w:t>
      </w:r>
      <w:r>
        <w:t xml:space="preserve"> </w:t>
      </w:r>
      <w:r>
        <w:t xml:space="preserve">no. 22. IOP Publishing, p. 225304, May 14, 2018. doi:</w:t>
      </w:r>
      <w:r>
        <w:t xml:space="preserve"> </w:t>
      </w:r>
      <w:r>
        <w:t xml:space="preserve">10.1088/1361-6463/aac004.</w:t>
      </w:r>
      <w:r>
        <w:br/>
      </w:r>
      <w:r>
        <w:br/>
      </w:r>
      <w:r>
        <w:t xml:space="preserve">C. Rodríguez-Fernández, “Isotopic</w:t>
      </w:r>
      <w:r>
        <w:t xml:space="preserve"> </w:t>
      </w:r>
      <w:r>
        <w:t xml:space="preserve">Heft on the</w:t>
      </w:r>
      <w:r>
        <w:t xml:space="preserve"> </w:t>
      </w:r>
      <w:r>
        <w:rPr>
          <w:iCs/>
          <w:i/>
        </w:rPr>
        <w:t xml:space="preserve">B</w:t>
      </w:r>
      <w:r>
        <w:rPr>
          <w:vertAlign w:val="subscript"/>
        </w:rPr>
        <w:t xml:space="preserve">1</w:t>
      </w:r>
      <w:r>
        <w:rPr>
          <w:iCs/>
          <w:i/>
          <w:vertAlign w:val="subscript"/>
        </w:rPr>
        <w:t xml:space="preserve">l</w:t>
      </w:r>
      <w:r>
        <w:t xml:space="preserve"> </w:t>
      </w:r>
      <w:r>
        <w:t xml:space="preserve">Silent Mode in Ultra-Narrow</w:t>
      </w:r>
      <w:r>
        <w:t xml:space="preserve"> </w:t>
      </w:r>
      <w:r>
        <w:t xml:space="preserve">Gallium Nitride Nanowires”,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18, no. 8.</w:t>
      </w:r>
      <w:r>
        <w:t xml:space="preserve"> </w:t>
      </w:r>
      <w:r>
        <w:t xml:space="preserve">American Chemical Society (ACS), pp. 5091–5097, Jul. 25, 2018. doi:</w:t>
      </w:r>
      <w:r>
        <w:t xml:space="preserve"> </w:t>
      </w:r>
      <w:r>
        <w:t xml:space="preserve">10.1021/acs.nanolett.8b01955.</w:t>
      </w:r>
      <w:r>
        <w:br/>
      </w:r>
      <w:r>
        <w:br/>
      </w:r>
      <w:r>
        <w:t xml:space="preserve">A. H. Romero and M. J.</w:t>
      </w:r>
      <w:r>
        <w:t xml:space="preserve"> </w:t>
      </w:r>
      <w:r>
        <w:t xml:space="preserve">Verstraete, “From one to three, exploring the rungs of Jacob’s ladder in</w:t>
      </w:r>
      <w:r>
        <w:t xml:space="preserve"> </w:t>
      </w:r>
      <w:r>
        <w:t xml:space="preserve">magnetic alloys”,</w:t>
      </w:r>
      <w:r>
        <w:t xml:space="preserve"> </w:t>
      </w:r>
      <w:r>
        <w:rPr>
          <w:iCs/>
          <w:i/>
        </w:rPr>
        <w:t xml:space="preserve">The European Physical Journal B</w:t>
      </w:r>
      <w:r>
        <w:t xml:space="preserve">, vol. 91, no.</w:t>
      </w:r>
      <w:r>
        <w:t xml:space="preserve"> </w:t>
      </w:r>
      <w:r>
        <w:t xml:space="preserve">8. Springer Science and Business Media LLC, Aug. 2018. doi:</w:t>
      </w:r>
      <w:r>
        <w:t xml:space="preserve"> </w:t>
      </w:r>
      <w:r>
        <w:t xml:space="preserve">10.1140/epjb/e2018-90275-5.</w:t>
      </w:r>
      <w:r>
        <w:br/>
      </w:r>
      <w:r>
        <w:br/>
      </w:r>
      <w:r>
        <w:t xml:space="preserve">R. Trappen, “Electrostatic</w:t>
      </w:r>
      <w:r>
        <w:t xml:space="preserve"> </w:t>
      </w:r>
      <w:r>
        <w:t xml:space="preserve">potential and valence modulation in La0.7Sr0.3MnO3 thin films”,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 Business</w:t>
      </w:r>
      <w:r>
        <w:t xml:space="preserve"> </w:t>
      </w:r>
      <w:r>
        <w:t xml:space="preserve">Media LLC, Sep. 25, 2018. doi: 10.1038/s41598-018-32701-x.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Treviño, “Anharmonic contribution to the stabilization of</w:t>
      </w:r>
      <w:r>
        <w:t xml:space="preserve"> </w:t>
      </w:r>
      <w:r>
        <w:t xml:space="preserve">Mg(OH)</w:t>
      </w:r>
      <w:r>
        <w:rPr>
          <w:vertAlign w:val="subscript"/>
        </w:rPr>
        <w:t xml:space="preserve">2</w:t>
      </w:r>
      <w:r>
        <w:t xml:space="preserve">from first principles”,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20, no. 26. Royal Society of Chemistry (RSC),</w:t>
      </w:r>
      <w:r>
        <w:t xml:space="preserve"> </w:t>
      </w:r>
      <w:r>
        <w:t xml:space="preserve">pp. 17799–17808, 2018. doi: 10.1039/c8cp02490a.</w:t>
      </w:r>
      <w:r>
        <w:br/>
      </w:r>
      <w:r>
        <w:br/>
      </w:r>
      <w:r>
        <w:t xml:space="preserve">A. Lenharth,</w:t>
      </w:r>
      <w:r>
        <w:t xml:space="preserve"> </w:t>
      </w:r>
      <w:r>
        <w:t xml:space="preserve">D. Nguyenand K. Pingali, “Priority Queues Are Not Good Concurrent</w:t>
      </w:r>
      <w:r>
        <w:t xml:space="preserve"> </w:t>
      </w:r>
      <w:r>
        <w:t xml:space="preserve">Priority Schedulers”,</w:t>
      </w:r>
      <w:r>
        <w:t xml:space="preserve"> </w:t>
      </w:r>
      <w:r>
        <w:rPr>
          <w:iCs/>
          <w:i/>
        </w:rPr>
        <w:t xml:space="preserve">Lecture Notes in Computer Science</w:t>
      </w:r>
      <w:r>
        <w:t xml:space="preserve">. Springer</w:t>
      </w:r>
      <w:r>
        <w:t xml:space="preserve"> </w:t>
      </w:r>
      <w:r>
        <w:t xml:space="preserve">Berlin Heidelberg, pp. 209–221, 2015. doi: 10.1007/978-3-662-48096-0_17.</w:t>
      </w:r>
      <w:r>
        <w:br/>
      </w:r>
      <w:r>
        <w:br/>
      </w:r>
      <w:r>
        <w:t xml:space="preserve">D. Nguyen, A. Lenharthand K. Pingali, “A lightweight</w:t>
      </w:r>
      <w:r>
        <w:t xml:space="preserve"> </w:t>
      </w:r>
      <w:r>
        <w:t xml:space="preserve">infrastructure for graph analytics”,</w:t>
      </w:r>
      <w:r>
        <w:t xml:space="preserve"> </w:t>
      </w:r>
      <w:r>
        <w:rPr>
          <w:iCs/>
          <w:i/>
        </w:rPr>
        <w:t xml:space="preserve">Proceedings of the Twenty-Fourth</w:t>
      </w:r>
      <w:r>
        <w:rPr>
          <w:iCs/>
          <w:i/>
        </w:rPr>
        <w:t xml:space="preserve"> </w:t>
      </w:r>
      <w:r>
        <w:rPr>
          <w:iCs/>
          <w:i/>
        </w:rPr>
        <w:t xml:space="preserve">ACM Symposium on Operating Systems Principles</w:t>
      </w:r>
      <w:r>
        <w:t xml:space="preserve">. ACM, Nov. 03, 2013.</w:t>
      </w:r>
      <w:r>
        <w:t xml:space="preserve"> </w:t>
      </w:r>
      <w:r>
        <w:t xml:space="preserve">doi: 10.1145/2517349.2522739.</w:t>
      </w:r>
      <w:r>
        <w:br/>
      </w:r>
      <w:r>
        <w:br/>
      </w:r>
      <w:r>
        <w:t xml:space="preserve">S. Maleki, D. Nguyen, A.</w:t>
      </w:r>
      <w:r>
        <w:t xml:space="preserve"> </w:t>
      </w:r>
      <w:r>
        <w:t xml:space="preserve">Lenharth, M. Garzarán, D. Paduaand K. Pingali, “DSMR”,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21st ACM SIGPLAN Symposium on Principles and Practice of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Programming</w:t>
      </w:r>
      <w:r>
        <w:t xml:space="preserve">. ACM, Feb. 27, 2016. doi: 10.1145/2851141.2851183.</w:t>
      </w:r>
      <w:r>
        <w:br/>
      </w:r>
      <w:r>
        <w:br/>
      </w:r>
      <w:r>
        <w:t xml:space="preserve">A. N. GANSHIN, V. B. EFIMOV, G. V. KOLMAKOV, L. P. MEZHOV-DEGLINand</w:t>
      </w:r>
      <w:r>
        <w:t xml:space="preserve"> </w:t>
      </w:r>
      <w:r>
        <w:t xml:space="preserve">P. V. E. McCLINTOCK, “NONLINEAR SECOND SOUND WAVES IN SUPERFLUID HELIUM:</w:t>
      </w:r>
      <w:r>
        <w:t xml:space="preserve"> </w:t>
      </w:r>
      <w:r>
        <w:t xml:space="preserve">INSTABILITIES, TURBULENCE AND ROGUE WAVES”,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Bifurcation and Chaos</w:t>
      </w:r>
      <w:r>
        <w:t xml:space="preserve">, vol. 22, no. 10. World Scientific Pub Co Pte</w:t>
      </w:r>
      <w:r>
        <w:t xml:space="preserve"> </w:t>
      </w:r>
      <w:r>
        <w:t xml:space="preserve">Lt, p. 1250242, Oct. 2012. doi: 10.1142/s0218127412502422.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Gothandaraman, S. Sadatian, M. Faryniarz, O. L. Bermanand G. V.</w:t>
      </w:r>
      <w:r>
        <w:t xml:space="preserve"> </w:t>
      </w:r>
      <w:r>
        <w:t xml:space="preserve">Kolmakov, “Application of Graphics Processing Units (GPUs) to the Study</w:t>
      </w:r>
      <w:r>
        <w:t xml:space="preserve"> </w:t>
      </w:r>
      <w:r>
        <w:t xml:space="preserve">of Non-linear Dynamics of the Exciton Bose-Einstein Condensate in a</w:t>
      </w:r>
      <w:r>
        <w:t xml:space="preserve"> </w:t>
      </w:r>
      <w:r>
        <w:t xml:space="preserve">Semiconductor Quantum Well”,</w:t>
      </w:r>
      <w:r>
        <w:t xml:space="preserve"> </w:t>
      </w:r>
      <w:r>
        <w:rPr>
          <w:iCs/>
          <w:i/>
        </w:rPr>
        <w:t xml:space="preserve">2011 Symposium on Application</w:t>
      </w:r>
      <w:r>
        <w:rPr>
          <w:iCs/>
          <w:i/>
        </w:rPr>
        <w:t xml:space="preserve"> </w:t>
      </w:r>
      <w:r>
        <w:rPr>
          <w:iCs/>
          <w:i/>
        </w:rPr>
        <w:t xml:space="preserve">Accelerators in High-Performance Computing</w:t>
      </w:r>
      <w:r>
        <w:t xml:space="preserve">. IEEE, Jul. 2011. doi:</w:t>
      </w:r>
      <w:r>
        <w:t xml:space="preserve"> </w:t>
      </w:r>
      <w:r>
        <w:t xml:space="preserve">10.1109/saahpc.2011.32.</w:t>
      </w:r>
      <w:r>
        <w:br/>
      </w:r>
      <w:r>
        <w:br/>
      </w:r>
      <w:r>
        <w:t xml:space="preserve">G. V. Kolmakov, “Using</w:t>
      </w:r>
      <w:r>
        <w:t xml:space="preserve"> </w:t>
      </w:r>
      <w:r>
        <w:t xml:space="preserve">Nanoparticle-Filled Microcapsules for Site-Specific Healing of Damaged</w:t>
      </w:r>
      <w:r>
        <w:t xml:space="preserve"> </w:t>
      </w:r>
      <w:r>
        <w:t xml:space="preserve">Substrates: Creating a “Repair-and-Go” System”,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4,</w:t>
      </w:r>
      <w:r>
        <w:t xml:space="preserve"> </w:t>
      </w:r>
      <w:r>
        <w:t xml:space="preserve">no. 2. American Chemical Society (ACS), pp. 1115–1123, Jan. 20, 2010.</w:t>
      </w:r>
      <w:r>
        <w:t xml:space="preserve"> </w:t>
      </w:r>
      <w:r>
        <w:t xml:space="preserve">doi: 10.1021/nn901296y.</w:t>
      </w:r>
      <w:r>
        <w:br/>
      </w:r>
      <w:r>
        <w:br/>
      </w:r>
      <w:r>
        <w:t xml:space="preserve">G. V. Kolmakov, A. Schaefer, I.</w:t>
      </w:r>
      <w:r>
        <w:t xml:space="preserve"> </w:t>
      </w:r>
      <w:r>
        <w:t xml:space="preserve">Aransonand A. C. Balazs, “Designing mechano-responsive microcapsules</w:t>
      </w:r>
      <w:r>
        <w:t xml:space="preserve"> </w:t>
      </w:r>
      <w:r>
        <w:t xml:space="preserve">that undergo self-propelled motion”,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8, no. 1.</w:t>
      </w:r>
      <w:r>
        <w:t xml:space="preserve"> </w:t>
      </w:r>
      <w:r>
        <w:t xml:space="preserve">Royal Society of Chemistry (RSC), pp. 180–190, 2012. doi:</w:t>
      </w:r>
      <w:r>
        <w:t xml:space="preserve"> </w:t>
      </w:r>
      <w:r>
        <w:t xml:space="preserve">10.1039/c1sm06415k.</w:t>
      </w:r>
      <w:r>
        <w:br/>
      </w:r>
      <w:r>
        <w:br/>
      </w:r>
      <w:r>
        <w:t xml:space="preserve">R. Rong, J. Haoand J. Liu, “Performance</w:t>
      </w:r>
      <w:r>
        <w:t xml:space="preserve"> </w:t>
      </w:r>
      <w:r>
        <w:t xml:space="preserve">Study of a Minimalistic Simulator on XSEDE Massively Parallel Systems”,</w:t>
      </w:r>
      <w:r>
        <w:t xml:space="preserve"> </w:t>
      </w:r>
      <w:r>
        <w:rPr>
          <w:iCs/>
          <w:i/>
        </w:rPr>
        <w:t xml:space="preserve">Proceedings of the 2014 Annual Conference on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</w:t>
      </w:r>
      <w:r>
        <w:t xml:space="preserve">. ACM, Jul. 13, 2014. doi:</w:t>
      </w:r>
      <w:r>
        <w:t xml:space="preserve"> </w:t>
      </w:r>
      <w:r>
        <w:t xml:space="preserve">10.1145/2616498.2616512.</w:t>
      </w:r>
      <w:r>
        <w:br/>
      </w:r>
      <w:r>
        <w:br/>
      </w:r>
      <w:r>
        <w:t xml:space="preserve">S. A. Ludwig, “MapReduce-based</w:t>
      </w:r>
      <w:r>
        <w:t xml:space="preserve"> </w:t>
      </w:r>
      <w:r>
        <w:t xml:space="preserve">optimization of overlay networks using particle swarm optimization”,</w:t>
      </w:r>
      <w:r>
        <w:t xml:space="preserve"> </w:t>
      </w:r>
      <w:r>
        <w:rPr>
          <w:iCs/>
          <w:i/>
        </w:rPr>
        <w:t xml:space="preserve">Proceedings of the 2014 Annual Conference on Genetic and Evolutionary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. ACM, Jul. 12, 2014. doi: 10.1145/2576768.2598269.</w:t>
      </w:r>
      <w:r>
        <w:br/>
      </w:r>
      <w:r>
        <w:br/>
      </w:r>
      <w:r>
        <w:t xml:space="preserve">K. Ravichandran and S. Pande, “Multiverse”,</w:t>
      </w:r>
      <w:r>
        <w:t xml:space="preserve"> </w:t>
      </w:r>
      <w:r>
        <w:rPr>
          <w:iCs/>
          <w:i/>
        </w:rPr>
        <w:t xml:space="preserve">ACM SIGPLAN</w:t>
      </w:r>
      <w:r>
        <w:rPr>
          <w:iCs/>
          <w:i/>
        </w:rPr>
        <w:t xml:space="preserve"> </w:t>
      </w:r>
      <w:r>
        <w:rPr>
          <w:iCs/>
          <w:i/>
        </w:rPr>
        <w:t xml:space="preserve">Notices</w:t>
      </w:r>
      <w:r>
        <w:t xml:space="preserve">, vol. 48, no. 10. Association for Computing Machinery (ACM),</w:t>
      </w:r>
      <w:r>
        <w:t xml:space="preserve"> </w:t>
      </w:r>
      <w:r>
        <w:t xml:space="preserve">pp. 533–552, Oct. 29, 2013. doi: 10.1145/2544173.2509525.</w:t>
      </w:r>
      <w:r>
        <w:br/>
      </w:r>
      <w:r>
        <w:br/>
      </w:r>
      <w:r>
        <w:t xml:space="preserve">H.-V. Dang and M. Snir, “FULT”,</w:t>
      </w:r>
      <w:r>
        <w:t xml:space="preserve"> </w:t>
      </w:r>
      <w:r>
        <w:rPr>
          <w:iCs/>
          <w:i/>
        </w:rPr>
        <w:t xml:space="preserve">Proceedings of the 47th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Parallel Processing</w:t>
      </w:r>
      <w:r>
        <w:t xml:space="preserve">. ACM, Aug. 13, 2018.</w:t>
      </w:r>
      <w:r>
        <w:t xml:space="preserve"> </w:t>
      </w:r>
      <w:r>
        <w:t xml:space="preserve">doi: 10.1145/3225058.3225115.</w:t>
      </w:r>
      <w:r>
        <w:br/>
      </w:r>
      <w:r>
        <w:br/>
      </w:r>
      <w:r>
        <w:t xml:space="preserve">M. Chabbi, M. Faganand J.</w:t>
      </w:r>
      <w:r>
        <w:t xml:space="preserve"> </w:t>
      </w:r>
      <w:r>
        <w:t xml:space="preserve">Mellor-Crummey, “High performance locks for multi-level NUMA systems”,</w:t>
      </w:r>
      <w:r>
        <w:t xml:space="preserve"> </w:t>
      </w:r>
      <w:r>
        <w:rPr>
          <w:iCs/>
          <w:i/>
        </w:rPr>
        <w:t xml:space="preserve">Proceedings of the 20th ACM SIGPLAN Symposium on Principles and</w:t>
      </w:r>
      <w:r>
        <w:rPr>
          <w:iCs/>
          <w:i/>
        </w:rPr>
        <w:t xml:space="preserve"> </w:t>
      </w:r>
      <w:r>
        <w:rPr>
          <w:iCs/>
          <w:i/>
        </w:rPr>
        <w:t xml:space="preserve">Practice of Parallel Programming</w:t>
      </w:r>
      <w:r>
        <w:t xml:space="preserve">. ACM, Jan. 24, 2015. doi:</w:t>
      </w:r>
      <w:r>
        <w:t xml:space="preserve"> </w:t>
      </w:r>
      <w:r>
        <w:t xml:space="preserve">10.1145/2688500.2688503.</w:t>
      </w:r>
      <w:r>
        <w:br/>
      </w:r>
      <w:r>
        <w:br/>
      </w:r>
      <w:r>
        <w:t xml:space="preserve">D. Khaldi, P. Jouvelot, F. Irigoin,</w:t>
      </w:r>
      <w:r>
        <w:t xml:space="preserve"> </w:t>
      </w:r>
      <w:r>
        <w:t xml:space="preserve">C. Ancourtand B. Chapman, “LLVM parallel intermediate representation”,</w:t>
      </w:r>
      <w:r>
        <w:t xml:space="preserve"> </w:t>
      </w:r>
      <w:r>
        <w:rPr>
          <w:iCs/>
          <w:i/>
        </w:rPr>
        <w:t xml:space="preserve">Proceedings of the Second Workshop on the LLVM Compiler</w:t>
      </w:r>
      <w:r>
        <w:rPr>
          <w:iCs/>
          <w:i/>
        </w:rPr>
        <w:t xml:space="preserve"> </w:t>
      </w:r>
      <w:r>
        <w:rPr>
          <w:iCs/>
          <w:i/>
        </w:rPr>
        <w:t xml:space="preserve">Infrastructure in HPC</w:t>
      </w:r>
      <w:r>
        <w:t xml:space="preserve">. ACM, Nov. 15, 2015. doi:</w:t>
      </w:r>
      <w:r>
        <w:t xml:space="preserve"> </w:t>
      </w:r>
      <w:r>
        <w:t xml:space="preserve">10.1145/2833157.2833158.</w:t>
      </w:r>
      <w:r>
        <w:br/>
      </w:r>
      <w:r>
        <w:br/>
      </w:r>
      <w:r>
        <w:t xml:space="preserve">S. Zeng, Z. Lyu, S. R. K. Narisetti,</w:t>
      </w:r>
      <w:r>
        <w:t xml:space="preserve"> </w:t>
      </w:r>
      <w:r>
        <w:t xml:space="preserve">D. Xuand T. Joshi, “Knowledge Base Commons (KBCommons) v1.0: A multi</w:t>
      </w:r>
      <w:r>
        <w:t xml:space="preserve"> </w:t>
      </w:r>
      <w:r>
        <w:t xml:space="preserve">OMICS’ web-based data integration framework for biological discoveries”,</w:t>
      </w:r>
      <w:r>
        <w:t xml:space="preserve"> </w:t>
      </w:r>
      <w:r>
        <w:rPr>
          <w:iCs/>
          <w:i/>
        </w:rPr>
        <w:t xml:space="preserve">2018 IEEE International Conference on Bioinformatics and Biomedicine</w:t>
      </w:r>
      <w:r>
        <w:rPr>
          <w:iCs/>
          <w:i/>
        </w:rPr>
        <w:t xml:space="preserve"> </w:t>
      </w:r>
      <w:r>
        <w:rPr>
          <w:iCs/>
          <w:i/>
        </w:rPr>
        <w:t xml:space="preserve">(BIBM)</w:t>
      </w:r>
      <w:r>
        <w:t xml:space="preserve">. IEEE, Dec. 2018. doi: 10.1109/bibm.2018.8621369.</w:t>
      </w:r>
      <w:r>
        <w:br/>
      </w:r>
      <w:r>
        <w:br/>
      </w:r>
      <w:r>
        <w:t xml:space="preserve">L. Chen, X. Huo, B. Ren, S. Jainand G. Agrawal, “Efficient and</w:t>
      </w:r>
      <w:r>
        <w:t xml:space="preserve"> </w:t>
      </w:r>
      <w:r>
        <w:t xml:space="preserve">Simplified Parallel Graph Processing over CPU and MIC”,</w:t>
      </w:r>
      <w:r>
        <w:t xml:space="preserve"> </w:t>
      </w:r>
      <w:r>
        <w:rPr>
          <w:iCs/>
          <w:i/>
        </w:rPr>
        <w:t xml:space="preserve">2015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Parallel and Distributed Processing Symposium</w:t>
      </w:r>
      <w:r>
        <w:t xml:space="preserve">. IEEE,</w:t>
      </w:r>
      <w:r>
        <w:t xml:space="preserve"> </w:t>
      </w:r>
      <w:r>
        <w:t xml:space="preserve">May 2015. doi: 10.1109/ipdps.2015.88.</w:t>
      </w:r>
      <w:r>
        <w:br/>
      </w:r>
      <w:r>
        <w:br/>
      </w:r>
      <w:r>
        <w:t xml:space="preserve">P. Jiang, L. Chenand G.</w:t>
      </w:r>
      <w:r>
        <w:t xml:space="preserve"> </w:t>
      </w:r>
      <w:r>
        <w:t xml:space="preserve">Agrawal, “Reusing Data Reorganization for Efficient SIMD Parallelization</w:t>
      </w:r>
      <w:r>
        <w:t xml:space="preserve"> </w:t>
      </w:r>
      <w:r>
        <w:t xml:space="preserve">of Adaptive Irregular Applications”,</w:t>
      </w:r>
      <w:r>
        <w:t xml:space="preserve"> </w:t>
      </w:r>
      <w:r>
        <w:rPr>
          <w:iCs/>
          <w:i/>
        </w:rPr>
        <w:t xml:space="preserve">Proceedings of the 2016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Supercomputing</w:t>
      </w:r>
      <w:r>
        <w:t xml:space="preserve">. ACM, Jun. 2016. doi:</w:t>
      </w:r>
      <w:r>
        <w:t xml:space="preserve"> </w:t>
      </w:r>
      <w:r>
        <w:t xml:space="preserve">10.1145/2925426.2926285.</w:t>
      </w:r>
      <w:r>
        <w:br/>
      </w:r>
      <w:r>
        <w:br/>
      </w:r>
      <w:r>
        <w:t xml:space="preserve">S. V. Perez and F. Saeed, “A</w:t>
      </w:r>
      <w:r>
        <w:t xml:space="preserve"> </w:t>
      </w:r>
      <w:r>
        <w:t xml:space="preserve">Parallel Algorithm for Compression of Big Next-Generation Sequencing</w:t>
      </w:r>
      <w:r>
        <w:t xml:space="preserve"> </w:t>
      </w:r>
      <w:r>
        <w:t xml:space="preserve">Datasets”,</w:t>
      </w:r>
      <w:r>
        <w:t xml:space="preserve"> </w:t>
      </w:r>
      <w:r>
        <w:rPr>
          <w:iCs/>
          <w:i/>
        </w:rPr>
        <w:t xml:space="preserve">2015 IEEE Trustcom/BigDataSE/ISPA</w:t>
      </w:r>
      <w:r>
        <w:t xml:space="preserve">. IEEE, Aug. 2015.</w:t>
      </w:r>
      <w:r>
        <w:t xml:space="preserve"> </w:t>
      </w:r>
      <w:r>
        <w:t xml:space="preserve">doi: 10.1109/trustcom.2015.632.</w:t>
      </w:r>
      <w:r>
        <w:br/>
      </w:r>
      <w:r>
        <w:br/>
      </w:r>
      <w:r>
        <w:t xml:space="preserve">S. V. Perez and F. Saeed,</w:t>
      </w:r>
      <w:r>
        <w:t xml:space="preserve"> </w:t>
      </w:r>
      <w:r>
        <w:t xml:space="preserve">“Scalable data structure to compress next-generation sequencing files</w:t>
      </w:r>
      <w:r>
        <w:t xml:space="preserve"> </w:t>
      </w:r>
      <w:r>
        <w:t xml:space="preserve">and its application to compressive genomics”,</w:t>
      </w:r>
      <w:r>
        <w:t xml:space="preserve"> </w:t>
      </w:r>
      <w:r>
        <w:rPr>
          <w:iCs/>
          <w:i/>
        </w:rPr>
        <w:t xml:space="preserve">2017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Bioinformatics and Biomedicine (BIBM)</w:t>
      </w:r>
      <w:r>
        <w:t xml:space="preserve">. IEEE,</w:t>
      </w:r>
      <w:r>
        <w:t xml:space="preserve"> </w:t>
      </w:r>
      <w:r>
        <w:t xml:space="preserve">Nov. 2017. doi: 10.1109/bibm.2017.8217953.</w:t>
      </w:r>
      <w:r>
        <w:br/>
      </w:r>
      <w:r>
        <w:br/>
      </w:r>
      <w:r>
        <w:t xml:space="preserve">R. Garg, J. Cao,</w:t>
      </w:r>
      <w:r>
        <w:t xml:space="preserve"> </w:t>
      </w:r>
      <w:r>
        <w:t xml:space="preserve">K. Arya, G. Coopermanand J. Vienne, “Extended Batch Sessions and</w:t>
      </w:r>
      <w:r>
        <w:t xml:space="preserve"> </w:t>
      </w:r>
      <w:r>
        <w:t xml:space="preserve">Three-Phase Debugging”,</w:t>
      </w:r>
      <w:r>
        <w:t xml:space="preserve"> </w:t>
      </w:r>
      <w:r>
        <w:rPr>
          <w:iCs/>
          <w:i/>
        </w:rPr>
        <w:t xml:space="preserve">Proceedings of the XSEDE16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Diversity, Big Data, and Science at Scale</w:t>
      </w:r>
      <w:r>
        <w:t xml:space="preserve">. ACM, Jul. 17, 2016. doi:</w:t>
      </w:r>
      <w:r>
        <w:t xml:space="preserve"> </w:t>
      </w:r>
      <w:r>
        <w:t xml:space="preserve">10.1145/2949550.2949645.</w:t>
      </w:r>
      <w:r>
        <w:br/>
      </w:r>
      <w:r>
        <w:br/>
      </w:r>
      <w:r>
        <w:t xml:space="preserve">J. Behrens, S. Jha, K. Birmanand E.</w:t>
      </w:r>
      <w:r>
        <w:t xml:space="preserve"> </w:t>
      </w:r>
      <w:r>
        <w:t xml:space="preserve">Tremel, “RDMC: A Reliable RDMA Multicast for Large Objects”,</w:t>
      </w:r>
      <w:r>
        <w:t xml:space="preserve"> </w:t>
      </w:r>
      <w:r>
        <w:rPr>
          <w:iCs/>
          <w:i/>
        </w:rPr>
        <w:t xml:space="preserve">2018</w:t>
      </w:r>
      <w:r>
        <w:rPr>
          <w:iCs/>
          <w:i/>
        </w:rPr>
        <w:t xml:space="preserve"> </w:t>
      </w:r>
      <w:r>
        <w:rPr>
          <w:iCs/>
          <w:i/>
        </w:rPr>
        <w:t xml:space="preserve">48th Annual IEEE/IFIP International Conference on Dependable Systems and</w:t>
      </w:r>
      <w:r>
        <w:rPr>
          <w:iCs/>
          <w:i/>
        </w:rPr>
        <w:t xml:space="preserve"> </w:t>
      </w:r>
      <w:r>
        <w:rPr>
          <w:iCs/>
          <w:i/>
        </w:rPr>
        <w:t xml:space="preserve">Networks (DSN)</w:t>
      </w:r>
      <w:r>
        <w:t xml:space="preserve">. IEEE, Jun. 2018. doi: 10.1109/dsn.2018.00020.</w:t>
      </w:r>
      <w:r>
        <w:br/>
      </w:r>
      <w:r>
        <w:br/>
      </w:r>
      <w:r>
        <w:t xml:space="preserve">S. Jha, “Derecho”,</w:t>
      </w:r>
      <w:r>
        <w:t xml:space="preserve"> </w:t>
      </w:r>
      <w:r>
        <w:rPr>
          <w:iCs/>
          <w:i/>
        </w:rPr>
        <w:t xml:space="preserve">ACM Transactions on Computer Systems</w:t>
      </w:r>
      <w:r>
        <w:t xml:space="preserve">,</w:t>
      </w:r>
      <w:r>
        <w:t xml:space="preserve"> </w:t>
      </w:r>
      <w:r>
        <w:t xml:space="preserve">vol. 36, no. 2. Association for Computing Machinery (ACM), pp. 1–49, May</w:t>
      </w:r>
      <w:r>
        <w:t xml:space="preserve"> </w:t>
      </w:r>
      <w:r>
        <w:t xml:space="preserve">31, 2018. doi: 10.1145/3302258.</w:t>
      </w:r>
      <w:r>
        <w:br/>
      </w:r>
      <w:r>
        <w:br/>
      </w:r>
      <w:r>
        <w:t xml:space="preserve">X. Li, Y. Wang, D. Wu, L.</w:t>
      </w:r>
      <w:r>
        <w:t xml:space="preserve"> </w:t>
      </w:r>
      <w:r>
        <w:t xml:space="preserve">Liu, S.-H. Boand G. Ceder, “Jahn–Teller Assisted Na Diffusion for High</w:t>
      </w:r>
      <w:r>
        <w:t xml:space="preserve"> </w:t>
      </w:r>
      <w:r>
        <w:t xml:space="preserve">Performance Na Ion 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</w:t>
      </w:r>
      <w:r>
        <w:t xml:space="preserve"> </w:t>
      </w:r>
      <w:r>
        <w:t xml:space="preserve">no. 18. American Chemical Society (ACS), pp. 6575–6583, Sep. 12, 2016.</w:t>
      </w:r>
      <w:r>
        <w:t xml:space="preserve"> </w:t>
      </w:r>
      <w:r>
        <w:t xml:space="preserve">doi: 10.1021/acs.chemmater.6b02440.</w:t>
      </w:r>
      <w:r>
        <w:br/>
      </w:r>
      <w:r>
        <w:br/>
      </w:r>
      <w:r>
        <w:t xml:space="preserve">P. Guo and C.-. wei .</w:t>
      </w:r>
      <w:r>
        <w:t xml:space="preserve"> </w:t>
      </w:r>
      <w:r>
        <w:t xml:space="preserve">Lee, “A Performance Prediction and Analysis Integrated Framework for</w:t>
      </w:r>
      <w:r>
        <w:t xml:space="preserve"> </w:t>
      </w:r>
      <w:r>
        <w:t xml:space="preserve">SpMV on GPUs”,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80. Elsevier BV,</w:t>
      </w:r>
      <w:r>
        <w:t xml:space="preserve"> </w:t>
      </w:r>
      <w:r>
        <w:t xml:space="preserve">pp. 178–189, 2016. doi: 10.1016/j.procs.2016.05.308.</w:t>
      </w:r>
      <w:r>
        <w:br/>
      </w:r>
      <w:r>
        <w:br/>
      </w:r>
      <w:r>
        <w:t xml:space="preserve">P. Guo</w:t>
      </w:r>
      <w:r>
        <w:t xml:space="preserve"> </w:t>
      </w:r>
      <w:r>
        <w:t xml:space="preserve">and C. Zhang, “Multi-GPU implementation and performance optimization for</w:t>
      </w:r>
      <w:r>
        <w:t xml:space="preserve"> </w:t>
      </w:r>
      <w:r>
        <w:t xml:space="preserve">CSR-based sparse matrix-vector multiplication”,</w:t>
      </w:r>
      <w:r>
        <w:t xml:space="preserve"> </w:t>
      </w:r>
      <w:r>
        <w:rPr>
          <w:iCs/>
          <w:i/>
        </w:rPr>
        <w:t xml:space="preserve">2017 3rd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Computer and Communications (ICCC)</w:t>
      </w:r>
      <w:r>
        <w:t xml:space="preserve">.</w:t>
      </w:r>
      <w:r>
        <w:t xml:space="preserve"> </w:t>
      </w:r>
      <w:r>
        <w:t xml:space="preserve">IEEE, Dec. 2017. doi: 10.1109/compcomm.2017.8322969.</w:t>
      </w:r>
      <w:r>
        <w:br/>
      </w:r>
      <w:r>
        <w:br/>
      </w:r>
      <w:r>
        <w:t xml:space="preserve">L. Ning,</w:t>
      </w:r>
      <w:r>
        <w:t xml:space="preserve"> </w:t>
      </w:r>
      <w:r>
        <w:t xml:space="preserve">R. Pittmanand X. Shen, “LCD: A Fast Contrastive Divergence Based</w:t>
      </w:r>
      <w:r>
        <w:t xml:space="preserve"> </w:t>
      </w:r>
      <w:r>
        <w:t xml:space="preserve">Algorithm for Restricted Boltzmann Machine”,</w:t>
      </w:r>
      <w:r>
        <w:t xml:space="preserve"> </w:t>
      </w:r>
      <w:r>
        <w:rPr>
          <w:iCs/>
          <w:i/>
        </w:rPr>
        <w:t xml:space="preserve">2017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Data Mining (ICDM)</w:t>
      </w:r>
      <w:r>
        <w:t xml:space="preserve">. IEEE, Nov. 2017. doi:</w:t>
      </w:r>
      <w:r>
        <w:t xml:space="preserve"> </w:t>
      </w:r>
      <w:r>
        <w:t xml:space="preserve">10.1109/icdm.2017.131.</w:t>
      </w:r>
      <w:r>
        <w:br/>
      </w:r>
      <w:r>
        <w:br/>
      </w:r>
      <w:r>
        <w:t xml:space="preserve">S. Puri, A. Paudeland S. K. Prasad,</w:t>
      </w:r>
      <w:r>
        <w:t xml:space="preserve"> </w:t>
      </w:r>
      <w:r>
        <w:t xml:space="preserve">“MPI-Vector-IO”,</w:t>
      </w:r>
      <w:r>
        <w:t xml:space="preserve"> </w:t>
      </w:r>
      <w:r>
        <w:rPr>
          <w:iCs/>
          <w:i/>
        </w:rPr>
        <w:t xml:space="preserve">Proceedings of the 47th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Processing</w:t>
      </w:r>
      <w:r>
        <w:t xml:space="preserve">. ACM, Aug. 13, 2018. doi:</w:t>
      </w:r>
      <w:r>
        <w:t xml:space="preserve"> </w:t>
      </w:r>
      <w:r>
        <w:t xml:space="preserve">10.1145/3225058.3225105.</w:t>
      </w:r>
      <w:r>
        <w:br/>
      </w:r>
      <w:r>
        <w:br/>
      </w:r>
      <w:r>
        <w:t xml:space="preserve">S. Taheri, I. Briggs, M.</w:t>
      </w:r>
      <w:r>
        <w:t xml:space="preserve"> </w:t>
      </w:r>
      <w:r>
        <w:t xml:space="preserve">Burtscherand G. Gopalakrishnan, “DiffTrace: Efficient Whole-Program</w:t>
      </w:r>
      <w:r>
        <w:t xml:space="preserve"> </w:t>
      </w:r>
      <w:r>
        <w:t xml:space="preserve">Trace Analysis and Diffing for Debugging”,</w:t>
      </w:r>
      <w:r>
        <w:t xml:space="preserve"> </w:t>
      </w:r>
      <w:r>
        <w:rPr>
          <w:iCs/>
          <w:i/>
        </w:rPr>
        <w:t xml:space="preserve">2019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Cluster Computing (CLUSTER)</w:t>
      </w:r>
      <w:r>
        <w:t xml:space="preserve">. IEEE, Sep. 2019. doi:</w:t>
      </w:r>
      <w:r>
        <w:t xml:space="preserve"> </w:t>
      </w:r>
      <w:r>
        <w:t xml:space="preserve">10.1109/cluster.2019.8891027.</w:t>
      </w:r>
      <w:r>
        <w:br/>
      </w:r>
      <w:r>
        <w:br/>
      </w:r>
      <w:r>
        <w:t xml:space="preserve">S. Taheri, S. Devale, G.</w:t>
      </w:r>
      <w:r>
        <w:t xml:space="preserve"> </w:t>
      </w:r>
      <w:r>
        <w:t xml:space="preserve">Gopalakrishnanand M. Burtscher, “ParLoT: Efficient Whole-Program Call</w:t>
      </w:r>
      <w:r>
        <w:t xml:space="preserve"> </w:t>
      </w:r>
      <w:r>
        <w:t xml:space="preserve">Tracing for HPC Applications”,</w:t>
      </w:r>
      <w:r>
        <w:t xml:space="preserve"> </w:t>
      </w:r>
      <w:r>
        <w:rPr>
          <w:iCs/>
          <w:i/>
        </w:rPr>
        <w:t xml:space="preserve">Programming and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Visualization Tools</w:t>
      </w:r>
      <w:r>
        <w:t xml:space="preserve">. Springer International Publishing, pp. 162–184,</w:t>
      </w:r>
      <w:r>
        <w:t xml:space="preserve"> </w:t>
      </w:r>
      <w:r>
        <w:t xml:space="preserve">2019. doi: 10.1007/978-3-030-17872-7_10.</w:t>
      </w:r>
      <w:r>
        <w:br/>
      </w:r>
      <w:r>
        <w:br/>
      </w:r>
      <w:r>
        <w:t xml:space="preserve">A. Ma, M. Sun, A.</w:t>
      </w:r>
      <w:r>
        <w:t xml:space="preserve"> </w:t>
      </w:r>
      <w:r>
        <w:t xml:space="preserve">McDermaid, B. Liuand Q. Ma, “MetaQUBIC: a computational pipeline for</w:t>
      </w:r>
      <w:r>
        <w:t xml:space="preserve"> </w:t>
      </w:r>
      <w:r>
        <w:t xml:space="preserve">gene-level functional profiling of metagenome and metatranscriptome”,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35, no. 21. Oxford University Press (OUP),</w:t>
      </w:r>
      <w:r>
        <w:t xml:space="preserve"> </w:t>
      </w:r>
      <w:r>
        <w:t xml:space="preserve">pp. 4474–4477, May 22, 2019. doi: 10.1093/bioinformatics/btz414.</w:t>
      </w:r>
      <w:r>
        <w:br/>
      </w:r>
      <w:r>
        <w:br/>
      </w:r>
      <w:r>
        <w:t xml:space="preserve">B. Monier, “IRIS-EDA: An integrated RNA-Seq interpretation system</w:t>
      </w:r>
      <w:r>
        <w:t xml:space="preserve"> </w:t>
      </w:r>
      <w:r>
        <w:t xml:space="preserve">for gene expression data analysis”,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</w:t>
      </w:r>
      <w:r>
        <w:t xml:space="preserve"> </w:t>
      </w:r>
      <w:r>
        <w:t xml:space="preserve">vol. 15, no. 2. Public Library of Science (PLoS), p. e1006792, Feb. 14,</w:t>
      </w:r>
      <w:r>
        <w:t xml:space="preserve"> </w:t>
      </w:r>
      <w:r>
        <w:t xml:space="preserve">2019. doi: 10.1371/journal.pcbi.1006792.</w:t>
      </w:r>
      <w:r>
        <w:br/>
      </w:r>
      <w:r>
        <w:br/>
      </w:r>
      <w:r>
        <w:t xml:space="preserve">C. Wan, “LTMG: A</w:t>
      </w:r>
      <w:r>
        <w:t xml:space="preserve"> </w:t>
      </w:r>
      <w:r>
        <w:t xml:space="preserve">novel statistical modeling of transcriptional expression states in</w:t>
      </w:r>
      <w:r>
        <w:t xml:space="preserve"> </w:t>
      </w:r>
      <w:r>
        <w:t xml:space="preserve">single-cell RNA-Seq data”,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Sep. 29, 2018. doi: 10.1101/430009.</w:t>
      </w:r>
      <w:r>
        <w:br/>
      </w:r>
      <w:r>
        <w:br/>
      </w:r>
      <w:r>
        <w:t xml:space="preserve">J. Xie, “QUBIC2: A novel</w:t>
      </w:r>
      <w:r>
        <w:t xml:space="preserve"> </w:t>
      </w:r>
      <w:r>
        <w:t xml:space="preserve">biclustering algorithm for large-scale bulk RNA-sequencing and</w:t>
      </w:r>
      <w:r>
        <w:t xml:space="preserve"> </w:t>
      </w:r>
      <w:r>
        <w:t xml:space="preserve">single-cell RNA-sequencing data analysis”,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Sep. 07, 2018. doi: 10.1101/409961.</w:t>
      </w:r>
      <w:r>
        <w:br/>
      </w:r>
      <w:r>
        <w:br/>
      </w:r>
      <w:r>
        <w:t xml:space="preserve">A. Ma, A.</w:t>
      </w:r>
      <w:r>
        <w:t xml:space="preserve"> </w:t>
      </w:r>
      <w:r>
        <w:t xml:space="preserve">McDermaid, J. Xu, Y. Changand Q. Ma, “Integrative Methods and Practical</w:t>
      </w:r>
      <w:r>
        <w:t xml:space="preserve"> </w:t>
      </w:r>
      <w:r>
        <w:t xml:space="preserve">Challenges for Single-Cell Multi-omics”,</w:t>
      </w:r>
      <w:r>
        <w:t xml:space="preserve"> </w:t>
      </w:r>
      <w:r>
        <w:rPr>
          <w:iCs/>
          <w:i/>
        </w:rPr>
        <w:t xml:space="preserve">Trends in Biotechnology</w:t>
      </w:r>
      <w:r>
        <w:t xml:space="preserve">,</w:t>
      </w:r>
      <w:r>
        <w:t xml:space="preserve"> </w:t>
      </w:r>
      <w:r>
        <w:t xml:space="preserve">vol. 38, no. 9. Elsevier BV, pp. 1007–1022, Sep. 2020. doi:</w:t>
      </w:r>
      <w:r>
        <w:t xml:space="preserve"> </w:t>
      </w:r>
      <w:r>
        <w:t xml:space="preserve">10.1016/j.tibtech.2020.02.013.</w:t>
      </w:r>
      <w:r>
        <w:br/>
      </w:r>
      <w:r>
        <w:br/>
      </w:r>
      <w:r>
        <w:t xml:space="preserve">A. Ma, “IRIS3: integrated</w:t>
      </w:r>
      <w:r>
        <w:t xml:space="preserve"> </w:t>
      </w:r>
      <w:r>
        <w:t xml:space="preserve">cell-type-specific regulon inference server from single-cell RNA-Seq”,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48, no. W1. Oxford University Press</w:t>
      </w:r>
      <w:r>
        <w:t xml:space="preserve"> </w:t>
      </w:r>
      <w:r>
        <w:t xml:space="preserve">(OUP), pp. W275–W286, May 18, 2020. doi: 10.1093/nar/gkaa394.</w:t>
      </w:r>
      <w:r>
        <w:br/>
      </w:r>
      <w:r>
        <w:br/>
      </w:r>
      <w:r>
        <w:t xml:space="preserve">J. Xie, “QUBIC2: a novel and robust biclustering algorithm for</w:t>
      </w:r>
      <w:r>
        <w:t xml:space="preserve"> </w:t>
      </w:r>
      <w:r>
        <w:t xml:space="preserve">analyses and interpretation of large-scale RNA-Seq data”,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36, no. 4. Oxford University Press (OUP),</w:t>
      </w:r>
      <w:r>
        <w:t xml:space="preserve"> </w:t>
      </w:r>
      <w:r>
        <w:t xml:space="preserve">pp. 1143–1149, Sep. 10, 2019. doi: 10.1093/bioinformatics/btz692.</w:t>
      </w:r>
      <w:r>
        <w:br/>
      </w:r>
      <w:r>
        <w:br/>
      </w:r>
      <w:r>
        <w:t xml:space="preserve">J. Yang, “Prediction of regulatory motifs from human</w:t>
      </w:r>
      <w:r>
        <w:t xml:space="preserve"> </w:t>
      </w:r>
      <w:r>
        <w:t xml:space="preserve">Chip-sequencing data using a deep learning framework”,</w:t>
      </w:r>
      <w:r>
        <w:t xml:space="preserve"> </w:t>
      </w:r>
      <w:r>
        <w:rPr>
          <w:iCs/>
          <w:i/>
        </w:rPr>
        <w:t xml:space="preserve">Nucleic Acids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47, no. 15. Oxford University Press (OUP),</w:t>
      </w:r>
      <w:r>
        <w:t xml:space="preserve"> </w:t>
      </w:r>
      <w:r>
        <w:t xml:space="preserve">pp. 7809–7824, Aug. 02, 2019. doi: 10.1093/nar/gkz672.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Booth and G. Bolet, “Javelin: A Scalable Implementation for Sparse</w:t>
      </w:r>
      <w:r>
        <w:t xml:space="preserve"> </w:t>
      </w:r>
      <w:r>
        <w:t xml:space="preserve">Incomplete LU Factorization”,</w:t>
      </w:r>
      <w:r>
        <w:t xml:space="preserve"> </w:t>
      </w:r>
      <w:r>
        <w:rPr>
          <w:iCs/>
          <w:i/>
        </w:rPr>
        <w:t xml:space="preserve">2019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Workshops (IPDPSW)</w:t>
      </w:r>
      <w:r>
        <w:t xml:space="preserve">. IEEE, May 2019.</w:t>
      </w:r>
      <w:r>
        <w:t xml:space="preserve"> </w:t>
      </w:r>
      <w:r>
        <w:t xml:space="preserve">doi: 10.1109/ipdpsw.2019.00087.</w:t>
      </w:r>
      <w:r>
        <w:br/>
      </w:r>
      <w:r>
        <w:br/>
      </w:r>
      <w:r>
        <w:t xml:space="preserve">H. D. Mathias and S. S.</w:t>
      </w:r>
      <w:r>
        <w:t xml:space="preserve"> </w:t>
      </w:r>
      <w:r>
        <w:t xml:space="preserve">Foley, “A parallel two-stage genetic algorithm for route planning”,</w:t>
      </w:r>
      <w:r>
        <w:t xml:space="preserve"> </w:t>
      </w:r>
      <w:r>
        <w:rPr>
          <w:iCs/>
          <w:i/>
        </w:rPr>
        <w:t xml:space="preserve">Proceedings of the 2020 Genetic and Evolutionary Computation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Companion</w:t>
      </w:r>
      <w:r>
        <w:t xml:space="preserve">. ACM, Jul. 08, 2020. doi:</w:t>
      </w:r>
      <w:r>
        <w:t xml:space="preserve"> </w:t>
      </w:r>
      <w:r>
        <w:t xml:space="preserve">10.1145/3377929.3398116.</w:t>
      </w:r>
      <w:r>
        <w:br/>
      </w:r>
      <w:r>
        <w:br/>
      </w:r>
      <w:r>
        <w:t xml:space="preserve">T. Phillips, X. Yu, B. Haakensonand</w:t>
      </w:r>
      <w:r>
        <w:t xml:space="preserve"> </w:t>
      </w:r>
      <w:r>
        <w:t xml:space="preserve">X. Zou, “Design and Implementation of Privacy-Preserving, Flexible and</w:t>
      </w:r>
      <w:r>
        <w:t xml:space="preserve"> </w:t>
      </w:r>
      <w:r>
        <w:t xml:space="preserve">Scalable Role-Based Hierarchical Access Control”,</w:t>
      </w:r>
      <w:r>
        <w:t xml:space="preserve"> </w:t>
      </w:r>
      <w:r>
        <w:rPr>
          <w:iCs/>
          <w:i/>
        </w:rPr>
        <w:t xml:space="preserve">2019 First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Trust, Privacy and Security in Intelligent</w:t>
      </w:r>
      <w:r>
        <w:rPr>
          <w:iCs/>
          <w:i/>
        </w:rPr>
        <w:t xml:space="preserve"> </w:t>
      </w:r>
      <w:r>
        <w:rPr>
          <w:iCs/>
          <w:i/>
        </w:rPr>
        <w:t xml:space="preserve">Systems and Applications (TPS-ISA)</w:t>
      </w:r>
      <w:r>
        <w:t xml:space="preserve">. IEEE, Dec. 2019. doi:</w:t>
      </w:r>
      <w:r>
        <w:t xml:space="preserve"> </w:t>
      </w:r>
      <w:r>
        <w:t xml:space="preserve">10.1109/tps-isa48467.2019.00015.</w:t>
      </w:r>
      <w:r>
        <w:br/>
      </w:r>
      <w:r>
        <w:br/>
      </w:r>
      <w:r>
        <w:t xml:space="preserve">T. Phillips, X. Zou, F.</w:t>
      </w:r>
      <w:r>
        <w:t xml:space="preserve"> </w:t>
      </w:r>
      <w:r>
        <w:t xml:space="preserve">Liand N. Li, “Enhancing Biometric-Capsule-based Authentication and</w:t>
      </w:r>
      <w:r>
        <w:t xml:space="preserve"> </w:t>
      </w:r>
      <w:r>
        <w:t xml:space="preserve">Facial Recognition via Deep Learning”,</w:t>
      </w:r>
      <w:r>
        <w:t xml:space="preserve"> </w:t>
      </w:r>
      <w:r>
        <w:rPr>
          <w:iCs/>
          <w:i/>
        </w:rPr>
        <w:t xml:space="preserve">Proceedings of the 24th ACM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on Access Control Models and Technologies</w:t>
      </w:r>
      <w:r>
        <w:t xml:space="preserve">. ACM, May 28,</w:t>
      </w:r>
      <w:r>
        <w:t xml:space="preserve"> </w:t>
      </w:r>
      <w:r>
        <w:t xml:space="preserve">2019. doi: 10.1145/3322431.3325417.</w:t>
      </w:r>
      <w:r>
        <w:br/>
      </w:r>
      <w:r>
        <w:br/>
      </w:r>
      <w:r>
        <w:t xml:space="preserve">L. Yang, “A 3-D model for</w:t>
      </w:r>
      <w:r>
        <w:t xml:space="preserve"> </w:t>
      </w:r>
      <w:r>
        <w:t xml:space="preserve">quantification of fatigue weak-link density and strength distribution in</w:t>
      </w:r>
      <w:r>
        <w:t xml:space="preserve"> </w:t>
      </w:r>
      <w:r>
        <w:t xml:space="preserve">an A713 cast aluminum alloy”,</w:t>
      </w:r>
      <w:r>
        <w:t xml:space="preserve"> </w:t>
      </w:r>
      <w:r>
        <w:rPr>
          <w:iCs/>
          <w:i/>
        </w:rPr>
        <w:t xml:space="preserve">International Journal of Fatigue</w:t>
      </w:r>
      <w:r>
        <w:t xml:space="preserve">,</w:t>
      </w:r>
      <w:r>
        <w:t xml:space="preserve"> </w:t>
      </w:r>
      <w:r>
        <w:t xml:space="preserve">vol. 96. Elsevier BV, pp. 185–195, Mar. 2017. doi:</w:t>
      </w:r>
      <w:r>
        <w:t xml:space="preserve"> </w:t>
      </w:r>
      <w:r>
        <w:t xml:space="preserve">10.1016/j.ijfatigue.2016.11.035.</w:t>
      </w:r>
      <w:r>
        <w:br/>
      </w:r>
      <w:r>
        <w:br/>
      </w:r>
      <w:r>
        <w:t xml:space="preserve">Y. Lyu, X. Zhu, N. Xiangand</w:t>
      </w:r>
      <w:r>
        <w:t xml:space="preserve"> </w:t>
      </w:r>
      <w:r>
        <w:t xml:space="preserve">G. Narsimhan, “Molecular Dynamics Study of Pore Formation by Melittin in</w:t>
      </w:r>
      <w:r>
        <w:t xml:space="preserve"> </w:t>
      </w:r>
      <w:r>
        <w:t xml:space="preserve">a 1,2-Dioleoyl-</w:t>
      </w:r>
      <w:r>
        <w:rPr>
          <w:iCs/>
          <w:i/>
        </w:rPr>
        <w:t xml:space="preserve">sn</w:t>
      </w:r>
      <w:r>
        <w:t xml:space="preserve">-glycero-3-phosphocholine and</w:t>
      </w:r>
      <w:r>
        <w:t xml:space="preserve"> </w:t>
      </w:r>
      <w:r>
        <w:t xml:space="preserve">1,2-Di(9</w:t>
      </w:r>
      <w:r>
        <w:rPr>
          <w:iCs/>
          <w:i/>
        </w:rPr>
        <w:t xml:space="preserve">Z</w:t>
      </w:r>
      <w:r>
        <w:t xml:space="preserve">-octadecenoyl)-</w:t>
      </w:r>
      <w:r>
        <w:rPr>
          <w:iCs/>
          <w:i/>
        </w:rPr>
        <w:t xml:space="preserve">sn</w:t>
      </w:r>
      <w:r>
        <w:t xml:space="preserve">-glycero-3-phospho-(1′-</w:t>
      </w:r>
      <w:r>
        <w:rPr>
          <w:iCs/>
          <w:i/>
        </w:rPr>
        <w:t xml:space="preserve">rac</w:t>
      </w:r>
      <w:r>
        <w:t xml:space="preserve">-glycerol)</w:t>
      </w:r>
      <w:r>
        <w:t xml:space="preserve"> </w:t>
      </w:r>
      <w:r>
        <w:t xml:space="preserve">Mixed Lipid Bilayer”,</w:t>
      </w:r>
      <w:r>
        <w:t xml:space="preserve"> </w:t>
      </w:r>
      <w:r>
        <w:rPr>
          <w:iCs/>
          <w:i/>
        </w:rPr>
        <w:t xml:space="preserve">Industrial &amp; Engineering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54, no. 42. American Chemical Society (ACS),</w:t>
      </w:r>
      <w:r>
        <w:t xml:space="preserve"> </w:t>
      </w:r>
      <w:r>
        <w:t xml:space="preserve">pp. 10275–10283, Jun. 19, 2015. doi: 10.1021/acs.iecr.5b01217.</w:t>
      </w:r>
      <w:r>
        <w:br/>
      </w:r>
      <w:r>
        <w:br/>
      </w:r>
      <w:r>
        <w:t xml:space="preserve">A. Ashraf, Y. Wu, M. C. Wang, N. R. Aluru, S. A. Dastgheiband S.</w:t>
      </w:r>
      <w:r>
        <w:t xml:space="preserve"> </w:t>
      </w:r>
      <w:r>
        <w:t xml:space="preserve">Nam, “Spectroscopic Investigation of the Wettability of Multilayer</w:t>
      </w:r>
      <w:r>
        <w:t xml:space="preserve"> </w:t>
      </w:r>
      <w:r>
        <w:t xml:space="preserve">Graphene Using Highly Ordered Pyrolytic Graphite as a Model Material”,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43. American Chemical Society (ACS),</w:t>
      </w:r>
      <w:r>
        <w:t xml:space="preserve"> </w:t>
      </w:r>
      <w:r>
        <w:t xml:space="preserve">pp. 12827–12836, Oct. 23, 2014. doi: 10.1021/la503089k.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Barati Farimani and N. R. Aluru, “Existence of Multiple Phases of Water</w:t>
      </w:r>
      <w:r>
        <w:t xml:space="preserve"> </w:t>
      </w:r>
      <w:r>
        <w:t xml:space="preserve">at Nanotube Interfaces”,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41. American Chemical Society (ACS), pp. 23763–23771,</w:t>
      </w:r>
      <w:r>
        <w:t xml:space="preserve"> </w:t>
      </w:r>
      <w:r>
        <w:t xml:space="preserve">Oct. 12, 2016. doi: 10.1021/acs.jpcc.6b06156.</w:t>
      </w:r>
      <w:r>
        <w:br/>
      </w:r>
      <w:r>
        <w:br/>
      </w:r>
      <w:r>
        <w:t xml:space="preserve">A. Barati</w:t>
      </w:r>
      <w:r>
        <w:t xml:space="preserve"> </w:t>
      </w:r>
      <w:r>
        <w:t xml:space="preserve">Farimani, P. Dibaeiniaand N. R. Aluru, “DNA Origami–Graphene Hybrid</w:t>
      </w:r>
      <w:r>
        <w:t xml:space="preserve"> </w:t>
      </w:r>
      <w:r>
        <w:t xml:space="preserve">Nanopore for DNA Detection”,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9, no. 1. American Chemical Society (ACS),</w:t>
      </w:r>
      <w:r>
        <w:t xml:space="preserve"> </w:t>
      </w:r>
      <w:r>
        <w:t xml:space="preserve">pp. 92–100, Dec. 22, 2016. doi: 10.1021/acsami.6b11001.</w:t>
      </w:r>
      <w:r>
        <w:br/>
      </w:r>
      <w:r>
        <w:br/>
      </w:r>
      <w:r>
        <w:t xml:space="preserve">A. B.</w:t>
      </w:r>
      <w:r>
        <w:t xml:space="preserve"> </w:t>
      </w:r>
      <w:r>
        <w:t xml:space="preserve">Farimani, M. Heiranianand N. R. Aluru, “Nano-electro-mechanical pump:</w:t>
      </w:r>
      <w:r>
        <w:t xml:space="preserve"> </w:t>
      </w:r>
      <w:r>
        <w:t xml:space="preserve">Giant pumping of water in carbon nanotubes”,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6, no. 1. Springer Science and Business Media LLC, May 19, 2016.</w:t>
      </w:r>
      <w:r>
        <w:t xml:space="preserve"> </w:t>
      </w:r>
      <w:r>
        <w:t xml:space="preserve">doi: 10.1038/srep26211.</w:t>
      </w:r>
      <w:r>
        <w:br/>
      </w:r>
      <w:r>
        <w:br/>
      </w:r>
      <w:r>
        <w:t xml:space="preserve">A. B. Farimani, Y. Wuand N. R. Aluru,</w:t>
      </w:r>
      <w:r>
        <w:t xml:space="preserve"> </w:t>
      </w:r>
      <w:r>
        <w:t xml:space="preserve">“Rotational motion of a single water molecule in a buckyball”,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15, no. 41. Royal</w:t>
      </w:r>
      <w:r>
        <w:t xml:space="preserve"> </w:t>
      </w:r>
      <w:r>
        <w:t xml:space="preserve">Society of Chemistry (RSC), p. 17993, 2013. doi: 10.1039/c3cp53277a.</w:t>
      </w:r>
      <w:r>
        <w:br/>
      </w:r>
      <w:r>
        <w:br/>
      </w:r>
      <w:r>
        <w:t xml:space="preserve">J. Feng, “Single-layer MoS2 nanopores as nanopower</w:t>
      </w:r>
      <w:r>
        <w:t xml:space="preserve"> </w:t>
      </w:r>
      <w:r>
        <w:t xml:space="preserve">generators”,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536, no. 7615. Springer Science and</w:t>
      </w:r>
      <w:r>
        <w:t xml:space="preserve"> </w:t>
      </w:r>
      <w:r>
        <w:t xml:space="preserve">Business Media LLC, pp. 197–200, Jul. 13, 2016. doi:</w:t>
      </w:r>
      <w:r>
        <w:t xml:space="preserve"> </w:t>
      </w:r>
      <w:r>
        <w:t xml:space="preserve">10.1038/nature18593.</w:t>
      </w:r>
      <w:r>
        <w:br/>
      </w:r>
      <w:r>
        <w:br/>
      </w:r>
      <w:r>
        <w:t xml:space="preserve">Y. Wu and N. R. Aluru, “Graphitic</w:t>
      </w:r>
      <w:r>
        <w:t xml:space="preserve"> </w:t>
      </w:r>
      <w:r>
        <w:t xml:space="preserve">Carbon–Water Nonbonded Interaction Parameters”,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117, no. 29. American Chemical Society</w:t>
      </w:r>
      <w:r>
        <w:t xml:space="preserve"> </w:t>
      </w:r>
      <w:r>
        <w:t xml:space="preserve">(ACS), pp. 8802–8813, Jul. 16, 2013. doi: 10.1021/jp402051t.</w:t>
      </w:r>
      <w:r>
        <w:br/>
      </w:r>
      <w:r>
        <w:br/>
      </w:r>
      <w:r>
        <w:t xml:space="preserve">Y. Wu, L. K. Wagnerand N. R. Aluru, “The interaction between</w:t>
      </w:r>
      <w:r>
        <w:t xml:space="preserve"> </w:t>
      </w:r>
      <w:r>
        <w:t xml:space="preserve">hexagonal boron nitride and water from first principles”,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142, no. 23. AIP Publishing, p. 234702,</w:t>
      </w:r>
      <w:r>
        <w:t xml:space="preserve"> </w:t>
      </w:r>
      <w:r>
        <w:t xml:space="preserve">Jun. 21, 2015. doi: 10.1063/1.4922491.</w:t>
      </w:r>
      <w:r>
        <w:br/>
      </w:r>
      <w:r>
        <w:br/>
      </w:r>
      <w:r>
        <w:t xml:space="preserve">Y. Wu, L. K. Wagnerand</w:t>
      </w:r>
      <w:r>
        <w:t xml:space="preserve"> </w:t>
      </w:r>
      <w:r>
        <w:t xml:space="preserve">N. R. Aluru, “Hexagonal boron nitride and water interaction parameters”,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 no. 16. AIP</w:t>
      </w:r>
      <w:r>
        <w:t xml:space="preserve"> </w:t>
      </w:r>
      <w:r>
        <w:t xml:space="preserve">Publishing, p. 164118, Apr. 28, 2016. doi: 10.1063/1.4947094.</w:t>
      </w:r>
      <w:r>
        <w:br/>
      </w:r>
      <w:r>
        <w:br/>
      </w:r>
      <w:r>
        <w:t xml:space="preserve">S. Boone and S. Arunachalam, “Calculation of Sensitivity</w:t>
      </w:r>
      <w:r>
        <w:t xml:space="preserve"> </w:t>
      </w:r>
      <w:r>
        <w:t xml:space="preserve">Coefficients for Individual Airport Emissions in the Continental U.S.</w:t>
      </w:r>
      <w:r>
        <w:t xml:space="preserve"> </w:t>
      </w:r>
      <w:r>
        <w:t xml:space="preserve">using CMAQ-DDM/PM”,</w:t>
      </w:r>
      <w:r>
        <w:t xml:space="preserve"> </w:t>
      </w:r>
      <w:r>
        <w:rPr>
          <w:iCs/>
          <w:i/>
        </w:rPr>
        <w:t xml:space="preserve">Proceedings of the 2014 Annual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Extreme Science and Engineering Discovery Environment</w:t>
      </w:r>
      <w:r>
        <w:t xml:space="preserve">. ACM, Jul. 13,</w:t>
      </w:r>
      <w:r>
        <w:t xml:space="preserve"> </w:t>
      </w:r>
      <w:r>
        <w:t xml:space="preserve">2014. doi: 10.1145/2616498.2616504.</w:t>
      </w:r>
      <w:r>
        <w:br/>
      </w:r>
      <w:r>
        <w:br/>
      </w:r>
      <w:r>
        <w:t xml:space="preserve">L. G. Olson, “An inverse</w:t>
      </w:r>
      <w:r>
        <w:t xml:space="preserve"> </w:t>
      </w:r>
      <w:r>
        <w:t xml:space="preserve">problem approach to stiffness mapping for early detection of breast</w:t>
      </w:r>
      <w:r>
        <w:t xml:space="preserve"> </w:t>
      </w:r>
      <w:r>
        <w:t xml:space="preserve">cancer: tissue phantom experiments”,</w:t>
      </w:r>
      <w:r>
        <w:t xml:space="preserve"> </w:t>
      </w:r>
      <w:r>
        <w:rPr>
          <w:iCs/>
          <w:i/>
        </w:rPr>
        <w:t xml:space="preserve">Inverse Problems in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27, no. 7. Informa UK Limited, pp. 1006–1037,</w:t>
      </w:r>
      <w:r>
        <w:t xml:space="preserve"> </w:t>
      </w:r>
      <w:r>
        <w:t xml:space="preserve">Oct. 30, 2018. doi: 10.1080/17415977.2018.1538367.</w:t>
      </w:r>
      <w:r>
        <w:br/>
      </w:r>
      <w:r>
        <w:br/>
      </w:r>
      <w:r>
        <w:t xml:space="preserve">D. Lobo,</w:t>
      </w:r>
      <w:r>
        <w:t xml:space="preserve"> </w:t>
      </w:r>
      <w:r>
        <w:t xml:space="preserve">T. J. Maloneand M. Levin, “Towards a bioinformatics of patterning: a</w:t>
      </w:r>
      <w:r>
        <w:t xml:space="preserve"> </w:t>
      </w:r>
      <w:r>
        <w:t xml:space="preserve">computational approach to understanding regulative morphogenesis”,</w:t>
      </w:r>
      <w:r>
        <w:t xml:space="preserve"> </w:t>
      </w:r>
      <w:r>
        <w:rPr>
          <w:iCs/>
          <w:i/>
        </w:rPr>
        <w:t xml:space="preserve">Biology Open</w:t>
      </w:r>
      <w:r>
        <w:t xml:space="preserve">, vol. 2, no. 2. The Company of Biologists,</w:t>
      </w:r>
      <w:r>
        <w:t xml:space="preserve"> </w:t>
      </w:r>
      <w:r>
        <w:t xml:space="preserve">pp. 156–169, Nov. 26, 2012. doi: 10.1242/bio.20123400.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Lobo, T. J. Maloneand M. Levin, “Planform: an application and database</w:t>
      </w:r>
      <w:r>
        <w:t xml:space="preserve"> </w:t>
      </w:r>
      <w:r>
        <w:t xml:space="preserve">of graph-encoded planarian regenerative experiments”,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29, no. 8. Oxford University Press (OUP),</w:t>
      </w:r>
      <w:r>
        <w:t xml:space="preserve"> </w:t>
      </w:r>
      <w:r>
        <w:t xml:space="preserve">pp. 1098–1100, Feb. 19, 2013. doi: 10.1093/bioinformatics/btt088.</w:t>
      </w:r>
      <w:r>
        <w:br/>
      </w:r>
      <w:r>
        <w:br/>
      </w:r>
      <w:r>
        <w:t xml:space="preserve">M. Budnikova, J. W. Habig, D. Lobo, N. Cornia, M. Levinand T.</w:t>
      </w:r>
      <w:r>
        <w:t xml:space="preserve"> </w:t>
      </w:r>
      <w:r>
        <w:t xml:space="preserve">Andersen, “Design of a flexible component gathering algorithm for</w:t>
      </w:r>
      <w:r>
        <w:t xml:space="preserve"> </w:t>
      </w:r>
      <w:r>
        <w:t xml:space="preserve">converting cell-based models to graph representations for use in</w:t>
      </w:r>
      <w:r>
        <w:t xml:space="preserve"> </w:t>
      </w:r>
      <w:r>
        <w:t xml:space="preserve">evolutionary search”,</w:t>
      </w:r>
      <w:r>
        <w:t xml:space="preserve"> </w:t>
      </w:r>
      <w:r>
        <w:rPr>
          <w:iCs/>
          <w:i/>
        </w:rPr>
        <w:t xml:space="preserve">BMC Bioinformatics</w:t>
      </w:r>
      <w:r>
        <w:t xml:space="preserve">, vol. 15, no. 1.</w:t>
      </w:r>
      <w:r>
        <w:t xml:space="preserve"> </w:t>
      </w:r>
      <w:r>
        <w:t xml:space="preserve">Springer Science and Business Media LLC, Jun. 10, 2014. doi:</w:t>
      </w:r>
      <w:r>
        <w:t xml:space="preserve"> </w:t>
      </w:r>
      <w:r>
        <w:t xml:space="preserve">10.1186/1471-2105-15-178.</w:t>
      </w:r>
      <w:r>
        <w:br/>
      </w:r>
      <w:r>
        <w:br/>
      </w:r>
      <w:r>
        <w:t xml:space="preserve">F. Durant, D. Lobo, J. Hammelmanand</w:t>
      </w:r>
      <w:r>
        <w:t xml:space="preserve"> </w:t>
      </w:r>
      <w:r>
        <w:t xml:space="preserve">M. Levin, “Physiological controls of large‐scale patterning in planarian</w:t>
      </w:r>
      <w:r>
        <w:t xml:space="preserve"> </w:t>
      </w:r>
      <w:r>
        <w:t xml:space="preserve">regeneration: a molecular and computational perspective on growth and</w:t>
      </w:r>
      <w:r>
        <w:t xml:space="preserve"> </w:t>
      </w:r>
      <w:r>
        <w:t xml:space="preserve">form”,</w:t>
      </w:r>
      <w:r>
        <w:t xml:space="preserve"> </w:t>
      </w:r>
      <w:r>
        <w:rPr>
          <w:iCs/>
          <w:i/>
        </w:rPr>
        <w:t xml:space="preserve">Regeneration</w:t>
      </w:r>
      <w:r>
        <w:t xml:space="preserve">, vol. 3, no. 2. Wiley, pp. 78–102, Apr. 2016.</w:t>
      </w:r>
      <w:r>
        <w:t xml:space="preserve"> </w:t>
      </w:r>
      <w:r>
        <w:t xml:space="preserve">doi: 10.1002/reg2.54.</w:t>
      </w:r>
      <w:r>
        <w:br/>
      </w:r>
      <w:r>
        <w:br/>
      </w:r>
      <w:r>
        <w:t xml:space="preserve">M. Lobikin, D. Lobo, D. J. Blackiston,</w:t>
      </w:r>
      <w:r>
        <w:t xml:space="preserve"> </w:t>
      </w:r>
      <w:r>
        <w:t xml:space="preserve">C. J. Martyniuk, E. Tkachenkoand M. Levin, “Serotonergic regulation of</w:t>
      </w:r>
      <w:r>
        <w:t xml:space="preserve"> </w:t>
      </w:r>
      <w:r>
        <w:t xml:space="preserve">melanocyte conversion: A bioelectrically regulated network for</w:t>
      </w:r>
      <w:r>
        <w:t xml:space="preserve"> </w:t>
      </w:r>
      <w:r>
        <w:t xml:space="preserve">stochastic all-or-none hyperpigmentation”,</w:t>
      </w:r>
      <w:r>
        <w:t xml:space="preserve"> </w:t>
      </w:r>
      <w:r>
        <w:rPr>
          <w:iCs/>
          <w:i/>
        </w:rPr>
        <w:t xml:space="preserve">Science Signaling</w:t>
      </w:r>
      <w:r>
        <w:t xml:space="preserve">,</w:t>
      </w:r>
      <w:r>
        <w:t xml:space="preserve"> </w:t>
      </w:r>
      <w:r>
        <w:t xml:space="preserve">vol. 8, no. 397. American Association for the Advancement of Science</w:t>
      </w:r>
      <w:r>
        <w:t xml:space="preserve"> </w:t>
      </w:r>
      <w:r>
        <w:t xml:space="preserve">(AAAS), Oct. 06, 2015. doi: 10.1126/scisignal.aac6609.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Lobo, E. B. Feldman, M. Shah, T. J. Maloneand M. Levin, “Limbform: a</w:t>
      </w:r>
      <w:r>
        <w:t xml:space="preserve"> </w:t>
      </w:r>
      <w:r>
        <w:t xml:space="preserve">functional ontology-based database of limb regeneration experiments”,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30, no. 24. Oxford University Press (OUP),</w:t>
      </w:r>
      <w:r>
        <w:t xml:space="preserve"> </w:t>
      </w:r>
      <w:r>
        <w:t xml:space="preserve">pp. 3598–3600, Aug. 27, 2014. doi: 10.1093/bioinformatics/btu582.</w:t>
      </w:r>
      <w:r>
        <w:br/>
      </w:r>
      <w:r>
        <w:br/>
      </w:r>
      <w:r>
        <w:t xml:space="preserve">D. Lobo, E. B. Feldman, M. Shah, T. J. Maloneand M. Levin, “A</w:t>
      </w:r>
      <w:r>
        <w:t xml:space="preserve"> </w:t>
      </w:r>
      <w:r>
        <w:t xml:space="preserve">bioinformatics expert system linking functional data to anatomical</w:t>
      </w:r>
      <w:r>
        <w:t xml:space="preserve"> </w:t>
      </w:r>
      <w:r>
        <w:t xml:space="preserve">outcomes in limb regeneration”,</w:t>
      </w:r>
      <w:r>
        <w:t xml:space="preserve"> </w:t>
      </w:r>
      <w:r>
        <w:rPr>
          <w:iCs/>
          <w:i/>
        </w:rPr>
        <w:t xml:space="preserve">Regeneration</w:t>
      </w:r>
      <w:r>
        <w:t xml:space="preserve">, vol. 1, no. 2.</w:t>
      </w:r>
      <w:r>
        <w:t xml:space="preserve"> </w:t>
      </w:r>
      <w:r>
        <w:t xml:space="preserve">Wiley, pp. 37–56, Apr. 2014. doi: 10.1002/reg2.13.</w:t>
      </w:r>
      <w:r>
        <w:br/>
      </w:r>
      <w:r>
        <w:br/>
      </w:r>
      <w:r>
        <w:t xml:space="preserve">D. Lobo,</w:t>
      </w:r>
      <w:r>
        <w:t xml:space="preserve"> </w:t>
      </w:r>
      <w:r>
        <w:t xml:space="preserve">J. Hammelmanand M. Levin, “MoCha: Molecular Characterization of Unknown</w:t>
      </w:r>
      <w:r>
        <w:t xml:space="preserve"> </w:t>
      </w:r>
      <w:r>
        <w:t xml:space="preserve">Pathways”,</w:t>
      </w:r>
      <w:r>
        <w:t xml:space="preserve"> </w:t>
      </w:r>
      <w:r>
        <w:rPr>
          <w:iCs/>
          <w:i/>
        </w:rPr>
        <w:t xml:space="preserve">Journal of Computational Biology</w:t>
      </w:r>
      <w:r>
        <w:t xml:space="preserve">, vol. 23, no. 4. Mary</w:t>
      </w:r>
      <w:r>
        <w:t xml:space="preserve"> </w:t>
      </w:r>
      <w:r>
        <w:t xml:space="preserve">Ann Liebert Inc, pp. 291–297, Apr. 2016. doi: 10.1089/cmb.2015.0211.</w:t>
      </w:r>
      <w:r>
        <w:br/>
      </w:r>
      <w:r>
        <w:br/>
      </w:r>
      <w:r>
        <w:t xml:space="preserve">D. Lobo and M. Levin, “Inferring Regulatory Networks from</w:t>
      </w:r>
      <w:r>
        <w:t xml:space="preserve"> </w:t>
      </w:r>
      <w:r>
        <w:t xml:space="preserve">Experimental Morphological Phenotypes: A Computational Method</w:t>
      </w:r>
      <w:r>
        <w:t xml:space="preserve"> </w:t>
      </w:r>
      <w:r>
        <w:t xml:space="preserve">Reverse-Engineers Planarian Regeneration”,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11, no. 6. Public Library of Science (PLoS),</w:t>
      </w:r>
      <w:r>
        <w:t xml:space="preserve"> </w:t>
      </w:r>
      <w:r>
        <w:t xml:space="preserve">p. e1004295, Jun. 04, 2015. doi: 10.1371/journal.pcbi.1004295.</w:t>
      </w:r>
      <w:r>
        <w:br/>
      </w:r>
      <w:r>
        <w:br/>
      </w:r>
      <w:r>
        <w:t xml:space="preserve">D. Lobo and M. Levin, “Computing a Worm: Reverse-Engineering</w:t>
      </w:r>
      <w:r>
        <w:t xml:space="preserve"> </w:t>
      </w:r>
      <w:r>
        <w:t xml:space="preserve">Planarian Regeneration”,</w:t>
      </w:r>
      <w:r>
        <w:t xml:space="preserve"> </w:t>
      </w:r>
      <w:r>
        <w:rPr>
          <w:iCs/>
          <w:i/>
        </w:rPr>
        <w:t xml:space="preserve">Emergence, Complexity and Computation</w:t>
      </w:r>
      <w:r>
        <w:t xml:space="preserve">.</w:t>
      </w:r>
      <w:r>
        <w:t xml:space="preserve"> </w:t>
      </w:r>
      <w:r>
        <w:t xml:space="preserve">Springer International Publishing, pp. 637–654, Jul. 27, 2016. doi:</w:t>
      </w:r>
      <w:r>
        <w:t xml:space="preserve"> </w:t>
      </w:r>
      <w:r>
        <w:t xml:space="preserve">10.1007/978-3-319-33921-4_24.</w:t>
      </w:r>
      <w:r>
        <w:br/>
      </w:r>
      <w:r>
        <w:br/>
      </w:r>
      <w:r>
        <w:t xml:space="preserve">D. Lobo, M. Lobikinand M.</w:t>
      </w:r>
      <w:r>
        <w:t xml:space="preserve"> </w:t>
      </w:r>
      <w:r>
        <w:t xml:space="preserve">Levin, “Discovering novel phenotypes with automatically inferred dynamic</w:t>
      </w:r>
      <w:r>
        <w:t xml:space="preserve"> </w:t>
      </w:r>
      <w:r>
        <w:t xml:space="preserve">models: a partial melanocyte conversion in Xenopus”,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7, no. 1. Springer Science and Business Media LLC,</w:t>
      </w:r>
      <w:r>
        <w:t xml:space="preserve"> </w:t>
      </w:r>
      <w:r>
        <w:t xml:space="preserve">Jan. 27, 2017. doi: 10.1038/srep41339.</w:t>
      </w:r>
      <w:r>
        <w:br/>
      </w:r>
      <w:r>
        <w:br/>
      </w:r>
      <w:r>
        <w:t xml:space="preserve">D. Lobo, J.</w:t>
      </w:r>
      <w:r>
        <w:t xml:space="preserve"> </w:t>
      </w:r>
      <w:r>
        <w:t xml:space="preserve">Morokumaand M. Levin, “Computational discovery and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vivo</w:t>
      </w:r>
      <w:r>
        <w:t xml:space="preserve">validation of</w:t>
      </w:r>
      <w:r>
        <w:rPr>
          <w:iCs/>
          <w:i/>
        </w:rPr>
        <w:t xml:space="preserve">hnf4</w:t>
      </w:r>
      <w:r>
        <w:t xml:space="preserve">as a regulatory gene in planarian</w:t>
      </w:r>
      <w:r>
        <w:t xml:space="preserve"> </w:t>
      </w:r>
      <w:r>
        <w:t xml:space="preserve">regeneration”,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32, no. 17. Oxford University</w:t>
      </w:r>
      <w:r>
        <w:t xml:space="preserve"> </w:t>
      </w:r>
      <w:r>
        <w:t xml:space="preserve">Press (OUP), pp. 2681–2685, May 10, 2016. doi:</w:t>
      </w:r>
      <w:r>
        <w:t xml:space="preserve"> </w:t>
      </w:r>
      <w:r>
        <w:t xml:space="preserve">10.1093/bioinformatics/btw299.</w:t>
      </w:r>
      <w:r>
        <w:br/>
      </w:r>
      <w:r>
        <w:br/>
      </w:r>
      <w:r>
        <w:t xml:space="preserve">B. P. Rubin, “A dynamic</w:t>
      </w:r>
      <w:r>
        <w:t xml:space="preserve"> </w:t>
      </w:r>
      <w:r>
        <w:t xml:space="preserve">architecture of life”,</w:t>
      </w:r>
      <w:r>
        <w:t xml:space="preserve"> </w:t>
      </w:r>
      <w:r>
        <w:rPr>
          <w:iCs/>
          <w:i/>
        </w:rPr>
        <w:t xml:space="preserve">F1000Research</w:t>
      </w:r>
      <w:r>
        <w:t xml:space="preserve">, vol. 4. F1000 Research Ltd,</w:t>
      </w:r>
      <w:r>
        <w:t xml:space="preserve"> </w:t>
      </w:r>
      <w:r>
        <w:t xml:space="preserve">p. 1288, Nov. 18, 2015. doi: 10.12688/f1000research.7315.1.</w:t>
      </w:r>
      <w:r>
        <w:br/>
      </w:r>
      <w:r>
        <w:br/>
      </w:r>
      <w:r>
        <w:t xml:space="preserve">A. B. Craig, “Getting started with high performance computing for</w:t>
      </w:r>
      <w:r>
        <w:t xml:space="preserve"> </w:t>
      </w:r>
      <w:r>
        <w:t xml:space="preserve">humanities, arts, and social science”,</w:t>
      </w:r>
      <w:r>
        <w:t xml:space="preserve"> </w:t>
      </w:r>
      <w:r>
        <w:rPr>
          <w:iCs/>
          <w:i/>
        </w:rPr>
        <w:t xml:space="preserve">Proceedings of the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Extreme Science and Engineering Discovery Environment: Gateway to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</w:t>
      </w:r>
      <w:r>
        <w:t xml:space="preserve">. ACM, Jul. 22, 2013. doi: 10.1145/2484762.2484788.</w:t>
      </w:r>
      <w:r>
        <w:br/>
      </w:r>
      <w:r>
        <w:br/>
      </w:r>
      <w:r>
        <w:t xml:space="preserve">R. Barnes, “Parallel Priority-Flood depression filling for trillion</w:t>
      </w:r>
      <w:r>
        <w:t xml:space="preserve"> </w:t>
      </w:r>
      <w:r>
        <w:t xml:space="preserve">cell digital elevation models on desktops or clusters”,</w:t>
      </w:r>
      <w:r>
        <w:t xml:space="preserve"> </w:t>
      </w:r>
      <w:r>
        <w:rPr>
          <w:iCs/>
          <w:i/>
        </w:rPr>
        <w:t xml:space="preserve">Computers</w:t>
      </w:r>
      <w:r>
        <w:rPr>
          <w:iCs/>
          <w:i/>
        </w:rPr>
        <w:t xml:space="preserve"> </w:t>
      </w:r>
      <w:r>
        <w:rPr>
          <w:iCs/>
          <w:i/>
        </w:rPr>
        <w:t xml:space="preserve">&amp; Geosciences</w:t>
      </w:r>
      <w:r>
        <w:t xml:space="preserve">, vol. 96. Elsevier BV, pp. 56–68, Nov. 2016. doi:</w:t>
      </w:r>
      <w:r>
        <w:t xml:space="preserve"> </w:t>
      </w:r>
      <w:r>
        <w:t xml:space="preserve">10.1016/j.cageo.2016.07.001.</w:t>
      </w:r>
      <w:r>
        <w:br/>
      </w:r>
      <w:r>
        <w:br/>
      </w:r>
      <w:r>
        <w:t xml:space="preserve">R. Barnes, “Optimal orientations</w:t>
      </w:r>
      <w:r>
        <w:t xml:space="preserve"> </w:t>
      </w:r>
      <w:r>
        <w:t xml:space="preserve">of discrete global grids and the Poles of Inaccessibility”,</w:t>
      </w:r>
      <w:r>
        <w:t xml:space="preserve"> </w:t>
      </w:r>
      <w:r>
        <w:rPr>
          <w:iCs/>
          <w:i/>
        </w:rPr>
        <w:t xml:space="preserve">International Journal of Digital Earth</w:t>
      </w:r>
      <w:r>
        <w:t xml:space="preserve">, vol. 13, no. 7. Informa</w:t>
      </w:r>
      <w:r>
        <w:t xml:space="preserve"> </w:t>
      </w:r>
      <w:r>
        <w:t xml:space="preserve">UK Limited, pp. 803–816, Feb. 14, 2019. doi:</w:t>
      </w:r>
      <w:r>
        <w:t xml:space="preserve"> </w:t>
      </w:r>
      <w:r>
        <w:t xml:space="preserve">10.1080/17538947.2019.1576786.</w:t>
      </w:r>
      <w:r>
        <w:br/>
      </w:r>
      <w:r>
        <w:br/>
      </w:r>
      <w:r>
        <w:t xml:space="preserve">R. Barnes, “Accelerating a</w:t>
      </w:r>
      <w:r>
        <w:t xml:space="preserve"> </w:t>
      </w:r>
      <w:r>
        <w:t xml:space="preserve">fluvial incision and landscape evolution model with parallelism”,</w:t>
      </w:r>
      <w:r>
        <w:t xml:space="preserve"> </w:t>
      </w:r>
      <w:r>
        <w:rPr>
          <w:iCs/>
          <w:i/>
        </w:rPr>
        <w:t xml:space="preserve">Geomorphology</w:t>
      </w:r>
      <w:r>
        <w:t xml:space="preserve">, vol. 330. Elsevier BV, pp. 28–39, Apr. 2019. doi:</w:t>
      </w:r>
      <w:r>
        <w:t xml:space="preserve"> </w:t>
      </w:r>
      <w:r>
        <w:t xml:space="preserve">10.1016/j.geomorph.2019.01.002.</w:t>
      </w:r>
      <w:r>
        <w:br/>
      </w:r>
      <w:r>
        <w:br/>
      </w:r>
      <w:r>
        <w:t xml:space="preserve">R. Barnes, K. L. Callaghanand</w:t>
      </w:r>
      <w:r>
        <w:t xml:space="preserve"> </w:t>
      </w:r>
      <w:r>
        <w:t xml:space="preserve">A. D. Wickert, “Computing water flow through complex landscapes, Part 2:</w:t>
      </w:r>
      <w:r>
        <w:t xml:space="preserve"> </w:t>
      </w:r>
      <w:r>
        <w:t xml:space="preserve">Finding hierarchies in depressions and morphological segmentations”,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Jun. 17, 2019. doi: 10.5194/esurf-2019-34.</w:t>
      </w:r>
      <w:r>
        <w:br/>
      </w:r>
      <w:r>
        <w:br/>
      </w:r>
      <w:r>
        <w:t xml:space="preserve">J. Fischer, D. Y. Hancock, J. M. Lowe, G. Turner, W.</w:t>
      </w:r>
      <w:r>
        <w:t xml:space="preserve"> </w:t>
      </w:r>
      <w:r>
        <w:t xml:space="preserve">Snapp-Childsand C. A. Stewart, “Jetstream”,</w:t>
      </w:r>
      <w:r>
        <w:t xml:space="preserve"> </w:t>
      </w:r>
      <w:r>
        <w:rPr>
          <w:iCs/>
          <w:i/>
        </w:rPr>
        <w:t xml:space="preserve">Proceedings of the 2017</w:t>
      </w:r>
      <w:r>
        <w:rPr>
          <w:iCs/>
          <w:i/>
        </w:rPr>
        <w:t xml:space="preserve"> </w:t>
      </w:r>
      <w:r>
        <w:rPr>
          <w:iCs/>
          <w:i/>
        </w:rPr>
        <w:t xml:space="preserve">ACM SIGUCCS Annual Conference</w:t>
      </w:r>
      <w:r>
        <w:t xml:space="preserve">. ACM, Oct. 2017. doi:</w:t>
      </w:r>
      <w:r>
        <w:t xml:space="preserve"> </w:t>
      </w:r>
      <w:r>
        <w:t xml:space="preserve">10.1145/3123458.3123466.</w:t>
      </w:r>
      <w:r>
        <w:br/>
      </w:r>
      <w:r>
        <w:br/>
      </w:r>
      <w:r>
        <w:t xml:space="preserve">K. A. Agnew-Francis and C. M.</w:t>
      </w:r>
      <w:r>
        <w:t xml:space="preserve"> </w:t>
      </w:r>
      <w:r>
        <w:t xml:space="preserve">Williams, “Squaramides as Bioisosteres in Contemporary Drug Design”,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120, no. 20. American Chemical Society</w:t>
      </w:r>
      <w:r>
        <w:t xml:space="preserve"> </w:t>
      </w:r>
      <w:r>
        <w:t xml:space="preserve">(ACS), pp. 11616–11650, Sep. 15, 2020. doi: 10.1021/acs.chemrev.0c00416.</w:t>
      </w:r>
      <w:r>
        <w:br/>
      </w:r>
      <w:r>
        <w:br/>
      </w:r>
      <w:r>
        <w:t xml:space="preserve">A. Grushow and M. S. Reeves, “Using Computational Methods To</w:t>
      </w:r>
      <w:r>
        <w:t xml:space="preserve"> </w:t>
      </w:r>
      <w:r>
        <w:t xml:space="preserve">Teach Chemical Principles: Overview”,</w:t>
      </w:r>
      <w:r>
        <w:t xml:space="preserve"> </w:t>
      </w:r>
      <w:r>
        <w:rPr>
          <w:iCs/>
          <w:i/>
        </w:rPr>
        <w:t xml:space="preserve">ACS Symposium Series</w:t>
      </w:r>
      <w:r>
        <w:t xml:space="preserve">.</w:t>
      </w:r>
      <w:r>
        <w:t xml:space="preserve"> </w:t>
      </w:r>
      <w:r>
        <w:t xml:space="preserve">American Chemical Society, pp. 1–10, Jan. 2019. doi:</w:t>
      </w:r>
      <w:r>
        <w:t xml:space="preserve"> </w:t>
      </w:r>
      <w:r>
        <w:t xml:space="preserve">10.1021/bk-2019-1312.ch001.</w:t>
      </w:r>
      <w:r>
        <w:br/>
      </w:r>
      <w:r>
        <w:br/>
      </w:r>
      <w:r>
        <w:t xml:space="preserve">C. J. Higgins and S. J.</w:t>
      </w:r>
      <w:r>
        <w:t xml:space="preserve"> </w:t>
      </w:r>
      <w:r>
        <w:t xml:space="preserve">Duranceau, “Removal of Enantiomeric Ibuprofen in a Nanofiltration</w:t>
      </w:r>
      <w:r>
        <w:t xml:space="preserve"> </w:t>
      </w:r>
      <w:r>
        <w:t xml:space="preserve">Membrane Process”,</w:t>
      </w:r>
      <w:r>
        <w:t xml:space="preserve"> </w:t>
      </w:r>
      <w:r>
        <w:rPr>
          <w:iCs/>
          <w:i/>
        </w:rPr>
        <w:t xml:space="preserve">Membranes</w:t>
      </w:r>
      <w:r>
        <w:t xml:space="preserve">, vol. 10, no. 12. MDPI AG, p. 383,</w:t>
      </w:r>
      <w:r>
        <w:t xml:space="preserve"> </w:t>
      </w:r>
      <w:r>
        <w:t xml:space="preserve">Nov. 30, 2020. doi: 10.3390/membranes10120383.</w:t>
      </w:r>
      <w:r>
        <w:br/>
      </w:r>
      <w:r>
        <w:br/>
      </w:r>
      <w:r>
        <w:t xml:space="preserve">J. Jung, S.</w:t>
      </w:r>
      <w:r>
        <w:t xml:space="preserve"> </w:t>
      </w:r>
      <w:r>
        <w:t xml:space="preserve">Zirpoliand G. Slick, “Implementation of Computational Aids in</w:t>
      </w:r>
      <w:r>
        <w:t xml:space="preserve"> </w:t>
      </w:r>
      <w:r>
        <w:t xml:space="preserve">Diels-Alder Reactions: Regioselectivity and Stereochemistry of Adduct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The Journal of Computational Science Education</w:t>
      </w:r>
      <w:r>
        <w:t xml:space="preserve">,</w:t>
      </w:r>
      <w:r>
        <w:t xml:space="preserve"> </w:t>
      </w:r>
      <w:r>
        <w:t xml:space="preserve">vol. 8, no. 1. The Shodor Education Foundation, Inc., pp. 2–6,</w:t>
      </w:r>
      <w:r>
        <w:t xml:space="preserve"> </w:t>
      </w:r>
      <w:r>
        <w:t xml:space="preserve">Jan. 2017. doi: 10.22369/issn.2153-4136/8/1/1.</w:t>
      </w:r>
      <w:r>
        <w:br/>
      </w:r>
      <w:r>
        <w:br/>
      </w:r>
      <w:r>
        <w:t xml:space="preserve">J. Lu, Z.</w:t>
      </w:r>
      <w:r>
        <w:t xml:space="preserve"> </w:t>
      </w:r>
      <w:r>
        <w:t xml:space="preserve">Zhang, D. Yan, Z. Zhang, J. Guanand J. Qiao, “Synthesis of</w:t>
      </w:r>
      <w:r>
        <w:t xml:space="preserve"> </w:t>
      </w:r>
      <w:r>
        <w:t xml:space="preserve">4-Chloro-1,3-Diazobenzene Bent-Cores Liquid Crystal and</w:t>
      </w:r>
      <w:r>
        <w:t xml:space="preserve"> </w:t>
      </w:r>
      <w:r>
        <w:t xml:space="preserve">Characterizations of Its Mesogenic Behaviors and Photosensitivity”,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 May 11, 2020. doi:</w:t>
      </w:r>
      <w:r>
        <w:t xml:space="preserve"> </w:t>
      </w:r>
      <w:r>
        <w:t xml:space="preserve">10.26434/chemrxiv.12115878.v3.</w:t>
      </w:r>
      <w:r>
        <w:br/>
      </w:r>
      <w:r>
        <w:br/>
      </w:r>
      <w:r>
        <w:t xml:space="preserve">M. E. Mondejar and F. Haglind,</w:t>
      </w:r>
      <w:r>
        <w:t xml:space="preserve"> </w:t>
      </w:r>
      <w:r>
        <w:t xml:space="preserve">“The potential of halogenated olefins as working fluids for organic</w:t>
      </w:r>
      <w:r>
        <w:t xml:space="preserve"> </w:t>
      </w:r>
      <w:r>
        <w:t xml:space="preserve">Rankine cycle technology”,</w:t>
      </w:r>
      <w:r>
        <w:t xml:space="preserve"> </w:t>
      </w:r>
      <w:r>
        <w:rPr>
          <w:iCs/>
          <w:i/>
        </w:rPr>
        <w:t xml:space="preserve">Journal of Molecular Liquids</w:t>
      </w:r>
      <w:r>
        <w:t xml:space="preserve">,</w:t>
      </w:r>
      <w:r>
        <w:t xml:space="preserve"> </w:t>
      </w:r>
      <w:r>
        <w:t xml:space="preserve">vol. 310. Elsevier BV, p. 112971, Jul. 2020. doi:</w:t>
      </w:r>
      <w:r>
        <w:t xml:space="preserve"> </w:t>
      </w:r>
      <w:r>
        <w:t xml:space="preserve">10.1016/j.molliq.2020.112971.</w:t>
      </w:r>
      <w:r>
        <w:br/>
      </w:r>
      <w:r>
        <w:br/>
      </w:r>
      <w:r>
        <w:t xml:space="preserve">C. Morales and F. Chen,</w:t>
      </w:r>
      <w:r>
        <w:t xml:space="preserve"> </w:t>
      </w:r>
      <w:r>
        <w:t xml:space="preserve">“Exploration of Substituent and Isotope Effects on Reaction Rates by a</w:t>
      </w:r>
      <w:r>
        <w:t xml:space="preserve"> </w:t>
      </w:r>
      <w:r>
        <w:t xml:space="preserve">Computational Modeling Experiment”,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Education</w:t>
      </w:r>
      <w:r>
        <w:t xml:space="preserve">, vol. 96, no. 4. American Chemical Society (ACS),</w:t>
      </w:r>
      <w:r>
        <w:t xml:space="preserve"> </w:t>
      </w:r>
      <w:r>
        <w:t xml:space="preserve">pp. 792–796, Feb. 28, 2019. doi: 10.1021/acs.jchemed.8b00651.</w:t>
      </w:r>
      <w:r>
        <w:br/>
      </w:r>
      <w:r>
        <w:br/>
      </w:r>
      <w:r>
        <w:t xml:space="preserve">M. J. Perri, “Online Data Generation in Quantitative Analysis:</w:t>
      </w:r>
      <w:r>
        <w:t xml:space="preserve"> </w:t>
      </w:r>
      <w:r>
        <w:t xml:space="preserve">Excel Spreadsheets and an Online HPLC Simulator Using a Jupyter Notebook</w:t>
      </w:r>
      <w:r>
        <w:t xml:space="preserve"> </w:t>
      </w:r>
      <w:r>
        <w:t xml:space="preserve">on the Chem Compute Web site”,</w:t>
      </w:r>
      <w:r>
        <w:t xml:space="preserve"> </w:t>
      </w:r>
      <w:r>
        <w:rPr>
          <w:iCs/>
          <w:i/>
        </w:rPr>
        <w:t xml:space="preserve">Journal of Chemical Education</w:t>
      </w:r>
      <w:r>
        <w:t xml:space="preserve">,</w:t>
      </w:r>
      <w:r>
        <w:t xml:space="preserve"> </w:t>
      </w:r>
      <w:r>
        <w:t xml:space="preserve">vol. 97, no. 9. American Chemical Society (ACS), pp. 2950–2954, Aug. 13,</w:t>
      </w:r>
      <w:r>
        <w:t xml:space="preserve"> </w:t>
      </w:r>
      <w:r>
        <w:t xml:space="preserve">2020. doi: 10.1021/acs.jchemed.0c00565.</w:t>
      </w:r>
      <w:r>
        <w:br/>
      </w:r>
      <w:r>
        <w:br/>
      </w:r>
      <w:r>
        <w:t xml:space="preserve">A. N. Semakin, Y. V.</w:t>
      </w:r>
      <w:r>
        <w:t xml:space="preserve"> </w:t>
      </w:r>
      <w:r>
        <w:t xml:space="preserve">Nelyubina, S. L. Ioffeand A. Y. Sukhorukov, “2,4,9‐Triazaadamantanes</w:t>
      </w:r>
      <w:r>
        <w:t xml:space="preserve"> </w:t>
      </w:r>
      <w:r>
        <w:t xml:space="preserve">with “Clickable” Groups: Synthesis, Structure and Applications as</w:t>
      </w:r>
      <w:r>
        <w:t xml:space="preserve"> </w:t>
      </w:r>
      <w:r>
        <w:t xml:space="preserve">Tripodal Platforms”,</w:t>
      </w:r>
      <w:r>
        <w:t xml:space="preserve"> </w:t>
      </w:r>
      <w:r>
        <w:rPr>
          <w:iCs/>
          <w:i/>
        </w:rPr>
        <w:t xml:space="preserve">European Journal of Organic Chemistry</w:t>
      </w:r>
      <w:r>
        <w:t xml:space="preserve">,</w:t>
      </w:r>
      <w:r>
        <w:t xml:space="preserve"> </w:t>
      </w:r>
      <w:r>
        <w:t xml:space="preserve">vol. 2020, no. 43. Wiley, pp. 6723–6735, Aug. 18, 2020. doi:</w:t>
      </w:r>
      <w:r>
        <w:t xml:space="preserve"> </w:t>
      </w:r>
      <w:r>
        <w:t xml:space="preserve">10.1002/ejoc.202000832.</w:t>
      </w:r>
      <w:r>
        <w:br/>
      </w:r>
      <w:r>
        <w:br/>
      </w:r>
      <w:r>
        <w:t xml:space="preserve">M. Fernando, D. Neilsen, E. W.</w:t>
      </w:r>
      <w:r>
        <w:t xml:space="preserve"> </w:t>
      </w:r>
      <w:r>
        <w:t xml:space="preserve">Hirschmannand H. Sundar, “A scalable framework for adaptive</w:t>
      </w:r>
      <w:r>
        <w:t xml:space="preserve"> </w:t>
      </w:r>
      <w:r>
        <w:t xml:space="preserve">computational general relativity on heterogeneous clusters”,</w:t>
      </w:r>
      <w:r>
        <w:t xml:space="preserve"> </w:t>
      </w:r>
      <w:r>
        <w:rPr>
          <w:iCs/>
          <w:i/>
        </w:rPr>
        <w:t xml:space="preserve">Proceedings of the ACM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Supercomputing</w:t>
      </w:r>
      <w:r>
        <w:t xml:space="preserve">. ACM, Jun. 26, 2019. doi: 10.1145/3330345.3330346.</w:t>
      </w:r>
      <w:r>
        <w:br/>
      </w:r>
      <w:r>
        <w:br/>
      </w:r>
      <w:r>
        <w:t xml:space="preserve">N. M. Wilson, “Using a Science Gateway to Deliver SimVascular</w:t>
      </w:r>
      <w:r>
        <w:t xml:space="preserve"> </w:t>
      </w:r>
      <w:r>
        <w:t xml:space="preserve">Software as a Service for Classroom Instruction”,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Practice and Experience on Advanced Research Computing</w:t>
      </w:r>
      <w:r>
        <w:t xml:space="preserve">. ACM,</w:t>
      </w:r>
      <w:r>
        <w:t xml:space="preserve"> </w:t>
      </w:r>
      <w:r>
        <w:t xml:space="preserve">Jul. 22, 2018. doi: 10.1145/3219104.3229242.</w:t>
      </w:r>
      <w:r>
        <w:br/>
      </w:r>
      <w:r>
        <w:br/>
      </w:r>
      <w:r>
        <w:t xml:space="preserve">T. S. Ahmed, J.</w:t>
      </w:r>
      <w:r>
        <w:t xml:space="preserve"> </w:t>
      </w:r>
      <w:r>
        <w:t xml:space="preserve">M. Grandner, B. L. H. Taylor, M. B. Herbert, K. N. Houkand R. H. Grubbs,</w:t>
      </w:r>
      <w:r>
        <w:t xml:space="preserve"> </w:t>
      </w:r>
      <w:r>
        <w:t xml:space="preserve">“Metathesis and Decomposition of Fischer Carbenes of Cyclometalated</w:t>
      </w:r>
      <w:r>
        <w:t xml:space="preserve"> </w:t>
      </w:r>
      <w:r>
        <w:rPr>
          <w:iCs/>
          <w:i/>
        </w:rPr>
        <w:t xml:space="preserve">Z</w:t>
      </w:r>
      <w:r>
        <w:t xml:space="preserve">-Selective Ruthenium Metathesis Catalysts”,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37, no. 14. American Chemical Society</w:t>
      </w:r>
      <w:r>
        <w:t xml:space="preserve"> </w:t>
      </w:r>
      <w:r>
        <w:t xml:space="preserve">(ACS), pp. 2212–2216, Jul. 10, 2018. doi: 10.1021/acs.organomet.8b00150.</w:t>
      </w:r>
      <w:r>
        <w:br/>
      </w:r>
      <w:r>
        <w:br/>
      </w:r>
      <w:r>
        <w:t xml:space="preserve">A. H. Asari, Y.-. hong . Lam, M. A. Tiusand K. N. Houk,</w:t>
      </w:r>
      <w:r>
        <w:t xml:space="preserve"> </w:t>
      </w:r>
      <w:r>
        <w:t xml:space="preserve">“Origins of the Stereoselectivity in a Thiourea–Primary Amine-Catalyzed</w:t>
      </w:r>
      <w:r>
        <w:t xml:space="preserve"> </w:t>
      </w:r>
      <w:r>
        <w:t xml:space="preserve">Nazarov Cyclization”,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40. American Chemical Society (ACS), pp. 13191–13199,</w:t>
      </w:r>
      <w:r>
        <w:t xml:space="preserve"> </w:t>
      </w:r>
      <w:r>
        <w:t xml:space="preserve">Oct. 01, 2015. doi: 10.1021/jacs.5b08969.</w:t>
      </w:r>
      <w:r>
        <w:br/>
      </w:r>
      <w:r>
        <w:br/>
      </w:r>
      <w:r>
        <w:t xml:space="preserve">S. Banerjee, “Ionic</w:t>
      </w:r>
      <w:r>
        <w:t xml:space="preserve"> </w:t>
      </w:r>
      <w:r>
        <w:t xml:space="preserve">and Neutral Mechanisms for C–H Bond Silylation of Aromatic Heterocycles</w:t>
      </w:r>
      <w:r>
        <w:t xml:space="preserve"> </w:t>
      </w:r>
      <w:r>
        <w:t xml:space="preserve">Catalyzed by Potassium</w:t>
      </w:r>
      <w:r>
        <w:t xml:space="preserve"> </w:t>
      </w:r>
      <w:r>
        <w:rPr>
          <w:iCs/>
          <w:i/>
        </w:rPr>
        <w:t xml:space="preserve">tert</w:t>
      </w:r>
      <w:r>
        <w:t xml:space="preserve">-Butoxide”,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20. American Chemical Society (ACS),</w:t>
      </w:r>
      <w:r>
        <w:t xml:space="preserve"> </w:t>
      </w:r>
      <w:r>
        <w:t xml:space="preserve">pp. 6880–6887, May 12, 2017. doi: 10.1021/jacs.6b13032.</w:t>
      </w:r>
      <w:r>
        <w:br/>
      </w:r>
      <w:r>
        <w:br/>
      </w:r>
      <w:r>
        <w:t xml:space="preserve">J. S.</w:t>
      </w:r>
      <w:r>
        <w:t xml:space="preserve"> </w:t>
      </w:r>
      <w:r>
        <w:t xml:space="preserve">Barber, E. D. Styduhar, H. V. Pham, T. C. McMahon, K. N. Houkand N. K.</w:t>
      </w:r>
      <w:r>
        <w:t xml:space="preserve"> </w:t>
      </w:r>
      <w:r>
        <w:t xml:space="preserve">Garg, “Nitrone Cycloadditions of 1,2-Cyclohexadiene”,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8. American Chemical</w:t>
      </w:r>
      <w:r>
        <w:t xml:space="preserve"> </w:t>
      </w:r>
      <w:r>
        <w:t xml:space="preserve">Society (ACS), pp. 2512–2515, Feb. 18, 2016. doi: 10.1021/jacs.5b13304.</w:t>
      </w:r>
      <w:r>
        <w:br/>
      </w:r>
      <w:r>
        <w:br/>
      </w:r>
      <w:r>
        <w:t xml:space="preserve">J. S. Barber, “Diels–Alder cycloadditions of strained</w:t>
      </w:r>
      <w:r>
        <w:t xml:space="preserve"> </w:t>
      </w:r>
      <w:r>
        <w:t xml:space="preserve">azacyclic allenes”,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10, no. 9. Springer</w:t>
      </w:r>
      <w:r>
        <w:t xml:space="preserve"> </w:t>
      </w:r>
      <w:r>
        <w:t xml:space="preserve">Science and Business Media LLC, pp. 953–960, Jul. 30, 2018. doi:</w:t>
      </w:r>
      <w:r>
        <w:t xml:space="preserve"> </w:t>
      </w:r>
      <w:r>
        <w:t xml:space="preserve">10.1038/s41557-018-0080-1.</w:t>
      </w:r>
      <w:r>
        <w:br/>
      </w:r>
      <w:r>
        <w:br/>
      </w:r>
      <w:r>
        <w:t xml:space="preserve">G. A. Barcan, A. Patel, K. N.</w:t>
      </w:r>
      <w:r>
        <w:t xml:space="preserve"> </w:t>
      </w:r>
      <w:r>
        <w:t xml:space="preserve">Houkand O. Kwon, “A Torquoselective 6π Electrocyclization Approach to</w:t>
      </w:r>
      <w:r>
        <w:t xml:space="preserve"> </w:t>
      </w:r>
      <w:r>
        <w:t xml:space="preserve">Reserpine Alkaloids”,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14, no. 21. American</w:t>
      </w:r>
      <w:r>
        <w:t xml:space="preserve"> </w:t>
      </w:r>
      <w:r>
        <w:t xml:space="preserve">Chemical Society (ACS), pp. 5388–5391, Oct. 05, 2012. doi:</w:t>
      </w:r>
      <w:r>
        <w:t xml:space="preserve"> </w:t>
      </w:r>
      <w:r>
        <w:t xml:space="preserve">10.1021/ol302265z.</w:t>
      </w:r>
      <w:r>
        <w:br/>
      </w:r>
      <w:r>
        <w:br/>
      </w:r>
      <w:r>
        <w:t xml:space="preserve">D. N. Barman, P. Liu, K. N. Houkand K. M.</w:t>
      </w:r>
      <w:r>
        <w:t xml:space="preserve"> </w:t>
      </w:r>
      <w:r>
        <w:t xml:space="preserve">Nicholas, “On the Mechanism of Ligand-Assisted, Copper-Catalyzed</w:t>
      </w:r>
      <w:r>
        <w:t xml:space="preserve"> </w:t>
      </w:r>
      <w:r>
        <w:t xml:space="preserve">Benzylic Amination by Chloramine-T”,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29,</w:t>
      </w:r>
      <w:r>
        <w:t xml:space="preserve"> </w:t>
      </w:r>
      <w:r>
        <w:t xml:space="preserve">no. 15. American Chemical Society (ACS), pp. 3404–3412, Jul. 12, 2010.</w:t>
      </w:r>
      <w:r>
        <w:t xml:space="preserve"> </w:t>
      </w:r>
      <w:r>
        <w:t xml:space="preserve">doi: 10.1021/om100427s.</w:t>
      </w:r>
      <w:r>
        <w:br/>
      </w:r>
      <w:r>
        <w:br/>
      </w:r>
      <w:r>
        <w:t xml:space="preserve">R. D. Baxter, “Mechanistic Insights</w:t>
      </w:r>
      <w:r>
        <w:t xml:space="preserve"> </w:t>
      </w:r>
      <w:r>
        <w:t xml:space="preserve">into Two-Phase Radical C–H Arylations”,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</w:t>
      </w:r>
      <w:r>
        <w:t xml:space="preserve"> </w:t>
      </w:r>
      <w:r>
        <w:t xml:space="preserve">vol. 1, no. 8. American Chemical Society (ACS), pp. 456–462, Nov. 02,</w:t>
      </w:r>
      <w:r>
        <w:t xml:space="preserve"> </w:t>
      </w:r>
      <w:r>
        <w:t xml:space="preserve">2015. doi: 10.1021/acscentsci.5b00332.</w:t>
      </w:r>
      <w:r>
        <w:br/>
      </w:r>
      <w:r>
        <w:br/>
      </w:r>
      <w:r>
        <w:t xml:space="preserve">C. L. Boeser, J. C.</w:t>
      </w:r>
      <w:r>
        <w:t xml:space="preserve"> </w:t>
      </w:r>
      <w:r>
        <w:t xml:space="preserve">Holder, B. L. H. Taylor, K. N. Houk, B. M. Stoltzand R. N. Zare,</w:t>
      </w:r>
      <w:r>
        <w:t xml:space="preserve"> </w:t>
      </w:r>
      <w:r>
        <w:t xml:space="preserve">“Mechanistic analysis of an asymmetric palladium-catalyzed conjugate</w:t>
      </w:r>
      <w:r>
        <w:t xml:space="preserve"> </w:t>
      </w:r>
      <w:r>
        <w:t xml:space="preserve">addition of arylboronic acids to β-substituted cyclic enones”,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6, no. 3. Royal Society of Chemistry</w:t>
      </w:r>
      <w:r>
        <w:t xml:space="preserve"> </w:t>
      </w:r>
      <w:r>
        <w:t xml:space="preserve">(RSC), pp. 1917–1922, 2015. doi: 10.1039/c4sc03337j.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Breugst and K. N. Houk, “Computational Analysis of Cyclophane-Based</w:t>
      </w:r>
      <w:r>
        <w:t xml:space="preserve"> </w:t>
      </w:r>
      <w:r>
        <w:t xml:space="preserve">Bisthiourea-Catalyzed Henry Reactions”,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79, no. 13. American Chemical Society (ACS),</w:t>
      </w:r>
      <w:r>
        <w:t xml:space="preserve"> </w:t>
      </w:r>
      <w:r>
        <w:t xml:space="preserve">pp. 6302–6309, Jun. 23, 2014. doi: 10.1021/jo501227m.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Camelio, “Computational and Experimental Studies of Phthaloyl</w:t>
      </w:r>
      <w:r>
        <w:t xml:space="preserve"> </w:t>
      </w:r>
      <w:r>
        <w:t xml:space="preserve">Peroxide-Mediated Hydroxylation of Arenes Yield a More Reactive</w:t>
      </w:r>
      <w:r>
        <w:t xml:space="preserve"> </w:t>
      </w:r>
      <w:r>
        <w:t xml:space="preserve">Derivative, 4,5-Dichlorophthaloyl Peroxide”,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80, no. 16. American Chemical Society (ACS),</w:t>
      </w:r>
      <w:r>
        <w:t xml:space="preserve"> </w:t>
      </w:r>
      <w:r>
        <w:t xml:space="preserve">pp. 8084–8095, Aug. 06, 2015. doi: 10.1021/acs.joc.5b01079.</w:t>
      </w:r>
      <w:r>
        <w:br/>
      </w:r>
      <w:r>
        <w:br/>
      </w:r>
      <w:r>
        <w:t xml:space="preserve">J. S. Cannon, “Carboxylate-Assisted C(sp</w:t>
      </w:r>
      <w:r>
        <w:rPr>
          <w:vertAlign w:val="superscript"/>
        </w:rPr>
        <w:t xml:space="preserve">3</w:t>
      </w:r>
      <w:r>
        <w:t xml:space="preserve">)–H Activation</w:t>
      </w:r>
      <w:r>
        <w:t xml:space="preserve"> </w:t>
      </w:r>
      <w:r>
        <w:t xml:space="preserve">in Olefin Metathesis-Relevant Ruthenium Complexes”,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18. American Chemical</w:t>
      </w:r>
      <w:r>
        <w:t xml:space="preserve"> </w:t>
      </w:r>
      <w:r>
        <w:t xml:space="preserve">Society (ACS), pp. 6733–6743, Apr. 25, 2014. doi: 10.1021/ja5021958.</w:t>
      </w:r>
      <w:r>
        <w:br/>
      </w:r>
      <w:r>
        <w:br/>
      </w:r>
      <w:r>
        <w:t xml:space="preserve">Y. Cao, “Why Bistetracenes Are Much Less Reactive Than</w:t>
      </w:r>
      <w:r>
        <w:t xml:space="preserve"> </w:t>
      </w:r>
      <w:r>
        <w:t xml:space="preserve">Pentacenes in Diels–Alder Reactions with Fullerenes”,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30. American Chemical</w:t>
      </w:r>
      <w:r>
        <w:t xml:space="preserve"> </w:t>
      </w:r>
      <w:r>
        <w:t xml:space="preserve">Society (ACS), pp. 10743–10751, Jul. 17, 2014. doi: 10.1021/ja505240e.</w:t>
      </w:r>
      <w:r>
        <w:br/>
      </w:r>
      <w:r>
        <w:br/>
      </w:r>
      <w:r>
        <w:t xml:space="preserve">P. A. Champagne and K. N. Houk, “Origins of Selectivity and</w:t>
      </w:r>
      <w:r>
        <w:t xml:space="preserve"> </w:t>
      </w:r>
      <w:r>
        <w:t xml:space="preserve">General Model for Chiral Phosphoric Acid-Catalyzed Oxetane</w:t>
      </w:r>
      <w:r>
        <w:t xml:space="preserve"> </w:t>
      </w:r>
      <w:r>
        <w:t xml:space="preserve">Desymmetrizations”,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38. American Chemical Society (ACS), pp. 12356–12359,</w:t>
      </w:r>
      <w:r>
        <w:t xml:space="preserve"> </w:t>
      </w:r>
      <w:r>
        <w:t xml:space="preserve">Sep. 16, 2016. doi: 10.1021/jacs.6b08276.</w:t>
      </w:r>
      <w:r>
        <w:br/>
      </w:r>
      <w:r>
        <w:br/>
      </w:r>
      <w:r>
        <w:t xml:space="preserve">P. A. Champagne and</w:t>
      </w:r>
      <w:r>
        <w:t xml:space="preserve"> </w:t>
      </w:r>
      <w:r>
        <w:t xml:space="preserve">K. N. Houk, “Influence of Endo- and Exocyclic Heteroatoms on Stabilities</w:t>
      </w:r>
      <w:r>
        <w:t xml:space="preserve"> </w:t>
      </w:r>
      <w:r>
        <w:t xml:space="preserve">and 1,3-Dipolar Cycloaddition Reactivities of Mesoionic Azomethine</w:t>
      </w:r>
      <w:r>
        <w:t xml:space="preserve"> </w:t>
      </w:r>
      <w:r>
        <w:t xml:space="preserve">Ylides and Imines”,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82,</w:t>
      </w:r>
      <w:r>
        <w:t xml:space="preserve"> </w:t>
      </w:r>
      <w:r>
        <w:t xml:space="preserve">no. 20. American Chemical Society (ACS), pp. 10980–10988, Oct. 06, 2017.</w:t>
      </w:r>
      <w:r>
        <w:t xml:space="preserve"> </w:t>
      </w:r>
      <w:r>
        <w:t xml:space="preserve">doi: 10.1021/acs.joc.7b01928.</w:t>
      </w:r>
      <w:r>
        <w:br/>
      </w:r>
      <w:r>
        <w:br/>
      </w:r>
      <w:r>
        <w:t xml:space="preserve">F. Chen, “Mechanism of the</w:t>
      </w:r>
      <w:r>
        <w:t xml:space="preserve"> </w:t>
      </w:r>
      <w:r>
        <w:t xml:space="preserve">Cycloaddition of Carbon Dioxide and Epoxides Catalyzed by</w:t>
      </w:r>
      <w:r>
        <w:t xml:space="preserve"> </w:t>
      </w:r>
      <w:r>
        <w:t xml:space="preserve">Cobalt-Substituted 12-Tungstenphosphate”,</w:t>
      </w:r>
      <w:r>
        <w:t xml:space="preserve"> </w:t>
      </w:r>
      <w:r>
        <w:rPr>
          <w:iCs/>
          <w:i/>
        </w:rPr>
        <w:t xml:space="preserve">Chemistry -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18, no. 32. Wiley, pp. 9870–9876, Jul. 04, 2012. doi:</w:t>
      </w:r>
      <w:r>
        <w:t xml:space="preserve"> </w:t>
      </w:r>
      <w:r>
        <w:t xml:space="preserve">10.1002/chem.201201042.</w:t>
      </w:r>
      <w:r>
        <w:br/>
      </w:r>
      <w:r>
        <w:br/>
      </w:r>
      <w:r>
        <w:t xml:space="preserve">G.-J. Cheng, “Role of</w:t>
      </w:r>
      <w:r>
        <w:t xml:space="preserve"> </w:t>
      </w:r>
      <w:r>
        <w:rPr>
          <w:iCs/>
          <w:i/>
        </w:rPr>
        <w:t xml:space="preserve">N</w:t>
      </w:r>
      <w:r>
        <w:t xml:space="preserve">-Acyl</w:t>
      </w:r>
      <w:r>
        <w:t xml:space="preserve"> </w:t>
      </w:r>
      <w:r>
        <w:t xml:space="preserve">Amino Acid Ligands in Pd(II)-Catalyzed Remote C–H Activation of Tethered</w:t>
      </w:r>
      <w:r>
        <w:t xml:space="preserve"> </w:t>
      </w:r>
      <w:r>
        <w:t xml:space="preserve">Arenes”,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</w:t>
      </w:r>
      <w:r>
        <w:t xml:space="preserve"> </w:t>
      </w:r>
      <w:r>
        <w:t xml:space="preserve">3. American Chemical Society (ACS), pp. 894–897, Jan. 10, 2014. doi:</w:t>
      </w:r>
      <w:r>
        <w:t xml:space="preserve"> </w:t>
      </w:r>
      <w:r>
        <w:t xml:space="preserve">10.1021/ja411683n.</w:t>
      </w:r>
      <w:r>
        <w:br/>
      </w:r>
      <w:r>
        <w:br/>
      </w:r>
      <w:r>
        <w:t xml:space="preserve">S. Chen, A. Y. Chan, M. M. Walker, J. A.</w:t>
      </w:r>
      <w:r>
        <w:t xml:space="preserve"> </w:t>
      </w:r>
      <w:r>
        <w:t xml:space="preserve">Ellmanand K. N. Houk, “π-Facial Selectivities in Hydride Reductions of</w:t>
      </w:r>
      <w:r>
        <w:t xml:space="preserve"> </w:t>
      </w:r>
      <w:r>
        <w:t xml:space="preserve">Hindered Endocyclic Iminium Ions”,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84, no. 1. American Chemical Society (ACS),</w:t>
      </w:r>
      <w:r>
        <w:t xml:space="preserve"> </w:t>
      </w:r>
      <w:r>
        <w:t xml:space="preserve">pp. 273–281, Dec. 05, 2018. doi: 10.1021/acs.joc.8b02603.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Chen and K. N. Houk, “Origins of Stereoselectivity in Mannich Reactions</w:t>
      </w:r>
      <w:r>
        <w:t xml:space="preserve"> </w:t>
      </w:r>
      <w:r>
        <w:t xml:space="preserve">Catalyzed by Chiral Vicinal Diamines”,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6. American Chemical Society (ACS),</w:t>
      </w:r>
      <w:r>
        <w:t xml:space="preserve"> </w:t>
      </w:r>
      <w:r>
        <w:t xml:space="preserve">pp. 3171–3176, Feb. 13, 2018. doi: 10.1021/acs.joc.8b00037.</w:t>
      </w:r>
      <w:r>
        <w:br/>
      </w:r>
      <w:r>
        <w:br/>
      </w:r>
      <w:r>
        <w:t xml:space="preserve">S. Chen, X. Huang, E. Meggersand K. N. Houk, “Origins of</w:t>
      </w:r>
      <w:r>
        <w:t xml:space="preserve"> </w:t>
      </w:r>
      <w:r>
        <w:t xml:space="preserve">Enantioselectivity in Asymmetric Radical Additions to Octahedral</w:t>
      </w:r>
      <w:r>
        <w:t xml:space="preserve"> </w:t>
      </w:r>
      <w:r>
        <w:t xml:space="preserve">Chiral-at-Rhodium Enolates: A Computational Study”,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49. American Chemical</w:t>
      </w:r>
      <w:r>
        <w:t xml:space="preserve"> </w:t>
      </w:r>
      <w:r>
        <w:t xml:space="preserve">Society (ACS), pp. 17902–17907, Nov. 29, 2017. doi:</w:t>
      </w:r>
      <w:r>
        <w:t xml:space="preserve"> </w:t>
      </w:r>
      <w:r>
        <w:t xml:space="preserve">10.1021/jacs.7b08650.</w:t>
      </w:r>
      <w:r>
        <w:br/>
      </w:r>
      <w:r>
        <w:br/>
      </w:r>
      <w:r>
        <w:t xml:space="preserve">S. Chen, P. Yuand K. N. Houk,</w:t>
      </w:r>
      <w:r>
        <w:t xml:space="preserve"> </w:t>
      </w:r>
      <w:r>
        <w:t xml:space="preserve">“Ambimodal Dipolar/Diels–Alder Cycloaddition Transition States Involving</w:t>
      </w:r>
      <w:r>
        <w:t xml:space="preserve"> </w:t>
      </w:r>
      <w:r>
        <w:t xml:space="preserve">Proton Transfers”,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51. American Chemical Society (ACS), pp. 18124–18131,</w:t>
      </w:r>
      <w:r>
        <w:t xml:space="preserve"> </w:t>
      </w:r>
      <w:r>
        <w:t xml:space="preserve">Nov. 27, 2018. doi: 10.1021/jacs.8b11080.</w:t>
      </w:r>
      <w:r>
        <w:br/>
      </w:r>
      <w:r>
        <w:br/>
      </w:r>
      <w:r>
        <w:t xml:space="preserve">S. Chen, Y. Zheng,</w:t>
      </w:r>
      <w:r>
        <w:t xml:space="preserve"> </w:t>
      </w:r>
      <w:r>
        <w:t xml:space="preserve">T. Cui, E. Meggersand K. N. Houk, “Arylketone π-Conjugation Controls</w:t>
      </w:r>
      <w:r>
        <w:t xml:space="preserve"> </w:t>
      </w:r>
      <w:r>
        <w:t xml:space="preserve">Enantioselectivity in Asymmetric Alkynylations Catalyzed by Centrochiral</w:t>
      </w:r>
      <w:r>
        <w:t xml:space="preserve"> </w:t>
      </w:r>
      <w:r>
        <w:t xml:space="preserve">Ruthenium Complexes”,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15. American Chemical Society (ACS), pp. 5146–5152,</w:t>
      </w:r>
      <w:r>
        <w:t xml:space="preserve"> </w:t>
      </w:r>
      <w:r>
        <w:t xml:space="preserve">Mar. 26, 2018. doi: 10.1021/jacs.8b00485.</w:t>
      </w:r>
      <w:r>
        <w:br/>
      </w:r>
      <w:r>
        <w:br/>
      </w:r>
      <w:r>
        <w:t xml:space="preserve">I. Chogii, “New</w:t>
      </w:r>
      <w:r>
        <w:t xml:space="preserve"> </w:t>
      </w:r>
      <w:r>
        <w:t xml:space="preserve">Class of Anion-Accelerated Amino-Cope Rearrangements as Gateway to</w:t>
      </w:r>
      <w:r>
        <w:t xml:space="preserve"> </w:t>
      </w:r>
      <w:r>
        <w:t xml:space="preserve">Diverse Chiral Structures”,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37. American Chemical Society (ACS),</w:t>
      </w:r>
      <w:r>
        <w:t xml:space="preserve"> </w:t>
      </w:r>
      <w:r>
        <w:t xml:space="preserve">pp. 13141–13146, Sep. 08, 2017. doi: 10.1021/jacs.7b07319.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S. Chung, S. A. Lopez, K. N. Houkand M. A. Garcia-Garibay,</w:t>
      </w:r>
      <w:r>
        <w:t xml:space="preserve"> </w:t>
      </w:r>
      <w:r>
        <w:t xml:space="preserve">“Stereospecific Synthesis of Substituted Aziridines by a</w:t>
      </w:r>
      <w:r>
        <w:t xml:space="preserve"> </w:t>
      </w:r>
      <w:r>
        <w:t xml:space="preserve">Crystal-to-Crystal Photodenitrogenation of</w:t>
      </w:r>
      <w:r>
        <w:t xml:space="preserve"> </w:t>
      </w:r>
      <w:r>
        <w:t xml:space="preserve">Δ</w:t>
      </w:r>
      <w:r>
        <w:rPr>
          <w:vertAlign w:val="superscript"/>
        </w:rPr>
        <w:t xml:space="preserve">2</w:t>
      </w:r>
      <w:r>
        <w:t xml:space="preserve">-1,2,3-Triazolines”,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17, no.</w:t>
      </w:r>
      <w:r>
        <w:t xml:space="preserve"> </w:t>
      </w:r>
      <w:r>
        <w:t xml:space="preserve">18. American Chemical Society (ACS), pp. 4568–4571, Sep. 04, 2015. doi:</w:t>
      </w:r>
      <w:r>
        <w:t xml:space="preserve"> </w:t>
      </w:r>
      <w:r>
        <w:t xml:space="preserve">10.1021/acs.orglett.5b02290.</w:t>
      </w:r>
      <w:r>
        <w:br/>
      </w:r>
      <w:r>
        <w:br/>
      </w:r>
      <w:r>
        <w:t xml:space="preserve">S. E. Denmark, W.-T. T. Chang,</w:t>
      </w:r>
      <w:r>
        <w:t xml:space="preserve"> </w:t>
      </w:r>
      <w:r>
        <w:t xml:space="preserve">K. N. Houkand P. Liu, “Development of Chiral Bis-hydrazone Ligands for</w:t>
      </w:r>
      <w:r>
        <w:t xml:space="preserve"> </w:t>
      </w:r>
      <w:r>
        <w:t xml:space="preserve">the Enantioselective Cross-Coupling Reactions of</w:t>
      </w:r>
      <w:r>
        <w:t xml:space="preserve"> </w:t>
      </w:r>
      <w:r>
        <w:t xml:space="preserve">Aryldimethylsilanolates”,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80, no. 1. American Chemical Society (ACS), pp. 313–366, Dec. 10,</w:t>
      </w:r>
      <w:r>
        <w:t xml:space="preserve"> </w:t>
      </w:r>
      <w:r>
        <w:t xml:space="preserve">2014. doi: 10.1021/jo502388r.</w:t>
      </w:r>
      <w:r>
        <w:br/>
      </w:r>
      <w:r>
        <w:br/>
      </w:r>
      <w:r>
        <w:t xml:space="preserve">A. Duan, “Diazo Esters as</w:t>
      </w:r>
      <w:r>
        <w:t xml:space="preserve"> </w:t>
      </w:r>
      <w:r>
        <w:t xml:space="preserve">Dienophiles in Intramolecular (4 + 2) Cycloadditions: Computational</w:t>
      </w:r>
      <w:r>
        <w:t xml:space="preserve"> </w:t>
      </w:r>
      <w:r>
        <w:t xml:space="preserve">Explorations of Mechanism”,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7. American Chemical Society (ACS),</w:t>
      </w:r>
      <w:r>
        <w:t xml:space="preserve"> </w:t>
      </w:r>
      <w:r>
        <w:t xml:space="preserve">pp. 2766–2770, Feb. 01, 2017. doi: 10.1021/jacs.6b12371.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Fang, “Confined organization of fullerene units along high polymer</w:t>
      </w:r>
      <w:r>
        <w:t xml:space="preserve"> </w:t>
      </w:r>
      <w:r>
        <w:t xml:space="preserve">chains”,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1, no. 36. Royal</w:t>
      </w:r>
      <w:r>
        <w:t xml:space="preserve"> </w:t>
      </w:r>
      <w:r>
        <w:t xml:space="preserve">Society of Chemistry (RSC), p. 5747, 2013. doi: 10.1039/c3tc31158a.</w:t>
      </w:r>
      <w:r>
        <w:br/>
      </w:r>
      <w:r>
        <w:br/>
      </w:r>
      <w:r>
        <w:t xml:space="preserve">J. S. Fell, S. A. Lopez, C. J. Higginson, M. G. Finnand K. N.</w:t>
      </w:r>
      <w:r>
        <w:t xml:space="preserve"> </w:t>
      </w:r>
      <w:r>
        <w:t xml:space="preserve">Houk, “Theoretical Analysis of the Retro-Diels–Alder Reactivity of</w:t>
      </w:r>
      <w:r>
        <w:t xml:space="preserve"> </w:t>
      </w:r>
      <w:r>
        <w:t xml:space="preserve">Oxanorbornadiene Thiol and Amine Adducts”,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19, no. 17. American Chemical Society (ACS), pp. 4504–4507,</w:t>
      </w:r>
      <w:r>
        <w:t xml:space="preserve"> </w:t>
      </w:r>
      <w:r>
        <w:t xml:space="preserve">Aug. 17, 2017. doi: 10.1021/acs.orglett.7b02064.</w:t>
      </w:r>
      <w:r>
        <w:br/>
      </w:r>
      <w:r>
        <w:br/>
      </w:r>
      <w:r>
        <w:t xml:space="preserve">J. S. Fell,</w:t>
      </w:r>
      <w:r>
        <w:t xml:space="preserve"> </w:t>
      </w:r>
      <w:r>
        <w:t xml:space="preserve">B. N. Martinand K. N. Houk, “Origins of the Unfavorable Activation and</w:t>
      </w:r>
      <w:r>
        <w:t xml:space="preserve"> </w:t>
      </w:r>
      <w:r>
        <w:t xml:space="preserve">Reaction Energies of 1-Azadiene Heterocycles Compared to 2-Azadiene</w:t>
      </w:r>
      <w:r>
        <w:t xml:space="preserve"> </w:t>
      </w:r>
      <w:r>
        <w:t xml:space="preserve">Heterocycles in Diels–Alder Reactions”,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82, no. 4. American Chemical Society (ACS),</w:t>
      </w:r>
      <w:r>
        <w:t xml:space="preserve"> </w:t>
      </w:r>
      <w:r>
        <w:t xml:space="preserve">pp. 1912–1919, Feb. 09, 2017. doi: 10.1021/acs.joc.6b02524.</w:t>
      </w:r>
      <w:r>
        <w:br/>
      </w:r>
      <w:r>
        <w:br/>
      </w:r>
      <w:r>
        <w:t xml:space="preserve">S.-S. Gao, “Phenalenone Polyketide Cyclization Catalyzed by Fungal</w:t>
      </w:r>
      <w:r>
        <w:t xml:space="preserve"> </w:t>
      </w:r>
      <w:r>
        <w:t xml:space="preserve">Polyketide Synthase and Flavin-Dependent Monooxygenase”,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138, no. 12. American Chemical</w:t>
      </w:r>
      <w:r>
        <w:t xml:space="preserve"> </w:t>
      </w:r>
      <w:r>
        <w:t xml:space="preserve">Society (ACS), pp. 4249–4259, Mar. 22, 2016. doi: 10.1021/jacs.6b01528.</w:t>
      </w:r>
      <w:r>
        <w:br/>
      </w:r>
      <w:r>
        <w:br/>
      </w:r>
      <w:r>
        <w:t xml:space="preserve">S.-S. Gao, “Biosynthesis of Heptacyclic Duclauxins Requires</w:t>
      </w:r>
      <w:r>
        <w:t xml:space="preserve"> </w:t>
      </w:r>
      <w:r>
        <w:t xml:space="preserve">Extensive Redox Modifications of the Phenalenone Aromatic Polyketide”,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22.</w:t>
      </w:r>
      <w:r>
        <w:t xml:space="preserve"> </w:t>
      </w:r>
      <w:r>
        <w:t xml:space="preserve">American Chemical Society (ACS), pp. 6991–6997, May 09, 2018. doi:</w:t>
      </w:r>
      <w:r>
        <w:t xml:space="preserve"> </w:t>
      </w:r>
      <w:r>
        <w:t xml:space="preserve">10.1021/jacs.8b03705.</w:t>
      </w:r>
      <w:r>
        <w:br/>
      </w:r>
      <w:r>
        <w:br/>
      </w:r>
      <w:r>
        <w:t xml:space="preserve">R. Gilmour, I. Molnár, M. Holland, C.</w:t>
      </w:r>
      <w:r>
        <w:t xml:space="preserve"> </w:t>
      </w:r>
      <w:r>
        <w:t xml:space="preserve">Daniliucand K. Houk, “Organocatalysis Intermediates as Platforms to</w:t>
      </w:r>
      <w:r>
        <w:t xml:space="preserve"> </w:t>
      </w:r>
      <w:r>
        <w:t xml:space="preserve">Study Noncovalent Interactions: Integrating Fluorine Gauche Effects in</w:t>
      </w:r>
      <w:r>
        <w:t xml:space="preserve"> </w:t>
      </w:r>
      <w:r>
        <w:t xml:space="preserve">Iminium Systems to Facilitate Acyclic Conformational Control”,</w:t>
      </w:r>
      <w:r>
        <w:t xml:space="preserve"> </w:t>
      </w:r>
      <w:r>
        <w:rPr>
          <w:iCs/>
          <w:i/>
        </w:rPr>
        <w:t xml:space="preserve">Synlett</w:t>
      </w:r>
      <w:r>
        <w:t xml:space="preserve">, vol. 27, no. 7. Georg Thieme Verlag KG, pp. 1051–1055,</w:t>
      </w:r>
      <w:r>
        <w:t xml:space="preserve"> </w:t>
      </w:r>
      <w:r>
        <w:t xml:space="preserve">Jan. 18, 2016. doi: 10.1055/s-0035-1561199.</w:t>
      </w:r>
      <w:r>
        <w:br/>
      </w:r>
      <w:r>
        <w:br/>
      </w:r>
      <w:r>
        <w:t xml:space="preserve">R. Giri, Y. Lan,</w:t>
      </w:r>
      <w:r>
        <w:t xml:space="preserve"> </w:t>
      </w:r>
      <w:r>
        <w:t xml:space="preserve">P. Liu, K. N. Houkand J.-Q. Yu, “Understanding Reactivity and</w:t>
      </w:r>
      <w:r>
        <w:t xml:space="preserve"> </w:t>
      </w:r>
      <w:r>
        <w:t xml:space="preserve">Stereoselectivity in Palladium-Catalyzed Diastereoselective</w:t>
      </w:r>
      <w:r>
        <w:t xml:space="preserve"> </w:t>
      </w:r>
      <w:r>
        <w:t xml:space="preserve">sp</w:t>
      </w:r>
      <w:r>
        <w:rPr>
          <w:vertAlign w:val="superscript"/>
        </w:rPr>
        <w:t xml:space="preserve">3</w:t>
      </w:r>
      <w:r>
        <w:t xml:space="preserve"> </w:t>
      </w:r>
      <w:r>
        <w:t xml:space="preserve">C–H Bond Activation: Intermediate Characterization and</w:t>
      </w:r>
      <w:r>
        <w:t xml:space="preserve"> </w:t>
      </w:r>
      <w:r>
        <w:t xml:space="preserve">Computational Studies”,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134, no. 34. American Chemical Society (ACS), pp. 14118–14126,</w:t>
      </w:r>
      <w:r>
        <w:t xml:space="preserve"> </w:t>
      </w:r>
      <w:r>
        <w:t xml:space="preserve">Aug. 14, 2012. doi: 10.1021/ja304643e.</w:t>
      </w:r>
      <w:r>
        <w:br/>
      </w:r>
      <w:r>
        <w:br/>
      </w:r>
      <w:r>
        <w:t xml:space="preserve">J. M. Grandner, R. A.</w:t>
      </w:r>
      <w:r>
        <w:t xml:space="preserve"> </w:t>
      </w:r>
      <w:r>
        <w:t xml:space="preserve">Cacho, Y. Tangand K. N. Houk, “Mechanism of the P450-Catalyzed Oxidative</w:t>
      </w:r>
      <w:r>
        <w:t xml:space="preserve"> </w:t>
      </w:r>
      <w:r>
        <w:t xml:space="preserve">Cyclization in the Biosynthesis of Griseofulvin”,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6, no. 7. American Chemical Society (ACS), pp. 4506–4511, Jun. 14,</w:t>
      </w:r>
      <w:r>
        <w:t xml:space="preserve"> </w:t>
      </w:r>
      <w:r>
        <w:t xml:space="preserve">2016. doi: 10.1021/acscatal.6b01068.</w:t>
      </w:r>
      <w:r>
        <w:br/>
      </w:r>
      <w:r>
        <w:br/>
      </w:r>
      <w:r>
        <w:t xml:space="preserve">J. M. Grandner, H. Shao,</w:t>
      </w:r>
      <w:r>
        <w:t xml:space="preserve"> </w:t>
      </w:r>
      <w:r>
        <w:t xml:space="preserve">R. H. Grubbs, P. Liuand K. N. Houk, “Origins of the Stereoretentive</w:t>
      </w:r>
      <w:r>
        <w:t xml:space="preserve"> </w:t>
      </w:r>
      <w:r>
        <w:t xml:space="preserve">Mechanism of Olefin Metathesis with Ru-Dithiolate Catalysts”,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82, no. 19. American Chemical</w:t>
      </w:r>
      <w:r>
        <w:t xml:space="preserve"> </w:t>
      </w:r>
      <w:r>
        <w:t xml:space="preserve">Society (ACS), pp. 10595–10600, Sep. 26, 2017. doi:</w:t>
      </w:r>
      <w:r>
        <w:t xml:space="preserve"> </w:t>
      </w:r>
      <w:r>
        <w:t xml:space="preserve">10.1021/acs.joc.7b02129.</w:t>
      </w:r>
      <w:r>
        <w:br/>
      </w:r>
      <w:r>
        <w:br/>
      </w:r>
      <w:r>
        <w:t xml:space="preserve">M. N. Grayson and K. N. Houk,</w:t>
      </w:r>
      <w:r>
        <w:t xml:space="preserve"> </w:t>
      </w:r>
      <w:r>
        <w:t xml:space="preserve">“Cinchona Alkaloid-Catalyzed Asymmetric Conjugate Additions: The</w:t>
      </w:r>
      <w:r>
        <w:t xml:space="preserve"> </w:t>
      </w:r>
      <w:r>
        <w:t xml:space="preserve">Bifunctional Brønsted Acid–Hydrogen Bonding Model”,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4. American Chemical</w:t>
      </w:r>
      <w:r>
        <w:t xml:space="preserve"> </w:t>
      </w:r>
      <w:r>
        <w:t xml:space="preserve">Society (ACS), pp. 1170–1173, Jan. 21, 2016. doi: 10.1021/jacs.5b13275.</w:t>
      </w:r>
      <w:r>
        <w:br/>
      </w:r>
      <w:r>
        <w:br/>
      </w:r>
      <w:r>
        <w:t xml:space="preserve">M. N. Grayson, M. J. Krischeand K. N. Houk,</w:t>
      </w:r>
      <w:r>
        <w:t xml:space="preserve"> </w:t>
      </w:r>
      <w:r>
        <w:t xml:space="preserve">“Ruthenium-Catalyzed Asymmetric Hydrohydroxyalkylation of Butadiene: The</w:t>
      </w:r>
      <w:r>
        <w:t xml:space="preserve"> </w:t>
      </w:r>
      <w:r>
        <w:t xml:space="preserve">Role of the Formyl Hydrogen Bond in Stereochemical Control”,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137, no. 27. American</w:t>
      </w:r>
      <w:r>
        <w:t xml:space="preserve"> </w:t>
      </w:r>
      <w:r>
        <w:t xml:space="preserve">Chemical Society (ACS), pp. 8838–8850, Jul. 06, 2015. doi:</w:t>
      </w:r>
      <w:r>
        <w:t xml:space="preserve"> </w:t>
      </w:r>
      <w:r>
        <w:t xml:space="preserve">10.1021/jacs.5b04844.</w:t>
      </w:r>
      <w:r>
        <w:br/>
      </w:r>
      <w:r>
        <w:br/>
      </w:r>
      <w:r>
        <w:t xml:space="preserve">M. N. Grayson, Z. Yangand K. N. Houk,</w:t>
      </w:r>
      <w:r>
        <w:t xml:space="preserve"> </w:t>
      </w:r>
      <w:r>
        <w:t xml:space="preserve">“Chronology of CH···O Hydrogen Bonding from Molecular Dynamics Studies</w:t>
      </w:r>
      <w:r>
        <w:t xml:space="preserve"> </w:t>
      </w:r>
      <w:r>
        <w:t xml:space="preserve">of the Phosphoric Acid-Catalyzed Allylboration of Benzaldehyde”,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23.</w:t>
      </w:r>
      <w:r>
        <w:t xml:space="preserve"> </w:t>
      </w:r>
      <w:r>
        <w:t xml:space="preserve">American Chemical Society (ACS), pp. 7717–7720, Jun. 06, 2017. doi:</w:t>
      </w:r>
      <w:r>
        <w:t xml:space="preserve"> </w:t>
      </w:r>
      <w:r>
        <w:t xml:space="preserve">10.1021/jacs.7b03847.</w:t>
      </w:r>
      <w:r>
        <w:br/>
      </w:r>
      <w:r>
        <w:br/>
      </w:r>
      <w:r>
        <w:t xml:space="preserve">A. G. Green, P. Liu, C. A. Merlicand K.</w:t>
      </w:r>
      <w:r>
        <w:t xml:space="preserve"> </w:t>
      </w:r>
      <w:r>
        <w:t xml:space="preserve">N. Houk, “Distortion/Interaction Analysis Reveals the Origins of</w:t>
      </w:r>
      <w:r>
        <w:t xml:space="preserve"> </w:t>
      </w:r>
      <w:r>
        <w:t xml:space="preserve">Selectivities in Iridium-Catalyzed C–H Borylation of Substituted Arenes</w:t>
      </w:r>
      <w:r>
        <w:t xml:space="preserve"> </w:t>
      </w:r>
      <w:r>
        <w:t xml:space="preserve">and 5-Membered Heterocycles”,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12. American Chemical Society (ACS),</w:t>
      </w:r>
      <w:r>
        <w:t xml:space="preserve"> </w:t>
      </w:r>
      <w:r>
        <w:t xml:space="preserve">pp. 4575–4583, Mar. 13, 2014. doi: 10.1021/ja411699u.</w:t>
      </w:r>
      <w:r>
        <w:br/>
      </w:r>
      <w:r>
        <w:br/>
      </w:r>
      <w:r>
        <w:t xml:space="preserve">X. Han,</w:t>
      </w:r>
      <w:r>
        <w:t xml:space="preserve"> </w:t>
      </w:r>
      <w:r>
        <w:t xml:space="preserve">S. Bian, Y. Liang, K. N. Houkand A. B. Braunschweig, “Reactions in</w:t>
      </w:r>
      <w:r>
        <w:t xml:space="preserve"> </w:t>
      </w:r>
      <w:r>
        <w:t xml:space="preserve">Elastomeric Nanoreactors Reveal the Role of Force on the Kinetics of the</w:t>
      </w:r>
      <w:r>
        <w:t xml:space="preserve"> </w:t>
      </w:r>
      <w:r>
        <w:t xml:space="preserve">Huisgen Reaction on Surfaces”,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30. American Chemical Society (ACS),</w:t>
      </w:r>
      <w:r>
        <w:t xml:space="preserve"> </w:t>
      </w:r>
      <w:r>
        <w:t xml:space="preserve">pp. 10553–10556, Jul. 18, 2014. doi: 10.1021/ja504137u.</w:t>
      </w:r>
      <w:r>
        <w:br/>
      </w:r>
      <w:r>
        <w:br/>
      </w:r>
      <w:r>
        <w:t xml:space="preserve">M. T.</w:t>
      </w:r>
      <w:r>
        <w:t xml:space="preserve"> </w:t>
      </w:r>
      <w:r>
        <w:t xml:space="preserve">Haynes II, P. Liu, R. D. Baxter, A. J. Nett, K. N. Houkand J.</w:t>
      </w:r>
      <w:r>
        <w:t xml:space="preserve"> </w:t>
      </w:r>
      <w:r>
        <w:t xml:space="preserve">Montgomery, “Dimer Involvement and Origin of Crossover in</w:t>
      </w:r>
      <w:r>
        <w:t xml:space="preserve"> </w:t>
      </w:r>
      <w:r>
        <w:t xml:space="preserve">Nickel-Catalyzed Aldehyde–Alkyne Reductive Couplings”,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50. American Chemical</w:t>
      </w:r>
      <w:r>
        <w:t xml:space="preserve"> </w:t>
      </w:r>
      <w:r>
        <w:t xml:space="preserve">Society (ACS), pp. 17495–17504, Dec. 03, 2014. doi: 10.1021/ja508909u.</w:t>
      </w:r>
      <w:r>
        <w:br/>
      </w:r>
      <w:r>
        <w:br/>
      </w:r>
      <w:r>
        <w:t xml:space="preserve">C. Q. He, T. Q. Chen, A. Patel, S. Karabiyikoglu, C. A.</w:t>
      </w:r>
      <w:r>
        <w:t xml:space="preserve"> </w:t>
      </w:r>
      <w:r>
        <w:t xml:space="preserve">Merlicand K. N. Houk, “Distortion, Tether, and Entropy Effects on</w:t>
      </w:r>
      <w:r>
        <w:t xml:space="preserve"> </w:t>
      </w:r>
      <w:r>
        <w:t xml:space="preserve">Transannular Diels–Alder Cycloaddition Reactions of 10–18-Membered</w:t>
      </w:r>
      <w:r>
        <w:t xml:space="preserve"> </w:t>
      </w:r>
      <w:r>
        <w:t xml:space="preserve">Rings”,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80, no. 21.</w:t>
      </w:r>
      <w:r>
        <w:t xml:space="preserve"> </w:t>
      </w:r>
      <w:r>
        <w:t xml:space="preserve">American Chemical Society (ACS), pp. 11039–11047, Oct. 28, 2015. doi:</w:t>
      </w:r>
      <w:r>
        <w:t xml:space="preserve"> </w:t>
      </w:r>
      <w:r>
        <w:t xml:space="preserve">10.1021/acs.joc.5b02288.</w:t>
      </w:r>
      <w:r>
        <w:br/>
      </w:r>
      <w:r>
        <w:br/>
      </w:r>
      <w:r>
        <w:t xml:space="preserve">C. Q. He, “Model for the</w:t>
      </w:r>
      <w:r>
        <w:t xml:space="preserve"> </w:t>
      </w:r>
      <w:r>
        <w:t xml:space="preserve">Enantioselectivity of Asymmetric Intramolecular Alkylations by</w:t>
      </w:r>
      <w:r>
        <w:t xml:space="preserve"> </w:t>
      </w:r>
      <w:r>
        <w:t xml:space="preserve">Bis-Quaternized Cinchona Alkaloid-Derived Catalysts”,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82, no. 16. American Chemical Society (ACS),</w:t>
      </w:r>
      <w:r>
        <w:t xml:space="preserve"> </w:t>
      </w:r>
      <w:r>
        <w:t xml:space="preserve">pp. 8645–8650, Jul. 31, 2017. doi: 10.1021/acs.joc.7b01577.</w:t>
      </w:r>
      <w:r>
        <w:br/>
      </w:r>
      <w:r>
        <w:br/>
      </w:r>
      <w:r>
        <w:t xml:space="preserve">M. B. Herbert, “Decomposition Pathways of</w:t>
      </w:r>
      <w:r>
        <w:t xml:space="preserve"> </w:t>
      </w:r>
      <w:r>
        <w:rPr>
          <w:iCs/>
          <w:i/>
        </w:rPr>
        <w:t xml:space="preserve">Z</w:t>
      </w:r>
      <w:r>
        <w:t xml:space="preserve">-Selective</w:t>
      </w:r>
      <w:r>
        <w:t xml:space="preserve"> </w:t>
      </w:r>
      <w:r>
        <w:t xml:space="preserve">Ruthenium Metathesis Catalysts”,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134, no. 18. American Chemical Society (ACS),</w:t>
      </w:r>
      <w:r>
        <w:t xml:space="preserve"> </w:t>
      </w:r>
      <w:r>
        <w:t xml:space="preserve">pp. 7861–7866, Apr. 26, 2012. doi: 10.1021/ja301108m.</w:t>
      </w:r>
      <w:r>
        <w:br/>
      </w:r>
      <w:r>
        <w:br/>
      </w:r>
      <w:r>
        <w:t xml:space="preserve">M. B.</w:t>
      </w:r>
      <w:r>
        <w:t xml:space="preserve"> </w:t>
      </w:r>
      <w:r>
        <w:t xml:space="preserve">Herbert, “Cyclometalated</w:t>
      </w:r>
      <w:r>
        <w:t xml:space="preserve"> </w:t>
      </w:r>
      <w:r>
        <w:rPr>
          <w:iCs/>
          <w:i/>
        </w:rPr>
        <w:t xml:space="preserve">Z</w:t>
      </w:r>
      <w:r>
        <w:t xml:space="preserve">-Selective Ruthenium Metathesis</w:t>
      </w:r>
      <w:r>
        <w:t xml:space="preserve"> </w:t>
      </w:r>
      <w:r>
        <w:t xml:space="preserve">Catalysts with Modified N-Chelating Groups”,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</w:t>
      </w:r>
      <w:r>
        <w:t xml:space="preserve"> </w:t>
      </w:r>
      <w:r>
        <w:t xml:space="preserve">vol. 34, no. 12. American Chemical Society (ACS), pp. 2858–2869,</w:t>
      </w:r>
      <w:r>
        <w:t xml:space="preserve"> </w:t>
      </w:r>
      <w:r>
        <w:t xml:space="preserve">Jun. 02, 2015. doi: 10.1021/acs.organomet.5b00185.</w:t>
      </w:r>
      <w:r>
        <w:br/>
      </w:r>
      <w:r>
        <w:br/>
      </w:r>
      <w:r>
        <w:t xml:space="preserve">L. Hie, N.</w:t>
      </w:r>
      <w:r>
        <w:t xml:space="preserve"> </w:t>
      </w:r>
      <w:r>
        <w:t xml:space="preserve">F. Fine Nathel, X. Hong, Y. Yang, K. N. Houkand N. K. Garg,</w:t>
      </w:r>
      <w:r>
        <w:t xml:space="preserve"> </w:t>
      </w:r>
      <w:r>
        <w:t xml:space="preserve">“Nickel‐Catalyzed Activation of Acyl C−O Bonds of Methyl Esters”,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 vol. 128, no. 8. Wiley, pp. 2860–2864,</w:t>
      </w:r>
      <w:r>
        <w:t xml:space="preserve"> </w:t>
      </w:r>
      <w:r>
        <w:t xml:space="preserve">Jan. 25, 2016. doi: 10.1002/ange.201511486.</w:t>
      </w:r>
      <w:r>
        <w:br/>
      </w:r>
      <w:r>
        <w:br/>
      </w:r>
      <w:r>
        <w:t xml:space="preserve">L. Hie,</w:t>
      </w:r>
      <w:r>
        <w:t xml:space="preserve"> </w:t>
      </w:r>
      <w:r>
        <w:t xml:space="preserve">“Conversion of amides to esters by the nickel-catalysed activation of</w:t>
      </w:r>
      <w:r>
        <w:t xml:space="preserve"> </w:t>
      </w:r>
      <w:r>
        <w:t xml:space="preserve">amide C–N bonds”,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524, no. 7563. Springer Science</w:t>
      </w:r>
      <w:r>
        <w:t xml:space="preserve"> </w:t>
      </w:r>
      <w:r>
        <w:t xml:space="preserve">and Business Media LLC, pp. 79–83, Jul. 22, 2015. doi:</w:t>
      </w:r>
      <w:r>
        <w:t xml:space="preserve"> </w:t>
      </w:r>
      <w:r>
        <w:t xml:space="preserve">10.1038/nature14615.</w:t>
      </w:r>
      <w:r>
        <w:br/>
      </w:r>
      <w:r>
        <w:br/>
      </w:r>
      <w:r>
        <w:t xml:space="preserve">D. E. Hill, “Dynamic Ligand Exchange as</w:t>
      </w:r>
      <w:r>
        <w:t xml:space="preserve"> </w:t>
      </w:r>
      <w:r>
        <w:t xml:space="preserve">a Mechanistic Probe in Pd-Catalyzed Enantioselective C–H</w:t>
      </w:r>
      <w:r>
        <w:t xml:space="preserve"> </w:t>
      </w:r>
      <w:r>
        <w:t xml:space="preserve">Functionalization Reactions Using Monoprotected Amino Acid Ligands”,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51.</w:t>
      </w:r>
      <w:r>
        <w:t xml:space="preserve"> </w:t>
      </w:r>
      <w:r>
        <w:t xml:space="preserve">American Chemical Society (ACS), pp. 18500–18503, Dec. 14, 2017. doi:</w:t>
      </w:r>
      <w:r>
        <w:t xml:space="preserve"> </w:t>
      </w:r>
      <w:r>
        <w:t xml:space="preserve">10.1021/jacs.7b11962.</w:t>
      </w:r>
      <w:r>
        <w:br/>
      </w:r>
      <w:r>
        <w:br/>
      </w:r>
      <w:r>
        <w:t xml:space="preserve">D. T. Hog, F. M. E. Huber, G.</w:t>
      </w:r>
      <w:r>
        <w:t xml:space="preserve"> </w:t>
      </w:r>
      <w:r>
        <w:t xml:space="preserve">Jiménez-Osés, P. Mayer, K. N. Houkand D. Trauner, “Evolution of a</w:t>
      </w:r>
      <w:r>
        <w:t xml:space="preserve"> </w:t>
      </w:r>
      <w:r>
        <w:t xml:space="preserve">Unified Strategy for Complex Sesterterpenoids: Progress toward</w:t>
      </w:r>
      <w:r>
        <w:t xml:space="preserve"> </w:t>
      </w:r>
      <w:r>
        <w:t xml:space="preserve">Astellatol and the Total Synthesis of (−)-Nitidasin”,</w:t>
      </w:r>
      <w:r>
        <w:t xml:space="preserve"> </w:t>
      </w:r>
      <w:r>
        <w:rPr>
          <w:iCs/>
          <w:i/>
        </w:rPr>
        <w:t xml:space="preserve">Chemistry -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21, no. 39. Wiley, pp. 13646–13665, Aug. 20,</w:t>
      </w:r>
      <w:r>
        <w:t xml:space="preserve"> </w:t>
      </w:r>
      <w:r>
        <w:t xml:space="preserve">2015. doi: 10.1002/chem.201501423.</w:t>
      </w:r>
      <w:r>
        <w:br/>
      </w:r>
      <w:r>
        <w:br/>
      </w:r>
      <w:r>
        <w:t xml:space="preserve">J. C. Holder, “Mechanism</w:t>
      </w:r>
      <w:r>
        <w:t xml:space="preserve"> </w:t>
      </w:r>
      <w:r>
        <w:t xml:space="preserve">and Enantioselectivity in Palladium-Catalyzed Conjugate Addition of</w:t>
      </w:r>
      <w:r>
        <w:t xml:space="preserve"> </w:t>
      </w:r>
      <w:r>
        <w:t xml:space="preserve">Arylboronic Acids to β-Substituted Cyclic Enones: Insights from</w:t>
      </w:r>
      <w:r>
        <w:t xml:space="preserve"> </w:t>
      </w:r>
      <w:r>
        <w:t xml:space="preserve">Computation and Experiment”,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40. American Chemical Society (ACS),</w:t>
      </w:r>
      <w:r>
        <w:t xml:space="preserve"> </w:t>
      </w:r>
      <w:r>
        <w:t xml:space="preserve">pp. 14996–15007, Sep. 27, 2013. doi: 10.1021/ja401713g.</w:t>
      </w:r>
      <w:r>
        <w:br/>
      </w:r>
      <w:r>
        <w:br/>
      </w:r>
      <w:r>
        <w:t xml:space="preserve">M. C.</w:t>
      </w:r>
      <w:r>
        <w:t xml:space="preserve"> </w:t>
      </w:r>
      <w:r>
        <w:t xml:space="preserve">Holland, R. Gilmourand K. N. Houk, “Importance of Intermolecular</w:t>
      </w:r>
      <w:r>
        <w:t xml:space="preserve"> </w:t>
      </w:r>
      <w:r>
        <w:t xml:space="preserve">Hydrogen Bonding for the Stereochemical Control of Allene-Enone (3+2)</w:t>
      </w:r>
      <w:r>
        <w:t xml:space="preserve"> </w:t>
      </w:r>
      <w:r>
        <w:t xml:space="preserve">Annulations Catalyzed by a Bifunctional, Amino Acid Derived Phosphine</w:t>
      </w:r>
      <w:r>
        <w:t xml:space="preserve"> </w:t>
      </w:r>
      <w:r>
        <w:t xml:space="preserve">Catalyst”,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 vol. 128, no. 6. Wiley,</w:t>
      </w:r>
      <w:r>
        <w:t xml:space="preserve"> </w:t>
      </w:r>
      <w:r>
        <w:t xml:space="preserve">pp. 2062–2067, Jan. 06, 2016. doi: 10.1002/ange.201508980.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Honda, S. A. Lopez, K. N. Houkand K. Mikami, “Mono-, Di-, and</w:t>
      </w:r>
      <w:r>
        <w:t xml:space="preserve"> </w:t>
      </w:r>
      <w:r>
        <w:t xml:space="preserve">Trifluoroalkyl Substituent Effects on the Torquoselectivities of</w:t>
      </w:r>
      <w:r>
        <w:t xml:space="preserve"> </w:t>
      </w:r>
      <w:r>
        <w:t xml:space="preserve">Cyclobutene and Oxetene Electrocyclic Ring Openings”,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80, no. 23. American Chemical Society (ACS),</w:t>
      </w:r>
      <w:r>
        <w:t xml:space="preserve"> </w:t>
      </w:r>
      <w:r>
        <w:t xml:space="preserve">pp. 11768–11772, Aug. 28, 2015. doi: 10.1021/acs.joc.5b01361.</w:t>
      </w:r>
      <w:r>
        <w:br/>
      </w:r>
      <w:r>
        <w:br/>
      </w:r>
      <w:r>
        <w:t xml:space="preserve">X. Hong, “Mechanism and Dynamics of Intramolecular C–H Insertion</w:t>
      </w:r>
      <w:r>
        <w:t xml:space="preserve"> </w:t>
      </w:r>
      <w:r>
        <w:t xml:space="preserve">Reactions of 1-Aza-2-azoniaallene Salts”,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137, no. 28. American Chemical Society (ACS),</w:t>
      </w:r>
      <w:r>
        <w:t xml:space="preserve"> </w:t>
      </w:r>
      <w:r>
        <w:t xml:space="preserve">pp. 9100–9107, Jul. 07, 2015. doi: 10.1021/jacs.5b04474.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Hong, D. Holte, D. C. G. Götz, P. S. Baranand K. N. Houk, “Mechanism,</w:t>
      </w:r>
      <w:r>
        <w:t xml:space="preserve"> </w:t>
      </w:r>
      <w:r>
        <w:t xml:space="preserve">Reactivity, and Selectivity of Nickel-Catalyzed [4 + 4 + 2]</w:t>
      </w:r>
      <w:r>
        <w:t xml:space="preserve"> </w:t>
      </w:r>
      <w:r>
        <w:t xml:space="preserve">Cycloadditions of Dienes and Alkynes”,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79, no. 24. American Chemical Society (ACS),</w:t>
      </w:r>
      <w:r>
        <w:t xml:space="preserve"> </w:t>
      </w:r>
      <w:r>
        <w:t xml:space="preserve">pp. 12177–12184, Nov. 07, 2014. doi: 10.1021/jo502219d.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Hong, H. B. Küçük, M. S. Maji, Y.-F. Yang, M. Ruepingand K. N. Houk,</w:t>
      </w:r>
      <w:r>
        <w:t xml:space="preserve"> </w:t>
      </w:r>
      <w:r>
        <w:t xml:space="preserve">“Mechanism and Selectivity of</w:t>
      </w:r>
      <w:r>
        <w:t xml:space="preserve"> </w:t>
      </w:r>
      <w:r>
        <w:rPr>
          <w:iCs/>
          <w:i/>
        </w:rPr>
        <w:t xml:space="preserve">N</w:t>
      </w:r>
      <w:r>
        <w:t xml:space="preserve">-Triflylphosphoramide Catalyzed</w:t>
      </w:r>
      <w:r>
        <w:t xml:space="preserve"> </w:t>
      </w:r>
      <w:r>
        <w:t xml:space="preserve">(3</w:t>
      </w:r>
      <w:r>
        <w:rPr>
          <w:vertAlign w:val="superscript"/>
        </w:rPr>
        <w:t xml:space="preserve">+</w:t>
      </w:r>
      <w:r>
        <w:t xml:space="preserve"> </w:t>
      </w:r>
      <w:r>
        <w:t xml:space="preserve">+ 2) Cycloaddition between Hydrazones and Alkenes”,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39.</w:t>
      </w:r>
      <w:r>
        <w:t xml:space="preserve"> </w:t>
      </w:r>
      <w:r>
        <w:t xml:space="preserve">American Chemical Society (ACS), pp. 13769–13780, Sep. 16, 2014. doi:</w:t>
      </w:r>
      <w:r>
        <w:t xml:space="preserve"> </w:t>
      </w:r>
      <w:r>
        <w:t xml:space="preserve">10.1021/ja506660c.</w:t>
      </w:r>
      <w:r>
        <w:br/>
      </w:r>
      <w:r>
        <w:br/>
      </w:r>
      <w:r>
        <w:t xml:space="preserve">X. Hong, Y. Liang, M. Brewerand K. N.</w:t>
      </w:r>
      <w:r>
        <w:t xml:space="preserve"> </w:t>
      </w:r>
      <w:r>
        <w:t xml:space="preserve">Houk, “How Tethers Control the Chemo- and Regioselectivities of</w:t>
      </w:r>
      <w:r>
        <w:t xml:space="preserve"> </w:t>
      </w:r>
      <w:r>
        <w:t xml:space="preserve">Intramolecular Cycloadditions between Aryl-1-aza-2-azoniaallenes and</w:t>
      </w:r>
      <w:r>
        <w:t xml:space="preserve"> </w:t>
      </w:r>
      <w:r>
        <w:t xml:space="preserve">Alkenes”,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16, no. 16. American Chemical</w:t>
      </w:r>
      <w:r>
        <w:t xml:space="preserve"> </w:t>
      </w:r>
      <w:r>
        <w:t xml:space="preserve">Society (ACS), pp. 4260–4263, Jul. 24, 2014. doi: 10.1021/ol501958s.</w:t>
      </w:r>
      <w:r>
        <w:br/>
      </w:r>
      <w:r>
        <w:br/>
      </w:r>
      <w:r>
        <w:t xml:space="preserve">X. Hong, P. Liuand K. N. Houk, “Mechanism and Origins of</w:t>
      </w:r>
      <w:r>
        <w:t xml:space="preserve"> </w:t>
      </w:r>
      <w:r>
        <w:t xml:space="preserve">Ligand-Controlled Selectivities in [Ni(NHC)]-Catalyzed Intramolecular (5</w:t>
      </w:r>
      <w:r>
        <w:t xml:space="preserve"> </w:t>
      </w:r>
      <w:r>
        <w:t xml:space="preserve">+ 2) Cycloadditions and Homo-Ene Reactions: A Theoretical Study”,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4.</w:t>
      </w:r>
      <w:r>
        <w:t xml:space="preserve"> </w:t>
      </w:r>
      <w:r>
        <w:t xml:space="preserve">American Chemical Society (ACS), pp. 1456–1462, Jan. 17, 2013. doi:</w:t>
      </w:r>
      <w:r>
        <w:t xml:space="preserve"> </w:t>
      </w:r>
      <w:r>
        <w:t xml:space="preserve">10.1021/ja309873z.</w:t>
      </w:r>
      <w:r>
        <w:br/>
      </w:r>
      <w:r>
        <w:br/>
      </w:r>
      <w:r>
        <w:t xml:space="preserve">X. Hong, M. C. Stevens, P. Liu, P. A.</w:t>
      </w:r>
      <w:r>
        <w:t xml:space="preserve"> </w:t>
      </w:r>
      <w:r>
        <w:t xml:space="preserve">Wenderand K. N. Houk, “Reactivity and Chemoselectivity of Allenes in</w:t>
      </w:r>
      <w:r>
        <w:t xml:space="preserve"> </w:t>
      </w:r>
      <w:r>
        <w:t xml:space="preserve">Rh(I)-Catalyzed Intermolecular (5 + 2) Cycloadditions with</w:t>
      </w:r>
      <w:r>
        <w:t xml:space="preserve"> </w:t>
      </w:r>
      <w:r>
        <w:t xml:space="preserve">Vinylcyclopropanes: Allene-Mediated Rhodacycle Formation Can Poison</w:t>
      </w:r>
      <w:r>
        <w:t xml:space="preserve"> </w:t>
      </w:r>
      <w:r>
        <w:t xml:space="preserve">Rh(I)-Catalyzed Cycloadditions”,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49. American Chemical Society (ACS),</w:t>
      </w:r>
      <w:r>
        <w:t xml:space="preserve"> </w:t>
      </w:r>
      <w:r>
        <w:t xml:space="preserve">pp. 17273–17283, Nov. 24, 2014. doi: 10.1021/ja5098308.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Hong, J. Wang, Y.-F. Yang, L. He, C.-Y. Hoand K. N. Houk, “Computational</w:t>
      </w:r>
      <w:r>
        <w:t xml:space="preserve"> </w:t>
      </w:r>
      <w:r>
        <w:t xml:space="preserve">Exploration of Mechanism and Selectivities of</w:t>
      </w:r>
      <w:r>
        <w:t xml:space="preserve"> </w:t>
      </w:r>
      <w:r>
        <w:t xml:space="preserve">(NHC)Nickel(II)hydride-Catalyzed Hydroalkenylations of Styrene with</w:t>
      </w:r>
      <w:r>
        <w:t xml:space="preserve"> </w:t>
      </w:r>
      <w:r>
        <w:t xml:space="preserve">α-Olefins”,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9. American Chemical</w:t>
      </w:r>
      <w:r>
        <w:t xml:space="preserve"> </w:t>
      </w:r>
      <w:r>
        <w:t xml:space="preserve">Society (ACS), pp. 5545–5555, Aug. 24, 2015. doi:</w:t>
      </w:r>
      <w:r>
        <w:t xml:space="preserve"> </w:t>
      </w:r>
      <w:r>
        <w:t xml:space="preserve">10.1021/acscatal.5b01075.</w:t>
      </w:r>
      <w:r>
        <w:br/>
      </w:r>
      <w:r>
        <w:br/>
      </w:r>
      <w:r>
        <w:t xml:space="preserve">J. F. Hooper, “Medium-Ring Effects</w:t>
      </w:r>
      <w:r>
        <w:t xml:space="preserve"> </w:t>
      </w:r>
      <w:r>
        <w:t xml:space="preserve">on the</w:t>
      </w:r>
      <w:r>
        <w:t xml:space="preserve"> </w:t>
      </w:r>
      <w:r>
        <w:rPr>
          <w:iCs/>
          <w:i/>
        </w:rPr>
        <w:t xml:space="preserve">Endo/Exo</w:t>
      </w:r>
      <w:r>
        <w:t xml:space="preserve"> </w:t>
      </w:r>
      <w:r>
        <w:t xml:space="preserve">Selectivity of the Organocatalytic Intramolecular</w:t>
      </w:r>
      <w:r>
        <w:t xml:space="preserve"> </w:t>
      </w:r>
      <w:r>
        <w:t xml:space="preserve">Diels–Alder Reaction”,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80,</w:t>
      </w:r>
      <w:r>
        <w:t xml:space="preserve"> </w:t>
      </w:r>
      <w:r>
        <w:t xml:space="preserve">no. 24. American Chemical Society (ACS), pp. 12058–12075, Nov. 30, 2015.</w:t>
      </w:r>
      <w:r>
        <w:t xml:space="preserve"> </w:t>
      </w:r>
      <w:r>
        <w:t xml:space="preserve">doi: 10.1021/acs.joc.5b02037.</w:t>
      </w:r>
      <w:r>
        <w:br/>
      </w:r>
      <w:r>
        <w:br/>
      </w:r>
      <w:r>
        <w:t xml:space="preserve">K. Houk, M. White, M. Bigi, P.</w:t>
      </w:r>
      <w:r>
        <w:t xml:space="preserve"> </w:t>
      </w:r>
      <w:r>
        <w:t xml:space="preserve">Liuand L. Zou, “Cafestol to Tricalysiolide B and Oxidized Analogues:</w:t>
      </w:r>
      <w:r>
        <w:t xml:space="preserve"> </w:t>
      </w:r>
      <w:r>
        <w:t xml:space="preserve">Biosynthetic and Derivatization Studies Using Non-heme Iron Catalyst</w:t>
      </w:r>
      <w:r>
        <w:t xml:space="preserve"> </w:t>
      </w:r>
      <w:r>
        <w:t xml:space="preserve">Fe(PDP)”,</w:t>
      </w:r>
      <w:r>
        <w:t xml:space="preserve"> </w:t>
      </w:r>
      <w:r>
        <w:rPr>
          <w:iCs/>
          <w:i/>
        </w:rPr>
        <w:t xml:space="preserve">Synlett</w:t>
      </w:r>
      <w:r>
        <w:t xml:space="preserve">, vol. 23, no. 19. Georg Thieme Verlag KG,</w:t>
      </w:r>
      <w:r>
        <w:t xml:space="preserve"> </w:t>
      </w:r>
      <w:r>
        <w:t xml:space="preserve">pp. 2768–2772, Nov. 14, 2012. doi: 10.1055/s-0032-1317708.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Huang, “A Biocatalytic Platform for Synthesis of Chiral</w:t>
      </w:r>
      <w:r>
        <w:t xml:space="preserve"> </w:t>
      </w:r>
      <w:r>
        <w:t xml:space="preserve">α-Trifluoromethylated Organoborons”,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</w:t>
      </w:r>
      <w:r>
        <w:t xml:space="preserve"> </w:t>
      </w:r>
      <w:r>
        <w:t xml:space="preserve">Society (ACS), Sep. 26, 2018. doi: 10.26434/chemrxiv.7130852.v1.</w:t>
      </w:r>
      <w:r>
        <w:br/>
      </w:r>
      <w:r>
        <w:br/>
      </w:r>
      <w:r>
        <w:t xml:space="preserve">Y. Hu, “A carbonate-forming Baeyer-Villiger monooxygenase”,</w:t>
      </w:r>
      <w:r>
        <w:t xml:space="preserve"> </w:t>
      </w:r>
      <w:r>
        <w:rPr>
          <w:iCs/>
          <w:i/>
        </w:rPr>
        <w:t xml:space="preserve">Nature Chemical Biology</w:t>
      </w:r>
      <w:r>
        <w:t xml:space="preserve">, vol. 10, no. 7. Springer Science and</w:t>
      </w:r>
      <w:r>
        <w:t xml:space="preserve"> </w:t>
      </w:r>
      <w:r>
        <w:t xml:space="preserve">Business Media LLC, pp. 552–554, May 18, 2014. doi:</w:t>
      </w:r>
      <w:r>
        <w:t xml:space="preserve"> </w:t>
      </w:r>
      <w:r>
        <w:t xml:space="preserve">10.1038/nchembio.1527.</w:t>
      </w:r>
      <w:r>
        <w:br/>
      </w:r>
      <w:r>
        <w:br/>
      </w:r>
      <w:r>
        <w:t xml:space="preserve">E. P. Jackson, “Mechanistic Basis for</w:t>
      </w:r>
      <w:r>
        <w:t xml:space="preserve"> </w:t>
      </w:r>
      <w:r>
        <w:t xml:space="preserve">Regioselection and Regiodivergence in Nickel-Catalyzed Reductive</w:t>
      </w:r>
      <w:r>
        <w:t xml:space="preserve"> </w:t>
      </w:r>
      <w:r>
        <w:t xml:space="preserve">Couplings”,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48, no. 6.</w:t>
      </w:r>
      <w:r>
        <w:t xml:space="preserve"> </w:t>
      </w:r>
      <w:r>
        <w:t xml:space="preserve">American Chemical Society (ACS), pp. 1736–1745, May 12, 2015. doi:</w:t>
      </w:r>
      <w:r>
        <w:t xml:space="preserve"> </w:t>
      </w:r>
      <w:r>
        <w:t xml:space="preserve">10.1021/acs.accounts.5b00096.</w:t>
      </w:r>
      <w:r>
        <w:br/>
      </w:r>
      <w:r>
        <w:br/>
      </w:r>
      <w:r>
        <w:t xml:space="preserve">X. Jiang, “Crystal Fluidity</w:t>
      </w:r>
      <w:r>
        <w:t xml:space="preserve"> </w:t>
      </w:r>
      <w:r>
        <w:t xml:space="preserve">Reflected by Fast Rotational Motion at the Core, Branches, and</w:t>
      </w:r>
      <w:r>
        <w:t xml:space="preserve"> </w:t>
      </w:r>
      <w:r>
        <w:t xml:space="preserve">Peripheral Aromatic Groups of a Dendrimeric Molecular Rotor”,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138, no. 13. American</w:t>
      </w:r>
      <w:r>
        <w:t xml:space="preserve"> </w:t>
      </w:r>
      <w:r>
        <w:t xml:space="preserve">Chemical Society (ACS), pp. 4650–4656, Mar. 25, 2016. doi:</w:t>
      </w:r>
      <w:r>
        <w:t xml:space="preserve"> </w:t>
      </w:r>
      <w:r>
        <w:t xml:space="preserve">10.1021/jacs.6b01398.</w:t>
      </w:r>
      <w:r>
        <w:br/>
      </w:r>
      <w:r>
        <w:br/>
      </w:r>
      <w:r>
        <w:t xml:space="preserve">G. Jiménez-Osés, P. Liu, R. A.</w:t>
      </w:r>
      <w:r>
        <w:t xml:space="preserve"> </w:t>
      </w:r>
      <w:r>
        <w:t xml:space="preserve">Matuteand K. N. Houk, “Competition Between Concerted and Stepwise</w:t>
      </w:r>
      <w:r>
        <w:t xml:space="preserve"> </w:t>
      </w:r>
      <w:r>
        <w:t xml:space="preserve">Dynamics in the Triplet Di-π-Methane Rearrangement”,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53, no. 33. Wiley, pp. 8664–8667,</w:t>
      </w:r>
      <w:r>
        <w:t xml:space="preserve"> </w:t>
      </w:r>
      <w:r>
        <w:t xml:space="preserve">Mar. 11, 2014. doi: 10.1002/anie.201310237.</w:t>
      </w:r>
      <w:r>
        <w:br/>
      </w:r>
      <w:r>
        <w:br/>
      </w:r>
      <w:r>
        <w:t xml:space="preserve">G. O. Jones, P.</w:t>
      </w:r>
      <w:r>
        <w:t xml:space="preserve"> </w:t>
      </w:r>
      <w:r>
        <w:t xml:space="preserve">Liu, K. N. Houkand S. L. Buchwald, “Computational Explorations of</w:t>
      </w:r>
      <w:r>
        <w:t xml:space="preserve"> </w:t>
      </w:r>
      <w:r>
        <w:t xml:space="preserve">Mechanisms and Ligand-Directed Selectivities of Copper-Catalyzed</w:t>
      </w:r>
      <w:r>
        <w:t xml:space="preserve"> </w:t>
      </w:r>
      <w:r>
        <w:t xml:space="preserve">Ullmann-Type Reactions”,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132, no. 17. American Chemical Society (ACS),</w:t>
      </w:r>
      <w:r>
        <w:t xml:space="preserve"> </w:t>
      </w:r>
      <w:r>
        <w:t xml:space="preserve">pp. 6205–6213, Apr. 13, 2010. doi: 10.1021/ja100739h.</w:t>
      </w:r>
      <w:r>
        <w:br/>
      </w:r>
      <w:r>
        <w:br/>
      </w:r>
      <w:r>
        <w:t xml:space="preserve">R. S.</w:t>
      </w:r>
      <w:r>
        <w:t xml:space="preserve"> </w:t>
      </w:r>
      <w:r>
        <w:t xml:space="preserve">Jordan, “Synthesis of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= 8 Armchair Graphene Nanoribbons from</w:t>
      </w:r>
      <w:r>
        <w:t xml:space="preserve"> </w:t>
      </w:r>
      <w:r>
        <w:t xml:space="preserve">Four Distinct Polydiacetylenes”,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44. American Chemical Society (ACS),</w:t>
      </w:r>
      <w:r>
        <w:t xml:space="preserve"> </w:t>
      </w:r>
      <w:r>
        <w:t xml:space="preserve">pp. 15878–15890, Oct. 30, 2017. doi: 10.1021/jacs.7b08800.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E. Jung, C. A. Roberts, F. Perez, H. V. Pham, L. Zouand K. N. Houk,</w:t>
      </w:r>
      <w:r>
        <w:t xml:space="preserve"> </w:t>
      </w:r>
      <w:r>
        <w:t xml:space="preserve">“Thermodynamic Control of Isomerizations of Bicyclic Radicals: Interplay</w:t>
      </w:r>
      <w:r>
        <w:t xml:space="preserve"> </w:t>
      </w:r>
      <w:r>
        <w:t xml:space="preserve">of Ring Strain and Radical Stabilization”,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18, no. 1. American Chemical Society (ACS), pp. 32–35, Dec. 15,</w:t>
      </w:r>
      <w:r>
        <w:t xml:space="preserve"> </w:t>
      </w:r>
      <w:r>
        <w:t xml:space="preserve">2015. doi: 10.1021/acs.orglett.5b03112.</w:t>
      </w:r>
      <w:r>
        <w:br/>
      </w:r>
      <w:r>
        <w:br/>
      </w:r>
      <w:r>
        <w:t xml:space="preserve">D. N. Kamber,</w:t>
      </w:r>
      <w:r>
        <w:t xml:space="preserve"> </w:t>
      </w:r>
      <w:r>
        <w:t xml:space="preserve">“1,2,4-Triazines Are Versatile Bioorthogonal Reagents”,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137, no. 26. American Chemical</w:t>
      </w:r>
      <w:r>
        <w:t xml:space="preserve"> </w:t>
      </w:r>
      <w:r>
        <w:t xml:space="preserve">Society (ACS), pp. 8388–8391, Jun. 25, 2015. doi: 10.1021/jacs.5b05100.</w:t>
      </w:r>
      <w:r>
        <w:br/>
      </w:r>
      <w:r>
        <w:br/>
      </w:r>
      <w:r>
        <w:t xml:space="preserve">E. H. Krenske, “Concerted Ring Opening and Cycloaddition of</w:t>
      </w:r>
      <w:r>
        <w:t xml:space="preserve"> </w:t>
      </w:r>
      <w:r>
        <w:t xml:space="preserve">Chiral Epoxy Enolsilanes with Dienes”,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54, no. 25. Wiley, pp. 7422–7425, May</w:t>
      </w:r>
      <w:r>
        <w:t xml:space="preserve"> </w:t>
      </w:r>
      <w:r>
        <w:t xml:space="preserve">07, 2015. doi: 10.1002/anie.201503003.</w:t>
      </w:r>
      <w:r>
        <w:br/>
      </w:r>
      <w:r>
        <w:br/>
      </w:r>
      <w:r>
        <w:t xml:space="preserve">E. H. Krenske, A.</w:t>
      </w:r>
      <w:r>
        <w:t xml:space="preserve"> </w:t>
      </w:r>
      <w:r>
        <w:t xml:space="preserve">Pateland K. N. Houk, “Does Nature Click? Theoretical Prediction of an</w:t>
      </w:r>
      <w:r>
        <w:t xml:space="preserve"> </w:t>
      </w:r>
      <w:r>
        <w:t xml:space="preserve">Enzyme-Catalyzed Transannular 1,3-Dipolar Cycloaddition in the</w:t>
      </w:r>
      <w:r>
        <w:t xml:space="preserve"> </w:t>
      </w:r>
      <w:r>
        <w:t xml:space="preserve">Biosynthesis of Lycojaponicumins A and B”,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135, no. 46. American Chemical Society (ACS),</w:t>
      </w:r>
      <w:r>
        <w:t xml:space="preserve"> </w:t>
      </w:r>
      <w:r>
        <w:t xml:space="preserve">pp. 17638–17642, Nov. 06, 2013. doi: 10.1021/ja409928z.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Kumar, A. Thakur, X. Hong, K. N. Houkand J. Louie, “Ni(NHC)]-Catalyzed</w:t>
      </w:r>
      <w:r>
        <w:t xml:space="preserve"> </w:t>
      </w:r>
      <w:r>
        <w:t xml:space="preserve">Cycloaddition of Diynes and Tropone: Apparent Enone Cycloaddition</w:t>
      </w:r>
      <w:r>
        <w:t xml:space="preserve"> </w:t>
      </w:r>
      <w:r>
        <w:t xml:space="preserve">Involving an 8π Insertion”,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51. American Chemical Society (ACS),</w:t>
      </w:r>
      <w:r>
        <w:t xml:space="preserve"> </w:t>
      </w:r>
      <w:r>
        <w:t xml:space="preserve">pp. 17844–17851, Dec. 05, 2014. doi: 10.1021/ja5105206.</w:t>
      </w:r>
      <w:r>
        <w:br/>
      </w:r>
      <w:r>
        <w:br/>
      </w:r>
      <w:r>
        <w:t xml:space="preserve">Y.-.</w:t>
      </w:r>
      <w:r>
        <w:t xml:space="preserve"> </w:t>
      </w:r>
      <w:r>
        <w:t xml:space="preserve">hong . Lam, M. N. Grayson, M. C. Holland, A. Simonand K. N. Houk,</w:t>
      </w:r>
      <w:r>
        <w:t xml:space="preserve"> </w:t>
      </w:r>
      <w:r>
        <w:t xml:space="preserve">“Theory and Modeling of Asymmetric Catalytic Reactions”,</w:t>
      </w:r>
      <w:r>
        <w:t xml:space="preserve"> </w:t>
      </w:r>
      <w:r>
        <w:rPr>
          <w:iCs/>
          <w:i/>
        </w:rPr>
        <w:t xml:space="preserve">Accounts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Research</w:t>
      </w:r>
      <w:r>
        <w:t xml:space="preserve">, vol. 49, no. 4. American Chemical Society (ACS),</w:t>
      </w:r>
      <w:r>
        <w:t xml:space="preserve"> </w:t>
      </w:r>
      <w:r>
        <w:t xml:space="preserve">pp. 750–762, Mar. 11, 2016. doi: 10.1021/acs.accounts.6b00006.</w:t>
      </w:r>
      <w:r>
        <w:br/>
      </w:r>
      <w:r>
        <w:br/>
      </w:r>
      <w:r>
        <w:t xml:space="preserve">Y.-. hong . Lam and K. N. Houk, “How Cinchona Alkaloid-Derived</w:t>
      </w:r>
      <w:r>
        <w:t xml:space="preserve"> </w:t>
      </w:r>
      <w:r>
        <w:t xml:space="preserve">Primary Amines Control Asymmetric Electrophilic Fluorination of Cyclic</w:t>
      </w:r>
      <w:r>
        <w:t xml:space="preserve"> </w:t>
      </w:r>
      <w:r>
        <w:t xml:space="preserve">Ketones”,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</w:t>
      </w:r>
      <w:r>
        <w:t xml:space="preserve"> </w:t>
      </w:r>
      <w:r>
        <w:t xml:space="preserve">27. American Chemical Society (ACS), pp. 9556–9559, Jun. 26, 2014. doi:</w:t>
      </w:r>
      <w:r>
        <w:t xml:space="preserve"> </w:t>
      </w:r>
      <w:r>
        <w:t xml:space="preserve">10.1021/ja504714m.</w:t>
      </w:r>
      <w:r>
        <w:br/>
      </w:r>
      <w:r>
        <w:br/>
      </w:r>
      <w:r>
        <w:t xml:space="preserve">Y.-. hong . Lam and K. N. Houk, “Origins</w:t>
      </w:r>
      <w:r>
        <w:t xml:space="preserve"> </w:t>
      </w:r>
      <w:r>
        <w:t xml:space="preserve">of Stereoselectivity in Intramolecular Aldol Reactions Catalyzed by</w:t>
      </w:r>
      <w:r>
        <w:t xml:space="preserve"> </w:t>
      </w:r>
      <w:r>
        <w:t xml:space="preserve">Cinchona Amines”,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5. American Chemical Society (ACS), pp. 2116–2127,</w:t>
      </w:r>
      <w:r>
        <w:t xml:space="preserve"> </w:t>
      </w:r>
      <w:r>
        <w:t xml:space="preserve">Jan. 28, 2015. doi: 10.1021/ja513096x.</w:t>
      </w:r>
      <w:r>
        <w:br/>
      </w:r>
      <w:r>
        <w:br/>
      </w:r>
      <w:r>
        <w:t xml:space="preserve">Y. Lan, P. Liu, S. G.</w:t>
      </w:r>
      <w:r>
        <w:t xml:space="preserve"> </w:t>
      </w:r>
      <w:r>
        <w:t xml:space="preserve">Newman, M. Lautensand K. N. Houk, “Theoretical study of Pd(0)-catalyzed</w:t>
      </w:r>
      <w:r>
        <w:t xml:space="preserve"> </w:t>
      </w:r>
      <w:r>
        <w:t xml:space="preserve">carbohalogenation of alkenes: mechanism and origins of reactivities and</w:t>
      </w:r>
      <w:r>
        <w:t xml:space="preserve"> </w:t>
      </w:r>
      <w:r>
        <w:t xml:space="preserve">selectivities in alkyl halide reductive elimination from Pd(ii)</w:t>
      </w:r>
      <w:r>
        <w:t xml:space="preserve"> </w:t>
      </w:r>
      <w:r>
        <w:t xml:space="preserve">species”,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3, no. 6. Royal Society of</w:t>
      </w:r>
      <w:r>
        <w:t xml:space="preserve"> </w:t>
      </w:r>
      <w:r>
        <w:t xml:space="preserve">Chemistry (RSC), p. 1987, 2012. doi: 10.1039/c2sc20103h.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H. Larsen, K. N. Houkand A. S. K. Hashmi, “Dual Gold Catalysis: Stepwise</w:t>
      </w:r>
      <w:r>
        <w:t xml:space="preserve"> </w:t>
      </w:r>
      <w:r>
        <w:t xml:space="preserve">Catalyst Transfer via Dinuclear Clusters”,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137, no. 33. American Chemical Society (ACS),</w:t>
      </w:r>
      <w:r>
        <w:t xml:space="preserve"> </w:t>
      </w:r>
      <w:r>
        <w:t xml:space="preserve">pp. 10668–10676, Aug. 17, 2015. doi: 10.1021/jacs.5b05773.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Lee, J. M. Grandner, K. M. Engle, K. N. Houkand R. H. Grubbs, “In Situ</w:t>
      </w:r>
      <w:r>
        <w:t xml:space="preserve"> </w:t>
      </w:r>
      <w:r>
        <w:t xml:space="preserve">Catalyst Modification in Atom Transfer Radical Reactions with Ruthenium</w:t>
      </w:r>
      <w:r>
        <w:t xml:space="preserve"> </w:t>
      </w:r>
      <w:r>
        <w:t xml:space="preserve">Benzylidene Complexes”,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22. American Chemical Society (ACS), pp. 7171–7177, May</w:t>
      </w:r>
      <w:r>
        <w:t xml:space="preserve"> </w:t>
      </w:r>
      <w:r>
        <w:t xml:space="preserve">26, 2016. doi: 10.1021/jacs.6b03767.</w:t>
      </w:r>
      <w:r>
        <w:br/>
      </w:r>
      <w:r>
        <w:br/>
      </w:r>
      <w:r>
        <w:t xml:space="preserve">B. J. Levandowski, L.</w:t>
      </w:r>
      <w:r>
        <w:t xml:space="preserve"> </w:t>
      </w:r>
      <w:r>
        <w:t xml:space="preserve">Zouand K. N. Houk, “Schleyer hyperconjugative aromaticity and</w:t>
      </w:r>
      <w:r>
        <w:t xml:space="preserve"> </w:t>
      </w:r>
      <w:r>
        <w:t xml:space="preserve">Diels-Alder reactivity of 5-substituted cyclopentadienes”,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37, no. 1. Wiley, pp. 117–123,</w:t>
      </w:r>
      <w:r>
        <w:t xml:space="preserve"> </w:t>
      </w:r>
      <w:r>
        <w:t xml:space="preserve">Oct. 07, 2015. doi: 10.1002/jcc.24191.</w:t>
      </w:r>
      <w:r>
        <w:br/>
      </w:r>
      <w:r>
        <w:br/>
      </w:r>
      <w:r>
        <w:t xml:space="preserve">R. D. Lewis,</w:t>
      </w:r>
      <w:r>
        <w:t xml:space="preserve"> </w:t>
      </w:r>
      <w:r>
        <w:t xml:space="preserve">“Catalytic iron-carbene intermediate revealed in a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carbene transferase”,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28. Proceedings of the National Academy of</w:t>
      </w:r>
      <w:r>
        <w:t xml:space="preserve"> </w:t>
      </w:r>
      <w:r>
        <w:t xml:space="preserve">Sciences, pp. 7308–7313, Jun. 26, 2018. doi: 10.1073/pnas.1807027115.</w:t>
      </w:r>
      <w:r>
        <w:br/>
      </w:r>
      <w:r>
        <w:br/>
      </w:r>
      <w:r>
        <w:t xml:space="preserve">Y. Liang, X. Hong, P. Yuand K. N. Houk, “Why Alkynyl</w:t>
      </w:r>
      <w:r>
        <w:t xml:space="preserve"> </w:t>
      </w:r>
      <w:r>
        <w:t xml:space="preserve">Substituents Dramatically Accelerate Hexadehydro-Diels–Alder (HDDA)</w:t>
      </w:r>
      <w:r>
        <w:t xml:space="preserve"> </w:t>
      </w:r>
      <w:r>
        <w:t xml:space="preserve">Reactions: Stepwise Mechanisms of HDDA Cycloadditions”,</w:t>
      </w:r>
      <w:r>
        <w:t xml:space="preserve"> </w:t>
      </w:r>
      <w:r>
        <w:rPr>
          <w:iCs/>
          <w:i/>
        </w:rPr>
        <w:t xml:space="preserve">Organic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21. American Chemical Society (ACS),</w:t>
      </w:r>
      <w:r>
        <w:t xml:space="preserve"> </w:t>
      </w:r>
      <w:r>
        <w:t xml:space="preserve">pp. 5702–5705, Oct. 20, 2014. doi: 10.1021/ol502780w.</w:t>
      </w:r>
      <w:r>
        <w:br/>
      </w:r>
      <w:r>
        <w:br/>
      </w:r>
      <w:r>
        <w:t xml:space="preserve">G. Li,</w:t>
      </w:r>
      <w:r>
        <w:t xml:space="preserve"> </w:t>
      </w:r>
      <w:r>
        <w:t xml:space="preserve">“Overriding Traditional Electronic Effects in Biocatalytic</w:t>
      </w:r>
      <w:r>
        <w:t xml:space="preserve"> </w:t>
      </w:r>
      <w:r>
        <w:t xml:space="preserve">Baeyer–Villiger Reactions by Directed Evolution”,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33. American Chemical</w:t>
      </w:r>
      <w:r>
        <w:t xml:space="preserve"> </w:t>
      </w:r>
      <w:r>
        <w:t xml:space="preserve">Society (ACS), pp. 10464–10472, Jul. 25, 2018. doi:</w:t>
      </w:r>
      <w:r>
        <w:t xml:space="preserve"> </w:t>
      </w:r>
      <w:r>
        <w:t xml:space="preserve">10.1021/jacs.8b04742.</w:t>
      </w:r>
      <w:r>
        <w:br/>
      </w:r>
      <w:r>
        <w:br/>
      </w:r>
      <w:r>
        <w:t xml:space="preserve">H.-C. Lin, “P450-Mediated Coupling of</w:t>
      </w:r>
      <w:r>
        <w:t xml:space="preserve"> </w:t>
      </w:r>
      <w:r>
        <w:t xml:space="preserve">Indole Fragments To Forge Communesin and Unnatural Isomers”,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138, no. 12. American</w:t>
      </w:r>
      <w:r>
        <w:t xml:space="preserve"> </w:t>
      </w:r>
      <w:r>
        <w:t xml:space="preserve">Chemical Society (ACS), pp. 4002–4005, Mar. 18, 2016. doi:</w:t>
      </w:r>
      <w:r>
        <w:t xml:space="preserve"> </w:t>
      </w:r>
      <w:r>
        <w:t xml:space="preserve">10.1021/jacs.6b01413.</w:t>
      </w:r>
      <w:r>
        <w:br/>
      </w:r>
      <w:r>
        <w:br/>
      </w:r>
      <w:r>
        <w:t xml:space="preserve">J. B. Lin, E. R. Darzi, R. Jasti, I.</w:t>
      </w:r>
      <w:r>
        <w:t xml:space="preserve"> </w:t>
      </w:r>
      <w:r>
        <w:t xml:space="preserve">Yavuzand K. N. Houk, “Solid-State Order and Charge Mobility in [5]- to</w:t>
      </w:r>
      <w:r>
        <w:t xml:space="preserve"> </w:t>
      </w:r>
      <w:r>
        <w:t xml:space="preserve">[12]Cycloparaphenylenes”,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2. American Chemical Society (ACS),</w:t>
      </w:r>
      <w:r>
        <w:t xml:space="preserve"> </w:t>
      </w:r>
      <w:r>
        <w:t xml:space="preserve">pp. 952–960, Dec. 13, 2018. doi: 10.1021/jacs.8b10699.</w:t>
      </w:r>
      <w:r>
        <w:br/>
      </w:r>
      <w:r>
        <w:br/>
      </w:r>
      <w:r>
        <w:t xml:space="preserve">J. B.</w:t>
      </w:r>
      <w:r>
        <w:t xml:space="preserve"> </w:t>
      </w:r>
      <w:r>
        <w:t xml:space="preserve">Lin, Y. Jin, S. A. Lopez, N. Druckerman, S. E. Wheelerand K. N. Houk,</w:t>
      </w:r>
      <w:r>
        <w:t xml:space="preserve"> </w:t>
      </w:r>
      <w:r>
        <w:t xml:space="preserve">“Torsional Barriers to Rotation and Planarization in Heterocyclic</w:t>
      </w:r>
      <w:r>
        <w:t xml:space="preserve"> </w:t>
      </w:r>
      <w:r>
        <w:t xml:space="preserve">Oligomers of Value in Organic Electronics”,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13, no. 11. American Chemical Society</w:t>
      </w:r>
      <w:r>
        <w:t xml:space="preserve"> </w:t>
      </w:r>
      <w:r>
        <w:t xml:space="preserve">(ACS), pp. 5624–5638, Oct. 31, 2017. doi: 10.1021/acs.jctc.7b00709.</w:t>
      </w:r>
      <w:r>
        <w:br/>
      </w:r>
      <w:r>
        <w:br/>
      </w:r>
      <w:r>
        <w:t xml:space="preserve">F. Liu, Y. Liangand K. N. Houk, “Theoretical Elucidation of</w:t>
      </w:r>
      <w:r>
        <w:t xml:space="preserve"> </w:t>
      </w:r>
      <w:r>
        <w:t xml:space="preserve">the Origins of Substituent and Strain Effects on the Rates of</w:t>
      </w:r>
      <w:r>
        <w:t xml:space="preserve"> </w:t>
      </w:r>
      <w:r>
        <w:t xml:space="preserve">Diels–Alder Reactions of 1,2,4,5-Tetrazines”,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32. American Chemical Society (ACS),</w:t>
      </w:r>
      <w:r>
        <w:t xml:space="preserve"> </w:t>
      </w:r>
      <w:r>
        <w:t xml:space="preserve">pp. 11483–11493, Jul. 29, 2014. doi: 10.1021/ja505569a.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Liu, Z. Yang, Y. Yu, Y. Meiand K. N. Houk, “Bimodal Evans–Polanyi</w:t>
      </w:r>
      <w:r>
        <w:t xml:space="preserve"> </w:t>
      </w:r>
      <w:r>
        <w:t xml:space="preserve">Relationships in Dioxirane Oxidations of sp</w:t>
      </w:r>
      <w:r>
        <w:rPr>
          <w:vertAlign w:val="superscript"/>
        </w:rPr>
        <w:t xml:space="preserve">3</w:t>
      </w:r>
      <w:r>
        <w:t xml:space="preserve"> </w:t>
      </w:r>
      <w:r>
        <w:t xml:space="preserve">C–H: Non-perfect</w:t>
      </w:r>
      <w:r>
        <w:t xml:space="preserve"> </w:t>
      </w:r>
      <w:r>
        <w:t xml:space="preserve">Synchronization in Generation of Delocalized Radical Intermediates”,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46.</w:t>
      </w:r>
      <w:r>
        <w:t xml:space="preserve"> </w:t>
      </w:r>
      <w:r>
        <w:t xml:space="preserve">American Chemical Society (ACS), pp. 16650–16656, Nov. 09, 2017. doi:</w:t>
      </w:r>
      <w:r>
        <w:t xml:space="preserve"> </w:t>
      </w:r>
      <w:r>
        <w:t xml:space="preserve">10.1021/jacs.7b07988.</w:t>
      </w:r>
      <w:r>
        <w:br/>
      </w:r>
      <w:r>
        <w:br/>
      </w:r>
      <w:r>
        <w:t xml:space="preserve">P. Liu and K. N. Houk, “Theoretical</w:t>
      </w:r>
      <w:r>
        <w:t xml:space="preserve"> </w:t>
      </w:r>
      <w:r>
        <w:t xml:space="preserve">studies of regioselectivity of Ni- and Rh-catalyzed C–C bond forming</w:t>
      </w:r>
      <w:r>
        <w:t xml:space="preserve"> </w:t>
      </w:r>
      <w:r>
        <w:t xml:space="preserve">reactions with unsymmetrical alkynes”,</w:t>
      </w:r>
      <w:r>
        <w:t xml:space="preserve"> </w:t>
      </w:r>
      <w:r>
        <w:rPr>
          <w:iCs/>
          <w:i/>
        </w:rPr>
        <w:t xml:space="preserve">Inorganica Chimica Acta</w:t>
      </w:r>
      <w:r>
        <w:t xml:space="preserve">,</w:t>
      </w:r>
      <w:r>
        <w:t xml:space="preserve"> </w:t>
      </w:r>
      <w:r>
        <w:t xml:space="preserve">vol. 369, no. 1. Elsevier BV, pp. 2–14, Apr. 2011. doi:</w:t>
      </w:r>
      <w:r>
        <w:t xml:space="preserve"> </w:t>
      </w:r>
      <w:r>
        <w:t xml:space="preserve">10.1016/j.ica.2010.12.042.</w:t>
      </w:r>
      <w:r>
        <w:br/>
      </w:r>
      <w:r>
        <w:br/>
      </w:r>
      <w:r>
        <w:t xml:space="preserve">P. Liu, M. J. Krischeand K. N.</w:t>
      </w:r>
      <w:r>
        <w:t xml:space="preserve"> </w:t>
      </w:r>
      <w:r>
        <w:t xml:space="preserve">Houk, “Mechanism and Origins of Regio- and Enantioselectivities in</w:t>
      </w:r>
      <w:r>
        <w:t xml:space="preserve"> </w:t>
      </w:r>
      <w:r>
        <w:t xml:space="preserve">RhI-Catalyzed Hydrogenative Couplings of 1,3-Diynes and Activated</w:t>
      </w:r>
      <w:r>
        <w:t xml:space="preserve"> </w:t>
      </w:r>
      <w:r>
        <w:t xml:space="preserve">Carbonyl Partners: Intervention of a Cumulene Intermediate”,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17, no. 14. Wiley,</w:t>
      </w:r>
      <w:r>
        <w:t xml:space="preserve"> </w:t>
      </w:r>
      <w:r>
        <w:t xml:space="preserve">pp. 4021–4029, Mar. 01, 2011. doi: 10.1002/chem.201002741.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Liu, P. McCarren, P. H.-Y. Cheong, T. F. Jamisonand K. N. Houk, “Origins</w:t>
      </w:r>
      <w:r>
        <w:t xml:space="preserve"> </w:t>
      </w:r>
      <w:r>
        <w:t xml:space="preserve">of Regioselectivity and Alkene-Directing Effects in Nickel-Catalyzed</w:t>
      </w:r>
      <w:r>
        <w:t xml:space="preserve"> </w:t>
      </w:r>
      <w:r>
        <w:t xml:space="preserve">Reductive Couplings of Alkynes and Aldehydes”,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132, no. 6. American Chemical</w:t>
      </w:r>
      <w:r>
        <w:t xml:space="preserve"> </w:t>
      </w:r>
      <w:r>
        <w:t xml:space="preserve">Society (ACS), pp. 2050–2057, Jan. 22, 2010. doi: 10.1021/ja909562y.</w:t>
      </w:r>
      <w:r>
        <w:br/>
      </w:r>
      <w:r>
        <w:br/>
      </w:r>
      <w:r>
        <w:t xml:space="preserve">P. Liu, J. Montgomeryand K. N. Houk, “Ligand Steric Contours</w:t>
      </w:r>
      <w:r>
        <w:t xml:space="preserve"> </w:t>
      </w:r>
      <w:r>
        <w:t xml:space="preserve">To Understand the Effects of</w:t>
      </w:r>
      <w:r>
        <w:t xml:space="preserve"> </w:t>
      </w:r>
      <w:r>
        <w:rPr>
          <w:iCs/>
          <w:i/>
        </w:rPr>
        <w:t xml:space="preserve">N</w:t>
      </w:r>
      <w:r>
        <w:t xml:space="preserve">-Heterocyclic Carbene Ligands on</w:t>
      </w:r>
      <w:r>
        <w:t xml:space="preserve"> </w:t>
      </w:r>
      <w:r>
        <w:t xml:space="preserve">the Reversal of Regioselectivity in Ni-Catalyzed Reductive Couplings of</w:t>
      </w:r>
      <w:r>
        <w:t xml:space="preserve"> </w:t>
      </w:r>
      <w:r>
        <w:t xml:space="preserve">Alkynes and Aldehydes”,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133, no. 18. American Chemical Society (ACS), pp. 6956–6959,</w:t>
      </w:r>
      <w:r>
        <w:t xml:space="preserve"> </w:t>
      </w:r>
      <w:r>
        <w:t xml:space="preserve">Apr. 20, 2011. doi: 10.1021/ja202007s.</w:t>
      </w:r>
      <w:r>
        <w:br/>
      </w:r>
      <w:r>
        <w:br/>
      </w:r>
      <w:r>
        <w:t xml:space="preserve">P. Liu and K. M.</w:t>
      </w:r>
      <w:r>
        <w:t xml:space="preserve"> </w:t>
      </w:r>
      <w:r>
        <w:t xml:space="preserve">Nicholas, “Mechanism of Sulfite-Driven, MeReO</w:t>
      </w:r>
      <w:r>
        <w:rPr>
          <w:vertAlign w:val="subscript"/>
        </w:rPr>
        <w:t xml:space="preserve">3</w:t>
      </w:r>
      <w:r>
        <w:t xml:space="preserve">-Catalyzed</w:t>
      </w:r>
      <w:r>
        <w:t xml:space="preserve"> </w:t>
      </w:r>
      <w:r>
        <w:t xml:space="preserve">Deoxydehydration of Glycols”,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32, no. 6.</w:t>
      </w:r>
      <w:r>
        <w:t xml:space="preserve"> </w:t>
      </w:r>
      <w:r>
        <w:t xml:space="preserve">American Chemical Society (ACS), pp. 1821–1831, Feb. 26, 2013. doi:</w:t>
      </w:r>
      <w:r>
        <w:t xml:space="preserve"> </w:t>
      </w:r>
      <w:r>
        <w:t xml:space="preserve">10.1021/om301251z.</w:t>
      </w:r>
      <w:r>
        <w:br/>
      </w:r>
      <w:r>
        <w:br/>
      </w:r>
      <w:r>
        <w:t xml:space="preserve">P. Liu, “Electronic and Steric Control of</w:t>
      </w:r>
      <w:r>
        <w:t xml:space="preserve"> </w:t>
      </w:r>
      <w:r>
        <w:t xml:space="preserve">Regioselectivities in Rh(I)-Catalyzed (5 + 2) Cycloadditions: Experiment</w:t>
      </w:r>
      <w:r>
        <w:t xml:space="preserve"> </w:t>
      </w:r>
      <w:r>
        <w:t xml:space="preserve">and Theory”,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132,</w:t>
      </w:r>
      <w:r>
        <w:t xml:space="preserve"> </w:t>
      </w:r>
      <w:r>
        <w:t xml:space="preserve">no. 29. American Chemical Society (ACS), pp. 10127–10135, Jun. 30, 2010.</w:t>
      </w:r>
      <w:r>
        <w:t xml:space="preserve"> </w:t>
      </w:r>
      <w:r>
        <w:t xml:space="preserve">doi: 10.1021/ja103253d.</w:t>
      </w:r>
      <w:r>
        <w:br/>
      </w:r>
      <w:r>
        <w:br/>
      </w:r>
      <w:r>
        <w:t xml:space="preserve">P. Liu, B. L. H. Taylor, J.</w:t>
      </w:r>
      <w:r>
        <w:t xml:space="preserve"> </w:t>
      </w:r>
      <w:r>
        <w:t xml:space="preserve">Garcia-Lopezand K. N. Houk, “Computational Studies of</w:t>
      </w:r>
      <w:r>
        <w:t xml:space="preserve"> </w:t>
      </w:r>
      <w:r>
        <w:t xml:space="preserve">Ruthenium-Catalyzed Olefin Metathesis”,</w:t>
      </w:r>
      <w:r>
        <w:t xml:space="preserve"> </w:t>
      </w:r>
      <w:r>
        <w:rPr>
          <w:iCs/>
          <w:i/>
        </w:rPr>
        <w:t xml:space="preserve">Handbook of Metathesis</w:t>
      </w:r>
      <w:r>
        <w:t xml:space="preserve">.</w:t>
      </w:r>
      <w:r>
        <w:t xml:space="preserve"> </w:t>
      </w:r>
      <w:r>
        <w:t xml:space="preserve">Wiley-VCH Verlag GmbH &amp; Co. KGaA, pp. 199–252, Mar. 27, 2015. doi:</w:t>
      </w:r>
      <w:r>
        <w:t xml:space="preserve"> </w:t>
      </w:r>
      <w:r>
        <w:t xml:space="preserve">10.1002/9783527674107.ch7.</w:t>
      </w:r>
      <w:r>
        <w:br/>
      </w:r>
      <w:r>
        <w:br/>
      </w:r>
      <w:r>
        <w:t xml:space="preserve">P. Liu, “</w:t>
      </w:r>
      <w:r>
        <w:rPr>
          <w:iCs/>
          <w:i/>
        </w:rPr>
        <w:t xml:space="preserve">Z</w:t>
      </w:r>
      <w:r>
        <w:t xml:space="preserve">-Selectivity in</w:t>
      </w:r>
      <w:r>
        <w:t xml:space="preserve"> </w:t>
      </w:r>
      <w:r>
        <w:t xml:space="preserve">Olefin Metathesis with Chelated Ru Catalysts: Computational Studies of</w:t>
      </w:r>
      <w:r>
        <w:t xml:space="preserve"> </w:t>
      </w:r>
      <w:r>
        <w:t xml:space="preserve">Mechanism and Selectivity”,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134, no. 3. American Chemical Society (ACS),</w:t>
      </w:r>
      <w:r>
        <w:t xml:space="preserve"> </w:t>
      </w:r>
      <w:r>
        <w:t xml:space="preserve">pp. 1464–1467, Jan. 17, 2012. doi: 10.1021/ja2108728.</w:t>
      </w:r>
      <w:r>
        <w:br/>
      </w:r>
      <w:r>
        <w:br/>
      </w:r>
      <w:r>
        <w:t xml:space="preserve">P. Liu,</w:t>
      </w:r>
      <w:r>
        <w:t xml:space="preserve"> </w:t>
      </w:r>
      <w:r>
        <w:t xml:space="preserve">X. Yang, V. B. Birmanand K. N. Houk, “Origin of Enantioselectivity in</w:t>
      </w:r>
      <w:r>
        <w:t xml:space="preserve"> </w:t>
      </w:r>
      <w:r>
        <w:t xml:space="preserve">Benzotetramisole-Catalyzed Dynamic Kinetic Resolution of Azlactones”,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14, no. 13. American Chemical Society</w:t>
      </w:r>
      <w:r>
        <w:t xml:space="preserve"> </w:t>
      </w:r>
      <w:r>
        <w:t xml:space="preserve">(ACS), pp. 3288–3291, Jun. 11, 2012. doi: 10.1021/ol301243f.</w:t>
      </w:r>
      <w:r>
        <w:br/>
      </w:r>
      <w:r>
        <w:br/>
      </w:r>
      <w:r>
        <w:t xml:space="preserve">W.-B. Liu, “Potassium</w:t>
      </w:r>
      <w:r>
        <w:t xml:space="preserve"> </w:t>
      </w:r>
      <w:r>
        <w:rPr>
          <w:iCs/>
          <w:i/>
        </w:rPr>
        <w:t xml:space="preserve">tert</w:t>
      </w:r>
      <w:r>
        <w:t xml:space="preserve">-Butoxide-Catalyzed</w:t>
      </w:r>
      <w:r>
        <w:t xml:space="preserve"> </w:t>
      </w:r>
      <w:r>
        <w:t xml:space="preserve">Dehydrogenative C–H Silylation of Heteroaromatics: A Combined</w:t>
      </w:r>
      <w:r>
        <w:t xml:space="preserve"> </w:t>
      </w:r>
      <w:r>
        <w:t xml:space="preserve">Experimental and Computational Mechanistic Study”,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20. American Chemical</w:t>
      </w:r>
      <w:r>
        <w:t xml:space="preserve"> </w:t>
      </w:r>
      <w:r>
        <w:t xml:space="preserve">Society (ACS), pp. 6867–6879, May 12, 2017. doi: 10.1021/jacs.6b13031.</w:t>
      </w:r>
      <w:r>
        <w:br/>
      </w:r>
      <w:r>
        <w:br/>
      </w:r>
      <w:r>
        <w:t xml:space="preserve">S. A. Lopez and K. N. Houk, “Substituent Effects on Rates and</w:t>
      </w:r>
      <w:r>
        <w:t xml:space="preserve"> </w:t>
      </w:r>
      <w:r>
        <w:t xml:space="preserve">Torquoselectivities of Electrocyclic Ring-Openings of</w:t>
      </w:r>
      <w:r>
        <w:t xml:space="preserve"> </w:t>
      </w:r>
      <w:r>
        <w:rPr>
          <w:iCs/>
          <w:i/>
        </w:rPr>
        <w:t xml:space="preserve">N</w:t>
      </w:r>
      <w:r>
        <w:t xml:space="preserve">-Substituted 2-Azetines”,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79, no. 13. American Chemical Society (ACS),</w:t>
      </w:r>
      <w:r>
        <w:t xml:space="preserve"> </w:t>
      </w:r>
      <w:r>
        <w:t xml:space="preserve">pp. 6189–6195, Jun. 12, 2014. doi: 10.1021/jo500919s.</w:t>
      </w:r>
      <w:r>
        <w:br/>
      </w:r>
      <w:r>
        <w:br/>
      </w:r>
      <w:r>
        <w:t xml:space="preserve">S. A.</w:t>
      </w:r>
      <w:r>
        <w:t xml:space="preserve"> </w:t>
      </w:r>
      <w:r>
        <w:t xml:space="preserve">Lopez, M. Pourati, H.-J. Gaisand K. N. Houk, “How Torsional Effects</w:t>
      </w:r>
      <w:r>
        <w:t xml:space="preserve"> </w:t>
      </w:r>
      <w:r>
        <w:t xml:space="preserve">Cause Attack at Sterically Crowded Concave Faces of Bicyclic Alkenes”,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79, no. 17. American</w:t>
      </w:r>
      <w:r>
        <w:t xml:space="preserve"> </w:t>
      </w:r>
      <w:r>
        <w:t xml:space="preserve">Chemical Society (ACS), pp. 8304–8312, Aug. 21, 2014. doi:</w:t>
      </w:r>
      <w:r>
        <w:t xml:space="preserve"> </w:t>
      </w:r>
      <w:r>
        <w:t xml:space="preserve">10.1021/jo501557z.</w:t>
      </w:r>
      <w:r>
        <w:br/>
      </w:r>
      <w:r>
        <w:br/>
      </w:r>
      <w:r>
        <w:t xml:space="preserve">S.-X. Luo, “An Initiation Kinetics</w:t>
      </w:r>
      <w:r>
        <w:t xml:space="preserve"> </w:t>
      </w:r>
      <w:r>
        <w:t xml:space="preserve">Prediction Model Enables Rational Design of Ruthenium Olefin Metathesis</w:t>
      </w:r>
      <w:r>
        <w:t xml:space="preserve"> </w:t>
      </w:r>
      <w:r>
        <w:t xml:space="preserve">Catalysts Bearing Modified Chelating Benzylidenes”,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5. American Chemical Society (ACS),</w:t>
      </w:r>
      <w:r>
        <w:t xml:space="preserve"> </w:t>
      </w:r>
      <w:r>
        <w:t xml:space="preserve">pp. 4600–4611, Apr. 10, 2018. doi: 10.1021/acscatal.8b00843.</w:t>
      </w:r>
      <w:r>
        <w:br/>
      </w:r>
      <w:r>
        <w:br/>
      </w:r>
      <w:r>
        <w:t xml:space="preserve">J. T. Ly, “Oxidation of rubrene, and implications for device</w:t>
      </w:r>
      <w:r>
        <w:t xml:space="preserve"> </w:t>
      </w:r>
      <w:r>
        <w:t xml:space="preserve">stability”,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6, no. 14.</w:t>
      </w:r>
      <w:r>
        <w:t xml:space="preserve"> </w:t>
      </w:r>
      <w:r>
        <w:t xml:space="preserve">Royal Society of Chemistry (RSC), pp. 3757–3761, 2018. doi:</w:t>
      </w:r>
      <w:r>
        <w:t xml:space="preserve"> </w:t>
      </w:r>
      <w:r>
        <w:t xml:space="preserve">10.1039/c7tc05775j.</w:t>
      </w:r>
      <w:r>
        <w:br/>
      </w:r>
      <w:r>
        <w:br/>
      </w:r>
      <w:r>
        <w:t xml:space="preserve">R. Maji, P. A. Champagne, K. N. Houkand</w:t>
      </w:r>
      <w:r>
        <w:t xml:space="preserve"> </w:t>
      </w:r>
      <w:r>
        <w:t xml:space="preserve">S. E. Wheeler, “Activation Mode and Origin of Selectivity in Chiral</w:t>
      </w:r>
      <w:r>
        <w:t xml:space="preserve"> </w:t>
      </w:r>
      <w:r>
        <w:t xml:space="preserve">Phosphoric Acid-Catalyzed Oxacycle Formation by Intramolecular Oxetane</w:t>
      </w:r>
      <w:r>
        <w:t xml:space="preserve"> </w:t>
      </w:r>
      <w:r>
        <w:t xml:space="preserve">Desymmetrizations”,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10. American</w:t>
      </w:r>
      <w:r>
        <w:t xml:space="preserve"> </w:t>
      </w:r>
      <w:r>
        <w:t xml:space="preserve">Chemical Society (ACS), pp. 7332–7339, Sep. 26, 2017. doi:</w:t>
      </w:r>
      <w:r>
        <w:t xml:space="preserve"> </w:t>
      </w:r>
      <w:r>
        <w:t xml:space="preserve">10.1021/acscatal.7b02993.</w:t>
      </w:r>
      <w:r>
        <w:br/>
      </w:r>
      <w:r>
        <w:br/>
      </w:r>
      <w:r>
        <w:t xml:space="preserve">H. A. Malik, “Non-directed allylic</w:t>
      </w:r>
      <w:r>
        <w:t xml:space="preserve"> </w:t>
      </w:r>
      <w:r>
        <w:t xml:space="preserve">C–H acetoxylation in the presence of Lewis basic heterocycles”,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5, no. 6. Royal Society of Chemistry</w:t>
      </w:r>
      <w:r>
        <w:t xml:space="preserve"> </w:t>
      </w:r>
      <w:r>
        <w:t xml:space="preserve">(RSC), p. 2352, 2014. doi: 10.1039/c3sc53414f.</w:t>
      </w:r>
      <w:r>
        <w:br/>
      </w:r>
      <w:r>
        <w:br/>
      </w:r>
      <w:r>
        <w:t xml:space="preserve">S. J. B.</w:t>
      </w:r>
      <w:r>
        <w:t xml:space="preserve"> </w:t>
      </w:r>
      <w:r>
        <w:t xml:space="preserve">Mallinson, “A promiscuous cytochrome P450 aromatic O-demethylase for</w:t>
      </w:r>
      <w:r>
        <w:t xml:space="preserve"> </w:t>
      </w:r>
      <w:r>
        <w:t xml:space="preserve">lignin bioconversion”,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</w:t>
      </w:r>
      <w:r>
        <w:t xml:space="preserve"> </w:t>
      </w:r>
      <w:r>
        <w:t xml:space="preserve">Springer Science and Business Media LLC, Jun. 27, 2018. doi:</w:t>
      </w:r>
      <w:r>
        <w:t xml:space="preserve"> </w:t>
      </w:r>
      <w:r>
        <w:t xml:space="preserve">10.1038/s41467-018-04878-2.</w:t>
      </w:r>
      <w:r>
        <w:br/>
      </w:r>
      <w:r>
        <w:br/>
      </w:r>
      <w:r>
        <w:t xml:space="preserve">X.-M. Mao, “Efficient</w:t>
      </w:r>
      <w:r>
        <w:t xml:space="preserve"> </w:t>
      </w:r>
      <w:r>
        <w:t xml:space="preserve">Biosynthesis of Fungal Polyketides Containing the Dioxabicyclo-octane</w:t>
      </w:r>
      <w:r>
        <w:t xml:space="preserve"> </w:t>
      </w:r>
      <w:r>
        <w:t xml:space="preserve">Ring System”,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</w:t>
      </w:r>
      <w:r>
        <w:t xml:space="preserve"> </w:t>
      </w:r>
      <w:r>
        <w:t xml:space="preserve">no. 37. American Chemical Society (ACS), pp. 11904–11907, Sep. 10, 2015.</w:t>
      </w:r>
      <w:r>
        <w:t xml:space="preserve"> </w:t>
      </w:r>
      <w:r>
        <w:t xml:space="preserve">doi: 10.1021/jacs.5b07816.</w:t>
      </w:r>
      <w:r>
        <w:br/>
      </w:r>
      <w:r>
        <w:br/>
      </w:r>
      <w:r>
        <w:t xml:space="preserve">D. Martinez-Solorio, “Design,</w:t>
      </w:r>
      <w:r>
        <w:t xml:space="preserve"> </w:t>
      </w:r>
      <w:r>
        <w:t xml:space="preserve">Synthesis, and Validation of an Effective, Reusable Silicon-Based</w:t>
      </w:r>
      <w:r>
        <w:t xml:space="preserve"> </w:t>
      </w:r>
      <w:r>
        <w:t xml:space="preserve">Transfer Agent for Room-Temperature Pd-Catalyzed Cross-Coupling</w:t>
      </w:r>
      <w:r>
        <w:t xml:space="preserve"> </w:t>
      </w:r>
      <w:r>
        <w:t xml:space="preserve">Reactions of Aryl and Heteroaryl Chlorides with Readily Available Aryl</w:t>
      </w:r>
      <w:r>
        <w:t xml:space="preserve"> </w:t>
      </w:r>
      <w:r>
        <w:t xml:space="preserve">Lithium Reagents”,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6. American Chemical Society (ACS), pp. 1836–1839,</w:t>
      </w:r>
      <w:r>
        <w:t xml:space="preserve"> </w:t>
      </w:r>
      <w:r>
        <w:t xml:space="preserve">Feb. 02, 2016. doi: 10.1021/jacs.5b13260.</w:t>
      </w:r>
      <w:r>
        <w:br/>
      </w:r>
      <w:r>
        <w:br/>
      </w:r>
      <w:r>
        <w:t xml:space="preserve">R. A. Matute, M. A.</w:t>
      </w:r>
      <w:r>
        <w:t xml:space="preserve"> </w:t>
      </w:r>
      <w:r>
        <w:t xml:space="preserve">Garcia-Garibayand K. N. Houk, “Theory of Substituent Effects on the</w:t>
      </w:r>
      <w:r>
        <w:t xml:space="preserve"> </w:t>
      </w:r>
      <w:r>
        <w:t xml:space="preserve">Regioselectivity of Di-π-methane Rearrangements of Dibenzobarrelenes”,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16, no. 19. American Chemical Society</w:t>
      </w:r>
      <w:r>
        <w:t xml:space="preserve"> </w:t>
      </w:r>
      <w:r>
        <w:t xml:space="preserve">(ACS), pp. 5232–5234, Sep. 19, 2014. doi: 10.1021/ol5024823.</w:t>
      </w:r>
      <w:r>
        <w:br/>
      </w:r>
      <w:r>
        <w:br/>
      </w:r>
      <w:r>
        <w:t xml:space="preserve">Z.-X. Ma, A. Patel, K. N. Houkand R. P. Hsung, “Highly</w:t>
      </w:r>
      <w:r>
        <w:t xml:space="preserve"> </w:t>
      </w:r>
      <w:r>
        <w:t xml:space="preserve">Torquoselective Electrocyclizations and Competing 1,7-Hydrogen Shifts of</w:t>
      </w:r>
      <w:r>
        <w:t xml:space="preserve"> </w:t>
      </w:r>
      <w:r>
        <w:t xml:space="preserve">1-Azatrienes with Silyl Substitution at the Allylic Carbon”,</w:t>
      </w:r>
      <w:r>
        <w:t xml:space="preserve"> </w:t>
      </w:r>
      <w:r>
        <w:rPr>
          <w:iCs/>
          <w:i/>
        </w:rPr>
        <w:t xml:space="preserve">Organic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17, no. 9. American Chemical Society (ACS),</w:t>
      </w:r>
      <w:r>
        <w:t xml:space="preserve"> </w:t>
      </w:r>
      <w:r>
        <w:t xml:space="preserve">pp. 2138–2141, Apr. 10, 2015. doi: 10.1021/acs.orglett.5b00727.</w:t>
      </w:r>
      <w:r>
        <w:br/>
      </w:r>
      <w:r>
        <w:br/>
      </w:r>
      <w:r>
        <w:t xml:space="preserve">J. M. Medina, J. L. Mackey, N. K. Gargand K. N. Houk, “The Role of</w:t>
      </w:r>
      <w:r>
        <w:t xml:space="preserve"> </w:t>
      </w:r>
      <w:r>
        <w:t xml:space="preserve">Aryne Distortions, Steric Effects, and Charges in Regioselectivities of</w:t>
      </w:r>
      <w:r>
        <w:t xml:space="preserve"> </w:t>
      </w:r>
      <w:r>
        <w:t xml:space="preserve">Aryne Reactions”,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136, no. 44. American Chemical Society (ACS), pp. 15798–15805,</w:t>
      </w:r>
      <w:r>
        <w:t xml:space="preserve"> </w:t>
      </w:r>
      <w:r>
        <w:t xml:space="preserve">Oct. 23, 2014. doi: 10.1021/ja5099935.</w:t>
      </w:r>
      <w:r>
        <w:br/>
      </w:r>
      <w:r>
        <w:br/>
      </w:r>
      <w:r>
        <w:t xml:space="preserve">J. M. Medina, T. C.</w:t>
      </w:r>
      <w:r>
        <w:t xml:space="preserve"> </w:t>
      </w:r>
      <w:r>
        <w:t xml:space="preserve">McMahon, G. Jiménez-Osés, K. N. Houkand N. K. Garg, “Cycloadditions of</w:t>
      </w:r>
      <w:r>
        <w:t xml:space="preserve"> </w:t>
      </w:r>
      <w:r>
        <w:t xml:space="preserve">Cyclohexynes and Cyclopentyne”,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42. American Chemical Society (ACS),</w:t>
      </w:r>
      <w:r>
        <w:t xml:space="preserve"> </w:t>
      </w:r>
      <w:r>
        <w:t xml:space="preserve">pp. 14706–14709, Oct. 10, 2014. doi: 10.1021/ja508635v.</w:t>
      </w:r>
      <w:r>
        <w:br/>
      </w:r>
      <w:r>
        <w:br/>
      </w:r>
      <w:r>
        <w:t xml:space="preserve">S.-S.</w:t>
      </w:r>
      <w:r>
        <w:t xml:space="preserve"> </w:t>
      </w:r>
      <w:r>
        <w:t xml:space="preserve">Meng, “Chiral Phosphoric Acid Catalyzed Highly Enantioselective</w:t>
      </w:r>
      <w:r>
        <w:t xml:space="preserve"> </w:t>
      </w:r>
      <w:r>
        <w:t xml:space="preserve">Desymmetrization of 2-Substituted and 2,2-Disubstituted 1,3-Diols via</w:t>
      </w:r>
      <w:r>
        <w:t xml:space="preserve"> </w:t>
      </w:r>
      <w:r>
        <w:t xml:space="preserve">Oxidative Cleavage of Benzylidene Acetals”,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35. American Chemical Society (ACS),</w:t>
      </w:r>
      <w:r>
        <w:t xml:space="preserve"> </w:t>
      </w:r>
      <w:r>
        <w:t xml:space="preserve">pp. 12249–12252, Aug. 25, 2014. doi: 10.1021/ja507332x.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Mesganaw, “Nickel-catalyzed amination of aryl carbamates and sequential</w:t>
      </w:r>
      <w:r>
        <w:t xml:space="preserve"> </w:t>
      </w:r>
      <w:r>
        <w:t xml:space="preserve">site-selective cross-couplings”,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2, no. 9.</w:t>
      </w:r>
      <w:r>
        <w:t xml:space="preserve"> </w:t>
      </w:r>
      <w:r>
        <w:t xml:space="preserve">Royal Society of Chemistry (RSC), p. 1766, 2011. doi:</w:t>
      </w:r>
      <w:r>
        <w:t xml:space="preserve"> </w:t>
      </w:r>
      <w:r>
        <w:t xml:space="preserve">10.1039/c1sc00230a.</w:t>
      </w:r>
      <w:r>
        <w:br/>
      </w:r>
      <w:r>
        <w:br/>
      </w:r>
      <w:r>
        <w:t xml:space="preserve">M. S. Messina, J. H. Ko, Z. Yang, M. J.</w:t>
      </w:r>
      <w:r>
        <w:t xml:space="preserve"> </w:t>
      </w:r>
      <w:r>
        <w:t xml:space="preserve">Strouse, K. N. Houkand H. D. Maynard, “Effect of trehalose polymer</w:t>
      </w:r>
      <w:r>
        <w:t xml:space="preserve"> </w:t>
      </w:r>
      <w:r>
        <w:t xml:space="preserve">regioisomers on protein stabilization”,</w:t>
      </w:r>
      <w:r>
        <w:t xml:space="preserve"> </w:t>
      </w:r>
      <w:r>
        <w:rPr>
          <w:iCs/>
          <w:i/>
        </w:rPr>
        <w:t xml:space="preserve">Polymer Chemistry</w:t>
      </w:r>
      <w:r>
        <w:t xml:space="preserve">,</w:t>
      </w:r>
      <w:r>
        <w:t xml:space="preserve"> </w:t>
      </w:r>
      <w:r>
        <w:t xml:space="preserve">vol. 8, no. 33. Royal Society of Chemistry (RSC), pp. 4781–4788, 2017.</w:t>
      </w:r>
      <w:r>
        <w:t xml:space="preserve"> </w:t>
      </w:r>
      <w:r>
        <w:t xml:space="preserve">doi: 10.1039/c7py00700k.</w:t>
      </w:r>
      <w:r>
        <w:br/>
      </w:r>
      <w:r>
        <w:br/>
      </w:r>
      <w:r>
        <w:t xml:space="preserve">H. Miyazaki, “</w:t>
      </w:r>
      <w:r>
        <w:rPr>
          <w:iCs/>
          <w:i/>
        </w:rPr>
        <w:t xml:space="preserve">Z</w:t>
      </w:r>
      <w:r>
        <w:t xml:space="preserve">-Selective</w:t>
      </w:r>
      <w:r>
        <w:t xml:space="preserve"> </w:t>
      </w:r>
      <w:r>
        <w:t xml:space="preserve">Ethenolysis with a Ruthenium Metathesis Catalyst: Experiment and</w:t>
      </w:r>
      <w:r>
        <w:t xml:space="preserve"> </w:t>
      </w:r>
      <w:r>
        <w:t xml:space="preserve">Theory”,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</w:t>
      </w:r>
      <w:r>
        <w:t xml:space="preserve"> </w:t>
      </w:r>
      <w:r>
        <w:t xml:space="preserve">15. American Chemical Society (ACS), pp. 5848–5858, Apr. 02, 2013. doi:</w:t>
      </w:r>
      <w:r>
        <w:t xml:space="preserve"> </w:t>
      </w:r>
      <w:r>
        <w:t xml:space="preserve">10.1021/ja4010267.</w:t>
      </w:r>
      <w:r>
        <w:br/>
      </w:r>
      <w:r>
        <w:br/>
      </w:r>
      <w:r>
        <w:t xml:space="preserve">A. R. H. Narayan, “Enzymatic hydroxylation</w:t>
      </w:r>
      <w:r>
        <w:t xml:space="preserve"> </w:t>
      </w:r>
      <w:r>
        <w:t xml:space="preserve">of an unactivated methylene C–H bond guided by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7, no. 8. Springer Science</w:t>
      </w:r>
      <w:r>
        <w:t xml:space="preserve"> </w:t>
      </w:r>
      <w:r>
        <w:t xml:space="preserve">and Business Media LLC, pp. 653–660, Jun. 29, 2015. doi:</w:t>
      </w:r>
      <w:r>
        <w:t xml:space="preserve"> </w:t>
      </w:r>
      <w:r>
        <w:t xml:space="preserve">10.1038/nchem.2285.</w:t>
      </w:r>
      <w:r>
        <w:br/>
      </w:r>
      <w:r>
        <w:br/>
      </w:r>
      <w:r>
        <w:t xml:space="preserve">M. K. Narayanam, Y. Liang, K. N. Houkand</w:t>
      </w:r>
      <w:r>
        <w:t xml:space="preserve"> </w:t>
      </w:r>
      <w:r>
        <w:t xml:space="preserve">J. M. Murphy, “Discovery of new mutually orthogonal bioorthogonal</w:t>
      </w:r>
      <w:r>
        <w:t xml:space="preserve"> </w:t>
      </w:r>
      <w:r>
        <w:t xml:space="preserve">cycloaddition pairs through computational screening”,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7, no. 2. Royal Society of Chemistry (RSC),</w:t>
      </w:r>
      <w:r>
        <w:t xml:space="preserve"> </w:t>
      </w:r>
      <w:r>
        <w:t xml:space="preserve">pp. 1257–1261, 2016. doi: 10.1039/c5sc03259h.</w:t>
      </w:r>
      <w:r>
        <w:br/>
      </w:r>
      <w:r>
        <w:br/>
      </w:r>
      <w:r>
        <w:t xml:space="preserve">M. K.</w:t>
      </w:r>
      <w:r>
        <w:t xml:space="preserve"> </w:t>
      </w:r>
      <w:r>
        <w:t xml:space="preserve">Narayanam, G. Ma, P. A. Champagne, K. N. Houkand J. M. Murphy,</w:t>
      </w:r>
      <w:r>
        <w:t xml:space="preserve"> </w:t>
      </w:r>
      <w:r>
        <w:t xml:space="preserve">“Synthesis of [</w:t>
      </w:r>
      <w:r>
        <w:rPr>
          <w:vertAlign w:val="superscript"/>
        </w:rPr>
        <w:t xml:space="preserve">18</w:t>
      </w:r>
      <w:r>
        <w:t xml:space="preserve">F]Fluoroarenes by Nucleophilic</w:t>
      </w:r>
      <w:r>
        <w:t xml:space="preserve"> </w:t>
      </w:r>
      <w:r>
        <w:t xml:space="preserve">Radiofluorination of</w:t>
      </w:r>
      <w:r>
        <w:rPr>
          <w:iCs/>
          <w:i/>
        </w:rPr>
        <w:t xml:space="preserve">N</w:t>
      </w:r>
      <w:r>
        <w:t xml:space="preserve">-Arylsydnones”,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56, no. 42. Wiley, pp. 13006–13010,</w:t>
      </w:r>
      <w:r>
        <w:t xml:space="preserve"> </w:t>
      </w:r>
      <w:r>
        <w:t xml:space="preserve">Sep. 07, 2017. doi: 10.1002/anie.201707274.</w:t>
      </w:r>
      <w:r>
        <w:br/>
      </w:r>
      <w:r>
        <w:br/>
      </w:r>
      <w:r>
        <w:t xml:space="preserve">S. R. Neufeldt,</w:t>
      </w:r>
      <w:r>
        <w:t xml:space="preserve"> </w:t>
      </w:r>
      <w:r>
        <w:t xml:space="preserve">G. Jiménez-Osés, D. L. Cominsand K. N. Houk, “A Twist on Facial</w:t>
      </w:r>
      <w:r>
        <w:t xml:space="preserve"> </w:t>
      </w:r>
      <w:r>
        <w:t xml:space="preserve">Selectivity of Hydride Reductions of Cyclic Ketones: Twist-Boat</w:t>
      </w:r>
      <w:r>
        <w:t xml:space="preserve"> </w:t>
      </w:r>
      <w:r>
        <w:t xml:space="preserve">Conformers in Cyclohexanone, Piperidone, and Tropinone Reactions”,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79, no. 23. American</w:t>
      </w:r>
      <w:r>
        <w:t xml:space="preserve"> </w:t>
      </w:r>
      <w:r>
        <w:t xml:space="preserve">Chemical Society (ACS), pp. 11609–11618, Nov. 24, 2014. doi:</w:t>
      </w:r>
      <w:r>
        <w:t xml:space="preserve"> </w:t>
      </w:r>
      <w:r>
        <w:t xml:space="preserve">10.1021/jo5022635.</w:t>
      </w:r>
      <w:r>
        <w:br/>
      </w:r>
      <w:r>
        <w:br/>
      </w:r>
      <w:r>
        <w:t xml:space="preserve">S. R. Neufeldt, G. Jiménez-Osés, J. R.</w:t>
      </w:r>
      <w:r>
        <w:t xml:space="preserve"> </w:t>
      </w:r>
      <w:r>
        <w:t xml:space="preserve">Huckins, O. R. Thieland K. N. Houk, “Pyridine</w:t>
      </w:r>
      <w:r>
        <w:t xml:space="preserve"> </w:t>
      </w:r>
      <w:r>
        <w:rPr>
          <w:iCs/>
          <w:i/>
        </w:rPr>
        <w:t xml:space="preserve">N</w:t>
      </w:r>
      <w:r>
        <w:t xml:space="preserve">-Oxide vs Pyridine</w:t>
      </w:r>
      <w:r>
        <w:t xml:space="preserve"> </w:t>
      </w:r>
      <w:r>
        <w:t xml:space="preserve">Substrates for Rh(III)-Catalyzed Oxidative C–H Bond Functionalization”,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 31.</w:t>
      </w:r>
      <w:r>
        <w:t xml:space="preserve"> </w:t>
      </w:r>
      <w:r>
        <w:t xml:space="preserve">American Chemical Society (ACS), pp. 9843–9854, Aug. 03, 2015. doi:</w:t>
      </w:r>
      <w:r>
        <w:t xml:space="preserve"> </w:t>
      </w:r>
      <w:r>
        <w:t xml:space="preserve">10.1021/jacs.5b03535.</w:t>
      </w:r>
      <w:r>
        <w:br/>
      </w:r>
      <w:r>
        <w:br/>
      </w:r>
      <w:r>
        <w:t xml:space="preserve">S. A. Newmister, “Structural basis of</w:t>
      </w:r>
      <w:r>
        <w:t xml:space="preserve"> </w:t>
      </w:r>
      <w:r>
        <w:t xml:space="preserve">the Cope rearrangement and cyclization in hapalindole biogenesis”,</w:t>
      </w:r>
      <w:r>
        <w:t xml:space="preserve"> </w:t>
      </w:r>
      <w:r>
        <w:rPr>
          <w:iCs/>
          <w:i/>
        </w:rPr>
        <w:t xml:space="preserve">Nature Chemical Biology</w:t>
      </w:r>
      <w:r>
        <w:t xml:space="preserve">, vol. 14, no. 4. Springer Science and</w:t>
      </w:r>
      <w:r>
        <w:t xml:space="preserve"> </w:t>
      </w:r>
      <w:r>
        <w:t xml:space="preserve">Business Media LLC, pp. 345–351, Mar. 12, 2018. doi:</w:t>
      </w:r>
      <w:r>
        <w:t xml:space="preserve"> </w:t>
      </w:r>
      <w:r>
        <w:t xml:space="preserve">10.1038/s41589-018-0003-x.</w:t>
      </w:r>
      <w:r>
        <w:br/>
      </w:r>
      <w:r>
        <w:br/>
      </w:r>
      <w:r>
        <w:t xml:space="preserve">E. L. Noey, “Origins of</w:t>
      </w:r>
      <w:r>
        <w:t xml:space="preserve"> </w:t>
      </w:r>
      <w:r>
        <w:t xml:space="preserve">Regioselectivity in the Fischer Indole Synthesis of a Selective Androgen</w:t>
      </w:r>
      <w:r>
        <w:t xml:space="preserve"> </w:t>
      </w:r>
      <w:r>
        <w:t xml:space="preserve">Receptor Modulator”,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82,</w:t>
      </w:r>
      <w:r>
        <w:t xml:space="preserve"> </w:t>
      </w:r>
      <w:r>
        <w:t xml:space="preserve">no. 11. American Chemical Society (ACS), pp. 5904–5909, May 17, 2017.</w:t>
      </w:r>
      <w:r>
        <w:t xml:space="preserve"> </w:t>
      </w:r>
      <w:r>
        <w:t xml:space="preserve">doi: 10.1021/acs.joc.7b00878.</w:t>
      </w:r>
      <w:r>
        <w:br/>
      </w:r>
      <w:r>
        <w:br/>
      </w:r>
      <w:r>
        <w:t xml:space="preserve">Y. Numajiri, G. Jiménez-Osés,</w:t>
      </w:r>
      <w:r>
        <w:t xml:space="preserve"> </w:t>
      </w:r>
      <w:r>
        <w:t xml:space="preserve">B. Wang, K. N. Houkand B. M. Stoltz, “Enantioselective Synthesis of</w:t>
      </w:r>
      <w:r>
        <w:t xml:space="preserve"> </w:t>
      </w:r>
      <w:r>
        <w:t xml:space="preserve">Dialkylated</w:t>
      </w:r>
      <w:r>
        <w:t xml:space="preserve"> </w:t>
      </w:r>
      <w:r>
        <w:rPr>
          <w:iCs/>
          <w:i/>
        </w:rPr>
        <w:t xml:space="preserve">N</w:t>
      </w:r>
      <w:r>
        <w:t xml:space="preserve">-Heterocycles by Palladium-Catalyzed Allylic</w:t>
      </w:r>
      <w:r>
        <w:t xml:space="preserve"> </w:t>
      </w:r>
      <w:r>
        <w:t xml:space="preserve">Alkylation”,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17, no. 5. American Chemical</w:t>
      </w:r>
      <w:r>
        <w:t xml:space="preserve"> </w:t>
      </w:r>
      <w:r>
        <w:t xml:space="preserve">Society (ACS), pp. 1082–1085, Feb. 25, 2015. doi: 10.1021/ol503425t.</w:t>
      </w:r>
      <w:r>
        <w:br/>
      </w:r>
      <w:r>
        <w:br/>
      </w:r>
      <w:r>
        <w:t xml:space="preserve">M. Ohashi, “SAM-dependent enzyme-catalysed pericyclic</w:t>
      </w:r>
      <w:r>
        <w:t xml:space="preserve"> </w:t>
      </w:r>
      <w:r>
        <w:t xml:space="preserve">reactions in natural product biosynthesis”,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549, no.</w:t>
      </w:r>
      <w:r>
        <w:t xml:space="preserve"> </w:t>
      </w:r>
      <w:r>
        <w:t xml:space="preserve">7673. Springer Science and Business Media LLC, pp. 502–506, Sep. 2017.</w:t>
      </w:r>
      <w:r>
        <w:t xml:space="preserve"> </w:t>
      </w:r>
      <w:r>
        <w:t xml:space="preserve">doi: 10.1038/nature23882.</w:t>
      </w:r>
      <w:r>
        <w:br/>
      </w:r>
      <w:r>
        <w:br/>
      </w:r>
      <w:r>
        <w:t xml:space="preserve">S. Osuna, G. Jiménez-Osés, E. L.</w:t>
      </w:r>
      <w:r>
        <w:t xml:space="preserve"> </w:t>
      </w:r>
      <w:r>
        <w:t xml:space="preserve">Noeyand K. N. Houk, “Molecular Dynamics Explorations of Active Site</w:t>
      </w:r>
      <w:r>
        <w:t xml:space="preserve"> </w:t>
      </w:r>
      <w:r>
        <w:t xml:space="preserve">Structure in Designed and Evolved Enzymes”,</w:t>
      </w:r>
      <w:r>
        <w:t xml:space="preserve"> </w:t>
      </w:r>
      <w:r>
        <w:rPr>
          <w:iCs/>
          <w:i/>
        </w:rPr>
        <w:t xml:space="preserve">Accounts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48, no. 4. American Chemical Society (ACS),</w:t>
      </w:r>
      <w:r>
        <w:t xml:space="preserve"> </w:t>
      </w:r>
      <w:r>
        <w:t xml:space="preserve">pp. 1080–1089, Mar. 04, 2015. doi: 10.1021/ar500452q.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Park, J. J. McDonald, R. C. Petterand K. N. Houk, “Molecular Dynamics</w:t>
      </w:r>
      <w:r>
        <w:t xml:space="preserve"> </w:t>
      </w:r>
      <w:r>
        <w:t xml:space="preserve">Analysis of Binding of Kinase Inhibitors to WT EGFR and the T790M</w:t>
      </w:r>
      <w:r>
        <w:t xml:space="preserve"> </w:t>
      </w:r>
      <w:r>
        <w:t xml:space="preserve">Mutant”,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 no.</w:t>
      </w:r>
      <w:r>
        <w:t xml:space="preserve"> </w:t>
      </w:r>
      <w:r>
        <w:t xml:space="preserve">4. American Chemical Society (ACS), pp. 2066–2078, Apr. 04, 2016. doi:</w:t>
      </w:r>
      <w:r>
        <w:t xml:space="preserve"> </w:t>
      </w:r>
      <w:r>
        <w:t xml:space="preserve">10.1021/acs.jctc.5b01221.</w:t>
      </w:r>
      <w:r>
        <w:br/>
      </w:r>
      <w:r>
        <w:br/>
      </w:r>
      <w:r>
        <w:t xml:space="preserve">A. Patel, G. A. Barcan, O. Kwonand</w:t>
      </w:r>
      <w:r>
        <w:t xml:space="preserve"> </w:t>
      </w:r>
      <w:r>
        <w:t xml:space="preserve">K. N. Houk, “Origins of 1,6-Stereoinduction in Torquoselective 6π</w:t>
      </w:r>
      <w:r>
        <w:t xml:space="preserve"> </w:t>
      </w:r>
      <w:r>
        <w:t xml:space="preserve">Electrocyclizations”,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135, no. 12. American Chemical Society (ACS), pp. 4878–4883,</w:t>
      </w:r>
      <w:r>
        <w:t xml:space="preserve"> </w:t>
      </w:r>
      <w:r>
        <w:t xml:space="preserve">Mar. 18, 2013. doi: 10.1021/ja400882y.</w:t>
      </w:r>
      <w:r>
        <w:br/>
      </w:r>
      <w:r>
        <w:br/>
      </w:r>
      <w:r>
        <w:t xml:space="preserve">A. Patel, “Dynamically</w:t>
      </w:r>
      <w:r>
        <w:t xml:space="preserve"> </w:t>
      </w:r>
      <w:r>
        <w:t xml:space="preserve">Complex [6+4] and [4+2] Cycloadditions in the Biosynthesis of Spinosyn</w:t>
      </w:r>
      <w:r>
        <w:t xml:space="preserve"> </w:t>
      </w:r>
      <w:r>
        <w:t xml:space="preserve">A”,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11.</w:t>
      </w:r>
      <w:r>
        <w:t xml:space="preserve"> </w:t>
      </w:r>
      <w:r>
        <w:t xml:space="preserve">American Chemical Society (ACS), pp. 3631–3634, Mar. 09, 2016. doi:</w:t>
      </w:r>
      <w:r>
        <w:t xml:space="preserve"> </w:t>
      </w:r>
      <w:r>
        <w:t xml:space="preserve">10.1021/jacs.6b00017.</w:t>
      </w:r>
      <w:r>
        <w:br/>
      </w:r>
      <w:r>
        <w:br/>
      </w:r>
      <w:r>
        <w:t xml:space="preserve">A. Patel and K. N. Houk, “Terminal</w:t>
      </w:r>
      <w:r>
        <w:t xml:space="preserve"> </w:t>
      </w:r>
      <w:r>
        <w:t xml:space="preserve">Substituent Effects on the Reactivity, Thermodynamics, and</w:t>
      </w:r>
      <w:r>
        <w:t xml:space="preserve"> </w:t>
      </w:r>
      <w:r>
        <w:t xml:space="preserve">Stereoselectivity of the 8π–6π Electrocyclization Cascades of</w:t>
      </w:r>
      <w:r>
        <w:t xml:space="preserve"> </w:t>
      </w:r>
      <w:r>
        <w:t xml:space="preserve">1,3,5,7-Tetraenes”,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79,</w:t>
      </w:r>
      <w:r>
        <w:t xml:space="preserve"> </w:t>
      </w:r>
      <w:r>
        <w:t xml:space="preserve">no. 23. American Chemical Society (ACS), pp. 11370–11377, Nov. 17, 2014.</w:t>
      </w:r>
      <w:r>
        <w:t xml:space="preserve"> </w:t>
      </w:r>
      <w:r>
        <w:t xml:space="preserve">doi: 10.1021/jo5015728.</w:t>
      </w:r>
      <w:r>
        <w:br/>
      </w:r>
      <w:r>
        <w:br/>
      </w:r>
      <w:r>
        <w:t xml:space="preserve">A. Patel, J. R. Vella, Z.-X. Ma, R.</w:t>
      </w:r>
      <w:r>
        <w:t xml:space="preserve"> </w:t>
      </w:r>
      <w:r>
        <w:t xml:space="preserve">P. Hsungand K. N. Houk, “Transition State</w:t>
      </w:r>
      <w:r>
        <w:t xml:space="preserve"> </w:t>
      </w:r>
      <w:r>
        <w:rPr>
          <w:iCs/>
          <w:i/>
        </w:rPr>
        <w:t xml:space="preserve">Gauche</w:t>
      </w:r>
      <w:r>
        <w:t xml:space="preserve"> </w:t>
      </w:r>
      <w:r>
        <w:t xml:space="preserve">Effects Control</w:t>
      </w:r>
      <w:r>
        <w:t xml:space="preserve"> </w:t>
      </w:r>
      <w:r>
        <w:t xml:space="preserve">the Torquoselectivities of the Electrocyclizations of Chiral</w:t>
      </w:r>
      <w:r>
        <w:t xml:space="preserve"> </w:t>
      </w:r>
      <w:r>
        <w:t xml:space="preserve">1-Azatrienes”,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80, no. 23.</w:t>
      </w:r>
      <w:r>
        <w:t xml:space="preserve"> </w:t>
      </w:r>
      <w:r>
        <w:t xml:space="preserve">American Chemical Society (ACS), pp. 11888–11894, Oct. 16, 2015. doi:</w:t>
      </w:r>
      <w:r>
        <w:t xml:space="preserve"> </w:t>
      </w:r>
      <w:r>
        <w:t xml:space="preserve">10.1021/acs.joc.5b02085.</w:t>
      </w:r>
      <w:r>
        <w:br/>
      </w:r>
      <w:r>
        <w:br/>
      </w:r>
      <w:r>
        <w:t xml:space="preserve">A. Patel, F. G. Westand K. N. Houk,</w:t>
      </w:r>
      <w:r>
        <w:t xml:space="preserve"> </w:t>
      </w:r>
      <w:r>
        <w:t xml:space="preserve">“Reactivity and Stereoselectivity of 6π and Nazarov Electrocyclizations</w:t>
      </w:r>
      <w:r>
        <w:t xml:space="preserve"> </w:t>
      </w:r>
      <w:r>
        <w:t xml:space="preserve">of Bridged Bicyclic Trienes and Divinyl Ketones”,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80, no. 5. American Chemical Society (ACS),</w:t>
      </w:r>
      <w:r>
        <w:t xml:space="preserve"> </w:t>
      </w:r>
      <w:r>
        <w:t xml:space="preserve">pp. 2790–2795, Feb. 24, 2015. doi: 10.1021/acs.joc.5b00070.</w:t>
      </w:r>
      <w:r>
        <w:br/>
      </w:r>
      <w:r>
        <w:br/>
      </w:r>
      <w:r>
        <w:t xml:space="preserve">S. Pérez-Estrada, “Thermodynamic Evaluation of Aromatic CH/π</w:t>
      </w:r>
      <w:r>
        <w:t xml:space="preserve"> </w:t>
      </w:r>
      <w:r>
        <w:t xml:space="preserve">Interactions and Rotational Entropy in a Molecular Rotor”,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137, no. 6. American Chemical</w:t>
      </w:r>
      <w:r>
        <w:t xml:space="preserve"> </w:t>
      </w:r>
      <w:r>
        <w:t xml:space="preserve">Society (ACS), pp. 2175–2178, Feb. 04, 2015. doi: 10.1021/ja512053t.</w:t>
      </w:r>
      <w:r>
        <w:br/>
      </w:r>
      <w:r>
        <w:br/>
      </w:r>
      <w:r>
        <w:t xml:space="preserve">H. V. Pham and K. N. Houk, “Diels–Alder Reactions of Allene</w:t>
      </w:r>
      <w:r>
        <w:t xml:space="preserve"> </w:t>
      </w:r>
      <w:r>
        <w:t xml:space="preserve">with Benzene and Butadiene: Concerted, Stepwise, and Ambimodal</w:t>
      </w:r>
      <w:r>
        <w:t xml:space="preserve"> </w:t>
      </w:r>
      <w:r>
        <w:t xml:space="preserve">Transition States”,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79,</w:t>
      </w:r>
      <w:r>
        <w:t xml:space="preserve"> </w:t>
      </w:r>
      <w:r>
        <w:t xml:space="preserve">no. 19. American Chemical Society (ACS), pp. 8968–8976, Sep. 18, 2014.</w:t>
      </w:r>
      <w:r>
        <w:t xml:space="preserve"> </w:t>
      </w:r>
      <w:r>
        <w:t xml:space="preserve">doi: 10.1021/jo502041f.</w:t>
      </w:r>
      <w:r>
        <w:br/>
      </w:r>
      <w:r>
        <w:br/>
      </w:r>
      <w:r>
        <w:t xml:space="preserve">H. V. Pham, A. S. Karns, C. D.</w:t>
      </w:r>
      <w:r>
        <w:t xml:space="preserve"> </w:t>
      </w:r>
      <w:r>
        <w:t xml:space="preserve">Vanderwaland K. N. Houk, “Computational and Experimental Investigations</w:t>
      </w:r>
      <w:r>
        <w:t xml:space="preserve"> </w:t>
      </w:r>
      <w:r>
        <w:t xml:space="preserve">of the Formal Dyotropic Rearrangements of Himbert Arene/Allene</w:t>
      </w:r>
      <w:r>
        <w:t xml:space="preserve"> </w:t>
      </w:r>
      <w:r>
        <w:t xml:space="preserve">Cycloadducts”,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21. American Chemical Society (ACS), pp. 6956–6964, May</w:t>
      </w:r>
      <w:r>
        <w:t xml:space="preserve"> </w:t>
      </w:r>
      <w:r>
        <w:t xml:space="preserve">22, 2015. doi: 10.1021/jacs.5b03718.</w:t>
      </w:r>
      <w:r>
        <w:br/>
      </w:r>
      <w:r>
        <w:br/>
      </w:r>
      <w:r>
        <w:t xml:space="preserve">E. M. Phillips,</w:t>
      </w:r>
      <w:r>
        <w:t xml:space="preserve"> </w:t>
      </w:r>
      <w:r>
        <w:t xml:space="preserve">“Synthesis of</w:t>
      </w:r>
      <w:r>
        <w:rPr>
          <w:iCs/>
          <w:i/>
        </w:rPr>
        <w:t xml:space="preserve">ent</w:t>
      </w:r>
      <w:r>
        <w:t xml:space="preserve">-Ketorfanol via a C-H</w:t>
      </w:r>
      <w:r>
        <w:t xml:space="preserve"> </w:t>
      </w:r>
      <w:r>
        <w:t xml:space="preserve">Alkenylation/Torquoselective 6π Electrocyclization Cascade”,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54, no. 41. Wiley,</w:t>
      </w:r>
      <w:r>
        <w:t xml:space="preserve"> </w:t>
      </w:r>
      <w:r>
        <w:t xml:space="preserve">pp. 12044–12048, Aug. 17, 2015. doi: 10.1002/anie.201505604.</w:t>
      </w:r>
      <w:r>
        <w:br/>
      </w:r>
      <w:r>
        <w:br/>
      </w:r>
      <w:r>
        <w:t xml:space="preserve">E. Picazo, “Arynes and Cyclic Alkynes as Synthetic Building Blocks</w:t>
      </w:r>
      <w:r>
        <w:t xml:space="preserve"> </w:t>
      </w:r>
      <w:r>
        <w:t xml:space="preserve">for Stereodefined Quaternary Centers”,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24. American Chemical Society (ACS),</w:t>
      </w:r>
      <w:r>
        <w:t xml:space="preserve"> </w:t>
      </w:r>
      <w:r>
        <w:t xml:space="preserve">pp. 7605–7610, May 01, 2018. doi: 10.1021/jacs.8b02875.</w:t>
      </w:r>
      <w:r>
        <w:br/>
      </w:r>
      <w:r>
        <w:br/>
      </w:r>
      <w:r>
        <w:t xml:space="preserve">K. W.</w:t>
      </w:r>
      <w:r>
        <w:t xml:space="preserve"> </w:t>
      </w:r>
      <w:r>
        <w:t xml:space="preserve">Quasdorf, “Suzuki−Miyaura Cross-Coupling of Aryl Carbamates and</w:t>
      </w:r>
      <w:r>
        <w:t xml:space="preserve"> </w:t>
      </w:r>
      <w:r>
        <w:t xml:space="preserve">Sulfamates: Experimental and Computational Studies”,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133, no. 16. American Chemical</w:t>
      </w:r>
      <w:r>
        <w:t xml:space="preserve"> </w:t>
      </w:r>
      <w:r>
        <w:t xml:space="preserve">Society (ACS), pp. 6352–6363, Apr. 01, 2011. doi: 10.1021/ja200398c.</w:t>
      </w:r>
      <w:r>
        <w:br/>
      </w:r>
      <w:r>
        <w:br/>
      </w:r>
      <w:r>
        <w:t xml:space="preserve">E. Richmond, “An asymmetric pericyclic cascade approach to</w:t>
      </w:r>
      <w:r>
        <w:t xml:space="preserve"> </w:t>
      </w:r>
      <w:r>
        <w:t xml:space="preserve">3-alkyl-3-aryloxindoles: generality, applications and mechanistic</w:t>
      </w:r>
      <w:r>
        <w:t xml:space="preserve"> </w:t>
      </w:r>
      <w:r>
        <w:t xml:space="preserve">investigations”,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13,</w:t>
      </w:r>
      <w:r>
        <w:t xml:space="preserve"> </w:t>
      </w:r>
      <w:r>
        <w:t xml:space="preserve">no. 6. Royal Society of Chemistry (RSC), pp. 1807–1817, 2015. doi:</w:t>
      </w:r>
      <w:r>
        <w:t xml:space="preserve"> </w:t>
      </w:r>
      <w:r>
        <w:t xml:space="preserve">10.1039/c4ob02526a.</w:t>
      </w:r>
      <w:r>
        <w:br/>
      </w:r>
      <w:r>
        <w:br/>
      </w:r>
      <w:r>
        <w:t xml:space="preserve">E. Rodríguez, M. N. Grayson, A. Asensio,</w:t>
      </w:r>
      <w:r>
        <w:t xml:space="preserve"> </w:t>
      </w:r>
      <w:r>
        <w:t xml:space="preserve">P. Barrio, K. N. Houkand S. Fustero, “Chiral Brønsted Acid-Catalyzed</w:t>
      </w:r>
      <w:r>
        <w:t xml:space="preserve"> </w:t>
      </w:r>
      <w:r>
        <w:t xml:space="preserve">Asymmetric Allyl(propargyl)boration Reaction of</w:t>
      </w:r>
      <w:r>
        <w:t xml:space="preserve"> </w:t>
      </w:r>
      <w:r>
        <w:rPr>
          <w:iCs/>
          <w:i/>
        </w:rPr>
        <w:t xml:space="preserve">ortho</w:t>
      </w:r>
      <w:r>
        <w:t xml:space="preserve">-Alkynyl</w:t>
      </w:r>
      <w:r>
        <w:t xml:space="preserve"> </w:t>
      </w:r>
      <w:r>
        <w:t xml:space="preserve">Benzaldehydes: Synthetic Applications and Factors Governing the</w:t>
      </w:r>
      <w:r>
        <w:t xml:space="preserve"> </w:t>
      </w:r>
      <w:r>
        <w:t xml:space="preserve">Enantioselectivity”,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 4. American</w:t>
      </w:r>
      <w:r>
        <w:t xml:space="preserve"> </w:t>
      </w:r>
      <w:r>
        <w:t xml:space="preserve">Chemical Society (ACS), pp. 2506–2514, Mar. 15, 2016. doi:</w:t>
      </w:r>
      <w:r>
        <w:t xml:space="preserve"> </w:t>
      </w:r>
      <w:r>
        <w:t xml:space="preserve">10.1021/acscatal.6b00209.</w:t>
      </w:r>
      <w:r>
        <w:br/>
      </w:r>
      <w:r>
        <w:br/>
      </w:r>
      <w:r>
        <w:t xml:space="preserve">L. E. Rosebrugh, “Probing</w:t>
      </w:r>
      <w:r>
        <w:t xml:space="preserve"> </w:t>
      </w:r>
      <w:r>
        <w:t xml:space="preserve">Stereoselectivity in Ring-Opening Metathesis Polymerization Mediated by</w:t>
      </w:r>
      <w:r>
        <w:t xml:space="preserve"> </w:t>
      </w:r>
      <w:r>
        <w:t xml:space="preserve">Cyclometalated Ruthenium-Based Catalysts: A Combined Experimental and</w:t>
      </w:r>
      <w:r>
        <w:t xml:space="preserve"> </w:t>
      </w:r>
      <w:r>
        <w:t xml:space="preserve">Computational Study”,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4. American Chemical Society (ACS), pp. 1394–1405,</w:t>
      </w:r>
      <w:r>
        <w:t xml:space="preserve"> </w:t>
      </w:r>
      <w:r>
        <w:t xml:space="preserve">Jan. 13, 2016. doi: 10.1021/jacs.5b12277.</w:t>
      </w:r>
      <w:r>
        <w:br/>
      </w:r>
      <w:r>
        <w:br/>
      </w:r>
      <w:r>
        <w:t xml:space="preserve">T. E. Rose, B. H.</w:t>
      </w:r>
      <w:r>
        <w:t xml:space="preserve"> </w:t>
      </w:r>
      <w:r>
        <w:t xml:space="preserve">Curtin, K. V. Lawson, A. Simon, K. N. Houkand P. G. Harran, “On the</w:t>
      </w:r>
      <w:r>
        <w:t xml:space="preserve"> </w:t>
      </w:r>
      <w:r>
        <w:t xml:space="preserve">prevalence of bridged macrocyclic pyrroloindolines formed in</w:t>
      </w:r>
      <w:r>
        <w:t xml:space="preserve"> </w:t>
      </w:r>
      <w:r>
        <w:t xml:space="preserve">regiodivergent alkylations of tryptophan”,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7, no. 7. Royal Society of Chemistry (RSC), pp. 4158–4166, 2016.</w:t>
      </w:r>
      <w:r>
        <w:t xml:space="preserve"> </w:t>
      </w:r>
      <w:r>
        <w:t xml:space="preserve">doi: 10.1039/c5sc04612b.</w:t>
      </w:r>
      <w:r>
        <w:br/>
      </w:r>
      <w:r>
        <w:br/>
      </w:r>
      <w:r>
        <w:t xml:space="preserve">R. Saleem-Batcha, “Enzymatic control</w:t>
      </w:r>
      <w:r>
        <w:t xml:space="preserve"> </w:t>
      </w:r>
      <w:r>
        <w:t xml:space="preserve">of dioxygen binding and functionalization of the flavin cofactor”,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115, no.</w:t>
      </w:r>
      <w:r>
        <w:t xml:space="preserve"> </w:t>
      </w:r>
      <w:r>
        <w:t xml:space="preserve">19. Proceedings of the National Academy of Sciences, pp. 4909–4914,</w:t>
      </w:r>
      <w:r>
        <w:t xml:space="preserve"> </w:t>
      </w:r>
      <w:r>
        <w:t xml:space="preserve">Apr. 23, 2018. doi: 10.1073/pnas.1801189115.</w:t>
      </w:r>
      <w:r>
        <w:br/>
      </w:r>
      <w:r>
        <w:br/>
      </w:r>
      <w:r>
        <w:t xml:space="preserve">M. Sato,</w:t>
      </w:r>
      <w:r>
        <w:t xml:space="preserve"> </w:t>
      </w:r>
      <w:r>
        <w:t xml:space="preserve">“Involvement of Lipocalin-like CghA in Decalin-Forming Stereoselective</w:t>
      </w:r>
      <w:r>
        <w:t xml:space="preserve"> </w:t>
      </w:r>
      <w:r>
        <w:t xml:space="preserve">Intramolecular [4+2] Cycloaddition”,</w:t>
      </w:r>
      <w:r>
        <w:t xml:space="preserve"> </w:t>
      </w:r>
      <w:r>
        <w:rPr>
          <w:iCs/>
          <w:i/>
        </w:rPr>
        <w:t xml:space="preserve">ChemBioChem</w:t>
      </w:r>
      <w:r>
        <w:t xml:space="preserve">, vol. 16, no.</w:t>
      </w:r>
      <w:r>
        <w:t xml:space="preserve"> </w:t>
      </w:r>
      <w:r>
        <w:t xml:space="preserve">16. Wiley, pp. 2294–2298, Oct. 02, 2015. doi: 10.1002/cbic.201500386.</w:t>
      </w:r>
      <w:r>
        <w:br/>
      </w:r>
      <w:r>
        <w:br/>
      </w:r>
      <w:r>
        <w:t xml:space="preserve">A. Simon, Y.-. hong . Lamand K. N. Houk, “Transition States</w:t>
      </w:r>
      <w:r>
        <w:t xml:space="preserve"> </w:t>
      </w:r>
      <w:r>
        <w:t xml:space="preserve">of Vicinal Diamine-Catalyzed Aldol Reactions”,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2. American Chemical</w:t>
      </w:r>
      <w:r>
        <w:t xml:space="preserve"> </w:t>
      </w:r>
      <w:r>
        <w:t xml:space="preserve">Society (ACS), pp. 503–506, Jan. 08, 2016. doi: 10.1021/jacs.5b12097.</w:t>
      </w:r>
      <w:r>
        <w:br/>
      </w:r>
      <w:r>
        <w:br/>
      </w:r>
      <w:r>
        <w:t xml:space="preserve">C. Souris, F. Frébault, A. Patel, D. Audisio, K. N. Houkand</w:t>
      </w:r>
      <w:r>
        <w:t xml:space="preserve"> </w:t>
      </w:r>
      <w:r>
        <w:t xml:space="preserve">N. Maulide, “Stereoselective Synthesis of Dienyl-Carboxylate Building</w:t>
      </w:r>
      <w:r>
        <w:t xml:space="preserve"> </w:t>
      </w:r>
      <w:r>
        <w:t xml:space="preserve">Blocks: Formal Synthesis of Inthomycin C”,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15, no. 13. American Chemical Society (ACS), pp. 3242–3245,</w:t>
      </w:r>
      <w:r>
        <w:t xml:space="preserve"> </w:t>
      </w:r>
      <w:r>
        <w:t xml:space="preserve">Jun. 13, 2013. doi: 10.1021/ol401226y.</w:t>
      </w:r>
      <w:r>
        <w:br/>
      </w:r>
      <w:r>
        <w:br/>
      </w:r>
      <w:r>
        <w:t xml:space="preserve">S.-E. Suh, S. Chen, K.</w:t>
      </w:r>
      <w:r>
        <w:t xml:space="preserve"> </w:t>
      </w:r>
      <w:r>
        <w:t xml:space="preserve">N. Houkand D. M. Chenoweth, “The mechanism of the triple aryne–tetrazine</w:t>
      </w:r>
      <w:r>
        <w:t xml:space="preserve"> </w:t>
      </w:r>
      <w:r>
        <w:t xml:space="preserve">reaction cascade: theory and experiment”,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9, no. 39. Royal Society of Chemistry (RSC), pp. 7688–7693, 2018.</w:t>
      </w:r>
      <w:r>
        <w:t xml:space="preserve"> </w:t>
      </w:r>
      <w:r>
        <w:t xml:space="preserve">doi: 10.1039/c8sc01796d.</w:t>
      </w:r>
      <w:r>
        <w:br/>
      </w:r>
      <w:r>
        <w:br/>
      </w:r>
      <w:r>
        <w:t xml:space="preserve">C. Thiehoff, M. C. Holland, C.</w:t>
      </w:r>
      <w:r>
        <w:t xml:space="preserve"> </w:t>
      </w:r>
      <w:r>
        <w:t xml:space="preserve">Daniliuc, K. N. Houkand R. Gilmour, “Can acyclic conformational control</w:t>
      </w:r>
      <w:r>
        <w:t xml:space="preserve"> </w:t>
      </w:r>
      <w:r>
        <w:t xml:space="preserve">be achieved via a sulfur–fluorine gauche effect?”,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6, no. 6. Royal Society of Chemistry (RSC),</w:t>
      </w:r>
      <w:r>
        <w:t xml:space="preserve"> </w:t>
      </w:r>
      <w:r>
        <w:t xml:space="preserve">pp. 3565–3571, 2015. doi: 10.1039/c5sc00871a.</w:t>
      </w:r>
      <w:r>
        <w:br/>
      </w:r>
      <w:r>
        <w:br/>
      </w:r>
      <w:r>
        <w:t xml:space="preserve">L. Törk, G.</w:t>
      </w:r>
      <w:r>
        <w:t xml:space="preserve"> </w:t>
      </w:r>
      <w:r>
        <w:t xml:space="preserve">Jiménez-Osés, C. Doubleday, F. Liuand K. N. Houk, “Molecular Dynamics of</w:t>
      </w:r>
      <w:r>
        <w:t xml:space="preserve"> </w:t>
      </w:r>
      <w:r>
        <w:t xml:space="preserve">the Diels–Alder Reactions of Tetrazines with Alkenes and N</w:t>
      </w:r>
      <w:r>
        <w:rPr>
          <w:vertAlign w:val="subscript"/>
        </w:rPr>
        <w:t xml:space="preserve">2</w:t>
      </w:r>
      <w:r>
        <w:t xml:space="preserve"> </w:t>
      </w:r>
      <w:r>
        <w:t xml:space="preserve">Extrusions from Adducts”,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137, no. 14. American Chemical Society (ACS),</w:t>
      </w:r>
      <w:r>
        <w:t xml:space="preserve"> </w:t>
      </w:r>
      <w:r>
        <w:t xml:space="preserve">pp. 4749–4758, Apr. 06, 2015. doi: 10.1021/jacs.5b00014.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A. Toutov, “A potassium tert-butoxide and hydrosilane system for</w:t>
      </w:r>
      <w:r>
        <w:t xml:space="preserve"> </w:t>
      </w:r>
      <w:r>
        <w:t xml:space="preserve">ultra-deep desulfurization of fuels”,</w:t>
      </w:r>
      <w:r>
        <w:t xml:space="preserve"> </w:t>
      </w:r>
      <w:r>
        <w:rPr>
          <w:iCs/>
          <w:i/>
        </w:rPr>
        <w:t xml:space="preserve">Nature Energy</w:t>
      </w:r>
      <w:r>
        <w:t xml:space="preserve">, vol. 2, no.</w:t>
      </w:r>
      <w:r>
        <w:t xml:space="preserve"> </w:t>
      </w:r>
      <w:r>
        <w:t xml:space="preserve">3. Springer Science and Business Media LLC, Feb. 17, 2017. doi:</w:t>
      </w:r>
      <w:r>
        <w:t xml:space="preserve"> </w:t>
      </w:r>
      <w:r>
        <w:t xml:space="preserve">10.1038/nenergy.2017.8.</w:t>
      </w:r>
      <w:r>
        <w:br/>
      </w:r>
      <w:r>
        <w:br/>
      </w:r>
      <w:r>
        <w:t xml:space="preserve">A. T. Tran, P. Liu, K. N. Houkand K.</w:t>
      </w:r>
      <w:r>
        <w:t xml:space="preserve"> </w:t>
      </w:r>
      <w:r>
        <w:t xml:space="preserve">M. Nicholas, “Regioselectivity in the Cu(I)-Catalyzed [4 +</w:t>
      </w:r>
      <w:r>
        <w:t xml:space="preserve"> </w:t>
      </w:r>
      <w:r>
        <w:t xml:space="preserve">2]-Cycloaddition of 2-Nitrosopyridine with Unsymmetrical Dienes”,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79, no. 12. American Chemical</w:t>
      </w:r>
      <w:r>
        <w:t xml:space="preserve"> </w:t>
      </w:r>
      <w:r>
        <w:t xml:space="preserve">Society (ACS), pp. 5617–5626, Jun. 09, 2014. doi: 10.1021/jo5005907.</w:t>
      </w:r>
      <w:r>
        <w:br/>
      </w:r>
      <w:r>
        <w:br/>
      </w:r>
      <w:r>
        <w:t xml:space="preserve">M. C. Walton, Y.-F. Yang, X. Hong, K. N. Houkand L. E.</w:t>
      </w:r>
      <w:r>
        <w:t xml:space="preserve"> </w:t>
      </w:r>
      <w:r>
        <w:t xml:space="preserve">Overman, “Ligand-Controlled Diastereoselective 1,3-Dipolar</w:t>
      </w:r>
      <w:r>
        <w:t xml:space="preserve"> </w:t>
      </w:r>
      <w:r>
        <w:t xml:space="preserve">Cycloadditions of Azomethine Ylides with Methacrylonitrile”,</w:t>
      </w:r>
      <w:r>
        <w:t xml:space="preserve"> </w:t>
      </w:r>
      <w:r>
        <w:rPr>
          <w:iCs/>
          <w:i/>
        </w:rPr>
        <w:t xml:space="preserve">Organic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17, no. 24. American Chemical Society (ACS),</w:t>
      </w:r>
      <w:r>
        <w:t xml:space="preserve"> </w:t>
      </w:r>
      <w:r>
        <w:t xml:space="preserve">pp. 6166–6169, Nov. 25, 2015. doi: 10.1021/acs.orglett.5b03171.</w:t>
      </w:r>
      <w:r>
        <w:br/>
      </w:r>
      <w:r>
        <w:br/>
      </w:r>
      <w:r>
        <w:t xml:space="preserve">H. Wang, “Solvent Effects on Polymer Sorting of Carbon Nanotubes</w:t>
      </w:r>
      <w:r>
        <w:t xml:space="preserve"> </w:t>
      </w:r>
      <w:r>
        <w:t xml:space="preserve">with Applications in Printed Electronics”,</w:t>
      </w:r>
      <w:r>
        <w:t xml:space="preserve"> </w:t>
      </w:r>
      <w:r>
        <w:rPr>
          <w:iCs/>
          <w:i/>
        </w:rPr>
        <w:t xml:space="preserve">Small</w:t>
      </w:r>
      <w:r>
        <w:t xml:space="preserve">, vol. 11, no. 1.</w:t>
      </w:r>
      <w:r>
        <w:t xml:space="preserve"> </w:t>
      </w:r>
      <w:r>
        <w:t xml:space="preserve">Wiley, pp. 126–133, Aug. 19, 2014. doi: 10.1002/smll.201401890.</w:t>
      </w:r>
      <w:r>
        <w:br/>
      </w:r>
      <w:r>
        <w:br/>
      </w:r>
      <w:r>
        <w:t xml:space="preserve">H. Wang, “High-Yield Sorting of Small-Diameter Carbon Nanotubes for</w:t>
      </w:r>
      <w:r>
        <w:t xml:space="preserve"> </w:t>
      </w:r>
      <w:r>
        <w:t xml:space="preserve">Solar Cells and Transistors”,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3. American</w:t>
      </w:r>
      <w:r>
        <w:t xml:space="preserve"> </w:t>
      </w:r>
      <w:r>
        <w:t xml:space="preserve">Chemical Society (ACS), pp. 2609–2617, Feb. 10, 2014. doi:</w:t>
      </w:r>
      <w:r>
        <w:t xml:space="preserve"> </w:t>
      </w:r>
      <w:r>
        <w:t xml:space="preserve">10.1021/nn406256y.</w:t>
      </w:r>
      <w:r>
        <w:br/>
      </w:r>
      <w:r>
        <w:br/>
      </w:r>
      <w:r>
        <w:t xml:space="preserve">H. Wang, “N-Type Conjugated</w:t>
      </w:r>
      <w:r>
        <w:t xml:space="preserve"> </w:t>
      </w:r>
      <w:r>
        <w:t xml:space="preserve">Polymer-Enabled Selective Dispersion of Semiconducting Carbon Nanotubes</w:t>
      </w:r>
      <w:r>
        <w:t xml:space="preserve"> </w:t>
      </w:r>
      <w:r>
        <w:t xml:space="preserve">for Flexible CMOS-Like Circuits”,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</w:t>
      </w:r>
      <w:r>
        <w:t xml:space="preserve"> </w:t>
      </w:r>
      <w:r>
        <w:t xml:space="preserve">vol. 25, no. 12. Wiley, pp. 1837–1844, Feb. 13, 2015. doi:</w:t>
      </w:r>
      <w:r>
        <w:t xml:space="preserve"> </w:t>
      </w:r>
      <w:r>
        <w:t xml:space="preserve">10.1002/adfm.201404126.</w:t>
      </w:r>
      <w:r>
        <w:br/>
      </w:r>
      <w:r>
        <w:br/>
      </w:r>
      <w:r>
        <w:t xml:space="preserve">H. Wang, “Scalable and Selective</w:t>
      </w:r>
      <w:r>
        <w:t xml:space="preserve"> </w:t>
      </w:r>
      <w:r>
        <w:t xml:space="preserve">Dispersion of Semiconducting Arc-Discharged Carbon Nanotubes by</w:t>
      </w:r>
      <w:r>
        <w:t xml:space="preserve"> </w:t>
      </w:r>
      <w:r>
        <w:t xml:space="preserve">Dithiafulvalene/Thiophene Copolymers for Thin Film Transistors”,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7, no. 3. American Chemical Society (ACS), pp. 2659–2668,</w:t>
      </w:r>
      <w:r>
        <w:t xml:space="preserve"> </w:t>
      </w:r>
      <w:r>
        <w:t xml:space="preserve">Feb. 22, 2013. doi: 10.1021/nn4000435.</w:t>
      </w:r>
      <w:r>
        <w:br/>
      </w:r>
      <w:r>
        <w:br/>
      </w:r>
      <w:r>
        <w:t xml:space="preserve">X.-N. Wang, E. H.</w:t>
      </w:r>
      <w:r>
        <w:t xml:space="preserve"> </w:t>
      </w:r>
      <w:r>
        <w:t xml:space="preserve">Krenske, R. C. Johnston, K. N. Houkand R. P. Hsung,</w:t>
      </w:r>
      <w:r>
        <w:t xml:space="preserve"> </w:t>
      </w:r>
      <w:r>
        <w:t xml:space="preserve">“AlCl</w:t>
      </w:r>
      <w:r>
        <w:rPr>
          <w:vertAlign w:val="subscript"/>
        </w:rPr>
        <w:t xml:space="preserve">3</w:t>
      </w:r>
      <w:r>
        <w:t xml:space="preserve">-Catalyzed Ring Expansion Cascades of Bicyclic</w:t>
      </w:r>
      <w:r>
        <w:t xml:space="preserve"> </w:t>
      </w:r>
      <w:r>
        <w:t xml:space="preserve">Cyclobutenamides Involving Highly Strained</w:t>
      </w:r>
      <w:r>
        <w:t xml:space="preserve"> </w:t>
      </w:r>
      <w:r>
        <w:rPr>
          <w:iCs/>
          <w:i/>
        </w:rPr>
        <w:t xml:space="preserve">Cis</w:t>
      </w:r>
      <w:r>
        <w:t xml:space="preserve">,</w:t>
      </w:r>
      <w:r>
        <w:rPr>
          <w:iCs/>
          <w:i/>
        </w:rPr>
        <w:t xml:space="preserve">Trans</w:t>
      </w:r>
      <w:r>
        <w:t xml:space="preserve">-Cycloheptadienone Intermediates”,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137, no. 16. American Chemical</w:t>
      </w:r>
      <w:r>
        <w:t xml:space="preserve"> </w:t>
      </w:r>
      <w:r>
        <w:t xml:space="preserve">Society (ACS), pp. 5596–5601, Apr. 20, 2015. doi: 10.1021/jacs.5b02561.</w:t>
      </w:r>
      <w:r>
        <w:br/>
      </w:r>
      <w:r>
        <w:br/>
      </w:r>
      <w:r>
        <w:t xml:space="preserve">S. Xie, S. A. Lopez, O. Ramström, M. Yanand K. N. Houk,</w:t>
      </w:r>
      <w:r>
        <w:t xml:space="preserve"> </w:t>
      </w:r>
      <w:r>
        <w:t xml:space="preserve">“1,3-Dipolar Cycloaddition Reactivities of Perfluorinated Aryl Azides</w:t>
      </w:r>
      <w:r>
        <w:t xml:space="preserve"> </w:t>
      </w:r>
      <w:r>
        <w:t xml:space="preserve">with Enamines and Strained Dipolarophiles”,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137, no. 8. American Chemical Society (ACS),</w:t>
      </w:r>
      <w:r>
        <w:t xml:space="preserve"> </w:t>
      </w:r>
      <w:r>
        <w:t xml:space="preserve">pp. 2958–2966, Feb. 18, 2015. doi: 10.1021/ja511457g.</w:t>
      </w:r>
      <w:r>
        <w:br/>
      </w:r>
      <w:r>
        <w:br/>
      </w:r>
      <w:r>
        <w:t xml:space="preserve">X.-S.</w:t>
      </w:r>
      <w:r>
        <w:t xml:space="preserve"> </w:t>
      </w:r>
      <w:r>
        <w:t xml:space="preserve">Xue, B. J. Levandowski, C. Q. Heand K. N. Houk, “Origins of</w:t>
      </w:r>
      <w:r>
        <w:t xml:space="preserve"> </w:t>
      </w:r>
      <w:r>
        <w:t xml:space="preserve">Selectivities in the Stork Diels–Alder Cycloaddition for the Synthesis</w:t>
      </w:r>
      <w:r>
        <w:t xml:space="preserve"> </w:t>
      </w:r>
      <w:r>
        <w:t xml:space="preserve">of (±)-4-Methylenegermine”,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20, no. 19.</w:t>
      </w:r>
      <w:r>
        <w:t xml:space="preserve"> </w:t>
      </w:r>
      <w:r>
        <w:t xml:space="preserve">American Chemical Society (ACS), pp. 6108–6111, Sep. 24, 2018. doi:</w:t>
      </w:r>
      <w:r>
        <w:t xml:space="preserve"> </w:t>
      </w:r>
      <w:r>
        <w:t xml:space="preserve">10.1021/acs.orglett.8b02548.</w:t>
      </w:r>
      <w:r>
        <w:br/>
      </w:r>
      <w:r>
        <w:br/>
      </w:r>
      <w:r>
        <w:t xml:space="preserve">X. Xu, P. Liu, A. Lesser, L. E.</w:t>
      </w:r>
      <w:r>
        <w:t xml:space="preserve"> </w:t>
      </w:r>
      <w:r>
        <w:t xml:space="preserve">Sirois, P. A. Wenderand K. N. Houk, “Ligand Effects on Rates and</w:t>
      </w:r>
      <w:r>
        <w:t xml:space="preserve"> </w:t>
      </w:r>
      <w:r>
        <w:t xml:space="preserve">Regioselectivities of Rh(I)-Catalyzed (5 + 2) Cycloadditions: A</w:t>
      </w:r>
      <w:r>
        <w:t xml:space="preserve"> </w:t>
      </w:r>
      <w:r>
        <w:t xml:space="preserve">Computational Study of Cyclooctadiene and Dinaphthocyclooctatetraene as</w:t>
      </w:r>
      <w:r>
        <w:t xml:space="preserve"> </w:t>
      </w:r>
      <w:r>
        <w:t xml:space="preserve">Ligands”,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134, no.</w:t>
      </w:r>
      <w:r>
        <w:t xml:space="preserve"> </w:t>
      </w:r>
      <w:r>
        <w:t xml:space="preserve">26. American Chemical Society (ACS), pp. 11012–11025, Jun. 21, 2012.</w:t>
      </w:r>
      <w:r>
        <w:t xml:space="preserve"> </w:t>
      </w:r>
      <w:r>
        <w:t xml:space="preserve">doi: 10.1021/ja3041724.</w:t>
      </w:r>
      <w:r>
        <w:br/>
      </w:r>
      <w:r>
        <w:br/>
      </w:r>
      <w:r>
        <w:t xml:space="preserve">X. Xu, P. Liu, X.-. zhong . Shu, W.</w:t>
      </w:r>
      <w:r>
        <w:t xml:space="preserve"> </w:t>
      </w:r>
      <w:r>
        <w:t xml:space="preserve">Tangand K. N. Houk, “Rh-Catalyzed (5+2) Cycloadditions of</w:t>
      </w:r>
      <w:r>
        <w:t xml:space="preserve"> </w:t>
      </w:r>
      <w:r>
        <w:t xml:space="preserve">3-Acyloxy-1,4-enynes and Alkynes: Computational Study of Mechanism,</w:t>
      </w:r>
      <w:r>
        <w:t xml:space="preserve"> </w:t>
      </w:r>
      <w:r>
        <w:t xml:space="preserve">Reactivity, and Regioselectivity”,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25. American Chemical Society (ACS),</w:t>
      </w:r>
      <w:r>
        <w:t xml:space="preserve"> </w:t>
      </w:r>
      <w:r>
        <w:t xml:space="preserve">pp. 9271–9274, Jun. 14, 2013. doi: 10.1021/ja4036785.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Yang, “(2 + 2) Cycloaddition of Benzyne to Endohedral Metallofullerenes</w:t>
      </w:r>
      <w:r>
        <w:t xml:space="preserve"> </w:t>
      </w:r>
      <w:r>
        <w:t xml:space="preserve">M</w:t>
      </w:r>
      <w:r>
        <w:rPr>
          <w:vertAlign w:val="subscript"/>
        </w:rPr>
        <w:t xml:space="preserve">3</w:t>
      </w:r>
      <w:r>
        <w:t xml:space="preserve">N@C</w:t>
      </w:r>
      <w:r>
        <w:rPr>
          <w:vertAlign w:val="subscript"/>
        </w:rPr>
        <w:t xml:space="preserve">80</w:t>
      </w:r>
      <w:r>
        <w:t xml:space="preserve"> </w:t>
      </w:r>
      <w:r>
        <w:t xml:space="preserve">(M = Sc, Y): A Rotating-Intermediate</w:t>
      </w:r>
      <w:r>
        <w:t xml:space="preserve"> </w:t>
      </w:r>
      <w:r>
        <w:t xml:space="preserve">Mechanism”,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</w:t>
      </w:r>
      <w:r>
        <w:t xml:space="preserve"> </w:t>
      </w:r>
      <w:r>
        <w:t xml:space="preserve">no. 21. American Chemical Society (ACS), pp. 6820–6828, May 22, 2015.</w:t>
      </w:r>
      <w:r>
        <w:t xml:space="preserve"> </w:t>
      </w:r>
      <w:r>
        <w:t xml:space="preserve">doi: 10.1021/jacs.5b01444.</w:t>
      </w:r>
      <w:r>
        <w:br/>
      </w:r>
      <w:r>
        <w:br/>
      </w:r>
      <w:r>
        <w:t xml:space="preserve">X. Yang, “Catalytic,</w:t>
      </w:r>
      <w:r>
        <w:t xml:space="preserve"> </w:t>
      </w:r>
      <w:r>
        <w:t xml:space="preserve">Enantioselective N-Acylation of Lactams and Thiolactams Using</w:t>
      </w:r>
      <w:r>
        <w:t xml:space="preserve"> </w:t>
      </w:r>
      <w:r>
        <w:t xml:space="preserve">Amidine-Based Catalysts”,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134, no. 42. American Chemical Society (ACS),</w:t>
      </w:r>
      <w:r>
        <w:t xml:space="preserve"> </w:t>
      </w:r>
      <w:r>
        <w:t xml:space="preserve">pp. 17605–17612, Oct. 12, 2012. doi: 10.1021/ja306766n.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Yang, P. Liu, K. N. Houkand V. B. Birman, “Manifestation of Felkin-Anh</w:t>
      </w:r>
      <w:r>
        <w:t xml:space="preserve"> </w:t>
      </w:r>
      <w:r>
        <w:t xml:space="preserve">Control in Enantioselective Acyl Transfer Catalysis: Kinetic Resolution</w:t>
      </w:r>
      <w:r>
        <w:t xml:space="preserve"> </w:t>
      </w:r>
      <w:r>
        <w:t xml:space="preserve">of Carboxylic Acids”,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51, no. 38. Wiley, pp. 9638–9642, Aug. 22, 2012. doi:</w:t>
      </w:r>
      <w:r>
        <w:t xml:space="preserve"> </w:t>
      </w:r>
      <w:r>
        <w:t xml:space="preserve">10.1002/anie.201203327.</w:t>
      </w:r>
      <w:r>
        <w:br/>
      </w:r>
      <w:r>
        <w:br/>
      </w:r>
      <w:r>
        <w:t xml:space="preserve">Y.-F. Yang, “Palladium-Catalyzed</w:t>
      </w:r>
      <w:r>
        <w:t xml:space="preserve"> </w:t>
      </w:r>
      <w:r>
        <w:rPr>
          <w:iCs/>
          <w:i/>
        </w:rPr>
        <w:t xml:space="preserve">Meta</w:t>
      </w:r>
      <w:r>
        <w:t xml:space="preserve">-Selective C–H Bond Activation with a Nitrile-Containing</w:t>
      </w:r>
      <w:r>
        <w:t xml:space="preserve"> </w:t>
      </w:r>
      <w:r>
        <w:t xml:space="preserve">Template: Computational Study on Mechanism and Origins of Selectivity”,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1.</w:t>
      </w:r>
      <w:r>
        <w:t xml:space="preserve"> </w:t>
      </w:r>
      <w:r>
        <w:t xml:space="preserve">American Chemical Society (ACS), pp. 344–355, Dec. 17, 2013. doi:</w:t>
      </w:r>
      <w:r>
        <w:t xml:space="preserve"> </w:t>
      </w:r>
      <w:r>
        <w:t xml:space="preserve">10.1021/ja410485g.</w:t>
      </w:r>
      <w:r>
        <w:br/>
      </w:r>
      <w:r>
        <w:br/>
      </w:r>
      <w:r>
        <w:t xml:space="preserve">Y.-F. Yang, G. Chen, X. Hong, J.-Q. Yuand</w:t>
      </w:r>
      <w:r>
        <w:t xml:space="preserve"> </w:t>
      </w:r>
      <w:r>
        <w:t xml:space="preserve">K. N. Houk, “The Origins of Dramatic Differences in Five-Membered vs</w:t>
      </w:r>
      <w:r>
        <w:t xml:space="preserve"> </w:t>
      </w:r>
      <w:r>
        <w:t xml:space="preserve">Six-Membered Chelation of Pd(II) on Efficiency of C(sp</w:t>
      </w:r>
      <w:r>
        <w:rPr>
          <w:vertAlign w:val="superscript"/>
        </w:rPr>
        <w:t xml:space="preserve">3</w:t>
      </w:r>
      <w:r>
        <w:t xml:space="preserve">)–H</w:t>
      </w:r>
      <w:r>
        <w:t xml:space="preserve"> </w:t>
      </w:r>
      <w:r>
        <w:t xml:space="preserve">Bond Activation”,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25. American Chemical Society (ACS), pp. 8514–8521,</w:t>
      </w:r>
      <w:r>
        <w:t xml:space="preserve"> </w:t>
      </w:r>
      <w:r>
        <w:t xml:space="preserve">Jun. 19, 2017. doi: 10.1021/jacs.7b01801.</w:t>
      </w:r>
      <w:r>
        <w:br/>
      </w:r>
      <w:r>
        <w:br/>
      </w:r>
      <w:r>
        <w:t xml:space="preserve">Y.-F. Yang, K. N.</w:t>
      </w:r>
      <w:r>
        <w:t xml:space="preserve"> </w:t>
      </w:r>
      <w:r>
        <w:t xml:space="preserve">Houkand Y.-D. Wu, “Computational Exploration of</w:t>
      </w:r>
      <w:r>
        <w:t xml:space="preserve"> </w:t>
      </w:r>
      <w:r>
        <w:t xml:space="preserve">Rh</w:t>
      </w:r>
      <w:r>
        <w:rPr>
          <w:vertAlign w:val="superscript"/>
        </w:rPr>
        <w:t xml:space="preserve">III</w:t>
      </w:r>
      <w:r>
        <w:t xml:space="preserve">/Rh</w:t>
      </w:r>
      <w:r>
        <w:rPr>
          <w:vertAlign w:val="superscript"/>
        </w:rPr>
        <w:t xml:space="preserve">V</w:t>
      </w:r>
      <w:r>
        <w:t xml:space="preserve"> </w:t>
      </w:r>
      <w:r>
        <w:t xml:space="preserve">and Rh</w:t>
      </w:r>
      <w:r>
        <w:rPr>
          <w:vertAlign w:val="superscript"/>
        </w:rPr>
        <w:t xml:space="preserve">III</w:t>
      </w:r>
      <w:r>
        <w:t xml:space="preserve">/Rh</w:t>
      </w:r>
      <w:r>
        <w:rPr>
          <w:vertAlign w:val="superscript"/>
        </w:rPr>
        <w:t xml:space="preserve">I</w:t>
      </w:r>
      <w:r>
        <w:t xml:space="preserve"> </w:t>
      </w:r>
      <w:r>
        <w:t xml:space="preserve">Catalysis in Rhodium(III)-Catalyzed C–H Activation Reactions of</w:t>
      </w:r>
      <w:r>
        <w:t xml:space="preserve"> </w:t>
      </w:r>
      <w:r>
        <w:rPr>
          <w:iCs/>
          <w:i/>
        </w:rPr>
        <w:t xml:space="preserve">N</w:t>
      </w:r>
      <w:r>
        <w:t xml:space="preserve">-Phenoxyacetamides with Alkynes”,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138, no. 21. American Chemical Society (ACS),</w:t>
      </w:r>
      <w:r>
        <w:t xml:space="preserve"> </w:t>
      </w:r>
      <w:r>
        <w:t xml:space="preserve">pp. 6861–6868, May 23, 2016. doi: 10.1021/jacs.6b03424.</w:t>
      </w:r>
      <w:r>
        <w:br/>
      </w:r>
      <w:r>
        <w:br/>
      </w:r>
      <w:r>
        <w:t xml:space="preserve">Y.-F.</w:t>
      </w:r>
      <w:r>
        <w:t xml:space="preserve"> </w:t>
      </w:r>
      <w:r>
        <w:t xml:space="preserve">Yang, Y. Liang, F. Liuand K. N. Houk, “Diels–Alder Reactivities of</w:t>
      </w:r>
      <w:r>
        <w:t xml:space="preserve"> </w:t>
      </w:r>
      <w:r>
        <w:t xml:space="preserve">Benzene, Pyridine, and Di-, Tri-, and Tetrazines: The Roles of</w:t>
      </w:r>
      <w:r>
        <w:t xml:space="preserve"> </w:t>
      </w:r>
      <w:r>
        <w:t xml:space="preserve">Geometrical Distortions and Orbital Interactions”,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5. American Chemical</w:t>
      </w:r>
      <w:r>
        <w:t xml:space="preserve"> </w:t>
      </w:r>
      <w:r>
        <w:t xml:space="preserve">Society (ACS), pp. 1660–1667, Feb. 02, 2016. doi: 10.1021/jacs.5b12054.</w:t>
      </w:r>
      <w:r>
        <w:br/>
      </w:r>
      <w:r>
        <w:br/>
      </w:r>
      <w:r>
        <w:t xml:space="preserve">Y.-F. Yang, P. Yuand K. N. Houk, “Computational Exploration</w:t>
      </w:r>
      <w:r>
        <w:t xml:space="preserve"> </w:t>
      </w:r>
      <w:r>
        <w:t xml:space="preserve">of Concerted and Zwitterionic Mechanisms of Diels–Alder Reactions</w:t>
      </w:r>
      <w:r>
        <w:t xml:space="preserve"> </w:t>
      </w:r>
      <w:r>
        <w:t xml:space="preserve">between 1,2,3-Triazines and Enamines and Acceleration by</w:t>
      </w:r>
      <w:r>
        <w:t xml:space="preserve"> </w:t>
      </w:r>
      <w:r>
        <w:t xml:space="preserve">Hydrogen-Bonding Solvents”,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50. American Chemical Society (ACS),</w:t>
      </w:r>
      <w:r>
        <w:t xml:space="preserve"> </w:t>
      </w:r>
      <w:r>
        <w:t xml:space="preserve">pp. 18213–18221, Dec. 05, 2017. doi: 10.1021/jacs.7b08325.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Yang, “Relationships between Product Ratios in Ambimodal Pericyclic</w:t>
      </w:r>
      <w:r>
        <w:t xml:space="preserve"> </w:t>
      </w:r>
      <w:r>
        <w:t xml:space="preserve">Reactions and Bond Lengths in Transition Structures”,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8. American Chemical</w:t>
      </w:r>
      <w:r>
        <w:t xml:space="preserve"> </w:t>
      </w:r>
      <w:r>
        <w:t xml:space="preserve">Society (ACS), pp. 3061–3067, Feb. 19, 2018. doi: 10.1021/jacs.7b13562.</w:t>
      </w:r>
      <w:r>
        <w:br/>
      </w:r>
      <w:r>
        <w:br/>
      </w:r>
      <w:r>
        <w:t xml:space="preserve">Z. Yang, G. Jiménez-Osés, C. J. López, M. D. Bridges, K. N.</w:t>
      </w:r>
      <w:r>
        <w:t xml:space="preserve"> </w:t>
      </w:r>
      <w:r>
        <w:t xml:space="preserve">Houkand W. L. Hubbell, “Long-Range Distance Measurements in Proteins at</w:t>
      </w:r>
      <w:r>
        <w:t xml:space="preserve"> </w:t>
      </w:r>
      <w:r>
        <w:t xml:space="preserve">Physiological Temperatures Using Saturation Recovery EPR Spectroscopy”,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43.</w:t>
      </w:r>
      <w:r>
        <w:t xml:space="preserve"> </w:t>
      </w:r>
      <w:r>
        <w:t xml:space="preserve">American Chemical Society (ACS), pp. 15356–15365, Oct. 17, 2014. doi:</w:t>
      </w:r>
      <w:r>
        <w:t xml:space="preserve"> </w:t>
      </w:r>
      <w:r>
        <w:t xml:space="preserve">10.1021/ja5083206.</w:t>
      </w:r>
      <w:r>
        <w:br/>
      </w:r>
      <w:r>
        <w:br/>
      </w:r>
      <w:r>
        <w:t xml:space="preserve">Z. Yang, P. Yuand K. N. Houk, “Molecular</w:t>
      </w:r>
      <w:r>
        <w:t xml:space="preserve"> </w:t>
      </w:r>
      <w:r>
        <w:t xml:space="preserve">Dynamics of Dimethyldioxirane C–H Oxidation”,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138, no. 12. American Chemical Society (ACS),</w:t>
      </w:r>
      <w:r>
        <w:t xml:space="preserve"> </w:t>
      </w:r>
      <w:r>
        <w:t xml:space="preserve">pp. 4237–4242, Mar. 22, 2016. doi: 10.1021/jacs.6b01028.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Yang, L. Zou, Y. Yu, F. Liu, X. Dongand K. N. Houk, “Molecular dynamics</w:t>
      </w:r>
      <w:r>
        <w:t xml:space="preserve"> </w:t>
      </w:r>
      <w:r>
        <w:t xml:space="preserve">of the two-stage mechanism of cyclopentadiene dimerization: concerted or</w:t>
      </w:r>
      <w:r>
        <w:t xml:space="preserve"> </w:t>
      </w:r>
      <w:r>
        <w:t xml:space="preserve">stepwise?”,</w:t>
      </w:r>
      <w:r>
        <w:t xml:space="preserve"> </w:t>
      </w:r>
      <w:r>
        <w:rPr>
          <w:iCs/>
          <w:i/>
        </w:rPr>
        <w:t xml:space="preserve">Chemical Physics</w:t>
      </w:r>
      <w:r>
        <w:t xml:space="preserve">, vol. 514. Elsevier BV, pp. 120–125,</w:t>
      </w:r>
      <w:r>
        <w:t xml:space="preserve"> </w:t>
      </w:r>
      <w:r>
        <w:t xml:space="preserve">Oct. 2018. doi: 10.1016/j.chemphys.2018.02.020.</w:t>
      </w:r>
      <w:r>
        <w:br/>
      </w:r>
      <w:r>
        <w:br/>
      </w:r>
      <w:r>
        <w:t xml:space="preserve">I. Yavuz, J.</w:t>
      </w:r>
      <w:r>
        <w:t xml:space="preserve"> </w:t>
      </w:r>
      <w:r>
        <w:t xml:space="preserve">B. Linand K. N. Houk, “Impact of morphology, side-chains, and</w:t>
      </w:r>
      <w:r>
        <w:t xml:space="preserve"> </w:t>
      </w:r>
      <w:r>
        <w:t xml:space="preserve">crystallinity on charge-transport properties of π-extended double</w:t>
      </w:r>
      <w:r>
        <w:t xml:space="preserve"> </w:t>
      </w:r>
      <w:r>
        <w:t xml:space="preserve">helicenes”,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 2.</w:t>
      </w:r>
      <w:r>
        <w:t xml:space="preserve"> </w:t>
      </w:r>
      <w:r>
        <w:t xml:space="preserve">Royal Society of Chemistry (RSC), pp. 901–914, 2019. doi:</w:t>
      </w:r>
      <w:r>
        <w:t xml:space="preserve"> </w:t>
      </w:r>
      <w:r>
        <w:t xml:space="preserve">10.1039/c8cp06982d.</w:t>
      </w:r>
      <w:r>
        <w:br/>
      </w:r>
      <w:r>
        <w:br/>
      </w:r>
      <w:r>
        <w:t xml:space="preserve">I. Yavuz, B. N. Martin, J. Parkand K. N.</w:t>
      </w:r>
      <w:r>
        <w:t xml:space="preserve"> </w:t>
      </w:r>
      <w:r>
        <w:t xml:space="preserve">Houk, “Theoretical Study of the Molecular Ordering, Paracrystallinity,</w:t>
      </w:r>
      <w:r>
        <w:t xml:space="preserve"> </w:t>
      </w:r>
      <w:r>
        <w:t xml:space="preserve">And Charge Mobilities of Oligomers in Different Crystalline Phases”,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 8.</w:t>
      </w:r>
      <w:r>
        <w:t xml:space="preserve"> </w:t>
      </w:r>
      <w:r>
        <w:t xml:space="preserve">American Chemical Society (ACS), pp. 2856–2866, Feb. 19, 2015. doi:</w:t>
      </w:r>
      <w:r>
        <w:t xml:space="preserve"> </w:t>
      </w:r>
      <w:r>
        <w:t xml:space="preserve">10.1021/ja5076376.</w:t>
      </w:r>
      <w:r>
        <w:br/>
      </w:r>
      <w:r>
        <w:br/>
      </w:r>
      <w:r>
        <w:t xml:space="preserve">P. Yu, “Mechanisms and Origins of</w:t>
      </w:r>
      <w:r>
        <w:t xml:space="preserve"> </w:t>
      </w:r>
      <w:r>
        <w:t xml:space="preserve">Periselectivity of the Ambimodal [6 + 4] Cycloadditions of Tropone to</w:t>
      </w:r>
      <w:r>
        <w:t xml:space="preserve"> </w:t>
      </w:r>
      <w:r>
        <w:t xml:space="preserve">Dimethylfulvene”,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24. American Chemical Society (ACS), pp. 8251–8258,</w:t>
      </w:r>
      <w:r>
        <w:t xml:space="preserve"> </w:t>
      </w:r>
      <w:r>
        <w:t xml:space="preserve">Jun. 07, 2017. doi: 10.1021/jacs.7b02966.</w:t>
      </w:r>
      <w:r>
        <w:br/>
      </w:r>
      <w:r>
        <w:br/>
      </w:r>
      <w:r>
        <w:t xml:space="preserve">P. Yu, W. Liand K.</w:t>
      </w:r>
      <w:r>
        <w:t xml:space="preserve"> </w:t>
      </w:r>
      <w:r>
        <w:t xml:space="preserve">N. Houk, “Mechanisms and Origins of Selectivities of the Lewis</w:t>
      </w:r>
      <w:r>
        <w:t xml:space="preserve"> </w:t>
      </w:r>
      <w:r>
        <w:t xml:space="preserve">Acid-Catalyzed Diels–Alder Reactions between Arylallenes and Acrylates”,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82, no. 12. American</w:t>
      </w:r>
      <w:r>
        <w:t xml:space="preserve"> </w:t>
      </w:r>
      <w:r>
        <w:t xml:space="preserve">Chemical Society (ACS), pp. 6398–6402, Jun. 02, 2017. doi:</w:t>
      </w:r>
      <w:r>
        <w:t xml:space="preserve"> </w:t>
      </w:r>
      <w:r>
        <w:t xml:space="preserve">10.1021/acs.joc.7b01132.</w:t>
      </w:r>
      <w:r>
        <w:br/>
      </w:r>
      <w:r>
        <w:br/>
      </w:r>
      <w:r>
        <w:t xml:space="preserve">P. Yu, A. Pateland K. N. Houk,</w:t>
      </w:r>
      <w:r>
        <w:t xml:space="preserve"> </w:t>
      </w:r>
      <w:r>
        <w:t xml:space="preserve">“Transannular [6 + 4] and Ambimodal Cycloaddition in the Biosynthesis of</w:t>
      </w:r>
      <w:r>
        <w:t xml:space="preserve"> </w:t>
      </w:r>
      <w:r>
        <w:t xml:space="preserve">Heronamide A”,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42. American Chemical Society (ACS), pp. 13518–13523,</w:t>
      </w:r>
      <w:r>
        <w:t xml:space="preserve"> </w:t>
      </w:r>
      <w:r>
        <w:t xml:space="preserve">Oct. 15, 2015. doi: 10.1021/jacs.5b06656.</w:t>
      </w:r>
      <w:r>
        <w:br/>
      </w:r>
      <w:r>
        <w:br/>
      </w:r>
      <w:r>
        <w:t xml:space="preserve">Y. Yu, Z. Yangand</w:t>
      </w:r>
      <w:r>
        <w:t xml:space="preserve"> </w:t>
      </w:r>
      <w:r>
        <w:t xml:space="preserve">K. N. Houk, “Molecular dynamics of the intramolecular 1, 3-dipolar ene</w:t>
      </w:r>
      <w:r>
        <w:t xml:space="preserve"> </w:t>
      </w:r>
      <w:r>
        <w:t xml:space="preserve">reaction of a nitrile oxide and an alkene: non-statistical behavior of a</w:t>
      </w:r>
      <w:r>
        <w:t xml:space="preserve"> </w:t>
      </w:r>
      <w:r>
        <w:t xml:space="preserve">reaction involving a diradical intermediate”,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</w:t>
      </w:r>
      <w:r>
        <w:t xml:space="preserve"> </w:t>
      </w:r>
      <w:r>
        <w:t xml:space="preserve">vol. 117, no. 9–12. Informa UK Limited, pp. 1360–1366, Nov. 25, 2018.</w:t>
      </w:r>
      <w:r>
        <w:t xml:space="preserve"> </w:t>
      </w:r>
      <w:r>
        <w:t xml:space="preserve">doi: 10.1080/00268976.2018.1549338.</w:t>
      </w:r>
      <w:r>
        <w:br/>
      </w:r>
      <w:r>
        <w:br/>
      </w:r>
      <w:r>
        <w:t xml:space="preserve">J. Zhang, “Asymmetric</w:t>
      </w:r>
      <w:r>
        <w:t xml:space="preserve"> </w:t>
      </w:r>
      <w:r>
        <w:t xml:space="preserve">phosphoric acid–catalyzed four-component Ugi reaction”,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361, no. 6407. American Association for the Advancement of Science</w:t>
      </w:r>
      <w:r>
        <w:t xml:space="preserve"> </w:t>
      </w:r>
      <w:r>
        <w:t xml:space="preserve">(AAAS), Sep. 14, 2018. doi: 10.1126/science.aas8707.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Zhang, L. Cai, Z. Yang, K. N. Houkand O. Kwon, “Bridged [2.2.1] bicyclic</w:t>
      </w:r>
      <w:r>
        <w:t xml:space="preserve"> </w:t>
      </w:r>
      <w:r>
        <w:t xml:space="preserve">phosphine oxide facilitates catalytic γ-umpolung addition–Wittig</w:t>
      </w:r>
      <w:r>
        <w:t xml:space="preserve"> </w:t>
      </w:r>
      <w:r>
        <w:t xml:space="preserve">olefination”,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7. Royal Society of</w:t>
      </w:r>
      <w:r>
        <w:t xml:space="preserve"> </w:t>
      </w:r>
      <w:r>
        <w:t xml:space="preserve">Chemistry (RSC), pp. 1867–1872, 2018. doi: 10.1039/c7sc04381c.</w:t>
      </w:r>
      <w:r>
        <w:br/>
      </w:r>
      <w:r>
        <w:br/>
      </w:r>
      <w:r>
        <w:t xml:space="preserve">L. Zhang, “Unconventional, Chemically Stable, and Soluble</w:t>
      </w:r>
      <w:r>
        <w:t xml:space="preserve"> </w:t>
      </w:r>
      <w:r>
        <w:t xml:space="preserve">Two-Dimensional Angular Polycyclic Aromatic Hydrocarbons: From Molecular</w:t>
      </w:r>
      <w:r>
        <w:t xml:space="preserve"> </w:t>
      </w:r>
      <w:r>
        <w:t xml:space="preserve">Design to Device Applications”,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</w:t>
      </w:r>
      <w:r>
        <w:t xml:space="preserve"> </w:t>
      </w:r>
      <w:r>
        <w:t xml:space="preserve">vol. 48, no. 3. American Chemical Society (ACS), pp. 500–509, Dec. 02,</w:t>
      </w:r>
      <w:r>
        <w:t xml:space="preserve"> </w:t>
      </w:r>
      <w:r>
        <w:t xml:space="preserve">2014. doi: 10.1021/ar500278w.</w:t>
      </w:r>
      <w:r>
        <w:br/>
      </w:r>
      <w:r>
        <w:br/>
      </w:r>
      <w:r>
        <w:t xml:space="preserve">J. Zhao, “Intramolecular</w:t>
      </w:r>
      <w:r>
        <w:t xml:space="preserve"> </w:t>
      </w:r>
      <w:r>
        <w:t xml:space="preserve">Crossed [2+2] Photocycloaddition through Visible Light-Induced Energy</w:t>
      </w:r>
      <w:r>
        <w:t xml:space="preserve"> </w:t>
      </w:r>
      <w:r>
        <w:t xml:space="preserve">Transfer”,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29. American Chemical Society (ACS), pp. 9807–9810, Jul. 11, 2017.</w:t>
      </w:r>
      <w:r>
        <w:t xml:space="preserve"> </w:t>
      </w:r>
      <w:r>
        <w:t xml:space="preserve">doi: 10.1021/jacs.7b05277.</w:t>
      </w:r>
      <w:r>
        <w:br/>
      </w:r>
      <w:r>
        <w:br/>
      </w:r>
      <w:r>
        <w:t xml:space="preserve">Z. Zhou, “Catalytic</w:t>
      </w:r>
      <w:r>
        <w:t xml:space="preserve"> </w:t>
      </w:r>
      <w:r>
        <w:t xml:space="preserve">Enantioselective Intramolecular C(sp</w:t>
      </w:r>
      <w:r>
        <w:t xml:space="preserve"> </w:t>
      </w:r>
      <w:r>
        <w:rPr>
          <w:vertAlign w:val="superscript"/>
        </w:rPr>
        <w:t xml:space="preserve">3</w:t>
      </w:r>
      <w:r>
        <w:t xml:space="preserve"> </w:t>
      </w:r>
      <w:r>
        <w:t xml:space="preserve">)−H Amination of</w:t>
      </w:r>
      <w:r>
        <w:t xml:space="preserve"> </w:t>
      </w:r>
      <w:r>
        <w:t xml:space="preserve">2‐Azidoacetamides”,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58, no. 4. Wiley, pp. 1088–1093, Jan. 21, 2019. doi:</w:t>
      </w:r>
      <w:r>
        <w:t xml:space="preserve"> </w:t>
      </w:r>
      <w:r>
        <w:t xml:space="preserve">10.1002/anie.201811927.</w:t>
      </w:r>
      <w:r>
        <w:br/>
      </w:r>
      <w:r>
        <w:br/>
      </w:r>
      <w:r>
        <w:t xml:space="preserve">C. Zhu, “Iodoarene-Catalyzed</w:t>
      </w:r>
      <w:r>
        <w:t xml:space="preserve"> </w:t>
      </w:r>
      <w:r>
        <w:t xml:space="preserve">Stereospecific Intramolecular sp</w:t>
      </w:r>
      <w:r>
        <w:rPr>
          <w:vertAlign w:val="superscript"/>
        </w:rPr>
        <w:t xml:space="preserve">3</w:t>
      </w:r>
      <w:r>
        <w:t xml:space="preserve"> </w:t>
      </w:r>
      <w:r>
        <w:t xml:space="preserve">C–H Amination: Reaction</w:t>
      </w:r>
      <w:r>
        <w:t xml:space="preserve"> </w:t>
      </w:r>
      <w:r>
        <w:t xml:space="preserve">Development and Mechanistic Insights”,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137, no. 24. American Chemical Society (ACS),</w:t>
      </w:r>
      <w:r>
        <w:t xml:space="preserve"> </w:t>
      </w:r>
      <w:r>
        <w:t xml:space="preserve">pp. 7564–7567, Jun. 11, 2015. doi: 10.1021/jacs.5b03488.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Ugur, “1,3-Dipolar Cycloaddition Reactions of Low-Valent Rhodium and</w:t>
      </w:r>
      <w:r>
        <w:t xml:space="preserve"> </w:t>
      </w:r>
      <w:r>
        <w:t xml:space="preserve">Iridium Complexes with Arylnitrile</w:t>
      </w:r>
      <w:r>
        <w:t xml:space="preserve"> </w:t>
      </w:r>
      <w:r>
        <w:rPr>
          <w:iCs/>
          <w:i/>
        </w:rPr>
        <w:t xml:space="preserve">N</w:t>
      </w:r>
      <w:r>
        <w:t xml:space="preserve">-Oxides”,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82, no. 10. American Chemical Society (ACS),</w:t>
      </w:r>
      <w:r>
        <w:t xml:space="preserve"> </w:t>
      </w:r>
      <w:r>
        <w:t xml:space="preserve">pp. 5096–5101, Apr. 27, 2017. doi: 10.1021/acs.joc.7b00282.</w:t>
      </w:r>
      <w:r>
        <w:br/>
      </w:r>
      <w:r>
        <w:br/>
      </w:r>
      <w:r>
        <w:t xml:space="preserve">M. B. Griffin, A. A. Rodriguez, M. M. Montemore, J. R. Monnier, C.</w:t>
      </w:r>
      <w:r>
        <w:t xml:space="preserve"> </w:t>
      </w:r>
      <w:r>
        <w:t xml:space="preserve">T. Williamsand J. W. Medlin, “The selective oxidation of ethylene glycol</w:t>
      </w:r>
      <w:r>
        <w:t xml:space="preserve"> </w:t>
      </w:r>
      <w:r>
        <w:t xml:space="preserve">and 1,2-propanediol on Au, Pd, and Au–Pd bimetallic catalysts”,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307. Elsevier BV, pp. 111–120,</w:t>
      </w:r>
      <w:r>
        <w:t xml:space="preserve"> </w:t>
      </w:r>
      <w:r>
        <w:t xml:space="preserve">Nov. 2013. doi: 10.1016/j.jcat.2013.07.012.</w:t>
      </w:r>
      <w:r>
        <w:br/>
      </w:r>
      <w:r>
        <w:br/>
      </w:r>
      <w:r>
        <w:t xml:space="preserve">M. M. Montemore</w:t>
      </w:r>
      <w:r>
        <w:t xml:space="preserve"> </w:t>
      </w:r>
      <w:r>
        <w:t xml:space="preserve">and J. W. Medlin, “A density functional study of</w:t>
      </w:r>
      <w:r>
        <w:t xml:space="preserve"> </w:t>
      </w:r>
      <w:r>
        <w:t xml:space="preserve">C</w:t>
      </w:r>
      <w:r>
        <w:rPr>
          <w:vertAlign w:val="subscript"/>
        </w:rPr>
        <w:t xml:space="preserve">1</w:t>
      </w:r>
      <w:r>
        <w:t xml:space="preserve">–C</w:t>
      </w:r>
      <w:r>
        <w:rPr>
          <w:vertAlign w:val="subscript"/>
        </w:rPr>
        <w:t xml:space="preserve">4</w:t>
      </w:r>
      <w:r>
        <w:t xml:space="preserve"> </w:t>
      </w:r>
      <w:r>
        <w:t xml:space="preserve">alkyl adsorption on Cu(111)”,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136, no. 20. AIP Publishing, p. 204710,</w:t>
      </w:r>
      <w:r>
        <w:t xml:space="preserve"> </w:t>
      </w:r>
      <w:r>
        <w:t xml:space="preserve">May 28, 2012. doi: 10.1063/1.4722102.</w:t>
      </w:r>
      <w:r>
        <w:br/>
      </w:r>
      <w:r>
        <w:br/>
      </w:r>
      <w:r>
        <w:t xml:space="preserve">A. J. Phares,</w:t>
      </w:r>
      <w:r>
        <w:t xml:space="preserve"> </w:t>
      </w:r>
      <w:r>
        <w:t xml:space="preserve">“Coadsorption of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Monomer Species on Terraces and Nanotubes”,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27, no. 13. American Chemical Society (ACS),</w:t>
      </w:r>
      <w:r>
        <w:t xml:space="preserve"> </w:t>
      </w:r>
      <w:r>
        <w:t xml:space="preserve">pp. 8105–8119, Jun. 08, 2011. doi: 10.1021/la200583r.</w:t>
      </w:r>
      <w:r>
        <w:br/>
      </w:r>
      <w:r>
        <w:br/>
      </w:r>
      <w:r>
        <w:t xml:space="preserve">A. J.</w:t>
      </w:r>
      <w:r>
        <w:t xml:space="preserve"> </w:t>
      </w:r>
      <w:r>
        <w:t xml:space="preserve">Phares and D. W. Grumbine Jr, “Dimer adsorption on square nanotubes with</w:t>
      </w:r>
      <w:r>
        <w:t xml:space="preserve"> </w:t>
      </w:r>
      <w:r>
        <w:t xml:space="preserve">first-and second-neighbor interactions”,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410. IOP Publishing, p. 012157, Feb. 08,</w:t>
      </w:r>
      <w:r>
        <w:t xml:space="preserve"> </w:t>
      </w:r>
      <w:r>
        <w:t xml:space="preserve">2013. doi: 10.1088/1742-6596/410/1/012157.</w:t>
      </w:r>
      <w:r>
        <w:br/>
      </w:r>
      <w:r>
        <w:br/>
      </w:r>
      <w:r>
        <w:t xml:space="preserve">A. J. Phares and</w:t>
      </w:r>
      <w:r>
        <w:t xml:space="preserve"> </w:t>
      </w:r>
      <w:r>
        <w:t xml:space="preserve">D. W. Grumbine, “Dimer Adsorption on a (100) Nanotube of Arbitrary</w:t>
      </w:r>
      <w:r>
        <w:t xml:space="preserve"> </w:t>
      </w:r>
      <w:r>
        <w:t xml:space="preserve">Diameter, with First- and Second-Neighbor Interactions”,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23. American Chemical Society (ACS),</w:t>
      </w:r>
      <w:r>
        <w:t xml:space="preserve"> </w:t>
      </w:r>
      <w:r>
        <w:t xml:space="preserve">pp. 6831–6840, Jun. 05, 2014. doi: 10.1021/la500616t.</w:t>
      </w:r>
      <w:r>
        <w:br/>
      </w:r>
      <w:r>
        <w:br/>
      </w:r>
      <w:r>
        <w:t xml:space="preserve">A. J.</w:t>
      </w:r>
      <w:r>
        <w:t xml:space="preserve"> </w:t>
      </w:r>
      <w:r>
        <w:t xml:space="preserve">Phares, D. W. Grumbine Jr.and F. J. Wunderlich, “Hollow Adsorption on</w:t>
      </w:r>
      <w:r>
        <w:t xml:space="preserve"> </w:t>
      </w:r>
      <w:r>
        <w:t xml:space="preserve">Zigzag Single-Walled Carbon Nanotubes: Repulsive First-Neighbor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26, no. 13. American Chemical</w:t>
      </w:r>
      <w:r>
        <w:t xml:space="preserve"> </w:t>
      </w:r>
      <w:r>
        <w:t xml:space="preserve">Society (ACS), pp. 10750–10757, Apr. 08, 2010. doi: 10.1021/la1005488.</w:t>
      </w:r>
      <w:r>
        <w:br/>
      </w:r>
      <w:r>
        <w:br/>
      </w:r>
      <w:r>
        <w:t xml:space="preserve">A. J. Phares, D. W. Grumbine Jr.and F. J. Wunderlich,</w:t>
      </w:r>
      <w:r>
        <w:t xml:space="preserve"> </w:t>
      </w:r>
      <w:r>
        <w:t xml:space="preserve">“Modeling adsorption on fcc(nnm) surfaces”,</w:t>
      </w:r>
      <w:r>
        <w:t xml:space="preserve"> </w:t>
      </w:r>
      <w:r>
        <w:rPr>
          <w:iCs/>
          <w:i/>
        </w:rPr>
        <w:t xml:space="preserve">The European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B</w:t>
      </w:r>
      <w:r>
        <w:t xml:space="preserve">, vol. 80, no. 3. Springer Science and Business Media LLC,</w:t>
      </w:r>
      <w:r>
        <w:t xml:space="preserve"> </w:t>
      </w:r>
      <w:r>
        <w:t xml:space="preserve">pp. 311–319, Mar. 16, 2011. doi: 10.1140/epjb/e2011-10720-3.</w:t>
      </w:r>
      <w:r>
        <w:br/>
      </w:r>
      <w:r>
        <w:br/>
      </w:r>
      <w:r>
        <w:t xml:space="preserve">A. J. Phares, P. M. Pasinetti, D. W. Grumbine Jr.and F. J.</w:t>
      </w:r>
      <w:r>
        <w:t xml:space="preserve"> </w:t>
      </w:r>
      <w:r>
        <w:t xml:space="preserve">Wunderlich, “Dimer adsorption on square surfaces with first- and</w:t>
      </w:r>
      <w:r>
        <w:t xml:space="preserve"> </w:t>
      </w:r>
      <w:r>
        <w:t xml:space="preserve">second-neighbor interactions”,</w:t>
      </w:r>
      <w:r>
        <w:t xml:space="preserve"> </w:t>
      </w:r>
      <w:r>
        <w:rPr>
          <w:iCs/>
          <w:i/>
        </w:rPr>
        <w:t xml:space="preserve">Physica B: Condensed Matter</w:t>
      </w:r>
      <w:r>
        <w:t xml:space="preserve">,</w:t>
      </w:r>
      <w:r>
        <w:t xml:space="preserve"> </w:t>
      </w:r>
      <w:r>
        <w:t xml:space="preserve">vol. 406, no. 5. Elsevier BV, pp. 1096–1105, Mar. 2011. doi:</w:t>
      </w:r>
      <w:r>
        <w:t xml:space="preserve"> </w:t>
      </w:r>
      <w:r>
        <w:t xml:space="preserve">10.1016/j.physb.2010.12.053.</w:t>
      </w:r>
      <w:r>
        <w:br/>
      </w:r>
      <w:r>
        <w:br/>
      </w:r>
      <w:r>
        <w:t xml:space="preserve">M. E. Abbasov, B. M. Hudson, D.</w:t>
      </w:r>
      <w:r>
        <w:t xml:space="preserve"> </w:t>
      </w:r>
      <w:r>
        <w:t xml:space="preserve">J. Tantilloand D. Romo, “Acylammonium Salts as Dienophiles in</w:t>
      </w:r>
      <w:r>
        <w:t xml:space="preserve"> </w:t>
      </w:r>
      <w:r>
        <w:t xml:space="preserve">Diels–Alder/Lactonization Organocascades”,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12. American Chemical Society (ACS),</w:t>
      </w:r>
      <w:r>
        <w:t xml:space="preserve"> </w:t>
      </w:r>
      <w:r>
        <w:t xml:space="preserve">pp. 4492–4495, Mar. 12, 2014. doi: 10.1021/ja501005g.</w:t>
      </w:r>
      <w:r>
        <w:br/>
      </w:r>
      <w:r>
        <w:br/>
      </w:r>
      <w:r>
        <w:t xml:space="preserve">S. R.</w:t>
      </w:r>
      <w:r>
        <w:t xml:space="preserve"> </w:t>
      </w:r>
      <w:r>
        <w:t xml:space="preserve">Hare, “Experimental and Computational Mechanistic Investigation of</w:t>
      </w:r>
      <w:r>
        <w:t xml:space="preserve"> </w:t>
      </w:r>
      <w:r>
        <w:t xml:space="preserve">Chlorocarbene Additions to Bridgehead Carbene–Anti-Bredt Systems:</w:t>
      </w:r>
      <w:r>
        <w:t xml:space="preserve"> </w:t>
      </w:r>
      <w:r>
        <w:t xml:space="preserve">Noradamantylcarbene–Adamantene and Adamantylcarbene–Homoadamantene”,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80, no. 10. American</w:t>
      </w:r>
      <w:r>
        <w:t xml:space="preserve"> </w:t>
      </w:r>
      <w:r>
        <w:t xml:space="preserve">Chemical Society (ACS), pp. 5049–5065, May 06, 2015. doi:</w:t>
      </w:r>
      <w:r>
        <w:t xml:space="preserve"> </w:t>
      </w:r>
      <w:r>
        <w:t xml:space="preserve">10.1021/acs.joc.5b00456.</w:t>
      </w:r>
      <w:r>
        <w:br/>
      </w:r>
      <w:r>
        <w:br/>
      </w:r>
      <w:r>
        <w:t xml:space="preserve">Y. J. Hong, J.-L. Ginerand D. J.</w:t>
      </w:r>
      <w:r>
        <w:t xml:space="preserve"> </w:t>
      </w:r>
      <w:r>
        <w:t xml:space="preserve">Tantillo, “Bicyclobutonium Ions in Biosynthesis – Interconversion of</w:t>
      </w:r>
      <w:r>
        <w:t xml:space="preserve"> </w:t>
      </w:r>
      <w:r>
        <w:t xml:space="preserve">Cyclopropyl-Containing Sterols from Orchids”,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137, no. 5. American Chemical Society (ACS),</w:t>
      </w:r>
      <w:r>
        <w:t xml:space="preserve"> </w:t>
      </w:r>
      <w:r>
        <w:t xml:space="preserve">pp. 2085–2088, Jan. 30, 2015. doi: 10.1021/ja512901a.</w:t>
      </w:r>
      <w:r>
        <w:br/>
      </w:r>
      <w:r>
        <w:br/>
      </w:r>
      <w:r>
        <w:t xml:space="preserve">Y. J.</w:t>
      </w:r>
      <w:r>
        <w:t xml:space="preserve"> </w:t>
      </w:r>
      <w:r>
        <w:t xml:space="preserve">Hong and D. J. Tantillo, “Biosynthetic consequences of multiple</w:t>
      </w:r>
      <w:r>
        <w:t xml:space="preserve"> </w:t>
      </w:r>
      <w:r>
        <w:t xml:space="preserve">sequential post-transition-state bifurcations”,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</w:t>
      </w:r>
      <w:r>
        <w:t xml:space="preserve"> </w:t>
      </w:r>
      <w:r>
        <w:t xml:space="preserve">vol. 6, no. 2. Springer Science and Business Media LLC, pp. 104–111,</w:t>
      </w:r>
      <w:r>
        <w:t xml:space="preserve"> </w:t>
      </w:r>
      <w:r>
        <w:t xml:space="preserve">Jan. 19, 2014. doi: 10.1038/nchem.1843.</w:t>
      </w:r>
      <w:r>
        <w:br/>
      </w:r>
      <w:r>
        <w:br/>
      </w:r>
      <w:r>
        <w:t xml:space="preserve">Y. J. Hong and D. J.</w:t>
      </w:r>
      <w:r>
        <w:t xml:space="preserve"> </w:t>
      </w:r>
      <w:r>
        <w:t xml:space="preserve">Tantillo, “Branching Out from the Bisabolyl Cation. Unifying Mechanistic</w:t>
      </w:r>
      <w:r>
        <w:t xml:space="preserve"> </w:t>
      </w:r>
      <w:r>
        <w:t xml:space="preserve">Pathways to Barbatene, Bazzanene, Chamigrene, Chamipinene, Cumacrene,</w:t>
      </w:r>
      <w:r>
        <w:t xml:space="preserve"> </w:t>
      </w:r>
      <w:r>
        <w:t xml:space="preserve">Cuprenene, Dunniene, Isobazzanene, Iso-γ-bisabolene, Isochamigrene,</w:t>
      </w:r>
      <w:r>
        <w:t xml:space="preserve"> </w:t>
      </w:r>
      <w:r>
        <w:t xml:space="preserve">Laurene, Microbiotene, Sesquithujene, Sesquisabinene, Thujopsene,</w:t>
      </w:r>
      <w:r>
        <w:t xml:space="preserve"> </w:t>
      </w:r>
      <w:r>
        <w:t xml:space="preserve">Trichodiene, and Widdradiene Sesquiterpenes”,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6. American Chemical Society (ACS),</w:t>
      </w:r>
      <w:r>
        <w:t xml:space="preserve"> </w:t>
      </w:r>
      <w:r>
        <w:t xml:space="preserve">pp. 2450–2463, Feb. 03, 2014. doi: 10.1021/ja4106489.</w:t>
      </w:r>
      <w:r>
        <w:br/>
      </w:r>
      <w:r>
        <w:br/>
      </w:r>
      <w:r>
        <w:t xml:space="preserve">Y. J.</w:t>
      </w:r>
      <w:r>
        <w:t xml:space="preserve"> </w:t>
      </w:r>
      <w:r>
        <w:t xml:space="preserve">Hong and D. J. Tantillo, “How cyclobutanes are assembled in nature –</w:t>
      </w:r>
      <w:r>
        <w:t xml:space="preserve"> </w:t>
      </w:r>
      <w:r>
        <w:t xml:space="preserve">insights from quantum chemistry”,</w:t>
      </w:r>
      <w:r>
        <w:t xml:space="preserve"> </w:t>
      </w:r>
      <w:r>
        <w:rPr>
          <w:iCs/>
          <w:i/>
        </w:rPr>
        <w:t xml:space="preserve">Chemical Society Reviews</w:t>
      </w:r>
      <w:r>
        <w:t xml:space="preserve">,</w:t>
      </w:r>
      <w:r>
        <w:t xml:space="preserve"> </w:t>
      </w:r>
      <w:r>
        <w:t xml:space="preserve">vol. 43, no. 14. Royal Society of Chemistry (RSC), p. 5042, 2014. doi:</w:t>
      </w:r>
      <w:r>
        <w:t xml:space="preserve"> </w:t>
      </w:r>
      <w:r>
        <w:t xml:space="preserve">10.1039/c3cs60452g.</w:t>
      </w:r>
      <w:r>
        <w:br/>
      </w:r>
      <w:r>
        <w:br/>
      </w:r>
      <w:r>
        <w:t xml:space="preserve">Y. J. Hong and D. J. Tantillo, “Viability</w:t>
      </w:r>
      <w:r>
        <w:t xml:space="preserve"> </w:t>
      </w:r>
      <w:r>
        <w:t xml:space="preserve">of Nonclassical Carbocations Proposed as Intermediates in the</w:t>
      </w:r>
      <w:r>
        <w:t xml:space="preserve"> </w:t>
      </w:r>
      <w:r>
        <w:t xml:space="preserve">Biosynthesis of Atiserene, Beyerene, Kaurene, and Trachylobane</w:t>
      </w:r>
      <w:r>
        <w:t xml:space="preserve"> </w:t>
      </w:r>
      <w:r>
        <w:t xml:space="preserve">Diterpenes”,</w:t>
      </w:r>
      <w:r>
        <w:t xml:space="preserve"> </w:t>
      </w:r>
      <w:r>
        <w:rPr>
          <w:iCs/>
          <w:i/>
        </w:rPr>
        <w:t xml:space="preserve">Helvetica Chimica Acta</w:t>
      </w:r>
      <w:r>
        <w:t xml:space="preserve">, vol. 97, no. 11. Wiley,</w:t>
      </w:r>
      <w:r>
        <w:t xml:space="preserve"> </w:t>
      </w:r>
      <w:r>
        <w:t xml:space="preserve">pp. 1475–1480, Nov. 2014. doi: 10.1002/hlca.201400082.</w:t>
      </w:r>
      <w:r>
        <w:br/>
      </w:r>
      <w:r>
        <w:br/>
      </w:r>
      <w:r>
        <w:t xml:space="preserve">Y. J.</w:t>
      </w:r>
      <w:r>
        <w:t xml:space="preserve"> </w:t>
      </w:r>
      <w:r>
        <w:t xml:space="preserve">Hong and D. J. Tantillo, “Feasibility of Intramolecular Proton Transfers</w:t>
      </w:r>
      <w:r>
        <w:t xml:space="preserve"> </w:t>
      </w:r>
      <w:r>
        <w:t xml:space="preserve">in Terpene Biosynthesis – Guiding Principles”,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137, no. 12. American Chemical</w:t>
      </w:r>
      <w:r>
        <w:t xml:space="preserve"> </w:t>
      </w:r>
      <w:r>
        <w:t xml:space="preserve">Society (ACS), pp. 4134–4140, Mar. 19, 2015. doi: 10.1021/ja512685x.</w:t>
      </w:r>
      <w:r>
        <w:br/>
      </w:r>
      <w:r>
        <w:br/>
      </w:r>
      <w:r>
        <w:t xml:space="preserve">M. Isegawa, S. Maeda, D. J. Tantilloand K. Morokuma,</w:t>
      </w:r>
      <w:r>
        <w:t xml:space="preserve"> </w:t>
      </w:r>
      <w:r>
        <w:t xml:space="preserve">“Predicting pathways for terpene formation from first principles –</w:t>
      </w:r>
      <w:r>
        <w:t xml:space="preserve"> </w:t>
      </w:r>
      <w:r>
        <w:t xml:space="preserve">routes to known and new sesquiterpenes”,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5, no. 4. Royal Society of Chemistry (RSC), p. 1555, 2014. doi:</w:t>
      </w:r>
      <w:r>
        <w:t xml:space="preserve"> </w:t>
      </w:r>
      <w:r>
        <w:t xml:space="preserve">10.1039/c3sc53293c.</w:t>
      </w:r>
      <w:r>
        <w:br/>
      </w:r>
      <w:r>
        <w:br/>
      </w:r>
      <w:r>
        <w:t xml:space="preserve">L. S. Kocsis, “Mechanistic Insight into</w:t>
      </w:r>
      <w:r>
        <w:t xml:space="preserve"> </w:t>
      </w:r>
      <w:r>
        <w:t xml:space="preserve">the Dehydro-Diels–Alder Reaction of Styrene–Ynes”,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80, no. 23. American Chemical Society (ACS),</w:t>
      </w:r>
      <w:r>
        <w:t xml:space="preserve"> </w:t>
      </w:r>
      <w:r>
        <w:t xml:space="preserve">pp. 11686–11698, Mar. 02, 2015. doi: 10.1021/acs.joc.5b00200.</w:t>
      </w:r>
      <w:r>
        <w:br/>
      </w:r>
      <w:r>
        <w:br/>
      </w:r>
      <w:r>
        <w:t xml:space="preserve">E. V. Mercado-Marin, “Total synthesis and isolation of citrinalin</w:t>
      </w:r>
      <w:r>
        <w:t xml:space="preserve"> </w:t>
      </w:r>
      <w:r>
        <w:t xml:space="preserve">and cyclopiamine congeners”,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509, no. 7500. Springer</w:t>
      </w:r>
      <w:r>
        <w:t xml:space="preserve"> </w:t>
      </w:r>
      <w:r>
        <w:t xml:space="preserve">Science and Business Media LLC, pp. 318–324, May 2014. doi:</w:t>
      </w:r>
      <w:r>
        <w:t xml:space="preserve"> </w:t>
      </w:r>
      <w:r>
        <w:t xml:space="preserve">10.1038/nature13273.</w:t>
      </w:r>
      <w:r>
        <w:br/>
      </w:r>
      <w:r>
        <w:br/>
      </w:r>
      <w:r>
        <w:t xml:space="preserve">A. T. Merrill and D. J. Tantillo,</w:t>
      </w:r>
      <w:r>
        <w:t xml:space="preserve"> </w:t>
      </w:r>
      <w:r>
        <w:t xml:space="preserve">“Solvent optimization and conformational flexibility effects on</w:t>
      </w:r>
      <w:r>
        <w:t xml:space="preserve"> </w:t>
      </w:r>
      <w:r>
        <w:rPr>
          <w:vertAlign w:val="superscript"/>
        </w:rPr>
        <w:t xml:space="preserve">1</w:t>
      </w:r>
      <w:r>
        <w:t xml:space="preserve"> </w:t>
      </w:r>
      <w:r>
        <w:t xml:space="preserve">H and</w:t>
      </w:r>
      <w:r>
        <w:t xml:space="preserve"> </w:t>
      </w:r>
      <w:r>
        <w:rPr>
          <w:vertAlign w:val="superscript"/>
        </w:rPr>
        <w:t xml:space="preserve">13</w:t>
      </w:r>
      <w:r>
        <w:t xml:space="preserve"> </w:t>
      </w:r>
      <w:r>
        <w:t xml:space="preserve">C NMR scaling factors”,</w:t>
      </w:r>
      <w:r>
        <w:t xml:space="preserve"> </w:t>
      </w:r>
      <w:r>
        <w:rPr>
          <w:iCs/>
          <w:i/>
        </w:rPr>
        <w:t xml:space="preserve">Magnetic</w:t>
      </w:r>
      <w:r>
        <w:rPr>
          <w:iCs/>
          <w:i/>
        </w:rPr>
        <w:t xml:space="preserve"> </w:t>
      </w:r>
      <w:r>
        <w:rPr>
          <w:iCs/>
          <w:i/>
        </w:rPr>
        <w:t xml:space="preserve">Resonance in Chemistry</w:t>
      </w:r>
      <w:r>
        <w:t xml:space="preserve">, vol. 58, no. 6. Wiley, pp. 576–583, Jan. 14,</w:t>
      </w:r>
      <w:r>
        <w:t xml:space="preserve"> </w:t>
      </w:r>
      <w:r>
        <w:t xml:space="preserve">2020. doi: 10.1002/mrc.4986.</w:t>
      </w:r>
      <w:r>
        <w:br/>
      </w:r>
      <w:r>
        <w:br/>
      </w:r>
      <w:r>
        <w:t xml:space="preserve">Q. N. N. Nguyen, J. Yangand D.</w:t>
      </w:r>
      <w:r>
        <w:t xml:space="preserve"> </w:t>
      </w:r>
      <w:r>
        <w:t xml:space="preserve">J. Tantillo, “Factors Controlling the Facility of Transannular</w:t>
      </w:r>
      <w:r>
        <w:t xml:space="preserve"> </w:t>
      </w:r>
      <w:r>
        <w:t xml:space="preserve">Diels–Alder Reactions of Macrocyclic Bis-enones”,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79, no. 15. American Chemical Society (ACS),</w:t>
      </w:r>
      <w:r>
        <w:t xml:space="preserve"> </w:t>
      </w:r>
      <w:r>
        <w:t xml:space="preserve">pp. 7162–7168, Jul. 15, 2014. doi: 10.1021/jo5013064.</w:t>
      </w:r>
      <w:r>
        <w:br/>
      </w:r>
      <w:r>
        <w:br/>
      </w:r>
      <w:r>
        <w:t xml:space="preserve">P. P.</w:t>
      </w:r>
      <w:r>
        <w:t xml:space="preserve"> </w:t>
      </w:r>
      <w:r>
        <w:t xml:space="preserve">Painter, B. M. Wongand D. J. Tantillo, “Facilitating the Cope</w:t>
      </w:r>
      <w:r>
        <w:t xml:space="preserve"> </w:t>
      </w:r>
      <w:r>
        <w:t xml:space="preserve">Rearrangement by Partial Protonation: Implications for Synthesis and</w:t>
      </w:r>
      <w:r>
        <w:t xml:space="preserve"> </w:t>
      </w:r>
      <w:r>
        <w:t xml:space="preserve">Biosynthesis”,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16, no. 18. American</w:t>
      </w:r>
      <w:r>
        <w:t xml:space="preserve"> </w:t>
      </w:r>
      <w:r>
        <w:t xml:space="preserve">Chemical Society (ACS), pp. 4818–4821, Sep. 04, 2014. doi:</w:t>
      </w:r>
      <w:r>
        <w:t xml:space="preserve"> </w:t>
      </w:r>
      <w:r>
        <w:t xml:space="preserve">10.1021/ol5023036.</w:t>
      </w:r>
      <w:r>
        <w:br/>
      </w:r>
      <w:r>
        <w:br/>
      </w:r>
      <w:r>
        <w:t xml:space="preserve">D. Patra, T. A. Palazzo, N. N. Malaeb, M.</w:t>
      </w:r>
      <w:r>
        <w:t xml:space="preserve"> </w:t>
      </w:r>
      <w:r>
        <w:t xml:space="preserve">J. Haddadin, D. J. Tantilloand M. J. Kurth, “Cyclic Azacyanines:</w:t>
      </w:r>
      <w:r>
        <w:t xml:space="preserve"> </w:t>
      </w:r>
      <w:r>
        <w:t xml:space="preserve">Experimental and Computational Studies on Spectroscopic Properties and</w:t>
      </w:r>
      <w:r>
        <w:t xml:space="preserve"> </w:t>
      </w:r>
      <w:r>
        <w:t xml:space="preserve">Unique Reactivity”,</w:t>
      </w:r>
      <w:r>
        <w:t xml:space="preserve"> </w:t>
      </w:r>
      <w:r>
        <w:rPr>
          <w:iCs/>
          <w:i/>
        </w:rPr>
        <w:t xml:space="preserve">Journal of Fluorescence</w:t>
      </w:r>
      <w:r>
        <w:t xml:space="preserve">, vol. 24, no. 4.</w:t>
      </w:r>
      <w:r>
        <w:t xml:space="preserve"> </w:t>
      </w:r>
      <w:r>
        <w:t xml:space="preserve">Springer Science and Business Media LLC, pp. 1285–1296, Jun. 10, 2014.</w:t>
      </w:r>
      <w:r>
        <w:t xml:space="preserve"> </w:t>
      </w:r>
      <w:r>
        <w:t xml:space="preserve">doi: 10.1007/s10895-014-1413-0.</w:t>
      </w:r>
      <w:r>
        <w:br/>
      </w:r>
      <w:r>
        <w:br/>
      </w:r>
      <w:r>
        <w:t xml:space="preserve">R. P. Pemberton, K. C. Hoand</w:t>
      </w:r>
      <w:r>
        <w:t xml:space="preserve"> </w:t>
      </w:r>
      <w:r>
        <w:t xml:space="preserve">D. J. Tantillo, “Modulation of inherent dynamical tendencies of the</w:t>
      </w:r>
      <w:r>
        <w:t xml:space="preserve"> </w:t>
      </w:r>
      <w:r>
        <w:t xml:space="preserve">bisabolyl cation via preorganization in epi-isozizaene synthase”,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6, no. 4. Royal Society of Chemistry</w:t>
      </w:r>
      <w:r>
        <w:t xml:space="preserve"> </w:t>
      </w:r>
      <w:r>
        <w:t xml:space="preserve">(RSC), pp. 2347–2353, 2015. doi: 10.1039/c4sc03782k.</w:t>
      </w:r>
      <w:r>
        <w:br/>
      </w:r>
      <w:r>
        <w:br/>
      </w:r>
      <w:r>
        <w:t xml:space="preserve">R. P.</w:t>
      </w:r>
      <w:r>
        <w:t xml:space="preserve"> </w:t>
      </w:r>
      <w:r>
        <w:t xml:space="preserve">Pemberton and D. J. Tantillo, “Lifetimes of carbocations encountered</w:t>
      </w:r>
      <w:r>
        <w:t xml:space="preserve"> </w:t>
      </w:r>
      <w:r>
        <w:t xml:space="preserve">along reaction coordinates for terpene formation”,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5, no. 8. Royal Society of Chemistry (RSC), p. 3301,</w:t>
      </w:r>
      <w:r>
        <w:t xml:space="preserve"> </w:t>
      </w:r>
      <w:r>
        <w:t xml:space="preserve">2014. doi: 10.1039/c4sc00674g.</w:t>
      </w:r>
      <w:r>
        <w:br/>
      </w:r>
      <w:r>
        <w:br/>
      </w:r>
      <w:r>
        <w:t xml:space="preserve">C. M. Rasik, Y. J. Hong, D. J.</w:t>
      </w:r>
      <w:r>
        <w:t xml:space="preserve"> </w:t>
      </w:r>
      <w:r>
        <w:t xml:space="preserve">Tantilloand M. K. Brown, “Origins of Diastereoselectivity in Lewis Acid</w:t>
      </w:r>
      <w:r>
        <w:t xml:space="preserve"> </w:t>
      </w:r>
      <w:r>
        <w:t xml:space="preserve">Promoted Ketene–Alkene [2 + 2] Cycloadditions”,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16, no. 19. American Chemical Society (ACS), pp. 5168–5171,</w:t>
      </w:r>
      <w:r>
        <w:t xml:space="preserve"> </w:t>
      </w:r>
      <w:r>
        <w:t xml:space="preserve">Sep. 17, 2014. doi: 10.1021/ol5025184.</w:t>
      </w:r>
      <w:r>
        <w:br/>
      </w:r>
      <w:r>
        <w:br/>
      </w:r>
      <w:r>
        <w:t xml:space="preserve">S. Strych, G. Journot,</w:t>
      </w:r>
      <w:r>
        <w:t xml:space="preserve"> </w:t>
      </w:r>
      <w:r>
        <w:t xml:space="preserve">R. P. Pemberton, S. C. Wang, D. J. Tantilloand D. Trauner, “Cover</w:t>
      </w:r>
      <w:r>
        <w:t xml:space="preserve"> </w:t>
      </w:r>
      <w:r>
        <w:t xml:space="preserve">Picture: Biomimetic Total Synthesis of Santalin Y (Angew. Chem. Int. Ed.</w:t>
      </w:r>
      <w:r>
        <w:t xml:space="preserve"> </w:t>
      </w:r>
      <w:r>
        <w:t xml:space="preserve">17/2015)”,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54, no.</w:t>
      </w:r>
      <w:r>
        <w:t xml:space="preserve"> </w:t>
      </w:r>
      <w:r>
        <w:t xml:space="preserve">17. Wiley, pp. 4971–4971, Apr. 02, 2015. doi: 10.1002/anie.201502755.</w:t>
      </w:r>
      <w:r>
        <w:br/>
      </w:r>
      <w:r>
        <w:br/>
      </w:r>
      <w:r>
        <w:t xml:space="preserve">D. R. Williams, B. A. Atwater, S. A. Bawel, P. Ke, O.</w:t>
      </w:r>
      <w:r>
        <w:t xml:space="preserve"> </w:t>
      </w:r>
      <w:r>
        <w:t xml:space="preserve">Gutierrezand D. J. Tantillo, “Stereocontrol in Asymmetric S</w:t>
      </w:r>
      <w:r>
        <w:rPr>
          <w:vertAlign w:val="subscript"/>
        </w:rPr>
        <w:t xml:space="preserve">E</w:t>
      </w:r>
      <w:r>
        <w:t xml:space="preserve">′</w:t>
      </w:r>
      <w:r>
        <w:t xml:space="preserve"> </w:t>
      </w:r>
      <w:r>
        <w:t xml:space="preserve">Reactions of γ-Substituted α,β-Unsaturated Aldehydes”,</w:t>
      </w:r>
      <w:r>
        <w:t xml:space="preserve"> </w:t>
      </w:r>
      <w:r>
        <w:rPr>
          <w:iCs/>
          <w:i/>
        </w:rPr>
        <w:t xml:space="preserve">Organic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2. American Chemical Society (ACS),</w:t>
      </w:r>
      <w:r>
        <w:t xml:space="preserve"> </w:t>
      </w:r>
      <w:r>
        <w:t xml:space="preserve">pp. 468–471, Dec. 31, 2013. doi: 10.1021/ol403351x.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Zaretsky, “Predicting cyclic peptide chemical shifts using quantum</w:t>
      </w:r>
      <w:r>
        <w:t xml:space="preserve"> </w:t>
      </w:r>
      <w:r>
        <w:t xml:space="preserve">mechanical calculations”,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70, no. 42. Elsevier</w:t>
      </w:r>
      <w:r>
        <w:t xml:space="preserve"> </w:t>
      </w:r>
      <w:r>
        <w:t xml:space="preserve">BV, pp. 7655–7663, Oct. 2014. doi: 10.1016/j.tet.2014.07.070.</w:t>
      </w:r>
      <w:r>
        <w:br/>
      </w:r>
      <w:r>
        <w:br/>
      </w:r>
      <w:r>
        <w:t xml:space="preserve">J. Zi, “Biosynthesis of Lycosantalonol, a</w:t>
      </w:r>
      <w:r>
        <w:t xml:space="preserve"> </w:t>
      </w:r>
      <w:r>
        <w:rPr>
          <w:iCs/>
          <w:i/>
        </w:rPr>
        <w:t xml:space="preserve">cis</w:t>
      </w:r>
      <w:r>
        <w:t xml:space="preserve">-Prenyl Derived</w:t>
      </w:r>
      <w:r>
        <w:t xml:space="preserve"> </w:t>
      </w:r>
      <w:r>
        <w:t xml:space="preserve">Diterpenoid”,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</w:t>
      </w:r>
      <w:r>
        <w:t xml:space="preserve"> </w:t>
      </w:r>
      <w:r>
        <w:t xml:space="preserve">no. 49. American Chemical Society (ACS), pp. 16951–16953, Nov. 21, 2014.</w:t>
      </w:r>
      <w:r>
        <w:t xml:space="preserve"> </w:t>
      </w:r>
      <w:r>
        <w:t xml:space="preserve">doi: 10.1021/ja508477e.</w:t>
      </w:r>
      <w:r>
        <w:br/>
      </w:r>
      <w:r>
        <w:br/>
      </w:r>
      <w:r>
        <w:t xml:space="preserve">C. Saunders and D. Tantillo,</w:t>
      </w:r>
      <w:r>
        <w:t xml:space="preserve"> </w:t>
      </w:r>
      <w:r>
        <w:t xml:space="preserve">“Application of Computational Chemical Shift Prediction Techniques to</w:t>
      </w:r>
      <w:r>
        <w:t xml:space="preserve"> </w:t>
      </w:r>
      <w:r>
        <w:t xml:space="preserve">the Cereoanhydride Structure Problem—Carboxylate Complications”,</w:t>
      </w:r>
      <w:r>
        <w:t xml:space="preserve"> </w:t>
      </w:r>
      <w:r>
        <w:rPr>
          <w:iCs/>
          <w:i/>
        </w:rPr>
        <w:t xml:space="preserve">Marine Drugs</w:t>
      </w:r>
      <w:r>
        <w:t xml:space="preserve">, vol. 15, no. 6. MDPI AG, p. 171, Jun. 12, 2017.</w:t>
      </w:r>
      <w:r>
        <w:t xml:space="preserve"> </w:t>
      </w:r>
      <w:r>
        <w:t xml:space="preserve">doi: 10.3390/md15060171.</w:t>
      </w:r>
      <w:r>
        <w:br/>
      </w:r>
      <w:r>
        <w:br/>
      </w:r>
      <w:r>
        <w:t xml:space="preserve">F. Bartels, “Bioinspired synthesis</w:t>
      </w:r>
      <w:r>
        <w:t xml:space="preserve"> </w:t>
      </w:r>
      <w:r>
        <w:t xml:space="preserve">of pentacyclic onocerane triterpenoids”,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8, no. 12. Royal Society of Chemistry (RSC), pp. 8285–8290, 2017.</w:t>
      </w:r>
      <w:r>
        <w:t xml:space="preserve"> </w:t>
      </w:r>
      <w:r>
        <w:t xml:space="preserve">doi: 10.1039/c7sc03903d.</w:t>
      </w:r>
      <w:r>
        <w:br/>
      </w:r>
      <w:r>
        <w:br/>
      </w:r>
      <w:r>
        <w:t xml:space="preserve">M. Blümel, S. Nagasawa, K.</w:t>
      </w:r>
      <w:r>
        <w:t xml:space="preserve"> </w:t>
      </w:r>
      <w:r>
        <w:t xml:space="preserve">Blackford, S. R. Hare, D. J. Tantilloand R. Sarpong, “Rearrangement of</w:t>
      </w:r>
      <w:r>
        <w:t xml:space="preserve"> </w:t>
      </w:r>
      <w:r>
        <w:t xml:space="preserve">Hydroxylated Pinene Derivatives to Fenchone-Type Frameworks:</w:t>
      </w:r>
      <w:r>
        <w:t xml:space="preserve"> </w:t>
      </w:r>
      <w:r>
        <w:t xml:space="preserve">Computational Evidence for Dynamically-Controlled Selectivity”,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29.</w:t>
      </w:r>
      <w:r>
        <w:t xml:space="preserve"> </w:t>
      </w:r>
      <w:r>
        <w:t xml:space="preserve">American Chemical Society (ACS), pp. 9291–9298, Jul. 03, 2018. doi:</w:t>
      </w:r>
      <w:r>
        <w:t xml:space="preserve"> </w:t>
      </w:r>
      <w:r>
        <w:t xml:space="preserve">10.1021/jacs.8b05804.</w:t>
      </w:r>
      <w:r>
        <w:br/>
      </w:r>
      <w:r>
        <w:br/>
      </w:r>
      <w:r>
        <w:t xml:space="preserve">R. B. Campos and D. J. Tantillo,</w:t>
      </w:r>
      <w:r>
        <w:t xml:space="preserve"> </w:t>
      </w:r>
      <w:r>
        <w:t xml:space="preserve">“Coupled Electrocyclization/Prototropic Shift in the Biosynthesis of</w:t>
      </w:r>
      <w:r>
        <w:t xml:space="preserve"> </w:t>
      </w:r>
      <w:r>
        <w:t xml:space="preserve">Crotinsulidane Diterpenoids”,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83, no. 2. American Chemical Society (ACS), pp. 1073–1076, Jan. 09,</w:t>
      </w:r>
      <w:r>
        <w:t xml:space="preserve"> </w:t>
      </w:r>
      <w:r>
        <w:t xml:space="preserve">2018. doi: 10.1021/acs.joc.7b02904.</w:t>
      </w:r>
      <w:r>
        <w:br/>
      </w:r>
      <w:r>
        <w:br/>
      </w:r>
      <w:r>
        <w:t xml:space="preserve">L. G. Cool, K. E.</w:t>
      </w:r>
      <w:r>
        <w:t xml:space="preserve"> </w:t>
      </w:r>
      <w:r>
        <w:t xml:space="preserve">Vermillion, G. R. Takeoka, S. C. Wangand D. J. Tantillo, “Biosynthesis</w:t>
      </w:r>
      <w:r>
        <w:t xml:space="preserve"> </w:t>
      </w:r>
      <w:r>
        <w:t xml:space="preserve">and Conformational Properties of the Irregular Sesquiterpenoids</w:t>
      </w:r>
      <w:r>
        <w:t xml:space="preserve"> </w:t>
      </w:r>
      <w:r>
        <w:t xml:space="preserve">Isothapsadiene and β-Isothapsenol”,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10. American Chemical Society (ACS),</w:t>
      </w:r>
      <w:r>
        <w:t xml:space="preserve"> </w:t>
      </w:r>
      <w:r>
        <w:t xml:space="preserve">pp. 5724–5730, Apr. 23, 2018. doi: 10.1021/acs.joc.8b00800.</w:t>
      </w:r>
      <w:r>
        <w:br/>
      </w:r>
      <w:r>
        <w:br/>
      </w:r>
      <w:r>
        <w:t xml:space="preserve">G. S. Freund, “Elucidating Substrate Promiscuity within the FabI</w:t>
      </w:r>
      <w:r>
        <w:t xml:space="preserve"> </w:t>
      </w:r>
      <w:r>
        <w:t xml:space="preserve">Enzyme Family”,</w:t>
      </w:r>
      <w:r>
        <w:t xml:space="preserve"> </w:t>
      </w:r>
      <w:r>
        <w:rPr>
          <w:iCs/>
          <w:i/>
        </w:rPr>
        <w:t xml:space="preserve">ACS Chemical Biology</w:t>
      </w:r>
      <w:r>
        <w:t xml:space="preserve">, vol. 12, no. 9. American</w:t>
      </w:r>
      <w:r>
        <w:t xml:space="preserve"> </w:t>
      </w:r>
      <w:r>
        <w:t xml:space="preserve">Chemical Society (ACS), pp. 2465–2473, Aug. 31, 2017. doi:</w:t>
      </w:r>
      <w:r>
        <w:t xml:space="preserve"> </w:t>
      </w:r>
      <w:r>
        <w:t xml:space="preserve">10.1021/acschembio.7b00400.</w:t>
      </w:r>
      <w:r>
        <w:br/>
      </w:r>
      <w:r>
        <w:br/>
      </w:r>
      <w:r>
        <w:t xml:space="preserve">Y. J. Hong and D. J. Tantillo, “A</w:t>
      </w:r>
      <w:r>
        <w:t xml:space="preserve"> </w:t>
      </w:r>
      <w:r>
        <w:t xml:space="preserve">Maze of Dyotropic Rearrangements and Triple Shifts: Carbocation</w:t>
      </w:r>
      <w:r>
        <w:t xml:space="preserve"> </w:t>
      </w:r>
      <w:r>
        <w:t xml:space="preserve">Rearrangements Connecting Stemarene, Stemodene, Betaerdene,</w:t>
      </w:r>
      <w:r>
        <w:t xml:space="preserve"> </w:t>
      </w:r>
      <w:r>
        <w:t xml:space="preserve">Aphidicolene, and Scopadulanol”,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7. American Chemical Society (ACS),</w:t>
      </w:r>
      <w:r>
        <w:t xml:space="preserve"> </w:t>
      </w:r>
      <w:r>
        <w:t xml:space="preserve">pp. 3780–3793, Mar. 01, 2018. doi: 10.1021/acs.joc.8b00138.</w:t>
      </w:r>
      <w:r>
        <w:br/>
      </w:r>
      <w:r>
        <w:br/>
      </w:r>
      <w:r>
        <w:t xml:space="preserve">A. C. Huang, Y. J. Hong, A. D. Bond, D. J. Tantilloand A. Osbourn,</w:t>
      </w:r>
      <w:r>
        <w:t xml:space="preserve"> </w:t>
      </w:r>
      <w:r>
        <w:t xml:space="preserve">“Diverged Plant Terpene Synthases Reroute the Carbocation Cyclization</w:t>
      </w:r>
      <w:r>
        <w:t xml:space="preserve"> </w:t>
      </w:r>
      <w:r>
        <w:t xml:space="preserve">Path towards the Formation of Unprecedented 6/11/5 and 6/6/7/5</w:t>
      </w:r>
      <w:r>
        <w:t xml:space="preserve"> </w:t>
      </w:r>
      <w:r>
        <w:t xml:space="preserve">Sesterterpene Scaffolds”,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57, no. 5. Wiley, pp. 1291–1295, Dec. 28, 2017. doi:</w:t>
      </w:r>
      <w:r>
        <w:t xml:space="preserve"> </w:t>
      </w:r>
      <w:r>
        <w:t xml:space="preserve">10.1002/anie.201711444.</w:t>
      </w:r>
      <w:r>
        <w:br/>
      </w:r>
      <w:r>
        <w:br/>
      </w:r>
      <w:r>
        <w:t xml:space="preserve">A. C. Huang, “Unearthing a</w:t>
      </w:r>
      <w:r>
        <w:t xml:space="preserve"> </w:t>
      </w:r>
      <w:r>
        <w:t xml:space="preserve">sesterterpene biosynthetic repertoire in the Brassicaceae through genome</w:t>
      </w:r>
      <w:r>
        <w:t xml:space="preserve"> </w:t>
      </w:r>
      <w:r>
        <w:t xml:space="preserve">mining reveals convergent evolution”,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114, no. 29. Proceedings of the National</w:t>
      </w:r>
      <w:r>
        <w:t xml:space="preserve"> </w:t>
      </w:r>
      <w:r>
        <w:t xml:space="preserve">Academy of Sciences, Jul. 03, 2017. doi: 10.1073/pnas.1705567114.</w:t>
      </w:r>
      <w:r>
        <w:br/>
      </w:r>
      <w:r>
        <w:br/>
      </w:r>
      <w:r>
        <w:t xml:space="preserve">R. H. Kaufman, “Oxidopyrylium-Alkene [5 + 2] Cycloaddition</w:t>
      </w:r>
      <w:r>
        <w:t xml:space="preserve"> </w:t>
      </w:r>
      <w:r>
        <w:t xml:space="preserve">Conjugate Addition Cascade (C</w:t>
      </w:r>
      <w:r>
        <w:rPr>
          <w:vertAlign w:val="superscript"/>
        </w:rPr>
        <w:t xml:space="preserve">3</w:t>
      </w:r>
      <w:r>
        <w:t xml:space="preserve">) Sequences: Scope, Limitation,</w:t>
      </w:r>
      <w:r>
        <w:t xml:space="preserve"> </w:t>
      </w:r>
      <w:r>
        <w:t xml:space="preserve">and Computational Investigations”,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17. American Chemical Society (ACS),</w:t>
      </w:r>
      <w:r>
        <w:t xml:space="preserve"> </w:t>
      </w:r>
      <w:r>
        <w:t xml:space="preserve">pp. 9818–9838, Jul. 12, 2018. doi: 10.1021/acs.joc.8b01322.</w:t>
      </w:r>
      <w:r>
        <w:br/>
      </w:r>
      <w:r>
        <w:br/>
      </w:r>
      <w:r>
        <w:t xml:space="preserve">C. H. McCulley and D. J. Tantillo, “Secondary Carbocations in the</w:t>
      </w:r>
      <w:r>
        <w:t xml:space="preserve"> </w:t>
      </w:r>
      <w:r>
        <w:t xml:space="preserve">Biosynthesis of Pupukeanane Sesquiterpenes”,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122, no. 40. American Chemical Society (ACS),</w:t>
      </w:r>
      <w:r>
        <w:t xml:space="preserve"> </w:t>
      </w:r>
      <w:r>
        <w:t xml:space="preserve">pp. 8058–8061, Sep. 13, 2018. doi: 10.1021/acs.jpca.8b07961.</w:t>
      </w:r>
      <w:r>
        <w:br/>
      </w:r>
      <w:r>
        <w:br/>
      </w:r>
      <w:r>
        <w:t xml:space="preserve">R. Mendoza‐Sanchez, “Cyclols Revisited: Facile Synthesis of</w:t>
      </w:r>
      <w:r>
        <w:t xml:space="preserve"> </w:t>
      </w:r>
      <w:r>
        <w:t xml:space="preserve">Medium‐Sized Cyclic Peptides”,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</w:t>
      </w:r>
      <w:r>
        <w:t xml:space="preserve"> </w:t>
      </w:r>
      <w:r>
        <w:t xml:space="preserve">vol. 23, no. 54. Wiley, pp. 13319–13322, Aug. 31, 2017. doi:</w:t>
      </w:r>
      <w:r>
        <w:t xml:space="preserve"> </w:t>
      </w:r>
      <w:r>
        <w:t xml:space="preserve">10.1002/chem.201703616.</w:t>
      </w:r>
      <w:r>
        <w:br/>
      </w:r>
      <w:r>
        <w:br/>
      </w:r>
      <w:r>
        <w:t xml:space="preserve">Q. N. N. Nguyen, J. Schwochert, D. J.</w:t>
      </w:r>
      <w:r>
        <w:t xml:space="preserve"> </w:t>
      </w:r>
      <w:r>
        <w:t xml:space="preserve">Tantilloand R. S. Lokey, “Using</w:t>
      </w:r>
      <w:r>
        <w:t xml:space="preserve"> </w:t>
      </w:r>
      <w:r>
        <w:rPr>
          <w:vertAlign w:val="superscript"/>
        </w:rPr>
        <w:t xml:space="preserve">1</w:t>
      </w:r>
      <w:r>
        <w:t xml:space="preserve">H and</w:t>
      </w:r>
      <w:r>
        <w:t xml:space="preserve"> </w:t>
      </w:r>
      <w:r>
        <w:rPr>
          <w:vertAlign w:val="superscript"/>
        </w:rPr>
        <w:t xml:space="preserve">13</w:t>
      </w:r>
      <w:r>
        <w:t xml:space="preserve">C NMR</w:t>
      </w:r>
      <w:r>
        <w:t xml:space="preserve"> </w:t>
      </w:r>
      <w:r>
        <w:t xml:space="preserve">chemical shifts to determine cyclic peptide conformations: a combined</w:t>
      </w:r>
      <w:r>
        <w:t xml:space="preserve"> </w:t>
      </w:r>
      <w:r>
        <w:t xml:space="preserve">molecular dynamics and quantum mechanics approach”,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20, no. 20. Royal Society of</w:t>
      </w:r>
      <w:r>
        <w:t xml:space="preserve"> </w:t>
      </w:r>
      <w:r>
        <w:t xml:space="preserve">Chemistry (RSC), pp. 14003–14012, 2018. doi: 10.1039/c8cp01616j.</w:t>
      </w:r>
      <w:r>
        <w:br/>
      </w:r>
      <w:r>
        <w:br/>
      </w:r>
      <w:r>
        <w:t xml:space="preserve">T. E. O’Brien, S. J. Bertolani, Y. Zhang, J. B. Siegeland D. J.</w:t>
      </w:r>
      <w:r>
        <w:t xml:space="preserve"> </w:t>
      </w:r>
      <w:r>
        <w:t xml:space="preserve">Tantillo, “Predicting Productive Binding Modes for Substrates and</w:t>
      </w:r>
      <w:r>
        <w:t xml:space="preserve"> </w:t>
      </w:r>
      <w:r>
        <w:t xml:space="preserve">Carbocation Intermediates in Terpene Synthases—Bornyl Diphosphate</w:t>
      </w:r>
      <w:r>
        <w:t xml:space="preserve"> </w:t>
      </w:r>
      <w:r>
        <w:t xml:space="preserve">Synthase As a Representative Case”,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4.</w:t>
      </w:r>
      <w:r>
        <w:t xml:space="preserve"> </w:t>
      </w:r>
      <w:r>
        <w:t xml:space="preserve">American Chemical Society (ACS), pp. 3322–3330, Mar. 08, 2018. doi:</w:t>
      </w:r>
      <w:r>
        <w:t xml:space="preserve"> </w:t>
      </w:r>
      <w:r>
        <w:t xml:space="preserve">10.1021/acscatal.8b00342.</w:t>
      </w:r>
      <w:r>
        <w:br/>
      </w:r>
      <w:r>
        <w:br/>
      </w:r>
      <w:r>
        <w:t xml:space="preserve">C. Saunders, M. B. Khaled, J. D.</w:t>
      </w:r>
      <w:r>
        <w:t xml:space="preserve"> </w:t>
      </w:r>
      <w:r>
        <w:t xml:space="preserve">Weaver IIIand D. J. Tantillo, “Prediction of</w:t>
      </w:r>
      <w:r>
        <w:t xml:space="preserve"> </w:t>
      </w:r>
      <w:r>
        <w:rPr>
          <w:vertAlign w:val="superscript"/>
        </w:rPr>
        <w:t xml:space="preserve">19</w:t>
      </w:r>
      <w:r>
        <w:t xml:space="preserve">F NMR Chemical</w:t>
      </w:r>
      <w:r>
        <w:t xml:space="preserve"> </w:t>
      </w:r>
      <w:r>
        <w:t xml:space="preserve">Shifts for Fluorinated Aromatic Compounds”,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6. American Chemical Society (ACS),</w:t>
      </w:r>
      <w:r>
        <w:t xml:space="preserve"> </w:t>
      </w:r>
      <w:r>
        <w:t xml:space="preserve">pp. 3220–3225, Feb. 22, 2018. doi: 10.1021/acs.joc.8b00104.</w:t>
      </w:r>
      <w:r>
        <w:br/>
      </w:r>
      <w:r>
        <w:br/>
      </w:r>
      <w:r>
        <w:t xml:space="preserve">V. M. Schmiedel, Y. J. Hong, D. Lentz, D. J. Tantilloand M.</w:t>
      </w:r>
      <w:r>
        <w:t xml:space="preserve"> </w:t>
      </w:r>
      <w:r>
        <w:t xml:space="preserve">Christmann, “Synthesis and Structure Revision of Dichrocephones A and</w:t>
      </w:r>
      <w:r>
        <w:t xml:space="preserve"> </w:t>
      </w:r>
      <w:r>
        <w:t xml:space="preserve">B”,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57, no. 9.</w:t>
      </w:r>
      <w:r>
        <w:t xml:space="preserve"> </w:t>
      </w:r>
      <w:r>
        <w:t xml:space="preserve">Wiley, pp. 2419–2422, Jan. 16, 2018. doi: 10.1002/anie.201711766.</w:t>
      </w:r>
      <w:r>
        <w:br/>
      </w:r>
      <w:r>
        <w:br/>
      </w:r>
      <w:r>
        <w:t xml:space="preserve">S. M. Wilkerson-Hill, “Mechanism of a No-Metal-Added</w:t>
      </w:r>
      <w:r>
        <w:t xml:space="preserve"> </w:t>
      </w:r>
      <w:r>
        <w:t xml:space="preserve">Heterocycloisomerization of Alkynylcyclopropylhydrazones: Synthesis of</w:t>
      </w:r>
      <w:r>
        <w:t xml:space="preserve"> </w:t>
      </w:r>
      <w:r>
        <w:t xml:space="preserve">Cycloheptane-Fused Aminopyrroles Facilitated by Copper Salts at Trace</w:t>
      </w:r>
      <w:r>
        <w:t xml:space="preserve"> </w:t>
      </w:r>
      <w:r>
        <w:t xml:space="preserve">Loadings”,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30. American Chemical Society (ACS), pp. 10569–10577, Jul. 20, 2017.</w:t>
      </w:r>
      <w:r>
        <w:t xml:space="preserve"> </w:t>
      </w:r>
      <w:r>
        <w:t xml:space="preserve">doi: 10.1021/jacs.7b06007.</w:t>
      </w:r>
      <w:r>
        <w:br/>
      </w:r>
      <w:r>
        <w:br/>
      </w:r>
      <w:r>
        <w:t xml:space="preserve">G. Xu, M. Elkin, D. J. Tantillo,</w:t>
      </w:r>
      <w:r>
        <w:t xml:space="preserve"> </w:t>
      </w:r>
      <w:r>
        <w:t xml:space="preserve">T. R. Newhouseand T. J. Maimone, “Traversing Biosynthetic Carbocation</w:t>
      </w:r>
      <w:r>
        <w:t xml:space="preserve"> </w:t>
      </w:r>
      <w:r>
        <w:t xml:space="preserve">Landscapes in the Total Synthesis of Andrastin and Terretonin</w:t>
      </w:r>
      <w:r>
        <w:t xml:space="preserve"> </w:t>
      </w:r>
      <w:r>
        <w:t xml:space="preserve">Meroterpenes”,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56,</w:t>
      </w:r>
      <w:r>
        <w:t xml:space="preserve"> </w:t>
      </w:r>
      <w:r>
        <w:t xml:space="preserve">no. 41. Wiley, pp. 12498–12502, Aug. 30, 2017. doi:</w:t>
      </w:r>
      <w:r>
        <w:t xml:space="preserve"> </w:t>
      </w:r>
      <w:r>
        <w:t xml:space="preserve">10.1002/anie.201705654.</w:t>
      </w:r>
      <w:r>
        <w:br/>
      </w:r>
      <w:r>
        <w:br/>
      </w:r>
      <w:r>
        <w:t xml:space="preserve">M. Xu, “Premutilin Synthase: Ring</w:t>
      </w:r>
      <w:r>
        <w:t xml:space="preserve"> </w:t>
      </w:r>
      <w:r>
        <w:t xml:space="preserve">Rearrangement by a Class II Diterpene Cyclase”,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20, no. 4. American Chemical Society (ACS), pp. 1200–1202, Feb. 01,</w:t>
      </w:r>
      <w:r>
        <w:t xml:space="preserve"> </w:t>
      </w:r>
      <w:r>
        <w:t xml:space="preserve">2018. doi: 10.1021/acs.orglett.8b00121.</w:t>
      </w:r>
      <w:r>
        <w:br/>
      </w:r>
      <w:r>
        <w:br/>
      </w:r>
      <w:r>
        <w:t xml:space="preserve">Y. Xu, Y. J. Hong, D.</w:t>
      </w:r>
      <w:r>
        <w:t xml:space="preserve"> </w:t>
      </w:r>
      <w:r>
        <w:t xml:space="preserve">J. Tantilloand M. K. Brown, “Intramolecular Chirality Transfer [2 + 2]</w:t>
      </w:r>
      <w:r>
        <w:t xml:space="preserve"> </w:t>
      </w:r>
      <w:r>
        <w:t xml:space="preserve">Cycloadditions of Allenoates and Alkenes”,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19, no. 14. American Chemical Society (ACS), pp. 3703–3706,</w:t>
      </w:r>
      <w:r>
        <w:t xml:space="preserve"> </w:t>
      </w:r>
      <w:r>
        <w:t xml:space="preserve">Jul. 07, 2017. doi: 10.1021/acs.orglett.7b01420.</w:t>
      </w:r>
      <w:r>
        <w:br/>
      </w:r>
      <w:r>
        <w:br/>
      </w:r>
      <w:r>
        <w:t xml:space="preserve">J. S. Zhu,</w:t>
      </w:r>
      <w:r>
        <w:t xml:space="preserve"> </w:t>
      </w:r>
      <w:r>
        <w:t xml:space="preserve">“N–N Bond Formation between Primary Amines and Nitrosos: Direct</w:t>
      </w:r>
      <w:r>
        <w:t xml:space="preserve"> </w:t>
      </w:r>
      <w:r>
        <w:t xml:space="preserve">Synthesis of 2-Substituted Indazolones with Mechanistic Insights”,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20, no. 16. American Chemical Society</w:t>
      </w:r>
      <w:r>
        <w:t xml:space="preserve"> </w:t>
      </w:r>
      <w:r>
        <w:t xml:space="preserve">(ACS), pp. 4736–4739, Aug. 01, 2018. doi: 10.1021/acs.orglett.8b01655.</w:t>
      </w:r>
      <w:r>
        <w:br/>
      </w:r>
      <w:r>
        <w:br/>
      </w:r>
      <w:r>
        <w:t xml:space="preserve">J. S. Zhu, J.-H. Son, A. P. Teuthorn, M. J. Haddadin, M. J.</w:t>
      </w:r>
      <w:r>
        <w:t xml:space="preserve"> </w:t>
      </w:r>
      <w:r>
        <w:t xml:space="preserve">Kurthand D. J. Tantillo, “Diverting Reactive Intermediates Toward</w:t>
      </w:r>
      <w:r>
        <w:t xml:space="preserve"> </w:t>
      </w:r>
      <w:r>
        <w:t xml:space="preserve">Unusual Chemistry: Unexpected Anthranil Products from Davis–Beirut</w:t>
      </w:r>
      <w:r>
        <w:t xml:space="preserve"> </w:t>
      </w:r>
      <w:r>
        <w:t xml:space="preserve">Reaction”,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82, no. 20.</w:t>
      </w:r>
      <w:r>
        <w:t xml:space="preserve"> </w:t>
      </w:r>
      <w:r>
        <w:t xml:space="preserve">American Chemical Society (ACS), pp. 10875–10882, Sep. 28, 2017. doi:</w:t>
      </w:r>
      <w:r>
        <w:t xml:space="preserve"> </w:t>
      </w:r>
      <w:r>
        <w:t xml:space="preserve">10.1021/acs.joc.7b01521.</w:t>
      </w:r>
      <w:r>
        <w:br/>
      </w:r>
      <w:r>
        <w:br/>
      </w:r>
      <w:r>
        <w:t xml:space="preserve">W. Lee, J. Zhouand O. Gutierrez,</w:t>
      </w:r>
      <w:r>
        <w:t xml:space="preserve"> </w:t>
      </w:r>
      <w:r>
        <w:t xml:space="preserve">“Mechanism of Nakamura’s Bisphosphine-Iron-Catalyzed Asymmetric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2</w:t>
      </w:r>
      <w:r>
        <w:t xml:space="preserve">)–C(sp</w:t>
      </w:r>
      <w:r>
        <w:rPr>
          <w:vertAlign w:val="superscript"/>
        </w:rPr>
        <w:t xml:space="preserve">3</w:t>
      </w:r>
      <w:r>
        <w:t xml:space="preserve">) Cross-Coupling Reaction: The Role of</w:t>
      </w:r>
      <w:r>
        <w:t xml:space="preserve"> </w:t>
      </w:r>
      <w:r>
        <w:t xml:space="preserve">Spin in Controlling Arylation Pathways”,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45. American Chemical Society (ACS),</w:t>
      </w:r>
      <w:r>
        <w:t xml:space="preserve"> </w:t>
      </w:r>
      <w:r>
        <w:t xml:space="preserve">pp. 16126–16133, Nov. 02, 2017. doi: 10.1021/jacs.7b06377.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Li and H. Guo, “Atomistic simulations of an antimicrobial molecule</w:t>
      </w:r>
      <w:r>
        <w:t xml:space="preserve"> </w:t>
      </w:r>
      <w:r>
        <w:t xml:space="preserve">interacting with a model bacterial membrane”,</w:t>
      </w:r>
      <w:r>
        <w:t xml:space="preserve"> </w:t>
      </w:r>
      <w:r>
        <w:rPr>
          <w:iCs/>
          <w:i/>
        </w:rPr>
        <w:t xml:space="preserve">Theoretical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Accounts</w:t>
      </w:r>
      <w:r>
        <w:t xml:space="preserve">, vol. 132, no. 1. Springer Science and Business Media LLC,</w:t>
      </w:r>
      <w:r>
        <w:t xml:space="preserve"> </w:t>
      </w:r>
      <w:r>
        <w:t xml:space="preserve">Dec. 04, 2012. doi: 10.1007/s00214-012-1303-y.</w:t>
      </w:r>
      <w:r>
        <w:br/>
      </w:r>
      <w:r>
        <w:br/>
      </w:r>
      <w:r>
        <w:t xml:space="preserve">Y. Hu, L.</w:t>
      </w:r>
      <w:r>
        <w:t xml:space="preserve"> </w:t>
      </w:r>
      <w:r>
        <w:t xml:space="preserve">Huang, S. Zhao, H. Liuand K. E. Gubbins, “Effect of confinement in</w:t>
      </w:r>
      <w:r>
        <w:t xml:space="preserve"> </w:t>
      </w:r>
      <w:r>
        <w:t xml:space="preserve">nano-porous materials on the solubility of a supercritical gas”,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 vol. 114, no. 22. Informa UK Limited,</w:t>
      </w:r>
      <w:r>
        <w:t xml:space="preserve"> </w:t>
      </w:r>
      <w:r>
        <w:t xml:space="preserve">pp. 3294–3306, Sep. 27, 2016. doi: 10.1080/00268976.2016.1229871.</w:t>
      </w:r>
      <w:r>
        <w:br/>
      </w:r>
      <w:r>
        <w:br/>
      </w:r>
      <w:r>
        <w:t xml:space="preserve">S. K. Jain, R. J.-M. Pellenq, K. E. Gubbinsand X. Peng, “Molecular</w:t>
      </w:r>
      <w:r>
        <w:t xml:space="preserve"> </w:t>
      </w:r>
      <w:r>
        <w:t xml:space="preserve">Modeling and Adsorption Properties of Ordered Silica-Templated CMK</w:t>
      </w:r>
      <w:r>
        <w:t xml:space="preserve"> </w:t>
      </w:r>
      <w:r>
        <w:t xml:space="preserve">Mesoporous Carbons”,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33, no. 9. American Chemical</w:t>
      </w:r>
      <w:r>
        <w:t xml:space="preserve"> </w:t>
      </w:r>
      <w:r>
        <w:t xml:space="preserve">Society (ACS), pp. 2109–2121, Feb. 20, 2017. doi:</w:t>
      </w:r>
      <w:r>
        <w:t xml:space="preserve"> </w:t>
      </w:r>
      <w:r>
        <w:t xml:space="preserve">10.1021/acs.langmuir.6b04169.</w:t>
      </w:r>
      <w:r>
        <w:br/>
      </w:r>
      <w:r>
        <w:br/>
      </w:r>
      <w:r>
        <w:t xml:space="preserve">D. Srivastava, C. H. Turner, E.</w:t>
      </w:r>
      <w:r>
        <w:t xml:space="preserve"> </w:t>
      </w:r>
      <w:r>
        <w:t xml:space="preserve">E. Santisoand K. E. Gubbins, “The Nitric Oxide Dimer Reaction in Carbon</w:t>
      </w:r>
      <w:r>
        <w:t xml:space="preserve"> </w:t>
      </w:r>
      <w:r>
        <w:t xml:space="preserve">Nanopores”,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122, no.</w:t>
      </w:r>
      <w:r>
        <w:t xml:space="preserve"> </w:t>
      </w:r>
      <w:r>
        <w:t xml:space="preserve">13. American Chemical Society (ACS), pp. 3604–3614, Dec. 14, 2017. doi:</w:t>
      </w:r>
      <w:r>
        <w:t xml:space="preserve"> </w:t>
      </w:r>
      <w:r>
        <w:t xml:space="preserve">10.1021/acs.jpcb.7b10876.</w:t>
      </w:r>
      <w:r>
        <w:br/>
      </w:r>
      <w:r>
        <w:br/>
      </w:r>
      <w:r>
        <w:t xml:space="preserve">M. Greschek, K. E. Gubbinsand M.</w:t>
      </w:r>
      <w:r>
        <w:t xml:space="preserve"> </w:t>
      </w:r>
      <w:r>
        <w:t xml:space="preserve">Schoen, “Imprinting substrate structures onto a nematic liquid crystal”,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137, no. 14. AIP</w:t>
      </w:r>
      <w:r>
        <w:t xml:space="preserve"> </w:t>
      </w:r>
      <w:r>
        <w:t xml:space="preserve">Publishing, p. 144703, Oct. 14, 2012. doi: 10.1063/1.4757391.</w:t>
      </w:r>
      <w:r>
        <w:br/>
      </w:r>
      <w:r>
        <w:br/>
      </w:r>
      <w:r>
        <w:t xml:space="preserve">L. Huang, T. Bandosz, K. L. Joshi, A. C. T. van Duinand K. E.</w:t>
      </w:r>
      <w:r>
        <w:t xml:space="preserve"> </w:t>
      </w:r>
      <w:r>
        <w:t xml:space="preserve">Gubbins, “Reactive adsorption of ammonia and ammonia/water on CuBTC</w:t>
      </w:r>
      <w:r>
        <w:t xml:space="preserve"> </w:t>
      </w:r>
      <w:r>
        <w:t xml:space="preserve">metal-organic framework: A ReaxFF molecular dynamics simulation”,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138, no. 3. AIP Publishing,</w:t>
      </w:r>
      <w:r>
        <w:t xml:space="preserve"> </w:t>
      </w:r>
      <w:r>
        <w:t xml:space="preserve">p. 034102, Jan. 21, 2013. doi: 10.1063/1.4774332.</w:t>
      </w:r>
      <w:r>
        <w:br/>
      </w:r>
      <w:r>
        <w:br/>
      </w:r>
      <w:r>
        <w:t xml:space="preserve">L. Huang,</w:t>
      </w:r>
      <w:r>
        <w:t xml:space="preserve"> </w:t>
      </w:r>
      <w:r>
        <w:t xml:space="preserve">K. L. Joshi, A. C. T. van . Duin, T. J. Bandoszand K. E. Gubbins,</w:t>
      </w:r>
      <w:r>
        <w:t xml:space="preserve"> </w:t>
      </w:r>
      <w:r>
        <w:t xml:space="preserve">“ReaxFF molecular dynamics simulation of thermal stability of a</w:t>
      </w:r>
      <w:r>
        <w:t xml:space="preserve"> </w:t>
      </w:r>
      <w:r>
        <w:t xml:space="preserve">Cu3(BTC)2 metal–organic framework”,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14, no. 32. Royal Society of Chemistry (RSC),</w:t>
      </w:r>
      <w:r>
        <w:t xml:space="preserve"> </w:t>
      </w:r>
      <w:r>
        <w:t xml:space="preserve">p. 11327, 2012. doi: 10.1039/c2cp41511a.</w:t>
      </w:r>
      <w:r>
        <w:br/>
      </w:r>
      <w:r>
        <w:br/>
      </w:r>
      <w:r>
        <w:t xml:space="preserve">L. Huang, M.</w:t>
      </w:r>
      <w:r>
        <w:t xml:space="preserve"> </w:t>
      </w:r>
      <w:r>
        <w:t xml:space="preserve">Seredych, T. J. Bandosz, A. C. T. van Duin, X. Luand K. E. Gubbins,</w:t>
      </w:r>
      <w:r>
        <w:t xml:space="preserve"> </w:t>
      </w:r>
      <w:r>
        <w:t xml:space="preserve">“Controllable atomistic graphene oxide model and its application in</w:t>
      </w:r>
      <w:r>
        <w:t xml:space="preserve"> </w:t>
      </w:r>
      <w:r>
        <w:t xml:space="preserve">hydrogen sulfide removal”,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139, no. 19. AIP Publishing, p. 194707, Nov. 21, 2013. doi:</w:t>
      </w:r>
      <w:r>
        <w:t xml:space="preserve"> </w:t>
      </w:r>
      <w:r>
        <w:t xml:space="preserve">10.1063/1.4832039.</w:t>
      </w:r>
      <w:r>
        <w:br/>
      </w:r>
      <w:r>
        <w:br/>
      </w:r>
      <w:r>
        <w:t xml:space="preserve">Y. Long, J. C. Palmer, B. Coasne, M.</w:t>
      </w:r>
      <w:r>
        <w:t xml:space="preserve"> </w:t>
      </w:r>
      <w:r>
        <w:t xml:space="preserve">Śliwinska-Bartkowiakand K. E. Gubbins, “Pressure enhancement in carbon</w:t>
      </w:r>
      <w:r>
        <w:t xml:space="preserve"> </w:t>
      </w:r>
      <w:r>
        <w:t xml:space="preserve">nanopores: a major confinement effect”,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13, no. 38. Royal Society of Chemistry (RSC),</w:t>
      </w:r>
      <w:r>
        <w:t xml:space="preserve"> </w:t>
      </w:r>
      <w:r>
        <w:t xml:space="preserve">pp. 17163–17170, 2011. doi: 10.1039/c1cp21407a.</w:t>
      </w:r>
      <w:r>
        <w:br/>
      </w:r>
      <w:r>
        <w:br/>
      </w:r>
      <w:r>
        <w:t xml:space="preserve">J. C. Palmer,</w:t>
      </w:r>
      <w:r>
        <w:t xml:space="preserve"> </w:t>
      </w:r>
      <w:r>
        <w:t xml:space="preserve">B. Coasne, M. Śliwinska-Bartkowiak, G. Jackson, E. A. Müllerand K. E.</w:t>
      </w:r>
      <w:r>
        <w:t xml:space="preserve"> </w:t>
      </w:r>
      <w:r>
        <w:t xml:space="preserve">Gubbins, “On the molecular origin of high-pressure effects in</w:t>
      </w:r>
      <w:r>
        <w:t xml:space="preserve"> </w:t>
      </w:r>
      <w:r>
        <w:t xml:space="preserve">nanoconfinement: The role of surface chemistry and roughness”,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139, no. 14. AIP Publishing,</w:t>
      </w:r>
      <w:r>
        <w:t xml:space="preserve"> </w:t>
      </w:r>
      <w:r>
        <w:t xml:space="preserve">p. 144701, Oct. 14, 2013. doi: 10.1063/1.4824125.</w:t>
      </w:r>
      <w:r>
        <w:br/>
      </w:r>
      <w:r>
        <w:br/>
      </w:r>
      <w:r>
        <w:t xml:space="preserve">M. Miao,</w:t>
      </w:r>
      <w:r>
        <w:t xml:space="preserve"> </w:t>
      </w:r>
      <w:r>
        <w:t xml:space="preserve">“Activation of water on the TiO</w:t>
      </w:r>
      <w:r>
        <w:rPr>
          <w:vertAlign w:val="subscript"/>
        </w:rPr>
        <w:t xml:space="preserve">2</w:t>
      </w:r>
      <w:r>
        <w:t xml:space="preserve"> </w:t>
      </w:r>
      <w:r>
        <w:t xml:space="preserve">(110) surface: The case of</w:t>
      </w:r>
      <w:r>
        <w:t xml:space="preserve"> </w:t>
      </w:r>
      <w:r>
        <w:t xml:space="preserve">Ti adatoms”,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136, no. 6.</w:t>
      </w:r>
      <w:r>
        <w:t xml:space="preserve"> </w:t>
      </w:r>
      <w:r>
        <w:t xml:space="preserve">AIP Publishing, p. 064703, Feb. 14, 2012. doi: 10.1063/1.3682781.</w:t>
      </w:r>
      <w:r>
        <w:br/>
      </w:r>
      <w:r>
        <w:br/>
      </w:r>
      <w:r>
        <w:t xml:space="preserve">C. Petit, L. Huang, J. Jagiello, J. Kenvin, K. E. Gubbinsand T. J.</w:t>
      </w:r>
      <w:r>
        <w:t xml:space="preserve"> </w:t>
      </w:r>
      <w:r>
        <w:t xml:space="preserve">Bandosz, “Toward Understanding Reactive Adsorption of Ammonia on</w:t>
      </w:r>
      <w:r>
        <w:t xml:space="preserve"> </w:t>
      </w:r>
      <w:r>
        <w:t xml:space="preserve">Cu-MOF/Graphite Oxide Nanocomposites”,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27, no. 21.</w:t>
      </w:r>
      <w:r>
        <w:t xml:space="preserve"> </w:t>
      </w:r>
      <w:r>
        <w:t xml:space="preserve">American Chemical Society (ACS), pp. 13043–13051, Oct. 04, 2011. doi:</w:t>
      </w:r>
      <w:r>
        <w:t xml:space="preserve"> </w:t>
      </w:r>
      <w:r>
        <w:t xml:space="preserve">10.1021/la202924y.</w:t>
      </w:r>
      <w:r>
        <w:br/>
      </w:r>
      <w:r>
        <w:br/>
      </w:r>
      <w:r>
        <w:t xml:space="preserve">G. Rosenthal, K. E. Gubbinsand S. H. L.</w:t>
      </w:r>
      <w:r>
        <w:t xml:space="preserve"> </w:t>
      </w:r>
      <w:r>
        <w:t xml:space="preserve">Klapp, “Self-assembly of model amphiphilic Janus particles”,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136, no. 17. AIP Publishing,</w:t>
      </w:r>
      <w:r>
        <w:t xml:space="preserve"> </w:t>
      </w:r>
      <w:r>
        <w:t xml:space="preserve">p. 174901, May 07, 2012. doi: 10.1063/1.4707954.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Śliwińska-Bartkowiak, “Structural analysis of water and carbon</w:t>
      </w:r>
      <w:r>
        <w:t xml:space="preserve"> </w:t>
      </w:r>
      <w:r>
        <w:t xml:space="preserve">tetrachloride adsorbed in activated carbon fibres”,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14, no. 19. Royal Society of</w:t>
      </w:r>
      <w:r>
        <w:t xml:space="preserve"> </w:t>
      </w:r>
      <w:r>
        <w:t xml:space="preserve">Chemistry (RSC), p. 7145, 2012. doi: 10.1039/c2cp22111j.</w:t>
      </w:r>
      <w:r>
        <w:br/>
      </w:r>
      <w:r>
        <w:br/>
      </w:r>
      <w:r>
        <w:t xml:space="preserve">M.-J. Wei, L. Zhang, L. Lu, Y. Zhu, K. E. Gubbinsand X. Lu,</w:t>
      </w:r>
      <w:r>
        <w:t xml:space="preserve"> </w:t>
      </w:r>
      <w:r>
        <w:t xml:space="preserve">“Molecular behavior of water in TiO2 nano-slits with varying coverages</w:t>
      </w:r>
      <w:r>
        <w:t xml:space="preserve"> </w:t>
      </w:r>
      <w:r>
        <w:t xml:space="preserve">of carbon: a molecular dynamics simulation study”,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14, no. 48. Royal Society of Chemistry (RSC),</w:t>
      </w:r>
      <w:r>
        <w:t xml:space="preserve"> </w:t>
      </w:r>
      <w:r>
        <w:t xml:space="preserve">p. 16536, 2012. doi: 10.1039/c2cp40687j.</w:t>
      </w:r>
      <w:r>
        <w:br/>
      </w:r>
      <w:r>
        <w:br/>
      </w:r>
      <w:r>
        <w:t xml:space="preserve">R. L. Birke, J. R.</w:t>
      </w:r>
      <w:r>
        <w:t xml:space="preserve"> </w:t>
      </w:r>
      <w:r>
        <w:t xml:space="preserve">Lombardi, W. A. Saidiand P. Norman, “Surface-Enhanced Raman Scattering</w:t>
      </w:r>
      <w:r>
        <w:t xml:space="preserve"> </w:t>
      </w:r>
      <w:r>
        <w:t xml:space="preserve">Due to Charge-Transfer Resonances: A Time-Dependent Density Functional</w:t>
      </w:r>
      <w:r>
        <w:t xml:space="preserve"> </w:t>
      </w:r>
      <w:r>
        <w:t xml:space="preserve">Theory Study of Ag</w:t>
      </w:r>
      <w:r>
        <w:rPr>
          <w:vertAlign w:val="subscript"/>
        </w:rPr>
        <w:t xml:space="preserve">13</w:t>
      </w:r>
      <w:r>
        <w:t xml:space="preserve">-4-Mercaptopyridine”,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120, no. 37. American Chemical Society</w:t>
      </w:r>
      <w:r>
        <w:t xml:space="preserve"> </w:t>
      </w:r>
      <w:r>
        <w:t xml:space="preserve">(ACS), pp. 20721–20735, Apr. 27, 2016. doi: 10.1021/acs.jpcc.6b01961.</w:t>
      </w:r>
      <w:r>
        <w:br/>
      </w:r>
      <w:r>
        <w:br/>
      </w:r>
      <w:r>
        <w:t xml:space="preserve">N. V. Bashmakova, “Design and Electronic Structure of New</w:t>
      </w:r>
      <w:r>
        <w:t xml:space="preserve"> </w:t>
      </w:r>
      <w:r>
        <w:t xml:space="preserve">Styryl Dye Bases: Steady-State and Time-Resolved Spectroscopic Studies”,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118, no. 25. American</w:t>
      </w:r>
      <w:r>
        <w:t xml:space="preserve"> </w:t>
      </w:r>
      <w:r>
        <w:t xml:space="preserve">Chemical Society (ACS), pp. 4502–4509, Jun. 11, 2014. doi:</w:t>
      </w:r>
      <w:r>
        <w:t xml:space="preserve"> </w:t>
      </w:r>
      <w:r>
        <w:t xml:space="preserve">10.1021/jp503263f.</w:t>
      </w:r>
      <w:r>
        <w:br/>
      </w:r>
      <w:r>
        <w:br/>
      </w:r>
      <w:r>
        <w:t xml:space="preserve">W. M. Berhanu and A. E. Masunov,</w:t>
      </w:r>
      <w:r>
        <w:t xml:space="preserve"> </w:t>
      </w:r>
      <w:r>
        <w:t xml:space="preserve">“Atomistic mechanism of polyphenol amyloid aggregation inhibitors:</w:t>
      </w:r>
      <w:r>
        <w:t xml:space="preserve"> </w:t>
      </w:r>
      <w:r>
        <w:t xml:space="preserve">molecular dynamics study of Curcumin, Exifone, and Myricetin interaction</w:t>
      </w:r>
      <w:r>
        <w:t xml:space="preserve"> </w:t>
      </w:r>
      <w:r>
        <w:t xml:space="preserve">with the segment of tau peptide oligomer”,</w:t>
      </w:r>
      <w:r>
        <w:t xml:space="preserve"> </w:t>
      </w:r>
      <w:r>
        <w:rPr>
          <w:iCs/>
          <w:i/>
        </w:rPr>
        <w:t xml:space="preserve">Journal of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Dynamics</w:t>
      </w:r>
      <w:r>
        <w:t xml:space="preserve">, vol. 33, no. 7. Informa UK Limited,</w:t>
      </w:r>
      <w:r>
        <w:t xml:space="preserve"> </w:t>
      </w:r>
      <w:r>
        <w:t xml:space="preserve">pp. 1399–1411, Sep. 09, 2014. doi: 10.1080/07391102.2014.951689.</w:t>
      </w:r>
      <w:r>
        <w:br/>
      </w:r>
      <w:r>
        <w:br/>
      </w:r>
      <w:r>
        <w:t xml:space="preserve">T. M. Inerbaev, A. S. Karakoti, S. V. N. T. Kuchibhatla, A. Kumar,</w:t>
      </w:r>
      <w:r>
        <w:t xml:space="preserve"> </w:t>
      </w:r>
      <w:r>
        <w:t xml:space="preserve">A. E. Masunovand S. Seal, “Aqueous medium induced optical transitions in</w:t>
      </w:r>
      <w:r>
        <w:t xml:space="preserve"> </w:t>
      </w:r>
      <w:r>
        <w:t xml:space="preserve">cerium oxide nanoparticles”,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17, no. 9. Royal Society of Chemistry (RSC), pp. 6217–6221, 2015.</w:t>
      </w:r>
      <w:r>
        <w:t xml:space="preserve"> </w:t>
      </w:r>
      <w:r>
        <w:t xml:space="preserve">doi: 10.1039/c4cp04961f.</w:t>
      </w:r>
      <w:r>
        <w:br/>
      </w:r>
      <w:r>
        <w:br/>
      </w:r>
      <w:r>
        <w:t xml:space="preserve">A. E. Masunov, D. Anderson, A. Y.</w:t>
      </w:r>
      <w:r>
        <w:t xml:space="preserve"> </w:t>
      </w:r>
      <w:r>
        <w:t xml:space="preserve">Freidzonand A. A. Bagaturyants, “Symmetry-Breaking in Cationic</w:t>
      </w:r>
      <w:r>
        <w:t xml:space="preserve"> </w:t>
      </w:r>
      <w:r>
        <w:t xml:space="preserve">Polymethine Dyes: Part 2. Shape of Electronic Absorption Bands Explained</w:t>
      </w:r>
      <w:r>
        <w:t xml:space="preserve"> </w:t>
      </w:r>
      <w:r>
        <w:t xml:space="preserve">by the Thermal Fluctuations of the Solvent Reaction Field”,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119, no. 26. American Chemical</w:t>
      </w:r>
      <w:r>
        <w:t xml:space="preserve"> </w:t>
      </w:r>
      <w:r>
        <w:t xml:space="preserve">Society (ACS), pp. 6807–6815, Jun. 18, 2015. doi:</w:t>
      </w:r>
      <w:r>
        <w:t xml:space="preserve"> </w:t>
      </w:r>
      <w:r>
        <w:t xml:space="preserve">10.1021/acs.jpca.5b03877.</w:t>
      </w:r>
      <w:r>
        <w:br/>
      </w:r>
      <w:r>
        <w:br/>
      </w:r>
      <w:r>
        <w:t xml:space="preserve">D. B. Lingerfelt, P. Ganesh, J.</w:t>
      </w:r>
      <w:r>
        <w:t xml:space="preserve"> </w:t>
      </w:r>
      <w:r>
        <w:t xml:space="preserve">Jakowskiand B. G. Sumpter, “Electronically Nonadiabatic Structural</w:t>
      </w:r>
      <w:r>
        <w:t xml:space="preserve"> </w:t>
      </w:r>
      <w:r>
        <w:t xml:space="preserve">Transformations Promoted by Electron Beams”,</w:t>
      </w:r>
      <w:r>
        <w:t xml:space="preserve"> </w:t>
      </w:r>
      <w:r>
        <w:rPr>
          <w:iCs/>
          <w:i/>
        </w:rPr>
        <w:t xml:space="preserve">Advanced 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29, no. 52. Wiley, p. 1901901, Jun. 07, 2019. doi:</w:t>
      </w:r>
      <w:r>
        <w:t xml:space="preserve"> </w:t>
      </w:r>
      <w:r>
        <w:t xml:space="preserve">10.1002/adfm.201901901.</w:t>
      </w:r>
      <w:r>
        <w:br/>
      </w:r>
      <w:r>
        <w:br/>
      </w:r>
      <w:r>
        <w:t xml:space="preserve">D. B. Lingerfelt, P. Ganesh, J.</w:t>
      </w:r>
      <w:r>
        <w:t xml:space="preserve"> </w:t>
      </w:r>
      <w:r>
        <w:t xml:space="preserve">Jakowskiand B. G. Sumpter, “Understanding Beam-Induced Electronic</w:t>
      </w:r>
      <w:r>
        <w:t xml:space="preserve"> </w:t>
      </w:r>
      <w:r>
        <w:t xml:space="preserve">Excitations in Materials”,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16, no. 2. American Chemical Society (ACS),</w:t>
      </w:r>
      <w:r>
        <w:t xml:space="preserve"> </w:t>
      </w:r>
      <w:r>
        <w:t xml:space="preserve">pp. 1200–1214, Jan. 03, 2020. doi: 10.1021/acs.jctc.9b00792.</w:t>
      </w:r>
      <w:r>
        <w:br/>
      </w:r>
      <w:r>
        <w:br/>
      </w:r>
      <w:r>
        <w:t xml:space="preserve">A. J. McCaskey, “Quantum chemistry as a benchmark for near-term</w:t>
      </w:r>
      <w:r>
        <w:t xml:space="preserve"> </w:t>
      </w:r>
      <w:r>
        <w:t xml:space="preserve">quantum computers”,</w:t>
      </w:r>
      <w:r>
        <w:t xml:space="preserve"> </w:t>
      </w:r>
      <w:r>
        <w:rPr>
          <w:iCs/>
          <w:i/>
        </w:rPr>
        <w:t xml:space="preserve">npj Quantum Information</w:t>
      </w:r>
      <w:r>
        <w:t xml:space="preserve">, vol. 5, no. 1.</w:t>
      </w:r>
      <w:r>
        <w:t xml:space="preserve"> </w:t>
      </w:r>
      <w:r>
        <w:t xml:space="preserve">Springer Science and Business Media LLC, Nov. 15, 2019. doi:</w:t>
      </w:r>
      <w:r>
        <w:t xml:space="preserve"> </w:t>
      </w:r>
      <w:r>
        <w:t xml:space="preserve">10.1038/s41534-019-0209-0.</w:t>
      </w:r>
      <w:r>
        <w:br/>
      </w:r>
      <w:r>
        <w:br/>
      </w:r>
      <w:r>
        <w:t xml:space="preserve">I. Savchenko, B. Gu, T. Heine, J.</w:t>
      </w:r>
      <w:r>
        <w:t xml:space="preserve"> </w:t>
      </w:r>
      <w:r>
        <w:t xml:space="preserve">Jakowskiand S. Garashchuk, “Nuclear quantum effects on adsorption of H2</w:t>
      </w:r>
      <w:r>
        <w:t xml:space="preserve"> </w:t>
      </w:r>
      <w:r>
        <w:t xml:space="preserve">and isotopologues on metal ions”,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670. Elsevier BV, pp. 64–70, Feb. 2017. doi:</w:t>
      </w:r>
      <w:r>
        <w:t xml:space="preserve"> </w:t>
      </w:r>
      <w:r>
        <w:t xml:space="preserve">10.1016/j.cplett.2016.12.069.</w:t>
      </w:r>
      <w:r>
        <w:br/>
      </w:r>
      <w:r>
        <w:br/>
      </w:r>
      <w:r>
        <w:t xml:space="preserve">G. Gao, X. Liang, N. W.</w:t>
      </w:r>
      <w:r>
        <w:t xml:space="preserve"> </w:t>
      </w:r>
      <w:r>
        <w:t xml:space="preserve">Ashcroftand R. Hoffmann, “Potential Semiconducting and Superconducting</w:t>
      </w:r>
      <w:r>
        <w:t xml:space="preserve"> </w:t>
      </w:r>
      <w:r>
        <w:t xml:space="preserve">Metastable Si</w:t>
      </w:r>
      <w:r>
        <w:rPr>
          <w:vertAlign w:val="subscript"/>
        </w:rPr>
        <w:t xml:space="preserve">3</w:t>
      </w:r>
      <w:r>
        <w:t xml:space="preserve">C Structures under Pressure”,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30, no. 2. American Chemical Society (ACS),</w:t>
      </w:r>
      <w:r>
        <w:t xml:space="preserve"> </w:t>
      </w:r>
      <w:r>
        <w:t xml:space="preserve">pp. 421–427, Jan. 11, 2018. doi: 10.1021/acs.chemmater.7b04243.</w:t>
      </w:r>
      <w:r>
        <w:br/>
      </w:r>
      <w:r>
        <w:br/>
      </w:r>
      <w:r>
        <w:t xml:space="preserve">M. Rahm, R. Hoffmannand N. W. Ashcroft, “Ternary Gold Hydrides:</w:t>
      </w:r>
      <w:r>
        <w:t xml:space="preserve"> </w:t>
      </w:r>
      <w:r>
        <w:t xml:space="preserve">Routes to Stable and Potentially Superconducting Compounds”,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139, no. 25. American</w:t>
      </w:r>
      <w:r>
        <w:t xml:space="preserve"> </w:t>
      </w:r>
      <w:r>
        <w:t xml:space="preserve">Chemical Society (ACS), pp. 8740–8751, Jun. 19, 2017. doi:</w:t>
      </w:r>
      <w:r>
        <w:t xml:space="preserve"> </w:t>
      </w:r>
      <w:r>
        <w:t xml:space="preserve">10.1021/jacs.7b04456.</w:t>
      </w:r>
      <w:r>
        <w:br/>
      </w:r>
      <w:r>
        <w:br/>
      </w:r>
      <w:r>
        <w:t xml:space="preserve">A. Hermann, N. W. Ashcroftand R.</w:t>
      </w:r>
      <w:r>
        <w:t xml:space="preserve"> </w:t>
      </w:r>
      <w:r>
        <w:t xml:space="preserve">Hoffmann, “Lithium hydroxide, LiOH, at elevated densities”,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141, no. 2. AIP Publishing,</w:t>
      </w:r>
      <w:r>
        <w:t xml:space="preserve"> </w:t>
      </w:r>
      <w:r>
        <w:t xml:space="preserve">p. 024505, Jul. 14, 2014. doi: 10.1063/1.4886335.</w:t>
      </w:r>
      <w:r>
        <w:br/>
      </w:r>
      <w:r>
        <w:br/>
      </w:r>
      <w:r>
        <w:t xml:space="preserve">A. Y.</w:t>
      </w:r>
      <w:r>
        <w:t xml:space="preserve"> </w:t>
      </w:r>
      <w:r>
        <w:t xml:space="preserve">Rogachev, M.-. sheng . Miao, G. Merinoand R. Hoffmann, “Molecular</w:t>
      </w:r>
      <w:r>
        <w:t xml:space="preserve"> </w:t>
      </w:r>
      <w:r>
        <w:t xml:space="preserve">CsF</w:t>
      </w:r>
      <w:r>
        <w:rPr>
          <w:vertAlign w:val="subscript"/>
        </w:rPr>
        <w:t xml:space="preserve">5</w:t>
      </w:r>
      <w:r>
        <w:t xml:space="preserve">and CsF</w:t>
      </w:r>
      <w:r>
        <w:rPr>
          <w:vertAlign w:val="subscript"/>
        </w:rPr>
        <w:t xml:space="preserve">2</w:t>
      </w:r>
      <w:r>
        <w:rPr>
          <w:vertAlign w:val="superscript"/>
        </w:rPr>
        <w:t xml:space="preserve">+</w:t>
      </w:r>
      <w:r>
        <w:t xml:space="preserve">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54, no. 28. Wiley, pp. 8275–8278,</w:t>
      </w:r>
      <w:r>
        <w:t xml:space="preserve"> </w:t>
      </w:r>
      <w:r>
        <w:t xml:space="preserve">Jun. 03, 2015. doi: 10.1002/anie.201500402.</w:t>
      </w:r>
      <w:r>
        <w:br/>
      </w:r>
      <w:r>
        <w:br/>
      </w:r>
      <w:r>
        <w:t xml:space="preserve">D. B. Lawson and</w:t>
      </w:r>
      <w:r>
        <w:t xml:space="preserve"> </w:t>
      </w:r>
      <w:r>
        <w:t xml:space="preserve">S. Spaulding, “Non-fused polyaromatic hydrocarbons: interactions of</w:t>
      </w:r>
      <w:r>
        <w:t xml:space="preserve"> </w:t>
      </w:r>
      <w:r>
        <w:t xml:space="preserve">aromatic and antiaromatic rings through a CC bond”,</w:t>
      </w:r>
      <w:r>
        <w:t xml:space="preserve"> </w:t>
      </w:r>
      <w:r>
        <w:rPr>
          <w:iCs/>
          <w:i/>
        </w:rPr>
        <w:t xml:space="preserve">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24, no. 1. Springer Science and Business Media LLC,</w:t>
      </w:r>
      <w:r>
        <w:t xml:space="preserve"> </w:t>
      </w:r>
      <w:r>
        <w:t xml:space="preserve">pp. 223–232, Jun. 08, 2012. doi: 10.1007/s11224-012-0068-1.</w:t>
      </w:r>
      <w:r>
        <w:br/>
      </w:r>
      <w:r>
        <w:br/>
      </w:r>
      <w:r>
        <w:t xml:space="preserve">J. He, X.-M. Lin, H. Chan, L. Vuković, P. Králand H. M. Jaeger,</w:t>
      </w:r>
      <w:r>
        <w:t xml:space="preserve"> </w:t>
      </w:r>
      <w:r>
        <w:t xml:space="preserve">“Diffusion and Filtration Properties of Self-Assembled Gold Nanocrystal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11, no. 6. American Chemical</w:t>
      </w:r>
      <w:r>
        <w:t xml:space="preserve"> </w:t>
      </w:r>
      <w:r>
        <w:t xml:space="preserve">Society (ACS), pp. 2430–2435, May 06, 2011. doi: 10.1021/nl200841a.</w:t>
      </w:r>
      <w:r>
        <w:br/>
      </w:r>
      <w:r>
        <w:br/>
      </w:r>
      <w:r>
        <w:t xml:space="preserve">X. Fan, “Defect-enriched iron fluoride-oxide nanoporous thin</w:t>
      </w:r>
      <w:r>
        <w:t xml:space="preserve"> </w:t>
      </w:r>
      <w:r>
        <w:t xml:space="preserve">films bifunctional catalyst for water splitting”,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May 04, 2018. doi: 10.1038/s41467-018-04248-y.</w:t>
      </w:r>
      <w:r>
        <w:br/>
      </w:r>
      <w:r>
        <w:br/>
      </w:r>
      <w:r>
        <w:t xml:space="preserve">X. Fan,</w:t>
      </w:r>
      <w:r>
        <w:t xml:space="preserve"> </w:t>
      </w:r>
      <w:r>
        <w:t xml:space="preserve">“Defect-enriched iron fluoride-oxide nanoporous thin films bifunctional</w:t>
      </w:r>
      <w:r>
        <w:t xml:space="preserve"> </w:t>
      </w:r>
      <w:r>
        <w:t xml:space="preserve">catalyst for water splitting”,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</w:t>
      </w:r>
      <w:r>
        <w:t xml:space="preserve"> </w:t>
      </w:r>
      <w:r>
        <w:t xml:space="preserve">1. Springer Science and Business Media LLC, May 04, 2018. doi:</w:t>
      </w:r>
      <w:r>
        <w:t xml:space="preserve"> </w:t>
      </w:r>
      <w:r>
        <w:t xml:space="preserve">10.1038/s41467-018-04248-y.</w:t>
      </w:r>
      <w:r>
        <w:br/>
      </w:r>
      <w:r>
        <w:br/>
      </w:r>
      <w:r>
        <w:t xml:space="preserve">J. Qian, Q. An, A. Fortunelli, R.</w:t>
      </w:r>
      <w:r>
        <w:t xml:space="preserve"> </w:t>
      </w:r>
      <w:r>
        <w:t xml:space="preserve">J. Nielsenand W. A. Goddard III, “Reaction Mechanism and Kinetics for</w:t>
      </w:r>
      <w:r>
        <w:t xml:space="preserve"> </w:t>
      </w:r>
      <w:r>
        <w:t xml:space="preserve">Ammonia Synthesis on the Fe(111) Surface”,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20. American Chemical Society (ACS),</w:t>
      </w:r>
      <w:r>
        <w:t xml:space="preserve"> </w:t>
      </w:r>
      <w:r>
        <w:t xml:space="preserve">pp. 6288–6297, Apr. 27, 2018. doi: 10.1021/jacs.7b13409.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Qian, Q. An, A. Fortunelli, R. J. Nielsenand W. A. Goddard III,</w:t>
      </w:r>
      <w:r>
        <w:t xml:space="preserve"> </w:t>
      </w:r>
      <w:r>
        <w:t xml:space="preserve">“Reaction Mechanism and Kinetics for Ammonia Synthesis on the Fe(111)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</w:t>
      </w:r>
      <w:r>
        <w:t xml:space="preserve"> </w:t>
      </w:r>
      <w:r>
        <w:t xml:space="preserve">20. American Chemical Society (ACS), pp. 6288–6297, Apr. 27, 2018. doi:</w:t>
      </w:r>
      <w:r>
        <w:t xml:space="preserve"> </w:t>
      </w:r>
      <w:r>
        <w:t xml:space="preserve">10.1021/jacs.7b13409.</w:t>
      </w:r>
      <w:r>
        <w:br/>
      </w:r>
      <w:r>
        <w:br/>
      </w:r>
      <w:r>
        <w:t xml:space="preserve">H. Shin, H. Xiaoand W. A. Goddard III,</w:t>
      </w:r>
      <w:r>
        <w:t xml:space="preserve"> </w:t>
      </w:r>
      <w:r>
        <w:t xml:space="preserve">“In Silico Discovery of New Dopants for Fe-Doped Ni Oxyhydroxide</w:t>
      </w:r>
      <w:r>
        <w:t xml:space="preserve"> </w:t>
      </w:r>
      <w:r>
        <w:t xml:space="preserve">(Ni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Fe</w:t>
      </w:r>
      <w:r>
        <w:rPr>
          <w:iCs/>
          <w:i/>
          <w:vertAlign w:val="subscript"/>
        </w:rPr>
        <w:t xml:space="preserve">x</w:t>
      </w:r>
      <w:r>
        <w:t xml:space="preserve">OOH) Catalysts for Oxygen</w:t>
      </w:r>
      <w:r>
        <w:t xml:space="preserve"> </w:t>
      </w:r>
      <w:r>
        <w:t xml:space="preserve">Evolution Reaction”,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22. American Chemical Society (ACS), pp. 6745–6748, May</w:t>
      </w:r>
      <w:r>
        <w:t xml:space="preserve"> </w:t>
      </w:r>
      <w:r>
        <w:t xml:space="preserve">11, 2018. doi: 10.1021/jacs.8b02225.</w:t>
      </w:r>
      <w:r>
        <w:br/>
      </w:r>
      <w:r>
        <w:br/>
      </w:r>
      <w:r>
        <w:t xml:space="preserve">C. Wang, “Monolayer</w:t>
      </w:r>
      <w:r>
        <w:t xml:space="preserve"> </w:t>
      </w:r>
      <w:r>
        <w:t xml:space="preserve">atomic crystal molecular superlattices”,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555, no.</w:t>
      </w:r>
      <w:r>
        <w:t xml:space="preserve"> </w:t>
      </w:r>
      <w:r>
        <w:t xml:space="preserve">7695. Springer Science and Business Media LLC, pp. 231–236, Mar. 2018.</w:t>
      </w:r>
      <w:r>
        <w:t xml:space="preserve"> </w:t>
      </w:r>
      <w:r>
        <w:t xml:space="preserve">doi: 10.1038/nature25774.</w:t>
      </w:r>
      <w:r>
        <w:br/>
      </w:r>
      <w:r>
        <w:br/>
      </w:r>
      <w:r>
        <w:t xml:space="preserve">C. Wang, “Monolayer atomic crystal</w:t>
      </w:r>
      <w:r>
        <w:t xml:space="preserve"> </w:t>
      </w:r>
      <w:r>
        <w:t xml:space="preserve">molecular superlattices”,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555, no. 7695. Springer</w:t>
      </w:r>
      <w:r>
        <w:t xml:space="preserve"> </w:t>
      </w:r>
      <w:r>
        <w:t xml:space="preserve">Science and Business Media LLC, pp. 231–236, Mar. 2018. doi:</w:t>
      </w:r>
      <w:r>
        <w:t xml:space="preserve"> </w:t>
      </w:r>
      <w:r>
        <w:t xml:space="preserve">10.1038/nature25774.</w:t>
      </w:r>
      <w:r>
        <w:br/>
      </w:r>
      <w:r>
        <w:br/>
      </w:r>
      <w:r>
        <w:t xml:space="preserve">Y. Wang, “Field-effect transistors made</w:t>
      </w:r>
      <w:r>
        <w:t xml:space="preserve"> </w:t>
      </w:r>
      <w:r>
        <w:t xml:space="preserve">from solution-grown two-dimensional tellurene”,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Electronics</w:t>
      </w:r>
      <w:r>
        <w:t xml:space="preserve">, vol. 1, no. 4. Springer Science and Business Media LLC,</w:t>
      </w:r>
      <w:r>
        <w:t xml:space="preserve"> </w:t>
      </w:r>
      <w:r>
        <w:t xml:space="preserve">pp. 228–236, Apr. 17, 2018. doi: 10.1038/s41928-018-0058-4.</w:t>
      </w:r>
      <w:r>
        <w:br/>
      </w:r>
      <w:r>
        <w:br/>
      </w:r>
      <w:r>
        <w:t xml:space="preserve">Y. Wang, “Field-effect transistors made from solution-grown</w:t>
      </w:r>
      <w:r>
        <w:t xml:space="preserve"> </w:t>
      </w:r>
      <w:r>
        <w:t xml:space="preserve">two-dimensional tellurene”,</w:t>
      </w:r>
      <w:r>
        <w:t xml:space="preserve"> </w:t>
      </w:r>
      <w:r>
        <w:rPr>
          <w:iCs/>
          <w:i/>
        </w:rPr>
        <w:t xml:space="preserve">Nature Electronics</w:t>
      </w:r>
      <w:r>
        <w:t xml:space="preserve">, vol. 1, no. 4.</w:t>
      </w:r>
      <w:r>
        <w:t xml:space="preserve"> </w:t>
      </w:r>
      <w:r>
        <w:t xml:space="preserve">Springer Science and Business Media LLC, pp. 228–236, Apr. 17, 2018.</w:t>
      </w:r>
      <w:r>
        <w:t xml:space="preserve"> </w:t>
      </w:r>
      <w:r>
        <w:t xml:space="preserve">doi: 10.1038/s41928-018-0058-4.</w:t>
      </w:r>
      <w:r>
        <w:br/>
      </w:r>
      <w:r>
        <w:br/>
      </w:r>
      <w:r>
        <w:t xml:space="preserve">H. Xiao, H. Shinand W. A.</w:t>
      </w:r>
      <w:r>
        <w:t xml:space="preserve"> </w:t>
      </w:r>
      <w:r>
        <w:t xml:space="preserve">Goddard III, “Synergy between Fe and Ni in the optimal performance of</w:t>
      </w:r>
      <w:r>
        <w:t xml:space="preserve"> </w:t>
      </w:r>
      <w:r>
        <w:t xml:space="preserve">(Ni,Fe)OOH catalysts for the oxygen evolution reaction”,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</w:t>
      </w:r>
      <w:r>
        <w:t xml:space="preserve">, vol. 115, no. 23. Proceedings</w:t>
      </w:r>
      <w:r>
        <w:t xml:space="preserve"> </w:t>
      </w:r>
      <w:r>
        <w:t xml:space="preserve">of the National Academy of Sciences, pp. 5872–5877, May 21, 2018. doi:</w:t>
      </w:r>
      <w:r>
        <w:t xml:space="preserve"> </w:t>
      </w:r>
      <w:r>
        <w:t xml:space="preserve">10.1073/pnas.1722034115.</w:t>
      </w:r>
      <w:r>
        <w:br/>
      </w:r>
      <w:r>
        <w:br/>
      </w:r>
      <w:r>
        <w:t xml:space="preserve">S. Yang, “Oxygen-Vacancy Abundant</w:t>
      </w:r>
      <w:r>
        <w:t xml:space="preserve"> </w:t>
      </w:r>
      <w:r>
        <w:t xml:space="preserve">Ultrafine Co</w:t>
      </w:r>
      <w:r>
        <w:rPr>
          <w:vertAlign w:val="subscript"/>
        </w:rPr>
        <w:t xml:space="preserve">3</w:t>
      </w:r>
      <w:r>
        <w:t xml:space="preserve"> </w:t>
      </w:r>
      <w:r>
        <w:t xml:space="preserve">O</w:t>
      </w:r>
      <w:r>
        <w:rPr>
          <w:vertAlign w:val="subscript"/>
        </w:rPr>
        <w:t xml:space="preserve">4</w:t>
      </w:r>
      <w:r>
        <w:t xml:space="preserve"> </w:t>
      </w:r>
      <w:r>
        <w:t xml:space="preserve">/Graphene Composites for</w:t>
      </w:r>
      <w:r>
        <w:t xml:space="preserve"> </w:t>
      </w:r>
      <w:r>
        <w:t xml:space="preserve">High-Rate Supercapacitor Electrodes”,</w:t>
      </w:r>
      <w:r>
        <w:t xml:space="preserve"> </w:t>
      </w:r>
      <w:r>
        <w:rPr>
          <w:iCs/>
          <w:i/>
        </w:rPr>
        <w:t xml:space="preserve">Advanced Science</w:t>
      </w:r>
      <w:r>
        <w:t xml:space="preserve">, vol. 5,</w:t>
      </w:r>
      <w:r>
        <w:t xml:space="preserve"> </w:t>
      </w:r>
      <w:r>
        <w:t xml:space="preserve">no. 4. Wiley, p. 1700659, Jan. 15, 2018. doi: 10.1002/advs.201700659.</w:t>
      </w:r>
      <w:r>
        <w:br/>
      </w:r>
      <w:r>
        <w:br/>
      </w:r>
      <w:r>
        <w:t xml:space="preserve">S. Yang, “Oxygen-Vacancy Abundant Ultrafine Co</w:t>
      </w:r>
      <w:r>
        <w:rPr>
          <w:vertAlign w:val="subscript"/>
        </w:rPr>
        <w:t xml:space="preserve">3</w:t>
      </w:r>
      <w:r>
        <w:t xml:space="preserve"> </w:t>
      </w:r>
      <w:r>
        <w:t xml:space="preserve">O</w:t>
      </w:r>
      <w:r>
        <w:rPr>
          <w:vertAlign w:val="subscript"/>
        </w:rPr>
        <w:t xml:space="preserve">4</w:t>
      </w:r>
      <w:r>
        <w:t xml:space="preserve"> </w:t>
      </w:r>
      <w:r>
        <w:t xml:space="preserve">/Graphene Composites for High-Rate Supercapacitor</w:t>
      </w:r>
      <w:r>
        <w:t xml:space="preserve"> </w:t>
      </w:r>
      <w:r>
        <w:t xml:space="preserve">Electrodes”,</w:t>
      </w:r>
      <w:r>
        <w:t xml:space="preserve"> </w:t>
      </w:r>
      <w:r>
        <w:rPr>
          <w:iCs/>
          <w:i/>
        </w:rPr>
        <w:t xml:space="preserve">Advanced Science</w:t>
      </w:r>
      <w:r>
        <w:t xml:space="preserve">, vol. 5, no. 4. Wiley, p. 1700659,</w:t>
      </w:r>
      <w:r>
        <w:t xml:space="preserve"> </w:t>
      </w:r>
      <w:r>
        <w:t xml:space="preserve">Jan. 15, 2018. doi: 10.1002/advs.201700659.</w:t>
      </w:r>
      <w:r>
        <w:br/>
      </w:r>
      <w:r>
        <w:br/>
      </w:r>
      <w:r>
        <w:t xml:space="preserve">J. M. Standard,</w:t>
      </w:r>
      <w:r>
        <w:t xml:space="preserve"> </w:t>
      </w:r>
      <w:r>
        <w:t xml:space="preserve">R. J. Steidl, M. C. Beecherand R. W. Quandt, “Multireference</w:t>
      </w:r>
      <w:r>
        <w:t xml:space="preserve"> </w:t>
      </w:r>
      <w:r>
        <w:t xml:space="preserve">Configuration Interaction Study of Bromocarbenes”,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115, no. 7. American Chemical Society</w:t>
      </w:r>
      <w:r>
        <w:t xml:space="preserve"> </w:t>
      </w:r>
      <w:r>
        <w:t xml:space="preserve">(ACS), pp. 1243–1249, Jan. 31, 2011. doi: 10.1021/jp107688v.</w:t>
      </w:r>
      <w:r>
        <w:br/>
      </w:r>
      <w:r>
        <w:br/>
      </w:r>
      <w:r>
        <w:t xml:space="preserve">M. O. Altman, “Human Influenza A Virus Hemagglutinin Glycan</w:t>
      </w:r>
      <w:r>
        <w:t xml:space="preserve"> </w:t>
      </w:r>
      <w:r>
        <w:t xml:space="preserve">Evolution Follows a Temporal Pattern to a Glycan Limit”,</w:t>
      </w:r>
      <w:r>
        <w:t xml:space="preserve"> </w:t>
      </w:r>
      <w:r>
        <w:rPr>
          <w:iCs/>
          <w:i/>
        </w:rPr>
        <w:t xml:space="preserve">mBio</w:t>
      </w:r>
      <w:r>
        <w:t xml:space="preserve">,</w:t>
      </w:r>
      <w:r>
        <w:t xml:space="preserve"> </w:t>
      </w:r>
      <w:r>
        <w:t xml:space="preserve">vol. 10, no. 2. American Society for Microbiology, Apr. 30, 2019. doi:</w:t>
      </w:r>
      <w:r>
        <w:t xml:space="preserve"> </w:t>
      </w:r>
      <w:r>
        <w:t xml:space="preserve">10.1128/mbio.00204-19.</w:t>
      </w:r>
      <w:r>
        <w:br/>
      </w:r>
      <w:r>
        <w:br/>
      </w:r>
      <w:r>
        <w:t xml:space="preserve">R. E. Amaro and M. Bansal, “Editorial</w:t>
      </w:r>
      <w:r>
        <w:t xml:space="preserve"> </w:t>
      </w:r>
      <w:r>
        <w:t xml:space="preserve">overview: Theory and simulation: Tools for solving the insolvable”,</w:t>
      </w:r>
      <w:r>
        <w:t xml:space="preserve"> </w:t>
      </w:r>
      <w:r>
        <w:rPr>
          <w:iCs/>
          <w:i/>
        </w:rPr>
        <w:t xml:space="preserve">Current Opinion in Structural Biology</w:t>
      </w:r>
      <w:r>
        <w:t xml:space="preserve">, vol. 25. Elsevier BV,</w:t>
      </w:r>
      <w:r>
        <w:t xml:space="preserve"> </w:t>
      </w:r>
      <w:r>
        <w:t xml:space="preserve">p. iv–v, Apr. 2014. doi: 10.1016/j.sbi.2014.04.004.</w:t>
      </w:r>
      <w:r>
        <w:br/>
      </w:r>
      <w:r>
        <w:br/>
      </w:r>
      <w:r>
        <w:t xml:space="preserve">R. E.</w:t>
      </w:r>
      <w:r>
        <w:t xml:space="preserve"> </w:t>
      </w:r>
      <w:r>
        <w:t xml:space="preserve">Amaro, “A Computational Assay that Explores the</w:t>
      </w:r>
      <w:r>
        <w:t xml:space="preserve"> </w:t>
      </w:r>
      <w:r>
        <w:t xml:space="preserve">Hemagglutinin/Neuraminidase Functional Balance Reveals the Neuraminidase</w:t>
      </w:r>
      <w:r>
        <w:t xml:space="preserve"> </w:t>
      </w:r>
      <w:r>
        <w:t xml:space="preserve">Secondary Site as a Novel Anti-Influenza Target”,</w:t>
      </w:r>
      <w:r>
        <w:t xml:space="preserve"> </w:t>
      </w:r>
      <w:r>
        <w:rPr>
          <w:iCs/>
          <w:i/>
        </w:rPr>
        <w:t xml:space="preserve">ACS Central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4, no. 11. American Chemical Society (ACS),</w:t>
      </w:r>
      <w:r>
        <w:t xml:space="preserve"> </w:t>
      </w:r>
      <w:r>
        <w:t xml:space="preserve">pp. 1570–1577, Nov. 09, 2018. doi: 10.1021/acscentsci.8b00666.</w:t>
      </w:r>
      <w:r>
        <w:br/>
      </w:r>
      <w:r>
        <w:br/>
      </w:r>
      <w:r>
        <w:t xml:space="preserve">H. O. Bohl, “The substrate-binding cap of the UDP-diacylglucosamine</w:t>
      </w:r>
      <w:r>
        <w:t xml:space="preserve"> </w:t>
      </w:r>
      <w:r>
        <w:t xml:space="preserve">pyrophosphatase LpxH is highly flexible, enabling facile substrate</w:t>
      </w:r>
      <w:r>
        <w:t xml:space="preserve"> </w:t>
      </w:r>
      <w:r>
        <w:t xml:space="preserve">binding and product release”,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</w:t>
      </w:r>
      <w:r>
        <w:t xml:space="preserve"> </w:t>
      </w:r>
      <w:r>
        <w:t xml:space="preserve">vol. 293, no. 21. Elsevier BV, pp. 7969–7981, May 2018. doi:</w:t>
      </w:r>
      <w:r>
        <w:t xml:space="preserve"> </w:t>
      </w:r>
      <w:r>
        <w:t xml:space="preserve">10.1074/jbc.ra118.002503.</w:t>
      </w:r>
      <w:r>
        <w:br/>
      </w:r>
      <w:r>
        <w:br/>
      </w:r>
      <w:r>
        <w:t xml:space="preserve">G. Castro-Falcón, “Neolymphostin A</w:t>
      </w:r>
      <w:r>
        <w:t xml:space="preserve"> </w:t>
      </w:r>
      <w:r>
        <w:t xml:space="preserve">Is a Covalent Phosphoinositide 3-Kinase (PI3K)/Mammalian Target of</w:t>
      </w:r>
      <w:r>
        <w:t xml:space="preserve"> </w:t>
      </w:r>
      <w:r>
        <w:t xml:space="preserve">Rapamycin (mTOR) Dual Inhibitor That Employs an Unusual Electrophilic</w:t>
      </w:r>
      <w:r>
        <w:t xml:space="preserve"> </w:t>
      </w:r>
      <w:r>
        <w:t xml:space="preserve">Vinylogous Ester”,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 vol. 61, no.</w:t>
      </w:r>
      <w:r>
        <w:t xml:space="preserve"> </w:t>
      </w:r>
      <w:r>
        <w:t xml:space="preserve">23. American Chemical Society (ACS), pp. 10463–10472, Oct. 31, 2018.</w:t>
      </w:r>
      <w:r>
        <w:t xml:space="preserve"> </w:t>
      </w:r>
      <w:r>
        <w:t xml:space="preserve">doi: 10.1021/acs.jmedchem.8b00975.</w:t>
      </w:r>
      <w:r>
        <w:br/>
      </w:r>
      <w:r>
        <w:br/>
      </w:r>
      <w:r>
        <w:t xml:space="preserve">E. Chen, R. V. Swift, N.</w:t>
      </w:r>
      <w:r>
        <w:t xml:space="preserve"> </w:t>
      </w:r>
      <w:r>
        <w:t xml:space="preserve">Alderson, V. A. Feher, G.-S. Fengand R. E. Amaro, “Computation-Guided</w:t>
      </w:r>
      <w:r>
        <w:t xml:space="preserve"> </w:t>
      </w:r>
      <w:r>
        <w:t xml:space="preserve">Discovery of Influenza Endonuclease Inhibitors”,</w:t>
      </w:r>
      <w:r>
        <w:t xml:space="preserve"> </w:t>
      </w:r>
      <w:r>
        <w:rPr>
          <w:iCs/>
          <w:i/>
        </w:rPr>
        <w:t xml:space="preserve">ACS Medicinal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5, no. 1. American Chemical Society (ACS),</w:t>
      </w:r>
      <w:r>
        <w:t xml:space="preserve"> </w:t>
      </w:r>
      <w:r>
        <w:t xml:space="preserve">pp. 61–64, Nov. 06, 2013. doi: 10.1021/ml4003474.</w:t>
      </w:r>
      <w:r>
        <w:br/>
      </w:r>
      <w:r>
        <w:br/>
      </w:r>
      <w:r>
        <w:t xml:space="preserve">K. Cheng,</w:t>
      </w:r>
      <w:r>
        <w:t xml:space="preserve"> </w:t>
      </w:r>
      <w:r>
        <w:t xml:space="preserve">Ö. Demirand R. Amaro, “A Comparative Study of the Structural Dynamics of</w:t>
      </w:r>
      <w:r>
        <w:t xml:space="preserve"> </w:t>
      </w:r>
      <w:r>
        <w:t xml:space="preserve">Four Terminal Uridylyl Transferases”,</w:t>
      </w:r>
      <w:r>
        <w:t xml:space="preserve"> </w:t>
      </w:r>
      <w:r>
        <w:rPr>
          <w:iCs/>
          <w:i/>
        </w:rPr>
        <w:t xml:space="preserve">Genes</w:t>
      </w:r>
      <w:r>
        <w:t xml:space="preserve">, vol. 8, no. 6. MDPI</w:t>
      </w:r>
      <w:r>
        <w:t xml:space="preserve"> </w:t>
      </w:r>
      <w:r>
        <w:t xml:space="preserve">AG, p. 166, Jun. 20, 2017. doi: 10.3390/genes8060166.</w:t>
      </w:r>
      <w:r>
        <w:br/>
      </w:r>
      <w:r>
        <w:br/>
      </w:r>
      <w:r>
        <w:t xml:space="preserve">Ö.</w:t>
      </w:r>
      <w:r>
        <w:t xml:space="preserve"> </w:t>
      </w:r>
      <w:r>
        <w:t xml:space="preserve">Demir and R. E. Amaro, “Designing Novel Inhibitors of Trypanosoma</w:t>
      </w:r>
      <w:r>
        <w:t xml:space="preserve"> </w:t>
      </w:r>
      <w:r>
        <w:t xml:space="preserve">brucei”,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Humana Press, pp. 231–243,</w:t>
      </w:r>
      <w:r>
        <w:t xml:space="preserve"> </w:t>
      </w:r>
      <w:r>
        <w:t xml:space="preserve">2013. doi: 10.1007/978-1-62703-342-8_15.</w:t>
      </w:r>
      <w:r>
        <w:br/>
      </w:r>
      <w:r>
        <w:br/>
      </w:r>
      <w:r>
        <w:t xml:space="preserve">Ö. Demir, P. U.</w:t>
      </w:r>
      <w:r>
        <w:t xml:space="preserve"> </w:t>
      </w:r>
      <w:r>
        <w:t xml:space="preserve">Ieongand R. E. Amaro, “Full-length p53 tetramer bound to DNA and its</w:t>
      </w:r>
      <w:r>
        <w:t xml:space="preserve"> </w:t>
      </w:r>
      <w:r>
        <w:t xml:space="preserve">quaternary dynamics”,</w:t>
      </w:r>
      <w:r>
        <w:t xml:space="preserve"> </w:t>
      </w:r>
      <w:r>
        <w:rPr>
          <w:iCs/>
          <w:i/>
        </w:rPr>
        <w:t xml:space="preserve">Oncogene</w:t>
      </w:r>
      <w:r>
        <w:t xml:space="preserve">, vol. 36, no. 10. Springer Science</w:t>
      </w:r>
      <w:r>
        <w:t xml:space="preserve"> </w:t>
      </w:r>
      <w:r>
        <w:t xml:space="preserve">and Business Media LLC, pp. 1451–1460, Sep. 19, 2016. doi:</w:t>
      </w:r>
      <w:r>
        <w:t xml:space="preserve"> </w:t>
      </w:r>
      <w:r>
        <w:t xml:space="preserve">10.1038/onc.2016.321.</w:t>
      </w:r>
      <w:r>
        <w:br/>
      </w:r>
      <w:r>
        <w:br/>
      </w:r>
      <w:r>
        <w:t xml:space="preserve">Ö. Demir, M. Labaied, C. Merritt, K.</w:t>
      </w:r>
      <w:r>
        <w:t xml:space="preserve"> </w:t>
      </w:r>
      <w:r>
        <w:t xml:space="preserve">Stuartand R. E. Amaro, “Computer-Aided Discovery of</w:t>
      </w:r>
      <w:r>
        <w:rPr>
          <w:iCs/>
          <w:i/>
        </w:rPr>
        <w:t xml:space="preserve">Trypanosoma</w:t>
      </w:r>
      <w:r>
        <w:rPr>
          <w:iCs/>
          <w:i/>
        </w:rPr>
        <w:t xml:space="preserve"> </w:t>
      </w:r>
      <w:r>
        <w:rPr>
          <w:iCs/>
          <w:i/>
        </w:rPr>
        <w:t xml:space="preserve">brucei</w:t>
      </w:r>
      <w:r>
        <w:t xml:space="preserve">RNA-Editing Terminal Uridylyl Transferase 2 Inhibitors”,</w:t>
      </w:r>
      <w:r>
        <w:t xml:space="preserve"> </w:t>
      </w:r>
      <w:r>
        <w:rPr>
          <w:iCs/>
          <w:i/>
        </w:rPr>
        <w:t xml:space="preserve">Chemical Biology &amp; Drug Design</w:t>
      </w:r>
      <w:r>
        <w:t xml:space="preserve">, vol. 84, no. 2. Wiley,</w:t>
      </w:r>
      <w:r>
        <w:t xml:space="preserve"> </w:t>
      </w:r>
      <w:r>
        <w:t xml:space="preserve">pp. 131–139, Jun. 05, 2014. doi: 10.1111/cbdd.12302.</w:t>
      </w:r>
      <w:r>
        <w:br/>
      </w:r>
      <w:r>
        <w:br/>
      </w:r>
      <w:r>
        <w:t xml:space="preserve">J. D.</w:t>
      </w:r>
      <w:r>
        <w:t xml:space="preserve"> </w:t>
      </w:r>
      <w:r>
        <w:t xml:space="preserve">Durrant and R. E. Amaro, “LipidWrapper: An Algorithm for Generating</w:t>
      </w:r>
      <w:r>
        <w:t xml:space="preserve"> </w:t>
      </w:r>
      <w:r>
        <w:t xml:space="preserve">Large-Scale Membrane Models of Arbitrary Geometry”,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</w:t>
      </w:r>
      <w:r>
        <w:t xml:space="preserve">, vol. 10, no. 7. Public Library of Science</w:t>
      </w:r>
      <w:r>
        <w:t xml:space="preserve"> </w:t>
      </w:r>
      <w:r>
        <w:t xml:space="preserve">(PLoS), p. e1003720, Jul. 17, 2014. doi: 10.1371/journal.pcbi.1003720.</w:t>
      </w:r>
      <w:r>
        <w:br/>
      </w:r>
      <w:r>
        <w:br/>
      </w:r>
      <w:r>
        <w:t xml:space="preserve">J. D. Durrant and R. E. Amaro, “WebChem Viewer: a tool for</w:t>
      </w:r>
      <w:r>
        <w:t xml:space="preserve"> </w:t>
      </w:r>
      <w:r>
        <w:t xml:space="preserve">the easy dissemination of chemical and structural data sets”,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15, no. 1. Springer Science and Business Media</w:t>
      </w:r>
      <w:r>
        <w:t xml:space="preserve"> </w:t>
      </w:r>
      <w:r>
        <w:t xml:space="preserve">LLC, May 23, 2014. doi: 10.1186/1471-2105-15-159.</w:t>
      </w:r>
      <w:r>
        <w:br/>
      </w:r>
      <w:r>
        <w:br/>
      </w:r>
      <w:r>
        <w:t xml:space="preserve">J. D.</w:t>
      </w:r>
      <w:r>
        <w:t xml:space="preserve"> </w:t>
      </w:r>
      <w:r>
        <w:t xml:space="preserve">Durrant, L. Votapka, J. Sørensenand R. E. Amaro, “POVME 2.0: An Enhanced</w:t>
      </w:r>
      <w:r>
        <w:t xml:space="preserve"> </w:t>
      </w:r>
      <w:r>
        <w:t xml:space="preserve">Tool for Determining Pocket Shape and Volume Characteristics”,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10, no. 11.</w:t>
      </w:r>
      <w:r>
        <w:t xml:space="preserve"> </w:t>
      </w:r>
      <w:r>
        <w:t xml:space="preserve">American Chemical Society (ACS), pp. 5047–5056, Oct. 15, 2014. doi:</w:t>
      </w:r>
      <w:r>
        <w:t xml:space="preserve"> </w:t>
      </w:r>
      <w:r>
        <w:t xml:space="preserve">10.1021/ct500381c.</w:t>
      </w:r>
      <w:r>
        <w:br/>
      </w:r>
      <w:r>
        <w:br/>
      </w:r>
      <w:r>
        <w:t xml:space="preserve">V. A. Feher, J. D. Durrant, A. T. Van</w:t>
      </w:r>
      <w:r>
        <w:t xml:space="preserve"> </w:t>
      </w:r>
      <w:r>
        <w:t xml:space="preserve">Wartand R. E. Amaro, “Computational approaches to mapping allosteric</w:t>
      </w:r>
      <w:r>
        <w:t xml:space="preserve"> </w:t>
      </w:r>
      <w:r>
        <w:t xml:space="preserve">pathways”,</w:t>
      </w:r>
      <w:r>
        <w:t xml:space="preserve"> </w:t>
      </w:r>
      <w:r>
        <w:rPr>
          <w:iCs/>
          <w:i/>
        </w:rPr>
        <w:t xml:space="preserve">Current Opinion in Structural Biology</w:t>
      </w:r>
      <w:r>
        <w:t xml:space="preserve">, vol. 25.</w:t>
      </w:r>
      <w:r>
        <w:t xml:space="preserve"> </w:t>
      </w:r>
      <w:r>
        <w:t xml:space="preserve">Elsevier BV, pp. 98–103, Apr. 2014. doi: 10.1016/j.sbi.2014.02.004.</w:t>
      </w:r>
      <w:r>
        <w:br/>
      </w:r>
      <w:r>
        <w:br/>
      </w:r>
      <w:r>
        <w:t xml:space="preserve">V. A. Feher, “Mechanisms for Benzene Dissociation through the</w:t>
      </w:r>
      <w:r>
        <w:t xml:space="preserve"> </w:t>
      </w:r>
      <w:r>
        <w:t xml:space="preserve">Excited State of T4 Lysozyme L99A Mutant”,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116, no. 2. Elsevier BV, pp. 205–214, Jan. 2019. doi:</w:t>
      </w:r>
      <w:r>
        <w:t xml:space="preserve"> </w:t>
      </w:r>
      <w:r>
        <w:t xml:space="preserve">10.1016/j.bpj.2018.09.035.</w:t>
      </w:r>
      <w:r>
        <w:br/>
      </w:r>
      <w:r>
        <w:br/>
      </w:r>
      <w:r>
        <w:t xml:space="preserve">F. Grogan, M. Holst, L.</w:t>
      </w:r>
      <w:r>
        <w:t xml:space="preserve"> </w:t>
      </w:r>
      <w:r>
        <w:t xml:space="preserve">Lindblomand R. Amaro, “Reliability assessment for large-scale molecular</w:t>
      </w:r>
      <w:r>
        <w:t xml:space="preserve"> </w:t>
      </w:r>
      <w:r>
        <w:t xml:space="preserve">dynamics approximations”,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147, no. 23. AIP Publishing, p. 234106, Dec. 21, 2017. doi:</w:t>
      </w:r>
      <w:r>
        <w:t xml:space="preserve"> </w:t>
      </w:r>
      <w:r>
        <w:t xml:space="preserve">10.1063/1.5009431.</w:t>
      </w:r>
      <w:r>
        <w:br/>
      </w:r>
      <w:r>
        <w:br/>
      </w:r>
      <w:r>
        <w:t xml:space="preserve">S. P. Hirakis, R. D. Malmstromand R. E.</w:t>
      </w:r>
      <w:r>
        <w:t xml:space="preserve"> </w:t>
      </w:r>
      <w:r>
        <w:t xml:space="preserve">Amaro, “Molecular Simulations Reveal an Unresolved Conformation of the</w:t>
      </w:r>
      <w:r>
        <w:t xml:space="preserve"> </w:t>
      </w:r>
      <w:r>
        <w:t xml:space="preserve">Type IA Protein Kinase A Regulatory Subunit and Suggest Its Role in the</w:t>
      </w:r>
      <w:r>
        <w:t xml:space="preserve"> </w:t>
      </w:r>
      <w:r>
        <w:t xml:space="preserve">cAMP Regulatory Mechanism”,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56, no. 30.</w:t>
      </w:r>
      <w:r>
        <w:t xml:space="preserve"> </w:t>
      </w:r>
      <w:r>
        <w:t xml:space="preserve">American Chemical Society (ACS), pp. 3885–3888, Jul. 17, 2017. doi:</w:t>
      </w:r>
      <w:r>
        <w:t xml:space="preserve"> </w:t>
      </w:r>
      <w:r>
        <w:t xml:space="preserve">10.1021/acs.biochem.7b00461.</w:t>
      </w:r>
      <w:r>
        <w:br/>
      </w:r>
      <w:r>
        <w:br/>
      </w:r>
      <w:r>
        <w:t xml:space="preserve">P. U. Ieong, “Progress towards</w:t>
      </w:r>
      <w:r>
        <w:t xml:space="preserve"> </w:t>
      </w:r>
      <w:r>
        <w:t xml:space="preserve">Automated Kepler Scientific Workflows for Computer-aided Drug Discovery</w:t>
      </w:r>
      <w:r>
        <w:t xml:space="preserve"> </w:t>
      </w:r>
      <w:r>
        <w:t xml:space="preserve">and Molecular Simulations”,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29.</w:t>
      </w:r>
      <w:r>
        <w:t xml:space="preserve"> </w:t>
      </w:r>
      <w:r>
        <w:t xml:space="preserve">Elsevier BV, pp. 1745–1755, 2014. doi: 10.1016/j.procs.2014.05.159.</w:t>
      </w:r>
      <w:r>
        <w:br/>
      </w:r>
      <w:r>
        <w:br/>
      </w:r>
      <w:r>
        <w:t xml:space="preserve">B. R. Jagger, C. T. Leeand R. E. Amaro, “Quantitative Ranking</w:t>
      </w:r>
      <w:r>
        <w:t xml:space="preserve"> </w:t>
      </w:r>
      <w:r>
        <w:t xml:space="preserve">of Ligand Binding Kinetics with a Multiscale Milestoning Simulation</w:t>
      </w:r>
      <w:r>
        <w:t xml:space="preserve"> </w:t>
      </w:r>
      <w:r>
        <w:t xml:space="preserve">Approach”,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9, no.</w:t>
      </w:r>
      <w:r>
        <w:t xml:space="preserve"> </w:t>
      </w:r>
      <w:r>
        <w:t xml:space="preserve">17. American Chemical Society (ACS), pp. 4941–4948, Aug. 02, 2018. doi:</w:t>
      </w:r>
      <w:r>
        <w:t xml:space="preserve"> </w:t>
      </w:r>
      <w:r>
        <w:t xml:space="preserve">10.1021/acs.jpclett.8b02047.</w:t>
      </w:r>
      <w:r>
        <w:br/>
      </w:r>
      <w:r>
        <w:br/>
      </w:r>
      <w:r>
        <w:t xml:space="preserve">R. D. Malmstrom, C. T. Lee, A.</w:t>
      </w:r>
      <w:r>
        <w:t xml:space="preserve"> </w:t>
      </w:r>
      <w:r>
        <w:t xml:space="preserve">T. Van Wartand R. E. Amaro, “Application of Molecular-Dynamics Based</w:t>
      </w:r>
      <w:r>
        <w:t xml:space="preserve"> </w:t>
      </w:r>
      <w:r>
        <w:t xml:space="preserve">Markov State Models to Functional Proteins”,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10, no. 7. American Chemical Society</w:t>
      </w:r>
      <w:r>
        <w:t xml:space="preserve"> </w:t>
      </w:r>
      <w:r>
        <w:t xml:space="preserve">(ACS), pp. 2648–2657, Jun. 11, 2014. doi: 10.1021/ct5002363.</w:t>
      </w:r>
      <w:r>
        <w:br/>
      </w:r>
      <w:r>
        <w:br/>
      </w:r>
      <w:r>
        <w:t xml:space="preserve">M. C. Mulero, “Protein Cofactors Are Essential for High-Affinity</w:t>
      </w:r>
      <w:r>
        <w:t xml:space="preserve"> </w:t>
      </w:r>
      <w:r>
        <w:t xml:space="preserve">DNA Binding by the Nuclear Factor κB RelA Subunit”,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57, no. 20. American Chemical Society (ACS), pp. 2943–2957,</w:t>
      </w:r>
      <w:r>
        <w:t xml:space="preserve"> </w:t>
      </w:r>
      <w:r>
        <w:t xml:space="preserve">Apr. 30, 2018. doi: 10.1021/acs.biochem.8b00158.</w:t>
      </w:r>
      <w:r>
        <w:br/>
      </w:r>
      <w:r>
        <w:br/>
      </w:r>
      <w:r>
        <w:t xml:space="preserve">T. L.</w:t>
      </w:r>
      <w:r>
        <w:t xml:space="preserve"> </w:t>
      </w:r>
      <w:r>
        <w:t xml:space="preserve">Offutt, P. U. Ieong, Ö. Demirand R. E. Amaro, “Dynamics and Molecular</w:t>
      </w:r>
      <w:r>
        <w:t xml:space="preserve"> </w:t>
      </w:r>
      <w:r>
        <w:t xml:space="preserve">Mechanisms of p53 Transcriptional Activation”,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57, no. 46. American Chemical Society (ACS), pp. 6528–6537,</w:t>
      </w:r>
      <w:r>
        <w:t xml:space="preserve"> </w:t>
      </w:r>
      <w:r>
        <w:t xml:space="preserve">Nov. 02, 2018. doi: 10.1021/acs.biochem.8b01005.</w:t>
      </w:r>
      <w:r>
        <w:br/>
      </w:r>
      <w:r>
        <w:br/>
      </w:r>
      <w:r>
        <w:t xml:space="preserve">E. P.</w:t>
      </w:r>
      <w:r>
        <w:t xml:space="preserve"> </w:t>
      </w:r>
      <w:r>
        <w:t xml:space="preserve">Barros, “Electrostatic Interactions as Mediators in the Allosteric</w:t>
      </w:r>
      <w:r>
        <w:t xml:space="preserve"> </w:t>
      </w:r>
      <w:r>
        <w:t xml:space="preserve">Activation of Protein Kinase A RIα”,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56, no.</w:t>
      </w:r>
      <w:r>
        <w:t xml:space="preserve"> </w:t>
      </w:r>
      <w:r>
        <w:t xml:space="preserve">10. American Chemical Society (ACS), pp. 1536–1545, Mar. 06, 2017. doi:</w:t>
      </w:r>
      <w:r>
        <w:t xml:space="preserve"> </w:t>
      </w:r>
      <w:r>
        <w:t xml:space="preserve">10.1021/acs.biochem.6b01152.</w:t>
      </w:r>
      <w:r>
        <w:br/>
      </w:r>
      <w:r>
        <w:br/>
      </w:r>
      <w:r>
        <w:t xml:space="preserve">L. Prabhu, “Development of an</w:t>
      </w:r>
      <w:r>
        <w:t xml:space="preserve"> </w:t>
      </w:r>
      <w:r>
        <w:t xml:space="preserve">AlphaLISA high throughput technique to screen for small molecule</w:t>
      </w:r>
      <w:r>
        <w:t xml:space="preserve"> </w:t>
      </w:r>
      <w:r>
        <w:t xml:space="preserve">inhibitors targeting protein arginine methyltransferases”,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BioSystems</w:t>
      </w:r>
      <w:r>
        <w:t xml:space="preserve">, vol. 13, no. 12. Royal Society of Chemistry (RSC),</w:t>
      </w:r>
      <w:r>
        <w:t xml:space="preserve"> </w:t>
      </w:r>
      <w:r>
        <w:t xml:space="preserve">pp. 2509–2520, 2017. doi: 10.1039/c7mb00391a.</w:t>
      </w:r>
      <w:r>
        <w:br/>
      </w:r>
      <w:r>
        <w:br/>
      </w:r>
      <w:r>
        <w:t xml:space="preserve">L. Prabhu,</w:t>
      </w:r>
      <w:r>
        <w:t xml:space="preserve"> </w:t>
      </w:r>
      <w:r>
        <w:t xml:space="preserve">“Adapting AlphaLISA high throughput screen to discover a novel</w:t>
      </w:r>
      <w:r>
        <w:t xml:space="preserve"> </w:t>
      </w:r>
      <w:r>
        <w:t xml:space="preserve">small-molecule inhibitor targeting protein arginine methyltransferase 5</w:t>
      </w:r>
      <w:r>
        <w:t xml:space="preserve"> </w:t>
      </w:r>
      <w:r>
        <w:t xml:space="preserve">in pancreatic and colorectal cancers”,</w:t>
      </w:r>
      <w:r>
        <w:t xml:space="preserve"> </w:t>
      </w:r>
      <w:r>
        <w:rPr>
          <w:iCs/>
          <w:i/>
        </w:rPr>
        <w:t xml:space="preserve">Oncotarget</w:t>
      </w:r>
      <w:r>
        <w:t xml:space="preserve">, vol. 8, no.</w:t>
      </w:r>
      <w:r>
        <w:t xml:space="preserve"> </w:t>
      </w:r>
      <w:r>
        <w:t xml:space="preserve">25. Impact Journals, LLC, pp. 39963–39977, May 23, 2017. doi:</w:t>
      </w:r>
      <w:r>
        <w:t xml:space="preserve"> </w:t>
      </w:r>
      <w:r>
        <w:t xml:space="preserve">10.18632/oncotarget.18102.</w:t>
      </w:r>
      <w:r>
        <w:br/>
      </w:r>
      <w:r>
        <w:br/>
      </w:r>
      <w:r>
        <w:t xml:space="preserve">S. Purawat, “A Kepler Workflow</w:t>
      </w:r>
      <w:r>
        <w:t xml:space="preserve"> </w:t>
      </w:r>
      <w:r>
        <w:t xml:space="preserve">Tool for Reproducible AMBER GPU Molecular Dynamics”,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112, no. 12. Elsevier BV, pp. 2469–2474, Jun. 2017.</w:t>
      </w:r>
      <w:r>
        <w:t xml:space="preserve"> </w:t>
      </w:r>
      <w:r>
        <w:t xml:space="preserve">doi: 10.1016/j.bpj.2017.04.055.</w:t>
      </w:r>
      <w:r>
        <w:br/>
      </w:r>
      <w:r>
        <w:br/>
      </w:r>
      <w:r>
        <w:t xml:space="preserve">A. Rathore, “The Local</w:t>
      </w:r>
      <w:r>
        <w:t xml:space="preserve"> </w:t>
      </w:r>
      <w:r>
        <w:t xml:space="preserve">Dinucleotide Preference of APOBEC3G Can Be Altered from 5′-CC to 5′-TC</w:t>
      </w:r>
      <w:r>
        <w:t xml:space="preserve"> </w:t>
      </w:r>
      <w:r>
        <w:t xml:space="preserve">by a Single Amino Acid Substitution”,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425, no. 22. Elsevier BV, pp. 4442–4454, Nov. 2013.</w:t>
      </w:r>
      <w:r>
        <w:t xml:space="preserve"> </w:t>
      </w:r>
      <w:r>
        <w:t xml:space="preserve">doi: 10.1016/j.jmb.2013.07.040.</w:t>
      </w:r>
      <w:r>
        <w:br/>
      </w:r>
      <w:r>
        <w:br/>
      </w:r>
      <w:r>
        <w:t xml:space="preserve">D. J. Salamango, “APOBEC3H</w:t>
      </w:r>
      <w:r>
        <w:t xml:space="preserve"> </w:t>
      </w:r>
      <w:r>
        <w:t xml:space="preserve">Subcellular Localization Determinants Define Zipcode for Targeting HIV-1</w:t>
      </w:r>
      <w:r>
        <w:t xml:space="preserve"> </w:t>
      </w:r>
      <w:r>
        <w:t xml:space="preserve">for Restriction”,</w:t>
      </w:r>
      <w:r>
        <w:t xml:space="preserve"> </w:t>
      </w:r>
      <w:r>
        <w:rPr>
          <w:iCs/>
          <w:i/>
        </w:rPr>
        <w:t xml:space="preserve">Molecular and Cellular Biology</w:t>
      </w:r>
      <w:r>
        <w:t xml:space="preserve">, vol. 38, no.</w:t>
      </w:r>
      <w:r>
        <w:t xml:space="preserve"> </w:t>
      </w:r>
      <w:r>
        <w:t xml:space="preserve">23. Informa UK Limited, Dec. 2018. doi: 10.1128/mcb.00356-18.</w:t>
      </w:r>
      <w:r>
        <w:br/>
      </w:r>
      <w:r>
        <w:br/>
      </w:r>
      <w:r>
        <w:t xml:space="preserve">D. J. Salamango, J. L. McCann, Ö. Demir, W. L. Brown, R. E.</w:t>
      </w:r>
      <w:r>
        <w:t xml:space="preserve"> </w:t>
      </w:r>
      <w:r>
        <w:t xml:space="preserve">Amaroand R. S. Harris, “APOBEC3B Nuclear Localization Requires Two</w:t>
      </w:r>
      <w:r>
        <w:t xml:space="preserve"> </w:t>
      </w:r>
      <w:r>
        <w:t xml:space="preserve">Distinct N-Terminal Domain Surfaces”,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430, no. 17. Elsevier BV, pp. 2695–2708, Aug. 2018.</w:t>
      </w:r>
      <w:r>
        <w:t xml:space="preserve"> </w:t>
      </w:r>
      <w:r>
        <w:t xml:space="preserve">doi: 10.1016/j.jmb.2018.04.044.</w:t>
      </w:r>
      <w:r>
        <w:br/>
      </w:r>
      <w:r>
        <w:br/>
      </w:r>
      <w:r>
        <w:t xml:space="preserve">J. M. Schiffer, “Impacts of</w:t>
      </w:r>
      <w:r>
        <w:t xml:space="preserve"> </w:t>
      </w:r>
      <w:r>
        <w:t xml:space="preserve">Lipase Enzyme on the Surface Properties of Marine Aerosols”,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9, no. 14. American</w:t>
      </w:r>
      <w:r>
        <w:t xml:space="preserve"> </w:t>
      </w:r>
      <w:r>
        <w:t xml:space="preserve">Chemical Society (ACS), pp. 3839–3849, Jun. 19, 2018. doi:</w:t>
      </w:r>
      <w:r>
        <w:t xml:space="preserve"> </w:t>
      </w:r>
      <w:r>
        <w:t xml:space="preserve">10.1021/acs.jpclett.8b01363.</w:t>
      </w:r>
      <w:r>
        <w:br/>
      </w:r>
      <w:r>
        <w:br/>
      </w:r>
      <w:r>
        <w:t xml:space="preserve">J. M. Schiffer, L. E. Mael, K.</w:t>
      </w:r>
      <w:r>
        <w:t xml:space="preserve"> </w:t>
      </w:r>
      <w:r>
        <w:t xml:space="preserve">A. Prather, R. E. Amaroand V. H. Grassian, “Sea Spray Aerosol: Where</w:t>
      </w:r>
      <w:r>
        <w:t xml:space="preserve"> </w:t>
      </w:r>
      <w:r>
        <w:t xml:space="preserve">Marine Biology Meets Atmospheric Chemistry”,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</w:t>
      </w:r>
      <w:r>
        <w:t xml:space="preserve"> </w:t>
      </w:r>
      <w:r>
        <w:t xml:space="preserve">vol. 4, no. 12. American Chemical Society (ACS), pp. 1617–1623, Dec. 14,</w:t>
      </w:r>
      <w:r>
        <w:t xml:space="preserve"> </w:t>
      </w:r>
      <w:r>
        <w:t xml:space="preserve">2018. doi: 10.1021/acscentsci.8b00674.</w:t>
      </w:r>
      <w:r>
        <w:br/>
      </w:r>
      <w:r>
        <w:br/>
      </w:r>
      <w:r>
        <w:t xml:space="preserve">C. Seitz, L. Casalino,</w:t>
      </w:r>
      <w:r>
        <w:t xml:space="preserve"> </w:t>
      </w:r>
      <w:r>
        <w:t xml:space="preserve">R. Konecny, G. Huber, R. E. Amaroand J. A. McCammon, “Multiscale</w:t>
      </w:r>
      <w:r>
        <w:t xml:space="preserve"> </w:t>
      </w:r>
      <w:r>
        <w:t xml:space="preserve">Simulations Examining Glycan Shield Effects on Drug Binding to Influenza</w:t>
      </w:r>
      <w:r>
        <w:t xml:space="preserve"> </w:t>
      </w:r>
      <w:r>
        <w:t xml:space="preserve">Neuraminidase”,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119, no. 11. Elsevier</w:t>
      </w:r>
      <w:r>
        <w:t xml:space="preserve"> </w:t>
      </w:r>
      <w:r>
        <w:t xml:space="preserve">BV, pp. 2275–2289, Dec. 2020. doi: 10.1016/j.bpj.2020.10.024.</w:t>
      </w:r>
      <w:r>
        <w:br/>
      </w:r>
      <w:r>
        <w:br/>
      </w:r>
      <w:r>
        <w:t xml:space="preserve">K. Shi, “Conformational Switch Regulates the DNA Cytosine Deaminase</w:t>
      </w:r>
      <w:r>
        <w:t xml:space="preserve"> </w:t>
      </w:r>
      <w:r>
        <w:t xml:space="preserve">Activity of Human APOBEC3B”,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</w:t>
      </w:r>
      <w:r>
        <w:t xml:space="preserve"> </w:t>
      </w:r>
      <w:r>
        <w:t xml:space="preserve">Springer Science and Business Media LLC, Dec. 12, 2017. doi:</w:t>
      </w:r>
      <w:r>
        <w:t xml:space="preserve"> </w:t>
      </w:r>
      <w:r>
        <w:t xml:space="preserve">10.1038/s41598-017-17694-3.</w:t>
      </w:r>
      <w:r>
        <w:br/>
      </w:r>
      <w:r>
        <w:br/>
      </w:r>
      <w:r>
        <w:t xml:space="preserve">A. T. Van Wart, J. Durrant, L.</w:t>
      </w:r>
      <w:r>
        <w:t xml:space="preserve"> </w:t>
      </w:r>
      <w:r>
        <w:t xml:space="preserve">Votapkaand R. E. Amaro, “Weighted Implementation of Suboptimal Paths</w:t>
      </w:r>
      <w:r>
        <w:t xml:space="preserve"> </w:t>
      </w:r>
      <w:r>
        <w:t xml:space="preserve">(WISP): An Optimized Algorithm and Tool for Dynamical Network Analysis”,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10, no. 2.</w:t>
      </w:r>
      <w:r>
        <w:t xml:space="preserve"> </w:t>
      </w:r>
      <w:r>
        <w:t xml:space="preserve">American Chemical Society (ACS), pp. 511–517, Jan. 31, 2014. doi:</w:t>
      </w:r>
      <w:r>
        <w:t xml:space="preserve"> </w:t>
      </w:r>
      <w:r>
        <w:t xml:space="preserve">10.1021/ct4008603.</w:t>
      </w:r>
      <w:r>
        <w:br/>
      </w:r>
      <w:r>
        <w:br/>
      </w:r>
      <w:r>
        <w:t xml:space="preserve">L. Votapka and R. E. Amaro,</w:t>
      </w:r>
      <w:r>
        <w:t xml:space="preserve"> </w:t>
      </w:r>
      <w:r>
        <w:t xml:space="preserve">“Multistructural hot spot characterization with FTProd”,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29, no. 3. Oxford University Press (OUP),</w:t>
      </w:r>
      <w:r>
        <w:t xml:space="preserve"> </w:t>
      </w:r>
      <w:r>
        <w:t xml:space="preserve">pp. 393–394, Nov. 29, 2012. doi: 10.1093/bioinformatics/bts689.</w:t>
      </w:r>
      <w:r>
        <w:br/>
      </w:r>
      <w:r>
        <w:br/>
      </w:r>
      <w:r>
        <w:t xml:space="preserve">L. W. Votapka, B. R. Jagger, A. L. Heynemanand R. E. Amaro, “SEEKR:</w:t>
      </w:r>
      <w:r>
        <w:t xml:space="preserve"> </w:t>
      </w:r>
      <w:r>
        <w:t xml:space="preserve">Simulation Enabled Estimation of Kinetic Rates, A Computational Tool to</w:t>
      </w:r>
      <w:r>
        <w:t xml:space="preserve"> </w:t>
      </w:r>
      <w:r>
        <w:t xml:space="preserve">Estimate Molecular Kinetics and Its Application to Trypsin–Benzamidine</w:t>
      </w:r>
      <w:r>
        <w:t xml:space="preserve"> </w:t>
      </w:r>
      <w:r>
        <w:t xml:space="preserve">Binding”,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 15.</w:t>
      </w:r>
      <w:r>
        <w:t xml:space="preserve"> </w:t>
      </w:r>
      <w:r>
        <w:t xml:space="preserve">American Chemical Society (ACS), pp. 3597–3606, Mar. 03, 2017. doi:</w:t>
      </w:r>
      <w:r>
        <w:t xml:space="preserve"> </w:t>
      </w:r>
      <w:r>
        <w:t xml:space="preserve">10.1021/acs.jpcb.6b09388.</w:t>
      </w:r>
      <w:r>
        <w:br/>
      </w:r>
      <w:r>
        <w:br/>
      </w:r>
      <w:r>
        <w:t xml:space="preserve">J. R. Wagner, “Determinants of</w:t>
      </w:r>
      <w:r>
        <w:t xml:space="preserve"> </w:t>
      </w:r>
      <w:r>
        <w:t xml:space="preserve">Oligonucleotide Selectivity of APOBEC3B”,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and Modeling</w:t>
      </w:r>
      <w:r>
        <w:t xml:space="preserve">, vol. 59, no. 5. American Chemical Society</w:t>
      </w:r>
      <w:r>
        <w:t xml:space="preserve"> </w:t>
      </w:r>
      <w:r>
        <w:t xml:space="preserve">(ACS), pp. 2264–2273, Aug. 21, 2018. doi: 10.1021/acs.jcim.8b00427.</w:t>
      </w:r>
      <w:r>
        <w:br/>
      </w:r>
      <w:r>
        <w:br/>
      </w:r>
      <w:r>
        <w:t xml:space="preserve">J. R. Wagner, “POVME 3.0: Software for Mapping Binding Pocket</w:t>
      </w:r>
      <w:r>
        <w:t xml:space="preserve"> </w:t>
      </w:r>
      <w:r>
        <w:t xml:space="preserve">Flexibility”,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9. American Chemical Society (ACS), pp. 4584–4592, Aug. 30,</w:t>
      </w:r>
      <w:r>
        <w:t xml:space="preserve"> </w:t>
      </w:r>
      <w:r>
        <w:t xml:space="preserve">2017. doi: 10.1021/acs.jctc.7b00500.</w:t>
      </w:r>
      <w:r>
        <w:br/>
      </w:r>
      <w:r>
        <w:br/>
      </w:r>
      <w:r>
        <w:t xml:space="preserve">C. D. Wassman,</w:t>
      </w:r>
      <w:r>
        <w:t xml:space="preserve"> </w:t>
      </w:r>
      <w:r>
        <w:t xml:space="preserve">“Computational identification of a transiently open L1/S3 pocket for</w:t>
      </w:r>
      <w:r>
        <w:t xml:space="preserve"> </w:t>
      </w:r>
      <w:r>
        <w:t xml:space="preserve">reactivation of mutant p53”,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4, no.</w:t>
      </w:r>
      <w:r>
        <w:t xml:space="preserve"> </w:t>
      </w:r>
      <w:r>
        <w:t xml:space="preserve">1. Springer Science and Business Media LLC, Jan. 29, 2013. doi:</w:t>
      </w:r>
      <w:r>
        <w:t xml:space="preserve"> </w:t>
      </w:r>
      <w:r>
        <w:t xml:space="preserve">10.1038/ncomms2361.</w:t>
      </w:r>
      <w:r>
        <w:br/>
      </w:r>
      <w:r>
        <w:br/>
      </w:r>
      <w:r>
        <w:t xml:space="preserve">L. Andrews, X. Wang, Y. Gong, B.</w:t>
      </w:r>
      <w:r>
        <w:t xml:space="preserve"> </w:t>
      </w:r>
      <w:r>
        <w:t xml:space="preserve">Vlaisavljevichand L. Gagliardi, “Infrared Spectra and Electronic</w:t>
      </w:r>
      <w:r>
        <w:t xml:space="preserve"> </w:t>
      </w:r>
      <w:r>
        <w:t xml:space="preserve">Structure Calculations for the NUN(NN)</w:t>
      </w:r>
      <w:r>
        <w:rPr>
          <w:vertAlign w:val="subscript"/>
        </w:rPr>
        <w:t xml:space="preserve">1–5</w:t>
      </w:r>
      <w:r>
        <w:t xml:space="preserve"> </w:t>
      </w:r>
      <w:r>
        <w:t xml:space="preserve">and</w:t>
      </w:r>
      <w:r>
        <w:t xml:space="preserve"> </w:t>
      </w:r>
      <w:r>
        <w:t xml:space="preserve">NU(NN)</w:t>
      </w:r>
      <w:r>
        <w:rPr>
          <w:vertAlign w:val="subscript"/>
        </w:rPr>
        <w:t xml:space="preserve">1–6</w:t>
      </w:r>
      <w:r>
        <w:t xml:space="preserve"> </w:t>
      </w:r>
      <w:r>
        <w:t xml:space="preserve">Complexes in Solid Argon”,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52, no. 17. American Chemical Society (ACS),</w:t>
      </w:r>
      <w:r>
        <w:t xml:space="preserve"> </w:t>
      </w:r>
      <w:r>
        <w:t xml:space="preserve">pp. 9989–9993, Aug. 15, 2013. doi: 10.1021/ic401857u.</w:t>
      </w:r>
      <w:r>
        <w:br/>
      </w:r>
      <w:r>
        <w:br/>
      </w:r>
      <w:r>
        <w:t xml:space="preserve">R. D.</w:t>
      </w:r>
      <w:r>
        <w:t xml:space="preserve"> </w:t>
      </w:r>
      <w:r>
        <w:t xml:space="preserve">Bach and H. B. Schlegel, “Bond Dissociation Energy of Peroxides</w:t>
      </w:r>
      <w:r>
        <w:t xml:space="preserve"> </w:t>
      </w:r>
      <w:r>
        <w:t xml:space="preserve">Revisited”,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124, no.</w:t>
      </w:r>
      <w:r>
        <w:t xml:space="preserve"> </w:t>
      </w:r>
      <w:r>
        <w:t xml:space="preserve">23. American Chemical Society (ACS), pp. 4742–4751, May 12, 2020. doi:</w:t>
      </w:r>
      <w:r>
        <w:t xml:space="preserve"> </w:t>
      </w:r>
      <w:r>
        <w:t xml:space="preserve">10.1021/acs.jpca.0c02859.</w:t>
      </w:r>
      <w:r>
        <w:br/>
      </w:r>
      <w:r>
        <w:br/>
      </w:r>
      <w:r>
        <w:t xml:space="preserve">D. Q. Dao, “Insight into</w:t>
      </w:r>
      <w:r>
        <w:t xml:space="preserve"> </w:t>
      </w:r>
      <w:r>
        <w:t xml:space="preserve">Antioxidant and Photoprotective Properties of Natural Compounds from</w:t>
      </w:r>
      <w:r>
        <w:t xml:space="preserve"> </w:t>
      </w:r>
      <w:r>
        <w:t xml:space="preserve">Marine Fungus”,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</w:t>
      </w:r>
      <w:r>
        <w:t xml:space="preserve"> </w:t>
      </w:r>
      <w:r>
        <w:t xml:space="preserve">vol. 60, no. 3. American Chemical Society (ACS), pp. 1329–1351, Jan. 30,</w:t>
      </w:r>
      <w:r>
        <w:t xml:space="preserve"> </w:t>
      </w:r>
      <w:r>
        <w:t xml:space="preserve">2020. doi: 10.1021/acs.jcim.9b00964.</w:t>
      </w:r>
      <w:r>
        <w:br/>
      </w:r>
      <w:r>
        <w:br/>
      </w:r>
      <w:r>
        <w:t xml:space="preserve">D. Dumett Torres, S.</w:t>
      </w:r>
      <w:r>
        <w:t xml:space="preserve"> </w:t>
      </w:r>
      <w:r>
        <w:t xml:space="preserve">Pamidighantamand P. K. Jain, “Crystal Symmetry, Strain, and</w:t>
      </w:r>
      <w:r>
        <w:t xml:space="preserve"> </w:t>
      </w:r>
      <w:r>
        <w:t xml:space="preserve">Facet-Dependent Nature of Topological Surface States in Mercury</w:t>
      </w:r>
      <w:r>
        <w:t xml:space="preserve"> </w:t>
      </w:r>
      <w:r>
        <w:t xml:space="preserve">Selenide”,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124, no. 19.</w:t>
      </w:r>
      <w:r>
        <w:t xml:space="preserve"> </w:t>
      </w:r>
      <w:r>
        <w:t xml:space="preserve">American Chemical Society (ACS), pp. 10344–10352, Apr. 21, 2020. doi:</w:t>
      </w:r>
      <w:r>
        <w:t xml:space="preserve"> </w:t>
      </w:r>
      <w:r>
        <w:t xml:space="preserve">10.1021/acs.jpcc.0c01663.</w:t>
      </w:r>
      <w:r>
        <w:br/>
      </w:r>
      <w:r>
        <w:br/>
      </w:r>
      <w:r>
        <w:t xml:space="preserve">S. A. Emambocus, L. Rhymanand P.</w:t>
      </w:r>
      <w:r>
        <w:t xml:space="preserve"> </w:t>
      </w:r>
      <w:r>
        <w:t xml:space="preserve">Ramasami, “Theoretical Study of the Microhydration the Chemical Warfare</w:t>
      </w:r>
      <w:r>
        <w:t xml:space="preserve"> </w:t>
      </w:r>
      <w:r>
        <w:t xml:space="preserve">Agent Sulfur Mustard”,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5, no. 4. American</w:t>
      </w:r>
      <w:r>
        <w:t xml:space="preserve"> </w:t>
      </w:r>
      <w:r>
        <w:t xml:space="preserve">Chemical Society (ACS), pp. 1822–1831, Jan. 22, 2020. doi:</w:t>
      </w:r>
      <w:r>
        <w:t xml:space="preserve"> </w:t>
      </w:r>
      <w:r>
        <w:t xml:space="preserve">10.1021/acsomega.9b03061.</w:t>
      </w:r>
      <w:r>
        <w:br/>
      </w:r>
      <w:r>
        <w:br/>
      </w:r>
      <w:r>
        <w:t xml:space="preserve">G. Ernouf, E. Chirkin, L. Rhyman,</w:t>
      </w:r>
      <w:r>
        <w:t xml:space="preserve"> </w:t>
      </w:r>
      <w:r>
        <w:t xml:space="preserve">P. Ramasamiand J.-C. Cintrat, “Photochemical Strain-Release Driven</w:t>
      </w:r>
      <w:r>
        <w:t xml:space="preserve"> </w:t>
      </w:r>
      <w:r>
        <w:t xml:space="preserve">Cyclobutylation of C(sp3)-Centered Radicals”,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</w:t>
      </w:r>
      <w:r>
        <w:t xml:space="preserve"> </w:t>
      </w:r>
      <w:r>
        <w:t xml:space="preserve">Chemical Society (ACS), Jun. 26, 2019. doi:</w:t>
      </w:r>
      <w:r>
        <w:t xml:space="preserve"> </w:t>
      </w:r>
      <w:r>
        <w:t xml:space="preserve">10.26434/chemrxiv.8323406.v1.</w:t>
      </w:r>
      <w:r>
        <w:br/>
      </w:r>
      <w:r>
        <w:br/>
      </w:r>
      <w:r>
        <w:t xml:space="preserve">A. J. Fairhall, M. M.</w:t>
      </w:r>
      <w:r>
        <w:t xml:space="preserve"> </w:t>
      </w:r>
      <w:r>
        <w:t xml:space="preserve">Orlandoand J. A. Bartz, “355 nm Photodissociation of</w:t>
      </w:r>
      <w:r>
        <w:t xml:space="preserve"> </w:t>
      </w:r>
      <w:r>
        <w:t xml:space="preserve">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Revealed by Velocity-Mapped Ion Imaging”,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124, no. 3. American</w:t>
      </w:r>
      <w:r>
        <w:t xml:space="preserve"> </w:t>
      </w:r>
      <w:r>
        <w:t xml:space="preserve">Chemical Society (ACS), pp. 472–478, Dec. 28, 2019. doi:</w:t>
      </w:r>
      <w:r>
        <w:t xml:space="preserve"> </w:t>
      </w:r>
      <w:r>
        <w:t xml:space="preserve">10.1021/acs.jpca.9b08688.</w:t>
      </w:r>
      <w:r>
        <w:br/>
      </w:r>
      <w:r>
        <w:br/>
      </w:r>
      <w:r>
        <w:t xml:space="preserve">D. Hallooman, M. Ríos-Gutiérrez, L.</w:t>
      </w:r>
      <w:r>
        <w:t xml:space="preserve"> </w:t>
      </w:r>
      <w:r>
        <w:t xml:space="preserve">Rhyman, I. A. Alswaidan, L. R. Domingoand P. Ramasami, “A molecular</w:t>
      </w:r>
      <w:r>
        <w:t xml:space="preserve"> </w:t>
      </w:r>
      <w:r>
        <w:t xml:space="preserve">electron density theory study of the [3 + 2] cycloaddition reaction of</w:t>
      </w:r>
      <w:r>
        <w:t xml:space="preserve"> </w:t>
      </w:r>
      <w:r>
        <w:t xml:space="preserve">1,4-diphosphorinium-3-olates with methyl acrylate and methyl</w:t>
      </w:r>
      <w:r>
        <w:t xml:space="preserve"> </w:t>
      </w:r>
      <w:r>
        <w:t xml:space="preserve">methacrylate”,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 vol. 139, no. 7.</w:t>
      </w:r>
      <w:r>
        <w:t xml:space="preserve"> </w:t>
      </w:r>
      <w:r>
        <w:t xml:space="preserve">Springer Science and Business Media LLC, Jun. 27, 2020. doi:</w:t>
      </w:r>
      <w:r>
        <w:t xml:space="preserve"> </w:t>
      </w:r>
      <w:r>
        <w:t xml:space="preserve">10.1007/s00214-020-02637-5.</w:t>
      </w:r>
      <w:r>
        <w:br/>
      </w:r>
      <w:r>
        <w:br/>
      </w:r>
      <w:r>
        <w:t xml:space="preserve">S. I. Hassan, “Thioxanthone-based</w:t>
      </w:r>
      <w:r>
        <w:t xml:space="preserve"> </w:t>
      </w:r>
      <w:r>
        <w:t xml:space="preserve">organic probe with aggregation enhanced emission and exceptional mineral</w:t>
      </w:r>
      <w:r>
        <w:t xml:space="preserve"> </w:t>
      </w:r>
      <w:r>
        <w:t xml:space="preserve">acids sensing abilities”,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</w:t>
      </w:r>
      <w:r>
        <w:t xml:space="preserve"> </w:t>
      </w:r>
      <w:r>
        <w:t xml:space="preserve">vol. 1224. Elsevier BV, p. 129004, Jan. 2021. doi:</w:t>
      </w:r>
      <w:r>
        <w:t xml:space="preserve"> </w:t>
      </w:r>
      <w:r>
        <w:t xml:space="preserve">10.1016/j.molstruc.2020.129004.</w:t>
      </w:r>
      <w:r>
        <w:br/>
      </w:r>
      <w:r>
        <w:br/>
      </w:r>
      <w:r>
        <w:t xml:space="preserve">Y. A. Imrit, “A theoretical</w:t>
      </w:r>
      <w:r>
        <w:t xml:space="preserve"> </w:t>
      </w:r>
      <w:r>
        <w:t xml:space="preserve">study of the hydrolysis mechanism of A-234; the suspected novichok agent</w:t>
      </w:r>
      <w:r>
        <w:t xml:space="preserve"> </w:t>
      </w:r>
      <w:r>
        <w:t xml:space="preserve">in the Skripal attack”,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10, no. 47. Royal</w:t>
      </w:r>
      <w:r>
        <w:t xml:space="preserve"> </w:t>
      </w:r>
      <w:r>
        <w:t xml:space="preserve">Society of Chemistry (RSC), pp. 27884–27893, 2020. doi:</w:t>
      </w:r>
      <w:r>
        <w:t xml:space="preserve"> </w:t>
      </w:r>
      <w:r>
        <w:t xml:space="preserve">10.1039/d0ra05086e.</w:t>
      </w:r>
      <w:r>
        <w:br/>
      </w:r>
      <w:r>
        <w:br/>
      </w:r>
      <w:r>
        <w:t xml:space="preserve">S. Nakandala, “Anatomy of the SEAGrid</w:t>
      </w:r>
      <w:r>
        <w:t xml:space="preserve"> </w:t>
      </w:r>
      <w:r>
        <w:t xml:space="preserve">Science Gateway”,</w:t>
      </w:r>
      <w:r>
        <w:t xml:space="preserve"> </w:t>
      </w:r>
      <w:r>
        <w:rPr>
          <w:iCs/>
          <w:i/>
        </w:rPr>
        <w:t xml:space="preserve">Proceedings of the XSEDE16 Conference on Diversity,</w:t>
      </w:r>
      <w:r>
        <w:rPr>
          <w:iCs/>
          <w:i/>
        </w:rPr>
        <w:t xml:space="preserve"> </w:t>
      </w:r>
      <w:r>
        <w:rPr>
          <w:iCs/>
          <w:i/>
        </w:rPr>
        <w:t xml:space="preserve">Big Data, and Science at Scale</w:t>
      </w:r>
      <w:r>
        <w:t xml:space="preserve">. ACM, Jul. 17, 2016. doi:</w:t>
      </w:r>
      <w:r>
        <w:t xml:space="preserve"> </w:t>
      </w:r>
      <w:r>
        <w:t xml:space="preserve">10.1145/2949550.2949591.</w:t>
      </w:r>
      <w:r>
        <w:br/>
      </w:r>
      <w:r>
        <w:br/>
      </w:r>
      <w:r>
        <w:t xml:space="preserve">T. C. Ngo, “SERS Spectra of the</w:t>
      </w:r>
      <w:r>
        <w:t xml:space="preserve"> </w:t>
      </w:r>
      <w:r>
        <w:t xml:space="preserve">Pesticide Chlorpyrifos Adsorbed on Silver Nanosurface: The</w:t>
      </w:r>
      <w:r>
        <w:t xml:space="preserve"> </w:t>
      </w:r>
      <w:r>
        <w:t xml:space="preserve">Ag</w:t>
      </w:r>
      <w:r>
        <w:rPr>
          <w:vertAlign w:val="subscript"/>
        </w:rPr>
        <w:t xml:space="preserve">20</w:t>
      </w:r>
      <w:r>
        <w:t xml:space="preserve"> </w:t>
      </w:r>
      <w:r>
        <w:t xml:space="preserve">Cluster Model”,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124, no. 39. American Chemical Society (ACS),</w:t>
      </w:r>
      <w:r>
        <w:t xml:space="preserve"> </w:t>
      </w:r>
      <w:r>
        <w:t xml:space="preserve">pp. 21702–21716, Sep. 03, 2020. doi: 10.1021/acs.jpcc.0c06078.</w:t>
      </w:r>
      <w:r>
        <w:br/>
      </w:r>
      <w:r>
        <w:br/>
      </w:r>
      <w:r>
        <w:t xml:space="preserve">L. Rhyman, M. Ríos-Gutiérrez, L. R. Domingoand P. Ramasami,</w:t>
      </w:r>
      <w:r>
        <w:t xml:space="preserve"> </w:t>
      </w:r>
      <w:r>
        <w:t xml:space="preserve">“Unveiling the high reactivity of benzyne in the formal [3+2]</w:t>
      </w:r>
      <w:r>
        <w:t xml:space="preserve"> </w:t>
      </w:r>
      <w:r>
        <w:t xml:space="preserve">cycloaddition reactions towards thioamides through the Molecular</w:t>
      </w:r>
      <w:r>
        <w:t xml:space="preserve"> </w:t>
      </w:r>
      <w:r>
        <w:t xml:space="preserve">Electron Density Theory”,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76, no. 39. Elsevier</w:t>
      </w:r>
      <w:r>
        <w:t xml:space="preserve"> </w:t>
      </w:r>
      <w:r>
        <w:t xml:space="preserve">BV, p. 131458, Sep. 2020. doi: 10.1016/j.tet.2020.131458.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Savoo, J. Z. A. Laloo, L. Rhyman, P. Ramasami, F. M. Bickelhauptand J.</w:t>
      </w:r>
      <w:r>
        <w:t xml:space="preserve"> </w:t>
      </w:r>
      <w:r>
        <w:t xml:space="preserve">Poater, “Activation Strain Analyses of Counterion and Solvent Effects on</w:t>
      </w:r>
      <w:r>
        <w:t xml:space="preserve"> </w:t>
      </w:r>
      <w:r>
        <w:t xml:space="preserve">the Ion‐Pair S</w:t>
      </w:r>
      <w:r>
        <w:t xml:space="preserve"> </w:t>
      </w:r>
      <w:r>
        <w:rPr>
          <w:vertAlign w:val="subscript"/>
        </w:rPr>
        <w:t xml:space="preserve">N</w:t>
      </w:r>
      <w:r>
        <w:t xml:space="preserve"> </w:t>
      </w:r>
      <w:r>
        <w:t xml:space="preserve">2 Reaction of and CH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Cl”,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41, no. 4. Wiley,</w:t>
      </w:r>
      <w:r>
        <w:t xml:space="preserve"> </w:t>
      </w:r>
      <w:r>
        <w:t xml:space="preserve">pp. 317–327, Nov. 11, 2019. doi: 10.1002/jcc.26104.</w:t>
      </w:r>
      <w:r>
        <w:br/>
      </w:r>
      <w:r>
        <w:br/>
      </w:r>
      <w:r>
        <w:t xml:space="preserve">E. Talla,</w:t>
      </w:r>
      <w:r>
        <w:t xml:space="preserve"> </w:t>
      </w:r>
      <w:r>
        <w:t xml:space="preserve">“Density functional theory studies of Hypaphorine from Erythrina</w:t>
      </w:r>
      <w:r>
        <w:t xml:space="preserve"> </w:t>
      </w:r>
      <w:r>
        <w:t xml:space="preserve">mildbraedii and Erythrina addisoniae: structural and biological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SN Applied Sciences</w:t>
      </w:r>
      <w:r>
        <w:t xml:space="preserve">, vol. 2, no. 3. Springer Science</w:t>
      </w:r>
      <w:r>
        <w:t xml:space="preserve"> </w:t>
      </w:r>
      <w:r>
        <w:t xml:space="preserve">and Business Media LLC, Feb. 17, 2020. doi: 10.1007/s42452-020-2228-z.</w:t>
      </w:r>
      <w:r>
        <w:br/>
      </w:r>
      <w:r>
        <w:br/>
      </w:r>
      <w:r>
        <w:t xml:space="preserve">H. L. Abbott, “CO Adsorption on Monometallic and Bimetallic</w:t>
      </w:r>
      <w:r>
        <w:t xml:space="preserve"> </w:t>
      </w:r>
      <w:r>
        <w:t xml:space="preserve">Au−Pd Nanoparticles Supported on Oxide Thin Films”,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114, no. 40. American Chemical Society</w:t>
      </w:r>
      <w:r>
        <w:t xml:space="preserve"> </w:t>
      </w:r>
      <w:r>
        <w:t xml:space="preserve">(ACS), pp. 17099–17104, Jul. 19, 2010. doi: 10.1021/jp1038333.</w:t>
      </w:r>
      <w:r>
        <w:br/>
      </w:r>
      <w:r>
        <w:br/>
      </w:r>
      <w:r>
        <w:t xml:space="preserve">J. Jelic and R. J. Meyer, “A density functional theory study of</w:t>
      </w:r>
      <w:r>
        <w:t xml:space="preserve"> </w:t>
      </w:r>
      <w:r>
        <w:t xml:space="preserve">water gas shift over pseudomorphic monolayer alloy catalysts: Comparison</w:t>
      </w:r>
      <w:r>
        <w:t xml:space="preserve"> </w:t>
      </w:r>
      <w:r>
        <w:t xml:space="preserve">with NO oxidation”,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272, no. 1.</w:t>
      </w:r>
      <w:r>
        <w:t xml:space="preserve"> </w:t>
      </w:r>
      <w:r>
        <w:t xml:space="preserve">Elsevier BV, pp. 151–157, May 25, 2010. doi: 10.1016/j.jcat.2010.03.002.</w:t>
      </w:r>
      <w:r>
        <w:br/>
      </w:r>
      <w:r>
        <w:br/>
      </w:r>
      <w:r>
        <w:t xml:space="preserve">Y. Lei, J. Jelic, L. C. Nitsche, R. Meyerand J. Miller,</w:t>
      </w:r>
      <w:r>
        <w:t xml:space="preserve"> </w:t>
      </w:r>
      <w:r>
        <w:t xml:space="preserve">“Effect of Particle Size and Adsorbates on the L3, L2 and L1 X-ray</w:t>
      </w:r>
      <w:r>
        <w:t xml:space="preserve"> </w:t>
      </w:r>
      <w:r>
        <w:t xml:space="preserve">Absorption Near Edge Structure of Supported Pt Nanoparticles”,</w:t>
      </w:r>
      <w:r>
        <w:t xml:space="preserve"> </w:t>
      </w:r>
      <w:r>
        <w:rPr>
          <w:iCs/>
          <w:i/>
        </w:rPr>
        <w:t xml:space="preserve">Topics</w:t>
      </w:r>
      <w:r>
        <w:rPr>
          <w:iCs/>
          <w:i/>
        </w:rPr>
        <w:t xml:space="preserve"> </w:t>
      </w:r>
      <w:r>
        <w:rPr>
          <w:iCs/>
          <w:i/>
        </w:rPr>
        <w:t xml:space="preserve">in Catalysis</w:t>
      </w:r>
      <w:r>
        <w:t xml:space="preserve">, vol. 54, no. 5–7. Springer Science and Business Media</w:t>
      </w:r>
      <w:r>
        <w:t xml:space="preserve"> </w:t>
      </w:r>
      <w:r>
        <w:t xml:space="preserve">LLC, pp. 334–348, Feb. 15, 2011. doi: 10.1007/s11244-011-9662-5.</w:t>
      </w:r>
      <w:r>
        <w:br/>
      </w:r>
      <w:r>
        <w:br/>
      </w:r>
      <w:r>
        <w:t xml:space="preserve">R. Todorovic and R. J. Meyer, “A comparative density functional</w:t>
      </w:r>
      <w:r>
        <w:t xml:space="preserve"> </w:t>
      </w:r>
      <w:r>
        <w:t xml:space="preserve">theory study of the direct synthesis of H2O2 on Pd, Pt and Au surfaces”,</w:t>
      </w:r>
      <w:r>
        <w:t xml:space="preserve"> </w:t>
      </w:r>
      <w:r>
        <w:rPr>
          <w:iCs/>
          <w:i/>
        </w:rPr>
        <w:t xml:space="preserve">Catalysis Today</w:t>
      </w:r>
      <w:r>
        <w:t xml:space="preserve">, vol. 160, no. 1. Elsevier BV, pp. 242–248,</w:t>
      </w:r>
      <w:r>
        <w:t xml:space="preserve"> </w:t>
      </w:r>
      <w:r>
        <w:t xml:space="preserve">Feb. 02, 2011. doi: 10.1016/j.cattod.2010.07.011.</w:t>
      </w:r>
      <w:r>
        <w:br/>
      </w:r>
      <w:r>
        <w:br/>
      </w:r>
      <w:r>
        <w:t xml:space="preserve">H. Wei, C.</w:t>
      </w:r>
      <w:r>
        <w:t xml:space="preserve"> </w:t>
      </w:r>
      <w:r>
        <w:t xml:space="preserve">Gomezand R. J. Meyer, “A Comparative Density Functional Theory Study of</w:t>
      </w:r>
      <w:r>
        <w:t xml:space="preserve"> </w:t>
      </w:r>
      <w:r>
        <w:t xml:space="preserve">Water Gas Shift Over PdZn(111) and NiZn(111)”,</w:t>
      </w:r>
      <w:r>
        <w:t xml:space="preserve"> </w:t>
      </w:r>
      <w:r>
        <w:rPr>
          <w:iCs/>
          <w:i/>
        </w:rPr>
        <w:t xml:space="preserve">Topics in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55, no. 5–6. Springer Science and Business Media</w:t>
      </w:r>
      <w:r>
        <w:t xml:space="preserve"> </w:t>
      </w:r>
      <w:r>
        <w:t xml:space="preserve">LLC, pp. 313–321, Apr. 21, 2012. doi: 10.1007/s11244-012-9799-x.</w:t>
      </w:r>
      <w:r>
        <w:br/>
      </w:r>
      <w:r>
        <w:br/>
      </w:r>
      <w:r>
        <w:t xml:space="preserve">T. Wu, “General Method for Determination of the Surface Composition</w:t>
      </w:r>
      <w:r>
        <w:t xml:space="preserve"> </w:t>
      </w:r>
      <w:r>
        <w:t xml:space="preserve">in Bimetallic Nanoparticle Catalysts from the L Edge X-ray Absorption</w:t>
      </w:r>
      <w:r>
        <w:t xml:space="preserve"> </w:t>
      </w:r>
      <w:r>
        <w:t xml:space="preserve">Near-Edge Spectra”,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2, no. 11. American</w:t>
      </w:r>
      <w:r>
        <w:t xml:space="preserve"> </w:t>
      </w:r>
      <w:r>
        <w:t xml:space="preserve">Chemical Society (ACS), pp. 2433–2443, Oct. 19, 2012. doi:</w:t>
      </w:r>
      <w:r>
        <w:t xml:space="preserve"> </w:t>
      </w:r>
      <w:r>
        <w:t xml:space="preserve">10.1021/cs3004566.</w:t>
      </w:r>
      <w:r>
        <w:br/>
      </w:r>
      <w:r>
        <w:br/>
      </w:r>
      <w:r>
        <w:t xml:space="preserve">C. K. Addington, J. M. Manselland K. E.</w:t>
      </w:r>
      <w:r>
        <w:t xml:space="preserve"> </w:t>
      </w:r>
      <w:r>
        <w:t xml:space="preserve">Gubbins, “Computer simulation of conductive linear sulfur chains</w:t>
      </w:r>
      <w:r>
        <w:t xml:space="preserve"> </w:t>
      </w:r>
      <w:r>
        <w:t xml:space="preserve">confined in carbon nanotubes”,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43, no.</w:t>
      </w:r>
      <w:r>
        <w:t xml:space="preserve"> </w:t>
      </w:r>
      <w:r>
        <w:t xml:space="preserve">7. Informa UK Limited, pp. 519–525, Jan. 23, 2017. doi:</w:t>
      </w:r>
      <w:r>
        <w:t xml:space="preserve"> </w:t>
      </w:r>
      <w:r>
        <w:t xml:space="preserve">10.1080/08927022.2016.1269259.</w:t>
      </w:r>
      <w:r>
        <w:br/>
      </w:r>
      <w:r>
        <w:br/>
      </w:r>
      <w:r>
        <w:t xml:space="preserve">R. An, L. Huang, Y. Long, B.</w:t>
      </w:r>
      <w:r>
        <w:t xml:space="preserve"> </w:t>
      </w:r>
      <w:r>
        <w:t xml:space="preserve">Kalanyan, X. Luand K. E. Gubbins, “Liquid–Solid Nanofriction and</w:t>
      </w:r>
      <w:r>
        <w:t xml:space="preserve"> </w:t>
      </w:r>
      <w:r>
        <w:t xml:space="preserve">Interfacial Wetting”,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32, no. 3. American Chemical</w:t>
      </w:r>
      <w:r>
        <w:t xml:space="preserve"> </w:t>
      </w:r>
      <w:r>
        <w:t xml:space="preserve">Society (ACS), pp. 743–750, Jan. 13, 2016. doi:</w:t>
      </w:r>
      <w:r>
        <w:t xml:space="preserve"> </w:t>
      </w:r>
      <w:r>
        <w:t xml:space="preserve">10.1021/acs.langmuir.5b04115.</w:t>
      </w:r>
      <w:r>
        <w:br/>
      </w:r>
      <w:r>
        <w:br/>
      </w:r>
      <w:r>
        <w:t xml:space="preserve">B. Coasne, Y. Longand K. E.</w:t>
      </w:r>
      <w:r>
        <w:t xml:space="preserve"> </w:t>
      </w:r>
      <w:r>
        <w:t xml:space="preserve">Gubbins, “Pressure effects in confined nanophases”,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</w:t>
      </w:r>
      <w:r>
        <w:t xml:space="preserve">, vol. 40, no. 7–9. Informa UK Limited, pp. 721–730,</w:t>
      </w:r>
      <w:r>
        <w:t xml:space="preserve"> </w:t>
      </w:r>
      <w:r>
        <w:t xml:space="preserve">Feb. 05, 2014. doi: 10.1080/08927022.2013.829227.</w:t>
      </w:r>
      <w:r>
        <w:br/>
      </w:r>
      <w:r>
        <w:br/>
      </w:r>
      <w:r>
        <w:t xml:space="preserve">K. E.</w:t>
      </w:r>
      <w:r>
        <w:t xml:space="preserve"> </w:t>
      </w:r>
      <w:r>
        <w:t xml:space="preserve">Gubbins, “Perturbation theories of the thermodynamics of polar and</w:t>
      </w:r>
      <w:r>
        <w:t xml:space="preserve"> </w:t>
      </w:r>
      <w:r>
        <w:t xml:space="preserve">associating liquids: A historical perspective”,</w:t>
      </w:r>
      <w:r>
        <w:t xml:space="preserve"> </w:t>
      </w:r>
      <w:r>
        <w:rPr>
          <w:iCs/>
          <w:i/>
        </w:rPr>
        <w:t xml:space="preserve">Fluid Phase</w:t>
      </w:r>
      <w:r>
        <w:rPr>
          <w:iCs/>
          <w:i/>
        </w:rPr>
        <w:t xml:space="preserve"> </w:t>
      </w:r>
      <w:r>
        <w:rPr>
          <w:iCs/>
          <w:i/>
        </w:rPr>
        <w:t xml:space="preserve">Equilibria</w:t>
      </w:r>
      <w:r>
        <w:t xml:space="preserve">, vol. 416. Elsevier BV, pp. 3–17, May 2016. doi:</w:t>
      </w:r>
      <w:r>
        <w:t xml:space="preserve"> </w:t>
      </w:r>
      <w:r>
        <w:t xml:space="preserve">10.1016/j.fluid.2015.12.043.</w:t>
      </w:r>
      <w:r>
        <w:br/>
      </w:r>
      <w:r>
        <w:br/>
      </w:r>
      <w:r>
        <w:t xml:space="preserve">K. E. Gubbins, Y. Longand M.</w:t>
      </w:r>
      <w:r>
        <w:t xml:space="preserve"> </w:t>
      </w:r>
      <w:r>
        <w:t xml:space="preserve">Śliwinska-Bartkowiak, “Thermodynamics of confined nano-phases”,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Thermodynamics</w:t>
      </w:r>
      <w:r>
        <w:t xml:space="preserve">, vol. 74. Elsevier BV,</w:t>
      </w:r>
      <w:r>
        <w:t xml:space="preserve"> </w:t>
      </w:r>
      <w:r>
        <w:t xml:space="preserve">pp. 169–183, Jul. 2014. doi: 10.1016/j.jct.2014.01.024.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Huang and K. E. Gubbins, “Ammonia Dissociation on Graphene Oxide: An Ab</w:t>
      </w:r>
      <w:r>
        <w:t xml:space="preserve"> </w:t>
      </w:r>
      <w:r>
        <w:t xml:space="preserve">Initio Density Functional Theory Calculation”,</w:t>
      </w:r>
      <w:r>
        <w:t xml:space="preserve"> </w:t>
      </w:r>
      <w:r>
        <w:rPr>
          <w:iCs/>
          <w:i/>
        </w:rPr>
        <w:t xml:space="preserve">Zeitschrift für</w:t>
      </w:r>
      <w:r>
        <w:rPr>
          <w:iCs/>
          <w:i/>
        </w:rPr>
        <w:t xml:space="preserve"> </w:t>
      </w:r>
      <w:r>
        <w:rPr>
          <w:iCs/>
          <w:i/>
        </w:rPr>
        <w:t xml:space="preserve">Physikalische Chemie</w:t>
      </w:r>
      <w:r>
        <w:t xml:space="preserve">, vol. 229, no. 7–8. Walter de Gruyter GmbH,</w:t>
      </w:r>
      <w:r>
        <w:t xml:space="preserve"> </w:t>
      </w:r>
      <w:r>
        <w:t xml:space="preserve">pp. 1211–1223, Mar. 27, 2015. doi: 10.1515/zpch-2014-0621.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Huang, K. E. Gubbins, L. Liand X. Lu, “Water on Titanium Dioxide</w:t>
      </w:r>
      <w:r>
        <w:t xml:space="preserve"> </w:t>
      </w:r>
      <w:r>
        <w:t xml:space="preserve">Surface: A Revisiting by Reactive Molecular Dynamics Simulations”,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49. American Chemical Society (ACS),</w:t>
      </w:r>
      <w:r>
        <w:t xml:space="preserve"> </w:t>
      </w:r>
      <w:r>
        <w:t xml:space="preserve">pp. 14832–14840, Dec. 03, 2014. doi: 10.1021/la5037426.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Long, “High pressure effect in nanoporous carbon materials: Effects of</w:t>
      </w:r>
      <w:r>
        <w:t xml:space="preserve"> </w:t>
      </w:r>
      <w:r>
        <w:t xml:space="preserve">pore geometry”,</w:t>
      </w:r>
      <w:r>
        <w:t xml:space="preserve"> </w:t>
      </w:r>
      <w:r>
        <w:rPr>
          <w:iCs/>
          <w:i/>
        </w:rPr>
        <w:t xml:space="preserve">Colloids and Surfaces A: Physicochemical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Aspects</w:t>
      </w:r>
      <w:r>
        <w:t xml:space="preserve">, vol. 437. Elsevier BV, pp. 33–41, Nov. 2013.</w:t>
      </w:r>
      <w:r>
        <w:t xml:space="preserve"> </w:t>
      </w:r>
      <w:r>
        <w:t xml:space="preserve">doi: 10.1016/j.colsurfa.2012.11.024.</w:t>
      </w:r>
      <w:r>
        <w:br/>
      </w:r>
      <w:r>
        <w:br/>
      </w:r>
      <w:r>
        <w:t xml:space="preserve">M. Sliwinska-Bartkowiak,</w:t>
      </w:r>
      <w:r>
        <w:t xml:space="preserve"> </w:t>
      </w:r>
      <w:r>
        <w:t xml:space="preserve">M. Jazdzewska, M. Trafas, M. Kaczmarek-Klinowskaand K. E. Gubbins,</w:t>
      </w:r>
      <w:r>
        <w:t xml:space="preserve"> </w:t>
      </w:r>
      <w:r>
        <w:t xml:space="preserve">“Melting of Eutectic Mixtures in Silica and Carbon Nanopores”,</w:t>
      </w:r>
      <w:r>
        <w:t xml:space="preserve"> </w:t>
      </w:r>
      <w:r>
        <w:rPr>
          <w:iCs/>
          <w:i/>
        </w:rPr>
        <w:t xml:space="preserve">Journal of Chemical &amp; Engineering Data</w:t>
      </w:r>
      <w:r>
        <w:t xml:space="preserve">, vol. 60, no. 11.</w:t>
      </w:r>
      <w:r>
        <w:t xml:space="preserve"> </w:t>
      </w:r>
      <w:r>
        <w:t xml:space="preserve">American Chemical Society (ACS), pp. 3093–3100, Sep. 15, 2015. doi:</w:t>
      </w:r>
      <w:r>
        <w:t xml:space="preserve"> </w:t>
      </w:r>
      <w:r>
        <w:t xml:space="preserve">10.1021/acs.jced.5b00131.</w:t>
      </w:r>
      <w:r>
        <w:br/>
      </w:r>
      <w:r>
        <w:br/>
      </w:r>
      <w:r>
        <w:t xml:space="preserve">R. Alfieri, S. Arezzini, A. Ciampa,</w:t>
      </w:r>
      <w:r>
        <w:t xml:space="preserve"> </w:t>
      </w:r>
      <w:r>
        <w:t xml:space="preserve">R. De Pietriand E. Mazzoni, “HPC on the Grid: The Theophys Experience”,</w:t>
      </w:r>
      <w:r>
        <w:t xml:space="preserve"> </w:t>
      </w:r>
      <w:r>
        <w:rPr>
          <w:iCs/>
          <w:i/>
        </w:rPr>
        <w:t xml:space="preserve">Journal of Grid Computing</w:t>
      </w:r>
      <w:r>
        <w:t xml:space="preserve">, vol. 11, no. 2. Springer Science and</w:t>
      </w:r>
      <w:r>
        <w:t xml:space="preserve"> </w:t>
      </w:r>
      <w:r>
        <w:t xml:space="preserve">Business Media LLC, pp. 265–280, Aug. 05, 2012. doi:</w:t>
      </w:r>
      <w:r>
        <w:t xml:space="preserve"> </w:t>
      </w:r>
      <w:r>
        <w:t xml:space="preserve">10.1007/s10723-012-9223-6.</w:t>
      </w:r>
      <w:r>
        <w:br/>
      </w:r>
      <w:r>
        <w:br/>
      </w:r>
      <w:r>
        <w:t xml:space="preserve">S. Katariya, L. Rhyman, I. A.</w:t>
      </w:r>
      <w:r>
        <w:t xml:space="preserve"> </w:t>
      </w:r>
      <w:r>
        <w:t xml:space="preserve">Alswaidan, P. Ramasamiand N. Sekar, “Triphenylamine-Based Fluorescent</w:t>
      </w:r>
      <w:r>
        <w:t xml:space="preserve"> </w:t>
      </w:r>
      <w:r>
        <w:t xml:space="preserve">Styryl Dyes: DFT, TD-DFT and Non-Linear Optical Property Study”,</w:t>
      </w:r>
      <w:r>
        <w:t xml:space="preserve"> </w:t>
      </w:r>
      <w:r>
        <w:rPr>
          <w:iCs/>
          <w:i/>
        </w:rPr>
        <w:t xml:space="preserve">Journal of Fluorescence</w:t>
      </w:r>
      <w:r>
        <w:t xml:space="preserve">, vol. 27, no. 3. Springer Science and</w:t>
      </w:r>
      <w:r>
        <w:t xml:space="preserve"> </w:t>
      </w:r>
      <w:r>
        <w:t xml:space="preserve">Business Media LLC, pp. 993–1007, Jan. 31, 2017. doi:</w:t>
      </w:r>
      <w:r>
        <w:t xml:space="preserve"> </w:t>
      </w:r>
      <w:r>
        <w:t xml:space="preserve">10.1007/s10895-017-2034-1.</w:t>
      </w:r>
      <w:r>
        <w:br/>
      </w:r>
      <w:r>
        <w:br/>
      </w:r>
      <w:r>
        <w:t xml:space="preserve">M. M. Jadhav, L. Rhyman, P.</w:t>
      </w:r>
      <w:r>
        <w:t xml:space="preserve"> </w:t>
      </w:r>
      <w:r>
        <w:t xml:space="preserve">Ramasamiand N. Sekar, “Unfolding ESIPT in Bis-2,5-(2-benzoxazolyl)</w:t>
      </w:r>
      <w:r>
        <w:t xml:space="preserve"> </w:t>
      </w:r>
      <w:r>
        <w:t xml:space="preserve">Hydroquinone and 2,5-Bis(benzo[d]oxazol-2-yl)-4-methoxyphenol: a</w:t>
      </w:r>
      <w:r>
        <w:t xml:space="preserve"> </w:t>
      </w:r>
      <w:r>
        <w:t xml:space="preserve">Comprehensive Computational Approach”,</w:t>
      </w:r>
      <w:r>
        <w:t xml:space="preserve"> </w:t>
      </w:r>
      <w:r>
        <w:rPr>
          <w:iCs/>
          <w:i/>
        </w:rPr>
        <w:t xml:space="preserve">Journal of Fluorescence</w:t>
      </w:r>
      <w:r>
        <w:t xml:space="preserve">,</w:t>
      </w:r>
      <w:r>
        <w:t xml:space="preserve"> </w:t>
      </w:r>
      <w:r>
        <w:t xml:space="preserve">vol. 26, no. 4. Springer Science and Business Media LLC, pp. 1295–1307,</w:t>
      </w:r>
      <w:r>
        <w:t xml:space="preserve"> </w:t>
      </w:r>
      <w:r>
        <w:t xml:space="preserve">May 04, 2016. doi: 10.1007/s10895-016-1816-1.</w:t>
      </w:r>
      <w:r>
        <w:br/>
      </w:r>
      <w:r>
        <w:br/>
      </w:r>
      <w:r>
        <w:t xml:space="preserve">R. D. Bach,</w:t>
      </w:r>
      <w:r>
        <w:t xml:space="preserve"> </w:t>
      </w:r>
      <w:r>
        <w:t xml:space="preserve">“The Rate-Limiting Step in P450 Hydroxylation of Hydrocarbons A Direct</w:t>
      </w:r>
      <w:r>
        <w:t xml:space="preserve"> </w:t>
      </w:r>
      <w:r>
        <w:t xml:space="preserve">Comparison of the “Somersault” versus the “Consensus” Mechanism</w:t>
      </w:r>
      <w:r>
        <w:t xml:space="preserve"> </w:t>
      </w:r>
      <w:r>
        <w:t xml:space="preserve">Involving Compound I”,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114, no. 34. American Chemical Society (ACS), pp. 9319–9332,</w:t>
      </w:r>
      <w:r>
        <w:t xml:space="preserve"> </w:t>
      </w:r>
      <w:r>
        <w:t xml:space="preserve">Aug. 06, 2010. doi: 10.1021/jp1045518.</w:t>
      </w:r>
      <w:r>
        <w:br/>
      </w:r>
      <w:r>
        <w:br/>
      </w:r>
      <w:r>
        <w:t xml:space="preserve">R. D. Bach, “Role of</w:t>
      </w:r>
      <w:r>
        <w:t xml:space="preserve"> </w:t>
      </w:r>
      <w:r>
        <w:t xml:space="preserve">the Somersault Rearrangement in the Oxidation Step for Flavin</w:t>
      </w:r>
      <w:r>
        <w:t xml:space="preserve"> </w:t>
      </w:r>
      <w:r>
        <w:t xml:space="preserve">Monooxygenases (FMO). A Comparison between FMO and Conventional</w:t>
      </w:r>
      <w:r>
        <w:t xml:space="preserve"> </w:t>
      </w:r>
      <w:r>
        <w:t xml:space="preserve">Xenobiotic Oxidation with Hydroperoxides”,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115, no. 40. American Chemical Society (ACS),</w:t>
      </w:r>
      <w:r>
        <w:t xml:space="preserve"> </w:t>
      </w:r>
      <w:r>
        <w:t xml:space="preserve">pp. 11087–11100, Sep. 20, 2011. doi: 10.1021/jp208087u.</w:t>
      </w:r>
      <w:r>
        <w:br/>
      </w:r>
      <w:r>
        <w:br/>
      </w:r>
      <w:r>
        <w:t xml:space="preserve">R. D.</w:t>
      </w:r>
      <w:r>
        <w:t xml:space="preserve"> </w:t>
      </w:r>
      <w:r>
        <w:t xml:space="preserve">Bach, “The Role of Acid Catalysis in the Baeyer–Villiger Reaction. A</w:t>
      </w:r>
      <w:r>
        <w:t xml:space="preserve"> </w:t>
      </w:r>
      <w:r>
        <w:t xml:space="preserve">Theoretical Study”,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77,</w:t>
      </w:r>
      <w:r>
        <w:t xml:space="preserve"> </w:t>
      </w:r>
      <w:r>
        <w:t xml:space="preserve">no. 16. American Chemical Society (ACS), pp. 6801–6815, Aug. 09, 2012.</w:t>
      </w:r>
      <w:r>
        <w:t xml:space="preserve"> </w:t>
      </w:r>
      <w:r>
        <w:t xml:space="preserve">doi: 10.1021/jo300727w.</w:t>
      </w:r>
      <w:r>
        <w:br/>
      </w:r>
      <w:r>
        <w:br/>
      </w:r>
      <w:r>
        <w:t xml:space="preserve">R. D. Bach, “The DMDO Hydroxylation</w:t>
      </w:r>
      <w:r>
        <w:t xml:space="preserve"> </w:t>
      </w:r>
      <w:r>
        <w:t xml:space="preserve">of Hydrocarbons via the Oxygen Rebound Mechanism”,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120, no. 5. American Chemical Society</w:t>
      </w:r>
      <w:r>
        <w:t xml:space="preserve"> </w:t>
      </w:r>
      <w:r>
        <w:t xml:space="preserve">(ACS), pp. 840–850, Feb. 02, 2016. doi: 10.1021/acs.jpca.5b12086.</w:t>
      </w:r>
      <w:r>
        <w:br/>
      </w:r>
      <w:r>
        <w:br/>
      </w:r>
      <w:r>
        <w:t xml:space="preserve">R. D. Bach and O. Dmitrenko, “Transient Inverted Metastable Iron</w:t>
      </w:r>
      <w:r>
        <w:t xml:space="preserve"> </w:t>
      </w:r>
      <w:r>
        <w:t xml:space="preserve">Hydroperoxides in Fenton Chemistry. A Nonenzymatic Model for Cytochrome</w:t>
      </w:r>
      <w:r>
        <w:t xml:space="preserve"> </w:t>
      </w:r>
      <w:r>
        <w:t xml:space="preserve">P450 Hydroxylation”,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75,</w:t>
      </w:r>
      <w:r>
        <w:t xml:space="preserve"> </w:t>
      </w:r>
      <w:r>
        <w:t xml:space="preserve">no. 11. American Chemical Society (ACS), pp. 3705–3714, Apr. 30, 2010.</w:t>
      </w:r>
      <w:r>
        <w:t xml:space="preserve"> </w:t>
      </w:r>
      <w:r>
        <w:t xml:space="preserve">doi: 10.1021/jo1004668.</w:t>
      </w:r>
      <w:r>
        <w:br/>
      </w:r>
      <w:r>
        <w:br/>
      </w:r>
      <w:r>
        <w:t xml:space="preserve">R. D. Bach and A. Mattevi,</w:t>
      </w:r>
      <w:r>
        <w:t xml:space="preserve"> </w:t>
      </w:r>
      <w:r>
        <w:t xml:space="preserve">“Mechanistic Aspects Regarding the Elimination of</w:t>
      </w:r>
      <w:r>
        <w:t xml:space="preserve"> </w:t>
      </w:r>
      <w:r>
        <w:t xml:space="preserve">H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2</w:t>
      </w:r>
      <w:r>
        <w:t xml:space="preserve"> </w:t>
      </w:r>
      <w:r>
        <w:t xml:space="preserve">from C(4a)-Hydroperoxyflavin. The Role of a</w:t>
      </w:r>
      <w:r>
        <w:t xml:space="preserve"> </w:t>
      </w:r>
      <w:r>
        <w:t xml:space="preserve">Proton Shuttle Required for H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2</w:t>
      </w:r>
      <w:r>
        <w:t xml:space="preserve"> </w:t>
      </w:r>
      <w:r>
        <w:t xml:space="preserve">Elimination”,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78, no. 17. American</w:t>
      </w:r>
      <w:r>
        <w:t xml:space="preserve"> </w:t>
      </w:r>
      <w:r>
        <w:t xml:space="preserve">Chemical Society (ACS), pp. 8585–8593, Aug. 12, 2013. doi:</w:t>
      </w:r>
      <w:r>
        <w:t xml:space="preserve"> </w:t>
      </w:r>
      <w:r>
        <w:t xml:space="preserve">10.1021/jo401274u.</w:t>
      </w:r>
      <w:r>
        <w:br/>
      </w:r>
      <w:r>
        <w:br/>
      </w:r>
      <w:r>
        <w:t xml:space="preserve">R. Barbera, G. La Rocca, R. Rotondo, A.</w:t>
      </w:r>
      <w:r>
        <w:t xml:space="preserve"> </w:t>
      </w:r>
      <w:r>
        <w:t xml:space="preserve">Falzone, P. Maggiand N. Venuti, “Conjugating science gateways and grid</w:t>
      </w:r>
      <w:r>
        <w:t xml:space="preserve"> </w:t>
      </w:r>
      <w:r>
        <w:t xml:space="preserve">portals into e-collaboration environments”,</w:t>
      </w:r>
      <w:r>
        <w:t xml:space="preserve"> </w:t>
      </w:r>
      <w:r>
        <w:rPr>
          <w:iCs/>
          <w:i/>
        </w:rPr>
        <w:t xml:space="preserve">Proceedings of the 2010</w:t>
      </w:r>
      <w:r>
        <w:rPr>
          <w:iCs/>
          <w:i/>
        </w:rPr>
        <w:t xml:space="preserve"> </w:t>
      </w:r>
      <w:r>
        <w:rPr>
          <w:iCs/>
          <w:i/>
        </w:rPr>
        <w:t xml:space="preserve">TeraGrid Conference</w:t>
      </w:r>
      <w:r>
        <w:t xml:space="preserve">. ACM, Aug. 02, 2010. doi:</w:t>
      </w:r>
      <w:r>
        <w:t xml:space="preserve"> </w:t>
      </w:r>
      <w:r>
        <w:t xml:space="preserve">10.1145/1838574.1838575.</w:t>
      </w:r>
      <w:r>
        <w:br/>
      </w:r>
      <w:r>
        <w:br/>
      </w:r>
      <w:r>
        <w:t xml:space="preserve">J. Basney, R. Dooley, J. Gaynor, S.</w:t>
      </w:r>
      <w:r>
        <w:t xml:space="preserve"> </w:t>
      </w:r>
      <w:r>
        <w:t xml:space="preserve">Marruand M. Pierce, “Distributed web security for science gateways”,</w:t>
      </w:r>
      <w:r>
        <w:t xml:space="preserve"> </w:t>
      </w:r>
      <w:r>
        <w:rPr>
          <w:iCs/>
          <w:i/>
        </w:rPr>
        <w:t xml:space="preserve">Proceedings of the 2011 ACM workshop on Gateway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environments</w:t>
      </w:r>
      <w:r>
        <w:t xml:space="preserve">. ACM, Nov. 18, 2011. doi: 10.1145/2110486.2110489.</w:t>
      </w:r>
      <w:r>
        <w:br/>
      </w:r>
      <w:r>
        <w:br/>
      </w:r>
      <w:r>
        <w:t xml:space="preserve">M. Bencivenni, “Accessing Grid and Cloud Services Through a</w:t>
      </w:r>
      <w:r>
        <w:t xml:space="preserve"> </w:t>
      </w:r>
      <w:r>
        <w:t xml:space="preserve">Scientific Web Portal”,</w:t>
      </w:r>
      <w:r>
        <w:t xml:space="preserve"> </w:t>
      </w:r>
      <w:r>
        <w:rPr>
          <w:iCs/>
          <w:i/>
        </w:rPr>
        <w:t xml:space="preserve">Journal of Grid Computing</w:t>
      </w:r>
      <w:r>
        <w:t xml:space="preserve">, vol. 13, no.</w:t>
      </w:r>
      <w:r>
        <w:t xml:space="preserve"> </w:t>
      </w:r>
      <w:r>
        <w:t xml:space="preserve">2. Springer Science and Business Media LLC, pp. 159–175, Sep. 23, 2014.</w:t>
      </w:r>
      <w:r>
        <w:t xml:space="preserve"> </w:t>
      </w:r>
      <w:r>
        <w:t xml:space="preserve">doi: 10.1007/s10723-014-9310-y.</w:t>
      </w:r>
      <w:r>
        <w:br/>
      </w:r>
      <w:r>
        <w:br/>
      </w:r>
      <w:r>
        <w:t xml:space="preserve">H. Bhakhoa, L. Rhyman, E. P.</w:t>
      </w:r>
      <w:r>
        <w:t xml:space="preserve"> </w:t>
      </w:r>
      <w:r>
        <w:t xml:space="preserve">F. Lee, P. Ramasamiand J. M. Dyke, “Can Cyclen Bind Alkali Metal Azides?</w:t>
      </w:r>
      <w:r>
        <w:t xml:space="preserve"> </w:t>
      </w:r>
      <w:r>
        <w:t xml:space="preserve">A DFT Study as a Precursor to Synthesis”,</w:t>
      </w:r>
      <w:r>
        <w:t xml:space="preserve"> </w:t>
      </w:r>
      <w:r>
        <w:rPr>
          <w:iCs/>
          <w:i/>
        </w:rPr>
        <w:t xml:space="preserve">Chemistry -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22, no. 13. Wiley, pp. 4469–4482, Feb. 16, 2016. doi:</w:t>
      </w:r>
      <w:r>
        <w:t xml:space="preserve"> </w:t>
      </w:r>
      <w:r>
        <w:t xml:space="preserve">10.1002/chem.201504607.</w:t>
      </w:r>
      <w:r>
        <w:br/>
      </w:r>
      <w:r>
        <w:br/>
      </w:r>
      <w:r>
        <w:t xml:space="preserve">H. Bhakhoa, L. Rhymanand P. Ramasami,</w:t>
      </w:r>
      <w:r>
        <w:t xml:space="preserve"> </w:t>
      </w:r>
      <w:r>
        <w:t xml:space="preserve">“Theoretical study of the molecular aspect of the suspected novichok</w:t>
      </w:r>
      <w:r>
        <w:t xml:space="preserve"> </w:t>
      </w:r>
      <w:r>
        <w:t xml:space="preserve">agent A234 of the Skripal poisoning”,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t xml:space="preserve">vol. 6, no. 2. The Royal Society, p. 181831, Feb. 2019. doi:</w:t>
      </w:r>
      <w:r>
        <w:t xml:space="preserve"> </w:t>
      </w:r>
      <w:r>
        <w:t xml:space="preserve">10.1098/rsos.181831.</w:t>
      </w:r>
      <w:r>
        <w:br/>
      </w:r>
      <w:r>
        <w:br/>
      </w:r>
      <w:r>
        <w:t xml:space="preserve">M. G. Bhowon, S. Jhaumeer Laulloo, E. C.</w:t>
      </w:r>
      <w:r>
        <w:t xml:space="preserve"> </w:t>
      </w:r>
      <w:r>
        <w:t xml:space="preserve">Hosten, M. M. Khodabaccus, L. Rhymanand P. Ramasami, “Synthesis,</w:t>
      </w:r>
      <w:r>
        <w:t xml:space="preserve"> </w:t>
      </w:r>
      <w:r>
        <w:t xml:space="preserve">spectroscopic, biological and DFT studies of new t-butyl substituted</w:t>
      </w:r>
      <w:r>
        <w:t xml:space="preserve"> </w:t>
      </w:r>
      <w:r>
        <w:t xml:space="preserve">salicylaldimines having disulfide moiety”,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1175. Elsevier BV, pp. 13–23, Jan. 2019. doi:</w:t>
      </w:r>
      <w:r>
        <w:t xml:space="preserve"> </w:t>
      </w:r>
      <w:r>
        <w:t xml:space="preserve">10.1016/j.molstruc.2018.07.086.</w:t>
      </w:r>
      <w:r>
        <w:br/>
      </w:r>
      <w:r>
        <w:br/>
      </w:r>
      <w:r>
        <w:t xml:space="preserve">J. J. Biswakarma, V.</w:t>
      </w:r>
      <w:r>
        <w:t xml:space="preserve"> </w:t>
      </w:r>
      <w:r>
        <w:t xml:space="preserve">Ciocoiand R. Q. Topper, “Energetics, Thermodynamics, and Hydrogen</w:t>
      </w:r>
      <w:r>
        <w:t xml:space="preserve"> </w:t>
      </w:r>
      <w:r>
        <w:t xml:space="preserve">Bonding Diversity in Ammonium Halide Clusters”,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120, no. 40. American Chemical Society</w:t>
      </w:r>
      <w:r>
        <w:t xml:space="preserve"> </w:t>
      </w:r>
      <w:r>
        <w:t xml:space="preserve">(ACS), pp. 7924–7934, Oct. 04, 2016. doi: 10.1021/acs.jpca.6b06788.</w:t>
      </w:r>
      <w:r>
        <w:br/>
      </w:r>
      <w:r>
        <w:br/>
      </w:r>
      <w:r>
        <w:t xml:space="preserve">I. N. Booysen, V. Ngwenya, A. Mambanda, M. Simelane, L.</w:t>
      </w:r>
      <w:r>
        <w:t xml:space="preserve"> </w:t>
      </w:r>
      <w:r>
        <w:t xml:space="preserve">Rhymanand P. Ramasami, “Synthesis, characterization, biological and DFT</w:t>
      </w:r>
      <w:r>
        <w:t xml:space="preserve"> </w:t>
      </w:r>
      <w:r>
        <w:t xml:space="preserve">studies of new 4-substituted phthalonitriles”,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1191. Elsevier BV, pp. 244–252, Sep. 2019. doi:</w:t>
      </w:r>
      <w:r>
        <w:t xml:space="preserve"> </w:t>
      </w:r>
      <w:r>
        <w:t xml:space="preserve">10.1016/j.molstruc.2019.04.104.</w:t>
      </w:r>
      <w:r>
        <w:br/>
      </w:r>
      <w:r>
        <w:br/>
      </w:r>
      <w:r>
        <w:t xml:space="preserve">D. H. Brouwer, S. Cadars, J.</w:t>
      </w:r>
      <w:r>
        <w:t xml:space="preserve"> </w:t>
      </w:r>
      <w:r>
        <w:t xml:space="preserve">Eckert, Z. Liu, O. Terasakiand B. F. Chmelka, “A General Protocol for</w:t>
      </w:r>
      <w:r>
        <w:t xml:space="preserve"> </w:t>
      </w:r>
      <w:r>
        <w:t xml:space="preserve">Determining the Structures of Molecularly Ordered but Noncrystalline</w:t>
      </w:r>
      <w:r>
        <w:t xml:space="preserve"> </w:t>
      </w:r>
      <w:r>
        <w:t xml:space="preserve">Silicate Frameworks”,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135, no. 15. American Chemical Society (ACS), pp. 5641–5655,</w:t>
      </w:r>
      <w:r>
        <w:t xml:space="preserve"> </w:t>
      </w:r>
      <w:r>
        <w:t xml:space="preserve">Apr. 05, 2013. doi: 10.1021/ja311649m.</w:t>
      </w:r>
      <w:r>
        <w:br/>
      </w:r>
      <w:r>
        <w:br/>
      </w:r>
      <w:r>
        <w:t xml:space="preserve">S. P. Coleman, S.</w:t>
      </w:r>
      <w:r>
        <w:t xml:space="preserve"> </w:t>
      </w:r>
      <w:r>
        <w:t xml:space="preserve">Pamidighantam, M. Van Moer, Y. Wang, L. Koesterkeand D. E. Spearot,</w:t>
      </w:r>
      <w:r>
        <w:t xml:space="preserve"> </w:t>
      </w:r>
      <w:r>
        <w:t xml:space="preserve">“Performance Improvement and Workflow Development of Virtual Diffraction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Proceedings of the 2014 Annual Conference on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</w:t>
      </w:r>
      <w:r>
        <w:t xml:space="preserve">. ACM, Jul. 13, 2014.</w:t>
      </w:r>
      <w:r>
        <w:t xml:space="preserve"> </w:t>
      </w:r>
      <w:r>
        <w:t xml:space="preserve">doi: 10.1145/2616498.2616552.</w:t>
      </w:r>
      <w:r>
        <w:br/>
      </w:r>
      <w:r>
        <w:br/>
      </w:r>
      <w:r>
        <w:t xml:space="preserve">A. Direm, M. Tursun, C.</w:t>
      </w:r>
      <w:r>
        <w:t xml:space="preserve"> </w:t>
      </w:r>
      <w:r>
        <w:t xml:space="preserve">Parlakand N. Benali-Cherif,</w:t>
      </w:r>
      <w:r>
        <w:t xml:space="preserve"> </w:t>
      </w:r>
      <w:r>
        <w:t xml:space="preserve">“Trans-dichlorotetrakis(1H-pyrazole-κN2)copper(II): Synthesis, crystal</w:t>
      </w:r>
      <w:r>
        <w:t xml:space="preserve"> </w:t>
      </w:r>
      <w:r>
        <w:t xml:space="preserve">structure, hydrogen bonding graph-sets, vibrational and DFT studies”,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1093. Elsevier BV,</w:t>
      </w:r>
      <w:r>
        <w:t xml:space="preserve"> </w:t>
      </w:r>
      <w:r>
        <w:t xml:space="preserve">pp. 208–218, Aug. 2015. doi: 10.1016/j.molstruc.2015.03.068.</w:t>
      </w:r>
      <w:r>
        <w:br/>
      </w:r>
      <w:r>
        <w:br/>
      </w:r>
      <w:r>
        <w:t xml:space="preserve">R. Dooley and M. R. Hanlon, “Recipes 2.0: building for today and</w:t>
      </w:r>
      <w:r>
        <w:t xml:space="preserve"> </w:t>
      </w:r>
      <w:r>
        <w:t xml:space="preserve">tomorrow”,</w:t>
      </w:r>
      <w:r>
        <w:t xml:space="preserve"> </w:t>
      </w:r>
      <w:r>
        <w:rPr>
          <w:iCs/>
          <w:i/>
        </w:rPr>
        <w:t xml:space="preserve">Concurrency and Computation: Practice and Experience</w:t>
      </w:r>
      <w:r>
        <w:t xml:space="preserve">,</w:t>
      </w:r>
      <w:r>
        <w:t xml:space="preserve"> </w:t>
      </w:r>
      <w:r>
        <w:t xml:space="preserve">vol. 27, no. 2. Wiley, pp. 258–270, Apr. 29, 2014. doi:</w:t>
      </w:r>
      <w:r>
        <w:t xml:space="preserve"> </w:t>
      </w:r>
      <w:r>
        <w:t xml:space="preserve">10.1002/cpe.3285.</w:t>
      </w:r>
      <w:r>
        <w:br/>
      </w:r>
      <w:r>
        <w:br/>
      </w:r>
      <w:r>
        <w:t xml:space="preserve">Q. Duan, Z. Jin, Q. Liuand X. Chi, “An</w:t>
      </w:r>
      <w:r>
        <w:t xml:space="preserve"> </w:t>
      </w:r>
      <w:r>
        <w:t xml:space="preserve">Integrated and Grid Based Solution of Chemical Applications”,</w:t>
      </w:r>
      <w:r>
        <w:t xml:space="preserve"> </w:t>
      </w:r>
      <w:r>
        <w:rPr>
          <w:iCs/>
          <w:i/>
        </w:rPr>
        <w:t xml:space="preserve">Communications in Computer and Information Science</w:t>
      </w:r>
      <w:r>
        <w:t xml:space="preserve">. Springer</w:t>
      </w:r>
      <w:r>
        <w:t xml:space="preserve"> </w:t>
      </w:r>
      <w:r>
        <w:t xml:space="preserve">Berlin Heidelberg, pp. 40–47, 2010. doi: 10.1007/978-3-642-16339-5_6.</w:t>
      </w:r>
      <w:r>
        <w:br/>
      </w:r>
      <w:r>
        <w:br/>
      </w:r>
      <w:r>
        <w:t xml:space="preserve">J. C. Ezeorah, “Synthesis, characterization and computational</w:t>
      </w:r>
      <w:r>
        <w:t xml:space="preserve"> </w:t>
      </w:r>
      <w:r>
        <w:t xml:space="preserve">studies of 3-{(E)-[(2-hydroxyphenyl)imino]methyl}benzene-1,2-diol and</w:t>
      </w:r>
      <w:r>
        <w:t xml:space="preserve"> </w:t>
      </w:r>
      <w:r>
        <w:t xml:space="preserve">molecular structure of its zwitterionic form”,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1152. Elsevier BV, pp. 21–28, Jan. 2018. doi:</w:t>
      </w:r>
      <w:r>
        <w:t xml:space="preserve"> </w:t>
      </w:r>
      <w:r>
        <w:t xml:space="preserve">10.1016/j.molstruc.2017.09.083.</w:t>
      </w:r>
      <w:r>
        <w:br/>
      </w:r>
      <w:r>
        <w:br/>
      </w:r>
      <w:r>
        <w:t xml:space="preserve">Y. Gawale, L. Rhyman, M. I.</w:t>
      </w:r>
      <w:r>
        <w:t xml:space="preserve"> </w:t>
      </w:r>
      <w:r>
        <w:t xml:space="preserve">Elzagheid, P. Ramasamiand N. Sekar, “Excited State and Non-linear</w:t>
      </w:r>
      <w:r>
        <w:t xml:space="preserve"> </w:t>
      </w:r>
      <w:r>
        <w:t xml:space="preserve">Optical Properties of NIR Absorbing β-Thiophene-Fused</w:t>
      </w:r>
      <w:r>
        <w:t xml:space="preserve"> </w:t>
      </w:r>
      <w:r>
        <w:t xml:space="preserve">BF2-Azadipyrromethene Dyes—Computational Investigation”,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Fluorescence</w:t>
      </w:r>
      <w:r>
        <w:t xml:space="preserve">, vol. 28, no. 1. Springer Science and Business Media</w:t>
      </w:r>
      <w:r>
        <w:t xml:space="preserve"> </w:t>
      </w:r>
      <w:r>
        <w:t xml:space="preserve">LLC, pp. 243–250, Nov. 21, 2017. doi: 10.1007/s10895-017-2186-z.</w:t>
      </w:r>
      <w:r>
        <w:br/>
      </w:r>
      <w:r>
        <w:br/>
      </w:r>
      <w:r>
        <w:t xml:space="preserve">K. Ghebreyessus and S. M. Cooper Jr., “Photoswitchable</w:t>
      </w:r>
      <w:r>
        <w:t xml:space="preserve"> </w:t>
      </w:r>
      <w:r>
        <w:t xml:space="preserve">Arylazopyrazole-Based Ruthenium(II) Arene Complexes”,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36, no. 17. American Chemical Society</w:t>
      </w:r>
      <w:r>
        <w:t xml:space="preserve"> </w:t>
      </w:r>
      <w:r>
        <w:t xml:space="preserve">(ACS), pp. 3360–3370, Aug. 29, 2017. doi: 10.1021/acs.organomet.7b00493.</w:t>
      </w:r>
      <w:r>
        <w:br/>
      </w:r>
      <w:r>
        <w:br/>
      </w:r>
      <w:r>
        <w:t xml:space="preserve">K. Gör, “Novel Cyanide-Bridged Heterometallic Two-Dimensional</w:t>
      </w:r>
      <w:r>
        <w:t xml:space="preserve"> </w:t>
      </w:r>
      <w:r>
        <w:t xml:space="preserve">Complex of 3-Methylpyridazine: Synthesis, Crystallographical,</w:t>
      </w:r>
      <w:r>
        <w:t xml:space="preserve"> </w:t>
      </w:r>
      <w:r>
        <w:t xml:space="preserve">Vibrational, Thermal and DFT Studies”,</w:t>
      </w:r>
      <w:r>
        <w:t xml:space="preserve"> </w:t>
      </w:r>
      <w:r>
        <w:rPr>
          <w:iCs/>
          <w:i/>
        </w:rPr>
        <w:t xml:space="preserve">Journal of Inorganic and</w:t>
      </w:r>
      <w:r>
        <w:rPr>
          <w:iCs/>
          <w:i/>
        </w:rPr>
        <w:t xml:space="preserve"> </w:t>
      </w:r>
      <w:r>
        <w:rPr>
          <w:iCs/>
          <w:i/>
        </w:rPr>
        <w:t xml:space="preserve">Organometallic Polymers and Materials</w:t>
      </w:r>
      <w:r>
        <w:t xml:space="preserve">, vol. 25, no. 5. Springer</w:t>
      </w:r>
      <w:r>
        <w:t xml:space="preserve"> </w:t>
      </w:r>
      <w:r>
        <w:t xml:space="preserve">Science and Business Media LLC, pp. 1205–1217, May 14, 2015. doi:</w:t>
      </w:r>
      <w:r>
        <w:t xml:space="preserve"> </w:t>
      </w:r>
      <w:r>
        <w:t xml:space="preserve">10.1007/s10904-015-0229-y.</w:t>
      </w:r>
      <w:r>
        <w:br/>
      </w:r>
      <w:r>
        <w:br/>
      </w:r>
      <w:r>
        <w:t xml:space="preserve">R. Guha, K. Gilbert, G. Fox, M.</w:t>
      </w:r>
      <w:r>
        <w:t xml:space="preserve"> </w:t>
      </w:r>
      <w:r>
        <w:t xml:space="preserve">Pierce, D. Wildand H. Yuan, “Advances in Cheminformatics Methodologies</w:t>
      </w:r>
      <w:r>
        <w:t xml:space="preserve"> </w:t>
      </w:r>
      <w:r>
        <w:t xml:space="preserve">and Infrastructure to Support the Data Mining of Large, Heterogeneous</w:t>
      </w:r>
      <w:r>
        <w:t xml:space="preserve"> </w:t>
      </w:r>
      <w:r>
        <w:t xml:space="preserve">Chemical Datasets”,</w:t>
      </w:r>
      <w:r>
        <w:t xml:space="preserve"> </w:t>
      </w:r>
      <w:r>
        <w:rPr>
          <w:iCs/>
          <w:i/>
        </w:rPr>
        <w:t xml:space="preserve">Current Computer Aided-Drug Design</w:t>
      </w:r>
      <w:r>
        <w:t xml:space="preserve">, vol. 6,</w:t>
      </w:r>
      <w:r>
        <w:t xml:space="preserve"> </w:t>
      </w:r>
      <w:r>
        <w:t xml:space="preserve">no. 1. Bentham Science Publishers Ltd., pp. 50–67, Mar. 01, 2010. doi:</w:t>
      </w:r>
      <w:r>
        <w:t xml:space="preserve"> </w:t>
      </w:r>
      <w:r>
        <w:t xml:space="preserve">10.2174/157340910790980115.</w:t>
      </w:r>
      <w:r>
        <w:br/>
      </w:r>
      <w:r>
        <w:br/>
      </w:r>
      <w:r>
        <w:t xml:space="preserve">D. Hallooman,</w:t>
      </w:r>
      <w:r>
        <w:t xml:space="preserve"> </w:t>
      </w:r>
      <w:r>
        <w:t xml:space="preserve">“Copper(I)-catalysed regioselective synthesis of</w:t>
      </w:r>
      <w:r>
        <w:t xml:space="preserve"> </w:t>
      </w:r>
      <w:r>
        <w:t xml:space="preserve">pyrazolo[5,1-c]-1,2,4-triazoles: A DFT mechanistic study”,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73, no. 31. Elsevier BV, pp. 4653–4662,</w:t>
      </w:r>
      <w:r>
        <w:t xml:space="preserve"> </w:t>
      </w:r>
      <w:r>
        <w:t xml:space="preserve">Aug. 2017. doi: 10.1016/j.tet.2017.06.040.</w:t>
      </w:r>
      <w:r>
        <w:br/>
      </w:r>
      <w:r>
        <w:br/>
      </w:r>
      <w:r>
        <w:t xml:space="preserve">D. Hallooman, M.</w:t>
      </w:r>
      <w:r>
        <w:t xml:space="preserve"> </w:t>
      </w:r>
      <w:r>
        <w:t xml:space="preserve">Ríos-Gutiérrez, L. Rhyman, I. A. Alswaidan, L. R. Domingoand P.</w:t>
      </w:r>
      <w:r>
        <w:t xml:space="preserve"> </w:t>
      </w:r>
      <w:r>
        <w:t xml:space="preserve">Ramasami, “DFT exploration of [3 + 2] cycloaddition reaction of</w:t>
      </w:r>
      <w:r>
        <w:t xml:space="preserve"> </w:t>
      </w:r>
      <w:r>
        <w:t xml:space="preserve">1</w:t>
      </w:r>
      <w:r>
        <w:rPr>
          <w:iCs/>
          <w:i/>
        </w:rPr>
        <w:t xml:space="preserve">H</w:t>
      </w:r>
      <w:r>
        <w:t xml:space="preserve">-phosphorinium-3-olate and 1-methylphosphorinium-3-olate with</w:t>
      </w:r>
      <w:r>
        <w:t xml:space="preserve"> </w:t>
      </w:r>
      <w:r>
        <w:t xml:space="preserve">methyl methacrylate”,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8, no. 48. Royal Society</w:t>
      </w:r>
      <w:r>
        <w:t xml:space="preserve"> </w:t>
      </w:r>
      <w:r>
        <w:t xml:space="preserve">of Chemistry (RSC), pp. 27406–27416, 2018. doi: 10.1039/c8ra04703k.</w:t>
      </w:r>
      <w:r>
        <w:br/>
      </w:r>
      <w:r>
        <w:br/>
      </w:r>
      <w:r>
        <w:t xml:space="preserve">D. Hallooman, “[3+2] Cycloaddition reaction of</w:t>
      </w:r>
      <w:r>
        <w:t xml:space="preserve"> </w:t>
      </w:r>
      <w:r>
        <w:t xml:space="preserve">1H-phosphorinium-3-olate and 1-methylphosphorinium-3-olate with methyl</w:t>
      </w:r>
      <w:r>
        <w:t xml:space="preserve"> </w:t>
      </w:r>
      <w:r>
        <w:t xml:space="preserve">acrylate: A DFT study”,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</w:t>
      </w:r>
      <w:r>
        <w:t xml:space="preserve"> </w:t>
      </w:r>
      <w:r>
        <w:t xml:space="preserve">vol. 1087. Elsevier BV, pp. 36–47, Jul. 2016. doi:</w:t>
      </w:r>
      <w:r>
        <w:t xml:space="preserve"> </w:t>
      </w:r>
      <w:r>
        <w:t xml:space="preserve">10.1016/j.comptc.2016.04.015.</w:t>
      </w:r>
      <w:r>
        <w:br/>
      </w:r>
      <w:r>
        <w:br/>
      </w:r>
      <w:r>
        <w:t xml:space="preserve">D. E. Hudak, “OSC OnDemand”,</w:t>
      </w:r>
      <w:r>
        <w:t xml:space="preserve"> </w:t>
      </w:r>
      <w:r>
        <w:rPr>
          <w:iCs/>
          <w:i/>
        </w:rPr>
        <w:t xml:space="preserve">Proceedings of the Conference on Extreme Science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Environment: Gateway to Discovery</w:t>
      </w:r>
      <w:r>
        <w:t xml:space="preserve">. ACM, Jul. 22, 2013.</w:t>
      </w:r>
      <w:r>
        <w:t xml:space="preserve"> </w:t>
      </w:r>
      <w:r>
        <w:t xml:space="preserve">doi: 10.1145/2484762.2484780.</w:t>
      </w:r>
      <w:r>
        <w:br/>
      </w:r>
      <w:r>
        <w:br/>
      </w:r>
      <w:r>
        <w:t xml:space="preserve">H. T. Pham, N. M. Tam, Y. A.</w:t>
      </w:r>
      <w:r>
        <w:t xml:space="preserve"> </w:t>
      </w:r>
      <w:r>
        <w:t xml:space="preserve">Jeilaniand M. T. Nguyen, “Structural evolution and bonding of</w:t>
      </w:r>
      <w:r>
        <w:t xml:space="preserve"> </w:t>
      </w:r>
      <w:r>
        <w:t xml:space="preserve">phosphorus-doped silicon clusters SinPm−/0/+ with n = 1–10, m = 1, 2”,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 vol. 1107. Elsevier BV,</w:t>
      </w:r>
      <w:r>
        <w:t xml:space="preserve"> </w:t>
      </w:r>
      <w:r>
        <w:t xml:space="preserve">pp. 115–126, May 2017. doi: 10.1016/j.comptc.2017.01.032.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G. Jadhav, L. Rhyman, I. A. Alswaidan, P. Ramasamiand N. Sekar,</w:t>
      </w:r>
      <w:r>
        <w:t xml:space="preserve"> </w:t>
      </w:r>
      <w:r>
        <w:t xml:space="preserve">“Spectroscopic and DFT approach for structure property relationship of</w:t>
      </w:r>
      <w:r>
        <w:t xml:space="preserve"> </w:t>
      </w:r>
      <w:r>
        <w:t xml:space="preserve">red emitting rhodamine analogues: A study of linear and nonlinear</w:t>
      </w:r>
      <w:r>
        <w:t xml:space="preserve"> </w:t>
      </w:r>
      <w:r>
        <w:t xml:space="preserve">optical properties”,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</w:t>
      </w:r>
      <w:r>
        <w:t xml:space="preserve"> </w:t>
      </w:r>
      <w:r>
        <w:t xml:space="preserve">vol. 1131. Elsevier BV, pp. 1–12, May 2018. doi:</w:t>
      </w:r>
      <w:r>
        <w:t xml:space="preserve"> </w:t>
      </w:r>
      <w:r>
        <w:t xml:space="preserve">10.1016/j.comptc.2018.03.029.</w:t>
      </w:r>
      <w:r>
        <w:br/>
      </w:r>
      <w:r>
        <w:br/>
      </w:r>
      <w:r>
        <w:t xml:space="preserve">B. Jadoo, I. N. Booysen, M. P.</w:t>
      </w:r>
      <w:r>
        <w:t xml:space="preserve"> </w:t>
      </w:r>
      <w:r>
        <w:t xml:space="preserve">Akerman, L. Rhymanand P. Ramasami, “Novel coumarin rhenium(I) and -(V)</w:t>
      </w:r>
      <w:r>
        <w:t xml:space="preserve"> </w:t>
      </w:r>
      <w:r>
        <w:t xml:space="preserve">complexes: Formation, DFT and DNA binding studies”,</w:t>
      </w:r>
      <w:r>
        <w:t xml:space="preserve"> </w:t>
      </w:r>
      <w:r>
        <w:rPr>
          <w:iCs/>
          <w:i/>
        </w:rPr>
        <w:t xml:space="preserve">Polyhedron</w:t>
      </w:r>
      <w:r>
        <w:t xml:space="preserve">,</w:t>
      </w:r>
      <w:r>
        <w:t xml:space="preserve"> </w:t>
      </w:r>
      <w:r>
        <w:t xml:space="preserve">vol. 144. Elsevier BV, pp. 107–118, Apr. 2018. doi:</w:t>
      </w:r>
      <w:r>
        <w:t xml:space="preserve"> </w:t>
      </w:r>
      <w:r>
        <w:t xml:space="preserve">10.1016/j.poly.2018.01.017.</w:t>
      </w:r>
      <w:r>
        <w:br/>
      </w:r>
      <w:r>
        <w:br/>
      </w:r>
      <w:r>
        <w:t xml:space="preserve">W. H. James III, E. E. Baquero,</w:t>
      </w:r>
      <w:r>
        <w:t xml:space="preserve"> </w:t>
      </w:r>
      <w:r>
        <w:t xml:space="preserve">S. H. Choi, S. H. Gellmanand T. S. Zwier, “Laser Spectroscopy of</w:t>
      </w:r>
      <w:r>
        <w:t xml:space="preserve"> </w:t>
      </w:r>
      <w:r>
        <w:t xml:space="preserve">Conformationally Constrained α/β-Peptides: Ac-ACPC-Phe-NHMe and</w:t>
      </w:r>
      <w:r>
        <w:t xml:space="preserve"> </w:t>
      </w:r>
      <w:r>
        <w:t xml:space="preserve">Ac-Phe-ACPC-NHMe”,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114,</w:t>
      </w:r>
      <w:r>
        <w:t xml:space="preserve"> </w:t>
      </w:r>
      <w:r>
        <w:t xml:space="preserve">no. 3. American Chemical Society (ACS), pp. 1581–1591, Dec. 29, 2009.</w:t>
      </w:r>
      <w:r>
        <w:t xml:space="preserve"> </w:t>
      </w:r>
      <w:r>
        <w:t xml:space="preserve">doi: 10.1021/jp9090975.</w:t>
      </w:r>
      <w:r>
        <w:br/>
      </w:r>
      <w:r>
        <w:br/>
      </w:r>
      <w:r>
        <w:t xml:space="preserve">Y. A. Jeilani, C. Fearceand M. T.</w:t>
      </w:r>
      <w:r>
        <w:t xml:space="preserve"> </w:t>
      </w:r>
      <w:r>
        <w:t xml:space="preserve">Nguyen, “Acetylene as an essential building block for prebiotic</w:t>
      </w:r>
      <w:r>
        <w:t xml:space="preserve"> </w:t>
      </w:r>
      <w:r>
        <w:t xml:space="preserve">formation of pyrimidine bases on Titan”,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17, no. 37. Royal Society of Chemistry (RSC),</w:t>
      </w:r>
      <w:r>
        <w:t xml:space="preserve"> </w:t>
      </w:r>
      <w:r>
        <w:t xml:space="preserve">pp. 24294–24303, 2015. doi: 10.1039/c5cp03247d.</w:t>
      </w:r>
      <w:r>
        <w:br/>
      </w:r>
      <w:r>
        <w:br/>
      </w:r>
      <w:r>
        <w:t xml:space="preserve">Y. A.</w:t>
      </w:r>
      <w:r>
        <w:t xml:space="preserve"> </w:t>
      </w:r>
      <w:r>
        <w:t xml:space="preserve">Jeilani, B. Ross, N. Aweis, C. Fearce, H. Minh Hungand M. T. Nguyen,</w:t>
      </w:r>
      <w:r>
        <w:t xml:space="preserve"> </w:t>
      </w:r>
      <w:r>
        <w:t xml:space="preserve">“Reaction Routes for Experimentally Observed Intermediates in the</w:t>
      </w:r>
      <w:r>
        <w:t xml:space="preserve"> </w:t>
      </w:r>
      <w:r>
        <w:t xml:space="preserve">Prebiotic Formation of Nucleobases under High-Temperature Conditions”,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122, no. 11. American</w:t>
      </w:r>
      <w:r>
        <w:t xml:space="preserve"> </w:t>
      </w:r>
      <w:r>
        <w:t xml:space="preserve">Chemical Society (ACS), pp. 2992–3003, Feb. 23, 2018. doi:</w:t>
      </w:r>
      <w:r>
        <w:t xml:space="preserve"> </w:t>
      </w:r>
      <w:r>
        <w:t xml:space="preserve">10.1021/acs.jpca.7b11466.</w:t>
      </w:r>
      <w:r>
        <w:br/>
      </w:r>
      <w:r>
        <w:br/>
      </w:r>
      <w:r>
        <w:t xml:space="preserve">J. C. Ezeorah, “Synthesis,</w:t>
      </w:r>
      <w:r>
        <w:t xml:space="preserve"> </w:t>
      </w:r>
      <w:r>
        <w:t xml:space="preserve">characterization and computational studies of</w:t>
      </w:r>
      <w:r>
        <w:t xml:space="preserve"> </w:t>
      </w:r>
      <w:r>
        <w:t xml:space="preserve">3-{(E)-[(2-hydroxyphenyl)imino]methyl}benzene-1,2-diol and molecular</w:t>
      </w:r>
      <w:r>
        <w:t xml:space="preserve"> </w:t>
      </w:r>
      <w:r>
        <w:t xml:space="preserve">structure of its zwitterionic form”,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1152. Elsevier BV, pp. 21–28, Jan. 2018. doi:</w:t>
      </w:r>
      <w:r>
        <w:t xml:space="preserve"> </w:t>
      </w:r>
      <w:r>
        <w:t xml:space="preserve">10.1016/j.molstruc.2017.09.083.</w:t>
      </w:r>
      <w:r>
        <w:br/>
      </w:r>
      <w:r>
        <w:br/>
      </w:r>
      <w:r>
        <w:t xml:space="preserve">M. A. Kabeshov, “Development</w:t>
      </w:r>
      <w:r>
        <w:t xml:space="preserve"> </w:t>
      </w:r>
      <w:r>
        <w:t xml:space="preserve">of a web-based platform for studying lithiation reactions in silico”,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51, no. 33. Royal Society of</w:t>
      </w:r>
      <w:r>
        <w:t xml:space="preserve"> </w:t>
      </w:r>
      <w:r>
        <w:t xml:space="preserve">Chemistry (RSC), pp. 7172–7175, 2015. doi: 10.1039/c5cc00782h.</w:t>
      </w:r>
      <w:r>
        <w:br/>
      </w:r>
      <w:r>
        <w:br/>
      </w:r>
      <w:r>
        <w:t xml:space="preserve">S. B. Katariya, D. Patil, L. Rhyman, I. A. Alswaidan, P.</w:t>
      </w:r>
      <w:r>
        <w:t xml:space="preserve"> </w:t>
      </w:r>
      <w:r>
        <w:t xml:space="preserve">Ramasamiand N. Sekar, “Triphenylamine-based fluorescent NLO phores with</w:t>
      </w:r>
      <w:r>
        <w:t xml:space="preserve"> </w:t>
      </w:r>
      <w:r>
        <w:t xml:space="preserve">ICT characteristics: Solvatochromic and theoretical study”,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Molecular Structure</w:t>
      </w:r>
      <w:r>
        <w:t xml:space="preserve">, vol. 1150. Elsevier BV, pp. 493–506,</w:t>
      </w:r>
      <w:r>
        <w:t xml:space="preserve"> </w:t>
      </w:r>
      <w:r>
        <w:t xml:space="preserve">Dec. 2017. doi: 10.1016/j.molstruc.2017.08.084.</w:t>
      </w:r>
      <w:r>
        <w:br/>
      </w:r>
      <w:r>
        <w:br/>
      </w:r>
      <w:r>
        <w:t xml:space="preserve">D. Kodi</w:t>
      </w:r>
      <w:r>
        <w:t xml:space="preserve"> </w:t>
      </w:r>
      <w:r>
        <w:t xml:space="preserve">Ramanah, “Ab initio studies on cyanoacetylenes of astrochemical</w:t>
      </w:r>
      <w:r>
        <w:t xml:space="preserve"> </w:t>
      </w:r>
      <w:r>
        <w:t xml:space="preserve">interest: [Y(CC)CN, Y  C2H5, C3H7, C4H9, F, Cl, Br and CN]”,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Astronomy</w:t>
      </w:r>
      <w:r>
        <w:t xml:space="preserve">, vol. 42. Elsevier BV, pp. 42–48, Jan. 2016. doi:</w:t>
      </w:r>
      <w:r>
        <w:t xml:space="preserve"> </w:t>
      </w:r>
      <w:r>
        <w:t xml:space="preserve">10.1016/j.newast.2015.07.001.</w:t>
      </w:r>
      <w:r>
        <w:br/>
      </w:r>
      <w:r>
        <w:br/>
      </w:r>
      <w:r>
        <w:t xml:space="preserve">D. Kodi Ramanah, “Ab initio</w:t>
      </w:r>
      <w:r>
        <w:t xml:space="preserve"> </w:t>
      </w:r>
      <w:r>
        <w:t xml:space="preserve">studies on cyanoacetylenes of astrochemical interest: [Y(CC)CN, Y  C2H5,</w:t>
      </w:r>
      <w:r>
        <w:t xml:space="preserve"> </w:t>
      </w:r>
      <w:r>
        <w:t xml:space="preserve">C3H7, C4H9, F, Cl, Br and CN]”,</w:t>
      </w:r>
      <w:r>
        <w:t xml:space="preserve"> </w:t>
      </w:r>
      <w:r>
        <w:rPr>
          <w:iCs/>
          <w:i/>
        </w:rPr>
        <w:t xml:space="preserve">New Astronomy</w:t>
      </w:r>
      <w:r>
        <w:t xml:space="preserve">, vol. 42. Elsevier</w:t>
      </w:r>
      <w:r>
        <w:t xml:space="preserve"> </w:t>
      </w:r>
      <w:r>
        <w:t xml:space="preserve">BV, pp. 42–48, Jan. 2016. doi: 10.1016/j.newast.2015.07.001.</w:t>
      </w:r>
      <w:r>
        <w:br/>
      </w:r>
      <w:r>
        <w:br/>
      </w:r>
      <w:r>
        <w:t xml:space="preserve">J. Krüger, “The MoSGrid Science Gateway – A Complete Solution for</w:t>
      </w:r>
      <w:r>
        <w:t xml:space="preserve"> </w:t>
      </w:r>
      <w:r>
        <w:t xml:space="preserve">Molecular Simulations”,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6. American Chemical Society (ACS),</w:t>
      </w:r>
      <w:r>
        <w:t xml:space="preserve"> </w:t>
      </w:r>
      <w:r>
        <w:t xml:space="preserve">pp. 2232–2245, May 19, 2014. doi: 10.1021/ct500159h.</w:t>
      </w:r>
      <w:r>
        <w:br/>
      </w:r>
      <w:r>
        <w:br/>
      </w:r>
      <w:r>
        <w:t xml:space="preserve">C. S. C.</w:t>
      </w:r>
      <w:r>
        <w:t xml:space="preserve"> </w:t>
      </w:r>
      <w:r>
        <w:t xml:space="preserve">Kumar, “3-Iodobenzaldehyde: XRD, FT-IR, Raman and DFT studies”,</w:t>
      </w:r>
      <w:r>
        <w:t xml:space="preserve"> </w:t>
      </w:r>
      <w:r>
        <w:rPr>
          <w:iCs/>
          <w:i/>
        </w:rPr>
        <w:t xml:space="preserve">Spectrochimica Acta Part A: Molecular and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</w:t>
      </w:r>
      <w:r>
        <w:t xml:space="preserve">, vol. 145. Elsevier BV, pp. 90–97, Jun. 2015. doi:</w:t>
      </w:r>
      <w:r>
        <w:t xml:space="preserve"> </w:t>
      </w:r>
      <w:r>
        <w:t xml:space="preserve">10.1016/j.saa.2015.02.079.</w:t>
      </w:r>
      <w:r>
        <w:br/>
      </w:r>
      <w:r>
        <w:br/>
      </w:r>
      <w:r>
        <w:t xml:space="preserve">J. Z. A. Laloo, L. Rhyman, O.</w:t>
      </w:r>
      <w:r>
        <w:t xml:space="preserve"> </w:t>
      </w:r>
      <w:r>
        <w:t xml:space="preserve">Larrañaga, P. Ramasami, F. M. Bickelhauptand A. de Cózar, “Ion-Pair</w:t>
      </w:r>
      <w:r>
        <w:t xml:space="preserve"> </w:t>
      </w:r>
      <w:r>
        <w:t xml:space="preserve">S</w:t>
      </w:r>
      <w:r>
        <w:rPr>
          <w:vertAlign w:val="subscript"/>
        </w:rPr>
        <w:t xml:space="preserve">N</w:t>
      </w:r>
      <w:r>
        <w:t xml:space="preserve"> </w:t>
      </w:r>
      <w:r>
        <w:t xml:space="preserve">2 Reaction of OH</w:t>
      </w:r>
      <w:r>
        <w:rPr>
          <w:vertAlign w:val="superscript"/>
        </w:rPr>
        <w:t xml:space="preserve">−</w:t>
      </w:r>
      <w:r>
        <w:t xml:space="preserve"> </w:t>
      </w:r>
      <w:r>
        <w:t xml:space="preserve">and CH</w:t>
      </w:r>
      <w:r>
        <w:rPr>
          <w:vertAlign w:val="subscript"/>
        </w:rPr>
        <w:t xml:space="preserve">3</w:t>
      </w:r>
      <w:r>
        <w:t xml:space="preserve"> </w:t>
      </w:r>
      <w:r>
        <w:t xml:space="preserve">Cl:</w:t>
      </w:r>
      <w:r>
        <w:t xml:space="preserve"> </w:t>
      </w:r>
      <w:r>
        <w:t xml:space="preserve">Activation Strain Analyses of Counterion and Solvent Effects”,</w:t>
      </w:r>
      <w:r>
        <w:t xml:space="preserve"> </w:t>
      </w:r>
      <w:r>
        <w:rPr>
          <w:iCs/>
          <w:i/>
        </w:rPr>
        <w:t xml:space="preserve">Chemistry - An Asian Journal</w:t>
      </w:r>
      <w:r>
        <w:t xml:space="preserve">, vol. 13, no. 9. Wiley,</w:t>
      </w:r>
      <w:r>
        <w:t xml:space="preserve"> </w:t>
      </w:r>
      <w:r>
        <w:t xml:space="preserve">pp. 1138–1147, Apr. 06, 2018. doi: 10.1002/asia.201800082.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Z. A. Laloo, L. Rhyman, P. Ramasami, F. M. Bickelhauptand A. de Cózar,</w:t>
      </w:r>
      <w:r>
        <w:t xml:space="preserve"> </w:t>
      </w:r>
      <w:r>
        <w:t xml:space="preserve">“Ion-Pair S</w:t>
      </w:r>
      <w:r>
        <w:rPr>
          <w:vertAlign w:val="subscript"/>
        </w:rPr>
        <w:t xml:space="preserve">N</w:t>
      </w:r>
      <w:r>
        <w:t xml:space="preserve"> </w:t>
      </w:r>
      <w:r>
        <w:t xml:space="preserve">2 Substitution: Activation Strain Analyses of</w:t>
      </w:r>
      <w:r>
        <w:t xml:space="preserve"> </w:t>
      </w:r>
      <w:r>
        <w:t xml:space="preserve">Counter-Ion and Solvent Effects”,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</w:t>
      </w:r>
      <w:r>
        <w:t xml:space="preserve"> </w:t>
      </w:r>
      <w:r>
        <w:t xml:space="preserve">vol. 22, no. 13. Wiley, pp. 4431–4439, Feb. 16, 2016. doi:</w:t>
      </w:r>
      <w:r>
        <w:t xml:space="preserve"> </w:t>
      </w:r>
      <w:r>
        <w:t xml:space="preserve">10.1002/chem.201504456.</w:t>
      </w:r>
      <w:r>
        <w:br/>
      </w:r>
      <w:r>
        <w:br/>
      </w:r>
      <w:r>
        <w:t xml:space="preserve">J. Z. A. Laloo, N. Savoo, N. Laloo,</w:t>
      </w:r>
      <w:r>
        <w:t xml:space="preserve"> </w:t>
      </w:r>
      <w:r>
        <w:t xml:space="preserve">L. Rhymanand P. Ramasami, “ExcelAutomat 1.3: Fragment analysis based on</w:t>
      </w:r>
      <w:r>
        <w:t xml:space="preserve"> </w:t>
      </w:r>
      <w:r>
        <w:t xml:space="preserve">the distortion/interaction-activation strain model”,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40, no. 3. Wiley, pp. 619–624,</w:t>
      </w:r>
      <w:r>
        <w:t xml:space="preserve"> </w:t>
      </w:r>
      <w:r>
        <w:t xml:space="preserve">Aug. 24, 2018. doi: 10.1002/jcc.25546.</w:t>
      </w:r>
      <w:r>
        <w:br/>
      </w:r>
      <w:r>
        <w:br/>
      </w:r>
      <w:r>
        <w:t xml:space="preserve">S. Mandal, “Synthesis,</w:t>
      </w:r>
      <w:r>
        <w:t xml:space="preserve"> </w:t>
      </w:r>
      <w:r>
        <w:t xml:space="preserve">characterization, DFT and antimicrobial studies of transition metal ion</w:t>
      </w:r>
      <w:r>
        <w:t xml:space="preserve"> </w:t>
      </w:r>
      <w:r>
        <w:t xml:space="preserve">complexes of a new schiff base ligand,</w:t>
      </w:r>
      <w:r>
        <w:t xml:space="preserve"> </w:t>
      </w:r>
      <w:r>
        <w:t xml:space="preserve">5-methylpyrazole-3yl-N-(2́-hydroxyphenylamine)methyleneimine, (MPzOAP)”,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1178. Elsevier BV,</w:t>
      </w:r>
      <w:r>
        <w:t xml:space="preserve"> </w:t>
      </w:r>
      <w:r>
        <w:t xml:space="preserve">pp. 100–111, Feb. 2019. doi: 10.1016/j.molstruc.2018.09.095.</w:t>
      </w:r>
      <w:r>
        <w:br/>
      </w:r>
      <w:r>
        <w:br/>
      </w:r>
      <w:r>
        <w:t xml:space="preserve">S. N. Margar, L. Rhyman, P. Ramasamiand N. Sekar, “Fluorescent</w:t>
      </w:r>
      <w:r>
        <w:t xml:space="preserve"> </w:t>
      </w:r>
      <w:r>
        <w:t xml:space="preserve">difluoroboron-curcumin analogs: An investigation of the electronic</w:t>
      </w:r>
      <w:r>
        <w:t xml:space="preserve"> </w:t>
      </w:r>
      <w:r>
        <w:t xml:space="preserve">structures and photophysical properties”,</w:t>
      </w:r>
      <w:r>
        <w:t xml:space="preserve"> </w:t>
      </w:r>
      <w:r>
        <w:rPr>
          <w:iCs/>
          <w:i/>
        </w:rPr>
        <w:t xml:space="preserve">Spectrochimica Acta Part A: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and Biomolecular Spectroscopy</w:t>
      </w:r>
      <w:r>
        <w:t xml:space="preserve">, vol. 152. Elsevier BV,</w:t>
      </w:r>
      <w:r>
        <w:t xml:space="preserve"> </w:t>
      </w:r>
      <w:r>
        <w:t xml:space="preserve">pp. 241–251, Jan. 2016. doi: 10.1016/j.saa.2015.07.064.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Marini, R. Kooper, J. Myersand P. Bajcsy, “Dynamic publishing in digital</w:t>
      </w:r>
      <w:r>
        <w:t xml:space="preserve"> </w:t>
      </w:r>
      <w:r>
        <w:t xml:space="preserve">catchments”,</w:t>
      </w:r>
      <w:r>
        <w:t xml:space="preserve"> </w:t>
      </w:r>
      <w:r>
        <w:rPr>
          <w:iCs/>
          <w:i/>
        </w:rPr>
        <w:t xml:space="preserve">Proceedings of the Institution of Civil Engineers -</w:t>
      </w:r>
      <w:r>
        <w:rPr>
          <w:iCs/>
          <w:i/>
        </w:rPr>
        <w:t xml:space="preserve"> </w:t>
      </w:r>
      <w:r>
        <w:rPr>
          <w:iCs/>
          <w:i/>
        </w:rPr>
        <w:t xml:space="preserve">Water Management</w:t>
      </w:r>
      <w:r>
        <w:t xml:space="preserve">, vol. 163, no. 1. Thomas Telford Ltd., pp. 27–38,</w:t>
      </w:r>
      <w:r>
        <w:t xml:space="preserve"> </w:t>
      </w:r>
      <w:r>
        <w:t xml:space="preserve">Jan. 2010. doi: 10.1680/wama.2010.163.1.27.</w:t>
      </w:r>
      <w:r>
        <w:br/>
      </w:r>
      <w:r>
        <w:br/>
      </w:r>
      <w:r>
        <w:t xml:space="preserve">S. Marru, “Apache</w:t>
      </w:r>
      <w:r>
        <w:t xml:space="preserve"> </w:t>
      </w:r>
      <w:r>
        <w:t xml:space="preserve">airavata”,</w:t>
      </w:r>
      <w:r>
        <w:t xml:space="preserve"> </w:t>
      </w:r>
      <w:r>
        <w:rPr>
          <w:iCs/>
          <w:i/>
        </w:rPr>
        <w:t xml:space="preserve">Proceedings of the 2011 ACM workshop on Gateway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environments</w:t>
      </w:r>
      <w:r>
        <w:t xml:space="preserve">. ACM, Nov. 18, 2011. doi: 10.1145/2110486.2110490.</w:t>
      </w:r>
      <w:r>
        <w:br/>
      </w:r>
      <w:r>
        <w:br/>
      </w:r>
      <w:r>
        <w:t xml:space="preserve">M. A. Miller, W. Pfeifferand T. Schwartz, “The CIPRES science</w:t>
      </w:r>
      <w:r>
        <w:t xml:space="preserve"> </w:t>
      </w:r>
      <w:r>
        <w:t xml:space="preserve">gateway”,</w:t>
      </w:r>
      <w:r>
        <w:t xml:space="preserve"> </w:t>
      </w:r>
      <w:r>
        <w:rPr>
          <w:iCs/>
          <w:i/>
        </w:rPr>
        <w:t xml:space="preserve">Proceedings of the 2011 TeraGrid Conference: Extreme</w:t>
      </w:r>
      <w:r>
        <w:rPr>
          <w:iCs/>
          <w:i/>
        </w:rPr>
        <w:t xml:space="preserve"> </w:t>
      </w:r>
      <w:r>
        <w:rPr>
          <w:iCs/>
          <w:i/>
        </w:rPr>
        <w:t xml:space="preserve">Digital Discovery</w:t>
      </w:r>
      <w:r>
        <w:t xml:space="preserve">. ACM, Jul. 18, 2011. doi: 10.1145/2016741.2016785.</w:t>
      </w:r>
      <w:r>
        <w:br/>
      </w:r>
      <w:r>
        <w:br/>
      </w:r>
      <w:r>
        <w:t xml:space="preserve">M. A. Miller, W. Pfeifferand T. Schwartz, “The CIPRES science</w:t>
      </w:r>
      <w:r>
        <w:t xml:space="preserve"> </w:t>
      </w:r>
      <w:r>
        <w:t xml:space="preserve">gateway”,</w:t>
      </w:r>
      <w:r>
        <w:t xml:space="preserve"> </w:t>
      </w:r>
      <w:r>
        <w:rPr>
          <w:iCs/>
          <w:i/>
        </w:rPr>
        <w:t xml:space="preserve">Proceedings of the 1st Conference of the Extreme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 Discovery Environment: Bridging from the eXtreme to the</w:t>
      </w:r>
      <w:r>
        <w:rPr>
          <w:iCs/>
          <w:i/>
        </w:rPr>
        <w:t xml:space="preserve"> </w:t>
      </w:r>
      <w:r>
        <w:rPr>
          <w:iCs/>
          <w:i/>
        </w:rPr>
        <w:t xml:space="preserve">campus and beyond</w:t>
      </w:r>
      <w:r>
        <w:t xml:space="preserve">. ACM, Jul. 16, 2012. doi: 10.1145/2335755.2335836.</w:t>
      </w:r>
      <w:r>
        <w:br/>
      </w:r>
      <w:r>
        <w:br/>
      </w:r>
      <w:r>
        <w:t xml:space="preserve">M. A. Miller, T. Schwartzand W. Pfeiffer, “Embedding CIPRES</w:t>
      </w:r>
      <w:r>
        <w:t xml:space="preserve"> </w:t>
      </w:r>
      <w:r>
        <w:t xml:space="preserve">science gateway capabilities in phylogenetics software environments”,</w:t>
      </w:r>
      <w:r>
        <w:t xml:space="preserve"> </w:t>
      </w:r>
      <w:r>
        <w:rPr>
          <w:iCs/>
          <w:i/>
        </w:rPr>
        <w:t xml:space="preserve">Proceedings of the Conference on Extreme Science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Environment: Gateway to Discovery</w:t>
      </w:r>
      <w:r>
        <w:t xml:space="preserve">. ACM, Jul. 22, 2013.</w:t>
      </w:r>
      <w:r>
        <w:t xml:space="preserve"> </w:t>
      </w:r>
      <w:r>
        <w:t xml:space="preserve">doi: 10.1145/2484762.2484806.</w:t>
      </w:r>
      <w:r>
        <w:br/>
      </w:r>
      <w:r>
        <w:br/>
      </w:r>
      <w:r>
        <w:t xml:space="preserve">R. L. Moore, “Gateways to</w:t>
      </w:r>
      <w:r>
        <w:t xml:space="preserve"> </w:t>
      </w:r>
      <w:r>
        <w:t xml:space="preserve">Discovery”,</w:t>
      </w:r>
      <w:r>
        <w:t xml:space="preserve"> </w:t>
      </w:r>
      <w:r>
        <w:rPr>
          <w:iCs/>
          <w:i/>
        </w:rPr>
        <w:t xml:space="preserve">Proceedings of the 2014 Annual Conference on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</w:t>
      </w:r>
      <w:r>
        <w:t xml:space="preserve">. ACM, Jul. 13, 2014.</w:t>
      </w:r>
      <w:r>
        <w:t xml:space="preserve"> </w:t>
      </w:r>
      <w:r>
        <w:t xml:space="preserve">doi: 10.1145/2616498.2616540.</w:t>
      </w:r>
      <w:r>
        <w:br/>
      </w:r>
      <w:r>
        <w:br/>
      </w:r>
      <w:r>
        <w:t xml:space="preserve">M. Mphahlele, H. Paumo, L.</w:t>
      </w:r>
      <w:r>
        <w:t xml:space="preserve"> </w:t>
      </w:r>
      <w:r>
        <w:t xml:space="preserve">Rhymanand P. Ramasami, “Synthesis and Photophysical Properties of</w:t>
      </w:r>
      <w:r>
        <w:t xml:space="preserve"> </w:t>
      </w:r>
      <w:r>
        <w:t xml:space="preserve">Polycarbo-Substituted Quinazolines Derived from the</w:t>
      </w:r>
      <w:r>
        <w:t xml:space="preserve"> </w:t>
      </w:r>
      <w:r>
        <w:t xml:space="preserve">2-Aryl-4-chloro-6-iodoquinazolines”,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20, no. 8.</w:t>
      </w:r>
      <w:r>
        <w:t xml:space="preserve"> </w:t>
      </w:r>
      <w:r>
        <w:t xml:space="preserve">MDPI AG, pp. 14656–14683, Aug. 13, 2015. doi:</w:t>
      </w:r>
      <w:r>
        <w:t xml:space="preserve"> </w:t>
      </w:r>
      <w:r>
        <w:t xml:space="preserve">10.3390/molecules200814656.</w:t>
      </w:r>
      <w:r>
        <w:br/>
      </w:r>
      <w:r>
        <w:br/>
      </w:r>
      <w:r>
        <w:t xml:space="preserve">T. C. Ngo, T. H. Nguyenand D. Q.</w:t>
      </w:r>
      <w:r>
        <w:t xml:space="preserve"> </w:t>
      </w:r>
      <w:r>
        <w:t xml:space="preserve">Dao, “Radical Scavenging Activity of Natural-Based Cassaine Diterpenoid</w:t>
      </w:r>
      <w:r>
        <w:t xml:space="preserve"> </w:t>
      </w:r>
      <w:r>
        <w:t xml:space="preserve">Amides and Amines”,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</w:t>
      </w:r>
      <w:r>
        <w:t xml:space="preserve"> </w:t>
      </w:r>
      <w:r>
        <w:t xml:space="preserve">vol. 59, no. 2. American Chemical Society (ACS), pp. 766–776, Jan. 25,</w:t>
      </w:r>
      <w:r>
        <w:t xml:space="preserve"> </w:t>
      </w:r>
      <w:r>
        <w:t xml:space="preserve">2019. doi: 10.1021/acs.jcim.8b00847.</w:t>
      </w:r>
      <w:r>
        <w:br/>
      </w:r>
      <w:r>
        <w:br/>
      </w:r>
      <w:r>
        <w:t xml:space="preserve">H. T. Nguyen, T. D.</w:t>
      </w:r>
      <w:r>
        <w:t xml:space="preserve"> </w:t>
      </w:r>
      <w:r>
        <w:t xml:space="preserve">Hangand M. T. Nguyen, “Theoretical Study of Silicon Monoxide Reactions</w:t>
      </w:r>
      <w:r>
        <w:t xml:space="preserve"> </w:t>
      </w:r>
      <w:r>
        <w:t xml:space="preserve">with Ammonia and Methane”,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121, no. 5. American Chemical Society (ACS), pp. 1032–1040,</w:t>
      </w:r>
      <w:r>
        <w:t xml:space="preserve"> </w:t>
      </w:r>
      <w:r>
        <w:t xml:space="preserve">Jan. 27, 2017. doi: 10.1021/acs.jpca.6b11665.</w:t>
      </w:r>
      <w:r>
        <w:br/>
      </w:r>
      <w:r>
        <w:br/>
      </w:r>
      <w:r>
        <w:t xml:space="preserve">L. N. Obasi,</w:t>
      </w:r>
      <w:r>
        <w:t xml:space="preserve"> </w:t>
      </w:r>
      <w:r>
        <w:t xml:space="preserve">“Structural, computational and in silico studies of Schiff bases derived</w:t>
      </w:r>
      <w:r>
        <w:t xml:space="preserve"> </w:t>
      </w:r>
      <w:r>
        <w:t xml:space="preserve">from 2,3-dihydroxybenzaldehyde and molecular structure of their</w:t>
      </w:r>
      <w:r>
        <w:t xml:space="preserve"> </w:t>
      </w:r>
      <w:r>
        <w:t xml:space="preserve">zwitterionic forms”,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1188.</w:t>
      </w:r>
      <w:r>
        <w:t xml:space="preserve"> </w:t>
      </w:r>
      <w:r>
        <w:t xml:space="preserve">Elsevier BV, pp. 69–75, Jul. 2019. doi: 10.1016/j.molstruc.2019.03.081.</w:t>
      </w:r>
      <w:r>
        <w:br/>
      </w:r>
      <w:r>
        <w:br/>
      </w:r>
      <w:r>
        <w:t xml:space="preserve">L. N. Obasi, G. U. Kaior, L. Rhyman, I. A. Alswaidan, H.-K.</w:t>
      </w:r>
      <w:r>
        <w:t xml:space="preserve"> </w:t>
      </w:r>
      <w:r>
        <w:t xml:space="preserve">Funand P. Ramasami, “Synthesis, characterization, antimicrobial</w:t>
      </w:r>
      <w:r>
        <w:t xml:space="preserve"> </w:t>
      </w:r>
      <w:r>
        <w:t xml:space="preserve">screening and computational studies of</w:t>
      </w:r>
      <w:r>
        <w:t xml:space="preserve"> </w:t>
      </w:r>
      <w:r>
        <w:t xml:space="preserve">4-[3-(4-methoxy-phenyl)-allylideneamino]-1,5-dimethyl-2-phenyl-1,2-dihydro-pyrazol-3-one”,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1120. Elsevier BV,</w:t>
      </w:r>
      <w:r>
        <w:t xml:space="preserve"> </w:t>
      </w:r>
      <w:r>
        <w:t xml:space="preserve">pp. 180–186, Sep. 2016. doi: 10.1016/j.molstruc.2016.05.037.</w:t>
      </w:r>
      <w:r>
        <w:br/>
      </w:r>
      <w:r>
        <w:br/>
      </w:r>
      <w:r>
        <w:t xml:space="preserve">N. L. Obasi, “Synthesis, characterization, antimicrobial screening</w:t>
      </w:r>
      <w:r>
        <w:t xml:space="preserve"> </w:t>
      </w:r>
      <w:r>
        <w:t xml:space="preserve">and in silico studies of Schiff bases derived from</w:t>
      </w:r>
      <w:r>
        <w:t xml:space="preserve"> </w:t>
      </w:r>
      <w:r>
        <w:t xml:space="preserve">trans-para-methoxycinnamaldehyde”,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1149. Elsevier BV, pp. 8–16, Dec. 2017. doi:</w:t>
      </w:r>
      <w:r>
        <w:t xml:space="preserve"> </w:t>
      </w:r>
      <w:r>
        <w:t xml:space="preserve">10.1016/j.molstruc.2017.07.097.</w:t>
      </w:r>
      <w:r>
        <w:br/>
      </w:r>
      <w:r>
        <w:br/>
      </w:r>
      <w:r>
        <w:t xml:space="preserve">U. S. Oruma, “Synthesis,</w:t>
      </w:r>
      <w:r>
        <w:t xml:space="preserve"> </w:t>
      </w:r>
      <w:r>
        <w:t xml:space="preserve">Characterization, Antimicrobial Screening, and Computational Studies of</w:t>
      </w:r>
      <w:r>
        <w:t xml:space="preserve"> </w:t>
      </w:r>
      <w:r>
        <w:t xml:space="preserve">a Tripodal Schiff Base Containing Pyrimidine Unit”,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Heterocyclic Chemistry</w:t>
      </w:r>
      <w:r>
        <w:t xml:space="preserve">, vol. 55, no. 5. Wiley, pp. 1119–1129,</w:t>
      </w:r>
      <w:r>
        <w:t xml:space="preserve"> </w:t>
      </w:r>
      <w:r>
        <w:t xml:space="preserve">Mar. 14, 2018. doi: 10.1002/jhet.3142.</w:t>
      </w:r>
      <w:r>
        <w:br/>
      </w:r>
      <w:r>
        <w:br/>
      </w:r>
      <w:r>
        <w:t xml:space="preserve">S. Pamidighantam,</w:t>
      </w:r>
      <w:r>
        <w:t xml:space="preserve"> </w:t>
      </w:r>
      <w:r>
        <w:t xml:space="preserve">“Community Science Exemplars in SEAGrid Science Gateway: Apache Airavata</w:t>
      </w:r>
      <w:r>
        <w:t xml:space="preserve"> </w:t>
      </w:r>
      <w:r>
        <w:t xml:space="preserve">Based Implementation of Advanced Infrastructure”,</w:t>
      </w:r>
      <w:r>
        <w:t xml:space="preserve"> </w:t>
      </w:r>
      <w:r>
        <w:rPr>
          <w:iCs/>
          <w:i/>
        </w:rPr>
        <w:t xml:space="preserve">Procedia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80. Elsevier BV, pp. 1927–1939, 2016. doi:</w:t>
      </w:r>
      <w:r>
        <w:t xml:space="preserve"> </w:t>
      </w:r>
      <w:r>
        <w:t xml:space="preserve">10.1016/j.procs.2016.05.535.</w:t>
      </w:r>
      <w:r>
        <w:br/>
      </w:r>
      <w:r>
        <w:br/>
      </w:r>
      <w:r>
        <w:t xml:space="preserve">S. Paramasivam, “Solid-State NMR</w:t>
      </w:r>
      <w:r>
        <w:t xml:space="preserve"> </w:t>
      </w:r>
      <w:r>
        <w:t xml:space="preserve">and Density Functional Theory Studies of Ionization States of Thiamin”,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115, no. 4. American</w:t>
      </w:r>
      <w:r>
        <w:t xml:space="preserve"> </w:t>
      </w:r>
      <w:r>
        <w:t xml:space="preserve">Chemical Society (ACS), pp. 730–736, Dec. 22, 2010. doi:</w:t>
      </w:r>
      <w:r>
        <w:t xml:space="preserve"> </w:t>
      </w:r>
      <w:r>
        <w:t xml:space="preserve">10.1021/jp109765b.</w:t>
      </w:r>
      <w:r>
        <w:br/>
      </w:r>
      <w:r>
        <w:br/>
      </w:r>
      <w:r>
        <w:t xml:space="preserve">G. B. Peleyeju, “Crystal structure and</w:t>
      </w:r>
      <w:r>
        <w:t xml:space="preserve"> </w:t>
      </w:r>
      <w:r>
        <w:t xml:space="preserve">antibacterial activity of scandenone (warangalone) from Erythrina</w:t>
      </w:r>
      <w:r>
        <w:t xml:space="preserve"> </w:t>
      </w:r>
      <w:r>
        <w:t xml:space="preserve">plants”,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1191. Elsevier BV,</w:t>
      </w:r>
      <w:r>
        <w:t xml:space="preserve"> </w:t>
      </w:r>
      <w:r>
        <w:t xml:space="preserve">pp. 43–51, Sep. 2019. doi: 10.1016/j.molstruc.2019.04.070.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Pierce, S. Marru, R. Singh, A. Kulshresthaand K. Muthuraman, “Open grid</w:t>
      </w:r>
      <w:r>
        <w:t xml:space="preserve"> </w:t>
      </w:r>
      <w:r>
        <w:t xml:space="preserve">computing environments”,</w:t>
      </w:r>
      <w:r>
        <w:t xml:space="preserve"> </w:t>
      </w:r>
      <w:r>
        <w:rPr>
          <w:iCs/>
          <w:i/>
        </w:rPr>
        <w:t xml:space="preserve">Proceedings of the 2010 TeraGrid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ACM, Aug. 02, 2010. doi: 10.1145/1838574.1838590.</w:t>
      </w:r>
      <w:r>
        <w:br/>
      </w:r>
      <w:r>
        <w:br/>
      </w:r>
      <w:r>
        <w:t xml:space="preserve">P. Ramasami and N. B. Jaufeerally, “First Principle Attempt towards</w:t>
      </w:r>
      <w:r>
        <w:t xml:space="preserve"> </w:t>
      </w:r>
      <w:r>
        <w:t xml:space="preserve">the Thermodynamic Stability of Telluroformaldehyde and its Heavier</w:t>
      </w:r>
      <w:r>
        <w:t xml:space="preserve"> </w:t>
      </w:r>
      <w:r>
        <w:t xml:space="preserve">Analogs: H(2-n)X(n)A=Te (X=H, F, Cl and Br; A=C, Si and Ge; n=0-2)”,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18. Elsevier BV, pp. 806–815,</w:t>
      </w:r>
      <w:r>
        <w:t xml:space="preserve"> </w:t>
      </w:r>
      <w:r>
        <w:t xml:space="preserve">2013. doi: 10.1016/j.procs.2013.05.245.</w:t>
      </w:r>
      <w:r>
        <w:br/>
      </w:r>
      <w:r>
        <w:br/>
      </w:r>
      <w:r>
        <w:t xml:space="preserve">C. Redwood,</w:t>
      </w:r>
      <w:r>
        <w:t xml:space="preserve"> </w:t>
      </w:r>
      <w:r>
        <w:t xml:space="preserve">“Four-Component Fluorescence of</w:t>
      </w:r>
      <w:r>
        <w:t xml:space="preserve"> </w:t>
      </w:r>
      <w:r>
        <w:rPr>
          <w:iCs/>
          <w:i/>
        </w:rPr>
        <w:t xml:space="preserve">trans</w:t>
      </w:r>
      <w:r>
        <w:t xml:space="preserve">-1,2-Di(1-methyl-2-naphthyl)ethene at 77 K in Glassy Media.</w:t>
      </w:r>
      <w:r>
        <w:t xml:space="preserve"> </w:t>
      </w:r>
      <w:r>
        <w:t xml:space="preserve">Conformational Subtleties Revealed”,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118, no. 45. American Chemical Society (ACS),</w:t>
      </w:r>
      <w:r>
        <w:t xml:space="preserve"> </w:t>
      </w:r>
      <w:r>
        <w:t xml:space="preserve">pp. 10575–10586, Aug. 27, 2014. doi: 10.1021/jp5056478.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Redwood, “Photoisomerization</w:t>
      </w:r>
      <w:r>
        <w:t xml:space="preserve"> </w:t>
      </w:r>
      <w:r>
        <w:t xml:space="preserve">of</w:t>
      </w:r>
      <w:r>
        <w:rPr>
          <w:iCs/>
          <w:i/>
        </w:rPr>
        <w:t xml:space="preserve">cis</w:t>
      </w:r>
      <w:r>
        <w:t xml:space="preserve">-1,2-di(1-Methyl-2-naphthyl)ethene at 77 K in Glassy Media”,</w:t>
      </w:r>
      <w:r>
        <w:t xml:space="preserve"> </w:t>
      </w:r>
      <w:r>
        <w:rPr>
          <w:iCs/>
          <w:i/>
        </w:rPr>
        <w:t xml:space="preserve">Photochemistry and Photobiology</w:t>
      </w:r>
      <w:r>
        <w:t xml:space="preserve">, vol. 91, no. 3. Wiley,</w:t>
      </w:r>
      <w:r>
        <w:t xml:space="preserve"> </w:t>
      </w:r>
      <w:r>
        <w:t xml:space="preserve">pp. 607–615, Nov. 21, 2014. doi: 10.1111/php.12367.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Rhyman, I. A. Alswaidan, H.-K. Fun, J. A. Jouleand P. Ramasami,</w:t>
      </w:r>
      <w:r>
        <w:t xml:space="preserve"> </w:t>
      </w:r>
      <w:r>
        <w:t xml:space="preserve">“Theoretical insight into the effect of fluorine substituents on the</w:t>
      </w:r>
      <w:r>
        <w:t xml:space="preserve"> </w:t>
      </w:r>
      <w:r>
        <w:t xml:space="preserve">rearrangement step in Fischer indolisations”,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</w:t>
      </w:r>
      <w:r>
        <w:t xml:space="preserve"> </w:t>
      </w:r>
      <w:r>
        <w:t xml:space="preserve">vol. 71, no. 39. Elsevier BV, pp. 7199–7203, Sep. 2015. doi:</w:t>
      </w:r>
      <w:r>
        <w:t xml:space="preserve"> </w:t>
      </w:r>
      <w:r>
        <w:t xml:space="preserve">10.1016/j.tet.2015.02.012.</w:t>
      </w:r>
      <w:r>
        <w:br/>
      </w:r>
      <w:r>
        <w:br/>
      </w:r>
      <w:r>
        <w:t xml:space="preserve">L. Rhyman, “Theoretical</w:t>
      </w:r>
      <w:r>
        <w:t xml:space="preserve"> </w:t>
      </w:r>
      <w:r>
        <w:t xml:space="preserve">investigation of the derivatives of favipiravir (T-705) as potential</w:t>
      </w:r>
      <w:r>
        <w:t xml:space="preserve"> </w:t>
      </w:r>
      <w:r>
        <w:t xml:space="preserve">drugs for Ebola virus”,</w:t>
      </w:r>
      <w:r>
        <w:t xml:space="preserve"> </w:t>
      </w:r>
      <w:r>
        <w:rPr>
          <w:iCs/>
          <w:i/>
        </w:rPr>
        <w:t xml:space="preserve">Physical Sciences Reviews</w:t>
      </w:r>
      <w:r>
        <w:t xml:space="preserve">, vol. 3, no. 9.</w:t>
      </w:r>
      <w:r>
        <w:t xml:space="preserve"> </w:t>
      </w:r>
      <w:r>
        <w:t xml:space="preserve">Walter de Gruyter GmbH, Jun. 23, 2018. doi: 10.1515/psr-2017-0198.</w:t>
      </w:r>
      <w:r>
        <w:br/>
      </w:r>
      <w:r>
        <w:br/>
      </w:r>
      <w:r>
        <w:t xml:space="preserve">V. M. Rosas-García, I. del Carmen Sáenz-Tavera, V. J.</w:t>
      </w:r>
      <w:r>
        <w:t xml:space="preserve"> </w:t>
      </w:r>
      <w:r>
        <w:t xml:space="preserve">Rodríguez-Herreraand B. R. Garza-Campos, “Microsolvation and hydration</w:t>
      </w:r>
      <w:r>
        <w:t xml:space="preserve"> </w:t>
      </w:r>
      <w:r>
        <w:t xml:space="preserve">enthalpies of CaC2O4(H2O) n (n = 0-16) and C2O4 2-(H2O) n (n = 0-14): an</w:t>
      </w:r>
      <w:r>
        <w:t xml:space="preserve"> </w:t>
      </w:r>
      <w:r>
        <w:t xml:space="preserve">ab initio study”,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 vol. 19, no. 4.</w:t>
      </w:r>
      <w:r>
        <w:t xml:space="preserve"> </w:t>
      </w:r>
      <w:r>
        <w:t xml:space="preserve">Springer Science and Business Media LLC, pp. 1459–1471, Dec. 12, 2012.</w:t>
      </w:r>
      <w:r>
        <w:t xml:space="preserve"> </w:t>
      </w:r>
      <w:r>
        <w:t xml:space="preserve">doi: 10.1007/s00894-012-1707-6.</w:t>
      </w:r>
      <w:r>
        <w:br/>
      </w:r>
      <w:r>
        <w:br/>
      </w:r>
      <w:r>
        <w:t xml:space="preserve">J. Saltiel, S. R. Hutchinson,</w:t>
      </w:r>
      <w:r>
        <w:t xml:space="preserve"> </w:t>
      </w:r>
      <w:r>
        <w:t xml:space="preserve">K. Chitwoodand O. Dmitrenko, “Photoisomerization of</w:t>
      </w:r>
      <w:r>
        <w:t xml:space="preserve"> </w:t>
      </w:r>
      <w:r>
        <w:rPr>
          <w:iCs/>
          <w:i/>
        </w:rPr>
        <w:t xml:space="preserve">cis</w:t>
      </w:r>
      <w:r>
        <w:t xml:space="preserve">-1-(3-Methyl-2-naphthyl)-2-phenylethene in Glassy</w:t>
      </w:r>
      <w:r>
        <w:t xml:space="preserve"> </w:t>
      </w:r>
      <w:r>
        <w:t xml:space="preserve">Methylcyclohexane at 77 K”,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116, no. 22. American Chemical Society (ACS), pp. 5293–5298, May</w:t>
      </w:r>
      <w:r>
        <w:t xml:space="preserve"> </w:t>
      </w:r>
      <w:r>
        <w:t xml:space="preserve">29, 2012. doi: 10.1021/jp3017198.</w:t>
      </w:r>
      <w:r>
        <w:br/>
      </w:r>
      <w:r>
        <w:br/>
      </w:r>
      <w:r>
        <w:t xml:space="preserve">J. Saltiel, R. Klima, L. J.</w:t>
      </w:r>
      <w:r>
        <w:t xml:space="preserve"> </w:t>
      </w:r>
      <w:r>
        <w:t xml:space="preserve">van de Burgt, S. Wangand O. Dmitrenko, “Temperature Dependence of the</w:t>
      </w:r>
      <w:r>
        <w:t xml:space="preserve"> </w:t>
      </w:r>
      <w:r>
        <w:t xml:space="preserve">1,6-Diphenyl-1,3,5-hexatriene Triplet Lifetime in Solution and</w:t>
      </w:r>
      <w:r>
        <w:t xml:space="preserve"> </w:t>
      </w:r>
      <w:r>
        <w:t xml:space="preserve">Theoretical Evaluation of Triplet Conformer Interconversion”,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114, no. 45. American Chemical</w:t>
      </w:r>
      <w:r>
        <w:t xml:space="preserve"> </w:t>
      </w:r>
      <w:r>
        <w:t xml:space="preserve">Society (ACS), pp. 14480–14486, May 07, 2010. doi: 10.1021/jp101754h.</w:t>
      </w:r>
      <w:r>
        <w:br/>
      </w:r>
      <w:r>
        <w:br/>
      </w:r>
      <w:r>
        <w:t xml:space="preserve">C. Sarkar, “Interface Engineering of Graphene-Supported Cu</w:t>
      </w:r>
      <w:r>
        <w:t xml:space="preserve"> </w:t>
      </w:r>
      <w:r>
        <w:t xml:space="preserve">Nanoparticles Encapsulated by Mesoporous Silica for Size-Dependent</w:t>
      </w:r>
      <w:r>
        <w:t xml:space="preserve"> </w:t>
      </w:r>
      <w:r>
        <w:t xml:space="preserve">Catalytic Oxidative Coupling of Aromatic Amines”,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11, no. 12. American Chemical</w:t>
      </w:r>
      <w:r>
        <w:t xml:space="preserve"> </w:t>
      </w:r>
      <w:r>
        <w:t xml:space="preserve">Society (ACS), pp. 11722–11735, Mar. 06, 2019. doi:</w:t>
      </w:r>
      <w:r>
        <w:t xml:space="preserve"> </w:t>
      </w:r>
      <w:r>
        <w:t xml:space="preserve">10.1021/acsami.8b18675.</w:t>
      </w:r>
      <w:r>
        <w:br/>
      </w:r>
      <w:r>
        <w:br/>
      </w:r>
      <w:r>
        <w:t xml:space="preserve">X. Schoultz, T. I. A. Gerber, E.</w:t>
      </w:r>
      <w:r>
        <w:t xml:space="preserve"> </w:t>
      </w:r>
      <w:r>
        <w:t xml:space="preserve">Hosten, R. Betz, L. Rhymanand P. Ramasami, “The reaction of</w:t>
      </w:r>
      <w:r>
        <w:t xml:space="preserve"> </w:t>
      </w:r>
      <w:r>
        <w:t xml:space="preserve">[ReIIICl3(t-BuNC)(PPh3)2] with aniline derivatives: Isolation of</w:t>
      </w:r>
      <w:r>
        <w:t xml:space="preserve"> </w:t>
      </w:r>
      <w:r>
        <w:t xml:space="preserve">imido-Re(V) complexes and a Re(III) complex containing</w:t>
      </w:r>
      <w:r>
        <w:t xml:space="preserve"> </w:t>
      </w:r>
      <w:r>
        <w:t xml:space="preserve">iminobenzoquinonate as ligand”,</w:t>
      </w:r>
      <w:r>
        <w:t xml:space="preserve"> </w:t>
      </w:r>
      <w:r>
        <w:rPr>
          <w:iCs/>
          <w:i/>
        </w:rPr>
        <w:t xml:space="preserve">Polyhedron</w:t>
      </w:r>
      <w:r>
        <w:t xml:space="preserve">, vol. 96. Elsevier BV,</w:t>
      </w:r>
      <w:r>
        <w:t xml:space="preserve"> </w:t>
      </w:r>
      <w:r>
        <w:t xml:space="preserve">pp. 6–15, Aug. 2015. doi: 10.1016/j.poly.2015.04.023.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Seeburrun, I. A. Alswaidan, H.-K. Fun, E. F. Archibongand P. Ramasami,</w:t>
      </w:r>
      <w:r>
        <w:t xml:space="preserve"> </w:t>
      </w:r>
      <w:r>
        <w:t xml:space="preserve">“Probing the structural and electronic properties of doped gallium oxide</w:t>
      </w:r>
      <w:r>
        <w:t xml:space="preserve"> </w:t>
      </w:r>
      <w:r>
        <w:t xml:space="preserve">and sulfide, M(GaX</w:t>
      </w:r>
      <w:r>
        <w:rPr>
          <w:vertAlign w:val="subscript"/>
        </w:rPr>
        <w:t xml:space="preserve">2</w:t>
      </w:r>
      <w:r>
        <w:t xml:space="preserve">)</w:t>
      </w:r>
      <w:r>
        <w:rPr>
          <w:vertAlign w:val="subscript"/>
        </w:rPr>
        <w:t xml:space="preserve">2</w:t>
      </w:r>
      <w:r>
        <w:t xml:space="preserve"> </w:t>
      </w:r>
      <w:r>
        <w:t xml:space="preserve">where M = alkali or coinage</w:t>
      </w:r>
      <w:r>
        <w:t xml:space="preserve"> </w:t>
      </w:r>
      <w:r>
        <w:t xml:space="preserve">metal; X = O, 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128. Royal Society of</w:t>
      </w:r>
      <w:r>
        <w:t xml:space="preserve"> </w:t>
      </w:r>
      <w:r>
        <w:t xml:space="preserve">Chemistry (RSC), pp. 106141–106150, 2015. doi: 10.1039/c5ra19970k.</w:t>
      </w:r>
      <w:r>
        <w:br/>
      </w:r>
      <w:r>
        <w:br/>
      </w:r>
      <w:r>
        <w:t xml:space="preserve">N. Seeburrun, E. F. Archibongand P. Ramasami, “Mono and digallium</w:t>
      </w:r>
      <w:r>
        <w:t xml:space="preserve"> </w:t>
      </w:r>
      <w:r>
        <w:t xml:space="preserve">selenide clusters as potential superhalogens”,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21, no. 3. Springer Science and Business Media LLC,</w:t>
      </w:r>
      <w:r>
        <w:t xml:space="preserve"> </w:t>
      </w:r>
      <w:r>
        <w:t xml:space="preserve">Feb. 13, 2015. doi: 10.1007/s00894-014-2555-3.</w:t>
      </w:r>
      <w:r>
        <w:br/>
      </w:r>
      <w:r>
        <w:br/>
      </w:r>
      <w:r>
        <w:t xml:space="preserve">N. Sekar, S.</w:t>
      </w:r>
      <w:r>
        <w:t xml:space="preserve"> </w:t>
      </w:r>
      <w:r>
        <w:t xml:space="preserve">Katariya, L. Rhyman, I. A. Alswaidanand P. Ramasami, “Molecular and NLO</w:t>
      </w:r>
      <w:r>
        <w:t xml:space="preserve"> </w:t>
      </w:r>
      <w:r>
        <w:t xml:space="preserve">Properties of Red Fluorescent Coumarins – DFT Computations Using</w:t>
      </w:r>
      <w:r>
        <w:t xml:space="preserve"> </w:t>
      </w:r>
      <w:r>
        <w:t xml:space="preserve">Long-Range Separated and Conventional Functionals”,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Fluorescence</w:t>
      </w:r>
      <w:r>
        <w:t xml:space="preserve">, vol. 29, no. 1. Springer Science and Business Media</w:t>
      </w:r>
      <w:r>
        <w:t xml:space="preserve"> </w:t>
      </w:r>
      <w:r>
        <w:t xml:space="preserve">LLC, pp. 241–253, Dec. 15, 2018. doi: 10.1007/s10895-018-2333-1.</w:t>
      </w:r>
      <w:r>
        <w:br/>
      </w:r>
      <w:r>
        <w:br/>
      </w:r>
      <w:r>
        <w:t xml:space="preserve">K. Singh, B. Chandra, L. Rhymanand P. Ramasami, “Effective</w:t>
      </w:r>
      <w:r>
        <w:t xml:space="preserve"> </w:t>
      </w:r>
      <w:r>
        <w:t xml:space="preserve">adsorption of pyridine (Py)—onto mesoporous silica derived from de-oiled</w:t>
      </w:r>
      <w:r>
        <w:t xml:space="preserve"> </w:t>
      </w:r>
      <w:r>
        <w:t xml:space="preserve">mustard cake (DOMC): Experimental and theoretical study”,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Chemical Engineering</w:t>
      </w:r>
      <w:r>
        <w:t xml:space="preserve">, vol. 4, no. 1. Elsevier BV,</w:t>
      </w:r>
      <w:r>
        <w:t xml:space="preserve"> </w:t>
      </w:r>
      <w:r>
        <w:t xml:space="preserve">pp. 1383–1392, Mar. 2016. doi: 10.1016/j.jece.2016.01.033.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Surajbali, “Density Functional Theory Study of Cyanoetheneselenol: A</w:t>
      </w:r>
      <w:r>
        <w:t xml:space="preserve"> </w:t>
      </w:r>
      <w:r>
        <w:t xml:space="preserve">Molecule of Astrobiological Interest”,</w:t>
      </w:r>
      <w:r>
        <w:t xml:space="preserve"> </w:t>
      </w:r>
      <w:r>
        <w:rPr>
          <w:iCs/>
          <w:i/>
        </w:rPr>
        <w:t xml:space="preserve">Origins of Life and Evolution</w:t>
      </w:r>
      <w:r>
        <w:rPr>
          <w:iCs/>
          <w:i/>
        </w:rPr>
        <w:t xml:space="preserve"> </w:t>
      </w:r>
      <w:r>
        <w:rPr>
          <w:iCs/>
          <w:i/>
        </w:rPr>
        <w:t xml:space="preserve">of Biospheres</w:t>
      </w:r>
      <w:r>
        <w:t xml:space="preserve">, vol. 45, no. 4. Springer Science and Business Media</w:t>
      </w:r>
      <w:r>
        <w:t xml:space="preserve"> </w:t>
      </w:r>
      <w:r>
        <w:t xml:space="preserve">LLC, pp. 455–468, Jun. 20, 2015. doi: 10.1007/s11084-015-9436-3.</w:t>
      </w:r>
      <w:r>
        <w:br/>
      </w:r>
      <w:r>
        <w:br/>
      </w:r>
      <w:r>
        <w:t xml:space="preserve">L. Tabrizi, D. Q. Daoand T. A. Vu, “Experimental and theoretical</w:t>
      </w:r>
      <w:r>
        <w:t xml:space="preserve"> </w:t>
      </w:r>
      <w:r>
        <w:t xml:space="preserve">evaluation on the antioxidant activity of a copper(ii)</w:t>
      </w:r>
      <w:r>
        <w:t xml:space="preserve"> </w:t>
      </w:r>
      <w:r>
        <w:t xml:space="preserve">complex based on lidocaine and ibuprofen amide-phenanthroline agents”,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9, no. 6. Royal Society of Chemistry (RSC),</w:t>
      </w:r>
      <w:r>
        <w:t xml:space="preserve"> </w:t>
      </w:r>
      <w:r>
        <w:t xml:space="preserve">pp. 3320–3335, 2019. doi: 10.1039/c8ra09763a.</w:t>
      </w:r>
      <w:r>
        <w:br/>
      </w:r>
      <w:r>
        <w:br/>
      </w:r>
      <w:r>
        <w:t xml:space="preserve">A. B. Tathe, L.</w:t>
      </w:r>
      <w:r>
        <w:t xml:space="preserve"> </w:t>
      </w:r>
      <w:r>
        <w:t xml:space="preserve">Rhyman, P. Ramasamiand N. Sekar, “Red Emitting Coumarins: Insights of</w:t>
      </w:r>
      <w:r>
        <w:t xml:space="preserve"> </w:t>
      </w:r>
      <w:r>
        <w:t xml:space="preserve">Photophysical Properties with DFT Methods”,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Fluorescence</w:t>
      </w:r>
      <w:r>
        <w:t xml:space="preserve">, vol. 25, no. 4. Springer Science and Business Media</w:t>
      </w:r>
      <w:r>
        <w:t xml:space="preserve"> </w:t>
      </w:r>
      <w:r>
        <w:t xml:space="preserve">LLC, pp. 1117–1126, Jul. 2015. doi: 10.1007/s10895-015-1602-5.</w:t>
      </w:r>
      <w:r>
        <w:br/>
      </w:r>
      <w:r>
        <w:br/>
      </w:r>
      <w:r>
        <w:t xml:space="preserve">N. Toorabally, “Structural and spectroscopic parameters of C n F 2</w:t>
      </w:r>
      <w:r>
        <w:t xml:space="preserve"> </w:t>
      </w:r>
      <w:r>
        <w:t xml:space="preserve">+ (n = 1–5): Insights using MP2/CBS method”,</w:t>
      </w:r>
      <w:r>
        <w:t xml:space="preserve"> </w:t>
      </w:r>
      <w:r>
        <w:rPr>
          <w:iCs/>
          <w:i/>
        </w:rPr>
        <w:t xml:space="preserve">Journal of Fluorine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200. Elsevier BV, pp. 96–101, Aug. 2017. doi:</w:t>
      </w:r>
      <w:r>
        <w:t xml:space="preserve"> </w:t>
      </w:r>
      <w:r>
        <w:t xml:space="preserve">10.1016/j.jfluchem.2017.06.008.</w:t>
      </w:r>
      <w:r>
        <w:br/>
      </w:r>
      <w:r>
        <w:br/>
      </w:r>
      <w:r>
        <w:t xml:space="preserve">V. Uahengo, “Photophysical,</w:t>
      </w:r>
      <w:r>
        <w:t xml:space="preserve"> </w:t>
      </w:r>
      <w:r>
        <w:t xml:space="preserve">electrochemical, and DFT studies of the novel azacrown-bridged dinuclear</w:t>
      </w:r>
      <w:r>
        <w:t xml:space="preserve"> </w:t>
      </w:r>
      <w:r>
        <w:t xml:space="preserve">ruthenium dye sensitizers for solar cells”,</w:t>
      </w:r>
      <w:r>
        <w:t xml:space="preserve"> </w:t>
      </w:r>
      <w:r>
        <w:rPr>
          <w:iCs/>
          <w:i/>
        </w:rPr>
        <w:t xml:space="preserve">Polyhedron</w:t>
      </w:r>
      <w:r>
        <w:t xml:space="preserve">, vol. 173.</w:t>
      </w:r>
      <w:r>
        <w:t xml:space="preserve"> </w:t>
      </w:r>
      <w:r>
        <w:t xml:space="preserve">Elsevier BV, p. 114106, Nov. 2019. doi: 10.1016/j.poly.2019.114106.</w:t>
      </w:r>
      <w:r>
        <w:br/>
      </w:r>
      <w:r>
        <w:br/>
      </w:r>
      <w:r>
        <w:t xml:space="preserve">E. H. Umukoro, “Photoelectrocatalytic application of</w:t>
      </w:r>
      <w:r>
        <w:t xml:space="preserve"> </w:t>
      </w:r>
      <w:r>
        <w:t xml:space="preserve">palladium decorated zinc oxide-expanded graphite electrode for the</w:t>
      </w:r>
      <w:r>
        <w:t xml:space="preserve"> </w:t>
      </w:r>
      <w:r>
        <w:t xml:space="preserve">removal of 4-nitrophenol: experimental and computational studies”,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8, no. 19. Royal Society of Chemistry (RSC),</w:t>
      </w:r>
      <w:r>
        <w:t xml:space="preserve"> </w:t>
      </w:r>
      <w:r>
        <w:t xml:space="preserve">pp. 10255–10266, 2018. doi: 10.1039/c8ra00180d.</w:t>
      </w:r>
      <w:r>
        <w:br/>
      </w:r>
      <w:r>
        <w:br/>
      </w:r>
      <w:r>
        <w:t xml:space="preserve">J. Wang,</w:t>
      </w:r>
      <w:r>
        <w:t xml:space="preserve"> </w:t>
      </w:r>
      <w:r>
        <w:t xml:space="preserve">“Theoretical enzyme design using the Kepler scientific workflows on the</w:t>
      </w:r>
      <w:r>
        <w:t xml:space="preserve"> </w:t>
      </w:r>
      <w:r>
        <w:t xml:space="preserve">Grid”,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1, no. 1. Elsevier BV,</w:t>
      </w:r>
      <w:r>
        <w:t xml:space="preserve"> </w:t>
      </w:r>
      <w:r>
        <w:t xml:space="preserve">pp. 1175–1184, May 2010. doi: 10.1016/j.procs.2010.04.131.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Warde, L. Rhyman, P. Ramasamiand N. Sekar, “DFT Studies of the</w:t>
      </w:r>
      <w:r>
        <w:t xml:space="preserve"> </w:t>
      </w:r>
      <w:r>
        <w:t xml:space="preserve">Photophysical Properties of Fluorescent and Semiconductor Polycyclic</w:t>
      </w:r>
      <w:r>
        <w:t xml:space="preserve"> </w:t>
      </w:r>
      <w:r>
        <w:t xml:space="preserve">Benzimidazole Derivatives”,</w:t>
      </w:r>
      <w:r>
        <w:t xml:space="preserve"> </w:t>
      </w:r>
      <w:r>
        <w:rPr>
          <w:iCs/>
          <w:i/>
        </w:rPr>
        <w:t xml:space="preserve">Journal of Fluorescence</w:t>
      </w:r>
      <w:r>
        <w:t xml:space="preserve">, vol. 25, no.</w:t>
      </w:r>
      <w:r>
        <w:t xml:space="preserve"> </w:t>
      </w:r>
      <w:r>
        <w:t xml:space="preserve">3. Springer Science and Business Media LLC, pp. 685–694, Mar. 26, 2015.</w:t>
      </w:r>
      <w:r>
        <w:t xml:space="preserve"> </w:t>
      </w:r>
      <w:r>
        <w:t xml:space="preserve">doi: 10.1007/s10895-015-1554-9.</w:t>
      </w:r>
      <w:r>
        <w:br/>
      </w:r>
      <w:r>
        <w:br/>
      </w:r>
      <w:r>
        <w:t xml:space="preserve">S. P. Coleman, M. M.</w:t>
      </w:r>
      <w:r>
        <w:t xml:space="preserve"> </w:t>
      </w:r>
      <w:r>
        <w:t xml:space="preserve">Sichaniand D. E. Spearot, “A Computational Algorithm to Produce Virtual</w:t>
      </w:r>
      <w:r>
        <w:t xml:space="preserve"> </w:t>
      </w:r>
      <w:r>
        <w:t xml:space="preserve">X-ray and Electron Diffraction Patterns from Atomistic Simulations”,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66, no. 3. Springer Science and Business Media LLC,</w:t>
      </w:r>
      <w:r>
        <w:t xml:space="preserve"> </w:t>
      </w:r>
      <w:r>
        <w:t xml:space="preserve">pp. 408–416, Jan. 01, 2014. doi: 10.1007/s11837-013-0829-3.</w:t>
      </w:r>
      <w:r>
        <w:br/>
      </w:r>
      <w:r>
        <w:br/>
      </w:r>
      <w:r>
        <w:t xml:space="preserve">A. S. Eisenberg, I. V. Likhtina, V. S. Znamenskiyand R. L. Birke,</w:t>
      </w:r>
      <w:r>
        <w:t xml:space="preserve"> </w:t>
      </w:r>
      <w:r>
        <w:t xml:space="preserve">“Electronic Spectroscopy and Computational Studies of</w:t>
      </w:r>
      <w:r>
        <w:t xml:space="preserve"> </w:t>
      </w:r>
      <w:r>
        <w:t xml:space="preserve">Glutathionylco(III)balamin”,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116, no. 25. American Chemical Society (ACS), pp. 6851–6869,</w:t>
      </w:r>
      <w:r>
        <w:t xml:space="preserve"> </w:t>
      </w:r>
      <w:r>
        <w:t xml:space="preserve">Jun. 07, 2012. doi: 10.1021/jp301294x.</w:t>
      </w:r>
      <w:r>
        <w:br/>
      </w:r>
      <w:r>
        <w:br/>
      </w:r>
      <w:r>
        <w:t xml:space="preserve">T. A. Manz and D. S.</w:t>
      </w:r>
      <w:r>
        <w:t xml:space="preserve"> </w:t>
      </w:r>
      <w:r>
        <w:t xml:space="preserve">Sholl, “A dimensionless reaction coordinate for quantifying the lateness</w:t>
      </w:r>
      <w:r>
        <w:t xml:space="preserve"> </w:t>
      </w:r>
      <w:r>
        <w:t xml:space="preserve">of transition states”,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. Wiley,</w:t>
      </w:r>
      <w:r>
        <w:t xml:space="preserve"> </w:t>
      </w:r>
      <w:r>
        <w:t xml:space="preserve">p. NA–NA, 2009. doi: 10.1002/jcc.21440.</w:t>
      </w:r>
      <w:r>
        <w:br/>
      </w:r>
      <w:r>
        <w:br/>
      </w:r>
      <w:r>
        <w:t xml:space="preserve">T. A. Manz,</w:t>
      </w:r>
      <w:r>
        <w:t xml:space="preserve"> </w:t>
      </w:r>
      <w:r>
        <w:t xml:space="preserve">“Structure–Activity Correlation for Relative Chain Initiation to</w:t>
      </w:r>
      <w:r>
        <w:t xml:space="preserve"> </w:t>
      </w:r>
      <w:r>
        <w:t xml:space="preserve">Propagation Rates in Single-Site Olefin Polymerization Catalysis”,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31, no. 2. American Chemical Society (ACS),</w:t>
      </w:r>
      <w:r>
        <w:t xml:space="preserve"> </w:t>
      </w:r>
      <w:r>
        <w:t xml:space="preserve">pp. 602–618, Jan. 10, 2012. doi: 10.1021/om200884x.</w:t>
      </w:r>
      <w:r>
        <w:br/>
      </w:r>
      <w:r>
        <w:br/>
      </w:r>
      <w:r>
        <w:t xml:space="preserve">T. A.</w:t>
      </w:r>
      <w:r>
        <w:t xml:space="preserve"> </w:t>
      </w:r>
      <w:r>
        <w:t xml:space="preserve">Manz, “Deactivation of Ti and Zr half-metallocene complexes activated</w:t>
      </w:r>
      <w:r>
        <w:t xml:space="preserve"> </w:t>
      </w:r>
      <w:r>
        <w:t xml:space="preserve">with B(C</w:t>
      </w:r>
      <w:r>
        <w:rPr>
          <w:vertAlign w:val="subscript"/>
        </w:rPr>
        <w:t xml:space="preserve">6</w:t>
      </w:r>
      <w:r>
        <w:t xml:space="preserve">F</w:t>
      </w:r>
      <w:r>
        <w:rPr>
          <w:vertAlign w:val="subscript"/>
        </w:rPr>
        <w:t xml:space="preserve">5</w:t>
      </w:r>
      <w:r>
        <w:t xml:space="preserve">)</w:t>
      </w:r>
      <w:r>
        <w:rPr>
          <w:vertAlign w:val="subscript"/>
        </w:rPr>
        <w:t xml:space="preserve">3</w:t>
      </w:r>
      <w:r>
        <w:t xml:space="preserve">: a case study in</w:t>
      </w:r>
      <w:r>
        <w:t xml:space="preserve"> </w:t>
      </w:r>
      <w:r>
        <w:t xml:space="preserve">constructing DFT-based QSARs to predict unimolecular rate constants”,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60. Royal Society of Chemistry (RSC),</w:t>
      </w:r>
      <w:r>
        <w:t xml:space="preserve"> </w:t>
      </w:r>
      <w:r>
        <w:t xml:space="preserve">pp. 48246–48254, 2015. doi: 10.1039/c5ra00546a.</w:t>
      </w:r>
      <w:r>
        <w:br/>
      </w:r>
      <w:r>
        <w:br/>
      </w:r>
      <w:r>
        <w:t xml:space="preserve">R. L. Birke</w:t>
      </w:r>
      <w:r>
        <w:t xml:space="preserve"> </w:t>
      </w:r>
      <w:r>
        <w:t xml:space="preserve">and J. R. Lombardi, “Relative contributions of Franck–Condon to</w:t>
      </w:r>
      <w:r>
        <w:t xml:space="preserve"> </w:t>
      </w:r>
      <w:r>
        <w:t xml:space="preserve">Herzberg–Teller terms in charge transfer surface-enhanced Raman</w:t>
      </w:r>
      <w:r>
        <w:t xml:space="preserve"> </w:t>
      </w:r>
      <w:r>
        <w:t xml:space="preserve">scattering spectroscopy”,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152, no. 22. AIP Publishing, p. 224107, Jun. 14, 2020. doi:</w:t>
      </w:r>
      <w:r>
        <w:t xml:space="preserve"> </w:t>
      </w:r>
      <w:r>
        <w:t xml:space="preserve">10.1063/5.0005012.</w:t>
      </w:r>
      <w:r>
        <w:br/>
      </w:r>
      <w:r>
        <w:br/>
      </w:r>
      <w:r>
        <w:t xml:space="preserve">S. K. Islam, Y. P. Cheng, R. L. Birke, M.</w:t>
      </w:r>
      <w:r>
        <w:t xml:space="preserve"> </w:t>
      </w:r>
      <w:r>
        <w:t xml:space="preserve">V. Cañamares, C. Muehlethalerand J. R. Lombardi, “An analysis of</w:t>
      </w:r>
      <w:r>
        <w:t xml:space="preserve"> </w:t>
      </w:r>
      <w:r>
        <w:t xml:space="preserve">tetrahydrocannabinol (THC) and its analogs using surface enhanced Raman</w:t>
      </w:r>
      <w:r>
        <w:t xml:space="preserve"> </w:t>
      </w:r>
      <w:r>
        <w:t xml:space="preserve">Scattering (SERS)”,</w:t>
      </w:r>
      <w:r>
        <w:t xml:space="preserve"> </w:t>
      </w:r>
      <w:r>
        <w:rPr>
          <w:iCs/>
          <w:i/>
        </w:rPr>
        <w:t xml:space="preserve">Chemical Physics</w:t>
      </w:r>
      <w:r>
        <w:t xml:space="preserve">, vol. 536. Elsevier BV,</w:t>
      </w:r>
      <w:r>
        <w:t xml:space="preserve"> </w:t>
      </w:r>
      <w:r>
        <w:t xml:space="preserve">p. 110812, Aug. 2020. doi: 10.1016/j.chemphys.2020.110812.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Leonard, “SERS , Raman , and DFT</w:t>
      </w:r>
      <w:r>
        <w:t xml:space="preserve"> </w:t>
      </w:r>
      <w:r>
        <w:t xml:space="preserve">analyses of fentanyl and carfentanil: Toward detection of trace</w:t>
      </w:r>
      <w:r>
        <w:t xml:space="preserve"> </w:t>
      </w:r>
      <w:r>
        <w:t xml:space="preserve">samples”,</w:t>
      </w:r>
      <w:r>
        <w:t xml:space="preserve"> </w:t>
      </w:r>
      <w:r>
        <w:rPr>
          <w:iCs/>
          <w:i/>
        </w:rPr>
        <w:t xml:space="preserve">Journal of Raman Spectroscopy</w:t>
      </w:r>
      <w:r>
        <w:t xml:space="preserve">, vol. 48, no. 10. Wiley,</w:t>
      </w:r>
      <w:r>
        <w:t xml:space="preserve"> </w:t>
      </w:r>
      <w:r>
        <w:t xml:space="preserve">pp. 1323–1329, Aug. 24, 2017. doi: 10.1002/jrs.5220.</w:t>
      </w:r>
      <w:r>
        <w:br/>
      </w:r>
      <w:r>
        <w:br/>
      </w:r>
      <w:r>
        <w:t xml:space="preserve">A. Sajan</w:t>
      </w:r>
      <w:r>
        <w:t xml:space="preserve"> </w:t>
      </w:r>
      <w:r>
        <w:t xml:space="preserve">and R. L. Birke, “The Reductive Cleavage Mechanism and Complex Stability</w:t>
      </w:r>
      <w:r>
        <w:t xml:space="preserve"> </w:t>
      </w:r>
      <w:r>
        <w:t xml:space="preserve">of Glutathionyl-Cobalamin in Acidic Media”,</w:t>
      </w:r>
      <w:r>
        <w:t xml:space="preserve"> </w:t>
      </w:r>
      <w:r>
        <w:rPr>
          <w:iCs/>
          <w:i/>
        </w:rPr>
        <w:t xml:space="preserve">Electroanalysis</w:t>
      </w:r>
      <w:r>
        <w:t xml:space="preserve">,</w:t>
      </w:r>
      <w:r>
        <w:t xml:space="preserve"> </w:t>
      </w:r>
      <w:r>
        <w:t xml:space="preserve">vol. 28, no. 11. Wiley, pp. 2743–2753, Jun. 28, 2016. doi:</w:t>
      </w:r>
      <w:r>
        <w:t xml:space="preserve"> </w:t>
      </w:r>
      <w:r>
        <w:t xml:space="preserve">10.1002/elan.201600341.</w:t>
      </w:r>
      <w:r>
        <w:br/>
      </w:r>
      <w:r>
        <w:br/>
      </w:r>
      <w:r>
        <w:t xml:space="preserve">E. Choi, J. G. McDaniel, J. R.</w:t>
      </w:r>
      <w:r>
        <w:t xml:space="preserve"> </w:t>
      </w:r>
      <w:r>
        <w:t xml:space="preserve">Schmidtand A. Yethiraj, “First-Principles, Physically Motivated Force</w:t>
      </w:r>
      <w:r>
        <w:t xml:space="preserve"> </w:t>
      </w:r>
      <w:r>
        <w:t xml:space="preserve">Field for the Ionic Liquid [BMIM][BF</w:t>
      </w:r>
      <w:r>
        <w:rPr>
          <w:vertAlign w:val="subscript"/>
        </w:rPr>
        <w:t xml:space="preserve">4</w:t>
      </w:r>
      <w:r>
        <w:t xml:space="preserve">]”,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5, no. 15. American Chemical</w:t>
      </w:r>
      <w:r>
        <w:t xml:space="preserve"> </w:t>
      </w:r>
      <w:r>
        <w:t xml:space="preserve">Society (ACS), pp. 2670–2674, Jul. 24, 2014. doi: 10.1021/jz5010945.</w:t>
      </w:r>
      <w:r>
        <w:br/>
      </w:r>
      <w:r>
        <w:br/>
      </w:r>
      <w:r>
        <w:t xml:space="preserve">E. Choi, J. Mondaland A. Yethiraj, “Coarse-Grained Models for</w:t>
      </w:r>
      <w:r>
        <w:t xml:space="preserve"> </w:t>
      </w:r>
      <w:r>
        <w:t xml:space="preserve">Aqueous Polyethylene Glycol Solutions”,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118, no. 1. American Chemical Society (ACS),</w:t>
      </w:r>
      <w:r>
        <w:t xml:space="preserve"> </w:t>
      </w:r>
      <w:r>
        <w:t xml:space="preserve">pp. 323–329, Dec. 30, 2013. doi: 10.1021/jp408392b.</w:t>
      </w:r>
      <w:r>
        <w:br/>
      </w:r>
      <w:r>
        <w:br/>
      </w:r>
      <w:r>
        <w:t xml:space="preserve">E. Choi</w:t>
      </w:r>
      <w:r>
        <w:t xml:space="preserve"> </w:t>
      </w:r>
      <w:r>
        <w:t xml:space="preserve">and A. Yethiraj, “Entropic Mechanism for the Lower Critical Solution</w:t>
      </w:r>
      <w:r>
        <w:t xml:space="preserve"> </w:t>
      </w:r>
      <w:r>
        <w:t xml:space="preserve">Temperature of Poly(ethylene oxide) in a Room Temperature Ionic Liquid”,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4, no. 7. American Chemical Society</w:t>
      </w:r>
      <w:r>
        <w:t xml:space="preserve"> </w:t>
      </w:r>
      <w:r>
        <w:t xml:space="preserve">(ACS), pp. 799–803, Jul. 13, 2015. doi: 10.1021/acsmacrolett.5b00355.</w:t>
      </w:r>
      <w:r>
        <w:br/>
      </w:r>
      <w:r>
        <w:br/>
      </w:r>
      <w:r>
        <w:t xml:space="preserve">E. Choi and A. Yethiraj, “Conformational Properties of a</w:t>
      </w:r>
      <w:r>
        <w:t xml:space="preserve"> </w:t>
      </w:r>
      <w:r>
        <w:t xml:space="preserve">Polymer in an Ionic Liquid: Computer Simulations and Integral Equation</w:t>
      </w:r>
      <w:r>
        <w:t xml:space="preserve"> </w:t>
      </w:r>
      <w:r>
        <w:t xml:space="preserve">Theory of a Coarse-Grained Model”,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119, no. 29. American Chemical Society (ACS), pp. 9091–9097,</w:t>
      </w:r>
      <w:r>
        <w:t xml:space="preserve"> </w:t>
      </w:r>
      <w:r>
        <w:t xml:space="preserve">Oct. 24, 2014. doi: 10.1021/jp508876q.</w:t>
      </w:r>
      <w:r>
        <w:br/>
      </w:r>
      <w:r>
        <w:br/>
      </w:r>
      <w:r>
        <w:t xml:space="preserve">S. Mantha and A.</w:t>
      </w:r>
      <w:r>
        <w:t xml:space="preserve"> </w:t>
      </w:r>
      <w:r>
        <w:t xml:space="preserve">Yethiraj, “Conformational Properties of Sodium Polystyrenesulfonate in</w:t>
      </w:r>
      <w:r>
        <w:t xml:space="preserve"> </w:t>
      </w:r>
      <w:r>
        <w:t xml:space="preserve">Water: Insights from a Coarse-Grained Model with Explicit Solvent”,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34. American</w:t>
      </w:r>
      <w:r>
        <w:t xml:space="preserve"> </w:t>
      </w:r>
      <w:r>
        <w:t xml:space="preserve">Chemical Society (ACS), pp. 11010–11018, Jun. 22, 2015. doi:</w:t>
      </w:r>
      <w:r>
        <w:t xml:space="preserve"> </w:t>
      </w:r>
      <w:r>
        <w:t xml:space="preserve">10.1021/acs.jpcb.5b01700.</w:t>
      </w:r>
      <w:r>
        <w:br/>
      </w:r>
      <w:r>
        <w:br/>
      </w:r>
      <w:r>
        <w:t xml:space="preserve">J. G. McDaniel, E. Choi, C.-Y. Son,</w:t>
      </w:r>
      <w:r>
        <w:t xml:space="preserve"> </w:t>
      </w:r>
      <w:r>
        <w:t xml:space="preserve">J. R. Schmidtand A. Yethiraj, “Conformational and Dynamic Properties of</w:t>
      </w:r>
      <w:r>
        <w:t xml:space="preserve"> </w:t>
      </w:r>
      <w:r>
        <w:t xml:space="preserve">Poly(ethylene oxide) in an Ionic Liquid: Development and Implementation</w:t>
      </w:r>
      <w:r>
        <w:t xml:space="preserve"> </w:t>
      </w:r>
      <w:r>
        <w:t xml:space="preserve">of a First-Principles Force Field”,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120, no. 1. American Chemical Society (ACS), pp. 231–243,</w:t>
      </w:r>
      <w:r>
        <w:t xml:space="preserve"> </w:t>
      </w:r>
      <w:r>
        <w:t xml:space="preserve">Jan. 05, 2016. doi: 10.1021/acs.jpcb.5b10065.</w:t>
      </w:r>
      <w:r>
        <w:br/>
      </w:r>
      <w:r>
        <w:br/>
      </w:r>
      <w:r>
        <w:t xml:space="preserve">J. Mondal, E.</w:t>
      </w:r>
      <w:r>
        <w:t xml:space="preserve"> </w:t>
      </w:r>
      <w:r>
        <w:t xml:space="preserve">Choiand A. Yethiraj, “Atomistic Simulations of Poly(ethylene oxide) in</w:t>
      </w:r>
      <w:r>
        <w:t xml:space="preserve"> </w:t>
      </w:r>
      <w:r>
        <w:t xml:space="preserve">Water and an Ionic Liquid at Room Temperature”,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47, no. 1. American Chemical Society (ACS), pp. 438–446, Dec. 23,</w:t>
      </w:r>
      <w:r>
        <w:t xml:space="preserve"> </w:t>
      </w:r>
      <w:r>
        <w:t xml:space="preserve">2013. doi: 10.1021/ma4016714.</w:t>
      </w:r>
      <w:r>
        <w:br/>
      </w:r>
      <w:r>
        <w:br/>
      </w:r>
      <w:r>
        <w:t xml:space="preserve">J. Mondal, M. Mahanthappaand A.</w:t>
      </w:r>
      <w:r>
        <w:t xml:space="preserve"> </w:t>
      </w:r>
      <w:r>
        <w:t xml:space="preserve">Yethiraj, “Self-Assembly of Gemini Surfactants: A Computer Simulation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117, no. 16.</w:t>
      </w:r>
      <w:r>
        <w:t xml:space="preserve"> </w:t>
      </w:r>
      <w:r>
        <w:t xml:space="preserve">American Chemical Society (ACS), pp. 4254–4262, Sep. 21, 2012. doi:</w:t>
      </w:r>
      <w:r>
        <w:t xml:space="preserve"> </w:t>
      </w:r>
      <w:r>
        <w:t xml:space="preserve">10.1021/jp304933k.</w:t>
      </w:r>
      <w:r>
        <w:br/>
      </w:r>
      <w:r>
        <w:br/>
      </w:r>
      <w:r>
        <w:t xml:space="preserve">J. Mondal and A. Yethiraj, “Driving Force</w:t>
      </w:r>
      <w:r>
        <w:t xml:space="preserve"> </w:t>
      </w:r>
      <w:r>
        <w:t xml:space="preserve">for the Association of Amphiphilic Molecules”,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2, no. 19. American Chemical</w:t>
      </w:r>
      <w:r>
        <w:t xml:space="preserve"> </w:t>
      </w:r>
      <w:r>
        <w:t xml:space="preserve">Society (ACS), pp. 2391–2395, Sep. 06, 2011. doi: 10.1021/jz201046x.</w:t>
      </w:r>
      <w:r>
        <w:br/>
      </w:r>
      <w:r>
        <w:br/>
      </w:r>
      <w:r>
        <w:t xml:space="preserve">J. Mondal and A. Yethiraj, “Effect of secondary structure on</w:t>
      </w:r>
      <w:r>
        <w:t xml:space="preserve"> </w:t>
      </w:r>
      <w:r>
        <w:t xml:space="preserve">the self-assembly of amphiphilic molecules: A multiscale simulation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136, no. 8. AIP</w:t>
      </w:r>
      <w:r>
        <w:t xml:space="preserve"> </w:t>
      </w:r>
      <w:r>
        <w:t xml:space="preserve">Publishing, p. 084902, Feb. 28, 2012. doi: 10.1063/1.3689298.</w:t>
      </w:r>
      <w:r>
        <w:br/>
      </w:r>
      <w:r>
        <w:br/>
      </w:r>
      <w:r>
        <w:t xml:space="preserve">K. Black, P. Liu, L. Xu, C. Doubledayand K. N. Houk, “Dynamics,</w:t>
      </w:r>
      <w:r>
        <w:t xml:space="preserve"> </w:t>
      </w:r>
      <w:r>
        <w:t xml:space="preserve">transition states, and timing of bond formation in Diels–Alder</w:t>
      </w:r>
      <w:r>
        <w:t xml:space="preserve"> </w:t>
      </w:r>
      <w:r>
        <w:t xml:space="preserve">reactions”,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109, no. 32. Proceedings of the National Academy of Sciences,</w:t>
      </w:r>
      <w:r>
        <w:t xml:space="preserve"> </w:t>
      </w:r>
      <w:r>
        <w:t xml:space="preserve">pp. 12860–12865, Jul. 02, 2012. doi: 10.1073/pnas.1209316109.</w:t>
      </w:r>
      <w:r>
        <w:br/>
      </w:r>
      <w:r>
        <w:br/>
      </w:r>
      <w:r>
        <w:t xml:space="preserve">L. Cheng, C. Doubledayand R. Breslow, “Evidence for tunneling in</w:t>
      </w:r>
      <w:r>
        <w:t xml:space="preserve"> </w:t>
      </w:r>
      <w:r>
        <w:t xml:space="preserve">base-catalyzed isomerization of glyceraldehyde to dihydroxyacetone by</w:t>
      </w:r>
      <w:r>
        <w:t xml:space="preserve"> </w:t>
      </w:r>
      <w:r>
        <w:t xml:space="preserve">hydride shift under formose conditions”,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112, no. 14. Proceedings of the National</w:t>
      </w:r>
      <w:r>
        <w:t xml:space="preserve"> </w:t>
      </w:r>
      <w:r>
        <w:t xml:space="preserve">Academy of Sciences, pp. 4218–4220, Mar. 23, 2015. doi:</w:t>
      </w:r>
      <w:r>
        <w:t xml:space="preserve"> </w:t>
      </w:r>
      <w:r>
        <w:t xml:space="preserve">10.1073/pnas.1503739112.</w:t>
      </w:r>
      <w:r>
        <w:br/>
      </w:r>
      <w:r>
        <w:br/>
      </w:r>
      <w:r>
        <w:t xml:space="preserve">D. Devarajan, C. E. Doubledayand D.</w:t>
      </w:r>
      <w:r>
        <w:t xml:space="preserve"> </w:t>
      </w:r>
      <w:r>
        <w:t xml:space="preserve">H. Ess, “Theory of Divalent Main Group H</w:t>
      </w:r>
      <w:r>
        <w:rPr>
          <w:vertAlign w:val="subscript"/>
        </w:rPr>
        <w:t xml:space="preserve">2</w:t>
      </w:r>
      <w:r>
        <w:t xml:space="preserve"> </w:t>
      </w:r>
      <w:r>
        <w:t xml:space="preserve">Activation:</w:t>
      </w:r>
      <w:r>
        <w:t xml:space="preserve"> </w:t>
      </w:r>
      <w:r>
        <w:t xml:space="preserve">Electronics and Quasiclassical Trajectories”,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52, no. 15. American Chemical Society (ACS),</w:t>
      </w:r>
      <w:r>
        <w:t xml:space="preserve"> </w:t>
      </w:r>
      <w:r>
        <w:t xml:space="preserve">pp. 8820–8833, Jul. 09, 2013. doi: 10.1021/ic4010399.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Doubleday, R. Armas, D. Walker, C. V. Cosgriffand E. M. Greer,</w:t>
      </w:r>
      <w:r>
        <w:t xml:space="preserve"> </w:t>
      </w:r>
      <w:r>
        <w:t xml:space="preserve">“Heavy‐Atom Tunneling Calculations in Thirteen Organic Reactions:</w:t>
      </w:r>
      <w:r>
        <w:t xml:space="preserve"> </w:t>
      </w:r>
      <w:r>
        <w:t xml:space="preserve">Tunneling Contributions are Substantial, and Bell’s Formula Closely</w:t>
      </w:r>
      <w:r>
        <w:t xml:space="preserve"> </w:t>
      </w:r>
      <w:r>
        <w:t xml:space="preserve">Approximates Multidimensional Tunneling at ≥250 K”,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56, no. 42. Wiley, pp. 13099–13102,</w:t>
      </w:r>
      <w:r>
        <w:t xml:space="preserve"> </w:t>
      </w:r>
      <w:r>
        <w:t xml:space="preserve">Sep. 18, 2017. doi: 10.1002/anie.201708489.</w:t>
      </w:r>
      <w:r>
        <w:br/>
      </w:r>
      <w:r>
        <w:br/>
      </w:r>
      <w:r>
        <w:t xml:space="preserve">C. Doubleday, M.</w:t>
      </w:r>
      <w:r>
        <w:t xml:space="preserve"> </w:t>
      </w:r>
      <w:r>
        <w:t xml:space="preserve">Boguslav, C. Howell, S. D. Korotkinand D. Shaked, “Trajectory</w:t>
      </w:r>
      <w:r>
        <w:t xml:space="preserve"> </w:t>
      </w:r>
      <w:r>
        <w:t xml:space="preserve">Calculations for Bergman Cyclization Predict H/D Kinetic Isotope Effects</w:t>
      </w:r>
      <w:r>
        <w:t xml:space="preserve"> </w:t>
      </w:r>
      <w:r>
        <w:t xml:space="preserve">Due to Nonstatistical Dynamics in the Product”,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24. American Chemical</w:t>
      </w:r>
      <w:r>
        <w:t xml:space="preserve"> </w:t>
      </w:r>
      <w:r>
        <w:t xml:space="preserve">Society (ACS), pp. 7476–7479, Jun. 13, 2016. doi: 10.1021/jacs.6b03466.</w:t>
      </w:r>
      <w:r>
        <w:br/>
      </w:r>
      <w:r>
        <w:br/>
      </w:r>
      <w:r>
        <w:t xml:space="preserve">E. M. Greer, C. V. Cosgriffand C. Doubleday, “Computational</w:t>
      </w:r>
      <w:r>
        <w:t xml:space="preserve"> </w:t>
      </w:r>
      <w:r>
        <w:t xml:space="preserve">Evidence for Heavy-Atom Tunneling in the Bergman Cyclization of a</w:t>
      </w:r>
      <w:r>
        <w:t xml:space="preserve"> </w:t>
      </w:r>
      <w:r>
        <w:t xml:space="preserve">10-Membered-Ring Enediyne”,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28. American Chemical Society (ACS),</w:t>
      </w:r>
      <w:r>
        <w:t xml:space="preserve"> </w:t>
      </w:r>
      <w:r>
        <w:t xml:space="preserve">pp. 10194–10197, Jul. 02, 2013. doi: 10.1021/ja402445a.</w:t>
      </w:r>
      <w:r>
        <w:br/>
      </w:r>
      <w:r>
        <w:br/>
      </w:r>
      <w:r>
        <w:t xml:space="preserve">E. M.</w:t>
      </w:r>
      <w:r>
        <w:t xml:space="preserve"> </w:t>
      </w:r>
      <w:r>
        <w:t xml:space="preserve">Greer, K. Kwon, A. Greerand C. Doubleday, “Thermally activated tunneling</w:t>
      </w:r>
      <w:r>
        <w:t xml:space="preserve"> </w:t>
      </w:r>
      <w:r>
        <w:t xml:space="preserve">in organic reactions”,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72, no. 47. Elsevier BV,</w:t>
      </w:r>
      <w:r>
        <w:t xml:space="preserve"> </w:t>
      </w:r>
      <w:r>
        <w:t xml:space="preserve">pp. 7357–7373, Nov. 2016. doi: 10.1016/j.tet.2016.09.029.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Yang, C. Doubledayand K. N. Houk, “QM/MM Protocol for Direct Molecular</w:t>
      </w:r>
      <w:r>
        <w:t xml:space="preserve"> </w:t>
      </w:r>
      <w:r>
        <w:t xml:space="preserve">Dynamics of Chemical Reactions in Solution: The Water-Accelerated</w:t>
      </w:r>
      <w:r>
        <w:t xml:space="preserve"> </w:t>
      </w:r>
      <w:r>
        <w:t xml:space="preserve">Diels–Alder Reaction”,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12. American Chemical Society (ACS),</w:t>
      </w:r>
      <w:r>
        <w:t xml:space="preserve"> </w:t>
      </w:r>
      <w:r>
        <w:t xml:space="preserve">pp. 5606–5612, Nov. 17, 2015. doi: 10.1021/acs.jctc.5b01029.</w:t>
      </w:r>
      <w:r>
        <w:br/>
      </w:r>
      <w:r>
        <w:br/>
      </w:r>
      <w:r>
        <w:t xml:space="preserve">Z. Yang, “Influence of water and enzyme SpnF on the dynamics and</w:t>
      </w:r>
      <w:r>
        <w:t xml:space="preserve"> </w:t>
      </w:r>
      <w:r>
        <w:t xml:space="preserve">energetics of the ambimodal [6+4]/[4+2] cycloaddition”,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</w:t>
      </w:r>
      <w:r>
        <w:t xml:space="preserve">, vol. 115, no. 5. Proceedings of</w:t>
      </w:r>
      <w:r>
        <w:t xml:space="preserve"> </w:t>
      </w:r>
      <w:r>
        <w:t xml:space="preserve">the National Academy of Sciences, Jan. 18, 2018. doi:</w:t>
      </w:r>
      <w:r>
        <w:t xml:space="preserve"> </w:t>
      </w:r>
      <w:r>
        <w:t xml:space="preserve">10.1073/pnas.1719368115.</w:t>
      </w:r>
      <w:r>
        <w:br/>
      </w:r>
      <w:r>
        <w:br/>
      </w:r>
      <w:r>
        <w:t xml:space="preserve">A. Han, T. Spataru, J. Hartung, G.</w:t>
      </w:r>
      <w:r>
        <w:t xml:space="preserve"> </w:t>
      </w:r>
      <w:r>
        <w:t xml:space="preserve">Liand J. R. Norton, “Effect of Double-Bond Substituents on the Rate of</w:t>
      </w:r>
      <w:r>
        <w:t xml:space="preserve"> </w:t>
      </w:r>
      <w:r>
        <w:t xml:space="preserve">Cyclization of α-Carbomethoxyhex-5-enyl Radicals”,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79, no. 5. American Chemical Society (ACS),</w:t>
      </w:r>
      <w:r>
        <w:t xml:space="preserve"> </w:t>
      </w:r>
      <w:r>
        <w:t xml:space="preserve">pp. 1938–1946, Feb. 18, 2014. doi: 10.1021/jo402499w.</w:t>
      </w:r>
      <w:r>
        <w:br/>
      </w:r>
      <w:r>
        <w:br/>
      </w:r>
      <w:r>
        <w:t xml:space="preserve">J. R.</w:t>
      </w:r>
      <w:r>
        <w:t xml:space="preserve"> </w:t>
      </w:r>
      <w:r>
        <w:t xml:space="preserve">Norton, “Kinetics and Mechanism of the Hydrogenation of the</w:t>
      </w:r>
      <w:r>
        <w:t xml:space="preserve"> </w:t>
      </w:r>
      <w:r>
        <w:t xml:space="preserve">CpCr(CO)</w:t>
      </w:r>
      <w:r>
        <w:rPr>
          <w:vertAlign w:val="subscript"/>
        </w:rPr>
        <w:t xml:space="preserve">3</w:t>
      </w:r>
      <w:r>
        <w:rPr>
          <w:vertAlign w:val="superscript"/>
        </w:rPr>
        <w:t xml:space="preserve">•</w:t>
      </w:r>
      <w:r>
        <w:t xml:space="preserve">/[CpCr(CO)</w:t>
      </w:r>
      <w:r>
        <w:rPr>
          <w:vertAlign w:val="subscript"/>
        </w:rPr>
        <w:t xml:space="preserve">3</w:t>
      </w:r>
      <w:r>
        <w:t xml:space="preserve">]</w:t>
      </w:r>
      <w:r>
        <w:rPr>
          <w:vertAlign w:val="subscript"/>
        </w:rPr>
        <w:t xml:space="preserve">2</w:t>
      </w:r>
      <w:r>
        <w:t xml:space="preserve"> </w:t>
      </w:r>
      <w:r>
        <w:t xml:space="preserve">Equilibrium to CpCr(CO)</w:t>
      </w:r>
      <w:r>
        <w:rPr>
          <w:vertAlign w:val="subscript"/>
        </w:rPr>
        <w:t xml:space="preserve">3</w:t>
      </w:r>
      <w:r>
        <w:t xml:space="preserve">H”,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33,</w:t>
      </w:r>
      <w:r>
        <w:t xml:space="preserve"> </w:t>
      </w:r>
      <w:r>
        <w:t xml:space="preserve">no. 10. American Chemical Society (ACS), pp. 2496–2502, May 12, 2014.</w:t>
      </w:r>
      <w:r>
        <w:t xml:space="preserve"> </w:t>
      </w:r>
      <w:r>
        <w:t xml:space="preserve">doi: 10.1021/om4012399.</w:t>
      </w:r>
      <w:r>
        <w:br/>
      </w:r>
      <w:r>
        <w:br/>
      </w:r>
      <w:r>
        <w:t xml:space="preserve">R. M. Shields, B. Temelso, K. A.</w:t>
      </w:r>
      <w:r>
        <w:t xml:space="preserve"> </w:t>
      </w:r>
      <w:r>
        <w:t xml:space="preserve">Archer, T. E. Morrelland G. C. Shields, “Accurate Predictions of Water</w:t>
      </w:r>
      <w:r>
        <w:t xml:space="preserve"> </w:t>
      </w:r>
      <w:r>
        <w:t xml:space="preserve">Cluster Formation, 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rPr>
          <w:vertAlign w:val="subscript"/>
        </w:rPr>
        <w:t xml:space="preserve">=2−10</w:t>
      </w:r>
      <w:r>
        <w:t xml:space="preserve">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114, no. 43. American Chemical</w:t>
      </w:r>
      <w:r>
        <w:t xml:space="preserve"> </w:t>
      </w:r>
      <w:r>
        <w:t xml:space="preserve">Society (ACS), pp. 11725–11737, Sep. 30, 2010. doi: 10.1021/jp104865w.</w:t>
      </w:r>
      <w:r>
        <w:br/>
      </w:r>
      <w:r>
        <w:br/>
      </w:r>
      <w:r>
        <w:t xml:space="preserve">B. Temelso and G. C. Shields, “The Role of Anharmonicity in</w:t>
      </w:r>
      <w:r>
        <w:t xml:space="preserve"> </w:t>
      </w:r>
      <w:r>
        <w:t xml:space="preserve">Hydrogen-Bonded Systems: The Case of Water Clusters”,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7, no. 9. American Chemical</w:t>
      </w:r>
      <w:r>
        <w:t xml:space="preserve"> </w:t>
      </w:r>
      <w:r>
        <w:t xml:space="preserve">Society (ACS), pp. 2804–2817, Aug. 05, 2011. doi: 10.1021/ct2003308.</w:t>
      </w:r>
      <w:r>
        <w:br/>
      </w:r>
      <w:r>
        <w:br/>
      </w:r>
      <w:r>
        <w:t xml:space="preserve">B. Temelso, K. A. Alser, A. Gauthier, A. K. Palmerand G. C.</w:t>
      </w:r>
      <w:r>
        <w:t xml:space="preserve"> </w:t>
      </w:r>
      <w:r>
        <w:t xml:space="preserve">Shields, “Structural Analysis of α-Fetoprotein (AFP)-like Peptides with</w:t>
      </w:r>
      <w:r>
        <w:t xml:space="preserve"> </w:t>
      </w:r>
      <w:r>
        <w:t xml:space="preserve">Anti-Breast-Cancer Properties”,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118, no. 17. American Chemical Society (ACS), pp. 4514–4526,</w:t>
      </w:r>
      <w:r>
        <w:t xml:space="preserve"> </w:t>
      </w:r>
      <w:r>
        <w:t xml:space="preserve">Apr. 22, 2014. doi: 10.1021/jp500017b.</w:t>
      </w:r>
      <w:r>
        <w:br/>
      </w:r>
      <w:r>
        <w:br/>
      </w:r>
      <w:r>
        <w:t xml:space="preserve">D. E. Husar, B.</w:t>
      </w:r>
      <w:r>
        <w:t xml:space="preserve"> </w:t>
      </w:r>
      <w:r>
        <w:t xml:space="preserve">Temelso, A. L. Ashworthand G. C. Shields, “Hydration of the Bisulfate</w:t>
      </w:r>
      <w:r>
        <w:t xml:space="preserve"> </w:t>
      </w:r>
      <w:r>
        <w:t xml:space="preserve">Ion: Atmospheric Implications”,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116, no. 21. American Chemical Society (ACS), pp. 5151–5163,</w:t>
      </w:r>
      <w:r>
        <w:t xml:space="preserve"> </w:t>
      </w:r>
      <w:r>
        <w:t xml:space="preserve">May 18, 2012. doi: 10.1021/jp300717j.</w:t>
      </w:r>
      <w:r>
        <w:br/>
      </w:r>
      <w:r>
        <w:br/>
      </w:r>
      <w:r>
        <w:t xml:space="preserve">J. S. Swan, P. M.</w:t>
      </w:r>
      <w:r>
        <w:t xml:space="preserve"> </w:t>
      </w:r>
      <w:r>
        <w:t xml:space="preserve">Findeis, S. Hilton, K. M. Lebold, B. Temelsoand G. C. Shields,</w:t>
      </w:r>
      <w:r>
        <w:t xml:space="preserve"> </w:t>
      </w:r>
      <w:r>
        <w:t xml:space="preserve">“Formation of deprotonated 2-imidazoline-4(5)-one product ions in the</w:t>
      </w:r>
      <w:r>
        <w:t xml:space="preserve"> </w:t>
      </w:r>
      <w:r>
        <w:t xml:space="preserve">collision-induced dissociation of some serine-containing dipeptides”,</w:t>
      </w:r>
      <w:r>
        <w:t xml:space="preserve"> </w:t>
      </w:r>
      <w:r>
        <w:rPr>
          <w:iCs/>
          <w:i/>
        </w:rPr>
        <w:t xml:space="preserve">International Journal of Mass Spectrometry</w:t>
      </w:r>
      <w:r>
        <w:t xml:space="preserve">, vol. 381–382.</w:t>
      </w:r>
      <w:r>
        <w:t xml:space="preserve"> </w:t>
      </w:r>
      <w:r>
        <w:t xml:space="preserve">Elsevier BV, pp. 25–32, May 2015. doi: 10.1016/j.ijms.2015.03.005.</w:t>
      </w:r>
      <w:r>
        <w:br/>
      </w:r>
      <w:r>
        <w:br/>
      </w:r>
      <w:r>
        <w:t xml:space="preserve">B. Temelso, K. A. Archerand G. C. Shields, “Benchmark Structures</w:t>
      </w:r>
      <w:r>
        <w:t xml:space="preserve"> </w:t>
      </w:r>
      <w:r>
        <w:t xml:space="preserve">and Binding Energies of Small Water Clusters with Anharmonicity</w:t>
      </w:r>
      <w:r>
        <w:t xml:space="preserve"> </w:t>
      </w:r>
      <w:r>
        <w:t xml:space="preserve">Corrections”,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115, no.</w:t>
      </w:r>
      <w:r>
        <w:t xml:space="preserve"> </w:t>
      </w:r>
      <w:r>
        <w:t xml:space="preserve">43. American Chemical Society (ACS), pp. 12034–12046, Oct. 07, 2011.</w:t>
      </w:r>
      <w:r>
        <w:t xml:space="preserve"> </w:t>
      </w:r>
      <w:r>
        <w:t xml:space="preserve">doi: 10.1021/jp2069489.</w:t>
      </w:r>
      <w:r>
        <w:br/>
      </w:r>
      <w:r>
        <w:br/>
      </w:r>
      <w:r>
        <w:t xml:space="preserve">B. Temelso, “Quantum Mechanical Study</w:t>
      </w:r>
      <w:r>
        <w:t xml:space="preserve"> </w:t>
      </w:r>
      <w:r>
        <w:t xml:space="preserve">of Sulfuric Acid Hydration: Atmospheric Implications”,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116, no. 9. American Chemical Society</w:t>
      </w:r>
      <w:r>
        <w:t xml:space="preserve"> </w:t>
      </w:r>
      <w:r>
        <w:t xml:space="preserve">(ACS), pp. 2209–2224, Feb. 22, 2012. doi: 10.1021/jp2119026.</w:t>
      </w:r>
      <w:r>
        <w:br/>
      </w:r>
      <w:r>
        <w:br/>
      </w:r>
      <w:r>
        <w:t xml:space="preserve">B. Temelso, T. N. Phanand G. C. Shields, “Computational Study of</w:t>
      </w:r>
      <w:r>
        <w:t xml:space="preserve"> </w:t>
      </w:r>
      <w:r>
        <w:t xml:space="preserve">the Hydration of Sulfuric Acid Dimers: Implications for Acid</w:t>
      </w:r>
      <w:r>
        <w:t xml:space="preserve"> </w:t>
      </w:r>
      <w:r>
        <w:t xml:space="preserve">Dissociation and Aerosol Formation”,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116, no. 39. American Chemical Society (ACS),</w:t>
      </w:r>
      <w:r>
        <w:t xml:space="preserve"> </w:t>
      </w:r>
      <w:r>
        <w:t xml:space="preserve">pp. 9745–9758, Sep. 25, 2012. doi: 10.1021/jp3054394.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Temelso, C. R. Rennerand G. C. Shields, “Importance and Reliability of</w:t>
      </w:r>
      <w:r>
        <w:t xml:space="preserve"> </w:t>
      </w:r>
      <w:r>
        <w:t xml:space="preserve">Small Basis Set CCSD(T) Corrections to MP2 Binding and Relative Energies</w:t>
      </w:r>
      <w:r>
        <w:t xml:space="preserve"> </w:t>
      </w:r>
      <w:r>
        <w:t xml:space="preserve">of Water Clusters”,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11, no. 4. American Chemical Society (ACS), pp. 1439–1448, Mar. 23,</w:t>
      </w:r>
      <w:r>
        <w:t xml:space="preserve"> </w:t>
      </w:r>
      <w:r>
        <w:t xml:space="preserve">2015. doi: 10.1021/ct500944v.</w:t>
      </w:r>
      <w:r>
        <w:br/>
      </w:r>
      <w:r>
        <w:br/>
      </w:r>
      <w:r>
        <w:t xml:space="preserve">J. Wang, “Development of</w:t>
      </w:r>
      <w:r>
        <w:t xml:space="preserve"> </w:t>
      </w:r>
      <w:r>
        <w:t xml:space="preserve">Polarizable Models for Molecular Mechanical Calculations. 3. Polarizable</w:t>
      </w:r>
      <w:r>
        <w:t xml:space="preserve"> </w:t>
      </w:r>
      <w:r>
        <w:t xml:space="preserve">Water Models Conforming to Thole Polarization Screening Schemes”,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116, no. 28. American Chemical</w:t>
      </w:r>
      <w:r>
        <w:t xml:space="preserve"> </w:t>
      </w:r>
      <w:r>
        <w:t xml:space="preserve">Society (ACS), pp. 7999–8008, Jul. 05, 2012. doi: 10.1021/jp212117d.</w:t>
      </w:r>
      <w:r>
        <w:br/>
      </w:r>
      <w:r>
        <w:br/>
      </w:r>
      <w:r>
        <w:t xml:space="preserve">J. Wang, “Development of Polarizable Models for Molecular</w:t>
      </w:r>
      <w:r>
        <w:t xml:space="preserve"> </w:t>
      </w:r>
      <w:r>
        <w:t xml:space="preserve">Mechanical Calculations. 4. van der Waals Parametrization”,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116, no. 24. American Chemical</w:t>
      </w:r>
      <w:r>
        <w:t xml:space="preserve"> </w:t>
      </w:r>
      <w:r>
        <w:t xml:space="preserve">Society (ACS), pp. 7088–7101, Jun. 06, 2012. doi: 10.1021/jp3019759.</w:t>
      </w:r>
      <w:r>
        <w:br/>
      </w:r>
      <w:r>
        <w:br/>
      </w:r>
      <w:r>
        <w:t xml:space="preserve">J. Wang, P. Cieplak, J. Li, T. Hou, R. Luoand Y. Duan,</w:t>
      </w:r>
      <w:r>
        <w:t xml:space="preserve"> </w:t>
      </w:r>
      <w:r>
        <w:t xml:space="preserve">“Development of Polarizable Models for Molecular Mechanical Calculations</w:t>
      </w:r>
      <w:r>
        <w:t xml:space="preserve"> </w:t>
      </w:r>
      <w:r>
        <w:t xml:space="preserve">I: Parameterization of Atomic Polarizability”,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115, no. 12. American Chemical Society</w:t>
      </w:r>
      <w:r>
        <w:t xml:space="preserve"> </w:t>
      </w:r>
      <w:r>
        <w:t xml:space="preserve">(ACS), pp. 3091–3099, Mar. 10, 2011. doi: 10.1021/jp112133g.</w:t>
      </w:r>
      <w:r>
        <w:br/>
      </w:r>
      <w:r>
        <w:br/>
      </w:r>
      <w:r>
        <w:t xml:space="preserve">J. Wang, “Development of Polarizable Models for Molecular</w:t>
      </w:r>
      <w:r>
        <w:t xml:space="preserve"> </w:t>
      </w:r>
      <w:r>
        <w:t xml:space="preserve">Mechanical Calculations II: Induced Dipole Models Significantly Improve</w:t>
      </w:r>
      <w:r>
        <w:t xml:space="preserve"> </w:t>
      </w:r>
      <w:r>
        <w:t xml:space="preserve">Accuracy of Intermolecular Interaction Energies”,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115, no. 12. American Chemical Society</w:t>
      </w:r>
      <w:r>
        <w:t xml:space="preserve"> </w:t>
      </w:r>
      <w:r>
        <w:t xml:space="preserve">(ACS), pp. 3100–3111, Mar. 10, 2011. doi: 10.1021/jp1121382.</w:t>
      </w:r>
      <w:r>
        <w:br/>
      </w:r>
      <w:r>
        <w:br/>
      </w:r>
      <w:r>
        <w:t xml:space="preserve">J. Wang and T. Hou, “Application of Molecular Dynamics Simulations</w:t>
      </w:r>
      <w:r>
        <w:t xml:space="preserve"> </w:t>
      </w:r>
      <w:r>
        <w:t xml:space="preserve">in Molecular Property Prediction. 1. Density and Heat of Vaporization”,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7, no. 7.</w:t>
      </w:r>
      <w:r>
        <w:t xml:space="preserve"> </w:t>
      </w:r>
      <w:r>
        <w:t xml:space="preserve">American Chemical Society (ACS), pp. 2151–2165, Jun. 08, 2011. doi:</w:t>
      </w:r>
      <w:r>
        <w:t xml:space="preserve"> </w:t>
      </w:r>
      <w:r>
        <w:t xml:space="preserve">10.1021/ct200142z.</w:t>
      </w:r>
      <w:r>
        <w:br/>
      </w:r>
      <w:r>
        <w:br/>
      </w:r>
      <w:r>
        <w:t xml:space="preserve">J. Wang and T. Hou, “Application of</w:t>
      </w:r>
      <w:r>
        <w:t xml:space="preserve"> </w:t>
      </w:r>
      <w:r>
        <w:t xml:space="preserve">molecular dynamics simulations in molecular property prediction II:</w:t>
      </w:r>
      <w:r>
        <w:t xml:space="preserve"> </w:t>
      </w:r>
      <w:r>
        <w:t xml:space="preserve">Diffusion coefficient”,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32, no. 16. Wiley, pp. 3505–3519, Sep. 22, 2011. doi:</w:t>
      </w:r>
      <w:r>
        <w:t xml:space="preserve"> </w:t>
      </w:r>
      <w:r>
        <w:t xml:space="preserve">10.1002/jcc.21939.</w:t>
      </w:r>
      <w:r>
        <w:br/>
      </w:r>
      <w:r>
        <w:br/>
      </w:r>
      <w:r>
        <w:t xml:space="preserve">J. Wang and T. Hou, “Develop and Test a</w:t>
      </w:r>
      <w:r>
        <w:t xml:space="preserve"> </w:t>
      </w:r>
      <w:r>
        <w:t xml:space="preserve">Solvent Accessible Surface Area-Based Model in Conformational Entropy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</w:t>
      </w:r>
      <w:r>
        <w:t xml:space="preserve"> </w:t>
      </w:r>
      <w:r>
        <w:t xml:space="preserve">vol. 52, no. 5. American Chemical Society (ACS), pp. 1199–1212, Apr. 24,</w:t>
      </w:r>
      <w:r>
        <w:t xml:space="preserve"> </w:t>
      </w:r>
      <w:r>
        <w:t xml:space="preserve">2012. doi: 10.1021/ci300064d.</w:t>
      </w:r>
      <w:r>
        <w:br/>
      </w:r>
      <w:r>
        <w:br/>
      </w:r>
      <w:r>
        <w:t xml:space="preserve">T. V. Esipova, M. J. P.</w:t>
      </w:r>
      <w:r>
        <w:t xml:space="preserve"> </w:t>
      </w:r>
      <w:r>
        <w:t xml:space="preserve">Barrett, E. Erlebach, A. E. Masunov, B. Weberand S. A. Vinogradov,</w:t>
      </w:r>
      <w:r>
        <w:t xml:space="preserve"> </w:t>
      </w:r>
      <w:r>
        <w:t xml:space="preserve">“Oxyphor 2P: A High-Performance Probe for Deep-Tissue Longitudinal</w:t>
      </w:r>
      <w:r>
        <w:t xml:space="preserve"> </w:t>
      </w:r>
      <w:r>
        <w:t xml:space="preserve">Oxygen Imaging”,</w:t>
      </w:r>
      <w:r>
        <w:t xml:space="preserve"> </w:t>
      </w:r>
      <w:r>
        <w:rPr>
          <w:iCs/>
          <w:i/>
        </w:rPr>
        <w:t xml:space="preserve">Cell Metabolism</w:t>
      </w:r>
      <w:r>
        <w:t xml:space="preserve">, vol. 29, no. 3. Elsevier BV,</w:t>
      </w:r>
      <w:r>
        <w:t xml:space="preserve"> </w:t>
      </w:r>
      <w:r>
        <w:t xml:space="preserve">pp. 736–744.e7, Mar. 2019. doi: 10.1016/j.cmet.2018.12.022.</w:t>
      </w:r>
      <w:r>
        <w:br/>
      </w:r>
      <w:r>
        <w:br/>
      </w:r>
      <w:r>
        <w:t xml:space="preserve">C. A. Cole, N. J. Demarais, Z. Yang, T. P. Snowand V. M. Bierbaum,</w:t>
      </w:r>
      <w:r>
        <w:t xml:space="preserve"> </w:t>
      </w:r>
      <w:r>
        <w:t xml:space="preserve">“HETEROCYCLIC ANIONS OF ASTROBIOLOGICAL INTEREST”,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779, no. 2. American Astronomical Society, p. 181,</w:t>
      </w:r>
      <w:r>
        <w:t xml:space="preserve"> </w:t>
      </w:r>
      <w:r>
        <w:t xml:space="preserve">Dec. 04, 2013. doi: 10.1088/0004-637x/779/2/181.</w:t>
      </w:r>
      <w:r>
        <w:br/>
      </w:r>
      <w:r>
        <w:br/>
      </w:r>
      <w:r>
        <w:t xml:space="preserve">C. A. Cole,</w:t>
      </w:r>
      <w:r>
        <w:t xml:space="preserve"> </w:t>
      </w:r>
      <w:r>
        <w:t xml:space="preserve">Z.-C. Wang, T. P. Snowand V. M. Bierbaum, “Anionic derivatives of</w:t>
      </w:r>
      <w:r>
        <w:t xml:space="preserve"> </w:t>
      </w:r>
      <w:r>
        <w:t xml:space="preserve">uracil: fragmentation and reactivity”,</w:t>
      </w:r>
      <w:r>
        <w:t xml:space="preserve"> </w:t>
      </w:r>
      <w:r>
        <w:rPr>
          <w:iCs/>
          <w:i/>
        </w:rPr>
        <w:t xml:space="preserve">Phys. Chem. Chem. Phys.</w:t>
      </w:r>
      <w:r>
        <w:t xml:space="preserve">,</w:t>
      </w:r>
      <w:r>
        <w:t xml:space="preserve"> </w:t>
      </w:r>
      <w:r>
        <w:t xml:space="preserve">vol. 16, no. 33. Royal Society of Chemistry (RSC), pp. 17835–17844,</w:t>
      </w:r>
      <w:r>
        <w:t xml:space="preserve"> </w:t>
      </w:r>
      <w:r>
        <w:t xml:space="preserve">2014. doi: 10.1039/c4cp02277g.</w:t>
      </w:r>
      <w:r>
        <w:br/>
      </w:r>
      <w:r>
        <w:br/>
      </w:r>
      <w:r>
        <w:t xml:space="preserve">C. A. Cole, Z.-C. Wang, T. P.</w:t>
      </w:r>
      <w:r>
        <w:t xml:space="preserve"> </w:t>
      </w:r>
      <w:r>
        <w:t xml:space="preserve">Snowand V. M. Bierbaum, “Deprotonated Purine Dissociation: Experiments,</w:t>
      </w:r>
      <w:r>
        <w:t xml:space="preserve"> </w:t>
      </w:r>
      <w:r>
        <w:t xml:space="preserve">Computations, and Astrobiological Implications”,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119, no. 2. American Chemical Society</w:t>
      </w:r>
      <w:r>
        <w:t xml:space="preserve"> </w:t>
      </w:r>
      <w:r>
        <w:t xml:space="preserve">(ACS), pp. 334–343, Jan. 05, 2015. doi: 10.1021/jp509012s.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A. Cole, N. Wehres, Z. Yang, D. L. Thomsen, T. P. Snowand V. M.</w:t>
      </w:r>
      <w:r>
        <w:t xml:space="preserve"> </w:t>
      </w:r>
      <w:r>
        <w:t xml:space="preserve">Bierbaum, “A GAS-PHASE FORMATION ROUTE TO INTERSTELLAR TRANS-METHYL</w:t>
      </w:r>
      <w:r>
        <w:t xml:space="preserve"> </w:t>
      </w:r>
      <w:r>
        <w:t xml:space="preserve">FORMATE”,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754, no. 1. American</w:t>
      </w:r>
      <w:r>
        <w:t xml:space="preserve"> </w:t>
      </w:r>
      <w:r>
        <w:t xml:space="preserve">Astronomical Society, p. L5, Jul. 02, 2012. doi:</w:t>
      </w:r>
      <w:r>
        <w:t xml:space="preserve"> </w:t>
      </w:r>
      <w:r>
        <w:t xml:space="preserve">10.1088/2041-8205/754/1/l5.</w:t>
      </w:r>
      <w:r>
        <w:br/>
      </w:r>
      <w:r>
        <w:br/>
      </w:r>
      <w:r>
        <w:t xml:space="preserve">Z. Lin, “CAN INTERSTELLAR PROPENE</w:t>
      </w:r>
      <w:r>
        <w:t xml:space="preserve"> </w:t>
      </w:r>
      <w:r>
        <w:t xml:space="preserve">(CH</w:t>
      </w:r>
      <w:r>
        <w:rPr>
          <w:vertAlign w:val="subscript"/>
        </w:rPr>
        <w:t xml:space="preserve">3</w:t>
      </w:r>
      <w:r>
        <w:t xml:space="preserve">CHCH</w:t>
      </w:r>
      <w:r>
        <w:rPr>
          <w:vertAlign w:val="subscript"/>
        </w:rPr>
        <w:t xml:space="preserve">2</w:t>
      </w:r>
      <w:r>
        <w:t xml:space="preserve">) BE FORMED VIA GAS-PHASE REACTIONS?”,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765, no. 2. American Astronomical</w:t>
      </w:r>
      <w:r>
        <w:t xml:space="preserve"> </w:t>
      </w:r>
      <w:r>
        <w:t xml:space="preserve">Society, p. 80, Feb. 19, 2013. doi: 10.1088/0004-637x/765/2/80.</w:t>
      </w:r>
      <w:r>
        <w:br/>
      </w:r>
      <w:r>
        <w:br/>
      </w:r>
      <w:r>
        <w:t xml:space="preserve">Z.-C. Wang, C. A. Cole, T. P. Snowand V. M. Bierbaum, “EXPERIMENTAL</w:t>
      </w:r>
      <w:r>
        <w:t xml:space="preserve"> </w:t>
      </w:r>
      <w:r>
        <w:t xml:space="preserve">AND COMPUTATIONAL STUDIES OF THE FORMATION MECHANISM OF PROTONATED</w:t>
      </w:r>
      <w:r>
        <w:t xml:space="preserve"> </w:t>
      </w:r>
      <w:r>
        <w:t xml:space="preserve">INTERSTELLAR DIAZINES”,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798, no.</w:t>
      </w:r>
      <w:r>
        <w:t xml:space="preserve"> </w:t>
      </w:r>
      <w:r>
        <w:t xml:space="preserve">2. American Astronomical Society, p. 102, Jan. 05, 2015. doi:</w:t>
      </w:r>
      <w:r>
        <w:t xml:space="preserve"> </w:t>
      </w:r>
      <w:r>
        <w:t xml:space="preserve">10.1088/0004-637x/798/2/102.</w:t>
      </w:r>
      <w:r>
        <w:br/>
      </w:r>
      <w:r>
        <w:br/>
      </w:r>
      <w:r>
        <w:t xml:space="preserve">Z. Yang, C. A. Cole, O.</w:t>
      </w:r>
      <w:r>
        <w:t xml:space="preserve"> </w:t>
      </w:r>
      <w:r>
        <w:t xml:space="preserve">Martinez, Jr., M. Y. Carpenter, T. P. Snowand V. M. Bierbaum,</w:t>
      </w:r>
      <w:r>
        <w:t xml:space="preserve"> </w:t>
      </w:r>
      <w:r>
        <w:t xml:space="preserve">“EXPERIMENTAL AND THEORETICAL STUDIES OF REACTIONS BETWEEN H ATOMS AND</w:t>
      </w:r>
      <w:r>
        <w:t xml:space="preserve"> </w:t>
      </w:r>
      <w:r>
        <w:t xml:space="preserve">NITROGEN-CONTAINING CARBANIONS”,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739, no. 1. American Astronomical Society, p. 19, Aug. 30, 2011.</w:t>
      </w:r>
      <w:r>
        <w:t xml:space="preserve"> </w:t>
      </w:r>
      <w:r>
        <w:t xml:space="preserve">doi: 10.1088/0004-637x/739/1/19.</w:t>
      </w:r>
      <w:r>
        <w:br/>
      </w:r>
      <w:r>
        <w:br/>
      </w:r>
      <w:r>
        <w:t xml:space="preserve">D. B. Lawson and A. Walker,</w:t>
      </w:r>
      <w:r>
        <w:t xml:space="preserve"> </w:t>
      </w:r>
      <w:r>
        <w:t xml:space="preserve">“Cycloaddition of ethene on a series of single-walled carbon nanotubes”,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 vol. 981. Elsevier BV,</w:t>
      </w:r>
      <w:r>
        <w:t xml:space="preserve"> </w:t>
      </w:r>
      <w:r>
        <w:t xml:space="preserve">pp. 31–37, Feb. 2012. doi: 10.1016/j.comptc.2011.11.040.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Park, W. Linand F. Paesani, “A Refined MS-EVB Model for Proton Transport</w:t>
      </w:r>
      <w:r>
        <w:t xml:space="preserve"> </w:t>
      </w:r>
      <w:r>
        <w:t xml:space="preserve">in Aqueous Environments”,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116, no. 1. American Chemical Society (ACS), pp. 343–352, Dec. 12,</w:t>
      </w:r>
      <w:r>
        <w:t xml:space="preserve"> </w:t>
      </w:r>
      <w:r>
        <w:t xml:space="preserve">2011. doi: 10.1021/jp208946p.</w:t>
      </w:r>
      <w:r>
        <w:br/>
      </w:r>
      <w:r>
        <w:br/>
      </w:r>
      <w:r>
        <w:t xml:space="preserve">J. E. Stevens, L. D.</w:t>
      </w:r>
      <w:r>
        <w:t xml:space="preserve"> </w:t>
      </w:r>
      <w:r>
        <w:t xml:space="preserve">Macomberand L. W. Davis, “IR Spectra and Vibrational Modes of the</w:t>
      </w:r>
      <w:r>
        <w:t xml:space="preserve"> </w:t>
      </w:r>
      <w:r>
        <w:t xml:space="preserve">Hydrofluoroethers CF3OCH3, CF3OCF2H, and CF3OCF2CF2H and Corresponding</w:t>
      </w:r>
      <w:r>
        <w:t xml:space="preserve"> </w:t>
      </w:r>
      <w:r>
        <w:t xml:space="preserve">Alkanes CF3CH3, CF3CF2H, and</w:t>
      </w:r>
      <w:r>
        <w:t xml:space="preserve"> </w:t>
      </w:r>
      <w:r>
        <w:t xml:space="preserve">CF3CF2CF2H</w:t>
      </w:r>
      <w:r>
        <w:rPr>
          <w:vertAlign w:val="subscript"/>
        </w:rPr>
        <w:t xml:space="preserve">!2010-03-11</w:t>
      </w:r>
      <w:r>
        <w:t xml:space="preserve">!2010-05-19</w:t>
      </w:r>
      <w:r>
        <w:rPr>
          <w:vertAlign w:val="subscript"/>
        </w:rPr>
        <w:t xml:space="preserve">!2010-08-06</w:t>
      </w:r>
      <w:r>
        <w:t xml:space="preserve">!”,</w:t>
      </w:r>
      <w:r>
        <w:t xml:space="preserve"> </w:t>
      </w:r>
      <w:r>
        <w:rPr>
          <w:iCs/>
          <w:i/>
        </w:rPr>
        <w:t xml:space="preserve">The Open Physical Chemistry Journal</w:t>
      </w:r>
      <w:r>
        <w:t xml:space="preserve">, vol. 4, no. 1. Bentham</w:t>
      </w:r>
      <w:r>
        <w:t xml:space="preserve"> </w:t>
      </w:r>
      <w:r>
        <w:t xml:space="preserve">Science Publishers Ltd., pp. 17–27, Aug. 19, 2010. doi:</w:t>
      </w:r>
      <w:r>
        <w:t xml:space="preserve"> </w:t>
      </w:r>
      <w:r>
        <w:t xml:space="preserve">10.2174/1874067701004010017.</w:t>
      </w:r>
      <w:r>
        <w:br/>
      </w:r>
      <w:r>
        <w:br/>
      </w:r>
      <w:r>
        <w:t xml:space="preserve">E. B. Guidez and C. M. Aikens,</w:t>
      </w:r>
      <w:r>
        <w:t xml:space="preserve"> </w:t>
      </w:r>
      <w:r>
        <w:t xml:space="preserve">“Diameter Dependence of the Excitation Spectra of Silver and Gold</w:t>
      </w:r>
      <w:r>
        <w:t xml:space="preserve"> </w:t>
      </w:r>
      <w:r>
        <w:t xml:space="preserve">Nanorods”,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117, no. 23.</w:t>
      </w:r>
      <w:r>
        <w:t xml:space="preserve"> </w:t>
      </w:r>
      <w:r>
        <w:t xml:space="preserve">American Chemical Society (ACS), pp. 12325–12336, May 31, 2013. doi:</w:t>
      </w:r>
      <w:r>
        <w:t xml:space="preserve"> </w:t>
      </w:r>
      <w:r>
        <w:t xml:space="preserve">10.1021/jp4023103.</w:t>
      </w:r>
      <w:r>
        <w:br/>
      </w:r>
      <w:r>
        <w:br/>
      </w:r>
      <w:r>
        <w:t xml:space="preserve">W. Wang, J. Li, K. Wang, T. I. Smirnovaand</w:t>
      </w:r>
      <w:r>
        <w:t xml:space="preserve"> </w:t>
      </w:r>
      <w:r>
        <w:t xml:space="preserve">E. Oldfield, “Pyridine Inhibitor Binding to the 4Fe-4S Protein</w:t>
      </w:r>
      <w:r>
        <w:t xml:space="preserve"> </w:t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aeolicus</w:t>
      </w:r>
      <w:r>
        <w:t xml:space="preserve"> </w:t>
      </w:r>
      <w:r>
        <w:t xml:space="preserve">IspH (LytB): A HYSCORE Investigation”,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133, no. 17. American Chemical</w:t>
      </w:r>
      <w:r>
        <w:t xml:space="preserve"> </w:t>
      </w:r>
      <w:r>
        <w:t xml:space="preserve">Society (ACS), pp. 6525–6528, Apr. 12, 2011. doi: 10.1021/ja2008455.</w:t>
      </w:r>
      <w:r>
        <w:br/>
      </w:r>
      <w:r>
        <w:br/>
      </w:r>
      <w:r>
        <w:t xml:space="preserve">M. C. Haibach, “Olefin Hydroaryloxylation Catalyzed by</w:t>
      </w:r>
      <w:r>
        <w:t xml:space="preserve"> </w:t>
      </w:r>
      <w:r>
        <w:t xml:space="preserve">Pincer–Iridium Complexes”,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40. American Chemical Society (ACS),</w:t>
      </w:r>
      <w:r>
        <w:t xml:space="preserve"> </w:t>
      </w:r>
      <w:r>
        <w:t xml:space="preserve">pp. 15062–15070, Sep. 27, 2013. doi: 10.1021/ja404566v.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Hasanayn, P. Achord, P. Braunstein, H. J. Magnier, K. Krogh-Jespersenand</w:t>
      </w:r>
      <w:r>
        <w:t xml:space="preserve"> </w:t>
      </w:r>
      <w:r>
        <w:t xml:space="preserve">A. S. Goldman, “Theoretical Structure–Reactivity Study of Ethylene</w:t>
      </w:r>
      <w:r>
        <w:t xml:space="preserve"> </w:t>
      </w:r>
      <w:r>
        <w:t xml:space="preserve">Insertion into Nickel–Alkyl Bonds. A Kinetically Significant and</w:t>
      </w:r>
      <w:r>
        <w:t xml:space="preserve"> </w:t>
      </w:r>
      <w:r>
        <w:t xml:space="preserve">Unanticipated Role of</w:t>
      </w:r>
      <w:r>
        <w:rPr>
          <w:iCs/>
          <w:i/>
        </w:rPr>
        <w:t xml:space="preserve">trans</w:t>
      </w:r>
      <w:r>
        <w:t xml:space="preserve">Influence in Determining Agostic Bond</w:t>
      </w:r>
      <w:r>
        <w:t xml:space="preserve"> </w:t>
      </w:r>
      <w:r>
        <w:t xml:space="preserve">Strengths”,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31, no. 13. American Chemical</w:t>
      </w:r>
      <w:r>
        <w:t xml:space="preserve"> </w:t>
      </w:r>
      <w:r>
        <w:t xml:space="preserve">Society (ACS), pp. 4680–4692, Jun. 25, 2012. doi: 10.1021/om300001n.</w:t>
      </w:r>
      <w:r>
        <w:br/>
      </w:r>
      <w:r>
        <w:br/>
      </w:r>
      <w:r>
        <w:t xml:space="preserve">S. Kundu, “Cleavage of Ether, Ester, and Tosylate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3</w:t>
      </w:r>
      <w:r>
        <w:t xml:space="preserve">)–O Bonds by an Iridium Complex, Initiated by Oxidative</w:t>
      </w:r>
      <w:r>
        <w:t xml:space="preserve"> </w:t>
      </w:r>
      <w:r>
        <w:t xml:space="preserve">Addition of C–H Bonds. Experimental and Computational Studies”,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13.</w:t>
      </w:r>
      <w:r>
        <w:t xml:space="preserve"> </w:t>
      </w:r>
      <w:r>
        <w:t xml:space="preserve">American Chemical Society (ACS), pp. 5127–5143, Mar. 21, 2013. doi:</w:t>
      </w:r>
      <w:r>
        <w:t xml:space="preserve"> </w:t>
      </w:r>
      <w:r>
        <w:t xml:space="preserve">10.1021/ja312464b.</w:t>
      </w:r>
      <w:r>
        <w:br/>
      </w:r>
      <w:r>
        <w:br/>
      </w:r>
      <w:r>
        <w:t xml:space="preserve">D. A. Laviska, “Addition of C–C and C–H</w:t>
      </w:r>
      <w:r>
        <w:t xml:space="preserve"> </w:t>
      </w:r>
      <w:r>
        <w:t xml:space="preserve">bonds by pincer-iridium complexes: a combined experimental and</w:t>
      </w:r>
      <w:r>
        <w:t xml:space="preserve"> </w:t>
      </w:r>
      <w:r>
        <w:t xml:space="preserve">computational study”,</w:t>
      </w:r>
      <w:r>
        <w:t xml:space="preserve"> </w:t>
      </w:r>
      <w:r>
        <w:rPr>
          <w:iCs/>
          <w:i/>
        </w:rPr>
        <w:t xml:space="preserve">Dalton Trans.</w:t>
      </w:r>
      <w:r>
        <w:t xml:space="preserve">, vol. 43, no. 43. Royal</w:t>
      </w:r>
      <w:r>
        <w:t xml:space="preserve"> </w:t>
      </w:r>
      <w:r>
        <w:t xml:space="preserve">Society of Chemistry (RSC), pp. 16354–16365, Sep. 12, 2014. doi:</w:t>
      </w:r>
      <w:r>
        <w:t xml:space="preserve"> </w:t>
      </w:r>
      <w:r>
        <w:t xml:space="preserve">10.1039/c4dt02043j.</w:t>
      </w:r>
      <w:r>
        <w:br/>
      </w:r>
      <w:r>
        <w:br/>
      </w:r>
      <w:r>
        <w:t xml:space="preserve">G.-T. Bae and C. M. Aikens, “Improved</w:t>
      </w:r>
      <w:r>
        <w:t xml:space="preserve"> </w:t>
      </w:r>
      <w:r>
        <w:t xml:space="preserve">ReaxFF Force Field Parameters for Au–S–C–H Systems”,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117, no. 40. American Chemical Society</w:t>
      </w:r>
      <w:r>
        <w:t xml:space="preserve"> </w:t>
      </w:r>
      <w:r>
        <w:t xml:space="preserve">(ACS), pp. 10438–10446, Sep. 27, 2013. doi: 10.1021/jp405992m.</w:t>
      </w:r>
      <w:r>
        <w:br/>
      </w:r>
      <w:r>
        <w:br/>
      </w:r>
      <w:r>
        <w:t xml:space="preserve">C. Lee and C. M. Aikens, “Water Splitting Processes on</w:t>
      </w:r>
      <w:r>
        <w:t xml:space="preserve"> </w:t>
      </w:r>
      <w:r>
        <w:t xml:space="preserve">Mn</w:t>
      </w:r>
      <w:r>
        <w:rPr>
          <w:vertAlign w:val="subscript"/>
        </w:rPr>
        <w:t xml:space="preserve">4</w:t>
      </w:r>
      <w:r>
        <w:t xml:space="preserve">O</w:t>
      </w:r>
      <w:r>
        <w:rPr>
          <w:vertAlign w:val="subscript"/>
        </w:rPr>
        <w:t xml:space="preserve">4</w:t>
      </w:r>
      <w:r>
        <w:t xml:space="preserve"> </w:t>
      </w:r>
      <w:r>
        <w:t xml:space="preserve">and CaMn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4</w:t>
      </w:r>
      <w:r>
        <w:t xml:space="preserve"> </w:t>
      </w:r>
      <w:r>
        <w:t xml:space="preserve">Model</w:t>
      </w:r>
      <w:r>
        <w:t xml:space="preserve"> </w:t>
      </w:r>
      <w:r>
        <w:t xml:space="preserve">Cubane Systems”,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119,</w:t>
      </w:r>
      <w:r>
        <w:t xml:space="preserve"> </w:t>
      </w:r>
      <w:r>
        <w:t xml:space="preserve">no. 35. American Chemical Society (ACS), pp. 9325–9337, Aug. 25, 2015.</w:t>
      </w:r>
      <w:r>
        <w:t xml:space="preserve"> </w:t>
      </w:r>
      <w:r>
        <w:t xml:space="preserve">doi: 10.1021/acs.jpca.5b03170.</w:t>
      </w:r>
      <w:r>
        <w:br/>
      </w:r>
      <w:r>
        <w:br/>
      </w:r>
      <w:r>
        <w:t xml:space="preserve">X. Li, D. M. Yorkand M. P.</w:t>
      </w:r>
      <w:r>
        <w:t xml:space="preserve"> </w:t>
      </w:r>
      <w:r>
        <w:t xml:space="preserve">Meyer, “Quantum Suppression of Intramolecular Deuterium Kinetic Isotope</w:t>
      </w:r>
      <w:r>
        <w:t xml:space="preserve"> </w:t>
      </w:r>
      <w:r>
        <w:t xml:space="preserve">Effects in a Pericyclic Hydrogen Transfer Reaction”,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123, no. 17. American Chemical Society</w:t>
      </w:r>
      <w:r>
        <w:t xml:space="preserve"> </w:t>
      </w:r>
      <w:r>
        <w:t xml:space="preserve">(ACS), pp. 3647–3654, Mar. 11, 2019. doi: 10.1021/acs.jpca.9b00172.</w:t>
      </w:r>
      <w:r>
        <w:br/>
      </w:r>
      <w:r>
        <w:br/>
      </w:r>
      <w:r>
        <w:t xml:space="preserve">H. Chen, T. J. Giese, M. Huang, K.-Y. Wong, M. E. Harrisand</w:t>
      </w:r>
      <w:r>
        <w:t xml:space="preserve"> </w:t>
      </w:r>
      <w:r>
        <w:t xml:space="preserve">D. M. York, “Mechanistic Insights into RNA Transphosphorylation from</w:t>
      </w:r>
      <w:r>
        <w:t xml:space="preserve"> </w:t>
      </w:r>
      <w:r>
        <w:t xml:space="preserve">Kinetic Isotope Effects and Linear Free Energy Relationships of Model</w:t>
      </w:r>
      <w:r>
        <w:t xml:space="preserve"> </w:t>
      </w:r>
      <w:r>
        <w:t xml:space="preserve">Reactions”,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20, no. 44.</w:t>
      </w:r>
      <w:r>
        <w:t xml:space="preserve"> </w:t>
      </w:r>
      <w:r>
        <w:t xml:space="preserve">Wiley, pp. 14336–14343, Sep. 15, 2014. doi: 10.1002/chem.201403862.</w:t>
      </w:r>
      <w:r>
        <w:br/>
      </w:r>
      <w:r>
        <w:br/>
      </w:r>
      <w:r>
        <w:t xml:space="preserve">H. Chen, J. A. Piccirilli, M. E. Harrisand D. M. York,</w:t>
      </w:r>
      <w:r>
        <w:t xml:space="preserve"> </w:t>
      </w:r>
      <w:r>
        <w:t xml:space="preserve">“Effect of Zn2+ binding and enzyme active site on the transition state</w:t>
      </w:r>
      <w:r>
        <w:t xml:space="preserve"> </w:t>
      </w:r>
      <w:r>
        <w:t xml:space="preserve">for RNA 2′-O-transphosphorylation interpreted through kinetic isotope</w:t>
      </w:r>
      <w:r>
        <w:t xml:space="preserve"> </w:t>
      </w:r>
      <w:r>
        <w:t xml:space="preserve">effects”,</w:t>
      </w:r>
      <w:r>
        <w:t xml:space="preserve"> </w:t>
      </w:r>
      <w:r>
        <w:rPr>
          <w:iCs/>
          <w:i/>
        </w:rPr>
        <w:t xml:space="preserve">Biochimica et Biophysica Acta (BBA) - Proteins and</w:t>
      </w:r>
      <w:r>
        <w:rPr>
          <w:iCs/>
          <w:i/>
        </w:rPr>
        <w:t xml:space="preserve"> </w:t>
      </w:r>
      <w:r>
        <w:rPr>
          <w:iCs/>
          <w:i/>
        </w:rPr>
        <w:t xml:space="preserve">Proteomics</w:t>
      </w:r>
      <w:r>
        <w:t xml:space="preserve">, vol. 1854, no. 11. Elsevier BV, pp. 1795–1800,</w:t>
      </w:r>
      <w:r>
        <w:t xml:space="preserve"> </w:t>
      </w:r>
      <w:r>
        <w:t xml:space="preserve">Nov. 2015. doi: 10.1016/j.bbapap.2015.02.022.</w:t>
      </w:r>
      <w:r>
        <w:br/>
      </w:r>
      <w:r>
        <w:br/>
      </w:r>
      <w:r>
        <w:t xml:space="preserve">T. Dissanayake,</w:t>
      </w:r>
      <w:r>
        <w:t xml:space="preserve"> </w:t>
      </w:r>
      <w:r>
        <w:t xml:space="preserve">J. M. Swails, M. E. Harris, A. E. Roitbergand D. M. York,</w:t>
      </w:r>
      <w:r>
        <w:t xml:space="preserve"> </w:t>
      </w:r>
      <w:r>
        <w:t xml:space="preserve">“Interpretation of pH–Activity Profiles for Acid–Base Catalysis from</w:t>
      </w:r>
      <w:r>
        <w:t xml:space="preserve"> </w:t>
      </w:r>
      <w:r>
        <w:t xml:space="preserve">Molecular Simulations”,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6. American</w:t>
      </w:r>
      <w:r>
        <w:t xml:space="preserve"> </w:t>
      </w:r>
      <w:r>
        <w:t xml:space="preserve">Chemical Society (ACS), pp. 1307–1313, Feb. 06, 2015. doi:</w:t>
      </w:r>
      <w:r>
        <w:t xml:space="preserve"> </w:t>
      </w:r>
      <w:r>
        <w:t xml:space="preserve">10.1021/bi5012833.</w:t>
      </w:r>
      <w:r>
        <w:br/>
      </w:r>
      <w:r>
        <w:br/>
      </w:r>
      <w:r>
        <w:t xml:space="preserve">G. M. Giambaşu, T. Luchko, D. Herschlag,</w:t>
      </w:r>
      <w:r>
        <w:t xml:space="preserve"> </w:t>
      </w:r>
      <w:r>
        <w:t xml:space="preserve">D. M. Yorkand D. A. Case, “Ion Counting from Explicit-Solvent</w:t>
      </w:r>
      <w:r>
        <w:t xml:space="preserve"> </w:t>
      </w:r>
      <w:r>
        <w:t xml:space="preserve">Simulations and 3D-RISM”,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4.</w:t>
      </w:r>
      <w:r>
        <w:t xml:space="preserve"> </w:t>
      </w:r>
      <w:r>
        <w:t xml:space="preserve">Elsevier BV, pp. 883–894, Feb. 2014. doi: 10.1016/j.bpj.2014.01.021.</w:t>
      </w:r>
      <w:r>
        <w:br/>
      </w:r>
      <w:r>
        <w:br/>
      </w:r>
      <w:r>
        <w:t xml:space="preserve">G. M. Giambaşu, D. M. Yorkand D. A. Case, “Structural</w:t>
      </w:r>
      <w:r>
        <w:t xml:space="preserve"> </w:t>
      </w:r>
      <w:r>
        <w:t xml:space="preserve">fidelity and NMR relaxation analysis in a prototype RNA hairpin”,</w:t>
      </w:r>
      <w:r>
        <w:t xml:space="preserve"> </w:t>
      </w:r>
      <w:r>
        <w:rPr>
          <w:iCs/>
          <w:i/>
        </w:rPr>
        <w:t xml:space="preserve">RNA</w:t>
      </w:r>
      <w:r>
        <w:t xml:space="preserve">, vol. 21, no. 5. Cold Spring Harbor Laboratory, pp. 963–974,</w:t>
      </w:r>
      <w:r>
        <w:t xml:space="preserve"> </w:t>
      </w:r>
      <w:r>
        <w:t xml:space="preserve">Mar. 24, 2015. doi: 10.1261/rna.047357.114.</w:t>
      </w:r>
      <w:r>
        <w:br/>
      </w:r>
      <w:r>
        <w:br/>
      </w:r>
      <w:r>
        <w:t xml:space="preserve">T. J. Giese, H.</w:t>
      </w:r>
      <w:r>
        <w:t xml:space="preserve"> </w:t>
      </w:r>
      <w:r>
        <w:t xml:space="preserve">Chen, M. Huangand D. M. York, “Parametrization of an Orbital-Based</w:t>
      </w:r>
      <w:r>
        <w:t xml:space="preserve"> </w:t>
      </w:r>
      <w:r>
        <w:t xml:space="preserve">Linear-Scaling Quantum Force Field for Noncovalent Interactions”,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10, no. 3.</w:t>
      </w:r>
      <w:r>
        <w:t xml:space="preserve"> </w:t>
      </w:r>
      <w:r>
        <w:t xml:space="preserve">American Chemical Society (ACS), pp. 1086–1098, Feb. 24, 2014. doi:</w:t>
      </w:r>
      <w:r>
        <w:t xml:space="preserve"> </w:t>
      </w:r>
      <w:r>
        <w:t xml:space="preserve">10.1021/ct401035t.</w:t>
      </w:r>
      <w:r>
        <w:br/>
      </w:r>
      <w:r>
        <w:br/>
      </w:r>
      <w:r>
        <w:t xml:space="preserve">T. J. Giese, M. Huang, H. Chenand D. M.</w:t>
      </w:r>
      <w:r>
        <w:t xml:space="preserve"> </w:t>
      </w:r>
      <w:r>
        <w:t xml:space="preserve">York, “Recent Advances toward a General Purpose Linear-Scaling Quantum</w:t>
      </w:r>
      <w:r>
        <w:t xml:space="preserve"> </w:t>
      </w:r>
      <w:r>
        <w:t xml:space="preserve">Force Field”,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47, no. 9.</w:t>
      </w:r>
      <w:r>
        <w:t xml:space="preserve"> </w:t>
      </w:r>
      <w:r>
        <w:t xml:space="preserve">American Chemical Society (ACS), pp. 2812–2820, Jun. 17, 2014. doi:</w:t>
      </w:r>
      <w:r>
        <w:t xml:space="preserve"> </w:t>
      </w:r>
      <w:r>
        <w:t xml:space="preserve">10.1021/ar500103g.</w:t>
      </w:r>
      <w:r>
        <w:br/>
      </w:r>
      <w:r>
        <w:br/>
      </w:r>
      <w:r>
        <w:t xml:space="preserve">T. J. Giese, M. T. Panteva, H. Chenand D.</w:t>
      </w:r>
      <w:r>
        <w:t xml:space="preserve"> </w:t>
      </w:r>
      <w:r>
        <w:t xml:space="preserve">M. York, “Multipolar Ewald Methods, 1: Theory, Accuracy, and</w:t>
      </w:r>
      <w:r>
        <w:t xml:space="preserve"> </w:t>
      </w:r>
      <w:r>
        <w:t xml:space="preserve">Performance”,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11, no. 2. American Chemical Society (ACS), pp. 436–450, Jan. 14,</w:t>
      </w:r>
      <w:r>
        <w:t xml:space="preserve"> </w:t>
      </w:r>
      <w:r>
        <w:t xml:space="preserve">2015. doi: 10.1021/ct5007983.</w:t>
      </w:r>
      <w:r>
        <w:br/>
      </w:r>
      <w:r>
        <w:br/>
      </w:r>
      <w:r>
        <w:t xml:space="preserve">T. J. Giese, M. T. Panteva, H.</w:t>
      </w:r>
      <w:r>
        <w:t xml:space="preserve"> </w:t>
      </w:r>
      <w:r>
        <w:t xml:space="preserve">Chenand D. M. York, “Multipolar Ewald Methods, 2: Applications Using a</w:t>
      </w:r>
      <w:r>
        <w:t xml:space="preserve"> </w:t>
      </w:r>
      <w:r>
        <w:t xml:space="preserve">Quantum Mechanical Force Field”,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2. American Chemical Society (ACS),</w:t>
      </w:r>
      <w:r>
        <w:t xml:space="preserve"> </w:t>
      </w:r>
      <w:r>
        <w:t xml:space="preserve">pp. 451–461, Jan. 13, 2015. doi: 10.1021/ct500799g.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Heldenbrand, P. A. Janowski, G. Giambaşu, T. J. Giese, J. E. Wedekindand</w:t>
      </w:r>
      <w:r>
        <w:t xml:space="preserve"> </w:t>
      </w:r>
      <w:r>
        <w:t xml:space="preserve">D. M. York, “Evidence for the Role of Active Site Residues in the</w:t>
      </w:r>
      <w:r>
        <w:t xml:space="preserve"> </w:t>
      </w:r>
      <w:r>
        <w:t xml:space="preserve">Hairpin Ribozyme from Molecular Simulations along the Reaction Path”,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22.</w:t>
      </w:r>
      <w:r>
        <w:t xml:space="preserve"> </w:t>
      </w:r>
      <w:r>
        <w:t xml:space="preserve">American Chemical Society (ACS), pp. 7789–7792, May 23, 2014. doi:</w:t>
      </w:r>
      <w:r>
        <w:t xml:space="preserve"> </w:t>
      </w:r>
      <w:r>
        <w:t xml:space="preserve">10.1021/ja500180q.</w:t>
      </w:r>
      <w:r>
        <w:br/>
      </w:r>
      <w:r>
        <w:br/>
      </w:r>
      <w:r>
        <w:t xml:space="preserve">M. Huang, T. J. Giese, T.-S. Leeand D. M.</w:t>
      </w:r>
      <w:r>
        <w:t xml:space="preserve"> </w:t>
      </w:r>
      <w:r>
        <w:t xml:space="preserve">York, “Improvement of DNA and RNA Sugar Pucker Profiles from</w:t>
      </w:r>
      <w:r>
        <w:t xml:space="preserve"> </w:t>
      </w:r>
      <w:r>
        <w:t xml:space="preserve">Semiempirical Quantum Methods”,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4. American Chemical Society (ACS),</w:t>
      </w:r>
      <w:r>
        <w:t xml:space="preserve"> </w:t>
      </w:r>
      <w:r>
        <w:t xml:space="preserve">pp. 1538–1545, Mar. 14, 2014. doi: 10.1021/ct401013s.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Huang and D. M. York, “Linear free energy relationships in RNA</w:t>
      </w:r>
      <w:r>
        <w:t xml:space="preserve"> </w:t>
      </w:r>
      <w:r>
        <w:t xml:space="preserve">transesterification: theoretical models to aid experimental</w:t>
      </w:r>
      <w:r>
        <w:t xml:space="preserve"> </w:t>
      </w:r>
      <w:r>
        <w:t xml:space="preserve">interpretations”,</w:t>
      </w:r>
      <w:r>
        <w:t xml:space="preserve"> </w:t>
      </w:r>
      <w:r>
        <w:rPr>
          <w:iCs/>
          <w:i/>
        </w:rPr>
        <w:t xml:space="preserve">Phys. Chem. Chem. Phys.</w:t>
      </w:r>
      <w:r>
        <w:t xml:space="preserve">, vol. 16, no. 30. Royal</w:t>
      </w:r>
      <w:r>
        <w:t xml:space="preserve"> </w:t>
      </w:r>
      <w:r>
        <w:t xml:space="preserve">Society of Chemistry (RSC), pp. 15846–15855, 2014. doi:</w:t>
      </w:r>
      <w:r>
        <w:t xml:space="preserve"> </w:t>
      </w:r>
      <w:r>
        <w:t xml:space="preserve">10.1039/c4cp01050g.</w:t>
      </w:r>
      <w:r>
        <w:br/>
      </w:r>
      <w:r>
        <w:br/>
      </w:r>
      <w:r>
        <w:t xml:space="preserve">P. A. Janowski, D. S. Cerutti, J.</w:t>
      </w:r>
      <w:r>
        <w:t xml:space="preserve"> </w:t>
      </w:r>
      <w:r>
        <w:t xml:space="preserve">Holtonand D. A. Case, “Peptide Crystal Simulations Reveal Hidden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</w:t>
      </w:r>
      <w:r>
        <w:t xml:space="preserve"> </w:t>
      </w:r>
      <w:r>
        <w:t xml:space="preserve">no. 21. American Chemical Society (ACS), pp. 7938–7948, May 16, 2013.</w:t>
      </w:r>
      <w:r>
        <w:t xml:space="preserve"> </w:t>
      </w:r>
      <w:r>
        <w:t xml:space="preserve">doi: 10.1021/ja401382y.</w:t>
      </w:r>
      <w:r>
        <w:br/>
      </w:r>
      <w:r>
        <w:br/>
      </w:r>
      <w:r>
        <w:t xml:space="preserve">D. L. Kellerman, D. M. York, J. A.</w:t>
      </w:r>
      <w:r>
        <w:t xml:space="preserve"> </w:t>
      </w:r>
      <w:r>
        <w:t xml:space="preserve">Piccirilliand M. E. Harris, “Altered (transition) states: mechanisms of</w:t>
      </w:r>
      <w:r>
        <w:t xml:space="preserve"> </w:t>
      </w:r>
      <w:r>
        <w:t xml:space="preserve">solution and enzyme catalyzed RNA 2′-O-transphosphorylation”,</w:t>
      </w:r>
      <w:r>
        <w:t xml:space="preserve"> </w:t>
      </w:r>
      <w:r>
        <w:rPr>
          <w:iCs/>
          <w:i/>
        </w:rPr>
        <w:t xml:space="preserve">Current</w:t>
      </w:r>
      <w:r>
        <w:rPr>
          <w:iCs/>
          <w:i/>
        </w:rPr>
        <w:t xml:space="preserve"> </w:t>
      </w:r>
      <w:r>
        <w:rPr>
          <w:iCs/>
          <w:i/>
        </w:rPr>
        <w:t xml:space="preserve">Opinion in Chemical Biology</w:t>
      </w:r>
      <w:r>
        <w:t xml:space="preserve">, vol. 21. Elsevier BV, pp. 96–102,</w:t>
      </w:r>
      <w:r>
        <w:t xml:space="preserve"> </w:t>
      </w:r>
      <w:r>
        <w:t xml:space="preserve">Aug. 2014. doi: 10.1016/j.cbpa.2014.06.010.</w:t>
      </w:r>
      <w:r>
        <w:br/>
      </w:r>
      <w:r>
        <w:br/>
      </w:r>
      <w:r>
        <w:t xml:space="preserve">E. R. Kuechler</w:t>
      </w:r>
      <w:r>
        <w:t xml:space="preserve"> </w:t>
      </w:r>
      <w:r>
        <w:t xml:space="preserve">and D. M. York, “Quantum mechanical study of solvent effects in a</w:t>
      </w:r>
      <w:r>
        <w:t xml:space="preserve"> </w:t>
      </w:r>
      <w:r>
        <w:t xml:space="preserve">prototype S</w:t>
      </w:r>
      <w:r>
        <w:rPr>
          <w:iCs/>
          <w:i/>
          <w:vertAlign w:val="subscript"/>
        </w:rPr>
        <w:t xml:space="preserve">N</w:t>
      </w:r>
      <w:r>
        <w:t xml:space="preserve">2 reaction in solution: Cl</w:t>
      </w:r>
      <w:r>
        <w:rPr>
          <w:vertAlign w:val="superscript"/>
        </w:rPr>
        <w:t xml:space="preserve">−</w:t>
      </w:r>
      <w:r>
        <w:t xml:space="preserve"> </w:t>
      </w:r>
      <w:r>
        <w:t xml:space="preserve">attack on CH</w:t>
      </w:r>
      <w:r>
        <w:rPr>
          <w:vertAlign w:val="subscript"/>
        </w:rPr>
        <w:t xml:space="preserve">3</w:t>
      </w:r>
      <w:r>
        <w:t xml:space="preserve">Cl”,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5. AIP Publishing, p. 054109, Feb. 07, 2014. doi:</w:t>
      </w:r>
      <w:r>
        <w:t xml:space="preserve"> </w:t>
      </w:r>
      <w:r>
        <w:t xml:space="preserve">10.1063/1.4863344.</w:t>
      </w:r>
      <w:r>
        <w:br/>
      </w:r>
      <w:r>
        <w:br/>
      </w:r>
      <w:r>
        <w:t xml:space="preserve">T.-S. Lee, B. K. Radak, M. Huang, K.-Y.</w:t>
      </w:r>
      <w:r>
        <w:t xml:space="preserve"> </w:t>
      </w:r>
      <w:r>
        <w:t xml:space="preserve">Wongand D. M. York, “Roadmaps through Free Energy Landscapes Calculated</w:t>
      </w:r>
      <w:r>
        <w:t xml:space="preserve"> </w:t>
      </w:r>
      <w:r>
        <w:t xml:space="preserve">Using the Multidimensional vFEP Approach”,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10, no. 1. American Chemical Society (ACS),</w:t>
      </w:r>
      <w:r>
        <w:t xml:space="preserve"> </w:t>
      </w:r>
      <w:r>
        <w:t xml:space="preserve">pp. 24–34, Dec. 09, 2013. doi: 10.1021/ct400691f.</w:t>
      </w:r>
      <w:r>
        <w:br/>
      </w:r>
      <w:r>
        <w:br/>
      </w:r>
      <w:r>
        <w:t xml:space="preserve">A. Pabis,</w:t>
      </w:r>
      <w:r>
        <w:t xml:space="preserve"> </w:t>
      </w:r>
      <w:r>
        <w:t xml:space="preserve">I. Geronimo, D. M. Yorkand P. Paneth, “Molecular Dynamics Simulation of</w:t>
      </w:r>
      <w:r>
        <w:t xml:space="preserve"> </w:t>
      </w:r>
      <w:r>
        <w:t xml:space="preserve">Nitrobenzene Dioxygenase Using AMBER Force Field”,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10, no. 6. American Chemical</w:t>
      </w:r>
      <w:r>
        <w:t xml:space="preserve"> </w:t>
      </w:r>
      <w:r>
        <w:t xml:space="preserve">Society (ACS), pp. 2246–2254, May 08, 2014. doi: 10.1021/ct500205z.</w:t>
      </w:r>
      <w:r>
        <w:br/>
      </w:r>
      <w:r>
        <w:br/>
      </w:r>
      <w:r>
        <w:t xml:space="preserve">M. T. Panteva, “Multiscale Methods for Computational RNA</w:t>
      </w:r>
      <w:r>
        <w:t xml:space="preserve"> </w:t>
      </w:r>
      <w:r>
        <w:t xml:space="preserve">Enzymology”,</w:t>
      </w:r>
      <w:r>
        <w:t xml:space="preserve"> </w:t>
      </w:r>
      <w:r>
        <w:rPr>
          <w:iCs/>
          <w:i/>
        </w:rPr>
        <w:t xml:space="preserve">Methods in Enzymology</w:t>
      </w:r>
      <w:r>
        <w:t xml:space="preserve">. Elsevier, pp. 335–374, 2015.</w:t>
      </w:r>
      <w:r>
        <w:t xml:space="preserve"> </w:t>
      </w:r>
      <w:r>
        <w:t xml:space="preserve">doi: 10.1016/bs.mie.2014.10.064.</w:t>
      </w:r>
      <w:r>
        <w:br/>
      </w:r>
      <w:r>
        <w:br/>
      </w:r>
      <w:r>
        <w:t xml:space="preserve">M. T. Panteva, G. M.</w:t>
      </w:r>
      <w:r>
        <w:t xml:space="preserve"> </w:t>
      </w:r>
      <w:r>
        <w:t xml:space="preserve">Giambaşuand D. M. York, “Comparison of structural, thermodynamic,</w:t>
      </w:r>
      <w:r>
        <w:t xml:space="preserve"> </w:t>
      </w:r>
      <w:r>
        <w:t xml:space="preserve">kinetic and mass transport properties of Mg</w:t>
      </w:r>
      <w:r>
        <w:rPr>
          <w:vertAlign w:val="superscript"/>
        </w:rPr>
        <w:t xml:space="preserve">2+</w:t>
      </w:r>
      <w:r>
        <w:t xml:space="preserve">ion models</w:t>
      </w:r>
      <w:r>
        <w:t xml:space="preserve"> </w:t>
      </w:r>
      <w:r>
        <w:t xml:space="preserve">commonly used in biomolecular simulations”,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36, no. 13. Wiley, pp. 970–982, Mar. 04, 2015. doi:</w:t>
      </w:r>
      <w:r>
        <w:t xml:space="preserve"> </w:t>
      </w:r>
      <w:r>
        <w:t xml:space="preserve">10.1002/jcc.23881.</w:t>
      </w:r>
      <w:r>
        <w:br/>
      </w:r>
      <w:r>
        <w:br/>
      </w:r>
      <w:r>
        <w:t xml:space="preserve">B. K. Radak, “Characterization of the</w:t>
      </w:r>
      <w:r>
        <w:t xml:space="preserve"> </w:t>
      </w:r>
      <w:r>
        <w:t xml:space="preserve">Three-Dimensional Free Energy Manifold for the Uracil Ribonucleoside</w:t>
      </w:r>
      <w:r>
        <w:t xml:space="preserve"> </w:t>
      </w:r>
      <w:r>
        <w:t xml:space="preserve">from Asynchronous Replica Exchange Simulations”,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11, no. 2. American Chemical Society</w:t>
      </w:r>
      <w:r>
        <w:t xml:space="preserve"> </w:t>
      </w:r>
      <w:r>
        <w:t xml:space="preserve">(ACS), pp. 373–377, Jan. 26, 2015. doi: 10.1021/ct500776j.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M. Swails, D. M. Yorkand A. E. Roitberg, “Constant pH Replica Exchange</w:t>
      </w:r>
      <w:r>
        <w:t xml:space="preserve"> </w:t>
      </w:r>
      <w:r>
        <w:t xml:space="preserve">Molecular Dynamics in Explicit Solvent Using Discrete Protonation</w:t>
      </w:r>
      <w:r>
        <w:t xml:space="preserve"> </w:t>
      </w:r>
      <w:r>
        <w:t xml:space="preserve">States: Implementation, Testing, and Validation”,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10, no. 3. American Chemical Society</w:t>
      </w:r>
      <w:r>
        <w:t xml:space="preserve"> </w:t>
      </w:r>
      <w:r>
        <w:t xml:space="preserve">(ACS), pp. 1341–1352, Feb. 25, 2014. doi: 10.1021/ct401042b.</w:t>
      </w:r>
      <w:r>
        <w:br/>
      </w:r>
      <w:r>
        <w:br/>
      </w:r>
      <w:r>
        <w:t xml:space="preserve">K.-Y. Wong, Y. Xuand D. M. York, “</w:t>
      </w:r>
      <w:r>
        <w:rPr>
          <w:iCs/>
          <w:i/>
        </w:rPr>
        <w:t xml:space="preserve">Ab initio</w:t>
      </w:r>
      <w:r>
        <w:t xml:space="preserve">path-integral</w:t>
      </w:r>
      <w:r>
        <w:t xml:space="preserve"> </w:t>
      </w:r>
      <w:r>
        <w:t xml:space="preserve">calculations of kinetic and equilibrium isotope effects on</w:t>
      </w:r>
      <w:r>
        <w:t xml:space="preserve"> </w:t>
      </w:r>
      <w:r>
        <w:t xml:space="preserve">base-catalyzed RNA transphosphorylation models”,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35, no. 17. Wiley, pp. 1302–1316, May</w:t>
      </w:r>
      <w:r>
        <w:t xml:space="preserve"> </w:t>
      </w:r>
      <w:r>
        <w:t xml:space="preserve">20, 2014. doi: 10.1002/jcc.23628.</w:t>
      </w:r>
      <w:r>
        <w:br/>
      </w:r>
      <w:r>
        <w:br/>
      </w:r>
      <w:r>
        <w:t xml:space="preserve">E. R. Beyerle and M. G.</w:t>
      </w:r>
      <w:r>
        <w:t xml:space="preserve"> </w:t>
      </w:r>
      <w:r>
        <w:t xml:space="preserve">Guenza, “Kinetics analysis of ubiquitin local fluctuations with Markov</w:t>
      </w:r>
      <w:r>
        <w:t xml:space="preserve"> </w:t>
      </w:r>
      <w:r>
        <w:t xml:space="preserve">state modeling of the LE4PD normal modes”,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151, no. 16. AIP Publishing, p. 164119, Oct. 28, 2019.</w:t>
      </w:r>
      <w:r>
        <w:t xml:space="preserve"> </w:t>
      </w:r>
      <w:r>
        <w:t xml:space="preserve">doi: 10.1063/1.5123513.</w:t>
      </w:r>
      <w:r>
        <w:br/>
      </w:r>
      <w:r>
        <w:br/>
      </w:r>
      <w:r>
        <w:t xml:space="preserve">J. Copperman, M. Dinpajooh, E. R.</w:t>
      </w:r>
      <w:r>
        <w:t xml:space="preserve"> </w:t>
      </w:r>
      <w:r>
        <w:t xml:space="preserve">Beyerleand M. G. Guenza, “Universality and Specificity in Protein</w:t>
      </w:r>
      <w:r>
        <w:t xml:space="preserve"> </w:t>
      </w:r>
      <w:r>
        <w:t xml:space="preserve">Fluctuation Dynamics”,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119, no. 15.</w:t>
      </w:r>
      <w:r>
        <w:t xml:space="preserve"> </w:t>
      </w:r>
      <w:r>
        <w:t xml:space="preserve">American Physical Society (APS), Oct. 11, 2017. doi:</w:t>
      </w:r>
      <w:r>
        <w:t xml:space="preserve"> </w:t>
      </w:r>
      <w:r>
        <w:t xml:space="preserve">10.1103/physrevlett.119.158101.</w:t>
      </w:r>
      <w:r>
        <w:br/>
      </w:r>
      <w:r>
        <w:br/>
      </w:r>
      <w:r>
        <w:t xml:space="preserve">J. Copperman and M. G.</w:t>
      </w:r>
      <w:r>
        <w:t xml:space="preserve"> </w:t>
      </w:r>
      <w:r>
        <w:t xml:space="preserve">Guenza, “Coarse-Grained Langevin Equation for Protein Dynamics: Global</w:t>
      </w:r>
      <w:r>
        <w:t xml:space="preserve"> </w:t>
      </w:r>
      <w:r>
        <w:t xml:space="preserve">Anisotropy and a Mode Approach to Local Complexity”,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119, no. 29. American Chemical Society</w:t>
      </w:r>
      <w:r>
        <w:t xml:space="preserve"> </w:t>
      </w:r>
      <w:r>
        <w:t xml:space="preserve">(ACS), pp. 9195–9211, Nov. 20, 2014. doi: 10.1021/jp509473z.</w:t>
      </w:r>
      <w:r>
        <w:br/>
      </w:r>
      <w:r>
        <w:br/>
      </w:r>
      <w:r>
        <w:t xml:space="preserve">J. Copperman and M. G. Guenza, “Mode localization in the</w:t>
      </w:r>
      <w:r>
        <w:t xml:space="preserve"> </w:t>
      </w:r>
      <w:r>
        <w:t xml:space="preserve">cooperative dynamics of protein recognition”,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145, no. 1. AIP Publishing, p. 015101, Jul. 07, 2016.</w:t>
      </w:r>
      <w:r>
        <w:t xml:space="preserve"> </w:t>
      </w:r>
      <w:r>
        <w:t xml:space="preserve">doi: 10.1063/1.4954506.</w:t>
      </w:r>
      <w:r>
        <w:br/>
      </w:r>
      <w:r>
        <w:br/>
      </w:r>
      <w:r>
        <w:t xml:space="preserve">E. deLorimier, “Modifications to</w:t>
      </w:r>
      <w:r>
        <w:t xml:space="preserve"> </w:t>
      </w:r>
      <w:r>
        <w:t xml:space="preserve">toxic CUG RNAs induce structural stability, rescue mis-splicing in a</w:t>
      </w:r>
      <w:r>
        <w:t xml:space="preserve"> </w:t>
      </w:r>
      <w:r>
        <w:t xml:space="preserve">myotonic dystrophy cell model and reduce toxicity in a myotonic</w:t>
      </w:r>
      <w:r>
        <w:t xml:space="preserve"> </w:t>
      </w:r>
      <w:r>
        <w:t xml:space="preserve">dystrophy zebrafish model”,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42, no.</w:t>
      </w:r>
      <w:r>
        <w:t xml:space="preserve"> </w:t>
      </w:r>
      <w:r>
        <w:t xml:space="preserve">20. Oxford University Press (OUP), pp. 12768–12778, Oct. 10, 2014. doi:</w:t>
      </w:r>
      <w:r>
        <w:t xml:space="preserve"> </w:t>
      </w:r>
      <w:r>
        <w:t xml:space="preserve">10.1093/nar/gku941.</w:t>
      </w:r>
      <w:r>
        <w:br/>
      </w:r>
      <w:r>
        <w:br/>
      </w:r>
      <w:r>
        <w:t xml:space="preserve">E. deLorimier, M. N. Hinman, J.</w:t>
      </w:r>
      <w:r>
        <w:t xml:space="preserve"> </w:t>
      </w:r>
      <w:r>
        <w:t xml:space="preserve">Copperman, K. Datta, M. Guenzaand J. A. Berglund, “Pseudouridine</w:t>
      </w:r>
      <w:r>
        <w:t xml:space="preserve"> </w:t>
      </w:r>
      <w:r>
        <w:t xml:space="preserve">Modification Inhibits Muscleblind-like 1 (MBNL1) Binding to CCUG Repeats</w:t>
      </w:r>
      <w:r>
        <w:t xml:space="preserve"> </w:t>
      </w:r>
      <w:r>
        <w:t xml:space="preserve">and Minimally Structured RNA through Reduced RNA Flexibility”,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292, no. 10. Elsevier BV,</w:t>
      </w:r>
      <w:r>
        <w:t xml:space="preserve"> </w:t>
      </w:r>
      <w:r>
        <w:t xml:space="preserve">pp. 4350–4357, Mar. 2017. doi: 10.1074/jbc.m116.770768.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Dinpajooh and M. G. Guenza, “Thermodynamic consistency in the</w:t>
      </w:r>
      <w:r>
        <w:t xml:space="preserve"> </w:t>
      </w:r>
      <w:r>
        <w:t xml:space="preserve">structure-based integral equation coarse-grained method”,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 vol. 117. Elsevier BV, pp. 282–286, May 2017. doi:</w:t>
      </w:r>
      <w:r>
        <w:t xml:space="preserve"> </w:t>
      </w:r>
      <w:r>
        <w:t xml:space="preserve">10.1016/j.polymer.2017.04.025.</w:t>
      </w:r>
      <w:r>
        <w:br/>
      </w:r>
      <w:r>
        <w:br/>
      </w:r>
      <w:r>
        <w:t xml:space="preserve">M. Dinpajooh and M. G. Guenza,</w:t>
      </w:r>
      <w:r>
        <w:t xml:space="preserve"> </w:t>
      </w:r>
      <w:r>
        <w:t xml:space="preserve">“On the Density Dependence of the Integral Equation Coarse-Graining</w:t>
      </w:r>
      <w:r>
        <w:t xml:space="preserve"> </w:t>
      </w:r>
      <w:r>
        <w:t xml:space="preserve">Effective Potential”,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122, no. 13. American Chemical Society (ACS), pp. 3426–3440,</w:t>
      </w:r>
      <w:r>
        <w:t xml:space="preserve"> </w:t>
      </w:r>
      <w:r>
        <w:t xml:space="preserve">Nov. 16, 2017. doi: 10.1021/acs.jpcb.7b10494.</w:t>
      </w:r>
      <w:r>
        <w:br/>
      </w:r>
      <w:r>
        <w:br/>
      </w:r>
      <w:r>
        <w:t xml:space="preserve">M. Dinpajooh</w:t>
      </w:r>
      <w:r>
        <w:t xml:space="preserve"> </w:t>
      </w:r>
      <w:r>
        <w:t xml:space="preserve">and M. G. Guenza, “Coarse-graining simulation approaches for polymer</w:t>
      </w:r>
      <w:r>
        <w:t xml:space="preserve"> </w:t>
      </w:r>
      <w:r>
        <w:t xml:space="preserve">melts: the effect of potential range on computational efficiency”,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35. Royal Society of Chemistry (RSC),</w:t>
      </w:r>
      <w:r>
        <w:t xml:space="preserve"> </w:t>
      </w:r>
      <w:r>
        <w:t xml:space="preserve">pp. 7126–7144, 2018. doi: 10.1039/c8sm00868j.</w:t>
      </w:r>
      <w:r>
        <w:br/>
      </w:r>
      <w:r>
        <w:br/>
      </w:r>
      <w:r>
        <w:t xml:space="preserve">M. Dinpajooh</w:t>
      </w:r>
      <w:r>
        <w:t xml:space="preserve"> </w:t>
      </w:r>
      <w:r>
        <w:t xml:space="preserve">and M. G. Guenza, “Can pure polymer liquids be represented at two</w:t>
      </w:r>
      <w:r>
        <w:t xml:space="preserve"> </w:t>
      </w:r>
      <w:r>
        <w:t xml:space="preserve">different resolutions simultaneously?”,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151, no. 6. AIP Publishing, p. 061102, Aug. 14, 2019.</w:t>
      </w:r>
      <w:r>
        <w:t xml:space="preserve"> </w:t>
      </w:r>
      <w:r>
        <w:t xml:space="preserve">doi: 10.1063/1.5115791.</w:t>
      </w:r>
      <w:r>
        <w:br/>
      </w:r>
      <w:r>
        <w:br/>
      </w:r>
      <w:r>
        <w:t xml:space="preserve">D. Ozog, A. D. Malonyand M. Guenza,</w:t>
      </w:r>
      <w:r>
        <w:t xml:space="preserve"> </w:t>
      </w:r>
      <w:r>
        <w:t xml:space="preserve">“The UA?CG Workflow: High Performance Molecular Dynamics of</w:t>
      </w:r>
      <w:r>
        <w:t xml:space="preserve"> </w:t>
      </w:r>
      <w:r>
        <w:t xml:space="preserve">Coarse-Grained Polymers”,</w:t>
      </w:r>
      <w:r>
        <w:t xml:space="preserve"> </w:t>
      </w:r>
      <w:r>
        <w:rPr>
          <w:iCs/>
          <w:i/>
        </w:rPr>
        <w:t xml:space="preserve">2016 24th Euromicro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Parallel, Distributed, and Network-Based Processing</w:t>
      </w:r>
      <w:r>
        <w:rPr>
          <w:iCs/>
          <w:i/>
        </w:rPr>
        <w:t xml:space="preserve"> </w:t>
      </w:r>
      <w:r>
        <w:rPr>
          <w:iCs/>
          <w:i/>
        </w:rPr>
        <w:t xml:space="preserve">(PDP)</w:t>
      </w:r>
      <w:r>
        <w:t xml:space="preserve">. IEEE, Feb. 2016. doi: 10.1109/pdp.2016.127.</w:t>
      </w:r>
      <w:r>
        <w:br/>
      </w:r>
      <w:r>
        <w:br/>
      </w:r>
      <w:r>
        <w:t xml:space="preserve">P. G.</w:t>
      </w:r>
      <w:r>
        <w:t xml:space="preserve"> </w:t>
      </w:r>
      <w:r>
        <w:t xml:space="preserve">Romano and M. G. Guenza, “GRadient Adaptive Decomposition (GRAD) Method:</w:t>
      </w:r>
      <w:r>
        <w:t xml:space="preserve"> </w:t>
      </w:r>
      <w:r>
        <w:t xml:space="preserve">Optimized Refinement Along Macrostate Borders in Markov State Models”,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57, no. 11.</w:t>
      </w:r>
      <w:r>
        <w:t xml:space="preserve"> </w:t>
      </w:r>
      <w:r>
        <w:t xml:space="preserve">American Chemical Society (ACS), pp. 2729–2740, Oct. 31, 2017. doi:</w:t>
      </w:r>
      <w:r>
        <w:t xml:space="preserve"> </w:t>
      </w:r>
      <w:r>
        <w:t xml:space="preserve">10.1021/acs.jcim.7b00261.</w:t>
      </w:r>
      <w:r>
        <w:br/>
      </w:r>
      <w:r>
        <w:br/>
      </w:r>
      <w:r>
        <w:t xml:space="preserve">A. J. Clark and M. G. Guenza,</w:t>
      </w:r>
      <w:r>
        <w:t xml:space="preserve"> </w:t>
      </w:r>
      <w:r>
        <w:t xml:space="preserve">“Mapping of polymer melts onto liquids of soft-colloidal chains”,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132, no. 4. AIP Publishing,</w:t>
      </w:r>
      <w:r>
        <w:t xml:space="preserve"> </w:t>
      </w:r>
      <w:r>
        <w:t xml:space="preserve">p. 044902, Jan. 28, 2010. doi: 10.1063/1.3292013.</w:t>
      </w:r>
      <w:r>
        <w:br/>
      </w:r>
      <w:r>
        <w:br/>
      </w:r>
      <w:r>
        <w:t xml:space="preserve">A. J. Clark</w:t>
      </w:r>
      <w:r>
        <w:t xml:space="preserve"> </w:t>
      </w:r>
      <w:r>
        <w:t xml:space="preserve">and M. G. Guenza, “Mapping of polymer melts onto liquids of</w:t>
      </w:r>
      <w:r>
        <w:t xml:space="preserve"> </w:t>
      </w:r>
      <w:r>
        <w:t xml:space="preserve">soft-colloidal chains”,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132, no. 4. AIP Publishing, p. 044902, Jan. 28, 2010. doi:</w:t>
      </w:r>
      <w:r>
        <w:t xml:space="preserve"> </w:t>
      </w:r>
      <w:r>
        <w:t xml:space="preserve">10.1063/1.3292013.</w:t>
      </w:r>
      <w:r>
        <w:br/>
      </w:r>
      <w:r>
        <w:br/>
      </w:r>
      <w:r>
        <w:t xml:space="preserve">A. J. Clark, J. McCarty, I. Y. Lyubimovand</w:t>
      </w:r>
      <w:r>
        <w:t xml:space="preserve"> </w:t>
      </w:r>
      <w:r>
        <w:t xml:space="preserve">M. G. Guenza, “Thermodynamic Consistency in Variable-Level Coarse</w:t>
      </w:r>
      <w:r>
        <w:t xml:space="preserve"> </w:t>
      </w:r>
      <w:r>
        <w:t xml:space="preserve">Graining of Polymeric Liquids”,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109, no. 16. American Physical Society (APS), Oct. 15, 2012. doi:</w:t>
      </w:r>
      <w:r>
        <w:t xml:space="preserve"> </w:t>
      </w:r>
      <w:r>
        <w:t xml:space="preserve">10.1103/physrevlett.109.168301.</w:t>
      </w:r>
      <w:r>
        <w:br/>
      </w:r>
      <w:r>
        <w:br/>
      </w:r>
      <w:r>
        <w:t xml:space="preserve">A. J. Clark, J. McCarty, I.</w:t>
      </w:r>
      <w:r>
        <w:t xml:space="preserve"> </w:t>
      </w:r>
      <w:r>
        <w:t xml:space="preserve">Y. Lyubimovand M. G. Guenza, “Thermodynamic Consistency in</w:t>
      </w:r>
      <w:r>
        <w:t xml:space="preserve"> </w:t>
      </w:r>
      <w:r>
        <w:t xml:space="preserve">Variable-Level Coarse Graining of Polymeric Liquids”,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109, no. 16. American Physical Society (APS), Oct. 15,</w:t>
      </w:r>
      <w:r>
        <w:t xml:space="preserve"> </w:t>
      </w:r>
      <w:r>
        <w:t xml:space="preserve">2012. doi: 10.1103/physrevlett.109.168301.</w:t>
      </w:r>
      <w:r>
        <w:br/>
      </w:r>
      <w:r>
        <w:br/>
      </w:r>
      <w:r>
        <w:t xml:space="preserve">J. Copperman and</w:t>
      </w:r>
      <w:r>
        <w:t xml:space="preserve"> </w:t>
      </w:r>
      <w:r>
        <w:t xml:space="preserve">M. G. Guenza, “Predicting protein dynamics from structural ensembles”,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24. AIP</w:t>
      </w:r>
      <w:r>
        <w:t xml:space="preserve"> </w:t>
      </w:r>
      <w:r>
        <w:t xml:space="preserve">Publishing, p. 243131, Dec. 28, 2015. doi: 10.1063/1.4935575.</w:t>
      </w:r>
      <w:r>
        <w:br/>
      </w:r>
      <w:r>
        <w:br/>
      </w:r>
      <w:r>
        <w:t xml:space="preserve">M. G. Guenza, “Localization of chain dynamics in entangled polymer</w:t>
      </w:r>
      <w:r>
        <w:t xml:space="preserve"> </w:t>
      </w:r>
      <w:r>
        <w:t xml:space="preserve">melts”,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89, no. 5. American Physical</w:t>
      </w:r>
      <w:r>
        <w:t xml:space="preserve"> </w:t>
      </w:r>
      <w:r>
        <w:t xml:space="preserve">Society (APS), May 27, 2014. doi: 10.1103/physreve.89.052603.</w:t>
      </w:r>
      <w:r>
        <w:br/>
      </w:r>
      <w:r>
        <w:br/>
      </w:r>
      <w:r>
        <w:t xml:space="preserve">I. Lyubimov and M. G. Guenza, “First-principle approach to rescale</w:t>
      </w:r>
      <w:r>
        <w:t xml:space="preserve"> </w:t>
      </w:r>
      <w:r>
        <w:t xml:space="preserve">the dynamics of simulated coarse-grained macromolecular liquids”,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84, no. 3. American Physical Society</w:t>
      </w:r>
      <w:r>
        <w:t xml:space="preserve"> </w:t>
      </w:r>
      <w:r>
        <w:t xml:space="preserve">(APS), Sep. 13, 2011. doi: 10.1103/physreve.84.031801.</w:t>
      </w:r>
      <w:r>
        <w:br/>
      </w:r>
      <w:r>
        <w:br/>
      </w:r>
      <w:r>
        <w:t xml:space="preserve">I. Y.</w:t>
      </w:r>
      <w:r>
        <w:t xml:space="preserve"> </w:t>
      </w:r>
      <w:r>
        <w:t xml:space="preserve">Lyubimov and M. G. Guenza, “Theoretical reconstruction of realistic</w:t>
      </w:r>
      <w:r>
        <w:t xml:space="preserve"> </w:t>
      </w:r>
      <w:r>
        <w:t xml:space="preserve">dynamics of highly coarse-grained</w:t>
      </w:r>
      <w:r>
        <w:t xml:space="preserve"> </w:t>
      </w:r>
      <w:r>
        <w:rPr>
          <w:iCs/>
          <w:i/>
        </w:rPr>
        <w:t xml:space="preserve">cis</w:t>
      </w:r>
      <w:r>
        <w:t xml:space="preserve">-1,4-polybutadiene melts”,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138, no. 12. AIP</w:t>
      </w:r>
      <w:r>
        <w:t xml:space="preserve"> </w:t>
      </w:r>
      <w:r>
        <w:t xml:space="preserve">Publishing, pp. 12A546, Mar. 28, 2013. doi: 10.1063/1.4792367.</w:t>
      </w:r>
      <w:r>
        <w:br/>
      </w:r>
      <w:r>
        <w:br/>
      </w:r>
      <w:r>
        <w:t xml:space="preserve">I. Y. Lyubimov and M. G. Guenza, “Theoretical reconstruction of</w:t>
      </w:r>
      <w:r>
        <w:t xml:space="preserve"> </w:t>
      </w:r>
      <w:r>
        <w:t xml:space="preserve">realistic dynamics of highly coarse-grained</w:t>
      </w:r>
      <w:r>
        <w:t xml:space="preserve"> </w:t>
      </w:r>
      <w:r>
        <w:rPr>
          <w:iCs/>
          <w:i/>
        </w:rPr>
        <w:t xml:space="preserve">cis</w:t>
      </w:r>
      <w:r>
        <w:t xml:space="preserve">-1,4-polybutadiene</w:t>
      </w:r>
      <w:r>
        <w:t xml:space="preserve"> </w:t>
      </w:r>
      <w:r>
        <w:t xml:space="preserve">melts”,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138, no. 12. AIP</w:t>
      </w:r>
      <w:r>
        <w:t xml:space="preserve"> </w:t>
      </w:r>
      <w:r>
        <w:t xml:space="preserve">Publishing, pp. 12A546, Mar. 28, 2013. doi: 10.1063/1.4792367.</w:t>
      </w:r>
      <w:r>
        <w:br/>
      </w:r>
      <w:r>
        <w:br/>
      </w:r>
      <w:r>
        <w:t xml:space="preserve">I. Y. Lyubimov, J. McCarty, A. Clarkand M. G. Guenza, “Analytical</w:t>
      </w:r>
      <w:r>
        <w:t xml:space="preserve"> </w:t>
      </w:r>
      <w:r>
        <w:t xml:space="preserve">rescaling of polymer dynamics from mesoscale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132, no. 22. AIP Publishing,</w:t>
      </w:r>
      <w:r>
        <w:t xml:space="preserve"> </w:t>
      </w:r>
      <w:r>
        <w:t xml:space="preserve">p. 224903, Jun. 14, 2010. doi: 10.1063/1.3450301.</w:t>
      </w:r>
      <w:r>
        <w:br/>
      </w:r>
      <w:r>
        <w:br/>
      </w:r>
      <w:r>
        <w:t xml:space="preserve">I. Y.</w:t>
      </w:r>
      <w:r>
        <w:t xml:space="preserve"> </w:t>
      </w:r>
      <w:r>
        <w:t xml:space="preserve">Lyubimov, J. McCarty, A. Clarkand M. G. Guenza, “Analytical rescaling of</w:t>
      </w:r>
      <w:r>
        <w:t xml:space="preserve"> </w:t>
      </w:r>
      <w:r>
        <w:t xml:space="preserve">polymer dynamics from mesoscale simulations”,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132, no. 22. AIP Publishing, p. 224903, Jun. 14, 2010.</w:t>
      </w:r>
      <w:r>
        <w:t xml:space="preserve"> </w:t>
      </w:r>
      <w:r>
        <w:t xml:space="preserve">doi: 10.1063/1.3450301.</w:t>
      </w:r>
      <w:r>
        <w:br/>
      </w:r>
      <w:r>
        <w:br/>
      </w:r>
      <w:r>
        <w:t xml:space="preserve">J. McCarty, A. J. Clark, J.</w:t>
      </w:r>
      <w:r>
        <w:t xml:space="preserve"> </w:t>
      </w:r>
      <w:r>
        <w:t xml:space="preserve">Coppermanand M. G. Guenza, “An analytical coarse-graining method which</w:t>
      </w:r>
      <w:r>
        <w:t xml:space="preserve"> </w:t>
      </w:r>
      <w:r>
        <w:t xml:space="preserve">preserves the free energy, structural correlations, and thermodynamic</w:t>
      </w:r>
      <w:r>
        <w:t xml:space="preserve"> </w:t>
      </w:r>
      <w:r>
        <w:t xml:space="preserve">state of polymer melts from the atomistic to the mesoscale”,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140, no. 20. AIP Publishing,</w:t>
      </w:r>
      <w:r>
        <w:t xml:space="preserve"> </w:t>
      </w:r>
      <w:r>
        <w:t xml:space="preserve">p. 204913, May 28, 2014. doi: 10.1063/1.4875923.</w:t>
      </w:r>
      <w:r>
        <w:br/>
      </w:r>
      <w:r>
        <w:br/>
      </w:r>
      <w:r>
        <w:t xml:space="preserve">J. McCarty</w:t>
      </w:r>
      <w:r>
        <w:t xml:space="preserve"> </w:t>
      </w:r>
      <w:r>
        <w:t xml:space="preserve">and M. G. Guenza, “Multiscale modeling of binary polymer mixtures: Scale</w:t>
      </w:r>
      <w:r>
        <w:t xml:space="preserve"> </w:t>
      </w:r>
      <w:r>
        <w:t xml:space="preserve">bridging in the athermal and thermal regime”,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133, no. 9. AIP Publishing, p. 094904, Sep. 07, 2010.</w:t>
      </w:r>
      <w:r>
        <w:t xml:space="preserve"> </w:t>
      </w:r>
      <w:r>
        <w:t xml:space="preserve">doi: 10.1063/1.3483236.</w:t>
      </w:r>
      <w:r>
        <w:br/>
      </w:r>
      <w:r>
        <w:br/>
      </w:r>
      <w:r>
        <w:t xml:space="preserve">S. Nekkanti and C. B. Martin,</w:t>
      </w:r>
      <w:r>
        <w:t xml:space="preserve"> </w:t>
      </w:r>
      <w:r>
        <w:t xml:space="preserve">“Theoretical study on the relative energies of cationic pterin</w:t>
      </w:r>
      <w:r>
        <w:t xml:space="preserve"> </w:t>
      </w:r>
      <w:r>
        <w:t xml:space="preserve">tautomers”,</w:t>
      </w:r>
      <w:r>
        <w:t xml:space="preserve"> </w:t>
      </w:r>
      <w:r>
        <w:rPr>
          <w:iCs/>
          <w:i/>
        </w:rPr>
        <w:t xml:space="preserve">Pteridines</w:t>
      </w:r>
      <w:r>
        <w:t xml:space="preserve">, vol. 26, no. 1. Walter de Gruyter GmbH,</w:t>
      </w:r>
      <w:r>
        <w:t xml:space="preserve"> </w:t>
      </w:r>
      <w:r>
        <w:t xml:space="preserve">pp. 13–22, Jan. 30, 2015. doi: 10.1515/pterid-2014-0011.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Li and M. N. Kobrak, “Instantaneous Normal Mode Analysis of a Series of</w:t>
      </w:r>
      <w:r>
        <w:t xml:space="preserve"> </w:t>
      </w:r>
      <w:r>
        <w:t xml:space="preserve">Model Molten Salts”,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13, no. 7. Wiley,</w:t>
      </w:r>
      <w:r>
        <w:t xml:space="preserve"> </w:t>
      </w:r>
      <w:r>
        <w:t xml:space="preserve">pp. 1934–1941, Jan. 12, 2012. doi: 10.1002/cphc.201100727.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Li and M. N. Kobrak, “The Influence of Charge Distribution on Ion</w:t>
      </w:r>
      <w:r>
        <w:t xml:space="preserve"> </w:t>
      </w:r>
      <w:r>
        <w:t xml:space="preserve">Diffusion in Molten Salts: A Model Study”,</w:t>
      </w:r>
      <w:r>
        <w:t xml:space="preserve"> </w:t>
      </w:r>
      <w:r>
        <w:rPr>
          <w:iCs/>
          <w:i/>
        </w:rPr>
        <w:t xml:space="preserve">ECS Transactions</w:t>
      </w:r>
      <w:r>
        <w:t xml:space="preserve">,</w:t>
      </w:r>
      <w:r>
        <w:t xml:space="preserve"> </w:t>
      </w:r>
      <w:r>
        <w:t xml:space="preserve">vol. 41, no. 36. The Electrochemical Society, pp. 13–21, May 04, 2012.</w:t>
      </w:r>
      <w:r>
        <w:t xml:space="preserve"> </w:t>
      </w:r>
      <w:r>
        <w:t xml:space="preserve">doi: 10.1149/1.4703918.</w:t>
      </w:r>
      <w:r>
        <w:br/>
      </w:r>
      <w:r>
        <w:br/>
      </w:r>
      <w:r>
        <w:t xml:space="preserve">B. R. Meher and Y. Wang, “Interaction</w:t>
      </w:r>
      <w:r>
        <w:t xml:space="preserve"> </w:t>
      </w:r>
      <w:r>
        <w:t xml:space="preserve">of I50V Mutant and I50L/A71V Double Mutant HIV-Protease with Inhibitor</w:t>
      </w:r>
      <w:r>
        <w:t xml:space="preserve"> </w:t>
      </w:r>
      <w:r>
        <w:t xml:space="preserve">TMC114 (Darunavir): Molecular Dynamics Simulation and Binding Free</w:t>
      </w:r>
      <w:r>
        <w:t xml:space="preserve"> </w:t>
      </w:r>
      <w:r>
        <w:t xml:space="preserve">Energy Studies”,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116,</w:t>
      </w:r>
      <w:r>
        <w:t xml:space="preserve"> </w:t>
      </w:r>
      <w:r>
        <w:t xml:space="preserve">no. 6. American Chemical Society (ACS), pp. 1884–1900, Feb. 03, 2012.</w:t>
      </w:r>
      <w:r>
        <w:t xml:space="preserve"> </w:t>
      </w:r>
      <w:r>
        <w:t xml:space="preserve">doi: 10.1021/jp2074804.</w:t>
      </w:r>
      <w:r>
        <w:br/>
      </w:r>
      <w:r>
        <w:br/>
      </w:r>
      <w:r>
        <w:t xml:space="preserve">B. R. Meher and Y. Wang, “Binding of</w:t>
      </w:r>
      <w:r>
        <w:t xml:space="preserve"> </w:t>
      </w:r>
      <w:r>
        <w:t xml:space="preserve">single walled carbon nanotube to WT and mutant HIV-1 proteases: Analysis</w:t>
      </w:r>
      <w:r>
        <w:t xml:space="preserve"> </w:t>
      </w:r>
      <w:r>
        <w:t xml:space="preserve">of flap dynamics and binding mechanism”,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Graphics and Modelling</w:t>
      </w:r>
      <w:r>
        <w:t xml:space="preserve">, vol. 38. Elsevier BV, pp. 430–445,</w:t>
      </w:r>
      <w:r>
        <w:t xml:space="preserve"> </w:t>
      </w:r>
      <w:r>
        <w:t xml:space="preserve">Sep. 2012. doi: 10.1016/j.jmgm.2012.10.001.</w:t>
      </w:r>
      <w:r>
        <w:br/>
      </w:r>
      <w:r>
        <w:br/>
      </w:r>
      <w:r>
        <w:t xml:space="preserve">D. M. Driscoll,</w:t>
      </w:r>
      <w:r>
        <w:t xml:space="preserve"> </w:t>
      </w:r>
      <w:r>
        <w:t xml:space="preserve">“Binding Sites, Geometry, and Energetics of Propene at Nanoparticulate</w:t>
      </w:r>
      <w:r>
        <w:t xml:space="preserve"> </w:t>
      </w:r>
      <w:r>
        <w:t xml:space="preserve">Au/TiO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3. American Chemical Society (ACS), pp. 1683–1689,</w:t>
      </w:r>
      <w:r>
        <w:t xml:space="preserve"> </w:t>
      </w:r>
      <w:r>
        <w:t xml:space="preserve">Jan. 10, 2017. doi: 10.1021/acs.jpcc.6b10997.</w:t>
      </w:r>
      <w:r>
        <w:br/>
      </w:r>
      <w:r>
        <w:br/>
      </w:r>
      <w:r>
        <w:t xml:space="preserve">I. X. Green, M.</w:t>
      </w:r>
      <w:r>
        <w:t xml:space="preserve"> </w:t>
      </w:r>
      <w:r>
        <w:t xml:space="preserve">McEntee, W. Tang, M. Neurockand J. T. Yates Jr., “Direct Formation of</w:t>
      </w:r>
      <w:r>
        <w:t xml:space="preserve"> </w:t>
      </w:r>
      <w:r>
        <w:t xml:space="preserve">Acetate from the Partial Oxidation of Ethylene on a Au/TiO2 Catalyst”,</w:t>
      </w:r>
      <w:r>
        <w:t xml:space="preserve"> </w:t>
      </w:r>
      <w:r>
        <w:rPr>
          <w:iCs/>
          <w:i/>
        </w:rPr>
        <w:t xml:space="preserve">Topics in Catalysis</w:t>
      </w:r>
      <w:r>
        <w:t xml:space="preserve">, vol. 56, no. 15–17. Springer Science and</w:t>
      </w:r>
      <w:r>
        <w:t xml:space="preserve"> </w:t>
      </w:r>
      <w:r>
        <w:t xml:space="preserve">Business Media LLC, pp. 1512–1524, Aug. 20, 2013. doi:</w:t>
      </w:r>
      <w:r>
        <w:t xml:space="preserve"> </w:t>
      </w:r>
      <w:r>
        <w:t xml:space="preserve">10.1007/s11244-013-0154-7.</w:t>
      </w:r>
      <w:r>
        <w:br/>
      </w:r>
      <w:r>
        <w:br/>
      </w:r>
      <w:r>
        <w:t xml:space="preserve">I. X. Green, W. Tang, M. McEntee,</w:t>
      </w:r>
      <w:r>
        <w:t xml:space="preserve"> </w:t>
      </w:r>
      <w:r>
        <w:t xml:space="preserve">M. Neurockand J. T. Yates Jr., “Inhibition at Perimeter Sites of</w:t>
      </w:r>
      <w:r>
        <w:t xml:space="preserve"> </w:t>
      </w:r>
      <w:r>
        <w:t xml:space="preserve">Au/TiO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Oxidation Catalyst by Reactant Oxygen”,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134, no. 30. American Chemical</w:t>
      </w:r>
      <w:r>
        <w:t xml:space="preserve"> </w:t>
      </w:r>
      <w:r>
        <w:t xml:space="preserve">Society (ACS), pp. 12717–12723, Jul. 17, 2012. doi: 10.1021/ja304426b.</w:t>
      </w:r>
      <w:r>
        <w:br/>
      </w:r>
      <w:r>
        <w:br/>
      </w:r>
      <w:r>
        <w:t xml:space="preserve">I. X. Green, W. Tang, M. Neurockand J. T. Yates Jr.,</w:t>
      </w:r>
      <w:r>
        <w:t xml:space="preserve"> </w:t>
      </w:r>
      <w:r>
        <w:t xml:space="preserve">“Low-Temperature Catalytic H2 Oxidation over Au Nanoparticle/TiO2 Dual</w:t>
      </w:r>
      <w:r>
        <w:t xml:space="preserve"> </w:t>
      </w:r>
      <w:r>
        <w:t xml:space="preserve">Perimeter Sites”,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50, no. 43. Wiley, pp. 10186–10189, May 31, 2011. doi:</w:t>
      </w:r>
      <w:r>
        <w:t xml:space="preserve"> </w:t>
      </w:r>
      <w:r>
        <w:t xml:space="preserve">10.1002/anie.201101612.</w:t>
      </w:r>
      <w:r>
        <w:br/>
      </w:r>
      <w:r>
        <w:br/>
      </w:r>
      <w:r>
        <w:t xml:space="preserve">I. X. Green, W. Tang, M. Neurockand</w:t>
      </w:r>
      <w:r>
        <w:t xml:space="preserve"> </w:t>
      </w:r>
      <w:r>
        <w:t xml:space="preserve">J. T. Yates Jr., “Spectroscopic Observation of Dual Catalytic Sites</w:t>
      </w:r>
      <w:r>
        <w:t xml:space="preserve"> </w:t>
      </w:r>
      <w:r>
        <w:t xml:space="preserve">During Oxidation of CO on a Au/TiO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Catalyst”,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333, no. 6043. American Association for the</w:t>
      </w:r>
      <w:r>
        <w:t xml:space="preserve"> </w:t>
      </w:r>
      <w:r>
        <w:t xml:space="preserve">Advancement of Science (AAAS), pp. 736–739, Aug. 05, 2011. doi:</w:t>
      </w:r>
      <w:r>
        <w:t xml:space="preserve"> </w:t>
      </w:r>
      <w:r>
        <w:t xml:space="preserve">10.1126/science.1207272.</w:t>
      </w:r>
      <w:r>
        <w:br/>
      </w:r>
      <w:r>
        <w:br/>
      </w:r>
      <w:r>
        <w:t xml:space="preserve">I. X. Green, W. Tang, M. Neurockand</w:t>
      </w:r>
      <w:r>
        <w:t xml:space="preserve"> </w:t>
      </w:r>
      <w:r>
        <w:t xml:space="preserve">J. T. Yates Jr., “Localized Partial Oxidation of Acetic Acid at the Dual</w:t>
      </w:r>
      <w:r>
        <w:t xml:space="preserve"> </w:t>
      </w:r>
      <w:r>
        <w:t xml:space="preserve">Perimeter Sites of the Au/TiO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Catalyst—Formation of Gold</w:t>
      </w:r>
      <w:r>
        <w:t xml:space="preserve"> </w:t>
      </w:r>
      <w:r>
        <w:t xml:space="preserve">Ketenylidene”,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134, no. 33. American Chemical Society (ACS), pp. 13569–13572,</w:t>
      </w:r>
      <w:r>
        <w:t xml:space="preserve"> </w:t>
      </w:r>
      <w:r>
        <w:t xml:space="preserve">Aug. 13, 2012. doi: 10.1021/ja305911e.</w:t>
      </w:r>
      <w:r>
        <w:br/>
      </w:r>
      <w:r>
        <w:br/>
      </w:r>
      <w:r>
        <w:t xml:space="preserve">I. X. Green, W. Tang,</w:t>
      </w:r>
      <w:r>
        <w:t xml:space="preserve"> </w:t>
      </w:r>
      <w:r>
        <w:t xml:space="preserve">M. Neurockand J. T. Yates Jr., “Insights into Catalytic Oxidation at the</w:t>
      </w:r>
      <w:r>
        <w:t xml:space="preserve"> </w:t>
      </w:r>
      <w:r>
        <w:t xml:space="preserve">Au/TiO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Dual Perimeter Sites”,</w:t>
      </w:r>
      <w:r>
        <w:t xml:space="preserve"> </w:t>
      </w:r>
      <w:r>
        <w:rPr>
          <w:iCs/>
          <w:i/>
        </w:rPr>
        <w:t xml:space="preserve">Accounts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47, no. 3. American Chemical Society (ACS),</w:t>
      </w:r>
      <w:r>
        <w:t xml:space="preserve"> </w:t>
      </w:r>
      <w:r>
        <w:t xml:space="preserve">pp. 805–815, Dec. 30, 2013. doi: 10.1021/ar400196f.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McEntee, A. Stevanovic, W. Tang, M. Neurockand J. T. Yates Jr.,</w:t>
      </w:r>
      <w:r>
        <w:t xml:space="preserve"> </w:t>
      </w:r>
      <w:r>
        <w:t xml:space="preserve">“Electric Field Changes on Au Nanoparticles on Semiconductor Supports –</w:t>
      </w:r>
      <w:r>
        <w:t xml:space="preserve"> </w:t>
      </w:r>
      <w:r>
        <w:t xml:space="preserve">The Molecular Voltmeter and Other Methods to Observe Adsorbate-Induced</w:t>
      </w:r>
      <w:r>
        <w:t xml:space="preserve"> </w:t>
      </w:r>
      <w:r>
        <w:t xml:space="preserve">Charge-Transfer Effects in Au/TiO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Nanocatalysts”,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137, no. 5. American Chemical</w:t>
      </w:r>
      <w:r>
        <w:t xml:space="preserve"> </w:t>
      </w:r>
      <w:r>
        <w:t xml:space="preserve">Society (ACS), pp. 1972–1982, Feb. 03, 2015. doi: 10.1021/ja511982n.</w:t>
      </w:r>
      <w:r>
        <w:br/>
      </w:r>
      <w:r>
        <w:br/>
      </w:r>
      <w:r>
        <w:t xml:space="preserve">M. McEntee, W. Tang, M. Neurockand J. T. Yates Jr, “Selective</w:t>
      </w:r>
      <w:r>
        <w:t xml:space="preserve"> </w:t>
      </w:r>
      <w:r>
        <w:t xml:space="preserve">Catalytic Oxidative-Dehydrogenation of Carboxylic Acids—Acrylate and</w:t>
      </w:r>
      <w:r>
        <w:t xml:space="preserve"> </w:t>
      </w:r>
      <w:r>
        <w:t xml:space="preserve">Crotonate Formation at the Au/TiO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Interface”,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136, no. 13. American Chemical</w:t>
      </w:r>
      <w:r>
        <w:t xml:space="preserve"> </w:t>
      </w:r>
      <w:r>
        <w:t xml:space="preserve">Society (ACS), pp. 5116–5120, Mar. 19, 2014. doi: 10.1021/ja500928h.</w:t>
      </w:r>
      <w:r>
        <w:br/>
      </w:r>
      <w:r>
        <w:br/>
      </w:r>
      <w:r>
        <w:t xml:space="preserve">M. McEntee, W. Tang, M. Neurockand J. T. Yates Jr.,</w:t>
      </w:r>
      <w:r>
        <w:t xml:space="preserve"> </w:t>
      </w:r>
      <w:r>
        <w:t xml:space="preserve">“Mechanistic Insights into the Catalytic Oxidation of Carboxylic Acids</w:t>
      </w:r>
      <w:r>
        <w:t xml:space="preserve"> </w:t>
      </w:r>
      <w:r>
        <w:t xml:space="preserve">on Au/TiO</w:t>
      </w:r>
      <w:r>
        <w:rPr>
          <w:vertAlign w:val="subscript"/>
        </w:rPr>
        <w:t xml:space="preserve">2</w:t>
      </w:r>
      <w:r>
        <w:t xml:space="preserve">: Partial Oxidation of Propionic and Butyric Acid</w:t>
      </w:r>
      <w:r>
        <w:t xml:space="preserve"> </w:t>
      </w:r>
      <w:r>
        <w:t xml:space="preserve">to Gold Ketenylidene through Unsaturated Acids”,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5, no. 2. American Chemical Society (ACS), pp. 744–753, Dec. 29,</w:t>
      </w:r>
      <w:r>
        <w:t xml:space="preserve"> </w:t>
      </w:r>
      <w:r>
        <w:t xml:space="preserve">2014. doi: 10.1021/cs5014255.</w:t>
      </w:r>
      <w:r>
        <w:br/>
      </w:r>
      <w:r>
        <w:br/>
      </w:r>
      <w:r>
        <w:t xml:space="preserve">P. Nandi, “Catalytic</w:t>
      </w:r>
      <w:r>
        <w:t xml:space="preserve"> </w:t>
      </w:r>
      <w:r>
        <w:t xml:space="preserve">consequences of open and closed grafted Al(III)-calix[4]arene complexes</w:t>
      </w:r>
      <w:r>
        <w:t xml:space="preserve"> </w:t>
      </w:r>
      <w:r>
        <w:t xml:space="preserve">for hydride and oxo transfer reactions”,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110, no. 7. Proceedings of the National</w:t>
      </w:r>
      <w:r>
        <w:t xml:space="preserve"> </w:t>
      </w:r>
      <w:r>
        <w:t xml:space="preserve">Academy of Sciences, pp. 2484–2489, Jan. 28, 2013. doi:</w:t>
      </w:r>
      <w:r>
        <w:t xml:space="preserve"> </w:t>
      </w:r>
      <w:r>
        <w:t xml:space="preserve">10.1073/pnas.1211158110.</w:t>
      </w:r>
      <w:r>
        <w:br/>
      </w:r>
      <w:r>
        <w:br/>
      </w:r>
      <w:r>
        <w:t xml:space="preserve">D. Panayotov, “Infrared studies of</w:t>
      </w:r>
      <w:r>
        <w:t xml:space="preserve"> </w:t>
      </w:r>
      <w:r>
        <w:t xml:space="preserve">propene and propene oxide adsorption on nanoparticulate Au/TiO2”,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652. Elsevier BV, pp. 172–182, Oct. 2016.</w:t>
      </w:r>
      <w:r>
        <w:t xml:space="preserve"> </w:t>
      </w:r>
      <w:r>
        <w:t xml:space="preserve">doi: 10.1016/j.susc.2016.03.033.</w:t>
      </w:r>
      <w:r>
        <w:br/>
      </w:r>
      <w:r>
        <w:br/>
      </w:r>
      <w:r>
        <w:t xml:space="preserve">J. Wang, “Formation,</w:t>
      </w:r>
      <w:r>
        <w:t xml:space="preserve"> </w:t>
      </w:r>
      <w:r>
        <w:t xml:space="preserve">Migration, and Reactivity of Au–CO Complexes on Gold Surfaces”,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5.</w:t>
      </w:r>
      <w:r>
        <w:t xml:space="preserve"> </w:t>
      </w:r>
      <w:r>
        <w:t xml:space="preserve">American Chemical Society (ACS), pp. 1518–1526, Jan. 28, 2016. doi:</w:t>
      </w:r>
      <w:r>
        <w:t xml:space="preserve"> </w:t>
      </w:r>
      <w:r>
        <w:t xml:space="preserve">10.1021/jacs.5b09052.</w:t>
      </w:r>
      <w:r>
        <w:br/>
      </w:r>
      <w:r>
        <w:br/>
      </w:r>
      <w:r>
        <w:t xml:space="preserve">Z. Zhang, W. Tang, M. Neurockand J. T.</w:t>
      </w:r>
      <w:r>
        <w:t xml:space="preserve"> </w:t>
      </w:r>
      <w:r>
        <w:t xml:space="preserve">Yates Jr., “Electric Charge of Single Au Atoms Adsorbed on</w:t>
      </w:r>
      <w:r>
        <w:t xml:space="preserve"> </w:t>
      </w:r>
      <w:r>
        <w:t xml:space="preserve">TiO</w:t>
      </w:r>
      <w:r>
        <w:rPr>
          <w:vertAlign w:val="subscript"/>
        </w:rPr>
        <w:t xml:space="preserve">2</w:t>
      </w:r>
      <w:r>
        <w:t xml:space="preserve">(110) and Associated Band Bending”,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115, no. 48. American Chemical Society</w:t>
      </w:r>
      <w:r>
        <w:t xml:space="preserve"> </w:t>
      </w:r>
      <w:r>
        <w:t xml:space="preserve">(ACS), pp. 23848–23853, Nov. 15, 2011. doi: 10.1021/jp2067809.</w:t>
      </w:r>
      <w:r>
        <w:br/>
      </w:r>
      <w:r>
        <w:br/>
      </w:r>
      <w:r>
        <w:t xml:space="preserve">H. Cui, E. Lymanand G. A. Voth, “Mechanism of Membrane Curvature</w:t>
      </w:r>
      <w:r>
        <w:t xml:space="preserve"> </w:t>
      </w:r>
      <w:r>
        <w:t xml:space="preserve">Sensing by Amphipathic Helix Containing Proteins”,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100, no. 5. Elsevier BV, pp. 1271–1279, Mar. 2011.</w:t>
      </w:r>
      <w:r>
        <w:t xml:space="preserve"> </w:t>
      </w:r>
      <w:r>
        <w:t xml:space="preserve">doi: 10.1016/j.bpj.2011.01.036.</w:t>
      </w:r>
      <w:r>
        <w:br/>
      </w:r>
      <w:r>
        <w:br/>
      </w:r>
      <w:r>
        <w:t xml:space="preserve">H. Cui, C. Mim, F. X.</w:t>
      </w:r>
      <w:r>
        <w:t xml:space="preserve"> </w:t>
      </w:r>
      <w:r>
        <w:t xml:space="preserve">Vázquez, E. Lyman, V. M. Ungerand G. A. Voth, “Understanding the Role of</w:t>
      </w:r>
      <w:r>
        <w:t xml:space="preserve"> </w:t>
      </w:r>
      <w:r>
        <w:t xml:space="preserve">Amphipathic Helices in N-BAR Domain Driven Membrane Remodeling”,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104, no. 2. Elsevier BV, pp. 404–411,</w:t>
      </w:r>
      <w:r>
        <w:t xml:space="preserve"> </w:t>
      </w:r>
      <w:r>
        <w:t xml:space="preserve">Jan. 2013. doi: 10.1016/j.bpj.2012.12.006.</w:t>
      </w:r>
      <w:r>
        <w:br/>
      </w:r>
      <w:r>
        <w:br/>
      </w:r>
      <w:r>
        <w:t xml:space="preserve">C. J. McGill and</w:t>
      </w:r>
      <w:r>
        <w:t xml:space="preserve"> </w:t>
      </w:r>
      <w:r>
        <w:t xml:space="preserve">P. R. Westmoreland, “Monosaccharide Isomer Interconversions Become</w:t>
      </w:r>
      <w:r>
        <w:t xml:space="preserve"> </w:t>
      </w:r>
      <w:r>
        <w:t xml:space="preserve">Significant at High Temperatures”,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123, no. 1. American Chemical Society (ACS), pp. 120–131,</w:t>
      </w:r>
      <w:r>
        <w:t xml:space="preserve"> </w:t>
      </w:r>
      <w:r>
        <w:t xml:space="preserve">Nov. 28, 2018. doi: 10.1021/acs.jpca.8b07217.</w:t>
      </w:r>
      <w:r>
        <w:br/>
      </w:r>
      <w:r>
        <w:br/>
      </w:r>
      <w:r>
        <w:t xml:space="preserve">V. Seshadri and</w:t>
      </w:r>
      <w:r>
        <w:t xml:space="preserve"> </w:t>
      </w:r>
      <w:r>
        <w:t xml:space="preserve">P. R. Westmoreland, “Concerted Reactions and Mechanism of Glucose</w:t>
      </w:r>
      <w:r>
        <w:t xml:space="preserve"> </w:t>
      </w:r>
      <w:r>
        <w:t xml:space="preserve">Pyrolysis and Implications for Cellulose Kinetics”,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116, no. 49. American Chemical Society</w:t>
      </w:r>
      <w:r>
        <w:t xml:space="preserve"> </w:t>
      </w:r>
      <w:r>
        <w:t xml:space="preserve">(ACS), pp. 11997–12013, Nov. 09, 2012. doi: 10.1021/jp3085099.</w:t>
      </w:r>
      <w:r>
        <w:br/>
      </w:r>
      <w:r>
        <w:br/>
      </w:r>
      <w:r>
        <w:t xml:space="preserve">V. Seshadri and P. R. Westmoreland, “Roles of hydroxyls in the</w:t>
      </w:r>
      <w:r>
        <w:t xml:space="preserve"> </w:t>
      </w:r>
      <w:r>
        <w:t xml:space="preserve">noncatalytic and catalyzed formation of levoglucosan from glucose”,</w:t>
      </w:r>
      <w:r>
        <w:t xml:space="preserve"> </w:t>
      </w:r>
      <w:r>
        <w:rPr>
          <w:iCs/>
          <w:i/>
        </w:rPr>
        <w:t xml:space="preserve">Catalysis Today</w:t>
      </w:r>
      <w:r>
        <w:t xml:space="preserve">, vol. 269. Elsevier BV, pp. 110–121, Jul. 2016.</w:t>
      </w:r>
      <w:r>
        <w:t xml:space="preserve"> </w:t>
      </w:r>
      <w:r>
        <w:t xml:space="preserve">doi: 10.1016/j.cattod.2015.10.033.</w:t>
      </w:r>
      <w:r>
        <w:br/>
      </w:r>
      <w:r>
        <w:br/>
      </w:r>
      <w:r>
        <w:t xml:space="preserve">J. Wereszczynski and J. A.</w:t>
      </w:r>
      <w:r>
        <w:t xml:space="preserve"> </w:t>
      </w:r>
      <w:r>
        <w:t xml:space="preserve">McCammon, “Nucleotide-dependent mechanism of Get3 as elucidated from</w:t>
      </w:r>
      <w:r>
        <w:t xml:space="preserve"> </w:t>
      </w:r>
      <w:r>
        <w:t xml:space="preserve">free energy calculations”,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109, no. 20. Proceedings of the National Academy of</w:t>
      </w:r>
      <w:r>
        <w:t xml:space="preserve"> </w:t>
      </w:r>
      <w:r>
        <w:t xml:space="preserve">Sciences, pp. 7759–7764, Apr. 30, 2012. doi: 10.1073/pnas.1117441109.</w:t>
      </w:r>
      <w:r>
        <w:br/>
      </w:r>
      <w:r>
        <w:br/>
      </w:r>
      <w:r>
        <w:t xml:space="preserve">D. C. Merrer and C. Doubleday, “Dynamic control of</w:t>
      </w:r>
      <w:r>
        <w:t xml:space="preserve"> </w:t>
      </w:r>
      <w:r>
        <w:t xml:space="preserve">dichlorocarbene addition to cyclopropene”,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24, no. 10. Wiley, pp. 947–951, Jul. 07,</w:t>
      </w:r>
      <w:r>
        <w:t xml:space="preserve"> </w:t>
      </w:r>
      <w:r>
        <w:t xml:space="preserve">2011. doi: 10.1002/poc.1883.</w:t>
      </w:r>
      <w:r>
        <w:br/>
      </w:r>
      <w:r>
        <w:br/>
      </w:r>
      <w:r>
        <w:t xml:space="preserve">C. D. Daub, D. Bratkoand A.</w:t>
      </w:r>
      <w:r>
        <w:t xml:space="preserve"> </w:t>
      </w:r>
      <w:r>
        <w:t xml:space="preserve">Luzar, “Nanoscale Wetting Under Electric Field from Molecular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Multiscale Molecular Methods in Applied Chemistry</w:t>
      </w:r>
      <w:r>
        <w:t xml:space="preserve">.</w:t>
      </w:r>
      <w:r>
        <w:t xml:space="preserve"> </w:t>
      </w:r>
      <w:r>
        <w:t xml:space="preserve">Springer Berlin Heidelberg, pp. 155–179, 2011. doi:</w:t>
      </w:r>
      <w:r>
        <w:t xml:space="preserve"> </w:t>
      </w:r>
      <w:r>
        <w:t xml:space="preserve">10.1007/128_2011_188.</w:t>
      </w:r>
      <w:r>
        <w:br/>
      </w:r>
      <w:r>
        <w:br/>
      </w:r>
      <w:r>
        <w:t xml:space="preserve">C. D. Daub, D. Bratkoand A. Luzar,</w:t>
      </w:r>
      <w:r>
        <w:t xml:space="preserve"> </w:t>
      </w:r>
      <w:r>
        <w:t xml:space="preserve">“Electric Control of Wetting by Salty Nanodrops: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115, no.</w:t>
      </w:r>
      <w:r>
        <w:t xml:space="preserve"> </w:t>
      </w:r>
      <w:r>
        <w:t xml:space="preserve">45. American Chemical Society (ACS), pp. 22393–22399, Oct. 26, 2011.</w:t>
      </w:r>
      <w:r>
        <w:t xml:space="preserve"> </w:t>
      </w:r>
      <w:r>
        <w:t xml:space="preserve">doi: 10.1021/jp206242n.</w:t>
      </w:r>
      <w:r>
        <w:br/>
      </w:r>
      <w:r>
        <w:br/>
      </w:r>
      <w:r>
        <w:t xml:space="preserve">C. D. Daub, J. Wang, S. Kudesia, D.</w:t>
      </w:r>
      <w:r>
        <w:t xml:space="preserve"> </w:t>
      </w:r>
      <w:r>
        <w:t xml:space="preserve">Bratkoand A. Luzar, “The influence of molecular-scale roughness on the</w:t>
      </w:r>
      <w:r>
        <w:t xml:space="preserve"> </w:t>
      </w:r>
      <w:r>
        <w:t xml:space="preserve">surface spreading of an aqueous nanodrop”,</w:t>
      </w:r>
      <w:r>
        <w:t xml:space="preserve"> </w:t>
      </w:r>
      <w:r>
        <w:rPr>
          <w:iCs/>
          <w:i/>
        </w:rPr>
        <w:t xml:space="preserve">Faraday Discussions</w:t>
      </w:r>
      <w:r>
        <w:t xml:space="preserve">,</w:t>
      </w:r>
      <w:r>
        <w:t xml:space="preserve"> </w:t>
      </w:r>
      <w:r>
        <w:t xml:space="preserve">vol. 146. Royal Society of Chemistry (RSC), p. 67, 2010. doi:</w:t>
      </w:r>
      <w:r>
        <w:t xml:space="preserve"> </w:t>
      </w:r>
      <w:r>
        <w:t xml:space="preserve">10.1039/b927061m.</w:t>
      </w:r>
      <w:r>
        <w:br/>
      </w:r>
      <w:r>
        <w:br/>
      </w:r>
      <w:r>
        <w:t xml:space="preserve">J. Wang, D. Bratkoand A. Luzar, “Probing</w:t>
      </w:r>
      <w:r>
        <w:t xml:space="preserve"> </w:t>
      </w:r>
      <w:r>
        <w:t xml:space="preserve">surface tension additivity on chemically heterogeneous surfaces by a</w:t>
      </w:r>
      <w:r>
        <w:t xml:space="preserve"> </w:t>
      </w:r>
      <w:r>
        <w:t xml:space="preserve">molecular approach”,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108, no. 16. Proceedings of the National Academy of</w:t>
      </w:r>
      <w:r>
        <w:t xml:space="preserve"> </w:t>
      </w:r>
      <w:r>
        <w:t xml:space="preserve">Sciences, pp. 6374–6379, Apr. 2011. doi: 10.1073/pnas.1014970108.</w:t>
      </w:r>
      <w:r>
        <w:br/>
      </w:r>
      <w:r>
        <w:br/>
      </w:r>
      <w:r>
        <w:t xml:space="preserve">J. Wang, D. Bratkoand A. Luzar, “Length-Scale Dependence of</w:t>
      </w:r>
      <w:r>
        <w:t xml:space="preserve"> </w:t>
      </w:r>
      <w:r>
        <w:t xml:space="preserve">Hydration Free Energy: Effect of Solute Charge”,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Statistical Physics</w:t>
      </w:r>
      <w:r>
        <w:t xml:space="preserve">, vol. 145, no. 2. Springer Science and Business</w:t>
      </w:r>
      <w:r>
        <w:t xml:space="preserve"> </w:t>
      </w:r>
      <w:r>
        <w:t xml:space="preserve">Media LLC, pp. 253–264, Sep. 13, 2011. doi: 10.1007/s10955-011-0337-1.</w:t>
      </w:r>
      <w:r>
        <w:br/>
      </w:r>
      <w:r>
        <w:br/>
      </w:r>
      <w:r>
        <w:t xml:space="preserve">J. Wang, S. Kudesia, D. Bratkoand A. Luzar, “Computational</w:t>
      </w:r>
      <w:r>
        <w:t xml:space="preserve"> </w:t>
      </w:r>
      <w:r>
        <w:t xml:space="preserve">probe of cavitation events in protein systems”,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13, no. 44. Royal Society of Chemistry (RSC),</w:t>
      </w:r>
      <w:r>
        <w:t xml:space="preserve"> </w:t>
      </w:r>
      <w:r>
        <w:t xml:space="preserve">p. 19902, 2011. doi: 10.1039/c1cp22082a.</w:t>
      </w:r>
      <w:r>
        <w:br/>
      </w:r>
      <w:r>
        <w:br/>
      </w:r>
      <w:r>
        <w:t xml:space="preserve">C. D. Daub, N. M.</w:t>
      </w:r>
      <w:r>
        <w:t xml:space="preserve"> </w:t>
      </w:r>
      <w:r>
        <w:t xml:space="preserve">Cann, D. Bratkoand A. Luzar, “Electrokinetic flow of an aqueous</w:t>
      </w:r>
      <w:r>
        <w:t xml:space="preserve"> </w:t>
      </w:r>
      <w:r>
        <w:t xml:space="preserve">electrolyte in amorphous silica nanotubes”,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20, no. 44. Royal Society of Chemistry (RSC),</w:t>
      </w:r>
      <w:r>
        <w:t xml:space="preserve"> </w:t>
      </w:r>
      <w:r>
        <w:t xml:space="preserve">pp. 27838–27848, 2018. doi: 10.1039/c8cp03791d.</w:t>
      </w:r>
      <w:r>
        <w:br/>
      </w:r>
      <w:r>
        <w:br/>
      </w:r>
      <w:r>
        <w:t xml:space="preserve">B. S. Jabes,</w:t>
      </w:r>
      <w:r>
        <w:t xml:space="preserve"> </w:t>
      </w:r>
      <w:r>
        <w:t xml:space="preserve">D. Bratkoand A. Luzar, “Curvature dependence of the effect of ionic</w:t>
      </w:r>
      <w:r>
        <w:t xml:space="preserve"> </w:t>
      </w:r>
      <w:r>
        <w:t xml:space="preserve">functionalization on the attraction among nanoparticles in dispersion”,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 no. 22. AIP</w:t>
      </w:r>
      <w:r>
        <w:t xml:space="preserve"> </w:t>
      </w:r>
      <w:r>
        <w:t xml:space="preserve">Publishing, p. 222815, Jun. 14, 2018. doi: 10.1063/1.5017525.</w:t>
      </w:r>
      <w:r>
        <w:br/>
      </w:r>
      <w:r>
        <w:br/>
      </w:r>
      <w:r>
        <w:t xml:space="preserve">A. W. Götz, M. A. Clarkand R. C. Walker, “An extensible interface</w:t>
      </w:r>
      <w:r>
        <w:t xml:space="preserve"> </w:t>
      </w:r>
      <w:r>
        <w:t xml:space="preserve">for QM/MM molecular dynamics simulations with AMBER”,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35, no. 2. Wiley, pp. 95–108, Oct. 09,</w:t>
      </w:r>
      <w:r>
        <w:t xml:space="preserve"> </w:t>
      </w:r>
      <w:r>
        <w:t xml:space="preserve">2013. doi: 10.1002/jcc.23444.</w:t>
      </w:r>
      <w:r>
        <w:br/>
      </w:r>
      <w:r>
        <w:br/>
      </w:r>
      <w:r>
        <w:t xml:space="preserve">S. L. Fiedler and J. Eloranta,</w:t>
      </w:r>
      <w:r>
        <w:t xml:space="preserve"> </w:t>
      </w:r>
      <w:r>
        <w:t xml:space="preserve">“Interaction of Helium Rydberg State Atoms with Superfluid Helium”,</w:t>
      </w:r>
      <w:r>
        <w:t xml:space="preserve"> </w:t>
      </w:r>
      <w:r>
        <w:rPr>
          <w:iCs/>
          <w:i/>
        </w:rPr>
        <w:t xml:space="preserve">Journal of Low Temperature Physics</w:t>
      </w:r>
      <w:r>
        <w:t xml:space="preserve">, vol. 174, no. 5–6. Springer</w:t>
      </w:r>
      <w:r>
        <w:t xml:space="preserve"> </w:t>
      </w:r>
      <w:r>
        <w:t xml:space="preserve">Science and Business Media LLC, pp. 269–283, Dec. 15, 2013. doi:</w:t>
      </w:r>
      <w:r>
        <w:t xml:space="preserve"> </w:t>
      </w:r>
      <w:r>
        <w:t xml:space="preserve">10.1007/s10909-013-0991-6.</w:t>
      </w:r>
      <w:r>
        <w:br/>
      </w:r>
      <w:r>
        <w:br/>
      </w:r>
      <w:r>
        <w:t xml:space="preserve">S. L. Fiedler, D. Mateo, T.</w:t>
      </w:r>
      <w:r>
        <w:t xml:space="preserve"> </w:t>
      </w:r>
      <w:r>
        <w:t xml:space="preserve">Aleksanyanand J. Eloranta, “Theoretical modeling of ion mobility in</w:t>
      </w:r>
      <w:r>
        <w:t xml:space="preserve"> </w:t>
      </w:r>
      <w:r>
        <w:t xml:space="preserve">superfluid</w:t>
      </w:r>
      <m:oMath>
        <m:sSup>
          <m:e>
            <m:r>
              <m:t>​</m:t>
            </m:r>
          </m:e>
          <m:sup>
            <m:r>
              <m:t>4</m:t>
            </m:r>
          </m:sup>
        </m:sSup>
      </m:oMath>
      <w:r>
        <w:t xml:space="preserve">He”,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86, no. 14. American Physical Society</w:t>
      </w:r>
      <w:r>
        <w:t xml:space="preserve"> </w:t>
      </w:r>
      <w:r>
        <w:t xml:space="preserve">(APS), Oct. 19, 2012. doi: 10.1103/physrevb.86.144522.</w:t>
      </w:r>
      <w:r>
        <w:br/>
      </w:r>
      <w:r>
        <w:br/>
      </w:r>
      <w:r>
        <w:t xml:space="preserve">G. M.</w:t>
      </w:r>
      <w:r>
        <w:t xml:space="preserve"> </w:t>
      </w:r>
      <w:r>
        <w:t xml:space="preserve">Hocky, L. Berthier, W. Koband D. R. Reichman, “Crossovers in the</w:t>
      </w:r>
      <w:r>
        <w:t xml:space="preserve"> </w:t>
      </w:r>
      <w:r>
        <w:t xml:space="preserve">dynamics of supercooled liquids probed by an amorphous wall”,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89, no. 5. American Physical Society</w:t>
      </w:r>
      <w:r>
        <w:t xml:space="preserve"> </w:t>
      </w:r>
      <w:r>
        <w:t xml:space="preserve">(APS), May 23, 2014. doi: 10.1103/physreve.89.052311.</w:t>
      </w:r>
      <w:r>
        <w:br/>
      </w:r>
      <w:r>
        <w:br/>
      </w:r>
      <w:r>
        <w:t xml:space="preserve">G. M.</w:t>
      </w:r>
      <w:r>
        <w:t xml:space="preserve"> </w:t>
      </w:r>
      <w:r>
        <w:t xml:space="preserve">Hocky, T. E. Marklandand D. R. Reichman, “Growing Point-to-Set Length</w:t>
      </w:r>
      <w:r>
        <w:t xml:space="preserve"> </w:t>
      </w:r>
      <w:r>
        <w:t xml:space="preserve">Scale Correlates with Growing Relaxation Times in Model Supercooled</w:t>
      </w:r>
      <w:r>
        <w:t xml:space="preserve"> </w:t>
      </w:r>
      <w:r>
        <w:t xml:space="preserve">Liquids”,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108, no. 22. American</w:t>
      </w:r>
      <w:r>
        <w:t xml:space="preserve"> </w:t>
      </w:r>
      <w:r>
        <w:t xml:space="preserve">Physical Society (APS), Jun. 01, 2012. doi:</w:t>
      </w:r>
      <w:r>
        <w:t xml:space="preserve"> </w:t>
      </w:r>
      <w:r>
        <w:t xml:space="preserve">10.1103/physrevlett.108.225506.</w:t>
      </w:r>
      <w:r>
        <w:br/>
      </w:r>
      <w:r>
        <w:br/>
      </w:r>
      <w:r>
        <w:t xml:space="preserve">G. M. Hocky and D. R.</w:t>
      </w:r>
      <w:r>
        <w:t xml:space="preserve"> </w:t>
      </w:r>
      <w:r>
        <w:t xml:space="preserve">Reichman, “A small subset of normal modes mimics the properties of</w:t>
      </w:r>
      <w:r>
        <w:t xml:space="preserve"> </w:t>
      </w:r>
      <w:r>
        <w:t xml:space="preserve">dynamical heterogeneity in a model supercooled liquid”,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138, no. 12. AIP Publishing, pp. 12A537,</w:t>
      </w:r>
      <w:r>
        <w:t xml:space="preserve"> </w:t>
      </w:r>
      <w:r>
        <w:t xml:space="preserve">Mar. 28, 2013. doi: 10.1063/1.4790799.</w:t>
      </w:r>
      <w:r>
        <w:br/>
      </w:r>
      <w:r>
        <w:br/>
      </w:r>
      <w:r>
        <w:t xml:space="preserve">Z. A. Piazza, W.-L.</w:t>
      </w:r>
      <w:r>
        <w:t xml:space="preserve"> </w:t>
      </w:r>
      <w:r>
        <w:t xml:space="preserve">Li, C. Romanescu, A. P. Sergeeva, L.-S. Wangand A. I. Boldyrev, “A</w:t>
      </w:r>
      <w:r>
        <w:t xml:space="preserve"> </w:t>
      </w:r>
      <w:r>
        <w:t xml:space="preserve">photoelectron spectroscopy and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study of</w:t>
      </w:r>
      <w:r>
        <w:t xml:space="preserve"> </w:t>
      </w:r>
      <w:r>
        <w:t xml:space="preserve">B</w:t>
      </w:r>
      <w:r>
        <w:rPr>
          <w:vertAlign w:val="subscript"/>
        </w:rPr>
        <w:t xml:space="preserve">21</w:t>
      </w:r>
      <w:r>
        <w:rPr>
          <w:vertAlign w:val="superscript"/>
        </w:rPr>
        <w:t xml:space="preserve">−</w:t>
      </w:r>
      <w:r>
        <w:t xml:space="preserve">: Negatively charged boron clusters continue</w:t>
      </w:r>
      <w:r>
        <w:t xml:space="preserve"> </w:t>
      </w:r>
      <w:r>
        <w:t xml:space="preserve">to be planar at 21”,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136,</w:t>
      </w:r>
      <w:r>
        <w:t xml:space="preserve"> </w:t>
      </w:r>
      <w:r>
        <w:t xml:space="preserve">no. 10. AIP Publishing, p. 104310, Mar. 14, 2012. doi:</w:t>
      </w:r>
      <w:r>
        <w:t xml:space="preserve"> </w:t>
      </w:r>
      <w:r>
        <w:t xml:space="preserve">10.1063/1.3692967.</w:t>
      </w:r>
      <w:r>
        <w:br/>
      </w:r>
      <w:r>
        <w:br/>
      </w:r>
      <w:r>
        <w:t xml:space="preserve">A. P. Sergeeva, Z. A. Piazza, C.</w:t>
      </w:r>
      <w:r>
        <w:t xml:space="preserve"> </w:t>
      </w:r>
      <w:r>
        <w:t xml:space="preserve">Romanescu, W.-L. Li, A. I. Boldyrevand L.-S. Wang,</w:t>
      </w:r>
      <w:r>
        <w:t xml:space="preserve"> </w:t>
      </w:r>
      <w:r>
        <w:t xml:space="preserve">“B</w:t>
      </w:r>
      <w:r>
        <w:rPr>
          <w:vertAlign w:val="subscript"/>
        </w:rPr>
        <w:t xml:space="preserve">22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and B</w:t>
      </w:r>
      <w:r>
        <w:rPr>
          <w:vertAlign w:val="subscript"/>
        </w:rPr>
        <w:t xml:space="preserve">23</w:t>
      </w:r>
      <w:r>
        <w:rPr>
          <w:vertAlign w:val="superscript"/>
        </w:rPr>
        <w:t xml:space="preserve">–</w:t>
      </w:r>
      <w:r>
        <w:t xml:space="preserve">: All-Boron</w:t>
      </w:r>
      <w:r>
        <w:t xml:space="preserve"> </w:t>
      </w:r>
      <w:r>
        <w:t xml:space="preserve">Analogues of Anthracene and Phenanthrene”,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134, no. 43. American Chemical Society (ACS),</w:t>
      </w:r>
      <w:r>
        <w:t xml:space="preserve"> </w:t>
      </w:r>
      <w:r>
        <w:t xml:space="preserve">pp. 18065–18073, Oct. 17, 2012. doi: 10.1021/ja307605t.</w:t>
      </w:r>
      <w:r>
        <w:br/>
      </w:r>
      <w:r>
        <w:br/>
      </w:r>
      <w:r>
        <w:t xml:space="preserve">D. J.</w:t>
      </w:r>
      <w:r>
        <w:t xml:space="preserve"> </w:t>
      </w:r>
      <w:r>
        <w:t xml:space="preserve">Arismendi-Arrieta, M. Riera, P. Bajaj, R. Prosmitiand F. Paesani, “i-TTM</w:t>
      </w:r>
      <w:r>
        <w:t xml:space="preserve"> </w:t>
      </w:r>
      <w:r>
        <w:t xml:space="preserve">Model for Ab Initio-Based Ion–Water Interaction Potentials. 1.</w:t>
      </w:r>
      <w:r>
        <w:t xml:space="preserve"> </w:t>
      </w:r>
      <w:r>
        <w:t xml:space="preserve">Halide–Water Potential Energy Functions”,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120, no. 8. American Chemical Society (ACS),</w:t>
      </w:r>
      <w:r>
        <w:t xml:space="preserve"> </w:t>
      </w:r>
      <w:r>
        <w:t xml:space="preserve">pp. 1822–1832, Nov. 24, 2015. doi: 10.1021/acs.jpcb.5b09562.</w:t>
      </w:r>
      <w:r>
        <w:br/>
      </w:r>
      <w:r>
        <w:br/>
      </w:r>
      <w:r>
        <w:t xml:space="preserve">V. Babin, C. Leforestierand F. Paesani, “Development of a “First</w:t>
      </w:r>
      <w:r>
        <w:t xml:space="preserve"> </w:t>
      </w:r>
      <w:r>
        <w:t xml:space="preserve">Principles” Water Potential with Flexible Monomers: Dimer Potential</w:t>
      </w:r>
      <w:r>
        <w:t xml:space="preserve"> </w:t>
      </w:r>
      <w:r>
        <w:t xml:space="preserve">Energy Surface, VRT Spectrum, and Second Virial Coefficient”,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9, no. 12. American</w:t>
      </w:r>
      <w:r>
        <w:t xml:space="preserve"> </w:t>
      </w:r>
      <w:r>
        <w:t xml:space="preserve">Chemical Society (ACS), pp. 5395–5403, Nov. 25, 2013. doi:</w:t>
      </w:r>
      <w:r>
        <w:t xml:space="preserve"> </w:t>
      </w:r>
      <w:r>
        <w:t xml:space="preserve">10.1021/ct400863t.</w:t>
      </w:r>
      <w:r>
        <w:br/>
      </w:r>
      <w:r>
        <w:br/>
      </w:r>
      <w:r>
        <w:t xml:space="preserve">V. Babin, G. R. Meddersand F. Paesani,</w:t>
      </w:r>
      <w:r>
        <w:t xml:space="preserve"> </w:t>
      </w:r>
      <w:r>
        <w:t xml:space="preserve">“Toward a Universal Water Model: First Principles Simulations from the</w:t>
      </w:r>
      <w:r>
        <w:t xml:space="preserve"> </w:t>
      </w:r>
      <w:r>
        <w:t xml:space="preserve">Dimer to the Liquid Phase”,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3, no. 24. American Chemical Society (ACS),</w:t>
      </w:r>
      <w:r>
        <w:t xml:space="preserve"> </w:t>
      </w:r>
      <w:r>
        <w:t xml:space="preserve">pp. 3765–3769, Dec. 06, 2012. doi: 10.1021/jz3017733.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Babin, G. R. Meddersand F. Paesani, “Development of a “First Principles”</w:t>
      </w:r>
      <w:r>
        <w:t xml:space="preserve"> </w:t>
      </w:r>
      <w:r>
        <w:t xml:space="preserve">Water Potential with Flexible Monomers. II: Trimer Potential Energy</w:t>
      </w:r>
      <w:r>
        <w:t xml:space="preserve"> </w:t>
      </w:r>
      <w:r>
        <w:t xml:space="preserve">Surface, Third Virial Coefficient, and Small Clusters”,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10, no. 4. American Chemical</w:t>
      </w:r>
      <w:r>
        <w:t xml:space="preserve"> </w:t>
      </w:r>
      <w:r>
        <w:t xml:space="preserve">Society (ACS), pp. 1599–1607, Mar. 21, 2014. doi: 10.1021/ct500079y.</w:t>
      </w:r>
      <w:r>
        <w:br/>
      </w:r>
      <w:r>
        <w:br/>
      </w:r>
      <w:r>
        <w:t xml:space="preserve">V. Babin and F. Paesani, “The curious case of the water</w:t>
      </w:r>
      <w:r>
        <w:t xml:space="preserve"> </w:t>
      </w:r>
      <w:r>
        <w:t xml:space="preserve">hexamer: Cage vs. Prism”,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580.</w:t>
      </w:r>
      <w:r>
        <w:t xml:space="preserve"> </w:t>
      </w:r>
      <w:r>
        <w:t xml:space="preserve">Elsevier BV, pp. 1–8, Aug. 2013. doi: 10.1016/j.cplett.2013.06.041.</w:t>
      </w:r>
      <w:r>
        <w:br/>
      </w:r>
      <w:r>
        <w:br/>
      </w:r>
      <w:r>
        <w:t xml:space="preserve">P. Bajaj, A. W. Götzand F. Paesani, “Toward Chemical Accuracy</w:t>
      </w:r>
      <w:r>
        <w:t xml:space="preserve"> </w:t>
      </w:r>
      <w:r>
        <w:t xml:space="preserve">in the Description of Ion–Water Interactions through Many-Body</w:t>
      </w:r>
      <w:r>
        <w:t xml:space="preserve"> </w:t>
      </w:r>
      <w:r>
        <w:t xml:space="preserve">Representations. I. Halide–Water Dimer Potential Energy Surfaces”,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 no. 6.</w:t>
      </w:r>
      <w:r>
        <w:t xml:space="preserve"> </w:t>
      </w:r>
      <w:r>
        <w:t xml:space="preserve">American Chemical Society (ACS), pp. 2698–2705, May 12, 2016. doi:</w:t>
      </w:r>
      <w:r>
        <w:t xml:space="preserve"> </w:t>
      </w:r>
      <w:r>
        <w:t xml:space="preserve">10.1021/acs.jctc.6b00302.</w:t>
      </w:r>
      <w:r>
        <w:br/>
      </w:r>
      <w:r>
        <w:br/>
      </w:r>
      <w:r>
        <w:t xml:space="preserve">P. Bajaj, X.-G. Wang, T. Carrington</w:t>
      </w:r>
      <w:r>
        <w:t xml:space="preserve"> </w:t>
      </w:r>
      <w:r>
        <w:t xml:space="preserve">Jr.and F. Paesani, “Vibrational spectra of halide-water dimers: Insights</w:t>
      </w:r>
      <w:r>
        <w:t xml:space="preserve"> </w:t>
      </w:r>
      <w:r>
        <w:t xml:space="preserve">on ion hydration from full-dimensional quantum calculations on many-body</w:t>
      </w:r>
      <w:r>
        <w:t xml:space="preserve"> </w:t>
      </w:r>
      <w:r>
        <w:t xml:space="preserve">potential energy surfaces”,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148, no. 10. AIP Publishing, p. 102321, Mar. 14, 2018. doi:</w:t>
      </w:r>
      <w:r>
        <w:t xml:space="preserve"> </w:t>
      </w:r>
      <w:r>
        <w:t xml:space="preserve">10.1063/1.5005540.</w:t>
      </w:r>
      <w:r>
        <w:br/>
      </w:r>
      <w:r>
        <w:br/>
      </w:r>
      <w:r>
        <w:t xml:space="preserve">P. Bajaj, D. Zhuangand F. Paesani,</w:t>
      </w:r>
      <w:r>
        <w:t xml:space="preserve"> </w:t>
      </w:r>
      <w:r>
        <w:t xml:space="preserve">“Specific Ion Effects on Hydrogen-Bond Rearrangements in the</w:t>
      </w:r>
      <w:r>
        <w:t xml:space="preserve"> </w:t>
      </w:r>
      <w:r>
        <w:t xml:space="preserve">Halide–Dihydrate Complexes”,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10, no. 11. American Chemical Society (ACS),</w:t>
      </w:r>
      <w:r>
        <w:t xml:space="preserve"> </w:t>
      </w:r>
      <w:r>
        <w:t xml:space="preserve">pp. 2823–2828, May 13, 2019. doi: 10.1021/acs.jpclett.9b00899.</w:t>
      </w:r>
      <w:r>
        <w:br/>
      </w:r>
      <w:r>
        <w:br/>
      </w:r>
      <w:r>
        <w:t xml:space="preserve">G. A. Cisneros, “Modeling Molecular Interactions in Water: From</w:t>
      </w:r>
      <w:r>
        <w:t xml:space="preserve"> </w:t>
      </w:r>
      <w:r>
        <w:t xml:space="preserve">Pairwise to Many-Body Potential Energy Functions”,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Reviews</w:t>
      </w:r>
      <w:r>
        <w:t xml:space="preserve">, vol. 116, no. 13. American Chemical Society (ACS),</w:t>
      </w:r>
      <w:r>
        <w:t xml:space="preserve"> </w:t>
      </w:r>
      <w:r>
        <w:t xml:space="preserve">pp. 7501–7528, May 17, 2016. doi: 10.1021/acs.chemrev.5b00644.</w:t>
      </w:r>
      <w:r>
        <w:br/>
      </w:r>
      <w:r>
        <w:br/>
      </w:r>
      <w:r>
        <w:t xml:space="preserve">C. K. Egan, B. B. Bizzarro, M. Rieraand F. Paesani, “Nature of</w:t>
      </w:r>
      <w:r>
        <w:t xml:space="preserve"> </w:t>
      </w:r>
      <w:r>
        <w:t xml:space="preserve">Alkali Ion–Water Interactions: Insights from Many-Body Representations</w:t>
      </w:r>
      <w:r>
        <w:t xml:space="preserve"> </w:t>
      </w:r>
      <w:r>
        <w:t xml:space="preserve">and Density Functional Theory. II”,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16, no. 5. American Chemical Society (ACS),</w:t>
      </w:r>
      <w:r>
        <w:t xml:space="preserve"> </w:t>
      </w:r>
      <w:r>
        <w:t xml:space="preserve">pp. 3055–3072, Apr. 06, 2020. doi: 10.1021/acs.jctc.0c00082.</w:t>
      </w:r>
      <w:r>
        <w:br/>
      </w:r>
      <w:r>
        <w:br/>
      </w:r>
      <w:r>
        <w:t xml:space="preserve">C. K. Egan and F. Paesani, “Assessing Many-Body Effects of Water</w:t>
      </w:r>
      <w:r>
        <w:t xml:space="preserve"> </w:t>
      </w:r>
      <w:r>
        <w:t xml:space="preserve">Self-Ions. I: OH</w:t>
      </w:r>
      <w:r>
        <w:rPr>
          <w:vertAlign w:val="superscript"/>
        </w:rPr>
        <w:t xml:space="preserve">–</w:t>
      </w:r>
      <w:r>
        <w:t xml:space="preserve">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14,</w:t>
      </w:r>
      <w:r>
        <w:t xml:space="preserve"> </w:t>
      </w:r>
      <w:r>
        <w:t xml:space="preserve">no. 4. American Chemical Society (ACS), pp. 1982–1997, Mar. 15, 2018.</w:t>
      </w:r>
      <w:r>
        <w:t xml:space="preserve"> </w:t>
      </w:r>
      <w:r>
        <w:t xml:space="preserve">doi: 10.1021/acs.jctc.7b01273.</w:t>
      </w:r>
      <w:r>
        <w:br/>
      </w:r>
      <w:r>
        <w:br/>
      </w:r>
      <w:r>
        <w:t xml:space="preserve">C. K. Egan and F. Paesani,</w:t>
      </w:r>
      <w:r>
        <w:t xml:space="preserve"> </w:t>
      </w:r>
      <w:r>
        <w:t xml:space="preserve">“Assessing Many-Body Effects of Water Self-Ions. II:</w:t>
      </w:r>
      <w:r>
        <w:t xml:space="preserve"> </w:t>
      </w:r>
      <w:r>
        <w:t xml:space="preserve">H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perscript"/>
        </w:rPr>
        <w:t xml:space="preserve">+</w:t>
      </w:r>
      <w:r>
        <w:t xml:space="preserve">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 no. 9.</w:t>
      </w:r>
      <w:r>
        <w:t xml:space="preserve"> </w:t>
      </w:r>
      <w:r>
        <w:t xml:space="preserve">American Chemical Society (ACS), pp. 4816–4833, Jul. 25, 2019. doi:</w:t>
      </w:r>
      <w:r>
        <w:t xml:space="preserve"> </w:t>
      </w:r>
      <w:r>
        <w:t xml:space="preserve">10.1021/acs.jctc.9b00418.</w:t>
      </w:r>
      <w:r>
        <w:br/>
      </w:r>
      <w:r>
        <w:br/>
      </w:r>
      <w:r>
        <w:t xml:space="preserve">A. P. Gaiduk, T. A. Pham, M.</w:t>
      </w:r>
      <w:r>
        <w:t xml:space="preserve"> </w:t>
      </w:r>
      <w:r>
        <w:t xml:space="preserve">Govoni, F. Paesaniand G. Galli, “Electron affinity of liquid water”,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 Science and</w:t>
      </w:r>
      <w:r>
        <w:t xml:space="preserve"> </w:t>
      </w:r>
      <w:r>
        <w:t xml:space="preserve">Business Media LLC, Jan. 16, 2018. doi: 10.1038/s41467-017-02673-z.</w:t>
      </w:r>
      <w:r>
        <w:br/>
      </w:r>
      <w:r>
        <w:br/>
      </w:r>
      <w:r>
        <w:t xml:space="preserve">G.-L. Hou, “Negative Ion Photoelectron Spectroscopy Reveals</w:t>
      </w:r>
      <w:r>
        <w:t xml:space="preserve"> </w:t>
      </w:r>
      <w:r>
        <w:t xml:space="preserve">Thermodynamic Advantage of Organic Acids in Facilitating Formation of</w:t>
      </w:r>
      <w:r>
        <w:t xml:space="preserve"> </w:t>
      </w:r>
      <w:r>
        <w:t xml:space="preserve">Bisulfate Ion Clusters: Atmospheric Implications”,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4, no. 5. American Chemical Society</w:t>
      </w:r>
      <w:r>
        <w:t xml:space="preserve"> </w:t>
      </w:r>
      <w:r>
        <w:t xml:space="preserve">(ACS), pp. 779–785, Feb. 19, 2013. doi: 10.1021/jz400108y.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Lin and F. Paesani, “Systematic Study of Structural and Thermodynamic</w:t>
      </w:r>
      <w:r>
        <w:t xml:space="preserve"> </w:t>
      </w:r>
      <w:r>
        <w:t xml:space="preserve">Properties of HCl(H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Clusters from</w:t>
      </w:r>
      <w:r>
        <w:t xml:space="preserve"> </w:t>
      </w:r>
      <w:r>
        <w:t xml:space="preserve">Semiempirical Replica Exchange Simulations”,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117, no. 32. American Chemical Society (ACS),</w:t>
      </w:r>
      <w:r>
        <w:t xml:space="preserve"> </w:t>
      </w:r>
      <w:r>
        <w:t xml:space="preserve">pp. 7131–7141, Apr. 16, 2013. doi: 10.1021/jp400629t.</w:t>
      </w:r>
      <w:r>
        <w:br/>
      </w:r>
      <w:r>
        <w:br/>
      </w:r>
      <w:r>
        <w:t xml:space="preserve">W. Lin</w:t>
      </w:r>
      <w:r>
        <w:t xml:space="preserve"> </w:t>
      </w:r>
      <w:r>
        <w:t xml:space="preserve">and F. Paesani, “Infrared Spectra of</w:t>
      </w:r>
      <w:r>
        <w:t xml:space="preserve"> </w:t>
      </w:r>
      <w:r>
        <w:t xml:space="preserve">HCl(H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Clusters from Semiempirical</w:t>
      </w:r>
      <w:r>
        <w:t xml:space="preserve"> </w:t>
      </w:r>
      <w:r>
        <w:t xml:space="preserve">Born–Oppenheimer Molecular Dynamics Simulations”,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119, no. 19. American Chemical Society</w:t>
      </w:r>
      <w:r>
        <w:t xml:space="preserve"> </w:t>
      </w:r>
      <w:r>
        <w:t xml:space="preserve">(ACS), pp. 4450–4456, Nov. 25, 2014. doi: 10.1021/jp509791n.</w:t>
      </w:r>
      <w:r>
        <w:br/>
      </w:r>
      <w:r>
        <w:br/>
      </w:r>
      <w:r>
        <w:t xml:space="preserve">G. R. Medders, V. Babinand F. Paesani, “A Critical Assessment of</w:t>
      </w:r>
      <w:r>
        <w:t xml:space="preserve"> </w:t>
      </w:r>
      <w:r>
        <w:t xml:space="preserve">Two-Body and Three-Body Interactions in Water”,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9, no. 2. American Chemical Society</w:t>
      </w:r>
      <w:r>
        <w:t xml:space="preserve"> </w:t>
      </w:r>
      <w:r>
        <w:t xml:space="preserve">(ACS), pp. 1103–1114, Jan. 16, 2013. doi: 10.1021/ct300913g.</w:t>
      </w:r>
      <w:r>
        <w:br/>
      </w:r>
      <w:r>
        <w:br/>
      </w:r>
      <w:r>
        <w:t xml:space="preserve">G. R. Medders, V. Babinand F. Paesani, “Development of a</w:t>
      </w:r>
      <w:r>
        <w:t xml:space="preserve"> </w:t>
      </w:r>
      <w:r>
        <w:t xml:space="preserve">“First-Principles” Water Potential with Flexible Monomers. III. Liquid</w:t>
      </w:r>
      <w:r>
        <w:t xml:space="preserve"> </w:t>
      </w:r>
      <w:r>
        <w:t xml:space="preserve">Phase Properties”,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8. American Chemical Society (ACS), pp. 2906–2910, Jul. 08,</w:t>
      </w:r>
      <w:r>
        <w:t xml:space="preserve"> </w:t>
      </w:r>
      <w:r>
        <w:t xml:space="preserve">2014. doi: 10.1021/ct5004115.</w:t>
      </w:r>
      <w:r>
        <w:br/>
      </w:r>
      <w:r>
        <w:br/>
      </w:r>
      <w:r>
        <w:t xml:space="preserve">G. R. Medders, A. W. Götz, M.</w:t>
      </w:r>
      <w:r>
        <w:t xml:space="preserve"> </w:t>
      </w:r>
      <w:r>
        <w:t xml:space="preserve">A. Morales, P. Bajajand F. Paesani, “On the representation of many-body</w:t>
      </w:r>
      <w:r>
        <w:t xml:space="preserve"> </w:t>
      </w:r>
      <w:r>
        <w:t xml:space="preserve">interactions in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143, no. 10. AIP Publishing, p. 104102, Sep. 14, 2015. doi:</w:t>
      </w:r>
      <w:r>
        <w:t xml:space="preserve"> </w:t>
      </w:r>
      <w:r>
        <w:t xml:space="preserve">10.1063/1.4930194.</w:t>
      </w:r>
      <w:r>
        <w:br/>
      </w:r>
      <w:r>
        <w:br/>
      </w:r>
      <w:r>
        <w:t xml:space="preserve">G. R. Medders and F. Paesani, “Many-Body</w:t>
      </w:r>
      <w:r>
        <w:t xml:space="preserve"> </w:t>
      </w:r>
      <w:r>
        <w:t xml:space="preserve">Convergence of the Electrostatic Properties of Water”,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11. American Chemical</w:t>
      </w:r>
      <w:r>
        <w:t xml:space="preserve"> </w:t>
      </w:r>
      <w:r>
        <w:t xml:space="preserve">Society (ACS), pp. 4844–4852, Oct. 01, 2013. doi: 10.1021/ct400696d.</w:t>
      </w:r>
      <w:r>
        <w:br/>
      </w:r>
      <w:r>
        <w:br/>
      </w:r>
      <w:r>
        <w:t xml:space="preserve">G. R. Medders and F. Paesani, “Water Dynamics in</w:t>
      </w:r>
      <w:r>
        <w:t xml:space="preserve"> </w:t>
      </w:r>
      <w:r>
        <w:t xml:space="preserve">Metal–Organic Frameworks: Effects of Heterogeneous Confinement Predicted</w:t>
      </w:r>
      <w:r>
        <w:t xml:space="preserve"> </w:t>
      </w:r>
      <w:r>
        <w:t xml:space="preserve">by Computational Spectroscopy”,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5, no. 16. American Chemical Society (ACS),</w:t>
      </w:r>
      <w:r>
        <w:t xml:space="preserve"> </w:t>
      </w:r>
      <w:r>
        <w:t xml:space="preserve">pp. 2897–2902, Aug. 11, 2014. doi: 10.1021/jz5013998.</w:t>
      </w:r>
      <w:r>
        <w:br/>
      </w:r>
      <w:r>
        <w:br/>
      </w:r>
      <w:r>
        <w:t xml:space="preserve">G. R.</w:t>
      </w:r>
      <w:r>
        <w:t xml:space="preserve"> </w:t>
      </w:r>
      <w:r>
        <w:t xml:space="preserve">Medders and F. Paesani, “Infrared and Raman Spectroscopy of Liquid Water</w:t>
      </w:r>
      <w:r>
        <w:t xml:space="preserve"> </w:t>
      </w:r>
      <w:r>
        <w:t xml:space="preserve">through “First-Principles” Many-Body Molecular Dynamics”,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11, no. 3. American Chemical</w:t>
      </w:r>
      <w:r>
        <w:t xml:space="preserve"> </w:t>
      </w:r>
      <w:r>
        <w:t xml:space="preserve">Society (ACS), pp. 1145–1154, Feb. 25, 2015. doi: 10.1021/ct501131j.</w:t>
      </w:r>
      <w:r>
        <w:br/>
      </w:r>
      <w:r>
        <w:br/>
      </w:r>
      <w:r>
        <w:t xml:space="preserve">G. R. Medders and F. Paesani, “On the interplay of the</w:t>
      </w:r>
      <w:r>
        <w:t xml:space="preserve"> </w:t>
      </w:r>
      <w:r>
        <w:t xml:space="preserve">potential energy and dipole moment surfaces in controlling the infrared</w:t>
      </w:r>
      <w:r>
        <w:t xml:space="preserve"> </w:t>
      </w:r>
      <w:r>
        <w:t xml:space="preserve">activity of liquid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142, no. 21. AIP Publishing, p. 212411, Jun. 07, 2015. doi:</w:t>
      </w:r>
      <w:r>
        <w:t xml:space="preserve"> </w:t>
      </w:r>
      <w:r>
        <w:t xml:space="preserve">10.1063/1.4916629.</w:t>
      </w:r>
      <w:r>
        <w:br/>
      </w:r>
      <w:r>
        <w:br/>
      </w:r>
      <w:r>
        <w:t xml:space="preserve">G. R. Medders and F. Paesani, “Dissecting</w:t>
      </w:r>
      <w:r>
        <w:t xml:space="preserve"> </w:t>
      </w:r>
      <w:r>
        <w:t xml:space="preserve">the Molecular Structure of the Air/Water Interface from Quantum</w:t>
      </w:r>
      <w:r>
        <w:t xml:space="preserve"> </w:t>
      </w:r>
      <w:r>
        <w:t xml:space="preserve">Simulations of the Sum-Frequency Generation Spectrum”,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11. American Chemical</w:t>
      </w:r>
      <w:r>
        <w:t xml:space="preserve"> </w:t>
      </w:r>
      <w:r>
        <w:t xml:space="preserve">Society (ACS), pp. 3912–3919, Mar. 15, 2016. doi: 10.1021/jacs.6b00893.</w:t>
      </w:r>
      <w:r>
        <w:br/>
      </w:r>
      <w:r>
        <w:br/>
      </w:r>
      <w:r>
        <w:t xml:space="preserve">D. R. Moberg, “The end of ice I”,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116, no. 49. Proceedings of the</w:t>
      </w:r>
      <w:r>
        <w:t xml:space="preserve"> </w:t>
      </w:r>
      <w:r>
        <w:t xml:space="preserve">National Academy of Sciences, pp. 24413–24419, Nov. 04, 2019. doi:</w:t>
      </w:r>
      <w:r>
        <w:t xml:space="preserve"> </w:t>
      </w:r>
      <w:r>
        <w:t xml:space="preserve">10.1073/pnas.1914254116.</w:t>
      </w:r>
      <w:r>
        <w:br/>
      </w:r>
      <w:r>
        <w:br/>
      </w:r>
      <w:r>
        <w:t xml:space="preserve">D. R. Moberg, S. C. Straight, C.</w:t>
      </w:r>
      <w:r>
        <w:t xml:space="preserve"> </w:t>
      </w:r>
      <w:r>
        <w:t xml:space="preserve">Knightand F. Paesani, “Molecular Origin of the Vibrational Structure of</w:t>
      </w:r>
      <w:r>
        <w:t xml:space="preserve"> </w:t>
      </w:r>
      <w:r>
        <w:t xml:space="preserve">Ice I</w:t>
      </w:r>
      <w:r>
        <w:rPr>
          <w:vertAlign w:val="subscript"/>
        </w:rPr>
        <w:t xml:space="preserve">h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8, no. 12. American Chemical Society (ACS), pp. 2579–2583, May 26,</w:t>
      </w:r>
      <w:r>
        <w:t xml:space="preserve"> </w:t>
      </w:r>
      <w:r>
        <w:t xml:space="preserve">2017. doi: 10.1021/acs.jpclett.7b01106.</w:t>
      </w:r>
      <w:r>
        <w:br/>
      </w:r>
      <w:r>
        <w:br/>
      </w:r>
      <w:r>
        <w:t xml:space="preserve">D. R. Moberg, S. C.</w:t>
      </w:r>
      <w:r>
        <w:t xml:space="preserve"> </w:t>
      </w:r>
      <w:r>
        <w:t xml:space="preserve">Straightand F. Paesani, “Temperature Dependence of the Air/Water</w:t>
      </w:r>
      <w:r>
        <w:t xml:space="preserve"> </w:t>
      </w:r>
      <w:r>
        <w:t xml:space="preserve">Interface Revealed by Polarization Sensitive Sum-Frequency Generation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122, no.</w:t>
      </w:r>
      <w:r>
        <w:t xml:space="preserve"> </w:t>
      </w:r>
      <w:r>
        <w:t xml:space="preserve">15. American Chemical Society (ACS), pp. 4356–4365, Apr. 03, 2018. doi:</w:t>
      </w:r>
      <w:r>
        <w:t xml:space="preserve"> </w:t>
      </w:r>
      <w:r>
        <w:t xml:space="preserve">10.1021/acs.jpcb.8b01726.</w:t>
      </w:r>
      <w:r>
        <w:br/>
      </w:r>
      <w:r>
        <w:br/>
      </w:r>
      <w:r>
        <w:t xml:space="preserve">V. O. Özçelik, Y. Li, W. Xiongand</w:t>
      </w:r>
      <w:r>
        <w:t xml:space="preserve"> </w:t>
      </w:r>
      <w:r>
        <w:t xml:space="preserve">F. Paesani, “Modeling Spontaneous Charge Transfer at Metal/Organic</w:t>
      </w:r>
      <w:r>
        <w:t xml:space="preserve"> </w:t>
      </w:r>
      <w:r>
        <w:t xml:space="preserve">Hybrid Heterostructures”,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124, no. 8. American Chemical Society (ACS), pp. 4802–4809,</w:t>
      </w:r>
      <w:r>
        <w:t xml:space="preserve"> </w:t>
      </w:r>
      <w:r>
        <w:t xml:space="preserve">Jan. 30, 2020. doi: 10.1021/acs.jpcc.9b10055.</w:t>
      </w:r>
      <w:r>
        <w:br/>
      </w:r>
      <w:r>
        <w:br/>
      </w:r>
      <w:r>
        <w:t xml:space="preserve">F. Paesani,</w:t>
      </w:r>
      <w:r>
        <w:t xml:space="preserve"> </w:t>
      </w:r>
      <w:r>
        <w:t xml:space="preserve">“Molecular Mechanisms of Water-Mediated Proton Transport in MIL-53</w:t>
      </w:r>
      <w:r>
        <w:t xml:space="preserve"> </w:t>
      </w:r>
      <w:r>
        <w:t xml:space="preserve">Metal–Organic Frameworks”,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117, no. 38. American Chemical Society (ACS), pp. 19508–19516,</w:t>
      </w:r>
      <w:r>
        <w:t xml:space="preserve"> </w:t>
      </w:r>
      <w:r>
        <w:t xml:space="preserve">Sep. 26, 2013. doi: 10.1021/jp406163q.</w:t>
      </w:r>
      <w:r>
        <w:br/>
      </w:r>
      <w:r>
        <w:br/>
      </w:r>
      <w:r>
        <w:t xml:space="preserve">F. Paesani, “Getting</w:t>
      </w:r>
      <w:r>
        <w:t xml:space="preserve"> </w:t>
      </w:r>
      <w:r>
        <w:t xml:space="preserve">the Right Answers for the Right Reasons: Toward Predictive Molecular</w:t>
      </w:r>
      <w:r>
        <w:t xml:space="preserve"> </w:t>
      </w:r>
      <w:r>
        <w:t xml:space="preserve">Simulations of Water with Many-Body Potential Energy Functions”,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49, no. 9. American Chemical</w:t>
      </w:r>
      <w:r>
        <w:t xml:space="preserve"> </w:t>
      </w:r>
      <w:r>
        <w:t xml:space="preserve">Society (ACS), pp. 1844–1851, Aug. 22, 2016. doi:</w:t>
      </w:r>
      <w:r>
        <w:t xml:space="preserve"> </w:t>
      </w:r>
      <w:r>
        <w:t xml:space="preserve">10.1021/acs.accounts.6b00285.</w:t>
      </w:r>
      <w:r>
        <w:br/>
      </w:r>
      <w:r>
        <w:br/>
      </w:r>
      <w:r>
        <w:t xml:space="preserve">F. Paesani, P. Bajajand M.</w:t>
      </w:r>
      <w:r>
        <w:t xml:space="preserve"> </w:t>
      </w:r>
      <w:r>
        <w:t xml:space="preserve">Riera, “Chemical accuracy in modeling halide ion hydration from</w:t>
      </w:r>
      <w:r>
        <w:t xml:space="preserve"> </w:t>
      </w:r>
      <w:r>
        <w:t xml:space="preserve">many-body representations”,</w:t>
      </w:r>
      <w:r>
        <w:t xml:space="preserve"> </w:t>
      </w:r>
      <w:r>
        <w:rPr>
          <w:iCs/>
          <w:i/>
        </w:rPr>
        <w:t xml:space="preserve">Advances in Physics: X</w:t>
      </w:r>
      <w:r>
        <w:t xml:space="preserve">, vol. 4, no.</w:t>
      </w:r>
      <w:r>
        <w:t xml:space="preserve"> </w:t>
      </w:r>
      <w:r>
        <w:t xml:space="preserve">1. Informa UK Limited, p. 1631212, Jan. 01, 2019. doi:</w:t>
      </w:r>
      <w:r>
        <w:t xml:space="preserve"> </w:t>
      </w:r>
      <w:r>
        <w:t xml:space="preserve">10.1080/23746149.2019.1631212.</w:t>
      </w:r>
      <w:r>
        <w:br/>
      </w:r>
      <w:r>
        <w:br/>
      </w:r>
      <w:r>
        <w:t xml:space="preserve">K. Park, W. Linand F. Paesani,</w:t>
      </w:r>
      <w:r>
        <w:t xml:space="preserve"> </w:t>
      </w:r>
      <w:r>
        <w:t xml:space="preserve">“Fast and Slow Proton Transfer in Ice: The Role of the Quasi-Liquid</w:t>
      </w:r>
      <w:r>
        <w:t xml:space="preserve"> </w:t>
      </w:r>
      <w:r>
        <w:t xml:space="preserve">Layer and Hydrogen-Bond Network”,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118, no. 28. American Chemical Society (ACS), pp. 8081–8089,</w:t>
      </w:r>
      <w:r>
        <w:t xml:space="preserve"> </w:t>
      </w:r>
      <w:r>
        <w:t xml:space="preserve">Apr. 15, 2014. doi: 10.1021/jp501116d.</w:t>
      </w:r>
      <w:r>
        <w:br/>
      </w:r>
      <w:r>
        <w:br/>
      </w:r>
      <w:r>
        <w:t xml:space="preserve">C. H. Pham and F.</w:t>
      </w:r>
      <w:r>
        <w:t xml:space="preserve"> </w:t>
      </w:r>
      <w:r>
        <w:t xml:space="preserve">Paesani, “Spin Crossover in the {Fe(pz)[Pt(CN)</w:t>
      </w:r>
      <w:r>
        <w:rPr>
          <w:vertAlign w:val="subscript"/>
        </w:rPr>
        <w:t xml:space="preserve">4</w:t>
      </w:r>
      <w:r>
        <w:t xml:space="preserve">]}</w:t>
      </w:r>
      <w:r>
        <w:t xml:space="preserve"> </w:t>
      </w:r>
      <w:r>
        <w:t xml:space="preserve">Metal–Organic Framework upon Pyrazine Adsorption”,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7, no. 19. American Chemical</w:t>
      </w:r>
      <w:r>
        <w:t xml:space="preserve"> </w:t>
      </w:r>
      <w:r>
        <w:t xml:space="preserve">Society (ACS), pp. 4022–4026, Sep. 28, 2016. doi:</w:t>
      </w:r>
      <w:r>
        <w:t xml:space="preserve"> </w:t>
      </w:r>
      <w:r>
        <w:t xml:space="preserve">10.1021/acs.jpclett.6b01788.</w:t>
      </w:r>
      <w:r>
        <w:br/>
      </w:r>
      <w:r>
        <w:br/>
      </w:r>
      <w:r>
        <w:t xml:space="preserve">K. L. Rallapalli, A. C. Komorand</w:t>
      </w:r>
      <w:r>
        <w:t xml:space="preserve"> </w:t>
      </w:r>
      <w:r>
        <w:t xml:space="preserve">F. Paesani, “Computer simulations explain mutation-induced effects on</w:t>
      </w:r>
      <w:r>
        <w:t xml:space="preserve"> </w:t>
      </w:r>
      <w:r>
        <w:t xml:space="preserve">the DNA editing by adenine base editors”,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</w:t>
      </w:r>
      <w:r>
        <w:t xml:space="preserve"> </w:t>
      </w:r>
      <w:r>
        <w:t xml:space="preserve">vol. 6, no. 10. American Association for the Advancement of Science</w:t>
      </w:r>
      <w:r>
        <w:t xml:space="preserve"> </w:t>
      </w:r>
      <w:r>
        <w:t xml:space="preserve">(AAAS), Mar. 06, 2020. doi: 10.1126/sciadv.aaz2309.</w:t>
      </w:r>
      <w:r>
        <w:br/>
      </w:r>
      <w:r>
        <w:br/>
      </w:r>
      <w:r>
        <w:t xml:space="preserve">S. K.</w:t>
      </w:r>
      <w:r>
        <w:t xml:space="preserve"> </w:t>
      </w:r>
      <w:r>
        <w:t xml:space="preserve">Reddy, D. R. Moberg, S. C. Straightand F. Paesani,</w:t>
      </w:r>
      <w:r>
        <w:t xml:space="preserve"> </w:t>
      </w:r>
      <w:r>
        <w:t xml:space="preserve">“Temperature-dependent vibrational spectra and structure of liquid water</w:t>
      </w:r>
      <w:r>
        <w:t xml:space="preserve"> </w:t>
      </w:r>
      <w:r>
        <w:t xml:space="preserve">from classical and quantum simulations with the MB-pol potential energy</w:t>
      </w:r>
      <w:r>
        <w:t xml:space="preserve"> </w:t>
      </w:r>
      <w:r>
        <w:t xml:space="preserve">function”,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147, no. 24. AIP</w:t>
      </w:r>
      <w:r>
        <w:t xml:space="preserve"> </w:t>
      </w:r>
      <w:r>
        <w:t xml:space="preserve">Publishing, p. 244504, Dec. 28, 2017. doi: 10.1063/1.5006480.</w:t>
      </w:r>
      <w:r>
        <w:br/>
      </w:r>
      <w:r>
        <w:br/>
      </w:r>
      <w:r>
        <w:t xml:space="preserve">M. Riera, A. W. Götzand F. Paesani, “The i-TTM model for ab</w:t>
      </w:r>
      <w:r>
        <w:t xml:space="preserve"> </w:t>
      </w:r>
      <w:r>
        <w:t xml:space="preserve">initio-based ion–water interaction potentials. II. Alkali metal</w:t>
      </w:r>
      <w:r>
        <w:t xml:space="preserve"> </w:t>
      </w:r>
      <w:r>
        <w:t xml:space="preserve">ion–water potential energy functions”,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44. Royal Society of Chemistry (RSC),</w:t>
      </w:r>
      <w:r>
        <w:t xml:space="preserve"> </w:t>
      </w:r>
      <w:r>
        <w:t xml:space="preserve">pp. 30334–30343, 2016. doi: 10.1039/c6cp02553f.</w:t>
      </w:r>
      <w:r>
        <w:br/>
      </w:r>
      <w:r>
        <w:br/>
      </w:r>
      <w:r>
        <w:t xml:space="preserve">M. Riera, E.</w:t>
      </w:r>
      <w:r>
        <w:t xml:space="preserve"> </w:t>
      </w:r>
      <w:r>
        <w:t xml:space="preserve">Lambros, T. T. Nguyen, A. W. Götzand F. Paesani, “Low-order many-body</w:t>
      </w:r>
      <w:r>
        <w:t xml:space="preserve"> </w:t>
      </w:r>
      <w:r>
        <w:t xml:space="preserve">interactions determine the local structure of liquid water”,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10, no. 35. Royal Society of Chemistry (RSC),</w:t>
      </w:r>
      <w:r>
        <w:t xml:space="preserve"> </w:t>
      </w:r>
      <w:r>
        <w:t xml:space="preserve">pp. 8211–8218, 2019. doi: 10.1039/c9sc03291f.</w:t>
      </w:r>
      <w:r>
        <w:br/>
      </w:r>
      <w:r>
        <w:br/>
      </w:r>
      <w:r>
        <w:t xml:space="preserve">M. Riera, N.</w:t>
      </w:r>
      <w:r>
        <w:t xml:space="preserve"> </w:t>
      </w:r>
      <w:r>
        <w:t xml:space="preserve">Mardirossian, P. Bajaj, A. W. Götzand F. Paesani, “Toward chemical</w:t>
      </w:r>
      <w:r>
        <w:t xml:space="preserve"> </w:t>
      </w:r>
      <w:r>
        <w:t xml:space="preserve">accuracy in the description of ion–water interactions through many-body</w:t>
      </w:r>
      <w:r>
        <w:t xml:space="preserve"> </w:t>
      </w:r>
      <w:r>
        <w:t xml:space="preserve">representations. Alkali-water dimer potential energy surfaces”,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16. AIP Publishing,</w:t>
      </w:r>
      <w:r>
        <w:t xml:space="preserve"> </w:t>
      </w:r>
      <w:r>
        <w:t xml:space="preserve">p. 161715, Oct. 28, 2017. doi: 10.1063/1.4993213.</w:t>
      </w:r>
      <w:r>
        <w:br/>
      </w:r>
      <w:r>
        <w:br/>
      </w:r>
      <w:r>
        <w:t xml:space="preserve">M. Riera,</w:t>
      </w:r>
      <w:r>
        <w:t xml:space="preserve"> </w:t>
      </w:r>
      <w:r>
        <w:t xml:space="preserve">E. P. Yehand F. Paesani, “Data-Driven Many-Body Models for Molecular</w:t>
      </w:r>
      <w:r>
        <w:t xml:space="preserve"> </w:t>
      </w:r>
      <w:r>
        <w:t xml:space="preserve">Fluids: CO</w:t>
      </w:r>
      <w:r>
        <w:rPr>
          <w:vertAlign w:val="subscript"/>
        </w:rPr>
        <w:t xml:space="preserve">2</w:t>
      </w:r>
      <w:r>
        <w:t xml:space="preserve">/H</w:t>
      </w:r>
      <w:r>
        <w:rPr>
          <w:vertAlign w:val="subscript"/>
        </w:rPr>
        <w:t xml:space="preserve">2</w:t>
      </w:r>
      <w:r>
        <w:t xml:space="preserve">O Mixtures as a Case Study”,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16, no. 4.</w:t>
      </w:r>
      <w:r>
        <w:t xml:space="preserve"> </w:t>
      </w:r>
      <w:r>
        <w:t xml:space="preserve">American Chemical Society (ACS), pp. 2246–2257, Mar. 04, 2020. doi:</w:t>
      </w:r>
      <w:r>
        <w:t xml:space="preserve"> </w:t>
      </w:r>
      <w:r>
        <w:t xml:space="preserve">10.1021/acs.jctc.9b01175.</w:t>
      </w:r>
      <w:r>
        <w:br/>
      </w:r>
      <w:r>
        <w:br/>
      </w:r>
      <w:r>
        <w:t xml:space="preserve">A. Rieth, K. M. Hunter, M. Dincaand</w:t>
      </w:r>
      <w:r>
        <w:t xml:space="preserve"> </w:t>
      </w:r>
      <w:r>
        <w:t xml:space="preserve">P. Lab, “Neither Solid Nor Liquid Nor Vapor: Hydrogen Bonding Structure</w:t>
      </w:r>
      <w:r>
        <w:t xml:space="preserve"> </w:t>
      </w:r>
      <w:r>
        <w:t xml:space="preserve">of Water Confined in Metal-Organic Frameworks with Open Metal Sites”,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 May 02, 2019. doi:</w:t>
      </w:r>
      <w:r>
        <w:t xml:space="preserve"> </w:t>
      </w:r>
      <w:r>
        <w:t xml:space="preserve">10.26434/chemrxiv.8059625.v1.</w:t>
      </w:r>
      <w:r>
        <w:br/>
      </w:r>
      <w:r>
        <w:br/>
      </w:r>
      <w:r>
        <w:t xml:space="preserve">A. J. Rieth, K. M. Hunter, M.</w:t>
      </w:r>
      <w:r>
        <w:t xml:space="preserve"> </w:t>
      </w:r>
      <w:r>
        <w:t xml:space="preserve">Dincăand F. Paesani, “Hydrogen bonding structure of confined water</w:t>
      </w:r>
      <w:r>
        <w:t xml:space="preserve"> </w:t>
      </w:r>
      <w:r>
        <w:t xml:space="preserve">templated by a metal-organic framework with open metal sites”,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Oct. 18, 2019. doi: 10.1038/s41467-019-12751-z.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Rossi, H. Liu, F. Paesani, J. Bowmanand M. Ceriotti, “Communication: On</w:t>
      </w:r>
      <w:r>
        <w:t xml:space="preserve"> </w:t>
      </w:r>
      <w:r>
        <w:t xml:space="preserve">the consistency of approximate quantum dynamics simulation methods for</w:t>
      </w:r>
      <w:r>
        <w:t xml:space="preserve"> </w:t>
      </w:r>
      <w:r>
        <w:t xml:space="preserve">vibrational spectra in the condensed phase”,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141, no. 18. AIP Publishing, p. 181101, Nov. 14, 2014.</w:t>
      </w:r>
      <w:r>
        <w:t xml:space="preserve"> </w:t>
      </w:r>
      <w:r>
        <w:t xml:space="preserve">doi: 10.1063/1.4901214.</w:t>
      </w:r>
      <w:r>
        <w:br/>
      </w:r>
      <w:r>
        <w:br/>
      </w:r>
      <w:r>
        <w:t xml:space="preserve">J. Shin, “MIL-101(Fe) as a</w:t>
      </w:r>
      <w:r>
        <w:t xml:space="preserve"> </w:t>
      </w:r>
      <w:r>
        <w:t xml:space="preserve">lithium-ion battery electrode material: a relaxation and intercalation</w:t>
      </w:r>
      <w:r>
        <w:t xml:space="preserve"> </w:t>
      </w:r>
      <w:r>
        <w:t xml:space="preserve">mechanism during lithium insertion”,</w:t>
      </w:r>
      <w:r>
        <w:t xml:space="preserve"> </w:t>
      </w:r>
      <w:r>
        <w:rPr>
          <w:iCs/>
          <w:i/>
        </w:rPr>
        <w:t xml:space="preserve">Journal of Materials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3, no. 8. Royal Society of Chemistry (RSC), pp. 4738–4744,</w:t>
      </w:r>
      <w:r>
        <w:t xml:space="preserve"> </w:t>
      </w:r>
      <w:r>
        <w:t xml:space="preserve">2015. doi: 10.1039/c4ta06694d.</w:t>
      </w:r>
      <w:r>
        <w:br/>
      </w:r>
      <w:r>
        <w:br/>
      </w:r>
      <w:r>
        <w:t xml:space="preserve">S. C. Straight and F. Paesani,</w:t>
      </w:r>
      <w:r>
        <w:t xml:space="preserve"> </w:t>
      </w:r>
      <w:r>
        <w:t xml:space="preserve">“Exploring Electrostatic Effects on the Hydrogen Bond Network of Liquid</w:t>
      </w:r>
      <w:r>
        <w:t xml:space="preserve"> </w:t>
      </w:r>
      <w:r>
        <w:t xml:space="preserve">Water through Many-Body Molecular Dynamics”,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120, no. 33. American Chemical Society (ACS),</w:t>
      </w:r>
      <w:r>
        <w:t xml:space="preserve"> </w:t>
      </w:r>
      <w:r>
        <w:t xml:space="preserve">pp. 8539–8546, May 02, 2016. doi: 10.1021/acs.jpcb.6b02366.</w:t>
      </w:r>
      <w:r>
        <w:br/>
      </w:r>
      <w:r>
        <w:br/>
      </w:r>
      <w:r>
        <w:t xml:space="preserve">Z. L. Terranova, M. M. Ageeand F. Paesani, “Water Structure and</w:t>
      </w:r>
      <w:r>
        <w:t xml:space="preserve"> </w:t>
      </w:r>
      <w:r>
        <w:t xml:space="preserve">Dynamics in Homochiral [Zn(</w:t>
      </w:r>
      <w:r>
        <w:rPr>
          <w:iCs/>
          <w:i/>
        </w:rPr>
        <w:t xml:space="preserve">l</w:t>
      </w:r>
      <w:r>
        <w:t xml:space="preserve">-L)(X)] Metal–Organic Frameworks”,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32. American</w:t>
      </w:r>
      <w:r>
        <w:t xml:space="preserve"> </w:t>
      </w:r>
      <w:r>
        <w:t xml:space="preserve">Chemical Society (ACS), pp. 18239–18247, Aug. 05, 2015. doi:</w:t>
      </w:r>
      <w:r>
        <w:t xml:space="preserve"> </w:t>
      </w:r>
      <w:r>
        <w:t xml:space="preserve">10.1021/acs.jpcc.5b04242.</w:t>
      </w:r>
      <w:r>
        <w:br/>
      </w:r>
      <w:r>
        <w:br/>
      </w:r>
      <w:r>
        <w:t xml:space="preserve">Y. Wang, V. Babin, J. M. Bowmanand</w:t>
      </w:r>
      <w:r>
        <w:t xml:space="preserve"> </w:t>
      </w:r>
      <w:r>
        <w:t xml:space="preserve">F. Paesani, “The Water Hexamer: Cage, Prism, or Both. Full Dimensional</w:t>
      </w:r>
      <w:r>
        <w:t xml:space="preserve"> </w:t>
      </w:r>
      <w:r>
        <w:t xml:space="preserve">Quantum Simulations Say Both”,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134, no. 27. American Chemical Society (ACS),</w:t>
      </w:r>
      <w:r>
        <w:t xml:space="preserve"> </w:t>
      </w:r>
      <w:r>
        <w:t xml:space="preserve">pp. 11116–11119, Jun. 28, 2012. doi: 10.1021/ja304528m.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Zhai, A. Caruso, S. Gaoand F. Paesani, “Active learning of many-body</w:t>
      </w:r>
      <w:r>
        <w:t xml:space="preserve"> </w:t>
      </w:r>
      <w:r>
        <w:t xml:space="preserve">configuration space: Application to the Cs</w:t>
      </w:r>
      <w:r>
        <w:rPr>
          <w:vertAlign w:val="superscript"/>
        </w:rPr>
        <w:t xml:space="preserve">+</w:t>
      </w:r>
      <w:r>
        <w:t xml:space="preserve">–water MB-nrg</w:t>
      </w:r>
      <w:r>
        <w:t xml:space="preserve"> </w:t>
      </w:r>
      <w:r>
        <w:t xml:space="preserve">potential energy function as a case study”,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152, no. 14. AIP Publishing, p. 144103, Apr. 14, 2020.</w:t>
      </w:r>
      <w:r>
        <w:t xml:space="preserve"> </w:t>
      </w:r>
      <w:r>
        <w:t xml:space="preserve">doi: 10.1063/5.0002162.</w:t>
      </w:r>
      <w:r>
        <w:br/>
      </w:r>
      <w:r>
        <w:br/>
      </w:r>
      <w:r>
        <w:t xml:space="preserve">T. T. Nguyen, “Comparison of</w:t>
      </w:r>
      <w:r>
        <w:t xml:space="preserve"> </w:t>
      </w:r>
      <w:r>
        <w:t xml:space="preserve">permutationally invariant polynomials, neural networks, and Gaussian</w:t>
      </w:r>
      <w:r>
        <w:t xml:space="preserve"> </w:t>
      </w:r>
      <w:r>
        <w:t xml:space="preserve">approximation potentials in representing water interactions through</w:t>
      </w:r>
      <w:r>
        <w:t xml:space="preserve"> </w:t>
      </w:r>
      <w:r>
        <w:t xml:space="preserve">many-body expansions”,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</w:t>
      </w:r>
      <w:r>
        <w:t xml:space="preserve"> </w:t>
      </w:r>
      <w:r>
        <w:t xml:space="preserve">no. 24. AIP Publishing, p. 241725, Jun. 28, 2018. doi:</w:t>
      </w:r>
      <w:r>
        <w:t xml:space="preserve"> </w:t>
      </w:r>
      <w:r>
        <w:t xml:space="preserve">10.1063/1.5024577.</w:t>
      </w:r>
      <w:r>
        <w:br/>
      </w:r>
      <w:r>
        <w:br/>
      </w:r>
      <w:r>
        <w:t xml:space="preserve">A. J. Bendelsmith, K. T. Kuwataand T. D.</w:t>
      </w:r>
      <w:r>
        <w:t xml:space="preserve"> </w:t>
      </w:r>
      <w:r>
        <w:t xml:space="preserve">Varberg, “Hyperfine structure in the electronic spectrum of TaS”,</w:t>
      </w:r>
      <w:r>
        <w:t xml:space="preserve"> </w:t>
      </w:r>
      <w:r>
        <w:rPr>
          <w:iCs/>
          <w:i/>
        </w:rPr>
        <w:t xml:space="preserve">Journal of Molecular Spectroscopy</w:t>
      </w:r>
      <w:r>
        <w:t xml:space="preserve">, vol. 276–277. Elsevier BV,</w:t>
      </w:r>
      <w:r>
        <w:t xml:space="preserve"> </w:t>
      </w:r>
      <w:r>
        <w:t xml:space="preserve">pp. 14–18, Jun. 2012. doi: 10.1016/j.jms.2012.06.009.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Hang, “Generation of Singlet Oxygen from Fragmentation of Monoactivated</w:t>
      </w:r>
      <w:r>
        <w:t xml:space="preserve"> </w:t>
      </w:r>
      <w:r>
        <w:t xml:space="preserve">1,1-Dihydroperoxides”,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77,</w:t>
      </w:r>
      <w:r>
        <w:t xml:space="preserve"> </w:t>
      </w:r>
      <w:r>
        <w:t xml:space="preserve">no. 3. American Chemical Society (ACS), pp. 1233–1243, Jan. 23, 2012.</w:t>
      </w:r>
      <w:r>
        <w:t xml:space="preserve"> </w:t>
      </w:r>
      <w:r>
        <w:t xml:space="preserve">doi: 10.1021/jo202265j.</w:t>
      </w:r>
      <w:r>
        <w:br/>
      </w:r>
      <w:r>
        <w:br/>
      </w:r>
      <w:r>
        <w:t xml:space="preserve">J. Bame, C. Hoeck, M. J. Carrington,</w:t>
      </w:r>
      <w:r>
        <w:t xml:space="preserve"> </w:t>
      </w:r>
      <w:r>
        <w:t xml:space="preserve">C. P. Butts, C. M. Jägerand A. K. Croft, “Improved NOE fitting for</w:t>
      </w:r>
      <w:r>
        <w:t xml:space="preserve"> </w:t>
      </w:r>
      <w:r>
        <w:t xml:space="preserve">flexible molecules based on molecular mechanics data – a case study with</w:t>
      </w:r>
      <w:r>
        <w:t xml:space="preserve"> </w:t>
      </w:r>
      <w:r>
        <w:rPr>
          <w:iCs/>
          <w:i/>
        </w:rPr>
        <w:t xml:space="preserve">S</w:t>
      </w:r>
      <w:r>
        <w:t xml:space="preserve">-adenosylmethionine”,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20, no. 11. Royal Society of Chemistry (RSC),</w:t>
      </w:r>
      <w:r>
        <w:t xml:space="preserve"> </w:t>
      </w:r>
      <w:r>
        <w:t xml:space="preserve">pp. 7523–7531, 2018. doi: 10.1039/c7cp07265a.</w:t>
      </w:r>
      <w:r>
        <w:br/>
      </w:r>
      <w:r>
        <w:br/>
      </w:r>
      <w:r>
        <w:t xml:space="preserve">C. J. Cadman</w:t>
      </w:r>
      <w:r>
        <w:t xml:space="preserve"> </w:t>
      </w:r>
      <w:r>
        <w:t xml:space="preserve">and A. K. Croft, “Anion–π interactions influence p</w:t>
      </w:r>
      <w:r>
        <w:rPr>
          <w:iCs/>
          <w:i/>
        </w:rPr>
        <w:t xml:space="preserve">K</w:t>
      </w:r>
      <w:r>
        <w:rPr>
          <w:vertAlign w:val="subscript"/>
        </w:rPr>
        <w:t xml:space="preserve">a</w:t>
      </w:r>
      <w:r>
        <w:t xml:space="preserve"> </w:t>
      </w:r>
      <w:r>
        <w:t xml:space="preserve">values”,</w:t>
      </w:r>
      <w:r>
        <w:t xml:space="preserve"> </w:t>
      </w:r>
      <w:r>
        <w:rPr>
          <w:iCs/>
          <w:i/>
        </w:rPr>
        <w:t xml:space="preserve">Beilstein Journal of Organic Chemistry</w:t>
      </w:r>
      <w:r>
        <w:t xml:space="preserve">, vol. 7.</w:t>
      </w:r>
      <w:r>
        <w:t xml:space="preserve"> </w:t>
      </w:r>
      <w:r>
        <w:t xml:space="preserve">Beilstein Institut, pp. 320–328, Mar. 17, 2011. doi: 10.3762/bjoc.7.42.</w:t>
      </w:r>
      <w:r>
        <w:br/>
      </w:r>
      <w:r>
        <w:br/>
      </w:r>
      <w:r>
        <w:t xml:space="preserve">A. K. Croft, H. M. Howard-Jones, C. E. Skatesand C. C. Wood,</w:t>
      </w:r>
      <w:r>
        <w:t xml:space="preserve"> </w:t>
      </w:r>
      <w:r>
        <w:t xml:space="preserve">“Controlling the action of chlorine radical: from lab to environment”,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9, no. 21. Royal</w:t>
      </w:r>
      <w:r>
        <w:t xml:space="preserve"> </w:t>
      </w:r>
      <w:r>
        <w:t xml:space="preserve">Society of Chemistry (RSC), p. 7439, 2011. doi: 10.1039/c1ob00001b.</w:t>
      </w:r>
      <w:r>
        <w:br/>
      </w:r>
      <w:r>
        <w:br/>
      </w:r>
      <w:r>
        <w:t xml:space="preserve">D. P. Dowling, A. K. Croftand C. L. Drennan, “Radical Use of</w:t>
      </w:r>
      <w:r>
        <w:t xml:space="preserve"> </w:t>
      </w:r>
      <w:r>
        <w:t xml:space="preserve">Rossmann and TIM Barrel Architectures for Controlling Coenzyme</w:t>
      </w:r>
      <w:r>
        <w:t xml:space="preserve"> </w:t>
      </w:r>
      <w:r>
        <w:t xml:space="preserve">B</w:t>
      </w:r>
      <w:r>
        <w:rPr>
          <w:vertAlign w:val="subscript"/>
        </w:rPr>
        <w:t xml:space="preserve">12</w:t>
      </w:r>
      <w:r>
        <w:t xml:space="preserve">Chemistry”,</w:t>
      </w:r>
      <w:r>
        <w:t xml:space="preserve"> </w:t>
      </w:r>
      <w:r>
        <w:rPr>
          <w:iCs/>
          <w:i/>
        </w:rPr>
        <w:t xml:space="preserve">Annual Review of Biophysics</w:t>
      </w:r>
      <w:r>
        <w:t xml:space="preserve">, vol. 41,</w:t>
      </w:r>
      <w:r>
        <w:t xml:space="preserve"> </w:t>
      </w:r>
      <w:r>
        <w:t xml:space="preserve">no. 1. Annual Reviews, pp. 403–427, Jun. 09, 2012. doi:</w:t>
      </w:r>
      <w:r>
        <w:t xml:space="preserve"> </w:t>
      </w:r>
      <w:r>
        <w:t xml:space="preserve">10.1146/annurev-biophys-050511-102225.</w:t>
      </w:r>
      <w:r>
        <w:br/>
      </w:r>
      <w:r>
        <w:br/>
      </w:r>
      <w:r>
        <w:t xml:space="preserve">D. P. Dowling,</w:t>
      </w:r>
      <w:r>
        <w:t xml:space="preserve"> </w:t>
      </w:r>
      <w:r>
        <w:t xml:space="preserve">“Structural elements of an NRPS cyclization domain and its intermodule</w:t>
      </w:r>
      <w:r>
        <w:t xml:space="preserve"> </w:t>
      </w:r>
      <w:r>
        <w:t xml:space="preserve">docking domain”,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113, no. 44. Proceedings of the National Academy of Sciences,</w:t>
      </w:r>
      <w:r>
        <w:t xml:space="preserve"> </w:t>
      </w:r>
      <w:r>
        <w:t xml:space="preserve">pp. 12432–12437, Oct. 17, 2016. doi: 10.1073/pnas.1608615113.</w:t>
      </w:r>
      <w:r>
        <w:br/>
      </w:r>
      <w:r>
        <w:br/>
      </w:r>
      <w:r>
        <w:t xml:space="preserve">D. P. Dowling, J. L. Vey, A. K. Croftand C. L. Drennan, “Structural</w:t>
      </w:r>
      <w:r>
        <w:t xml:space="preserve"> </w:t>
      </w:r>
      <w:r>
        <w:t xml:space="preserve">diversity in the AdoMet radical enzyme superfamily”,</w:t>
      </w:r>
      <w:r>
        <w:t xml:space="preserve"> </w:t>
      </w:r>
      <w:r>
        <w:rPr>
          <w:iCs/>
          <w:i/>
        </w:rPr>
        <w:t xml:space="preserve">Biochimica et</w:t>
      </w:r>
      <w:r>
        <w:rPr>
          <w:iCs/>
          <w:i/>
        </w:rPr>
        <w:t xml:space="preserve"> </w:t>
      </w:r>
      <w:r>
        <w:rPr>
          <w:iCs/>
          <w:i/>
        </w:rPr>
        <w:t xml:space="preserve">Biophysica Acta (BBA) - Proteins and Proteomics</w:t>
      </w:r>
      <w:r>
        <w:t xml:space="preserve">, vol. 1824, no. 11.</w:t>
      </w:r>
      <w:r>
        <w:t xml:space="preserve"> </w:t>
      </w:r>
      <w:r>
        <w:t xml:space="preserve">Elsevier BV, pp. 1178–1195, Nov. 2012. doi:</w:t>
      </w:r>
      <w:r>
        <w:t xml:space="preserve"> </w:t>
      </w:r>
      <w:r>
        <w:t xml:space="preserve">10.1016/j.bbapap.2012.04.006.</w:t>
      </w:r>
      <w:r>
        <w:br/>
      </w:r>
      <w:r>
        <w:br/>
      </w:r>
      <w:r>
        <w:t xml:space="preserve">C. M. Jäger and A. K. Croft,</w:t>
      </w:r>
      <w:r>
        <w:t xml:space="preserve"> </w:t>
      </w:r>
      <w:r>
        <w:t xml:space="preserve">“Radical Reaction Control in the AdoMet Radical Enzyme CDG Synthase</w:t>
      </w:r>
      <w:r>
        <w:t xml:space="preserve"> </w:t>
      </w:r>
      <w:r>
        <w:t xml:space="preserve">(QueE): Consolidate, Destabilize, Accelerate”,</w:t>
      </w:r>
      <w:r>
        <w:t xml:space="preserve"> </w:t>
      </w:r>
      <w:r>
        <w:rPr>
          <w:iCs/>
          <w:i/>
        </w:rPr>
        <w:t xml:space="preserve">Chemistry -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23, no. 4. Wiley, pp. 953–962, Dec. 13, 2016. doi:</w:t>
      </w:r>
      <w:r>
        <w:t xml:space="preserve"> </w:t>
      </w:r>
      <w:r>
        <w:t xml:space="preserve">10.1002/chem.201604719.</w:t>
      </w:r>
      <w:r>
        <w:br/>
      </w:r>
      <w:r>
        <w:br/>
      </w:r>
      <w:r>
        <w:t xml:space="preserve">C. M. Jäger and A. K. Croft,</w:t>
      </w:r>
      <w:r>
        <w:t xml:space="preserve"> </w:t>
      </w:r>
      <w:r>
        <w:t xml:space="preserve">“Anaerobic Radical Enzymes for Biotechnology”,</w:t>
      </w:r>
      <w:r>
        <w:t xml:space="preserve"> </w:t>
      </w:r>
      <w:r>
        <w:rPr>
          <w:iCs/>
          <w:i/>
        </w:rPr>
        <w:t xml:space="preserve">ChemBioEng</w:t>
      </w:r>
      <w:r>
        <w:rPr>
          <w:iCs/>
          <w:i/>
        </w:rPr>
        <w:t xml:space="preserve"> </w:t>
      </w:r>
      <w:r>
        <w:rPr>
          <w:iCs/>
          <w:i/>
        </w:rPr>
        <w:t xml:space="preserve">Reviews</w:t>
      </w:r>
      <w:r>
        <w:t xml:space="preserve">, vol. 5, no. 3. Wiley, pp. 143–162, Apr. 26, 2018. doi:</w:t>
      </w:r>
      <w:r>
        <w:t xml:space="preserve"> </w:t>
      </w:r>
      <w:r>
        <w:t xml:space="preserve">10.1002/cben.201800003.</w:t>
      </w:r>
      <w:r>
        <w:br/>
      </w:r>
      <w:r>
        <w:br/>
      </w:r>
      <w:r>
        <w:t xml:space="preserve">P. Deria, C. D. Von Bargen, J.-H.</w:t>
      </w:r>
      <w:r>
        <w:t xml:space="preserve"> </w:t>
      </w:r>
      <w:r>
        <w:t xml:space="preserve">Olivier, A. S. Kumbhar, J. G. Savenand M. J. Therien, “Single-Handed</w:t>
      </w:r>
      <w:r>
        <w:t xml:space="preserve"> </w:t>
      </w:r>
      <w:r>
        <w:t xml:space="preserve">Helical Wrapping of Single-Walled Carbon Nanotubes by Chiral, Ionic,</w:t>
      </w:r>
      <w:r>
        <w:t xml:space="preserve"> </w:t>
      </w:r>
      <w:r>
        <w:t xml:space="preserve">Semiconducting Polymers”,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43. American Chemical Society (ACS),</w:t>
      </w:r>
      <w:r>
        <w:t xml:space="preserve"> </w:t>
      </w:r>
      <w:r>
        <w:t xml:space="preserve">pp. 16220–16234, Oct. 21, 2013. doi: 10.1021/ja408430v.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Eibling, C. M. MacDermaid, Z. Qian, C. J. Lanci, S.-J. Parkand J. G.</w:t>
      </w:r>
      <w:r>
        <w:t xml:space="preserve"> </w:t>
      </w:r>
      <w:r>
        <w:t xml:space="preserve">Saven, “Controlling Association and Separation of Gold Nanoparticles</w:t>
      </w:r>
      <w:r>
        <w:t xml:space="preserve"> </w:t>
      </w:r>
      <w:r>
        <w:t xml:space="preserve">with Computationally Designed Zinc-Coordinating Proteins”,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49. American Chemical</w:t>
      </w:r>
      <w:r>
        <w:t xml:space="preserve"> </w:t>
      </w:r>
      <w:r>
        <w:t xml:space="preserve">Society (ACS), pp. 17811–17823, Nov. 30, 2017. doi:</w:t>
      </w:r>
      <w:r>
        <w:t xml:space="preserve"> </w:t>
      </w:r>
      <w:r>
        <w:t xml:space="preserve">10.1021/jacs.7b04786.</w:t>
      </w:r>
      <w:r>
        <w:br/>
      </w:r>
      <w:r>
        <w:br/>
      </w:r>
      <w:r>
        <w:t xml:space="preserve">L. Gao, W. Liu, O.-S. Lee, I. J.</w:t>
      </w:r>
      <w:r>
        <w:t xml:space="preserve"> </w:t>
      </w:r>
      <w:r>
        <w:t xml:space="preserve">Dmochowskiand J. G. Saven, “Xe affinities of water-soluble cryptophanes</w:t>
      </w:r>
      <w:r>
        <w:t xml:space="preserve"> </w:t>
      </w:r>
      <w:r>
        <w:t xml:space="preserve">and the role of confined water”,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6, no.</w:t>
      </w:r>
      <w:r>
        <w:t xml:space="preserve"> </w:t>
      </w:r>
      <w:r>
        <w:t xml:space="preserve">12. Royal Society of Chemistry (RSC), pp. 7238–7248, 2015. doi:</w:t>
      </w:r>
      <w:r>
        <w:t xml:space="preserve"> </w:t>
      </w:r>
      <w:r>
        <w:t xml:space="preserve">10.1039/c5sc02401c.</w:t>
      </w:r>
      <w:r>
        <w:br/>
      </w:r>
      <w:r>
        <w:br/>
      </w:r>
      <w:r>
        <w:t xml:space="preserve">M. J. Haider, “Self-assembly and soluble</w:t>
      </w:r>
      <w:r>
        <w:t xml:space="preserve"> </w:t>
      </w:r>
      <w:r>
        <w:t xml:space="preserve">aggregate behavior of computationally designed coiled-coil peptide</w:t>
      </w:r>
      <w:r>
        <w:t xml:space="preserve"> </w:t>
      </w:r>
      <w:r>
        <w:t xml:space="preserve">bundles”,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26. Royal Society of</w:t>
      </w:r>
      <w:r>
        <w:t xml:space="preserve"> </w:t>
      </w:r>
      <w:r>
        <w:t xml:space="preserve">Chemistry (RSC), pp. 5488–5496, 2018. doi: 10.1039/c8sm00435h.</w:t>
      </w:r>
      <w:r>
        <w:br/>
      </w:r>
      <w:r>
        <w:br/>
      </w:r>
      <w:r>
        <w:t xml:space="preserve">J. Ho, J. M. Perez-Aguilar, L. Gao, J. G. Saven, H. Matsunamiand R.</w:t>
      </w:r>
      <w:r>
        <w:t xml:space="preserve"> </w:t>
      </w:r>
      <w:r>
        <w:t xml:space="preserve">G. Eckenhoff, “Molecular recognition of ketamine by a subset of</w:t>
      </w:r>
      <w:r>
        <w:t xml:space="preserve"> </w:t>
      </w:r>
      <w:r>
        <w:t xml:space="preserve">olfactory G protein–coupled receptors”,</w:t>
      </w:r>
      <w:r>
        <w:t xml:space="preserve"> </w:t>
      </w:r>
      <w:r>
        <w:rPr>
          <w:iCs/>
          <w:i/>
        </w:rPr>
        <w:t xml:space="preserve">Science Signaling</w:t>
      </w:r>
      <w:r>
        <w:t xml:space="preserve">,</w:t>
      </w:r>
      <w:r>
        <w:t xml:space="preserve"> </w:t>
      </w:r>
      <w:r>
        <w:t xml:space="preserve">vol. 8, no. 370. American Association for the Advancement of Science</w:t>
      </w:r>
      <w:r>
        <w:t xml:space="preserve"> </w:t>
      </w:r>
      <w:r>
        <w:t xml:space="preserve">(AAAS), Mar. 31, 2015. doi: 10.1126/scisignal.2005912.</w:t>
      </w:r>
      <w:r>
        <w:br/>
      </w:r>
      <w:r>
        <w:br/>
      </w:r>
      <w:r>
        <w:t xml:space="preserve">K. W.</w:t>
      </w:r>
      <w:r>
        <w:t xml:space="preserve"> </w:t>
      </w:r>
      <w:r>
        <w:t xml:space="preserve">Pulsipher, J. A. Bulos, J. A. Villegas, J. G. Savenand I. J. Dmochowski,</w:t>
      </w:r>
      <w:r>
        <w:t xml:space="preserve"> </w:t>
      </w:r>
      <w:r>
        <w:t xml:space="preserve">“A protein–protein host–guest complex: Thermostable ferritin</w:t>
      </w:r>
      <w:r>
        <w:t xml:space="preserve"> </w:t>
      </w:r>
      <w:r>
        <w:t xml:space="preserve">encapsulating positively supercharged green fluorescent protein”,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27, no. 10. Wiley, pp. 1755–1766,</w:t>
      </w:r>
      <w:r>
        <w:t xml:space="preserve"> </w:t>
      </w:r>
      <w:r>
        <w:t xml:space="preserve">Oct. 2018. doi: 10.1002/pro.3483.</w:t>
      </w:r>
      <w:r>
        <w:br/>
      </w:r>
      <w:r>
        <w:br/>
      </w:r>
      <w:r>
        <w:t xml:space="preserve">K. W. Pulsipher,</w:t>
      </w:r>
      <w:r>
        <w:t xml:space="preserve"> </w:t>
      </w:r>
      <w:r>
        <w:t xml:space="preserve">“Thermophilic Ferritin 24mer Assembly and Nanoparticle Encapsulation</w:t>
      </w:r>
      <w:r>
        <w:t xml:space="preserve"> </w:t>
      </w:r>
      <w:r>
        <w:t xml:space="preserve">Modulated by Interdimer Electrostatic Repulsion”,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56, no. 28. American Chemical Society (ACS), pp. 3596–3606,</w:t>
      </w:r>
      <w:r>
        <w:t xml:space="preserve"> </w:t>
      </w:r>
      <w:r>
        <w:t xml:space="preserve">Jul. 06, 2017. doi: 10.1021/acs.biochem.7b00296.</w:t>
      </w:r>
      <w:r>
        <w:br/>
      </w:r>
      <w:r>
        <w:br/>
      </w:r>
      <w:r>
        <w:t xml:space="preserve">S. Sathaye,</w:t>
      </w:r>
      <w:r>
        <w:t xml:space="preserve"> </w:t>
      </w:r>
      <w:r>
        <w:t xml:space="preserve">“Engineering Complementary Hydrophobic Interactions to Control β-Hairpin</w:t>
      </w:r>
      <w:r>
        <w:t xml:space="preserve"> </w:t>
      </w:r>
      <w:r>
        <w:t xml:space="preserve">Peptide Self-Assembly, Network Branching, and Hydrogel Properties”,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15, no. 11. American Chemical Society</w:t>
      </w:r>
      <w:r>
        <w:t xml:space="preserve"> </w:t>
      </w:r>
      <w:r>
        <w:t xml:space="preserve">(ACS), pp. 3891–3900, Oct. 17, 2014. doi: 10.1021/bm500874t.</w:t>
      </w:r>
      <w:r>
        <w:br/>
      </w:r>
      <w:r>
        <w:br/>
      </w:r>
      <w:r>
        <w:t xml:space="preserve">Y. Tian, F. B. Polzer, H. V. Zhang, K. L. Kiick, J. G. Savenand D.</w:t>
      </w:r>
      <w:r>
        <w:t xml:space="preserve"> </w:t>
      </w:r>
      <w:r>
        <w:t xml:space="preserve">J. Pochan, “Nanotubes, Plates, and Needles: Pathway-Dependent</w:t>
      </w:r>
      <w:r>
        <w:t xml:space="preserve"> </w:t>
      </w:r>
      <w:r>
        <w:t xml:space="preserve">Self-Assembly of Computationally Designed Peptides”,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19, no. 11. American Chemical Society</w:t>
      </w:r>
      <w:r>
        <w:t xml:space="preserve"> </w:t>
      </w:r>
      <w:r>
        <w:t xml:space="preserve">(ACS), pp. 4286–4298, Oct. 09, 2018. doi: 10.1021/acs.biomac.8b01163.</w:t>
      </w:r>
      <w:r>
        <w:br/>
      </w:r>
      <w:r>
        <w:br/>
      </w:r>
      <w:r>
        <w:t xml:space="preserve">Y. Tian, H. V. Zhang, K. L. Kiick, J. G. Savenand D. J.</w:t>
      </w:r>
      <w:r>
        <w:t xml:space="preserve"> </w:t>
      </w:r>
      <w:r>
        <w:t xml:space="preserve">Pochan, “Fabrication of One- and Two-Dimensional Gold Nanoparticle</w:t>
      </w:r>
      <w:r>
        <w:t xml:space="preserve"> </w:t>
      </w:r>
      <w:r>
        <w:t xml:space="preserve">Arrays on Computationally Designed Self-Assembled Peptide Templates”,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23. American Chemical</w:t>
      </w:r>
      <w:r>
        <w:t xml:space="preserve"> </w:t>
      </w:r>
      <w:r>
        <w:t xml:space="preserve">Society (ACS), pp. 8510–8520, Nov. 12, 2018. doi:</w:t>
      </w:r>
      <w:r>
        <w:t xml:space="preserve"> </w:t>
      </w:r>
      <w:r>
        <w:t xml:space="preserve">10.1021/acs.chemmater.8b03206.</w:t>
      </w:r>
      <w:r>
        <w:br/>
      </w:r>
      <w:r>
        <w:br/>
      </w:r>
      <w:r>
        <w:t xml:space="preserve">C. D. Von Bargen, C. M.</w:t>
      </w:r>
      <w:r>
        <w:t xml:space="preserve"> </w:t>
      </w:r>
      <w:r>
        <w:t xml:space="preserve">MacDermaid, O.-S. Lee, P. Deria, M. J. Therienand J. G. Saven, “Origins</w:t>
      </w:r>
      <w:r>
        <w:t xml:space="preserve"> </w:t>
      </w:r>
      <w:r>
        <w:t xml:space="preserve">of the Helical Wrapping of Phenyleneethynylene Polymers about</w:t>
      </w:r>
      <w:r>
        <w:t xml:space="preserve"> </w:t>
      </w:r>
      <w:r>
        <w:t xml:space="preserve">Single-Walled Carbon Nanotubes”,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117, no. 42. American Chemical Society (ACS),</w:t>
      </w:r>
      <w:r>
        <w:t xml:space="preserve"> </w:t>
      </w:r>
      <w:r>
        <w:t xml:space="preserve">pp. 12953–12965, Aug. 14, 2013. doi: 10.1021/jp402140t.</w:t>
      </w:r>
      <w:r>
        <w:br/>
      </w:r>
      <w:r>
        <w:br/>
      </w:r>
      <w:r>
        <w:t xml:space="preserve">H. V.</w:t>
      </w:r>
      <w:r>
        <w:t xml:space="preserve"> </w:t>
      </w:r>
      <w:r>
        <w:t xml:space="preserve">Zhang, “Computationally designed peptides for self-assembly of</w:t>
      </w:r>
      <w:r>
        <w:t xml:space="preserve"> </w:t>
      </w:r>
      <w:r>
        <w:t xml:space="preserve">nanostructured lattices”,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2, no. 9.</w:t>
      </w:r>
      <w:r>
        <w:t xml:space="preserve"> </w:t>
      </w:r>
      <w:r>
        <w:t xml:space="preserve">American Association for the Advancement of Science (AAAS), Sep. 02,</w:t>
      </w:r>
      <w:r>
        <w:t xml:space="preserve"> </w:t>
      </w:r>
      <w:r>
        <w:t xml:space="preserve">2016. doi: 10.1126/sciadv.1600307.</w:t>
      </w:r>
      <w:r>
        <w:br/>
      </w:r>
      <w:r>
        <w:br/>
      </w:r>
      <w:r>
        <w:t xml:space="preserve">J. Ping, “pH Sensing</w:t>
      </w:r>
      <w:r>
        <w:t xml:space="preserve"> </w:t>
      </w:r>
      <w:r>
        <w:t xml:space="preserve">Properties of Flexible, Bias‐Free Graphene Microelectrodes in Complex</w:t>
      </w:r>
      <w:r>
        <w:t xml:space="preserve"> </w:t>
      </w:r>
      <w:r>
        <w:t xml:space="preserve">Fluids: From Phosphate Buffer Solution to Human Serum”,</w:t>
      </w:r>
      <w:r>
        <w:t xml:space="preserve"> </w:t>
      </w:r>
      <w:r>
        <w:rPr>
          <w:iCs/>
          <w:i/>
        </w:rPr>
        <w:t xml:space="preserve">Small</w:t>
      </w:r>
      <w:r>
        <w:t xml:space="preserve">,</w:t>
      </w:r>
      <w:r>
        <w:t xml:space="preserve"> </w:t>
      </w:r>
      <w:r>
        <w:t xml:space="preserve">vol. 13, no. 30. Wiley, p. 1700564, Jun. 14, 2017. doi:</w:t>
      </w:r>
      <w:r>
        <w:t xml:space="preserve"> </w:t>
      </w:r>
      <w:r>
        <w:t xml:space="preserve">10.1002/smll.201700564.</w:t>
      </w:r>
      <w:r>
        <w:br/>
      </w:r>
      <w:r>
        <w:br/>
      </w:r>
      <w:r>
        <w:t xml:space="preserve">Y. Tian, H. V. Zhang, K. L. Kiick, J.</w:t>
      </w:r>
      <w:r>
        <w:t xml:space="preserve"> </w:t>
      </w:r>
      <w:r>
        <w:t xml:space="preserve">G. Savenand D. J. Pochan, “Transition from disordered aggregates to</w:t>
      </w:r>
      <w:r>
        <w:t xml:space="preserve"> </w:t>
      </w:r>
      <w:r>
        <w:t xml:space="preserve">ordered lattices: kinetic control of the assembly of a computationally</w:t>
      </w:r>
      <w:r>
        <w:t xml:space="preserve"> </w:t>
      </w:r>
      <w:r>
        <w:t xml:space="preserve">designed peptide”,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15,</w:t>
      </w:r>
      <w:r>
        <w:t xml:space="preserve"> </w:t>
      </w:r>
      <w:r>
        <w:t xml:space="preserve">no. 29. Royal Society of Chemistry (RSC), pp. 6109–6118, 2017. doi:</w:t>
      </w:r>
      <w:r>
        <w:t xml:space="preserve"> </w:t>
      </w:r>
      <w:r>
        <w:t xml:space="preserve">10.1039/c7ob01197k.</w:t>
      </w:r>
      <w:r>
        <w:br/>
      </w:r>
      <w:r>
        <w:br/>
      </w:r>
      <w:r>
        <w:t xml:space="preserve">C. A. Brosey, “Functional Dynamics in</w:t>
      </w:r>
      <w:r>
        <w:t xml:space="preserve"> </w:t>
      </w:r>
      <w:r>
        <w:t xml:space="preserve">Replication Protein A DNA Binding and Protein Recruitment Domains”,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6. Elsevier BV, pp. 1028–1038, Jun. 2015.</w:t>
      </w:r>
      <w:r>
        <w:t xml:space="preserve"> </w:t>
      </w:r>
      <w:r>
        <w:t xml:space="preserve">doi: 10.1016/j.str.2015.04.008.</w:t>
      </w:r>
      <w:r>
        <w:br/>
      </w:r>
      <w:r>
        <w:br/>
      </w:r>
      <w:r>
        <w:t xml:space="preserve">C. A. Brosey, “A new</w:t>
      </w:r>
      <w:r>
        <w:t xml:space="preserve"> </w:t>
      </w:r>
      <w:r>
        <w:t xml:space="preserve">structural framework for integrating replication protein A into DNA</w:t>
      </w:r>
      <w:r>
        <w:t xml:space="preserve"> </w:t>
      </w:r>
      <w:r>
        <w:t xml:space="preserve">processing machinery”,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41, no. 4.</w:t>
      </w:r>
      <w:r>
        <w:t xml:space="preserve"> </w:t>
      </w:r>
      <w:r>
        <w:t xml:space="preserve">Oxford University Press (OUP), pp. 2313–2327, Jan. 07, 2013. doi:</w:t>
      </w:r>
      <w:r>
        <w:t xml:space="preserve"> </w:t>
      </w:r>
      <w:r>
        <w:t xml:space="preserve">10.1093/nar/gks1332.</w:t>
      </w:r>
      <w:r>
        <w:br/>
      </w:r>
      <w:r>
        <w:br/>
      </w:r>
      <w:r>
        <w:t xml:space="preserve">E. K. Carter, S. Laughlin-Toth, T. Dodd,</w:t>
      </w:r>
      <w:r>
        <w:t xml:space="preserve"> </w:t>
      </w:r>
      <w:r>
        <w:t xml:space="preserve">W. D. Wilsonand I. Ivanov, “Small molecule binders recognize DNA</w:t>
      </w:r>
      <w:r>
        <w:t xml:space="preserve"> </w:t>
      </w:r>
      <w:r>
        <w:t xml:space="preserve">microstructural variations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an induced fit mechanism”,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 4. Royal</w:t>
      </w:r>
      <w:r>
        <w:t xml:space="preserve"> </w:t>
      </w:r>
      <w:r>
        <w:t xml:space="preserve">Society of Chemistry (RSC), pp. 1841–1851, 2019. doi:</w:t>
      </w:r>
      <w:r>
        <w:t xml:space="preserve"> </w:t>
      </w:r>
      <w:r>
        <w:t xml:space="preserve">10.1039/c8cp05537h.</w:t>
      </w:r>
      <w:r>
        <w:br/>
      </w:r>
      <w:r>
        <w:br/>
      </w:r>
      <w:r>
        <w:t xml:space="preserve">T. Dodd, C. Yan, B. R. Kossmann, K.</w:t>
      </w:r>
      <w:r>
        <w:t xml:space="preserve"> </w:t>
      </w:r>
      <w:r>
        <w:t xml:space="preserve">Martinand I. Ivanov, “Uncovering universal rules governing the</w:t>
      </w:r>
      <w:r>
        <w:t xml:space="preserve"> </w:t>
      </w:r>
      <w:r>
        <w:t xml:space="preserve">selectivity of the archetypal DNA glycosylase TDG”,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115, no. 23. Proceedings of</w:t>
      </w:r>
      <w:r>
        <w:t xml:space="preserve"> </w:t>
      </w:r>
      <w:r>
        <w:t xml:space="preserve">the National Academy of Sciences, pp. 5974–5979, May 21, 2018. doi:</w:t>
      </w:r>
      <w:r>
        <w:t xml:space="preserve"> </w:t>
      </w:r>
      <w:r>
        <w:t xml:space="preserve">10.1073/pnas.1803323115.</w:t>
      </w:r>
      <w:r>
        <w:br/>
      </w:r>
      <w:r>
        <w:br/>
      </w:r>
      <w:r>
        <w:t xml:space="preserve">S. Fritsch, I. Ivanov, H. Wangand X.</w:t>
      </w:r>
      <w:r>
        <w:t xml:space="preserve"> </w:t>
      </w:r>
      <w:r>
        <w:t xml:space="preserve">Cheng, “Ion Selectivity Mechanism in a Bacterial Pentameric Ligand-Gated</w:t>
      </w:r>
      <w:r>
        <w:t xml:space="preserve"> </w:t>
      </w:r>
      <w:r>
        <w:t xml:space="preserve">Ion Channel”,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100, no. 2. Elsevier BV,</w:t>
      </w:r>
      <w:r>
        <w:t xml:space="preserve"> </w:t>
      </w:r>
      <w:r>
        <w:t xml:space="preserve">pp. 390–398, Jan. 2011. doi: 10.1016/j.bpj.2010.11.077.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Han, C. Yan, S. Fishbain, I. Ivanovand Y. He, “Structural visualization</w:t>
      </w:r>
      <w:r>
        <w:t xml:space="preserve"> </w:t>
      </w:r>
      <w:r>
        <w:t xml:space="preserve">of RNA polymerase III transcription machineries”,</w:t>
      </w:r>
      <w:r>
        <w:t xml:space="preserve"> </w:t>
      </w:r>
      <w:r>
        <w:rPr>
          <w:iCs/>
          <w:i/>
        </w:rPr>
        <w:t xml:space="preserve">Cell Discovery</w:t>
      </w:r>
      <w:r>
        <w:t xml:space="preserve">,</w:t>
      </w:r>
      <w:r>
        <w:t xml:space="preserve"> </w:t>
      </w:r>
      <w:r>
        <w:t xml:space="preserve">vol. 4, no. 1. Springer Science and Business Media LLC, Jul. 31, 2018.</w:t>
      </w:r>
      <w:r>
        <w:t xml:space="preserve"> </w:t>
      </w:r>
      <w:r>
        <w:t xml:space="preserve">doi: 10.1038/s41421-018-0044-z.</w:t>
      </w:r>
      <w:r>
        <w:br/>
      </w:r>
      <w:r>
        <w:br/>
      </w:r>
      <w:r>
        <w:t xml:space="preserve">Y. Han, “Structural mechanism</w:t>
      </w:r>
      <w:r>
        <w:t xml:space="preserve"> </w:t>
      </w:r>
      <w:r>
        <w:t xml:space="preserve">of ATP-independent transcription initiation by RNA polymerase I”,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6. eLife Sciences Publications, Ltd, Jun. 17, 2017.</w:t>
      </w:r>
      <w:r>
        <w:t xml:space="preserve"> </w:t>
      </w:r>
      <w:r>
        <w:t xml:space="preserve">doi: 10.7554/elife.27414.</w:t>
      </w:r>
      <w:r>
        <w:br/>
      </w:r>
      <w:r>
        <w:br/>
      </w:r>
      <w:r>
        <w:t xml:space="preserve">Y. He, “Near-atomic resolution</w:t>
      </w:r>
      <w:r>
        <w:t xml:space="preserve"> </w:t>
      </w:r>
      <w:r>
        <w:t xml:space="preserve">visualization of human transcription promoter opening”,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533, no. 7603. Springer Science and Business Media LLC,</w:t>
      </w:r>
      <w:r>
        <w:t xml:space="preserve"> </w:t>
      </w:r>
      <w:r>
        <w:t xml:space="preserve">pp. 359–365, May 11, 2016. doi: 10.1038/nature17970.</w:t>
      </w:r>
      <w:r>
        <w:br/>
      </w:r>
      <w:r>
        <w:br/>
      </w:r>
      <w:r>
        <w:t xml:space="preserve">W. H.</w:t>
      </w:r>
      <w:r>
        <w:t xml:space="preserve"> </w:t>
      </w:r>
      <w:r>
        <w:t xml:space="preserve">Hudson, “Distal substitutions drive divergent DNA specificity among</w:t>
      </w:r>
      <w:r>
        <w:t xml:space="preserve"> </w:t>
      </w:r>
      <w:r>
        <w:t xml:space="preserve">paralogous transcription factors through subdivision of conformational</w:t>
      </w:r>
      <w:r>
        <w:t xml:space="preserve"> </w:t>
      </w:r>
      <w:r>
        <w:t xml:space="preserve">space”,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113, no. 2. Proceedings of the National Academy of Sciences,</w:t>
      </w:r>
      <w:r>
        <w:t xml:space="preserve"> </w:t>
      </w:r>
      <w:r>
        <w:t xml:space="preserve">pp. 326–331, Dec. 29, 2015. doi: 10.1073/pnas.1518960113.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R. Kossmann, “Discovery of selective inhibitors of tyrosyl-DNA</w:t>
      </w:r>
      <w:r>
        <w:t xml:space="preserve"> </w:t>
      </w:r>
      <w:r>
        <w:t xml:space="preserve">phosphodiesterase 2 by targeting the enzyme DNA-binding cleft”,</w:t>
      </w:r>
      <w:r>
        <w:t xml:space="preserve"> </w:t>
      </w:r>
      <w:r>
        <w:rPr>
          <w:iCs/>
          <w:i/>
        </w:rPr>
        <w:t xml:space="preserve">Bioorganic &amp; Medicinal Chemistry Letters</w:t>
      </w:r>
      <w:r>
        <w:t xml:space="preserve">, vol. 26, no. 14.</w:t>
      </w:r>
      <w:r>
        <w:t xml:space="preserve"> </w:t>
      </w:r>
      <w:r>
        <w:t xml:space="preserve">Elsevier BV, pp. 3232–3236, Jul. 2016. doi: 10.1016/j.bmcl.2016.05.065.</w:t>
      </w:r>
      <w:r>
        <w:br/>
      </w:r>
      <w:r>
        <w:br/>
      </w:r>
      <w:r>
        <w:t xml:space="preserve">B. Kossmann and I. Ivanov, “Alkylpurine Glycosylase D Employs</w:t>
      </w:r>
      <w:r>
        <w:t xml:space="preserve"> </w:t>
      </w:r>
      <w:r>
        <w:t xml:space="preserve">DNA Sculpting as a Strategy to Extrude and Excise Damaged Bases”,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10, no. 7. Public Library of</w:t>
      </w:r>
      <w:r>
        <w:t xml:space="preserve"> </w:t>
      </w:r>
      <w:r>
        <w:t xml:space="preserve">Science (PLoS), p. e1003704, Jul. 03, 2014. doi:</w:t>
      </w:r>
      <w:r>
        <w:t xml:space="preserve"> </w:t>
      </w:r>
      <w:r>
        <w:t xml:space="preserve">10.1371/journal.pcbi.1003704.</w:t>
      </w:r>
      <w:r>
        <w:br/>
      </w:r>
      <w:r>
        <w:br/>
      </w:r>
      <w:r>
        <w:t xml:space="preserve">S. Laughlin-Toth, E. K. Carter,</w:t>
      </w:r>
      <w:r>
        <w:t xml:space="preserve"> </w:t>
      </w:r>
      <w:r>
        <w:t xml:space="preserve">I. Ivanovand W. D. Wilson, “DNA microstructure influences selective</w:t>
      </w:r>
      <w:r>
        <w:t xml:space="preserve"> </w:t>
      </w:r>
      <w:r>
        <w:t xml:space="preserve">binding of small molecules designed to target mixed-site DNA sequences”,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45, no. 3. Oxford University Press</w:t>
      </w:r>
      <w:r>
        <w:t xml:space="preserve"> </w:t>
      </w:r>
      <w:r>
        <w:t xml:space="preserve">(OUP), pp. 1297–1306, Dec. 09, 2016. doi: 10.1093/nar/gkw1232.</w:t>
      </w:r>
      <w:r>
        <w:br/>
      </w:r>
      <w:r>
        <w:br/>
      </w:r>
      <w:r>
        <w:t xml:space="preserve">J. Li, “Natural Product Micheliolide (MCL) Irreversibly Activates</w:t>
      </w:r>
      <w:r>
        <w:t xml:space="preserve"> </w:t>
      </w:r>
      <w:r>
        <w:t xml:space="preserve">Pyruvate Kinase M2 and Suppresses Leukemia”,</w:t>
      </w:r>
      <w:r>
        <w:t xml:space="preserve"> </w:t>
      </w:r>
      <w:r>
        <w:rPr>
          <w:iCs/>
          <w:i/>
        </w:rPr>
        <w:t xml:space="preserve">Journal of Medicinal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61, no. 9. American Chemical Society (ACS),</w:t>
      </w:r>
      <w:r>
        <w:t xml:space="preserve"> </w:t>
      </w:r>
      <w:r>
        <w:t xml:space="preserve">pp. 4155–4164, Apr. 11, 2018. doi: 10.1021/acs.jmedchem.8b00241.</w:t>
      </w:r>
      <w:r>
        <w:br/>
      </w:r>
      <w:r>
        <w:br/>
      </w:r>
      <w:r>
        <w:t xml:space="preserve">P. M. Musille, B. R. Kossmann, J. A. Kohn, I. Ivanovand E. A.</w:t>
      </w:r>
      <w:r>
        <w:t xml:space="preserve"> </w:t>
      </w:r>
      <w:r>
        <w:t xml:space="preserve">Ortlund, “Unexpected Allosteric Network Contributes to LRH-1</w:t>
      </w:r>
      <w:r>
        <w:t xml:space="preserve"> </w:t>
      </w:r>
      <w:r>
        <w:t xml:space="preserve">Co-regulator Selectivity”,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</w:t>
      </w:r>
      <w:r>
        <w:t xml:space="preserve"> </w:t>
      </w:r>
      <w:r>
        <w:t xml:space="preserve">vol. 291, no. 3. Elsevier BV, pp. 1411–1426, Jan. 2016. doi:</w:t>
      </w:r>
      <w:r>
        <w:t xml:space="preserve"> </w:t>
      </w:r>
      <w:r>
        <w:t xml:space="preserve">10.1074/jbc.m115.662874.</w:t>
      </w:r>
      <w:r>
        <w:br/>
      </w:r>
      <w:r>
        <w:br/>
      </w:r>
      <w:r>
        <w:t xml:space="preserve">S. K. Perumal, X. Xu, C. Yan, I.</w:t>
      </w:r>
      <w:r>
        <w:t xml:space="preserve"> </w:t>
      </w:r>
      <w:r>
        <w:t xml:space="preserve">Ivanovand S. J. Benkovic, “Recognition of a Key Anchor Residue by a</w:t>
      </w:r>
      <w:r>
        <w:t xml:space="preserve"> </w:t>
      </w:r>
      <w:r>
        <w:t xml:space="preserve">Conserved Hydrophobic Pocket Ensures Subunit Interface Integrity in DNA</w:t>
      </w:r>
      <w:r>
        <w:t xml:space="preserve"> </w:t>
      </w:r>
      <w:r>
        <w:t xml:space="preserve">Clamps”,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431, no. 14. Elsevier</w:t>
      </w:r>
      <w:r>
        <w:t xml:space="preserve"> </w:t>
      </w:r>
      <w:r>
        <w:t xml:space="preserve">BV, pp. 2493–2510, Jun. 2019. doi: 10.1016/j.jmb.2019.04.035.</w:t>
      </w:r>
      <w:r>
        <w:br/>
      </w:r>
      <w:r>
        <w:br/>
      </w:r>
      <w:r>
        <w:t xml:space="preserve">J. Querol-Audí, “Repair complexes of FEN1 endonuclease, DNA, and</w:t>
      </w:r>
      <w:r>
        <w:t xml:space="preserve"> </w:t>
      </w:r>
      <w:r>
        <w:t xml:space="preserve">Rad9-Hus1-Rad1 are distinguished from their PCNA counterparts by</w:t>
      </w:r>
      <w:r>
        <w:t xml:space="preserve"> </w:t>
      </w:r>
      <w:r>
        <w:t xml:space="preserve">functionally important stability”,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109, no. 22. Proceedings of the National</w:t>
      </w:r>
      <w:r>
        <w:t xml:space="preserve"> </w:t>
      </w:r>
      <w:r>
        <w:t xml:space="preserve">Academy of Sciences, pp. 8528–8533, May 14, 2012. doi:</w:t>
      </w:r>
      <w:r>
        <w:t xml:space="preserve"> </w:t>
      </w:r>
      <w:r>
        <w:t xml:space="preserve">10.1073/pnas.1121116109.</w:t>
      </w:r>
      <w:r>
        <w:br/>
      </w:r>
      <w:r>
        <w:br/>
      </w:r>
      <w:r>
        <w:t xml:space="preserve">F. Rashid, “Single-molecule FRET</w:t>
      </w:r>
      <w:r>
        <w:t xml:space="preserve"> </w:t>
      </w:r>
      <w:r>
        <w:t xml:space="preserve">unveils induced-fit mechanism for substrate selectivity in flap</w:t>
      </w:r>
      <w:r>
        <w:t xml:space="preserve"> </w:t>
      </w:r>
      <w:r>
        <w:t xml:space="preserve">endonuclease 1”,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6. eLife Sciences Publications, Ltd,</w:t>
      </w:r>
      <w:r>
        <w:t xml:space="preserve"> </w:t>
      </w:r>
      <w:r>
        <w:t xml:space="preserve">Feb. 23, 2017. doi: 10.7554/elife.21884.</w:t>
      </w:r>
      <w:r>
        <w:br/>
      </w:r>
      <w:r>
        <w:br/>
      </w:r>
      <w:r>
        <w:t xml:space="preserve">T. Sander, B.</w:t>
      </w:r>
      <w:r>
        <w:t xml:space="preserve"> </w:t>
      </w:r>
      <w:r>
        <w:t xml:space="preserve">Frølund, A. T. Bruun, I. Ivanov, J. A. McCammonand T. Balle, “New</w:t>
      </w:r>
      <w:r>
        <w:t xml:space="preserve"> </w:t>
      </w:r>
      <w:r>
        <w:t xml:space="preserve">insights into the GABA</w:t>
      </w:r>
      <w:r>
        <w:rPr>
          <w:vertAlign w:val="subscript"/>
        </w:rPr>
        <w:t xml:space="preserve">A</w:t>
      </w:r>
      <w:r>
        <w:t xml:space="preserve">receptor structure and orthosteric</w:t>
      </w:r>
      <w:r>
        <w:t xml:space="preserve"> </w:t>
      </w:r>
      <w:r>
        <w:t xml:space="preserve">ligand binding: Receptor modeling guided by experimental data”,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 vol. 79, no.</w:t>
      </w:r>
      <w:r>
        <w:t xml:space="preserve"> </w:t>
      </w:r>
      <w:r>
        <w:t xml:space="preserve">5. Wiley, pp. 1458–1477, Mar. 01, 2011. doi: 10.1002/prot.22975.</w:t>
      </w:r>
      <w:r>
        <w:br/>
      </w:r>
      <w:r>
        <w:br/>
      </w:r>
      <w:r>
        <w:t xml:space="preserve">J. A. Tainer, J. A. McCammonand I. Ivanov, “Recognition of the</w:t>
      </w:r>
      <w:r>
        <w:t xml:space="preserve"> </w:t>
      </w:r>
      <w:r>
        <w:t xml:space="preserve">Ring-Opened State of Proliferating Cell Nuclear Antigen by Replication</w:t>
      </w:r>
      <w:r>
        <w:t xml:space="preserve"> </w:t>
      </w:r>
      <w:r>
        <w:t xml:space="preserve">Factor C Promotes Eukaryotic Clamp-Loading”,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132, no. 21. American Chemical Society (ACS),</w:t>
      </w:r>
      <w:r>
        <w:t xml:space="preserve"> </w:t>
      </w:r>
      <w:r>
        <w:t xml:space="preserve">pp. 7372–7378, May 10, 2010. doi: 10.1021/ja100365x.</w:t>
      </w:r>
      <w:r>
        <w:br/>
      </w:r>
      <w:r>
        <w:br/>
      </w:r>
      <w:r>
        <w:t xml:space="preserve">S. E.</w:t>
      </w:r>
      <w:r>
        <w:t xml:space="preserve"> </w:t>
      </w:r>
      <w:r>
        <w:t xml:space="preserve">Tsutakawa, “Solution X-ray scattering combined with computational</w:t>
      </w:r>
      <w:r>
        <w:t xml:space="preserve"> </w:t>
      </w:r>
      <w:r>
        <w:t xml:space="preserve">modeling reveals multiple conformations of covalently bound ubiquitin on</w:t>
      </w:r>
      <w:r>
        <w:t xml:space="preserve"> </w:t>
      </w:r>
      <w:r>
        <w:t xml:space="preserve">PCNA”,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108,</w:t>
      </w:r>
      <w:r>
        <w:t xml:space="preserve"> </w:t>
      </w:r>
      <w:r>
        <w:t xml:space="preserve">no. 43. Proceedings of the National Academy of Sciences,</w:t>
      </w:r>
      <w:r>
        <w:t xml:space="preserve"> </w:t>
      </w:r>
      <w:r>
        <w:t xml:space="preserve">pp. 17672–17677, Oct. 17, 2011. doi: 10.1073/pnas.1110480108.</w:t>
      </w:r>
      <w:r>
        <w:br/>
      </w:r>
      <w:r>
        <w:br/>
      </w:r>
      <w:r>
        <w:t xml:space="preserve">S. E. Tsutakawa, “Structurally Distinct Ubiquitin- and</w:t>
      </w:r>
      <w:r>
        <w:t xml:space="preserve"> </w:t>
      </w:r>
      <w:r>
        <w:t xml:space="preserve">Sumo-Modified PCNA: Implications for Their Distinct Roles in the DNA</w:t>
      </w:r>
      <w:r>
        <w:t xml:space="preserve"> </w:t>
      </w:r>
      <w:r>
        <w:t xml:space="preserve">Damage Response”,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4. Elsevier BV,</w:t>
      </w:r>
      <w:r>
        <w:t xml:space="preserve"> </w:t>
      </w:r>
      <w:r>
        <w:t xml:space="preserve">pp. 724–733, Apr. 2015. doi: 10.1016/j.str.2015.02.008.</w:t>
      </w:r>
      <w:r>
        <w:br/>
      </w:r>
      <w:r>
        <w:br/>
      </w:r>
      <w:r>
        <w:t xml:space="preserve">R. C.</w:t>
      </w:r>
      <w:r>
        <w:t xml:space="preserve"> </w:t>
      </w:r>
      <w:r>
        <w:t xml:space="preserve">Turaga, “Rational design of a protein that binds integrin αvβ3 outside</w:t>
      </w:r>
      <w:r>
        <w:t xml:space="preserve"> </w:t>
      </w:r>
      <w:r>
        <w:t xml:space="preserve">the ligand binding site”,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</w:t>
      </w:r>
      <w:r>
        <w:t xml:space="preserve"> </w:t>
      </w:r>
      <w:r>
        <w:t xml:space="preserve">Springer Science and Business Media LLC, May 31, 2016. doi:</w:t>
      </w:r>
      <w:r>
        <w:t xml:space="preserve"> </w:t>
      </w:r>
      <w:r>
        <w:t xml:space="preserve">10.1038/ncomms11675.</w:t>
      </w:r>
      <w:r>
        <w:br/>
      </w:r>
      <w:r>
        <w:br/>
      </w:r>
      <w:r>
        <w:t xml:space="preserve">L. Wang, “Probing DNA clamps with</w:t>
      </w:r>
      <w:r>
        <w:t xml:space="preserve"> </w:t>
      </w:r>
      <w:r>
        <w:t xml:space="preserve">single-molecule force spectroscopy”,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41, no. 16. Oxford University Press (OUP), pp. 7804–7814, Jun. 19,</w:t>
      </w:r>
      <w:r>
        <w:t xml:space="preserve"> </w:t>
      </w:r>
      <w:r>
        <w:t xml:space="preserve">2013. doi: 10.1093/nar/gkt487.</w:t>
      </w:r>
      <w:r>
        <w:br/>
      </w:r>
      <w:r>
        <w:br/>
      </w:r>
      <w:r>
        <w:t xml:space="preserve">X. Xu, C. Guardiani, C. Yanand</w:t>
      </w:r>
      <w:r>
        <w:t xml:space="preserve"> </w:t>
      </w:r>
      <w:r>
        <w:t xml:space="preserve">I. Ivanov, “Opening pathways of the DNA clamps proliferating cell</w:t>
      </w:r>
      <w:r>
        <w:t xml:space="preserve"> </w:t>
      </w:r>
      <w:r>
        <w:t xml:space="preserve">nuclear antigen and Rad9-Rad1-Hus1”,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41, no. 22. Oxford University Press (OUP), pp. 10020–10031,</w:t>
      </w:r>
      <w:r>
        <w:t xml:space="preserve"> </w:t>
      </w:r>
      <w:r>
        <w:t xml:space="preserve">Sep. 12, 2013. doi: 10.1093/nar/gkt810.</w:t>
      </w:r>
      <w:r>
        <w:br/>
      </w:r>
      <w:r>
        <w:br/>
      </w:r>
      <w:r>
        <w:t xml:space="preserve">X. Xu, C. Yan, B. R.</w:t>
      </w:r>
      <w:r>
        <w:t xml:space="preserve"> </w:t>
      </w:r>
      <w:r>
        <w:t xml:space="preserve">Kossmannand I. Ivanov, “Secondary Interaction Interfaces with PCNA</w:t>
      </w:r>
      <w:r>
        <w:t xml:space="preserve"> </w:t>
      </w:r>
      <w:r>
        <w:t xml:space="preserve">Control Conformational Switching of DNA Polymerase PolB from</w:t>
      </w:r>
      <w:r>
        <w:t xml:space="preserve"> </w:t>
      </w:r>
      <w:r>
        <w:t xml:space="preserve">Polymerization to Editing”,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120, no. 33. American Chemical Society (ACS), pp. 8379–8388, May</w:t>
      </w:r>
      <w:r>
        <w:t xml:space="preserve"> </w:t>
      </w:r>
      <w:r>
        <w:t xml:space="preserve">04, 2016. doi: 10.1021/acs.jpcb.6b02082.</w:t>
      </w:r>
      <w:r>
        <w:br/>
      </w:r>
      <w:r>
        <w:br/>
      </w:r>
      <w:r>
        <w:t xml:space="preserve">X. Xu, C. Yan, R.</w:t>
      </w:r>
      <w:r>
        <w:t xml:space="preserve"> </w:t>
      </w:r>
      <w:r>
        <w:t xml:space="preserve">Wohlhueterand I. Ivanov, “Integrative Modeling of Macromolecular</w:t>
      </w:r>
      <w:r>
        <w:t xml:space="preserve"> </w:t>
      </w:r>
      <w:r>
        <w:t xml:space="preserve">Assemblies from Low to Near-Atomic Resolution”,</w:t>
      </w:r>
      <w:r>
        <w:t xml:space="preserve"> </w:t>
      </w:r>
      <w:r>
        <w:rPr>
          <w:iCs/>
          <w:i/>
        </w:rPr>
        <w:t xml:space="preserve">Computational and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Biotechnology Journal</w:t>
      </w:r>
      <w:r>
        <w:t xml:space="preserve">, vol. 13. Elsevier BV, pp. 492–503,</w:t>
      </w:r>
      <w:r>
        <w:t xml:space="preserve"> </w:t>
      </w:r>
      <w:r>
        <w:t xml:space="preserve">2015. doi: 10.1016/j.csbj.2015.08.005.</w:t>
      </w:r>
      <w:r>
        <w:br/>
      </w:r>
      <w:r>
        <w:br/>
      </w:r>
      <w:r>
        <w:t xml:space="preserve">C. Yan, T. Dodd, Y.</w:t>
      </w:r>
      <w:r>
        <w:t xml:space="preserve"> </w:t>
      </w:r>
      <w:r>
        <w:t xml:space="preserve">He, J. A. Tainer, S. E. Tsutakawaand I. Ivanov, “Transcription</w:t>
      </w:r>
      <w:r>
        <w:t xml:space="preserve"> </w:t>
      </w:r>
      <w:r>
        <w:t xml:space="preserve">preinitiation complex structure and dynamics provide insight into</w:t>
      </w:r>
      <w:r>
        <w:t xml:space="preserve"> </w:t>
      </w:r>
      <w:r>
        <w:t xml:space="preserve">genetic diseases”,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</w:t>
      </w:r>
      <w:r>
        <w:t xml:space="preserve"> </w:t>
      </w:r>
      <w:r>
        <w:t xml:space="preserve">vol. 26, no. 6. Springer Science and Business Media LLC, pp. 397–406,</w:t>
      </w:r>
      <w:r>
        <w:t xml:space="preserve"> </w:t>
      </w:r>
      <w:r>
        <w:t xml:space="preserve">May 20, 2019. doi: 10.1038/s41594-019-0220-3.</w:t>
      </w:r>
      <w:r>
        <w:br/>
      </w:r>
      <w:r>
        <w:br/>
      </w:r>
      <w:r>
        <w:t xml:space="preserve">L. Yan,</w:t>
      </w:r>
      <w:r>
        <w:t xml:space="preserve"> </w:t>
      </w:r>
      <w:r>
        <w:t xml:space="preserve">“Diamidine Compounds for Selective Inhibition of Protein Arginine</w:t>
      </w:r>
      <w:r>
        <w:t xml:space="preserve"> </w:t>
      </w:r>
      <w:r>
        <w:t xml:space="preserve">Methyltransferase 1”,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 vol. 57,</w:t>
      </w:r>
      <w:r>
        <w:t xml:space="preserve"> </w:t>
      </w:r>
      <w:r>
        <w:t xml:space="preserve">no. 6. American Chemical Society (ACS), pp. 2611–2622, Mar. 06, 2014.</w:t>
      </w:r>
      <w:r>
        <w:t xml:space="preserve"> </w:t>
      </w:r>
      <w:r>
        <w:t xml:space="preserve">doi: 10.1021/jm401884z.</w:t>
      </w:r>
      <w:r>
        <w:br/>
      </w:r>
      <w:r>
        <w:br/>
      </w:r>
      <w:r>
        <w:t xml:space="preserve">J. Zhang, “Discovery of decamidine as</w:t>
      </w:r>
      <w:r>
        <w:t xml:space="preserve"> </w:t>
      </w:r>
      <w:r>
        <w:t xml:space="preserve">a new and potent PRMT1 inhibitor”,</w:t>
      </w:r>
      <w:r>
        <w:t xml:space="preserve"> </w:t>
      </w:r>
      <w:r>
        <w:rPr>
          <w:iCs/>
          <w:i/>
        </w:rPr>
        <w:t xml:space="preserve">MedChemComm</w:t>
      </w:r>
      <w:r>
        <w:t xml:space="preserve">, vol. 8, no. 2.</w:t>
      </w:r>
      <w:r>
        <w:t xml:space="preserve"> </w:t>
      </w:r>
      <w:r>
        <w:t xml:space="preserve">Royal Society of Chemistry (RSC), pp. 440–444, 2017. doi:</w:t>
      </w:r>
      <w:r>
        <w:t xml:space="preserve"> </w:t>
      </w:r>
      <w:r>
        <w:t xml:space="preserve">10.1039/c6md00573j.</w:t>
      </w:r>
      <w:r>
        <w:br/>
      </w:r>
      <w:r>
        <w:br/>
      </w:r>
      <w:r>
        <w:t xml:space="preserve">S. Er, C. Suh, M. P. Marshakand A.</w:t>
      </w:r>
      <w:r>
        <w:t xml:space="preserve"> </w:t>
      </w:r>
      <w:r>
        <w:t xml:space="preserve">Aspuru-Guzik, “Computational design of molecules for an all-quinone</w:t>
      </w:r>
      <w:r>
        <w:t xml:space="preserve"> </w:t>
      </w:r>
      <w:r>
        <w:t xml:space="preserve">redox flow battery”,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6, no. 2. Royal</w:t>
      </w:r>
      <w:r>
        <w:t xml:space="preserve"> </w:t>
      </w:r>
      <w:r>
        <w:t xml:space="preserve">Society of Chemistry (RSC), pp. 885–893, 2015. doi: 10.1039/c4sc03030c.</w:t>
      </w:r>
      <w:r>
        <w:br/>
      </w:r>
      <w:r>
        <w:br/>
      </w:r>
      <w:r>
        <w:t xml:space="preserve">J. Hachmann, “Lead candidates for high-performance organic</w:t>
      </w:r>
      <w:r>
        <w:t xml:space="preserve"> </w:t>
      </w:r>
      <w:r>
        <w:t xml:space="preserve">photovoltaics from high-throughput quantum chemistry – the Harvard Clean</w:t>
      </w:r>
      <w:r>
        <w:t xml:space="preserve"> </w:t>
      </w:r>
      <w:r>
        <w:t xml:space="preserve">Energy Project”,</w:t>
      </w:r>
      <w:r>
        <w:t xml:space="preserve"> </w:t>
      </w:r>
      <w:r>
        <w:rPr>
          <w:iCs/>
          <w:i/>
        </w:rPr>
        <w:t xml:space="preserve">Energy Environ. Sci.</w:t>
      </w:r>
      <w:r>
        <w:t xml:space="preserve">, vol. 7, no. 2. Royal</w:t>
      </w:r>
      <w:r>
        <w:t xml:space="preserve"> </w:t>
      </w:r>
      <w:r>
        <w:t xml:space="preserve">Society of Chemistry (RSC), pp. 698–704, 2014. doi: 10.1039/c3ee42756k.</w:t>
      </w:r>
      <w:r>
        <w:br/>
      </w:r>
      <w:r>
        <w:br/>
      </w:r>
      <w:r>
        <w:t xml:space="preserve">B. Huskinson, “A metal-free organic–inorganic aqueous flow</w:t>
      </w:r>
      <w:r>
        <w:t xml:space="preserve"> </w:t>
      </w:r>
      <w:r>
        <w:t xml:space="preserve">battery”,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505, no. 7482. Springer Science and</w:t>
      </w:r>
      <w:r>
        <w:t xml:space="preserve"> </w:t>
      </w:r>
      <w:r>
        <w:t xml:space="preserve">Business Media LLC, pp. 195–198, Jan. 2014. doi: 10.1038/nature12909.</w:t>
      </w:r>
      <w:r>
        <w:br/>
      </w:r>
      <w:r>
        <w:br/>
      </w:r>
      <w:r>
        <w:t xml:space="preserve">A. Jinich, “Quantum Chemical Approach to Estimating the</w:t>
      </w:r>
      <w:r>
        <w:t xml:space="preserve"> </w:t>
      </w:r>
      <w:r>
        <w:t xml:space="preserve">Thermodynamics of Metabolic Reactions”,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4, no. 1. Springer Science and Business Media LLC, Nov. 12, 2014.</w:t>
      </w:r>
      <w:r>
        <w:t xml:space="preserve"> </w:t>
      </w:r>
      <w:r>
        <w:t xml:space="preserve">doi: 10.1038/srep07022.</w:t>
      </w:r>
      <w:r>
        <w:br/>
      </w:r>
      <w:r>
        <w:br/>
      </w:r>
      <w:r>
        <w:t xml:space="preserve">L. T. Sein Jr. and L. J. Forsyth,</w:t>
      </w:r>
      <w:r>
        <w:t xml:space="preserve"> </w:t>
      </w:r>
      <w:r>
        <w:t xml:space="preserve">“Adsorption of quinonediimines on aluminum(100): A computational and</w:t>
      </w:r>
      <w:r>
        <w:t xml:space="preserve"> </w:t>
      </w:r>
      <w:r>
        <w:t xml:space="preserve">FT-IR study”,</w:t>
      </w:r>
      <w:r>
        <w:t xml:space="preserve"> </w:t>
      </w:r>
      <w:r>
        <w:rPr>
          <w:iCs/>
          <w:i/>
        </w:rPr>
        <w:t xml:space="preserve">Synthetic Metals</w:t>
      </w:r>
      <w:r>
        <w:t xml:space="preserve">, vol. 162, no. 24. Elsevier BV,</w:t>
      </w:r>
      <w:r>
        <w:t xml:space="preserve"> </w:t>
      </w:r>
      <w:r>
        <w:t xml:space="preserve">pp. 2390–2400, Dec. 2012. doi: 10.1016/j.synthmet.2012.11.020.</w:t>
      </w:r>
      <w:r>
        <w:br/>
      </w:r>
      <w:r>
        <w:br/>
      </w:r>
      <w:r>
        <w:t xml:space="preserve">D. Bao, “Dipole-Mediated Rectification of Intramolecular</w:t>
      </w:r>
      <w:r>
        <w:t xml:space="preserve"> </w:t>
      </w:r>
      <w:r>
        <w:t xml:space="preserve">Photoinduced Charge Separation and Charge Recombination”,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136, no. 37. American Chemical</w:t>
      </w:r>
      <w:r>
        <w:t xml:space="preserve"> </w:t>
      </w:r>
      <w:r>
        <w:t xml:space="preserve">Society (ACS), pp. 12966–12973, Sep. 08, 2014. doi: 10.1021/ja505618n.</w:t>
      </w:r>
      <w:r>
        <w:br/>
      </w:r>
      <w:r>
        <w:br/>
      </w:r>
      <w:r>
        <w:t xml:space="preserve">G. J. O. Beran, “Solid state photodimerization of</w:t>
      </w:r>
      <w:r>
        <w:t xml:space="preserve"> </w:t>
      </w:r>
      <w:r>
        <w:t xml:space="preserve">9-</w:t>
      </w:r>
      <w:r>
        <w:rPr>
          <w:iCs/>
          <w:i/>
        </w:rPr>
        <w:t xml:space="preserve">tert</w:t>
      </w:r>
      <w:r>
        <w:t xml:space="preserve">-butyl anthracene ester produces an exceptionally</w:t>
      </w:r>
      <w:r>
        <w:t xml:space="preserve"> </w:t>
      </w:r>
      <w:r>
        <w:t xml:space="preserve">metastable polymorph according to first-principles calculations”,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21, no. 4. Royal Society of Chemistry (RSC),</w:t>
      </w:r>
      <w:r>
        <w:t xml:space="preserve"> </w:t>
      </w:r>
      <w:r>
        <w:t xml:space="preserve">pp. 758–764, 2019. doi: 10.1039/c8ce01985a.</w:t>
      </w:r>
      <w:r>
        <w:br/>
      </w:r>
      <w:r>
        <w:br/>
      </w:r>
      <w:r>
        <w:t xml:space="preserve">P. M. Bogie, “A</w:t>
      </w:r>
      <w:r>
        <w:t xml:space="preserve"> </w:t>
      </w:r>
      <w:r>
        <w:t xml:space="preserve">Springloaded Metal-Ligand Mesocate Allows Access to Trapped</w:t>
      </w:r>
      <w:r>
        <w:t xml:space="preserve"> </w:t>
      </w:r>
      <w:r>
        <w:t xml:space="preserve">Intermediates of Self-Assembly”,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57,</w:t>
      </w:r>
      <w:r>
        <w:t xml:space="preserve"> </w:t>
      </w:r>
      <w:r>
        <w:t xml:space="preserve">no. 7. American Chemical Society (ACS), pp. 4155–4163, Mar. 21, 2018.</w:t>
      </w:r>
      <w:r>
        <w:t xml:space="preserve"> </w:t>
      </w:r>
      <w:r>
        <w:t xml:space="preserve">doi: 10.1021/acs.inorgchem.8b00370.</w:t>
      </w:r>
      <w:r>
        <w:br/>
      </w:r>
      <w:r>
        <w:br/>
      </w:r>
      <w:r>
        <w:t xml:space="preserve">C. Červinka and G. J. O.</w:t>
      </w:r>
      <w:r>
        <w:t xml:space="preserve"> </w:t>
      </w:r>
      <w:r>
        <w:t xml:space="preserve">Beran, “</w:t>
      </w:r>
      <w:r>
        <w:rPr>
          <w:iCs/>
          <w:i/>
        </w:rPr>
        <w:t xml:space="preserve">Ab initio</w:t>
      </w:r>
      <w:r>
        <w:t xml:space="preserve">prediction of the polymorph phase diagram for</w:t>
      </w:r>
      <w:r>
        <w:t xml:space="preserve"> </w:t>
      </w:r>
      <w:r>
        <w:t xml:space="preserve">crystalline methanol”,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20. Royal</w:t>
      </w:r>
      <w:r>
        <w:t xml:space="preserve"> </w:t>
      </w:r>
      <w:r>
        <w:t xml:space="preserve">Society of Chemistry (RSC), pp. 4622–4629, 2018. doi:</w:t>
      </w:r>
      <w:r>
        <w:t xml:space="preserve"> </w:t>
      </w:r>
      <w:r>
        <w:t xml:space="preserve">10.1039/c8sc01237g.</w:t>
      </w:r>
      <w:r>
        <w:br/>
      </w:r>
      <w:r>
        <w:br/>
      </w:r>
      <w:r>
        <w:t xml:space="preserve">C. Červinka and G. J. O. Beran, “Towards</w:t>
      </w:r>
      <w:r>
        <w:t xml:space="preserve"> </w:t>
      </w:r>
      <w:r>
        <w:t xml:space="preserve">reliable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sublimation pressures for organic molecular</w:t>
      </w:r>
      <w:r>
        <w:t xml:space="preserve"> </w:t>
      </w:r>
      <w:r>
        <w:t xml:space="preserve">crystals – are we there yet?”,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21, no. 27. Royal Society of Chemistry (RSC),</w:t>
      </w:r>
      <w:r>
        <w:t xml:space="preserve"> </w:t>
      </w:r>
      <w:r>
        <w:t xml:space="preserve">pp. 14799–14810, 2019. doi: 10.1039/c9cp01572h.</w:t>
      </w:r>
      <w:r>
        <w:br/>
      </w:r>
      <w:r>
        <w:br/>
      </w:r>
      <w:r>
        <w:t xml:space="preserve">M. Dračínský,</w:t>
      </w:r>
      <w:r>
        <w:t xml:space="preserve"> </w:t>
      </w:r>
      <w:r>
        <w:t xml:space="preserve">P. Unzuetaand G. J. O. Beran, “Improving the accuracy of solid-state</w:t>
      </w:r>
      <w:r>
        <w:t xml:space="preserve"> </w:t>
      </w:r>
      <w:r>
        <w:t xml:space="preserve">nuclear magnetic resonance chemical shift prediction with a simple</w:t>
      </w:r>
      <w:r>
        <w:t xml:space="preserve"> </w:t>
      </w:r>
      <w:r>
        <w:t xml:space="preserve">molecular correction”,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21, no. 27. Royal Society of Chemistry (RSC), pp. 14992–15000,</w:t>
      </w:r>
      <w:r>
        <w:t xml:space="preserve"> </w:t>
      </w:r>
      <w:r>
        <w:t xml:space="preserve">2019. doi: 10.1039/c9cp01666j.</w:t>
      </w:r>
      <w:r>
        <w:br/>
      </w:r>
      <w:r>
        <w:br/>
      </w:r>
      <w:r>
        <w:t xml:space="preserve">C. Greenwell, “Overcoming the</w:t>
      </w:r>
      <w:r>
        <w:t xml:space="preserve"> </w:t>
      </w:r>
      <w:r>
        <w:t xml:space="preserve">difficulties of predicting conformational polymorph energetics in</w:t>
      </w:r>
      <w:r>
        <w:t xml:space="preserve"> </w:t>
      </w:r>
      <w:r>
        <w:t xml:space="preserve">molecular crystals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correlated wavefunction methods”,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 no. 8. Royal Society of Chemistry</w:t>
      </w:r>
      <w:r>
        <w:t xml:space="preserve"> </w:t>
      </w:r>
      <w:r>
        <w:t xml:space="preserve">(RSC), pp. 2200–2214, 2020. doi: 10.1039/c9sc05689k.</w:t>
      </w:r>
      <w:r>
        <w:br/>
      </w:r>
      <w:r>
        <w:br/>
      </w:r>
      <w:r>
        <w:t xml:space="preserve">J. D.</w:t>
      </w:r>
      <w:r>
        <w:t xml:space="preserve"> </w:t>
      </w:r>
      <w:r>
        <w:t xml:space="preserve">Hartman, A. Balajiand G. J. O. Beran, “Improved Electrostatic Embedding</w:t>
      </w:r>
      <w:r>
        <w:t xml:space="preserve"> </w:t>
      </w:r>
      <w:r>
        <w:t xml:space="preserve">for Fragment-Based Chemical Shift Calculations in Molecular Crystals”,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13, no. 12.</w:t>
      </w:r>
      <w:r>
        <w:t xml:space="preserve"> </w:t>
      </w:r>
      <w:r>
        <w:t xml:space="preserve">American Chemical Society (ACS), pp. 6043–6051, Nov. 15, 2017. doi:</w:t>
      </w:r>
      <w:r>
        <w:t xml:space="preserve"> </w:t>
      </w:r>
      <w:r>
        <w:t xml:space="preserve">10.1021/acs.jctc.7b00677.</w:t>
      </w:r>
      <w:r>
        <w:br/>
      </w:r>
      <w:r>
        <w:br/>
      </w:r>
      <w:r>
        <w:t xml:space="preserve">J. D. Hartman and G. J. O. Beran,</w:t>
      </w:r>
      <w:r>
        <w:t xml:space="preserve"> </w:t>
      </w:r>
      <w:r>
        <w:t xml:space="preserve">“Fragment-Based Electronic Structure Approach for Computing Nuclear</w:t>
      </w:r>
      <w:r>
        <w:t xml:space="preserve"> </w:t>
      </w:r>
      <w:r>
        <w:t xml:space="preserve">Magnetic Resonance Chemical Shifts in Molecular Crystals”,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10, no. 11. American Chemical</w:t>
      </w:r>
      <w:r>
        <w:t xml:space="preserve"> </w:t>
      </w:r>
      <w:r>
        <w:t xml:space="preserve">Society (ACS), pp. 4862–4872, Oct. 24, 2014. doi: 10.1021/ct500749h.</w:t>
      </w:r>
      <w:r>
        <w:br/>
      </w:r>
      <w:r>
        <w:br/>
      </w:r>
      <w:r>
        <w:t xml:space="preserve">J. D. Hartman and G. J. O. Beran, “Accurate 13-C and 15-N</w:t>
      </w:r>
      <w:r>
        <w:t xml:space="preserve"> </w:t>
      </w:r>
      <w:r>
        <w:t xml:space="preserve">molecular crystal chemical shielding tensors from fragment-based</w:t>
      </w:r>
      <w:r>
        <w:t xml:space="preserve"> </w:t>
      </w:r>
      <w:r>
        <w:t xml:space="preserve">electronic structure theory”,</w:t>
      </w:r>
      <w:r>
        <w:t xml:space="preserve"> </w:t>
      </w:r>
      <w:r>
        <w:rPr>
          <w:iCs/>
          <w:i/>
        </w:rPr>
        <w:t xml:space="preserve">Solid State Nuclear Magnetic</w:t>
      </w:r>
      <w:r>
        <w:rPr>
          <w:iCs/>
          <w:i/>
        </w:rPr>
        <w:t xml:space="preserve"> </w:t>
      </w:r>
      <w:r>
        <w:rPr>
          <w:iCs/>
          <w:i/>
        </w:rPr>
        <w:t xml:space="preserve">Resonance</w:t>
      </w:r>
      <w:r>
        <w:t xml:space="preserve">, vol. 96. Elsevier BV, pp. 10–18, Dec. 2018. doi:</w:t>
      </w:r>
      <w:r>
        <w:t xml:space="preserve"> </w:t>
      </w:r>
      <w:r>
        <w:t xml:space="preserve">10.1016/j.ssnmr.2018.09.003.</w:t>
      </w:r>
      <w:r>
        <w:br/>
      </w:r>
      <w:r>
        <w:br/>
      </w:r>
      <w:r>
        <w:t xml:space="preserve">J. D. Hartman, G. M. Dayand G.</w:t>
      </w:r>
      <w:r>
        <w:t xml:space="preserve"> </w:t>
      </w:r>
      <w:r>
        <w:t xml:space="preserve">J. O. Beran, “Enhanced NMR Discrimination of Pharmaceutically Relevant</w:t>
      </w:r>
      <w:r>
        <w:t xml:space="preserve"> </w:t>
      </w:r>
      <w:r>
        <w:t xml:space="preserve">Molecular Crystal Forms through Fragment-Based Ab Initio Chemical Shift</w:t>
      </w:r>
      <w:r>
        <w:t xml:space="preserve"> </w:t>
      </w:r>
      <w:r>
        <w:t xml:space="preserve">Predictions”,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16, no. 11.</w:t>
      </w:r>
      <w:r>
        <w:t xml:space="preserve"> </w:t>
      </w:r>
      <w:r>
        <w:t xml:space="preserve">American Chemical Society (ACS), pp. 6479–6493, Oct. 04, 2016. doi:</w:t>
      </w:r>
      <w:r>
        <w:t xml:space="preserve"> </w:t>
      </w:r>
      <w:r>
        <w:t xml:space="preserve">10.1021/acs.cgd.6b01157.</w:t>
      </w:r>
      <w:r>
        <w:br/>
      </w:r>
      <w:r>
        <w:br/>
      </w:r>
      <w:r>
        <w:t xml:space="preserve">J. D. Hartman, R. A. Kudla, G. M.</w:t>
      </w:r>
      <w:r>
        <w:t xml:space="preserve"> </w:t>
      </w:r>
      <w:r>
        <w:t xml:space="preserve">Day, L. J. Muellerand G. J. O. Beran, “Benchmark</w:t>
      </w:r>
      <w:r>
        <w:t xml:space="preserve"> </w:t>
      </w:r>
      <w:r>
        <w:t xml:space="preserve">fragment-based</w:t>
      </w:r>
      <w:r>
        <w:rPr>
          <w:vertAlign w:val="superscript"/>
        </w:rPr>
        <w:t xml:space="preserve">1</w:t>
      </w:r>
      <w:r>
        <w:t xml:space="preserve">H,</w:t>
      </w:r>
      <w:r>
        <w:rPr>
          <w:vertAlign w:val="superscript"/>
        </w:rPr>
        <w:t xml:space="preserve">13</w:t>
      </w:r>
      <w:r>
        <w:t xml:space="preserve">C,</w:t>
      </w:r>
      <w:r>
        <w:rPr>
          <w:vertAlign w:val="superscript"/>
        </w:rPr>
        <w:t xml:space="preserve">15</w:t>
      </w:r>
      <w:r>
        <w:t xml:space="preserve">N</w:t>
      </w:r>
      <w:r>
        <w:t xml:space="preserve"> </w:t>
      </w:r>
      <w:r>
        <w:t xml:space="preserve">and</w:t>
      </w:r>
      <w:r>
        <w:rPr>
          <w:vertAlign w:val="superscript"/>
        </w:rPr>
        <w:t xml:space="preserve">17</w:t>
      </w:r>
      <w:r>
        <w:t xml:space="preserve">O chemical shift predictions in molecular crystals”,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31. Royal</w:t>
      </w:r>
      <w:r>
        <w:t xml:space="preserve"> </w:t>
      </w:r>
      <w:r>
        <w:t xml:space="preserve">Society of Chemistry (RSC), pp. 21686–21709, 2016. doi:</w:t>
      </w:r>
      <w:r>
        <w:t xml:space="preserve"> </w:t>
      </w:r>
      <w:r>
        <w:t xml:space="preserve">10.1039/c6cp01831a.</w:t>
      </w:r>
      <w:r>
        <w:br/>
      </w:r>
      <w:r>
        <w:br/>
      </w:r>
      <w:r>
        <w:t xml:space="preserve">Y. Heit and G. J. O. Beran, “Exploiting</w:t>
      </w:r>
      <w:r>
        <w:t xml:space="preserve"> </w:t>
      </w:r>
      <w:r>
        <w:t xml:space="preserve">space-group symmetry in fragment-based molecular crystal calculations”,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 no. 30. Wiley,</w:t>
      </w:r>
      <w:r>
        <w:t xml:space="preserve"> </w:t>
      </w:r>
      <w:r>
        <w:t xml:space="preserve">pp. 2205–2214, Oct. 01, 2014. doi: 10.1002/jcc.23737.</w:t>
      </w:r>
      <w:r>
        <w:br/>
      </w:r>
      <w:r>
        <w:br/>
      </w:r>
      <w:r>
        <w:t xml:space="preserve">Y. N.</w:t>
      </w:r>
      <w:r>
        <w:t xml:space="preserve"> </w:t>
      </w:r>
      <w:r>
        <w:t xml:space="preserve">Heit and G. J. O. Beran, “How important is thermal expansion for</w:t>
      </w:r>
      <w:r>
        <w:t xml:space="preserve"> </w:t>
      </w:r>
      <w:r>
        <w:t xml:space="preserve">predicting molecular crystal structures and thermochemistry at finite</w:t>
      </w:r>
      <w:r>
        <w:t xml:space="preserve"> </w:t>
      </w:r>
      <w:r>
        <w:t xml:space="preserve">temperatures?”,</w:t>
      </w:r>
      <w:r>
        <w:t xml:space="preserve"> </w:t>
      </w:r>
      <w:r>
        <w:rPr>
          <w:iCs/>
          <w:i/>
        </w:rPr>
        <w:t xml:space="preserve">Acta Crystallographica Section B Structural Science,</w:t>
      </w:r>
      <w:r>
        <w:rPr>
          <w:iCs/>
          <w:i/>
        </w:rPr>
        <w:t xml:space="preserve"> </w:t>
      </w:r>
      <w:r>
        <w:rPr>
          <w:iCs/>
          <w:i/>
        </w:rPr>
        <w:t xml:space="preserve">Crystal Engineering and Materials</w:t>
      </w:r>
      <w:r>
        <w:t xml:space="preserve">, vol. 72, no. 4. International</w:t>
      </w:r>
      <w:r>
        <w:t xml:space="preserve"> </w:t>
      </w:r>
      <w:r>
        <w:t xml:space="preserve">Union of Crystallography (IUCr), pp. 514–529, Jul. 16, 2016. doi:</w:t>
      </w:r>
      <w:r>
        <w:t xml:space="preserve"> </w:t>
      </w:r>
      <w:r>
        <w:t xml:space="preserve">10.1107/s2052520616005382.</w:t>
      </w:r>
      <w:r>
        <w:br/>
      </w:r>
      <w:r>
        <w:br/>
      </w:r>
      <w:r>
        <w:t xml:space="preserve">Y. N. Heit, K. D. Nandaand G. J.</w:t>
      </w:r>
      <w:r>
        <w:t xml:space="preserve"> </w:t>
      </w:r>
      <w:r>
        <w:t xml:space="preserve">O. Beran, “Predicting finite-temperature properties of crystalline</w:t>
      </w:r>
      <w:r>
        <w:t xml:space="preserve"> </w:t>
      </w:r>
      <w:r>
        <w:t xml:space="preserve">carbon dioxide from first principles with quantitative accuracy”,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1. Royal Society of Chemistry</w:t>
      </w:r>
      <w:r>
        <w:t xml:space="preserve"> </w:t>
      </w:r>
      <w:r>
        <w:t xml:space="preserve">(RSC), pp. 246–255, 2016. doi: 10.1039/c5sc03014e.</w:t>
      </w:r>
      <w:r>
        <w:br/>
      </w:r>
      <w:r>
        <w:br/>
      </w:r>
      <w:r>
        <w:t xml:space="preserve">L. R.</w:t>
      </w:r>
      <w:r>
        <w:t xml:space="preserve"> </w:t>
      </w:r>
      <w:r>
        <w:t xml:space="preserve">Holloway, H. H. McGarraugh, M. C. Young, W. Sontising, G. J. O. Beranand</w:t>
      </w:r>
      <w:r>
        <w:t xml:space="preserve"> </w:t>
      </w:r>
      <w:r>
        <w:t xml:space="preserve">R. J. Hooley, “Structural switching in self-assembled metal–ligand</w:t>
      </w:r>
      <w:r>
        <w:t xml:space="preserve"> </w:t>
      </w:r>
      <w:r>
        <w:t xml:space="preserve">helicate complexes via ligand-centered reactions”,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7, no. 7. Royal Society of Chemistry (RSC),</w:t>
      </w:r>
      <w:r>
        <w:t xml:space="preserve"> </w:t>
      </w:r>
      <w:r>
        <w:t xml:space="preserve">pp. 4423–4427, 2016. doi: 10.1039/c6sc01038e.</w:t>
      </w:r>
      <w:r>
        <w:br/>
      </w:r>
      <w:r>
        <w:br/>
      </w:r>
      <w:r>
        <w:t xml:space="preserve">Y. Huang and G.</w:t>
      </w:r>
      <w:r>
        <w:t xml:space="preserve"> </w:t>
      </w:r>
      <w:r>
        <w:t xml:space="preserve">J. O. Beran, “Reliable prediction of three-body intermolecular</w:t>
      </w:r>
      <w:r>
        <w:t xml:space="preserve"> </w:t>
      </w:r>
      <w:r>
        <w:t xml:space="preserve">interactions using dispersion-corrected second-order Møller-Plesset</w:t>
      </w:r>
      <w:r>
        <w:t xml:space="preserve"> </w:t>
      </w:r>
      <w:r>
        <w:t xml:space="preserve">perturbation theory”,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</w:t>
      </w:r>
      <w:r>
        <w:t xml:space="preserve"> </w:t>
      </w:r>
      <w:r>
        <w:t xml:space="preserve">no. 4. AIP Publishing, p. 044113, Jul. 28, 2015. doi: 10.1063/1.4927304.</w:t>
      </w:r>
      <w:r>
        <w:br/>
      </w:r>
      <w:r>
        <w:br/>
      </w:r>
      <w:r>
        <w:t xml:space="preserve">M. Krzeszewski, “Dipole Effects on Electron Transfer are</w:t>
      </w:r>
      <w:r>
        <w:t xml:space="preserve"> </w:t>
      </w:r>
      <w:r>
        <w:t xml:space="preserve">Enormous”,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57, no.</w:t>
      </w:r>
      <w:r>
        <w:t xml:space="preserve"> </w:t>
      </w:r>
      <w:r>
        <w:t xml:space="preserve">38. Wiley, pp. 12365–12369, Jun. 14, 2018. doi: 10.1002/anie.201802637.</w:t>
      </w:r>
      <w:r>
        <w:br/>
      </w:r>
      <w:r>
        <w:br/>
      </w:r>
      <w:r>
        <w:t xml:space="preserve">J. L. McKinley and G. J. O. Beran, “Identifying pragmatic</w:t>
      </w:r>
      <w:r>
        <w:t xml:space="preserve"> </w:t>
      </w:r>
      <w:r>
        <w:t xml:space="preserve">quasi-harmonic electronic structure approaches for modeling molecular</w:t>
      </w:r>
      <w:r>
        <w:t xml:space="preserve"> </w:t>
      </w:r>
      <w:r>
        <w:t xml:space="preserve">crystal thermal expansion”,</w:t>
      </w:r>
      <w:r>
        <w:t xml:space="preserve"> </w:t>
      </w:r>
      <w:r>
        <w:rPr>
          <w:iCs/>
          <w:i/>
        </w:rPr>
        <w:t xml:space="preserve">Faraday Discussions</w:t>
      </w:r>
      <w:r>
        <w:t xml:space="preserve">, vol. 211. Royal</w:t>
      </w:r>
      <w:r>
        <w:t xml:space="preserve"> </w:t>
      </w:r>
      <w:r>
        <w:t xml:space="preserve">Society of Chemistry (RSC), pp. 181–207, 2018. doi: 10.1039/c8fd00048d.</w:t>
      </w:r>
      <w:r>
        <w:br/>
      </w:r>
      <w:r>
        <w:br/>
      </w:r>
      <w:r>
        <w:t xml:space="preserve">J. L. McKinley and G. J. O. Beran, “Improving Predicted</w:t>
      </w:r>
      <w:r>
        <w:t xml:space="preserve"> </w:t>
      </w:r>
      <w:r>
        <w:t xml:space="preserve">Nuclear Magnetic Resonance Chemical Shifts Using the Quasi-Harmonic</w:t>
      </w:r>
      <w:r>
        <w:t xml:space="preserve"> </w:t>
      </w:r>
      <w:r>
        <w:t xml:space="preserve">Approximation”,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15, no. 10. American Chemical Society (ACS), pp. 5259–5274,</w:t>
      </w:r>
      <w:r>
        <w:t xml:space="preserve"> </w:t>
      </w:r>
      <w:r>
        <w:t xml:space="preserve">Aug. 23, 2019. doi: 10.1021/acs.jctc.9b00481.</w:t>
      </w:r>
      <w:r>
        <w:br/>
      </w:r>
      <w:r>
        <w:br/>
      </w:r>
      <w:r>
        <w:t xml:space="preserve">T. F. Miller,</w:t>
      </w:r>
      <w:r>
        <w:t xml:space="preserve"> </w:t>
      </w:r>
      <w:r>
        <w:t xml:space="preserve">“Small Structural Variations Have Large Effects on the Assembly</w:t>
      </w:r>
      <w:r>
        <w:t xml:space="preserve"> </w:t>
      </w:r>
      <w:r>
        <w:t xml:space="preserve">Properties and Spin State of Room Temperature High Spin Fe(II)</w:t>
      </w:r>
      <w:r>
        <w:t xml:space="preserve"> </w:t>
      </w:r>
      <w:r>
        <w:t xml:space="preserve">Iminopyridine Cages”,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57, no. 21.</w:t>
      </w:r>
      <w:r>
        <w:t xml:space="preserve"> </w:t>
      </w:r>
      <w:r>
        <w:t xml:space="preserve">American Chemical Society (ACS), pp. 13386–13396, Oct. 05, 2018. doi:</w:t>
      </w:r>
      <w:r>
        <w:t xml:space="preserve"> </w:t>
      </w:r>
      <w:r>
        <w:t xml:space="preserve">10.1021/acs.inorgchem.8b01973.</w:t>
      </w:r>
      <w:r>
        <w:br/>
      </w:r>
      <w:r>
        <w:br/>
      </w:r>
      <w:r>
        <w:t xml:space="preserve">D. Nocito and G. J. O. Beran,</w:t>
      </w:r>
      <w:r>
        <w:t xml:space="preserve"> </w:t>
      </w:r>
      <w:r>
        <w:t xml:space="preserve">“Averaged Condensed Phase Model for Simulating Molecules in Complex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3. American Chemical Society (ACS), pp. 1117–1129, Feb. 07,</w:t>
      </w:r>
      <w:r>
        <w:t xml:space="preserve"> </w:t>
      </w:r>
      <w:r>
        <w:t xml:space="preserve">2017. doi: 10.1021/acs.jctc.6b00890.</w:t>
      </w:r>
      <w:r>
        <w:br/>
      </w:r>
      <w:r>
        <w:br/>
      </w:r>
      <w:r>
        <w:t xml:space="preserve">D. Nocito and G. J. O.</w:t>
      </w:r>
      <w:r>
        <w:t xml:space="preserve"> </w:t>
      </w:r>
      <w:r>
        <w:t xml:space="preserve">Beran, “Fast divide-and-conquer algorithm for evaluating polarization in</w:t>
      </w:r>
      <w:r>
        <w:t xml:space="preserve"> </w:t>
      </w:r>
      <w:r>
        <w:t xml:space="preserve">classical force fields”,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146, no. 11. AIP Publishing, p. 114103, Mar. 21, 2017. doi:</w:t>
      </w:r>
      <w:r>
        <w:t xml:space="preserve"> </w:t>
      </w:r>
      <w:r>
        <w:t xml:space="preserve">10.1063/1.4977981.</w:t>
      </w:r>
      <w:r>
        <w:br/>
      </w:r>
      <w:r>
        <w:br/>
      </w:r>
      <w:r>
        <w:t xml:space="preserve">D. Nocito and G. J. O. Beran, “Massively</w:t>
      </w:r>
      <w:r>
        <w:t xml:space="preserve"> </w:t>
      </w:r>
      <w:r>
        <w:t xml:space="preserve">Parallel Implementation of Divide-and-Conquer Jacobi Iterations Using</w:t>
      </w:r>
      <w:r>
        <w:t xml:space="preserve"> </w:t>
      </w:r>
      <w:r>
        <w:t xml:space="preserve">Particle-Mesh Ewald for Force Field Polarization”,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14, no. 7. American Chemical</w:t>
      </w:r>
      <w:r>
        <w:t xml:space="preserve"> </w:t>
      </w:r>
      <w:r>
        <w:t xml:space="preserve">Society (ACS), pp. 3633–3642, May 30, 2018. doi:</w:t>
      </w:r>
      <w:r>
        <w:t xml:space="preserve"> </w:t>
      </w:r>
      <w:r>
        <w:t xml:space="preserve">10.1021/acs.jctc.8b00328.</w:t>
      </w:r>
      <w:r>
        <w:br/>
      </w:r>
      <w:r>
        <w:br/>
      </w:r>
      <w:r>
        <w:t xml:space="preserve">D. Nocito and G. J. O. Beran,</w:t>
      </w:r>
      <w:r>
        <w:t xml:space="preserve"> </w:t>
      </w:r>
      <w:r>
        <w:t xml:space="preserve">“Reduced computational cost of polarizable force fields by a</w:t>
      </w:r>
      <w:r>
        <w:t xml:space="preserve"> </w:t>
      </w:r>
      <w:r>
        <w:t xml:space="preserve">modification of the always stable predictor-corrector”,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150, no. 15. AIP Publishing, p. 151103,</w:t>
      </w:r>
      <w:r>
        <w:t xml:space="preserve"> </w:t>
      </w:r>
      <w:r>
        <w:t xml:space="preserve">Apr. 21, 2019. doi: 10.1063/1.5092133.</w:t>
      </w:r>
      <w:r>
        <w:br/>
      </w:r>
      <w:r>
        <w:br/>
      </w:r>
      <w:r>
        <w:t xml:space="preserve">J. Řezáč, C.</w:t>
      </w:r>
      <w:r>
        <w:t xml:space="preserve"> </w:t>
      </w:r>
      <w:r>
        <w:t xml:space="preserve">Greenwelland G. J. O. Beran, “Accurate Noncovalent Interactions via</w:t>
      </w:r>
      <w:r>
        <w:t xml:space="preserve"> </w:t>
      </w:r>
      <w:r>
        <w:t xml:space="preserve">Dispersion-Corrected Second-Order Møller–Plesset Perturbation Theory”,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14, no. 9.</w:t>
      </w:r>
      <w:r>
        <w:t xml:space="preserve"> </w:t>
      </w:r>
      <w:r>
        <w:t xml:space="preserve">American Chemical Society (ACS), pp. 4711–4721, Aug. 07, 2018. doi:</w:t>
      </w:r>
      <w:r>
        <w:t xml:space="preserve"> </w:t>
      </w:r>
      <w:r>
        <w:t xml:space="preserve">10.1021/acs.jctc.8b00548.</w:t>
      </w:r>
      <w:r>
        <w:br/>
      </w:r>
      <w:r>
        <w:br/>
      </w:r>
      <w:r>
        <w:t xml:space="preserve">W. Sontising and G. J. O. Beran,</w:t>
      </w:r>
      <w:r>
        <w:t xml:space="preserve"> </w:t>
      </w:r>
      <w:r>
        <w:t xml:space="preserve">“Theoretical assessment of the structure and stability of the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phase of nitrogen”,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9.</w:t>
      </w:r>
      <w:r>
        <w:t xml:space="preserve"> </w:t>
      </w:r>
      <w:r>
        <w:t xml:space="preserve">American Physical Society (APS), Sep. 13, 2019. doi:</w:t>
      </w:r>
      <w:r>
        <w:t xml:space="preserve"> </w:t>
      </w:r>
      <w:r>
        <w:t xml:space="preserve">10.1103/physrevmaterials.3.095002.</w:t>
      </w:r>
      <w:r>
        <w:br/>
      </w:r>
      <w:r>
        <w:br/>
      </w:r>
      <w:r>
        <w:t xml:space="preserve">W. Sontising, Y. N. Heit,</w:t>
      </w:r>
      <w:r>
        <w:t xml:space="preserve"> </w:t>
      </w:r>
      <w:r>
        <w:t xml:space="preserve">J. L. McKinleyand G. J. O. Beran, “Theoretical predictions suggest</w:t>
      </w:r>
      <w:r>
        <w:t xml:space="preserve"> </w:t>
      </w:r>
      <w:r>
        <w:t xml:space="preserve">carbon dioxide phases III and VII are identical”,</w:t>
      </w:r>
      <w:r>
        <w:t xml:space="preserve"> </w:t>
      </w:r>
      <w:r>
        <w:rPr>
          <w:iCs/>
          <w:i/>
        </w:rPr>
        <w:t xml:space="preserve">Chem. Sci.</w:t>
      </w:r>
      <w:r>
        <w:t xml:space="preserve">,</w:t>
      </w:r>
      <w:r>
        <w:t xml:space="preserve"> </w:t>
      </w:r>
      <w:r>
        <w:t xml:space="preserve">vol. 8, no. 11. Royal Society of Chemistry (RSC), pp. 7374–7382, 2017.</w:t>
      </w:r>
      <w:r>
        <w:t xml:space="preserve"> </w:t>
      </w:r>
      <w:r>
        <w:t xml:space="preserve">doi: 10.1039/c7sc03267f.</w:t>
      </w:r>
      <w:r>
        <w:br/>
      </w:r>
      <w:r>
        <w:br/>
      </w:r>
      <w:r>
        <w:t xml:space="preserve">C. Yang, “Crystal structure of the</w:t>
      </w:r>
      <w:r>
        <w:t xml:space="preserve"> </w:t>
      </w:r>
      <w:r>
        <w:t xml:space="preserve">meta-stable intermediate in the photomechanical, crystal-to-crystal</w:t>
      </w:r>
      <w:r>
        <w:t xml:space="preserve"> </w:t>
      </w:r>
      <w:r>
        <w:t xml:space="preserve">reaction of 9-tert-butyl anthracene ester”,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</w:t>
      </w:r>
      <w:r>
        <w:t xml:space="preserve"> </w:t>
      </w:r>
      <w:r>
        <w:t xml:space="preserve">vol. 18, no. 38. Royal Society of Chemistry (RSC), pp. 7319–7329, 2016.</w:t>
      </w:r>
      <w:r>
        <w:t xml:space="preserve"> </w:t>
      </w:r>
      <w:r>
        <w:t xml:space="preserve">doi: 10.1039/c6ce00742b.</w:t>
      </w:r>
      <w:r>
        <w:br/>
      </w:r>
      <w:r>
        <w:br/>
      </w:r>
      <w:r>
        <w:t xml:space="preserve">E. M. Curtis, X. Xiao, S. Sofouand</w:t>
      </w:r>
      <w:r>
        <w:t xml:space="preserve"> </w:t>
      </w:r>
      <w:r>
        <w:t xml:space="preserve">C. K. Hall, “Phase Separation Behavior of Mixed Lipid Systems at Neutral</w:t>
      </w:r>
      <w:r>
        <w:t xml:space="preserve"> </w:t>
      </w:r>
      <w:r>
        <w:t xml:space="preserve">and Low pH: Coarse-Grained Simulations with DMD/LIME”,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31, no. 3. American Chemical Society (ACS), pp. 1086–1094, Jan. 15,</w:t>
      </w:r>
      <w:r>
        <w:t xml:space="preserve"> </w:t>
      </w:r>
      <w:r>
        <w:t xml:space="preserve">2015. doi: 10.1021/la504082x.</w:t>
      </w:r>
      <w:r>
        <w:br/>
      </w:r>
      <w:r>
        <w:br/>
      </w:r>
      <w:r>
        <w:t xml:space="preserve">Q. Shao and C. K. Hall, “A</w:t>
      </w:r>
      <w:r>
        <w:t xml:space="preserve"> </w:t>
      </w:r>
      <w:r>
        <w:t xml:space="preserve">Discontinuous Potential Model for Protein–Protein Interactions”,</w:t>
      </w:r>
      <w:r>
        <w:t xml:space="preserve"> </w:t>
      </w:r>
      <w:r>
        <w:rPr>
          <w:iCs/>
          <w:i/>
        </w:rPr>
        <w:t xml:space="preserve">Foundations of Molecular Modeling and Simulation</w:t>
      </w:r>
      <w:r>
        <w:t xml:space="preserve">. Springer</w:t>
      </w:r>
      <w:r>
        <w:t xml:space="preserve"> </w:t>
      </w:r>
      <w:r>
        <w:t xml:space="preserve">Singapore, pp. 1–20, 2016. doi: 10.1007/978-981-10-1128-3_1.</w:t>
      </w:r>
      <w:r>
        <w:br/>
      </w:r>
      <w:r>
        <w:br/>
      </w:r>
      <w:r>
        <w:t xml:space="preserve">Q. Shao and C. K. Hall, “Allosteric effects of gold nanoparticles</w:t>
      </w:r>
      <w:r>
        <w:t xml:space="preserve"> </w:t>
      </w:r>
      <w:r>
        <w:t xml:space="preserve">on human serum albumin”,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1. Royal Society</w:t>
      </w:r>
      <w:r>
        <w:t xml:space="preserve"> </w:t>
      </w:r>
      <w:r>
        <w:t xml:space="preserve">of Chemistry (RSC), pp. 380–390, 2017. doi: 10.1039/c6nr07665c.</w:t>
      </w:r>
      <w:r>
        <w:br/>
      </w:r>
      <w:r>
        <w:br/>
      </w:r>
      <w:r>
        <w:t xml:space="preserve">J. L. Spears, X. Xiao, C. K. Halland P. F. Agris, “Amino Acid</w:t>
      </w:r>
      <w:r>
        <w:t xml:space="preserve"> </w:t>
      </w:r>
      <w:r>
        <w:t xml:space="preserve">Signature Enables Proteins to Recognize Modified tRNA”,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 7. American Chemical Society (ACS),</w:t>
      </w:r>
      <w:r>
        <w:t xml:space="preserve"> </w:t>
      </w:r>
      <w:r>
        <w:t xml:space="preserve">pp. 1125–1133, Feb. 14, 2014. doi: 10.1021/bi401174h.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Xiao, P. F. Agrisand C. K. Hall, “Molecular recognition mechanism of</w:t>
      </w:r>
      <w:r>
        <w:t xml:space="preserve"> </w:t>
      </w:r>
      <w:r>
        <w:t xml:space="preserve">peptide chain bound to the tRNA</w:t>
      </w:r>
      <w:r>
        <w:rPr>
          <w:vertAlign w:val="superscript"/>
        </w:rPr>
        <w:t xml:space="preserve">Lys3</w:t>
      </w:r>
      <w:r>
        <w:t xml:space="preserve">anticodon loop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silico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Biomolecular Structure and Dynamics</w:t>
      </w:r>
      <w:r>
        <w:t xml:space="preserve">,</w:t>
      </w:r>
      <w:r>
        <w:t xml:space="preserve"> </w:t>
      </w:r>
      <w:r>
        <w:t xml:space="preserve">vol. 33, no. 1. Informa UK Limited, pp. 14–27, Jan. 13, 2014. doi:</w:t>
      </w:r>
      <w:r>
        <w:t xml:space="preserve"> </w:t>
      </w:r>
      <w:r>
        <w:t xml:space="preserve">10.1080/07391102.2013.869660.</w:t>
      </w:r>
      <w:r>
        <w:br/>
      </w:r>
      <w:r>
        <w:br/>
      </w:r>
      <w:r>
        <w:t xml:space="preserve">X. Xiao, P. F. Agrisand C. K.</w:t>
      </w:r>
      <w:r>
        <w:t xml:space="preserve"> </w:t>
      </w:r>
      <w:r>
        <w:t xml:space="preserve">Hall, “Designing Peptide Sequences in Flexible Chain Conformations to</w:t>
      </w:r>
      <w:r>
        <w:t xml:space="preserve"> </w:t>
      </w:r>
      <w:r>
        <w:t xml:space="preserve">Bind RNA: A Search Algorithm Combining Monte Carlo, Self-Consistent Mean</w:t>
      </w:r>
      <w:r>
        <w:t xml:space="preserve"> </w:t>
      </w:r>
      <w:r>
        <w:t xml:space="preserve">Field and Concerted Rotation Techniques”,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11, no. 2. American Chemical Society (ACS),</w:t>
      </w:r>
      <w:r>
        <w:t xml:space="preserve"> </w:t>
      </w:r>
      <w:r>
        <w:t xml:space="preserve">pp. 740–752, Feb. 02, 2015. doi: 10.1021/ct5008247.</w:t>
      </w:r>
      <w:r>
        <w:br/>
      </w:r>
      <w:r>
        <w:br/>
      </w:r>
      <w:r>
        <w:t xml:space="preserve">X. Xiao,</w:t>
      </w:r>
      <w:r>
        <w:t xml:space="preserve"> </w:t>
      </w:r>
      <w:r>
        <w:t xml:space="preserve">C. K. Halland P. F. Agris, “The design of a peptide sequence to inhibit</w:t>
      </w:r>
      <w:r>
        <w:t xml:space="preserve"> </w:t>
      </w:r>
      <w:r>
        <w:t xml:space="preserve">HIV replication: a search algorithm combining Monte Carlo and</w:t>
      </w:r>
      <w:r>
        <w:t xml:space="preserve"> </w:t>
      </w:r>
      <w:r>
        <w:t xml:space="preserve">self-consistent mean field techniques”,</w:t>
      </w:r>
      <w:r>
        <w:t xml:space="preserve"> </w:t>
      </w:r>
      <w:r>
        <w:rPr>
          <w:iCs/>
          <w:i/>
        </w:rPr>
        <w:t xml:space="preserve">Journal of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Dynamics</w:t>
      </w:r>
      <w:r>
        <w:t xml:space="preserve">, vol. 32, no. 10. Informa UK Limited,</w:t>
      </w:r>
      <w:r>
        <w:t xml:space="preserve"> </w:t>
      </w:r>
      <w:r>
        <w:t xml:space="preserve">pp. 1523–1536, Oct. 23, 2013. doi: 10.1080/07391102.2013.825757.</w:t>
      </w:r>
      <w:r>
        <w:br/>
      </w:r>
      <w:r>
        <w:br/>
      </w:r>
      <w:r>
        <w:t xml:space="preserve">X. Xiao, Y. Wang, J. N. Leonardand C. K. Hall, “Extended Concerted</w:t>
      </w:r>
      <w:r>
        <w:t xml:space="preserve"> </w:t>
      </w:r>
      <w:r>
        <w:t xml:space="preserve">Rotation Technique Enhances the Sampling Efficiency of the Computational</w:t>
      </w:r>
      <w:r>
        <w:t xml:space="preserve"> </w:t>
      </w:r>
      <w:r>
        <w:t xml:space="preserve">Peptide-Design Algorithm”,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13, no. 11. American Chemical Society (ACS),</w:t>
      </w:r>
      <w:r>
        <w:t xml:space="preserve"> </w:t>
      </w:r>
      <w:r>
        <w:t xml:space="preserve">pp. 5709–5720, Oct. 27, 2017. doi: 10.1021/acs.jctc.7b00714.</w:t>
      </w:r>
      <w:r>
        <w:br/>
      </w:r>
      <w:r>
        <w:br/>
      </w:r>
      <w:r>
        <w:t xml:space="preserve">X. Xiao, B. Zhao, P. F. Agrisand C. K. Hall, “Simulation study of</w:t>
      </w:r>
      <w:r>
        <w:t xml:space="preserve"> </w:t>
      </w:r>
      <w:r>
        <w:t xml:space="preserve">the ability of a computationally‐designed peptide to recognize target</w:t>
      </w:r>
      <w:r>
        <w:t xml:space="preserve"> </w:t>
      </w:r>
      <w:r>
        <w:t xml:space="preserve">tRNA</w:t>
      </w:r>
      <w:r>
        <w:t xml:space="preserve"> </w:t>
      </w:r>
      <w:r>
        <w:rPr>
          <w:vertAlign w:val="superscript"/>
        </w:rPr>
        <w:t xml:space="preserve">Lys3</w:t>
      </w:r>
      <w:r>
        <w:t xml:space="preserve"> </w:t>
      </w:r>
      <w:r>
        <w:t xml:space="preserve">and other decoy tRNAs”,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</w:t>
      </w:r>
      <w:r>
        <w:t xml:space="preserve"> </w:t>
      </w:r>
      <w:r>
        <w:t xml:space="preserve">vol. 25, no. 12. Wiley, pp. 2243–2255, Oct. 07, 2016. doi:</w:t>
      </w:r>
      <w:r>
        <w:t xml:space="preserve"> </w:t>
      </w:r>
      <w:r>
        <w:t xml:space="preserve">10.1002/pro.3056.</w:t>
      </w:r>
      <w:r>
        <w:br/>
      </w:r>
      <w:r>
        <w:br/>
      </w:r>
      <w:r>
        <w:t xml:space="preserve">B. Zhao, M. A. Cohen Stuartand C. K. Hall,</w:t>
      </w:r>
      <w:r>
        <w:t xml:space="preserve"> </w:t>
      </w:r>
      <w:r>
        <w:t xml:space="preserve">“Dock ‘n roll: folding of a silk-inspired polypeptide into an</w:t>
      </w:r>
      <w:r>
        <w:t xml:space="preserve"> </w:t>
      </w:r>
      <w:r>
        <w:t xml:space="preserve">amyloid-like beta solenoid”,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12, no. 16. Royal</w:t>
      </w:r>
      <w:r>
        <w:t xml:space="preserve"> </w:t>
      </w:r>
      <w:r>
        <w:t xml:space="preserve">Society of Chemistry (RSC), pp. 3721–3729, 2016. doi:</w:t>
      </w:r>
      <w:r>
        <w:t xml:space="preserve"> </w:t>
      </w:r>
      <w:r>
        <w:t xml:space="preserve">10.1039/c6sm00169f.</w:t>
      </w:r>
      <w:r>
        <w:br/>
      </w:r>
      <w:r>
        <w:br/>
      </w:r>
      <w:r>
        <w:t xml:space="preserve">B. Zhao, N. K. Li, Y. G. Yinglingand C.</w:t>
      </w:r>
      <w:r>
        <w:t xml:space="preserve"> </w:t>
      </w:r>
      <w:r>
        <w:t xml:space="preserve">K. Hall, “LCST Behavior is Manifested in a Single Molecule: Elastin-Like</w:t>
      </w:r>
      <w:r>
        <w:t xml:space="preserve"> </w:t>
      </w:r>
      <w:r>
        <w:t xml:space="preserve">polypeptide (VPGVG)</w:t>
      </w:r>
      <w:r>
        <w:rPr>
          <w:iCs/>
          <w:i/>
          <w:vertAlign w:val="subscript"/>
        </w:rPr>
        <w:t xml:space="preserve">n</w:t>
      </w:r>
      <w:r>
        <w:t xml:space="preserve">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</w:t>
      </w:r>
      <w:r>
        <w:t xml:space="preserve"> </w:t>
      </w:r>
      <w:r>
        <w:t xml:space="preserve">vol. 17, no. 1. American Chemical Society (ACS), pp. 111–118, Dec. 07,</w:t>
      </w:r>
      <w:r>
        <w:t xml:space="preserve"> </w:t>
      </w:r>
      <w:r>
        <w:t xml:space="preserve">2015. doi: 10.1021/acs.biomac.5b01235.</w:t>
      </w:r>
      <w:r>
        <w:br/>
      </w:r>
      <w:r>
        <w:br/>
      </w:r>
      <w:r>
        <w:t xml:space="preserve">C. L. Muhich, Y. Zhou,</w:t>
      </w:r>
      <w:r>
        <w:t xml:space="preserve"> </w:t>
      </w:r>
      <w:r>
        <w:t xml:space="preserve">A. M. Holder, A. W. Weimerand C. B. Musgrave, “Effect of Surface</w:t>
      </w:r>
      <w:r>
        <w:t xml:space="preserve"> </w:t>
      </w:r>
      <w:r>
        <w:t xml:space="preserve">Deposited Pt on the Photoactivity of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116, no. 18. American Chemical Society</w:t>
      </w:r>
      <w:r>
        <w:t xml:space="preserve"> </w:t>
      </w:r>
      <w:r>
        <w:t xml:space="preserve">(ACS), pp. 10138–10149, Apr. 30, 2012. doi: 10.1021/jp301862m.</w:t>
      </w:r>
      <w:r>
        <w:br/>
      </w:r>
      <w:r>
        <w:br/>
      </w:r>
      <w:r>
        <w:t xml:space="preserve">Y. Zhou, C. L. Muhich, B. T. Neltner, A. W. Weimerand C. B.</w:t>
      </w:r>
      <w:r>
        <w:t xml:space="preserve"> </w:t>
      </w:r>
      <w:r>
        <w:t xml:space="preserve">Musgrave, “Growth of Pt Particles on the Anatase TiO</w:t>
      </w:r>
      <w:r>
        <w:rPr>
          <w:vertAlign w:val="subscript"/>
        </w:rPr>
        <w:t xml:space="preserve">2</w:t>
      </w:r>
      <w:r>
        <w:t xml:space="preserve"> </w:t>
      </w:r>
      <w:r>
        <w:t xml:space="preserve">(101)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116, no. 22.</w:t>
      </w:r>
      <w:r>
        <w:t xml:space="preserve"> </w:t>
      </w:r>
      <w:r>
        <w:t xml:space="preserve">American Chemical Society (ACS), pp. 12114–12123, May 29, 2012. doi:</w:t>
      </w:r>
      <w:r>
        <w:t xml:space="preserve"> </w:t>
      </w:r>
      <w:r>
        <w:t xml:space="preserve">10.1021/jp302273m.</w:t>
      </w:r>
      <w:r>
        <w:br/>
      </w:r>
      <w:r>
        <w:br/>
      </w:r>
      <w:r>
        <w:t xml:space="preserve">G. Li, “Transition-metal-free formal</w:t>
      </w:r>
      <w:r>
        <w:t xml:space="preserve"> </w:t>
      </w:r>
      <w:r>
        <w:t xml:space="preserve">cross-coupling of aryl methyl sulfoxides and alcohols via nucleophilic</w:t>
      </w:r>
      <w:r>
        <w:t xml:space="preserve"> </w:t>
      </w:r>
      <w:r>
        <w:t xml:space="preserve">activation of C-S bond”,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11, no. 1.</w:t>
      </w:r>
      <w:r>
        <w:t xml:space="preserve"> </w:t>
      </w:r>
      <w:r>
        <w:t xml:space="preserve">Springer Science and Business Media LLC, Jun. 08, 2020. doi:</w:t>
      </w:r>
      <w:r>
        <w:t xml:space="preserve"> </w:t>
      </w:r>
      <w:r>
        <w:t xml:space="preserve">10.1038/s41467-020-16713-8.</w:t>
      </w:r>
      <w:r>
        <w:br/>
      </w:r>
      <w:r>
        <w:br/>
      </w:r>
      <w:r>
        <w:t xml:space="preserve">B. Qu, “Rational Design of New</w:t>
      </w:r>
      <w:r>
        <w:t xml:space="preserve"> </w:t>
      </w:r>
      <w:r>
        <w:t xml:space="preserve">Dihydrobenzooxophosphole-Based Lewis Base Organocatalysts”,</w:t>
      </w:r>
      <w:r>
        <w:t xml:space="preserve"> </w:t>
      </w:r>
      <w:r>
        <w:rPr>
          <w:iCs/>
          <w:i/>
        </w:rPr>
        <w:t xml:space="preserve">Synlett</w:t>
      </w:r>
      <w:r>
        <w:t xml:space="preserve">, vol. 31, no. 6. Georg Thieme Verlag KG, pp. 587–591,</w:t>
      </w:r>
      <w:r>
        <w:t xml:space="preserve"> </w:t>
      </w:r>
      <w:r>
        <w:t xml:space="preserve">Mar. 12, 2020. doi: 10.1055/s-0039-1690851.</w:t>
      </w:r>
      <w:r>
        <w:br/>
      </w:r>
      <w:r>
        <w:br/>
      </w:r>
      <w:r>
        <w:t xml:space="preserve">S. Tcyrulnikov</w:t>
      </w:r>
      <w:r>
        <w:t xml:space="preserve"> </w:t>
      </w:r>
      <w:r>
        <w:t xml:space="preserve">and M. C. Kozlowski, “Accounting for Strong Ligand Sensitivity in</w:t>
      </w:r>
      <w:r>
        <w:t xml:space="preserve"> </w:t>
      </w:r>
      <w:r>
        <w:t xml:space="preserve">Pd-Catalyzed α-Arylation of Enolates from Ketones, Esters, and</w:t>
      </w:r>
      <w:r>
        <w:t xml:space="preserve"> </w:t>
      </w:r>
      <w:r>
        <w:t xml:space="preserve">Nitroalkanes”,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85, no. 5.</w:t>
      </w:r>
      <w:r>
        <w:t xml:space="preserve"> </w:t>
      </w:r>
      <w:r>
        <w:t xml:space="preserve">American Chemical Society (ACS), pp. 3465–3472, Jan. 29, 2020. doi:</w:t>
      </w:r>
      <w:r>
        <w:t xml:space="preserve"> </w:t>
      </w:r>
      <w:r>
        <w:t xml:space="preserve">10.1021/acs.joc.9b03203.</w:t>
      </w:r>
      <w:r>
        <w:br/>
      </w:r>
      <w:r>
        <w:br/>
      </w:r>
      <w:r>
        <w:t xml:space="preserve">S. E. Allen, S.-Y. Hsieh, O.</w:t>
      </w:r>
      <w:r>
        <w:t xml:space="preserve"> </w:t>
      </w:r>
      <w:r>
        <w:t xml:space="preserve">Gutierrez, J. W. Bodeand M. C. Kozlowski, “Concerted Amidation of</w:t>
      </w:r>
      <w:r>
        <w:t xml:space="preserve"> </w:t>
      </w:r>
      <w:r>
        <w:t xml:space="preserve">Activated Esters: Reaction Path and Origins of Selectivity in the</w:t>
      </w:r>
      <w:r>
        <w:t xml:space="preserve"> </w:t>
      </w:r>
      <w:r>
        <w:t xml:space="preserve">Kinetic Resolution of Cyclic Amines via N-Heterocyclic Carbenes and</w:t>
      </w:r>
      <w:r>
        <w:t xml:space="preserve"> </w:t>
      </w:r>
      <w:r>
        <w:t xml:space="preserve">Hydroxamic Acid Cocatalyzed Acyl Transfer”,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33. American Chemical Society (ACS),</w:t>
      </w:r>
      <w:r>
        <w:t xml:space="preserve"> </w:t>
      </w:r>
      <w:r>
        <w:t xml:space="preserve">pp. 11783–11791, Aug. 08, 2014. doi: 10.1021/ja505784w.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Yuan, J.-W. Shinand E. R. Bernstein, “Dynamics and fragmentation of van</w:t>
      </w:r>
      <w:r>
        <w:t xml:space="preserve"> </w:t>
      </w:r>
      <w:r>
        <w:t xml:space="preserve">der Waals and hydrogen bonded cluster cations:</w:t>
      </w:r>
      <w:r>
        <w:t xml:space="preserve"> </w:t>
      </w:r>
      <w:r>
        <w:t xml:space="preserve">(NH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n</w:t>
      </w:r>
      <w:r>
        <w:t xml:space="preserve"> </w:t>
      </w:r>
      <w:r>
        <w:t xml:space="preserve">and</w:t>
      </w:r>
      <w:r>
        <w:t xml:space="preserve"> </w:t>
      </w:r>
      <w:r>
        <w:t xml:space="preserve">(NH</w:t>
      </w:r>
      <w:r>
        <w:rPr>
          <w:vertAlign w:val="subscript"/>
        </w:rPr>
        <w:t xml:space="preserve">3</w:t>
      </w:r>
      <w:r>
        <w:t xml:space="preserve">BH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n</w:t>
      </w:r>
      <w:r>
        <w:t xml:space="preserve"> </w:t>
      </w:r>
      <w:r>
        <w:t xml:space="preserve">ionized at 10.51 eV”,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144, no. 14. AIP Publishing,</w:t>
      </w:r>
      <w:r>
        <w:t xml:space="preserve"> </w:t>
      </w:r>
      <w:r>
        <w:t xml:space="preserve">p. 144315, Apr. 14, 2016. doi: 10.1063/1.4945624.</w:t>
      </w:r>
      <w:r>
        <w:br/>
      </w:r>
      <w:r>
        <w:br/>
      </w:r>
      <w:r>
        <w:t xml:space="preserve">T. E.</w:t>
      </w:r>
      <w:r>
        <w:t xml:space="preserve"> </w:t>
      </w:r>
      <w:r>
        <w:t xml:space="preserve">Morrell, I. U. Rafalska-Metcalf, J.-W. Chuand H. Yang, “Coupling between</w:t>
      </w:r>
      <w:r>
        <w:t xml:space="preserve"> </w:t>
      </w:r>
      <w:r>
        <w:t xml:space="preserve">Protein Conformation and Local Unfolding Highlights the Role of Disorder</w:t>
      </w:r>
      <w:r>
        <w:t xml:space="preserve"> </w:t>
      </w:r>
      <w:r>
        <w:t xml:space="preserve">in Protein Function and Suggests a New Target for Tuberculosis</w:t>
      </w:r>
      <w:r>
        <w:t xml:space="preserve"> </w:t>
      </w:r>
      <w:r>
        <w:t xml:space="preserve">Treatment”,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2. Elsevier BV,</w:t>
      </w:r>
      <w:r>
        <w:t xml:space="preserve"> </w:t>
      </w:r>
      <w:r>
        <w:t xml:space="preserve">p. 257a, Jan. 2014. doi: 10.1016/j.bpj.2013.11.1509.</w:t>
      </w:r>
      <w:r>
        <w:br/>
      </w:r>
      <w:r>
        <w:br/>
      </w:r>
      <w:r>
        <w:t xml:space="preserve">J. Ahn,</w:t>
      </w:r>
      <w:r>
        <w:t xml:space="preserve"> </w:t>
      </w:r>
      <w:r>
        <w:t xml:space="preserve">T. Kent, E. Chagarov, K. Tang, A. C. Kummeland P. C. McIntyre, “Arsenic</w:t>
      </w:r>
      <w:r>
        <w:t xml:space="preserve"> </w:t>
      </w:r>
      <w:r>
        <w:t xml:space="preserve">decapping and pre-atomic layer deposition trimethylaluminum passivation</w:t>
      </w:r>
      <w:r>
        <w:t xml:space="preserve"> </w:t>
      </w:r>
      <w:r>
        <w:t xml:space="preserve">of 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/InGaAs(100) interfaces”,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103, no. 7. AIP Publishing, p. 071602,</w:t>
      </w:r>
      <w:r>
        <w:t xml:space="preserve"> </w:t>
      </w:r>
      <w:r>
        <w:t xml:space="preserve">Aug. 12, 2013. doi: 10.1063/1.4818330.</w:t>
      </w:r>
      <w:r>
        <w:br/>
      </w:r>
      <w:r>
        <w:br/>
      </w:r>
      <w:r>
        <w:t xml:space="preserve">S. R. Bishop, J. B.</w:t>
      </w:r>
      <w:r>
        <w:t xml:space="preserve"> </w:t>
      </w:r>
      <w:r>
        <w:t xml:space="preserve">Clemens, E. A. Chagarov, J. Shenand A. C. Kummel, “Theoretical analysis</w:t>
      </w:r>
      <w:r>
        <w:t xml:space="preserve"> </w:t>
      </w:r>
      <w:r>
        <w:t xml:space="preserve">of initial adsorption of high-κ metal oxides on InxGa1−xAs(0 0 1)-(4×2)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133, no. 19. AIP</w:t>
      </w:r>
      <w:r>
        <w:t xml:space="preserve"> </w:t>
      </w:r>
      <w:r>
        <w:t xml:space="preserve">Publishing, p. 194702, Nov. 21, 2010. doi: 10.1063/1.3501371.</w:t>
      </w:r>
      <w:r>
        <w:br/>
      </w:r>
      <w:r>
        <w:br/>
      </w:r>
      <w:r>
        <w:t xml:space="preserve">E. A. Chagarov and A. C. Kummel, “Density Functional Theory</w:t>
      </w:r>
      <w:r>
        <w:t xml:space="preserve"> </w:t>
      </w:r>
      <w:r>
        <w:t xml:space="preserve">Simulations of High-k Oxides on III-V Semiconductors”,</w:t>
      </w:r>
      <w:r>
        <w:t xml:space="preserve"> </w:t>
      </w:r>
      <w:r>
        <w:rPr>
          <w:iCs/>
          <w:i/>
        </w:rPr>
        <w:t xml:space="preserve">Fundamentals</w:t>
      </w:r>
      <w:r>
        <w:rPr>
          <w:iCs/>
          <w:i/>
        </w:rPr>
        <w:t xml:space="preserve"> </w:t>
      </w:r>
      <w:r>
        <w:rPr>
          <w:iCs/>
          <w:i/>
        </w:rPr>
        <w:t xml:space="preserve">of III-V Semiconductor MOSFETs</w:t>
      </w:r>
      <w:r>
        <w:t xml:space="preserve">. Springer US, pp. 93–130, 2010. doi:</w:t>
      </w:r>
      <w:r>
        <w:t xml:space="preserve"> </w:t>
      </w:r>
      <w:r>
        <w:t xml:space="preserve">10.1007/978-1-4419-1547-4_5.</w:t>
      </w:r>
      <w:r>
        <w:br/>
      </w:r>
      <w:r>
        <w:br/>
      </w:r>
      <w:r>
        <w:t xml:space="preserve">E. A. Chagarov and A. C. Kummel,</w:t>
      </w:r>
      <w:r>
        <w:t xml:space="preserve"> </w:t>
      </w:r>
      <w:r>
        <w:t xml:space="preserve">“Density functional theory simulations of amorphous high-κ oxides on a</w:t>
      </w:r>
      <w:r>
        <w:t xml:space="preserve"> </w:t>
      </w:r>
      <w:r>
        <w:t xml:space="preserve">compound semiconductor alloy:</w:t>
      </w:r>
      <w:r>
        <w:t xml:space="preserve"> </w:t>
      </w:r>
      <w:r>
        <w:t xml:space="preserve">a-Al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/InGaAs(100)-(4×2),</w:t>
      </w:r>
      <w:r>
        <w:t xml:space="preserve"> </w:t>
      </w:r>
      <w:r>
        <w:t xml:space="preserve">a-HfO</w:t>
      </w:r>
      <w:r>
        <w:rPr>
          <w:vertAlign w:val="subscript"/>
        </w:rPr>
        <w:t xml:space="preserve">2</w:t>
      </w:r>
      <w:r>
        <w:t xml:space="preserve">/InGaAs(100)-(4×2), and</w:t>
      </w:r>
      <w:r>
        <w:t xml:space="preserve"> </w:t>
      </w:r>
      <w:r>
        <w:t xml:space="preserve">a-ZrO</w:t>
      </w:r>
      <w:r>
        <w:rPr>
          <w:vertAlign w:val="subscript"/>
        </w:rPr>
        <w:t xml:space="preserve">2</w:t>
      </w:r>
      <w:r>
        <w:t xml:space="preserve">/InGaAs(100)-(4×2)”,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135, no. 24. AIP Publishing, p. 244705, Dec. 28, 2011.</w:t>
      </w:r>
      <w:r>
        <w:t xml:space="preserve"> </w:t>
      </w:r>
      <w:r>
        <w:t xml:space="preserve">doi: 10.1063/1.3657439.</w:t>
      </w:r>
      <w:r>
        <w:br/>
      </w:r>
      <w:r>
        <w:br/>
      </w:r>
      <w:r>
        <w:t xml:space="preserve">E. A. Chagarov, L. Porterand A. C.</w:t>
      </w:r>
      <w:r>
        <w:t xml:space="preserve"> </w:t>
      </w:r>
      <w:r>
        <w:t xml:space="preserve">Kummel, “Density-functional theory molecular dynamics simulations of</w:t>
      </w:r>
      <w:r>
        <w:t xml:space="preserve"> </w:t>
      </w:r>
      <w:r>
        <w:t xml:space="preserve">a-HfO</w:t>
      </w:r>
      <w:r>
        <w:rPr>
          <w:vertAlign w:val="subscript"/>
        </w:rPr>
        <w:t xml:space="preserve">2</w:t>
      </w:r>
      <w:r>
        <w:t xml:space="preserve">/Ge(100)(2 × 1) and a-ZrO</w:t>
      </w:r>
      <w:r>
        <w:rPr>
          <w:vertAlign w:val="subscript"/>
        </w:rPr>
        <w:t xml:space="preserve">2</w:t>
      </w:r>
      <w:r>
        <w:t xml:space="preserve">/Ge(100)(2 × 1)</w:t>
      </w:r>
      <w:r>
        <w:t xml:space="preserve"> </w:t>
      </w:r>
      <w:r>
        <w:t xml:space="preserve">interface passivation”,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144, no. 8. AIP Publishing, p. 084704, Feb. 28, 2016. doi:</w:t>
      </w:r>
      <w:r>
        <w:t xml:space="preserve"> </w:t>
      </w:r>
      <w:r>
        <w:t xml:space="preserve">10.1063/1.4941947.</w:t>
      </w:r>
      <w:r>
        <w:br/>
      </w:r>
      <w:r>
        <w:br/>
      </w:r>
      <w:r>
        <w:t xml:space="preserve">E. Chagarov, K. Sardashti, M. Edmonds, M.</w:t>
      </w:r>
      <w:r>
        <w:t xml:space="preserve"> </w:t>
      </w:r>
      <w:r>
        <w:t xml:space="preserve">Clemonsand A. Kummel, “Density functional theory simulations and</w:t>
      </w:r>
      <w:r>
        <w:t xml:space="preserve"> </w:t>
      </w:r>
      <w:r>
        <w:t xml:space="preserve">experimental measurements of</w:t>
      </w:r>
      <w:r>
        <w:t xml:space="preserve"> </w:t>
      </w:r>
      <w:r>
        <w:t xml:space="preserve">a-HfO&lt;inf&gt;2&lt;/inf&gt;/a-Si&lt;inf&gt;3&lt;/inf&gt;N&lt;inf&gt;4&lt;/inf&gt;/SiGe,</w:t>
      </w:r>
      <w:r>
        <w:t xml:space="preserve"> </w:t>
      </w:r>
      <w:r>
        <w:t xml:space="preserve">a-HfO&lt;inf&gt;2&lt;/inf&gt;/SiO&lt;inf&gt;0.8&lt;/inf&gt;N&lt;inf&gt;0.8&lt;/inf&gt;/SiGe</w:t>
      </w:r>
      <w:r>
        <w:t xml:space="preserve"> </w:t>
      </w:r>
      <w:r>
        <w:t xml:space="preserve">and a-HfO&lt;inf&gt;2&lt;/inf&gt;/a-SiO/SiGe interfaces”,</w:t>
      </w:r>
      <w:r>
        <w:t xml:space="preserve"> </w:t>
      </w:r>
      <w:r>
        <w:rPr>
          <w:iCs/>
          <w:i/>
        </w:rPr>
        <w:t xml:space="preserve">2016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Electron Devices Meeting (IEDM)</w:t>
      </w:r>
      <w:r>
        <w:t xml:space="preserve">. IEEE, Dec. 2016. doi:</w:t>
      </w:r>
      <w:r>
        <w:t xml:space="preserve"> </w:t>
      </w:r>
      <w:r>
        <w:t xml:space="preserve">10.1109/iedm.2016.7838554.</w:t>
      </w:r>
      <w:r>
        <w:br/>
      </w:r>
      <w:r>
        <w:br/>
      </w:r>
      <w:r>
        <w:t xml:space="preserve">E. Chagarov, K. Sardashti, R.</w:t>
      </w:r>
      <w:r>
        <w:t xml:space="preserve"> </w:t>
      </w:r>
      <w:r>
        <w:t xml:space="preserve">Haight, D. B. Mitziand A. C. Kummel, “Density-functional theory computer</w:t>
      </w:r>
      <w:r>
        <w:t xml:space="preserve"> </w:t>
      </w:r>
      <w:r>
        <w:t xml:space="preserve">simulations of CZTS0.25Se0.75 alloy phase diagrams”,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145, no. 6. AIP Publishing, p. 064704,</w:t>
      </w:r>
      <w:r>
        <w:t xml:space="preserve"> </w:t>
      </w:r>
      <w:r>
        <w:t xml:space="preserve">Aug. 09, 2016. doi: 10.1063/1.4959591.</w:t>
      </w:r>
      <w:r>
        <w:br/>
      </w:r>
      <w:r>
        <w:br/>
      </w:r>
      <w:r>
        <w:t xml:space="preserve">E. Chagarov,</w:t>
      </w:r>
      <w:r>
        <w:t xml:space="preserve"> </w:t>
      </w:r>
      <w:r>
        <w:t xml:space="preserve">“Density-Functional Theory Molecular Dynamics Simulations and</w:t>
      </w:r>
      <w:r>
        <w:t xml:space="preserve"> </w:t>
      </w:r>
      <w:r>
        <w:t xml:space="preserve">Experimental Characterization of a-Al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/SiGe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7, no.</w:t>
      </w:r>
      <w:r>
        <w:t xml:space="preserve"> </w:t>
      </w:r>
      <w:r>
        <w:t xml:space="preserve">47. American Chemical Society (ACS), pp. 26275–26283, Nov. 17, 2015.</w:t>
      </w:r>
      <w:r>
        <w:t xml:space="preserve"> </w:t>
      </w:r>
      <w:r>
        <w:t xml:space="preserve">doi: 10.1021/acsami.5b08727.</w:t>
      </w:r>
      <w:r>
        <w:br/>
      </w:r>
      <w:r>
        <w:br/>
      </w:r>
      <w:r>
        <w:t xml:space="preserve">E. Chagarov, K. Sardashti, A. C.</w:t>
      </w:r>
      <w:r>
        <w:t xml:space="preserve"> </w:t>
      </w:r>
      <w:r>
        <w:t xml:space="preserve">Kummel, Y. S. Lee, R. Haightand T. S. Gershon, “Ag2ZnSn(S,Se)4: A highly</w:t>
      </w:r>
      <w:r>
        <w:t xml:space="preserve"> </w:t>
      </w:r>
      <w:r>
        <w:t xml:space="preserve">promising absorber for thin film photovoltaics”,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144, no. 10. AIP Publishing, p. 104704,</w:t>
      </w:r>
      <w:r>
        <w:t xml:space="preserve"> </w:t>
      </w:r>
      <w:r>
        <w:t xml:space="preserve">Mar. 14, 2016. doi: 10.1063/1.4943270.</w:t>
      </w:r>
      <w:r>
        <w:br/>
      </w:r>
      <w:r>
        <w:br/>
      </w:r>
      <w:r>
        <w:t xml:space="preserve">J. B. Clemens, E. A.</w:t>
      </w:r>
      <w:r>
        <w:t xml:space="preserve"> </w:t>
      </w:r>
      <w:r>
        <w:t xml:space="preserve">Chagarov, M. Holland, R. Droopad, J. Shenand A. C. Kummel, “Atomic</w:t>
      </w:r>
      <w:r>
        <w:t xml:space="preserve"> </w:t>
      </w:r>
      <w:r>
        <w:t xml:space="preserve">imaging of the monolayer nucleation and unpinning of a compound</w:t>
      </w:r>
      <w:r>
        <w:t xml:space="preserve"> </w:t>
      </w:r>
      <w:r>
        <w:t xml:space="preserve">semiconductor surface during atomic layer deposition”,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133, no. 15. AIP Publishing, p. 154704,</w:t>
      </w:r>
      <w:r>
        <w:t xml:space="preserve"> </w:t>
      </w:r>
      <w:r>
        <w:t xml:space="preserve">Oct. 21, 2010. doi: 10.1063/1.3487737.</w:t>
      </w:r>
      <w:r>
        <w:br/>
      </w:r>
      <w:r>
        <w:br/>
      </w:r>
      <w:r>
        <w:t xml:space="preserve">M. Edmonds,</w:t>
      </w:r>
      <w:r>
        <w:t xml:space="preserve"> </w:t>
      </w:r>
      <w:r>
        <w:t xml:space="preserve">“Passivation of InGaAs(001)-(2 × 4) by Self-Limiting Chemical Vapor</w:t>
      </w:r>
      <w:r>
        <w:t xml:space="preserve"> </w:t>
      </w:r>
      <w:r>
        <w:t xml:space="preserve">Deposition of a Silicon Hydride Control Layer”,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137, no. 26. American Chemical</w:t>
      </w:r>
      <w:r>
        <w:t xml:space="preserve"> </w:t>
      </w:r>
      <w:r>
        <w:t xml:space="preserve">Society (ACS), pp. 8526–8533, Jun. 23, 2015. doi: 10.1021/jacs.5b03660.</w:t>
      </w:r>
      <w:r>
        <w:br/>
      </w:r>
      <w:r>
        <w:br/>
      </w:r>
      <w:r>
        <w:t xml:space="preserve">M. Edmonds, “Passivation of surface defects on InGaAs (001)</w:t>
      </w:r>
      <w:r>
        <w:t xml:space="preserve"> </w:t>
      </w:r>
      <w:r>
        <w:t xml:space="preserve">and (110) surfaces in preparation for subsequent gate oxide ALD”,</w:t>
      </w:r>
      <w:r>
        <w:t xml:space="preserve"> </w:t>
      </w:r>
      <w:r>
        <w:rPr>
          <w:iCs/>
          <w:i/>
        </w:rPr>
        <w:t xml:space="preserve">2015 International Symposium on VLSI Technology, Systems and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. IEEE, Apr. 2015. doi: 10.1109/vlsi-tsa.2015.7117580.</w:t>
      </w:r>
      <w:r>
        <w:br/>
      </w:r>
      <w:r>
        <w:br/>
      </w:r>
      <w:r>
        <w:t xml:space="preserve">M. Edmonds, W. Melitz, T. J. Kent, E. Chagarovand A. C.</w:t>
      </w:r>
      <w:r>
        <w:t xml:space="preserve"> </w:t>
      </w:r>
      <w:r>
        <w:t xml:space="preserve">Kummel, “(Invited) Surface Preparation and In/Ga Alloying Effects on</w:t>
      </w:r>
      <w:r>
        <w:t xml:space="preserve"> </w:t>
      </w:r>
      <w:r>
        <w:t xml:space="preserve">InGaAs(001)-(2x4) Surfaces For ALD Gate Oxide Deposition”,</w:t>
      </w:r>
      <w:r>
        <w:t xml:space="preserve"> </w:t>
      </w:r>
      <w:r>
        <w:rPr>
          <w:iCs/>
          <w:i/>
        </w:rPr>
        <w:t xml:space="preserve">ECS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</w:t>
      </w:r>
      <w:r>
        <w:t xml:space="preserve">, vol. 50, no. 4. The Electrochemical Society,</w:t>
      </w:r>
      <w:r>
        <w:t xml:space="preserve"> </w:t>
      </w:r>
      <w:r>
        <w:t xml:space="preserve">pp. 129–140, Mar. 15, 2013. doi: 10.1149/05004.0129ecst.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Edmonds, “Low temperature thermal ALD of a SiN</w:t>
      </w:r>
      <w:r>
        <w:rPr>
          <w:vertAlign w:val="subscript"/>
        </w:rPr>
        <w:t xml:space="preserve">x</w:t>
      </w:r>
      <w:r>
        <w:t xml:space="preserve"> </w:t>
      </w:r>
      <w:r>
        <w:t xml:space="preserve">interfacial</w:t>
      </w:r>
      <w:r>
        <w:t xml:space="preserve"> </w:t>
      </w:r>
      <w:r>
        <w:t xml:space="preserve">diffusion barrier and interface passivation layer on</w:t>
      </w:r>
      <w:r>
        <w:t xml:space="preserve"> </w:t>
      </w:r>
      <w:r>
        <w:t xml:space="preserve">Si</w:t>
      </w:r>
      <w:r>
        <w:rPr>
          <w:vertAlign w:val="subscript"/>
        </w:rPr>
        <w:t xml:space="preserve">x</w:t>
      </w:r>
      <w:r>
        <w:t xml:space="preserve">Ge</w:t>
      </w:r>
      <w:r>
        <w:rPr>
          <w:vertAlign w:val="subscript"/>
        </w:rPr>
        <w:t xml:space="preserve">1− x</w:t>
      </w:r>
      <w:r>
        <w:t xml:space="preserve">(001) and Si</w:t>
      </w:r>
      <w:r>
        <w:rPr>
          <w:vertAlign w:val="subscript"/>
        </w:rPr>
        <w:t xml:space="preserve">x</w:t>
      </w:r>
      <w:r>
        <w:t xml:space="preserve">Ge</w:t>
      </w:r>
      <w:r>
        <w:rPr>
          <w:vertAlign w:val="subscript"/>
        </w:rPr>
        <w:t xml:space="preserve">1−</w:t>
      </w:r>
      <w:r>
        <w:rPr>
          <w:vertAlign w:val="subscript"/>
        </w:rPr>
        <w:t xml:space="preserve"> </w:t>
      </w:r>
      <w:r>
        <w:rPr>
          <w:vertAlign w:val="subscript"/>
        </w:rPr>
        <w:t xml:space="preserve">x</w:t>
      </w:r>
      <w:r>
        <w:t xml:space="preserve">(110)”,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146, no. 5.</w:t>
      </w:r>
      <w:r>
        <w:t xml:space="preserve"> </w:t>
      </w:r>
      <w:r>
        <w:t xml:space="preserve">AIP Publishing, p. 052820, Feb. 07, 2017. doi: 10.1063/1.4975081.</w:t>
      </w:r>
      <w:r>
        <w:br/>
      </w:r>
      <w:r>
        <w:br/>
      </w:r>
      <w:r>
        <w:t xml:space="preserve">M. Edmonds, “Self-limiting CVD of a passivating SiO x control layer</w:t>
      </w:r>
      <w:r>
        <w:t xml:space="preserve"> </w:t>
      </w:r>
      <w:r>
        <w:t xml:space="preserve">on InGaAs(001)-(2x4) with the prevention of III-V oxidation”,</w:t>
      </w:r>
      <w:r>
        <w:t xml:space="preserve"> </w:t>
      </w:r>
      <w:r>
        <w:rPr>
          <w:iCs/>
          <w:i/>
        </w:rPr>
        <w:t xml:space="preserve">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660. Elsevier BV, pp. 31–38, Jun. 2017. doi:</w:t>
      </w:r>
      <w:r>
        <w:t xml:space="preserve"> </w:t>
      </w:r>
      <w:r>
        <w:t xml:space="preserve">10.1016/j.susc.2017.02.006.</w:t>
      </w:r>
      <w:r>
        <w:br/>
      </w:r>
      <w:r>
        <w:br/>
      </w:r>
      <w:r>
        <w:t xml:space="preserve">S. Gu, “Characterization of</w:t>
      </w:r>
      <w:r>
        <w:t xml:space="preserve"> </w:t>
      </w:r>
      <w:r>
        <w:t xml:space="preserve">interface and border traps in ALD Al2O3/GaN MOS capacitors with two-step</w:t>
      </w:r>
      <w:r>
        <w:t xml:space="preserve"> </w:t>
      </w:r>
      <w:r>
        <w:t xml:space="preserve">surface pretreatments on Ga-polar GaN”,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</w:t>
      </w:r>
      <w:r>
        <w:t xml:space="preserve"> </w:t>
      </w:r>
      <w:r>
        <w:t xml:space="preserve">vol. 317. Elsevier BV, pp. 1022–1027, Oct. 2014. doi:</w:t>
      </w:r>
      <w:r>
        <w:t xml:space="preserve"> </w:t>
      </w:r>
      <w:r>
        <w:t xml:space="preserve">10.1016/j.apsusc.2014.09.028.</w:t>
      </w:r>
      <w:r>
        <w:br/>
      </w:r>
      <w:r>
        <w:br/>
      </w:r>
      <w:r>
        <w:t xml:space="preserve">R. Haight, “Industrial</w:t>
      </w:r>
      <w:r>
        <w:t xml:space="preserve"> </w:t>
      </w:r>
      <w:r>
        <w:t xml:space="preserve">perspectives on earth abundant, multinary thin film photovoltaics”,</w:t>
      </w:r>
      <w:r>
        <w:t xml:space="preserve"> </w:t>
      </w:r>
      <w:r>
        <w:rPr>
          <w:iCs/>
          <w:i/>
        </w:rPr>
        <w:t xml:space="preserve">Semiconductor Science and Technology</w:t>
      </w:r>
      <w:r>
        <w:t xml:space="preserve">, vol. 32, no. 3. IOP</w:t>
      </w:r>
      <w:r>
        <w:t xml:space="preserve"> </w:t>
      </w:r>
      <w:r>
        <w:t xml:space="preserve">Publishing, p. 033004, Feb. 28, 2017. doi: 10.1088/1361-6641/aa5c18.</w:t>
      </w:r>
      <w:r>
        <w:br/>
      </w:r>
      <w:r>
        <w:br/>
      </w:r>
      <w:r>
        <w:t xml:space="preserve">T. Kaufman-Osborn, E. A. Chagarovand A. C. Kummel, “Atomic</w:t>
      </w:r>
      <w:r>
        <w:t xml:space="preserve"> </w:t>
      </w:r>
      <w:r>
        <w:t xml:space="preserve">imaging and modeling of H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2</w:t>
      </w:r>
      <w:r>
        <w:t xml:space="preserve">(g) surface</w:t>
      </w:r>
      <w:r>
        <w:t xml:space="preserve"> </w:t>
      </w:r>
      <w:r>
        <w:t xml:space="preserve">passivation, functionalization, and atomic layer deposition nucleation</w:t>
      </w:r>
      <w:r>
        <w:t xml:space="preserve"> </w:t>
      </w:r>
      <w:r>
        <w:t xml:space="preserve">on the Ge(100) surface”,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20. AIP Publishing, p. 204708, May 28, 2014. doi:</w:t>
      </w:r>
      <w:r>
        <w:t xml:space="preserve"> </w:t>
      </w:r>
      <w:r>
        <w:t xml:space="preserve">10.1063/1.4878496.</w:t>
      </w:r>
      <w:r>
        <w:br/>
      </w:r>
      <w:r>
        <w:br/>
      </w:r>
      <w:r>
        <w:t xml:space="preserve">T. Kaufman-Osborn, E. A. Chagarov, S. W.</w:t>
      </w:r>
      <w:r>
        <w:t xml:space="preserve"> </w:t>
      </w:r>
      <w:r>
        <w:t xml:space="preserve">Park, B. Sahu, S. Siddiquiand A. C. Kummel, “Atomic imaging and modeling</w:t>
      </w:r>
      <w:r>
        <w:t xml:space="preserve"> </w:t>
      </w:r>
      <w:r>
        <w:t xml:space="preserve">of passivation, functionalization, and atomic layer deposition</w:t>
      </w:r>
      <w:r>
        <w:t xml:space="preserve"> </w:t>
      </w:r>
      <w:r>
        <w:t xml:space="preserve">nucleation of the SiGe(001) surface via H2O2(g) and trimethylaluminum</w:t>
      </w:r>
      <w:r>
        <w:t xml:space="preserve"> </w:t>
      </w:r>
      <w:r>
        <w:t xml:space="preserve">dosing”,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630. Elsevier BV, pp. 273–279,</w:t>
      </w:r>
      <w:r>
        <w:t xml:space="preserve"> </w:t>
      </w:r>
      <w:r>
        <w:t xml:space="preserve">Dec. 2014. doi: 10.1016/j.susc.2014.08.027.</w:t>
      </w:r>
      <w:r>
        <w:br/>
      </w:r>
      <w:r>
        <w:br/>
      </w:r>
      <w:r>
        <w:t xml:space="preserve">T. Kent, E.</w:t>
      </w:r>
      <w:r>
        <w:t xml:space="preserve"> </w:t>
      </w:r>
      <w:r>
        <w:t xml:space="preserve">Chagarov, M. Edmonds, R. Droopadand A. C. Kummel, “Dual Passivation of</w:t>
      </w:r>
      <w:r>
        <w:t xml:space="preserve"> </w:t>
      </w:r>
      <w:r>
        <w:t xml:space="preserve">Intrinsic Defects at the Compound Semiconductor/Oxide Interface Using an</w:t>
      </w:r>
      <w:r>
        <w:t xml:space="preserve"> </w:t>
      </w:r>
      <w:r>
        <w:t xml:space="preserve">Oxidant and a Reductant”,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9, no. 5. American</w:t>
      </w:r>
      <w:r>
        <w:t xml:space="preserve"> </w:t>
      </w:r>
      <w:r>
        <w:t xml:space="preserve">Chemical Society (ACS), pp. 4843–4849, Apr. 21, 2015. doi:</w:t>
      </w:r>
      <w:r>
        <w:t xml:space="preserve"> </w:t>
      </w:r>
      <w:r>
        <w:t xml:space="preserve">10.1021/nn5063003.</w:t>
      </w:r>
      <w:r>
        <w:br/>
      </w:r>
      <w:r>
        <w:br/>
      </w:r>
      <w:r>
        <w:t xml:space="preserve">T. J. Kent, M. Edmonds, E. Chagarov, R.</w:t>
      </w:r>
      <w:r>
        <w:t xml:space="preserve"> </w:t>
      </w:r>
      <w:r>
        <w:t xml:space="preserve">Droopadand A. C. Kummel, “Dual passivation of GaAs (110) surfaces using</w:t>
      </w:r>
      <w:r>
        <w:t xml:space="preserve"> </w:t>
      </w:r>
      <w:r>
        <w:t xml:space="preserve">O</w:t>
      </w:r>
      <w:r>
        <w:rPr>
          <w:vertAlign w:val="subscript"/>
        </w:rPr>
        <w:t xml:space="preserve">2</w:t>
      </w:r>
      <w:r>
        <w:t xml:space="preserve">/H</w:t>
      </w:r>
      <w:r>
        <w:rPr>
          <w:vertAlign w:val="subscript"/>
        </w:rPr>
        <w:t xml:space="preserve">2</w:t>
      </w:r>
      <w:r>
        <w:t xml:space="preserve">O and trimethylaluminum”,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139, no. 24. AIP Publishing, p. 244706,</w:t>
      </w:r>
      <w:r>
        <w:t xml:space="preserve"> </w:t>
      </w:r>
      <w:r>
        <w:t xml:space="preserve">Dec. 28, 2013. doi: 10.1063/1.4852155.</w:t>
      </w:r>
      <w:r>
        <w:br/>
      </w:r>
      <w:r>
        <w:br/>
      </w:r>
      <w:r>
        <w:t xml:space="preserve">A. J. Kerr,</w:t>
      </w:r>
      <w:r>
        <w:t xml:space="preserve"> </w:t>
      </w:r>
      <w:r>
        <w:t xml:space="preserve">“Preparation of gallium nitride surfaces for atomic layer deposition of</w:t>
      </w:r>
      <w:r>
        <w:t xml:space="preserve"> </w:t>
      </w:r>
      <w:r>
        <w:t xml:space="preserve">aluminum oxide”,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141, no.</w:t>
      </w:r>
      <w:r>
        <w:t xml:space="preserve"> </w:t>
      </w:r>
      <w:r>
        <w:t xml:space="preserve">10. AIP Publishing, p. 104702, Sep. 14, 2014. doi: 10.1063/1.4894541.</w:t>
      </w:r>
      <w:r>
        <w:br/>
      </w:r>
      <w:r>
        <w:br/>
      </w:r>
      <w:r>
        <w:t xml:space="preserve">J. S. Lee, S. R. Bishop, T. Kaufman-Osborn, E. Chagarovand A.</w:t>
      </w:r>
      <w:r>
        <w:t xml:space="preserve"> </w:t>
      </w:r>
      <w:r>
        <w:t xml:space="preserve">C. Kummel, “Monolayer Passivation of Ge(100) Surface via Nitridation and</w:t>
      </w:r>
      <w:r>
        <w:t xml:space="preserve"> </w:t>
      </w:r>
      <w:r>
        <w:t xml:space="preserve">Oxidation”,</w:t>
      </w:r>
      <w:r>
        <w:t xml:space="preserve"> </w:t>
      </w:r>
      <w:r>
        <w:rPr>
          <w:iCs/>
          <w:i/>
        </w:rPr>
        <w:t xml:space="preserve">ECS Transactions</w:t>
      </w:r>
      <w:r>
        <w:t xml:space="preserve">, vol. 33, no. 6. The Electrochemical</w:t>
      </w:r>
      <w:r>
        <w:t xml:space="preserve"> </w:t>
      </w:r>
      <w:r>
        <w:t xml:space="preserve">Society, pp. 447–454, Oct. 01, 2010. doi: 10.1149/1.3487575.</w:t>
      </w:r>
      <w:r>
        <w:br/>
      </w:r>
      <w:r>
        <w:br/>
      </w:r>
      <w:r>
        <w:t xml:space="preserve">W. Melitz, “Mechanism of dangling bond elimination on As-rich</w:t>
      </w:r>
      <w:r>
        <w:t xml:space="preserve"> </w:t>
      </w:r>
      <w:r>
        <w:t xml:space="preserve">InGaAs surface”,</w:t>
      </w:r>
      <w:r>
        <w:t xml:space="preserve"> </w:t>
      </w:r>
      <w:r>
        <w:rPr>
          <w:iCs/>
          <w:i/>
        </w:rPr>
        <w:t xml:space="preserve">2012 International Electron Devices Meeting</w:t>
      </w:r>
      <w:r>
        <w:t xml:space="preserve">.</w:t>
      </w:r>
      <w:r>
        <w:t xml:space="preserve"> </w:t>
      </w:r>
      <w:r>
        <w:t xml:space="preserve">IEEE, Dec. 2012. doi: 10.1109/iedm.2012.6479152.</w:t>
      </w:r>
      <w:r>
        <w:br/>
      </w:r>
      <w:r>
        <w:br/>
      </w:r>
      <w:r>
        <w:t xml:space="preserve">W. Melitz,</w:t>
      </w:r>
      <w:r>
        <w:t xml:space="preserve"> </w:t>
      </w:r>
      <w:r>
        <w:t xml:space="preserve">“Scanning Probe Microscopy Imaging before and after Atomic Layer Oxide</w:t>
      </w:r>
      <w:r>
        <w:t xml:space="preserve"> </w:t>
      </w:r>
      <w:r>
        <w:t xml:space="preserve">Deposition on a Compound Semiconductor Surface”,</w:t>
      </w:r>
      <w:r>
        <w:t xml:space="preserve"> </w:t>
      </w:r>
      <w:r>
        <w:rPr>
          <w:iCs/>
          <w:i/>
        </w:rPr>
        <w:t xml:space="preserve">Solid State</w:t>
      </w:r>
      <w:r>
        <w:rPr>
          <w:iCs/>
          <w:i/>
        </w:rPr>
        <w:t xml:space="preserve"> </w:t>
      </w:r>
      <w:r>
        <w:rPr>
          <w:iCs/>
          <w:i/>
        </w:rPr>
        <w:t xml:space="preserve">Phenomena</w:t>
      </w:r>
      <w:r>
        <w:t xml:space="preserve">, vol. 187. Trans Tech Publications, Ltd., pp. 9–10,</w:t>
      </w:r>
      <w:r>
        <w:t xml:space="preserve"> </w:t>
      </w:r>
      <w:r>
        <w:t xml:space="preserve">Apr. 2012. doi: 10.4028/www.scientific.net/ssp.187.9.</w:t>
      </w:r>
      <w:r>
        <w:br/>
      </w:r>
      <w:r>
        <w:br/>
      </w:r>
      <w:r>
        <w:t xml:space="preserve">J. H.</w:t>
      </w:r>
      <w:r>
        <w:t xml:space="preserve"> </w:t>
      </w:r>
      <w:r>
        <w:t xml:space="preserve">Park, “Atomic Imaging of the Irreversible Sensing Mechanism of</w:t>
      </w:r>
      <w:r>
        <w:t xml:space="preserve"> </w:t>
      </w:r>
      <w:r>
        <w:t xml:space="preserve">NO</w:t>
      </w:r>
      <w:r>
        <w:rPr>
          <w:vertAlign w:val="subscript"/>
        </w:rPr>
        <w:t xml:space="preserve">2</w:t>
      </w:r>
      <w:r>
        <w:t xml:space="preserve"> </w:t>
      </w:r>
      <w:r>
        <w:t xml:space="preserve">Adsorption on Copper Phthalocyanine”,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39. American Chemical</w:t>
      </w:r>
      <w:r>
        <w:t xml:space="preserve"> </w:t>
      </w:r>
      <w:r>
        <w:t xml:space="preserve">Society (ACS), pp. 14600–14609, Sep. 17, 2013. doi: 10.1021/ja403752r.</w:t>
      </w:r>
      <w:r>
        <w:br/>
      </w:r>
      <w:r>
        <w:br/>
      </w:r>
      <w:r>
        <w:t xml:space="preserve">S. W. Park, “Combined wet and dry cleaning of SiGe(001)”,</w:t>
      </w:r>
      <w:r>
        <w:t xml:space="preserve"> </w:t>
      </w:r>
      <w:r>
        <w:rPr>
          <w:iCs/>
          <w:i/>
        </w:rPr>
        <w:t xml:space="preserve">Journal of Vacuum Science &amp; Technology A: Vacuum, Surfaces, and</w:t>
      </w:r>
      <w:r>
        <w:rPr>
          <w:iCs/>
          <w:i/>
        </w:rPr>
        <w:t xml:space="preserve"> </w:t>
      </w:r>
      <w:r>
        <w:rPr>
          <w:iCs/>
          <w:i/>
        </w:rPr>
        <w:t xml:space="preserve">Films</w:t>
      </w:r>
      <w:r>
        <w:t xml:space="preserve">, vol. 33, no. 4. American Vacuum Society, p. 041403,</w:t>
      </w:r>
      <w:r>
        <w:t xml:space="preserve"> </w:t>
      </w:r>
      <w:r>
        <w:t xml:space="preserve">Jul. 2015. doi: 10.1116/1.4922282.</w:t>
      </w:r>
      <w:r>
        <w:br/>
      </w:r>
      <w:r>
        <w:br/>
      </w:r>
      <w:r>
        <w:t xml:space="preserve">S. W. Park, “Chemically</w:t>
      </w:r>
      <w:r>
        <w:t xml:space="preserve"> </w:t>
      </w:r>
      <w:r>
        <w:t xml:space="preserve">selective formation of Si–O–Al on SiGe(110) and (001) for ALD nucleation</w:t>
      </w:r>
      <w:r>
        <w:t xml:space="preserve"> </w:t>
      </w:r>
      <w:r>
        <w:t xml:space="preserve">using H2O2(g)”,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652. Elsevier BV,</w:t>
      </w:r>
      <w:r>
        <w:t xml:space="preserve"> </w:t>
      </w:r>
      <w:r>
        <w:t xml:space="preserve">pp. 322–333, Oct. 2016. doi: 10.1016/j.susc.2016.01.009.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Rodwell, “III&amp;#x2013;V FET channel designs for high current</w:t>
      </w:r>
      <w:r>
        <w:t xml:space="preserve"> </w:t>
      </w:r>
      <w:r>
        <w:t xml:space="preserve">densities and thin inversion layers”,</w:t>
      </w:r>
      <w:r>
        <w:t xml:space="preserve"> </w:t>
      </w:r>
      <w:r>
        <w:rPr>
          <w:iCs/>
          <w:i/>
        </w:rPr>
        <w:t xml:space="preserve">68th Device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IEEE, Jun. 2010. doi: 10.1109/drc.2010.5551882.</w:t>
      </w:r>
      <w:r>
        <w:br/>
      </w:r>
      <w:r>
        <w:br/>
      </w:r>
      <w:r>
        <w:t xml:space="preserve">M. J. W. Rodwell, “III-V MOSFETs: Scaling laws, scaling limits,</w:t>
      </w:r>
      <w:r>
        <w:t xml:space="preserve"> </w:t>
      </w:r>
      <w:r>
        <w:t xml:space="preserve">fabrication processes”,</w:t>
      </w:r>
      <w:r>
        <w:t xml:space="preserve"> </w:t>
      </w:r>
      <w:r>
        <w:rPr>
          <w:iCs/>
          <w:i/>
        </w:rPr>
        <w:t xml:space="preserve">2010 22nd International Conference on Indium</w:t>
      </w:r>
      <w:r>
        <w:rPr>
          <w:iCs/>
          <w:i/>
        </w:rPr>
        <w:t xml:space="preserve"> </w:t>
      </w:r>
      <w:r>
        <w:rPr>
          <w:iCs/>
          <w:i/>
        </w:rPr>
        <w:t xml:space="preserve">Phosphide and Related Materials (IPRM)</w:t>
      </w:r>
      <w:r>
        <w:t xml:space="preserve">. IEEE, May 2010. doi:</w:t>
      </w:r>
      <w:r>
        <w:t xml:space="preserve"> </w:t>
      </w:r>
      <w:r>
        <w:t xml:space="preserve">10.1109/iciprm.2010.5515914.</w:t>
      </w:r>
      <w:r>
        <w:br/>
      </w:r>
      <w:r>
        <w:br/>
      </w:r>
      <w:r>
        <w:t xml:space="preserve">K. Sardashti, “Nanoscale</w:t>
      </w:r>
      <w:r>
        <w:t xml:space="preserve"> </w:t>
      </w:r>
      <w:r>
        <w:t xml:space="preserve">Characterization of Back Surfaces and Interfaces in Thin-Film Kesterite</w:t>
      </w:r>
      <w:r>
        <w:t xml:space="preserve"> </w:t>
      </w:r>
      <w:r>
        <w:t xml:space="preserve">Solar Cells”,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9, no.</w:t>
      </w:r>
      <w:r>
        <w:t xml:space="preserve"> </w:t>
      </w:r>
      <w:r>
        <w:t xml:space="preserve">20. American Chemical Society (ACS), pp. 17024–17033, May 09, 2017. doi:</w:t>
      </w:r>
      <w:r>
        <w:t xml:space="preserve"> </w:t>
      </w:r>
      <w:r>
        <w:t xml:space="preserve">10.1021/acsami.7b01838.</w:t>
      </w:r>
      <w:r>
        <w:br/>
      </w:r>
      <w:r>
        <w:br/>
      </w:r>
      <w:r>
        <w:t xml:space="preserve">K. Sardashti, “Impact of Nanoscale</w:t>
      </w:r>
      <w:r>
        <w:t xml:space="preserve"> </w:t>
      </w:r>
      <w:r>
        <w:t xml:space="preserve">Elemental Distribution in High-Performance Kesterite Solar Cells”,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5, no. 10. Wiley, p. 1402180,</w:t>
      </w:r>
      <w:r>
        <w:t xml:space="preserve"> </w:t>
      </w:r>
      <w:r>
        <w:t xml:space="preserve">Mar. 13, 2015. doi: 10.1002/aenm.201402180.</w:t>
      </w:r>
      <w:r>
        <w:br/>
      </w:r>
      <w:r>
        <w:br/>
      </w:r>
      <w:r>
        <w:t xml:space="preserve">J. Shen,</w:t>
      </w:r>
      <w:r>
        <w:t xml:space="preserve"> </w:t>
      </w:r>
      <w:r>
        <w:t xml:space="preserve">“Scanning tunneling microscopy/spectroscopy study of atomic and</w:t>
      </w:r>
      <w:r>
        <w:t xml:space="preserve"> </w:t>
      </w:r>
      <w:r>
        <w:t xml:space="preserve">electronic structures of In2O on InAs and In0.53Ga0.47As(001)-(4×2)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133, no. 16. AIP</w:t>
      </w:r>
      <w:r>
        <w:t xml:space="preserve"> </w:t>
      </w:r>
      <w:r>
        <w:t xml:space="preserve">Publishing, p. 164704, Oct. 28, 2010. doi: 10.1063/1.3497040.</w:t>
      </w:r>
      <w:r>
        <w:br/>
      </w:r>
      <w:r>
        <w:br/>
      </w:r>
      <w:r>
        <w:t xml:space="preserve">J. Shen, “Structural and electronic properties of group III Rich</w:t>
      </w:r>
      <w:r>
        <w:t xml:space="preserve"> </w:t>
      </w:r>
      <w:r>
        <w:t xml:space="preserve">In0.53Ga0.47As(001)”,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604, no. 19–20.</w:t>
      </w:r>
      <w:r>
        <w:t xml:space="preserve"> </w:t>
      </w:r>
      <w:r>
        <w:t xml:space="preserve">Elsevier BV, pp. 1757–1766, Sep. 2010. doi: 10.1016/j.susc.2010.07.001.</w:t>
      </w:r>
      <w:r>
        <w:br/>
      </w:r>
      <w:r>
        <w:br/>
      </w:r>
      <w:r>
        <w:t xml:space="preserve">G. A. Cisneros, “Application of Gaussian Electrostatic Model</w:t>
      </w:r>
      <w:r>
        <w:t xml:space="preserve"> </w:t>
      </w:r>
      <w:r>
        <w:t xml:space="preserve">(GEM) Distributed Multipoles in the AMOEBA Force Field”,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8, no. 12. American Chemical</w:t>
      </w:r>
      <w:r>
        <w:t xml:space="preserve"> </w:t>
      </w:r>
      <w:r>
        <w:t xml:space="preserve">Society (ACS), pp. 5072–5080, Sep. 06, 2012. doi: 10.1021/ct300630u.</w:t>
      </w:r>
      <w:r>
        <w:br/>
      </w:r>
      <w:r>
        <w:br/>
      </w:r>
      <w:r>
        <w:t xml:space="preserve">G. A. Cisneros, M. Karttunen, P. Renand C. Sagui, “Classical</w:t>
      </w:r>
      <w:r>
        <w:t xml:space="preserve"> </w:t>
      </w:r>
      <w:r>
        <w:t xml:space="preserve">Electrostatics for Biomolecular Simulations”,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</w:t>
      </w:r>
      <w:r>
        <w:t xml:space="preserve"> </w:t>
      </w:r>
      <w:r>
        <w:t xml:space="preserve">vol. 114, no. 1. American Chemical Society (ACS), pp. 779–814, Aug. 27,</w:t>
      </w:r>
      <w:r>
        <w:t xml:space="preserve"> </w:t>
      </w:r>
      <w:r>
        <w:t xml:space="preserve">2013. doi: 10.1021/cr300461d.</w:t>
      </w:r>
      <w:r>
        <w:br/>
      </w:r>
      <w:r>
        <w:br/>
      </w:r>
      <w:r>
        <w:t xml:space="preserve">D. Fang, R. E. Dukeand G. A.</w:t>
      </w:r>
      <w:r>
        <w:t xml:space="preserve"> </w:t>
      </w:r>
      <w:r>
        <w:t xml:space="preserve">Cisneros, “A new smoothing function to introduce long-range</w:t>
      </w:r>
      <w:r>
        <w:t xml:space="preserve"> </w:t>
      </w:r>
      <w:r>
        <w:t xml:space="preserve">electrostatic effects in QM/MM calculations”,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143, no. 4. AIP Publishing, p. 044103, Jul. 28, 2015.</w:t>
      </w:r>
      <w:r>
        <w:t xml:space="preserve"> </w:t>
      </w:r>
      <w:r>
        <w:t xml:space="preserve">doi: 10.1063/1.4926652.</w:t>
      </w:r>
      <w:r>
        <w:br/>
      </w:r>
      <w:r>
        <w:br/>
      </w:r>
      <w:r>
        <w:t xml:space="preserve">D. Fang, R. L. Lordand G. A.</w:t>
      </w:r>
      <w:r>
        <w:t xml:space="preserve"> </w:t>
      </w:r>
      <w:r>
        <w:t xml:space="preserve">Cisneros,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QM/MM Calculations Show an Intersystem</w:t>
      </w:r>
      <w:r>
        <w:t xml:space="preserve"> </w:t>
      </w:r>
      <w:r>
        <w:t xml:space="preserve">Crossing in the Hydrogen Abstraction Step in Dealkylation Catalyzed by</w:t>
      </w:r>
      <w:r>
        <w:t xml:space="preserve"> </w:t>
      </w:r>
      <w:r>
        <w:t xml:space="preserve">AlkB”,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117, no. 21.</w:t>
      </w:r>
      <w:r>
        <w:t xml:space="preserve"> </w:t>
      </w:r>
      <w:r>
        <w:t xml:space="preserve">American Chemical Society (ACS), pp. 6410–6420, May 16, 2013. doi:</w:t>
      </w:r>
      <w:r>
        <w:t xml:space="preserve"> </w:t>
      </w:r>
      <w:r>
        <w:t xml:space="preserve">10.1021/jp403116e.</w:t>
      </w:r>
      <w:r>
        <w:br/>
      </w:r>
      <w:r>
        <w:br/>
      </w:r>
      <w:r>
        <w:t xml:space="preserve">E. G. Kratz, R. E. Dukeand G. A. Cisneros,</w:t>
      </w:r>
      <w:r>
        <w:t xml:space="preserve"> </w:t>
      </w:r>
      <w:r>
        <w:t xml:space="preserve">“Long-range electrostatic corrections in multipolar/polarizable QM/MM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 vol. 135, no. 7.</w:t>
      </w:r>
      <w:r>
        <w:t xml:space="preserve"> </w:t>
      </w:r>
      <w:r>
        <w:t xml:space="preserve">Springer Science and Business Media LLC, Jun. 17, 2016. doi:</w:t>
      </w:r>
      <w:r>
        <w:t xml:space="preserve"> </w:t>
      </w:r>
      <w:r>
        <w:t xml:space="preserve">10.1007/s00214-016-1923-8.</w:t>
      </w:r>
      <w:r>
        <w:br/>
      </w:r>
      <w:r>
        <w:br/>
      </w:r>
      <w:r>
        <w:t xml:space="preserve">M. Y. Liu, “Mutations along a TET2</w:t>
      </w:r>
      <w:r>
        <w:t xml:space="preserve"> </w:t>
      </w:r>
      <w:r>
        <w:t xml:space="preserve">active site scaffold stall oxidation at 5-hydroxymethylcytosine”,</w:t>
      </w:r>
      <w:r>
        <w:t xml:space="preserve"> </w:t>
      </w:r>
      <w:r>
        <w:rPr>
          <w:iCs/>
          <w:i/>
        </w:rPr>
        <w:t xml:space="preserve">Nature Chemical Biology</w:t>
      </w:r>
      <w:r>
        <w:t xml:space="preserve">, vol. 13, no. 2. Springer Science and</w:t>
      </w:r>
      <w:r>
        <w:t xml:space="preserve"> </w:t>
      </w:r>
      <w:r>
        <w:t xml:space="preserve">Business Media LLC, pp. 181–187, Dec. 05, 2016. doi:</w:t>
      </w:r>
      <w:r>
        <w:t xml:space="preserve"> </w:t>
      </w:r>
      <w:r>
        <w:t xml:space="preserve">10.1038/nchembio.2250.</w:t>
      </w:r>
      <w:r>
        <w:br/>
      </w:r>
      <w:r>
        <w:br/>
      </w:r>
      <w:r>
        <w:t xml:space="preserve">Y.-J. Tu, M. J. Allenand G. A.</w:t>
      </w:r>
      <w:r>
        <w:t xml:space="preserve"> </w:t>
      </w:r>
      <w:r>
        <w:t xml:space="preserve">Cisneros, “Simulations of the water exchange dynamics of lanthanide ions</w:t>
      </w:r>
      <w:r>
        <w:t xml:space="preserve"> </w:t>
      </w:r>
      <w:r>
        <w:t xml:space="preserve">in 1-ethyl-3-methylimidazolium ethyl sulfate ([EMIm][EtSO</w:t>
      </w:r>
      <w:r>
        <w:rPr>
          <w:vertAlign w:val="subscript"/>
        </w:rPr>
        <w:t xml:space="preserve">4</w:t>
      </w:r>
      <w:r>
        <w:t xml:space="preserve">])</w:t>
      </w:r>
      <w:r>
        <w:t xml:space="preserve"> </w:t>
      </w:r>
      <w:r>
        <w:t xml:space="preserve">and water”,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44.</w:t>
      </w:r>
      <w:r>
        <w:t xml:space="preserve"> </w:t>
      </w:r>
      <w:r>
        <w:t xml:space="preserve">Royal Society of Chemistry (RSC), pp. 30323–30333, 2016. doi:</w:t>
      </w:r>
      <w:r>
        <w:t xml:space="preserve"> </w:t>
      </w:r>
      <w:r>
        <w:t xml:space="preserve">10.1039/c6cp04957e.</w:t>
      </w:r>
      <w:r>
        <w:br/>
      </w:r>
      <w:r>
        <w:br/>
      </w:r>
      <w:r>
        <w:t xml:space="preserve">W. A. Alexander, J. Zhang, V. J. Murray,</w:t>
      </w:r>
      <w:r>
        <w:t xml:space="preserve"> </w:t>
      </w:r>
      <w:r>
        <w:t xml:space="preserve">G. M. Nathansonand T. K. Minton, “Kinematics and dynamics of atomic-beam</w:t>
      </w:r>
      <w:r>
        <w:t xml:space="preserve"> </w:t>
      </w:r>
      <w:r>
        <w:t xml:space="preserve">scattering on liquid and self-assembled monolayer surfaces”,</w:t>
      </w:r>
      <w:r>
        <w:t xml:space="preserve"> </w:t>
      </w:r>
      <w:r>
        <w:rPr>
          <w:iCs/>
          <w:i/>
        </w:rPr>
        <w:t xml:space="preserve">Faraday</w:t>
      </w:r>
      <w:r>
        <w:rPr>
          <w:iCs/>
          <w:i/>
        </w:rPr>
        <w:t xml:space="preserve"> </w:t>
      </w:r>
      <w:r>
        <w:rPr>
          <w:iCs/>
          <w:i/>
        </w:rPr>
        <w:t xml:space="preserve">Discussions</w:t>
      </w:r>
      <w:r>
        <w:t xml:space="preserve">, vol. 157. Royal Society of Chemistry (RSC), p. 355,</w:t>
      </w:r>
      <w:r>
        <w:t xml:space="preserve"> </w:t>
      </w:r>
      <w:r>
        <w:t xml:space="preserve">2012. doi: 10.1039/c2fd20034a.</w:t>
      </w:r>
      <w:r>
        <w:br/>
      </w:r>
      <w:r>
        <w:br/>
      </w:r>
      <w:r>
        <w:t xml:space="preserve">G. R. Jenness and J. R.</w:t>
      </w:r>
      <w:r>
        <w:t xml:space="preserve"> </w:t>
      </w:r>
      <w:r>
        <w:t xml:space="preserve">Schmidt, “Unraveling the Role of Metal–Support Interactions in</w:t>
      </w:r>
      <w:r>
        <w:t xml:space="preserve"> </w:t>
      </w:r>
      <w:r>
        <w:t xml:space="preserve">Heterogeneous Catalysis: Oxygenate Selectivity in Fischer–Tropsch</w:t>
      </w:r>
      <w:r>
        <w:t xml:space="preserve"> </w:t>
      </w:r>
      <w:r>
        <w:t xml:space="preserve">Synthesis”,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3, no. 12. American Chemical</w:t>
      </w:r>
      <w:r>
        <w:t xml:space="preserve"> </w:t>
      </w:r>
      <w:r>
        <w:t xml:space="preserve">Society (ACS), pp. 2881–2890, Nov. 08, 2013. doi: 10.1021/cs4006277.</w:t>
      </w:r>
      <w:r>
        <w:br/>
      </w:r>
      <w:r>
        <w:br/>
      </w:r>
      <w:r>
        <w:t xml:space="preserve">A. S. Jalilov, “Structure and Electronic Spectra of</w:t>
      </w:r>
      <w:r>
        <w:t xml:space="preserve"> </w:t>
      </w:r>
      <w:r>
        <w:t xml:space="preserve">Purine–Methyl Viologen Charge Transfer Complexes”,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118, no. 1. American Chemical Society</w:t>
      </w:r>
      <w:r>
        <w:t xml:space="preserve"> </w:t>
      </w:r>
      <w:r>
        <w:t xml:space="preserve">(ACS), pp. 125–133, Dec. 23, 2013. doi: 10.1021/jp410348b.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P. Sergeeva, Z. A. Piazza, C. Romanescu, W.-L. Li, A. I. Boldyrevand</w:t>
      </w:r>
      <w:r>
        <w:t xml:space="preserve"> </w:t>
      </w:r>
      <w:r>
        <w:t xml:space="preserve">L.-S. Wang, “B</w:t>
      </w:r>
      <w:r>
        <w:rPr>
          <w:vertAlign w:val="subscript"/>
        </w:rPr>
        <w:t xml:space="preserve">22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and B</w:t>
      </w:r>
      <w:r>
        <w:rPr>
          <w:vertAlign w:val="subscript"/>
        </w:rPr>
        <w:t xml:space="preserve">23</w:t>
      </w:r>
      <w:r>
        <w:rPr>
          <w:vertAlign w:val="superscript"/>
        </w:rPr>
        <w:t xml:space="preserve">–</w:t>
      </w:r>
      <w:r>
        <w:t xml:space="preserve">:</w:t>
      </w:r>
      <w:r>
        <w:t xml:space="preserve"> </w:t>
      </w:r>
      <w:r>
        <w:t xml:space="preserve">All-Boron Analogues of Anthracene and Phenanthrene”,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134, no. 43. American Chemical</w:t>
      </w:r>
      <w:r>
        <w:t xml:space="preserve"> </w:t>
      </w:r>
      <w:r>
        <w:t xml:space="preserve">Society (ACS), pp. 18065–18073, Oct. 17, 2012. doi: 10.1021/ja307605t.</w:t>
      </w:r>
      <w:r>
        <w:br/>
      </w:r>
      <w:r>
        <w:br/>
      </w:r>
      <w:r>
        <w:t xml:space="preserve">J. R. Choudhuri, D. Vanzo, P. A. Madden, M. Salanne, D.</w:t>
      </w:r>
      <w:r>
        <w:t xml:space="preserve"> </w:t>
      </w:r>
      <w:r>
        <w:t xml:space="preserve">Bratkoand A. Luzar, “Dynamic Response in Nanoelectrowetting on a</w:t>
      </w:r>
      <w:r>
        <w:t xml:space="preserve"> </w:t>
      </w:r>
      <w:r>
        <w:t xml:space="preserve">Dielectric”,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9. American Chemical Society</w:t>
      </w:r>
      <w:r>
        <w:t xml:space="preserve"> </w:t>
      </w:r>
      <w:r>
        <w:t xml:space="preserve">(ACS), pp. 8536–8544, Aug. 29, 2016. doi: 10.1021/acsnano.6b03753.</w:t>
      </w:r>
      <w:r>
        <w:br/>
      </w:r>
      <w:r>
        <w:br/>
      </w:r>
      <w:r>
        <w:t xml:space="preserve">J. Driskill, D. Vanzo, D. Bratkoand A. Luzar, “Wetting transparency</w:t>
      </w:r>
      <w:r>
        <w:t xml:space="preserve"> </w:t>
      </w:r>
      <w:r>
        <w:t xml:space="preserve">of graphene in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141,</w:t>
      </w:r>
      <w:r>
        <w:t xml:space="preserve"> </w:t>
      </w:r>
      <w:r>
        <w:t xml:space="preserve">no. 18. AIP Publishing, pp. 18C517, Nov. 14, 2014. doi:</w:t>
      </w:r>
      <w:r>
        <w:t xml:space="preserve"> </w:t>
      </w:r>
      <w:r>
        <w:t xml:space="preserve">10.1063/1.4895541.</w:t>
      </w:r>
      <w:r>
        <w:br/>
      </w:r>
      <w:r>
        <w:br/>
      </w:r>
      <w:r>
        <w:t xml:space="preserve">B. S. Jabes, D. Bratkoand A. Luzar,</w:t>
      </w:r>
      <w:r>
        <w:t xml:space="preserve"> </w:t>
      </w:r>
      <w:r>
        <w:t xml:space="preserve">“Extent of Surface Force Additivity on Chemically Heterogeneous</w:t>
      </w:r>
      <w:r>
        <w:t xml:space="preserve"> </w:t>
      </w:r>
      <w:r>
        <w:t xml:space="preserve">Substrates at Varied Orientations”,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122, no. 13. American Chemical Society (ACS), pp. 3596–3603,</w:t>
      </w:r>
      <w:r>
        <w:t xml:space="preserve"> </w:t>
      </w:r>
      <w:r>
        <w:t xml:space="preserve">Nov. 29, 2017. doi: 10.1021/acs.jpcb.7b10790.</w:t>
      </w:r>
      <w:r>
        <w:br/>
      </w:r>
      <w:r>
        <w:br/>
      </w:r>
      <w:r>
        <w:t xml:space="preserve">B. S. Jabes, J.</w:t>
      </w:r>
      <w:r>
        <w:t xml:space="preserve"> </w:t>
      </w:r>
      <w:r>
        <w:t xml:space="preserve">Driskill, D. Vanzo, D. Bratkoand A. Luzar, “Metastable Vapor in a Janus</w:t>
      </w:r>
      <w:r>
        <w:t xml:space="preserve"> </w:t>
      </w:r>
      <w:r>
        <w:t xml:space="preserve">Nanoconfinement”,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</w:t>
      </w:r>
      <w:r>
        <w:t xml:space="preserve"> </w:t>
      </w:r>
      <w:r>
        <w:t xml:space="preserve">no. 24. American Chemical Society (ACS), pp. 13144–13150, Jun. 07, 2017.</w:t>
      </w:r>
      <w:r>
        <w:t xml:space="preserve"> </w:t>
      </w:r>
      <w:r>
        <w:t xml:space="preserve">doi: 10.1021/acs.jpcc.7b02147.</w:t>
      </w:r>
      <w:r>
        <w:br/>
      </w:r>
      <w:r>
        <w:br/>
      </w:r>
      <w:r>
        <w:t xml:space="preserve">F. Moučka, S. Zamfir, D.</w:t>
      </w:r>
      <w:r>
        <w:t xml:space="preserve"> </w:t>
      </w:r>
      <w:r>
        <w:t xml:space="preserve">Bratkoand A. Luzar, “Molecular polarizability in open ensemble</w:t>
      </w:r>
      <w:r>
        <w:t xml:space="preserve"> </w:t>
      </w:r>
      <w:r>
        <w:t xml:space="preserve">simulations of aqueous nanoconfinements under electric field”,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150, no. 16. AIP Publishing,</w:t>
      </w:r>
      <w:r>
        <w:t xml:space="preserve"> </w:t>
      </w:r>
      <w:r>
        <w:t xml:space="preserve">p. 164702, Apr. 28, 2019. doi: 10.1063/1.5094170.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Ojaghlou, H. V. Tafreshi, D. Bratkoand A. Luzar, “Dynamical insights</w:t>
      </w:r>
      <w:r>
        <w:t xml:space="preserve"> </w:t>
      </w:r>
      <w:r>
        <w:t xml:space="preserve">into the mechanism of a droplet detachment from a fiber”,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14, no. 44. Royal Society of Chemistry (RSC),</w:t>
      </w:r>
      <w:r>
        <w:t xml:space="preserve"> </w:t>
      </w:r>
      <w:r>
        <w:t xml:space="preserve">pp. 8924–8934, 2018. doi: 10.1039/c8sm01257a.</w:t>
      </w:r>
      <w:r>
        <w:br/>
      </w:r>
      <w:r>
        <w:br/>
      </w:r>
      <w:r>
        <w:t xml:space="preserve">J. A. Ritchie,</w:t>
      </w:r>
      <w:r>
        <w:t xml:space="preserve"> </w:t>
      </w:r>
      <w:r>
        <w:t xml:space="preserve">J. S. Yazdi, D. Bratkoand A. Luzar, “Metastable Sessile Nanodroplets on</w:t>
      </w:r>
      <w:r>
        <w:t xml:space="preserve"> </w:t>
      </w:r>
      <w:r>
        <w:t xml:space="preserve">Nanopatterned 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116, no. 15. American Chemical Society (ACS), pp. 8634–8641,</w:t>
      </w:r>
      <w:r>
        <w:t xml:space="preserve"> </w:t>
      </w:r>
      <w:r>
        <w:t xml:space="preserve">Apr. 10, 2012. doi: 10.1021/jp300166h.</w:t>
      </w:r>
      <w:r>
        <w:br/>
      </w:r>
      <w:r>
        <w:br/>
      </w:r>
      <w:r>
        <w:t xml:space="preserve">M. Shafiei, N.</w:t>
      </w:r>
      <w:r>
        <w:t xml:space="preserve"> </w:t>
      </w:r>
      <w:r>
        <w:t xml:space="preserve">Ojaghlou, S. G. Zamfir, D. Bratkoand A. Luzar, “Modulation of structure</w:t>
      </w:r>
      <w:r>
        <w:t xml:space="preserve"> </w:t>
      </w:r>
      <w:r>
        <w:t xml:space="preserve">and dynamics of water under alternating electric field and the role of</w:t>
      </w:r>
      <w:r>
        <w:t xml:space="preserve"> </w:t>
      </w:r>
      <w:r>
        <w:t xml:space="preserve">hydrogen bonding”,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 vol. 117, no. 22. Informa</w:t>
      </w:r>
      <w:r>
        <w:t xml:space="preserve"> </w:t>
      </w:r>
      <w:r>
        <w:t xml:space="preserve">UK Limited, pp. 3282–3296, Aug. 09, 2019. doi:</w:t>
      </w:r>
      <w:r>
        <w:t xml:space="preserve"> </w:t>
      </w:r>
      <w:r>
        <w:t xml:space="preserve">10.1080/00268976.2019.1651919.</w:t>
      </w:r>
      <w:r>
        <w:br/>
      </w:r>
      <w:r>
        <w:br/>
      </w:r>
      <w:r>
        <w:t xml:space="preserve">M. Shafiei, M. von Domaros, D.</w:t>
      </w:r>
      <w:r>
        <w:t xml:space="preserve"> </w:t>
      </w:r>
      <w:r>
        <w:t xml:space="preserve">Bratkoand A. Luzar, “Anisotropic structure and dynamics of water under</w:t>
      </w:r>
      <w:r>
        <w:t xml:space="preserve"> </w:t>
      </w:r>
      <w:r>
        <w:t xml:space="preserve">static electric fields”,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150, no. 7. AIP Publishing, p. 074505, Feb. 21, 2019. doi:</w:t>
      </w:r>
      <w:r>
        <w:t xml:space="preserve"> </w:t>
      </w:r>
      <w:r>
        <w:t xml:space="preserve">10.1063/1.5079393.</w:t>
      </w:r>
      <w:r>
        <w:br/>
      </w:r>
      <w:r>
        <w:br/>
      </w:r>
      <w:r>
        <w:t xml:space="preserve">D. Vanzo, D. Bratkoand A. Luzar,</w:t>
      </w:r>
      <w:r>
        <w:t xml:space="preserve"> </w:t>
      </w:r>
      <w:r>
        <w:t xml:space="preserve">“Wettability of pristine and alkyl-functionalized graphane”,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137, no. 3. AIP Publishing,</w:t>
      </w:r>
      <w:r>
        <w:t xml:space="preserve"> </w:t>
      </w:r>
      <w:r>
        <w:t xml:space="preserve">p. 034707, Jul. 21, 2012. doi: 10.1063/1.4732520.</w:t>
      </w:r>
      <w:r>
        <w:br/>
      </w:r>
      <w:r>
        <w:br/>
      </w:r>
      <w:r>
        <w:t xml:space="preserve">D. Vanzo,</w:t>
      </w:r>
      <w:r>
        <w:t xml:space="preserve"> </w:t>
      </w:r>
      <w:r>
        <w:t xml:space="preserve">D. Bratkoand A. Luzar, “Tunable Wetting of Surfaces with Ionic</w:t>
      </w:r>
      <w:r>
        <w:t xml:space="preserve"> </w:t>
      </w:r>
      <w:r>
        <w:t xml:space="preserve">Functionalities”,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116,</w:t>
      </w:r>
      <w:r>
        <w:t xml:space="preserve"> </w:t>
      </w:r>
      <w:r>
        <w:t xml:space="preserve">no. 29. American Chemical Society (ACS), pp. 15467–15473, Jul. 13, 2012.</w:t>
      </w:r>
      <w:r>
        <w:t xml:space="preserve"> </w:t>
      </w:r>
      <w:r>
        <w:t xml:space="preserve">doi: 10.1021/jp3044384.</w:t>
      </w:r>
      <w:r>
        <w:br/>
      </w:r>
      <w:r>
        <w:br/>
      </w:r>
      <w:r>
        <w:t xml:space="preserve">D. Vanzo, D. Bratkoand A. Luzar,</w:t>
      </w:r>
      <w:r>
        <w:t xml:space="preserve"> </w:t>
      </w:r>
      <w:r>
        <w:t xml:space="preserve">“Nanoconfined water under electric field at constant chemical potential</w:t>
      </w:r>
      <w:r>
        <w:t xml:space="preserve"> </w:t>
      </w:r>
      <w:r>
        <w:t xml:space="preserve">undergoes electrostriction”,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7. AIP Publishing, p. 074710, Feb. 21, 2014. doi:</w:t>
      </w:r>
      <w:r>
        <w:t xml:space="preserve"> </w:t>
      </w:r>
      <w:r>
        <w:t xml:space="preserve">10.1063/1.4865126.</w:t>
      </w:r>
      <w:r>
        <w:br/>
      </w:r>
      <w:r>
        <w:br/>
      </w:r>
      <w:r>
        <w:t xml:space="preserve">D. Vanzo, D. Bratkoand A. Luzar, “Dynamic</w:t>
      </w:r>
      <w:r>
        <w:t xml:space="preserve"> </w:t>
      </w:r>
      <w:r>
        <w:t xml:space="preserve">Control of Nanopore Wetting in Water and Saline Solutions under an</w:t>
      </w:r>
      <w:r>
        <w:t xml:space="preserve"> </w:t>
      </w:r>
      <w:r>
        <w:t xml:space="preserve">Electric Field”,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</w:t>
      </w:r>
      <w:r>
        <w:t xml:space="preserve"> </w:t>
      </w:r>
      <w:r>
        <w:t xml:space="preserve">no. 29. American Chemical Society (ACS), pp. 8890–8899, Oct. 15, 2014.</w:t>
      </w:r>
      <w:r>
        <w:t xml:space="preserve"> </w:t>
      </w:r>
      <w:r>
        <w:t xml:space="preserve">doi: 10.1021/jp506389p.</w:t>
      </w:r>
      <w:r>
        <w:br/>
      </w:r>
      <w:r>
        <w:br/>
      </w:r>
      <w:r>
        <w:t xml:space="preserve">M. von Domaros, D. Bratko, B.</w:t>
      </w:r>
      <w:r>
        <w:t xml:space="preserve"> </w:t>
      </w:r>
      <w:r>
        <w:t xml:space="preserve">Kirchner, G. Hummerand A. Luzar, “Multifaceted Water Dynamics in</w:t>
      </w:r>
      <w:r>
        <w:t xml:space="preserve"> </w:t>
      </w:r>
      <w:r>
        <w:t xml:space="preserve">Spherical Nanocages”,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10. American Chemical Society (ACS), pp. 5989–5998,</w:t>
      </w:r>
      <w:r>
        <w:t xml:space="preserve"> </w:t>
      </w:r>
      <w:r>
        <w:t xml:space="preserve">Feb. 15, 2019. doi: 10.1021/acs.jpcc.8b11567.</w:t>
      </w:r>
      <w:r>
        <w:br/>
      </w:r>
      <w:r>
        <w:br/>
      </w:r>
      <w:r>
        <w:t xml:space="preserve">M. von Domaros,</w:t>
      </w:r>
      <w:r>
        <w:t xml:space="preserve"> </w:t>
      </w:r>
      <w:r>
        <w:t xml:space="preserve">D. Bratko, B. Kirchnerand A. Luzar, “Dynamics at a Janus Interface”,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117, no. 9. American</w:t>
      </w:r>
      <w:r>
        <w:t xml:space="preserve"> </w:t>
      </w:r>
      <w:r>
        <w:t xml:space="preserve">Chemical Society (ACS), pp. 4561–4567, Feb. 20, 2013. doi:</w:t>
      </w:r>
      <w:r>
        <w:t xml:space="preserve"> </w:t>
      </w:r>
      <w:r>
        <w:t xml:space="preserve">10.1021/jp3111259.</w:t>
      </w:r>
      <w:r>
        <w:br/>
      </w:r>
      <w:r>
        <w:br/>
      </w:r>
      <w:r>
        <w:t xml:space="preserve">D. J. Bustos, B. Temelsoand G. C. Shields,</w:t>
      </w:r>
      <w:r>
        <w:t xml:space="preserve"> </w:t>
      </w:r>
      <w:r>
        <w:t xml:space="preserve">“Hydration of the Sulfuric Acid–Methylamine Complex and Implications for</w:t>
      </w:r>
      <w:r>
        <w:t xml:space="preserve"> </w:t>
      </w:r>
      <w:r>
        <w:t xml:space="preserve">Aerosol Formation”,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118, no. 35. American Chemical Society (ACS), pp. 7430–7441,</w:t>
      </w:r>
      <w:r>
        <w:t xml:space="preserve"> </w:t>
      </w:r>
      <w:r>
        <w:t xml:space="preserve">Apr. 28, 2014. doi: 10.1021/jp500015t.</w:t>
      </w:r>
      <w:r>
        <w:br/>
      </w:r>
      <w:r>
        <w:br/>
      </w:r>
      <w:r>
        <w:t xml:space="preserve">C. Pérez, “Broadband</w:t>
      </w:r>
      <w:r>
        <w:t xml:space="preserve"> </w:t>
      </w:r>
      <w:r>
        <w:t xml:space="preserve">Fourier transform rotational spectroscopy for structure determination:</w:t>
      </w:r>
      <w:r>
        <w:t xml:space="preserve"> </w:t>
      </w:r>
      <w:r>
        <w:t xml:space="preserve">The water heptamer”,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571. Elsevier</w:t>
      </w:r>
      <w:r>
        <w:t xml:space="preserve"> </w:t>
      </w:r>
      <w:r>
        <w:t xml:space="preserve">BV, pp. 1–15, May 2013. doi: 10.1016/j.cplett.2013.04.014.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Pérez, “Structures of Cage, Prism, and Book Isomers of Water Hexamer</w:t>
      </w:r>
      <w:r>
        <w:t xml:space="preserve"> </w:t>
      </w:r>
      <w:r>
        <w:t xml:space="preserve">from Broadband Rotational Spectroscopy”,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336, no.</w:t>
      </w:r>
      <w:r>
        <w:t xml:space="preserve"> </w:t>
      </w:r>
      <w:r>
        <w:t xml:space="preserve">6083. American Association for the Advancement of Science (AAAS),</w:t>
      </w:r>
      <w:r>
        <w:t xml:space="preserve"> </w:t>
      </w:r>
      <w:r>
        <w:t xml:space="preserve">pp. 897–901, May 18, 2012. doi: 10.1126/science.1220574.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Pérez, “Corannulene and its complex with water: a tiny cup of water”,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 22. Royal</w:t>
      </w:r>
      <w:r>
        <w:t xml:space="preserve"> </w:t>
      </w:r>
      <w:r>
        <w:t xml:space="preserve">Society of Chemistry (RSC), pp. 14214–14223, 2017. doi:</w:t>
      </w:r>
      <w:r>
        <w:t xml:space="preserve"> </w:t>
      </w:r>
      <w:r>
        <w:t xml:space="preserve">10.1039/c7cp01506b.</w:t>
      </w:r>
      <w:r>
        <w:br/>
      </w:r>
      <w:r>
        <w:br/>
      </w:r>
      <w:r>
        <w:t xml:space="preserve">C. Pérez, “Hydrogen Bond Cooperativity</w:t>
      </w:r>
      <w:r>
        <w:t xml:space="preserve"> </w:t>
      </w:r>
      <w:r>
        <w:t xml:space="preserve">and the Three-Dimensional Structures of Water Nonamers and Decamers”,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53, no. 52. Wiley,</w:t>
      </w:r>
      <w:r>
        <w:t xml:space="preserve"> </w:t>
      </w:r>
      <w:r>
        <w:t xml:space="preserve">pp. 14368–14372, Oct. 27, 2014. doi: 10.1002/anie.201407447.</w:t>
      </w:r>
      <w:r>
        <w:br/>
      </w:r>
      <w:r>
        <w:br/>
      </w:r>
      <w:r>
        <w:t xml:space="preserve">J. O. Richardson, “Concerted hydrogen-bond breaking by quantum</w:t>
      </w:r>
      <w:r>
        <w:t xml:space="preserve"> </w:t>
      </w:r>
      <w:r>
        <w:t xml:space="preserve">tunneling in the water hexamer prism”,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351, no.</w:t>
      </w:r>
      <w:r>
        <w:t xml:space="preserve"> </w:t>
      </w:r>
      <w:r>
        <w:t xml:space="preserve">6279. American Association for the Advancement of Science (AAAS),</w:t>
      </w:r>
      <w:r>
        <w:t xml:space="preserve"> </w:t>
      </w:r>
      <w:r>
        <w:t xml:space="preserve">pp. 1310–1313, Mar. 18, 2016. doi: 10.1126/science.aae0012.</w:t>
      </w:r>
      <w:r>
        <w:br/>
      </w:r>
      <w:r>
        <w:br/>
      </w:r>
      <w:r>
        <w:t xml:space="preserve">A. L. Steber, “Capturing the Elusive Water Trimer from the Stepwise</w:t>
      </w:r>
      <w:r>
        <w:t xml:space="preserve"> </w:t>
      </w:r>
      <w:r>
        <w:t xml:space="preserve">Growth of Water on the Surface of the Polycyclic Aromatic Hydrocarbon</w:t>
      </w:r>
      <w:r>
        <w:t xml:space="preserve"> </w:t>
      </w:r>
      <w:r>
        <w:t xml:space="preserve">Acenaphthene”,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8,</w:t>
      </w:r>
      <w:r>
        <w:t xml:space="preserve"> </w:t>
      </w:r>
      <w:r>
        <w:t xml:space="preserve">no. 23. American Chemical Society (ACS), pp. 5744–5750, Nov. 13, 2017.</w:t>
      </w:r>
      <w:r>
        <w:t xml:space="preserve"> </w:t>
      </w:r>
      <w:r>
        <w:t xml:space="preserve">doi: 10.1021/acs.jpclett.7b02695.</w:t>
      </w:r>
      <w:r>
        <w:br/>
      </w:r>
      <w:r>
        <w:br/>
      </w:r>
      <w:r>
        <w:t xml:space="preserve">B. Temelso, T. Köddermann,</w:t>
      </w:r>
      <w:r>
        <w:t xml:space="preserve"> </w:t>
      </w:r>
      <w:r>
        <w:t xml:space="preserve">K. N. Kirschner, K. Kleinand G. C. Shields, “Structure and</w:t>
      </w:r>
      <w:r>
        <w:t xml:space="preserve"> </w:t>
      </w:r>
      <w:r>
        <w:t xml:space="preserve">thermodynamics of H3O+(H2O)8 clusters: A combined molecular dynamics and</w:t>
      </w:r>
      <w:r>
        <w:t xml:space="preserve"> </w:t>
      </w:r>
      <w:r>
        <w:t xml:space="preserve">quantum mechanics approach”,</w:t>
      </w:r>
      <w:r>
        <w:t xml:space="preserve"> </w:t>
      </w:r>
      <w:r>
        <w:rPr>
          <w:iCs/>
          <w:i/>
        </w:rPr>
        <w:t xml:space="preserve">Computational and Theoretical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1021. Elsevier BV, pp. 240–248, Oct. 2013. doi:</w:t>
      </w:r>
      <w:r>
        <w:t xml:space="preserve"> </w:t>
      </w:r>
      <w:r>
        <w:t xml:space="preserve">10.1016/j.comptc.2013.07.039.</w:t>
      </w:r>
      <w:r>
        <w:br/>
      </w:r>
      <w:r>
        <w:br/>
      </w:r>
      <w:r>
        <w:t xml:space="preserve">R. Baron and N. A. Vellore,</w:t>
      </w:r>
      <w:r>
        <w:t xml:space="preserve"> </w:t>
      </w:r>
      <w:r>
        <w:t xml:space="preserve">“LSD1/CoREST is an allosteric nanoscale clamp regulated by</w:t>
      </w:r>
      <w:r>
        <w:t xml:space="preserve"> </w:t>
      </w:r>
      <w:r>
        <w:t xml:space="preserve">H3-histone-tail molecular recognition”,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109, no. 31. Proceedings of the National</w:t>
      </w:r>
      <w:r>
        <w:t xml:space="preserve"> </w:t>
      </w:r>
      <w:r>
        <w:t xml:space="preserve">Academy of Sciences, pp. 12509–12514, Jul. 16, 2012. doi:</w:t>
      </w:r>
      <w:r>
        <w:t xml:space="preserve"> </w:t>
      </w:r>
      <w:r>
        <w:t xml:space="preserve">10.1073/pnas.1207892109.</w:t>
      </w:r>
      <w:r>
        <w:br/>
      </w:r>
      <w:r>
        <w:br/>
      </w:r>
      <w:r>
        <w:t xml:space="preserve">M. B. Tsinberg, R. Chindamand J. D.</w:t>
      </w:r>
      <w:r>
        <w:t xml:space="preserve"> </w:t>
      </w:r>
      <w:r>
        <w:t xml:space="preserve">Gough, “Structural and charge-transfer properties of indolylfulgides”,</w:t>
      </w:r>
      <w:r>
        <w:t xml:space="preserve"> </w:t>
      </w:r>
      <w:r>
        <w:rPr>
          <w:iCs/>
          <w:i/>
        </w:rPr>
        <w:t xml:space="preserve">International Journal of Quantum Chemistry</w:t>
      </w:r>
      <w:r>
        <w:t xml:space="preserve">, vol. 113, no. 15.</w:t>
      </w:r>
      <w:r>
        <w:t xml:space="preserve"> </w:t>
      </w:r>
      <w:r>
        <w:t xml:space="preserve">Wiley, pp. 1949–1955, Mar. 05, 2013. doi: 10.1002/qua.24421.</w:t>
      </w:r>
      <w:r>
        <w:br/>
      </w:r>
      <w:r>
        <w:br/>
      </w:r>
      <w:r>
        <w:t xml:space="preserve">M. Z. Chen, O. Gutierrezand A. B. Smith III,</w:t>
      </w:r>
      <w:r>
        <w:t xml:space="preserve"> </w:t>
      </w:r>
      <w:r>
        <w:t xml:space="preserve">“Through-Bond/Through-Space Anion Relay Chemistry Exploiting</w:t>
      </w:r>
      <w:r>
        <w:t xml:space="preserve"> </w:t>
      </w:r>
      <w:r>
        <w:t xml:space="preserve">Vinylepoxides as Bifunctional Linchpins”,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53, no. 5. Wiley, pp. 1279–1282,</w:t>
      </w:r>
      <w:r>
        <w:t xml:space="preserve"> </w:t>
      </w:r>
      <w:r>
        <w:t xml:space="preserve">Dec. 16, 2013. doi: 10.1002/anie.201309270.</w:t>
      </w:r>
      <w:r>
        <w:br/>
      </w:r>
      <w:r>
        <w:br/>
      </w:r>
      <w:r>
        <w:t xml:space="preserve">J.-N. Desrosiers,</w:t>
      </w:r>
      <w:r>
        <w:t xml:space="preserve"> </w:t>
      </w:r>
      <w:r>
        <w:t xml:space="preserve">“Nickel-catalyzed C-3 direct arylation of pyridinium ions for the</w:t>
      </w:r>
      <w:r>
        <w:t xml:space="preserve"> </w:t>
      </w:r>
      <w:r>
        <w:t xml:space="preserve">synthesis of 1-azafluorenes”,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8.</w:t>
      </w:r>
      <w:r>
        <w:t xml:space="preserve"> </w:t>
      </w:r>
      <w:r>
        <w:t xml:space="preserve">Royal Society of Chemistry (RSC), pp. 5581–5586, 2016. doi:</w:t>
      </w:r>
      <w:r>
        <w:t xml:space="preserve"> </w:t>
      </w:r>
      <w:r>
        <w:t xml:space="preserve">10.1039/c6sc01457g.</w:t>
      </w:r>
      <w:r>
        <w:br/>
      </w:r>
      <w:r>
        <w:br/>
      </w:r>
      <w:r>
        <w:t xml:space="preserve">J.-N. Desrosiers, “Enantioselective</w:t>
      </w:r>
      <w:r>
        <w:t xml:space="preserve"> </w:t>
      </w:r>
      <w:r>
        <w:t xml:space="preserve">Nickel-Catalyzed Mizoroki–Heck Cyclizations To Generate Quaternary</w:t>
      </w:r>
      <w:r>
        <w:t xml:space="preserve"> </w:t>
      </w:r>
      <w:r>
        <w:t xml:space="preserve">Stereocenters”,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19, no. 13. American</w:t>
      </w:r>
      <w:r>
        <w:t xml:space="preserve"> </w:t>
      </w:r>
      <w:r>
        <w:t xml:space="preserve">Chemical Society (ACS), pp. 3338–3341, Jun. 12, 2017. doi:</w:t>
      </w:r>
      <w:r>
        <w:t xml:space="preserve"> </w:t>
      </w:r>
      <w:r>
        <w:t xml:space="preserve">10.1021/acs.orglett.7b01054.</w:t>
      </w:r>
      <w:r>
        <w:br/>
      </w:r>
      <w:r>
        <w:br/>
      </w:r>
      <w:r>
        <w:t xml:space="preserve">J. S. Dickstein, J. M. Curto, O.</w:t>
      </w:r>
      <w:r>
        <w:t xml:space="preserve"> </w:t>
      </w:r>
      <w:r>
        <w:t xml:space="preserve">Gutierrez, C. A. Mulrooneyand M. C. Kozlowski, “Mild Aromatic</w:t>
      </w:r>
      <w:r>
        <w:t xml:space="preserve"> </w:t>
      </w:r>
      <w:r>
        <w:t xml:space="preserve">Palladium-Catalyzed Protodecarboxylation: Kinetic Assessment of the</w:t>
      </w:r>
      <w:r>
        <w:t xml:space="preserve"> </w:t>
      </w:r>
      <w:r>
        <w:t xml:space="preserve">Decarboxylative Palladation and the Protodepalladation Steps”,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78, no. 10. American Chemical</w:t>
      </w:r>
      <w:r>
        <w:t xml:space="preserve"> </w:t>
      </w:r>
      <w:r>
        <w:t xml:space="preserve">Society (ACS), pp. 4744–4761, Apr. 29, 2013. doi: 10.1021/jo400222c.</w:t>
      </w:r>
      <w:r>
        <w:br/>
      </w:r>
      <w:r>
        <w:br/>
      </w:r>
      <w:r>
        <w:t xml:space="preserve">O. Gutierrez, “Practical, Asymmetric Route to Sitagliptin and</w:t>
      </w:r>
      <w:r>
        <w:t xml:space="preserve"> </w:t>
      </w:r>
      <w:r>
        <w:t xml:space="preserve">Derivatives: Development and Origin of Diastereoselectivity”,</w:t>
      </w:r>
      <w:r>
        <w:t xml:space="preserve"> </w:t>
      </w:r>
      <w:r>
        <w:rPr>
          <w:iCs/>
          <w:i/>
        </w:rPr>
        <w:t xml:space="preserve">Organic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17, no. 7. American Chemical Society (ACS),</w:t>
      </w:r>
      <w:r>
        <w:t xml:space="preserve"> </w:t>
      </w:r>
      <w:r>
        <w:t xml:space="preserve">pp. 1742–1745, Mar. 23, 2015. doi: 10.1021/acs.orglett.5b00520.</w:t>
      </w:r>
      <w:r>
        <w:br/>
      </w:r>
      <w:r>
        <w:br/>
      </w:r>
      <w:r>
        <w:t xml:space="preserve">O. Gutierrez, J. C. Tellis, D. N. Primer, G. A. Molanderand M. C.</w:t>
      </w:r>
      <w:r>
        <w:t xml:space="preserve"> </w:t>
      </w:r>
      <w:r>
        <w:t xml:space="preserve">Kozlowski, “Nickel-Catalyzed Cross-Coupling of Photoredox-Generated</w:t>
      </w:r>
      <w:r>
        <w:t xml:space="preserve"> </w:t>
      </w:r>
      <w:r>
        <w:t xml:space="preserve">Radicals: Uncovering a General Manifold for Stereoconvergence in</w:t>
      </w:r>
      <w:r>
        <w:t xml:space="preserve"> </w:t>
      </w:r>
      <w:r>
        <w:t xml:space="preserve">Nickel-Catalyzed Cross-Couplings”,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137, no. 15. American Chemical Society (ACS),</w:t>
      </w:r>
      <w:r>
        <w:t xml:space="preserve"> </w:t>
      </w:r>
      <w:r>
        <w:t xml:space="preserve">pp. 4896–4899, Apr. 08, 2015. doi: 10.1021/ja513079r.</w:t>
      </w:r>
      <w:r>
        <w:br/>
      </w:r>
      <w:r>
        <w:br/>
      </w:r>
      <w:r>
        <w:t xml:space="preserve">M. Li,</w:t>
      </w:r>
      <w:r>
        <w:t xml:space="preserve"> </w:t>
      </w:r>
      <w:r>
        <w:t xml:space="preserve">“Transition-metal-free chemo- and regioselective vinylation of</w:t>
      </w:r>
      <w:r>
        <w:t xml:space="preserve"> </w:t>
      </w:r>
      <w:r>
        <w:t xml:space="preserve">azaallyls”,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9, no. 10. Springer Science</w:t>
      </w:r>
      <w:r>
        <w:t xml:space="preserve"> </w:t>
      </w:r>
      <w:r>
        <w:t xml:space="preserve">and Business Media LLC, pp. 997–1004, Apr. 17, 2017. doi:</w:t>
      </w:r>
      <w:r>
        <w:t xml:space="preserve"> </w:t>
      </w:r>
      <w:r>
        <w:t xml:space="preserve">10.1038/nchem.2760.</w:t>
      </w:r>
      <w:r>
        <w:br/>
      </w:r>
      <w:r>
        <w:br/>
      </w:r>
      <w:r>
        <w:t xml:space="preserve">A. E. Metz, K. Ramalingamand M. C.</w:t>
      </w:r>
      <w:r>
        <w:t xml:space="preserve"> </w:t>
      </w:r>
      <w:r>
        <w:t xml:space="preserve">Kozlowski, “Xanthene-4,5-diamine derivatives: a study of anion-binding</w:t>
      </w:r>
      <w:r>
        <w:t xml:space="preserve"> </w:t>
      </w:r>
      <w:r>
        <w:t xml:space="preserve">catalysis”,</w:t>
      </w:r>
      <w:r>
        <w:t xml:space="preserve"> </w:t>
      </w:r>
      <w:r>
        <w:rPr>
          <w:iCs/>
          <w:i/>
        </w:rPr>
        <w:t xml:space="preserve">Tetrahedron Letters</w:t>
      </w:r>
      <w:r>
        <w:t xml:space="preserve">, vol. 56, no. 37. Elsevier BV,</w:t>
      </w:r>
      <w:r>
        <w:t xml:space="preserve"> </w:t>
      </w:r>
      <w:r>
        <w:t xml:space="preserve">pp. 5180–5184, Sep. 2015. doi: 10.1016/j.tetlet.2015.07.058.</w:t>
      </w:r>
      <w:r>
        <w:br/>
      </w:r>
      <w:r>
        <w:br/>
      </w:r>
      <w:r>
        <w:t xml:space="preserve">N. D. Patel, “Computationally Assisted Mechanistic Investigation</w:t>
      </w:r>
      <w:r>
        <w:t xml:space="preserve"> </w:t>
      </w:r>
      <w:r>
        <w:t xml:space="preserve">and Development of Pd-Catalyzed Asymmetric Suzuki–Miyaura and Negishi</w:t>
      </w:r>
      <w:r>
        <w:t xml:space="preserve"> </w:t>
      </w:r>
      <w:r>
        <w:t xml:space="preserve">Cross-Coupling Reactions for Tetra-</w:t>
      </w:r>
      <w:r>
        <w:rPr>
          <w:iCs/>
          <w:i/>
        </w:rPr>
        <w:t xml:space="preserve">ortho</w:t>
      </w:r>
      <w:r>
        <w:t xml:space="preserve">-Substituted Biaryl</w:t>
      </w:r>
      <w:r>
        <w:t xml:space="preserve"> </w:t>
      </w:r>
      <w:r>
        <w:t xml:space="preserve">Synthesis”,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11. American Chemical</w:t>
      </w:r>
      <w:r>
        <w:t xml:space="preserve"> </w:t>
      </w:r>
      <w:r>
        <w:t xml:space="preserve">Society (ACS), pp. 10190–10209, Sep. 20, 2018. doi:</w:t>
      </w:r>
      <w:r>
        <w:t xml:space="preserve"> </w:t>
      </w:r>
      <w:r>
        <w:t xml:space="preserve">10.1021/acscatal.8b02509.</w:t>
      </w:r>
      <w:r>
        <w:br/>
      </w:r>
      <w:r>
        <w:br/>
      </w:r>
      <w:r>
        <w:t xml:space="preserve">B. Qu, “Enantioselective Synthesis</w:t>
      </w:r>
      <w:r>
        <w:t xml:space="preserve"> </w:t>
      </w:r>
      <w:r>
        <w:t xml:space="preserve">of α-(Hetero)aryl Piperidines through Asymmetric Hydrogenation of</w:t>
      </w:r>
      <w:r>
        <w:t xml:space="preserve"> </w:t>
      </w:r>
      <w:r>
        <w:t xml:space="preserve">Pyridinium Salts and Its Mechanistic Insights”,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</w:t>
      </w:r>
      <w:r>
        <w:t xml:space="preserve"> </w:t>
      </w:r>
      <w:r>
        <w:t xml:space="preserve">vol. 20, no. 5. American Chemical Society (ACS), pp. 1333–1337, Feb. 20,</w:t>
      </w:r>
      <w:r>
        <w:t xml:space="preserve"> </w:t>
      </w:r>
      <w:r>
        <w:t xml:space="preserve">2018. doi: 10.1021/acs.orglett.8b00067.</w:t>
      </w:r>
      <w:r>
        <w:br/>
      </w:r>
      <w:r>
        <w:br/>
      </w:r>
      <w:r>
        <w:t xml:space="preserve">L. Raffier, O.</w:t>
      </w:r>
      <w:r>
        <w:t xml:space="preserve"> </w:t>
      </w:r>
      <w:r>
        <w:t xml:space="preserve">Gutierrez, G. R. Stanton, M. C. Kozlowskiand P. J. Walsh, “Alkenes as</w:t>
      </w:r>
      <w:r>
        <w:t xml:space="preserve"> </w:t>
      </w:r>
      <w:r>
        <w:t xml:space="preserve">Chelating Groups in Diastereoselective Additions of Organometallics to</w:t>
      </w:r>
      <w:r>
        <w:t xml:space="preserve"> </w:t>
      </w:r>
      <w:r>
        <w:t xml:space="preserve">Ketones”,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33, no. 19. American Chemical</w:t>
      </w:r>
      <w:r>
        <w:t xml:space="preserve"> </w:t>
      </w:r>
      <w:r>
        <w:t xml:space="preserve">Society (ACS), pp. 5371–5377, Sep. 09, 2014. doi: 10.1021/om5007006.</w:t>
      </w:r>
      <w:r>
        <w:br/>
      </w:r>
      <w:r>
        <w:br/>
      </w:r>
      <w:r>
        <w:t xml:space="preserve">S.-C. Sha, “Cation−π Interactions in the Benzylic Arylation</w:t>
      </w:r>
      <w:r>
        <w:t xml:space="preserve"> </w:t>
      </w:r>
      <w:r>
        <w:t xml:space="preserve">of Toluenes with Bimetallic Catalysts”,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39. American Chemical Society (ACS),</w:t>
      </w:r>
      <w:r>
        <w:t xml:space="preserve"> </w:t>
      </w:r>
      <w:r>
        <w:t xml:space="preserve">pp. 12415–12423, Sep. 05, 2018. doi: 10.1021/jacs.8b05143.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Wanner, I. Kreituss, O. Gutierrez, M. C. Kozlowskiand J. W. Bode,</w:t>
      </w:r>
      <w:r>
        <w:t xml:space="preserve"> </w:t>
      </w:r>
      <w:r>
        <w:t xml:space="preserve">“Catalytic Kinetic Resolution of Disubstituted Piperidines by</w:t>
      </w:r>
      <w:r>
        <w:t xml:space="preserve"> </w:t>
      </w:r>
      <w:r>
        <w:t xml:space="preserve">Enantioselective Acylation: Synthetic Utility and Mechanistic Insights”,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 35.</w:t>
      </w:r>
      <w:r>
        <w:t xml:space="preserve"> </w:t>
      </w:r>
      <w:r>
        <w:t xml:space="preserve">American Chemical Society (ACS), pp. 11491–11497, Aug. 26, 2015. doi:</w:t>
      </w:r>
      <w:r>
        <w:t xml:space="preserve"> </w:t>
      </w:r>
      <w:r>
        <w:t xml:space="preserve">10.1021/jacs.5b07201.</w:t>
      </w:r>
      <w:r>
        <w:br/>
      </w:r>
      <w:r>
        <w:br/>
      </w:r>
      <w:r>
        <w:t xml:space="preserve">X. Wei, “Sequential C–H Arylation and</w:t>
      </w:r>
      <w:r>
        <w:t xml:space="preserve"> </w:t>
      </w:r>
      <w:r>
        <w:t xml:space="preserve">Enantioselective Hydrogenation Enables Ideal Asymmetric Entry to the</w:t>
      </w:r>
      <w:r>
        <w:t xml:space="preserve"> </w:t>
      </w:r>
      <w:r>
        <w:t xml:space="preserve">Indenopiperidine Core of an 11β-HSD-1 Inhibitor”,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47. American Chemical</w:t>
      </w:r>
      <w:r>
        <w:t xml:space="preserve"> </w:t>
      </w:r>
      <w:r>
        <w:t xml:space="preserve">Society (ACS), pp. 15473–15481, Nov. 17, 2016. doi:</w:t>
      </w:r>
      <w:r>
        <w:t xml:space="preserve"> </w:t>
      </w:r>
      <w:r>
        <w:t xml:space="preserve">10.1021/jacs.6b09764.</w:t>
      </w:r>
      <w:r>
        <w:br/>
      </w:r>
      <w:r>
        <w:br/>
      </w:r>
      <w:r>
        <w:t xml:space="preserve">O. V. Zatolochnaya, “Copper-catalyzed</w:t>
      </w:r>
      <w:r>
        <w:t xml:space="preserve"> </w:t>
      </w:r>
      <w:r>
        <w:t xml:space="preserve">asymmetric hydrogenation of 2-substituted ketones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dynamic</w:t>
      </w:r>
      <w:r>
        <w:t xml:space="preserve"> </w:t>
      </w:r>
      <w:r>
        <w:t xml:space="preserve">kinetic resolution”,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19. Royal</w:t>
      </w:r>
      <w:r>
        <w:t xml:space="preserve"> </w:t>
      </w:r>
      <w:r>
        <w:t xml:space="preserve">Society of Chemistry (RSC), pp. 4505–4510, 2018. doi:</w:t>
      </w:r>
      <w:r>
        <w:t xml:space="preserve"> </w:t>
      </w:r>
      <w:r>
        <w:t xml:space="preserve">10.1039/c8sc00434j.</w:t>
      </w:r>
      <w:r>
        <w:br/>
      </w:r>
      <w:r>
        <w:br/>
      </w:r>
      <w:r>
        <w:t xml:space="preserve">Y. Zou, “A Computational Investigation of</w:t>
      </w:r>
      <w:r>
        <w:t xml:space="preserve"> </w:t>
      </w:r>
      <w:r>
        <w:t xml:space="preserve">the Ligand-Controlled Cu-Catalyzed Site-Selective Propargylation and</w:t>
      </w:r>
      <w:r>
        <w:t xml:space="preserve"> </w:t>
      </w:r>
      <w:r>
        <w:t xml:space="preserve">Allenylation of Carbonyl Compounds”,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19,</w:t>
      </w:r>
      <w:r>
        <w:t xml:space="preserve"> </w:t>
      </w:r>
      <w:r>
        <w:t xml:space="preserve">no. 22. American Chemical Society (ACS), pp. 6064–6067, Nov. 02, 2017.</w:t>
      </w:r>
      <w:r>
        <w:t xml:space="preserve"> </w:t>
      </w:r>
      <w:r>
        <w:t xml:space="preserve">doi: 10.1021/acs.orglett.7b02845.</w:t>
      </w:r>
      <w:r>
        <w:br/>
      </w:r>
      <w:r>
        <w:br/>
      </w:r>
      <w:r>
        <w:t xml:space="preserve">A. W. Götz, D. Bucher, S.</w:t>
      </w:r>
      <w:r>
        <w:t xml:space="preserve"> </w:t>
      </w:r>
      <w:r>
        <w:t xml:space="preserve">Lindertand J. A. McCammon, “Dipeptide Aggregation in Aqueous Solution</w:t>
      </w:r>
      <w:r>
        <w:t xml:space="preserve"> </w:t>
      </w:r>
      <w:r>
        <w:t xml:space="preserve">from Fixed Point-Charge Force Fields”,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4. American Chemical Society (ACS),</w:t>
      </w:r>
      <w:r>
        <w:t xml:space="preserve"> </w:t>
      </w:r>
      <w:r>
        <w:t xml:space="preserve">pp. 1631–1637, Mar. 19, 2014. doi: 10.1021/ct401049q.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Gozem, F. Melaccio, H. L. Luk, S. Rinaldiand M. Olivucci, “Learning from</w:t>
      </w:r>
      <w:r>
        <w:t xml:space="preserve"> </w:t>
      </w:r>
      <w:r>
        <w:t xml:space="preserve">photobiology how to design molecular devices using a computer”,</w:t>
      </w:r>
      <w:r>
        <w:t xml:space="preserve"> </w:t>
      </w:r>
      <w:r>
        <w:rPr>
          <w:iCs/>
          <w:i/>
        </w:rPr>
        <w:t xml:space="preserve">Chem.</w:t>
      </w:r>
      <w:r>
        <w:rPr>
          <w:iCs/>
          <w:i/>
        </w:rPr>
        <w:t xml:space="preserve"> </w:t>
      </w:r>
      <w:r>
        <w:rPr>
          <w:iCs/>
          <w:i/>
        </w:rPr>
        <w:t xml:space="preserve">Soc. Rev.</w:t>
      </w:r>
      <w:r>
        <w:t xml:space="preserve">, vol. 43, no. 12. Royal Society of Chemistry (RSC),</w:t>
      </w:r>
      <w:r>
        <w:t xml:space="preserve"> </w:t>
      </w:r>
      <w:r>
        <w:t xml:space="preserve">pp. 4019–4036, 2014. doi: 10.1039/c4cs00037d.</w:t>
      </w:r>
      <w:r>
        <w:br/>
      </w:r>
      <w:r>
        <w:br/>
      </w:r>
      <w:r>
        <w:t xml:space="preserve">S. Gozem,</w:t>
      </w:r>
      <w:r>
        <w:t xml:space="preserve"> </w:t>
      </w:r>
      <w:r>
        <w:t xml:space="preserve">“Shape of Multireference, Equation-of-Motion Coupled-Cluster, and</w:t>
      </w:r>
      <w:r>
        <w:t xml:space="preserve"> </w:t>
      </w:r>
      <w:r>
        <w:t xml:space="preserve">Density Functional Theory Potential Energy Surfaces at a Conical</w:t>
      </w:r>
      <w:r>
        <w:t xml:space="preserve"> </w:t>
      </w:r>
      <w:r>
        <w:t xml:space="preserve">Intersection”,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8. American Chemical Society (ACS), pp. 3074–3084, Jun. 11,</w:t>
      </w:r>
      <w:r>
        <w:t xml:space="preserve"> </w:t>
      </w:r>
      <w:r>
        <w:t xml:space="preserve">2014. doi: 10.1021/ct500154k.</w:t>
      </w:r>
      <w:r>
        <w:br/>
      </w:r>
      <w:r>
        <w:br/>
      </w:r>
      <w:r>
        <w:t xml:space="preserve">S. Gozem, E. Mirzakulova, I.</w:t>
      </w:r>
      <w:r>
        <w:t xml:space="preserve"> </w:t>
      </w:r>
      <w:r>
        <w:t xml:space="preserve">Schapiro, F. Melaccio, K. D. Glusacand M. Olivucci, “A Conical</w:t>
      </w:r>
      <w:r>
        <w:t xml:space="preserve"> </w:t>
      </w:r>
      <w:r>
        <w:t xml:space="preserve">Intersection Controls the Deactivation of the Bacterial Luciferase</w:t>
      </w:r>
      <w:r>
        <w:t xml:space="preserve"> </w:t>
      </w:r>
      <w:r>
        <w:t xml:space="preserve">Fluorophore”,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53,</w:t>
      </w:r>
      <w:r>
        <w:t xml:space="preserve"> </w:t>
      </w:r>
      <w:r>
        <w:t xml:space="preserve">no. 37. Wiley, pp. 9870–9875, Jul. 14, 2014. doi:</w:t>
      </w:r>
      <w:r>
        <w:t xml:space="preserve"> </w:t>
      </w:r>
      <w:r>
        <w:t xml:space="preserve">10.1002/anie.201404011.</w:t>
      </w:r>
      <w:r>
        <w:br/>
      </w:r>
      <w:r>
        <w:br/>
      </w:r>
      <w:r>
        <w:t xml:space="preserve">S. Rinaldi, F. Melaccio, S. Gozem, F.</w:t>
      </w:r>
      <w:r>
        <w:t xml:space="preserve"> </w:t>
      </w:r>
      <w:r>
        <w:t xml:space="preserve">Fanelliand M. Olivucci, “Comparison of the isomerization mechanisms of</w:t>
      </w:r>
      <w:r>
        <w:t xml:space="preserve"> </w:t>
      </w:r>
      <w:r>
        <w:t xml:space="preserve">human melanopsin and invertebrate and vertebrate rhodopsins”,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 5.</w:t>
      </w:r>
      <w:r>
        <w:t xml:space="preserve"> </w:t>
      </w:r>
      <w:r>
        <w:t xml:space="preserve">Proceedings of the National Academy of Sciences, pp. 1714–1719, Jan. 21,</w:t>
      </w:r>
      <w:r>
        <w:t xml:space="preserve"> </w:t>
      </w:r>
      <w:r>
        <w:t xml:space="preserve">2014. doi: 10.1073/pnas.1309508111.</w:t>
      </w:r>
      <w:r>
        <w:br/>
      </w:r>
      <w:r>
        <w:br/>
      </w:r>
      <w:r>
        <w:t xml:space="preserve">I. Schapiro, S. Fusi, M.</w:t>
      </w:r>
      <w:r>
        <w:t xml:space="preserve"> </w:t>
      </w:r>
      <w:r>
        <w:t xml:space="preserve">Olivucci, T. Andruniów, S. Sasidharanpillaiand G. R. Loppnow, “Initial</w:t>
      </w:r>
      <w:r>
        <w:t xml:space="preserve"> </w:t>
      </w:r>
      <w:r>
        <w:t xml:space="preserve">Excited-State Dynamics of an</w:t>
      </w:r>
      <w:r>
        <w:rPr>
          <w:iCs/>
          <w:i/>
        </w:rPr>
        <w:t xml:space="preserve">N</w:t>
      </w:r>
      <w:r>
        <w:t xml:space="preserve">-Alkylated Indanylidene–Pyrroline</w:t>
      </w:r>
      <w:r>
        <w:t xml:space="preserve"> </w:t>
      </w:r>
      <w:r>
        <w:t xml:space="preserve">(NAIP) Rhodopsin Analog”,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118, no. 42. American Chemical Society (ACS), pp. 12243–12250,</w:t>
      </w:r>
      <w:r>
        <w:t xml:space="preserve"> </w:t>
      </w:r>
      <w:r>
        <w:t xml:space="preserve">Oct. 10, 2014. doi: 10.1021/jp508060z.</w:t>
      </w:r>
      <w:r>
        <w:br/>
      </w:r>
      <w:r>
        <w:br/>
      </w:r>
      <w:r>
        <w:t xml:space="preserve">J. A. Bogart,</w:t>
      </w:r>
      <w:r>
        <w:t xml:space="preserve"> </w:t>
      </w:r>
      <w:r>
        <w:t xml:space="preserve">“Homoleptic Cerium(III) and Cerium(IV) Nitroxide Complexes: Significant</w:t>
      </w:r>
      <w:r>
        <w:t xml:space="preserve"> </w:t>
      </w:r>
      <w:r>
        <w:t xml:space="preserve">Stabilization of the 4+ Oxidation State”,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52, no. 19. American Chemical Society (ACS), pp. 11600–11607,</w:t>
      </w:r>
      <w:r>
        <w:t xml:space="preserve"> </w:t>
      </w:r>
      <w:r>
        <w:t xml:space="preserve">Sep. 11, 2013. doi: 10.1021/ic401974t.</w:t>
      </w:r>
      <w:r>
        <w:br/>
      </w:r>
      <w:r>
        <w:br/>
      </w:r>
      <w:r>
        <w:t xml:space="preserve">A. J. Lewis, P. J.</w:t>
      </w:r>
      <w:r>
        <w:t xml:space="preserve"> </w:t>
      </w:r>
      <w:r>
        <w:t xml:space="preserve">Carrolland E. J. Schelter, “Reductive Cleavage of Nitrite to Form</w:t>
      </w:r>
      <w:r>
        <w:t xml:space="preserve"> </w:t>
      </w:r>
      <w:r>
        <w:t xml:space="preserve">Terminal Uranium Mono-Oxo Complexes”,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135, no. 1. American Chemical Society (ACS),</w:t>
      </w:r>
      <w:r>
        <w:t xml:space="preserve"> </w:t>
      </w:r>
      <w:r>
        <w:t xml:space="preserve">pp. 511–518, Dec. 18, 2012. doi: 10.1021/ja311057y.</w:t>
      </w:r>
      <w:r>
        <w:br/>
      </w:r>
      <w:r>
        <w:br/>
      </w:r>
      <w:r>
        <w:t xml:space="preserve">A. J.</w:t>
      </w:r>
      <w:r>
        <w:t xml:space="preserve"> </w:t>
      </w:r>
      <w:r>
        <w:t xml:space="preserve">Lewis, P. J. Carrolland E. J. Schelter, “Stable Uranium(VI) Methyl and</w:t>
      </w:r>
      <w:r>
        <w:t xml:space="preserve"> </w:t>
      </w:r>
      <w:r>
        <w:t xml:space="preserve">Acetylide Complexes and the Elucidation of an Inverse Trans Influence</w:t>
      </w:r>
      <w:r>
        <w:t xml:space="preserve"> </w:t>
      </w:r>
      <w:r>
        <w:t xml:space="preserve">Ligand Series”,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135, no. 35. American Chemical Society (ACS), pp. 13185–13192,</w:t>
      </w:r>
      <w:r>
        <w:t xml:space="preserve"> </w:t>
      </w:r>
      <w:r>
        <w:t xml:space="preserve">Aug. 22, 2013. doi: 10.1021/ja406610r.</w:t>
      </w:r>
      <w:r>
        <w:br/>
      </w:r>
      <w:r>
        <w:br/>
      </w:r>
      <w:r>
        <w:t xml:space="preserve">A. J. Lewis, U. J.</w:t>
      </w:r>
      <w:r>
        <w:t xml:space="preserve"> </w:t>
      </w:r>
      <w:r>
        <w:t xml:space="preserve">Williams, P. J. Carrolland E. J. Schelter,</w:t>
      </w:r>
      <w:r>
        <w:t xml:space="preserve"> </w:t>
      </w:r>
      <w:r>
        <w:t xml:space="preserve">“Tetrakis(bis(trimethylsilyl)amido)uranium(IV): Synthesis and</w:t>
      </w:r>
      <w:r>
        <w:t xml:space="preserve"> </w:t>
      </w:r>
      <w:r>
        <w:t xml:space="preserve">Reactivity”,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52, no. 13. American</w:t>
      </w:r>
      <w:r>
        <w:t xml:space="preserve"> </w:t>
      </w:r>
      <w:r>
        <w:t xml:space="preserve">Chemical Society (ACS), pp. 7326–7328, Jun. 07, 2013. doi:</w:t>
      </w:r>
      <w:r>
        <w:t xml:space="preserve"> </w:t>
      </w:r>
      <w:r>
        <w:t xml:space="preserve">10.1021/ic401181j.</w:t>
      </w:r>
      <w:r>
        <w:br/>
      </w:r>
      <w:r>
        <w:br/>
      </w:r>
      <w:r>
        <w:t xml:space="preserve">V. Thakore and J. J. Hickman, “Charge</w:t>
      </w:r>
      <w:r>
        <w:t xml:space="preserve"> </w:t>
      </w:r>
      <w:r>
        <w:t xml:space="preserve">Relaxation Dynamics of an Electrolytic Nanocapacitor”,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119, no. 4. American Chemical Society</w:t>
      </w:r>
      <w:r>
        <w:t xml:space="preserve"> </w:t>
      </w:r>
      <w:r>
        <w:t xml:space="preserve">(ACS), pp. 2121–2132, Jan. 14, 2015. doi: 10.1021/jp508677g.</w:t>
      </w:r>
      <w:r>
        <w:br/>
      </w:r>
      <w:r>
        <w:br/>
      </w:r>
      <w:r>
        <w:t xml:space="preserve">D. W. Rogers and A. A. Zavitsas, “Using only the very accurately</w:t>
      </w:r>
      <w:r>
        <w:t xml:space="preserve"> </w:t>
      </w:r>
      <w:r>
        <w:t xml:space="preserve">known experimental enthalpy of hydrogenation of ethylene as a reference</w:t>
      </w:r>
      <w:r>
        <w:t xml:space="preserve"> </w:t>
      </w:r>
      <w:r>
        <w:t xml:space="preserve">standard in the atomization method”,</w:t>
      </w:r>
      <w:r>
        <w:t xml:space="preserve"> </w:t>
      </w:r>
      <w:r>
        <w:rPr>
          <w:iCs/>
          <w:i/>
        </w:rPr>
        <w:t xml:space="preserve">Structural Chemistry</w:t>
      </w:r>
      <w:r>
        <w:t xml:space="preserve">,</w:t>
      </w:r>
      <w:r>
        <w:t xml:space="preserve"> </w:t>
      </w:r>
      <w:r>
        <w:t xml:space="preserve">vol. 24, no. 6. Springer Science and Business Media LLC, pp. 1909–1921,</w:t>
      </w:r>
      <w:r>
        <w:t xml:space="preserve"> </w:t>
      </w:r>
      <w:r>
        <w:t xml:space="preserve">Apr. 06, 2013. doi: 10.1007/s11224-013-0250-0.</w:t>
      </w:r>
      <w:r>
        <w:br/>
      </w:r>
      <w:r>
        <w:br/>
      </w:r>
      <w:r>
        <w:t xml:space="preserve">D. W. Rogers</w:t>
      </w:r>
      <w:r>
        <w:t xml:space="preserve"> </w:t>
      </w:r>
      <w:r>
        <w:t xml:space="preserve">and A. A. Zavitsas, “Enthalpies of reaction, formation, and</w:t>
      </w:r>
      <w:r>
        <w:t xml:space="preserve"> </w:t>
      </w:r>
      <w:r>
        <w:t xml:space="preserve">hydrogenation among long chain alkanes, monoalkenes, acids, alcohols,</w:t>
      </w:r>
      <w:r>
        <w:t xml:space="preserve"> </w:t>
      </w:r>
      <w:r>
        <w:t xml:space="preserve">and amines: G4 computed and experimental results”,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Thermodynamics</w:t>
      </w:r>
      <w:r>
        <w:t xml:space="preserve">, vol. 79. Elsevier BV, pp. 258–265,</w:t>
      </w:r>
      <w:r>
        <w:t xml:space="preserve"> </w:t>
      </w:r>
      <w:r>
        <w:t xml:space="preserve">Dec. 2014. doi: 10.1016/j.jct.2014.05.002.</w:t>
      </w:r>
      <w:r>
        <w:br/>
      </w:r>
      <w:r>
        <w:br/>
      </w:r>
      <w:r>
        <w:t xml:space="preserve">D. W. Rogers and</w:t>
      </w:r>
      <w:r>
        <w:t xml:space="preserve"> </w:t>
      </w:r>
      <w:r>
        <w:t xml:space="preserve">A. A. Zavitsas, “Long Chain Saturated and Unsaturated Carboxylic Acids:</w:t>
      </w:r>
      <w:r>
        <w:t xml:space="preserve"> </w:t>
      </w:r>
      <w:r>
        <w:t xml:space="preserve">Filling a Large Gap of Knowledge in Their Enthalpies of Formation”,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82, no. 1. American</w:t>
      </w:r>
      <w:r>
        <w:t xml:space="preserve"> </w:t>
      </w:r>
      <w:r>
        <w:t xml:space="preserve">Chemical Society (ACS), pp. 673–679, Dec. 28, 2016. doi:</w:t>
      </w:r>
      <w:r>
        <w:t xml:space="preserve"> </w:t>
      </w:r>
      <w:r>
        <w:t xml:space="preserve">10.1021/acs.joc.6b02674.</w:t>
      </w:r>
      <w:r>
        <w:br/>
      </w:r>
      <w:r>
        <w:br/>
      </w:r>
      <w:r>
        <w:t xml:space="preserve">W. F. K. Schnatter, D. W. Rogersand</w:t>
      </w:r>
      <w:r>
        <w:t xml:space="preserve"> </w:t>
      </w:r>
      <w:r>
        <w:t xml:space="preserve">A. A. Zavitsas, “Electrophilic Aromatic Substitution: Enthalpies of</w:t>
      </w:r>
      <w:r>
        <w:t xml:space="preserve"> </w:t>
      </w:r>
      <w:r>
        <w:t xml:space="preserve">Hydrogenation of the Ring Determine Reactivities of</w:t>
      </w:r>
      <w:r>
        <w:t xml:space="preserve"> </w:t>
      </w:r>
      <w:r>
        <w:t xml:space="preserve">C</w:t>
      </w:r>
      <w:r>
        <w:rPr>
          <w:vertAlign w:val="subscript"/>
        </w:rPr>
        <w:t xml:space="preserve">6</w:t>
      </w:r>
      <w:r>
        <w:t xml:space="preserve">H</w:t>
      </w:r>
      <w:r>
        <w:rPr>
          <w:vertAlign w:val="subscript"/>
        </w:rPr>
        <w:t xml:space="preserve">5</w:t>
      </w:r>
      <w:r>
        <w:t xml:space="preserve">X. The Direction of the</w:t>
      </w:r>
      <w:r>
        <w:t xml:space="preserve"> </w:t>
      </w:r>
      <w:r>
        <w:t xml:space="preserve">C</w:t>
      </w:r>
      <w:r>
        <w:rPr>
          <w:vertAlign w:val="subscript"/>
        </w:rPr>
        <w:t xml:space="preserve">6</w:t>
      </w:r>
      <w:r>
        <w:t xml:space="preserve">H</w:t>
      </w:r>
      <w:r>
        <w:rPr>
          <w:vertAlign w:val="subscript"/>
        </w:rPr>
        <w:t xml:space="preserve">5</w:t>
      </w:r>
      <w:r>
        <w:t xml:space="preserve">–X Bond Dipole Determines Orientation of the</w:t>
      </w:r>
      <w:r>
        <w:t xml:space="preserve"> </w:t>
      </w:r>
      <w:r>
        <w:t xml:space="preserve">Substitution”,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117, no.</w:t>
      </w:r>
      <w:r>
        <w:t xml:space="preserve"> </w:t>
      </w:r>
      <w:r>
        <w:t xml:space="preserve">49. American Chemical Society (ACS), pp. 13079–13088, Dec. 03, 2013.</w:t>
      </w:r>
      <w:r>
        <w:t xml:space="preserve"> </w:t>
      </w:r>
      <w:r>
        <w:t xml:space="preserve">doi: 10.1021/jp409623j.</w:t>
      </w:r>
      <w:r>
        <w:br/>
      </w:r>
      <w:r>
        <w:br/>
      </w:r>
      <w:r>
        <w:t xml:space="preserve">W. F. K. Schnatter, D. W. Rogersand</w:t>
      </w:r>
      <w:r>
        <w:t xml:space="preserve"> </w:t>
      </w:r>
      <w:r>
        <w:t xml:space="preserve">A. A. Zavitsas, “Teaching Electrophilic Aromatic Substitution:</w:t>
      </w:r>
      <w:r>
        <w:t xml:space="preserve"> </w:t>
      </w:r>
      <w:r>
        <w:t xml:space="preserve">Enthalpies of Hydrogenation of the Rings of C</w:t>
      </w:r>
      <w:r>
        <w:rPr>
          <w:vertAlign w:val="subscript"/>
        </w:rPr>
        <w:t xml:space="preserve">6</w:t>
      </w:r>
      <w:r>
        <w:t xml:space="preserve">H</w:t>
      </w:r>
      <w:r>
        <w:rPr>
          <w:vertAlign w:val="subscript"/>
        </w:rPr>
        <w:t xml:space="preserve">5</w:t>
      </w:r>
      <w:r>
        <w:t xml:space="preserve">X</w:t>
      </w:r>
      <w:r>
        <w:t xml:space="preserve"> </w:t>
      </w:r>
      <w:r>
        <w:t xml:space="preserve">Predict Relative Reactivities;</w:t>
      </w:r>
      <w:r>
        <w:t xml:space="preserve"> </w:t>
      </w:r>
      <w:r>
        <w:rPr>
          <w:vertAlign w:val="superscript"/>
        </w:rPr>
        <w:t xml:space="preserve">13</w:t>
      </w:r>
      <w:r>
        <w:t xml:space="preserve">C NMR Shifts Predict</w:t>
      </w:r>
      <w:r>
        <w:t xml:space="preserve"> </w:t>
      </w:r>
      <w:r>
        <w:t xml:space="preserve">Directing Effects of X”,</w:t>
      </w:r>
      <w:r>
        <w:t xml:space="preserve"> </w:t>
      </w:r>
      <w:r>
        <w:rPr>
          <w:iCs/>
          <w:i/>
        </w:rPr>
        <w:t xml:space="preserve">Journal of Chemical Education</w:t>
      </w:r>
      <w:r>
        <w:t xml:space="preserve">, vol. 92,</w:t>
      </w:r>
      <w:r>
        <w:t xml:space="preserve"> </w:t>
      </w:r>
      <w:r>
        <w:t xml:space="preserve">no. 3. American Chemical Society (ACS), pp. 586–588, Oct. 31, 2014. doi:</w:t>
      </w:r>
      <w:r>
        <w:t xml:space="preserve"> </w:t>
      </w:r>
      <w:r>
        <w:t xml:space="preserve">10.1021/ed3007742.</w:t>
      </w:r>
      <w:r>
        <w:br/>
      </w:r>
      <w:r>
        <w:br/>
      </w:r>
      <w:r>
        <w:t xml:space="preserve">W. F. K. Schnatter, D. W. Rogersand A. A.</w:t>
      </w:r>
      <w:r>
        <w:t xml:space="preserve"> </w:t>
      </w:r>
      <w:r>
        <w:t xml:space="preserve">Zavitsas, “Electrophilic Addition to Alkenes: The Relation between</w:t>
      </w:r>
      <w:r>
        <w:t xml:space="preserve"> </w:t>
      </w:r>
      <w:r>
        <w:t xml:space="preserve">Reactivity and Enthalpy of Hydrogenation: Regioselectivity is Determined</w:t>
      </w:r>
      <w:r>
        <w:t xml:space="preserve"> </w:t>
      </w:r>
      <w:r>
        <w:t xml:space="preserve">by the Stability of the Two Conceivable Products”,</w:t>
      </w:r>
      <w:r>
        <w:t xml:space="preserve"> </w:t>
      </w:r>
      <w:r>
        <w:rPr>
          <w:iCs/>
          <w:i/>
        </w:rPr>
        <w:t xml:space="preserve">Chemistry -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21, no. 29. Wiley, pp. 10348–10361, May 08,</w:t>
      </w:r>
      <w:r>
        <w:t xml:space="preserve"> </w:t>
      </w:r>
      <w:r>
        <w:t xml:space="preserve">2015. doi: 10.1002/chem.201500314.</w:t>
      </w:r>
      <w:r>
        <w:br/>
      </w:r>
      <w:r>
        <w:br/>
      </w:r>
      <w:r>
        <w:t xml:space="preserve">R. Baron and V. Molinero,</w:t>
      </w:r>
      <w:r>
        <w:t xml:space="preserve"> </w:t>
      </w:r>
      <w:r>
        <w:t xml:space="preserve">“Water-Driven Cavity–Ligand Binding: Comparison of Thermodynamic</w:t>
      </w:r>
      <w:r>
        <w:t xml:space="preserve"> </w:t>
      </w:r>
      <w:r>
        <w:t xml:space="preserve">Signatures from Coarse-Grained and Atomic-Level Simulations”,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8, no. 10. American</w:t>
      </w:r>
      <w:r>
        <w:t xml:space="preserve"> </w:t>
      </w:r>
      <w:r>
        <w:t xml:space="preserve">Chemical Society (ACS), pp. 3696–3704, Jun. 14, 2012. doi:</w:t>
      </w:r>
      <w:r>
        <w:t xml:space="preserve"> </w:t>
      </w:r>
      <w:r>
        <w:t xml:space="preserve">10.1021/ct300121r.</w:t>
      </w:r>
      <w:r>
        <w:br/>
      </w:r>
      <w:r>
        <w:br/>
      </w:r>
      <w:r>
        <w:t xml:space="preserve">R. Baron, P. Setnyand F. Paesani, “Water</w:t>
      </w:r>
      <w:r>
        <w:t xml:space="preserve"> </w:t>
      </w:r>
      <w:r>
        <w:t xml:space="preserve">Structure, Dynamics, and Spectral Signatures: Changes Upon Model</w:t>
      </w:r>
      <w:r>
        <w:t xml:space="preserve"> </w:t>
      </w:r>
      <w:r>
        <w:t xml:space="preserve">Cavity–Ligand Recognition”,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116, no. 46. American Chemical Society (ACS), pp. 13774–13780,</w:t>
      </w:r>
      <w:r>
        <w:t xml:space="preserve"> </w:t>
      </w:r>
      <w:r>
        <w:t xml:space="preserve">Nov. 07, 2012. doi: 10.1021/jp309373q.</w:t>
      </w:r>
      <w:r>
        <w:br/>
      </w:r>
      <w:r>
        <w:br/>
      </w:r>
      <w:r>
        <w:t xml:space="preserve">J. C. Robertson,</w:t>
      </w:r>
      <w:r>
        <w:t xml:space="preserve"> </w:t>
      </w:r>
      <w:r>
        <w:t xml:space="preserve">“Expanding the Druggable Space of the LSD1/CoREST Epigenetic Target: New</w:t>
      </w:r>
      <w:r>
        <w:t xml:space="preserve"> </w:t>
      </w:r>
      <w:r>
        <w:t xml:space="preserve">Potential Binding Regions for Drug-Like Molecules, Peptides, Protein</w:t>
      </w:r>
      <w:r>
        <w:t xml:space="preserve"> </w:t>
      </w:r>
      <w:r>
        <w:t xml:space="preserve">Partners, and Chromatin”,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9, no.</w:t>
      </w:r>
      <w:r>
        <w:t xml:space="preserve"> </w:t>
      </w:r>
      <w:r>
        <w:t xml:space="preserve">7. Public Library of Science (PLoS), p. e1003158, Jul. 18, 2013. doi:</w:t>
      </w:r>
      <w:r>
        <w:t xml:space="preserve"> </w:t>
      </w:r>
      <w:r>
        <w:t xml:space="preserve">10.1371/journal.pcbi.1003158.</w:t>
      </w:r>
      <w:r>
        <w:br/>
      </w:r>
      <w:r>
        <w:br/>
      </w:r>
      <w:r>
        <w:t xml:space="preserve">A. M. Eiring, “Combined STAT3</w:t>
      </w:r>
      <w:r>
        <w:t xml:space="preserve"> </w:t>
      </w:r>
      <w:r>
        <w:t xml:space="preserve">and BCR-ABL1 inhibition induces synthetic lethality in therapy-resistant</w:t>
      </w:r>
      <w:r>
        <w:t xml:space="preserve"> </w:t>
      </w:r>
      <w:r>
        <w:t xml:space="preserve">chronic myeloid leukemia”,</w:t>
      </w:r>
      <w:r>
        <w:t xml:space="preserve"> </w:t>
      </w:r>
      <w:r>
        <w:rPr>
          <w:iCs/>
          <w:i/>
        </w:rPr>
        <w:t xml:space="preserve">Leukemia</w:t>
      </w:r>
      <w:r>
        <w:t xml:space="preserve">, vol. 29, no. 3. Springer</w:t>
      </w:r>
      <w:r>
        <w:t xml:space="preserve"> </w:t>
      </w:r>
      <w:r>
        <w:t xml:space="preserve">Science and Business Media LLC, pp. 586–597, Aug. 19, 2014. doi:</w:t>
      </w:r>
      <w:r>
        <w:t xml:space="preserve"> </w:t>
      </w:r>
      <w:r>
        <w:t xml:space="preserve">10.1038/leu.2014.245.</w:t>
      </w:r>
      <w:r>
        <w:br/>
      </w:r>
      <w:r>
        <w:br/>
      </w:r>
      <w:r>
        <w:t xml:space="preserve">R. A. Kulkarni, “Thiuram Disulfides as</w:t>
      </w:r>
      <w:r>
        <w:t xml:space="preserve"> </w:t>
      </w:r>
      <w:r>
        <w:t xml:space="preserve">Pseudo‐irreversible Inhibitors of Lymphoid Tyrosine Phosphatase”,</w:t>
      </w:r>
      <w:r>
        <w:t xml:space="preserve"> </w:t>
      </w:r>
      <w:r>
        <w:rPr>
          <w:iCs/>
          <w:i/>
        </w:rPr>
        <w:t xml:space="preserve">ChemMedChem</w:t>
      </w:r>
      <w:r>
        <w:t xml:space="preserve">, vol. 8, no. 9. Wiley, pp. 1561–1568, Jul. 19, 2013.</w:t>
      </w:r>
      <w:r>
        <w:t xml:space="preserve"> </w:t>
      </w:r>
      <w:r>
        <w:t xml:space="preserve">doi: 10.1002/cmdc.201300215.</w:t>
      </w:r>
      <w:r>
        <w:br/>
      </w:r>
      <w:r>
        <w:br/>
      </w:r>
      <w:r>
        <w:t xml:space="preserve">P. Setny, R. Baronand J. A.</w:t>
      </w:r>
      <w:r>
        <w:t xml:space="preserve"> </w:t>
      </w:r>
      <w:r>
        <w:t xml:space="preserve">McCammon, “Comment on ‘Molecular driving forces of the pocket-ligand</w:t>
      </w:r>
      <w:r>
        <w:t xml:space="preserve"> </w:t>
      </w:r>
      <w:r>
        <w:t xml:space="preserve">hydrophobic association’ by G. Graziano, Chem. Phys. Lett. 533 (2012)</w:t>
      </w:r>
      <w:r>
        <w:t xml:space="preserve"> </w:t>
      </w:r>
      <w:r>
        <w:t xml:space="preserve">95”,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555. Elsevier BV,</w:t>
      </w:r>
      <w:r>
        <w:t xml:space="preserve"> </w:t>
      </w:r>
      <w:r>
        <w:t xml:space="preserve">pp. 306–309, Jan. 2013. doi: 10.1016/j.cplett.2012.11.004.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Setny, R. Baron, P. Michael Kekenes-Huskey, J. A. McCammonand J.</w:t>
      </w:r>
      <w:r>
        <w:t xml:space="preserve"> </w:t>
      </w:r>
      <w:r>
        <w:t xml:space="preserve">Dzubiella, “Solvent fluctuations in hydrophobic cavity–ligand binding</w:t>
      </w:r>
      <w:r>
        <w:t xml:space="preserve"> </w:t>
      </w:r>
      <w:r>
        <w:t xml:space="preserve">kinetics”,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4. Proceedings of the National Academy of Sciences,</w:t>
      </w:r>
      <w:r>
        <w:t xml:space="preserve"> </w:t>
      </w:r>
      <w:r>
        <w:t xml:space="preserve">pp. 1197–1202, Jan. 07, 2013. doi: 10.1073/pnas.1221231110.</w:t>
      </w:r>
      <w:r>
        <w:br/>
      </w:r>
      <w:r>
        <w:br/>
      </w:r>
      <w:r>
        <w:t xml:space="preserve">M. Tortorici, “Protein Recognition by Short Peptide Reversible</w:t>
      </w:r>
      <w:r>
        <w:t xml:space="preserve"> </w:t>
      </w:r>
      <w:r>
        <w:t xml:space="preserve">Inhibitors of the Chromatin-Modifying LSD1/CoREST Lysine Demethylase”,</w:t>
      </w:r>
      <w:r>
        <w:t xml:space="preserve"> </w:t>
      </w:r>
      <w:r>
        <w:rPr>
          <w:iCs/>
          <w:i/>
        </w:rPr>
        <w:t xml:space="preserve">ACS Chemical Biology</w:t>
      </w:r>
      <w:r>
        <w:t xml:space="preserve">, vol. 8, no. 8. American Chemical Society</w:t>
      </w:r>
      <w:r>
        <w:t xml:space="preserve"> </w:t>
      </w:r>
      <w:r>
        <w:t xml:space="preserve">(ACS), pp. 1677–1682, Jun. 11, 2013. doi: 10.1021/cb4001926.</w:t>
      </w:r>
      <w:r>
        <w:br/>
      </w:r>
      <w:r>
        <w:br/>
      </w:r>
      <w:r>
        <w:t xml:space="preserve">N. A. Vellore and R. Baron, “Molecular dynamics simulations</w:t>
      </w:r>
      <w:r>
        <w:t xml:space="preserve"> </w:t>
      </w:r>
      <w:r>
        <w:t xml:space="preserve">indicate an induced-fit mechanism for LSD1/CoREST-H3-histone molecular</w:t>
      </w:r>
      <w:r>
        <w:t xml:space="preserve"> </w:t>
      </w:r>
      <w:r>
        <w:t xml:space="preserve">recognition”,</w:t>
      </w:r>
      <w:r>
        <w:t xml:space="preserve"> </w:t>
      </w:r>
      <w:r>
        <w:rPr>
          <w:iCs/>
          <w:i/>
        </w:rPr>
        <w:t xml:space="preserve">BMC Biophysics</w:t>
      </w:r>
      <w:r>
        <w:t xml:space="preserve">, vol. 6, no. 1. Springer Science and</w:t>
      </w:r>
      <w:r>
        <w:t xml:space="preserve"> </w:t>
      </w:r>
      <w:r>
        <w:t xml:space="preserve">Business Media LLC, Nov. 25, 2013. doi: 10.1186/2046-1682-6-15.</w:t>
      </w:r>
      <w:r>
        <w:br/>
      </w:r>
      <w:r>
        <w:br/>
      </w:r>
      <w:r>
        <w:t xml:space="preserve">N. A. Vellore and R. Baron, “Epigenetic Molecular Recognition: A</w:t>
      </w:r>
      <w:r>
        <w:t xml:space="preserve"> </w:t>
      </w:r>
      <w:r>
        <w:t xml:space="preserve">Biomolecular Modeling Perspective”,</w:t>
      </w:r>
      <w:r>
        <w:t xml:space="preserve"> </w:t>
      </w:r>
      <w:r>
        <w:rPr>
          <w:iCs/>
          <w:i/>
        </w:rPr>
        <w:t xml:space="preserve">ChemMedChem</w:t>
      </w:r>
      <w:r>
        <w:t xml:space="preserve">, vol. 9, no. 3.</w:t>
      </w:r>
      <w:r>
        <w:t xml:space="preserve"> </w:t>
      </w:r>
      <w:r>
        <w:t xml:space="preserve">Wiley, pp. 484–494, Feb. 12, 2014. doi: 10.1002/cmdc.201300510.</w:t>
      </w:r>
      <w:r>
        <w:br/>
      </w:r>
      <w:r>
        <w:br/>
      </w:r>
      <w:r>
        <w:t xml:space="preserve">M. S. Zabriskie, “BCR-ABL1 Compound Mutations Combining Key Kinase</w:t>
      </w:r>
      <w:r>
        <w:t xml:space="preserve"> </w:t>
      </w:r>
      <w:r>
        <w:t xml:space="preserve">Domain Positions Confer Clinical Resistance to Ponatinib in Ph</w:t>
      </w:r>
      <w:r>
        <w:t xml:space="preserve"> </w:t>
      </w:r>
      <w:r>
        <w:t xml:space="preserve">Chromosome-Positive Leukemia”,</w:t>
      </w:r>
      <w:r>
        <w:t xml:space="preserve"> </w:t>
      </w:r>
      <w:r>
        <w:rPr>
          <w:iCs/>
          <w:i/>
        </w:rPr>
        <w:t xml:space="preserve">Cancer Cell</w:t>
      </w:r>
      <w:r>
        <w:t xml:space="preserve">, vol. 26, no. 3.</w:t>
      </w:r>
      <w:r>
        <w:t xml:space="preserve"> </w:t>
      </w:r>
      <w:r>
        <w:t xml:space="preserve">Elsevier BV, pp. 428–442, Sep. 2014. doi: 10.1016/j.ccr.2014.07.006.</w:t>
      </w:r>
      <w:r>
        <w:br/>
      </w:r>
      <w:r>
        <w:br/>
      </w:r>
      <w:r>
        <w:t xml:space="preserve">R. Han, N. Tymińska, J. R. Schmidtand D. S. Sholl,</w:t>
      </w:r>
      <w:r>
        <w:t xml:space="preserve"> </w:t>
      </w:r>
      <w:r>
        <w:t xml:space="preserve">“Propagation of Degradation-Induced Defects in Zeolitic Imidazolate</w:t>
      </w:r>
      <w:r>
        <w:t xml:space="preserve"> </w:t>
      </w:r>
      <w:r>
        <w:t xml:space="preserve">Frameworks”,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 no.</w:t>
      </w:r>
      <w:r>
        <w:t xml:space="preserve"> </w:t>
      </w:r>
      <w:r>
        <w:t xml:space="preserve">11. American Chemical Society (ACS), pp. 6655–6666, Feb. 26, 2019. doi:</w:t>
      </w:r>
      <w:r>
        <w:t xml:space="preserve"> </w:t>
      </w:r>
      <w:r>
        <w:t xml:space="preserve">10.1021/acs.jpcc.9b00304.</w:t>
      </w:r>
      <w:r>
        <w:br/>
      </w:r>
      <w:r>
        <w:br/>
      </w:r>
      <w:r>
        <w:t xml:space="preserve">E. D. Hermes, A. N. Janesand J. R.</w:t>
      </w:r>
      <w:r>
        <w:t xml:space="preserve"> </w:t>
      </w:r>
      <w:r>
        <w:t xml:space="preserve">Schmidt, “Micki: A python-based object-oriented microkinetic modeling</w:t>
      </w:r>
      <w:r>
        <w:t xml:space="preserve"> </w:t>
      </w:r>
      <w:r>
        <w:t xml:space="preserve">code”,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151, no. 1. AIP</w:t>
      </w:r>
      <w:r>
        <w:t xml:space="preserve"> </w:t>
      </w:r>
      <w:r>
        <w:t xml:space="preserve">Publishing, p. 014112, Jul. 07, 2019. doi: 10.1063/1.5109116.</w:t>
      </w:r>
      <w:r>
        <w:br/>
      </w:r>
      <w:r>
        <w:br/>
      </w:r>
      <w:r>
        <w:t xml:space="preserve">E. D. Hermes, G. R. Jennessand J. R. Schmidt, “Decoupling the</w:t>
      </w:r>
      <w:r>
        <w:t xml:space="preserve"> </w:t>
      </w:r>
      <w:r>
        <w:t xml:space="preserve">electronic, geometric and interfacial contributions to support effects</w:t>
      </w:r>
      <w:r>
        <w:t xml:space="preserve"> </w:t>
      </w:r>
      <w:r>
        <w:t xml:space="preserve">in heterogeneous catalysis”,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41, no.</w:t>
      </w:r>
      <w:r>
        <w:t xml:space="preserve"> </w:t>
      </w:r>
      <w:r>
        <w:t xml:space="preserve">1–3. Informa UK Limited, pp. 123–133, Jun. 16, 2014. doi:</w:t>
      </w:r>
      <w:r>
        <w:t xml:space="preserve"> </w:t>
      </w:r>
      <w:r>
        <w:t xml:space="preserve">10.1080/08927022.2014.926549.</w:t>
      </w:r>
      <w:r>
        <w:br/>
      </w:r>
      <w:r>
        <w:br/>
      </w:r>
      <w:r>
        <w:t xml:space="preserve">Y. Guan, “Catalytic Asymmetric</w:t>
      </w:r>
      <w:r>
        <w:t xml:space="preserve"> </w:t>
      </w:r>
      <w:r>
        <w:t xml:space="preserve">Synthesis of Alkynyl Aziridines: Both Enantiomers of</w:t>
      </w:r>
      <w:r>
        <w:t xml:space="preserve"> </w:t>
      </w:r>
      <w:r>
        <w:rPr>
          <w:iCs/>
          <w:i/>
        </w:rPr>
        <w:t xml:space="preserve">cis</w:t>
      </w:r>
      <w:r>
        <w:t xml:space="preserve"> </w:t>
      </w:r>
      <w:r>
        <w:t xml:space="preserve">‐Aziridines from One Enantiomer of the Catalyst”,</w:t>
      </w:r>
      <w:r>
        <w:t xml:space="preserve"> </w:t>
      </w:r>
      <w:r>
        <w:rPr>
          <w:iCs/>
          <w:i/>
        </w:rPr>
        <w:t xml:space="preserve">Chemistry –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20, no. 43. Wiley, pp. 13894–13900, Sep. 09,</w:t>
      </w:r>
      <w:r>
        <w:t xml:space="preserve"> </w:t>
      </w:r>
      <w:r>
        <w:t xml:space="preserve">2014. doi: 10.1002/chem.201404587.</w:t>
      </w:r>
      <w:r>
        <w:br/>
      </w:r>
      <w:r>
        <w:br/>
      </w:r>
      <w:r>
        <w:t xml:space="preserve">M. J. Vetticatt and D. A.</w:t>
      </w:r>
      <w:r>
        <w:t xml:space="preserve"> </w:t>
      </w:r>
      <w:r>
        <w:t xml:space="preserve">Singleton, “Isotope Effects and Heavy-Atom Tunneling in the Roush</w:t>
      </w:r>
      <w:r>
        <w:t xml:space="preserve"> </w:t>
      </w:r>
      <w:r>
        <w:t xml:space="preserve">Allylboration of Aldehydes”,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14, no. 9.</w:t>
      </w:r>
      <w:r>
        <w:t xml:space="preserve"> </w:t>
      </w:r>
      <w:r>
        <w:t xml:space="preserve">American Chemical Society (ACS), pp. 2370–2373, Apr. 16, 2012. doi:</w:t>
      </w:r>
      <w:r>
        <w:t xml:space="preserve"> </w:t>
      </w:r>
      <w:r>
        <w:t xml:space="preserve">10.1021/ol300789a.</w:t>
      </w:r>
      <w:r>
        <w:br/>
      </w:r>
      <w:r>
        <w:br/>
      </w:r>
      <w:r>
        <w:t xml:space="preserve">J. Chen, M. Zhao, F. Feng, A. Sizovsand J.</w:t>
      </w:r>
      <w:r>
        <w:t xml:space="preserve"> </w:t>
      </w:r>
      <w:r>
        <w:t xml:space="preserve">Wang, “Tunable Thioesters as “Reduction” Responsive Functionality for</w:t>
      </w:r>
      <w:r>
        <w:t xml:space="preserve"> </w:t>
      </w:r>
      <w:r>
        <w:t xml:space="preserve">Traceless Reversible Protein PEGylation”,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135, no. 30. American Chemical Society (ACS),</w:t>
      </w:r>
      <w:r>
        <w:t xml:space="preserve"> </w:t>
      </w:r>
      <w:r>
        <w:t xml:space="preserve">pp. 10938–10941, Jul. 16, 2013. doi: 10.1021/ja405261u.</w:t>
      </w:r>
      <w:r>
        <w:br/>
      </w:r>
      <w:r>
        <w:br/>
      </w:r>
      <w:r>
        <w:t xml:space="preserve">R. P.</w:t>
      </w:r>
      <w:r>
        <w:t xml:space="preserve"> </w:t>
      </w:r>
      <w:r>
        <w:t xml:space="preserve">Bora, M. J. L. Mills, M. P. Frushichevaand A. Warshel, “On the Challenge</w:t>
      </w:r>
      <w:r>
        <w:t xml:space="preserve"> </w:t>
      </w:r>
      <w:r>
        <w:t xml:space="preserve">of Exploring the Evolutionary Trajectory from Phosphotriesterase to</w:t>
      </w:r>
      <w:r>
        <w:t xml:space="preserve"> </w:t>
      </w:r>
      <w:r>
        <w:t xml:space="preserve">Arylesterase Using Computer Simulations”,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119, no. 8. American Chemical Society (ACS),</w:t>
      </w:r>
      <w:r>
        <w:t xml:space="preserve"> </w:t>
      </w:r>
      <w:r>
        <w:t xml:space="preserve">pp. 3434–3445, Feb. 13, 2015. doi: 10.1021/jp5124025.</w:t>
      </w:r>
      <w:r>
        <w:br/>
      </w:r>
      <w:r>
        <w:br/>
      </w:r>
      <w:r>
        <w:t xml:space="preserve">M. P.</w:t>
      </w:r>
      <w:r>
        <w:t xml:space="preserve"> </w:t>
      </w:r>
      <w:r>
        <w:t xml:space="preserve">Frushicheva, M. J. Mills, P. Schopf, M. K. Singh, R. B. Prasadand A.</w:t>
      </w:r>
      <w:r>
        <w:t xml:space="preserve"> </w:t>
      </w:r>
      <w:r>
        <w:t xml:space="preserve">Warshel, “Computer aided enzyme design and catalytic concepts”,</w:t>
      </w:r>
      <w:r>
        <w:t xml:space="preserve"> </w:t>
      </w:r>
      <w:r>
        <w:rPr>
          <w:iCs/>
          <w:i/>
        </w:rPr>
        <w:t xml:space="preserve">Current Opinion in Chemical Biology</w:t>
      </w:r>
      <w:r>
        <w:t xml:space="preserve">, vol. 21. Elsevier BV,</w:t>
      </w:r>
      <w:r>
        <w:t xml:space="preserve"> </w:t>
      </w:r>
      <w:r>
        <w:t xml:space="preserve">pp. 56–62, Aug. 2014. doi: 10.1016/j.cbpa.2014.03.022.</w:t>
      </w:r>
      <w:r>
        <w:br/>
      </w:r>
      <w:r>
        <w:br/>
      </w:r>
      <w:r>
        <w:t xml:space="preserve">S. C.</w:t>
      </w:r>
      <w:r>
        <w:t xml:space="preserve"> </w:t>
      </w:r>
      <w:r>
        <w:t xml:space="preserve">L. Kamerlin, P. K. Sharma, R. B. Prasadand A. Warshel, “Why nature</w:t>
      </w:r>
      <w:r>
        <w:t xml:space="preserve"> </w:t>
      </w:r>
      <w:r>
        <w:t xml:space="preserve">really chose phosphate”,</w:t>
      </w:r>
      <w:r>
        <w:t xml:space="preserve"> </w:t>
      </w:r>
      <w:r>
        <w:rPr>
          <w:iCs/>
          <w:i/>
        </w:rPr>
        <w:t xml:space="preserve">Quarterly Reviews of Biophysics</w:t>
      </w:r>
      <w:r>
        <w:t xml:space="preserve">,</w:t>
      </w:r>
      <w:r>
        <w:t xml:space="preserve"> </w:t>
      </w:r>
      <w:r>
        <w:t xml:space="preserve">vol. 46, no. 1. Cambridge University Press (CUP), pp. 1–132, Jan. 15,</w:t>
      </w:r>
      <w:r>
        <w:t xml:space="preserve"> </w:t>
      </w:r>
      <w:r>
        <w:t xml:space="preserve">2013. doi: 10.1017/s0033583512000157.</w:t>
      </w:r>
      <w:r>
        <w:br/>
      </w:r>
      <w:r>
        <w:br/>
      </w:r>
      <w:r>
        <w:t xml:space="preserve">B. R. Prasad, N. V.</w:t>
      </w:r>
      <w:r>
        <w:t xml:space="preserve"> </w:t>
      </w:r>
      <w:r>
        <w:t xml:space="preserve">Plotnikovand A. Warshel, “Addressing Open Questions about Phosphate</w:t>
      </w:r>
      <w:r>
        <w:t xml:space="preserve"> </w:t>
      </w:r>
      <w:r>
        <w:t xml:space="preserve">Hydrolysis Pathways by Careful Free Energy Mapping”,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117, no. 1. American Chemical Society</w:t>
      </w:r>
      <w:r>
        <w:t xml:space="preserve"> </w:t>
      </w:r>
      <w:r>
        <w:t xml:space="preserve">(ACS), pp. 153–163, Dec. 28, 2012. doi: 10.1021/jp309778n.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Schopf, M. J. L. Millsand A. Warshel, “The entropic contributions in</w:t>
      </w:r>
      <w:r>
        <w:t xml:space="preserve"> </w:t>
      </w:r>
      <w:r>
        <w:t xml:space="preserve">vitamin B</w:t>
      </w:r>
      <w:r>
        <w:t xml:space="preserve"> </w:t>
      </w:r>
      <w:r>
        <w:rPr>
          <w:vertAlign w:val="subscript"/>
        </w:rPr>
        <w:t xml:space="preserve">12</w:t>
      </w:r>
      <w:r>
        <w:t xml:space="preserve"> </w:t>
      </w:r>
      <w:r>
        <w:t xml:space="preserve">enzymes still reflect the electrostatic</w:t>
      </w:r>
      <w:r>
        <w:t xml:space="preserve"> </w:t>
      </w:r>
      <w:r>
        <w:t xml:space="preserve">paradigm”,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112, no. 14. Proceedings of the National Academy of Sciences,</w:t>
      </w:r>
      <w:r>
        <w:t xml:space="preserve"> </w:t>
      </w:r>
      <w:r>
        <w:t xml:space="preserve">pp. 4328–4333, Mar. 24, 2015. doi: 10.1073/pnas.1503828112.</w:t>
      </w:r>
      <w:r>
        <w:br/>
      </w:r>
      <w:r>
        <w:br/>
      </w:r>
      <w:r>
        <w:t xml:space="preserve">Y. Li, J. T. Lyon, A. P. Woodham, A. Fielickeand E. Janssens, “The</w:t>
      </w:r>
      <w:r>
        <w:t xml:space="preserve"> </w:t>
      </w:r>
      <w:r>
        <w:t xml:space="preserve">Geometric Structure of Silver-Doped Silicon Clusters”,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15, no. 2. Wiley, pp. 328–336, Jan. 08, 2014.</w:t>
      </w:r>
      <w:r>
        <w:t xml:space="preserve"> </w:t>
      </w:r>
      <w:r>
        <w:t xml:space="preserve">doi: 10.1002/cphc.201300944.</w:t>
      </w:r>
      <w:r>
        <w:br/>
      </w:r>
      <w:r>
        <w:br/>
      </w:r>
      <w:r>
        <w:t xml:space="preserve">J. T. Lyon, H.-G. Choand L.</w:t>
      </w:r>
      <w:r>
        <w:t xml:space="preserve"> </w:t>
      </w:r>
      <w:r>
        <w:t xml:space="preserve">Andrews, “Matrix Infrared Spectroscopic and Quantum Chemical</w:t>
      </w:r>
      <w:r>
        <w:t xml:space="preserve"> </w:t>
      </w:r>
      <w:r>
        <w:t xml:space="preserve">Investigations of the Group 5 Transition Metal Atom and CX</w:t>
      </w:r>
      <w:r>
        <w:rPr>
          <w:vertAlign w:val="subscript"/>
        </w:rPr>
        <w:t xml:space="preserve">4</w:t>
      </w:r>
      <w:r>
        <w:t xml:space="preserve"> </w:t>
      </w:r>
      <w:r>
        <w:t xml:space="preserve">Molecule (X = H, F, and Cl) Reaction Products”,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119, no. 51. American Chemical Society</w:t>
      </w:r>
      <w:r>
        <w:t xml:space="preserve"> </w:t>
      </w:r>
      <w:r>
        <w:t xml:space="preserve">(ACS), pp. 12742–12755, Dec. 11, 2015. doi: 10.1021/acs.jpca.5b10992.</w:t>
      </w:r>
      <w:r>
        <w:br/>
      </w:r>
      <w:r>
        <w:br/>
      </w:r>
      <w:r>
        <w:t xml:space="preserve">M. Kang, P. Zhang, H. Cuiand S. M. Loverde, “π–π Stacking</w:t>
      </w:r>
      <w:r>
        <w:t xml:space="preserve"> </w:t>
      </w:r>
      <w:r>
        <w:t xml:space="preserve">Mediated Chirality in Functional Supramolecular Filaments”,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49, no. 3. American Chemical Society (ACS),</w:t>
      </w:r>
      <w:r>
        <w:t xml:space="preserve"> </w:t>
      </w:r>
      <w:r>
        <w:t xml:space="preserve">pp. 994–1001, Jan. 26, 2016. doi: 10.1021/acs.macromol.5b02148.</w:t>
      </w:r>
      <w:r>
        <w:br/>
      </w:r>
      <w:r>
        <w:br/>
      </w:r>
      <w:r>
        <w:t xml:space="preserve">S. M. Loverde, “Computer simulation of polymer and biopolymer</w:t>
      </w:r>
      <w:r>
        <w:t xml:space="preserve"> </w:t>
      </w:r>
      <w:r>
        <w:t xml:space="preserve">self-assembly for drug delivery”,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40,</w:t>
      </w:r>
      <w:r>
        <w:t xml:space="preserve"> </w:t>
      </w:r>
      <w:r>
        <w:t xml:space="preserve">no. 10–11. Informa UK Limited, pp. 794–801, Mar. 19, 2014. doi:</w:t>
      </w:r>
      <w:r>
        <w:t xml:space="preserve"> </w:t>
      </w:r>
      <w:r>
        <w:t xml:space="preserve">10.1080/08927022.2014.898118.</w:t>
      </w:r>
      <w:r>
        <w:br/>
      </w:r>
      <w:r>
        <w:br/>
      </w:r>
      <w:r>
        <w:t xml:space="preserve">S. M. Loverde, “Molecular</w:t>
      </w:r>
      <w:r>
        <w:t xml:space="preserve"> </w:t>
      </w:r>
      <w:r>
        <w:t xml:space="preserve">Simulation of the Transport of Drugs across Model Membranes”,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5, no. 10. American</w:t>
      </w:r>
      <w:r>
        <w:t xml:space="preserve"> </w:t>
      </w:r>
      <w:r>
        <w:t xml:space="preserve">Chemical Society (ACS), pp. 1659–1665, Apr. 25, 2014. doi:</w:t>
      </w:r>
      <w:r>
        <w:t xml:space="preserve"> </w:t>
      </w:r>
      <w:r>
        <w:t xml:space="preserve">10.1021/jz500321d.</w:t>
      </w:r>
      <w:r>
        <w:br/>
      </w:r>
      <w:r>
        <w:br/>
      </w:r>
      <w:r>
        <w:t xml:space="preserve">A. Geragotelis and G. L. Barnes, “Surface</w:t>
      </w:r>
      <w:r>
        <w:t xml:space="preserve"> </w:t>
      </w:r>
      <w:r>
        <w:t xml:space="preserve">Deposition Resulting from Collisions between Diglycine and Chemically</w:t>
      </w:r>
      <w:r>
        <w:t xml:space="preserve"> </w:t>
      </w:r>
      <w:r>
        <w:t xml:space="preserve">Modified Alkylthiolate Self-Assembled Monolayer Surfaces”,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117, no. 25. American Chemical</w:t>
      </w:r>
      <w:r>
        <w:t xml:space="preserve"> </w:t>
      </w:r>
      <w:r>
        <w:t xml:space="preserve">Society (ACS), pp. 13087–13093, Jun. 17, 2013. doi: 10.1021/jp402424z.</w:t>
      </w:r>
      <w:r>
        <w:br/>
      </w:r>
      <w:r>
        <w:br/>
      </w:r>
      <w:r>
        <w:t xml:space="preserve">Z. Gregg, W. Ijaz, S. Jannettiand G. L. Barnes, “The Role of</w:t>
      </w:r>
      <w:r>
        <w:t xml:space="preserve"> </w:t>
      </w:r>
      <w:r>
        <w:t xml:space="preserve">Proton Transfer in Surface-Induced Dissociation”,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118, no. 38. American Chemical Society</w:t>
      </w:r>
      <w:r>
        <w:t xml:space="preserve"> </w:t>
      </w:r>
      <w:r>
        <w:t xml:space="preserve">(ACS), pp. 22149–22155, Sep. 10, 2014. doi: 10.1021/jp507069x.</w:t>
      </w:r>
      <w:r>
        <w:br/>
      </w:r>
      <w:r>
        <w:br/>
      </w:r>
      <w:r>
        <w:t xml:space="preserve">W. Ijaz, Z. Greggand G. L. Barnes, “Complex Formation during SID</w:t>
      </w:r>
      <w:r>
        <w:t xml:space="preserve"> </w:t>
      </w:r>
      <w:r>
        <w:t xml:space="preserve">and Its Effect on Proton Mobility”,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4, no. 22. American Chemical Society (ACS),</w:t>
      </w:r>
      <w:r>
        <w:t xml:space="preserve"> </w:t>
      </w:r>
      <w:r>
        <w:t xml:space="preserve">pp. 3935–3939, Nov. 07, 2013. doi: 10.1021/jz402093q.</w:t>
      </w:r>
      <w:r>
        <w:br/>
      </w:r>
      <w:r>
        <w:br/>
      </w:r>
      <w:r>
        <w:t xml:space="preserve">P. Z.</w:t>
      </w:r>
      <w:r>
        <w:t xml:space="preserve"> </w:t>
      </w:r>
      <w:r>
        <w:t xml:space="preserve">El-Khoury, E. J. Bylaskaand W. P. Hess, “Time domain simulations of</w:t>
      </w:r>
      <w:r>
        <w:t xml:space="preserve"> </w:t>
      </w:r>
      <w:r>
        <w:t xml:space="preserve">chemical bonding effects in surface-enhanced spectroscopy”,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139, no. 17. AIP Publishing,</w:t>
      </w:r>
      <w:r>
        <w:t xml:space="preserve"> </w:t>
      </w:r>
      <w:r>
        <w:t xml:space="preserve">p. 174303, Nov. 07, 2013. doi: 10.1063/1.4827455.</w:t>
      </w:r>
      <w:r>
        <w:br/>
      </w:r>
      <w:r>
        <w:br/>
      </w:r>
      <w:r>
        <w:t xml:space="preserve">P. Z.</w:t>
      </w:r>
      <w:r>
        <w:t xml:space="preserve"> </w:t>
      </w:r>
      <w:r>
        <w:t xml:space="preserve">El-Khoury, “Tip-Enhanced Raman Nanographs: Mapping Topography and Local</w:t>
      </w:r>
      <w:r>
        <w:t xml:space="preserve"> </w:t>
      </w:r>
      <w:r>
        <w:t xml:space="preserve">Electric Fields”,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4. American Chemical</w:t>
      </w:r>
      <w:r>
        <w:t xml:space="preserve"> </w:t>
      </w:r>
      <w:r>
        <w:t xml:space="preserve">Society (ACS), pp. 2385–2390, Mar. 09, 2015. doi:</w:t>
      </w:r>
      <w:r>
        <w:t xml:space="preserve"> </w:t>
      </w:r>
      <w:r>
        <w:t xml:space="preserve">10.1021/acs.nanolett.5b00609.</w:t>
      </w:r>
      <w:r>
        <w:br/>
      </w:r>
      <w:r>
        <w:br/>
      </w:r>
      <w:r>
        <w:t xml:space="preserve">P. Z. El-Khoury and W. P. Hess,</w:t>
      </w:r>
      <w:r>
        <w:t xml:space="preserve"> </w:t>
      </w:r>
      <w:r>
        <w:t xml:space="preserve">“Raman scattering from 1,3-propanedithiol at a hot spot: Theory meets</w:t>
      </w:r>
      <w:r>
        <w:t xml:space="preserve"> </w:t>
      </w:r>
      <w:r>
        <w:t xml:space="preserve">experiment”,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581. Elsevier BV,</w:t>
      </w:r>
      <w:r>
        <w:t xml:space="preserve"> </w:t>
      </w:r>
      <w:r>
        <w:t xml:space="preserve">pp. 57–63, Aug. 2013. doi: 10.1016/j.cplett.2013.05.066.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Z. El-Khoury and W. P. Hess, “Vibronic Raman Scattering at the Quantum</w:t>
      </w:r>
      <w:r>
        <w:t xml:space="preserve"> </w:t>
      </w:r>
      <w:r>
        <w:t xml:space="preserve">Limit of Plasmons”,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7. American</w:t>
      </w:r>
      <w:r>
        <w:t xml:space="preserve"> </w:t>
      </w:r>
      <w:r>
        <w:t xml:space="preserve">Chemical Society (ACS), pp. 4114–4118, Jun. 17, 2014. doi:</w:t>
      </w:r>
      <w:r>
        <w:t xml:space="preserve"> </w:t>
      </w:r>
      <w:r>
        <w:t xml:space="preserve">10.1021/nl501690u.</w:t>
      </w:r>
      <w:r>
        <w:br/>
      </w:r>
      <w:r>
        <w:br/>
      </w:r>
      <w:r>
        <w:t xml:space="preserve">P. Z. El-Khoury, K. Honkalaand W. P. Hess,</w:t>
      </w:r>
      <w:r>
        <w:t xml:space="preserve"> </w:t>
      </w:r>
      <w:r>
        <w:t xml:space="preserve">“Electronic and Vibrational Properties of</w:t>
      </w:r>
      <w:r>
        <w:t xml:space="preserve"> </w:t>
      </w:r>
      <w:r>
        <w:rPr>
          <w:iCs/>
          <w:i/>
        </w:rPr>
        <w:t xml:space="preserve">meso</w:t>
      </w:r>
      <w:r>
        <w:t xml:space="preserve">-Tetraphenylporphyrin on Silver Substrates”,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A</w:t>
      </w:r>
      <w:r>
        <w:t xml:space="preserve">, vol. 118, no. 37. American Chemical Society</w:t>
      </w:r>
      <w:r>
        <w:t xml:space="preserve"> </w:t>
      </w:r>
      <w:r>
        <w:t xml:space="preserve">(ACS), pp. 8115–8123, Mar. 12, 2014. doi: 10.1021/jp412360b.</w:t>
      </w:r>
      <w:r>
        <w:br/>
      </w:r>
      <w:r>
        <w:br/>
      </w:r>
      <w:r>
        <w:t xml:space="preserve">P. Z. El-Khoury, D. Hu, V. A. Apkarianand W. P. Hess, “Raman</w:t>
      </w:r>
      <w:r>
        <w:t xml:space="preserve"> </w:t>
      </w:r>
      <w:r>
        <w:t xml:space="preserve">Scattering at Plasmonic Junctions Shorted by Conductive Molecular</w:t>
      </w:r>
      <w:r>
        <w:t xml:space="preserve"> </w:t>
      </w:r>
      <w:r>
        <w:t xml:space="preserve">Bridges”,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13, no. 4. American Chemical Society</w:t>
      </w:r>
      <w:r>
        <w:t xml:space="preserve"> </w:t>
      </w:r>
      <w:r>
        <w:t xml:space="preserve">(ACS), pp. 1858–1861, Mar. 29, 2013. doi: 10.1021/nl400733r.</w:t>
      </w:r>
      <w:r>
        <w:br/>
      </w:r>
      <w:r>
        <w:br/>
      </w:r>
      <w:r>
        <w:t xml:space="preserve">P. Z. El-Khoury, D. Huand W. P. Hess, “Junction Plasmon-Induced</w:t>
      </w:r>
      <w:r>
        <w:t xml:space="preserve"> </w:t>
      </w:r>
      <w:r>
        <w:t xml:space="preserve">Molecular Reorientation”,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4, no. 20. American Chemical Society (ACS),</w:t>
      </w:r>
      <w:r>
        <w:t xml:space="preserve"> </w:t>
      </w:r>
      <w:r>
        <w:t xml:space="preserve">pp. 3435–3439, Sep. 30, 2013. doi: 10.1021/jz401838b.</w:t>
      </w:r>
      <w:r>
        <w:br/>
      </w:r>
      <w:r>
        <w:br/>
      </w:r>
      <w:r>
        <w:t xml:space="preserve">P. Z.</w:t>
      </w:r>
      <w:r>
        <w:t xml:space="preserve"> </w:t>
      </w:r>
      <w:r>
        <w:t xml:space="preserve">El-Khoury, S. Joseph, I. Schapiro, S. Gozem, M. Olivucciand A. N.</w:t>
      </w:r>
      <w:r>
        <w:t xml:space="preserve"> </w:t>
      </w:r>
      <w:r>
        <w:t xml:space="preserve">Tarnovsky, “Probing Vibrationally Mediated Ultrafast Excited-State</w:t>
      </w:r>
      <w:r>
        <w:t xml:space="preserve"> </w:t>
      </w:r>
      <w:r>
        <w:t xml:space="preserve">Reaction Dynamics with Multireference (CASPT2) Trajectories”,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117, no. 44. American Chemical</w:t>
      </w:r>
      <w:r>
        <w:t xml:space="preserve"> </w:t>
      </w:r>
      <w:r>
        <w:t xml:space="preserve">Society (ACS), pp. 11271–11275, Oct. 23, 2013. doi: 10.1021/jp408441w.</w:t>
      </w:r>
      <w:r>
        <w:br/>
      </w:r>
      <w:r>
        <w:br/>
      </w:r>
      <w:r>
        <w:t xml:space="preserve">P. Z. El-Khoury, “Electric field enhancement in a</w:t>
      </w:r>
      <w:r>
        <w:t xml:space="preserve"> </w:t>
      </w:r>
      <w:r>
        <w:t xml:space="preserve">self-assembled 2D array of silver nanospheres”,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141, no. 21. AIP Publishing, p. 214308,</w:t>
      </w:r>
      <w:r>
        <w:t xml:space="preserve"> </w:t>
      </w:r>
      <w:r>
        <w:t xml:space="preserve">Dec. 04, 2014. doi: 10.1063/1.4902905.</w:t>
      </w:r>
      <w:r>
        <w:br/>
      </w:r>
      <w:r>
        <w:br/>
      </w:r>
      <w:r>
        <w:t xml:space="preserve">P. Z. El-Khoury, S. J.</w:t>
      </w:r>
      <w:r>
        <w:t xml:space="preserve"> </w:t>
      </w:r>
      <w:r>
        <w:t xml:space="preserve">Peppernick, D. Hu, A. G. Jolyand W. P. Hess, “The Origin of</w:t>
      </w:r>
      <w:r>
        <w:t xml:space="preserve"> </w:t>
      </w:r>
      <w:r>
        <w:t xml:space="preserve">Surface-Enhanced Raman Scattering of 4,4′-Biphenyldicarboxylate on</w:t>
      </w:r>
      <w:r>
        <w:t xml:space="preserve"> </w:t>
      </w:r>
      <w:r>
        <w:t xml:space="preserve">Silver Substrates”,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117, no. 14. American Chemical Society (ACS), pp. 7260–7268,</w:t>
      </w:r>
      <w:r>
        <w:t xml:space="preserve"> </w:t>
      </w:r>
      <w:r>
        <w:t xml:space="preserve">Mar. 28, 2013. doi: 10.1021/jp401026x.</w:t>
      </w:r>
      <w:r>
        <w:br/>
      </w:r>
      <w:r>
        <w:br/>
      </w:r>
      <w:r>
        <w:t xml:space="preserve">P. Z. El-Khoury, T. W.</w:t>
      </w:r>
      <w:r>
        <w:t xml:space="preserve"> </w:t>
      </w:r>
      <w:r>
        <w:t xml:space="preserve">Ueltschi, A. L. Mifflin, D. Huand W. P. Hess, “Frequency-Resolved</w:t>
      </w:r>
      <w:r>
        <w:t xml:space="preserve"> </w:t>
      </w:r>
      <w:r>
        <w:t xml:space="preserve">Nanoscale Chemical Imaging of 4,4′-Dimercaptostilbene on Silver”,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47. American Chemical</w:t>
      </w:r>
      <w:r>
        <w:t xml:space="preserve"> </w:t>
      </w:r>
      <w:r>
        <w:t xml:space="preserve">Society (ACS), pp. 27525–27530, Nov. 12, 2014. doi: 10.1021/jp509082c.</w:t>
      </w:r>
      <w:r>
        <w:br/>
      </w:r>
      <w:r>
        <w:br/>
      </w:r>
      <w:r>
        <w:t xml:space="preserve">J. Lee, S. M. Perdue, A. R. Perez, P. Z. El-Khoury, K.</w:t>
      </w:r>
      <w:r>
        <w:t xml:space="preserve"> </w:t>
      </w:r>
      <w:r>
        <w:t xml:space="preserve">Honkalaand V. A. Apkarian, “Orbiting Orbitals: Visualization of Vibronic</w:t>
      </w:r>
      <w:r>
        <w:t xml:space="preserve"> </w:t>
      </w:r>
      <w:r>
        <w:t xml:space="preserve">Motion at a Conical Intersection”,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117, no. 46. American Chemical Society (ACS),</w:t>
      </w:r>
      <w:r>
        <w:t xml:space="preserve"> </w:t>
      </w:r>
      <w:r>
        <w:t xml:space="preserve">pp. 11655–11664, Mar. 18, 2013. doi: 10.1021/jp311894n.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Bacolla, X. Zhu, H. Chen, K. Howells, D. N. Cooperand K. M. Vasquez,</w:t>
      </w:r>
      <w:r>
        <w:t xml:space="preserve"> </w:t>
      </w:r>
      <w:r>
        <w:t xml:space="preserve">“Local DNA dynamics shape mutational patterns of mononucleotide repeats</w:t>
      </w:r>
      <w:r>
        <w:t xml:space="preserve"> </w:t>
      </w:r>
      <w:r>
        <w:t xml:space="preserve">in human genomes”,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43, no. 10.</w:t>
      </w:r>
      <w:r>
        <w:t xml:space="preserve"> </w:t>
      </w:r>
      <w:r>
        <w:t xml:space="preserve">Oxford University Press (OUP), pp. 5065–5080, Apr. 20, 2015. doi:</w:t>
      </w:r>
      <w:r>
        <w:t xml:space="preserve"> </w:t>
      </w:r>
      <w:r>
        <w:t xml:space="preserve">10.1093/nar/gkv364.</w:t>
      </w:r>
      <w:r>
        <w:br/>
      </w:r>
      <w:r>
        <w:br/>
      </w:r>
      <w:r>
        <w:t xml:space="preserve">L. Yan and H. Chen, “Migration of</w:t>
      </w:r>
      <w:r>
        <w:t xml:space="preserve"> </w:t>
      </w:r>
      <w:r>
        <w:t xml:space="preserve">Holstein Polarons in Anatase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10, no. 11. American Chemical Society</w:t>
      </w:r>
      <w:r>
        <w:t xml:space="preserve"> </w:t>
      </w:r>
      <w:r>
        <w:t xml:space="preserve">(ACS), pp. 4995–5001, Oct. 14, 2014. doi: 10.1021/ct500873s.</w:t>
      </w:r>
      <w:r>
        <w:br/>
      </w:r>
      <w:r>
        <w:br/>
      </w:r>
      <w:r>
        <w:t xml:space="preserve">G.-H. Deng, “Vibronic fingerprint of singlet fission in hexacene”,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151, no. 5. AIP Publishing,</w:t>
      </w:r>
      <w:r>
        <w:t xml:space="preserve"> </w:t>
      </w:r>
      <w:r>
        <w:t xml:space="preserve">p. 054703, Aug. 07, 2019. doi: 10.1063/1.5110263.</w:t>
      </w:r>
      <w:r>
        <w:br/>
      </w:r>
      <w:r>
        <w:br/>
      </w:r>
      <w:r>
        <w:t xml:space="preserve">J. E.</w:t>
      </w:r>
      <w:r>
        <w:t xml:space="preserve"> </w:t>
      </w:r>
      <w:r>
        <w:t xml:space="preserve">Elenewski, J. Y. Cai, W. Jiangand H. Chen, “Functional Mode Hot Electron</w:t>
      </w:r>
      <w:r>
        <w:t xml:space="preserve"> </w:t>
      </w:r>
      <w:r>
        <w:t xml:space="preserve">Transfer Theory”,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</w:t>
      </w:r>
      <w:r>
        <w:t xml:space="preserve"> </w:t>
      </w:r>
      <w:r>
        <w:t xml:space="preserve">no. 37. American Chemical Society (ACS), pp. 20579–20587, Mar. 07, 2016.</w:t>
      </w:r>
      <w:r>
        <w:t xml:space="preserve"> </w:t>
      </w:r>
      <w:r>
        <w:t xml:space="preserve">doi: 10.1021/acs.jpcc.6b00099.</w:t>
      </w:r>
      <w:r>
        <w:br/>
      </w:r>
      <w:r>
        <w:br/>
      </w:r>
      <w:r>
        <w:t xml:space="preserve">J. E. Elenewski, U. S. Cubeta,</w:t>
      </w:r>
      <w:r>
        <w:t xml:space="preserve"> </w:t>
      </w:r>
      <w:r>
        <w:t xml:space="preserve">E. Koand H. Chen, “Computer Simulation of Singlet Fission in Single</w:t>
      </w:r>
      <w:r>
        <w:t xml:space="preserve"> </w:t>
      </w:r>
      <w:r>
        <w:t xml:space="preserve">Crystalline Pentacene by Functional Mode Vibronic Theory”,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121, no. 21. American Chemical</w:t>
      </w:r>
      <w:r>
        <w:t xml:space="preserve"> </w:t>
      </w:r>
      <w:r>
        <w:t xml:space="preserve">Society (ACS), pp. 11159–11165, May 18, 2017. doi:</w:t>
      </w:r>
      <w:r>
        <w:t xml:space="preserve"> </w:t>
      </w:r>
      <w:r>
        <w:t xml:space="preserve">10.1021/acs.jpcc.7b03107.</w:t>
      </w:r>
      <w:r>
        <w:br/>
      </w:r>
      <w:r>
        <w:br/>
      </w:r>
      <w:r>
        <w:t xml:space="preserve">J. E. Elenewski, U. S. Cubeta, E.</w:t>
      </w:r>
      <w:r>
        <w:t xml:space="preserve"> </w:t>
      </w:r>
      <w:r>
        <w:t xml:space="preserve">Koand H. Chen, “Functional Mode Singlet Fission Theory”,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121, no. 8. American Chemical Society</w:t>
      </w:r>
      <w:r>
        <w:t xml:space="preserve"> </w:t>
      </w:r>
      <w:r>
        <w:t xml:space="preserve">(ACS), pp. 4130–4138, Feb. 15, 2017. doi: 10.1021/acs.jpcc.6b11722.</w:t>
      </w:r>
      <w:r>
        <w:br/>
      </w:r>
      <w:r>
        <w:br/>
      </w:r>
      <w:r>
        <w:t xml:space="preserve">D. Sun, “Anisotropic Singlet Fission in Single Crystalline</w:t>
      </w:r>
      <w:r>
        <w:t xml:space="preserve"> </w:t>
      </w:r>
      <w:r>
        <w:t xml:space="preserve">Hexacene”,</w:t>
      </w:r>
      <w:r>
        <w:t xml:space="preserve"> </w:t>
      </w:r>
      <w:r>
        <w:rPr>
          <w:iCs/>
          <w:i/>
        </w:rPr>
        <w:t xml:space="preserve">iScience</w:t>
      </w:r>
      <w:r>
        <w:t xml:space="preserve">, vol. 19. Elsevier BV, pp. 1079–1089,</w:t>
      </w:r>
      <w:r>
        <w:t xml:space="preserve"> </w:t>
      </w:r>
      <w:r>
        <w:t xml:space="preserve">Sep. 2019. doi: 10.1016/j.isci.2019.08.053.</w:t>
      </w:r>
      <w:r>
        <w:br/>
      </w:r>
      <w:r>
        <w:br/>
      </w:r>
      <w:r>
        <w:t xml:space="preserve">P. J. Whiteman,</w:t>
      </w:r>
      <w:r>
        <w:t xml:space="preserve"> </w:t>
      </w:r>
      <w:r>
        <w:t xml:space="preserve">J. F. Schultz, Z. D. Porach, H. Chenand N. Jiang, “Dual Binding</w:t>
      </w:r>
      <w:r>
        <w:t xml:space="preserve"> </w:t>
      </w:r>
      <w:r>
        <w:t xml:space="preserve">Configurations of Subphthalocyanine on Ag(100) Substrate Characterized</w:t>
      </w:r>
      <w:r>
        <w:t xml:space="preserve"> </w:t>
      </w:r>
      <w:r>
        <w:t xml:space="preserve">by Scanning Tunneling Microscopy, Tip-Enhanced Raman Spectroscopy, and</w:t>
      </w:r>
      <w:r>
        <w:t xml:space="preserve"> </w:t>
      </w:r>
      <w:r>
        <w:t xml:space="preserve">Density Functional Theory”,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10. American Chemical Society (ACS), pp. 5489–5495,</w:t>
      </w:r>
      <w:r>
        <w:t xml:space="preserve"> </w:t>
      </w:r>
      <w:r>
        <w:t xml:space="preserve">Feb. 22, 2018. doi: 10.1021/acs.jpcc.7b12068.</w:t>
      </w:r>
      <w:r>
        <w:br/>
      </w:r>
      <w:r>
        <w:br/>
      </w:r>
      <w:r>
        <w:t xml:space="preserve">L. Yan, J. E.</w:t>
      </w:r>
      <w:r>
        <w:t xml:space="preserve"> </w:t>
      </w:r>
      <w:r>
        <w:t xml:space="preserve">Elenewski, W. Jiangand H. Chen, “Computational modeling of self-trapped</w:t>
      </w:r>
      <w:r>
        <w:t xml:space="preserve"> </w:t>
      </w:r>
      <w:r>
        <w:t xml:space="preserve">electrons in rutile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17, no. 44. Royal Society of Chemistry (RSC),</w:t>
      </w:r>
      <w:r>
        <w:t xml:space="preserve"> </w:t>
      </w:r>
      <w:r>
        <w:t xml:space="preserve">pp. 29949–29957, 2015. doi: 10.1039/c5cp05271h.</w:t>
      </w:r>
      <w:r>
        <w:br/>
      </w:r>
      <w:r>
        <w:br/>
      </w:r>
      <w:r>
        <w:t xml:space="preserve">Q. Zheng,</w:t>
      </w:r>
      <w:r>
        <w:t xml:space="preserve"> </w:t>
      </w:r>
      <w:r>
        <w:t xml:space="preserve">“Visible-Light-Responsive Graphitic Carbon Nitride: Rational Design and</w:t>
      </w:r>
      <w:r>
        <w:t xml:space="preserve"> </w:t>
      </w:r>
      <w:r>
        <w:t xml:space="preserve">Photocatalytic Applications for Water Treatment”,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 &amp; Technology</w:t>
      </w:r>
      <w:r>
        <w:t xml:space="preserve">, vol. 50, no. 23. American Chemical Society</w:t>
      </w:r>
      <w:r>
        <w:t xml:space="preserve"> </w:t>
      </w:r>
      <w:r>
        <w:t xml:space="preserve">(ACS), pp. 12938–12948, Nov. 17, 2016. doi: 10.1021/acs.est.6b02579.</w:t>
      </w:r>
      <w:r>
        <w:br/>
      </w:r>
      <w:r>
        <w:br/>
      </w:r>
      <w:r>
        <w:t xml:space="preserve">H. Chen, “Functional Mode Electron-Transfer Theory”,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118, no. 27. American Chemical</w:t>
      </w:r>
      <w:r>
        <w:t xml:space="preserve"> </w:t>
      </w:r>
      <w:r>
        <w:t xml:space="preserve">Society (ACS), pp. 7586–7593, Jun. 25, 2014. doi: 10.1021/jp504418c.</w:t>
      </w:r>
      <w:r>
        <w:br/>
      </w:r>
      <w:r>
        <w:br/>
      </w:r>
      <w:r>
        <w:t xml:space="preserve">W. Chen, L. Sun, Z. Tang, Z. Ali, B. Wongand C.-. en . Chang,</w:t>
      </w:r>
      <w:r>
        <w:t xml:space="preserve"> </w:t>
      </w:r>
      <w:r>
        <w:t xml:space="preserve">“An MM and QM Study of Biomimetic Catalysis of Diels-Alder Reactions</w:t>
      </w:r>
      <w:r>
        <w:t xml:space="preserve"> </w:t>
      </w:r>
      <w:r>
        <w:t xml:space="preserve">Using Cyclodextrins”,</w:t>
      </w:r>
      <w:r>
        <w:t xml:space="preserve"> </w:t>
      </w:r>
      <w:r>
        <w:rPr>
          <w:iCs/>
          <w:i/>
        </w:rPr>
        <w:t xml:space="preserve">Catalysts</w:t>
      </w:r>
      <w:r>
        <w:t xml:space="preserve">, vol. 8, no. 2. MDPI AG, p. 51,</w:t>
      </w:r>
      <w:r>
        <w:t xml:space="preserve"> </w:t>
      </w:r>
      <w:r>
        <w:t xml:space="preserve">Jan. 29, 2018. doi: 10.3390/catal8020051.</w:t>
      </w:r>
      <w:r>
        <w:br/>
      </w:r>
      <w:r>
        <w:br/>
      </w:r>
      <w:r>
        <w:t xml:space="preserve">T. Cholko, W. Chen,</w:t>
      </w:r>
      <w:r>
        <w:t xml:space="preserve"> </w:t>
      </w:r>
      <w:r>
        <w:t xml:space="preserve">Z. Tangand C.-. en A. Chang, “A molecular dynamics investigation of</w:t>
      </w:r>
      <w:r>
        <w:t xml:space="preserve"> </w:t>
      </w:r>
      <w:r>
        <w:t xml:space="preserve">CDK8/CycC and ligand binding: conformational flexibility and implication</w:t>
      </w:r>
      <w:r>
        <w:t xml:space="preserve"> </w:t>
      </w:r>
      <w:r>
        <w:t xml:space="preserve">in drug discovery”,</w:t>
      </w:r>
      <w:r>
        <w:t xml:space="preserve"> </w:t>
      </w:r>
      <w:r>
        <w:rPr>
          <w:iCs/>
          <w:i/>
        </w:rPr>
        <w:t xml:space="preserve">Journal of Computer-Aided Molecular Design</w:t>
      </w:r>
      <w:r>
        <w:t xml:space="preserve">,</w:t>
      </w:r>
      <w:r>
        <w:t xml:space="preserve"> </w:t>
      </w:r>
      <w:r>
        <w:t xml:space="preserve">vol. 32, no. 6. Springer Science and Business Media LLC, pp. 671–685,</w:t>
      </w:r>
      <w:r>
        <w:t xml:space="preserve"> </w:t>
      </w:r>
      <w:r>
        <w:t xml:space="preserve">May 08, 2018. doi: 10.1007/s10822-018-0120-3.</w:t>
      </w:r>
      <w:r>
        <w:br/>
      </w:r>
      <w:r>
        <w:br/>
      </w:r>
      <w:r>
        <w:t xml:space="preserve">E. Hilario,</w:t>
      </w:r>
      <w:r>
        <w:t xml:space="preserve"> </w:t>
      </w:r>
      <w:r>
        <w:t xml:space="preserve">“Visualizing the tunnel in tryptophan synthase with crystallography:</w:t>
      </w:r>
      <w:r>
        <w:t xml:space="preserve"> </w:t>
      </w:r>
      <w:r>
        <w:t xml:space="preserve">Insights into a selective filter for accommodating indole and rejecting</w:t>
      </w:r>
      <w:r>
        <w:t xml:space="preserve"> </w:t>
      </w:r>
      <w:r>
        <w:t xml:space="preserve">water”,</w:t>
      </w:r>
      <w:r>
        <w:t xml:space="preserve"> </w:t>
      </w:r>
      <w:r>
        <w:rPr>
          <w:iCs/>
          <w:i/>
        </w:rPr>
        <w:t xml:space="preserve">Biochimica et Biophysica Acta (BBA) - Proteins and</w:t>
      </w:r>
      <w:r>
        <w:rPr>
          <w:iCs/>
          <w:i/>
        </w:rPr>
        <w:t xml:space="preserve"> </w:t>
      </w:r>
      <w:r>
        <w:rPr>
          <w:iCs/>
          <w:i/>
        </w:rPr>
        <w:t xml:space="preserve">Proteomics</w:t>
      </w:r>
      <w:r>
        <w:t xml:space="preserve">, vol. 1864, no. 3. Elsevier BV, pp. 268–279, Mar. 2016.</w:t>
      </w:r>
      <w:r>
        <w:t xml:space="preserve"> </w:t>
      </w:r>
      <w:r>
        <w:t xml:space="preserve">doi: 10.1016/j.bbapap.2015.12.006.</w:t>
      </w:r>
      <w:r>
        <w:br/>
      </w:r>
      <w:r>
        <w:br/>
      </w:r>
      <w:r>
        <w:t xml:space="preserve">Y.-. ming M. Huang, W.</w:t>
      </w:r>
      <w:r>
        <w:t xml:space="preserve"> </w:t>
      </w:r>
      <w:r>
        <w:t xml:space="preserve">You, B. G. Caulkins, M. F. Dunn, L. J. Muellerand C.-. en A. Chang,</w:t>
      </w:r>
      <w:r>
        <w:t xml:space="preserve"> </w:t>
      </w:r>
      <w:r>
        <w:t xml:space="preserve">“Protonation states and catalysis: Molecular dynamics studies of</w:t>
      </w:r>
      <w:r>
        <w:t xml:space="preserve"> </w:t>
      </w:r>
      <w:r>
        <w:t xml:space="preserve">intermediates in tryptophan synthase”,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25,</w:t>
      </w:r>
      <w:r>
        <w:t xml:space="preserve"> </w:t>
      </w:r>
      <w:r>
        <w:t xml:space="preserve">no. 1. Wiley, pp. 166–183, Sep. 22, 2015. doi: 10.1002/pro.2709.</w:t>
      </w:r>
      <w:r>
        <w:br/>
      </w:r>
      <w:r>
        <w:br/>
      </w:r>
      <w:r>
        <w:t xml:space="preserve">C. C. Roberts and C.-. en A. Chang, “Analysis of Ligand–Receptor</w:t>
      </w:r>
      <w:r>
        <w:t xml:space="preserve"> </w:t>
      </w:r>
      <w:r>
        <w:t xml:space="preserve">Association and Intermediate Transfer Rates in Multienzyme</w:t>
      </w:r>
      <w:r>
        <w:t xml:space="preserve"> </w:t>
      </w:r>
      <w:r>
        <w:t xml:space="preserve">Nanostructures with All-Atom Brownian Dynamics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120, no. 33. American Chemical</w:t>
      </w:r>
      <w:r>
        <w:t xml:space="preserve"> </w:t>
      </w:r>
      <w:r>
        <w:t xml:space="preserve">Society (ACS), pp. 8518–8531, Jun. 24, 2016. doi:</w:t>
      </w:r>
      <w:r>
        <w:t xml:space="preserve"> </w:t>
      </w:r>
      <w:r>
        <w:t xml:space="preserve">10.1021/acs.jpcb.6b02236.</w:t>
      </w:r>
      <w:r>
        <w:br/>
      </w:r>
      <w:r>
        <w:br/>
      </w:r>
      <w:r>
        <w:t xml:space="preserve">Z. Tang and C.-. en A. Chang,</w:t>
      </w:r>
      <w:r>
        <w:t xml:space="preserve"> </w:t>
      </w:r>
      <w:r>
        <w:t xml:space="preserve">“Systematic Dissociation Pathway Searches Guided by Principal Component</w:t>
      </w:r>
      <w:r>
        <w:t xml:space="preserve"> </w:t>
      </w:r>
      <w:r>
        <w:t xml:space="preserve">Modes”,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13, no.</w:t>
      </w:r>
      <w:r>
        <w:t xml:space="preserve"> </w:t>
      </w:r>
      <w:r>
        <w:t xml:space="preserve">5. American Chemical Society (ACS), pp. 2230–2244, May 01, 2017. doi:</w:t>
      </w:r>
      <w:r>
        <w:t xml:space="preserve"> </w:t>
      </w:r>
      <w:r>
        <w:t xml:space="preserve">10.1021/acs.jctc.6b01204.</w:t>
      </w:r>
      <w:r>
        <w:br/>
      </w:r>
      <w:r>
        <w:br/>
      </w:r>
      <w:r>
        <w:t xml:space="preserve">Z. Tang and C.-. en A. Chang,</w:t>
      </w:r>
      <w:r>
        <w:t xml:space="preserve"> </w:t>
      </w:r>
      <w:r>
        <w:t xml:space="preserve">“Binding Thermodynamics and Kinetics Calculations Using Chemical Host</w:t>
      </w:r>
      <w:r>
        <w:t xml:space="preserve"> </w:t>
      </w:r>
      <w:r>
        <w:t xml:space="preserve">and Guest: A Comprehensive Picture of Molecular Recognition”,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14, no. 1. American</w:t>
      </w:r>
      <w:r>
        <w:t xml:space="preserve"> </w:t>
      </w:r>
      <w:r>
        <w:t xml:space="preserve">Chemical Society (ACS), pp. 303–318, Dec. 14, 2017. doi:</w:t>
      </w:r>
      <w:r>
        <w:t xml:space="preserve"> </w:t>
      </w:r>
      <w:r>
        <w:t xml:space="preserve">10.1021/acs.jctc.7b00899.</w:t>
      </w:r>
      <w:r>
        <w:br/>
      </w:r>
      <w:r>
        <w:br/>
      </w:r>
      <w:r>
        <w:t xml:space="preserve">W. You and C.-. en A. Chang, “Role</w:t>
      </w:r>
      <w:r>
        <w:t xml:space="preserve"> </w:t>
      </w:r>
      <w:r>
        <w:t xml:space="preserve">of Molecular Interactions and Protein Rearrangement in the Dissociation</w:t>
      </w:r>
      <w:r>
        <w:t xml:space="preserve"> </w:t>
      </w:r>
      <w:r>
        <w:t xml:space="preserve">Kinetics of p38α MAP Kinase Type-I/II/III Inhibitors”,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Information and Modeling</w:t>
      </w:r>
      <w:r>
        <w:t xml:space="preserve">, vol. 58, no. 5. American Chemical</w:t>
      </w:r>
      <w:r>
        <w:t xml:space="preserve"> </w:t>
      </w:r>
      <w:r>
        <w:t xml:space="preserve">Society (ACS), pp. 968–981, Apr. 05, 2018. doi:</w:t>
      </w:r>
      <w:r>
        <w:t xml:space="preserve"> </w:t>
      </w:r>
      <w:r>
        <w:t xml:space="preserve">10.1021/acs.jcim.7b00640.</w:t>
      </w:r>
      <w:r>
        <w:br/>
      </w:r>
      <w:r>
        <w:br/>
      </w:r>
      <w:r>
        <w:t xml:space="preserve">B. G. Caulkins, “Protonation States</w:t>
      </w:r>
      <w:r>
        <w:t xml:space="preserve"> </w:t>
      </w:r>
      <w:r>
        <w:t xml:space="preserve">of the Tryptophan Synthase Internal Aldimine Active Site from</w:t>
      </w:r>
      <w:r>
        <w:t xml:space="preserve"> </w:t>
      </w:r>
      <w:r>
        <w:t xml:space="preserve">Solid-State NMR Spectroscopy: Direct Observation of the Protonated</w:t>
      </w:r>
      <w:r>
        <w:t xml:space="preserve"> </w:t>
      </w:r>
      <w:r>
        <w:t xml:space="preserve">Schiff Base Linkage to Pyridoxal-5′-Phosphate”,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37. American Chemical</w:t>
      </w:r>
      <w:r>
        <w:t xml:space="preserve"> </w:t>
      </w:r>
      <w:r>
        <w:t xml:space="preserve">Society (ACS), pp. 12824–12827, Sep. 03, 2014. doi: 10.1021/ja506267d.</w:t>
      </w:r>
      <w:r>
        <w:br/>
      </w:r>
      <w:r>
        <w:br/>
      </w:r>
      <w:r>
        <w:t xml:space="preserve">Y.-. ming M. Huang and C.-. en A. Chang, “Achieving Peptide</w:t>
      </w:r>
      <w:r>
        <w:t xml:space="preserve"> </w:t>
      </w:r>
      <w:r>
        <w:t xml:space="preserve">Binding Specificity and Promiscuity by Loops: Case of the</w:t>
      </w:r>
      <w:r>
        <w:t xml:space="preserve"> </w:t>
      </w:r>
      <w:r>
        <w:t xml:space="preserve">Forkhead-Associated Domain”,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9, no. 5. Public</w:t>
      </w:r>
      <w:r>
        <w:t xml:space="preserve"> </w:t>
      </w:r>
      <w:r>
        <w:t xml:space="preserve">Library of Science (PLoS), p. e98291, May 28, 2014. doi:</w:t>
      </w:r>
      <w:r>
        <w:t xml:space="preserve"> </w:t>
      </w:r>
      <w:r>
        <w:t xml:space="preserve">10.1371/journal.pone.0098291.</w:t>
      </w:r>
      <w:r>
        <w:br/>
      </w:r>
      <w:r>
        <w:br/>
      </w:r>
      <w:r>
        <w:t xml:space="preserve">Y.-. ming M. Huang, M. Kangand</w:t>
      </w:r>
      <w:r>
        <w:t xml:space="preserve"> </w:t>
      </w:r>
      <w:r>
        <w:t xml:space="preserve">C.-. en A. Chang, “Switches of hydrogen bonds during ligand-protein</w:t>
      </w:r>
      <w:r>
        <w:t xml:space="preserve"> </w:t>
      </w:r>
      <w:r>
        <w:t xml:space="preserve">association processes determine binding kinetics”,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Recognition</w:t>
      </w:r>
      <w:r>
        <w:t xml:space="preserve">, vol. 27, no. 9. Wiley, pp. 537–548, Jun. 24,</w:t>
      </w:r>
      <w:r>
        <w:t xml:space="preserve"> </w:t>
      </w:r>
      <w:r>
        <w:t xml:space="preserve">2014. doi: 10.1002/jmr.2377.</w:t>
      </w:r>
      <w:r>
        <w:br/>
      </w:r>
      <w:r>
        <w:br/>
      </w:r>
      <w:r>
        <w:t xml:space="preserve">C. C. Roberts and C.-. en A.</w:t>
      </w:r>
      <w:r>
        <w:t xml:space="preserve"> </w:t>
      </w:r>
      <w:r>
        <w:t xml:space="preserve">Chang, “Modeling of Enhanced Catalysis in Multienzyme Nanostructures:</w:t>
      </w:r>
      <w:r>
        <w:t xml:space="preserve"> </w:t>
      </w:r>
      <w:r>
        <w:t xml:space="preserve">Effect of Molecular Scaffolds, Spatial Organization, and Concentration”,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 no. 1.</w:t>
      </w:r>
      <w:r>
        <w:t xml:space="preserve"> </w:t>
      </w:r>
      <w:r>
        <w:t xml:space="preserve">American Chemical Society (ACS), pp. 286–292, Dec. 18, 2014. doi:</w:t>
      </w:r>
      <w:r>
        <w:t xml:space="preserve"> </w:t>
      </w:r>
      <w:r>
        <w:t xml:space="preserve">10.1021/ct5007482.</w:t>
      </w:r>
      <w:r>
        <w:br/>
      </w:r>
      <w:r>
        <w:br/>
      </w:r>
      <w:r>
        <w:t xml:space="preserve">J. S. M. Anderson, J. I. Rodríguez, P. W.</w:t>
      </w:r>
      <w:r>
        <w:t xml:space="preserve"> </w:t>
      </w:r>
      <w:r>
        <w:t xml:space="preserve">Ayersand A. W. Götz, “Relativistic (SR‐ZORA) quantum theory of atoms in</w:t>
      </w:r>
      <w:r>
        <w:t xml:space="preserve"> </w:t>
      </w:r>
      <w:r>
        <w:t xml:space="preserve">molecules properties”,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38, no. 2. Wiley, pp. 81–86, Nov. 10, 2016. doi: 10.1002/jcc.24520.</w:t>
      </w:r>
      <w:r>
        <w:br/>
      </w:r>
      <w:r>
        <w:br/>
      </w:r>
      <w:r>
        <w:t xml:space="preserve">W.-G. H. Du, A. W. Götzand L. Noodleman, “DFT</w:t>
      </w:r>
      <w:r>
        <w:t xml:space="preserve"> </w:t>
      </w:r>
      <w:r>
        <w:t xml:space="preserve">Fe</w:t>
      </w:r>
      <w:r>
        <w:rPr>
          <w:vertAlign w:val="subscript"/>
        </w:rPr>
        <w:t xml:space="preserve">a3</w:t>
      </w:r>
      <w:r>
        <w:t xml:space="preserve">–O/O–O Vibrational Frequency Calculations over Catalytic</w:t>
      </w:r>
      <w:r>
        <w:t xml:space="preserve"> </w:t>
      </w:r>
      <w:r>
        <w:t xml:space="preserve">Reaction Cycle States in the Dinuclear Center of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58, no. 20. American Chemical</w:t>
      </w:r>
      <w:r>
        <w:t xml:space="preserve"> </w:t>
      </w:r>
      <w:r>
        <w:t xml:space="preserve">Society (ACS), pp. 13933–13944, Sep. 30, 2019. doi:</w:t>
      </w:r>
      <w:r>
        <w:t xml:space="preserve"> </w:t>
      </w:r>
      <w:r>
        <w:t xml:space="preserve">10.1021/acs.inorgchem.9b01840.</w:t>
      </w:r>
      <w:r>
        <w:br/>
      </w:r>
      <w:r>
        <w:br/>
      </w:r>
      <w:r>
        <w:t xml:space="preserve">A. W. Götz, J. I. Rodríguez,</w:t>
      </w:r>
      <w:r>
        <w:t xml:space="preserve"> </w:t>
      </w:r>
      <w:r>
        <w:t xml:space="preserve">F. L. Castillo‐Alvaradoand D. E. Trujillo‐González, “Van der Waals</w:t>
      </w:r>
      <w:r>
        <w:t xml:space="preserve"> </w:t>
      </w:r>
      <w:r>
        <w:t xml:space="preserve">effects on structure and optical properties in organic photovoltaics”,</w:t>
      </w:r>
      <w:r>
        <w:t xml:space="preserve"> </w:t>
      </w:r>
      <w:r>
        <w:rPr>
          <w:iCs/>
          <w:i/>
        </w:rPr>
        <w:t xml:space="preserve">International Journal of Quantum Chemistry</w:t>
      </w:r>
      <w:r>
        <w:t xml:space="preserve">, vol. 119, no. 14.</w:t>
      </w:r>
      <w:r>
        <w:t xml:space="preserve"> </w:t>
      </w:r>
      <w:r>
        <w:t xml:space="preserve">Wiley, Jan. 03, 2019. doi: 10.1002/qua.25883.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Gutiérrez-González, B. Molina-Brito, A. W. Götz, F. L.</w:t>
      </w:r>
      <w:r>
        <w:t xml:space="preserve"> </w:t>
      </w:r>
      <w:r>
        <w:t xml:space="preserve">Castillo-Alvaradoand J. I. Rodríguez, “Structural and electronic</w:t>
      </w:r>
      <w:r>
        <w:t xml:space="preserve"> </w:t>
      </w:r>
      <w:r>
        <w:t xml:space="preserve">properties of the P3HT–PCBM dimer: A theoretical Study”,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612. Elsevier BV, pp. 234–239, Sep. 2014. doi:</w:t>
      </w:r>
      <w:r>
        <w:t xml:space="preserve"> </w:t>
      </w:r>
      <w:r>
        <w:t xml:space="preserve">10.1016/j.cplett.2014.08.030.</w:t>
      </w:r>
      <w:r>
        <w:br/>
      </w:r>
      <w:r>
        <w:br/>
      </w:r>
      <w:r>
        <w:t xml:space="preserve">W.-G. Han Du, A. W. Götzand L.</w:t>
      </w:r>
      <w:r>
        <w:t xml:space="preserve"> </w:t>
      </w:r>
      <w:r>
        <w:t xml:space="preserve">Noodleman, “A Water Dimer Shift Activates a Proton Pumping Pathway in</w:t>
      </w:r>
      <w:r>
        <w:t xml:space="preserve"> </w:t>
      </w:r>
      <w:r>
        <w:t xml:space="preserve">the</w:t>
      </w:r>
      <w:r>
        <w:t xml:space="preserve"> </w:t>
      </w:r>
      <w:r>
        <w:rPr>
          <w:bCs/>
          <w:b/>
        </w:rPr>
        <w:t xml:space="preserve">P</w:t>
      </w:r>
      <w:r>
        <w:rPr>
          <w:bCs/>
          <w:b/>
          <w:vertAlign w:val="subscript"/>
        </w:rPr>
        <w:t xml:space="preserve">R</w:t>
      </w:r>
      <w:r>
        <w:t xml:space="preserve"> </w:t>
      </w:r>
      <w:r>
        <w:t xml:space="preserve">→</w:t>
      </w:r>
      <w:r>
        <w:t xml:space="preserve"> </w:t>
      </w:r>
      <w:r>
        <w:rPr>
          <w:bCs/>
          <w:b/>
        </w:rPr>
        <w:t xml:space="preserve">F</w:t>
      </w:r>
      <w:r>
        <w:t xml:space="preserve"> </w:t>
      </w:r>
      <w:r>
        <w:t xml:space="preserve">Transition of</w:t>
      </w:r>
      <w:r>
        <w:t xml:space="preserve"> </w:t>
      </w:r>
      <w:r>
        <w:rPr>
          <w:iCs/>
          <w:i/>
        </w:rPr>
        <w:t xml:space="preserve">ba</w:t>
      </w:r>
      <w:r>
        <w:rPr>
          <w:iCs/>
          <w:i/>
          <w:vertAlign w:val="subscript"/>
        </w:rPr>
        <w:t xml:space="preserve">3</w:t>
      </w:r>
      <w:r>
        <w:t xml:space="preserve"> </w:t>
      </w:r>
      <w:r>
        <w:t xml:space="preserve">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57, no. 3. American Chemical Society (ACS),</w:t>
      </w:r>
      <w:r>
        <w:t xml:space="preserve"> </w:t>
      </w:r>
      <w:r>
        <w:t xml:space="preserve">pp. 1048–1059, Jan. 08, 2018. doi: 10.1021/acs.inorgchem.7b02461.</w:t>
      </w:r>
      <w:r>
        <w:br/>
      </w:r>
      <w:r>
        <w:br/>
      </w:r>
      <w:r>
        <w:t xml:space="preserve">W.-G. Han Du, A. W. Götz, L. Yang, R. C. Walkerand L. Noodleman, “A</w:t>
      </w:r>
      <w:r>
        <w:t xml:space="preserve"> </w:t>
      </w:r>
      <w:r>
        <w:t xml:space="preserve">broken-symmetry density functional study of structures, energies, and</w:t>
      </w:r>
      <w:r>
        <w:t xml:space="preserve"> </w:t>
      </w:r>
      <w:r>
        <w:t xml:space="preserve">protonation states along the catalytic O–O bond cleavage pathway in</w:t>
      </w:r>
      <w:r>
        <w:t xml:space="preserve"> </w:t>
      </w:r>
      <w:r>
        <w:t xml:space="preserve">ba</w:t>
      </w:r>
      <w:r>
        <w:rPr>
          <w:vertAlign w:val="subscript"/>
        </w:rPr>
        <w:t xml:space="preserve">3</w:t>
      </w:r>
      <w:r>
        <w:t xml:space="preserve">cytochrome c oxidase from Thermus thermophilus”,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31. Royal</w:t>
      </w:r>
      <w:r>
        <w:t xml:space="preserve"> </w:t>
      </w:r>
      <w:r>
        <w:t xml:space="preserve">Society of Chemistry (RSC), pp. 21162–21171, 2016. doi:</w:t>
      </w:r>
      <w:r>
        <w:t xml:space="preserve"> </w:t>
      </w:r>
      <w:r>
        <w:t xml:space="preserve">10.1039/c6cp00349d.</w:t>
      </w:r>
      <w:r>
        <w:br/>
      </w:r>
      <w:r>
        <w:br/>
      </w:r>
      <w:r>
        <w:t xml:space="preserve">W.-G. Han Du, D. McRee, A. W. Götzand L.</w:t>
      </w:r>
      <w:r>
        <w:t xml:space="preserve"> </w:t>
      </w:r>
      <w:r>
        <w:t xml:space="preserve">Noodleman, “A Water Molecule Residing in the</w:t>
      </w:r>
      <w:r>
        <w:t xml:space="preserve"> </w:t>
      </w:r>
      <w:r>
        <w:t xml:space="preserve">Fe</w:t>
      </w:r>
      <w:r>
        <w:rPr>
          <w:vertAlign w:val="subscript"/>
        </w:rPr>
        <w:t xml:space="preserve">a3</w:t>
      </w:r>
      <w:r>
        <w:rPr>
          <w:vertAlign w:val="superscript"/>
        </w:rPr>
        <w:t xml:space="preserve">3+</w:t>
      </w:r>
      <w:r>
        <w:t xml:space="preserve">···Cu</w:t>
      </w:r>
      <w:r>
        <w:rPr>
          <w:vertAlign w:val="subscript"/>
        </w:rPr>
        <w:t xml:space="preserve">B</w:t>
      </w:r>
      <w:r>
        <w:rPr>
          <w:vertAlign w:val="superscript"/>
        </w:rPr>
        <w:t xml:space="preserve">2+</w:t>
      </w:r>
      <w:r>
        <w:t xml:space="preserve"> </w:t>
      </w:r>
      <w:r>
        <w:t xml:space="preserve">Dinuclear</w:t>
      </w:r>
      <w:r>
        <w:t xml:space="preserve"> </w:t>
      </w:r>
      <w:r>
        <w:t xml:space="preserve">Center of the Resting Oxidized as-Isolated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Oxidase:</w:t>
      </w:r>
      <w:r>
        <w:t xml:space="preserve"> </w:t>
      </w:r>
      <w:r>
        <w:t xml:space="preserve">A Density Functional Study”,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59, no.</w:t>
      </w:r>
      <w:r>
        <w:t xml:space="preserve"> </w:t>
      </w:r>
      <w:r>
        <w:t xml:space="preserve">13. American Chemical Society (ACS), pp. 8906–8915, Jun. 11, 2020. doi:</w:t>
      </w:r>
      <w:r>
        <w:t xml:space="preserve"> </w:t>
      </w:r>
      <w:r>
        <w:t xml:space="preserve">10.1021/acs.inorgchem.0c00724.</w:t>
      </w:r>
      <w:r>
        <w:br/>
      </w:r>
      <w:r>
        <w:br/>
      </w:r>
      <w:r>
        <w:t xml:space="preserve">M. Manathunga, Y. Miao, D. Mu,</w:t>
      </w:r>
      <w:r>
        <w:t xml:space="preserve"> </w:t>
      </w:r>
      <w:r>
        <w:t xml:space="preserve">A. W. Götzand K. M. Merz Jr., “Parallel Implementation of Density</w:t>
      </w:r>
      <w:r>
        <w:t xml:space="preserve"> </w:t>
      </w:r>
      <w:r>
        <w:t xml:space="preserve">Functional Theory Methods in the Quantum Interaction Computational</w:t>
      </w:r>
      <w:r>
        <w:t xml:space="preserve"> </w:t>
      </w:r>
      <w:r>
        <w:t xml:space="preserve">Kernel Program”,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16, no. 7. American Chemical Society (ACS), pp. 4315–4326, Jun. 08,</w:t>
      </w:r>
      <w:r>
        <w:t xml:space="preserve"> </w:t>
      </w:r>
      <w:r>
        <w:t xml:space="preserve">2020. doi: 10.1021/acs.jctc.0c00290.</w:t>
      </w:r>
      <w:r>
        <w:br/>
      </w:r>
      <w:r>
        <w:br/>
      </w:r>
      <w:r>
        <w:t xml:space="preserve">J. P. Martínez, D. E.</w:t>
      </w:r>
      <w:r>
        <w:t xml:space="preserve"> </w:t>
      </w:r>
      <w:r>
        <w:t xml:space="preserve">Trujillo-González, A. W. Götz, F. L. Castillo-Alvaradoand J. I.</w:t>
      </w:r>
      <w:r>
        <w:t xml:space="preserve"> </w:t>
      </w:r>
      <w:r>
        <w:t xml:space="preserve">Rodríguez, “Effects of Dispersion Forces on Structure and Photoinduced</w:t>
      </w:r>
      <w:r>
        <w:t xml:space="preserve"> </w:t>
      </w:r>
      <w:r>
        <w:t xml:space="preserve">Charge Separation in Organic Photovoltaics”,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121, no. 37. American Chemical Society (ACS),</w:t>
      </w:r>
      <w:r>
        <w:t xml:space="preserve"> </w:t>
      </w:r>
      <w:r>
        <w:t xml:space="preserve">pp. 20134–20140, Sep. 07, 2017. doi: 10.1021/acs.jpcc.7b05107.</w:t>
      </w:r>
      <w:r>
        <w:br/>
      </w:r>
      <w:r>
        <w:br/>
      </w:r>
      <w:r>
        <w:t xml:space="preserve">L. Mones, “The adaptive buffered force QM/MM method in</w:t>
      </w:r>
      <w:r>
        <w:t xml:space="preserve"> </w:t>
      </w:r>
      <w:r>
        <w:t xml:space="preserve">the CP2K and AMBER software packages”,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Computational Chemistry</w:t>
      </w:r>
      <w:r>
        <w:t xml:space="preserve">, vol. 36, no. 9. Wiley, pp. 633–648,</w:t>
      </w:r>
      <w:r>
        <w:t xml:space="preserve"> </w:t>
      </w:r>
      <w:r>
        <w:t xml:space="preserve">Feb. 03, 2015. doi: 10.1002/jcc.23839.</w:t>
      </w:r>
      <w:r>
        <w:br/>
      </w:r>
      <w:r>
        <w:br/>
      </w:r>
      <w:r>
        <w:t xml:space="preserve">L. Noodleman, W.-G.</w:t>
      </w:r>
      <w:r>
        <w:t xml:space="preserve"> </w:t>
      </w:r>
      <w:r>
        <w:t xml:space="preserve">Han Du, J. A. Fee, A. W. Götzand R. C. Walker, “Linking Chemical</w:t>
      </w:r>
      <w:r>
        <w:t xml:space="preserve"> </w:t>
      </w:r>
      <w:r>
        <w:t xml:space="preserve">Electron–Proton Transfer to Proton Pumping in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Oxidase: Broken-Symmetry DFT Exploration of Intermediates along the</w:t>
      </w:r>
      <w:r>
        <w:t xml:space="preserve"> </w:t>
      </w:r>
      <w:r>
        <w:t xml:space="preserve">Catalytic Reaction Pathway of the Iron–Copper Dinuclear Complex”,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53, no. 13. American Chemical Society</w:t>
      </w:r>
      <w:r>
        <w:t xml:space="preserve"> </w:t>
      </w:r>
      <w:r>
        <w:t xml:space="preserve">(ACS), pp. 6458–6472, Jun. 24, 2014. doi: 10.1021/ic500363h.</w:t>
      </w:r>
      <w:r>
        <w:br/>
      </w:r>
      <w:r>
        <w:br/>
      </w:r>
      <w:r>
        <w:t xml:space="preserve">J. I. Rodríguez, C. F. Matta, E. A. Uribe, A. W. Götz, F. L.</w:t>
      </w:r>
      <w:r>
        <w:t xml:space="preserve"> </w:t>
      </w:r>
      <w:r>
        <w:t xml:space="preserve">Castillo-Alvaradoand B. Molina-Brito, “A QTAIM topological analysis of</w:t>
      </w:r>
      <w:r>
        <w:t xml:space="preserve"> </w:t>
      </w:r>
      <w:r>
        <w:t xml:space="preserve">the P3HT⿿PCBM dimer”,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644.</w:t>
      </w:r>
      <w:r>
        <w:t xml:space="preserve"> </w:t>
      </w:r>
      <w:r>
        <w:t xml:space="preserve">Elsevier BV, pp. 157–162, Jan. 2016. doi: 10.1016/j.cplett.2015.11.052.</w:t>
      </w:r>
      <w:r>
        <w:br/>
      </w:r>
      <w:r>
        <w:br/>
      </w:r>
      <w:r>
        <w:t xml:space="preserve">S. N. Steinmann, “Force Field for Water over Pt(111):</w:t>
      </w:r>
      <w:r>
        <w:t xml:space="preserve"> </w:t>
      </w:r>
      <w:r>
        <w:t xml:space="preserve">Development, Assessment, and Comparison”,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14, no. 6. American Chemical Society (ACS),</w:t>
      </w:r>
      <w:r>
        <w:t xml:space="preserve"> </w:t>
      </w:r>
      <w:r>
        <w:t xml:space="preserve">pp. 3238–3251, Apr. 16, 2018. doi: 10.1021/acs.jctc.7b01177.</w:t>
      </w:r>
      <w:r>
        <w:br/>
      </w:r>
      <w:r>
        <w:br/>
      </w:r>
      <w:r>
        <w:t xml:space="preserve">S. N. Steinmann, P. Fleurat‐Lessard, A. W. Götz, C. Michel, R.</w:t>
      </w:r>
      <w:r>
        <w:t xml:space="preserve"> </w:t>
      </w:r>
      <w:r>
        <w:t xml:space="preserve">Ferreira de Moraisand P. Sautet, “Molecular mechanics models for the</w:t>
      </w:r>
      <w:r>
        <w:t xml:space="preserve"> </w:t>
      </w:r>
      <w:r>
        <w:t xml:space="preserve">image charge, a comment on “including image charge effects in the</w:t>
      </w:r>
      <w:r>
        <w:t xml:space="preserve"> </w:t>
      </w:r>
      <w:r>
        <w:t xml:space="preserve">molecular dynamics simulations of molecules on metal surfaces””,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38, no. 24. Wiley,</w:t>
      </w:r>
      <w:r>
        <w:t xml:space="preserve"> </w:t>
      </w:r>
      <w:r>
        <w:t xml:space="preserve">pp. 2127–2129, Jul. 04, 2017. doi: 10.1002/jcc.24861.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Yang, Å. A. Skjevik, W.-G. Han Du, L. Noodleman, R. C. Walkerand A. W.</w:t>
      </w:r>
      <w:r>
        <w:t xml:space="preserve"> </w:t>
      </w:r>
      <w:r>
        <w:t xml:space="preserve">Götz, “Water exit pathways and proton pumping mechanism in B-type</w:t>
      </w:r>
      <w:r>
        <w:t xml:space="preserve"> </w:t>
      </w:r>
      <w:r>
        <w:t xml:space="preserve">cytochrome c oxidase from molecular dynamics simulations”,</w:t>
      </w:r>
      <w:r>
        <w:t xml:space="preserve"> </w:t>
      </w:r>
      <w:r>
        <w:rPr>
          <w:iCs/>
          <w:i/>
        </w:rPr>
        <w:t xml:space="preserve">Biochimica</w:t>
      </w:r>
      <w:r>
        <w:rPr>
          <w:iCs/>
          <w:i/>
        </w:rPr>
        <w:t xml:space="preserve"> </w:t>
      </w:r>
      <w:r>
        <w:rPr>
          <w:iCs/>
          <w:i/>
        </w:rPr>
        <w:t xml:space="preserve">et Biophysica Acta (BBA) - Bioenergetics</w:t>
      </w:r>
      <w:r>
        <w:t xml:space="preserve">, vol. 1857, no. 9. Elsevier</w:t>
      </w:r>
      <w:r>
        <w:t xml:space="preserve"> </w:t>
      </w:r>
      <w:r>
        <w:t xml:space="preserve">BV, pp. 1594–1606, Sep. 2016. doi: 10.1016/j.bbabio.2016.06.005.</w:t>
      </w:r>
      <w:r>
        <w:br/>
      </w:r>
      <w:r>
        <w:br/>
      </w:r>
      <w:r>
        <w:t xml:space="preserve">S. A. Yao, “Electronic Structure of Ni</w:t>
      </w:r>
      <w:r>
        <w:rPr>
          <w:vertAlign w:val="subscript"/>
        </w:rPr>
        <w:t xml:space="preserve">2</w:t>
      </w:r>
      <w:r>
        <w:t xml:space="preserve">E</w:t>
      </w:r>
      <w:r>
        <w:rPr>
          <w:vertAlign w:val="subscript"/>
        </w:rPr>
        <w:t xml:space="preserve">2</w:t>
      </w:r>
      <w:r>
        <w:t xml:space="preserve"> </w:t>
      </w:r>
      <w:r>
        <w:t xml:space="preserve">Complexes (E = S, Se, Te) and a Global Analysis of</w:t>
      </w:r>
      <w:r>
        <w:t xml:space="preserve"> </w:t>
      </w:r>
      <w:r>
        <w:t xml:space="preserve">M</w:t>
      </w:r>
      <w:r>
        <w:rPr>
          <w:vertAlign w:val="subscript"/>
        </w:rPr>
        <w:t xml:space="preserve">2</w:t>
      </w:r>
      <w:r>
        <w:t xml:space="preserve">E</w:t>
      </w:r>
      <w:r>
        <w:rPr>
          <w:vertAlign w:val="subscript"/>
        </w:rPr>
        <w:t xml:space="preserve">2</w:t>
      </w:r>
      <w:r>
        <w:t xml:space="preserve"> </w:t>
      </w:r>
      <w:r>
        <w:t xml:space="preserve">Compounds: A Case for Quantized</w:t>
      </w:r>
      <w:r>
        <w:t xml:space="preserve"> </w:t>
      </w:r>
      <w:r>
        <w:t xml:space="preserve">E</w:t>
      </w:r>
      <w:r>
        <w:rPr>
          <w:vertAlign w:val="subscript"/>
        </w:rPr>
        <w:t xml:space="preserve">2</w:t>
      </w:r>
      <w:r>
        <w:rPr>
          <w:iCs/>
          <w:i/>
          <w:vertAlign w:val="superscript"/>
        </w:rPr>
        <w:t xml:space="preserve">n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Oxidation Levels with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= 2, 3,</w:t>
      </w:r>
      <w:r>
        <w:t xml:space="preserve"> </w:t>
      </w:r>
      <w:r>
        <w:t xml:space="preserve">or 4”,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</w:t>
      </w:r>
      <w:r>
        <w:t xml:space="preserve"> </w:t>
      </w:r>
      <w:r>
        <w:t xml:space="preserve">15. American Chemical Society (ACS), pp. 4993–5011, Apr. 08, 2015. doi:</w:t>
      </w:r>
      <w:r>
        <w:t xml:space="preserve"> </w:t>
      </w:r>
      <w:r>
        <w:t xml:space="preserve">10.1021/ja511607j.</w:t>
      </w:r>
      <w:r>
        <w:br/>
      </w:r>
      <w:r>
        <w:br/>
      </w:r>
      <w:r>
        <w:t xml:space="preserve">B. Hirshberg,</w:t>
      </w:r>
      <w:r>
        <w:t xml:space="preserve"> </w:t>
      </w:r>
      <w:r>
        <w:t xml:space="preserve">“N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at water surfaces: binding forces, charge</w:t>
      </w:r>
      <w:r>
        <w:t xml:space="preserve"> </w:t>
      </w:r>
      <w:r>
        <w:t xml:space="preserve">separation, energy accommodation and atmospheric implications”,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 26. Royal</w:t>
      </w:r>
      <w:r>
        <w:t xml:space="preserve"> </w:t>
      </w:r>
      <w:r>
        <w:t xml:space="preserve">Society of Chemistry (RSC), pp. 17961–17976, 2018. doi:</w:t>
      </w:r>
      <w:r>
        <w:t xml:space="preserve"> </w:t>
      </w:r>
      <w:r>
        <w:t xml:space="preserve">10.1039/c8cp03022g.</w:t>
      </w:r>
      <w:r>
        <w:br/>
      </w:r>
      <w:r>
        <w:br/>
      </w:r>
      <w:r>
        <w:t xml:space="preserve">T. M. Simeon, M. A. Ratnerand G. C.</w:t>
      </w:r>
      <w:r>
        <w:t xml:space="preserve"> </w:t>
      </w:r>
      <w:r>
        <w:t xml:space="preserve">Schatz, “Nature of Noncovalent Interactions in Catenane Supramolecular</w:t>
      </w:r>
      <w:r>
        <w:t xml:space="preserve"> </w:t>
      </w:r>
      <w:r>
        <w:t xml:space="preserve">Complexes: Calibrating the MM3 Force Field with ab Initio, DFT, and SAPT</w:t>
      </w:r>
      <w:r>
        <w:t xml:space="preserve"> </w:t>
      </w:r>
      <w:r>
        <w:t xml:space="preserve">Methods”,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117, no. 33.</w:t>
      </w:r>
      <w:r>
        <w:t xml:space="preserve"> </w:t>
      </w:r>
      <w:r>
        <w:t xml:space="preserve">American Chemical Society (ACS), pp. 7918–7927, Aug. 13, 2013. doi:</w:t>
      </w:r>
      <w:r>
        <w:t xml:space="preserve"> </w:t>
      </w:r>
      <w:r>
        <w:t xml:space="preserve">10.1021/jp400051b.</w:t>
      </w:r>
      <w:r>
        <w:br/>
      </w:r>
      <w:r>
        <w:br/>
      </w:r>
      <w:r>
        <w:t xml:space="preserve">S. R. Dalton, A. R. Vienneau, S. R.</w:t>
      </w:r>
      <w:r>
        <w:t xml:space="preserve"> </w:t>
      </w:r>
      <w:r>
        <w:t xml:space="preserve">Burstein, R. J. Xu, S. Linseand C. H. Londergan, “Cyanylated Cysteine</w:t>
      </w:r>
      <w:r>
        <w:t xml:space="preserve"> </w:t>
      </w:r>
      <w:r>
        <w:t xml:space="preserve">Reports Site-Specific Changes at Protein–Protein-Binding Interfaces</w:t>
      </w:r>
      <w:r>
        <w:t xml:space="preserve"> </w:t>
      </w:r>
      <w:r>
        <w:t xml:space="preserve">Without Perturbation”,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26. American</w:t>
      </w:r>
      <w:r>
        <w:t xml:space="preserve"> </w:t>
      </w:r>
      <w:r>
        <w:t xml:space="preserve">Chemical Society (ACS), pp. 3702–3712, May 22, 2018. doi:</w:t>
      </w:r>
      <w:r>
        <w:t xml:space="preserve"> </w:t>
      </w:r>
      <w:r>
        <w:t xml:space="preserve">10.1021/acs.biochem.8b00283.</w:t>
      </w:r>
      <w:r>
        <w:br/>
      </w:r>
      <w:r>
        <w:br/>
      </w:r>
      <w:r>
        <w:t xml:space="preserve">S. B. Donald, J. K. Navinand I.</w:t>
      </w:r>
      <w:r>
        <w:t xml:space="preserve"> </w:t>
      </w:r>
      <w:r>
        <w:t xml:space="preserve">Harrison, “Methane dissociative chemisorption and detailed balance on</w:t>
      </w:r>
      <w:r>
        <w:t xml:space="preserve"> </w:t>
      </w:r>
      <w:r>
        <w:t xml:space="preserve">Pt(111): Dynamical constraints and the modest influence of tunneling”,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139, no. 21. AIP</w:t>
      </w:r>
      <w:r>
        <w:t xml:space="preserve"> </w:t>
      </w:r>
      <w:r>
        <w:t xml:space="preserve">Publishing, p. 214707, Dec. 07, 2013. doi: 10.1063/1.4837697.</w:t>
      </w:r>
      <w:r>
        <w:br/>
      </w:r>
      <w:r>
        <w:br/>
      </w:r>
      <w:r>
        <w:t xml:space="preserve">E. T. Baxter, M.-A. Ha, A. C. Cass, H. Zhai, A. N. Alexandrovaand</w:t>
      </w:r>
      <w:r>
        <w:t xml:space="preserve"> </w:t>
      </w:r>
      <w:r>
        <w:t xml:space="preserve">S. L. Anderson, “Diborane Interactions with Pt</w:t>
      </w:r>
      <w:r>
        <w:rPr>
          <w:vertAlign w:val="subscript"/>
        </w:rPr>
        <w:t xml:space="preserve">7</w:t>
      </w:r>
      <w:r>
        <w:t xml:space="preserve">/Alumina:</w:t>
      </w:r>
      <w:r>
        <w:t xml:space="preserve"> </w:t>
      </w:r>
      <w:r>
        <w:t xml:space="preserve">Preparation of Size-Controlled Borated Pt Model Catalysts”,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122, no. 3. American Chemical</w:t>
      </w:r>
      <w:r>
        <w:t xml:space="preserve"> </w:t>
      </w:r>
      <w:r>
        <w:t xml:space="preserve">Society (ACS), pp. 1631–1644, Jan. 16, 2018. doi:</w:t>
      </w:r>
      <w:r>
        <w:t xml:space="preserve"> </w:t>
      </w:r>
      <w:r>
        <w:t xml:space="preserve">10.1021/acs.jpcc.7b10423.</w:t>
      </w:r>
      <w:r>
        <w:br/>
      </w:r>
      <w:r>
        <w:br/>
      </w:r>
      <w:r>
        <w:t xml:space="preserve">M.-A. Ha, E. T. Baxter, A. C. Cass,</w:t>
      </w:r>
      <w:r>
        <w:t xml:space="preserve"> </w:t>
      </w:r>
      <w:r>
        <w:t xml:space="preserve">S. L. Andersonand A. N. Alexandrova, “Boron Switch for Selectivity of</w:t>
      </w:r>
      <w:r>
        <w:t xml:space="preserve"> </w:t>
      </w:r>
      <w:r>
        <w:t xml:space="preserve">Catalytic Dehydrogenation on Size-Selected Pt Clusters on</w:t>
      </w:r>
      <w:r>
        <w:t xml:space="preserve"> </w:t>
      </w:r>
      <w:r>
        <w:t xml:space="preserve">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33. American Chemical Society (ACS),</w:t>
      </w:r>
      <w:r>
        <w:t xml:space="preserve"> </w:t>
      </w:r>
      <w:r>
        <w:t xml:space="preserve">pp. 11568–11575, Aug. 11, 2017. doi: 10.1021/jacs.7b05894.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Zhai and A. N. Alexandrova, “Local Fluxionality of Surface-Deposited</w:t>
      </w:r>
      <w:r>
        <w:t xml:space="preserve"> </w:t>
      </w:r>
      <w:r>
        <w:t xml:space="preserve">Cluster Catalysts: The Case of Pt</w:t>
      </w:r>
      <w:r>
        <w:rPr>
          <w:vertAlign w:val="subscript"/>
        </w:rPr>
        <w:t xml:space="preserve">7</w:t>
      </w:r>
      <w:r>
        <w:t xml:space="preserve"> </w:t>
      </w:r>
      <w:r>
        <w:t xml:space="preserve">on</w:t>
      </w:r>
      <w:r>
        <w:t xml:space="preserve"> </w:t>
      </w:r>
      <w:r>
        <w:t xml:space="preserve">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7. American Chemical Society (ACS),</w:t>
      </w:r>
      <w:r>
        <w:t xml:space="preserve"> </w:t>
      </w:r>
      <w:r>
        <w:t xml:space="preserve">pp. 1696–1702, Mar. 18, 2018. doi: 10.1021/acs.jpclett.8b00379.</w:t>
      </w:r>
      <w:r>
        <w:br/>
      </w:r>
      <w:r>
        <w:br/>
      </w:r>
      <w:r>
        <w:t xml:space="preserve">A. Ajaz, A. C. Voukides, K. J. Cahill, R. Thamatam, S. L.</w:t>
      </w:r>
      <w:r>
        <w:t xml:space="preserve"> </w:t>
      </w:r>
      <w:r>
        <w:t xml:space="preserve">Skraba-Joinerand R. P. Johnson, “Microwave Flash Pyrolysis: C9H8</w:t>
      </w:r>
      <w:r>
        <w:t xml:space="preserve"> </w:t>
      </w:r>
      <w:r>
        <w:t xml:space="preserve">Interconversions and Dimerisations”,</w:t>
      </w:r>
      <w:r>
        <w:t xml:space="preserve"> </w:t>
      </w:r>
      <w:r>
        <w:rPr>
          <w:iCs/>
          <w:i/>
        </w:rPr>
        <w:t xml:space="preserve">Australian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67, no. 9. CSIRO Publishing, p. 1301, 2014. doi:</w:t>
      </w:r>
      <w:r>
        <w:t xml:space="preserve"> </w:t>
      </w:r>
      <w:r>
        <w:t xml:space="preserve">10.1071/ch14238.</w:t>
      </w:r>
      <w:r>
        <w:br/>
      </w:r>
      <w:r>
        <w:br/>
      </w:r>
      <w:r>
        <w:t xml:space="preserve">R. Thamatam, S. L. Skrabaand R. P. Johnson,</w:t>
      </w:r>
      <w:r>
        <w:t xml:space="preserve"> </w:t>
      </w:r>
      <w:r>
        <w:t xml:space="preserve">“Scalable synthesis of quaterrylene: solution-phase 1H NMR spectroscopy</w:t>
      </w:r>
      <w:r>
        <w:t xml:space="preserve"> </w:t>
      </w:r>
      <w:r>
        <w:t xml:space="preserve">of its oxidative dication”,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49, no.</w:t>
      </w:r>
      <w:r>
        <w:t xml:space="preserve"> </w:t>
      </w:r>
      <w:r>
        <w:t xml:space="preserve">80. Royal Society of Chemistry (RSC), p. 9122, 2013. doi:</w:t>
      </w:r>
      <w:r>
        <w:t xml:space="preserve"> </w:t>
      </w:r>
      <w:r>
        <w:t xml:space="preserve">10.1039/c3cc46270f.</w:t>
      </w:r>
      <w:r>
        <w:br/>
      </w:r>
      <w:r>
        <w:br/>
      </w:r>
      <w:r>
        <w:t xml:space="preserve">A. C. Voukides, K. J. Cahilland R. P.</w:t>
      </w:r>
      <w:r>
        <w:t xml:space="preserve"> </w:t>
      </w:r>
      <w:r>
        <w:t xml:space="preserve">Johnson, “Computational Studies on a Carbenoid Mechanism for the</w:t>
      </w:r>
      <w:r>
        <w:t xml:space="preserve"> </w:t>
      </w:r>
      <w:r>
        <w:t xml:space="preserve">Doering–Moore–Skattebøl Reaction”,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78, no. 23. American Chemical Society (ACS),</w:t>
      </w:r>
      <w:r>
        <w:t xml:space="preserve"> </w:t>
      </w:r>
      <w:r>
        <w:t xml:space="preserve">pp. 11815–11823, Nov. 13, 2013. doi: 10.1021/jo401847v.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Kal, A. S. Filatovand P. H. Dinolfo, “Structural, Electrochemical, and</w:t>
      </w:r>
      <w:r>
        <w:t xml:space="preserve"> </w:t>
      </w:r>
      <w:r>
        <w:t xml:space="preserve">Spectroscopic Investigation of Acetate Bridged Dinuclear Tetrakis-Schiff</w:t>
      </w:r>
      <w:r>
        <w:t xml:space="preserve"> </w:t>
      </w:r>
      <w:r>
        <w:t xml:space="preserve">Base Macrocycles of Mn and Zn”,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52, no.</w:t>
      </w:r>
      <w:r>
        <w:t xml:space="preserve"> </w:t>
      </w:r>
      <w:r>
        <w:t xml:space="preserve">24. American Chemical Society (ACS), pp. 13963–13973, Nov. 21, 2013.</w:t>
      </w:r>
      <w:r>
        <w:t xml:space="preserve"> </w:t>
      </w:r>
      <w:r>
        <w:t xml:space="preserve">doi: 10.1021/ic401631e.</w:t>
      </w:r>
      <w:r>
        <w:br/>
      </w:r>
      <w:r>
        <w:br/>
      </w:r>
      <w:r>
        <w:t xml:space="preserve">J. R. Buchwald, S. Kaland P. H.</w:t>
      </w:r>
      <w:r>
        <w:t xml:space="preserve"> </w:t>
      </w:r>
      <w:r>
        <w:t xml:space="preserve">Dinolfo, “Determination of the Mechanism of Electrocatalytic Water</w:t>
      </w:r>
      <w:r>
        <w:t xml:space="preserve"> </w:t>
      </w:r>
      <w:r>
        <w:t xml:space="preserve">Oxidation by a Dimanganese Tetrakis-Schiff Base Complex: Comparison of</w:t>
      </w:r>
      <w:r>
        <w:t xml:space="preserve"> </w:t>
      </w:r>
      <w:r>
        <w:t xml:space="preserve">Density Functional Theory Calculations with Experiment”,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118, no. 45. American Chemical Society</w:t>
      </w:r>
      <w:r>
        <w:t xml:space="preserve"> </w:t>
      </w:r>
      <w:r>
        <w:t xml:space="preserve">(ACS), pp. 25869–25877, Nov. 05, 2014. doi: 10.1021/jp505774h.</w:t>
      </w:r>
      <w:r>
        <w:br/>
      </w:r>
      <w:r>
        <w:br/>
      </w:r>
      <w:r>
        <w:t xml:space="preserve">T. Avanesian and P. Christopher, “Adsorbate Specificity in Hot</w:t>
      </w:r>
      <w:r>
        <w:t xml:space="preserve"> </w:t>
      </w:r>
      <w:r>
        <w:t xml:space="preserve">Electron Driven Photochemistry on Catalytic Metal Surfaces”,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48. American Chemical</w:t>
      </w:r>
      <w:r>
        <w:t xml:space="preserve"> </w:t>
      </w:r>
      <w:r>
        <w:t xml:space="preserve">Society (ACS), pp. 28017–28031, Nov. 20, 2014. doi: 10.1021/jp509555m.</w:t>
      </w:r>
      <w:r>
        <w:br/>
      </w:r>
      <w:r>
        <w:br/>
      </w:r>
      <w:r>
        <w:t xml:space="preserve">T. Avanesian, S. Dai, M. J. Kale, G. W. Graham, X. Panand P.</w:t>
      </w:r>
      <w:r>
        <w:t xml:space="preserve"> </w:t>
      </w:r>
      <w:r>
        <w:t xml:space="preserve">Christopher, “Quantitative and Atomic-Scale View of CO-Induced Pt</w:t>
      </w:r>
      <w:r>
        <w:t xml:space="preserve"> </w:t>
      </w:r>
      <w:r>
        <w:t xml:space="preserve">Nanoparticle Surface Reconstruction at Saturation Coverage via DFT</w:t>
      </w:r>
      <w:r>
        <w:t xml:space="preserve"> </w:t>
      </w:r>
      <w:r>
        <w:t xml:space="preserve">Calculations Coupled with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TEM and IR”,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12. American Chemical</w:t>
      </w:r>
      <w:r>
        <w:t xml:space="preserve"> </w:t>
      </w:r>
      <w:r>
        <w:t xml:space="preserve">Society (ACS), pp. 4551–4558, Mar. 20, 2017. doi: 10.1021/jacs.7b01081.</w:t>
      </w:r>
      <w:r>
        <w:br/>
      </w:r>
      <w:r>
        <w:br/>
      </w:r>
      <w:r>
        <w:t xml:space="preserve">T. Avanesian, G. S. Gusmãoand P. Christopher, “Mechanism of</w:t>
      </w:r>
      <w:r>
        <w:t xml:space="preserve"> </w:t>
      </w:r>
      <w:r>
        <w:t xml:space="preserve">CO2 reduction by H2 on Ru(0 0 0 1) and general selectivity descriptors</w:t>
      </w:r>
      <w:r>
        <w:t xml:space="preserve"> </w:t>
      </w:r>
      <w:r>
        <w:t xml:space="preserve">for late-transition metal catalysts”,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</w:t>
      </w:r>
      <w:r>
        <w:t xml:space="preserve"> </w:t>
      </w:r>
      <w:r>
        <w:t xml:space="preserve">vol. 343. Elsevier BV, pp. 86–96, Nov. 2016. doi:</w:t>
      </w:r>
      <w:r>
        <w:t xml:space="preserve"> </w:t>
      </w:r>
      <w:r>
        <w:t xml:space="preserve">10.1016/j.jcat.2016.03.016.</w:t>
      </w:r>
      <w:r>
        <w:br/>
      </w:r>
      <w:r>
        <w:br/>
      </w:r>
      <w:r>
        <w:t xml:space="preserve">M. J. Kale, T. Avanesian, H. Xin,</w:t>
      </w:r>
      <w:r>
        <w:t xml:space="preserve"> </w:t>
      </w:r>
      <w:r>
        <w:t xml:space="preserve">J. Yanand P. Christopher, “Controlling Catalytic Selectivity on Metal</w:t>
      </w:r>
      <w:r>
        <w:t xml:space="preserve"> </w:t>
      </w:r>
      <w:r>
        <w:t xml:space="preserve">Nanoparticles by Direct Photoexcitation of Adsorbate–Metal Bonds”,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9. American Chemical Society (ACS),</w:t>
      </w:r>
      <w:r>
        <w:t xml:space="preserve"> </w:t>
      </w:r>
      <w:r>
        <w:t xml:space="preserve">pp. 5405–5412, Aug. 14, 2014. doi: 10.1021/nl502571b.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Avanesian and P. Christopher, “Scaled Degree of Rate Control:</w:t>
      </w:r>
      <w:r>
        <w:t xml:space="preserve"> </w:t>
      </w:r>
      <w:r>
        <w:t xml:space="preserve">Identifying Elementary Steps That Control Differences in Performance of</w:t>
      </w:r>
      <w:r>
        <w:t xml:space="preserve"> </w:t>
      </w:r>
      <w:r>
        <w:t xml:space="preserve">Transition-Metal Catalysts”,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 8.</w:t>
      </w:r>
      <w:r>
        <w:t xml:space="preserve"> </w:t>
      </w:r>
      <w:r>
        <w:t xml:space="preserve">American Chemical Society (ACS), pp. 5268–5272, Jul. 13, 2016. doi:</w:t>
      </w:r>
      <w:r>
        <w:t xml:space="preserve"> </w:t>
      </w:r>
      <w:r>
        <w:t xml:space="preserve">10.1021/acscatal.6b01547.</w:t>
      </w:r>
      <w:r>
        <w:br/>
      </w:r>
      <w:r>
        <w:br/>
      </w:r>
      <w:r>
        <w:t xml:space="preserve">G. Ali, P. E. VanNatta, D. A.</w:t>
      </w:r>
      <w:r>
        <w:t xml:space="preserve"> </w:t>
      </w:r>
      <w:r>
        <w:t xml:space="preserve">Ramirez, K. M. Lightand M. T. Kieber-Emmons, “Thermodynamics of a μ-oxo</w:t>
      </w:r>
      <w:r>
        <w:t xml:space="preserve"> </w:t>
      </w:r>
      <w:r>
        <w:t xml:space="preserve">Dicopper(II) Complex for Hydrogen Atom Abstraction”,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51. American Chemical</w:t>
      </w:r>
      <w:r>
        <w:t xml:space="preserve"> </w:t>
      </w:r>
      <w:r>
        <w:t xml:space="preserve">Society (ACS), pp. 18448–18451, Dec. 15, 2017. doi:</w:t>
      </w:r>
      <w:r>
        <w:t xml:space="preserve"> </w:t>
      </w:r>
      <w:r>
        <w:t xml:space="preserve">10.1021/jacs.7b10833.</w:t>
      </w:r>
      <w:r>
        <w:br/>
      </w:r>
      <w:r>
        <w:br/>
      </w:r>
      <w:r>
        <w:t xml:space="preserve">N. D. Staudaher, A. M. Arifand J.</w:t>
      </w:r>
      <w:r>
        <w:t xml:space="preserve"> </w:t>
      </w:r>
      <w:r>
        <w:t xml:space="preserve">Louie, “Synergy between Experimental and Computational Chemistry Reveals</w:t>
      </w:r>
      <w:r>
        <w:t xml:space="preserve"> </w:t>
      </w:r>
      <w:r>
        <w:t xml:space="preserve">the Mechanism of Decomposition of Nickel–Ketene Complexes”,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138, no. 42. American</w:t>
      </w:r>
      <w:r>
        <w:t xml:space="preserve"> </w:t>
      </w:r>
      <w:r>
        <w:t xml:space="preserve">Chemical Society (ACS), pp. 14083–14091, Oct. 14, 2016. doi:</w:t>
      </w:r>
      <w:r>
        <w:t xml:space="preserve"> </w:t>
      </w:r>
      <w:r>
        <w:t xml:space="preserve">10.1021/jacs.6b08897.</w:t>
      </w:r>
      <w:r>
        <w:br/>
      </w:r>
      <w:r>
        <w:br/>
      </w:r>
      <w:r>
        <w:t xml:space="preserve">R. Cao, “Peroxo and Superoxo Moieties</w:t>
      </w:r>
      <w:r>
        <w:t xml:space="preserve"> </w:t>
      </w:r>
      <w:r>
        <w:t xml:space="preserve">Bound to Copper Ion: Electron-Transfer Equilibrium with a Small</w:t>
      </w:r>
      <w:r>
        <w:t xml:space="preserve"> </w:t>
      </w:r>
      <w:r>
        <w:t xml:space="preserve">Reorganization Energy”,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22. American Chemical Society (ACS), pp. 7055–7066, May</w:t>
      </w:r>
      <w:r>
        <w:t xml:space="preserve"> </w:t>
      </w:r>
      <w:r>
        <w:t xml:space="preserve">26, 2016. doi: 10.1021/jacs.6b02404.</w:t>
      </w:r>
      <w:r>
        <w:br/>
      </w:r>
      <w:r>
        <w:br/>
      </w:r>
      <w:r>
        <w:t xml:space="preserve">S. J. Koepke, K. M.</w:t>
      </w:r>
      <w:r>
        <w:t xml:space="preserve"> </w:t>
      </w:r>
      <w:r>
        <w:t xml:space="preserve">Light, P. E. VanNatta, K. M. Wileyand M. T. Kieber-Emmons,</w:t>
      </w:r>
      <w:r>
        <w:t xml:space="preserve"> </w:t>
      </w:r>
      <w:r>
        <w:t xml:space="preserve">“Electrocatalytic Water Oxidation by a Homogeneous Copper Catalyst</w:t>
      </w:r>
      <w:r>
        <w:t xml:space="preserve"> </w:t>
      </w:r>
      <w:r>
        <w:t xml:space="preserve">Disfavors Single-Site Mechanisms”,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25. American Chemical Society (ACS),</w:t>
      </w:r>
      <w:r>
        <w:t xml:space="preserve"> </w:t>
      </w:r>
      <w:r>
        <w:t xml:space="preserve">pp. 8586–8600, Jun. 15, 2017. doi: 10.1021/jacs.7b03278.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W. Schaefer, M. T. Kieber-Emmons, S. M. Adam, K. D. Karlinand E. I.</w:t>
      </w:r>
      <w:r>
        <w:t xml:space="preserve"> </w:t>
      </w:r>
      <w:r>
        <w:t xml:space="preserve">Solomon, “Phenol-Induced O–O Bond Cleavage in a Low-Spin</w:t>
      </w:r>
      <w:r>
        <w:t xml:space="preserve"> </w:t>
      </w:r>
      <w:r>
        <w:t xml:space="preserve">Heme–Peroxo–Copper Complex: Implications for 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 in</w:t>
      </w:r>
      <w:r>
        <w:t xml:space="preserve"> </w:t>
      </w:r>
      <w:r>
        <w:t xml:space="preserve">Heme–Copper Oxidases”,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23. American Chemical Society (ACS), pp. 7958–7973,</w:t>
      </w:r>
      <w:r>
        <w:t xml:space="preserve"> </w:t>
      </w:r>
      <w:r>
        <w:t xml:space="preserve">Jun. 06, 2017. doi: 10.1021/jacs.7b03292.</w:t>
      </w:r>
      <w:r>
        <w:br/>
      </w:r>
      <w:r>
        <w:br/>
      </w:r>
      <w:r>
        <w:t xml:space="preserve">J.-W. Shin and E.</w:t>
      </w:r>
      <w:r>
        <w:t xml:space="preserve"> </w:t>
      </w:r>
      <w:r>
        <w:t xml:space="preserve">R. Bernstein, “Vacuum ultraviolet photoionization of carbohydrates and</w:t>
      </w:r>
      <w:r>
        <w:t xml:space="preserve"> </w:t>
      </w:r>
      <w:r>
        <w:t xml:space="preserve">nucleotides”,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140, no. 4.</w:t>
      </w:r>
      <w:r>
        <w:t xml:space="preserve"> </w:t>
      </w:r>
      <w:r>
        <w:t xml:space="preserve">AIP Publishing, p. 044330, Jan. 28, 2014. doi: 10.1063/1.4862829.</w:t>
      </w:r>
      <w:r>
        <w:br/>
      </w:r>
      <w:r>
        <w:br/>
      </w:r>
      <w:r>
        <w:t xml:space="preserve">T. S. Dibble and A. C. Schwid, “Thermodynamics limits the</w:t>
      </w:r>
      <w:r>
        <w:t xml:space="preserve"> </w:t>
      </w:r>
      <w:r>
        <w:t xml:space="preserve">reactivity of</w:t>
      </w:r>
      <w:r>
        <w:t xml:space="preserve"> </w:t>
      </w:r>
      <m:oMath>
        <m:sSup>
          <m:e>
            <m:r>
              <m:rPr>
                <m:nor/>
                <m:sty m:val="p"/>
              </m:rPr>
              <m:t>BrHg</m:t>
            </m:r>
          </m:e>
          <m:sup>
            <m:r>
              <m:t>​</m:t>
            </m:r>
          </m:sup>
        </m:sSup>
      </m:oMath>
      <w:r>
        <w:t xml:space="preserve"> </w:t>
      </w:r>
      <w:r>
        <w:t xml:space="preserve">radical with volatile organic compounds”,</w:t>
      </w:r>
      <w:r>
        <w:t xml:space="preserve"> </w:t>
      </w:r>
      <w:r>
        <w:rPr>
          <w:iCs/>
          <w:i/>
        </w:rPr>
        <w:t xml:space="preserve">Chemical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659. Elsevier BV, pp. 289–294, Aug. 2016. doi:</w:t>
      </w:r>
      <w:r>
        <w:t xml:space="preserve"> </w:t>
      </w:r>
      <w:r>
        <w:t xml:space="preserve">10.1016/j.cplett.2016.07.065.</w:t>
      </w:r>
      <w:r>
        <w:br/>
      </w:r>
      <w:r>
        <w:br/>
      </w:r>
      <w:r>
        <w:t xml:space="preserve">T. S. Dibble, Y. Sha, W. F.</w:t>
      </w:r>
      <w:r>
        <w:t xml:space="preserve"> </w:t>
      </w:r>
      <w:r>
        <w:t xml:space="preserve">Thorntonand F. Zhang, “Cis–Trans Isomerization of Chemically Activated</w:t>
      </w:r>
      <w:r>
        <w:t xml:space="preserve"> </w:t>
      </w:r>
      <w:r>
        <w:t xml:space="preserve">1-Methylallyl Radical and Fate of the Resulting 2-Buten-1-peroxy</w:t>
      </w:r>
      <w:r>
        <w:t xml:space="preserve"> </w:t>
      </w:r>
      <w:r>
        <w:t xml:space="preserve">Radical”,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116, no. 29.</w:t>
      </w:r>
      <w:r>
        <w:t xml:space="preserve"> </w:t>
      </w:r>
      <w:r>
        <w:t xml:space="preserve">American Chemical Society (ACS), pp. 7603–7614, Jul. 12, 2012. doi:</w:t>
      </w:r>
      <w:r>
        <w:t xml:space="preserve"> </w:t>
      </w:r>
      <w:r>
        <w:t xml:space="preserve">10.1021/jp303652x.</w:t>
      </w:r>
      <w:r>
        <w:br/>
      </w:r>
      <w:r>
        <w:br/>
      </w:r>
      <w:r>
        <w:t xml:space="preserve">H. Hu and T. S. Dibble, “Quantum</w:t>
      </w:r>
      <w:r>
        <w:t xml:space="preserve"> </w:t>
      </w:r>
      <w:r>
        <w:t xml:space="preserve">Chemistry, Reaction Kinetics, and Tunneling Effects in the Reaction of</w:t>
      </w:r>
      <w:r>
        <w:t xml:space="preserve"> </w:t>
      </w:r>
      <w:r>
        <w:t xml:space="preserve">Methoxy Radicals with 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117, no. 51. American Chemical Society (ACS),</w:t>
      </w:r>
      <w:r>
        <w:t xml:space="preserve"> </w:t>
      </w:r>
      <w:r>
        <w:t xml:space="preserve">pp. 14230–14242, Dec. 09, 2013. doi: 10.1021/jp409105q.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Jiao and T. S. Dibble, “First kinetic study of the atmospherically</w:t>
      </w:r>
      <w:r>
        <w:t xml:space="preserve"> </w:t>
      </w:r>
      <w:r>
        <w:t xml:space="preserve">important reactions BrHg˙ + NO</w:t>
      </w:r>
      <w:r>
        <w:rPr>
          <w:vertAlign w:val="subscript"/>
        </w:rPr>
        <w:t xml:space="preserve">2</w:t>
      </w:r>
      <w:r>
        <w:t xml:space="preserve">and BrHg˙ + HOO”,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3. Royal Society of</w:t>
      </w:r>
      <w:r>
        <w:t xml:space="preserve"> </w:t>
      </w:r>
      <w:r>
        <w:t xml:space="preserve">Chemistry (RSC), pp. 1826–1838, 2017. doi: 10.1039/c6cp06276h.</w:t>
      </w:r>
      <w:r>
        <w:br/>
      </w:r>
      <w:r>
        <w:br/>
      </w:r>
      <w:r>
        <w:t xml:space="preserve">Y. Jiao, F. Zhangand T. S. Dibble, “Quantum Chemical Study of</w:t>
      </w:r>
      <w:r>
        <w:t xml:space="preserve"> </w:t>
      </w:r>
      <w:r>
        <w:t xml:space="preserve">Autoignition of Methyl Butanoate”,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119, no. 28. American Chemical Society (ACS), pp. 7282–7292,</w:t>
      </w:r>
      <w:r>
        <w:t xml:space="preserve"> </w:t>
      </w:r>
      <w:r>
        <w:t xml:space="preserve">Mar. 27, 2015. doi: 10.1021/jp5122118.</w:t>
      </w:r>
      <w:r>
        <w:br/>
      </w:r>
      <w:r>
        <w:br/>
      </w:r>
      <w:r>
        <w:t xml:space="preserve">K. A. A. Belfon and J.</w:t>
      </w:r>
      <w:r>
        <w:t xml:space="preserve"> </w:t>
      </w:r>
      <w:r>
        <w:t xml:space="preserve">D. Gough, “Theoretical analysis of an all-photonic multifunctional</w:t>
      </w:r>
      <w:r>
        <w:t xml:space="preserve"> </w:t>
      </w:r>
      <w:r>
        <w:t xml:space="preserve">molecular logic device: Using TD-DFT//DFT to assess photochromic</w:t>
      </w:r>
      <w:r>
        <w:t xml:space="preserve"> </w:t>
      </w:r>
      <w:r>
        <w:t xml:space="preserve">activity of multimeric photochrome”,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585. Elsevier BV, pp. 63–68, Oct. 2013. doi:</w:t>
      </w:r>
      <w:r>
        <w:t xml:space="preserve"> </w:t>
      </w:r>
      <w:r>
        <w:t xml:space="preserve">10.1016/j.cplett.2013.08.099.</w:t>
      </w:r>
      <w:r>
        <w:br/>
      </w:r>
      <w:r>
        <w:br/>
      </w:r>
      <w:r>
        <w:t xml:space="preserve">K. A. A. Belfon and J. D.</w:t>
      </w:r>
      <w:r>
        <w:t xml:space="preserve"> </w:t>
      </w:r>
      <w:r>
        <w:t xml:space="preserve">Gough, “Geometry deformation and mesomeric effect at the minimal-energy</w:t>
      </w:r>
      <w:r>
        <w:t xml:space="preserve"> </w:t>
      </w:r>
      <w:r>
        <w:t xml:space="preserve">conical intersections and their relationship to the photoreactivity of</w:t>
      </w:r>
      <w:r>
        <w:t xml:space="preserve"> </w:t>
      </w:r>
      <w:r>
        <w:t xml:space="preserve">indolylfulgides: A TD-DFT study”,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593. Elsevier BV, pp. 174–180, Feb. 2014. doi:</w:t>
      </w:r>
      <w:r>
        <w:t xml:space="preserve"> </w:t>
      </w:r>
      <w:r>
        <w:t xml:space="preserve">10.1016/j.cplett.2014.01.011.</w:t>
      </w:r>
      <w:r>
        <w:br/>
      </w:r>
      <w:r>
        <w:br/>
      </w:r>
      <w:r>
        <w:t xml:space="preserve">R. Chindam, H. M. Hoque, A. S.</w:t>
      </w:r>
      <w:r>
        <w:t xml:space="preserve"> </w:t>
      </w:r>
      <w:r>
        <w:t xml:space="preserve">Ali, F. Z. Rafiqueand J. D. Gough, “Theoretical assessment of</w:t>
      </w:r>
      <w:r>
        <w:t xml:space="preserve"> </w:t>
      </w:r>
      <w:r>
        <w:t xml:space="preserve">indolylfulgimides and novel asymmetric di-indolylfulgimide</w:t>
      </w:r>
      <w:r>
        <w:t xml:space="preserve"> </w:t>
      </w:r>
      <w:r>
        <w:t xml:space="preserve">photochromes”,</w:t>
      </w:r>
      <w:r>
        <w:t xml:space="preserve"> </w:t>
      </w:r>
      <w:r>
        <w:rPr>
          <w:iCs/>
          <w:i/>
        </w:rPr>
        <w:t xml:space="preserve">Journal of Photochemistry and Photobiology A: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279. Elsevier BV, pp. 38–46, Apr. 2014. doi:</w:t>
      </w:r>
      <w:r>
        <w:t xml:space="preserve"> </w:t>
      </w:r>
      <w:r>
        <w:t xml:space="preserve">10.1016/j.jphotochem.2014.01.007.</w:t>
      </w:r>
      <w:r>
        <w:br/>
      </w:r>
      <w:r>
        <w:br/>
      </w:r>
      <w:r>
        <w:t xml:space="preserve">A. Aguirre-Soto, C.-H. Lim,</w:t>
      </w:r>
      <w:r>
        <w:t xml:space="preserve"> </w:t>
      </w:r>
      <w:r>
        <w:t xml:space="preserve">A. T. Hwang, C. B. Musgraveand J. W. Stansbury, “Visible-Light Organic</w:t>
      </w:r>
      <w:r>
        <w:t xml:space="preserve"> </w:t>
      </w:r>
      <w:r>
        <w:t xml:space="preserve">Photocatalysis for Latent Radical-Initiated Polymerization via</w:t>
      </w:r>
      <w:r>
        <w:t xml:space="preserve"> </w:t>
      </w:r>
      <w:r>
        <w:t xml:space="preserve">2e</w:t>
      </w:r>
      <w:r>
        <w:rPr>
          <w:vertAlign w:val="superscript"/>
        </w:rPr>
        <w:t xml:space="preserve">–</w:t>
      </w:r>
      <w:r>
        <w:t xml:space="preserve">/1H</w:t>
      </w:r>
      <w:r>
        <w:rPr>
          <w:vertAlign w:val="superscript"/>
        </w:rPr>
        <w:t xml:space="preserve">+</w:t>
      </w:r>
      <w:r>
        <w:t xml:space="preserve"> </w:t>
      </w:r>
      <w:r>
        <w:t xml:space="preserve">Transfers: Initiation with Parallels to</w:t>
      </w:r>
      <w:r>
        <w:t xml:space="preserve"> </w:t>
      </w:r>
      <w:r>
        <w:t xml:space="preserve">Photosynthesis”,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136, no. 20. American Chemical Society (ACS), pp. 7418–7427, May</w:t>
      </w:r>
      <w:r>
        <w:t xml:space="preserve"> </w:t>
      </w:r>
      <w:r>
        <w:t xml:space="preserve">08, 2014. doi: 10.1021/ja502441d.</w:t>
      </w:r>
      <w:r>
        <w:br/>
      </w:r>
      <w:r>
        <w:br/>
      </w:r>
      <w:r>
        <w:t xml:space="preserve">C.-H. Lim, A. M. Holder, J.</w:t>
      </w:r>
      <w:r>
        <w:t xml:space="preserve"> </w:t>
      </w:r>
      <w:r>
        <w:t xml:space="preserve">T. Hynesand C. B. Musgrave, “Roles of the Lewis Acid and Base in the</w:t>
      </w:r>
      <w:r>
        <w:t xml:space="preserve"> </w:t>
      </w:r>
      <w:r>
        <w:t xml:space="preserve">Chemical Reduction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Catalyzed by Frustrated Lewis</w:t>
      </w:r>
      <w:r>
        <w:t xml:space="preserve"> </w:t>
      </w:r>
      <w:r>
        <w:t xml:space="preserve">Pairs”,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52, no. 17. American Chemical</w:t>
      </w:r>
      <w:r>
        <w:t xml:space="preserve"> </w:t>
      </w:r>
      <w:r>
        <w:t xml:space="preserve">Society (ACS), pp. 10062–10066, Aug. 13, 2013. doi: 10.1021/ic4013729.</w:t>
      </w:r>
      <w:r>
        <w:br/>
      </w:r>
      <w:r>
        <w:br/>
      </w:r>
      <w:r>
        <w:t xml:space="preserve">C.-H. Lim, A. M. Holderand C. B. Musgrave, “Mechanism of</w:t>
      </w:r>
      <w:r>
        <w:t xml:space="preserve"> </w:t>
      </w:r>
      <w:r>
        <w:t xml:space="preserve">Homogeneous Reduction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by Pyridine: Proton Relay in</w:t>
      </w:r>
      <w:r>
        <w:t xml:space="preserve"> </w:t>
      </w:r>
      <w:r>
        <w:t xml:space="preserve">Aqueous Solvent and Aromatic Stabilization”,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135, no. 1. American Chemical Society (ACS),</w:t>
      </w:r>
      <w:r>
        <w:t xml:space="preserve"> </w:t>
      </w:r>
      <w:r>
        <w:t xml:space="preserve">pp. 142–154, Dec. 21, 2012. doi: 10.1021/ja3064809.</w:t>
      </w:r>
      <w:r>
        <w:br/>
      </w:r>
      <w:r>
        <w:br/>
      </w:r>
      <w:r>
        <w:t xml:space="preserve">C.-H.</w:t>
      </w:r>
      <w:r>
        <w:t xml:space="preserve"> </w:t>
      </w:r>
      <w:r>
        <w:t xml:space="preserve">Lim, A. M. Holder, J. T. Hynesand C. B. Musgrave, “Reduction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Methanol Catalyzed by a Biomimetic Organo-Hydride</w:t>
      </w:r>
      <w:r>
        <w:t xml:space="preserve"> </w:t>
      </w:r>
      <w:r>
        <w:t xml:space="preserve">Produced from Pyridine”,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45. American Chemical Society (ACS),</w:t>
      </w:r>
      <w:r>
        <w:t xml:space="preserve"> </w:t>
      </w:r>
      <w:r>
        <w:t xml:space="preserve">pp. 16081–16095, Nov. 04, 2014. doi: 10.1021/ja510131a.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Fatehi and R. P. Steele, “Multiple-Time Step Ab Initio Molecular</w:t>
      </w:r>
      <w:r>
        <w:t xml:space="preserve"> </w:t>
      </w:r>
      <w:r>
        <w:t xml:space="preserve">Dynamics Based on Two-Electron Integral Screening”,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11, no. 3. American Chemical</w:t>
      </w:r>
      <w:r>
        <w:t xml:space="preserve"> </w:t>
      </w:r>
      <w:r>
        <w:t xml:space="preserve">Society (ACS), pp. 884–898, Feb. 04, 2015. doi: 10.1021/ct500904x.</w:t>
      </w:r>
      <w:r>
        <w:br/>
      </w:r>
      <w:r>
        <w:br/>
      </w:r>
      <w:r>
        <w:t xml:space="preserve">P. K. Jha and R. G. Larson, “Assessing the Efficiency of Polymeric</w:t>
      </w:r>
      <w:r>
        <w:t xml:space="preserve"> </w:t>
      </w:r>
      <w:r>
        <w:t xml:space="preserve">Excipients by Atomistic Molecular Dynamics Simulations”,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Pharmaceutics</w:t>
      </w:r>
      <w:r>
        <w:t xml:space="preserve">, vol. 11, no. 5. American Chemical Society (ACS),</w:t>
      </w:r>
      <w:r>
        <w:t xml:space="preserve"> </w:t>
      </w:r>
      <w:r>
        <w:t xml:space="preserve">pp. 1676–1686, Apr. 16, 2014. doi: 10.1021/mp500068w.</w:t>
      </w:r>
      <w:r>
        <w:br/>
      </w:r>
      <w:r>
        <w:br/>
      </w:r>
      <w:r>
        <w:t xml:space="preserve">R. F.</w:t>
      </w:r>
      <w:r>
        <w:t xml:space="preserve"> </w:t>
      </w:r>
      <w:r>
        <w:t xml:space="preserve">Pauszek III, G. Kodaliand R. J. Stanley, “Excited State Electronic</w:t>
      </w:r>
      <w:r>
        <w:t xml:space="preserve"> </w:t>
      </w:r>
      <w:r>
        <w:t xml:space="preserve">Structures of 5,10-Methenyltetrahydrofolate and</w:t>
      </w:r>
      <w:r>
        <w:t xml:space="preserve"> </w:t>
      </w:r>
      <w:r>
        <w:t xml:space="preserve">5,10-Methylenetetrahydrofolate Determined by Stark Spectroscopy”,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118, no. 37. American Chemical</w:t>
      </w:r>
      <w:r>
        <w:t xml:space="preserve"> </w:t>
      </w:r>
      <w:r>
        <w:t xml:space="preserve">Society (ACS), pp. 8320–8328, May 21, 2014. doi: 10.1021/jp501143u.</w:t>
      </w:r>
      <w:r>
        <w:br/>
      </w:r>
      <w:r>
        <w:br/>
      </w:r>
      <w:r>
        <w:t xml:space="preserve">I. Abramova, B. Rudshteyn, J. F. Liebmanand A. Greer,</w:t>
      </w:r>
      <w:r>
        <w:t xml:space="preserve"> </w:t>
      </w:r>
      <w:r>
        <w:t xml:space="preserve">“Computed Regioselectivity and Conjectured Biological Activity of Ene</w:t>
      </w:r>
      <w:r>
        <w:t xml:space="preserve"> </w:t>
      </w:r>
      <w:r>
        <w:t xml:space="preserve">Reactions of Singlet Oxygen with the Natural Product Hyperforin”,</w:t>
      </w:r>
      <w:r>
        <w:t xml:space="preserve"> </w:t>
      </w:r>
      <w:r>
        <w:rPr>
          <w:iCs/>
          <w:i/>
        </w:rPr>
        <w:t xml:space="preserve">Photochemistry and Photobiology</w:t>
      </w:r>
      <w:r>
        <w:t xml:space="preserve">, vol. 93, no. 2. Wiley,</w:t>
      </w:r>
      <w:r>
        <w:t xml:space="preserve"> </w:t>
      </w:r>
      <w:r>
        <w:t xml:space="preserve">pp. 626–631, Feb. 16, 2017. doi: 10.1111/php.12706.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Rudshteyn, Á. Castillo, A. A. Ghogare, J. F. Liebmanand A. Greer,</w:t>
      </w:r>
      <w:r>
        <w:t xml:space="preserve"> </w:t>
      </w:r>
      <w:r>
        <w:t xml:space="preserve">“Theoretical Study of the Reaction Formalhydrazone with Singlet Oxygen.</w:t>
      </w:r>
      <w:r>
        <w:t xml:space="preserve"> </w:t>
      </w:r>
      <w:r>
        <w:t xml:space="preserve">Fragmentation of the C=N Bond, Ene Reaction and Other Processes”,</w:t>
      </w:r>
      <w:r>
        <w:t xml:space="preserve"> </w:t>
      </w:r>
      <w:r>
        <w:rPr>
          <w:iCs/>
          <w:i/>
        </w:rPr>
        <w:t xml:space="preserve">Photochemistry and Photobiology</w:t>
      </w:r>
      <w:r>
        <w:t xml:space="preserve">, vol. 90, no. 2. Wiley,</w:t>
      </w:r>
      <w:r>
        <w:t xml:space="preserve"> </w:t>
      </w:r>
      <w:r>
        <w:t xml:space="preserve">pp. 431–438, Dec. 02, 2013. doi: 10.1111/php.12199.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Church, S. Pezeshki, C. Davisand H. Lin, “Charge Transfer and</w:t>
      </w:r>
      <w:r>
        <w:t xml:space="preserve"> </w:t>
      </w:r>
      <w:r>
        <w:t xml:space="preserve">Polarization for Chloride Ions Bound in ClC Transport Proteins: Natural</w:t>
      </w:r>
      <w:r>
        <w:t xml:space="preserve"> </w:t>
      </w:r>
      <w:r>
        <w:t xml:space="preserve">Bond Orbital and Energy Decomposition Analyses”,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117, no. 50. American Chemical Society</w:t>
      </w:r>
      <w:r>
        <w:t xml:space="preserve"> </w:t>
      </w:r>
      <w:r>
        <w:t xml:space="preserve">(ACS), pp. 16029–16043, Nov. 27, 2013. doi: 10.1021/jp409306x.</w:t>
      </w:r>
      <w:r>
        <w:br/>
      </w:r>
      <w:r>
        <w:br/>
      </w:r>
      <w:r>
        <w:t xml:space="preserve">R. Damrauer, H. Linand N. H. Damrauer, “Computational Studies of</w:t>
      </w:r>
      <w:r>
        <w:t xml:space="preserve"> </w:t>
      </w:r>
      <w:r>
        <w:t xml:space="preserve">Carbodiimide Rings”,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79,</w:t>
      </w:r>
      <w:r>
        <w:t xml:space="preserve"> </w:t>
      </w:r>
      <w:r>
        <w:t xml:space="preserve">no. 9. American Chemical Society (ACS), pp. 3781–3788, Apr. 21, 2014.</w:t>
      </w:r>
      <w:r>
        <w:t xml:space="preserve"> </w:t>
      </w:r>
      <w:r>
        <w:t xml:space="preserve">doi: 10.1021/jo4026435.</w:t>
      </w:r>
      <w:r>
        <w:br/>
      </w:r>
      <w:r>
        <w:br/>
      </w:r>
      <w:r>
        <w:t xml:space="preserve">S. Pezeshki and H. Lin, “Recent</w:t>
      </w:r>
      <w:r>
        <w:t xml:space="preserve"> </w:t>
      </w:r>
      <w:r>
        <w:t xml:space="preserve">developments in QM/MM methods towards open-boundary multi-scale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41, no. 1–3. Informa UK</w:t>
      </w:r>
      <w:r>
        <w:t xml:space="preserve"> </w:t>
      </w:r>
      <w:r>
        <w:t xml:space="preserve">Limited, pp. 168–189, May 08, 2014. doi: 10.1080/08927022.2014.911870.</w:t>
      </w:r>
      <w:r>
        <w:br/>
      </w:r>
      <w:r>
        <w:br/>
      </w:r>
      <w:r>
        <w:t xml:space="preserve">E. M. Dore and J. T. Lyon, “The Structures of Silicon</w:t>
      </w:r>
      <w:r>
        <w:t xml:space="preserve"> </w:t>
      </w:r>
      <w:r>
        <w:t xml:space="preserve">Clusters Doped with Two Gold Atoms, Si n Au2 (n = 1–10)”,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Cluster Science</w:t>
      </w:r>
      <w:r>
        <w:t xml:space="preserve">, vol. 27, no. 4. Springer Science and Business Media</w:t>
      </w:r>
      <w:r>
        <w:t xml:space="preserve"> </w:t>
      </w:r>
      <w:r>
        <w:t xml:space="preserve">LLC, pp. 1365–1381, Mar. 28, 2016. doi: 10.1007/s10876-016-1006-y.</w:t>
      </w:r>
      <w:r>
        <w:br/>
      </w:r>
      <w:r>
        <w:br/>
      </w:r>
      <w:r>
        <w:t xml:space="preserve">Y. Li, J. T. Lyon, A. P. Woodham, P. Lievens, A. Fielickeand E.</w:t>
      </w:r>
      <w:r>
        <w:t xml:space="preserve"> </w:t>
      </w:r>
      <w:r>
        <w:t xml:space="preserve">Janssens, “Structural Identification of Gold-Doped Silicon Clusters via</w:t>
      </w:r>
      <w:r>
        <w:t xml:space="preserve"> </w:t>
      </w:r>
      <w:r>
        <w:t xml:space="preserve">Far-Infrared Spectroscopy”,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119, no. 20. American Chemical Society (ACS), pp. 10896–10903,</w:t>
      </w:r>
      <w:r>
        <w:t xml:space="preserve"> </w:t>
      </w:r>
      <w:r>
        <w:t xml:space="preserve">Dec. 23, 2014. doi: 10.1021/jp5107795.</w:t>
      </w:r>
      <w:r>
        <w:br/>
      </w:r>
      <w:r>
        <w:br/>
      </w:r>
      <w:r>
        <w:t xml:space="preserve">K. Chakraborty, M.</w:t>
      </w:r>
      <w:r>
        <w:t xml:space="preserve"> </w:t>
      </w:r>
      <w:r>
        <w:t xml:space="preserve">Kangand S. M. Loverde, “Molecular Mechanism for the Role of the H2A and</w:t>
      </w:r>
      <w:r>
        <w:t xml:space="preserve"> </w:t>
      </w:r>
      <w:r>
        <w:t xml:space="preserve">H2B Histone Tails in Nucleosome Repositioning”,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122, no. 50. American Chemical Society</w:t>
      </w:r>
      <w:r>
        <w:t xml:space="preserve"> </w:t>
      </w:r>
      <w:r>
        <w:t xml:space="preserve">(ACS), pp. 11827–11840, Nov. 27, 2018. doi: 10.1021/acs.jpcb.8b07881.</w:t>
      </w:r>
      <w:r>
        <w:br/>
      </w:r>
      <w:r>
        <w:br/>
      </w:r>
      <w:r>
        <w:t xml:space="preserve">K. Chakraborty and S. M. Loverde, “Asymmetric breathing</w:t>
      </w:r>
      <w:r>
        <w:t xml:space="preserve"> </w:t>
      </w:r>
      <w:r>
        <w:t xml:space="preserve">motions of nucleosomal DNA and the role of histone tails”,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6. AIP Publishing,</w:t>
      </w:r>
      <w:r>
        <w:t xml:space="preserve"> </w:t>
      </w:r>
      <w:r>
        <w:t xml:space="preserve">p. 065101, Aug. 14, 2017. doi: 10.1063/1.4997573.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Chakraborty, K. Vijayan, A. E. X. Brown, D. E. Discherand S. M. Loverde,</w:t>
      </w:r>
      <w:r>
        <w:t xml:space="preserve"> </w:t>
      </w:r>
      <w:r>
        <w:t xml:space="preserve">“Glassy worm-like micelles in solvent and shear mediated shape</w:t>
      </w:r>
      <w:r>
        <w:t xml:space="preserve"> </w:t>
      </w:r>
      <w:r>
        <w:t xml:space="preserve">transitions”,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20. Royal Society of</w:t>
      </w:r>
      <w:r>
        <w:t xml:space="preserve"> </w:t>
      </w:r>
      <w:r>
        <w:t xml:space="preserve">Chemistry (RSC), pp. 4194–4203, 2018. doi: 10.1039/c8sm00080h.</w:t>
      </w:r>
      <w:r>
        <w:br/>
      </w:r>
      <w:r>
        <w:br/>
      </w:r>
      <w:r>
        <w:t xml:space="preserve">M. Drenscko and S. M. Loverde, “Characterisation of the hydrophobic</w:t>
      </w:r>
      <w:r>
        <w:t xml:space="preserve"> </w:t>
      </w:r>
      <w:r>
        <w:t xml:space="preserve">collapse of polystyrene in water using free energy techniques”,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43, no. 3. Informa UK Limited,</w:t>
      </w:r>
      <w:r>
        <w:t xml:space="preserve"> </w:t>
      </w:r>
      <w:r>
        <w:t xml:space="preserve">pp. 234–241, Nov. 21, 2016. doi: 10.1080/08927022.2016.1253840.</w:t>
      </w:r>
      <w:r>
        <w:br/>
      </w:r>
      <w:r>
        <w:br/>
      </w:r>
      <w:r>
        <w:t xml:space="preserve">M. Kang, K. Chakrabortyand S. M. Loverde, “Molecular Dynamics</w:t>
      </w:r>
      <w:r>
        <w:t xml:space="preserve"> </w:t>
      </w:r>
      <w:r>
        <w:t xml:space="preserve">Simulations of Supramolecular Anticancer Nanotubes”,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Information and Modeling</w:t>
      </w:r>
      <w:r>
        <w:t xml:space="preserve">, vol. 58, no. 6. American Chemical</w:t>
      </w:r>
      <w:r>
        <w:t xml:space="preserve"> </w:t>
      </w:r>
      <w:r>
        <w:t xml:space="preserve">Society (ACS), pp. 1164–1168, Jun. 01, 2018. doi:</w:t>
      </w:r>
      <w:r>
        <w:t xml:space="preserve"> </w:t>
      </w:r>
      <w:r>
        <w:t xml:space="preserve">10.1021/acs.jcim.8b00193.</w:t>
      </w:r>
      <w:r>
        <w:br/>
      </w:r>
      <w:r>
        <w:br/>
      </w:r>
      <w:r>
        <w:t xml:space="preserve">M. Kang, H. Cuiand S. M. Loverde,</w:t>
      </w:r>
      <w:r>
        <w:t xml:space="preserve"> </w:t>
      </w:r>
      <w:r>
        <w:t xml:space="preserve">“Coarse-grained molecular dynamics studies of the structure and</w:t>
      </w:r>
      <w:r>
        <w:t xml:space="preserve"> </w:t>
      </w:r>
      <w:r>
        <w:t xml:space="preserve">stability of peptide-based drug amphiphile filaments”,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13, no. 42. Royal Society of Chemistry (RSC),</w:t>
      </w:r>
      <w:r>
        <w:t xml:space="preserve"> </w:t>
      </w:r>
      <w:r>
        <w:t xml:space="preserve">pp. 7721–7730, 2017. doi: 10.1039/c7sm00943g.</w:t>
      </w:r>
      <w:r>
        <w:br/>
      </w:r>
      <w:r>
        <w:br/>
      </w:r>
      <w:r>
        <w:t xml:space="preserve">Y.-A. Lin,</w:t>
      </w:r>
      <w:r>
        <w:t xml:space="preserve"> </w:t>
      </w:r>
      <w:r>
        <w:t xml:space="preserve">“Isomeric control of the mechanical properties of supramolecular</w:t>
      </w:r>
      <w:r>
        <w:t xml:space="preserve"> </w:t>
      </w:r>
      <w:r>
        <w:t xml:space="preserve">filament hydrogels”,</w:t>
      </w:r>
      <w:r>
        <w:t xml:space="preserve"> </w:t>
      </w:r>
      <w:r>
        <w:rPr>
          <w:iCs/>
          <w:i/>
        </w:rPr>
        <w:t xml:space="preserve">Biomaterials Science</w:t>
      </w:r>
      <w:r>
        <w:t xml:space="preserve">, vol. 6, no. 1. Royal</w:t>
      </w:r>
      <w:r>
        <w:t xml:space="preserve"> </w:t>
      </w:r>
      <w:r>
        <w:t xml:space="preserve">Society of Chemistry (RSC), pp. 216–224, 2018. doi: 10.1039/c7bm00722a.</w:t>
      </w:r>
      <w:r>
        <w:br/>
      </w:r>
      <w:r>
        <w:br/>
      </w:r>
      <w:r>
        <w:t xml:space="preserve">A. Manandhar, M. Kang, K. Chakrabortyand S. M. Loverde,</w:t>
      </w:r>
      <w:r>
        <w:t xml:space="preserve"> </w:t>
      </w:r>
      <w:r>
        <w:t xml:space="preserve">“Effect of Nucleotide State on the Protofilament Conformation of Tubulin</w:t>
      </w:r>
      <w:r>
        <w:t xml:space="preserve"> </w:t>
      </w:r>
      <w:r>
        <w:t xml:space="preserve">Octamers”,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122, no. 23.</w:t>
      </w:r>
      <w:r>
        <w:t xml:space="preserve"> </w:t>
      </w:r>
      <w:r>
        <w:t xml:space="preserve">American Chemical Society (ACS), pp. 6164–6178, May 16, 2018. doi:</w:t>
      </w:r>
      <w:r>
        <w:t xml:space="preserve"> </w:t>
      </w:r>
      <w:r>
        <w:t xml:space="preserve">10.1021/acs.jpcb.8b02193.</w:t>
      </w:r>
      <w:r>
        <w:br/>
      </w:r>
      <w:r>
        <w:br/>
      </w:r>
      <w:r>
        <w:t xml:space="preserve">A. Manandhar, M. Kang, K.</w:t>
      </w:r>
      <w:r>
        <w:t xml:space="preserve"> </w:t>
      </w:r>
      <w:r>
        <w:t xml:space="preserve">Chakraborty, P. K. Tangand S. M. Loverde, “Molecular simulations of</w:t>
      </w:r>
      <w:r>
        <w:t xml:space="preserve"> </w:t>
      </w:r>
      <w:r>
        <w:t xml:space="preserve">peptide amphiphiles”,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</w:t>
      </w:r>
      <w:r>
        <w:t xml:space="preserve"> </w:t>
      </w:r>
      <w:r>
        <w:t xml:space="preserve">vol. 15, no. 38. Royal Society of Chemistry (RSC), pp. 7993–8005, 2017.</w:t>
      </w:r>
      <w:r>
        <w:t xml:space="preserve"> </w:t>
      </w:r>
      <w:r>
        <w:t xml:space="preserve">doi: 10.1039/c7ob01290j.</w:t>
      </w:r>
      <w:r>
        <w:br/>
      </w:r>
      <w:r>
        <w:br/>
      </w:r>
      <w:r>
        <w:t xml:space="preserve">M. Kang and S. M. Loverde,</w:t>
      </w:r>
      <w:r>
        <w:t xml:space="preserve"> </w:t>
      </w:r>
      <w:r>
        <w:t xml:space="preserve">“Molecular Simulation of the Concentration-Dependent Interaction of</w:t>
      </w:r>
      <w:r>
        <w:t xml:space="preserve"> </w:t>
      </w:r>
      <w:r>
        <w:t xml:space="preserve">Hydrophobic Drugs with Model Cellular Membranes”,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118, no. 41. American Chemical Society</w:t>
      </w:r>
      <w:r>
        <w:t xml:space="preserve"> </w:t>
      </w:r>
      <w:r>
        <w:t xml:space="preserve">(ACS), pp. 11965–11972, Oct. 01, 2014. doi: 10.1021/jp5047613.</w:t>
      </w:r>
      <w:r>
        <w:br/>
      </w:r>
      <w:r>
        <w:br/>
      </w:r>
      <w:r>
        <w:t xml:space="preserve">Z. Ma, “TCR Triggering by pMHC Ligands Tethered on Surfaces via</w:t>
      </w:r>
      <w:r>
        <w:t xml:space="preserve"> </w:t>
      </w:r>
      <w:r>
        <w:t xml:space="preserve">Poly(Ethylene Glycol) Depends on Polymer Length”,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t xml:space="preserve">vol. 9, no. 11. Public Library of Science (PLoS), p. e112292, Nov. 10,</w:t>
      </w:r>
      <w:r>
        <w:t xml:space="preserve"> </w:t>
      </w:r>
      <w:r>
        <w:t xml:space="preserve">2014. doi: 10.1371/journal.pone.0112292.</w:t>
      </w:r>
      <w:r>
        <w:br/>
      </w:r>
      <w:r>
        <w:br/>
      </w:r>
      <w:r>
        <w:t xml:space="preserve">M. V. Ivanov, V. J.</w:t>
      </w:r>
      <w:r>
        <w:t xml:space="preserve"> </w:t>
      </w:r>
      <w:r>
        <w:t xml:space="preserve">Chebny, M. R. Talipovand R. Rathore, “Poly-</w:t>
      </w:r>
      <w:r>
        <w:rPr>
          <w:iCs/>
          <w:i/>
        </w:rPr>
        <w:t xml:space="preserve">p</w:t>
      </w:r>
      <w:r>
        <w:t xml:space="preserve">-hydroquinone Ethers:</w:t>
      </w:r>
      <w:r>
        <w:t xml:space="preserve"> </w:t>
      </w:r>
      <w:r>
        <w:t xml:space="preserve">Isoenergetic Molecular Wires with Length-Invariant Oxidation Potentials</w:t>
      </w:r>
      <w:r>
        <w:t xml:space="preserve"> </w:t>
      </w:r>
      <w:r>
        <w:t xml:space="preserve">and Cation Radical Excitation Energies”,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12. American Chemical Society (ACS),</w:t>
      </w:r>
      <w:r>
        <w:t xml:space="preserve"> </w:t>
      </w:r>
      <w:r>
        <w:t xml:space="preserve">pp. 4334–4337, Mar. 16, 2017. doi: 10.1021/jacs.7b01226.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V. Ivanov, K. Thakur, A. Bhatnagarand R. Rathore, “Isolation of a chiral</w:t>
      </w:r>
      <w:r>
        <w:t xml:space="preserve"> </w:t>
      </w:r>
      <w:r>
        <w:t xml:space="preserve">anthracene cation radical: X-ray crystallography and computational</w:t>
      </w:r>
      <w:r>
        <w:t xml:space="preserve"> </w:t>
      </w:r>
      <w:r>
        <w:t xml:space="preserve">interrogation of its racemization”,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</w:t>
      </w:r>
      <w:r>
        <w:t xml:space="preserve"> </w:t>
      </w:r>
      <w:r>
        <w:t xml:space="preserve">vol. 53, no. 18. Royal Society of Chemistry (RSC), pp. 2748–2751, 2017.</w:t>
      </w:r>
      <w:r>
        <w:t xml:space="preserve"> </w:t>
      </w:r>
      <w:r>
        <w:t xml:space="preserve">doi: 10.1039/c6cc10307c.</w:t>
      </w:r>
      <w:r>
        <w:br/>
      </w:r>
      <w:r>
        <w:br/>
      </w:r>
      <w:r>
        <w:t xml:space="preserve">M. V. Ivanov, K. Thakur, A. Boddeda,</w:t>
      </w:r>
      <w:r>
        <w:t xml:space="preserve"> </w:t>
      </w:r>
      <w:r>
        <w:t xml:space="preserve">D. Wangand R. Rathore, “Nodal Arrangement of HOMO Controls the Turning</w:t>
      </w:r>
      <w:r>
        <w:t xml:space="preserve"> </w:t>
      </w:r>
      <w:r>
        <w:t xml:space="preserve">On/Off the Electronic Coupling in Isomeric Polypyrene Wires”,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121, no. 17. American Chemical</w:t>
      </w:r>
      <w:r>
        <w:t xml:space="preserve"> </w:t>
      </w:r>
      <w:r>
        <w:t xml:space="preserve">Society (ACS), pp. 9202–9208, Apr. 20, 2017. doi:</w:t>
      </w:r>
      <w:r>
        <w:t xml:space="preserve"> </w:t>
      </w:r>
      <w:r>
        <w:t xml:space="preserve">10.1021/acs.jpcc.7b02264.</w:t>
      </w:r>
      <w:r>
        <w:br/>
      </w:r>
      <w:r>
        <w:br/>
      </w:r>
      <w:r>
        <w:t xml:space="preserve">F. A. Khan, D. Wang, B. Pemberton,</w:t>
      </w:r>
      <w:r>
        <w:t xml:space="preserve"> </w:t>
      </w:r>
      <w:r>
        <w:t xml:space="preserve">M. R. Talipovand R. Rathore, “Toroidal delocalization of a single</w:t>
      </w:r>
      <w:r>
        <w:t xml:space="preserve"> </w:t>
      </w:r>
      <w:r>
        <w:t xml:space="preserve">electron through circularly-arrayed benzophenone chromophores in</w:t>
      </w:r>
      <w:r>
        <w:t xml:space="preserve"> </w:t>
      </w:r>
      <w:r>
        <w:t xml:space="preserve">hexakis(4-benzoylphenyl)benzene”,</w:t>
      </w:r>
      <w:r>
        <w:t xml:space="preserve"> </w:t>
      </w:r>
      <w:r>
        <w:rPr>
          <w:iCs/>
          <w:i/>
        </w:rPr>
        <w:t xml:space="preserve">Journal of Photochemistry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Photobiology A: Chemistry</w:t>
      </w:r>
      <w:r>
        <w:t xml:space="preserve">, vol. 331. Elsevier BV, pp. 153–159,</w:t>
      </w:r>
      <w:r>
        <w:t xml:space="preserve"> </w:t>
      </w:r>
      <w:r>
        <w:t xml:space="preserve">Dec. 2016. doi: 10.1016/j.jphotochem.2016.05.002.</w:t>
      </w:r>
      <w:r>
        <w:br/>
      </w:r>
      <w:r>
        <w:br/>
      </w:r>
      <w:r>
        <w:t xml:space="preserve">N. Reilly,</w:t>
      </w:r>
      <w:r>
        <w:t xml:space="preserve"> </w:t>
      </w:r>
      <w:r>
        <w:t xml:space="preserve">M. Ivanov, B. Uhler, M. Talipov, R. Rathoreand S. A. Reid, “First</w:t>
      </w:r>
      <w:r>
        <w:t xml:space="preserve"> </w:t>
      </w:r>
      <w:r>
        <w:t xml:space="preserve">Experimental Evidence for the Diverse Requirements of Excimer vs Hole</w:t>
      </w:r>
      <w:r>
        <w:t xml:space="preserve"> </w:t>
      </w:r>
      <w:r>
        <w:t xml:space="preserve">Stabilization in π-Stacked Assemblies”,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7, no. 15. American Chemical Society (ACS),</w:t>
      </w:r>
      <w:r>
        <w:t xml:space="preserve"> </w:t>
      </w:r>
      <w:r>
        <w:t xml:space="preserve">pp. 3042–3045, Jul. 27, 2016. doi: 10.1021/acs.jpclett.6b01201.</w:t>
      </w:r>
      <w:r>
        <w:br/>
      </w:r>
      <w:r>
        <w:br/>
      </w:r>
      <w:r>
        <w:t xml:space="preserve">M. R. Talipov, S. H. Abdelwahed, K. Thakur, S. A. Reidand R.</w:t>
      </w:r>
      <w:r>
        <w:t xml:space="preserve"> </w:t>
      </w:r>
      <w:r>
        <w:t xml:space="preserve">Rathore, “From Wires to Cables: Attempted Synthesis of</w:t>
      </w:r>
      <w:r>
        <w:t xml:space="preserve"> </w:t>
      </w:r>
      <w:r>
        <w:t xml:space="preserve">1,3,5-Trifluorenylcyclohexane as a Platform for Molecular Cables”,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81, no. 4. American</w:t>
      </w:r>
      <w:r>
        <w:t xml:space="preserve"> </w:t>
      </w:r>
      <w:r>
        <w:t xml:space="preserve">Chemical Society (ACS), pp. 1627–1634, Jan. 29, 2016. doi:</w:t>
      </w:r>
      <w:r>
        <w:t xml:space="preserve"> </w:t>
      </w:r>
      <w:r>
        <w:t xml:space="preserve">10.1021/acs.joc.5b02792.</w:t>
      </w:r>
      <w:r>
        <w:br/>
      </w:r>
      <w:r>
        <w:br/>
      </w:r>
      <w:r>
        <w:t xml:space="preserve">M. R. Talipov, A. Boddeda, S. V.</w:t>
      </w:r>
      <w:r>
        <w:t xml:space="preserve"> </w:t>
      </w:r>
      <w:r>
        <w:t xml:space="preserve">Lindemanand R. Rathore, “Does Koopmans’ Paradigm for 1-Electron</w:t>
      </w:r>
      <w:r>
        <w:t xml:space="preserve"> </w:t>
      </w:r>
      <w:r>
        <w:t xml:space="preserve">Oxidation Always Hold? Breakdown of IP/</w:t>
      </w:r>
      <w:r>
        <w:rPr>
          <w:iCs/>
          <w:i/>
        </w:rPr>
        <w:t xml:space="preserve">E</w:t>
      </w:r>
      <w:r>
        <w:rPr>
          <w:vertAlign w:val="subscript"/>
        </w:rPr>
        <w:t xml:space="preserve">ox</w:t>
      </w:r>
      <w:r>
        <w:t xml:space="preserve"> </w:t>
      </w:r>
      <w:r>
        <w:t xml:space="preserve">Relationship for</w:t>
      </w:r>
      <w:r>
        <w:t xml:space="preserve"> </w:t>
      </w:r>
      <w:r>
        <w:rPr>
          <w:iCs/>
          <w:i/>
        </w:rPr>
        <w:t xml:space="preserve">p</w:t>
      </w:r>
      <w:r>
        <w:t xml:space="preserve">-Hydroquinone Ethers and the Role of Methoxy</w:t>
      </w:r>
      <w:r>
        <w:t xml:space="preserve"> </w:t>
      </w:r>
      <w:r>
        <w:t xml:space="preserve">Group Rotation”,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6, no. 17. American Chemical Society (ACS), pp. 3373–3378, Aug. 14,</w:t>
      </w:r>
      <w:r>
        <w:t xml:space="preserve"> </w:t>
      </w:r>
      <w:r>
        <w:t xml:space="preserve">2015. doi: 10.1021/acs.jpclett.5b01532.</w:t>
      </w:r>
      <w:r>
        <w:br/>
      </w:r>
      <w:r>
        <w:br/>
      </w:r>
      <w:r>
        <w:t xml:space="preserve">M. R. Talipov, M. M.</w:t>
      </w:r>
      <w:r>
        <w:t xml:space="preserve"> </w:t>
      </w:r>
      <w:r>
        <w:t xml:space="preserve">Hossain, A. Boddeda, K. Thakurand R. Rathore, “A search for blues</w:t>
      </w:r>
      <w:r>
        <w:t xml:space="preserve"> </w:t>
      </w:r>
      <w:r>
        <w:t xml:space="preserve">brothers: X-ray crystallographic/spectroscopic characterization of the</w:t>
      </w:r>
      <w:r>
        <w:t xml:space="preserve"> </w:t>
      </w:r>
      <w:r>
        <w:t xml:space="preserve">tetraarylbenzidine cation radical as a product of aging of solid magic</w:t>
      </w:r>
      <w:r>
        <w:t xml:space="preserve"> </w:t>
      </w:r>
      <w:r>
        <w:t xml:space="preserve">blue”,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14, no. 10.</w:t>
      </w:r>
      <w:r>
        <w:t xml:space="preserve"> </w:t>
      </w:r>
      <w:r>
        <w:t xml:space="preserve">Royal Society of Chemistry (RSC), pp. 2961–2968, 2016. doi:</w:t>
      </w:r>
      <w:r>
        <w:t xml:space="preserve"> </w:t>
      </w:r>
      <w:r>
        <w:t xml:space="preserve">10.1039/c6ob00140h.</w:t>
      </w:r>
      <w:r>
        <w:br/>
      </w:r>
      <w:r>
        <w:br/>
      </w:r>
      <w:r>
        <w:t xml:space="preserve">M. R. Talipov, M. V. Ivanovand R.</w:t>
      </w:r>
      <w:r>
        <w:t xml:space="preserve"> </w:t>
      </w:r>
      <w:r>
        <w:t xml:space="preserve">Rathore, “Inclusion of Asymptotic Dependence of Reorganization Energy in</w:t>
      </w:r>
      <w:r>
        <w:t xml:space="preserve"> </w:t>
      </w:r>
      <w:r>
        <w:t xml:space="preserve">the Modified Marcus-Based Multistate Model Accurately Predicts Hole</w:t>
      </w:r>
      <w:r>
        <w:t xml:space="preserve"> </w:t>
      </w:r>
      <w:r>
        <w:t xml:space="preserve">Distribution in Poly-</w:t>
      </w:r>
      <w:r>
        <w:rPr>
          <w:iCs/>
          <w:i/>
        </w:rPr>
        <w:t xml:space="preserve">p</w:t>
      </w:r>
      <w:r>
        <w:t xml:space="preserve">-phenylene Wires”,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120, no. 12. American Chemical Society</w:t>
      </w:r>
      <w:r>
        <w:t xml:space="preserve"> </w:t>
      </w:r>
      <w:r>
        <w:t xml:space="preserve">(ACS), pp. 6402–6408, Mar. 18, 2016. doi: 10.1021/acs.jpcc.6b00514.</w:t>
      </w:r>
      <w:r>
        <w:br/>
      </w:r>
      <w:r>
        <w:br/>
      </w:r>
      <w:r>
        <w:t xml:space="preserve">M. R. Talipov, R. Jastiand R. Rathore, “A Circle Has No End:</w:t>
      </w:r>
      <w:r>
        <w:t xml:space="preserve"> </w:t>
      </w:r>
      <w:r>
        <w:t xml:space="preserve">Role of Cyclic Topology and Accompanying Structural Reorganization on</w:t>
      </w:r>
      <w:r>
        <w:t xml:space="preserve"> </w:t>
      </w:r>
      <w:r>
        <w:t xml:space="preserve">the Hole Distribution in Cyclic and Linear Poly-</w:t>
      </w:r>
      <w:r>
        <w:rPr>
          <w:iCs/>
          <w:i/>
        </w:rPr>
        <w:t xml:space="preserve">p</w:t>
      </w:r>
      <w:r>
        <w:t xml:space="preserve">-phenylene</w:t>
      </w:r>
      <w:r>
        <w:t xml:space="preserve"> </w:t>
      </w:r>
      <w:r>
        <w:t xml:space="preserve">Molecular Wires”,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47. American Chemical Society (ACS), pp. 14999–15006,</w:t>
      </w:r>
      <w:r>
        <w:t xml:space="preserve"> </w:t>
      </w:r>
      <w:r>
        <w:t xml:space="preserve">Nov. 18, 2015. doi: 10.1021/jacs.5b09596.</w:t>
      </w:r>
      <w:r>
        <w:br/>
      </w:r>
      <w:r>
        <w:br/>
      </w:r>
      <w:r>
        <w:t xml:space="preserve">M. R. Talipov, T.</w:t>
      </w:r>
      <w:r>
        <w:t xml:space="preserve"> </w:t>
      </w:r>
      <w:r>
        <w:t xml:space="preserve">S. Navale, M. M. Hossain, R. Shukla, M. V. Ivanovand R. Rathore,</w:t>
      </w:r>
      <w:r>
        <w:t xml:space="preserve"> </w:t>
      </w:r>
      <w:r>
        <w:t xml:space="preserve">“Dihedral-Angle-Controlled Crossover from Static Hole Delocalization to</w:t>
      </w:r>
      <w:r>
        <w:t xml:space="preserve"> </w:t>
      </w:r>
      <w:r>
        <w:t xml:space="preserve">Dynamic Hopping in Biaryl Cation Radicals”,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56, no. 1. Wiley, pp. 266–269, Nov. 29,</w:t>
      </w:r>
      <w:r>
        <w:t xml:space="preserve"> </w:t>
      </w:r>
      <w:r>
        <w:t xml:space="preserve">2016. doi: 10.1002/anie.201609695.</w:t>
      </w:r>
      <w:r>
        <w:br/>
      </w:r>
      <w:r>
        <w:br/>
      </w:r>
      <w:r>
        <w:t xml:space="preserve">M. R. Talipov, T. S.</w:t>
      </w:r>
      <w:r>
        <w:t xml:space="preserve"> </w:t>
      </w:r>
      <w:r>
        <w:t xml:space="preserve">Navaleand R. Rathore, “The HOMO Nodal Arrangement in Polychromophoric</w:t>
      </w:r>
      <w:r>
        <w:t xml:space="preserve"> </w:t>
      </w:r>
      <w:r>
        <w:t xml:space="preserve">Molecules and Assemblies Controls the Interchromophoric Electronic</w:t>
      </w:r>
      <w:r>
        <w:t xml:space="preserve"> </w:t>
      </w:r>
      <w:r>
        <w:t xml:space="preserve">Coupling”,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54, no.</w:t>
      </w:r>
      <w:r>
        <w:t xml:space="preserve"> </w:t>
      </w:r>
      <w:r>
        <w:t xml:space="preserve">48. Wiley, pp. 14468–14472, Oct. 2015. doi: 10.1002/anie.201506402.</w:t>
      </w:r>
      <w:r>
        <w:br/>
      </w:r>
      <w:r>
        <w:br/>
      </w:r>
      <w:r>
        <w:t xml:space="preserve">M. R. Talipov, “Critical Role of the Secondary Binding Pocket</w:t>
      </w:r>
      <w:r>
        <w:t xml:space="preserve"> </w:t>
      </w:r>
      <w:r>
        <w:t xml:space="preserve">in Modulating the Enzymatic Activity of DUSP5 toward Phosphorylated</w:t>
      </w:r>
      <w:r>
        <w:t xml:space="preserve"> </w:t>
      </w:r>
      <w:r>
        <w:t xml:space="preserve">ERKs”,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44. American Chemical Society</w:t>
      </w:r>
      <w:r>
        <w:t xml:space="preserve"> </w:t>
      </w:r>
      <w:r>
        <w:t xml:space="preserve">(ACS), pp. 6187–6195, Oct. 26, 2016. doi: 10.1021/acs.biochem.6b00498.</w:t>
      </w:r>
      <w:r>
        <w:br/>
      </w:r>
      <w:r>
        <w:br/>
      </w:r>
      <w:r>
        <w:t xml:space="preserve">M. R. Talipov, A. Boddeda, Q. K. Timerghazinand R. Rathore,</w:t>
      </w:r>
      <w:r>
        <w:t xml:space="preserve"> </w:t>
      </w:r>
      <w:r>
        <w:t xml:space="preserve">“Key Role of End-Capping Groups in Optoelectronic Properties of</w:t>
      </w:r>
      <w:r>
        <w:t xml:space="preserve"> </w:t>
      </w:r>
      <w:r>
        <w:t xml:space="preserve">Poly-</w:t>
      </w:r>
      <w:r>
        <w:rPr>
          <w:iCs/>
          <w:i/>
        </w:rPr>
        <w:t xml:space="preserve">p</w:t>
      </w:r>
      <w:r>
        <w:t xml:space="preserve">-phenylene Cation Radicals”,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37. American Chemical Society (ACS),</w:t>
      </w:r>
      <w:r>
        <w:t xml:space="preserve"> </w:t>
      </w:r>
      <w:r>
        <w:t xml:space="preserve">pp. 21400–21408, Sep. 04, 2014. doi: 10.1021/jp5082752.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Uhler, M. V. Ivanov, D. Kokkin, N. Reilly, R. Rathoreand S. A. Reid,</w:t>
      </w:r>
      <w:r>
        <w:t xml:space="preserve"> </w:t>
      </w:r>
      <w:r>
        <w:t xml:space="preserve">“Effect of Facial Encumbrance on Excimer Formation and Charge Resonance</w:t>
      </w:r>
      <w:r>
        <w:t xml:space="preserve"> </w:t>
      </w:r>
      <w:r>
        <w:t xml:space="preserve">Stabilization in Model Bichromophoric Assemblies”,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121, no. 29. American Chemical Society</w:t>
      </w:r>
      <w:r>
        <w:t xml:space="preserve"> </w:t>
      </w:r>
      <w:r>
        <w:t xml:space="preserve">(ACS), pp. 15580–15588, Jul. 13, 2017. doi: 10.1021/acs.jpcc.7b04255.</w:t>
      </w:r>
      <w:r>
        <w:br/>
      </w:r>
      <w:r>
        <w:br/>
      </w:r>
      <w:r>
        <w:t xml:space="preserve">D. Wang, M. R. Talipov, M. V. Ivanovand R. Rathore, “Energy</w:t>
      </w:r>
      <w:r>
        <w:t xml:space="preserve"> </w:t>
      </w:r>
      <w:r>
        <w:t xml:space="preserve">Gap between the Poly-</w:t>
      </w:r>
      <w:r>
        <w:rPr>
          <w:iCs/>
          <w:i/>
        </w:rPr>
        <w:t xml:space="preserve">p</w:t>
      </w:r>
      <w:r>
        <w:t xml:space="preserve">-phenylene Bridge and Donor Groups Controls</w:t>
      </w:r>
      <w:r>
        <w:t xml:space="preserve"> </w:t>
      </w:r>
      <w:r>
        <w:t xml:space="preserve">the Hole Delocalization in Donor–Bridge–Donor Wires”,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138, no. 50. American Chemical</w:t>
      </w:r>
      <w:r>
        <w:t xml:space="preserve"> </w:t>
      </w:r>
      <w:r>
        <w:t xml:space="preserve">Society (ACS), pp. 16337–16344, Dec. 07, 2016. doi:</w:t>
      </w:r>
      <w:r>
        <w:t xml:space="preserve"> </w:t>
      </w:r>
      <w:r>
        <w:t xml:space="preserve">10.1021/jacs.6b09209.</w:t>
      </w:r>
      <w:r>
        <w:br/>
      </w:r>
      <w:r>
        <w:br/>
      </w:r>
      <w:r>
        <w:t xml:space="preserve">T. L. Einstein and A. Pimpinelli,</w:t>
      </w:r>
      <w:r>
        <w:t xml:space="preserve"> </w:t>
      </w:r>
      <w:r>
        <w:t xml:space="preserve">“Dynamical Scaling Implications of Ferrari, Prähofer, and Spohn’s</w:t>
      </w:r>
      <w:r>
        <w:t xml:space="preserve"> </w:t>
      </w:r>
      <w:r>
        <w:t xml:space="preserve">Remarkable Spatial Scaling Results for Facet-Edge Fluctuations”,</w:t>
      </w:r>
      <w:r>
        <w:t xml:space="preserve"> </w:t>
      </w:r>
      <w:r>
        <w:rPr>
          <w:iCs/>
          <w:i/>
        </w:rPr>
        <w:t xml:space="preserve">Journal of Statistical Physics</w:t>
      </w:r>
      <w:r>
        <w:t xml:space="preserve">, vol. 155, no. 6. Springer Science</w:t>
      </w:r>
      <w:r>
        <w:t xml:space="preserve"> </w:t>
      </w:r>
      <w:r>
        <w:t xml:space="preserve">and Business Media LLC, pp. 1178–1190, Apr. 22, 2014. doi:</w:t>
      </w:r>
      <w:r>
        <w:t xml:space="preserve"> </w:t>
      </w:r>
      <w:r>
        <w:t xml:space="preserve">10.1007/s10955-014-0981-3.</w:t>
      </w:r>
      <w:r>
        <w:br/>
      </w:r>
      <w:r>
        <w:br/>
      </w:r>
      <w:r>
        <w:t xml:space="preserve">T. L. Einstein, A. Pimpinelliand</w:t>
      </w:r>
      <w:r>
        <w:t xml:space="preserve"> </w:t>
      </w:r>
      <w:r>
        <w:t xml:space="preserve">D. Luis González, “Analyzing capture zone distributions (CZD) in growth:</w:t>
      </w:r>
      <w:r>
        <w:t xml:space="preserve"> </w:t>
      </w:r>
      <w:r>
        <w:t xml:space="preserve">Theory and applications”,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401.</w:t>
      </w:r>
      <w:r>
        <w:t xml:space="preserve"> </w:t>
      </w:r>
      <w:r>
        <w:t xml:space="preserve">Elsevier BV, pp. 67–71, Sep. 2014. doi: 10.1016/j.jcrysgro.2014.01.053.</w:t>
      </w:r>
      <w:r>
        <w:br/>
      </w:r>
      <w:r>
        <w:br/>
      </w:r>
      <w:r>
        <w:t xml:space="preserve">D. F. Jaramillo, G. Téllez, D. L. Gonzálezand T. L. Einstein,</w:t>
      </w:r>
      <w:r>
        <w:t xml:space="preserve"> </w:t>
      </w:r>
      <w:r>
        <w:t xml:space="preserve">“Interacting steps with finite-range interactions: Analytical</w:t>
      </w:r>
      <w:r>
        <w:t xml:space="preserve"> </w:t>
      </w:r>
      <w:r>
        <w:t xml:space="preserve">approximation and numerical results”,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87,</w:t>
      </w:r>
      <w:r>
        <w:t xml:space="preserve"> </w:t>
      </w:r>
      <w:r>
        <w:t xml:space="preserve">no. 5. American Physical Society (APS), May 24, 2013. doi:</w:t>
      </w:r>
      <w:r>
        <w:t xml:space="preserve"> </w:t>
      </w:r>
      <w:r>
        <w:t xml:space="preserve">10.1103/physreve.87.052405.</w:t>
      </w:r>
      <w:r>
        <w:br/>
      </w:r>
      <w:r>
        <w:br/>
      </w:r>
      <w:r>
        <w:t xml:space="preserve">J. R. Morales-Cifuentes, T. L.</w:t>
      </w:r>
      <w:r>
        <w:t xml:space="preserve"> </w:t>
      </w:r>
      <w:r>
        <w:t xml:space="preserve">Einsteinand A. Pimpinelli, “How “Hot Precursors” Modify Island</w:t>
      </w:r>
      <w:r>
        <w:t xml:space="preserve"> </w:t>
      </w:r>
      <w:r>
        <w:t xml:space="preserve">Nucleation: A Rate-Equation Model”,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113, no. 24. American Physical Society (APS), Dec. 10, 2014. doi:</w:t>
      </w:r>
      <w:r>
        <w:t xml:space="preserve"> </w:t>
      </w:r>
      <w:r>
        <w:t xml:space="preserve">10.1103/physrevlett.113.246101.</w:t>
      </w:r>
      <w:r>
        <w:br/>
      </w:r>
      <w:r>
        <w:br/>
      </w:r>
      <w:r>
        <w:t xml:space="preserve">P. N. Patrone, T. L.</w:t>
      </w:r>
      <w:r>
        <w:t xml:space="preserve"> </w:t>
      </w:r>
      <w:r>
        <w:t xml:space="preserve">Einsteinand D. Margetis, “From atoms to steps: The microscopic origins</w:t>
      </w:r>
      <w:r>
        <w:t xml:space="preserve"> </w:t>
      </w:r>
      <w:r>
        <w:t xml:space="preserve">of crystal evolution”,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625. Elsevier BV,</w:t>
      </w:r>
      <w:r>
        <w:t xml:space="preserve"> </w:t>
      </w:r>
      <w:r>
        <w:t xml:space="preserve">pp. 37–43, Jul. 2014. doi: 10.1016/j.susc.2014.02.015.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Wyrick, T. L. Einsteinand L. Bartels, “Chemical insight from density</w:t>
      </w:r>
      <w:r>
        <w:t xml:space="preserve"> </w:t>
      </w:r>
      <w:r>
        <w:t xml:space="preserve">functional modeling of molecular adsorption: Tracking the bonding and</w:t>
      </w:r>
      <w:r>
        <w:t xml:space="preserve"> </w:t>
      </w:r>
      <w:r>
        <w:t xml:space="preserve">diffusion of anthracene derivatives on Cu(111) with molecular orbitals”,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142, no. 10. AIP</w:t>
      </w:r>
      <w:r>
        <w:t xml:space="preserve"> </w:t>
      </w:r>
      <w:r>
        <w:t xml:space="preserve">Publishing, p. 101907, Jan. 29, 2015. doi: 10.1063/1.4906048.</w:t>
      </w:r>
      <w:r>
        <w:br/>
      </w:r>
      <w:r>
        <w:br/>
      </w:r>
      <w:r>
        <w:t xml:space="preserve">M. Yamamoto, T. L. Einstein, M. S. Fuhrerand W. G. Cullen,</w:t>
      </w:r>
      <w:r>
        <w:t xml:space="preserve"> </w:t>
      </w:r>
      <w:r>
        <w:t xml:space="preserve">“Anisotropic Etching of Atomically Thin 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117, no. 48. American Chemical Society</w:t>
      </w:r>
      <w:r>
        <w:t xml:space="preserve"> </w:t>
      </w:r>
      <w:r>
        <w:t xml:space="preserve">(ACS), pp. 25643–25649, Nov. 20, 2013. doi: 10.1021/jp410893e.</w:t>
      </w:r>
      <w:r>
        <w:br/>
      </w:r>
      <w:r>
        <w:br/>
      </w:r>
      <w:r>
        <w:t xml:space="preserve">J. R. Buchwald, S. Kal, M. R. Civic, I. M. deJoode, A. S.</w:t>
      </w:r>
      <w:r>
        <w:t xml:space="preserve"> </w:t>
      </w:r>
      <w:r>
        <w:t xml:space="preserve">Filatovand P. H. Dinolfo, “Spin modulation and electrochemical behavior</w:t>
      </w:r>
      <w:r>
        <w:t xml:space="preserve"> </w:t>
      </w:r>
      <w:r>
        <w:t xml:space="preserve">of a five-coordinate cobalt(III) salen complex”,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Coordination Chemistry</w:t>
      </w:r>
      <w:r>
        <w:t xml:space="preserve">, vol. 69, no. 11–13. Informa UK Limited,</w:t>
      </w:r>
      <w:r>
        <w:t xml:space="preserve"> </w:t>
      </w:r>
      <w:r>
        <w:t xml:space="preserve">pp. 1695–1708, Apr. 28, 2016. doi: 10.1080/00958972.2016.1175001.</w:t>
      </w:r>
      <w:r>
        <w:br/>
      </w:r>
      <w:r>
        <w:br/>
      </w:r>
      <w:r>
        <w:t xml:space="preserve">J. M. Elward and A. Chakraborty, “Effect of Heterojunction on</w:t>
      </w:r>
      <w:r>
        <w:t xml:space="preserve"> </w:t>
      </w:r>
      <w:r>
        <w:t xml:space="preserve">Exciton Binding Energy and Electron–Hole Recombination Probability in</w:t>
      </w:r>
      <w:r>
        <w:t xml:space="preserve"> </w:t>
      </w:r>
      <w:r>
        <w:t xml:space="preserve">CdSe/ZnS Quantum Dots”,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2. American Chemical Society (ACS),</w:t>
      </w:r>
      <w:r>
        <w:t xml:space="preserve"> </w:t>
      </w:r>
      <w:r>
        <w:t xml:space="preserve">pp. 462–471, Jan. 21, 2015. doi: 10.1021/ct500548x.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Elward, F. J. Irudayanathan, S. Nangiaand A. Chakraborty, “Optical</w:t>
      </w:r>
      <w:r>
        <w:t xml:space="preserve"> </w:t>
      </w:r>
      <w:r>
        <w:t xml:space="preserve">Signature of Formation of Protein Corona in the Firefly Luciferase-CdSe</w:t>
      </w:r>
      <w:r>
        <w:t xml:space="preserve"> </w:t>
      </w:r>
      <w:r>
        <w:t xml:space="preserve">Quantum Dot Complex”,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12. American Chemical Society (ACS), pp. 5224–5228,</w:t>
      </w:r>
      <w:r>
        <w:t xml:space="preserve"> </w:t>
      </w:r>
      <w:r>
        <w:t xml:space="preserve">Nov. 24, 2014. doi: 10.1021/ct500681m.</w:t>
      </w:r>
      <w:r>
        <w:br/>
      </w:r>
      <w:r>
        <w:br/>
      </w:r>
      <w:r>
        <w:t xml:space="preserve">G. Fu, H. Zheng, Y.</w:t>
      </w:r>
      <w:r>
        <w:t xml:space="preserve"> </w:t>
      </w:r>
      <w:r>
        <w:t xml:space="preserve">He, W. Li, X. Lüand H. He, “Efficient near-infrared (NIR) polymer</w:t>
      </w:r>
      <w:r>
        <w:t xml:space="preserve"> </w:t>
      </w:r>
      <w:r>
        <w:t xml:space="preserve">light-emitting diodes (PLEDs) based on heteroleptic</w:t>
      </w:r>
      <w:r>
        <w:t xml:space="preserve"> </w:t>
      </w:r>
      <w:r>
        <w:t xml:space="preserve">iridium(iii) complexes with post-modification effects of</w:t>
      </w:r>
      <w:r>
        <w:t xml:space="preserve"> </w:t>
      </w:r>
      <w:r>
        <w:t xml:space="preserve">intramolecular hydrogen bonding or BF</w:t>
      </w:r>
      <w:r>
        <w:rPr>
          <w:vertAlign w:val="subscript"/>
        </w:rPr>
        <w:t xml:space="preserve">2</w:t>
      </w:r>
      <w:r>
        <w:t xml:space="preserve">-chelation”,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 Chemistry C</w:t>
      </w:r>
      <w:r>
        <w:t xml:space="preserve">, vol. 6, no. 39. Royal Society of Chemistry</w:t>
      </w:r>
      <w:r>
        <w:t xml:space="preserve"> </w:t>
      </w:r>
      <w:r>
        <w:t xml:space="preserve">(RSC), pp. 10589–10596, 2018. doi: 10.1039/c8tc03432j.</w:t>
      </w:r>
      <w:r>
        <w:br/>
      </w:r>
      <w:r>
        <w:br/>
      </w:r>
      <w:r>
        <w:t xml:space="preserve">W. Li,</w:t>
      </w:r>
      <w:r>
        <w:t xml:space="preserve"> </w:t>
      </w:r>
      <w:r>
        <w:t xml:space="preserve">Z. Liu, H. Wu, Y.-B. Cheng, Z. Zhaoand H. He, “Thiophene-Functionalized</w:t>
      </w:r>
      <w:r>
        <w:t xml:space="preserve"> </w:t>
      </w:r>
      <w:r>
        <w:t xml:space="preserve">Porphyrins: Synthesis, Photophysical Properties, and Photovoltaic</w:t>
      </w:r>
      <w:r>
        <w:t xml:space="preserve"> </w:t>
      </w:r>
      <w:r>
        <w:t xml:space="preserve">Performance in Dye-Sensitized Solar Cells”,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119, no. 10. American Chemical Society (ACS),</w:t>
      </w:r>
      <w:r>
        <w:t xml:space="preserve"> </w:t>
      </w:r>
      <w:r>
        <w:t xml:space="preserve">pp. 5265–5273, Feb. 27, 2015. doi: 10.1021/jp509842p.</w:t>
      </w:r>
      <w:r>
        <w:br/>
      </w:r>
      <w:r>
        <w:br/>
      </w:r>
      <w:r>
        <w:t xml:space="preserve">P. J.</w:t>
      </w:r>
      <w:r>
        <w:t xml:space="preserve"> </w:t>
      </w:r>
      <w:r>
        <w:t xml:space="preserve">Dagdigian and J. Kłos, “The effect of nonadiabaticity on the</w:t>
      </w:r>
      <w:r>
        <w:t xml:space="preserve"> </w:t>
      </w:r>
      <w:r>
        <w:t xml:space="preserve">C</w:t>
      </w:r>
      <w:r>
        <w:rPr>
          <w:vertAlign w:val="superscript"/>
        </w:rPr>
        <w:t xml:space="preserve">+</w:t>
      </w:r>
      <w:r>
        <w:t xml:space="preserve"> </w:t>
      </w:r>
      <w:r>
        <w:t xml:space="preserve">+ HF reaction”,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149, no. 20. AIP Publishing, p. 204309, Nov. 28, 2018. doi:</w:t>
      </w:r>
      <w:r>
        <w:t xml:space="preserve"> </w:t>
      </w:r>
      <w:r>
        <w:t xml:space="preserve">10.1063/1.5056312.</w:t>
      </w:r>
      <w:r>
        <w:br/>
      </w:r>
      <w:r>
        <w:br/>
      </w:r>
      <w:r>
        <w:t xml:space="preserve">J. Kłos, M. H. Alexanderand P. J.</w:t>
      </w:r>
      <w:r>
        <w:t xml:space="preserve"> </w:t>
      </w:r>
      <w:r>
        <w:t xml:space="preserve">Dagdigian, “The interaction of NO(X2Π) with H</w:t>
      </w:r>
      <w:r>
        <w:rPr>
          <w:vertAlign w:val="subscript"/>
        </w:rPr>
        <w:t xml:space="preserve">2</w:t>
      </w:r>
      <w:r>
        <w:t xml:space="preserve">:</w:t>
      </w:r>
      <w:r>
        <w:t xml:space="preserve"> 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 </w:t>
      </w:r>
      <w:r>
        <w:t xml:space="preserve">potential energy surfaces and bound states”,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146, no. 11. AIP Publishing, p. 114301,</w:t>
      </w:r>
      <w:r>
        <w:t xml:space="preserve"> </w:t>
      </w:r>
      <w:r>
        <w:t xml:space="preserve">Mar. 21, 2017. doi: 10.1063/1.4977992.</w:t>
      </w:r>
      <w:r>
        <w:br/>
      </w:r>
      <w:r>
        <w:br/>
      </w:r>
      <w:r>
        <w:t xml:space="preserve">T. V. Tscherbul and J.</w:t>
      </w:r>
      <w:r>
        <w:t xml:space="preserve"> </w:t>
      </w:r>
      <w:r>
        <w:t xml:space="preserve">Kłos, “Magnetic tuning of ultracold barrierless chemical reactions”,</w:t>
      </w:r>
      <w:r>
        <w:t xml:space="preserve"> </w:t>
      </w:r>
      <w:r>
        <w:rPr>
          <w:iCs/>
          <w:i/>
        </w:rPr>
        <w:t xml:space="preserve">Physical Review Research</w:t>
      </w:r>
      <w:r>
        <w:t xml:space="preserve">, vol. 2, no. 1. American Physical</w:t>
      </w:r>
      <w:r>
        <w:t xml:space="preserve"> </w:t>
      </w:r>
      <w:r>
        <w:t xml:space="preserve">Society (APS), Feb. 03, 2020. doi: 10.1103/physrevresearch.2.013117.</w:t>
      </w:r>
      <w:r>
        <w:br/>
      </w:r>
      <w:r>
        <w:br/>
      </w:r>
      <w:r>
        <w:t xml:space="preserve">J. Harder, S. A. Mallory, C. Tung, C. Valerianiand A.</w:t>
      </w:r>
      <w:r>
        <w:t xml:space="preserve"> </w:t>
      </w:r>
      <w:r>
        <w:t xml:space="preserve">Cacciuto, “The role of particle shape in active depletion”,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141, no. 19. AIP Publishing,</w:t>
      </w:r>
      <w:r>
        <w:t xml:space="preserve"> </w:t>
      </w:r>
      <w:r>
        <w:t xml:space="preserve">p. 194901, Nov. 21, 2014. doi: 10.1063/1.4900720.</w:t>
      </w:r>
      <w:r>
        <w:br/>
      </w:r>
      <w:r>
        <w:br/>
      </w:r>
      <w:r>
        <w:t xml:space="preserve">S. A.</w:t>
      </w:r>
      <w:r>
        <w:t xml:space="preserve"> </w:t>
      </w:r>
      <w:r>
        <w:t xml:space="preserve">Mallory, A. Šarić, C. Valerianiand A. Cacciuto, “Anomalous</w:t>
      </w:r>
      <w:r>
        <w:t xml:space="preserve"> </w:t>
      </w:r>
      <w:r>
        <w:t xml:space="preserve">thermomechanical properties of a self-propelled colloidal fluid”,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89, no. 5. American Physical Society</w:t>
      </w:r>
      <w:r>
        <w:t xml:space="preserve"> </w:t>
      </w:r>
      <w:r>
        <w:t xml:space="preserve">(APS), May 06, 2014. doi: 10.1103/physreve.89.052303.</w:t>
      </w:r>
      <w:r>
        <w:br/>
      </w:r>
      <w:r>
        <w:br/>
      </w:r>
      <w:r>
        <w:t xml:space="preserve">S. A.</w:t>
      </w:r>
      <w:r>
        <w:t xml:space="preserve"> </w:t>
      </w:r>
      <w:r>
        <w:t xml:space="preserve">Mallory, C. Valerianiand A. Cacciuto, “Curvature-induced activation of a</w:t>
      </w:r>
      <w:r>
        <w:t xml:space="preserve"> </w:t>
      </w:r>
      <w:r>
        <w:t xml:space="preserve">passive tracer in an active bath”,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90,</w:t>
      </w:r>
      <w:r>
        <w:t xml:space="preserve"> </w:t>
      </w:r>
      <w:r>
        <w:t xml:space="preserve">no. 3. American Physical Society (APS), Sep. 25, 2014. doi:</w:t>
      </w:r>
      <w:r>
        <w:t xml:space="preserve"> </w:t>
      </w:r>
      <w:r>
        <w:t xml:space="preserve">10.1103/physreve.90.032309.</w:t>
      </w:r>
      <w:r>
        <w:br/>
      </w:r>
      <w:r>
        <w:br/>
      </w:r>
      <w:r>
        <w:t xml:space="preserve">S. A. Mallory, C. Valerianiand A.</w:t>
      </w:r>
      <w:r>
        <w:t xml:space="preserve"> </w:t>
      </w:r>
      <w:r>
        <w:t xml:space="preserve">Cacciuto, “Anomalous dynamics of an elastic membrane in an active</w:t>
      </w:r>
      <w:r>
        <w:t xml:space="preserve"> </w:t>
      </w:r>
      <w:r>
        <w:t xml:space="preserve">fluid”,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92, no. 1. American Physical</w:t>
      </w:r>
      <w:r>
        <w:t xml:space="preserve"> </w:t>
      </w:r>
      <w:r>
        <w:t xml:space="preserve">Society (APS), Jul. 20, 2015. doi: 10.1103/physreve.92.012314.</w:t>
      </w:r>
      <w:r>
        <w:br/>
      </w:r>
      <w:r>
        <w:br/>
      </w:r>
      <w:r>
        <w:t xml:space="preserve">K. R. Jorgensen and M. Cadena, “Theoretical study of bromine</w:t>
      </w:r>
      <w:r>
        <w:t xml:space="preserve"> </w:t>
      </w:r>
      <w:r>
        <w:t xml:space="preserve">halocarbons: Accurate enthalpies of formation”,</w:t>
      </w:r>
      <w:r>
        <w:t xml:space="preserve"> </w:t>
      </w:r>
      <w:r>
        <w:rPr>
          <w:iCs/>
          <w:i/>
        </w:rPr>
        <w:t xml:space="preserve">Computational and</w:t>
      </w:r>
      <w:r>
        <w:rPr>
          <w:iCs/>
          <w:i/>
        </w:rPr>
        <w:t xml:space="preserve"> </w:t>
      </w:r>
      <w:r>
        <w:rPr>
          <w:iCs/>
          <w:i/>
        </w:rPr>
        <w:t xml:space="preserve">Theoretical Chemistry</w:t>
      </w:r>
      <w:r>
        <w:t xml:space="preserve">, vol. 1141. Elsevier BV, pp. 66–73, Oct. 2018.</w:t>
      </w:r>
      <w:r>
        <w:t xml:space="preserve"> </w:t>
      </w:r>
      <w:r>
        <w:t xml:space="preserve">doi: 10.1016/j.comptc.2018.08.016.</w:t>
      </w:r>
      <w:r>
        <w:br/>
      </w:r>
      <w:r>
        <w:br/>
      </w:r>
      <w:r>
        <w:t xml:space="preserve">A. Sharma and K.</w:t>
      </w:r>
      <w:r>
        <w:t xml:space="preserve"> </w:t>
      </w:r>
      <w:r>
        <w:t xml:space="preserve">Hammerton, “Comparative Study of Heavy Water Models: Solvation of</w:t>
      </w:r>
      <w:r>
        <w:t xml:space="preserve"> </w:t>
      </w:r>
      <w:r>
        <w:t xml:space="preserve">Trp-Cage”,</w:t>
      </w:r>
      <w:r>
        <w:t xml:space="preserve"> </w:t>
      </w:r>
      <w:r>
        <w:rPr>
          <w:iCs/>
          <w:i/>
        </w:rPr>
        <w:t xml:space="preserve">Journal of Computational and Theoretical Nanoscience</w:t>
      </w:r>
      <w:r>
        <w:t xml:space="preserve">,</w:t>
      </w:r>
      <w:r>
        <w:t xml:space="preserve"> </w:t>
      </w:r>
      <w:r>
        <w:t xml:space="preserve">vol. 12, no. 1. American Scientific Publishers, pp. 113–118, Jan. 01,</w:t>
      </w:r>
      <w:r>
        <w:t xml:space="preserve"> </w:t>
      </w:r>
      <w:r>
        <w:t xml:space="preserve">2015. doi: 10.1166/jctn.2015.3706.</w:t>
      </w:r>
      <w:r>
        <w:br/>
      </w:r>
      <w:r>
        <w:br/>
      </w:r>
      <w:r>
        <w:t xml:space="preserve">G. M. Hocky, L.</w:t>
      </w:r>
      <w:r>
        <w:t xml:space="preserve"> </w:t>
      </w:r>
      <w:r>
        <w:t xml:space="preserve">Berthierand D. R. Reichman, “Equilibrium ultrastable glasses produced by</w:t>
      </w:r>
      <w:r>
        <w:t xml:space="preserve"> </w:t>
      </w:r>
      <w:r>
        <w:t xml:space="preserve">random pinning”,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141, no.</w:t>
      </w:r>
      <w:r>
        <w:t xml:space="preserve"> </w:t>
      </w:r>
      <w:r>
        <w:t xml:space="preserve">22. AIP Publishing, p. 224503, Dec. 14, 2014. doi: 10.1063/1.4903200.</w:t>
      </w:r>
      <w:r>
        <w:br/>
      </w:r>
      <w:r>
        <w:br/>
      </w:r>
      <w:r>
        <w:t xml:space="preserve">L. Ahmed, B. Rasulev, S. Kar, P. Krupa, M. A. Mozolewskaand</w:t>
      </w:r>
      <w:r>
        <w:t xml:space="preserve"> </w:t>
      </w:r>
      <w:r>
        <w:t xml:space="preserve">J. Leszczynski, “Inhibitors or toxins? Large library target-specific</w:t>
      </w:r>
      <w:r>
        <w:t xml:space="preserve"> </w:t>
      </w:r>
      <w:r>
        <w:t xml:space="preserve">screening of fullerene-based nanoparticles for drug design purpose”,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29. Royal Society of Chemistry (RSC),</w:t>
      </w:r>
      <w:r>
        <w:t xml:space="preserve"> </w:t>
      </w:r>
      <w:r>
        <w:t xml:space="preserve">pp. 10263–10276, 2017. doi: 10.1039/c7nr00770a.</w:t>
      </w:r>
      <w:r>
        <w:br/>
      </w:r>
      <w:r>
        <w:br/>
      </w:r>
      <w:r>
        <w:t xml:space="preserve">A. Gooch, N.</w:t>
      </w:r>
      <w:r>
        <w:t xml:space="preserve"> </w:t>
      </w:r>
      <w:r>
        <w:t xml:space="preserve">Sizochenko, B. Rasulev, L. Gorband J. Leszczynski, “In vivo toxicity of</w:t>
      </w:r>
      <w:r>
        <w:t xml:space="preserve"> </w:t>
      </w:r>
      <w:r>
        <w:t xml:space="preserve">nitroaromatics: A comprehensive quantitative structure–activity</w:t>
      </w:r>
      <w:r>
        <w:t xml:space="preserve"> </w:t>
      </w:r>
      <w:r>
        <w:t xml:space="preserve">relationship study”,</w:t>
      </w:r>
      <w:r>
        <w:t xml:space="preserve"> </w:t>
      </w:r>
      <w:r>
        <w:rPr>
          <w:iCs/>
          <w:i/>
        </w:rPr>
        <w:t xml:space="preserve">Environmental Toxicology and Chemistry</w:t>
      </w:r>
      <w:r>
        <w:t xml:space="preserve">,</w:t>
      </w:r>
      <w:r>
        <w:t xml:space="preserve"> </w:t>
      </w:r>
      <w:r>
        <w:t xml:space="preserve">vol. 36, no. 8. Wiley, pp. 2227–2233, Mar. 21, 2017. doi:</w:t>
      </w:r>
      <w:r>
        <w:t xml:space="preserve"> </w:t>
      </w:r>
      <w:r>
        <w:t xml:space="preserve">10.1002/etc.3761.</w:t>
      </w:r>
      <w:r>
        <w:br/>
      </w:r>
      <w:r>
        <w:br/>
      </w:r>
      <w:r>
        <w:t xml:space="preserve">H. Yilmaz, L. Ahmed, B. Rasulevand J.</w:t>
      </w:r>
      <w:r>
        <w:t xml:space="preserve"> </w:t>
      </w:r>
      <w:r>
        <w:t xml:space="preserve">Leszczynski, “Application of ligand- and receptor-based approaches for</w:t>
      </w:r>
      <w:r>
        <w:t xml:space="preserve"> </w:t>
      </w:r>
      <w:r>
        <w:t xml:space="preserve">prediction of the HIV-RT inhibitory activity of fullerene derivatives”,</w:t>
      </w:r>
      <w:r>
        <w:t xml:space="preserve"> </w:t>
      </w:r>
      <w:r>
        <w:rPr>
          <w:iCs/>
          <w:i/>
        </w:rPr>
        <w:t xml:space="preserve">Journal of Nanoparticle Research</w:t>
      </w:r>
      <w:r>
        <w:t xml:space="preserve">, vol. 18, no. 5. Springer</w:t>
      </w:r>
      <w:r>
        <w:t xml:space="preserve"> </w:t>
      </w:r>
      <w:r>
        <w:t xml:space="preserve">Science and Business Media LLC, May 2016. doi:</w:t>
      </w:r>
      <w:r>
        <w:t xml:space="preserve"> </w:t>
      </w:r>
      <w:r>
        <w:t xml:space="preserve">10.1007/s11051-016-3429-7.</w:t>
      </w:r>
      <w:r>
        <w:br/>
      </w:r>
      <w:r>
        <w:br/>
      </w:r>
      <w:r>
        <w:t xml:space="preserve">V. V. Ginzburg, R. L. Sammler, W.</w:t>
      </w:r>
      <w:r>
        <w:t xml:space="preserve"> </w:t>
      </w:r>
      <w:r>
        <w:t xml:space="preserve">Huangand R. G. Larson, “Anisotropic self-assembly and gelation in</w:t>
      </w:r>
      <w:r>
        <w:t xml:space="preserve"> </w:t>
      </w:r>
      <w:r>
        <w:t xml:space="preserve">aqueous methylcellulose-theory and modeling”,</w:t>
      </w:r>
      <w:r>
        <w:t xml:space="preserve"> </w:t>
      </w:r>
      <w:r>
        <w:rPr>
          <w:iCs/>
          <w:i/>
        </w:rPr>
        <w:t xml:space="preserve">Journal of Polymer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Part B: Polymer Physics</w:t>
      </w:r>
      <w:r>
        <w:t xml:space="preserve">, vol. 54, no. 16. Wiley,</w:t>
      </w:r>
      <w:r>
        <w:t xml:space="preserve"> </w:t>
      </w:r>
      <w:r>
        <w:t xml:space="preserve">pp. 1624–1636, Apr. 19, 2016. doi: 10.1002/polb.24065.</w:t>
      </w:r>
      <w:r>
        <w:br/>
      </w:r>
      <w:r>
        <w:br/>
      </w:r>
      <w:r>
        <w:t xml:space="preserve">V. V.</w:t>
      </w:r>
      <w:r>
        <w:t xml:space="preserve"> </w:t>
      </w:r>
      <w:r>
        <w:t xml:space="preserve">Ginzburg, A. K. Van Dyk, T. Chatterjee, A. I. Nakatani, S. Wangand R. G.</w:t>
      </w:r>
      <w:r>
        <w:t xml:space="preserve"> </w:t>
      </w:r>
      <w:r>
        <w:t xml:space="preserve">Larson, “Modeling the Adsorption of Rheology Modifiers onto Latex</w:t>
      </w:r>
      <w:r>
        <w:t xml:space="preserve"> </w:t>
      </w:r>
      <w:r>
        <w:t xml:space="preserve">Particles Using Coarse-Grained Molecular Dynamics (CG-MD) and</w:t>
      </w:r>
      <w:r>
        <w:t xml:space="preserve"> </w:t>
      </w:r>
      <w:r>
        <w:t xml:space="preserve">Self-Consistent Field Theory (SCFT)”,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48,</w:t>
      </w:r>
      <w:r>
        <w:t xml:space="preserve"> </w:t>
      </w:r>
      <w:r>
        <w:t xml:space="preserve">no. 21. American Chemical Society (ACS), pp. 8045–8054, Nov. 02, 2015.</w:t>
      </w:r>
      <w:r>
        <w:t xml:space="preserve"> </w:t>
      </w:r>
      <w:r>
        <w:t xml:space="preserve">doi: 10.1021/acs.macromol.5b02080.</w:t>
      </w:r>
      <w:r>
        <w:br/>
      </w:r>
      <w:r>
        <w:br/>
      </w:r>
      <w:r>
        <w:t xml:space="preserve">W. Huang, T. Mandaland R.</w:t>
      </w:r>
      <w:r>
        <w:t xml:space="preserve"> </w:t>
      </w:r>
      <w:r>
        <w:t xml:space="preserve">G. Larson, “Multiscale Computational Modeling of the Nanostructure of</w:t>
      </w:r>
      <w:r>
        <w:t xml:space="preserve"> </w:t>
      </w:r>
      <w:r>
        <w:t xml:space="preserve">Solid Dispersions of Hydroxypropyl Methylcellulose Acetate Succinate</w:t>
      </w:r>
      <w:r>
        <w:t xml:space="preserve"> </w:t>
      </w:r>
      <w:r>
        <w:t xml:space="preserve">(HPMCAS) and Phenytoin”,</w:t>
      </w:r>
      <w:r>
        <w:t xml:space="preserve"> </w:t>
      </w:r>
      <w:r>
        <w:rPr>
          <w:iCs/>
          <w:i/>
        </w:rPr>
        <w:t xml:space="preserve">Molecular Pharmaceutics</w:t>
      </w:r>
      <w:r>
        <w:t xml:space="preserve">, vol. 14, no.</w:t>
      </w:r>
      <w:r>
        <w:t xml:space="preserve"> </w:t>
      </w:r>
      <w:r>
        <w:t xml:space="preserve">10. American Chemical Society (ACS), pp. 3422–3435, Sep. 05, 2017. doi:</w:t>
      </w:r>
      <w:r>
        <w:t xml:space="preserve"> </w:t>
      </w:r>
      <w:r>
        <w:t xml:space="preserve">10.1021/acs.molpharmaceut.7b00441.</w:t>
      </w:r>
      <w:r>
        <w:br/>
      </w:r>
      <w:r>
        <w:br/>
      </w:r>
      <w:r>
        <w:t xml:space="preserve">W. Huang, T. Mandaland R.</w:t>
      </w:r>
      <w:r>
        <w:t xml:space="preserve"> </w:t>
      </w:r>
      <w:r>
        <w:t xml:space="preserve">G. Larson, “Computational Modeling of Hydroxypropyl-Methylcellulose</w:t>
      </w:r>
      <w:r>
        <w:t xml:space="preserve"> </w:t>
      </w:r>
      <w:r>
        <w:t xml:space="preserve">Acetate Succinate (HPMCAS) and Phenytoin Interactions: A Systematic</w:t>
      </w:r>
      <w:r>
        <w:t xml:space="preserve"> </w:t>
      </w:r>
      <w:r>
        <w:t xml:space="preserve">Coarse-Graining Approach”,</w:t>
      </w:r>
      <w:r>
        <w:t xml:space="preserve"> </w:t>
      </w:r>
      <w:r>
        <w:rPr>
          <w:iCs/>
          <w:i/>
        </w:rPr>
        <w:t xml:space="preserve">Molecular Pharmaceutics</w:t>
      </w:r>
      <w:r>
        <w:t xml:space="preserve">, vol. 14, no.</w:t>
      </w:r>
      <w:r>
        <w:t xml:space="preserve"> </w:t>
      </w:r>
      <w:r>
        <w:t xml:space="preserve">3. American Chemical Society (ACS), pp. 733–745, Feb. 13, 2017. doi:</w:t>
      </w:r>
      <w:r>
        <w:t xml:space="preserve"> </w:t>
      </w:r>
      <w:r>
        <w:t xml:space="preserve">10.1021/acs.molpharmaceut.6b01013.</w:t>
      </w:r>
      <w:r>
        <w:br/>
      </w:r>
      <w:r>
        <w:br/>
      </w:r>
      <w:r>
        <w:t xml:space="preserve">W. Huang, R. Ramesh, P. K.</w:t>
      </w:r>
      <w:r>
        <w:t xml:space="preserve"> </w:t>
      </w:r>
      <w:r>
        <w:t xml:space="preserve">Jhaand R. G. Larson, “A Systematic Coarse-Grained Model for</w:t>
      </w:r>
      <w:r>
        <w:t xml:space="preserve"> </w:t>
      </w:r>
      <w:r>
        <w:t xml:space="preserve">Methylcellulose Polymers: Spontaneous Ring Formation at Elevated</w:t>
      </w:r>
      <w:r>
        <w:t xml:space="preserve"> </w:t>
      </w:r>
      <w:r>
        <w:t xml:space="preserve">Temperature”,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49, no. 4. American Chemical</w:t>
      </w:r>
      <w:r>
        <w:t xml:space="preserve"> </w:t>
      </w:r>
      <w:r>
        <w:t xml:space="preserve">Society (ACS), pp. 1490–1503, Feb. 11, 2016. doi:</w:t>
      </w:r>
      <w:r>
        <w:t xml:space="preserve"> </w:t>
      </w:r>
      <w:r>
        <w:t xml:space="preserve">10.1021/acs.macromol.5b02373.</w:t>
      </w:r>
      <w:r>
        <w:br/>
      </w:r>
      <w:r>
        <w:br/>
      </w:r>
      <w:r>
        <w:t xml:space="preserve">K. J. Huston and R. G. Larson,</w:t>
      </w:r>
      <w:r>
        <w:t xml:space="preserve"> </w:t>
      </w:r>
      <w:r>
        <w:t xml:space="preserve">“Reversible and Irreversible Adsorption Energetics of Poly(ethylene</w:t>
      </w:r>
      <w:r>
        <w:t xml:space="preserve"> </w:t>
      </w:r>
      <w:r>
        <w:t xml:space="preserve">glycol) and Sorbitan Poly(ethoxylate) at a Water/Alkane Interface”,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27. American Chemical Society (ACS),</w:t>
      </w:r>
      <w:r>
        <w:t xml:space="preserve"> </w:t>
      </w:r>
      <w:r>
        <w:t xml:space="preserve">pp. 7503–7511, Jul. 01, 2015. doi: 10.1021/acs.langmuir.5b00398.</w:t>
      </w:r>
      <w:r>
        <w:br/>
      </w:r>
      <w:r>
        <w:br/>
      </w:r>
      <w:r>
        <w:t xml:space="preserve">Z. Li, F. Yuan, K. A. Fichthorn, S. T. Milnerand R. G. Larson,</w:t>
      </w:r>
      <w:r>
        <w:t xml:space="preserve"> </w:t>
      </w:r>
      <w:r>
        <w:t xml:space="preserve">“Molecular View of Polymer/Water Interfaces in Latex Paint”,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47, no. 18. American Chemical Society (ACS),</w:t>
      </w:r>
      <w:r>
        <w:t xml:space="preserve"> </w:t>
      </w:r>
      <w:r>
        <w:t xml:space="preserve">pp. 6441–6452, Sep. 08, 2014. doi: 10.1021/ma500866f.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Mandal, W. Huang, J. M. Mecca, A. Getchell, W. W. Porterand R. G.</w:t>
      </w:r>
      <w:r>
        <w:t xml:space="preserve"> </w:t>
      </w:r>
      <w:r>
        <w:t xml:space="preserve">Larson, “A framework for multi-scale simulation of crystal growth in the</w:t>
      </w:r>
      <w:r>
        <w:t xml:space="preserve"> </w:t>
      </w:r>
      <w:r>
        <w:t xml:space="preserve">presence of polymers”,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13, no. 9. Royal Society</w:t>
      </w:r>
      <w:r>
        <w:t xml:space="preserve"> </w:t>
      </w:r>
      <w:r>
        <w:t xml:space="preserve">of Chemistry (RSC), pp. 1904–1913, 2017. doi: 10.1039/c6sm02893d.</w:t>
      </w:r>
      <w:r>
        <w:br/>
      </w:r>
      <w:r>
        <w:br/>
      </w:r>
      <w:r>
        <w:t xml:space="preserve">T. Mandal and R. G. Larson, “Nucleation of urea from aqueous</w:t>
      </w:r>
      <w:r>
        <w:t xml:space="preserve"> </w:t>
      </w:r>
      <w:r>
        <w:t xml:space="preserve">solution: Structure, critical size, and rate”,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146, no. 13. AIP Publishing, p. 134501,</w:t>
      </w:r>
      <w:r>
        <w:t xml:space="preserve"> </w:t>
      </w:r>
      <w:r>
        <w:t xml:space="preserve">Apr. 07, 2017. doi: 10.1063/1.4979141.</w:t>
      </w:r>
      <w:r>
        <w:br/>
      </w:r>
      <w:r>
        <w:br/>
      </w:r>
      <w:r>
        <w:t xml:space="preserve">T. Mandal and R. G.</w:t>
      </w:r>
      <w:r>
        <w:t xml:space="preserve"> </w:t>
      </w:r>
      <w:r>
        <w:t xml:space="preserve">Larson, “Stretch and Breakage of Wormlike Micelles under Uniaxial</w:t>
      </w:r>
      <w:r>
        <w:t xml:space="preserve"> </w:t>
      </w:r>
      <w:r>
        <w:t xml:space="preserve">Strain: A Simulation Study and Comparison with Experimental Results”,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42. American Chemical Society (ACS),</w:t>
      </w:r>
      <w:r>
        <w:t xml:space="preserve"> </w:t>
      </w:r>
      <w:r>
        <w:t xml:space="preserve">pp. 12600–12608, Sep. 25, 2018. doi: 10.1021/acs.langmuir.8b02421.</w:t>
      </w:r>
      <w:r>
        <w:br/>
      </w:r>
      <w:r>
        <w:br/>
      </w:r>
      <w:r>
        <w:t xml:space="preserve">R. L. Marson, Y. Huang, M. Huang, T. Fuand R. G. Larson,</w:t>
      </w:r>
      <w:r>
        <w:t xml:space="preserve"> </w:t>
      </w:r>
      <w:r>
        <w:t xml:space="preserve">“Inertio-capillary cross-streamline drift of droplets in Poiseuille flow</w:t>
      </w:r>
      <w:r>
        <w:t xml:space="preserve"> </w:t>
      </w:r>
      <w:r>
        <w:t xml:space="preserve">using dissipative particle dynamics simulations”,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14, no. 12. Royal Society of Chemistry (RSC), pp. 2267–2280, 2018.</w:t>
      </w:r>
      <w:r>
        <w:t xml:space="preserve"> </w:t>
      </w:r>
      <w:r>
        <w:t xml:space="preserve">doi: 10.1039/c7sm02294h.</w:t>
      </w:r>
      <w:r>
        <w:br/>
      </w:r>
      <w:r>
        <w:br/>
      </w:r>
      <w:r>
        <w:t xml:space="preserve">S. Wang and R. G. Larson,</w:t>
      </w:r>
      <w:r>
        <w:t xml:space="preserve"> </w:t>
      </w:r>
      <w:r>
        <w:t xml:space="preserve">“Coarse-Grained Molecular Dynamics Simulation of Self-Assembly and</w:t>
      </w:r>
      <w:r>
        <w:t xml:space="preserve"> </w:t>
      </w:r>
      <w:r>
        <w:t xml:space="preserve">Surface Adsorption of Ionic Surfactants Using an Implicit Water Model”,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4. American Chemical Society (ACS),</w:t>
      </w:r>
      <w:r>
        <w:t xml:space="preserve"> </w:t>
      </w:r>
      <w:r>
        <w:t xml:space="preserve">pp. 1262–1271, Jan. 21, 2015. doi: 10.1021/la503700c.</w:t>
      </w:r>
      <w:r>
        <w:br/>
      </w:r>
      <w:r>
        <w:br/>
      </w:r>
      <w:r>
        <w:t xml:space="preserve">F. Yuan</w:t>
      </w:r>
      <w:r>
        <w:t xml:space="preserve"> </w:t>
      </w:r>
      <w:r>
        <w:t xml:space="preserve">and R. G. Larson, “Multiscale Molecular Dynamics Simulations of Model</w:t>
      </w:r>
      <w:r>
        <w:t xml:space="preserve"> </w:t>
      </w:r>
      <w:r>
        <w:t xml:space="preserve">Hydrophobically Modified Ethylene Oxide Urethane Micelles”,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119, no. 38. American Chemical</w:t>
      </w:r>
      <w:r>
        <w:t xml:space="preserve"> </w:t>
      </w:r>
      <w:r>
        <w:t xml:space="preserve">Society (ACS), pp. 12540–12551, Sep. 15, 2015. doi:</w:t>
      </w:r>
      <w:r>
        <w:t xml:space="preserve"> </w:t>
      </w:r>
      <w:r>
        <w:t xml:space="preserve">10.1021/acs.jpcb.5b04895.</w:t>
      </w:r>
      <w:r>
        <w:br/>
      </w:r>
      <w:r>
        <w:br/>
      </w:r>
      <w:r>
        <w:t xml:space="preserve">F. Yuan, S. Wangand R. G. Larson,</w:t>
      </w:r>
      <w:r>
        <w:t xml:space="preserve"> </w:t>
      </w:r>
      <w:r>
        <w:t xml:space="preserve">“Potentials of Mean Force and Escape Times of Surfactants from Micelles</w:t>
      </w:r>
      <w:r>
        <w:t xml:space="preserve"> </w:t>
      </w:r>
      <w:r>
        <w:t xml:space="preserve">and Hydrophobic Surfaces Using Molecular Dynamics Simulations”,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4. American Chemical Society (ACS),</w:t>
      </w:r>
      <w:r>
        <w:t xml:space="preserve"> </w:t>
      </w:r>
      <w:r>
        <w:t xml:space="preserve">pp. 1336–1343, Jan. 21, 2015. doi: 10.1021/la5044393.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Zhang and R. G. Larson, “Direct All-Atom Molecular Dynamics Simulations</w:t>
      </w:r>
      <w:r>
        <w:t xml:space="preserve"> </w:t>
      </w:r>
      <w:r>
        <w:t xml:space="preserve">of the Effects of Short Chain Branching on Polyethylene Oligomer Crystal</w:t>
      </w:r>
      <w:r>
        <w:t xml:space="preserve"> </w:t>
      </w:r>
      <w:r>
        <w:t xml:space="preserve">Nucleation”,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51, no. 13. American Chemical</w:t>
      </w:r>
      <w:r>
        <w:t xml:space="preserve"> </w:t>
      </w:r>
      <w:r>
        <w:t xml:space="preserve">Society (ACS), pp. 4762–4769, Jun. 25, 2018. doi:</w:t>
      </w:r>
      <w:r>
        <w:t xml:space="preserve"> </w:t>
      </w:r>
      <w:r>
        <w:t xml:space="preserve">10.1021/acs.macromol.8b00958.</w:t>
      </w:r>
      <w:r>
        <w:br/>
      </w:r>
      <w:r>
        <w:br/>
      </w:r>
      <w:r>
        <w:t xml:space="preserve">W. Zhang and R. G. Larson, “A</w:t>
      </w:r>
      <w:r>
        <w:t xml:space="preserve"> </w:t>
      </w:r>
      <w:r>
        <w:t xml:space="preserve">metastable nematic precursor accelerates polyethylene oligomer</w:t>
      </w:r>
      <w:r>
        <w:t xml:space="preserve"> </w:t>
      </w:r>
      <w:r>
        <w:t xml:space="preserve">crystallization as determined by atomistic simulations and</w:t>
      </w:r>
      <w:r>
        <w:t xml:space="preserve"> </w:t>
      </w:r>
      <w:r>
        <w:t xml:space="preserve">self-consistent field theory”,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150, no. 24. AIP Publishing, p. 244903, Jun. 28, 2019. doi:</w:t>
      </w:r>
      <w:r>
        <w:t xml:space="preserve"> </w:t>
      </w:r>
      <w:r>
        <w:t xml:space="preserve">10.1063/1.5110681.</w:t>
      </w:r>
      <w:r>
        <w:br/>
      </w:r>
      <w:r>
        <w:br/>
      </w:r>
      <w:r>
        <w:t xml:space="preserve">W. Zhang, A. Travitzand R. G. Larson,</w:t>
      </w:r>
      <w:r>
        <w:t xml:space="preserve"> </w:t>
      </w:r>
      <w:r>
        <w:t xml:space="preserve">“Modeling Intercolloidal Interactions Induced by Adsorption of Mobile</w:t>
      </w:r>
      <w:r>
        <w:t xml:space="preserve"> </w:t>
      </w:r>
      <w:r>
        <w:t xml:space="preserve">Telechelic Polymers onto Particle Surfaces”,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52, no. 14. American Chemical Society (ACS), pp. 5357–5365,</w:t>
      </w:r>
      <w:r>
        <w:t xml:space="preserve"> </w:t>
      </w:r>
      <w:r>
        <w:t xml:space="preserve">Jul. 10, 2019. doi: 10.1021/acs.macromol.9b00775.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Bogart, “A Ligand Field Series for the 4f-Block from Experimental and</w:t>
      </w:r>
      <w:r>
        <w:t xml:space="preserve"> </w:t>
      </w:r>
      <w:r>
        <w:t xml:space="preserve">DFT Computed Ce(IV/III) Electrochemical Potentials”,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54, no. 6. American Chemical Society (ACS),</w:t>
      </w:r>
      <w:r>
        <w:t xml:space="preserve"> </w:t>
      </w:r>
      <w:r>
        <w:t xml:space="preserve">pp. 2830–2837, Feb. 24, 2015. doi: 10.1021/ic503000z.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Bogart, A. J. Lewisand E. J. Schelter, “DFT Study of the Active Site of</w:t>
      </w:r>
      <w:r>
        <w:t xml:space="preserve"> </w:t>
      </w:r>
      <w:r>
        <w:t xml:space="preserve">the XoxF-Type Natural, Cerium-Dependent Methanol Dehydrogenase Enzyme”,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21, no. 4. Wiley,</w:t>
      </w:r>
      <w:r>
        <w:t xml:space="preserve"> </w:t>
      </w:r>
      <w:r>
        <w:t xml:space="preserve">pp. 1743–1748, Nov. 24, 2014. doi: 10.1002/chem.201405159.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A. Bogart, C. A. Lippincott, P. J. Carroll, C. H. Boothand E. J.</w:t>
      </w:r>
      <w:r>
        <w:t xml:space="preserve"> </w:t>
      </w:r>
      <w:r>
        <w:t xml:space="preserve">Schelter, “Controlled Redox Chemistry at Cerium within a Tripodal</w:t>
      </w:r>
      <w:r>
        <w:t xml:space="preserve"> </w:t>
      </w:r>
      <w:r>
        <w:t xml:space="preserve">Nitroxide Ligand Framework”,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</w:t>
      </w:r>
      <w:r>
        <w:t xml:space="preserve"> </w:t>
      </w:r>
      <w:r>
        <w:t xml:space="preserve">vol. 21, no. 49. Wiley, pp. 17850–17859, Oct. 27, 2015. doi:</w:t>
      </w:r>
      <w:r>
        <w:t xml:space="preserve"> </w:t>
      </w:r>
      <w:r>
        <w:t xml:space="preserve">10.1002/chem.201502952.</w:t>
      </w:r>
      <w:r>
        <w:br/>
      </w:r>
      <w:r>
        <w:br/>
      </w:r>
      <w:r>
        <w:t xml:space="preserve">M. A. Boreen, J. A. Bogart, P. J.</w:t>
      </w:r>
      <w:r>
        <w:t xml:space="preserve"> </w:t>
      </w:r>
      <w:r>
        <w:t xml:space="preserve">Carrolland E. J. Schelter, “Rearrangement in a Tripodal Nitroxide Ligand</w:t>
      </w:r>
      <w:r>
        <w:t xml:space="preserve"> </w:t>
      </w:r>
      <w:r>
        <w:t xml:space="preserve">To Modulate the Reactivity of a Ti–F Bond”,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54, no. 19. American Chemical Society (ACS), pp. 9588–9593,</w:t>
      </w:r>
      <w:r>
        <w:t xml:space="preserve"> </w:t>
      </w:r>
      <w:r>
        <w:t xml:space="preserve">Sep. 23, 2015. doi: 10.1021/acs.inorgchem.5b01687.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Cheisson, L. A. Solola, M. R. Gau, P. J. Carrolland E. J. Schelter,</w:t>
      </w:r>
      <w:r>
        <w:t xml:space="preserve"> </w:t>
      </w:r>
      <w:r>
        <w:t xml:space="preserve">“Silyl Transfer Pathway to a Ce(IV) Imido Complex”,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37, no. 23. American Chemical Society</w:t>
      </w:r>
      <w:r>
        <w:t xml:space="preserve"> </w:t>
      </w:r>
      <w:r>
        <w:t xml:space="preserve">(ACS), pp. 4332–4335, Sep. 04, 2018. doi: 10.1021/acs.organomet.8b00366.</w:t>
      </w:r>
      <w:r>
        <w:br/>
      </w:r>
      <w:r>
        <w:br/>
      </w:r>
      <w:r>
        <w:t xml:space="preserve">H. Fang, “Electro‐kinetic Separation of Rare Earth Elements</w:t>
      </w:r>
      <w:r>
        <w:t xml:space="preserve"> </w:t>
      </w:r>
      <w:r>
        <w:t xml:space="preserve">Using a Redox‐Active Ligand”,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43. Wiley, pp. 13450–13454, Sep. 25, 2017.</w:t>
      </w:r>
      <w:r>
        <w:t xml:space="preserve"> </w:t>
      </w:r>
      <w:r>
        <w:t xml:space="preserve">doi: 10.1002/anie.201706894.</w:t>
      </w:r>
      <w:r>
        <w:br/>
      </w:r>
      <w:r>
        <w:br/>
      </w:r>
      <w:r>
        <w:t xml:space="preserve">J. E. Kim, P. J. Carrolland E.</w:t>
      </w:r>
      <w:r>
        <w:t xml:space="preserve"> </w:t>
      </w:r>
      <w:r>
        <w:t xml:space="preserve">J. Schelter, “Bidentate nitroxide ligands stable toward oxidative redox</w:t>
      </w:r>
      <w:r>
        <w:t xml:space="preserve"> </w:t>
      </w:r>
      <w:r>
        <w:t xml:space="preserve">cycling and their complexes with cerium and lanthanum”,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51, no. 81. Royal Society of Chemistry (RSC),</w:t>
      </w:r>
      <w:r>
        <w:t xml:space="preserve"> </w:t>
      </w:r>
      <w:r>
        <w:t xml:space="preserve">pp. 15047–15050, 2015. doi: 10.1039/c5cc06052d.</w:t>
      </w:r>
      <w:r>
        <w:br/>
      </w:r>
      <w:r>
        <w:br/>
      </w:r>
      <w:r>
        <w:t xml:space="preserve">J. R. Levin,</w:t>
      </w:r>
      <w:r>
        <w:t xml:space="preserve"> </w:t>
      </w:r>
      <w:r>
        <w:t xml:space="preserve">W. L. Dorfner, P. J. Carrolland E. J. Schelter, “Control of cerium</w:t>
      </w:r>
      <w:r>
        <w:t xml:space="preserve"> </w:t>
      </w:r>
      <w:r>
        <w:t xml:space="preserve">oxidation state through metal complex secondary structures”,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6, no. 12. Royal Society of Chemistry (RSC),</w:t>
      </w:r>
      <w:r>
        <w:t xml:space="preserve"> </w:t>
      </w:r>
      <w:r>
        <w:t xml:space="preserve">pp. 6925–6934, 2015. doi: 10.1039/c5sc02607e.</w:t>
      </w:r>
      <w:r>
        <w:br/>
      </w:r>
      <w:r>
        <w:br/>
      </w:r>
      <w:r>
        <w:t xml:space="preserve">A. J. Lewis, K.</w:t>
      </w:r>
      <w:r>
        <w:t xml:space="preserve"> </w:t>
      </w:r>
      <w:r>
        <w:t xml:space="preserve">C. Mullane, E. Nakamaru-Ogiso, P. J. Carrolland E. J. Schelter, “The</w:t>
      </w:r>
      <w:r>
        <w:t xml:space="preserve"> </w:t>
      </w:r>
      <w:r>
        <w:t xml:space="preserve">Inverse Trans Influence in a Family of Pentavalent Uranium Complexes”,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53, no. 13. American Chemical Society</w:t>
      </w:r>
      <w:r>
        <w:t xml:space="preserve"> </w:t>
      </w:r>
      <w:r>
        <w:t xml:space="preserve">(ACS), pp. 6944–6953, Jun. 10, 2014. doi: 10.1021/ic500833s.</w:t>
      </w:r>
      <w:r>
        <w:br/>
      </w:r>
      <w:r>
        <w:br/>
      </w:r>
      <w:r>
        <w:t xml:space="preserve">A. McSkimming, T. Cheisson, P. J. Carrolland E. J. Schelter,</w:t>
      </w:r>
      <w:r>
        <w:t xml:space="preserve"> </w:t>
      </w:r>
      <w:r>
        <w:t xml:space="preserve">“Functional Synthetic Model for the Lanthanide-Dependent Quinoid Alcohol</w:t>
      </w:r>
      <w:r>
        <w:t xml:space="preserve"> </w:t>
      </w:r>
      <w:r>
        <w:t xml:space="preserve">Dehydrogenase Active Site”,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140, no. 4. American Chemical Society (ACS),</w:t>
      </w:r>
      <w:r>
        <w:t xml:space="preserve"> </w:t>
      </w:r>
      <w:r>
        <w:t xml:space="preserve">pp. 1223–1226, Jan. 18, 2018. doi: 10.1021/jacs.7b12318.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C. Mullane, T. Cheisson, E. Nakamaru‐Ogiso, B. C. Manor, P. J.</w:t>
      </w:r>
      <w:r>
        <w:t xml:space="preserve"> </w:t>
      </w:r>
      <w:r>
        <w:t xml:space="preserve">Carrolland E. J. Schelter, “Reduction of Carbonyl Groups by Uranium(III)</w:t>
      </w:r>
      <w:r>
        <w:t xml:space="preserve"> </w:t>
      </w:r>
      <w:r>
        <w:t xml:space="preserve">and Formation of a Stable Amide Radical Anion”,</w:t>
      </w:r>
      <w:r>
        <w:t xml:space="preserve"> </w:t>
      </w:r>
      <w:r>
        <w:rPr>
          <w:iCs/>
          <w:i/>
        </w:rPr>
        <w:t xml:space="preserve">Chemistry –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24, no. 4. Wiley, pp. 826–837, Dec. 06, 2017.</w:t>
      </w:r>
      <w:r>
        <w:t xml:space="preserve"> </w:t>
      </w:r>
      <w:r>
        <w:t xml:space="preserve">doi: 10.1002/chem.201703396.</w:t>
      </w:r>
      <w:r>
        <w:br/>
      </w:r>
      <w:r>
        <w:br/>
      </w:r>
      <w:r>
        <w:t xml:space="preserve">K. C. Mullane, A. J. Lewis, H.</w:t>
      </w:r>
      <w:r>
        <w:t xml:space="preserve"> </w:t>
      </w:r>
      <w:r>
        <w:t xml:space="preserve">Yin, P. J. Carrolland E. J. Schelter, “Anomalous One-Electron Processes</w:t>
      </w:r>
      <w:r>
        <w:t xml:space="preserve"> </w:t>
      </w:r>
      <w:r>
        <w:t xml:space="preserve">in the Chemistry of Uranium Nitrogen Multiple Bonds”,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53, no. 17. American Chemical Society (ACS),</w:t>
      </w:r>
      <w:r>
        <w:t xml:space="preserve"> </w:t>
      </w:r>
      <w:r>
        <w:t xml:space="preserve">pp. 9129–9139, Aug. 11, 2014. doi: 10.1021/ic501149u.</w:t>
      </w:r>
      <w:r>
        <w:br/>
      </w:r>
      <w:r>
        <w:br/>
      </w:r>
      <w:r>
        <w:t xml:space="preserve">L. A.</w:t>
      </w:r>
      <w:r>
        <w:t xml:space="preserve"> </w:t>
      </w:r>
      <w:r>
        <w:t xml:space="preserve">Solola, A. V. Zabula, W. L. Dorfner, B. C. Manor, P. J. Carrolland E. J.</w:t>
      </w:r>
      <w:r>
        <w:t xml:space="preserve"> </w:t>
      </w:r>
      <w:r>
        <w:t xml:space="preserve">Schelter, “An Alkali Metal-Capped Cerium(IV) Imido Complex”,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138, no. 22. American</w:t>
      </w:r>
      <w:r>
        <w:t xml:space="preserve"> </w:t>
      </w:r>
      <w:r>
        <w:t xml:space="preserve">Chemical Society (ACS), pp. 6928–6931, May 26, 2016. doi:</w:t>
      </w:r>
      <w:r>
        <w:t xml:space="preserve"> </w:t>
      </w:r>
      <w:r>
        <w:t xml:space="preserve">10.1021/jacs.6b03293.</w:t>
      </w:r>
      <w:r>
        <w:br/>
      </w:r>
      <w:r>
        <w:br/>
      </w:r>
      <w:r>
        <w:t xml:space="preserve">L. A. Solola, A. V. Zabula, W. L.</w:t>
      </w:r>
      <w:r>
        <w:t xml:space="preserve"> </w:t>
      </w:r>
      <w:r>
        <w:t xml:space="preserve">Dorfner, B. C. Manor, P. J. Carrolland E. J. Schelter, “Cerium(IV) Imido</w:t>
      </w:r>
      <w:r>
        <w:t xml:space="preserve"> </w:t>
      </w:r>
      <w:r>
        <w:t xml:space="preserve">Complexes: Structural, Computational, and Reactivity Studies”,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6.</w:t>
      </w:r>
      <w:r>
        <w:t xml:space="preserve"> </w:t>
      </w:r>
      <w:r>
        <w:t xml:space="preserve">American Chemical Society (ACS), pp. 2435–2442, Feb. 06, 2017. doi:</w:t>
      </w:r>
      <w:r>
        <w:t xml:space="preserve"> </w:t>
      </w:r>
      <w:r>
        <w:t xml:space="preserve">10.1021/jacs.6b12369.</w:t>
      </w:r>
      <w:r>
        <w:br/>
      </w:r>
      <w:r>
        <w:br/>
      </w:r>
      <w:r>
        <w:t xml:space="preserve">U. J. Williams, J. R. Robinson, A. J.</w:t>
      </w:r>
      <w:r>
        <w:t xml:space="preserve"> </w:t>
      </w:r>
      <w:r>
        <w:t xml:space="preserve">Lewis, P. J. Carroll, P. J. Walshand E. J. Schelter, “Synthesis,</w:t>
      </w:r>
      <w:r>
        <w:t xml:space="preserve"> </w:t>
      </w:r>
      <w:r>
        <w:t xml:space="preserve">Bonding, and Reactivity of a Cerium(IV) Fluoride Complex”,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53, no. 1. American Chemical Society (ACS),</w:t>
      </w:r>
      <w:r>
        <w:t xml:space="preserve"> </w:t>
      </w:r>
      <w:r>
        <w:t xml:space="preserve">pp. 27–29, Dec. 06, 2013. doi: 10.1021/ic402769u.</w:t>
      </w:r>
      <w:r>
        <w:br/>
      </w:r>
      <w:r>
        <w:br/>
      </w:r>
      <w:r>
        <w:t xml:space="preserve">H. Yin, P.</w:t>
      </w:r>
      <w:r>
        <w:t xml:space="preserve"> </w:t>
      </w:r>
      <w:r>
        <w:t xml:space="preserve">J. Carroll, J. M. Annaand E. J. Schelter, “Luminescent Ce(III) Complexes</w:t>
      </w:r>
      <w:r>
        <w:t xml:space="preserve"> </w:t>
      </w:r>
      <w:r>
        <w:t xml:space="preserve">as Stoichiometric and Catalytic Photoreductants for Halogen Atom</w:t>
      </w:r>
      <w:r>
        <w:t xml:space="preserve"> </w:t>
      </w:r>
      <w:r>
        <w:t xml:space="preserve">Abstraction Reactions”,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137, no. 29. American Chemical Society (ACS), pp. 9234–9237,</w:t>
      </w:r>
      <w:r>
        <w:t xml:space="preserve"> </w:t>
      </w:r>
      <w:r>
        <w:t xml:space="preserve">Jul. 20, 2015. doi: 10.1021/jacs.5b05411.</w:t>
      </w:r>
      <w:r>
        <w:br/>
      </w:r>
      <w:r>
        <w:br/>
      </w:r>
      <w:r>
        <w:t xml:space="preserve">H. Yin, P. J.</w:t>
      </w:r>
      <w:r>
        <w:t xml:space="preserve"> </w:t>
      </w:r>
      <w:r>
        <w:t xml:space="preserve">Carroll, B. C. Manor, J. M. Annaand E. J. Schelter, “Cerium</w:t>
      </w:r>
      <w:r>
        <w:t xml:space="preserve"> </w:t>
      </w:r>
      <w:r>
        <w:t xml:space="preserve">Photosensitizers: Structure–Function Relationships and Applications in</w:t>
      </w:r>
      <w:r>
        <w:t xml:space="preserve"> </w:t>
      </w:r>
      <w:r>
        <w:t xml:space="preserve">Photocatalytic Aryl Coupling Reactions”,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138, no. 18. American Chemical Society (ACS),</w:t>
      </w:r>
      <w:r>
        <w:t xml:space="preserve"> </w:t>
      </w:r>
      <w:r>
        <w:t xml:space="preserve">pp. 5984–5993, May 02, 2016. doi: 10.1021/jacs.6b02248.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Yin, P. J. Carrolland E. J. Schelter, “Cerium(III) and Uranium(IV)</w:t>
      </w:r>
      <w:r>
        <w:t xml:space="preserve"> </w:t>
      </w:r>
      <w:r>
        <w:t xml:space="preserve">Complexes of the 2-Fluorophenyl Trimethylsilyl Amide Ligand: C–F → Ln/An</w:t>
      </w:r>
      <w:r>
        <w:t xml:space="preserve"> </w:t>
      </w:r>
      <w:r>
        <w:t xml:space="preserve">Interactions that Modulate the Coordination Spheres of f-Block</w:t>
      </w:r>
      <w:r>
        <w:t xml:space="preserve"> </w:t>
      </w:r>
      <w:r>
        <w:t xml:space="preserve">Elements”,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55, no. 11. American</w:t>
      </w:r>
      <w:r>
        <w:t xml:space="preserve"> </w:t>
      </w:r>
      <w:r>
        <w:t xml:space="preserve">Chemical Society (ACS), pp. 5684–5692, May 26, 2016. doi:</w:t>
      </w:r>
      <w:r>
        <w:t xml:space="preserve"> </w:t>
      </w:r>
      <w:r>
        <w:t xml:space="preserve">10.1021/acs.inorgchem.6b00785.</w:t>
      </w:r>
      <w:r>
        <w:br/>
      </w:r>
      <w:r>
        <w:br/>
      </w:r>
      <w:r>
        <w:t xml:space="preserve">H. Yin, “The</w:t>
      </w:r>
      <w:r>
        <w:t xml:space="preserve"> </w:t>
      </w:r>
      <w:r>
        <w:t xml:space="preserve">Hexachlorocerate(III) Anion: A Potent, Benchtop Stable, and Readily</w:t>
      </w:r>
      <w:r>
        <w:t xml:space="preserve"> </w:t>
      </w:r>
      <w:r>
        <w:t xml:space="preserve">Available Ultraviolet A Photosensitizer for Aryl Chlorides”,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138, no. 50. American</w:t>
      </w:r>
      <w:r>
        <w:t xml:space="preserve"> </w:t>
      </w:r>
      <w:r>
        <w:t xml:space="preserve">Chemical Society (ACS), pp. 16266–16273, Dec. 12, 2016. doi:</w:t>
      </w:r>
      <w:r>
        <w:t xml:space="preserve"> </w:t>
      </w:r>
      <w:r>
        <w:t xml:space="preserve">10.1021/jacs.6b05712.</w:t>
      </w:r>
      <w:r>
        <w:br/>
      </w:r>
      <w:r>
        <w:br/>
      </w:r>
      <w:r>
        <w:t xml:space="preserve">H. Yin, A. V. Zabulaand E. J. Schelter,</w:t>
      </w:r>
      <w:r>
        <w:t xml:space="preserve"> </w:t>
      </w:r>
      <w:r>
        <w:t xml:space="preserve">“C–F→Ln/An interactions in synthetic f-element chemistry”,</w:t>
      </w:r>
      <w:r>
        <w:t xml:space="preserve"> </w:t>
      </w:r>
      <w:r>
        <w:rPr>
          <w:iCs/>
          <w:i/>
        </w:rPr>
        <w:t xml:space="preserve">Dalton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</w:t>
      </w:r>
      <w:r>
        <w:t xml:space="preserve">, vol. 45, no. 15. Royal Society of Chemistry (RSC),</w:t>
      </w:r>
      <w:r>
        <w:t xml:space="preserve"> </w:t>
      </w:r>
      <w:r>
        <w:t xml:space="preserve">pp. 6313–6323, 2016. doi: 10.1039/c6dt00108d.</w:t>
      </w:r>
      <w:r>
        <w:br/>
      </w:r>
      <w:r>
        <w:br/>
      </w:r>
      <w:r>
        <w:t xml:space="preserve">L. Wang, M.</w:t>
      </w:r>
      <w:r>
        <w:t xml:space="preserve"> </w:t>
      </w:r>
      <w:r>
        <w:t xml:space="preserve">Ceriottiand T. E. Markland, “Quantum fluctuations and isotope effects in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descriptions of water”,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141, no. 10. AIP Publishing, p. 104502, Sep. 14, 2014.</w:t>
      </w:r>
      <w:r>
        <w:t xml:space="preserve"> </w:t>
      </w:r>
      <w:r>
        <w:t xml:space="preserve">doi: 10.1063/1.4894287.</w:t>
      </w:r>
      <w:r>
        <w:br/>
      </w:r>
      <w:r>
        <w:br/>
      </w:r>
      <w:r>
        <w:t xml:space="preserve">L. Wang, S. D. Fried, S. G. Boxerand</w:t>
      </w:r>
      <w:r>
        <w:t xml:space="preserve"> </w:t>
      </w:r>
      <w:r>
        <w:t xml:space="preserve">T. E. Markland, “Quantum delocalization of protons in the hydrogen-bond</w:t>
      </w:r>
      <w:r>
        <w:t xml:space="preserve"> </w:t>
      </w:r>
      <w:r>
        <w:t xml:space="preserve">network of an enzyme active site”,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111, no. 52. Proceedings of the National</w:t>
      </w:r>
      <w:r>
        <w:t xml:space="preserve"> </w:t>
      </w:r>
      <w:r>
        <w:t xml:space="preserve">Academy of Sciences, pp. 18454–18459, Dec. 12, 2014. doi:</w:t>
      </w:r>
      <w:r>
        <w:t xml:space="preserve"> </w:t>
      </w:r>
      <w:r>
        <w:t xml:space="preserve">10.1073/pnas.1417923111.</w:t>
      </w:r>
      <w:r>
        <w:br/>
      </w:r>
      <w:r>
        <w:br/>
      </w:r>
      <w:r>
        <w:t xml:space="preserve">L. Wang, C. M. Isbornand T. E.</w:t>
      </w:r>
      <w:r>
        <w:t xml:space="preserve"> </w:t>
      </w:r>
      <w:r>
        <w:t xml:space="preserve">Markland, “Simulating Nuclear and Electronic Quantum Effects in</w:t>
      </w:r>
      <w:r>
        <w:t xml:space="preserve"> </w:t>
      </w:r>
      <w:r>
        <w:t xml:space="preserve">Enzymes”,</w:t>
      </w:r>
      <w:r>
        <w:t xml:space="preserve"> </w:t>
      </w:r>
      <w:r>
        <w:rPr>
          <w:iCs/>
          <w:i/>
        </w:rPr>
        <w:t xml:space="preserve">Methods in Enzymology</w:t>
      </w:r>
      <w:r>
        <w:t xml:space="preserve">. Elsevier, pp. 389–418, 2016.</w:t>
      </w:r>
      <w:r>
        <w:t xml:space="preserve"> </w:t>
      </w:r>
      <w:r>
        <w:t xml:space="preserve">doi: 10.1016/bs.mie.2016.05.047.</w:t>
      </w:r>
      <w:r>
        <w:br/>
      </w:r>
      <w:r>
        <w:br/>
      </w:r>
      <w:r>
        <w:t xml:space="preserve">X. Liang, “Design,</w:t>
      </w:r>
      <w:r>
        <w:t xml:space="preserve"> </w:t>
      </w:r>
      <w:r>
        <w:t xml:space="preserve">Synthesis, and Antitumor Evaluation of 4-Amino-(1</w:t>
      </w:r>
      <w:r>
        <w:rPr>
          <w:iCs/>
          <w:i/>
        </w:rPr>
        <w:t xml:space="preserve">H</w:t>
      </w:r>
      <w:r>
        <w:t xml:space="preserve">)-pyrazole</w:t>
      </w:r>
      <w:r>
        <w:t xml:space="preserve"> </w:t>
      </w:r>
      <w:r>
        <w:t xml:space="preserve">Derivatives as JAKs Inhibitors”,</w:t>
      </w:r>
      <w:r>
        <w:t xml:space="preserve"> </w:t>
      </w:r>
      <w:r>
        <w:rPr>
          <w:iCs/>
          <w:i/>
        </w:rPr>
        <w:t xml:space="preserve">ACS Medicinal Chemistry Letters</w:t>
      </w:r>
      <w:r>
        <w:t xml:space="preserve">,</w:t>
      </w:r>
      <w:r>
        <w:t xml:space="preserve"> </w:t>
      </w:r>
      <w:r>
        <w:t xml:space="preserve">vol. 7, no. 10. American Chemical Society (ACS), pp. 950–955, Aug. 24,</w:t>
      </w:r>
      <w:r>
        <w:t xml:space="preserve"> </w:t>
      </w:r>
      <w:r>
        <w:t xml:space="preserve">2016. doi: 10.1021/acsmedchemlett.6b00247.</w:t>
      </w:r>
      <w:r>
        <w:br/>
      </w:r>
      <w:r>
        <w:br/>
      </w:r>
      <w:r>
        <w:t xml:space="preserve">J. W. Nelson, L.</w:t>
      </w:r>
      <w:r>
        <w:t xml:space="preserve"> </w:t>
      </w:r>
      <w:r>
        <w:t xml:space="preserve">M. Grundy, Y. Dang, Z.-X. Wangand X. Wang, “Mechanism of</w:t>
      </w:r>
      <w:r>
        <w:t xml:space="preserve"> </w:t>
      </w:r>
      <w:r>
        <w:rPr>
          <w:iCs/>
          <w:i/>
        </w:rPr>
        <w:t xml:space="preserve">Z</w:t>
      </w:r>
      <w:r>
        <w:t xml:space="preserve">-Selective Olefin Metathesis Catalyzed by a Ruthenium</w:t>
      </w:r>
      <w:r>
        <w:t xml:space="preserve"> </w:t>
      </w:r>
      <w:r>
        <w:t xml:space="preserve">Monothiolate Carbene Complex: A DFT Study”,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</w:t>
      </w:r>
      <w:r>
        <w:t xml:space="preserve"> </w:t>
      </w:r>
      <w:r>
        <w:t xml:space="preserve">vol. 33, no. 16. American Chemical Society (ACS), pp. 4290–4294,</w:t>
      </w:r>
      <w:r>
        <w:t xml:space="preserve"> </w:t>
      </w:r>
      <w:r>
        <w:t xml:space="preserve">Aug. 01, 2014. doi: 10.1021/om500612r.</w:t>
      </w:r>
      <w:r>
        <w:br/>
      </w:r>
      <w:r>
        <w:br/>
      </w:r>
      <w:r>
        <w:t xml:space="preserve">M. A. Ashley, J. S.</w:t>
      </w:r>
      <w:r>
        <w:t xml:space="preserve"> </w:t>
      </w:r>
      <w:r>
        <w:t xml:space="preserve">Hirschi, J. A. Izzoand M. J. Vetticatt, “Isotope Effects Reveal the</w:t>
      </w:r>
      <w:r>
        <w:t xml:space="preserve"> </w:t>
      </w:r>
      <w:r>
        <w:t xml:space="preserve">Mechanism of Enamine Formation in l-Proline-Catalyzed</w:t>
      </w:r>
      <w:r>
        <w:t xml:space="preserve"> </w:t>
      </w:r>
      <w:r>
        <w:t xml:space="preserve">α-Amination of Aldehydes”,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138, no. 6. American Chemical Society (ACS),</w:t>
      </w:r>
      <w:r>
        <w:t xml:space="preserve"> </w:t>
      </w:r>
      <w:r>
        <w:t xml:space="preserve">pp. 1756–1759, Feb. 04, 2016. doi: 10.1021/jacs.5b10876.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Rabaâ, H. Khaledi, M. M. Olmsteadand D. Sundholm, “Computational Studies</w:t>
      </w:r>
      <w:r>
        <w:t xml:space="preserve"> </w:t>
      </w:r>
      <w:r>
        <w:t xml:space="preserve">of a Paramagnetic Planar Dibenzotetraaza[14]annulene Ni(II) Complex”,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119, no. 21. American</w:t>
      </w:r>
      <w:r>
        <w:t xml:space="preserve"> </w:t>
      </w:r>
      <w:r>
        <w:t xml:space="preserve">Chemical Society (ACS), pp. 5189–5196, Jan. 05, 2015. doi:</w:t>
      </w:r>
      <w:r>
        <w:t xml:space="preserve"> </w:t>
      </w:r>
      <w:r>
        <w:t xml:space="preserve">10.1021/jp509824z.</w:t>
      </w:r>
      <w:r>
        <w:br/>
      </w:r>
      <w:r>
        <w:br/>
      </w:r>
      <w:r>
        <w:t xml:space="preserve">W. J. Morgan and R. C. Fortenberry,</w:t>
      </w:r>
      <w:r>
        <w:t xml:space="preserve"> </w:t>
      </w:r>
      <w:r>
        <w:t xml:space="preserve">“Additional diffuse functions in basis sets for dipole-bound excited</w:t>
      </w:r>
      <w:r>
        <w:t xml:space="preserve"> </w:t>
      </w:r>
      <w:r>
        <w:t xml:space="preserve">states of anions”,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 vol. 134, no.</w:t>
      </w:r>
      <w:r>
        <w:t xml:space="preserve"> </w:t>
      </w:r>
      <w:r>
        <w:t xml:space="preserve">4. Springer Science and Business Media LLC, Apr. 2015. doi:</w:t>
      </w:r>
      <w:r>
        <w:t xml:space="preserve"> </w:t>
      </w:r>
      <w:r>
        <w:t xml:space="preserve">10.1007/s00214-015-1647-1.</w:t>
      </w:r>
      <w:r>
        <w:br/>
      </w:r>
      <w:r>
        <w:br/>
      </w:r>
      <w:r>
        <w:t xml:space="preserve">W. J. Morgan and R. C.</w:t>
      </w:r>
      <w:r>
        <w:t xml:space="preserve"> </w:t>
      </w:r>
      <w:r>
        <w:t xml:space="preserve">Fortenberry, “Theoretical Rovibronic Treatment of the X̃</w:t>
      </w:r>
      <w:r>
        <w:t xml:space="preserve"> </w:t>
      </w:r>
      <w:r>
        <w:rPr>
          <w:vertAlign w:val="superscript"/>
        </w:rPr>
        <w:t xml:space="preserve">2</w:t>
      </w:r>
      <w:r>
        <w:t xml:space="preserve">Σ</w:t>
      </w:r>
      <w:r>
        <w:rPr>
          <w:vertAlign w:val="superscript"/>
        </w:rPr>
        <w:t xml:space="preserve">+</w:t>
      </w:r>
      <w:r>
        <w:t xml:space="preserve"> </w:t>
      </w:r>
      <w:r>
        <w:t xml:space="preserve">and Ã</w:t>
      </w:r>
      <w:r>
        <w:t xml:space="preserve"> </w:t>
      </w:r>
      <w:r>
        <w:rPr>
          <w:vertAlign w:val="superscript"/>
        </w:rPr>
        <w:t xml:space="preserve">2</w:t>
      </w:r>
      <w:r>
        <w:t xml:space="preserve">Π States of C</w:t>
      </w:r>
      <w:r>
        <w:rPr>
          <w:vertAlign w:val="subscript"/>
        </w:rPr>
        <w:t xml:space="preserve">2</w:t>
      </w:r>
      <w:r>
        <w:t xml:space="preserve">H</w:t>
      </w:r>
      <w:r>
        <w:t xml:space="preserve"> </w:t>
      </w:r>
      <w:r>
        <w:t xml:space="preserve">and the X̃</w:t>
      </w:r>
      <w:r>
        <w:t xml:space="preserve"> </w:t>
      </w:r>
      <w:r>
        <w:rPr>
          <w:vertAlign w:val="superscript"/>
        </w:rPr>
        <w:t xml:space="preserve">1</w:t>
      </w:r>
      <w:r>
        <w:t xml:space="preserve">Σ</w:t>
      </w:r>
      <w:r>
        <w:rPr>
          <w:vertAlign w:val="superscript"/>
        </w:rPr>
        <w:t xml:space="preserve">+</w:t>
      </w:r>
      <w:r>
        <w:t xml:space="preserve"> </w:t>
      </w:r>
      <w:r>
        <w:t xml:space="preserve">State of C</w:t>
      </w:r>
      <w:r>
        <w:rPr>
          <w:vertAlign w:val="subscript"/>
        </w:rPr>
        <w:t xml:space="preserve">2</w:t>
      </w:r>
      <w:r>
        <w:t xml:space="preserve">H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from Quartic Force Fields”,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119, no. 27. American Chemical Society (ACS), pp. 7013–7025,</w:t>
      </w:r>
      <w:r>
        <w:t xml:space="preserve"> </w:t>
      </w:r>
      <w:r>
        <w:t xml:space="preserve">Jun. 29, 2015. doi: 10.1021/acs.jpca.5b03489.</w:t>
      </w:r>
      <w:r>
        <w:br/>
      </w:r>
      <w:r>
        <w:br/>
      </w:r>
      <w:r>
        <w:t xml:space="preserve">M. M. Gianetti,</w:t>
      </w:r>
      <w:r>
        <w:t xml:space="preserve"> </w:t>
      </w:r>
      <w:r>
        <w:t xml:space="preserve">A. Haji-Akbari, M. Paula Longinottiand P. G. Debenedetti, “Computational</w:t>
      </w:r>
      <w:r>
        <w:t xml:space="preserve"> </w:t>
      </w:r>
      <w:r>
        <w:t xml:space="preserve">investigation of structure, dynamics and nucleation kinetics of a family</w:t>
      </w:r>
      <w:r>
        <w:t xml:space="preserve"> </w:t>
      </w:r>
      <w:r>
        <w:t xml:space="preserve">of modified Stillinger–Weber model fluids in bulk and free-standing thin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5.</w:t>
      </w:r>
      <w:r>
        <w:t xml:space="preserve"> </w:t>
      </w:r>
      <w:r>
        <w:t xml:space="preserve">Royal Society of Chemistry (RSC), pp. 4102–4111, 2016. doi:</w:t>
      </w:r>
      <w:r>
        <w:t xml:space="preserve"> </w:t>
      </w:r>
      <w:r>
        <w:t xml:space="preserve">10.1039/c5cp06535f.</w:t>
      </w:r>
      <w:r>
        <w:br/>
      </w:r>
      <w:r>
        <w:br/>
      </w:r>
      <w:r>
        <w:t xml:space="preserve">J. S. Bandar, G. S. Sauer, W. D. Wulff,</w:t>
      </w:r>
      <w:r>
        <w:t xml:space="preserve"> </w:t>
      </w:r>
      <w:r>
        <w:t xml:space="preserve">T. H. Lambertand M. J. Vetticatt, “Transition State Analysis of</w:t>
      </w:r>
      <w:r>
        <w:t xml:space="preserve"> </w:t>
      </w:r>
      <w:r>
        <w:t xml:space="preserve">Enantioselective Brønsted Base Catalysis by Chiral Cyclopropenimines”,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30.</w:t>
      </w:r>
      <w:r>
        <w:t xml:space="preserve"> </w:t>
      </w:r>
      <w:r>
        <w:t xml:space="preserve">American Chemical Society (ACS), pp. 10700–10707, Jul. 16, 2014. doi:</w:t>
      </w:r>
      <w:r>
        <w:t xml:space="preserve"> </w:t>
      </w:r>
      <w:r>
        <w:t xml:space="preserve">10.1021/ja504532d.</w:t>
      </w:r>
      <w:r>
        <w:br/>
      </w:r>
      <w:r>
        <w:br/>
      </w:r>
      <w:r>
        <w:t xml:space="preserve">S. Akbulatov, Y. Tian, Z. Huang, T. J.</w:t>
      </w:r>
      <w:r>
        <w:t xml:space="preserve"> </w:t>
      </w:r>
      <w:r>
        <w:t xml:space="preserve">Kucharski, Q.-Z. Yangand R. Boulatov, “Experimentally realized</w:t>
      </w:r>
      <w:r>
        <w:t xml:space="preserve"> </w:t>
      </w:r>
      <w:r>
        <w:t xml:space="preserve">mechanochemistry distinct from force-accelerated scission of loaded</w:t>
      </w:r>
      <w:r>
        <w:t xml:space="preserve"> </w:t>
      </w:r>
      <w:r>
        <w:t xml:space="preserve">bonds”,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357, no. 6348. American Association for the</w:t>
      </w:r>
      <w:r>
        <w:t xml:space="preserve"> </w:t>
      </w:r>
      <w:r>
        <w:t xml:space="preserve">Advancement of Science (AAAS), pp. 299–303, Jul. 21, 2017. doi:</w:t>
      </w:r>
      <w:r>
        <w:t xml:space="preserve"> </w:t>
      </w:r>
      <w:r>
        <w:t xml:space="preserve">10.1126/science.aan1026.</w:t>
      </w:r>
      <w:r>
        <w:br/>
      </w:r>
      <w:r>
        <w:br/>
      </w:r>
      <w:r>
        <w:t xml:space="preserve">Z. S. Kean, S. Akbulatov, Y. Tian,</w:t>
      </w:r>
      <w:r>
        <w:t xml:space="preserve"> </w:t>
      </w:r>
      <w:r>
        <w:t xml:space="preserve">R. A. Widenhoefer, R. Boulatovand S. L. Craig, “Photomechanical</w:t>
      </w:r>
      <w:r>
        <w:t xml:space="preserve"> </w:t>
      </w:r>
      <w:r>
        <w:t xml:space="preserve">Actuation of Ligand Geometry in Enantioselective Catalysis”,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 vol. 126, no. 52. Wiley, pp. 14736–14739,</w:t>
      </w:r>
      <w:r>
        <w:t xml:space="preserve"> </w:t>
      </w:r>
      <w:r>
        <w:t xml:space="preserve">Oct. 30, 2014. doi: 10.1002/ange.201407494.</w:t>
      </w:r>
      <w:r>
        <w:br/>
      </w:r>
      <w:r>
        <w:br/>
      </w:r>
      <w:r>
        <w:t xml:space="preserve">J. Wang, T. B.</w:t>
      </w:r>
      <w:r>
        <w:t xml:space="preserve"> </w:t>
      </w:r>
      <w:r>
        <w:t xml:space="preserve">Kouznetsova, R. Boulatovand S. L. Craig, “Mechanical gating of a</w:t>
      </w:r>
      <w:r>
        <w:t xml:space="preserve"> </w:t>
      </w:r>
      <w:r>
        <w:t xml:space="preserve">mechanochemical reaction cascade”,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</w:t>
      </w:r>
      <w:r>
        <w:t xml:space="preserve"> </w:t>
      </w:r>
      <w:r>
        <w:t xml:space="preserve">no. 1. Springer Science and Business Media LLC, Nov. 16, 2016. doi:</w:t>
      </w:r>
      <w:r>
        <w:t xml:space="preserve"> </w:t>
      </w:r>
      <w:r>
        <w:t xml:space="preserve">10.1038/ncomms13433.</w:t>
      </w:r>
      <w:r>
        <w:br/>
      </w:r>
      <w:r>
        <w:br/>
      </w:r>
      <w:r>
        <w:t xml:space="preserve">L. Wang, “Mechanochemical Regulation of</w:t>
      </w:r>
      <w:r>
        <w:t xml:space="preserve"> </w:t>
      </w:r>
      <w:r>
        <w:t xml:space="preserve">Oxidative Addition to a Palladium(0) Bisphosphine Complex”,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142, no. 41. American</w:t>
      </w:r>
      <w:r>
        <w:t xml:space="preserve"> </w:t>
      </w:r>
      <w:r>
        <w:t xml:space="preserve">Chemical Society (ACS), pp. 17714–17720, Sep. 22, 2020. doi:</w:t>
      </w:r>
      <w:r>
        <w:t xml:space="preserve"> </w:t>
      </w:r>
      <w:r>
        <w:t xml:space="preserve">10.1021/jacs.0c08506.</w:t>
      </w:r>
      <w:r>
        <w:br/>
      </w:r>
      <w:r>
        <w:br/>
      </w:r>
      <w:r>
        <w:t xml:space="preserve">Y. Yu, “Force-Modulated Reductive</w:t>
      </w:r>
      <w:r>
        <w:t xml:space="preserve"> </w:t>
      </w:r>
      <w:r>
        <w:t xml:space="preserve">Elimination from Platinum(II) Diaryl Complexes”,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</w:t>
      </w:r>
      <w:r>
        <w:t xml:space="preserve"> </w:t>
      </w:r>
      <w:r>
        <w:t xml:space="preserve">Chemical Society (ACS), Sep. 21, 2020. doi:</w:t>
      </w:r>
      <w:r>
        <w:t xml:space="preserve"> </w:t>
      </w:r>
      <w:r>
        <w:t xml:space="preserve">10.26434/chemrxiv.12977678.v1.</w:t>
      </w:r>
      <w:r>
        <w:br/>
      </w:r>
      <w:r>
        <w:br/>
      </w:r>
      <w:r>
        <w:t xml:space="preserve">A. Haji-Akbari and P. G.</w:t>
      </w:r>
      <w:r>
        <w:t xml:space="preserve"> </w:t>
      </w:r>
      <w:r>
        <w:t xml:space="preserve">Debenedetti, “Direct calculation of ice homogeneous nucleation rate for</w:t>
      </w:r>
      <w:r>
        <w:t xml:space="preserve"> </w:t>
      </w:r>
      <w:r>
        <w:t xml:space="preserve">a molecular model of water”,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112, no. 34. Proceedings of the National Academy of</w:t>
      </w:r>
      <w:r>
        <w:t xml:space="preserve"> </w:t>
      </w:r>
      <w:r>
        <w:t xml:space="preserve">Sciences, pp. 10582–10588, Aug. 03, 2015. doi: 10.1073/pnas.1509267112.</w:t>
      </w:r>
      <w:r>
        <w:br/>
      </w:r>
      <w:r>
        <w:br/>
      </w:r>
      <w:r>
        <w:t xml:space="preserve">A. Haji-Akbari and P. G. Debenedetti, “Computational</w:t>
      </w:r>
      <w:r>
        <w:t xml:space="preserve"> </w:t>
      </w:r>
      <w:r>
        <w:t xml:space="preserve">investigation of surface freezing in a molecular model of water”,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114, no.</w:t>
      </w:r>
      <w:r>
        <w:t xml:space="preserve"> </w:t>
      </w:r>
      <w:r>
        <w:t xml:space="preserve">13. Proceedings of the National Academy of Sciences, pp. 3316–3321,</w:t>
      </w:r>
      <w:r>
        <w:t xml:space="preserve"> </w:t>
      </w:r>
      <w:r>
        <w:t xml:space="preserve">Mar. 14, 2017. doi: 10.1073/pnas.1620999114.</w:t>
      </w:r>
      <w:r>
        <w:br/>
      </w:r>
      <w:r>
        <w:br/>
      </w:r>
      <w:r>
        <w:t xml:space="preserve">S. B. Kim, J. C.</w:t>
      </w:r>
      <w:r>
        <w:t xml:space="preserve"> </w:t>
      </w:r>
      <w:r>
        <w:t xml:space="preserve">Palmerand P. G. Debenedetti, “A Computational Study of the Effect of</w:t>
      </w:r>
      <w:r>
        <w:t xml:space="preserve"> </w:t>
      </w:r>
      <w:r>
        <w:t xml:space="preserve">Matrix Structural Order on Water Sorption by Trp-Cage Miniproteins”,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5. American</w:t>
      </w:r>
      <w:r>
        <w:t xml:space="preserve"> </w:t>
      </w:r>
      <w:r>
        <w:t xml:space="preserve">Chemical Society (ACS), pp. 1847–1856, Jan. 23, 2015. doi:</w:t>
      </w:r>
      <w:r>
        <w:t xml:space="preserve"> </w:t>
      </w:r>
      <w:r>
        <w:t xml:space="preserve">10.1021/jp510172w.</w:t>
      </w:r>
      <w:r>
        <w:br/>
      </w:r>
      <w:r>
        <w:br/>
      </w:r>
      <w:r>
        <w:t xml:space="preserve">C. S. Ewing, “Structural and Electronic</w:t>
      </w:r>
      <w:r>
        <w:t xml:space="preserve"> </w:t>
      </w:r>
      <w:r>
        <w:t xml:space="preserve">Properties of Pt</w:t>
      </w:r>
      <w:r>
        <w:rPr>
          <w:vertAlign w:val="subscript"/>
        </w:rPr>
        <w:t xml:space="preserve">13</w:t>
      </w:r>
      <w:r>
        <w:t xml:space="preserve"> </w:t>
      </w:r>
      <w:r>
        <w:t xml:space="preserve">Nanoclusters on Amorphous Silica</w:t>
      </w:r>
      <w:r>
        <w:t xml:space="preserve"> </w:t>
      </w:r>
      <w:r>
        <w:t xml:space="preserve">Supports”,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5.</w:t>
      </w:r>
      <w:r>
        <w:t xml:space="preserve"> </w:t>
      </w:r>
      <w:r>
        <w:t xml:space="preserve">American Chemical Society (ACS), pp. 2503–2512, Jan. 26, 2015. doi:</w:t>
      </w:r>
      <w:r>
        <w:t xml:space="preserve"> </w:t>
      </w:r>
      <w:r>
        <w:t xml:space="preserve">10.1021/jp5105104.</w:t>
      </w:r>
      <w:r>
        <w:br/>
      </w:r>
      <w:r>
        <w:br/>
      </w:r>
      <w:r>
        <w:t xml:space="preserve">J. Ye and J. K. Johnson, “Design of Lewis</w:t>
      </w:r>
      <w:r>
        <w:t xml:space="preserve"> </w:t>
      </w:r>
      <w:r>
        <w:t xml:space="preserve">Pair-Functionalized Metal Organic Frameworks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Hydrogenation”,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5. American Chemical</w:t>
      </w:r>
      <w:r>
        <w:t xml:space="preserve"> </w:t>
      </w:r>
      <w:r>
        <w:t xml:space="preserve">Society (ACS), pp. 2921–2928, Apr. 09, 2015. doi:</w:t>
      </w:r>
      <w:r>
        <w:t xml:space="preserve"> </w:t>
      </w:r>
      <w:r>
        <w:t xml:space="preserve">10.1021/acscatal.5b00396.</w:t>
      </w:r>
      <w:r>
        <w:br/>
      </w:r>
      <w:r>
        <w:br/>
      </w:r>
      <w:r>
        <w:t xml:space="preserve">J. Ye and J. K. Johnson, “Screening</w:t>
      </w:r>
      <w:r>
        <w:t xml:space="preserve"> </w:t>
      </w:r>
      <w:r>
        <w:t xml:space="preserve">Lewis Pair Moieties for Catalytic Hydrogenation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in</w:t>
      </w:r>
      <w:r>
        <w:t xml:space="preserve"> </w:t>
      </w:r>
      <w:r>
        <w:t xml:space="preserve">Functionalized UiO-66”,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10. American</w:t>
      </w:r>
      <w:r>
        <w:t xml:space="preserve"> </w:t>
      </w:r>
      <w:r>
        <w:t xml:space="preserve">Chemical Society (ACS), pp. 6219–6229, Sep. 23, 2015. doi:</w:t>
      </w:r>
      <w:r>
        <w:t xml:space="preserve"> </w:t>
      </w:r>
      <w:r>
        <w:t xml:space="preserve">10.1021/acscatal.5b01191.</w:t>
      </w:r>
      <w:r>
        <w:br/>
      </w:r>
      <w:r>
        <w:br/>
      </w:r>
      <w:r>
        <w:t xml:space="preserve">J. Ye and J. K. Johnson, “Catalytic</w:t>
      </w:r>
      <w:r>
        <w:t xml:space="preserve"> </w:t>
      </w:r>
      <w:r>
        <w:t xml:space="preserve">hydrogenation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methanol in a Lewis pair</w:t>
      </w:r>
      <w:r>
        <w:t xml:space="preserve"> </w:t>
      </w:r>
      <w:r>
        <w:t xml:space="preserve">functionalized MOF”,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 vol. 6,</w:t>
      </w:r>
      <w:r>
        <w:t xml:space="preserve"> </w:t>
      </w:r>
      <w:r>
        <w:t xml:space="preserve">no. 24. Royal Society of Chemistry (RSC), pp. 8392–8405, 2016. doi:</w:t>
      </w:r>
      <w:r>
        <w:t xml:space="preserve"> </w:t>
      </w:r>
      <w:r>
        <w:t xml:space="preserve">10.1039/c6cy01245k.</w:t>
      </w:r>
      <w:r>
        <w:br/>
      </w:r>
      <w:r>
        <w:br/>
      </w:r>
      <w:r>
        <w:t xml:space="preserve">C. S. Ewing, A. Bagusetty, E. G.</w:t>
      </w:r>
      <w:r>
        <w:t xml:space="preserve"> </w:t>
      </w:r>
      <w:r>
        <w:t xml:space="preserve">Patriarca, D. S. Lambrecht, G. Veserand J. K. Johnson, “Impact of</w:t>
      </w:r>
      <w:r>
        <w:t xml:space="preserve"> </w:t>
      </w:r>
      <w:r>
        <w:t xml:space="preserve">Support Interactions for Single-Atom Molybdenum Catalysts on Amorphous</w:t>
      </w:r>
      <w:r>
        <w:t xml:space="preserve"> </w:t>
      </w:r>
      <w:r>
        <w:t xml:space="preserve">Silica”,</w:t>
      </w:r>
      <w:r>
        <w:t xml:space="preserve"> </w:t>
      </w:r>
      <w:r>
        <w:rPr>
          <w:iCs/>
          <w:i/>
        </w:rPr>
        <w:t xml:space="preserve">Industrial &amp; Engineering Chemistry Research</w:t>
      </w:r>
      <w:r>
        <w:t xml:space="preserve">,</w:t>
      </w:r>
      <w:r>
        <w:t xml:space="preserve"> </w:t>
      </w:r>
      <w:r>
        <w:t xml:space="preserve">vol. 55, no. 48. American Chemical Society (ACS), pp. 12350–12357,</w:t>
      </w:r>
      <w:r>
        <w:t xml:space="preserve"> </w:t>
      </w:r>
      <w:r>
        <w:t xml:space="preserve">Nov. 22, 2016. doi: 10.1021/acs.iecr.6b03558.</w:t>
      </w:r>
      <w:r>
        <w:br/>
      </w:r>
      <w:r>
        <w:br/>
      </w:r>
      <w:r>
        <w:t xml:space="preserve">C. S. Ewing, G.</w:t>
      </w:r>
      <w:r>
        <w:t xml:space="preserve"> </w:t>
      </w:r>
      <w:r>
        <w:t xml:space="preserve">Veser, J. J. McCarthy, D. S. Lambrechtand J. K. Johnson, “Predicting</w:t>
      </w:r>
      <w:r>
        <w:t xml:space="preserve"> </w:t>
      </w:r>
      <w:r>
        <w:t xml:space="preserve">catalyst-support interactions between metal nanoparticles and amorphous</w:t>
      </w:r>
      <w:r>
        <w:t xml:space="preserve"> </w:t>
      </w:r>
      <w:r>
        <w:t xml:space="preserve">silica supports”,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652. Elsevier BV,</w:t>
      </w:r>
      <w:r>
        <w:t xml:space="preserve"> </w:t>
      </w:r>
      <w:r>
        <w:t xml:space="preserve">pp. 278–285, Oct. 2016. doi: 10.1016/j.susc.2016.03.004.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Oomens, G. Berdenand T. H. Morton, “Negative Hyperconjugation versus</w:t>
      </w:r>
      <w:r>
        <w:t xml:space="preserve"> </w:t>
      </w:r>
      <w:r>
        <w:t xml:space="preserve">Electronegativity: Vibrational Spectra of Free Fluorinated Alkoxide Ions</w:t>
      </w:r>
      <w:r>
        <w:t xml:space="preserve"> </w:t>
      </w:r>
      <w:r>
        <w:t xml:space="preserve">in the Gas Phase”,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16, no. 9. Wiley,</w:t>
      </w:r>
      <w:r>
        <w:t xml:space="preserve"> </w:t>
      </w:r>
      <w:r>
        <w:t xml:space="preserve">pp. 1992–1995, Apr. 17, 2015. doi: 10.1002/cphc.201500177.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J. Fischer, A. S. Duttonand A. H. Winter, “Anomalous effect of</w:t>
      </w:r>
      <w:r>
        <w:t xml:space="preserve"> </w:t>
      </w:r>
      <w:r>
        <w:t xml:space="preserve">non-alternant hydrocarbons on carbocation and carbanion electronic</w:t>
      </w:r>
      <w:r>
        <w:t xml:space="preserve"> </w:t>
      </w:r>
      <w:r>
        <w:t xml:space="preserve">configurations”,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6. Royal Society</w:t>
      </w:r>
      <w:r>
        <w:t xml:space="preserve"> </w:t>
      </w:r>
      <w:r>
        <w:t xml:space="preserve">of Chemistry (RSC), pp. 4231–4241, 2017. doi: 10.1039/c7sc01047h.</w:t>
      </w:r>
      <w:r>
        <w:br/>
      </w:r>
      <w:r>
        <w:br/>
      </w:r>
      <w:r>
        <w:t xml:space="preserve">M. R. Geraskina, A. S. Dutton, M. J. Juetten, S. A. Woodand A. H.</w:t>
      </w:r>
      <w:r>
        <w:t xml:space="preserve"> </w:t>
      </w:r>
      <w:r>
        <w:t xml:space="preserve">Winter, “The Viologen Cation Radical Pimer: A Case of Dispersion‐Driven</w:t>
      </w:r>
      <w:r>
        <w:t xml:space="preserve"> </w:t>
      </w:r>
      <w:r>
        <w:t xml:space="preserve">Bonding”,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56, no.</w:t>
      </w:r>
      <w:r>
        <w:t xml:space="preserve"> </w:t>
      </w:r>
      <w:r>
        <w:t xml:space="preserve">32. Wiley, pp. 9435–9439, Jul. 07, 2017. doi: 10.1002/anie.201704959.</w:t>
      </w:r>
      <w:r>
        <w:br/>
      </w:r>
      <w:r>
        <w:br/>
      </w:r>
      <w:r>
        <w:t xml:space="preserve">Z. Liu, Y. Lei, C. Grayand G. Wang, “Examination of</w:t>
      </w:r>
      <w:r>
        <w:t xml:space="preserve"> </w:t>
      </w:r>
      <w:r>
        <w:t xml:space="preserve">Solid-Solution Phase Formation Rules for High Entropy Alloys from</w:t>
      </w:r>
      <w:r>
        <w:t xml:space="preserve"> </w:t>
      </w:r>
      <w:r>
        <w:t xml:space="preserve">Atomistic Monte Carlo Simulations”,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67, no. 10.</w:t>
      </w:r>
      <w:r>
        <w:t xml:space="preserve"> </w:t>
      </w:r>
      <w:r>
        <w:t xml:space="preserve">Springer Science and Business Media LLC, pp. 2364–2374, Jun. 23, 2015.</w:t>
      </w:r>
      <w:r>
        <w:t xml:space="preserve"> </w:t>
      </w:r>
      <w:r>
        <w:t xml:space="preserve">doi: 10.1007/s11837-015-1508-3.</w:t>
      </w:r>
      <w:r>
        <w:br/>
      </w:r>
      <w:r>
        <w:br/>
      </w:r>
      <w:r>
        <w:t xml:space="preserve">C. André Ohlin, J. R.</w:t>
      </w:r>
      <w:r>
        <w:t xml:space="preserve"> </w:t>
      </w:r>
      <w:r>
        <w:t xml:space="preserve">Rustadand W. H. Casey, “The energetics of isomerisation in Keggin-series</w:t>
      </w:r>
      <w:r>
        <w:t xml:space="preserve"> </w:t>
      </w:r>
      <w:r>
        <w:t xml:space="preserve">aluminate cations”,</w:t>
      </w:r>
      <w:r>
        <w:t xml:space="preserve"> </w:t>
      </w:r>
      <w:r>
        <w:rPr>
          <w:iCs/>
          <w:i/>
        </w:rPr>
        <w:t xml:space="preserve">Dalton Trans.</w:t>
      </w:r>
      <w:r>
        <w:t xml:space="preserve">, vol. 43, no. 39. Royal Society</w:t>
      </w:r>
      <w:r>
        <w:t xml:space="preserve"> </w:t>
      </w:r>
      <w:r>
        <w:t xml:space="preserve">of Chemistry (RSC), pp. 14533–14536, 2014. doi: 10.1039/c4dt01763c.</w:t>
      </w:r>
      <w:r>
        <w:br/>
      </w:r>
      <w:r>
        <w:br/>
      </w:r>
      <w:r>
        <w:t xml:space="preserve">R. Qi, L.-P. Wang, Q. Wang, V. S. Pandeand P. Ren, “United</w:t>
      </w:r>
      <w:r>
        <w:t xml:space="preserve"> </w:t>
      </w:r>
      <w:r>
        <w:t xml:space="preserve">polarizable multipole water model for molecular mechanics simulation”,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1. AIP Publishing,</w:t>
      </w:r>
      <w:r>
        <w:t xml:space="preserve"> </w:t>
      </w:r>
      <w:r>
        <w:t xml:space="preserve">p. 014504, Jul. 07, 2015. doi: 10.1063/1.4923338.</w:t>
      </w:r>
      <w:r>
        <w:br/>
      </w:r>
      <w:r>
        <w:br/>
      </w:r>
      <w:r>
        <w:t xml:space="preserve">S. Herrmann</w:t>
      </w:r>
      <w:r>
        <w:t xml:space="preserve"> </w:t>
      </w:r>
      <w:r>
        <w:t xml:space="preserve">and E. Iglesia, “Elementary steps in acetone condensation reactions</w:t>
      </w:r>
      <w:r>
        <w:t xml:space="preserve"> </w:t>
      </w:r>
      <w:r>
        <w:t xml:space="preserve">catalyzed by aluminosilicates with diverse void structures”,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Catalysis</w:t>
      </w:r>
      <w:r>
        <w:t xml:space="preserve">, vol. 346. Elsevier BV, pp. 134–153, Feb. 2017. doi:</w:t>
      </w:r>
      <w:r>
        <w:t xml:space="preserve"> </w:t>
      </w:r>
      <w:r>
        <w:t xml:space="preserve">10.1016/j.jcat.2016.12.011.</w:t>
      </w:r>
      <w:r>
        <w:br/>
      </w:r>
      <w:r>
        <w:br/>
      </w:r>
      <w:r>
        <w:t xml:space="preserve">A. J. Jones and E. Iglesia,</w:t>
      </w:r>
      <w:r>
        <w:t xml:space="preserve"> </w:t>
      </w:r>
      <w:r>
        <w:t xml:space="preserve">“Kinetic, Spectroscopic, and Theoretical Assessment of Associative and</w:t>
      </w:r>
      <w:r>
        <w:t xml:space="preserve"> </w:t>
      </w:r>
      <w:r>
        <w:t xml:space="preserve">Dissociative Methanol Dehydration Routes in Zeolites”,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53, no. 45. Wiley,</w:t>
      </w:r>
      <w:r>
        <w:t xml:space="preserve"> </w:t>
      </w:r>
      <w:r>
        <w:t xml:space="preserve">pp. 12177–12181, Sep. 11, 2014. doi: 10.1002/anie.201406823.</w:t>
      </w:r>
      <w:r>
        <w:br/>
      </w:r>
      <w:r>
        <w:br/>
      </w:r>
      <w:r>
        <w:t xml:space="preserve">A. J. Jones and E. Iglesia, “The Strength of Brønsted Acid Sites in</w:t>
      </w:r>
      <w:r>
        <w:t xml:space="preserve"> </w:t>
      </w:r>
      <w:r>
        <w:t xml:space="preserve">Microporous Aluminosilicates”,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10.</w:t>
      </w:r>
      <w:r>
        <w:t xml:space="preserve"> </w:t>
      </w:r>
      <w:r>
        <w:t xml:space="preserve">American Chemical Society (ACS), pp. 5741–5755, Aug. 31, 2015. doi:</w:t>
      </w:r>
      <w:r>
        <w:t xml:space="preserve"> </w:t>
      </w:r>
      <w:r>
        <w:t xml:space="preserve">10.1021/acscatal.5b01133.</w:t>
      </w:r>
      <w:r>
        <w:br/>
      </w:r>
      <w:r>
        <w:br/>
      </w:r>
      <w:r>
        <w:t xml:space="preserve">A. J. Jones, S. I. Zonesand E.</w:t>
      </w:r>
      <w:r>
        <w:t xml:space="preserve"> </w:t>
      </w:r>
      <w:r>
        <w:t xml:space="preserve">Iglesia, “Implications of Transition State Confinement within Small</w:t>
      </w:r>
      <w:r>
        <w:t xml:space="preserve"> </w:t>
      </w:r>
      <w:r>
        <w:t xml:space="preserve">Voids for Acid Catalysis”,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31. American Chemical Society (ACS), pp. 17787–17800,</w:t>
      </w:r>
      <w:r>
        <w:t xml:space="preserve"> </w:t>
      </w:r>
      <w:r>
        <w:t xml:space="preserve">Jul. 18, 2014. doi: 10.1021/jp5050095.</w:t>
      </w:r>
      <w:r>
        <w:br/>
      </w:r>
      <w:r>
        <w:br/>
      </w:r>
      <w:r>
        <w:t xml:space="preserve">W. Knaeble and E.</w:t>
      </w:r>
      <w:r>
        <w:t xml:space="preserve"> </w:t>
      </w:r>
      <w:r>
        <w:t xml:space="preserve">Iglesia, “Kinetic and Theoretical Insights into the Mechanism of Alkanol</w:t>
      </w:r>
      <w:r>
        <w:t xml:space="preserve"> </w:t>
      </w:r>
      <w:r>
        <w:t xml:space="preserve">Dehydration on Solid Brønsted Acid Catalysts”,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120, no. 6. American Chemical Society</w:t>
      </w:r>
      <w:r>
        <w:t xml:space="preserve"> </w:t>
      </w:r>
      <w:r>
        <w:t xml:space="preserve">(ACS), pp. 3371–3389, Feb. 05, 2016. doi: 10.1021/acs.jpcc.5b11127.</w:t>
      </w:r>
      <w:r>
        <w:br/>
      </w:r>
      <w:r>
        <w:br/>
      </w:r>
      <w:r>
        <w:t xml:space="preserve">W. Knaeble and E. Iglesia, “Acid strength and metal-acid</w:t>
      </w:r>
      <w:r>
        <w:t xml:space="preserve"> </w:t>
      </w:r>
      <w:r>
        <w:t xml:space="preserve">proximity effects on methylcyclohexane ring contraction turnover rates</w:t>
      </w:r>
      <w:r>
        <w:t xml:space="preserve"> </w:t>
      </w:r>
      <w:r>
        <w:t xml:space="preserve">and selectivities”,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344. Elsevier BV,</w:t>
      </w:r>
      <w:r>
        <w:t xml:space="preserve"> </w:t>
      </w:r>
      <w:r>
        <w:t xml:space="preserve">pp. 817–830, Dec. 2016. doi: 10.1016/j.jcat.2016.08.007.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L. Sarazen, E. Doskociland E. Iglesia, “Catalysis on solid acids:</w:t>
      </w:r>
      <w:r>
        <w:t xml:space="preserve"> </w:t>
      </w:r>
      <w:r>
        <w:t xml:space="preserve">Mechanism and catalyst descriptors in oligomerization reactions of light</w:t>
      </w:r>
      <w:r>
        <w:t xml:space="preserve"> </w:t>
      </w:r>
      <w:r>
        <w:t xml:space="preserve">alkenes”,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344. Elsevier BV,</w:t>
      </w:r>
      <w:r>
        <w:t xml:space="preserve"> </w:t>
      </w:r>
      <w:r>
        <w:t xml:space="preserve">pp. 553–569, Dec. 2016. doi: 10.1016/j.jcat.2016.10.010.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L. Sarazen, E. Doskociland E. Iglesia, “Effects of Void Environment and</w:t>
      </w:r>
      <w:r>
        <w:t xml:space="preserve"> </w:t>
      </w:r>
      <w:r>
        <w:t xml:space="preserve">Acid Strength on Alkene Oligomerization Selectivity”,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6, no. 10. American Chemical Society (ACS),</w:t>
      </w:r>
      <w:r>
        <w:t xml:space="preserve"> </w:t>
      </w:r>
      <w:r>
        <w:t xml:space="preserve">pp. 7059–7070, Sep. 21, 2016. doi: 10.1021/acscatal.6b02128.</w:t>
      </w:r>
      <w:r>
        <w:br/>
      </w:r>
      <w:r>
        <w:br/>
      </w:r>
      <w:r>
        <w:t xml:space="preserve">L. Annamalai, Y. Liu, S. Ezenwa, Y. Dang, S. L. Suiband P.</w:t>
      </w:r>
      <w:r>
        <w:t xml:space="preserve"> </w:t>
      </w:r>
      <w:r>
        <w:t xml:space="preserve">Deshlahra, “Influence of Tight Confinement on Selective Oxidative</w:t>
      </w:r>
      <w:r>
        <w:t xml:space="preserve"> </w:t>
      </w:r>
      <w:r>
        <w:t xml:space="preserve">Dehydrogenation of Ethane on MoVTeNb Mixed Oxides”,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8. American Chemical Society (ACS),</w:t>
      </w:r>
      <w:r>
        <w:t xml:space="preserve"> </w:t>
      </w:r>
      <w:r>
        <w:t xml:space="preserve">pp. 7051–7067, Jul. 05, 2018. doi: 10.1021/acscatal.8b01586.</w:t>
      </w:r>
      <w:r>
        <w:br/>
      </w:r>
      <w:r>
        <w:br/>
      </w:r>
      <w:r>
        <w:t xml:space="preserve">R. S. Bhatta and M. Tsige, “Effect of Fluorination on Electronic</w:t>
      </w:r>
      <w:r>
        <w:t xml:space="preserve"> </w:t>
      </w:r>
      <w:r>
        <w:t xml:space="preserve">Properties of Polythienothiophene-</w:t>
      </w:r>
      <w:r>
        <w:rPr>
          <w:iCs/>
          <w:i/>
        </w:rPr>
        <w:t xml:space="preserve">co</w:t>
      </w:r>
      <w:r>
        <w:t xml:space="preserve">-benzodithiophenes and Their</w:t>
      </w:r>
      <w:r>
        <w:t xml:space="preserve"> </w:t>
      </w:r>
      <w:r>
        <w:t xml:space="preserve">Fullerene Complexes”,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6, no. 18. American Chemical Society (ACS), pp. 15889–15896,</w:t>
      </w:r>
      <w:r>
        <w:t xml:space="preserve"> </w:t>
      </w:r>
      <w:r>
        <w:t xml:space="preserve">Aug. 29, 2014. doi: 10.1021/am5035126.</w:t>
      </w:r>
      <w:r>
        <w:br/>
      </w:r>
      <w:r>
        <w:br/>
      </w:r>
      <w:r>
        <w:t xml:space="preserve">R. S. Bhatta and M.</w:t>
      </w:r>
      <w:r>
        <w:t xml:space="preserve"> </w:t>
      </w:r>
      <w:r>
        <w:t xml:space="preserve">Tsige, “Chain length and torsional dependence of exciton binding</w:t>
      </w:r>
      <w:r>
        <w:t xml:space="preserve"> </w:t>
      </w:r>
      <w:r>
        <w:t xml:space="preserve">energies in P3HT and PTB7 conjugated polymers: A first-principles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 vol. 55, no. 11. Elsevier BV, pp. 2667–2672, May</w:t>
      </w:r>
      <w:r>
        <w:t xml:space="preserve"> </w:t>
      </w:r>
      <w:r>
        <w:t xml:space="preserve">2014. doi: 10.1016/j.polymer.2014.04.022.</w:t>
      </w:r>
      <w:r>
        <w:br/>
      </w:r>
      <w:r>
        <w:br/>
      </w:r>
      <w:r>
        <w:t xml:space="preserve">R. S. Bhatta and M.</w:t>
      </w:r>
      <w:r>
        <w:t xml:space="preserve"> </w:t>
      </w:r>
      <w:r>
        <w:t xml:space="preserve">Tsige, “Understanding the effect of heteroatoms on structural and</w:t>
      </w:r>
      <w:r>
        <w:t xml:space="preserve"> </w:t>
      </w:r>
      <w:r>
        <w:t xml:space="preserve">electronic properties of conjugated polymers”,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 vol. 56.</w:t>
      </w:r>
      <w:r>
        <w:t xml:space="preserve"> </w:t>
      </w:r>
      <w:r>
        <w:t xml:space="preserve">Elsevier BV, pp. 293–299, Jan. 2015. doi: 10.1016/j.polymer.2014.11.050.</w:t>
      </w:r>
      <w:r>
        <w:br/>
      </w:r>
      <w:r>
        <w:br/>
      </w:r>
      <w:r>
        <w:t xml:space="preserve">M. Bendahmane, “The synaptotagmin C2B domain calcium-binding</w:t>
      </w:r>
      <w:r>
        <w:t xml:space="preserve"> </w:t>
      </w:r>
      <w:r>
        <w:t xml:space="preserve">loops modulate the rate of fusion pore expansion”,</w:t>
      </w:r>
      <w:r>
        <w:t xml:space="preserve"> </w:t>
      </w:r>
      <w:r>
        <w:rPr>
          <w:iCs/>
          <w:i/>
        </w:rPr>
        <w:t xml:space="preserve">Molecular Biology</w:t>
      </w:r>
      <w:r>
        <w:rPr>
          <w:iCs/>
          <w:i/>
        </w:rPr>
        <w:t xml:space="preserve"> </w:t>
      </w:r>
      <w:r>
        <w:rPr>
          <w:iCs/>
          <w:i/>
        </w:rPr>
        <w:t xml:space="preserve">of the Cell</w:t>
      </w:r>
      <w:r>
        <w:t xml:space="preserve">, vol. 29, no. 7. American Society for Cell Biology</w:t>
      </w:r>
      <w:r>
        <w:t xml:space="preserve"> </w:t>
      </w:r>
      <w:r>
        <w:t xml:space="preserve">(ASCB), pp. 834–845, Apr. 2018. doi: 10.1091/mbc.e17-11-0623.</w:t>
      </w:r>
      <w:r>
        <w:br/>
      </w:r>
      <w:r>
        <w:br/>
      </w:r>
      <w:r>
        <w:t xml:space="preserve">N. L. Chon, “Membrane Docking of the Synaptotagmin 7 C2A Domain:</w:t>
      </w:r>
      <w:r>
        <w:t xml:space="preserve"> </w:t>
      </w:r>
      <w:r>
        <w:t xml:space="preserve">Computation Reveals Interplay between Electrostatic and Hydrophobic</w:t>
      </w:r>
      <w:r>
        <w:t xml:space="preserve"> </w:t>
      </w:r>
      <w:r>
        <w:t xml:space="preserve">Contributions”,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37. American Chemical</w:t>
      </w:r>
      <w:r>
        <w:t xml:space="preserve"> </w:t>
      </w:r>
      <w:r>
        <w:t xml:space="preserve">Society (ACS), pp. 5696–5711, Sep. 10, 2015. doi:</w:t>
      </w:r>
      <w:r>
        <w:t xml:space="preserve"> </w:t>
      </w:r>
      <w:r>
        <w:t xml:space="preserve">10.1021/acs.biochem.5b00422.</w:t>
      </w:r>
      <w:r>
        <w:br/>
      </w:r>
      <w:r>
        <w:br/>
      </w:r>
      <w:r>
        <w:t xml:space="preserve">A. W. Duster, C. M. Garza, B. O.</w:t>
      </w:r>
      <w:r>
        <w:t xml:space="preserve"> </w:t>
      </w:r>
      <w:r>
        <w:t xml:space="preserve">Aydintug, M. B. Negussieand H. Lin, “Adaptive Partitioning QM/MM for</w:t>
      </w:r>
      <w:r>
        <w:t xml:space="preserve"> </w:t>
      </w:r>
      <w:r>
        <w:t xml:space="preserve">Molecular Dynamics Simulations: 6. Proton Transport through a Biological</w:t>
      </w:r>
      <w:r>
        <w:t xml:space="preserve"> </w:t>
      </w:r>
      <w:r>
        <w:t xml:space="preserve">Channel”,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</w:t>
      </w:r>
      <w:r>
        <w:t xml:space="preserve"> </w:t>
      </w:r>
      <w:r>
        <w:t xml:space="preserve">no. 2. American Chemical Society (ACS), pp. 892–905, Jan. 14, 2019. doi:</w:t>
      </w:r>
      <w:r>
        <w:t xml:space="preserve"> </w:t>
      </w:r>
      <w:r>
        <w:t xml:space="preserve">10.1021/acs.jctc.8b01128.</w:t>
      </w:r>
      <w:r>
        <w:br/>
      </w:r>
      <w:r>
        <w:br/>
      </w:r>
      <w:r>
        <w:t xml:space="preserve">A. Duster, C. Garzaand H. Lin,</w:t>
      </w:r>
      <w:r>
        <w:t xml:space="preserve"> </w:t>
      </w:r>
      <w:r>
        <w:t xml:space="preserve">“Adaptive Partitioning QM/MM Dynamics Simulations for Substrate Uptake,</w:t>
      </w:r>
      <w:r>
        <w:t xml:space="preserve"> </w:t>
      </w:r>
      <w:r>
        <w:t xml:space="preserve">Product Release, and Solvent Exchange”,</w:t>
      </w:r>
      <w:r>
        <w:t xml:space="preserve"> </w:t>
      </w:r>
      <w:r>
        <w:rPr>
          <w:iCs/>
          <w:i/>
        </w:rPr>
        <w:t xml:space="preserve">Methods in Enzymology</w:t>
      </w:r>
      <w:r>
        <w:t xml:space="preserve">.</w:t>
      </w:r>
      <w:r>
        <w:t xml:space="preserve"> </w:t>
      </w:r>
      <w:r>
        <w:t xml:space="preserve">Elsevier, pp. 341–357, 2016. doi: 10.1016/bs.mie.2016.05.019.</w:t>
      </w:r>
      <w:r>
        <w:br/>
      </w:r>
      <w:r>
        <w:br/>
      </w:r>
      <w:r>
        <w:t xml:space="preserve">A. W. Duster and H. Lin, “Restrained Proton Indicator in Combined</w:t>
      </w:r>
      <w:r>
        <w:t xml:space="preserve"> </w:t>
      </w:r>
      <w:r>
        <w:t xml:space="preserve">Quantum-Mechanics/Molecular-Mechanics Dynamics Simulations of Proton</w:t>
      </w:r>
      <w:r>
        <w:t xml:space="preserve"> </w:t>
      </w:r>
      <w:r>
        <w:t xml:space="preserve">Transfer through a Carbon Nanotube”,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121, no. 36. American Chemical Society (ACS),</w:t>
      </w:r>
      <w:r>
        <w:t xml:space="preserve"> </w:t>
      </w:r>
      <w:r>
        <w:t xml:space="preserve">pp. 8585–8592, Aug. 30, 2017. doi: 10.1021/acs.jpcb.7b06657.</w:t>
      </w:r>
      <w:r>
        <w:br/>
      </w:r>
      <w:r>
        <w:br/>
      </w:r>
      <w:r>
        <w:t xml:space="preserve">A. W. Duster and H. Lin, “Tracking Proton Transfer through</w:t>
      </w:r>
      <w:r>
        <w:t xml:space="preserve"> </w:t>
      </w:r>
      <w:r>
        <w:t xml:space="preserve">Titratable Amino Acid Side Chains in Adaptive QM/MM Simulations”,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 no. 11.</w:t>
      </w:r>
      <w:r>
        <w:t xml:space="preserve"> </w:t>
      </w:r>
      <w:r>
        <w:t xml:space="preserve">American Chemical Society (ACS), pp. 5794–5809, Sep. 25, 2019. doi:</w:t>
      </w:r>
      <w:r>
        <w:t xml:space="preserve"> </w:t>
      </w:r>
      <w:r>
        <w:t xml:space="preserve">10.1021/acs.jctc.9b00649.</w:t>
      </w:r>
      <w:r>
        <w:br/>
      </w:r>
      <w:r>
        <w:br/>
      </w:r>
      <w:r>
        <w:t xml:space="preserve">A. W. Duster, C. Wang, C. M. Garza,</w:t>
      </w:r>
      <w:r>
        <w:t xml:space="preserve"> </w:t>
      </w:r>
      <w:r>
        <w:t xml:space="preserve">D. E. Millerand H. Lin, “Adaptive quantum/molecular mechanics: what have</w:t>
      </w:r>
      <w:r>
        <w:t xml:space="preserve"> </w:t>
      </w:r>
      <w:r>
        <w:t xml:space="preserve">we learned, where are we, and where do we go from here?”,</w:t>
      </w:r>
      <w:r>
        <w:t xml:space="preserve"> </w:t>
      </w:r>
      <w:r>
        <w:rPr>
          <w:iCs/>
          <w:i/>
        </w:rPr>
        <w:t xml:space="preserve">WIREs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Molecular Science</w:t>
      </w:r>
      <w:r>
        <w:t xml:space="preserve">, vol. 7, no. 5. Wiley, Apr. 17,</w:t>
      </w:r>
      <w:r>
        <w:t xml:space="preserve"> </w:t>
      </w:r>
      <w:r>
        <w:t xml:space="preserve">2017. doi: 10.1002/wcms.1310.</w:t>
      </w:r>
      <w:r>
        <w:br/>
      </w:r>
      <w:r>
        <w:br/>
      </w:r>
      <w:r>
        <w:t xml:space="preserve">A. Duster, C.-H. Wangand H.</w:t>
      </w:r>
      <w:r>
        <w:t xml:space="preserve"> </w:t>
      </w:r>
      <w:r>
        <w:t xml:space="preserve">Lin, “Adaptive QM/MM for Molecular Dynamics Simulations: 5. On the</w:t>
      </w:r>
      <w:r>
        <w:t xml:space="preserve"> </w:t>
      </w:r>
      <w:r>
        <w:t xml:space="preserve">Energy-Conserved Permuted Adaptive-Partitioning Schemes”,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23, no. 9. MDPI AG, p. 2170, Aug. 28, 2018. doi:</w:t>
      </w:r>
      <w:r>
        <w:t xml:space="preserve"> </w:t>
      </w:r>
      <w:r>
        <w:t xml:space="preserve">10.3390/molecules23092170.</w:t>
      </w:r>
      <w:r>
        <w:br/>
      </w:r>
      <w:r>
        <w:br/>
      </w:r>
      <w:r>
        <w:t xml:space="preserve">D. D. MacDougall, “The</w:t>
      </w:r>
      <w:r>
        <w:t xml:space="preserve"> </w:t>
      </w:r>
      <w:r>
        <w:t xml:space="preserve">high-affinity calcium sensor synaptotagmin-7 serves multiple roles in</w:t>
      </w:r>
      <w:r>
        <w:t xml:space="preserve"> </w:t>
      </w:r>
      <w:r>
        <w:t xml:space="preserve">regulated exocytosis”,</w:t>
      </w:r>
      <w:r>
        <w:t xml:space="preserve"> </w:t>
      </w:r>
      <w:r>
        <w:rPr>
          <w:iCs/>
          <w:i/>
        </w:rPr>
        <w:t xml:space="preserve">Journal of General Physiology</w:t>
      </w:r>
      <w:r>
        <w:t xml:space="preserve">, vol. 150,</w:t>
      </w:r>
      <w:r>
        <w:t xml:space="preserve"> </w:t>
      </w:r>
      <w:r>
        <w:t xml:space="preserve">no. 6. Rockefeller University Press, pp. 783–807, May 24, 2018. doi:</w:t>
      </w:r>
      <w:r>
        <w:t xml:space="preserve"> </w:t>
      </w:r>
      <w:r>
        <w:t xml:space="preserve">10.1085/jgp.201711944.</w:t>
      </w:r>
      <w:r>
        <w:br/>
      </w:r>
      <w:r>
        <w:br/>
      </w:r>
      <w:r>
        <w:t xml:space="preserve">J. R. Osterberg, N. L. Chon, A. Boo,</w:t>
      </w:r>
      <w:r>
        <w:t xml:space="preserve"> </w:t>
      </w:r>
      <w:r>
        <w:t xml:space="preserve">F. A. Maynard, H. Linand J. D. Knight, “Membrane Docking of the</w:t>
      </w:r>
      <w:r>
        <w:t xml:space="preserve"> </w:t>
      </w:r>
      <w:r>
        <w:t xml:space="preserve">Synaptotagmin 7 C2A Domain: Electron Paramagnetic Resonance Measurements</w:t>
      </w:r>
      <w:r>
        <w:t xml:space="preserve"> </w:t>
      </w:r>
      <w:r>
        <w:t xml:space="preserve">Show Contributions from Two Membrane Binding Loops”,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37. American Chemical Society (ACS),</w:t>
      </w:r>
      <w:r>
        <w:t xml:space="preserve"> </w:t>
      </w:r>
      <w:r>
        <w:t xml:space="preserve">pp. 5684–5695, Sep. 10, 2015. doi: 10.1021/acs.biochem.5b00421.</w:t>
      </w:r>
      <w:r>
        <w:br/>
      </w:r>
      <w:r>
        <w:br/>
      </w:r>
      <w:r>
        <w:t xml:space="preserve">S. Pezeshki, C. Davis, A. Heydenand H. Lin, “Adaptive-Partitioning</w:t>
      </w:r>
      <w:r>
        <w:t xml:space="preserve"> </w:t>
      </w:r>
      <w:r>
        <w:t xml:space="preserve">QM/MM Dynamics Simulations: 3. Solvent Molecules Entering and Leaving</w:t>
      </w:r>
      <w:r>
        <w:t xml:space="preserve"> </w:t>
      </w:r>
      <w:r>
        <w:t xml:space="preserve">Protein Binding Sites”,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11. American Chemical Society (ACS),</w:t>
      </w:r>
      <w:r>
        <w:t xml:space="preserve"> </w:t>
      </w:r>
      <w:r>
        <w:t xml:space="preserve">pp. 4765–4776, Oct. 10, 2014. doi: 10.1021/ct500553x.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Pezeshki and H. Lin, “Molecular dynamics simulations of ion solvation by</w:t>
      </w:r>
      <w:r>
        <w:t xml:space="preserve"> </w:t>
      </w:r>
      <w:r>
        <w:t xml:space="preserve">flexible-boundary QM/MM: On-the-fly partial charge transfer between QM</w:t>
      </w:r>
      <w:r>
        <w:t xml:space="preserve"> </w:t>
      </w:r>
      <w:r>
        <w:t xml:space="preserve">and MM subsystems”,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</w:t>
      </w:r>
      <w:r>
        <w:t xml:space="preserve"> </w:t>
      </w:r>
      <w:r>
        <w:t xml:space="preserve">no. 24. Wiley, pp. 1778–1788, Jul. 23, 2014. doi: 10.1002/jcc.23685.</w:t>
      </w:r>
      <w:r>
        <w:br/>
      </w:r>
      <w:r>
        <w:br/>
      </w:r>
      <w:r>
        <w:t xml:space="preserve">S. Pezeshki and H. Lin, “Adaptive-Partitioning QM/MM for</w:t>
      </w:r>
      <w:r>
        <w:t xml:space="preserve"> </w:t>
      </w:r>
      <w:r>
        <w:t xml:space="preserve">Molecular Dynamics Simulations: 4. Proton Hopping in Bulk Water”,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 no. 6.</w:t>
      </w:r>
      <w:r>
        <w:t xml:space="preserve"> </w:t>
      </w:r>
      <w:r>
        <w:t xml:space="preserve">American Chemical Society (ACS), pp. 2398–2411, May 22, 2015. doi:</w:t>
      </w:r>
      <w:r>
        <w:t xml:space="preserve"> </w:t>
      </w:r>
      <w:r>
        <w:t xml:space="preserve">10.1021/ct501019y.</w:t>
      </w:r>
      <w:r>
        <w:br/>
      </w:r>
      <w:r>
        <w:br/>
      </w:r>
      <w:r>
        <w:t xml:space="preserve">S. Pezeshki and H. Lin, “Recent Progress</w:t>
      </w:r>
      <w:r>
        <w:t xml:space="preserve"> </w:t>
      </w:r>
      <w:r>
        <w:t xml:space="preserve">in Adaptive-Partitioning QM/MM Methods for Born-Oppenheimer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Challenges and Advances in Computational 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. Springer International Publishing, pp. 93–113, 2015. doi:</w:t>
      </w:r>
      <w:r>
        <w:t xml:space="preserve"> </w:t>
      </w:r>
      <w:r>
        <w:t xml:space="preserve">10.1007/978-3-319-21626-3_3.</w:t>
      </w:r>
      <w:r>
        <w:br/>
      </w:r>
      <w:r>
        <w:br/>
      </w:r>
      <w:r>
        <w:t xml:space="preserve">C.-H. Wang, A. W. Duster, B. O.</w:t>
      </w:r>
      <w:r>
        <w:t xml:space="preserve"> </w:t>
      </w:r>
      <w:r>
        <w:t xml:space="preserve">Aydintug, M. G. Zareckiand H. Lin, “Chloride Ion Transport by the E.</w:t>
      </w:r>
      <w:r>
        <w:t xml:space="preserve"> </w:t>
      </w:r>
      <w:r>
        <w:t xml:space="preserve">coli CLC Cl−/H+ Antiporter: A Combined Quantum-Mechanical and</w:t>
      </w:r>
      <w:r>
        <w:t xml:space="preserve"> </w:t>
      </w:r>
      <w:r>
        <w:t xml:space="preserve">Molecular-Mechanical Study”,</w:t>
      </w:r>
      <w:r>
        <w:t xml:space="preserve"> </w:t>
      </w:r>
      <w:r>
        <w:rPr>
          <w:iCs/>
          <w:i/>
        </w:rPr>
        <w:t xml:space="preserve">Frontiers in Chemistry</w:t>
      </w:r>
      <w:r>
        <w:t xml:space="preserve">, vol. 6.</w:t>
      </w:r>
      <w:r>
        <w:t xml:space="preserve"> </w:t>
      </w:r>
      <w:r>
        <w:t xml:space="preserve">Frontiers Media SA, Mar. 13, 2018. doi: 10.3389/fchem.2018.00062.</w:t>
      </w:r>
      <w:r>
        <w:br/>
      </w:r>
      <w:r>
        <w:br/>
      </w:r>
      <w:r>
        <w:t xml:space="preserve">C. Gray, Y. Leiand G. Wang, “Charged vacancy diffusion in chromium</w:t>
      </w:r>
      <w:r>
        <w:t xml:space="preserve"> </w:t>
      </w:r>
      <w:r>
        <w:t xml:space="preserve">oxide crystal: DFT and DFT+U predictions”,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120, no. 21. AIP Publishing, p. 215101, Dec. 07, 2016.</w:t>
      </w:r>
      <w:r>
        <w:t xml:space="preserve"> </w:t>
      </w:r>
      <w:r>
        <w:t xml:space="preserve">doi: 10.1063/1.4970882.</w:t>
      </w:r>
      <w:r>
        <w:br/>
      </w:r>
      <w:r>
        <w:br/>
      </w:r>
      <w:r>
        <w:t xml:space="preserve">N. He, “Mordant inspired wet-spinning</w:t>
      </w:r>
      <w:r>
        <w:t xml:space="preserve"> </w:t>
      </w:r>
      <w:r>
        <w:t xml:space="preserve">of graphene fibers for high performance flexible supercapacitors”,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7, no. 12. Royal Society</w:t>
      </w:r>
      <w:r>
        <w:t xml:space="preserve"> </w:t>
      </w:r>
      <w:r>
        <w:t xml:space="preserve">of Chemistry (RSC), pp. 6869–6876, 2019. doi: 10.1039/c8ta12337c.</w:t>
      </w:r>
      <w:r>
        <w:br/>
      </w:r>
      <w:r>
        <w:br/>
      </w:r>
      <w:r>
        <w:t xml:space="preserve">S. Kattel and G. Wang, “Beneficial compressive strain for oxygen</w:t>
      </w:r>
      <w:r>
        <w:t xml:space="preserve"> </w:t>
      </w:r>
      <w:r>
        <w:t xml:space="preserve">reduction reaction on Pt (111) surface”,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141, no. 12. AIP Publishing, p. 124713, Sep. 28, 2014.</w:t>
      </w:r>
      <w:r>
        <w:t xml:space="preserve"> </w:t>
      </w:r>
      <w:r>
        <w:t xml:space="preserve">doi: 10.1063/1.4896604.</w:t>
      </w:r>
      <w:r>
        <w:br/>
      </w:r>
      <w:r>
        <w:br/>
      </w:r>
      <w:r>
        <w:t xml:space="preserve">J. Li, G. Wangand G. Zhou, “Surface</w:t>
      </w:r>
      <w:r>
        <w:t xml:space="preserve"> </w:t>
      </w:r>
      <w:r>
        <w:t xml:space="preserve">segregation phenomena in extended and nanoparticle surfaces of Cu–Au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649. Elsevier BV, pp. 39–45,</w:t>
      </w:r>
      <w:r>
        <w:t xml:space="preserve"> </w:t>
      </w:r>
      <w:r>
        <w:t xml:space="preserve">Jul. 2016. doi: 10.1016/j.susc.2016.01.013.</w:t>
      </w:r>
      <w:r>
        <w:br/>
      </w:r>
      <w:r>
        <w:br/>
      </w:r>
      <w:r>
        <w:t xml:space="preserve">J. Li, “Thermally</w:t>
      </w:r>
      <w:r>
        <w:t xml:space="preserve"> </w:t>
      </w:r>
      <w:r>
        <w:t xml:space="preserve">Driven Structure and Performance Evolution of Atomically Dispersed FeN</w:t>
      </w:r>
      <w:r>
        <w:t xml:space="preserve"> </w:t>
      </w:r>
      <w:r>
        <w:rPr>
          <w:vertAlign w:val="subscript"/>
        </w:rPr>
        <w:t xml:space="preserve">4</w:t>
      </w:r>
      <w:r>
        <w:t xml:space="preserve"> </w:t>
      </w:r>
      <w:r>
        <w:t xml:space="preserve">Sites for Oxygen Reduction”,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52. Wiley, pp. 18971–18980,</w:t>
      </w:r>
      <w:r>
        <w:t xml:space="preserve"> </w:t>
      </w:r>
      <w:r>
        <w:t xml:space="preserve">Nov. 11, 2019. doi: 10.1002/anie.201909312.</w:t>
      </w:r>
      <w:r>
        <w:br/>
      </w:r>
      <w:r>
        <w:br/>
      </w:r>
      <w:r>
        <w:t xml:space="preserve">J. Li, “Thermally</w:t>
      </w:r>
      <w:r>
        <w:t xml:space="preserve"> </w:t>
      </w:r>
      <w:r>
        <w:t xml:space="preserve">Driven Structure and Performance Evolution of Atomically Dispersed FeN</w:t>
      </w:r>
      <w:r>
        <w:t xml:space="preserve"> </w:t>
      </w:r>
      <w:r>
        <w:rPr>
          <w:vertAlign w:val="subscript"/>
        </w:rPr>
        <w:t xml:space="preserve">4</w:t>
      </w:r>
      <w:r>
        <w:t xml:space="preserve"> </w:t>
      </w:r>
      <w:r>
        <w:t xml:space="preserve">Sites for Oxygen Reduction”,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52. Wiley, pp. 18971–18980,</w:t>
      </w:r>
      <w:r>
        <w:t xml:space="preserve"> </w:t>
      </w:r>
      <w:r>
        <w:t xml:space="preserve">Nov. 11, 2019. doi: 10.1002/anie.201909312.</w:t>
      </w:r>
      <w:r>
        <w:br/>
      </w:r>
      <w:r>
        <w:br/>
      </w:r>
      <w:r>
        <w:t xml:space="preserve">K. Liu, S.</w:t>
      </w:r>
      <w:r>
        <w:t xml:space="preserve"> </w:t>
      </w:r>
      <w:r>
        <w:t xml:space="preserve">Kattel, V. Maoand G. Wang, “Electrochemical and Computational Study of</w:t>
      </w:r>
      <w:r>
        <w:t xml:space="preserve"> </w:t>
      </w:r>
      <w:r>
        <w:t xml:space="preserve">Oxygen Reduction Reaction on Nonprecious Transition Metal/Nitrogen Doped</w:t>
      </w:r>
      <w:r>
        <w:t xml:space="preserve"> </w:t>
      </w:r>
      <w:r>
        <w:t xml:space="preserve">Carbon Nanofibers in Acid Medium”,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120, no. 3. American Chemical Society (ACS), pp. 1586–1596,</w:t>
      </w:r>
      <w:r>
        <w:t xml:space="preserve"> </w:t>
      </w:r>
      <w:r>
        <w:t xml:space="preserve">Jan. 15, 2016. doi: 10.1021/acs.jpcc.5b10334.</w:t>
      </w:r>
      <w:r>
        <w:br/>
      </w:r>
      <w:r>
        <w:br/>
      </w:r>
      <w:r>
        <w:t xml:space="preserve">K. Liu, “Mn-</w:t>
      </w:r>
      <w:r>
        <w:t xml:space="preserve"> </w:t>
      </w:r>
      <w:r>
        <w:t xml:space="preserve">and N- doped carbon as promising catalysts for oxygen reduction</w:t>
      </w:r>
      <w:r>
        <w:t xml:space="preserve"> </w:t>
      </w:r>
      <w:r>
        <w:t xml:space="preserve">reaction: Theoretical prediction and experimental validation”,</w:t>
      </w:r>
      <w:r>
        <w:t xml:space="preserve"> </w:t>
      </w:r>
      <w:r>
        <w:rPr>
          <w:iCs/>
          <w:i/>
        </w:rPr>
        <w:t xml:space="preserve">Applied Catalysis B: Environmental</w:t>
      </w:r>
      <w:r>
        <w:t xml:space="preserve">, vol. 243. Elsevier BV,</w:t>
      </w:r>
      <w:r>
        <w:t xml:space="preserve"> </w:t>
      </w:r>
      <w:r>
        <w:t xml:space="preserve">pp. 195–203, Apr. 2019. doi: 10.1016/j.apcatb.2018.10.034.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Liu, G. Wuand G. Wang, “Role of Local Carbon Structure Surrounding</w:t>
      </w:r>
      <w:r>
        <w:t xml:space="preserve"> </w:t>
      </w:r>
      <w:r>
        <w:t xml:space="preserve">FeN</w:t>
      </w:r>
      <w:r>
        <w:rPr>
          <w:vertAlign w:val="subscript"/>
        </w:rPr>
        <w:t xml:space="preserve">4</w:t>
      </w:r>
      <w:r>
        <w:t xml:space="preserve"> </w:t>
      </w:r>
      <w:r>
        <w:t xml:space="preserve">Sites in Boosting the Catalytic Activity for Oxygen</w:t>
      </w:r>
      <w:r>
        <w:t xml:space="preserve"> </w:t>
      </w:r>
      <w:r>
        <w:t xml:space="preserve">Reduction”,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</w:t>
      </w:r>
      <w:r>
        <w:t xml:space="preserve"> </w:t>
      </w:r>
      <w:r>
        <w:t xml:space="preserve">21. American Chemical Society (ACS), pp. 11319–11324, May 11, 2017. doi:</w:t>
      </w:r>
      <w:r>
        <w:t xml:space="preserve"> </w:t>
      </w:r>
      <w:r>
        <w:t xml:space="preserve">10.1021/acs.jpcc.7b00913.</w:t>
      </w:r>
      <w:r>
        <w:br/>
      </w:r>
      <w:r>
        <w:br/>
      </w:r>
      <w:r>
        <w:t xml:space="preserve">Z. Liu, Y. Leiand G. Wang,</w:t>
      </w:r>
      <w:r>
        <w:t xml:space="preserve"> </w:t>
      </w:r>
      <w:r>
        <w:t xml:space="preserve">“First-principles computation of surface segregation in</w:t>
      </w:r>
      <w:r>
        <w:t xml:space="preserve"> </w:t>
      </w:r>
      <w:r>
        <w:t xml:space="preserve">L1</w:t>
      </w:r>
      <w:r>
        <w:rPr>
          <w:vertAlign w:val="subscript"/>
        </w:rPr>
        <w:t xml:space="preserve">0</w:t>
      </w:r>
      <w:r>
        <w:t xml:space="preserve">CoPt magnetic nanoparticles”,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28, no. 26. IOP Publishing, p. 266002, May</w:t>
      </w:r>
      <w:r>
        <w:t xml:space="preserve"> </w:t>
      </w:r>
      <w:r>
        <w:t xml:space="preserve">19, 2016. doi: 10.1088/0953-8984/28/26/266002.</w:t>
      </w:r>
      <w:r>
        <w:br/>
      </w:r>
      <w:r>
        <w:br/>
      </w:r>
      <w:r>
        <w:t xml:space="preserve">Z. Liu, R. O.</w:t>
      </w:r>
      <w:r>
        <w:t xml:space="preserve"> </w:t>
      </w:r>
      <w:r>
        <w:t xml:space="preserve">Olivares, Y. Lei, C. I. Garciaand G. Wang, “Microstructural</w:t>
      </w:r>
      <w:r>
        <w:t xml:space="preserve"> </w:t>
      </w:r>
      <w:r>
        <w:t xml:space="preserve">characterization and recrystallization kinetics modeling of annealing</w:t>
      </w:r>
      <w:r>
        <w:t xml:space="preserve"> </w:t>
      </w:r>
      <w:r>
        <w:t xml:space="preserve">cold-rolled vanadium microalloyed HSLA steels”,</w:t>
      </w:r>
      <w:r>
        <w:t xml:space="preserve"> </w:t>
      </w:r>
      <w:r>
        <w:rPr>
          <w:iCs/>
          <w:i/>
        </w:rPr>
        <w:t xml:space="preserve">Journal of Alloys and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</w:t>
      </w:r>
      <w:r>
        <w:t xml:space="preserve">, vol. 679. Elsevier BV, pp. 293–301, Sep. 2016. doi:</w:t>
      </w:r>
      <w:r>
        <w:t xml:space="preserve"> </w:t>
      </w:r>
      <w:r>
        <w:t xml:space="preserve">10.1016/j.jallcom.2016.04.057.</w:t>
      </w:r>
      <w:r>
        <w:br/>
      </w:r>
      <w:r>
        <w:br/>
      </w:r>
      <w:r>
        <w:t xml:space="preserve">Z. Liu and G. Wang, “Surface</w:t>
      </w:r>
      <w:r>
        <w:t xml:space="preserve"> </w:t>
      </w:r>
      <w:r>
        <w:t xml:space="preserve">magnetism of L1</w:t>
      </w:r>
      <w:r>
        <w:rPr>
          <w:vertAlign w:val="subscript"/>
        </w:rPr>
        <w:t xml:space="preserve">0</w:t>
      </w:r>
      <w:r>
        <w:t xml:space="preserve">CoPt alloy: first principles predictions”,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29, no. 35. IOP</w:t>
      </w:r>
      <w:r>
        <w:t xml:space="preserve"> </w:t>
      </w:r>
      <w:r>
        <w:t xml:space="preserve">Publishing, p. 355801, Jul. 31, 2017. doi: 10.1088/1361-648x/aa7b5b.</w:t>
      </w:r>
      <w:r>
        <w:br/>
      </w:r>
      <w:r>
        <w:br/>
      </w:r>
      <w:r>
        <w:t xml:space="preserve">Z. Liu and G. Wang, “Shape-dependent surface magnetism of</w:t>
      </w:r>
      <w:r>
        <w:t xml:space="preserve"> </w:t>
      </w:r>
      <w:r>
        <w:t xml:space="preserve">Co-Pt and Fe-Pt nanoparticles from first principles”,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96, no. 22. American Physical Society (APS), Dec. 08, 2017.</w:t>
      </w:r>
      <w:r>
        <w:t xml:space="preserve"> </w:t>
      </w:r>
      <w:r>
        <w:t xml:space="preserve">doi: 10.1103/physrevb.96.224412.</w:t>
      </w:r>
      <w:r>
        <w:br/>
      </w:r>
      <w:r>
        <w:br/>
      </w:r>
      <w:r>
        <w:t xml:space="preserve">Y. Li, “In Situ “Chainmail</w:t>
      </w:r>
      <w:r>
        <w:t xml:space="preserve"> </w:t>
      </w:r>
      <w:r>
        <w:t xml:space="preserve">Catalyst” Assembly in Low‐Tortuosity, Hierarchical Carbon Frameworks for</w:t>
      </w:r>
      <w:r>
        <w:t xml:space="preserve"> </w:t>
      </w:r>
      <w:r>
        <w:t xml:space="preserve">Efficient and Stable Hydrogen Generation”,</w:t>
      </w:r>
      <w:r>
        <w:t xml:space="preserve"> </w:t>
      </w:r>
      <w:r>
        <w:rPr>
          <w:iCs/>
          <w:i/>
        </w:rPr>
        <w:t xml:space="preserve">Advanced Energy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8, no. 25. Wiley, p. 1801289, Jul. 29, 2018. doi:</w:t>
      </w:r>
      <w:r>
        <w:t xml:space="preserve"> </w:t>
      </w:r>
      <w:r>
        <w:t xml:space="preserve">10.1002/aenm.201801289.</w:t>
      </w:r>
      <w:r>
        <w:br/>
      </w:r>
      <w:r>
        <w:br/>
      </w:r>
      <w:r>
        <w:t xml:space="preserve">S. Mukherjee, “Metal-organic</w:t>
      </w:r>
      <w:r>
        <w:t xml:space="preserve"> </w:t>
      </w:r>
      <w:r>
        <w:t xml:space="preserve">framework-derived nitrogen-doped highly disordered carbon for</w:t>
      </w:r>
      <w:r>
        <w:t xml:space="preserve"> </w:t>
      </w:r>
      <w:r>
        <w:t xml:space="preserve">electrochemical ammonia synthesis using N2 and H2O in alkaline</w:t>
      </w:r>
      <w:r>
        <w:t xml:space="preserve"> </w:t>
      </w:r>
      <w:r>
        <w:t xml:space="preserve">electrolytes”,</w:t>
      </w:r>
      <w:r>
        <w:t xml:space="preserve"> </w:t>
      </w:r>
      <w:r>
        <w:rPr>
          <w:iCs/>
          <w:i/>
        </w:rPr>
        <w:t xml:space="preserve">Nano Energy</w:t>
      </w:r>
      <w:r>
        <w:t xml:space="preserve">, vol. 48. Elsevier BV, pp. 217–226,</w:t>
      </w:r>
      <w:r>
        <w:t xml:space="preserve"> </w:t>
      </w:r>
      <w:r>
        <w:t xml:space="preserve">Jun. 2018. doi: 10.1016/j.nanoen.2018.03.059.</w:t>
      </w:r>
      <w:r>
        <w:br/>
      </w:r>
      <w:r>
        <w:br/>
      </w:r>
      <w:r>
        <w:t xml:space="preserve">F. Pan,</w:t>
      </w:r>
      <w:r>
        <w:t xml:space="preserve"> </w:t>
      </w:r>
      <w:r>
        <w:t xml:space="preserve">“Promoting electrocatalytic CO2 reduction on nitrogen-doped carbon with</w:t>
      </w:r>
      <w:r>
        <w:t xml:space="preserve"> </w:t>
      </w:r>
      <w:r>
        <w:t xml:space="preserve">sulfur addition”,</w:t>
      </w:r>
      <w:r>
        <w:t xml:space="preserve"> </w:t>
      </w:r>
      <w:r>
        <w:rPr>
          <w:iCs/>
          <w:i/>
        </w:rPr>
        <w:t xml:space="preserve">Applied Catalysis B: Environmental</w:t>
      </w:r>
      <w:r>
        <w:t xml:space="preserve">, vol. 252.</w:t>
      </w:r>
      <w:r>
        <w:t xml:space="preserve"> </w:t>
      </w:r>
      <w:r>
        <w:t xml:space="preserve">Elsevier BV, pp. 240–249, Sep. 2019. doi: 10.1016/j.apcatb.2019.04.025.</w:t>
      </w:r>
      <w:r>
        <w:br/>
      </w:r>
      <w:r>
        <w:br/>
      </w:r>
      <w:r>
        <w:t xml:space="preserve">F. Pan, B. Li, X. Xiang, G. Wangand Y. Li, “Efficient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Electroreduction by Highly Dense and Active Pyridinic</w:t>
      </w:r>
      <w:r>
        <w:t xml:space="preserve"> </w:t>
      </w:r>
      <w:r>
        <w:t xml:space="preserve">Nitrogen on Holey Carbon Layers with Fluorine Engineering”,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9, no. 3. American Chemical Society (ACS),</w:t>
      </w:r>
      <w:r>
        <w:t xml:space="preserve"> </w:t>
      </w:r>
      <w:r>
        <w:t xml:space="preserve">pp. 2124–2133, Jan. 25, 2019. doi: 10.1021/acscatal.9b00016.</w:t>
      </w:r>
      <w:r>
        <w:br/>
      </w:r>
      <w:r>
        <w:br/>
      </w:r>
      <w:r>
        <w:t xml:space="preserve">F. Pan, “Atomic-level active sites of efficient imidazolate</w:t>
      </w:r>
      <w:r>
        <w:t xml:space="preserve"> </w:t>
      </w:r>
      <w:r>
        <w:t xml:space="preserve">framework-derived nickel catalysts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7, no. 46. Royal Society</w:t>
      </w:r>
      <w:r>
        <w:t xml:space="preserve"> </w:t>
      </w:r>
      <w:r>
        <w:t xml:space="preserve">of Chemistry (RSC), pp. 26231–26237, 2019. doi: 10.1039/c9ta08862h.</w:t>
      </w:r>
      <w:r>
        <w:br/>
      </w:r>
      <w:r>
        <w:br/>
      </w:r>
      <w:r>
        <w:t xml:space="preserve">Z. Qiao, “3D porous graphitic nanocarbon for enhancing the</w:t>
      </w:r>
      <w:r>
        <w:t xml:space="preserve"> </w:t>
      </w:r>
      <w:r>
        <w:t xml:space="preserve">performance and durability of Pt catalysts: a balance between</w:t>
      </w:r>
      <w:r>
        <w:t xml:space="preserve"> </w:t>
      </w:r>
      <w:r>
        <w:t xml:space="preserve">graphitization and hierarchical porosity”,</w:t>
      </w:r>
      <w:r>
        <w:t xml:space="preserve"> </w:t>
      </w:r>
      <w:r>
        <w:rPr>
          <w:iCs/>
          <w:i/>
        </w:rPr>
        <w:t xml:space="preserve">Energy &amp; 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12, no. 9. Royal Society of Chemistry (RSC),</w:t>
      </w:r>
      <w:r>
        <w:t xml:space="preserve"> </w:t>
      </w:r>
      <w:r>
        <w:t xml:space="preserve">pp. 2830–2841, 2019. doi: 10.1039/c9ee01899a.</w:t>
      </w:r>
      <w:r>
        <w:br/>
      </w:r>
      <w:r>
        <w:br/>
      </w:r>
      <w:r>
        <w:t xml:space="preserve">X. Shan,</w:t>
      </w:r>
      <w:r>
        <w:t xml:space="preserve"> </w:t>
      </w:r>
      <w:r>
        <w:t xml:space="preserve">“Bivalence Mn5O8 with hydroxylated interphase for high-voltage aqueous</w:t>
      </w:r>
      <w:r>
        <w:t xml:space="preserve"> </w:t>
      </w:r>
      <w:r>
        <w:t xml:space="preserve">sodium-ion storage”,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</w:t>
      </w:r>
      <w:r>
        <w:t xml:space="preserve"> </w:t>
      </w:r>
      <w:r>
        <w:t xml:space="preserve">Springer Science and Business Media LLC, Nov. 15, 2016. doi:</w:t>
      </w:r>
      <w:r>
        <w:t xml:space="preserve"> </w:t>
      </w:r>
      <w:r>
        <w:t xml:space="preserve">10.1038/ncomms13370.</w:t>
      </w:r>
      <w:r>
        <w:br/>
      </w:r>
      <w:r>
        <w:br/>
      </w:r>
      <w:r>
        <w:t xml:space="preserve">C. Stecker, “Surface Defect Dynamics in</w:t>
      </w:r>
      <w:r>
        <w:t xml:space="preserve"> </w:t>
      </w:r>
      <w:r>
        <w:t xml:space="preserve">Organic–Inorganic Hybrid Perovskites: From Mechanism to Interfacial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13, no. 10. American Chemical Society</w:t>
      </w:r>
      <w:r>
        <w:t xml:space="preserve"> </w:t>
      </w:r>
      <w:r>
        <w:t xml:space="preserve">(ACS), pp. 12127–12136, Sep. 30, 2019. doi: 10.1021/acsnano.9b06585.</w:t>
      </w:r>
      <w:r>
        <w:br/>
      </w:r>
      <w:r>
        <w:br/>
      </w:r>
      <w:r>
        <w:t xml:space="preserve">P. Xie, “Highly efficient decomposition of ammonia using</w:t>
      </w:r>
      <w:r>
        <w:t xml:space="preserve"> </w:t>
      </w:r>
      <w:r>
        <w:t xml:space="preserve">high-entropy alloy catalysts”,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</w:t>
      </w:r>
      <w:r>
        <w:t xml:space="preserve"> </w:t>
      </w:r>
      <w:r>
        <w:t xml:space="preserve">no. 1. Springer Science and Business Media LLC, Sep. 05, 2019. doi:</w:t>
      </w:r>
      <w:r>
        <w:t xml:space="preserve"> </w:t>
      </w:r>
      <w:r>
        <w:t xml:space="preserve">10.1038/s41467-019-11848-9.</w:t>
      </w:r>
      <w:r>
        <w:br/>
      </w:r>
      <w:r>
        <w:br/>
      </w:r>
      <w:r>
        <w:t xml:space="preserve">X. Yan, “Atomic interpretation of</w:t>
      </w:r>
      <w:r>
        <w:t xml:space="preserve"> </w:t>
      </w:r>
      <w:r>
        <w:t xml:space="preserve">high activity on transition metal and nitrogen-doped carbon nanofibers</w:t>
      </w:r>
      <w:r>
        <w:t xml:space="preserve"> </w:t>
      </w:r>
      <w:r>
        <w:t xml:space="preserve">for catalyzing oxygen reduction”,</w:t>
      </w:r>
      <w:r>
        <w:t xml:space="preserve"> </w:t>
      </w:r>
      <w:r>
        <w:rPr>
          <w:iCs/>
          <w:i/>
        </w:rPr>
        <w:t xml:space="preserve">Journal of Materials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5, no. 7. Royal Society of Chemistry (RSC), pp. 3336–3345,</w:t>
      </w:r>
      <w:r>
        <w:t xml:space="preserve"> </w:t>
      </w:r>
      <w:r>
        <w:t xml:space="preserve">2017. doi: 10.1039/c6ta09462g.</w:t>
      </w:r>
      <w:r>
        <w:br/>
      </w:r>
      <w:r>
        <w:br/>
      </w:r>
      <w:r>
        <w:t xml:space="preserve">L. Zou, J. Li, Z. Liu, G.</w:t>
      </w:r>
      <w:r>
        <w:t xml:space="preserve"> </w:t>
      </w:r>
      <w:r>
        <w:t xml:space="preserve">Wang, A. Manthiramand C. Wang, “Lattice doping regulated interfacial</w:t>
      </w:r>
      <w:r>
        <w:t xml:space="preserve"> </w:t>
      </w:r>
      <w:r>
        <w:t xml:space="preserve">reactions in cathode for enhanced cycling stability”,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Aug. 01, 2019. doi: 10.1038/s41467-019-11299-2.</w:t>
      </w:r>
      <w:r>
        <w:br/>
      </w:r>
      <w:r>
        <w:br/>
      </w:r>
      <w:r>
        <w:t xml:space="preserve">L. Zou,</w:t>
      </w:r>
      <w:r>
        <w:t xml:space="preserve"> </w:t>
      </w:r>
      <w:r>
        <w:t xml:space="preserve">“Solid–Liquid Interfacial Reaction Trigged Propagation of Phase</w:t>
      </w:r>
      <w:r>
        <w:t xml:space="preserve"> </w:t>
      </w:r>
      <w:r>
        <w:t xml:space="preserve">Transition from Surface into Bulk Lattice of Ni-Rich Layered Cathode”,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20. American Chemical</w:t>
      </w:r>
      <w:r>
        <w:t xml:space="preserve"> </w:t>
      </w:r>
      <w:r>
        <w:t xml:space="preserve">Society (ACS), pp. 7016–7026, Sep. 21, 2018. doi:</w:t>
      </w:r>
      <w:r>
        <w:t xml:space="preserve"> </w:t>
      </w:r>
      <w:r>
        <w:t xml:space="preserve">10.1021/acs.chemmater.8b01958.</w:t>
      </w:r>
      <w:r>
        <w:br/>
      </w:r>
      <w:r>
        <w:br/>
      </w:r>
      <w:r>
        <w:t xml:space="preserve">L. Zou, “Revealing Cycling</w:t>
      </w:r>
      <w:r>
        <w:t xml:space="preserve"> </w:t>
      </w:r>
      <w:r>
        <w:t xml:space="preserve">Rate-Dependent Structure Evolution in Ni-Rich Layered Cathode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3, no. 10. American Chemical</w:t>
      </w:r>
      <w:r>
        <w:t xml:space="preserve"> </w:t>
      </w:r>
      <w:r>
        <w:t xml:space="preserve">Society (ACS), pp. 2433–2440, Sep. 14, 2018. doi:</w:t>
      </w:r>
      <w:r>
        <w:t xml:space="preserve"> </w:t>
      </w:r>
      <w:r>
        <w:t xml:space="preserve">10.1021/acsenergylett.8b01490.</w:t>
      </w:r>
      <w:r>
        <w:br/>
      </w:r>
      <w:r>
        <w:br/>
      </w:r>
      <w:r>
        <w:t xml:space="preserve">A. Bajaj, J. P. Janetand H. J.</w:t>
      </w:r>
      <w:r>
        <w:t xml:space="preserve"> </w:t>
      </w:r>
      <w:r>
        <w:t xml:space="preserve">Kulik, “Communication: Recovering the flat-plane condition in electronic</w:t>
      </w:r>
      <w:r>
        <w:t xml:space="preserve"> </w:t>
      </w:r>
      <w:r>
        <w:t xml:space="preserve">structure theory at semi-local DFT cost”,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147, no. 19. AIP Publishing, p. 191101, Nov. 21, 2017.</w:t>
      </w:r>
      <w:r>
        <w:t xml:space="preserve"> </w:t>
      </w:r>
      <w:r>
        <w:t xml:space="preserve">doi: 10.1063/1.5008981.</w:t>
      </w:r>
      <w:r>
        <w:br/>
      </w:r>
      <w:r>
        <w:br/>
      </w:r>
      <w:r>
        <w:t xml:space="preserve">A. Bajaj, F. Liuand H. J. Kulik,</w:t>
      </w:r>
      <w:r>
        <w:t xml:space="preserve"> </w:t>
      </w:r>
      <w:r>
        <w:t xml:space="preserve">“Non-empirical, low-cost recovery of exact conditions with</w:t>
      </w:r>
      <w:r>
        <w:t xml:space="preserve"> </w:t>
      </w:r>
      <w:r>
        <w:t xml:space="preserve">model-Hamiltonian inspired expressions in jmDFT”,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150, no. 15. AIP Publishing, p. 154115,</w:t>
      </w:r>
      <w:r>
        <w:t xml:space="preserve"> </w:t>
      </w:r>
      <w:r>
        <w:t xml:space="preserve">Apr. 21, 2019. doi: 10.1063/1.5091563.</w:t>
      </w:r>
      <w:r>
        <w:br/>
      </w:r>
      <w:r>
        <w:br/>
      </w:r>
      <w:r>
        <w:t xml:space="preserve">C. Duan, J. P. Janet,</w:t>
      </w:r>
      <w:r>
        <w:t xml:space="preserve"> </w:t>
      </w:r>
      <w:r>
        <w:t xml:space="preserve">F. Liu, A. Nandyand H. J. Kulik, “Learning from Failure: Predicting</w:t>
      </w:r>
      <w:r>
        <w:t xml:space="preserve"> </w:t>
      </w:r>
      <w:r>
        <w:t xml:space="preserve">Electronic Structure Calculation Outcomes with Machine Learning Models”,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 no. 4.</w:t>
      </w:r>
      <w:r>
        <w:t xml:space="preserve"> </w:t>
      </w:r>
      <w:r>
        <w:t xml:space="preserve">American Chemical Society (ACS), pp. 2331–2345, Mar. 12, 2019. doi:</w:t>
      </w:r>
      <w:r>
        <w:t xml:space="preserve"> </w:t>
      </w:r>
      <w:r>
        <w:t xml:space="preserve">10.1021/acs.jctc.9b00057.</w:t>
      </w:r>
      <w:r>
        <w:br/>
      </w:r>
      <w:r>
        <w:br/>
      </w:r>
      <w:r>
        <w:t xml:space="preserve">T. Z. H. Gani and H. J. Kulik,</w:t>
      </w:r>
      <w:r>
        <w:t xml:space="preserve"> </w:t>
      </w:r>
      <w:r>
        <w:t xml:space="preserve">“Where Does the Density Localize? Convergent Behavior for Global</w:t>
      </w:r>
      <w:r>
        <w:t xml:space="preserve"> </w:t>
      </w:r>
      <w:r>
        <w:t xml:space="preserve">Hybrids, Range Separation, and DFT+U”,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12. American Chemical Society (ACS),</w:t>
      </w:r>
      <w:r>
        <w:t xml:space="preserve"> </w:t>
      </w:r>
      <w:r>
        <w:t xml:space="preserve">pp. 5931–5945, Nov. 16, 2016. doi: 10.1021/acs.jctc.6b00937.</w:t>
      </w:r>
      <w:r>
        <w:br/>
      </w:r>
      <w:r>
        <w:br/>
      </w:r>
      <w:r>
        <w:t xml:space="preserve">T. Z. H. Gani and H. J. Kulik, “Unifying Exchange Sensitivity in</w:t>
      </w:r>
      <w:r>
        <w:t xml:space="preserve"> </w:t>
      </w:r>
      <w:r>
        <w:t xml:space="preserve">Transition-Metal Spin-State Ordering and Catalysis through Bond Valence</w:t>
      </w:r>
      <w:r>
        <w:t xml:space="preserve"> </w:t>
      </w:r>
      <w:r>
        <w:t xml:space="preserve">Metrics”,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13,</w:t>
      </w:r>
      <w:r>
        <w:t xml:space="preserve"> </w:t>
      </w:r>
      <w:r>
        <w:t xml:space="preserve">no. 11. American Chemical Society (ACS), pp. 5443–5457, Nov. 03, 2017.</w:t>
      </w:r>
      <w:r>
        <w:t xml:space="preserve"> </w:t>
      </w:r>
      <w:r>
        <w:t xml:space="preserve">doi: 10.1021/acs.jctc.7b00848.</w:t>
      </w:r>
      <w:r>
        <w:br/>
      </w:r>
      <w:r>
        <w:br/>
      </w:r>
      <w:r>
        <w:t xml:space="preserve">T. Z. H. Gani and H. J. Kulik,</w:t>
      </w:r>
      <w:r>
        <w:t xml:space="preserve"> </w:t>
      </w:r>
      <w:r>
        <w:t xml:space="preserve">“Understanding and Breaking Scaling Relations in Single-Site Catalysis:</w:t>
      </w:r>
      <w:r>
        <w:t xml:space="preserve"> </w:t>
      </w:r>
      <w:r>
        <w:t xml:space="preserve">Methane to Methanol Conversion by Fe</w:t>
      </w:r>
      <w:r>
        <w:rPr>
          <w:vertAlign w:val="superscript"/>
        </w:rPr>
        <w:t xml:space="preserve">IV</w:t>
      </w:r>
      <w:r>
        <w:t xml:space="preserve">═O”,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2. American Chemical Society (ACS),</w:t>
      </w:r>
      <w:r>
        <w:t xml:space="preserve"> </w:t>
      </w:r>
      <w:r>
        <w:t xml:space="preserve">pp. 975–986, Jan. 05, 2018. doi: 10.1021/acscatal.7b03597.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Gugler, J. P. Janetand H. J. Kulik, “Enumeration of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inorganic complexes for chemical discovery and machine learning”,</w:t>
      </w:r>
      <w:r>
        <w:t xml:space="preserve"> </w:t>
      </w:r>
      <w:r>
        <w:rPr>
          <w:iCs/>
          <w:i/>
        </w:rPr>
        <w:t xml:space="preserve">Molecular Systems Design &amp; Engineering</w:t>
      </w:r>
      <w:r>
        <w:t xml:space="preserve">, vol. 5, no. 1. Royal</w:t>
      </w:r>
      <w:r>
        <w:t xml:space="preserve"> </w:t>
      </w:r>
      <w:r>
        <w:t xml:space="preserve">Society of Chemistry (RSC), pp. 139–152, 2020. doi: 10.1039/c9me00069k.</w:t>
      </w:r>
      <w:r>
        <w:br/>
      </w:r>
      <w:r>
        <w:br/>
      </w:r>
      <w:r>
        <w:t xml:space="preserve">E. I. Ioannidis and H. J. Kulik, “Towards quantifying the</w:t>
      </w:r>
      <w:r>
        <w:t xml:space="preserve"> </w:t>
      </w:r>
      <w:r>
        <w:t xml:space="preserve">role of exact exchange in predictions of transition metal complex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3.</w:t>
      </w:r>
      <w:r>
        <w:t xml:space="preserve"> </w:t>
      </w:r>
      <w:r>
        <w:t xml:space="preserve">AIP Publishing, p. 034104, Jul. 21, 2015. doi: 10.1063/1.4926836.</w:t>
      </w:r>
      <w:r>
        <w:br/>
      </w:r>
      <w:r>
        <w:br/>
      </w:r>
      <w:r>
        <w:t xml:space="preserve">E. I. Ioannidis and H. J. Kulik, “Ligand-Field-Dependent Behavior</w:t>
      </w:r>
      <w:r>
        <w:t xml:space="preserve"> </w:t>
      </w:r>
      <w:r>
        <w:t xml:space="preserve">of Meta-GGA Exchange in Transition-Metal Complex Spin-State Ordering”,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121, no. 4. American</w:t>
      </w:r>
      <w:r>
        <w:t xml:space="preserve"> </w:t>
      </w:r>
      <w:r>
        <w:t xml:space="preserve">Chemical Society (ACS), pp. 874–884, Jan. 23, 2017. doi:</w:t>
      </w:r>
      <w:r>
        <w:t xml:space="preserve"> </w:t>
      </w:r>
      <w:r>
        <w:t xml:space="preserve">10.1021/acs.jpca.6b11930.</w:t>
      </w:r>
      <w:r>
        <w:br/>
      </w:r>
      <w:r>
        <w:br/>
      </w:r>
      <w:r>
        <w:t xml:space="preserve">J. P. Janet, L. Chanand H. J.</w:t>
      </w:r>
      <w:r>
        <w:t xml:space="preserve"> </w:t>
      </w:r>
      <w:r>
        <w:t xml:space="preserve">Kulik, “Accelerating Chemical Discovery with Machine Learning: Simulated</w:t>
      </w:r>
      <w:r>
        <w:t xml:space="preserve"> </w:t>
      </w:r>
      <w:r>
        <w:t xml:space="preserve">Evolution of Spin Crossover Complexes with an Artificial Neural</w:t>
      </w:r>
      <w:r>
        <w:t xml:space="preserve"> </w:t>
      </w:r>
      <w:r>
        <w:t xml:space="preserve">Network”,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9, no.</w:t>
      </w:r>
      <w:r>
        <w:t xml:space="preserve"> </w:t>
      </w:r>
      <w:r>
        <w:t xml:space="preserve">5. American Chemical Society (ACS), pp. 1064–1071, Feb. 15, 2018. doi:</w:t>
      </w:r>
      <w:r>
        <w:t xml:space="preserve"> </w:t>
      </w:r>
      <w:r>
        <w:t xml:space="preserve">10.1021/acs.jpclett.8b00170.</w:t>
      </w:r>
      <w:r>
        <w:br/>
      </w:r>
      <w:r>
        <w:br/>
      </w:r>
      <w:r>
        <w:t xml:space="preserve">J. P. Janet, C. Duan, T. Yang,</w:t>
      </w:r>
      <w:r>
        <w:t xml:space="preserve"> </w:t>
      </w:r>
      <w:r>
        <w:t xml:space="preserve">A. Nandyand H. J. Kulik, “A quantitative uncertainty metric controls</w:t>
      </w:r>
      <w:r>
        <w:t xml:space="preserve"> </w:t>
      </w:r>
      <w:r>
        <w:t xml:space="preserve">error in neural network-driven chemical discovery”,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10, no. 34. Royal Society of Chemistry (RSC),</w:t>
      </w:r>
      <w:r>
        <w:t xml:space="preserve"> </w:t>
      </w:r>
      <w:r>
        <w:t xml:space="preserve">pp. 7913–7922, 2019. doi: 10.1039/c9sc02298h.</w:t>
      </w:r>
      <w:r>
        <w:br/>
      </w:r>
      <w:r>
        <w:br/>
      </w:r>
      <w:r>
        <w:t xml:space="preserve">J. P. Janet, T.</w:t>
      </w:r>
      <w:r>
        <w:t xml:space="preserve"> </w:t>
      </w:r>
      <w:r>
        <w:t xml:space="preserve">Z. H. Gani, A. H. Steeves, E. I. Ioannidisand H. J. Kulik, “Leveraging</w:t>
      </w:r>
      <w:r>
        <w:t xml:space="preserve"> </w:t>
      </w:r>
      <w:r>
        <w:t xml:space="preserve">Cheminformatics Strategies for Inorganic Discovery: Application to Redox</w:t>
      </w:r>
      <w:r>
        <w:t xml:space="preserve"> </w:t>
      </w:r>
      <w:r>
        <w:t xml:space="preserve">Potential Design”,</w:t>
      </w:r>
      <w:r>
        <w:t xml:space="preserve"> </w:t>
      </w:r>
      <w:r>
        <w:rPr>
          <w:iCs/>
          <w:i/>
        </w:rPr>
        <w:t xml:space="preserve">Industrial &amp; Engineering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56, no. 17. American Chemical Society (ACS),</w:t>
      </w:r>
      <w:r>
        <w:t xml:space="preserve"> </w:t>
      </w:r>
      <w:r>
        <w:t xml:space="preserve">pp. 4898–4910, Apr. 19, 2017. doi: 10.1021/acs.iecr.7b00808.</w:t>
      </w:r>
      <w:r>
        <w:br/>
      </w:r>
      <w:r>
        <w:br/>
      </w:r>
      <w:r>
        <w:t xml:space="preserve">J. P. Janet and H. J. Kulik, “Predicting electronic structure</w:t>
      </w:r>
      <w:r>
        <w:t xml:space="preserve"> </w:t>
      </w:r>
      <w:r>
        <w:t xml:space="preserve">properties of transition metal complexes with neural networks”,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7. Royal Society of Chemistry</w:t>
      </w:r>
      <w:r>
        <w:t xml:space="preserve"> </w:t>
      </w:r>
      <w:r>
        <w:t xml:space="preserve">(RSC), pp. 5137–5152, 2017. doi: 10.1039/c7sc01247k.</w:t>
      </w:r>
      <w:r>
        <w:br/>
      </w:r>
      <w:r>
        <w:br/>
      </w:r>
      <w:r>
        <w:t xml:space="preserve">J. P.</w:t>
      </w:r>
      <w:r>
        <w:t xml:space="preserve"> </w:t>
      </w:r>
      <w:r>
        <w:t xml:space="preserve">Janet and H. J. Kulik, “Resolving Transition Metal Chemical Space:</w:t>
      </w:r>
      <w:r>
        <w:t xml:space="preserve"> </w:t>
      </w:r>
      <w:r>
        <w:t xml:space="preserve">Feature Selection for Machine Learning and Structure–Property</w:t>
      </w:r>
      <w:r>
        <w:t xml:space="preserve"> </w:t>
      </w:r>
      <w:r>
        <w:t xml:space="preserve">Relationships”,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121,</w:t>
      </w:r>
      <w:r>
        <w:t xml:space="preserve"> </w:t>
      </w:r>
      <w:r>
        <w:t xml:space="preserve">no. 46. American Chemical Society (ACS), pp. 8939–8954, Nov. 15, 2017.</w:t>
      </w:r>
      <w:r>
        <w:t xml:space="preserve"> </w:t>
      </w:r>
      <w:r>
        <w:t xml:space="preserve">doi: 10.1021/acs.jpca.7b08750.</w:t>
      </w:r>
      <w:r>
        <w:br/>
      </w:r>
      <w:r>
        <w:br/>
      </w:r>
      <w:r>
        <w:t xml:space="preserve">J. P. Janet, “Designing in the</w:t>
      </w:r>
      <w:r>
        <w:t xml:space="preserve"> </w:t>
      </w:r>
      <w:r>
        <w:t xml:space="preserve">Face of Uncertainty: Exploiting Electronic Structure and Machine</w:t>
      </w:r>
      <w:r>
        <w:t xml:space="preserve"> </w:t>
      </w:r>
      <w:r>
        <w:t xml:space="preserve">Learning Models for Discovery in Inorganic Chemistry”,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58, no. 16. American Chemical Society (ACS),</w:t>
      </w:r>
      <w:r>
        <w:t xml:space="preserve"> </w:t>
      </w:r>
      <w:r>
        <w:t xml:space="preserve">pp. 10592–10606, Mar. 05, 2019. doi: 10.1021/acs.inorgchem.9b00109.</w:t>
      </w:r>
      <w:r>
        <w:br/>
      </w:r>
      <w:r>
        <w:br/>
      </w:r>
      <w:r>
        <w:t xml:space="preserve">J. P. Janet, S. Ramesh, C. Duanand H. J. Kulik, “Accurate</w:t>
      </w:r>
      <w:r>
        <w:t xml:space="preserve"> </w:t>
      </w:r>
      <w:r>
        <w:t xml:space="preserve">Multiobjective Design in a Space of Millions of Transition Metal</w:t>
      </w:r>
      <w:r>
        <w:t xml:space="preserve"> </w:t>
      </w:r>
      <w:r>
        <w:t xml:space="preserve">Complexes with Neural-Network-Driven Efficient Global Optimization”,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 vol. 6, no. 4. American Chemical Society</w:t>
      </w:r>
      <w:r>
        <w:t xml:space="preserve"> </w:t>
      </w:r>
      <w:r>
        <w:t xml:space="preserve">(ACS), pp. 513–524, Mar. 11, 2020. doi: 10.1021/acscentsci.0c00026.</w:t>
      </w:r>
      <w:r>
        <w:br/>
      </w:r>
      <w:r>
        <w:br/>
      </w:r>
      <w:r>
        <w:t xml:space="preserve">J. P. Janet, Q. Zhao, E. I. Ioannidisand H. J. Kulik,</w:t>
      </w:r>
      <w:r>
        <w:t xml:space="preserve"> </w:t>
      </w:r>
      <w:r>
        <w:t xml:space="preserve">“Density functional theory for modelling large molecular</w:t>
      </w:r>
      <w:r>
        <w:t xml:space="preserve"> </w:t>
      </w:r>
      <w:r>
        <w:t xml:space="preserve">adsorbate–surface interactions: a mini-review and worked example”,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43, no. 5–6. Informa UK Limited,</w:t>
      </w:r>
      <w:r>
        <w:t xml:space="preserve"> </w:t>
      </w:r>
      <w:r>
        <w:t xml:space="preserve">pp. 327–345, Nov. 29, 2016. doi: 10.1080/08927022.2016.1258465.</w:t>
      </w:r>
      <w:r>
        <w:br/>
      </w:r>
      <w:r>
        <w:br/>
      </w:r>
      <w:r>
        <w:t xml:space="preserve">M. Karelina and H. J. Kulik, “Systematic Quantum Mechanical Region</w:t>
      </w:r>
      <w:r>
        <w:t xml:space="preserve"> </w:t>
      </w:r>
      <w:r>
        <w:t xml:space="preserve">Determination in QM/MM Simulation”,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13, no. 2. American Chemical Society (ACS),</w:t>
      </w:r>
      <w:r>
        <w:t xml:space="preserve"> </w:t>
      </w:r>
      <w:r>
        <w:t xml:space="preserve">pp. 563–576, Jan. 23, 2017. doi: 10.1021/acs.jctc.6b01049.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Y. Kim and H. J. Kulik, “When Is Ligand p</w:t>
      </w:r>
      <w:r>
        <w:rPr>
          <w:iCs/>
          <w:i/>
        </w:rPr>
        <w:t xml:space="preserve">K</w:t>
      </w:r>
      <w:r>
        <w:rPr>
          <w:vertAlign w:val="subscript"/>
        </w:rPr>
        <w:t xml:space="preserve">a</w:t>
      </w:r>
      <w:r>
        <w:t xml:space="preserve"> </w:t>
      </w:r>
      <w:r>
        <w:t xml:space="preserve">a Good</w:t>
      </w:r>
      <w:r>
        <w:t xml:space="preserve"> </w:t>
      </w:r>
      <w:r>
        <w:t xml:space="preserve">Descriptor for Catalyst Energetics? In Search of Optimal CO</w:t>
      </w:r>
      <w:r>
        <w:rPr>
          <w:vertAlign w:val="subscript"/>
        </w:rPr>
        <w:t xml:space="preserve">2</w:t>
      </w:r>
      <w:r>
        <w:t xml:space="preserve"> </w:t>
      </w:r>
      <w:r>
        <w:t xml:space="preserve">Hydration Catalysts”,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122, no. 18. American Chemical Society (ACS), pp. 4579–4590,</w:t>
      </w:r>
      <w:r>
        <w:t xml:space="preserve"> </w:t>
      </w:r>
      <w:r>
        <w:t xml:space="preserve">Apr. 17, 2018. doi: 10.1021/acs.jpca.8b03301.</w:t>
      </w:r>
      <w:r>
        <w:br/>
      </w:r>
      <w:r>
        <w:br/>
      </w:r>
      <w:r>
        <w:t xml:space="preserve">J. Y. Kim, A.</w:t>
      </w:r>
      <w:r>
        <w:t xml:space="preserve"> </w:t>
      </w:r>
      <w:r>
        <w:t xml:space="preserve">H. Steevesand H. J. Kulik, “Harnessing Organic Ligand Libraries for</w:t>
      </w:r>
      <w:r>
        <w:t xml:space="preserve"> </w:t>
      </w:r>
      <w:r>
        <w:t xml:space="preserve">First-Principles Inorganic Discovery: Indium Phosphide Quantum Dot</w:t>
      </w:r>
      <w:r>
        <w:t xml:space="preserve"> </w:t>
      </w:r>
      <w:r>
        <w:t xml:space="preserve">Precursor Design Strategies”,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</w:t>
      </w:r>
      <w:r>
        <w:t xml:space="preserve"> </w:t>
      </w:r>
      <w:r>
        <w:t xml:space="preserve">no. 8. American Chemical Society (ACS), pp. 3632–3643, Apr. 13, 2017.</w:t>
      </w:r>
      <w:r>
        <w:t xml:space="preserve"> </w:t>
      </w:r>
      <w:r>
        <w:t xml:space="preserve">doi: 10.1021/acs.chemmater.7b00472.</w:t>
      </w:r>
      <w:r>
        <w:br/>
      </w:r>
      <w:r>
        <w:br/>
      </w:r>
      <w:r>
        <w:t xml:space="preserve">H. Kulik, “Large-scale</w:t>
      </w:r>
      <w:r>
        <w:t xml:space="preserve"> </w:t>
      </w:r>
      <w:r>
        <w:t xml:space="preserve">QM/MM free energy simulations of enzyme catalysis reveal the influence</w:t>
      </w:r>
      <w:r>
        <w:t xml:space="preserve"> </w:t>
      </w:r>
      <w:r>
        <w:t xml:space="preserve">of charge transfer”,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 May 07,</w:t>
      </w:r>
      <w:r>
        <w:t xml:space="preserve"> </w:t>
      </w:r>
      <w:r>
        <w:t xml:space="preserve">2018. doi: 10.26434/chemrxiv.5985187.v2.</w:t>
      </w:r>
      <w:r>
        <w:br/>
      </w:r>
      <w:r>
        <w:br/>
      </w:r>
      <w:r>
        <w:t xml:space="preserve">F. Liu and H. J.</w:t>
      </w:r>
      <w:r>
        <w:t xml:space="preserve"> </w:t>
      </w:r>
      <w:r>
        <w:t xml:space="preserve">Kulik, “Impact of Approximate DFT Density Delocalization Error on</w:t>
      </w:r>
      <w:r>
        <w:t xml:space="preserve"> </w:t>
      </w:r>
      <w:r>
        <w:t xml:space="preserve">Potential Energy Surfaces in Transition Metal Chemistry”,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16, no. 1. American Chemical</w:t>
      </w:r>
      <w:r>
        <w:t xml:space="preserve"> </w:t>
      </w:r>
      <w:r>
        <w:t xml:space="preserve">Society (ACS), pp. 264–277, Nov. 18, 2019. doi:</w:t>
      </w:r>
      <w:r>
        <w:t xml:space="preserve"> </w:t>
      </w:r>
      <w:r>
        <w:t xml:space="preserve">10.1021/acs.jctc.9b00842.</w:t>
      </w:r>
      <w:r>
        <w:br/>
      </w:r>
      <w:r>
        <w:br/>
      </w:r>
      <w:r>
        <w:t xml:space="preserve">F. Liu, T. Yang, J. Yang, E. Xu, A.</w:t>
      </w:r>
      <w:r>
        <w:t xml:space="preserve"> </w:t>
      </w:r>
      <w:r>
        <w:t xml:space="preserve">Bajajand H. J. Kulik, “Bridging the Homogeneous-Heterogeneous Divide:</w:t>
      </w:r>
      <w:r>
        <w:t xml:space="preserve"> </w:t>
      </w:r>
      <w:r>
        <w:t xml:space="preserve">Modeling Spin for Reactivity in Single Atom Catalysis”,</w:t>
      </w:r>
      <w:r>
        <w:t xml:space="preserve"> </w:t>
      </w:r>
      <w:r>
        <w:rPr>
          <w:iCs/>
          <w:i/>
        </w:rPr>
        <w:t xml:space="preserve">Frontiers in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7. Frontiers Media SA, Apr. 16, 2019. doi:</w:t>
      </w:r>
      <w:r>
        <w:t xml:space="preserve"> </w:t>
      </w:r>
      <w:r>
        <w:t xml:space="preserve">10.3389/fchem.2019.00219.</w:t>
      </w:r>
      <w:r>
        <w:br/>
      </w:r>
      <w:r>
        <w:br/>
      </w:r>
      <w:r>
        <w:t xml:space="preserve">B. D. Mar and H. J. Kulik,</w:t>
      </w:r>
      <w:r>
        <w:t xml:space="preserve"> </w:t>
      </w:r>
      <w:r>
        <w:t xml:space="preserve">“Depolymerization Pathways for Branching Lignin Spirodienone Units</w:t>
      </w:r>
      <w:r>
        <w:t xml:space="preserve"> </w:t>
      </w:r>
      <w:r>
        <w:t xml:space="preserve">Revealed with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Steered Molecular Dynamics”,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121, no. 2. American Chemical</w:t>
      </w:r>
      <w:r>
        <w:t xml:space="preserve"> </w:t>
      </w:r>
      <w:r>
        <w:t xml:space="preserve">Society (ACS), pp. 532–543, Jan. 05, 2017. doi:</w:t>
      </w:r>
      <w:r>
        <w:t xml:space="preserve"> </w:t>
      </w:r>
      <w:r>
        <w:t xml:space="preserve">10.1021/acs.jpca.6b11414.</w:t>
      </w:r>
      <w:r>
        <w:br/>
      </w:r>
      <w:r>
        <w:br/>
      </w:r>
      <w:r>
        <w:t xml:space="preserve">R. Mehmood and H. J. Kulik, “Both</w:t>
      </w:r>
      <w:r>
        <w:t xml:space="preserve"> </w:t>
      </w:r>
      <w:r>
        <w:t xml:space="preserve">Configuration and QM Region Size Matter: Zinc Stability in QM/MM Models</w:t>
      </w:r>
      <w:r>
        <w:t xml:space="preserve"> </w:t>
      </w:r>
      <w:r>
        <w:t xml:space="preserve">of DNA Methyltransferase”,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16, no. 5. American Chemical Society (ACS),</w:t>
      </w:r>
      <w:r>
        <w:t xml:space="preserve"> </w:t>
      </w:r>
      <w:r>
        <w:t xml:space="preserve">pp. 3121–3134, Apr. 03, 2020. doi: 10.1021/acs.jctc.0c00153.</w:t>
      </w:r>
      <w:r>
        <w:br/>
      </w:r>
      <w:r>
        <w:br/>
      </w:r>
      <w:r>
        <w:t xml:space="preserve">A. Nandy, C. Duan, J. P. Janet, S. Guglerand H. J. Kulik,</w:t>
      </w:r>
      <w:r>
        <w:t xml:space="preserve"> </w:t>
      </w:r>
      <w:r>
        <w:t xml:space="preserve">“Strategies and Software for Machine Learning Accelerated Discovery in</w:t>
      </w:r>
      <w:r>
        <w:t xml:space="preserve"> </w:t>
      </w:r>
      <w:r>
        <w:t xml:space="preserve">Transition Metal Chemistry”,</w:t>
      </w:r>
      <w:r>
        <w:t xml:space="preserve"> </w:t>
      </w:r>
      <w:r>
        <w:rPr>
          <w:iCs/>
          <w:i/>
        </w:rPr>
        <w:t xml:space="preserve">Industrial &amp; Engineering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57, no. 42. American Chemical Society (ACS),</w:t>
      </w:r>
      <w:r>
        <w:t xml:space="preserve"> </w:t>
      </w:r>
      <w:r>
        <w:t xml:space="preserve">pp. 13973–13986, Sep. 24, 2018. doi: 10.1021/acs.iecr.8b04015.</w:t>
      </w:r>
      <w:r>
        <w:br/>
      </w:r>
      <w:r>
        <w:br/>
      </w:r>
      <w:r>
        <w:t xml:space="preserve">A. Nandy, J. Zhu, J. P. Janet, C. Duan, R. B. Getmanand H. J.</w:t>
      </w:r>
      <w:r>
        <w:t xml:space="preserve"> </w:t>
      </w:r>
      <w:r>
        <w:t xml:space="preserve">Kulik, “Machine Learning Accelerates the Discovery of Design Rules and</w:t>
      </w:r>
      <w:r>
        <w:t xml:space="preserve"> </w:t>
      </w:r>
      <w:r>
        <w:t xml:space="preserve">Exceptions in Stable Metal–Oxo Intermediate Formation”,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9, no. 9. American Chemical Society (ACS),</w:t>
      </w:r>
      <w:r>
        <w:t xml:space="preserve"> </w:t>
      </w:r>
      <w:r>
        <w:t xml:space="preserve">pp. 8243–8255, Jul. 23, 2019. doi: 10.1021/acscatal.9b02165.</w:t>
      </w:r>
      <w:r>
        <w:br/>
      </w:r>
      <w:r>
        <w:br/>
      </w:r>
      <w:r>
        <w:t xml:space="preserve">Y.-G. Park, “Protection of tissue physicochemical properties using</w:t>
      </w:r>
      <w:r>
        <w:t xml:space="preserve"> </w:t>
      </w:r>
      <w:r>
        <w:t xml:space="preserve">polyfunctional crosslinkers”,</w:t>
      </w:r>
      <w:r>
        <w:t xml:space="preserve"> </w:t>
      </w:r>
      <w:r>
        <w:rPr>
          <w:iCs/>
          <w:i/>
        </w:rPr>
        <w:t xml:space="preserve">Nature Biotechnology</w:t>
      </w:r>
      <w:r>
        <w:t xml:space="preserve">, vol. 37, no.</w:t>
      </w:r>
      <w:r>
        <w:t xml:space="preserve"> </w:t>
      </w:r>
      <w:r>
        <w:t xml:space="preserve">1. Springer Science and Business Media LLC, pp. 73–83, Dec. 17, 2018.</w:t>
      </w:r>
      <w:r>
        <w:t xml:space="preserve"> </w:t>
      </w:r>
      <w:r>
        <w:t xml:space="preserve">doi: 10.1038/nbt.4281.</w:t>
      </w:r>
      <w:r>
        <w:br/>
      </w:r>
      <w:r>
        <w:br/>
      </w:r>
      <w:r>
        <w:t xml:space="preserve">H. W. Qi and H. J. Kulik, “Evaluating</w:t>
      </w:r>
      <w:r>
        <w:t xml:space="preserve"> </w:t>
      </w:r>
      <w:r>
        <w:t xml:space="preserve">Unexpectedly Short Non-covalent Distances in X-ray Crystal Structures of</w:t>
      </w:r>
      <w:r>
        <w:t xml:space="preserve"> </w:t>
      </w:r>
      <w:r>
        <w:t xml:space="preserve">Proteins with Electronic Structure Analysis”,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and Modeling</w:t>
      </w:r>
      <w:r>
        <w:t xml:space="preserve">, vol. 59, no. 5. American Chemical Society</w:t>
      </w:r>
      <w:r>
        <w:t xml:space="preserve"> </w:t>
      </w:r>
      <w:r>
        <w:t xml:space="preserve">(ACS), pp. 2199–2211, Mar. 15, 2019. doi: 10.1021/acs.jcim.9b00144.</w:t>
      </w:r>
      <w:r>
        <w:br/>
      </w:r>
      <w:r>
        <w:br/>
      </w:r>
      <w:r>
        <w:t xml:space="preserve">M. G. Taylor, “Seeing Is Believing: Experimental Spin States</w:t>
      </w:r>
      <w:r>
        <w:t xml:space="preserve"> </w:t>
      </w:r>
      <w:r>
        <w:t xml:space="preserve">from Machine Learning Model Structure Predictions”,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124, no. 16. American Chemical Society</w:t>
      </w:r>
      <w:r>
        <w:t xml:space="preserve"> </w:t>
      </w:r>
      <w:r>
        <w:t xml:space="preserve">(ACS), pp. 3286–3299, Mar. 28, 2020. doi: 10.1021/acs.jpca.0c01458.</w:t>
      </w:r>
      <w:r>
        <w:br/>
      </w:r>
      <w:r>
        <w:br/>
      </w:r>
      <w:r>
        <w:t xml:space="preserve">W. J. Transue, “Anthracene as a Launchpad for a Phosphinidene</w:t>
      </w:r>
      <w:r>
        <w:t xml:space="preserve"> </w:t>
      </w:r>
      <w:r>
        <w:t xml:space="preserve">Sulfide and for Generation of a Phosphorus–Sulfur Material Having the</w:t>
      </w:r>
      <w:r>
        <w:t xml:space="preserve"> </w:t>
      </w:r>
      <w:r>
        <w:t xml:space="preserve">Composition P</w:t>
      </w:r>
      <w:r>
        <w:rPr>
          <w:vertAlign w:val="subscript"/>
        </w:rPr>
        <w:t xml:space="preserve">2</w:t>
      </w:r>
      <w:r>
        <w:t xml:space="preserve">S, a Vulcanized Red Phosphorus That Is Yellow”,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141, no. 1.</w:t>
      </w:r>
      <w:r>
        <w:t xml:space="preserve"> </w:t>
      </w:r>
      <w:r>
        <w:t xml:space="preserve">American Chemical Society (ACS), pp. 431–440, Dec. 04, 2018. doi:</w:t>
      </w:r>
      <w:r>
        <w:t xml:space="preserve"> </w:t>
      </w:r>
      <w:r>
        <w:t xml:space="preserve">10.1021/jacs.8b10775.</w:t>
      </w:r>
      <w:r>
        <w:br/>
      </w:r>
      <w:r>
        <w:br/>
      </w:r>
      <w:r>
        <w:t xml:space="preserve">L. Xie, Q. Zhao, K. F. Jensenand H. J.</w:t>
      </w:r>
      <w:r>
        <w:t xml:space="preserve"> </w:t>
      </w:r>
      <w:r>
        <w:t xml:space="preserve">Kulik, “Direct Observation of Early-Stage Quantum Dot Growth Mechanisms</w:t>
      </w:r>
      <w:r>
        <w:t xml:space="preserve"> </w:t>
      </w:r>
      <w:r>
        <w:t xml:space="preserve">with High-Temperature Ab Initio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120, no. 4. American Chemical Society</w:t>
      </w:r>
      <w:r>
        <w:t xml:space="preserve"> </w:t>
      </w:r>
      <w:r>
        <w:t xml:space="preserve">(ACS), pp. 2472–2483, Jan. 25, 2016. doi: 10.1021/acs.jpcc.5b12091.</w:t>
      </w:r>
      <w:r>
        <w:br/>
      </w:r>
      <w:r>
        <w:br/>
      </w:r>
      <w:r>
        <w:t xml:space="preserve">Z. Yang, F. Liu, A. H. Steevesand H. J. Kulik, “Quantum</w:t>
      </w:r>
      <w:r>
        <w:t xml:space="preserve"> </w:t>
      </w:r>
      <w:r>
        <w:t xml:space="preserve">Mechanical Description of Electrostatics Provides a Unified Picture of</w:t>
      </w:r>
      <w:r>
        <w:t xml:space="preserve"> </w:t>
      </w:r>
      <w:r>
        <w:t xml:space="preserve">Catalytic Action Across Methyltransferases”,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10, no. 13. American Chemical Society (ACS),</w:t>
      </w:r>
      <w:r>
        <w:t xml:space="preserve"> </w:t>
      </w:r>
      <w:r>
        <w:t xml:space="preserve">pp. 3779–3787, Jun. 18, 2019. doi: 10.1021/acs.jpclett.9b01555.</w:t>
      </w:r>
      <w:r>
        <w:br/>
      </w:r>
      <w:r>
        <w:br/>
      </w:r>
      <w:r>
        <w:t xml:space="preserve">Z. Yang, R. Mehmood, M. Wang, H. W. Qi, A. H. Steevesand H. J.</w:t>
      </w:r>
      <w:r>
        <w:t xml:space="preserve"> </w:t>
      </w:r>
      <w:r>
        <w:t xml:space="preserve">Kulik, “Revealing quantum mechanical effects in enzyme catalysis with</w:t>
      </w:r>
      <w:r>
        <w:t xml:space="preserve"> </w:t>
      </w:r>
      <w:r>
        <w:t xml:space="preserve">large-scale electronic structure simulation”,</w:t>
      </w:r>
      <w:r>
        <w:t xml:space="preserve"> </w:t>
      </w:r>
      <w:r>
        <w:rPr>
          <w:iCs/>
          <w:i/>
        </w:rPr>
        <w:t xml:space="preserve">Reaction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4, no. 2. Royal Society of Chemistry (RSC),</w:t>
      </w:r>
      <w:r>
        <w:t xml:space="preserve"> </w:t>
      </w:r>
      <w:r>
        <w:t xml:space="preserve">pp. 298–315, 2019. doi: 10.1039/c8re00213d.</w:t>
      </w:r>
      <w:r>
        <w:br/>
      </w:r>
      <w:r>
        <w:br/>
      </w:r>
      <w:r>
        <w:t xml:space="preserve">Q. Zhao and H. J.</w:t>
      </w:r>
      <w:r>
        <w:t xml:space="preserve"> </w:t>
      </w:r>
      <w:r>
        <w:t xml:space="preserve">Kulik, “Electronic Structure Origins of Surface-Dependent Growth in</w:t>
      </w:r>
      <w:r>
        <w:t xml:space="preserve"> </w:t>
      </w:r>
      <w:r>
        <w:t xml:space="preserve">III–V Quantum Dots”,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20.</w:t>
      </w:r>
      <w:r>
        <w:t xml:space="preserve"> </w:t>
      </w:r>
      <w:r>
        <w:t xml:space="preserve">American Chemical Society (ACS), pp. 7154–7165, Sep. 17, 2018. doi:</w:t>
      </w:r>
      <w:r>
        <w:t xml:space="preserve"> </w:t>
      </w:r>
      <w:r>
        <w:t xml:space="preserve">10.1021/acs.chemmater.8b03125.</w:t>
      </w:r>
      <w:r>
        <w:br/>
      </w:r>
      <w:r>
        <w:br/>
      </w:r>
      <w:r>
        <w:t xml:space="preserve">Q. Zhao and H. J. Kulik,</w:t>
      </w:r>
      <w:r>
        <w:t xml:space="preserve"> </w:t>
      </w:r>
      <w:r>
        <w:t xml:space="preserve">“Where Does the Density Localize in the Solid State? Divergent Behavior</w:t>
      </w:r>
      <w:r>
        <w:t xml:space="preserve"> </w:t>
      </w:r>
      <w:r>
        <w:t xml:space="preserve">for Hybrids and DFT+U”,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14, no. 2. American Chemical Society (ACS),</w:t>
      </w:r>
      <w:r>
        <w:t xml:space="preserve"> </w:t>
      </w:r>
      <w:r>
        <w:t xml:space="preserve">pp. 670–683, Jan. 26, 2018. doi: 10.1021/acs.jctc.7b01061.</w:t>
      </w:r>
      <w:r>
        <w:br/>
      </w:r>
      <w:r>
        <w:br/>
      </w:r>
      <w:r>
        <w:t xml:space="preserve">Q.</w:t>
      </w:r>
      <w:r>
        <w:t xml:space="preserve"> </w:t>
      </w:r>
      <w:r>
        <w:t xml:space="preserve">Zhao and H. J. Kulik, “Stable Surfaces That Bind Too Tightly: Can</w:t>
      </w:r>
      <w:r>
        <w:t xml:space="preserve"> </w:t>
      </w:r>
      <w:r>
        <w:t xml:space="preserve">Range-Separated Hybrids or DFT+U Improve Paradoxical Descriptions of</w:t>
      </w:r>
      <w:r>
        <w:t xml:space="preserve"> </w:t>
      </w:r>
      <w:r>
        <w:t xml:space="preserve">Surface Chemistry?”,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10, no. 17. American Chemical Society (ACS), pp. 5090–5098,</w:t>
      </w:r>
      <w:r>
        <w:t xml:space="preserve"> </w:t>
      </w:r>
      <w:r>
        <w:t xml:space="preserve">Aug. 14, 2019. doi: 10.1021/acs.jpclett.9b01650.</w:t>
      </w:r>
      <w:r>
        <w:br/>
      </w:r>
      <w:r>
        <w:br/>
      </w:r>
      <w:r>
        <w:t xml:space="preserve">Q. Zhao, L.</w:t>
      </w:r>
      <w:r>
        <w:t xml:space="preserve"> </w:t>
      </w:r>
      <w:r>
        <w:t xml:space="preserve">Xieand H. J. Kulik, “Discovering Amorphous Indium Phosphide</w:t>
      </w:r>
      <w:r>
        <w:t xml:space="preserve"> </w:t>
      </w:r>
      <w:r>
        <w:t xml:space="preserve">Nanostructures with High-Temperature ab Initio Molecular Dynamics”,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40. American</w:t>
      </w:r>
      <w:r>
        <w:t xml:space="preserve"> </w:t>
      </w:r>
      <w:r>
        <w:t xml:space="preserve">Chemical Society (ACS), pp. 23238–23249, Sep. 25, 2015. doi:</w:t>
      </w:r>
      <w:r>
        <w:t xml:space="preserve"> </w:t>
      </w:r>
      <w:r>
        <w:t xml:space="preserve">10.1021/acs.jpcc.5b07264.</w:t>
      </w:r>
      <w:r>
        <w:br/>
      </w:r>
      <w:r>
        <w:br/>
      </w:r>
      <w:r>
        <w:t xml:space="preserve">S. Wang, K. Goulasand E. Iglesia,</w:t>
      </w:r>
      <w:r>
        <w:t xml:space="preserve"> </w:t>
      </w:r>
      <w:r>
        <w:t xml:space="preserve">“Condensation and esterification reactions of alkanals, alkanones, and</w:t>
      </w:r>
      <w:r>
        <w:t xml:space="preserve"> </w:t>
      </w:r>
      <w:r>
        <w:t xml:space="preserve">alkanols on TiO2: Elementary steps, site requirements, and synergistic</w:t>
      </w:r>
      <w:r>
        <w:t xml:space="preserve"> </w:t>
      </w:r>
      <w:r>
        <w:t xml:space="preserve">effects of bifunctional strategies”,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</w:t>
      </w:r>
      <w:r>
        <w:t xml:space="preserve"> </w:t>
      </w:r>
      <w:r>
        <w:t xml:space="preserve">vol. 340. Elsevier BV, pp. 302–320, Aug. 2016. doi:</w:t>
      </w:r>
      <w:r>
        <w:t xml:space="preserve"> </w:t>
      </w:r>
      <w:r>
        <w:t xml:space="preserve">10.1016/j.jcat.2016.05.026.</w:t>
      </w:r>
      <w:r>
        <w:br/>
      </w:r>
      <w:r>
        <w:br/>
      </w:r>
      <w:r>
        <w:t xml:space="preserve">S. Wang and E. Iglesia,</w:t>
      </w:r>
      <w:r>
        <w:t xml:space="preserve"> </w:t>
      </w:r>
      <w:r>
        <w:t xml:space="preserve">“Substituent Effects and Molecular Descriptors of Reactivity in</w:t>
      </w:r>
      <w:r>
        <w:t xml:space="preserve"> </w:t>
      </w:r>
      <w:r>
        <w:t xml:space="preserve">Condensation and Esterification Reactions of Oxygenates on Acid–Base</w:t>
      </w:r>
      <w:r>
        <w:t xml:space="preserve"> </w:t>
      </w:r>
      <w:r>
        <w:t xml:space="preserve">Pairs at TiO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ZrO</w:t>
      </w:r>
      <w:r>
        <w:rPr>
          <w:vertAlign w:val="subscript"/>
        </w:rPr>
        <w:t xml:space="preserve">2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120, no. 38. American Chemical Society</w:t>
      </w:r>
      <w:r>
        <w:t xml:space="preserve"> </w:t>
      </w:r>
      <w:r>
        <w:t xml:space="preserve">(ACS), pp. 21589–21616, Sep. 08, 2016. doi: 10.1021/acs.jpcc.6b07304.</w:t>
      </w:r>
      <w:r>
        <w:br/>
      </w:r>
      <w:r>
        <w:br/>
      </w:r>
      <w:r>
        <w:t xml:space="preserve">S. Wang and E. Iglesia, “Mechanism of Isobutanal–Isobutene</w:t>
      </w:r>
      <w:r>
        <w:t xml:space="preserve"> </w:t>
      </w:r>
      <w:r>
        <w:t xml:space="preserve">Prins Condensation Reactions on Solid Brønsted Acids”,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6, no. 11. American Chemical Society (ACS),</w:t>
      </w:r>
      <w:r>
        <w:t xml:space="preserve"> </w:t>
      </w:r>
      <w:r>
        <w:t xml:space="preserve">pp. 7664–7684, Oct. 12, 2016. doi: 10.1021/acscatal.6b02171.</w:t>
      </w:r>
      <w:r>
        <w:br/>
      </w:r>
      <w:r>
        <w:br/>
      </w:r>
      <w:r>
        <w:t xml:space="preserve">S. Wang and E. Iglesia, “Catalytic diversity conferred by</w:t>
      </w:r>
      <w:r>
        <w:t xml:space="preserve"> </w:t>
      </w:r>
      <w:r>
        <w:t xml:space="preserve">confinement of protons within porous aluminosilicates in Prins</w:t>
      </w:r>
      <w:r>
        <w:t xml:space="preserve"> </w:t>
      </w:r>
      <w:r>
        <w:t xml:space="preserve">condensation reactions”,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352. Elsevier</w:t>
      </w:r>
      <w:r>
        <w:t xml:space="preserve"> </w:t>
      </w:r>
      <w:r>
        <w:t xml:space="preserve">BV, pp. 415–435, Aug. 2017. doi: 10.1016/j.jcat.2017.06.012.</w:t>
      </w:r>
      <w:r>
        <w:br/>
      </w:r>
      <w:r>
        <w:br/>
      </w:r>
      <w:r>
        <w:t xml:space="preserve">S. Wang and E. Iglesia, “Experimental and Theoretical Evidence for</w:t>
      </w:r>
      <w:r>
        <w:t xml:space="preserve"> </w:t>
      </w:r>
      <w:r>
        <w:t xml:space="preserve">the Reactivity of Bound Intermediates in Ketonization of Carboxylic</w:t>
      </w:r>
      <w:r>
        <w:t xml:space="preserve"> </w:t>
      </w:r>
      <w:r>
        <w:t xml:space="preserve">Acids and Consequences of Acid–Base Properties of Oxide Catalysts”,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33. American</w:t>
      </w:r>
      <w:r>
        <w:t xml:space="preserve"> </w:t>
      </w:r>
      <w:r>
        <w:t xml:space="preserve">Chemical Society (ACS), pp. 18030–18046, Aug. 10, 2017. doi:</w:t>
      </w:r>
      <w:r>
        <w:t xml:space="preserve"> </w:t>
      </w:r>
      <w:r>
        <w:t xml:space="preserve">10.1021/acs.jpcc.7b05987.</w:t>
      </w:r>
      <w:r>
        <w:br/>
      </w:r>
      <w:r>
        <w:br/>
      </w:r>
      <w:r>
        <w:t xml:space="preserve">S. Wang and E. Iglesia,</w:t>
      </w:r>
      <w:r>
        <w:t xml:space="preserve"> </w:t>
      </w:r>
      <w:r>
        <w:t xml:space="preserve">“Experimental and theoretical assessment of the mechanism and site</w:t>
      </w:r>
      <w:r>
        <w:t xml:space="preserve"> </w:t>
      </w:r>
      <w:r>
        <w:t xml:space="preserve">requirements for ketonization of carboxylic acids on oxides”,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Catalysis</w:t>
      </w:r>
      <w:r>
        <w:t xml:space="preserve">, vol. 345. Elsevier BV, pp. 183–206, Jan. 2017. doi:</w:t>
      </w:r>
      <w:r>
        <w:t xml:space="preserve"> </w:t>
      </w:r>
      <w:r>
        <w:t xml:space="preserve">10.1016/j.jcat.2016.11.006.</w:t>
      </w:r>
      <w:r>
        <w:br/>
      </w:r>
      <w:r>
        <w:br/>
      </w:r>
      <w:r>
        <w:t xml:space="preserve">C.-H. Lim, A. M. Holder, J. T.</w:t>
      </w:r>
      <w:r>
        <w:t xml:space="preserve"> </w:t>
      </w:r>
      <w:r>
        <w:t xml:space="preserve">Hynesand C. B. Musgrave, “Catalytic Reduction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by</w:t>
      </w:r>
      <w:r>
        <w:t xml:space="preserve"> </w:t>
      </w:r>
      <w:r>
        <w:t xml:space="preserve">Renewable Organohydrides”,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6, no. 24. American Chemical Society (ACS),</w:t>
      </w:r>
      <w:r>
        <w:t xml:space="preserve"> </w:t>
      </w:r>
      <w:r>
        <w:t xml:space="preserve">pp. 5078–5092, Dec. 10, 2015. doi: 10.1021/acs.jpclett.5b01827.</w:t>
      </w:r>
      <w:r>
        <w:br/>
      </w:r>
      <w:r>
        <w:br/>
      </w:r>
      <w:r>
        <w:t xml:space="preserve">J. C. Theriot, C.-H. Lim, H. Yang, M. D. Ryan, C. B. Musgraveand G.</w:t>
      </w:r>
      <w:r>
        <w:t xml:space="preserve"> </w:t>
      </w:r>
      <w:r>
        <w:t xml:space="preserve">M. Miyake, “Organocatalyzed atom transfer radical polymerization driven</w:t>
      </w:r>
      <w:r>
        <w:t xml:space="preserve"> </w:t>
      </w:r>
      <w:r>
        <w:t xml:space="preserve">by visible light”,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352, no. 6289. American</w:t>
      </w:r>
      <w:r>
        <w:t xml:space="preserve"> </w:t>
      </w:r>
      <w:r>
        <w:t xml:space="preserve">Association for the Advancement of Science (AAAS), pp. 1082–1086, May</w:t>
      </w:r>
      <w:r>
        <w:t xml:space="preserve"> </w:t>
      </w:r>
      <w:r>
        <w:t xml:space="preserve">27, 2016. doi: 10.1126/science.aaf3935.</w:t>
      </w:r>
      <w:r>
        <w:br/>
      </w:r>
      <w:r>
        <w:br/>
      </w:r>
      <w:r>
        <w:t xml:space="preserve">C.-H. Lim, A. M.</w:t>
      </w:r>
      <w:r>
        <w:t xml:space="preserve"> </w:t>
      </w:r>
      <w:r>
        <w:t xml:space="preserve">Holder, J. T. Hynesand C. B. Musgrave, “Dihydropteridine/Pteridine as a</w:t>
      </w:r>
      <w:r>
        <w:t xml:space="preserve"> </w:t>
      </w:r>
      <w:r>
        <w:t xml:space="preserve">2H</w:t>
      </w:r>
      <w:r>
        <w:rPr>
          <w:vertAlign w:val="superscript"/>
        </w:rPr>
        <w:t xml:space="preserve">+</w:t>
      </w:r>
      <w:r>
        <w:t xml:space="preserve">/2e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Redox Mediator for the Reduction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Methanol: A Computational Study”,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121, no. 16. American Chemical Society</w:t>
      </w:r>
      <w:r>
        <w:t xml:space="preserve"> </w:t>
      </w:r>
      <w:r>
        <w:t xml:space="preserve">(ACS), pp. 4158–4167, Apr. 18, 2017. doi: 10.1021/acs.jpcb.7b01224.</w:t>
      </w:r>
      <w:r>
        <w:br/>
      </w:r>
      <w:r>
        <w:br/>
      </w:r>
      <w:r>
        <w:t xml:space="preserve">R. M. Pearson, C.-H. Lim, B. G. McCarthy, C. B. Musgraveand</w:t>
      </w:r>
      <w:r>
        <w:t xml:space="preserve"> </w:t>
      </w:r>
      <w:r>
        <w:t xml:space="preserve">G. M. Miyake, “Organocatalyzed Atom Transfer Radical Polymerization</w:t>
      </w:r>
      <w:r>
        <w:t xml:space="preserve"> </w:t>
      </w:r>
      <w:r>
        <w:t xml:space="preserve">Using</w:t>
      </w:r>
      <w:r>
        <w:t xml:space="preserve"> </w:t>
      </w:r>
      <w:r>
        <w:rPr>
          <w:iCs/>
          <w:i/>
        </w:rPr>
        <w:t xml:space="preserve">N</w:t>
      </w:r>
      <w:r>
        <w:t xml:space="preserve">-Aryl Phenoxazines as Photoredox Catalysts”,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138, no. 35. American Chemical</w:t>
      </w:r>
      <w:r>
        <w:t xml:space="preserve"> </w:t>
      </w:r>
      <w:r>
        <w:t xml:space="preserve">Society (ACS), pp. 11399–11407, Aug. 24, 2016. doi:</w:t>
      </w:r>
      <w:r>
        <w:t xml:space="preserve"> </w:t>
      </w:r>
      <w:r>
        <w:t xml:space="preserve">10.1021/jacs.6b08068.</w:t>
      </w:r>
      <w:r>
        <w:br/>
      </w:r>
      <w:r>
        <w:br/>
      </w:r>
      <w:r>
        <w:t xml:space="preserve">M. Flister and Q. K. Timerghazin,</w:t>
      </w:r>
      <w:r>
        <w:t xml:space="preserve"> </w:t>
      </w:r>
      <w:r>
        <w:t xml:space="preserve">“Structure, Stability, and Substituent Effects in Aromatic</w:t>
      </w:r>
      <w:r>
        <w:t xml:space="preserve"> </w:t>
      </w:r>
      <w:r>
        <w:rPr>
          <w:iCs/>
          <w:i/>
        </w:rPr>
        <w:t xml:space="preserve">S</w:t>
      </w:r>
      <w:r>
        <w:t xml:space="preserve">-Nitrosothiols: The Crucial Effect of a Cascading Negative</w:t>
      </w:r>
      <w:r>
        <w:t xml:space="preserve"> </w:t>
      </w:r>
      <w:r>
        <w:t xml:space="preserve">Hyperconjugation/Conjugation Interaction”,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118, no. 42. American Chemical Society (ACS),</w:t>
      </w:r>
      <w:r>
        <w:t xml:space="preserve"> </w:t>
      </w:r>
      <w:r>
        <w:t xml:space="preserve">pp. 9914–9924, Oct. 09, 2014. doi: 10.1021/jp5079136.</w:t>
      </w:r>
      <w:r>
        <w:br/>
      </w:r>
      <w:r>
        <w:br/>
      </w:r>
      <w:r>
        <w:t xml:space="preserve">L. V.</w:t>
      </w:r>
      <w:r>
        <w:t xml:space="preserve"> </w:t>
      </w:r>
      <w:r>
        <w:t xml:space="preserve">Ivanova, B. J. Antonand Q. K. Timerghazin, “On the possible biological</w:t>
      </w:r>
      <w:r>
        <w:t xml:space="preserve"> </w:t>
      </w:r>
      <w:r>
        <w:t xml:space="preserve">relevance of HSNO isomers: a computational investigation”,</w:t>
      </w:r>
      <w:r>
        <w:t xml:space="preserve"> </w:t>
      </w:r>
      <w:r>
        <w:rPr>
          <w:iCs/>
          <w:i/>
        </w:rPr>
        <w:t xml:space="preserve">Phys.</w:t>
      </w:r>
      <w:r>
        <w:rPr>
          <w:iCs/>
          <w:i/>
        </w:rPr>
        <w:t xml:space="preserve"> </w:t>
      </w:r>
      <w:r>
        <w:rPr>
          <w:iCs/>
          <w:i/>
        </w:rPr>
        <w:t xml:space="preserve">Chem. Chem. Phys.</w:t>
      </w:r>
      <w:r>
        <w:t xml:space="preserve">, vol. 16, no. 18. Royal Society of Chemistry</w:t>
      </w:r>
      <w:r>
        <w:t xml:space="preserve"> </w:t>
      </w:r>
      <w:r>
        <w:t xml:space="preserve">(RSC), pp. 8476–8486, 2014. doi: 10.1039/c4cp00469h.</w:t>
      </w:r>
      <w:r>
        <w:br/>
      </w:r>
      <w:r>
        <w:br/>
      </w:r>
      <w:r>
        <w:t xml:space="preserve">L. V.</w:t>
      </w:r>
      <w:r>
        <w:t xml:space="preserve"> </w:t>
      </w:r>
      <w:r>
        <w:t xml:space="preserve">Ivanova, D. Cibich, G. Deye, M. R. Talipovand Q. K. Timerghazin,</w:t>
      </w:r>
      <w:r>
        <w:t xml:space="preserve"> </w:t>
      </w:r>
      <w:r>
        <w:t xml:space="preserve">“Modeling of</w:t>
      </w:r>
      <w:r>
        <w:t xml:space="preserve"> </w:t>
      </w:r>
      <w:r>
        <w:rPr>
          <w:iCs/>
          <w:i/>
        </w:rPr>
        <w:t xml:space="preserve">S</w:t>
      </w:r>
      <w:r>
        <w:t xml:space="preserve"> </w:t>
      </w:r>
      <w:r>
        <w:t xml:space="preserve">‐Nitrosothiol–Thiol Reactions of Biological</w:t>
      </w:r>
      <w:r>
        <w:t xml:space="preserve"> </w:t>
      </w:r>
      <w:r>
        <w:t xml:space="preserve">Significance: HNO Production by S‐Thiolation Requires a Proton Shuttle</w:t>
      </w:r>
      <w:r>
        <w:t xml:space="preserve"> </w:t>
      </w:r>
      <w:r>
        <w:t xml:space="preserve">and Stabilization of Polar Intermediates”,</w:t>
      </w:r>
      <w:r>
        <w:t xml:space="preserve"> </w:t>
      </w:r>
      <w:r>
        <w:rPr>
          <w:iCs/>
          <w:i/>
        </w:rPr>
        <w:t xml:space="preserve">ChemBioChem</w:t>
      </w:r>
      <w:r>
        <w:t xml:space="preserve">, vol. 18,</w:t>
      </w:r>
      <w:r>
        <w:t xml:space="preserve"> </w:t>
      </w:r>
      <w:r>
        <w:t xml:space="preserve">no. 8. Wiley, pp. 726–738, Apr. 03, 2017. doi: 10.1002/cbic.201600556.</w:t>
      </w:r>
      <w:r>
        <w:br/>
      </w:r>
      <w:r>
        <w:br/>
      </w:r>
      <w:r>
        <w:t xml:space="preserve">M. V. Ivanov, M. R. Talipovand Q. K. Timerghazin, “Genetic</w:t>
      </w:r>
      <w:r>
        <w:t xml:space="preserve"> </w:t>
      </w:r>
      <w:r>
        <w:t xml:space="preserve">Algorithm Optimization of Point Charges in Force Field Development:</w:t>
      </w:r>
      <w:r>
        <w:t xml:space="preserve"> </w:t>
      </w:r>
      <w:r>
        <w:t xml:space="preserve">Challenges and Insights”,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119, no. 8. American Chemical Society (ACS), pp. 1422–1434,</w:t>
      </w:r>
      <w:r>
        <w:t xml:space="preserve"> </w:t>
      </w:r>
      <w:r>
        <w:t xml:space="preserve">Feb. 16, 2015. doi: 10.1021/acs.jpca.5b00218.</w:t>
      </w:r>
      <w:r>
        <w:br/>
      </w:r>
      <w:r>
        <w:br/>
      </w:r>
      <w:r>
        <w:t xml:space="preserve">D. G. Khomyakov</w:t>
      </w:r>
      <w:r>
        <w:t xml:space="preserve"> </w:t>
      </w:r>
      <w:r>
        <w:t xml:space="preserve">and Q. K. Timerghazin, “Toward reliable modeling of S-nitrosothiol</w:t>
      </w:r>
      <w:r>
        <w:t xml:space="preserve"> </w:t>
      </w:r>
      <w:r>
        <w:t xml:space="preserve">chemistry: Structure and properties of methyl thionitrite (CH3SNO), an</w:t>
      </w:r>
      <w:r>
        <w:t xml:space="preserve"> </w:t>
      </w:r>
      <w:r>
        <w:t xml:space="preserve">S-nitrosocysteine model”,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147, no. 4. AIP Publishing, p. 044305, Jul. 25, 2017. doi:</w:t>
      </w:r>
      <w:r>
        <w:t xml:space="preserve"> </w:t>
      </w:r>
      <w:r>
        <w:t xml:space="preserve">10.1063/1.4995300.</w:t>
      </w:r>
      <w:r>
        <w:br/>
      </w:r>
      <w:r>
        <w:br/>
      </w:r>
      <w:r>
        <w:t xml:space="preserve">M. V. Ivanov, M. R. Talipovand Q. K.</w:t>
      </w:r>
      <w:r>
        <w:t xml:space="preserve"> </w:t>
      </w:r>
      <w:r>
        <w:t xml:space="preserve">Timerghazin, “Electrostatic point charge fitting as an inverse problem:</w:t>
      </w:r>
      <w:r>
        <w:t xml:space="preserve"> </w:t>
      </w:r>
      <w:r>
        <w:t xml:space="preserve">Revealing the underlying ill-conditioning”,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143, no. 13. AIP Publishing, p. 134102, Oct. 07, 2015.</w:t>
      </w:r>
      <w:r>
        <w:t xml:space="preserve"> </w:t>
      </w:r>
      <w:r>
        <w:t xml:space="preserve">doi: 10.1063/1.4932105.</w:t>
      </w:r>
      <w:r>
        <w:br/>
      </w:r>
      <w:r>
        <w:br/>
      </w:r>
      <w:r>
        <w:t xml:space="preserve">D. Wang, “An Electron‐Rich</w:t>
      </w:r>
      <w:r>
        <w:t xml:space="preserve"> </w:t>
      </w:r>
      <w:r>
        <w:t xml:space="preserve">Calix[4]arene‐Based Receptor with Unprecedented Binding Affinity for</w:t>
      </w:r>
      <w:r>
        <w:t xml:space="preserve"> </w:t>
      </w:r>
      <w:r>
        <w:t xml:space="preserve">Nitric Oxide”,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24, no. 66.</w:t>
      </w:r>
      <w:r>
        <w:t xml:space="preserve"> </w:t>
      </w:r>
      <w:r>
        <w:t xml:space="preserve">Wiley, pp. 17439–17443, Oct. 30, 2018. doi: 10.1002/chem.201804245.</w:t>
      </w:r>
      <w:r>
        <w:br/>
      </w:r>
      <w:r>
        <w:br/>
      </w:r>
      <w:r>
        <w:t xml:space="preserve">N. Z. Rao, J. D. Larkinand C. W. Bock, “A computational</w:t>
      </w:r>
      <w:r>
        <w:t xml:space="preserve"> </w:t>
      </w:r>
      <w:r>
        <w:t xml:space="preserve">investigation of monosubstituted boroxines(RH2B3O3): structure and</w:t>
      </w:r>
      <w:r>
        <w:t xml:space="preserve"> </w:t>
      </w:r>
      <w:r>
        <w:t xml:space="preserve">formation”,</w:t>
      </w:r>
      <w:r>
        <w:t xml:space="preserve"> </w:t>
      </w:r>
      <w:r>
        <w:rPr>
          <w:iCs/>
          <w:i/>
        </w:rPr>
        <w:t xml:space="preserve">Structural Chemistry</w:t>
      </w:r>
      <w:r>
        <w:t xml:space="preserve">, vol. 26, no. 4. Springer</w:t>
      </w:r>
      <w:r>
        <w:t xml:space="preserve"> </w:t>
      </w:r>
      <w:r>
        <w:t xml:space="preserve">Science and Business Media LLC, pp. 1151–1162, Feb. 25, 2015. doi:</w:t>
      </w:r>
      <w:r>
        <w:t xml:space="preserve"> </w:t>
      </w:r>
      <w:r>
        <w:t xml:space="preserve">10.1007/s11224-015-0577-9.</w:t>
      </w:r>
      <w:r>
        <w:br/>
      </w:r>
      <w:r>
        <w:br/>
      </w:r>
      <w:r>
        <w:t xml:space="preserve">Q. Ma, “Postgrowth Tuning of the</w:t>
      </w:r>
      <w:r>
        <w:t xml:space="preserve"> </w:t>
      </w:r>
      <w:r>
        <w:t xml:space="preserve">Bandgap of Single-Layer Molybdenum Disulfide Films by Sulfur/Selenium</w:t>
      </w:r>
      <w:r>
        <w:t xml:space="preserve"> </w:t>
      </w:r>
      <w:r>
        <w:t xml:space="preserve">Exchange”,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5. American Chemical Society</w:t>
      </w:r>
      <w:r>
        <w:t xml:space="preserve"> </w:t>
      </w:r>
      <w:r>
        <w:t xml:space="preserve">(ACS), pp. 4672–4677, Apr. 22, 2014. doi: 10.1021/nn5004327.</w:t>
      </w:r>
      <w:r>
        <w:br/>
      </w:r>
      <w:r>
        <w:br/>
      </w:r>
      <w:r>
        <w:t xml:space="preserve">C. S. Wang, H. Wang, R. Wuand R. Ragan, “Evaluating the Stability</w:t>
      </w:r>
      <w:r>
        <w:t xml:space="preserve"> </w:t>
      </w:r>
      <w:r>
        <w:t xml:space="preserve">of Single-Atom Catalysts with High Chemical Activity”,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38. American Chemical Society</w:t>
      </w:r>
      <w:r>
        <w:t xml:space="preserve"> </w:t>
      </w:r>
      <w:r>
        <w:t xml:space="preserve">(ACS), pp. 21919–21926, Aug. 31, 2018. doi: 10.1021/acs.jpcc.8b06621.</w:t>
      </w:r>
      <w:r>
        <w:br/>
      </w:r>
      <w:r>
        <w:br/>
      </w:r>
      <w:r>
        <w:t xml:space="preserve">A. K. Omar and Z.-G. Wang, “Shear-Induced Heterogeneity in</w:t>
      </w:r>
      <w:r>
        <w:t xml:space="preserve"> </w:t>
      </w:r>
      <w:r>
        <w:t xml:space="preserve">Associating Polymer Gels: Role of Network Structure and Dilatancy”,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119, no. 11. American Physical</w:t>
      </w:r>
      <w:r>
        <w:t xml:space="preserve"> </w:t>
      </w:r>
      <w:r>
        <w:t xml:space="preserve">Society (APS), Sep. 12, 2017. doi: 10.1103/physrevlett.119.117801.</w:t>
      </w:r>
      <w:r>
        <w:br/>
      </w:r>
      <w:r>
        <w:br/>
      </w:r>
      <w:r>
        <w:t xml:space="preserve">M. B. Oviedo and B. M. Wong, “Real-Time Quantum Dynamics Reveals</w:t>
      </w:r>
      <w:r>
        <w:t xml:space="preserve"> </w:t>
      </w:r>
      <w:r>
        <w:t xml:space="preserve">Complex, Many-Body Interactions in Solvated Nanodroplets”,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12, no. 4. American Chemical</w:t>
      </w:r>
      <w:r>
        <w:t xml:space="preserve"> </w:t>
      </w:r>
      <w:r>
        <w:t xml:space="preserve">Society (ACS), pp. 1862–1871, Mar. 10, 2016. doi:</w:t>
      </w:r>
      <w:r>
        <w:t xml:space="preserve"> </w:t>
      </w:r>
      <w:r>
        <w:t xml:space="preserve">10.1021/acs.jctc.5b01019.</w:t>
      </w:r>
      <w:r>
        <w:br/>
      </w:r>
      <w:r>
        <w:br/>
      </w:r>
      <w:r>
        <w:t xml:space="preserve">P. D. Siders, “Conformational free</w:t>
      </w:r>
      <w:r>
        <w:t xml:space="preserve"> </w:t>
      </w:r>
      <w:r>
        <w:t xml:space="preserve">energy of alkylsilanes by nonequilibrium-pulling Monte Carlo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42, no. 9. Informa UK</w:t>
      </w:r>
      <w:r>
        <w:t xml:space="preserve"> </w:t>
      </w:r>
      <w:r>
        <w:t xml:space="preserve">Limited, pp. 693–701, Sep. 07, 2015. doi: 10.1080/08927022.2015.1083101.</w:t>
      </w:r>
      <w:r>
        <w:br/>
      </w:r>
      <w:r>
        <w:br/>
      </w:r>
      <w:r>
        <w:t xml:space="preserve">P. D. Siders, “Simulated molecular-scale interaction of</w:t>
      </w:r>
      <w:r>
        <w:t xml:space="preserve"> </w:t>
      </w:r>
      <w:r>
        <w:t xml:space="preserve">supercritical fluid mobile and stationary phases”,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Chromatography A</w:t>
      </w:r>
      <w:r>
        <w:t xml:space="preserve">, vol. 1527. Elsevier BV, pp. 97–104, Dec. 2017.</w:t>
      </w:r>
      <w:r>
        <w:t xml:space="preserve"> </w:t>
      </w:r>
      <w:r>
        <w:t xml:space="preserve">doi: 10.1016/j.chroma.2017.10.056.</w:t>
      </w:r>
      <w:r>
        <w:br/>
      </w:r>
      <w:r>
        <w:br/>
      </w:r>
      <w:r>
        <w:t xml:space="preserve">N. Ekanayake, “H2 roaming</w:t>
      </w:r>
      <w:r>
        <w:t xml:space="preserve"> </w:t>
      </w:r>
      <w:r>
        <w:t xml:space="preserve">chemistry and the formation of H3+ from organic molecules in strong</w:t>
      </w:r>
      <w:r>
        <w:t xml:space="preserve"> </w:t>
      </w:r>
      <w:r>
        <w:t xml:space="preserve">laser fields”,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</w:t>
      </w:r>
      <w:r>
        <w:t xml:space="preserve"> </w:t>
      </w:r>
      <w:r>
        <w:t xml:space="preserve">Science and Business Media LLC, Dec. 05, 2018. doi:</w:t>
      </w:r>
      <w:r>
        <w:t xml:space="preserve"> </w:t>
      </w:r>
      <w:r>
        <w:t xml:space="preserve">10.1038/s41467-018-07577-0.</w:t>
      </w:r>
      <w:r>
        <w:br/>
      </w:r>
      <w:r>
        <w:br/>
      </w:r>
      <w:r>
        <w:t xml:space="preserve">M. P. Esch, Y. Shuand B. G.</w:t>
      </w:r>
      <w:r>
        <w:t xml:space="preserve"> </w:t>
      </w:r>
      <w:r>
        <w:t xml:space="preserve">Levine, “A Conical Intersection Perspective on the Low Nonradiative</w:t>
      </w:r>
      <w:r>
        <w:t xml:space="preserve"> </w:t>
      </w:r>
      <w:r>
        <w:t xml:space="preserve">Recombination Rate in Lead Halide Perovskites”,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123, no. 13. American Chemical Society</w:t>
      </w:r>
      <w:r>
        <w:t xml:space="preserve"> </w:t>
      </w:r>
      <w:r>
        <w:t xml:space="preserve">(ACS), pp. 2661–2673, Mar. 07, 2019. doi: 10.1021/acs.jpca.9b00952.</w:t>
      </w:r>
      <w:r>
        <w:br/>
      </w:r>
      <w:r>
        <w:br/>
      </w:r>
      <w:r>
        <w:t xml:space="preserve">B. S. Fales and B. G. Levine, “Nanoscale Multireference</w:t>
      </w:r>
      <w:r>
        <w:t xml:space="preserve"> </w:t>
      </w:r>
      <w:r>
        <w:t xml:space="preserve">Quantum Chemistry: Full Configuration Interaction on Graphical</w:t>
      </w:r>
      <w:r>
        <w:t xml:space="preserve"> </w:t>
      </w:r>
      <w:r>
        <w:t xml:space="preserve">Processing Units”,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11, no. 10. American Chemical Society (ACS), pp. 4708–4716,</w:t>
      </w:r>
      <w:r>
        <w:t xml:space="preserve"> </w:t>
      </w:r>
      <w:r>
        <w:t xml:space="preserve">Oct. 05, 2015. doi: 10.1021/acs.jctc.5b00634.</w:t>
      </w:r>
      <w:r>
        <w:br/>
      </w:r>
      <w:r>
        <w:br/>
      </w:r>
      <w:r>
        <w:t xml:space="preserve">B. S. Fales, S.</w:t>
      </w:r>
      <w:r>
        <w:t xml:space="preserve"> </w:t>
      </w:r>
      <w:r>
        <w:t xml:space="preserve">Seritan, N. F. Settje, B. G. Levine, H. Kochand T. J. Martínez,</w:t>
      </w:r>
      <w:r>
        <w:t xml:space="preserve"> </w:t>
      </w:r>
      <w:r>
        <w:t xml:space="preserve">“Large-Scale Electron Correlation Calculations: Rank-Reduced Full</w:t>
      </w:r>
      <w:r>
        <w:t xml:space="preserve"> </w:t>
      </w:r>
      <w:r>
        <w:t xml:space="preserve">Configuration Interaction”,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14, no. 8. American Chemical Society (ACS),</w:t>
      </w:r>
      <w:r>
        <w:t xml:space="preserve"> </w:t>
      </w:r>
      <w:r>
        <w:t xml:space="preserve">pp. 4139–4150, Jun. 11, 2018. doi: 10.1021/acs.jctc.8b00382.</w:t>
      </w:r>
      <w:r>
        <w:br/>
      </w:r>
      <w:r>
        <w:br/>
      </w:r>
      <w:r>
        <w:t xml:space="preserve">B. G. Levine, M. P. Esch, B. S. Fales, D. T. Hardwick, W.-T.</w:t>
      </w:r>
      <w:r>
        <w:t xml:space="preserve"> </w:t>
      </w:r>
      <w:r>
        <w:t xml:space="preserve">Pengand Y. Shu, “Conical Intersections at the Nanoscale: Molecular Ideas</w:t>
      </w:r>
      <w:r>
        <w:t xml:space="preserve"> </w:t>
      </w:r>
      <w:r>
        <w:t xml:space="preserve">for Materials”,</w:t>
      </w:r>
      <w:r>
        <w:t xml:space="preserve"> </w:t>
      </w:r>
      <w:r>
        <w:rPr>
          <w:iCs/>
          <w:i/>
        </w:rPr>
        <w:t xml:space="preserve">Annual Review of Physical Chemistry</w:t>
      </w:r>
      <w:r>
        <w:t xml:space="preserve">, vol. 70, no.</w:t>
      </w:r>
      <w:r>
        <w:t xml:space="preserve"> </w:t>
      </w:r>
      <w:r>
        <w:t xml:space="preserve">1. Annual Reviews, pp. 21–43, Jun. 14, 2019. doi:</w:t>
      </w:r>
      <w:r>
        <w:t xml:space="preserve"> </w:t>
      </w:r>
      <w:r>
        <w:t xml:space="preserve">10.1146/annurev-physchem-042018-052425.</w:t>
      </w:r>
      <w:r>
        <w:br/>
      </w:r>
      <w:r>
        <w:br/>
      </w:r>
      <w:r>
        <w:t xml:space="preserve">B. G. Levine, W.-T.</w:t>
      </w:r>
      <w:r>
        <w:t xml:space="preserve"> </w:t>
      </w:r>
      <w:r>
        <w:t xml:space="preserve">Pengand M. P. Esch, “Locality of conical intersections in semiconductor</w:t>
      </w:r>
      <w:r>
        <w:t xml:space="preserve"> </w:t>
      </w:r>
      <w:r>
        <w:t xml:space="preserve">nanomaterials”,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</w:t>
      </w:r>
      <w:r>
        <w:t xml:space="preserve"> </w:t>
      </w:r>
      <w:r>
        <w:t xml:space="preserve">21. Royal Society of Chemistry (RSC), pp. 10870–10878, 2019. doi:</w:t>
      </w:r>
      <w:r>
        <w:t xml:space="preserve"> </w:t>
      </w:r>
      <w:r>
        <w:t xml:space="preserve">10.1039/c9cp01584a.</w:t>
      </w:r>
      <w:r>
        <w:br/>
      </w:r>
      <w:r>
        <w:br/>
      </w:r>
      <w:r>
        <w:t xml:space="preserve">W.-T. Peng and B. G. Levine, “Ab Initio</w:t>
      </w:r>
      <w:r>
        <w:t xml:space="preserve"> </w:t>
      </w:r>
      <w:r>
        <w:t xml:space="preserve">Molecular Dynamics Study of the Interaction between Defects during</w:t>
      </w:r>
      <w:r>
        <w:t xml:space="preserve"> </w:t>
      </w:r>
      <w:r>
        <w:t xml:space="preserve">Nonradiative Recombination”,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27. American Chemical Society (ACS), pp. 16588–16595,</w:t>
      </w:r>
      <w:r>
        <w:t xml:space="preserve"> </w:t>
      </w:r>
      <w:r>
        <w:t xml:space="preserve">Jun. 20, 2019. doi: 10.1021/acs.jpcc.9b04673.</w:t>
      </w:r>
      <w:r>
        <w:br/>
      </w:r>
      <w:r>
        <w:br/>
      </w:r>
      <w:r>
        <w:t xml:space="preserve">Y. Shu, B. S.</w:t>
      </w:r>
      <w:r>
        <w:t xml:space="preserve"> </w:t>
      </w:r>
      <w:r>
        <w:t xml:space="preserve">Falesand B. G. Levine, “Defect-Induced Conical Intersections Promote</w:t>
      </w:r>
      <w:r>
        <w:t xml:space="preserve"> </w:t>
      </w:r>
      <w:r>
        <w:t xml:space="preserve">Nonradiative Recombination”,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9.</w:t>
      </w:r>
      <w:r>
        <w:t xml:space="preserve"> </w:t>
      </w:r>
      <w:r>
        <w:t xml:space="preserve">American Chemical Society (ACS), pp. 6247–6253, Aug. 24, 2015. doi:</w:t>
      </w:r>
      <w:r>
        <w:t xml:space="preserve"> </w:t>
      </w:r>
      <w:r>
        <w:t xml:space="preserve">10.1021/acs.nanolett.5b02848.</w:t>
      </w:r>
      <w:r>
        <w:br/>
      </w:r>
      <w:r>
        <w:br/>
      </w:r>
      <w:r>
        <w:t xml:space="preserve">Y. Shu, B. S. Fales, W.-T.</w:t>
      </w:r>
      <w:r>
        <w:t xml:space="preserve"> </w:t>
      </w:r>
      <w:r>
        <w:t xml:space="preserve">Pengand B. G. Levine, “Understanding Nonradiative Recombination through</w:t>
      </w:r>
      <w:r>
        <w:t xml:space="preserve"> </w:t>
      </w:r>
      <w:r>
        <w:t xml:space="preserve">Defect-Induced Conical Intersections”,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8, no. 17. American Chemical Society (ACS),</w:t>
      </w:r>
      <w:r>
        <w:t xml:space="preserve"> </w:t>
      </w:r>
      <w:r>
        <w:t xml:space="preserve">pp. 4091–4099, Aug. 16, 2017. doi: 10.1021/acs.jpclett.7b01707.</w:t>
      </w:r>
      <w:r>
        <w:br/>
      </w:r>
      <w:r>
        <w:br/>
      </w:r>
      <w:r>
        <w:t xml:space="preserve">C. Yang, “Impact of Stokes Shift on the Performance of</w:t>
      </w:r>
      <w:r>
        <w:t xml:space="preserve"> </w:t>
      </w:r>
      <w:r>
        <w:t xml:space="preserve">Near-Infrared Harvesting Transparent Luminescent Solar Concentrators”,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 Business</w:t>
      </w:r>
      <w:r>
        <w:t xml:space="preserve"> </w:t>
      </w:r>
      <w:r>
        <w:t xml:space="preserve">Media LLC, Nov. 05, 2018. doi: 10.1038/s41598-018-34442-3.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Zhang, H. J. Kulik, T. J. Martinezand J. P. Klinman, “Mediation of</w:t>
      </w:r>
      <w:r>
        <w:t xml:space="preserve"> </w:t>
      </w:r>
      <w:r>
        <w:t xml:space="preserve">donor–acceptor distance in an enzymatic methyl transfer reaction”,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112, no.</w:t>
      </w:r>
      <w:r>
        <w:t xml:space="preserve"> </w:t>
      </w:r>
      <w:r>
        <w:t xml:space="preserve">26. Proceedings of the National Academy of Sciences, pp. 7954–7959,</w:t>
      </w:r>
      <w:r>
        <w:t xml:space="preserve"> </w:t>
      </w:r>
      <w:r>
        <w:t xml:space="preserve">Jun. 15, 2015. doi: 10.1073/pnas.1506792112.</w:t>
      </w:r>
      <w:r>
        <w:br/>
      </w:r>
      <w:r>
        <w:br/>
      </w:r>
      <w:r>
        <w:t xml:space="preserve">J.-M.</w:t>
      </w:r>
      <w:r>
        <w:t xml:space="preserve"> </w:t>
      </w:r>
      <w:r>
        <w:t xml:space="preserve">Arce-Ramos, L. C. Grabow, B. E. Handyand M.-G. Cárdenas-Galindo, “Nature</w:t>
      </w:r>
      <w:r>
        <w:t xml:space="preserve"> </w:t>
      </w:r>
      <w:r>
        <w:t xml:space="preserve">of Acid Sites in Silica-Supported Zirconium Oxide: A Combined</w:t>
      </w:r>
      <w:r>
        <w:t xml:space="preserve"> </w:t>
      </w:r>
      <w:r>
        <w:t xml:space="preserve">Experimental and Periodic DFT Study”,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119, no. 27. American Chemical Society (ACS),</w:t>
      </w:r>
      <w:r>
        <w:t xml:space="preserve"> </w:t>
      </w:r>
      <w:r>
        <w:t xml:space="preserve">pp. 15150–15159, Jun. 26, 2015. doi: 10.1021/acs.jpcc.5b02394.</w:t>
      </w:r>
      <w:r>
        <w:br/>
      </w:r>
      <w:r>
        <w:br/>
      </w:r>
      <w:r>
        <w:t xml:space="preserve">B. Baek, A. Aboiralor, S. Wang, P. Kharidehal, L. C. Grabowand J.</w:t>
      </w:r>
      <w:r>
        <w:t xml:space="preserve"> </w:t>
      </w:r>
      <w:r>
        <w:t xml:space="preserve">D. Massa, “Strategy to improve catalytic trend predictions for methane</w:t>
      </w:r>
      <w:r>
        <w:t xml:space="preserve"> </w:t>
      </w:r>
      <w:r>
        <w:t xml:space="preserve">oxidation and reforming”,</w:t>
      </w:r>
      <w:r>
        <w:t xml:space="preserve"> </w:t>
      </w:r>
      <w:r>
        <w:rPr>
          <w:iCs/>
          <w:i/>
        </w:rPr>
        <w:t xml:space="preserve">AIChE Journal</w:t>
      </w:r>
      <w:r>
        <w:t xml:space="preserve">, vol. 63, no. 1. Wiley,</w:t>
      </w:r>
      <w:r>
        <w:t xml:space="preserve"> </w:t>
      </w:r>
      <w:r>
        <w:t xml:space="preserve">pp. 66–77, Jul. 25, 2016. doi: 10.1002/aic.15404.</w:t>
      </w:r>
      <w:r>
        <w:br/>
      </w:r>
      <w:r>
        <w:br/>
      </w:r>
      <w:r>
        <w:t xml:space="preserve">J. E.</w:t>
      </w:r>
      <w:r>
        <w:t xml:space="preserve"> </w:t>
      </w:r>
      <w:r>
        <w:t xml:space="preserve">Bruno, “On the Limited Role of Electronic Support Effects in Selective</w:t>
      </w:r>
      <w:r>
        <w:t xml:space="preserve"> </w:t>
      </w:r>
      <w:r>
        <w:t xml:space="preserve">Alkyne Hydrogenation: A Kinetic Study of Au/MO</w:t>
      </w:r>
      <w:r>
        <w:t xml:space="preserve"> </w:t>
      </w:r>
      <w:r>
        <w:rPr>
          <w:vertAlign w:val="subscript"/>
        </w:rPr>
        <w:t xml:space="preserve">x</w:t>
      </w:r>
      <w:r>
        <w:t xml:space="preserve"> </w:t>
      </w:r>
      <w:r>
        <w:t xml:space="preserve">Catalysts</w:t>
      </w:r>
      <w:r>
        <w:t xml:space="preserve"> </w:t>
      </w:r>
      <w:r>
        <w:t xml:space="preserve">Prepared from Oleylamine‐Capped Colloidal Nanoparticles”,</w:t>
      </w:r>
      <w:r>
        <w:t xml:space="preserve"> </w:t>
      </w:r>
      <w:r>
        <w:rPr>
          <w:iCs/>
          <w:i/>
        </w:rPr>
        <w:t xml:space="preserve">ChemCatChem</w:t>
      </w:r>
      <w:r>
        <w:t xml:space="preserve">, vol. 11, no. 6. Wiley, pp. 1650–1664, Feb. 28, 2019.</w:t>
      </w:r>
      <w:r>
        <w:t xml:space="preserve"> </w:t>
      </w:r>
      <w:r>
        <w:t xml:space="preserve">doi: 10.1002/cctc.201801882.</w:t>
      </w:r>
      <w:r>
        <w:br/>
      </w:r>
      <w:r>
        <w:br/>
      </w:r>
      <w:r>
        <w:t xml:space="preserve">H. A. Doan, M. K. Sharma, W. S.</w:t>
      </w:r>
      <w:r>
        <w:t xml:space="preserve"> </w:t>
      </w:r>
      <w:r>
        <w:t xml:space="preserve">Eplingand L. C. Grabow, “From Active‐Site Models to Real Catalysts:</w:t>
      </w:r>
      <w:r>
        <w:t xml:space="preserve"> </w:t>
      </w:r>
      <w:r>
        <w:t xml:space="preserve">Importance of the Material Gap in the Design of Pd Catalysts for Methane</w:t>
      </w:r>
      <w:r>
        <w:t xml:space="preserve"> </w:t>
      </w:r>
      <w:r>
        <w:t xml:space="preserve">Oxidation”,</w:t>
      </w:r>
      <w:r>
        <w:t xml:space="preserve"> </w:t>
      </w:r>
      <w:r>
        <w:rPr>
          <w:iCs/>
          <w:i/>
        </w:rPr>
        <w:t xml:space="preserve">ChemCatChem</w:t>
      </w:r>
      <w:r>
        <w:t xml:space="preserve">, vol. 9, no. 9. Wiley, pp. 1594–1600,</w:t>
      </w:r>
      <w:r>
        <w:t xml:space="preserve"> </w:t>
      </w:r>
      <w:r>
        <w:t xml:space="preserve">Feb. 14, 2017. doi: 10.1002/cctc.201601333.</w:t>
      </w:r>
      <w:r>
        <w:br/>
      </w:r>
      <w:r>
        <w:br/>
      </w:r>
      <w:r>
        <w:t xml:space="preserve">Q. K. Do, H.-V.</w:t>
      </w:r>
      <w:r>
        <w:t xml:space="preserve"> </w:t>
      </w:r>
      <w:r>
        <w:t xml:space="preserve">Tran, S. Wangand L. C. Grabow, “The Synergy of Dilute Pd and Surface</w:t>
      </w:r>
      <w:r>
        <w:t xml:space="preserve"> </w:t>
      </w:r>
      <w:r>
        <w:t xml:space="preserve">Oxygen Species for Methane Upgrading on Au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Pd(111)”,</w:t>
      </w:r>
      <w:r>
        <w:t xml:space="preserve"> </w:t>
      </w:r>
      <w:r>
        <w:rPr>
          <w:iCs/>
          <w:i/>
        </w:rPr>
        <w:t xml:space="preserve">Energy Technology</w:t>
      </w:r>
      <w:r>
        <w:t xml:space="preserve">, vol. 8, no. 8. Wiley, p. 1900732, Sep. 18,</w:t>
      </w:r>
      <w:r>
        <w:t xml:space="preserve"> </w:t>
      </w:r>
      <w:r>
        <w:t xml:space="preserve">2019. doi: 10.1002/ente.201900732.</w:t>
      </w:r>
      <w:r>
        <w:br/>
      </w:r>
      <w:r>
        <w:br/>
      </w:r>
      <w:r>
        <w:t xml:space="preserve">A. Ghorbanpour, J. D.</w:t>
      </w:r>
      <w:r>
        <w:t xml:space="preserve"> </w:t>
      </w:r>
      <w:r>
        <w:t xml:space="preserve">Rimerand L. C. Grabow, “Periodic, vdW-corrected density functional</w:t>
      </w:r>
      <w:r>
        <w:t xml:space="preserve"> </w:t>
      </w:r>
      <w:r>
        <w:t xml:space="preserve">theory investigation of the effect of Al siting in H-ZSM-5 on</w:t>
      </w:r>
      <w:r>
        <w:t xml:space="preserve"> </w:t>
      </w:r>
      <w:r>
        <w:t xml:space="preserve">chemisorption properties and site-specific acidity”,</w:t>
      </w:r>
      <w:r>
        <w:t xml:space="preserve"> </w:t>
      </w:r>
      <w:r>
        <w:rPr>
          <w:iCs/>
          <w:i/>
        </w:rPr>
        <w:t xml:space="preserve">Catalysis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52. Elsevier BV, pp. 98–102, Jul. 2014. doi:</w:t>
      </w:r>
      <w:r>
        <w:t xml:space="preserve"> </w:t>
      </w:r>
      <w:r>
        <w:t xml:space="preserve">10.1016/j.catcom.2014.04.005.</w:t>
      </w:r>
      <w:r>
        <w:br/>
      </w:r>
      <w:r>
        <w:br/>
      </w:r>
      <w:r>
        <w:t xml:space="preserve">A. Ghorbanpour, J. D. Rimerand</w:t>
      </w:r>
      <w:r>
        <w:t xml:space="preserve"> </w:t>
      </w:r>
      <w:r>
        <w:t xml:space="preserve">L. C. Grabow, “Computational Assessment of the Dominant Factors</w:t>
      </w:r>
      <w:r>
        <w:t xml:space="preserve"> </w:t>
      </w:r>
      <w:r>
        <w:t xml:space="preserve">Governing the Mechanism of Methanol Dehydration over H-ZSM-5 with</w:t>
      </w:r>
      <w:r>
        <w:t xml:space="preserve"> </w:t>
      </w:r>
      <w:r>
        <w:t xml:space="preserve">Heterogeneous Aluminum Distribution”,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</w:t>
      </w:r>
      <w:r>
        <w:t xml:space="preserve"> </w:t>
      </w:r>
      <w:r>
        <w:t xml:space="preserve">4. American Chemical Society (ACS), pp. 2287–2298, Mar. 03, 2016. doi:</w:t>
      </w:r>
      <w:r>
        <w:t xml:space="preserve"> </w:t>
      </w:r>
      <w:r>
        <w:t xml:space="preserve">10.1021/acscatal.5b02367.</w:t>
      </w:r>
      <w:r>
        <w:br/>
      </w:r>
      <w:r>
        <w:br/>
      </w:r>
      <w:r>
        <w:t xml:space="preserve">K. A. Goulas, “Selectivity tuning</w:t>
      </w:r>
      <w:r>
        <w:t xml:space="preserve"> </w:t>
      </w:r>
      <w:r>
        <w:t xml:space="preserve">over monometallic and bimetallic dehydrogenation catalysts: effects of</w:t>
      </w:r>
      <w:r>
        <w:t xml:space="preserve"> </w:t>
      </w:r>
      <w:r>
        <w:t xml:space="preserve">support and particle size”,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</w:t>
      </w:r>
      <w:r>
        <w:t xml:space="preserve"> </w:t>
      </w:r>
      <w:r>
        <w:t xml:space="preserve">vol. 8, no. 1. Royal Society of Chemistry (RSC), pp. 314–327, 2018. doi:</w:t>
      </w:r>
      <w:r>
        <w:t xml:space="preserve"> </w:t>
      </w:r>
      <w:r>
        <w:t xml:space="preserve">10.1039/c7cy01306j.</w:t>
      </w:r>
      <w:r>
        <w:br/>
      </w:r>
      <w:r>
        <w:br/>
      </w:r>
      <w:r>
        <w:t xml:space="preserve">K. A. Goulas, “Synergistic Effects in</w:t>
      </w:r>
      <w:r>
        <w:t xml:space="preserve"> </w:t>
      </w:r>
      <w:r>
        <w:t xml:space="preserve">Bimetallic Palladium–Copper Catalysts Improve Selectivity in Oxygenate</w:t>
      </w:r>
      <w:r>
        <w:t xml:space="preserve"> </w:t>
      </w:r>
      <w:r>
        <w:t xml:space="preserve">Coupling Reactions”,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21. American Chemical Society (ACS), pp. 6805–6812, May</w:t>
      </w:r>
      <w:r>
        <w:t xml:space="preserve"> </w:t>
      </w:r>
      <w:r>
        <w:t xml:space="preserve">19, 2016. doi: 10.1021/jacs.6b02247.</w:t>
      </w:r>
      <w:r>
        <w:br/>
      </w:r>
      <w:r>
        <w:br/>
      </w:r>
      <w:r>
        <w:t xml:space="preserve">S. Guo, “Insights into</w:t>
      </w:r>
      <w:r>
        <w:t xml:space="preserve"> </w:t>
      </w:r>
      <w:r>
        <w:t xml:space="preserve">Nitrate Reduction over Indium-Decorated Palladium Nanoparticle</w:t>
      </w:r>
      <w:r>
        <w:t xml:space="preserve"> </w:t>
      </w:r>
      <w:r>
        <w:t xml:space="preserve">Catalysts”,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1. American Chemical</w:t>
      </w:r>
      <w:r>
        <w:t xml:space="preserve"> </w:t>
      </w:r>
      <w:r>
        <w:t xml:space="preserve">Society (ACS), pp. 503–515, Dec. 13, 2017. doi:</w:t>
      </w:r>
      <w:r>
        <w:t xml:space="preserve"> </w:t>
      </w:r>
      <w:r>
        <w:t xml:space="preserve">10.1021/acscatal.7b01371.</w:t>
      </w:r>
      <w:r>
        <w:br/>
      </w:r>
      <w:r>
        <w:br/>
      </w:r>
      <w:r>
        <w:t xml:space="preserve">M. Hsieh, Y. Zhou, H. Thirumalai,</w:t>
      </w:r>
      <w:r>
        <w:t xml:space="preserve"> </w:t>
      </w:r>
      <w:r>
        <w:t xml:space="preserve">L. C. Grabowand J. D. Rimer, “Silver‐Promoted Dehydroaromatization of</w:t>
      </w:r>
      <w:r>
        <w:t xml:space="preserve"> </w:t>
      </w:r>
      <w:r>
        <w:t xml:space="preserve">Ethylene over ZSM‐5 Catalysts”,</w:t>
      </w:r>
      <w:r>
        <w:t xml:space="preserve"> </w:t>
      </w:r>
      <w:r>
        <w:rPr>
          <w:iCs/>
          <w:i/>
        </w:rPr>
        <w:t xml:space="preserve">ChemCatChem</w:t>
      </w:r>
      <w:r>
        <w:t xml:space="preserve">, vol. 9, no. 9.</w:t>
      </w:r>
      <w:r>
        <w:t xml:space="preserve"> </w:t>
      </w:r>
      <w:r>
        <w:t xml:space="preserve">Wiley, pp. 1675–1682, Apr. 04, 2017. doi: 10.1002/cctc.201700192.</w:t>
      </w:r>
      <w:r>
        <w:br/>
      </w:r>
      <w:r>
        <w:br/>
      </w:r>
      <w:r>
        <w:t xml:space="preserve">Y. Jangjou, “Nature of Cu Active Centers in Cu-SSZ-13 and Their</w:t>
      </w:r>
      <w:r>
        <w:t xml:space="preserve"> </w:t>
      </w:r>
      <w:r>
        <w:t xml:space="preserve">Responses to SO</w:t>
      </w:r>
      <w:r>
        <w:rPr>
          <w:vertAlign w:val="subscript"/>
        </w:rPr>
        <w:t xml:space="preserve">2</w:t>
      </w:r>
      <w:r>
        <w:t xml:space="preserve"> </w:t>
      </w:r>
      <w:r>
        <w:t xml:space="preserve">Exposure”,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</w:t>
      </w:r>
      <w:r>
        <w:t xml:space="preserve"> </w:t>
      </w:r>
      <w:r>
        <w:t xml:space="preserve">2. American Chemical Society (ACS), pp. 1325–1337, Jan. 19, 2018. doi:</w:t>
      </w:r>
      <w:r>
        <w:t xml:space="preserve"> </w:t>
      </w:r>
      <w:r>
        <w:t xml:space="preserve">10.1021/acscatal.7b03095.</w:t>
      </w:r>
      <w:r>
        <w:br/>
      </w:r>
      <w:r>
        <w:br/>
      </w:r>
      <w:r>
        <w:t xml:space="preserve">S. Kasiraju and L. C. Grabow,</w:t>
      </w:r>
      <w:r>
        <w:t xml:space="preserve"> </w:t>
      </w:r>
      <w:r>
        <w:t xml:space="preserve">“Learning from the past: Are catalyst design principles transferrable</w:t>
      </w:r>
      <w:r>
        <w:t xml:space="preserve"> </w:t>
      </w:r>
      <w:r>
        <w:t xml:space="preserve">between hydrodesulfurization and deoxygenation?”,</w:t>
      </w:r>
      <w:r>
        <w:t xml:space="preserve"> </w:t>
      </w:r>
      <w:r>
        <w:rPr>
          <w:iCs/>
          <w:i/>
        </w:rPr>
        <w:t xml:space="preserve">AIChE Journal</w:t>
      </w:r>
      <w:r>
        <w:t xml:space="preserve">,</w:t>
      </w:r>
      <w:r>
        <w:t xml:space="preserve"> </w:t>
      </w:r>
      <w:r>
        <w:t xml:space="preserve">vol. 64, no. 8. Wiley, pp. 3121–3133, Mar. 25, 2018. doi:</w:t>
      </w:r>
      <w:r>
        <w:t xml:space="preserve"> </w:t>
      </w:r>
      <w:r>
        <w:t xml:space="preserve">10.1002/aic.16151.</w:t>
      </w:r>
      <w:r>
        <w:br/>
      </w:r>
      <w:r>
        <w:br/>
      </w:r>
      <w:r>
        <w:t xml:space="preserve">Y. Liang, “Interlayer-Expanded Molybdenum</w:t>
      </w:r>
      <w:r>
        <w:t xml:space="preserve"> </w:t>
      </w:r>
      <w:r>
        <w:t xml:space="preserve">Disulfide Nanocomposites for Electrochemical Magnesium Storage”,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15, no. 3. American Chemical Society (ACS),</w:t>
      </w:r>
      <w:r>
        <w:t xml:space="preserve"> </w:t>
      </w:r>
      <w:r>
        <w:t xml:space="preserve">pp. 2194–2202, Mar. 02, 2015. doi: 10.1021/acs.nanolett.5b00388.</w:t>
      </w:r>
      <w:r>
        <w:br/>
      </w:r>
      <w:r>
        <w:br/>
      </w:r>
      <w:r>
        <w:t xml:space="preserve">A. Mahdavi-Shakib, J. M. Arce-Ramos, R. N. Austin, T. J. Schwartz,</w:t>
      </w:r>
      <w:r>
        <w:t xml:space="preserve"> </w:t>
      </w:r>
      <w:r>
        <w:t xml:space="preserve">L. C. Grabowand B. G. Frederick, “Frequencies and Thermal Stability of</w:t>
      </w:r>
      <w:r>
        <w:t xml:space="preserve"> </w:t>
      </w:r>
      <w:r>
        <w:t xml:space="preserve">Isolated Surface Hydroxyls on Pyrogenic TiO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 no. 40. American</w:t>
      </w:r>
      <w:r>
        <w:t xml:space="preserve"> </w:t>
      </w:r>
      <w:r>
        <w:t xml:space="preserve">Chemical Society (ACS), pp. 24533–24548, Sep. 13, 2019. doi:</w:t>
      </w:r>
      <w:r>
        <w:t xml:space="preserve"> </w:t>
      </w:r>
      <w:r>
        <w:t xml:space="preserve">10.1021/acs.jpcc.9b05699.</w:t>
      </w:r>
      <w:r>
        <w:br/>
      </w:r>
      <w:r>
        <w:br/>
      </w:r>
      <w:r>
        <w:t xml:space="preserve">M. D. Oleksiak, “Synthesis</w:t>
      </w:r>
      <w:r>
        <w:t xml:space="preserve"> </w:t>
      </w:r>
      <w:r>
        <w:t xml:space="preserve">Strategies for Ultrastable Zeolite GIS Polymorphs as Sorbents for</w:t>
      </w:r>
      <w:r>
        <w:t xml:space="preserve"> </w:t>
      </w:r>
      <w:r>
        <w:t xml:space="preserve">Selective Separations”,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22,</w:t>
      </w:r>
      <w:r>
        <w:t xml:space="preserve"> </w:t>
      </w:r>
      <w:r>
        <w:t xml:space="preserve">no. 45. Wiley, pp. 16078–16088, Sep. 02, 2016. doi:</w:t>
      </w:r>
      <w:r>
        <w:t xml:space="preserve"> </w:t>
      </w:r>
      <w:r>
        <w:t xml:space="preserve">10.1002/chem.201602653.</w:t>
      </w:r>
      <w:r>
        <w:br/>
      </w:r>
      <w:r>
        <w:br/>
      </w:r>
      <w:r>
        <w:t xml:space="preserve">J. Saavedra, H. A. Doan, C. J.</w:t>
      </w:r>
      <w:r>
        <w:t xml:space="preserve"> </w:t>
      </w:r>
      <w:r>
        <w:t xml:space="preserve">Pursell, L. C. Grabowand B. D. Chandler, “The critical role of water at</w:t>
      </w:r>
      <w:r>
        <w:t xml:space="preserve"> </w:t>
      </w:r>
      <w:r>
        <w:t xml:space="preserve">the gold-titania interface in catalytic CO oxidation”,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345, no. 6204. American Association for the Advancement of Science</w:t>
      </w:r>
      <w:r>
        <w:t xml:space="preserve"> </w:t>
      </w:r>
      <w:r>
        <w:t xml:space="preserve">(AAAS), pp. 1599–1602, Sep. 26, 2014. doi: 10.1126/science.1256018.</w:t>
      </w:r>
      <w:r>
        <w:br/>
      </w:r>
      <w:r>
        <w:br/>
      </w:r>
      <w:r>
        <w:t xml:space="preserve">D. E. Schipper, “Effects of Catalyst Phase on the Hydrogen</w:t>
      </w:r>
      <w:r>
        <w:t xml:space="preserve"> </w:t>
      </w:r>
      <w:r>
        <w:t xml:space="preserve">Evolution Reaction of Water Splitting: Preparation of Phase-Pure Films</w:t>
      </w:r>
      <w:r>
        <w:t xml:space="preserve"> </w:t>
      </w:r>
      <w:r>
        <w:t xml:space="preserve">of FeP, Fe</w:t>
      </w:r>
      <w:r>
        <w:rPr>
          <w:vertAlign w:val="subscript"/>
        </w:rPr>
        <w:t xml:space="preserve">2</w:t>
      </w:r>
      <w:r>
        <w:t xml:space="preserve">P, and Fe</w:t>
      </w:r>
      <w:r>
        <w:rPr>
          <w:vertAlign w:val="subscript"/>
        </w:rPr>
        <w:t xml:space="preserve">3</w:t>
      </w:r>
      <w:r>
        <w:t xml:space="preserve">P and Their Relative</w:t>
      </w:r>
      <w:r>
        <w:t xml:space="preserve"> </w:t>
      </w:r>
      <w:r>
        <w:t xml:space="preserve">Catalytic Activities”,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10.</w:t>
      </w:r>
      <w:r>
        <w:t xml:space="preserve"> </w:t>
      </w:r>
      <w:r>
        <w:t xml:space="preserve">American Chemical Society (ACS), pp. 3588–3598, Apr. 26, 2018. doi:</w:t>
      </w:r>
      <w:r>
        <w:t xml:space="preserve"> </w:t>
      </w:r>
      <w:r>
        <w:t xml:space="preserve">10.1021/acs.chemmater.8b01624.</w:t>
      </w:r>
      <w:r>
        <w:br/>
      </w:r>
      <w:r>
        <w:br/>
      </w:r>
      <w:r>
        <w:t xml:space="preserve">J. Shuai, H. D. Yoo, Y. Liang,</w:t>
      </w:r>
      <w:r>
        <w:t xml:space="preserve"> </w:t>
      </w:r>
      <w:r>
        <w:t xml:space="preserve">Y. Li, Y. Yaoand L. C. Grabow, “Density functional theory study of Li,</w:t>
      </w:r>
      <w:r>
        <w:t xml:space="preserve"> </w:t>
      </w:r>
      <w:r>
        <w:t xml:space="preserve">Na, and Mg intercalation and diffusion in MoS</w:t>
      </w:r>
      <w:r>
        <w:rPr>
          <w:vertAlign w:val="subscript"/>
        </w:rPr>
        <w:t xml:space="preserve">2</w:t>
      </w:r>
      <w:r>
        <w:t xml:space="preserve">with controlled</w:t>
      </w:r>
      <w:r>
        <w:t xml:space="preserve"> </w:t>
      </w:r>
      <w:r>
        <w:t xml:space="preserve">interlayer spacing”,</w:t>
      </w:r>
      <w:r>
        <w:t xml:space="preserve"> </w:t>
      </w:r>
      <w:r>
        <w:rPr>
          <w:iCs/>
          <w:i/>
        </w:rPr>
        <w:t xml:space="preserve">Materials Research Express</w:t>
      </w:r>
      <w:r>
        <w:t xml:space="preserve">, vol. 3, no. 6.</w:t>
      </w:r>
      <w:r>
        <w:t xml:space="preserve"> </w:t>
      </w:r>
      <w:r>
        <w:t xml:space="preserve">IOP Publishing, p. 064001, Jun. 08, 2016. doi:</w:t>
      </w:r>
      <w:r>
        <w:t xml:space="preserve"> </w:t>
      </w:r>
      <w:r>
        <w:t xml:space="preserve">10.1088/2053-1591/3/6/064001.</w:t>
      </w:r>
      <w:r>
        <w:br/>
      </w:r>
      <w:r>
        <w:br/>
      </w:r>
      <w:r>
        <w:t xml:space="preserve">Y. Song and L. C. Grabow,</w:t>
      </w:r>
      <w:r>
        <w:t xml:space="preserve"> </w:t>
      </w:r>
      <w:r>
        <w:t xml:space="preserve">“Activity Trends for Catalytic CO and NO Co-Oxidation at Low Temperature</w:t>
      </w:r>
      <w:r>
        <w:t xml:space="preserve"> </w:t>
      </w:r>
      <w:r>
        <w:t xml:space="preserve">Diesel Emission Conditions”,</w:t>
      </w:r>
      <w:r>
        <w:t xml:space="preserve"> </w:t>
      </w:r>
      <w:r>
        <w:rPr>
          <w:iCs/>
          <w:i/>
        </w:rPr>
        <w:t xml:space="preserve">Industrial &amp; Engineering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57, no. 38. American Chemical Society (ACS),</w:t>
      </w:r>
      <w:r>
        <w:t xml:space="preserve"> </w:t>
      </w:r>
      <w:r>
        <w:t xml:space="preserve">pp. 12715–12725, Aug. 28, 2018. doi: 10.1021/acs.iecr.8b01905.</w:t>
      </w:r>
      <w:r>
        <w:br/>
      </w:r>
      <w:r>
        <w:br/>
      </w:r>
      <w:r>
        <w:t xml:space="preserve">H. Thirumalai and J. R. Kitchin, “The role of vdW interactions in</w:t>
      </w:r>
      <w:r>
        <w:t xml:space="preserve"> </w:t>
      </w:r>
      <w:r>
        <w:t xml:space="preserve">coverage dependent adsorption energies of atomic adsorbates on Pt(111)</w:t>
      </w:r>
      <w:r>
        <w:t xml:space="preserve"> </w:t>
      </w:r>
      <w:r>
        <w:t xml:space="preserve">and Pd(111)”,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650. Elsevier BV,</w:t>
      </w:r>
      <w:r>
        <w:t xml:space="preserve"> </w:t>
      </w:r>
      <w:r>
        <w:t xml:space="preserve">pp. 196–202, Aug. 2016. doi: 10.1016/j.susc.2015.10.001.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Thirumalai, J. D. Rimerand L. C. Grabow, “Quantification and Statistical</w:t>
      </w:r>
      <w:r>
        <w:t xml:space="preserve"> </w:t>
      </w:r>
      <w:r>
        <w:t xml:space="preserve">Analysis of Errors Related to the Approximate Description of Active Site</w:t>
      </w:r>
      <w:r>
        <w:t xml:space="preserve"> </w:t>
      </w:r>
      <w:r>
        <w:t xml:space="preserve">Models in Metal‐Exchanged Zeolites”,</w:t>
      </w:r>
      <w:r>
        <w:t xml:space="preserve"> </w:t>
      </w:r>
      <w:r>
        <w:rPr>
          <w:iCs/>
          <w:i/>
        </w:rPr>
        <w:t xml:space="preserve">ChemCatChem</w:t>
      </w:r>
      <w:r>
        <w:t xml:space="preserve">, vol. 11, no.</w:t>
      </w:r>
      <w:r>
        <w:t xml:space="preserve"> </w:t>
      </w:r>
      <w:r>
        <w:t xml:space="preserve">20. Wiley, pp. 5055–5067, Sep. 26, 2019. doi: 10.1002/cctc.201901229.</w:t>
      </w:r>
      <w:r>
        <w:br/>
      </w:r>
      <w:r>
        <w:br/>
      </w:r>
      <w:r>
        <w:t xml:space="preserve">T. Whittaker, K. B. S. Kumar, C. Peterson, M. N. Pollock, L.</w:t>
      </w:r>
      <w:r>
        <w:t xml:space="preserve"> </w:t>
      </w:r>
      <w:r>
        <w:t xml:space="preserve">C. Grabowand B. D. Chandler, “H</w:t>
      </w:r>
      <w:r>
        <w:rPr>
          <w:vertAlign w:val="subscript"/>
        </w:rPr>
        <w:t xml:space="preserve">2</w:t>
      </w:r>
      <w:r>
        <w:t xml:space="preserve"> </w:t>
      </w:r>
      <w:r>
        <w:t xml:space="preserve">Oxidation over Supported Au</w:t>
      </w:r>
      <w:r>
        <w:t xml:space="preserve"> </w:t>
      </w:r>
      <w:r>
        <w:t xml:space="preserve">Nanoparticle Catalysts: Evidence for Heterolytic H</w:t>
      </w:r>
      <w:r>
        <w:rPr>
          <w:vertAlign w:val="subscript"/>
        </w:rPr>
        <w:t xml:space="preserve">2</w:t>
      </w:r>
      <w:r>
        <w:t xml:space="preserve"> </w:t>
      </w:r>
      <w:r>
        <w:t xml:space="preserve">Activation at the Metal–Support Interface”,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48. American Chemical Society (ACS),</w:t>
      </w:r>
      <w:r>
        <w:t xml:space="preserve"> </w:t>
      </w:r>
      <w:r>
        <w:t xml:space="preserve">pp. 16469–16487, Sep. 19, 2018. doi: 10.1021/jacs.8b04991.</w:t>
      </w:r>
      <w:r>
        <w:br/>
      </w:r>
      <w:r>
        <w:br/>
      </w:r>
      <w:r>
        <w:t xml:space="preserve">Q.</w:t>
      </w:r>
      <w:r>
        <w:t xml:space="preserve"> </w:t>
      </w:r>
      <w:r>
        <w:t xml:space="preserve">Yuan, H. A. Doan, L. C. Grabowand S. R. Brankovic, “Finite Size Effects</w:t>
      </w:r>
      <w:r>
        <w:t xml:space="preserve"> </w:t>
      </w:r>
      <w:r>
        <w:t xml:space="preserve">in Submonolayer Catalysts Investigated by CO Electrosorption on</w:t>
      </w:r>
      <w:r>
        <w:t xml:space="preserve"> </w:t>
      </w:r>
      <w:r>
        <w:t xml:space="preserve">Pt</w:t>
      </w:r>
      <w:r>
        <w:rPr>
          <w:vertAlign w:val="subscript"/>
        </w:rPr>
        <w:t xml:space="preserve">sML</w:t>
      </w:r>
      <w:r>
        <w:t xml:space="preserve">/Pd(100)”,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39. American Chemical Society (ACS),</w:t>
      </w:r>
      <w:r>
        <w:t xml:space="preserve"> </w:t>
      </w:r>
      <w:r>
        <w:t xml:space="preserve">pp. 13676–13679, Sep. 21, 2017. doi: 10.1021/jacs.7b08740.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Zhao, “Vertically Aligned MoS</w:t>
      </w:r>
      <w:r>
        <w:rPr>
          <w:vertAlign w:val="subscript"/>
        </w:rPr>
        <w:t xml:space="preserve">2</w:t>
      </w:r>
      <w:r>
        <w:t xml:space="preserve">/Mo</w:t>
      </w:r>
      <w:r>
        <w:rPr>
          <w:vertAlign w:val="subscript"/>
        </w:rPr>
        <w:t xml:space="preserve">2</w:t>
      </w:r>
      <w:r>
        <w:t xml:space="preserve">C hybrid</w:t>
      </w:r>
      <w:r>
        <w:t xml:space="preserve"> </w:t>
      </w:r>
      <w:r>
        <w:t xml:space="preserve">Nanosheets Grown on Carbon Paper for Efficient Electrocatalytic Hydrogen</w:t>
      </w:r>
      <w:r>
        <w:t xml:space="preserve"> </w:t>
      </w:r>
      <w:r>
        <w:t xml:space="preserve">Evolution”,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10. American Chemical</w:t>
      </w:r>
      <w:r>
        <w:t xml:space="preserve"> </w:t>
      </w:r>
      <w:r>
        <w:t xml:space="preserve">Society (ACS), pp. 7312–7318, Sep. 26, 2017. doi:</w:t>
      </w:r>
      <w:r>
        <w:t xml:space="preserve"> </w:t>
      </w:r>
      <w:r>
        <w:t xml:space="preserve">10.1021/acscatal.7b02885.</w:t>
      </w:r>
      <w:r>
        <w:br/>
      </w:r>
      <w:r>
        <w:br/>
      </w:r>
      <w:r>
        <w:t xml:space="preserve">Z. Zhao, “Bifunctional metal</w:t>
      </w:r>
      <w:r>
        <w:t xml:space="preserve"> </w:t>
      </w:r>
      <w:r>
        <w:t xml:space="preserve">phosphide FeMnP films from single source metal organic chemical vapor</w:t>
      </w:r>
      <w:r>
        <w:t xml:space="preserve"> </w:t>
      </w:r>
      <w:r>
        <w:t xml:space="preserve">deposition for efficient overall water splitting”,</w:t>
      </w:r>
      <w:r>
        <w:t xml:space="preserve"> </w:t>
      </w:r>
      <w:r>
        <w:rPr>
          <w:iCs/>
          <w:i/>
        </w:rPr>
        <w:t xml:space="preserve">Nano Energy</w:t>
      </w:r>
      <w:r>
        <w:t xml:space="preserve">,</w:t>
      </w:r>
      <w:r>
        <w:t xml:space="preserve"> </w:t>
      </w:r>
      <w:r>
        <w:t xml:space="preserve">vol. 39. Elsevier BV, pp. 444–453, Sep. 2017. doi:</w:t>
      </w:r>
      <w:r>
        <w:t xml:space="preserve"> </w:t>
      </w:r>
      <w:r>
        <w:t xml:space="preserve">10.1016/j.nanoen.2017.07.027.</w:t>
      </w:r>
      <w:r>
        <w:br/>
      </w:r>
      <w:r>
        <w:br/>
      </w:r>
      <w:r>
        <w:t xml:space="preserve">R. C. Nelson, “Experimental and</w:t>
      </w:r>
      <w:r>
        <w:t xml:space="preserve"> </w:t>
      </w:r>
      <w:r>
        <w:t xml:space="preserve">Theoretical Insights into the Hydrogen-Efficient Direct</w:t>
      </w:r>
      <w:r>
        <w:t xml:space="preserve"> </w:t>
      </w:r>
      <w:r>
        <w:t xml:space="preserve">Hydrodeoxygenation Mechanism of Phenol over Ru/TiO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5, no. 11. American Chemical Society (ACS),</w:t>
      </w:r>
      <w:r>
        <w:t xml:space="preserve"> </w:t>
      </w:r>
      <w:r>
        <w:t xml:space="preserve">pp. 6509–6523, Oct. 05, 2015. doi: 10.1021/acscatal.5b01554.</w:t>
      </w:r>
      <w:r>
        <w:br/>
      </w:r>
      <w:r>
        <w:br/>
      </w:r>
      <w:r>
        <w:t xml:space="preserve">T. O. Omotoso, B. Baek, L. C. Grabowand S. P. Crossley,</w:t>
      </w:r>
      <w:r>
        <w:t xml:space="preserve"> </w:t>
      </w:r>
      <w:r>
        <w:t xml:space="preserve">“Experimental and First‐Principles Evidence for Interfacial Activity of</w:t>
      </w:r>
      <w:r>
        <w:t xml:space="preserve"> </w:t>
      </w:r>
      <w:r>
        <w:t xml:space="preserve">Ru/TiO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for the Direct Conversion of</w:t>
      </w:r>
      <w:r>
        <w:t xml:space="preserve"> </w:t>
      </w:r>
      <w:r>
        <w:rPr>
          <w:iCs/>
          <w:i/>
        </w:rPr>
        <w:t xml:space="preserve">m</w:t>
      </w:r>
      <w:r>
        <w:t xml:space="preserve"> </w:t>
      </w:r>
      <w:r>
        <w:t xml:space="preserve">‐Cresol to</w:t>
      </w:r>
      <w:r>
        <w:t xml:space="preserve"> </w:t>
      </w:r>
      <w:r>
        <w:t xml:space="preserve">Toluene”,</w:t>
      </w:r>
      <w:r>
        <w:t xml:space="preserve"> </w:t>
      </w:r>
      <w:r>
        <w:rPr>
          <w:iCs/>
          <w:i/>
        </w:rPr>
        <w:t xml:space="preserve">ChemCatChem</w:t>
      </w:r>
      <w:r>
        <w:t xml:space="preserve">, vol. 9, no. 14. Wiley, pp. 2642–2651,</w:t>
      </w:r>
      <w:r>
        <w:t xml:space="preserve"> </w:t>
      </w:r>
      <w:r>
        <w:t xml:space="preserve">Jul. 03, 2017. doi: 10.1002/cctc.201700157.</w:t>
      </w:r>
      <w:r>
        <w:br/>
      </w:r>
      <w:r>
        <w:br/>
      </w:r>
      <w:r>
        <w:t xml:space="preserve">C. J. Cooper and</w:t>
      </w:r>
      <w:r>
        <w:t xml:space="preserve"> </w:t>
      </w:r>
      <w:r>
        <w:t xml:space="preserve">J. M. Stubbs, “The effect of unequal strand length on short DNA duplex</w:t>
      </w:r>
      <w:r>
        <w:t xml:space="preserve"> </w:t>
      </w:r>
      <w:r>
        <w:t xml:space="preserve">hybridization in a model microarray system: A Monte Carlo simulation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634. Elsevier BV,</w:t>
      </w:r>
      <w:r>
        <w:t xml:space="preserve"> </w:t>
      </w:r>
      <w:r>
        <w:t xml:space="preserve">pp. 230–235, Aug. 2015. doi: 10.1016/j.cplett.2015.06.024.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Narayanan, V. R. Singh, G. Kodali, K. Moravcevicand R. J. Stanley, “An</w:t>
      </w:r>
      <w:r>
        <w:t xml:space="preserve"> </w:t>
      </w:r>
      <w:r>
        <w:t xml:space="preserve">Ethenoadenine FAD Analog Accelerates UV Dimer</w:t>
      </w:r>
      <w:r>
        <w:t xml:space="preserve"> </w:t>
      </w:r>
      <w:r>
        <w:t xml:space="preserve">Repair by DNA Photolyase”,</w:t>
      </w:r>
      <w:r>
        <w:t xml:space="preserve"> </w:t>
      </w:r>
      <w:r>
        <w:rPr>
          <w:iCs/>
          <w:i/>
        </w:rPr>
        <w:t xml:space="preserve">Photochemistry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Photobiology</w:t>
      </w:r>
      <w:r>
        <w:t xml:space="preserve">, vol. 93, no. 1. Wiley, pp. 343–354, Jan. 2017. doi:</w:t>
      </w:r>
      <w:r>
        <w:t xml:space="preserve"> </w:t>
      </w:r>
      <w:r>
        <w:t xml:space="preserve">10.1111/php.12684.</w:t>
      </w:r>
      <w:r>
        <w:br/>
      </w:r>
      <w:r>
        <w:br/>
      </w:r>
      <w:r>
        <w:t xml:space="preserve">J. E. Barker, “Serendipitous Rediscovery</w:t>
      </w:r>
      <w:r>
        <w:t xml:space="preserve"> </w:t>
      </w:r>
      <w:r>
        <w:t xml:space="preserve">of the Facile Cyclization of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,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‐3,5‐Octadiene‐1,7‐diyne Derivatives to Afford Stable, Substituted</w:t>
      </w:r>
      <w:r>
        <w:t xml:space="preserve"> </w:t>
      </w:r>
      <w:r>
        <w:t xml:space="preserve">Naphthocyclobutadienes”,</w:t>
      </w:r>
      <w:r>
        <w:t xml:space="preserve"> </w:t>
      </w:r>
      <w:r>
        <w:rPr>
          <w:iCs/>
          <w:i/>
        </w:rPr>
        <w:t xml:space="preserve">ChemPlusChem</w:t>
      </w:r>
      <w:r>
        <w:t xml:space="preserve">, vol. 84, no. 6. Wiley,</w:t>
      </w:r>
      <w:r>
        <w:t xml:space="preserve"> </w:t>
      </w:r>
      <w:r>
        <w:t xml:space="preserve">pp. 665–672, Jan. 23, 2019. doi: 10.1002/cplu.201800605.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J. Holt, K. J. Wentworthand R. P. Johnson, “A Short and Efficient</w:t>
      </w:r>
      <w:r>
        <w:t xml:space="preserve"> </w:t>
      </w:r>
      <w:r>
        <w:t xml:space="preserve">Synthesis of the [3]Triangulene Ring System”,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44. Wiley, pp. 15793–15796,</w:t>
      </w:r>
      <w:r>
        <w:t xml:space="preserve"> </w:t>
      </w:r>
      <w:r>
        <w:t xml:space="preserve">Sep. 24, 2019. doi: 10.1002/anie.201907226.</w:t>
      </w:r>
      <w:r>
        <w:br/>
      </w:r>
      <w:r>
        <w:br/>
      </w:r>
      <w:r>
        <w:t xml:space="preserve">T. Qin, S. L.</w:t>
      </w:r>
      <w:r>
        <w:t xml:space="preserve"> </w:t>
      </w:r>
      <w:r>
        <w:t xml:space="preserve">Skraba-Joiner, Z. G. Khalil, R. P. Johnson, R. J. Caponand J. A. Porco</w:t>
      </w:r>
      <w:r>
        <w:t xml:space="preserve"> </w:t>
      </w:r>
      <w:r>
        <w:t xml:space="preserve">Jr, “Atropselective syntheses of (−) and (+) rugulotrosin A utilizing</w:t>
      </w:r>
      <w:r>
        <w:t xml:space="preserve"> </w:t>
      </w:r>
      <w:r>
        <w:t xml:space="preserve">point-to-axial chirality transfer”,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7, no.</w:t>
      </w:r>
      <w:r>
        <w:t xml:space="preserve"> </w:t>
      </w:r>
      <w:r>
        <w:t xml:space="preserve">3. Springer Science and Business Media LLC, pp. 234–240, Feb. 02, 2015.</w:t>
      </w:r>
      <w:r>
        <w:t xml:space="preserve"> </w:t>
      </w:r>
      <w:r>
        <w:t xml:space="preserve">doi: 10.1038/nchem.2173.</w:t>
      </w:r>
      <w:r>
        <w:br/>
      </w:r>
      <w:r>
        <w:br/>
      </w:r>
      <w:r>
        <w:t xml:space="preserve">K. D. Reichl, M. J. Smith, M. K.</w:t>
      </w:r>
      <w:r>
        <w:t xml:space="preserve"> </w:t>
      </w:r>
      <w:r>
        <w:t xml:space="preserve">Song, R. P. Johnsonand J. A. Porco Jr., “Biomimetic Total Synthesis of</w:t>
      </w:r>
      <w:r>
        <w:t xml:space="preserve"> </w:t>
      </w:r>
      <w:r>
        <w:t xml:space="preserve">(±)-Griffipavixanthone via a Cationic Cycloaddition–Cyclization</w:t>
      </w:r>
      <w:r>
        <w:t xml:space="preserve"> </w:t>
      </w:r>
      <w:r>
        <w:t xml:space="preserve">Cascade”,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</w:t>
      </w:r>
      <w:r>
        <w:t xml:space="preserve"> </w:t>
      </w:r>
      <w:r>
        <w:t xml:space="preserve">40. American Chemical Society (ACS), pp. 14053–14056, Oct. 02, 2017.</w:t>
      </w:r>
      <w:r>
        <w:t xml:space="preserve"> </w:t>
      </w:r>
      <w:r>
        <w:t xml:space="preserve">doi: 10.1021/jacs.7b09265.</w:t>
      </w:r>
      <w:r>
        <w:br/>
      </w:r>
      <w:r>
        <w:br/>
      </w:r>
      <w:r>
        <w:t xml:space="preserve">S. L. Skraba-Joiner, C. J. Holtand</w:t>
      </w:r>
      <w:r>
        <w:t xml:space="preserve"> </w:t>
      </w:r>
      <w:r>
        <w:t xml:space="preserve">R. P. Johnson, “Acid-catalyzed rearrangements in arenes:</w:t>
      </w:r>
      <w:r>
        <w:t xml:space="preserve"> </w:t>
      </w:r>
      <w:r>
        <w:t xml:space="preserve">interconversions in the quaterphenyl series”,</w:t>
      </w:r>
      <w:r>
        <w:t xml:space="preserve"> </w:t>
      </w:r>
      <w:r>
        <w:rPr>
          <w:iCs/>
          <w:i/>
        </w:rPr>
        <w:t xml:space="preserve">Beilstein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, vol. 15. Beilstein Institut, pp. 2655–2663,</w:t>
      </w:r>
      <w:r>
        <w:t xml:space="preserve"> </w:t>
      </w:r>
      <w:r>
        <w:t xml:space="preserve">Nov. 06, 2019. doi: 10.3762/bjoc.15.258.</w:t>
      </w:r>
      <w:r>
        <w:br/>
      </w:r>
      <w:r>
        <w:br/>
      </w:r>
      <w:r>
        <w:t xml:space="preserve">S. L. Skraba-Joiner,</w:t>
      </w:r>
      <w:r>
        <w:t xml:space="preserve"> </w:t>
      </w:r>
      <w:r>
        <w:t xml:space="preserve">R. P. Johnsonand J. Agarwal, “Dehydropericyclic Reactions:</w:t>
      </w:r>
      <w:r>
        <w:t xml:space="preserve"> </w:t>
      </w:r>
      <w:r>
        <w:t xml:space="preserve">Symmetry-Controlled Routes to Strained Reactive Intermediates”,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80, no. 23. American Chemical</w:t>
      </w:r>
      <w:r>
        <w:t xml:space="preserve"> </w:t>
      </w:r>
      <w:r>
        <w:t xml:space="preserve">Society (ACS), pp. 11779–11787, Oct. 07, 2015. doi:</w:t>
      </w:r>
      <w:r>
        <w:t xml:space="preserve"> </w:t>
      </w:r>
      <w:r>
        <w:t xml:space="preserve">10.1021/acs.joc.5b01488.</w:t>
      </w:r>
      <w:r>
        <w:br/>
      </w:r>
      <w:r>
        <w:br/>
      </w:r>
      <w:r>
        <w:t xml:space="preserve">S. L. Skraba-Joiner, E. C.</w:t>
      </w:r>
      <w:r>
        <w:t xml:space="preserve"> </w:t>
      </w:r>
      <w:r>
        <w:t xml:space="preserve">McLaughlin, A. Ajaz, R. Thamatamand R. P. Johnson, “Scholl Cyclizations</w:t>
      </w:r>
      <w:r>
        <w:t xml:space="preserve"> </w:t>
      </w:r>
      <w:r>
        <w:t xml:space="preserve">of Aryl Naphthalenes: Rearrangement Precedes Cyclization”,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80, no. 19. American Chemical</w:t>
      </w:r>
      <w:r>
        <w:t xml:space="preserve"> </w:t>
      </w:r>
      <w:r>
        <w:t xml:space="preserve">Society (ACS), pp. 9578–9583, Sep. 14, 2015. doi:</w:t>
      </w:r>
      <w:r>
        <w:t xml:space="preserve"> </w:t>
      </w:r>
      <w:r>
        <w:t xml:space="preserve">10.1021/acs.joc.5b01559.</w:t>
      </w:r>
      <w:r>
        <w:br/>
      </w:r>
      <w:r>
        <w:br/>
      </w:r>
      <w:r>
        <w:t xml:space="preserve">M. Assmann, T. Weinachtand S.</w:t>
      </w:r>
      <w:r>
        <w:t xml:space="preserve"> </w:t>
      </w:r>
      <w:r>
        <w:t xml:space="preserve">Matsika, “Surface hopping investigation of the relaxation dynamics in</w:t>
      </w:r>
      <w:r>
        <w:t xml:space="preserve"> </w:t>
      </w:r>
      <w:r>
        <w:t xml:space="preserve">radical cations”,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 no.</w:t>
      </w:r>
      <w:r>
        <w:t xml:space="preserve"> </w:t>
      </w:r>
      <w:r>
        <w:t xml:space="preserve">3. AIP Publishing, p. 034301, Jan. 19, 2016. doi: 10.1063/1.4939842.</w:t>
      </w:r>
      <w:r>
        <w:br/>
      </w:r>
      <w:r>
        <w:br/>
      </w:r>
      <w:r>
        <w:t xml:space="preserve">P. Chakraborty, Y. Liu, T. Weinachtand S. Matsika, “Excited</w:t>
      </w:r>
      <w:r>
        <w:t xml:space="preserve"> </w:t>
      </w:r>
      <w:r>
        <w:t xml:space="preserve">state dynamics of</w:t>
      </w:r>
      <w:r>
        <w:t xml:space="preserve"> </w:t>
      </w:r>
      <w:r>
        <w:rPr>
          <w:iCs/>
          <w:i/>
        </w:rPr>
        <w:t xml:space="preserve">cis</w:t>
      </w:r>
      <w:r>
        <w:t xml:space="preserve">,</w:t>
      </w:r>
      <w:r>
        <w:rPr>
          <w:iCs/>
          <w:i/>
        </w:rPr>
        <w:t xml:space="preserve">cis</w:t>
      </w:r>
      <w:r>
        <w:t xml:space="preserve">-1,3-cyclooctadiene:</w:t>
      </w:r>
      <w:r>
        <w:t xml:space="preserve"> </w:t>
      </w:r>
      <w:r>
        <w:t xml:space="preserve">Non-adiabatic trajectory surface hopping”,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152, no. 17. AIP Publishing, p. 174302, May 07, 2020.</w:t>
      </w:r>
      <w:r>
        <w:t xml:space="preserve"> </w:t>
      </w:r>
      <w:r>
        <w:t xml:space="preserve">doi: 10.1063/5.0005558.</w:t>
      </w:r>
      <w:r>
        <w:br/>
      </w:r>
      <w:r>
        <w:br/>
      </w:r>
      <w:r>
        <w:t xml:space="preserve">S. L. Horton, “Strong-field- versus</w:t>
      </w:r>
      <w:r>
        <w:t xml:space="preserve"> </w:t>
      </w:r>
      <w:r>
        <w:t xml:space="preserve">weak-field-ionization pump-probe spectroscopy”,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98, no. 5. American Physical Society (APS), Nov. 14, 2018.</w:t>
      </w:r>
      <w:r>
        <w:t xml:space="preserve"> </w:t>
      </w:r>
      <w:r>
        <w:t xml:space="preserve">doi: 10.1103/physreva.98.053416.</w:t>
      </w:r>
      <w:r>
        <w:br/>
      </w:r>
      <w:r>
        <w:br/>
      </w:r>
      <w:r>
        <w:t xml:space="preserve">W. Lee, G. Kodali, R. J.</w:t>
      </w:r>
      <w:r>
        <w:t xml:space="preserve"> </w:t>
      </w:r>
      <w:r>
        <w:t xml:space="preserve">Stanleyand S. Matsika, “Coexistence of Different Electron‐Transfer</w:t>
      </w:r>
      <w:r>
        <w:t xml:space="preserve"> </w:t>
      </w:r>
      <w:r>
        <w:t xml:space="preserve">Mechanisms in the DNA Repair Process by Photolyase”,</w:t>
      </w:r>
      <w:r>
        <w:t xml:space="preserve"> </w:t>
      </w:r>
      <w:r>
        <w:rPr>
          <w:iCs/>
          <w:i/>
        </w:rPr>
        <w:t xml:space="preserve">Chemistry –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22, no. 32. Wiley, pp. 11371–11381, Jun. 30,</w:t>
      </w:r>
      <w:r>
        <w:t xml:space="preserve"> </w:t>
      </w:r>
      <w:r>
        <w:t xml:space="preserve">2016. doi: 10.1002/chem.201600656.</w:t>
      </w:r>
      <w:r>
        <w:br/>
      </w:r>
      <w:r>
        <w:br/>
      </w:r>
      <w:r>
        <w:t xml:space="preserve">W. Lee and S. Matsika,</w:t>
      </w:r>
      <w:r>
        <w:t xml:space="preserve"> </w:t>
      </w:r>
      <w:r>
        <w:t xml:space="preserve">“Conformational and electronic effects on the formation of anti</w:t>
      </w:r>
      <w:r>
        <w:t xml:space="preserve"> </w:t>
      </w:r>
      <w:r>
        <w:t xml:space="preserve">cyclobutane pyrimidine dimers in G-quadruplex structures”,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4. Royal Society of</w:t>
      </w:r>
      <w:r>
        <w:t xml:space="preserve"> </w:t>
      </w:r>
      <w:r>
        <w:t xml:space="preserve">Chemistry (RSC), pp. 3325–3336, 2017. doi: 10.1039/c6cp05604k.</w:t>
      </w:r>
      <w:r>
        <w:br/>
      </w:r>
      <w:r>
        <w:br/>
      </w:r>
      <w:r>
        <w:t xml:space="preserve">W. Lee and S. Matsika, “Photochemical Formation of Cyclobutane</w:t>
      </w:r>
      <w:r>
        <w:t xml:space="preserve"> </w:t>
      </w:r>
      <w:r>
        <w:t xml:space="preserve">Pyrimidine Dimers in DNA through Electron Transfer from a Flanking</w:t>
      </w:r>
      <w:r>
        <w:t xml:space="preserve"> </w:t>
      </w:r>
      <w:r>
        <w:t xml:space="preserve">Base”,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19, no. 13. Wiley, pp. 1568–1571,</w:t>
      </w:r>
      <w:r>
        <w:t xml:space="preserve"> </w:t>
      </w:r>
      <w:r>
        <w:t xml:space="preserve">Apr. 25, 2018. doi: 10.1002/cphc.201800151.</w:t>
      </w:r>
      <w:r>
        <w:br/>
      </w:r>
      <w:r>
        <w:br/>
      </w:r>
      <w:r>
        <w:t xml:space="preserve">Y. Liu, P.</w:t>
      </w:r>
      <w:r>
        <w:t xml:space="preserve"> </w:t>
      </w:r>
      <w:r>
        <w:t xml:space="preserve">Chakraborty, S. Matsikaand T. Weinacht, “Excited state dynamics of</w:t>
      </w:r>
      <w:r>
        <w:t xml:space="preserve"> </w:t>
      </w:r>
      <w:r>
        <w:rPr>
          <w:iCs/>
          <w:i/>
        </w:rPr>
        <w:t xml:space="preserve">cis</w:t>
      </w:r>
      <w:r>
        <w:t xml:space="preserve">,</w:t>
      </w:r>
      <w:r>
        <w:rPr>
          <w:iCs/>
          <w:i/>
        </w:rPr>
        <w:t xml:space="preserve">cis</w:t>
      </w:r>
      <w:r>
        <w:t xml:space="preserve">-1,3-cyclooctadiene: UV pump VUV probe</w:t>
      </w:r>
      <w:r>
        <w:t xml:space="preserve"> </w:t>
      </w:r>
      <w:r>
        <w:t xml:space="preserve">time-resolved photoelectron spectroscopy”,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153, no. 7. AIP Publishing, p. 074301, Aug. 21, 2020.</w:t>
      </w:r>
      <w:r>
        <w:t xml:space="preserve"> </w:t>
      </w:r>
      <w:r>
        <w:t xml:space="preserve">doi: 10.1063/5.0006920.</w:t>
      </w:r>
      <w:r>
        <w:br/>
      </w:r>
      <w:r>
        <w:br/>
      </w:r>
      <w:r>
        <w:t xml:space="preserve">Q. L. Nguyen, V. A. Spataand S.</w:t>
      </w:r>
      <w:r>
        <w:t xml:space="preserve"> </w:t>
      </w:r>
      <w:r>
        <w:t xml:space="preserve">Matsika, “Photophysical properties of pyrrolocytosine, a cytosine</w:t>
      </w:r>
      <w:r>
        <w:t xml:space="preserve"> </w:t>
      </w:r>
      <w:r>
        <w:t xml:space="preserve">fluorescent base analogue”,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18, no. 30. Royal Society of Chemistry (RSC), pp. 20189–20198,</w:t>
      </w:r>
      <w:r>
        <w:t xml:space="preserve"> </w:t>
      </w:r>
      <w:r>
        <w:t xml:space="preserve">2016. doi: 10.1039/c6cp01559j.</w:t>
      </w:r>
      <w:r>
        <w:br/>
      </w:r>
      <w:r>
        <w:br/>
      </w:r>
      <w:r>
        <w:t xml:space="preserve">V. A. Spata, W. Leeand S.</w:t>
      </w:r>
      <w:r>
        <w:t xml:space="preserve"> </w:t>
      </w:r>
      <w:r>
        <w:t xml:space="preserve">Matsika, “Excimers and Exciplexes in Photoinitiated Processes of</w:t>
      </w:r>
      <w:r>
        <w:t xml:space="preserve"> </w:t>
      </w:r>
      <w:r>
        <w:t xml:space="preserve">Oligonucleotides”,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7, no. 6. American Chemical Society (ACS), pp. 976–984, Mar. 02,</w:t>
      </w:r>
      <w:r>
        <w:t xml:space="preserve"> </w:t>
      </w:r>
      <w:r>
        <w:t xml:space="preserve">2016. doi: 10.1021/acs.jpclett.5b02756.</w:t>
      </w:r>
      <w:r>
        <w:br/>
      </w:r>
      <w:r>
        <w:br/>
      </w:r>
      <w:r>
        <w:t xml:space="preserve">V. A. Spata and S.</w:t>
      </w:r>
      <w:r>
        <w:t xml:space="preserve"> </w:t>
      </w:r>
      <w:r>
        <w:t xml:space="preserve">Matsika, “Role of Excitonic Coupling and Charge-Transfer States in the</w:t>
      </w:r>
      <w:r>
        <w:t xml:space="preserve"> </w:t>
      </w:r>
      <w:r>
        <w:t xml:space="preserve">Absorption and CD Spectra of Adenine-Based Oligonucleotides Investigated</w:t>
      </w:r>
      <w:r>
        <w:t xml:space="preserve"> </w:t>
      </w:r>
      <w:r>
        <w:t xml:space="preserve">through QM/MM Simulations”,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118, no. 51. American Chemical Society (ACS), pp. 12021–12030,</w:t>
      </w:r>
      <w:r>
        <w:t xml:space="preserve"> </w:t>
      </w:r>
      <w:r>
        <w:t xml:space="preserve">Sep. 16, 2014. doi: 10.1021/jp507520c.</w:t>
      </w:r>
      <w:r>
        <w:br/>
      </w:r>
      <w:r>
        <w:br/>
      </w:r>
      <w:r>
        <w:t xml:space="preserve">V. A. Spata and S.</w:t>
      </w:r>
      <w:r>
        <w:t xml:space="preserve"> </w:t>
      </w:r>
      <w:r>
        <w:t xml:space="preserve">Matsika, “Photophysical deactivation pathways in adenine</w:t>
      </w:r>
      <w:r>
        <w:t xml:space="preserve"> </w:t>
      </w:r>
      <w:r>
        <w:t xml:space="preserve">oligonucleotides”,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17,</w:t>
      </w:r>
      <w:r>
        <w:t xml:space="preserve"> </w:t>
      </w:r>
      <w:r>
        <w:t xml:space="preserve">no. 46. Royal Society of Chemistry (RSC), pp. 31073–31083, 2015. doi:</w:t>
      </w:r>
      <w:r>
        <w:t xml:space="preserve"> </w:t>
      </w:r>
      <w:r>
        <w:t xml:space="preserve">10.1039/c5cp04254b.</w:t>
      </w:r>
      <w:r>
        <w:br/>
      </w:r>
      <w:r>
        <w:br/>
      </w:r>
      <w:r>
        <w:t xml:space="preserve">M. Thodika, M. Fennimore, T. N. V.</w:t>
      </w:r>
      <w:r>
        <w:t xml:space="preserve"> </w:t>
      </w:r>
      <w:r>
        <w:t xml:space="preserve">Karsiliand S. Matsika, “Comparative study of methodologies for</w:t>
      </w:r>
      <w:r>
        <w:t xml:space="preserve"> </w:t>
      </w:r>
      <w:r>
        <w:t xml:space="preserve">calculating metastable states of small to medium-sized molecules”,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151, no. 24. AIP</w:t>
      </w:r>
      <w:r>
        <w:t xml:space="preserve"> </w:t>
      </w:r>
      <w:r>
        <w:t xml:space="preserve">Publishing, p. 244104, Dec. 28, 2019. doi: 10.1063/1.5134700.</w:t>
      </w:r>
      <w:r>
        <w:br/>
      </w:r>
      <w:r>
        <w:br/>
      </w:r>
      <w:r>
        <w:t xml:space="preserve">C. Zuluaga, V. A. Spataand S. Matsika, “Benchmarking Quantum</w:t>
      </w:r>
      <w:r>
        <w:t xml:space="preserve"> </w:t>
      </w:r>
      <w:r>
        <w:t xml:space="preserve">Mechanical Methods for the Description of Charge-Transfer States in</w:t>
      </w:r>
      <w:r>
        <w:t xml:space="preserve"> </w:t>
      </w:r>
      <w:r>
        <w:t xml:space="preserve">π-Stacked Nucleobases”,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17, no. 1. American Chemical Society (ACS),</w:t>
      </w:r>
      <w:r>
        <w:t xml:space="preserve"> </w:t>
      </w:r>
      <w:r>
        <w:t xml:space="preserve">pp. 376–387, Dec. 21, 2020. doi: 10.1021/acs.jctc.0c00973.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E. Brown, A. W. Götz, X. Cheng, R. P. Steele, V. A. Mandelshtamand F.</w:t>
      </w:r>
      <w:r>
        <w:t xml:space="preserve"> </w:t>
      </w:r>
      <w:r>
        <w:t xml:space="preserve">Paesani, “Monitoring Water Clusters “Melt” Through Vibrational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20. American Chemical Society (ACS), pp. 7082–7088, May</w:t>
      </w:r>
      <w:r>
        <w:t xml:space="preserve"> </w:t>
      </w:r>
      <w:r>
        <w:t xml:space="preserve">12, 2017. doi: 10.1021/jacs.7b03143.</w:t>
      </w:r>
      <w:r>
        <w:br/>
      </w:r>
      <w:r>
        <w:br/>
      </w:r>
      <w:r>
        <w:t xml:space="preserve">X. Cheng, J. D. Herrand</w:t>
      </w:r>
      <w:r>
        <w:t xml:space="preserve"> </w:t>
      </w:r>
      <w:r>
        <w:t xml:space="preserve">R. P. Steele, “Accelerating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Path Integral Simulations</w:t>
      </w:r>
      <w:r>
        <w:t xml:space="preserve"> </w:t>
      </w:r>
      <w:r>
        <w:t xml:space="preserve">via Imaginary Multiple-Timestepping”,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4. American Chemical Society (ACS),</w:t>
      </w:r>
      <w:r>
        <w:t xml:space="preserve"> </w:t>
      </w:r>
      <w:r>
        <w:t xml:space="preserve">pp. 1627–1638, Mar. 25, 2016. doi: 10.1021/acs.jctc.6b00021.</w:t>
      </w:r>
      <w:r>
        <w:br/>
      </w:r>
      <w:r>
        <w:br/>
      </w:r>
      <w:r>
        <w:t xml:space="preserve">X. Cheng, J. D. Herrand R. P. Steele, “Accelerating</w:t>
      </w:r>
      <w:r>
        <w:t xml:space="preserve"> 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 </w:t>
      </w:r>
      <w:r>
        <w:t xml:space="preserve">Path Integral Simulations via Imaginary</w:t>
      </w:r>
      <w:r>
        <w:t xml:space="preserve"> </w:t>
      </w:r>
      <w:r>
        <w:t xml:space="preserve">Multiple-Timestepping”,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4. American Chemical Society (ACS),</w:t>
      </w:r>
      <w:r>
        <w:t xml:space="preserve"> </w:t>
      </w:r>
      <w:r>
        <w:t xml:space="preserve">pp. 1627–1638, Mar. 25, 2016. doi: 10.1021/acs.jctc.6b00021.</w:t>
      </w:r>
      <w:r>
        <w:br/>
      </w:r>
      <w:r>
        <w:br/>
      </w:r>
      <w:r>
        <w:t xml:space="preserve">X. Cheng, J. J. Talbotand R. P. Steele, “Tuning vibrational mode</w:t>
      </w:r>
      <w:r>
        <w:t xml:space="preserve"> </w:t>
      </w:r>
      <w:r>
        <w:t xml:space="preserve">localization with frequency windowing”,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145, no. 12. AIP Publishing, p. 124112, Sep. 28, 2016.</w:t>
      </w:r>
      <w:r>
        <w:t xml:space="preserve"> </w:t>
      </w:r>
      <w:r>
        <w:t xml:space="preserve">doi: 10.1063/1.4963109.</w:t>
      </w:r>
      <w:r>
        <w:br/>
      </w:r>
      <w:r>
        <w:br/>
      </w:r>
      <w:r>
        <w:t xml:space="preserve">J. D. Herr and R. P. Steele,</w:t>
      </w:r>
      <w:r>
        <w:t xml:space="preserve"> </w:t>
      </w:r>
      <w:r>
        <w:t xml:space="preserve">“Signatures of Size-Dependent Structural Patterns in Hydrated Copper(I)</w:t>
      </w:r>
      <w:r>
        <w:t xml:space="preserve"> </w:t>
      </w:r>
      <w:r>
        <w:t xml:space="preserve">Clusters, Cu</w:t>
      </w:r>
      <w:r>
        <w:rPr>
          <w:vertAlign w:val="superscript"/>
        </w:rPr>
        <w:t xml:space="preserve">+</w:t>
      </w:r>
      <w:r>
        <w:t xml:space="preserve">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rPr>
          <w:vertAlign w:val="subscript"/>
        </w:rPr>
        <w:t xml:space="preserve">=1–10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120, no. 51. American</w:t>
      </w:r>
      <w:r>
        <w:t xml:space="preserve"> </w:t>
      </w:r>
      <w:r>
        <w:t xml:space="preserve">Chemical Society (ACS), pp. 10252–10263, Dec. 16, 2016. doi:</w:t>
      </w:r>
      <w:r>
        <w:t xml:space="preserve"> </w:t>
      </w:r>
      <w:r>
        <w:t xml:space="preserve">10.1021/acs.jpca.6b10346.</w:t>
      </w:r>
      <w:r>
        <w:br/>
      </w:r>
      <w:r>
        <w:br/>
      </w:r>
      <w:r>
        <w:t xml:space="preserve">J. D. Herr and R. P. Steele,</w:t>
      </w:r>
      <w:r>
        <w:t xml:space="preserve"> </w:t>
      </w:r>
      <w:r>
        <w:t xml:space="preserve">“Ion–Radical Pair Separation in Larger Oxidized Water Clusters,</w:t>
      </w:r>
      <w:r>
        <w:t xml:space="preserve"> </w:t>
      </w:r>
      <w:r>
        <w:t xml:space="preserve">(H</w:t>
      </w:r>
      <w:r>
        <w:rPr>
          <w:vertAlign w:val="subscript"/>
        </w:rPr>
        <w:t xml:space="preserve">2</w:t>
      </w:r>
      <w:r>
        <w:t xml:space="preserve">O)</w:t>
      </w:r>
      <w:r>
        <w:rPr>
          <w:vertAlign w:val="superscript"/>
        </w:rPr>
        <w:t xml:space="preserve">+</w:t>
      </w:r>
      <w:r>
        <w:rPr>
          <w:iCs/>
          <w:i/>
          <w:vertAlign w:val="subscript"/>
        </w:rPr>
        <w:t xml:space="preserve">n</w:t>
      </w:r>
      <w:r>
        <w:rPr>
          <w:vertAlign w:val="subscript"/>
        </w:rPr>
        <w:t xml:space="preserve">=6–21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120, no. 36. American Chemical Society</w:t>
      </w:r>
      <w:r>
        <w:t xml:space="preserve"> </w:t>
      </w:r>
      <w:r>
        <w:t xml:space="preserve">(ACS), pp. 7225–7239, Sep. 01, 2016. doi: 10.1021/acs.jpca.6b07465.</w:t>
      </w:r>
      <w:r>
        <w:br/>
      </w:r>
      <w:r>
        <w:br/>
      </w:r>
      <w:r>
        <w:t xml:space="preserve">J. D. Herr and R. P. Steele, “Accelerating ab initio</w:t>
      </w:r>
      <w:r>
        <w:t xml:space="preserve"> </w:t>
      </w:r>
      <w:r>
        <w:t xml:space="preserve">molecular dynamics simulations by linear prediction methods”,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661. Elsevier BV, pp. 42–47,</w:t>
      </w:r>
      <w:r>
        <w:t xml:space="preserve"> </w:t>
      </w:r>
      <w:r>
        <w:t xml:space="preserve">Sep. 2016. doi: 10.1016/j.cplett.2016.08.050.</w:t>
      </w:r>
      <w:r>
        <w:br/>
      </w:r>
      <w:r>
        <w:br/>
      </w:r>
      <w:r>
        <w:t xml:space="preserve">J. D. Herr, J.</w:t>
      </w:r>
      <w:r>
        <w:t xml:space="preserve"> </w:t>
      </w:r>
      <w:r>
        <w:t xml:space="preserve">Talbotand R. P. Steele, “Structural Progression in Clusters of Ionized</w:t>
      </w:r>
      <w:r>
        <w:t xml:space="preserve"> </w:t>
      </w:r>
      <w:r>
        <w:t xml:space="preserve">Water, (H</w:t>
      </w:r>
      <w:r>
        <w:rPr>
          <w:vertAlign w:val="subscript"/>
        </w:rPr>
        <w:t xml:space="preserve">2</w:t>
      </w:r>
      <w:r>
        <w:t xml:space="preserve">O)</w:t>
      </w:r>
      <w:r>
        <w:rPr>
          <w:iCs/>
          <w:i/>
          <w:vertAlign w:val="subscript"/>
        </w:rPr>
        <w:t xml:space="preserve">n</w:t>
      </w:r>
      <w:r>
        <w:rPr>
          <w:vertAlign w:val="subscript"/>
        </w:rPr>
        <w:t xml:space="preserve">=1–5</w:t>
      </w:r>
      <w:r>
        <w:rPr>
          <w:vertAlign w:val="superscript"/>
        </w:rPr>
        <w:t xml:space="preserve">+</w:t>
      </w:r>
      <w:r>
        <w:t xml:space="preserve">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119, no. 4. American Chemical</w:t>
      </w:r>
      <w:r>
        <w:t xml:space="preserve"> </w:t>
      </w:r>
      <w:r>
        <w:t xml:space="preserve">Society (ACS), pp. 752–766, Jan. 21, 2015. doi: 10.1021/jp509698y.</w:t>
      </w:r>
      <w:r>
        <w:br/>
      </w:r>
      <w:r>
        <w:br/>
      </w:r>
      <w:r>
        <w:t xml:space="preserve">B. K. Mitchell and R. P. Steele, “Nuclear Motion in the σ-Bound</w:t>
      </w:r>
      <w:r>
        <w:t xml:space="preserve"> </w:t>
      </w:r>
      <w:r>
        <w:t xml:space="preserve">Regime of Metal–H</w:t>
      </w:r>
      <w:r>
        <w:rPr>
          <w:vertAlign w:val="subscript"/>
        </w:rPr>
        <w:t xml:space="preserve">2</w:t>
      </w:r>
      <w:r>
        <w:t xml:space="preserve"> </w:t>
      </w:r>
      <w:r>
        <w:t xml:space="preserve">Complexes:</w:t>
      </w:r>
      <w:r>
        <w:t xml:space="preserve"> </w:t>
      </w:r>
      <w:r>
        <w:t xml:space="preserve">[Mg(H</w:t>
      </w:r>
      <w:r>
        <w:rPr>
          <w:vertAlign w:val="subscript"/>
        </w:rPr>
        <w:t xml:space="preserve">2</w:t>
      </w:r>
      <w:r>
        <w:t xml:space="preserve">)</w:t>
      </w:r>
      <w:r>
        <w:rPr>
          <w:iCs/>
          <w:i/>
          <w:vertAlign w:val="subscript"/>
        </w:rPr>
        <w:t xml:space="preserve">n</w:t>
      </w:r>
      <w:r>
        <w:rPr>
          <w:vertAlign w:val="subscript"/>
        </w:rPr>
        <w:t xml:space="preserve">=1–6</w:t>
      </w:r>
      <w:r>
        <w:t xml:space="preserve">]</w:t>
      </w:r>
      <w:r>
        <w:rPr>
          <w:vertAlign w:val="superscript"/>
        </w:rPr>
        <w:t xml:space="preserve">2+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A</w:t>
      </w:r>
      <w:r>
        <w:t xml:space="preserve">, vol. 118, no. 43. American Chemical Society</w:t>
      </w:r>
      <w:r>
        <w:t xml:space="preserve"> </w:t>
      </w:r>
      <w:r>
        <w:t xml:space="preserve">(ACS), pp. 10057–10066, Oct. 21, 2014. doi: 10.1021/jp5048979.</w:t>
      </w:r>
      <w:r>
        <w:br/>
      </w:r>
      <w:r>
        <w:br/>
      </w:r>
      <w:r>
        <w:t xml:space="preserve">A. Y. Pereverzev, X. Cheng, N. S. Nagornova, D. L. Reese, R. P.</w:t>
      </w:r>
      <w:r>
        <w:t xml:space="preserve"> </w:t>
      </w:r>
      <w:r>
        <w:t xml:space="preserve">Steeleand O. V. Boyarkin, “Vibrational Signatures of Conformer-Specific</w:t>
      </w:r>
      <w:r>
        <w:t xml:space="preserve"> </w:t>
      </w:r>
      <w:r>
        <w:t xml:space="preserve">Intramolecular Interactions in Protonated Tryptophan”,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120, no. 28. American Chemical Society</w:t>
      </w:r>
      <w:r>
        <w:t xml:space="preserve"> </w:t>
      </w:r>
      <w:r>
        <w:t xml:space="preserve">(ACS), pp. 5598–5608, Jul. 08, 2016. doi: 10.1021/acs.jpca.6b05605.</w:t>
      </w:r>
      <w:r>
        <w:br/>
      </w:r>
      <w:r>
        <w:br/>
      </w:r>
      <w:r>
        <w:t xml:space="preserve">Y. Shao, “Advances in molecular quantum chemistry contained</w:t>
      </w:r>
      <w:r>
        <w:t xml:space="preserve"> </w:t>
      </w:r>
      <w:r>
        <w:t xml:space="preserve">in the Q-Chem 4 program package”,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 vol. 113,</w:t>
      </w:r>
      <w:r>
        <w:t xml:space="preserve"> </w:t>
      </w:r>
      <w:r>
        <w:t xml:space="preserve">no. 2. Informa UK Limited, pp. 184–215, Sep. 03, 2014. doi:</w:t>
      </w:r>
      <w:r>
        <w:t xml:space="preserve"> </w:t>
      </w:r>
      <w:r>
        <w:t xml:space="preserve">10.1080/00268976.2014.952696.</w:t>
      </w:r>
      <w:r>
        <w:br/>
      </w:r>
      <w:r>
        <w:br/>
      </w:r>
      <w:r>
        <w:t xml:space="preserve">R. P. Steele,</w:t>
      </w:r>
      <w:r>
        <w:t xml:space="preserve"> </w:t>
      </w:r>
      <w:r>
        <w:t xml:space="preserve">“Multiple-Timestep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Molecular Dynamics Using an Atomic</w:t>
      </w:r>
      <w:r>
        <w:t xml:space="preserve"> </w:t>
      </w:r>
      <w:r>
        <w:t xml:space="preserve">Basis Set Partitioning”,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119, no. 50. American Chemical Society (ACS), pp. 12119–12130,</w:t>
      </w:r>
      <w:r>
        <w:t xml:space="preserve"> </w:t>
      </w:r>
      <w:r>
        <w:t xml:space="preserve">Sep. 09, 2015. doi: 10.1021/acs.jpca.5b05850.</w:t>
      </w:r>
      <w:r>
        <w:br/>
      </w:r>
      <w:r>
        <w:br/>
      </w:r>
      <w:r>
        <w:t xml:space="preserve">J. J. Talbot,</w:t>
      </w:r>
      <w:r>
        <w:t xml:space="preserve"> </w:t>
      </w:r>
      <w:r>
        <w:t xml:space="preserve">X. Cheng, J. D. Herrand R. P. Steele, “Vibrational Signatures of</w:t>
      </w:r>
      <w:r>
        <w:t xml:space="preserve"> </w:t>
      </w:r>
      <w:r>
        <w:t xml:space="preserve">Electronic Properties in Oxidized Water: Unraveling the Anomalous</w:t>
      </w:r>
      <w:r>
        <w:t xml:space="preserve"> </w:t>
      </w:r>
      <w:r>
        <w:t xml:space="preserve">Spectrum of the Water Dimer Cation”,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138, no. 36. American Chemical Society (ACS),</w:t>
      </w:r>
      <w:r>
        <w:t xml:space="preserve"> </w:t>
      </w:r>
      <w:r>
        <w:t xml:space="preserve">pp. 11936–11945, Aug. 30, 2016. doi: 10.1021/jacs.6b07182.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D. Stewart, “Computational modeling of amylin-induced calcium</w:t>
      </w:r>
      <w:r>
        <w:t xml:space="preserve"> </w:t>
      </w:r>
      <w:r>
        <w:t xml:space="preserve">dysregulation in rat ventricular cardiomyocytes”,</w:t>
      </w:r>
      <w:r>
        <w:t xml:space="preserve"> </w:t>
      </w:r>
      <w:r>
        <w:rPr>
          <w:iCs/>
          <w:i/>
        </w:rPr>
        <w:t xml:space="preserve">Cell Calcium</w:t>
      </w:r>
      <w:r>
        <w:t xml:space="preserve">,</w:t>
      </w:r>
      <w:r>
        <w:t xml:space="preserve"> </w:t>
      </w:r>
      <w:r>
        <w:t xml:space="preserve">vol. 71. Elsevier BV, pp. 65–74, May 2018. doi:</w:t>
      </w:r>
      <w:r>
        <w:t xml:space="preserve"> </w:t>
      </w:r>
      <w:r>
        <w:t xml:space="preserve">10.1016/j.ceca.2017.11.006.</w:t>
      </w:r>
      <w:r>
        <w:br/>
      </w:r>
      <w:r>
        <w:br/>
      </w:r>
      <w:r>
        <w:t xml:space="preserve">B. Sun, D. Vaughan, S. Tikunova,</w:t>
      </w:r>
      <w:r>
        <w:t xml:space="preserve"> </w:t>
      </w:r>
      <w:r>
        <w:t xml:space="preserve">T. Creamer, J. Davisand P. Kekenes-Huskey, “Molecular basis of</w:t>
      </w:r>
      <w:r>
        <w:t xml:space="preserve"> </w:t>
      </w:r>
      <w:r>
        <w:t xml:space="preserve">calmodulin-dependent calcineurin activation”,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Jun. 08, 2019. doi: 10.1101/665158.</w:t>
      </w:r>
      <w:r>
        <w:br/>
      </w:r>
      <w:r>
        <w:br/>
      </w:r>
      <w:r>
        <w:t xml:space="preserve">Y. A.</w:t>
      </w:r>
      <w:r>
        <w:t xml:space="preserve"> </w:t>
      </w:r>
      <w:r>
        <w:t xml:space="preserve">Jeilani, K. A. Duncan, D. S. Newallo, A. N. Thompson Jr.and N. K. Bose,</w:t>
      </w:r>
      <w:r>
        <w:t xml:space="preserve"> </w:t>
      </w:r>
      <w:r>
        <w:t xml:space="preserve">“Tandem mass spectrometry and density functional theory of RDX</w:t>
      </w:r>
      <w:r>
        <w:t xml:space="preserve"> </w:t>
      </w:r>
      <w:r>
        <w:t xml:space="preserve">fragmentation pathways: Role of ion-molecule complexes in loss of</w:t>
      </w:r>
      <w:r>
        <w:t xml:space="preserve"> </w:t>
      </w:r>
      <w:r>
        <w:t xml:space="preserve">NO</w:t>
      </w:r>
      <w:r>
        <w:rPr>
          <w:vertAlign w:val="subscript"/>
        </w:rPr>
        <w:t xml:space="preserve">3</w:t>
      </w:r>
      <w:r>
        <w:t xml:space="preserve">and lack of molecular ion peak”,</w:t>
      </w:r>
      <w:r>
        <w:t xml:space="preserve"> </w:t>
      </w:r>
      <w:r>
        <w:rPr>
          <w:iCs/>
          <w:i/>
        </w:rPr>
        <w:t xml:space="preserve">Rapid Communications</w:t>
      </w:r>
      <w:r>
        <w:rPr>
          <w:iCs/>
          <w:i/>
        </w:rPr>
        <w:t xml:space="preserve"> </w:t>
      </w:r>
      <w:r>
        <w:rPr>
          <w:iCs/>
          <w:i/>
        </w:rPr>
        <w:t xml:space="preserve">in Mass Spectrometry</w:t>
      </w:r>
      <w:r>
        <w:t xml:space="preserve">, vol. 29, no. 9. Wiley, pp. 802–810, Mar. 25,</w:t>
      </w:r>
      <w:r>
        <w:t xml:space="preserve"> </w:t>
      </w:r>
      <w:r>
        <w:t xml:space="preserve">2015. doi: 10.1002/rcm.7167.</w:t>
      </w:r>
      <w:r>
        <w:br/>
      </w:r>
      <w:r>
        <w:br/>
      </w:r>
      <w:r>
        <w:t xml:space="preserve">Y. A. Jeilani, H. Li, I. I.</w:t>
      </w:r>
      <w:r>
        <w:t xml:space="preserve"> </w:t>
      </w:r>
      <w:r>
        <w:t xml:space="preserve">Harruna, K. R. Alhooshaniand A. A. Al-Saadi, “Collision induced</w:t>
      </w:r>
      <w:r>
        <w:t xml:space="preserve"> </w:t>
      </w:r>
      <w:r>
        <w:t xml:space="preserve">dissociations of non-derivatized and trimethylsilyl-derivatized</w:t>
      </w:r>
      <w:r>
        <w:t xml:space="preserve"> </w:t>
      </w:r>
      <w:r>
        <w:t xml:space="preserve">estradiols: similarities in fragmentation patterns”,</w:t>
      </w:r>
      <w:r>
        <w:t xml:space="preserve"> </w:t>
      </w:r>
      <w:r>
        <w:rPr>
          <w:iCs/>
          <w:i/>
        </w:rPr>
        <w:t xml:space="preserve">Journal of Mass</w:t>
      </w:r>
      <w:r>
        <w:rPr>
          <w:iCs/>
          <w:i/>
        </w:rPr>
        <w:t xml:space="preserve"> </w:t>
      </w:r>
      <w:r>
        <w:rPr>
          <w:iCs/>
          <w:i/>
        </w:rPr>
        <w:t xml:space="preserve">Spectrometry</w:t>
      </w:r>
      <w:r>
        <w:t xml:space="preserve">, vol. 50, no. 2. Wiley, pp. 308–315, Feb. 2015. doi:</w:t>
      </w:r>
      <w:r>
        <w:t xml:space="preserve"> </w:t>
      </w:r>
      <w:r>
        <w:t xml:space="preserve">10.1002/jms.3529.</w:t>
      </w:r>
      <w:r>
        <w:br/>
      </w:r>
      <w:r>
        <w:br/>
      </w:r>
      <w:r>
        <w:t xml:space="preserve">T. A. Hamlin, C. S. Hamannand D. J.</w:t>
      </w:r>
      <w:r>
        <w:t xml:space="preserve"> </w:t>
      </w:r>
      <w:r>
        <w:t xml:space="preserve">Tantillo, “Delocalization of Charge and Electron Density in the Humulyl</w:t>
      </w:r>
      <w:r>
        <w:t xml:space="preserve"> </w:t>
      </w:r>
      <w:r>
        <w:t xml:space="preserve">Cation—Implications for Terpene Biosynthesis”,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80, no. 8. American Chemical Society (ACS),</w:t>
      </w:r>
      <w:r>
        <w:t xml:space="preserve"> </w:t>
      </w:r>
      <w:r>
        <w:t xml:space="preserve">pp. 4046–4053, Apr. 08, 2015. doi: 10.1021/acs.joc.5b00381.</w:t>
      </w:r>
      <w:r>
        <w:br/>
      </w:r>
      <w:r>
        <w:br/>
      </w:r>
      <w:r>
        <w:t xml:space="preserve">N. Singh, J. Niklas, O. Poluektov, K. M. Van Heuvelenand A.</w:t>
      </w:r>
      <w:r>
        <w:t xml:space="preserve"> </w:t>
      </w:r>
      <w:r>
        <w:t xml:space="preserve">Mukherjee, “Mononuclear nickel (II) and copper (II) coordination</w:t>
      </w:r>
      <w:r>
        <w:t xml:space="preserve"> </w:t>
      </w:r>
      <w:r>
        <w:t xml:space="preserve">complexes supported by bispicen ligand derivatives: Experimental and</w:t>
      </w:r>
      <w:r>
        <w:t xml:space="preserve"> </w:t>
      </w:r>
      <w:r>
        <w:t xml:space="preserve">computational studies”,</w:t>
      </w:r>
      <w:r>
        <w:t xml:space="preserve"> </w:t>
      </w:r>
      <w:r>
        <w:rPr>
          <w:iCs/>
          <w:i/>
        </w:rPr>
        <w:t xml:space="preserve">Inorganica Chimica Acta</w:t>
      </w:r>
      <w:r>
        <w:t xml:space="preserve">, vol. 455.</w:t>
      </w:r>
      <w:r>
        <w:t xml:space="preserve"> </w:t>
      </w:r>
      <w:r>
        <w:t xml:space="preserve">Elsevier BV, pp. 221–230, Jan. 2017. doi: 10.1016/j.ica.2016.09.001.</w:t>
      </w:r>
      <w:r>
        <w:br/>
      </w:r>
      <w:r>
        <w:br/>
      </w:r>
      <w:r>
        <w:t xml:space="preserve">K. M. Van Heuvelen, I. Lee, K. Arriola, R. Griffin, C. Yeand</w:t>
      </w:r>
      <w:r>
        <w:t xml:space="preserve"> </w:t>
      </w:r>
      <w:r>
        <w:t xml:space="preserve">M. K. Takase, “Crystal structure and spectroscopic characterization of a</w:t>
      </w:r>
      <w:r>
        <w:t xml:space="preserve"> </w:t>
      </w:r>
      <w:r>
        <w:t xml:space="preserve">cobalt(II) tetraazamacrocycle: completing a series of first-row</w:t>
      </w:r>
      <w:r>
        <w:t xml:space="preserve"> </w:t>
      </w:r>
      <w:r>
        <w:t xml:space="preserve">transition-metal complexes”,</w:t>
      </w:r>
      <w:r>
        <w:t xml:space="preserve"> </w:t>
      </w:r>
      <w:r>
        <w:rPr>
          <w:iCs/>
          <w:i/>
        </w:rPr>
        <w:t xml:space="preserve">Acta Crystallographica Section C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Chemistry</w:t>
      </w:r>
      <w:r>
        <w:t xml:space="preserve">, vol. 73, no. 8. International Union of</w:t>
      </w:r>
      <w:r>
        <w:t xml:space="preserve"> </w:t>
      </w:r>
      <w:r>
        <w:t xml:space="preserve">Crystallography (IUCr), pp. 620–624, Jul. 20, 2017. doi:</w:t>
      </w:r>
      <w:r>
        <w:t xml:space="preserve"> </w:t>
      </w:r>
      <w:r>
        <w:t xml:space="preserve">10.1107/s2053229617010397.</w:t>
      </w:r>
      <w:r>
        <w:br/>
      </w:r>
      <w:r>
        <w:br/>
      </w:r>
      <w:r>
        <w:t xml:space="preserve">P. An, T. M. Lewandowski, T. G.</w:t>
      </w:r>
      <w:r>
        <w:t xml:space="preserve"> </w:t>
      </w:r>
      <w:r>
        <w:t xml:space="preserve">Erbay, P. Liuand Q. Lin, “Sterically Shielded, Stabilized Nitrile Imine</w:t>
      </w:r>
      <w:r>
        <w:t xml:space="preserve"> </w:t>
      </w:r>
      <w:r>
        <w:t xml:space="preserve">for Rapid Bioorthogonal Protein Labeling in Live Cells”,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140, no. 14. American Chemical</w:t>
      </w:r>
      <w:r>
        <w:t xml:space="preserve"> </w:t>
      </w:r>
      <w:r>
        <w:t xml:space="preserve">Society (ACS), pp. 4860–4868, Mar. 22, 2018. doi: 10.1021/jacs.8b00126.</w:t>
      </w:r>
      <w:r>
        <w:br/>
      </w:r>
      <w:r>
        <w:br/>
      </w:r>
      <w:r>
        <w:t xml:space="preserve">B. A. Boon, A. G. Green, P. Liu, K. N. Houkand C. A. Merlic,</w:t>
      </w:r>
      <w:r>
        <w:t xml:space="preserve"> </w:t>
      </w:r>
      <w:r>
        <w:t xml:space="preserve">“Using Ring Strain to Control 4π-Electrocyclization Reactions:</w:t>
      </w:r>
      <w:r>
        <w:t xml:space="preserve"> </w:t>
      </w:r>
      <w:r>
        <w:t xml:space="preserve">Torquoselectivity in Ring Closing of Medium-Ring Dienes and Ring Opening</w:t>
      </w:r>
      <w:r>
        <w:t xml:space="preserve"> </w:t>
      </w:r>
      <w:r>
        <w:t xml:space="preserve">of Bicyclic Cyclobutenes”,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82, no. 9. American Chemical Society (ACS), pp. 4613–4624, Apr. 21,</w:t>
      </w:r>
      <w:r>
        <w:t xml:space="preserve"> </w:t>
      </w:r>
      <w:r>
        <w:t xml:space="preserve">2017. doi: 10.1021/acs.joc.7b00203.</w:t>
      </w:r>
      <w:r>
        <w:br/>
      </w:r>
      <w:r>
        <w:br/>
      </w:r>
      <w:r>
        <w:t xml:space="preserve">C. Boucher-Jacobs, P.</w:t>
      </w:r>
      <w:r>
        <w:t xml:space="preserve"> </w:t>
      </w:r>
      <w:r>
        <w:t xml:space="preserve">Liuand K. M. Nicholas, “Mechanistic Insights into the</w:t>
      </w:r>
      <w:r>
        <w:t xml:space="preserve"> </w:t>
      </w:r>
      <w:r>
        <w:t xml:space="preserve">ReIO</w:t>
      </w:r>
      <w:r>
        <w:rPr>
          <w:vertAlign w:val="subscript"/>
        </w:rPr>
        <w:t xml:space="preserve">2</w:t>
      </w:r>
      <w:r>
        <w:t xml:space="preserve">(PPh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2</w:t>
      </w:r>
      <w:r>
        <w:t xml:space="preserve">-Promoted Reductive</w:t>
      </w:r>
      <w:r>
        <w:t xml:space="preserve"> </w:t>
      </w:r>
      <w:r>
        <w:t xml:space="preserve">Coupling of Alcohols”,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37, no. 15. American</w:t>
      </w:r>
      <w:r>
        <w:t xml:space="preserve"> </w:t>
      </w:r>
      <w:r>
        <w:t xml:space="preserve">Chemical Society (ACS), pp. 2468–2480, Jul. 19, 2018. doi:</w:t>
      </w:r>
      <w:r>
        <w:t xml:space="preserve"> </w:t>
      </w:r>
      <w:r>
        <w:t xml:space="preserve">10.1021/acs.organomet.8b00285.</w:t>
      </w:r>
      <w:r>
        <w:br/>
      </w:r>
      <w:r>
        <w:br/>
      </w:r>
      <w:r>
        <w:t xml:space="preserve">L. C. Burrows, L. T.</w:t>
      </w:r>
      <w:r>
        <w:t xml:space="preserve"> </w:t>
      </w:r>
      <w:r>
        <w:t xml:space="preserve">Jesikiewicz, G. Lu, S. J. Geib, P. Liuand K. M. Brummond,</w:t>
      </w:r>
      <w:r>
        <w:t xml:space="preserve"> </w:t>
      </w:r>
      <w:r>
        <w:t xml:space="preserve">“Computationally Guided Catalyst Design in the Type I Dynamic Kinetic</w:t>
      </w:r>
      <w:r>
        <w:t xml:space="preserve"> </w:t>
      </w:r>
      <w:r>
        <w:t xml:space="preserve">Asymmetric Pauson–Khand Reaction of Allenyl Acetates”,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42. American Chemical</w:t>
      </w:r>
      <w:r>
        <w:t xml:space="preserve"> </w:t>
      </w:r>
      <w:r>
        <w:t xml:space="preserve">Society (ACS), pp. 15022–15032, Oct. 12, 2017. doi:</w:t>
      </w:r>
      <w:r>
        <w:t xml:space="preserve"> </w:t>
      </w:r>
      <w:r>
        <w:t xml:space="preserve">10.1021/jacs.7b07121.</w:t>
      </w:r>
      <w:r>
        <w:br/>
      </w:r>
      <w:r>
        <w:br/>
      </w:r>
      <w:r>
        <w:t xml:space="preserve">B. Chen, C. Fang, P. Liuand J. M.</w:t>
      </w:r>
      <w:r>
        <w:t xml:space="preserve"> </w:t>
      </w:r>
      <w:r>
        <w:t xml:space="preserve">Ready, “Rhodium-Catalyzed Enantioselective Radical Addition of</w:t>
      </w:r>
      <w:r>
        <w:t xml:space="preserve"> </w:t>
      </w:r>
      <w:r>
        <w:t xml:space="preserve">CX</w:t>
      </w:r>
      <w:r>
        <w:rPr>
          <w:vertAlign w:val="subscript"/>
        </w:rPr>
        <w:t xml:space="preserve">4</w:t>
      </w:r>
      <w:r>
        <w:t xml:space="preserve"> </w:t>
      </w:r>
      <w:r>
        <w:t xml:space="preserve">Reagents to Olefins”,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30. Wiley, pp. 8780–8784, Jun. 14, 2017. doi:</w:t>
      </w:r>
      <w:r>
        <w:t xml:space="preserve"> </w:t>
      </w:r>
      <w:r>
        <w:t xml:space="preserve">10.1002/anie.201704074.</w:t>
      </w:r>
      <w:r>
        <w:br/>
      </w:r>
      <w:r>
        <w:br/>
      </w:r>
      <w:r>
        <w:t xml:space="preserve">C. K. Chu, T.-P. Lin, H. Shao, A. L.</w:t>
      </w:r>
      <w:r>
        <w:t xml:space="preserve"> </w:t>
      </w:r>
      <w:r>
        <w:t xml:space="preserve">Liberman-Martin, P. Liuand R. H. Grubbs, “Disentangling Ligand Effects</w:t>
      </w:r>
      <w:r>
        <w:t xml:space="preserve"> </w:t>
      </w:r>
      <w:r>
        <w:t xml:space="preserve">on Metathesis Catalyst Activity: Experimental and Computational Studies</w:t>
      </w:r>
      <w:r>
        <w:t xml:space="preserve"> </w:t>
      </w:r>
      <w:r>
        <w:t xml:space="preserve">of Ruthenium–Aminophosphine Complexes”,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16. American Chemical Society (ACS),</w:t>
      </w:r>
      <w:r>
        <w:t xml:space="preserve"> </w:t>
      </w:r>
      <w:r>
        <w:t xml:space="preserve">pp. 5634–5643, Apr. 05, 2018. doi: 10.1021/jacs.8b02324.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Dong, G. Lu, J. Wang, P. Liuand G. Dong, “Modular</w:t>
      </w:r>
      <w:r>
        <w:t xml:space="preserve"> </w:t>
      </w:r>
      <w:r>
        <w:rPr>
          <w:iCs/>
          <w:i/>
        </w:rPr>
        <w:t xml:space="preserve">ipso</w:t>
      </w:r>
      <w:r>
        <w:t xml:space="preserve">/</w:t>
      </w:r>
      <w:r>
        <w:rPr>
          <w:iCs/>
          <w:i/>
        </w:rPr>
        <w:t xml:space="preserve">ortho</w:t>
      </w:r>
      <w:r>
        <w:t xml:space="preserve"> </w:t>
      </w:r>
      <w:r>
        <w:t xml:space="preserve">Difunctionalization of Aryl Bromides via</w:t>
      </w:r>
      <w:r>
        <w:t xml:space="preserve"> </w:t>
      </w:r>
      <w:r>
        <w:t xml:space="preserve">Palladium/Norbornene Cooperative Catalysis”,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27. American Chemical Society (ACS),</w:t>
      </w:r>
      <w:r>
        <w:t xml:space="preserve"> </w:t>
      </w:r>
      <w:r>
        <w:t xml:space="preserve">pp. 8551–8562, Jun. 15, 2018. doi: 10.1021/jacs.8b04153.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M. Engle, “Origins of Initiation Rate Differences in Ruthenium Olefin</w:t>
      </w:r>
      <w:r>
        <w:t xml:space="preserve"> </w:t>
      </w:r>
      <w:r>
        <w:t xml:space="preserve">Metathesis Catalysts Containing Chelating Benzylidenes”,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137, no. 17. American Chemical</w:t>
      </w:r>
      <w:r>
        <w:t xml:space="preserve"> </w:t>
      </w:r>
      <w:r>
        <w:t xml:space="preserve">Society (ACS), pp. 5782–5792, Apr. 21, 2015. doi: 10.1021/jacs.5b01144.</w:t>
      </w:r>
      <w:r>
        <w:br/>
      </w:r>
      <w:r>
        <w:br/>
      </w:r>
      <w:r>
        <w:t xml:space="preserve">G. He, G. Lu, Z. Guo, P. Liuand G. Chen, “Benzazetidine</w:t>
      </w:r>
      <w:r>
        <w:t xml:space="preserve"> </w:t>
      </w:r>
      <w:r>
        <w:t xml:space="preserve">synthesis via palladium-catalysed intramolecular C−H amination”,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8, no. 12. Springer Science and Business</w:t>
      </w:r>
      <w:r>
        <w:t xml:space="preserve"> </w:t>
      </w:r>
      <w:r>
        <w:t xml:space="preserve">Media LLC, pp. 1131–1136, Aug. 01, 2016. doi: 10.1038/nchem.2585.</w:t>
      </w:r>
      <w:r>
        <w:br/>
      </w:r>
      <w:r>
        <w:br/>
      </w:r>
      <w:r>
        <w:t xml:space="preserve">K. N. Houk and P. Liu, “Using Computational Chemistry to Understand</w:t>
      </w:r>
      <w:r>
        <w:t xml:space="preserve"> </w:t>
      </w:r>
      <w:r>
        <w:t xml:space="preserve">&amp; Discover Chemical Reactions”,</w:t>
      </w:r>
      <w:r>
        <w:t xml:space="preserve"> </w:t>
      </w:r>
      <w:r>
        <w:rPr>
          <w:iCs/>
          <w:i/>
        </w:rPr>
        <w:t xml:space="preserve">Daedalus</w:t>
      </w:r>
      <w:r>
        <w:t xml:space="preserve">, vol. 143, no. 4.</w:t>
      </w:r>
      <w:r>
        <w:t xml:space="preserve"> </w:t>
      </w:r>
      <w:r>
        <w:t xml:space="preserve">MIT Press - Journals, pp. 49–66, Oct. 2014. doi: 10.1162/daed_a_00305.</w:t>
      </w:r>
      <w:r>
        <w:br/>
      </w:r>
      <w:r>
        <w:br/>
      </w:r>
      <w:r>
        <w:t xml:space="preserve">G. Huang and P. Liu, “Mechanism and Origins of</w:t>
      </w:r>
      <w:r>
        <w:t xml:space="preserve"> </w:t>
      </w:r>
      <w:r>
        <w:t xml:space="preserve">Ligand-Controlled Linear Versus Branched Selectivity of</w:t>
      </w:r>
      <w:r>
        <w:t xml:space="preserve"> </w:t>
      </w:r>
      <w:r>
        <w:t xml:space="preserve">Iridium-Catalyzed Hydroarylation of Alkenes”,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6, no. 2. American Chemical Society (ACS), pp. 809–820, Jan. 05,</w:t>
      </w:r>
      <w:r>
        <w:t xml:space="preserve"> </w:t>
      </w:r>
      <w:r>
        <w:t xml:space="preserve">2016. doi: 10.1021/acscatal.5b02201.</w:t>
      </w:r>
      <w:r>
        <w:br/>
      </w:r>
      <w:r>
        <w:br/>
      </w:r>
      <w:r>
        <w:t xml:space="preserve">N. Kennedy, P. Liuand T.</w:t>
      </w:r>
      <w:r>
        <w:t xml:space="preserve"> </w:t>
      </w:r>
      <w:r>
        <w:t xml:space="preserve">Cohen, “Fundamental Difference in Reductive Lithiations with Preformed</w:t>
      </w:r>
      <w:r>
        <w:t xml:space="preserve"> </w:t>
      </w:r>
      <w:r>
        <w:t xml:space="preserve">Radical Anions versus Catalytic Aromatic Electron-Transfer</w:t>
      </w:r>
      <w:r>
        <w:t xml:space="preserve"> </w:t>
      </w:r>
      <w:r>
        <w:t xml:space="preserve">Agents:</w:t>
      </w:r>
      <w:r>
        <w:rPr>
          <w:iCs/>
          <w:i/>
        </w:rPr>
        <w:t xml:space="preserve">N</w:t>
      </w:r>
      <w:r>
        <w:t xml:space="preserve">,</w:t>
      </w:r>
      <w:r>
        <w:rPr>
          <w:iCs/>
          <w:i/>
        </w:rPr>
        <w:t xml:space="preserve">N-</w:t>
      </w:r>
      <w:r>
        <w:t xml:space="preserve">Dimethylaniline as an Advantageous Catalyst”,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55, no. 1. Wiley,</w:t>
      </w:r>
      <w:r>
        <w:t xml:space="preserve"> </w:t>
      </w:r>
      <w:r>
        <w:t xml:space="preserve">pp. 383–386, Nov. 18, 2015. doi: 10.1002/anie.201508971.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Kennedy, G. Lu, P. Liuand T. Cohen, “Reductive Lithiation in the Absence</w:t>
      </w:r>
      <w:r>
        <w:t xml:space="preserve"> </w:t>
      </w:r>
      <w:r>
        <w:t xml:space="preserve">of Aromatic Electron Carriers. A Steric Effect Manifested on the Surface</w:t>
      </w:r>
      <w:r>
        <w:t xml:space="preserve"> </w:t>
      </w:r>
      <w:r>
        <w:t xml:space="preserve">of Lithium Metal Leads to a Difference in Relative Reactivity Depending</w:t>
      </w:r>
      <w:r>
        <w:t xml:space="preserve"> </w:t>
      </w:r>
      <w:r>
        <w:t xml:space="preserve">on Whether the Aromatic Electron Carrier Is Present or Absent”,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80, no. 17. American Chemical</w:t>
      </w:r>
      <w:r>
        <w:t xml:space="preserve"> </w:t>
      </w:r>
      <w:r>
        <w:t xml:space="preserve">Society (ACS), pp. 8571–8582, Aug. 14, 2015. doi:</w:t>
      </w:r>
      <w:r>
        <w:t xml:space="preserve"> </w:t>
      </w:r>
      <w:r>
        <w:t xml:space="preserve">10.1021/acs.joc.5b01136.</w:t>
      </w:r>
      <w:r>
        <w:br/>
      </w:r>
      <w:r>
        <w:br/>
      </w:r>
      <w:r>
        <w:t xml:space="preserve">D. N. Lastovickova, H. Shao, G. Lu,</w:t>
      </w:r>
      <w:r>
        <w:t xml:space="preserve"> </w:t>
      </w:r>
      <w:r>
        <w:t xml:space="preserve">P. Liuand C. W. Bielawski, “A Ring‐Opening Metathesis Polymerization</w:t>
      </w:r>
      <w:r>
        <w:t xml:space="preserve"> </w:t>
      </w:r>
      <w:r>
        <w:t xml:space="preserve">Catalyst That Exhibits Redox‐Switchable Monomer Selectivities”,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23, no. 25. Wiley,</w:t>
      </w:r>
      <w:r>
        <w:t xml:space="preserve"> </w:t>
      </w:r>
      <w:r>
        <w:t xml:space="preserve">pp. 5994–6000, Feb. 03, 2017. doi: 10.1002/chem.201605738.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N. Lastovickova, A. J. Teator, H. Shao, P. Liuand C. W. Bielawski, “A</w:t>
      </w:r>
      <w:r>
        <w:t xml:space="preserve"> </w:t>
      </w:r>
      <w:r>
        <w:t xml:space="preserve">redox-switchable ring-closing metathesis catalyst”,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Frontiers</w:t>
      </w:r>
      <w:r>
        <w:t xml:space="preserve">, vol. 4, no. 9. Royal Society of Chemistry</w:t>
      </w:r>
      <w:r>
        <w:t xml:space="preserve"> </w:t>
      </w:r>
      <w:r>
        <w:t xml:space="preserve">(RSC), pp. 1525–1532, 2017. doi: 10.1039/c7qi00018a.</w:t>
      </w:r>
      <w:r>
        <w:br/>
      </w:r>
      <w:r>
        <w:br/>
      </w:r>
      <w:r>
        <w:t xml:space="preserve">J. W.</w:t>
      </w:r>
      <w:r>
        <w:t xml:space="preserve"> </w:t>
      </w:r>
      <w:r>
        <w:t xml:space="preserve">Lee, W. Zheng, C. A. Morales-Rivera, P. Liuand M.-Y. Ngai, “Catalytic</w:t>
      </w:r>
      <w:r>
        <w:t xml:space="preserve"> </w:t>
      </w:r>
      <w:r>
        <w:t xml:space="preserve">radical difluoromethoxylation of arenes and heteroarenes”,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10, no. 11. Royal Society of Chemistry (RSC),</w:t>
      </w:r>
      <w:r>
        <w:t xml:space="preserve"> </w:t>
      </w:r>
      <w:r>
        <w:t xml:space="preserve">pp. 3217–3222, 2019. doi: 10.1039/c8sc05390a.</w:t>
      </w:r>
      <w:r>
        <w:br/>
      </w:r>
      <w:r>
        <w:br/>
      </w:r>
      <w:r>
        <w:t xml:space="preserve">K. N. Lee, Z.</w:t>
      </w:r>
      <w:r>
        <w:t xml:space="preserve"> </w:t>
      </w:r>
      <w:r>
        <w:t xml:space="preserve">Lei, C. A. Morales-Rivera, P. Liuand M.-Y. Ngai, “Mechanistic studies on</w:t>
      </w:r>
      <w:r>
        <w:t xml:space="preserve"> </w:t>
      </w:r>
      <w:r>
        <w:t xml:space="preserve">intramolecular C–H trifluoromethoxylation of (hetero)arenes via</w:t>
      </w:r>
      <w:r>
        <w:t xml:space="preserve"> </w:t>
      </w:r>
      <w:r>
        <w:t xml:space="preserve">OCF</w:t>
      </w:r>
      <w:r>
        <w:rPr>
          <w:vertAlign w:val="subscript"/>
        </w:rPr>
        <w:t xml:space="preserve">3</w:t>
      </w:r>
      <w:r>
        <w:t xml:space="preserve">-migration”,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</w:t>
      </w:r>
      <w:r>
        <w:t xml:space="preserve"> </w:t>
      </w:r>
      <w:r>
        <w:t xml:space="preserve">vol. 14, no. 24. Royal Society of Chemistry (RSC), pp. 5599–5605, 2016.</w:t>
      </w:r>
      <w:r>
        <w:t xml:space="preserve"> </w:t>
      </w:r>
      <w:r>
        <w:t xml:space="preserve">doi: 10.1039/c6ob00132g.</w:t>
      </w:r>
      <w:r>
        <w:br/>
      </w:r>
      <w:r>
        <w:br/>
      </w:r>
      <w:r>
        <w:t xml:space="preserve">C. Li, R. Y. Liu, L. T. Jesikiewicz,</w:t>
      </w:r>
      <w:r>
        <w:t xml:space="preserve"> </w:t>
      </w:r>
      <w:r>
        <w:t xml:space="preserve">Y. Yang, P. Liuand S. L. Buchwald, “CuH-Catalyzed Enantioselective</w:t>
      </w:r>
      <w:r>
        <w:t xml:space="preserve"> </w:t>
      </w:r>
      <w:r>
        <w:t xml:space="preserve">Ketone Allylation with 1,3-Dienes: Scope, Mechanism, and Applications”,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141, no. 12.</w:t>
      </w:r>
      <w:r>
        <w:t xml:space="preserve"> </w:t>
      </w:r>
      <w:r>
        <w:t xml:space="preserve">American Chemical Society (ACS), pp. 5062–5070, Feb. 28, 2019. doi:</w:t>
      </w:r>
      <w:r>
        <w:t xml:space="preserve"> </w:t>
      </w:r>
      <w:r>
        <w:t xml:space="preserve">10.1021/jacs.9b01784.</w:t>
      </w:r>
      <w:r>
        <w:br/>
      </w:r>
      <w:r>
        <w:br/>
      </w:r>
      <w:r>
        <w:t xml:space="preserve">G.-X. Li, “A unified</w:t>
      </w:r>
      <w:r>
        <w:t xml:space="preserve"> </w:t>
      </w:r>
      <w:r>
        <w:t xml:space="preserve">photoredox-catalysis strategy for C(sp</w:t>
      </w:r>
      <w:r>
        <w:rPr>
          <w:vertAlign w:val="superscript"/>
        </w:rPr>
        <w:t xml:space="preserve">3</w:t>
      </w:r>
      <w:r>
        <w:t xml:space="preserve">)–H hydroxylation and</w:t>
      </w:r>
      <w:r>
        <w:t xml:space="preserve"> </w:t>
      </w:r>
      <w:r>
        <w:t xml:space="preserve">amidation using hypervalent iodine”,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</w:t>
      </w:r>
      <w:r>
        <w:t xml:space="preserve"> </w:t>
      </w:r>
      <w:r>
        <w:t xml:space="preserve">no. 10. Royal Society of Chemistry (RSC), pp. 7180–7185, 2017. doi:</w:t>
      </w:r>
      <w:r>
        <w:t xml:space="preserve"> </w:t>
      </w:r>
      <w:r>
        <w:t xml:space="preserve">10.1039/c7sc02773g.</w:t>
      </w:r>
      <w:r>
        <w:br/>
      </w:r>
      <w:r>
        <w:br/>
      </w:r>
      <w:r>
        <w:t xml:space="preserve">G.-X. Li, “Photoredox-mediated Minisci</w:t>
      </w:r>
      <w:r>
        <w:t xml:space="preserve"> </w:t>
      </w:r>
      <w:r>
        <w:t xml:space="preserve">C–H alkylation of N-heteroarenes using boronic acids and hypervalent</w:t>
      </w:r>
      <w:r>
        <w:t xml:space="preserve"> </w:t>
      </w:r>
      <w:r>
        <w:t xml:space="preserve">iodine”,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10. Royal Society of</w:t>
      </w:r>
      <w:r>
        <w:t xml:space="preserve"> </w:t>
      </w:r>
      <w:r>
        <w:t xml:space="preserve">Chemistry (RSC), pp. 6407–6412, 2016. doi: 10.1039/c6sc02653b.</w:t>
      </w:r>
      <w:r>
        <w:br/>
      </w:r>
      <w:r>
        <w:br/>
      </w:r>
      <w:r>
        <w:t xml:space="preserve">M. Liu, P. Yang, M. K. Karunananda, Y. Wang, P. Liuand K. M. Engle,</w:t>
      </w:r>
      <w:r>
        <w:t xml:space="preserve"> </w:t>
      </w:r>
      <w:r>
        <w:t xml:space="preserve">“C(alkenyl)–H Activation via Six-Membered Palladacycles: Catalytic</w:t>
      </w:r>
      <w:r>
        <w:t xml:space="preserve"> </w:t>
      </w:r>
      <w:r>
        <w:t xml:space="preserve">1,3-Diene Synthesis”,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17. American Chemical Society (ACS), pp. 5805–5813,</w:t>
      </w:r>
      <w:r>
        <w:t xml:space="preserve"> </w:t>
      </w:r>
      <w:r>
        <w:t xml:space="preserve">Apr. 09, 2018. doi: 10.1021/jacs.8b02124.</w:t>
      </w:r>
      <w:r>
        <w:br/>
      </w:r>
      <w:r>
        <w:br/>
      </w:r>
      <w:r>
        <w:t xml:space="preserve">P. Liu, T. Wang, K.</w:t>
      </w:r>
      <w:r>
        <w:t xml:space="preserve"> </w:t>
      </w:r>
      <w:r>
        <w:t xml:space="preserve">Wu, C. Fangand S. Kaur, “Methylene Blue-Catalyzed Oxidative Cleavage of</w:t>
      </w:r>
      <w:r>
        <w:t xml:space="preserve"> </w:t>
      </w:r>
      <w:r>
        <w:t xml:space="preserve">N-Carbonylated Indoles”,</w:t>
      </w:r>
      <w:r>
        <w:t xml:space="preserve"> </w:t>
      </w:r>
      <w:r>
        <w:rPr>
          <w:iCs/>
          <w:i/>
        </w:rPr>
        <w:t xml:space="preserve">Synthesis</w:t>
      </w:r>
      <w:r>
        <w:t xml:space="preserve">, vol. 50, no. 15. Georg Thieme</w:t>
      </w:r>
      <w:r>
        <w:t xml:space="preserve"> </w:t>
      </w:r>
      <w:r>
        <w:t xml:space="preserve">Verlag KG, pp. 2897–2907, May 08, 2018. doi: 10.1055/s-0036-1592006.</w:t>
      </w:r>
      <w:r>
        <w:br/>
      </w:r>
      <w:r>
        <w:br/>
      </w:r>
      <w:r>
        <w:t xml:space="preserve">Z. Liu, Y. Wang, Z. Wang, T. Zeng, P. Liuand K. M. Engle,</w:t>
      </w:r>
      <w:r>
        <w:t xml:space="preserve"> </w:t>
      </w:r>
      <w:r>
        <w:t xml:space="preserve">“Catalytic Intermolecular Carboamination of Unactivated Alkenes via</w:t>
      </w:r>
      <w:r>
        <w:t xml:space="preserve"> </w:t>
      </w:r>
      <w:r>
        <w:t xml:space="preserve">Directed Aminopalladation”,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32. American Chemical Society (ACS),</w:t>
      </w:r>
      <w:r>
        <w:t xml:space="preserve"> </w:t>
      </w:r>
      <w:r>
        <w:t xml:space="preserve">pp. 11261–11270, Aug. 04, 2017. doi: 10.1021/jacs.7b06520.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Li, “Rhodium‐Catalyzed Intramolecular [5+2] Cycloaddition of Inverted</w:t>
      </w:r>
      <w:r>
        <w:t xml:space="preserve"> </w:t>
      </w:r>
      <w:r>
        <w:t xml:space="preserve">3‐Acyloxy‐1,4‐enyne and Alkyne: Experimental and Theoretical Studies”,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22, no. 21. Wiley,</w:t>
      </w:r>
      <w:r>
        <w:t xml:space="preserve"> </w:t>
      </w:r>
      <w:r>
        <w:t xml:space="preserve">pp. 7079–7083, Apr. 20, 2016. doi: 10.1002/chem.201601195.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Li, “Rhodium(I)‐Catalyzed Benzannulation of Heteroaryl Propargylic</w:t>
      </w:r>
      <w:r>
        <w:t xml:space="preserve"> </w:t>
      </w:r>
      <w:r>
        <w:t xml:space="preserve">Esters: Synthesis of Indoles and Related Heterocycles”,</w:t>
      </w:r>
      <w:r>
        <w:t xml:space="preserve"> </w:t>
      </w:r>
      <w:r>
        <w:rPr>
          <w:iCs/>
          <w:i/>
        </w:rPr>
        <w:t xml:space="preserve">Chemistry – A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Journal</w:t>
      </w:r>
      <w:r>
        <w:t xml:space="preserve">, vol. 22, no. 30. Wiley, pp. 10410–10414, Jun. 20,</w:t>
      </w:r>
      <w:r>
        <w:t xml:space="preserve"> </w:t>
      </w:r>
      <w:r>
        <w:t xml:space="preserve">2016. doi: 10.1002/chem.201602088.</w:t>
      </w:r>
      <w:r>
        <w:br/>
      </w:r>
      <w:r>
        <w:br/>
      </w:r>
      <w:r>
        <w:t xml:space="preserve">G. Lu, C. Fang, T. Xu, G.</w:t>
      </w:r>
      <w:r>
        <w:t xml:space="preserve"> </w:t>
      </w:r>
      <w:r>
        <w:t xml:space="preserve">Dongand P. Liu, “Computational Study of Rh-Catalyzed Carboacylation of</w:t>
      </w:r>
      <w:r>
        <w:t xml:space="preserve"> </w:t>
      </w:r>
      <w:r>
        <w:t xml:space="preserve">Olefins: Ligand-Promoted Rhodacycle Isomerization Enables Regioselective</w:t>
      </w:r>
      <w:r>
        <w:t xml:space="preserve"> </w:t>
      </w:r>
      <w:r>
        <w:t xml:space="preserve">C–C Bond Functionalization of Benzocyclobutenones”,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137, no. 25. American Chemical</w:t>
      </w:r>
      <w:r>
        <w:t xml:space="preserve"> </w:t>
      </w:r>
      <w:r>
        <w:t xml:space="preserve">Society (ACS), pp. 8274–8283, Jun. 19, 2015. doi: 10.1021/jacs.5b04691.</w:t>
      </w:r>
      <w:r>
        <w:br/>
      </w:r>
      <w:r>
        <w:br/>
      </w:r>
      <w:r>
        <w:t xml:space="preserve">G. Lu, “Ligand–Substrate Dispersion Facilitates the</w:t>
      </w:r>
      <w:r>
        <w:t xml:space="preserve"> </w:t>
      </w:r>
      <w:r>
        <w:t xml:space="preserve">Copper-Catalyzed Hydroamination of Unactivated Olefins”,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46. American Chemical</w:t>
      </w:r>
      <w:r>
        <w:t xml:space="preserve"> </w:t>
      </w:r>
      <w:r>
        <w:t xml:space="preserve">Society (ACS), pp. 16548–16555, Nov. 09, 2017. doi:</w:t>
      </w:r>
      <w:r>
        <w:t xml:space="preserve"> </w:t>
      </w:r>
      <w:r>
        <w:t xml:space="preserve">10.1021/jacs.7b07373.</w:t>
      </w:r>
      <w:r>
        <w:br/>
      </w:r>
      <w:r>
        <w:br/>
      </w:r>
      <w:r>
        <w:t xml:space="preserve">G. Lu, H. Shao, H. Omerand P. Liu,</w:t>
      </w:r>
      <w:r>
        <w:t xml:space="preserve"> </w:t>
      </w:r>
      <w:r>
        <w:t xml:space="preserve">“Issues Particular to Organometallic Reactions”,</w:t>
      </w:r>
      <w:r>
        <w:t xml:space="preserve"> </w:t>
      </w:r>
      <w:r>
        <w:rPr>
          <w:iCs/>
          <w:i/>
        </w:rPr>
        <w:t xml:space="preserve">Applied Theoretical</w:t>
      </w:r>
      <w:r>
        <w:rPr>
          <w:iCs/>
          <w:i/>
        </w:rPr>
        <w:t xml:space="preserve"> </w:t>
      </w:r>
      <w:r>
        <w:rPr>
          <w:iCs/>
          <w:i/>
        </w:rPr>
        <w:t xml:space="preserve">Organic Chemistry</w:t>
      </w:r>
      <w:r>
        <w:t xml:space="preserve">. WORLD SCIENTIFIC (EUROPE), pp. 519–539, Mar. 05,</w:t>
      </w:r>
      <w:r>
        <w:t xml:space="preserve"> </w:t>
      </w:r>
      <w:r>
        <w:t xml:space="preserve">2018. doi: 10.1142/9781786344090_0017.</w:t>
      </w:r>
      <w:r>
        <w:br/>
      </w:r>
      <w:r>
        <w:br/>
      </w:r>
      <w:r>
        <w:t xml:space="preserve">A. Maji, “H-bonded</w:t>
      </w:r>
      <w:r>
        <w:t xml:space="preserve"> </w:t>
      </w:r>
      <w:r>
        <w:t xml:space="preserve">reusable template assisted para-selective ketonisation using soft</w:t>
      </w:r>
      <w:r>
        <w:t xml:space="preserve"> </w:t>
      </w:r>
      <w:r>
        <w:t xml:space="preserve">electrophilic vinyl ethers”,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</w:t>
      </w:r>
      <w:r>
        <w:t xml:space="preserve"> </w:t>
      </w:r>
      <w:r>
        <w:t xml:space="preserve">1. Springer Science and Business Media LLC, Sep. 04, 2018. doi:</w:t>
      </w:r>
      <w:r>
        <w:t xml:space="preserve"> </w:t>
      </w:r>
      <w:r>
        <w:t xml:space="preserve">10.1038/s41467-018-06018-2.</w:t>
      </w:r>
      <w:r>
        <w:br/>
      </w:r>
      <w:r>
        <w:br/>
      </w:r>
      <w:r>
        <w:t xml:space="preserve">A. Maji, “Experimental and</w:t>
      </w:r>
      <w:r>
        <w:t xml:space="preserve"> </w:t>
      </w:r>
      <w:r>
        <w:t xml:space="preserve">Computational Exploration of</w:t>
      </w:r>
      <w:r>
        <w:t xml:space="preserve"> </w:t>
      </w:r>
      <w:r>
        <w:rPr>
          <w:iCs/>
          <w:i/>
        </w:rPr>
        <w:t xml:space="preserve">para</w:t>
      </w:r>
      <w:r>
        <w:t xml:space="preserve"> </w:t>
      </w:r>
      <w:r>
        <w:t xml:space="preserve">‐Selective Silylation with a</w:t>
      </w:r>
      <w:r>
        <w:t xml:space="preserve"> </w:t>
      </w:r>
      <w:r>
        <w:t xml:space="preserve">Hydrogen‐Bonded Template”,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47. Wiley, pp. 14903–14907, Oct. 25, 2017.</w:t>
      </w:r>
      <w:r>
        <w:t xml:space="preserve"> </w:t>
      </w:r>
      <w:r>
        <w:t xml:space="preserve">doi: 10.1002/anie.201708449.</w:t>
      </w:r>
      <w:r>
        <w:br/>
      </w:r>
      <w:r>
        <w:br/>
      </w:r>
      <w:r>
        <w:t xml:space="preserve">T. R. McFadden, C. Fang, S. J.</w:t>
      </w:r>
      <w:r>
        <w:t xml:space="preserve"> </w:t>
      </w:r>
      <w:r>
        <w:t xml:space="preserve">Geib, E. Merling, P. Liuand D. P. Curran, “Synthesis of Boriranes by</w:t>
      </w:r>
      <w:r>
        <w:t xml:space="preserve"> </w:t>
      </w:r>
      <w:r>
        <w:t xml:space="preserve">Double Hydroboration Reactions of N-Heterocyclic Carbene Boranes and</w:t>
      </w:r>
      <w:r>
        <w:t xml:space="preserve"> </w:t>
      </w:r>
      <w:r>
        <w:t xml:space="preserve">Dimethyl Acetylenedicarboxylate”,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5. American Chemical Society (ACS),</w:t>
      </w:r>
      <w:r>
        <w:t xml:space="preserve"> </w:t>
      </w:r>
      <w:r>
        <w:t xml:space="preserve">pp. 1726–1729, Jan. 24, 2017. doi: 10.1021/jacs.6b09873.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A. Morales-Rivera, P. E. Floreancigand P. Liu, “Predictive Model for</w:t>
      </w:r>
      <w:r>
        <w:t xml:space="preserve"> </w:t>
      </w:r>
      <w:r>
        <w:t xml:space="preserve">Oxidative C–H Bond Functionalization Reactivity with</w:t>
      </w:r>
      <w:r>
        <w:t xml:space="preserve"> </w:t>
      </w:r>
      <w:r>
        <w:t xml:space="preserve">2,3-Dichloro-5,6-dicyano-1,4-benzoquinone”,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49. American Chemical Society (ACS),</w:t>
      </w:r>
      <w:r>
        <w:t xml:space="preserve"> </w:t>
      </w:r>
      <w:r>
        <w:t xml:space="preserve">pp. 17935–17944, Nov. 30, 2017. doi: 10.1021/jacs.7b08902.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A. Nowalk, “Sequence-Controlled Polymers Through Entropy-Driven</w:t>
      </w:r>
      <w:r>
        <w:t xml:space="preserve"> </w:t>
      </w:r>
      <w:r>
        <w:t xml:space="preserve">Ring-Opening Metathesis Polymerization: Theory, Molecular Weight</w:t>
      </w:r>
      <w:r>
        <w:t xml:space="preserve"> </w:t>
      </w:r>
      <w:r>
        <w:t xml:space="preserve">Control, and Monomer Design”,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14. American Chemical Society (ACS),</w:t>
      </w:r>
      <w:r>
        <w:t xml:space="preserve"> </w:t>
      </w:r>
      <w:r>
        <w:t xml:space="preserve">pp. 5741–5752, Feb. 04, 2019. doi: 10.1021/jacs.8b13120.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L. O’Duill, “Tridentate Directing Groups Stabilize 6-Membered</w:t>
      </w:r>
      <w:r>
        <w:t xml:space="preserve"> </w:t>
      </w:r>
      <w:r>
        <w:t xml:space="preserve">Palladacycles in Catalytic Alkene Hydrofunctionalization”,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44. American Chemical</w:t>
      </w:r>
      <w:r>
        <w:t xml:space="preserve"> </w:t>
      </w:r>
      <w:r>
        <w:t xml:space="preserve">Society (ACS), pp. 15576–15579, Oct. 26, 2017. doi:</w:t>
      </w:r>
      <w:r>
        <w:t xml:space="preserve"> </w:t>
      </w:r>
      <w:r>
        <w:t xml:space="preserve">10.1021/jacs.7b08383.</w:t>
      </w:r>
      <w:r>
        <w:br/>
      </w:r>
      <w:r>
        <w:br/>
      </w:r>
      <w:r>
        <w:t xml:space="preserve">H. M. Omer and P. Liu, “Computational</w:t>
      </w:r>
      <w:r>
        <w:t xml:space="preserve"> </w:t>
      </w:r>
      <w:r>
        <w:t xml:space="preserve">Study of Ni-Catalyzed C–H Functionalization: Factors That Control the</w:t>
      </w:r>
      <w:r>
        <w:t xml:space="preserve"> </w:t>
      </w:r>
      <w:r>
        <w:t xml:space="preserve">Competition of Oxidative Addition and Radical Pathways”,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29. American Chemical</w:t>
      </w:r>
      <w:r>
        <w:t xml:space="preserve"> </w:t>
      </w:r>
      <w:r>
        <w:t xml:space="preserve">Society (ACS), pp. 9909–9920, Jul. 12, 2017. doi: 10.1021/jacs.7b03548.</w:t>
      </w:r>
      <w:r>
        <w:br/>
      </w:r>
      <w:r>
        <w:br/>
      </w:r>
      <w:r>
        <w:t xml:space="preserve">H. M. Omer and P. Liu, “Computational Study of the</w:t>
      </w:r>
      <w:r>
        <w:t xml:space="preserve"> </w:t>
      </w:r>
      <w:r>
        <w:t xml:space="preserve">Ni-Catalyzed C–H Oxidative Cycloaddition of Aromatic Amides with</w:t>
      </w:r>
      <w:r>
        <w:t xml:space="preserve"> </w:t>
      </w:r>
      <w:r>
        <w:t xml:space="preserve">Alkynes”,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4, no. 3. American Chemical Society</w:t>
      </w:r>
      <w:r>
        <w:t xml:space="preserve"> </w:t>
      </w:r>
      <w:r>
        <w:t xml:space="preserve">(ACS), pp. 5209–5220, Mar. 13, 2019. doi: 10.1021/acsomega.9b00030.</w:t>
      </w:r>
      <w:r>
        <w:br/>
      </w:r>
      <w:r>
        <w:br/>
      </w:r>
      <w:r>
        <w:t xml:space="preserve">V. Palani, C. L. Hugelshofer, I. Kevlishvili, P. Liuand R.</w:t>
      </w:r>
      <w:r>
        <w:t xml:space="preserve"> </w:t>
      </w:r>
      <w:r>
        <w:t xml:space="preserve">Sarpong, “A Short Synthesis of Delavatine A Unveils New Insights into</w:t>
      </w:r>
      <w:r>
        <w:t xml:space="preserve"> </w:t>
      </w:r>
      <w:r>
        <w:t xml:space="preserve">Site-Selective Cross-Coupling of 3,5-Dibromo-2-pyrone”,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141, no. 6. American Chemical</w:t>
      </w:r>
      <w:r>
        <w:t xml:space="preserve"> </w:t>
      </w:r>
      <w:r>
        <w:t xml:space="preserve">Society (ACS), pp. 2652–2660, Jan. 15, 2019. doi: 10.1021/jacs.8b13012.</w:t>
      </w:r>
      <w:r>
        <w:br/>
      </w:r>
      <w:r>
        <w:br/>
      </w:r>
      <w:r>
        <w:t xml:space="preserve">X. Pan, “Mechanism of Photoinduced Metal-Free Atom Transfer</w:t>
      </w:r>
      <w:r>
        <w:t xml:space="preserve"> </w:t>
      </w:r>
      <w:r>
        <w:t xml:space="preserve">Radical Polymerization: Experimental and Computational Studies”,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7.</w:t>
      </w:r>
      <w:r>
        <w:t xml:space="preserve"> </w:t>
      </w:r>
      <w:r>
        <w:t xml:space="preserve">American Chemical Society (ACS), pp. 2411–2425, Feb. 12, 2016. doi:</w:t>
      </w:r>
      <w:r>
        <w:t xml:space="preserve"> </w:t>
      </w:r>
      <w:r>
        <w:t xml:space="preserve">10.1021/jacs.5b13455.</w:t>
      </w:r>
      <w:r>
        <w:br/>
      </w:r>
      <w:r>
        <w:br/>
      </w:r>
      <w:r>
        <w:t xml:space="preserve">K. J. Schwarz, C. M. Pearson, G. A.</w:t>
      </w:r>
      <w:r>
        <w:t xml:space="preserve"> </w:t>
      </w:r>
      <w:r>
        <w:t xml:space="preserve">Cintron‐Rosado, P. Liuand T. N. Snaddon, “Traversing Steric Limitations</w:t>
      </w:r>
      <w:r>
        <w:t xml:space="preserve"> </w:t>
      </w:r>
      <w:r>
        <w:t xml:space="preserve">by Cooperative Lewis Base/Palladium Catalysis: An Enantioselective</w:t>
      </w:r>
      <w:r>
        <w:t xml:space="preserve"> </w:t>
      </w:r>
      <w:r>
        <w:t xml:space="preserve">Synthesis of α‐Branched Esters Using 2‐Substituted Allyl Electrophiles”,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57, no. 26. Wiley,</w:t>
      </w:r>
      <w:r>
        <w:t xml:space="preserve"> </w:t>
      </w:r>
      <w:r>
        <w:t xml:space="preserve">pp. 7800–7803, May 18, 2018. doi: 10.1002/anie.201803277.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L. Short, C. Fang, J. A. Nowalk, R. M. Weiss, P. Liuand T. Y. Meyer,</w:t>
      </w:r>
      <w:r>
        <w:t xml:space="preserve"> </w:t>
      </w:r>
      <w:r>
        <w:t xml:space="preserve">“</w:t>
      </w:r>
      <w:r>
        <w:rPr>
          <w:iCs/>
          <w:i/>
        </w:rPr>
        <w:t xml:space="preserve">Cis</w:t>
      </w:r>
      <w:r>
        <w:t xml:space="preserve">-Selective Metathesis to Enhance the Living Character of</w:t>
      </w:r>
      <w:r>
        <w:t xml:space="preserve"> </w:t>
      </w:r>
      <w:r>
        <w:t xml:space="preserve">Ring-Opening Polymerization: An Approach to Sequenced Copolymers”,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7, no. 7. American Chemical Society</w:t>
      </w:r>
      <w:r>
        <w:t xml:space="preserve"> </w:t>
      </w:r>
      <w:r>
        <w:t xml:space="preserve">(ACS), pp. 858–862, Jun. 29, 2018. doi: 10.1021/acsmacrolett.8b00460.</w:t>
      </w:r>
      <w:r>
        <w:br/>
      </w:r>
      <w:r>
        <w:br/>
      </w:r>
      <w:r>
        <w:t xml:space="preserve">A. J. Teator, H. Shao, G. Lu, P. Liuand C. W. Bielawski, “A</w:t>
      </w:r>
      <w:r>
        <w:t xml:space="preserve"> </w:t>
      </w:r>
      <w:r>
        <w:t xml:space="preserve">Photoswitchable Olefin Metathesis Catalyst”,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</w:t>
      </w:r>
      <w:r>
        <w:t xml:space="preserve"> </w:t>
      </w:r>
      <w:r>
        <w:t xml:space="preserve">vol. 36, no. 2. American Chemical Society (ACS), pp. 490–497, Jan. 03,</w:t>
      </w:r>
      <w:r>
        <w:t xml:space="preserve"> </w:t>
      </w:r>
      <w:r>
        <w:t xml:space="preserve">2017. doi: 10.1021/acs.organomet.6b00913.</w:t>
      </w:r>
      <w:r>
        <w:br/>
      </w:r>
      <w:r>
        <w:br/>
      </w:r>
      <w:r>
        <w:t xml:space="preserve">A. A. Thomas, K.</w:t>
      </w:r>
      <w:r>
        <w:t xml:space="preserve"> </w:t>
      </w:r>
      <w:r>
        <w:t xml:space="preserve">Speck, I. Kevlishvili, Z. Lu, P. Liuand S. L. Buchwald, “Mechanistically</w:t>
      </w:r>
      <w:r>
        <w:t xml:space="preserve"> </w:t>
      </w:r>
      <w:r>
        <w:t xml:space="preserve">Guided Design of Ligands That Significantly Improve the Efficiency of</w:t>
      </w:r>
      <w:r>
        <w:t xml:space="preserve"> </w:t>
      </w:r>
      <w:r>
        <w:t xml:space="preserve">CuH-Catalyzed Hydroamination Reactions”,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42. American Chemical Society (ACS),</w:t>
      </w:r>
      <w:r>
        <w:t xml:space="preserve"> </w:t>
      </w:r>
      <w:r>
        <w:t xml:space="preserve">pp. 13976–13984, Sep. 23, 2018. doi: 10.1021/jacs.8b09565.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Wang, G. Lu, G. J. Sormunen, H. A. Malik, P. Liuand J. Montgomery, “NHC</w:t>
      </w:r>
      <w:r>
        <w:t xml:space="preserve"> </w:t>
      </w:r>
      <w:r>
        <w:t xml:space="preserve">Ligands Tailored for Simultaneous Regio- and Enantiocontrol in</w:t>
      </w:r>
      <w:r>
        <w:t xml:space="preserve"> </w:t>
      </w:r>
      <w:r>
        <w:t xml:space="preserve">Nickel-Catalyzed Reductive Couplings”,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27. American Chemical Society (ACS),</w:t>
      </w:r>
      <w:r>
        <w:t xml:space="preserve"> </w:t>
      </w:r>
      <w:r>
        <w:t xml:space="preserve">pp. 9317–9324, Jul. 03, 2017. doi: 10.1021/jacs.7b04583.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Wang, R. Li, Z. Dong, P. Liuand G. Dong, “Complementary site-selectivity</w:t>
      </w:r>
      <w:r>
        <w:t xml:space="preserve"> </w:t>
      </w:r>
      <w:r>
        <w:t xml:space="preserve">in arene functionalization enabled by overcoming the ortho constraint in</w:t>
      </w:r>
      <w:r>
        <w:t xml:space="preserve"> </w:t>
      </w:r>
      <w:r>
        <w:t xml:space="preserve">palladium/norbornene catalysis”,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10, no.</w:t>
      </w:r>
      <w:r>
        <w:t xml:space="preserve"> </w:t>
      </w:r>
      <w:r>
        <w:t xml:space="preserve">8. Springer Science and Business Media LLC, pp. 866–872, Jun. 25, 2018.</w:t>
      </w:r>
      <w:r>
        <w:t xml:space="preserve"> </w:t>
      </w:r>
      <w:r>
        <w:t xml:space="preserve">doi: 10.1038/s41557-018-0074-z.</w:t>
      </w:r>
      <w:r>
        <w:br/>
      </w:r>
      <w:r>
        <w:br/>
      </w:r>
      <w:r>
        <w:t xml:space="preserve">Y. Wang, “Epimerization of</w:t>
      </w:r>
      <w:r>
        <w:t xml:space="preserve"> </w:t>
      </w:r>
      <w:r>
        <w:t xml:space="preserve">Tertiary Carbon Centers via Reversible Radical Cleavage of Unactivated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3</w:t>
      </w:r>
      <w:r>
        <w:t xml:space="preserve">)–H Bonds”,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140, no. 30. American Chemical Society (ACS),</w:t>
      </w:r>
      <w:r>
        <w:t xml:space="preserve"> </w:t>
      </w:r>
      <w:r>
        <w:t xml:space="preserve">pp. 9678–9684, Jul. 08, 2018. doi: 10.1021/jacs.8b05753.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M. Wenz, P. Liuand K. N. Houk, “Intramolecular C–H Activation Reactions</w:t>
      </w:r>
      <w:r>
        <w:t xml:space="preserve"> </w:t>
      </w:r>
      <w:r>
        <w:t xml:space="preserve">of Ru(NHC) Complexes Combined with H</w:t>
      </w:r>
      <w:r>
        <w:rPr>
          <w:vertAlign w:val="subscript"/>
        </w:rPr>
        <w:t xml:space="preserve">2</w:t>
      </w:r>
      <w:r>
        <w:t xml:space="preserve"> </w:t>
      </w:r>
      <w:r>
        <w:t xml:space="preserve">Transfer to Alkenes: A</w:t>
      </w:r>
      <w:r>
        <w:t xml:space="preserve"> </w:t>
      </w:r>
      <w:r>
        <w:t xml:space="preserve">Theoretical Elucidation of Mechanisms and Effects of Ligands on</w:t>
      </w:r>
      <w:r>
        <w:t xml:space="preserve"> </w:t>
      </w:r>
      <w:r>
        <w:t xml:space="preserve">Reactivities”,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36, no. 18. American</w:t>
      </w:r>
      <w:r>
        <w:t xml:space="preserve"> </w:t>
      </w:r>
      <w:r>
        <w:t xml:space="preserve">Chemical Society (ACS), pp. 3613–3623, Sep. 07, 2017. doi:</w:t>
      </w:r>
      <w:r>
        <w:t xml:space="preserve"> </w:t>
      </w:r>
      <w:r>
        <w:t xml:space="preserve">10.1021/acs.organomet.7b00531.</w:t>
      </w:r>
      <w:r>
        <w:br/>
      </w:r>
      <w:r>
        <w:br/>
      </w:r>
      <w:r>
        <w:t xml:space="preserve">G. Xiao, “Catalytic</w:t>
      </w:r>
      <w:r>
        <w:t xml:space="preserve"> </w:t>
      </w:r>
      <w:r>
        <w:t xml:space="preserve">Site-Selective Acylation of Carbohydrates Directed by Cation–</w:t>
      </w:r>
      <w:r>
        <w:rPr>
          <w:iCs/>
          <w:i/>
        </w:rPr>
        <w:t xml:space="preserve">n</w:t>
      </w:r>
      <w:r>
        <w:t xml:space="preserve"> </w:t>
      </w:r>
      <w:r>
        <w:t xml:space="preserve">Interaction”,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12. American Chemical Society (ACS), pp. 4346–4349, Mar. 17, 2017.</w:t>
      </w:r>
      <w:r>
        <w:t xml:space="preserve"> </w:t>
      </w:r>
      <w:r>
        <w:t xml:space="preserve">doi: 10.1021/jacs.7b01412.</w:t>
      </w:r>
      <w:r>
        <w:br/>
      </w:r>
      <w:r>
        <w:br/>
      </w:r>
      <w:r>
        <w:t xml:space="preserve">Y. Xia, G. Lu, P. Liuand G. Dong,</w:t>
      </w:r>
      <w:r>
        <w:t xml:space="preserve"> </w:t>
      </w:r>
      <w:r>
        <w:t xml:space="preserve">“Catalytic activation of carbon–carbon bonds in cyclopentanones”,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539, no. 7630. Springer Science and Business Media</w:t>
      </w:r>
      <w:r>
        <w:t xml:space="preserve"> </w:t>
      </w:r>
      <w:r>
        <w:t xml:space="preserve">LLC, pp. 546–550, Nov. 2016. doi: 10.1038/nature19849.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Xing, X. Qi, D. Marchant, P. Liuand G. Dong, “Branched‐Selective Direct</w:t>
      </w:r>
      <w:r>
        <w:t xml:space="preserve"> </w:t>
      </w:r>
      <w:r>
        <w:t xml:space="preserve">α‐Alkylation of Cyclic Ketones with Simple Alkenes”,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58, no. 13. Wiley, pp. 4366–4370,</w:t>
      </w:r>
      <w:r>
        <w:t xml:space="preserve"> </w:t>
      </w:r>
      <w:r>
        <w:t xml:space="preserve">Feb. 21, 2019. doi: 10.1002/anie.201900301.</w:t>
      </w:r>
      <w:r>
        <w:br/>
      </w:r>
      <w:r>
        <w:br/>
      </w:r>
      <w:r>
        <w:t xml:space="preserve">Y. Xu, X. Qi, P.</w:t>
      </w:r>
      <w:r>
        <w:t xml:space="preserve"> </w:t>
      </w:r>
      <w:r>
        <w:t xml:space="preserve">Zheng, C. C. Berti, P. Liuand G. Dong, “Deacylative transformations of</w:t>
      </w:r>
      <w:r>
        <w:t xml:space="preserve"> </w:t>
      </w:r>
      <w:r>
        <w:t xml:space="preserve">ketones via aromatization-promoted C–C bond activation”,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567, no. 7748. Springer Science and Business Media LLC,</w:t>
      </w:r>
      <w:r>
        <w:t xml:space="preserve"> </w:t>
      </w:r>
      <w:r>
        <w:t xml:space="preserve">pp. 373–378, Jan. 30, 2019. doi: 10.1038/s41586-019-0926-8.</w:t>
      </w:r>
      <w:r>
        <w:br/>
      </w:r>
      <w:r>
        <w:br/>
      </w:r>
      <w:r>
        <w:t xml:space="preserve">Y. Yang and P. Liu, “Mechanism and Origins of Selectivities in the</w:t>
      </w:r>
      <w:r>
        <w:t xml:space="preserve"> </w:t>
      </w:r>
      <w:r>
        <w:t xml:space="preserve">Copper-Catalyzed Dearomatization-Induced</w:t>
      </w:r>
      <w:r>
        <w:t xml:space="preserve"> </w:t>
      </w:r>
      <w:r>
        <w:rPr>
          <w:iCs/>
          <w:i/>
        </w:rPr>
        <w:t xml:space="preserve">ortho</w:t>
      </w:r>
      <w:r>
        <w:t xml:space="preserve"> </w:t>
      </w:r>
      <w:r>
        <w:t xml:space="preserve">C–H Cyanation of</w:t>
      </w:r>
      <w:r>
        <w:t xml:space="preserve"> </w:t>
      </w:r>
      <w:r>
        <w:t xml:space="preserve">Vinylarenes”,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5. American Chemical</w:t>
      </w:r>
      <w:r>
        <w:t xml:space="preserve"> </w:t>
      </w:r>
      <w:r>
        <w:t xml:space="preserve">Society (ACS), pp. 2944–2951, Apr. 13, 2015. doi:</w:t>
      </w:r>
      <w:r>
        <w:t xml:space="preserve"> </w:t>
      </w:r>
      <w:r>
        <w:t xml:space="preserve">10.1021/acscatal.5b00443.</w:t>
      </w:r>
      <w:r>
        <w:br/>
      </w:r>
      <w:r>
        <w:br/>
      </w:r>
      <w:r>
        <w:t xml:space="preserve">Y. Yang, I. B. Perry, G. Lu, P.</w:t>
      </w:r>
      <w:r>
        <w:t xml:space="preserve"> </w:t>
      </w:r>
      <w:r>
        <w:t xml:space="preserve">Liuand S. L. Buchwald, “Copper-catalyzed asymmetric addition of</w:t>
      </w:r>
      <w:r>
        <w:t xml:space="preserve"> </w:t>
      </w:r>
      <w:r>
        <w:t xml:space="preserve">olefin-derived nucleophiles to ketones”,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353, no.</w:t>
      </w:r>
      <w:r>
        <w:t xml:space="preserve"> </w:t>
      </w:r>
      <w:r>
        <w:t xml:space="preserve">6295. American Association for the Advancement of Science (AAAS),</w:t>
      </w:r>
      <w:r>
        <w:t xml:space="preserve"> </w:t>
      </w:r>
      <w:r>
        <w:t xml:space="preserve">pp. 144–150, Jul. 08, 2016. doi: 10.1126/science.aaf7720.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Yang, S.-L. Shi, D. Niu, P. Liuand S. L. Buchwald, “Catalytic asymmetric</w:t>
      </w:r>
      <w:r>
        <w:t xml:space="preserve"> </w:t>
      </w:r>
      <w:r>
        <w:t xml:space="preserve">hydroamination of unactivated internal olefins to aliphatic amines”,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349, no. 6243. American Association for the</w:t>
      </w:r>
      <w:r>
        <w:t xml:space="preserve"> </w:t>
      </w:r>
      <w:r>
        <w:t xml:space="preserve">Advancement of Science (AAAS), pp. 62–66, Jul. 03, 2015. doi:</w:t>
      </w:r>
      <w:r>
        <w:t xml:space="preserve"> </w:t>
      </w:r>
      <w:r>
        <w:t xml:space="preserve">10.1126/science.aab3753.</w:t>
      </w:r>
      <w:r>
        <w:br/>
      </w:r>
      <w:r>
        <w:br/>
      </w:r>
      <w:r>
        <w:t xml:space="preserve">X. Zhang, “A general strategy for</w:t>
      </w:r>
      <w:r>
        <w:t xml:space="preserve"> </w:t>
      </w:r>
      <w:r>
        <w:t xml:space="preserve">synthesis of cyclophane-braced peptide macrocycles via</w:t>
      </w:r>
      <w:r>
        <w:t xml:space="preserve"> </w:t>
      </w:r>
      <w:r>
        <w:t xml:space="preserve">palladium-catalysed intramolecular sp3 C−H arylation”,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10, no. 5. Springer Science and Business Media LLC,</w:t>
      </w:r>
      <w:r>
        <w:t xml:space="preserve"> </w:t>
      </w:r>
      <w:r>
        <w:t xml:space="preserve">pp. 540–548, Apr. 02, 2018. doi: 10.1038/s41557-018-0006-y.</w:t>
      </w:r>
      <w:r>
        <w:br/>
      </w:r>
      <w:r>
        <w:br/>
      </w:r>
      <w:r>
        <w:t xml:space="preserve">C. Zhao, “Intermolecular Regio‐ and Stereoselective Hetero‐[5+2]</w:t>
      </w:r>
      <w:r>
        <w:t xml:space="preserve"> </w:t>
      </w:r>
      <w:r>
        <w:t xml:space="preserve">Cycloaddition of Oxidopyrylium Ylides and Cyclic Imines”,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58, no. 3. Wiley, pp. 887–891,</w:t>
      </w:r>
      <w:r>
        <w:t xml:space="preserve"> </w:t>
      </w:r>
      <w:r>
        <w:t xml:space="preserve">Dec. 13, 2018. doi: 10.1002/anie.201811896.</w:t>
      </w:r>
      <w:r>
        <w:br/>
      </w:r>
      <w:r>
        <w:br/>
      </w:r>
      <w:r>
        <w:t xml:space="preserve">W. Zheng, J. W.</w:t>
      </w:r>
      <w:r>
        <w:t xml:space="preserve"> </w:t>
      </w:r>
      <w:r>
        <w:t xml:space="preserve">Lee, C. A. Morales‐Rivera, P. Liuand M. Ngai, “Redox‐Active Reagents for</w:t>
      </w:r>
      <w:r>
        <w:t xml:space="preserve"> </w:t>
      </w:r>
      <w:r>
        <w:t xml:space="preserve">Photocatalytic Generation of the OCF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Radical and</w:t>
      </w:r>
      <w:r>
        <w:t xml:space="preserve"> </w:t>
      </w:r>
      <w:r>
        <w:t xml:space="preserve">(Hetero)Aryl C−H Trifluoromethoxylation”,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57, no. 42. Wiley, pp. 13795–13799,</w:t>
      </w:r>
      <w:r>
        <w:t xml:space="preserve"> </w:t>
      </w:r>
      <w:r>
        <w:t xml:space="preserve">Sep. 20, 2018. doi: 10.1002/anie.201808495.</w:t>
      </w:r>
      <w:r>
        <w:br/>
      </w:r>
      <w:r>
        <w:br/>
      </w:r>
      <w:r>
        <w:t xml:space="preserve">W. Zheng, C. A.</w:t>
      </w:r>
      <w:r>
        <w:t xml:space="preserve"> </w:t>
      </w:r>
      <w:r>
        <w:t xml:space="preserve">Morales‐Rivera, J. W. Lee, P. Liuand M. Ngai, “Catalytic C−H</w:t>
      </w:r>
      <w:r>
        <w:t xml:space="preserve"> </w:t>
      </w:r>
      <w:r>
        <w:t xml:space="preserve">Trifluoromethoxylation of Arenes and Heteroarenes”,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57, no. 31. Wiley, pp. 9645–9649,</w:t>
      </w:r>
      <w:r>
        <w:t xml:space="preserve"> </w:t>
      </w:r>
      <w:r>
        <w:t xml:space="preserve">Mar. 13, 2018. doi: 10.1002/anie.201800598.</w:t>
      </w:r>
      <w:r>
        <w:br/>
      </w:r>
      <w:r>
        <w:br/>
      </w:r>
      <w:r>
        <w:t xml:space="preserve">F. Zhu, “Glycosyl</w:t>
      </w:r>
      <w:r>
        <w:t xml:space="preserve"> </w:t>
      </w:r>
      <w:r>
        <w:t xml:space="preserve">Cross-Coupling of Anomeric Nucleophiles: Scope, Mechanism, and</w:t>
      </w:r>
      <w:r>
        <w:t xml:space="preserve"> </w:t>
      </w:r>
      <w:r>
        <w:t xml:space="preserve">Applications in the Synthesis of Aryl</w:t>
      </w:r>
      <w:r>
        <w:t xml:space="preserve"> </w:t>
      </w:r>
      <w:r>
        <w:rPr>
          <w:iCs/>
          <w:i/>
        </w:rPr>
        <w:t xml:space="preserve">C</w:t>
      </w:r>
      <w:r>
        <w:t xml:space="preserve">-Glycosides”,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139, no. 49. American</w:t>
      </w:r>
      <w:r>
        <w:t xml:space="preserve"> </w:t>
      </w:r>
      <w:r>
        <w:t xml:space="preserve">Chemical Society (ACS), pp. 17908–17922, Nov. 30, 2017. doi:</w:t>
      </w:r>
      <w:r>
        <w:t xml:space="preserve"> </w:t>
      </w:r>
      <w:r>
        <w:t xml:space="preserve">10.1021/jacs.7b08707.</w:t>
      </w:r>
      <w:r>
        <w:br/>
      </w:r>
      <w:r>
        <w:br/>
      </w:r>
      <w:r>
        <w:t xml:space="preserve">H. Goel, C. L. Butler, Z. W. Windomand</w:t>
      </w:r>
      <w:r>
        <w:t xml:space="preserve"> </w:t>
      </w:r>
      <w:r>
        <w:t xml:space="preserve">N. Rai, “Vapor Liquid Equilibria of Hydrofluorocarbons Using</w:t>
      </w:r>
      <w:r>
        <w:t xml:space="preserve"> </w:t>
      </w:r>
      <w:r>
        <w:t xml:space="preserve">Dispersion-Corrected and Nonlocal Density Functionals”,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12, no. 7. American Chemical</w:t>
      </w:r>
      <w:r>
        <w:t xml:space="preserve"> </w:t>
      </w:r>
      <w:r>
        <w:t xml:space="preserve">Society (ACS), pp. 3295–3304, Jun. 28, 2016. doi:</w:t>
      </w:r>
      <w:r>
        <w:t xml:space="preserve"> </w:t>
      </w:r>
      <w:r>
        <w:t xml:space="preserve">10.1021/acs.jctc.6b00305.</w:t>
      </w:r>
      <w:r>
        <w:br/>
      </w:r>
      <w:r>
        <w:br/>
      </w:r>
      <w:r>
        <w:t xml:space="preserve">P. B. Armentrout, R. M. Cox, B. C.</w:t>
      </w:r>
      <w:r>
        <w:t xml:space="preserve"> </w:t>
      </w:r>
      <w:r>
        <w:t xml:space="preserve">Sweeny, S. G. Ard, N. S. Shumanand A. A. Viggiano, “Lanthanides as</w:t>
      </w:r>
      <w:r>
        <w:t xml:space="preserve"> </w:t>
      </w:r>
      <w:r>
        <w:t xml:space="preserve">Catalysts: Guided Ion Beam and Theoretical Studies of Sm</w:t>
      </w:r>
      <w:r>
        <w:rPr>
          <w:vertAlign w:val="superscript"/>
        </w:rPr>
        <w:t xml:space="preserve">+</w:t>
      </w:r>
      <w:r>
        <w:t xml:space="preserve"> </w:t>
      </w:r>
      <w:r>
        <w:t xml:space="preserve">+</w:t>
      </w:r>
      <w:r>
        <w:t xml:space="preserve"> </w:t>
      </w:r>
      <w:r>
        <w:t xml:space="preserve">COS”,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122, no. 3.</w:t>
      </w:r>
      <w:r>
        <w:t xml:space="preserve"> </w:t>
      </w:r>
      <w:r>
        <w:t xml:space="preserve">American Chemical Society (ACS), pp. 737–749, Jan. 12, 2018. doi:</w:t>
      </w:r>
      <w:r>
        <w:t xml:space="preserve"> </w:t>
      </w:r>
      <w:r>
        <w:t xml:space="preserve">10.1021/acs.jpca.7b09905.</w:t>
      </w:r>
      <w:r>
        <w:br/>
      </w:r>
      <w:r>
        <w:br/>
      </w:r>
      <w:r>
        <w:t xml:space="preserve">P. B. Armentrout, M. Demirevaand K.</w:t>
      </w:r>
      <w:r>
        <w:t xml:space="preserve"> </w:t>
      </w:r>
      <w:r>
        <w:t xml:space="preserve">A. Peterson, “Guided ion beam and theoretical studies of the bond energy</w:t>
      </w:r>
      <w:r>
        <w:t xml:space="preserve"> </w:t>
      </w:r>
      <w:r>
        <w:t xml:space="preserve">of SmS</w:t>
      </w:r>
      <w:r>
        <w:rPr>
          <w:vertAlign w:val="superscript"/>
        </w:rPr>
        <w:t xml:space="preserve">+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147,</w:t>
      </w:r>
      <w:r>
        <w:t xml:space="preserve"> </w:t>
      </w:r>
      <w:r>
        <w:t xml:space="preserve">no. 21. AIP Publishing, p. 214307, Dec. 07, 2017. doi:</w:t>
      </w:r>
      <w:r>
        <w:t xml:space="preserve"> </w:t>
      </w:r>
      <w:r>
        <w:t xml:space="preserve">10.1063/1.5009916.</w:t>
      </w:r>
      <w:r>
        <w:br/>
      </w:r>
      <w:r>
        <w:br/>
      </w:r>
      <w:r>
        <w:t xml:space="preserve">M. Demireva and P. B. Armentrout,</w:t>
      </w:r>
      <w:r>
        <w:t xml:space="preserve"> </w:t>
      </w:r>
      <w:r>
        <w:t xml:space="preserve">“Activation of CO2 by Gadolinium Cation (Gd+): Energetics and Mechanism</w:t>
      </w:r>
      <w:r>
        <w:t xml:space="preserve"> </w:t>
      </w:r>
      <w:r>
        <w:t xml:space="preserve">from Experiment and Theory”,</w:t>
      </w:r>
      <w:r>
        <w:t xml:space="preserve"> </w:t>
      </w:r>
      <w:r>
        <w:rPr>
          <w:iCs/>
          <w:i/>
        </w:rPr>
        <w:t xml:space="preserve">Topics in Catalysis</w:t>
      </w:r>
      <w:r>
        <w:t xml:space="preserve">, vol. 61, no.</w:t>
      </w:r>
      <w:r>
        <w:t xml:space="preserve"> </w:t>
      </w:r>
      <w:r>
        <w:t xml:space="preserve">1–2. Springer Science and Business Media LLC, pp. 3–19, Nov. 29, 2017.</w:t>
      </w:r>
      <w:r>
        <w:t xml:space="preserve"> </w:t>
      </w:r>
      <w:r>
        <w:t xml:space="preserve">doi: 10.1007/s11244-017-0858-1.</w:t>
      </w:r>
      <w:r>
        <w:br/>
      </w:r>
      <w:r>
        <w:br/>
      </w:r>
      <w:r>
        <w:t xml:space="preserve">M. Demireva and P. B.</w:t>
      </w:r>
      <w:r>
        <w:t xml:space="preserve"> </w:t>
      </w:r>
      <w:r>
        <w:t xml:space="preserve">Armentrout, “Activation of H</w:t>
      </w:r>
      <w:r>
        <w:rPr>
          <w:vertAlign w:val="subscript"/>
        </w:rPr>
        <w:t xml:space="preserve">2</w:t>
      </w:r>
      <w:r>
        <w:t xml:space="preserve"> </w:t>
      </w:r>
      <w:r>
        <w:t xml:space="preserve">by Gadolinium Cation</w:t>
      </w:r>
      <w:r>
        <w:t xml:space="preserve"> </w:t>
      </w:r>
      <w:r>
        <w:t xml:space="preserve">(Gd</w:t>
      </w:r>
      <w:r>
        <w:rPr>
          <w:vertAlign w:val="superscript"/>
        </w:rPr>
        <w:t xml:space="preserve">+</w:t>
      </w:r>
      <w:r>
        <w:t xml:space="preserve">): Bond Energy of GdH</w:t>
      </w:r>
      <w:r>
        <w:rPr>
          <w:vertAlign w:val="superscript"/>
        </w:rPr>
        <w:t xml:space="preserve">+</w:t>
      </w:r>
      <w:r>
        <w:t xml:space="preserve"> </w:t>
      </w:r>
      <w:r>
        <w:t xml:space="preserve">and Mechanistic</w:t>
      </w:r>
      <w:r>
        <w:t xml:space="preserve"> </w:t>
      </w:r>
      <w:r>
        <w:t xml:space="preserve">Insights from Guided Ion Beam and Theoretical Studies”,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A</w:t>
      </w:r>
      <w:r>
        <w:t xml:space="preserve">, vol. 122, no. 3. American Chemical Society</w:t>
      </w:r>
      <w:r>
        <w:t xml:space="preserve"> </w:t>
      </w:r>
      <w:r>
        <w:t xml:space="preserve">(ACS), pp. 750–761, Jan. 12, 2018. doi: 10.1021/acs.jpca.7b11471.</w:t>
      </w:r>
      <w:r>
        <w:br/>
      </w:r>
      <w:r>
        <w:br/>
      </w:r>
      <w:r>
        <w:t xml:space="preserve">C. P. McNary and P. B. Armentrout, “Non-adiabatic behavior in the</w:t>
      </w:r>
      <w:r>
        <w:t xml:space="preserve"> </w:t>
      </w:r>
      <w:r>
        <w:t xml:space="preserve">homolytic and heterolytic bond dissociation of protonated hydrazine: A</w:t>
      </w:r>
      <w:r>
        <w:t xml:space="preserve"> </w:t>
      </w:r>
      <w:r>
        <w:t xml:space="preserve">guided ion beam and theoretical investigation”,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147, no. 12. AIP Publishing, p. 124306,</w:t>
      </w:r>
      <w:r>
        <w:t xml:space="preserve"> </w:t>
      </w:r>
      <w:r>
        <w:t xml:space="preserve">Sep. 28, 2017. doi: 10.1063/1.4997415.</w:t>
      </w:r>
      <w:r>
        <w:br/>
      </w:r>
      <w:r>
        <w:br/>
      </w:r>
      <w:r>
        <w:t xml:space="preserve">C. Liao, “Melittin</w:t>
      </w:r>
      <w:r>
        <w:t xml:space="preserve"> </w:t>
      </w:r>
      <w:r>
        <w:t xml:space="preserve">Aggregation in Aqueous Solutions: Insight from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</w:t>
      </w:r>
      <w:r>
        <w:t xml:space="preserve"> </w:t>
      </w:r>
      <w:r>
        <w:t xml:space="preserve">33. American Chemical Society (ACS), pp. 10390–10398, Aug. 11, 2015.</w:t>
      </w:r>
      <w:r>
        <w:t xml:space="preserve"> </w:t>
      </w:r>
      <w:r>
        <w:t xml:space="preserve">doi: 10.1021/acs.jpcb.5b03254.</w:t>
      </w:r>
      <w:r>
        <w:br/>
      </w:r>
      <w:r>
        <w:br/>
      </w:r>
      <w:r>
        <w:t xml:space="preserve">M. Y. Shelley, “A New Mixed</w:t>
      </w:r>
      <w:r>
        <w:t xml:space="preserve"> </w:t>
      </w:r>
      <w:r>
        <w:t xml:space="preserve">All-Atom/Coarse-Grained Model: Application to Melittin Aggregation in</w:t>
      </w:r>
      <w:r>
        <w:t xml:space="preserve"> </w:t>
      </w:r>
      <w:r>
        <w:t xml:space="preserve">Aqueous Solution”,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8. American Chemical Society (ACS), pp. 3881–3897, Jun. 21,</w:t>
      </w:r>
      <w:r>
        <w:t xml:space="preserve"> </w:t>
      </w:r>
      <w:r>
        <w:t xml:space="preserve">2017. doi: 10.1021/acs.jctc.7b00071.</w:t>
      </w:r>
      <w:r>
        <w:br/>
      </w:r>
      <w:r>
        <w:br/>
      </w:r>
      <w:r>
        <w:t xml:space="preserve">J. Macharia, “A Designed</w:t>
      </w:r>
      <w:r>
        <w:t xml:space="preserve"> </w:t>
      </w:r>
      <w:r>
        <w:t xml:space="preserve">Approach to Enantiodivergent Enamine Catalysis”,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56, no. 30. Wiley, pp. 8756–8760,</w:t>
      </w:r>
      <w:r>
        <w:t xml:space="preserve"> </w:t>
      </w:r>
      <w:r>
        <w:t xml:space="preserve">Jun. 20, 2017. doi: 10.1002/anie.201703919.</w:t>
      </w:r>
      <w:r>
        <w:br/>
      </w:r>
      <w:r>
        <w:br/>
      </w:r>
      <w:r>
        <w:t xml:space="preserve">J. E. Stevens, K.</w:t>
      </w:r>
      <w:r>
        <w:t xml:space="preserve"> </w:t>
      </w:r>
      <w:r>
        <w:t xml:space="preserve">D. Utterbeck, A. Piatkowskiand M. N. Spicer, “Density functional theory</w:t>
      </w:r>
      <w:r>
        <w:t xml:space="preserve"> </w:t>
      </w:r>
      <w:r>
        <w:t xml:space="preserve">investigation of mechanisms of degradation reactions of sulfonated PEEK</w:t>
      </w:r>
      <w:r>
        <w:t xml:space="preserve"> </w:t>
      </w:r>
      <w:r>
        <w:t xml:space="preserve">membranes with H radicals in fuel cells: addition–elimination</w:t>
      </w:r>
      <w:r>
        <w:t xml:space="preserve"> </w:t>
      </w:r>
      <w:r>
        <w:t xml:space="preserve">bond-breaking reactions in a model molecule”,</w:t>
      </w:r>
      <w:r>
        <w:t xml:space="preserve"> </w:t>
      </w:r>
      <w:r>
        <w:rPr>
          <w:iCs/>
          <w:i/>
        </w:rPr>
        <w:t xml:space="preserve">Theoretical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Accounts</w:t>
      </w:r>
      <w:r>
        <w:t xml:space="preserve">, vol. 137, no. 7. Springer Science and Business Media LLC,</w:t>
      </w:r>
      <w:r>
        <w:t xml:space="preserve"> </w:t>
      </w:r>
      <w:r>
        <w:t xml:space="preserve">Jul. 2018. doi: 10.1007/s00214-018-2281-5.</w:t>
      </w:r>
      <w:r>
        <w:br/>
      </w:r>
      <w:r>
        <w:br/>
      </w:r>
      <w:r>
        <w:t xml:space="preserve">E. R. Hantz, M. D.</w:t>
      </w:r>
      <w:r>
        <w:t xml:space="preserve"> </w:t>
      </w:r>
      <w:r>
        <w:t xml:space="preserve">Sonntagand C. S. Hamann, “Connecting Organic and Physical Chemistry</w:t>
      </w:r>
      <w:r>
        <w:t xml:space="preserve"> </w:t>
      </w:r>
      <w:r>
        <w:t xml:space="preserve">Students with Raman Spectroscopy”,</w:t>
      </w:r>
      <w:r>
        <w:t xml:space="preserve"> </w:t>
      </w:r>
      <w:r>
        <w:rPr>
          <w:iCs/>
          <w:i/>
        </w:rPr>
        <w:t xml:space="preserve">Raman Spectroscopy in the</w:t>
      </w:r>
      <w:r>
        <w:rPr>
          <w:iCs/>
          <w:i/>
        </w:rPr>
        <w:t xml:space="preserve"> </w:t>
      </w:r>
      <w:r>
        <w:rPr>
          <w:iCs/>
          <w:i/>
        </w:rPr>
        <w:t xml:space="preserve">Undergraduate Curriculum</w:t>
      </w:r>
      <w:r>
        <w:t xml:space="preserve">. American Chemical Society, pp. 35–51,</w:t>
      </w:r>
      <w:r>
        <w:t xml:space="preserve"> </w:t>
      </w:r>
      <w:r>
        <w:t xml:space="preserve">Jan. 2018. doi: 10.1021/bk-2018-1305.ch003.</w:t>
      </w:r>
      <w:r>
        <w:br/>
      </w:r>
      <w:r>
        <w:br/>
      </w:r>
      <w:r>
        <w:t xml:space="preserve">C. K. Brozek, A.</w:t>
      </w:r>
      <w:r>
        <w:t xml:space="preserve"> </w:t>
      </w:r>
      <w:r>
        <w:t xml:space="preserve">Ozarowski, S. A. Stoianand M. Dincă, “Dynamic structural flexibility of</w:t>
      </w:r>
      <w:r>
        <w:t xml:space="preserve"> </w:t>
      </w:r>
      <w:r>
        <w:t xml:space="preserve">Fe-MOF-5 evidenced by</w:t>
      </w:r>
      <w:r>
        <w:t xml:space="preserve"> </w:t>
      </w:r>
      <w:r>
        <w:rPr>
          <w:vertAlign w:val="superscript"/>
        </w:rPr>
        <w:t xml:space="preserve">57</w:t>
      </w:r>
      <w:r>
        <w:t xml:space="preserve">Fe Mössbauer spectroscopy”,</w:t>
      </w:r>
      <w:r>
        <w:t xml:space="preserve"> </w:t>
      </w:r>
      <w:r>
        <w:rPr>
          <w:iCs/>
          <w:i/>
        </w:rPr>
        <w:t xml:space="preserve">Inorganic Chemistry Frontiers</w:t>
      </w:r>
      <w:r>
        <w:t xml:space="preserve">, vol. 4, no. 5. Royal Society of</w:t>
      </w:r>
      <w:r>
        <w:t xml:space="preserve"> </w:t>
      </w:r>
      <w:r>
        <w:t xml:space="preserve">Chemistry (RSC), pp. 782–788, 2017. doi: 10.1039/c6qi00584e.</w:t>
      </w:r>
      <w:r>
        <w:br/>
      </w:r>
      <w:r>
        <w:br/>
      </w:r>
      <w:r>
        <w:t xml:space="preserve">M. E. Pascualini, S. A. Stoian, A. Ozarowski, K. A. Abboudand A. S.</w:t>
      </w:r>
      <w:r>
        <w:t xml:space="preserve"> </w:t>
      </w:r>
      <w:r>
        <w:t xml:space="preserve">Veige, “Solid State Collapse of a High-Spin Square-Planar Fe(II)</w:t>
      </w:r>
      <w:r>
        <w:t xml:space="preserve"> </w:t>
      </w:r>
      <w:r>
        <w:t xml:space="preserve">Complex, Solution Phase Dynamics, and Electronic Structure</w:t>
      </w:r>
      <w:r>
        <w:t xml:space="preserve"> </w:t>
      </w:r>
      <w:r>
        <w:t xml:space="preserve">Characterization of an Fe(II)</w:t>
      </w:r>
      <w:r>
        <w:rPr>
          <w:vertAlign w:val="subscript"/>
        </w:rPr>
        <w:t xml:space="preserve">2</w:t>
      </w:r>
      <w:r>
        <w:t xml:space="preserve"> </w:t>
      </w:r>
      <w:r>
        <w:t xml:space="preserve">Dimer”,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55, no. 11. American Chemical Society (ACS),</w:t>
      </w:r>
      <w:r>
        <w:t xml:space="preserve"> </w:t>
      </w:r>
      <w:r>
        <w:t xml:space="preserve">pp. 5191–5200, May 16, 2016. doi: 10.1021/acs.inorgchem.6b00075.</w:t>
      </w:r>
      <w:r>
        <w:br/>
      </w:r>
      <w:r>
        <w:br/>
      </w:r>
      <w:r>
        <w:t xml:space="preserve">M. E. Pascualini, “Synthesis and characterization of a family of</w:t>
      </w:r>
      <w:r>
        <w:t xml:space="preserve"> </w:t>
      </w:r>
      <w:r>
        <w:t xml:space="preserve">M</w:t>
      </w:r>
      <w:r>
        <w:rPr>
          <w:vertAlign w:val="superscript"/>
        </w:rPr>
        <w:t xml:space="preserve">2+</w:t>
      </w:r>
      <w:r>
        <w:t xml:space="preserve"> </w:t>
      </w:r>
      <w:r>
        <w:t xml:space="preserve">complexes supported by a trianionic ONO</w:t>
      </w:r>
      <w:r>
        <w:rPr>
          <w:vertAlign w:val="superscript"/>
        </w:rPr>
        <w:t xml:space="preserve">3−</w:t>
      </w:r>
      <w:r>
        <w:t xml:space="preserve"> </w:t>
      </w:r>
      <w:r>
        <w:t xml:space="preserve">pincer-type ligand: towards the stabilization of high-spin square-planar</w:t>
      </w:r>
      <w:r>
        <w:t xml:space="preserve"> </w:t>
      </w:r>
      <w:r>
        <w:t xml:space="preserve">complexes”,</w:t>
      </w:r>
      <w:r>
        <w:t xml:space="preserve"> </w:t>
      </w:r>
      <w:r>
        <w:rPr>
          <w:iCs/>
          <w:i/>
        </w:rPr>
        <w:t xml:space="preserve">Dalton Transactions</w:t>
      </w:r>
      <w:r>
        <w:t xml:space="preserve">, vol. 44, no. 46. Royal Society</w:t>
      </w:r>
      <w:r>
        <w:t xml:space="preserve"> </w:t>
      </w:r>
      <w:r>
        <w:t xml:space="preserve">of Chemistry (RSC), pp. 20207–20215, 2015. doi: 10.1039/c5dt03960f.</w:t>
      </w:r>
      <w:r>
        <w:br/>
      </w:r>
      <w:r>
        <w:br/>
      </w:r>
      <w:r>
        <w:t xml:space="preserve">K. T. Kuwata, E. J. Guinn, M. R. Hermes, J. A. Fernandez, J.</w:t>
      </w:r>
      <w:r>
        <w:t xml:space="preserve"> </w:t>
      </w:r>
      <w:r>
        <w:t xml:space="preserve">M. Mathisonand K. Huang, “A Computational Re-examination of the Criegee</w:t>
      </w:r>
      <w:r>
        <w:t xml:space="preserve"> </w:t>
      </w:r>
      <w:r>
        <w:t xml:space="preserve">Intermediate–Sulfur Dioxide Reaction”,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119, no. 41. American Chemical Society (ACS),</w:t>
      </w:r>
      <w:r>
        <w:t xml:space="preserve"> </w:t>
      </w:r>
      <w:r>
        <w:t xml:space="preserve">pp. 10316–10335, Oct. 06, 2015. doi: 10.1021/acs.jpca.5b06565.</w:t>
      </w:r>
      <w:r>
        <w:br/>
      </w:r>
      <w:r>
        <w:br/>
      </w:r>
      <w:r>
        <w:t xml:space="preserve">S. Kyasa, R. N. Meier, R. A. Pardini, T. K. Truttmann, K. T.</w:t>
      </w:r>
      <w:r>
        <w:t xml:space="preserve"> </w:t>
      </w:r>
      <w:r>
        <w:t xml:space="preserve">Kuwataand P. H. Dussault, “Synthesis of Ethers via Reaction of</w:t>
      </w:r>
      <w:r>
        <w:t xml:space="preserve"> </w:t>
      </w:r>
      <w:r>
        <w:t xml:space="preserve">Carbanions and Monoperoxyacetals”,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80, no. 24. American Chemical Society (ACS),</w:t>
      </w:r>
      <w:r>
        <w:t xml:space="preserve"> </w:t>
      </w:r>
      <w:r>
        <w:t xml:space="preserve">pp. 12100–12114, Dec. 07, 2015. doi: 10.1021/acs.joc.5b02043.</w:t>
      </w:r>
      <w:r>
        <w:br/>
      </w:r>
      <w:r>
        <w:br/>
      </w:r>
      <w:r>
        <w:t xml:space="preserve">D. J. Marell, “Mechanism of the Intramolecular</w:t>
      </w:r>
      <w:r>
        <w:t xml:space="preserve"> </w:t>
      </w:r>
      <w:r>
        <w:t xml:space="preserve">Hexadehydro-Diels–Alder Reaction”,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80, no. 23. American Chemical Society (ACS),</w:t>
      </w:r>
      <w:r>
        <w:t xml:space="preserve"> </w:t>
      </w:r>
      <w:r>
        <w:t xml:space="preserve">pp. 11744–11754, Aug. 25, 2015. doi: 10.1021/acs.joc.5b01356.</w:t>
      </w:r>
      <w:r>
        <w:br/>
      </w:r>
      <w:r>
        <w:br/>
      </w:r>
      <w:r>
        <w:t xml:space="preserve">B. J. Cook, G. N. Di Francesco, M. T. Kieber-Emmonsand L. J.</w:t>
      </w:r>
      <w:r>
        <w:t xml:space="preserve"> </w:t>
      </w:r>
      <w:r>
        <w:t xml:space="preserve">Murray, “A Tricopper(I) Complex Competent for O Atom Transfer, C–H Bond</w:t>
      </w:r>
      <w:r>
        <w:t xml:space="preserve"> </w:t>
      </w:r>
      <w:r>
        <w:t xml:space="preserve">Activation, and Multiple O</w:t>
      </w:r>
      <w:r>
        <w:rPr>
          <w:vertAlign w:val="subscript"/>
        </w:rPr>
        <w:t xml:space="preserve">2</w:t>
      </w:r>
      <w:r>
        <w:t xml:space="preserve"> </w:t>
      </w:r>
      <w:r>
        <w:t xml:space="preserve">Activation Steps”,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57, no. 18. American Chemical Society (ACS),</w:t>
      </w:r>
      <w:r>
        <w:t xml:space="preserve"> </w:t>
      </w:r>
      <w:r>
        <w:t xml:space="preserve">pp. 11361–11368, May 23, 2018. doi: 10.1021/acs.inorgchem.8b00921.</w:t>
      </w:r>
      <w:r>
        <w:br/>
      </w:r>
      <w:r>
        <w:br/>
      </w:r>
      <w:r>
        <w:t xml:space="preserve">D. E. Heppner, “Direct cysteine sulfenylation drives activation of</w:t>
      </w:r>
      <w:r>
        <w:t xml:space="preserve"> </w:t>
      </w:r>
      <w:r>
        <w:t xml:space="preserve">the Src kinase”,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</w:t>
      </w:r>
      <w:r>
        <w:t xml:space="preserve"> </w:t>
      </w:r>
      <w:r>
        <w:t xml:space="preserve">Science and Business Media LLC, Oct. 30, 2018. doi:</w:t>
      </w:r>
      <w:r>
        <w:t xml:space="preserve"> </w:t>
      </w:r>
      <w:r>
        <w:t xml:space="preserve">10.1038/s41467-018-06790-1.</w:t>
      </w:r>
      <w:r>
        <w:br/>
      </w:r>
      <w:r>
        <w:br/>
      </w:r>
      <w:r>
        <w:t xml:space="preserve">C. Liao, Z. Zhang, J. Kale, D. W.</w:t>
      </w:r>
      <w:r>
        <w:t xml:space="preserve"> </w:t>
      </w:r>
      <w:r>
        <w:t xml:space="preserve">Andrews, J. Linand J. Li, “Conformational Heterogeneity of Bax Helix 9</w:t>
      </w:r>
      <w:r>
        <w:t xml:space="preserve"> </w:t>
      </w:r>
      <w:r>
        <w:t xml:space="preserve">Dimer for Apoptotic Pore Formation”,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</w:t>
      </w:r>
      <w:r>
        <w:t xml:space="preserve"> </w:t>
      </w:r>
      <w:r>
        <w:t xml:space="preserve">no. 1. Springer Science and Business Media LLC, Jul. 06, 2016. doi:</w:t>
      </w:r>
      <w:r>
        <w:t xml:space="preserve"> </w:t>
      </w:r>
      <w:r>
        <w:t xml:space="preserve">10.1038/srep29502.</w:t>
      </w:r>
      <w:r>
        <w:br/>
      </w:r>
      <w:r>
        <w:br/>
      </w:r>
      <w:r>
        <w:t xml:space="preserve">C. Liao, X. Zhao, M. Brewer, V. Mayand J.</w:t>
      </w:r>
      <w:r>
        <w:t xml:space="preserve"> </w:t>
      </w:r>
      <w:r>
        <w:t xml:space="preserve">Li, “Conformational Transitions of the Pituitary Adenylate</w:t>
      </w:r>
      <w:r>
        <w:t xml:space="preserve"> </w:t>
      </w:r>
      <w:r>
        <w:t xml:space="preserve">Cyclase-Activating Polypeptide Receptor, a Human Class B GPCR”,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 and Business</w:t>
      </w:r>
      <w:r>
        <w:t xml:space="preserve"> </w:t>
      </w:r>
      <w:r>
        <w:t xml:space="preserve">Media LLC, Jul. 14, 2017. doi: 10.1038/s41598-017-05815-x.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Liao, X. Zhao, J. Liu, S. T. Schneebeli, J. C. Shelleyand J. Li,</w:t>
      </w:r>
      <w:r>
        <w:t xml:space="preserve"> </w:t>
      </w:r>
      <w:r>
        <w:t xml:space="preserve">“Capturing the multiscale dynamics of membrane protein complexes with</w:t>
      </w:r>
      <w:r>
        <w:t xml:space="preserve"> </w:t>
      </w:r>
      <w:r>
        <w:t xml:space="preserve">all-atom, mixed-resolution, and coarse-grained models”,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13. Royal Society of</w:t>
      </w:r>
      <w:r>
        <w:t xml:space="preserve"> </w:t>
      </w:r>
      <w:r>
        <w:t xml:space="preserve">Chemistry (RSC), pp. 9181–9188, 2017. doi: 10.1039/c7cp00200a.</w:t>
      </w:r>
      <w:r>
        <w:br/>
      </w:r>
      <w:r>
        <w:br/>
      </w:r>
      <w:r>
        <w:t xml:space="preserve">J. Li, “Controlled Self-Assembly inside C-Shaped Polyaromatic</w:t>
      </w:r>
      <w:r>
        <w:t xml:space="preserve"> </w:t>
      </w:r>
      <w:r>
        <w:t xml:space="preserve">Strips”,</w:t>
      </w:r>
      <w:r>
        <w:t xml:space="preserve"> </w:t>
      </w:r>
      <w:r>
        <w:rPr>
          <w:iCs/>
          <w:i/>
        </w:rPr>
        <w:t xml:space="preserve">Synlett</w:t>
      </w:r>
      <w:r>
        <w:t xml:space="preserve">, vol. 27, no. 14. Georg Thieme Verlag KG,</w:t>
      </w:r>
      <w:r>
        <w:t xml:space="preserve"> </w:t>
      </w:r>
      <w:r>
        <w:t xml:space="preserve">pp. 2145–2149, Jun. 28, 2016. doi: 10.1055/s-0035-1561479.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Liu, “Targeting the apoptotic Mcl-1-PUMA interface with a dual-acting</w:t>
      </w:r>
      <w:r>
        <w:t xml:space="preserve"> </w:t>
      </w:r>
      <w:r>
        <w:t xml:space="preserve">compound”,</w:t>
      </w:r>
      <w:r>
        <w:t xml:space="preserve"> </w:t>
      </w:r>
      <w:r>
        <w:rPr>
          <w:iCs/>
          <w:i/>
        </w:rPr>
        <w:t xml:space="preserve">Oncotarget</w:t>
      </w:r>
      <w:r>
        <w:t xml:space="preserve">, vol. 8, no. 33. Impact Journals, LLC,</w:t>
      </w:r>
      <w:r>
        <w:t xml:space="preserve"> </w:t>
      </w:r>
      <w:r>
        <w:t xml:space="preserve">pp. 54236–54242, Apr. 20, 2017. doi: 10.18632/oncotarget.17294.</w:t>
      </w:r>
      <w:r>
        <w:br/>
      </w:r>
      <w:r>
        <w:br/>
      </w:r>
      <w:r>
        <w:t xml:space="preserve">X. Liu, Z. J. Weinert, M. Sharafi, C. Liao, J. Liand S. T.</w:t>
      </w:r>
      <w:r>
        <w:t xml:space="preserve"> </w:t>
      </w:r>
      <w:r>
        <w:t xml:space="preserve">Schneebeli, “Regulating Molecular Recognition with C-Shaped Strips</w:t>
      </w:r>
      <w:r>
        <w:t xml:space="preserve"> </w:t>
      </w:r>
      <w:r>
        <w:t xml:space="preserve">Attained by Chirality-Assisted Synthesis”,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</w:t>
      </w:r>
      <w:r>
        <w:t xml:space="preserve"> </w:t>
      </w:r>
      <w:r>
        <w:t xml:space="preserve">vol. 127, no. 43. Wiley, pp. 12963–12967, Sep. 09, 2015. doi:</w:t>
      </w:r>
      <w:r>
        <w:t xml:space="preserve"> </w:t>
      </w:r>
      <w:r>
        <w:t xml:space="preserve">10.1002/ange.201506793.</w:t>
      </w:r>
      <w:r>
        <w:br/>
      </w:r>
      <w:r>
        <w:br/>
      </w:r>
      <w:r>
        <w:t xml:space="preserve">J. J. Madsen, A. V. Sinitskiy, J.</w:t>
      </w:r>
      <w:r>
        <w:t xml:space="preserve"> </w:t>
      </w:r>
      <w:r>
        <w:t xml:space="preserve">Liand G. A. Voth, “Highly Coarse-Grained Representations of</w:t>
      </w:r>
      <w:r>
        <w:t xml:space="preserve"> </w:t>
      </w:r>
      <w:r>
        <w:t xml:space="preserve">Transmembrane Proteins”,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13, no. 2. American Chemical Society (ACS),</w:t>
      </w:r>
      <w:r>
        <w:t xml:space="preserve"> </w:t>
      </w:r>
      <w:r>
        <w:t xml:space="preserve">pp. 935–944, Jan. 18, 2017. doi: 10.1021/acs.jctc.6b01076.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E. Murphy, “Precise through-space control of an abiotic electrophilic</w:t>
      </w:r>
      <w:r>
        <w:t xml:space="preserve"> </w:t>
      </w:r>
      <w:r>
        <w:t xml:space="preserve">aromatic substitution reaction”,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</w:t>
      </w:r>
      <w:r>
        <w:t xml:space="preserve"> </w:t>
      </w:r>
      <w:r>
        <w:t xml:space="preserve">no. 1. Springer Science and Business Media LLC, Apr. 05, 2017. doi:</w:t>
      </w:r>
      <w:r>
        <w:t xml:space="preserve"> </w:t>
      </w:r>
      <w:r>
        <w:t xml:space="preserve">10.1038/ncomms14840.</w:t>
      </w:r>
      <w:r>
        <w:br/>
      </w:r>
      <w:r>
        <w:br/>
      </w:r>
      <w:r>
        <w:t xml:space="preserve">M. Sharafi, “Crystal‐Packing‐Driven</w:t>
      </w:r>
      <w:r>
        <w:t xml:space="preserve"> </w:t>
      </w:r>
      <w:r>
        <w:t xml:space="preserve">Enrichment of Atropoisomers”,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25. Wiley, pp. 7097–7101, May 16, 2017. doi:</w:t>
      </w:r>
      <w:r>
        <w:t xml:space="preserve"> </w:t>
      </w:r>
      <w:r>
        <w:t xml:space="preserve">10.1002/anie.201701876.</w:t>
      </w:r>
      <w:r>
        <w:br/>
      </w:r>
      <w:r>
        <w:br/>
      </w:r>
      <w:r>
        <w:t xml:space="preserve">Z. Zhang, “BH 3‐in‐groove</w:t>
      </w:r>
      <w:r>
        <w:t xml:space="preserve"> </w:t>
      </w:r>
      <w:r>
        <w:t xml:space="preserve">dimerization initiates and helix 9 dimerization expands Bax pore</w:t>
      </w:r>
      <w:r>
        <w:t xml:space="preserve"> </w:t>
      </w:r>
      <w:r>
        <w:t xml:space="preserve">assembly in membranes”,</w:t>
      </w:r>
      <w:r>
        <w:t xml:space="preserve"> </w:t>
      </w:r>
      <w:r>
        <w:rPr>
          <w:iCs/>
          <w:i/>
        </w:rPr>
        <w:t xml:space="preserve">The EMBO Journal</w:t>
      </w:r>
      <w:r>
        <w:t xml:space="preserve">, vol. 35, no. 2. EMBO,</w:t>
      </w:r>
      <w:r>
        <w:t xml:space="preserve"> </w:t>
      </w:r>
      <w:r>
        <w:t xml:space="preserve">pp. 208–236, Dec. 23, 2015. doi: 10.15252/embj.201591552.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Zhao, C. Liao, Y.-T. Ma, J. B. Ferrell, S. T. Schneebeliand J. Li,</w:t>
      </w:r>
      <w:r>
        <w:t xml:space="preserve"> </w:t>
      </w:r>
      <w:r>
        <w:t xml:space="preserve">“Top-down Multiscale Approach To Simulate Peptide Self-Assembly from</w:t>
      </w:r>
      <w:r>
        <w:t xml:space="preserve"> </w:t>
      </w:r>
      <w:r>
        <w:t xml:space="preserve">Monomers”,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</w:t>
      </w:r>
      <w:r>
        <w:t xml:space="preserve"> </w:t>
      </w:r>
      <w:r>
        <w:t xml:space="preserve">no. 3. American Chemical Society (ACS), pp. 1514–1522, Jan. 24, 2019.</w:t>
      </w:r>
      <w:r>
        <w:t xml:space="preserve"> </w:t>
      </w:r>
      <w:r>
        <w:t xml:space="preserve">doi: 10.1021/acs.jctc.8b01025.</w:t>
      </w:r>
      <w:r>
        <w:br/>
      </w:r>
      <w:r>
        <w:br/>
      </w:r>
      <w:r>
        <w:t xml:space="preserve">U. F. Shahul Hameed, “H-NS</w:t>
      </w:r>
      <w:r>
        <w:t xml:space="preserve"> </w:t>
      </w:r>
      <w:r>
        <w:t xml:space="preserve">uses an autoinhibitory conformational switch for environment-controlled</w:t>
      </w:r>
      <w:r>
        <w:t xml:space="preserve"> </w:t>
      </w:r>
      <w:r>
        <w:t xml:space="preserve">gene silencing”,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47, no. 5. Oxford</w:t>
      </w:r>
      <w:r>
        <w:t xml:space="preserve"> </w:t>
      </w:r>
      <w:r>
        <w:t xml:space="preserve">University Press (OUP), pp. 2666–2680, Dec. 28, 2018. doi:</w:t>
      </w:r>
      <w:r>
        <w:t xml:space="preserve"> </w:t>
      </w:r>
      <w:r>
        <w:t xml:space="preserve">10.1093/nar/gky1299.</w:t>
      </w:r>
      <w:r>
        <w:br/>
      </w:r>
      <w:r>
        <w:br/>
      </w:r>
      <w:r>
        <w:t xml:space="preserve">D. L. Cruickshank, C. H. Hendon, M. J.</w:t>
      </w:r>
      <w:r>
        <w:t xml:space="preserve"> </w:t>
      </w:r>
      <w:r>
        <w:t xml:space="preserve">R. Verbeek, A. Walshand C. C. Wilson, “Polymorphism of the azobenzene</w:t>
      </w:r>
      <w:r>
        <w:t xml:space="preserve"> </w:t>
      </w:r>
      <w:r>
        <w:t xml:space="preserve">dye compound methyl yellow”,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18, no. 19. Royal</w:t>
      </w:r>
      <w:r>
        <w:t xml:space="preserve"> </w:t>
      </w:r>
      <w:r>
        <w:t xml:space="preserve">Society of Chemistry (RSC), pp. 3456–3461, 2016. doi:</w:t>
      </w:r>
      <w:r>
        <w:t xml:space="preserve"> </w:t>
      </w:r>
      <w:r>
        <w:t xml:space="preserve">10.1039/c6ce00387g.</w:t>
      </w:r>
      <w:r>
        <w:br/>
      </w:r>
      <w:r>
        <w:br/>
      </w:r>
      <w:r>
        <w:t xml:space="preserve">C. H. Hendon, “A Simple and</w:t>
      </w:r>
      <w:r>
        <w:t xml:space="preserve"> </w:t>
      </w:r>
      <w:r>
        <w:t xml:space="preserve">Non-Destructive Method for Assessing the Incorporation of Bipyridine</w:t>
      </w:r>
      <w:r>
        <w:t xml:space="preserve"> </w:t>
      </w:r>
      <w:r>
        <w:t xml:space="preserve">Dicarboxylates as Linkers within Metal-Organic Frameworks”,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- A European Journal</w:t>
      </w:r>
      <w:r>
        <w:t xml:space="preserve">, vol. 22, no. 11. Wiley, pp. 3713–3718,</w:t>
      </w:r>
      <w:r>
        <w:t xml:space="preserve"> </w:t>
      </w:r>
      <w:r>
        <w:t xml:space="preserve">Feb. 02, 2016. doi: 10.1002/chem.201600143.</w:t>
      </w:r>
      <w:r>
        <w:br/>
      </w:r>
      <w:r>
        <w:br/>
      </w:r>
      <w:r>
        <w:t xml:space="preserve">C. H. Hendon,</w:t>
      </w:r>
      <w:r>
        <w:t xml:space="preserve"> </w:t>
      </w:r>
      <w:r>
        <w:t xml:space="preserve">“One-dimensional Magnus-type platinum double salts”,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Jun. 20, 2016. doi: 10.1038/ncomms11950.</w:t>
      </w:r>
      <w:r>
        <w:br/>
      </w:r>
      <w:r>
        <w:br/>
      </w:r>
      <w:r>
        <w:t xml:space="preserve">I. G. Powers,</w:t>
      </w:r>
      <w:r>
        <w:t xml:space="preserve"> </w:t>
      </w:r>
      <w:r>
        <w:t xml:space="preserve">J. M. Andjaba, X. Luo, J. Meiand C. Uyeda, “Catalytic Azoarene Synthesis</w:t>
      </w:r>
      <w:r>
        <w:t xml:space="preserve"> </w:t>
      </w:r>
      <w:r>
        <w:t xml:space="preserve">from Aryl Azides Enabled by a Dinuclear Ni Complex”,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11. American Chemical</w:t>
      </w:r>
      <w:r>
        <w:t xml:space="preserve"> </w:t>
      </w:r>
      <w:r>
        <w:t xml:space="preserve">Society (ACS), pp. 4110–4118, Feb. 28, 2018. doi: 10.1021/jacs.8b00503.</w:t>
      </w:r>
      <w:r>
        <w:br/>
      </w:r>
      <w:r>
        <w:br/>
      </w:r>
      <w:r>
        <w:t xml:space="preserve">I. G. Powers, C. Kiattisewee, K. C. Mullane, E. J.</w:t>
      </w:r>
      <w:r>
        <w:t xml:space="preserve"> </w:t>
      </w:r>
      <w:r>
        <w:t xml:space="preserve">Schelterand C. Uyeda, “A 1,2‐Addition Pathway for C(sp</w:t>
      </w:r>
      <w:r>
        <w:t xml:space="preserve"> </w:t>
      </w:r>
      <w:r>
        <w:rPr>
          <w:vertAlign w:val="superscript"/>
        </w:rPr>
        <w:t xml:space="preserve">2</w:t>
      </w:r>
      <w:r>
        <w:t xml:space="preserve"> </w:t>
      </w:r>
      <w:r>
        <w:t xml:space="preserve">)−H</w:t>
      </w:r>
      <w:r>
        <w:t xml:space="preserve"> </w:t>
      </w:r>
      <w:r>
        <w:t xml:space="preserve">Activation at a Dinickel Imide”,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</w:t>
      </w:r>
      <w:r>
        <w:t xml:space="preserve"> </w:t>
      </w:r>
      <w:r>
        <w:t xml:space="preserve">vol. 23, no. 32. Wiley, pp. 7694–7697, May 22, 2017. doi:</w:t>
      </w:r>
      <w:r>
        <w:t xml:space="preserve"> </w:t>
      </w:r>
      <w:r>
        <w:t xml:space="preserve">10.1002/chem.201701855.</w:t>
      </w:r>
      <w:r>
        <w:br/>
      </w:r>
      <w:r>
        <w:br/>
      </w:r>
      <w:r>
        <w:t xml:space="preserve">I. G. Powers and C. Uyeda,</w:t>
      </w:r>
      <w:r>
        <w:t xml:space="preserve"> </w:t>
      </w:r>
      <w:r>
        <w:t xml:space="preserve">“Metal–Metal Bonds in Catalysis”,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2.</w:t>
      </w:r>
      <w:r>
        <w:t xml:space="preserve"> </w:t>
      </w:r>
      <w:r>
        <w:t xml:space="preserve">American Chemical Society (ACS), pp. 936–958, Dec. 29, 2016. doi:</w:t>
      </w:r>
      <w:r>
        <w:t xml:space="preserve"> </w:t>
      </w:r>
      <w:r>
        <w:t xml:space="preserve">10.1021/acscatal.6b02692.</w:t>
      </w:r>
      <w:r>
        <w:br/>
      </w:r>
      <w:r>
        <w:br/>
      </w:r>
      <w:r>
        <w:t xml:space="preserve">K. Trerayapiwat, N. Ricke, P.</w:t>
      </w:r>
      <w:r>
        <w:t xml:space="preserve"> </w:t>
      </w:r>
      <w:r>
        <w:t xml:space="preserve">Cohen, A. Poblete, H. Rudeland S. N. Eustis, “Sticking to (first)</w:t>
      </w:r>
      <w:r>
        <w:t xml:space="preserve"> </w:t>
      </w:r>
      <w:r>
        <w:t xml:space="preserve">principles: quantum molecular dynamics and Bayesian probabilistic</w:t>
      </w:r>
      <w:r>
        <w:t xml:space="preserve"> </w:t>
      </w:r>
      <w:r>
        <w:t xml:space="preserve">methods to simulate aquatic pollutant absorption spectra”,</w:t>
      </w:r>
      <w:r>
        <w:t xml:space="preserve"> </w:t>
      </w:r>
      <w:r>
        <w:rPr>
          <w:iCs/>
          <w:i/>
        </w:rPr>
        <w:t xml:space="preserve">Environmental Science: Processes &amp; Impacts</w:t>
      </w:r>
      <w:r>
        <w:t xml:space="preserve">, vol. 18, no. 8.</w:t>
      </w:r>
      <w:r>
        <w:t xml:space="preserve"> </w:t>
      </w:r>
      <w:r>
        <w:t xml:space="preserve">Royal Society of Chemistry (RSC), pp. 1068–1077, 2016. doi:</w:t>
      </w:r>
      <w:r>
        <w:t xml:space="preserve"> </w:t>
      </w:r>
      <w:r>
        <w:t xml:space="preserve">10.1039/c6em00233a.</w:t>
      </w:r>
      <w:r>
        <w:br/>
      </w:r>
      <w:r>
        <w:br/>
      </w:r>
      <w:r>
        <w:t xml:space="preserve">R. L. Kenion and N. Ananth, “Direct</w:t>
      </w:r>
      <w:r>
        <w:t xml:space="preserve"> </w:t>
      </w:r>
      <w:r>
        <w:t xml:space="preserve">simulation of electron transfer in the cobalt</w:t>
      </w:r>
      <w:r>
        <w:t xml:space="preserve"> </w:t>
      </w:r>
      <w:r>
        <w:t xml:space="preserve">hexammine(ii/iii) self-exchange reaction”,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37. Royal</w:t>
      </w:r>
      <w:r>
        <w:t xml:space="preserve"> </w:t>
      </w:r>
      <w:r>
        <w:t xml:space="preserve">Society of Chemistry (RSC), pp. 26117–26124, 2016. doi:</w:t>
      </w:r>
      <w:r>
        <w:t xml:space="preserve"> </w:t>
      </w:r>
      <w:r>
        <w:t xml:space="preserve">10.1039/c6cp04882j.</w:t>
      </w:r>
      <w:r>
        <w:br/>
      </w:r>
      <w:r>
        <w:br/>
      </w:r>
      <w:r>
        <w:t xml:space="preserve">Y.-G. Wang and E. C. Barnes,</w:t>
      </w:r>
      <w:r>
        <w:t xml:space="preserve"> </w:t>
      </w:r>
      <w:r>
        <w:t xml:space="preserve">“O-Regioselective Synthesis with the Silver Salt Method”,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Omega</w:t>
      </w:r>
      <w:r>
        <w:t xml:space="preserve">, vol. 3, no. 4. American Chemical Society (ACS),</w:t>
      </w:r>
      <w:r>
        <w:t xml:space="preserve"> </w:t>
      </w:r>
      <w:r>
        <w:t xml:space="preserve">pp. 4557–4572, Apr. 26, 2018. doi: 10.1021/acsomega.8b00361.</w:t>
      </w:r>
      <w:r>
        <w:br/>
      </w:r>
      <w:r>
        <w:br/>
      </w:r>
      <w:r>
        <w:t xml:space="preserve">E. I. Alarcon, H. Poblete, H. Roh, J.-F. Couture, J. Comerand I. E.</w:t>
      </w:r>
      <w:r>
        <w:t xml:space="preserve"> </w:t>
      </w:r>
      <w:r>
        <w:t xml:space="preserve">Kochevar, “Rose Bengal Binding to Collagen and Tissue Photobonding”,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2, no. 10. American Chemical Society (ACS),</w:t>
      </w:r>
      <w:r>
        <w:t xml:space="preserve"> </w:t>
      </w:r>
      <w:r>
        <w:t xml:space="preserve">pp. 6646–6657, Oct. 11, 2017. doi: 10.1021/acsomega.7b00675.</w:t>
      </w:r>
      <w:r>
        <w:br/>
      </w:r>
      <w:r>
        <w:br/>
      </w:r>
      <w:r>
        <w:t xml:space="preserve">H. Poblete, I. Miranda-Carvajaland J. Comer, “Determinants of</w:t>
      </w:r>
      <w:r>
        <w:t xml:space="preserve"> </w:t>
      </w:r>
      <w:r>
        <w:t xml:space="preserve">Alanine Dipeptide Conformational Equilibria on Graphene and Hydroxylated</w:t>
      </w:r>
      <w:r>
        <w:t xml:space="preserve"> </w:t>
      </w:r>
      <w:r>
        <w:t xml:space="preserve">Derivatives”,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</w:t>
      </w:r>
      <w:r>
        <w:t xml:space="preserve"> </w:t>
      </w:r>
      <w:r>
        <w:t xml:space="preserve">15. American Chemical Society (ACS), pp. 3895–3907, Mar. 24, 2017. doi:</w:t>
      </w:r>
      <w:r>
        <w:t xml:space="preserve"> </w:t>
      </w:r>
      <w:r>
        <w:t xml:space="preserve">10.1021/acs.jpcb.7b01130.</w:t>
      </w:r>
      <w:r>
        <w:br/>
      </w:r>
      <w:r>
        <w:br/>
      </w:r>
      <w:r>
        <w:t xml:space="preserve">J. Shen, S. Magesh, L. Chen, L.</w:t>
      </w:r>
      <w:r>
        <w:t xml:space="preserve"> </w:t>
      </w:r>
      <w:r>
        <w:t xml:space="preserve">Huand Y. He, “Enantiomeric characterization and structure elucidation of</w:t>
      </w:r>
      <w:r>
        <w:t xml:space="preserve"> </w:t>
      </w:r>
      <w:r>
        <w:t xml:space="preserve">LH601A using vibrational circular dichroism spectroscopy”,</w:t>
      </w:r>
      <w:r>
        <w:t xml:space="preserve"> </w:t>
      </w:r>
      <w:r>
        <w:rPr>
          <w:iCs/>
          <w:i/>
        </w:rPr>
        <w:t xml:space="preserve">Spectrochimica Acta Part A: Molecular and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</w:t>
      </w:r>
      <w:r>
        <w:t xml:space="preserve">, vol. 192. Elsevier BV, pp. 312–317, Mar. 2018. doi:</w:t>
      </w:r>
      <w:r>
        <w:t xml:space="preserve"> </w:t>
      </w:r>
      <w:r>
        <w:t xml:space="preserve">10.1016/j.saa.2017.11.033.</w:t>
      </w:r>
      <w:r>
        <w:br/>
      </w:r>
      <w:r>
        <w:br/>
      </w:r>
      <w:r>
        <w:t xml:space="preserve">A. Ge, “Interfacial Structure and</w:t>
      </w:r>
      <w:r>
        <w:t xml:space="preserve"> </w:t>
      </w:r>
      <w:r>
        <w:t xml:space="preserve">Electric Field Probed by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Electrochemical Vibrational</w:t>
      </w:r>
      <w:r>
        <w:t xml:space="preserve"> </w:t>
      </w:r>
      <w:r>
        <w:t xml:space="preserve">Stark Effect Spectroscopy and Computational Modeling”,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121, no. 34. American Chemical Society</w:t>
      </w:r>
      <w:r>
        <w:t xml:space="preserve"> </w:t>
      </w:r>
      <w:r>
        <w:t xml:space="preserve">(ACS), pp. 18674–18682, Aug. 22, 2017. doi: 10.1021/acs.jpcc.7b05563.</w:t>
      </w:r>
      <w:r>
        <w:br/>
      </w:r>
      <w:r>
        <w:br/>
      </w:r>
      <w:r>
        <w:t xml:space="preserve">S. Hedström, “Thousandfold Enhancement of Photoreduction</w:t>
      </w:r>
      <w:r>
        <w:t xml:space="preserve"> </w:t>
      </w:r>
      <w:r>
        <w:t xml:space="preserve">Lifetime in Re(bpy)(CO)</w:t>
      </w:r>
      <w:r>
        <w:rPr>
          <w:vertAlign w:val="subscript"/>
        </w:rPr>
        <w:t xml:space="preserve">3</w:t>
      </w:r>
      <w:r>
        <w:t xml:space="preserve"> </w:t>
      </w:r>
      <w:r>
        <w:t xml:space="preserve">via Spin-Dependent Electron Transfer</w:t>
      </w:r>
      <w:r>
        <w:t xml:space="preserve"> </w:t>
      </w:r>
      <w:r>
        <w:t xml:space="preserve">from a Perylenediimide Radical Anion Donor”,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46. American Chemical Society (ACS),</w:t>
      </w:r>
      <w:r>
        <w:t xml:space="preserve"> </w:t>
      </w:r>
      <w:r>
        <w:t xml:space="preserve">pp. 16466–16469, Nov. 08, 2017. doi: 10.1021/jacs.7b09438.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T. La Porte, “Photoinduced electron transfer from rylenediimide radical</w:t>
      </w:r>
      <w:r>
        <w:t xml:space="preserve"> </w:t>
      </w:r>
      <w:r>
        <w:t xml:space="preserve">anions and dianions to Re(bpy)(CO)</w:t>
      </w:r>
      <w:r>
        <w:rPr>
          <w:vertAlign w:val="subscript"/>
        </w:rPr>
        <w:t xml:space="preserve">3</w:t>
      </w:r>
      <w:r>
        <w:t xml:space="preserve"> </w:t>
      </w:r>
      <w:r>
        <w:t xml:space="preserve">using red and</w:t>
      </w:r>
      <w:r>
        <w:t xml:space="preserve"> </w:t>
      </w:r>
      <w:r>
        <w:t xml:space="preserve">near-infrared light”,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5. Royal</w:t>
      </w:r>
      <w:r>
        <w:t xml:space="preserve"> </w:t>
      </w:r>
      <w:r>
        <w:t xml:space="preserve">Society of Chemistry (RSC), pp. 3821–3831, 2017. doi:</w:t>
      </w:r>
      <w:r>
        <w:t xml:space="preserve"> </w:t>
      </w:r>
      <w:r>
        <w:t xml:space="preserve">10.1039/c6sc05103k.</w:t>
      </w:r>
      <w:r>
        <w:br/>
      </w:r>
      <w:r>
        <w:br/>
      </w:r>
      <w:r>
        <w:t xml:space="preserve">B. Rudshteyn, “Water-Nucleophilic Attack</w:t>
      </w:r>
      <w:r>
        <w:t xml:space="preserve"> </w:t>
      </w:r>
      <w:r>
        <w:t xml:space="preserve">Mechanism for the Cu</w:t>
      </w:r>
      <w:r>
        <w:rPr>
          <w:vertAlign w:val="superscript"/>
        </w:rPr>
        <w:t xml:space="preserve">II</w:t>
      </w:r>
      <w:r>
        <w:t xml:space="preserve">(pyalk)</w:t>
      </w:r>
      <w:r>
        <w:rPr>
          <w:vertAlign w:val="subscript"/>
        </w:rPr>
        <w:t xml:space="preserve">2</w:t>
      </w:r>
      <w:r>
        <w:t xml:space="preserve"> </w:t>
      </w:r>
      <w:r>
        <w:t xml:space="preserve">Water-Oxidation</w:t>
      </w:r>
      <w:r>
        <w:t xml:space="preserve"> </w:t>
      </w:r>
      <w:r>
        <w:t xml:space="preserve">Catalyst”,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9. American Chemical</w:t>
      </w:r>
      <w:r>
        <w:t xml:space="preserve"> </w:t>
      </w:r>
      <w:r>
        <w:t xml:space="preserve">Society (ACS), pp. 7952–7960, Jul. 18, 2018. doi:</w:t>
      </w:r>
      <w:r>
        <w:t xml:space="preserve"> </w:t>
      </w:r>
      <w:r>
        <w:t xml:space="preserve">10.1021/acscatal.8b02466.</w:t>
      </w:r>
      <w:r>
        <w:br/>
      </w:r>
      <w:r>
        <w:br/>
      </w:r>
      <w:r>
        <w:t xml:space="preserve">Y. Wu, “Electrode-Ligand</w:t>
      </w:r>
      <w:r>
        <w:t xml:space="preserve"> </w:t>
      </w:r>
      <w:r>
        <w:t xml:space="preserve">Interactions Dramatically Enhance CO</w:t>
      </w:r>
      <w:r>
        <w:rPr>
          <w:vertAlign w:val="subscript"/>
        </w:rPr>
        <w:t xml:space="preserve">2</w:t>
      </w:r>
      <w:r>
        <w:t xml:space="preserve"> </w:t>
      </w:r>
      <w:r>
        <w:t xml:space="preserve">Conversion to CO by the</w:t>
      </w:r>
      <w:r>
        <w:t xml:space="preserve"> </w:t>
      </w:r>
      <w:hyperlink r:id="rId20">
        <w:r>
          <w:rPr>
            <w:rStyle w:val="Hyperlink"/>
          </w:rPr>
          <w:t xml:space="preserve">Ni(cyclam)</w:t>
        </w:r>
      </w:hyperlink>
      <w:r>
        <w:rPr>
          <w:vertAlign w:val="subscript"/>
        </w:rPr>
        <w:t xml:space="preserve">2</w:t>
      </w:r>
      <w:r>
        <w:t xml:space="preserve"> </w:t>
      </w:r>
      <w:r>
        <w:t xml:space="preserve">Catalyst”,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8. American Chemical Society (ACS),</w:t>
      </w:r>
      <w:r>
        <w:t xml:space="preserve"> </w:t>
      </w:r>
      <w:r>
        <w:t xml:space="preserve">pp. 5282–5288, Jul. 13, 2017. doi: 10.1021/acscatal.7b01109.</w:t>
      </w:r>
      <w:r>
        <w:br/>
      </w:r>
      <w:r>
        <w:br/>
      </w:r>
      <w:r>
        <w:t xml:space="preserve">K. T. Butler, C. H. Hendonand A. Walsh, “Designing porous</w:t>
      </w:r>
      <w:r>
        <w:t xml:space="preserve"> </w:t>
      </w:r>
      <w:r>
        <w:t xml:space="preserve">electronic thin-film devices: band offsets and heteroepitaxy”,</w:t>
      </w:r>
      <w:r>
        <w:t xml:space="preserve"> </w:t>
      </w:r>
      <w:r>
        <w:rPr>
          <w:iCs/>
          <w:i/>
        </w:rPr>
        <w:t xml:space="preserve">Faraday Discussions</w:t>
      </w:r>
      <w:r>
        <w:t xml:space="preserve">, vol. 201. Royal Society of Chemistry (RSC),</w:t>
      </w:r>
      <w:r>
        <w:t xml:space="preserve"> </w:t>
      </w:r>
      <w:r>
        <w:t xml:space="preserve">pp. 207–219, 2017. doi: 10.1039/c7fd00019g.</w:t>
      </w:r>
      <w:r>
        <w:br/>
      </w:r>
      <w:r>
        <w:br/>
      </w:r>
      <w:r>
        <w:t xml:space="preserve">A. Cadiau,</w:t>
      </w:r>
      <w:r>
        <w:t xml:space="preserve"> </w:t>
      </w:r>
      <w:r>
        <w:t xml:space="preserve">“Toward New 2D Zirconium-Based Metal–Organic Frameworks: Synthesis,</w:t>
      </w:r>
      <w:r>
        <w:t xml:space="preserve"> </w:t>
      </w:r>
      <w:r>
        <w:t xml:space="preserve">Structures, and Electronic Properties”,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32, no. 1. American Chemical Society (ACS), pp. 97–104, Dec. 18,</w:t>
      </w:r>
      <w:r>
        <w:t xml:space="preserve"> </w:t>
      </w:r>
      <w:r>
        <w:t xml:space="preserve">2019. doi: 10.1021/acs.chemmater.9b02462.</w:t>
      </w:r>
      <w:r>
        <w:br/>
      </w:r>
      <w:r>
        <w:br/>
      </w:r>
      <w:r>
        <w:t xml:space="preserve">M. I. Cameron,</w:t>
      </w:r>
      <w:r>
        <w:t xml:space="preserve"> </w:t>
      </w:r>
      <w:r>
        <w:t xml:space="preserve">“Systematically Improving Espresso: Insights from Mathematical Modeling</w:t>
      </w:r>
      <w:r>
        <w:t xml:space="preserve"> </w:t>
      </w:r>
      <w:r>
        <w:t xml:space="preserve">and Experiment”,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2, no. 3. Elsevier BV, pp. 631–648,</w:t>
      </w:r>
      <w:r>
        <w:t xml:space="preserve"> </w:t>
      </w:r>
      <w:r>
        <w:t xml:space="preserve">Mar. 2020. doi: 10.1016/j.matt.2019.12.019.</w:t>
      </w:r>
      <w:r>
        <w:br/>
      </w:r>
      <w:r>
        <w:br/>
      </w:r>
      <w:r>
        <w:t xml:space="preserve">M. M. Cerda, J.</w:t>
      </w:r>
      <w:r>
        <w:t xml:space="preserve"> </w:t>
      </w:r>
      <w:r>
        <w:t xml:space="preserve">L. Mancuso, E. J. Mullen, C. H. Hendonand M. D. Pluth, “Use of</w:t>
      </w:r>
      <w:r>
        <w:t xml:space="preserve"> </w:t>
      </w:r>
      <w:r>
        <w:t xml:space="preserve">Dithiasuccinoyl‐Caged Amines Enables COS/H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S Release</w:t>
      </w:r>
      <w:r>
        <w:t xml:space="preserve"> </w:t>
      </w:r>
      <w:r>
        <w:t xml:space="preserve">Lacking Electrophilic Byproducts”,</w:t>
      </w:r>
      <w:r>
        <w:t xml:space="preserve"> </w:t>
      </w:r>
      <w:r>
        <w:rPr>
          <w:iCs/>
          <w:i/>
        </w:rPr>
        <w:t xml:space="preserve">Chemistry –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26, no. 24. Wiley, pp. 5374–5380, Mar. 04, 2020. doi:</w:t>
      </w:r>
      <w:r>
        <w:t xml:space="preserve"> </w:t>
      </w:r>
      <w:r>
        <w:t xml:space="preserve">10.1002/chem.201905577.</w:t>
      </w:r>
      <w:r>
        <w:br/>
      </w:r>
      <w:r>
        <w:br/>
      </w:r>
      <w:r>
        <w:t xml:space="preserve">M. M. Cerda, T. D. Newton, Y. Zhao,</w:t>
      </w:r>
      <w:r>
        <w:t xml:space="preserve"> </w:t>
      </w:r>
      <w:r>
        <w:t xml:space="preserve">B. K. Collins, C. H. Hendonand M. D. Pluth, “Dithioesters: simple,</w:t>
      </w:r>
      <w:r>
        <w:t xml:space="preserve"> </w:t>
      </w:r>
      <w:r>
        <w:t xml:space="preserve">tunable, cysteine-selective H</w:t>
      </w:r>
      <w:r>
        <w:rPr>
          <w:vertAlign w:val="subscript"/>
        </w:rPr>
        <w:t xml:space="preserve">2</w:t>
      </w:r>
      <w:r>
        <w:t xml:space="preserve">S donors”,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10, no. 6. Royal Society of Chemistry (RSC),</w:t>
      </w:r>
      <w:r>
        <w:t xml:space="preserve"> </w:t>
      </w:r>
      <w:r>
        <w:t xml:space="preserve">pp. 1773–1779, 2019. doi: 10.1039/c8sc04683b.</w:t>
      </w:r>
      <w:r>
        <w:br/>
      </w:r>
      <w:r>
        <w:br/>
      </w:r>
      <w:r>
        <w:t xml:space="preserve">R. J. Comito,</w:t>
      </w:r>
      <w:r>
        <w:t xml:space="preserve"> </w:t>
      </w:r>
      <w:r>
        <w:t xml:space="preserve">“Selective Dimerization of Propylene with Ni-MFU-4</w:t>
      </w:r>
      <w:r>
        <w:rPr>
          <w:iCs/>
          <w:i/>
        </w:rPr>
        <w:t xml:space="preserve">l</w:t>
      </w:r>
      <w:r>
        <w:t xml:space="preserve">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36, no. 9. American Chemical Society (ACS),</w:t>
      </w:r>
      <w:r>
        <w:t xml:space="preserve"> </w:t>
      </w:r>
      <w:r>
        <w:t xml:space="preserve">pp. 1681–1683, Apr. 25, 2017. doi: 10.1021/acs.organomet.7b00178.</w:t>
      </w:r>
      <w:r>
        <w:br/>
      </w:r>
      <w:r>
        <w:br/>
      </w:r>
      <w:r>
        <w:t xml:space="preserve">R. W. Day, “Single Crystals of Electrically Conductive</w:t>
      </w:r>
      <w:r>
        <w:t xml:space="preserve"> </w:t>
      </w:r>
      <w:r>
        <w:t xml:space="preserve">Two-Dimensional Metal–Organic Frameworks: Structural and Electrical</w:t>
      </w:r>
      <w:r>
        <w:t xml:space="preserve"> </w:t>
      </w:r>
      <w:r>
        <w:t xml:space="preserve">Transport Properties”,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 vol. 5, no. 12.</w:t>
      </w:r>
      <w:r>
        <w:t xml:space="preserve"> </w:t>
      </w:r>
      <w:r>
        <w:t xml:space="preserve">American Chemical Society (ACS), pp. 1959–1964, Dec. 10, 2019. doi:</w:t>
      </w:r>
      <w:r>
        <w:t xml:space="preserve"> </w:t>
      </w:r>
      <w:r>
        <w:t xml:space="preserve">10.1021/acscentsci.9b01006.</w:t>
      </w:r>
      <w:r>
        <w:br/>
      </w:r>
      <w:r>
        <w:br/>
      </w:r>
      <w:r>
        <w:t xml:space="preserve">J.-H. Dou, “Signature of Metallic</w:t>
      </w:r>
      <w:r>
        <w:t xml:space="preserve"> </w:t>
      </w:r>
      <w:r>
        <w:t xml:space="preserve">Behavior in the Metal–Organic Frameworks</w:t>
      </w:r>
      <w:r>
        <w:t xml:space="preserve"> </w:t>
      </w:r>
      <w:r>
        <w:t xml:space="preserve">M</w:t>
      </w:r>
      <w:r>
        <w:rPr>
          <w:vertAlign w:val="subscript"/>
        </w:rPr>
        <w:t xml:space="preserve">3</w:t>
      </w:r>
      <w:r>
        <w:t xml:space="preserve">(hexaiminobenzene)</w:t>
      </w:r>
      <w:r>
        <w:rPr>
          <w:vertAlign w:val="subscript"/>
        </w:rPr>
        <w:t xml:space="preserve">2</w:t>
      </w:r>
      <w:r>
        <w:t xml:space="preserve"> </w:t>
      </w:r>
      <w:r>
        <w:t xml:space="preserve">(M = Ni, Cu)”,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39. American Chemical</w:t>
      </w:r>
      <w:r>
        <w:t xml:space="preserve"> </w:t>
      </w:r>
      <w:r>
        <w:t xml:space="preserve">Society (ACS), pp. 13608–13611, Sep. 21, 2017. doi:</w:t>
      </w:r>
      <w:r>
        <w:t xml:space="preserve"> </w:t>
      </w:r>
      <w:r>
        <w:t xml:space="preserve">10.1021/jacs.7b07234.</w:t>
      </w:r>
      <w:r>
        <w:br/>
      </w:r>
      <w:r>
        <w:br/>
      </w:r>
      <w:r>
        <w:t xml:space="preserve">R. J.-C. Dubey, “Highly Stereoselective</w:t>
      </w:r>
      <w:r>
        <w:t xml:space="preserve"> </w:t>
      </w:r>
      <w:r>
        <w:t xml:space="preserve">Heterogeneous Diene Polymerization by Co-MFU-4</w:t>
      </w:r>
      <w:r>
        <w:rPr>
          <w:iCs/>
          <w:i/>
        </w:rPr>
        <w:t xml:space="preserve">l</w:t>
      </w:r>
      <w:r>
        <w:t xml:space="preserve">: A Single-Site</w:t>
      </w:r>
      <w:r>
        <w:t xml:space="preserve"> </w:t>
      </w:r>
      <w:r>
        <w:t xml:space="preserve">Catalyst Prepared by Cation Exchange”,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139, no. 36. American Chemical Society (ACS),</w:t>
      </w:r>
      <w:r>
        <w:t xml:space="preserve"> </w:t>
      </w:r>
      <w:r>
        <w:t xml:space="preserve">pp. 12664–12669, Aug. 29, 2017. doi: 10.1021/jacs.7b06841.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M. Hamann, “Influence of Nanoarchitecture on Charge Donation and the</w:t>
      </w:r>
      <w:r>
        <w:t xml:space="preserve"> </w:t>
      </w:r>
      <w:r>
        <w:t xml:space="preserve">Electrical-Transport Properties in</w:t>
      </w:r>
      <w:r>
        <w:t xml:space="preserve"> </w:t>
      </w:r>
      <w:r>
        <w:t xml:space="preserve">[(SnSe)</w:t>
      </w:r>
      <w:r>
        <w:rPr>
          <w:vertAlign w:val="subscript"/>
        </w:rPr>
        <w:t xml:space="preserve">1+δ</w:t>
      </w:r>
      <w:r>
        <w:t xml:space="preserve">][TiSe</w:t>
      </w:r>
      <w:r>
        <w:rPr>
          <w:vertAlign w:val="subscript"/>
        </w:rPr>
        <w:t xml:space="preserve">2</w:t>
      </w:r>
      <w:r>
        <w:t xml:space="preserve">]</w:t>
      </w:r>
      <w:r>
        <w:rPr>
          <w:iCs/>
          <w:i/>
          <w:vertAlign w:val="subscript"/>
        </w:rPr>
        <w:t xml:space="preserve">q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32, no. 13.</w:t>
      </w:r>
      <w:r>
        <w:t xml:space="preserve"> </w:t>
      </w:r>
      <w:r>
        <w:t xml:space="preserve">American Chemical Society (ACS), pp. 5802–5813, Jun. 02, 2020. doi:</w:t>
      </w:r>
      <w:r>
        <w:t xml:space="preserve"> </w:t>
      </w:r>
      <w:r>
        <w:t xml:space="preserve">10.1021/acs.chemmater.0c01691.</w:t>
      </w:r>
      <w:r>
        <w:br/>
      </w:r>
      <w:r>
        <w:br/>
      </w:r>
      <w:r>
        <w:t xml:space="preserve">C. H. Hendon, “Electroactive</w:t>
      </w:r>
      <w:r>
        <w:t xml:space="preserve"> </w:t>
      </w:r>
      <w:r>
        <w:t xml:space="preserve">Nanoporous Metal Oxides and Chalcogenides by Chemical Design”,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8. American Chemical Society</w:t>
      </w:r>
      <w:r>
        <w:t xml:space="preserve"> </w:t>
      </w:r>
      <w:r>
        <w:t xml:space="preserve">(ACS), pp. 3663–3670, Apr. 03, 2017. doi: 10.1021/acs.chemmater.7b00464.</w:t>
      </w:r>
      <w:r>
        <w:br/>
      </w:r>
      <w:r>
        <w:br/>
      </w:r>
      <w:r>
        <w:t xml:space="preserve">C. H. Hendon, S. T. Hunt, M. Milina, K. T. Butler, A.</w:t>
      </w:r>
      <w:r>
        <w:t xml:space="preserve"> </w:t>
      </w:r>
      <w:r>
        <w:t xml:space="preserve">Walshand Y. Román-Leshkov, “Realistic Surface Descriptions of</w:t>
      </w:r>
      <w:r>
        <w:t xml:space="preserve"> </w:t>
      </w:r>
      <w:r>
        <w:t xml:space="preserve">Heterometallic Interfaces: The Case of TiWC Coated in Noble Metals”,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7, no. 22.</w:t>
      </w:r>
      <w:r>
        <w:t xml:space="preserve"> </w:t>
      </w:r>
      <w:r>
        <w:t xml:space="preserve">American Chemical Society (ACS), pp. 4475–4482, Oct. 28, 2016. doi:</w:t>
      </w:r>
      <w:r>
        <w:t xml:space="preserve"> </w:t>
      </w:r>
      <w:r>
        <w:t xml:space="preserve">10.1021/acs.jpclett.6b02293.</w:t>
      </w:r>
      <w:r>
        <w:br/>
      </w:r>
      <w:r>
        <w:br/>
      </w:r>
      <w:r>
        <w:t xml:space="preserve">C. H. Hendon, “Magnetic coupling</w:t>
      </w:r>
      <w:r>
        <w:t xml:space="preserve"> </w:t>
      </w:r>
      <w:r>
        <w:t xml:space="preserve">in a hybrid Mn(ii) acetylene dicarboxylate”,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48. Royal Society of</w:t>
      </w:r>
      <w:r>
        <w:t xml:space="preserve"> </w:t>
      </w:r>
      <w:r>
        <w:t xml:space="preserve">Chemistry (RSC), pp. 33329–33334, 2016. doi: 10.1039/c6cp06886c.</w:t>
      </w:r>
      <w:r>
        <w:br/>
      </w:r>
      <w:r>
        <w:br/>
      </w:r>
      <w:r>
        <w:t xml:space="preserve">C. H. Hendon, A. J. Rieth, M. D. Korzyńskiand M. Dincă, “Grand</w:t>
      </w:r>
      <w:r>
        <w:t xml:space="preserve"> </w:t>
      </w:r>
      <w:r>
        <w:t xml:space="preserve">Challenges and Future Opportunities for Metal–Organic Frameworks”,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 vol. 3, no. 6. American Chemical Society</w:t>
      </w:r>
      <w:r>
        <w:t xml:space="preserve"> </w:t>
      </w:r>
      <w:r>
        <w:t xml:space="preserve">(ACS), pp. 554–563, Jun. 06, 2017. doi: 10.1021/acscentsci.7b00197.</w:t>
      </w:r>
      <w:r>
        <w:br/>
      </w:r>
      <w:r>
        <w:br/>
      </w:r>
      <w:r>
        <w:t xml:space="preserve">C. H. Hendon, A. Walshand M. Dincă, “Frontier Orbital</w:t>
      </w:r>
      <w:r>
        <w:t xml:space="preserve"> </w:t>
      </w:r>
      <w:r>
        <w:t xml:space="preserve">Engineering of Metal–Organic Frameworks with Extended Inorganic</w:t>
      </w:r>
      <w:r>
        <w:t xml:space="preserve"> </w:t>
      </w:r>
      <w:r>
        <w:t xml:space="preserve">Connectivity: Porous Alkaline-Earth Oxides”,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55, no. 15. American Chemical Society (ACS), pp. 7265–7269,</w:t>
      </w:r>
      <w:r>
        <w:t xml:space="preserve"> </w:t>
      </w:r>
      <w:r>
        <w:t xml:space="preserve">Jun. 07, 2016. doi: 10.1021/acs.inorgchem.6b00979.</w:t>
      </w:r>
      <w:r>
        <w:br/>
      </w:r>
      <w:r>
        <w:br/>
      </w:r>
      <w:r>
        <w:t xml:space="preserve">S. T.</w:t>
      </w:r>
      <w:r>
        <w:t xml:space="preserve"> </w:t>
      </w:r>
      <w:r>
        <w:t xml:space="preserve">Hunt, M. Milina, A. C. Alba-Rubio, C. H. Hendon, J. A. Dumesicand Y.</w:t>
      </w:r>
      <w:r>
        <w:t xml:space="preserve"> </w:t>
      </w:r>
      <w:r>
        <w:t xml:space="preserve">Roman-Leshkov, “Self-assembly of noble metal monolayers on transition</w:t>
      </w:r>
      <w:r>
        <w:t xml:space="preserve"> </w:t>
      </w:r>
      <w:r>
        <w:t xml:space="preserve">metal carbide nanoparticle catalysts”,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352, no.</w:t>
      </w:r>
      <w:r>
        <w:t xml:space="preserve"> </w:t>
      </w:r>
      <w:r>
        <w:t xml:space="preserve">6288. American Association for the Advancement of Science (AAAS),</w:t>
      </w:r>
      <w:r>
        <w:t xml:space="preserve"> </w:t>
      </w:r>
      <w:r>
        <w:t xml:space="preserve">pp. 974–978, May 19, 2016. doi: 10.1126/science.aad8471.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Jung, “A molecular cross-linking approach for hybrid metal oxides”,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17, no. 4. Springer Science and Business</w:t>
      </w:r>
      <w:r>
        <w:t xml:space="preserve"> </w:t>
      </w:r>
      <w:r>
        <w:t xml:space="preserve">Media LLC, pp. 341–348, Mar. 05, 2018. doi: 10.1038/s41563-018-0021-9.</w:t>
      </w:r>
      <w:r>
        <w:br/>
      </w:r>
      <w:r>
        <w:br/>
      </w:r>
      <w:r>
        <w:t xml:space="preserve">T. W. Kasel, Z. Deng, A. M. Mroz, C. H. Hendon, K. T.</w:t>
      </w:r>
      <w:r>
        <w:t xml:space="preserve"> </w:t>
      </w:r>
      <w:r>
        <w:t xml:space="preserve">Butlerand P. Canepa, “Metal-free perovskites for non linear optical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35. Royal Society of</w:t>
      </w:r>
      <w:r>
        <w:t xml:space="preserve"> </w:t>
      </w:r>
      <w:r>
        <w:t xml:space="preserve">Chemistry (RSC), pp. 8187–8194, 2019. doi: 10.1039/c9sc03378e.</w:t>
      </w:r>
      <w:r>
        <w:br/>
      </w:r>
      <w:r>
        <w:br/>
      </w:r>
      <w:r>
        <w:t xml:space="preserve">T. W. Kasel and C. H. Hendon, “Electronic implications of organic</w:t>
      </w:r>
      <w:r>
        <w:t xml:space="preserve"> </w:t>
      </w:r>
      <w:r>
        <w:t xml:space="preserve">nitrogen lone pairs in lead iodide perovskites”,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6, no. 17. Royal Society of Chemistry (RSC),</w:t>
      </w:r>
      <w:r>
        <w:t xml:space="preserve"> </w:t>
      </w:r>
      <w:r>
        <w:t xml:space="preserve">pp. 4765–4768, 2018. doi: 10.1039/c8tc00376a.</w:t>
      </w:r>
      <w:r>
        <w:br/>
      </w:r>
      <w:r>
        <w:br/>
      </w:r>
      <w:r>
        <w:t xml:space="preserve">T. W. Kasel, A.</w:t>
      </w:r>
      <w:r>
        <w:t xml:space="preserve"> </w:t>
      </w:r>
      <w:r>
        <w:t xml:space="preserve">T. Murrayand C. H. Hendon, “Cyclopropenium</w:t>
      </w:r>
      <w:r>
        <w:t xml:space="preserve"> </w:t>
      </w:r>
      <w:r>
        <w:t xml:space="preserve">(C</w:t>
      </w:r>
      <w:r>
        <w:rPr>
          <w:vertAlign w:val="subscript"/>
        </w:rPr>
        <w:t xml:space="preserve">3</w:t>
      </w:r>
      <w:r>
        <w:t xml:space="preserve">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perscript"/>
        </w:rPr>
        <w:t xml:space="preserve">+</w:t>
      </w:r>
      <w:r>
        <w:t xml:space="preserve"> </w:t>
      </w:r>
      <w:r>
        <w:t xml:space="preserve">as an Aromatic Alternative</w:t>
      </w:r>
      <w:r>
        <w:t xml:space="preserve"> </w:t>
      </w:r>
      <w:r>
        <w:t xml:space="preserve">A-Site Cation for Hybrid Halide Perovskite Architectures”,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122, no. 4. American Chemical</w:t>
      </w:r>
      <w:r>
        <w:t xml:space="preserve"> </w:t>
      </w:r>
      <w:r>
        <w:t xml:space="preserve">Society (ACS), pp. 2041–2045, Jan. 17, 2018. doi:</w:t>
      </w:r>
      <w:r>
        <w:t xml:space="preserve"> </w:t>
      </w:r>
      <w:r>
        <w:t xml:space="preserve">10.1021/acs.jpcc.7b11867.</w:t>
      </w:r>
      <w:r>
        <w:br/>
      </w:r>
      <w:r>
        <w:br/>
      </w:r>
      <w:r>
        <w:t xml:space="preserve">M. D. Korzyński, “</w:t>
      </w:r>
      <w:r>
        <w:rPr>
          <w:iCs/>
          <w:i/>
        </w:rPr>
        <w:t xml:space="preserve">Quo vadis</w:t>
      </w:r>
      <w:r>
        <w:rPr>
          <w:iCs/>
          <w:i/>
        </w:rPr>
        <w:t xml:space="preserve"> </w:t>
      </w:r>
      <w:r>
        <w:rPr>
          <w:iCs/>
          <w:i/>
        </w:rPr>
        <w:t xml:space="preserve">niobium</w:t>
      </w:r>
      <w:r>
        <w:t xml:space="preserve">? Divergent coordination behavior of early-transition metals</w:t>
      </w:r>
      <w:r>
        <w:t xml:space="preserve"> </w:t>
      </w:r>
      <w:r>
        <w:t xml:space="preserve">towards MOF-5”,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23. Royal Society</w:t>
      </w:r>
      <w:r>
        <w:t xml:space="preserve"> </w:t>
      </w:r>
      <w:r>
        <w:t xml:space="preserve">of Chemistry (RSC), pp. 5906–5910, 2019. doi: 10.1039/c9sc01553a.</w:t>
      </w:r>
      <w:r>
        <w:br/>
      </w:r>
      <w:r>
        <w:br/>
      </w:r>
      <w:r>
        <w:t xml:space="preserve">S.-J. Lee, “Time-Resolved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Polymorphic Transformation</w:t>
      </w:r>
      <w:r>
        <w:t xml:space="preserve"> </w:t>
      </w:r>
      <w:r>
        <w:t xml:space="preserve">from One 12-Connected Zr-MOF to Another”,</w:t>
      </w:r>
      <w:r>
        <w:t xml:space="preserve"> </w:t>
      </w:r>
      <w:r>
        <w:rPr>
          <w:iCs/>
          <w:i/>
        </w:rPr>
        <w:t xml:space="preserve">ACS Materials Letters</w:t>
      </w:r>
      <w:r>
        <w:t xml:space="preserve">,</w:t>
      </w:r>
      <w:r>
        <w:t xml:space="preserve"> </w:t>
      </w:r>
      <w:r>
        <w:t xml:space="preserve">vol. 2, no. 5. American Chemical Society (ACS), pp. 499–504, Apr. 09,</w:t>
      </w:r>
      <w:r>
        <w:t xml:space="preserve"> </w:t>
      </w:r>
      <w:r>
        <w:t xml:space="preserve">2020. doi: 10.1021/acsmaterialslett.0c00012.</w:t>
      </w:r>
      <w:r>
        <w:br/>
      </w:r>
      <w:r>
        <w:br/>
      </w:r>
      <w:r>
        <w:t xml:space="preserve">K. N. Le and C.</w:t>
      </w:r>
      <w:r>
        <w:t xml:space="preserve"> </w:t>
      </w:r>
      <w:r>
        <w:t xml:space="preserve">H. Hendon, “Pressure-induced metallicity and piezoreductive transition</w:t>
      </w:r>
      <w:r>
        <w:t xml:space="preserve"> </w:t>
      </w:r>
      <w:r>
        <w:t xml:space="preserve">of metal-centres in conductive 2-dimensional metal–organic frameworks”,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 46. Royal</w:t>
      </w:r>
      <w:r>
        <w:t xml:space="preserve"> </w:t>
      </w:r>
      <w:r>
        <w:t xml:space="preserve">Society of Chemistry (RSC), pp. 25773–25778, 2019. doi:</w:t>
      </w:r>
      <w:r>
        <w:t xml:space="preserve"> </w:t>
      </w:r>
      <w:r>
        <w:t xml:space="preserve">10.1039/c9cp04797b.</w:t>
      </w:r>
      <w:r>
        <w:br/>
      </w:r>
      <w:r>
        <w:br/>
      </w:r>
      <w:r>
        <w:t xml:space="preserve">J. L. Mancuso and C. H. Hendon,</w:t>
      </w:r>
      <w:r>
        <w:t xml:space="preserve"> </w:t>
      </w:r>
      <w:r>
        <w:t xml:space="preserve">“Titanium(IV) Inclusion as a Versatile Route to Photoactivity in</w:t>
      </w:r>
      <w:r>
        <w:t xml:space="preserve"> </w:t>
      </w:r>
      <w:r>
        <w:t xml:space="preserve">Metal–Organic Frameworks”,</w:t>
      </w:r>
      <w:r>
        <w:t xml:space="preserve"> </w:t>
      </w:r>
      <w:r>
        <w:rPr>
          <w:iCs/>
          <w:i/>
        </w:rPr>
        <w:t xml:space="preserve">Advanced Theory and Simulations</w:t>
      </w:r>
      <w:r>
        <w:t xml:space="preserve">,</w:t>
      </w:r>
      <w:r>
        <w:t xml:space="preserve"> </w:t>
      </w:r>
      <w:r>
        <w:t xml:space="preserve">vol. 2, no. 11. Wiley, p. 1900126, Aug. 26, 2019. doi:</w:t>
      </w:r>
      <w:r>
        <w:t xml:space="preserve"> </w:t>
      </w:r>
      <w:r>
        <w:t xml:space="preserve">10.1002/adts.201900126.</w:t>
      </w:r>
      <w:r>
        <w:br/>
      </w:r>
      <w:r>
        <w:br/>
      </w:r>
      <w:r>
        <w:t xml:space="preserve">C. E. McDevitt, “Monofunctional</w:t>
      </w:r>
      <w:r>
        <w:t xml:space="preserve"> </w:t>
      </w:r>
      <w:r>
        <w:t xml:space="preserve">platinum(II) compounds and nucleolar stress: is phenanthriplatin</w:t>
      </w:r>
      <w:r>
        <w:t xml:space="preserve"> </w:t>
      </w:r>
      <w:r>
        <w:t xml:space="preserve">unique?”,</w:t>
      </w:r>
      <w:r>
        <w:t xml:space="preserve"> </w:t>
      </w:r>
      <w:r>
        <w:rPr>
          <w:iCs/>
          <w:i/>
        </w:rPr>
        <w:t xml:space="preserve">JBIC Journal of Biological Inorganic Chemistry</w:t>
      </w:r>
      <w:r>
        <w:t xml:space="preserve">,</w:t>
      </w:r>
      <w:r>
        <w:t xml:space="preserve"> </w:t>
      </w:r>
      <w:r>
        <w:t xml:space="preserve">vol. 24, no. 6. Springer Science and Business Media LLC, pp. 899–908,</w:t>
      </w:r>
      <w:r>
        <w:t xml:space="preserve"> </w:t>
      </w:r>
      <w:r>
        <w:t xml:space="preserve">Sep. 2019. doi: 10.1007/s00775-019-01707-9.</w:t>
      </w:r>
      <w:r>
        <w:br/>
      </w:r>
      <w:r>
        <w:br/>
      </w:r>
      <w:r>
        <w:t xml:space="preserve">E. D. Metzger, R.</w:t>
      </w:r>
      <w:r>
        <w:t xml:space="preserve"> </w:t>
      </w:r>
      <w:r>
        <w:t xml:space="preserve">J. Comito, C. H. Hendonand M. Dincă, “Mechanism of Single-Site</w:t>
      </w:r>
      <w:r>
        <w:t xml:space="preserve"> </w:t>
      </w:r>
      <w:r>
        <w:t xml:space="preserve">Molecule-Like Catalytic Ethylene Dimerization in Ni-MFU-4</w:t>
      </w:r>
      <w:r>
        <w:rPr>
          <w:iCs/>
          <w:i/>
        </w:rPr>
        <w:t xml:space="preserve">l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2.</w:t>
      </w:r>
      <w:r>
        <w:t xml:space="preserve"> </w:t>
      </w:r>
      <w:r>
        <w:t xml:space="preserve">American Chemical Society (ACS), pp. 757–762, Jan. 04, 2017. doi:</w:t>
      </w:r>
      <w:r>
        <w:t xml:space="preserve"> </w:t>
      </w:r>
      <w:r>
        <w:t xml:space="preserve">10.1021/jacs.6b10300.</w:t>
      </w:r>
      <w:r>
        <w:br/>
      </w:r>
      <w:r>
        <w:br/>
      </w:r>
      <w:r>
        <w:t xml:space="preserve">G. Paille, “An unprecedented</w:t>
      </w:r>
      <w:r>
        <w:t xml:space="preserve"> </w:t>
      </w:r>
      <w:r>
        <w:t xml:space="preserve">{Ni</w:t>
      </w:r>
      <w:r>
        <w:rPr>
          <w:vertAlign w:val="subscript"/>
        </w:rPr>
        <w:t xml:space="preserve">14</w:t>
      </w:r>
      <w:r>
        <w:t xml:space="preserve">SiW</w:t>
      </w:r>
      <w:r>
        <w:rPr>
          <w:vertAlign w:val="subscript"/>
        </w:rPr>
        <w:t xml:space="preserve">9</w:t>
      </w:r>
      <w:r>
        <w:t xml:space="preserve">} hybrid polyoxometalate with high</w:t>
      </w:r>
      <w:r>
        <w:t xml:space="preserve"> </w:t>
      </w:r>
      <w:r>
        <w:t xml:space="preserve">photocatalytic hydrogen evolution activity”,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55, no. 29. Royal Society of Chemistry (RSC),</w:t>
      </w:r>
      <w:r>
        <w:t xml:space="preserve"> </w:t>
      </w:r>
      <w:r>
        <w:t xml:space="preserve">pp. 4166–4169, 2019. doi: 10.1039/c9cc01269a.</w:t>
      </w:r>
      <w:r>
        <w:br/>
      </w:r>
      <w:r>
        <w:br/>
      </w:r>
      <w:r>
        <w:t xml:space="preserve">S. S. Park, C.</w:t>
      </w:r>
      <w:r>
        <w:t xml:space="preserve"> </w:t>
      </w:r>
      <w:r>
        <w:t xml:space="preserve">H. Hendon, A. J. Fielding, A. Walsh, M. O’Keeffeand M. Dincă, “The</w:t>
      </w:r>
      <w:r>
        <w:t xml:space="preserve"> </w:t>
      </w:r>
      <w:r>
        <w:t xml:space="preserve">Organic Secondary Building Unit: Strong Intermolecular π Interactions</w:t>
      </w:r>
      <w:r>
        <w:t xml:space="preserve"> </w:t>
      </w:r>
      <w:r>
        <w:t xml:space="preserve">Define Topology in MIT-25, a Mesoporous MOF with Proton-Replete</w:t>
      </w:r>
      <w:r>
        <w:t xml:space="preserve"> </w:t>
      </w:r>
      <w:r>
        <w:t xml:space="preserve">Channels”,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10. American Chemical Society (ACS), pp. 3619–3622, Mar. 06, 2017.</w:t>
      </w:r>
      <w:r>
        <w:t xml:space="preserve"> </w:t>
      </w:r>
      <w:r>
        <w:t xml:space="preserve">doi: 10.1021/jacs.6b13176.</w:t>
      </w:r>
      <w:r>
        <w:br/>
      </w:r>
      <w:r>
        <w:br/>
      </w:r>
      <w:r>
        <w:t xml:space="preserve">S. S. Park, A. J. Rieth, C. H.</w:t>
      </w:r>
      <w:r>
        <w:t xml:space="preserve"> </w:t>
      </w:r>
      <w:r>
        <w:t xml:space="preserve">Hendonand M. Dincă, “Selective Vapor Pressure Dependent Proton Transport</w:t>
      </w:r>
      <w:r>
        <w:t xml:space="preserve"> </w:t>
      </w:r>
      <w:r>
        <w:t xml:space="preserve">in a Metal–Organic Framework with Two Distinct Hydrophilic Pores”,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6.</w:t>
      </w:r>
      <w:r>
        <w:t xml:space="preserve"> </w:t>
      </w:r>
      <w:r>
        <w:t xml:space="preserve">American Chemical Society (ACS), pp. 2016–2019, Feb. 06, 2018. doi:</w:t>
      </w:r>
      <w:r>
        <w:t xml:space="preserve"> </w:t>
      </w:r>
      <w:r>
        <w:t xml:space="preserve">10.1021/jacs.7b12784.</w:t>
      </w:r>
      <w:r>
        <w:br/>
      </w:r>
      <w:r>
        <w:br/>
      </w:r>
      <w:r>
        <w:t xml:space="preserve">A. J. Rieth, A. M. Wright, G.</w:t>
      </w:r>
      <w:r>
        <w:t xml:space="preserve"> </w:t>
      </w:r>
      <w:r>
        <w:t xml:space="preserve">Skorupskii, J. L. Mancuso, C. H. Hendonand M. Dincă, “Record-Setting</w:t>
      </w:r>
      <w:r>
        <w:t xml:space="preserve"> </w:t>
      </w:r>
      <w:r>
        <w:t xml:space="preserve">Sorbents for Reversible Water Uptake by Systematic Anion Exchanges in</w:t>
      </w:r>
      <w:r>
        <w:t xml:space="preserve"> </w:t>
      </w:r>
      <w:r>
        <w:t xml:space="preserve">Metal–Organic Frameworks”,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35. American Chemical Society (ACS),</w:t>
      </w:r>
      <w:r>
        <w:t xml:space="preserve"> </w:t>
      </w:r>
      <w:r>
        <w:t xml:space="preserve">pp. 13858–13866, Aug. 09, 2019. doi: 10.1021/jacs.9b06246.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G. Santaclara, “Revisiting the Incorporation of Ti(IV) in UiO-type</w:t>
      </w:r>
      <w:r>
        <w:t xml:space="preserve"> </w:t>
      </w:r>
      <w:r>
        <w:t xml:space="preserve">Metal–Organic Frameworks: Metal Exchange versus Grafting and Their</w:t>
      </w:r>
      <w:r>
        <w:t xml:space="preserve"> </w:t>
      </w:r>
      <w:r>
        <w:t xml:space="preserve">Implications on Photocatalysis”,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</w:t>
      </w:r>
      <w:r>
        <w:t xml:space="preserve"> </w:t>
      </w:r>
      <w:r>
        <w:t xml:space="preserve">no. 21. American Chemical Society (ACS), pp. 8963–8967, Oct. 19, 2017.</w:t>
      </w:r>
      <w:r>
        <w:t xml:space="preserve"> </w:t>
      </w:r>
      <w:r>
        <w:t xml:space="preserve">doi: 10.1021/acs.chemmater.7b03320.</w:t>
      </w:r>
      <w:r>
        <w:br/>
      </w:r>
      <w:r>
        <w:br/>
      </w:r>
      <w:r>
        <w:t xml:space="preserve">G. Skorupskii, B. A.</w:t>
      </w:r>
      <w:r>
        <w:t xml:space="preserve"> </w:t>
      </w:r>
      <w:r>
        <w:t xml:space="preserve">Trump, T. W. Kasel, C. M. Brown, C. H. Hendonand M. Dincă, “Efficient</w:t>
      </w:r>
      <w:r>
        <w:t xml:space="preserve"> </w:t>
      </w:r>
      <w:r>
        <w:t xml:space="preserve">and tunable one-dimensional charge transport in layered lanthanide</w:t>
      </w:r>
      <w:r>
        <w:t xml:space="preserve"> </w:t>
      </w:r>
      <w:r>
        <w:t xml:space="preserve">metal–organic frameworks”,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12, no. 2.</w:t>
      </w:r>
      <w:r>
        <w:t xml:space="preserve"> </w:t>
      </w:r>
      <w:r>
        <w:t xml:space="preserve">Springer Science and Business Media LLC, pp. 131–136, Nov. 25, 2019.</w:t>
      </w:r>
      <w:r>
        <w:t xml:space="preserve"> </w:t>
      </w:r>
      <w:r>
        <w:t xml:space="preserve">doi: 10.1038/s41557-019-0372-0.</w:t>
      </w:r>
      <w:r>
        <w:br/>
      </w:r>
      <w:r>
        <w:br/>
      </w:r>
      <w:r>
        <w:t xml:space="preserve">I. Stassen, J.-H. Dou, C.</w:t>
      </w:r>
      <w:r>
        <w:t xml:space="preserve"> </w:t>
      </w:r>
      <w:r>
        <w:t xml:space="preserve">Hendonand M. Dincă, “Chemiresistive Sensing of Ambient CO</w:t>
      </w:r>
      <w:r>
        <w:rPr>
          <w:vertAlign w:val="subscript"/>
        </w:rPr>
        <w:t xml:space="preserve">2</w:t>
      </w:r>
      <w:r>
        <w:t xml:space="preserve"> </w:t>
      </w:r>
      <w:r>
        <w:t xml:space="preserve">by</w:t>
      </w:r>
      <w:r>
        <w:t xml:space="preserve"> </w:t>
      </w:r>
      <w:r>
        <w:t xml:space="preserve">an Autogenously Hydrated Cu</w:t>
      </w:r>
      <w:r>
        <w:rPr>
          <w:vertAlign w:val="subscript"/>
        </w:rPr>
        <w:t xml:space="preserve">3</w:t>
      </w:r>
      <w:r>
        <w:t xml:space="preserve">(hexaiminobenzene)</w:t>
      </w:r>
      <w:r>
        <w:rPr>
          <w:vertAlign w:val="subscript"/>
        </w:rPr>
        <w:t xml:space="preserve">2</w:t>
      </w:r>
      <w:r>
        <w:t xml:space="preserve"> </w:t>
      </w:r>
      <w:r>
        <w:t xml:space="preserve">Framework”,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 vol. 5, no. 8. American Chemical</w:t>
      </w:r>
      <w:r>
        <w:t xml:space="preserve"> </w:t>
      </w:r>
      <w:r>
        <w:t xml:space="preserve">Society (ACS), pp. 1425–1431, Jun. 27, 2019. doi:</w:t>
      </w:r>
      <w:r>
        <w:t xml:space="preserve"> </w:t>
      </w:r>
      <w:r>
        <w:t xml:space="preserve">10.1021/acscentsci.9b00482.</w:t>
      </w:r>
      <w:r>
        <w:br/>
      </w:r>
      <w:r>
        <w:br/>
      </w:r>
      <w:r>
        <w:t xml:space="preserve">L. Sun, “Is iron unique in</w:t>
      </w:r>
      <w:r>
        <w:t xml:space="preserve"> </w:t>
      </w:r>
      <w:r>
        <w:t xml:space="preserve">promoting electrical conductivity in MOFs?”,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8, no. 6. Royal Society of Chemistry (RSC), pp. 4450–4457, 2017.</w:t>
      </w:r>
      <w:r>
        <w:t xml:space="preserve"> </w:t>
      </w:r>
      <w:r>
        <w:t xml:space="preserve">doi: 10.1039/c7sc00647k.</w:t>
      </w:r>
      <w:r>
        <w:br/>
      </w:r>
      <w:r>
        <w:br/>
      </w:r>
      <w:r>
        <w:t xml:space="preserve">E. C. Sutton, “Nucleolar Stress</w:t>
      </w:r>
      <w:r>
        <w:t xml:space="preserve"> </w:t>
      </w:r>
      <w:r>
        <w:t xml:space="preserve">Induction by Oxaliplatin and Derivatives”,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46. American Chemical Society (ACS),</w:t>
      </w:r>
      <w:r>
        <w:t xml:space="preserve"> </w:t>
      </w:r>
      <w:r>
        <w:t xml:space="preserve">pp. 18411–18415, Oct. 31, 2019. doi: 10.1021/jacs.9b10319.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Tulchinsky, “Reversible Capture and Release of Cl</w:t>
      </w:r>
      <w:r>
        <w:rPr>
          <w:vertAlign w:val="subscript"/>
        </w:rPr>
        <w:t xml:space="preserve">2</w:t>
      </w:r>
      <w:r>
        <w:t xml:space="preserve"> </w:t>
      </w:r>
      <w:r>
        <w:t xml:space="preserve">and</w:t>
      </w:r>
      <w:r>
        <w:t xml:space="preserve"> </w:t>
      </w:r>
      <w:r>
        <w:t xml:space="preserve">Br</w:t>
      </w:r>
      <w:r>
        <w:rPr>
          <w:vertAlign w:val="subscript"/>
        </w:rPr>
        <w:t xml:space="preserve">2</w:t>
      </w:r>
      <w:r>
        <w:t xml:space="preserve"> </w:t>
      </w:r>
      <w:r>
        <w:t xml:space="preserve">with a Redox-Active Metal–Organic Framework”,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139, no. 16. American</w:t>
      </w:r>
      <w:r>
        <w:t xml:space="preserve"> </w:t>
      </w:r>
      <w:r>
        <w:t xml:space="preserve">Chemical Society (ACS), pp. 5992–5997, Apr. 14, 2017. doi:</w:t>
      </w:r>
      <w:r>
        <w:t xml:space="preserve"> </w:t>
      </w:r>
      <w:r>
        <w:t xml:space="preserve">10.1021/jacs.7b02161.</w:t>
      </w:r>
      <w:r>
        <w:br/>
      </w:r>
      <w:r>
        <w:br/>
      </w:r>
      <w:r>
        <w:t xml:space="preserve">A. Walsh, K. T. Butlerand C. H. Hendon,</w:t>
      </w:r>
      <w:r>
        <w:t xml:space="preserve"> </w:t>
      </w:r>
      <w:r>
        <w:t xml:space="preserve">“Chemical principles for electroactive metal–organic frameworks”,</w:t>
      </w:r>
      <w:r>
        <w:t xml:space="preserve"> </w:t>
      </w:r>
      <w:r>
        <w:rPr>
          <w:iCs/>
          <w:i/>
        </w:rPr>
        <w:t xml:space="preserve">MRS</w:t>
      </w:r>
      <w:r>
        <w:rPr>
          <w:iCs/>
          <w:i/>
        </w:rPr>
        <w:t xml:space="preserve"> </w:t>
      </w:r>
      <w:r>
        <w:rPr>
          <w:iCs/>
          <w:i/>
        </w:rPr>
        <w:t xml:space="preserve">Bulletin</w:t>
      </w:r>
      <w:r>
        <w:t xml:space="preserve">, vol. 41, no. 11. Springer Science and Business Media LLC,</w:t>
      </w:r>
      <w:r>
        <w:t xml:space="preserve"> </w:t>
      </w:r>
      <w:r>
        <w:t xml:space="preserve">pp. 870–876, Nov. 2016. doi: 10.1557/mrs.2016.243.</w:t>
      </w:r>
      <w:r>
        <w:br/>
      </w:r>
      <w:r>
        <w:br/>
      </w:r>
      <w:r>
        <w:t xml:space="preserve">H. C.</w:t>
      </w:r>
      <w:r>
        <w:t xml:space="preserve"> </w:t>
      </w:r>
      <w:r>
        <w:t xml:space="preserve">Wentz, “Switchable electrical conductivity in a three-dimensional</w:t>
      </w:r>
      <w:r>
        <w:t xml:space="preserve"> </w:t>
      </w:r>
      <w:r>
        <w:t xml:space="preserve">metal–organic framework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reversible ligand n-doping”,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 no. 5. Royal Society of Chemistry</w:t>
      </w:r>
      <w:r>
        <w:t xml:space="preserve"> </w:t>
      </w:r>
      <w:r>
        <w:t xml:space="preserve">(RSC), pp. 1342–1346, 2020. doi: 10.1039/c9sc06150a.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Wright, “A Structural Mimic of Carbonic Anhydrase in a Metal-Organic</w:t>
      </w:r>
      <w:r>
        <w:t xml:space="preserve"> </w:t>
      </w:r>
      <w:r>
        <w:t xml:space="preserve">Framework”,</w:t>
      </w:r>
      <w:r>
        <w:t xml:space="preserve"> </w:t>
      </w:r>
      <w:r>
        <w:rPr>
          <w:iCs/>
          <w:i/>
        </w:rPr>
        <w:t xml:space="preserve">Chem</w:t>
      </w:r>
      <w:r>
        <w:t xml:space="preserve">, vol. 4, no. 12. Elsevier BV, pp. 2894–2901,</w:t>
      </w:r>
      <w:r>
        <w:t xml:space="preserve"> </w:t>
      </w:r>
      <w:r>
        <w:t xml:space="preserve">Dec. 2018. doi: 10.1016/j.chempr.2018.09.011.</w:t>
      </w:r>
      <w:r>
        <w:br/>
      </w:r>
      <w:r>
        <w:br/>
      </w:r>
      <w:r>
        <w:t xml:space="preserve">A. Wuttig,</w:t>
      </w:r>
      <w:r>
        <w:t xml:space="preserve"> </w:t>
      </w:r>
      <w:r>
        <w:t xml:space="preserve">“Tracking a Common Surface-Bound Intermediate during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-to-Fuels Catalysis”,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 vol. 2,</w:t>
      </w:r>
      <w:r>
        <w:t xml:space="preserve"> </w:t>
      </w:r>
      <w:r>
        <w:t xml:space="preserve">no. 8. American Chemical Society (ACS), pp. 522–528, Aug. 08, 2016. doi:</w:t>
      </w:r>
      <w:r>
        <w:t xml:space="preserve"> </w:t>
      </w:r>
      <w:r>
        <w:t xml:space="preserve">10.1021/acscentsci.6b00155.</w:t>
      </w:r>
      <w:r>
        <w:br/>
      </w:r>
      <w:r>
        <w:br/>
      </w:r>
      <w:r>
        <w:t xml:space="preserve">L. S. Xie, “Tunable Mixed-Valence</w:t>
      </w:r>
      <w:r>
        <w:t xml:space="preserve"> </w:t>
      </w:r>
      <w:r>
        <w:t xml:space="preserve">Doping toward Record Electrical Conductivity in a Three-Dimensional</w:t>
      </w:r>
      <w:r>
        <w:t xml:space="preserve"> </w:t>
      </w:r>
      <w:r>
        <w:t xml:space="preserve">Metal–Organic Framework”,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140, no. 24. American Chemical Society (ACS),</w:t>
      </w:r>
      <w:r>
        <w:t xml:space="preserve"> </w:t>
      </w:r>
      <w:r>
        <w:t xml:space="preserve">pp. 7411–7414, May 28, 2018. doi: 10.1021/jacs.8b03604.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Berry, G. dos P. Gomes, A. MacLean, J. R. Martinand P. A. Wiget,</w:t>
      </w:r>
      <w:r>
        <w:t xml:space="preserve"> </w:t>
      </w:r>
      <w:r>
        <w:t xml:space="preserve">“Discovery of a Long-Range Perlin Effect in a Conformationally</w:t>
      </w:r>
      <w:r>
        <w:t xml:space="preserve"> </w:t>
      </w:r>
      <w:r>
        <w:t xml:space="preserve">Constrained Oxocane”,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81,</w:t>
      </w:r>
      <w:r>
        <w:t xml:space="preserve"> </w:t>
      </w:r>
      <w:r>
        <w:t xml:space="preserve">no. 13. American Chemical Society (ACS), pp. 5740–5744, Jun. 22, 2016.</w:t>
      </w:r>
      <w:r>
        <w:t xml:space="preserve"> </w:t>
      </w:r>
      <w:r>
        <w:t xml:space="preserve">doi: 10.1021/acs.joc.6b00819.</w:t>
      </w:r>
      <w:r>
        <w:br/>
      </w:r>
      <w:r>
        <w:br/>
      </w:r>
      <w:r>
        <w:t xml:space="preserve">G. dos Passos Gomes and I. V.</w:t>
      </w:r>
      <w:r>
        <w:t xml:space="preserve"> </w:t>
      </w:r>
      <w:r>
        <w:t xml:space="preserve">Alabugin, “Drawing Catalytic Power from Charge Separation:</w:t>
      </w:r>
      <w:r>
        <w:t xml:space="preserve"> </w:t>
      </w:r>
      <w:r>
        <w:t xml:space="preserve">Stereoelectronic and Zwitterionic Assistance in the Au(I)-Catalyzed</w:t>
      </w:r>
      <w:r>
        <w:t xml:space="preserve"> </w:t>
      </w:r>
      <w:r>
        <w:t xml:space="preserve">Bergman Cyclization”,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9. American Chemical Society (ACS), pp. 3406–3416,</w:t>
      </w:r>
      <w:r>
        <w:t xml:space="preserve"> </w:t>
      </w:r>
      <w:r>
        <w:t xml:space="preserve">Feb. 22, 2017. doi: 10.1021/jacs.6b11054.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dos Passos Gomes, “Stereoelectronic Control in the Ozone‐Free Synthesis</w:t>
      </w:r>
      <w:r>
        <w:t xml:space="preserve"> </w:t>
      </w:r>
      <w:r>
        <w:t xml:space="preserve">of Ozonides”,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56,</w:t>
      </w:r>
      <w:r>
        <w:t xml:space="preserve"> </w:t>
      </w:r>
      <w:r>
        <w:t xml:space="preserve">no. 18. Wiley, pp. 4955–4959, Apr. 05, 2017. doi:</w:t>
      </w:r>
      <w:r>
        <w:t xml:space="preserve"> </w:t>
      </w:r>
      <w:r>
        <w:t xml:space="preserve">10.1002/anie.201610699.</w:t>
      </w:r>
      <w:r>
        <w:br/>
      </w:r>
      <w:r>
        <w:br/>
      </w:r>
      <w:r>
        <w:t xml:space="preserve">C. J. Evoniuk, G. dos P. Gomes, S. P.</w:t>
      </w:r>
      <w:r>
        <w:t xml:space="preserve"> </w:t>
      </w:r>
      <w:r>
        <w:t xml:space="preserve">Hill, S. Fujita, K. Hansonand I. V. Alabugin, “Coupling N–H</w:t>
      </w:r>
      <w:r>
        <w:t xml:space="preserve"> </w:t>
      </w:r>
      <w:r>
        <w:t xml:space="preserve">Deprotonation, C–H Activation, and Oxidation: Metal-Free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3</w:t>
      </w:r>
      <w:r>
        <w:t xml:space="preserve">)–H Aminations with Unprotected Anilines”,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45. American Chemical</w:t>
      </w:r>
      <w:r>
        <w:t xml:space="preserve"> </w:t>
      </w:r>
      <w:r>
        <w:t xml:space="preserve">Society (ACS), pp. 16210–16221, Oct. 31, 2017. doi:</w:t>
      </w:r>
      <w:r>
        <w:t xml:space="preserve"> </w:t>
      </w:r>
      <w:r>
        <w:t xml:space="preserve">10.1021/jacs.7b07519.</w:t>
      </w:r>
      <w:r>
        <w:br/>
      </w:r>
      <w:r>
        <w:br/>
      </w:r>
      <w:r>
        <w:t xml:space="preserve">C. J. Evoniuk, G. dos P. Gomes, M. Ly,</w:t>
      </w:r>
      <w:r>
        <w:t xml:space="preserve"> </w:t>
      </w:r>
      <w:r>
        <w:t xml:space="preserve">F. D. Whiteand I. V. Alabugin, “Coupling Radical Homoallylic Expansions</w:t>
      </w:r>
      <w:r>
        <w:t xml:space="preserve"> </w:t>
      </w:r>
      <w:r>
        <w:t xml:space="preserve">with C–C Fragmentations for the Synthesis of Heteroaromatics: Quinolines</w:t>
      </w:r>
      <w:r>
        <w:t xml:space="preserve"> </w:t>
      </w:r>
      <w:r>
        <w:t xml:space="preserve">from Reactions of</w:t>
      </w:r>
      <w:r>
        <w:t xml:space="preserve"> </w:t>
      </w:r>
      <w:r>
        <w:rPr>
          <w:iCs/>
          <w:i/>
        </w:rPr>
        <w:t xml:space="preserve">o</w:t>
      </w:r>
      <w:r>
        <w:t xml:space="preserve">-Alkenylarylisonitriles with Aryl, Alkyl, and</w:t>
      </w:r>
      <w:r>
        <w:t xml:space="preserve"> </w:t>
      </w:r>
      <w:r>
        <w:t xml:space="preserve">Perfluoroalkyl Radicals”,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82, no. 8. American Chemical Society (ACS), pp. 4265–4278, Apr. 03,</w:t>
      </w:r>
      <w:r>
        <w:t xml:space="preserve"> </w:t>
      </w:r>
      <w:r>
        <w:t xml:space="preserve">2017. doi: 10.1021/acs.joc.7b00262.</w:t>
      </w:r>
      <w:r>
        <w:br/>
      </w:r>
      <w:r>
        <w:br/>
      </w:r>
      <w:r>
        <w:t xml:space="preserve">G. dos P. Gomes, C. J.</w:t>
      </w:r>
      <w:r>
        <w:t xml:space="preserve"> </w:t>
      </w:r>
      <w:r>
        <w:t xml:space="preserve">Evoniuk, M. Lyand I. V. Alabugin, “Changing the path of least</w:t>
      </w:r>
      <w:r>
        <w:t xml:space="preserve"> </w:t>
      </w:r>
      <w:r>
        <w:t xml:space="preserve">resistance, or access to endo-dig products via a sequence of three</w:t>
      </w:r>
      <w:r>
        <w:t xml:space="preserve"> </w:t>
      </w:r>
      <w:r>
        <w:t xml:space="preserve">exo-trig transition states: electronic effects in homoallyic ring</w:t>
      </w:r>
      <w:r>
        <w:t xml:space="preserve"> </w:t>
      </w:r>
      <w:r>
        <w:t xml:space="preserve">expansion cascades of alkenyl isonitriles”,</w:t>
      </w:r>
      <w:r>
        <w:t xml:space="preserve"> </w:t>
      </w:r>
      <w:r>
        <w:rPr>
          <w:iCs/>
          <w:i/>
        </w:rPr>
        <w:t xml:space="preserve">Organic &amp;</w:t>
      </w:r>
      <w:r>
        <w:rPr>
          <w:iCs/>
          <w:i/>
        </w:rPr>
        <w:t xml:space="preserve"> </w:t>
      </w:r>
      <w:r>
        <w:rPr>
          <w:iCs/>
          <w:i/>
        </w:rPr>
        <w:t xml:space="preserve">Biomolecular Chemistry</w:t>
      </w:r>
      <w:r>
        <w:t xml:space="preserve">, vol. 15, no. 19. Royal Society of Chemistry</w:t>
      </w:r>
      <w:r>
        <w:t xml:space="preserve"> </w:t>
      </w:r>
      <w:r>
        <w:t xml:space="preserve">(RSC), pp. 4135–4143, 2017. doi: 10.1039/c7ob00527j.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Harris, G. dos P. Gomes, R. J. Clarkand I. V. Alabugin, “Domino</w:t>
      </w:r>
      <w:r>
        <w:t xml:space="preserve"> </w:t>
      </w:r>
      <w:r>
        <w:t xml:space="preserve">Fragmentations in Traceless Directing Groups of Radical Cascades:</w:t>
      </w:r>
      <w:r>
        <w:t xml:space="preserve"> </w:t>
      </w:r>
      <w:r>
        <w:t xml:space="preserve">Evidence for the Formation of Alkoxy Radicals via C–O Scission”,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81, no. 14. American Chemical</w:t>
      </w:r>
      <w:r>
        <w:t xml:space="preserve"> </w:t>
      </w:r>
      <w:r>
        <w:t xml:space="preserve">Society (ACS), pp. 6007–6017, Jun. 27, 2016. doi:</w:t>
      </w:r>
      <w:r>
        <w:t xml:space="preserve"> </w:t>
      </w:r>
      <w:r>
        <w:t xml:space="preserve">10.1021/acs.joc.6b01052.</w:t>
      </w:r>
      <w:r>
        <w:br/>
      </w:r>
      <w:r>
        <w:br/>
      </w:r>
      <w:r>
        <w:t xml:space="preserve">E. Juaristi, G. dos Passos Gomes, A.</w:t>
      </w:r>
      <w:r>
        <w:t xml:space="preserve"> </w:t>
      </w:r>
      <w:r>
        <w:t xml:space="preserve">O. Terent’ev, R. Notarioand I. V. Alabugin, “Stereoelectronic</w:t>
      </w:r>
      <w:r>
        <w:t xml:space="preserve"> </w:t>
      </w:r>
      <w:r>
        <w:t xml:space="preserve">Interactions as a Probe for the Existence of the Intramolecular</w:t>
      </w:r>
      <w:r>
        <w:t xml:space="preserve"> </w:t>
      </w:r>
      <w:r>
        <w:t xml:space="preserve">α-Effect”,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31. American Chemical Society (ACS), pp. 10799–10813, Jul. 25, 2017.</w:t>
      </w:r>
      <w:r>
        <w:t xml:space="preserve"> </w:t>
      </w:r>
      <w:r>
        <w:t xml:space="preserve">doi: 10.1021/jacs.7b05367.</w:t>
      </w:r>
      <w:r>
        <w:br/>
      </w:r>
      <w:r>
        <w:br/>
      </w:r>
      <w:r>
        <w:t xml:space="preserve">N. H. Park, G. dos P. Gomes, M.</w:t>
      </w:r>
      <w:r>
        <w:t xml:space="preserve"> </w:t>
      </w:r>
      <w:r>
        <w:t xml:space="preserve">Fevre, G. O. Jones, I. V. Alabuginand J. L. Hedrick, “Organocatalyzed</w:t>
      </w:r>
      <w:r>
        <w:t xml:space="preserve"> </w:t>
      </w:r>
      <w:r>
        <w:t xml:space="preserve">synthesis of fluorinated poly(aryl thioethers)”,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8, no. 1. Springer Science and Business Media</w:t>
      </w:r>
      <w:r>
        <w:t xml:space="preserve"> </w:t>
      </w:r>
      <w:r>
        <w:t xml:space="preserve">LLC, Aug. 01, 2017. doi: 10.1038/s41467-017-00186-3.</w:t>
      </w:r>
      <w:r>
        <w:br/>
      </w:r>
      <w:r>
        <w:br/>
      </w:r>
      <w:r>
        <w:t xml:space="preserve">K. Pati,</w:t>
      </w:r>
      <w:r>
        <w:t xml:space="preserve"> </w:t>
      </w:r>
      <w:r>
        <w:t xml:space="preserve">G. dos Passos Gomesand I. V. Alabugin, “Combining Traceless Directing</w:t>
      </w:r>
      <w:r>
        <w:t xml:space="preserve"> </w:t>
      </w:r>
      <w:r>
        <w:t xml:space="preserve">Groups with Hybridization Control of Radical Reactivity: From Skipped</w:t>
      </w:r>
      <w:r>
        <w:t xml:space="preserve"> </w:t>
      </w:r>
      <w:r>
        <w:t xml:space="preserve">Enynes to Defect‐Free Hexagonal Frameworks”,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55, no. 38. Wiley, pp. 11633–11637,</w:t>
      </w:r>
      <w:r>
        <w:t xml:space="preserve"> </w:t>
      </w:r>
      <w:r>
        <w:t xml:space="preserve">Aug. 18, 2016. doi: 10.1002/anie.201605799.</w:t>
      </w:r>
      <w:r>
        <w:br/>
      </w:r>
      <w:r>
        <w:br/>
      </w:r>
      <w:r>
        <w:t xml:space="preserve">K. Pati, G. dos</w:t>
      </w:r>
      <w:r>
        <w:t xml:space="preserve"> </w:t>
      </w:r>
      <w:r>
        <w:t xml:space="preserve">P. Gomes, T. Harrisand I. V. Alabugin, “Fused Catechol Ethers from</w:t>
      </w:r>
      <w:r>
        <w:t xml:space="preserve"> </w:t>
      </w:r>
      <w:r>
        <w:t xml:space="preserve">Gold(I)-Catalyzed Intramolecular Reaction of Propargyl Ethers with</w:t>
      </w:r>
      <w:r>
        <w:t xml:space="preserve"> </w:t>
      </w:r>
      <w:r>
        <w:t xml:space="preserve">Acetals”,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18, no. 5. American Chemical</w:t>
      </w:r>
      <w:r>
        <w:t xml:space="preserve"> </w:t>
      </w:r>
      <w:r>
        <w:t xml:space="preserve">Society (ACS), pp. 928–931, Feb. 17, 2016. doi:</w:t>
      </w:r>
      <w:r>
        <w:t xml:space="preserve"> </w:t>
      </w:r>
      <w:r>
        <w:t xml:space="preserve">10.1021/acs.orglett.5b03522.</w:t>
      </w:r>
      <w:r>
        <w:br/>
      </w:r>
      <w:r>
        <w:br/>
      </w:r>
      <w:r>
        <w:t xml:space="preserve">P. Poonpatana,</w:t>
      </w:r>
      <w:r>
        <w:t xml:space="preserve"> </w:t>
      </w:r>
      <w:r>
        <w:t xml:space="preserve">“Formaldehyde-Extruding Homolytic Aromatic Substitution via C→O</w:t>
      </w:r>
      <w:r>
        <w:t xml:space="preserve"> </w:t>
      </w:r>
      <w:r>
        <w:t xml:space="preserve">Transposition: Selective ‘Traceless-Linker’ access to Congested Biaryl</w:t>
      </w:r>
      <w:r>
        <w:t xml:space="preserve"> </w:t>
      </w:r>
      <w:r>
        <w:t xml:space="preserve">Bonds”,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23, no. 38. Wiley,</w:t>
      </w:r>
      <w:r>
        <w:t xml:space="preserve"> </w:t>
      </w:r>
      <w:r>
        <w:t xml:space="preserve">pp. 9091–9097, Jun. 19, 2017. doi: 10.1002/chem.201700085.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N. Sedenkova, “Substituent effects on stereoselectivity of dihalocarbene</w:t>
      </w:r>
      <w:r>
        <w:t xml:space="preserve"> </w:t>
      </w:r>
      <w:r>
        <w:t xml:space="preserve">reactions with cyclohexadiene and on the reactivity of</w:t>
      </w:r>
      <w:r>
        <w:t xml:space="preserve"> </w:t>
      </w:r>
      <w:r>
        <w:t xml:space="preserve">bis-dihalocyclopropanes in electrophilic nitrations en route to</w:t>
      </w:r>
      <w:r>
        <w:t xml:space="preserve"> </w:t>
      </w:r>
      <w:r>
        <w:t xml:space="preserve">pyrimidine</w:t>
      </w:r>
      <w:r>
        <w:t xml:space="preserve"> </w:t>
      </w:r>
      <w:r>
        <w:rPr>
          <w:iCs/>
          <w:i/>
        </w:rPr>
        <w:t xml:space="preserve">N</w:t>
      </w:r>
      <w:r>
        <w:t xml:space="preserve">-oxides”,</w:t>
      </w:r>
      <w:r>
        <w:t xml:space="preserve"> </w:t>
      </w:r>
      <w:r>
        <w:rPr>
          <w:iCs/>
          <w:i/>
        </w:rPr>
        <w:t xml:space="preserve">Organic &amp;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15, no. 44. Royal Society of Chemistry (RSC),</w:t>
      </w:r>
      <w:r>
        <w:t xml:space="preserve"> </w:t>
      </w:r>
      <w:r>
        <w:t xml:space="preserve">pp. 9433–9441, 2017. doi: 10.1039/c7ob02463k.</w:t>
      </w:r>
      <w:r>
        <w:br/>
      </w:r>
      <w:r>
        <w:br/>
      </w:r>
      <w:r>
        <w:t xml:space="preserve">N. P. Tsvetkov,</w:t>
      </w:r>
      <w:r>
        <w:t xml:space="preserve"> </w:t>
      </w:r>
      <w:r>
        <w:t xml:space="preserve">“Radical Alkyne</w:t>
      </w:r>
      <w:r>
        <w:t xml:space="preserve"> </w:t>
      </w:r>
      <w:r>
        <w:rPr>
          <w:iCs/>
          <w:i/>
        </w:rPr>
        <w:t xml:space="preserve">peri</w:t>
      </w:r>
      <w:r>
        <w:t xml:space="preserve"> </w:t>
      </w:r>
      <w:r>
        <w:t xml:space="preserve">‐Annulation Reactions for the Synthesis of</w:t>
      </w:r>
      <w:r>
        <w:t xml:space="preserve"> </w:t>
      </w:r>
      <w:r>
        <w:t xml:space="preserve">Functionalized Phenalenes, Benzanthrenes, and Olympicene”,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57, no. 14. Wiley, pp. 3651–3655,</w:t>
      </w:r>
      <w:r>
        <w:t xml:space="preserve"> </w:t>
      </w:r>
      <w:r>
        <w:t xml:space="preserve">Mar. 2018. doi: 10.1002/anie.201712783.</w:t>
      </w:r>
      <w:r>
        <w:br/>
      </w:r>
      <w:r>
        <w:br/>
      </w:r>
      <w:r>
        <w:t xml:space="preserve">S. Umezu,</w:t>
      </w:r>
      <w:r>
        <w:t xml:space="preserve"> </w:t>
      </w:r>
      <w:r>
        <w:t xml:space="preserve">“Regioselective One‐Pot Synthesis of Triptycenes via</w:t>
      </w:r>
      <w:r>
        <w:t xml:space="preserve"> </w:t>
      </w:r>
      <w:r>
        <w:t xml:space="preserve">Triple‐Cycloadditions of Arynes to Ynolates”,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56, no. 5. Wiley, pp. 1298–1302,</w:t>
      </w:r>
      <w:r>
        <w:t xml:space="preserve"> </w:t>
      </w:r>
      <w:r>
        <w:t xml:space="preserve">Dec. 28, 2016. doi: 10.1002/anie.201609111.</w:t>
      </w:r>
      <w:r>
        <w:br/>
      </w:r>
      <w:r>
        <w:br/>
      </w:r>
      <w:r>
        <w:t xml:space="preserve">S. Z. Vatsadze,</w:t>
      </w:r>
      <w:r>
        <w:t xml:space="preserve"> </w:t>
      </w:r>
      <w:r>
        <w:t xml:space="preserve">Y. D. Loginova, G. dos Passos Gomesand I. V. Alabugin, “Stereoelectronic</w:t>
      </w:r>
      <w:r>
        <w:t xml:space="preserve"> </w:t>
      </w:r>
      <w:r>
        <w:t xml:space="preserve">Chameleons: The Donor–Acceptor Dichotomy of Functional Groups”,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23, no. 14. Wiley,</w:t>
      </w:r>
      <w:r>
        <w:t xml:space="preserve"> </w:t>
      </w:r>
      <w:r>
        <w:t xml:space="preserve">pp. 3225–3245, Nov. 11, 2016. doi: 10.1002/chem.201603491.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A. Vil’, “Interrupted Baeyer–Villiger Rearrangement: Building A</w:t>
      </w:r>
      <w:r>
        <w:t xml:space="preserve"> </w:t>
      </w:r>
      <w:r>
        <w:t xml:space="preserve">Stereoelectronic Trap for the Criegee Intermediate”,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57, no. 13. Wiley, pp. 3372–3376,</w:t>
      </w:r>
      <w:r>
        <w:t xml:space="preserve"> </w:t>
      </w:r>
      <w:r>
        <w:t xml:space="preserve">Feb. 23, 2018. doi: 10.1002/anie.201712651.</w:t>
      </w:r>
      <w:r>
        <w:br/>
      </w:r>
      <w:r>
        <w:br/>
      </w:r>
      <w:r>
        <w:t xml:space="preserve">I. A. Yaremenko,</w:t>
      </w:r>
      <w:r>
        <w:t xml:space="preserve"> </w:t>
      </w:r>
      <w:r>
        <w:t xml:space="preserve">“Ozone-Free Synthesis of Ozonides: Assembling Bicyclic Structures from</w:t>
      </w:r>
      <w:r>
        <w:t xml:space="preserve"> </w:t>
      </w:r>
      <w:r>
        <w:t xml:space="preserve">1,5-Diketones and Hydrogen Peroxide”,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83, no. 8. American Chemical Society (ACS),</w:t>
      </w:r>
      <w:r>
        <w:t xml:space="preserve"> </w:t>
      </w:r>
      <w:r>
        <w:t xml:space="preserve">pp. 4402–4426, Mar. 13, 2018. doi: 10.1021/acs.joc.8b00130.</w:t>
      </w:r>
      <w:r>
        <w:br/>
      </w:r>
      <w:r>
        <w:br/>
      </w:r>
      <w:r>
        <w:t xml:space="preserve">J. Anderson, P. T. Lakeand M. McCullagh, “Initial Aggregation and</w:t>
      </w:r>
      <w:r>
        <w:t xml:space="preserve"> </w:t>
      </w:r>
      <w:r>
        <w:t xml:space="preserve">Ordering Mechanism of Diphenylalanine from Microsecond All-Atom</w:t>
      </w:r>
      <w:r>
        <w:t xml:space="preserve"> </w:t>
      </w:r>
      <w:r>
        <w:t xml:space="preserve">Molecular Dynamics Simulations”,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122, no. 51. American Chemical Society (ACS),</w:t>
      </w:r>
      <w:r>
        <w:t xml:space="preserve"> </w:t>
      </w:r>
      <w:r>
        <w:t xml:space="preserve">pp. 12331–12341, Dec. 04, 2018. doi: 10.1021/acs.jpcb.8b10335.</w:t>
      </w:r>
      <w:r>
        <w:br/>
      </w:r>
      <w:r>
        <w:br/>
      </w:r>
      <w:r>
        <w:t xml:space="preserve">R. B. Davidson, J. Hendrix, B. J. Geissand M. McCullagh, “Allostery</w:t>
      </w:r>
      <w:r>
        <w:t xml:space="preserve"> </w:t>
      </w:r>
      <w:r>
        <w:t xml:space="preserve">in the dengue virus NS3 helicase: Insights into the NTPase cycle from</w:t>
      </w:r>
      <w:r>
        <w:t xml:space="preserve"> </w:t>
      </w:r>
      <w:r>
        <w:t xml:space="preserve">molecular simulations”,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14, no.</w:t>
      </w:r>
      <w:r>
        <w:t xml:space="preserve"> </w:t>
      </w:r>
      <w:r>
        <w:t xml:space="preserve">4. Public Library of Science (PLoS), p. e1006103, Apr. 16, 2018. doi:</w:t>
      </w:r>
      <w:r>
        <w:t xml:space="preserve"> </w:t>
      </w:r>
      <w:r>
        <w:t xml:space="preserve">10.1371/journal.pcbi.1006103.</w:t>
      </w:r>
      <w:r>
        <w:br/>
      </w:r>
      <w:r>
        <w:br/>
      </w:r>
      <w:r>
        <w:t xml:space="preserve">M. A. Mattson, T. D. Green, P.</w:t>
      </w:r>
      <w:r>
        <w:t xml:space="preserve"> </w:t>
      </w:r>
      <w:r>
        <w:t xml:space="preserve">T. Lake, M. McCullaghand A. T. Krummel, “Elucidating Structural</w:t>
      </w:r>
      <w:r>
        <w:t xml:space="preserve"> </w:t>
      </w:r>
      <w:r>
        <w:t xml:space="preserve">Evolution of Perylene Diimide Aggregates Using Vibrational Spectroscopy</w:t>
      </w:r>
      <w:r>
        <w:t xml:space="preserve"> </w:t>
      </w:r>
      <w:r>
        <w:t xml:space="preserve">and Molecular Dynamics Simulations”,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122, no. 18. American Chemical Society (ACS),</w:t>
      </w:r>
      <w:r>
        <w:t xml:space="preserve"> </w:t>
      </w:r>
      <w:r>
        <w:t xml:space="preserve">pp. 4891–4900, Apr. 23, 2018. doi: 10.1021/acs.jpcb.8b02355.</w:t>
      </w:r>
      <w:r>
        <w:br/>
      </w:r>
      <w:r>
        <w:br/>
      </w:r>
      <w:r>
        <w:t xml:space="preserve">A. K. Mishra, “Self‐Assembly of Perylenediimide–Single‐Strand‐DNA</w:t>
      </w:r>
      <w:r>
        <w:t xml:space="preserve"> </w:t>
      </w:r>
      <w:r>
        <w:t xml:space="preserve">Conjugates: Employing Hydrophobic Interactions and DNA Base‐Pairing To</w:t>
      </w:r>
      <w:r>
        <w:t xml:space="preserve"> </w:t>
      </w:r>
      <w:r>
        <w:t xml:space="preserve">Create a Diverse Structural Space”,</w:t>
      </w:r>
      <w:r>
        <w:t xml:space="preserve"> </w:t>
      </w:r>
      <w:r>
        <w:rPr>
          <w:iCs/>
          <w:i/>
        </w:rPr>
        <w:t xml:space="preserve">Chemistry –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23, no. 43. Wiley, pp. 10328–10337, Jul. 07, 2017.</w:t>
      </w:r>
      <w:r>
        <w:t xml:space="preserve"> </w:t>
      </w:r>
      <w:r>
        <w:t xml:space="preserve">doi: 10.1002/chem.201700752.</w:t>
      </w:r>
      <w:r>
        <w:br/>
      </w:r>
      <w:r>
        <w:br/>
      </w:r>
      <w:r>
        <w:t xml:space="preserve">G. Hu, “</w:t>
      </w:r>
      <w:r>
        <w:rPr>
          <w:iCs/>
          <w:i/>
        </w:rPr>
        <w:t xml:space="preserve">Pyro</w:t>
      </w:r>
      <w:r>
        <w:t xml:space="preserve">-Borates,</w:t>
      </w:r>
      <w:r>
        <w:t xml:space="preserve"> </w:t>
      </w:r>
      <w:r>
        <w:rPr>
          <w:iCs/>
          <w:i/>
        </w:rPr>
        <w:t xml:space="preserve">Spiro</w:t>
      </w:r>
      <w:r>
        <w:t xml:space="preserve">-Borates, and Boroxinates of BINOL—Assembly, Structures, and</w:t>
      </w:r>
      <w:r>
        <w:t xml:space="preserve"> </w:t>
      </w:r>
      <w:r>
        <w:t xml:space="preserve">Reactivity”,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</w:t>
      </w:r>
      <w:r>
        <w:t xml:space="preserve"> </w:t>
      </w:r>
      <w:r>
        <w:t xml:space="preserve">no. 30. American Chemical Society (ACS), pp. 10267–10285, Jul. 19, 2017.</w:t>
      </w:r>
      <w:r>
        <w:t xml:space="preserve"> </w:t>
      </w:r>
      <w:r>
        <w:t xml:space="preserve">doi: 10.1021/jacs.7b02317.</w:t>
      </w:r>
      <w:r>
        <w:br/>
      </w:r>
      <w:r>
        <w:br/>
      </w:r>
      <w:r>
        <w:t xml:space="preserve">J. A. Izzo, Y. Myshchuk, J. S.</w:t>
      </w:r>
      <w:r>
        <w:t xml:space="preserve"> </w:t>
      </w:r>
      <w:r>
        <w:t xml:space="preserve">Hirschiand M. J. Vetticatt, “Transition state analysis of an</w:t>
      </w:r>
      <w:r>
        <w:t xml:space="preserve"> </w:t>
      </w:r>
      <w:r>
        <w:t xml:space="preserve">enantioselective Michael addition by a bifunctional thiourea</w:t>
      </w:r>
      <w:r>
        <w:t xml:space="preserve"> </w:t>
      </w:r>
      <w:r>
        <w:t xml:space="preserve">organocatalyst”,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17,</w:t>
      </w:r>
      <w:r>
        <w:t xml:space="preserve"> </w:t>
      </w:r>
      <w:r>
        <w:t xml:space="preserve">no. 16. Royal Society of Chemistry (RSC), pp. 3934–3939, 2019. doi:</w:t>
      </w:r>
      <w:r>
        <w:t xml:space="preserve"> </w:t>
      </w:r>
      <w:r>
        <w:t xml:space="preserve">10.1039/c9ob00072k.</w:t>
      </w:r>
      <w:r>
        <w:br/>
      </w:r>
      <w:r>
        <w:br/>
      </w:r>
      <w:r>
        <w:t xml:space="preserve">J. A. Izzo, P. H. Poulsen, J. A.</w:t>
      </w:r>
      <w:r>
        <w:t xml:space="preserve"> </w:t>
      </w:r>
      <w:r>
        <w:t xml:space="preserve">Intrator, K. A. Jørgensenand M. J. Vetticatt, “Isotope Effects Reveal an</w:t>
      </w:r>
      <w:r>
        <w:t xml:space="preserve"> </w:t>
      </w:r>
      <w:r>
        <w:t xml:space="preserve">Alternative Mechanism for “Iminium-Ion” Catalysis”,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27. American Chemical</w:t>
      </w:r>
      <w:r>
        <w:t xml:space="preserve"> </w:t>
      </w:r>
      <w:r>
        <w:t xml:space="preserve">Society (ACS), pp. 8396–8400, Jun. 25, 2018. doi: 10.1021/jacs.8b04856.</w:t>
      </w:r>
      <w:r>
        <w:br/>
      </w:r>
      <w:r>
        <w:br/>
      </w:r>
      <w:r>
        <w:t xml:space="preserve">C. L. Jarvis, J. S. Hirschi, M. J. Vetticattand D. Seidel,</w:t>
      </w:r>
      <w:r>
        <w:t xml:space="preserve"> </w:t>
      </w:r>
      <w:r>
        <w:t xml:space="preserve">“Catalytic Enantioselective Synthesis of Lactams through Formal [4+2]</w:t>
      </w:r>
      <w:r>
        <w:t xml:space="preserve"> </w:t>
      </w:r>
      <w:r>
        <w:t xml:space="preserve">Cycloaddition of Imines with Homophthalic Anhydride”,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56, no. 10. Wiley, pp. 2670–2674,</w:t>
      </w:r>
      <w:r>
        <w:t xml:space="preserve"> </w:t>
      </w:r>
      <w:r>
        <w:t xml:space="preserve">Jan. 27, 2017. doi: 10.1002/anie.201612148.</w:t>
      </w:r>
      <w:r>
        <w:br/>
      </w:r>
      <w:r>
        <w:br/>
      </w:r>
      <w:r>
        <w:t xml:space="preserve">Y. Lin, “A</w:t>
      </w:r>
      <w:r>
        <w:t xml:space="preserve"> </w:t>
      </w:r>
      <w:r>
        <w:t xml:space="preserve">Selenourea-Thiourea Brønsted Acid Catalyst Facilitates Asymmetric</w:t>
      </w:r>
      <w:r>
        <w:t xml:space="preserve"> </w:t>
      </w:r>
      <w:r>
        <w:t xml:space="preserve">Conjugate Additions of Amines to α,β-Unsaturated Esters”,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142, no. 12. American Chemical</w:t>
      </w:r>
      <w:r>
        <w:t xml:space="preserve"> </w:t>
      </w:r>
      <w:r>
        <w:t xml:space="preserve">Society (ACS), pp. 5627–5635, Mar. 02, 2020. doi: 10.1021/jacs.9b12457.</w:t>
      </w:r>
      <w:r>
        <w:br/>
      </w:r>
      <w:r>
        <w:br/>
      </w:r>
      <w:r>
        <w:t xml:space="preserve">J. Novacek, J. A. Izzo, M. J. Vetticattand M. Waser,</w:t>
      </w:r>
      <w:r>
        <w:t xml:space="preserve"> </w:t>
      </w:r>
      <w:r>
        <w:t xml:space="preserve">“Bifunctional Ammonium Salt Catalyzed Asymmetric α-Hydroxylation of</w:t>
      </w:r>
      <w:r>
        <w:t xml:space="preserve"> </w:t>
      </w:r>
      <w:r>
        <w:t xml:space="preserve">β-Ketoesters by Simultaneous Resolution of Oxaziridines”,</w:t>
      </w:r>
      <w:r>
        <w:t xml:space="preserve"> </w:t>
      </w:r>
      <w:r>
        <w:rPr>
          <w:iCs/>
          <w:i/>
        </w:rPr>
        <w:t xml:space="preserve">Chemistry -</w:t>
      </w:r>
      <w:r>
        <w:rPr>
          <w:iCs/>
          <w:i/>
        </w:rPr>
        <w:t xml:space="preserve"> </w:t>
      </w:r>
      <w:r>
        <w:rPr>
          <w:iCs/>
          <w:i/>
        </w:rPr>
        <w:t xml:space="preserve">A European Journal</w:t>
      </w:r>
      <w:r>
        <w:t xml:space="preserve">, vol. 22, no. 48. Wiley, pp. 17339–17344,</w:t>
      </w:r>
      <w:r>
        <w:t xml:space="preserve"> </w:t>
      </w:r>
      <w:r>
        <w:t xml:space="preserve">Oct. 20, 2016. doi: 10.1002/chem.201604153.</w:t>
      </w:r>
      <w:r>
        <w:br/>
      </w:r>
      <w:r>
        <w:br/>
      </w:r>
      <w:r>
        <w:t xml:space="preserve">S. P. Lockwood,</w:t>
      </w:r>
      <w:r>
        <w:t xml:space="preserve"> </w:t>
      </w:r>
      <w:r>
        <w:t xml:space="preserve">T. G. Fullerand J. J. Newby, “Structure and Spectroscopy of</w:t>
      </w:r>
      <w:r>
        <w:t xml:space="preserve"> </w:t>
      </w:r>
      <w:r>
        <w:t xml:space="preserve">Furan:H</w:t>
      </w:r>
      <w:r>
        <w:rPr>
          <w:vertAlign w:val="subscript"/>
        </w:rPr>
        <w:t xml:space="preserve">2</w:t>
      </w:r>
      <w:r>
        <w:t xml:space="preserve">O Complexes”,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122, no. 36. American Chemical Society (ACS), pp. 7160–7170,</w:t>
      </w:r>
      <w:r>
        <w:t xml:space="preserve"> </w:t>
      </w:r>
      <w:r>
        <w:t xml:space="preserve">Aug. 24, 2018. doi: 10.1021/acs.jpca.8b06308.</w:t>
      </w:r>
      <w:r>
        <w:br/>
      </w:r>
      <w:r>
        <w:br/>
      </w:r>
      <w:r>
        <w:t xml:space="preserve">D. Dumett</w:t>
      </w:r>
      <w:r>
        <w:t xml:space="preserve"> </w:t>
      </w:r>
      <w:r>
        <w:t xml:space="preserve">Torres, P. Banerjee, S. Pamidighantamand P. K. Jain, “A Non-Natural</w:t>
      </w:r>
      <w:r>
        <w:t xml:space="preserve"> </w:t>
      </w:r>
      <w:r>
        <w:t xml:space="preserve">Wurtzite Polymorph of HgSe: A Potential 3D Topological Insulator”,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15. American Chemical</w:t>
      </w:r>
      <w:r>
        <w:t xml:space="preserve"> </w:t>
      </w:r>
      <w:r>
        <w:t xml:space="preserve">Society (ACS), pp. 6356–6366, Jul. 21, 2017. doi:</w:t>
      </w:r>
      <w:r>
        <w:t xml:space="preserve"> </w:t>
      </w:r>
      <w:r>
        <w:t xml:space="preserve">10.1021/acs.chemmater.7b01674.</w:t>
      </w:r>
      <w:r>
        <w:br/>
      </w:r>
      <w:r>
        <w:br/>
      </w:r>
      <w:r>
        <w:t xml:space="preserve">C. Van Dyck, T. J. Marksand M.</w:t>
      </w:r>
      <w:r>
        <w:t xml:space="preserve"> </w:t>
      </w:r>
      <w:r>
        <w:t xml:space="preserve">A. Ratner, “Chain Length Dependence of the Dielectric Constant and</w:t>
      </w:r>
      <w:r>
        <w:t xml:space="preserve"> </w:t>
      </w:r>
      <w:r>
        <w:t xml:space="preserve">Polarizability in Conjugated Organic Thin Films”,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11, no. 6. American Chemical Society (ACS), pp. 5970–5981, Jun. 14,</w:t>
      </w:r>
      <w:r>
        <w:t xml:space="preserve"> </w:t>
      </w:r>
      <w:r>
        <w:t xml:space="preserve">2017. doi: 10.1021/acsnano.7b01807.</w:t>
      </w:r>
      <w:r>
        <w:br/>
      </w:r>
      <w:r>
        <w:br/>
      </w:r>
      <w:r>
        <w:t xml:space="preserve">L. Zeng, “Measuring</w:t>
      </w:r>
      <w:r>
        <w:t xml:space="preserve"> </w:t>
      </w:r>
      <w:r>
        <w:t xml:space="preserve">Dipole Inversion in Self-Assembled Nano-Dielectric Molecular Layers”,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10, no. 7. American</w:t>
      </w:r>
      <w:r>
        <w:t xml:space="preserve"> </w:t>
      </w:r>
      <w:r>
        <w:t xml:space="preserve">Chemical Society (ACS), pp. 6484–6490, Feb. 12, 2018. doi:</w:t>
      </w:r>
      <w:r>
        <w:t xml:space="preserve"> </w:t>
      </w:r>
      <w:r>
        <w:t xml:space="preserve">10.1021/acsami.7b16160.</w:t>
      </w:r>
      <w:r>
        <w:br/>
      </w:r>
      <w:r>
        <w:br/>
      </w:r>
      <w:r>
        <w:t xml:space="preserve">E. P. Hoy, D. A. Mazziottiand T.</w:t>
      </w:r>
      <w:r>
        <w:t xml:space="preserve"> </w:t>
      </w:r>
      <w:r>
        <w:t xml:space="preserve">Seideman, “Development and application of a 2-electron reduced density</w:t>
      </w:r>
      <w:r>
        <w:t xml:space="preserve"> </w:t>
      </w:r>
      <w:r>
        <w:t xml:space="preserve">matrix approach to electron transport via molecular junctions”,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18. AIP Publishing,</w:t>
      </w:r>
      <w:r>
        <w:t xml:space="preserve"> </w:t>
      </w:r>
      <w:r>
        <w:t xml:space="preserve">p. 184110, Nov. 14, 2017. doi: 10.1063/1.4986804.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Lipchock, “Characterization of Protein Tyrosine Phosphatase 1B</w:t>
      </w:r>
      <w:r>
        <w:t xml:space="preserve"> </w:t>
      </w:r>
      <w:r>
        <w:t xml:space="preserve">Inhibition by Chlorogenic Acid and Cichoric Acid”,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56, no. 1. American Chemical Society (ACS), pp. 96–106, Dec. 27,</w:t>
      </w:r>
      <w:r>
        <w:t xml:space="preserve"> </w:t>
      </w:r>
      <w:r>
        <w:t xml:space="preserve">2016. doi: 10.1021/acs.biochem.6b01025.</w:t>
      </w:r>
      <w:r>
        <w:br/>
      </w:r>
      <w:r>
        <w:br/>
      </w:r>
      <w:r>
        <w:t xml:space="preserve">E. D. Hummel and S.</w:t>
      </w:r>
      <w:r>
        <w:t xml:space="preserve"> </w:t>
      </w:r>
      <w:r>
        <w:t xml:space="preserve">C. E. Stieber, “Student-led Computational Inorganic Chemistry Research</w:t>
      </w:r>
      <w:r>
        <w:t xml:space="preserve"> </w:t>
      </w:r>
      <w:r>
        <w:t xml:space="preserve">in a Classroom Setting”,</w:t>
      </w:r>
      <w:r>
        <w:t xml:space="preserve"> </w:t>
      </w:r>
      <w:r>
        <w:rPr>
          <w:iCs/>
          <w:i/>
        </w:rPr>
        <w:t xml:space="preserve">The Journal of Computational Science</w:t>
      </w:r>
      <w:r>
        <w:rPr>
          <w:iCs/>
          <w:i/>
        </w:rPr>
        <w:t xml:space="preserve"> </w:t>
      </w:r>
      <w:r>
        <w:rPr>
          <w:iCs/>
          <w:i/>
        </w:rPr>
        <w:t xml:space="preserve">Education</w:t>
      </w:r>
      <w:r>
        <w:t xml:space="preserve">, vol. 10, no. 1. The Shodor Education Foundation, Inc.,</w:t>
      </w:r>
      <w:r>
        <w:t xml:space="preserve"> </w:t>
      </w:r>
      <w:r>
        <w:t xml:space="preserve">pp. 12–15, Jan. 2019. doi: 10.22369/issn.2153-4136/10/1/2.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J. Hale, “Evaluating the influence of heteroatoms on the electronic</w:t>
      </w:r>
      <w:r>
        <w:t xml:space="preserve"> </w:t>
      </w:r>
      <w:r>
        <w:t xml:space="preserve">properties of aryl[3,4-c]pyrroledione based copolymers”,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</w:t>
      </w:r>
      <w:r>
        <w:t xml:space="preserve"> </w:t>
      </w:r>
      <w:r>
        <w:t xml:space="preserve">vol. 109. Elsevier BV, pp. 85–92, Jan. 2017. doi:</w:t>
      </w:r>
      <w:r>
        <w:t xml:space="preserve"> </w:t>
      </w:r>
      <w:r>
        <w:t xml:space="preserve">10.1016/j.polymer.2016.12.013.</w:t>
      </w:r>
      <w:r>
        <w:br/>
      </w:r>
      <w:r>
        <w:br/>
      </w:r>
      <w:r>
        <w:t xml:space="preserve">M. Abubekerov, “Exploring</w:t>
      </w:r>
      <w:r>
        <w:t xml:space="preserve"> </w:t>
      </w:r>
      <w:r>
        <w:t xml:space="preserve">Oxidation State-Dependent Selectivity in Polymerization of Cyclic Esters</w:t>
      </w:r>
      <w:r>
        <w:t xml:space="preserve"> </w:t>
      </w:r>
      <w:r>
        <w:t xml:space="preserve">and Carbonates with Zinc(II) Complexes”,</w:t>
      </w:r>
      <w:r>
        <w:t xml:space="preserve"> </w:t>
      </w:r>
      <w:r>
        <w:rPr>
          <w:iCs/>
          <w:i/>
        </w:rPr>
        <w:t xml:space="preserve">iScience</w:t>
      </w:r>
      <w:r>
        <w:t xml:space="preserve">, vol. 7.</w:t>
      </w:r>
      <w:r>
        <w:t xml:space="preserve"> </w:t>
      </w:r>
      <w:r>
        <w:t xml:space="preserve">Elsevier BV, pp. 120–131, Sep. 2018. doi: 10.1016/j.isci.2018.08.020.</w:t>
      </w:r>
      <w:r>
        <w:br/>
      </w:r>
      <w:r>
        <w:br/>
      </w:r>
      <w:r>
        <w:t xml:space="preserve">M. Abubekerov, J. Wei, K. R. Swartz, Z. Xie, Q. Peiand P. L.</w:t>
      </w:r>
      <w:r>
        <w:t xml:space="preserve"> </w:t>
      </w:r>
      <w:r>
        <w:t xml:space="preserve">Diaconescu, “Preparation of multiblock copolymers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step-wise</w:t>
      </w:r>
      <w:r>
        <w:t xml:space="preserve"> </w:t>
      </w:r>
      <w:r>
        <w:t xml:space="preserve">addition of l-lactide and trimethylene carbonate”,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8. Royal Society of Chemistry</w:t>
      </w:r>
      <w:r>
        <w:t xml:space="preserve"> </w:t>
      </w:r>
      <w:r>
        <w:t xml:space="preserve">(RSC), pp. 2168–2178, 2018. doi: 10.1039/c7sc04507g.</w:t>
      </w:r>
      <w:r>
        <w:br/>
      </w:r>
      <w:r>
        <w:br/>
      </w:r>
      <w:r>
        <w:t xml:space="preserve">S. M.</w:t>
      </w:r>
      <w:r>
        <w:t xml:space="preserve"> </w:t>
      </w:r>
      <w:r>
        <w:t xml:space="preserve">Quan, J. Weiand P. L. Diaconescu, “Mechanistic Studies of</w:t>
      </w:r>
      <w:r>
        <w:t xml:space="preserve"> </w:t>
      </w:r>
      <w:r>
        <w:t xml:space="preserve">Redox-Switchable Copolymerization of Lactide and Cyclohexene Oxide by a</w:t>
      </w:r>
      <w:r>
        <w:t xml:space="preserve"> </w:t>
      </w:r>
      <w:r>
        <w:t xml:space="preserve">Zirconium Complex”,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36, no. 22. American</w:t>
      </w:r>
      <w:r>
        <w:t xml:space="preserve"> </w:t>
      </w:r>
      <w:r>
        <w:t xml:space="preserve">Chemical Society (ACS), pp. 4451–4457, Nov. 07, 2017. doi:</w:t>
      </w:r>
      <w:r>
        <w:t xml:space="preserve"> </w:t>
      </w:r>
      <w:r>
        <w:t xml:space="preserve">10.1021/acs.organomet.7b00672.</w:t>
      </w:r>
      <w:r>
        <w:br/>
      </w:r>
      <w:r>
        <w:br/>
      </w:r>
      <w:r>
        <w:t xml:space="preserve">J. Wei and P. L. Diaconescu,</w:t>
      </w:r>
      <w:r>
        <w:t xml:space="preserve"> </w:t>
      </w:r>
      <w:r>
        <w:t xml:space="preserve">“Redox-Switchable Ring-Opening Polymerization with Ferrocene</w:t>
      </w:r>
      <w:r>
        <w:t xml:space="preserve"> </w:t>
      </w:r>
      <w:r>
        <w:t xml:space="preserve">Derivatives”,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52, no. 2.</w:t>
      </w:r>
      <w:r>
        <w:t xml:space="preserve"> </w:t>
      </w:r>
      <w:r>
        <w:t xml:space="preserve">American Chemical Society (ACS), pp. 415–424, Feb. 01, 2019. doi:</w:t>
      </w:r>
      <w:r>
        <w:t xml:space="preserve"> </w:t>
      </w:r>
      <w:r>
        <w:t xml:space="preserve">10.1021/acs.accounts.8b00523.</w:t>
      </w:r>
      <w:r>
        <w:br/>
      </w:r>
      <w:r>
        <w:br/>
      </w:r>
      <w:r>
        <w:t xml:space="preserve">J. Wei, M. N. Riffeland P. L.</w:t>
      </w:r>
      <w:r>
        <w:t xml:space="preserve"> </w:t>
      </w:r>
      <w:r>
        <w:t xml:space="preserve">Diaconescu, “Redox Control of Aluminum Ring-Opening Polymerization: A</w:t>
      </w:r>
      <w:r>
        <w:t xml:space="preserve"> </w:t>
      </w:r>
      <w:r>
        <w:t xml:space="preserve">Combined Experimental and DFT Investigation”,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50, no. 5. American Chemical Society (ACS), pp. 1847–1861, Mar. 02,</w:t>
      </w:r>
      <w:r>
        <w:t xml:space="preserve"> </w:t>
      </w:r>
      <w:r>
        <w:t xml:space="preserve">2017. doi: 10.1021/acs.macromol.6b02402.</w:t>
      </w:r>
      <w:r>
        <w:br/>
      </w:r>
      <w:r>
        <w:br/>
      </w:r>
      <w:r>
        <w:t xml:space="preserve">N. A. Eschmann,</w:t>
      </w:r>
      <w:r>
        <w:t xml:space="preserve"> </w:t>
      </w:r>
      <w:r>
        <w:t xml:space="preserve">“Signature of an aggregation-prone conformation of tau”,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7, no. 1. Springer Science and Business Media LLC,</w:t>
      </w:r>
      <w:r>
        <w:t xml:space="preserve"> </w:t>
      </w:r>
      <w:r>
        <w:t xml:space="preserve">Mar. 17, 2017. doi: 10.1038/srep44739.</w:t>
      </w:r>
      <w:r>
        <w:br/>
      </w:r>
      <w:r>
        <w:br/>
      </w:r>
      <w:r>
        <w:t xml:space="preserve">P. Ganguly, P.</w:t>
      </w:r>
      <w:r>
        <w:t xml:space="preserve"> </w:t>
      </w:r>
      <w:r>
        <w:t xml:space="preserve">Boserman, N. F. A. van der Vegtand J.-E. Shea, “Trimethylamine</w:t>
      </w:r>
      <w:r>
        <w:t xml:space="preserve"> </w:t>
      </w:r>
      <w:r>
        <w:rPr>
          <w:iCs/>
          <w:i/>
        </w:rPr>
        <w:t xml:space="preserve">N</w:t>
      </w:r>
      <w:r>
        <w:t xml:space="preserve">-oxide Counteracts Urea Denaturation by Inhibiting Protein–Urea</w:t>
      </w:r>
      <w:r>
        <w:t xml:space="preserve"> </w:t>
      </w:r>
      <w:r>
        <w:t xml:space="preserve">Preferential Interaction”,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140, no. 1. American Chemical Society (ACS),</w:t>
      </w:r>
      <w:r>
        <w:t xml:space="preserve"> </w:t>
      </w:r>
      <w:r>
        <w:t xml:space="preserve">pp. 483–492, Dec. 22, 2017. doi: 10.1021/jacs.7b11695.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Ganguly, N. F. A. van der Vegtand J.-E. Shea, “Hydrophobic Association</w:t>
      </w:r>
      <w:r>
        <w:t xml:space="preserve"> </w:t>
      </w:r>
      <w:r>
        <w:t xml:space="preserve">in Mixed Urea–TMAO Solutions”,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7, no. 15. American Chemical Society (ACS),</w:t>
      </w:r>
      <w:r>
        <w:t xml:space="preserve"> </w:t>
      </w:r>
      <w:r>
        <w:t xml:space="preserve">pp. 3052–3059, Jul. 27, 2016. doi: 10.1021/acs.jpclett.6b01344.</w:t>
      </w:r>
      <w:r>
        <w:br/>
      </w:r>
      <w:r>
        <w:br/>
      </w:r>
      <w:r>
        <w:t xml:space="preserve">A. Alherz, C.-H. Lim, J. T. Hynesand C. B. Musgrave, “Predicting</w:t>
      </w:r>
      <w:r>
        <w:t xml:space="preserve"> </w:t>
      </w:r>
      <w:r>
        <w:t xml:space="preserve">Hydride Donor Strength via Quantum Chemical Calculations of Hydride</w:t>
      </w:r>
      <w:r>
        <w:t xml:space="preserve"> </w:t>
      </w:r>
      <w:r>
        <w:t xml:space="preserve">Transfer Activation Free Energy”,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122, no. 3. American Chemical Society (ACS), pp. 1278–1288,</w:t>
      </w:r>
      <w:r>
        <w:t xml:space="preserve"> </w:t>
      </w:r>
      <w:r>
        <w:t xml:space="preserve">Jan. 05, 2018. doi: 10.1021/acs.jpcb.7b12093.</w:t>
      </w:r>
      <w:r>
        <w:br/>
      </w:r>
      <w:r>
        <w:br/>
      </w:r>
      <w:r>
        <w:t xml:space="preserve">A. Alherz,</w:t>
      </w:r>
      <w:r>
        <w:t xml:space="preserve"> </w:t>
      </w:r>
      <w:r>
        <w:t xml:space="preserve">“Renewable Hydride Donors for the Catalytic Reduction of CO</w:t>
      </w:r>
      <w:r>
        <w:rPr>
          <w:vertAlign w:val="subscript"/>
        </w:rPr>
        <w:t xml:space="preserve">2</w:t>
      </w:r>
      <w:r>
        <w:t xml:space="preserve">:</w:t>
      </w:r>
      <w:r>
        <w:t xml:space="preserve"> </w:t>
      </w:r>
      <w:r>
        <w:t xml:space="preserve">A Thermodynamic and Kinetic Study”,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122, no. 44. American Chemical Society (ACS),</w:t>
      </w:r>
      <w:r>
        <w:t xml:space="preserve"> </w:t>
      </w:r>
      <w:r>
        <w:t xml:space="preserve">pp. 10179–10189, Oct. 05, 2018. doi: 10.1021/acs.jpcb.8b08536.</w:t>
      </w:r>
      <w:r>
        <w:br/>
      </w:r>
      <w:r>
        <w:br/>
      </w:r>
      <w:r>
        <w:t xml:space="preserve">J. P. Cole, D.-F. Chen, M. Kudisch, R. M. Pearson, C.-H. Limand G.</w:t>
      </w:r>
      <w:r>
        <w:t xml:space="preserve"> </w:t>
      </w:r>
      <w:r>
        <w:t xml:space="preserve">M. Miyake, “Organocatalyzed Birch Reduction Driven by Visible Light”,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142, no. 31.</w:t>
      </w:r>
      <w:r>
        <w:t xml:space="preserve"> </w:t>
      </w:r>
      <w:r>
        <w:t xml:space="preserve">American Chemical Society (ACS), pp. 13573–13581, Jul. 14, 2020. doi:</w:t>
      </w:r>
      <w:r>
        <w:t xml:space="preserve"> </w:t>
      </w:r>
      <w:r>
        <w:t xml:space="preserve">10.1021/jacs.0c05899.</w:t>
      </w:r>
      <w:r>
        <w:br/>
      </w:r>
      <w:r>
        <w:br/>
      </w:r>
      <w:r>
        <w:t xml:space="preserve">Y. Du, “Strongly Reducing,</w:t>
      </w:r>
      <w:r>
        <w:t xml:space="preserve"> </w:t>
      </w:r>
      <w:r>
        <w:t xml:space="preserve">Visible‐Light Organic Photoredox Catalysts as Sustainable Alternatives</w:t>
      </w:r>
      <w:r>
        <w:t xml:space="preserve"> </w:t>
      </w:r>
      <w:r>
        <w:t xml:space="preserve">to Precious Metals”,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23, no.</w:t>
      </w:r>
      <w:r>
        <w:t xml:space="preserve"> </w:t>
      </w:r>
      <w:r>
        <w:t xml:space="preserve">46. Wiley, pp. 10962–10968, Aug. 2017. doi: 10.1002/chem.201702926.</w:t>
      </w:r>
      <w:r>
        <w:br/>
      </w:r>
      <w:r>
        <w:br/>
      </w:r>
      <w:r>
        <w:t xml:space="preserve">C.-H. Lim, “Benzimidazoles as Metal-Free and Recyclable</w:t>
      </w:r>
      <w:r>
        <w:t xml:space="preserve"> </w:t>
      </w:r>
      <w:r>
        <w:t xml:space="preserve">Hydrides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 to Formate”,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141, no. 1. American Chemical</w:t>
      </w:r>
      <w:r>
        <w:t xml:space="preserve"> </w:t>
      </w:r>
      <w:r>
        <w:t xml:space="preserve">Society (ACS), pp. 272–280, Nov. 27, 2018. doi: 10.1021/jacs.8b09653.</w:t>
      </w:r>
      <w:r>
        <w:br/>
      </w:r>
      <w:r>
        <w:br/>
      </w:r>
      <w:r>
        <w:t xml:space="preserve">C.-H. Lim, M. Kudisch, B. Liuand G. M. Miyake, “C–N</w:t>
      </w:r>
      <w:r>
        <w:t xml:space="preserve"> </w:t>
      </w:r>
      <w:r>
        <w:t xml:space="preserve">Cross-Coupling via Photoexcitation of Nickel–Amine Complexes”,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24.</w:t>
      </w:r>
      <w:r>
        <w:t xml:space="preserve"> </w:t>
      </w:r>
      <w:r>
        <w:t xml:space="preserve">American Chemical Society (ACS), pp. 7667–7673, May 22, 2018. doi:</w:t>
      </w:r>
      <w:r>
        <w:t xml:space="preserve"> </w:t>
      </w:r>
      <w:r>
        <w:t xml:space="preserve">10.1021/jacs.8b03744.</w:t>
      </w:r>
      <w:r>
        <w:br/>
      </w:r>
      <w:r>
        <w:br/>
      </w:r>
      <w:r>
        <w:t xml:space="preserve">C.-H. Lim, “Intramolecular Charge</w:t>
      </w:r>
      <w:r>
        <w:t xml:space="preserve"> </w:t>
      </w:r>
      <w:r>
        <w:t xml:space="preserve">Transfer and Ion Pairing in</w:t>
      </w:r>
      <w:r>
        <w:t xml:space="preserve"> </w:t>
      </w:r>
      <w:r>
        <w:rPr>
          <w:iCs/>
          <w:i/>
        </w:rPr>
        <w:t xml:space="preserve">N,N</w:t>
      </w:r>
      <w:r>
        <w:t xml:space="preserve">-Diaryl Dihydrophenazine</w:t>
      </w:r>
      <w:r>
        <w:t xml:space="preserve"> </w:t>
      </w:r>
      <w:r>
        <w:t xml:space="preserve">Photoredox Catalysts for Efficient Organocatalyzed Atom Transfer Radical</w:t>
      </w:r>
      <w:r>
        <w:t xml:space="preserve"> </w:t>
      </w:r>
      <w:r>
        <w:t xml:space="preserve">Polymerization”,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1. American Chemical Society (ACS), pp. 348–355, Dec. 27,</w:t>
      </w:r>
      <w:r>
        <w:t xml:space="preserve"> </w:t>
      </w:r>
      <w:r>
        <w:t xml:space="preserve">2016. doi: 10.1021/jacs.6b11022.</w:t>
      </w:r>
      <w:r>
        <w:br/>
      </w:r>
      <w:r>
        <w:br/>
      </w:r>
      <w:r>
        <w:t xml:space="preserve">B. Liu, C.-H. Limand G. M.</w:t>
      </w:r>
      <w:r>
        <w:t xml:space="preserve"> </w:t>
      </w:r>
      <w:r>
        <w:t xml:space="preserve">Miyake, “Visible-Light-Promoted C–S Cross-Coupling via Intermolecular</w:t>
      </w:r>
      <w:r>
        <w:t xml:space="preserve"> </w:t>
      </w:r>
      <w:r>
        <w:t xml:space="preserve">Charge Transfer”,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39. American Chemical Society (ACS), pp. 13616–13619,</w:t>
      </w:r>
      <w:r>
        <w:t xml:space="preserve"> </w:t>
      </w:r>
      <w:r>
        <w:t xml:space="preserve">Sep. 19, 2017. doi: 10.1021/jacs.7b07390.</w:t>
      </w:r>
      <w:r>
        <w:br/>
      </w:r>
      <w:r>
        <w:br/>
      </w:r>
      <w:r>
        <w:t xml:space="preserve">B. Liu, C.-H.</w:t>
      </w:r>
      <w:r>
        <w:t xml:space="preserve"> </w:t>
      </w:r>
      <w:r>
        <w:t xml:space="preserve">Limand G. M. Miyake, “Light-Driven Intermolecular Charge Transfer</w:t>
      </w:r>
      <w:r>
        <w:t xml:space="preserve"> </w:t>
      </w:r>
      <w:r>
        <w:t xml:space="preserve">Induced Reactivity of Ethynylbenziodoxol(on)e and Phenols”,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140, no. 40. American</w:t>
      </w:r>
      <w:r>
        <w:t xml:space="preserve"> </w:t>
      </w:r>
      <w:r>
        <w:t xml:space="preserve">Chemical Society (ACS), pp. 12829–12835, Sep. 14, 2018. doi:</w:t>
      </w:r>
      <w:r>
        <w:t xml:space="preserve"> </w:t>
      </w:r>
      <w:r>
        <w:t xml:space="preserve">10.1021/jacs.8b05870.</w:t>
      </w:r>
      <w:r>
        <w:br/>
      </w:r>
      <w:r>
        <w:br/>
      </w:r>
      <w:r>
        <w:t xml:space="preserve">S. Mavila, “Dynamic and Responsive</w:t>
      </w:r>
      <w:r>
        <w:t xml:space="preserve"> </w:t>
      </w:r>
      <w:r>
        <w:t xml:space="preserve">DNA-like Polymers”,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42. American Chemical Society (ACS), pp. 13594–13598,</w:t>
      </w:r>
      <w:r>
        <w:t xml:space="preserve"> </w:t>
      </w:r>
      <w:r>
        <w:t xml:space="preserve">Oct. 10, 2018. doi: 10.1021/jacs.8b09105.</w:t>
      </w:r>
      <w:r>
        <w:br/>
      </w:r>
      <w:r>
        <w:br/>
      </w:r>
      <w:r>
        <w:t xml:space="preserve">B. G. McCarthy, R.</w:t>
      </w:r>
      <w:r>
        <w:t xml:space="preserve"> </w:t>
      </w:r>
      <w:r>
        <w:t xml:space="preserve">M. Pearson, C.-H. Lim, S. M. Sartor, N. H. Damrauerand G. M. Miyake,</w:t>
      </w:r>
      <w:r>
        <w:t xml:space="preserve"> </w:t>
      </w:r>
      <w:r>
        <w:t xml:space="preserve">“Structure–Property Relationships for Tailoring Phenoxazines as Reducing</w:t>
      </w:r>
      <w:r>
        <w:t xml:space="preserve"> </w:t>
      </w:r>
      <w:r>
        <w:t xml:space="preserve">Photoredox Catalysts”,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15. American Chemical Society (ACS), pp. 5088–5101,</w:t>
      </w:r>
      <w:r>
        <w:t xml:space="preserve"> </w:t>
      </w:r>
      <w:r>
        <w:t xml:space="preserve">Mar. 07, 2018. doi: 10.1021/jacs.7b12074.</w:t>
      </w:r>
      <w:r>
        <w:br/>
      </w:r>
      <w:r>
        <w:br/>
      </w:r>
      <w:r>
        <w:t xml:space="preserve">H. Rao, C.-H. Lim,</w:t>
      </w:r>
      <w:r>
        <w:t xml:space="preserve"> </w:t>
      </w:r>
      <w:r>
        <w:t xml:space="preserve">J. Bonin, G. M. Miyakeand M. Robert, “Visible-Light-Driven Conversion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CH</w:t>
      </w:r>
      <w:r>
        <w:rPr>
          <w:vertAlign w:val="subscript"/>
        </w:rPr>
        <w:t xml:space="preserve">4</w:t>
      </w:r>
      <w:r>
        <w:t xml:space="preserve"> </w:t>
      </w:r>
      <w:r>
        <w:t xml:space="preserve">with an Organic Sensitizer and an Iron</w:t>
      </w:r>
      <w:r>
        <w:t xml:space="preserve"> </w:t>
      </w:r>
      <w:r>
        <w:t xml:space="preserve">Porphyrin Catalyst”,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51. American Chemical Society (ACS), pp. 17830–17834,</w:t>
      </w:r>
      <w:r>
        <w:t xml:space="preserve"> </w:t>
      </w:r>
      <w:r>
        <w:t xml:space="preserve">Dec. 07, 2018. doi: 10.1021/jacs.8b09740.</w:t>
      </w:r>
      <w:r>
        <w:br/>
      </w:r>
      <w:r>
        <w:br/>
      </w:r>
      <w:r>
        <w:t xml:space="preserve">M. D. Ryan,</w:t>
      </w:r>
      <w:r>
        <w:t xml:space="preserve"> </w:t>
      </w:r>
      <w:r>
        <w:t xml:space="preserve">“Solvent effects on the intramolecular charge transfer character of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,</w:t>
      </w:r>
      <w:r>
        <w:rPr>
          <w:iCs/>
          <w:i/>
        </w:rPr>
        <w:t xml:space="preserve">N</w:t>
      </w:r>
      <w:r>
        <w:t xml:space="preserve"> </w:t>
      </w:r>
      <w:r>
        <w:t xml:space="preserve">-diaryl dihydrophenazine catalysts for</w:t>
      </w:r>
      <w:r>
        <w:t xml:space="preserve"> </w:t>
      </w:r>
      <w:r>
        <w:t xml:space="preserve">organocatalyzed atom transfer radical polymerization”,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Polymer Science Part A: Polymer Chemistry</w:t>
      </w:r>
      <w:r>
        <w:t xml:space="preserve">, vol. 55, no. 18. Wiley,</w:t>
      </w:r>
      <w:r>
        <w:t xml:space="preserve"> </w:t>
      </w:r>
      <w:r>
        <w:t xml:space="preserve">pp. 3017–3027, Mar. 16, 2017. doi: 10.1002/pola.28574.</w:t>
      </w:r>
      <w:r>
        <w:br/>
      </w:r>
      <w:r>
        <w:br/>
      </w:r>
      <w:r>
        <w:t xml:space="preserve">J. C.</w:t>
      </w:r>
      <w:r>
        <w:t xml:space="preserve"> </w:t>
      </w:r>
      <w:r>
        <w:t xml:space="preserve">Theriot, B. G. McCarthy, C. Limand G. M. Miyake, “Organocatalyzed Atom</w:t>
      </w:r>
      <w:r>
        <w:t xml:space="preserve"> </w:t>
      </w:r>
      <w:r>
        <w:t xml:space="preserve">Transfer Radical Polymerization: Perspectives on Catalyst Design and</w:t>
      </w:r>
      <w:r>
        <w:t xml:space="preserve"> </w:t>
      </w:r>
      <w:r>
        <w:t xml:space="preserve">Performance”,</w:t>
      </w:r>
      <w:r>
        <w:t xml:space="preserve"> </w:t>
      </w:r>
      <w:r>
        <w:rPr>
          <w:iCs/>
          <w:i/>
        </w:rPr>
        <w:t xml:space="preserve">Macromolecular Rapid Communications</w:t>
      </w:r>
      <w:r>
        <w:t xml:space="preserve">, vol. 38, no.</w:t>
      </w:r>
      <w:r>
        <w:t xml:space="preserve"> </w:t>
      </w:r>
      <w:r>
        <w:t xml:space="preserve">13. Wiley, p. 1700040, Apr. 03, 2017. doi: 10.1002/marc.201700040.</w:t>
      </w:r>
      <w:r>
        <w:br/>
      </w:r>
      <w:r>
        <w:br/>
      </w:r>
      <w:r>
        <w:t xml:space="preserve">B. T. Worrell, “A user’s guide to the thiol-thioester exchange in</w:t>
      </w:r>
      <w:r>
        <w:t xml:space="preserve"> </w:t>
      </w:r>
      <w:r>
        <w:t xml:space="preserve">organic media: scope, limitations, and applications in material</w:t>
      </w:r>
      <w:r>
        <w:t xml:space="preserve"> </w:t>
      </w:r>
      <w:r>
        <w:t xml:space="preserve">science”,</w:t>
      </w:r>
      <w:r>
        <w:t xml:space="preserve"> </w:t>
      </w:r>
      <w:r>
        <w:rPr>
          <w:iCs/>
          <w:i/>
        </w:rPr>
        <w:t xml:space="preserve">Polymer Chemistry</w:t>
      </w:r>
      <w:r>
        <w:t xml:space="preserve">, vol. 9, no. 36. Royal Society of</w:t>
      </w:r>
      <w:r>
        <w:t xml:space="preserve"> </w:t>
      </w:r>
      <w:r>
        <w:t xml:space="preserve">Chemistry (RSC), pp. 4523–4534, 2018. doi: 10.1039/c8py01031e.</w:t>
      </w:r>
      <w:r>
        <w:br/>
      </w:r>
      <w:r>
        <w:br/>
      </w:r>
      <w:r>
        <w:t xml:space="preserve">B. T. Worrell, “Bistable and photoswitchable states of matter”,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 Science and</w:t>
      </w:r>
      <w:r>
        <w:t xml:space="preserve"> </w:t>
      </w:r>
      <w:r>
        <w:t xml:space="preserve">Business Media LLC, Jul. 18, 2018. doi: 10.1038/s41467-018-05300-7.</w:t>
      </w:r>
      <w:r>
        <w:br/>
      </w:r>
      <w:r>
        <w:br/>
      </w:r>
      <w:r>
        <w:t xml:space="preserve">C. Wu, “Guiding the Design of Organic Photocatalyst for</w:t>
      </w:r>
      <w:r>
        <w:t xml:space="preserve"> </w:t>
      </w:r>
      <w:r>
        <w:t xml:space="preserve">PET-RAFT Polymerization: Halogenated Xanthene Dyes”,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52, no. 1. American Chemical Society (ACS),</w:t>
      </w:r>
      <w:r>
        <w:t xml:space="preserve"> </w:t>
      </w:r>
      <w:r>
        <w:t xml:space="preserve">pp. 236–248, Dec. 20, 2018. doi: 10.1021/acs.macromol.8b02517.</w:t>
      </w:r>
      <w:r>
        <w:br/>
      </w:r>
      <w:r>
        <w:br/>
      </w:r>
      <w:r>
        <w:t xml:space="preserve">N. M. Antczak, “Characterization of Nine Cancer-Associated Variants</w:t>
      </w:r>
      <w:r>
        <w:t xml:space="preserve"> </w:t>
      </w:r>
      <w:r>
        <w:t xml:space="preserve">in Human DNA Polymerase κ”,</w:t>
      </w:r>
      <w:r>
        <w:t xml:space="preserve"> </w:t>
      </w:r>
      <w:r>
        <w:rPr>
          <w:iCs/>
          <w:i/>
        </w:rPr>
        <w:t xml:space="preserve">Chemical Research in Toxicology</w:t>
      </w:r>
      <w:r>
        <w:t xml:space="preserve">,</w:t>
      </w:r>
      <w:r>
        <w:t xml:space="preserve"> </w:t>
      </w:r>
      <w:r>
        <w:t xml:space="preserve">vol. 31, no. 8. American Chemical Society (ACS), pp. 697–711, Jul. 13,</w:t>
      </w:r>
      <w:r>
        <w:t xml:space="preserve"> </w:t>
      </w:r>
      <w:r>
        <w:t xml:space="preserve">2018. doi: 10.1021/acs.chemrestox.8b00055.</w:t>
      </w:r>
      <w:r>
        <w:br/>
      </w:r>
      <w:r>
        <w:br/>
      </w:r>
      <w:r>
        <w:t xml:space="preserve">E. G. Blanco-Díaz,</w:t>
      </w:r>
      <w:r>
        <w:t xml:space="preserve"> </w:t>
      </w:r>
      <w:r>
        <w:t xml:space="preserve">E. A. Vázquez-Montelongo, G. A. Cisnerosand E. O. Castrejón-González,</w:t>
      </w:r>
      <w:r>
        <w:t xml:space="preserve"> </w:t>
      </w:r>
      <w:r>
        <w:t xml:space="preserve">“Computational investigation of non-covalent interactions in 1-butyl</w:t>
      </w:r>
      <w:r>
        <w:t xml:space="preserve"> </w:t>
      </w:r>
      <w:r>
        <w:t xml:space="preserve">3-methylimidazolium/bis(trifluoromethylsulfonyl)imide</w:t>
      </w:r>
      <w:r>
        <w:t xml:space="preserve"> </w:t>
      </w:r>
      <w:r>
        <w:t xml:space="preserve">[bmim][Tf</w:t>
      </w:r>
      <w:r>
        <w:rPr>
          <w:vertAlign w:val="subscript"/>
        </w:rPr>
        <w:t xml:space="preserve">2</w:t>
      </w:r>
      <w:r>
        <w:t xml:space="preserve">N] in EMD and NEMD”,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148, no. 5. AIP Publishing, p. 054303, Feb. 07, 2018.</w:t>
      </w:r>
      <w:r>
        <w:t xml:space="preserve"> </w:t>
      </w:r>
      <w:r>
        <w:t xml:space="preserve">doi: 10.1063/1.5017987.</w:t>
      </w:r>
      <w:r>
        <w:br/>
      </w:r>
      <w:r>
        <w:br/>
      </w:r>
      <w:r>
        <w:t xml:space="preserve">J. E. DeNizio, M. Y. Liu, E. M.</w:t>
      </w:r>
      <w:r>
        <w:t xml:space="preserve"> </w:t>
      </w:r>
      <w:r>
        <w:t xml:space="preserve">Leddin, G. A. Cisnerosand R. M. Kohli, “Selectivity and Promiscuity in</w:t>
      </w:r>
      <w:r>
        <w:t xml:space="preserve"> </w:t>
      </w:r>
      <w:r>
        <w:t xml:space="preserve">TET-Mediated Oxidation of 5-Methylcytosine in DNA and RNA”,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58, no. 5. American Chemical Society (ACS),</w:t>
      </w:r>
      <w:r>
        <w:t xml:space="preserve"> </w:t>
      </w:r>
      <w:r>
        <w:t xml:space="preserve">pp. 411–421, Nov. 02, 2018. doi: 10.1021/acs.biochem.8b00912.</w:t>
      </w:r>
      <w:r>
        <w:br/>
      </w:r>
      <w:r>
        <w:br/>
      </w:r>
      <w:r>
        <w:t xml:space="preserve">H. L. Gahlon, A. R. Walker, G. A. Cisneros, M. H. Lamersand D. S.</w:t>
      </w:r>
      <w:r>
        <w:t xml:space="preserve"> </w:t>
      </w:r>
      <w:r>
        <w:t xml:space="preserve">Rueda, “Reduced structural flexibility for an exonuclease deficient DNA</w:t>
      </w:r>
      <w:r>
        <w:t xml:space="preserve"> </w:t>
      </w:r>
      <w:r>
        <w:t xml:space="preserve">polymerase III mutant”,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20, no. 42. Royal Society of Chemistry (RSC), pp. 26892–26902,</w:t>
      </w:r>
      <w:r>
        <w:t xml:space="preserve"> </w:t>
      </w:r>
      <w:r>
        <w:t xml:space="preserve">2018. doi: 10.1039/c8cp04112a.</w:t>
      </w:r>
      <w:r>
        <w:br/>
      </w:r>
      <w:r>
        <w:br/>
      </w:r>
      <w:r>
        <w:t xml:space="preserve">H. Gökcan, E. Kratz, T. A.</w:t>
      </w:r>
      <w:r>
        <w:t xml:space="preserve"> </w:t>
      </w:r>
      <w:r>
        <w:t xml:space="preserve">Darden, J.-P. Piquemaland G. A. Cisneros, “QM/MM Simulations with the</w:t>
      </w:r>
      <w:r>
        <w:t xml:space="preserve"> </w:t>
      </w:r>
      <w:r>
        <w:t xml:space="preserve">Gaussian Electrostatic Model: A Density-based Polarizable Potential”,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9, no. 11.</w:t>
      </w:r>
      <w:r>
        <w:t xml:space="preserve"> </w:t>
      </w:r>
      <w:r>
        <w:t xml:space="preserve">American Chemical Society (ACS), pp. 3062–3067, May 18, 2018. doi:</w:t>
      </w:r>
      <w:r>
        <w:t xml:space="preserve"> </w:t>
      </w:r>
      <w:r>
        <w:t xml:space="preserve">10.1021/acs.jpclett.8b01412.</w:t>
      </w:r>
      <w:r>
        <w:br/>
      </w:r>
      <w:r>
        <w:br/>
      </w:r>
      <w:r>
        <w:t xml:space="preserve">L. Lagardère, “Tinker-HP: a</w:t>
      </w:r>
      <w:r>
        <w:t xml:space="preserve"> </w:t>
      </w:r>
      <w:r>
        <w:t xml:space="preserve">massively parallel molecular dynamics package for multiscale simulations</w:t>
      </w:r>
      <w:r>
        <w:t xml:space="preserve"> </w:t>
      </w:r>
      <w:r>
        <w:t xml:space="preserve">of large complex systems with advanced point dipole polarizable force</w:t>
      </w:r>
      <w:r>
        <w:t xml:space="preserve"> </w:t>
      </w:r>
      <w:r>
        <w:t xml:space="preserve">fields”,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4. Royal Society of</w:t>
      </w:r>
      <w:r>
        <w:t xml:space="preserve"> </w:t>
      </w:r>
      <w:r>
        <w:t xml:space="preserve">Chemistry (RSC), pp. 956–972, 2018. doi: 10.1039/c7sc04531j.</w:t>
      </w:r>
      <w:r>
        <w:br/>
      </w:r>
      <w:r>
        <w:br/>
      </w:r>
      <w:r>
        <w:t xml:space="preserve">P. S. Liyanage, A. R. Walker, A. Brenlla, G. A. Cisneros, L. J.</w:t>
      </w:r>
      <w:r>
        <w:t xml:space="preserve"> </w:t>
      </w:r>
      <w:r>
        <w:t xml:space="preserve">Romanoand D. Rueda, “Bulky Lesion Bypass Requires Dpo4 Binding in</w:t>
      </w:r>
      <w:r>
        <w:t xml:space="preserve"> </w:t>
      </w:r>
      <w:r>
        <w:t xml:space="preserve">Distinct Conformations”,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</w:t>
      </w:r>
      <w:r>
        <w:t xml:space="preserve"> </w:t>
      </w:r>
      <w:r>
        <w:t xml:space="preserve">Springer Science and Business Media LLC, Dec. 12, 2017. doi:</w:t>
      </w:r>
      <w:r>
        <w:t xml:space="preserve"> </w:t>
      </w:r>
      <w:r>
        <w:t xml:space="preserve">10.1038/s41598-017-17643-0.</w:t>
      </w:r>
      <w:r>
        <w:br/>
      </w:r>
      <w:r>
        <w:br/>
      </w:r>
      <w:r>
        <w:t xml:space="preserve">P. Silvestrov, S. J. Maier, M.</w:t>
      </w:r>
      <w:r>
        <w:t xml:space="preserve"> </w:t>
      </w:r>
      <w:r>
        <w:t xml:space="preserve">Fangand G. A. Cisneros, “DNArCdb: A database of cancer biomarkers in DNA</w:t>
      </w:r>
      <w:r>
        <w:t xml:space="preserve"> </w:t>
      </w:r>
      <w:r>
        <w:t xml:space="preserve">repair genes that includes variants related to multiple cancer</w:t>
      </w:r>
      <w:r>
        <w:t xml:space="preserve"> </w:t>
      </w:r>
      <w:r>
        <w:t xml:space="preserve">phenotypes”,</w:t>
      </w:r>
      <w:r>
        <w:t xml:space="preserve"> </w:t>
      </w:r>
      <w:r>
        <w:rPr>
          <w:iCs/>
          <w:i/>
        </w:rPr>
        <w:t xml:space="preserve">DNA Repair</w:t>
      </w:r>
      <w:r>
        <w:t xml:space="preserve">, vol. 70. Elsevier BV, pp. 10–17,</w:t>
      </w:r>
      <w:r>
        <w:t xml:space="preserve"> </w:t>
      </w:r>
      <w:r>
        <w:t xml:space="preserve">Oct. 2018. doi: 10.1016/j.dnarep.2018.07.010.</w:t>
      </w:r>
      <w:r>
        <w:br/>
      </w:r>
      <w:r>
        <w:br/>
      </w:r>
      <w:r>
        <w:t xml:space="preserve">H. Torabifard</w:t>
      </w:r>
      <w:r>
        <w:t xml:space="preserve"> </w:t>
      </w:r>
      <w:r>
        <w:t xml:space="preserve">and G. A. Cisneros, “Computational investigation of</w:t>
      </w:r>
      <w:r>
        <w:t xml:space="preserve"> </w:t>
      </w:r>
      <w:r>
        <w:t xml:space="preserve">O</w:t>
      </w:r>
      <w:r>
        <w:rPr>
          <w:vertAlign w:val="subscript"/>
        </w:rPr>
        <w:t xml:space="preserve">2</w:t>
      </w:r>
      <w:r>
        <w:t xml:space="preserve">diffusion through an intra-molecular tunnel in AlkB;</w:t>
      </w:r>
      <w:r>
        <w:t xml:space="preserve"> </w:t>
      </w:r>
      <w:r>
        <w:t xml:space="preserve">influence of polarization on O</w:t>
      </w:r>
      <w:r>
        <w:rPr>
          <w:vertAlign w:val="subscript"/>
        </w:rPr>
        <w:t xml:space="preserve">2</w:t>
      </w:r>
      <w:r>
        <w:t xml:space="preserve">transport”,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8, no. 9. Royal Society of Chemistry (RSC),</w:t>
      </w:r>
      <w:r>
        <w:t xml:space="preserve"> </w:t>
      </w:r>
      <w:r>
        <w:t xml:space="preserve">pp. 6230–6238, 2017. doi: 10.1039/c7sc00997f.</w:t>
      </w:r>
      <w:r>
        <w:br/>
      </w:r>
      <w:r>
        <w:br/>
      </w:r>
      <w:r>
        <w:t xml:space="preserve">H. Torabifard</w:t>
      </w:r>
      <w:r>
        <w:t xml:space="preserve"> </w:t>
      </w:r>
      <w:r>
        <w:t xml:space="preserve">and G. A. Cisneros, “Insight into wild-type and T1372E TET2-mediated</w:t>
      </w:r>
      <w:r>
        <w:t xml:space="preserve"> </w:t>
      </w:r>
      <w:r>
        <w:t xml:space="preserve">5hmC oxidation using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QM/MM calculations”,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9, no. 44. Royal Society of Chemistry (RSC),</w:t>
      </w:r>
      <w:r>
        <w:t xml:space="preserve"> </w:t>
      </w:r>
      <w:r>
        <w:t xml:space="preserve">pp. 8433–8445, 2018. doi: 10.1039/c8sc02961j.</w:t>
      </w:r>
      <w:r>
        <w:br/>
      </w:r>
      <w:r>
        <w:br/>
      </w:r>
      <w:r>
        <w:t xml:space="preserve">Y.-J. Tu, Z.</w:t>
      </w:r>
      <w:r>
        <w:t xml:space="preserve"> </w:t>
      </w:r>
      <w:r>
        <w:t xml:space="preserve">Lin, M. J. Allenand G. A. Cisneros, “Molecular dynamics investigation of</w:t>
      </w:r>
      <w:r>
        <w:t xml:space="preserve"> </w:t>
      </w:r>
      <w:r>
        <w:t xml:space="preserve">water-exchange reactions on lanthanide ions in</w:t>
      </w:r>
      <w:r>
        <w:t xml:space="preserve"> </w:t>
      </w:r>
      <w:r>
        <w:t xml:space="preserve">water/1-ethyl-3-methylimidazolium trifluoromethylsufate ([EMIm][OTf])”,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 no. 2. AIP Publishing,</w:t>
      </w:r>
      <w:r>
        <w:t xml:space="preserve"> </w:t>
      </w:r>
      <w:r>
        <w:t xml:space="preserve">p. 024503, Jan. 14, 2018. doi: 10.1063/1.4997008.</w:t>
      </w:r>
      <w:r>
        <w:br/>
      </w:r>
      <w:r>
        <w:br/>
      </w:r>
      <w:r>
        <w:t xml:space="preserve">A. R.</w:t>
      </w:r>
      <w:r>
        <w:t xml:space="preserve"> </w:t>
      </w:r>
      <w:r>
        <w:t xml:space="preserve">Walker and G. A. Cisneros, “Computational Simulations of DNA</w:t>
      </w:r>
      <w:r>
        <w:t xml:space="preserve"> </w:t>
      </w:r>
      <w:r>
        <w:t xml:space="preserve">Polymerases: Detailed Insights on Structure/Function/Mechanism from</w:t>
      </w:r>
      <w:r>
        <w:t xml:space="preserve"> </w:t>
      </w:r>
      <w:r>
        <w:t xml:space="preserve">Native Proteins to Cancer Variants”,</w:t>
      </w:r>
      <w:r>
        <w:t xml:space="preserve"> </w:t>
      </w:r>
      <w:r>
        <w:rPr>
          <w:iCs/>
          <w:i/>
        </w:rPr>
        <w:t xml:space="preserve">Chemical Research in</w:t>
      </w:r>
      <w:r>
        <w:rPr>
          <w:iCs/>
          <w:i/>
        </w:rPr>
        <w:t xml:space="preserve"> </w:t>
      </w:r>
      <w:r>
        <w:rPr>
          <w:iCs/>
          <w:i/>
        </w:rPr>
        <w:t xml:space="preserve">Toxicology</w:t>
      </w:r>
      <w:r>
        <w:t xml:space="preserve">, vol. 30, no. 11. American Chemical Society (ACS),</w:t>
      </w:r>
      <w:r>
        <w:t xml:space="preserve"> </w:t>
      </w:r>
      <w:r>
        <w:t xml:space="preserve">pp. 1922–1935, Sep. 06, 2017. doi: 10.1021/acs.chemrestox.7b00161.</w:t>
      </w:r>
      <w:r>
        <w:br/>
      </w:r>
      <w:r>
        <w:br/>
      </w:r>
      <w:r>
        <w:t xml:space="preserve">R. E. Black and R. F. Jordan, “Synthesis and Reactivity of</w:t>
      </w:r>
      <w:r>
        <w:t xml:space="preserve"> </w:t>
      </w:r>
      <w:r>
        <w:t xml:space="preserve">Palladium(II) Alkyl Complexes that Contain</w:t>
      </w:r>
      <w:r>
        <w:t xml:space="preserve"> </w:t>
      </w:r>
      <w:r>
        <w:t xml:space="preserve">Phosphine-cyclopentanesulfonate Ligands”,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</w:t>
      </w:r>
      <w:r>
        <w:t xml:space="preserve"> </w:t>
      </w:r>
      <w:r>
        <w:t xml:space="preserve">vol. 36, no. 17. American Chemical Society (ACS), pp. 3415–3428,</w:t>
      </w:r>
      <w:r>
        <w:t xml:space="preserve"> </w:t>
      </w:r>
      <w:r>
        <w:t xml:space="preserve">Aug. 23, 2017. doi: 10.1021/acs.organomet.7b00572.</w:t>
      </w:r>
      <w:r>
        <w:br/>
      </w:r>
      <w:r>
        <w:br/>
      </w:r>
      <w:r>
        <w:t xml:space="preserve">M. R.</w:t>
      </w:r>
      <w:r>
        <w:t xml:space="preserve"> </w:t>
      </w:r>
      <w:r>
        <w:t xml:space="preserve">Hennefarth and A. N. Alexandrova, “Direct Look at the Electric Field in</w:t>
      </w:r>
      <w:r>
        <w:t xml:space="preserve"> </w:t>
      </w:r>
      <w:r>
        <w:t xml:space="preserve">Ketosteroid Isomerase and Its Variants”,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</w:t>
      </w:r>
      <w:r>
        <w:t xml:space="preserve"> </w:t>
      </w:r>
      <w:r>
        <w:t xml:space="preserve">no. 17. American Chemical Society (ACS), pp. 9915–9924, Aug. 07, 2020.</w:t>
      </w:r>
      <w:r>
        <w:t xml:space="preserve"> </w:t>
      </w:r>
      <w:r>
        <w:t xml:space="preserve">doi: 10.1021/acscatal.0c02795.</w:t>
      </w:r>
      <w:r>
        <w:br/>
      </w:r>
      <w:r>
        <w:br/>
      </w:r>
      <w:r>
        <w:t xml:space="preserve">E. T. Baxter, M.-A. Ha, A. C.</w:t>
      </w:r>
      <w:r>
        <w:t xml:space="preserve"> </w:t>
      </w:r>
      <w:r>
        <w:t xml:space="preserve">Cass, A. N. Alexandrovaand S. L. Anderson, “Ethylene Dehydrogenation on</w:t>
      </w:r>
      <w:r>
        <w:t xml:space="preserve"> </w:t>
      </w:r>
      <w:r>
        <w:t xml:space="preserve">Pt</w:t>
      </w:r>
      <w:r>
        <w:rPr>
          <w:vertAlign w:val="subscript"/>
        </w:rPr>
        <w:t xml:space="preserve">4,7,8</w:t>
      </w:r>
      <w:r>
        <w:t xml:space="preserve"> </w:t>
      </w:r>
      <w:r>
        <w:t xml:space="preserve">Clusters on 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: Strong</w:t>
      </w:r>
      <w:r>
        <w:t xml:space="preserve"> </w:t>
      </w:r>
      <w:r>
        <w:t xml:space="preserve">Cluster Size Dependence Linked to Preferred Catalyst Morphologies”,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5. American Chemical Society (ACS),</w:t>
      </w:r>
      <w:r>
        <w:t xml:space="preserve"> </w:t>
      </w:r>
      <w:r>
        <w:t xml:space="preserve">pp. 3322–3335, Apr. 10, 2017. doi: 10.1021/acscatal.7b00409.</w:t>
      </w:r>
      <w:r>
        <w:br/>
      </w:r>
      <w:r>
        <w:br/>
      </w:r>
      <w:r>
        <w:t xml:space="preserve">D. Dumett Torres and P. K. Jain, “Strain Stabilization of</w:t>
      </w:r>
      <w:r>
        <w:t xml:space="preserve"> </w:t>
      </w:r>
      <w:r>
        <w:t xml:space="preserve">Superionicity in Copper and Lithium Selenides”,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9, no. 6. American Chemical Society</w:t>
      </w:r>
      <w:r>
        <w:t xml:space="preserve"> </w:t>
      </w:r>
      <w:r>
        <w:t xml:space="preserve">(ACS), pp. 1200–1205, Feb. 20, 2018. doi: 10.1021/acs.jpclett.8b00236.</w:t>
      </w:r>
      <w:r>
        <w:br/>
      </w:r>
      <w:r>
        <w:br/>
      </w:r>
      <w:r>
        <w:t xml:space="preserve">J. Heo, D. Dumett Torres, P. Banerjeeand P. K. Jain, “In-situ</w:t>
      </w:r>
      <w:r>
        <w:t xml:space="preserve"> </w:t>
      </w:r>
      <w:r>
        <w:t xml:space="preserve">electron microscopy mapping of an order-disorder transition in a</w:t>
      </w:r>
      <w:r>
        <w:t xml:space="preserve"> </w:t>
      </w:r>
      <w:r>
        <w:t xml:space="preserve">superionic conductor”,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 1.</w:t>
      </w:r>
      <w:r>
        <w:t xml:space="preserve"> </w:t>
      </w:r>
      <w:r>
        <w:t xml:space="preserve">Springer Science and Business Media LLC, Apr. 03, 2019. doi:</w:t>
      </w:r>
      <w:r>
        <w:t xml:space="preserve"> </w:t>
      </w:r>
      <w:r>
        <w:t xml:space="preserve">10.1038/s41467-019-09502-5.</w:t>
      </w:r>
      <w:r>
        <w:br/>
      </w:r>
      <w:r>
        <w:br/>
      </w:r>
      <w:r>
        <w:t xml:space="preserve">J. Heo, D. Dumett Torresand P. K.</w:t>
      </w:r>
      <w:r>
        <w:t xml:space="preserve"> </w:t>
      </w:r>
      <w:r>
        <w:t xml:space="preserve">Jain, “Unconventional Long-Range Cation Ordering in Copper Selenide</w:t>
      </w:r>
      <w:r>
        <w:t xml:space="preserve"> </w:t>
      </w:r>
      <w:r>
        <w:t xml:space="preserve">Nanocrystals”,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1. American</w:t>
      </w:r>
      <w:r>
        <w:t xml:space="preserve"> </w:t>
      </w:r>
      <w:r>
        <w:t xml:space="preserve">Chemical Society (ACS), pp. 68–72, Dec. 20, 2018. doi:</w:t>
      </w:r>
      <w:r>
        <w:t xml:space="preserve"> </w:t>
      </w:r>
      <w:r>
        <w:t xml:space="preserve">10.1021/acs.chemmater.8b04053.</w:t>
      </w:r>
      <w:r>
        <w:br/>
      </w:r>
      <w:r>
        <w:br/>
      </w:r>
      <w:r>
        <w:t xml:space="preserve">H. Hou, “A novel</w:t>
      </w:r>
      <w:r>
        <w:t xml:space="preserve"> </w:t>
      </w:r>
      <w:r>
        <w:t xml:space="preserve">calcium-binding peptide from Antarctic krill protein hydrolysates and</w:t>
      </w:r>
      <w:r>
        <w:t xml:space="preserve"> </w:t>
      </w:r>
      <w:r>
        <w:t xml:space="preserve">identification of binding sites of calcium-peptide complex”,</w:t>
      </w:r>
      <w:r>
        <w:t xml:space="preserve"> </w:t>
      </w:r>
      <w:r>
        <w:rPr>
          <w:iCs/>
          <w:i/>
        </w:rPr>
        <w:t xml:space="preserve">Food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243. Elsevier BV, pp. 389–395, Mar. 2018. doi:</w:t>
      </w:r>
      <w:r>
        <w:t xml:space="preserve"> </w:t>
      </w:r>
      <w:r>
        <w:t xml:space="preserve">10.1016/j.foodchem.2017.09.152.</w:t>
      </w:r>
      <w:r>
        <w:br/>
      </w:r>
      <w:r>
        <w:br/>
      </w:r>
      <w:r>
        <w:t xml:space="preserve">A. Ray, N. Ahalawatand J.</w:t>
      </w:r>
      <w:r>
        <w:t xml:space="preserve"> </w:t>
      </w:r>
      <w:r>
        <w:t xml:space="preserve">Mondal, “Atomistic Insights into Structural Differences between E3 and</w:t>
      </w:r>
      <w:r>
        <w:t xml:space="preserve"> </w:t>
      </w:r>
      <w:r>
        <w:t xml:space="preserve">E4 Isoforms of Apolipoprotein 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113,</w:t>
      </w:r>
      <w:r>
        <w:t xml:space="preserve"> </w:t>
      </w:r>
      <w:r>
        <w:t xml:space="preserve">no. 12. Elsevier BV, pp. 2682–2694, Dec. 2017. doi:</w:t>
      </w:r>
      <w:r>
        <w:t xml:space="preserve"> </w:t>
      </w:r>
      <w:r>
        <w:t xml:space="preserve">10.1016/j.bpj.2017.10.006.</w:t>
      </w:r>
      <w:r>
        <w:br/>
      </w:r>
      <w:r>
        <w:br/>
      </w:r>
      <w:r>
        <w:t xml:space="preserve">S. Ray, A. Maitra, A. Biswas, S.</w:t>
      </w:r>
      <w:r>
        <w:t xml:space="preserve"> </w:t>
      </w:r>
      <w:r>
        <w:t xml:space="preserve">Panjikar, J. Mondaland R. Anand, “Functional insights into the mode of</w:t>
      </w:r>
      <w:r>
        <w:t xml:space="preserve"> </w:t>
      </w:r>
      <w:r>
        <w:t xml:space="preserve">DNA and ligand binding of the TetR family regulator TylP from</w:t>
      </w:r>
      <w:r>
        <w:t xml:space="preserve"> </w:t>
      </w:r>
      <w:r>
        <w:t xml:space="preserve">Streptomyces fradiae”,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292,</w:t>
      </w:r>
      <w:r>
        <w:t xml:space="preserve"> </w:t>
      </w:r>
      <w:r>
        <w:t xml:space="preserve">no. 37. Elsevier BV, pp. 15301–15311, Sep. 2017. doi:</w:t>
      </w:r>
      <w:r>
        <w:t xml:space="preserve"> </w:t>
      </w:r>
      <w:r>
        <w:t xml:space="preserve">10.1074/jbc.m117.788000.</w:t>
      </w:r>
      <w:r>
        <w:br/>
      </w:r>
      <w:r>
        <w:br/>
      </w:r>
      <w:r>
        <w:t xml:space="preserve">S. Ray, A. Maitra, A. Biswas, S.</w:t>
      </w:r>
      <w:r>
        <w:t xml:space="preserve"> </w:t>
      </w:r>
      <w:r>
        <w:t xml:space="preserve">Panjikar, J. Mondaland R. Anand, “Functional insights into the mode of</w:t>
      </w:r>
      <w:r>
        <w:t xml:space="preserve"> </w:t>
      </w:r>
      <w:r>
        <w:t xml:space="preserve">DNA and ligand binding of the TetR family regulator TylP from</w:t>
      </w:r>
      <w:r>
        <w:t xml:space="preserve"> </w:t>
      </w:r>
      <w:r>
        <w:t xml:space="preserve">Streptomyces fradiae”,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292,</w:t>
      </w:r>
      <w:r>
        <w:t xml:space="preserve"> </w:t>
      </w:r>
      <w:r>
        <w:t xml:space="preserve">no. 37. Elsevier BV, pp. 15301–15311, Sep. 2017. doi:</w:t>
      </w:r>
      <w:r>
        <w:t xml:space="preserve"> </w:t>
      </w:r>
      <w:r>
        <w:t xml:space="preserve">10.1074/jbc.m117.788000.</w:t>
      </w:r>
      <w:r>
        <w:br/>
      </w:r>
      <w:r>
        <w:br/>
      </w:r>
      <w:r>
        <w:t xml:space="preserve">S. Kundu, “Nitrosyl Linkage Isomers:</w:t>
      </w:r>
      <w:r>
        <w:t xml:space="preserve"> </w:t>
      </w:r>
      <w:r>
        <w:t xml:space="preserve">NO Coupling to N</w:t>
      </w:r>
      <w:r>
        <w:rPr>
          <w:vertAlign w:val="subscript"/>
        </w:rPr>
        <w:t xml:space="preserve">2</w:t>
      </w:r>
      <w:r>
        <w:t xml:space="preserve">O at a Mononuclear Site”,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141, no. 4. American Chemical</w:t>
      </w:r>
      <w:r>
        <w:t xml:space="preserve"> </w:t>
      </w:r>
      <w:r>
        <w:t xml:space="preserve">Society (ACS), pp. 1415–1419, Jan. 02, 2019. doi: 10.1021/jacs.8b09769.</w:t>
      </w:r>
      <w:r>
        <w:br/>
      </w:r>
      <w:r>
        <w:br/>
      </w:r>
      <w:r>
        <w:t xml:space="preserve">S. G. Minasian, “Quantitative Evidence for Lanthanide-Oxygen</w:t>
      </w:r>
      <w:r>
        <w:t xml:space="preserve"> </w:t>
      </w:r>
      <w:r>
        <w:t xml:space="preserve">Orbital Mixing in CeO</w:t>
      </w:r>
      <w:r>
        <w:rPr>
          <w:vertAlign w:val="subscript"/>
        </w:rPr>
        <w:t xml:space="preserve">2</w:t>
      </w:r>
      <w:r>
        <w:t xml:space="preserve">, PrO</w:t>
      </w:r>
      <w:r>
        <w:rPr>
          <w:vertAlign w:val="subscript"/>
        </w:rPr>
        <w:t xml:space="preserve">2</w:t>
      </w:r>
      <w:r>
        <w:t xml:space="preserve">, and</w:t>
      </w:r>
      <w:r>
        <w:t xml:space="preserve"> </w:t>
      </w:r>
      <w:r>
        <w:t xml:space="preserve">TbO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139, no. 49. American Chemical Society (ACS), pp. 18052–18064,</w:t>
      </w:r>
      <w:r>
        <w:t xml:space="preserve"> </w:t>
      </w:r>
      <w:r>
        <w:t xml:space="preserve">Nov. 28, 2017. doi: 10.1021/jacs.7b10361.</w:t>
      </w:r>
      <w:r>
        <w:br/>
      </w:r>
      <w:r>
        <w:br/>
      </w:r>
      <w:r>
        <w:t xml:space="preserve">M. H. Fung, M.</w:t>
      </w:r>
      <w:r>
        <w:t xml:space="preserve"> </w:t>
      </w:r>
      <w:r>
        <w:t xml:space="preserve">DeVault, K. T. Kuwataand R. Suryanarayanan, “Drug-Excipient</w:t>
      </w:r>
      <w:r>
        <w:t xml:space="preserve"> </w:t>
      </w:r>
      <w:r>
        <w:t xml:space="preserve">Interactions: Effect on Molecular Mobility and Physical Stability of</w:t>
      </w:r>
      <w:r>
        <w:t xml:space="preserve"> </w:t>
      </w:r>
      <w:r>
        <w:t xml:space="preserve">Ketoconazole–Organic Acid Coamorphous Systems”,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Pharmaceutics</w:t>
      </w:r>
      <w:r>
        <w:t xml:space="preserve">, vol. 15, no. 3. American Chemical Society (ACS),</w:t>
      </w:r>
      <w:r>
        <w:t xml:space="preserve"> </w:t>
      </w:r>
      <w:r>
        <w:t xml:space="preserve">pp. 1052–1061, Jan. 08, 2018. doi: 10.1021/acs.molpharmaceut.7b00932.</w:t>
      </w:r>
      <w:r>
        <w:br/>
      </w:r>
      <w:r>
        <w:br/>
      </w:r>
      <w:r>
        <w:t xml:space="preserve">K. T. Kuwata, “Quantum Chemical and Statistical Rate Theory</w:t>
      </w:r>
      <w:r>
        <w:t xml:space="preserve"> </w:t>
      </w:r>
      <w:r>
        <w:t xml:space="preserve">Studies of the Vinyl Hydroperoxides Formed in</w:t>
      </w:r>
      <w:r>
        <w:t xml:space="preserve"> </w:t>
      </w:r>
      <w:r>
        <w:rPr>
          <w:iCs/>
          <w:i/>
        </w:rPr>
        <w:t xml:space="preserve">trans</w:t>
      </w:r>
      <w:r>
        <w:t xml:space="preserve">-2-Butene and</w:t>
      </w:r>
      <w:r>
        <w:t xml:space="preserve"> </w:t>
      </w:r>
      <w:r>
        <w:t xml:space="preserve">2,3-Dimethyl-2-butene Ozonolysis”,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122, no. 9. American Chemical Society (ACS), pp. 2485–2502,</w:t>
      </w:r>
      <w:r>
        <w:t xml:space="preserve"> </w:t>
      </w:r>
      <w:r>
        <w:t xml:space="preserve">Feb. 12, 2018. doi: 10.1021/acs.jpca.8b00287.</w:t>
      </w:r>
      <w:r>
        <w:br/>
      </w:r>
      <w:r>
        <w:br/>
      </w:r>
      <w:r>
        <w:t xml:space="preserve">M. J. Chalkley,</w:t>
      </w:r>
      <w:r>
        <w:t xml:space="preserve"> </w:t>
      </w:r>
      <w:r>
        <w:t xml:space="preserve">T. J. Del Castillo, B. D. Matson, J. P. Roddyand J. C. Peters,</w:t>
      </w:r>
      <w:r>
        <w:t xml:space="preserve"> </w:t>
      </w:r>
      <w:r>
        <w:t xml:space="preserve">“Catalytic N</w:t>
      </w:r>
      <w:r>
        <w:rPr>
          <w:vertAlign w:val="subscript"/>
        </w:rPr>
        <w:t xml:space="preserve">2</w:t>
      </w:r>
      <w:r>
        <w:t xml:space="preserve">-to-NH</w:t>
      </w:r>
      <w:r>
        <w:rPr>
          <w:vertAlign w:val="subscript"/>
        </w:rPr>
        <w:t xml:space="preserve">3</w:t>
      </w:r>
      <w:r>
        <w:t xml:space="preserve"> </w:t>
      </w:r>
      <w:r>
        <w:t xml:space="preserve">Conversion by Fe at Lower</w:t>
      </w:r>
      <w:r>
        <w:t xml:space="preserve"> </w:t>
      </w:r>
      <w:r>
        <w:t xml:space="preserve">Driving Force: A Proposed Role for Metallocene-Mediated PCET”,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Central Science</w:t>
      </w:r>
      <w:r>
        <w:t xml:space="preserve">, vol. 3, no. 3. American Chemical Society (ACS),</w:t>
      </w:r>
      <w:r>
        <w:t xml:space="preserve"> </w:t>
      </w:r>
      <w:r>
        <w:t xml:space="preserve">pp. 217–223, Feb. 14, 2017. doi: 10.1021/acscentsci.7b00014.</w:t>
      </w:r>
      <w:r>
        <w:br/>
      </w:r>
      <w:r>
        <w:br/>
      </w:r>
      <w:r>
        <w:t xml:space="preserve">T. Phongpreecha, J. Liu, D. B. Hodgeand Y. Qi, “Adsorption of</w:t>
      </w:r>
      <w:r>
        <w:t xml:space="preserve"> </w:t>
      </w:r>
      <w:r>
        <w:t xml:space="preserve">Lignin β-O-4 Dimers on Metal Surfaces in Vacuum and Solvated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ACS Sustainable Chemistry &amp; Engineering</w:t>
      </w:r>
      <w:r>
        <w:t xml:space="preserve">,</w:t>
      </w:r>
      <w:r>
        <w:t xml:space="preserve"> </w:t>
      </w:r>
      <w:r>
        <w:t xml:space="preserve">vol. 7, no. 2. American Chemical Society (ACS), pp. 2667–2678, Dec. 14,</w:t>
      </w:r>
      <w:r>
        <w:t xml:space="preserve"> </w:t>
      </w:r>
      <w:r>
        <w:t xml:space="preserve">2018. doi: 10.1021/acssuschemeng.8b05736.</w:t>
      </w:r>
      <w:r>
        <w:br/>
      </w:r>
      <w:r>
        <w:br/>
      </w:r>
      <w:r>
        <w:t xml:space="preserve">S.-M. Hyun, M.</w:t>
      </w:r>
      <w:r>
        <w:t xml:space="preserve"> </w:t>
      </w:r>
      <w:r>
        <w:t xml:space="preserve">Yuan, A. Maity, O. Gutierrezand D. C. Powers, “The Role of Iodanyl</w:t>
      </w:r>
      <w:r>
        <w:t xml:space="preserve"> </w:t>
      </w:r>
      <w:r>
        <w:t xml:space="preserve">Radicals as Critical Chain Carriers in Aerobic Hypervalent Iodine</w:t>
      </w:r>
      <w:r>
        <w:t xml:space="preserve"> </w:t>
      </w:r>
      <w:r>
        <w:t xml:space="preserve">Chemistry”,</w:t>
      </w:r>
      <w:r>
        <w:t xml:space="preserve"> </w:t>
      </w:r>
      <w:r>
        <w:rPr>
          <w:iCs/>
          <w:i/>
        </w:rPr>
        <w:t xml:space="preserve">Chem</w:t>
      </w:r>
      <w:r>
        <w:t xml:space="preserve">, vol. 5, no. 9. Elsevier BV, pp. 2388–2404,</w:t>
      </w:r>
      <w:r>
        <w:t xml:space="preserve"> </w:t>
      </w:r>
      <w:r>
        <w:t xml:space="preserve">Sep. 2019. doi: 10.1016/j.chempr.2019.06.006.</w:t>
      </w:r>
      <w:r>
        <w:br/>
      </w:r>
      <w:r>
        <w:br/>
      </w:r>
      <w:r>
        <w:t xml:space="preserve">Y. Luo, “Oxa-</w:t>
      </w:r>
      <w:r>
        <w:t xml:space="preserve"> </w:t>
      </w:r>
      <w:r>
        <w:t xml:space="preserve">and Azabenzonorbornadienes as Electrophilic Partners under</w:t>
      </w:r>
      <w:r>
        <w:t xml:space="preserve"> </w:t>
      </w:r>
      <w:r>
        <w:t xml:space="preserve">Photoredox/Nickel Dual Catalysis”,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9.</w:t>
      </w:r>
      <w:r>
        <w:t xml:space="preserve"> </w:t>
      </w:r>
      <w:r>
        <w:t xml:space="preserve">American Chemical Society (ACS), pp. 8835–8842, Aug. 28, 2019. doi:</w:t>
      </w:r>
      <w:r>
        <w:t xml:space="preserve"> </w:t>
      </w:r>
      <w:r>
        <w:t xml:space="preserve">10.1021/acscatal.9b02458.</w:t>
      </w:r>
      <w:r>
        <w:br/>
      </w:r>
      <w:r>
        <w:br/>
      </w:r>
      <w:r>
        <w:t xml:space="preserve">J. P. Phelan, “Redox-Neutral</w:t>
      </w:r>
      <w:r>
        <w:t xml:space="preserve"> </w:t>
      </w:r>
      <w:r>
        <w:t xml:space="preserve">Photocatalytic Cyclopropanation via Radical/Polar Crossover”,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140, no. 25. American</w:t>
      </w:r>
      <w:r>
        <w:t xml:space="preserve"> </w:t>
      </w:r>
      <w:r>
        <w:t xml:space="preserve">Chemical Society (ACS), pp. 8037–8047, Jun. 19, 2018. doi:</w:t>
      </w:r>
      <w:r>
        <w:t xml:space="preserve"> </w:t>
      </w:r>
      <w:r>
        <w:t xml:space="preserve">10.1021/jacs.8b05243.</w:t>
      </w:r>
      <w:r>
        <w:br/>
      </w:r>
      <w:r>
        <w:br/>
      </w:r>
      <w:r>
        <w:t xml:space="preserve">M. E. Rotella, R. M. B. Dyer, M. K.</w:t>
      </w:r>
      <w:r>
        <w:t xml:space="preserve"> </w:t>
      </w:r>
      <w:r>
        <w:t xml:space="preserve">Hilinskiand O. Gutierrez, “Mechanism of Iminium Salt-Catalyzed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3</w:t>
      </w:r>
      <w:r>
        <w:t xml:space="preserve">)–H Amination: Factors Controlling Hydride Transfer</w:t>
      </w:r>
      <w:r>
        <w:t xml:space="preserve"> </w:t>
      </w:r>
      <w:r>
        <w:t xml:space="preserve">versus H-Atom Abstraction”,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1.</w:t>
      </w:r>
      <w:r>
        <w:t xml:space="preserve"> </w:t>
      </w:r>
      <w:r>
        <w:t xml:space="preserve">American Chemical Society (ACS), pp. 897–906, Dec. 09, 2019. doi:</w:t>
      </w:r>
      <w:r>
        <w:t xml:space="preserve"> </w:t>
      </w:r>
      <w:r>
        <w:t xml:space="preserve">10.1021/acscatal.9b03588.</w:t>
      </w:r>
      <w:r>
        <w:br/>
      </w:r>
      <w:r>
        <w:br/>
      </w:r>
      <w:r>
        <w:t xml:space="preserve">A. M. Sorlin, J. C. Mixdorf, M. E.</w:t>
      </w:r>
      <w:r>
        <w:t xml:space="preserve"> </w:t>
      </w:r>
      <w:r>
        <w:t xml:space="preserve">Rotella, R. T. Martin, O. Gutierrezand H. M. Nguyen, “The Role of</w:t>
      </w:r>
      <w:r>
        <w:t xml:space="preserve"> </w:t>
      </w:r>
      <w:r>
        <w:t xml:space="preserve">Trichloroacetimidate To Enable Iridium-Catalyzed Regio- and</w:t>
      </w:r>
      <w:r>
        <w:t xml:space="preserve"> </w:t>
      </w:r>
      <w:r>
        <w:t xml:space="preserve">Enantioselective Allylic Fluorination: A Combined Experimental and</w:t>
      </w:r>
      <w:r>
        <w:t xml:space="preserve"> </w:t>
      </w:r>
      <w:r>
        <w:t xml:space="preserve">Computational Study”,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141, no. 37. American Chemical Society (ACS), pp. 14843–14852,</w:t>
      </w:r>
      <w:r>
        <w:t xml:space="preserve"> </w:t>
      </w:r>
      <w:r>
        <w:t xml:space="preserve">Aug. 22, 2019. doi: 10.1021/jacs.9b07575.</w:t>
      </w:r>
      <w:r>
        <w:br/>
      </w:r>
      <w:r>
        <w:br/>
      </w:r>
      <w:r>
        <w:t xml:space="preserve">R. R. Thompson,</w:t>
      </w:r>
      <w:r>
        <w:t xml:space="preserve"> </w:t>
      </w:r>
      <w:r>
        <w:t xml:space="preserve">“Siloxide Podand Ligand as a Scaffold for Molybdenum-Catalyzed Alkyne</w:t>
      </w:r>
      <w:r>
        <w:t xml:space="preserve"> </w:t>
      </w:r>
      <w:r>
        <w:t xml:space="preserve">Metathesis and Isolation of a Dynamic Metallatetrahedrane Intermediate”,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38, no. 21. American Chemical Society</w:t>
      </w:r>
      <w:r>
        <w:t xml:space="preserve"> </w:t>
      </w:r>
      <w:r>
        <w:t xml:space="preserve">(ACS), pp. 4054–4059, Oct. 28, 2019. doi: 10.1021/acs.organomet.9b00430.</w:t>
      </w:r>
      <w:r>
        <w:br/>
      </w:r>
      <w:r>
        <w:br/>
      </w:r>
      <w:r>
        <w:t xml:space="preserve">H. Wang, “Engaging α-Fluorocarboxylic Acids Directly in</w:t>
      </w:r>
      <w:r>
        <w:t xml:space="preserve"> </w:t>
      </w:r>
      <w:r>
        <w:t xml:space="preserve">Decarboxylative C–C Bond Formation”,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</w:t>
      </w:r>
      <w:r>
        <w:t xml:space="preserve"> </w:t>
      </w:r>
      <w:r>
        <w:t xml:space="preserve">7. American Chemical Society (ACS), pp. 4451–4459, Mar. 24, 2020. doi:</w:t>
      </w:r>
      <w:r>
        <w:t xml:space="preserve"> </w:t>
      </w:r>
      <w:r>
        <w:t xml:space="preserve">10.1021/acscatal.0c00789.</w:t>
      </w:r>
      <w:r>
        <w:br/>
      </w:r>
      <w:r>
        <w:br/>
      </w:r>
      <w:r>
        <w:t xml:space="preserve">B. Xu, L. Troian-Gautier, R.</w:t>
      </w:r>
      <w:r>
        <w:t xml:space="preserve"> </w:t>
      </w:r>
      <w:r>
        <w:t xml:space="preserve">Dykstra, R. T. Martin, O. Gutierrezand U. K. Tambar, “Photocatalyzed</w:t>
      </w:r>
      <w:r>
        <w:t xml:space="preserve"> </w:t>
      </w:r>
      <w:r>
        <w:t xml:space="preserve">Diastereoselective Isomerization of Cinnamyl Chlorides to</w:t>
      </w:r>
      <w:r>
        <w:t xml:space="preserve"> </w:t>
      </w:r>
      <w:r>
        <w:t xml:space="preserve">Cyclopropanes”,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142, no. 13. American Chemical Society (ACS), pp. 6206–6215,</w:t>
      </w:r>
      <w:r>
        <w:t xml:space="preserve"> </w:t>
      </w:r>
      <w:r>
        <w:t xml:space="preserve">Mar. 04, 2020. doi: 10.1021/jacs.0c00147.</w:t>
      </w:r>
      <w:r>
        <w:br/>
      </w:r>
      <w:r>
        <w:br/>
      </w:r>
      <w:r>
        <w:t xml:space="preserve">M. Yuan, Z. Song,</w:t>
      </w:r>
      <w:r>
        <w:t xml:space="preserve"> </w:t>
      </w:r>
      <w:r>
        <w:t xml:space="preserve">S. O. Badir, G. A. Molanderand O. Gutierrez, “On the Nature of</w:t>
      </w:r>
      <w:r>
        <w:t xml:space="preserve"> </w:t>
      </w:r>
      <w:r>
        <w:t xml:space="preserve">C(sp</w:t>
      </w:r>
      <w:r>
        <w:rPr>
          <w:vertAlign w:val="superscript"/>
        </w:rPr>
        <w:t xml:space="preserve">3</w:t>
      </w:r>
      <w:r>
        <w:t xml:space="preserve">)–C(sp</w:t>
      </w:r>
      <w:r>
        <w:rPr>
          <w:vertAlign w:val="superscript"/>
        </w:rPr>
        <w:t xml:space="preserve">2</w:t>
      </w:r>
      <w:r>
        <w:t xml:space="preserve">) Bond Formation in Nickel-Catalyzed</w:t>
      </w:r>
      <w:r>
        <w:t xml:space="preserve"> </w:t>
      </w:r>
      <w:r>
        <w:t xml:space="preserve">Tertiary Radical Cross-Couplings: A Case Study of Ni/Photoredox</w:t>
      </w:r>
      <w:r>
        <w:t xml:space="preserve"> </w:t>
      </w:r>
      <w:r>
        <w:t xml:space="preserve">Catalytic Cross-Coupling of Alkyl Radicals and Aryl Halides”,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142, no. 15. American</w:t>
      </w:r>
      <w:r>
        <w:t xml:space="preserve"> </w:t>
      </w:r>
      <w:r>
        <w:t xml:space="preserve">Chemical Society (ACS), pp. 7225–7234, Mar. 20, 2020. doi:</w:t>
      </w:r>
      <w:r>
        <w:t xml:space="preserve"> </w:t>
      </w:r>
      <w:r>
        <w:t xml:space="preserve">10.1021/jacs.0c02355.</w:t>
      </w:r>
      <w:r>
        <w:br/>
      </w:r>
      <w:r>
        <w:br/>
      </w:r>
      <w:r>
        <w:t xml:space="preserve">M. J. Cabrera-Afonso, “Engaging</w:t>
      </w:r>
      <w:r>
        <w:t xml:space="preserve"> </w:t>
      </w:r>
      <w:r>
        <w:t xml:space="preserve">sulfinate salts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Ni/photoredox dual catalysis enables facile</w:t>
      </w:r>
      <w:r>
        <w:t xml:space="preserve"> </w:t>
      </w:r>
      <w:r>
        <w:t xml:space="preserve">C</w:t>
      </w:r>
      <w:r>
        <w:rPr>
          <w:vertAlign w:val="subscript"/>
        </w:rPr>
        <w:t xml:space="preserve">sp2</w:t>
      </w:r>
      <w:r>
        <w:t xml:space="preserve">–SO</w:t>
      </w:r>
      <w:r>
        <w:rPr>
          <w:vertAlign w:val="subscript"/>
        </w:rPr>
        <w:t xml:space="preserve">2</w:t>
      </w:r>
      <w:r>
        <w:t xml:space="preserve">R coupling”,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9, no. 12. Royal Society of Chemistry (RSC), pp. 3186–3191, 2018.</w:t>
      </w:r>
      <w:r>
        <w:t xml:space="preserve"> </w:t>
      </w:r>
      <w:r>
        <w:t xml:space="preserve">doi: 10.1039/c7sc05402e.</w:t>
      </w:r>
      <w:r>
        <w:br/>
      </w:r>
      <w:r>
        <w:br/>
      </w:r>
      <w:r>
        <w:t xml:space="preserve">W. Lee, M. Yuan, C. Acha, A. Onwuand</w:t>
      </w:r>
      <w:r>
        <w:t xml:space="preserve"> </w:t>
      </w:r>
      <w:r>
        <w:t xml:space="preserve">O. Gutierrez, “Mechanism of nitrones and allenoates cascade reactions</w:t>
      </w:r>
      <w:r>
        <w:t xml:space="preserve"> </w:t>
      </w:r>
      <w:r>
        <w:t xml:space="preserve">for the synthesis of dihydro[1,2-</w:t>
      </w:r>
      <w:r>
        <w:rPr>
          <w:iCs/>
          <w:i/>
        </w:rPr>
        <w:t xml:space="preserve">a</w:t>
      </w:r>
      <w:r>
        <w:t xml:space="preserve">]indoles”,</w:t>
      </w:r>
      <w:r>
        <w:t xml:space="preserve"> </w:t>
      </w:r>
      <w:r>
        <w:rPr>
          <w:iCs/>
          <w:i/>
        </w:rPr>
        <w:t xml:space="preserve">Organic &amp;</w:t>
      </w:r>
      <w:r>
        <w:rPr>
          <w:iCs/>
          <w:i/>
        </w:rPr>
        <w:t xml:space="preserve"> </w:t>
      </w:r>
      <w:r>
        <w:rPr>
          <w:iCs/>
          <w:i/>
        </w:rPr>
        <w:t xml:space="preserve">Biomolecular Chemistry</w:t>
      </w:r>
      <w:r>
        <w:t xml:space="preserve">, vol. 17, no. 7. Royal Society of Chemistry</w:t>
      </w:r>
      <w:r>
        <w:t xml:space="preserve"> </w:t>
      </w:r>
      <w:r>
        <w:t xml:space="preserve">(RSC), pp. 1767–1772, 2019. doi: 10.1039/c8ob02346h.</w:t>
      </w:r>
      <w:r>
        <w:br/>
      </w:r>
      <w:r>
        <w:br/>
      </w:r>
      <w:r>
        <w:t xml:space="preserve">L. Liu,</w:t>
      </w:r>
      <w:r>
        <w:t xml:space="preserve"> </w:t>
      </w:r>
      <w:r>
        <w:t xml:space="preserve">W. Lee, M. Yuanand O. Gutierrez, “Mechanisms of Bisphosphine</w:t>
      </w:r>
      <w:r>
        <w:t xml:space="preserve"> </w:t>
      </w:r>
      <w:r>
        <w:t xml:space="preserve">Iron-Catalyzed C(SP</w:t>
      </w:r>
      <w:r>
        <w:rPr>
          <w:vertAlign w:val="superscript"/>
        </w:rPr>
        <w:t xml:space="preserve">2</w:t>
      </w:r>
      <w:r>
        <w:t xml:space="preserve">)-C(SP</w:t>
      </w:r>
      <w:r>
        <w:rPr>
          <w:vertAlign w:val="superscript"/>
        </w:rPr>
        <w:t xml:space="preserve">3</w:t>
      </w:r>
      <w:r>
        <w:t xml:space="preserve">) Cross-Coupling</w:t>
      </w:r>
      <w:r>
        <w:t xml:space="preserve"> </w:t>
      </w:r>
      <w:r>
        <w:t xml:space="preserve">Reactions: Inner-Sphere or Outer-Sphere Arylation?”,</w:t>
      </w:r>
      <w:r>
        <w:t xml:space="preserve"> </w:t>
      </w:r>
      <w:r>
        <w:rPr>
          <w:iCs/>
          <w:i/>
        </w:rPr>
        <w:t xml:space="preserve">Comments on</w:t>
      </w:r>
      <w:r>
        <w:rPr>
          <w:iCs/>
          <w:i/>
        </w:rPr>
        <w:t xml:space="preserve"> </w:t>
      </w:r>
      <w:r>
        <w:rPr>
          <w:iCs/>
          <w:i/>
        </w:rPr>
        <w:t xml:space="preserve">Inorganic Chemistry</w:t>
      </w:r>
      <w:r>
        <w:t xml:space="preserve">, vol. 38, no. 6. Informa UK Limited,</w:t>
      </w:r>
      <w:r>
        <w:t xml:space="preserve"> </w:t>
      </w:r>
      <w:r>
        <w:t xml:space="preserve">pp. 210–237, Nov. 02, 2018. doi: 10.1080/02603594.2018.1539392.</w:t>
      </w:r>
      <w:r>
        <w:br/>
      </w:r>
      <w:r>
        <w:br/>
      </w:r>
      <w:r>
        <w:t xml:space="preserve">L. Liu, W. Lee, J. Zhou, S. Bandyopadhyayand O. Gutierrez,</w:t>
      </w:r>
      <w:r>
        <w:t xml:space="preserve"> </w:t>
      </w:r>
      <w:r>
        <w:t xml:space="preserve">“Radical-clock α-halo-esters as mechanistic probes for bisphosphine</w:t>
      </w:r>
      <w:r>
        <w:t xml:space="preserve"> </w:t>
      </w:r>
      <w:r>
        <w:t xml:space="preserve">iron-catalyzed cross-coupling reactions”,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75,</w:t>
      </w:r>
      <w:r>
        <w:t xml:space="preserve"> </w:t>
      </w:r>
      <w:r>
        <w:t xml:space="preserve">no. 2. Elsevier BV, pp. 129–136, Jan. 2019. doi:</w:t>
      </w:r>
      <w:r>
        <w:t xml:space="preserve"> </w:t>
      </w:r>
      <w:r>
        <w:t xml:space="preserve">10.1016/j.tet.2018.11.043.</w:t>
      </w:r>
      <w:r>
        <w:br/>
      </w:r>
      <w:r>
        <w:br/>
      </w:r>
      <w:r>
        <w:t xml:space="preserve">J. K. Matsui, Á. Gutiérrez-Bonet,</w:t>
      </w:r>
      <w:r>
        <w:t xml:space="preserve"> </w:t>
      </w:r>
      <w:r>
        <w:t xml:space="preserve">M. Rotella, R. Alam, O. Gutierrezand G. A. Molander,</w:t>
      </w:r>
      <w:r>
        <w:t xml:space="preserve"> </w:t>
      </w:r>
      <w:r>
        <w:t xml:space="preserve">“Photoredox/Nickel-Catalyzed Single-Electron Tsuji-Trost Reaction:</w:t>
      </w:r>
      <w:r>
        <w:t xml:space="preserve"> </w:t>
      </w:r>
      <w:r>
        <w:t xml:space="preserve">Development and Mechanistic Insights”,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57, no. 48. Wiley, pp. 15847–15851,</w:t>
      </w:r>
      <w:r>
        <w:t xml:space="preserve"> </w:t>
      </w:r>
      <w:r>
        <w:t xml:space="preserve">Nov. 07, 2018. doi: 10.1002/anie.201809919.</w:t>
      </w:r>
      <w:r>
        <w:br/>
      </w:r>
      <w:r>
        <w:br/>
      </w:r>
      <w:r>
        <w:t xml:space="preserve">K. B. Sutyak, W.</w:t>
      </w:r>
      <w:r>
        <w:t xml:space="preserve"> </w:t>
      </w:r>
      <w:r>
        <w:t xml:space="preserve">Lee, P. V. Zavalij, O. Gutierrezand J. T. Davis, “Templating and</w:t>
      </w:r>
      <w:r>
        <w:t xml:space="preserve"> </w:t>
      </w:r>
      <w:r>
        <w:t xml:space="preserve">Catalyzing [2+2] Photocycloaddition in Solution Using a Dynamic</w:t>
      </w:r>
      <w:r>
        <w:t xml:space="preserve"> </w:t>
      </w:r>
      <w:r>
        <w:t xml:space="preserve">G‐Quadruplex”,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57,</w:t>
      </w:r>
      <w:r>
        <w:t xml:space="preserve"> </w:t>
      </w:r>
      <w:r>
        <w:t xml:space="preserve">no. 52. Wiley, pp. 17146–17150, Nov. 26, 2018. doi:</w:t>
      </w:r>
      <w:r>
        <w:t xml:space="preserve"> </w:t>
      </w:r>
      <w:r>
        <w:t xml:space="preserve">10.1002/anie.201811202.</w:t>
      </w:r>
      <w:r>
        <w:br/>
      </w:r>
      <w:r>
        <w:br/>
      </w:r>
      <w:r>
        <w:t xml:space="preserve">A. R. Akbashev, “Activation of</w:t>
      </w:r>
      <w:r>
        <w:t xml:space="preserve"> </w:t>
      </w:r>
      <w:r>
        <w:t xml:space="preserve">ultrathin 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with subsurface SrRuO</w:t>
      </w:r>
      <w:r>
        <w:rPr>
          <w:vertAlign w:val="subscript"/>
        </w:rPr>
        <w:t xml:space="preserve">3</w:t>
      </w:r>
      <w:r>
        <w:t xml:space="preserve"> </w:t>
      </w:r>
      <w:r>
        <w:t xml:space="preserve">for the</w:t>
      </w:r>
      <w:r>
        <w:t xml:space="preserve"> </w:t>
      </w:r>
      <w:r>
        <w:t xml:space="preserve">oxygen evolution reaction”,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</w:t>
      </w:r>
      <w:r>
        <w:t xml:space="preserve"> </w:t>
      </w:r>
      <w:r>
        <w:t xml:space="preserve">vol. 11, no. 7. Royal Society of Chemistry (RSC), pp. 1762–1769, 2018.</w:t>
      </w:r>
      <w:r>
        <w:t xml:space="preserve"> </w:t>
      </w:r>
      <w:r>
        <w:t xml:space="preserve">doi: 10.1039/c8ee00210j.</w:t>
      </w:r>
      <w:r>
        <w:br/>
      </w:r>
      <w:r>
        <w:br/>
      </w:r>
      <w:r>
        <w:t xml:space="preserve">V. Vlček, E. Rabaniand D. Neuhauser,</w:t>
      </w:r>
      <w:r>
        <w:t xml:space="preserve"> </w:t>
      </w:r>
      <w:r>
        <w:t xml:space="preserve">“Quasiparticle spectra from molecules to bulk”,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3. American Physical Society (APS), Mar. 16,</w:t>
      </w:r>
      <w:r>
        <w:t xml:space="preserve"> </w:t>
      </w:r>
      <w:r>
        <w:t xml:space="preserve">2018. doi: 10.1103/physrevmaterials.2.030801.</w:t>
      </w:r>
      <w:r>
        <w:br/>
      </w:r>
      <w:r>
        <w:br/>
      </w:r>
      <w:r>
        <w:t xml:space="preserve">V. Vlček, E.</w:t>
      </w:r>
      <w:r>
        <w:t xml:space="preserve"> </w:t>
      </w:r>
      <w:r>
        <w:t xml:space="preserve">Rabani, D. Neuhauserand R. Baer, “Stochastic GW Calculations for</w:t>
      </w:r>
      <w:r>
        <w:t xml:space="preserve"> </w:t>
      </w:r>
      <w:r>
        <w:t xml:space="preserve">Molecules”,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13,</w:t>
      </w:r>
      <w:r>
        <w:t xml:space="preserve"> </w:t>
      </w:r>
      <w:r>
        <w:t xml:space="preserve">no. 10. American Chemical Society (ACS), pp. 4997–5003, Oct. 02, 2017.</w:t>
      </w:r>
      <w:r>
        <w:t xml:space="preserve"> </w:t>
      </w:r>
      <w:r>
        <w:t xml:space="preserve">doi: 10.1021/acs.jctc.7b00770.</w:t>
      </w:r>
      <w:r>
        <w:br/>
      </w:r>
      <w:r>
        <w:br/>
      </w:r>
      <w:r>
        <w:t xml:space="preserve">P. R. Jothi, Y. Zhang, J. P.</w:t>
      </w:r>
      <w:r>
        <w:t xml:space="preserve"> </w:t>
      </w:r>
      <w:r>
        <w:t xml:space="preserve">Scheifers, H. Parkand B. P. T. Fokwa, “Molybdenum diboride nanoparticles</w:t>
      </w:r>
      <w:r>
        <w:t xml:space="preserve"> </w:t>
      </w:r>
      <w:r>
        <w:t xml:space="preserve">as a highly efficient electrocatalyst for the hydrogen evolution</w:t>
      </w:r>
      <w:r>
        <w:t xml:space="preserve"> </w:t>
      </w:r>
      <w:r>
        <w:t xml:space="preserve">reaction”,</w:t>
      </w:r>
      <w:r>
        <w:t xml:space="preserve"> </w:t>
      </w:r>
      <w:r>
        <w:rPr>
          <w:iCs/>
          <w:i/>
        </w:rPr>
        <w:t xml:space="preserve">Sustainable Energy &amp; Fuels</w:t>
      </w:r>
      <w:r>
        <w:t xml:space="preserve">, vol. 1, no. 9. Royal</w:t>
      </w:r>
      <w:r>
        <w:t xml:space="preserve"> </w:t>
      </w:r>
      <w:r>
        <w:t xml:space="preserve">Society of Chemistry (RSC), pp. 1928–1934, 2017. doi:</w:t>
      </w:r>
      <w:r>
        <w:t xml:space="preserve"> </w:t>
      </w:r>
      <w:r>
        <w:t xml:space="preserve">10.1039/c7se00397h.</w:t>
      </w:r>
      <w:r>
        <w:br/>
      </w:r>
      <w:r>
        <w:br/>
      </w:r>
      <w:r>
        <w:t xml:space="preserve">H. Park, Y. Zhang, J. P. Scheifers, P. R.</w:t>
      </w:r>
      <w:r>
        <w:t xml:space="preserve"> </w:t>
      </w:r>
      <w:r>
        <w:t xml:space="preserve">Jothi, A. Encinasand B. P. T. Fokwa, “Graphene- and Phosphorene-like</w:t>
      </w:r>
      <w:r>
        <w:t xml:space="preserve"> </w:t>
      </w:r>
      <w:r>
        <w:t xml:space="preserve">Boron Layers with Contrasting Activities in Highly Active</w:t>
      </w:r>
      <w:r>
        <w:t xml:space="preserve"> </w:t>
      </w:r>
      <w:r>
        <w:t xml:space="preserve">Mo</w:t>
      </w:r>
      <w:r>
        <w:rPr>
          <w:vertAlign w:val="subscript"/>
        </w:rPr>
        <w:t xml:space="preserve">2</w:t>
      </w:r>
      <w:r>
        <w:t xml:space="preserve">B</w:t>
      </w:r>
      <w:r>
        <w:rPr>
          <w:vertAlign w:val="subscript"/>
        </w:rPr>
        <w:t xml:space="preserve">4</w:t>
      </w:r>
      <w:r>
        <w:t xml:space="preserve"> </w:t>
      </w:r>
      <w:r>
        <w:t xml:space="preserve">for Hydrogen Evolution”,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37. American Chemical</w:t>
      </w:r>
      <w:r>
        <w:t xml:space="preserve"> </w:t>
      </w:r>
      <w:r>
        <w:t xml:space="preserve">Society (ACS), pp. 12915–12918, Sep. 08, 2017. doi:</w:t>
      </w:r>
      <w:r>
        <w:t xml:space="preserve"> </w:t>
      </w:r>
      <w:r>
        <w:t xml:space="preserve">10.1021/jacs.7b07247.</w:t>
      </w:r>
      <w:r>
        <w:br/>
      </w:r>
      <w:r>
        <w:br/>
      </w:r>
      <w:r>
        <w:t xml:space="preserve">M. Radzieowski, T. Block, T.</w:t>
      </w:r>
      <w:r>
        <w:t xml:space="preserve"> </w:t>
      </w:r>
      <w:r>
        <w:t xml:space="preserve">Fickenscher, Y. Zhang, B. P. T. Fokwaand O. Janka, “Synthesis, crystal</w:t>
      </w:r>
      <w:r>
        <w:t xml:space="preserve"> </w:t>
      </w:r>
      <w:r>
        <w:t xml:space="preserve">and electronic structures, physical properties and</w:t>
      </w:r>
      <w:r>
        <w:rPr>
          <w:vertAlign w:val="superscript"/>
        </w:rPr>
        <w:t xml:space="preserve">121</w:t>
      </w:r>
      <w:r>
        <w:t xml:space="preserve">Sb</w:t>
      </w:r>
      <w:r>
        <w:t xml:space="preserve"> </w:t>
      </w:r>
      <w:r>
        <w:t xml:space="preserve">and</w:t>
      </w:r>
      <w:r>
        <w:rPr>
          <w:vertAlign w:val="superscript"/>
        </w:rPr>
        <w:t xml:space="preserve">151</w:t>
      </w:r>
      <w:r>
        <w:t xml:space="preserve">Eu Mössbauer spectroscopy of the alumo-antimonide</w:t>
      </w:r>
      <w:r>
        <w:t xml:space="preserve"> </w:t>
      </w:r>
      <w:r>
        <w:t xml:space="preserve">Zintl-phase Eu</w:t>
      </w:r>
      <w:r>
        <w:rPr>
          <w:vertAlign w:val="subscript"/>
        </w:rPr>
        <w:t xml:space="preserve">5</w:t>
      </w:r>
      <w:r>
        <w:t xml:space="preserve">Al</w:t>
      </w:r>
      <w:r>
        <w:rPr>
          <w:vertAlign w:val="subscript"/>
        </w:rPr>
        <w:t xml:space="preserve">2</w:t>
      </w:r>
      <w:r>
        <w:t xml:space="preserve">Sb</w:t>
      </w:r>
      <w:r>
        <w:rPr>
          <w:vertAlign w:val="subscript"/>
        </w:rPr>
        <w:t xml:space="preserve">6</w:t>
      </w:r>
      <w:r>
        <w:t xml:space="preserve">”,</w:t>
      </w:r>
      <w:r>
        <w:t xml:space="preserve"> </w:t>
      </w:r>
      <w:r>
        <w:rPr>
          <w:iCs/>
          <w:i/>
        </w:rPr>
        <w:t xml:space="preserve">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Frontiers</w:t>
      </w:r>
      <w:r>
        <w:t xml:space="preserve">, vol. 1, no. 8. Royal Society of Chemistry</w:t>
      </w:r>
      <w:r>
        <w:t xml:space="preserve"> </w:t>
      </w:r>
      <w:r>
        <w:t xml:space="preserve">(RSC), pp. 1563–1572, 2017. doi: 10.1039/c7qm00057j.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Shankhari, Y. Zhang, D. Stekovic, M. E. Itkisand B. P. T. Fokwa,</w:t>
      </w:r>
      <w:r>
        <w:t xml:space="preserve"> </w:t>
      </w:r>
      <w:r>
        <w:t xml:space="preserve">“Unexpected Competition between Antiferromagnetic and Ferromagnetic</w:t>
      </w:r>
      <w:r>
        <w:t xml:space="preserve"> </w:t>
      </w:r>
      <w:r>
        <w:t xml:space="preserve">States in Hf</w:t>
      </w:r>
      <w:r>
        <w:rPr>
          <w:vertAlign w:val="subscript"/>
        </w:rPr>
        <w:t xml:space="preserve">2</w:t>
      </w:r>
      <w:r>
        <w:t xml:space="preserve">MnRu</w:t>
      </w:r>
      <w:r>
        <w:rPr>
          <w:vertAlign w:val="subscript"/>
        </w:rPr>
        <w:t xml:space="preserve">5</w:t>
      </w:r>
      <w:r>
        <w:t xml:space="preserve">B</w:t>
      </w:r>
      <w:r>
        <w:rPr>
          <w:vertAlign w:val="subscript"/>
        </w:rPr>
        <w:t xml:space="preserve">2</w:t>
      </w:r>
      <w:r>
        <w:t xml:space="preserve">: Predicted and</w:t>
      </w:r>
      <w:r>
        <w:t xml:space="preserve"> </w:t>
      </w:r>
      <w:r>
        <w:t xml:space="preserve">Realized”,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56, no. 21. American</w:t>
      </w:r>
      <w:r>
        <w:t xml:space="preserve"> </w:t>
      </w:r>
      <w:r>
        <w:t xml:space="preserve">Chemical Society (ACS), pp. 12674–12677, Oct. 11, 2017. doi:</w:t>
      </w:r>
      <w:r>
        <w:t xml:space="preserve"> </w:t>
      </w:r>
      <w:r>
        <w:t xml:space="preserve">10.1021/acs.inorgchem.7b01758.</w:t>
      </w:r>
      <w:r>
        <w:br/>
      </w:r>
      <w:r>
        <w:br/>
      </w:r>
      <w:r>
        <w:t xml:space="preserve">S. J. Bailey,</w:t>
      </w:r>
      <w:r>
        <w:t xml:space="preserve"> </w:t>
      </w:r>
      <w:r>
        <w:t xml:space="preserve">“Lewis-Acid-Mediated Union of Epoxy-Carvone Diastereomers with Anisole</w:t>
      </w:r>
      <w:r>
        <w:t xml:space="preserve"> </w:t>
      </w:r>
      <w:r>
        <w:t xml:space="preserve">Derivatives: Mechanistic Insight and Application to the Synthesis of</w:t>
      </w:r>
      <w:r>
        <w:t xml:space="preserve"> </w:t>
      </w:r>
      <w:r>
        <w:t xml:space="preserve">Non-natural CBD Analogues”,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20, no. 15.</w:t>
      </w:r>
      <w:r>
        <w:t xml:space="preserve"> </w:t>
      </w:r>
      <w:r>
        <w:t xml:space="preserve">American Chemical Society (ACS), pp. 4618–4621, Jul. 23, 2018. doi:</w:t>
      </w:r>
      <w:r>
        <w:t xml:space="preserve"> </w:t>
      </w:r>
      <w:r>
        <w:t xml:space="preserve">10.1021/acs.orglett.8b01909.</w:t>
      </w:r>
      <w:r>
        <w:br/>
      </w:r>
      <w:r>
        <w:br/>
      </w:r>
      <w:r>
        <w:t xml:space="preserve">R. D. Bongard, “Discovery and</w:t>
      </w:r>
      <w:r>
        <w:t xml:space="preserve"> </w:t>
      </w:r>
      <w:r>
        <w:t xml:space="preserve">characterization of halogenated xanthene inhibitors of DUSP5 as</w:t>
      </w:r>
      <w:r>
        <w:t xml:space="preserve"> </w:t>
      </w:r>
      <w:r>
        <w:t xml:space="preserve">potential photodynamic therapeutics”,</w:t>
      </w:r>
      <w:r>
        <w:t xml:space="preserve"> </w:t>
      </w:r>
      <w:r>
        <w:rPr>
          <w:iCs/>
          <w:i/>
        </w:rPr>
        <w:t xml:space="preserve">Journal of Photochemistry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Photobiology A: Chemistry</w:t>
      </w:r>
      <w:r>
        <w:t xml:space="preserve">, vol. 375. Elsevier BV, pp. 114–131,</w:t>
      </w:r>
      <w:r>
        <w:t xml:space="preserve"> </w:t>
      </w:r>
      <w:r>
        <w:t xml:space="preserve">Apr. 2019. doi: 10.1016/j.jphotochem.2019.01.005.</w:t>
      </w:r>
      <w:r>
        <w:br/>
      </w:r>
      <w:r>
        <w:br/>
      </w:r>
      <w:r>
        <w:t xml:space="preserve">A. Gupta,</w:t>
      </w:r>
      <w:r>
        <w:t xml:space="preserve"> </w:t>
      </w:r>
      <w:r>
        <w:t xml:space="preserve">“Role of Conserved Histidine and Serine in the HCXXXXXRS Motif of Human</w:t>
      </w:r>
      <w:r>
        <w:t xml:space="preserve"> </w:t>
      </w:r>
      <w:r>
        <w:t xml:space="preserve">Dual-Specificity Phosphatase 5”,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59, no. 4. American Chemical Society (ACS),</w:t>
      </w:r>
      <w:r>
        <w:t xml:space="preserve"> </w:t>
      </w:r>
      <w:r>
        <w:t xml:space="preserve">pp. 1563–1574, Mar. 05, 2019. doi: 10.1021/acs.jcim.8b00919.</w:t>
      </w:r>
      <w:r>
        <w:br/>
      </w:r>
      <w:r>
        <w:br/>
      </w:r>
      <w:r>
        <w:t xml:space="preserve">F. Li, M. R. Talipov, C. Dong, S. Baliand K. Ding,</w:t>
      </w:r>
      <w:r>
        <w:t xml:space="preserve"> </w:t>
      </w:r>
      <w:r>
        <w:t xml:space="preserve">“Acid-facilitated product release from a Mo(IV) center: relevance to</w:t>
      </w:r>
      <w:r>
        <w:t xml:space="preserve"> </w:t>
      </w:r>
      <w:r>
        <w:t xml:space="preserve">oxygen atom transfer reactivity of molybdenum oxotransferases”,</w:t>
      </w:r>
      <w:r>
        <w:t xml:space="preserve"> </w:t>
      </w:r>
      <w:r>
        <w:rPr>
          <w:iCs/>
          <w:i/>
        </w:rPr>
        <w:t xml:space="preserve">JBIC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Biological Inorganic Chemistry</w:t>
      </w:r>
      <w:r>
        <w:t xml:space="preserve">, vol. 23, no. 2. Springer</w:t>
      </w:r>
      <w:r>
        <w:t xml:space="preserve"> </w:t>
      </w:r>
      <w:r>
        <w:t xml:space="preserve">Science and Business Media LLC, pp. 193–207, Nov. 25, 2017. doi:</w:t>
      </w:r>
      <w:r>
        <w:t xml:space="preserve"> </w:t>
      </w:r>
      <w:r>
        <w:t xml:space="preserve">10.1007/s00775-017-1518-4.</w:t>
      </w:r>
      <w:r>
        <w:br/>
      </w:r>
      <w:r>
        <w:br/>
      </w:r>
      <w:r>
        <w:t xml:space="preserve">R. R. Sapkota, J. M. Jarvis, T. M.</w:t>
      </w:r>
      <w:r>
        <w:t xml:space="preserve"> </w:t>
      </w:r>
      <w:r>
        <w:t xml:space="preserve">Schaub, M. R. Talipovand J. B. Arterburn, “Bimolecular Cross‐Metathesis</w:t>
      </w:r>
      <w:r>
        <w:t xml:space="preserve"> </w:t>
      </w:r>
      <w:r>
        <w:t xml:space="preserve">of a Tetrasubstituted Alkene with Allylic Sulfones”,</w:t>
      </w:r>
      <w:r>
        <w:t xml:space="preserve"> </w:t>
      </w:r>
      <w:r>
        <w:rPr>
          <w:iCs/>
          <w:i/>
        </w:rPr>
        <w:t xml:space="preserve">ChemistryOpen</w:t>
      </w:r>
      <w:r>
        <w:t xml:space="preserve">, vol. 8, no. 2. Wiley, pp. 201–205, Feb. 2019. doi:</w:t>
      </w:r>
      <w:r>
        <w:t xml:space="preserve"> </w:t>
      </w:r>
      <w:r>
        <w:t xml:space="preserve">10.1002/open.201800296.</w:t>
      </w:r>
      <w:r>
        <w:br/>
      </w:r>
      <w:r>
        <w:br/>
      </w:r>
      <w:r>
        <w:t xml:space="preserve">R. R. Syrlybaeva and M. R. Talipov,</w:t>
      </w:r>
      <w:r>
        <w:t xml:space="preserve"> </w:t>
      </w:r>
      <w:r>
        <w:t xml:space="preserve">“Ab Initio Study Predicts That Enigmatic Isonitrosyl Fluoride Should Be</w:t>
      </w:r>
      <w:r>
        <w:t xml:space="preserve"> </w:t>
      </w:r>
      <w:r>
        <w:t xml:space="preserve">Stable at Low Temperatures yet Unnoticeable Due to Its Photoreactivity”,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122, no. 4. American</w:t>
      </w:r>
      <w:r>
        <w:t xml:space="preserve"> </w:t>
      </w:r>
      <w:r>
        <w:t xml:space="preserve">Chemical Society (ACS), pp. 1027–1033, Jan. 22, 2018. doi:</w:t>
      </w:r>
      <w:r>
        <w:t xml:space="preserve"> </w:t>
      </w:r>
      <w:r>
        <w:t xml:space="preserve">10.1021/acs.jpca.7b12130.</w:t>
      </w:r>
      <w:r>
        <w:br/>
      </w:r>
      <w:r>
        <w:br/>
      </w:r>
      <w:r>
        <w:t xml:space="preserve">A. Barrozo, M. Y. El‐Naggarand A.</w:t>
      </w:r>
      <w:r>
        <w:t xml:space="preserve"> </w:t>
      </w:r>
      <w:r>
        <w:t xml:space="preserve">I. Krylov, “Distinct Electron Conductance Regimes in Bacterial Decaheme</w:t>
      </w:r>
      <w:r>
        <w:t xml:space="preserve"> </w:t>
      </w:r>
      <w:r>
        <w:t xml:space="preserve">Cytochromes”,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57,</w:t>
      </w:r>
      <w:r>
        <w:t xml:space="preserve"> </w:t>
      </w:r>
      <w:r>
        <w:t xml:space="preserve">no. 23. Wiley, pp. 6805–6809, May 02, 2018. doi: 10.1002/anie.201800294.</w:t>
      </w:r>
      <w:r>
        <w:br/>
      </w:r>
      <w:r>
        <w:br/>
      </w:r>
      <w:r>
        <w:t xml:space="preserve">A. Watson, S. Hackbuschand A. H. Franz, “NMR solution</w:t>
      </w:r>
      <w:r>
        <w:t xml:space="preserve"> </w:t>
      </w:r>
      <w:r>
        <w:t xml:space="preserve">geometry of saccharides containing the</w:t>
      </w:r>
      <w:r>
        <w:t xml:space="preserve"> </w:t>
      </w:r>
      <w:r>
        <w:t xml:space="preserve">6-O-(α-D-glucopyranosyl)-α/β-D-glucopyranose (isomaltose) or</w:t>
      </w:r>
      <w:r>
        <w:t xml:space="preserve"> </w:t>
      </w:r>
      <w:r>
        <w:t xml:space="preserve">6-O-(α-D-galactopyranosyl)-α/β-D-glucopyranose (melibiose) core”,</w:t>
      </w:r>
      <w:r>
        <w:t xml:space="preserve"> </w:t>
      </w:r>
      <w:r>
        <w:rPr>
          <w:iCs/>
          <w:i/>
        </w:rPr>
        <w:t xml:space="preserve">Carbohydrate Research</w:t>
      </w:r>
      <w:r>
        <w:t xml:space="preserve">, vol. 473. Elsevier BV, pp. 18–35,</w:t>
      </w:r>
      <w:r>
        <w:t xml:space="preserve"> </w:t>
      </w:r>
      <w:r>
        <w:t xml:space="preserve">Feb. 2019. doi: 10.1016/j.carres.2018.12.012.</w:t>
      </w:r>
      <w:r>
        <w:br/>
      </w:r>
      <w:r>
        <w:br/>
      </w:r>
      <w:r>
        <w:t xml:space="preserve">P. Tarakeshwar,</w:t>
      </w:r>
      <w:r>
        <w:t xml:space="preserve"> </w:t>
      </w:r>
      <w:r>
        <w:t xml:space="preserve">P. R. Buseckand F. X. Timmes, “On the Structure, Magnetic Properties,</w:t>
      </w:r>
      <w:r>
        <w:t xml:space="preserve"> </w:t>
      </w:r>
      <w:r>
        <w:t xml:space="preserve">and Infrared Spectra of Iron Pseudocarbynes in the Interstellar Medium”,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879, no. 1. American Astronomical</w:t>
      </w:r>
      <w:r>
        <w:t xml:space="preserve"> </w:t>
      </w:r>
      <w:r>
        <w:t xml:space="preserve">Society, p. 2, Jun. 26, 2019. doi: 10.3847/1538-4357/ab22b7.</w:t>
      </w:r>
      <w:r>
        <w:br/>
      </w:r>
      <w:r>
        <w:br/>
      </w:r>
      <w:r>
        <w:t xml:space="preserve">M. D. Ellison, “Transport of Amino Acid Cations through a</w:t>
      </w:r>
      <w:r>
        <w:t xml:space="preserve"> </w:t>
      </w:r>
      <w:r>
        <w:t xml:space="preserve">2.25-nm-Diameter Carbon Nanotube Nanopore: Electrokinetic Motion and</w:t>
      </w:r>
      <w:r>
        <w:t xml:space="preserve"> </w:t>
      </w:r>
      <w:r>
        <w:t xml:space="preserve">Trapping/Desorption”,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49. American Chemical Society (ACS), pp. 27709–27720,</w:t>
      </w:r>
      <w:r>
        <w:t xml:space="preserve"> </w:t>
      </w:r>
      <w:r>
        <w:t xml:space="preserve">Dec. 06, 2017. doi: 10.1021/acs.jpcc.7b08727.</w:t>
      </w:r>
      <w:r>
        <w:br/>
      </w:r>
      <w:r>
        <w:br/>
      </w:r>
      <w:r>
        <w:t xml:space="preserve">D. M. Love,</w:t>
      </w:r>
      <w:r>
        <w:t xml:space="preserve"> </w:t>
      </w:r>
      <w:r>
        <w:t xml:space="preserve">“Amine Induced Retardation of the Radical-Mediated Thiol–Ene Reaction</w:t>
      </w:r>
      <w:r>
        <w:t xml:space="preserve"> </w:t>
      </w:r>
      <w:r>
        <w:t xml:space="preserve">via the Formation of Metastable Disulfide Radical Anions”,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83, no. 5. American Chemical</w:t>
      </w:r>
      <w:r>
        <w:t xml:space="preserve"> </w:t>
      </w:r>
      <w:r>
        <w:t xml:space="preserve">Society (ACS), pp. 2912–2919, Feb. 09, 2018. doi:</w:t>
      </w:r>
      <w:r>
        <w:t xml:space="preserve"> </w:t>
      </w:r>
      <w:r>
        <w:t xml:space="preserve">10.1021/acs.joc.8b00143.</w:t>
      </w:r>
      <w:r>
        <w:br/>
      </w:r>
      <w:r>
        <w:br/>
      </w:r>
      <w:r>
        <w:t xml:space="preserve">A. Acharya, S. Chaudhuriand V. S.</w:t>
      </w:r>
      <w:r>
        <w:t xml:space="preserve"> </w:t>
      </w:r>
      <w:r>
        <w:t xml:space="preserve">Batista, “Can TDDFT Describe Excited Electronic States of Naphthol</w:t>
      </w:r>
      <w:r>
        <w:t xml:space="preserve"> </w:t>
      </w:r>
      <w:r>
        <w:t xml:space="preserve">Photoacids? A Closer Look with EOM-CCSD”,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14, no. 2. American Chemical Society (ACS),</w:t>
      </w:r>
      <w:r>
        <w:t xml:space="preserve"> </w:t>
      </w:r>
      <w:r>
        <w:t xml:space="preserve">pp. 867–876, Jan. 26, 2018. doi: 10.1021/acs.jctc.7b01101.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A. Christensen, B. T. Phelan, S. Chaudhuri, A. Acharya, V. S. Batistaand</w:t>
      </w:r>
      <w:r>
        <w:t xml:space="preserve"> </w:t>
      </w:r>
      <w:r>
        <w:t xml:space="preserve">M. R. Wasielewski, “Phenothiazine Radical Cation Excited States as</w:t>
      </w:r>
      <w:r>
        <w:t xml:space="preserve"> </w:t>
      </w:r>
      <w:r>
        <w:t xml:space="preserve">Super-oxidants for Energy-Demanding Reactions”,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15. American Chemical</w:t>
      </w:r>
      <w:r>
        <w:t xml:space="preserve"> </w:t>
      </w:r>
      <w:r>
        <w:t xml:space="preserve">Society (ACS), pp. 5290–5299, Mar. 28, 2018. doi: 10.1021/jacs.8b01778.</w:t>
      </w:r>
      <w:r>
        <w:br/>
      </w:r>
      <w:r>
        <w:br/>
      </w:r>
      <w:r>
        <w:t xml:space="preserve">B. Rudshteyn, A. Acharyaand V. S. Batista, “Is the Supporting</w:t>
      </w:r>
      <w:r>
        <w:t xml:space="preserve"> </w:t>
      </w:r>
      <w:r>
        <w:t xml:space="preserve">Information the Venue for Reproducibility and Transparency?”,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121, no. 51. American Chemical</w:t>
      </w:r>
      <w:r>
        <w:t xml:space="preserve"> </w:t>
      </w:r>
      <w:r>
        <w:t xml:space="preserve">Society (ACS), pp. 9680–9681, Dec. 28, 2017. doi:</w:t>
      </w:r>
      <w:r>
        <w:t xml:space="preserve"> </w:t>
      </w:r>
      <w:r>
        <w:t xml:space="preserve">10.1021/acs.jpca.7b11663.</w:t>
      </w:r>
      <w:r>
        <w:br/>
      </w:r>
      <w:r>
        <w:br/>
      </w:r>
      <w:r>
        <w:t xml:space="preserve">D. A. Penchoff, “Structural</w:t>
      </w:r>
      <w:r>
        <w:t xml:space="preserve"> </w:t>
      </w:r>
      <w:r>
        <w:t xml:space="preserve">Analysis of the Complexation of Uranyl, Neptunyl, Plutonyl, and Americyl</w:t>
      </w:r>
      <w:r>
        <w:t xml:space="preserve"> </w:t>
      </w:r>
      <w:r>
        <w:t xml:space="preserve">with Cyclic Imide Dioximes”,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3, no. 10. American</w:t>
      </w:r>
      <w:r>
        <w:t xml:space="preserve"> </w:t>
      </w:r>
      <w:r>
        <w:t xml:space="preserve">Chemical Society (ACS), pp. 13984–13993, Oct. 24, 2018. doi:</w:t>
      </w:r>
      <w:r>
        <w:t xml:space="preserve"> </w:t>
      </w:r>
      <w:r>
        <w:t xml:space="preserve">10.1021/acsomega.8b02068.</w:t>
      </w:r>
      <w:r>
        <w:br/>
      </w:r>
      <w:r>
        <w:br/>
      </w:r>
      <w:r>
        <w:t xml:space="preserve">D. A. Penchoff, “Structural</w:t>
      </w:r>
      <w:r>
        <w:t xml:space="preserve"> </w:t>
      </w:r>
      <w:r>
        <w:t xml:space="preserve">Characteristics, Population Analysis, and Binding Energies of</w:t>
      </w:r>
      <w:r>
        <w:t xml:space="preserve"> </w:t>
      </w:r>
      <w:r>
        <w:t xml:space="preserve">[An(NO</w:t>
      </w:r>
      <w:r>
        <w:rPr>
          <w:vertAlign w:val="subscript"/>
        </w:rPr>
        <w:t xml:space="preserve">3</w:t>
      </w:r>
      <w:r>
        <w:t xml:space="preserve">)]</w:t>
      </w:r>
      <w:r>
        <w:rPr>
          <w:vertAlign w:val="superscript"/>
        </w:rPr>
        <w:t xml:space="preserve">2+</w:t>
      </w:r>
      <w:r>
        <w:t xml:space="preserve">(with An = Ac to Lr)”,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Omega</w:t>
      </w:r>
      <w:r>
        <w:t xml:space="preserve">, vol. 3, no. 10. American Chemical Society (ACS),</w:t>
      </w:r>
      <w:r>
        <w:t xml:space="preserve"> </w:t>
      </w:r>
      <w:r>
        <w:t xml:space="preserve">pp. 14127–14143, Oct. 25, 2018. doi: 10.1021/acsomega.8b01800.</w:t>
      </w:r>
      <w:r>
        <w:br/>
      </w:r>
      <w:r>
        <w:br/>
      </w:r>
      <w:r>
        <w:t xml:space="preserve">N. N. Intan, K. Klyukin, T. J. Zimudzi, M. A. Hicknerand V.</w:t>
      </w:r>
      <w:r>
        <w:t xml:space="preserve"> </w:t>
      </w:r>
      <w:r>
        <w:t xml:space="preserve">Alexandrov, “A combined theoretical-experimental study of interactions</w:t>
      </w:r>
      <w:r>
        <w:t xml:space="preserve"> </w:t>
      </w:r>
      <w:r>
        <w:t xml:space="preserve">between vanadium ions and Nafion membrane in all-vanadium redox flow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373. Elsevier BV,</w:t>
      </w:r>
      <w:r>
        <w:t xml:space="preserve"> </w:t>
      </w:r>
      <w:r>
        <w:t xml:space="preserve">pp. 150–160, Jan. 2018. doi: 10.1016/j.jpowsour.2017.10.050.</w:t>
      </w:r>
      <w:r>
        <w:br/>
      </w:r>
      <w:r>
        <w:br/>
      </w:r>
      <w:r>
        <w:t xml:space="preserve">K. Klyukin and V. Alexandrov, “CO</w:t>
      </w:r>
      <w:r>
        <w:rPr>
          <w:vertAlign w:val="subscript"/>
        </w:rPr>
        <w:t xml:space="preserve">2</w:t>
      </w:r>
      <w:r>
        <w:t xml:space="preserve"> </w:t>
      </w:r>
      <w:r>
        <w:t xml:space="preserve">Adsorption and</w:t>
      </w:r>
      <w:r>
        <w:t xml:space="preserve"> </w:t>
      </w:r>
      <w:r>
        <w:t xml:space="preserve">Reactivity on Rutile TiO</w:t>
      </w:r>
      <w:r>
        <w:rPr>
          <w:vertAlign w:val="subscript"/>
        </w:rPr>
        <w:t xml:space="preserve">2</w:t>
      </w:r>
      <w:r>
        <w:t xml:space="preserve">(110) in Water: An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Molecular Dynamics Study”,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19. American Chemical Society (ACS), pp. 10476–10483, May</w:t>
      </w:r>
      <w:r>
        <w:t xml:space="preserve"> </w:t>
      </w:r>
      <w:r>
        <w:t xml:space="preserve">08, 2017. doi: 10.1021/acs.jpcc.7b02777.</w:t>
      </w:r>
      <w:r>
        <w:br/>
      </w:r>
      <w:r>
        <w:br/>
      </w:r>
      <w:r>
        <w:t xml:space="preserve">Z. Jiang, K.</w:t>
      </w:r>
      <w:r>
        <w:t xml:space="preserve"> </w:t>
      </w:r>
      <w:r>
        <w:t xml:space="preserve">Klyukin, K. Millerand V. Alexandrov, “Mechanistic Theoretical</w:t>
      </w:r>
      <w:r>
        <w:t xml:space="preserve"> </w:t>
      </w:r>
      <w:r>
        <w:t xml:space="preserve">Investigation of Self-Discharge Reactions in a Vanadium Redox Flow</w:t>
      </w:r>
      <w:r>
        <w:t xml:space="preserve"> </w:t>
      </w:r>
      <w:r>
        <w:t xml:space="preserve">Battery”,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123, no. 18.</w:t>
      </w:r>
      <w:r>
        <w:t xml:space="preserve"> </w:t>
      </w:r>
      <w:r>
        <w:t xml:space="preserve">American Chemical Society (ACS), pp. 3976–3983, Apr. 17, 2019. doi:</w:t>
      </w:r>
      <w:r>
        <w:t xml:space="preserve"> </w:t>
      </w:r>
      <w:r>
        <w:t xml:space="preserve">10.1021/acs.jpcb.8b10980.</w:t>
      </w:r>
      <w:r>
        <w:br/>
      </w:r>
      <w:r>
        <w:br/>
      </w:r>
      <w:r>
        <w:t xml:space="preserve">D. C. Ashley and E. Jakubikova,</w:t>
      </w:r>
      <w:r>
        <w:t xml:space="preserve"> </w:t>
      </w:r>
      <w:r>
        <w:t xml:space="preserve">“Ray-Dutt and Bailar Twists in Fe(II)-Tris(2,2′-bipyridine): Spin</w:t>
      </w:r>
      <w:r>
        <w:t xml:space="preserve"> </w:t>
      </w:r>
      <w:r>
        <w:t xml:space="preserve">States, Sterics, and Fe–N Bond Strengths”,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57, no. 9. American Chemical Society (ACS), pp. 5585–5596, Apr. 23,</w:t>
      </w:r>
      <w:r>
        <w:t xml:space="preserve"> </w:t>
      </w:r>
      <w:r>
        <w:t xml:space="preserve">2018. doi: 10.1021/acs.inorgchem.8b00560.</w:t>
      </w:r>
      <w:r>
        <w:br/>
      </w:r>
      <w:r>
        <w:br/>
      </w:r>
      <w:r>
        <w:t xml:space="preserve">S. Xu, “A flexible,</w:t>
      </w:r>
      <w:r>
        <w:t xml:space="preserve"> </w:t>
      </w:r>
      <w:r>
        <w:t xml:space="preserve">redox-active macrocycle enables the electrocatalytic reduction of</w:t>
      </w:r>
      <w:r>
        <w:t xml:space="preserve"> </w:t>
      </w:r>
      <w:r>
        <w:t xml:space="preserve">nitrate to ammonia by a cobalt complex”,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9, no. 22. Royal Society of Chemistry (RSC), pp. 4950–4958, 2018.</w:t>
      </w:r>
      <w:r>
        <w:t xml:space="preserve"> </w:t>
      </w:r>
      <w:r>
        <w:t xml:space="preserve">doi: 10.1039/c8sc00721g.</w:t>
      </w:r>
      <w:r>
        <w:br/>
      </w:r>
      <w:r>
        <w:br/>
      </w:r>
      <w:r>
        <w:t xml:space="preserve">G. Dey, L. Yang, K.-B. Leeand L.</w:t>
      </w:r>
      <w:r>
        <w:t xml:space="preserve"> </w:t>
      </w:r>
      <w:r>
        <w:t xml:space="preserve">Wang, “Characterizing Molecular Adsorption on Biodegradable</w:t>
      </w:r>
      <w:r>
        <w:t xml:space="preserve"> </w:t>
      </w:r>
      <w:r>
        <w:t xml:space="preserve">MnO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Nanoscaffolds”,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122, no. 50. American Chemical Society (ACS),</w:t>
      </w:r>
      <w:r>
        <w:t xml:space="preserve"> </w:t>
      </w:r>
      <w:r>
        <w:t xml:space="preserve">pp. 29017–29027, Nov. 27, 2018. doi: 10.1021/acs.jpcc.8b09562.</w:t>
      </w:r>
      <w:r>
        <w:br/>
      </w:r>
      <w:r>
        <w:br/>
      </w:r>
      <w:r>
        <w:t xml:space="preserve">L. Yang, “A biodegradable hybrid inorganic nanoscaffold for</w:t>
      </w:r>
      <w:r>
        <w:t xml:space="preserve"> </w:t>
      </w:r>
      <w:r>
        <w:t xml:space="preserve">advanced stem cell therapy”,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</w:t>
      </w:r>
      <w:r>
        <w:t xml:space="preserve"> </w:t>
      </w:r>
      <w:r>
        <w:t xml:space="preserve">1. Springer Science and Business Media LLC, Aug. 08, 2018. doi:</w:t>
      </w:r>
      <w:r>
        <w:t xml:space="preserve"> </w:t>
      </w:r>
      <w:r>
        <w:t xml:space="preserve">10.1038/s41467-018-05599-2.</w:t>
      </w:r>
      <w:r>
        <w:br/>
      </w:r>
      <w:r>
        <w:br/>
      </w:r>
      <w:r>
        <w:t xml:space="preserve">T. J. Summers, Q. Chengand N. J.</w:t>
      </w:r>
      <w:r>
        <w:t xml:space="preserve"> </w:t>
      </w:r>
      <w:r>
        <w:t xml:space="preserve">DeYonker, “A transition state “trapped”? QM-cluster models of engineered</w:t>
      </w:r>
      <w:r>
        <w:t xml:space="preserve"> </w:t>
      </w:r>
      <w:r>
        <w:t xml:space="preserve">threonyl-tRNA synthetase”,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</w:t>
      </w:r>
      <w:r>
        <w:t xml:space="preserve"> </w:t>
      </w:r>
      <w:r>
        <w:t xml:space="preserve">vol. 16, no. 22. Royal Society of Chemistry (RSC), pp. 4090–4100, 2018.</w:t>
      </w:r>
      <w:r>
        <w:t xml:space="preserve"> </w:t>
      </w:r>
      <w:r>
        <w:t xml:space="preserve">doi: 10.1039/c8ob00540k.</w:t>
      </w:r>
      <w:r>
        <w:br/>
      </w:r>
      <w:r>
        <w:br/>
      </w:r>
      <w:r>
        <w:t xml:space="preserve">C.-C. Zho, V. Vlček, D. Neuhauserand</w:t>
      </w:r>
      <w:r>
        <w:t xml:space="preserve"> </w:t>
      </w:r>
      <w:r>
        <w:t xml:space="preserve">B. J. Schwartz, “Thermal Equilibration Controls H-Bonding and the</w:t>
      </w:r>
      <w:r>
        <w:t xml:space="preserve"> </w:t>
      </w:r>
      <w:r>
        <w:t xml:space="preserve">Vertical Detachment Energy of Water Cluster Anions”,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9, no. 17. American Chemical</w:t>
      </w:r>
      <w:r>
        <w:t xml:space="preserve"> </w:t>
      </w:r>
      <w:r>
        <w:t xml:space="preserve">Society (ACS), pp. 5173–5178, Aug. 21, 2018. doi:</w:t>
      </w:r>
      <w:r>
        <w:t xml:space="preserve"> </w:t>
      </w:r>
      <w:r>
        <w:t xml:space="preserve">10.1021/acs.jpclett.8b02152.</w:t>
      </w:r>
      <w:r>
        <w:br/>
      </w:r>
      <w:r>
        <w:br/>
      </w:r>
      <w:r>
        <w:t xml:space="preserve">H. Jiang, P. G. Debenedettiand</w:t>
      </w:r>
      <w:r>
        <w:t xml:space="preserve"> </w:t>
      </w:r>
      <w:r>
        <w:t xml:space="preserve">A. Z. Panagiotopoulos, “Communication: Nucleation rates of</w:t>
      </w:r>
      <w:r>
        <w:t xml:space="preserve"> </w:t>
      </w:r>
      <w:r>
        <w:t xml:space="preserve">supersaturated aqueous NaCl using a polarizable force field”,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149, no. 14. AIP Publishing,</w:t>
      </w:r>
      <w:r>
        <w:t xml:space="preserve"> </w:t>
      </w:r>
      <w:r>
        <w:t xml:space="preserve">p. 141102, Oct. 14, 2018. doi: 10.1063/1.5053652.</w:t>
      </w:r>
      <w:r>
        <w:br/>
      </w:r>
      <w:r>
        <w:br/>
      </w:r>
      <w:r>
        <w:t xml:space="preserve">H. Jiang,</w:t>
      </w:r>
      <w:r>
        <w:t xml:space="preserve"> </w:t>
      </w:r>
      <w:r>
        <w:t xml:space="preserve">A. Haji-Akbari, P. G. Debenedettiand A. Z. Panagiotopoulos, “Forward</w:t>
      </w:r>
      <w:r>
        <w:t xml:space="preserve"> </w:t>
      </w:r>
      <w:r>
        <w:t xml:space="preserve">flux sampling calculation of homogeneous nucleation rates from aqueous</w:t>
      </w:r>
      <w:r>
        <w:t xml:space="preserve"> </w:t>
      </w:r>
      <w:r>
        <w:t xml:space="preserve">NaCl solutions”,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 no.</w:t>
      </w:r>
      <w:r>
        <w:t xml:space="preserve"> </w:t>
      </w:r>
      <w:r>
        <w:t xml:space="preserve">4. AIP Publishing, p. 044505, Jan. 28, 2018. doi: 10.1063/1.5016554.</w:t>
      </w:r>
      <w:r>
        <w:br/>
      </w:r>
      <w:r>
        <w:br/>
      </w:r>
      <w:r>
        <w:t xml:space="preserve">G. Sun and P. Sautet, “Metastable Structures in Cluster</w:t>
      </w:r>
      <w:r>
        <w:t xml:space="preserve"> </w:t>
      </w:r>
      <w:r>
        <w:t xml:space="preserve">Catalysis from First-Principles: Structural Ensemble in Reaction</w:t>
      </w:r>
      <w:r>
        <w:t xml:space="preserve"> </w:t>
      </w:r>
      <w:r>
        <w:t xml:space="preserve">Conditions and Metastability Triggered Reactivity”,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8. American Chemical</w:t>
      </w:r>
      <w:r>
        <w:t xml:space="preserve"> </w:t>
      </w:r>
      <w:r>
        <w:t xml:space="preserve">Society (ACS), pp. 2812–2820, Feb. 20, 2018. doi: 10.1021/jacs.7b11239.</w:t>
      </w:r>
      <w:r>
        <w:br/>
      </w:r>
      <w:r>
        <w:br/>
      </w:r>
      <w:r>
        <w:t xml:space="preserve">G. Sun and P. Sautet, “Toward Fast and Reliable Potential</w:t>
      </w:r>
      <w:r>
        <w:t xml:space="preserve"> </w:t>
      </w:r>
      <w:r>
        <w:t xml:space="preserve">Energy Surfaces for Metallic Pt Clusters by Hierarchical Delta Neural</w:t>
      </w:r>
      <w:r>
        <w:t xml:space="preserve"> </w:t>
      </w:r>
      <w:r>
        <w:t xml:space="preserve">Networks”,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</w:t>
      </w:r>
      <w:r>
        <w:t xml:space="preserve"> </w:t>
      </w:r>
      <w:r>
        <w:t xml:space="preserve">no. 10. American Chemical Society (ACS), pp. 5614–5627, Aug. 29, 2019.</w:t>
      </w:r>
      <w:r>
        <w:t xml:space="preserve"> </w:t>
      </w:r>
      <w:r>
        <w:t xml:space="preserve">doi: 10.1021/acs.jctc.9b00465.</w:t>
      </w:r>
      <w:r>
        <w:br/>
      </w:r>
      <w:r>
        <w:br/>
      </w:r>
      <w:r>
        <w:t xml:space="preserve">M. A. van Spronsen, “Dynamics</w:t>
      </w:r>
      <w:r>
        <w:t xml:space="preserve"> </w:t>
      </w:r>
      <w:r>
        <w:t xml:space="preserve">of Surface Alloys: Rearrangement of Pd/Ag(111) Induced by CO and</w:t>
      </w:r>
      <w:r>
        <w:t xml:space="preserve"> </w:t>
      </w:r>
      <w:r>
        <w:t xml:space="preserve">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</w:t>
      </w:r>
      <w:r>
        <w:t xml:space="preserve"> </w:t>
      </w:r>
      <w:r>
        <w:t xml:space="preserve">no. 13. American Chemical Society (ACS), pp. 8312–8323, Nov. 19, 2018.</w:t>
      </w:r>
      <w:r>
        <w:t xml:space="preserve"> </w:t>
      </w:r>
      <w:r>
        <w:t xml:space="preserve">doi: 10.1021/acs.jpcc.8b08849.</w:t>
      </w:r>
      <w:r>
        <w:br/>
      </w:r>
      <w:r>
        <w:br/>
      </w:r>
      <w:r>
        <w:t xml:space="preserve">G. Yan and P. Sautet, “Surface</w:t>
      </w:r>
      <w:r>
        <w:t xml:space="preserve"> </w:t>
      </w:r>
      <w:r>
        <w:t xml:space="preserve">Structure of Co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4</w:t>
      </w:r>
      <w:r>
        <w:t xml:space="preserve"> </w:t>
      </w:r>
      <w:r>
        <w:t xml:space="preserve">(111) under Reactive Gas-Phase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7. American Chemical</w:t>
      </w:r>
      <w:r>
        <w:t xml:space="preserve"> </w:t>
      </w:r>
      <w:r>
        <w:t xml:space="preserve">Society (ACS), pp. 6380–6392, Jun. 04, 2019. doi:</w:t>
      </w:r>
      <w:r>
        <w:t xml:space="preserve"> </w:t>
      </w:r>
      <w:r>
        <w:t xml:space="preserve">10.1021/acscatal.9b01485.</w:t>
      </w:r>
      <w:r>
        <w:br/>
      </w:r>
      <w:r>
        <w:br/>
      </w:r>
      <w:r>
        <w:t xml:space="preserve">G. Yan, “Water on Oxide Surfaces: A</w:t>
      </w:r>
      <w:r>
        <w:t xml:space="preserve"> </w:t>
      </w:r>
      <w:r>
        <w:t xml:space="preserve">Triaqua Surface Coordination Complex on</w:t>
      </w:r>
      <w:r>
        <w:t xml:space="preserve"> </w:t>
      </w:r>
      <w:r>
        <w:t xml:space="preserve">Co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4</w:t>
      </w:r>
      <w:r>
        <w:t xml:space="preserve">(111)”,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14. American Chemical Society (ACS),</w:t>
      </w:r>
      <w:r>
        <w:t xml:space="preserve"> </w:t>
      </w:r>
      <w:r>
        <w:t xml:space="preserve">pp. 5623–5627, Mar. 21, 2019. doi: 10.1021/jacs.9b00898.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Zhang, “Atomically Dispersed Pt</w:t>
      </w:r>
      <w:r>
        <w:rPr>
          <w:vertAlign w:val="subscript"/>
        </w:rPr>
        <w:t xml:space="preserve">1</w:t>
      </w:r>
      <w:r>
        <w:t xml:space="preserve">–Polyoxometalate Catalysts:</w:t>
      </w:r>
      <w:r>
        <w:t xml:space="preserve"> </w:t>
      </w:r>
      <w:r>
        <w:t xml:space="preserve">How Does Metal–Support Interaction Affect Stability and Hydrogenation</w:t>
      </w:r>
      <w:r>
        <w:t xml:space="preserve"> </w:t>
      </w:r>
      <w:r>
        <w:t xml:space="preserve">Activity?”,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141,</w:t>
      </w:r>
      <w:r>
        <w:t xml:space="preserve"> </w:t>
      </w:r>
      <w:r>
        <w:t xml:space="preserve">no. 20. American Chemical Society (ACS), pp. 8185–8197, Apr. 29, 2019.</w:t>
      </w:r>
      <w:r>
        <w:t xml:space="preserve"> </w:t>
      </w:r>
      <w:r>
        <w:t xml:space="preserve">doi: 10.1021/jacs.9b00486.</w:t>
      </w:r>
      <w:r>
        <w:br/>
      </w:r>
      <w:r>
        <w:br/>
      </w:r>
      <w:r>
        <w:t xml:space="preserve">K. M. Lebold and W. G. Noid, “Dual</w:t>
      </w:r>
      <w:r>
        <w:t xml:space="preserve"> </w:t>
      </w:r>
      <w:r>
        <w:t xml:space="preserve">approach for effective potentials that accurately model structure and</w:t>
      </w:r>
      <w:r>
        <w:t xml:space="preserve"> </w:t>
      </w:r>
      <w:r>
        <w:t xml:space="preserve">energetics”,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150, no. 23.</w:t>
      </w:r>
      <w:r>
        <w:t xml:space="preserve"> </w:t>
      </w:r>
      <w:r>
        <w:t xml:space="preserve">AIP Publishing, p. 234107, Jun. 21, 2019. doi: 10.1063/1.5094330.</w:t>
      </w:r>
      <w:r>
        <w:br/>
      </w:r>
      <w:r>
        <w:br/>
      </w:r>
      <w:r>
        <w:t xml:space="preserve">N. V. Karimova, L. M. McCaslinand R. B. Gerber, “Ion reactions in</w:t>
      </w:r>
      <w:r>
        <w:t xml:space="preserve"> </w:t>
      </w:r>
      <w:r>
        <w:t xml:space="preserve">atmospherically-relevant clusters: mechanisms, dynamics and</w:t>
      </w:r>
      <w:r>
        <w:t xml:space="preserve"> </w:t>
      </w:r>
      <w:r>
        <w:t xml:space="preserve">spectroscopic signatures”,</w:t>
      </w:r>
      <w:r>
        <w:t xml:space="preserve"> </w:t>
      </w:r>
      <w:r>
        <w:rPr>
          <w:iCs/>
          <w:i/>
        </w:rPr>
        <w:t xml:space="preserve">Faraday Discussions</w:t>
      </w:r>
      <w:r>
        <w:t xml:space="preserve">, vol. 217. Royal</w:t>
      </w:r>
      <w:r>
        <w:t xml:space="preserve"> </w:t>
      </w:r>
      <w:r>
        <w:t xml:space="preserve">Society of Chemistry (RSC), pp. 342–360, 2019. doi: 10.1039/c8fd00230d.</w:t>
      </w:r>
      <w:r>
        <w:br/>
      </w:r>
      <w:r>
        <w:br/>
      </w:r>
      <w:r>
        <w:t xml:space="preserve">N. V. Karimova, “S</w:t>
      </w:r>
      <w:r>
        <w:rPr>
          <w:vertAlign w:val="subscript"/>
        </w:rPr>
        <w:t xml:space="preserve">N</w:t>
      </w:r>
      <w:r>
        <w:t xml:space="preserve">2 Reactions of</w:t>
      </w:r>
      <w:r>
        <w:t xml:space="preserve"> </w:t>
      </w:r>
      <w:r>
        <w:t xml:space="preserve">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 </w:t>
      </w:r>
      <w:r>
        <w:t xml:space="preserve">with Ions in Water: Microscopic Mechanisms,</w:t>
      </w:r>
      <w:r>
        <w:t xml:space="preserve"> </w:t>
      </w:r>
      <w:r>
        <w:t xml:space="preserve">Intermediates, and Products”,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124, no. 4. American Chemical Society (ACS), pp. 711–720,</w:t>
      </w:r>
      <w:r>
        <w:t xml:space="preserve"> </w:t>
      </w:r>
      <w:r>
        <w:t xml:space="preserve">Dec. 27, 2019. doi: 10.1021/acs.jpca.9b09095.</w:t>
      </w:r>
      <w:r>
        <w:br/>
      </w:r>
      <w:r>
        <w:br/>
      </w:r>
      <w:r>
        <w:t xml:space="preserve">L. M. McCaslin,</w:t>
      </w:r>
      <w:r>
        <w:t xml:space="preserve"> </w:t>
      </w:r>
      <w:r>
        <w:t xml:space="preserve">M. A. Johnsonand R. B. Gerber, “Mechanisms and competition of halide</w:t>
      </w:r>
      <w:r>
        <w:t xml:space="preserve"> </w:t>
      </w:r>
      <w:r>
        <w:t xml:space="preserve">substitution and hydrolysis in reactions of N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O</w:t>
      </w:r>
      <w:r>
        <w:t xml:space="preserve"> </w:t>
      </w:r>
      <w:r>
        <w:rPr>
          <w:vertAlign w:val="subscript"/>
        </w:rPr>
        <w:t xml:space="preserve">5</w:t>
      </w:r>
      <w:r>
        <w:t xml:space="preserve"> </w:t>
      </w:r>
      <w:r>
        <w:t xml:space="preserve">with seawater”,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5, no. 6.</w:t>
      </w:r>
      <w:r>
        <w:t xml:space="preserve"> </w:t>
      </w:r>
      <w:r>
        <w:t xml:space="preserve">American Association for the Advancement of Science (AAAS), Jun. 07,</w:t>
      </w:r>
      <w:r>
        <w:t xml:space="preserve"> </w:t>
      </w:r>
      <w:r>
        <w:t xml:space="preserve">2019. doi: 10.1126/sciadv.aav6503.</w:t>
      </w:r>
      <w:r>
        <w:br/>
      </w:r>
      <w:r>
        <w:br/>
      </w:r>
      <w:r>
        <w:t xml:space="preserve">E. Rossich Molina and R.</w:t>
      </w:r>
      <w:r>
        <w:t xml:space="preserve"> </w:t>
      </w:r>
      <w:r>
        <w:t xml:space="preserve">B. Gerber, “Microscopic Mechanisms of 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 </w:t>
      </w:r>
      <w:r>
        <w:t xml:space="preserve">Hydrolysis on the Surface of Water Droplets”,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124, no. 1. American Chemical Society (ACS),</w:t>
      </w:r>
      <w:r>
        <w:t xml:space="preserve"> </w:t>
      </w:r>
      <w:r>
        <w:t xml:space="preserve">pp. 224–228, Dec. 12, 2019. doi: 10.1021/acs.jpca.9b08900.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Staudt, “Sulfate and Carboxylate Suppress the Formation of</w:t>
      </w:r>
      <w:r>
        <w:t xml:space="preserve"> </w:t>
      </w:r>
      <w:r>
        <w:t xml:space="preserve">ClNO</w:t>
      </w:r>
      <w:r>
        <w:rPr>
          <w:vertAlign w:val="subscript"/>
        </w:rPr>
        <w:t xml:space="preserve">2</w:t>
      </w:r>
      <w:r>
        <w:t xml:space="preserve"> </w:t>
      </w:r>
      <w:r>
        <w:t xml:space="preserve">at Atmospheric Interfaces”,</w:t>
      </w:r>
      <w:r>
        <w:t xml:space="preserve"> </w:t>
      </w:r>
      <w:r>
        <w:rPr>
          <w:iCs/>
          <w:i/>
        </w:rPr>
        <w:t xml:space="preserve">ACS Earth and Space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3, no. 9. American Chemical Society (ACS),</w:t>
      </w:r>
      <w:r>
        <w:t xml:space="preserve"> </w:t>
      </w:r>
      <w:r>
        <w:t xml:space="preserve">pp. 1987–1997, Jul. 22, 2019. doi: 10.1021/acsearthspacechem.9b00177.</w:t>
      </w:r>
      <w:r>
        <w:br/>
      </w:r>
      <w:r>
        <w:br/>
      </w:r>
      <w:r>
        <w:t xml:space="preserve">S. Bhattacharya, M. P. Yothers, L. Huangand L. A. Bumm,</w:t>
      </w:r>
      <w:r>
        <w:t xml:space="preserve"> </w:t>
      </w:r>
      <w:r>
        <w:t xml:space="preserve">“Interaction of the (2√3 × 3)rect. Adsorption-Site Basis and Alkyl-Chain</w:t>
      </w:r>
      <w:r>
        <w:t xml:space="preserve"> </w:t>
      </w:r>
      <w:r>
        <w:t xml:space="preserve">Close Packing in Alkanethiol Self-Assembled Monolayers on Au(111): A</w:t>
      </w:r>
      <w:r>
        <w:t xml:space="preserve"> </w:t>
      </w:r>
      <w:r>
        <w:t xml:space="preserve">Molecular Dynamics Study of Alkyl-Chain Conformation”,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</w:t>
      </w:r>
      <w:r>
        <w:t xml:space="preserve"> </w:t>
      </w:r>
      <w:r>
        <w:t xml:space="preserve">vol. 5, no. 23. American Chemical Society (ACS), pp. 13802–13812,</w:t>
      </w:r>
      <w:r>
        <w:t xml:space="preserve"> </w:t>
      </w:r>
      <w:r>
        <w:t xml:space="preserve">Jun. 02, 2020. doi: 10.1021/acsomega.0c01111.</w:t>
      </w:r>
      <w:r>
        <w:br/>
      </w:r>
      <w:r>
        <w:br/>
      </w:r>
      <w:r>
        <w:t xml:space="preserve">V. M. Breslin,</w:t>
      </w:r>
      <w:r>
        <w:t xml:space="preserve"> </w:t>
      </w:r>
      <w:r>
        <w:t xml:space="preserve">N. A. Barbour, D.-K. Dang, S. A. Lopezand M. A. Garcia-Garibay,</w:t>
      </w:r>
      <w:r>
        <w:t xml:space="preserve"> </w:t>
      </w:r>
      <w:r>
        <w:t xml:space="preserve">“Nanosecond laser flash photolysis of a 6-nitroindolinospiropyran in</w:t>
      </w:r>
      <w:r>
        <w:t xml:space="preserve"> </w:t>
      </w:r>
      <w:r>
        <w:t xml:space="preserve">solution and in nanocrystalline suspension under single excitation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Photochemical &amp; Photobiological Sciences</w:t>
      </w:r>
      <w:r>
        <w:t xml:space="preserve">,</w:t>
      </w:r>
      <w:r>
        <w:t xml:space="preserve"> </w:t>
      </w:r>
      <w:r>
        <w:t xml:space="preserve">vol. 17, no. 6. Springer Science and Business Media LLC, pp. 741–749,</w:t>
      </w:r>
      <w:r>
        <w:t xml:space="preserve"> </w:t>
      </w:r>
      <w:r>
        <w:t xml:space="preserve">Jun. 2018. doi: 10.1039/c8pp00095f.</w:t>
      </w:r>
      <w:r>
        <w:br/>
      </w:r>
      <w:r>
        <w:br/>
      </w:r>
      <w:r>
        <w:t xml:space="preserve">D. P. Donnelly, “Cyclic</w:t>
      </w:r>
      <w:r>
        <w:t xml:space="preserve"> </w:t>
      </w:r>
      <w:r>
        <w:t xml:space="preserve">Thiosulfinates and Cyclic Disulfides Selectively Cross-Link Thiols While</w:t>
      </w:r>
      <w:r>
        <w:t xml:space="preserve"> </w:t>
      </w:r>
      <w:r>
        <w:t xml:space="preserve">Avoiding Modification of Lone Thiols”,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24. American Chemical Society (ACS),</w:t>
      </w:r>
      <w:r>
        <w:t xml:space="preserve"> </w:t>
      </w:r>
      <w:r>
        <w:t xml:space="preserve">pp. 7377–7380, May 31, 2018. doi: 10.1021/jacs.8b01136.</w:t>
      </w:r>
      <w:r>
        <w:br/>
      </w:r>
      <w:r>
        <w:br/>
      </w:r>
      <w:r>
        <w:t xml:space="preserve">R. J.</w:t>
      </w:r>
      <w:r>
        <w:t xml:space="preserve"> </w:t>
      </w:r>
      <w:r>
        <w:t xml:space="preserve">Xu, B. Blasiak, M. Cho, J. P. Layfieldand C. H. Londergan, “A Direct,</w:t>
      </w:r>
      <w:r>
        <w:t xml:space="preserve"> </w:t>
      </w:r>
      <w:r>
        <w:t xml:space="preserve">Quantitative Connection between Molecular Dynamics Simulations and</w:t>
      </w:r>
      <w:r>
        <w:t xml:space="preserve"> </w:t>
      </w:r>
      <w:r>
        <w:t xml:space="preserve">Vibrational Probe Line Shapes”,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10. American Chemical Society (ACS),</w:t>
      </w:r>
      <w:r>
        <w:t xml:space="preserve"> </w:t>
      </w:r>
      <w:r>
        <w:t xml:space="preserve">pp. 2560–2567, Apr. 26, 2018. doi: 10.1021/acs.jpclett.8b00969.</w:t>
      </w:r>
      <w:r>
        <w:br/>
      </w:r>
      <w:r>
        <w:br/>
      </w:r>
      <w:r>
        <w:t xml:space="preserve">E. D. Entz, J. E. A. Russell, L. V. Hookerand S. R. Neufeldt,</w:t>
      </w:r>
      <w:r>
        <w:t xml:space="preserve"> </w:t>
      </w:r>
      <w:r>
        <w:t xml:space="preserve">“Small Phosphine Ligands Enable Selective Oxidative Addition of Ar–O</w:t>
      </w:r>
      <w:r>
        <w:t xml:space="preserve"> </w:t>
      </w:r>
      <w:r>
        <w:t xml:space="preserve">over Ar–Cl Bonds at Nickel(0)”,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142, no. 36. American Chemical Society (ACS),</w:t>
      </w:r>
      <w:r>
        <w:t xml:space="preserve"> </w:t>
      </w:r>
      <w:r>
        <w:t xml:space="preserve">pp. 15454–15463, Aug. 17, 2020. doi: 10.1021/jacs.0c06995.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V. Hooker and S. R. Neufeldt, “Ligation state of nickel during C O bond</w:t>
      </w:r>
      <w:r>
        <w:t xml:space="preserve"> </w:t>
      </w:r>
      <w:r>
        <w:t xml:space="preserve">activation with monodentate phosphines”,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74,</w:t>
      </w:r>
      <w:r>
        <w:t xml:space="preserve"> </w:t>
      </w:r>
      <w:r>
        <w:t xml:space="preserve">no. 47. Elsevier BV, pp. 6717–6725, Nov. 2018. doi:</w:t>
      </w:r>
      <w:r>
        <w:t xml:space="preserve"> </w:t>
      </w:r>
      <w:r>
        <w:t xml:space="preserve">10.1016/j.tet.2018.10.025.</w:t>
      </w:r>
      <w:r>
        <w:br/>
      </w:r>
      <w:r>
        <w:br/>
      </w:r>
      <w:r>
        <w:t xml:space="preserve">E. K. Reeves, O. R. Bauman, G. B.</w:t>
      </w:r>
      <w:r>
        <w:t xml:space="preserve"> </w:t>
      </w:r>
      <w:r>
        <w:t xml:space="preserve">Mitchemand S. R. Neufeldt, “Solvent Effects on the Selectivity of</w:t>
      </w:r>
      <w:r>
        <w:t xml:space="preserve"> </w:t>
      </w:r>
      <w:r>
        <w:t xml:space="preserve">Palladium‐Catalyzed Suzuki‐Miyaura Couplings”,</w:t>
      </w:r>
      <w:r>
        <w:t xml:space="preserve"> </w:t>
      </w:r>
      <w:r>
        <w:rPr>
          <w:iCs/>
          <w:i/>
        </w:rPr>
        <w:t xml:space="preserve">Israel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60, no. 3–4. Wiley, pp. 406–409, Aug. 30, 2019. doi:</w:t>
      </w:r>
      <w:r>
        <w:t xml:space="preserve"> </w:t>
      </w:r>
      <w:r>
        <w:t xml:space="preserve">10.1002/ijch.201900082.</w:t>
      </w:r>
      <w:r>
        <w:br/>
      </w:r>
      <w:r>
        <w:br/>
      </w:r>
      <w:r>
        <w:t xml:space="preserve">E. K. Reeves, J. N. Humkeand S. R.</w:t>
      </w:r>
      <w:r>
        <w:t xml:space="preserve"> </w:t>
      </w:r>
      <w:r>
        <w:t xml:space="preserve">Neufeldt, “N-Heterocyclic Carbene Ligand-Controlled Chemodivergent</w:t>
      </w:r>
      <w:r>
        <w:t xml:space="preserve"> </w:t>
      </w:r>
      <w:r>
        <w:t xml:space="preserve">Suzuki–Miyaura Cross Coupling”,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84, no. 18. American Chemical Society (ACS), pp. 11799–11812,</w:t>
      </w:r>
      <w:r>
        <w:t xml:space="preserve"> </w:t>
      </w:r>
      <w:r>
        <w:t xml:space="preserve">Sep. 02, 2019. doi: 10.1021/acs.joc.9b01692.</w:t>
      </w:r>
      <w:r>
        <w:br/>
      </w:r>
      <w:r>
        <w:br/>
      </w:r>
      <w:r>
        <w:t xml:space="preserve">J. E. A.</w:t>
      </w:r>
      <w:r>
        <w:t xml:space="preserve"> </w:t>
      </w:r>
      <w:r>
        <w:t xml:space="preserve">Russell, E. D. Entz, I. M. Joyceand S. R. Neufeldt, “Nickel-Catalyzed</w:t>
      </w:r>
      <w:r>
        <w:t xml:space="preserve"> </w:t>
      </w:r>
      <w:r>
        <w:t xml:space="preserve">Stille Cross Coupling of C–O Electrophiles”,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9, no. 4. American Chemical Society (ACS), pp. 3304–3310, Mar. 04,</w:t>
      </w:r>
      <w:r>
        <w:t xml:space="preserve"> </w:t>
      </w:r>
      <w:r>
        <w:t xml:space="preserve">2019. doi: 10.1021/acscatal.9b00744.</w:t>
      </w:r>
      <w:r>
        <w:br/>
      </w:r>
      <w:r>
        <w:br/>
      </w:r>
      <w:r>
        <w:t xml:space="preserve">R. Forsythe, J. P.</w:t>
      </w:r>
      <w:r>
        <w:t xml:space="preserve"> </w:t>
      </w:r>
      <w:r>
        <w:t xml:space="preserve">Scheifers, Y. Zhangand B. P. T. Fokwa, “HT‐NbOsB: Experimental and</w:t>
      </w:r>
      <w:r>
        <w:t xml:space="preserve"> </w:t>
      </w:r>
      <w:r>
        <w:t xml:space="preserve">Theoretical Investigations of a Boride Structure Type Containing Boron</w:t>
      </w:r>
      <w:r>
        <w:t xml:space="preserve"> </w:t>
      </w:r>
      <w:r>
        <w:t xml:space="preserve">Chains and Isolated Boron Atoms”,</w:t>
      </w:r>
      <w:r>
        <w:t xml:space="preserve"> </w:t>
      </w:r>
      <w:r>
        <w:rPr>
          <w:iCs/>
          <w:i/>
        </w:rPr>
        <w:t xml:space="preserve">European Journal of 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2018, no. 28. Wiley, pp. 3297–3303, Jun. 19, 2018.</w:t>
      </w:r>
      <w:r>
        <w:t xml:space="preserve"> </w:t>
      </w:r>
      <w:r>
        <w:t xml:space="preserve">doi: 10.1002/ejic.201800235.</w:t>
      </w:r>
      <w:r>
        <w:br/>
      </w:r>
      <w:r>
        <w:br/>
      </w:r>
      <w:r>
        <w:t xml:space="preserve">Z. R. Kehoe, G. R. Woller, E. D.</w:t>
      </w:r>
      <w:r>
        <w:t xml:space="preserve"> </w:t>
      </w:r>
      <w:r>
        <w:t xml:space="preserve">Speetzen, J. B. Lawrence, E. Boschand N. P. Bowling, “Effects of Halogen</w:t>
      </w:r>
      <w:r>
        <w:t xml:space="preserve"> </w:t>
      </w:r>
      <w:r>
        <w:t xml:space="preserve">and Hydrogen Bonding on the Electronics of a Conjugated Rotor”,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83, no. 11. American Chemical</w:t>
      </w:r>
      <w:r>
        <w:t xml:space="preserve"> </w:t>
      </w:r>
      <w:r>
        <w:t xml:space="preserve">Society (ACS), pp. 6142–6150, May 04, 2018. doi:</w:t>
      </w:r>
      <w:r>
        <w:t xml:space="preserve"> </w:t>
      </w:r>
      <w:r>
        <w:t xml:space="preserve">10.1021/acs.joc.8b01064.</w:t>
      </w:r>
      <w:r>
        <w:br/>
      </w:r>
      <w:r>
        <w:br/>
      </w:r>
      <w:r>
        <w:t xml:space="preserve">C. I. Nwachukwu, Z. R. Kehoe, N. P.</w:t>
      </w:r>
      <w:r>
        <w:t xml:space="preserve"> </w:t>
      </w:r>
      <w:r>
        <w:t xml:space="preserve">Bowling, E. D. Speetzenand E. Bosch, “Cooperative halogen bonding and</w:t>
      </w:r>
      <w:r>
        <w:t xml:space="preserve"> </w:t>
      </w:r>
      <w:r>
        <w:t xml:space="preserve">polarized π-stacking in the formation of coloured charge-transfer</w:t>
      </w:r>
      <w:r>
        <w:t xml:space="preserve"> </w:t>
      </w:r>
      <w:r>
        <w:t xml:space="preserve">co-crystals”,</w:t>
      </w:r>
      <w:r>
        <w:t xml:space="preserve"> </w:t>
      </w:r>
      <w:r>
        <w:rPr>
          <w:iCs/>
          <w:i/>
        </w:rPr>
        <w:t xml:space="preserve">New Journal of Chemistry</w:t>
      </w:r>
      <w:r>
        <w:t xml:space="preserve">, vol. 42, no. 13. Royal</w:t>
      </w:r>
      <w:r>
        <w:t xml:space="preserve"> </w:t>
      </w:r>
      <w:r>
        <w:t xml:space="preserve">Society of Chemistry (RSC), pp. 10615–10622, 2018. doi:</w:t>
      </w:r>
      <w:r>
        <w:t xml:space="preserve"> </w:t>
      </w:r>
      <w:r>
        <w:t xml:space="preserve">10.1039/c8nj00693h.</w:t>
      </w:r>
      <w:r>
        <w:br/>
      </w:r>
      <w:r>
        <w:br/>
      </w:r>
      <w:r>
        <w:t xml:space="preserve">H. Albright, “Catalytic Carbonyl-Olefin</w:t>
      </w:r>
      <w:r>
        <w:t xml:space="preserve"> </w:t>
      </w:r>
      <w:r>
        <w:t xml:space="preserve">Metathesis of Aliphatic Ketones: Iron(III) Homo-Dimers as Lewis Acidic</w:t>
      </w:r>
      <w:r>
        <w:t xml:space="preserve"> </w:t>
      </w:r>
      <w:r>
        <w:t xml:space="preserve">Superelectrophiles”,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141, no. 4. American Chemical Society (ACS), pp. 1690–1700,</w:t>
      </w:r>
      <w:r>
        <w:t xml:space="preserve"> </w:t>
      </w:r>
      <w:r>
        <w:t xml:space="preserve">Dec. 31, 2018. doi: 10.1021/jacs.8b11840.</w:t>
      </w:r>
      <w:r>
        <w:br/>
      </w:r>
      <w:r>
        <w:br/>
      </w:r>
      <w:r>
        <w:t xml:space="preserve">N. Hananya, J. P.</w:t>
      </w:r>
      <w:r>
        <w:t xml:space="preserve"> </w:t>
      </w:r>
      <w:r>
        <w:t xml:space="preserve">Reid, O. Green, M. S. Sigmanand D. Shabat, “Rapid chemiexcitation of</w:t>
      </w:r>
      <w:r>
        <w:t xml:space="preserve"> </w:t>
      </w:r>
      <w:r>
        <w:t xml:space="preserve">phenoxy-dioxetane luminophores yields ultrasensitive chemiluminescence</w:t>
      </w:r>
      <w:r>
        <w:t xml:space="preserve"> </w:t>
      </w:r>
      <w:r>
        <w:t xml:space="preserve">assays”,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5. Royal Society of</w:t>
      </w:r>
      <w:r>
        <w:t xml:space="preserve"> </w:t>
      </w:r>
      <w:r>
        <w:t xml:space="preserve">Chemistry (RSC), pp. 1380–1385, 2019. doi: 10.1039/c8sc04280b.</w:t>
      </w:r>
      <w:r>
        <w:br/>
      </w:r>
      <w:r>
        <w:br/>
      </w:r>
      <w:r>
        <w:t xml:space="preserve">S. Zhao, T. Gensch, B. Murray, Z. L. Niemeyer, M. S. Sigmanand M.</w:t>
      </w:r>
      <w:r>
        <w:t xml:space="preserve"> </w:t>
      </w:r>
      <w:r>
        <w:t xml:space="preserve">R. Biscoe, “Enantiodivergent Pd-catalyzed C–C bond formation enabled</w:t>
      </w:r>
      <w:r>
        <w:t xml:space="preserve"> </w:t>
      </w:r>
      <w:r>
        <w:t xml:space="preserve">through ligand parameterization”,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362, no. 6415.</w:t>
      </w:r>
      <w:r>
        <w:t xml:space="preserve"> </w:t>
      </w:r>
      <w:r>
        <w:t xml:space="preserve">American Association for the Advancement of Science (AAAS), pp. 670–674,</w:t>
      </w:r>
      <w:r>
        <w:t xml:space="preserve"> </w:t>
      </w:r>
      <w:r>
        <w:t xml:space="preserve">Nov. 09, 2018. doi: 10.1126/science.aat2299.</w:t>
      </w:r>
      <w:r>
        <w:br/>
      </w:r>
      <w:r>
        <w:br/>
      </w:r>
      <w:r>
        <w:t xml:space="preserve">D. Ascough, F.</w:t>
      </w:r>
      <w:r>
        <w:t xml:space="preserve"> </w:t>
      </w:r>
      <w:r>
        <w:t xml:space="preserve">Duarteand R. Paton, “Stereospecific 1,3-H Transfer of Indenols Proceeds</w:t>
      </w:r>
      <w:r>
        <w:t xml:space="preserve"> </w:t>
      </w:r>
      <w:r>
        <w:t xml:space="preserve">via Persistent Ion-Pairs Anchored By NH···Pi Interactions”,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American Chemical Society (ACS), Sep. 07, 2018. doi:</w:t>
      </w:r>
      <w:r>
        <w:t xml:space="preserve"> </w:t>
      </w:r>
      <w:r>
        <w:t xml:space="preserve">10.26434/chemrxiv.7057892.v1.</w:t>
      </w:r>
      <w:r>
        <w:br/>
      </w:r>
      <w:r>
        <w:br/>
      </w:r>
      <w:r>
        <w:t xml:space="preserve">M. Formica, G. Sorin, A. J. M.</w:t>
      </w:r>
      <w:r>
        <w:t xml:space="preserve"> </w:t>
      </w:r>
      <w:r>
        <w:t xml:space="preserve">Farley, J. Díaz, R. S. Patonand D. J. Dixon, “Bifunctional</w:t>
      </w:r>
      <w:r>
        <w:t xml:space="preserve"> </w:t>
      </w:r>
      <w:r>
        <w:t xml:space="preserve">iminophosphorane catalysed enantioselective sulfa-Michael addition of</w:t>
      </w:r>
      <w:r>
        <w:t xml:space="preserve"> </w:t>
      </w:r>
      <w:r>
        <w:t xml:space="preserve">alkyl thiols to alkenyl benzimidazoles”,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9, no. 34. Royal Society of Chemistry (RSC), pp. 6969–6974, 2018.</w:t>
      </w:r>
      <w:r>
        <w:t xml:space="preserve"> </w:t>
      </w:r>
      <w:r>
        <w:t xml:space="preserve">doi: 10.1039/c8sc01804a.</w:t>
      </w:r>
      <w:r>
        <w:br/>
      </w:r>
      <w:r>
        <w:br/>
      </w:r>
      <w:r>
        <w:t xml:space="preserve">G. Pupo, “Asymmetric nucleophilic</w:t>
      </w:r>
      <w:r>
        <w:t xml:space="preserve"> </w:t>
      </w:r>
      <w:r>
        <w:t xml:space="preserve">fluorination under hydrogen bonding phase-transfer catalysis”,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360, no. 6389. American Association for the</w:t>
      </w:r>
      <w:r>
        <w:t xml:space="preserve"> </w:t>
      </w:r>
      <w:r>
        <w:t xml:space="preserve">Advancement of Science (AAAS), pp. 638–642, May 11, 2018. doi:</w:t>
      </w:r>
      <w:r>
        <w:t xml:space="preserve"> </w:t>
      </w:r>
      <w:r>
        <w:t xml:space="preserve">10.1126/science.aar7941.</w:t>
      </w:r>
      <w:r>
        <w:br/>
      </w:r>
      <w:r>
        <w:br/>
      </w:r>
      <w:r>
        <w:t xml:space="preserve">L. Simón and R. S. Paton, “The True</w:t>
      </w:r>
      <w:r>
        <w:t xml:space="preserve"> </w:t>
      </w:r>
      <w:r>
        <w:t xml:space="preserve">Catalyst Revealed: The Intervention of Chiral Ca and Mg Phosphates in</w:t>
      </w:r>
      <w:r>
        <w:t xml:space="preserve"> </w:t>
      </w:r>
      <w:r>
        <w:t xml:space="preserve">Brønsted Acid Promoted Asymmetric Mannich Reactions”,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16. American Chemical</w:t>
      </w:r>
      <w:r>
        <w:t xml:space="preserve"> </w:t>
      </w:r>
      <w:r>
        <w:t xml:space="preserve">Society (ACS), pp. 5412–5420, Mar. 30, 2018. doi: 10.1021/jacs.7b13678.</w:t>
      </w:r>
      <w:r>
        <w:br/>
      </w:r>
      <w:r>
        <w:br/>
      </w:r>
      <w:r>
        <w:t xml:space="preserve">A. Brethomé, S. P. Fletcherand R. Paton, “Conformational</w:t>
      </w:r>
      <w:r>
        <w:t xml:space="preserve"> </w:t>
      </w:r>
      <w:r>
        <w:t xml:space="preserve">Effects on Physical-Organic Descriptors – the Case of Sterimol Steric</w:t>
      </w:r>
      <w:r>
        <w:t xml:space="preserve"> </w:t>
      </w:r>
      <w:r>
        <w:t xml:space="preserve">Parameters”,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 Sep. 26, 2018.</w:t>
      </w:r>
      <w:r>
        <w:t xml:space="preserve"> </w:t>
      </w:r>
      <w:r>
        <w:t xml:space="preserve">doi: 10.26434/chemrxiv.7125656.v1.</w:t>
      </w:r>
      <w:r>
        <w:br/>
      </w:r>
      <w:r>
        <w:br/>
      </w:r>
      <w:r>
        <w:t xml:space="preserve">S. Sung, “Synergistic</w:t>
      </w:r>
      <w:r>
        <w:t xml:space="preserve"> </w:t>
      </w:r>
      <w:r>
        <w:t xml:space="preserve">Effects of Imidazolium-Functionalization on</w:t>
      </w:r>
      <w:r>
        <w:t xml:space="preserve"> </w:t>
      </w:r>
      <w:r>
        <w:rPr>
          <w:iCs/>
          <w:i/>
        </w:rPr>
        <w:t xml:space="preserve">fac</w:t>
      </w:r>
      <w:r>
        <w:t xml:space="preserve">-Mn(CO)</w:t>
      </w:r>
      <w:r>
        <w:rPr>
          <w:vertAlign w:val="subscript"/>
        </w:rPr>
        <w:t xml:space="preserve">3</w:t>
      </w:r>
      <w:r>
        <w:t xml:space="preserve"> </w:t>
      </w:r>
      <w:r>
        <w:t xml:space="preserve">Bipyridine Catalyst Platforms for</w:t>
      </w:r>
      <w:r>
        <w:t xml:space="preserve"> </w:t>
      </w:r>
      <w:r>
        <w:t xml:space="preserve">Electrocatalytic Carbon Dioxide Reduction”,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16. American Chemical Society (ACS),</w:t>
      </w:r>
      <w:r>
        <w:t xml:space="preserve"> </w:t>
      </w:r>
      <w:r>
        <w:t xml:space="preserve">pp. 6569–6582, Mar. 29, 2019. doi: 10.1021/jacs.8b13657.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M. L. Ribeiro, P. Bravo, Y. Wangand P. Tiwary, “Reweighted autoencoded</w:t>
      </w:r>
      <w:r>
        <w:t xml:space="preserve"> </w:t>
      </w:r>
      <w:r>
        <w:t xml:space="preserve">variational Bayes for enhanced sampling (RAVE)”,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149, no. 7. AIP Publishing, p. 072301,</w:t>
      </w:r>
      <w:r>
        <w:t xml:space="preserve"> </w:t>
      </w:r>
      <w:r>
        <w:t xml:space="preserve">Aug. 21, 2018. doi: 10.1063/1.5025487.</w:t>
      </w:r>
      <w:r>
        <w:br/>
      </w:r>
      <w:r>
        <w:br/>
      </w:r>
      <w:r>
        <w:t xml:space="preserve">J. M. Lamim Ribeiro</w:t>
      </w:r>
      <w:r>
        <w:t xml:space="preserve"> </w:t>
      </w:r>
      <w:r>
        <w:t xml:space="preserve">and P. Tiwary, “Toward Achieving Efficient and Accurate Ligand-Protein</w:t>
      </w:r>
      <w:r>
        <w:t xml:space="preserve"> </w:t>
      </w:r>
      <w:r>
        <w:t xml:space="preserve">Unbinding with Deep Learning and Molecular Dynamics through RAVE”,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 no. 1.</w:t>
      </w:r>
      <w:r>
        <w:t xml:space="preserve"> </w:t>
      </w:r>
      <w:r>
        <w:t xml:space="preserve">American Chemical Society (ACS), pp. 708–719, Dec. 07, 2018. doi:</w:t>
      </w:r>
      <w:r>
        <w:t xml:space="preserve"> </w:t>
      </w:r>
      <w:r>
        <w:t xml:space="preserve">10.1021/acs.jctc.8b00869.</w:t>
      </w:r>
      <w:r>
        <w:br/>
      </w:r>
      <w:r>
        <w:br/>
      </w:r>
      <w:r>
        <w:t xml:space="preserve">J. M. L. Ribeiro, S.-T. Tsai, D.</w:t>
      </w:r>
      <w:r>
        <w:t xml:space="preserve"> </w:t>
      </w:r>
      <w:r>
        <w:t xml:space="preserve">Pramanik, Y. Wangand P. Tiwary, “Kinetics of Ligand–Protein Dissociation</w:t>
      </w:r>
      <w:r>
        <w:t xml:space="preserve"> </w:t>
      </w:r>
      <w:r>
        <w:t xml:space="preserve">from All-Atom Simulations: Are We There Yet?”,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58, no. 3. American Chemical Society (ACS), pp. 156–165, Dec. 14,</w:t>
      </w:r>
      <w:r>
        <w:t xml:space="preserve"> </w:t>
      </w:r>
      <w:r>
        <w:t xml:space="preserve">2018. doi: 10.1021/acs.biochem.8b00977.</w:t>
      </w:r>
      <w:r>
        <w:br/>
      </w:r>
      <w:r>
        <w:br/>
      </w:r>
      <w:r>
        <w:t xml:space="preserve">Z. Smith, D.</w:t>
      </w:r>
      <w:r>
        <w:t xml:space="preserve"> </w:t>
      </w:r>
      <w:r>
        <w:t xml:space="preserve">Pramanik, S.-T. Tsaiand P. Tiwary, “Multi-dimensional spectral gap</w:t>
      </w:r>
      <w:r>
        <w:t xml:space="preserve"> </w:t>
      </w:r>
      <w:r>
        <w:t xml:space="preserve">optimization of order parameters (SGOOP) through conditional probability</w:t>
      </w:r>
      <w:r>
        <w:t xml:space="preserve"> </w:t>
      </w:r>
      <w:r>
        <w:t xml:space="preserve">factorization”,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149, no.</w:t>
      </w:r>
      <w:r>
        <w:t xml:space="preserve"> </w:t>
      </w:r>
      <w:r>
        <w:t xml:space="preserve">23. AIP Publishing, p. 234105, Dec. 21, 2018. doi: 10.1063/1.5064856.</w:t>
      </w:r>
      <w:r>
        <w:br/>
      </w:r>
      <w:r>
        <w:br/>
      </w:r>
      <w:r>
        <w:t xml:space="preserve">C. I. Drexler, “Counter Cations Affect Transport in Aqueous</w:t>
      </w:r>
      <w:r>
        <w:t xml:space="preserve"> </w:t>
      </w:r>
      <w:r>
        <w:t xml:space="preserve">Hydroxide Solutions with Ion Specificity”,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17. American Chemical Society (ACS),</w:t>
      </w:r>
      <w:r>
        <w:t xml:space="preserve"> </w:t>
      </w:r>
      <w:r>
        <w:t xml:space="preserve">pp. 6930–6936, Apr. 22, 2019. doi: 10.1021/jacs.8b13458.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N. Dahanayake and K. R. Mitchell-Koch, “How Does Solvation Layer</w:t>
      </w:r>
      <w:r>
        <w:t xml:space="preserve"> </w:t>
      </w:r>
      <w:r>
        <w:t xml:space="preserve">Mobility Affect Protein Structural Dynamics?”,</w:t>
      </w:r>
      <w:r>
        <w:t xml:space="preserve"> </w:t>
      </w:r>
      <w:r>
        <w:rPr>
          <w:iCs/>
          <w:i/>
        </w:rPr>
        <w:t xml:space="preserve">Frontiers in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Biosciences</w:t>
      </w:r>
      <w:r>
        <w:t xml:space="preserve">, vol. 5. Frontiers Media SA, Jul. 13, 2018. doi:</w:t>
      </w:r>
      <w:r>
        <w:t xml:space="preserve"> </w:t>
      </w:r>
      <w:r>
        <w:t xml:space="preserve">10.3389/fmolb.2018.00065.</w:t>
      </w:r>
      <w:r>
        <w:br/>
      </w:r>
      <w:r>
        <w:br/>
      </w:r>
      <w:r>
        <w:t xml:space="preserve">J. N. Dahanayake and K. R.</w:t>
      </w:r>
      <w:r>
        <w:t xml:space="preserve"> </w:t>
      </w:r>
      <w:r>
        <w:t xml:space="preserve">Mitchell-Koch, “Entropy connects water structure and dynamics in protein</w:t>
      </w:r>
      <w:r>
        <w:t xml:space="preserve"> </w:t>
      </w:r>
      <w:r>
        <w:t xml:space="preserve">hydration layer”,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</w:t>
      </w:r>
      <w:r>
        <w:t xml:space="preserve"> </w:t>
      </w:r>
      <w:r>
        <w:t xml:space="preserve">no. 21. Royal Society of Chemistry (RSC), pp. 14765–14777, 2018. doi:</w:t>
      </w:r>
      <w:r>
        <w:t xml:space="preserve"> </w:t>
      </w:r>
      <w:r>
        <w:t xml:space="preserve">10.1039/c8cp01674g.</w:t>
      </w:r>
      <w:r>
        <w:br/>
      </w:r>
      <w:r>
        <w:br/>
      </w:r>
      <w:r>
        <w:t xml:space="preserve">J. N. Dahanayake, E. Shahryari, K. M.</w:t>
      </w:r>
      <w:r>
        <w:t xml:space="preserve"> </w:t>
      </w:r>
      <w:r>
        <w:t xml:space="preserve">Roberts, M. E. Heikes, C. Kasireddyand K. R. Mitchell-Koch, “Protein</w:t>
      </w:r>
      <w:r>
        <w:t xml:space="preserve"> </w:t>
      </w:r>
      <w:r>
        <w:t xml:space="preserve">Solvent Shell Structure Provides Rapid Analysis of Hydration Dynamics”,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59, no. 5.</w:t>
      </w:r>
      <w:r>
        <w:t xml:space="preserve"> </w:t>
      </w:r>
      <w:r>
        <w:t xml:space="preserve">American Chemical Society (ACS), pp. 2407–2422, Mar. 13, 2019. doi:</w:t>
      </w:r>
      <w:r>
        <w:t xml:space="preserve"> </w:t>
      </w:r>
      <w:r>
        <w:t xml:space="preserve">10.1021/acs.jcim.9b00009.</w:t>
      </w:r>
      <w:r>
        <w:br/>
      </w:r>
      <w:r>
        <w:br/>
      </w:r>
      <w:r>
        <w:t xml:space="preserve">D. Su, M. P. Kabir, Y.</w:t>
      </w:r>
      <w:r>
        <w:t xml:space="preserve"> </w:t>
      </w:r>
      <w:r>
        <w:t xml:space="preserve">Orozco‐Gonzalez, S. Gozemand G. Gadda, “Fluorescence Properties of</w:t>
      </w:r>
      <w:r>
        <w:t xml:space="preserve"> </w:t>
      </w:r>
      <w:r>
        <w:t xml:space="preserve">Flavin Semiquinone Radicals in Nitronate Monooxygenase”,</w:t>
      </w:r>
      <w:r>
        <w:t xml:space="preserve"> </w:t>
      </w:r>
      <w:r>
        <w:rPr>
          <w:iCs/>
          <w:i/>
        </w:rPr>
        <w:t xml:space="preserve">ChemBioChem</w:t>
      </w:r>
      <w:r>
        <w:t xml:space="preserve">, vol. 20, no. 13. Wiley, pp. 1646–1652, May 20, 2019.</w:t>
      </w:r>
      <w:r>
        <w:t xml:space="preserve"> </w:t>
      </w:r>
      <w:r>
        <w:t xml:space="preserve">doi: 10.1002/cbic.201900016.</w:t>
      </w:r>
      <w:r>
        <w:br/>
      </w:r>
      <w:r>
        <w:br/>
      </w:r>
      <w:r>
        <w:t xml:space="preserve">S. Gozem, “Excited-State</w:t>
      </w:r>
      <w:r>
        <w:t xml:space="preserve"> </w:t>
      </w:r>
      <w:r>
        <w:t xml:space="preserve">Vibronic Dynamics of Bacteriorhodopsin from Two-Dimensional Electronic</w:t>
      </w:r>
      <w:r>
        <w:t xml:space="preserve"> </w:t>
      </w:r>
      <w:r>
        <w:t xml:space="preserve">Photon Echo Spectroscopy and Multiconfigurational Quantum Chemistry”,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11, no. 10.</w:t>
      </w:r>
      <w:r>
        <w:t xml:space="preserve"> </w:t>
      </w:r>
      <w:r>
        <w:t xml:space="preserve">American Chemical Society (ACS), pp. 3889–3896, Apr. 24, 2020. doi:</w:t>
      </w:r>
      <w:r>
        <w:t xml:space="preserve"> </w:t>
      </w:r>
      <w:r>
        <w:t xml:space="preserve">10.1021/acs.jpclett.0c01063.</w:t>
      </w:r>
      <w:r>
        <w:br/>
      </w:r>
      <w:r>
        <w:br/>
      </w:r>
      <w:r>
        <w:t xml:space="preserve">S. Gozem, “Probing the</w:t>
      </w:r>
      <w:r>
        <w:t xml:space="preserve"> </w:t>
      </w:r>
      <w:r>
        <w:t xml:space="preserve">Electronic Structure of Bulk Water at the Molecular Length Scale with</w:t>
      </w:r>
      <w:r>
        <w:t xml:space="preserve"> </w:t>
      </w:r>
      <w:r>
        <w:t xml:space="preserve">Angle-Resolved Photoelectron Spectroscopy”,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11, no. 13. American Chemical Society (ACS),</w:t>
      </w:r>
      <w:r>
        <w:t xml:space="preserve"> </w:t>
      </w:r>
      <w:r>
        <w:t xml:space="preserve">pp. 5162–5170, Jun. 01, 2020. doi: 10.1021/acs.jpclett.0c00968.</w:t>
      </w:r>
      <w:r>
        <w:br/>
      </w:r>
      <w:r>
        <w:br/>
      </w:r>
      <w:r>
        <w:t xml:space="preserve">M. P. Kabir, Y. Orozco-Gonzalezand S. Gozem, “Electronic spectra of</w:t>
      </w:r>
      <w:r>
        <w:t xml:space="preserve"> </w:t>
      </w:r>
      <w:r>
        <w:t xml:space="preserve">flavin in different redox and protonation states: a computational</w:t>
      </w:r>
      <w:r>
        <w:t xml:space="preserve"> </w:t>
      </w:r>
      <w:r>
        <w:t xml:space="preserve">perspective on the effect of the electrostatic environment”,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21, no. 30. Royal Society of</w:t>
      </w:r>
      <w:r>
        <w:t xml:space="preserve"> </w:t>
      </w:r>
      <w:r>
        <w:t xml:space="preserve">Chemistry (RSC), pp. 16526–16537, 2019. doi: 10.1039/c9cp02230a.</w:t>
      </w:r>
      <w:r>
        <w:br/>
      </w:r>
      <w:r>
        <w:br/>
      </w:r>
      <w:r>
        <w:t xml:space="preserve">Y. Orozco-Gonzalez, M. P. Kabirand S. Gozem, “Electrostatic</w:t>
      </w:r>
      <w:r>
        <w:t xml:space="preserve"> </w:t>
      </w:r>
      <w:r>
        <w:t xml:space="preserve">Spectral Tuning Maps for Biological Chromophores”,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123, no. 23. American Chemical Society</w:t>
      </w:r>
      <w:r>
        <w:t xml:space="preserve"> </w:t>
      </w:r>
      <w:r>
        <w:t xml:space="preserve">(ACS), pp. 4813–4824, Mar. 14, 2019. doi: 10.1021/acs.jpcb.9b00489.</w:t>
      </w:r>
      <w:r>
        <w:br/>
      </w:r>
      <w:r>
        <w:br/>
      </w:r>
      <w:r>
        <w:t xml:space="preserve">C. P. Constantinides, “Ferromagnetic interactions in a 1D</w:t>
      </w:r>
      <w:r>
        <w:t xml:space="preserve"> </w:t>
      </w:r>
      <w:r>
        <w:t xml:space="preserve">Heisenberg linear chain of</w:t>
      </w:r>
      <w:r>
        <w:t xml:space="preserve"> </w:t>
      </w:r>
      <w:r>
        <w:t xml:space="preserve">1-phenyl-3,7-bis(trifluoromethyl)-1,4-dihydro-1,2,4-benzotriazin-4-yls”,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21, no. 31. Royal Society of Chemistry (RSC),</w:t>
      </w:r>
      <w:r>
        <w:t xml:space="preserve"> </w:t>
      </w:r>
      <w:r>
        <w:t xml:space="preserve">pp. 4599–4606, 2019. doi: 10.1039/c9ce00739c.</w:t>
      </w:r>
      <w:r>
        <w:br/>
      </w:r>
      <w:r>
        <w:br/>
      </w:r>
      <w:r>
        <w:t xml:space="preserve">J. R. Rogers</w:t>
      </w:r>
      <w:r>
        <w:t xml:space="preserve"> </w:t>
      </w:r>
      <w:r>
        <w:t xml:space="preserve">and P. L. Geissler, “Breakage of Hydrophobic Contacts Limits the Rate of</w:t>
      </w:r>
      <w:r>
        <w:t xml:space="preserve"> </w:t>
      </w:r>
      <w:r>
        <w:t xml:space="preserve">Passive Lipid Exchange between Membranes”,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124, no. 28. American Chemical Society (ACS),</w:t>
      </w:r>
      <w:r>
        <w:t xml:space="preserve"> </w:t>
      </w:r>
      <w:r>
        <w:t xml:space="preserve">pp. 5884–5898, Jul. 07, 2020. doi: 10.1021/acs.jpcb.0c04139.</w:t>
      </w:r>
      <w:r>
        <w:br/>
      </w:r>
      <w:r>
        <w:br/>
      </w:r>
      <w:r>
        <w:t xml:space="preserve">C. O’Hara, C.-H. Yang, A. J. Francis, B. S. Newell, H. Wangand M.</w:t>
      </w:r>
      <w:r>
        <w:t xml:space="preserve"> </w:t>
      </w:r>
      <w:r>
        <w:t xml:space="preserve">J. E. Resendiz, “Photocycloaddition of</w:t>
      </w:r>
      <w:r>
        <w:t xml:space="preserve"> </w:t>
      </w:r>
      <w:r>
        <w:rPr>
          <w:iCs/>
          <w:i/>
        </w:rPr>
        <w:t xml:space="preserve">S</w:t>
      </w:r>
      <w:r>
        <w:t xml:space="preserve">,</w:t>
      </w:r>
      <w:r>
        <w:rPr>
          <w:iCs/>
          <w:i/>
        </w:rPr>
        <w:t xml:space="preserve">S</w:t>
      </w:r>
      <w:r>
        <w:t xml:space="preserve">-Dioxo-benzothiophene-2-methanol, Reactivity in the</w:t>
      </w:r>
      <w:r>
        <w:t xml:space="preserve"> </w:t>
      </w:r>
      <w:r>
        <w:t xml:space="preserve">Solid State and in Solution: Mechanistic Studies and Diastereoselective</w:t>
      </w:r>
      <w:r>
        <w:t xml:space="preserve"> </w:t>
      </w:r>
      <w:r>
        <w:t xml:space="preserve">Formation of Cyclobutyl Rings”,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</w:t>
      </w:r>
      <w:r>
        <w:t xml:space="preserve"> </w:t>
      </w:r>
      <w:r>
        <w:t xml:space="preserve">vol. 84, no. 15. American Chemical Society (ACS), pp. 9714–9725,</w:t>
      </w:r>
      <w:r>
        <w:t xml:space="preserve"> </w:t>
      </w:r>
      <w:r>
        <w:t xml:space="preserve">Jul. 12, 2019. doi: 10.1021/acs.joc.9b01354.</w:t>
      </w:r>
      <w:r>
        <w:br/>
      </w:r>
      <w:r>
        <w:br/>
      </w:r>
      <w:r>
        <w:t xml:space="preserve">D. Rodriquez,</w:t>
      </w:r>
      <w:r>
        <w:t xml:space="preserve"> </w:t>
      </w:r>
      <w:r>
        <w:t xml:space="preserve">“Measurement of Cohesion and Adhesion of Semiconducting Polymers by</w:t>
      </w:r>
      <w:r>
        <w:t xml:space="preserve"> </w:t>
      </w:r>
      <w:r>
        <w:t xml:space="preserve">Scratch Testing: Effect of Side-Chain Length and Degree of</w:t>
      </w:r>
      <w:r>
        <w:t xml:space="preserve"> </w:t>
      </w:r>
      <w:r>
        <w:t xml:space="preserve">Polymerization”,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7, no. 8. American</w:t>
      </w:r>
      <w:r>
        <w:t xml:space="preserve"> </w:t>
      </w:r>
      <w:r>
        <w:t xml:space="preserve">Chemical Society (ACS), pp. 1003–1009, Aug. 01, 2018. doi:</w:t>
      </w:r>
      <w:r>
        <w:t xml:space="preserve"> </w:t>
      </w:r>
      <w:r>
        <w:t xml:space="preserve">10.1021/acsmacrolett.8b00412.</w:t>
      </w:r>
      <w:r>
        <w:br/>
      </w:r>
      <w:r>
        <w:br/>
      </w:r>
      <w:r>
        <w:t xml:space="preserve">J. Li, “Epoxidation Catalyzed</w:t>
      </w:r>
      <w:r>
        <w:t xml:space="preserve"> </w:t>
      </w:r>
      <w:r>
        <w:t xml:space="preserve">by the Nonheme Iron(II)- and 2-Oxoglutarate-Dependent Oxygenase, AsqJ:</w:t>
      </w:r>
      <w:r>
        <w:t xml:space="preserve"> </w:t>
      </w:r>
      <w:r>
        <w:t xml:space="preserve">Mechanistic Elucidation of Oxygen Atom Transfer by a Ferryl</w:t>
      </w:r>
      <w:r>
        <w:t xml:space="preserve"> </w:t>
      </w:r>
      <w:r>
        <w:t xml:space="preserve">Intermediate”,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142, no. 13. American Chemical Society (ACS), pp. 6268–6284,</w:t>
      </w:r>
      <w:r>
        <w:t xml:space="preserve"> </w:t>
      </w:r>
      <w:r>
        <w:t xml:space="preserve">Mar. 04, 2020. doi: 10.1021/jacs.0c00484.</w:t>
      </w:r>
      <w:r>
        <w:br/>
      </w:r>
      <w:r>
        <w:br/>
      </w:r>
      <w:r>
        <w:t xml:space="preserve">H. Hao, J. Shee, S.</w:t>
      </w:r>
      <w:r>
        <w:t xml:space="preserve"> </w:t>
      </w:r>
      <w:r>
        <w:t xml:space="preserve">Upadhyay, C. Ataca, K. D. Jordanand B. M. Rubenstein, “Accurate</w:t>
      </w:r>
      <w:r>
        <w:t xml:space="preserve"> </w:t>
      </w:r>
      <w:r>
        <w:t xml:space="preserve">Predictions of Electron Binding Energies of Dipole-Bound Anions via</w:t>
      </w:r>
      <w:r>
        <w:t xml:space="preserve"> </w:t>
      </w:r>
      <w:r>
        <w:t xml:space="preserve">Quantum Monte Carlo Methods”,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21. American Chemical Society (ACS),</w:t>
      </w:r>
      <w:r>
        <w:t xml:space="preserve"> </w:t>
      </w:r>
      <w:r>
        <w:t xml:space="preserve">pp. 6185–6190, Oct. 09, 2018. doi: 10.1021/acs.jpclett.8b02733.</w:t>
      </w:r>
      <w:r>
        <w:br/>
      </w:r>
      <w:r>
        <w:br/>
      </w:r>
      <w:r>
        <w:t xml:space="preserve">J. P. Cole, C. R. Federico, C.-H. Limand G. M. Miyake,</w:t>
      </w:r>
      <w:r>
        <w:t xml:space="preserve"> </w:t>
      </w:r>
      <w:r>
        <w:t xml:space="preserve">“Photoinduced Organocatalyzed Atom Transfer Radical Polymerization Using</w:t>
      </w:r>
      <w:r>
        <w:t xml:space="preserve"> </w:t>
      </w:r>
      <w:r>
        <w:t xml:space="preserve">Low ppm Catalyst Loading”,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52, no. 2.</w:t>
      </w:r>
      <w:r>
        <w:t xml:space="preserve"> </w:t>
      </w:r>
      <w:r>
        <w:t xml:space="preserve">American Chemical Society (ACS), pp. 747–754, Jan. 10, 2019. doi:</w:t>
      </w:r>
      <w:r>
        <w:t xml:space="preserve"> </w:t>
      </w:r>
      <w:r>
        <w:t xml:space="preserve">10.1021/acs.macromol.8b02688.</w:t>
      </w:r>
      <w:r>
        <w:br/>
      </w:r>
      <w:r>
        <w:br/>
      </w:r>
      <w:r>
        <w:t xml:space="preserve">Z. J. Schiffer, N. Lazouski, N.</w:t>
      </w:r>
      <w:r>
        <w:t xml:space="preserve"> </w:t>
      </w:r>
      <w:r>
        <w:t xml:space="preserve">Corbinand K. Manthiram, “Nature of the First Electron Transfer in</w:t>
      </w:r>
      <w:r>
        <w:t xml:space="preserve"> </w:t>
      </w:r>
      <w:r>
        <w:t xml:space="preserve">Electrochemical Ammonia Activation in a Nonaqueous Medium”,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15. American Chemical</w:t>
      </w:r>
      <w:r>
        <w:t xml:space="preserve"> </w:t>
      </w:r>
      <w:r>
        <w:t xml:space="preserve">Society (ACS), pp. 9713–9720, Mar. 21, 2019. doi:</w:t>
      </w:r>
      <w:r>
        <w:t xml:space="preserve"> </w:t>
      </w:r>
      <w:r>
        <w:t xml:space="preserve">10.1021/acs.jpcc.9b00669.</w:t>
      </w:r>
      <w:r>
        <w:br/>
      </w:r>
      <w:r>
        <w:br/>
      </w:r>
      <w:r>
        <w:t xml:space="preserve">V. Vlček, “Stochastic Vertex</w:t>
      </w:r>
      <w:r>
        <w:t xml:space="preserve"> </w:t>
      </w:r>
      <w:r>
        <w:t xml:space="preserve">Corrections: Linear Scaling Methods for Accurate Quasiparticle</w:t>
      </w:r>
      <w:r>
        <w:t xml:space="preserve"> </w:t>
      </w:r>
      <w:r>
        <w:t xml:space="preserve">Energies”,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</w:t>
      </w:r>
      <w:r>
        <w:t xml:space="preserve"> </w:t>
      </w:r>
      <w:r>
        <w:t xml:space="preserve">no. 11. American Chemical Society (ACS), pp. 6254–6266, Sep. 26, 2019.</w:t>
      </w:r>
      <w:r>
        <w:t xml:space="preserve"> </w:t>
      </w:r>
      <w:r>
        <w:t xml:space="preserve">doi: 10.1021/acs.jctc.9b00317.</w:t>
      </w:r>
      <w:r>
        <w:br/>
      </w:r>
      <w:r>
        <w:br/>
      </w:r>
      <w:r>
        <w:t xml:space="preserve">V. Vlček, R. Baerand D.</w:t>
      </w:r>
      <w:r>
        <w:t xml:space="preserve"> </w:t>
      </w:r>
      <w:r>
        <w:t xml:space="preserve">Neuhauser, “Stochastic time-dependent DFT with optimally tuned</w:t>
      </w:r>
      <w:r>
        <w:t xml:space="preserve"> </w:t>
      </w:r>
      <w:r>
        <w:t xml:space="preserve">range-separated hybrids: Application to excitonic effects in large</w:t>
      </w:r>
      <w:r>
        <w:t xml:space="preserve"> </w:t>
      </w:r>
      <w:r>
        <w:t xml:space="preserve">phosphorene sheets”,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150,</w:t>
      </w:r>
      <w:r>
        <w:t xml:space="preserve"> </w:t>
      </w:r>
      <w:r>
        <w:t xml:space="preserve">no. 18. AIP Publishing, p. 184118, May 14, 2019. doi: 10.1063/1.5093707.</w:t>
      </w:r>
      <w:r>
        <w:br/>
      </w:r>
      <w:r>
        <w:br/>
      </w:r>
      <w:r>
        <w:t xml:space="preserve">V. Vlček, E. Rabani, R. Baerand D. Neuhauser, “Nonmonotonic</w:t>
      </w:r>
      <w:r>
        <w:t xml:space="preserve"> </w:t>
      </w:r>
      <w:r>
        <w:t xml:space="preserve">band gap evolution in bent phosphorene nanosheets”,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6. American Physical Society (APS), Jun. 07,</w:t>
      </w:r>
      <w:r>
        <w:t xml:space="preserve"> </w:t>
      </w:r>
      <w:r>
        <w:t xml:space="preserve">2019. doi: 10.1103/physrevmaterials.3.064601.</w:t>
      </w:r>
      <w:r>
        <w:br/>
      </w:r>
      <w:r>
        <w:br/>
      </w:r>
      <w:r>
        <w:t xml:space="preserve">D. Pramanik, Z.</w:t>
      </w:r>
      <w:r>
        <w:t xml:space="preserve"> </w:t>
      </w:r>
      <w:r>
        <w:t xml:space="preserve">Smith, A. Kellsand P. Tiwary, “Can One Trust Kinetic and Thermodynamic</w:t>
      </w:r>
      <w:r>
        <w:t xml:space="preserve"> </w:t>
      </w:r>
      <w:r>
        <w:t xml:space="preserve">Observables from Biased Metadynamics Simulations?: Detailed Quantitative</w:t>
      </w:r>
      <w:r>
        <w:t xml:space="preserve"> </w:t>
      </w:r>
      <w:r>
        <w:t xml:space="preserve">Benchmarks on Millimolar Drug Fragment Dissociation”,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123, no. 17. American Chemical Society</w:t>
      </w:r>
      <w:r>
        <w:t xml:space="preserve"> </w:t>
      </w:r>
      <w:r>
        <w:t xml:space="preserve">(ACS), pp. 3672–3678, Apr. 11, 2019. doi: 10.1021/acs.jpcb.9b01813.</w:t>
      </w:r>
      <w:r>
        <w:br/>
      </w:r>
      <w:r>
        <w:br/>
      </w:r>
      <w:r>
        <w:t xml:space="preserve">P. Ravindra, Z. Smithand P. Tiwary, “Automatic mutual</w:t>
      </w:r>
      <w:r>
        <w:t xml:space="preserve"> </w:t>
      </w:r>
      <w:r>
        <w:t xml:space="preserve">information noise omission (AMINO): generating order parameters for</w:t>
      </w:r>
      <w:r>
        <w:t xml:space="preserve"> </w:t>
      </w:r>
      <w:r>
        <w:t xml:space="preserve">molecular systems”,</w:t>
      </w:r>
      <w:r>
        <w:t xml:space="preserve"> </w:t>
      </w:r>
      <w:r>
        <w:rPr>
          <w:iCs/>
          <w:i/>
        </w:rPr>
        <w:t xml:space="preserve">Molecular Systems Design &amp; Engineering</w:t>
      </w:r>
      <w:r>
        <w:t xml:space="preserve">,</w:t>
      </w:r>
      <w:r>
        <w:t xml:space="preserve"> </w:t>
      </w:r>
      <w:r>
        <w:t xml:space="preserve">vol. 5, no. 1. Royal Society of Chemistry (RSC), pp. 339–348, 2020. doi:</w:t>
      </w:r>
      <w:r>
        <w:t xml:space="preserve"> </w:t>
      </w:r>
      <w:r>
        <w:t xml:space="preserve">10.1039/c9me00115h.</w:t>
      </w:r>
      <w:r>
        <w:br/>
      </w:r>
      <w:r>
        <w:br/>
      </w:r>
      <w:r>
        <w:t xml:space="preserve">S.-T. Tsai, Z. Smithand P. Tiwary,</w:t>
      </w:r>
      <w:r>
        <w:t xml:space="preserve"> </w:t>
      </w:r>
      <w:r>
        <w:t xml:space="preserve">“Reaction coordinates and rate constants for liquid droplet nucleation:</w:t>
      </w:r>
      <w:r>
        <w:t xml:space="preserve"> </w:t>
      </w:r>
      <w:r>
        <w:t xml:space="preserve">Quantifying the interplay between driving force and memory”,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151, no. 15. AIP Publishing,</w:t>
      </w:r>
      <w:r>
        <w:t xml:space="preserve"> </w:t>
      </w:r>
      <w:r>
        <w:t xml:space="preserve">p. 154106, Oct. 21, 2019. doi: 10.1063/1.5124385.</w:t>
      </w:r>
      <w:r>
        <w:br/>
      </w:r>
      <w:r>
        <w:br/>
      </w:r>
      <w:r>
        <w:t xml:space="preserve">Y. Wang, J.</w:t>
      </w:r>
      <w:r>
        <w:t xml:space="preserve"> </w:t>
      </w:r>
      <w:r>
        <w:t xml:space="preserve">M. L. Ribeiroand P. Tiwary, “Past–future information bottleneck for</w:t>
      </w:r>
      <w:r>
        <w:t xml:space="preserve"> </w:t>
      </w:r>
      <w:r>
        <w:t xml:space="preserve">sampling molecular reaction coordinate simultaneously with</w:t>
      </w:r>
      <w:r>
        <w:t xml:space="preserve"> </w:t>
      </w:r>
      <w:r>
        <w:t xml:space="preserve">thermodynamics and kinetics”,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</w:t>
      </w:r>
      <w:r>
        <w:t xml:space="preserve"> </w:t>
      </w:r>
      <w:r>
        <w:t xml:space="preserve">1. Springer Science and Business Media LLC, Aug. 08, 2019. doi:</w:t>
      </w:r>
      <w:r>
        <w:t xml:space="preserve"> </w:t>
      </w:r>
      <w:r>
        <w:t xml:space="preserve">10.1038/s41467-019-11405-4.</w:t>
      </w:r>
      <w:r>
        <w:br/>
      </w:r>
      <w:r>
        <w:br/>
      </w:r>
      <w:r>
        <w:t xml:space="preserve">T. K. Achar, “Palladium‐Catalyzed</w:t>
      </w:r>
      <w:r>
        <w:t xml:space="preserve"> </w:t>
      </w:r>
      <w:r>
        <w:t xml:space="preserve">Directed</w:t>
      </w:r>
      <w:r>
        <w:t xml:space="preserve"> </w:t>
      </w:r>
      <w:r>
        <w:rPr>
          <w:iCs/>
          <w:i/>
        </w:rPr>
        <w:t xml:space="preserve">meta</w:t>
      </w:r>
      <w:r>
        <w:t xml:space="preserve"> </w:t>
      </w:r>
      <w:r>
        <w:t xml:space="preserve">‐Selective C−H Allylation of Arenes: Unactivated</w:t>
      </w:r>
      <w:r>
        <w:t xml:space="preserve"> </w:t>
      </w:r>
      <w:r>
        <w:t xml:space="preserve">Internal Olefins as Allyl Surrogates”,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30. Wiley, pp. 10353–10360,</w:t>
      </w:r>
      <w:r>
        <w:t xml:space="preserve"> </w:t>
      </w:r>
      <w:r>
        <w:t xml:space="preserve">Jul. 22, 2019. doi: 10.1002/anie.201904608.</w:t>
      </w:r>
      <w:r>
        <w:br/>
      </w:r>
      <w:r>
        <w:br/>
      </w:r>
      <w:r>
        <w:t xml:space="preserve">D. M. H. Ascough,</w:t>
      </w:r>
      <w:r>
        <w:t xml:space="preserve"> </w:t>
      </w:r>
      <w:r>
        <w:t xml:space="preserve">F. Duarteand R. S. Paton, “Stereospecific 1,3-H Transfer of Indenols</w:t>
      </w:r>
      <w:r>
        <w:t xml:space="preserve"> </w:t>
      </w:r>
      <w:r>
        <w:t xml:space="preserve">Proceeds via Persistent Ion-Pairs Anchored by NH···π Interactions”,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48.</w:t>
      </w:r>
      <w:r>
        <w:t xml:space="preserve"> </w:t>
      </w:r>
      <w:r>
        <w:t xml:space="preserve">American Chemical Society (ACS), pp. 16740–16748, Oct. 19, 2018. doi:</w:t>
      </w:r>
      <w:r>
        <w:t xml:space="preserve"> </w:t>
      </w:r>
      <w:r>
        <w:t xml:space="preserve">10.1021/jacs.8b09874.</w:t>
      </w:r>
      <w:r>
        <w:br/>
      </w:r>
      <w:r>
        <w:br/>
      </w:r>
      <w:r>
        <w:t xml:space="preserve">A. V. Brethomé, S. P. Fletcherand R. S.</w:t>
      </w:r>
      <w:r>
        <w:t xml:space="preserve"> </w:t>
      </w:r>
      <w:r>
        <w:t xml:space="preserve">Paton, “Conformational Effects on Physical-Organic Descriptors: The Case</w:t>
      </w:r>
      <w:r>
        <w:t xml:space="preserve"> </w:t>
      </w:r>
      <w:r>
        <w:t xml:space="preserve">of Sterimol Steric Parameters”,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3.</w:t>
      </w:r>
      <w:r>
        <w:t xml:space="preserve"> </w:t>
      </w:r>
      <w:r>
        <w:t xml:space="preserve">American Chemical Society (ACS), pp. 2313–2323, Jan. 25, 2019. doi:</w:t>
      </w:r>
      <w:r>
        <w:t xml:space="preserve"> </w:t>
      </w:r>
      <w:r>
        <w:t xml:space="preserve">10.1021/acscatal.8b04043.</w:t>
      </w:r>
      <w:r>
        <w:br/>
      </w:r>
      <w:r>
        <w:br/>
      </w:r>
      <w:r>
        <w:t xml:space="preserve">A. V. Brethomé, R. S. Patonand S.</w:t>
      </w:r>
      <w:r>
        <w:t xml:space="preserve"> </w:t>
      </w:r>
      <w:r>
        <w:t xml:space="preserve">P. Fletcher, “Retooling Asymmetric Conjugate Additions for Sterically</w:t>
      </w:r>
      <w:r>
        <w:t xml:space="preserve"> </w:t>
      </w:r>
      <w:r>
        <w:t xml:space="preserve">Demanding Substrates with an Iterative Data-Driven Approach”,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9, no. 8. American Chemical Society (ACS),</w:t>
      </w:r>
      <w:r>
        <w:t xml:space="preserve"> </w:t>
      </w:r>
      <w:r>
        <w:t xml:space="preserve">pp. 7179–7187, Jul. 02, 2019. doi: 10.1021/acscatal.9b01814.</w:t>
      </w:r>
      <w:r>
        <w:br/>
      </w:r>
      <w:r>
        <w:br/>
      </w:r>
      <w:r>
        <w:t xml:space="preserve">Q. Dan, “Fungal indole alkaloid biogenesis through evolution of a</w:t>
      </w:r>
      <w:r>
        <w:t xml:space="preserve"> </w:t>
      </w:r>
      <w:r>
        <w:t xml:space="preserve">bifunctional reductase/Diels–Alderase”,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</w:t>
      </w:r>
      <w:r>
        <w:t xml:space="preserve"> </w:t>
      </w:r>
      <w:r>
        <w:t xml:space="preserve">vol. 11, no. 11. Springer Science and Business Media LLC, pp. 972–980,</w:t>
      </w:r>
      <w:r>
        <w:t xml:space="preserve"> </w:t>
      </w:r>
      <w:r>
        <w:t xml:space="preserve">Sep. 23, 2019. doi: 10.1038/s41557-019-0326-6.</w:t>
      </w:r>
      <w:r>
        <w:br/>
      </w:r>
      <w:r>
        <w:br/>
      </w:r>
      <w:r>
        <w:t xml:space="preserve">B. D. Etz,</w:t>
      </w:r>
      <w:r>
        <w:t xml:space="preserve"> </w:t>
      </w:r>
      <w:r>
        <w:t xml:space="preserve">“Elucidating the chemical pathways responsible for the sooting tendency</w:t>
      </w:r>
      <w:r>
        <w:t xml:space="preserve"> </w:t>
      </w:r>
      <w:r>
        <w:t xml:space="preserve">of 1 and 2-phenylethanol”,</w:t>
      </w:r>
      <w:r>
        <w:t xml:space="preserve"> </w:t>
      </w:r>
      <w:r>
        <w:rPr>
          <w:iCs/>
          <w:i/>
        </w:rPr>
        <w:t xml:space="preserve">Proceedings of the 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</w:t>
      </w:r>
      <w:r>
        <w:t xml:space="preserve">, vol. 38, no. 1. Elsevier BV, pp. 1327–1334, 2021. doi:</w:t>
      </w:r>
      <w:r>
        <w:t xml:space="preserve"> </w:t>
      </w:r>
      <w:r>
        <w:t xml:space="preserve">10.1016/j.proci.2020.06.072.</w:t>
      </w:r>
      <w:r>
        <w:br/>
      </w:r>
      <w:r>
        <w:br/>
      </w:r>
      <w:r>
        <w:t xml:space="preserve">A. Franchino, J. Chapman, I.</w:t>
      </w:r>
      <w:r>
        <w:t xml:space="preserve"> </w:t>
      </w:r>
      <w:r>
        <w:t xml:space="preserve">Funes-Ardoiz, R. S. Patonand D. J. Dixon, “Catalytic Enantio- and</w:t>
      </w:r>
      <w:r>
        <w:t xml:space="preserve"> </w:t>
      </w:r>
      <w:r>
        <w:t xml:space="preserve">Diastereoselective Mannich Addition of TosMIC to Ketimines”,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24, no. 67. Wiley,</w:t>
      </w:r>
      <w:r>
        <w:t xml:space="preserve"> </w:t>
      </w:r>
      <w:r>
        <w:t xml:space="preserve">pp. 17660–17664, Oct. 31, 2018. doi: 10.1002/chem.201804099.</w:t>
      </w:r>
      <w:r>
        <w:br/>
      </w:r>
      <w:r>
        <w:br/>
      </w:r>
      <w:r>
        <w:t xml:space="preserve">A. J. Fugard, A. S. K. Lahdenperä, J. S. J. Tan, A. Mekareeya, R.</w:t>
      </w:r>
      <w:r>
        <w:t xml:space="preserve"> </w:t>
      </w:r>
      <w:r>
        <w:t xml:space="preserve">S. Patonand M. D. Smith, “Hydrogen‐Bond‐Enabled Dynamic Kinetic</w:t>
      </w:r>
      <w:r>
        <w:t xml:space="preserve"> </w:t>
      </w:r>
      <w:r>
        <w:t xml:space="preserve">Resolution of Axially Chiral Amides Mediated by a Chiral Counterion”,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 vol. 131, no. 9. Wiley, pp. 2821–2824,</w:t>
      </w:r>
      <w:r>
        <w:t xml:space="preserve"> </w:t>
      </w:r>
      <w:r>
        <w:t xml:space="preserve">Feb. 25, 2019. doi: 10.1002/ange.201814362.</w:t>
      </w:r>
      <w:r>
        <w:br/>
      </w:r>
      <w:r>
        <w:br/>
      </w:r>
      <w:r>
        <w:t xml:space="preserve">A. J. Fugard, A.</w:t>
      </w:r>
      <w:r>
        <w:t xml:space="preserve"> </w:t>
      </w:r>
      <w:r>
        <w:t xml:space="preserve">S. K. Lahdenperä, J. S. J. Tan, A. Mekareeya, R. S. Patonand M. D.</w:t>
      </w:r>
      <w:r>
        <w:t xml:space="preserve"> </w:t>
      </w:r>
      <w:r>
        <w:t xml:space="preserve">Smith, “Hydrogen‐Bond‐Enabled Dynamic Kinetic Resolution of Axially</w:t>
      </w:r>
      <w:r>
        <w:t xml:space="preserve"> </w:t>
      </w:r>
      <w:r>
        <w:t xml:space="preserve">Chiral Amides Mediated by a Chiral Counterion”,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9. Wiley, pp. 2795–2798,</w:t>
      </w:r>
      <w:r>
        <w:t xml:space="preserve"> </w:t>
      </w:r>
      <w:r>
        <w:t xml:space="preserve">Feb. 25, 2019. doi: 10.1002/anie.201814362.</w:t>
      </w:r>
      <w:r>
        <w:br/>
      </w:r>
      <w:r>
        <w:br/>
      </w:r>
      <w:r>
        <w:t xml:space="preserve">J. C. Golec,</w:t>
      </w:r>
      <w:r>
        <w:t xml:space="preserve"> </w:t>
      </w:r>
      <w:r>
        <w:t xml:space="preserve">“BIMP‐Catalyzed 1,3‐Prototropic Shift for the Highly Enantioselective</w:t>
      </w:r>
      <w:r>
        <w:t xml:space="preserve"> </w:t>
      </w:r>
      <w:r>
        <w:t xml:space="preserve">Synthesis of Conjugated Cyclohexenones”,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59, no. 40. Wiley, pp. 17417–17422,</w:t>
      </w:r>
      <w:r>
        <w:t xml:space="preserve"> </w:t>
      </w:r>
      <w:r>
        <w:t xml:space="preserve">Aug. 07, 2020. doi: 10.1002/anie.202006202.</w:t>
      </w:r>
      <w:r>
        <w:br/>
      </w:r>
      <w:r>
        <w:br/>
      </w:r>
      <w:r>
        <w:t xml:space="preserve">S. Guin,</w:t>
      </w:r>
      <w:r>
        <w:t xml:space="preserve"> </w:t>
      </w:r>
      <w:r>
        <w:t xml:space="preserve">“Iterative Arylation of Amino Acids and Aliphatic Amines via δ‐C(sp</w:t>
      </w:r>
      <w:r>
        <w:t xml:space="preserve"> </w:t>
      </w:r>
      <w:r>
        <w:rPr>
          <w:vertAlign w:val="superscript"/>
        </w:rPr>
        <w:t xml:space="preserve">3</w:t>
      </w:r>
      <w:r>
        <w:t xml:space="preserve"> </w:t>
      </w:r>
      <w:r>
        <w:t xml:space="preserve">)−H Activation: Experimental and Computational</w:t>
      </w:r>
      <w:r>
        <w:t xml:space="preserve"> </w:t>
      </w:r>
      <w:r>
        <w:t xml:space="preserve">Exploration”,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58,</w:t>
      </w:r>
      <w:r>
        <w:t xml:space="preserve"> </w:t>
      </w:r>
      <w:r>
        <w:t xml:space="preserve">no. 17. Wiley, pp. 5633–5638, Mar. 21, 2019. doi:</w:t>
      </w:r>
      <w:r>
        <w:t xml:space="preserve"> </w:t>
      </w:r>
      <w:r>
        <w:t xml:space="preserve">10.1002/anie.201900479.</w:t>
      </w:r>
      <w:r>
        <w:br/>
      </w:r>
      <w:r>
        <w:br/>
      </w:r>
      <w:r>
        <w:t xml:space="preserve">S. Guin, “Iterative Arylation of</w:t>
      </w:r>
      <w:r>
        <w:t xml:space="preserve"> </w:t>
      </w:r>
      <w:r>
        <w:t xml:space="preserve">Amino Acids and Aliphatic Amines via δ‐C(sp</w:t>
      </w:r>
      <w:r>
        <w:t xml:space="preserve"> </w:t>
      </w:r>
      <w:r>
        <w:rPr>
          <w:vertAlign w:val="superscript"/>
        </w:rPr>
        <w:t xml:space="preserve">3</w:t>
      </w:r>
      <w:r>
        <w:t xml:space="preserve"> </w:t>
      </w:r>
      <w:r>
        <w:t xml:space="preserve">)−H Activation:</w:t>
      </w:r>
      <w:r>
        <w:t xml:space="preserve"> </w:t>
      </w:r>
      <w:r>
        <w:t xml:space="preserve">Experimental and Computational Exploration”,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</w:t>
      </w:r>
      <w:r>
        <w:t xml:space="preserve"> </w:t>
      </w:r>
      <w:r>
        <w:t xml:space="preserve">vol. 131, no. 17. Wiley, pp. 5689–5694, Mar. 21, 2019. doi:</w:t>
      </w:r>
      <w:r>
        <w:t xml:space="preserve"> </w:t>
      </w:r>
      <w:r>
        <w:t xml:space="preserve">10.1002/ange.201900479.</w:t>
      </w:r>
      <w:r>
        <w:br/>
      </w:r>
      <w:r>
        <w:br/>
      </w:r>
      <w:r>
        <w:t xml:space="preserve">M. C. Hilton, X. Zhang, B. T. Boyle,</w:t>
      </w:r>
      <w:r>
        <w:t xml:space="preserve"> </w:t>
      </w:r>
      <w:r>
        <w:t xml:space="preserve">J. V. Alegre-Requena, R. S. Patonand A. McNally, “Heterobiaryl synthesis</w:t>
      </w:r>
      <w:r>
        <w:t xml:space="preserve"> </w:t>
      </w:r>
      <w:r>
        <w:t xml:space="preserve">by contractive C–C coupling via P(V) intermediates”,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362, no. 6416. American Association for the Advancement of Science</w:t>
      </w:r>
      <w:r>
        <w:t xml:space="preserve"> </w:t>
      </w:r>
      <w:r>
        <w:t xml:space="preserve">(AAAS), pp. 799–804, Nov. 16, 2018. doi: 10.1126/science.aas8961.</w:t>
      </w:r>
      <w:r>
        <w:br/>
      </w:r>
      <w:r>
        <w:br/>
      </w:r>
      <w:r>
        <w:t xml:space="preserve">J. C. J. Hintzen, “Comparison of Molecular Recognition of</w:t>
      </w:r>
      <w:r>
        <w:t xml:space="preserve"> </w:t>
      </w:r>
      <w:r>
        <w:t xml:space="preserve">Trimethyllysine and Trimethylthialysine by Epigenetic Reader Proteins”,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25, no. 8. MDPI AG, p. 1918, Apr. 21, 2020. doi:</w:t>
      </w:r>
      <w:r>
        <w:t xml:space="preserve"> </w:t>
      </w:r>
      <w:r>
        <w:t xml:space="preserve">10.3390/molecules25081918.</w:t>
      </w:r>
      <w:r>
        <w:br/>
      </w:r>
      <w:r>
        <w:br/>
      </w:r>
      <w:r>
        <w:t xml:space="preserve">S. Hyde, J. Veliks, D. M. H.</w:t>
      </w:r>
      <w:r>
        <w:t xml:space="preserve"> </w:t>
      </w:r>
      <w:r>
        <w:t xml:space="preserve">Ascough, R. Szpera, R. S. Patonand V. Gouverneur, “Enantioselective</w:t>
      </w:r>
      <w:r>
        <w:t xml:space="preserve"> </w:t>
      </w:r>
      <w:r>
        <w:t xml:space="preserve">rhodium-catalysed insertion of trifluorodiazoethanes into tin hydrides”,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75, no. 1. Elsevier BV, pp. 17–25, Jan. 2019.</w:t>
      </w:r>
      <w:r>
        <w:t xml:space="preserve"> </w:t>
      </w:r>
      <w:r>
        <w:t xml:space="preserve">doi: 10.1016/j.tet.2018.11.022.</w:t>
      </w:r>
      <w:r>
        <w:br/>
      </w:r>
      <w:r>
        <w:br/>
      </w:r>
      <w:r>
        <w:t xml:space="preserve">S. Karabiyikoglu, A. V.</w:t>
      </w:r>
      <w:r>
        <w:t xml:space="preserve"> </w:t>
      </w:r>
      <w:r>
        <w:t xml:space="preserve">Brethomé, T. Palacin, R. S. Patonand S. P. Fletcher, “Enantiomerically</w:t>
      </w:r>
      <w:r>
        <w:t xml:space="preserve"> </w:t>
      </w:r>
      <w:r>
        <w:t xml:space="preserve">enriched tetrahydropyridine allyl chlorides”,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11, no. 16. Royal Society of Chemistry (RSC), pp. 4125–4130, 2020.</w:t>
      </w:r>
      <w:r>
        <w:t xml:space="preserve"> </w:t>
      </w:r>
      <w:r>
        <w:t xml:space="preserve">doi: 10.1039/d0sc00377h.</w:t>
      </w:r>
      <w:r>
        <w:br/>
      </w:r>
      <w:r>
        <w:br/>
      </w:r>
      <w:r>
        <w:t xml:space="preserve">J. L. Koniarczyk, J. W. Greenwood,</w:t>
      </w:r>
      <w:r>
        <w:t xml:space="preserve"> </w:t>
      </w:r>
      <w:r>
        <w:t xml:space="preserve">J. V. Alegre‐Requena, R. S. Patonand A. McNally, “A Pyridine–Pyridine</w:t>
      </w:r>
      <w:r>
        <w:t xml:space="preserve"> </w:t>
      </w:r>
      <w:r>
        <w:t xml:space="preserve">Cross‐Coupling Reaction via Dearomatized Radical Intermediates”,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58, no. 42. Wiley,</w:t>
      </w:r>
      <w:r>
        <w:t xml:space="preserve"> </w:t>
      </w:r>
      <w:r>
        <w:t xml:space="preserve">pp. 14882–14886, Sep. 09, 2019. doi: 10.1002/anie.201906267.</w:t>
      </w:r>
      <w:r>
        <w:br/>
      </w:r>
      <w:r>
        <w:br/>
      </w:r>
      <w:r>
        <w:t xml:space="preserve">J. N. Levy, J. V. Alegre-Requena, R. Liu, R. S. Patonand A.</w:t>
      </w:r>
      <w:r>
        <w:t xml:space="preserve"> </w:t>
      </w:r>
      <w:r>
        <w:t xml:space="preserve">McNally, “Selective Halogenation of Pyridines Using Designed Phosphine</w:t>
      </w:r>
      <w:r>
        <w:t xml:space="preserve"> </w:t>
      </w:r>
      <w:r>
        <w:t xml:space="preserve">Reagents”,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142,</w:t>
      </w:r>
      <w:r>
        <w:t xml:space="preserve"> </w:t>
      </w:r>
      <w:r>
        <w:t xml:space="preserve">no. 25. American Chemical Society (ACS), pp. 11295–11305, May 29, 2020.</w:t>
      </w:r>
      <w:r>
        <w:t xml:space="preserve"> </w:t>
      </w:r>
      <w:r>
        <w:t xml:space="preserve">doi: 10.1021/jacs.0c04674.</w:t>
      </w:r>
      <w:r>
        <w:br/>
      </w:r>
      <w:r>
        <w:br/>
      </w:r>
      <w:r>
        <w:t xml:space="preserve">C. T. Lohans, “Non-Hydrolytic</w:t>
      </w:r>
      <w:r>
        <w:t xml:space="preserve"> </w:t>
      </w:r>
      <w:r>
        <w:t xml:space="preserve">β-Lactam Antibiotic Fragmentation byl,d-Transpeptidases and</w:t>
      </w:r>
      <w:r>
        <w:t xml:space="preserve"> </w:t>
      </w:r>
      <w:r>
        <w:t xml:space="preserve">Serine β-Lactamase Cysteine Variants”,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7. Wiley, pp. 1990–1994,</w:t>
      </w:r>
      <w:r>
        <w:t xml:space="preserve"> </w:t>
      </w:r>
      <w:r>
        <w:t xml:space="preserve">Jan. 21, 2019. doi: 10.1002/anie.201809424.</w:t>
      </w:r>
      <w:r>
        <w:br/>
      </w:r>
      <w:r>
        <w:br/>
      </w:r>
      <w:r>
        <w:t xml:space="preserve">J. Luccarelli and</w:t>
      </w:r>
      <w:r>
        <w:t xml:space="preserve"> </w:t>
      </w:r>
      <w:r>
        <w:t xml:space="preserve">R. S. Paton, “Hydrogen-Bond-Dependent Conformational Switching: A</w:t>
      </w:r>
      <w:r>
        <w:t xml:space="preserve"> </w:t>
      </w:r>
      <w:r>
        <w:t xml:space="preserve">Computational Challenge from Experimental Thermochemistry”,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84, no. 2. American Chemical</w:t>
      </w:r>
      <w:r>
        <w:t xml:space="preserve"> </w:t>
      </w:r>
      <w:r>
        <w:t xml:space="preserve">Society (ACS), pp. 613–621, Dec. 26, 2018. doi: 10.1021/acs.joc.8b02436.</w:t>
      </w:r>
      <w:r>
        <w:br/>
      </w:r>
      <w:r>
        <w:br/>
      </w:r>
      <w:r>
        <w:t xml:space="preserve">G. Luchini, J. V. Alegre-Requena, I. Funes-Ardoizand R. S.</w:t>
      </w:r>
      <w:r>
        <w:t xml:space="preserve"> </w:t>
      </w:r>
      <w:r>
        <w:t xml:space="preserve">Paton, “GoodVibes: automated thermochemistry for heterogeneous</w:t>
      </w:r>
      <w:r>
        <w:t xml:space="preserve"> </w:t>
      </w:r>
      <w:r>
        <w:t xml:space="preserve">computational chemistry data”,</w:t>
      </w:r>
      <w:r>
        <w:t xml:space="preserve"> </w:t>
      </w:r>
      <w:r>
        <w:rPr>
          <w:iCs/>
          <w:i/>
        </w:rPr>
        <w:t xml:space="preserve">F1000Research</w:t>
      </w:r>
      <w:r>
        <w:t xml:space="preserve">, vol. 9. F1000</w:t>
      </w:r>
      <w:r>
        <w:t xml:space="preserve"> </w:t>
      </w:r>
      <w:r>
        <w:t xml:space="preserve">Research Ltd, p. 291, Apr. 24, 2020. doi:</w:t>
      </w:r>
      <w:r>
        <w:t xml:space="preserve"> </w:t>
      </w:r>
      <w:r>
        <w:t xml:space="preserve">10.12688/f1000research.22758.1.</w:t>
      </w:r>
      <w:r>
        <w:br/>
      </w:r>
      <w:r>
        <w:br/>
      </w:r>
      <w:r>
        <w:t xml:space="preserve">G. Luchini, D. M. H. Ascough,</w:t>
      </w:r>
      <w:r>
        <w:t xml:space="preserve"> </w:t>
      </w:r>
      <w:r>
        <w:t xml:space="preserve">J. V. Alegre-Requena, V. Gouverneurand R. S. Paton, “Data-mining the</w:t>
      </w:r>
      <w:r>
        <w:t xml:space="preserve"> </w:t>
      </w:r>
      <w:r>
        <w:t xml:space="preserve">diaryl(thio)urea conformational landscape: Understanding the contrasting</w:t>
      </w:r>
      <w:r>
        <w:t xml:space="preserve"> </w:t>
      </w:r>
      <w:r>
        <w:t xml:space="preserve">behavior of ureas and thioureas with quantum chemistry”,</w:t>
      </w:r>
      <w:r>
        <w:t xml:space="preserve"> </w:t>
      </w:r>
      <w:r>
        <w:rPr>
          <w:iCs/>
          <w:i/>
        </w:rPr>
        <w:t xml:space="preserve">Tetrahedron</w:t>
      </w:r>
      <w:r>
        <w:t xml:space="preserve">, vol. 75, no. 6. Elsevier BV, pp. 697–702, Feb. 2019.</w:t>
      </w:r>
      <w:r>
        <w:t xml:space="preserve"> </w:t>
      </w:r>
      <w:r>
        <w:t xml:space="preserve">doi: 10.1016/j.tet.2018.12.033.</w:t>
      </w:r>
      <w:r>
        <w:br/>
      </w:r>
      <w:r>
        <w:br/>
      </w:r>
      <w:r>
        <w:t xml:space="preserve">B. J. G. E. Pieters,</w:t>
      </w:r>
      <w:r>
        <w:t xml:space="preserve"> </w:t>
      </w:r>
      <w:r>
        <w:t xml:space="preserve">“Mechanism of biomolecular recognition of trimethyllysine by the</w:t>
      </w:r>
      <w:r>
        <w:t xml:space="preserve"> </w:t>
      </w:r>
      <w:r>
        <w:t xml:space="preserve">fluorinated aromatic cage of KDM5A PHD3 finger”,</w:t>
      </w:r>
      <w:r>
        <w:t xml:space="preserve"> </w:t>
      </w:r>
      <w:r>
        <w:rPr>
          <w:iCs/>
          <w:i/>
        </w:rPr>
        <w:t xml:space="preserve">Communications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3, no. 1. Springer Science and Business Media LLC,</w:t>
      </w:r>
      <w:r>
        <w:t xml:space="preserve"> </w:t>
      </w:r>
      <w:r>
        <w:t xml:space="preserve">Jun. 01, 2020. doi: 10.1038/s42004-020-0313-2.</w:t>
      </w:r>
      <w:r>
        <w:br/>
      </w:r>
      <w:r>
        <w:br/>
      </w:r>
      <w:r>
        <w:t xml:space="preserve">M. V. Popescu,</w:t>
      </w:r>
      <w:r>
        <w:t xml:space="preserve"> </w:t>
      </w:r>
      <w:r>
        <w:t xml:space="preserve">A. Mekereeya, J. V. Alegre‐Requena, R. S. Patonand M. D. Smith,</w:t>
      </w:r>
      <w:r>
        <w:t xml:space="preserve"> </w:t>
      </w:r>
      <w:r>
        <w:t xml:space="preserve">“Visible‐Light‐Mediated Heterocycle Functionalization via Geometrically</w:t>
      </w:r>
      <w:r>
        <w:t xml:space="preserve"> </w:t>
      </w:r>
      <w:r>
        <w:t xml:space="preserve">Interrupted [2+2] Cycloaddition”,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59, no. 51. Wiley, pp. 23020–23024, Oct. 08, 2020.</w:t>
      </w:r>
      <w:r>
        <w:t xml:space="preserve"> </w:t>
      </w:r>
      <w:r>
        <w:t xml:space="preserve">doi: 10.1002/anie.202009704.</w:t>
      </w:r>
      <w:r>
        <w:br/>
      </w:r>
      <w:r>
        <w:br/>
      </w:r>
      <w:r>
        <w:t xml:space="preserve">S. Porey, “Alkyne Linchpin</w:t>
      </w:r>
      <w:r>
        <w:t xml:space="preserve"> </w:t>
      </w:r>
      <w:r>
        <w:t xml:space="preserve">Strategy for Drug:Pharmacophore Conjugation: Experimental and</w:t>
      </w:r>
      <w:r>
        <w:t xml:space="preserve"> </w:t>
      </w:r>
      <w:r>
        <w:t xml:space="preserve">Computational Realization of a</w:t>
      </w:r>
      <w:r>
        <w:t xml:space="preserve"> </w:t>
      </w:r>
      <w:r>
        <w:rPr>
          <w:iCs/>
          <w:i/>
        </w:rPr>
        <w:t xml:space="preserve">Meta</w:t>
      </w:r>
      <w:r>
        <w:t xml:space="preserve">-Selective Inverse Sonogashira</w:t>
      </w:r>
      <w:r>
        <w:t xml:space="preserve"> </w:t>
      </w:r>
      <w:r>
        <w:t xml:space="preserve">Coupling”,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142,</w:t>
      </w:r>
      <w:r>
        <w:t xml:space="preserve"> </w:t>
      </w:r>
      <w:r>
        <w:t xml:space="preserve">no. 8. American Chemical Society (ACS), pp. 3762–3774, Jan. 07, 2020.</w:t>
      </w:r>
      <w:r>
        <w:t xml:space="preserve"> </w:t>
      </w:r>
      <w:r>
        <w:t xml:space="preserve">doi: 10.1021/jacs.9b10646.</w:t>
      </w:r>
      <w:r>
        <w:br/>
      </w:r>
      <w:r>
        <w:br/>
      </w:r>
      <w:r>
        <w:t xml:space="preserve">G. Pupo, “Hydrogen Bonding</w:t>
      </w:r>
      <w:r>
        <w:t xml:space="preserve"> </w:t>
      </w:r>
      <w:r>
        <w:t xml:space="preserve">Phase-Transfer Catalysis with Potassium Fluoride: Enantioselective</w:t>
      </w:r>
      <w:r>
        <w:t xml:space="preserve"> </w:t>
      </w:r>
      <w:r>
        <w:t xml:space="preserve">Synthesis of β-Fluoroamines”,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7. American Chemical Society (ACS),</w:t>
      </w:r>
      <w:r>
        <w:t xml:space="preserve"> </w:t>
      </w:r>
      <w:r>
        <w:t xml:space="preserve">pp. 2878–2883, Jan. 28, 2019. doi: 10.1021/jacs.8b12568.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Roagna, “Hydrogen Bonding Phase-Transfer Catalysis with Ionic Reactants:</w:t>
      </w:r>
      <w:r>
        <w:t xml:space="preserve"> </w:t>
      </w:r>
      <w:r>
        <w:t xml:space="preserve">Enantioselective Synthesis of γ-Fluoroamines”,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142, no. 33. American Chemical</w:t>
      </w:r>
      <w:r>
        <w:t xml:space="preserve"> </w:t>
      </w:r>
      <w:r>
        <w:t xml:space="preserve">Society (ACS), pp. 14045–14051, Jul. 01, 2020. doi:</w:t>
      </w:r>
      <w:r>
        <w:t xml:space="preserve"> </w:t>
      </w:r>
      <w:r>
        <w:t xml:space="preserve">10.1021/jacs.0c05131.</w:t>
      </w:r>
      <w:r>
        <w:br/>
      </w:r>
      <w:r>
        <w:br/>
      </w:r>
      <w:r>
        <w:t xml:space="preserve">H. S. Sam Chan, Q. N. N. Nguyen, R. S.</w:t>
      </w:r>
      <w:r>
        <w:t xml:space="preserve"> </w:t>
      </w:r>
      <w:r>
        <w:t xml:space="preserve">Patonand J. W. Burton, “Synthesis, Characterization, and Reactivity of</w:t>
      </w:r>
      <w:r>
        <w:t xml:space="preserve"> </w:t>
      </w:r>
      <w:r>
        <w:t xml:space="preserve">Complex Tricyclic Oxonium Ions, Proposed Intermediates in Natural</w:t>
      </w:r>
      <w:r>
        <w:t xml:space="preserve"> </w:t>
      </w:r>
      <w:r>
        <w:t xml:space="preserve">Product Biosynthesis”,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141, no. 40. American Chemical Society (ACS), pp. 15951–15962,</w:t>
      </w:r>
      <w:r>
        <w:t xml:space="preserve"> </w:t>
      </w:r>
      <w:r>
        <w:t xml:space="preserve">Sep. 27, 2019. doi: 10.1021/jacs.9b07438.</w:t>
      </w:r>
      <w:r>
        <w:br/>
      </w:r>
      <w:r>
        <w:br/>
      </w:r>
      <w:r>
        <w:t xml:space="preserve">E. D. Shepherd,</w:t>
      </w:r>
      <w:r>
        <w:t xml:space="preserve"> </w:t>
      </w:r>
      <w:r>
        <w:t xml:space="preserve">“Structure Determination of a Chloroenyne from</w:t>
      </w:r>
      <w:r>
        <w:t xml:space="preserve"> </w:t>
      </w:r>
      <w:r>
        <w:rPr>
          <w:iCs/>
          <w:i/>
        </w:rPr>
        <w:t xml:space="preserve">Laurencia</w:t>
      </w:r>
      <w:r>
        <w:rPr>
          <w:iCs/>
          <w:i/>
        </w:rPr>
        <w:t xml:space="preserve"> </w:t>
      </w:r>
      <w:r>
        <w:rPr>
          <w:iCs/>
          <w:i/>
        </w:rPr>
        <w:t xml:space="preserve">majuscula</w:t>
      </w:r>
      <w:r>
        <w:t xml:space="preserve"> </w:t>
      </w:r>
      <w:r>
        <w:t xml:space="preserve">Using Computational Methods and Total Synthesis”,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Organic Chemistry</w:t>
      </w:r>
      <w:r>
        <w:t xml:space="preserve">, vol. 84, no. 9. American Chemical</w:t>
      </w:r>
      <w:r>
        <w:t xml:space="preserve"> </w:t>
      </w:r>
      <w:r>
        <w:t xml:space="preserve">Society (ACS), pp. 4971–4991, Apr. 12, 2019. doi:</w:t>
      </w:r>
      <w:r>
        <w:t xml:space="preserve"> </w:t>
      </w:r>
      <w:r>
        <w:t xml:space="preserve">10.1021/acs.joc.8b02975.</w:t>
      </w:r>
      <w:r>
        <w:br/>
      </w:r>
      <w:r>
        <w:br/>
      </w:r>
      <w:r>
        <w:t xml:space="preserve">P. C. St. John, Y. Guan, Y. Kim, B.</w:t>
      </w:r>
      <w:r>
        <w:t xml:space="preserve"> </w:t>
      </w:r>
      <w:r>
        <w:t xml:space="preserve">D. Etz, S. Kimand R. S. Paton, “Quantum chemical calculations for over</w:t>
      </w:r>
      <w:r>
        <w:t xml:space="preserve"> </w:t>
      </w:r>
      <w:r>
        <w:t xml:space="preserve">200,000 organic radical species and 40,000 associated closed-shell</w:t>
      </w:r>
      <w:r>
        <w:t xml:space="preserve"> </w:t>
      </w:r>
      <w:r>
        <w:t xml:space="preserve">molecules”,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7, no. 1. Springer Science and</w:t>
      </w:r>
      <w:r>
        <w:t xml:space="preserve"> </w:t>
      </w:r>
      <w:r>
        <w:t xml:space="preserve">Business Media LLC, Jul. 21, 2020. doi: 10.1038/s41597-020-00588-x.</w:t>
      </w:r>
      <w:r>
        <w:br/>
      </w:r>
      <w:r>
        <w:br/>
      </w:r>
      <w:r>
        <w:t xml:space="preserve">P. C. St. John, Y. Guan, Y. Kim, S. Kimand R. S. Paton,</w:t>
      </w:r>
      <w:r>
        <w:t xml:space="preserve"> </w:t>
      </w:r>
      <w:r>
        <w:t xml:space="preserve">“Prediction of organic homolytic bond dissociation enthalpies at near</w:t>
      </w:r>
      <w:r>
        <w:t xml:space="preserve"> </w:t>
      </w:r>
      <w:r>
        <w:t xml:space="preserve">chemical accuracy with sub-second computational cost”,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11, no. 1. Springer Science and Business Media</w:t>
      </w:r>
      <w:r>
        <w:t xml:space="preserve"> </w:t>
      </w:r>
      <w:r>
        <w:t xml:space="preserve">LLC, May 11, 2020. doi: 10.1038/s41467-020-16201-z.</w:t>
      </w:r>
      <w:r>
        <w:br/>
      </w:r>
      <w:r>
        <w:br/>
      </w:r>
      <w:r>
        <w:t xml:space="preserve">B. Tang</w:t>
      </w:r>
      <w:r>
        <w:t xml:space="preserve"> </w:t>
      </w:r>
      <w:r>
        <w:t xml:space="preserve">and R. S. Paton, “Biosynthesis of Providencin: Understanding</w:t>
      </w:r>
      <w:r>
        <w:t xml:space="preserve"> </w:t>
      </w:r>
      <w:r>
        <w:t xml:space="preserve">Photochemical Cyclobutane Formation with Density Functional Theory”,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21, no. 5. American Chemical Society (ACS),</w:t>
      </w:r>
      <w:r>
        <w:t xml:space="preserve"> </w:t>
      </w:r>
      <w:r>
        <w:t xml:space="preserve">pp. 1243–1247, Feb. 15, 2019. doi: 10.1021/acs.orglett.8b03838.</w:t>
      </w:r>
      <w:r>
        <w:br/>
      </w:r>
      <w:r>
        <w:br/>
      </w:r>
      <w:r>
        <w:t xml:space="preserve">J. S. J. Tan and R. S. Paton, “Frontier molecular orbital effects</w:t>
      </w:r>
      <w:r>
        <w:t xml:space="preserve"> </w:t>
      </w:r>
      <w:r>
        <w:t xml:space="preserve">control the hole-catalyzed racemization of atropisomeric biaryls”,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8. Royal Society of Chemistry</w:t>
      </w:r>
      <w:r>
        <w:t xml:space="preserve"> </w:t>
      </w:r>
      <w:r>
        <w:t xml:space="preserve">(RSC), pp. 2285–2289, 2019. doi: 10.1039/c8sc05066j.</w:t>
      </w:r>
      <w:r>
        <w:br/>
      </w:r>
      <w:r>
        <w:br/>
      </w:r>
      <w:r>
        <w:t xml:space="preserve">Y. Ye,</w:t>
      </w:r>
      <w:r>
        <w:t xml:space="preserve"> </w:t>
      </w:r>
      <w:r>
        <w:t xml:space="preserve">“Fungal-derived brevianamide assembly by a stereoselective</w:t>
      </w:r>
      <w:r>
        <w:t xml:space="preserve"> </w:t>
      </w:r>
      <w:r>
        <w:t xml:space="preserve">semipinacolase”,</w:t>
      </w:r>
      <w:r>
        <w:t xml:space="preserve"> </w:t>
      </w:r>
      <w:r>
        <w:rPr>
          <w:iCs/>
          <w:i/>
        </w:rPr>
        <w:t xml:space="preserve">Nature Catalysis</w:t>
      </w:r>
      <w:r>
        <w:t xml:space="preserve">, vol. 3, no. 6. Springer</w:t>
      </w:r>
      <w:r>
        <w:t xml:space="preserve"> </w:t>
      </w:r>
      <w:r>
        <w:t xml:space="preserve">Science and Business Media LLC, pp. 497–506, May 18, 2020. doi:</w:t>
      </w:r>
      <w:r>
        <w:t xml:space="preserve"> </w:t>
      </w:r>
      <w:r>
        <w:t xml:space="preserve">10.1038/s41929-020-0454-9.</w:t>
      </w:r>
      <w:r>
        <w:br/>
      </w:r>
      <w:r>
        <w:br/>
      </w:r>
      <w:r>
        <w:t xml:space="preserve">H. Yuan, “Effects of substituents</w:t>
      </w:r>
      <w:r>
        <w:t xml:space="preserve"> </w:t>
      </w:r>
      <w:r>
        <w:t xml:space="preserve">X and Y on the NMR chemical shifts of 2-(4-X phenyl)-5-Y pyrimidines”,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 vol. 1204. Elsevier BV,</w:t>
      </w:r>
      <w:r>
        <w:t xml:space="preserve"> </w:t>
      </w:r>
      <w:r>
        <w:t xml:space="preserve">p. 127489, Mar. 2020. doi: 10.1016/j.molstruc.2019.127489.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Zhang and R. S. Paton, “Stereoretention in styrene heterodimerisation</w:t>
      </w:r>
      <w:r>
        <w:t xml:space="preserve"> </w:t>
      </w:r>
      <w:r>
        <w:t xml:space="preserve">promoted by one-electron oxidants”,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</w:t>
      </w:r>
      <w:r>
        <w:t xml:space="preserve"> </w:t>
      </w:r>
      <w:r>
        <w:t xml:space="preserve">no. 34. Royal Society of Chemistry (RSC), pp. 9309–9324, 2020. doi:</w:t>
      </w:r>
      <w:r>
        <w:t xml:space="preserve"> </w:t>
      </w:r>
      <w:r>
        <w:t xml:space="preserve">10.1039/d0sc03059g.</w:t>
      </w:r>
      <w:r>
        <w:br/>
      </w:r>
      <w:r>
        <w:br/>
      </w:r>
      <w:r>
        <w:t xml:space="preserve">S. F. Alamudun, “Structure–Photochemical</w:t>
      </w:r>
      <w:r>
        <w:t xml:space="preserve"> </w:t>
      </w:r>
      <w:r>
        <w:t xml:space="preserve">Function Relationships in Nitrogen-Containing Heterocyclic Aromatic</w:t>
      </w:r>
      <w:r>
        <w:t xml:space="preserve"> </w:t>
      </w:r>
      <w:r>
        <w:t xml:space="preserve">Photobases Derived from Quinoline”,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124, no. 13. American Chemical Society (ACS), pp. 2537–2546,</w:t>
      </w:r>
      <w:r>
        <w:t xml:space="preserve"> </w:t>
      </w:r>
      <w:r>
        <w:t xml:space="preserve">Mar. 20, 2020. doi: 10.1021/acs.jpca.9b11375.</w:t>
      </w:r>
      <w:r>
        <w:br/>
      </w:r>
      <w:r>
        <w:br/>
      </w:r>
      <w:r>
        <w:t xml:space="preserve">L. K. Ulloa, S.</w:t>
      </w:r>
      <w:r>
        <w:t xml:space="preserve"> </w:t>
      </w:r>
      <w:r>
        <w:t xml:space="preserve">Kong, A. M. Vigiland A. S. Petit, “Computational Investigation of</w:t>
      </w:r>
      <w:r>
        <w:t xml:space="preserve"> </w:t>
      </w:r>
      <w:r>
        <w:t xml:space="preserve">Substituent Effects on the Formation and Intramolecular Cyclization of</w:t>
      </w:r>
      <w:r>
        <w:t xml:space="preserve"> </w:t>
      </w:r>
      <w:r>
        <w:t xml:space="preserve">2′-Arylbenzaldehyde and 2′-Arylacetophenone Oxime Ether Radical</w:t>
      </w:r>
      <w:r>
        <w:t xml:space="preserve"> </w:t>
      </w:r>
      <w:r>
        <w:t xml:space="preserve">Cations”,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84, no. 22.</w:t>
      </w:r>
      <w:r>
        <w:t xml:space="preserve"> </w:t>
      </w:r>
      <w:r>
        <w:t xml:space="preserve">American Chemical Society (ACS), pp. 14659–14669, Nov. 05, 2019. doi:</w:t>
      </w:r>
      <w:r>
        <w:t xml:space="preserve"> </w:t>
      </w:r>
      <w:r>
        <w:t xml:space="preserve">10.1021/acs.joc.9b02240.</w:t>
      </w:r>
      <w:r>
        <w:br/>
      </w:r>
      <w:r>
        <w:br/>
      </w:r>
      <w:r>
        <w:t xml:space="preserve">A. Adeagbo, T. Weiand A. Z.</w:t>
      </w:r>
      <w:r>
        <w:t xml:space="preserve"> </w:t>
      </w:r>
      <w:r>
        <w:t xml:space="preserve">Clayborne, “Computational Comparative Analysis of Small Atomically</w:t>
      </w:r>
      <w:r>
        <w:t xml:space="preserve"> </w:t>
      </w:r>
      <w:r>
        <w:t xml:space="preserve">Precise Copper Clusters”,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124, no. 32. American Chemical Society (ACS), pp. 6504–6510,</w:t>
      </w:r>
      <w:r>
        <w:t xml:space="preserve"> </w:t>
      </w:r>
      <w:r>
        <w:t xml:space="preserve">Jul. 21, 2020. doi: 10.1021/acs.jpca.0c03992.</w:t>
      </w:r>
      <w:r>
        <w:br/>
      </w:r>
      <w:r>
        <w:br/>
      </w:r>
      <w:r>
        <w:t xml:space="preserve">S. Kenzler,</w:t>
      </w:r>
      <w:r>
        <w:t xml:space="preserve"> </w:t>
      </w:r>
      <w:r>
        <w:t xml:space="preserve">“Synthesis and Characterization of Three Multi‐Shell Metalloid Gold</w:t>
      </w:r>
      <w:r>
        <w:t xml:space="preserve"> </w:t>
      </w:r>
      <w:r>
        <w:t xml:space="preserve">Clusters Au</w:t>
      </w:r>
      <w:r>
        <w:t xml:space="preserve"> </w:t>
      </w:r>
      <w:r>
        <w:rPr>
          <w:vertAlign w:val="subscript"/>
        </w:rPr>
        <w:t xml:space="preserve">32</w:t>
      </w:r>
      <w:r>
        <w:t xml:space="preserve"> </w:t>
      </w:r>
      <w:r>
        <w:t xml:space="preserve">(R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P)</w:t>
      </w:r>
      <w:r>
        <w:t xml:space="preserve"> </w:t>
      </w:r>
      <w:r>
        <w:rPr>
          <w:vertAlign w:val="subscript"/>
        </w:rPr>
        <w:t xml:space="preserve">12</w:t>
      </w:r>
      <w:r>
        <w:t xml:space="preserve"> </w:t>
      </w:r>
      <w:r>
        <w:t xml:space="preserve">Cl</w:t>
      </w:r>
      <w:r>
        <w:t xml:space="preserve"> </w:t>
      </w:r>
      <w:r>
        <w:rPr>
          <w:vertAlign w:val="subscript"/>
        </w:rPr>
        <w:t xml:space="preserve">8</w:t>
      </w:r>
      <w:r>
        <w:t xml:space="preserve">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58,</w:t>
      </w:r>
      <w:r>
        <w:t xml:space="preserve"> </w:t>
      </w:r>
      <w:r>
        <w:t xml:space="preserve">no. 18. Wiley, pp. 5902–5905, Mar. 26, 2019. doi:</w:t>
      </w:r>
      <w:r>
        <w:t xml:space="preserve"> </w:t>
      </w:r>
      <w:r>
        <w:t xml:space="preserve">10.1002/anie.201900644.</w:t>
      </w:r>
      <w:r>
        <w:br/>
      </w:r>
      <w:r>
        <w:br/>
      </w:r>
      <w:r>
        <w:t xml:space="preserve">J.-C. Lemay, “Relative Abundances of</w:t>
      </w:r>
      <w:r>
        <w:t xml:space="preserve"> </w:t>
      </w:r>
      <w:r>
        <w:t xml:space="preserve">Surface Diastereomeric Complexes Formed by Two Chiral Modifiers That</w:t>
      </w:r>
      <w:r>
        <w:t xml:space="preserve"> </w:t>
      </w:r>
      <w:r>
        <w:t xml:space="preserve">Differ by a Methyl Group”,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5.</w:t>
      </w:r>
      <w:r>
        <w:t xml:space="preserve"> </w:t>
      </w:r>
      <w:r>
        <w:t xml:space="preserve">American Chemical Society (ACS), pp. 3034–3041, Jan. 30, 2020. doi:</w:t>
      </w:r>
      <w:r>
        <w:t xml:space="preserve"> </w:t>
      </w:r>
      <w:r>
        <w:t xml:space="preserve">10.1021/acscatal.9b04682.</w:t>
      </w:r>
      <w:r>
        <w:br/>
      </w:r>
      <w:r>
        <w:br/>
      </w:r>
      <w:r>
        <w:t xml:space="preserve">M. T. Whited, M. J. Trenerry, K. E.</w:t>
      </w:r>
      <w:r>
        <w:t xml:space="preserve"> </w:t>
      </w:r>
      <w:r>
        <w:t xml:space="preserve">DeMeulenaereand B. L. H. Taylor, “Computational and Experimental</w:t>
      </w:r>
      <w:r>
        <w:t xml:space="preserve"> </w:t>
      </w:r>
      <w:r>
        <w:t xml:space="preserve">Investigation of Alkene Hydrogenation by a Pincer-Type</w:t>
      </w:r>
      <w:r>
        <w:t xml:space="preserve"> </w:t>
      </w:r>
      <w:r>
        <w:t xml:space="preserve">[P</w:t>
      </w:r>
      <w:r>
        <w:rPr>
          <w:vertAlign w:val="subscript"/>
        </w:rPr>
        <w:t xml:space="preserve">2</w:t>
      </w:r>
      <w:r>
        <w:t xml:space="preserve">Si]Rh Complex: Alkane Release via Competitive σ-Bond</w:t>
      </w:r>
      <w:r>
        <w:t xml:space="preserve"> </w:t>
      </w:r>
      <w:r>
        <w:t xml:space="preserve">Metathesis and Reductive Elimination”,</w:t>
      </w:r>
      <w:r>
        <w:t xml:space="preserve"> </w:t>
      </w:r>
      <w:r>
        <w:rPr>
          <w:iCs/>
          <w:i/>
        </w:rPr>
        <w:t xml:space="preserve">Organometallics</w:t>
      </w:r>
      <w:r>
        <w:t xml:space="preserve">, vol. 38,</w:t>
      </w:r>
      <w:r>
        <w:t xml:space="preserve"> </w:t>
      </w:r>
      <w:r>
        <w:t xml:space="preserve">no. 7. American Chemical Society (ACS), pp. 1493–1501, Mar. 07, 2019.</w:t>
      </w:r>
      <w:r>
        <w:t xml:space="preserve"> </w:t>
      </w:r>
      <w:r>
        <w:t xml:space="preserve">doi: 10.1021/acs.organomet.8b00922.</w:t>
      </w:r>
      <w:r>
        <w:br/>
      </w:r>
      <w:r>
        <w:br/>
      </w:r>
      <w:r>
        <w:t xml:space="preserve">N. P. Burlow, S. Y.</w:t>
      </w:r>
      <w:r>
        <w:t xml:space="preserve"> </w:t>
      </w:r>
      <w:r>
        <w:t xml:space="preserve">Howard, C. M. Saunders, J. C. Fettinger, D. J. Tantilloand J. T. Shaw,</w:t>
      </w:r>
      <w:r>
        <w:t xml:space="preserve"> </w:t>
      </w:r>
      <w:r>
        <w:t xml:space="preserve">“Formal [4 + 2] Cycloadditions of Anhydrides and α,β-Unsaturated</w:t>
      </w:r>
      <w:r>
        <w:t xml:space="preserve"> </w:t>
      </w:r>
      <w:r>
        <w:rPr>
          <w:iCs/>
          <w:i/>
        </w:rPr>
        <w:t xml:space="preserve">N</w:t>
      </w:r>
      <w:r>
        <w:t xml:space="preserve">-Tosyl Ketimines”,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21, no. 4.</w:t>
      </w:r>
      <w:r>
        <w:t xml:space="preserve"> </w:t>
      </w:r>
      <w:r>
        <w:t xml:space="preserve">American Chemical Society (ACS), pp. 1046–1049, Feb. 05, 2019. doi:</w:t>
      </w:r>
      <w:r>
        <w:t xml:space="preserve"> </w:t>
      </w:r>
      <w:r>
        <w:t xml:space="preserve">10.1021/acs.orglett.8b04091.</w:t>
      </w:r>
      <w:r>
        <w:br/>
      </w:r>
      <w:r>
        <w:br/>
      </w:r>
      <w:r>
        <w:t xml:space="preserve">R. Chen, G. T. Cravenand A.</w:t>
      </w:r>
      <w:r>
        <w:t xml:space="preserve"> </w:t>
      </w:r>
      <w:r>
        <w:t xml:space="preserve">Nitzan, “Electron-transfer-induced and phononic heat transport in</w:t>
      </w:r>
      <w:r>
        <w:t xml:space="preserve"> </w:t>
      </w:r>
      <w:r>
        <w:t xml:space="preserve">molecular environments”,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147, no. 12. AIP Publishing, p. 124101, Sep. 28, 2017. doi:</w:t>
      </w:r>
      <w:r>
        <w:t xml:space="preserve"> </w:t>
      </w:r>
      <w:r>
        <w:t xml:space="preserve">10.1063/1.4990410.</w:t>
      </w:r>
      <w:r>
        <w:br/>
      </w:r>
      <w:r>
        <w:br/>
      </w:r>
      <w:r>
        <w:t xml:space="preserve">G. T. Craven, R. Chenand A. Nitzan,</w:t>
      </w:r>
      <w:r>
        <w:t xml:space="preserve"> </w:t>
      </w:r>
      <w:r>
        <w:t xml:space="preserve">“Upside/Downside statistical mechanics of nonequilibrium Brownian</w:t>
      </w:r>
      <w:r>
        <w:t xml:space="preserve"> </w:t>
      </w:r>
      <w:r>
        <w:t xml:space="preserve">motion. II. Heat transfer and energy partitioning of a free particle”,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149, no. 10. AIP</w:t>
      </w:r>
      <w:r>
        <w:t xml:space="preserve"> </w:t>
      </w:r>
      <w:r>
        <w:t xml:space="preserve">Publishing, p. 104103, Sep. 14, 2018. doi: 10.1063/1.5045361.</w:t>
      </w:r>
      <w:r>
        <w:br/>
      </w:r>
      <w:r>
        <w:br/>
      </w:r>
      <w:r>
        <w:t xml:space="preserve">G. T. Craven, D. Heand A. Nitzan, “Electron-Transfer-Induced</w:t>
      </w:r>
      <w:r>
        <w:t xml:space="preserve"> </w:t>
      </w:r>
      <w:r>
        <w:t xml:space="preserve">Thermal and Thermoelectric Rectification”,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121, no. 24. American Physical Society (APS), Dec. 14,</w:t>
      </w:r>
      <w:r>
        <w:t xml:space="preserve"> </w:t>
      </w:r>
      <w:r>
        <w:t xml:space="preserve">2018. doi: 10.1103/physrevlett.121.247704.</w:t>
      </w:r>
      <w:r>
        <w:br/>
      </w:r>
      <w:r>
        <w:br/>
      </w:r>
      <w:r>
        <w:t xml:space="preserve">W. Dou, M. A.</w:t>
      </w:r>
      <w:r>
        <w:t xml:space="preserve"> </w:t>
      </w:r>
      <w:r>
        <w:t xml:space="preserve">Ochoa, A. Nitzanand J. E. Subotnik, “Universal approach to quantum</w:t>
      </w:r>
      <w:r>
        <w:t xml:space="preserve"> </w:t>
      </w:r>
      <w:r>
        <w:t xml:space="preserve">thermodynamics in the strong coupling regime”,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98, no. 13. American Physical Society (APS), Oct. 15, 2018. doi:</w:t>
      </w:r>
      <w:r>
        <w:t xml:space="preserve"> </w:t>
      </w:r>
      <w:r>
        <w:t xml:space="preserve">10.1103/physrevb.98.134306.</w:t>
      </w:r>
      <w:r>
        <w:br/>
      </w:r>
      <w:r>
        <w:br/>
      </w:r>
      <w:r>
        <w:t xml:space="preserve">O. S. Lumbroso, L. Simine, A.</w:t>
      </w:r>
      <w:r>
        <w:t xml:space="preserve"> </w:t>
      </w:r>
      <w:r>
        <w:t xml:space="preserve">Nitzan, D. Segaland O. Tal, “Electronic noise due to temperature</w:t>
      </w:r>
      <w:r>
        <w:t xml:space="preserve"> </w:t>
      </w:r>
      <w:r>
        <w:t xml:space="preserve">differences in atomic-scale junctions”,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562, no.</w:t>
      </w:r>
      <w:r>
        <w:t xml:space="preserve"> </w:t>
      </w:r>
      <w:r>
        <w:t xml:space="preserve">7726. Springer Science and Business Media LLC, pp. 240–244, Oct. 2018.</w:t>
      </w:r>
      <w:r>
        <w:t xml:space="preserve"> </w:t>
      </w:r>
      <w:r>
        <w:t xml:space="preserve">doi: 10.1038/s41586-018-0592-2.</w:t>
      </w:r>
      <w:r>
        <w:br/>
      </w:r>
      <w:r>
        <w:br/>
      </w:r>
      <w:r>
        <w:t xml:space="preserve">M. A. Ochoa, N.</w:t>
      </w:r>
      <w:r>
        <w:t xml:space="preserve"> </w:t>
      </w:r>
      <w:r>
        <w:t xml:space="preserve">Zimbovskayaand A. Nitzan, “Quantum thermodynamics for driven dissipative</w:t>
      </w:r>
      <w:r>
        <w:t xml:space="preserve"> </w:t>
      </w:r>
      <w:r>
        <w:t xml:space="preserve">bosonic systems”,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8. American</w:t>
      </w:r>
      <w:r>
        <w:t xml:space="preserve"> </w:t>
      </w:r>
      <w:r>
        <w:t xml:space="preserve">Physical Society (APS), Feb. 23, 2018. doi: 10.1103/physrevb.97.085434.</w:t>
      </w:r>
      <w:r>
        <w:br/>
      </w:r>
      <w:r>
        <w:br/>
      </w:r>
      <w:r>
        <w:t xml:space="preserve">B. Rudshteyn, “Predicting Ligand-Dissociation Energies of 3d</w:t>
      </w:r>
      <w:r>
        <w:t xml:space="preserve"> </w:t>
      </w:r>
      <w:r>
        <w:t xml:space="preserve">Coordination Complexes with Auxiliary-Field Quantum Monte Carlo”,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16, no. 5.</w:t>
      </w:r>
      <w:r>
        <w:t xml:space="preserve"> </w:t>
      </w:r>
      <w:r>
        <w:t xml:space="preserve">American Chemical Society (ACS), pp. 3041–3054, Apr. 15, 2020. doi:</w:t>
      </w:r>
      <w:r>
        <w:t xml:space="preserve"> </w:t>
      </w:r>
      <w:r>
        <w:t xml:space="preserve">10.1021/acs.jctc.0c00070.</w:t>
      </w:r>
      <w:r>
        <w:br/>
      </w:r>
      <w:r>
        <w:br/>
      </w:r>
      <w:r>
        <w:t xml:space="preserve">S. Agrawal, W. Lin, O. V.</w:t>
      </w:r>
      <w:r>
        <w:t xml:space="preserve"> </w:t>
      </w:r>
      <w:r>
        <w:t xml:space="preserve">Prezhdoand D. J. Trivedi,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quantum dynamics of charge</w:t>
      </w:r>
      <w:r>
        <w:t xml:space="preserve"> </w:t>
      </w:r>
      <w:r>
        <w:t xml:space="preserve">carriers in graphitic carbon nitride nanosheets”,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153, no. 5. AIP Publishing, p. 054701,</w:t>
      </w:r>
      <w:r>
        <w:t xml:space="preserve"> </w:t>
      </w:r>
      <w:r>
        <w:t xml:space="preserve">Aug. 07, 2020. doi: 10.1063/5.0010628.</w:t>
      </w:r>
      <w:r>
        <w:br/>
      </w:r>
      <w:r>
        <w:br/>
      </w:r>
      <w:r>
        <w:t xml:space="preserve">A. He, “Structural</w:t>
      </w:r>
      <w:r>
        <w:t xml:space="preserve"> </w:t>
      </w:r>
      <w:r>
        <w:t xml:space="preserve">Complexity and High Thermoelectric Performance of the Zintl Phase:</w:t>
      </w:r>
      <w:r>
        <w:t xml:space="preserve"> </w:t>
      </w:r>
      <w:r>
        <w:t xml:space="preserve">Yb</w:t>
      </w:r>
      <w:r>
        <w:rPr>
          <w:vertAlign w:val="subscript"/>
        </w:rPr>
        <w:t xml:space="preserve">21</w:t>
      </w:r>
      <w:r>
        <w:t xml:space="preserve">Mn</w:t>
      </w:r>
      <w:r>
        <w:rPr>
          <w:vertAlign w:val="subscript"/>
        </w:rPr>
        <w:t xml:space="preserve">4</w:t>
      </w:r>
      <w:r>
        <w:t xml:space="preserve">Sb</w:t>
      </w:r>
      <w:r>
        <w:rPr>
          <w:vertAlign w:val="subscript"/>
        </w:rPr>
        <w:t xml:space="preserve">18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31, no. 19. American Chemical Society (ACS),</w:t>
      </w:r>
      <w:r>
        <w:t xml:space="preserve"> </w:t>
      </w:r>
      <w:r>
        <w:t xml:space="preserve">pp. 8076–8086, Sep. 09, 2019. doi: 10.1021/acs.chemmater.9b02671.</w:t>
      </w:r>
      <w:r>
        <w:br/>
      </w:r>
      <w:r>
        <w:br/>
      </w:r>
      <w:r>
        <w:t xml:space="preserve">C. M. Wehrmann, M. Imran, C. Pointer, L. A. Fredin, E. R. Youngand</w:t>
      </w:r>
      <w:r>
        <w:t xml:space="preserve"> </w:t>
      </w:r>
      <w:r>
        <w:t xml:space="preserve">M. S. Chen, “Spin multiplicity effects in doublet</w:t>
      </w:r>
      <w:r>
        <w:t xml:space="preserve"> </w:t>
      </w:r>
      <w:r>
        <w:rPr>
          <w:iCs/>
          <w:i/>
        </w:rPr>
        <w:t xml:space="preserve">versus</w:t>
      </w:r>
      <w:r>
        <w:t xml:space="preserve"> </w:t>
      </w:r>
      <w:r>
        <w:t xml:space="preserve">singlet</w:t>
      </w:r>
      <w:r>
        <w:t xml:space="preserve"> </w:t>
      </w:r>
      <w:r>
        <w:t xml:space="preserve">emission: the photophysical consequences of a single electron”,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 no. 37. Royal Society of Chemistry</w:t>
      </w:r>
      <w:r>
        <w:t xml:space="preserve"> </w:t>
      </w:r>
      <w:r>
        <w:t xml:space="preserve">(RSC), pp. 10212–10219, 2020. doi: 10.1039/d0sc04211k.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Luo, “Colloidal Assembly of Au–Quantum Dot–Au Sandwiched Nanostructures</w:t>
      </w:r>
      <w:r>
        <w:t xml:space="preserve"> </w:t>
      </w:r>
      <w:r>
        <w:t xml:space="preserve">with Strong Plasmon–Exciton Coupling”,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11, no. 7. American Chemical Society (ACS),</w:t>
      </w:r>
      <w:r>
        <w:t xml:space="preserve"> </w:t>
      </w:r>
      <w:r>
        <w:t xml:space="preserve">pp. 2449–2456, Mar. 10, 2020. doi: 10.1021/acs.jpclett.0c00110.</w:t>
      </w:r>
      <w:r>
        <w:br/>
      </w:r>
      <w:r>
        <w:br/>
      </w:r>
      <w:r>
        <w:t xml:space="preserve">Q. Wang, L. Ma, W. Cui, M. Chenand S. Zou, “Ultra-narrow</w:t>
      </w:r>
      <w:r>
        <w:t xml:space="preserve"> </w:t>
      </w:r>
      <w:r>
        <w:t xml:space="preserve">electromagnetically induced transparency in the visible and</w:t>
      </w:r>
      <w:r>
        <w:t xml:space="preserve"> </w:t>
      </w:r>
      <w:r>
        <w:t xml:space="preserve">near-infrared regions”,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114, no.</w:t>
      </w:r>
      <w:r>
        <w:t xml:space="preserve"> </w:t>
      </w:r>
      <w:r>
        <w:t xml:space="preserve">21. AIP Publishing, p. 213103, May 27, 2019. doi: 10.1063/1.5093648.</w:t>
      </w:r>
      <w:r>
        <w:br/>
      </w:r>
      <w:r>
        <w:br/>
      </w:r>
      <w:r>
        <w:t xml:space="preserve">J. X. Xu, Y. Yuan, M. Liu, S. Zou, O. Chenand D. Zhang,</w:t>
      </w:r>
      <w:r>
        <w:t xml:space="preserve"> </w:t>
      </w:r>
      <w:r>
        <w:t xml:space="preserve">“Quantification of the Photon Absorption, Scattering, and On-Resonance</w:t>
      </w:r>
      <w:r>
        <w:t xml:space="preserve"> </w:t>
      </w:r>
      <w:r>
        <w:t xml:space="preserve">Emission Properties of CdSe/CdS Core/Shell Quantum Dots: Effect of Shell</w:t>
      </w:r>
      <w:r>
        <w:t xml:space="preserve"> </w:t>
      </w:r>
      <w:r>
        <w:t xml:space="preserve">Geometry and Volumes”,</w:t>
      </w:r>
      <w:r>
        <w:t xml:space="preserve"> </w:t>
      </w:r>
      <w:r>
        <w:rPr>
          <w:iCs/>
          <w:i/>
        </w:rPr>
        <w:t xml:space="preserve">Analytical Chemistry</w:t>
      </w:r>
      <w:r>
        <w:t xml:space="preserve">, vol. 92, no. 7.</w:t>
      </w:r>
      <w:r>
        <w:t xml:space="preserve"> </w:t>
      </w:r>
      <w:r>
        <w:t xml:space="preserve">American Chemical Society (ACS), pp. 5346–5353, Mar. 03, 2020. doi:</w:t>
      </w:r>
      <w:r>
        <w:t xml:space="preserve"> </w:t>
      </w:r>
      <w:r>
        <w:t xml:space="preserve">10.1021/acs.analchem.0c00016.</w:t>
      </w:r>
      <w:r>
        <w:br/>
      </w:r>
      <w:r>
        <w:br/>
      </w:r>
      <w:r>
        <w:t xml:space="preserve">J. X. Xu, Y. Yuan, S. Zou, O.</w:t>
      </w:r>
      <w:r>
        <w:t xml:space="preserve"> </w:t>
      </w:r>
      <w:r>
        <w:t xml:space="preserve">Chenand D. Zhang, “A Divide-and-Conquer Strategy for Quantification of</w:t>
      </w:r>
      <w:r>
        <w:t xml:space="preserve"> </w:t>
      </w:r>
      <w:r>
        <w:t xml:space="preserve">Light Absorption, Scattering, and Emission Properties of Fluorescent</w:t>
      </w:r>
      <w:r>
        <w:t xml:space="preserve"> </w:t>
      </w:r>
      <w:r>
        <w:t xml:space="preserve">Nanomaterials in Solutions”,</w:t>
      </w:r>
      <w:r>
        <w:t xml:space="preserve"> </w:t>
      </w:r>
      <w:r>
        <w:rPr>
          <w:iCs/>
          <w:i/>
        </w:rPr>
        <w:t xml:space="preserve">Analytical Chemistry</w:t>
      </w:r>
      <w:r>
        <w:t xml:space="preserve">, vol. 91, no.</w:t>
      </w:r>
      <w:r>
        <w:t xml:space="preserve"> </w:t>
      </w:r>
      <w:r>
        <w:t xml:space="preserve">13. American Chemical Society (ACS), pp. 8540–8548, May 28, 2019. doi:</w:t>
      </w:r>
      <w:r>
        <w:t xml:space="preserve"> </w:t>
      </w:r>
      <w:r>
        <w:t xml:space="preserve">10.1021/acs.analchem.9b01803.</w:t>
      </w:r>
      <w:r>
        <w:br/>
      </w:r>
      <w:r>
        <w:br/>
      </w:r>
      <w:r>
        <w:t xml:space="preserve">Q. Zhang, “Photothermal Effect,</w:t>
      </w:r>
      <w:r>
        <w:t xml:space="preserve"> </w:t>
      </w:r>
      <w:r>
        <w:t xml:space="preserve">Local Field Dependence, and Charge Carrier Relaying Species in</w:t>
      </w:r>
      <w:r>
        <w:t xml:space="preserve"> </w:t>
      </w:r>
      <w:r>
        <w:t xml:space="preserve">Plasmon-Driven Photocatalysis: A Case Study of Aerobic Nitrothiophenol</w:t>
      </w:r>
      <w:r>
        <w:t xml:space="preserve"> </w:t>
      </w:r>
      <w:r>
        <w:t xml:space="preserve">Coupling Reaction”,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43. American Chemical Society (ACS), pp. 26695–26704,</w:t>
      </w:r>
      <w:r>
        <w:t xml:space="preserve"> </w:t>
      </w:r>
      <w:r>
        <w:t xml:space="preserve">Oct. 04, 2019. doi: 10.1021/acs.jpcc.9b08181.</w:t>
      </w:r>
      <w:r>
        <w:br/>
      </w:r>
      <w:r>
        <w:br/>
      </w:r>
      <w:r>
        <w:t xml:space="preserve">N. C. Iovanac</w:t>
      </w:r>
      <w:r>
        <w:t xml:space="preserve"> </w:t>
      </w:r>
      <w:r>
        <w:t xml:space="preserve">and B. M. Savoie, “Simpler is Better: How Linear Prediction Tasks</w:t>
      </w:r>
      <w:r>
        <w:t xml:space="preserve"> </w:t>
      </w:r>
      <w:r>
        <w:t xml:space="preserve">Improve Transfer Learning in Chemical Autoencoders”,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124, no. 18. American Chemical Society</w:t>
      </w:r>
      <w:r>
        <w:t xml:space="preserve"> </w:t>
      </w:r>
      <w:r>
        <w:t xml:space="preserve">(ACS), pp. 3679–3685, Apr. 08, 2020. doi: 10.1021/acs.jpca.0c00042.</w:t>
      </w:r>
      <w:r>
        <w:br/>
      </w:r>
      <w:r>
        <w:br/>
      </w:r>
      <w:r>
        <w:t xml:space="preserve">A. Khot, S. B. Shiringand B. M. Savoie, “Evidence of</w:t>
      </w:r>
      <w:r>
        <w:t xml:space="preserve"> </w:t>
      </w:r>
      <w:r>
        <w:t xml:space="preserve">information limitations in coarse-grained models”,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151, no. 24. AIP Publishing, p. 244105,</w:t>
      </w:r>
      <w:r>
        <w:t xml:space="preserve"> </w:t>
      </w:r>
      <w:r>
        <w:t xml:space="preserve">Dec. 28, 2019. doi: 10.1063/1.5129398.</w:t>
      </w:r>
      <w:r>
        <w:br/>
      </w:r>
      <w:r>
        <w:br/>
      </w:r>
      <w:r>
        <w:t xml:space="preserve">Q. Zhao and B. M.</w:t>
      </w:r>
      <w:r>
        <w:t xml:space="preserve"> </w:t>
      </w:r>
      <w:r>
        <w:t xml:space="preserve">Savoie, “Self-Consistent Component Increment Theory for Predicting</w:t>
      </w:r>
      <w:r>
        <w:t xml:space="preserve"> </w:t>
      </w:r>
      <w:r>
        <w:t xml:space="preserve">Enthalpy of Formation”,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60, no. 4. American Chemical Society (ACS),</w:t>
      </w:r>
      <w:r>
        <w:t xml:space="preserve"> </w:t>
      </w:r>
      <w:r>
        <w:t xml:space="preserve">pp. 2199–2207, Mar. 11, 2020. doi: 10.1021/acs.jcim.0c00092.</w:t>
      </w:r>
      <w:r>
        <w:br/>
      </w:r>
      <w:r>
        <w:br/>
      </w:r>
      <w:r>
        <w:t xml:space="preserve">A. V. Balueva, I. N. Dashevskiy, P. Todebushand C. Campbell,</w:t>
      </w:r>
      <w:r>
        <w:t xml:space="preserve"> </w:t>
      </w:r>
      <w:r>
        <w:t xml:space="preserve">“Modeling Bonding Energy in Novel Bio-active Nano Coatings on Dental</w:t>
      </w:r>
      <w:r>
        <w:t xml:space="preserve"> </w:t>
      </w:r>
      <w:r>
        <w:t xml:space="preserve">Implants”,</w:t>
      </w:r>
      <w:r>
        <w:t xml:space="preserve"> </w:t>
      </w:r>
      <w:r>
        <w:rPr>
          <w:iCs/>
          <w:i/>
        </w:rPr>
        <w:t xml:space="preserve">Procedia Structural Integrity</w:t>
      </w:r>
      <w:r>
        <w:t xml:space="preserve">, vol. 23. Elsevier BV,</w:t>
      </w:r>
      <w:r>
        <w:t xml:space="preserve"> </w:t>
      </w:r>
      <w:r>
        <w:t xml:space="preserve">pp. 173–178, 2019. doi: 10.1016/j.prostr.2020.01.082.</w:t>
      </w:r>
      <w:r>
        <w:br/>
      </w:r>
      <w:r>
        <w:br/>
      </w:r>
      <w:r>
        <w:t xml:space="preserve">A. V.</w:t>
      </w:r>
      <w:r>
        <w:t xml:space="preserve"> </w:t>
      </w:r>
      <w:r>
        <w:t xml:space="preserve">Balueva, I. N. Dashevskiy, P. Todebush, C. Campbelland E. Valdez,</w:t>
      </w:r>
      <w:r>
        <w:t xml:space="preserve"> </w:t>
      </w:r>
      <w:r>
        <w:t xml:space="preserve">“First-Principle Calculations of the Binding Energy of the Coating</w:t>
      </w:r>
      <w:r>
        <w:t xml:space="preserve"> </w:t>
      </w:r>
      <w:r>
        <w:t xml:space="preserve">Components of New Generation Dental Implants”,</w:t>
      </w:r>
      <w:r>
        <w:t xml:space="preserve"> </w:t>
      </w:r>
      <w:r>
        <w:rPr>
          <w:iCs/>
          <w:i/>
        </w:rPr>
        <w:t xml:space="preserve">Volume 10: Micro- and</w:t>
      </w:r>
      <w:r>
        <w:rPr>
          <w:iCs/>
          <w:i/>
        </w:rPr>
        <w:t xml:space="preserve"> </w:t>
      </w:r>
      <w:r>
        <w:rPr>
          <w:iCs/>
          <w:i/>
        </w:rPr>
        <w:t xml:space="preserve">Nano-Systems Engineering and Packaging</w:t>
      </w:r>
      <w:r>
        <w:t xml:space="preserve">. American Society of</w:t>
      </w:r>
      <w:r>
        <w:t xml:space="preserve"> </w:t>
      </w:r>
      <w:r>
        <w:t xml:space="preserve">Mechanical Engineers, Nov. 11, 2019. doi: 10.1115/imece2019-10059.</w:t>
      </w:r>
      <w:r>
        <w:br/>
      </w:r>
      <w:r>
        <w:br/>
      </w:r>
      <w:r>
        <w:t xml:space="preserve">I. Dashevskiy, A. Balueva, P. Todebush, C. Campbell, J. Maganaand</w:t>
      </w:r>
      <w:r>
        <w:t xml:space="preserve"> </w:t>
      </w:r>
      <w:r>
        <w:t xml:space="preserve">N. Clement, “On Estimation of Adhesive Strength of Implants Bioactive</w:t>
      </w:r>
      <w:r>
        <w:t xml:space="preserve"> </w:t>
      </w:r>
      <w:r>
        <w:t xml:space="preserve">Coating with Titanium by Density Functional Theory and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Materials Research</w:t>
      </w:r>
      <w:r>
        <w:t xml:space="preserve">, vol. 22, no. 3.</w:t>
      </w:r>
      <w:r>
        <w:t xml:space="preserve"> </w:t>
      </w:r>
      <w:r>
        <w:t xml:space="preserve">FapUNIFESP (SciELO), 2019. doi: 10.1590/1980-5373-mr-2019-0030.</w:t>
      </w:r>
      <w:r>
        <w:br/>
      </w:r>
      <w:r>
        <w:br/>
      </w:r>
      <w:r>
        <w:t xml:space="preserve">S. P. Ross, A. A. Rahmanand M. S. Sigman, “Development and</w:t>
      </w:r>
      <w:r>
        <w:t xml:space="preserve"> </w:t>
      </w:r>
      <w:r>
        <w:t xml:space="preserve">Mechanistic Interrogation of Interrupted Chain-Walking in the</w:t>
      </w:r>
      <w:r>
        <w:t xml:space="preserve"> </w:t>
      </w:r>
      <w:r>
        <w:t xml:space="preserve">Enantioselective Relay Heck Reaction”,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142, no. 23. American Chemical Society (ACS),</w:t>
      </w:r>
      <w:r>
        <w:t xml:space="preserve"> </w:t>
      </w:r>
      <w:r>
        <w:t xml:space="preserve">pp. 10516–10525, May 15, 2020. doi: 10.1021/jacs.0c03589.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B. Dangi and S. Kattel, “Growth of carbonaceous material on silicon</w:t>
      </w:r>
      <w:r>
        <w:t xml:space="preserve"> </w:t>
      </w:r>
      <w:r>
        <w:t xml:space="preserve">surface: Case study of 1,3-butadiene molecule”,</w:t>
      </w:r>
      <w:r>
        <w:t xml:space="preserve"> </w:t>
      </w:r>
      <w:r>
        <w:rPr>
          <w:iCs/>
          <w:i/>
        </w:rPr>
        <w:t xml:space="preserve">Chemical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745. Elsevier BV, p. 137248, Apr. 2020. doi:</w:t>
      </w:r>
      <w:r>
        <w:t xml:space="preserve"> </w:t>
      </w:r>
      <w:r>
        <w:t xml:space="preserve">10.1016/j.cplett.2020.137248.</w:t>
      </w:r>
      <w:r>
        <w:br/>
      </w:r>
      <w:r>
        <w:br/>
      </w:r>
      <w:r>
        <w:t xml:space="preserve">Q. He, “Electrochemical</w:t>
      </w:r>
      <w:r>
        <w:t xml:space="preserve"> </w:t>
      </w:r>
      <w:r>
        <w:t xml:space="preserve">Conversion of CO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to Syngas with Controllable CO/H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Ratios over Co and Ni Single‐Atom Catalysts”,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59, no. 8. Wiley, pp. 3033–3037,</w:t>
      </w:r>
      <w:r>
        <w:t xml:space="preserve"> </w:t>
      </w:r>
      <w:r>
        <w:t xml:space="preserve">Jan. 09, 2020. doi: 10.1002/anie.201912719.</w:t>
      </w:r>
      <w:r>
        <w:br/>
      </w:r>
      <w:r>
        <w:br/>
      </w:r>
      <w:r>
        <w:t xml:space="preserve">N. Humphrey, S.</w:t>
      </w:r>
      <w:r>
        <w:t xml:space="preserve"> </w:t>
      </w:r>
      <w:r>
        <w:t xml:space="preserve">Bacand S. Mallikarjun Sharada, “Ab Initio Molecular Dynamics Reveals New</w:t>
      </w:r>
      <w:r>
        <w:t xml:space="preserve"> </w:t>
      </w:r>
      <w:r>
        <w:t xml:space="preserve">Metal-Binding Sites in Atomically Dispersed</w:t>
      </w:r>
      <w:r>
        <w:t xml:space="preserve"> </w:t>
      </w:r>
      <w:r>
        <w:t xml:space="preserve">Pt</w:t>
      </w:r>
      <w:r>
        <w:rPr>
          <w:vertAlign w:val="subscript"/>
        </w:rPr>
        <w:t xml:space="preserve">1</w:t>
      </w:r>
      <w:r>
        <w:t xml:space="preserve">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Catalysts”,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124, no. 44. American Chemical Society (ACS),</w:t>
      </w:r>
      <w:r>
        <w:t xml:space="preserve"> </w:t>
      </w:r>
      <w:r>
        <w:t xml:space="preserve">pp. 24187–24195, Oct. 23, 2020. doi: 10.1021/acs.jpcc.0c06771.</w:t>
      </w:r>
      <w:r>
        <w:br/>
      </w:r>
      <w:r>
        <w:br/>
      </w:r>
      <w:r>
        <w:t xml:space="preserve">J. T. Perryman, F. P. Hyler, J. C. Ortiz-Rodríguez, A. Mehta, A. R.</w:t>
      </w:r>
      <w:r>
        <w:t xml:space="preserve"> </w:t>
      </w:r>
      <w:r>
        <w:t xml:space="preserve">Kulkarniand J. M. Velázquez, “X-ray absorption spectroscopy study of the</w:t>
      </w:r>
      <w:r>
        <w:t xml:space="preserve"> </w:t>
      </w:r>
      <w:r>
        <w:t xml:space="preserve">electronic structure and local coordination of 1st row transition</w:t>
      </w:r>
      <w:r>
        <w:t xml:space="preserve"> </w:t>
      </w:r>
      <w:r>
        <w:t xml:space="preserve">metal-promoted Chevrel-phase sulfides”,</w:t>
      </w:r>
      <w:r>
        <w:t xml:space="preserve"> </w:t>
      </w:r>
      <w:r>
        <w:rPr>
          <w:iCs/>
          <w:i/>
        </w:rPr>
        <w:t xml:space="preserve">Journal of Coordination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72, no. 8. Informa UK Limited, pp. 1322–1335,</w:t>
      </w:r>
      <w:r>
        <w:t xml:space="preserve"> </w:t>
      </w:r>
      <w:r>
        <w:t xml:space="preserve">Apr. 18, 2019. doi: 10.1080/00958972.2019.1613532.</w:t>
      </w:r>
      <w:r>
        <w:br/>
      </w:r>
      <w:r>
        <w:br/>
      </w:r>
      <w:r>
        <w:t xml:space="preserve">J. T.</w:t>
      </w:r>
      <w:r>
        <w:t xml:space="preserve"> </w:t>
      </w:r>
      <w:r>
        <w:t xml:space="preserve">Perryman, A. R. Kulkarniand J. M. Velázquez, “Direct solid-state</w:t>
      </w:r>
      <w:r>
        <w:t xml:space="preserve"> </w:t>
      </w:r>
      <w:r>
        <w:t xml:space="preserve">nucleation and charge-transport dynamics of alkali metal-intercalated</w:t>
      </w:r>
      <w:r>
        <w:t xml:space="preserve"> </w:t>
      </w:r>
      <w:r>
        <w:t xml:space="preserve">M</w:t>
      </w:r>
      <w:r>
        <w:rPr>
          <w:vertAlign w:val="subscript"/>
        </w:rPr>
        <w:t xml:space="preserve">2</w:t>
      </w:r>
      <w:r>
        <w:t xml:space="preserve">Mo</w:t>
      </w:r>
      <w:r>
        <w:rPr>
          <w:vertAlign w:val="subscript"/>
        </w:rPr>
        <w:t xml:space="preserve">6</w:t>
      </w:r>
      <w:r>
        <w:t xml:space="preserve">S</w:t>
      </w:r>
      <w:r>
        <w:rPr>
          <w:vertAlign w:val="subscript"/>
        </w:rPr>
        <w:t xml:space="preserve">6</w:t>
      </w:r>
      <w:r>
        <w:t xml:space="preserve"> </w:t>
      </w:r>
      <w:r>
        <w:t xml:space="preserve">(M = K, Rb, Cs) nanorods”,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8, no. 31. Royal Society</w:t>
      </w:r>
      <w:r>
        <w:t xml:space="preserve"> </w:t>
      </w:r>
      <w:r>
        <w:t xml:space="preserve">of Chemistry (RSC), pp. 10742–10748, 2020. doi: 10.1039/d0tc01674h.</w:t>
      </w:r>
      <w:r>
        <w:br/>
      </w:r>
      <w:r>
        <w:br/>
      </w:r>
      <w:r>
        <w:t xml:space="preserve">J. T. Perryman, “Metal-promoted Mo</w:t>
      </w:r>
      <w:r>
        <w:rPr>
          <w:vertAlign w:val="subscript"/>
        </w:rPr>
        <w:t xml:space="preserve">6</w:t>
      </w:r>
      <w:r>
        <w:t xml:space="preserve">S</w:t>
      </w:r>
      <w:r>
        <w:rPr>
          <w:vertAlign w:val="subscript"/>
        </w:rPr>
        <w:t xml:space="preserve">8</w:t>
      </w:r>
      <w:r>
        <w:t xml:space="preserve"> </w:t>
      </w:r>
      <w:r>
        <w:t xml:space="preserve">clusters: a platform for probing ensemble effects on the electrochemical</w:t>
      </w:r>
      <w:r>
        <w:t xml:space="preserve"> </w:t>
      </w:r>
      <w:r>
        <w:t xml:space="preserve">conversion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CO to methanol”,</w:t>
      </w:r>
      <w:r>
        <w:t xml:space="preserve"> </w:t>
      </w:r>
      <w:r>
        <w:rPr>
          <w:iCs/>
          <w:i/>
        </w:rPr>
        <w:t xml:space="preserve">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Horizons</w:t>
      </w:r>
      <w:r>
        <w:t xml:space="preserve">, vol. 7, no. 1. Royal Society of Chemistry (RSC),</w:t>
      </w:r>
      <w:r>
        <w:t xml:space="preserve"> </w:t>
      </w:r>
      <w:r>
        <w:t xml:space="preserve">pp. 193–202, 2020. doi: 10.1039/c9mh00745h.</w:t>
      </w:r>
      <w:r>
        <w:br/>
      </w:r>
      <w:r>
        <w:br/>
      </w:r>
      <w:r>
        <w:t xml:space="preserve">A. S. Hansen, Z.</w:t>
      </w:r>
      <w:r>
        <w:t xml:space="preserve"> </w:t>
      </w:r>
      <w:r>
        <w:t xml:space="preserve">Liu, S. Chen, M. G. Schumer, P. J. Walshand M. I. Lester, “Unraveling</w:t>
      </w:r>
      <w:r>
        <w:t xml:space="preserve"> </w:t>
      </w:r>
      <w:r>
        <w:t xml:space="preserve">Conformer-Specific Sources of Hydroxyl Radical Production from an</w:t>
      </w:r>
      <w:r>
        <w:t xml:space="preserve"> </w:t>
      </w:r>
      <w:r>
        <w:t xml:space="preserve">Isoprene-Derived Criegee Intermediate by Deuteration”,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124, no. 24. American Chemical Society</w:t>
      </w:r>
      <w:r>
        <w:t xml:space="preserve"> </w:t>
      </w:r>
      <w:r>
        <w:t xml:space="preserve">(ACS), pp. 4929–4938, May 25, 2020. doi: 10.1021/acs.jpca.0c02867.</w:t>
      </w:r>
      <w:r>
        <w:br/>
      </w:r>
      <w:r>
        <w:br/>
      </w:r>
      <w:r>
        <w:t xml:space="preserve">C. R. Reinhardt, P. Li, G. Kang, J. Stubbe, C. L. Drennanand S.</w:t>
      </w:r>
      <w:r>
        <w:t xml:space="preserve"> </w:t>
      </w:r>
      <w:r>
        <w:t xml:space="preserve">Hammes-Schiffer, “Conformational Motions and Water Networks at the α/β</w:t>
      </w:r>
      <w:r>
        <w:t xml:space="preserve"> </w:t>
      </w:r>
      <w:r>
        <w:t xml:space="preserve">Interface in</w:t>
      </w:r>
      <w:r>
        <w:t xml:space="preserve"> </w:t>
      </w:r>
      <w:r>
        <w:rPr>
          <w:iCs/>
          <w:i/>
        </w:rPr>
        <w:t xml:space="preserve">E. coli</w:t>
      </w:r>
      <w:r>
        <w:t xml:space="preserve"> </w:t>
      </w:r>
      <w:r>
        <w:t xml:space="preserve">Ribonucleotide Reductase”,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142, no. 32. American Chemical</w:t>
      </w:r>
      <w:r>
        <w:t xml:space="preserve"> </w:t>
      </w:r>
      <w:r>
        <w:t xml:space="preserve">Society (ACS), pp. 13768–13778, Jul. 07, 2020. doi:</w:t>
      </w:r>
      <w:r>
        <w:t xml:space="preserve"> </w:t>
      </w:r>
      <w:r>
        <w:t xml:space="preserve">10.1021/jacs.0c04325.</w:t>
      </w:r>
      <w:r>
        <w:br/>
      </w:r>
      <w:r>
        <w:br/>
      </w:r>
      <w:r>
        <w:t xml:space="preserve">R. A. Daley, A. S. Morrenzin, S. R.</w:t>
      </w:r>
      <w:r>
        <w:t xml:space="preserve"> </w:t>
      </w:r>
      <w:r>
        <w:t xml:space="preserve">Neufeldtand J. J. Topczewski, “Gold Catalyzed Decarboxylative</w:t>
      </w:r>
      <w:r>
        <w:t xml:space="preserve"> </w:t>
      </w:r>
      <w:r>
        <w:t xml:space="preserve">Cross-Coupling of Iodoarenes”,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142, no. 30. American Chemical Society (ACS),</w:t>
      </w:r>
      <w:r>
        <w:t xml:space="preserve"> </w:t>
      </w:r>
      <w:r>
        <w:t xml:space="preserve">pp. 13210–13218, Jul. 07, 2020. doi: 10.1021/jacs.0c06244.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Zhang, J. Furness, R. Zhang, Z. Wang, A. Zungerand J. Sun,</w:t>
      </w:r>
      <w:r>
        <w:t xml:space="preserve"> </w:t>
      </w:r>
      <w:r>
        <w:t xml:space="preserve">“Symmetry-breaking polymorphous descriptions for correlated materials</w:t>
      </w:r>
      <w:r>
        <w:t xml:space="preserve"> </w:t>
      </w:r>
      <w:r>
        <w:t xml:space="preserve">without interelectronic</w:t>
      </w:r>
      <w:r>
        <w:t xml:space="preserve"> </w:t>
      </w:r>
      <w:r>
        <w:rPr>
          <w:iCs/>
          <w:i/>
        </w:rPr>
        <w:t xml:space="preserve">U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102,</w:t>
      </w:r>
      <w:r>
        <w:t xml:space="preserve"> </w:t>
      </w:r>
      <w:r>
        <w:t xml:space="preserve">no. 4. American Physical Society (APS), Jul. 08, 2020. doi:</w:t>
      </w:r>
      <w:r>
        <w:t xml:space="preserve"> </w:t>
      </w:r>
      <w:r>
        <w:t xml:space="preserve">10.1103/physrevb.102.045112.</w:t>
      </w:r>
      <w:r>
        <w:br/>
      </w:r>
      <w:r>
        <w:br/>
      </w:r>
      <w:r>
        <w:t xml:space="preserve">C. Sandford, L. R. Fries, T. E.</w:t>
      </w:r>
      <w:r>
        <w:t xml:space="preserve"> </w:t>
      </w:r>
      <w:r>
        <w:t xml:space="preserve">Ball, S. D. Minteerand M. S. Sigman, “Mechanistic Studies into the</w:t>
      </w:r>
      <w:r>
        <w:t xml:space="preserve"> </w:t>
      </w:r>
      <w:r>
        <w:t xml:space="preserve">Oxidative Addition of Co(I) Complexes: Combining Electroanalytical</w:t>
      </w:r>
      <w:r>
        <w:t xml:space="preserve"> </w:t>
      </w:r>
      <w:r>
        <w:t xml:space="preserve">Techniques with Parameterization”,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47. American Chemical Society (ACS),</w:t>
      </w:r>
      <w:r>
        <w:t xml:space="preserve"> </w:t>
      </w:r>
      <w:r>
        <w:t xml:space="preserve">pp. 18877–18889, Nov. 08, 2019. doi: 10.1021/jacs.9b10771.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Tsai, C. Sandford, T. Wu, B. Chen, M. S. Sigmanand F. D. Toste,</w:t>
      </w:r>
      <w:r>
        <w:t xml:space="preserve"> </w:t>
      </w:r>
      <w:r>
        <w:t xml:space="preserve">“Enantioselective Intramolecular Allylic Substitution via Synergistic</w:t>
      </w:r>
      <w:r>
        <w:t xml:space="preserve"> </w:t>
      </w:r>
      <w:r>
        <w:t xml:space="preserve">Palladium/Chiral Phosphoric Acid Catalysis: Insight into Stereoinduction</w:t>
      </w:r>
      <w:r>
        <w:t xml:space="preserve"> </w:t>
      </w:r>
      <w:r>
        <w:t xml:space="preserve">through Statistical Modeling”,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59, no. 34. Wiley, pp. 14647–14655, Jun. 30, 2020.</w:t>
      </w:r>
      <w:r>
        <w:t xml:space="preserve"> </w:t>
      </w:r>
      <w:r>
        <w:t xml:space="preserve">doi: 10.1002/anie.202006237.</w:t>
      </w:r>
      <w:r>
        <w:br/>
      </w:r>
      <w:r>
        <w:br/>
      </w:r>
      <w:r>
        <w:t xml:space="preserve">M. Singh, N. Garza, Z. Pearson,</w:t>
      </w:r>
      <w:r>
        <w:t xml:space="preserve"> </w:t>
      </w:r>
      <w:r>
        <w:t xml:space="preserve">J. Douglasand Z. Boskovic, “Broad assessment of bioactivity of a</w:t>
      </w:r>
      <w:r>
        <w:t xml:space="preserve"> </w:t>
      </w:r>
      <w:r>
        <w:t xml:space="preserve">collection of spiroindane pyrrolidines through “cell painting””,</w:t>
      </w:r>
      <w:r>
        <w:t xml:space="preserve"> </w:t>
      </w:r>
      <w:r>
        <w:rPr>
          <w:iCs/>
          <w:i/>
        </w:rPr>
        <w:t xml:space="preserve">Bioorganic &amp; Medicinal Chemistry</w:t>
      </w:r>
      <w:r>
        <w:t xml:space="preserve">, vol. 28, no. 13. Elsevier</w:t>
      </w:r>
      <w:r>
        <w:t xml:space="preserve"> </w:t>
      </w:r>
      <w:r>
        <w:t xml:space="preserve">BV, p. 115547, Jul. 2020. doi: 10.1016/j.bmc.2020.115547.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Cheng, C. Zhangand Y. Liu, “Why Two-Dimensional Semiconductors Generally</w:t>
      </w:r>
      <w:r>
        <w:t xml:space="preserve"> </w:t>
      </w:r>
      <w:r>
        <w:t xml:space="preserve">Have Low Electron Mobility”,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125,</w:t>
      </w:r>
      <w:r>
        <w:t xml:space="preserve"> </w:t>
      </w:r>
      <w:r>
        <w:t xml:space="preserve">no. 17. American Physical Society (APS), Oct. 19, 2020. doi:</w:t>
      </w:r>
      <w:r>
        <w:t xml:space="preserve"> </w:t>
      </w:r>
      <w:r>
        <w:t xml:space="preserve">10.1103/physrevlett.125.177701.</w:t>
      </w:r>
      <w:r>
        <w:br/>
      </w:r>
      <w:r>
        <w:br/>
      </w:r>
      <w:r>
        <w:t xml:space="preserve">G. Li, “Engineering Substrate</w:t>
      </w:r>
      <w:r>
        <w:t xml:space="preserve"> </w:t>
      </w:r>
      <w:r>
        <w:t xml:space="preserve">Interaction To Improve Hydrogen Evolution Catalysis of Monolayer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 </w:t>
      </w:r>
      <w:r>
        <w:t xml:space="preserve">Films beyond Pt”,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14, no. 2.</w:t>
      </w:r>
      <w:r>
        <w:t xml:space="preserve"> </w:t>
      </w:r>
      <w:r>
        <w:t xml:space="preserve">American Chemical Society (ACS), pp. 1707–1714, Jan. 16, 2020. doi:</w:t>
      </w:r>
      <w:r>
        <w:t xml:space="preserve"> </w:t>
      </w:r>
      <w:r>
        <w:t xml:space="preserve">10.1021/acsnano.9b07324.</w:t>
      </w:r>
      <w:r>
        <w:br/>
      </w:r>
      <w:r>
        <w:br/>
      </w:r>
      <w:r>
        <w:t xml:space="preserve">J. Shi, X. Zhao, Z. Wangand Y. Liu,</w:t>
      </w:r>
      <w:r>
        <w:t xml:space="preserve"> </w:t>
      </w:r>
      <w:r>
        <w:t xml:space="preserve">“Eliminating Trap‐States and Functionalizing Vacancies in 2D</w:t>
      </w:r>
      <w:r>
        <w:t xml:space="preserve"> </w:t>
      </w:r>
      <w:r>
        <w:t xml:space="preserve">Semiconductors by Electrochemistry”,</w:t>
      </w:r>
      <w:r>
        <w:t xml:space="preserve"> </w:t>
      </w:r>
      <w:r>
        <w:rPr>
          <w:iCs/>
          <w:i/>
        </w:rPr>
        <w:t xml:space="preserve">Small</w:t>
      </w:r>
      <w:r>
        <w:t xml:space="preserve">, vol. 15, no. 47.</w:t>
      </w:r>
      <w:r>
        <w:t xml:space="preserve"> </w:t>
      </w:r>
      <w:r>
        <w:t xml:space="preserve">Wiley, p. 1901899, Oct. 22, 2019. doi: 10.1002/smll.201901899.</w:t>
      </w:r>
      <w:r>
        <w:br/>
      </w:r>
      <w:r>
        <w:br/>
      </w:r>
      <w:r>
        <w:t xml:space="preserve">C. Tang, “CO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 on Copper’s Twin Boundary”,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3. American Chemical Society (ACS),</w:t>
      </w:r>
      <w:r>
        <w:t xml:space="preserve"> </w:t>
      </w:r>
      <w:r>
        <w:t xml:space="preserve">pp. 2026–2032, Jan. 08, 2020. doi: 10.1021/acscatal.9b03814.</w:t>
      </w:r>
      <w:r>
        <w:br/>
      </w:r>
      <w:r>
        <w:br/>
      </w:r>
      <w:r>
        <w:t xml:space="preserve">X. Zhao and Y. Liu, “Unveiling the Active Structure of Single</w:t>
      </w:r>
      <w:r>
        <w:t xml:space="preserve"> </w:t>
      </w:r>
      <w:r>
        <w:t xml:space="preserve">Nickel Atom Catalysis: Critical Roles of Charge Capacity and Hydrogen</w:t>
      </w:r>
      <w:r>
        <w:t xml:space="preserve"> </w:t>
      </w:r>
      <w:r>
        <w:t xml:space="preserve">Bonding”,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142, no.</w:t>
      </w:r>
      <w:r>
        <w:t xml:space="preserve"> </w:t>
      </w:r>
      <w:r>
        <w:t xml:space="preserve">12. American Chemical Society (ACS), pp. 5773–5777, Mar. 03, 2020. doi:</w:t>
      </w:r>
      <w:r>
        <w:t xml:space="preserve"> </w:t>
      </w:r>
      <w:r>
        <w:t xml:space="preserve">10.1021/jacs.9b13872.</w:t>
      </w:r>
      <w:r>
        <w:br/>
      </w:r>
      <w:r>
        <w:br/>
      </w:r>
      <w:r>
        <w:t xml:space="preserve">N. S. Abularrage, B. J. Levandowskiand</w:t>
      </w:r>
      <w:r>
        <w:t xml:space="preserve"> </w:t>
      </w:r>
      <w:r>
        <w:t xml:space="preserve">R. T. Raines, “Synthesis and Diels–Alder Reactivity of</w:t>
      </w:r>
      <w:r>
        <w:t xml:space="preserve"> </w:t>
      </w:r>
      <w:r>
        <w:t xml:space="preserve">4-Fluoro-4-Methyl-4H-Pyrazoles”,</w:t>
      </w:r>
      <w:r>
        <w:t xml:space="preserve"> </w:t>
      </w:r>
      <w:r>
        <w:rPr>
          <w:iCs/>
          <w:i/>
        </w:rPr>
        <w:t xml:space="preserve">International 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21, no. 11. MDPI AG, p. 3964, May 31, 2020. doi:</w:t>
      </w:r>
      <w:r>
        <w:t xml:space="preserve"> </w:t>
      </w:r>
      <w:r>
        <w:t xml:space="preserve">10.3390/ijms21113964.</w:t>
      </w:r>
      <w:r>
        <w:br/>
      </w:r>
      <w:r>
        <w:br/>
      </w:r>
      <w:r>
        <w:t xml:space="preserve">B. J. Levandowski, N. S. Abularrage, K.</w:t>
      </w:r>
      <w:r>
        <w:t xml:space="preserve"> </w:t>
      </w:r>
      <w:r>
        <w:t xml:space="preserve">N. Houkand R. T. Raines, “Hyperconjugative Antiaromaticity Activates</w:t>
      </w:r>
      <w:r>
        <w:t xml:space="preserve"> </w:t>
      </w:r>
      <w:r>
        <w:t xml:space="preserve">4</w:t>
      </w:r>
      <w:r>
        <w:rPr>
          <w:iCs/>
          <w:i/>
        </w:rPr>
        <w:t xml:space="preserve">H</w:t>
      </w:r>
      <w:r>
        <w:t xml:space="preserve">-Pyrazoles as Inverse-Electron-Demand Diels–Alder Dienes”,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21, no. 20. American Chemical Society</w:t>
      </w:r>
      <w:r>
        <w:t xml:space="preserve"> </w:t>
      </w:r>
      <w:r>
        <w:t xml:space="preserve">(ACS), pp. 8492–8495, Oct. 07, 2019. doi: 10.1021/acs.orglett.9b03351.</w:t>
      </w:r>
      <w:r>
        <w:br/>
      </w:r>
      <w:r>
        <w:br/>
      </w:r>
      <w:r>
        <w:t xml:space="preserve">B. J. Levandowski, N. S. Abularrageand R. T. Raines,</w:t>
      </w:r>
      <w:r>
        <w:t xml:space="preserve"> </w:t>
      </w:r>
      <w:r>
        <w:t xml:space="preserve">“Differential Effects of Nitrogen Substitution in 5‐ and 6‐Membered</w:t>
      </w:r>
      <w:r>
        <w:t xml:space="preserve"> </w:t>
      </w:r>
      <w:r>
        <w:t xml:space="preserve">Aromatic Motifs”,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26, no.</w:t>
      </w:r>
      <w:r>
        <w:t xml:space="preserve"> </w:t>
      </w:r>
      <w:r>
        <w:t xml:space="preserve">41. Wiley, pp. 8862–8866, Jun. 12, 2020. doi: 10.1002/chem.202000825.</w:t>
      </w:r>
      <w:r>
        <w:br/>
      </w:r>
      <w:r>
        <w:br/>
      </w:r>
      <w:r>
        <w:t xml:space="preserve">P. C. Bevilacqua, “An Ontology for Facilitating Discussion of</w:t>
      </w:r>
      <w:r>
        <w:t xml:space="preserve"> </w:t>
      </w:r>
      <w:r>
        <w:t xml:space="preserve">Catalytic Strategies of RNA-Cleaving Enzymes”,</w:t>
      </w:r>
      <w:r>
        <w:t xml:space="preserve"> </w:t>
      </w:r>
      <w:r>
        <w:rPr>
          <w:iCs/>
          <w:i/>
        </w:rPr>
        <w:t xml:space="preserve">ACS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14, no. 6. American Chemical Society (ACS),</w:t>
      </w:r>
      <w:r>
        <w:t xml:space="preserve"> </w:t>
      </w:r>
      <w:r>
        <w:t xml:space="preserve">pp. 1068–1076, May 16, 2019. doi: 10.1021/acschembio.9b00202.</w:t>
      </w:r>
      <w:r>
        <w:br/>
      </w:r>
      <w:r>
        <w:br/>
      </w:r>
      <w:r>
        <w:t xml:space="preserve">Ş. Ekesan and D. M. York, “Dynamical ensemble of the active state</w:t>
      </w:r>
      <w:r>
        <w:t xml:space="preserve"> </w:t>
      </w:r>
      <w:r>
        <w:t xml:space="preserve">and transition state mimic for the RNA-cleaving 8–17 DNAzyme in</w:t>
      </w:r>
      <w:r>
        <w:t xml:space="preserve"> </w:t>
      </w:r>
      <w:r>
        <w:t xml:space="preserve">solution”,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47, no. 19. Oxford</w:t>
      </w:r>
      <w:r>
        <w:t xml:space="preserve"> </w:t>
      </w:r>
      <w:r>
        <w:t xml:space="preserve">University Press (OUP), pp. 10282–10295, Sep. 12, 2019. doi:</w:t>
      </w:r>
      <w:r>
        <w:t xml:space="preserve"> </w:t>
      </w:r>
      <w:r>
        <w:t xml:space="preserve">10.1093/nar/gkz773.</w:t>
      </w:r>
      <w:r>
        <w:br/>
      </w:r>
      <w:r>
        <w:br/>
      </w:r>
      <w:r>
        <w:t xml:space="preserve">C. S. Gaines, J. A. Piccirilliand D. M.</w:t>
      </w:r>
      <w:r>
        <w:t xml:space="preserve"> </w:t>
      </w:r>
      <w:r>
        <w:t xml:space="preserve">York, “The L-platform/L-scaffold framework: a blueprint for RNA-cleaving</w:t>
      </w:r>
      <w:r>
        <w:t xml:space="preserve"> </w:t>
      </w:r>
      <w:r>
        <w:t xml:space="preserve">nucleic acid enzyme design”,</w:t>
      </w:r>
      <w:r>
        <w:t xml:space="preserve"> </w:t>
      </w:r>
      <w:r>
        <w:rPr>
          <w:iCs/>
          <w:i/>
        </w:rPr>
        <w:t xml:space="preserve">RNA</w:t>
      </w:r>
      <w:r>
        <w:t xml:space="preserve">, vol. 26, no. 2. Cold Spring</w:t>
      </w:r>
      <w:r>
        <w:t xml:space="preserve"> </w:t>
      </w:r>
      <w:r>
        <w:t xml:space="preserve">Harbor Laboratory, pp. 111–125, Nov. 27, 2019. doi:</w:t>
      </w:r>
      <w:r>
        <w:t xml:space="preserve"> </w:t>
      </w:r>
      <w:r>
        <w:t xml:space="preserve">10.1261/rna.071894.119.</w:t>
      </w:r>
      <w:r>
        <w:br/>
      </w:r>
      <w:r>
        <w:br/>
      </w:r>
      <w:r>
        <w:t xml:space="preserve">A. Ganguly, “Confluence of theory and</w:t>
      </w:r>
      <w:r>
        <w:t xml:space="preserve"> </w:t>
      </w:r>
      <w:r>
        <w:t xml:space="preserve">experiment reveals the catalytic mechanism of the Varkud satellite</w:t>
      </w:r>
      <w:r>
        <w:t xml:space="preserve"> </w:t>
      </w:r>
      <w:r>
        <w:t xml:space="preserve">ribozyme”,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12, no. 2. Springer Science and</w:t>
      </w:r>
      <w:r>
        <w:t xml:space="preserve"> </w:t>
      </w:r>
      <w:r>
        <w:t xml:space="preserve">Business Media LLC, pp. 193–201, Jan. 20, 2020. doi:</w:t>
      </w:r>
      <w:r>
        <w:t xml:space="preserve"> </w:t>
      </w:r>
      <w:r>
        <w:t xml:space="preserve">10.1038/s41557-019-0391-x.</w:t>
      </w:r>
      <w:r>
        <w:br/>
      </w:r>
      <w:r>
        <w:br/>
      </w:r>
      <w:r>
        <w:t xml:space="preserve">A. Ganguly, B. P. Weissman, J. A.</w:t>
      </w:r>
      <w:r>
        <w:t xml:space="preserve"> </w:t>
      </w:r>
      <w:r>
        <w:t xml:space="preserve">Piccirilliand D. M. York, “Evidence for a Catalytic Strategy to Promote</w:t>
      </w:r>
      <w:r>
        <w:t xml:space="preserve"> </w:t>
      </w:r>
      <w:r>
        <w:t xml:space="preserve">Nucleophile Activation in Metal-Dependent RNA-Cleaving Ribozymes and</w:t>
      </w:r>
      <w:r>
        <w:t xml:space="preserve"> </w:t>
      </w:r>
      <w:r>
        <w:t xml:space="preserve">8-17 DNAzyme”,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12. American Chemical</w:t>
      </w:r>
      <w:r>
        <w:t xml:space="preserve"> </w:t>
      </w:r>
      <w:r>
        <w:t xml:space="preserve">Society (ACS), pp. 10612–10617, Oct. 27, 2019. doi:</w:t>
      </w:r>
      <w:r>
        <w:t xml:space="preserve"> </w:t>
      </w:r>
      <w:r>
        <w:t xml:space="preserve">10.1021/acscatal.9b02035.</w:t>
      </w:r>
      <w:r>
        <w:br/>
      </w:r>
      <w:r>
        <w:br/>
      </w:r>
      <w:r>
        <w:t xml:space="preserve">T. J. Giese and D. M. York,</w:t>
      </w:r>
      <w:r>
        <w:t xml:space="preserve"> </w:t>
      </w:r>
      <w:r>
        <w:t xml:space="preserve">“Development of a Robust Indirect Approach for MM → QM Free Energy</w:t>
      </w:r>
      <w:r>
        <w:t xml:space="preserve"> </w:t>
      </w:r>
      <w:r>
        <w:t xml:space="preserve">Calculations That Combines Force-Matched Reference Potential and</w:t>
      </w:r>
      <w:r>
        <w:t xml:space="preserve"> </w:t>
      </w:r>
      <w:r>
        <w:t xml:space="preserve">Bennett’s Acceptance Ratio Methods”,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15, no. 10. American Chemical Society (ACS),</w:t>
      </w:r>
      <w:r>
        <w:t xml:space="preserve"> </w:t>
      </w:r>
      <w:r>
        <w:t xml:space="preserve">pp. 5543–5562, Sep. 11, 2019. doi: 10.1021/acs.jctc.9b00401.</w:t>
      </w:r>
      <w:r>
        <w:br/>
      </w:r>
      <w:r>
        <w:br/>
      </w:r>
      <w:r>
        <w:t xml:space="preserve">K. Kostenbader and D. M. York, “Molecular simulations of the pistol</w:t>
      </w:r>
      <w:r>
        <w:t xml:space="preserve"> </w:t>
      </w:r>
      <w:r>
        <w:t xml:space="preserve">ribozyme: unifying the interpretation of experimental data and</w:t>
      </w:r>
      <w:r>
        <w:t xml:space="preserve"> </w:t>
      </w:r>
      <w:r>
        <w:t xml:space="preserve">establishing functional links with the hammerhead ribozyme”,</w:t>
      </w:r>
      <w:r>
        <w:t xml:space="preserve"> </w:t>
      </w:r>
      <w:r>
        <w:rPr>
          <w:iCs/>
          <w:i/>
        </w:rPr>
        <w:t xml:space="preserve">RNA</w:t>
      </w:r>
      <w:r>
        <w:t xml:space="preserve">,</w:t>
      </w:r>
      <w:r>
        <w:t xml:space="preserve"> </w:t>
      </w:r>
      <w:r>
        <w:t xml:space="preserve">vol. 25, no. 11. Cold Spring Harbor Laboratory, pp. 1439–1456, Jul. 30,</w:t>
      </w:r>
      <w:r>
        <w:t xml:space="preserve"> </w:t>
      </w:r>
      <w:r>
        <w:t xml:space="preserve">2019. doi: 10.1261/rna.071944.119.</w:t>
      </w:r>
      <w:r>
        <w:br/>
      </w:r>
      <w:r>
        <w:br/>
      </w:r>
      <w:r>
        <w:t xml:space="preserve">L. F. Song, T.-S. Lee, C.</w:t>
      </w:r>
      <w:r>
        <w:t xml:space="preserve"> </w:t>
      </w:r>
      <w:r>
        <w:t xml:space="preserve">Zhu, D. M. Yorkand K. M. Merz Jr., “Using AMBER18 for Relative Free</w:t>
      </w:r>
      <w:r>
        <w:t xml:space="preserve"> </w:t>
      </w:r>
      <w:r>
        <w:t xml:space="preserve">Energy Calculations”,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59, no. 7. American Chemical Society (ACS),</w:t>
      </w:r>
      <w:r>
        <w:t xml:space="preserve"> </w:t>
      </w:r>
      <w:r>
        <w:t xml:space="preserve">pp. 3128–3135, Jun. 06, 2019. doi: 10.1021/acs.jcim.9b00105.</w:t>
      </w:r>
      <w:r>
        <w:br/>
      </w:r>
      <w:r>
        <w:br/>
      </w:r>
      <w:r>
        <w:t xml:space="preserve">J. W. Bennett, “Exploring the A</w:t>
      </w:r>
      <w:r>
        <w:rPr>
          <w:vertAlign w:val="subscript"/>
        </w:rPr>
        <w:t xml:space="preserve">2</w:t>
      </w:r>
      <w:r>
        <w:t xml:space="preserve">BX</w:t>
      </w:r>
      <w:r>
        <w:rPr>
          <w:vertAlign w:val="subscript"/>
        </w:rPr>
        <w:t xml:space="preserve">3</w:t>
      </w:r>
      <w:r>
        <w:t xml:space="preserve"> </w:t>
      </w:r>
      <w:r>
        <w:t xml:space="preserve">Family</w:t>
      </w:r>
      <w:r>
        <w:t xml:space="preserve"> </w:t>
      </w:r>
      <w:r>
        <w:t xml:space="preserve">for New Functional Materials Using Crystallographic Database Mining and</w:t>
      </w:r>
      <w:r>
        <w:t xml:space="preserve"> </w:t>
      </w:r>
      <w:r>
        <w:t xml:space="preserve">First-Principles Calculations”,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124, no. 36. American Chemical Society (ACS),</w:t>
      </w:r>
      <w:r>
        <w:t xml:space="preserve"> </w:t>
      </w:r>
      <w:r>
        <w:t xml:space="preserve">pp. 19413–19425, Aug. 12, 2020. doi: 10.1021/acs.jpcc.0c03093.</w:t>
      </w:r>
      <w:r>
        <w:br/>
      </w:r>
      <w:r>
        <w:br/>
      </w:r>
      <w:r>
        <w:t xml:space="preserve">V. P. Barber, A. S. Hansen, Y. Georgievskii, S. J. Klippensteinand</w:t>
      </w:r>
      <w:r>
        <w:t xml:space="preserve"> </w:t>
      </w:r>
      <w:r>
        <w:t xml:space="preserve">M. I. Lester, “Experimental and theoretical studies of the doubly</w:t>
      </w:r>
      <w:r>
        <w:t xml:space="preserve"> </w:t>
      </w:r>
      <w:r>
        <w:t xml:space="preserve">substituted methyl-ethyl Criegee intermediate: Infrared action</w:t>
      </w:r>
      <w:r>
        <w:t xml:space="preserve"> </w:t>
      </w:r>
      <w:r>
        <w:t xml:space="preserve">spectroscopy and unimolecular decay to OH radical products”,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152, no. 9. AIP Publishing,</w:t>
      </w:r>
      <w:r>
        <w:t xml:space="preserve"> </w:t>
      </w:r>
      <w:r>
        <w:t xml:space="preserve">p. 094301, Mar. 07, 2020. doi: 10.1063/5.0002422.</w:t>
      </w:r>
      <w:r>
        <w:br/>
      </w:r>
      <w:r>
        <w:br/>
      </w:r>
      <w:r>
        <w:t xml:space="preserve">C.-W. Tai,</w:t>
      </w:r>
      <w:r>
        <w:t xml:space="preserve"> </w:t>
      </w:r>
      <w:r>
        <w:t xml:space="preserve">S. Wangand V. Narsimhan, “Cross-stream migration of non-spherical</w:t>
      </w:r>
      <w:r>
        <w:t xml:space="preserve"> </w:t>
      </w:r>
      <w:r>
        <w:t xml:space="preserve">particles in a second-order fluid – theories of particle dynamics in</w:t>
      </w:r>
      <w:r>
        <w:t xml:space="preserve"> </w:t>
      </w:r>
      <w:r>
        <w:t xml:space="preserve">arbitrary quadratic flows”,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895.</w:t>
      </w:r>
      <w:r>
        <w:t xml:space="preserve"> </w:t>
      </w:r>
      <w:r>
        <w:t xml:space="preserve">Cambridge University Press (CUP), May 15, 2020. doi:</w:t>
      </w:r>
      <w:r>
        <w:t xml:space="preserve"> </w:t>
      </w:r>
      <w:r>
        <w:t xml:space="preserve">10.1017/jfm.2020.300.</w:t>
      </w:r>
      <w:r>
        <w:br/>
      </w:r>
      <w:r>
        <w:br/>
      </w:r>
      <w:r>
        <w:t xml:space="preserve">S. Wang, D. Ramkrishnaand V. Narsimhan,</w:t>
      </w:r>
      <w:r>
        <w:t xml:space="preserve"> </w:t>
      </w:r>
      <w:r>
        <w:t xml:space="preserve">“Exact sampling of polymer conformations using Brownian bridges”,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153, no. 3. AIP Publishing,</w:t>
      </w:r>
      <w:r>
        <w:t xml:space="preserve"> </w:t>
      </w:r>
      <w:r>
        <w:t xml:space="preserve">p. 034901, Jul. 21, 2020. doi: 10.1063/5.0010368.</w:t>
      </w:r>
      <w:r>
        <w:br/>
      </w:r>
      <w:r>
        <w:br/>
      </w:r>
      <w:r>
        <w:t xml:space="preserve">E. J.</w:t>
      </w:r>
      <w:r>
        <w:t xml:space="preserve"> </w:t>
      </w:r>
      <w:r>
        <w:t xml:space="preserve">Peterson, W. Qi, I. N. Stanton, P. Zhangand M. J. Therien, “Driving high</w:t>
      </w:r>
      <w:r>
        <w:t xml:space="preserve"> </w:t>
      </w:r>
      <w:r>
        <w:t xml:space="preserve">quantum yield NIR emission through proquinoidal linkage motifs in</w:t>
      </w:r>
      <w:r>
        <w:t xml:space="preserve"> </w:t>
      </w:r>
      <w:r>
        <w:t xml:space="preserve">conjugated supermolecular arrays”,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 no.</w:t>
      </w:r>
      <w:r>
        <w:t xml:space="preserve"> </w:t>
      </w:r>
      <w:r>
        <w:t xml:space="preserve">31. Royal Society of Chemistry (RSC), pp. 8095–8104, 2020. doi:</w:t>
      </w:r>
      <w:r>
        <w:t xml:space="preserve"> </w:t>
      </w:r>
      <w:r>
        <w:t xml:space="preserve">10.1039/d0sc03446k.</w:t>
      </w:r>
      <w:r>
        <w:br/>
      </w:r>
      <w:r>
        <w:br/>
      </w:r>
      <w:r>
        <w:t xml:space="preserve">J. V. Alegre‐Requena, R. P. Herreraand D.</w:t>
      </w:r>
      <w:r>
        <w:t xml:space="preserve"> </w:t>
      </w:r>
      <w:r>
        <w:t xml:space="preserve">Díaz Díaz, “Self‐Assembly of Hollow Organic Nanotubes Driven by Arene</w:t>
      </w:r>
      <w:r>
        <w:t xml:space="preserve"> </w:t>
      </w:r>
      <w:r>
        <w:t xml:space="preserve">Regioisomerism”,</w:t>
      </w:r>
      <w:r>
        <w:t xml:space="preserve"> </w:t>
      </w:r>
      <w:r>
        <w:rPr>
          <w:iCs/>
          <w:i/>
        </w:rPr>
        <w:t xml:space="preserve">ChemPlusChem</w:t>
      </w:r>
      <w:r>
        <w:t xml:space="preserve">, vol. 85, no. 11. Wiley,</w:t>
      </w:r>
      <w:r>
        <w:t xml:space="preserve"> </w:t>
      </w:r>
      <w:r>
        <w:t xml:space="preserve">pp. 2372–2375, Aug. 18, 2020. doi: 10.1002/cplu.202000473.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V. Alegre-Requena, A. Valero-Tena, I. G. Sonsona, S. Urieland R. P.</w:t>
      </w:r>
      <w:r>
        <w:t xml:space="preserve"> </w:t>
      </w:r>
      <w:r>
        <w:t xml:space="preserve">Herrera, “Simple iodoalkyne-based organocatalysts for the activation of</w:t>
      </w:r>
      <w:r>
        <w:t xml:space="preserve"> </w:t>
      </w:r>
      <w:r>
        <w:t xml:space="preserve">carbonyl compounds”,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</w:t>
      </w:r>
      <w:r>
        <w:t xml:space="preserve"> </w:t>
      </w:r>
      <w:r>
        <w:t xml:space="preserve">vol. 18, no. 8. Royal Society of Chemistry (RSC), pp. 1594–1601, 2020.</w:t>
      </w:r>
      <w:r>
        <w:t xml:space="preserve"> </w:t>
      </w:r>
      <w:r>
        <w:t xml:space="preserve">doi: 10.1039/c9ob02688f.</w:t>
      </w:r>
      <w:r>
        <w:br/>
      </w:r>
      <w:r>
        <w:br/>
      </w:r>
      <w:r>
        <w:t xml:space="preserve">I. G. Sonsona, J. V. Alegre‐Requena,</w:t>
      </w:r>
      <w:r>
        <w:t xml:space="preserve"> </w:t>
      </w:r>
      <w:r>
        <w:t xml:space="preserve">E. Marqués‐López, M. C. Gimenoand R. P. Herrera, “Asymmetric</w:t>
      </w:r>
      <w:r>
        <w:t xml:space="preserve"> </w:t>
      </w:r>
      <w:r>
        <w:t xml:space="preserve">Organocatalyzed Aza‐Henry Reaction of Hydrazones: Experimental and</w:t>
      </w:r>
      <w:r>
        <w:t xml:space="preserve"> </w:t>
      </w:r>
      <w:r>
        <w:t xml:space="preserve">Computational Studies”,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26,</w:t>
      </w:r>
      <w:r>
        <w:t xml:space="preserve"> </w:t>
      </w:r>
      <w:r>
        <w:t xml:space="preserve">no. 24. Wiley, pp. 5469–5478, Apr. 15, 2020. doi:</w:t>
      </w:r>
      <w:r>
        <w:t xml:space="preserve"> </w:t>
      </w:r>
      <w:r>
        <w:t xml:space="preserve">10.1002/chem.202000232.</w:t>
      </w:r>
      <w:r>
        <w:br/>
      </w:r>
      <w:r>
        <w:br/>
      </w:r>
      <w:r>
        <w:t xml:space="preserve">C.-H. Yang and H. Wang, “Heat</w:t>
      </w:r>
      <w:r>
        <w:t xml:space="preserve"> </w:t>
      </w:r>
      <w:r>
        <w:t xml:space="preserve">Transport in a Spin-Boson Model at Low Temperatures: A Multilayer</w:t>
      </w:r>
      <w:r>
        <w:t xml:space="preserve"> </w:t>
      </w:r>
      <w:r>
        <w:t xml:space="preserve">Multiconfiguration Time-Dependent Hartree Study”,</w:t>
      </w:r>
      <w:r>
        <w:t xml:space="preserve"> </w:t>
      </w:r>
      <w:r>
        <w:rPr>
          <w:iCs/>
          <w:i/>
        </w:rPr>
        <w:t xml:space="preserve">Entropy</w:t>
      </w:r>
      <w:r>
        <w:t xml:space="preserve">,</w:t>
      </w:r>
      <w:r>
        <w:t xml:space="preserve"> </w:t>
      </w:r>
      <w:r>
        <w:t xml:space="preserve">vol. 22, no. 10. MDPI AG, p. 1099, Sep. 29, 2020. doi:</w:t>
      </w:r>
      <w:r>
        <w:t xml:space="preserve"> </w:t>
      </w:r>
      <w:r>
        <w:t xml:space="preserve">10.3390/e22101099.</w:t>
      </w:r>
      <w:r>
        <w:br/>
      </w:r>
      <w:r>
        <w:br/>
      </w:r>
      <w:r>
        <w:t xml:space="preserve">C. Desgranges and J. Delhommelle,</w:t>
      </w:r>
      <w:r>
        <w:t xml:space="preserve"> </w:t>
      </w:r>
      <w:r>
        <w:t xml:space="preserve">“Unraveling liquid polymorphism in silicon driven out-of-equilibrium”,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153, no. 5. AIP Publishing,</w:t>
      </w:r>
      <w:r>
        <w:t xml:space="preserve"> </w:t>
      </w:r>
      <w:r>
        <w:t xml:space="preserve">p. 054502, Aug. 07, 2020. doi: 10.1063/5.0015417.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Desgranges and J. Delhommelle, “The central role of entropy in adiabatic</w:t>
      </w:r>
      <w:r>
        <w:t xml:space="preserve"> </w:t>
      </w:r>
      <w:r>
        <w:t xml:space="preserve">ensembles and its application to phase transitions in the grand-isobaric</w:t>
      </w:r>
      <w:r>
        <w:t xml:space="preserve"> </w:t>
      </w:r>
      <w:r>
        <w:t xml:space="preserve">adiabatic ensemble”,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153,</w:t>
      </w:r>
      <w:r>
        <w:t xml:space="preserve"> </w:t>
      </w:r>
      <w:r>
        <w:t xml:space="preserve">no. 9. AIP Publishing, p. 094114, Sep. 07, 2020. doi: 10.1063/5.0021488.</w:t>
      </w:r>
      <w:r>
        <w:br/>
      </w:r>
      <w:r>
        <w:br/>
      </w:r>
      <w:r>
        <w:t xml:space="preserve">S. Gusarov and S. R. Stoyanov, “COSMO-RS-Based Descriptors</w:t>
      </w:r>
      <w:r>
        <w:t xml:space="preserve"> </w:t>
      </w:r>
      <w:r>
        <w:t xml:space="preserve">for the Machine Learning-Enabled Screening of Nucleotide Analogue Drugs</w:t>
      </w:r>
      <w:r>
        <w:t xml:space="preserve"> </w:t>
      </w:r>
      <w:r>
        <w:t xml:space="preserve">against SARS-CoV-2”,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11, no. 21. American Chemical Society (ACS), pp. 9408–9414,</w:t>
      </w:r>
      <w:r>
        <w:t xml:space="preserve"> </w:t>
      </w:r>
      <w:r>
        <w:t xml:space="preserve">Oct. 26, 2020. doi: 10.1021/acs.jpclett.0c02836.</w:t>
      </w:r>
      <w:r>
        <w:br/>
      </w:r>
      <w:r>
        <w:br/>
      </w:r>
      <w:r>
        <w:t xml:space="preserve">J. Diaz, G.</w:t>
      </w:r>
      <w:r>
        <w:t xml:space="preserve"> </w:t>
      </w:r>
      <w:r>
        <w:t xml:space="preserve">von Laszewski, F. Wang, A. J. Youngeand G. Fox, “FutureGrid Image</w:t>
      </w:r>
      <w:r>
        <w:t xml:space="preserve"> </w:t>
      </w:r>
      <w:r>
        <w:t xml:space="preserve">Repository: A Generic Catalog and Storage System for Heterogeneous</w:t>
      </w:r>
      <w:r>
        <w:t xml:space="preserve"> </w:t>
      </w:r>
      <w:r>
        <w:t xml:space="preserve">Virtual Machine Images”,</w:t>
      </w:r>
      <w:r>
        <w:t xml:space="preserve"> </w:t>
      </w:r>
      <w:r>
        <w:rPr>
          <w:iCs/>
          <w:i/>
        </w:rPr>
        <w:t xml:space="preserve">2011 IEEE Third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Cloud Computing Technology and Science</w:t>
      </w:r>
      <w:r>
        <w:t xml:space="preserve">. IEEE, Nov. 2011. doi:</w:t>
      </w:r>
      <w:r>
        <w:t xml:space="preserve"> </w:t>
      </w:r>
      <w:r>
        <w:t xml:space="preserve">10.1109/cloudcom.2011.85.</w:t>
      </w:r>
      <w:r>
        <w:br/>
      </w:r>
      <w:r>
        <w:br/>
      </w:r>
      <w:r>
        <w:t xml:space="preserve">J. Cao, G. Kerr, K. Aryaand G.</w:t>
      </w:r>
      <w:r>
        <w:t xml:space="preserve"> </w:t>
      </w:r>
      <w:r>
        <w:t xml:space="preserve">Cooperman, “Transparent checkpoint-restart over infiniband”,</w:t>
      </w:r>
      <w:r>
        <w:t xml:space="preserve"> </w:t>
      </w:r>
      <w:r>
        <w:rPr>
          <w:iCs/>
          <w:i/>
        </w:rPr>
        <w:t xml:space="preserve">Proceedings of the 23rd international symposium on High-performance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and distributed computing</w:t>
      </w:r>
      <w:r>
        <w:t xml:space="preserve">. ACM, Jun. 23, 2014. doi:</w:t>
      </w:r>
      <w:r>
        <w:t xml:space="preserve"> </w:t>
      </w:r>
      <w:r>
        <w:t xml:space="preserve">10.1145/2600212.2600219.</w:t>
      </w:r>
      <w:r>
        <w:br/>
      </w:r>
      <w:r>
        <w:br/>
      </w:r>
      <w:r>
        <w:t xml:space="preserve">A. Hassani, A. Skjellum, P. V.</w:t>
      </w:r>
      <w:r>
        <w:t xml:space="preserve"> </w:t>
      </w:r>
      <w:r>
        <w:t xml:space="preserve">Bangaloreand R. Brightwell, “Practical resilient cases for FA-MPI, a</w:t>
      </w:r>
      <w:r>
        <w:t xml:space="preserve"> </w:t>
      </w:r>
      <w:r>
        <w:t xml:space="preserve">transactional fault-tolerant MPI”,</w:t>
      </w:r>
      <w:r>
        <w:t xml:space="preserve"> </w:t>
      </w:r>
      <w:r>
        <w:rPr>
          <w:iCs/>
          <w:i/>
        </w:rPr>
        <w:t xml:space="preserve">Proceedings of the 3rd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Exascale MPI</w:t>
      </w:r>
      <w:r>
        <w:t xml:space="preserve">. ACM, Nov. 15, 2015. doi: 10.1145/2831129.2831130.</w:t>
      </w:r>
      <w:r>
        <w:br/>
      </w:r>
      <w:r>
        <w:br/>
      </w:r>
      <w:r>
        <w:t xml:space="preserve">S. De, S. Chowdhary, A. Shirke, Y. L. Lo, R. Kravetsand H.</w:t>
      </w:r>
      <w:r>
        <w:t xml:space="preserve"> </w:t>
      </w:r>
      <w:r>
        <w:t xml:space="preserve">Sundaram, “Finding by Counting”,</w:t>
      </w:r>
      <w:r>
        <w:t xml:space="preserve"> </w:t>
      </w:r>
      <w:r>
        <w:rPr>
          <w:iCs/>
          <w:i/>
        </w:rPr>
        <w:t xml:space="preserve">Proceedings of the 11th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Wireless Network Testbeds, Experimental evaluation &amp;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CHaracterization</w:t>
      </w:r>
      <w:r>
        <w:t xml:space="preserve">. ACM, Oct. 20, 2017. doi: 10.1145/3131473.3131482.</w:t>
      </w:r>
      <w:r>
        <w:br/>
      </w:r>
      <w:r>
        <w:br/>
      </w:r>
      <w:r>
        <w:t xml:space="preserve">A. Krishnan, A. Sharma, A. Sankarand H. Sundaram, “An</w:t>
      </w:r>
      <w:r>
        <w:t xml:space="preserve"> </w:t>
      </w:r>
      <w:r>
        <w:t xml:space="preserve">Adversarial Approach to Improve Long-Tail Performance in Neural</w:t>
      </w:r>
      <w:r>
        <w:t xml:space="preserve"> </w:t>
      </w:r>
      <w:r>
        <w:t xml:space="preserve">Collaborative Filtering”,</w:t>
      </w:r>
      <w:r>
        <w:t xml:space="preserve"> </w:t>
      </w:r>
      <w:r>
        <w:rPr>
          <w:iCs/>
          <w:i/>
        </w:rPr>
        <w:t xml:space="preserve">Proceedings of the 27th ACM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Information and Knowledge Management</w:t>
      </w:r>
      <w:r>
        <w:t xml:space="preserve">. ACM, Oct. 17,</w:t>
      </w:r>
      <w:r>
        <w:t xml:space="preserve"> </w:t>
      </w:r>
      <w:r>
        <w:t xml:space="preserve">2018. doi: 10.1145/3269206.3269264.</w:t>
      </w:r>
      <w:r>
        <w:br/>
      </w:r>
      <w:r>
        <w:br/>
      </w:r>
      <w:r>
        <w:t xml:space="preserve">A. Krishnan, A. Sharmaand</w:t>
      </w:r>
      <w:r>
        <w:t xml:space="preserve"> </w:t>
      </w:r>
      <w:r>
        <w:t xml:space="preserve">H. Sundaram, “Insights from the Long-Tail”,</w:t>
      </w:r>
      <w:r>
        <w:t xml:space="preserve"> </w:t>
      </w:r>
      <w:r>
        <w:rPr>
          <w:iCs/>
          <w:i/>
        </w:rPr>
        <w:t xml:space="preserve">Proceedings of the 27th</w:t>
      </w:r>
      <w:r>
        <w:rPr>
          <w:iCs/>
          <w:i/>
        </w:rPr>
        <w:t xml:space="preserve"> </w:t>
      </w:r>
      <w:r>
        <w:rPr>
          <w:iCs/>
          <w:i/>
        </w:rPr>
        <w:t xml:space="preserve">ACM International Conference on Information and Knowledge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</w:t>
      </w:r>
      <w:r>
        <w:t xml:space="preserve">. ACM, Oct. 17, 2018. doi: 10.1145/3269206.3271706.</w:t>
      </w:r>
      <w:r>
        <w:br/>
      </w:r>
      <w:r>
        <w:br/>
      </w:r>
      <w:r>
        <w:t xml:space="preserve">H. Cao, Q. Ma, X. Chenand Y. Xu, “DOOR: a prokaryotic operon</w:t>
      </w:r>
      <w:r>
        <w:t xml:space="preserve"> </w:t>
      </w:r>
      <w:r>
        <w:t xml:space="preserve">database for genome analyses and functional inference”,</w:t>
      </w:r>
      <w:r>
        <w:t xml:space="preserve"> </w:t>
      </w:r>
      <w:r>
        <w:rPr>
          <w:iCs/>
          <w:i/>
        </w:rPr>
        <w:t xml:space="preserve">Briefings in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20, no. 4. Oxford University Press (OUP),</w:t>
      </w:r>
      <w:r>
        <w:t xml:space="preserve"> </w:t>
      </w:r>
      <w:r>
        <w:t xml:space="preserve">pp. 1568–1577, Jul. 28, 2017. doi: 10.1093/bib/bbx088.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Cao, T. Sheng, X. Chen, Q. Maand C. Zhang, “A probabilistic model-based</w:t>
      </w:r>
      <w:r>
        <w:t xml:space="preserve"> </w:t>
      </w:r>
      <w:r>
        <w:t xml:space="preserve">bi-clustering method for single-cell transcriptomic data analysis”,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Aug. 27, 2017. doi:</w:t>
      </w:r>
      <w:r>
        <w:t xml:space="preserve"> </w:t>
      </w:r>
      <w:r>
        <w:t xml:space="preserve">10.1101/181362.</w:t>
      </w:r>
      <w:r>
        <w:br/>
      </w:r>
      <w:r>
        <w:br/>
      </w:r>
      <w:r>
        <w:t xml:space="preserve">X. Chen, “RECTA: Regulon Identification Based</w:t>
      </w:r>
      <w:r>
        <w:t xml:space="preserve"> </w:t>
      </w:r>
      <w:r>
        <w:t xml:space="preserve">on Comparative Genomics and Transcriptomics Analysis”,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</w:t>
      </w:r>
      <w:r>
        <w:t xml:space="preserve"> </w:t>
      </w:r>
      <w:r>
        <w:t xml:space="preserve">Spring Harbor Laboratory, Feb. 08, 2018. doi: 10.1101/261453.</w:t>
      </w:r>
      <w:r>
        <w:br/>
      </w:r>
      <w:r>
        <w:br/>
      </w:r>
      <w:r>
        <w:t xml:space="preserve">S. Liang, A. Ma, S. Yang, Y. Wangand Q. Ma, “A Review of</w:t>
      </w:r>
      <w:r>
        <w:t xml:space="preserve"> </w:t>
      </w:r>
      <w:r>
        <w:t xml:space="preserve">Matched-pairs Feature Selection Methods for Gene Expression Data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Computational and Structural Biotechnology Journal</w:t>
      </w:r>
      <w:r>
        <w:t xml:space="preserve">,</w:t>
      </w:r>
      <w:r>
        <w:t xml:space="preserve"> </w:t>
      </w:r>
      <w:r>
        <w:t xml:space="preserve">vol. 16. Elsevier BV, pp. 88–97, 2018. doi: 10.1016/j.csbj.2018.02.005.</w:t>
      </w:r>
      <w:r>
        <w:br/>
      </w:r>
      <w:r>
        <w:br/>
      </w:r>
      <w:r>
        <w:t xml:space="preserve">B. Liu, L. Han, X. Liu, J. Wuand Q. Ma, “Computational</w:t>
      </w:r>
      <w:r>
        <w:t xml:space="preserve"> </w:t>
      </w:r>
      <w:r>
        <w:t xml:space="preserve">Prediction of Sigma-54 Promoters in Bacterial Genomes by Integrating</w:t>
      </w:r>
      <w:r>
        <w:t xml:space="preserve"> </w:t>
      </w:r>
      <w:r>
        <w:t xml:space="preserve">Motif Finding and Machine Learning Strategies”,</w:t>
      </w:r>
      <w:r>
        <w:t xml:space="preserve"> </w:t>
      </w:r>
      <w:r>
        <w:rPr>
          <w:iCs/>
          <w:i/>
        </w:rPr>
        <w:t xml:space="preserve">IEEE/ACM Transactions</w:t>
      </w:r>
      <w:r>
        <w:rPr>
          <w:iCs/>
          <w:i/>
        </w:rPr>
        <w:t xml:space="preserve"> </w:t>
      </w:r>
      <w:r>
        <w:rPr>
          <w:iCs/>
          <w:i/>
        </w:rPr>
        <w:t xml:space="preserve">on Computational Biology and Bioinformatics</w:t>
      </w:r>
      <w:r>
        <w:t xml:space="preserve">, vol. 16, no. 4.</w:t>
      </w:r>
      <w:r>
        <w:t xml:space="preserve"> </w:t>
      </w:r>
      <w:r>
        <w:t xml:space="preserve">Institute of Electrical and Electronics Engineers (IEEE), pp. 1211–1218,</w:t>
      </w:r>
      <w:r>
        <w:t xml:space="preserve"> </w:t>
      </w:r>
      <w:r>
        <w:t xml:space="preserve">Jul. 01, 2019. doi: 10.1109/tcbb.2018.2816032.</w:t>
      </w:r>
      <w:r>
        <w:br/>
      </w:r>
      <w:r>
        <w:br/>
      </w:r>
      <w:r>
        <w:t xml:space="preserve">A. McDermaid,</w:t>
      </w:r>
      <w:r>
        <w:t xml:space="preserve"> </w:t>
      </w:r>
      <w:r>
        <w:t xml:space="preserve">X. Chen, Y. Zhang, J. Xie, C. Wangand Q. Ma, “GeneQC: A quality control</w:t>
      </w:r>
      <w:r>
        <w:t xml:space="preserve"> </w:t>
      </w:r>
      <w:r>
        <w:t xml:space="preserve">tool for gene expression estimation based on RNA-sequencing reads</w:t>
      </w:r>
      <w:r>
        <w:t xml:space="preserve"> </w:t>
      </w:r>
      <w:r>
        <w:t xml:space="preserve">mapping”,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Feb. 15, 2018. doi:</w:t>
      </w:r>
      <w:r>
        <w:t xml:space="preserve"> </w:t>
      </w:r>
      <w:r>
        <w:t xml:space="preserve">10.1101/266445.</w:t>
      </w:r>
      <w:r>
        <w:br/>
      </w:r>
      <w:r>
        <w:br/>
      </w:r>
      <w:r>
        <w:t xml:space="preserve">A. McDermaid, B. Monier, J. Zhaoand Q. Ma,</w:t>
      </w:r>
      <w:r>
        <w:t xml:space="preserve"> </w:t>
      </w:r>
      <w:r>
        <w:t xml:space="preserve">“ViDGER: An R package for integrative interpretation of differential</w:t>
      </w:r>
      <w:r>
        <w:t xml:space="preserve"> </w:t>
      </w:r>
      <w:r>
        <w:t xml:space="preserve">gene expression results of RNA-seq data”,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Feb. 21, 2018. doi: 10.1101/268896.</w:t>
      </w:r>
      <w:r>
        <w:br/>
      </w:r>
      <w:r>
        <w:br/>
      </w:r>
      <w:r>
        <w:t xml:space="preserve">B. Monier, A.</w:t>
      </w:r>
      <w:r>
        <w:t xml:space="preserve"> </w:t>
      </w:r>
      <w:r>
        <w:t xml:space="preserve">McDermaid, J. Zhao, A. Fennelland Q. Ma, “IRIS-DGE: An integrated</w:t>
      </w:r>
      <w:r>
        <w:t xml:space="preserve"> </w:t>
      </w:r>
      <w:r>
        <w:t xml:space="preserve">RNA-seq data analysis and interpretation system for differential gene</w:t>
      </w:r>
      <w:r>
        <w:t xml:space="preserve"> </w:t>
      </w:r>
      <w:r>
        <w:t xml:space="preserve">expression”,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Mar. 16, 2018.</w:t>
      </w:r>
      <w:r>
        <w:t xml:space="preserve"> </w:t>
      </w:r>
      <w:r>
        <w:t xml:space="preserve">doi: 10.1101/283341.</w:t>
      </w:r>
      <w:r>
        <w:br/>
      </w:r>
      <w:r>
        <w:br/>
      </w:r>
      <w:r>
        <w:t xml:space="preserve">S.-Y. Niu, J. Yang, A. McDermaid, J.</w:t>
      </w:r>
      <w:r>
        <w:t xml:space="preserve"> </w:t>
      </w:r>
      <w:r>
        <w:t xml:space="preserve">Zhao, Y. Kangand Q. Ma, “Bioinformatics tools for quantitative and</w:t>
      </w:r>
      <w:r>
        <w:t xml:space="preserve"> </w:t>
      </w:r>
      <w:r>
        <w:t xml:space="preserve">functional metagenome and metatranscriptome data analysis in microbes”,</w:t>
      </w:r>
      <w:r>
        <w:t xml:space="preserve"> </w:t>
      </w:r>
      <w:r>
        <w:rPr>
          <w:iCs/>
          <w:i/>
        </w:rPr>
        <w:t xml:space="preserve">Briefings in Bioinformatics</w:t>
      </w:r>
      <w:r>
        <w:t xml:space="preserve">. Oxford University Press (OUP), May</w:t>
      </w:r>
      <w:r>
        <w:t xml:space="preserve"> </w:t>
      </w:r>
      <w:r>
        <w:t xml:space="preserve">08, 2017. doi: 10.1093/bib/bbx051.</w:t>
      </w:r>
      <w:r>
        <w:br/>
      </w:r>
      <w:r>
        <w:br/>
      </w:r>
      <w:r>
        <w:t xml:space="preserve">J. Xie, A. Ma, A. Fennell,</w:t>
      </w:r>
      <w:r>
        <w:t xml:space="preserve"> </w:t>
      </w:r>
      <w:r>
        <w:t xml:space="preserve">Q. Maand J. Zhao, “It is time to apply biclustering: a comprehensive</w:t>
      </w:r>
      <w:r>
        <w:t xml:space="preserve"> </w:t>
      </w:r>
      <w:r>
        <w:t xml:space="preserve">review of biclustering applications in biological and biomedical data”,</w:t>
      </w:r>
      <w:r>
        <w:t xml:space="preserve"> </w:t>
      </w:r>
      <w:r>
        <w:rPr>
          <w:iCs/>
          <w:i/>
        </w:rPr>
        <w:t xml:space="preserve">Briefings in Bioinformatics</w:t>
      </w:r>
      <w:r>
        <w:t xml:space="preserve">, vol. 20, no. 4. Oxford University</w:t>
      </w:r>
      <w:r>
        <w:t xml:space="preserve"> </w:t>
      </w:r>
      <w:r>
        <w:t xml:space="preserve">Press (OUP), pp. 1450–1465, Feb. 27, 2018. doi: 10.1093/bib/bby014.</w:t>
      </w:r>
      <w:r>
        <w:br/>
      </w:r>
      <w:r>
        <w:br/>
      </w:r>
      <w:r>
        <w:t xml:space="preserve">J. Yang, X. Chen, A. McDermaidand Q. Ma, “DMINDA 2.0:</w:t>
      </w:r>
      <w:r>
        <w:t xml:space="preserve"> </w:t>
      </w:r>
      <w:r>
        <w:t xml:space="preserve">integrated and systematic views of regulatory DNA motif identification</w:t>
      </w:r>
      <w:r>
        <w:t xml:space="preserve"> </w:t>
      </w:r>
      <w:r>
        <w:t xml:space="preserve">and analyses”,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33, no. 16. Oxford University</w:t>
      </w:r>
      <w:r>
        <w:t xml:space="preserve"> </w:t>
      </w:r>
      <w:r>
        <w:t xml:space="preserve">Press (OUP), pp. 2586–2588, Apr. 13, 2017. doi:</w:t>
      </w:r>
      <w:r>
        <w:t xml:space="preserve"> </w:t>
      </w:r>
      <w:r>
        <w:t xml:space="preserve">10.1093/bioinformatics/btx223.</w:t>
      </w:r>
      <w:r>
        <w:br/>
      </w:r>
      <w:r>
        <w:br/>
      </w:r>
      <w:r>
        <w:t xml:space="preserve">Y. Zhang, S. Cao, J. Zhao, B.</w:t>
      </w:r>
      <w:r>
        <w:t xml:space="preserve"> </w:t>
      </w:r>
      <w:r>
        <w:t xml:space="preserve">Alsaihati, Q. Maand C. Zhang, “MRHCA: a nonparametric statistics based</w:t>
      </w:r>
      <w:r>
        <w:t xml:space="preserve"> </w:t>
      </w:r>
      <w:r>
        <w:t xml:space="preserve">method for hub and co-expression module identification in large gene</w:t>
      </w:r>
      <w:r>
        <w:t xml:space="preserve"> </w:t>
      </w:r>
      <w:r>
        <w:t xml:space="preserve">co-expression network”,</w:t>
      </w:r>
      <w:r>
        <w:t xml:space="preserve"> </w:t>
      </w:r>
      <w:r>
        <w:rPr>
          <w:iCs/>
          <w:i/>
        </w:rPr>
        <w:t xml:space="preserve">Quantitative Biology</w:t>
      </w:r>
      <w:r>
        <w:t xml:space="preserve">, vol. 6, no. 1.</w:t>
      </w:r>
      <w:r>
        <w:t xml:space="preserve"> </w:t>
      </w:r>
      <w:r>
        <w:t xml:space="preserve">Engineering Sciences Press, pp. 40–55, Feb. 13, 2018. doi:</w:t>
      </w:r>
      <w:r>
        <w:t xml:space="preserve"> </w:t>
      </w:r>
      <w:r>
        <w:t xml:space="preserve">10.1007/s40484-018-0131-z.</w:t>
      </w:r>
      <w:r>
        <w:br/>
      </w:r>
      <w:r>
        <w:br/>
      </w:r>
      <w:r>
        <w:t xml:space="preserve">X. Chen, R. Dathathri, G. Gilland</w:t>
      </w:r>
      <w:r>
        <w:t xml:space="preserve"> </w:t>
      </w:r>
      <w:r>
        <w:t xml:space="preserve">K. Pingali, “Pangolin”,</w:t>
      </w:r>
      <w:r>
        <w:t xml:space="preserve"> </w:t>
      </w:r>
      <w:r>
        <w:rPr>
          <w:iCs/>
          <w:i/>
        </w:rPr>
        <w:t xml:space="preserve">Proceedings of the VLDB Endowment</w:t>
      </w:r>
      <w:r>
        <w:t xml:space="preserve">,</w:t>
      </w:r>
      <w:r>
        <w:t xml:space="preserve"> </w:t>
      </w:r>
      <w:r>
        <w:t xml:space="preserve">vol. 13, no. 8. Association for Computing Machinery (ACM),</w:t>
      </w:r>
      <w:r>
        <w:t xml:space="preserve"> </w:t>
      </w:r>
      <w:r>
        <w:t xml:space="preserve">pp. 1190–1205, Apr. 2020. doi: 10.14778/3389133.3389137.</w:t>
      </w:r>
      <w:r>
        <w:br/>
      </w:r>
      <w:r>
        <w:br/>
      </w:r>
      <w:r>
        <w:t xml:space="preserve">H.-V. Dang, “A Lightweight Communication Runtime for Distributed</w:t>
      </w:r>
      <w:r>
        <w:t xml:space="preserve"> </w:t>
      </w:r>
      <w:r>
        <w:t xml:space="preserve">Graph Analytics”,</w:t>
      </w:r>
      <w:r>
        <w:t xml:space="preserve"> </w:t>
      </w:r>
      <w:r>
        <w:rPr>
          <w:iCs/>
          <w:i/>
        </w:rPr>
        <w:t xml:space="preserve">2018 IEEE International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Symposium (IPDPS)</w:t>
      </w:r>
      <w:r>
        <w:t xml:space="preserve">. IEEE, May 2018. doi:</w:t>
      </w:r>
      <w:r>
        <w:t xml:space="preserve"> </w:t>
      </w:r>
      <w:r>
        <w:t xml:space="preserve">10.1109/ipdps.2018.00107.</w:t>
      </w:r>
      <w:r>
        <w:br/>
      </w:r>
      <w:r>
        <w:br/>
      </w:r>
      <w:r>
        <w:t xml:space="preserve">R. Dathathri, “Gluon: a</w:t>
      </w:r>
      <w:r>
        <w:t xml:space="preserve"> </w:t>
      </w:r>
      <w:r>
        <w:t xml:space="preserve">communication-optimizing substrate for distributed heterogeneous graph</w:t>
      </w:r>
      <w:r>
        <w:t xml:space="preserve"> </w:t>
      </w:r>
      <w:r>
        <w:t xml:space="preserve">analytics”,</w:t>
      </w:r>
      <w:r>
        <w:t xml:space="preserve"> </w:t>
      </w:r>
      <w:r>
        <w:rPr>
          <w:iCs/>
          <w:i/>
        </w:rPr>
        <w:t xml:space="preserve">Proceedings of the 39th ACM SIGPLAN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Programming Language Design and Implementation</w:t>
      </w:r>
      <w:r>
        <w:t xml:space="preserve">. ACM, Jun. 11, 2018.</w:t>
      </w:r>
      <w:r>
        <w:t xml:space="preserve"> </w:t>
      </w:r>
      <w:r>
        <w:t xml:space="preserve">doi: 10.1145/3192366.3192404.</w:t>
      </w:r>
      <w:r>
        <w:br/>
      </w:r>
      <w:r>
        <w:br/>
      </w:r>
      <w:r>
        <w:t xml:space="preserve">R. Dathathri, “Gluon-Async: A</w:t>
      </w:r>
      <w:r>
        <w:t xml:space="preserve"> </w:t>
      </w:r>
      <w:r>
        <w:t xml:space="preserve">Bulk-Asynchronous System for Distributed and Heterogeneous Graph</w:t>
      </w:r>
      <w:r>
        <w:t xml:space="preserve"> </w:t>
      </w:r>
      <w:r>
        <w:t xml:space="preserve">Analytics”,</w:t>
      </w:r>
      <w:r>
        <w:t xml:space="preserve"> </w:t>
      </w:r>
      <w:r>
        <w:rPr>
          <w:iCs/>
          <w:i/>
        </w:rPr>
        <w:t xml:space="preserve">2019 28th International Conference on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Architectures and Compilation Techniques (PACT)</w:t>
      </w:r>
      <w:r>
        <w:t xml:space="preserve">. IEEE, Sep. 2019.</w:t>
      </w:r>
      <w:r>
        <w:t xml:space="preserve"> </w:t>
      </w:r>
      <w:r>
        <w:t xml:space="preserve">doi: 10.1109/pact.2019.00010.</w:t>
      </w:r>
      <w:r>
        <w:br/>
      </w:r>
      <w:r>
        <w:br/>
      </w:r>
      <w:r>
        <w:t xml:space="preserve">R. Dathathri, G. Gill, L.</w:t>
      </w:r>
      <w:r>
        <w:t xml:space="preserve"> </w:t>
      </w:r>
      <w:r>
        <w:t xml:space="preserve">Hoangand K. Pingali, “Phoenix”,</w:t>
      </w:r>
      <w:r>
        <w:t xml:space="preserve"> </w:t>
      </w:r>
      <w:r>
        <w:rPr>
          <w:iCs/>
          <w:i/>
        </w:rPr>
        <w:t xml:space="preserve">Proceedings of the Twenty-Fourth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Architectural Support for Programming</w:t>
      </w:r>
      <w:r>
        <w:rPr>
          <w:iCs/>
          <w:i/>
        </w:rPr>
        <w:t xml:space="preserve"> </w:t>
      </w:r>
      <w:r>
        <w:rPr>
          <w:iCs/>
          <w:i/>
        </w:rPr>
        <w:t xml:space="preserve">Languages and Operating Systems</w:t>
      </w:r>
      <w:r>
        <w:t xml:space="preserve">. ACM, Apr. 04, 2019. doi:</w:t>
      </w:r>
      <w:r>
        <w:t xml:space="preserve"> </w:t>
      </w:r>
      <w:r>
        <w:t xml:space="preserve">10.1145/3297858.3304056.</w:t>
      </w:r>
      <w:r>
        <w:br/>
      </w:r>
      <w:r>
        <w:br/>
      </w:r>
      <w:r>
        <w:t xml:space="preserve">L. Hoang, R. Dathathri, G. Gilland</w:t>
      </w:r>
      <w:r>
        <w:t xml:space="preserve"> </w:t>
      </w:r>
      <w:r>
        <w:t xml:space="preserve">K. Pingali, “CuSP: A Customizable Streaming Edge Partitioner for</w:t>
      </w:r>
      <w:r>
        <w:t xml:space="preserve"> </w:t>
      </w:r>
      <w:r>
        <w:t xml:space="preserve">Distributed Graph Analytics”,</w:t>
      </w:r>
      <w:r>
        <w:t xml:space="preserve"> </w:t>
      </w:r>
      <w:r>
        <w:rPr>
          <w:iCs/>
          <w:i/>
        </w:rPr>
        <w:t xml:space="preserve">2019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(IPDPS)</w:t>
      </w:r>
      <w:r>
        <w:t xml:space="preserve">. IEEE, May 2019. doi:</w:t>
      </w:r>
      <w:r>
        <w:t xml:space="preserve"> </w:t>
      </w:r>
      <w:r>
        <w:t xml:space="preserve">10.1109/ipdps.2019.00054.</w:t>
      </w:r>
      <w:r>
        <w:br/>
      </w:r>
      <w:r>
        <w:br/>
      </w:r>
      <w:r>
        <w:t xml:space="preserve">L. Hoang, “DistTC: High Performance</w:t>
      </w:r>
      <w:r>
        <w:t xml:space="preserve"> </w:t>
      </w:r>
      <w:r>
        <w:t xml:space="preserve">Distributed Triangle Counting”,</w:t>
      </w:r>
      <w:r>
        <w:t xml:space="preserve"> </w:t>
      </w:r>
      <w:r>
        <w:rPr>
          <w:iCs/>
          <w:i/>
        </w:rPr>
        <w:t xml:space="preserve">2019 IEEE High Performance Extreme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Conference (HPEC)</w:t>
      </w:r>
      <w:r>
        <w:t xml:space="preserve">. IEEE, Sep. 2019. doi:</w:t>
      </w:r>
      <w:r>
        <w:t xml:space="preserve"> </w:t>
      </w:r>
      <w:r>
        <w:t xml:space="preserve">10.1109/hpec.2019.8916438.</w:t>
      </w:r>
      <w:r>
        <w:br/>
      </w:r>
      <w:r>
        <w:br/>
      </w:r>
      <w:r>
        <w:t xml:space="preserve">L. Hoang, “A round-efficient</w:t>
      </w:r>
      <w:r>
        <w:t xml:space="preserve"> </w:t>
      </w:r>
      <w:r>
        <w:t xml:space="preserve">distributed betweenness centrality algorithm”,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24th Symposium on Principles and Practice of Parallel Programming</w:t>
      </w:r>
      <w:r>
        <w:t xml:space="preserve">.</w:t>
      </w:r>
      <w:r>
        <w:t xml:space="preserve"> </w:t>
      </w:r>
      <w:r>
        <w:t xml:space="preserve">ACM, Feb. 16, 2019. doi: 10.1145/3293883.3295729.</w:t>
      </w:r>
      <w:r>
        <w:br/>
      </w:r>
      <w:r>
        <w:br/>
      </w:r>
      <w:r>
        <w:t xml:space="preserve">E. Arslan</w:t>
      </w:r>
      <w:r>
        <w:t xml:space="preserve"> </w:t>
      </w:r>
      <w:r>
        <w:t xml:space="preserve">and T. Kosar, “High-Speed Transfer Optimization Based on Historical</w:t>
      </w:r>
      <w:r>
        <w:t xml:space="preserve"> </w:t>
      </w:r>
      <w:r>
        <w:t xml:space="preserve">Analysis and Real-Time Tuning”,</w:t>
      </w:r>
      <w:r>
        <w:t xml:space="preserve"> </w:t>
      </w:r>
      <w:r>
        <w:rPr>
          <w:iCs/>
          <w:i/>
        </w:rPr>
        <w:t xml:space="preserve">IEEE Transactions on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Systems</w:t>
      </w:r>
      <w:r>
        <w:t xml:space="preserve">, vol. 29, no. 6. Institute of Electrical and</w:t>
      </w:r>
      <w:r>
        <w:t xml:space="preserve"> </w:t>
      </w:r>
      <w:r>
        <w:t xml:space="preserve">Electronics Engineers (IEEE), pp. 1303–1316, Jun. 01, 2018. doi:</w:t>
      </w:r>
      <w:r>
        <w:t xml:space="preserve"> </w:t>
      </w:r>
      <w:r>
        <w:t xml:space="preserve">10.1109/tpds.2018.2790948.</w:t>
      </w:r>
      <w:r>
        <w:br/>
      </w:r>
      <w:r>
        <w:br/>
      </w:r>
      <w:r>
        <w:t xml:space="preserve">B. Langmead, C. Wilks, V.</w:t>
      </w:r>
      <w:r>
        <w:t xml:space="preserve"> </w:t>
      </w:r>
      <w:r>
        <w:t xml:space="preserve">Antonescuand R. Charles, “Scaling read aligners to hundreds of threads</w:t>
      </w:r>
      <w:r>
        <w:t xml:space="preserve"> </w:t>
      </w:r>
      <w:r>
        <w:t xml:space="preserve">on general-purpose processors”,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35, no. 3.</w:t>
      </w:r>
      <w:r>
        <w:t xml:space="preserve"> </w:t>
      </w:r>
      <w:r>
        <w:t xml:space="preserve">Oxford University Press (OUP), pp. 421–432, Jul. 18, 2018. doi:</w:t>
      </w:r>
      <w:r>
        <w:t xml:space="preserve"> </w:t>
      </w:r>
      <w:r>
        <w:t xml:space="preserve">10.1093/bioinformatics/bty648.</w:t>
      </w:r>
      <w:r>
        <w:br/>
      </w:r>
      <w:r>
        <w:br/>
      </w:r>
      <w:r>
        <w:t xml:space="preserve">J. Finocchiaro and H. D.</w:t>
      </w:r>
      <w:r>
        <w:t xml:space="preserve"> </w:t>
      </w:r>
      <w:r>
        <w:t xml:space="preserve">Mathias, “Evolving cooperation for the iterated prisoner’s dilemma”,</w:t>
      </w:r>
      <w:r>
        <w:t xml:space="preserve"> </w:t>
      </w:r>
      <w:r>
        <w:rPr>
          <w:iCs/>
          <w:i/>
        </w:rPr>
        <w:t xml:space="preserve">Proceedings of the Genetic and Evolutionary Computation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Companion</w:t>
      </w:r>
      <w:r>
        <w:t xml:space="preserve">. ACM, Jul. 13, 2019. doi: 10.1145/3319619.3322021.</w:t>
      </w:r>
      <w:r>
        <w:br/>
      </w:r>
      <w:r>
        <w:br/>
      </w:r>
      <w:r>
        <w:t xml:space="preserve">V. R. Ragusa, H. D. Mathias, V. A. Kazakovaand A. S. Wu, “Enhanced</w:t>
      </w:r>
      <w:r>
        <w:t xml:space="preserve"> </w:t>
      </w:r>
      <w:r>
        <w:t xml:space="preserve">genetic path planning for autonomous flight”,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Genetic and Evolutionary Computation Conference</w:t>
      </w:r>
      <w:r>
        <w:t xml:space="preserve">. ACM, Jul. 2017.</w:t>
      </w:r>
      <w:r>
        <w:t xml:space="preserve"> </w:t>
      </w:r>
      <w:r>
        <w:t xml:space="preserve">doi: 10.1145/3071178.3071293.</w:t>
      </w:r>
      <w:r>
        <w:br/>
      </w:r>
      <w:r>
        <w:br/>
      </w:r>
      <w:r>
        <w:t xml:space="preserve">A.-V. Vo, N. Konda, N. Chauhan,</w:t>
      </w:r>
      <w:r>
        <w:t xml:space="preserve"> </w:t>
      </w:r>
      <w:r>
        <w:t xml:space="preserve">H. Aljumailyand D. F. Laefer, “Lessons Learned with Laser Scanning Point</w:t>
      </w:r>
      <w:r>
        <w:t xml:space="preserve"> </w:t>
      </w:r>
      <w:r>
        <w:t xml:space="preserve">Cloud Management in Hadoop HBase”,</w:t>
      </w:r>
      <w:r>
        <w:t xml:space="preserve"> </w:t>
      </w:r>
      <w:r>
        <w:rPr>
          <w:iCs/>
          <w:i/>
        </w:rPr>
        <w:t xml:space="preserve">Advanced Computing Strategies for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. Springer International Publishing, pp. 231–253, 2018.</w:t>
      </w:r>
      <w:r>
        <w:t xml:space="preserve"> </w:t>
      </w:r>
      <w:r>
        <w:t xml:space="preserve">doi: 10.1007/978-3-319-91635-4_13.</w:t>
      </w:r>
      <w:r>
        <w:br/>
      </w:r>
      <w:r>
        <w:br/>
      </w:r>
      <w:r>
        <w:t xml:space="preserve">M. H. Choudhury, J. Wu, W.</w:t>
      </w:r>
      <w:r>
        <w:t xml:space="preserve"> </w:t>
      </w:r>
      <w:r>
        <w:t xml:space="preserve">A. Ingramand E. A. Fox, “A Heuristic Baseline Method for Metadata</w:t>
      </w:r>
      <w:r>
        <w:t xml:space="preserve"> </w:t>
      </w:r>
      <w:r>
        <w:t xml:space="preserve">Extraction from Scanned Electronic Theses and Dissertations”,</w:t>
      </w:r>
      <w:r>
        <w:t xml:space="preserve"> </w:t>
      </w:r>
      <w:r>
        <w:rPr>
          <w:iCs/>
          <w:i/>
        </w:rPr>
        <w:t xml:space="preserve">Proceedings of the ACM/IEEE Joint Conference on Digital Libraries in</w:t>
      </w:r>
      <w:r>
        <w:rPr>
          <w:iCs/>
          <w:i/>
        </w:rPr>
        <w:t xml:space="preserve"> </w:t>
      </w:r>
      <w:r>
        <w:rPr>
          <w:iCs/>
          <w:i/>
        </w:rPr>
        <w:t xml:space="preserve">2020</w:t>
      </w:r>
      <w:r>
        <w:t xml:space="preserve">. ACM, Aug. 2020. doi: 10.1145/3383583.3398590.</w:t>
      </w:r>
      <w:r>
        <w:br/>
      </w:r>
      <w:r>
        <w:br/>
      </w:r>
      <w:r>
        <w:t xml:space="preserve">P. S.</w:t>
      </w:r>
      <w:r>
        <w:t xml:space="preserve"> </w:t>
      </w:r>
      <w:r>
        <w:t xml:space="preserve">Bernard, “The hairpin vortex illusion”,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318, no. 6. IOP Publishing, p. 062004,</w:t>
      </w:r>
      <w:r>
        <w:t xml:space="preserve"> </w:t>
      </w:r>
      <w:r>
        <w:t xml:space="preserve">Dec. 22, 2011. doi: 10.1088/1742-6596/318/6/062004.</w:t>
      </w:r>
      <w:r>
        <w:br/>
      </w:r>
      <w:r>
        <w:br/>
      </w:r>
      <w:r>
        <w:t xml:space="preserve">P. Balogh</w:t>
      </w:r>
      <w:r>
        <w:t xml:space="preserve"> </w:t>
      </w:r>
      <w:r>
        <w:t xml:space="preserve">and P. Bagchi, “Analysis of red blood cell partitioning at bifurcations</w:t>
      </w:r>
      <w:r>
        <w:t xml:space="preserve"> </w:t>
      </w:r>
      <w:r>
        <w:t xml:space="preserve">in simulated microvascular networks”,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30,</w:t>
      </w:r>
      <w:r>
        <w:t xml:space="preserve"> </w:t>
      </w:r>
      <w:r>
        <w:t xml:space="preserve">no. 5. AIP Publishing, p. 051902, May 2018. doi: 10.1063/1.5024783.</w:t>
      </w:r>
      <w:r>
        <w:br/>
      </w:r>
      <w:r>
        <w:br/>
      </w:r>
      <w:r>
        <w:t xml:space="preserve">P. Balogh and P. Bagchi, “Three‐dimensional distribution of</w:t>
      </w:r>
      <w:r>
        <w:t xml:space="preserve"> </w:t>
      </w:r>
      <w:r>
        <w:t xml:space="preserve">wall shear stress and its gradient in red cell‐resolved computational</w:t>
      </w:r>
      <w:r>
        <w:t xml:space="preserve"> </w:t>
      </w:r>
      <w:r>
        <w:t xml:space="preserve">modeling of blood flow in in vivo‐like microvascular networks”,</w:t>
      </w:r>
      <w:r>
        <w:t xml:space="preserve"> </w:t>
      </w:r>
      <w:r>
        <w:rPr>
          <w:iCs/>
          <w:i/>
        </w:rPr>
        <w:t xml:space="preserve">Physiological Reports</w:t>
      </w:r>
      <w:r>
        <w:t xml:space="preserve">, vol. 7, no. 9. Wiley, p. e14067, May 2019.</w:t>
      </w:r>
      <w:r>
        <w:t xml:space="preserve"> </w:t>
      </w:r>
      <w:r>
        <w:t xml:space="preserve">doi: 10.14814/phy2.14067.</w:t>
      </w:r>
      <w:r>
        <w:br/>
      </w:r>
      <w:r>
        <w:br/>
      </w:r>
      <w:r>
        <w:t xml:space="preserve">P. Balogh and P. Bagchi, “The</w:t>
      </w:r>
      <w:r>
        <w:t xml:space="preserve"> </w:t>
      </w:r>
      <w:r>
        <w:t xml:space="preserve">cell-free layer in simulated microvascular networks”,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864. Cambridge University Press (CUP),</w:t>
      </w:r>
      <w:r>
        <w:t xml:space="preserve"> </w:t>
      </w:r>
      <w:r>
        <w:t xml:space="preserve">pp. 768–806, Feb. 11, 2019. doi: 10.1017/jfm.2019.45.</w:t>
      </w:r>
      <w:r>
        <w:br/>
      </w:r>
      <w:r>
        <w:br/>
      </w:r>
      <w:r>
        <w:t xml:space="preserve">E. J.</w:t>
      </w:r>
      <w:r>
        <w:t xml:space="preserve"> </w:t>
      </w:r>
      <w:r>
        <w:t xml:space="preserve">Campbell and P. Bagchi, “A computational model of amoeboid cell motility</w:t>
      </w:r>
      <w:r>
        <w:t xml:space="preserve"> </w:t>
      </w:r>
      <w:r>
        <w:t xml:space="preserve">in the presence of obstacles”,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28.</w:t>
      </w:r>
      <w:r>
        <w:t xml:space="preserve"> </w:t>
      </w:r>
      <w:r>
        <w:t xml:space="preserve">Royal Society of Chemistry (RSC), pp. 5741–5763, 2018. doi:</w:t>
      </w:r>
      <w:r>
        <w:t xml:space="preserve"> </w:t>
      </w:r>
      <w:r>
        <w:t xml:space="preserve">10.1039/c8sm00457a.</w:t>
      </w:r>
      <w:r>
        <w:br/>
      </w:r>
      <w:r>
        <w:br/>
      </w:r>
      <w:r>
        <w:t xml:space="preserve">D. Cordasco and P. Bagchi, “Orbital drift</w:t>
      </w:r>
      <w:r>
        <w:t xml:space="preserve"> </w:t>
      </w:r>
      <w:r>
        <w:t xml:space="preserve">of capsules and red blood cells in shear flow”,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25, no. 9. AIP Publishing, p. 091902, Sep. 2013. doi:</w:t>
      </w:r>
      <w:r>
        <w:t xml:space="preserve"> </w:t>
      </w:r>
      <w:r>
        <w:t xml:space="preserve">10.1063/1.4820472.</w:t>
      </w:r>
      <w:r>
        <w:br/>
      </w:r>
      <w:r>
        <w:br/>
      </w:r>
      <w:r>
        <w:t xml:space="preserve">D. Cordasco and P. Bagchi, “Intermittency</w:t>
      </w:r>
      <w:r>
        <w:t xml:space="preserve"> </w:t>
      </w:r>
      <w:r>
        <w:t xml:space="preserve">and synchronized motion of red blood cell dynamics in shear 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759. Cambridge University Press</w:t>
      </w:r>
      <w:r>
        <w:t xml:space="preserve"> </w:t>
      </w:r>
      <w:r>
        <w:t xml:space="preserve">(CUP), pp. 472–488, Oct. 24, 2014. doi: 10.1017/jfm.2014.587.</w:t>
      </w:r>
      <w:r>
        <w:br/>
      </w:r>
      <w:r>
        <w:br/>
      </w:r>
      <w:r>
        <w:t xml:space="preserve">D. Cordasco, A. Yazdaniand P. Bagchi, “Comparison of erythrocyte</w:t>
      </w:r>
      <w:r>
        <w:t xml:space="preserve"> </w:t>
      </w:r>
      <w:r>
        <w:t xml:space="preserve">dynamics in shear flow under different stress-free configurations”,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26, no. 4. AIP Publishing, p. 041902,</w:t>
      </w:r>
      <w:r>
        <w:t xml:space="preserve"> </w:t>
      </w:r>
      <w:r>
        <w:t xml:space="preserve">Apr. 2014. doi: 10.1063/1.4871300.</w:t>
      </w:r>
      <w:r>
        <w:br/>
      </w:r>
      <w:r>
        <w:br/>
      </w:r>
      <w:r>
        <w:t xml:space="preserve">K. Vahidkhah and P.</w:t>
      </w:r>
      <w:r>
        <w:t xml:space="preserve"> </w:t>
      </w:r>
      <w:r>
        <w:t xml:space="preserve">Bagchi, “Microparticle shape effects on margination, near-wall dynamics</w:t>
      </w:r>
      <w:r>
        <w:t xml:space="preserve"> </w:t>
      </w:r>
      <w:r>
        <w:t xml:space="preserve">and adhesion in a three-dimensional simulation of red blood cell</w:t>
      </w:r>
      <w:r>
        <w:t xml:space="preserve"> </w:t>
      </w:r>
      <w:r>
        <w:t xml:space="preserve">suspension”,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11, no. 11. Royal Society of</w:t>
      </w:r>
      <w:r>
        <w:t xml:space="preserve"> </w:t>
      </w:r>
      <w:r>
        <w:t xml:space="preserve">Chemistry (RSC), pp. 2097–2109, 2015. doi: 10.1039/c4sm02686a.</w:t>
      </w:r>
      <w:r>
        <w:br/>
      </w:r>
      <w:r>
        <w:br/>
      </w:r>
      <w:r>
        <w:t xml:space="preserve">K. Vahidkhah, P. Baloghand P. Bagchi, “Flow of Red Blood Cells in</w:t>
      </w:r>
      <w:r>
        <w:t xml:space="preserve"> </w:t>
      </w:r>
      <w:r>
        <w:t xml:space="preserve">Stenosed Microvessels”,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Jun. 20, 2016. doi:</w:t>
      </w:r>
      <w:r>
        <w:t xml:space="preserve"> </w:t>
      </w:r>
      <w:r>
        <w:t xml:space="preserve">10.1038/srep28194.</w:t>
      </w:r>
      <w:r>
        <w:br/>
      </w:r>
      <w:r>
        <w:br/>
      </w:r>
      <w:r>
        <w:t xml:space="preserve">K. Vahidkhah, S. L. Diamondand P. Bagchi,</w:t>
      </w:r>
      <w:r>
        <w:t xml:space="preserve"> </w:t>
      </w:r>
      <w:r>
        <w:t xml:space="preserve">“Platelet Dynamics in Three-Dimensional Simulation of Whole Blood”,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11. Elsevier BV,</w:t>
      </w:r>
      <w:r>
        <w:t xml:space="preserve"> </w:t>
      </w:r>
      <w:r>
        <w:t xml:space="preserve">pp. 2529–2540, Jun. 2014. doi: 10.1016/j.bpj.2014.04.028.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Yazdani and P. Bagchi, “Influence of membrane viscosity on capsule</w:t>
      </w:r>
      <w:r>
        <w:t xml:space="preserve"> </w:t>
      </w:r>
      <w:r>
        <w:t xml:space="preserve">dynamics in shear 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718.</w:t>
      </w:r>
      <w:r>
        <w:t xml:space="preserve"> </w:t>
      </w:r>
      <w:r>
        <w:t xml:space="preserve">Cambridge University Press (CUP), pp. 569–595, Feb. 08, 2013. doi:</w:t>
      </w:r>
      <w:r>
        <w:t xml:space="preserve"> </w:t>
      </w:r>
      <w:r>
        <w:t xml:space="preserve">10.1017/jfm.2012.637.</w:t>
      </w:r>
      <w:r>
        <w:br/>
      </w:r>
      <w:r>
        <w:br/>
      </w:r>
      <w:r>
        <w:t xml:space="preserve">K. Vahidkhah, “Flow-Induced Damage to</w:t>
      </w:r>
      <w:r>
        <w:t xml:space="preserve"> </w:t>
      </w:r>
      <w:r>
        <w:t xml:space="preserve">Blood Cells in Aortic Valve Stenosis”,</w:t>
      </w:r>
      <w:r>
        <w:t xml:space="preserve"> </w:t>
      </w:r>
      <w:r>
        <w:rPr>
          <w:iCs/>
          <w:i/>
        </w:rPr>
        <w:t xml:space="preserve">Annals of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44, no. 9. Springer Science and Business Media</w:t>
      </w:r>
      <w:r>
        <w:t xml:space="preserve"> </w:t>
      </w:r>
      <w:r>
        <w:t xml:space="preserve">LLC, pp. 2724–2736, Apr. 05, 2016. doi: 10.1007/s10439-016-1577-7.</w:t>
      </w:r>
      <w:r>
        <w:br/>
      </w:r>
      <w:r>
        <w:br/>
      </w:r>
      <w:r>
        <w:t xml:space="preserve">S. Menon, K. G. Mooney, K. G. Stapfand D. P. Schmidt, “Parallel</w:t>
      </w:r>
      <w:r>
        <w:t xml:space="preserve"> </w:t>
      </w:r>
      <w:r>
        <w:t xml:space="preserve">adaptive simplical re-meshing for deforming domain CFD computations”,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298. Elsevier BV,</w:t>
      </w:r>
      <w:r>
        <w:t xml:space="preserve"> </w:t>
      </w:r>
      <w:r>
        <w:t xml:space="preserve">pp. 62–78, Oct. 2015. doi: 10.1016/j.jcp.2015.05.044.</w:t>
      </w:r>
      <w:r>
        <w:br/>
      </w:r>
      <w:r>
        <w:br/>
      </w:r>
      <w:r>
        <w:t xml:space="preserve">J. R.</w:t>
      </w:r>
      <w:r>
        <w:t xml:space="preserve"> </w:t>
      </w:r>
      <w:r>
        <w:t xml:space="preserve">Finn, M. Liand S. V. Apte, “Particle based modelling and simulation of</w:t>
      </w:r>
      <w:r>
        <w:t xml:space="preserve"> </w:t>
      </w:r>
      <w:r>
        <w:t xml:space="preserve">natural sand dynamics in the wave bottom boundary layer”,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796. Cambridge University Press (CUP),</w:t>
      </w:r>
      <w:r>
        <w:t xml:space="preserve"> </w:t>
      </w:r>
      <w:r>
        <w:t xml:space="preserve">pp. 340–385, May 04, 2016. doi: 10.1017/jfm.2016.246.</w:t>
      </w:r>
      <w:r>
        <w:br/>
      </w:r>
      <w:r>
        <w:br/>
      </w:r>
      <w:r>
        <w:t xml:space="preserve">C. D.</w:t>
      </w:r>
      <w:r>
        <w:t xml:space="preserve"> </w:t>
      </w:r>
      <w:r>
        <w:t xml:space="preserve">Ghodke and S. V. Apte, “Roughness effects on the second-order turbulence</w:t>
      </w:r>
      <w:r>
        <w:t xml:space="preserve"> </w:t>
      </w:r>
      <w:r>
        <w:t xml:space="preserve">statistics in oscillatory flows”,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</w:t>
      </w:r>
      <w:r>
        <w:t xml:space="preserve"> </w:t>
      </w:r>
      <w:r>
        <w:t xml:space="preserve">vol. 162. Elsevier BV, pp. 160–170, Jan. 2018. doi:</w:t>
      </w:r>
      <w:r>
        <w:t xml:space="preserve"> </w:t>
      </w:r>
      <w:r>
        <w:t xml:space="preserve">10.1016/j.compfluid.2017.09.021.</w:t>
      </w:r>
      <w:r>
        <w:br/>
      </w:r>
      <w:r>
        <w:br/>
      </w:r>
      <w:r>
        <w:t xml:space="preserve">X. He, S. Apte, K.</w:t>
      </w:r>
      <w:r>
        <w:t xml:space="preserve"> </w:t>
      </w:r>
      <w:r>
        <w:t xml:space="preserve">Schneiderand B. Kadoch, “Angular multiscale statistics of turbulence in</w:t>
      </w:r>
      <w:r>
        <w:t xml:space="preserve"> </w:t>
      </w:r>
      <w:r>
        <w:t xml:space="preserve">a porous bed”,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3, no. 8. American</w:t>
      </w:r>
      <w:r>
        <w:t xml:space="preserve"> </w:t>
      </w:r>
      <w:r>
        <w:t xml:space="preserve">Physical Society (APS), Aug. 02, 2018. doi:</w:t>
      </w:r>
      <w:r>
        <w:t xml:space="preserve"> </w:t>
      </w:r>
      <w:r>
        <w:t xml:space="preserve">10.1103/physrevfluids.3.084501.</w:t>
      </w:r>
      <w:r>
        <w:br/>
      </w:r>
      <w:r>
        <w:br/>
      </w:r>
      <w:r>
        <w:t xml:space="preserve">X. He, S. Karra, P.</w:t>
      </w:r>
      <w:r>
        <w:t xml:space="preserve"> </w:t>
      </w:r>
      <w:r>
        <w:t xml:space="preserve">Pakseresht, S. V. Apteand S. Elghobashi, “Effect of heated-air blanket</w:t>
      </w:r>
      <w:r>
        <w:t xml:space="preserve"> </w:t>
      </w:r>
      <w:r>
        <w:t xml:space="preserve">on the dispersion of squames in an operating room”,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for Numerical Methods in Biomedical Engineering</w:t>
      </w:r>
      <w:r>
        <w:t xml:space="preserve">, vol. 34,</w:t>
      </w:r>
      <w:r>
        <w:t xml:space="preserve"> </w:t>
      </w:r>
      <w:r>
        <w:t xml:space="preserve">no. 5. Wiley, p. e2960, Feb. 20, 2018. doi: 10.1002/cnm.2960.</w:t>
      </w:r>
      <w:r>
        <w:br/>
      </w:r>
      <w:r>
        <w:br/>
      </w:r>
      <w:r>
        <w:t xml:space="preserve">P. Pakseresht and S. V. Apte, “Volumetric displacement effects in</w:t>
      </w:r>
      <w:r>
        <w:t xml:space="preserve"> </w:t>
      </w:r>
      <w:r>
        <w:t xml:space="preserve">Euler-Lagrange LES of particle-laden jet flows”,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Multiphase Flow</w:t>
      </w:r>
      <w:r>
        <w:t xml:space="preserve">, vol. 113. Elsevier BV, pp. 16–32,</w:t>
      </w:r>
      <w:r>
        <w:t xml:space="preserve"> </w:t>
      </w:r>
      <w:r>
        <w:t xml:space="preserve">Apr. 2019. doi: 10.1016/j.ijmultiphaseflow.2018.12.013.</w:t>
      </w:r>
      <w:r>
        <w:br/>
      </w:r>
      <w:r>
        <w:br/>
      </w:r>
      <w:r>
        <w:t xml:space="preserve">S. V.</w:t>
      </w:r>
      <w:r>
        <w:t xml:space="preserve"> </w:t>
      </w:r>
      <w:r>
        <w:t xml:space="preserve">Apte and J. R. Finn, “A variable-density fictitious domain method for</w:t>
      </w:r>
      <w:r>
        <w:t xml:space="preserve"> </w:t>
      </w:r>
      <w:r>
        <w:t xml:space="preserve">particulate flows with broad range of particle–fluid density ratios”,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243. Elsevier BV,</w:t>
      </w:r>
      <w:r>
        <w:t xml:space="preserve"> </w:t>
      </w:r>
      <w:r>
        <w:t xml:space="preserve">pp. 109–129, Jun. 2013. doi: 10.1016/j.jcp.2012.12.021.</w:t>
      </w:r>
      <w:r>
        <w:br/>
      </w:r>
      <w:r>
        <w:br/>
      </w:r>
      <w:r>
        <w:t xml:space="preserve">A. J.</w:t>
      </w:r>
      <w:r>
        <w:t xml:space="preserve"> </w:t>
      </w:r>
      <w:r>
        <w:t xml:space="preserve">Cihonski, J. R. Finnand S. V. Apte, “Modeling and Simulation of Multiple</w:t>
      </w:r>
      <w:r>
        <w:t xml:space="preserve"> </w:t>
      </w:r>
      <w:r>
        <w:t xml:space="preserve">Bubble Entrainment and Interactions With a Traveling Vortex Ring”,</w:t>
      </w:r>
      <w:r>
        <w:t xml:space="preserve"> </w:t>
      </w:r>
      <w:r>
        <w:rPr>
          <w:iCs/>
          <w:i/>
        </w:rPr>
        <w:t xml:space="preserve">Volume 2: Fora</w:t>
      </w:r>
      <w:r>
        <w:t xml:space="preserve">. American Society of Mechanical Engineers,</w:t>
      </w:r>
      <w:r>
        <w:t xml:space="preserve"> </w:t>
      </w:r>
      <w:r>
        <w:t xml:space="preserve">Jul. 08, 2012. doi: 10.1115/fedsm2012-72378.</w:t>
      </w:r>
      <w:r>
        <w:br/>
      </w:r>
      <w:r>
        <w:br/>
      </w:r>
      <w:r>
        <w:t xml:space="preserve">K. Drost, T.</w:t>
      </w:r>
      <w:r>
        <w:t xml:space="preserve"> </w:t>
      </w:r>
      <w:r>
        <w:t xml:space="preserve">Jackson, S. V. Apteand R. Haggerty, “RANS Predictions of Turbulent</w:t>
      </w:r>
      <w:r>
        <w:t xml:space="preserve"> </w:t>
      </w:r>
      <w:r>
        <w:t xml:space="preserve">Scalar Transport in Dead Zones of Natural Streams”,</w:t>
      </w:r>
      <w:r>
        <w:t xml:space="preserve"> </w:t>
      </w:r>
      <w:r>
        <w:rPr>
          <w:iCs/>
          <w:i/>
        </w:rPr>
        <w:t xml:space="preserve">Volume 1:</w:t>
      </w:r>
      <w:r>
        <w:rPr>
          <w:iCs/>
          <w:i/>
        </w:rPr>
        <w:t xml:space="preserve"> </w:t>
      </w:r>
      <w:r>
        <w:rPr>
          <w:iCs/>
          <w:i/>
        </w:rPr>
        <w:t xml:space="preserve">Symposia, Parts A and B</w:t>
      </w:r>
      <w:r>
        <w:t xml:space="preserve">. American Society of Mechanical Engineers,</w:t>
      </w:r>
      <w:r>
        <w:t xml:space="preserve"> </w:t>
      </w:r>
      <w:r>
        <w:t xml:space="preserve">Jul. 08, 2012. doi: 10.1115/fedsm2012-72380.</w:t>
      </w:r>
      <w:r>
        <w:br/>
      </w:r>
      <w:r>
        <w:br/>
      </w:r>
      <w:r>
        <w:t xml:space="preserve">J. Finn and S.</w:t>
      </w:r>
      <w:r>
        <w:t xml:space="preserve"> </w:t>
      </w:r>
      <w:r>
        <w:t xml:space="preserve">V. Apte, “Relative performance of body fitted and fictitious domain</w:t>
      </w:r>
      <w:r>
        <w:t xml:space="preserve"> </w:t>
      </w:r>
      <w:r>
        <w:t xml:space="preserve">simulations of flow through fixed packed beds of spheres”,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 vol. 56. Elsevier BV,</w:t>
      </w:r>
      <w:r>
        <w:t xml:space="preserve"> </w:t>
      </w:r>
      <w:r>
        <w:t xml:space="preserve">pp. 54–71, Oct. 2013. doi: 10.1016/j.ijmultiphaseflow.2013.05.001.</w:t>
      </w:r>
      <w:r>
        <w:br/>
      </w:r>
      <w:r>
        <w:br/>
      </w:r>
      <w:r>
        <w:t xml:space="preserve">J. R. Finn, S. V. Apteand M. Li, “Numerical Simulation of Sand</w:t>
      </w:r>
      <w:r>
        <w:t xml:space="preserve"> </w:t>
      </w:r>
      <w:r>
        <w:t xml:space="preserve">Ripple Evolution in Oscillatory Boundary Layers”,</w:t>
      </w:r>
      <w:r>
        <w:t xml:space="preserve"> </w:t>
      </w:r>
      <w:r>
        <w:rPr>
          <w:iCs/>
          <w:i/>
        </w:rPr>
        <w:t xml:space="preserve">Volume 1B,</w:t>
      </w:r>
      <w:r>
        <w:rPr>
          <w:iCs/>
          <w:i/>
        </w:rPr>
        <w:t xml:space="preserve"> </w:t>
      </w:r>
      <w:r>
        <w:rPr>
          <w:iCs/>
          <w:i/>
        </w:rPr>
        <w:t xml:space="preserve">Symposia: Fluid Machinery; Fluid-Structure Interaction and Flow-Induced</w:t>
      </w:r>
      <w:r>
        <w:rPr>
          <w:iCs/>
          <w:i/>
        </w:rPr>
        <w:t xml:space="preserve"> </w:t>
      </w:r>
      <w:r>
        <w:rPr>
          <w:iCs/>
          <w:i/>
        </w:rPr>
        <w:t xml:space="preserve">Noise in Industrial Applications; Flow Applications in Aerospace; Flow</w:t>
      </w:r>
      <w:r>
        <w:rPr>
          <w:iCs/>
          <w:i/>
        </w:rPr>
        <w:t xml:space="preserve"> </w:t>
      </w:r>
      <w:r>
        <w:rPr>
          <w:iCs/>
          <w:i/>
        </w:rPr>
        <w:t xml:space="preserve">Manipulation and Active Control: Theory, Experiments and Implementation;</w:t>
      </w:r>
      <w:r>
        <w:rPr>
          <w:iCs/>
          <w:i/>
        </w:rPr>
        <w:t xml:space="preserve"> </w:t>
      </w:r>
      <w:r>
        <w:rPr>
          <w:iCs/>
          <w:i/>
        </w:rPr>
        <w:t xml:space="preserve">Multiscale Methods for Multiphase Flow; Noninvasive Measurements in</w:t>
      </w:r>
      <w:r>
        <w:rPr>
          <w:iCs/>
          <w:i/>
        </w:rPr>
        <w:t xml:space="preserve"> </w:t>
      </w:r>
      <w:r>
        <w:rPr>
          <w:iCs/>
          <w:i/>
        </w:rPr>
        <w:t xml:space="preserve">Single and Multiphase Flows</w:t>
      </w:r>
      <w:r>
        <w:t xml:space="preserve">. American Society of Mechanical</w:t>
      </w:r>
      <w:r>
        <w:t xml:space="preserve"> </w:t>
      </w:r>
      <w:r>
        <w:t xml:space="preserve">Engineers, Aug. 03, 2014. doi: 10.1115/fedsm2014-22065.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Finn, E. Shamsand S. V. Apte, “Modeling and simulation of multiple</w:t>
      </w:r>
      <w:r>
        <w:t xml:space="preserve"> </w:t>
      </w:r>
      <w:r>
        <w:t xml:space="preserve">bubble entrainment and interactions with two dimensional vortical</w:t>
      </w:r>
      <w:r>
        <w:t xml:space="preserve"> </w:t>
      </w:r>
      <w:r>
        <w:t xml:space="preserve">flows”,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 no. 2. AIP Publishing,</w:t>
      </w:r>
      <w:r>
        <w:t xml:space="preserve"> </w:t>
      </w:r>
      <w:r>
        <w:t xml:space="preserve">p. 023301, Feb. 2011. doi: 10.1063/1.3541813.</w:t>
      </w:r>
      <w:r>
        <w:br/>
      </w:r>
      <w:r>
        <w:br/>
      </w:r>
      <w:r>
        <w:t xml:space="preserve">C. D. Ghodke</w:t>
      </w:r>
      <w:r>
        <w:t xml:space="preserve"> </w:t>
      </w:r>
      <w:r>
        <w:t xml:space="preserve">and S. V. Apte, “DNS of Oscillatory Boundary Layer Over a Closely Packed</w:t>
      </w:r>
      <w:r>
        <w:t xml:space="preserve"> </w:t>
      </w:r>
      <w:r>
        <w:t xml:space="preserve">Layer of Sediment Particles”,</w:t>
      </w:r>
      <w:r>
        <w:t xml:space="preserve"> </w:t>
      </w:r>
      <w:r>
        <w:rPr>
          <w:iCs/>
          <w:i/>
        </w:rPr>
        <w:t xml:space="preserve">Volume 1A, Symposia: Advances in Fluids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Education; Turbomachinery Flow Predictions and Optimization;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 in CFD; Bio-Inspired Fluid Mechanics; Droplet-Surface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Interactions; CFD Verification and Validation; Development and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 of Immersed Boundary Methods; DNS, LES, and Hybrid RANS/LES</w:t>
      </w:r>
      <w:r>
        <w:rPr>
          <w:iCs/>
          <w:i/>
        </w:rPr>
        <w:t xml:space="preserve"> </w:t>
      </w:r>
      <w:r>
        <w:rPr>
          <w:iCs/>
          <w:i/>
        </w:rPr>
        <w:t xml:space="preserve">Methods</w:t>
      </w:r>
      <w:r>
        <w:t xml:space="preserve">. American Society of Mechanical Engineers, Aug. 03, 2014.</w:t>
      </w:r>
      <w:r>
        <w:t xml:space="preserve"> </w:t>
      </w:r>
      <w:r>
        <w:t xml:space="preserve">doi: 10.1115/fedsm2014-21719.</w:t>
      </w:r>
      <w:r>
        <w:br/>
      </w:r>
      <w:r>
        <w:br/>
      </w:r>
      <w:r>
        <w:t xml:space="preserve">C. D. Ghodke, J. Skitkaand S.</w:t>
      </w:r>
      <w:r>
        <w:t xml:space="preserve"> </w:t>
      </w:r>
      <w:r>
        <w:t xml:space="preserve">V. Apte, “Characterization of Oscillatory Boundary Layer over a Closely</w:t>
      </w:r>
      <w:r>
        <w:t xml:space="preserve"> </w:t>
      </w:r>
      <w:r>
        <w:t xml:space="preserve">Packed Bed of Sediment Particles”,</w:t>
      </w:r>
      <w:r>
        <w:t xml:space="preserve"> </w:t>
      </w:r>
      <w:r>
        <w:rPr>
          <w:iCs/>
          <w:i/>
        </w:rPr>
        <w:t xml:space="preserve">The 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Multiphase Flows</w:t>
      </w:r>
      <w:r>
        <w:t xml:space="preserve">, vol. 6, no. 4. SAGE Publications, pp. 447–456,</w:t>
      </w:r>
      <w:r>
        <w:t xml:space="preserve"> </w:t>
      </w:r>
      <w:r>
        <w:t xml:space="preserve">Dec. 2014. doi: 10.1260/1757-482x.6.4.447.</w:t>
      </w:r>
      <w:r>
        <w:br/>
      </w:r>
      <w:r>
        <w:br/>
      </w:r>
      <w:r>
        <w:t xml:space="preserve">X. He, S. V. Apte,</w:t>
      </w:r>
      <w:r>
        <w:t xml:space="preserve"> </w:t>
      </w:r>
      <w:r>
        <w:t xml:space="preserve">J. R. Finnand B. D. Wood, “Characteristics of turbulence in a</w:t>
      </w:r>
      <w:r>
        <w:t xml:space="preserve"> </w:t>
      </w:r>
      <w:r>
        <w:t xml:space="preserve">face-centred cubic porous unit cell”,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873. Cambridge University Press (CUP), pp. 608–645, Jun. 25, 2019.</w:t>
      </w:r>
      <w:r>
        <w:t xml:space="preserve"> </w:t>
      </w:r>
      <w:r>
        <w:t xml:space="preserve">doi: 10.1017/jfm.2019.403.</w:t>
      </w:r>
      <w:r>
        <w:br/>
      </w:r>
      <w:r>
        <w:br/>
      </w:r>
      <w:r>
        <w:t xml:space="preserve">T. R. Jackson, R. Haggerty, S. V.</w:t>
      </w:r>
      <w:r>
        <w:t xml:space="preserve"> </w:t>
      </w:r>
      <w:r>
        <w:t xml:space="preserve">Apte, A. Colemanand K. J. Drost, “Defining and measuring the mean</w:t>
      </w:r>
      <w:r>
        <w:t xml:space="preserve"> </w:t>
      </w:r>
      <w:r>
        <w:t xml:space="preserve">residence time of lateral surface transient storage zones in small</w:t>
      </w:r>
      <w:r>
        <w:t xml:space="preserve"> </w:t>
      </w:r>
      <w:r>
        <w:t xml:space="preserve">streams”,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48, no. 10. American</w:t>
      </w:r>
      <w:r>
        <w:t xml:space="preserve"> </w:t>
      </w:r>
      <w:r>
        <w:t xml:space="preserve">Geophysical Union (AGU), Oct. 2012. doi: 10.1029/2012wr012096.</w:t>
      </w:r>
      <w:r>
        <w:br/>
      </w:r>
      <w:r>
        <w:br/>
      </w:r>
      <w:r>
        <w:t xml:space="preserve">T. R. Jackson, R. Haggerty, S. V. Apteand B. L. O’Connor, “A mean</w:t>
      </w:r>
      <w:r>
        <w:t xml:space="preserve"> </w:t>
      </w:r>
      <w:r>
        <w:t xml:space="preserve">residence time relationship for lateral cavities in gravel-bed rivers</w:t>
      </w:r>
      <w:r>
        <w:t xml:space="preserve"> </w:t>
      </w:r>
      <w:r>
        <w:t xml:space="preserve">and streams: Incorporating streambed roughness and cavity shape”,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49, no. 6. American Geophysical</w:t>
      </w:r>
      <w:r>
        <w:t xml:space="preserve"> </w:t>
      </w:r>
      <w:r>
        <w:t xml:space="preserve">Union (AGU), pp. 3642–3650, Jun. 2013. doi: 10.1002/wrcr.20272.</w:t>
      </w:r>
      <w:r>
        <w:br/>
      </w:r>
      <w:r>
        <w:br/>
      </w:r>
      <w:r>
        <w:t xml:space="preserve">V. Patil, “Experimental Versus Computational Methods in the Study</w:t>
      </w:r>
      <w:r>
        <w:t xml:space="preserve"> </w:t>
      </w:r>
      <w:r>
        <w:t xml:space="preserve">of Flow in Porous Media”,</w:t>
      </w:r>
      <w:r>
        <w:t xml:space="preserve"> </w:t>
      </w:r>
      <w:r>
        <w:rPr>
          <w:iCs/>
          <w:i/>
        </w:rPr>
        <w:t xml:space="preserve">Volume 1D, Symposia: Transport Phenomena in</w:t>
      </w:r>
      <w:r>
        <w:rPr>
          <w:iCs/>
          <w:i/>
        </w:rPr>
        <w:t xml:space="preserve"> </w:t>
      </w:r>
      <w:r>
        <w:rPr>
          <w:iCs/>
          <w:i/>
        </w:rPr>
        <w:t xml:space="preserve">Mixing; Turbulent Flows; Urban Fluid Mechanics; Fluid Dynamic Behavior</w:t>
      </w:r>
      <w:r>
        <w:rPr>
          <w:iCs/>
          <w:i/>
        </w:rPr>
        <w:t xml:space="preserve"> </w:t>
      </w:r>
      <w:r>
        <w:rPr>
          <w:iCs/>
          <w:i/>
        </w:rPr>
        <w:t xml:space="preserve">of Complex Particles; Analysis of Elementary Processes in Dispersed</w:t>
      </w:r>
      <w:r>
        <w:rPr>
          <w:iCs/>
          <w:i/>
        </w:rPr>
        <w:t xml:space="preserve"> </w:t>
      </w:r>
      <w:r>
        <w:rPr>
          <w:iCs/>
          <w:i/>
        </w:rPr>
        <w:t xml:space="preserve">Multiphase Flows; Multiphase Flow With Heat/Mass Transfer in Process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Technology; Fluid Mechanics of Aircraft and Rocket Emissions and Their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Impacts; High Performance CFD Computation; Performance of</w:t>
      </w:r>
      <w:r>
        <w:rPr>
          <w:iCs/>
          <w:i/>
        </w:rPr>
        <w:t xml:space="preserve"> </w:t>
      </w:r>
      <w:r>
        <w:rPr>
          <w:iCs/>
          <w:i/>
        </w:rPr>
        <w:t xml:space="preserve">Multiphase Flow Systems; Wind Energy; Uncertainty Quantification in Flow</w:t>
      </w:r>
      <w:r>
        <w:rPr>
          <w:iCs/>
          <w:i/>
        </w:rPr>
        <w:t xml:space="preserve"> </w:t>
      </w:r>
      <w:r>
        <w:rPr>
          <w:iCs/>
          <w:i/>
        </w:rPr>
        <w:t xml:space="preserve">Measurements and Simulations</w:t>
      </w:r>
      <w:r>
        <w:t xml:space="preserve">. American Society of Mechanical</w:t>
      </w:r>
      <w:r>
        <w:t xml:space="preserve"> </w:t>
      </w:r>
      <w:r>
        <w:t xml:space="preserve">Engineers, Aug. 03, 2014. doi: 10.1115/fedsm2014-21886.</w:t>
      </w:r>
      <w:r>
        <w:br/>
      </w:r>
      <w:r>
        <w:br/>
      </w:r>
      <w:r>
        <w:t xml:space="preserve">B. D.</w:t>
      </w:r>
      <w:r>
        <w:t xml:space="preserve"> </w:t>
      </w:r>
      <w:r>
        <w:t xml:space="preserve">Wood, X. Heand S. V. Apte, “Modeling Turbulent Flows in Porous Media”,</w:t>
      </w:r>
      <w:r>
        <w:t xml:space="preserve"> </w:t>
      </w:r>
      <w:r>
        <w:rPr>
          <w:iCs/>
          <w:i/>
        </w:rPr>
        <w:t xml:space="preserve">Annual Review of Fluid Mechanics</w:t>
      </w:r>
      <w:r>
        <w:t xml:space="preserve">, vol. 52, no. 1. Annual Reviews,</w:t>
      </w:r>
      <w:r>
        <w:t xml:space="preserve"> </w:t>
      </w:r>
      <w:r>
        <w:t xml:space="preserve">pp. 171–203, Jan. 05, 2020. doi: 10.1146/annurev-fluid-010719-060317.</w:t>
      </w:r>
      <w:r>
        <w:br/>
      </w:r>
      <w:r>
        <w:br/>
      </w:r>
      <w:r>
        <w:t xml:space="preserve">C. D. Ghodke and S. V. Apte, “DNS study of</w:t>
      </w:r>
      <w:r>
        <w:t xml:space="preserve"> </w:t>
      </w:r>
      <w:r>
        <w:t xml:space="preserve">particle-bed–turbulence interactions in an oscillatory wall-bounded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792. Cambridge University</w:t>
      </w:r>
      <w:r>
        <w:t xml:space="preserve"> </w:t>
      </w:r>
      <w:r>
        <w:t xml:space="preserve">Press (CUP), pp. 232–251, Mar. 01, 2016. doi: 10.1017/jfm.2016.85.</w:t>
      </w:r>
      <w:r>
        <w:br/>
      </w:r>
      <w:r>
        <w:br/>
      </w:r>
      <w:r>
        <w:t xml:space="preserve">B. D. Wood, “A comparison of measured and modeled velocity fields</w:t>
      </w:r>
      <w:r>
        <w:t xml:space="preserve"> </w:t>
      </w:r>
      <w:r>
        <w:t xml:space="preserve">for a laminar flow in a porous medium”,</w:t>
      </w:r>
      <w:r>
        <w:t xml:space="preserve"> </w:t>
      </w:r>
      <w:r>
        <w:rPr>
          <w:iCs/>
          <w:i/>
        </w:rPr>
        <w:t xml:space="preserve">Advances in Water</w:t>
      </w:r>
      <w:r>
        <w:rPr>
          <w:iCs/>
          <w:i/>
        </w:rPr>
        <w:t xml:space="preserve"> </w:t>
      </w:r>
      <w:r>
        <w:rPr>
          <w:iCs/>
          <w:i/>
        </w:rPr>
        <w:t xml:space="preserve">Resources</w:t>
      </w:r>
      <w:r>
        <w:t xml:space="preserve">, vol. 85. Elsevier BV, pp. 45–63, Nov. 2015. doi:</w:t>
      </w:r>
      <w:r>
        <w:t xml:space="preserve"> </w:t>
      </w:r>
      <w:r>
        <w:t xml:space="preserve">10.1016/j.advwatres.2015.08.013.</w:t>
      </w:r>
      <w:r>
        <w:br/>
      </w:r>
      <w:r>
        <w:br/>
      </w:r>
      <w:r>
        <w:t xml:space="preserve">P. H. Pisciuneri, S. L.</w:t>
      </w:r>
      <w:r>
        <w:t xml:space="preserve"> </w:t>
      </w:r>
      <w:r>
        <w:t xml:space="preserve">Yilmaz, P. A. Strakeyand P. Givi, “An Irregularly Portioned FDF</w:t>
      </w:r>
      <w:r>
        <w:t xml:space="preserve"> </w:t>
      </w:r>
      <w:r>
        <w:t xml:space="preserve">Simulator”,</w:t>
      </w:r>
      <w:r>
        <w:t xml:space="preserve"> </w:t>
      </w:r>
      <w:r>
        <w:rPr>
          <w:iCs/>
          <w:i/>
        </w:rPr>
        <w:t xml:space="preserve">SIAM Journal on Scientific Computing</w:t>
      </w:r>
      <w:r>
        <w:t xml:space="preserve">, vol. 35, no. 4.</w:t>
      </w:r>
      <w:r>
        <w:t xml:space="preserve"> </w:t>
      </w:r>
      <w:r>
        <w:t xml:space="preserve">Society for Industrial &amp; Applied Mathematics (SIAM), pp. C438–C452,</w:t>
      </w:r>
      <w:r>
        <w:t xml:space="preserve"> </w:t>
      </w:r>
      <w:r>
        <w:t xml:space="preserve">Jan. 2013. doi: 10.1137/130911512.</w:t>
      </w:r>
      <w:r>
        <w:br/>
      </w:r>
      <w:r>
        <w:br/>
      </w:r>
      <w:r>
        <w:t xml:space="preserve">P. H. Pisciuneri, S. L.</w:t>
      </w:r>
      <w:r>
        <w:t xml:space="preserve"> </w:t>
      </w:r>
      <w:r>
        <w:t xml:space="preserve">Yilmaz, P. A. Strakeyand P. Givi, “Massively Parallel FDF Simulation of</w:t>
      </w:r>
      <w:r>
        <w:t xml:space="preserve"> </w:t>
      </w:r>
      <w:r>
        <w:t xml:space="preserve">Turbulent Reacting Flows”,</w:t>
      </w:r>
      <w:r>
        <w:t xml:space="preserve"> </w:t>
      </w:r>
      <w:r>
        <w:rPr>
          <w:iCs/>
          <w:i/>
        </w:rPr>
        <w:t xml:space="preserve">Mathematical Engineering</w:t>
      </w:r>
      <w:r>
        <w:t xml:space="preserve">. Springer</w:t>
      </w:r>
      <w:r>
        <w:t xml:space="preserve"> </w:t>
      </w:r>
      <w:r>
        <w:t xml:space="preserve">International Publishing, pp. 175–192, 2015. doi:</w:t>
      </w:r>
      <w:r>
        <w:t xml:space="preserve"> </w:t>
      </w:r>
      <w:r>
        <w:t xml:space="preserve">10.1007/978-3-319-18206-3_8.</w:t>
      </w:r>
      <w:r>
        <w:br/>
      </w:r>
      <w:r>
        <w:br/>
      </w:r>
      <w:r>
        <w:t xml:space="preserve">A. Rastegari and R. Akhavan, “On</w:t>
      </w:r>
      <w:r>
        <w:t xml:space="preserve"> </w:t>
      </w:r>
      <w:r>
        <w:t xml:space="preserve">the mechanism of turbulent drag reduction with super-hydrophobic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773. Cambridge</w:t>
      </w:r>
      <w:r>
        <w:t xml:space="preserve"> </w:t>
      </w:r>
      <w:r>
        <w:t xml:space="preserve">University Press (CUP), May 22, 2015. doi: 10.1017/jfm.2015.266.</w:t>
      </w:r>
      <w:r>
        <w:br/>
      </w:r>
      <w:r>
        <w:br/>
      </w:r>
      <w:r>
        <w:t xml:space="preserve">Y. Tang and R. Akhavan, “Computations of equilibrium and</w:t>
      </w:r>
      <w:r>
        <w:t xml:space="preserve"> </w:t>
      </w:r>
      <w:r>
        <w:t xml:space="preserve">non-equilibrium turbulent channel flows using a nested-LES approach”,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793. Cambridge University Press</w:t>
      </w:r>
      <w:r>
        <w:t xml:space="preserve"> </w:t>
      </w:r>
      <w:r>
        <w:t xml:space="preserve">(CUP), pp. 709–748, Mar. 22, 2016. doi: 10.1017/jfm.2016.137.</w:t>
      </w:r>
      <w:r>
        <w:br/>
      </w:r>
      <w:r>
        <w:br/>
      </w:r>
      <w:r>
        <w:t xml:space="preserve">Z. K. Issa, C. W. Manke, B. P. Jenaand J. J. Potoff,</w:t>
      </w:r>
      <w:r>
        <w:t xml:space="preserve"> </w:t>
      </w:r>
      <w:r>
        <w:t xml:space="preserve">“Ca</w:t>
      </w:r>
      <w:r>
        <w:rPr>
          <w:vertAlign w:val="superscript"/>
        </w:rPr>
        <w:t xml:space="preserve">2+</w:t>
      </w:r>
      <w:r>
        <w:t xml:space="preserve"> </w:t>
      </w:r>
      <w:r>
        <w:t xml:space="preserve">Bridging of Apposed Phospholipid Bilayers”,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114, no. 41. American Chemical</w:t>
      </w:r>
      <w:r>
        <w:t xml:space="preserve"> </w:t>
      </w:r>
      <w:r>
        <w:t xml:space="preserve">Society (ACS), pp. 13249–13254, Sep. 13, 2010. doi: 10.1021/jp105781z.</w:t>
      </w:r>
      <w:r>
        <w:br/>
      </w:r>
      <w:r>
        <w:br/>
      </w:r>
      <w:r>
        <w:t xml:space="preserve">S. V. Kathuria, “Advances in turbulent mixing techniques to</w:t>
      </w:r>
      <w:r>
        <w:t xml:space="preserve"> </w:t>
      </w:r>
      <w:r>
        <w:t xml:space="preserve">study microsecond protein folding reactions”,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</w:t>
      </w:r>
      <w:r>
        <w:t xml:space="preserve"> </w:t>
      </w:r>
      <w:r>
        <w:t xml:space="preserve">vol. 99, no. 11. Wiley, pp. 888–896, Aug. 28, 2013. doi:</w:t>
      </w:r>
      <w:r>
        <w:t xml:space="preserve"> </w:t>
      </w:r>
      <w:r>
        <w:t xml:space="preserve">10.1002/bip.22355.</w:t>
      </w:r>
      <w:r>
        <w:br/>
      </w:r>
      <w:r>
        <w:br/>
      </w:r>
      <w:r>
        <w:t xml:space="preserve">Y. Song and J. B. Perot, “CFD Simulation</w:t>
      </w:r>
      <w:r>
        <w:t xml:space="preserve"> </w:t>
      </w:r>
      <w:r>
        <w:t xml:space="preserve">of the NREL Phase VI Rotor”,</w:t>
      </w:r>
      <w:r>
        <w:t xml:space="preserve"> </w:t>
      </w:r>
      <w:r>
        <w:rPr>
          <w:iCs/>
          <w:i/>
        </w:rPr>
        <w:t xml:space="preserve">Wind Engineering</w:t>
      </w:r>
      <w:r>
        <w:t xml:space="preserve">, vol. 39, no. 3.</w:t>
      </w:r>
      <w:r>
        <w:t xml:space="preserve"> </w:t>
      </w:r>
      <w:r>
        <w:t xml:space="preserve">SAGE Publications, pp. 299–309, Jun. 2015. doi:</w:t>
      </w:r>
      <w:r>
        <w:t xml:space="preserve"> </w:t>
      </w:r>
      <w:r>
        <w:t xml:space="preserve">10.1260/0309-524x.39.3.299.</w:t>
      </w:r>
      <w:r>
        <w:br/>
      </w:r>
      <w:r>
        <w:br/>
      </w:r>
      <w:r>
        <w:t xml:space="preserve">T. P. Eiting, J. B. Perotand E.</w:t>
      </w:r>
      <w:r>
        <w:t xml:space="preserve"> </w:t>
      </w:r>
      <w:r>
        <w:t xml:space="preserve">R. Dumont, “How much does nasal cavity morphology matter? Patterns and</w:t>
      </w:r>
      <w:r>
        <w:t xml:space="preserve"> </w:t>
      </w:r>
      <w:r>
        <w:t xml:space="preserve">rates of olfactory airflow in phyllostomid bats”,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B: Biological Sciences</w:t>
      </w:r>
      <w:r>
        <w:t xml:space="preserve">, vol. 282, no. 1800. The Royal</w:t>
      </w:r>
      <w:r>
        <w:t xml:space="preserve"> </w:t>
      </w:r>
      <w:r>
        <w:t xml:space="preserve">Society, p. 20142161, Feb. 07, 2015. doi: 10.1098/rspb.2014.2161.</w:t>
      </w:r>
      <w:r>
        <w:br/>
      </w:r>
      <w:r>
        <w:br/>
      </w:r>
      <w:r>
        <w:t xml:space="preserve">A. Khajeh-Saeed and J. Blair Perot, “Direct numerical simulation of</w:t>
      </w:r>
      <w:r>
        <w:t xml:space="preserve"> </w:t>
      </w:r>
      <w:r>
        <w:t xml:space="preserve">turbulence using GPU accelerated supercomputers”,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235. Elsevier BV, pp. 241–257,</w:t>
      </w:r>
      <w:r>
        <w:t xml:space="preserve"> </w:t>
      </w:r>
      <w:r>
        <w:t xml:space="preserve">Feb. 2013. doi: 10.1016/j.jcp.2012.10.050.</w:t>
      </w:r>
      <w:r>
        <w:br/>
      </w:r>
      <w:r>
        <w:br/>
      </w:r>
      <w:r>
        <w:t xml:space="preserve">A. Khajeh-Saeed</w:t>
      </w:r>
      <w:r>
        <w:t xml:space="preserve"> </w:t>
      </w:r>
      <w:r>
        <w:t xml:space="preserve">and J. B. Perot, “Computational Fluid Dynamics Simulations Using Many</w:t>
      </w:r>
      <w:r>
        <w:t xml:space="preserve"> </w:t>
      </w:r>
      <w:r>
        <w:t xml:space="preserve">Graphics Processors”,</w:t>
      </w:r>
      <w:r>
        <w:t xml:space="preserve"> </w:t>
      </w:r>
      <w:r>
        <w:rPr>
          <w:iCs/>
          <w:i/>
        </w:rPr>
        <w:t xml:space="preserve">Computing in Science &amp; Engineering</w:t>
      </w:r>
      <w:r>
        <w:t xml:space="preserve">,</w:t>
      </w:r>
      <w:r>
        <w:t xml:space="preserve"> </w:t>
      </w:r>
      <w:r>
        <w:t xml:space="preserve">vol. 14, no. 3. Institute of Electrical and Electronics Engineers</w:t>
      </w:r>
      <w:r>
        <w:t xml:space="preserve"> </w:t>
      </w:r>
      <w:r>
        <w:t xml:space="preserve">(IEEE), pp. 10–19, May 2012. doi: 10.1109/mcse.2011.117.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Koren, R. Abgrall, P. Bochev, J. Frankand B. Perot, “Physics-compatible</w:t>
      </w:r>
      <w:r>
        <w:t xml:space="preserve"> </w:t>
      </w:r>
      <w:r>
        <w:t xml:space="preserve">numerical methods”,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257.</w:t>
      </w:r>
      <w:r>
        <w:t xml:space="preserve"> </w:t>
      </w:r>
      <w:r>
        <w:t xml:space="preserve">Elsevier BV, p. 1039, Jan. 2014. doi: 10.1016/j.jcp.2013.10.015.</w:t>
      </w:r>
      <w:r>
        <w:br/>
      </w:r>
      <w:r>
        <w:br/>
      </w:r>
      <w:r>
        <w:t xml:space="preserve">M. B. Martell and J. B. Perot, “The Oriented-Eddy Collision</w:t>
      </w:r>
      <w:r>
        <w:t xml:space="preserve"> </w:t>
      </w:r>
      <w:r>
        <w:t xml:space="preserve">Turbulence Model”,</w:t>
      </w:r>
      <w:r>
        <w:t xml:space="preserve"> </w:t>
      </w:r>
      <w:r>
        <w:rPr>
          <w:iCs/>
          <w:i/>
        </w:rPr>
        <w:t xml:space="preserve">Flow, Turbulence and Combustion</w:t>
      </w:r>
      <w:r>
        <w:t xml:space="preserve">, vol. 89, no.</w:t>
      </w:r>
      <w:r>
        <w:t xml:space="preserve"> </w:t>
      </w:r>
      <w:r>
        <w:t xml:space="preserve">3. Springer Science and Business Media LLC, pp. 335–359, May 04, 2012.</w:t>
      </w:r>
      <w:r>
        <w:t xml:space="preserve"> </w:t>
      </w:r>
      <w:r>
        <w:t xml:space="preserve">doi: 10.1007/s10494-012-9395-y.</w:t>
      </w:r>
      <w:r>
        <w:br/>
      </w:r>
      <w:r>
        <w:br/>
      </w:r>
      <w:r>
        <w:t xml:space="preserve">N. Athreyas, “Memristor-CMOS</w:t>
      </w:r>
      <w:r>
        <w:t xml:space="preserve"> </w:t>
      </w:r>
      <w:r>
        <w:t xml:space="preserve">Analog Coprocessor for Acceleration of High-Performance Computing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ACM Journal on Emerging Technologies in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14, no. 3. Association for Computing Machinery (ACM),</w:t>
      </w:r>
      <w:r>
        <w:t xml:space="preserve"> </w:t>
      </w:r>
      <w:r>
        <w:t xml:space="preserve">pp. 1–30, Jul. 31, 2018. doi: 10.1145/3269985.</w:t>
      </w:r>
      <w:r>
        <w:br/>
      </w:r>
      <w:r>
        <w:br/>
      </w:r>
      <w:r>
        <w:t xml:space="preserve">S. H. Bader,</w:t>
      </w:r>
      <w:r>
        <w:t xml:space="preserve"> </w:t>
      </w:r>
      <w:r>
        <w:t xml:space="preserve">V. Inguvaand J. B. Perot, “Improving the efficiency of wind farms via</w:t>
      </w:r>
      <w:r>
        <w:t xml:space="preserve"> </w:t>
      </w:r>
      <w:r>
        <w:t xml:space="preserve">wake manipulation”,</w:t>
      </w:r>
      <w:r>
        <w:t xml:space="preserve"> </w:t>
      </w:r>
      <w:r>
        <w:rPr>
          <w:iCs/>
          <w:i/>
        </w:rPr>
        <w:t xml:space="preserve">Wind Energy</w:t>
      </w:r>
      <w:r>
        <w:t xml:space="preserve">, vol. 21, no. 12. Wiley,</w:t>
      </w:r>
      <w:r>
        <w:t xml:space="preserve"> </w:t>
      </w:r>
      <w:r>
        <w:t xml:space="preserve">pp. 1239–1253, Jul. 30, 2018. doi: 10.1002/we.2226.</w:t>
      </w:r>
      <w:r>
        <w:br/>
      </w:r>
      <w:r>
        <w:br/>
      </w:r>
      <w:r>
        <w:t xml:space="preserve">J. Blair</w:t>
      </w:r>
      <w:r>
        <w:t xml:space="preserve"> </w:t>
      </w:r>
      <w:r>
        <w:t xml:space="preserve">Perot and C. J. Zusi, “Differential forms for scientists and engineers”,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257. Elsevier BV,</w:t>
      </w:r>
      <w:r>
        <w:t xml:space="preserve"> </w:t>
      </w:r>
      <w:r>
        <w:t xml:space="preserve">pp. 1373–1393, Jan. 2014. doi: 10.1016/j.jcp.2013.08.007.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P. Eiting, T. D. Smith, J. B. Perotand E. R. Dumont, “The role of the</w:t>
      </w:r>
      <w:r>
        <w:t xml:space="preserve"> </w:t>
      </w:r>
      <w:r>
        <w:t xml:space="preserve">olfactory recess in olfactory airflow”,</w:t>
      </w:r>
      <w:r>
        <w:t xml:space="preserve"> </w:t>
      </w:r>
      <w:r>
        <w:rPr>
          <w:iCs/>
          <w:i/>
        </w:rPr>
        <w:t xml:space="preserve">Journal of Experimental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. The Company of Biologists, Jan. 01, 2014. doi:</w:t>
      </w:r>
      <w:r>
        <w:t xml:space="preserve"> </w:t>
      </w:r>
      <w:r>
        <w:t xml:space="preserve">10.1242/jeb.097402.</w:t>
      </w:r>
      <w:r>
        <w:br/>
      </w:r>
      <w:r>
        <w:br/>
      </w:r>
      <w:r>
        <w:t xml:space="preserve">V. Inguva, S. V. Kathuria, O. Bilseland</w:t>
      </w:r>
      <w:r>
        <w:t xml:space="preserve"> </w:t>
      </w:r>
      <w:r>
        <w:t xml:space="preserve">B. J. Perot, “Computer design of microfluidic mixers for protein/RNA</w:t>
      </w:r>
      <w:r>
        <w:t xml:space="preserve"> </w:t>
      </w:r>
      <w:r>
        <w:t xml:space="preserve">folding studies”,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13, no. 6. Public Library of</w:t>
      </w:r>
      <w:r>
        <w:t xml:space="preserve"> </w:t>
      </w:r>
      <w:r>
        <w:t xml:space="preserve">Science (PLoS), p. e0198534, Jun. 20, 2018. doi:</w:t>
      </w:r>
      <w:r>
        <w:t xml:space="preserve"> </w:t>
      </w:r>
      <w:r>
        <w:t xml:space="preserve">10.1371/journal.pone.0198534.</w:t>
      </w:r>
      <w:r>
        <w:br/>
      </w:r>
      <w:r>
        <w:br/>
      </w:r>
      <w:r>
        <w:t xml:space="preserve">V. Inguva, J. P. Rothstein, O.</w:t>
      </w:r>
      <w:r>
        <w:t xml:space="preserve"> </w:t>
      </w:r>
      <w:r>
        <w:t xml:space="preserve">Bilseland B. J. Perot, “High-speed velocimetry in microfluidic protein</w:t>
      </w:r>
      <w:r>
        <w:t xml:space="preserve"> </w:t>
      </w:r>
      <w:r>
        <w:t xml:space="preserve">mixers using confocal fluorescence decay microscopy”,</w:t>
      </w:r>
      <w:r>
        <w:t xml:space="preserve"> </w:t>
      </w:r>
      <w:r>
        <w:rPr>
          <w:iCs/>
          <w:i/>
        </w:rPr>
        <w:t xml:space="preserve">Experiments in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59, no. 12. Springer Science and Business Media LLC,</w:t>
      </w:r>
      <w:r>
        <w:t xml:space="preserve"> </w:t>
      </w:r>
      <w:r>
        <w:t xml:space="preserve">Nov. 09, 2018. doi: 10.1007/s00348-018-2630-0.</w:t>
      </w:r>
      <w:r>
        <w:br/>
      </w:r>
      <w:r>
        <w:br/>
      </w:r>
      <w:r>
        <w:t xml:space="preserve">K. Rao, P.</w:t>
      </w:r>
      <w:r>
        <w:t xml:space="preserve"> </w:t>
      </w:r>
      <w:r>
        <w:t xml:space="preserve">Malanand J. B. Perot, “A stopping criterion for the iterative solution</w:t>
      </w:r>
      <w:r>
        <w:t xml:space="preserve"> </w:t>
      </w:r>
      <w:r>
        <w:t xml:space="preserve">of partial differential equations”,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352. Elsevier BV, pp. 265–284, Jan. 2018. doi:</w:t>
      </w:r>
      <w:r>
        <w:t xml:space="preserve"> </w:t>
      </w:r>
      <w:r>
        <w:t xml:space="preserve">10.1016/j.jcp.2017.09.033.</w:t>
      </w:r>
      <w:r>
        <w:br/>
      </w:r>
      <w:r>
        <w:br/>
      </w:r>
      <w:r>
        <w:t xml:space="preserve">C. J. Zusi and J. B. Perot,</w:t>
      </w:r>
      <w:r>
        <w:t xml:space="preserve"> </w:t>
      </w:r>
      <w:r>
        <w:t xml:space="preserve">“Simulation and modeling of turbulence subjected to a period of uniform</w:t>
      </w:r>
      <w:r>
        <w:t xml:space="preserve"> </w:t>
      </w:r>
      <w:r>
        <w:t xml:space="preserve">plane strain”,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25, no. 11. AIP</w:t>
      </w:r>
      <w:r>
        <w:t xml:space="preserve"> </w:t>
      </w:r>
      <w:r>
        <w:t xml:space="preserve">Publishing, p. 110819, Nov. 2013. doi: 10.1063/1.4821450.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J. Zusi and J. B. Perot, “Simulation and modeling of turbulence</w:t>
      </w:r>
      <w:r>
        <w:t xml:space="preserve"> </w:t>
      </w:r>
      <w:r>
        <w:t xml:space="preserve">subjected to a period of axisymmetric contraction or expansion”,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26, no. 11. AIP Publishing, p. 115103,</w:t>
      </w:r>
      <w:r>
        <w:t xml:space="preserve"> </w:t>
      </w:r>
      <w:r>
        <w:t xml:space="preserve">Nov. 2014. doi: 10.1063/1.4901188.</w:t>
      </w:r>
      <w:r>
        <w:br/>
      </w:r>
      <w:r>
        <w:br/>
      </w:r>
      <w:r>
        <w:t xml:space="preserve">R. Xiong, S. I. Sandlerand</w:t>
      </w:r>
      <w:r>
        <w:t xml:space="preserve"> </w:t>
      </w:r>
      <w:r>
        <w:t xml:space="preserve">D. G. Vlachos, “Alcohol Adsorption onto Silicalite from Aqueous</w:t>
      </w:r>
      <w:r>
        <w:t xml:space="preserve"> </w:t>
      </w:r>
      <w:r>
        <w:t xml:space="preserve">Solution”,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115, no. 38.</w:t>
      </w:r>
      <w:r>
        <w:t xml:space="preserve"> </w:t>
      </w:r>
      <w:r>
        <w:t xml:space="preserve">American Chemical Society (ACS), pp. 18659–18669, Sep. 08, 2011. doi:</w:t>
      </w:r>
      <w:r>
        <w:t xml:space="preserve"> </w:t>
      </w:r>
      <w:r>
        <w:t xml:space="preserve">10.1021/jp205312k.</w:t>
      </w:r>
      <w:r>
        <w:br/>
      </w:r>
      <w:r>
        <w:br/>
      </w:r>
      <w:r>
        <w:t xml:space="preserve">R. Xiong, S. I. Sandlerand D. G. Vlachos,</w:t>
      </w:r>
      <w:r>
        <w:t xml:space="preserve"> </w:t>
      </w:r>
      <w:r>
        <w:t xml:space="preserve">“Molecular Screening of Alcohol and Polyol Adsorption onto MFI-Type</w:t>
      </w:r>
      <w:r>
        <w:t xml:space="preserve"> </w:t>
      </w:r>
      <w:r>
        <w:t xml:space="preserve">Zeolites”,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28, no. 9. American Chemical Society</w:t>
      </w:r>
      <w:r>
        <w:t xml:space="preserve"> </w:t>
      </w:r>
      <w:r>
        <w:t xml:space="preserve">(ACS), pp. 4491–4499, Feb. 22, 2012. doi: 10.1021/la204710j.</w:t>
      </w:r>
      <w:r>
        <w:br/>
      </w:r>
      <w:r>
        <w:br/>
      </w:r>
      <w:r>
        <w:t xml:space="preserve">J. Capecelatro, D. J. Bodonyand J. B. Freund, “Adjoint-based</w:t>
      </w:r>
      <w:r>
        <w:t xml:space="preserve"> </w:t>
      </w:r>
      <w:r>
        <w:t xml:space="preserve">sensitivity and ignition threshold mapping in a turbulent mixing layer”,</w:t>
      </w:r>
      <w:r>
        <w:t xml:space="preserve"> </w:t>
      </w:r>
      <w:r>
        <w:rPr>
          <w:iCs/>
          <w:i/>
        </w:rPr>
        <w:t xml:space="preserve">Combustion Theory and Modelling</w:t>
      </w:r>
      <w:r>
        <w:t xml:space="preserve">, vol. 23, no. 1. Informa UK</w:t>
      </w:r>
      <w:r>
        <w:t xml:space="preserve"> </w:t>
      </w:r>
      <w:r>
        <w:t xml:space="preserve">Limited, pp. 147–179, Jul. 11, 2018. doi: 10.1080/13647830.2018.1495342.</w:t>
      </w:r>
      <w:r>
        <w:br/>
      </w:r>
      <w:r>
        <w:br/>
      </w:r>
      <w:r>
        <w:t xml:space="preserve">J. Kim, D. J. Bodonyand J. B. Freund, “Adjoint-based control</w:t>
      </w:r>
      <w:r>
        <w:t xml:space="preserve"> </w:t>
      </w:r>
      <w:r>
        <w:t xml:space="preserve">of loud events in a turbulent jet”,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741. Cambridge University Press (CUP), pp. 28–59, Feb. 07, 2014.</w:t>
      </w:r>
      <w:r>
        <w:t xml:space="preserve"> </w:t>
      </w:r>
      <w:r>
        <w:t xml:space="preserve">doi: 10.1017/jfm.2013.654.</w:t>
      </w:r>
      <w:r>
        <w:br/>
      </w:r>
      <w:r>
        <w:br/>
      </w:r>
      <w:r>
        <w:t xml:space="preserve">A. Mishra and D. J. Bodony,</w:t>
      </w:r>
      <w:r>
        <w:t xml:space="preserve"> </w:t>
      </w:r>
      <w:r>
        <w:t xml:space="preserve">“Evaluation of actuator disk theory for predicting indirect combustion</w:t>
      </w:r>
      <w:r>
        <w:t xml:space="preserve"> </w:t>
      </w:r>
      <w:r>
        <w:t xml:space="preserve">noise”,</w:t>
      </w:r>
      <w:r>
        <w:t xml:space="preserve"> </w:t>
      </w:r>
      <w:r>
        <w:rPr>
          <w:iCs/>
          <w:i/>
        </w:rPr>
        <w:t xml:space="preserve">Journal of Sound and Vibration</w:t>
      </w:r>
      <w:r>
        <w:t xml:space="preserve">, vol. 332, no. 4. Elsevier</w:t>
      </w:r>
      <w:r>
        <w:t xml:space="preserve"> </w:t>
      </w:r>
      <w:r>
        <w:t xml:space="preserve">BV, pp. 821–838, Feb. 2013. doi: 10.1016/j.jsv.2012.09.025.</w:t>
      </w:r>
      <w:r>
        <w:br/>
      </w:r>
      <w:r>
        <w:br/>
      </w:r>
      <w:r>
        <w:t xml:space="preserve">M. Natarajan, J. B. Freundand D. J. Bodony, “Actuator selection and</w:t>
      </w:r>
      <w:r>
        <w:t xml:space="preserve"> </w:t>
      </w:r>
      <w:r>
        <w:t xml:space="preserve">placement for localized feedback flow control”,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809. Cambridge University Press (CUP), pp. 775–792,</w:t>
      </w:r>
      <w:r>
        <w:t xml:space="preserve"> </w:t>
      </w:r>
      <w:r>
        <w:t xml:space="preserve">Nov. 18, 2016. doi: 10.1017/jfm.2016.700.</w:t>
      </w:r>
      <w:r>
        <w:br/>
      </w:r>
      <w:r>
        <w:br/>
      </w:r>
      <w:r>
        <w:t xml:space="preserve">C. M. Ostoich, D.</w:t>
      </w:r>
      <w:r>
        <w:t xml:space="preserve"> </w:t>
      </w:r>
      <w:r>
        <w:t xml:space="preserve">J. Bodonyand P. H. Geubelle, “Interaction of a Mach 2.25 turbulent</w:t>
      </w:r>
      <w:r>
        <w:t xml:space="preserve"> </w:t>
      </w:r>
      <w:r>
        <w:t xml:space="preserve">boundary layer with a fluttering panel using direct numerical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25, no. 11. AIP Publishing,</w:t>
      </w:r>
      <w:r>
        <w:t xml:space="preserve"> </w:t>
      </w:r>
      <w:r>
        <w:t xml:space="preserve">p. 110806, Nov. 2013. doi: 10.1063/1.4819350.</w:t>
      </w:r>
      <w:r>
        <w:br/>
      </w:r>
      <w:r>
        <w:br/>
      </w:r>
      <w:r>
        <w:t xml:space="preserve">N. Shahriari,</w:t>
      </w:r>
      <w:r>
        <w:t xml:space="preserve"> </w:t>
      </w:r>
      <w:r>
        <w:t xml:space="preserve">D. J. Bodony, A. Hanifiand D. S. Henningson, “Acoustic receptivity</w:t>
      </w:r>
      <w:r>
        <w:t xml:space="preserve"> </w:t>
      </w:r>
      <w:r>
        <w:t xml:space="preserve">simulations of flow past a flat plate with elliptic leading edge”,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800. Cambridge University Press</w:t>
      </w:r>
      <w:r>
        <w:t xml:space="preserve"> </w:t>
      </w:r>
      <w:r>
        <w:t xml:space="preserve">(CUP), Jul. 13, 2016. doi: 10.1017/jfm.2016.433.</w:t>
      </w:r>
      <w:r>
        <w:br/>
      </w:r>
      <w:r>
        <w:br/>
      </w:r>
      <w:r>
        <w:t xml:space="preserve">N. Sharan,</w:t>
      </w:r>
      <w:r>
        <w:t xml:space="preserve"> </w:t>
      </w:r>
      <w:r>
        <w:t xml:space="preserve">C. Pantanoand D. J. Bodony, “Time-stable overset grid method for</w:t>
      </w:r>
      <w:r>
        <w:t xml:space="preserve"> </w:t>
      </w:r>
      <w:r>
        <w:t xml:space="preserve">hyperbolic problems using summation-by-parts operators”,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361. Elsevier BV, pp. 199–230, May 2018.</w:t>
      </w:r>
      <w:r>
        <w:t xml:space="preserve"> </w:t>
      </w:r>
      <w:r>
        <w:t xml:space="preserve">doi: 10.1016/j.jcp.2018.01.049.</w:t>
      </w:r>
      <w:r>
        <w:br/>
      </w:r>
      <w:r>
        <w:br/>
      </w:r>
      <w:r>
        <w:t xml:space="preserve">M. M. Sucheendran, D. J.</w:t>
      </w:r>
      <w:r>
        <w:t xml:space="preserve"> </w:t>
      </w:r>
      <w:r>
        <w:t xml:space="preserve">Bodonyand P. H. Geubelle, “Coupled Structural-Acoustic Response of a</w:t>
      </w:r>
      <w:r>
        <w:t xml:space="preserve"> </w:t>
      </w:r>
      <w:r>
        <w:t xml:space="preserve">Duct-Mounted Elastic Plate with Grazing Flow”,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</w:t>
      </w:r>
      <w:r>
        <w:t xml:space="preserve"> </w:t>
      </w:r>
      <w:r>
        <w:t xml:space="preserve">vol. 52, no. 1. American Institute of Aeronautics and Astronautics</w:t>
      </w:r>
      <w:r>
        <w:t xml:space="preserve"> </w:t>
      </w:r>
      <w:r>
        <w:t xml:space="preserve">(AIAA), pp. 178–194, Jan. 2014. doi: 10.2514/1.j052168.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Vishnampet, D. J. Bodonyand J. B. Freund, “A practical discrete-adjoint</w:t>
      </w:r>
      <w:r>
        <w:t xml:space="preserve"> </w:t>
      </w:r>
      <w:r>
        <w:t xml:space="preserve">method for high-fidelity compressible turbulence simulations”,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285. Elsevier BV,</w:t>
      </w:r>
      <w:r>
        <w:t xml:space="preserve"> </w:t>
      </w:r>
      <w:r>
        <w:t xml:space="preserve">pp. 173–192, Mar. 2015. doi: 10.1016/j.jcp.2015.01.009.</w:t>
      </w:r>
      <w:r>
        <w:br/>
      </w:r>
      <w:r>
        <w:br/>
      </w:r>
      <w:r>
        <w:t xml:space="preserve">Q.</w:t>
      </w:r>
      <w:r>
        <w:t xml:space="preserve"> </w:t>
      </w:r>
      <w:r>
        <w:t xml:space="preserve">Zhang and D. J. Bodony, “Numerical investigation and modelling of</w:t>
      </w:r>
      <w:r>
        <w:t xml:space="preserve"> </w:t>
      </w:r>
      <w:r>
        <w:t xml:space="preserve">acoustically excited flow through a circular orifice backed by a</w:t>
      </w:r>
      <w:r>
        <w:t xml:space="preserve"> </w:t>
      </w:r>
      <w:r>
        <w:t xml:space="preserve">hexagonal cavity”,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693.</w:t>
      </w:r>
      <w:r>
        <w:t xml:space="preserve"> </w:t>
      </w:r>
      <w:r>
        <w:t xml:space="preserve">Cambridge University Press (CUP), pp. 367–401, Jan. 18, 2012. doi:</w:t>
      </w:r>
      <w:r>
        <w:t xml:space="preserve"> </w:t>
      </w:r>
      <w:r>
        <w:t xml:space="preserve">10.1017/jfm.2011.537.</w:t>
      </w:r>
      <w:r>
        <w:br/>
      </w:r>
      <w:r>
        <w:br/>
      </w:r>
      <w:r>
        <w:t xml:space="preserve">Q. Zhang and D. J. Bodony, “Numerical</w:t>
      </w:r>
      <w:r>
        <w:t xml:space="preserve"> </w:t>
      </w:r>
      <w:r>
        <w:t xml:space="preserve">investigation of a honeycomb liner grazed by laminar and turbulent</w:t>
      </w:r>
      <w:r>
        <w:t xml:space="preserve"> </w:t>
      </w:r>
      <w:r>
        <w:t xml:space="preserve">boundary layers”,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792. Cambridge</w:t>
      </w:r>
      <w:r>
        <w:t xml:space="preserve"> </w:t>
      </w:r>
      <w:r>
        <w:t xml:space="preserve">University Press (CUP), pp. 936–980, Mar. 08, 2016. doi:</w:t>
      </w:r>
      <w:r>
        <w:t xml:space="preserve"> </w:t>
      </w:r>
      <w:r>
        <w:t xml:space="preserve">10.1017/jfm.2016.79.</w:t>
      </w:r>
      <w:r>
        <w:br/>
      </w:r>
      <w:r>
        <w:br/>
      </w:r>
      <w:r>
        <w:t xml:space="preserve">N. Nangia, R. Bale, N. Chen, Y. Hannaand</w:t>
      </w:r>
      <w:r>
        <w:t xml:space="preserve"> </w:t>
      </w:r>
      <w:r>
        <w:t xml:space="preserve">N. A. Patankar, “Optimal specific wavelength for maximum thrust</w:t>
      </w:r>
      <w:r>
        <w:t xml:space="preserve"> </w:t>
      </w:r>
      <w:r>
        <w:t xml:space="preserve">production in undulatory propulsion”,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12, no. 6.</w:t>
      </w:r>
      <w:r>
        <w:t xml:space="preserve"> </w:t>
      </w:r>
      <w:r>
        <w:t xml:space="preserve">Public Library of Science (PLoS), p. e0179727, Jun. 27, 2017. doi:</w:t>
      </w:r>
      <w:r>
        <w:t xml:space="preserve"> </w:t>
      </w:r>
      <w:r>
        <w:t xml:space="preserve">10.1371/journal.pone.0179727.</w:t>
      </w:r>
      <w:r>
        <w:br/>
      </w:r>
      <w:r>
        <w:br/>
      </w:r>
      <w:r>
        <w:t xml:space="preserve">N. K. Patel, A. P. Singh</w:t>
      </w:r>
      <w:r>
        <w:t xml:space="preserve"> </w:t>
      </w:r>
      <w:r>
        <w:t xml:space="preserve">Bhallaand N. A. Patankar, “A new constraint-based formulation for</w:t>
      </w:r>
      <w:r>
        <w:t xml:space="preserve"> </w:t>
      </w:r>
      <w:r>
        <w:t xml:space="preserve">hydrodynamically resolved computational neuromechanics of swimming</w:t>
      </w:r>
      <w:r>
        <w:t xml:space="preserve"> </w:t>
      </w:r>
      <w:r>
        <w:t xml:space="preserve">animals”,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375. Elsevier</w:t>
      </w:r>
      <w:r>
        <w:t xml:space="preserve"> </w:t>
      </w:r>
      <w:r>
        <w:t xml:space="preserve">BV, pp. 684–716, Dec. 2018. doi: 10.1016/j.jcp.2018.08.035.</w:t>
      </w:r>
      <w:r>
        <w:br/>
      </w:r>
      <w:r>
        <w:br/>
      </w:r>
      <w:r>
        <w:t xml:space="preserve">J. Kim and S. B. Pope, “Effects of combined dimension reduction and</w:t>
      </w:r>
      <w:r>
        <w:t xml:space="preserve"> </w:t>
      </w:r>
      <w:r>
        <w:t xml:space="preserve">tabulation on the simulations of a turbulent premixed flame using a</w:t>
      </w:r>
      <w:r>
        <w:t xml:space="preserve"> </w:t>
      </w:r>
      <w:r>
        <w:t xml:space="preserve">large-eddy simulation/probability density function method”,</w:t>
      </w:r>
      <w:r>
        <w:t xml:space="preserve"> </w:t>
      </w:r>
      <w:r>
        <w:rPr>
          <w:iCs/>
          <w:i/>
        </w:rPr>
        <w:t xml:space="preserve">Combustion Theory and Modelling</w:t>
      </w:r>
      <w:r>
        <w:t xml:space="preserve">, vol. 18, no. 3. Informa UK</w:t>
      </w:r>
      <w:r>
        <w:t xml:space="preserve"> </w:t>
      </w:r>
      <w:r>
        <w:t xml:space="preserve">Limited, pp. 388–413, May 04, 2014. doi: 10.1080/13647830.2014.919411.</w:t>
      </w:r>
      <w:r>
        <w:br/>
      </w:r>
      <w:r>
        <w:br/>
      </w:r>
      <w:r>
        <w:t xml:space="preserve">P. P. Popov and S. B. Pope, “Implicit and explicit schemes</w:t>
      </w:r>
      <w:r>
        <w:t xml:space="preserve"> </w:t>
      </w:r>
      <w:r>
        <w:t xml:space="preserve">for mass consistency preservation in hybrid particle/finite-volume</w:t>
      </w:r>
      <w:r>
        <w:t xml:space="preserve"> </w:t>
      </w:r>
      <w:r>
        <w:t xml:space="preserve">algorithms for turbulent reactive flows”,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257. Elsevier BV, pp. 352–373, Jan. 2014. doi:</w:t>
      </w:r>
      <w:r>
        <w:t xml:space="preserve"> </w:t>
      </w:r>
      <w:r>
        <w:t xml:space="preserve">10.1016/j.jcp.2013.09.005.</w:t>
      </w:r>
      <w:r>
        <w:br/>
      </w:r>
      <w:r>
        <w:br/>
      </w:r>
      <w:r>
        <w:t xml:space="preserve">T. A. Alam, Q. L. Pham, V. I.</w:t>
      </w:r>
      <w:r>
        <w:t xml:space="preserve"> </w:t>
      </w:r>
      <w:r>
        <w:t xml:space="preserve">Sikavitsas, D. V. Papavassiliou, R. L. Shambaughand R. S. Voronov,</w:t>
      </w:r>
      <w:r>
        <w:t xml:space="preserve"> </w:t>
      </w:r>
      <w:r>
        <w:t xml:space="preserve">“Image-based modeling: A novel tool for realistic simulations of</w:t>
      </w:r>
      <w:r>
        <w:t xml:space="preserve"> </w:t>
      </w:r>
      <w:r>
        <w:t xml:space="preserve">artificial bone cultures”,</w:t>
      </w:r>
      <w:r>
        <w:t xml:space="preserve"> </w:t>
      </w:r>
      <w:r>
        <w:rPr>
          <w:iCs/>
          <w:i/>
        </w:rPr>
        <w:t xml:space="preserve">TECHNOLOGY</w:t>
      </w:r>
      <w:r>
        <w:t xml:space="preserve">, vol. 4, no. 4. World</w:t>
      </w:r>
      <w:r>
        <w:t xml:space="preserve"> </w:t>
      </w:r>
      <w:r>
        <w:t xml:space="preserve">Scientific Pub Co Pte Ltd, pp. 229–233, Dec. 2016. doi:</w:t>
      </w:r>
      <w:r>
        <w:t xml:space="preserve"> </w:t>
      </w:r>
      <w:r>
        <w:t xml:space="preserve">10.1142/s233954781620003x.</w:t>
      </w:r>
      <w:r>
        <w:br/>
      </w:r>
      <w:r>
        <w:br/>
      </w:r>
      <w:r>
        <w:t xml:space="preserve">K. Bui, B. P. Grady, M. C. Sahaand</w:t>
      </w:r>
      <w:r>
        <w:t xml:space="preserve"> </w:t>
      </w:r>
      <w:r>
        <w:t xml:space="preserve">D. V. Papavassiliou, “Effect of carbon nanotube persistence length on</w:t>
      </w:r>
      <w:r>
        <w:t xml:space="preserve"> </w:t>
      </w:r>
      <w:r>
        <w:t xml:space="preserve">heat transfer in nanocomposites: A simulation approach”,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102, no. 20. AIP Publishing, p. 203116, May</w:t>
      </w:r>
      <w:r>
        <w:t xml:space="preserve"> </w:t>
      </w:r>
      <w:r>
        <w:t xml:space="preserve">20, 2013. doi: 10.1063/1.4807769.</w:t>
      </w:r>
      <w:r>
        <w:br/>
      </w:r>
      <w:r>
        <w:br/>
      </w:r>
      <w:r>
        <w:t xml:space="preserve">K. Bui and D. V.</w:t>
      </w:r>
      <w:r>
        <w:t xml:space="preserve"> </w:t>
      </w:r>
      <w:r>
        <w:t xml:space="preserve">Papavassiliou, “Numerical Calculation of the Effective Thermal</w:t>
      </w:r>
      <w:r>
        <w:t xml:space="preserve"> </w:t>
      </w:r>
      <w:r>
        <w:t xml:space="preserve">Conductivity of Nanocomposites”,</w:t>
      </w:r>
      <w:r>
        <w:t xml:space="preserve"> </w:t>
      </w:r>
      <w:r>
        <w:rPr>
          <w:iCs/>
          <w:i/>
        </w:rPr>
        <w:t xml:space="preserve">Numerical Heat Transfer, Part A: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63, no. 8. Informa UK Limited, pp. 590–603,</w:t>
      </w:r>
      <w:r>
        <w:t xml:space="preserve"> </w:t>
      </w:r>
      <w:r>
        <w:t xml:space="preserve">Apr. 15, 2013. doi: 10.1080/10407782.2013.742813.</w:t>
      </w:r>
      <w:r>
        <w:br/>
      </w:r>
      <w:r>
        <w:br/>
      </w:r>
      <w:r>
        <w:t xml:space="preserve">F. Gong, K.</w:t>
      </w:r>
      <w:r>
        <w:t xml:space="preserve"> </w:t>
      </w:r>
      <w:r>
        <w:t xml:space="preserve">Bui, D. V. Papavassiliouand H. M. Duong, “Thermal transport phenomena</w:t>
      </w:r>
      <w:r>
        <w:t xml:space="preserve"> </w:t>
      </w:r>
      <w:r>
        <w:t xml:space="preserve">and limitations in heterogeneous polymer composites containing carbon</w:t>
      </w:r>
      <w:r>
        <w:t xml:space="preserve"> </w:t>
      </w:r>
      <w:r>
        <w:t xml:space="preserve">nanotubes and inorganic nanoparticles”,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78. Elsevier</w:t>
      </w:r>
      <w:r>
        <w:t xml:space="preserve"> </w:t>
      </w:r>
      <w:r>
        <w:t xml:space="preserve">BV, pp. 305–316, Nov. 2014. doi: 10.1016/j.carbon.2014.07.007.</w:t>
      </w:r>
      <w:r>
        <w:br/>
      </w:r>
      <w:r>
        <w:br/>
      </w:r>
      <w:r>
        <w:t xml:space="preserve">F. Gong, H. M. Duongand D. V. Papavassiliou, “Inter-Carbon Nanotube</w:t>
      </w:r>
      <w:r>
        <w:t xml:space="preserve"> </w:t>
      </w:r>
      <w:r>
        <w:t xml:space="preserve">Contact and Thermal Resistances in Heat Transport of Three-Phase</w:t>
      </w:r>
      <w:r>
        <w:t xml:space="preserve"> </w:t>
      </w:r>
      <w:r>
        <w:t xml:space="preserve">Composites”,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</w:t>
      </w:r>
      <w:r>
        <w:t xml:space="preserve"> </w:t>
      </w:r>
      <w:r>
        <w:t xml:space="preserve">14. American Chemical Society (ACS), pp. 7614–7620, Mar. 25, 2015. doi:</w:t>
      </w:r>
      <w:r>
        <w:t xml:space="preserve"> </w:t>
      </w:r>
      <w:r>
        <w:t xml:space="preserve">10.1021/acs.jpcc.5b00651.</w:t>
      </w:r>
      <w:r>
        <w:br/>
      </w:r>
      <w:r>
        <w:br/>
      </w:r>
      <w:r>
        <w:t xml:space="preserve">F. Gong, Z. Hongyan, D. V.</w:t>
      </w:r>
      <w:r>
        <w:t xml:space="preserve"> </w:t>
      </w:r>
      <w:r>
        <w:t xml:space="preserve">Papavassiliou, K. Bui, C. Limand H. M. Duong, “Mesoscopic modeling of</w:t>
      </w:r>
      <w:r>
        <w:t xml:space="preserve"> </w:t>
      </w:r>
      <w:r>
        <w:t xml:space="preserve">cancer photothermal therapy using single-walled carbon nanotubes and</w:t>
      </w:r>
      <w:r>
        <w:t xml:space="preserve"> </w:t>
      </w:r>
      <w:r>
        <w:t xml:space="preserve">near infrared radiation: insights through an off-lattice Monte Carlo</w:t>
      </w:r>
      <w:r>
        <w:t xml:space="preserve"> </w:t>
      </w:r>
      <w:r>
        <w:t xml:space="preserve">approach”,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25, no. 20. IOP Publishing,</w:t>
      </w:r>
      <w:r>
        <w:t xml:space="preserve"> </w:t>
      </w:r>
      <w:r>
        <w:t xml:space="preserve">p. 205101, Apr. 30, 2014. doi: 10.1088/0957-4484/25/20/205101.</w:t>
      </w:r>
      <w:r>
        <w:br/>
      </w:r>
      <w:r>
        <w:br/>
      </w:r>
      <w:r>
        <w:t xml:space="preserve">F. Gong, D. V. Papavassiliouand H. M. Duong, “Off-Lattice Monte</w:t>
      </w:r>
      <w:r>
        <w:t xml:space="preserve"> </w:t>
      </w:r>
      <w:r>
        <w:t xml:space="preserve">Carlo Simulation of Heat Transfer through Carbon Nanotube Multiphase</w:t>
      </w:r>
      <w:r>
        <w:t xml:space="preserve"> </w:t>
      </w:r>
      <w:r>
        <w:t xml:space="preserve">Systems Taking into Account Thermal Boundary Resistances”,</w:t>
      </w:r>
      <w:r>
        <w:t xml:space="preserve"> </w:t>
      </w:r>
      <w:r>
        <w:rPr>
          <w:iCs/>
          <w:i/>
        </w:rPr>
        <w:t xml:space="preserve">Numerical</w:t>
      </w:r>
      <w:r>
        <w:rPr>
          <w:iCs/>
          <w:i/>
        </w:rPr>
        <w:t xml:space="preserve"> </w:t>
      </w:r>
      <w:r>
        <w:rPr>
          <w:iCs/>
          <w:i/>
        </w:rPr>
        <w:t xml:space="preserve">Heat Transfer, Part A: Applications</w:t>
      </w:r>
      <w:r>
        <w:t xml:space="preserve">, vol. 65, no. 11. Informa UK</w:t>
      </w:r>
      <w:r>
        <w:t xml:space="preserve"> </w:t>
      </w:r>
      <w:r>
        <w:t xml:space="preserve">Limited, pp. 1023–1043, Mar. 17, 2014. doi:</w:t>
      </w:r>
      <w:r>
        <w:t xml:space="preserve"> </w:t>
      </w:r>
      <w:r>
        <w:t xml:space="preserve">10.1080/10407782.2013.850972.</w:t>
      </w:r>
      <w:r>
        <w:br/>
      </w:r>
      <w:r>
        <w:br/>
      </w:r>
      <w:r>
        <w:t xml:space="preserve">A. K. Karna and D. V.</w:t>
      </w:r>
      <w:r>
        <w:t xml:space="preserve"> </w:t>
      </w:r>
      <w:r>
        <w:t xml:space="preserve">Papavassiliou, “Near-wall velocity structures that drive turbulent</w:t>
      </w:r>
      <w:r>
        <w:t xml:space="preserve"> </w:t>
      </w:r>
      <w:r>
        <w:t xml:space="preserve">transport from a line source at the wall”,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</w:t>
      </w:r>
      <w:r>
        <w:t xml:space="preserve"> </w:t>
      </w:r>
      <w:r>
        <w:t xml:space="preserve">vol. 24, no. 3. AIP Publishing, p. 035102, Mar. 2012. doi:</w:t>
      </w:r>
      <w:r>
        <w:t xml:space="preserve"> </w:t>
      </w:r>
      <w:r>
        <w:t xml:space="preserve">10.1063/1.3689194.</w:t>
      </w:r>
      <w:r>
        <w:br/>
      </w:r>
      <w:r>
        <w:br/>
      </w:r>
      <w:r>
        <w:t xml:space="preserve">Q. Nguyen and D. Papavassiliou, “Quality</w:t>
      </w:r>
      <w:r>
        <w:t xml:space="preserve"> </w:t>
      </w:r>
      <w:r>
        <w:t xml:space="preserve">Measures of Mixing in Turbulent Flow and Effects of Molecular</w:t>
      </w:r>
      <w:r>
        <w:t xml:space="preserve"> </w:t>
      </w:r>
      <w:r>
        <w:t xml:space="preserve">Diffusivity”,</w:t>
      </w:r>
      <w:r>
        <w:t xml:space="preserve"> </w:t>
      </w:r>
      <w:r>
        <w:rPr>
          <w:iCs/>
          <w:i/>
        </w:rPr>
        <w:t xml:space="preserve">Fluids</w:t>
      </w:r>
      <w:r>
        <w:t xml:space="preserve">, vol. 3, no. 3. MDPI AG, p. 53, Jul. 30,</w:t>
      </w:r>
      <w:r>
        <w:t xml:space="preserve"> </w:t>
      </w:r>
      <w:r>
        <w:t xml:space="preserve">2018. doi: 10.3390/fluids3030053.</w:t>
      </w:r>
      <w:r>
        <w:br/>
      </w:r>
      <w:r>
        <w:br/>
      </w:r>
      <w:r>
        <w:t xml:space="preserve">Q. Nguyen, C. Srinivasanand</w:t>
      </w:r>
      <w:r>
        <w:t xml:space="preserve"> </w:t>
      </w:r>
      <w:r>
        <w:t xml:space="preserve">D. V. Papavassiliou, “Flow-induced separation in wall turbulence”,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91, no. 3. American Physical Society</w:t>
      </w:r>
      <w:r>
        <w:t xml:space="preserve"> </w:t>
      </w:r>
      <w:r>
        <w:t xml:space="preserve">(APS), Mar. 27, 2015. doi: 10.1103/physreve.91.033019.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Nguyen and D. V. Papavassiliou, “Hydrodynamic Dispersion in Porous Media</w:t>
      </w:r>
      <w:r>
        <w:t xml:space="preserve"> </w:t>
      </w:r>
      <w:r>
        <w:t xml:space="preserve">and the Significance of Lagrangian Time and Space Scales”,</w:t>
      </w:r>
      <w:r>
        <w:t xml:space="preserve"> </w:t>
      </w:r>
      <w:r>
        <w:rPr>
          <w:iCs/>
          <w:i/>
        </w:rPr>
        <w:t xml:space="preserve">Fluids</w:t>
      </w:r>
      <w:r>
        <w:t xml:space="preserve">, vol. 5, no. 2. MDPI AG, p. 79, May 21, 2020. doi:</w:t>
      </w:r>
      <w:r>
        <w:t xml:space="preserve"> </w:t>
      </w:r>
      <w:r>
        <w:t xml:space="preserve">10.3390/fluids5020079.</w:t>
      </w:r>
      <w:r>
        <w:br/>
      </w:r>
      <w:r>
        <w:br/>
      </w:r>
      <w:r>
        <w:t xml:space="preserve">N. H. Pham, J. H. Harwell, D. E.</w:t>
      </w:r>
      <w:r>
        <w:t xml:space="preserve"> </w:t>
      </w:r>
      <w:r>
        <w:t xml:space="preserve">Resasco, D. V. Papavassiliou, C. Chenand B. Shiau, “Transport and</w:t>
      </w:r>
      <w:r>
        <w:t xml:space="preserve"> </w:t>
      </w:r>
      <w:r>
        <w:t xml:space="preserve">deposition kinetics of polymer-coated multiwalled carbon nanotubes in</w:t>
      </w:r>
      <w:r>
        <w:t xml:space="preserve"> </w:t>
      </w:r>
      <w:r>
        <w:t xml:space="preserve">packed beds”,</w:t>
      </w:r>
      <w:r>
        <w:t xml:space="preserve"> </w:t>
      </w:r>
      <w:r>
        <w:rPr>
          <w:iCs/>
          <w:i/>
        </w:rPr>
        <w:t xml:space="preserve">AIChE Journal</w:t>
      </w:r>
      <w:r>
        <w:t xml:space="preserve">, vol. 62, no. 10. Wiley,</w:t>
      </w:r>
      <w:r>
        <w:t xml:space="preserve"> </w:t>
      </w:r>
      <w:r>
        <w:t xml:space="preserve">pp. 3774–3783, Apr. 28, 2016. doi: 10.1002/aic.15273.</w:t>
      </w:r>
      <w:r>
        <w:br/>
      </w:r>
      <w:r>
        <w:br/>
      </w:r>
      <w:r>
        <w:t xml:space="preserve">N. H.</w:t>
      </w:r>
      <w:r>
        <w:t xml:space="preserve"> </w:t>
      </w:r>
      <w:r>
        <w:t xml:space="preserve">Pham and D. V. Papavassiliou, “Flow Recovery Downstream from Nanoposts</w:t>
      </w:r>
      <w:r>
        <w:t xml:space="preserve"> </w:t>
      </w:r>
      <w:r>
        <w:t xml:space="preserve">Grown at the Wall of a Microchannel”,</w:t>
      </w:r>
      <w:r>
        <w:t xml:space="preserve"> </w:t>
      </w:r>
      <w:r>
        <w:rPr>
          <w:iCs/>
          <w:i/>
        </w:rPr>
        <w:t xml:space="preserve">Nanoscale and Microscale</w:t>
      </w:r>
      <w:r>
        <w:rPr>
          <w:iCs/>
          <w:i/>
        </w:rPr>
        <w:t xml:space="preserve"> </w:t>
      </w:r>
      <w:r>
        <w:rPr>
          <w:iCs/>
          <w:i/>
        </w:rPr>
        <w:t xml:space="preserve">Thermophysical Engineering</w:t>
      </w:r>
      <w:r>
        <w:t xml:space="preserve">, vol. 18, no. 1. Informa UK Limited,</w:t>
      </w:r>
      <w:r>
        <w:t xml:space="preserve"> </w:t>
      </w:r>
      <w:r>
        <w:t xml:space="preserve">pp. 1–17, Jan. 02, 2014. doi: 10.1080/15567265.2013.787568.</w:t>
      </w:r>
      <w:r>
        <w:br/>
      </w:r>
      <w:r>
        <w:br/>
      </w:r>
      <w:r>
        <w:t xml:space="preserve">N. H. Pham, D. P. Swatske, J. H. Harwell, B.-J. Shiauand D. V.</w:t>
      </w:r>
      <w:r>
        <w:t xml:space="preserve"> </w:t>
      </w:r>
      <w:r>
        <w:t xml:space="preserve">Papavassiliou, “Transport of nanoparticles and kinetics in packed beds:</w:t>
      </w:r>
      <w:r>
        <w:t xml:space="preserve"> </w:t>
      </w:r>
      <w:r>
        <w:t xml:space="preserve">A numerical approach with lattice Boltzmann simulations and particle</w:t>
      </w:r>
      <w:r>
        <w:t xml:space="preserve"> </w:t>
      </w:r>
      <w:r>
        <w:t xml:space="preserve">tracking”,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</w:t>
      </w:r>
      <w:r>
        <w:t xml:space="preserve"> </w:t>
      </w:r>
      <w:r>
        <w:t xml:space="preserve">vol. 72. Elsevier BV, pp. 319–328, May 2014. doi:</w:t>
      </w:r>
      <w:r>
        <w:t xml:space="preserve"> </w:t>
      </w:r>
      <w:r>
        <w:t xml:space="preserve">10.1016/j.ijheatmasstransfer.2013.12.075.</w:t>
      </w:r>
      <w:r>
        <w:br/>
      </w:r>
      <w:r>
        <w:br/>
      </w:r>
      <w:r>
        <w:t xml:space="preserve">C. Srinivasan and</w:t>
      </w:r>
      <w:r>
        <w:t xml:space="preserve"> </w:t>
      </w:r>
      <w:r>
        <w:t xml:space="preserve">D. V. Papavassiliou, “Direction of scalar transport in turbulent channel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 no. 11. AIP Publishing,</w:t>
      </w:r>
      <w:r>
        <w:t xml:space="preserve"> </w:t>
      </w:r>
      <w:r>
        <w:t xml:space="preserve">p. 115105, Nov. 2011. doi: 10.1063/1.3657825.</w:t>
      </w:r>
      <w:r>
        <w:br/>
      </w:r>
      <w:r>
        <w:br/>
      </w:r>
      <w:r>
        <w:t xml:space="preserve">C. Srinivasan</w:t>
      </w:r>
      <w:r>
        <w:t xml:space="preserve"> </w:t>
      </w:r>
      <w:r>
        <w:t xml:space="preserve">and D. V. Papavassiliou, “Heat Transfer Scaling Close to the Wall for</w:t>
      </w:r>
      <w:r>
        <w:t xml:space="preserve"> </w:t>
      </w:r>
      <w:r>
        <w:t xml:space="preserve">Turbulent Channel Flows”,</w:t>
      </w:r>
      <w:r>
        <w:t xml:space="preserve"> </w:t>
      </w:r>
      <w:r>
        <w:rPr>
          <w:iCs/>
          <w:i/>
        </w:rPr>
        <w:t xml:space="preserve">Applied Mechanics Reviews</w:t>
      </w:r>
      <w:r>
        <w:t xml:space="preserve">, vol. 65, no.</w:t>
      </w:r>
      <w:r>
        <w:t xml:space="preserve"> </w:t>
      </w:r>
      <w:r>
        <w:t xml:space="preserve">3. ASME International, May 01, 2013. doi: 10.1115/1.4024428.</w:t>
      </w:r>
      <w:r>
        <w:br/>
      </w:r>
      <w:r>
        <w:br/>
      </w:r>
      <w:r>
        <w:t xml:space="preserve">S. B. VanGordon, R. S. Voronov, T. B. Blue, R. L. Shambaugh, D. V.</w:t>
      </w:r>
      <w:r>
        <w:t xml:space="preserve"> </w:t>
      </w:r>
      <w:r>
        <w:t xml:space="preserve">Papavassiliouand V. I. Sikavitsas, “Effects of Scaffold Architecture on</w:t>
      </w:r>
      <w:r>
        <w:t xml:space="preserve"> </w:t>
      </w:r>
      <w:r>
        <w:t xml:space="preserve">Preosteoblastic Cultures under Continuous Fluid Shear”,</w:t>
      </w:r>
      <w:r>
        <w:t xml:space="preserve"> </w:t>
      </w:r>
      <w:r>
        <w:rPr>
          <w:iCs/>
          <w:i/>
        </w:rPr>
        <w:t xml:space="preserve">Industrial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 Chemistry Research</w:t>
      </w:r>
      <w:r>
        <w:t xml:space="preserve">, vol. 50, no. 2. American</w:t>
      </w:r>
      <w:r>
        <w:t xml:space="preserve"> </w:t>
      </w:r>
      <w:r>
        <w:t xml:space="preserve">Chemical Society (ACS), pp. 620–629, Jan. 19, 2011. doi:</w:t>
      </w:r>
      <w:r>
        <w:t xml:space="preserve"> </w:t>
      </w:r>
      <w:r>
        <w:t xml:space="preserve">10.1021/ie902041v.</w:t>
      </w:r>
      <w:r>
        <w:br/>
      </w:r>
      <w:r>
        <w:br/>
      </w:r>
      <w:r>
        <w:t xml:space="preserve">M. D. Vo and D. V. Papavassiliou,</w:t>
      </w:r>
      <w:r>
        <w:t xml:space="preserve"> </w:t>
      </w:r>
      <w:r>
        <w:t xml:space="preserve">“Physical adsorption of polyvinyl pyrrolidone on carbon nanotubes under</w:t>
      </w:r>
      <w:r>
        <w:t xml:space="preserve"> </w:t>
      </w:r>
      <w:r>
        <w:t xml:space="preserve">shear studied with dissipative particle dynamics simulations”,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100. Elsevier BV, pp. 291–301, Apr. 2016. doi:</w:t>
      </w:r>
      <w:r>
        <w:t xml:space="preserve"> </w:t>
      </w:r>
      <w:r>
        <w:t xml:space="preserve">10.1016/j.carbon.2015.12.105.</w:t>
      </w:r>
      <w:r>
        <w:br/>
      </w:r>
      <w:r>
        <w:br/>
      </w:r>
      <w:r>
        <w:t xml:space="preserve">M. Vo and D. Papavassiliou,</w:t>
      </w:r>
      <w:r>
        <w:t xml:space="preserve"> </w:t>
      </w:r>
      <w:r>
        <w:t xml:space="preserve">“Effect of Sodium Dodecyl Sulfate Adsorption on the Behavior of Water</w:t>
      </w:r>
      <w:r>
        <w:t xml:space="preserve"> </w:t>
      </w:r>
      <w:r>
        <w:t xml:space="preserve">inside Single Walled Carbon Nanotubes with Dissipative Particle Dynamics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21, no. 4. MDPI AG, p. 500, Apr. 15,</w:t>
      </w:r>
      <w:r>
        <w:t xml:space="preserve"> </w:t>
      </w:r>
      <w:r>
        <w:t xml:space="preserve">2016. doi: 10.3390/molecules21040500.</w:t>
      </w:r>
      <w:r>
        <w:br/>
      </w:r>
      <w:r>
        <w:br/>
      </w:r>
      <w:r>
        <w:t xml:space="preserve">M. D. Vo and D. V.</w:t>
      </w:r>
      <w:r>
        <w:t xml:space="preserve"> </w:t>
      </w:r>
      <w:r>
        <w:t xml:space="preserve">Papavassiliou, “Interaction between polymer-coated carbon nanotubes with</w:t>
      </w:r>
      <w:r>
        <w:t xml:space="preserve"> </w:t>
      </w:r>
      <w:r>
        <w:t xml:space="preserve">coarse-grained computations”,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685.</w:t>
      </w:r>
      <w:r>
        <w:t xml:space="preserve"> </w:t>
      </w:r>
      <w:r>
        <w:t xml:space="preserve">Elsevier BV, pp. 77–83, Oct. 2017. doi: 10.1016/j.cplett.2017.07.037.</w:t>
      </w:r>
      <w:r>
        <w:br/>
      </w:r>
      <w:r>
        <w:br/>
      </w:r>
      <w:r>
        <w:t xml:space="preserve">M. D. Vo and D. V. Papavassiliou, “Effects of Temperature and</w:t>
      </w:r>
      <w:r>
        <w:t xml:space="preserve"> </w:t>
      </w:r>
      <w:r>
        <w:t xml:space="preserve">Shear on the Adsorption of Surfactants on Carbon Nanotubes”,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121, no. 26. American Chemical</w:t>
      </w:r>
      <w:r>
        <w:t xml:space="preserve"> </w:t>
      </w:r>
      <w:r>
        <w:t xml:space="preserve">Society (ACS), pp. 14339–14348, Jun. 26, 2017. doi:</w:t>
      </w:r>
      <w:r>
        <w:t xml:space="preserve"> </w:t>
      </w:r>
      <w:r>
        <w:t xml:space="preserve">10.1021/acs.jpcc.7b03904.</w:t>
      </w:r>
      <w:r>
        <w:br/>
      </w:r>
      <w:r>
        <w:br/>
      </w:r>
      <w:r>
        <w:t xml:space="preserve">M. D. Vo, B. Shiau, J. H.</w:t>
      </w:r>
      <w:r>
        <w:t xml:space="preserve"> </w:t>
      </w:r>
      <w:r>
        <w:t xml:space="preserve">Harwelland D. V. Papavassiliou, “Adsorption of anionic and non-ionic</w:t>
      </w:r>
      <w:r>
        <w:t xml:space="preserve"> </w:t>
      </w:r>
      <w:r>
        <w:t xml:space="preserve">surfactants on carbon nanotubes in water with dissipative particle</w:t>
      </w:r>
      <w:r>
        <w:t xml:space="preserve"> </w:t>
      </w:r>
      <w:r>
        <w:t xml:space="preserve">dynamics simulation”,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</w:t>
      </w:r>
      <w:r>
        <w:t xml:space="preserve"> </w:t>
      </w:r>
      <w:r>
        <w:t xml:space="preserve">no. 20. AIP Publishing, p. 204701, May 28, 2016. doi: 10.1063/1.4949364.</w:t>
      </w:r>
      <w:r>
        <w:br/>
      </w:r>
      <w:r>
        <w:br/>
      </w:r>
      <w:r>
        <w:t xml:space="preserve">R. S. Voronov, S. B. VanGordon, R. L. Shambaugh, D. V.</w:t>
      </w:r>
      <w:r>
        <w:t xml:space="preserve"> </w:t>
      </w:r>
      <w:r>
        <w:t xml:space="preserve">Papavassiliouand V. I. Sikavitsas, “3D Tissue-Engineered Construct</w:t>
      </w:r>
      <w:r>
        <w:t xml:space="preserve"> </w:t>
      </w:r>
      <w:r>
        <w:t xml:space="preserve">Analysis via Conventional High-Resolution Microcomputed Tomography</w:t>
      </w:r>
      <w:r>
        <w:t xml:space="preserve"> </w:t>
      </w:r>
      <w:r>
        <w:t xml:space="preserve">Without X-Ray Contrast”,</w:t>
      </w:r>
      <w:r>
        <w:t xml:space="preserve"> </w:t>
      </w:r>
      <w:r>
        <w:rPr>
          <w:iCs/>
          <w:i/>
        </w:rPr>
        <w:t xml:space="preserve">Tissue Engineering Part C: Methods</w:t>
      </w:r>
      <w:r>
        <w:t xml:space="preserve">,</w:t>
      </w:r>
      <w:r>
        <w:t xml:space="preserve"> </w:t>
      </w:r>
      <w:r>
        <w:t xml:space="preserve">vol. 19, no. 5. Mary Ann Liebert Inc, pp. 327–335, May 2013. doi:</w:t>
      </w:r>
      <w:r>
        <w:t xml:space="preserve"> </w:t>
      </w:r>
      <w:r>
        <w:t xml:space="preserve">10.1089/ten.tec.2011.0612.</w:t>
      </w:r>
      <w:r>
        <w:br/>
      </w:r>
      <w:r>
        <w:br/>
      </w:r>
      <w:r>
        <w:t xml:space="preserve">R. Voronov, S. VanGordon, V. I.</w:t>
      </w:r>
      <w:r>
        <w:t xml:space="preserve"> </w:t>
      </w:r>
      <w:r>
        <w:t xml:space="preserve">Sikavitsasand D. V. Papavassiliou, “Computational modeling of</w:t>
      </w:r>
      <w:r>
        <w:t xml:space="preserve"> </w:t>
      </w:r>
      <w:r>
        <w:t xml:space="preserve">flow-induced shear stresses within 3D salt-leached porous scaffolds</w:t>
      </w:r>
      <w:r>
        <w:t xml:space="preserve"> </w:t>
      </w:r>
      <w:r>
        <w:t xml:space="preserve">imaged via micro-CT”,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43, no. 7.</w:t>
      </w:r>
      <w:r>
        <w:t xml:space="preserve"> </w:t>
      </w:r>
      <w:r>
        <w:t xml:space="preserve">Elsevier BV, pp. 1279–1286, May 2010. doi:</w:t>
      </w:r>
      <w:r>
        <w:t xml:space="preserve"> </w:t>
      </w:r>
      <w:r>
        <w:t xml:space="preserve">10.1016/j.jbiomech.2010.01.007.</w:t>
      </w:r>
      <w:r>
        <w:br/>
      </w:r>
      <w:r>
        <w:br/>
      </w:r>
      <w:r>
        <w:t xml:space="preserve">T. V. Vu and D. V.</w:t>
      </w:r>
      <w:r>
        <w:t xml:space="preserve"> </w:t>
      </w:r>
      <w:r>
        <w:t xml:space="preserve">Papavassiliou, “Modification of Oil–Water Interfaces by</w:t>
      </w:r>
      <w:r>
        <w:t xml:space="preserve"> </w:t>
      </w:r>
      <w:r>
        <w:t xml:space="preserve">Surfactant-Stabilized Carbon Nanotubes”,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122, no. 48. American Chemical Society (ACS),</w:t>
      </w:r>
      <w:r>
        <w:t xml:space="preserve"> </w:t>
      </w:r>
      <w:r>
        <w:t xml:space="preserve">pp. 27734–27744, Nov. 06, 2018. doi: 10.1021/acs.jpcc.8b08735.</w:t>
      </w:r>
      <w:r>
        <w:br/>
      </w:r>
      <w:r>
        <w:br/>
      </w:r>
      <w:r>
        <w:t xml:space="preserve">T. V. Vu and D. V. Papavassiliou, “Synergistic effects of</w:t>
      </w:r>
      <w:r>
        <w:t xml:space="preserve"> </w:t>
      </w:r>
      <w:r>
        <w:t xml:space="preserve">surfactants and heterogeneous nanoparticles at oil-water interface:</w:t>
      </w:r>
      <w:r>
        <w:t xml:space="preserve"> </w:t>
      </w:r>
      <w:r>
        <w:t xml:space="preserve">Insights from computations”,</w:t>
      </w:r>
      <w:r>
        <w:t xml:space="preserve"> </w:t>
      </w:r>
      <w:r>
        <w:rPr>
          <w:iCs/>
          <w:i/>
        </w:rPr>
        <w:t xml:space="preserve">Journal of Colloid and Interface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553. Elsevier BV, pp. 50–58, Oct. 2019. doi:</w:t>
      </w:r>
      <w:r>
        <w:t xml:space="preserve"> </w:t>
      </w:r>
      <w:r>
        <w:t xml:space="preserve">10.1016/j.jcis.2019.05.102.</w:t>
      </w:r>
      <w:r>
        <w:br/>
      </w:r>
      <w:r>
        <w:br/>
      </w:r>
      <w:r>
        <w:t xml:space="preserve">F. Gong, “Effective thermal</w:t>
      </w:r>
      <w:r>
        <w:t xml:space="preserve"> </w:t>
      </w:r>
      <w:r>
        <w:t xml:space="preserve">transport properties in multiphase biological systems containing carbon</w:t>
      </w:r>
      <w:r>
        <w:t xml:space="preserve"> </w:t>
      </w:r>
      <w:r>
        <w:t xml:space="preserve">nanomaterials”,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7, no. 22. Royal Society of</w:t>
      </w:r>
      <w:r>
        <w:t xml:space="preserve"> </w:t>
      </w:r>
      <w:r>
        <w:t xml:space="preserve">Chemistry (RSC), pp. 13615–13622, 2017. doi: 10.1039/c6ra27768c.</w:t>
      </w:r>
      <w:r>
        <w:br/>
      </w:r>
      <w:r>
        <w:br/>
      </w:r>
      <w:r>
        <w:t xml:space="preserve">Q. Nguyen and D. V. Papavassiliou, “A statistical model to predict</w:t>
      </w:r>
      <w:r>
        <w:t xml:space="preserve"> </w:t>
      </w:r>
      <w:r>
        <w:t xml:space="preserve">streamwise turbulent dispersion from the wall at small times”,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28, no. 12. AIP Publishing, p. 125103,</w:t>
      </w:r>
      <w:r>
        <w:t xml:space="preserve"> </w:t>
      </w:r>
      <w:r>
        <w:t xml:space="preserve">Dec. 2016. doi: 10.1063/1.4968182.</w:t>
      </w:r>
      <w:r>
        <w:br/>
      </w:r>
      <w:r>
        <w:br/>
      </w:r>
      <w:r>
        <w:t xml:space="preserve">Q. Nguyen and D. V.</w:t>
      </w:r>
      <w:r>
        <w:t xml:space="preserve"> </w:t>
      </w:r>
      <w:r>
        <w:t xml:space="preserve">Papavassiliou, “Scalar mixing in anisotropic turbulent flow”,</w:t>
      </w:r>
      <w:r>
        <w:t xml:space="preserve"> </w:t>
      </w:r>
      <w:r>
        <w:rPr>
          <w:iCs/>
          <w:i/>
        </w:rPr>
        <w:t xml:space="preserve">AIChE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64, no. 7. Wiley, pp. 2803–2815, Feb. 08, 2018. doi:</w:t>
      </w:r>
      <w:r>
        <w:t xml:space="preserve"> </w:t>
      </w:r>
      <w:r>
        <w:t xml:space="preserve">10.1002/aic.16104.</w:t>
      </w:r>
      <w:r>
        <w:br/>
      </w:r>
      <w:r>
        <w:br/>
      </w:r>
      <w:r>
        <w:t xml:space="preserve">M. Ozturk, E. A. O’Rearand D. V.</w:t>
      </w:r>
      <w:r>
        <w:t xml:space="preserve"> </w:t>
      </w:r>
      <w:r>
        <w:t xml:space="preserve">Papavassiliou, “Hemolysis Related to Turbulent Eddy Size Distributions</w:t>
      </w:r>
      <w:r>
        <w:t xml:space="preserve"> </w:t>
      </w:r>
      <w:r>
        <w:t xml:space="preserve">Using Comparisons of Experiments to Computations”,</w:t>
      </w:r>
      <w:r>
        <w:t xml:space="preserve"> </w:t>
      </w:r>
      <w:r>
        <w:rPr>
          <w:iCs/>
          <w:i/>
        </w:rPr>
        <w:t xml:space="preserve">Artificial</w:t>
      </w:r>
      <w:r>
        <w:rPr>
          <w:iCs/>
          <w:i/>
        </w:rPr>
        <w:t xml:space="preserve"> </w:t>
      </w:r>
      <w:r>
        <w:rPr>
          <w:iCs/>
          <w:i/>
        </w:rPr>
        <w:t xml:space="preserve">Organs</w:t>
      </w:r>
      <w:r>
        <w:t xml:space="preserve">, vol. 39, no. 12. Wiley, pp. E227–E239, Sep. 28, 2015. doi:</w:t>
      </w:r>
      <w:r>
        <w:t xml:space="preserve"> </w:t>
      </w:r>
      <w:r>
        <w:t xml:space="preserve">10.1111/aor.12572.</w:t>
      </w:r>
      <w:r>
        <w:br/>
      </w:r>
      <w:r>
        <w:br/>
      </w:r>
      <w:r>
        <w:t xml:space="preserve">Q. Nguyen, S. Feherand D. Papavassiliou,</w:t>
      </w:r>
      <w:r>
        <w:t xml:space="preserve"> </w:t>
      </w:r>
      <w:r>
        <w:t xml:space="preserve">“Lagrangian Modeling of Turbulent Dispersion from Instantaneous Point</w:t>
      </w:r>
      <w:r>
        <w:t xml:space="preserve"> </w:t>
      </w:r>
      <w:r>
        <w:t xml:space="preserve">Sources at the Center of a Turbulent Flow Channel”,</w:t>
      </w:r>
      <w:r>
        <w:t xml:space="preserve"> </w:t>
      </w:r>
      <w:r>
        <w:rPr>
          <w:iCs/>
          <w:i/>
        </w:rPr>
        <w:t xml:space="preserve">Fluids</w:t>
      </w:r>
      <w:r>
        <w:t xml:space="preserve">,</w:t>
      </w:r>
      <w:r>
        <w:t xml:space="preserve"> </w:t>
      </w:r>
      <w:r>
        <w:t xml:space="preserve">vol. 2, no. 3. MDPI AG, p. 46, Sep. 08, 2017. doi:</w:t>
      </w:r>
      <w:r>
        <w:t xml:space="preserve"> </w:t>
      </w:r>
      <w:r>
        <w:t xml:space="preserve">10.3390/fluids2030046.</w:t>
      </w:r>
      <w:r>
        <w:br/>
      </w:r>
      <w:r>
        <w:br/>
      </w:r>
      <w:r>
        <w:t xml:space="preserve">N. H. Pham and D. V. Papavassiliou,</w:t>
      </w:r>
      <w:r>
        <w:t xml:space="preserve"> </w:t>
      </w:r>
      <w:r>
        <w:t xml:space="preserve">“Nanoparticle transport in heterogeneous porous media with particle</w:t>
      </w:r>
      <w:r>
        <w:t xml:space="preserve"> </w:t>
      </w:r>
      <w:r>
        <w:t xml:space="preserve">tracking numerical methods”,</w:t>
      </w:r>
      <w:r>
        <w:t xml:space="preserve"> </w:t>
      </w:r>
      <w:r>
        <w:rPr>
          <w:iCs/>
          <w:i/>
        </w:rPr>
        <w:t xml:space="preserve">Computational Particle Mechanics</w:t>
      </w:r>
      <w:r>
        <w:t xml:space="preserve">,</w:t>
      </w:r>
      <w:r>
        <w:t xml:space="preserve"> </w:t>
      </w:r>
      <w:r>
        <w:t xml:space="preserve">vol. 4, no. 1. Springer Science and Business Media LLC, pp. 87–100,</w:t>
      </w:r>
      <w:r>
        <w:t xml:space="preserve"> </w:t>
      </w:r>
      <w:r>
        <w:t xml:space="preserve">Aug. 27, 2016. doi: 10.1007/s40571-016-0130-7.</w:t>
      </w:r>
      <w:r>
        <w:br/>
      </w:r>
      <w:r>
        <w:br/>
      </w:r>
      <w:r>
        <w:t xml:space="preserve">N. H. Pham and</w:t>
      </w:r>
      <w:r>
        <w:t xml:space="preserve"> </w:t>
      </w:r>
      <w:r>
        <w:t xml:space="preserve">D. V. Papavassiliou, “Effect of spatial distribution of porous matrix</w:t>
      </w:r>
      <w:r>
        <w:t xml:space="preserve"> </w:t>
      </w:r>
      <w:r>
        <w:t xml:space="preserve">surface charge heterogeneity on nanoparticle attachment in a packed</w:t>
      </w:r>
      <w:r>
        <w:t xml:space="preserve"> </w:t>
      </w:r>
      <w:r>
        <w:t xml:space="preserve">bed”,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29, no. 8. AIP Publishing,</w:t>
      </w:r>
      <w:r>
        <w:t xml:space="preserve"> </w:t>
      </w:r>
      <w:r>
        <w:t xml:space="preserve">p. 082007, Aug. 2017. doi: 10.1063/1.4999344.</w:t>
      </w:r>
      <w:r>
        <w:br/>
      </w:r>
      <w:r>
        <w:br/>
      </w:r>
      <w:r>
        <w:t xml:space="preserve">N. H. Pham and</w:t>
      </w:r>
      <w:r>
        <w:t xml:space="preserve"> </w:t>
      </w:r>
      <w:r>
        <w:t xml:space="preserve">D. V. Papavassiliou, “Hydrodynamic effects on the aggregation of</w:t>
      </w:r>
      <w:r>
        <w:t xml:space="preserve"> </w:t>
      </w:r>
      <w:r>
        <w:t xml:space="preserve">nanoparticles in porous media”,</w:t>
      </w:r>
      <w:r>
        <w:t xml:space="preserve"> </w:t>
      </w:r>
      <w:r>
        <w:rPr>
          <w:iCs/>
          <w:i/>
        </w:rPr>
        <w:t xml:space="preserve">International Journal of Heat and</w:t>
      </w:r>
      <w:r>
        <w:rPr>
          <w:iCs/>
          <w:i/>
        </w:rPr>
        <w:t xml:space="preserve"> </w:t>
      </w:r>
      <w:r>
        <w:rPr>
          <w:iCs/>
          <w:i/>
        </w:rPr>
        <w:t xml:space="preserve">Mass Transfer</w:t>
      </w:r>
      <w:r>
        <w:t xml:space="preserve">, vol. 121. Elsevier BV, pp. 477–487, Jun. 2018. doi:</w:t>
      </w:r>
      <w:r>
        <w:t xml:space="preserve"> </w:t>
      </w:r>
      <w:r>
        <w:t xml:space="preserve">10.1016/j.ijheatmasstransfer.2017.12.150.</w:t>
      </w:r>
      <w:r>
        <w:br/>
      </w:r>
      <w:r>
        <w:br/>
      </w:r>
      <w:r>
        <w:t xml:space="preserve">M. Vo and D. V.</w:t>
      </w:r>
      <w:r>
        <w:t xml:space="preserve"> </w:t>
      </w:r>
      <w:r>
        <w:t xml:space="preserve">Papavassiliou, “Interaction parameters between carbon nanotubes and</w:t>
      </w:r>
      <w:r>
        <w:t xml:space="preserve"> </w:t>
      </w:r>
      <w:r>
        <w:t xml:space="preserve">water in Dissipative Particle Dynamics”,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</w:t>
      </w:r>
      <w:r>
        <w:t xml:space="preserve"> </w:t>
      </w:r>
      <w:r>
        <w:t xml:space="preserve">vol. 42, no. 9. Informa UK Limited, pp. 737–744, Oct. 2015. doi:</w:t>
      </w:r>
      <w:r>
        <w:t xml:space="preserve"> </w:t>
      </w:r>
      <w:r>
        <w:t xml:space="preserve">10.1080/08927022.2015.1089989.</w:t>
      </w:r>
      <w:r>
        <w:br/>
      </w:r>
      <w:r>
        <w:br/>
      </w:r>
      <w:r>
        <w:t xml:space="preserve">T. V. Vu and D. V.</w:t>
      </w:r>
      <w:r>
        <w:t xml:space="preserve"> </w:t>
      </w:r>
      <w:r>
        <w:t xml:space="preserve">Papavassiliou, “Oil-water interfaces with surfactants: A systematic</w:t>
      </w:r>
      <w:r>
        <w:t xml:space="preserve"> </w:t>
      </w:r>
      <w:r>
        <w:t xml:space="preserve">approach to determine coarse-grained model parameters”,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148, no. 20. AIP Publishing, p. 204704,</w:t>
      </w:r>
      <w:r>
        <w:t xml:space="preserve"> </w:t>
      </w:r>
      <w:r>
        <w:t xml:space="preserve">May 28, 2018. doi: 10.1063/1.5022798.</w:t>
      </w:r>
      <w:r>
        <w:br/>
      </w:r>
      <w:r>
        <w:br/>
      </w:r>
      <w:r>
        <w:t xml:space="preserve">J. Capecelatro and O.</w:t>
      </w:r>
      <w:r>
        <w:t xml:space="preserve"> </w:t>
      </w:r>
      <w:r>
        <w:t xml:space="preserve">Desjardins, “Eulerian–Lagrangian modeling of turbulent liquid–solid</w:t>
      </w:r>
      <w:r>
        <w:t xml:space="preserve"> </w:t>
      </w:r>
      <w:r>
        <w:t xml:space="preserve">slurries in horizontal pipes”,</w:t>
      </w:r>
      <w:r>
        <w:t xml:space="preserve"> </w:t>
      </w:r>
      <w:r>
        <w:rPr>
          <w:iCs/>
          <w:i/>
        </w:rPr>
        <w:t xml:space="preserve">International Journal of Multiphase</w:t>
      </w:r>
      <w:r>
        <w:rPr>
          <w:iCs/>
          <w:i/>
        </w:rPr>
        <w:t xml:space="preserve"> </w:t>
      </w:r>
      <w:r>
        <w:rPr>
          <w:iCs/>
          <w:i/>
        </w:rPr>
        <w:t xml:space="preserve">Flow</w:t>
      </w:r>
      <w:r>
        <w:t xml:space="preserve">, vol. 55. Elsevier BV, pp. 64–79, Oct. 2013. doi:</w:t>
      </w:r>
      <w:r>
        <w:t xml:space="preserve"> </w:t>
      </w:r>
      <w:r>
        <w:t xml:space="preserve">10.1016/j.ijmultiphaseflow.2013.04.006.</w:t>
      </w:r>
      <w:r>
        <w:br/>
      </w:r>
      <w:r>
        <w:br/>
      </w:r>
      <w:r>
        <w:t xml:space="preserve">J. Capecelatro and O.</w:t>
      </w:r>
      <w:r>
        <w:t xml:space="preserve"> </w:t>
      </w:r>
      <w:r>
        <w:t xml:space="preserve">Desjardins, “An Euler–Lagrange strategy for simulating particle-laden</w:t>
      </w:r>
      <w:r>
        <w:t xml:space="preserve"> </w:t>
      </w:r>
      <w:r>
        <w:t xml:space="preserve">flows”,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238. Elsevier BV,</w:t>
      </w:r>
      <w:r>
        <w:t xml:space="preserve"> </w:t>
      </w:r>
      <w:r>
        <w:t xml:space="preserve">pp. 1–31, Apr. 2013. doi: 10.1016/j.jcp.2012.12.015.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Capecelatro, O. Desjardinsand R. O. Fox, “Numerical study of collisional</w:t>
      </w:r>
      <w:r>
        <w:t xml:space="preserve"> </w:t>
      </w:r>
      <w:r>
        <w:t xml:space="preserve">particle dynamics in cluster-induced turbulence”,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747. Cambridge University Press (CUP), Apr. 23,</w:t>
      </w:r>
      <w:r>
        <w:t xml:space="preserve"> </w:t>
      </w:r>
      <w:r>
        <w:t xml:space="preserve">2014. doi: 10.1017/jfm.2014.194.</w:t>
      </w:r>
      <w:r>
        <w:br/>
      </w:r>
      <w:r>
        <w:br/>
      </w:r>
      <w:r>
        <w:t xml:space="preserve">J. Capecelatro, P. Pepiotand</w:t>
      </w:r>
      <w:r>
        <w:t xml:space="preserve"> </w:t>
      </w:r>
      <w:r>
        <w:t xml:space="preserve">O. Desjardins, “Numerical characterization and modeling of particle</w:t>
      </w:r>
      <w:r>
        <w:t xml:space="preserve"> </w:t>
      </w:r>
      <w:r>
        <w:t xml:space="preserve">clustering in wall-bounded vertical risers”,</w:t>
      </w:r>
      <w:r>
        <w:t xml:space="preserve"> </w:t>
      </w:r>
      <w:r>
        <w:rPr>
          <w:iCs/>
          <w:i/>
        </w:rPr>
        <w:t xml:space="preserve">Chemical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245. Elsevier BV, pp. 295–310, Jun. 2014. doi:</w:t>
      </w:r>
      <w:r>
        <w:t xml:space="preserve"> </w:t>
      </w:r>
      <w:r>
        <w:t xml:space="preserve">10.1016/j.cej.2014.02.040.</w:t>
      </w:r>
      <w:r>
        <w:br/>
      </w:r>
      <w:r>
        <w:br/>
      </w:r>
      <w:r>
        <w:t xml:space="preserve">O. Desjardins, J. McCaslin, M.</w:t>
      </w:r>
      <w:r>
        <w:t xml:space="preserve"> </w:t>
      </w:r>
      <w:r>
        <w:t xml:space="preserve">Owkesand P. Brady, “DIRECT NUMERICAL AND LARGE-EDDY SIMULATION OF</w:t>
      </w:r>
      <w:r>
        <w:t xml:space="preserve"> </w:t>
      </w:r>
      <w:r>
        <w:t xml:space="preserve">PRIMARY ATOMIZATION IN COMPLEX GEOMETRIES”,</w:t>
      </w:r>
      <w:r>
        <w:t xml:space="preserve"> </w:t>
      </w:r>
      <w:r>
        <w:rPr>
          <w:iCs/>
          <w:i/>
        </w:rPr>
        <w:t xml:space="preserve">Atomization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Sprays</w:t>
      </w:r>
      <w:r>
        <w:t xml:space="preserve">, vol. 23, no. 11. Begell House, pp. 1001–1048, 2013. doi:</w:t>
      </w:r>
      <w:r>
        <w:t xml:space="preserve"> </w:t>
      </w:r>
      <w:r>
        <w:t xml:space="preserve">10.1615/atomizspr.2013007679.</w:t>
      </w:r>
      <w:r>
        <w:br/>
      </w:r>
      <w:r>
        <w:br/>
      </w:r>
      <w:r>
        <w:t xml:space="preserve">K. Luo, H. Pitsch, M. G. Paiand</w:t>
      </w:r>
      <w:r>
        <w:t xml:space="preserve"> </w:t>
      </w:r>
      <w:r>
        <w:t xml:space="preserve">O. Desjardins, “Direct numerical simulations and analysis of</w:t>
      </w:r>
      <w:r>
        <w:t xml:space="preserve"> </w:t>
      </w:r>
      <w:r>
        <w:t xml:space="preserve">three-dimensional n-heptane spray flames in a model swirl combustor”,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33, no. 2. Elsevier</w:t>
      </w:r>
      <w:r>
        <w:t xml:space="preserve"> </w:t>
      </w:r>
      <w:r>
        <w:t xml:space="preserve">BV, pp. 2143–2152, Jan. 2011. doi: 10.1016/j.proci.2010.06.077.</w:t>
      </w:r>
      <w:r>
        <w:br/>
      </w:r>
      <w:r>
        <w:br/>
      </w:r>
      <w:r>
        <w:t xml:space="preserve">J. O. McCaslin and O. Desjardins, “Numerical investigation of</w:t>
      </w:r>
      <w:r>
        <w:t xml:space="preserve"> </w:t>
      </w:r>
      <w:r>
        <w:t xml:space="preserve">gravitational effects in horizontal annular liquid–gas flow”,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 vol. 67. Elsevier BV,</w:t>
      </w:r>
      <w:r>
        <w:t xml:space="preserve"> </w:t>
      </w:r>
      <w:r>
        <w:t xml:space="preserve">pp. 88–105, Dec. 2014. doi: 10.1016/j.ijmultiphaseflow.2014.08.006.</w:t>
      </w:r>
      <w:r>
        <w:br/>
      </w:r>
      <w:r>
        <w:br/>
      </w:r>
      <w:r>
        <w:t xml:space="preserve">P. Pepiot and O. Desjardins, “Numerical analysis of the</w:t>
      </w:r>
      <w:r>
        <w:t xml:space="preserve"> </w:t>
      </w:r>
      <w:r>
        <w:t xml:space="preserve">dynamics of two- and three-dimensional fluidized bed reactors using an</w:t>
      </w:r>
      <w:r>
        <w:t xml:space="preserve"> </w:t>
      </w:r>
      <w:r>
        <w:t xml:space="preserve">Euler–Lagrange approach”,</w:t>
      </w:r>
      <w:r>
        <w:t xml:space="preserve"> </w:t>
      </w:r>
      <w:r>
        <w:rPr>
          <w:iCs/>
          <w:i/>
        </w:rPr>
        <w:t xml:space="preserve">Powder Technology</w:t>
      </w:r>
      <w:r>
        <w:t xml:space="preserve">, vol. 220. Elsevier</w:t>
      </w:r>
      <w:r>
        <w:t xml:space="preserve"> </w:t>
      </w:r>
      <w:r>
        <w:t xml:space="preserve">BV, pp. 104–121, Apr. 2012. doi: 10.1016/j.powtec.2011.09.021.</w:t>
      </w:r>
      <w:r>
        <w:br/>
      </w:r>
      <w:r>
        <w:br/>
      </w:r>
      <w:r>
        <w:t xml:space="preserve">B. P. Van Poppel, O. Desjardinsand J. W. Daily, “A ghost fluid,</w:t>
      </w:r>
      <w:r>
        <w:t xml:space="preserve"> </w:t>
      </w:r>
      <w:r>
        <w:t xml:space="preserve">level set methodology for simulating multiphase electrohydrodynamic</w:t>
      </w:r>
      <w:r>
        <w:t xml:space="preserve"> </w:t>
      </w:r>
      <w:r>
        <w:t xml:space="preserve">flows with application to liquid fuel injection”,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229, no. 20. Elsevier BV, pp. 7977–7996,</w:t>
      </w:r>
      <w:r>
        <w:t xml:space="preserve"> </w:t>
      </w:r>
      <w:r>
        <w:t xml:space="preserve">Oct. 2010. doi: 10.1016/j.jcp.2010.07.003.</w:t>
      </w:r>
      <w:r>
        <w:br/>
      </w:r>
      <w:r>
        <w:br/>
      </w:r>
      <w:r>
        <w:t xml:space="preserve">J. T. Buchman,</w:t>
      </w:r>
      <w:r>
        <w:t xml:space="preserve"> </w:t>
      </w:r>
      <w:r>
        <w:t xml:space="preserve">“Research highlights: examining the effect of shape on nanoparticle</w:t>
      </w:r>
      <w:r>
        <w:t xml:space="preserve"> </w:t>
      </w:r>
      <w:r>
        <w:t xml:space="preserve">interactions with organisms”,</w:t>
      </w:r>
      <w:r>
        <w:t xml:space="preserve"> </w:t>
      </w:r>
      <w:r>
        <w:rPr>
          <w:iCs/>
          <w:i/>
        </w:rPr>
        <w:t xml:space="preserve">Environmental Science: Nano</w:t>
      </w:r>
      <w:r>
        <w:t xml:space="preserve">,</w:t>
      </w:r>
      <w:r>
        <w:t xml:space="preserve"> </w:t>
      </w:r>
      <w:r>
        <w:t xml:space="preserve">vol. 3, no. 4. Royal Society of Chemistry (RSC), pp. 696–700, 2016. doi:</w:t>
      </w:r>
      <w:r>
        <w:t xml:space="preserve"> </w:t>
      </w:r>
      <w:r>
        <w:t xml:space="preserve">10.1039/c6en90015a.</w:t>
      </w:r>
      <w:r>
        <w:br/>
      </w:r>
      <w:r>
        <w:br/>
      </w:r>
      <w:r>
        <w:t xml:space="preserve">J. T. Buchman, “Using an</w:t>
      </w:r>
      <w:r>
        <w:t xml:space="preserve"> </w:t>
      </w:r>
      <w:r>
        <w:t xml:space="preserve">environmentally-relevant panel of Gram-negative bacteria to assess the</w:t>
      </w:r>
      <w:r>
        <w:t xml:space="preserve"> </w:t>
      </w:r>
      <w:r>
        <w:t xml:space="preserve">toxicity of polyallylamine hydrochloride-wrapped gold nanoparticles”,</w:t>
      </w:r>
      <w:r>
        <w:t xml:space="preserve"> </w:t>
      </w:r>
      <w:r>
        <w:rPr>
          <w:iCs/>
          <w:i/>
        </w:rPr>
        <w:t xml:space="preserve">Environmental Science: Nano</w:t>
      </w:r>
      <w:r>
        <w:t xml:space="preserve">, vol. 5, no. 2. Royal Society of</w:t>
      </w:r>
      <w:r>
        <w:t xml:space="preserve"> </w:t>
      </w:r>
      <w:r>
        <w:t xml:space="preserve">Chemistry (RSC), pp. 279–288, 2018. doi: 10.1039/c7en00832e.</w:t>
      </w:r>
      <w:r>
        <w:br/>
      </w:r>
      <w:r>
        <w:br/>
      </w:r>
      <w:r>
        <w:t xml:space="preserve">H. R. Bureau, D. R. Merz, E. Hershkovits, S. Quirkand R. Hernandez,</w:t>
      </w:r>
      <w:r>
        <w:t xml:space="preserve"> </w:t>
      </w:r>
      <w:r>
        <w:t xml:space="preserve">“Constrained Unfolding of a Helical Peptide: Implicit versus Explicit</w:t>
      </w:r>
      <w:r>
        <w:t xml:space="preserve"> </w:t>
      </w:r>
      <w:r>
        <w:t xml:space="preserve">Solvents”,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5. Public Library of Science</w:t>
      </w:r>
      <w:r>
        <w:t xml:space="preserve"> </w:t>
      </w:r>
      <w:r>
        <w:t xml:space="preserve">(PLoS), p. e0127034, May 13, 2015. doi: 10.1371/journal.pone.0127034.</w:t>
      </w:r>
      <w:r>
        <w:br/>
      </w:r>
      <w:r>
        <w:br/>
      </w:r>
      <w:r>
        <w:t xml:space="preserve">G. Chong, “Defects in Self-Assembled Monolayers on</w:t>
      </w:r>
      <w:r>
        <w:t xml:space="preserve"> </w:t>
      </w:r>
      <w:r>
        <w:t xml:space="preserve">Nanoparticles Prompt Phospholipid Extraction and</w:t>
      </w:r>
      <w:r>
        <w:t xml:space="preserve"> </w:t>
      </w:r>
      <w:r>
        <w:t xml:space="preserve">Bilayer-Curvature-Dependent Deformations”,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123, no. 45. American Chemical Society (ACS),</w:t>
      </w:r>
      <w:r>
        <w:t xml:space="preserve"> </w:t>
      </w:r>
      <w:r>
        <w:t xml:space="preserve">pp. 27951–27958, Oct. 23, 2019. doi: 10.1021/acs.jpcc.9b08583.</w:t>
      </w:r>
      <w:r>
        <w:br/>
      </w:r>
      <w:r>
        <w:br/>
      </w:r>
      <w:r>
        <w:t xml:space="preserve">G. Chong and R. Hernandez, “Adsorption Dynamics and Structure of</w:t>
      </w:r>
      <w:r>
        <w:t xml:space="preserve"> </w:t>
      </w:r>
      <w:r>
        <w:t xml:space="preserve">Polycations on Citrate-Coated Gold Nanoparticles”,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34. American Chemical Society</w:t>
      </w:r>
      <w:r>
        <w:t xml:space="preserve"> </w:t>
      </w:r>
      <w:r>
        <w:t xml:space="preserve">(ACS), pp. 19962–19969, Aug. 01, 2018. doi: 10.1021/acs.jpcc.8b05202.</w:t>
      </w:r>
      <w:r>
        <w:br/>
      </w:r>
      <w:r>
        <w:br/>
      </w:r>
      <w:r>
        <w:t xml:space="preserve">G. Chong, E. D. Laudadio, M. Wu, C. J. Murphy, R. J.</w:t>
      </w:r>
      <w:r>
        <w:t xml:space="preserve"> </w:t>
      </w:r>
      <w:r>
        <w:t xml:space="preserve">Hamersand R. Hernandez, “Density, Structure, and Stability of</w:t>
      </w:r>
      <w:r>
        <w:t xml:space="preserve"> </w:t>
      </w:r>
      <w:r>
        <w:t xml:space="preserve">Citrate</w:t>
      </w:r>
      <w:r>
        <w:rPr>
          <w:vertAlign w:val="superscript"/>
        </w:rPr>
        <w:t xml:space="preserve">3–</w:t>
      </w:r>
      <w:r>
        <w:t xml:space="preserve"> </w:t>
      </w:r>
      <w:r>
        <w:t xml:space="preserve">and H</w:t>
      </w:r>
      <w:r>
        <w:rPr>
          <w:vertAlign w:val="subscript"/>
        </w:rPr>
        <w:t xml:space="preserve">2</w:t>
      </w:r>
      <w:r>
        <w:t xml:space="preserve">citrate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on Bare and</w:t>
      </w:r>
      <w:r>
        <w:t xml:space="preserve"> </w:t>
      </w:r>
      <w:r>
        <w:t xml:space="preserve">Coated Gold Nanoparticles”,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49. American Chemical Society (ACS), pp. 28393–28404,</w:t>
      </w:r>
      <w:r>
        <w:t xml:space="preserve"> </w:t>
      </w:r>
      <w:r>
        <w:t xml:space="preserve">Nov. 19, 2018. doi: 10.1021/acs.jpcc.8b09666.</w:t>
      </w:r>
      <w:r>
        <w:br/>
      </w:r>
      <w:r>
        <w:br/>
      </w:r>
      <w:r>
        <w:t xml:space="preserve">Q. Cui, R.</w:t>
      </w:r>
      <w:r>
        <w:t xml:space="preserve"> </w:t>
      </w:r>
      <w:r>
        <w:t xml:space="preserve">Hernandez, S. E. Mason, T. Frauenheim, J. A. Pedersenand F. Geiger,</w:t>
      </w:r>
      <w:r>
        <w:t xml:space="preserve"> </w:t>
      </w:r>
      <w:r>
        <w:t xml:space="preserve">“Sustainable Nanotechnology: Opportunities and Challenges for</w:t>
      </w:r>
      <w:r>
        <w:t xml:space="preserve"> </w:t>
      </w:r>
      <w:r>
        <w:t xml:space="preserve">Theoretical/Computational Studies”,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120, no. 30. American Chemical Society (ACS), pp. 7297–7306,</w:t>
      </w:r>
      <w:r>
        <w:t xml:space="preserve"> </w:t>
      </w:r>
      <w:r>
        <w:t xml:space="preserve">Jul. 13, 2016. doi: 10.1021/acs.jpcb.6b03976.</w:t>
      </w:r>
      <w:r>
        <w:br/>
      </w:r>
      <w:r>
        <w:br/>
      </w:r>
      <w:r>
        <w:t xml:space="preserve">M. C. Hagy and</w:t>
      </w:r>
      <w:r>
        <w:t xml:space="preserve"> </w:t>
      </w:r>
      <w:r>
        <w:t xml:space="preserve">R. Hernandez, “Dynamical simulation of dipolar Janus colloids:</w:t>
      </w:r>
      <w:r>
        <w:t xml:space="preserve"> </w:t>
      </w:r>
      <w:r>
        <w:t xml:space="preserve">Equilibrium structure and thermodynamics”,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137, no. 4. AIP Publishing, p. 044505, Jul. 28, 2012.</w:t>
      </w:r>
      <w:r>
        <w:t xml:space="preserve"> </w:t>
      </w:r>
      <w:r>
        <w:t xml:space="preserve">doi: 10.1063/1.4737432.</w:t>
      </w:r>
      <w:r>
        <w:br/>
      </w:r>
      <w:r>
        <w:br/>
      </w:r>
      <w:r>
        <w:t xml:space="preserve">M. C. Hagy and R. Hernandez,</w:t>
      </w:r>
      <w:r>
        <w:t xml:space="preserve"> </w:t>
      </w:r>
      <w:r>
        <w:t xml:space="preserve">“Dynamical simulation of dipolar Janus colloids: Dynamical properties”,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138, no. 18. AIP</w:t>
      </w:r>
      <w:r>
        <w:t xml:space="preserve"> </w:t>
      </w:r>
      <w:r>
        <w:t xml:space="preserve">Publishing, p. 184903, May 14, 2013. doi: 10.1063/1.4803864.</w:t>
      </w:r>
      <w:r>
        <w:br/>
      </w:r>
      <w:r>
        <w:br/>
      </w:r>
      <w:r>
        <w:t xml:space="preserve">M. C. Hagy and R. Hernandez, “Dynamical simulation of electrostatic</w:t>
      </w:r>
      <w:r>
        <w:t xml:space="preserve"> </w:t>
      </w:r>
      <w:r>
        <w:t xml:space="preserve">striped colloidal particles”,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3. AIP Publishing, p. 034701, Jan. 21, 2014. doi:</w:t>
      </w:r>
      <w:r>
        <w:t xml:space="preserve"> </w:t>
      </w:r>
      <w:r>
        <w:t xml:space="preserve">10.1063/1.4859855.</w:t>
      </w:r>
      <w:r>
        <w:br/>
      </w:r>
      <w:r>
        <w:br/>
      </w:r>
      <w:r>
        <w:t xml:space="preserve">B. D. Mahala and R. Hernandez, “Order</w:t>
      </w:r>
      <w:r>
        <w:t xml:space="preserve"> </w:t>
      </w:r>
      <w:r>
        <w:t xml:space="preserve">parameters in the diffusion of rods through two- and three-dimensional</w:t>
      </w:r>
      <w:r>
        <w:t xml:space="preserve"> </w:t>
      </w:r>
      <w:r>
        <w:t xml:space="preserve">fixed scatterers”,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98, no. 4. American</w:t>
      </w:r>
      <w:r>
        <w:t xml:space="preserve"> </w:t>
      </w:r>
      <w:r>
        <w:t xml:space="preserve">Physical Society (APS), Oct. 29, 2018. doi: 10.1103/physreve.98.042607.</w:t>
      </w:r>
      <w:r>
        <w:br/>
      </w:r>
      <w:r>
        <w:br/>
      </w:r>
      <w:r>
        <w:t xml:space="preserve">E. S. Melby, “Peripheral Membrane Proteins Facilitate</w:t>
      </w:r>
      <w:r>
        <w:t xml:space="preserve"> </w:t>
      </w:r>
      <w:r>
        <w:t xml:space="preserve">Nanoparticle Binding at Lipid Bilayer Interfaces”,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34, no. 36. American Chemical Society (ACS), pp. 10793–10805,</w:t>
      </w:r>
      <w:r>
        <w:t xml:space="preserve"> </w:t>
      </w:r>
      <w:r>
        <w:t xml:space="preserve">Aug. 13, 2018. doi: 10.1021/acs.langmuir.8b02060.</w:t>
      </w:r>
      <w:r>
        <w:br/>
      </w:r>
      <w:r>
        <w:br/>
      </w:r>
      <w:r>
        <w:t xml:space="preserve">L. L.</w:t>
      </w:r>
      <w:r>
        <w:t xml:space="preserve"> </w:t>
      </w:r>
      <w:r>
        <w:t xml:space="preserve">Olenick, “Lipid Corona Formation from Nanoparticle Interactions with</w:t>
      </w:r>
      <w:r>
        <w:t xml:space="preserve"> </w:t>
      </w:r>
      <w:r>
        <w:t xml:space="preserve">Bilayers”,</w:t>
      </w:r>
      <w:r>
        <w:t xml:space="preserve"> </w:t>
      </w:r>
      <w:r>
        <w:rPr>
          <w:iCs/>
          <w:i/>
        </w:rPr>
        <w:t xml:space="preserve">Chem</w:t>
      </w:r>
      <w:r>
        <w:t xml:space="preserve">, vol. 4, no. 11. Elsevier BV, pp. 2709–2723,</w:t>
      </w:r>
      <w:r>
        <w:t xml:space="preserve"> </w:t>
      </w:r>
      <w:r>
        <w:t xml:space="preserve">Nov. 2018. doi: 10.1016/j.chempr.2018.09.018.</w:t>
      </w:r>
      <w:r>
        <w:br/>
      </w:r>
      <w:r>
        <w:br/>
      </w:r>
      <w:r>
        <w:t xml:space="preserve">G. Ozer, S.</w:t>
      </w:r>
      <w:r>
        <w:t xml:space="preserve"> </w:t>
      </w:r>
      <w:r>
        <w:t xml:space="preserve">Quirkand R. Hernandez, “Thermodynamics of Decaalanine Stretching in</w:t>
      </w:r>
      <w:r>
        <w:t xml:space="preserve"> </w:t>
      </w:r>
      <w:r>
        <w:t xml:space="preserve">Water Obtained by Adaptive Steered Molecular Dynamics Simulations”,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8, no. 11.</w:t>
      </w:r>
      <w:r>
        <w:t xml:space="preserve"> </w:t>
      </w:r>
      <w:r>
        <w:t xml:space="preserve">American Chemical Society (ACS), pp. 4837–4844, Oct. 24, 2012. doi:</w:t>
      </w:r>
      <w:r>
        <w:t xml:space="preserve"> </w:t>
      </w:r>
      <w:r>
        <w:t xml:space="preserve">10.1021/ct300709u.</w:t>
      </w:r>
      <w:r>
        <w:br/>
      </w:r>
      <w:r>
        <w:br/>
      </w:r>
      <w:r>
        <w:t xml:space="preserve">S. Quirk, “Mutational Analysis of</w:t>
      </w:r>
      <w:r>
        <w:t xml:space="preserve"> </w:t>
      </w:r>
      <w:r>
        <w:t xml:space="preserve">Neuropeptide Y Reveals Unusual Thermal Stability Linked to Higher-Order</w:t>
      </w:r>
      <w:r>
        <w:t xml:space="preserve"> </w:t>
      </w:r>
      <w:r>
        <w:t xml:space="preserve">Self-Association”,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3, no. 2. American Chemical</w:t>
      </w:r>
      <w:r>
        <w:t xml:space="preserve"> </w:t>
      </w:r>
      <w:r>
        <w:t xml:space="preserve">Society (ACS), pp. 2141–2154, Feb. 21, 2018. doi:</w:t>
      </w:r>
      <w:r>
        <w:t xml:space="preserve"> </w:t>
      </w:r>
      <w:r>
        <w:t xml:space="preserve">10.1021/acsomega.7b01949.</w:t>
      </w:r>
      <w:r>
        <w:br/>
      </w:r>
      <w:r>
        <w:br/>
      </w:r>
      <w:r>
        <w:t xml:space="preserve">R. S. Singh and R. Hernandez,</w:t>
      </w:r>
      <w:r>
        <w:t xml:space="preserve"> </w:t>
      </w:r>
      <w:r>
        <w:t xml:space="preserve">“Modeling soft core-shell colloids using stochastic hard collision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708. Elsevier BV,</w:t>
      </w:r>
      <w:r>
        <w:t xml:space="preserve"> </w:t>
      </w:r>
      <w:r>
        <w:t xml:space="preserve">pp. 233–240, Sep. 2018. doi: 10.1016/j.cplett.2018.08.032.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J. Tollefson, “Preferential Binding of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to Anionic</w:t>
      </w:r>
      <w:r>
        <w:t xml:space="preserve"> </w:t>
      </w:r>
      <w:r>
        <w:t xml:space="preserve">Ligand-Coated Gold Nanoparticles: A Complementary Computational and</w:t>
      </w:r>
      <w:r>
        <w:t xml:space="preserve"> </w:t>
      </w:r>
      <w:r>
        <w:t xml:space="preserve">Experimental Approach”,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13, no. 6. American</w:t>
      </w:r>
      <w:r>
        <w:t xml:space="preserve"> </w:t>
      </w:r>
      <w:r>
        <w:t xml:space="preserve">Chemical Society (ACS), pp. 6856–6866, May 13, 2019. doi:</w:t>
      </w:r>
      <w:r>
        <w:t xml:space="preserve"> </w:t>
      </w:r>
      <w:r>
        <w:t xml:space="preserve">10.1021/acsnano.9b01622.</w:t>
      </w:r>
      <w:r>
        <w:br/>
      </w:r>
      <w:r>
        <w:br/>
      </w:r>
      <w:r>
        <w:t xml:space="preserve">I. S. Ulusoy, D. A. Andrienko, I. D.</w:t>
      </w:r>
      <w:r>
        <w:t xml:space="preserve"> </w:t>
      </w:r>
      <w:r>
        <w:t xml:space="preserve">Boydand R. Hernandez, “Erratum: “Quantum and quasi-classical collisional</w:t>
      </w:r>
      <w:r>
        <w:t xml:space="preserve"> </w:t>
      </w:r>
      <w:r>
        <w:t xml:space="preserve">dynamics of O</w:t>
      </w:r>
      <w:r>
        <w:rPr>
          <w:vertAlign w:val="subscript"/>
        </w:rPr>
        <w:t xml:space="preserve">2</w:t>
      </w:r>
      <w:r>
        <w:t xml:space="preserve">–Ar at high temperatures” [J. Chem. Phys. 144,</w:t>
      </w:r>
      <w:r>
        <w:t xml:space="preserve"> </w:t>
      </w:r>
      <w:r>
        <w:t xml:space="preserve">234311 (2016)]”,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</w:t>
      </w:r>
      <w:r>
        <w:t xml:space="preserve"> </w:t>
      </w:r>
      <w:r>
        <w:t xml:space="preserve">23. AIP Publishing, p. 239902, Dec. 21, 2016. doi: 10.1063/1.4972054.</w:t>
      </w:r>
      <w:r>
        <w:br/>
      </w:r>
      <w:r>
        <w:br/>
      </w:r>
      <w:r>
        <w:t xml:space="preserve">I. S. Ulusoy, D. Andrienko, I. D. Boydand R. Hernandez,</w:t>
      </w:r>
      <w:r>
        <w:t xml:space="preserve"> </w:t>
      </w:r>
      <w:r>
        <w:t xml:space="preserve">“Quantal treatment of O</w:t>
      </w:r>
      <w:r>
        <w:rPr>
          <w:vertAlign w:val="subscript"/>
        </w:rPr>
        <w:t xml:space="preserve">2</w:t>
      </w:r>
      <w:r>
        <w:t xml:space="preserve">–Ar vibrational relaxation at</w:t>
      </w:r>
      <w:r>
        <w:t xml:space="preserve"> </w:t>
      </w:r>
      <w:r>
        <w:t xml:space="preserve">hypersonic temperatures”,</w:t>
      </w:r>
      <w:r>
        <w:t xml:space="preserve"> </w:t>
      </w:r>
      <w:r>
        <w:rPr>
          <w:iCs/>
          <w:i/>
        </w:rPr>
        <w:t xml:space="preserve">55th AIAA Aerospace Sciences Meeting</w:t>
      </w:r>
      <w:r>
        <w:t xml:space="preserve">.</w:t>
      </w:r>
      <w:r>
        <w:t xml:space="preserve"> </w:t>
      </w:r>
      <w:r>
        <w:t xml:space="preserve">American Institute of Aeronautics and Astronautics, Jan. 05, 2017. doi:</w:t>
      </w:r>
      <w:r>
        <w:t xml:space="preserve"> </w:t>
      </w:r>
      <w:r>
        <w:t xml:space="preserve">10.2514/6.2017-0661.</w:t>
      </w:r>
      <w:r>
        <w:br/>
      </w:r>
      <w:r>
        <w:br/>
      </w:r>
      <w:r>
        <w:t xml:space="preserve">I. S. Ulusoy and R. Hernandez,</w:t>
      </w:r>
      <w:r>
        <w:t xml:space="preserve"> </w:t>
      </w:r>
      <w:r>
        <w:t xml:space="preserve">“Revisiting roaming trajectories in ketene isomerization at higher</w:t>
      </w:r>
      <w:r>
        <w:t xml:space="preserve"> </w:t>
      </w:r>
      <w:r>
        <w:t xml:space="preserve">dimensionality”,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 vol. 133, no. 9.</w:t>
      </w:r>
      <w:r>
        <w:t xml:space="preserve"> </w:t>
      </w:r>
      <w:r>
        <w:t xml:space="preserve">Springer Science and Business Media LLC, Jul. 15, 2014. doi:</w:t>
      </w:r>
      <w:r>
        <w:t xml:space="preserve"> </w:t>
      </w:r>
      <w:r>
        <w:t xml:space="preserve">10.1007/s00214-014-1528-z.</w:t>
      </w:r>
      <w:r>
        <w:br/>
      </w:r>
      <w:r>
        <w:br/>
      </w:r>
      <w:r>
        <w:t xml:space="preserve">I. S. Ulusoy, J. F. Stantonand R.</w:t>
      </w:r>
      <w:r>
        <w:t xml:space="preserve"> </w:t>
      </w:r>
      <w:r>
        <w:t xml:space="preserve">Hernandez, “Correction to “Effects of Roaming Trajectories on the</w:t>
      </w:r>
      <w:r>
        <w:t xml:space="preserve"> </w:t>
      </w:r>
      <w:r>
        <w:t xml:space="preserve">Transition State Theory Rates of a Reduced-Dimensional Model of Ketene</w:t>
      </w:r>
      <w:r>
        <w:t xml:space="preserve"> </w:t>
      </w:r>
      <w:r>
        <w:t xml:space="preserve">Isomerization””,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117,</w:t>
      </w:r>
      <w:r>
        <w:t xml:space="preserve"> </w:t>
      </w:r>
      <w:r>
        <w:t xml:space="preserve">no. 40. American Chemical Society (ACS), pp. 10567–10568, Oct. 01, 2013.</w:t>
      </w:r>
      <w:r>
        <w:t xml:space="preserve"> </w:t>
      </w:r>
      <w:r>
        <w:t xml:space="preserve">doi: 10.1021/jp408997z.</w:t>
      </w:r>
      <w:r>
        <w:br/>
      </w:r>
      <w:r>
        <w:br/>
      </w:r>
      <w:r>
        <w:t xml:space="preserve">I. S. Ulusoy, J. F. Stantonand R.</w:t>
      </w:r>
      <w:r>
        <w:t xml:space="preserve"> </w:t>
      </w:r>
      <w:r>
        <w:t xml:space="preserve">Hernandez, “Effects of Roaming Trajectories on the Transition State</w:t>
      </w:r>
      <w:r>
        <w:t xml:space="preserve"> </w:t>
      </w:r>
      <w:r>
        <w:t xml:space="preserve">Theory Rates of a Reduced-Dimensional Model of Ketene Isomerization”,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117, no. 32. American</w:t>
      </w:r>
      <w:r>
        <w:t xml:space="preserve"> </w:t>
      </w:r>
      <w:r>
        <w:t xml:space="preserve">Chemical Society (ACS), pp. 7553–7560, Jul. 02, 2013. doi:</w:t>
      </w:r>
      <w:r>
        <w:t xml:space="preserve"> </w:t>
      </w:r>
      <w:r>
        <w:t xml:space="preserve">10.1021/jp402322h.</w:t>
      </w:r>
      <w:r>
        <w:br/>
      </w:r>
      <w:r>
        <w:br/>
      </w:r>
      <w:r>
        <w:t xml:space="preserve">M. Wu, “Solution NMR Analysis of Ligand</w:t>
      </w:r>
      <w:r>
        <w:t xml:space="preserve"> </w:t>
      </w:r>
      <w:r>
        <w:t xml:space="preserve">Environment in Quaternary Ammonium-Terminated Self-Assembled Monolayers</w:t>
      </w:r>
      <w:r>
        <w:t xml:space="preserve"> </w:t>
      </w:r>
      <w:r>
        <w:t xml:space="preserve">on Gold Nanoparticles: The Effect of Surface Curvature and Ligand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141,</w:t>
      </w:r>
      <w:r>
        <w:t xml:space="preserve"> </w:t>
      </w:r>
      <w:r>
        <w:t xml:space="preserve">no. 10. American Chemical Society (ACS), pp. 4316–4327, Feb. 14, 2019.</w:t>
      </w:r>
      <w:r>
        <w:t xml:space="preserve"> </w:t>
      </w:r>
      <w:r>
        <w:t xml:space="preserve">doi: 10.1021/jacs.8b11445.</w:t>
      </w:r>
      <w:r>
        <w:br/>
      </w:r>
      <w:r>
        <w:br/>
      </w:r>
      <w:r>
        <w:t xml:space="preserve">G. Ozer, S. Quirkand R. Hernandez,</w:t>
      </w:r>
      <w:r>
        <w:t xml:space="preserve"> </w:t>
      </w:r>
      <w:r>
        <w:t xml:space="preserve">“Adaptive steered molecular dynamics: Validation of the selection</w:t>
      </w:r>
      <w:r>
        <w:t xml:space="preserve"> </w:t>
      </w:r>
      <w:r>
        <w:t xml:space="preserve">criterion and benchmarking energetics in vacuum”,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136, no. 21. AIP Publishing, p. 215104,</w:t>
      </w:r>
      <w:r>
        <w:t xml:space="preserve"> </w:t>
      </w:r>
      <w:r>
        <w:t xml:space="preserve">Jun. 07, 2012. doi: 10.1063/1.4725183.</w:t>
      </w:r>
      <w:r>
        <w:br/>
      </w:r>
      <w:r>
        <w:br/>
      </w:r>
      <w:r>
        <w:t xml:space="preserve">G. Ozer, E. F. Valeev,</w:t>
      </w:r>
      <w:r>
        <w:t xml:space="preserve"> </w:t>
      </w:r>
      <w:r>
        <w:t xml:space="preserve">S. Quirkand R. Hernandez, “Adaptive Steered Molecular Dynamics of the</w:t>
      </w:r>
      <w:r>
        <w:t xml:space="preserve"> </w:t>
      </w:r>
      <w:r>
        <w:t xml:space="preserve">Long-Distance Unfolding of Neuropeptide Y”,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6, no. 10. American Chemical Society</w:t>
      </w:r>
      <w:r>
        <w:t xml:space="preserve"> </w:t>
      </w:r>
      <w:r>
        <w:t xml:space="preserve">(ACS), pp. 3026–3038, Sep. 14, 2010. doi: 10.1021/ct100320g.</w:t>
      </w:r>
      <w:r>
        <w:br/>
      </w:r>
      <w:r>
        <w:br/>
      </w:r>
      <w:r>
        <w:t xml:space="preserve">H. R. Bureau, E. Hershkovits, S. Quirkand R. Hernandez,</w:t>
      </w:r>
      <w:r>
        <w:t xml:space="preserve"> </w:t>
      </w:r>
      <w:r>
        <w:t xml:space="preserve">“Determining the Energetics of Small β-Sheet Peptides using Adaptive</w:t>
      </w:r>
      <w:r>
        <w:t xml:space="preserve"> </w:t>
      </w:r>
      <w:r>
        <w:t xml:space="preserve">Steered Molecular Dynamics”,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4. American Chemical Society (ACS),</w:t>
      </w:r>
      <w:r>
        <w:t xml:space="preserve"> </w:t>
      </w:r>
      <w:r>
        <w:t xml:space="preserve">pp. 2028–2037, Mar. 10, 2016. doi: 10.1021/acs.jctc.5b01110.</w:t>
      </w:r>
      <w:r>
        <w:br/>
      </w:r>
      <w:r>
        <w:br/>
      </w:r>
      <w:r>
        <w:t xml:space="preserve">I. S. Ulusoy, D. A. Andrienko, I. D. Boydand R. Hernandez, “Quantum</w:t>
      </w:r>
      <w:r>
        <w:t xml:space="preserve"> </w:t>
      </w:r>
      <w:r>
        <w:t xml:space="preserve">and quasi-classical collisional dynamics of O</w:t>
      </w:r>
      <w:r>
        <w:rPr>
          <w:vertAlign w:val="subscript"/>
        </w:rPr>
        <w:t xml:space="preserve">2</w:t>
      </w:r>
      <w:r>
        <w:t xml:space="preserve">–Ar at high</w:t>
      </w:r>
      <w:r>
        <w:t xml:space="preserve"> </w:t>
      </w:r>
      <w:r>
        <w:t xml:space="preserve">temperatures”,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 no. 23.</w:t>
      </w:r>
      <w:r>
        <w:t xml:space="preserve"> </w:t>
      </w:r>
      <w:r>
        <w:t xml:space="preserve">AIP Publishing, p. 234311, Jun. 21, 2016. doi: 10.1063/1.4954041.</w:t>
      </w:r>
      <w:r>
        <w:br/>
      </w:r>
      <w:r>
        <w:br/>
      </w:r>
      <w:r>
        <w:t xml:space="preserve">S. C. Ammal and A. Heyden, “Reaction kinetics of the</w:t>
      </w:r>
      <w:r>
        <w:t xml:space="preserve"> </w:t>
      </w:r>
      <w:r>
        <w:t xml:space="preserve">electrochemical oxidation of CO and syngas fuels on a</w:t>
      </w:r>
      <w:r>
        <w:t xml:space="preserve"> </w:t>
      </w:r>
      <w:r>
        <w:t xml:space="preserve">Sr</w:t>
      </w:r>
      <w:r>
        <w:rPr>
          <w:vertAlign w:val="subscript"/>
        </w:rPr>
        <w:t xml:space="preserve">2</w:t>
      </w:r>
      <w:r>
        <w:t xml:space="preserve">Fe</w:t>
      </w:r>
      <w:r>
        <w:rPr>
          <w:vertAlign w:val="subscript"/>
        </w:rPr>
        <w:t xml:space="preserve">1.5</w:t>
      </w:r>
      <w:r>
        <w:t xml:space="preserve">Mo</w:t>
      </w:r>
      <w:r>
        <w:rPr>
          <w:vertAlign w:val="subscript"/>
        </w:rPr>
        <w:t xml:space="preserve">0.5</w:t>
      </w:r>
      <w:r>
        <w:t xml:space="preserve">O</w:t>
      </w:r>
      <w:r>
        <w:rPr>
          <w:vertAlign w:val="subscript"/>
        </w:rPr>
        <w:t xml:space="preserve">6−δ</w:t>
      </w:r>
      <w:r>
        <w:t xml:space="preserve"> </w:t>
      </w:r>
      <w:r>
        <w:t xml:space="preserve">perovskite</w:t>
      </w:r>
      <w:r>
        <w:t xml:space="preserve"> </w:t>
      </w:r>
      <w:r>
        <w:t xml:space="preserve">anode”,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3, no. 43. Royal</w:t>
      </w:r>
      <w:r>
        <w:t xml:space="preserve"> </w:t>
      </w:r>
      <w:r>
        <w:t xml:space="preserve">Society of Chemistry (RSC), pp. 21618–21629, 2015. doi:</w:t>
      </w:r>
      <w:r>
        <w:t xml:space="preserve"> </w:t>
      </w:r>
      <w:r>
        <w:t xml:space="preserve">10.1039/c5ta05056a.</w:t>
      </w:r>
      <w:r>
        <w:br/>
      </w:r>
      <w:r>
        <w:br/>
      </w:r>
      <w:r>
        <w:t xml:space="preserve">S. C. Ammal and A. Heyden, “Water-Gas</w:t>
      </w:r>
      <w:r>
        <w:t xml:space="preserve"> </w:t>
      </w:r>
      <w:r>
        <w:t xml:space="preserve">Shift Activity of Atomically Dispersed Cationic Platinum versus Metallic</w:t>
      </w:r>
      <w:r>
        <w:t xml:space="preserve"> </w:t>
      </w:r>
      <w:r>
        <w:t xml:space="preserve">Platinum Clusters on Titania Supports”,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</w:t>
      </w:r>
      <w:r>
        <w:t xml:space="preserve"> </w:t>
      </w:r>
      <w:r>
        <w:t xml:space="preserve">no. 1. American Chemical Society (ACS), pp. 301–309, Dec. 08, 2016. doi:</w:t>
      </w:r>
      <w:r>
        <w:t xml:space="preserve"> </w:t>
      </w:r>
      <w:r>
        <w:t xml:space="preserve">10.1021/acscatal.6b02764.</w:t>
      </w:r>
      <w:r>
        <w:br/>
      </w:r>
      <w:r>
        <w:br/>
      </w:r>
      <w:r>
        <w:t xml:space="preserve">S. C. Ammal and A. Heyden,</w:t>
      </w:r>
      <w:r>
        <w:t xml:space="preserve"> </w:t>
      </w:r>
      <w:r>
        <w:t xml:space="preserve">“Titania‐Supported Single‐Atom Platinum Catalyst for Water‐Gas Shift</w:t>
      </w:r>
      <w:r>
        <w:t xml:space="preserve"> </w:t>
      </w:r>
      <w:r>
        <w:t xml:space="preserve">Reaction”,</w:t>
      </w:r>
      <w:r>
        <w:t xml:space="preserve"> </w:t>
      </w:r>
      <w:r>
        <w:rPr>
          <w:iCs/>
          <w:i/>
        </w:rPr>
        <w:t xml:space="preserve">Chemie Ingenieur Technik</w:t>
      </w:r>
      <w:r>
        <w:t xml:space="preserve">, vol. 89, no. 10. Wiley,</w:t>
      </w:r>
      <w:r>
        <w:t xml:space="preserve"> </w:t>
      </w:r>
      <w:r>
        <w:t xml:space="preserve">pp. 1343–1349, Sep. 05, 2017. doi: 10.1002/cite.201700046.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Behtash, J. Lu, O. Mamun, C. T. Williams, J. R. Monnierand A. Heyden,</w:t>
      </w:r>
      <w:r>
        <w:t xml:space="preserve"> </w:t>
      </w:r>
      <w:r>
        <w:t xml:space="preserve">“Solvation Effects in the Hydrodeoxygenation of Propanoic Acid over a</w:t>
      </w:r>
      <w:r>
        <w:t xml:space="preserve"> </w:t>
      </w:r>
      <w:r>
        <w:t xml:space="preserve">Model Pd(211) Catalyst”,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5. American Chemical Society (ACS), pp. 2724–2736,</w:t>
      </w:r>
      <w:r>
        <w:t xml:space="preserve"> </w:t>
      </w:r>
      <w:r>
        <w:t xml:space="preserve">Feb. 01, 2016. doi: 10.1021/acs.jpcc.5b10419.</w:t>
      </w:r>
      <w:r>
        <w:br/>
      </w:r>
      <w:r>
        <w:br/>
      </w:r>
      <w:r>
        <w:t xml:space="preserve">S. Behtash, J.</w:t>
      </w:r>
      <w:r>
        <w:t xml:space="preserve"> </w:t>
      </w:r>
      <w:r>
        <w:t xml:space="preserve">Lu, E. Walker, O. Mamunand A. Heyden, “Solvent effects in the liquid</w:t>
      </w:r>
      <w:r>
        <w:t xml:space="preserve"> </w:t>
      </w:r>
      <w:r>
        <w:t xml:space="preserve">phase hydrodeoxygenation of methyl propionate over a Pd(1 1 1) catalyst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333. Elsevier BV, pp. 171–183,</w:t>
      </w:r>
      <w:r>
        <w:t xml:space="preserve"> </w:t>
      </w:r>
      <w:r>
        <w:t xml:space="preserve">Jan. 2016. doi: 10.1016/j.jcat.2015.10.027.</w:t>
      </w:r>
      <w:r>
        <w:br/>
      </w:r>
      <w:r>
        <w:br/>
      </w:r>
      <w:r>
        <w:t xml:space="preserve">S. Behtash, J.</w:t>
      </w:r>
      <w:r>
        <w:t xml:space="preserve"> </w:t>
      </w:r>
      <w:r>
        <w:t xml:space="preserve">Lu, C. T. Williams, J. R. Monnierand A. Heyden, “Effect of Palladium</w:t>
      </w:r>
      <w:r>
        <w:t xml:space="preserve"> </w:t>
      </w:r>
      <w:r>
        <w:t xml:space="preserve">Surface Structure on the Hydrodeoxygenation of Propanoic Acid:</w:t>
      </w:r>
      <w:r>
        <w:t xml:space="preserve"> </w:t>
      </w:r>
      <w:r>
        <w:t xml:space="preserve">Identification of Active Sites”,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119, no. 4. American Chemical Society (ACS), pp. 1928–1942,</w:t>
      </w:r>
      <w:r>
        <w:t xml:space="preserve"> </w:t>
      </w:r>
      <w:r>
        <w:t xml:space="preserve">Jan. 16, 2015. doi: 10.1021/jp511618u.</w:t>
      </w:r>
      <w:r>
        <w:br/>
      </w:r>
      <w:r>
        <w:br/>
      </w:r>
      <w:r>
        <w:t xml:space="preserve">A. J. Chowdhury, W.</w:t>
      </w:r>
      <w:r>
        <w:t xml:space="preserve"> </w:t>
      </w:r>
      <w:r>
        <w:t xml:space="preserve">Yang, E. Walker, O. Mamun, A. Heydenand G. A. Terejanu, “Prediction of</w:t>
      </w:r>
      <w:r>
        <w:t xml:space="preserve"> </w:t>
      </w:r>
      <w:r>
        <w:t xml:space="preserve">Adsorption Energies for Chemical Species on Metal Catalyst Surfaces</w:t>
      </w:r>
      <w:r>
        <w:t xml:space="preserve"> </w:t>
      </w:r>
      <w:r>
        <w:t xml:space="preserve">Using Machine Learning”,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49. American Chemical Society (ACS), pp. 28142–28150,</w:t>
      </w:r>
      <w:r>
        <w:t xml:space="preserve"> </w:t>
      </w:r>
      <w:r>
        <w:t xml:space="preserve">Nov. 09, 2018. doi: 10.1021/acs.jpcc.8b09284.</w:t>
      </w:r>
      <w:r>
        <w:br/>
      </w:r>
      <w:r>
        <w:br/>
      </w:r>
      <w:r>
        <w:t xml:space="preserve">A. S. Duke,</w:t>
      </w:r>
      <w:r>
        <w:t xml:space="preserve"> </w:t>
      </w:r>
      <w:r>
        <w:t xml:space="preserve">“</w:t>
      </w:r>
      <w:r>
        <w:rPr>
          <w:iCs/>
          <w:i/>
        </w:rPr>
        <w:t xml:space="preserve">In Situ</w:t>
      </w:r>
      <w:r>
        <w:t xml:space="preserve"> </w:t>
      </w:r>
      <w:r>
        <w:t xml:space="preserve">Ambient Pressure X-ray Photoelectron Spectroscopy</w:t>
      </w:r>
      <w:r>
        <w:t xml:space="preserve"> </w:t>
      </w:r>
      <w:r>
        <w:t xml:space="preserve">Studies of Methanol Oxidation on Pt(111) and Pt–Re Alloys”,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119, no. 40. American Chemical</w:t>
      </w:r>
      <w:r>
        <w:t xml:space="preserve"> </w:t>
      </w:r>
      <w:r>
        <w:t xml:space="preserve">Society (ACS), pp. 23082–23093, Sep. 23, 2015. doi:</w:t>
      </w:r>
      <w:r>
        <w:t xml:space="preserve"> </w:t>
      </w:r>
      <w:r>
        <w:t xml:space="preserve">10.1021/acs.jpcc.5b07625.</w:t>
      </w:r>
      <w:r>
        <w:br/>
      </w:r>
      <w:r>
        <w:br/>
      </w:r>
      <w:r>
        <w:t xml:space="preserve">A. S. Duke, “Understanding Active</w:t>
      </w:r>
      <w:r>
        <w:t xml:space="preserve"> </w:t>
      </w:r>
      <w:r>
        <w:t xml:space="preserve">Sites in the Water–Gas Shift Reaction for Pt–Re Catalysts on Titania”,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4. American Chemical Society (ACS),</w:t>
      </w:r>
      <w:r>
        <w:t xml:space="preserve"> </w:t>
      </w:r>
      <w:r>
        <w:t xml:space="preserve">pp. 2597–2606, Mar. 15, 2017. doi: 10.1021/acscatal.7b00086.</w:t>
      </w:r>
      <w:r>
        <w:br/>
      </w:r>
      <w:r>
        <w:br/>
      </w:r>
      <w:r>
        <w:t xml:space="preserve">M. Faheem, M. Saleheen, J. Luand A. Heyden, “Ethylene glycol</w:t>
      </w:r>
      <w:r>
        <w:t xml:space="preserve"> </w:t>
      </w:r>
      <w:r>
        <w:t xml:space="preserve">reforming on Pt(111): first-principles microkinetic modeling in vapor</w:t>
      </w:r>
      <w:r>
        <w:t xml:space="preserve"> </w:t>
      </w:r>
      <w:r>
        <w:t xml:space="preserve">and aqueous phases”,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 vol. 6,</w:t>
      </w:r>
      <w:r>
        <w:t xml:space="preserve"> </w:t>
      </w:r>
      <w:r>
        <w:t xml:space="preserve">no. 23. Royal Society of Chemistry (RSC), pp. 8242–8256, 2016. doi:</w:t>
      </w:r>
      <w:r>
        <w:t xml:space="preserve"> </w:t>
      </w:r>
      <w:r>
        <w:t xml:space="preserve">10.1039/c6cy02111e.</w:t>
      </w:r>
      <w:r>
        <w:br/>
      </w:r>
      <w:r>
        <w:br/>
      </w:r>
      <w:r>
        <w:t xml:space="preserve">M. Faheem, S. Suthirakunand A. Heyden,</w:t>
      </w:r>
      <w:r>
        <w:t xml:space="preserve"> </w:t>
      </w:r>
      <w:r>
        <w:t xml:space="preserve">“New Implicit Solvation Scheme for Solid Surfaces”,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116, no. 42. American Chemical Society</w:t>
      </w:r>
      <w:r>
        <w:t xml:space="preserve"> </w:t>
      </w:r>
      <w:r>
        <w:t xml:space="preserve">(ACS), pp. 22458–22462, Oct. 16, 2012. doi: 10.1021/jp308212h.</w:t>
      </w:r>
      <w:r>
        <w:br/>
      </w:r>
      <w:r>
        <w:br/>
      </w:r>
      <w:r>
        <w:t xml:space="preserve">M. Faheem, S. Suthirakunand A. Heyden, “New Implicit Solvation</w:t>
      </w:r>
      <w:r>
        <w:t xml:space="preserve"> </w:t>
      </w:r>
      <w:r>
        <w:t xml:space="preserve">Scheme for Solid 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116, no. 42. American Chemical Society (ACS), pp. 22458–22462,</w:t>
      </w:r>
      <w:r>
        <w:t xml:space="preserve"> </w:t>
      </w:r>
      <w:r>
        <w:t xml:space="preserve">Oct. 16, 2012. doi: 10.1021/jp308212h.</w:t>
      </w:r>
      <w:r>
        <w:br/>
      </w:r>
      <w:r>
        <w:br/>
      </w:r>
      <w:r>
        <w:t xml:space="preserve">M. Faheem, S.</w:t>
      </w:r>
      <w:r>
        <w:t xml:space="preserve"> </w:t>
      </w:r>
      <w:r>
        <w:t xml:space="preserve">Suthirakunand A. Heyden, “New Implicit Solvation Scheme for Solid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116, no. 42.</w:t>
      </w:r>
      <w:r>
        <w:t xml:space="preserve"> </w:t>
      </w:r>
      <w:r>
        <w:t xml:space="preserve">American Chemical Society (ACS), pp. 22458–22462, Oct. 16, 2012. doi:</w:t>
      </w:r>
      <w:r>
        <w:t xml:space="preserve"> </w:t>
      </w:r>
      <w:r>
        <w:t xml:space="preserve">10.1021/jp308212h.</w:t>
      </w:r>
      <w:r>
        <w:br/>
      </w:r>
      <w:r>
        <w:br/>
      </w:r>
      <w:r>
        <w:t xml:space="preserve">Y. K. Lugo-José, S. Behtash, M. Nicholson,</w:t>
      </w:r>
      <w:r>
        <w:t xml:space="preserve"> </w:t>
      </w:r>
      <w:r>
        <w:t xml:space="preserve">J. R. Monnier, A. Heydenand C. T. Williams, “Unraveling the mechanism of</w:t>
      </w:r>
      <w:r>
        <w:t xml:space="preserve"> </w:t>
      </w:r>
      <w:r>
        <w:t xml:space="preserve">propanoic acid hydrodeoxygenation on palladium using deuterium kinetic</w:t>
      </w:r>
      <w:r>
        <w:t xml:space="preserve"> </w:t>
      </w:r>
      <w:r>
        <w:t xml:space="preserve">isotope effects”,</w:t>
      </w:r>
      <w:r>
        <w:t xml:space="preserve"> </w:t>
      </w:r>
      <w:r>
        <w:rPr>
          <w:iCs/>
          <w:i/>
        </w:rPr>
        <w:t xml:space="preserve">Journal of Molecular Catalysis A: Chemical</w:t>
      </w:r>
      <w:r>
        <w:t xml:space="preserve">,</w:t>
      </w:r>
      <w:r>
        <w:t xml:space="preserve"> </w:t>
      </w:r>
      <w:r>
        <w:t xml:space="preserve">vol. 406. Elsevier BV, pp. 85–93, Sep. 2015. doi:</w:t>
      </w:r>
      <w:r>
        <w:t xml:space="preserve"> </w:t>
      </w:r>
      <w:r>
        <w:t xml:space="preserve">10.1016/j.molcata.2015.05.019.</w:t>
      </w:r>
      <w:r>
        <w:br/>
      </w:r>
      <w:r>
        <w:br/>
      </w:r>
      <w:r>
        <w:t xml:space="preserve">J. Lu, S. Behtash, O. Mamunand</w:t>
      </w:r>
      <w:r>
        <w:t xml:space="preserve"> </w:t>
      </w:r>
      <w:r>
        <w:t xml:space="preserve">A. Heyden, “Theoretical Investigation of the Reaction Mechanism of the</w:t>
      </w:r>
      <w:r>
        <w:t xml:space="preserve"> </w:t>
      </w:r>
      <w:r>
        <w:t xml:space="preserve">Guaiacol Hydrogenation over a Pt(111) Catalyst”,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5, no. 4. American Chemical Society (ACS), pp. 2423–2435, Mar. 16,</w:t>
      </w:r>
      <w:r>
        <w:t xml:space="preserve"> </w:t>
      </w:r>
      <w:r>
        <w:t xml:space="preserve">2015. doi: 10.1021/cs5016244.</w:t>
      </w:r>
      <w:r>
        <w:br/>
      </w:r>
      <w:r>
        <w:br/>
      </w:r>
      <w:r>
        <w:t xml:space="preserve">J. Lu, M. Faheem, S. Behtashand</w:t>
      </w:r>
      <w:r>
        <w:t xml:space="preserve"> </w:t>
      </w:r>
      <w:r>
        <w:t xml:space="preserve">A. Heyden, “Theoretical investigation of the decarboxylation and</w:t>
      </w:r>
      <w:r>
        <w:t xml:space="preserve"> </w:t>
      </w:r>
      <w:r>
        <w:t xml:space="preserve">decarbonylation mechanism of propanoic acid over a Ru(0 0 0 1) model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324. Elsevier BV, pp. 14–24,</w:t>
      </w:r>
      <w:r>
        <w:t xml:space="preserve"> </w:t>
      </w:r>
      <w:r>
        <w:t xml:space="preserve">Apr. 2015. doi: 10.1016/j.jcat.2015.01.005.</w:t>
      </w:r>
      <w:r>
        <w:br/>
      </w:r>
      <w:r>
        <w:br/>
      </w:r>
      <w:r>
        <w:t xml:space="preserve">J. Lu and A.</w:t>
      </w:r>
      <w:r>
        <w:t xml:space="preserve"> </w:t>
      </w:r>
      <w:r>
        <w:t xml:space="preserve">Heyden, “Theoretical investigation of the reaction mechanism of the</w:t>
      </w:r>
      <w:r>
        <w:t xml:space="preserve"> </w:t>
      </w:r>
      <w:r>
        <w:t xml:space="preserve">hydrodeoxygenation of guaiacol over a Ru(0 0 0 1) model surface”,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321. Elsevier BV, pp. 39–50,</w:t>
      </w:r>
      <w:r>
        <w:t xml:space="preserve"> </w:t>
      </w:r>
      <w:r>
        <w:t xml:space="preserve">Jan. 2015. doi: 10.1016/j.jcat.2014.11.003.</w:t>
      </w:r>
      <w:r>
        <w:br/>
      </w:r>
      <w:r>
        <w:br/>
      </w:r>
      <w:r>
        <w:t xml:space="preserve">M. Saleheen and</w:t>
      </w:r>
      <w:r>
        <w:t xml:space="preserve"> </w:t>
      </w:r>
      <w:r>
        <w:t xml:space="preserve">A. Heyden, “Liquid-Phase Modeling in Heterogeneous Catalysis”,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3. American Chemical Society (ACS),</w:t>
      </w:r>
      <w:r>
        <w:t xml:space="preserve"> </w:t>
      </w:r>
      <w:r>
        <w:t xml:space="preserve">pp. 2188–2194, Feb. 07, 2018. doi: 10.1021/acscatal.7b04367.</w:t>
      </w:r>
      <w:r>
        <w:br/>
      </w:r>
      <w:r>
        <w:br/>
      </w:r>
      <w:r>
        <w:t xml:space="preserve">E. Walker, S. C. Ammal, G. A. Terejanuand A. Heyden, “Uncertainty</w:t>
      </w:r>
      <w:r>
        <w:t xml:space="preserve"> </w:t>
      </w:r>
      <w:r>
        <w:t xml:space="preserve">Quantification Framework Applied to the Water–Gas Shift Reaction over</w:t>
      </w:r>
      <w:r>
        <w:t xml:space="preserve"> </w:t>
      </w:r>
      <w:r>
        <w:t xml:space="preserve">Pt-Based Catalysts”,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19. American Chemical Society (ACS), pp. 10328–10339, May</w:t>
      </w:r>
      <w:r>
        <w:t xml:space="preserve"> </w:t>
      </w:r>
      <w:r>
        <w:t xml:space="preserve">11, 2016. doi: 10.1021/acs.jpcc.6b01348.</w:t>
      </w:r>
      <w:r>
        <w:br/>
      </w:r>
      <w:r>
        <w:br/>
      </w:r>
      <w:r>
        <w:t xml:space="preserve">E. A. Walker, D.</w:t>
      </w:r>
      <w:r>
        <w:t xml:space="preserve"> </w:t>
      </w:r>
      <w:r>
        <w:t xml:space="preserve">Mitchell, G. A. Terejanuand A. Heyden, “Identifying Active Sites of the</w:t>
      </w:r>
      <w:r>
        <w:t xml:space="preserve"> </w:t>
      </w:r>
      <w:r>
        <w:t xml:space="preserve">Water–Gas Shift Reaction over Titania Supported Platinum Catalysts under</w:t>
      </w:r>
      <w:r>
        <w:t xml:space="preserve"> </w:t>
      </w:r>
      <w:r>
        <w:t xml:space="preserve">Uncertainty”,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5. American Chemical</w:t>
      </w:r>
      <w:r>
        <w:t xml:space="preserve"> </w:t>
      </w:r>
      <w:r>
        <w:t xml:space="preserve">Society (ACS), pp. 3990–3998, Mar. 30, 2018. doi:</w:t>
      </w:r>
      <w:r>
        <w:t xml:space="preserve"> </w:t>
      </w:r>
      <w:r>
        <w:t xml:space="preserve">10.1021/acscatal.7b03531.</w:t>
      </w:r>
      <w:r>
        <w:br/>
      </w:r>
      <w:r>
        <w:br/>
      </w:r>
      <w:r>
        <w:t xml:space="preserve">W. Wan, S. C. Ammal, Z. Lin, K.-E.</w:t>
      </w:r>
      <w:r>
        <w:t xml:space="preserve"> </w:t>
      </w:r>
      <w:r>
        <w:t xml:space="preserve">You, A. Heydenand J. G. Chen, “Controlling reaction pathways of</w:t>
      </w:r>
      <w:r>
        <w:t xml:space="preserve"> </w:t>
      </w:r>
      <w:r>
        <w:t xml:space="preserve">selective C–O bond cleavage of glycerol”,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9, no. 1. Springer Science and Business Media LLC, Nov. 05, 2018.</w:t>
      </w:r>
      <w:r>
        <w:t xml:space="preserve"> </w:t>
      </w:r>
      <w:r>
        <w:t xml:space="preserve">doi: 10.1038/s41467-018-07047-7.</w:t>
      </w:r>
      <w:r>
        <w:br/>
      </w:r>
      <w:r>
        <w:br/>
      </w:r>
      <w:r>
        <w:t xml:space="preserve">Y. Xi, W. Yang, S. C. Ammal,</w:t>
      </w:r>
      <w:r>
        <w:t xml:space="preserve"> </w:t>
      </w:r>
      <w:r>
        <w:t xml:space="preserve">J. Lauterbach, Y. Pagan-Torresand A. Heyden, “Mechanistic study of the</w:t>
      </w:r>
      <w:r>
        <w:t xml:space="preserve"> </w:t>
      </w:r>
      <w:r>
        <w:t xml:space="preserve">ceria supported, re-catalyzed deoxydehydration of vicinal OH groups”,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 vol. 8, no. 22. Royal Society</w:t>
      </w:r>
      <w:r>
        <w:t xml:space="preserve"> </w:t>
      </w:r>
      <w:r>
        <w:t xml:space="preserve">of Chemistry (RSC), pp. 5750–5762, 2018. doi: 10.1039/c8cy01782d.</w:t>
      </w:r>
      <w:r>
        <w:br/>
      </w:r>
      <w:r>
        <w:br/>
      </w:r>
      <w:r>
        <w:t xml:space="preserve">A. Kilimnik, W. Maoand A. Alexeev, “Inertial migration of</w:t>
      </w:r>
      <w:r>
        <w:t xml:space="preserve"> </w:t>
      </w:r>
      <w:r>
        <w:t xml:space="preserve">deformable capsules in channel flow”,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</w:t>
      </w:r>
      <w:r>
        <w:t xml:space="preserve"> </w:t>
      </w:r>
      <w:r>
        <w:t xml:space="preserve">no. 12. AIP Publishing, p. 123302, Dec. 2011. doi: 10.1063/1.3664402.</w:t>
      </w:r>
      <w:r>
        <w:br/>
      </w:r>
      <w:r>
        <w:br/>
      </w:r>
      <w:r>
        <w:t xml:space="preserve">H. Masoud and A. Alexeev, “Resonance of flexible flapping</w:t>
      </w:r>
      <w:r>
        <w:t xml:space="preserve"> </w:t>
      </w:r>
      <w:r>
        <w:t xml:space="preserve">wings at low Reynolds number”,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81, no. 5.</w:t>
      </w:r>
      <w:r>
        <w:t xml:space="preserve"> </w:t>
      </w:r>
      <w:r>
        <w:t xml:space="preserve">American Physical Society (APS), May 06, 2010. doi:</w:t>
      </w:r>
      <w:r>
        <w:t xml:space="preserve"> </w:t>
      </w:r>
      <w:r>
        <w:t xml:space="preserve">10.1103/physreve.81.056304.</w:t>
      </w:r>
      <w:r>
        <w:br/>
      </w:r>
      <w:r>
        <w:br/>
      </w:r>
      <w:r>
        <w:t xml:space="preserve">H. Masoud and A. Alexeev,</w:t>
      </w:r>
      <w:r>
        <w:t xml:space="preserve"> </w:t>
      </w:r>
      <w:r>
        <w:t xml:space="preserve">“Efficient Flapping Flight Using Flexible Wings Oscillating at</w:t>
      </w:r>
      <w:r>
        <w:t xml:space="preserve"> </w:t>
      </w:r>
      <w:r>
        <w:t xml:space="preserve">Resonance”,</w:t>
      </w:r>
      <w:r>
        <w:t xml:space="preserve"> </w:t>
      </w:r>
      <w:r>
        <w:rPr>
          <w:iCs/>
          <w:i/>
        </w:rPr>
        <w:t xml:space="preserve">Natural Locomotion in Fluids and on Surfaces</w:t>
      </w:r>
      <w:r>
        <w:t xml:space="preserve">.</w:t>
      </w:r>
      <w:r>
        <w:t xml:space="preserve"> </w:t>
      </w:r>
      <w:r>
        <w:t xml:space="preserve">Springer New York, pp. 235–245, 2012. doi: 10.1007/978-1-4614-3997-4_19.</w:t>
      </w:r>
      <w:r>
        <w:br/>
      </w:r>
      <w:r>
        <w:br/>
      </w:r>
      <w:r>
        <w:t xml:space="preserve">S. Bailoor, J.-H. Seoand R. Mittal, “Vortex shedding from a</w:t>
      </w:r>
      <w:r>
        <w:t xml:space="preserve"> </w:t>
      </w:r>
      <w:r>
        <w:t xml:space="preserve">circular cylinder in shear-thinning Carreau fluids”,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31, no. 1. AIP Publishing, p. 011703, Jan. 2019. doi:</w:t>
      </w:r>
      <w:r>
        <w:t xml:space="preserve"> </w:t>
      </w:r>
      <w:r>
        <w:t xml:space="preserve">10.1063/1.5086032.</w:t>
      </w:r>
      <w:r>
        <w:br/>
      </w:r>
      <w:r>
        <w:br/>
      </w:r>
      <w:r>
        <w:t xml:space="preserve">Y. J. Choi, V. Vedulaand R. Mittal,</w:t>
      </w:r>
      <w:r>
        <w:t xml:space="preserve"> </w:t>
      </w:r>
      <w:r>
        <w:t xml:space="preserve">“Computational Study of the Dynamics of a Bileaflet Mechanical Heart</w:t>
      </w:r>
      <w:r>
        <w:t xml:space="preserve"> </w:t>
      </w:r>
      <w:r>
        <w:t xml:space="preserve">Valve in the Mitral Position”,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</w:t>
      </w:r>
      <w:r>
        <w:t xml:space="preserve"> </w:t>
      </w:r>
      <w:r>
        <w:t xml:space="preserve">vol. 42, no. 8. Springer Science and Business Media LLC, pp. 1668–1680,</w:t>
      </w:r>
      <w:r>
        <w:t xml:space="preserve"> </w:t>
      </w:r>
      <w:r>
        <w:t xml:space="preserve">Apr. 29, 2014. doi: 10.1007/s10439-014-1018-4.</w:t>
      </w:r>
      <w:r>
        <w:br/>
      </w:r>
      <w:r>
        <w:br/>
      </w:r>
      <w:r>
        <w:t xml:space="preserve">P. Eslami,</w:t>
      </w:r>
      <w:r>
        <w:t xml:space="preserve"> </w:t>
      </w:r>
      <w:r>
        <w:t xml:space="preserve">J.-H. Seo, A. A. Rahsepar, R. George, A. C. Lardoand R. Mittal,</w:t>
      </w:r>
      <w:r>
        <w:t xml:space="preserve"> </w:t>
      </w:r>
      <w:r>
        <w:t xml:space="preserve">“Computational Study of Computed Tomography Contrast Gradients in Models</w:t>
      </w:r>
      <w:r>
        <w:t xml:space="preserve"> </w:t>
      </w:r>
      <w:r>
        <w:t xml:space="preserve">of Stenosed Coronary Arteries”,</w:t>
      </w:r>
      <w:r>
        <w:t xml:space="preserve"> </w:t>
      </w:r>
      <w:r>
        <w:rPr>
          <w:iCs/>
          <w:i/>
        </w:rPr>
        <w:t xml:space="preserve">Journal of Biomechanical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137, no. 9. ASME International, Sep. 01, 2015.</w:t>
      </w:r>
      <w:r>
        <w:t xml:space="preserve"> </w:t>
      </w:r>
      <w:r>
        <w:t xml:space="preserve">doi: 10.1115/1.4030891.</w:t>
      </w:r>
      <w:r>
        <w:br/>
      </w:r>
      <w:r>
        <w:br/>
      </w:r>
      <w:r>
        <w:t xml:space="preserve">R. Mittal, B. D. Erathand M. W.</w:t>
      </w:r>
      <w:r>
        <w:t xml:space="preserve"> </w:t>
      </w:r>
      <w:r>
        <w:t xml:space="preserve">Plesniak, “Fluid Dynamics of Human Phonation and Speech”,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Fluid Mechanics</w:t>
      </w:r>
      <w:r>
        <w:t xml:space="preserve">, vol. 45, no. 1. Annual Reviews,</w:t>
      </w:r>
      <w:r>
        <w:t xml:space="preserve"> </w:t>
      </w:r>
      <w:r>
        <w:t xml:space="preserve">pp. 437–467, Jan. 03, 2013. doi: 10.1146/annurev-fluid-011212-140636.</w:t>
      </w:r>
      <w:r>
        <w:br/>
      </w:r>
      <w:r>
        <w:br/>
      </w:r>
      <w:r>
        <w:t xml:space="preserve">R. Mittal, “Computational modeling of cardiac hemodynamics:</w:t>
      </w:r>
      <w:r>
        <w:t xml:space="preserve"> </w:t>
      </w:r>
      <w:r>
        <w:t xml:space="preserve">Current status and future outlook”,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305. Elsevier BV, pp. 1065–1082, Jan. 2016. doi:</w:t>
      </w:r>
      <w:r>
        <w:t xml:space="preserve"> </w:t>
      </w:r>
      <w:r>
        <w:t xml:space="preserve">10.1016/j.jcp.2015.11.022.</w:t>
      </w:r>
      <w:r>
        <w:br/>
      </w:r>
      <w:r>
        <w:br/>
      </w:r>
      <w:r>
        <w:t xml:space="preserve">J.-H. Seo, T. L. Hedrickand R.</w:t>
      </w:r>
      <w:r>
        <w:t xml:space="preserve"> </w:t>
      </w:r>
      <w:r>
        <w:t xml:space="preserve">Mittal, “Mechanism and scaling of wing tone generation in mosquitoes”,</w:t>
      </w:r>
      <w:r>
        <w:t xml:space="preserve"> </w:t>
      </w:r>
      <w:r>
        <w:rPr>
          <w:iCs/>
          <w:i/>
        </w:rPr>
        <w:t xml:space="preserve">Bioinspiration &amp; Biomimetics</w:t>
      </w:r>
      <w:r>
        <w:t xml:space="preserve">, vol. 15, no. 1. IOP Publishing,</w:t>
      </w:r>
      <w:r>
        <w:t xml:space="preserve"> </w:t>
      </w:r>
      <w:r>
        <w:t xml:space="preserve">p. 016008, Dec. 04, 2019. doi: 10.1088/1748-3190/ab54fc.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H. Seo and R. Mittal, “A coupled flow-acoustic computational study of</w:t>
      </w:r>
      <w:r>
        <w:t xml:space="preserve"> </w:t>
      </w:r>
      <w:r>
        <w:t xml:space="preserve">bruits from a modeled stenosed artery”,</w:t>
      </w:r>
      <w:r>
        <w:t xml:space="preserve"> </w:t>
      </w:r>
      <w:r>
        <w:rPr>
          <w:iCs/>
          <w:i/>
        </w:rPr>
        <w:t xml:space="preserve">Medical &amp;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&amp; Computing</w:t>
      </w:r>
      <w:r>
        <w:t xml:space="preserve">, vol. 50, no. 10. Springer Science and</w:t>
      </w:r>
      <w:r>
        <w:t xml:space="preserve"> </w:t>
      </w:r>
      <w:r>
        <w:t xml:space="preserve">Business Media LLC, pp. 1025–1035, May 21, 2012. doi:</w:t>
      </w:r>
      <w:r>
        <w:t xml:space="preserve"> </w:t>
      </w:r>
      <w:r>
        <w:t xml:space="preserve">10.1007/s11517-012-0917-5.</w:t>
      </w:r>
      <w:r>
        <w:br/>
      </w:r>
      <w:r>
        <w:br/>
      </w:r>
      <w:r>
        <w:t xml:space="preserve">J. H. Seo and R. Mittal, “Effect</w:t>
      </w:r>
      <w:r>
        <w:t xml:space="preserve"> </w:t>
      </w:r>
      <w:r>
        <w:t xml:space="preserve">of diastolic flow patterns on the function of the left ventricle”,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25, no. 11. AIP Publishing, p. 110801,</w:t>
      </w:r>
      <w:r>
        <w:t xml:space="preserve"> </w:t>
      </w:r>
      <w:r>
        <w:t xml:space="preserve">Nov. 2013. doi: 10.1063/1.4819067.</w:t>
      </w:r>
      <w:r>
        <w:br/>
      </w:r>
      <w:r>
        <w:br/>
      </w:r>
      <w:r>
        <w:t xml:space="preserve">J. H. Seo, “Effect of the</w:t>
      </w:r>
      <w:r>
        <w:t xml:space="preserve"> </w:t>
      </w:r>
      <w:r>
        <w:t xml:space="preserve">mitral valve on diastolic flow patterns”,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</w:t>
      </w:r>
      <w:r>
        <w:t xml:space="preserve"> </w:t>
      </w:r>
      <w:r>
        <w:t xml:space="preserve">vol. 26, no. 12. AIP Publishing, p. 121901, Dec. 2014. doi:</w:t>
      </w:r>
      <w:r>
        <w:t xml:space="preserve"> </w:t>
      </w:r>
      <w:r>
        <w:t xml:space="preserve">10.1063/1.4904094.</w:t>
      </w:r>
      <w:r>
        <w:br/>
      </w:r>
      <w:r>
        <w:br/>
      </w:r>
      <w:r>
        <w:t xml:space="preserve">J. H. Seo, V. Vedula, T. Abrahamand R.</w:t>
      </w:r>
      <w:r>
        <w:t xml:space="preserve"> </w:t>
      </w:r>
      <w:r>
        <w:t xml:space="preserve">Mittal, “Multiphysics computational models for cardiac flow and</w:t>
      </w:r>
      <w:r>
        <w:t xml:space="preserve"> </w:t>
      </w:r>
      <w:r>
        <w:t xml:space="preserve">virtual cardiography”,</w:t>
      </w:r>
      <w:r>
        <w:t xml:space="preserve"> </w:t>
      </w:r>
      <w:r>
        <w:rPr>
          <w:iCs/>
          <w:i/>
        </w:rPr>
        <w:t xml:space="preserve">International Journal for Numerical 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Biomedical Engineering</w:t>
      </w:r>
      <w:r>
        <w:t xml:space="preserve">, vol. 29, no. 8. Wiley, pp. 850–869, May 10,</w:t>
      </w:r>
      <w:r>
        <w:t xml:space="preserve"> </w:t>
      </w:r>
      <w:r>
        <w:t xml:space="preserve">2013. doi: 10.1002/cnm.2556.</w:t>
      </w:r>
      <w:r>
        <w:br/>
      </w:r>
      <w:r>
        <w:br/>
      </w:r>
      <w:r>
        <w:t xml:space="preserve">V. Vedula, S. Fortini, J.-H.</w:t>
      </w:r>
      <w:r>
        <w:t xml:space="preserve"> </w:t>
      </w:r>
      <w:r>
        <w:t xml:space="preserve">Seo, G. Querzoliand R. Mittal, “Computational modeling and validation of</w:t>
      </w:r>
      <w:r>
        <w:t xml:space="preserve"> </w:t>
      </w:r>
      <w:r>
        <w:t xml:space="preserve">intraventricular flow in a simple model of the left ventricle”,</w:t>
      </w:r>
      <w:r>
        <w:t xml:space="preserve"> </w:t>
      </w:r>
      <w:r>
        <w:rPr>
          <w:iCs/>
          <w:i/>
        </w:rPr>
        <w:t xml:space="preserve">Theoretical and Computational Fluid Dynamics</w:t>
      </w:r>
      <w:r>
        <w:t xml:space="preserve">, vol. 28, no. 6.</w:t>
      </w:r>
      <w:r>
        <w:t xml:space="preserve"> </w:t>
      </w:r>
      <w:r>
        <w:t xml:space="preserve">Springer Science and Business Media LLC, pp. 589–604, Nov. 09, 2014.</w:t>
      </w:r>
      <w:r>
        <w:t xml:space="preserve"> </w:t>
      </w:r>
      <w:r>
        <w:t xml:space="preserve">doi: 10.1007/s00162-014-0335-4.</w:t>
      </w:r>
      <w:r>
        <w:br/>
      </w:r>
      <w:r>
        <w:br/>
      </w:r>
      <w:r>
        <w:t xml:space="preserve">V. Vedula, J.-H. Seo, A. C.</w:t>
      </w:r>
      <w:r>
        <w:t xml:space="preserve"> </w:t>
      </w:r>
      <w:r>
        <w:t xml:space="preserve">Lardoand R. Mittal, “Effect of trabeculae and papillary muscles on the</w:t>
      </w:r>
      <w:r>
        <w:t xml:space="preserve"> </w:t>
      </w:r>
      <w:r>
        <w:t xml:space="preserve">hemodynamics of the left ventricle”,</w:t>
      </w:r>
      <w:r>
        <w:t xml:space="preserve"> </w:t>
      </w:r>
      <w:r>
        <w:rPr>
          <w:iCs/>
          <w:i/>
        </w:rPr>
        <w:t xml:space="preserve">Theoretical and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Fluid Dynamics</w:t>
      </w:r>
      <w:r>
        <w:t xml:space="preserve">, vol. 30, no. 1–2. Springer Science and Business</w:t>
      </w:r>
      <w:r>
        <w:t xml:space="preserve"> </w:t>
      </w:r>
      <w:r>
        <w:t xml:space="preserve">Media LLC, pp. 3–21, May 07, 2015. doi: 10.1007/s00162-015-0349-6.</w:t>
      </w:r>
      <w:r>
        <w:br/>
      </w:r>
      <w:r>
        <w:br/>
      </w:r>
      <w:r>
        <w:t xml:space="preserve">W. Wu, C. Meneveauand R. Mittal, “Spatio-temporal dynamics of</w:t>
      </w:r>
      <w:r>
        <w:t xml:space="preserve"> </w:t>
      </w:r>
      <w:r>
        <w:t xml:space="preserve">turbulent separation bubbles”,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883. Cambridge University Press (CUP), Nov. 28, 2019. doi:</w:t>
      </w:r>
      <w:r>
        <w:t xml:space="preserve"> </w:t>
      </w:r>
      <w:r>
        <w:t xml:space="preserve">10.1017/jfm.2019.911.</w:t>
      </w:r>
      <w:r>
        <w:br/>
      </w:r>
      <w:r>
        <w:br/>
      </w:r>
      <w:r>
        <w:t xml:space="preserve">X. I. A. Yang and R. Mittal,</w:t>
      </w:r>
      <w:r>
        <w:t xml:space="preserve"> </w:t>
      </w:r>
      <w:r>
        <w:t xml:space="preserve">“Acceleration of the Jacobi iterative method by factors exceeding 100</w:t>
      </w:r>
      <w:r>
        <w:t xml:space="preserve"> </w:t>
      </w:r>
      <w:r>
        <w:t xml:space="preserve">using scheduled relaxation”,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274. Elsevier BV, pp. 695–708, Oct. 2014. doi:</w:t>
      </w:r>
      <w:r>
        <w:t xml:space="preserve"> </w:t>
      </w:r>
      <w:r>
        <w:t xml:space="preserve">10.1016/j.jcp.2014.06.010.</w:t>
      </w:r>
      <w:r>
        <w:br/>
      </w:r>
      <w:r>
        <w:br/>
      </w:r>
      <w:r>
        <w:t xml:space="preserve">X. Yang and R. Mittal, “Efficient</w:t>
      </w:r>
      <w:r>
        <w:t xml:space="preserve"> </w:t>
      </w:r>
      <w:r>
        <w:t xml:space="preserve">relaxed-Jacobi smoothers for multigrid on parallel computers”,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332. Elsevier BV,</w:t>
      </w:r>
      <w:r>
        <w:t xml:space="preserve"> </w:t>
      </w:r>
      <w:r>
        <w:t xml:space="preserve">pp. 135–142, Mar. 2017. doi: 10.1016/j.jcp.2016.12.010.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Zhu, J.-H. Seoand R. Mittal, “Computational Modeling and Analysis of</w:t>
      </w:r>
      <w:r>
        <w:t xml:space="preserve"> </w:t>
      </w:r>
      <w:r>
        <w:t xml:space="preserve">Murmurs Generated by Modeled Aortic Stenoses”,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Biomechanical Engineering</w:t>
      </w:r>
      <w:r>
        <w:t xml:space="preserve">, vol. 141, no. 4. ASME International,</w:t>
      </w:r>
      <w:r>
        <w:t xml:space="preserve"> </w:t>
      </w:r>
      <w:r>
        <w:t xml:space="preserve">Mar. 05, 2019. doi: 10.1115/1.4042765.</w:t>
      </w:r>
      <w:r>
        <w:br/>
      </w:r>
      <w:r>
        <w:br/>
      </w:r>
      <w:r>
        <w:t xml:space="preserve">C. Zhu, J.-H. Seoand</w:t>
      </w:r>
      <w:r>
        <w:t xml:space="preserve"> </w:t>
      </w:r>
      <w:r>
        <w:t xml:space="preserve">R. Mittal, “A graph-partitioned sharp-interface immersed boundary solver</w:t>
      </w:r>
      <w:r>
        <w:t xml:space="preserve"> </w:t>
      </w:r>
      <w:r>
        <w:t xml:space="preserve">for efficient solution of internal flows”,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386. Elsevier BV, pp. 37–46, Jun. 2019. doi:</w:t>
      </w:r>
      <w:r>
        <w:t xml:space="preserve"> </w:t>
      </w:r>
      <w:r>
        <w:t xml:space="preserve">10.1016/j.jcp.2019.01.038.</w:t>
      </w:r>
      <w:r>
        <w:br/>
      </w:r>
      <w:r>
        <w:br/>
      </w:r>
      <w:r>
        <w:t xml:space="preserve">F. Ahmed, M. Mehrabadi, Z. Liu, G.</w:t>
      </w:r>
      <w:r>
        <w:t xml:space="preserve"> </w:t>
      </w:r>
      <w:r>
        <w:t xml:space="preserve">A. Barabinoand C. K. Aidun, “Internal Viscosity-Dependent Margination of</w:t>
      </w:r>
      <w:r>
        <w:t xml:space="preserve"> </w:t>
      </w:r>
      <w:r>
        <w:t xml:space="preserve">Red Blood Cells in Microfluidic Channels”,</w:t>
      </w:r>
      <w:r>
        <w:t xml:space="preserve"> </w:t>
      </w:r>
      <w:r>
        <w:rPr>
          <w:iCs/>
          <w:i/>
        </w:rPr>
        <w:t xml:space="preserve">Journal of Biomechanical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140, no. 6. ASME International, Apr. 30, 2018.</w:t>
      </w:r>
      <w:r>
        <w:t xml:space="preserve"> </w:t>
      </w:r>
      <w:r>
        <w:t xml:space="preserve">doi: 10.1115/1.4039897.</w:t>
      </w:r>
      <w:r>
        <w:br/>
      </w:r>
      <w:r>
        <w:br/>
      </w:r>
      <w:r>
        <w:t xml:space="preserve">M. T. Griffin, Y. Zhu, Z. Liu, C. K.</w:t>
      </w:r>
      <w:r>
        <w:t xml:space="preserve"> </w:t>
      </w:r>
      <w:r>
        <w:t xml:space="preserve">Aidunand D. N. Ku, “Inhibition of high shear arterial thrombosis by</w:t>
      </w:r>
      <w:r>
        <w:t xml:space="preserve"> </w:t>
      </w:r>
      <w:r>
        <w:t xml:space="preserve">charged nanoparticles”,</w:t>
      </w:r>
      <w:r>
        <w:t xml:space="preserve"> </w:t>
      </w:r>
      <w:r>
        <w:rPr>
          <w:iCs/>
          <w:i/>
        </w:rPr>
        <w:t xml:space="preserve">Biomicrofluidics</w:t>
      </w:r>
      <w:r>
        <w:t xml:space="preserve">, vol. 12, no. 4. AIP</w:t>
      </w:r>
      <w:r>
        <w:t xml:space="preserve"> </w:t>
      </w:r>
      <w:r>
        <w:t xml:space="preserve">Publishing, p. 042210, Jul. 2018. doi: 10.1063/1.5025349.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Khan and C. K. Aidun, “Modeling the macroscopic behavior of saturated</w:t>
      </w:r>
      <w:r>
        <w:t xml:space="preserve"> </w:t>
      </w:r>
      <w:r>
        <w:t xml:space="preserve">deformable porous media using direct numerical simulations”,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 vol. 71. Elsevier BV,</w:t>
      </w:r>
      <w:r>
        <w:t xml:space="preserve"> </w:t>
      </w:r>
      <w:r>
        <w:t xml:space="preserve">pp. 74–82, May 2015. doi: 10.1016/j.ijmultiphaseflow.2014.12.003.</w:t>
      </w:r>
      <w:r>
        <w:br/>
      </w:r>
      <w:r>
        <w:br/>
      </w:r>
      <w:r>
        <w:t xml:space="preserve">Z. Liu, J. R. Clausen, R. R. Raoand C. K. Aidun, “A unified</w:t>
      </w:r>
      <w:r>
        <w:t xml:space="preserve"> </w:t>
      </w:r>
      <w:r>
        <w:t xml:space="preserve">analysis of nano-to-microscale particle dispersion in tubular blood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31, no. 8. AIP Publishing,</w:t>
      </w:r>
      <w:r>
        <w:t xml:space="preserve"> </w:t>
      </w:r>
      <w:r>
        <w:t xml:space="preserve">p. 081903, Aug. 2019. doi: 10.1063/1.5110604.</w:t>
      </w:r>
      <w:r>
        <w:br/>
      </w:r>
      <w:r>
        <w:br/>
      </w:r>
      <w:r>
        <w:t xml:space="preserve">Z. Liu, J. R.</w:t>
      </w:r>
      <w:r>
        <w:t xml:space="preserve"> </w:t>
      </w:r>
      <w:r>
        <w:t xml:space="preserve">Clausen, R. R. Raoand C. K. Aidun, “Nanoparticle diffusion in sheared</w:t>
      </w:r>
      <w:r>
        <w:t xml:space="preserve"> </w:t>
      </w:r>
      <w:r>
        <w:t xml:space="preserve">cellular blood 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871.</w:t>
      </w:r>
      <w:r>
        <w:t xml:space="preserve"> </w:t>
      </w:r>
      <w:r>
        <w:t xml:space="preserve">Cambridge University Press (CUP), pp. 636–667, May 24, 2019. doi:</w:t>
      </w:r>
      <w:r>
        <w:t xml:space="preserve"> </w:t>
      </w:r>
      <w:r>
        <w:t xml:space="preserve">10.1017/jfm.2019.320.</w:t>
      </w:r>
      <w:r>
        <w:br/>
      </w:r>
      <w:r>
        <w:br/>
      </w:r>
      <w:r>
        <w:t xml:space="preserve">Z. Liu, Y. Zhu, J. R. Clausen, J. B.</w:t>
      </w:r>
      <w:r>
        <w:t xml:space="preserve"> </w:t>
      </w:r>
      <w:r>
        <w:t xml:space="preserve">Lechman, R. R. Raoand C. K. Aidun, “Multiscale method based on coupled</w:t>
      </w:r>
      <w:r>
        <w:t xml:space="preserve"> </w:t>
      </w:r>
      <w:r>
        <w:t xml:space="preserve">lattice‐Boltzmann and Langevin‐dynamics for direct simulation of</w:t>
      </w:r>
      <w:r>
        <w:t xml:space="preserve"> </w:t>
      </w:r>
      <w:r>
        <w:t xml:space="preserve">nanoscale particle/polymer suspensions in complex flows”,</w:t>
      </w:r>
      <w:r>
        <w:t xml:space="preserve"> </w:t>
      </w:r>
      <w:r>
        <w:rPr>
          <w:iCs/>
          <w:i/>
        </w:rPr>
        <w:t xml:space="preserve">International Journal for Numerical Methods in Fluids</w:t>
      </w:r>
      <w:r>
        <w:t xml:space="preserve">, vol. 91,</w:t>
      </w:r>
      <w:r>
        <w:t xml:space="preserve"> </w:t>
      </w:r>
      <w:r>
        <w:t xml:space="preserve">no. 5. Wiley, pp. 228–246, Jul. 05, 2019. doi: 10.1002/fld.4752.</w:t>
      </w:r>
      <w:r>
        <w:br/>
      </w:r>
      <w:r>
        <w:br/>
      </w:r>
      <w:r>
        <w:t xml:space="preserve">Z. Liu, Y. Zhu, R. R. Rao, J. R. Clausenand C. K. Aidun,</w:t>
      </w:r>
      <w:r>
        <w:t xml:space="preserve"> </w:t>
      </w:r>
      <w:r>
        <w:t xml:space="preserve">“Nanoparticle transport in cellular blood flow”,</w:t>
      </w:r>
      <w:r>
        <w:t xml:space="preserve"> </w:t>
      </w:r>
      <w:r>
        <w:rPr>
          <w:iCs/>
          <w:i/>
        </w:rPr>
        <w:t xml:space="preserve">Computers &amp;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172. Elsevier BV, pp. 609–620, Aug. 2018. doi:</w:t>
      </w:r>
      <w:r>
        <w:t xml:space="preserve"> </w:t>
      </w:r>
      <w:r>
        <w:t xml:space="preserve">10.1016/j.compfluid.2018.03.022.</w:t>
      </w:r>
      <w:r>
        <w:br/>
      </w:r>
      <w:r>
        <w:br/>
      </w:r>
      <w:r>
        <w:t xml:space="preserve">M. Mehrabadi, D. N. Kuand C.</w:t>
      </w:r>
      <w:r>
        <w:t xml:space="preserve"> </w:t>
      </w:r>
      <w:r>
        <w:t xml:space="preserve">K. Aidun, “A Continuum Model for Platelet Transport in Flowing Blood</w:t>
      </w:r>
      <w:r>
        <w:t xml:space="preserve"> </w:t>
      </w:r>
      <w:r>
        <w:t xml:space="preserve">Based on Direct Numerical Simulations of Cellular Blood Flow”,</w:t>
      </w:r>
      <w:r>
        <w:t xml:space="preserve"> </w:t>
      </w:r>
      <w:r>
        <w:rPr>
          <w:iCs/>
          <w:i/>
        </w:rPr>
        <w:t xml:space="preserve">Annals</w:t>
      </w:r>
      <w:r>
        <w:rPr>
          <w:iCs/>
          <w:i/>
        </w:rPr>
        <w:t xml:space="preserve"> </w:t>
      </w:r>
      <w:r>
        <w:rPr>
          <w:iCs/>
          <w:i/>
        </w:rPr>
        <w:t xml:space="preserve">of Biomedical Engineering</w:t>
      </w:r>
      <w:r>
        <w:t xml:space="preserve">, vol. 43, no. 6. Springer Science and</w:t>
      </w:r>
      <w:r>
        <w:t xml:space="preserve"> </w:t>
      </w:r>
      <w:r>
        <w:t xml:space="preserve">Business Media LLC, pp. 1410–1421, Oct. 28, 2014. doi:</w:t>
      </w:r>
      <w:r>
        <w:t xml:space="preserve"> </w:t>
      </w:r>
      <w:r>
        <w:t xml:space="preserve">10.1007/s10439-014-1168-4.</w:t>
      </w:r>
      <w:r>
        <w:br/>
      </w:r>
      <w:r>
        <w:br/>
      </w:r>
      <w:r>
        <w:t xml:space="preserve">T. Rosén, Y. Kotsubo, C. K. Aidun,</w:t>
      </w:r>
      <w:r>
        <w:t xml:space="preserve"> </w:t>
      </w:r>
      <w:r>
        <w:t xml:space="preserve">M. Do-Quangand F. Lundell, “Orientational dynamics of a triaxial</w:t>
      </w:r>
      <w:r>
        <w:t xml:space="preserve"> </w:t>
      </w:r>
      <w:r>
        <w:t xml:space="preserve">ellipsoid in simple shear flow: Influence of inertia”,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E</w:t>
      </w:r>
      <w:r>
        <w:t xml:space="preserve">, vol. 96, no. 1. American Physical Society (APS), Jul. 18,</w:t>
      </w:r>
      <w:r>
        <w:t xml:space="preserve"> </w:t>
      </w:r>
      <w:r>
        <w:t xml:space="preserve">2017. doi: 10.1103/physreve.96.013109.</w:t>
      </w:r>
      <w:r>
        <w:br/>
      </w:r>
      <w:r>
        <w:br/>
      </w:r>
      <w:r>
        <w:t xml:space="preserve">T. Rosén, A. Nordmark,</w:t>
      </w:r>
      <w:r>
        <w:t xml:space="preserve"> </w:t>
      </w:r>
      <w:r>
        <w:t xml:space="preserve">C. K. Aidun, M. Do-Quangand F. Lundell, “Quantitative analysis of the</w:t>
      </w:r>
      <w:r>
        <w:t xml:space="preserve"> </w:t>
      </w:r>
      <w:r>
        <w:t xml:space="preserve">angular dynamics of a single spheroid in simple shear flow at moderate</w:t>
      </w:r>
      <w:r>
        <w:t xml:space="preserve"> </w:t>
      </w:r>
      <w:r>
        <w:t xml:space="preserve">Reynolds numbers”,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1, no. 4.</w:t>
      </w:r>
      <w:r>
        <w:t xml:space="preserve"> </w:t>
      </w:r>
      <w:r>
        <w:t xml:space="preserve">American Physical Society (APS), Aug. 01, 2016. doi:</w:t>
      </w:r>
      <w:r>
        <w:t xml:space="preserve"> </w:t>
      </w:r>
      <w:r>
        <w:t xml:space="preserve">10.1103/physrevfluids.1.044201.</w:t>
      </w:r>
      <w:r>
        <w:br/>
      </w:r>
      <w:r>
        <w:br/>
      </w:r>
      <w:r>
        <w:t xml:space="preserve">B. Min Yun, C. K. Aidunand A.</w:t>
      </w:r>
      <w:r>
        <w:t xml:space="preserve"> </w:t>
      </w:r>
      <w:r>
        <w:t xml:space="preserve">P. Yoganathan, “Blood Damage Through a Bileaflet Mechanical Heart Valve:</w:t>
      </w:r>
      <w:r>
        <w:t xml:space="preserve"> </w:t>
      </w:r>
      <w:r>
        <w:t xml:space="preserve">A Quantitative Computational Study Using a Multiscale Suspension Flow</w:t>
      </w:r>
      <w:r>
        <w:t xml:space="preserve"> </w:t>
      </w:r>
      <w:r>
        <w:t xml:space="preserve">Solver”,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 vol. 136, no. 10.</w:t>
      </w:r>
      <w:r>
        <w:t xml:space="preserve"> </w:t>
      </w:r>
      <w:r>
        <w:t xml:space="preserve">ASME International, Aug. 12, 2014. doi: 10.1115/1.4028105.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M. Yun, L. P. Dasi, C. K. Aidunand A. P. Yoganathan, “Highly resolved</w:t>
      </w:r>
      <w:r>
        <w:t xml:space="preserve"> </w:t>
      </w:r>
      <w:r>
        <w:t xml:space="preserve">pulsatile flows through prosthetic heart valves using the entropic</w:t>
      </w:r>
      <w:r>
        <w:t xml:space="preserve"> </w:t>
      </w:r>
      <w:r>
        <w:t xml:space="preserve">lattice-Boltzmann method”,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754.</w:t>
      </w:r>
      <w:r>
        <w:t xml:space="preserve"> </w:t>
      </w:r>
      <w:r>
        <w:t xml:space="preserve">Cambridge University Press (CUP), pp. 122–160, Jul. 30, 2014. doi:</w:t>
      </w:r>
      <w:r>
        <w:t xml:space="preserve"> </w:t>
      </w:r>
      <w:r>
        <w:t xml:space="preserve">10.1017/jfm.2014.393.</w:t>
      </w:r>
      <w:r>
        <w:br/>
      </w:r>
      <w:r>
        <w:br/>
      </w:r>
      <w:r>
        <w:t xml:space="preserve">B. M. Yun, D. B. McElhinney, S.</w:t>
      </w:r>
      <w:r>
        <w:t xml:space="preserve"> </w:t>
      </w:r>
      <w:r>
        <w:t xml:space="preserve">Arjunon, L. Mirabella, C. K. Aidunand A. P. Yoganathan, “Computational</w:t>
      </w:r>
      <w:r>
        <w:t xml:space="preserve"> </w:t>
      </w:r>
      <w:r>
        <w:t xml:space="preserve">simulations of flow dynamics and blood damage through a bileaflet</w:t>
      </w:r>
      <w:r>
        <w:t xml:space="preserve"> </w:t>
      </w:r>
      <w:r>
        <w:t xml:space="preserve">mechanical heart valve scaled to pediatric size and flow”,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Biomechanics</w:t>
      </w:r>
      <w:r>
        <w:t xml:space="preserve">, vol. 47, no. 12. Elsevier BV, pp. 3169–3177,</w:t>
      </w:r>
      <w:r>
        <w:t xml:space="preserve"> </w:t>
      </w:r>
      <w:r>
        <w:t xml:space="preserve">Sep. 2014. doi: 10.1016/j.jbiomech.2014.06.018.</w:t>
      </w:r>
      <w:r>
        <w:br/>
      </w:r>
      <w:r>
        <w:br/>
      </w:r>
      <w:r>
        <w:t xml:space="preserve">M. Mehrabadi,</w:t>
      </w:r>
      <w:r>
        <w:t xml:space="preserve"> </w:t>
      </w:r>
      <w:r>
        <w:t xml:space="preserve">L. D. C. Casa, C. K. Aidunand D. N. Ku, “A Predictive Model of High</w:t>
      </w:r>
      <w:r>
        <w:t xml:space="preserve"> </w:t>
      </w:r>
      <w:r>
        <w:t xml:space="preserve">Shear Thrombus Growth”,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</w:t>
      </w:r>
      <w:r>
        <w:t xml:space="preserve"> </w:t>
      </w:r>
      <w:r>
        <w:t xml:space="preserve">vol. 44, no. 8. Springer Science and Business Media LLC, pp. 2339–2350,</w:t>
      </w:r>
      <w:r>
        <w:t xml:space="preserve"> </w:t>
      </w:r>
      <w:r>
        <w:t xml:space="preserve">Jan. 21, 2016. doi: 10.1007/s10439-016-1550-5.</w:t>
      </w:r>
      <w:r>
        <w:br/>
      </w:r>
      <w:r>
        <w:br/>
      </w:r>
      <w:r>
        <w:t xml:space="preserve">M. Mehrabadi,</w:t>
      </w:r>
      <w:r>
        <w:t xml:space="preserve"> </w:t>
      </w:r>
      <w:r>
        <w:t xml:space="preserve">D. N. Kuand C. K. Aidun, “Effects of shear rate, confinement, and</w:t>
      </w:r>
      <w:r>
        <w:t xml:space="preserve"> </w:t>
      </w:r>
      <w:r>
        <w:t xml:space="preserve">particle parameters on margination in blood flow”,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E</w:t>
      </w:r>
      <w:r>
        <w:t xml:space="preserve">, vol. 93, no. 2. American Physical Society (APS), Feb. 16, 2016.</w:t>
      </w:r>
      <w:r>
        <w:t xml:space="preserve"> </w:t>
      </w:r>
      <w:r>
        <w:t xml:space="preserve">doi: 10.1103/physreve.93.023109.</w:t>
      </w:r>
      <w:r>
        <w:br/>
      </w:r>
      <w:r>
        <w:br/>
      </w:r>
      <w:r>
        <w:t xml:space="preserve">D. Tyler Landfried, A.</w:t>
      </w:r>
      <w:r>
        <w:t xml:space="preserve"> </w:t>
      </w:r>
      <w:r>
        <w:t xml:space="preserve">Janaand M. Kimber, “Characterization of the Behavior of Confined Laminar</w:t>
      </w:r>
      <w:r>
        <w:t xml:space="preserve"> </w:t>
      </w:r>
      <w:r>
        <w:t xml:space="preserve">Round Jets”,</w:t>
      </w:r>
      <w:r>
        <w:t xml:space="preserve"> </w:t>
      </w:r>
      <w:r>
        <w:rPr>
          <w:iCs/>
          <w:i/>
        </w:rPr>
        <w:t xml:space="preserve">Journal of Fluids Engineering</w:t>
      </w:r>
      <w:r>
        <w:t xml:space="preserve">, vol. 137, no. 3. ASME</w:t>
      </w:r>
      <w:r>
        <w:t xml:space="preserve"> </w:t>
      </w:r>
      <w:r>
        <w:t xml:space="preserve">International, Nov. 06, 2014. doi: 10.1115/1.4028834.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Baraldi, M. S. Doddand A. Ferrante, “A mass-conserving volume-of-fluid</w:t>
      </w:r>
      <w:r>
        <w:t xml:space="preserve"> </w:t>
      </w:r>
      <w:r>
        <w:t xml:space="preserve">method: Volume tracking and droplet surface-tension in incompressible</w:t>
      </w:r>
      <w:r>
        <w:t xml:space="preserve"> </w:t>
      </w:r>
      <w:r>
        <w:t xml:space="preserve">isotropic turbulence”,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96. Elsevier</w:t>
      </w:r>
      <w:r>
        <w:t xml:space="preserve"> </w:t>
      </w:r>
      <w:r>
        <w:t xml:space="preserve">BV, pp. 322–337, Jun. 2014. doi: 10.1016/j.compfluid.2013.12.018.</w:t>
      </w:r>
      <w:r>
        <w:br/>
      </w:r>
      <w:r>
        <w:br/>
      </w:r>
      <w:r>
        <w:t xml:space="preserve">M. S. Dodd and A. Ferrante, “A fast pressure-correction method for</w:t>
      </w:r>
      <w:r>
        <w:t xml:space="preserve"> </w:t>
      </w:r>
      <w:r>
        <w:t xml:space="preserve">incompressible two-fluid flows”,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273. Elsevier BV, pp. 416–434, Sep. 2014. doi:</w:t>
      </w:r>
      <w:r>
        <w:t xml:space="preserve"> </w:t>
      </w:r>
      <w:r>
        <w:t xml:space="preserve">10.1016/j.jcp.2014.05.024.</w:t>
      </w:r>
      <w:r>
        <w:br/>
      </w:r>
      <w:r>
        <w:br/>
      </w:r>
      <w:r>
        <w:t xml:space="preserve">M. S. Dodd and A. Ferrante, “On</w:t>
      </w:r>
      <w:r>
        <w:t xml:space="preserve"> </w:t>
      </w:r>
      <w:r>
        <w:t xml:space="preserve">the interaction of Taylor length scale size droplets and isotropic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806. Cambridge</w:t>
      </w:r>
      <w:r>
        <w:t xml:space="preserve"> </w:t>
      </w:r>
      <w:r>
        <w:t xml:space="preserve">University Press (CUP), pp. 356–412, Sep. 30, 2016. doi:</w:t>
      </w:r>
      <w:r>
        <w:t xml:space="preserve"> </w:t>
      </w:r>
      <w:r>
        <w:t xml:space="preserve">10.1017/jfm.2016.550.</w:t>
      </w:r>
      <w:r>
        <w:br/>
      </w:r>
      <w:r>
        <w:br/>
      </w:r>
      <w:r>
        <w:t xml:space="preserve">A. Freund and A. Ferrante,</w:t>
      </w:r>
      <w:r>
        <w:t xml:space="preserve"> </w:t>
      </w:r>
      <w:r>
        <w:t xml:space="preserve">“Wavelet-spectral analysis of droplet-laden isotropic 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875. Cambridge University Press</w:t>
      </w:r>
      <w:r>
        <w:t xml:space="preserve"> </w:t>
      </w:r>
      <w:r>
        <w:t xml:space="preserve">(CUP), pp. 914–928, Jul. 26, 2019. doi: 10.1017/jfm.2019.515.</w:t>
      </w:r>
      <w:r>
        <w:br/>
      </w:r>
      <w:r>
        <w:br/>
      </w:r>
      <w:r>
        <w:t xml:space="preserve">T. Chen and T. A. Manz, “Bond orders of the diatomic molecules”,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9, no. 30. Royal Society of Chemistry (RSC),</w:t>
      </w:r>
      <w:r>
        <w:t xml:space="preserve"> </w:t>
      </w:r>
      <w:r>
        <w:t xml:space="preserve">pp. 17072–17092, 2019. doi: 10.1039/c9ra00974d.</w:t>
      </w:r>
      <w:r>
        <w:br/>
      </w:r>
      <w:r>
        <w:br/>
      </w:r>
      <w:r>
        <w:t xml:space="preserve">T. Chen and</w:t>
      </w:r>
      <w:r>
        <w:t xml:space="preserve"> </w:t>
      </w:r>
      <w:r>
        <w:t xml:space="preserve">T. A. Manz, “Identifying misbonded atoms in the 2019 CoRE metal–organic</w:t>
      </w:r>
      <w:r>
        <w:t xml:space="preserve"> </w:t>
      </w:r>
      <w:r>
        <w:t xml:space="preserve">framework database”,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10, no. 45. Royal Society</w:t>
      </w:r>
      <w:r>
        <w:t xml:space="preserve"> </w:t>
      </w:r>
      <w:r>
        <w:t xml:space="preserve">of Chemistry (RSC), pp. 26944–26951, 2020. doi: 10.1039/d0ra02498h.</w:t>
      </w:r>
      <w:r>
        <w:br/>
      </w:r>
      <w:r>
        <w:br/>
      </w:r>
      <w:r>
        <w:t xml:space="preserve">C. Dong, D. A. Dickie, W. A. Maioand T. A. Manz, “Synthesis</w:t>
      </w:r>
      <w:r>
        <w:t xml:space="preserve"> </w:t>
      </w:r>
      <w:r>
        <w:t xml:space="preserve">and Characterization of</w:t>
      </w:r>
      <w:r>
        <w:t xml:space="preserve"> </w:t>
      </w:r>
      <w:r>
        <w:rPr>
          <w:iCs/>
          <w:i/>
        </w:rPr>
        <w:t xml:space="preserve">N</w:t>
      </w:r>
      <w:r>
        <w:t xml:space="preserve">,</w:t>
      </w:r>
      <w:r>
        <w:rPr>
          <w:iCs/>
          <w:i/>
        </w:rPr>
        <w:t xml:space="preserve">N</w:t>
      </w:r>
      <w:r>
        <w:t xml:space="preserve">′-Bismesityl</w:t>
      </w:r>
      <w:r>
        <w:t xml:space="preserve"> </w:t>
      </w:r>
      <w:r>
        <w:t xml:space="preserve">Phenanthrene-9,10-diimine and Imine–Nitrone”,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3,</w:t>
      </w:r>
      <w:r>
        <w:t xml:space="preserve"> </w:t>
      </w:r>
      <w:r>
        <w:t xml:space="preserve">no. 12. American Chemical Society (ACS), pp. 16858–16865, Dec. 07, 2018.</w:t>
      </w:r>
      <w:r>
        <w:t xml:space="preserve"> </w:t>
      </w:r>
      <w:r>
        <w:t xml:space="preserve">doi: 10.1021/acsomega.8b02981.</w:t>
      </w:r>
      <w:r>
        <w:br/>
      </w:r>
      <w:r>
        <w:br/>
      </w:r>
      <w:r>
        <w:t xml:space="preserve">I. Erucar, T. A. Manzand S.</w:t>
      </w:r>
      <w:r>
        <w:t xml:space="preserve"> </w:t>
      </w:r>
      <w:r>
        <w:t xml:space="preserve">Keskin, “Effects of electrostatic interactions on gas adsorption and</w:t>
      </w:r>
      <w:r>
        <w:t xml:space="preserve"> </w:t>
      </w:r>
      <w:r>
        <w:t xml:space="preserve">permeability of MOF membranes”,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40,</w:t>
      </w:r>
      <w:r>
        <w:t xml:space="preserve"> </w:t>
      </w:r>
      <w:r>
        <w:t xml:space="preserve">no. 7–9. Informa UK Limited, pp. 557–570, Feb. 05, 2014. doi:</w:t>
      </w:r>
      <w:r>
        <w:t xml:space="preserve"> </w:t>
      </w:r>
      <w:r>
        <w:t xml:space="preserve">10.1080/08927022.2013.829219.</w:t>
      </w:r>
      <w:r>
        <w:br/>
      </w:r>
      <w:r>
        <w:br/>
      </w:r>
      <w:r>
        <w:t xml:space="preserve">L. P. Lee, N. G. Limas, D. J.</w:t>
      </w:r>
      <w:r>
        <w:t xml:space="preserve"> </w:t>
      </w:r>
      <w:r>
        <w:t xml:space="preserve">Cole, M. C. Payne, C.-K. Skylarisand T. A. Manz, “Expanding the Scope of</w:t>
      </w:r>
      <w:r>
        <w:t xml:space="preserve"> </w:t>
      </w:r>
      <w:r>
        <w:t xml:space="preserve">Density Derived Electrostatic and Chemical Charge Partitioning to</w:t>
      </w:r>
      <w:r>
        <w:t xml:space="preserve"> </w:t>
      </w:r>
      <w:r>
        <w:t xml:space="preserve">Thousands of Atoms”,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12. American Chemical Society (ACS), pp. 5377–5390,</w:t>
      </w:r>
      <w:r>
        <w:t xml:space="preserve"> </w:t>
      </w:r>
      <w:r>
        <w:t xml:space="preserve">Nov. 20, 2014. doi: 10.1021/ct500766v.</w:t>
      </w:r>
      <w:r>
        <w:br/>
      </w:r>
      <w:r>
        <w:br/>
      </w:r>
      <w:r>
        <w:t xml:space="preserve">N. G. Limas and T. A.</w:t>
      </w:r>
      <w:r>
        <w:t xml:space="preserve"> </w:t>
      </w:r>
      <w:r>
        <w:t xml:space="preserve">Manz, “Introducing DDEC6 atomic population analysis: part 2. Computed</w:t>
      </w:r>
      <w:r>
        <w:t xml:space="preserve"> </w:t>
      </w:r>
      <w:r>
        <w:t xml:space="preserve">results for a wide range of periodic and nonperiodic materials”,</w:t>
      </w:r>
      <w:r>
        <w:t xml:space="preserve"> </w:t>
      </w:r>
      <w:r>
        <w:rPr>
          <w:iCs/>
          <w:i/>
        </w:rPr>
        <w:t xml:space="preserve">RSC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6, no. 51. Royal Society of Chemistry (RSC),</w:t>
      </w:r>
      <w:r>
        <w:t xml:space="preserve"> </w:t>
      </w:r>
      <w:r>
        <w:t xml:space="preserve">pp. 45727–45747, 2016. doi: 10.1039/c6ra05507a.</w:t>
      </w:r>
      <w:r>
        <w:br/>
      </w:r>
      <w:r>
        <w:br/>
      </w:r>
      <w:r>
        <w:t xml:space="preserve">N. G. Limas</w:t>
      </w:r>
      <w:r>
        <w:t xml:space="preserve"> </w:t>
      </w:r>
      <w:r>
        <w:t xml:space="preserve">and T. A. Manz, “Introducing DDEC6 atomic population analysis: part 4.</w:t>
      </w:r>
      <w:r>
        <w:t xml:space="preserve"> </w:t>
      </w:r>
      <w:r>
        <w:t xml:space="preserve">Efficient parallel computation of net atomic charges, atomic spin</w:t>
      </w:r>
      <w:r>
        <w:t xml:space="preserve"> </w:t>
      </w:r>
      <w:r>
        <w:t xml:space="preserve">moments, bond orders, and more”,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8, no. 5.</w:t>
      </w:r>
      <w:r>
        <w:t xml:space="preserve"> </w:t>
      </w:r>
      <w:r>
        <w:t xml:space="preserve">Royal Society of Chemistry (RSC), pp. 2678–2707, 2018. doi:</w:t>
      </w:r>
      <w:r>
        <w:t xml:space="preserve"> </w:t>
      </w:r>
      <w:r>
        <w:t xml:space="preserve">10.1039/c7ra11829e.</w:t>
      </w:r>
      <w:r>
        <w:br/>
      </w:r>
      <w:r>
        <w:br/>
      </w:r>
      <w:r>
        <w:t xml:space="preserve">T. A. Manz and D. S. Sholl, “Computing</w:t>
      </w:r>
      <w:r>
        <w:t xml:space="preserve"> </w:t>
      </w:r>
      <w:r>
        <w:t xml:space="preserve">Accurate Net Atomic Charges, Atomic Spin Moments, and Effective Bond</w:t>
      </w:r>
      <w:r>
        <w:t xml:space="preserve"> </w:t>
      </w:r>
      <w:r>
        <w:t xml:space="preserve">Orders in Complex Materials”,</w:t>
      </w:r>
      <w:r>
        <w:t xml:space="preserve"> </w:t>
      </w:r>
      <w:r>
        <w:rPr>
          <w:iCs/>
          <w:i/>
        </w:rPr>
        <w:t xml:space="preserve">Computational Catalysis</w:t>
      </w:r>
      <w:r>
        <w:t xml:space="preserve">. The Royal</w:t>
      </w:r>
      <w:r>
        <w:t xml:space="preserve"> </w:t>
      </w:r>
      <w:r>
        <w:t xml:space="preserve">Society of Chemistry, pp. 192–222, Dec. 02, 2013. doi:</w:t>
      </w:r>
      <w:r>
        <w:t xml:space="preserve"> </w:t>
      </w:r>
      <w:r>
        <w:t xml:space="preserve">10.1039/9781849734905-00192.</w:t>
      </w:r>
      <w:r>
        <w:br/>
      </w:r>
      <w:r>
        <w:br/>
      </w:r>
      <w:r>
        <w:t xml:space="preserve">T. A. Manz, “Introducing DDEC6</w:t>
      </w:r>
      <w:r>
        <w:t xml:space="preserve"> </w:t>
      </w:r>
      <w:r>
        <w:t xml:space="preserve">atomic population analysis: part 3. Comprehensive method to compute bond</w:t>
      </w:r>
      <w:r>
        <w:t xml:space="preserve"> </w:t>
      </w:r>
      <w:r>
        <w:t xml:space="preserve">orders”,</w:t>
      </w:r>
      <w:r>
        <w:t xml:space="preserve"> </w:t>
      </w:r>
      <w:r>
        <w:rPr>
          <w:iCs/>
          <w:i/>
        </w:rPr>
        <w:t xml:space="preserve">RSC Adv.</w:t>
      </w:r>
      <w:r>
        <w:t xml:space="preserve">, vol. 7, no. 72. Royal Society of Chemistry</w:t>
      </w:r>
      <w:r>
        <w:t xml:space="preserve"> </w:t>
      </w:r>
      <w:r>
        <w:t xml:space="preserve">(RSC), pp. 45552–45581, 2017. doi: 10.1039/c7ra07400j.</w:t>
      </w:r>
      <w:r>
        <w:br/>
      </w:r>
      <w:r>
        <w:br/>
      </w:r>
      <w:r>
        <w:t xml:space="preserve">T. A.</w:t>
      </w:r>
      <w:r>
        <w:t xml:space="preserve"> </w:t>
      </w:r>
      <w:r>
        <w:t xml:space="preserve">Manz and N. G. Limas, “Introducing DDEC6 atomic population analysis:</w:t>
      </w:r>
      <w:r>
        <w:t xml:space="preserve"> </w:t>
      </w:r>
      <w:r>
        <w:t xml:space="preserve">part 1. Charge partitioning theory and methodology”,</w:t>
      </w:r>
      <w:r>
        <w:t xml:space="preserve"> </w:t>
      </w:r>
      <w:r>
        <w:rPr>
          <w:iCs/>
          <w:i/>
        </w:rPr>
        <w:t xml:space="preserve">RSC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6, no. 53. Royal Society of Chemistry (RSC),</w:t>
      </w:r>
      <w:r>
        <w:t xml:space="preserve"> </w:t>
      </w:r>
      <w:r>
        <w:t xml:space="preserve">pp. 47771–47801, 2016. doi: 10.1039/c6ra04656h.</w:t>
      </w:r>
      <w:r>
        <w:br/>
      </w:r>
      <w:r>
        <w:br/>
      </w:r>
      <w:r>
        <w:t xml:space="preserve">T. A. Manz</w:t>
      </w:r>
      <w:r>
        <w:t xml:space="preserve"> </w:t>
      </w:r>
      <w:r>
        <w:t xml:space="preserve">and D. S. Sholl, “Chemically Meaningful Atomic Charges That Reproduce</w:t>
      </w:r>
      <w:r>
        <w:t xml:space="preserve"> </w:t>
      </w:r>
      <w:r>
        <w:t xml:space="preserve">the Electrostatic Potential in Periodic and Nonperiodic Materials”,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6, no. 8.</w:t>
      </w:r>
      <w:r>
        <w:t xml:space="preserve"> </w:t>
      </w:r>
      <w:r>
        <w:t xml:space="preserve">American Chemical Society (ACS), pp. 2455–2468, Jul. 15, 2010. doi:</w:t>
      </w:r>
      <w:r>
        <w:t xml:space="preserve"> </w:t>
      </w:r>
      <w:r>
        <w:t xml:space="preserve">10.1021/ct100125x.</w:t>
      </w:r>
      <w:r>
        <w:br/>
      </w:r>
      <w:r>
        <w:br/>
      </w:r>
      <w:r>
        <w:t xml:space="preserve">T. A. Manz and D. S. Sholl, “Methods for</w:t>
      </w:r>
      <w:r>
        <w:t xml:space="preserve"> </w:t>
      </w:r>
      <w:r>
        <w:t xml:space="preserve">Computing Accurate Atomic Spin Moments for Collinear and Noncollinear</w:t>
      </w:r>
      <w:r>
        <w:t xml:space="preserve"> </w:t>
      </w:r>
      <w:r>
        <w:t xml:space="preserve">Magnetism in Periodic and Nonperiodic Materials”,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7, no. 12. American Chemical Society</w:t>
      </w:r>
      <w:r>
        <w:t xml:space="preserve"> </w:t>
      </w:r>
      <w:r>
        <w:t xml:space="preserve">(ACS), pp. 4146–4164, Oct. 26, 2011. doi: 10.1021/ct200539n.</w:t>
      </w:r>
      <w:r>
        <w:br/>
      </w:r>
      <w:r>
        <w:br/>
      </w:r>
      <w:r>
        <w:t xml:space="preserve">T. A. Manz and D. S. Sholl, “Improved Atoms-in-Molecule Charge</w:t>
      </w:r>
      <w:r>
        <w:t xml:space="preserve"> </w:t>
      </w:r>
      <w:r>
        <w:t xml:space="preserve">Partitioning Functional for Simultaneously Reproducing the Electrostatic</w:t>
      </w:r>
      <w:r>
        <w:t xml:space="preserve"> </w:t>
      </w:r>
      <w:r>
        <w:t xml:space="preserve">Potential and Chemical States in Periodic and Nonperiodic Materials”,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8, no. 8.</w:t>
      </w:r>
      <w:r>
        <w:t xml:space="preserve"> </w:t>
      </w:r>
      <w:r>
        <w:t xml:space="preserve">American Chemical Society (ACS), pp. 2844–2867, Jul. 18, 2012. doi:</w:t>
      </w:r>
      <w:r>
        <w:t xml:space="preserve"> </w:t>
      </w:r>
      <w:r>
        <w:t xml:space="preserve">10.1021/ct3002199.</w:t>
      </w:r>
      <w:r>
        <w:br/>
      </w:r>
      <w:r>
        <w:br/>
      </w:r>
      <w:r>
        <w:t xml:space="preserve">T. A. Manz and B. Yang, “Selective</w:t>
      </w:r>
      <w:r>
        <w:t xml:space="preserve"> </w:t>
      </w:r>
      <w:r>
        <w:t xml:space="preserve">oxidation passing through η</w:t>
      </w:r>
      <w:r>
        <w:rPr>
          <w:vertAlign w:val="superscript"/>
        </w:rPr>
        <w:t xml:space="preserve">3</w:t>
      </w:r>
      <w:r>
        <w:t xml:space="preserve">-ozone intermediates:</w:t>
      </w:r>
      <w:r>
        <w:t xml:space="preserve"> </w:t>
      </w:r>
      <w:r>
        <w:t xml:space="preserve">applications to direct propene epoxidation using molecular oxygen</w:t>
      </w:r>
      <w:r>
        <w:t xml:space="preserve"> </w:t>
      </w:r>
      <w:r>
        <w:t xml:space="preserve">oxidant”,</w:t>
      </w:r>
      <w:r>
        <w:t xml:space="preserve"> </w:t>
      </w:r>
      <w:r>
        <w:rPr>
          <w:iCs/>
          <w:i/>
        </w:rPr>
        <w:t xml:space="preserve">RSC Adv.</w:t>
      </w:r>
      <w:r>
        <w:t xml:space="preserve">, vol. 4, no. 53. Royal Society of Chemistry</w:t>
      </w:r>
      <w:r>
        <w:t xml:space="preserve"> </w:t>
      </w:r>
      <w:r>
        <w:t xml:space="preserve">(RSC), pp. 27755–27774, 2014. doi: 10.1039/c4ra03729d.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Yang and T. A. Manz, “Computationally designed zirconium organometallic</w:t>
      </w:r>
      <w:r>
        <w:t xml:space="preserve"> </w:t>
      </w:r>
      <w:r>
        <w:t xml:space="preserve">catalyst for direct epoxidation of alkenes without allylic H atoms:</w:t>
      </w:r>
      <w:r>
        <w:t xml:space="preserve"> </w:t>
      </w:r>
      <w:r>
        <w:t xml:space="preserve">aromatic linkage eliminates formation of inert octahedral complexes”,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 vol. 135, no. 1. Springer Science</w:t>
      </w:r>
      <w:r>
        <w:t xml:space="preserve"> </w:t>
      </w:r>
      <w:r>
        <w:t xml:space="preserve">and Business Media LLC, Jan. 2016. doi: 10.1007/s00214-015-1789-1.</w:t>
      </w:r>
      <w:r>
        <w:br/>
      </w:r>
      <w:r>
        <w:br/>
      </w:r>
      <w:r>
        <w:t xml:space="preserve">B. Yang and T. A. Manz, “Computationally designed tandem direct</w:t>
      </w:r>
      <w:r>
        <w:t xml:space="preserve"> </w:t>
      </w:r>
      <w:r>
        <w:t xml:space="preserve">selective oxidation using molecular oxygen as oxidant without</w:t>
      </w:r>
      <w:r>
        <w:t xml:space="preserve"> </w:t>
      </w:r>
      <w:r>
        <w:t xml:space="preserve">coreductant”,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6, no. 91. Royal Society of</w:t>
      </w:r>
      <w:r>
        <w:t xml:space="preserve"> </w:t>
      </w:r>
      <w:r>
        <w:t xml:space="preserve">Chemistry (RSC), pp. 88189–88215, 2016. doi: 10.1039/c6ra17731j.</w:t>
      </w:r>
      <w:r>
        <w:br/>
      </w:r>
      <w:r>
        <w:br/>
      </w:r>
      <w:r>
        <w:t xml:space="preserve">D. Huang, R. Ma, T. Zhangand T. Luo, “Origin of Hydrophilic Surface</w:t>
      </w:r>
      <w:r>
        <w:t xml:space="preserve"> </w:t>
      </w:r>
      <w:r>
        <w:t xml:space="preserve">Functionalization-Induced Thermal Conductance Enhancement across</w:t>
      </w:r>
      <w:r>
        <w:t xml:space="preserve"> </w:t>
      </w:r>
      <w:r>
        <w:t xml:space="preserve">Solid–Water Interfaces”,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10, no. 33. American Chemical Society (ACS), pp. 28159–28165,</w:t>
      </w:r>
      <w:r>
        <w:t xml:space="preserve"> </w:t>
      </w:r>
      <w:r>
        <w:t xml:space="preserve">Jul. 30, 2018. doi: 10.1021/acsami.8b03709.</w:t>
      </w:r>
      <w:r>
        <w:br/>
      </w:r>
      <w:r>
        <w:br/>
      </w:r>
      <w:r>
        <w:t xml:space="preserve">X. Mu, Z. Song,</w:t>
      </w:r>
      <w:r>
        <w:t xml:space="preserve"> </w:t>
      </w:r>
      <w:r>
        <w:t xml:space="preserve">Y. Wang, Z. Xu, D. B. Goand T. Luo, “Thermal transport in oxidized</w:t>
      </w:r>
      <w:r>
        <w:t xml:space="preserve"> </w:t>
      </w:r>
      <w:r>
        <w:t xml:space="preserve">polycrystalline graphene”,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108. Elsevier BV,</w:t>
      </w:r>
      <w:r>
        <w:t xml:space="preserve"> </w:t>
      </w:r>
      <w:r>
        <w:t xml:space="preserve">pp. 318–326, Nov. 2016. doi: 10.1016/j.carbon.2016.07.023.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Mu, X. Wu, T. Zhang, D. B. Goand T. Luo, “Thermal Transport in Graphene</w:t>
      </w:r>
      <w:r>
        <w:t xml:space="preserve"> </w:t>
      </w:r>
      <w:r>
        <w:t xml:space="preserve">Oxide – From Ballistic Extreme to Amorphous Limit”,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4, no. 1. Springer Science and Business Media LLC,</w:t>
      </w:r>
      <w:r>
        <w:t xml:space="preserve"> </w:t>
      </w:r>
      <w:r>
        <w:t xml:space="preserve">Jan. 28, 2014. doi: 10.1038/srep03909.</w:t>
      </w:r>
      <w:r>
        <w:br/>
      </w:r>
      <w:r>
        <w:br/>
      </w:r>
      <w:r>
        <w:t xml:space="preserve">D. Rish, S. Luo, B.</w:t>
      </w:r>
      <w:r>
        <w:t xml:space="preserve"> </w:t>
      </w:r>
      <w:r>
        <w:t xml:space="preserve">Kurtzand T. Luo, “Exceptional ion rejection ability of directional</w:t>
      </w:r>
      <w:r>
        <w:t xml:space="preserve"> </w:t>
      </w:r>
      <w:r>
        <w:t xml:space="preserve">solvent for non-membrane desalination”,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104, no. 2. AIP Publishing, p. 024102, Jan. 13, 2014. doi:</w:t>
      </w:r>
      <w:r>
        <w:t xml:space="preserve"> </w:t>
      </w:r>
      <w:r>
        <w:t xml:space="preserve">10.1063/1.4861835.</w:t>
      </w:r>
      <w:r>
        <w:br/>
      </w:r>
      <w:r>
        <w:br/>
      </w:r>
      <w:r>
        <w:t xml:space="preserve">F. Sun, “Molecular Bridge Enables</w:t>
      </w:r>
      <w:r>
        <w:t xml:space="preserve"> </w:t>
      </w:r>
      <w:r>
        <w:t xml:space="preserve">Anomalous Enhancement in Thermal Transport across Hard-Soft Material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26, no. 35. Wiley,</w:t>
      </w:r>
      <w:r>
        <w:t xml:space="preserve"> </w:t>
      </w:r>
      <w:r>
        <w:t xml:space="preserve">pp. 6093–6099, May 20, 2014. doi: 10.1002/adma.201400954.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Wei and T. Luo, “The effect of the block ratio on the thermal</w:t>
      </w:r>
      <w:r>
        <w:t xml:space="preserve"> </w:t>
      </w:r>
      <w:r>
        <w:t xml:space="preserve">conductivity of amorphous polyethylene–polypropylene (PE–PP) diblock</w:t>
      </w:r>
      <w:r>
        <w:t xml:space="preserve"> </w:t>
      </w:r>
      <w:r>
        <w:t xml:space="preserve">copolymers”,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</w:t>
      </w:r>
      <w:r>
        <w:t xml:space="preserve"> </w:t>
      </w:r>
      <w:r>
        <w:t xml:space="preserve">31. Royal Society of Chemistry (RSC), pp. 20534–20539, 2018. doi:</w:t>
      </w:r>
      <w:r>
        <w:t xml:space="preserve"> </w:t>
      </w:r>
      <w:r>
        <w:t xml:space="preserve">10.1039/c8cp03433h.</w:t>
      </w:r>
      <w:r>
        <w:br/>
      </w:r>
      <w:r>
        <w:br/>
      </w:r>
      <w:r>
        <w:t xml:space="preserve">X. Wei, T. Zhangand T. Luo, “Chain</w:t>
      </w:r>
      <w:r>
        <w:t xml:space="preserve"> </w:t>
      </w:r>
      <w:r>
        <w:t xml:space="preserve">conformation-dependent thermal conductivity of amorphous polymer blends:</w:t>
      </w:r>
      <w:r>
        <w:t xml:space="preserve"> </w:t>
      </w:r>
      <w:r>
        <w:t xml:space="preserve">the impact of inter- and intra-chain interactions”,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47. Royal Society of</w:t>
      </w:r>
      <w:r>
        <w:t xml:space="preserve"> </w:t>
      </w:r>
      <w:r>
        <w:t xml:space="preserve">Chemistry (RSC), pp. 32146–32154, 2016. doi: 10.1039/c6cp06643g.</w:t>
      </w:r>
      <w:r>
        <w:br/>
      </w:r>
      <w:r>
        <w:br/>
      </w:r>
      <w:r>
        <w:t xml:space="preserve">X. Wei, T. Zhangand T. Luo, “Thermal Energy Transport across</w:t>
      </w:r>
      <w:r>
        <w:t xml:space="preserve"> </w:t>
      </w:r>
      <w:r>
        <w:t xml:space="preserve">Hard–Soft Interfaces”,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2, no. 10.</w:t>
      </w:r>
      <w:r>
        <w:t xml:space="preserve"> </w:t>
      </w:r>
      <w:r>
        <w:t xml:space="preserve">American Chemical Society (ACS), pp. 2283–2292, Sep. 12, 2017. doi:</w:t>
      </w:r>
      <w:r>
        <w:t xml:space="preserve"> </w:t>
      </w:r>
      <w:r>
        <w:t xml:space="preserve">10.1021/acsenergylett.7b00570.</w:t>
      </w:r>
      <w:r>
        <w:br/>
      </w:r>
      <w:r>
        <w:br/>
      </w:r>
      <w:r>
        <w:t xml:space="preserve">X. Wei, T. Zhangand T. Luo,</w:t>
      </w:r>
      <w:r>
        <w:t xml:space="preserve"> </w:t>
      </w:r>
      <w:r>
        <w:t xml:space="preserve">“Molecular Fin Effect from Heterogeneous Self-Assembled Monolayer</w:t>
      </w:r>
      <w:r>
        <w:t xml:space="preserve"> </w:t>
      </w:r>
      <w:r>
        <w:t xml:space="preserve">Enhances Thermal Conductance across Hard–Soft Interfaces”,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9, no. 39. American</w:t>
      </w:r>
      <w:r>
        <w:t xml:space="preserve"> </w:t>
      </w:r>
      <w:r>
        <w:t xml:space="preserve">Chemical Society (ACS), pp. 33740–33748, Sep. 19, 2017. doi:</w:t>
      </w:r>
      <w:r>
        <w:t xml:space="preserve"> </w:t>
      </w:r>
      <w:r>
        <w:t xml:space="preserve">10.1021/acsami.7b07169.</w:t>
      </w:r>
      <w:r>
        <w:br/>
      </w:r>
      <w:r>
        <w:br/>
      </w:r>
      <w:r>
        <w:t xml:space="preserve">X. Wu, “Hydrogenation of</w:t>
      </w:r>
      <w:r>
        <w:t xml:space="preserve"> </w:t>
      </w:r>
      <w:r>
        <w:t xml:space="preserve">Penta-Graphene Leads to Unexpected Large Improvement in Thermal</w:t>
      </w:r>
      <w:r>
        <w:t xml:space="preserve"> </w:t>
      </w:r>
      <w:r>
        <w:t xml:space="preserve">Conductivity”,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6. American Chemical</w:t>
      </w:r>
      <w:r>
        <w:t xml:space="preserve"> </w:t>
      </w:r>
      <w:r>
        <w:t xml:space="preserve">Society (ACS), pp. 3925–3935, May 10, 2016. doi:</w:t>
      </w:r>
      <w:r>
        <w:t xml:space="preserve"> </w:t>
      </w:r>
      <w:r>
        <w:t xml:space="preserve">10.1021/acs.nanolett.6b01536.</w:t>
      </w:r>
      <w:r>
        <w:br/>
      </w:r>
      <w:r>
        <w:br/>
      </w:r>
      <w:r>
        <w:t xml:space="preserve">T. Zhang, “Role of Hydrogen</w:t>
      </w:r>
      <w:r>
        <w:t xml:space="preserve"> </w:t>
      </w:r>
      <w:r>
        <w:t xml:space="preserve">Bonds in Thermal Transport across Hard/Soft Material Interfaces”,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8, no. 48. American</w:t>
      </w:r>
      <w:r>
        <w:t xml:space="preserve"> </w:t>
      </w:r>
      <w:r>
        <w:t xml:space="preserve">Chemical Society (ACS), pp. 33326–33334, Nov. 22, 2016. doi:</w:t>
      </w:r>
      <w:r>
        <w:t xml:space="preserve"> </w:t>
      </w:r>
      <w:r>
        <w:t xml:space="preserve">10.1021/acsami.6b12073.</w:t>
      </w:r>
      <w:r>
        <w:br/>
      </w:r>
      <w:r>
        <w:br/>
      </w:r>
      <w:r>
        <w:t xml:space="preserve">T. Zhang and T. Luo, “Giant Thermal</w:t>
      </w:r>
      <w:r>
        <w:t xml:space="preserve"> </w:t>
      </w:r>
      <w:r>
        <w:t xml:space="preserve">Rectification from Polyethylene Nanofiber Thermal Diodes”,</w:t>
      </w:r>
      <w:r>
        <w:t xml:space="preserve"> </w:t>
      </w:r>
      <w:r>
        <w:rPr>
          <w:iCs/>
          <w:i/>
        </w:rPr>
        <w:t xml:space="preserve">Small</w:t>
      </w:r>
      <w:r>
        <w:t xml:space="preserve">,</w:t>
      </w:r>
      <w:r>
        <w:t xml:space="preserve"> </w:t>
      </w:r>
      <w:r>
        <w:t xml:space="preserve">vol. 11, no. 36. Wiley, pp. 4657–4665, Jul. 14, 2015. doi:</w:t>
      </w:r>
      <w:r>
        <w:t xml:space="preserve"> </w:t>
      </w:r>
      <w:r>
        <w:t xml:space="preserve">10.1002/smll.201501127.</w:t>
      </w:r>
      <w:r>
        <w:br/>
      </w:r>
      <w:r>
        <w:br/>
      </w:r>
      <w:r>
        <w:t xml:space="preserve">T. Zhang and T. Luo, “Role of Chain</w:t>
      </w:r>
      <w:r>
        <w:t xml:space="preserve"> </w:t>
      </w:r>
      <w:r>
        <w:t xml:space="preserve">Morphology and Stiffness in Thermal Conductivity of Amorphous Polymers”,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120, no. 4. American</w:t>
      </w:r>
      <w:r>
        <w:t xml:space="preserve"> </w:t>
      </w:r>
      <w:r>
        <w:t xml:space="preserve">Chemical Society (ACS), pp. 803–812, Jan. 25, 2016. doi:</w:t>
      </w:r>
      <w:r>
        <w:t xml:space="preserve"> </w:t>
      </w:r>
      <w:r>
        <w:t xml:space="preserve">10.1021/acs.jpcb.5b09955.</w:t>
      </w:r>
      <w:r>
        <w:br/>
      </w:r>
      <w:r>
        <w:br/>
      </w:r>
      <w:r>
        <w:t xml:space="preserve">T. Zhang, X. Wuand T. Luo, “Polymer</w:t>
      </w:r>
      <w:r>
        <w:t xml:space="preserve"> </w:t>
      </w:r>
      <w:r>
        <w:t xml:space="preserve">Nanofibers with Outstanding Thermal Conductivity and Thermal Stability:</w:t>
      </w:r>
      <w:r>
        <w:t xml:space="preserve"> </w:t>
      </w:r>
      <w:r>
        <w:t xml:space="preserve">Fundamental Linkage between Molecular Characteristics and Macroscopic</w:t>
      </w:r>
      <w:r>
        <w:t xml:space="preserve"> </w:t>
      </w:r>
      <w:r>
        <w:t xml:space="preserve">Thermal Properties”,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36. American Chemical Society (ACS), pp. 21148–21159,</w:t>
      </w:r>
      <w:r>
        <w:t xml:space="preserve"> </w:t>
      </w:r>
      <w:r>
        <w:t xml:space="preserve">Aug. 29, 2014. doi: 10.1021/jp5051639.</w:t>
      </w:r>
      <w:r>
        <w:br/>
      </w:r>
      <w:r>
        <w:br/>
      </w:r>
      <w:r>
        <w:t xml:space="preserve">P. Li, G. Henkelman,</w:t>
      </w:r>
      <w:r>
        <w:t xml:space="preserve"> </w:t>
      </w:r>
      <w:r>
        <w:t xml:space="preserve">J. A. Keithand J. K. Johnson, “Elucidation of Aqueous Solvent-Mediated</w:t>
      </w:r>
      <w:r>
        <w:t xml:space="preserve"> </w:t>
      </w:r>
      <w:r>
        <w:t xml:space="preserve">Hydrogen-Transfer Reactions by ab Initio Molecular Dynamics and Nudged</w:t>
      </w:r>
      <w:r>
        <w:t xml:space="preserve"> </w:t>
      </w:r>
      <w:r>
        <w:t xml:space="preserve">Elastic-Band Studies of NaBH</w:t>
      </w:r>
      <w:r>
        <w:rPr>
          <w:vertAlign w:val="subscript"/>
        </w:rPr>
        <w:t xml:space="preserve">4</w:t>
      </w:r>
      <w:r>
        <w:t xml:space="preserve"> </w:t>
      </w:r>
      <w:r>
        <w:t xml:space="preserve">Hydrolysis”,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118, no. 37. American Chemical Society</w:t>
      </w:r>
      <w:r>
        <w:t xml:space="preserve"> </w:t>
      </w:r>
      <w:r>
        <w:t xml:space="preserve">(ACS), pp. 21385–21399, Sep. 09, 2014. doi: 10.1021/jp507872d.</w:t>
      </w:r>
      <w:r>
        <w:br/>
      </w:r>
      <w:r>
        <w:br/>
      </w:r>
      <w:r>
        <w:t xml:space="preserve">P. Li, L. Yu, M. A. Matthews, W. A. Saidiand J. K. Johnson,</w:t>
      </w:r>
      <w:r>
        <w:t xml:space="preserve"> </w:t>
      </w:r>
      <w:r>
        <w:t xml:space="preserve">“Deliquescence of NaBH</w:t>
      </w:r>
      <w:r>
        <w:rPr>
          <w:vertAlign w:val="subscript"/>
        </w:rPr>
        <w:t xml:space="preserve">4</w:t>
      </w:r>
      <w:r>
        <w:t xml:space="preserve"> </w:t>
      </w:r>
      <w:r>
        <w:t xml:space="preserve">from Density Functional Theory and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Industrial &amp; Engineering Chemistry Research</w:t>
      </w:r>
      <w:r>
        <w:t xml:space="preserve">,</w:t>
      </w:r>
      <w:r>
        <w:t xml:space="preserve"> </w:t>
      </w:r>
      <w:r>
        <w:t xml:space="preserve">vol. 52, no. 38. American Chemical Society (ACS), pp. 13849–13861,</w:t>
      </w:r>
      <w:r>
        <w:t xml:space="preserve"> </w:t>
      </w:r>
      <w:r>
        <w:t xml:space="preserve">Sep. 10, 2013. doi: 10.1021/ie401742u.</w:t>
      </w:r>
      <w:r>
        <w:br/>
      </w:r>
      <w:r>
        <w:br/>
      </w:r>
      <w:r>
        <w:t xml:space="preserve">M. Barisik and A.</w:t>
      </w:r>
      <w:r>
        <w:t xml:space="preserve"> </w:t>
      </w:r>
      <w:r>
        <w:t xml:space="preserve">Beskok, “Boundary treatment effects on molecular dynamics simulations of</w:t>
      </w:r>
      <w:r>
        <w:t xml:space="preserve"> </w:t>
      </w:r>
      <w:r>
        <w:t xml:space="preserve">interface thermal resistance”,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231, no. 23. Elsevier BV, pp. 7881–7892, Oct. 2012. doi:</w:t>
      </w:r>
      <w:r>
        <w:t xml:space="preserve"> </w:t>
      </w:r>
      <w:r>
        <w:t xml:space="preserve">10.1016/j.jcp.2012.07.026.</w:t>
      </w:r>
      <w:r>
        <w:br/>
      </w:r>
      <w:r>
        <w:br/>
      </w:r>
      <w:r>
        <w:t xml:space="preserve">M. Barisik and A. Beskok,</w:t>
      </w:r>
      <w:r>
        <w:t xml:space="preserve"> </w:t>
      </w:r>
      <w:r>
        <w:t xml:space="preserve">“Boundary treatment effects on molecular dynamics simulations of</w:t>
      </w:r>
      <w:r>
        <w:t xml:space="preserve"> </w:t>
      </w:r>
      <w:r>
        <w:t xml:space="preserve">interface thermal resistance”,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231, no. 23. Elsevier BV, pp. 7881–7892, Oct. 2012. doi:</w:t>
      </w:r>
      <w:r>
        <w:t xml:space="preserve"> </w:t>
      </w:r>
      <w:r>
        <w:t xml:space="preserve">10.1016/j.jcp.2012.07.026.</w:t>
      </w:r>
      <w:r>
        <w:br/>
      </w:r>
      <w:r>
        <w:br/>
      </w:r>
      <w:r>
        <w:t xml:space="preserve">Z. Shi, M. Barisikand A. Beskok,</w:t>
      </w:r>
      <w:r>
        <w:t xml:space="preserve"> </w:t>
      </w:r>
      <w:r>
        <w:t xml:space="preserve">“Molecular dynamics modeling of thermal resistance at argon-graphite and</w:t>
      </w:r>
      <w:r>
        <w:t xml:space="preserve"> </w:t>
      </w:r>
      <w:r>
        <w:t xml:space="preserve">argon-silver interfaces”,</w:t>
      </w:r>
      <w:r>
        <w:t xml:space="preserve"> </w:t>
      </w:r>
      <w:r>
        <w:rPr>
          <w:iCs/>
          <w:i/>
        </w:rPr>
        <w:t xml:space="preserve">International Journal of Thermal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59. Elsevier BV, pp. 29–37, Sep. 2012. doi:</w:t>
      </w:r>
      <w:r>
        <w:t xml:space="preserve"> </w:t>
      </w:r>
      <w:r>
        <w:t xml:space="preserve">10.1016/j.ijthermalsci.2012.04.009.</w:t>
      </w:r>
      <w:r>
        <w:br/>
      </w:r>
      <w:r>
        <w:br/>
      </w:r>
      <w:r>
        <w:t xml:space="preserve">A. Aboulhassan, D. Baum,</w:t>
      </w:r>
      <w:r>
        <w:t xml:space="preserve"> </w:t>
      </w:r>
      <w:r>
        <w:t xml:space="preserve">O. Wodo, B. Ganapathysubramanian, A. Amassianand M. Hadwiger, “A Novel</w:t>
      </w:r>
      <w:r>
        <w:t xml:space="preserve"> </w:t>
      </w:r>
      <w:r>
        <w:t xml:space="preserve">Framework for Visual Detection and Exploration of Performance</w:t>
      </w:r>
      <w:r>
        <w:t xml:space="preserve"> </w:t>
      </w:r>
      <w:r>
        <w:t xml:space="preserve">Bottlenecks in Organic Photovoltaic Solar Cell Materials”,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Graphics Forum</w:t>
      </w:r>
      <w:r>
        <w:t xml:space="preserve">, vol. 34, no. 3. Wiley, pp. 401–410, Jun. 2015. doi:</w:t>
      </w:r>
      <w:r>
        <w:t xml:space="preserve"> </w:t>
      </w:r>
      <w:r>
        <w:t xml:space="preserve">10.1111/cgf.12652.</w:t>
      </w:r>
      <w:r>
        <w:br/>
      </w:r>
      <w:r>
        <w:br/>
      </w:r>
      <w:r>
        <w:t xml:space="preserve">D. M. Ackerman, K. Delaney, G. H.</w:t>
      </w:r>
      <w:r>
        <w:t xml:space="preserve"> </w:t>
      </w:r>
      <w:r>
        <w:t xml:space="preserve">Fredricksonand B. Ganapathysubramanian, “A finite element approach to</w:t>
      </w:r>
      <w:r>
        <w:t xml:space="preserve"> </w:t>
      </w:r>
      <w:r>
        <w:t xml:space="preserve">self-consistent field theory calculations of multiblock polymers”,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331. Elsevier BV,</w:t>
      </w:r>
      <w:r>
        <w:t xml:space="preserve"> </w:t>
      </w:r>
      <w:r>
        <w:t xml:space="preserve">pp. 280–296, Feb. 2017. doi: 10.1016/j.jcp.2016.11.020.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Fast, O. Wodo, B. Ganapathysubramanianand S. R. Kalidindi,</w:t>
      </w:r>
      <w:r>
        <w:t xml:space="preserve"> </w:t>
      </w:r>
      <w:r>
        <w:t xml:space="preserve">“Microstructure taxonomy based on spatial correlations: Application to</w:t>
      </w:r>
      <w:r>
        <w:t xml:space="preserve"> </w:t>
      </w:r>
      <w:r>
        <w:t xml:space="preserve">microstructure coarsening”,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108. Elsevier</w:t>
      </w:r>
      <w:r>
        <w:t xml:space="preserve"> </w:t>
      </w:r>
      <w:r>
        <w:t xml:space="preserve">BV, pp. 176–185, Apr. 2016. doi: 10.1016/j.actamat.2016.01.046.</w:t>
      </w:r>
      <w:r>
        <w:br/>
      </w:r>
      <w:r>
        <w:br/>
      </w:r>
      <w:r>
        <w:t xml:space="preserve">A. D. Fontanini, K. M. Pr’Out, J. Kosnyand B. Ganapathysubramanian,</w:t>
      </w:r>
      <w:r>
        <w:t xml:space="preserve"> </w:t>
      </w:r>
      <w:r>
        <w:t xml:space="preserve">“Exploring future climate trends on the thermal performance of attics:</w:t>
      </w:r>
      <w:r>
        <w:t xml:space="preserve"> </w:t>
      </w:r>
      <w:r>
        <w:t xml:space="preserve">Part 1 – Standard roofs”,</w:t>
      </w:r>
      <w:r>
        <w:t xml:space="preserve"> </w:t>
      </w:r>
      <w:r>
        <w:rPr>
          <w:iCs/>
          <w:i/>
        </w:rPr>
        <w:t xml:space="preserve">Energy and Buildings</w:t>
      </w:r>
      <w:r>
        <w:t xml:space="preserve">, vol. 129.</w:t>
      </w:r>
      <w:r>
        <w:t xml:space="preserve"> </w:t>
      </w:r>
      <w:r>
        <w:t xml:space="preserve">Elsevier BV, pp. 32–45, Oct. 2016. doi: 10.1016/j.enbuild.2016.07.045.</w:t>
      </w:r>
      <w:r>
        <w:br/>
      </w:r>
      <w:r>
        <w:br/>
      </w:r>
      <w:r>
        <w:t xml:space="preserve">A. D. Fontanini, U. Vaidyaand B. Ganapathysubramanian,</w:t>
      </w:r>
      <w:r>
        <w:t xml:space="preserve"> </w:t>
      </w:r>
      <w:r>
        <w:t xml:space="preserve">“Constructing Markov matrices for real-time transient contaminant</w:t>
      </w:r>
      <w:r>
        <w:t xml:space="preserve"> </w:t>
      </w:r>
      <w:r>
        <w:t xml:space="preserve">transport analysis for indoor environments”,</w:t>
      </w:r>
      <w:r>
        <w:t xml:space="preserve"> </w:t>
      </w:r>
      <w:r>
        <w:rPr>
          <w:iCs/>
          <w:i/>
        </w:rPr>
        <w:t xml:space="preserve">Building and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94. Elsevier BV, pp. 68–81, Dec. 2015. doi:</w:t>
      </w:r>
      <w:r>
        <w:t xml:space="preserve"> </w:t>
      </w:r>
      <w:r>
        <w:t xml:space="preserve">10.1016/j.buildenv.2015.07.020.</w:t>
      </w:r>
      <w:r>
        <w:br/>
      </w:r>
      <w:r>
        <w:br/>
      </w:r>
      <w:r>
        <w:t xml:space="preserve">A. D. Fontanini, U. Vaidyaand</w:t>
      </w:r>
      <w:r>
        <w:t xml:space="preserve"> </w:t>
      </w:r>
      <w:r>
        <w:t xml:space="preserve">B. Ganapathysubramanian, “A methodology for optimal placement of sensors</w:t>
      </w:r>
      <w:r>
        <w:t xml:space="preserve"> </w:t>
      </w:r>
      <w:r>
        <w:t xml:space="preserve">in enclosed environments: A dynamical systems approach”,</w:t>
      </w:r>
      <w:r>
        <w:t xml:space="preserve"> </w:t>
      </w:r>
      <w:r>
        <w:rPr>
          <w:iCs/>
          <w:i/>
        </w:rPr>
        <w:t xml:space="preserve">Building and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100. Elsevier BV, pp. 145–161, May 2016. doi:</w:t>
      </w:r>
      <w:r>
        <w:t xml:space="preserve"> </w:t>
      </w:r>
      <w:r>
        <w:t xml:space="preserve">10.1016/j.buildenv.2016.02.003.</w:t>
      </w:r>
      <w:r>
        <w:br/>
      </w:r>
      <w:r>
        <w:br/>
      </w:r>
      <w:r>
        <w:t xml:space="preserve">A. D. Fontanini, U. Vaidya,</w:t>
      </w:r>
      <w:r>
        <w:t xml:space="preserve"> </w:t>
      </w:r>
      <w:r>
        <w:t xml:space="preserve">A. Passalacquaand B. Ganapathysubramanian, “Quantifying mechanical</w:t>
      </w:r>
      <w:r>
        <w:t xml:space="preserve"> </w:t>
      </w:r>
      <w:r>
        <w:t xml:space="preserve">ventilation performance: The connection between transport equations and</w:t>
      </w:r>
      <w:r>
        <w:t xml:space="preserve"> </w:t>
      </w:r>
      <w:r>
        <w:t xml:space="preserve">Markov matrices”,</w:t>
      </w:r>
      <w:r>
        <w:t xml:space="preserve"> </w:t>
      </w:r>
      <w:r>
        <w:rPr>
          <w:iCs/>
          <w:i/>
        </w:rPr>
        <w:t xml:space="preserve">Building and Environment</w:t>
      </w:r>
      <w:r>
        <w:t xml:space="preserve">, vol. 104. Elsevier</w:t>
      </w:r>
      <w:r>
        <w:t xml:space="preserve"> </w:t>
      </w:r>
      <w:r>
        <w:t xml:space="preserve">BV, pp. 253–262, Aug. 2016. doi: 10.1016/j.buildenv.2016.05.019.</w:t>
      </w:r>
      <w:r>
        <w:br/>
      </w:r>
      <w:r>
        <w:br/>
      </w:r>
      <w:r>
        <w:t xml:space="preserve">A. D. Fontanini, U. Vaidya, A. Passalacquaand B.</w:t>
      </w:r>
      <w:r>
        <w:t xml:space="preserve"> </w:t>
      </w:r>
      <w:r>
        <w:t xml:space="preserve">Ganapathysubramanian, “Contaminant transport at large Courant numbers</w:t>
      </w:r>
      <w:r>
        <w:t xml:space="preserve"> </w:t>
      </w:r>
      <w:r>
        <w:t xml:space="preserve">using Markov matrices”,</w:t>
      </w:r>
      <w:r>
        <w:t xml:space="preserve"> </w:t>
      </w:r>
      <w:r>
        <w:rPr>
          <w:iCs/>
          <w:i/>
        </w:rPr>
        <w:t xml:space="preserve">Building and Environment</w:t>
      </w:r>
      <w:r>
        <w:t xml:space="preserve">, vol. 112.</w:t>
      </w:r>
      <w:r>
        <w:t xml:space="preserve"> </w:t>
      </w:r>
      <w:r>
        <w:t xml:space="preserve">Elsevier BV, pp. 1–16, Feb. 2017. doi: 10.1016/j.buildenv.2016.11.007.</w:t>
      </w:r>
      <w:r>
        <w:br/>
      </w:r>
      <w:r>
        <w:br/>
      </w:r>
      <w:r>
        <w:t xml:space="preserve">R. S. Gebhardt, “Utilizing Wide Band Gap, High Dielectric</w:t>
      </w:r>
      <w:r>
        <w:t xml:space="preserve"> </w:t>
      </w:r>
      <w:r>
        <w:t xml:space="preserve">Constant Nanoparticles as Additives in Organic Solar Cells”,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119, no. 42. American Chemical</w:t>
      </w:r>
      <w:r>
        <w:t xml:space="preserve"> </w:t>
      </w:r>
      <w:r>
        <w:t xml:space="preserve">Society (ACS), pp. 23883–23889, Oct. 13, 2015. doi:</w:t>
      </w:r>
      <w:r>
        <w:t xml:space="preserve"> </w:t>
      </w:r>
      <w:r>
        <w:t xml:space="preserve">10.1021/acs.jpcc.5b08581.</w:t>
      </w:r>
      <w:r>
        <w:br/>
      </w:r>
      <w:r>
        <w:br/>
      </w:r>
      <w:r>
        <w:t xml:space="preserve">A. J. Herrema, N. M. Wiese, C. N.</w:t>
      </w:r>
      <w:r>
        <w:t xml:space="preserve"> </w:t>
      </w:r>
      <w:r>
        <w:t xml:space="preserve">Darling, B. Ganapathysubramanian, A. Krishnamurthyand M.-C. Hsu, “A</w:t>
      </w:r>
      <w:r>
        <w:t xml:space="preserve"> </w:t>
      </w:r>
      <w:r>
        <w:t xml:space="preserve">framework for parametric design optimization using</w:t>
      </w:r>
      <w:r>
        <w:t xml:space="preserve"> </w:t>
      </w:r>
      <w:r>
        <w:t xml:space="preserve">isogeometric analysis”,</w:t>
      </w:r>
      <w:r>
        <w:t xml:space="preserve"> </w:t>
      </w:r>
      <w:r>
        <w:rPr>
          <w:iCs/>
          <w:i/>
        </w:rPr>
        <w:t xml:space="preserve">Computer Methods in Applied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316. Elsevier BV, pp. 944–965, Apr. 2017. doi:</w:t>
      </w:r>
      <w:r>
        <w:t xml:space="preserve"> </w:t>
      </w:r>
      <w:r>
        <w:t xml:space="preserve">10.1016/j.cma.2016.10.048.</w:t>
      </w:r>
      <w:r>
        <w:br/>
      </w:r>
      <w:r>
        <w:br/>
      </w:r>
      <w:r>
        <w:t xml:space="preserve">M. A. Khanwale, A. D. Lofquist, H.</w:t>
      </w:r>
      <w:r>
        <w:t xml:space="preserve"> </w:t>
      </w:r>
      <w:r>
        <w:t xml:space="preserve">Sundar, J. A. Rossmanithand B. Ganapathysubramanian, “Simulating</w:t>
      </w:r>
      <w:r>
        <w:t xml:space="preserve"> </w:t>
      </w:r>
      <w:r>
        <w:t xml:space="preserve">two-phase flows with thermodynamically consistent energy stable</w:t>
      </w:r>
      <w:r>
        <w:t xml:space="preserve"> </w:t>
      </w:r>
      <w:r>
        <w:t xml:space="preserve">Cahn-Hilliard Navier-Stokes equations on parallel adaptive octree based</w:t>
      </w:r>
      <w:r>
        <w:t xml:space="preserve"> </w:t>
      </w:r>
      <w:r>
        <w:t xml:space="preserve">meshes”,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419. Elsevier BV,</w:t>
      </w:r>
      <w:r>
        <w:t xml:space="preserve"> </w:t>
      </w:r>
      <w:r>
        <w:t xml:space="preserve">p. 109674, Oct. 2020. doi: 10.1016/j.jcp.2020.109674.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Kipp, O. Wodo, B. Ganapathysubramanianand V. Ganesan, “Achieving</w:t>
      </w:r>
      <w:r>
        <w:t xml:space="preserve"> </w:t>
      </w:r>
      <w:r>
        <w:t xml:space="preserve">Bicontinuous Microemulsion Like Morphologies in Organic Photovoltaics”,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4, no. 2. American Chemical Society</w:t>
      </w:r>
      <w:r>
        <w:t xml:space="preserve"> </w:t>
      </w:r>
      <w:r>
        <w:t xml:space="preserve">(ACS), pp. 266–270, Feb. 05, 2015. doi: 10.1021/acsmacrolett.5b00007.</w:t>
      </w:r>
      <w:r>
        <w:br/>
      </w:r>
      <w:r>
        <w:br/>
      </w:r>
      <w:r>
        <w:t xml:space="preserve">D. Kipp, O. Wodo, B. Ganapathysubramanianand V. Ganesan,</w:t>
      </w:r>
      <w:r>
        <w:t xml:space="preserve"> </w:t>
      </w:r>
      <w:r>
        <w:t xml:space="preserve">“Utilizing morphological correlators for device performance to optimize</w:t>
      </w:r>
      <w:r>
        <w:t xml:space="preserve"> </w:t>
      </w:r>
      <w:r>
        <w:t xml:space="preserve">ternary blend organic solar cells based on block copolymer additives”,</w:t>
      </w:r>
      <w:r>
        <w:t xml:space="preserve"> </w:t>
      </w:r>
      <w:r>
        <w:rPr>
          <w:iCs/>
          <w:i/>
        </w:rPr>
        <w:t xml:space="preserve">Solar Energy Materials and Solar Cells</w:t>
      </w:r>
      <w:r>
        <w:t xml:space="preserve">, vol. 161. Elsevier BV,</w:t>
      </w:r>
      <w:r>
        <w:t xml:space="preserve"> </w:t>
      </w:r>
      <w:r>
        <w:t xml:space="preserve">pp. 206–218, Mar. 2017. doi: 10.1016/j.solmat.2016.11.025.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Pace, C. Gardner, C. Romay, B. Ganapathysubramanianand T. Lübberstedt,</w:t>
      </w:r>
      <w:r>
        <w:t xml:space="preserve"> </w:t>
      </w:r>
      <w:r>
        <w:t xml:space="preserve">“Genome-wide association analysis of seedling root development in maize</w:t>
      </w:r>
      <w:r>
        <w:t xml:space="preserve"> </w:t>
      </w:r>
      <w:r>
        <w:t xml:space="preserve">(Zea mays L.)”,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16, no. 1. Springer Science</w:t>
      </w:r>
      <w:r>
        <w:t xml:space="preserve"> </w:t>
      </w:r>
      <w:r>
        <w:t xml:space="preserve">and Business Media LLC, Feb. 05, 2015. doi: 10.1186/s12864-015-1226-9.</w:t>
      </w:r>
      <w:r>
        <w:br/>
      </w:r>
      <w:r>
        <w:br/>
      </w:r>
      <w:r>
        <w:t xml:space="preserve">B. S. S. Pokuri and B. Ganapathysubramanian, “Morphology</w:t>
      </w:r>
      <w:r>
        <w:t xml:space="preserve"> </w:t>
      </w:r>
      <w:r>
        <w:t xml:space="preserve">control in polymer blend fibers—a high throughput computing approach”,</w:t>
      </w:r>
      <w:r>
        <w:t xml:space="preserve"> </w:t>
      </w:r>
      <w:r>
        <w:rPr>
          <w:iCs/>
          <w:i/>
        </w:rPr>
        <w:t xml:space="preserve">Modelling and Simulation in Materials Science and Engineering</w:t>
      </w:r>
      <w:r>
        <w:t xml:space="preserve">,</w:t>
      </w:r>
      <w:r>
        <w:t xml:space="preserve"> </w:t>
      </w:r>
      <w:r>
        <w:t xml:space="preserve">vol. 24, no. 6. IOP Publishing, p. 065012, Aug. 01, 2016. doi:</w:t>
      </w:r>
      <w:r>
        <w:t xml:space="preserve"> </w:t>
      </w:r>
      <w:r>
        <w:t xml:space="preserve">10.1088/0965-0393/24/6/065012.</w:t>
      </w:r>
      <w:r>
        <w:br/>
      </w:r>
      <w:r>
        <w:br/>
      </w:r>
      <w:r>
        <w:t xml:space="preserve">S. K. Samudrala, P. V.</w:t>
      </w:r>
      <w:r>
        <w:t xml:space="preserve"> </w:t>
      </w:r>
      <w:r>
        <w:t xml:space="preserve">Balachandran, J. Zola, K. Rajanand B. Ganapathysubramanian, “A software</w:t>
      </w:r>
      <w:r>
        <w:t xml:space="preserve"> </w:t>
      </w:r>
      <w:r>
        <w:t xml:space="preserve">framework for data dimensionality reduction: application to chemical</w:t>
      </w:r>
      <w:r>
        <w:t xml:space="preserve"> </w:t>
      </w:r>
      <w:r>
        <w:t xml:space="preserve">crystallography”,</w:t>
      </w:r>
      <w:r>
        <w:t xml:space="preserve"> </w:t>
      </w:r>
      <w:r>
        <w:rPr>
          <w:iCs/>
          <w:i/>
        </w:rPr>
        <w:t xml:space="preserve">Integrating Materials and Manufacturing</w:t>
      </w:r>
      <w:r>
        <w:rPr>
          <w:iCs/>
          <w:i/>
        </w:rPr>
        <w:t xml:space="preserve"> </w:t>
      </w:r>
      <w:r>
        <w:rPr>
          <w:iCs/>
          <w:i/>
        </w:rPr>
        <w:t xml:space="preserve">Innovation</w:t>
      </w:r>
      <w:r>
        <w:t xml:space="preserve">, vol. 3, no. 1. Springer Science and Business Media LLC,</w:t>
      </w:r>
      <w:r>
        <w:t xml:space="preserve"> </w:t>
      </w:r>
      <w:r>
        <w:t xml:space="preserve">pp. 205–224, Jun. 29, 2014. doi: 10.1186/s40192-014-0017-5.</w:t>
      </w:r>
      <w:r>
        <w:br/>
      </w:r>
      <w:r>
        <w:br/>
      </w:r>
      <w:r>
        <w:t xml:space="preserve">S. Samudrala, O. Wodo, S. K. Suram, S. Broderick, K. Rajanand B.</w:t>
      </w:r>
      <w:r>
        <w:t xml:space="preserve"> </w:t>
      </w:r>
      <w:r>
        <w:t xml:space="preserve">Ganapathysubramanian, “A graph-theoretic approach for characterization</w:t>
      </w:r>
      <w:r>
        <w:t xml:space="preserve"> </w:t>
      </w:r>
      <w:r>
        <w:t xml:space="preserve">of precipitates from atom probe tomography data”,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77. Elsevier BV, pp. 335–342, Sep. 2013.</w:t>
      </w:r>
      <w:r>
        <w:t xml:space="preserve"> </w:t>
      </w:r>
      <w:r>
        <w:t xml:space="preserve">doi: 10.1016/j.commatsci.2013.04.038.</w:t>
      </w:r>
      <w:r>
        <w:br/>
      </w:r>
      <w:r>
        <w:br/>
      </w:r>
      <w:r>
        <w:t xml:space="preserve">A. Singh, B.</w:t>
      </w:r>
      <w:r>
        <w:t xml:space="preserve"> </w:t>
      </w:r>
      <w:r>
        <w:t xml:space="preserve">Ganapathysubramanian, A. K. Singhand S. Sarkar, “Machine Learning for</w:t>
      </w:r>
      <w:r>
        <w:t xml:space="preserve"> </w:t>
      </w:r>
      <w:r>
        <w:t xml:space="preserve">High-Throughput Stress Phenotyping in Plants”,</w:t>
      </w:r>
      <w:r>
        <w:t xml:space="preserve"> </w:t>
      </w:r>
      <w:r>
        <w:rPr>
          <w:iCs/>
          <w:i/>
        </w:rPr>
        <w:t xml:space="preserve">Trends in Plant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21, no. 2. Elsevier BV, pp. 110–124, Feb. 2016. doi:</w:t>
      </w:r>
      <w:r>
        <w:t xml:space="preserve"> </w:t>
      </w:r>
      <w:r>
        <w:t xml:space="preserve">10.1016/j.tplants.2015.10.015.</w:t>
      </w:r>
      <w:r>
        <w:br/>
      </w:r>
      <w:r>
        <w:br/>
      </w:r>
      <w:r>
        <w:t xml:space="preserve">D. Stoecklein, C.-Y. Wu, D.</w:t>
      </w:r>
      <w:r>
        <w:t xml:space="preserve"> </w:t>
      </w:r>
      <w:r>
        <w:t xml:space="preserve">Kim, D. Di Carloand B. Ganapathysubramanian, “Optimization of</w:t>
      </w:r>
      <w:r>
        <w:t xml:space="preserve"> </w:t>
      </w:r>
      <w:r>
        <w:t xml:space="preserve">micropillar sequences for fluid flow sculpting”,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28, no. 1. AIP Publishing, p. 012003, Jan. 2016. doi:</w:t>
      </w:r>
      <w:r>
        <w:t xml:space="preserve"> </w:t>
      </w:r>
      <w:r>
        <w:t xml:space="preserve">10.1063/1.4939512.</w:t>
      </w:r>
      <w:r>
        <w:br/>
      </w:r>
      <w:r>
        <w:br/>
      </w:r>
      <w:r>
        <w:t xml:space="preserve">O. Wodo and B. Ganapathysubramanian,</w:t>
      </w:r>
      <w:r>
        <w:t xml:space="preserve"> </w:t>
      </w:r>
      <w:r>
        <w:t xml:space="preserve">“Computationally efficient solution to the Cahn–Hilliard equation:</w:t>
      </w:r>
      <w:r>
        <w:t xml:space="preserve"> </w:t>
      </w:r>
      <w:r>
        <w:t xml:space="preserve">Adaptive implicit time schemes, mesh sensitivity analysis and the 3D</w:t>
      </w:r>
      <w:r>
        <w:t xml:space="preserve"> </w:t>
      </w:r>
      <w:r>
        <w:t xml:space="preserve">isoperimetric problem”,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230, no. 15. Elsevier BV, pp. 6037–6060, Jul. 2011. doi:</w:t>
      </w:r>
      <w:r>
        <w:t xml:space="preserve"> </w:t>
      </w:r>
      <w:r>
        <w:t xml:space="preserve">10.1016/j.jcp.2011.04.012.</w:t>
      </w:r>
      <w:r>
        <w:br/>
      </w:r>
      <w:r>
        <w:br/>
      </w:r>
      <w:r>
        <w:t xml:space="preserve">O. Wodo and B.</w:t>
      </w:r>
      <w:r>
        <w:t xml:space="preserve"> </w:t>
      </w:r>
      <w:r>
        <w:t xml:space="preserve">Ganapathysubramanian, “Modeling morphology evolution during</w:t>
      </w:r>
      <w:r>
        <w:t xml:space="preserve"> </w:t>
      </w:r>
      <w:r>
        <w:t xml:space="preserve">solvent-based fabrication of organic solar cells”,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55. Elsevier BV, pp. 113–126, Apr. 2012.</w:t>
      </w:r>
      <w:r>
        <w:t xml:space="preserve"> </w:t>
      </w:r>
      <w:r>
        <w:t xml:space="preserve">doi: 10.1016/j.commatsci.2011.12.012.</w:t>
      </w:r>
      <w:r>
        <w:br/>
      </w:r>
      <w:r>
        <w:br/>
      </w:r>
      <w:r>
        <w:t xml:space="preserve">Y. Xie, O. Wodoand B.</w:t>
      </w:r>
      <w:r>
        <w:t xml:space="preserve"> </w:t>
      </w:r>
      <w:r>
        <w:t xml:space="preserve">Ganapathysubramanian, “A Diffuse Interface Model for Incompressible</w:t>
      </w:r>
      <w:r>
        <w:t xml:space="preserve"> </w:t>
      </w:r>
      <w:r>
        <w:t xml:space="preserve">Two-Phase Flow with Large Density Ratios”,</w:t>
      </w:r>
      <w:r>
        <w:t xml:space="preserve"> </w:t>
      </w:r>
      <w:r>
        <w:rPr>
          <w:iCs/>
          <w:i/>
        </w:rPr>
        <w:t xml:space="preserve">Advances in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Fluid-Structure Interaction and Flow Simulation</w:t>
      </w:r>
      <w:r>
        <w:t xml:space="preserve">. Springer</w:t>
      </w:r>
      <w:r>
        <w:t xml:space="preserve"> </w:t>
      </w:r>
      <w:r>
        <w:t xml:space="preserve">International Publishing, pp. 203–215, 2016. doi:</w:t>
      </w:r>
      <w:r>
        <w:t xml:space="preserve"> </w:t>
      </w:r>
      <w:r>
        <w:t xml:space="preserve">10.1007/978-3-319-40827-9_16.</w:t>
      </w:r>
      <w:r>
        <w:br/>
      </w:r>
      <w:r>
        <w:br/>
      </w:r>
      <w:r>
        <w:t xml:space="preserve">Y. Xie, O. Wodoand B.</w:t>
      </w:r>
      <w:r>
        <w:t xml:space="preserve"> </w:t>
      </w:r>
      <w:r>
        <w:t xml:space="preserve">Ganapathysubramanian, “Incompressible two-phase flow: Diffuse interface</w:t>
      </w:r>
      <w:r>
        <w:t xml:space="preserve"> </w:t>
      </w:r>
      <w:r>
        <w:t xml:space="preserve">approach for large density ratios, grid resolution study, and 3D</w:t>
      </w:r>
      <w:r>
        <w:t xml:space="preserve"> </w:t>
      </w:r>
      <w:r>
        <w:t xml:space="preserve">patterned substrate wetting problem”,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</w:t>
      </w:r>
      <w:r>
        <w:t xml:space="preserve"> </w:t>
      </w:r>
      <w:r>
        <w:t xml:space="preserve">vol. 141. Elsevier BV, pp. 223–234, Dec. 2016. doi:</w:t>
      </w:r>
      <w:r>
        <w:t xml:space="preserve"> </w:t>
      </w:r>
      <w:r>
        <w:t xml:space="preserve">10.1016/j.compfluid.2016.04.011.</w:t>
      </w:r>
      <w:r>
        <w:br/>
      </w:r>
      <w:r>
        <w:br/>
      </w:r>
      <w:r>
        <w:t xml:space="preserve">K. Zhao, “Vertical Phase</w:t>
      </w:r>
      <w:r>
        <w:t xml:space="preserve"> </w:t>
      </w:r>
      <w:r>
        <w:t xml:space="preserve">Separation in Small Molecule:Polymer Blend Organic Thin Film Transistors</w:t>
      </w:r>
      <w:r>
        <w:t xml:space="preserve"> </w:t>
      </w:r>
      <w:r>
        <w:t xml:space="preserve">Can Be Dynamically Controlled”,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</w:t>
      </w:r>
      <w:r>
        <w:t xml:space="preserve"> </w:t>
      </w:r>
      <w:r>
        <w:t xml:space="preserve">vol. 26, no. 11. Wiley, pp. 1737–1746, Feb. 03, 2016. doi:</w:t>
      </w:r>
      <w:r>
        <w:t xml:space="preserve"> </w:t>
      </w:r>
      <w:r>
        <w:t xml:space="preserve">10.1002/adfm.201503943.</w:t>
      </w:r>
      <w:r>
        <w:br/>
      </w:r>
      <w:r>
        <w:br/>
      </w:r>
      <w:r>
        <w:t xml:space="preserve">Z. Cheng, N. A. Fineand C. S. Lo,</w:t>
      </w:r>
      <w:r>
        <w:t xml:space="preserve"> </w:t>
      </w:r>
      <w:r>
        <w:t xml:space="preserve">“Platinum Nanoclusters Exhibit Enhanced Catalytic Activity for Methane</w:t>
      </w:r>
      <w:r>
        <w:t xml:space="preserve"> </w:t>
      </w:r>
      <w:r>
        <w:t xml:space="preserve">Dehydrogenation”,</w:t>
      </w:r>
      <w:r>
        <w:t xml:space="preserve"> </w:t>
      </w:r>
      <w:r>
        <w:rPr>
          <w:iCs/>
          <w:i/>
        </w:rPr>
        <w:t xml:space="preserve">Topics in Catalysis</w:t>
      </w:r>
      <w:r>
        <w:t xml:space="preserve">, vol. 55, no. 5–6. Springer</w:t>
      </w:r>
      <w:r>
        <w:t xml:space="preserve"> </w:t>
      </w:r>
      <w:r>
        <w:t xml:space="preserve">Science and Business Media LLC, pp. 345–352, Apr. 24, 2012. doi:</w:t>
      </w:r>
      <w:r>
        <w:t xml:space="preserve"> </w:t>
      </w:r>
      <w:r>
        <w:t xml:space="preserve">10.1007/s11244-012-9803-5.</w:t>
      </w:r>
      <w:r>
        <w:br/>
      </w:r>
      <w:r>
        <w:br/>
      </w:r>
      <w:r>
        <w:t xml:space="preserve">Z. Cheng and C. S. Lo, “Formation</w:t>
      </w:r>
      <w:r>
        <w:t xml:space="preserve"> </w:t>
      </w:r>
      <w:r>
        <w:t xml:space="preserve">of Active Sites on WO</w:t>
      </w:r>
      <w:r>
        <w:rPr>
          <w:vertAlign w:val="subscript"/>
        </w:rPr>
        <w:t xml:space="preserve">3</w:t>
      </w:r>
      <w:r>
        <w:t xml:space="preserve"> </w:t>
      </w:r>
      <w:r>
        <w:t xml:space="preserve">Catalysts: A Density Functional Theory</w:t>
      </w:r>
      <w:r>
        <w:t xml:space="preserve"> </w:t>
      </w:r>
      <w:r>
        <w:t xml:space="preserve">Study of Olefin Metathesis”,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2, no. 3.</w:t>
      </w:r>
      <w:r>
        <w:t xml:space="preserve"> </w:t>
      </w:r>
      <w:r>
        <w:t xml:space="preserve">American Chemical Society (ACS), pp. 341–349, Feb. 01, 2012. doi:</w:t>
      </w:r>
      <w:r>
        <w:t xml:space="preserve"> </w:t>
      </w:r>
      <w:r>
        <w:t xml:space="preserve">10.1021/cs2005778.</w:t>
      </w:r>
      <w:r>
        <w:br/>
      </w:r>
      <w:r>
        <w:br/>
      </w:r>
      <w:r>
        <w:t xml:space="preserve">Z. Cheng and C. S. Lo, “Effect of Support</w:t>
      </w:r>
      <w:r>
        <w:t xml:space="preserve"> </w:t>
      </w:r>
      <w:r>
        <w:t xml:space="preserve">Structure and Composition on the Catalytic Activity of Pt Nanoclusters</w:t>
      </w:r>
      <w:r>
        <w:t xml:space="preserve"> </w:t>
      </w:r>
      <w:r>
        <w:t xml:space="preserve">for Methane Dehydrogenation”,</w:t>
      </w:r>
      <w:r>
        <w:t xml:space="preserve"> </w:t>
      </w:r>
      <w:r>
        <w:rPr>
          <w:iCs/>
          <w:i/>
        </w:rPr>
        <w:t xml:space="preserve">Industrial &amp; Engineering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52, no. 44. American Chemical Society (ACS),</w:t>
      </w:r>
      <w:r>
        <w:t xml:space="preserve"> </w:t>
      </w:r>
      <w:r>
        <w:t xml:space="preserve">pp. 15447–15454, Jun. 12, 2013. doi: 10.1021/ie400776n.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Cheng and C. S. Lo, “Propagation of Olefin Metathesis to Propene on</w:t>
      </w:r>
      <w:r>
        <w:t xml:space="preserve"> </w:t>
      </w:r>
      <w:r>
        <w:t xml:space="preserve">WO</w:t>
      </w:r>
      <w:r>
        <w:rPr>
          <w:vertAlign w:val="subscript"/>
        </w:rPr>
        <w:t xml:space="preserve">3</w:t>
      </w:r>
      <w:r>
        <w:t xml:space="preserve">Catalysts: A Mechanistic and Kinetic Study”,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5, no. 1. American Chemical Society (ACS),</w:t>
      </w:r>
      <w:r>
        <w:t xml:space="preserve"> </w:t>
      </w:r>
      <w:r>
        <w:t xml:space="preserve">pp. 59–72, Nov. 25, 2014. doi: 10.1021/cs500531b.</w:t>
      </w:r>
      <w:r>
        <w:br/>
      </w:r>
      <w:r>
        <w:br/>
      </w:r>
      <w:r>
        <w:t xml:space="preserve">Z. Cheng,</w:t>
      </w:r>
      <w:r>
        <w:t xml:space="preserve"> </w:t>
      </w:r>
      <w:r>
        <w:t xml:space="preserve">B. J. Shermanand C. S. Lo, “Carbon dioxide activation and dissociation</w:t>
      </w:r>
      <w:r>
        <w:t xml:space="preserve"> </w:t>
      </w:r>
      <w:r>
        <w:t xml:space="preserve">on ceria (110): A density functional theory study”,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138, no. 1. AIP Publishing, p. 014702,</w:t>
      </w:r>
      <w:r>
        <w:t xml:space="preserve"> </w:t>
      </w:r>
      <w:r>
        <w:t xml:space="preserve">Jan. 07, 2013. doi: 10.1063/1.4773248.</w:t>
      </w:r>
      <w:r>
        <w:br/>
      </w:r>
      <w:r>
        <w:br/>
      </w:r>
      <w:r>
        <w:t xml:space="preserve">A. Faghaninia, J. W.</w:t>
      </w:r>
      <w:r>
        <w:t xml:space="preserve"> </w:t>
      </w:r>
      <w:r>
        <w:t xml:space="preserve">Agerand C. S. Lo, “</w:t>
      </w:r>
      <w:r>
        <w:rPr>
          <w:iCs/>
          <w:i/>
        </w:rPr>
        <w:t xml:space="preserve">Ab initio</w:t>
      </w:r>
      <w:r>
        <w:t xml:space="preserve">electronic transport model with</w:t>
      </w:r>
      <w:r>
        <w:t xml:space="preserve"> </w:t>
      </w:r>
      <w:r>
        <w:t xml:space="preserve">explicit solution to the linearized Boltzmann transport equation”,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23. American Physical Society</w:t>
      </w:r>
      <w:r>
        <w:t xml:space="preserve"> </w:t>
      </w:r>
      <w:r>
        <w:t xml:space="preserve">(APS), Jun. 12, 2015. doi: 10.1103/physrevb.91.235123.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Faghaninia and C. S. Lo, “First principles study of defect formation in</w:t>
      </w:r>
      <w:r>
        <w:t xml:space="preserve"> </w:t>
      </w:r>
      <w:r>
        <w:t xml:space="preserve">thermoelectric zinc antimonide,</w:t>
      </w:r>
      <w:r>
        <w:t xml:space="preserve"> </w:t>
      </w:r>
      <w:r>
        <w:rPr>
          <w:iCs/>
          <w:i/>
        </w:rPr>
        <w:t xml:space="preserve">β</w:t>
      </w:r>
      <w:r>
        <w:t xml:space="preserve">-Zn</w:t>
      </w:r>
      <w:r>
        <w:rPr>
          <w:vertAlign w:val="subscript"/>
        </w:rPr>
        <w:t xml:space="preserve">4</w:t>
      </w:r>
      <w:r>
        <w:t xml:space="preserve">Sb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27, no. 12. IOP</w:t>
      </w:r>
      <w:r>
        <w:t xml:space="preserve"> </w:t>
      </w:r>
      <w:r>
        <w:t xml:space="preserve">Publishing, p. 125502, Mar. 10, 2015. doi:</w:t>
      </w:r>
      <w:r>
        <w:t xml:space="preserve"> </w:t>
      </w:r>
      <w:r>
        <w:t xml:space="preserve">10.1088/0953-8984/27/12/125502.</w:t>
      </w:r>
      <w:r>
        <w:br/>
      </w:r>
      <w:r>
        <w:br/>
      </w:r>
      <w:r>
        <w:t xml:space="preserve">S. Á. Kovács, W. P. Bricker,</w:t>
      </w:r>
      <w:r>
        <w:t xml:space="preserve"> </w:t>
      </w:r>
      <w:r>
        <w:t xml:space="preserve">D. M. Niedzwiedzki, P. F. Collettiand C. S. Lo, “Computational</w:t>
      </w:r>
      <w:r>
        <w:t xml:space="preserve"> </w:t>
      </w:r>
      <w:r>
        <w:t xml:space="preserve">determination of the pigment binding motif in the chlorosome protein a</w:t>
      </w:r>
      <w:r>
        <w:t xml:space="preserve"> </w:t>
      </w:r>
      <w:r>
        <w:t xml:space="preserve">of green sulfur bacteria”,</w:t>
      </w:r>
      <w:r>
        <w:t xml:space="preserve"> </w:t>
      </w:r>
      <w:r>
        <w:rPr>
          <w:iCs/>
          <w:i/>
        </w:rPr>
        <w:t xml:space="preserve">Photosynthesis Research</w:t>
      </w:r>
      <w:r>
        <w:t xml:space="preserve">, vol. 118, no.</w:t>
      </w:r>
      <w:r>
        <w:t xml:space="preserve"> </w:t>
      </w:r>
      <w:r>
        <w:t xml:space="preserve">3. Springer Science and Business Media LLC, pp. 231–247, Sep. 27, 2013.</w:t>
      </w:r>
      <w:r>
        <w:t xml:space="preserve"> </w:t>
      </w:r>
      <w:r>
        <w:t xml:space="preserve">doi: 10.1007/s11120-013-9920-4.</w:t>
      </w:r>
      <w:r>
        <w:br/>
      </w:r>
      <w:r>
        <w:br/>
      </w:r>
      <w:r>
        <w:t xml:space="preserve">M. Stoica and C. S Lo,</w:t>
      </w:r>
      <w:r>
        <w:t xml:space="preserve"> </w:t>
      </w:r>
      <w:r>
        <w:t xml:space="preserve">“P-type zinc oxide spinels: application to transparent conductors and</w:t>
      </w:r>
      <w:r>
        <w:t xml:space="preserve"> </w:t>
      </w:r>
      <w:r>
        <w:t xml:space="preserve">spintronics”,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 vol. 16, no. 5. IOP</w:t>
      </w:r>
      <w:r>
        <w:t xml:space="preserve"> </w:t>
      </w:r>
      <w:r>
        <w:t xml:space="preserve">Publishing, p. 055011, May 14, 2014. doi: 10.1088/1367-2630/16/5/055011.</w:t>
      </w:r>
      <w:r>
        <w:br/>
      </w:r>
      <w:r>
        <w:br/>
      </w:r>
      <w:r>
        <w:t xml:space="preserve">V. Coralic and T. Colonius, “Shock-induced collapse of a</w:t>
      </w:r>
      <w:r>
        <w:t xml:space="preserve"> </w:t>
      </w:r>
      <w:r>
        <w:t xml:space="preserve">bubble inside a deformable vessel”,</w:t>
      </w:r>
      <w:r>
        <w:t xml:space="preserve"> </w:t>
      </w:r>
      <w:r>
        <w:rPr>
          <w:iCs/>
          <w:i/>
        </w:rPr>
        <w:t xml:space="preserve">European Journal of Mechanics -</w:t>
      </w:r>
      <w:r>
        <w:rPr>
          <w:iCs/>
          <w:i/>
        </w:rPr>
        <w:t xml:space="preserve"> </w:t>
      </w:r>
      <w:r>
        <w:rPr>
          <w:iCs/>
          <w:i/>
        </w:rPr>
        <w:t xml:space="preserve">B/Fluids</w:t>
      </w:r>
      <w:r>
        <w:t xml:space="preserve">, vol. 40. Elsevier BV, pp. 64–74, Jul. 2013. doi:</w:t>
      </w:r>
      <w:r>
        <w:t xml:space="preserve"> </w:t>
      </w:r>
      <w:r>
        <w:t xml:space="preserve">10.1016/j.euromechflu.2013.01.003.</w:t>
      </w:r>
      <w:r>
        <w:br/>
      </w:r>
      <w:r>
        <w:br/>
      </w:r>
      <w:r>
        <w:t xml:space="preserve">N. R. Stuckert, L. Wangand</w:t>
      </w:r>
      <w:r>
        <w:t xml:space="preserve"> </w:t>
      </w:r>
      <w:r>
        <w:t xml:space="preserve">R. T. Yang, “Characteristics of Hydrogen Storage by Spillover on</w:t>
      </w:r>
      <w:r>
        <w:t xml:space="preserve"> </w:t>
      </w:r>
      <w:r>
        <w:t xml:space="preserve">Pt-Doped Carbon and Catalyst-Bridged Metal Organic Framework”,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26, no. 14. American Chemical Society (ACS),</w:t>
      </w:r>
      <w:r>
        <w:t xml:space="preserve"> </w:t>
      </w:r>
      <w:r>
        <w:t xml:space="preserve">pp. 11963–11971, Jun. 09, 2010. doi: 10.1021/la101377u.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Carson, H. Luoand B. Yin, “CFD Based Optimization of A Flexible Flapping</w:t>
      </w:r>
      <w:r>
        <w:t xml:space="preserve"> </w:t>
      </w:r>
      <w:r>
        <w:t xml:space="preserve">Wing”,</w:t>
      </w:r>
      <w:r>
        <w:t xml:space="preserve"> </w:t>
      </w:r>
      <w:r>
        <w:rPr>
          <w:iCs/>
          <w:i/>
        </w:rPr>
        <w:t xml:space="preserve">21st AIAA Computational Fluid Dynamics Conference</w:t>
      </w:r>
      <w:r>
        <w:t xml:space="preserve">.</w:t>
      </w:r>
      <w:r>
        <w:t xml:space="preserve"> </w:t>
      </w:r>
      <w:r>
        <w:t xml:space="preserve">American Institute of Aeronautics and Astronautics, Jun. 22, 2013. doi:</w:t>
      </w:r>
      <w:r>
        <w:t xml:space="preserve"> </w:t>
      </w:r>
      <w:r>
        <w:t xml:space="preserve">10.2514/6.2013-2454.</w:t>
      </w:r>
      <w:r>
        <w:br/>
      </w:r>
      <w:r>
        <w:br/>
      </w:r>
      <w:r>
        <w:t xml:space="preserve">Y. Chen and H. Luo, “A computational</w:t>
      </w:r>
      <w:r>
        <w:t xml:space="preserve"> </w:t>
      </w:r>
      <w:r>
        <w:t xml:space="preserve">study of the three-dimensional fluid–structure interaction of aortic</w:t>
      </w:r>
      <w:r>
        <w:t xml:space="preserve"> </w:t>
      </w:r>
      <w:r>
        <w:t xml:space="preserve">valve”,</w:t>
      </w:r>
      <w:r>
        <w:t xml:space="preserve"> </w:t>
      </w:r>
      <w:r>
        <w:rPr>
          <w:iCs/>
          <w:i/>
        </w:rPr>
        <w:t xml:space="preserve">Journal of Fluids and Structures</w:t>
      </w:r>
      <w:r>
        <w:t xml:space="preserve">, vol. 80. Elsevier BV,</w:t>
      </w:r>
      <w:r>
        <w:t xml:space="preserve"> </w:t>
      </w:r>
      <w:r>
        <w:t xml:space="preserve">pp. 332–349, Jul. 2018. doi: 10.1016/j.jfluidstructs.2018.04.009.</w:t>
      </w:r>
      <w:r>
        <w:br/>
      </w:r>
      <w:r>
        <w:br/>
      </w:r>
      <w:r>
        <w:t xml:space="preserve">Y. Chen and H. Luo, “Pressure distribution over the leaflets and</w:t>
      </w:r>
      <w:r>
        <w:t xml:space="preserve"> </w:t>
      </w:r>
      <w:r>
        <w:t xml:space="preserve">effect of bending stiffness on fluid–structure interaction of the aortic</w:t>
      </w:r>
      <w:r>
        <w:t xml:space="preserve"> </w:t>
      </w:r>
      <w:r>
        <w:t xml:space="preserve">valve”,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883. Cambridge</w:t>
      </w:r>
      <w:r>
        <w:t xml:space="preserve"> </w:t>
      </w:r>
      <w:r>
        <w:t xml:space="preserve">University Press (CUP), Nov. 28, 2019. doi: 10.1017/jfm.2019.904.</w:t>
      </w:r>
      <w:r>
        <w:br/>
      </w:r>
      <w:r>
        <w:br/>
      </w:r>
      <w:r>
        <w:t xml:space="preserve">H. Dai, H. Luo, P. J. S. A. F. de Sousaand J. F. Doyle, “Thrust</w:t>
      </w:r>
      <w:r>
        <w:t xml:space="preserve"> </w:t>
      </w:r>
      <w:r>
        <w:t xml:space="preserve">performance of a flexible low-aspect-ratio pitching plate”,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of Fluids</w:t>
      </w:r>
      <w:r>
        <w:t xml:space="preserve">, vol. 24, no. 10. AIP Publishing, p. 101903, Oct. 2012.</w:t>
      </w:r>
      <w:r>
        <w:t xml:space="preserve"> </w:t>
      </w:r>
      <w:r>
        <w:t xml:space="preserve">doi: 10.1063/1.4764047.</w:t>
      </w:r>
      <w:r>
        <w:br/>
      </w:r>
      <w:r>
        <w:br/>
      </w:r>
      <w:r>
        <w:t xml:space="preserve">H. Dai, H. Luoand J. F. Doyle,</w:t>
      </w:r>
      <w:r>
        <w:t xml:space="preserve"> </w:t>
      </w:r>
      <w:r>
        <w:t xml:space="preserve">“Dynamic pitching of an elastic rectangular wing in hovering motion”,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693. Cambridge University Press</w:t>
      </w:r>
      <w:r>
        <w:t xml:space="preserve"> </w:t>
      </w:r>
      <w:r>
        <w:t xml:space="preserve">(CUP), pp. 473–499, Jan. 17, 2012. doi: 10.1017/jfm.2011.543.</w:t>
      </w:r>
      <w:r>
        <w:br/>
      </w:r>
      <w:r>
        <w:br/>
      </w:r>
      <w:r>
        <w:t xml:space="preserve">Z. Li, Y. Chen, S. Changand H. Luo, “A Reduced-Order Flow Model for</w:t>
      </w:r>
      <w:r>
        <w:t xml:space="preserve"> </w:t>
      </w:r>
      <w:r>
        <w:t xml:space="preserve">Fluid–Structure Interaction Simulation of Vocal Fold Vibration”,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 vol. 142, no. 2. ASME</w:t>
      </w:r>
      <w:r>
        <w:t xml:space="preserve"> </w:t>
      </w:r>
      <w:r>
        <w:t xml:space="preserve">International, Oct. 07, 2019. doi: 10.1115/1.4044033.</w:t>
      </w:r>
      <w:r>
        <w:br/>
      </w:r>
      <w:r>
        <w:br/>
      </w:r>
      <w:r>
        <w:t xml:space="preserve">H. Luo,</w:t>
      </w:r>
      <w:r>
        <w:t xml:space="preserve"> </w:t>
      </w:r>
      <w:r>
        <w:t xml:space="preserve">H. Dai, P. J. S. A. Ferreira de Sousaand B. Yin, “On the numerical</w:t>
      </w:r>
      <w:r>
        <w:t xml:space="preserve"> </w:t>
      </w:r>
      <w:r>
        <w:t xml:space="preserve">oscillation of the direct-forcing immersed-boundary method for moving</w:t>
      </w:r>
      <w:r>
        <w:t xml:space="preserve"> </w:t>
      </w:r>
      <w:r>
        <w:t xml:space="preserve">boundaries”,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56. Elsevier BV,</w:t>
      </w:r>
      <w:r>
        <w:t xml:space="preserve"> </w:t>
      </w:r>
      <w:r>
        <w:t xml:space="preserve">pp. 61–76, Mar. 2012. doi: 10.1016/j.compfluid.2011.11.015.</w:t>
      </w:r>
      <w:r>
        <w:br/>
      </w:r>
      <w:r>
        <w:br/>
      </w:r>
      <w:r>
        <w:t xml:space="preserve">J. Song, H. Luoand T. Hedrick, “Lift characteristics of a hovering</w:t>
      </w:r>
      <w:r>
        <w:t xml:space="preserve"> </w:t>
      </w:r>
      <w:r>
        <w:t xml:space="preserve">rufous hummingbird”,</w:t>
      </w:r>
      <w:r>
        <w:t xml:space="preserve"> </w:t>
      </w:r>
      <w:r>
        <w:rPr>
          <w:iCs/>
          <w:i/>
        </w:rPr>
        <w:t xml:space="preserve">31st AIAA Applied Aerodynamics Conference</w:t>
      </w:r>
      <w:r>
        <w:t xml:space="preserve">.</w:t>
      </w:r>
      <w:r>
        <w:t xml:space="preserve"> </w:t>
      </w:r>
      <w:r>
        <w:t xml:space="preserve">American Institute of Aeronautics and Astronautics, Jun. 22, 2013. doi:</w:t>
      </w:r>
      <w:r>
        <w:t xml:space="preserve"> </w:t>
      </w:r>
      <w:r>
        <w:t xml:space="preserve">10.2514/6.2013-3050.</w:t>
      </w:r>
      <w:r>
        <w:br/>
      </w:r>
      <w:r>
        <w:br/>
      </w:r>
      <w:r>
        <w:t xml:space="preserve">F. Tian, X. Luand H. Luo, “Onset of</w:t>
      </w:r>
      <w:r>
        <w:t xml:space="preserve"> </w:t>
      </w:r>
      <w:r>
        <w:t xml:space="preserve">instability of a flag in uniform flow”,</w:t>
      </w:r>
      <w:r>
        <w:t xml:space="preserve"> </w:t>
      </w:r>
      <w:r>
        <w:rPr>
          <w:iCs/>
          <w:i/>
        </w:rPr>
        <w:t xml:space="preserve">Theoretical and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Letters</w:t>
      </w:r>
      <w:r>
        <w:t xml:space="preserve">, vol. 2, no. 2. Elsevier BV, p. 022005, 2012. doi:</w:t>
      </w:r>
      <w:r>
        <w:t xml:space="preserve"> </w:t>
      </w:r>
      <w:r>
        <w:t xml:space="preserve">10.1063/2.1202205.</w:t>
      </w:r>
      <w:r>
        <w:br/>
      </w:r>
      <w:r>
        <w:br/>
      </w:r>
      <w:r>
        <w:t xml:space="preserve">F.-B. Tian, H. Luo, L. Zhu, J. C. Liaoand</w:t>
      </w:r>
      <w:r>
        <w:t xml:space="preserve"> </w:t>
      </w:r>
      <w:r>
        <w:t xml:space="preserve">X.-Y. Lu, “An efficient immersed boundary-lattice Boltzmann method for</w:t>
      </w:r>
      <w:r>
        <w:t xml:space="preserve"> </w:t>
      </w:r>
      <w:r>
        <w:t xml:space="preserve">the hydrodynamic interaction of elastic filaments”,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230, no. 19. Elsevier BV, pp. 7266–7283,</w:t>
      </w:r>
      <w:r>
        <w:t xml:space="preserve"> </w:t>
      </w:r>
      <w:r>
        <w:t xml:space="preserve">Aug. 2011. doi: 10.1016/j.jcp.2011.05.028.</w:t>
      </w:r>
      <w:r>
        <w:br/>
      </w:r>
      <w:r>
        <w:br/>
      </w:r>
      <w:r>
        <w:t xml:space="preserve">F.-B. Tian, H.</w:t>
      </w:r>
      <w:r>
        <w:t xml:space="preserve"> </w:t>
      </w:r>
      <w:r>
        <w:t xml:space="preserve">Luo, L. Zhuand X.-Y. Lu, “Coupling modes of three filaments in</w:t>
      </w:r>
      <w:r>
        <w:t xml:space="preserve"> </w:t>
      </w:r>
      <w:r>
        <w:t xml:space="preserve">side-by-side arrangement”,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 no. 11.</w:t>
      </w:r>
      <w:r>
        <w:t xml:space="preserve"> </w:t>
      </w:r>
      <w:r>
        <w:t xml:space="preserve">AIP Publishing, p. 111903, Nov. 2011. doi: 10.1063/1.3659892.</w:t>
      </w:r>
      <w:r>
        <w:br/>
      </w:r>
      <w:r>
        <w:br/>
      </w:r>
      <w:r>
        <w:t xml:space="preserve">B. Yin and H. Luo, “Effect of wing inertia on hovering performance</w:t>
      </w:r>
      <w:r>
        <w:t xml:space="preserve"> </w:t>
      </w:r>
      <w:r>
        <w:t xml:space="preserve">of flexible flapping wings”,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22, no. 11.</w:t>
      </w:r>
      <w:r>
        <w:t xml:space="preserve"> </w:t>
      </w:r>
      <w:r>
        <w:t xml:space="preserve">AIP Publishing, p. 111902, Nov. 2010. doi: 10.1063/1.3499739.</w:t>
      </w:r>
      <w:r>
        <w:br/>
      </w:r>
      <w:r>
        <w:br/>
      </w:r>
      <w:r>
        <w:t xml:space="preserve">B. Yin and H. Luo, “Numerical simulation of drops inside an</w:t>
      </w:r>
      <w:r>
        <w:t xml:space="preserve"> </w:t>
      </w:r>
      <w:r>
        <w:t xml:space="preserve">asymmetric microchannel with protrusions”,</w:t>
      </w:r>
      <w:r>
        <w:t xml:space="preserve"> </w:t>
      </w:r>
      <w:r>
        <w:rPr>
          <w:iCs/>
          <w:i/>
        </w:rPr>
        <w:t xml:space="preserve">Computers &amp;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82. Elsevier BV, pp. 14–28, Aug. 2013. doi:</w:t>
      </w:r>
      <w:r>
        <w:t xml:space="preserve"> </w:t>
      </w:r>
      <w:r>
        <w:t xml:space="preserve">10.1016/j.compfluid.2013.05.005.</w:t>
      </w:r>
      <w:r>
        <w:br/>
      </w:r>
      <w:r>
        <w:br/>
      </w:r>
      <w:r>
        <w:t xml:space="preserve">B. Yin and H. Luo,</w:t>
      </w:r>
      <w:r>
        <w:t xml:space="preserve"> </w:t>
      </w:r>
      <w:r>
        <w:t xml:space="preserve">“Hydrodynamic interaction of oblique sheets in tandem arrangement”,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25, no. 1. AIP Publishing, p. 011902,</w:t>
      </w:r>
      <w:r>
        <w:t xml:space="preserve"> </w:t>
      </w:r>
      <w:r>
        <w:t xml:space="preserve">Jan. 2013. doi: 10.1063/1.4774345.</w:t>
      </w:r>
      <w:r>
        <w:br/>
      </w:r>
      <w:r>
        <w:br/>
      </w:r>
      <w:r>
        <w:t xml:space="preserve">A. Baranwal, D. A.</w:t>
      </w:r>
      <w:r>
        <w:t xml:space="preserve"> </w:t>
      </w:r>
      <w:r>
        <w:t xml:space="preserve">Donzisand R. D. Bowersox, “Vibrational turbulent Prandtl number in flows</w:t>
      </w:r>
      <w:r>
        <w:t xml:space="preserve"> </w:t>
      </w:r>
      <w:r>
        <w:t xml:space="preserve">with thermal non-equilibrium”,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</w:t>
      </w:r>
      <w:r>
        <w:t xml:space="preserve"> </w:t>
      </w:r>
      <w:r>
        <w:t xml:space="preserve">Institute of Aeronautics and Astronautics, Jan. 05, 2020. doi:</w:t>
      </w:r>
      <w:r>
        <w:t xml:space="preserve"> </w:t>
      </w:r>
      <w:r>
        <w:t xml:space="preserve">10.2514/6.2020-2052.</w:t>
      </w:r>
      <w:r>
        <w:br/>
      </w:r>
      <w:r>
        <w:br/>
      </w:r>
      <w:r>
        <w:t xml:space="preserve">C. H. Chen, D. A. Donzisand R. D.</w:t>
      </w:r>
      <w:r>
        <w:t xml:space="preserve"> </w:t>
      </w:r>
      <w:r>
        <w:t xml:space="preserve">Bowersox, “Characteristic Locations in Shock-Turbulence Interactions”,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 Institute of Aeronautics and</w:t>
      </w:r>
      <w:r>
        <w:t xml:space="preserve"> </w:t>
      </w:r>
      <w:r>
        <w:t xml:space="preserve">Astronautics, Jan. 05, 2020. doi: 10.2514/6.2020-1812.</w:t>
      </w:r>
      <w:r>
        <w:br/>
      </w:r>
      <w:r>
        <w:br/>
      </w:r>
      <w:r>
        <w:t xml:space="preserve">D. A.</w:t>
      </w:r>
      <w:r>
        <w:t xml:space="preserve"> </w:t>
      </w:r>
      <w:r>
        <w:t xml:space="preserve">Donzis and K. Aditya, “Asynchronous finite-difference schemes for</w:t>
      </w:r>
      <w:r>
        <w:t xml:space="preserve"> </w:t>
      </w:r>
      <w:r>
        <w:t xml:space="preserve">partial differential equations”,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274. Elsevier BV, pp. 370–392, Oct. 2014. doi:</w:t>
      </w:r>
      <w:r>
        <w:t xml:space="preserve"> </w:t>
      </w:r>
      <w:r>
        <w:t xml:space="preserve">10.1016/j.jcp.2014.06.017.</w:t>
      </w:r>
      <w:r>
        <w:br/>
      </w:r>
      <w:r>
        <w:br/>
      </w:r>
      <w:r>
        <w:t xml:space="preserve">D. A. Donzis, K. Aditya, K. R.</w:t>
      </w:r>
      <w:r>
        <w:t xml:space="preserve"> </w:t>
      </w:r>
      <w:r>
        <w:t xml:space="preserve">Sreenivasanand P. K. Yeung, “The Turbulent Schmidt Number”,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Fluids Engineering</w:t>
      </w:r>
      <w:r>
        <w:t xml:space="preserve">, vol. 136, no. 6. ASME International, Apr. 28,</w:t>
      </w:r>
      <w:r>
        <w:t xml:space="preserve"> </w:t>
      </w:r>
      <w:r>
        <w:t xml:space="preserve">2014. doi: 10.1115/1.4026619.</w:t>
      </w:r>
      <w:r>
        <w:br/>
      </w:r>
      <w:r>
        <w:br/>
      </w:r>
      <w:r>
        <w:t xml:space="preserve">D. A. Donzis and S.</w:t>
      </w:r>
      <w:r>
        <w:t xml:space="preserve"> </w:t>
      </w:r>
      <w:r>
        <w:t xml:space="preserve">Jagannathan, “Fluctuations of thermodynamic variables in stationary</w:t>
      </w:r>
      <w:r>
        <w:t xml:space="preserve"> </w:t>
      </w:r>
      <w:r>
        <w:t xml:space="preserve">compressible 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733.</w:t>
      </w:r>
      <w:r>
        <w:t xml:space="preserve"> </w:t>
      </w:r>
      <w:r>
        <w:t xml:space="preserve">Cambridge University Press (CUP), pp. 221–244, Sep. 23, 2013. doi:</w:t>
      </w:r>
      <w:r>
        <w:t xml:space="preserve"> </w:t>
      </w:r>
      <w:r>
        <w:t xml:space="preserve">10.1017/jfm.2013.445.</w:t>
      </w:r>
      <w:r>
        <w:br/>
      </w:r>
      <w:r>
        <w:br/>
      </w:r>
      <w:r>
        <w:t xml:space="preserve">S. Jagannathan and D. A. Donzis,</w:t>
      </w:r>
      <w:r>
        <w:t xml:space="preserve"> </w:t>
      </w:r>
      <w:r>
        <w:t xml:space="preserve">“Massively parallel direct numerical simulations of forced compressible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Proceedings of the 1st Conference of the Extreme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 Discovery Environment: Bridging from the eXtreme to the</w:t>
      </w:r>
      <w:r>
        <w:rPr>
          <w:iCs/>
          <w:i/>
        </w:rPr>
        <w:t xml:space="preserve"> </w:t>
      </w:r>
      <w:r>
        <w:rPr>
          <w:iCs/>
          <w:i/>
        </w:rPr>
        <w:t xml:space="preserve">campus and beyond</w:t>
      </w:r>
      <w:r>
        <w:t xml:space="preserve">. ACM, Jul. 16, 2012. doi: 10.1145/2335755.2335819.</w:t>
      </w:r>
      <w:r>
        <w:br/>
      </w:r>
      <w:r>
        <w:br/>
      </w:r>
      <w:r>
        <w:t xml:space="preserve">S. Jagannathan and D. A. Donzis, “Reynolds and Mach number</w:t>
      </w:r>
      <w:r>
        <w:t xml:space="preserve"> </w:t>
      </w:r>
      <w:r>
        <w:t xml:space="preserve">scaling in solenoidally-forced compressible turbulence using</w:t>
      </w:r>
      <w:r>
        <w:t xml:space="preserve"> </w:t>
      </w:r>
      <w:r>
        <w:t xml:space="preserve">high-resolution direct numerical simulations”,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789. Cambridge University Press (CUP), pp. 669–707,</w:t>
      </w:r>
      <w:r>
        <w:t xml:space="preserve"> </w:t>
      </w:r>
      <w:r>
        <w:t xml:space="preserve">Jan. 26, 2016. doi: 10.1017/jfm.2015.754.</w:t>
      </w:r>
      <w:r>
        <w:br/>
      </w:r>
      <w:r>
        <w:br/>
      </w:r>
      <w:r>
        <w:t xml:space="preserve">D. A. Donzis, J. D.</w:t>
      </w:r>
      <w:r>
        <w:t xml:space="preserve"> </w:t>
      </w:r>
      <w:r>
        <w:t xml:space="preserve">Gibbon, A. Gupta, R. M. Kerr, R. Panditand D. Vincenzi, “Vorticity</w:t>
      </w:r>
      <w:r>
        <w:t xml:space="preserve"> </w:t>
      </w:r>
      <w:r>
        <w:t xml:space="preserve">moments in four numerical simulations of the 3D Navier–Stokes</w:t>
      </w:r>
      <w:r>
        <w:t xml:space="preserve"> </w:t>
      </w:r>
      <w:r>
        <w:t xml:space="preserve">equations”,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732. Cambridge</w:t>
      </w:r>
      <w:r>
        <w:t xml:space="preserve"> </w:t>
      </w:r>
      <w:r>
        <w:t xml:space="preserve">University Press (CUP), pp. 316–331, Sep. 04, 2013. doi:</w:t>
      </w:r>
      <w:r>
        <w:t xml:space="preserve"> </w:t>
      </w:r>
      <w:r>
        <w:t xml:space="preserve">10.1017/jfm.2013.409.</w:t>
      </w:r>
      <w:r>
        <w:br/>
      </w:r>
      <w:r>
        <w:br/>
      </w:r>
      <w:r>
        <w:t xml:space="preserve">J. D. Gibbon, D. A. Donzis, A. Gupta,</w:t>
      </w:r>
      <w:r>
        <w:t xml:space="preserve"> </w:t>
      </w:r>
      <w:r>
        <w:t xml:space="preserve">R. M. Kerr, R. Panditand D. Vincenzi, “Regimes of nonlinear depletion</w:t>
      </w:r>
      <w:r>
        <w:t xml:space="preserve"> </w:t>
      </w:r>
      <w:r>
        <w:t xml:space="preserve">and regularity in the 3D Navier–Stokes equations”,</w:t>
      </w:r>
      <w:r>
        <w:t xml:space="preserve"> </w:t>
      </w:r>
      <w:r>
        <w:rPr>
          <w:iCs/>
          <w:i/>
        </w:rPr>
        <w:t xml:space="preserve">Nonlinearity</w:t>
      </w:r>
      <w:r>
        <w:t xml:space="preserve">,</w:t>
      </w:r>
      <w:r>
        <w:t xml:space="preserve"> </w:t>
      </w:r>
      <w:r>
        <w:t xml:space="preserve">vol. 27, no. 10. IOP Publishing, pp. 2605–2625, Sep. 22, 2014. doi:</w:t>
      </w:r>
      <w:r>
        <w:t xml:space="preserve"> </w:t>
      </w:r>
      <w:r>
        <w:t xml:space="preserve">10.1088/0951-7715/27/10/2605.</w:t>
      </w:r>
      <w:r>
        <w:br/>
      </w:r>
      <w:r>
        <w:br/>
      </w:r>
      <w:r>
        <w:t xml:space="preserve">J. Schumacher, J. D. Scheel, D.</w:t>
      </w:r>
      <w:r>
        <w:t xml:space="preserve"> </w:t>
      </w:r>
      <w:r>
        <w:t xml:space="preserve">Krasnov, D. A. Donzis, V. Yakhotand K. R. Sreenivasan, “Small-scale</w:t>
      </w:r>
      <w:r>
        <w:t xml:space="preserve"> </w:t>
      </w:r>
      <w:r>
        <w:t xml:space="preserve">universality in fluid turbulence”,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111, no. 30. Proceedings of the National</w:t>
      </w:r>
      <w:r>
        <w:t xml:space="preserve"> </w:t>
      </w:r>
      <w:r>
        <w:t xml:space="preserve">Academy of Sciences, pp. 10961–10965, Jul. 14, 2014. doi:</w:t>
      </w:r>
      <w:r>
        <w:t xml:space="preserve"> </w:t>
      </w:r>
      <w:r>
        <w:t xml:space="preserve">10.1073/pnas.1410791111.</w:t>
      </w:r>
      <w:r>
        <w:br/>
      </w:r>
      <w:r>
        <w:br/>
      </w:r>
      <w:r>
        <w:t xml:space="preserve">Y. Lv and M. Ihme, “Computational</w:t>
      </w:r>
      <w:r>
        <w:t xml:space="preserve"> </w:t>
      </w:r>
      <w:r>
        <w:t xml:space="preserve">analysis of re-ignition and re-initiation mechanisms of quenched</w:t>
      </w:r>
      <w:r>
        <w:t xml:space="preserve"> </w:t>
      </w:r>
      <w:r>
        <w:t xml:space="preserve">detonation waves behind a backward facing step”,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Combustion Institute</w:t>
      </w:r>
      <w:r>
        <w:t xml:space="preserve">, vol. 35, no. 2. Elsevier BV, pp. 1963–1972,</w:t>
      </w:r>
      <w:r>
        <w:t xml:space="preserve"> </w:t>
      </w:r>
      <w:r>
        <w:t xml:space="preserve">2015. doi: 10.1016/j.proci.2014.07.041.</w:t>
      </w:r>
      <w:r>
        <w:br/>
      </w:r>
      <w:r>
        <w:br/>
      </w:r>
      <w:r>
        <w:t xml:space="preserve">B. X. Dong,</w:t>
      </w:r>
      <w:r>
        <w:t xml:space="preserve"> </w:t>
      </w:r>
      <w:r>
        <w:t xml:space="preserve">“Structure Control of a π-Conjugated Oligothiophene-Based Liquid Crystal</w:t>
      </w:r>
      <w:r>
        <w:t xml:space="preserve"> </w:t>
      </w:r>
      <w:r>
        <w:t xml:space="preserve">for Enhanced Mixed Ion/Electron Transport Characteristics”,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13, no. 7. American Chemical Society (ACS),</w:t>
      </w:r>
      <w:r>
        <w:t xml:space="preserve"> </w:t>
      </w:r>
      <w:r>
        <w:t xml:space="preserve">pp. 7665–7675, Jun. 13, 2019. doi: 10.1021/acsnano.9b01055.</w:t>
      </w:r>
      <w:r>
        <w:br/>
      </w:r>
      <w:r>
        <w:br/>
      </w:r>
      <w:r>
        <w:t xml:space="preserve">B. X. Dong, “Influence of Side-Chain Chemistry on Structure and</w:t>
      </w:r>
      <w:r>
        <w:t xml:space="preserve"> </w:t>
      </w:r>
      <w:r>
        <w:t xml:space="preserve">Ionic Conduction Characteristics of Polythiophene Derivatives: A</w:t>
      </w:r>
      <w:r>
        <w:t xml:space="preserve"> </w:t>
      </w:r>
      <w:r>
        <w:t xml:space="preserve">Computational and Experimental Study”,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31, no. 4. American Chemical Society (ACS), pp. 1418–1429, Feb. 15,</w:t>
      </w:r>
      <w:r>
        <w:t xml:space="preserve"> </w:t>
      </w:r>
      <w:r>
        <w:t xml:space="preserve">2019. doi: 10.1021/acs.chemmater.8b05257.</w:t>
      </w:r>
      <w:r>
        <w:br/>
      </w:r>
      <w:r>
        <w:br/>
      </w:r>
      <w:r>
        <w:t xml:space="preserve">F. A. Escobedo,</w:t>
      </w:r>
      <w:r>
        <w:t xml:space="preserve"> </w:t>
      </w:r>
      <w:r>
        <w:t xml:space="preserve">“Effect of inter-species selective interactions on the thermodynamics</w:t>
      </w:r>
      <w:r>
        <w:t xml:space="preserve"> </w:t>
      </w:r>
      <w:r>
        <w:t xml:space="preserve">and nucleation free-energy barriers of a tessellating polyhedral</w:t>
      </w:r>
      <w:r>
        <w:t xml:space="preserve"> </w:t>
      </w:r>
      <w:r>
        <w:t xml:space="preserve">compound”,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 21. AIP</w:t>
      </w:r>
      <w:r>
        <w:t xml:space="preserve"> </w:t>
      </w:r>
      <w:r>
        <w:t xml:space="preserve">Publishing, p. 211903, Dec. 07, 2016. doi: 10.1063/1.4953862.</w:t>
      </w:r>
      <w:r>
        <w:br/>
      </w:r>
      <w:r>
        <w:br/>
      </w:r>
      <w:r>
        <w:t xml:space="preserve">F. A. Escobedo, “Optimizing the formation of solid solutions with</w:t>
      </w:r>
      <w:r>
        <w:t xml:space="preserve"> </w:t>
      </w:r>
      <w:r>
        <w:t xml:space="preserve">components of different shapes”,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146, no. 13. AIP Publishing, p. 134508, Apr. 07, 2017. doi:</w:t>
      </w:r>
      <w:r>
        <w:t xml:space="preserve"> </w:t>
      </w:r>
      <w:r>
        <w:t xml:space="preserve">10.1063/1.4979091.</w:t>
      </w:r>
      <w:r>
        <w:br/>
      </w:r>
      <w:r>
        <w:br/>
      </w:r>
      <w:r>
        <w:t xml:space="preserve">F. A. Escobedo, “Optimizing the formation</w:t>
      </w:r>
      <w:r>
        <w:t xml:space="preserve"> </w:t>
      </w:r>
      <w:r>
        <w:t xml:space="preserve">of colloidal compounds with components of different shapes”,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21. AIP Publishing,</w:t>
      </w:r>
      <w:r>
        <w:t xml:space="preserve"> </w:t>
      </w:r>
      <w:r>
        <w:t xml:space="preserve">p. 214501, Dec. 07, 2017. doi: 10.1063/1.5006047.</w:t>
      </w:r>
      <w:r>
        <w:br/>
      </w:r>
      <w:r>
        <w:br/>
      </w:r>
      <w:r>
        <w:t xml:space="preserve">U. Gupta,</w:t>
      </w:r>
      <w:r>
        <w:t xml:space="preserve"> </w:t>
      </w:r>
      <w:r>
        <w:t xml:space="preserve">T. Hanrathand F. A. Escobedo, “Modeling the orientational and positional</w:t>
      </w:r>
      <w:r>
        <w:t xml:space="preserve"> </w:t>
      </w:r>
      <w:r>
        <w:t xml:space="preserve">behavior of polyhedral nanoparticles at fluid-fluid interfaces”,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5. American Physical</w:t>
      </w:r>
      <w:r>
        <w:t xml:space="preserve"> </w:t>
      </w:r>
      <w:r>
        <w:t xml:space="preserve">Society (APS), Oct. 27, 2017. doi: 10.1103/physrevmaterials.1.055602.</w:t>
      </w:r>
      <w:r>
        <w:br/>
      </w:r>
      <w:r>
        <w:br/>
      </w:r>
      <w:r>
        <w:t xml:space="preserve">C. Liu, “Single polymer growth dynamics”,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358, no. 6361. American Association for the Advancement of Science</w:t>
      </w:r>
      <w:r>
        <w:t xml:space="preserve"> </w:t>
      </w:r>
      <w:r>
        <w:t xml:space="preserve">(AAAS), pp. 352–355, Oct. 20, 2017. doi: 10.1126/science.aan6837.</w:t>
      </w:r>
      <w:r>
        <w:br/>
      </w:r>
      <w:r>
        <w:br/>
      </w:r>
      <w:r>
        <w:t xml:space="preserve">Z. Liu, “Self‐Assembly Behavior of an Oligothiophene‐Based</w:t>
      </w:r>
      <w:r>
        <w:t xml:space="preserve"> </w:t>
      </w:r>
      <w:r>
        <w:t xml:space="preserve">Conjugated Liquid Crystal and Its Implication for Ionic Conductivity</w:t>
      </w:r>
      <w:r>
        <w:t xml:space="preserve"> </w:t>
      </w:r>
      <w:r>
        <w:t xml:space="preserve">Characteristics”,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29, no. 2.</w:t>
      </w:r>
      <w:r>
        <w:t xml:space="preserve"> </w:t>
      </w:r>
      <w:r>
        <w:t xml:space="preserve">Wiley, p. 1805220, Nov. 14, 2018. doi: 10.1002/adfm.201805220.</w:t>
      </w:r>
      <w:r>
        <w:br/>
      </w:r>
      <w:r>
        <w:br/>
      </w:r>
      <w:r>
        <w:t xml:space="preserve">S. P. Mahajan, “Computational affinity maturation of camelid</w:t>
      </w:r>
      <w:r>
        <w:t xml:space="preserve"> </w:t>
      </w:r>
      <w:r>
        <w:t xml:space="preserve">single-domain intrabodies against the nonamyloid component of</w:t>
      </w:r>
      <w:r>
        <w:t xml:space="preserve"> </w:t>
      </w:r>
      <w:r>
        <w:t xml:space="preserve">alpha-synuclein”,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</w:t>
      </w:r>
      <w:r>
        <w:t xml:space="preserve"> </w:t>
      </w:r>
      <w:r>
        <w:t xml:space="preserve">Science and Business Media LLC, Dec. 04, 2018. doi:</w:t>
      </w:r>
      <w:r>
        <w:t xml:space="preserve"> </w:t>
      </w:r>
      <w:r>
        <w:t xml:space="preserve">10.1038/s41598-018-35464-7.</w:t>
      </w:r>
      <w:r>
        <w:br/>
      </w:r>
      <w:r>
        <w:br/>
      </w:r>
      <w:r>
        <w:t xml:space="preserve">M. Misra, “Thermal Stability of</w:t>
      </w:r>
      <w:r>
        <w:t xml:space="preserve"> </w:t>
      </w:r>
      <w:r>
        <w:t xml:space="preserve">π-Conjugated</w:t>
      </w:r>
      <w:r>
        <w:t xml:space="preserve"> </w:t>
      </w:r>
      <w:r>
        <w:rPr>
          <w:iCs/>
          <w:i/>
        </w:rPr>
        <w:t xml:space="preserve">n</w:t>
      </w:r>
      <w:r>
        <w:t xml:space="preserve">-Ethylene-Glycol-Terminated Quaterthiophene</w:t>
      </w:r>
      <w:r>
        <w:t xml:space="preserve"> </w:t>
      </w:r>
      <w:r>
        <w:t xml:space="preserve">Oligomers: A Computational and Experimental Study”,</w:t>
      </w:r>
      <w:r>
        <w:t xml:space="preserve"> </w:t>
      </w:r>
      <w:r>
        <w:rPr>
          <w:iCs/>
          <w:i/>
        </w:rPr>
        <w:t xml:space="preserve">ACS Macro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3. American Chemical Society (ACS),</w:t>
      </w:r>
      <w:r>
        <w:t xml:space="preserve"> </w:t>
      </w:r>
      <w:r>
        <w:t xml:space="preserve">pp. 295–300, Feb. 11, 2020. doi: 10.1021/acsmacrolett.9b00935.</w:t>
      </w:r>
      <w:r>
        <w:br/>
      </w:r>
      <w:r>
        <w:br/>
      </w:r>
      <w:r>
        <w:t xml:space="preserve">C. Nowak and F. A. Escobedo, “Optimizing the network topology of</w:t>
      </w:r>
      <w:r>
        <w:t xml:space="preserve"> </w:t>
      </w:r>
      <w:r>
        <w:t xml:space="preserve">block copolymer liquid crystal elastomers for enhanced extensibility and</w:t>
      </w:r>
      <w:r>
        <w:t xml:space="preserve"> </w:t>
      </w:r>
      <w:r>
        <w:t xml:space="preserve">toughness”,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3. American</w:t>
      </w:r>
      <w:r>
        <w:t xml:space="preserve"> </w:t>
      </w:r>
      <w:r>
        <w:t xml:space="preserve">Physical Society (APS), Aug. 02, 2017. doi:</w:t>
      </w:r>
      <w:r>
        <w:t xml:space="preserve"> </w:t>
      </w:r>
      <w:r>
        <w:t xml:space="preserve">10.1103/physrevmaterials.1.035601.</w:t>
      </w:r>
      <w:r>
        <w:br/>
      </w:r>
      <w:r>
        <w:br/>
      </w:r>
      <w:r>
        <w:t xml:space="preserve">C. Nowak and F. A.</w:t>
      </w:r>
      <w:r>
        <w:t xml:space="preserve"> </w:t>
      </w:r>
      <w:r>
        <w:t xml:space="preserve">Escobedo, “Stability of the Gyroid Phase in Rod–Coil Systems via</w:t>
      </w:r>
      <w:r>
        <w:t xml:space="preserve"> </w:t>
      </w:r>
      <w:r>
        <w:t xml:space="preserve">Thermodynamic Integration with Molecular Dynamics”,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14, no. 11. American Chemical</w:t>
      </w:r>
      <w:r>
        <w:t xml:space="preserve"> </w:t>
      </w:r>
      <w:r>
        <w:t xml:space="preserve">Society (ACS), pp. 5984–5991, Sep. 14, 2018. doi:</w:t>
      </w:r>
      <w:r>
        <w:t xml:space="preserve"> </w:t>
      </w:r>
      <w:r>
        <w:t xml:space="preserve">10.1021/acs.jctc.8b00419.</w:t>
      </w:r>
      <w:r>
        <w:br/>
      </w:r>
      <w:r>
        <w:br/>
      </w:r>
      <w:r>
        <w:t xml:space="preserve">C. Nowak and F. A. Escobedo,</w:t>
      </w:r>
      <w:r>
        <w:t xml:space="preserve"> </w:t>
      </w:r>
      <w:r>
        <w:t xml:space="preserve">“Effect of Block Immiscibility on Strain-Induced Microphase Segregation</w:t>
      </w:r>
      <w:r>
        <w:t xml:space="preserve"> </w:t>
      </w:r>
      <w:r>
        <w:t xml:space="preserve">and Crystallization of Model Block Copolymer Elastomers”,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51, no. 15. American Chemical Society (ACS),</w:t>
      </w:r>
      <w:r>
        <w:t xml:space="preserve"> </w:t>
      </w:r>
      <w:r>
        <w:t xml:space="preserve">pp. 5685–5693, Jul. 20, 2018. doi: 10.1021/acs.macromol.8b00965.</w:t>
      </w:r>
      <w:r>
        <w:br/>
      </w:r>
      <w:r>
        <w:br/>
      </w:r>
      <w:r>
        <w:t xml:space="preserve">C. Nowak, M. Misraand F. A. Escobedo, “Framework for Inverse</w:t>
      </w:r>
      <w:r>
        <w:t xml:space="preserve"> </w:t>
      </w:r>
      <w:r>
        <w:t xml:space="preserve">Mapping Chemistry-Agnostic Coarse-Grained Simulation Models into</w:t>
      </w:r>
      <w:r>
        <w:t xml:space="preserve"> </w:t>
      </w:r>
      <w:r>
        <w:t xml:space="preserve">Chemistry-Specific Models”,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59, no. 12. American Chemical Society (ACS),</w:t>
      </w:r>
      <w:r>
        <w:t xml:space="preserve"> </w:t>
      </w:r>
      <w:r>
        <w:t xml:space="preserve">pp. 5045–5056, Nov. 19, 2019. doi: 10.1021/acs.jcim.9b00232.</w:t>
      </w:r>
      <w:r>
        <w:br/>
      </w:r>
      <w:r>
        <w:br/>
      </w:r>
      <w:r>
        <w:t xml:space="preserve">P. Padmanabhan, F. Martinez-Veracoecheaand F. A. Escobedo,</w:t>
      </w:r>
      <w:r>
        <w:t xml:space="preserve"> </w:t>
      </w:r>
      <w:r>
        <w:t xml:space="preserve">“Computation of Free Energies of Cubic Bicontinuous Phases for Blends of</w:t>
      </w:r>
      <w:r>
        <w:t xml:space="preserve"> </w:t>
      </w:r>
      <w:r>
        <w:t xml:space="preserve">Diblock Copolymer and Selective Homopolymer”,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49, no. 14. American Chemical Society (ACS), pp. 5232–5243,</w:t>
      </w:r>
      <w:r>
        <w:t xml:space="preserve"> </w:t>
      </w:r>
      <w:r>
        <w:t xml:space="preserve">Jul. 05, 2016. doi: 10.1021/acs.macromol.6b00123.</w:t>
      </w:r>
      <w:r>
        <w:br/>
      </w:r>
      <w:r>
        <w:br/>
      </w:r>
      <w:r>
        <w:t xml:space="preserve">Y. Sun, P.</w:t>
      </w:r>
      <w:r>
        <w:t xml:space="preserve"> </w:t>
      </w:r>
      <w:r>
        <w:t xml:space="preserve">Padmanabhan, M. Misraand F. A. Escobedo, “Molecular dynamics simulation</w:t>
      </w:r>
      <w:r>
        <w:t xml:space="preserve"> </w:t>
      </w:r>
      <w:r>
        <w:t xml:space="preserve">of thermotropic bolaamphiphiles with a swallow-tail lateral chain:</w:t>
      </w:r>
      <w:r>
        <w:t xml:space="preserve"> </w:t>
      </w:r>
      <w:r>
        <w:t xml:space="preserve">formation of cubic network phases”,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13, no. 45.</w:t>
      </w:r>
      <w:r>
        <w:t xml:space="preserve"> </w:t>
      </w:r>
      <w:r>
        <w:t xml:space="preserve">Royal Society of Chemistry (RSC), pp. 8542–8555, 2017. doi:</w:t>
      </w:r>
      <w:r>
        <w:t xml:space="preserve"> </w:t>
      </w:r>
      <w:r>
        <w:t xml:space="preserve">10.1039/c7sm01819c.</w:t>
      </w:r>
      <w:r>
        <w:br/>
      </w:r>
      <w:r>
        <w:br/>
      </w:r>
      <w:r>
        <w:t xml:space="preserve">E. Wang and F. Escobedo, “Swelling and</w:t>
      </w:r>
      <w:r>
        <w:t xml:space="preserve"> </w:t>
      </w:r>
      <w:r>
        <w:t xml:space="preserve">Tensile Properties of Tetra‐Polyethylene glycol via Coarse‐Grained</w:t>
      </w:r>
      <w:r>
        <w:t xml:space="preserve"> </w:t>
      </w:r>
      <w:r>
        <w:t xml:space="preserve">Molecular Models”,</w:t>
      </w:r>
      <w:r>
        <w:t xml:space="preserve"> </w:t>
      </w:r>
      <w:r>
        <w:rPr>
          <w:iCs/>
          <w:i/>
        </w:rPr>
        <w:t xml:space="preserve">Macromolecular Theory and Simulations</w:t>
      </w:r>
      <w:r>
        <w:t xml:space="preserve">,</w:t>
      </w:r>
      <w:r>
        <w:t xml:space="preserve"> </w:t>
      </w:r>
      <w:r>
        <w:t xml:space="preserve">vol. 26, no. 3. Wiley, p. 1600098, May 2017. doi:</w:t>
      </w:r>
      <w:r>
        <w:t xml:space="preserve"> </w:t>
      </w:r>
      <w:r>
        <w:t xml:space="preserve">10.1002/mats.201600098.</w:t>
      </w:r>
      <w:r>
        <w:br/>
      </w:r>
      <w:r>
        <w:br/>
      </w:r>
      <w:r>
        <w:t xml:space="preserve">C. Nowak and F. A. Escobedo, “Tuning</w:t>
      </w:r>
      <w:r>
        <w:t xml:space="preserve"> </w:t>
      </w:r>
      <w:r>
        <w:t xml:space="preserve">the Sawtooth Tensile Response and Toughness of Multiblock Copolymer</w:t>
      </w:r>
      <w:r>
        <w:t xml:space="preserve"> </w:t>
      </w:r>
      <w:r>
        <w:t xml:space="preserve">Diamond Networks”,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49, no. 17. American</w:t>
      </w:r>
      <w:r>
        <w:t xml:space="preserve"> </w:t>
      </w:r>
      <w:r>
        <w:t xml:space="preserve">Chemical Society (ACS), pp. 6711–6721, Sep. 01, 2016. doi:</w:t>
      </w:r>
      <w:r>
        <w:t xml:space="preserve"> </w:t>
      </w:r>
      <w:r>
        <w:t xml:space="preserve">10.1021/acs.macromol.6b00733.</w:t>
      </w:r>
      <w:r>
        <w:br/>
      </w:r>
      <w:r>
        <w:br/>
      </w:r>
      <w:r>
        <w:t xml:space="preserve">X. Wu, H. Chang, C. Mello, R.</w:t>
      </w:r>
      <w:r>
        <w:t xml:space="preserve"> </w:t>
      </w:r>
      <w:r>
        <w:t xml:space="preserve">Nagarajanand G. Narsimhan, “Effect of interaction with coesite silica on</w:t>
      </w:r>
      <w:r>
        <w:t xml:space="preserve"> </w:t>
      </w:r>
      <w:r>
        <w:t xml:space="preserve">the conformation of Cecropin P1 using explicit solvent molecular</w:t>
      </w:r>
      <w:r>
        <w:t xml:space="preserve"> </w:t>
      </w:r>
      <w:r>
        <w:t xml:space="preserve">dynamics simulation”,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138,</w:t>
      </w:r>
      <w:r>
        <w:t xml:space="preserve"> </w:t>
      </w:r>
      <w:r>
        <w:t xml:space="preserve">no. 4. AIP Publishing, p. 045103, Jan. 28, 2013. doi: 10.1063/1.4788662.</w:t>
      </w:r>
      <w:r>
        <w:br/>
      </w:r>
      <w:r>
        <w:br/>
      </w:r>
      <w:r>
        <w:t xml:space="preserve">C. P. Andersen, H. Hu, G. Qiu, V. Kalraand Y. Sun,</w:t>
      </w:r>
      <w:r>
        <w:t xml:space="preserve"> </w:t>
      </w:r>
      <w:r>
        <w:t xml:space="preserve">“Pore-Scale Transport Resolved Model Incorporating Cathode</w:t>
      </w:r>
      <w:r>
        <w:t xml:space="preserve"> </w:t>
      </w:r>
      <w:r>
        <w:t xml:space="preserve">Microstructure and Peroxide Growth in Lithium-Air Batteries”,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Electrochemical Society</w:t>
      </w:r>
      <w:r>
        <w:t xml:space="preserve">, vol. 162, no. 7. The Electrochemical</w:t>
      </w:r>
      <w:r>
        <w:t xml:space="preserve"> </w:t>
      </w:r>
      <w:r>
        <w:t xml:space="preserve">Society, pp. A1135–A1145, 2015. doi: 10.1149/2.0051507jes.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A. Boettcher, H. Hu, S. P. M. Bane, M. McCarthyand Y. Sun, “Dust</w:t>
      </w:r>
      <w:r>
        <w:t xml:space="preserve"> </w:t>
      </w:r>
      <w:r>
        <w:t xml:space="preserve">ignition of pure and encapsulated paraffin phase change materials”,</w:t>
      </w:r>
      <w:r>
        <w:t xml:space="preserve"> </w:t>
      </w:r>
      <w:r>
        <w:rPr>
          <w:iCs/>
          <w:i/>
        </w:rPr>
        <w:t xml:space="preserve">Journal of Loss Prevention in the Process Industries</w:t>
      </w:r>
      <w:r>
        <w:t xml:space="preserve">, vol. 40.</w:t>
      </w:r>
      <w:r>
        <w:t xml:space="preserve"> </w:t>
      </w:r>
      <w:r>
        <w:t xml:space="preserve">Elsevier BV, pp. 298–303, Mar. 2016. doi: 10.1016/j.jlp.2016.01.008.</w:t>
      </w:r>
      <w:r>
        <w:br/>
      </w:r>
      <w:r>
        <w:br/>
      </w:r>
      <w:r>
        <w:t xml:space="preserve">H. Hu and Y. Sun, “Effect of nanopatterns on Kapitza</w:t>
      </w:r>
      <w:r>
        <w:t xml:space="preserve"> </w:t>
      </w:r>
      <w:r>
        <w:t xml:space="preserve">resistance at a water-gold interface during boiling: A molecular</w:t>
      </w:r>
      <w:r>
        <w:t xml:space="preserve"> </w:t>
      </w:r>
      <w:r>
        <w:t xml:space="preserve">dynamics study”,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112, no. 5. AIP</w:t>
      </w:r>
      <w:r>
        <w:t xml:space="preserve"> </w:t>
      </w:r>
      <w:r>
        <w:t xml:space="preserve">Publishing, p. 053508, Sep. 2012. doi: 10.1063/1.4749393.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Hu and Y. Sun, “Molecular dynamics simulations of disjoining pressure</w:t>
      </w:r>
      <w:r>
        <w:t xml:space="preserve"> </w:t>
      </w:r>
      <w:r>
        <w:t xml:space="preserve">effect in ultra-thin water film on a metal surface”,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103, no. 26. AIP Publishing, p. 263110, Dec. 23, 2013.</w:t>
      </w:r>
      <w:r>
        <w:t xml:space="preserve"> </w:t>
      </w:r>
      <w:r>
        <w:t xml:space="preserve">doi: 10.1063/1.4858469.</w:t>
      </w:r>
      <w:r>
        <w:br/>
      </w:r>
      <w:r>
        <w:br/>
      </w:r>
      <w:r>
        <w:t xml:space="preserve">H. Hu and Y. Sun, “Effect of</w:t>
      </w:r>
      <w:r>
        <w:t xml:space="preserve"> </w:t>
      </w:r>
      <w:r>
        <w:t xml:space="preserve">nanostructures on heat transfer coefficient of an evaporating meniscus”,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101.</w:t>
      </w:r>
      <w:r>
        <w:t xml:space="preserve"> </w:t>
      </w:r>
      <w:r>
        <w:t xml:space="preserve">Elsevier BV, pp. 878–885, Oct. 2016. doi:</w:t>
      </w:r>
      <w:r>
        <w:t xml:space="preserve"> </w:t>
      </w:r>
      <w:r>
        <w:t xml:space="preserve">10.1016/j.ijheatmasstransfer.2016.05.092.</w:t>
      </w:r>
      <w:r>
        <w:br/>
      </w:r>
      <w:r>
        <w:br/>
      </w:r>
      <w:r>
        <w:t xml:space="preserve">H. Hu, C. R.</w:t>
      </w:r>
      <w:r>
        <w:t xml:space="preserve"> </w:t>
      </w:r>
      <w:r>
        <w:t xml:space="preserve">Weinbergerand Y. Sun, “Effect of Nanostructures on the Meniscus Shape</w:t>
      </w:r>
      <w:r>
        <w:t xml:space="preserve"> </w:t>
      </w:r>
      <w:r>
        <w:t xml:space="preserve">and Disjoining Pressure of Ultrathin Liquid Film”,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12. American Chemical Society (ACS), pp. 7131–7137,</w:t>
      </w:r>
      <w:r>
        <w:t xml:space="preserve"> </w:t>
      </w:r>
      <w:r>
        <w:t xml:space="preserve">Nov. 17, 2014. doi: 10.1021/nl5037066.</w:t>
      </w:r>
      <w:r>
        <w:br/>
      </w:r>
      <w:r>
        <w:br/>
      </w:r>
      <w:r>
        <w:t xml:space="preserve">H. Hu, C. R.</w:t>
      </w:r>
      <w:r>
        <w:t xml:space="preserve"> </w:t>
      </w:r>
      <w:r>
        <w:t xml:space="preserve">Weinbergerand Y. Sun, “Model of Meniscus Shape and Disjoining Pressure</w:t>
      </w:r>
      <w:r>
        <w:t xml:space="preserve"> </w:t>
      </w:r>
      <w:r>
        <w:t xml:space="preserve">of Thin Liquid Films on Nanostructured Surfaces with Electrostatic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</w:t>
      </w:r>
      <w:r>
        <w:t xml:space="preserve"> </w:t>
      </w:r>
      <w:r>
        <w:t xml:space="preserve">21. American Chemical Society (ACS), pp. 11777–11785, May 15, 2015. doi:</w:t>
      </w:r>
      <w:r>
        <w:t xml:space="preserve"> </w:t>
      </w:r>
      <w:r>
        <w:t xml:space="preserve">10.1021/acs.jpcc.5b03250.</w:t>
      </w:r>
      <w:r>
        <w:br/>
      </w:r>
      <w:r>
        <w:br/>
      </w:r>
      <w:r>
        <w:t xml:space="preserve">D.-O. Kim, M. Pack, H. Hu, H.</w:t>
      </w:r>
      <w:r>
        <w:t xml:space="preserve"> </w:t>
      </w:r>
      <w:r>
        <w:t xml:space="preserve">Kimand Y. Sun, “Deposition of Colloidal Drops Containing Ellipsoidal</w:t>
      </w:r>
      <w:r>
        <w:t xml:space="preserve"> </w:t>
      </w:r>
      <w:r>
        <w:t xml:space="preserve">Particles: Competition between Capillary and Hydrodynamic Forces”,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32, no. 45. American Chemical Society (ACS),</w:t>
      </w:r>
      <w:r>
        <w:t xml:space="preserve"> </w:t>
      </w:r>
      <w:r>
        <w:t xml:space="preserve">pp. 11899–11906, Nov. 04, 2016. doi: 10.1021/acs.langmuir.6b03221.</w:t>
      </w:r>
      <w:r>
        <w:br/>
      </w:r>
      <w:r>
        <w:br/>
      </w:r>
      <w:r>
        <w:t xml:space="preserve">G. Lu, H. Hu, Y. Duanand Y. Sun, “Wetting kinetics of water</w:t>
      </w:r>
      <w:r>
        <w:t xml:space="preserve"> </w:t>
      </w:r>
      <w:r>
        <w:t xml:space="preserve">nano-droplet containing non-surfactant nanoparticles: A molecular</w:t>
      </w:r>
      <w:r>
        <w:t xml:space="preserve"> </w:t>
      </w:r>
      <w:r>
        <w:t xml:space="preserve">dynamics study”,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103, no. 25. AIP</w:t>
      </w:r>
      <w:r>
        <w:t xml:space="preserve"> </w:t>
      </w:r>
      <w:r>
        <w:t xml:space="preserve">Publishing, p. 253104, Dec. 16, 2013. doi: 10.1063/1.4837717.</w:t>
      </w:r>
      <w:r>
        <w:br/>
      </w:r>
      <w:r>
        <w:br/>
      </w:r>
      <w:r>
        <w:t xml:space="preserve">M. Pack, H. Hu, D.-O. Kim, X. Yangand Y. Sun, “Colloidal Drop</w:t>
      </w:r>
      <w:r>
        <w:t xml:space="preserve"> </w:t>
      </w:r>
      <w:r>
        <w:t xml:space="preserve">Deposition on Porous Substrates: Competition among Particle Motion,</w:t>
      </w:r>
      <w:r>
        <w:t xml:space="preserve"> </w:t>
      </w:r>
      <w:r>
        <w:t xml:space="preserve">Evaporation, and Infiltration”,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29.</w:t>
      </w:r>
      <w:r>
        <w:t xml:space="preserve"> </w:t>
      </w:r>
      <w:r>
        <w:t xml:space="preserve">American Chemical Society (ACS), pp. 7953–7961, Jul. 14, 2015. doi:</w:t>
      </w:r>
      <w:r>
        <w:t xml:space="preserve"> </w:t>
      </w:r>
      <w:r>
        <w:t xml:space="preserve">10.1021/acs.langmuir.5b01846.</w:t>
      </w:r>
      <w:r>
        <w:br/>
      </w:r>
      <w:r>
        <w:br/>
      </w:r>
      <w:r>
        <w:t xml:space="preserve">M. Pack, H. Hu, D. Kim, Z.</w:t>
      </w:r>
      <w:r>
        <w:t xml:space="preserve"> </w:t>
      </w:r>
      <w:r>
        <w:t xml:space="preserve">Zheng, H. A. Stoneand Y. Sun, “Failure mechanisms of air entrainment in</w:t>
      </w:r>
      <w:r>
        <w:t xml:space="preserve"> </w:t>
      </w:r>
      <w:r>
        <w:t xml:space="preserve">drop impact on lubricated surfaces”,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13, no.</w:t>
      </w:r>
      <w:r>
        <w:t xml:space="preserve"> </w:t>
      </w:r>
      <w:r>
        <w:t xml:space="preserve">12. Royal Society of Chemistry (RSC), pp. 2402–2409, 2017. doi:</w:t>
      </w:r>
      <w:r>
        <w:t xml:space="preserve"> </w:t>
      </w:r>
      <w:r>
        <w:t xml:space="preserve">10.1039/c7sm00117g.</w:t>
      </w:r>
      <w:r>
        <w:br/>
      </w:r>
      <w:r>
        <w:br/>
      </w:r>
      <w:r>
        <w:t xml:space="preserve">M. Pack, P. Kaneelil, H. Kimand Y. Sun,</w:t>
      </w:r>
      <w:r>
        <w:t xml:space="preserve"> </w:t>
      </w:r>
      <w:r>
        <w:t xml:space="preserve">“Contact Line Instability Caused by Air Rim Formation under Nonsplashing</w:t>
      </w:r>
      <w:r>
        <w:t xml:space="preserve"> </w:t>
      </w:r>
      <w:r>
        <w:t xml:space="preserve">Droplets”,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17. American Chemical Society</w:t>
      </w:r>
      <w:r>
        <w:t xml:space="preserve"> </w:t>
      </w:r>
      <w:r>
        <w:t xml:space="preserve">(ACS), pp. 4962–4969, Apr. 05, 2018. doi: 10.1021/acs.langmuir.8b01082.</w:t>
      </w:r>
      <w:r>
        <w:br/>
      </w:r>
      <w:r>
        <w:br/>
      </w:r>
      <w:r>
        <w:t xml:space="preserve">G. Qiu, C. R. Dennison, K. W. Knehr, E. C. Kumburand Y. Sun,</w:t>
      </w:r>
      <w:r>
        <w:t xml:space="preserve"> </w:t>
      </w:r>
      <w:r>
        <w:t xml:space="preserve">“Pore-scale analysis of effects of electrode morphology and electrolyte</w:t>
      </w:r>
      <w:r>
        <w:t xml:space="preserve"> </w:t>
      </w:r>
      <w:r>
        <w:t xml:space="preserve">flow conditions on performance of vanadium redox flow batteries”,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219. Elsevier BV, pp. 223–234,</w:t>
      </w:r>
      <w:r>
        <w:t xml:space="preserve"> </w:t>
      </w:r>
      <w:r>
        <w:t xml:space="preserve">Dec. 2012. doi: 10.1016/j.jpowsour.2012.07.042.</w:t>
      </w:r>
      <w:r>
        <w:br/>
      </w:r>
      <w:r>
        <w:br/>
      </w:r>
      <w:r>
        <w:t xml:space="preserve">G. Qiu, A. S.</w:t>
      </w:r>
      <w:r>
        <w:t xml:space="preserve"> </w:t>
      </w:r>
      <w:r>
        <w:t xml:space="preserve">Joshi, C. R. Dennison, K. W. Knehr, E. C. Kumburand Y. Sun, “3-D</w:t>
      </w:r>
      <w:r>
        <w:t xml:space="preserve"> </w:t>
      </w:r>
      <w:r>
        <w:t xml:space="preserve">pore-scale resolved model for coupled species/charge/fluid transport in</w:t>
      </w:r>
      <w:r>
        <w:t xml:space="preserve"> </w:t>
      </w:r>
      <w:r>
        <w:t xml:space="preserve">a vanadium redox flow battery”,</w:t>
      </w:r>
      <w:r>
        <w:t xml:space="preserve"> </w:t>
      </w:r>
      <w:r>
        <w:rPr>
          <w:iCs/>
          <w:i/>
        </w:rPr>
        <w:t xml:space="preserve">Electrochimica Acta</w:t>
      </w:r>
      <w:r>
        <w:t xml:space="preserve">, vol. 64.</w:t>
      </w:r>
      <w:r>
        <w:t xml:space="preserve"> </w:t>
      </w:r>
      <w:r>
        <w:t xml:space="preserve">Elsevier BV, pp. 46–64, Mar. 2012. doi: 10.1016/j.electacta.2011.12.065.</w:t>
      </w:r>
      <w:r>
        <w:br/>
      </w:r>
      <w:r>
        <w:br/>
      </w:r>
      <w:r>
        <w:t xml:space="preserve">H. Shabgard, H. Hu, P. A. Boettcher, M. McCarthyand Y. Sun,</w:t>
      </w:r>
      <w:r>
        <w:t xml:space="preserve"> </w:t>
      </w:r>
      <w:r>
        <w:t xml:space="preserve">“Heat transfer analysis of PCM slurry flow between parallel plates”,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99.</w:t>
      </w:r>
      <w:r>
        <w:t xml:space="preserve"> </w:t>
      </w:r>
      <w:r>
        <w:t xml:space="preserve">Elsevier BV, pp. 895–903, Aug. 2016. doi:</w:t>
      </w:r>
      <w:r>
        <w:t xml:space="preserve"> </w:t>
      </w:r>
      <w:r>
        <w:t xml:space="preserve">10.1016/j.ijheatmasstransfer.2016.04.020.</w:t>
      </w:r>
      <w:r>
        <w:br/>
      </w:r>
      <w:r>
        <w:br/>
      </w:r>
      <w:r>
        <w:t xml:space="preserve">L. Sun, H. Hu, A.</w:t>
      </w:r>
      <w:r>
        <w:t xml:space="preserve"> </w:t>
      </w:r>
      <w:r>
        <w:t xml:space="preserve">A. Rokoniand Y. Sun, “Intrinsic instability of thin liquid films on</w:t>
      </w:r>
      <w:r>
        <w:t xml:space="preserve"> </w:t>
      </w:r>
      <w:r>
        <w:t xml:space="preserve">nanostructured surfaces”,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109, no.</w:t>
      </w:r>
      <w:r>
        <w:t xml:space="preserve"> </w:t>
      </w:r>
      <w:r>
        <w:t xml:space="preserve">11. AIP Publishing, p. 111601, Sep. 12, 2016. doi: 10.1063/1.4962654.</w:t>
      </w:r>
      <w:r>
        <w:br/>
      </w:r>
      <w:r>
        <w:br/>
      </w:r>
      <w:r>
        <w:t xml:space="preserve">M. Temirel, H. Hu, H. Shabgard, P. Boettcher, M. McCarthyand</w:t>
      </w:r>
      <w:r>
        <w:t xml:space="preserve"> </w:t>
      </w:r>
      <w:r>
        <w:t xml:space="preserve">Y. Sun, “Solidification of additive-enhanced phase change materials in</w:t>
      </w:r>
      <w:r>
        <w:t xml:space="preserve"> </w:t>
      </w:r>
      <w:r>
        <w:t xml:space="preserve">spherical enclosures with convective cooling”,</w:t>
      </w:r>
      <w:r>
        <w:t xml:space="preserve"> </w:t>
      </w:r>
      <w:r>
        <w:rPr>
          <w:iCs/>
          <w:i/>
        </w:rPr>
        <w:t xml:space="preserve">Applied Thermal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111. Elsevier BV, pp. 134–142, Jan. 2017. doi:</w:t>
      </w:r>
      <w:r>
        <w:t xml:space="preserve"> </w:t>
      </w:r>
      <w:r>
        <w:t xml:space="preserve">10.1016/j.applthermaleng.2016.09.090.</w:t>
      </w:r>
      <w:r>
        <w:br/>
      </w:r>
      <w:r>
        <w:br/>
      </w:r>
      <w:r>
        <w:t xml:space="preserve">Z. Tian, H. Huand Y.</w:t>
      </w:r>
      <w:r>
        <w:t xml:space="preserve"> </w:t>
      </w:r>
      <w:r>
        <w:t xml:space="preserve">Sun, “A molecular dynamics study of effective thermal conductivity in</w:t>
      </w:r>
      <w:r>
        <w:t xml:space="preserve"> </w:t>
      </w:r>
      <w:r>
        <w:t xml:space="preserve">nanocomposites”,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</w:t>
      </w:r>
      <w:r>
        <w:t xml:space="preserve"> </w:t>
      </w:r>
      <w:r>
        <w:t xml:space="preserve">vol. 61. Elsevier BV, pp. 577–582, Jun. 2013. doi:</w:t>
      </w:r>
      <w:r>
        <w:t xml:space="preserve"> </w:t>
      </w:r>
      <w:r>
        <w:t xml:space="preserve">10.1016/j.ijheatmasstransfer.2013.02.023.</w:t>
      </w:r>
      <w:r>
        <w:br/>
      </w:r>
      <w:r>
        <w:br/>
      </w:r>
      <w:r>
        <w:t xml:space="preserve">D. Zong, H. Hu, Y.</w:t>
      </w:r>
      <w:r>
        <w:t xml:space="preserve"> </w:t>
      </w:r>
      <w:r>
        <w:t xml:space="preserve">Duanand Y. Sun, “Viscosity of Water under Electric Field: Anisotropy</w:t>
      </w:r>
      <w:r>
        <w:t xml:space="preserve"> </w:t>
      </w:r>
      <w:r>
        <w:t xml:space="preserve">Induced by Redistribution of Hydrogen Bonds”,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120, no. 21. American Chemical Society (ACS),</w:t>
      </w:r>
      <w:r>
        <w:t xml:space="preserve"> </w:t>
      </w:r>
      <w:r>
        <w:t xml:space="preserve">pp. 4818–4827, May 18, 2016. doi: 10.1021/acs.jpcb.6b01686.</w:t>
      </w:r>
      <w:r>
        <w:br/>
      </w:r>
      <w:r>
        <w:br/>
      </w:r>
      <w:r>
        <w:t xml:space="preserve">A. Hsieh and S. Biringen, “The minimal flow unit in complex</w:t>
      </w:r>
      <w:r>
        <w:t xml:space="preserve"> </w:t>
      </w:r>
      <w:r>
        <w:t xml:space="preserve">turbulent flows”,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28, no. 12. AIP</w:t>
      </w:r>
      <w:r>
        <w:t xml:space="preserve"> </w:t>
      </w:r>
      <w:r>
        <w:t xml:space="preserve">Publishing, p. 125102, Dec. 2016. doi: 10.1063/1.4968827.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S. Hsieh, S. Biringenand A. Kucala, “Simulation of Rotating Channel Flow</w:t>
      </w:r>
      <w:r>
        <w:t xml:space="preserve"> </w:t>
      </w:r>
      <w:r>
        <w:t xml:space="preserve">With Heat Transfer: Evaluation of Closure Models”,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Turbomachinery</w:t>
      </w:r>
      <w:r>
        <w:t xml:space="preserve">, vol. 138, no. 11. ASME International, May 24, 2016.</w:t>
      </w:r>
      <w:r>
        <w:t xml:space="preserve"> </w:t>
      </w:r>
      <w:r>
        <w:t xml:space="preserve">doi: 10.1115/1.4033463.</w:t>
      </w:r>
      <w:r>
        <w:br/>
      </w:r>
      <w:r>
        <w:br/>
      </w:r>
      <w:r>
        <w:t xml:space="preserve">M. I. Hussein, S. Biringen, O. R.</w:t>
      </w:r>
      <w:r>
        <w:t xml:space="preserve"> </w:t>
      </w:r>
      <w:r>
        <w:t xml:space="preserve">Bilaland A. Kucala, “Flow stabilization by subsurface phonons”,</w:t>
      </w:r>
      <w:r>
        <w:t xml:space="preserve"> </w:t>
      </w:r>
      <w:r>
        <w:rPr>
          <w:iCs/>
          <w:i/>
        </w:rPr>
        <w:t xml:space="preserve">Proceedings of the Royal Society A: Mathematical, Physical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Sciences</w:t>
      </w:r>
      <w:r>
        <w:t xml:space="preserve">, vol. 471, no. 2177. The Royal Society,</w:t>
      </w:r>
      <w:r>
        <w:t xml:space="preserve"> </w:t>
      </w:r>
      <w:r>
        <w:t xml:space="preserve">p. 20140928, May 2015. doi: 10.1098/rspa.2014.0928.</w:t>
      </w:r>
      <w:r>
        <w:br/>
      </w:r>
      <w:r>
        <w:br/>
      </w:r>
      <w:r>
        <w:t xml:space="preserve">A. Kucala</w:t>
      </w:r>
      <w:r>
        <w:t xml:space="preserve"> </w:t>
      </w:r>
      <w:r>
        <w:t xml:space="preserve">and S. Biringen, “Spatial simulation of channel flow instability and</w:t>
      </w:r>
      <w:r>
        <w:t xml:space="preserve"> </w:t>
      </w:r>
      <w:r>
        <w:t xml:space="preserve">control”,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738. Cambridge</w:t>
      </w:r>
      <w:r>
        <w:t xml:space="preserve"> </w:t>
      </w:r>
      <w:r>
        <w:t xml:space="preserve">University Press (CUP), pp. 105–123, Dec. 04, 2013. doi:</w:t>
      </w:r>
      <w:r>
        <w:t xml:space="preserve"> </w:t>
      </w:r>
      <w:r>
        <w:t xml:space="preserve">10.1017/jfm.2013.532.</w:t>
      </w:r>
      <w:r>
        <w:br/>
      </w:r>
      <w:r>
        <w:br/>
      </w:r>
      <w:r>
        <w:t xml:space="preserve">S. W. Martlatt, S. B. Waggyand S.</w:t>
      </w:r>
      <w:r>
        <w:t xml:space="preserve"> </w:t>
      </w:r>
      <w:r>
        <w:t xml:space="preserve">Biringen, “Direct Numerical Simulation of the Turbulent Ekman Layer:</w:t>
      </w:r>
      <w:r>
        <w:t xml:space="preserve"> </w:t>
      </w:r>
      <w:r>
        <w:t xml:space="preserve">Turbulent Energy Budgets”,</w:t>
      </w:r>
      <w:r>
        <w:t xml:space="preserve"> </w:t>
      </w:r>
      <w:r>
        <w:rPr>
          <w:iCs/>
          <w:i/>
        </w:rPr>
        <w:t xml:space="preserve">Journal of Thermophysics and Heat</w:t>
      </w:r>
      <w:r>
        <w:rPr>
          <w:iCs/>
          <w:i/>
        </w:rPr>
        <w:t xml:space="preserve"> </w:t>
      </w:r>
      <w:r>
        <w:rPr>
          <w:iCs/>
          <w:i/>
        </w:rPr>
        <w:t xml:space="preserve">Transfer</w:t>
      </w:r>
      <w:r>
        <w:t xml:space="preserve">, vol. 24, no. 3. American Institute of Aeronautics and</w:t>
      </w:r>
      <w:r>
        <w:t xml:space="preserve"> </w:t>
      </w:r>
      <w:r>
        <w:t xml:space="preserve">Astronautics (AIAA), pp. 544–555, Jul. 2010. doi: 10.2514/1.45200.</w:t>
      </w:r>
      <w:r>
        <w:br/>
      </w:r>
      <w:r>
        <w:br/>
      </w:r>
      <w:r>
        <w:t xml:space="preserve">S. B. Waggy, S. Biringenand P. P. Sullivan, “Direct numerical</w:t>
      </w:r>
      <w:r>
        <w:t xml:space="preserve"> </w:t>
      </w:r>
      <w:r>
        <w:t xml:space="preserve">simulation of top-down and bottom-up diffusion in the convective</w:t>
      </w:r>
      <w:r>
        <w:t xml:space="preserve"> </w:t>
      </w:r>
      <w:r>
        <w:t xml:space="preserve">boundary layer”,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724. Cambridge</w:t>
      </w:r>
      <w:r>
        <w:t xml:space="preserve"> </w:t>
      </w:r>
      <w:r>
        <w:t xml:space="preserve">University Press (CUP), pp. 581–606, Apr. 30, 2013. doi:</w:t>
      </w:r>
      <w:r>
        <w:t xml:space="preserve"> </w:t>
      </w:r>
      <w:r>
        <w:t xml:space="preserve">10.1017/jfm.2013.130.</w:t>
      </w:r>
      <w:r>
        <w:br/>
      </w:r>
      <w:r>
        <w:br/>
      </w:r>
      <w:r>
        <w:t xml:space="preserve">S. B. Waggy, A. Hsiehand S. Biringen,</w:t>
      </w:r>
      <w:r>
        <w:t xml:space="preserve"> </w:t>
      </w:r>
      <w:r>
        <w:t xml:space="preserve">“Modeling high-order statistics in the turbulent Ekman layer”,</w:t>
      </w:r>
      <w:r>
        <w:t xml:space="preserve"> </w:t>
      </w:r>
      <w:r>
        <w:rPr>
          <w:iCs/>
          <w:i/>
        </w:rPr>
        <w:t xml:space="preserve">Geophysical &amp; Astrophysical Fluid Dynamics</w:t>
      </w:r>
      <w:r>
        <w:t xml:space="preserve">, vol. 110, no. 5.</w:t>
      </w:r>
      <w:r>
        <w:t xml:space="preserve"> </w:t>
      </w:r>
      <w:r>
        <w:t xml:space="preserve">Informa UK Limited, pp. 391–408, Jun. 13, 2016. doi:</w:t>
      </w:r>
      <w:r>
        <w:t xml:space="preserve"> </w:t>
      </w:r>
      <w:r>
        <w:t xml:space="preserve">10.1080/03091929.2016.1196202.</w:t>
      </w:r>
      <w:r>
        <w:br/>
      </w:r>
      <w:r>
        <w:br/>
      </w:r>
      <w:r>
        <w:t xml:space="preserve">S. H. Bryngelson, K.</w:t>
      </w:r>
      <w:r>
        <w:t xml:space="preserve"> </w:t>
      </w:r>
      <w:r>
        <w:t xml:space="preserve">Schmidmayerand T. Colonius, “A quantitative comparison of phase-averaged</w:t>
      </w:r>
      <w:r>
        <w:t xml:space="preserve"> </w:t>
      </w:r>
      <w:r>
        <w:t xml:space="preserve">models for bubbly, cavitating flows”,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Multiphase Flow</w:t>
      </w:r>
      <w:r>
        <w:t xml:space="preserve">, vol. 115. Elsevier BV, pp. 137–143, Jun. 2019. doi:</w:t>
      </w:r>
      <w:r>
        <w:t xml:space="preserve"> </w:t>
      </w:r>
      <w:r>
        <w:t xml:space="preserve">10.1016/j.ijmultiphaseflow.2019.03.028.</w:t>
      </w:r>
      <w:r>
        <w:br/>
      </w:r>
      <w:r>
        <w:br/>
      </w:r>
      <w:r>
        <w:t xml:space="preserve">V. Coralic and T.</w:t>
      </w:r>
      <w:r>
        <w:t xml:space="preserve"> </w:t>
      </w:r>
      <w:r>
        <w:t xml:space="preserve">Colonius, “Numerical simulation of bubble dynamics in deformable</w:t>
      </w:r>
      <w:r>
        <w:t xml:space="preserve"> </w:t>
      </w:r>
      <w:r>
        <w:t xml:space="preserve">vessels.”,</w:t>
      </w:r>
      <w:r>
        <w:t xml:space="preserve"> </w:t>
      </w:r>
      <w:r>
        <w:rPr>
          <w:iCs/>
          <w:i/>
        </w:rPr>
        <w:t xml:space="preserve">The Journal of the Acoustical Society of America</w:t>
      </w:r>
      <w:r>
        <w:t xml:space="preserve">,</w:t>
      </w:r>
      <w:r>
        <w:t xml:space="preserve"> </w:t>
      </w:r>
      <w:r>
        <w:t xml:space="preserve">vol. 129, no. 4. Acoustical Society of America (ASA), pp. 2375–2375,</w:t>
      </w:r>
      <w:r>
        <w:t xml:space="preserve"> </w:t>
      </w:r>
      <w:r>
        <w:t xml:space="preserve">Apr. 2011. doi: 10.1121/1.3587690.</w:t>
      </w:r>
      <w:r>
        <w:br/>
      </w:r>
      <w:r>
        <w:br/>
      </w:r>
      <w:r>
        <w:t xml:space="preserve">V. Coralic and T.</w:t>
      </w:r>
      <w:r>
        <w:t xml:space="preserve"> </w:t>
      </w:r>
      <w:r>
        <w:t xml:space="preserve">Colonius, “Modeling vascular injury due to shock-induced bubble collapse</w:t>
      </w:r>
      <w:r>
        <w:t xml:space="preserve"> </w:t>
      </w:r>
      <w:r>
        <w:t xml:space="preserve">in lithotripsy”,</w:t>
      </w:r>
      <w:r>
        <w:t xml:space="preserve"> </w:t>
      </w:r>
      <w:r>
        <w:rPr>
          <w:iCs/>
          <w:i/>
        </w:rPr>
        <w:t xml:space="preserve">The Journal of the Acoustical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America</w:t>
      </w:r>
      <w:r>
        <w:t xml:space="preserve">, vol. 136, no. 4. Acoustical Society of America (ASA),</w:t>
      </w:r>
      <w:r>
        <w:t xml:space="preserve"> </w:t>
      </w:r>
      <w:r>
        <w:t xml:space="preserve">pp. 2192–2192, Oct. 2014. doi: 10.1121/1.4899946.</w:t>
      </w:r>
      <w:r>
        <w:br/>
      </w:r>
      <w:r>
        <w:br/>
      </w:r>
      <w:r>
        <w:t xml:space="preserve">V. Coralic</w:t>
      </w:r>
      <w:r>
        <w:t xml:space="preserve"> </w:t>
      </w:r>
      <w:r>
        <w:t xml:space="preserve">and T. Colonius, “Finite-volume WENO scheme for viscous compressible</w:t>
      </w:r>
      <w:r>
        <w:t xml:space="preserve"> </w:t>
      </w:r>
      <w:r>
        <w:t xml:space="preserve">multicomponent flows”,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274. Elsevier BV, pp. 95–121, Oct. 2014. doi:</w:t>
      </w:r>
      <w:r>
        <w:t xml:space="preserve"> </w:t>
      </w:r>
      <w:r>
        <w:t xml:space="preserve">10.1016/j.jcp.2014.06.003.</w:t>
      </w:r>
      <w:r>
        <w:br/>
      </w:r>
      <w:r>
        <w:br/>
      </w:r>
      <w:r>
        <w:t xml:space="preserve">B. Dorschner, K. Yu, G.</w:t>
      </w:r>
      <w:r>
        <w:t xml:space="preserve"> </w:t>
      </w:r>
      <w:r>
        <w:t xml:space="preserve">Mengaldoand T. Colonius, “A fast multi-resolution lattice Green’s</w:t>
      </w:r>
      <w:r>
        <w:t xml:space="preserve"> </w:t>
      </w:r>
      <w:r>
        <w:t xml:space="preserve">function method for elliptic difference equations”,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407. Elsevier BV, p. 109270, Apr. 2020.</w:t>
      </w:r>
      <w:r>
        <w:t xml:space="preserve"> </w:t>
      </w:r>
      <w:r>
        <w:t xml:space="preserve">doi: 10.1016/j.jcp.2020.109270.</w:t>
      </w:r>
      <w:r>
        <w:br/>
      </w:r>
      <w:r>
        <w:br/>
      </w:r>
      <w:r>
        <w:t xml:space="preserve">A. Goza and T. Colonius, “A</w:t>
      </w:r>
      <w:r>
        <w:t xml:space="preserve"> </w:t>
      </w:r>
      <w:r>
        <w:t xml:space="preserve">strongly-coupled immersed-boundary formulation for thin elastic</w:t>
      </w:r>
      <w:r>
        <w:t xml:space="preserve"> </w:t>
      </w:r>
      <w:r>
        <w:t xml:space="preserve">structures”,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336. Elsevier</w:t>
      </w:r>
      <w:r>
        <w:t xml:space="preserve"> </w:t>
      </w:r>
      <w:r>
        <w:t xml:space="preserve">BV, pp. 401–411, May 2017. doi: 10.1016/j.jcp.2017.02.027.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Jardin and T. Colonius, “On the lift-optimal aspect ratio of a revolving</w:t>
      </w:r>
      <w:r>
        <w:t xml:space="preserve"> </w:t>
      </w:r>
      <w:r>
        <w:t xml:space="preserve">wing at low Reynolds number”,</w:t>
      </w:r>
      <w:r>
        <w:t xml:space="preserve"> </w:t>
      </w:r>
      <w:r>
        <w:rPr>
          <w:iCs/>
          <w:i/>
        </w:rPr>
        <w:t xml:space="preserve">Journal of The Royal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</w:t>
      </w:r>
      <w:r>
        <w:t xml:space="preserve">, vol. 15, no. 143. The Royal Society, p. 20170933,</w:t>
      </w:r>
      <w:r>
        <w:t xml:space="preserve"> </w:t>
      </w:r>
      <w:r>
        <w:t xml:space="preserve">Jun. 2018. doi: 10.1098/rsif.2017.0933.</w:t>
      </w:r>
      <w:r>
        <w:br/>
      </w:r>
      <w:r>
        <w:br/>
      </w:r>
      <w:r>
        <w:t xml:space="preserve">K. Maeda and T.</w:t>
      </w:r>
      <w:r>
        <w:t xml:space="preserve"> </w:t>
      </w:r>
      <w:r>
        <w:t xml:space="preserve">Colonius, “A source term approach for generation of one-way acoustic</w:t>
      </w:r>
      <w:r>
        <w:t xml:space="preserve"> </w:t>
      </w:r>
      <w:r>
        <w:t xml:space="preserve">waves in the Euler and Navier–Stokes equations”,</w:t>
      </w:r>
      <w:r>
        <w:t xml:space="preserve"> </w:t>
      </w:r>
      <w:r>
        <w:rPr>
          <w:iCs/>
          <w:i/>
        </w:rPr>
        <w:t xml:space="preserve">Wave Motion</w:t>
      </w:r>
      <w:r>
        <w:t xml:space="preserve">,</w:t>
      </w:r>
      <w:r>
        <w:t xml:space="preserve"> </w:t>
      </w:r>
      <w:r>
        <w:t xml:space="preserve">vol. 75. Elsevier BV, pp. 36–49, Dec. 2017. doi:</w:t>
      </w:r>
      <w:r>
        <w:t xml:space="preserve"> </w:t>
      </w:r>
      <w:r>
        <w:t xml:space="preserve">10.1016/j.wavemoti.2017.08.004.</w:t>
      </w:r>
      <w:r>
        <w:br/>
      </w:r>
      <w:r>
        <w:br/>
      </w:r>
      <w:r>
        <w:t xml:space="preserve">K. Maeda and T. Colonius, “A</w:t>
      </w:r>
      <w:r>
        <w:t xml:space="preserve"> </w:t>
      </w:r>
      <w:r>
        <w:t xml:space="preserve">source term approach for generation of one-way acoustic waves in the</w:t>
      </w:r>
      <w:r>
        <w:t xml:space="preserve"> </w:t>
      </w:r>
      <w:r>
        <w:t xml:space="preserve">Euler and Navier–Stokes equations”,</w:t>
      </w:r>
      <w:r>
        <w:t xml:space="preserve"> </w:t>
      </w:r>
      <w:r>
        <w:rPr>
          <w:iCs/>
          <w:i/>
        </w:rPr>
        <w:t xml:space="preserve">Wave Motion</w:t>
      </w:r>
      <w:r>
        <w:t xml:space="preserve">, vol. 75.</w:t>
      </w:r>
      <w:r>
        <w:t xml:space="preserve"> </w:t>
      </w:r>
      <w:r>
        <w:t xml:space="preserve">Elsevier BV, pp. 36–49, Dec. 2017. doi: 10.1016/j.wavemoti.2017.08.004.</w:t>
      </w:r>
      <w:r>
        <w:br/>
      </w:r>
      <w:r>
        <w:br/>
      </w:r>
      <w:r>
        <w:t xml:space="preserve">K. Maeda and T. Colonius, “Eulerian–Lagrangian method for</w:t>
      </w:r>
      <w:r>
        <w:t xml:space="preserve"> </w:t>
      </w:r>
      <w:r>
        <w:t xml:space="preserve">simulation of cloud cavitation”,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371. Elsevier BV, pp. 994–1017, Oct. 2018. doi:</w:t>
      </w:r>
      <w:r>
        <w:t xml:space="preserve"> </w:t>
      </w:r>
      <w:r>
        <w:t xml:space="preserve">10.1016/j.jcp.2018.05.029.</w:t>
      </w:r>
      <w:r>
        <w:br/>
      </w:r>
      <w:r>
        <w:br/>
      </w:r>
      <w:r>
        <w:t xml:space="preserve">K. Maeda and T. Colonius,</w:t>
      </w:r>
      <w:r>
        <w:t xml:space="preserve"> </w:t>
      </w:r>
      <w:r>
        <w:t xml:space="preserve">“Eulerian–Lagrangian method for simulation of cloud cavitation”,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371. Elsevier BV,</w:t>
      </w:r>
      <w:r>
        <w:t xml:space="preserve"> </w:t>
      </w:r>
      <w:r>
        <w:t xml:space="preserve">pp. 994–1017, Oct. 2018. doi: 10.1016/j.jcp.2018.05.029.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Maeda and T. Colonius, “Bubble cloud dynamics in an ultrasound field”,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862. Cambridge University Press</w:t>
      </w:r>
      <w:r>
        <w:t xml:space="preserve"> </w:t>
      </w:r>
      <w:r>
        <w:t xml:space="preserve">(CUP), pp. 1105–1134, Jan. 16, 2019. doi: 10.1017/jfm.2018.968.</w:t>
      </w:r>
      <w:r>
        <w:br/>
      </w:r>
      <w:r>
        <w:br/>
      </w:r>
      <w:r>
        <w:t xml:space="preserve">K. Maeda, T. Colonius, W. Kreider, A. Maxwelland M. Bailey,</w:t>
      </w:r>
      <w:r>
        <w:t xml:space="preserve"> </w:t>
      </w:r>
      <w:r>
        <w:t xml:space="preserve">“Modeling and experimental analysis of acoustic cavitation bubble clouds</w:t>
      </w:r>
      <w:r>
        <w:t xml:space="preserve"> </w:t>
      </w:r>
      <w:r>
        <w:t xml:space="preserve">for burst-wave lithotripsy”,</w:t>
      </w:r>
      <w:r>
        <w:t xml:space="preserve"> </w:t>
      </w:r>
      <w:r>
        <w:rPr>
          <w:iCs/>
          <w:i/>
        </w:rPr>
        <w:t xml:space="preserve">The Journal of the Acoustical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America</w:t>
      </w:r>
      <w:r>
        <w:t xml:space="preserve">, vol. 140, no. 4. Acoustical Society of America (ASA),</w:t>
      </w:r>
      <w:r>
        <w:t xml:space="preserve"> </w:t>
      </w:r>
      <w:r>
        <w:t xml:space="preserve">pp. 3307–3307, Oct. 2016. doi: 10.1121/1.4970532.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Mengaldo, S. Liska, K. Yu, T. Coloniusand T. Jardin, “Immersed Boundary</w:t>
      </w:r>
      <w:r>
        <w:t xml:space="preserve"> </w:t>
      </w:r>
      <w:r>
        <w:t xml:space="preserve">Lattice Green Function methods for External Aerodynamics”,</w:t>
      </w:r>
      <w:r>
        <w:t xml:space="preserve"> </w:t>
      </w:r>
      <w:r>
        <w:rPr>
          <w:iCs/>
          <w:i/>
        </w:rPr>
        <w:t xml:space="preserve">23rd AIAA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Fluid Dynamics Conference</w:t>
      </w:r>
      <w:r>
        <w:t xml:space="preserve">. American Institute of</w:t>
      </w:r>
      <w:r>
        <w:t xml:space="preserve"> </w:t>
      </w:r>
      <w:r>
        <w:t xml:space="preserve">Aeronautics and Astronautics, Jun. 02, 2017. doi: 10.2514/6.2017-3621.</w:t>
      </w:r>
      <w:r>
        <w:br/>
      </w:r>
      <w:r>
        <w:br/>
      </w:r>
      <w:r>
        <w:t xml:space="preserve">J. C. Meng and T. Colonius, “Numerical simulations of the</w:t>
      </w:r>
      <w:r>
        <w:t xml:space="preserve"> </w:t>
      </w:r>
      <w:r>
        <w:t xml:space="preserve">early stages of high-speed droplet breakup”,</w:t>
      </w:r>
      <w:r>
        <w:t xml:space="preserve"> </w:t>
      </w:r>
      <w:r>
        <w:rPr>
          <w:iCs/>
          <w:i/>
        </w:rPr>
        <w:t xml:space="preserve">Shock Waves</w:t>
      </w:r>
      <w:r>
        <w:t xml:space="preserve">,</w:t>
      </w:r>
      <w:r>
        <w:t xml:space="preserve"> </w:t>
      </w:r>
      <w:r>
        <w:t xml:space="preserve">vol. 25, no. 4. Springer Science and Business Media LLC, pp. 399–414,</w:t>
      </w:r>
      <w:r>
        <w:t xml:space="preserve"> </w:t>
      </w:r>
      <w:r>
        <w:t xml:space="preserve">Dec. 20, 2014. doi: 10.1007/s00193-014-0546-z.</w:t>
      </w:r>
      <w:r>
        <w:br/>
      </w:r>
      <w:r>
        <w:br/>
      </w:r>
      <w:r>
        <w:t xml:space="preserve">J. C. Meng and</w:t>
      </w:r>
      <w:r>
        <w:t xml:space="preserve"> </w:t>
      </w:r>
      <w:r>
        <w:t xml:space="preserve">T. Colonius, “Numerical simulation of the aerobreakup of a water</w:t>
      </w:r>
      <w:r>
        <w:t xml:space="preserve"> </w:t>
      </w:r>
      <w:r>
        <w:t xml:space="preserve">droplet”,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835. Cambridge</w:t>
      </w:r>
      <w:r>
        <w:t xml:space="preserve"> </w:t>
      </w:r>
      <w:r>
        <w:t xml:space="preserve">University Press (CUP), pp. 1108–1135, Nov. 29, 2017. doi:</w:t>
      </w:r>
      <w:r>
        <w:t xml:space="preserve"> </w:t>
      </w:r>
      <w:r>
        <w:t xml:space="preserve">10.1017/jfm.2017.804.</w:t>
      </w:r>
      <w:r>
        <w:br/>
      </w:r>
      <w:r>
        <w:br/>
      </w:r>
      <w:r>
        <w:t xml:space="preserve">A. Ahmed and S. I. Sandler, “Hydration</w:t>
      </w:r>
      <w:r>
        <w:t xml:space="preserve"> </w:t>
      </w:r>
      <w:r>
        <w:t xml:space="preserve">Free Energies of Multifunctional Nitroaromatic Compounds”,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6. American Chemical</w:t>
      </w:r>
      <w:r>
        <w:t xml:space="preserve"> </w:t>
      </w:r>
      <w:r>
        <w:t xml:space="preserve">Society (ACS), pp. 2774–2785, Jun. 03, 2013. doi: 10.1021/ct3011002.</w:t>
      </w:r>
      <w:r>
        <w:br/>
      </w:r>
      <w:r>
        <w:br/>
      </w:r>
      <w:r>
        <w:t xml:space="preserve">A. Ahmed and S. I. Sandler, “Physicochemical Properties of</w:t>
      </w:r>
      <w:r>
        <w:t xml:space="preserve"> </w:t>
      </w:r>
      <w:r>
        <w:t xml:space="preserve">Hazardous Energetic Compounds from Molecular Simulation”,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5. American Chemical</w:t>
      </w:r>
      <w:r>
        <w:t xml:space="preserve"> </w:t>
      </w:r>
      <w:r>
        <w:t xml:space="preserve">Society (ACS), pp. 2389–2397, Apr. 02, 2013. doi: 10.1021/ct301129x.</w:t>
      </w:r>
      <w:r>
        <w:br/>
      </w:r>
      <w:r>
        <w:br/>
      </w:r>
      <w:r>
        <w:t xml:space="preserve">S. Verma, Y. Xuanand G. Blanquart, “An improved bounded</w:t>
      </w:r>
      <w:r>
        <w:t xml:space="preserve"> </w:t>
      </w:r>
      <w:r>
        <w:t xml:space="preserve">semi-Lagrangian scheme for the turbulent transport of passive scalars”,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272. Elsevier BV,</w:t>
      </w:r>
      <w:r>
        <w:t xml:space="preserve"> </w:t>
      </w:r>
      <w:r>
        <w:t xml:space="preserve">pp. 1–22, Sep. 2014. doi: 10.1016/j.jcp.2014.03.062.</w:t>
      </w:r>
      <w:r>
        <w:br/>
      </w:r>
      <w:r>
        <w:br/>
      </w:r>
      <w:r>
        <w:t xml:space="preserve">K. R.</w:t>
      </w:r>
      <w:r>
        <w:t xml:space="preserve"> </w:t>
      </w:r>
      <w:r>
        <w:t xml:space="preserve">Reddy, J. A. Ryonand P. A. Durbin, “A DDES model with a Smagorinsky-type</w:t>
      </w:r>
      <w:r>
        <w:t xml:space="preserve"> </w:t>
      </w:r>
      <w:r>
        <w:t xml:space="preserve">eddy viscosity formulation and log-layer mismatch correction”,</w:t>
      </w:r>
      <w:r>
        <w:t xml:space="preserve"> </w:t>
      </w:r>
      <w:r>
        <w:rPr>
          <w:iCs/>
          <w:i/>
        </w:rPr>
        <w:t xml:space="preserve">International Journal of Heat and Fluid Flow</w:t>
      </w:r>
      <w:r>
        <w:t xml:space="preserve">, vol. 50. Elsevier</w:t>
      </w:r>
      <w:r>
        <w:t xml:space="preserve"> </w:t>
      </w:r>
      <w:r>
        <w:t xml:space="preserve">BV, pp. 103–113, Dec. 2014. doi: 10.1016/j.ijheatfluidflow.2014.06.002.</w:t>
      </w:r>
      <w:r>
        <w:br/>
      </w:r>
      <w:r>
        <w:br/>
      </w:r>
      <w:r>
        <w:t xml:space="preserve">C. K. Bennett, “Strong Influence of the Nucleophile on the</w:t>
      </w:r>
      <w:r>
        <w:t xml:space="preserve"> </w:t>
      </w:r>
      <w:r>
        <w:t xml:space="preserve">Rate and Selectivity of 1,2-Epoxyoctane Ring Opening Catalyzed by</w:t>
      </w:r>
      <w:r>
        <w:t xml:space="preserve"> </w:t>
      </w:r>
      <w:r>
        <w:t xml:space="preserve">Tris(pentafluorophenyl)borane,</w:t>
      </w:r>
      <w:r>
        <w:t xml:space="preserve"> </w:t>
      </w:r>
      <w:r>
        <w:t xml:space="preserve">B(C</w:t>
      </w:r>
      <w:r>
        <w:rPr>
          <w:vertAlign w:val="subscript"/>
        </w:rPr>
        <w:t xml:space="preserve">6</w:t>
      </w:r>
      <w:r>
        <w:t xml:space="preserve">F</w:t>
      </w:r>
      <w:r>
        <w:rPr>
          <w:vertAlign w:val="subscript"/>
        </w:rPr>
        <w:t xml:space="preserve">5</w:t>
      </w:r>
      <w:r>
        <w:t xml:space="preserve">)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9, no. 12. American Chemical Society (ACS), pp. 11589–11602,</w:t>
      </w:r>
      <w:r>
        <w:t xml:space="preserve"> </w:t>
      </w:r>
      <w:r>
        <w:t xml:space="preserve">Oct. 30, 2019. doi: 10.1021/acscatal.9b02607.</w:t>
      </w:r>
      <w:r>
        <w:br/>
      </w:r>
      <w:r>
        <w:br/>
      </w:r>
      <w:r>
        <w:t xml:space="preserve">M. N. Bhagat,</w:t>
      </w:r>
      <w:r>
        <w:t xml:space="preserve"> </w:t>
      </w:r>
      <w:r>
        <w:t xml:space="preserve">“Enhancing the Regioselectivity of</w:t>
      </w:r>
      <w:r>
        <w:t xml:space="preserve"> </w:t>
      </w:r>
      <w:r>
        <w:t xml:space="preserve">B(C</w:t>
      </w:r>
      <w:r>
        <w:rPr>
          <w:vertAlign w:val="subscript"/>
        </w:rPr>
        <w:t xml:space="preserve">6</w:t>
      </w:r>
      <w:r>
        <w:t xml:space="preserve">F</w:t>
      </w:r>
      <w:r>
        <w:rPr>
          <w:vertAlign w:val="subscript"/>
        </w:rPr>
        <w:t xml:space="preserve">5</w:t>
      </w:r>
      <w:r>
        <w:t xml:space="preserve">)</w:t>
      </w:r>
      <w:r>
        <w:rPr>
          <w:vertAlign w:val="subscript"/>
        </w:rPr>
        <w:t xml:space="preserve">3</w:t>
      </w:r>
      <w:r>
        <w:t xml:space="preserve">-Catalyzed Epoxide Alcoholysis</w:t>
      </w:r>
      <w:r>
        <w:t xml:space="preserve"> </w:t>
      </w:r>
      <w:r>
        <w:t xml:space="preserve">Reactions Using Hydrogen-Bond Acceptors”,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</w:t>
      </w:r>
      <w:r>
        <w:t xml:space="preserve"> </w:t>
      </w:r>
      <w:r>
        <w:t xml:space="preserve">no. 10. American Chemical Society (ACS), pp. 9663–9670, Sep. 13, 2019.</w:t>
      </w:r>
      <w:r>
        <w:t xml:space="preserve"> </w:t>
      </w:r>
      <w:r>
        <w:t xml:space="preserve">doi: 10.1021/acscatal.9b03089.</w:t>
      </w:r>
      <w:r>
        <w:br/>
      </w:r>
      <w:r>
        <w:br/>
      </w:r>
      <w:r>
        <w:t xml:space="preserve">L. H. Oakley, F. Casadio, K.</w:t>
      </w:r>
      <w:r>
        <w:t xml:space="preserve"> </w:t>
      </w:r>
      <w:r>
        <w:t xml:space="preserve">R. Shulland L. J. Broadbelt, “Theoretical Study of Epoxidation Reactions</w:t>
      </w:r>
      <w:r>
        <w:t xml:space="preserve"> </w:t>
      </w:r>
      <w:r>
        <w:t xml:space="preserve">Relevant to Hydrocarbon Oxidation”,</w:t>
      </w:r>
      <w:r>
        <w:t xml:space="preserve"> </w:t>
      </w:r>
      <w:r>
        <w:rPr>
          <w:iCs/>
          <w:i/>
        </w:rPr>
        <w:t xml:space="preserve">Industrial &amp;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Research</w:t>
      </w:r>
      <w:r>
        <w:t xml:space="preserve">, vol. 56, no. 26. American Chemical Society</w:t>
      </w:r>
      <w:r>
        <w:t xml:space="preserve"> </w:t>
      </w:r>
      <w:r>
        <w:t xml:space="preserve">(ACS), pp. 7454–7461, Jun. 26, 2017. doi: 10.1021/acs.iecr.7b01443.</w:t>
      </w:r>
      <w:r>
        <w:br/>
      </w:r>
      <w:r>
        <w:br/>
      </w:r>
      <w:r>
        <w:t xml:space="preserve">A. Irannejad, A. Banaeizadehand F. Jaberi, “Large eddy</w:t>
      </w:r>
      <w:r>
        <w:t xml:space="preserve"> </w:t>
      </w:r>
      <w:r>
        <w:t xml:space="preserve">simulation of turbulent spray combustion”,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</w:t>
      </w:r>
      <w:r>
        <w:t xml:space="preserve"> </w:t>
      </w:r>
      <w:r>
        <w:t xml:space="preserve">vol. 162, no. 2. Elsevier BV, pp. 431–450, Feb. 2015. doi:</w:t>
      </w:r>
      <w:r>
        <w:t xml:space="preserve"> </w:t>
      </w:r>
      <w:r>
        <w:t xml:space="preserve">10.1016/j.combustflame.2014.07.029.</w:t>
      </w:r>
      <w:r>
        <w:br/>
      </w:r>
      <w:r>
        <w:br/>
      </w:r>
      <w:r>
        <w:t xml:space="preserve">A. Irannejad and F.</w:t>
      </w:r>
      <w:r>
        <w:t xml:space="preserve"> </w:t>
      </w:r>
      <w:r>
        <w:t xml:space="preserve">Jaberi, “Large Eddy Simulation of Spray Mixing and Combustion with</w:t>
      </w:r>
      <w:r>
        <w:t xml:space="preserve"> </w:t>
      </w:r>
      <w:r>
        <w:t xml:space="preserve">Two-Phase Mass Density Function”,</w:t>
      </w:r>
      <w:r>
        <w:t xml:space="preserve"> </w:t>
      </w:r>
      <w:r>
        <w:rPr>
          <w:iCs/>
          <w:i/>
        </w:rPr>
        <w:t xml:space="preserve">43rd Fluid Dynamics Conference</w:t>
      </w:r>
      <w:r>
        <w:t xml:space="preserve">.</w:t>
      </w:r>
      <w:r>
        <w:t xml:space="preserve"> </w:t>
      </w:r>
      <w:r>
        <w:t xml:space="preserve">American Institute of Aeronautics and Astronautics, Jun. 22, 2013. doi:</w:t>
      </w:r>
      <w:r>
        <w:t xml:space="preserve"> </w:t>
      </w:r>
      <w:r>
        <w:t xml:space="preserve">10.2514/6.2013-2599.</w:t>
      </w:r>
      <w:r>
        <w:br/>
      </w:r>
      <w:r>
        <w:br/>
      </w:r>
      <w:r>
        <w:t xml:space="preserve">A. Irannejad and F. Jaberi, “Numerical</w:t>
      </w:r>
      <w:r>
        <w:t xml:space="preserve"> </w:t>
      </w:r>
      <w:r>
        <w:t xml:space="preserve">study of high speed evaporating sprays”,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Multiphase Flow</w:t>
      </w:r>
      <w:r>
        <w:t xml:space="preserve">, vol. 70. Elsevier BV, pp. 58–76, Apr. 2015. doi:</w:t>
      </w:r>
      <w:r>
        <w:t xml:space="preserve"> </w:t>
      </w:r>
      <w:r>
        <w:t xml:space="preserve">10.1016/j.ijmultiphaseflow.2014.11.014.</w:t>
      </w:r>
      <w:r>
        <w:br/>
      </w:r>
      <w:r>
        <w:br/>
      </w:r>
      <w:r>
        <w:t xml:space="preserve">A. Irannejad, F. A.</w:t>
      </w:r>
      <w:r>
        <w:t xml:space="preserve"> </w:t>
      </w:r>
      <w:r>
        <w:t xml:space="preserve">Jaberi, J. Komperdaand F. Mashayek, “Large Eddy Simulation of Supersonic</w:t>
      </w:r>
      <w:r>
        <w:t xml:space="preserve"> </w:t>
      </w:r>
      <w:r>
        <w:t xml:space="preserve">Turbulent Combustion with FMDF”,</w:t>
      </w:r>
      <w:r>
        <w:t xml:space="preserve"> </w:t>
      </w:r>
      <w:r>
        <w:rPr>
          <w:iCs/>
          <w:i/>
        </w:rPr>
        <w:t xml:space="preserve">52nd Aerospace Sciences Meeting</w:t>
      </w:r>
      <w:r>
        <w:t xml:space="preserve">.</w:t>
      </w:r>
      <w:r>
        <w:t xml:space="preserve"> </w:t>
      </w:r>
      <w:r>
        <w:t xml:space="preserve">American Institute of Aeronautics and Astronautics, Jan. 10, 2014. doi:</w:t>
      </w:r>
      <w:r>
        <w:t xml:space="preserve"> </w:t>
      </w:r>
      <w:r>
        <w:t xml:space="preserve">10.2514/6.2014-1188.</w:t>
      </w:r>
      <w:r>
        <w:br/>
      </w:r>
      <w:r>
        <w:br/>
      </w:r>
      <w:r>
        <w:t xml:space="preserve">A. Jammalamadaka and F. Jaberi,</w:t>
      </w:r>
      <w:r>
        <w:t xml:space="preserve"> </w:t>
      </w:r>
      <w:r>
        <w:t xml:space="preserve">“Subgrid-scale turbulence in shock–boundary layer flows”,</w:t>
      </w:r>
      <w:r>
        <w:t xml:space="preserve"> </w:t>
      </w:r>
      <w:r>
        <w:rPr>
          <w:iCs/>
          <w:i/>
        </w:rPr>
        <w:t xml:space="preserve">Theoretical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Computational Fluid Dynamics</w:t>
      </w:r>
      <w:r>
        <w:t xml:space="preserve">, vol. 29, no. 1–2. Springer Science</w:t>
      </w:r>
      <w:r>
        <w:t xml:space="preserve"> </w:t>
      </w:r>
      <w:r>
        <w:t xml:space="preserve">and Business Media LLC, pp. 29–54, Jan. 18, 2015. doi:</w:t>
      </w:r>
      <w:r>
        <w:t xml:space="preserve"> </w:t>
      </w:r>
      <w:r>
        <w:t xml:space="preserve">10.1007/s00162-015-0339-8.</w:t>
      </w:r>
      <w:r>
        <w:br/>
      </w:r>
      <w:r>
        <w:br/>
      </w:r>
      <w:r>
        <w:t xml:space="preserve">S. Srivastava and F. Jaberi,</w:t>
      </w:r>
      <w:r>
        <w:t xml:space="preserve"> </w:t>
      </w:r>
      <w:r>
        <w:t xml:space="preserve">“Large eddy simulations of complex multicomponent diesel fuels in high</w:t>
      </w:r>
      <w:r>
        <w:t xml:space="preserve"> </w:t>
      </w:r>
      <w:r>
        <w:t xml:space="preserve">temperature and pressure turbulent flows”,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Heat and Mass Transfer</w:t>
      </w:r>
      <w:r>
        <w:t xml:space="preserve">, vol. 104. Elsevier BV, pp. 819–834,</w:t>
      </w:r>
      <w:r>
        <w:t xml:space="preserve"> </w:t>
      </w:r>
      <w:r>
        <w:t xml:space="preserve">Jan. 2017. doi: 10.1016/j.ijheatmasstransfer.2016.07.011.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Bodling and A. Sharma, “Numerical Investigation of Low-Noise Airfoils</w:t>
      </w:r>
      <w:r>
        <w:t xml:space="preserve"> </w:t>
      </w:r>
      <w:r>
        <w:t xml:space="preserve">Inspired by the Down Coat of Owls”,</w:t>
      </w:r>
      <w:r>
        <w:t xml:space="preserve"> </w:t>
      </w:r>
      <w:r>
        <w:rPr>
          <w:iCs/>
          <w:i/>
        </w:rPr>
        <w:t xml:space="preserve">2018 AIAA/CEAS Aeroacoustics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24, 2018. doi: 10.2514/6.2018-3925.</w:t>
      </w:r>
      <w:r>
        <w:br/>
      </w:r>
      <w:r>
        <w:br/>
      </w:r>
      <w:r>
        <w:t xml:space="preserve">L. Chen, C. Harding,</w:t>
      </w:r>
      <w:r>
        <w:t xml:space="preserve"> </w:t>
      </w:r>
      <w:r>
        <w:t xml:space="preserve">A. Sharmaand E. MacDonald, “Modeling noise and lease soft costs improves</w:t>
      </w:r>
      <w:r>
        <w:t xml:space="preserve"> </w:t>
      </w:r>
      <w:r>
        <w:t xml:space="preserve">wind farm design and cost-of-energy predictions”,</w:t>
      </w:r>
      <w:r>
        <w:t xml:space="preserve"> </w:t>
      </w:r>
      <w:r>
        <w:rPr>
          <w:iCs/>
          <w:i/>
        </w:rPr>
        <w:t xml:space="preserve">Renewable</w:t>
      </w:r>
      <w:r>
        <w:rPr>
          <w:iCs/>
          <w:i/>
        </w:rPr>
        <w:t xml:space="preserve"> </w:t>
      </w:r>
      <w:r>
        <w:rPr>
          <w:iCs/>
          <w:i/>
        </w:rPr>
        <w:t xml:space="preserve">Energy</w:t>
      </w:r>
      <w:r>
        <w:t xml:space="preserve">, vol. 97. Elsevier BV, pp. 849–859, Nov. 2016. doi:</w:t>
      </w:r>
      <w:r>
        <w:t xml:space="preserve"> </w:t>
      </w:r>
      <w:r>
        <w:t xml:space="preserve">10.1016/j.renene.2016.05.045.</w:t>
      </w:r>
      <w:r>
        <w:br/>
      </w:r>
      <w:r>
        <w:br/>
      </w:r>
      <w:r>
        <w:t xml:space="preserve">H. Ju, R. Mani, M. Vysohlidand</w:t>
      </w:r>
      <w:r>
        <w:t xml:space="preserve"> </w:t>
      </w:r>
      <w:r>
        <w:t xml:space="preserve">A. Sharma, “Investigation of Fan-Wake/Outlet-Guide-Vane Interaction</w:t>
      </w:r>
      <w:r>
        <w:t xml:space="preserve"> </w:t>
      </w:r>
      <w:r>
        <w:t xml:space="preserve">Broadband Noise”,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53, no. 12. American</w:t>
      </w:r>
      <w:r>
        <w:t xml:space="preserve"> </w:t>
      </w:r>
      <w:r>
        <w:t xml:space="preserve">Institute of Aeronautics and Astronautics (AIAA), pp. 3534–3550,</w:t>
      </w:r>
      <w:r>
        <w:t xml:space="preserve"> </w:t>
      </w:r>
      <w:r>
        <w:t xml:space="preserve">Dec. 2015. doi: 10.2514/1.j053167.</w:t>
      </w:r>
      <w:r>
        <w:br/>
      </w:r>
      <w:r>
        <w:br/>
      </w:r>
      <w:r>
        <w:t xml:space="preserve">B. Moghadassian and A.</w:t>
      </w:r>
      <w:r>
        <w:t xml:space="preserve"> </w:t>
      </w:r>
      <w:r>
        <w:t xml:space="preserve">Sharma, “Inverse Design of Single- and Multi-Rotor Horizontal Axis Wind</w:t>
      </w:r>
      <w:r>
        <w:t xml:space="preserve"> </w:t>
      </w:r>
      <w:r>
        <w:t xml:space="preserve">Turbine Blades Using Computational Fluid Dynamics”,</w:t>
      </w:r>
      <w:r>
        <w:t xml:space="preserve"> </w:t>
      </w:r>
      <w:r>
        <w:rPr>
          <w:iCs/>
          <w:i/>
        </w:rPr>
        <w:t xml:space="preserve">Journal of Solar</w:t>
      </w:r>
      <w:r>
        <w:rPr>
          <w:iCs/>
          <w:i/>
        </w:rPr>
        <w:t xml:space="preserve"> </w:t>
      </w:r>
      <w:r>
        <w:rPr>
          <w:iCs/>
          <w:i/>
        </w:rPr>
        <w:t xml:space="preserve">Energy Engineering</w:t>
      </w:r>
      <w:r>
        <w:t xml:space="preserve">, vol. 140, no. 2. ASME International, Jan. 22,</w:t>
      </w:r>
      <w:r>
        <w:t xml:space="preserve"> </w:t>
      </w:r>
      <w:r>
        <w:t xml:space="preserve">2018. doi: 10.1115/1.4038811.</w:t>
      </w:r>
      <w:r>
        <w:br/>
      </w:r>
      <w:r>
        <w:br/>
      </w:r>
      <w:r>
        <w:t xml:space="preserve">A. Rosenberg, S. Selvarajand A.</w:t>
      </w:r>
      <w:r>
        <w:t xml:space="preserve"> </w:t>
      </w:r>
      <w:r>
        <w:t xml:space="preserve">Sharma, “A Novel Dual-Rotor Turbine for Increased Wind Energy Capture”,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524. IOP Publishing,</w:t>
      </w:r>
      <w:r>
        <w:t xml:space="preserve"> </w:t>
      </w:r>
      <w:r>
        <w:t xml:space="preserve">p. 012078, Jun. 16, 2014. doi: 10.1088/1742-6596/524/1/012078.</w:t>
      </w:r>
      <w:r>
        <w:br/>
      </w:r>
      <w:r>
        <w:br/>
      </w:r>
      <w:r>
        <w:t xml:space="preserve">A. Rosenberg and A. Sharma, “A Prescribed-Wake Vortex Lattice</w:t>
      </w:r>
      <w:r>
        <w:t xml:space="preserve"> </w:t>
      </w:r>
      <w:r>
        <w:t xml:space="preserve">Method for Preliminary Design of Co-Axial, Dual-Rotor Wind Turbines”,</w:t>
      </w:r>
      <w:r>
        <w:t xml:space="preserve"> </w:t>
      </w:r>
      <w:r>
        <w:rPr>
          <w:iCs/>
          <w:i/>
        </w:rPr>
        <w:t xml:space="preserve">Journal of Solar Energy Engineering</w:t>
      </w:r>
      <w:r>
        <w:t xml:space="preserve">, vol. 138, no. 6. ASME</w:t>
      </w:r>
      <w:r>
        <w:t xml:space="preserve"> </w:t>
      </w:r>
      <w:r>
        <w:t xml:space="preserve">International, Sep. 02, 2016. doi: 10.1115/1.4034350.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Sharma and M. R. Visbal, “Airfoil Thickness Effects on Dynamic Stall</w:t>
      </w:r>
      <w:r>
        <w:t xml:space="preserve"> </w:t>
      </w:r>
      <w:r>
        <w:t xml:space="preserve">Onset”,</w:t>
      </w:r>
      <w:r>
        <w:t xml:space="preserve"> </w:t>
      </w:r>
      <w:r>
        <w:rPr>
          <w:iCs/>
          <w:i/>
        </w:rPr>
        <w:t xml:space="preserve">23rd AIAA Computational Fluid Dynamics Conference</w:t>
      </w:r>
      <w:r>
        <w:t xml:space="preserve">.</w:t>
      </w:r>
      <w:r>
        <w:t xml:space="preserve"> </w:t>
      </w:r>
      <w:r>
        <w:t xml:space="preserve">American Institute of Aeronautics and Astronautics, Jun. 02, 2017. doi:</w:t>
      </w:r>
      <w:r>
        <w:t xml:space="preserve"> </w:t>
      </w:r>
      <w:r>
        <w:t xml:space="preserve">10.2514/6.2017-3957.</w:t>
      </w:r>
      <w:r>
        <w:br/>
      </w:r>
      <w:r>
        <w:br/>
      </w:r>
      <w:r>
        <w:t xml:space="preserve">E. S. Takle, D. A. Rajewski, J. K.</w:t>
      </w:r>
      <w:r>
        <w:t xml:space="preserve"> </w:t>
      </w:r>
      <w:r>
        <w:t xml:space="preserve">Lundquist, W. A. Gallus Jrand A. Sharma, “Measurements in support of</w:t>
      </w:r>
      <w:r>
        <w:t xml:space="preserve"> </w:t>
      </w:r>
      <w:r>
        <w:t xml:space="preserve">wind farm simulations and power forecasts: The Crop/Wind-energy</w:t>
      </w:r>
      <w:r>
        <w:t xml:space="preserve"> </w:t>
      </w:r>
      <w:r>
        <w:t xml:space="preserve">Experiments (CWEX)”,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</w:t>
      </w:r>
      <w:r>
        <w:t xml:space="preserve"> </w:t>
      </w:r>
      <w:r>
        <w:t xml:space="preserve">vol. 524. IOP Publishing, p. 012174, Jun. 16, 2014. doi:</w:t>
      </w:r>
      <w:r>
        <w:t xml:space="preserve"> </w:t>
      </w:r>
      <w:r>
        <w:t xml:space="preserve">10.1088/1742-6596/524/1/012174.</w:t>
      </w:r>
      <w:r>
        <w:br/>
      </w:r>
      <w:r>
        <w:br/>
      </w:r>
      <w:r>
        <w:t xml:space="preserve">A. Thelen, L. Leifsson, A.</w:t>
      </w:r>
      <w:r>
        <w:t xml:space="preserve"> </w:t>
      </w:r>
      <w:r>
        <w:t xml:space="preserve">Sharmaand S. Koziel, “RANS-based design optimization of dual-rotor wind</w:t>
      </w:r>
      <w:r>
        <w:t xml:space="preserve"> </w:t>
      </w:r>
      <w:r>
        <w:t xml:space="preserve">turbines”,</w:t>
      </w:r>
      <w:r>
        <w:t xml:space="preserve"> </w:t>
      </w:r>
      <w:r>
        <w:rPr>
          <w:iCs/>
          <w:i/>
        </w:rPr>
        <w:t xml:space="preserve">Engineering Computations</w:t>
      </w:r>
      <w:r>
        <w:t xml:space="preserve">, vol. 35, no. 1. Emerald,</w:t>
      </w:r>
      <w:r>
        <w:t xml:space="preserve"> </w:t>
      </w:r>
      <w:r>
        <w:t xml:space="preserve">pp. 35–52, Mar. 05, 2018. doi: 10.1108/ec-10-2016-0354.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Bodling and A. Sharma, “Numerical investigation of low-noise airfoils</w:t>
      </w:r>
      <w:r>
        <w:t xml:space="preserve"> </w:t>
      </w:r>
      <w:r>
        <w:t xml:space="preserve">inspired by the down coat of owls”,</w:t>
      </w:r>
      <w:r>
        <w:t xml:space="preserve"> </w:t>
      </w:r>
      <w:r>
        <w:rPr>
          <w:iCs/>
          <w:i/>
        </w:rPr>
        <w:t xml:space="preserve">Bioinspiration &amp;</w:t>
      </w:r>
      <w:r>
        <w:rPr>
          <w:iCs/>
          <w:i/>
        </w:rPr>
        <w:t xml:space="preserve"> </w:t>
      </w:r>
      <w:r>
        <w:rPr>
          <w:iCs/>
          <w:i/>
        </w:rPr>
        <w:t xml:space="preserve">Biomimetics</w:t>
      </w:r>
      <w:r>
        <w:t xml:space="preserve">, vol. 14, no. 1. IOP Publishing, p. 016013, Dec. 07,</w:t>
      </w:r>
      <w:r>
        <w:t xml:space="preserve"> </w:t>
      </w:r>
      <w:r>
        <w:t xml:space="preserve">2018. doi: 10.1088/1748-3190/aaf19c.</w:t>
      </w:r>
      <w:r>
        <w:br/>
      </w:r>
      <w:r>
        <w:br/>
      </w:r>
      <w:r>
        <w:t xml:space="preserve">S. Alahyari Beig and E.</w:t>
      </w:r>
      <w:r>
        <w:t xml:space="preserve"> </w:t>
      </w:r>
      <w:r>
        <w:t xml:space="preserve">Johnsen, “Maintaining interface equilibrium conditions in compressible</w:t>
      </w:r>
      <w:r>
        <w:t xml:space="preserve"> </w:t>
      </w:r>
      <w:r>
        <w:t xml:space="preserve">multiphase flows using interface capturing”,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302. Elsevier BV, pp. 548–566, Dec. 2015. doi:</w:t>
      </w:r>
      <w:r>
        <w:t xml:space="preserve"> </w:t>
      </w:r>
      <w:r>
        <w:t xml:space="preserve">10.1016/j.jcp.2015.09.018.</w:t>
      </w:r>
      <w:r>
        <w:br/>
      </w:r>
      <w:r>
        <w:br/>
      </w:r>
      <w:r>
        <w:t xml:space="preserve">S. A. Beig, B. Aboulhasanzadehand</w:t>
      </w:r>
      <w:r>
        <w:t xml:space="preserve"> </w:t>
      </w:r>
      <w:r>
        <w:t xml:space="preserve">E. Johnsen, “Temperatures produced by inertially collapsing bubbles near</w:t>
      </w:r>
      <w:r>
        <w:t xml:space="preserve"> </w:t>
      </w:r>
      <w:r>
        <w:t xml:space="preserve">rigid surfaces”,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852. Cambridge</w:t>
      </w:r>
      <w:r>
        <w:t xml:space="preserve"> </w:t>
      </w:r>
      <w:r>
        <w:t xml:space="preserve">University Press (CUP), pp. 105–125, Aug. 02, 2018. doi:</w:t>
      </w:r>
      <w:r>
        <w:t xml:space="preserve"> </w:t>
      </w:r>
      <w:r>
        <w:t xml:space="preserve">10.1017/jfm.2018.525.</w:t>
      </w:r>
      <w:r>
        <w:br/>
      </w:r>
      <w:r>
        <w:br/>
      </w:r>
      <w:r>
        <w:t xml:space="preserve">P. E. Johnson, L. H. Khieuand E.</w:t>
      </w:r>
      <w:r>
        <w:t xml:space="preserve"> </w:t>
      </w:r>
      <w:r>
        <w:t xml:space="preserve">Johnsen, “Analysis of Recovery-assisted discontinuous Galerkin methods</w:t>
      </w:r>
      <w:r>
        <w:t xml:space="preserve"> </w:t>
      </w:r>
      <w:r>
        <w:t xml:space="preserve">for the compressible Navier-Stokes equations”,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423. Elsevier BV, p. 109813, Dec. 2020.</w:t>
      </w:r>
      <w:r>
        <w:t xml:space="preserve"> </w:t>
      </w:r>
      <w:r>
        <w:t xml:space="preserve">doi: 10.1016/j.jcp.2020.109813.</w:t>
      </w:r>
      <w:r>
        <w:br/>
      </w:r>
      <w:r>
        <w:br/>
      </w:r>
      <w:r>
        <w:t xml:space="preserve">P. Movahed and E. Johnsen,</w:t>
      </w:r>
      <w:r>
        <w:t xml:space="preserve"> </w:t>
      </w:r>
      <w:r>
        <w:t xml:space="preserve">“Turbulence diffusion effects at material interfaces, with application</w:t>
      </w:r>
      <w:r>
        <w:t xml:space="preserve"> </w:t>
      </w:r>
      <w:r>
        <w:t xml:space="preserve">to the Rayleigh-Taylor instability”,</w:t>
      </w:r>
      <w:r>
        <w:t xml:space="preserve"> </w:t>
      </w:r>
      <w:r>
        <w:rPr>
          <w:iCs/>
          <w:i/>
        </w:rPr>
        <w:t xml:space="preserve">43rd Fluid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22, 2013. doi: 10.2514/6.2013-3121.</w:t>
      </w:r>
      <w:r>
        <w:br/>
      </w:r>
      <w:r>
        <w:br/>
      </w:r>
      <w:r>
        <w:t xml:space="preserve">P. Movahed and E.</w:t>
      </w:r>
      <w:r>
        <w:t xml:space="preserve"> </w:t>
      </w:r>
      <w:r>
        <w:t xml:space="preserve">Johnsen, “The mixing region in freely decaying variable-density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772. Cambridge</w:t>
      </w:r>
      <w:r>
        <w:t xml:space="preserve"> </w:t>
      </w:r>
      <w:r>
        <w:t xml:space="preserve">University Press (CUP), pp. 386–426, May 05, 2015. doi:</w:t>
      </w:r>
      <w:r>
        <w:t xml:space="preserve"> </w:t>
      </w:r>
      <w:r>
        <w:t xml:space="preserve">10.1017/jfm.2015.200.</w:t>
      </w:r>
      <w:r>
        <w:br/>
      </w:r>
      <w:r>
        <w:br/>
      </w:r>
      <w:r>
        <w:t xml:space="preserve">S. Pan and E. Johnsen, “The role of</w:t>
      </w:r>
      <w:r>
        <w:t xml:space="preserve"> </w:t>
      </w:r>
      <w:r>
        <w:t xml:space="preserve">bulk viscosity on the decay of compressible, homogeneous, isotropic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833. Cambridge</w:t>
      </w:r>
      <w:r>
        <w:t xml:space="preserve"> </w:t>
      </w:r>
      <w:r>
        <w:t xml:space="preserve">University Press (CUP), pp. 717–744, Nov. 08, 2017. doi:</w:t>
      </w:r>
      <w:r>
        <w:t xml:space="preserve"> </w:t>
      </w:r>
      <w:r>
        <w:t xml:space="preserve">10.1017/jfm.2017.598.</w:t>
      </w:r>
      <w:r>
        <w:br/>
      </w:r>
      <w:r>
        <w:br/>
      </w:r>
      <w:r>
        <w:t xml:space="preserve">B. Patterson and E. Johnsen, “Dynamics</w:t>
      </w:r>
      <w:r>
        <w:t xml:space="preserve"> </w:t>
      </w:r>
      <w:r>
        <w:t xml:space="preserve">of an acoustically driven liquid-gas interface”,</w:t>
      </w:r>
      <w:r>
        <w:t xml:space="preserve"> </w:t>
      </w:r>
      <w:r>
        <w:rPr>
          <w:iCs/>
          <w:i/>
        </w:rPr>
        <w:t xml:space="preserve">The 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Acoustical Society of America</w:t>
      </w:r>
      <w:r>
        <w:t xml:space="preserve">, vol. 140, no. 4. Acoustical Society</w:t>
      </w:r>
      <w:r>
        <w:t xml:space="preserve"> </w:t>
      </w:r>
      <w:r>
        <w:t xml:space="preserve">of America (ASA), pp. 3368–3368, Oct. 2016. doi: 10.1121/1.4970754.</w:t>
      </w:r>
      <w:r>
        <w:br/>
      </w:r>
      <w:r>
        <w:br/>
      </w:r>
      <w:r>
        <w:t xml:space="preserve">B. Patterson and E. Johnsen, “Dynamics of pulsed-ultrasound</w:t>
      </w:r>
      <w:r>
        <w:t xml:space="preserve"> </w:t>
      </w:r>
      <w:r>
        <w:t xml:space="preserve">driven gas-liquid interfaces”,</w:t>
      </w:r>
      <w:r>
        <w:t xml:space="preserve"> </w:t>
      </w:r>
      <w:r>
        <w:rPr>
          <w:iCs/>
          <w:i/>
        </w:rPr>
        <w:t xml:space="preserve">The Journal of the Acoustical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of America</w:t>
      </w:r>
      <w:r>
        <w:t xml:space="preserve">, vol. 141, no. 5. Acoustical Society of America (ASA),</w:t>
      </w:r>
      <w:r>
        <w:t xml:space="preserve"> </w:t>
      </w:r>
      <w:r>
        <w:t xml:space="preserve">pp. 4014–4014, May 2017. doi: 10.1121/1.4989225.</w:t>
      </w:r>
      <w:r>
        <w:br/>
      </w:r>
      <w:r>
        <w:br/>
      </w:r>
      <w:r>
        <w:t xml:space="preserve">B. Patterson</w:t>
      </w:r>
      <w:r>
        <w:t xml:space="preserve"> </w:t>
      </w:r>
      <w:r>
        <w:t xml:space="preserve">and E. Johnsen, “Growth of liquid-gas interfacial perturbations driven</w:t>
      </w:r>
      <w:r>
        <w:t xml:space="preserve"> </w:t>
      </w:r>
      <w:r>
        <w:t xml:space="preserve">by acoustic waves”,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3, no. 7.</w:t>
      </w:r>
      <w:r>
        <w:t xml:space="preserve"> </w:t>
      </w:r>
      <w:r>
        <w:t xml:space="preserve">American Physical Society (APS), Jul. 13, 2018. doi:</w:t>
      </w:r>
      <w:r>
        <w:t xml:space="preserve"> </w:t>
      </w:r>
      <w:r>
        <w:t xml:space="preserve">10.1103/physrevfluids.3.074002.</w:t>
      </w:r>
      <w:r>
        <w:br/>
      </w:r>
      <w:r>
        <w:br/>
      </w:r>
      <w:r>
        <w:t xml:space="preserve">M. J. Wadas and E. Johnsen,</w:t>
      </w:r>
      <w:r>
        <w:t xml:space="preserve"> </w:t>
      </w:r>
      <w:r>
        <w:t xml:space="preserve">“Interactions of two bubbles along a gaseous interface undergoing the</w:t>
      </w:r>
      <w:r>
        <w:t xml:space="preserve"> </w:t>
      </w:r>
      <w:r>
        <w:t xml:space="preserve">Richtmyer–Meshkov instability in two dimensions”,</w:t>
      </w:r>
      <w:r>
        <w:t xml:space="preserve"> </w:t>
      </w:r>
      <w:r>
        <w:rPr>
          <w:iCs/>
          <w:i/>
        </w:rPr>
        <w:t xml:space="preserve">Physica D:</w:t>
      </w:r>
      <w:r>
        <w:rPr>
          <w:iCs/>
          <w:i/>
        </w:rPr>
        <w:t xml:space="preserve"> </w:t>
      </w:r>
      <w:r>
        <w:rPr>
          <w:iCs/>
          <w:i/>
        </w:rPr>
        <w:t xml:space="preserve">Nonlinear Phenomena</w:t>
      </w:r>
      <w:r>
        <w:t xml:space="preserve">, vol. 409. Elsevier BV, p. 132489, Aug. 2020.</w:t>
      </w:r>
      <w:r>
        <w:t xml:space="preserve"> </w:t>
      </w:r>
      <w:r>
        <w:t xml:space="preserve">doi: 10.1016/j.physd.2020.132489.</w:t>
      </w:r>
      <w:r>
        <w:br/>
      </w:r>
      <w:r>
        <w:br/>
      </w:r>
      <w:r>
        <w:t xml:space="preserve">B. Bobbitt and G.</w:t>
      </w:r>
      <w:r>
        <w:t xml:space="preserve"> </w:t>
      </w:r>
      <w:r>
        <w:t xml:space="preserve">Blanquart, “Vorticity isotropy in high Karlovitz number premixed</w:t>
      </w:r>
      <w:r>
        <w:t xml:space="preserve"> </w:t>
      </w:r>
      <w:r>
        <w:t xml:space="preserve">flames”,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28, no. 10. AIP Publishing,</w:t>
      </w:r>
      <w:r>
        <w:t xml:space="preserve"> </w:t>
      </w:r>
      <w:r>
        <w:t xml:space="preserve">p. 105101, Oct. 2016. doi: 10.1063/1.4962305.</w:t>
      </w:r>
      <w:r>
        <w:br/>
      </w:r>
      <w:r>
        <w:br/>
      </w:r>
      <w:r>
        <w:t xml:space="preserve">B. Bobbitt, S.</w:t>
      </w:r>
      <w:r>
        <w:t xml:space="preserve"> </w:t>
      </w:r>
      <w:r>
        <w:t xml:space="preserve">Lapointeand G. Blanquart, “Vorticity transformation in high Karlovitz</w:t>
      </w:r>
      <w:r>
        <w:t xml:space="preserve"> </w:t>
      </w:r>
      <w:r>
        <w:t xml:space="preserve">number premixed flames”,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28, no. 1. AIP</w:t>
      </w:r>
      <w:r>
        <w:t xml:space="preserve"> </w:t>
      </w:r>
      <w:r>
        <w:t xml:space="preserve">Publishing, p. 015101, Jan. 2016. doi: 10.1063/1.4937947.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L. Carroll and G. Blanquart, “The effect of velocity field forcing</w:t>
      </w:r>
      <w:r>
        <w:t xml:space="preserve"> </w:t>
      </w:r>
      <w:r>
        <w:t xml:space="preserve">techniques on the Karman–Howarth equation”,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Turbulence</w:t>
      </w:r>
      <w:r>
        <w:t xml:space="preserve">, vol. 15, no. 7. Informa UK Limited, pp. 429–448, May 13,</w:t>
      </w:r>
      <w:r>
        <w:t xml:space="preserve"> </w:t>
      </w:r>
      <w:r>
        <w:t xml:space="preserve">2014. doi: 10.1080/14685248.2014.911876.</w:t>
      </w:r>
      <w:r>
        <w:br/>
      </w:r>
      <w:r>
        <w:br/>
      </w:r>
      <w:r>
        <w:t xml:space="preserve">P. L. Carroll and G.</w:t>
      </w:r>
      <w:r>
        <w:t xml:space="preserve"> </w:t>
      </w:r>
      <w:r>
        <w:t xml:space="preserve">Blanquart, “A new framework for simulating forced homogeneous buoyant</w:t>
      </w:r>
      <w:r>
        <w:t xml:space="preserve"> </w:t>
      </w:r>
      <w:r>
        <w:t xml:space="preserve">turbulent flows”,</w:t>
      </w:r>
      <w:r>
        <w:t xml:space="preserve"> </w:t>
      </w:r>
      <w:r>
        <w:rPr>
          <w:iCs/>
          <w:i/>
        </w:rPr>
        <w:t xml:space="preserve">Theoretical and Computational Fluid Dynamics</w:t>
      </w:r>
      <w:r>
        <w:t xml:space="preserve">,</w:t>
      </w:r>
      <w:r>
        <w:t xml:space="preserve"> </w:t>
      </w:r>
      <w:r>
        <w:t xml:space="preserve">vol. 29, no. 3. Springer Science and Business Media LLC, pp. 225–244,</w:t>
      </w:r>
      <w:r>
        <w:t xml:space="preserve"> </w:t>
      </w:r>
      <w:r>
        <w:t xml:space="preserve">May 06, 2015. doi: 10.1007/s00162-015-0350-0.</w:t>
      </w:r>
      <w:r>
        <w:br/>
      </w:r>
      <w:r>
        <w:br/>
      </w:r>
      <w:r>
        <w:t xml:space="preserve">P. L. Carroll,</w:t>
      </w:r>
      <w:r>
        <w:t xml:space="preserve"> </w:t>
      </w:r>
      <w:r>
        <w:t xml:space="preserve">S. Vermaand G. Blanquart, “A novel forcing technique to simulate</w:t>
      </w:r>
      <w:r>
        <w:t xml:space="preserve"> </w:t>
      </w:r>
      <w:r>
        <w:t xml:space="preserve">turbulent mixing in a decaying scalar field”,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</w:t>
      </w:r>
      <w:r>
        <w:t xml:space="preserve"> </w:t>
      </w:r>
      <w:r>
        <w:t xml:space="preserve">vol. 25, no. 9. AIP Publishing, p. 095102, Sep. 2013. doi:</w:t>
      </w:r>
      <w:r>
        <w:t xml:space="preserve"> </w:t>
      </w:r>
      <w:r>
        <w:t xml:space="preserve">10.1063/1.4819782.</w:t>
      </w:r>
      <w:r>
        <w:br/>
      </w:r>
      <w:r>
        <w:br/>
      </w:r>
      <w:r>
        <w:t xml:space="preserve">S. Lapointe and G. Blanquart, “Fuel and</w:t>
      </w:r>
      <w:r>
        <w:t xml:space="preserve"> </w:t>
      </w:r>
      <w:r>
        <w:t xml:space="preserve">chemistry effects in high Karlovitz premixed turbulent flames”,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167. Elsevier BV, pp. 294–307, May</w:t>
      </w:r>
      <w:r>
        <w:t xml:space="preserve"> </w:t>
      </w:r>
      <w:r>
        <w:t xml:space="preserve">2016. doi: 10.1016/j.combustflame.2016.01.035.</w:t>
      </w:r>
      <w:r>
        <w:br/>
      </w:r>
      <w:r>
        <w:br/>
      </w:r>
      <w:r>
        <w:t xml:space="preserve">J. Smolke,</w:t>
      </w:r>
      <w:r>
        <w:t xml:space="preserve"> </w:t>
      </w:r>
      <w:r>
        <w:t xml:space="preserve">“Experimental and numerical studies of fuel and hydrodynamic effects on</w:t>
      </w:r>
      <w:r>
        <w:t xml:space="preserve"> </w:t>
      </w:r>
      <w:r>
        <w:t xml:space="preserve">piloted turbulent premixed jet flames”,</w:t>
      </w:r>
      <w:r>
        <w:t xml:space="preserve"> </w:t>
      </w:r>
      <w:r>
        <w:rPr>
          <w:iCs/>
          <w:i/>
        </w:rPr>
        <w:t xml:space="preserve">Proceedings of the 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</w:t>
      </w:r>
      <w:r>
        <w:t xml:space="preserve">, vol. 36, no. 2. Elsevier BV, pp. 1877–1884, 2017. doi:</w:t>
      </w:r>
      <w:r>
        <w:t xml:space="preserve"> </w:t>
      </w:r>
      <w:r>
        <w:t xml:space="preserve">10.1016/j.proci.2016.07.127.</w:t>
      </w:r>
      <w:r>
        <w:br/>
      </w:r>
      <w:r>
        <w:br/>
      </w:r>
      <w:r>
        <w:t xml:space="preserve">V. S. Acharya and T. C. Lieuwen,</w:t>
      </w:r>
      <w:r>
        <w:t xml:space="preserve"> </w:t>
      </w:r>
      <w:r>
        <w:t xml:space="preserve">“Sound Generation from Swirling, Premixed Flames Excited by Helical Flow</w:t>
      </w:r>
      <w:r>
        <w:t xml:space="preserve"> </w:t>
      </w:r>
      <w:r>
        <w:t xml:space="preserve">Disturbances”,</w:t>
      </w:r>
      <w:r>
        <w:t xml:space="preserve"> </w:t>
      </w:r>
      <w:r>
        <w:rPr>
          <w:iCs/>
          <w:i/>
        </w:rPr>
        <w:t xml:space="preserve">Combustion Science and Technology</w:t>
      </w:r>
      <w:r>
        <w:t xml:space="preserve">, vol. 187, no.</w:t>
      </w:r>
      <w:r>
        <w:t xml:space="preserve"> </w:t>
      </w:r>
      <w:r>
        <w:t xml:space="preserve">1–2. Informa UK Limited, pp. 206–229, Dec. 10, 2014. doi:</w:t>
      </w:r>
      <w:r>
        <w:t xml:space="preserve"> </w:t>
      </w:r>
      <w:r>
        <w:t xml:space="preserve">10.1080/00102202.2014.973492.</w:t>
      </w:r>
      <w:r>
        <w:br/>
      </w:r>
      <w:r>
        <w:br/>
      </w:r>
      <w:r>
        <w:t xml:space="preserve">V. Acharya and T. Lieuwen,</w:t>
      </w:r>
      <w:r>
        <w:t xml:space="preserve"> </w:t>
      </w:r>
      <w:r>
        <w:t xml:space="preserve">“Effect of azimuthal flow fluctuations on flow and flame dynamics of</w:t>
      </w:r>
      <w:r>
        <w:t xml:space="preserve"> </w:t>
      </w:r>
      <w:r>
        <w:t xml:space="preserve">axisymmetric swirling flames”,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27, no.</w:t>
      </w:r>
      <w:r>
        <w:t xml:space="preserve"> </w:t>
      </w:r>
      <w:r>
        <w:t xml:space="preserve">10. AIP Publishing, p. 105106, Oct. 2015. doi: 10.1063/1.4933135.</w:t>
      </w:r>
      <w:r>
        <w:br/>
      </w:r>
      <w:r>
        <w:br/>
      </w:r>
      <w:r>
        <w:t xml:space="preserve">V. Acharya and T. Lieuwen, “Premixed flame response to helical</w:t>
      </w:r>
      <w:r>
        <w:t xml:space="preserve"> </w:t>
      </w:r>
      <w:r>
        <w:t xml:space="preserve">disturbances: Mean flame non-axisymmetry effects”,</w:t>
      </w:r>
      <w:r>
        <w:t xml:space="preserve"> </w:t>
      </w:r>
      <w:r>
        <w:rPr>
          <w:iCs/>
          <w:i/>
        </w:rPr>
        <w:t xml:space="preserve">Combustion and</w:t>
      </w:r>
      <w:r>
        <w:rPr>
          <w:iCs/>
          <w:i/>
        </w:rPr>
        <w:t xml:space="preserve"> </w:t>
      </w:r>
      <w:r>
        <w:rPr>
          <w:iCs/>
          <w:i/>
        </w:rPr>
        <w:t xml:space="preserve">Flame</w:t>
      </w:r>
      <w:r>
        <w:t xml:space="preserve">, vol. 165. Elsevier BV, pp. 188–197, Mar. 2016. doi:</w:t>
      </w:r>
      <w:r>
        <w:t xml:space="preserve"> </w:t>
      </w:r>
      <w:r>
        <w:t xml:space="preserve">10.1016/j.combustflame.2015.12.003.</w:t>
      </w:r>
      <w:r>
        <w:br/>
      </w:r>
      <w:r>
        <w:br/>
      </w:r>
      <w:r>
        <w:t xml:space="preserve">V. Acharya, M. Malanoski,</w:t>
      </w:r>
      <w:r>
        <w:t xml:space="preserve"> </w:t>
      </w:r>
      <w:r>
        <w:t xml:space="preserve">M. Aguilarand T. Lieuwen, “Dynamics of a Transversely Excited Swirling,</w:t>
      </w:r>
      <w:r>
        <w:t xml:space="preserve"> </w:t>
      </w:r>
      <w:r>
        <w:t xml:space="preserve">Lifted Flame: Flame Response Modeling and Comparison With Experiments”,</w:t>
      </w:r>
      <w:r>
        <w:t xml:space="preserve"> </w:t>
      </w:r>
      <w:r>
        <w:rPr>
          <w:iCs/>
          <w:i/>
        </w:rPr>
        <w:t xml:space="preserve">Journal of Engineering for Gas Turbines and Power</w:t>
      </w:r>
      <w:r>
        <w:t xml:space="preserve">, vol. 136, no.</w:t>
      </w:r>
      <w:r>
        <w:t xml:space="preserve"> </w:t>
      </w:r>
      <w:r>
        <w:t xml:space="preserve">5. ASME International, Jan. 02, 2014. doi: 10.1115/1.4025790.</w:t>
      </w:r>
      <w:r>
        <w:br/>
      </w:r>
      <w:r>
        <w:br/>
      </w:r>
      <w:r>
        <w:t xml:space="preserve">V. S. Acharya, D.-H. Shinand T. Lieuwen, “Premixed Flames Excited</w:t>
      </w:r>
      <w:r>
        <w:t xml:space="preserve"> </w:t>
      </w:r>
      <w:r>
        <w:t xml:space="preserve">by Helical Disturbances: Flame Wrinkling and Heat Release Oscillations”,</w:t>
      </w:r>
      <w:r>
        <w:t xml:space="preserve"> </w:t>
      </w:r>
      <w:r>
        <w:rPr>
          <w:iCs/>
          <w:i/>
        </w:rPr>
        <w:t xml:space="preserve">Journal of Propulsion and Power</w:t>
      </w:r>
      <w:r>
        <w:t xml:space="preserve">, vol. 29, no. 6. American</w:t>
      </w:r>
      <w:r>
        <w:t xml:space="preserve"> </w:t>
      </w:r>
      <w:r>
        <w:t xml:space="preserve">Institute of Aeronautics and Astronautics (AIAA), pp. 1282–1291,</w:t>
      </w:r>
      <w:r>
        <w:t xml:space="preserve"> </w:t>
      </w:r>
      <w:r>
        <w:t xml:space="preserve">Nov. 2013. doi: 10.2514/1.b34883.</w:t>
      </w:r>
      <w:r>
        <w:br/>
      </w:r>
      <w:r>
        <w:br/>
      </w:r>
      <w:r>
        <w:t xml:space="preserve">M. Aguilar, “Helical Flow</w:t>
      </w:r>
      <w:r>
        <w:t xml:space="preserve"> </w:t>
      </w:r>
      <w:r>
        <w:t xml:space="preserve">Disturbances in a Multinozzle Combustor”,</w:t>
      </w:r>
      <w:r>
        <w:t xml:space="preserve"> </w:t>
      </w:r>
      <w:r>
        <w:rPr>
          <w:iCs/>
          <w:i/>
        </w:rPr>
        <w:t xml:space="preserve">Journal of Engineering for</w:t>
      </w:r>
      <w:r>
        <w:rPr>
          <w:iCs/>
          <w:i/>
        </w:rPr>
        <w:t xml:space="preserve"> </w:t>
      </w:r>
      <w:r>
        <w:rPr>
          <w:iCs/>
          <w:i/>
        </w:rPr>
        <w:t xml:space="preserve">Gas Turbines and Power</w:t>
      </w:r>
      <w:r>
        <w:t xml:space="preserve">, vol. 137, no. 9. ASME International,</w:t>
      </w:r>
      <w:r>
        <w:t xml:space="preserve"> </w:t>
      </w:r>
      <w:r>
        <w:t xml:space="preserve">Feb. 25, 2015. doi: 10.1115/1.4029696.</w:t>
      </w:r>
      <w:r>
        <w:br/>
      </w:r>
      <w:r>
        <w:br/>
      </w:r>
      <w:r>
        <w:t xml:space="preserve">N. Magina, V. Acharya,</w:t>
      </w:r>
      <w:r>
        <w:t xml:space="preserve"> </w:t>
      </w:r>
      <w:r>
        <w:t xml:space="preserve">T. Sunand T. Lieuwen, “Propagation, dissipation, and dispersion of</w:t>
      </w:r>
      <w:r>
        <w:t xml:space="preserve"> </w:t>
      </w:r>
      <w:r>
        <w:t xml:space="preserve">disturbances on harmonically forced, non-premixed flames”,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35, no. 1. Elsevier</w:t>
      </w:r>
      <w:r>
        <w:t xml:space="preserve"> </w:t>
      </w:r>
      <w:r>
        <w:t xml:space="preserve">BV, pp. 1097–1105, 2015. doi: 10.1016/j.proci.2014.07.050.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O’Connor, V. Acharyaand T. Lieuwen, “Transverse combustion</w:t>
      </w:r>
      <w:r>
        <w:t xml:space="preserve"> </w:t>
      </w:r>
      <w:r>
        <w:t xml:space="preserve">instabilities: Acoustic, fluid mechanic, and flame processes”,</w:t>
      </w:r>
      <w:r>
        <w:t xml:space="preserve"> </w:t>
      </w:r>
      <w:r>
        <w:rPr>
          <w:iCs/>
          <w:i/>
        </w:rPr>
        <w:t xml:space="preserve">Progress in Energy and Combustion Science</w:t>
      </w:r>
      <w:r>
        <w:t xml:space="preserve">, vol. 49. Elsevier BV,</w:t>
      </w:r>
      <w:r>
        <w:t xml:space="preserve"> </w:t>
      </w:r>
      <w:r>
        <w:t xml:space="preserve">pp. 1–39, Aug. 2015. doi: 10.1016/j.pecs.2015.01.001.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Esmaily-Moghadam, Y. Bazilevsand A. L. Marsden, “Impact of data</w:t>
      </w:r>
      <w:r>
        <w:t xml:space="preserve"> </w:t>
      </w:r>
      <w:r>
        <w:t xml:space="preserve">distribution on the parallel performance of iterative linear solvers</w:t>
      </w:r>
      <w:r>
        <w:t xml:space="preserve"> </w:t>
      </w:r>
      <w:r>
        <w:t xml:space="preserve">with emphasis on CFD of incompressible flows”,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55, no. 1. Springer Science and Business Media LLC,</w:t>
      </w:r>
      <w:r>
        <w:t xml:space="preserve"> </w:t>
      </w:r>
      <w:r>
        <w:t xml:space="preserve">pp. 93–103, Oct. 25, 2014. doi: 10.1007/s00466-014-1084-3.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Esmaily-Moghadam, T.-Y. Hsiaand A. L. Marsden, “The assisted</w:t>
      </w:r>
      <w:r>
        <w:t xml:space="preserve"> </w:t>
      </w:r>
      <w:r>
        <w:t xml:space="preserve">bidirectional Glenn: A novel surgical approach for first-stage</w:t>
      </w:r>
      <w:r>
        <w:t xml:space="preserve"> </w:t>
      </w:r>
      <w:r>
        <w:t xml:space="preserve">single-ventricle heart palliation”,</w:t>
      </w:r>
      <w:r>
        <w:t xml:space="preserve"> </w:t>
      </w:r>
      <w:r>
        <w:rPr>
          <w:iCs/>
          <w:i/>
        </w:rPr>
        <w:t xml:space="preserve">The Journal of Thoracic and</w:t>
      </w:r>
      <w:r>
        <w:rPr>
          <w:iCs/>
          <w:i/>
        </w:rPr>
        <w:t xml:space="preserve"> </w:t>
      </w:r>
      <w:r>
        <w:rPr>
          <w:iCs/>
          <w:i/>
        </w:rPr>
        <w:t xml:space="preserve">Cardiovascular Surgery</w:t>
      </w:r>
      <w:r>
        <w:t xml:space="preserve">, vol. 149, no. 3. Elsevier BV, pp. 699–705,</w:t>
      </w:r>
      <w:r>
        <w:t xml:space="preserve"> </w:t>
      </w:r>
      <w:r>
        <w:t xml:space="preserve">Mar. 2015. doi: 10.1016/j.jtcvs.2014.10.035.</w:t>
      </w:r>
      <w:r>
        <w:br/>
      </w:r>
      <w:r>
        <w:br/>
      </w:r>
      <w:r>
        <w:t xml:space="preserve">M. Esmaily</w:t>
      </w:r>
      <w:r>
        <w:t xml:space="preserve"> </w:t>
      </w:r>
      <w:r>
        <w:t xml:space="preserve">Moghadam, I. E. Vignon-Clementel, R. Figliolaand A. L. Marsden, “A</w:t>
      </w:r>
      <w:r>
        <w:t xml:space="preserve"> </w:t>
      </w:r>
      <w:r>
        <w:t xml:space="preserve">modular numerical method for implicit 0D/3D coupling in cardiovascular</w:t>
      </w:r>
      <w:r>
        <w:t xml:space="preserve"> </w:t>
      </w:r>
      <w:r>
        <w:t xml:space="preserve">finite element simulations”,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244. Elsevier BV, pp. 63–79, Jul. 2013. doi:</w:t>
      </w:r>
      <w:r>
        <w:t xml:space="preserve"> </w:t>
      </w:r>
      <w:r>
        <w:t xml:space="preserve">10.1016/j.jcp.2012.07.035.</w:t>
      </w:r>
      <w:r>
        <w:br/>
      </w:r>
      <w:r>
        <w:br/>
      </w:r>
      <w:r>
        <w:t xml:space="preserve">J. Lee, “Spatial and temporal</w:t>
      </w:r>
      <w:r>
        <w:t xml:space="preserve"> </w:t>
      </w:r>
      <w:r>
        <w:t xml:space="preserve">variations in hemodynamic forces initiate cardiac trabeculation”,</w:t>
      </w:r>
      <w:r>
        <w:t xml:space="preserve"> </w:t>
      </w:r>
      <w:r>
        <w:rPr>
          <w:iCs/>
          <w:i/>
        </w:rPr>
        <w:t xml:space="preserve">JCI</w:t>
      </w:r>
      <w:r>
        <w:rPr>
          <w:iCs/>
          <w:i/>
        </w:rPr>
        <w:t xml:space="preserve"> </w:t>
      </w:r>
      <w:r>
        <w:rPr>
          <w:iCs/>
          <w:i/>
        </w:rPr>
        <w:t xml:space="preserve">Insight</w:t>
      </w:r>
      <w:r>
        <w:t xml:space="preserve">, vol. 3, no. 13. American Society for Clinical</w:t>
      </w:r>
      <w:r>
        <w:t xml:space="preserve"> </w:t>
      </w:r>
      <w:r>
        <w:t xml:space="preserve">Investigation, Jul. 12, 2018. doi: 10.1172/jci.insight.96672.</w:t>
      </w:r>
      <w:r>
        <w:br/>
      </w:r>
      <w:r>
        <w:br/>
      </w:r>
      <w:r>
        <w:t xml:space="preserve">J. Liu and A. L. Marsden, “A unified continuum and variational</w:t>
      </w:r>
      <w:r>
        <w:t xml:space="preserve"> </w:t>
      </w:r>
      <w:r>
        <w:t xml:space="preserve">multiscale formulation for fluids, solids, and fluid–structure</w:t>
      </w:r>
      <w:r>
        <w:t xml:space="preserve"> </w:t>
      </w:r>
      <w:r>
        <w:t xml:space="preserve">interaction”,</w:t>
      </w:r>
      <w:r>
        <w:t xml:space="preserve"> </w:t>
      </w:r>
      <w:r>
        <w:rPr>
          <w:iCs/>
          <w:i/>
        </w:rPr>
        <w:t xml:space="preserve">Computer Methods in Applied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337. Elsevier BV, pp. 549–597, Aug. 2018. doi:</w:t>
      </w:r>
      <w:r>
        <w:t xml:space="preserve"> </w:t>
      </w:r>
      <w:r>
        <w:t xml:space="preserve">10.1016/j.cma.2018.03.045.</w:t>
      </w:r>
      <w:r>
        <w:br/>
      </w:r>
      <w:r>
        <w:br/>
      </w:r>
      <w:r>
        <w:t xml:space="preserve">C. C. Long, M.-C. Hsu, Y.</w:t>
      </w:r>
      <w:r>
        <w:t xml:space="preserve"> </w:t>
      </w:r>
      <w:r>
        <w:t xml:space="preserve">Bazilevs, J. A. Feinsteinand A. L. Marsden, “Fluid-structure interaction</w:t>
      </w:r>
      <w:r>
        <w:t xml:space="preserve"> </w:t>
      </w:r>
      <w:r>
        <w:t xml:space="preserve">simulations of the Fontan procedure using variable wall properties”,</w:t>
      </w:r>
      <w:r>
        <w:t xml:space="preserve"> </w:t>
      </w:r>
      <w:r>
        <w:rPr>
          <w:iCs/>
          <w:i/>
        </w:rPr>
        <w:t xml:space="preserve">International Journal for Numerical Methods in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28, no. 5. Wiley, pp. 513–527, Jan. 17, 2012. doi:</w:t>
      </w:r>
      <w:r>
        <w:t xml:space="preserve"> </w:t>
      </w:r>
      <w:r>
        <w:t xml:space="preserve">10.1002/cnm.1485.</w:t>
      </w:r>
      <w:r>
        <w:br/>
      </w:r>
      <w:r>
        <w:br/>
      </w:r>
      <w:r>
        <w:t xml:space="preserve">A. L. Marsden and M. Esmaily-Moghadam,</w:t>
      </w:r>
      <w:r>
        <w:t xml:space="preserve"> </w:t>
      </w:r>
      <w:r>
        <w:t xml:space="preserve">“Multiscale Modeling of Cardiovascular Flows for Clinical Decision</w:t>
      </w:r>
      <w:r>
        <w:t xml:space="preserve"> </w:t>
      </w:r>
      <w:r>
        <w:t xml:space="preserve">Support”,</w:t>
      </w:r>
      <w:r>
        <w:t xml:space="preserve"> </w:t>
      </w:r>
      <w:r>
        <w:rPr>
          <w:iCs/>
          <w:i/>
        </w:rPr>
        <w:t xml:space="preserve">Applied Mechanics Reviews</w:t>
      </w:r>
      <w:r>
        <w:t xml:space="preserve">, vol. 67, no. 3. ASME</w:t>
      </w:r>
      <w:r>
        <w:t xml:space="preserve"> </w:t>
      </w:r>
      <w:r>
        <w:t xml:space="preserve">International, May 01, 2015. doi: 10.1115/1.4029909.</w:t>
      </w:r>
      <w:r>
        <w:br/>
      </w:r>
      <w:r>
        <w:br/>
      </w:r>
      <w:r>
        <w:t xml:space="preserve">A. B.</w:t>
      </w:r>
      <w:r>
        <w:t xml:space="preserve"> </w:t>
      </w:r>
      <w:r>
        <w:t xml:space="preserve">Ramachandra, A. M. Kahnand A. L. Marsden, “Patient-Specific Simulations</w:t>
      </w:r>
      <w:r>
        <w:t xml:space="preserve"> </w:t>
      </w:r>
      <w:r>
        <w:t xml:space="preserve">Reveal Significant Differences in Mechanical Stimuli in Venous and</w:t>
      </w:r>
      <w:r>
        <w:t xml:space="preserve"> </w:t>
      </w:r>
      <w:r>
        <w:t xml:space="preserve">Arterial Coronary Grafts”,</w:t>
      </w:r>
      <w:r>
        <w:t xml:space="preserve"> </w:t>
      </w:r>
      <w:r>
        <w:rPr>
          <w:iCs/>
          <w:i/>
        </w:rPr>
        <w:t xml:space="preserve">Journal of Cardiovascular Translational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9, no. 4. Springer Science and Business Media LLC,</w:t>
      </w:r>
      <w:r>
        <w:t xml:space="preserve"> </w:t>
      </w:r>
      <w:r>
        <w:t xml:space="preserve">pp. 279–290, Jul. 22, 2016. doi: 10.1007/s12265-016-9706-0.</w:t>
      </w:r>
      <w:r>
        <w:br/>
      </w:r>
      <w:r>
        <w:br/>
      </w:r>
      <w:r>
        <w:t xml:space="preserve">D. E. Schiavazzi, A. Baretta, G. Pennati, T. Hsiaand A. L. Marsden,</w:t>
      </w:r>
      <w:r>
        <w:t xml:space="preserve"> </w:t>
      </w:r>
      <w:r>
        <w:t xml:space="preserve">“Patient‐specific parameter estimation in single‐ventricle lumped</w:t>
      </w:r>
      <w:r>
        <w:t xml:space="preserve"> </w:t>
      </w:r>
      <w:r>
        <w:t xml:space="preserve">circulation models under uncertainty”,</w:t>
      </w:r>
      <w:r>
        <w:t xml:space="preserve"> </w:t>
      </w:r>
      <w:r>
        <w:rPr>
          <w:iCs/>
          <w:i/>
        </w:rPr>
        <w:t xml:space="preserve">International Journal for</w:t>
      </w:r>
      <w:r>
        <w:rPr>
          <w:iCs/>
          <w:i/>
        </w:rPr>
        <w:t xml:space="preserve"> </w:t>
      </w:r>
      <w:r>
        <w:rPr>
          <w:iCs/>
          <w:i/>
        </w:rPr>
        <w:t xml:space="preserve">Numerical Methods in Biomedical Engineering</w:t>
      </w:r>
      <w:r>
        <w:t xml:space="preserve">, vol. 33, no. 3. Wiley,</w:t>
      </w:r>
      <w:r>
        <w:t xml:space="preserve"> </w:t>
      </w:r>
      <w:r>
        <w:t xml:space="preserve">Jun. 08, 2016. doi: 10.1002/cnm.2799.</w:t>
      </w:r>
      <w:r>
        <w:br/>
      </w:r>
      <w:r>
        <w:br/>
      </w:r>
      <w:r>
        <w:t xml:space="preserve">D. E. Schiavazzi, A.</w:t>
      </w:r>
      <w:r>
        <w:t xml:space="preserve"> </w:t>
      </w:r>
      <w:r>
        <w:t xml:space="preserve">Doostan, G. Iaccarinoand A. L. Marsden, “A generalized multi-resolution</w:t>
      </w:r>
      <w:r>
        <w:t xml:space="preserve"> </w:t>
      </w:r>
      <w:r>
        <w:t xml:space="preserve">expansion for uncertainty propagation with application to cardiovascular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Computer Methods in Applied Mechanics and Engineering</w:t>
      </w:r>
      <w:r>
        <w:t xml:space="preserve">,</w:t>
      </w:r>
      <w:r>
        <w:t xml:space="preserve"> </w:t>
      </w:r>
      <w:r>
        <w:t xml:space="preserve">vol. 314. Elsevier BV, pp. 196–221, Feb. 2017. doi:</w:t>
      </w:r>
      <w:r>
        <w:t xml:space="preserve"> </w:t>
      </w:r>
      <w:r>
        <w:t xml:space="preserve">10.1016/j.cma.2016.09.024.</w:t>
      </w:r>
      <w:r>
        <w:br/>
      </w:r>
      <w:r>
        <w:br/>
      </w:r>
      <w:r>
        <w:t xml:space="preserve">D. E. Schiavazzi, T. Y. Hsiaand A.</w:t>
      </w:r>
      <w:r>
        <w:t xml:space="preserve"> </w:t>
      </w:r>
      <w:r>
        <w:t xml:space="preserve">L. Marsden, “On a sparse pressure-flow rate condensation of rigid</w:t>
      </w:r>
      <w:r>
        <w:t xml:space="preserve"> </w:t>
      </w:r>
      <w:r>
        <w:t xml:space="preserve">circulation models”,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49, no. 11.</w:t>
      </w:r>
      <w:r>
        <w:t xml:space="preserve"> </w:t>
      </w:r>
      <w:r>
        <w:t xml:space="preserve">Elsevier BV, pp. 2174–2186, Jul. 2016. doi:</w:t>
      </w:r>
      <w:r>
        <w:t xml:space="preserve"> </w:t>
      </w:r>
      <w:r>
        <w:t xml:space="preserve">10.1016/j.jbiomech.2015.11.028.</w:t>
      </w:r>
      <w:r>
        <w:br/>
      </w:r>
      <w:r>
        <w:br/>
      </w:r>
      <w:r>
        <w:t xml:space="preserve">D. E. Schiavazzi,</w:t>
      </w:r>
      <w:r>
        <w:t xml:space="preserve"> </w:t>
      </w:r>
      <w:r>
        <w:t xml:space="preserve">“Hemodynamic effects of left pulmonary artery stenosis after superior</w:t>
      </w:r>
      <w:r>
        <w:t xml:space="preserve"> </w:t>
      </w:r>
      <w:r>
        <w:t xml:space="preserve">cavopulmonary connection: A patient-specific multiscale modeling study”,</w:t>
      </w:r>
      <w:r>
        <w:t xml:space="preserve"> </w:t>
      </w:r>
      <w:r>
        <w:rPr>
          <w:iCs/>
          <w:i/>
        </w:rPr>
        <w:t xml:space="preserve">The Journal of Thoracic and Cardiovascular Surgery</w:t>
      </w:r>
      <w:r>
        <w:t xml:space="preserve">, vol. 149, no.</w:t>
      </w:r>
      <w:r>
        <w:t xml:space="preserve"> </w:t>
      </w:r>
      <w:r>
        <w:t xml:space="preserve">3. Elsevier BV, pp. 689–696.e3, Mar. 2015. doi:</w:t>
      </w:r>
      <w:r>
        <w:t xml:space="preserve"> </w:t>
      </w:r>
      <w:r>
        <w:t xml:space="preserve">10.1016/j.jtcvs.2014.12.040.</w:t>
      </w:r>
      <w:r>
        <w:br/>
      </w:r>
      <w:r>
        <w:br/>
      </w:r>
      <w:r>
        <w:t xml:space="preserve">J. S. Tran, D. E. Schiavazzi, A.</w:t>
      </w:r>
      <w:r>
        <w:t xml:space="preserve"> </w:t>
      </w:r>
      <w:r>
        <w:t xml:space="preserve">B. Ramachandra, A. M. Kahnand A. L. Marsden, “Automated tuning for</w:t>
      </w:r>
      <w:r>
        <w:t xml:space="preserve"> </w:t>
      </w:r>
      <w:r>
        <w:t xml:space="preserve">parameter identification and uncertainty quantification in multi-scale</w:t>
      </w:r>
      <w:r>
        <w:t xml:space="preserve"> </w:t>
      </w:r>
      <w:r>
        <w:t xml:space="preserve">coronary simulations”,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142. Elsevier</w:t>
      </w:r>
      <w:r>
        <w:t xml:space="preserve"> </w:t>
      </w:r>
      <w:r>
        <w:t xml:space="preserve">BV, pp. 128–138, Jan. 2017. doi: 10.1016/j.compfluid.2016.05.015.</w:t>
      </w:r>
      <w:r>
        <w:br/>
      </w:r>
      <w:r>
        <w:br/>
      </w:r>
      <w:r>
        <w:t xml:space="preserve">V. Vedula, J. Lee, H. Xu, C.-C. J. Kuo, T. K. Hsiaiand A. L.</w:t>
      </w:r>
      <w:r>
        <w:t xml:space="preserve"> </w:t>
      </w:r>
      <w:r>
        <w:t xml:space="preserve">Marsden, “A method to quantify mechanobiologic forces during zebrafish</w:t>
      </w:r>
      <w:r>
        <w:t xml:space="preserve"> </w:t>
      </w:r>
      <w:r>
        <w:t xml:space="preserve">cardiac development using 4-D light sheet imaging and computational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13, no. 10. Public</w:t>
      </w:r>
      <w:r>
        <w:t xml:space="preserve"> </w:t>
      </w:r>
      <w:r>
        <w:t xml:space="preserve">Library of Science (PLoS), p. e1005828, Oct. 30, 2017. doi:</w:t>
      </w:r>
      <w:r>
        <w:t xml:space="preserve"> </w:t>
      </w:r>
      <w:r>
        <w:t xml:space="preserve">10.1371/journal.pcbi.1005828.</w:t>
      </w:r>
      <w:r>
        <w:br/>
      </w:r>
      <w:r>
        <w:br/>
      </w:r>
      <w:r>
        <w:t xml:space="preserve">A. Verma, “Optimization of the</w:t>
      </w:r>
      <w:r>
        <w:t xml:space="preserve"> </w:t>
      </w:r>
      <w:r>
        <w:t xml:space="preserve">Assisted Bidirectional Glenn Procedure for First Stage Single Ventricle</w:t>
      </w:r>
      <w:r>
        <w:t xml:space="preserve"> </w:t>
      </w:r>
      <w:r>
        <w:t xml:space="preserve">Repair”,</w:t>
      </w:r>
      <w:r>
        <w:t xml:space="preserve"> </w:t>
      </w:r>
      <w:r>
        <w:rPr>
          <w:iCs/>
          <w:i/>
        </w:rPr>
        <w:t xml:space="preserve">World Journal for Pediatric and Congenital Heart</w:t>
      </w:r>
      <w:r>
        <w:rPr>
          <w:iCs/>
          <w:i/>
        </w:rPr>
        <w:t xml:space="preserve"> </w:t>
      </w:r>
      <w:r>
        <w:rPr>
          <w:iCs/>
          <w:i/>
        </w:rPr>
        <w:t xml:space="preserve">Surgery</w:t>
      </w:r>
      <w:r>
        <w:t xml:space="preserve">, vol. 9, no. 2. SAGE Publications, pp. 157–170, Mar. 2018.</w:t>
      </w:r>
      <w:r>
        <w:t xml:space="preserve"> </w:t>
      </w:r>
      <w:r>
        <w:t xml:space="preserve">doi: 10.1177/2150135117745026.</w:t>
      </w:r>
      <w:r>
        <w:br/>
      </w:r>
      <w:r>
        <w:br/>
      </w:r>
      <w:r>
        <w:t xml:space="preserve">W. Yang, J. A. Feinstein, S.</w:t>
      </w:r>
      <w:r>
        <w:t xml:space="preserve"> </w:t>
      </w:r>
      <w:r>
        <w:t xml:space="preserve">C. Shadden, I. E. Vignon-Clementeland A. L. Marsden, “Optimization of a</w:t>
      </w:r>
      <w:r>
        <w:t xml:space="preserve"> </w:t>
      </w:r>
      <w:r>
        <w:t xml:space="preserve">Y-Graft Design for Improved Hepatic Flow Distribution in the Fontan</w:t>
      </w:r>
      <w:r>
        <w:t xml:space="preserve"> </w:t>
      </w:r>
      <w:r>
        <w:t xml:space="preserve">Circulation”,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 vol. 135, no.</w:t>
      </w:r>
      <w:r>
        <w:t xml:space="preserve"> </w:t>
      </w:r>
      <w:r>
        <w:t xml:space="preserve">1. ASME International, Dec. 27, 2012. doi: 10.1115/1.4023089.</w:t>
      </w:r>
      <w:r>
        <w:br/>
      </w:r>
      <w:r>
        <w:br/>
      </w:r>
      <w:r>
        <w:t xml:space="preserve">A. Updegrove, N. M. Wilson, J. Merkow, H. Lan, A. L. Marsdenand S.</w:t>
      </w:r>
      <w:r>
        <w:t xml:space="preserve"> </w:t>
      </w:r>
      <w:r>
        <w:t xml:space="preserve">C. Shadden, “SimVascular: An Open Source Pipeline for Cardiovascular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 vol. 45, no. 3.</w:t>
      </w:r>
      <w:r>
        <w:t xml:space="preserve"> </w:t>
      </w:r>
      <w:r>
        <w:t xml:space="preserve">Springer Science and Business Media LLC, pp. 525–541, Dec. 08, 2016.</w:t>
      </w:r>
      <w:r>
        <w:t xml:space="preserve"> </w:t>
      </w:r>
      <w:r>
        <w:t xml:space="preserve">doi: 10.1007/s10439-016-1762-8.</w:t>
      </w:r>
      <w:r>
        <w:br/>
      </w:r>
      <w:r>
        <w:br/>
      </w:r>
      <w:r>
        <w:t xml:space="preserve">L. C. Johnson, B. J.</w:t>
      </w:r>
      <w:r>
        <w:t xml:space="preserve"> </w:t>
      </w:r>
      <w:r>
        <w:t xml:space="preserve">Landrumand R. N. Zia, “Yield of reversible colloidal gels during flow</w:t>
      </w:r>
      <w:r>
        <w:t xml:space="preserve"> </w:t>
      </w:r>
      <w:r>
        <w:t xml:space="preserve">start-up: release from kinetic arrest”,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</w:t>
      </w:r>
      <w:r>
        <w:t xml:space="preserve"> </w:t>
      </w:r>
      <w:r>
        <w:t xml:space="preserve">24. Royal Society of Chemistry (RSC), pp. 5048–5068, 2018. doi:</w:t>
      </w:r>
      <w:r>
        <w:t xml:space="preserve"> </w:t>
      </w:r>
      <w:r>
        <w:t xml:space="preserve">10.1039/c8sm00109j.</w:t>
      </w:r>
      <w:r>
        <w:br/>
      </w:r>
      <w:r>
        <w:br/>
      </w:r>
      <w:r>
        <w:t xml:space="preserve">L. C. Johnson, R. N. Zia, E. Moghimiand</w:t>
      </w:r>
      <w:r>
        <w:t xml:space="preserve"> </w:t>
      </w:r>
      <w:r>
        <w:t xml:space="preserve">G. Petekidis, “Influence of structure on the linear response rheology of</w:t>
      </w:r>
      <w:r>
        <w:t xml:space="preserve"> </w:t>
      </w:r>
      <w:r>
        <w:t xml:space="preserve">colloidal gels”,</w:t>
      </w:r>
      <w:r>
        <w:t xml:space="preserve"> </w:t>
      </w:r>
      <w:r>
        <w:rPr>
          <w:iCs/>
          <w:i/>
        </w:rPr>
        <w:t xml:space="preserve">Journal of Rheology</w:t>
      </w:r>
      <w:r>
        <w:t xml:space="preserve">, vol. 63, no. 4. Society of</w:t>
      </w:r>
      <w:r>
        <w:t xml:space="preserve"> </w:t>
      </w:r>
      <w:r>
        <w:t xml:space="preserve">Rheology, pp. 583–608, Jul. 2019. doi: 10.1122/1.5082796.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Padmanabhan and R. Zia, “Gravitational collapse of colloidal gels:</w:t>
      </w:r>
      <w:r>
        <w:t xml:space="preserve"> </w:t>
      </w:r>
      <w:r>
        <w:t xml:space="preserve">non-equilibrium phase separation driven by osmotic pressure”,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14, no. 17. Royal Society of Chemistry (RSC),</w:t>
      </w:r>
      <w:r>
        <w:t xml:space="preserve"> </w:t>
      </w:r>
      <w:r>
        <w:t xml:space="preserve">pp. 3265–3287, 2018. doi: 10.1039/c8sm00002f.</w:t>
      </w:r>
      <w:r>
        <w:br/>
      </w:r>
      <w:r>
        <w:br/>
      </w:r>
      <w:r>
        <w:t xml:space="preserve">X. Peng, J. G.</w:t>
      </w:r>
      <w:r>
        <w:t xml:space="preserve"> </w:t>
      </w:r>
      <w:r>
        <w:t xml:space="preserve">Wang, Q. Li, D. Chen, R. N. Ziaand G. B. McKenna, “Exploring the</w:t>
      </w:r>
      <w:r>
        <w:t xml:space="preserve"> </w:t>
      </w:r>
      <w:r>
        <w:t xml:space="preserve">validity of time-concentration superposition in glassy colloids:</w:t>
      </w:r>
      <w:r>
        <w:t xml:space="preserve"> </w:t>
      </w:r>
      <w:r>
        <w:t xml:space="preserve">Experiments and simulations”,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98, no. 6.</w:t>
      </w:r>
      <w:r>
        <w:t xml:space="preserve"> </w:t>
      </w:r>
      <w:r>
        <w:t xml:space="preserve">American Physical Society (APS), Dec. 06, 2018. doi:</w:t>
      </w:r>
      <w:r>
        <w:t xml:space="preserve"> </w:t>
      </w:r>
      <w:r>
        <w:t xml:space="preserve">10.1103/physreve.98.062602.</w:t>
      </w:r>
      <w:r>
        <w:br/>
      </w:r>
      <w:r>
        <w:br/>
      </w:r>
      <w:r>
        <w:t xml:space="preserve">R. N. Zia, B. J. Landrumand W. B.</w:t>
      </w:r>
      <w:r>
        <w:t xml:space="preserve"> </w:t>
      </w:r>
      <w:r>
        <w:t xml:space="preserve">Russel, “A micro-mechanical study of coarsening and rheology of</w:t>
      </w:r>
      <w:r>
        <w:t xml:space="preserve"> </w:t>
      </w:r>
      <w:r>
        <w:t xml:space="preserve">colloidal gels: Cage building, cage hopping, and Smoluchowski’s</w:t>
      </w:r>
      <w:r>
        <w:t xml:space="preserve"> </w:t>
      </w:r>
      <w:r>
        <w:t xml:space="preserve">ratchet”,</w:t>
      </w:r>
      <w:r>
        <w:t xml:space="preserve"> </w:t>
      </w:r>
      <w:r>
        <w:rPr>
          <w:iCs/>
          <w:i/>
        </w:rPr>
        <w:t xml:space="preserve">Journal of Rheology</w:t>
      </w:r>
      <w:r>
        <w:t xml:space="preserve">, vol. 58, no. 5. Society of</w:t>
      </w:r>
      <w:r>
        <w:t xml:space="preserve"> </w:t>
      </w:r>
      <w:r>
        <w:t xml:space="preserve">Rheology, pp. 1121–1157, Sep. 2014. doi: 10.1122/1.4892115.</w:t>
      </w:r>
      <w:r>
        <w:br/>
      </w:r>
      <w:r>
        <w:br/>
      </w:r>
      <w:r>
        <w:t xml:space="preserve">V. Rashidi and K. P. Pipe, “Contributions of strain relaxation and</w:t>
      </w:r>
      <w:r>
        <w:t xml:space="preserve"> </w:t>
      </w:r>
      <w:r>
        <w:t xml:space="preserve">interface modes to thermal transport in superlattices”,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107. Elsevier BV, pp. 151–156, Sep. 2015.</w:t>
      </w:r>
      <w:r>
        <w:t xml:space="preserve"> </w:t>
      </w:r>
      <w:r>
        <w:t xml:space="preserve">doi: 10.1016/j.commatsci.2015.04.056.</w:t>
      </w:r>
      <w:r>
        <w:br/>
      </w:r>
      <w:r>
        <w:br/>
      </w:r>
      <w:r>
        <w:t xml:space="preserve">E. T. Baldwin, “String</w:t>
      </w:r>
      <w:r>
        <w:t xml:space="preserve"> </w:t>
      </w:r>
      <w:r>
        <w:t xml:space="preserve">flash-boiling in gasoline direct injection simulations with transient</w:t>
      </w:r>
      <w:r>
        <w:t xml:space="preserve"> </w:t>
      </w:r>
      <w:r>
        <w:t xml:space="preserve">needle motion”,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</w:t>
      </w:r>
      <w:r>
        <w:t xml:space="preserve"> </w:t>
      </w:r>
      <w:r>
        <w:t xml:space="preserve">vol. 87. Elsevier BV, pp. 90–101, Dec. 2016. doi:</w:t>
      </w:r>
      <w:r>
        <w:t xml:space="preserve"> </w:t>
      </w:r>
      <w:r>
        <w:t xml:space="preserve">10.1016/j.ijmultiphaseflow.2016.09.004.</w:t>
      </w:r>
      <w:r>
        <w:br/>
      </w:r>
      <w:r>
        <w:br/>
      </w:r>
      <w:r>
        <w:t xml:space="preserve">M. A. Benitz, D. W.</w:t>
      </w:r>
      <w:r>
        <w:t xml:space="preserve"> </w:t>
      </w:r>
      <w:r>
        <w:t xml:space="preserve">Carlson, B. Seyed-Aghazadeh, Y. Modarres-Sadeghi, M. A. Lacknerand D. P.</w:t>
      </w:r>
      <w:r>
        <w:t xml:space="preserve"> </w:t>
      </w:r>
      <w:r>
        <w:t xml:space="preserve">Schmidt, “CFD simulations and experimental measurements of flow past</w:t>
      </w:r>
      <w:r>
        <w:t xml:space="preserve"> </w:t>
      </w:r>
      <w:r>
        <w:t xml:space="preserve">free-surface piercing, finite length cylinders with varying aspect</w:t>
      </w:r>
      <w:r>
        <w:t xml:space="preserve"> </w:t>
      </w:r>
      <w:r>
        <w:t xml:space="preserve">ratios”,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136. Elsevier BV,</w:t>
      </w:r>
      <w:r>
        <w:t xml:space="preserve"> </w:t>
      </w:r>
      <w:r>
        <w:t xml:space="preserve">pp. 247–259, Sep. 2016. doi: 10.1016/j.compfluid.2016.06.013.</w:t>
      </w:r>
      <w:r>
        <w:br/>
      </w:r>
      <w:r>
        <w:br/>
      </w:r>
      <w:r>
        <w:t xml:space="preserve">G. L. Jacobsohn, E. T. Baldwin, D. P. Schmidt, B. R. Halls, A.</w:t>
      </w:r>
      <w:r>
        <w:t xml:space="preserve"> </w:t>
      </w:r>
      <w:r>
        <w:t xml:space="preserve">Kastengrenand T. R. Meyer, “Diffuse Interface Eulerian Spray Atomization</w:t>
      </w:r>
      <w:r>
        <w:t xml:space="preserve"> </w:t>
      </w:r>
      <w:r>
        <w:t xml:space="preserve">Modeling of Impinging Jet Sprays”,</w:t>
      </w:r>
      <w:r>
        <w:t xml:space="preserve"> </w:t>
      </w:r>
      <w:r>
        <w:rPr>
          <w:iCs/>
          <w:i/>
        </w:rPr>
        <w:t xml:space="preserve">2018 AIAA Aerospace Sciences</w:t>
      </w:r>
      <w:r>
        <w:rPr>
          <w:iCs/>
          <w:i/>
        </w:rPr>
        <w:t xml:space="preserve"> </w:t>
      </w:r>
      <w:r>
        <w:rPr>
          <w:iCs/>
          <w:i/>
        </w:rPr>
        <w:t xml:space="preserve">Meeting</w:t>
      </w:r>
      <w:r>
        <w:t xml:space="preserve">. American Institute of Aeronautics and Astronautics,</w:t>
      </w:r>
      <w:r>
        <w:t xml:space="preserve"> </w:t>
      </w:r>
      <w:r>
        <w:t xml:space="preserve">Jan. 07, 2018. doi: 10.2514/6.2018-2078.</w:t>
      </w:r>
      <w:r>
        <w:br/>
      </w:r>
      <w:r>
        <w:br/>
      </w:r>
      <w:r>
        <w:t xml:space="preserve">G. L. Jacobsohn, C.</w:t>
      </w:r>
      <w:r>
        <w:t xml:space="preserve"> </w:t>
      </w:r>
      <w:r>
        <w:t xml:space="preserve">K. Mohapatra, R. O. Grover, D. J. Dukeand D. P. Schmidt, “Comparison of</w:t>
      </w:r>
      <w:r>
        <w:t xml:space="preserve"> </w:t>
      </w:r>
      <w:r>
        <w:t xml:space="preserve">Turbulence Modeling Methods for Evaluating GDI Sprays with Transient</w:t>
      </w:r>
      <w:r>
        <w:t xml:space="preserve"> </w:t>
      </w:r>
      <w:r>
        <w:t xml:space="preserve">Needle Motion”,</w:t>
      </w:r>
      <w:r>
        <w:t xml:space="preserve"> </w:t>
      </w:r>
      <w:r>
        <w:rPr>
          <w:iCs/>
          <w:i/>
        </w:rPr>
        <w:t xml:space="preserve">SAE Technical Paper Series</w:t>
      </w:r>
      <w:r>
        <w:t xml:space="preserve">. SAE International,</w:t>
      </w:r>
      <w:r>
        <w:t xml:space="preserve"> </w:t>
      </w:r>
      <w:r>
        <w:t xml:space="preserve">Apr. 02, 2019. doi: 10.4271/2019-01-0271.</w:t>
      </w:r>
      <w:r>
        <w:br/>
      </w:r>
      <w:r>
        <w:br/>
      </w:r>
      <w:r>
        <w:t xml:space="preserve">H. M. Johlas,</w:t>
      </w:r>
      <w:r>
        <w:t xml:space="preserve"> </w:t>
      </w:r>
      <w:r>
        <w:t xml:space="preserve">“Modeling Breaking Waves for Fixed-Bottom Support Structures for</w:t>
      </w:r>
      <w:r>
        <w:t xml:space="preserve"> </w:t>
      </w:r>
      <w:r>
        <w:t xml:space="preserve">Offshore Wind Turbines”,</w:t>
      </w:r>
      <w:r>
        <w:t xml:space="preserve"> </w:t>
      </w:r>
      <w:r>
        <w:rPr>
          <w:iCs/>
          <w:i/>
        </w:rPr>
        <w:t xml:space="preserve">ASME 2018 1st International Offshore Wind</w:t>
      </w:r>
      <w:r>
        <w:rPr>
          <w:iCs/>
          <w:i/>
        </w:rPr>
        <w:t xml:space="preserve"> </w:t>
      </w:r>
      <w:r>
        <w:rPr>
          <w:iCs/>
          <w:i/>
        </w:rPr>
        <w:t xml:space="preserve">Technical Conference</w:t>
      </w:r>
      <w:r>
        <w:t xml:space="preserve">. American Society of Mechanical Engineers,</w:t>
      </w:r>
      <w:r>
        <w:t xml:space="preserve"> </w:t>
      </w:r>
      <w:r>
        <w:t xml:space="preserve">Nov. 04, 2018. doi: 10.1115/iowtc2018-1095.</w:t>
      </w:r>
      <w:r>
        <w:br/>
      </w:r>
      <w:r>
        <w:br/>
      </w:r>
      <w:r>
        <w:t xml:space="preserve">P. Mitra,</w:t>
      </w:r>
      <w:r>
        <w:t xml:space="preserve"> </w:t>
      </w:r>
      <w:r>
        <w:t xml:space="preserve">“Identification and Characterization of Steady Spray Conditions in</w:t>
      </w:r>
      <w:r>
        <w:t xml:space="preserve"> </w:t>
      </w:r>
      <w:r>
        <w:t xml:space="preserve">Convergent, Single-Hole Diesel Injectors”,</w:t>
      </w:r>
      <w:r>
        <w:t xml:space="preserve"> </w:t>
      </w:r>
      <w:r>
        <w:rPr>
          <w:iCs/>
          <w:i/>
        </w:rPr>
        <w:t xml:space="preserve">SAE Technical Paper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. SAE International, Apr. 02, 2019. doi: 10.4271/2019-01-0281.</w:t>
      </w:r>
      <w:r>
        <w:br/>
      </w:r>
      <w:r>
        <w:br/>
      </w:r>
      <w:r>
        <w:t xml:space="preserve">M. Moulai, R. Grover, S. Parrishand D. Schmidt, “Internal and</w:t>
      </w:r>
      <w:r>
        <w:t xml:space="preserve"> </w:t>
      </w:r>
      <w:r>
        <w:t xml:space="preserve">Near-Nozzle Flow in a Multi-Hole Gasoline Injector Under Flashing and</w:t>
      </w:r>
      <w:r>
        <w:t xml:space="preserve"> </w:t>
      </w:r>
      <w:r>
        <w:t xml:space="preserve">Non-Flashing Conditions”,</w:t>
      </w:r>
      <w:r>
        <w:t xml:space="preserve"> </w:t>
      </w:r>
      <w:r>
        <w:rPr>
          <w:iCs/>
          <w:i/>
        </w:rPr>
        <w:t xml:space="preserve">SAE Technical Paper Series</w:t>
      </w:r>
      <w:r>
        <w:t xml:space="preserve">. SAE</w:t>
      </w:r>
      <w:r>
        <w:t xml:space="preserve"> </w:t>
      </w:r>
      <w:r>
        <w:t xml:space="preserve">International, Apr. 14, 2015. doi: 10.4271/2015-01-0944.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Pandal, J. M. Pastor, J. M. García-Oliver, E. Baldwinand D. P. Schmidt,</w:t>
      </w:r>
      <w:r>
        <w:t xml:space="preserve"> </w:t>
      </w:r>
      <w:r>
        <w:t xml:space="preserve">“A consistent, scalable model for Eulerian spray modeling”,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 vol. 83. Elsevier BV,</w:t>
      </w:r>
      <w:r>
        <w:t xml:space="preserve"> </w:t>
      </w:r>
      <w:r>
        <w:t xml:space="preserve">pp. 162–171, Jul. 2016. doi: 10.1016/j.ijmultiphaseflow.2016.04.003.</w:t>
      </w:r>
      <w:r>
        <w:br/>
      </w:r>
      <w:r>
        <w:br/>
      </w:r>
      <w:r>
        <w:t xml:space="preserve">S. K. Rachakonda, A. Paydarfarand D. P. Schmidt, “Prediction</w:t>
      </w:r>
      <w:r>
        <w:t xml:space="preserve"> </w:t>
      </w:r>
      <w:r>
        <w:t xml:space="preserve">of spray collapse in multi-hole gasoline direct-injection fuel</w:t>
      </w:r>
      <w:r>
        <w:t xml:space="preserve"> </w:t>
      </w:r>
      <w:r>
        <w:t xml:space="preserve">injectors”,</w:t>
      </w:r>
      <w:r>
        <w:t xml:space="preserve"> </w:t>
      </w:r>
      <w:r>
        <w:rPr>
          <w:iCs/>
          <w:i/>
        </w:rPr>
        <w:t xml:space="preserve">International Journal of Engine Research</w:t>
      </w:r>
      <w:r>
        <w:t xml:space="preserve">, vol. 20,</w:t>
      </w:r>
      <w:r>
        <w:t xml:space="preserve"> </w:t>
      </w:r>
      <w:r>
        <w:t xml:space="preserve">no. 1. SAGE Publications, pp. 18–33, Dec. 19, 2018. doi:</w:t>
      </w:r>
      <w:r>
        <w:t xml:space="preserve"> </w:t>
      </w:r>
      <w:r>
        <w:t xml:space="preserve">10.1177/1468087418819527.</w:t>
      </w:r>
      <w:r>
        <w:br/>
      </w:r>
      <w:r>
        <w:br/>
      </w:r>
      <w:r>
        <w:t xml:space="preserve">S. K. Rachakonda, “A computational</w:t>
      </w:r>
      <w:r>
        <w:t xml:space="preserve"> </w:t>
      </w:r>
      <w:r>
        <w:t xml:space="preserve">approach to predict external spray characteristics for flashing and</w:t>
      </w:r>
      <w:r>
        <w:t xml:space="preserve"> </w:t>
      </w:r>
      <w:r>
        <w:t xml:space="preserve">cavitating nozzles”,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</w:t>
      </w:r>
      <w:r>
        <w:t xml:space="preserve"> </w:t>
      </w:r>
      <w:r>
        <w:t xml:space="preserve">vol. 106. Elsevier BV, pp. 21–33, Sep. 2018. doi:</w:t>
      </w:r>
      <w:r>
        <w:t xml:space="preserve"> </w:t>
      </w:r>
      <w:r>
        <w:t xml:space="preserve">10.1016/j.ijmultiphaseflow.2018.04.012.</w:t>
      </w:r>
      <w:r>
        <w:br/>
      </w:r>
      <w:r>
        <w:br/>
      </w:r>
      <w:r>
        <w:t xml:space="preserve">S. K. Rachakonda, Y.</w:t>
      </w:r>
      <w:r>
        <w:t xml:space="preserve"> </w:t>
      </w:r>
      <w:r>
        <w:t xml:space="preserve">Wangand D. P. Schmidt, “FLASH-BOILING INITIALIZATION FOR SPRAY</w:t>
      </w:r>
      <w:r>
        <w:t xml:space="preserve"> </w:t>
      </w:r>
      <w:r>
        <w:t xml:space="preserve">SIMULATIONS BASED ON PARAMETRIC STUDIES”,</w:t>
      </w:r>
      <w:r>
        <w:t xml:space="preserve"> </w:t>
      </w:r>
      <w:r>
        <w:rPr>
          <w:iCs/>
          <w:i/>
        </w:rPr>
        <w:t xml:space="preserve">Atomization and Sprays</w:t>
      </w:r>
      <w:r>
        <w:t xml:space="preserve">,</w:t>
      </w:r>
      <w:r>
        <w:t xml:space="preserve"> </w:t>
      </w:r>
      <w:r>
        <w:t xml:space="preserve">vol. 28, no. 2. Begell House, pp. 111–140, 2018. doi:</w:t>
      </w:r>
      <w:r>
        <w:t xml:space="preserve"> </w:t>
      </w:r>
      <w:r>
        <w:t xml:space="preserve">10.1615/atomizspr.2018020769.</w:t>
      </w:r>
      <w:r>
        <w:br/>
      </w:r>
      <w:r>
        <w:br/>
      </w:r>
      <w:r>
        <w:t xml:space="preserve">D. P. Schmidt and F. Bedford,</w:t>
      </w:r>
      <w:r>
        <w:t xml:space="preserve"> </w:t>
      </w:r>
      <w:r>
        <w:t xml:space="preserve">“An analysis of the convergence of stochastic Lagrangian/Eulerian spray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International Journal of Multiphase Flow</w:t>
      </w:r>
      <w:r>
        <w:t xml:space="preserve">, vol. 102.</w:t>
      </w:r>
      <w:r>
        <w:t xml:space="preserve"> </w:t>
      </w:r>
      <w:r>
        <w:t xml:space="preserve">Elsevier BV, pp. 95–101, May 2018. doi:</w:t>
      </w:r>
      <w:r>
        <w:t xml:space="preserve"> </w:t>
      </w:r>
      <w:r>
        <w:t xml:space="preserve">10.1016/j.ijmultiphaseflow.2018.01.024.</w:t>
      </w:r>
      <w:r>
        <w:br/>
      </w:r>
      <w:r>
        <w:br/>
      </w:r>
      <w:r>
        <w:t xml:space="preserve">P. Strek, D. Duke, A.</w:t>
      </w:r>
      <w:r>
        <w:t xml:space="preserve"> </w:t>
      </w:r>
      <w:r>
        <w:t xml:space="preserve">Swantek, A. Kastengren, C. F. Powelland D. P. Schmidt, “X-Ray</w:t>
      </w:r>
      <w:r>
        <w:t xml:space="preserve"> </w:t>
      </w:r>
      <w:r>
        <w:t xml:space="preserve">Radiography and CFD Studies of the Spray G Injector”,</w:t>
      </w:r>
      <w:r>
        <w:t xml:space="preserve"> </w:t>
      </w:r>
      <w:r>
        <w:rPr>
          <w:iCs/>
          <w:i/>
        </w:rPr>
        <w:t xml:space="preserve">SAE Technical</w:t>
      </w:r>
      <w:r>
        <w:rPr>
          <w:iCs/>
          <w:i/>
        </w:rPr>
        <w:t xml:space="preserve"> </w:t>
      </w:r>
      <w:r>
        <w:rPr>
          <w:iCs/>
          <w:i/>
        </w:rPr>
        <w:t xml:space="preserve">Paper Series</w:t>
      </w:r>
      <w:r>
        <w:t xml:space="preserve">. SAE International, Apr. 05, 2016. doi:</w:t>
      </w:r>
      <w:r>
        <w:t xml:space="preserve"> </w:t>
      </w:r>
      <w:r>
        <w:t xml:space="preserve">10.4271/2016-01-0858.</w:t>
      </w:r>
      <w:r>
        <w:br/>
      </w:r>
      <w:r>
        <w:br/>
      </w:r>
      <w:r>
        <w:t xml:space="preserve">H. M. Johlas, L. A. Martí</w:t>
      </w:r>
      <w:r>
        <w:softHyphen/>
      </w:r>
      <w:r>
        <w:t xml:space="preserve">nez-Tossas, D.</w:t>
      </w:r>
      <w:r>
        <w:t xml:space="preserve"> </w:t>
      </w:r>
      <w:r>
        <w:t xml:space="preserve">P. Schmidt, M. A. Lacknerand M. J. Churchfield, “Large eddy simulations</w:t>
      </w:r>
      <w:r>
        <w:t xml:space="preserve"> </w:t>
      </w:r>
      <w:r>
        <w:t xml:space="preserve">of floating offshore wind turbine wakes with coupled platform motion”,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1256, no. 1. IOP</w:t>
      </w:r>
      <w:r>
        <w:t xml:space="preserve"> </w:t>
      </w:r>
      <w:r>
        <w:t xml:space="preserve">Publishing, p. 012018, Jul. 01, 2019. doi:</w:t>
      </w:r>
      <w:r>
        <w:t xml:space="preserve"> </w:t>
      </w:r>
      <w:r>
        <w:t xml:space="preserve">10.1088/1742-6596/1256/1/012018.</w:t>
      </w:r>
      <w:r>
        <w:br/>
      </w:r>
      <w:r>
        <w:br/>
      </w:r>
      <w:r>
        <w:t xml:space="preserve">A. Zandian, W. A.</w:t>
      </w:r>
      <w:r>
        <w:t xml:space="preserve"> </w:t>
      </w:r>
      <w:r>
        <w:t xml:space="preserve">Sirignanoand F. Hussain, “Length-scale cascade and spread rate of</w:t>
      </w:r>
      <w:r>
        <w:t xml:space="preserve"> </w:t>
      </w:r>
      <w:r>
        <w:t xml:space="preserve">atomizing planar liquid jets”,</w:t>
      </w:r>
      <w:r>
        <w:t xml:space="preserve"> </w:t>
      </w:r>
      <w:r>
        <w:rPr>
          <w:iCs/>
          <w:i/>
        </w:rPr>
        <w:t xml:space="preserve">International Journal of Multiphase</w:t>
      </w:r>
      <w:r>
        <w:rPr>
          <w:iCs/>
          <w:i/>
        </w:rPr>
        <w:t xml:space="preserve"> </w:t>
      </w:r>
      <w:r>
        <w:rPr>
          <w:iCs/>
          <w:i/>
        </w:rPr>
        <w:t xml:space="preserve">Flow</w:t>
      </w:r>
      <w:r>
        <w:t xml:space="preserve">, vol. 113. Elsevier BV, pp. 117–141, Apr. 2019. doi:</w:t>
      </w:r>
      <w:r>
        <w:t xml:space="preserve"> </w:t>
      </w:r>
      <w:r>
        <w:t xml:space="preserve">10.1016/j.ijmultiphaseflow.2019.01.004.</w:t>
      </w:r>
      <w:r>
        <w:br/>
      </w:r>
      <w:r>
        <w:br/>
      </w:r>
      <w:r>
        <w:t xml:space="preserve">Y. He and S. Laursen,</w:t>
      </w:r>
      <w:r>
        <w:t xml:space="preserve"> </w:t>
      </w:r>
      <w:r>
        <w:t xml:space="preserve">“Trends in the Surface and Catalytic Chemistry of Transition-Metal</w:t>
      </w:r>
      <w:r>
        <w:t xml:space="preserve"> </w:t>
      </w:r>
      <w:r>
        <w:t xml:space="preserve">Ceramics in the Deoxygenation of a Woody Biomass Pyrolysis Model</w:t>
      </w:r>
      <w:r>
        <w:t xml:space="preserve"> </w:t>
      </w:r>
      <w:r>
        <w:t xml:space="preserve">Compound”,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5. American Chemical</w:t>
      </w:r>
      <w:r>
        <w:t xml:space="preserve"> </w:t>
      </w:r>
      <w:r>
        <w:t xml:space="preserve">Society (ACS), pp. 3169–3180, Apr. 03, 2017. doi:</w:t>
      </w:r>
      <w:r>
        <w:t xml:space="preserve"> </w:t>
      </w:r>
      <w:r>
        <w:t xml:space="preserve">10.1021/acscatal.6b02806.</w:t>
      </w:r>
      <w:r>
        <w:br/>
      </w:r>
      <w:r>
        <w:br/>
      </w:r>
      <w:r>
        <w:t xml:space="preserve">V. Gururajan, F. N. Egolfopoulosand</w:t>
      </w:r>
      <w:r>
        <w:t xml:space="preserve"> </w:t>
      </w:r>
      <w:r>
        <w:t xml:space="preserve">K. Kohse-Höinghaus, “Direct numerical simulations of probe effects in</w:t>
      </w:r>
      <w:r>
        <w:t xml:space="preserve"> </w:t>
      </w:r>
      <w:r>
        <w:t xml:space="preserve">low-pressure flame sampling”,</w:t>
      </w:r>
      <w:r>
        <w:t xml:space="preserve"> </w:t>
      </w:r>
      <w:r>
        <w:rPr>
          <w:iCs/>
          <w:i/>
        </w:rPr>
        <w:t xml:space="preserve">Proceedings of the 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</w:t>
      </w:r>
      <w:r>
        <w:t xml:space="preserve">, vol. 35, no. 1. Elsevier BV, pp. 821–829, 2015. doi:</w:t>
      </w:r>
      <w:r>
        <w:t xml:space="preserve"> </w:t>
      </w:r>
      <w:r>
        <w:t xml:space="preserve">10.1016/j.proci.2014.06.046.</w:t>
      </w:r>
      <w:r>
        <w:br/>
      </w:r>
      <w:r>
        <w:br/>
      </w:r>
      <w:r>
        <w:t xml:space="preserve">R. S. Maier, E. Nybo, J. D.</w:t>
      </w:r>
      <w:r>
        <w:t xml:space="preserve"> </w:t>
      </w:r>
      <w:r>
        <w:t xml:space="preserve">Seymourand S. L. Codd, “Electroosmotic Flow and Dispersion in Open and</w:t>
      </w:r>
      <w:r>
        <w:t xml:space="preserve"> </w:t>
      </w:r>
      <w:r>
        <w:t xml:space="preserve">Closed Porous Media”,</w:t>
      </w:r>
      <w:r>
        <w:t xml:space="preserve"> </w:t>
      </w:r>
      <w:r>
        <w:rPr>
          <w:iCs/>
          <w:i/>
        </w:rPr>
        <w:t xml:space="preserve">Transport in Porous Media</w:t>
      </w:r>
      <w:r>
        <w:t xml:space="preserve">, vol. 113, no. 1.</w:t>
      </w:r>
      <w:r>
        <w:t xml:space="preserve"> </w:t>
      </w:r>
      <w:r>
        <w:t xml:space="preserve">Springer Science and Business Media LLC, pp. 67–89, Mar. 24, 2016. doi:</w:t>
      </w:r>
      <w:r>
        <w:t xml:space="preserve"> </w:t>
      </w:r>
      <w:r>
        <w:t xml:space="preserve">10.1007/s11242-016-0680-4.</w:t>
      </w:r>
      <w:r>
        <w:br/>
      </w:r>
      <w:r>
        <w:br/>
      </w:r>
      <w:r>
        <w:t xml:space="preserve">H. Fujioka, “A continuum model of</w:t>
      </w:r>
      <w:r>
        <w:t xml:space="preserve"> </w:t>
      </w:r>
      <w:r>
        <w:t xml:space="preserve">interfacial surfactant transport for particle methods”,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234. Elsevier BV, pp. 280–294,</w:t>
      </w:r>
      <w:r>
        <w:t xml:space="preserve"> </w:t>
      </w:r>
      <w:r>
        <w:t xml:space="preserve">Feb. 2013. doi: 10.1016/j.jcp.2012.09.041.</w:t>
      </w:r>
      <w:r>
        <w:br/>
      </w:r>
      <w:r>
        <w:br/>
      </w:r>
      <w:r>
        <w:t xml:space="preserve">C. Wang and J. D.</w:t>
      </w:r>
      <w:r>
        <w:t xml:space="preserve"> </w:t>
      </w:r>
      <w:r>
        <w:t xml:space="preserve">Eldredge, “Strongly coupled dynamics of fluids and rigid-body systems</w:t>
      </w:r>
      <w:r>
        <w:t xml:space="preserve"> </w:t>
      </w:r>
      <w:r>
        <w:t xml:space="preserve">with the immersed boundary projection method”,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295. Elsevier BV, pp. 87–113, Aug. 2015.</w:t>
      </w:r>
      <w:r>
        <w:t xml:space="preserve"> </w:t>
      </w:r>
      <w:r>
        <w:t xml:space="preserve">doi: 10.1016/j.jcp.2015.04.005.</w:t>
      </w:r>
      <w:r>
        <w:br/>
      </w:r>
      <w:r>
        <w:br/>
      </w:r>
      <w:r>
        <w:t xml:space="preserve">M. Shen, S. Ketenand R. M.</w:t>
      </w:r>
      <w:r>
        <w:t xml:space="preserve"> </w:t>
      </w:r>
      <w:r>
        <w:t xml:space="preserve">Lueptow, “Dynamics of water and solute transport in polymeric reverse</w:t>
      </w:r>
      <w:r>
        <w:t xml:space="preserve"> </w:t>
      </w:r>
      <w:r>
        <w:t xml:space="preserve">osmosis membranes via molecular dynamics simulations”,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Science</w:t>
      </w:r>
      <w:r>
        <w:t xml:space="preserve">, vol. 506. Elsevier BV, pp. 95–108, May 2016. doi:</w:t>
      </w:r>
      <w:r>
        <w:t xml:space="preserve"> </w:t>
      </w:r>
      <w:r>
        <w:t xml:space="preserve">10.1016/j.memsci.2016.01.051.</w:t>
      </w:r>
      <w:r>
        <w:br/>
      </w:r>
      <w:r>
        <w:br/>
      </w:r>
      <w:r>
        <w:t xml:space="preserve">N. Ren, Y. Wang, S.</w:t>
      </w:r>
      <w:r>
        <w:t xml:space="preserve"> </w:t>
      </w:r>
      <w:r>
        <w:t xml:space="preserve">Vilfayeauand A. Trouvé, “Large eddy simulation of turbulent vertical</w:t>
      </w:r>
      <w:r>
        <w:t xml:space="preserve"> </w:t>
      </w:r>
      <w:r>
        <w:t xml:space="preserve">wall fires supplied with gaseous fuel through porous burners”,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169. Elsevier BV, pp. 194–208,</w:t>
      </w:r>
      <w:r>
        <w:t xml:space="preserve"> </w:t>
      </w:r>
      <w:r>
        <w:t xml:space="preserve">Jul. 2016. doi: 10.1016/j.combustflame.2015.12.008.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Vilfayeau, T. Myers, A. W. Marshalland A. Trouvé, “Large eddy simulation</w:t>
      </w:r>
      <w:r>
        <w:t xml:space="preserve"> </w:t>
      </w:r>
      <w:r>
        <w:t xml:space="preserve">of suppression of turbulent line fires by base-injected water mist”,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36, no. 2. Elsevier</w:t>
      </w:r>
      <w:r>
        <w:t xml:space="preserve"> </w:t>
      </w:r>
      <w:r>
        <w:t xml:space="preserve">BV, pp. 3287–3295, 2017. doi: 10.1016/j.proci.2016.06.058.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Vilfayeau, J. P. White, P. B. Sunderland, A. W. Marshalland A. Trouvé,</w:t>
      </w:r>
      <w:r>
        <w:t xml:space="preserve"> </w:t>
      </w:r>
      <w:r>
        <w:t xml:space="preserve">“Large eddy simulation of flame extinction in a turbulent line fire</w:t>
      </w:r>
      <w:r>
        <w:t xml:space="preserve"> </w:t>
      </w:r>
      <w:r>
        <w:t xml:space="preserve">exposed to air-nitrogen co-flow”,</w:t>
      </w:r>
      <w:r>
        <w:t xml:space="preserve"> </w:t>
      </w:r>
      <w:r>
        <w:rPr>
          <w:iCs/>
          <w:i/>
        </w:rPr>
        <w:t xml:space="preserve">Fire Safety Journal</w:t>
      </w:r>
      <w:r>
        <w:t xml:space="preserve">, vol. 86.</w:t>
      </w:r>
      <w:r>
        <w:t xml:space="preserve"> </w:t>
      </w:r>
      <w:r>
        <w:t xml:space="preserve">Elsevier BV, pp. 16–31, Nov. 2016. doi: 10.1016/j.firesaf.2016.09.003.</w:t>
      </w:r>
      <w:r>
        <w:br/>
      </w:r>
      <w:r>
        <w:br/>
      </w:r>
      <w:r>
        <w:t xml:space="preserve">F. Anaya, L. Zhang, Q. Tanand D. E. Resasco, “Tuning the</w:t>
      </w:r>
      <w:r>
        <w:t xml:space="preserve"> </w:t>
      </w:r>
      <w:r>
        <w:t xml:space="preserve">acid–metal balance in Pd/ and Pt/zeolite catalysts for the</w:t>
      </w:r>
      <w:r>
        <w:t xml:space="preserve"> </w:t>
      </w:r>
      <w:r>
        <w:t xml:space="preserve">hydroalkylation of m-cresol”,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328.</w:t>
      </w:r>
      <w:r>
        <w:t xml:space="preserve"> </w:t>
      </w:r>
      <w:r>
        <w:t xml:space="preserve">Elsevier BV, pp. 173–185, Aug. 2015. doi: 10.1016/j.jcat.2015.01.004.</w:t>
      </w:r>
      <w:r>
        <w:br/>
      </w:r>
      <w:r>
        <w:br/>
      </w:r>
      <w:r>
        <w:t xml:space="preserve">P. S. Deimel, “Direct quantitative identification of the</w:t>
      </w:r>
      <w:r>
        <w:t xml:space="preserve"> </w:t>
      </w:r>
      <w:r>
        <w:t xml:space="preserve">“surface trans-effect””,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9. Royal</w:t>
      </w:r>
      <w:r>
        <w:t xml:space="preserve"> </w:t>
      </w:r>
      <w:r>
        <w:t xml:space="preserve">Society of Chemistry (RSC), pp. 5647–5656, 2016. doi:</w:t>
      </w:r>
      <w:r>
        <w:t xml:space="preserve"> </w:t>
      </w:r>
      <w:r>
        <w:t xml:space="preserve">10.1039/c6sc01677d.</w:t>
      </w:r>
      <w:r>
        <w:br/>
      </w:r>
      <w:r>
        <w:br/>
      </w:r>
      <w:r>
        <w:t xml:space="preserve">N. Duong, Q. Tanand D. E. Resasco,</w:t>
      </w:r>
      <w:r>
        <w:t xml:space="preserve"> </w:t>
      </w:r>
      <w:r>
        <w:t xml:space="preserve">“Controlling phenolic hydrodeoxygenation by tailoring metal–O bond</w:t>
      </w:r>
      <w:r>
        <w:t xml:space="preserve"> </w:t>
      </w:r>
      <w:r>
        <w:t xml:space="preserve">strength via specific catalyst metal type and particle size selection”,</w:t>
      </w:r>
      <w:r>
        <w:t xml:space="preserve"> </w:t>
      </w:r>
      <w:r>
        <w:rPr>
          <w:iCs/>
          <w:i/>
        </w:rPr>
        <w:t xml:space="preserve">Comptes Rendus Chimie</w:t>
      </w:r>
      <w:r>
        <w:t xml:space="preserve">, vol. 21, no. 3–4. Elsevier BV,</w:t>
      </w:r>
      <w:r>
        <w:t xml:space="preserve"> </w:t>
      </w:r>
      <w:r>
        <w:t xml:space="preserve">pp. 155–163, Mar. 2018. doi: 10.1016/j.crci.2017.07.008.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Pino, S. Sitthisa, Q. Tan, T. Souza, D. Lópezand D. E. Resasco,</w:t>
      </w:r>
      <w:r>
        <w:t xml:space="preserve"> </w:t>
      </w:r>
      <w:r>
        <w:t xml:space="preserve">“Structure, activity, and selectivity of bimetallic Pd-Fe/SiO2 and</w:t>
      </w:r>
      <w:r>
        <w:t xml:space="preserve"> </w:t>
      </w:r>
      <w:r>
        <w:t xml:space="preserve">Pd-Fe/γ-Al2O3 catalysts for the conversion of furfural”,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350. Elsevier BV, pp. 30–40, Jun. 2017. doi:</w:t>
      </w:r>
      <w:r>
        <w:t xml:space="preserve"> </w:t>
      </w:r>
      <w:r>
        <w:t xml:space="preserve">10.1016/j.jcat.2017.03.016.</w:t>
      </w:r>
      <w:r>
        <w:br/>
      </w:r>
      <w:r>
        <w:br/>
      </w:r>
      <w:r>
        <w:t xml:space="preserve">A. Rozenblit, A. J. Avoian, Q.</w:t>
      </w:r>
      <w:r>
        <w:t xml:space="preserve"> </w:t>
      </w:r>
      <w:r>
        <w:t xml:space="preserve">Tan, T. Sooknoiand D. E. Resasco, “Reaction mechanism of aqueous-phase</w:t>
      </w:r>
      <w:r>
        <w:t xml:space="preserve"> </w:t>
      </w:r>
      <w:r>
        <w:t xml:space="preserve">conversion of γ-valerolactone (GVL) over a Ru/C catalyst”,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Energy Chemistry</w:t>
      </w:r>
      <w:r>
        <w:t xml:space="preserve">, vol. 25, no. 6. Elsevier BV, pp. 1008–1014,</w:t>
      </w:r>
      <w:r>
        <w:t xml:space="preserve"> </w:t>
      </w:r>
      <w:r>
        <w:t xml:space="preserve">Nov. 2016. doi: 10.1016/j.jechem.2016.11.010.</w:t>
      </w:r>
      <w:r>
        <w:br/>
      </w:r>
      <w:r>
        <w:br/>
      </w:r>
      <w:r>
        <w:t xml:space="preserve">Q. Tan,</w:t>
      </w:r>
      <w:r>
        <w:t xml:space="preserve"> </w:t>
      </w:r>
      <w:r>
        <w:t xml:space="preserve">“Mechanistic analysis of the role of metal oxophilicity in the</w:t>
      </w:r>
      <w:r>
        <w:t xml:space="preserve"> </w:t>
      </w:r>
      <w:r>
        <w:t xml:space="preserve">hydrodeoxygenation of anisole”,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347.</w:t>
      </w:r>
      <w:r>
        <w:t xml:space="preserve"> </w:t>
      </w:r>
      <w:r>
        <w:t xml:space="preserve">Elsevier BV, pp. 102–115, Mar. 2017. doi: 10.1016/j.jcat.2017.01.008.</w:t>
      </w:r>
      <w:r>
        <w:br/>
      </w:r>
      <w:r>
        <w:br/>
      </w:r>
      <w:r>
        <w:t xml:space="preserve">Q. Tan, “Different Product Distributions and Mechanistic</w:t>
      </w:r>
      <w:r>
        <w:t xml:space="preserve"> </w:t>
      </w:r>
      <w:r>
        <w:t xml:space="preserve">Aspects of the Hydrodeoxygenation of m-Cresol over Platinum and</w:t>
      </w:r>
      <w:r>
        <w:t xml:space="preserve"> </w:t>
      </w:r>
      <w:r>
        <w:t xml:space="preserve">Ruthenium Catalysts”,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11. American</w:t>
      </w:r>
      <w:r>
        <w:t xml:space="preserve"> </w:t>
      </w:r>
      <w:r>
        <w:t xml:space="preserve">Chemical Society (ACS), pp. 6271–6283, Sep. 25, 2015. doi:</w:t>
      </w:r>
      <w:r>
        <w:t xml:space="preserve"> </w:t>
      </w:r>
      <w:r>
        <w:t xml:space="preserve">10.1021/acscatal.5b00765.</w:t>
      </w:r>
      <w:r>
        <w:br/>
      </w:r>
      <w:r>
        <w:br/>
      </w:r>
      <w:r>
        <w:t xml:space="preserve">L. Zhang, “Synthesis of</w:t>
      </w:r>
      <w:r>
        <w:t xml:space="preserve"> </w:t>
      </w:r>
      <w:r>
        <w:t xml:space="preserve">C</w:t>
      </w:r>
      <w:r>
        <w:rPr>
          <w:vertAlign w:val="subscript"/>
        </w:rPr>
        <w:t xml:space="preserve">4</w:t>
      </w:r>
      <w:r>
        <w:t xml:space="preserve">and C</w:t>
      </w:r>
      <w:r>
        <w:rPr>
          <w:vertAlign w:val="subscript"/>
        </w:rPr>
        <w:t xml:space="preserve">8</w:t>
      </w:r>
      <w:r>
        <w:t xml:space="preserve">Chemicals from Ethanol on MgO-Incorporated</w:t>
      </w:r>
      <w:r>
        <w:t xml:space="preserve"> </w:t>
      </w:r>
      <w:r>
        <w:t xml:space="preserve">Faujasite Catalysts with Balanced Confinement Effects and Basicity”,</w:t>
      </w:r>
      <w:r>
        <w:t xml:space="preserve"> </w:t>
      </w:r>
      <w:r>
        <w:rPr>
          <w:iCs/>
          <w:i/>
        </w:rPr>
        <w:t xml:space="preserve">ChemSusChem</w:t>
      </w:r>
      <w:r>
        <w:t xml:space="preserve">, vol. 9, no. 7. Wiley, pp. 736–748, Mar. 03, 2016.</w:t>
      </w:r>
      <w:r>
        <w:t xml:space="preserve"> </w:t>
      </w:r>
      <w:r>
        <w:t xml:space="preserve">doi: 10.1002/cssc.201501518.</w:t>
      </w:r>
      <w:r>
        <w:br/>
      </w:r>
      <w:r>
        <w:br/>
      </w:r>
      <w:r>
        <w:t xml:space="preserve">H. Adamji, M. Stevens, K.</w:t>
      </w:r>
      <w:r>
        <w:t xml:space="preserve"> </w:t>
      </w:r>
      <w:r>
        <w:t xml:space="preserve">Grossklaus, T. E. Vanderveldeand P. Deshlahra, “Density functional</w:t>
      </w:r>
      <w:r>
        <w:t xml:space="preserve"> </w:t>
      </w:r>
      <w:r>
        <w:t xml:space="preserve">theory analysis of the effect of structural configurations on the</w:t>
      </w:r>
      <w:r>
        <w:t xml:space="preserve"> </w:t>
      </w:r>
      <w:r>
        <w:t xml:space="preserve">stability of GaAsBi compounds”,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173. Elsevier BV, p. 109401, Feb. 2020. doi:</w:t>
      </w:r>
      <w:r>
        <w:t xml:space="preserve"> </w:t>
      </w:r>
      <w:r>
        <w:t xml:space="preserve">10.1016/j.commatsci.2019.109401.</w:t>
      </w:r>
      <w:r>
        <w:br/>
      </w:r>
      <w:r>
        <w:br/>
      </w:r>
      <w:r>
        <w:t xml:space="preserve">L. Annamalai, Y. Liuand P.</w:t>
      </w:r>
      <w:r>
        <w:t xml:space="preserve"> </w:t>
      </w:r>
      <w:r>
        <w:t xml:space="preserve">Deshlahra, “Selective C–H Bond Activation via</w:t>
      </w:r>
      <w:r>
        <w:t xml:space="preserve"> </w:t>
      </w:r>
      <w:r>
        <w:t xml:space="preserve">NO</w:t>
      </w:r>
      <w:r>
        <w:rPr>
          <w:iCs/>
          <w:i/>
          <w:vertAlign w:val="subscript"/>
        </w:rPr>
        <w:t xml:space="preserve">x</w:t>
      </w:r>
      <w:r>
        <w:t xml:space="preserve">-Mediated Generation of Strong H-Abstractors”,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11. American Chemical Society (ACS),</w:t>
      </w:r>
      <w:r>
        <w:t xml:space="preserve"> </w:t>
      </w:r>
      <w:r>
        <w:t xml:space="preserve">pp. 10324–10338, Oct. 04, 2019. doi: 10.1021/acscatal.9b03862.</w:t>
      </w:r>
      <w:r>
        <w:br/>
      </w:r>
      <w:r>
        <w:br/>
      </w:r>
      <w:r>
        <w:t xml:space="preserve">A. Asok, P. Deshlahra, A. M. Ramachandranand A. R. Kulkarni,</w:t>
      </w:r>
      <w:r>
        <w:t xml:space="preserve"> </w:t>
      </w:r>
      <w:r>
        <w:t xml:space="preserve">“Multifunctional Photostable Nanocomplex of ZnO Quantum Dots and</w:t>
      </w:r>
      <w:r>
        <w:t xml:space="preserve"> </w:t>
      </w:r>
      <w:r>
        <w:t xml:space="preserve">Avobenzone via the Promotion of Enolate Tautomer”,</w:t>
      </w:r>
      <w:r>
        <w:t xml:space="preserve"> </w:t>
      </w:r>
      <w:r>
        <w:rPr>
          <w:iCs/>
          <w:i/>
        </w:rPr>
        <w:t xml:space="preserve">Global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Challenges</w:t>
      </w:r>
      <w:r>
        <w:t xml:space="preserve">, vol. 2, no. 11. Wiley, p. 1800025, Jul. 04, 2018. doi:</w:t>
      </w:r>
      <w:r>
        <w:t xml:space="preserve"> </w:t>
      </w:r>
      <w:r>
        <w:t xml:space="preserve">10.1002/gch2.201800025.</w:t>
      </w:r>
      <w:r>
        <w:br/>
      </w:r>
      <w:r>
        <w:br/>
      </w:r>
      <w:r>
        <w:t xml:space="preserve">L. A. Cramer, Y. Liu, P. Deshlahraand</w:t>
      </w:r>
      <w:r>
        <w:t xml:space="preserve"> </w:t>
      </w:r>
      <w:r>
        <w:t xml:space="preserve">E. C. H. Sykes, “Dynamic Restructuring Induced Oxygen Activation on AgCu</w:t>
      </w:r>
      <w:r>
        <w:t xml:space="preserve"> </w:t>
      </w:r>
      <w:r>
        <w:t xml:space="preserve">Near-Surface Alloys”,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11, no. 15. American Chemical Society (ACS), pp. 5844–5848,</w:t>
      </w:r>
      <w:r>
        <w:t xml:space="preserve"> </w:t>
      </w:r>
      <w:r>
        <w:t xml:space="preserve">Jun. 30, 2020. doi: 10.1021/acs.jpclett.0c00887.</w:t>
      </w:r>
      <w:r>
        <w:br/>
      </w:r>
      <w:r>
        <w:br/>
      </w:r>
      <w:r>
        <w:t xml:space="preserve">P. Deshlahra</w:t>
      </w:r>
      <w:r>
        <w:t xml:space="preserve"> </w:t>
      </w:r>
      <w:r>
        <w:t xml:space="preserve">and E. Iglesia, “Reactivity descriptors in acid catalysis: acid</w:t>
      </w:r>
      <w:r>
        <w:t xml:space="preserve"> </w:t>
      </w:r>
      <w:r>
        <w:t xml:space="preserve">strength, proton affinity and host–guest interactions”,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56, no. 54. Royal Society of Chemistry (RSC),</w:t>
      </w:r>
      <w:r>
        <w:t xml:space="preserve"> </w:t>
      </w:r>
      <w:r>
        <w:t xml:space="preserve">pp. 7371–7398, 2020. doi: 10.1039/d0cc02593c.</w:t>
      </w:r>
      <w:r>
        <w:br/>
      </w:r>
      <w:r>
        <w:br/>
      </w:r>
      <w:r>
        <w:t xml:space="preserve">S. Kwon, P.</w:t>
      </w:r>
      <w:r>
        <w:t xml:space="preserve"> </w:t>
      </w:r>
      <w:r>
        <w:t xml:space="preserve">Deshlahraand E. Iglesia, “Dioxygen activation routes in Mars-van</w:t>
      </w:r>
      <w:r>
        <w:t xml:space="preserve"> </w:t>
      </w:r>
      <w:r>
        <w:t xml:space="preserve">Krevelen redox cycles catalyzed by metal oxides”,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364. Elsevier BV, pp. 228–247, Aug. 2018. doi:</w:t>
      </w:r>
      <w:r>
        <w:t xml:space="preserve"> </w:t>
      </w:r>
      <w:r>
        <w:t xml:space="preserve">10.1016/j.jcat.2018.05.016.</w:t>
      </w:r>
      <w:r>
        <w:br/>
      </w:r>
      <w:r>
        <w:br/>
      </w:r>
      <w:r>
        <w:t xml:space="preserve">S. Kwon, P. Deshlahraand E.</w:t>
      </w:r>
      <w:r>
        <w:t xml:space="preserve"> </w:t>
      </w:r>
      <w:r>
        <w:t xml:space="preserve">Iglesia, “Reactivity and selectivity descriptors of dioxygen activation</w:t>
      </w:r>
      <w:r>
        <w:t xml:space="preserve"> </w:t>
      </w:r>
      <w:r>
        <w:t xml:space="preserve">routes on metal oxides”,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377. Elsevier</w:t>
      </w:r>
      <w:r>
        <w:t xml:space="preserve"> </w:t>
      </w:r>
      <w:r>
        <w:t xml:space="preserve">BV, pp. 692–710, Sep. 2019. doi: 10.1016/j.jcat.2019.07.048.</w:t>
      </w:r>
      <w:r>
        <w:br/>
      </w:r>
      <w:r>
        <w:br/>
      </w:r>
      <w:r>
        <w:t xml:space="preserve">Y. Liu, L. Annamalaiand P. Deshlahra, “Effects of Lattice O Atom</w:t>
      </w:r>
      <w:r>
        <w:t xml:space="preserve"> </w:t>
      </w:r>
      <w:r>
        <w:t xml:space="preserve">Coordination and Pore Confinement on Selectivity Limitations for Ethane</w:t>
      </w:r>
      <w:r>
        <w:t xml:space="preserve"> </w:t>
      </w:r>
      <w:r>
        <w:t xml:space="preserve">Oxidative Dehydrogenation Catalyzed by Vanadium-Oxo Species”,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46. American Chemical</w:t>
      </w:r>
      <w:r>
        <w:t xml:space="preserve"> </w:t>
      </w:r>
      <w:r>
        <w:t xml:space="preserve">Society (ACS), pp. 28168–28191, Nov. 08, 2019. doi:</w:t>
      </w:r>
      <w:r>
        <w:t xml:space="preserve"> </w:t>
      </w:r>
      <w:r>
        <w:t xml:space="preserve">10.1021/acs.jpcc.9b07778.</w:t>
      </w:r>
      <w:r>
        <w:br/>
      </w:r>
      <w:r>
        <w:br/>
      </w:r>
      <w:r>
        <w:t xml:space="preserve">B. Savard, Y. Xuan, B. Bobbittand</w:t>
      </w:r>
      <w:r>
        <w:t xml:space="preserve"> </w:t>
      </w:r>
      <w:r>
        <w:t xml:space="preserve">G. Blanquart, “A computationally-efficient, semi-implicit, iterative</w:t>
      </w:r>
      <w:r>
        <w:t xml:space="preserve"> </w:t>
      </w:r>
      <w:r>
        <w:t xml:space="preserve">method for the time-integration of reacting flows with stiff chemistry”,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295. Elsevier BV,</w:t>
      </w:r>
      <w:r>
        <w:t xml:space="preserve"> </w:t>
      </w:r>
      <w:r>
        <w:t xml:space="preserve">pp. 740–769, Aug. 2015. doi: 10.1016/j.jcp.2015.04.018.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Chen, H. (Whitney) . Yu, L. Zhu, R. M. Patiland T. Lee, “Spatial and</w:t>
      </w:r>
      <w:r>
        <w:t xml:space="preserve"> </w:t>
      </w:r>
      <w:r>
        <w:t xml:space="preserve">temporal scaling of unequal microbubble coalescence”,</w:t>
      </w:r>
      <w:r>
        <w:t xml:space="preserve"> </w:t>
      </w:r>
      <w:r>
        <w:rPr>
          <w:iCs/>
          <w:i/>
        </w:rPr>
        <w:t xml:space="preserve">AIChE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63, no. 4. Wiley, pp. 1441–1450, Oct. 04, 2016. doi:</w:t>
      </w:r>
      <w:r>
        <w:t xml:space="preserve"> </w:t>
      </w:r>
      <w:r>
        <w:t xml:space="preserve">10.1002/aic.15504.</w:t>
      </w:r>
      <w:r>
        <w:br/>
      </w:r>
      <w:r>
        <w:br/>
      </w:r>
      <w:r>
        <w:t xml:space="preserve">R. Chen, W. Yu, Y. Xuand L. Zhu, “Scalings</w:t>
      </w:r>
      <w:r>
        <w:t xml:space="preserve"> </w:t>
      </w:r>
      <w:r>
        <w:t xml:space="preserve">of inverse energy transfer and energy decay in 3-D decaying isotropic</w:t>
      </w:r>
      <w:r>
        <w:t xml:space="preserve"> </w:t>
      </w:r>
      <w:r>
        <w:t xml:space="preserve">turbulence with non-rotating or rotating frame of reference”,</w:t>
      </w:r>
      <w:r>
        <w:t xml:space="preserve"> </w:t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Appl. Comput. Mech.</w:t>
      </w:r>
      <w:r>
        <w:t xml:space="preserve">, no. Online First, Oct. 2018, doi:</w:t>
      </w:r>
      <w:r>
        <w:t xml:space="preserve"> </w:t>
      </w:r>
      <w:r>
        <w:t xml:space="preserve">10.22055/jacm.2018.26826.1361.</w:t>
      </w:r>
      <w:r>
        <w:br/>
      </w:r>
      <w:r>
        <w:br/>
      </w:r>
      <w:r>
        <w:t xml:space="preserve">J. Baltrusaitis, T. Bučko, W.</w:t>
      </w:r>
      <w:r>
        <w:t xml:space="preserve"> </w:t>
      </w:r>
      <w:r>
        <w:t xml:space="preserve">Michaels, M. Makkeeand G. Mul, “Catalytic methyl mercaptan coupling to</w:t>
      </w:r>
      <w:r>
        <w:t xml:space="preserve"> </w:t>
      </w:r>
      <w:r>
        <w:t xml:space="preserve">ethylene in chabazite: DFT study of the first C C bond formation”,</w:t>
      </w:r>
      <w:r>
        <w:t xml:space="preserve"> </w:t>
      </w:r>
      <w:r>
        <w:rPr>
          <w:iCs/>
          <w:i/>
        </w:rPr>
        <w:t xml:space="preserve">Applied Catalysis B: Environmental</w:t>
      </w:r>
      <w:r>
        <w:t xml:space="preserve">, vol. 187. Elsevier BV,</w:t>
      </w:r>
      <w:r>
        <w:t xml:space="preserve"> </w:t>
      </w:r>
      <w:r>
        <w:t xml:space="preserve">pp. 195–203, Jun. 2016. doi: 10.1016/j.apcatb.2016.01.021.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Kiani, G. Belletti, P. Quaino, F. Tielensand J. Baltrusaitis, “Structure</w:t>
      </w:r>
      <w:r>
        <w:t xml:space="preserve"> </w:t>
      </w:r>
      <w:r>
        <w:t xml:space="preserve">and Vibrational Properties of Potassium-Promoted Tungsten Oxide Catalyst</w:t>
      </w:r>
      <w:r>
        <w:t xml:space="preserve"> </w:t>
      </w:r>
      <w:r>
        <w:t xml:space="preserve">Monomeric Sites Supported on Alumina</w:t>
      </w:r>
      <w:r>
        <w:t xml:space="preserve"> </w:t>
      </w:r>
      <w:r>
        <w:t xml:space="preserve">(K</w:t>
      </w:r>
      <w:r>
        <w:rPr>
          <w:vertAlign w:val="subscript"/>
        </w:rPr>
        <w:t xml:space="preserve">2</w:t>
      </w:r>
      <w:r>
        <w:t xml:space="preserve">O/WO</w:t>
      </w:r>
      <w:r>
        <w:rPr>
          <w:vertAlign w:val="subscript"/>
        </w:rPr>
        <w:t xml:space="preserve">3</w:t>
      </w:r>
      <w:r>
        <w:t xml:space="preserve">/Al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)</w:t>
      </w:r>
      <w:r>
        <w:t xml:space="preserve"> </w:t>
      </w:r>
      <w:r>
        <w:t xml:space="preserve">Characterized Using Periodic Density Functional Theory”,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122, no. 42. American Chemical Society</w:t>
      </w:r>
      <w:r>
        <w:t xml:space="preserve"> </w:t>
      </w:r>
      <w:r>
        <w:t xml:space="preserve">(ACS), pp. 24190–24201, Oct. 03, 2018. doi: 10.1021/acs.jpcc.8b08214.</w:t>
      </w:r>
      <w:r>
        <w:br/>
      </w:r>
      <w:r>
        <w:br/>
      </w:r>
      <w:r>
        <w:t xml:space="preserve">W. E. Taifan, T. Bučkoand J. Baltrusaitis, “Catalytic</w:t>
      </w:r>
      <w:r>
        <w:t xml:space="preserve"> </w:t>
      </w:r>
      <w:r>
        <w:t xml:space="preserve">conversion of ethanol to 1,3-butadiene on MgO: A comprehensive mechanism</w:t>
      </w:r>
      <w:r>
        <w:t xml:space="preserve"> </w:t>
      </w:r>
      <w:r>
        <w:t xml:space="preserve">elucidation using DFT calculations”,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</w:t>
      </w:r>
      <w:r>
        <w:t xml:space="preserve"> </w:t>
      </w:r>
      <w:r>
        <w:t xml:space="preserve">vol. 346. Elsevier BV, pp. 78–91, Feb. 2017. doi:</w:t>
      </w:r>
      <w:r>
        <w:t xml:space="preserve"> </w:t>
      </w:r>
      <w:r>
        <w:t xml:space="preserve">10.1016/j.jcat.2016.11.042.</w:t>
      </w:r>
      <w:r>
        <w:br/>
      </w:r>
      <w:r>
        <w:br/>
      </w:r>
      <w:r>
        <w:t xml:space="preserve">W. E. Taifan, G. X. Yanand J.</w:t>
      </w:r>
      <w:r>
        <w:t xml:space="preserve"> </w:t>
      </w:r>
      <w:r>
        <w:t xml:space="preserve">Baltrusaitis, “Surface chemistry of MgO/SiO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catalyst during</w:t>
      </w:r>
      <w:r>
        <w:t xml:space="preserve"> </w:t>
      </w:r>
      <w:r>
        <w:t xml:space="preserve">the ethanol catalytic conversion to 1,3-butadiene: in-situ DRIFTS and</w:t>
      </w:r>
      <w:r>
        <w:t xml:space="preserve"> </w:t>
      </w:r>
      <w:r>
        <w:t xml:space="preserve">DFT study”,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 vol. 7, no. 20.</w:t>
      </w:r>
      <w:r>
        <w:t xml:space="preserve"> </w:t>
      </w:r>
      <w:r>
        <w:t xml:space="preserve">Royal Society of Chemistry (RSC), pp. 4648–4668, 2017. doi:</w:t>
      </w:r>
      <w:r>
        <w:t xml:space="preserve"> </w:t>
      </w:r>
      <w:r>
        <w:t xml:space="preserve">10.1039/c7cy01556a.</w:t>
      </w:r>
      <w:r>
        <w:br/>
      </w:r>
      <w:r>
        <w:br/>
      </w:r>
      <w:r>
        <w:t xml:space="preserve">P. J. Sakievich, Y. T. Peetand R. J.</w:t>
      </w:r>
      <w:r>
        <w:t xml:space="preserve"> </w:t>
      </w:r>
      <w:r>
        <w:t xml:space="preserve">Adrian, “Large-scale thermal motions of turbulent Rayleigh–Bénard</w:t>
      </w:r>
      <w:r>
        <w:t xml:space="preserve"> </w:t>
      </w:r>
      <w:r>
        <w:t xml:space="preserve">convection in a wide aspect-ratio cylindrical domain”,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Heat and Fluid Flow</w:t>
      </w:r>
      <w:r>
        <w:t xml:space="preserve">, vol. 61. Elsevier BV, pp. 183–196,</w:t>
      </w:r>
      <w:r>
        <w:t xml:space="preserve"> </w:t>
      </w:r>
      <w:r>
        <w:t xml:space="preserve">Oct. 2016. doi: 10.1016/j.ijheatfluidflow.2016.04.011.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P. Hack and T. A. Zaki, “Data-enabled prediction of streak breakdown in</w:t>
      </w:r>
      <w:r>
        <w:t xml:space="preserve"> </w:t>
      </w:r>
      <w:r>
        <w:t xml:space="preserve">pressure-gradient boundary layers”,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801. Cambridge University Press (CUP), pp. 43–64, Jul. 19, 2016.</w:t>
      </w:r>
      <w:r>
        <w:t xml:space="preserve"> </w:t>
      </w:r>
      <w:r>
        <w:t xml:space="preserve">doi: 10.1017/jfm.2016.441.</w:t>
      </w:r>
      <w:r>
        <w:br/>
      </w:r>
      <w:r>
        <w:br/>
      </w:r>
      <w:r>
        <w:t xml:space="preserve">J. Lee, H. J. Sungand T. A. Zaki,</w:t>
      </w:r>
      <w:r>
        <w:t xml:space="preserve"> </w:t>
      </w:r>
      <w:r>
        <w:t xml:space="preserve">“Signature of large-scale motions on turbulent/non-turbulent interface</w:t>
      </w:r>
      <w:r>
        <w:t xml:space="preserve"> </w:t>
      </w:r>
      <w:r>
        <w:t xml:space="preserve">in boundary layers”,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819.</w:t>
      </w:r>
      <w:r>
        <w:t xml:space="preserve"> </w:t>
      </w:r>
      <w:r>
        <w:t xml:space="preserve">Cambridge University Press (CUP), pp. 165–187, Apr. 18, 2017. doi:</w:t>
      </w:r>
      <w:r>
        <w:t xml:space="preserve"> </w:t>
      </w:r>
      <w:r>
        <w:t xml:space="preserve">10.1017/jfm.2017.170.</w:t>
      </w:r>
      <w:r>
        <w:br/>
      </w:r>
      <w:r>
        <w:br/>
      </w:r>
      <w:r>
        <w:t xml:space="preserve">S. J. Lee and T. A. Zaki, “Simulations</w:t>
      </w:r>
      <w:r>
        <w:t xml:space="preserve"> </w:t>
      </w:r>
      <w:r>
        <w:t xml:space="preserve">of natural transition in viscoelastic channel flow”,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820. Cambridge University Press (CUP), pp. 232–262,</w:t>
      </w:r>
      <w:r>
        <w:t xml:space="preserve"> </w:t>
      </w:r>
      <w:r>
        <w:t xml:space="preserve">May 05, 2017. doi: 10.1017/jfm.2017.198.</w:t>
      </w:r>
      <w:r>
        <w:br/>
      </w:r>
      <w:r>
        <w:br/>
      </w:r>
      <w:r>
        <w:t xml:space="preserve">A. D. La Croix,</w:t>
      </w:r>
      <w:r>
        <w:t xml:space="preserve"> </w:t>
      </w:r>
      <w:r>
        <w:t xml:space="preserve">“Design of a Hole Trapping Ligand”,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17, no. 2.</w:t>
      </w:r>
      <w:r>
        <w:t xml:space="preserve"> </w:t>
      </w:r>
      <w:r>
        <w:t xml:space="preserve">American Chemical Society (ACS), pp. 909–914, Jan. 19, 2017. doi:</w:t>
      </w:r>
      <w:r>
        <w:t xml:space="preserve"> </w:t>
      </w:r>
      <w:r>
        <w:t xml:space="preserve">10.1021/acs.nanolett.6b04213.</w:t>
      </w:r>
      <w:r>
        <w:br/>
      </w:r>
      <w:r>
        <w:br/>
      </w:r>
      <w:r>
        <w:t xml:space="preserve">A. Alsinan, E. Meiburgand P.</w:t>
      </w:r>
      <w:r>
        <w:t xml:space="preserve"> </w:t>
      </w:r>
      <w:r>
        <w:t xml:space="preserve">Garaud, “A settling-driven instability in two-component, stably</w:t>
      </w:r>
      <w:r>
        <w:t xml:space="preserve"> </w:t>
      </w:r>
      <w:r>
        <w:t xml:space="preserve">stratified fluids”,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816.</w:t>
      </w:r>
      <w:r>
        <w:t xml:space="preserve"> </w:t>
      </w:r>
      <w:r>
        <w:t xml:space="preserve">Cambridge University Press (CUP), pp. 243–267, Mar. 06, 2017. doi:</w:t>
      </w:r>
      <w:r>
        <w:t xml:space="preserve"> </w:t>
      </w:r>
      <w:r>
        <w:t xml:space="preserve">10.1017/jfm.2017.94.</w:t>
      </w:r>
      <w:r>
        <w:br/>
      </w:r>
      <w:r>
        <w:br/>
      </w:r>
      <w:r>
        <w:t xml:space="preserve">E. Biegert, B. Vowinckeland E. Meiburg,</w:t>
      </w:r>
      <w:r>
        <w:t xml:space="preserve"> </w:t>
      </w:r>
      <w:r>
        <w:t xml:space="preserve">“A collision model for grain-resolving simulations of flows over dense,</w:t>
      </w:r>
      <w:r>
        <w:t xml:space="preserve"> </w:t>
      </w:r>
      <w:r>
        <w:t xml:space="preserve">mobile, polydisperse granular sediment beds”,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340. Elsevier BV, pp. 105–127,</w:t>
      </w:r>
      <w:r>
        <w:t xml:space="preserve"> </w:t>
      </w:r>
      <w:r>
        <w:t xml:space="preserve">Jul. 2017. doi: 10.1016/j.jcp.2017.03.035.</w:t>
      </w:r>
      <w:r>
        <w:br/>
      </w:r>
      <w:r>
        <w:br/>
      </w:r>
      <w:r>
        <w:t xml:space="preserve">R. Ouillon, E.</w:t>
      </w:r>
      <w:r>
        <w:t xml:space="preserve"> </w:t>
      </w:r>
      <w:r>
        <w:t xml:space="preserve">Meiburg, N. T. Ouelletteand J. R. Koseff, “Interaction of a downslope</w:t>
      </w:r>
      <w:r>
        <w:t xml:space="preserve"> </w:t>
      </w:r>
      <w:r>
        <w:t xml:space="preserve">gravity current with an internal wave”,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873. Cambridge University Press (CUP), pp. 889–913,</w:t>
      </w:r>
      <w:r>
        <w:t xml:space="preserve"> </w:t>
      </w:r>
      <w:r>
        <w:t xml:space="preserve">Jun. 28, 2019. doi: 10.1017/jfm.2019.414.</w:t>
      </w:r>
      <w:r>
        <w:br/>
      </w:r>
      <w:r>
        <w:br/>
      </w:r>
      <w:r>
        <w:t xml:space="preserve">J. F. Reali, P.</w:t>
      </w:r>
      <w:r>
        <w:t xml:space="preserve"> </w:t>
      </w:r>
      <w:r>
        <w:t xml:space="preserve">Garaud, A. Alsinanand E. Meiburg, “Layer formation in sedimentary</w:t>
      </w:r>
      <w:r>
        <w:t xml:space="preserve"> </w:t>
      </w:r>
      <w:r>
        <w:t xml:space="preserve">fingering convection”,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816.</w:t>
      </w:r>
      <w:r>
        <w:t xml:space="preserve"> </w:t>
      </w:r>
      <w:r>
        <w:t xml:space="preserve">Cambridge University Press (CUP), pp. 268–305, Mar. 07, 2017. doi:</w:t>
      </w:r>
      <w:r>
        <w:t xml:space="preserve"> </w:t>
      </w:r>
      <w:r>
        <w:t xml:space="preserve">10.1017/jfm.2017.26.</w:t>
      </w:r>
      <w:r>
        <w:br/>
      </w:r>
      <w:r>
        <w:br/>
      </w:r>
      <w:r>
        <w:t xml:space="preserve">M. Mohagheghi and B. Khomami, “Molecular</w:t>
      </w:r>
      <w:r>
        <w:t xml:space="preserve"> </w:t>
      </w:r>
      <w:r>
        <w:t xml:space="preserve">Processes Leading to Shear Banding in Well Entangled Polymeric Melts”,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4, no. 7. American Chemical Society</w:t>
      </w:r>
      <w:r>
        <w:t xml:space="preserve"> </w:t>
      </w:r>
      <w:r>
        <w:t xml:space="preserve">(ACS), pp. 684–688, Jun. 15, 2015. doi: 10.1021/acsmacrolett.5b00238.</w:t>
      </w:r>
      <w:r>
        <w:br/>
      </w:r>
      <w:r>
        <w:br/>
      </w:r>
      <w:r>
        <w:t xml:space="preserve">M. Mohagheghi and B. Khomami, “Elucidating the</w:t>
      </w:r>
      <w:r>
        <w:t xml:space="preserve"> </w:t>
      </w:r>
      <w:r>
        <w:t xml:space="preserve">flow-microstructure coupling in the entangled polymer melts. Part I:</w:t>
      </w:r>
      <w:r>
        <w:t xml:space="preserve"> </w:t>
      </w:r>
      <w:r>
        <w:t xml:space="preserve">Single chain dynamics in shear flow”,</w:t>
      </w:r>
      <w:r>
        <w:t xml:space="preserve"> </w:t>
      </w:r>
      <w:r>
        <w:rPr>
          <w:iCs/>
          <w:i/>
        </w:rPr>
        <w:t xml:space="preserve">Journal of Rheology</w:t>
      </w:r>
      <w:r>
        <w:t xml:space="preserve">,</w:t>
      </w:r>
      <w:r>
        <w:t xml:space="preserve"> </w:t>
      </w:r>
      <w:r>
        <w:t xml:space="preserve">vol. 60, no. 5. Society of Rheology, pp. 849–859, Sep. 2016. doi:</w:t>
      </w:r>
      <w:r>
        <w:t xml:space="preserve"> </w:t>
      </w:r>
      <w:r>
        <w:t xml:space="preserve">10.1122/1.4961481.</w:t>
      </w:r>
      <w:r>
        <w:br/>
      </w:r>
      <w:r>
        <w:br/>
      </w:r>
      <w:r>
        <w:t xml:space="preserve">M. Mohagheghi and B. Khomami, “Molecularly</w:t>
      </w:r>
      <w:r>
        <w:t xml:space="preserve"> </w:t>
      </w:r>
      <w:r>
        <w:t xml:space="preserve">based criteria for shear banding in transient flow of entangled</w:t>
      </w:r>
      <w:r>
        <w:t xml:space="preserve"> </w:t>
      </w:r>
      <w:r>
        <w:t xml:space="preserve">polymeric fluids”,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93, no. 6. American</w:t>
      </w:r>
      <w:r>
        <w:t xml:space="preserve"> </w:t>
      </w:r>
      <w:r>
        <w:t xml:space="preserve">Physical Society (APS), Jun. 13, 2016. doi: 10.1103/physreve.93.062606.</w:t>
      </w:r>
      <w:r>
        <w:br/>
      </w:r>
      <w:r>
        <w:br/>
      </w:r>
      <w:r>
        <w:t xml:space="preserve">M. Mohagheghi and B. Khomami, “Elucidating the</w:t>
      </w:r>
      <w:r>
        <w:t xml:space="preserve"> </w:t>
      </w:r>
      <w:r>
        <w:t xml:space="preserve">flow-microstructure coupling in entangled polymer melts. Part II:</w:t>
      </w:r>
      <w:r>
        <w:t xml:space="preserve"> </w:t>
      </w:r>
      <w:r>
        <w:t xml:space="preserve">Molecular mechanism of shear banding”,</w:t>
      </w:r>
      <w:r>
        <w:t xml:space="preserve"> </w:t>
      </w:r>
      <w:r>
        <w:rPr>
          <w:iCs/>
          <w:i/>
        </w:rPr>
        <w:t xml:space="preserve">Journal of Rheology</w:t>
      </w:r>
      <w:r>
        <w:t xml:space="preserve">,</w:t>
      </w:r>
      <w:r>
        <w:t xml:space="preserve"> </w:t>
      </w:r>
      <w:r>
        <w:t xml:space="preserve">vol. 60, no. 5. Society of Rheology, pp. 861–872, Sep. 2016. doi:</w:t>
      </w:r>
      <w:r>
        <w:t xml:space="preserve"> </w:t>
      </w:r>
      <w:r>
        <w:t xml:space="preserve">10.1122/1.4961525.</w:t>
      </w:r>
      <w:r>
        <w:br/>
      </w:r>
      <w:r>
        <w:br/>
      </w:r>
      <w:r>
        <w:t xml:space="preserve">M. H. Nafar Sefiddashti, B. J. Edwardsand</w:t>
      </w:r>
      <w:r>
        <w:t xml:space="preserve"> </w:t>
      </w:r>
      <w:r>
        <w:t xml:space="preserve">B. Khomami, “Individual chain dynamics of a polyethylene melt undergoing</w:t>
      </w:r>
      <w:r>
        <w:t xml:space="preserve"> </w:t>
      </w:r>
      <w:r>
        <w:t xml:space="preserve">steady shear flow”,</w:t>
      </w:r>
      <w:r>
        <w:t xml:space="preserve"> </w:t>
      </w:r>
      <w:r>
        <w:rPr>
          <w:iCs/>
          <w:i/>
        </w:rPr>
        <w:t xml:space="preserve">Journal of Rheology</w:t>
      </w:r>
      <w:r>
        <w:t xml:space="preserve">, vol. 59, no. 1. Society</w:t>
      </w:r>
      <w:r>
        <w:t xml:space="preserve"> </w:t>
      </w:r>
      <w:r>
        <w:t xml:space="preserve">of Rheology, pp. 119–153, Jan. 2015. doi: 10.1122/1.4903498.</w:t>
      </w:r>
      <w:r>
        <w:br/>
      </w:r>
      <w:r>
        <w:br/>
      </w:r>
      <w:r>
        <w:t xml:space="preserve">M. H. Nafar Sefiddashti, B. J. Edwardsand B. Khomami, “Evaluation</w:t>
      </w:r>
      <w:r>
        <w:t xml:space="preserve"> </w:t>
      </w:r>
      <w:r>
        <w:t xml:space="preserve">of reptation-based modeling of entangled polymeric fluids including</w:t>
      </w:r>
      <w:r>
        <w:t xml:space="preserve"> </w:t>
      </w:r>
      <w:r>
        <w:t xml:space="preserve">chain rotation via nonequilibrium molecular dynamics simulation”,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2, no. 8. American Physical Society</w:t>
      </w:r>
      <w:r>
        <w:t xml:space="preserve"> </w:t>
      </w:r>
      <w:r>
        <w:t xml:space="preserve">(APS), Aug. 09, 2017. doi: 10.1103/physrevfluids.2.083301.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H. Nafar Sefiddashti, B. J. Edwardsand B. Khomami, “Configurational</w:t>
      </w:r>
      <w:r>
        <w:t xml:space="preserve"> </w:t>
      </w:r>
      <w:r>
        <w:t xml:space="preserve">Microphase Separation in Elongational Flow of an Entangled Polymer</w:t>
      </w:r>
      <w:r>
        <w:t xml:space="preserve"> </w:t>
      </w:r>
      <w:r>
        <w:t xml:space="preserve">Liquid”,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121, no. 24. American</w:t>
      </w:r>
      <w:r>
        <w:t xml:space="preserve"> </w:t>
      </w:r>
      <w:r>
        <w:t xml:space="preserve">Physical Society (APS), Dec. 14, 2018. doi:</w:t>
      </w:r>
      <w:r>
        <w:t xml:space="preserve"> </w:t>
      </w:r>
      <w:r>
        <w:t xml:space="preserve">10.1103/physrevlett.121.247802.</w:t>
      </w:r>
      <w:r>
        <w:br/>
      </w:r>
      <w:r>
        <w:br/>
      </w:r>
      <w:r>
        <w:t xml:space="preserve">S. A. Akhade, N. J.</w:t>
      </w:r>
      <w:r>
        <w:t xml:space="preserve"> </w:t>
      </w:r>
      <w:r>
        <w:t xml:space="preserve">Bernstein, M. R. Esopi, M. J. Regulaand M. J. Janik, “A simple method to</w:t>
      </w:r>
      <w:r>
        <w:t xml:space="preserve"> </w:t>
      </w:r>
      <w:r>
        <w:t xml:space="preserve">approximate electrode potential-dependent activation energies using</w:t>
      </w:r>
      <w:r>
        <w:t xml:space="preserve"> </w:t>
      </w:r>
      <w:r>
        <w:t xml:space="preserve">density functional theory”,</w:t>
      </w:r>
      <w:r>
        <w:t xml:space="preserve"> </w:t>
      </w:r>
      <w:r>
        <w:rPr>
          <w:iCs/>
          <w:i/>
        </w:rPr>
        <w:t xml:space="preserve">Catalysis Today</w:t>
      </w:r>
      <w:r>
        <w:t xml:space="preserve">, vol. 288. Elsevier</w:t>
      </w:r>
      <w:r>
        <w:t xml:space="preserve"> </w:t>
      </w:r>
      <w:r>
        <w:t xml:space="preserve">BV, pp. 63–73, Jun. 2017. doi: 10.1016/j.cattod.2017.01.050.</w:t>
      </w:r>
      <w:r>
        <w:br/>
      </w:r>
      <w:r>
        <w:br/>
      </w:r>
      <w:r>
        <w:t xml:space="preserve">S. A. Akhade, R. M. Nidzyn, G. Rostamikiaand M. J. Janik, “Using</w:t>
      </w:r>
      <w:r>
        <w:t xml:space="preserve"> </w:t>
      </w:r>
      <w:r>
        <w:t xml:space="preserve">Brønsted-Evans-Polanyi relations to predict electrode</w:t>
      </w:r>
      <w:r>
        <w:t xml:space="preserve"> </w:t>
      </w:r>
      <w:r>
        <w:t xml:space="preserve">potential-dependent activation energies”,</w:t>
      </w:r>
      <w:r>
        <w:t xml:space="preserve"> </w:t>
      </w:r>
      <w:r>
        <w:rPr>
          <w:iCs/>
          <w:i/>
        </w:rPr>
        <w:t xml:space="preserve">Catalysis Today</w:t>
      </w:r>
      <w:r>
        <w:t xml:space="preserve">,</w:t>
      </w:r>
      <w:r>
        <w:t xml:space="preserve"> </w:t>
      </w:r>
      <w:r>
        <w:t xml:space="preserve">vol. 312. Elsevier BV, pp. 82–91, Aug. 2018. doi:</w:t>
      </w:r>
      <w:r>
        <w:t xml:space="preserve"> </w:t>
      </w:r>
      <w:r>
        <w:t xml:space="preserve">10.1016/j.cattod.2018.03.048.</w:t>
      </w:r>
      <w:r>
        <w:br/>
      </w:r>
      <w:r>
        <w:br/>
      </w:r>
      <w:r>
        <w:t xml:space="preserve">X. Chen, I. T. McCrum, K. A.</w:t>
      </w:r>
      <w:r>
        <w:t xml:space="preserve"> </w:t>
      </w:r>
      <w:r>
        <w:t xml:space="preserve">Schwarz, M. J. Janikand M. T. M. Koper, “Co‐adsorption of Cations as the</w:t>
      </w:r>
      <w:r>
        <w:t xml:space="preserve"> </w:t>
      </w:r>
      <w:r>
        <w:t xml:space="preserve">Cause of the Apparent pH Dependence of Hydrogen Adsorption on a Stepped</w:t>
      </w:r>
      <w:r>
        <w:t xml:space="preserve"> </w:t>
      </w:r>
      <w:r>
        <w:t xml:space="preserve">Platinum Single‐Crystal Electrode”,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47. Wiley, pp. 15025–15029, Oct. 23, 2017.</w:t>
      </w:r>
      <w:r>
        <w:t xml:space="preserve"> </w:t>
      </w:r>
      <w:r>
        <w:t xml:space="preserve">doi: 10.1002/anie.201709455.</w:t>
      </w:r>
      <w:r>
        <w:br/>
      </w:r>
      <w:r>
        <w:br/>
      </w:r>
      <w:r>
        <w:t xml:space="preserve">Y. Cong, “Uniform</w:t>
      </w:r>
      <w:r>
        <w:t xml:space="preserve"> </w:t>
      </w:r>
      <w:r>
        <w:t xml:space="preserve">Pd</w:t>
      </w:r>
      <w:r>
        <w:rPr>
          <w:vertAlign w:val="subscript"/>
        </w:rPr>
        <w:t xml:space="preserve">0.33</w:t>
      </w:r>
      <w:r>
        <w:t xml:space="preserve">Ir</w:t>
      </w:r>
      <w:r>
        <w:rPr>
          <w:vertAlign w:val="subscript"/>
        </w:rPr>
        <w:t xml:space="preserve">0.67</w:t>
      </w:r>
      <w:r>
        <w:t xml:space="preserve"> </w:t>
      </w:r>
      <w:r>
        <w:t xml:space="preserve">nanoparticles supported on</w:t>
      </w:r>
      <w:r>
        <w:t xml:space="preserve"> </w:t>
      </w:r>
      <w:r>
        <w:t xml:space="preserve">nitrogen-doped carbon with remarkable activity toward the alkaline</w:t>
      </w:r>
      <w:r>
        <w:t xml:space="preserve"> </w:t>
      </w:r>
      <w:r>
        <w:t xml:space="preserve">hydrogen oxidation reaction”,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7, no. 7. Royal Society of Chemistry (RSC), pp. 3161–3169, 2019.</w:t>
      </w:r>
      <w:r>
        <w:t xml:space="preserve"> </w:t>
      </w:r>
      <w:r>
        <w:t xml:space="preserve">doi: 10.1039/c8ta11019k.</w:t>
      </w:r>
      <w:r>
        <w:br/>
      </w:r>
      <w:r>
        <w:br/>
      </w:r>
      <w:r>
        <w:t xml:space="preserve">S. Deo, W. Medlin, E. Nikollaand M.</w:t>
      </w:r>
      <w:r>
        <w:t xml:space="preserve"> </w:t>
      </w:r>
      <w:r>
        <w:t xml:space="preserve">J. Janik, “Reaction paths for hydrodeoxygenation of furfuryl alcohol at</w:t>
      </w:r>
      <w:r>
        <w:t xml:space="preserve"> </w:t>
      </w:r>
      <w:r>
        <w:t xml:space="preserve">TiO2/Pd interfaces”,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377. Elsevier BV,</w:t>
      </w:r>
      <w:r>
        <w:t xml:space="preserve"> </w:t>
      </w:r>
      <w:r>
        <w:t xml:space="preserve">pp. 28–40, Sep. 2019. doi: 10.1016/j.jcat.2019.07.012.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Gao, “Activity and Selectivity Control in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Electroreduction to Multicarbon Products over CuO</w:t>
      </w:r>
      <w:r>
        <w:rPr>
          <w:iCs/>
          <w:i/>
          <w:vertAlign w:val="subscript"/>
        </w:rPr>
        <w:t xml:space="preserve">x</w:t>
      </w:r>
      <w:r>
        <w:t xml:space="preserve"> </w:t>
      </w:r>
      <w:r>
        <w:t xml:space="preserve">Catalysts via Electrolyte Design”,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11.</w:t>
      </w:r>
      <w:r>
        <w:t xml:space="preserve"> </w:t>
      </w:r>
      <w:r>
        <w:t xml:space="preserve">American Chemical Society (ACS), pp. 10012–10020, Sep. 11, 2018. doi:</w:t>
      </w:r>
      <w:r>
        <w:t xml:space="preserve"> </w:t>
      </w:r>
      <w:r>
        <w:t xml:space="preserve">10.1021/acscatal.8b02587.</w:t>
      </w:r>
      <w:r>
        <w:br/>
      </w:r>
      <w:r>
        <w:br/>
      </w:r>
      <w:r>
        <w:t xml:space="preserve">L. Gong, N. Agrawal, A. Roman, A.</w:t>
      </w:r>
      <w:r>
        <w:t xml:space="preserve"> </w:t>
      </w:r>
      <w:r>
        <w:t xml:space="preserve">Holewinskiand M. J. Janik, “Density functional theory study of furfural</w:t>
      </w:r>
      <w:r>
        <w:t xml:space="preserve"> </w:t>
      </w:r>
      <w:r>
        <w:t xml:space="preserve">electrochemical oxidation on the Pt (1 1 1) surface”,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373. Elsevier BV, pp. 322–335, May 2019. doi:</w:t>
      </w:r>
      <w:r>
        <w:t xml:space="preserve"> </w:t>
      </w:r>
      <w:r>
        <w:t xml:space="preserve">10.1016/j.jcat.2019.04.012.</w:t>
      </w:r>
      <w:r>
        <w:br/>
      </w:r>
      <w:r>
        <w:br/>
      </w:r>
      <w:r>
        <w:t xml:space="preserve">L. Gong, Y. Muand M. J. Janik,</w:t>
      </w:r>
      <w:r>
        <w:t xml:space="preserve"> </w:t>
      </w:r>
      <w:r>
        <w:t xml:space="preserve">“Mechanistic roles of catalyst surface coating in nitrobenzene selective</w:t>
      </w:r>
      <w:r>
        <w:t xml:space="preserve"> </w:t>
      </w:r>
      <w:r>
        <w:t xml:space="preserve">reduction: A first-principles study”,</w:t>
      </w:r>
      <w:r>
        <w:t xml:space="preserve"> </w:t>
      </w:r>
      <w:r>
        <w:rPr>
          <w:iCs/>
          <w:i/>
        </w:rPr>
        <w:t xml:space="preserve">Applied Catalysis B: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</w:t>
      </w:r>
      <w:r>
        <w:t xml:space="preserve">, vol. 236. Elsevier BV, pp. 509–517, Nov. 2018. doi:</w:t>
      </w:r>
      <w:r>
        <w:t xml:space="preserve"> </w:t>
      </w:r>
      <w:r>
        <w:t xml:space="preserve">10.1016/j.apcatb.2018.05.015.</w:t>
      </w:r>
      <w:r>
        <w:br/>
      </w:r>
      <w:r>
        <w:br/>
      </w:r>
      <w:r>
        <w:t xml:space="preserve">C. M. Gunathunge, V. J. Ovalle,</w:t>
      </w:r>
      <w:r>
        <w:t xml:space="preserve"> </w:t>
      </w:r>
      <w:r>
        <w:t xml:space="preserve">Y. Li, M. J. Janikand M. M. Waegele, “Existence of an Electrochemically</w:t>
      </w:r>
      <w:r>
        <w:t xml:space="preserve"> </w:t>
      </w:r>
      <w:r>
        <w:t xml:space="preserve">Inert CO Population on Cu Electrodes in Alkaline pH”,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8. American Chemical Society (ACS),</w:t>
      </w:r>
      <w:r>
        <w:t xml:space="preserve"> </w:t>
      </w:r>
      <w:r>
        <w:t xml:space="preserve">pp. 7507–7516, Jul. 06, 2018. doi: 10.1021/acscatal.8b01552.</w:t>
      </w:r>
      <w:r>
        <w:br/>
      </w:r>
      <w:r>
        <w:br/>
      </w:r>
      <w:r>
        <w:t xml:space="preserve">Y. Guo, “Ring-opening and hydrodenitrogenation of indole under</w:t>
      </w:r>
      <w:r>
        <w:t xml:space="preserve"> </w:t>
      </w:r>
      <w:r>
        <w:t xml:space="preserve">hydrothermal conditions over Ni, Pt, Ru, and Ni-Ru bimetallic</w:t>
      </w:r>
      <w:r>
        <w:t xml:space="preserve"> </w:t>
      </w:r>
      <w:r>
        <w:t xml:space="preserve">catalysts”,</w:t>
      </w:r>
      <w:r>
        <w:t xml:space="preserve"> </w:t>
      </w:r>
      <w:r>
        <w:rPr>
          <w:iCs/>
          <w:i/>
        </w:rPr>
        <w:t xml:space="preserve">Chemical Engineering Journal</w:t>
      </w:r>
      <w:r>
        <w:t xml:space="preserve">, vol. 406. Elsevier BV,</w:t>
      </w:r>
      <w:r>
        <w:t xml:space="preserve"> </w:t>
      </w:r>
      <w:r>
        <w:t xml:space="preserve">p. 126853, Feb. 2021. doi: 10.1016/j.cej.2020.126853.</w:t>
      </w:r>
      <w:r>
        <w:br/>
      </w:r>
      <w:r>
        <w:br/>
      </w:r>
      <w:r>
        <w:t xml:space="preserve">H. He,</w:t>
      </w:r>
      <w:r>
        <w:t xml:space="preserve"> </w:t>
      </w:r>
      <w:r>
        <w:t xml:space="preserve">A. Dasgupta, R. M. Rioux, R. J. Meyerand M. J. Janik, “Competitive</w:t>
      </w:r>
      <w:r>
        <w:t xml:space="preserve"> </w:t>
      </w:r>
      <w:r>
        <w:t xml:space="preserve">Hydrogenation between Linear Alkenes and Aromatics on Close-Packed Late</w:t>
      </w:r>
      <w:r>
        <w:t xml:space="preserve"> </w:t>
      </w:r>
      <w:r>
        <w:t xml:space="preserve">Transition Metal 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13. American Chemical Society (ACS), pp. 8370–8378,</w:t>
      </w:r>
      <w:r>
        <w:t xml:space="preserve"> </w:t>
      </w:r>
      <w:r>
        <w:t xml:space="preserve">Dec. 07, 2018. doi: 10.1021/acs.jpcc.8b09564.</w:t>
      </w:r>
      <w:r>
        <w:br/>
      </w:r>
      <w:r>
        <w:br/>
      </w:r>
      <w:r>
        <w:t xml:space="preserve">C. Jiang, M. R.</w:t>
      </w:r>
      <w:r>
        <w:t xml:space="preserve"> </w:t>
      </w:r>
      <w:r>
        <w:t xml:space="preserve">Akkullu, B. Li, J. C. Davila, M. J. Janikand K. M. Dooley, “Rapid</w:t>
      </w:r>
      <w:r>
        <w:t xml:space="preserve"> </w:t>
      </w:r>
      <w:r>
        <w:t xml:space="preserve">screening of ternary rare-earth – Transition metal catalysts for dry</w:t>
      </w:r>
      <w:r>
        <w:t xml:space="preserve"> </w:t>
      </w:r>
      <w:r>
        <w:t xml:space="preserve">reforming of methane and characterization of final structures”,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377. Elsevier BV, pp. 332–342,</w:t>
      </w:r>
      <w:r>
        <w:t xml:space="preserve"> </w:t>
      </w:r>
      <w:r>
        <w:t xml:space="preserve">Sep. 2019. doi: 10.1016/j.jcat.2019.07.020.</w:t>
      </w:r>
      <w:r>
        <w:br/>
      </w:r>
      <w:r>
        <w:br/>
      </w:r>
      <w:r>
        <w:t xml:space="preserve">A. S. M. Jonayat,</w:t>
      </w:r>
      <w:r>
        <w:t xml:space="preserve"> </w:t>
      </w:r>
      <w:r>
        <w:t xml:space="preserve">S. Chen, A. C. T. van Duinand M. Janik, “Predicting Monolayer Oxide</w:t>
      </w:r>
      <w:r>
        <w:t xml:space="preserve"> </w:t>
      </w:r>
      <w:r>
        <w:t xml:space="preserve">Stability over Low-Index Surfaces of TiO</w:t>
      </w:r>
      <w:r>
        <w:rPr>
          <w:vertAlign w:val="subscript"/>
        </w:rPr>
        <w:t xml:space="preserve">2</w:t>
      </w:r>
      <w:r>
        <w:t xml:space="preserve"> </w:t>
      </w:r>
      <w:r>
        <w:t xml:space="preserve">Polymorphs Using ab</w:t>
      </w:r>
      <w:r>
        <w:t xml:space="preserve"> </w:t>
      </w:r>
      <w:r>
        <w:t xml:space="preserve">Initio Thermodynamics”,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39. American</w:t>
      </w:r>
      <w:r>
        <w:t xml:space="preserve"> </w:t>
      </w:r>
      <w:r>
        <w:t xml:space="preserve">Chemical Society (ACS), pp. 11685–11694, Aug. 31, 2018. doi:</w:t>
      </w:r>
      <w:r>
        <w:t xml:space="preserve"> </w:t>
      </w:r>
      <w:r>
        <w:t xml:space="preserve">10.1021/acs.langmuir.8b02426.</w:t>
      </w:r>
      <w:r>
        <w:br/>
      </w:r>
      <w:r>
        <w:br/>
      </w:r>
      <w:r>
        <w:t xml:space="preserve">A. S. M. Jonayat, “A</w:t>
      </w:r>
      <w:r>
        <w:t xml:space="preserve"> </w:t>
      </w:r>
      <w:r>
        <w:t xml:space="preserve">first-principles study of stability of surface confined mixed metal</w:t>
      </w:r>
      <w:r>
        <w:t xml:space="preserve"> </w:t>
      </w:r>
      <w:r>
        <w:t xml:space="preserve">oxides with corundum structure (Fe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,</w:t>
      </w:r>
      <w:r>
        <w:t xml:space="preserve"> </w:t>
      </w:r>
      <w:r>
        <w:t xml:space="preserve">Cr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, V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)”,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20, no. 10. Royal Society of</w:t>
      </w:r>
      <w:r>
        <w:t xml:space="preserve"> </w:t>
      </w:r>
      <w:r>
        <w:t xml:space="preserve">Chemistry (RSC), pp. 7073–7081, 2018. doi: 10.1039/c8cp00154e.</w:t>
      </w:r>
      <w:r>
        <w:br/>
      </w:r>
      <w:r>
        <w:br/>
      </w:r>
      <w:r>
        <w:t xml:space="preserve">A. S. M. Jonayat, A. C. T. van Duinand M. J. Janik, “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 </w:t>
      </w:r>
      <w:r>
        <w:t xml:space="preserve">Thermodynamic Investigation of Monolayer Stability of</w:t>
      </w:r>
      <w:r>
        <w:t xml:space="preserve"> </w:t>
      </w:r>
      <w:r>
        <w:t xml:space="preserve">Multicomponent Metal Oxides:</w:t>
      </w:r>
      <w:r>
        <w:t xml:space="preserve"> </w:t>
      </w:r>
      <w:r>
        <w:t xml:space="preserve">M</w:t>
      </w:r>
      <w:r>
        <w:rPr>
          <w:iCs/>
          <w:i/>
          <w:vertAlign w:val="subscript"/>
        </w:rPr>
        <w:t xml:space="preserve">x</w:t>
      </w:r>
      <w:r>
        <w:t xml:space="preserve">O</w:t>
      </w:r>
      <w:r>
        <w:rPr>
          <w:iCs/>
          <w:i/>
          <w:vertAlign w:val="subscript"/>
        </w:rPr>
        <w:t xml:space="preserve">y</w:t>
      </w:r>
      <w:r>
        <w:t xml:space="preserve">/ZnO(0001) and</w:t>
      </w:r>
      <w:r>
        <w:t xml:space="preserve"> </w:t>
      </w:r>
      <w:r>
        <w:t xml:space="preserve">M</w:t>
      </w:r>
      <w:r>
        <w:rPr>
          <w:iCs/>
          <w:i/>
          <w:vertAlign w:val="subscript"/>
        </w:rPr>
        <w:t xml:space="preserve">x</w:t>
      </w:r>
      <w:r>
        <w:t xml:space="preserve">O</w:t>
      </w:r>
      <w:r>
        <w:rPr>
          <w:iCs/>
          <w:i/>
          <w:vertAlign w:val="subscript"/>
        </w:rPr>
        <w:t xml:space="preserve">y</w:t>
      </w:r>
      <w:r>
        <w:t xml:space="preserve">/TiO</w:t>
      </w:r>
      <w:r>
        <w:rPr>
          <w:vertAlign w:val="subscript"/>
        </w:rPr>
        <w:t xml:space="preserve">2</w:t>
      </w:r>
      <w:r>
        <w:t xml:space="preserve">(110) (M = Pd,</w:t>
      </w:r>
      <w:r>
        <w:t xml:space="preserve"> </w:t>
      </w:r>
      <w:r>
        <w:t xml:space="preserve">Ru, Ni, Pt, Au, Zn)”,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39. American Chemical Society (ACS), pp. 21439–21448,</w:t>
      </w:r>
      <w:r>
        <w:t xml:space="preserve"> </w:t>
      </w:r>
      <w:r>
        <w:t xml:space="preserve">Sep. 26, 2017. doi: 10.1021/acs.jpcc.7b06521.</w:t>
      </w:r>
      <w:r>
        <w:br/>
      </w:r>
      <w:r>
        <w:br/>
      </w:r>
      <w:r>
        <w:t xml:space="preserve">A. S. M.</w:t>
      </w:r>
      <w:r>
        <w:t xml:space="preserve"> </w:t>
      </w:r>
      <w:r>
        <w:t xml:space="preserve">Jonayat, A. C. T. van Duinand M. J. Janik, “Discovery of Descriptors for</w:t>
      </w:r>
      <w:r>
        <w:t xml:space="preserve"> </w:t>
      </w:r>
      <w:r>
        <w:t xml:space="preserve">Stable Monolayer Oxide Coatings through Machine Learning”,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Energy Materials</w:t>
      </w:r>
      <w:r>
        <w:t xml:space="preserve">, vol. 1, no. 11. American Chemical Society</w:t>
      </w:r>
      <w:r>
        <w:t xml:space="preserve"> </w:t>
      </w:r>
      <w:r>
        <w:t xml:space="preserve">(ACS), pp. 6217–6226, Oct. 23, 2018. doi: 10.1021/acsaem.8b01261.</w:t>
      </w:r>
      <w:r>
        <w:br/>
      </w:r>
      <w:r>
        <w:br/>
      </w:r>
      <w:r>
        <w:t xml:space="preserve">G. Kumar, E. Nikolla, S. Linic, J. W. Medlinand M. J. Janik,</w:t>
      </w:r>
      <w:r>
        <w:t xml:space="preserve"> </w:t>
      </w:r>
      <w:r>
        <w:t xml:space="preserve">“Multicomponent Catalysts: Limitations and Prospects”,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4. American Chemical Society (ACS),</w:t>
      </w:r>
      <w:r>
        <w:t xml:space="preserve"> </w:t>
      </w:r>
      <w:r>
        <w:t xml:space="preserve">pp. 3202–3208, Mar. 06, 2018. doi: 10.1021/acscatal.8b00145.</w:t>
      </w:r>
      <w:r>
        <w:br/>
      </w:r>
      <w:r>
        <w:br/>
      </w:r>
      <w:r>
        <w:t xml:space="preserve">G. Kumar, “Evaluating differences in the active-site electronics of</w:t>
      </w:r>
      <w:r>
        <w:t xml:space="preserve"> </w:t>
      </w:r>
      <w:r>
        <w:t xml:space="preserve">supported Au nanoparticle catalysts using Hammett and DFT studies”,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10, no. 3. Springer Science and Business</w:t>
      </w:r>
      <w:r>
        <w:t xml:space="preserve"> </w:t>
      </w:r>
      <w:r>
        <w:t xml:space="preserve">Media LLC, pp. 268–274, Jan. 15, 2018. doi: 10.1038/nchem.2911.</w:t>
      </w:r>
      <w:r>
        <w:br/>
      </w:r>
      <w:r>
        <w:br/>
      </w:r>
      <w:r>
        <w:t xml:space="preserve">G. Kumar, T. Van Cleve, J. Park, A. van Duin, J. W. Medlinand M. J.</w:t>
      </w:r>
      <w:r>
        <w:t xml:space="preserve"> </w:t>
      </w:r>
      <w:r>
        <w:t xml:space="preserve">Janik, “Thermodynamics of Alkanethiol Self-Assembled Monolayer Assembly</w:t>
      </w:r>
      <w:r>
        <w:t xml:space="preserve"> </w:t>
      </w:r>
      <w:r>
        <w:t xml:space="preserve">on Pd Surfaces”,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22. American Chemical</w:t>
      </w:r>
      <w:r>
        <w:t xml:space="preserve"> </w:t>
      </w:r>
      <w:r>
        <w:t xml:space="preserve">Society (ACS), pp. 6346–6357, May 16, 2018. doi:</w:t>
      </w:r>
      <w:r>
        <w:t xml:space="preserve"> </w:t>
      </w:r>
      <w:r>
        <w:t xml:space="preserve">10.1021/acs.langmuir.7b04351.</w:t>
      </w:r>
      <w:r>
        <w:br/>
      </w:r>
      <w:r>
        <w:br/>
      </w:r>
      <w:r>
        <w:t xml:space="preserve">X. Li, “Impact of Alkali Metal</w:t>
      </w:r>
      <w:r>
        <w:t xml:space="preserve"> </w:t>
      </w:r>
      <w:r>
        <w:t xml:space="preserve">Cations and Iron Impurities on the Evolution of Hydrogen on Cu</w:t>
      </w:r>
      <w:r>
        <w:t xml:space="preserve"> </w:t>
      </w:r>
      <w:r>
        <w:t xml:space="preserve">Electrodes in Alkaline Electrolytes”,</w:t>
      </w:r>
      <w:r>
        <w:t xml:space="preserve"> </w:t>
      </w:r>
      <w:r>
        <w:rPr>
          <w:iCs/>
          <w:i/>
        </w:rPr>
        <w:t xml:space="preserve">Journal of The Electrochemical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167, no. 10. The Electrochemical Society, p. 106505,</w:t>
      </w:r>
      <w:r>
        <w:t xml:space="preserve"> </w:t>
      </w:r>
      <w:r>
        <w:t xml:space="preserve">Jun. 10, 2020. doi: 10.1149/1945-7111/ab987b.</w:t>
      </w:r>
      <w:r>
        <w:br/>
      </w:r>
      <w:r>
        <w:br/>
      </w:r>
      <w:r>
        <w:t xml:space="preserve">Y. Li and M. J.</w:t>
      </w:r>
      <w:r>
        <w:t xml:space="preserve"> </w:t>
      </w:r>
      <w:r>
        <w:t xml:space="preserve">Janik, “Recent progress on first-principles simulations of</w:t>
      </w:r>
      <w:r>
        <w:t xml:space="preserve"> </w:t>
      </w:r>
      <w:r>
        <w:t xml:space="preserve">voltammograms”,</w:t>
      </w:r>
      <w:r>
        <w:t xml:space="preserve"> </w:t>
      </w:r>
      <w:r>
        <w:rPr>
          <w:iCs/>
          <w:i/>
        </w:rPr>
        <w:t xml:space="preserve">Current Opinion in Electrochemistry</w:t>
      </w:r>
      <w:r>
        <w:t xml:space="preserve">, vol. 14.</w:t>
      </w:r>
      <w:r>
        <w:t xml:space="preserve"> </w:t>
      </w:r>
      <w:r>
        <w:t xml:space="preserve">Elsevier BV, pp. 124–132, Apr. 2019. doi: 10.1016/j.coelec.2019.01.005.</w:t>
      </w:r>
      <w:r>
        <w:br/>
      </w:r>
      <w:r>
        <w:br/>
      </w:r>
      <w:r>
        <w:t xml:space="preserve">S. Maheshwari, Y. Li, N. Agrawaland M. J. Janik, “Density</w:t>
      </w:r>
      <w:r>
        <w:t xml:space="preserve"> </w:t>
      </w:r>
      <w:r>
        <w:t xml:space="preserve">functional theory models for electrocatalytic reactions”,</w:t>
      </w:r>
      <w:r>
        <w:t xml:space="preserve"> </w:t>
      </w:r>
      <w:r>
        <w:rPr>
          <w:iCs/>
          <w:i/>
        </w:rPr>
        <w:t xml:space="preserve">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. Elsevier, pp. 117–167, 2018. doi:</w:t>
      </w:r>
      <w:r>
        <w:t xml:space="preserve"> </w:t>
      </w:r>
      <w:r>
        <w:t xml:space="preserve">10.1016/bs.acat.2018.10.003.</w:t>
      </w:r>
      <w:r>
        <w:br/>
      </w:r>
      <w:r>
        <w:br/>
      </w:r>
      <w:r>
        <w:t xml:space="preserve">S. Maheshwari, G. Rostamikiaand</w:t>
      </w:r>
      <w:r>
        <w:t xml:space="preserve"> </w:t>
      </w:r>
      <w:r>
        <w:t xml:space="preserve">M. J. Janik, “Elementary kinetics of nitrogen electroreduction on Fe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150, no. 4. AIP</w:t>
      </w:r>
      <w:r>
        <w:t xml:space="preserve"> </w:t>
      </w:r>
      <w:r>
        <w:t xml:space="preserve">Publishing, p. 041708, Jan. 28, 2019. doi: 10.1063/1.5048036.</w:t>
      </w:r>
      <w:r>
        <w:br/>
      </w:r>
      <w:r>
        <w:br/>
      </w:r>
      <w:r>
        <w:t xml:space="preserve">L. O. Mark, N. Agrawal, A. M. Román, A. Holewinski, M. J. Janikand</w:t>
      </w:r>
      <w:r>
        <w:t xml:space="preserve"> </w:t>
      </w:r>
      <w:r>
        <w:t xml:space="preserve">J. W. Medlin, “Insight into the Oxidation Mechanism of Furanic Compounds</w:t>
      </w:r>
      <w:r>
        <w:t xml:space="preserve"> </w:t>
      </w:r>
      <w:r>
        <w:t xml:space="preserve">on Pt(111)”,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12. American Chemical</w:t>
      </w:r>
      <w:r>
        <w:t xml:space="preserve"> </w:t>
      </w:r>
      <w:r>
        <w:t xml:space="preserve">Society (ACS), pp. 11360–11370, Oct. 31, 2019. doi:</w:t>
      </w:r>
      <w:r>
        <w:t xml:space="preserve"> </w:t>
      </w:r>
      <w:r>
        <w:t xml:space="preserve">10.1021/acscatal.9b03983.</w:t>
      </w:r>
      <w:r>
        <w:br/>
      </w:r>
      <w:r>
        <w:br/>
      </w:r>
      <w:r>
        <w:t xml:space="preserve">I. T. McCrum, X. Chen, K. A.</w:t>
      </w:r>
      <w:r>
        <w:t xml:space="preserve"> </w:t>
      </w:r>
      <w:r>
        <w:t xml:space="preserve">Schwarz, M. J. Janikand M. T. M. Koper, “Effect of Step Density and</w:t>
      </w:r>
      <w:r>
        <w:t xml:space="preserve"> </w:t>
      </w:r>
      <w:r>
        <w:t xml:space="preserve">Orientation on the Apparent pH Dependence of Hydrogen and Hydroxide</w:t>
      </w:r>
      <w:r>
        <w:t xml:space="preserve"> </w:t>
      </w:r>
      <w:r>
        <w:t xml:space="preserve">Adsorption on Stepped Platinum Surfaces”,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122, no. 29. American Chemical Society (ACS),</w:t>
      </w:r>
      <w:r>
        <w:t xml:space="preserve"> </w:t>
      </w:r>
      <w:r>
        <w:t xml:space="preserve">pp. 16756–16764, Jul. 03, 2018. doi: 10.1021/acs.jpcc.8b03660.</w:t>
      </w:r>
      <w:r>
        <w:br/>
      </w:r>
      <w:r>
        <w:br/>
      </w:r>
      <w:r>
        <w:t xml:space="preserve">I. T. McCrum, M. A. Hicknerand M. J. Janik, “First-Principles</w:t>
      </w:r>
      <w:r>
        <w:t xml:space="preserve"> </w:t>
      </w:r>
      <w:r>
        <w:t xml:space="preserve">Calculation of Pt Surface Energies in an Electrochemical Environment:</w:t>
      </w:r>
      <w:r>
        <w:t xml:space="preserve"> </w:t>
      </w:r>
      <w:r>
        <w:t xml:space="preserve">Thermodynamic Driving Forces for Surface Faceting and Nanoparticle</w:t>
      </w:r>
      <w:r>
        <w:t xml:space="preserve"> </w:t>
      </w:r>
      <w:r>
        <w:t xml:space="preserve">Reconstruction”,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33, no. 28. American Chemical</w:t>
      </w:r>
      <w:r>
        <w:t xml:space="preserve"> </w:t>
      </w:r>
      <w:r>
        <w:t xml:space="preserve">Society (ACS), pp. 7043–7052, Jul. 05, 2017. doi:</w:t>
      </w:r>
      <w:r>
        <w:t xml:space="preserve"> </w:t>
      </w:r>
      <w:r>
        <w:t xml:space="preserve">10.1021/acs.langmuir.7b01530.</w:t>
      </w:r>
      <w:r>
        <w:br/>
      </w:r>
      <w:r>
        <w:br/>
      </w:r>
      <w:r>
        <w:t xml:space="preserve">I. T. McCrum, M. A. Hicknerand</w:t>
      </w:r>
      <w:r>
        <w:t xml:space="preserve"> </w:t>
      </w:r>
      <w:r>
        <w:t xml:space="preserve">M. J. Janik, “Quaternary Ammonium Cation Specific Adsorption on Platinum</w:t>
      </w:r>
      <w:r>
        <w:t xml:space="preserve"> </w:t>
      </w:r>
      <w:r>
        <w:t xml:space="preserve">Electrodes: A Combined Experimental and Density Functional Theory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 vol. 165, no. 2.</w:t>
      </w:r>
      <w:r>
        <w:t xml:space="preserve"> </w:t>
      </w:r>
      <w:r>
        <w:t xml:space="preserve">The Electrochemical Society, pp. F114–F121, 2018. doi:</w:t>
      </w:r>
      <w:r>
        <w:t xml:space="preserve"> </w:t>
      </w:r>
      <w:r>
        <w:t xml:space="preserve">10.1149/2.1351802jes.</w:t>
      </w:r>
      <w:r>
        <w:br/>
      </w:r>
      <w:r>
        <w:br/>
      </w:r>
      <w:r>
        <w:t xml:space="preserve">I. T. McCrum and M. J. Janik, “First</w:t>
      </w:r>
      <w:r>
        <w:t xml:space="preserve"> </w:t>
      </w:r>
      <w:r>
        <w:t xml:space="preserve">Principles Simulations of Cyclic Voltammograms on Stepped Pt(553) and</w:t>
      </w:r>
      <w:r>
        <w:t xml:space="preserve"> </w:t>
      </w:r>
      <w:r>
        <w:t xml:space="preserve">Pt(533) Electrode Surfaces”,</w:t>
      </w:r>
      <w:r>
        <w:t xml:space="preserve"> </w:t>
      </w:r>
      <w:r>
        <w:rPr>
          <w:iCs/>
          <w:i/>
        </w:rPr>
        <w:t xml:space="preserve">ChemElectroChem</w:t>
      </w:r>
      <w:r>
        <w:t xml:space="preserve">, vol. 3, no. 10.</w:t>
      </w:r>
      <w:r>
        <w:t xml:space="preserve"> </w:t>
      </w:r>
      <w:r>
        <w:t xml:space="preserve">Wiley, pp. 1609–1617, Aug. 09, 2016. doi: 10.1002/celc.201600293.</w:t>
      </w:r>
      <w:r>
        <w:br/>
      </w:r>
      <w:r>
        <w:br/>
      </w:r>
      <w:r>
        <w:t xml:space="preserve">I. T. McCrum and M. J. Janik, “Deconvoluting Cyclic Voltammograms</w:t>
      </w:r>
      <w:r>
        <w:t xml:space="preserve"> </w:t>
      </w:r>
      <w:r>
        <w:t xml:space="preserve">To Accurately Calculate Pt Electrochemically Active Surface Area”,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11. American</w:t>
      </w:r>
      <w:r>
        <w:t xml:space="preserve"> </w:t>
      </w:r>
      <w:r>
        <w:t xml:space="preserve">Chemical Society (ACS), pp. 6237–6245, Mar. 13, 2017. doi:</w:t>
      </w:r>
      <w:r>
        <w:t xml:space="preserve"> </w:t>
      </w:r>
      <w:r>
        <w:t xml:space="preserve">10.1021/acs.jpcc.7b01617.</w:t>
      </w:r>
      <w:r>
        <w:br/>
      </w:r>
      <w:r>
        <w:br/>
      </w:r>
      <w:r>
        <w:t xml:space="preserve">A. G. Oshchepkov, “Nickel Metal</w:t>
      </w:r>
      <w:r>
        <w:t xml:space="preserve"> </w:t>
      </w:r>
      <w:r>
        <w:t xml:space="preserve">Nanoparticles as Anode Electrocatalysts for Highly Efficient Direct</w:t>
      </w:r>
      <w:r>
        <w:t xml:space="preserve"> </w:t>
      </w:r>
      <w:r>
        <w:t xml:space="preserve">Borohydride Fuel Cells”,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9. American</w:t>
      </w:r>
      <w:r>
        <w:t xml:space="preserve"> </w:t>
      </w:r>
      <w:r>
        <w:t xml:space="preserve">Chemical Society (ACS), pp. 8520–8528, Jul. 29, 2019. doi:</w:t>
      </w:r>
      <w:r>
        <w:t xml:space="preserve"> </w:t>
      </w:r>
      <w:r>
        <w:t xml:space="preserve">10.1021/acscatal.9b01616.</w:t>
      </w:r>
      <w:r>
        <w:br/>
      </w:r>
      <w:r>
        <w:br/>
      </w:r>
      <w:r>
        <w:t xml:space="preserve">Y. Qiu, “BCC-Phased PdCu Alloy as a</w:t>
      </w:r>
      <w:r>
        <w:t xml:space="preserve"> </w:t>
      </w:r>
      <w:r>
        <w:t xml:space="preserve">Highly Active Electrocatalyst for Hydrogen Oxidation in Alkaline</w:t>
      </w:r>
      <w:r>
        <w:t xml:space="preserve"> </w:t>
      </w:r>
      <w:r>
        <w:t xml:space="preserve">Electrolytes”,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48. American Chemical Society (ACS), pp. 16580–16588,</w:t>
      </w:r>
      <w:r>
        <w:t xml:space="preserve"> </w:t>
      </w:r>
      <w:r>
        <w:t xml:space="preserve">Nov. 05, 2018. doi: 10.1021/jacs.8b08356.</w:t>
      </w:r>
      <w:r>
        <w:br/>
      </w:r>
      <w:r>
        <w:br/>
      </w:r>
      <w:r>
        <w:t xml:space="preserve">A. M. Román, N.</w:t>
      </w:r>
      <w:r>
        <w:t xml:space="preserve"> </w:t>
      </w:r>
      <w:r>
        <w:t xml:space="preserve">Agrawal, J. C. Hasse, M. J. Janik, J. W. Medlinand A. Holewinski,</w:t>
      </w:r>
      <w:r>
        <w:t xml:space="preserve"> </w:t>
      </w:r>
      <w:r>
        <w:t xml:space="preserve">“Electro-oxidation of furfural on gold is limited by furoate</w:t>
      </w:r>
      <w:r>
        <w:t xml:space="preserve"> </w:t>
      </w:r>
      <w:r>
        <w:t xml:space="preserve">self-assembly”,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391. Elsevier BV,</w:t>
      </w:r>
      <w:r>
        <w:t xml:space="preserve"> </w:t>
      </w:r>
      <w:r>
        <w:t xml:space="preserve">pp. 327–335, Nov. 2020. doi: 10.1016/j.jcat.2020.08.034.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Rostamikia, S. Maheshwariand M. J. Janik, “Elementary kinetics of</w:t>
      </w:r>
      <w:r>
        <w:t xml:space="preserve"> </w:t>
      </w:r>
      <w:r>
        <w:t xml:space="preserve">nitrogen electroreduction to ammonia on late transition metals”,</w:t>
      </w:r>
      <w:r>
        <w:t xml:space="preserve"> </w:t>
      </w:r>
      <w:r>
        <w:rPr>
          <w:iCs/>
          <w:i/>
        </w:rPr>
        <w:t xml:space="preserve">Catalysis Science &amp; Technology</w:t>
      </w:r>
      <w:r>
        <w:t xml:space="preserve">, vol. 9, no. 1. Royal Society</w:t>
      </w:r>
      <w:r>
        <w:t xml:space="preserve"> </w:t>
      </w:r>
      <w:r>
        <w:t xml:space="preserve">of Chemistry (RSC), pp. 174–181, 2019. doi: 10.1039/c8cy01845f.</w:t>
      </w:r>
      <w:r>
        <w:br/>
      </w:r>
      <w:r>
        <w:br/>
      </w:r>
      <w:r>
        <w:t xml:space="preserve">C. S. Spanjers, “Determination of Bulk and Surface Atomic</w:t>
      </w:r>
      <w:r>
        <w:t xml:space="preserve"> </w:t>
      </w:r>
      <w:r>
        <w:t xml:space="preserve">Arrangement in Ni–Zn γ-Brass Phase at Different Ni to Zn Ratios”,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2. American Chemical Society</w:t>
      </w:r>
      <w:r>
        <w:t xml:space="preserve"> </w:t>
      </w:r>
      <w:r>
        <w:t xml:space="preserve">(ACS), pp. 504–512, Dec. 22, 2016. doi: 10.1021/acs.chemmater.6b01769.</w:t>
      </w:r>
      <w:r>
        <w:br/>
      </w:r>
      <w:r>
        <w:br/>
      </w:r>
      <w:r>
        <w:t xml:space="preserve">Y. Sun, “Defect-mediated selective hydrogenation of</w:t>
      </w:r>
      <w:r>
        <w:t xml:space="preserve"> </w:t>
      </w:r>
      <w:r>
        <w:t xml:space="preserve">nitroarenes on nanostructured WS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</w:t>
      </w:r>
      <w:r>
        <w:t xml:space="preserve"> </w:t>
      </w:r>
      <w:r>
        <w:t xml:space="preserve">vol. 10, no. 44. Royal Society of Chemistry (RSC), pp. 10310–10317,</w:t>
      </w:r>
      <w:r>
        <w:t xml:space="preserve"> </w:t>
      </w:r>
      <w:r>
        <w:t xml:space="preserve">2019. doi: 10.1039/c9sc03337h.</w:t>
      </w:r>
      <w:r>
        <w:br/>
      </w:r>
      <w:r>
        <w:br/>
      </w:r>
      <w:r>
        <w:t xml:space="preserve">Z. Wang, “Enhancement of</w:t>
      </w:r>
      <w:r>
        <w:t xml:space="preserve"> </w:t>
      </w:r>
      <w:r>
        <w:t xml:space="preserve">Alkyne Semi-Hydrogenation Selectivity by Electronic Modification of</w:t>
      </w:r>
      <w:r>
        <w:t xml:space="preserve"> </w:t>
      </w:r>
      <w:r>
        <w:t xml:space="preserve">Platinum”,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12. American Chemical</w:t>
      </w:r>
      <w:r>
        <w:t xml:space="preserve"> </w:t>
      </w:r>
      <w:r>
        <w:t xml:space="preserve">Society (ACS), pp. 6763–6770, May 12, 2020. doi:</w:t>
      </w:r>
      <w:r>
        <w:t xml:space="preserve"> </w:t>
      </w:r>
      <w:r>
        <w:t xml:space="preserve">10.1021/acscatal.9b04070.</w:t>
      </w:r>
      <w:r>
        <w:br/>
      </w:r>
      <w:r>
        <w:br/>
      </w:r>
      <w:r>
        <w:t xml:space="preserve">J. Zhang, S. Deo, M. J. Janikand J.</w:t>
      </w:r>
      <w:r>
        <w:t xml:space="preserve"> </w:t>
      </w:r>
      <w:r>
        <w:t xml:space="preserve">W. Medlin, “Control of Molecular Bonding Strength on Metal Catalysts</w:t>
      </w:r>
      <w:r>
        <w:t xml:space="preserve"> </w:t>
      </w:r>
      <w:r>
        <w:t xml:space="preserve">with Organic Monolayers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142, no. 11. American Chemical</w:t>
      </w:r>
      <w:r>
        <w:t xml:space="preserve"> </w:t>
      </w:r>
      <w:r>
        <w:t xml:space="preserve">Society (ACS), pp. 5184–5193, Feb. 21, 2020. doi: 10.1021/jacs.9b12980.</w:t>
      </w:r>
      <w:r>
        <w:br/>
      </w:r>
      <w:r>
        <w:br/>
      </w:r>
      <w:r>
        <w:t xml:space="preserve">J. Melguizo-Gavilanes, L. R. Boeck, R. Méveland J. E.</w:t>
      </w:r>
      <w:r>
        <w:t xml:space="preserve"> </w:t>
      </w:r>
      <w:r>
        <w:t xml:space="preserve">Shepherd, “Hot surface ignition of stoichiometric hydrogen-air</w:t>
      </w:r>
      <w:r>
        <w:t xml:space="preserve"> </w:t>
      </w:r>
      <w:r>
        <w:t xml:space="preserve">mixtures”,</w:t>
      </w:r>
      <w:r>
        <w:t xml:space="preserve"> </w:t>
      </w:r>
      <w:r>
        <w:rPr>
          <w:iCs/>
          <w:i/>
        </w:rPr>
        <w:t xml:space="preserve">International Journal of Hydrogen Energy</w:t>
      </w:r>
      <w:r>
        <w:t xml:space="preserve">, vol. 42, no.</w:t>
      </w:r>
      <w:r>
        <w:t xml:space="preserve"> </w:t>
      </w:r>
      <w:r>
        <w:t xml:space="preserve">11. Elsevier BV, pp. 7393–7403, Mar. 2017. doi:</w:t>
      </w:r>
      <w:r>
        <w:t xml:space="preserve"> </w:t>
      </w:r>
      <w:r>
        <w:t xml:space="preserve">10.1016/j.ijhydene.2016.05.095.</w:t>
      </w:r>
      <w:r>
        <w:br/>
      </w:r>
      <w:r>
        <w:br/>
      </w:r>
      <w:r>
        <w:t xml:space="preserve">J. Melguizo-Gavilanes, S.</w:t>
      </w:r>
      <w:r>
        <w:t xml:space="preserve"> </w:t>
      </w:r>
      <w:r>
        <w:t xml:space="preserve">Coronel, R. Méveland J. E. Shepherd, “Dynamics of ignition of</w:t>
      </w:r>
      <w:r>
        <w:t xml:space="preserve"> </w:t>
      </w:r>
      <w:r>
        <w:t xml:space="preserve">stoichiometric hydrogen-air mixtures by moving heated particles”,</w:t>
      </w:r>
      <w:r>
        <w:t xml:space="preserve"> </w:t>
      </w:r>
      <w:r>
        <w:rPr>
          <w:iCs/>
          <w:i/>
        </w:rPr>
        <w:t xml:space="preserve">International Journal of Hydrogen Energy</w:t>
      </w:r>
      <w:r>
        <w:t xml:space="preserve">, vol. 42, no. 11.</w:t>
      </w:r>
      <w:r>
        <w:t xml:space="preserve"> </w:t>
      </w:r>
      <w:r>
        <w:t xml:space="preserve">Elsevier BV, pp. 7380–7392, Mar. 2017. doi:</w:t>
      </w:r>
      <w:r>
        <w:t xml:space="preserve"> </w:t>
      </w:r>
      <w:r>
        <w:t xml:space="preserve">10.1016/j.ijhydene.2016.05.206.</w:t>
      </w:r>
      <w:r>
        <w:br/>
      </w:r>
      <w:r>
        <w:br/>
      </w:r>
      <w:r>
        <w:t xml:space="preserve">J. Melguizo-Gavilanes, R.</w:t>
      </w:r>
      <w:r>
        <w:t xml:space="preserve"> </w:t>
      </w:r>
      <w:r>
        <w:t xml:space="preserve">Mével, S. Coroneland J. E. Shepherd, “Effects of differential diffusion</w:t>
      </w:r>
      <w:r>
        <w:t xml:space="preserve"> </w:t>
      </w:r>
      <w:r>
        <w:t xml:space="preserve">on ignition of stoichiometric hydrogen-air by moving hot spheres”,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 vol. 36, no. 1. Elsevier</w:t>
      </w:r>
      <w:r>
        <w:t xml:space="preserve"> </w:t>
      </w:r>
      <w:r>
        <w:t xml:space="preserve">BV, pp. 1155–1163, 2017. doi: 10.1016/j.proci.2016.06.120.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Melguizo-Gavilanes, A. Nové-Josserand, S. Coronel, R. Méveland J. E.</w:t>
      </w:r>
      <w:r>
        <w:t xml:space="preserve"> </w:t>
      </w:r>
      <w:r>
        <w:t xml:space="preserve">Shepherd, “Hot Surface Ignition of</w:t>
      </w:r>
      <w:r>
        <w:t xml:space="preserve"> </w:t>
      </w:r>
      <w:r>
        <w:rPr>
          <w:iCs/>
          <w:i/>
        </w:rPr>
        <w:t xml:space="preserve">n</w:t>
      </w:r>
      <w:r>
        <w:t xml:space="preserve">-Hexane Mixtures Using</w:t>
      </w:r>
      <w:r>
        <w:t xml:space="preserve"> </w:t>
      </w:r>
      <w:r>
        <w:t xml:space="preserve">Simplified Kinetics”,</w:t>
      </w:r>
      <w:r>
        <w:t xml:space="preserve"> </w:t>
      </w:r>
      <w:r>
        <w:rPr>
          <w:iCs/>
          <w:i/>
        </w:rPr>
        <w:t xml:space="preserve">Combustion Science and Technology</w:t>
      </w:r>
      <w:r>
        <w:t xml:space="preserve">,</w:t>
      </w:r>
      <w:r>
        <w:t xml:space="preserve"> </w:t>
      </w:r>
      <w:r>
        <w:t xml:space="preserve">vol. 188, no. 11–12. Informa UK Limited, pp. 2060–2076, Oct. 28, 2016.</w:t>
      </w:r>
      <w:r>
        <w:t xml:space="preserve"> </w:t>
      </w:r>
      <w:r>
        <w:t xml:space="preserve">doi: 10.1080/00102202.2016.1212577.</w:t>
      </w:r>
      <w:r>
        <w:br/>
      </w:r>
      <w:r>
        <w:br/>
      </w:r>
      <w:r>
        <w:t xml:space="preserve">R. Mével, U. Niedzielska,</w:t>
      </w:r>
      <w:r>
        <w:t xml:space="preserve"> </w:t>
      </w:r>
      <w:r>
        <w:t xml:space="preserve">J. Melguizo-Gavilanes, S. Coroneland J. E. Shepherd, “Chemical Kinetics</w:t>
      </w:r>
      <w:r>
        <w:t xml:space="preserve"> </w:t>
      </w:r>
      <w:r>
        <w:t xml:space="preserve">of</w:t>
      </w:r>
      <w:r>
        <w:t xml:space="preserve"> </w:t>
      </w:r>
      <w:r>
        <w:rPr>
          <w:iCs/>
          <w:i/>
        </w:rPr>
        <w:t xml:space="preserve">n</w:t>
      </w:r>
      <w:r>
        <w:t xml:space="preserve">-Hexane-Air Atmospheres in the Boundary Layer of a Moving Hot</w:t>
      </w:r>
      <w:r>
        <w:t xml:space="preserve"> </w:t>
      </w:r>
      <w:r>
        <w:t xml:space="preserve">Sphere”,</w:t>
      </w:r>
      <w:r>
        <w:t xml:space="preserve"> </w:t>
      </w:r>
      <w:r>
        <w:rPr>
          <w:iCs/>
          <w:i/>
        </w:rPr>
        <w:t xml:space="preserve">Combustion Science and Technology</w:t>
      </w:r>
      <w:r>
        <w:t xml:space="preserve">, vol. 188, no. 11–12.</w:t>
      </w:r>
      <w:r>
        <w:t xml:space="preserve"> </w:t>
      </w:r>
      <w:r>
        <w:t xml:space="preserve">Informa UK Limited, pp. 2267–2283, Oct. 28, 2016. doi:</w:t>
      </w:r>
      <w:r>
        <w:t xml:space="preserve"> </w:t>
      </w:r>
      <w:r>
        <w:t xml:space="preserve">10.1080/00102202.2016.1211886.</w:t>
      </w:r>
      <w:r>
        <w:br/>
      </w:r>
      <w:r>
        <w:br/>
      </w:r>
      <w:r>
        <w:t xml:space="preserve">S. Acharya and Y. Kanani,</w:t>
      </w:r>
      <w:r>
        <w:t xml:space="preserve"> </w:t>
      </w:r>
      <w:r>
        <w:t xml:space="preserve">“Advances in Film Cooling Heat Transfer”,</w:t>
      </w:r>
      <w:r>
        <w:t xml:space="preserve"> </w:t>
      </w:r>
      <w:r>
        <w:rPr>
          <w:iCs/>
          <w:i/>
        </w:rPr>
        <w:t xml:space="preserve">Advances in Heat</w:t>
      </w:r>
      <w:r>
        <w:rPr>
          <w:iCs/>
          <w:i/>
        </w:rPr>
        <w:t xml:space="preserve"> </w:t>
      </w:r>
      <w:r>
        <w:rPr>
          <w:iCs/>
          <w:i/>
        </w:rPr>
        <w:t xml:space="preserve">Transfer</w:t>
      </w:r>
      <w:r>
        <w:t xml:space="preserve">. Elsevier, pp. 91–156, 2017. doi:</w:t>
      </w:r>
      <w:r>
        <w:t xml:space="preserve"> </w:t>
      </w:r>
      <w:r>
        <w:t xml:space="preserve">10.1016/bs.aiht.2017.10.001.</w:t>
      </w:r>
      <w:r>
        <w:br/>
      </w:r>
      <w:r>
        <w:br/>
      </w:r>
      <w:r>
        <w:t xml:space="preserve">Y. Kanani, S. Acharyaand F.</w:t>
      </w:r>
      <w:r>
        <w:t xml:space="preserve"> </w:t>
      </w:r>
      <w:r>
        <w:t xml:space="preserve">Ames, “Large Eddy Simulation of the Laminar Heat Transfer Augmentation</w:t>
      </w:r>
      <w:r>
        <w:t xml:space="preserve"> </w:t>
      </w:r>
      <w:r>
        <w:t xml:space="preserve">on the Pressure Side of a Turbine Vane Under Freestream Turbulence”,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 vol. 141, no. 4. ASME International,</w:t>
      </w:r>
      <w:r>
        <w:t xml:space="preserve"> </w:t>
      </w:r>
      <w:r>
        <w:t xml:space="preserve">Jan. 21, 2019. doi: 10.1115/1.4041599.</w:t>
      </w:r>
      <w:r>
        <w:br/>
      </w:r>
      <w:r>
        <w:br/>
      </w:r>
      <w:r>
        <w:t xml:space="preserve">Y. Kanani, S.</w:t>
      </w:r>
      <w:r>
        <w:t xml:space="preserve"> </w:t>
      </w:r>
      <w:r>
        <w:t xml:space="preserve">Acharyaand F. Ames, “Simulations of Slot Film-Cooling With Freestream</w:t>
      </w:r>
      <w:r>
        <w:t xml:space="preserve"> </w:t>
      </w:r>
      <w:r>
        <w:t xml:space="preserve">Acceleration and Turbulence”,</w:t>
      </w:r>
      <w:r>
        <w:t xml:space="preserve"> </w:t>
      </w:r>
      <w:r>
        <w:rPr>
          <w:iCs/>
          <w:i/>
        </w:rPr>
        <w:t xml:space="preserve">Volume 5A: Heat Transfer</w:t>
      </w:r>
      <w:r>
        <w:t xml:space="preserve">. American</w:t>
      </w:r>
      <w:r>
        <w:t xml:space="preserve"> </w:t>
      </w:r>
      <w:r>
        <w:t xml:space="preserve">Society of Mechanical Engineers, Jun. 26, 2017. doi:</w:t>
      </w:r>
      <w:r>
        <w:t xml:space="preserve"> </w:t>
      </w:r>
      <w:r>
        <w:t xml:space="preserve">10.1115/gt2017-65050.</w:t>
      </w:r>
      <w:r>
        <w:br/>
      </w:r>
      <w:r>
        <w:br/>
      </w:r>
      <w:r>
        <w:t xml:space="preserve">Y. Kanani, S. Acharyaand F. Ames,</w:t>
      </w:r>
      <w:r>
        <w:t xml:space="preserve"> </w:t>
      </w:r>
      <w:r>
        <w:t xml:space="preserve">“Simulations of Slot Film-Cooling With Freestream Acceleration and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 vol. 140, no. 4. ASME</w:t>
      </w:r>
      <w:r>
        <w:t xml:space="preserve"> </w:t>
      </w:r>
      <w:r>
        <w:t xml:space="preserve">International, Jan. 30, 2018. doi: 10.1115/1.4038877.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Kanani, S. Acharyaand F. Ames, “LES Study of the Laminar Heat Transfer</w:t>
      </w:r>
      <w:r>
        <w:t xml:space="preserve"> </w:t>
      </w:r>
      <w:r>
        <w:t xml:space="preserve">Augmentation on the Pressure Side of a Turbine Vane Under Freestream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Volume 5C: Heat Transfer</w:t>
      </w:r>
      <w:r>
        <w:t xml:space="preserve">. American Society of</w:t>
      </w:r>
      <w:r>
        <w:t xml:space="preserve"> </w:t>
      </w:r>
      <w:r>
        <w:t xml:space="preserve">Mechanical Engineers, Jun. 11, 2018. doi: 10.1115/gt2018-77135.</w:t>
      </w:r>
      <w:r>
        <w:br/>
      </w:r>
      <w:r>
        <w:br/>
      </w:r>
      <w:r>
        <w:t xml:space="preserve">Y. Kanani, S. Acharyaand F. Ames, “Large Eddy Simulation of Bypass</w:t>
      </w:r>
      <w:r>
        <w:t xml:space="preserve"> </w:t>
      </w:r>
      <w:r>
        <w:t xml:space="preserve">Transition in Vane Passage With Freestream Turbulence”,</w:t>
      </w:r>
      <w:r>
        <w:t xml:space="preserve"> </w:t>
      </w:r>
      <w:r>
        <w:rPr>
          <w:iCs/>
          <w:i/>
        </w:rPr>
        <w:t xml:space="preserve">Volume 5B:</w:t>
      </w:r>
      <w:r>
        <w:rPr>
          <w:iCs/>
          <w:i/>
        </w:rPr>
        <w:t xml:space="preserve"> </w:t>
      </w:r>
      <w:r>
        <w:rPr>
          <w:iCs/>
          <w:i/>
        </w:rPr>
        <w:t xml:space="preserve">Heat Transfer</w:t>
      </w:r>
      <w:r>
        <w:t xml:space="preserve">. American Society of Mechanical Engineers, Jun. 17,</w:t>
      </w:r>
      <w:r>
        <w:t xml:space="preserve"> </w:t>
      </w:r>
      <w:r>
        <w:t xml:space="preserve">2019. doi: 10.1115/gt2019-91099.</w:t>
      </w:r>
      <w:r>
        <w:br/>
      </w:r>
      <w:r>
        <w:br/>
      </w:r>
      <w:r>
        <w:t xml:space="preserve">Y. Kanani, S. Acharyaand F.</w:t>
      </w:r>
      <w:r>
        <w:t xml:space="preserve"> </w:t>
      </w:r>
      <w:r>
        <w:t xml:space="preserve">Ames, “Large Eddy Simulation of Bypass Transition in Vane Passage With</w:t>
      </w:r>
      <w:r>
        <w:t xml:space="preserve"> </w:t>
      </w:r>
      <w:r>
        <w:t xml:space="preserve">Freestream Turbulence”,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 vol. 142, no.</w:t>
      </w:r>
      <w:r>
        <w:t xml:space="preserve"> </w:t>
      </w:r>
      <w:r>
        <w:t xml:space="preserve">6. ASME International, May 12, 2020. doi: 10.1115/1.4046461.</w:t>
      </w:r>
      <w:r>
        <w:br/>
      </w:r>
      <w:r>
        <w:br/>
      </w:r>
      <w:r>
        <w:t xml:space="preserve">A. Consiglio and Z. Tian, “Importance of the Hubbard correction on</w:t>
      </w:r>
      <w:r>
        <w:t xml:space="preserve"> </w:t>
      </w:r>
      <w:r>
        <w:t xml:space="preserve">the thermal conductivity calculation of strongly correlated materials: a</w:t>
      </w:r>
      <w:r>
        <w:t xml:space="preserve"> </w:t>
      </w:r>
      <w:r>
        <w:t xml:space="preserve">case study of ZnO”,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</w:t>
      </w:r>
      <w:r>
        <w:t xml:space="preserve"> </w:t>
      </w:r>
      <w:r>
        <w:t xml:space="preserve">Science and Business Media LLC, Nov. 10, 2016. doi: 10.1038/srep36875.</w:t>
      </w:r>
      <w:r>
        <w:br/>
      </w:r>
      <w:r>
        <w:br/>
      </w:r>
      <w:r>
        <w:t xml:space="preserve">H. Ma, H. Babaeiand Z. Tian, “The importance of van der Waals</w:t>
      </w:r>
      <w:r>
        <w:t xml:space="preserve"> </w:t>
      </w:r>
      <w:r>
        <w:t xml:space="preserve">interactions to thermal transport in Graphene-C60 heterostructures”,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148. Elsevier BV, pp. 196–203, Jul. 2019. doi:</w:t>
      </w:r>
      <w:r>
        <w:t xml:space="preserve"> </w:t>
      </w:r>
      <w:r>
        <w:t xml:space="preserve">10.1016/j.carbon.2019.03.076.</w:t>
      </w:r>
      <w:r>
        <w:br/>
      </w:r>
      <w:r>
        <w:br/>
      </w:r>
      <w:r>
        <w:t xml:space="preserve">H. Ma, E. O’Donneland Z. Tian,</w:t>
      </w:r>
      <w:r>
        <w:t xml:space="preserve"> </w:t>
      </w:r>
      <w:r>
        <w:t xml:space="preserve">“Tunable thermal conductivity of π-conjugated two-dimensional polymers”,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 29. Royal Society of Chemistry (RSC),</w:t>
      </w:r>
      <w:r>
        <w:t xml:space="preserve"> </w:t>
      </w:r>
      <w:r>
        <w:t xml:space="preserve">pp. 13924–13929, 2018. doi: 10.1039/c8nr02994f.</w:t>
      </w:r>
      <w:r>
        <w:br/>
      </w:r>
      <w:r>
        <w:br/>
      </w:r>
      <w:r>
        <w:t xml:space="preserve">H. Ma and Z.</w:t>
      </w:r>
      <w:r>
        <w:t xml:space="preserve"> </w:t>
      </w:r>
      <w:r>
        <w:t xml:space="preserve">Tian, “Effects of polymer topology and morphology on thermal transport:</w:t>
      </w:r>
      <w:r>
        <w:t xml:space="preserve"> </w:t>
      </w:r>
      <w:r>
        <w:t xml:space="preserve">A molecular dynamics study of bottlebrush polymers”,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110, no. 9. AIP Publishing, p. 091903, Feb. 27, 2017.</w:t>
      </w:r>
      <w:r>
        <w:t xml:space="preserve"> </w:t>
      </w:r>
      <w:r>
        <w:t xml:space="preserve">doi: 10.1063/1.4976946.</w:t>
      </w:r>
      <w:r>
        <w:br/>
      </w:r>
      <w:r>
        <w:br/>
      </w:r>
      <w:r>
        <w:t xml:space="preserve">H. Ma and Z. Tian, “Chain rotation</w:t>
      </w:r>
      <w:r>
        <w:t xml:space="preserve"> </w:t>
      </w:r>
      <w:r>
        <w:t xml:space="preserve">significantly reduces thermal conductivity of single-chain polymers”,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 vol. 34, no. 1. Springer Science</w:t>
      </w:r>
      <w:r>
        <w:t xml:space="preserve"> </w:t>
      </w:r>
      <w:r>
        <w:t xml:space="preserve">and Business Media LLC, pp. 126–133, Oct. 22, 2018. doi:</w:t>
      </w:r>
      <w:r>
        <w:t xml:space="preserve"> </w:t>
      </w:r>
      <w:r>
        <w:t xml:space="preserve">10.1557/jmr.2018.362.</w:t>
      </w:r>
      <w:r>
        <w:br/>
      </w:r>
      <w:r>
        <w:br/>
      </w:r>
      <w:r>
        <w:t xml:space="preserve">B. Fu, C. Van Dyck, S. Zaleski, R. P.</w:t>
      </w:r>
      <w:r>
        <w:t xml:space="preserve"> </w:t>
      </w:r>
      <w:r>
        <w:t xml:space="preserve">Van Duyneand M. A. Ratner, “Single Molecule Electrochemistry: Impact of</w:t>
      </w:r>
      <w:r>
        <w:t xml:space="preserve"> </w:t>
      </w:r>
      <w:r>
        <w:t xml:space="preserve">Surface Site Heterogeneity”,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48. American Chemical Society (ACS), pp. 27241–27249,</w:t>
      </w:r>
      <w:r>
        <w:t xml:space="preserve"> </w:t>
      </w:r>
      <w:r>
        <w:t xml:space="preserve">Nov. 22, 2016. doi: 10.1021/acs.jpcc.6b05252.</w:t>
      </w:r>
      <w:r>
        <w:br/>
      </w:r>
      <w:r>
        <w:br/>
      </w:r>
      <w:r>
        <w:t xml:space="preserve">C. Van Dyck, B.</w:t>
      </w:r>
      <w:r>
        <w:t xml:space="preserve"> </w:t>
      </w:r>
      <w:r>
        <w:t xml:space="preserve">Fu, R. P. Van Duyne, G. C. Schatzand M. A. Ratner, “Deducing the</w:t>
      </w:r>
      <w:r>
        <w:t xml:space="preserve"> </w:t>
      </w:r>
      <w:r>
        <w:t xml:space="preserve">Adsorption Geometry of Rhodamine 6G from the Surface-Induced Mode</w:t>
      </w:r>
      <w:r>
        <w:t xml:space="preserve"> </w:t>
      </w:r>
      <w:r>
        <w:t xml:space="preserve">Renormalization in Surface-Enhanced Raman Spectroscopy”,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122, no. 1. American Chemical Society</w:t>
      </w:r>
      <w:r>
        <w:t xml:space="preserve"> </w:t>
      </w:r>
      <w:r>
        <w:t xml:space="preserve">(ACS), pp. 465–473, Dec. 28, 2017. doi: 10.1021/acs.jpcc.7b09441.</w:t>
      </w:r>
      <w:r>
        <w:br/>
      </w:r>
      <w:r>
        <w:br/>
      </w:r>
      <w:r>
        <w:t xml:space="preserve">J. Wang, S. Shinand A. Hu, “Geometrical Effects on Sintering</w:t>
      </w:r>
      <w:r>
        <w:t xml:space="preserve"> </w:t>
      </w:r>
      <w:r>
        <w:t xml:space="preserve">Dynamics of Cu–Ag Core–Shell Nanoparticles”,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120, no. 31. American Chemical Society (ACS),</w:t>
      </w:r>
      <w:r>
        <w:t xml:space="preserve"> </w:t>
      </w:r>
      <w:r>
        <w:t xml:space="preserve">pp. 17791–17800, Aug. 02, 2016. doi: 10.1021/acs.jpcc.6b05515.</w:t>
      </w:r>
      <w:r>
        <w:br/>
      </w:r>
      <w:r>
        <w:br/>
      </w:r>
      <w:r>
        <w:t xml:space="preserve">A. Yousefzadi Nobakht and S. Shin, “Anisotropic control of thermal</w:t>
      </w:r>
      <w:r>
        <w:t xml:space="preserve"> </w:t>
      </w:r>
      <w:r>
        <w:t xml:space="preserve">transport in graphene/Si heterostructures”,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120, no. 22. AIP Publishing, p. 225111, Dec. 14, 2016.</w:t>
      </w:r>
      <w:r>
        <w:t xml:space="preserve"> </w:t>
      </w:r>
      <w:r>
        <w:t xml:space="preserve">doi: 10.1063/1.4971873.</w:t>
      </w:r>
      <w:r>
        <w:br/>
      </w:r>
      <w:r>
        <w:br/>
      </w:r>
      <w:r>
        <w:t xml:space="preserve">D. C. Marable, S. Shinand A.</w:t>
      </w:r>
      <w:r>
        <w:t xml:space="preserve"> </w:t>
      </w:r>
      <w:r>
        <w:t xml:space="preserve">Yousefzadi Nobakht, “Investigation into the microscopic mechanisms</w:t>
      </w:r>
      <w:r>
        <w:t xml:space="preserve"> </w:t>
      </w:r>
      <w:r>
        <w:t xml:space="preserve">influencing convective heat transfer of water flow in graphene</w:t>
      </w:r>
      <w:r>
        <w:t xml:space="preserve"> </w:t>
      </w:r>
      <w:r>
        <w:t xml:space="preserve">nanochannels”,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</w:t>
      </w:r>
      <w:r>
        <w:t xml:space="preserve"> </w:t>
      </w:r>
      <w:r>
        <w:t xml:space="preserve">vol. 109. Elsevier BV, pp. 28–39, Jun. 2017. doi:</w:t>
      </w:r>
      <w:r>
        <w:t xml:space="preserve"> </w:t>
      </w:r>
      <w:r>
        <w:t xml:space="preserve">10.1016/j.ijheatmasstransfer.2017.01.100.</w:t>
      </w:r>
      <w:r>
        <w:br/>
      </w:r>
      <w:r>
        <w:br/>
      </w:r>
      <w:r>
        <w:t xml:space="preserve">J. Wang and S.</w:t>
      </w:r>
      <w:r>
        <w:t xml:space="preserve"> </w:t>
      </w:r>
      <w:r>
        <w:t xml:space="preserve">Shin, “Sintering of multiple Cu–Ag core–shell nanoparticles and</w:t>
      </w:r>
      <w:r>
        <w:t xml:space="preserve"> </w:t>
      </w:r>
      <w:r>
        <w:t xml:space="preserve">properties of nanoparticle-sintered structures”,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</w:t>
      </w:r>
      <w:r>
        <w:t xml:space="preserve"> </w:t>
      </w:r>
      <w:r>
        <w:t xml:space="preserve">vol. 7, no. 35. Royal Society of Chemistry (RSC), pp. 21607–21617, 2017.</w:t>
      </w:r>
      <w:r>
        <w:t xml:space="preserve"> </w:t>
      </w:r>
      <w:r>
        <w:t xml:space="preserve">doi: 10.1039/c7ra02611k.</w:t>
      </w:r>
      <w:r>
        <w:br/>
      </w:r>
      <w:r>
        <w:br/>
      </w:r>
      <w:r>
        <w:t xml:space="preserve">J. Wang and S. Shin, “Room</w:t>
      </w:r>
      <w:r>
        <w:t xml:space="preserve"> </w:t>
      </w:r>
      <w:r>
        <w:t xml:space="preserve">temperature nanojoining of Cu-Ag core-shell nanoparticles and</w:t>
      </w:r>
      <w:r>
        <w:t xml:space="preserve"> </w:t>
      </w:r>
      <w:r>
        <w:t xml:space="preserve">nanowires”,</w:t>
      </w:r>
      <w:r>
        <w:t xml:space="preserve"> </w:t>
      </w:r>
      <w:r>
        <w:rPr>
          <w:iCs/>
          <w:i/>
        </w:rPr>
        <w:t xml:space="preserve">Journal of Nanoparticle Research</w:t>
      </w:r>
      <w:r>
        <w:t xml:space="preserve">, vol. 19, no. 2.</w:t>
      </w:r>
      <w:r>
        <w:t xml:space="preserve"> </w:t>
      </w:r>
      <w:r>
        <w:t xml:space="preserve">Springer Science and Business Media LLC, Feb. 2017. doi:</w:t>
      </w:r>
      <w:r>
        <w:t xml:space="preserve"> </w:t>
      </w:r>
      <w:r>
        <w:t xml:space="preserve">10.1007/s11051-017-3761-6.</w:t>
      </w:r>
      <w:r>
        <w:br/>
      </w:r>
      <w:r>
        <w:br/>
      </w:r>
      <w:r>
        <w:t xml:space="preserve">K. S. Khare and F. R. Phelan Jr.,</w:t>
      </w:r>
      <w:r>
        <w:t xml:space="preserve"> </w:t>
      </w:r>
      <w:r>
        <w:t xml:space="preserve">“Quantitative Comparison of Atomistic Simulations with Experiment for a</w:t>
      </w:r>
      <w:r>
        <w:t xml:space="preserve"> </w:t>
      </w:r>
      <w:r>
        <w:t xml:space="preserve">Cross-Linked Epoxy: A Specific Volume–Cooling Rate Analysis”,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51, no. 2. American Chemical Society (ACS),</w:t>
      </w:r>
      <w:r>
        <w:t xml:space="preserve"> </w:t>
      </w:r>
      <w:r>
        <w:t xml:space="preserve">pp. 564–575, Jan. 08, 2018. doi: 10.1021/acs.macromol.7b01303.</w:t>
      </w:r>
      <w:r>
        <w:br/>
      </w:r>
      <w:r>
        <w:br/>
      </w:r>
      <w:r>
        <w:t xml:space="preserve">C. García-Sánchez and C. Gorlé, “Uncertainty quantification for</w:t>
      </w:r>
      <w:r>
        <w:t xml:space="preserve"> </w:t>
      </w:r>
      <w:r>
        <w:t xml:space="preserve">microscale CFD simulations based on input from mesoscale codes”,</w:t>
      </w:r>
      <w:r>
        <w:t xml:space="preserve"> </w:t>
      </w:r>
      <w:r>
        <w:rPr>
          <w:iCs/>
          <w:i/>
        </w:rPr>
        <w:t xml:space="preserve">Journal of Wind Engineering and Industrial Aerodynamics</w:t>
      </w:r>
      <w:r>
        <w:t xml:space="preserve">,</w:t>
      </w:r>
      <w:r>
        <w:t xml:space="preserve"> </w:t>
      </w:r>
      <w:r>
        <w:t xml:space="preserve">vol. 176. Elsevier BV, pp. 87–97, May 2018. doi:</w:t>
      </w:r>
      <w:r>
        <w:t xml:space="preserve"> </w:t>
      </w:r>
      <w:r>
        <w:t xml:space="preserve">10.1016/j.jweia.2018.03.011.</w:t>
      </w:r>
      <w:r>
        <w:br/>
      </w:r>
      <w:r>
        <w:br/>
      </w:r>
      <w:r>
        <w:t xml:space="preserve">C. García-Sánchez, J. van</w:t>
      </w:r>
      <w:r>
        <w:t xml:space="preserve"> </w:t>
      </w:r>
      <w:r>
        <w:t xml:space="preserve">Beeckand C. Gorlé, “Predictive large eddy simulations for urban flows:</w:t>
      </w:r>
      <w:r>
        <w:t xml:space="preserve"> </w:t>
      </w:r>
      <w:r>
        <w:t xml:space="preserve">Challenges and opportunities”,</w:t>
      </w:r>
      <w:r>
        <w:t xml:space="preserve"> </w:t>
      </w:r>
      <w:r>
        <w:rPr>
          <w:iCs/>
          <w:i/>
        </w:rPr>
        <w:t xml:space="preserve">Building and Environment</w:t>
      </w:r>
      <w:r>
        <w:t xml:space="preserve">,</w:t>
      </w:r>
      <w:r>
        <w:t xml:space="preserve"> </w:t>
      </w:r>
      <w:r>
        <w:t xml:space="preserve">vol. 139. Elsevier BV, pp. 146–156, Jul. 2018. doi:</w:t>
      </w:r>
      <w:r>
        <w:t xml:space="preserve"> </w:t>
      </w:r>
      <w:r>
        <w:t xml:space="preserve">10.1016/j.buildenv.2018.05.007.</w:t>
      </w:r>
      <w:r>
        <w:br/>
      </w:r>
      <w:r>
        <w:br/>
      </w:r>
      <w:r>
        <w:t xml:space="preserve">Z. Hao and C. Gorlé, “Large</w:t>
      </w:r>
      <w:r>
        <w:t xml:space="preserve"> </w:t>
      </w:r>
      <w:r>
        <w:t xml:space="preserve">eddy simulations of forced heat convection in a pin-fin array with a</w:t>
      </w:r>
      <w:r>
        <w:t xml:space="preserve"> </w:t>
      </w:r>
      <w:r>
        <w:t xml:space="preserve">priori examination of an eddy-viscosity turbulence model”,</w:t>
      </w:r>
      <w:r>
        <w:t xml:space="preserve"> </w:t>
      </w:r>
      <w:r>
        <w:rPr>
          <w:iCs/>
          <w:i/>
        </w:rPr>
        <w:t xml:space="preserve">International Journal of Heat and Fluid Flow</w:t>
      </w:r>
      <w:r>
        <w:t xml:space="preserve">, vol. 77. Elsevier</w:t>
      </w:r>
      <w:r>
        <w:t xml:space="preserve"> </w:t>
      </w:r>
      <w:r>
        <w:t xml:space="preserve">BV, pp. 73–83, Jun. 2019. doi: 10.1016/j.ijheatfluidflow.2019.03.006.</w:t>
      </w:r>
      <w:r>
        <w:br/>
      </w:r>
      <w:r>
        <w:br/>
      </w:r>
      <w:r>
        <w:t xml:space="preserve">G. Lamberti, C. García-Sánchez, J. Sousaand C. Gorlé,</w:t>
      </w:r>
      <w:r>
        <w:t xml:space="preserve"> </w:t>
      </w:r>
      <w:r>
        <w:t xml:space="preserve">“Optimizing turbulent inflow conditions for large-eddy simulations of</w:t>
      </w:r>
      <w:r>
        <w:t xml:space="preserve"> </w:t>
      </w:r>
      <w:r>
        <w:t xml:space="preserve">the atmospheric boundary layer”,</w:t>
      </w:r>
      <w:r>
        <w:t xml:space="preserve"> </w:t>
      </w:r>
      <w:r>
        <w:rPr>
          <w:iCs/>
          <w:i/>
        </w:rPr>
        <w:t xml:space="preserve">Journal of Wind Engineering and</w:t>
      </w:r>
      <w:r>
        <w:rPr>
          <w:iCs/>
          <w:i/>
        </w:rPr>
        <w:t xml:space="preserve"> </w:t>
      </w:r>
      <w:r>
        <w:rPr>
          <w:iCs/>
          <w:i/>
        </w:rPr>
        <w:t xml:space="preserve">Industrial Aerodynamics</w:t>
      </w:r>
      <w:r>
        <w:t xml:space="preserve">, vol. 177. Elsevier BV, pp. 32–44,</w:t>
      </w:r>
      <w:r>
        <w:t xml:space="preserve"> </w:t>
      </w:r>
      <w:r>
        <w:t xml:space="preserve">Jun. 2018. doi: 10.1016/j.jweia.2018.04.004.</w:t>
      </w:r>
      <w:r>
        <w:br/>
      </w:r>
      <w:r>
        <w:br/>
      </w:r>
      <w:r>
        <w:t xml:space="preserve">G. Lamberti and</w:t>
      </w:r>
      <w:r>
        <w:t xml:space="preserve"> </w:t>
      </w:r>
      <w:r>
        <w:t xml:space="preserve">C. Gorlé, “Sensitivity of LES predictions of wind loading on a high-rise</w:t>
      </w:r>
      <w:r>
        <w:t xml:space="preserve"> </w:t>
      </w:r>
      <w:r>
        <w:t xml:space="preserve">building to the inflow boundary condition”,</w:t>
      </w:r>
      <w:r>
        <w:t xml:space="preserve"> </w:t>
      </w:r>
      <w:r>
        <w:rPr>
          <w:iCs/>
          <w:i/>
        </w:rPr>
        <w:t xml:space="preserve">Journal of Wind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and Industrial Aerodynamics</w:t>
      </w:r>
      <w:r>
        <w:t xml:space="preserve">, vol. 206. Elsevier BV,</w:t>
      </w:r>
      <w:r>
        <w:t xml:space="preserve"> </w:t>
      </w:r>
      <w:r>
        <w:t xml:space="preserve">p. 104370, Nov. 2020. doi: 10.1016/j.jweia.2020.104370.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Lamberti and C. Gorlé, “A multi-fidelity machine learning framework to</w:t>
      </w:r>
      <w:r>
        <w:t xml:space="preserve"> </w:t>
      </w:r>
      <w:r>
        <w:t xml:space="preserve">predict wind loads on buildings”,</w:t>
      </w:r>
      <w:r>
        <w:t xml:space="preserve"> </w:t>
      </w:r>
      <w:r>
        <w:rPr>
          <w:iCs/>
          <w:i/>
        </w:rPr>
        <w:t xml:space="preserve">Journal of Wind Engineering and</w:t>
      </w:r>
      <w:r>
        <w:rPr>
          <w:iCs/>
          <w:i/>
        </w:rPr>
        <w:t xml:space="preserve"> </w:t>
      </w:r>
      <w:r>
        <w:rPr>
          <w:iCs/>
          <w:i/>
        </w:rPr>
        <w:t xml:space="preserve">Industrial Aerodynamics</w:t>
      </w:r>
      <w:r>
        <w:t xml:space="preserve">, vol. 214. Elsevier BV, p. 104647,</w:t>
      </w:r>
      <w:r>
        <w:t xml:space="preserve"> </w:t>
      </w:r>
      <w:r>
        <w:t xml:space="preserve">Jul. 2021. doi: 10.1016/j.jweia.2021.104647.</w:t>
      </w:r>
      <w:r>
        <w:br/>
      </w:r>
      <w:r>
        <w:br/>
      </w:r>
      <w:r>
        <w:t xml:space="preserve">J. Yuan and M.</w:t>
      </w:r>
      <w:r>
        <w:t xml:space="preserve"> </w:t>
      </w:r>
      <w:r>
        <w:t xml:space="preserve">Aghaei Jouybari, “Topographical effects of roughness on turbulence</w:t>
      </w:r>
      <w:r>
        <w:t xml:space="preserve"> </w:t>
      </w:r>
      <w:r>
        <w:t xml:space="preserve">statistics in roughness sublayer”,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</w:t>
      </w:r>
      <w:r>
        <w:t xml:space="preserve"> </w:t>
      </w:r>
      <w:r>
        <w:t xml:space="preserve">vol. 3, no. 11. American Physical Society (APS), Nov. 09, 2018. doi:</w:t>
      </w:r>
      <w:r>
        <w:t xml:space="preserve"> </w:t>
      </w:r>
      <w:r>
        <w:t xml:space="preserve">10.1103/physrevfluids.3.114603.</w:t>
      </w:r>
      <w:r>
        <w:br/>
      </w:r>
      <w:r>
        <w:br/>
      </w:r>
      <w:r>
        <w:t xml:space="preserve">R. N. Salaway and L. V.</w:t>
      </w:r>
      <w:r>
        <w:t xml:space="preserve"> </w:t>
      </w:r>
      <w:r>
        <w:t xml:space="preserve">Zhigilei, “Thermal conductance of carbon nanotube contacts: Molecular</w:t>
      </w:r>
      <w:r>
        <w:t xml:space="preserve"> </w:t>
      </w:r>
      <w:r>
        <w:t xml:space="preserve">dynamics simulations and general description of the contact</w:t>
      </w:r>
      <w:r>
        <w:t xml:space="preserve"> </w:t>
      </w:r>
      <w:r>
        <w:t xml:space="preserve">conductance”,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1. American</w:t>
      </w:r>
      <w:r>
        <w:t xml:space="preserve"> </w:t>
      </w:r>
      <w:r>
        <w:t xml:space="preserve">Physical Society (APS), Jul. 15, 2016. doi: 10.1103/physrevb.94.014308.</w:t>
      </w:r>
      <w:r>
        <w:br/>
      </w:r>
      <w:r>
        <w:br/>
      </w:r>
      <w:r>
        <w:t xml:space="preserve">B. K. Wittmaack, A. H. Banna, A. N. Volkovand L. V. Zhigilei,</w:t>
      </w:r>
      <w:r>
        <w:t xml:space="preserve"> </w:t>
      </w:r>
      <w:r>
        <w:t xml:space="preserve">“Mesoscopic modeling of structural self-organization of carbon nanotubes</w:t>
      </w:r>
      <w:r>
        <w:t xml:space="preserve"> </w:t>
      </w:r>
      <w:r>
        <w:t xml:space="preserve">into vertically aligned networks of nanotube bundles”,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</w:t>
      </w:r>
      <w:r>
        <w:t xml:space="preserve"> </w:t>
      </w:r>
      <w:r>
        <w:t xml:space="preserve">vol. 130. Elsevier BV, pp. 69–86, Apr. 2018. doi:</w:t>
      </w:r>
      <w:r>
        <w:t xml:space="preserve"> </w:t>
      </w:r>
      <w:r>
        <w:t xml:space="preserve">10.1016/j.carbon.2017.12.078.</w:t>
      </w:r>
      <w:r>
        <w:br/>
      </w:r>
      <w:r>
        <w:br/>
      </w:r>
      <w:r>
        <w:t xml:space="preserve">B. K. Wittmaack, A. N.</w:t>
      </w:r>
      <w:r>
        <w:t xml:space="preserve"> </w:t>
      </w:r>
      <w:r>
        <w:t xml:space="preserve">Volkovand L. V. Zhigilei, “Mesoscopic modeling of the uniaxial</w:t>
      </w:r>
      <w:r>
        <w:t xml:space="preserve"> </w:t>
      </w:r>
      <w:r>
        <w:t xml:space="preserve">compression and recovery of vertically aligned carbon nanotube forests”,</w:t>
      </w:r>
      <w:r>
        <w:t xml:space="preserve"> </w:t>
      </w:r>
      <w:r>
        <w:rPr>
          <w:iCs/>
          <w:i/>
        </w:rPr>
        <w:t xml:space="preserve">Composites Science and Technology</w:t>
      </w:r>
      <w:r>
        <w:t xml:space="preserve">, vol. 166. Elsevier BV,</w:t>
      </w:r>
      <w:r>
        <w:t xml:space="preserve"> </w:t>
      </w:r>
      <w:r>
        <w:t xml:space="preserve">pp. 66–85, Sep. 2018. doi: 10.1016/j.compscitech.2018.03.014.</w:t>
      </w:r>
      <w:r>
        <w:br/>
      </w:r>
      <w:r>
        <w:br/>
      </w:r>
      <w:r>
        <w:t xml:space="preserve">A. S. Almithn and D. D. Hibbitts, “Supra-monolayer coverages on</w:t>
      </w:r>
      <w:r>
        <w:t xml:space="preserve"> </w:t>
      </w:r>
      <w:r>
        <w:t xml:space="preserve">small metal clusters and their effects on H</w:t>
      </w:r>
      <w:r>
        <w:rPr>
          <w:vertAlign w:val="subscript"/>
        </w:rPr>
        <w:t xml:space="preserve">2</w:t>
      </w:r>
      <w:r>
        <w:t xml:space="preserve"> </w:t>
      </w:r>
      <w:r>
        <w:t xml:space="preserve">chemisorption</w:t>
      </w:r>
      <w:r>
        <w:t xml:space="preserve"> </w:t>
      </w:r>
      <w:r>
        <w:t xml:space="preserve">particle size estimates”,</w:t>
      </w:r>
      <w:r>
        <w:t xml:space="preserve"> </w:t>
      </w:r>
      <w:r>
        <w:rPr>
          <w:iCs/>
          <w:i/>
        </w:rPr>
        <w:t xml:space="preserve">AIChE Journal</w:t>
      </w:r>
      <w:r>
        <w:t xml:space="preserve">, vol. 64, no. 8. Wiley,</w:t>
      </w:r>
      <w:r>
        <w:t xml:space="preserve"> </w:t>
      </w:r>
      <w:r>
        <w:t xml:space="preserve">pp. 3109–3120, Feb. 14, 2018. doi: 10.1002/aic.16110.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Almithn and D. Hibbitts, “Effects of Catalyst Model and High Adsorbate</w:t>
      </w:r>
      <w:r>
        <w:t xml:space="preserve"> </w:t>
      </w:r>
      <w:r>
        <w:t xml:space="preserve">Coverages in ab Initio Studies of Alkane Hydrogenolysis”,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8, no. 7. American Chemical Society (ACS),</w:t>
      </w:r>
      <w:r>
        <w:t xml:space="preserve"> </w:t>
      </w:r>
      <w:r>
        <w:t xml:space="preserve">pp. 6375–6387, May 30, 2018. doi: 10.1021/acscatal.8b01114.</w:t>
      </w:r>
      <w:r>
        <w:br/>
      </w:r>
      <w:r>
        <w:br/>
      </w:r>
      <w:r>
        <w:t xml:space="preserve">M. DeLuca and D. Hibbitts, “Prediction of C6–C12 Interconversion</w:t>
      </w:r>
      <w:r>
        <w:t xml:space="preserve"> </w:t>
      </w:r>
      <w:r>
        <w:t xml:space="preserve">Rates Using DFT and Zeolite-specific kinetic Monte Carlo Simulation</w:t>
      </w:r>
      <w:r>
        <w:t xml:space="preserve"> </w:t>
      </w:r>
      <w:r>
        <w:t xml:space="preserve">Methods”,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 Apr. 25, 2019.</w:t>
      </w:r>
      <w:r>
        <w:t xml:space="preserve"> </w:t>
      </w:r>
      <w:r>
        <w:t xml:space="preserve">doi: 10.26434/chemrxiv.8035565.v1.</w:t>
      </w:r>
      <w:r>
        <w:br/>
      </w:r>
      <w:r>
        <w:br/>
      </w:r>
      <w:r>
        <w:t xml:space="preserve">M. DeLuca, C. Janesand D.</w:t>
      </w:r>
      <w:r>
        <w:t xml:space="preserve"> </w:t>
      </w:r>
      <w:r>
        <w:t xml:space="preserve">Hibbitts, “Contrasting Arene, Alkene, Diene, and Formaldehyde</w:t>
      </w:r>
      <w:r>
        <w:t xml:space="preserve"> </w:t>
      </w:r>
      <w:r>
        <w:t xml:space="preserve">Hydrogenation in H-ZSM-5, H-SSZ-13, and H-SAPO-34 Frameworks during</w:t>
      </w:r>
      <w:r>
        <w:t xml:space="preserve"> </w:t>
      </w:r>
      <w:r>
        <w:t xml:space="preserve">MTO”,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8. American Chemical Society</w:t>
      </w:r>
      <w:r>
        <w:t xml:space="preserve"> </w:t>
      </w:r>
      <w:r>
        <w:t xml:space="preserve">(ACS), pp. 4593–4607, Mar. 10, 2020. doi: 10.1021/acscatal.9b04529.</w:t>
      </w:r>
      <w:r>
        <w:br/>
      </w:r>
      <w:r>
        <w:br/>
      </w:r>
      <w:r>
        <w:t xml:space="preserve">J. R. Di Iorio, A. J. Hoffman, C. T. Nimlos, S. Nystrom, D.</w:t>
      </w:r>
      <w:r>
        <w:t xml:space="preserve"> </w:t>
      </w:r>
      <w:r>
        <w:t xml:space="preserve">Hibbittsand R. Gounder, “Mechanistic origins of the high-pressure</w:t>
      </w:r>
      <w:r>
        <w:t xml:space="preserve"> </w:t>
      </w:r>
      <w:r>
        <w:t xml:space="preserve">inhibition of methanol dehydration rates in small-pore acidic zeolites”,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380. Elsevier BV, pp. 161–177,</w:t>
      </w:r>
      <w:r>
        <w:t xml:space="preserve"> </w:t>
      </w:r>
      <w:r>
        <w:t xml:space="preserve">Dec. 2019. doi: 10.1016/j.jcat.2019.10.012.</w:t>
      </w:r>
      <w:r>
        <w:br/>
      </w:r>
      <w:r>
        <w:br/>
      </w:r>
      <w:r>
        <w:t xml:space="preserve">A. J. Hoffman,</w:t>
      </w:r>
      <w:r>
        <w:t xml:space="preserve"> </w:t>
      </w:r>
      <w:r>
        <w:t xml:space="preserve">“Rigid Arrangements of Ionic Charge in Zeolite Frameworks Conferred by</w:t>
      </w:r>
      <w:r>
        <w:t xml:space="preserve"> </w:t>
      </w:r>
      <w:r>
        <w:t xml:space="preserve">Specific Aluminum Distributions Preferentially Stabilize Alkanol</w:t>
      </w:r>
      <w:r>
        <w:t xml:space="preserve"> </w:t>
      </w:r>
      <w:r>
        <w:t xml:space="preserve">Dehydration Transition States”,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59, no. 42. Wiley, pp. 18686–18694, Aug. 18, 2020.</w:t>
      </w:r>
      <w:r>
        <w:t xml:space="preserve"> </w:t>
      </w:r>
      <w:r>
        <w:t xml:space="preserve">doi: 10.1002/anie.202007790.</w:t>
      </w:r>
      <w:r>
        <w:br/>
      </w:r>
      <w:r>
        <w:br/>
      </w:r>
      <w:r>
        <w:t xml:space="preserve">A. Hoffman, M. DeLucaand D.</w:t>
      </w:r>
      <w:r>
        <w:t xml:space="preserve"> </w:t>
      </w:r>
      <w:r>
        <w:t xml:space="preserve">Hibbitts, “Restructuring of MFI Framework Zeolite Models and Their</w:t>
      </w:r>
      <w:r>
        <w:t xml:space="preserve"> </w:t>
      </w:r>
      <w:r>
        <w:t xml:space="preserve">Associated Artifacts in Density Functional Theory Calculations”,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11. American Chemical</w:t>
      </w:r>
      <w:r>
        <w:t xml:space="preserve"> </w:t>
      </w:r>
      <w:r>
        <w:t xml:space="preserve">Society (ACS), pp. 6572–6585, Feb. 15, 2019. doi:</w:t>
      </w:r>
      <w:r>
        <w:t xml:space="preserve"> </w:t>
      </w:r>
      <w:r>
        <w:t xml:space="preserve">10.1021/acs.jpcc.8b12230.</w:t>
      </w:r>
      <w:r>
        <w:br/>
      </w:r>
      <w:r>
        <w:br/>
      </w:r>
      <w:r>
        <w:t xml:space="preserve">P. Kravchenko, V. Krishnanand D.</w:t>
      </w:r>
      <w:r>
        <w:t xml:space="preserve"> </w:t>
      </w:r>
      <w:r>
        <w:t xml:space="preserve">Hibbitts, “Mechanism and Effects of Coverage and Particle Morphology on</w:t>
      </w:r>
      <w:r>
        <w:t xml:space="preserve"> </w:t>
      </w:r>
      <w:r>
        <w:t xml:space="preserve">Rh-Catalyzed NO–H</w:t>
      </w:r>
      <w:r>
        <w:rPr>
          <w:vertAlign w:val="subscript"/>
        </w:rPr>
        <w:t xml:space="preserve">2</w:t>
      </w:r>
      <w:r>
        <w:t xml:space="preserve"> </w:t>
      </w:r>
      <w:r>
        <w:t xml:space="preserve">Reactions”,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124, no. 24. American Chemical Society (ACS),</w:t>
      </w:r>
      <w:r>
        <w:t xml:space="preserve"> </w:t>
      </w:r>
      <w:r>
        <w:t xml:space="preserve">pp. 13291–13303, May 25, 2020. doi: 10.1021/acs.jpcc.0c04024.</w:t>
      </w:r>
      <w:r>
        <w:br/>
      </w:r>
      <w:r>
        <w:br/>
      </w:r>
      <w:r>
        <w:t xml:space="preserve">P. Kravchenko, C. Plaisanceand D. Hibbitts, “A New Computational</w:t>
      </w:r>
      <w:r>
        <w:t xml:space="preserve"> </w:t>
      </w:r>
      <w:r>
        <w:t xml:space="preserve">Interface for Catalysis”,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 Chemical Society (ACS),</w:t>
      </w:r>
      <w:r>
        <w:t xml:space="preserve"> </w:t>
      </w:r>
      <w:r>
        <w:t xml:space="preserve">Jul. 12, 2019. doi: 10.26434/chemrxiv.8040737.v4.</w:t>
      </w:r>
      <w:r>
        <w:br/>
      </w:r>
      <w:r>
        <w:br/>
      </w:r>
      <w:r>
        <w:t xml:space="preserve">S. Nystrom,</w:t>
      </w:r>
      <w:r>
        <w:t xml:space="preserve"> </w:t>
      </w:r>
      <w:r>
        <w:t xml:space="preserve">A. Hoffmanand D. Hibbitts, “Tuning Brønsted Acid Strength by Altering</w:t>
      </w:r>
      <w:r>
        <w:t xml:space="preserve"> </w:t>
      </w:r>
      <w:r>
        <w:t xml:space="preserve">Site Proximity in CHA Framework Zeolites”,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</w:t>
      </w:r>
      <w:r>
        <w:t xml:space="preserve"> </w:t>
      </w:r>
      <w:r>
        <w:t xml:space="preserve">no. 9. American Chemical Society (ACS), pp. 7842–7860, Jul. 12, 2018.</w:t>
      </w:r>
      <w:r>
        <w:t xml:space="preserve"> </w:t>
      </w:r>
      <w:r>
        <w:t xml:space="preserve">doi: 10.1021/acscatal.8b02049.</w:t>
      </w:r>
      <w:r>
        <w:br/>
      </w:r>
      <w:r>
        <w:br/>
      </w:r>
      <w:r>
        <w:t xml:space="preserve">T. Avanessian and G. Hwang,</w:t>
      </w:r>
      <w:r>
        <w:t xml:space="preserve"> </w:t>
      </w:r>
      <w:r>
        <w:t xml:space="preserve">“Thermal diode using controlled capillary in heterogeneous nanopores”,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124.</w:t>
      </w:r>
      <w:r>
        <w:t xml:space="preserve"> </w:t>
      </w:r>
      <w:r>
        <w:t xml:space="preserve">Elsevier BV, pp. 201–209, Sep. 2018. doi:</w:t>
      </w:r>
      <w:r>
        <w:t xml:space="preserve"> </w:t>
      </w:r>
      <w:r>
        <w:t xml:space="preserve">10.1016/j.ijheatmasstransfer.2018.03.039.</w:t>
      </w:r>
      <w:r>
        <w:br/>
      </w:r>
      <w:r>
        <w:br/>
      </w:r>
      <w:r>
        <w:t xml:space="preserve">T. Avanessian and</w:t>
      </w:r>
      <w:r>
        <w:t xml:space="preserve"> </w:t>
      </w:r>
      <w:r>
        <w:t xml:space="preserve">G. Hwang, “Thermal switch using controlled capillary transition in</w:t>
      </w:r>
      <w:r>
        <w:t xml:space="preserve"> </w:t>
      </w:r>
      <w:r>
        <w:t xml:space="preserve">heterogeneous nanostructures”,</w:t>
      </w:r>
      <w:r>
        <w:t xml:space="preserve"> </w:t>
      </w:r>
      <w:r>
        <w:rPr>
          <w:iCs/>
          <w:i/>
        </w:rPr>
        <w:t xml:space="preserve">International Journal of Heat and Mass</w:t>
      </w:r>
      <w:r>
        <w:rPr>
          <w:iCs/>
          <w:i/>
        </w:rPr>
        <w:t xml:space="preserve"> </w:t>
      </w:r>
      <w:r>
        <w:rPr>
          <w:iCs/>
          <w:i/>
        </w:rPr>
        <w:t xml:space="preserve">Transfer</w:t>
      </w:r>
      <w:r>
        <w:t xml:space="preserve">, vol. 121. Elsevier BV, pp. 127–136, Jun. 2018. doi:</w:t>
      </w:r>
      <w:r>
        <w:t xml:space="preserve"> </w:t>
      </w:r>
      <w:r>
        <w:t xml:space="preserve">10.1016/j.ijheatmasstransfer.2017.12.142.</w:t>
      </w:r>
      <w:r>
        <w:br/>
      </w:r>
      <w:r>
        <w:br/>
      </w:r>
      <w:r>
        <w:t xml:space="preserve">R. Dhariwal and A.</w:t>
      </w:r>
      <w:r>
        <w:t xml:space="preserve"> </w:t>
      </w:r>
      <w:r>
        <w:t xml:space="preserve">D. Bragg, “Fluid particles only separate exponentially in the</w:t>
      </w:r>
      <w:r>
        <w:t xml:space="preserve"> </w:t>
      </w:r>
      <w:r>
        <w:t xml:space="preserve">dissipation range of turbulence after extremely long times”,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Fluids</w:t>
      </w:r>
      <w:r>
        <w:t xml:space="preserve">, vol. 3, no. 3. American Physical Society (APS),</w:t>
      </w:r>
      <w:r>
        <w:t xml:space="preserve"> </w:t>
      </w:r>
      <w:r>
        <w:t xml:space="preserve">Mar. 16, 2018. doi: 10.1103/physrevfluids.3.034604.</w:t>
      </w:r>
      <w:r>
        <w:br/>
      </w:r>
      <w:r>
        <w:br/>
      </w:r>
      <w:r>
        <w:t xml:space="preserve">H. Hu, M.</w:t>
      </w:r>
      <w:r>
        <w:t xml:space="preserve"> </w:t>
      </w:r>
      <w:r>
        <w:t xml:space="preserve">Chakraborty, T. P. Allred, J. A. Weibeland S. V. Garimella, “Multiscale</w:t>
      </w:r>
      <w:r>
        <w:t xml:space="preserve"> </w:t>
      </w:r>
      <w:r>
        <w:t xml:space="preserve">Modeling of the Three-Dimensional Meniscus Shape of a Wetting Liquid</w:t>
      </w:r>
      <w:r>
        <w:t xml:space="preserve"> </w:t>
      </w:r>
      <w:r>
        <w:t xml:space="preserve">Film on Micro-/Nanostructured Surfaces”,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33, no.</w:t>
      </w:r>
      <w:r>
        <w:t xml:space="preserve"> </w:t>
      </w:r>
      <w:r>
        <w:t xml:space="preserve">43. American Chemical Society (ACS), pp. 12028–12037, Oct. 11, 2017.</w:t>
      </w:r>
      <w:r>
        <w:t xml:space="preserve"> </w:t>
      </w:r>
      <w:r>
        <w:t xml:space="preserve">doi: 10.1021/acs.langmuir.7b02837.</w:t>
      </w:r>
      <w:r>
        <w:br/>
      </w:r>
      <w:r>
        <w:br/>
      </w:r>
      <w:r>
        <w:t xml:space="preserve">S. Chen, L. A. Baumes, A.</w:t>
      </w:r>
      <w:r>
        <w:t xml:space="preserve"> </w:t>
      </w:r>
      <w:r>
        <w:t xml:space="preserve">Gel, M. Adepu, H. Emadyand Y. Jiao, “Classification of particle height</w:t>
      </w:r>
      <w:r>
        <w:t xml:space="preserve"> </w:t>
      </w:r>
      <w:r>
        <w:t xml:space="preserve">in a hopper bin from limited discharge data using convolutional neural</w:t>
      </w:r>
      <w:r>
        <w:t xml:space="preserve"> </w:t>
      </w:r>
      <w:r>
        <w:t xml:space="preserve">network models”,</w:t>
      </w:r>
      <w:r>
        <w:t xml:space="preserve"> </w:t>
      </w:r>
      <w:r>
        <w:rPr>
          <w:iCs/>
          <w:i/>
        </w:rPr>
        <w:t xml:space="preserve">Powder Technology</w:t>
      </w:r>
      <w:r>
        <w:t xml:space="preserve">, vol. 339. Elsevier BV,</w:t>
      </w:r>
      <w:r>
        <w:t xml:space="preserve"> </w:t>
      </w:r>
      <w:r>
        <w:t xml:space="preserve">pp. 615–624, Nov. 2018. doi: 10.1016/j.powtec.2018.08.048.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O. Braun, D. I. Pullinand D. I. Meiron, “Large eddy simulation</w:t>
      </w:r>
      <w:r>
        <w:t xml:space="preserve"> </w:t>
      </w:r>
      <w:r>
        <w:t xml:space="preserve">investigation of the canonical shock–turbulence interaction”,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Fluid Mechanics</w:t>
      </w:r>
      <w:r>
        <w:t xml:space="preserve">, vol. 858. Cambridge University Press (CUP),</w:t>
      </w:r>
      <w:r>
        <w:t xml:space="preserve"> </w:t>
      </w:r>
      <w:r>
        <w:t xml:space="preserve">pp. 500–535, Nov. 06, 2018. doi: 10.1017/jfm.2018.766.</w:t>
      </w:r>
      <w:r>
        <w:br/>
      </w:r>
      <w:r>
        <w:br/>
      </w:r>
      <w:r>
        <w:t xml:space="preserve">N. O.</w:t>
      </w:r>
      <w:r>
        <w:t xml:space="preserve"> </w:t>
      </w:r>
      <w:r>
        <w:t xml:space="preserve">Braun, D. I. Pullinand D. I. Meiron, “Regularization method for large</w:t>
      </w:r>
      <w:r>
        <w:t xml:space="preserve"> </w:t>
      </w:r>
      <w:r>
        <w:t xml:space="preserve">eddy simulations of shock-turbulence interactions”,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361. Elsevier BV, pp. 231–246, May 2018.</w:t>
      </w:r>
      <w:r>
        <w:t xml:space="preserve"> </w:t>
      </w:r>
      <w:r>
        <w:t xml:space="preserve">doi: 10.1016/j.jcp.2018.01.052.</w:t>
      </w:r>
      <w:r>
        <w:br/>
      </w:r>
      <w:r>
        <w:br/>
      </w:r>
      <w:r>
        <w:t xml:space="preserve">S. K. Iyemperumal and N. A.</w:t>
      </w:r>
      <w:r>
        <w:t xml:space="preserve"> </w:t>
      </w:r>
      <w:r>
        <w:t xml:space="preserve">Deskins, “Evaluating Solvent Effects at the Aqueous/Pt(111) Interface”,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18, no. 16. Wiley, pp. 2171–2190, Jun. 27,</w:t>
      </w:r>
      <w:r>
        <w:t xml:space="preserve"> </w:t>
      </w:r>
      <w:r>
        <w:t xml:space="preserve">2017. doi: 10.1002/cphc.201700162.</w:t>
      </w:r>
      <w:r>
        <w:br/>
      </w:r>
      <w:r>
        <w:br/>
      </w:r>
      <w:r>
        <w:t xml:space="preserve">S. K. Iyemperumal and N.</w:t>
      </w:r>
      <w:r>
        <w:t xml:space="preserve"> </w:t>
      </w:r>
      <w:r>
        <w:t xml:space="preserve">A. Deskins, “Activation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by supported Cu clusters”,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 42. Royal</w:t>
      </w:r>
      <w:r>
        <w:t xml:space="preserve"> </w:t>
      </w:r>
      <w:r>
        <w:t xml:space="preserve">Society of Chemistry (RSC), pp. 28788–28807, 2017. doi:</w:t>
      </w:r>
      <w:r>
        <w:t xml:space="preserve"> </w:t>
      </w:r>
      <w:r>
        <w:t xml:space="preserve">10.1039/c7cp05718k.</w:t>
      </w:r>
      <w:r>
        <w:br/>
      </w:r>
      <w:r>
        <w:br/>
      </w:r>
      <w:r>
        <w:t xml:space="preserve">S. K. Iyemperumal, T. D. Pham, J.</w:t>
      </w:r>
      <w:r>
        <w:t xml:space="preserve"> </w:t>
      </w:r>
      <w:r>
        <w:t xml:space="preserve">Bauerand N. A. Deskins, “Quantifying Support Interactions and Reactivity</w:t>
      </w:r>
      <w:r>
        <w:t xml:space="preserve"> </w:t>
      </w:r>
      <w:r>
        <w:t xml:space="preserve">Trends of Single Metal Atom Catalysts over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122, no. 44. American Chemical</w:t>
      </w:r>
      <w:r>
        <w:t xml:space="preserve"> </w:t>
      </w:r>
      <w:r>
        <w:t xml:space="preserve">Society (ACS), pp. 25274–25289, Oct. 16, 2018. doi:</w:t>
      </w:r>
      <w:r>
        <w:t xml:space="preserve"> </w:t>
      </w:r>
      <w:r>
        <w:t xml:space="preserve">10.1021/acs.jpcc.8b05611.</w:t>
      </w:r>
      <w:r>
        <w:br/>
      </w:r>
      <w:r>
        <w:br/>
      </w:r>
      <w:r>
        <w:t xml:space="preserve">G. Yang, L. M. Namin, N. Aaron</w:t>
      </w:r>
      <w:r>
        <w:t xml:space="preserve"> </w:t>
      </w:r>
      <w:r>
        <w:t xml:space="preserve">Deskinsand X. Teng, “Influence of ∗OH adsorbates on the potentiodynamics</w:t>
      </w:r>
      <w:r>
        <w:t xml:space="preserve"> </w:t>
      </w:r>
      <w:r>
        <w:t xml:space="preserve">of the CO2 generation during the electro-oxidation of ethanol”,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353. Elsevier BV, pp. 335–348,</w:t>
      </w:r>
      <w:r>
        <w:t xml:space="preserve"> </w:t>
      </w:r>
      <w:r>
        <w:t xml:space="preserve">Sep. 2017. doi: 10.1016/j.jcat.2017.07.033.</w:t>
      </w:r>
      <w:r>
        <w:br/>
      </w:r>
      <w:r>
        <w:br/>
      </w:r>
      <w:r>
        <w:t xml:space="preserve">P. L. Barclay and</w:t>
      </w:r>
      <w:r>
        <w:t xml:space="preserve"> </w:t>
      </w:r>
      <w:r>
        <w:t xml:space="preserve">J. R. Lukes, “Fluid-fluid interfacial mobility from random walks”,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147, no. 24. AIP</w:t>
      </w:r>
      <w:r>
        <w:t xml:space="preserve"> </w:t>
      </w:r>
      <w:r>
        <w:t xml:space="preserve">Publishing, p. 244703, Dec. 28, 2017. doi: 10.1063/1.5002694.</w:t>
      </w:r>
      <w:r>
        <w:br/>
      </w:r>
      <w:r>
        <w:br/>
      </w:r>
      <w:r>
        <w:t xml:space="preserve">P. L. Barclay and J. R. Lukes, “Curvature Dependence of the Mass</w:t>
      </w:r>
      <w:r>
        <w:t xml:space="preserve"> </w:t>
      </w:r>
      <w:r>
        <w:t xml:space="preserve">Accommodation Coefficient”,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35, no. 18. American</w:t>
      </w:r>
      <w:r>
        <w:t xml:space="preserve"> </w:t>
      </w:r>
      <w:r>
        <w:t xml:space="preserve">Chemical Society (ACS), pp. 6196–6202, Apr. 12, 2019. doi:</w:t>
      </w:r>
      <w:r>
        <w:t xml:space="preserve"> </w:t>
      </w:r>
      <w:r>
        <w:t xml:space="preserve">10.1021/acs.langmuir.9b00537.</w:t>
      </w:r>
      <w:r>
        <w:br/>
      </w:r>
      <w:r>
        <w:br/>
      </w:r>
      <w:r>
        <w:t xml:space="preserve">P. L. Barclay and J. R. Lukes,</w:t>
      </w:r>
      <w:r>
        <w:t xml:space="preserve"> </w:t>
      </w:r>
      <w:r>
        <w:t xml:space="preserve">“Cahn-Hilliard mobility of fluid-fluid interfaces from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31, no. 9. AIP Publishing,</w:t>
      </w:r>
      <w:r>
        <w:t xml:space="preserve"> </w:t>
      </w:r>
      <w:r>
        <w:t xml:space="preserve">p. 092107, Sep. 2019. doi: 10.1063/1.5116576.</w:t>
      </w:r>
      <w:r>
        <w:br/>
      </w:r>
      <w:r>
        <w:br/>
      </w:r>
      <w:r>
        <w:t xml:space="preserve">R. Ma and J. R.</w:t>
      </w:r>
      <w:r>
        <w:t xml:space="preserve"> </w:t>
      </w:r>
      <w:r>
        <w:t xml:space="preserve">Lukes, “Validity of the isotropic thermal conductivity assumption in</w:t>
      </w:r>
      <w:r>
        <w:t xml:space="preserve"> </w:t>
      </w:r>
      <w:r>
        <w:t xml:space="preserve">supercell lattice dynamics”,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</w:t>
      </w:r>
      <w:r>
        <w:t xml:space="preserve"> </w:t>
      </w:r>
      <w:r>
        <w:t xml:space="preserve">vol. 123, no. 6. AIP Publishing, p. 065106, Feb. 14, 2018. doi:</w:t>
      </w:r>
      <w:r>
        <w:t xml:space="preserve"> </w:t>
      </w:r>
      <w:r>
        <w:t xml:space="preserve">10.1063/1.5007054.</w:t>
      </w:r>
      <w:r>
        <w:br/>
      </w:r>
      <w:r>
        <w:br/>
      </w:r>
      <w:r>
        <w:t xml:space="preserve">M. Carbone and A. D. Bragg, “Is vortex</w:t>
      </w:r>
      <w:r>
        <w:t xml:space="preserve"> </w:t>
      </w:r>
      <w:r>
        <w:t xml:space="preserve">stretching the main cause of the turbulent energy cascade?”,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Fluid Mechanics</w:t>
      </w:r>
      <w:r>
        <w:t xml:space="preserve">, vol. 883. Cambridge University Press (CUP),</w:t>
      </w:r>
      <w:r>
        <w:t xml:space="preserve"> </w:t>
      </w:r>
      <w:r>
        <w:t xml:space="preserve">Jan. 25, 2020. doi: 10.1017/jfm.2019.923.</w:t>
      </w:r>
      <w:r>
        <w:br/>
      </w:r>
      <w:r>
        <w:br/>
      </w:r>
      <w:r>
        <w:t xml:space="preserve">M. Carbone, A. D.</w:t>
      </w:r>
      <w:r>
        <w:t xml:space="preserve"> </w:t>
      </w:r>
      <w:r>
        <w:t xml:space="preserve">Braggand M. Iovieno, “Multiscale fluid–particle thermal interaction in</w:t>
      </w:r>
      <w:r>
        <w:t xml:space="preserve"> </w:t>
      </w:r>
      <w:r>
        <w:t xml:space="preserve">isotropic 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881.</w:t>
      </w:r>
      <w:r>
        <w:t xml:space="preserve"> </w:t>
      </w:r>
      <w:r>
        <w:t xml:space="preserve">Cambridge University Press (CUP), pp. 679–721, Oct. 25, 2019. doi:</w:t>
      </w:r>
      <w:r>
        <w:t xml:space="preserve"> </w:t>
      </w:r>
      <w:r>
        <w:t xml:space="preserve">10.1017/jfm.2019.773.</w:t>
      </w:r>
      <w:r>
        <w:br/>
      </w:r>
      <w:r>
        <w:br/>
      </w:r>
      <w:r>
        <w:t xml:space="preserve">R. Dhariwal and A. D. Bragg,</w:t>
      </w:r>
      <w:r>
        <w:t xml:space="preserve"> </w:t>
      </w:r>
      <w:r>
        <w:t xml:space="preserve">“Small-scale dynamics of settling, bidisperse particles in 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839. Cambridge University Press</w:t>
      </w:r>
      <w:r>
        <w:t xml:space="preserve"> </w:t>
      </w:r>
      <w:r>
        <w:t xml:space="preserve">(CUP), pp. 594–620, Feb. 02, 2018. doi: 10.1017/jfm.2018.24.</w:t>
      </w:r>
      <w:r>
        <w:br/>
      </w:r>
      <w:r>
        <w:br/>
      </w:r>
      <w:r>
        <w:t xml:space="preserve">R. Dhariwal and A. D. Bragg, “Enhanced and suppressed multiscale</w:t>
      </w:r>
      <w:r>
        <w:t xml:space="preserve"> </w:t>
      </w:r>
      <w:r>
        <w:t xml:space="preserve">dispersion of bidisperse inertial particles due to gravity”,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Fluids</w:t>
      </w:r>
      <w:r>
        <w:t xml:space="preserve">, vol. 4, no. 3. American Physical Society (APS),</w:t>
      </w:r>
      <w:r>
        <w:t xml:space="preserve"> </w:t>
      </w:r>
      <w:r>
        <w:t xml:space="preserve">Mar. 11, 2019. doi: 10.1103/physrevfluids.4.034302.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Momenifar, R. Dhariwaland A. D. Bragg, “Influence of Reynolds number on</w:t>
      </w:r>
      <w:r>
        <w:t xml:space="preserve"> </w:t>
      </w:r>
      <w:r>
        <w:t xml:space="preserve">the motion of settling, bidisperse inertial particles in turbulence”,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4, no. 5. American Physical Society</w:t>
      </w:r>
      <w:r>
        <w:t xml:space="preserve"> </w:t>
      </w:r>
      <w:r>
        <w:t xml:space="preserve">(APS), May 08, 2019. doi: 10.1103/physrevfluids.4.054301.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Yousefzadi Nobakht, “Thermal rectification via asymmetric structural</w:t>
      </w:r>
      <w:r>
        <w:t xml:space="preserve"> </w:t>
      </w:r>
      <w:r>
        <w:t xml:space="preserve">defects in graphene”,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132. Elsevier BV, pp. 565–572,</w:t>
      </w:r>
      <w:r>
        <w:t xml:space="preserve"> </w:t>
      </w:r>
      <w:r>
        <w:t xml:space="preserve">Jun. 2018. doi: 10.1016/j.carbon.2018.02.087.</w:t>
      </w:r>
      <w:r>
        <w:br/>
      </w:r>
      <w:r>
        <w:br/>
      </w:r>
      <w:r>
        <w:t xml:space="preserve">A. Yousefzadi</w:t>
      </w:r>
      <w:r>
        <w:t xml:space="preserve"> </w:t>
      </w:r>
      <w:r>
        <w:t xml:space="preserve">Nobakht, S. Shinand J. Wang, “Asymmetric Thermal Transport by Adjusting</w:t>
      </w:r>
      <w:r>
        <w:t xml:space="preserve"> </w:t>
      </w:r>
      <w:r>
        <w:t xml:space="preserve">Structural Defects”,</w:t>
      </w:r>
      <w:r>
        <w:t xml:space="preserve"> </w:t>
      </w:r>
      <w:r>
        <w:rPr>
          <w:iCs/>
          <w:i/>
        </w:rPr>
        <w:t xml:space="preserve">2018 Joint Thermophysics and Heat Transfer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24, 2018. doi: 10.2514/6.2018-2949.</w:t>
      </w:r>
      <w:r>
        <w:br/>
      </w:r>
      <w:r>
        <w:br/>
      </w:r>
      <w:r>
        <w:t xml:space="preserve">M. A. A. Hasan, J.</w:t>
      </w:r>
      <w:r>
        <w:t xml:space="preserve"> </w:t>
      </w:r>
      <w:r>
        <w:t xml:space="preserve">Wang, Y. C. Lim, A. Huand S. Shin, “Concentration dependence of hydrogen</w:t>
      </w:r>
      <w:r>
        <w:t xml:space="preserve"> </w:t>
      </w:r>
      <w:r>
        <w:t xml:space="preserve">diffusion in α-iron from atomistic perspectives”,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Hydrogen Energy</w:t>
      </w:r>
      <w:r>
        <w:t xml:space="preserve">, vol. 44, no. 51. Elsevier BV,</w:t>
      </w:r>
      <w:r>
        <w:t xml:space="preserve"> </w:t>
      </w:r>
      <w:r>
        <w:t xml:space="preserve">pp. 27876–27884, Oct. 2019. doi: 10.1016/j.ijhydene.2019.09.007.</w:t>
      </w:r>
      <w:r>
        <w:br/>
      </w:r>
      <w:r>
        <w:br/>
      </w:r>
      <w:r>
        <w:t xml:space="preserve">J. Wang, C. Li, S. Shinand H. Qi, “Accelerated Atomic Data</w:t>
      </w:r>
      <w:r>
        <w:t xml:space="preserve"> </w:t>
      </w:r>
      <w:r>
        <w:t xml:space="preserve">Production in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Molecular Dynamics with Recurrent Neural</w:t>
      </w:r>
      <w:r>
        <w:t xml:space="preserve"> </w:t>
      </w:r>
      <w:r>
        <w:t xml:space="preserve">Network for Materials Research”,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124, no. 27. American Chemical Society (ACS),</w:t>
      </w:r>
      <w:r>
        <w:t xml:space="preserve"> </w:t>
      </w:r>
      <w:r>
        <w:t xml:space="preserve">pp. 14838–14846, Jun. 08, 2020. doi: 10.1021/acs.jpcc.0c01944.</w:t>
      </w:r>
      <w:r>
        <w:br/>
      </w:r>
      <w:r>
        <w:br/>
      </w:r>
      <w:r>
        <w:t xml:space="preserve">J. Wang, S. Shin, A. Huand J. K. Wilt, “Diffusion kinetics of</w:t>
      </w:r>
      <w:r>
        <w:t xml:space="preserve"> </w:t>
      </w:r>
      <w:r>
        <w:t xml:space="preserve">transient liquid phase bonding of Ni-based superalloy with Ni</w:t>
      </w:r>
      <w:r>
        <w:t xml:space="preserve"> </w:t>
      </w:r>
      <w:r>
        <w:t xml:space="preserve">nanoparticles: A molecular dynamics perspective”,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152. Elsevier BV, pp. 228–235, Sep. 2018.</w:t>
      </w:r>
      <w:r>
        <w:t xml:space="preserve"> </w:t>
      </w:r>
      <w:r>
        <w:t xml:space="preserve">doi: 10.1016/j.commatsci.2018.05.056.</w:t>
      </w:r>
      <w:r>
        <w:br/>
      </w:r>
      <w:r>
        <w:br/>
      </w:r>
      <w:r>
        <w:t xml:space="preserve">J. Wang, S. Shinand S.</w:t>
      </w:r>
      <w:r>
        <w:t xml:space="preserve"> </w:t>
      </w:r>
      <w:r>
        <w:t xml:space="preserve">Lee, “Interatomic Potential Model Development: Finite‐Temperature</w:t>
      </w:r>
      <w:r>
        <w:t xml:space="preserve"> </w:t>
      </w:r>
      <w:r>
        <w:t xml:space="preserve">Dynamics Machine Learning”,</w:t>
      </w:r>
      <w:r>
        <w:t xml:space="preserve"> </w:t>
      </w:r>
      <w:r>
        <w:rPr>
          <w:iCs/>
          <w:i/>
        </w:rPr>
        <w:t xml:space="preserve">Advanced Theory and Simulations</w:t>
      </w:r>
      <w:r>
        <w:t xml:space="preserve">,</w:t>
      </w:r>
      <w:r>
        <w:t xml:space="preserve"> </w:t>
      </w:r>
      <w:r>
        <w:t xml:space="preserve">vol. 3, no. 2. Wiley, p. 1900210, Dec. 17, 2019. doi:</w:t>
      </w:r>
      <w:r>
        <w:t xml:space="preserve"> </w:t>
      </w:r>
      <w:r>
        <w:t xml:space="preserve">10.1002/adts.201900210.</w:t>
      </w:r>
      <w:r>
        <w:br/>
      </w:r>
      <w:r>
        <w:br/>
      </w:r>
      <w:r>
        <w:t xml:space="preserve">J. Wang, S. Shin, A. Yousefzadi</w:t>
      </w:r>
      <w:r>
        <w:t xml:space="preserve"> </w:t>
      </w:r>
      <w:r>
        <w:t xml:space="preserve">Nobakhtand A. Shyam, “Structural deformation and transformation of</w:t>
      </w:r>
      <w:r>
        <w:t xml:space="preserve"> </w:t>
      </w:r>
      <w:r>
        <w:t xml:space="preserve">θ′-Al2Cu precipitate in Al matrix via interfacial diffusion”,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156. Elsevier BV,</w:t>
      </w:r>
      <w:r>
        <w:t xml:space="preserve"> </w:t>
      </w:r>
      <w:r>
        <w:t xml:space="preserve">pp. 111–120, Jan. 2019. doi: 10.1016/j.commatsci.2018.09.024.</w:t>
      </w:r>
      <w:r>
        <w:br/>
      </w:r>
      <w:r>
        <w:br/>
      </w:r>
      <w:r>
        <w:t xml:space="preserve">A. Yousefzadi Nobakht, S. Shin, K. D. Kihm, D. C. Marableand W.</w:t>
      </w:r>
      <w:r>
        <w:t xml:space="preserve"> </w:t>
      </w:r>
      <w:r>
        <w:t xml:space="preserve">Lee, “Heat flow diversion in supported graphene nanomesh”,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123. Elsevier BV, pp. 45–53, Oct. 2017. doi:</w:t>
      </w:r>
      <w:r>
        <w:t xml:space="preserve"> </w:t>
      </w:r>
      <w:r>
        <w:t xml:space="preserve">10.1016/j.carbon.2017.07.025.</w:t>
      </w:r>
      <w:r>
        <w:br/>
      </w:r>
      <w:r>
        <w:br/>
      </w:r>
      <w:r>
        <w:t xml:space="preserve">Z. Cheng, “Tuning Chiral</w:t>
      </w:r>
      <w:r>
        <w:t xml:space="preserve"> </w:t>
      </w:r>
      <w:r>
        <w:t xml:space="preserve">Nematic Pitch of Bioresourced Photonic Films via Coupling Organic Acid</w:t>
      </w:r>
      <w:r>
        <w:t xml:space="preserve"> </w:t>
      </w:r>
      <w:r>
        <w:t xml:space="preserve">Hydrolysis”,</w:t>
      </w:r>
      <w:r>
        <w:t xml:space="preserve"> </w:t>
      </w:r>
      <w:r>
        <w:rPr>
          <w:iCs/>
          <w:i/>
        </w:rPr>
        <w:t xml:space="preserve">Advanced Materials Interfaces</w:t>
      </w:r>
      <w:r>
        <w:t xml:space="preserve">, vol. 6, no. 7. Wiley,</w:t>
      </w:r>
      <w:r>
        <w:t xml:space="preserve"> </w:t>
      </w:r>
      <w:r>
        <w:t xml:space="preserve">p. 1802010, Feb. 27, 2019. doi: 10.1002/admi.201802010.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Shen, W. Baker, H. Yeand Y. Li, “pH-Dependent aggregation and</w:t>
      </w:r>
      <w:r>
        <w:t xml:space="preserve"> </w:t>
      </w:r>
      <w:r>
        <w:t xml:space="preserve">pH-independent cell membrane adhesion of monolayer-protected mixed</w:t>
      </w:r>
      <w:r>
        <w:t xml:space="preserve"> </w:t>
      </w:r>
      <w:r>
        <w:t xml:space="preserve">charged gold nanoparticles”,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15. Royal</w:t>
      </w:r>
      <w:r>
        <w:t xml:space="preserve"> </w:t>
      </w:r>
      <w:r>
        <w:t xml:space="preserve">Society of Chemistry (RSC), pp. 7371–7385, 2019. doi:</w:t>
      </w:r>
      <w:r>
        <w:t xml:space="preserve"> </w:t>
      </w:r>
      <w:r>
        <w:t xml:space="preserve">10.1039/c8nr09617a.</w:t>
      </w:r>
      <w:r>
        <w:br/>
      </w:r>
      <w:r>
        <w:br/>
      </w:r>
      <w:r>
        <w:t xml:space="preserve">Z. Shen, D. T. Loe, A. Fisher, M. Kröger,</w:t>
      </w:r>
      <w:r>
        <w:t xml:space="preserve"> </w:t>
      </w:r>
      <w:r>
        <w:t xml:space="preserve">J. L. Rougeand Y. Li, “Polymer stiffness governs template mediated</w:t>
      </w:r>
      <w:r>
        <w:t xml:space="preserve"> </w:t>
      </w:r>
      <w:r>
        <w:t xml:space="preserve">self-assembly of liposome-like nanoparticles: simulation, theory and</w:t>
      </w:r>
      <w:r>
        <w:t xml:space="preserve"> </w:t>
      </w:r>
      <w:r>
        <w:t xml:space="preserve">experiment”,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42. Royal Society of</w:t>
      </w:r>
      <w:r>
        <w:t xml:space="preserve"> </w:t>
      </w:r>
      <w:r>
        <w:t xml:space="preserve">Chemistry (RSC), pp. 20179–20193, 2019. doi: 10.1039/c9nr07063j.</w:t>
      </w:r>
      <w:r>
        <w:br/>
      </w:r>
      <w:r>
        <w:br/>
      </w:r>
      <w:r>
        <w:t xml:space="preserve">Z. Shen, H. Ye, M. Krögerand Y. Li, “Aggregation of polyethylene</w:t>
      </w:r>
      <w:r>
        <w:t xml:space="preserve"> </w:t>
      </w:r>
      <w:r>
        <w:t xml:space="preserve">glycol polymers suppresses receptor-mediated endocytosis of PEGylated</w:t>
      </w:r>
      <w:r>
        <w:t xml:space="preserve"> </w:t>
      </w:r>
      <w:r>
        <w:t xml:space="preserve">liposomes”,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 9. Royal Society of Chemistry</w:t>
      </w:r>
      <w:r>
        <w:t xml:space="preserve"> </w:t>
      </w:r>
      <w:r>
        <w:t xml:space="preserve">(RSC), pp. 4545–4560, 2018. doi: 10.1039/c7nr09011k.</w:t>
      </w:r>
      <w:r>
        <w:br/>
      </w:r>
      <w:r>
        <w:br/>
      </w:r>
      <w:r>
        <w:t xml:space="preserve">Z. Shen,</w:t>
      </w:r>
      <w:r>
        <w:t xml:space="preserve"> </w:t>
      </w:r>
      <w:r>
        <w:t xml:space="preserve">H. Ye, M. Kröger, S. Tangand Y. Li, “Interplay between ligand mobility</w:t>
      </w:r>
      <w:r>
        <w:t xml:space="preserve"> </w:t>
      </w:r>
      <w:r>
        <w:t xml:space="preserve">and nanoparticle geometry during cellular uptake of PEGylated liposomes</w:t>
      </w:r>
      <w:r>
        <w:t xml:space="preserve"> </w:t>
      </w:r>
      <w:r>
        <w:t xml:space="preserve">and bicelles”,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34. Royal Society of</w:t>
      </w:r>
      <w:r>
        <w:t xml:space="preserve"> </w:t>
      </w:r>
      <w:r>
        <w:t xml:space="preserve">Chemistry (RSC), pp. 15971–15983, 2019. doi: 10.1039/c9nr02408e.</w:t>
      </w:r>
      <w:r>
        <w:br/>
      </w:r>
      <w:r>
        <w:br/>
      </w:r>
      <w:r>
        <w:t xml:space="preserve">Z. Shen, H. Yeand Y. Li, “Understanding receptor-mediated</w:t>
      </w:r>
      <w:r>
        <w:t xml:space="preserve"> </w:t>
      </w:r>
      <w:r>
        <w:t xml:space="preserve">endocytosis of elastic nanoparticles through coarse grained molecular</w:t>
      </w:r>
      <w:r>
        <w:t xml:space="preserve"> </w:t>
      </w:r>
      <w:r>
        <w:t xml:space="preserve">dynamic simulation”,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20, no. 24. Royal Society of Chemistry (RSC), pp. 16372–16385,</w:t>
      </w:r>
      <w:r>
        <w:t xml:space="preserve"> </w:t>
      </w:r>
      <w:r>
        <w:t xml:space="preserve">2018. doi: 10.1039/c7cp08644j.</w:t>
      </w:r>
      <w:r>
        <w:br/>
      </w:r>
      <w:r>
        <w:br/>
      </w:r>
      <w:r>
        <w:t xml:space="preserve">Z. Shen, H. Ye, X. Yiand Y.</w:t>
      </w:r>
      <w:r>
        <w:t xml:space="preserve"> </w:t>
      </w:r>
      <w:r>
        <w:t xml:space="preserve">Li, “Membrane Wrapping Efficiency of Elastic Nanoparticles during</w:t>
      </w:r>
      <w:r>
        <w:t xml:space="preserve"> </w:t>
      </w:r>
      <w:r>
        <w:t xml:space="preserve">Endocytosis: Size and Shape Matter”,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13, no. 1.</w:t>
      </w:r>
      <w:r>
        <w:t xml:space="preserve"> </w:t>
      </w:r>
      <w:r>
        <w:t xml:space="preserve">American Chemical Society (ACS), pp. 215–228, Dec. 17, 2018. doi:</w:t>
      </w:r>
      <w:r>
        <w:t xml:space="preserve"> </w:t>
      </w:r>
      <w:r>
        <w:t xml:space="preserve">10.1021/acsnano.8b05340.</w:t>
      </w:r>
      <w:r>
        <w:br/>
      </w:r>
      <w:r>
        <w:br/>
      </w:r>
      <w:r>
        <w:t xml:space="preserve">H. Ye, Z. Shenand Y. Li, “Interplay</w:t>
      </w:r>
      <w:r>
        <w:t xml:space="preserve"> </w:t>
      </w:r>
      <w:r>
        <w:t xml:space="preserve">of deformability and adhesion on localization of elastic micro-particles</w:t>
      </w:r>
      <w:r>
        <w:t xml:space="preserve"> </w:t>
      </w:r>
      <w:r>
        <w:t xml:space="preserve">in blood 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861. Cambridge</w:t>
      </w:r>
      <w:r>
        <w:t xml:space="preserve"> </w:t>
      </w:r>
      <w:r>
        <w:t xml:space="preserve">University Press (CUP), pp. 55–87, Dec. 19, 2018. doi:</w:t>
      </w:r>
      <w:r>
        <w:t xml:space="preserve"> </w:t>
      </w:r>
      <w:r>
        <w:t xml:space="preserve">10.1017/jfm.2018.890.</w:t>
      </w:r>
      <w:r>
        <w:br/>
      </w:r>
      <w:r>
        <w:br/>
      </w:r>
      <w:r>
        <w:t xml:space="preserve">H. Ye, Z. Shenand Y. Li, “Shear rate</w:t>
      </w:r>
      <w:r>
        <w:t xml:space="preserve"> </w:t>
      </w:r>
      <w:r>
        <w:t xml:space="preserve">dependent margination of sphere-like, oblate-like and prolate-like</w:t>
      </w:r>
      <w:r>
        <w:t xml:space="preserve"> </w:t>
      </w:r>
      <w:r>
        <w:t xml:space="preserve">micro-particles within blood flow”,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36.</w:t>
      </w:r>
      <w:r>
        <w:t xml:space="preserve"> </w:t>
      </w:r>
      <w:r>
        <w:t xml:space="preserve">Royal Society of Chemistry (RSC), pp. 7401–7419, 2018. doi:</w:t>
      </w:r>
      <w:r>
        <w:t xml:space="preserve"> </w:t>
      </w:r>
      <w:r>
        <w:t xml:space="preserve">10.1039/c8sm01304g.</w:t>
      </w:r>
      <w:r>
        <w:br/>
      </w:r>
      <w:r>
        <w:br/>
      </w:r>
      <w:r>
        <w:t xml:space="preserve">H. Ye, Z. Shenand Y. Li, “Shape-Dependent</w:t>
      </w:r>
      <w:r>
        <w:t xml:space="preserve"> </w:t>
      </w:r>
      <w:r>
        <w:t xml:space="preserve">Transport of Microparticles in Blood Flow: From Margination to</w:t>
      </w:r>
      <w:r>
        <w:t xml:space="preserve"> </w:t>
      </w:r>
      <w:r>
        <w:t xml:space="preserve">Adhesion”,</w:t>
      </w:r>
      <w:r>
        <w:t xml:space="preserve"> </w:t>
      </w:r>
      <w:r>
        <w:rPr>
          <w:iCs/>
          <w:i/>
        </w:rPr>
        <w:t xml:space="preserve">Journal of Engineering Mechanics</w:t>
      </w:r>
      <w:r>
        <w:t xml:space="preserve">, vol. 145, no. 4.</w:t>
      </w:r>
      <w:r>
        <w:t xml:space="preserve"> </w:t>
      </w:r>
      <w:r>
        <w:t xml:space="preserve">American Society of Civil Engineers (ASCE), Apr. 2019. doi:</w:t>
      </w:r>
      <w:r>
        <w:t xml:space="preserve"> </w:t>
      </w:r>
      <w:r>
        <w:t xml:space="preserve">10.1061/(asce)em.1943-7889.0001597.</w:t>
      </w:r>
      <w:r>
        <w:br/>
      </w:r>
      <w:r>
        <w:br/>
      </w:r>
      <w:r>
        <w:t xml:space="preserve">H. Ye, Z. Shenand Y. Li,</w:t>
      </w:r>
      <w:r>
        <w:t xml:space="preserve"> </w:t>
      </w:r>
      <w:r>
        <w:t xml:space="preserve">“Multiscale Modeling of Vascular Dynamics of Micro- and Nano-particles”,</w:t>
      </w:r>
      <w:r>
        <w:t xml:space="preserve"> </w:t>
      </w:r>
      <w:r>
        <w:rPr>
          <w:iCs/>
          <w:i/>
        </w:rPr>
        <w:t xml:space="preserve">[]</w:t>
      </w:r>
      <w:r>
        <w:t xml:space="preserve">. Morgan &amp; Claypool Publishers, Dec. 2019. doi:</w:t>
      </w:r>
      <w:r>
        <w:t xml:space="preserve"> </w:t>
      </w:r>
      <w:r>
        <w:t xml:space="preserve">10.1088/2053-2571/ab4124.</w:t>
      </w:r>
      <w:r>
        <w:br/>
      </w:r>
      <w:r>
        <w:br/>
      </w:r>
      <w:r>
        <w:t xml:space="preserve">H. Ye, Z. Shen, L. Yu, M. Weiand Y.</w:t>
      </w:r>
      <w:r>
        <w:t xml:space="preserve"> </w:t>
      </w:r>
      <w:r>
        <w:t xml:space="preserve">Li, “Manipulating nanoparticle transport within blood flow through</w:t>
      </w:r>
      <w:r>
        <w:t xml:space="preserve"> </w:t>
      </w:r>
      <w:r>
        <w:t xml:space="preserve">external forces: an exemplar of mechanics in nanomedicine”,</w:t>
      </w:r>
      <w:r>
        <w:t xml:space="preserve"> </w:t>
      </w:r>
      <w:r>
        <w:rPr>
          <w:iCs/>
          <w:i/>
        </w:rPr>
        <w:t xml:space="preserve">Proceedings of the Royal Society A: Mathematical, Physical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Sciences</w:t>
      </w:r>
      <w:r>
        <w:t xml:space="preserve">, vol. 474, no. 2211. The Royal Society,</w:t>
      </w:r>
      <w:r>
        <w:t xml:space="preserve"> </w:t>
      </w:r>
      <w:r>
        <w:t xml:space="preserve">p. 20170845, Mar. 2018. doi: 10.1098/rspa.2017.0845.</w:t>
      </w:r>
      <w:r>
        <w:br/>
      </w:r>
      <w:r>
        <w:br/>
      </w:r>
      <w:r>
        <w:t xml:space="preserve">H. Ye,</w:t>
      </w:r>
      <w:r>
        <w:t xml:space="preserve"> </w:t>
      </w:r>
      <w:r>
        <w:t xml:space="preserve">Z. Shenand Y. Li, “Cell Stiffness Governs Its Adhesion Dynamics on</w:t>
      </w:r>
      <w:r>
        <w:t xml:space="preserve"> </w:t>
      </w:r>
      <w:r>
        <w:t xml:space="preserve">Substrate Under Shear Flow”,</w:t>
      </w:r>
      <w:r>
        <w:t xml:space="preserve"> </w:t>
      </w:r>
      <w:r>
        <w:rPr>
          <w:iCs/>
          <w:i/>
        </w:rPr>
        <w:t xml:space="preserve">IEEE Transactions on Nanotechnology</w:t>
      </w:r>
      <w:r>
        <w:t xml:space="preserve">,</w:t>
      </w:r>
      <w:r>
        <w:t xml:space="preserve"> </w:t>
      </w:r>
      <w:r>
        <w:t xml:space="preserve">vol. 17, no. 3. Institute of Electrical and Electronics Engineers</w:t>
      </w:r>
      <w:r>
        <w:t xml:space="preserve"> </w:t>
      </w:r>
      <w:r>
        <w:t xml:space="preserve">(IEEE), pp. 407–411, May 2018. doi: 10.1109/tnano.2017.2786943.</w:t>
      </w:r>
      <w:r>
        <w:br/>
      </w:r>
      <w:r>
        <w:br/>
      </w:r>
      <w:r>
        <w:t xml:space="preserve">H. Ye, Z. Shenand Y. Li, “Computational modeling of magnetic</w:t>
      </w:r>
      <w:r>
        <w:t xml:space="preserve"> </w:t>
      </w:r>
      <w:r>
        <w:t xml:space="preserve">particle margination within blood flow through LAMMPS”,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62, no. 3. Springer Science and Business Media LLC,</w:t>
      </w:r>
      <w:r>
        <w:t xml:space="preserve"> </w:t>
      </w:r>
      <w:r>
        <w:t xml:space="preserve">pp. 457–476, Nov. 11, 2017. doi: 10.1007/s00466-017-1508-y.</w:t>
      </w:r>
      <w:r>
        <w:br/>
      </w:r>
      <w:r>
        <w:br/>
      </w:r>
      <w:r>
        <w:t xml:space="preserve">H. Ye, Z. Shen, L. Yu, M. Weiand Y. Li, “Anomalous Vascular</w:t>
      </w:r>
      <w:r>
        <w:t xml:space="preserve"> </w:t>
      </w:r>
      <w:r>
        <w:t xml:space="preserve">Dynamics of Nanoworms within Blood Flow”,</w:t>
      </w:r>
      <w:r>
        <w:t xml:space="preserve"> </w:t>
      </w:r>
      <w:r>
        <w:rPr>
          <w:iCs/>
          <w:i/>
        </w:rPr>
        <w:t xml:space="preserve">ACS Biomaterials Science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4, no. 1. American Chemical Society (ACS),</w:t>
      </w:r>
      <w:r>
        <w:t xml:space="preserve"> </w:t>
      </w:r>
      <w:r>
        <w:t xml:space="preserve">pp. 66–77, Dec. 05, 2017. doi: 10.1021/acsbiomaterials.7b00434.</w:t>
      </w:r>
      <w:r>
        <w:br/>
      </w:r>
      <w:r>
        <w:br/>
      </w:r>
      <w:r>
        <w:t xml:space="preserve">A. Zandian, W. A. Sirignanoand F. Hussain, “Understanding</w:t>
      </w:r>
      <w:r>
        <w:t xml:space="preserve"> </w:t>
      </w:r>
      <w:r>
        <w:t xml:space="preserve">liquid-jet atomization cascades via vortex dynamics”,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843. Cambridge University Press (CUP),</w:t>
      </w:r>
      <w:r>
        <w:t xml:space="preserve"> </w:t>
      </w:r>
      <w:r>
        <w:t xml:space="preserve">pp. 293–354, Mar. 21, 2018. doi: 10.1017/jfm.2018.113.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Zandian, W. A. Sirignanoand F. Hussain, “Vorticity dynamics in a</w:t>
      </w:r>
      <w:r>
        <w:t xml:space="preserve"> </w:t>
      </w:r>
      <w:r>
        <w:t xml:space="preserve">spatially developing liquid jet inside a co-flowing gas”,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877. Cambridge University Press (CUP),</w:t>
      </w:r>
      <w:r>
        <w:t xml:space="preserve"> </w:t>
      </w:r>
      <w:r>
        <w:t xml:space="preserve">pp. 429–470, Aug. 27, 2019. doi: 10.1017/jfm.2019.596.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Rahbari and G. Paniagua, “Acoustic streaming in turbulent compressible</w:t>
      </w:r>
      <w:r>
        <w:t xml:space="preserve"> </w:t>
      </w:r>
      <w:r>
        <w:t xml:space="preserve">channel flow for heat transfer enhancement”,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889. Cambridge University Press (CUP), Feb. 18,</w:t>
      </w:r>
      <w:r>
        <w:t xml:space="preserve"> </w:t>
      </w:r>
      <w:r>
        <w:t xml:space="preserve">2020. doi: 10.1017/jfm.2020.69.</w:t>
      </w:r>
      <w:r>
        <w:br/>
      </w:r>
      <w:r>
        <w:br/>
      </w:r>
      <w:r>
        <w:t xml:space="preserve">A. R. Malipeddi and K.</w:t>
      </w:r>
      <w:r>
        <w:t xml:space="preserve"> </w:t>
      </w:r>
      <w:r>
        <w:t xml:space="preserve">Sarkar, “Shear-induced collective diffusivity down a concentration</w:t>
      </w:r>
      <w:r>
        <w:t xml:space="preserve"> </w:t>
      </w:r>
      <w:r>
        <w:t xml:space="preserve">gradient in a viscous emulsion of drops”,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868. Cambridge University Press (CUP), pp. 5–25,</w:t>
      </w:r>
      <w:r>
        <w:t xml:space="preserve"> </w:t>
      </w:r>
      <w:r>
        <w:t xml:space="preserve">Apr. 03, 2019. doi: 10.1017/jfm.2019.122.</w:t>
      </w:r>
      <w:r>
        <w:br/>
      </w:r>
      <w:r>
        <w:br/>
      </w:r>
      <w:r>
        <w:t xml:space="preserve">A. K. Chew and R.</w:t>
      </w:r>
      <w:r>
        <w:t xml:space="preserve"> </w:t>
      </w:r>
      <w:r>
        <w:t xml:space="preserve">C. Van Lehn, “Quantifying the Stability of the Hydronium Ion in Organic</w:t>
      </w:r>
      <w:r>
        <w:t xml:space="preserve"> </w:t>
      </w:r>
      <w:r>
        <w:t xml:space="preserve">Solvents With Molecular Dynamics Simulations”,</w:t>
      </w:r>
      <w:r>
        <w:t xml:space="preserve"> </w:t>
      </w:r>
      <w:r>
        <w:rPr>
          <w:iCs/>
          <w:i/>
        </w:rPr>
        <w:t xml:space="preserve">Frontiers in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7. Frontiers Media SA, Jun. 19, 2019. doi:</w:t>
      </w:r>
      <w:r>
        <w:t xml:space="preserve"> </w:t>
      </w:r>
      <w:r>
        <w:t xml:space="preserve">10.3389/fchem.2019.00439.</w:t>
      </w:r>
      <w:r>
        <w:br/>
      </w:r>
      <w:r>
        <w:br/>
      </w:r>
      <w:r>
        <w:t xml:space="preserve">A. K. Chew, “Effect of</w:t>
      </w:r>
      <w:r>
        <w:t xml:space="preserve"> </w:t>
      </w:r>
      <w:r>
        <w:t xml:space="preserve">Mixed-Solvent Environments on the Selectivity of Acid-Catalyzed</w:t>
      </w:r>
      <w:r>
        <w:t xml:space="preserve"> </w:t>
      </w:r>
      <w:r>
        <w:t xml:space="preserve">Dehydration Reactions”,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3. American</w:t>
      </w:r>
      <w:r>
        <w:t xml:space="preserve"> </w:t>
      </w:r>
      <w:r>
        <w:t xml:space="preserve">Chemical Society (ACS), pp. 1679–1691, Dec. 27, 2019. doi:</w:t>
      </w:r>
      <w:r>
        <w:t xml:space="preserve"> </w:t>
      </w:r>
      <w:r>
        <w:t xml:space="preserve">10.1021/acscatal.9b03460.</w:t>
      </w:r>
      <w:r>
        <w:br/>
      </w:r>
      <w:r>
        <w:br/>
      </w:r>
      <w:r>
        <w:t xml:space="preserve">B. C. Dallin and R. C. Van Lehn,</w:t>
      </w:r>
      <w:r>
        <w:t xml:space="preserve"> </w:t>
      </w:r>
      <w:r>
        <w:t xml:space="preserve">“Spatially Heterogeneous Water Properties at Disordered Surfaces</w:t>
      </w:r>
      <w:r>
        <w:t xml:space="preserve"> </w:t>
      </w:r>
      <w:r>
        <w:t xml:space="preserve">Decrease the Hydrophobicity of Nonpolar Self-Assembled Monolayers”,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10, no. 14.</w:t>
      </w:r>
      <w:r>
        <w:t xml:space="preserve"> </w:t>
      </w:r>
      <w:r>
        <w:t xml:space="preserve">American Chemical Society (ACS), pp. 3991–3997, Jul. 02, 2019. doi:</w:t>
      </w:r>
      <w:r>
        <w:t xml:space="preserve"> </w:t>
      </w:r>
      <w:r>
        <w:t xml:space="preserve">10.1021/acs.jpclett.9b01707.</w:t>
      </w:r>
      <w:r>
        <w:br/>
      </w:r>
      <w:r>
        <w:br/>
      </w:r>
      <w:r>
        <w:t xml:space="preserve">J. H. Dwyer, “Solvent-Mediated</w:t>
      </w:r>
      <w:r>
        <w:t xml:space="preserve"> </w:t>
      </w:r>
      <w:r>
        <w:t xml:space="preserve">Affinity of Polymer-Wrapped Single-Walled Carbon Nanotubes for</w:t>
      </w:r>
      <w:r>
        <w:t xml:space="preserve"> </w:t>
      </w:r>
      <w:r>
        <w:t xml:space="preserve">Chemically Modified Surfaces”,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35, no. 38.</w:t>
      </w:r>
      <w:r>
        <w:t xml:space="preserve"> </w:t>
      </w:r>
      <w:r>
        <w:t xml:space="preserve">American Chemical Society (ACS), pp. 12492–12500, Aug. 28, 2019. doi:</w:t>
      </w:r>
      <w:r>
        <w:t xml:space="preserve"> </w:t>
      </w:r>
      <w:r>
        <w:t xml:space="preserve">10.1021/acs.langmuir.9b02217.</w:t>
      </w:r>
      <w:r>
        <w:br/>
      </w:r>
      <w:r>
        <w:br/>
      </w:r>
      <w:r>
        <w:t xml:space="preserve">J. K. Sheavly, J. I. Gold, M.</w:t>
      </w:r>
      <w:r>
        <w:t xml:space="preserve"> </w:t>
      </w:r>
      <w:r>
        <w:t xml:space="preserve">Mavrikakisand R. C. Van Lehn, “Molecular simulations of analyte</w:t>
      </w:r>
      <w:r>
        <w:t xml:space="preserve"> </w:t>
      </w:r>
      <w:r>
        <w:t xml:space="preserve">partitioning and diffusion in liquid crystal sensors”,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Systems Design &amp; Engineering</w:t>
      </w:r>
      <w:r>
        <w:t xml:space="preserve">, vol. 5, no. 1. Royal Society of</w:t>
      </w:r>
      <w:r>
        <w:t xml:space="preserve"> </w:t>
      </w:r>
      <w:r>
        <w:t xml:space="preserve">Chemistry (RSC), pp. 304–316, 2020. doi: 10.1039/c9me00126c.</w:t>
      </w:r>
      <w:r>
        <w:br/>
      </w:r>
      <w:r>
        <w:br/>
      </w:r>
      <w:r>
        <w:t xml:space="preserve">T. W. Walker, “Universal kinetic solvent effects in acid-catalyzed</w:t>
      </w:r>
      <w:r>
        <w:t xml:space="preserve"> </w:t>
      </w:r>
      <w:r>
        <w:t xml:space="preserve">reactions of biomass-derived oxygenates”,</w:t>
      </w:r>
      <w:r>
        <w:t xml:space="preserve"> </w:t>
      </w:r>
      <w:r>
        <w:rPr>
          <w:iCs/>
          <w:i/>
        </w:rPr>
        <w:t xml:space="preserve">Energy &amp; 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11, no. 3. Royal Society of Chemistry (RSC),</w:t>
      </w:r>
      <w:r>
        <w:t xml:space="preserve"> </w:t>
      </w:r>
      <w:r>
        <w:t xml:space="preserve">pp. 617–628, 2018. doi: 10.1039/c7ee03432f.</w:t>
      </w:r>
      <w:r>
        <w:br/>
      </w:r>
      <w:r>
        <w:br/>
      </w:r>
      <w:r>
        <w:t xml:space="preserve">A. A. Alghafis,</w:t>
      </w:r>
      <w:r>
        <w:t xml:space="preserve"> </w:t>
      </w:r>
      <w:r>
        <w:t xml:space="preserve">A. M. Alshwairekh, A. M. Alwatban, U. F. Alqsairand A. Oztekin, “The</w:t>
      </w:r>
      <w:r>
        <w:t xml:space="preserve"> </w:t>
      </w:r>
      <w:r>
        <w:t xml:space="preserve">Performance Enhancement of Hemodialyzers: Computational Fluid Dynamics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Volume 1: Fluid Mechanics</w:t>
      </w:r>
      <w:r>
        <w:t xml:space="preserve">. American Society of Mechanical</w:t>
      </w:r>
      <w:r>
        <w:t xml:space="preserve"> </w:t>
      </w:r>
      <w:r>
        <w:t xml:space="preserve">Engineers, Jul. 28, 2019. doi: 10.1115/ajkfluids2019-4863.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F. Alqsair, A. M. Alwatban, A. A. Alghafis, A. M. Alshwairekhand A.</w:t>
      </w:r>
      <w:r>
        <w:t xml:space="preserve"> </w:t>
      </w:r>
      <w:r>
        <w:t xml:space="preserve">Oztekin, “Heat and Mass Transfer Characteristics of Vapor Permeation in</w:t>
      </w:r>
      <w:r>
        <w:t xml:space="preserve"> </w:t>
      </w:r>
      <w:r>
        <w:t xml:space="preserve">Sweeping Gas Membrane Distillation Systems for Sea Water Desalination”,</w:t>
      </w:r>
      <w:r>
        <w:t xml:space="preserve"> </w:t>
      </w:r>
      <w:r>
        <w:rPr>
          <w:iCs/>
          <w:i/>
        </w:rPr>
        <w:t xml:space="preserve">ASME 2019 Heat Transfer Summer Conference</w:t>
      </w:r>
      <w:r>
        <w:t xml:space="preserve">. American Society of</w:t>
      </w:r>
      <w:r>
        <w:t xml:space="preserve"> </w:t>
      </w:r>
      <w:r>
        <w:t xml:space="preserve">Mechanical Engineers, Jul. 14, 2019. doi: 10.1115/ht2019-3674.</w:t>
      </w:r>
      <w:r>
        <w:br/>
      </w:r>
      <w:r>
        <w:br/>
      </w:r>
      <w:r>
        <w:t xml:space="preserve">U. F. Alqsair, A. M. Alwatban, A. M. Alshwairekh, R. Krysko, A. A.</w:t>
      </w:r>
      <w:r>
        <w:t xml:space="preserve"> </w:t>
      </w:r>
      <w:r>
        <w:t xml:space="preserve">Alghafisand A. Oztekin, “The Effect of Mixing Promotors on Sweeping Gas</w:t>
      </w:r>
      <w:r>
        <w:t xml:space="preserve"> </w:t>
      </w:r>
      <w:r>
        <w:t xml:space="preserve">Membrane Distillation System Performance”,</w:t>
      </w:r>
      <w:r>
        <w:t xml:space="preserve"> </w:t>
      </w:r>
      <w:r>
        <w:rPr>
          <w:iCs/>
          <w:i/>
        </w:rPr>
        <w:t xml:space="preserve">Volume 7: Fluids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. American Society of Mechanical Engineers, Nov. 11,</w:t>
      </w:r>
      <w:r>
        <w:t xml:space="preserve"> </w:t>
      </w:r>
      <w:r>
        <w:t xml:space="preserve">2019. doi: 10.1115/imece2019-10727.</w:t>
      </w:r>
      <w:r>
        <w:br/>
      </w:r>
      <w:r>
        <w:br/>
      </w:r>
      <w:r>
        <w:t xml:space="preserve">A. M. Alshwairekh, A. A.</w:t>
      </w:r>
      <w:r>
        <w:t xml:space="preserve"> </w:t>
      </w:r>
      <w:r>
        <w:t xml:space="preserve">Alghafis, A. M. Alwatban, U. F. Alqsairand A. Oztekin, “The effects of</w:t>
      </w:r>
      <w:r>
        <w:t xml:space="preserve"> </w:t>
      </w:r>
      <w:r>
        <w:t xml:space="preserve">membrane and channel corrugations in forward osmosis membrane modules –</w:t>
      </w:r>
      <w:r>
        <w:t xml:space="preserve"> </w:t>
      </w:r>
      <w:r>
        <w:t xml:space="preserve">Numerical analyses”,</w:t>
      </w:r>
      <w:r>
        <w:t xml:space="preserve"> </w:t>
      </w:r>
      <w:r>
        <w:rPr>
          <w:iCs/>
          <w:i/>
        </w:rPr>
        <w:t xml:space="preserve">Desalination</w:t>
      </w:r>
      <w:r>
        <w:t xml:space="preserve">, vol. 460. Elsevier BV,</w:t>
      </w:r>
      <w:r>
        <w:t xml:space="preserve"> </w:t>
      </w:r>
      <w:r>
        <w:t xml:space="preserve">pp. 41–55, Jun. 2019. doi: 10.1016/j.desal.2019.03.003.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Alshwairekh, A. A. Alghafis, A. M. Alwatban, U. F. Alqsairand A.</w:t>
      </w:r>
      <w:r>
        <w:t xml:space="preserve"> </w:t>
      </w:r>
      <w:r>
        <w:t xml:space="preserve">Oztekin, “The Effect of Mixing Promoters on the Performance of Forward</w:t>
      </w:r>
      <w:r>
        <w:t xml:space="preserve"> </w:t>
      </w:r>
      <w:r>
        <w:t xml:space="preserve">Osmosis Membrane Systems: Computational Fluid Dynamics Simulations”,</w:t>
      </w:r>
      <w:r>
        <w:t xml:space="preserve"> </w:t>
      </w:r>
      <w:r>
        <w:rPr>
          <w:iCs/>
          <w:i/>
        </w:rPr>
        <w:t xml:space="preserve">Volume 2: Computational Fluid Dynamics</w:t>
      </w:r>
      <w:r>
        <w:t xml:space="preserve">. American Society of</w:t>
      </w:r>
      <w:r>
        <w:t xml:space="preserve"> </w:t>
      </w:r>
      <w:r>
        <w:t xml:space="preserve">Mechanical Engineers, Jul. 28, 2019. doi: 10.1115/ajkfluids2019-4862.</w:t>
      </w:r>
      <w:r>
        <w:br/>
      </w:r>
      <w:r>
        <w:br/>
      </w:r>
      <w:r>
        <w:t xml:space="preserve">M. Altimemy, B. Attiya, C. Daskiran, I.-H. Liuand A. Oztekin,</w:t>
      </w:r>
      <w:r>
        <w:t xml:space="preserve"> </w:t>
      </w:r>
      <w:r>
        <w:t xml:space="preserve">“Mitigation of flow-induced pressure fluctuations in a Francis turbine</w:t>
      </w:r>
      <w:r>
        <w:t xml:space="preserve"> </w:t>
      </w:r>
      <w:r>
        <w:t xml:space="preserve">operating at the design and partial load regimes—LES simulations”,</w:t>
      </w:r>
      <w:r>
        <w:t xml:space="preserve"> </w:t>
      </w:r>
      <w:r>
        <w:rPr>
          <w:iCs/>
          <w:i/>
        </w:rPr>
        <w:t xml:space="preserve">International Journal of Heat and Fluid Flow</w:t>
      </w:r>
      <w:r>
        <w:t xml:space="preserve">, vol. 79. Elsevier</w:t>
      </w:r>
      <w:r>
        <w:t xml:space="preserve"> </w:t>
      </w:r>
      <w:r>
        <w:t xml:space="preserve">BV, p. 108444, Oct. 2019. doi: 10.1016/j.ijheatfluidflow.2019.108444.</w:t>
      </w:r>
      <w:r>
        <w:br/>
      </w:r>
      <w:r>
        <w:br/>
      </w:r>
      <w:r>
        <w:t xml:space="preserve">M. Altimemy, B. Attiya, C. Daskiran, I.-H. Liuand A. Oztekin,</w:t>
      </w:r>
      <w:r>
        <w:t xml:space="preserve"> </w:t>
      </w:r>
      <w:r>
        <w:t xml:space="preserve">“Stabilizing Pump-Turbine Operations Using Water Injection Passive</w:t>
      </w:r>
      <w:r>
        <w:t xml:space="preserve"> </w:t>
      </w:r>
      <w:r>
        <w:t xml:space="preserve">Control”,</w:t>
      </w:r>
      <w:r>
        <w:t xml:space="preserve"> </w:t>
      </w:r>
      <w:r>
        <w:rPr>
          <w:iCs/>
          <w:i/>
        </w:rPr>
        <w:t xml:space="preserve">Volume 3B: Fluid Applications and Systems</w:t>
      </w:r>
      <w:r>
        <w:t xml:space="preserve">. American</w:t>
      </w:r>
      <w:r>
        <w:t xml:space="preserve"> </w:t>
      </w:r>
      <w:r>
        <w:t xml:space="preserve">Society of Mechanical Engineers, Jul. 28, 2019. doi:</w:t>
      </w:r>
      <w:r>
        <w:t xml:space="preserve"> </w:t>
      </w:r>
      <w:r>
        <w:t xml:space="preserve">10.1115/ajkfluids2019-4866.</w:t>
      </w:r>
      <w:r>
        <w:br/>
      </w:r>
      <w:r>
        <w:br/>
      </w:r>
      <w:r>
        <w:t xml:space="preserve">M. Altimemy, B. Attiya, C.</w:t>
      </w:r>
      <w:r>
        <w:t xml:space="preserve"> </w:t>
      </w:r>
      <w:r>
        <w:t xml:space="preserve">Daskiran, I.-H. Liuand A. Oztekin, “Mitigation of Flow-Induced Pressure</w:t>
      </w:r>
      <w:r>
        <w:t xml:space="preserve"> </w:t>
      </w:r>
      <w:r>
        <w:t xml:space="preserve">Fluctuations in a Francis Turbine Using Water Injection”,</w:t>
      </w:r>
      <w:r>
        <w:t xml:space="preserve"> </w:t>
      </w:r>
      <w:r>
        <w:rPr>
          <w:iCs/>
          <w:i/>
        </w:rPr>
        <w:t xml:space="preserve">Volume 3B:</w:t>
      </w:r>
      <w:r>
        <w:rPr>
          <w:iCs/>
          <w:i/>
        </w:rPr>
        <w:t xml:space="preserve"> </w:t>
      </w:r>
      <w:r>
        <w:rPr>
          <w:iCs/>
          <w:i/>
        </w:rPr>
        <w:t xml:space="preserve">Fluid Applications and Systems</w:t>
      </w:r>
      <w:r>
        <w:t xml:space="preserve">. American Society of Mechanical</w:t>
      </w:r>
      <w:r>
        <w:t xml:space="preserve"> </w:t>
      </w:r>
      <w:r>
        <w:t xml:space="preserve">Engineers, Jul. 28, 2019. doi: 10.1115/ajkfluids2019-4867.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M. Alwatban, A. M. Alshwairekh, U. F. Alqsair, A. A. Alghafisand A.</w:t>
      </w:r>
      <w:r>
        <w:t xml:space="preserve"> </w:t>
      </w:r>
      <w:r>
        <w:t xml:space="preserve">Oztekin, “Effect of membrane properties and operational parameters on</w:t>
      </w:r>
      <w:r>
        <w:t xml:space="preserve"> </w:t>
      </w:r>
      <w:r>
        <w:t xml:space="preserve">systems for seawater desalination using computational fluid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DESALINATION AND WATER TREATMENT</w:t>
      </w:r>
      <w:r>
        <w:t xml:space="preserve">, vol. 161.</w:t>
      </w:r>
      <w:r>
        <w:t xml:space="preserve"> </w:t>
      </w:r>
      <w:r>
        <w:t xml:space="preserve">Desalination Publications, pp. 92–107, 2019. doi:</w:t>
      </w:r>
      <w:r>
        <w:t xml:space="preserve"> </w:t>
      </w:r>
      <w:r>
        <w:t xml:space="preserve">10.5004/dwt.2019.24275.</w:t>
      </w:r>
      <w:r>
        <w:br/>
      </w:r>
      <w:r>
        <w:br/>
      </w:r>
      <w:r>
        <w:t xml:space="preserve">A. M. Alwatban, A. M. Alshwairekh, U.</w:t>
      </w:r>
      <w:r>
        <w:t xml:space="preserve"> </w:t>
      </w:r>
      <w:r>
        <w:t xml:space="preserve">F. Alqsair, A. A. Alghafisand A. Oztekin, “Performance improvements by</w:t>
      </w:r>
      <w:r>
        <w:t xml:space="preserve"> </w:t>
      </w:r>
      <w:r>
        <w:t xml:space="preserve">embedded spacer in direct contact membrane distillation – Computational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Desalination</w:t>
      </w:r>
      <w:r>
        <w:t xml:space="preserve">, vol. 470. Elsevier BV, p. 114103,</w:t>
      </w:r>
      <w:r>
        <w:t xml:space="preserve"> </w:t>
      </w:r>
      <w:r>
        <w:t xml:space="preserve">Nov. 2019. doi: 10.1016/j.desal.2019.114103.</w:t>
      </w:r>
      <w:r>
        <w:br/>
      </w:r>
      <w:r>
        <w:br/>
      </w:r>
      <w:r>
        <w:t xml:space="preserve">A. M. Alwatban,</w:t>
      </w:r>
      <w:r>
        <w:t xml:space="preserve"> </w:t>
      </w:r>
      <w:r>
        <w:t xml:space="preserve">A. M. Alshwairekh, U. F. Alqsair, A. A. Alghafisand A. Oztekin, “The</w:t>
      </w:r>
      <w:r>
        <w:t xml:space="preserve"> </w:t>
      </w:r>
      <w:r>
        <w:t xml:space="preserve">Effect of Net-Type Spacer on the Performance of Direct Contact Membrane</w:t>
      </w:r>
      <w:r>
        <w:t xml:space="preserve"> </w:t>
      </w:r>
      <w:r>
        <w:t xml:space="preserve">Distillation System for Seawater Desalination: Heat and Mass Transfer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ASME 2019 Heat Transfer Summer Conference</w:t>
      </w:r>
      <w:r>
        <w:t xml:space="preserve">. American</w:t>
      </w:r>
      <w:r>
        <w:t xml:space="preserve"> </w:t>
      </w:r>
      <w:r>
        <w:t xml:space="preserve">Society of Mechanical Engineers, Jul. 14, 2019. doi:</w:t>
      </w:r>
      <w:r>
        <w:t xml:space="preserve"> </w:t>
      </w:r>
      <w:r>
        <w:t xml:space="preserve">10.1115/ht2019-3673.</w:t>
      </w:r>
      <w:r>
        <w:br/>
      </w:r>
      <w:r>
        <w:br/>
      </w:r>
      <w:r>
        <w:t xml:space="preserve">A. M. Alwatban, A. M. Alshwairekh, U. F.</w:t>
      </w:r>
      <w:r>
        <w:t xml:space="preserve"> </w:t>
      </w:r>
      <w:r>
        <w:t xml:space="preserve">Alqsair, R. Krysko, A. A. Alghafisand A. Oztekin, “The Effect of the</w:t>
      </w:r>
      <w:r>
        <w:t xml:space="preserve"> </w:t>
      </w:r>
      <w:r>
        <w:t xml:space="preserve">Embedded Spacers on the Performance of Direct Contact Membrane</w:t>
      </w:r>
      <w:r>
        <w:t xml:space="preserve"> </w:t>
      </w:r>
      <w:r>
        <w:t xml:space="preserve">Distillation System Operating With Different Inlet Feed Temperature”,</w:t>
      </w:r>
      <w:r>
        <w:t xml:space="preserve"> </w:t>
      </w:r>
      <w:r>
        <w:rPr>
          <w:iCs/>
          <w:i/>
        </w:rPr>
        <w:t xml:space="preserve">Volume 7: Fluids Engineering</w:t>
      </w:r>
      <w:r>
        <w:t xml:space="preserve">. American Society of Mechanical</w:t>
      </w:r>
      <w:r>
        <w:t xml:space="preserve"> </w:t>
      </w:r>
      <w:r>
        <w:t xml:space="preserve">Engineers, Nov. 11, 2019. doi: 10.1115/imece2019-10723.</w:t>
      </w:r>
      <w:r>
        <w:br/>
      </w:r>
      <w:r>
        <w:br/>
      </w:r>
      <w:r>
        <w:t xml:space="preserve">A. E.</w:t>
      </w:r>
      <w:r>
        <w:t xml:space="preserve"> </w:t>
      </w:r>
      <w:r>
        <w:t xml:space="preserve">Anqi, M. Usta, R. Krysko, J.-G. Lee, N. Ghaffourand A. Oztekin,</w:t>
      </w:r>
      <w:r>
        <w:t xml:space="preserve"> </w:t>
      </w:r>
      <w:r>
        <w:t xml:space="preserve">“Numerical study of desalination by vacuum membrane distillation –</w:t>
      </w:r>
      <w:r>
        <w:t xml:space="preserve"> </w:t>
      </w:r>
      <w:r>
        <w:t xml:space="preserve">Transient three-dimensional analysis”,</w:t>
      </w:r>
      <w:r>
        <w:t xml:space="preserve"> </w:t>
      </w:r>
      <w:r>
        <w:rPr>
          <w:iCs/>
          <w:i/>
        </w:rPr>
        <w:t xml:space="preserve">Journal of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596. Elsevier BV, p. 117609, Feb. 2020. doi:</w:t>
      </w:r>
      <w:r>
        <w:t xml:space="preserve"> </w:t>
      </w:r>
      <w:r>
        <w:t xml:space="preserve">10.1016/j.memsci.2019.117609.</w:t>
      </w:r>
      <w:r>
        <w:br/>
      </w:r>
      <w:r>
        <w:br/>
      </w:r>
      <w:r>
        <w:t xml:space="preserve">B. Attiya, M. Altimemy, C.</w:t>
      </w:r>
      <w:r>
        <w:t xml:space="preserve"> </w:t>
      </w:r>
      <w:r>
        <w:t xml:space="preserve">Daskiran, I.-H. Liuand A. Oztekin, “Micro-Hydrokinetic Turbine Operating</w:t>
      </w:r>
      <w:r>
        <w:t xml:space="preserve"> </w:t>
      </w:r>
      <w:r>
        <w:t xml:space="preserve">in the Vicinity of a Free Surface: Multiphase Large Eddy Simulations”,</w:t>
      </w:r>
      <w:r>
        <w:t xml:space="preserve"> </w:t>
      </w:r>
      <w:r>
        <w:rPr>
          <w:iCs/>
          <w:i/>
        </w:rPr>
        <w:t xml:space="preserve">Volume 7: Fluids Engineering</w:t>
      </w:r>
      <w:r>
        <w:t xml:space="preserve">. American Society of Mechanical</w:t>
      </w:r>
      <w:r>
        <w:t xml:space="preserve"> </w:t>
      </w:r>
      <w:r>
        <w:t xml:space="preserve">Engineers, Nov. 11, 2019. doi: 10.1115/imece2019-10899.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Daskiran, B. Attiya, M. Altimemy, I.-H. Liuand A. Oztekin, “Oxygen</w:t>
      </w:r>
      <w:r>
        <w:t xml:space="preserve"> </w:t>
      </w:r>
      <w:r>
        <w:t xml:space="preserve">dissolution via pump-turbine – Application to wastewater treatment”,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131.</w:t>
      </w:r>
      <w:r>
        <w:t xml:space="preserve"> </w:t>
      </w:r>
      <w:r>
        <w:t xml:space="preserve">Elsevier BV, pp. 1052–1063, Mar. 2019. doi:</w:t>
      </w:r>
      <w:r>
        <w:t xml:space="preserve"> </w:t>
      </w:r>
      <w:r>
        <w:t xml:space="preserve">10.1016/j.ijheatmasstransfer.2018.11.130.</w:t>
      </w:r>
      <w:r>
        <w:br/>
      </w:r>
      <w:r>
        <w:br/>
      </w:r>
      <w:r>
        <w:t xml:space="preserve">C. Daskiran, B.</w:t>
      </w:r>
      <w:r>
        <w:t xml:space="preserve"> </w:t>
      </w:r>
      <w:r>
        <w:t xml:space="preserve">Attiya, J. Riglinand A. Oztekin, “Large eddy simulations of ventilated</w:t>
      </w:r>
      <w:r>
        <w:t xml:space="preserve"> </w:t>
      </w:r>
      <w:r>
        <w:t xml:space="preserve">micro hydrokinetic turbine at design and off-design operating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Ocean Engineering</w:t>
      </w:r>
      <w:r>
        <w:t xml:space="preserve">, vol. 169. Elsevier BV, pp. 1–18,</w:t>
      </w:r>
      <w:r>
        <w:t xml:space="preserve"> </w:t>
      </w:r>
      <w:r>
        <w:t xml:space="preserve">Dec. 2018. doi: 10.1016/j.oceaneng.2018.09.008.</w:t>
      </w:r>
      <w:r>
        <w:br/>
      </w:r>
      <w:r>
        <w:br/>
      </w:r>
      <w:r>
        <w:t xml:space="preserve">M. Morabito,</w:t>
      </w:r>
      <w:r>
        <w:t xml:space="preserve"> </w:t>
      </w:r>
      <w:r>
        <w:t xml:space="preserve">“Internal Tensile Force and A2 Domain Unfolding of von Willebrand Factor</w:t>
      </w:r>
      <w:r>
        <w:t xml:space="preserve"> </w:t>
      </w:r>
      <w:r>
        <w:t xml:space="preserve">Multimers in Shear Flow”,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115, no. 10.</w:t>
      </w:r>
      <w:r>
        <w:t xml:space="preserve"> </w:t>
      </w:r>
      <w:r>
        <w:t xml:space="preserve">Elsevier BV, pp. 1860–1871, Nov. 2018. doi: 10.1016/j.bpj.2018.09.001.</w:t>
      </w:r>
      <w:r>
        <w:br/>
      </w:r>
      <w:r>
        <w:br/>
      </w:r>
      <w:r>
        <w:t xml:space="preserve">Q. Ranjha, N. Vahediand A. Oztekin, “High-temperature</w:t>
      </w:r>
      <w:r>
        <w:t xml:space="preserve"> </w:t>
      </w:r>
      <w:r>
        <w:t xml:space="preserve">thermochemical energy storage – heat transfer enhancements within</w:t>
      </w:r>
      <w:r>
        <w:t xml:space="preserve"> </w:t>
      </w:r>
      <w:r>
        <w:t xml:space="preserve">reaction bed”,</w:t>
      </w:r>
      <w:r>
        <w:t xml:space="preserve"> </w:t>
      </w:r>
      <w:r>
        <w:rPr>
          <w:iCs/>
          <w:i/>
        </w:rPr>
        <w:t xml:space="preserve">Applied Thermal Engineering</w:t>
      </w:r>
      <w:r>
        <w:t xml:space="preserve">, vol. 163. Elsevier</w:t>
      </w:r>
      <w:r>
        <w:t xml:space="preserve"> </w:t>
      </w:r>
      <w:r>
        <w:t xml:space="preserve">BV, p. 114407, Dec. 2019. doi: 10.1016/j.applthermaleng.2019.114407.</w:t>
      </w:r>
      <w:r>
        <w:br/>
      </w:r>
      <w:r>
        <w:br/>
      </w:r>
      <w:r>
        <w:t xml:space="preserve">M. Usta, R. M. Krysko, A. E. Anqi, A. M. Alshwairekhand A.</w:t>
      </w:r>
      <w:r>
        <w:t xml:space="preserve"> </w:t>
      </w:r>
      <w:r>
        <w:t xml:space="preserve">Oztekin, “The Effect of PTFE Membrane Properties on Vacuum Membrane</w:t>
      </w:r>
      <w:r>
        <w:t xml:space="preserve"> </w:t>
      </w:r>
      <w:r>
        <w:t xml:space="preserve">Distillation Module Performance”,</w:t>
      </w:r>
      <w:r>
        <w:t xml:space="preserve"> </w:t>
      </w:r>
      <w:r>
        <w:rPr>
          <w:iCs/>
          <w:i/>
        </w:rPr>
        <w:t xml:space="preserve">Volume 7: Fluids Engineering</w:t>
      </w:r>
      <w:r>
        <w:t xml:space="preserve">.</w:t>
      </w:r>
      <w:r>
        <w:t xml:space="preserve"> </w:t>
      </w:r>
      <w:r>
        <w:t xml:space="preserve">American Society of Mechanical Engineers, Nov. 09, 2018. doi:</w:t>
      </w:r>
      <w:r>
        <w:t xml:space="preserve"> </w:t>
      </w:r>
      <w:r>
        <w:t xml:space="preserve">10.1115/imece2018-86327.</w:t>
      </w:r>
      <w:r>
        <w:br/>
      </w:r>
      <w:r>
        <w:br/>
      </w:r>
      <w:r>
        <w:t xml:space="preserve">M. Usta, M. Morabito, M. Alrehili,</w:t>
      </w:r>
      <w:r>
        <w:t xml:space="preserve"> </w:t>
      </w:r>
      <w:r>
        <w:t xml:space="preserve">A. Hakimand A. Oztekin, “Steady three-dimensional flows past hollow</w:t>
      </w:r>
      <w:r>
        <w:t xml:space="preserve"> </w:t>
      </w:r>
      <w:r>
        <w:t xml:space="preserve">fiber membrane arrays – cross flow arrangement”,</w:t>
      </w:r>
      <w:r>
        <w:t xml:space="preserve"> </w:t>
      </w:r>
      <w:r>
        <w:rPr>
          <w:iCs/>
          <w:i/>
        </w:rPr>
        <w:t xml:space="preserve">Canadian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96, no. 12. Canadian Science Publishing,</w:t>
      </w:r>
      <w:r>
        <w:t xml:space="preserve"> </w:t>
      </w:r>
      <w:r>
        <w:t xml:space="preserve">pp. 1272–1287, Dec. 2018. doi: 10.1139/cjp-2017-0914.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Usta, M. Morabito, A. Anqi, M. Alrehili, A. Hakimand A. Oztekin,</w:t>
      </w:r>
      <w:r>
        <w:t xml:space="preserve"> </w:t>
      </w:r>
      <w:r>
        <w:t xml:space="preserve">“Twisted hollow fiber membrane modules for reverse osmosis-driven</w:t>
      </w:r>
      <w:r>
        <w:t xml:space="preserve"> </w:t>
      </w:r>
      <w:r>
        <w:t xml:space="preserve">desalination”,</w:t>
      </w:r>
      <w:r>
        <w:t xml:space="preserve"> </w:t>
      </w:r>
      <w:r>
        <w:rPr>
          <w:iCs/>
          <w:i/>
        </w:rPr>
        <w:t xml:space="preserve">Desalination</w:t>
      </w:r>
      <w:r>
        <w:t xml:space="preserve">, vol. 441. Elsevier BV, pp. 21–34,</w:t>
      </w:r>
      <w:r>
        <w:t xml:space="preserve"> </w:t>
      </w:r>
      <w:r>
        <w:t xml:space="preserve">Sep. 2018. doi: 10.1016/j.desal.2018.04.027.</w:t>
      </w:r>
      <w:r>
        <w:br/>
      </w:r>
      <w:r>
        <w:br/>
      </w:r>
      <w:r>
        <w:t xml:space="preserve">N. Vahedi and A.</w:t>
      </w:r>
      <w:r>
        <w:t xml:space="preserve"> </w:t>
      </w:r>
      <w:r>
        <w:t xml:space="preserve">Oztekin, “Split Flow Modified Packed Bed Reactor for Cobalt Oxide Based</w:t>
      </w:r>
      <w:r>
        <w:t xml:space="preserve"> </w:t>
      </w:r>
      <w:r>
        <w:t xml:space="preserve">High-Temperature TCES Systems”,</w:t>
      </w:r>
      <w:r>
        <w:t xml:space="preserve"> </w:t>
      </w:r>
      <w:r>
        <w:rPr>
          <w:iCs/>
          <w:i/>
        </w:rPr>
        <w:t xml:space="preserve">Volume 6: Energy</w:t>
      </w:r>
      <w:r>
        <w:t xml:space="preserve">. American</w:t>
      </w:r>
      <w:r>
        <w:t xml:space="preserve"> </w:t>
      </w:r>
      <w:r>
        <w:t xml:space="preserve">Society of Mechanical Engineers, Nov. 11, 2019. doi:</w:t>
      </w:r>
      <w:r>
        <w:t xml:space="preserve"> </w:t>
      </w:r>
      <w:r>
        <w:t xml:space="preserve">10.1115/imece2019-10740.</w:t>
      </w:r>
      <w:r>
        <w:br/>
      </w:r>
      <w:r>
        <w:br/>
      </w:r>
      <w:r>
        <w:t xml:space="preserve">N. Vahedi and A. Oztekin,</w:t>
      </w:r>
      <w:r>
        <w:t xml:space="preserve"> </w:t>
      </w:r>
      <w:r>
        <w:t xml:space="preserve">“Parametric Study of High-Temperature Thermochemical Energy Storage</w:t>
      </w:r>
      <w:r>
        <w:t xml:space="preserve"> </w:t>
      </w:r>
      <w:r>
        <w:t xml:space="preserve">Using Manganese-Iron Oxide”,</w:t>
      </w:r>
      <w:r>
        <w:t xml:space="preserve"> </w:t>
      </w:r>
      <w:r>
        <w:rPr>
          <w:iCs/>
          <w:i/>
        </w:rPr>
        <w:t xml:space="preserve">ASME 2019 Heat Transfer Summer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Society of Mechanical Engineers, Jul. 14, 2019.</w:t>
      </w:r>
      <w:r>
        <w:t xml:space="preserve"> </w:t>
      </w:r>
      <w:r>
        <w:t xml:space="preserve">doi: 10.1115/ht2019-3682.</w:t>
      </w:r>
      <w:r>
        <w:br/>
      </w:r>
      <w:r>
        <w:br/>
      </w:r>
      <w:r>
        <w:t xml:space="preserve">N. Vahedi and A. Oztekin,</w:t>
      </w:r>
      <w:r>
        <w:t xml:space="preserve"> </w:t>
      </w:r>
      <w:r>
        <w:t xml:space="preserve">“Parametric Study of Split Flow Cylindrical Packed Bed Reactor for</w:t>
      </w:r>
      <w:r>
        <w:t xml:space="preserve"> </w:t>
      </w:r>
      <w:r>
        <w:t xml:space="preserve">High-Temperature Thermochemical Energy Storage Using Cobalt Oxide Redox</w:t>
      </w:r>
      <w:r>
        <w:t xml:space="preserve"> </w:t>
      </w:r>
      <w:r>
        <w:t xml:space="preserve">Reaction”,</w:t>
      </w:r>
      <w:r>
        <w:t xml:space="preserve"> </w:t>
      </w:r>
      <w:r>
        <w:rPr>
          <w:iCs/>
          <w:i/>
        </w:rPr>
        <w:t xml:space="preserve">Volume 6: Energy</w:t>
      </w:r>
      <w:r>
        <w:t xml:space="preserve">. American Society of Mechanical</w:t>
      </w:r>
      <w:r>
        <w:t xml:space="preserve"> </w:t>
      </w:r>
      <w:r>
        <w:t xml:space="preserve">Engineers, Nov. 11, 2019. doi: 10.1115/imece2019-10956.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Vahedi, Q. A. Ranjhaand A. Oztekin, “Numerical Study of High Temperature</w:t>
      </w:r>
      <w:r>
        <w:t xml:space="preserve"> </w:t>
      </w:r>
      <w:r>
        <w:t xml:space="preserve">Thermochemical Energy Storage Using Co3O4/CoO”,</w:t>
      </w:r>
      <w:r>
        <w:t xml:space="preserve"> </w:t>
      </w:r>
      <w:r>
        <w:rPr>
          <w:iCs/>
          <w:i/>
        </w:rPr>
        <w:t xml:space="preserve">Volume 6B:</w:t>
      </w:r>
      <w:r>
        <w:rPr>
          <w:iCs/>
          <w:i/>
        </w:rPr>
        <w:t xml:space="preserve"> </w:t>
      </w:r>
      <w:r>
        <w:rPr>
          <w:iCs/>
          <w:i/>
        </w:rPr>
        <w:t xml:space="preserve">Energy</w:t>
      </w:r>
      <w:r>
        <w:t xml:space="preserve">. American Society of Mechanical Engineers, Nov. 09, 2018.</w:t>
      </w:r>
      <w:r>
        <w:t xml:space="preserve"> </w:t>
      </w:r>
      <w:r>
        <w:t xml:space="preserve">doi: 10.1115/imece2018-86329.</w:t>
      </w:r>
      <w:r>
        <w:br/>
      </w:r>
      <w:r>
        <w:br/>
      </w:r>
      <w:r>
        <w:t xml:space="preserve">W. Wei, “Coarse-Grain Modeling</w:t>
      </w:r>
      <w:r>
        <w:t xml:space="preserve"> </w:t>
      </w:r>
      <w:r>
        <w:t xml:space="preserve">of Shear-Induced Binding between von Willebrand Factor and Collagen”,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114, no. 8. Elsevier BV, pp. 1816–1829,</w:t>
      </w:r>
      <w:r>
        <w:t xml:space="preserve"> </w:t>
      </w:r>
      <w:r>
        <w:t xml:space="preserve">Apr. 2018. doi: 10.1016/j.bpj.2018.02.017.</w:t>
      </w:r>
      <w:r>
        <w:br/>
      </w:r>
      <w:r>
        <w:br/>
      </w:r>
      <w:r>
        <w:t xml:space="preserve">N. Ashton, J.</w:t>
      </w:r>
      <w:r>
        <w:t xml:space="preserve"> </w:t>
      </w:r>
      <w:r>
        <w:t xml:space="preserve">Davisand C. Brehm, “Assessment of the Elliptic Blending Reynolds Stress</w:t>
      </w:r>
      <w:r>
        <w:t xml:space="preserve"> </w:t>
      </w:r>
      <w:r>
        <w:t xml:space="preserve">Model for a Rotating Turbulent Pipe Flow Using New DNS Data”,</w:t>
      </w:r>
      <w:r>
        <w:t xml:space="preserve"> </w:t>
      </w:r>
      <w:r>
        <w:rPr>
          <w:iCs/>
          <w:i/>
        </w:rPr>
        <w:t xml:space="preserve">AIAA</w:t>
      </w:r>
      <w:r>
        <w:rPr>
          <w:iCs/>
          <w:i/>
        </w:rPr>
        <w:t xml:space="preserve"> </w:t>
      </w:r>
      <w:r>
        <w:rPr>
          <w:iCs/>
          <w:i/>
        </w:rPr>
        <w:t xml:space="preserve">Aviation 2019 Forum</w:t>
      </w:r>
      <w:r>
        <w:t xml:space="preserve">. American Institute of Aeronautics and</w:t>
      </w:r>
      <w:r>
        <w:t xml:space="preserve"> </w:t>
      </w:r>
      <w:r>
        <w:t xml:space="preserve">Astronautics, Jun. 15, 2019. doi: 10.2514/6.2019-2966.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Davis, S. Ganju, N. Ashton, S. Baileyand C. Brehm, “A DNS Study to</w:t>
      </w:r>
      <w:r>
        <w:t xml:space="preserve"> </w:t>
      </w:r>
      <w:r>
        <w:t xml:space="preserve">Investigate Turbulence Suppression in Rotating Pipe Flows”,</w:t>
      </w:r>
      <w:r>
        <w:t xml:space="preserve"> </w:t>
      </w:r>
      <w:r>
        <w:rPr>
          <w:iCs/>
          <w:i/>
        </w:rPr>
        <w:t xml:space="preserve">AIAA</w:t>
      </w:r>
      <w:r>
        <w:rPr>
          <w:iCs/>
          <w:i/>
        </w:rPr>
        <w:t xml:space="preserve"> </w:t>
      </w:r>
      <w:r>
        <w:rPr>
          <w:iCs/>
          <w:i/>
        </w:rPr>
        <w:t xml:space="preserve">Aviation 2019 Forum</w:t>
      </w:r>
      <w:r>
        <w:t xml:space="preserve">. American Institute of Aeronautics and</w:t>
      </w:r>
      <w:r>
        <w:t xml:space="preserve"> </w:t>
      </w:r>
      <w:r>
        <w:t xml:space="preserve">Astronautics, Jun. 15, 2019. doi: 10.2514/6.2019-3639.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Davis, S. Ganju, A. Venkatesh, N. Ashton, S. C. Baileyand C. Brehm,</w:t>
      </w:r>
      <w:r>
        <w:t xml:space="preserve"> </w:t>
      </w:r>
      <w:r>
        <w:t xml:space="preserve">“Coherence Analysis of Rotating Turbulent Pipe Flow”,</w:t>
      </w:r>
      <w:r>
        <w:t xml:space="preserve"> </w:t>
      </w:r>
      <w:r>
        <w:rPr>
          <w:iCs/>
          <w:i/>
        </w:rPr>
        <w:t xml:space="preserve">AIAA Scitech</w:t>
      </w:r>
      <w:r>
        <w:rPr>
          <w:iCs/>
          <w:i/>
        </w:rPr>
        <w:t xml:space="preserve"> </w:t>
      </w:r>
      <w:r>
        <w:rPr>
          <w:iCs/>
          <w:i/>
        </w:rPr>
        <w:t xml:space="preserve">2020 Forum</w:t>
      </w:r>
      <w:r>
        <w:t xml:space="preserve">. American Institute of Aeronautics and Astronautics,</w:t>
      </w:r>
      <w:r>
        <w:t xml:space="preserve"> </w:t>
      </w:r>
      <w:r>
        <w:t xml:space="preserve">Jan. 05, 2020. doi: 10.2514/6.2020-1570.</w:t>
      </w:r>
      <w:r>
        <w:br/>
      </w:r>
      <w:r>
        <w:br/>
      </w:r>
      <w:r>
        <w:t xml:space="preserve">J. Davis, S. Ganju,</w:t>
      </w:r>
      <w:r>
        <w:t xml:space="preserve"> </w:t>
      </w:r>
      <w:r>
        <w:t xml:space="preserve">A. Venkatesh, N. Ashton, S. C. Baileyand C. Brehm, “Correction:</w:t>
      </w:r>
      <w:r>
        <w:t xml:space="preserve"> </w:t>
      </w:r>
      <w:r>
        <w:t xml:space="preserve">Coherence Analysis of Rotating Turbulent Pipe Flow”,</w:t>
      </w:r>
      <w:r>
        <w:t xml:space="preserve"> </w:t>
      </w:r>
      <w:r>
        <w:rPr>
          <w:iCs/>
          <w:i/>
        </w:rPr>
        <w:t xml:space="preserve">AIAA Scitech</w:t>
      </w:r>
      <w:r>
        <w:rPr>
          <w:iCs/>
          <w:i/>
        </w:rPr>
        <w:t xml:space="preserve"> </w:t>
      </w:r>
      <w:r>
        <w:rPr>
          <w:iCs/>
          <w:i/>
        </w:rPr>
        <w:t xml:space="preserve">2020 Forum</w:t>
      </w:r>
      <w:r>
        <w:t xml:space="preserve">. American Institute of Aeronautics and Astronautics,</w:t>
      </w:r>
      <w:r>
        <w:t xml:space="preserve"> </w:t>
      </w:r>
      <w:r>
        <w:t xml:space="preserve">Jan. 06, 2020. doi: 10.2514/6.2020-1570.c1.</w:t>
      </w:r>
      <w:r>
        <w:br/>
      </w:r>
      <w:r>
        <w:br/>
      </w:r>
      <w:r>
        <w:t xml:space="preserve">S. Ganju, J.</w:t>
      </w:r>
      <w:r>
        <w:t xml:space="preserve"> </w:t>
      </w:r>
      <w:r>
        <w:t xml:space="preserve">Davis, S. C. Baileyand C. Brehm, “Direct Numerical Simulations of</w:t>
      </w:r>
      <w:r>
        <w:t xml:space="preserve"> </w:t>
      </w:r>
      <w:r>
        <w:t xml:space="preserve">Turbulent Channel Flows with Sinusoidal Walls”,</w:t>
      </w:r>
      <w:r>
        <w:t xml:space="preserve"> </w:t>
      </w:r>
      <w:r>
        <w:rPr>
          <w:iCs/>
          <w:i/>
        </w:rPr>
        <w:t xml:space="preserve">AIAA Scitech 2019</w:t>
      </w:r>
      <w:r>
        <w:rPr>
          <w:iCs/>
          <w:i/>
        </w:rPr>
        <w:t xml:space="preserve"> </w:t>
      </w:r>
      <w:r>
        <w:rPr>
          <w:iCs/>
          <w:i/>
        </w:rPr>
        <w:t xml:space="preserve">Forum</w:t>
      </w:r>
      <w:r>
        <w:t xml:space="preserve">. American Institute of Aeronautics and Astronautics, Jan. 06,</w:t>
      </w:r>
      <w:r>
        <w:t xml:space="preserve"> </w:t>
      </w:r>
      <w:r>
        <w:t xml:space="preserve">2019. doi: 10.2514/6.2019-2141.</w:t>
      </w:r>
      <w:r>
        <w:br/>
      </w:r>
      <w:r>
        <w:br/>
      </w:r>
      <w:r>
        <w:t xml:space="preserve">S. Ganju, J. Davis, S.</w:t>
      </w:r>
      <w:r>
        <w:t xml:space="preserve"> </w:t>
      </w:r>
      <w:r>
        <w:t xml:space="preserve">Baileyand C. Brehm, “Direct Numerical Simulations of Turbulent Channel</w:t>
      </w:r>
      <w:r>
        <w:t xml:space="preserve"> </w:t>
      </w:r>
      <w:r>
        <w:t xml:space="preserve">Flows with Two- and Three-Dimensional Superimposed Sinusoidal</w:t>
      </w:r>
      <w:r>
        <w:t xml:space="preserve"> </w:t>
      </w:r>
      <w:r>
        <w:t xml:space="preserve">Roughness”,</w:t>
      </w:r>
      <w:r>
        <w:t xml:space="preserve"> </w:t>
      </w:r>
      <w:r>
        <w:rPr>
          <w:iCs/>
          <w:i/>
        </w:rPr>
        <w:t xml:space="preserve">AIAA Aviation 2019 Forum</w:t>
      </w:r>
      <w:r>
        <w:t xml:space="preserve">. American Institute of</w:t>
      </w:r>
      <w:r>
        <w:t xml:space="preserve"> </w:t>
      </w:r>
      <w:r>
        <w:t xml:space="preserve">Aeronautics and Astronautics, Jun. 15, 2019. doi: 10.2514/6.2019-3641.</w:t>
      </w:r>
      <w:r>
        <w:br/>
      </w:r>
      <w:r>
        <w:br/>
      </w:r>
      <w:r>
        <w:t xml:space="preserve">Z. Ghiasi, D. Li, J. Komperdaand F. Mashayek, “Near-wall</w:t>
      </w:r>
      <w:r>
        <w:t xml:space="preserve"> </w:t>
      </w:r>
      <w:r>
        <w:t xml:space="preserve">resolution requirement for direct numerical simulation of turbulent flow</w:t>
      </w:r>
      <w:r>
        <w:t xml:space="preserve"> </w:t>
      </w:r>
      <w:r>
        <w:t xml:space="preserve">using multidomain Chebyshev grid”,</w:t>
      </w:r>
      <w:r>
        <w:t xml:space="preserve"> </w:t>
      </w:r>
      <w:r>
        <w:rPr>
          <w:iCs/>
          <w:i/>
        </w:rPr>
        <w:t xml:space="preserve">International Journal of Heat and</w:t>
      </w:r>
      <w:r>
        <w:rPr>
          <w:iCs/>
          <w:i/>
        </w:rPr>
        <w:t xml:space="preserve"> </w:t>
      </w:r>
      <w:r>
        <w:rPr>
          <w:iCs/>
          <w:i/>
        </w:rPr>
        <w:t xml:space="preserve">Mass Transfer</w:t>
      </w:r>
      <w:r>
        <w:t xml:space="preserve">, vol. 126. Elsevier BV, pp. 746–760, Nov. 2018. doi:</w:t>
      </w:r>
      <w:r>
        <w:t xml:space="preserve"> </w:t>
      </w:r>
      <w:r>
        <w:t xml:space="preserve">10.1016/j.ijheatmasstransfer.2018.05.114.</w:t>
      </w:r>
      <w:r>
        <w:br/>
      </w:r>
      <w:r>
        <w:br/>
      </w:r>
      <w:r>
        <w:t xml:space="preserve">K. P. Iyer, J. D.</w:t>
      </w:r>
      <w:r>
        <w:t xml:space="preserve"> </w:t>
      </w:r>
      <w:r>
        <w:t xml:space="preserve">Scheel, J. Schumacherand K. R. Sreenivasan, “Classical 1/3 scaling of</w:t>
      </w:r>
      <w:r>
        <w:t xml:space="preserve"> </w:t>
      </w:r>
      <w:r>
        <w:t xml:space="preserve">convection holds up to Ra = 10</w:t>
      </w:r>
      <w:r>
        <w:t xml:space="preserve"> </w:t>
      </w:r>
      <w:r>
        <w:rPr>
          <w:vertAlign w:val="superscript"/>
        </w:rPr>
        <w:t xml:space="preserve">15</w:t>
      </w:r>
      <w:r>
        <w:t xml:space="preserve">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117, no. 14. Proceedings of the</w:t>
      </w:r>
      <w:r>
        <w:t xml:space="preserve"> </w:t>
      </w:r>
      <w:r>
        <w:t xml:space="preserve">National Academy of Sciences, pp. 7594–7598, Mar. 25, 2020. doi:</w:t>
      </w:r>
      <w:r>
        <w:t xml:space="preserve"> </w:t>
      </w:r>
      <w:r>
        <w:t xml:space="preserve">10.1073/pnas.1922794117.</w:t>
      </w:r>
      <w:r>
        <w:br/>
      </w:r>
      <w:r>
        <w:br/>
      </w:r>
      <w:r>
        <w:t xml:space="preserve">J. Yao, X. Chenand F. Hussain, “Drag</w:t>
      </w:r>
      <w:r>
        <w:t xml:space="preserve"> </w:t>
      </w:r>
      <w:r>
        <w:t xml:space="preserve">control in wall-bounded turbulent flows via spanwise opposed wall-jet</w:t>
      </w:r>
      <w:r>
        <w:t xml:space="preserve"> </w:t>
      </w:r>
      <w:r>
        <w:t xml:space="preserve">forcing”,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852. Cambridge</w:t>
      </w:r>
      <w:r>
        <w:t xml:space="preserve"> </w:t>
      </w:r>
      <w:r>
        <w:t xml:space="preserve">University Press (CUP), pp. 678–709, Aug. 13, 2018. doi:</w:t>
      </w:r>
      <w:r>
        <w:t xml:space="preserve"> </w:t>
      </w:r>
      <w:r>
        <w:t xml:space="preserve">10.1017/jfm.2018.553.</w:t>
      </w:r>
      <w:r>
        <w:br/>
      </w:r>
      <w:r>
        <w:br/>
      </w:r>
      <w:r>
        <w:t xml:space="preserve">J. Yao, X. Chenand F. Hussain,</w:t>
      </w:r>
      <w:r>
        <w:t xml:space="preserve"> </w:t>
      </w:r>
      <w:r>
        <w:t xml:space="preserve">“Reynolds number effect on drag control via spanwise wall oscillation in</w:t>
      </w:r>
      <w:r>
        <w:t xml:space="preserve"> </w:t>
      </w:r>
      <w:r>
        <w:t xml:space="preserve">turbulent channel flows”,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31, no. 8. AIP</w:t>
      </w:r>
      <w:r>
        <w:t xml:space="preserve"> </w:t>
      </w:r>
      <w:r>
        <w:t xml:space="preserve">Publishing, p. 085108, Aug. 2019. doi: 10.1063/1.5111651.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Yao and F. Hussain, “Supersonic turbulent boundary layer drag control</w:t>
      </w:r>
      <w:r>
        <w:t xml:space="preserve"> </w:t>
      </w:r>
      <w:r>
        <w:t xml:space="preserve">using spanwise wall oscillation”,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880. Cambridge University Press (CUP), pp. 388–429, Oct. 09, 2019.</w:t>
      </w:r>
      <w:r>
        <w:t xml:space="preserve"> </w:t>
      </w:r>
      <w:r>
        <w:t xml:space="preserve">doi: 10.1017/jfm.2019.727.</w:t>
      </w:r>
      <w:r>
        <w:br/>
      </w:r>
      <w:r>
        <w:br/>
      </w:r>
      <w:r>
        <w:t xml:space="preserve">A. Agarwal and M. F. Trujillo,</w:t>
      </w:r>
      <w:r>
        <w:t xml:space="preserve"> </w:t>
      </w:r>
      <w:r>
        <w:t xml:space="preserve">“The effect of nozzle internal flow on spray atomization”,</w:t>
      </w:r>
      <w:r>
        <w:t xml:space="preserve"> </w:t>
      </w:r>
      <w:r>
        <w:rPr>
          <w:iCs/>
          <w:i/>
        </w:rPr>
        <w:t xml:space="preserve">International Journal of Engine Research</w:t>
      </w:r>
      <w:r>
        <w:t xml:space="preserve">, vol. 21, no. 1. SAGE</w:t>
      </w:r>
      <w:r>
        <w:t xml:space="preserve"> </w:t>
      </w:r>
      <w:r>
        <w:t xml:space="preserve">Publications, pp. 55–72, Sep. 20, 2019. doi: 10.1177/1468087419875843.</w:t>
      </w:r>
      <w:r>
        <w:br/>
      </w:r>
      <w:r>
        <w:br/>
      </w:r>
      <w:r>
        <w:t xml:space="preserve">N. Geneva and N. Zabaras, “Quantifying model form uncertainty</w:t>
      </w:r>
      <w:r>
        <w:t xml:space="preserve"> </w:t>
      </w:r>
      <w:r>
        <w:t xml:space="preserve">in Reynolds-averaged turbulence models with Bayesian deep neural</w:t>
      </w:r>
      <w:r>
        <w:t xml:space="preserve"> </w:t>
      </w:r>
      <w:r>
        <w:t xml:space="preserve">networks”,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383. Elsevier</w:t>
      </w:r>
      <w:r>
        <w:t xml:space="preserve"> </w:t>
      </w:r>
      <w:r>
        <w:t xml:space="preserve">BV, pp. 125–147, Apr. 2019. doi: 10.1016/j.jcp.2019.01.021.</w:t>
      </w:r>
      <w:r>
        <w:br/>
      </w:r>
      <w:r>
        <w:br/>
      </w:r>
      <w:r>
        <w:t xml:space="preserve">N. Geneva and N. Zabaras, “Modeling the dynamics of PDE systems</w:t>
      </w:r>
      <w:r>
        <w:t xml:space="preserve"> </w:t>
      </w:r>
      <w:r>
        <w:t xml:space="preserve">with physics-constrained deep auto-regressive networks”,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403. Elsevier BV, p. 109056, Feb. 2020.</w:t>
      </w:r>
      <w:r>
        <w:t xml:space="preserve"> </w:t>
      </w:r>
      <w:r>
        <w:t xml:space="preserve">doi: 10.1016/j.jcp.2019.109056.</w:t>
      </w:r>
      <w:r>
        <w:br/>
      </w:r>
      <w:r>
        <w:br/>
      </w:r>
      <w:r>
        <w:t xml:space="preserve">S. Singha, “Mechanisms of</w:t>
      </w:r>
      <w:r>
        <w:t xml:space="preserve"> </w:t>
      </w:r>
      <w:r>
        <w:t xml:space="preserve">spontaneous chain formation and subsequent microstructural evolution in</w:t>
      </w:r>
      <w:r>
        <w:t xml:space="preserve"> </w:t>
      </w:r>
      <w:r>
        <w:t xml:space="preserve">shear-driven strongly confined drop monolayers”,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15, no. 24. Royal Society of Chemistry (RSC), pp. 4873–4889, 2019.</w:t>
      </w:r>
      <w:r>
        <w:t xml:space="preserve"> </w:t>
      </w:r>
      <w:r>
        <w:t xml:space="preserve">doi: 10.1039/c9sm00536f.</w:t>
      </w:r>
      <w:r>
        <w:br/>
      </w:r>
      <w:r>
        <w:br/>
      </w:r>
      <w:r>
        <w:t xml:space="preserve">D. Morrow, A. Nairand R. M.</w:t>
      </w:r>
      <w:r>
        <w:t xml:space="preserve"> </w:t>
      </w:r>
      <w:r>
        <w:t xml:space="preserve">Spearrin, “Minimizing hydraulic losses in additively manufactured swirl</w:t>
      </w:r>
      <w:r>
        <w:t xml:space="preserve"> </w:t>
      </w:r>
      <w:r>
        <w:t xml:space="preserve">coaxial injectors”,</w:t>
      </w:r>
      <w:r>
        <w:t xml:space="preserve"> </w:t>
      </w:r>
      <w:r>
        <w:rPr>
          <w:iCs/>
          <w:i/>
        </w:rPr>
        <w:t xml:space="preserve">AIAA Propulsion and Energy 2019 Forum</w:t>
      </w:r>
      <w:r>
        <w:t xml:space="preserve">.</w:t>
      </w:r>
      <w:r>
        <w:t xml:space="preserve"> </w:t>
      </w:r>
      <w:r>
        <w:t xml:space="preserve">American Institute of Aeronautics and Astronautics, Aug. 16, 2019. doi:</w:t>
      </w:r>
      <w:r>
        <w:t xml:space="preserve"> </w:t>
      </w:r>
      <w:r>
        <w:t xml:space="preserve">10.2514/6.2019-4310.</w:t>
      </w:r>
      <w:r>
        <w:br/>
      </w:r>
      <w:r>
        <w:br/>
      </w:r>
      <w:r>
        <w:t xml:space="preserve">A. S. Rosen, “Tuning the Redox Activity</w:t>
      </w:r>
      <w:r>
        <w:t xml:space="preserve"> </w:t>
      </w:r>
      <w:r>
        <w:t xml:space="preserve">of Metal–Organic Frameworks for Enhanced, Selective O</w:t>
      </w:r>
      <w:r>
        <w:rPr>
          <w:vertAlign w:val="subscript"/>
        </w:rPr>
        <w:t xml:space="preserve">2</w:t>
      </w:r>
      <w:r>
        <w:t xml:space="preserve"> </w:t>
      </w:r>
      <w:r>
        <w:t xml:space="preserve">Binding: Design Rules and Ambient Temperature O</w:t>
      </w:r>
      <w:r>
        <w:rPr>
          <w:vertAlign w:val="subscript"/>
        </w:rPr>
        <w:t xml:space="preserve">2</w:t>
      </w:r>
      <w:r>
        <w:t xml:space="preserve"> </w:t>
      </w:r>
      <w:r>
        <w:t xml:space="preserve">Chemisorption in a Cobalt–Triazolate Framework”,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142, no. 9. American Chemical</w:t>
      </w:r>
      <w:r>
        <w:t xml:space="preserve"> </w:t>
      </w:r>
      <w:r>
        <w:t xml:space="preserve">Society (ACS), pp. 4317–4328, Feb. 07, 2020. doi: 10.1021/jacs.9b12401.</w:t>
      </w:r>
      <w:r>
        <w:br/>
      </w:r>
      <w:r>
        <w:br/>
      </w:r>
      <w:r>
        <w:t xml:space="preserve">A. S. Rosen, J. M. Notesteinand R. Q. Snurr, “Identifying</w:t>
      </w:r>
      <w:r>
        <w:t xml:space="preserve"> </w:t>
      </w:r>
      <w:r>
        <w:t xml:space="preserve">promising metal–organic frameworks for heterogeneous catalysis via</w:t>
      </w:r>
      <w:r>
        <w:t xml:space="preserve"> </w:t>
      </w:r>
      <w:r>
        <w:t xml:space="preserve">high‐throughput periodic density functional theory”,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40, no. 12. Wiley, pp. 1305–1318,</w:t>
      </w:r>
      <w:r>
        <w:t xml:space="preserve"> </w:t>
      </w:r>
      <w:r>
        <w:t xml:space="preserve">Feb. 04, 2019. doi: 10.1002/jcc.25787.</w:t>
      </w:r>
      <w:r>
        <w:br/>
      </w:r>
      <w:r>
        <w:br/>
      </w:r>
      <w:r>
        <w:t xml:space="preserve">A. S. Rosen, J. M.</w:t>
      </w:r>
      <w:r>
        <w:t xml:space="preserve"> </w:t>
      </w:r>
      <w:r>
        <w:t xml:space="preserve">Notesteinand R. Q. Snurr, “Structure–Activity Relationships That</w:t>
      </w:r>
      <w:r>
        <w:t xml:space="preserve"> </w:t>
      </w:r>
      <w:r>
        <w:t xml:space="preserve">Identify Metal–Organic Framework Catalysts for Methane Activation”,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4. American Chemical Society (ACS),</w:t>
      </w:r>
      <w:r>
        <w:t xml:space="preserve"> </w:t>
      </w:r>
      <w:r>
        <w:t xml:space="preserve">pp. 3576–3587, Mar. 08, 2019. doi: 10.1021/acscatal.8b05178.</w:t>
      </w:r>
      <w:r>
        <w:br/>
      </w:r>
      <w:r>
        <w:br/>
      </w:r>
      <w:r>
        <w:t xml:space="preserve">A. S. Rosen, J. M. Notesteinand R. Q. Snurr, “High‐Valent Metal–Oxo</w:t>
      </w:r>
      <w:r>
        <w:t xml:space="preserve"> </w:t>
      </w:r>
      <w:r>
        <w:t xml:space="preserve">Species at the Nodes of Metal–Triazolate Frameworks: The Effects of</w:t>
      </w:r>
      <w:r>
        <w:t xml:space="preserve"> </w:t>
      </w:r>
      <w:r>
        <w:t xml:space="preserve">Ligand Exchange and Two‐State Reactivity for C−H Bond Activation”,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59, no. 44. Wiley,</w:t>
      </w:r>
      <w:r>
        <w:t xml:space="preserve"> </w:t>
      </w:r>
      <w:r>
        <w:t xml:space="preserve">pp. 19494–19502, May 07, 2020. doi: 10.1002/anie.202004458.</w:t>
      </w:r>
      <w:r>
        <w:br/>
      </w:r>
      <w:r>
        <w:br/>
      </w:r>
      <w:r>
        <w:t xml:space="preserve">M. C. Wasson, “Supramolecular Porous Assemblies of Atomically</w:t>
      </w:r>
      <w:r>
        <w:t xml:space="preserve"> </w:t>
      </w:r>
      <w:r>
        <w:t xml:space="preserve">Precise Catalytically Active Cerium-Based Clusters”,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32, no. 19. American Chemical Society (ACS),</w:t>
      </w:r>
      <w:r>
        <w:t xml:space="preserve"> </w:t>
      </w:r>
      <w:r>
        <w:t xml:space="preserve">pp. 8522–8529, Sep. 16, 2020. doi: 10.1021/acs.chemmater.0c02740.</w:t>
      </w:r>
      <w:r>
        <w:br/>
      </w:r>
      <w:r>
        <w:br/>
      </w:r>
      <w:r>
        <w:t xml:space="preserve">A. H. Raffiee, A. M. Ardekaniand S. Dabiri, “Numerical</w:t>
      </w:r>
      <w:r>
        <w:t xml:space="preserve"> </w:t>
      </w:r>
      <w:r>
        <w:t xml:space="preserve">investigation of elasto-inertial particle focusing patterns in</w:t>
      </w:r>
      <w:r>
        <w:t xml:space="preserve"> </w:t>
      </w:r>
      <w:r>
        <w:t xml:space="preserve">viscoelastic microfluidic devices”,</w:t>
      </w:r>
      <w:r>
        <w:t xml:space="preserve"> </w:t>
      </w:r>
      <w:r>
        <w:rPr>
          <w:iCs/>
          <w:i/>
        </w:rPr>
        <w:t xml:space="preserve">Journal of Non-Newtonian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272. Elsevier BV, p. 104166, Oct. 2019. doi:</w:t>
      </w:r>
      <w:r>
        <w:t xml:space="preserve"> </w:t>
      </w:r>
      <w:r>
        <w:t xml:space="preserve">10.1016/j.jnnfm.2019.104166.</w:t>
      </w:r>
      <w:r>
        <w:br/>
      </w:r>
      <w:r>
        <w:br/>
      </w:r>
      <w:r>
        <w:t xml:space="preserve">M. J. Mercier, S. Wang, J.</w:t>
      </w:r>
      <w:r>
        <w:t xml:space="preserve"> </w:t>
      </w:r>
      <w:r>
        <w:t xml:space="preserve">Péméja, P. Ernand A. M. Ardekani, “Settling disks in a linearly</w:t>
      </w:r>
      <w:r>
        <w:t xml:space="preserve"> </w:t>
      </w:r>
      <w:r>
        <w:t xml:space="preserve">stratified fluid”,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885.</w:t>
      </w:r>
      <w:r>
        <w:t xml:space="preserve"> </w:t>
      </w:r>
      <w:r>
        <w:t xml:space="preserve">Cambridge University Press (CUP), Dec. 17, 2019. doi:</w:t>
      </w:r>
      <w:r>
        <w:t xml:space="preserve"> </w:t>
      </w:r>
      <w:r>
        <w:t xml:space="preserve">10.1017/jfm.2019.957.</w:t>
      </w:r>
      <w:r>
        <w:br/>
      </w:r>
      <w:r>
        <w:br/>
      </w:r>
      <w:r>
        <w:t xml:space="preserve">X. Zhang, C. Caruso, W. A. Lamand M. D.</w:t>
      </w:r>
      <w:r>
        <w:t xml:space="preserve"> </w:t>
      </w:r>
      <w:r>
        <w:t xml:space="preserve">Graham, “Flow-induced segregation and dynamics of red blood cells in</w:t>
      </w:r>
      <w:r>
        <w:t xml:space="preserve"> </w:t>
      </w:r>
      <w:r>
        <w:t xml:space="preserve">sickle cell disease”,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5, no. 5.</w:t>
      </w:r>
      <w:r>
        <w:t xml:space="preserve"> </w:t>
      </w:r>
      <w:r>
        <w:t xml:space="preserve">American Physical Society (APS), May 04, 2020. doi:</w:t>
      </w:r>
      <w:r>
        <w:t xml:space="preserve"> </w:t>
      </w:r>
      <w:r>
        <w:t xml:space="preserve">10.1103/physrevfluids.5.053101.</w:t>
      </w:r>
      <w:r>
        <w:br/>
      </w:r>
      <w:r>
        <w:br/>
      </w:r>
      <w:r>
        <w:t xml:space="preserve">J. Jeun and J. W. Nichols,</w:t>
      </w:r>
      <w:r>
        <w:t xml:space="preserve"> </w:t>
      </w:r>
      <w:r>
        <w:t xml:space="preserve">“Wavepacket modeling of turbulent jet noise generation using</w:t>
      </w:r>
      <w:r>
        <w:t xml:space="preserve"> </w:t>
      </w:r>
      <w:r>
        <w:t xml:space="preserve">input-output analysis”,</w:t>
      </w:r>
      <w:r>
        <w:t xml:space="preserve"> </w:t>
      </w:r>
      <w:r>
        <w:rPr>
          <w:iCs/>
          <w:i/>
        </w:rPr>
        <w:t xml:space="preserve">23rd AIAA/CEAS Aeroacoustics Conference</w:t>
      </w:r>
      <w:r>
        <w:t xml:space="preserve">.</w:t>
      </w:r>
      <w:r>
        <w:t xml:space="preserve"> </w:t>
      </w:r>
      <w:r>
        <w:t xml:space="preserve">American Institute of Aeronautics and Astronautics, Jun. 02, 2017. doi:</w:t>
      </w:r>
      <w:r>
        <w:t xml:space="preserve"> </w:t>
      </w:r>
      <w:r>
        <w:t xml:space="preserve">10.2514/6.2017-3378.</w:t>
      </w:r>
      <w:r>
        <w:br/>
      </w:r>
      <w:r>
        <w:br/>
      </w:r>
      <w:r>
        <w:t xml:space="preserve">J. Jeun and J. W. Nichols, “Non-compact</w:t>
      </w:r>
      <w:r>
        <w:t xml:space="preserve"> </w:t>
      </w:r>
      <w:r>
        <w:t xml:space="preserve">sources of sound in high-speed turbulent jets using input-output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2018 AIAA/CEAS Aeroacoustics Conference</w:t>
      </w:r>
      <w:r>
        <w:t xml:space="preserve">. American</w:t>
      </w:r>
      <w:r>
        <w:t xml:space="preserve"> </w:t>
      </w:r>
      <w:r>
        <w:t xml:space="preserve">Institute of Aeronautics and Astronautics, Jun. 24, 2018. doi:</w:t>
      </w:r>
      <w:r>
        <w:t xml:space="preserve"> </w:t>
      </w:r>
      <w:r>
        <w:t xml:space="preserve">10.2514/6.2018-3467.</w:t>
      </w:r>
      <w:r>
        <w:br/>
      </w:r>
      <w:r>
        <w:br/>
      </w:r>
      <w:r>
        <w:t xml:space="preserve">J. Jeun, J. W. Nicholsand M. R.</w:t>
      </w:r>
      <w:r>
        <w:t xml:space="preserve"> </w:t>
      </w:r>
      <w:r>
        <w:t xml:space="preserve">Jovanovic, “Input-output analysis of heated axisymmetric turbulent</w:t>
      </w:r>
      <w:r>
        <w:t xml:space="preserve"> </w:t>
      </w:r>
      <w:r>
        <w:t xml:space="preserve">jets”,</w:t>
      </w:r>
      <w:r>
        <w:t xml:space="preserve"> </w:t>
      </w:r>
      <w:r>
        <w:rPr>
          <w:iCs/>
          <w:i/>
        </w:rPr>
        <w:t xml:space="preserve">22nd AIAA/CEAS Aeroacoustics Conference</w:t>
      </w:r>
      <w:r>
        <w:t xml:space="preserve">. American</w:t>
      </w:r>
      <w:r>
        <w:t xml:space="preserve"> </w:t>
      </w:r>
      <w:r>
        <w:t xml:space="preserve">Institute of Aeronautics and Astronautics, May 27, 2016. doi:</w:t>
      </w:r>
      <w:r>
        <w:t xml:space="preserve"> </w:t>
      </w:r>
      <w:r>
        <w:t xml:space="preserve">10.2514/6.2016-2934.</w:t>
      </w:r>
      <w:r>
        <w:br/>
      </w:r>
      <w:r>
        <w:br/>
      </w:r>
      <w:r>
        <w:t xml:space="preserve">J. Jeun, J. W. Nicholsand M. R.</w:t>
      </w:r>
      <w:r>
        <w:t xml:space="preserve"> </w:t>
      </w:r>
      <w:r>
        <w:t xml:space="preserve">Jovanović, “Input-output analysis of high-speed axisymmetric isothermal</w:t>
      </w:r>
      <w:r>
        <w:t xml:space="preserve"> </w:t>
      </w:r>
      <w:r>
        <w:t xml:space="preserve">jet noise”,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28, no. 4. AIP Publishing,</w:t>
      </w:r>
      <w:r>
        <w:t xml:space="preserve"> </w:t>
      </w:r>
      <w:r>
        <w:t xml:space="preserve">p. 047101, Apr. 2016. doi: 10.1063/1.4946886.</w:t>
      </w:r>
      <w:r>
        <w:br/>
      </w:r>
      <w:r>
        <w:br/>
      </w:r>
      <w:r>
        <w:t xml:space="preserve">J. Jeun, G. J.</w:t>
      </w:r>
      <w:r>
        <w:t xml:space="preserve"> </w:t>
      </w:r>
      <w:r>
        <w:t xml:space="preserve">Wuand S. K. Lele, “Towards large-eddy simulations of twin rectangular</w:t>
      </w:r>
      <w:r>
        <w:t xml:space="preserve"> </w:t>
      </w:r>
      <w:r>
        <w:t xml:space="preserve">jets including screech”,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</w:t>
      </w:r>
      <w:r>
        <w:t xml:space="preserve"> </w:t>
      </w:r>
      <w:r>
        <w:t xml:space="preserve">Institute of Aeronautics and Astronautics, Jan. 05, 2020. doi:</w:t>
      </w:r>
      <w:r>
        <w:t xml:space="preserve"> </w:t>
      </w:r>
      <w:r>
        <w:t xml:space="preserve">10.2514/6.2020-0998.</w:t>
      </w:r>
      <w:r>
        <w:br/>
      </w:r>
      <w:r>
        <w:br/>
      </w:r>
      <w:r>
        <w:t xml:space="preserve">G. Wu, S. K. Leleand J. Jeun, “Towards</w:t>
      </w:r>
      <w:r>
        <w:t xml:space="preserve"> </w:t>
      </w:r>
      <w:r>
        <w:t xml:space="preserve">Large Eddy Simulations of Supersonic Rectangular Jets including</w:t>
      </w:r>
      <w:r>
        <w:t xml:space="preserve"> </w:t>
      </w:r>
      <w:r>
        <w:t xml:space="preserve">Screech”,</w:t>
      </w:r>
      <w:r>
        <w:t xml:space="preserve"> </w:t>
      </w:r>
      <w:r>
        <w:rPr>
          <w:iCs/>
          <w:i/>
        </w:rPr>
        <w:t xml:space="preserve">25th AIAA/CEAS Aeroacoustics Conference</w:t>
      </w:r>
      <w:r>
        <w:t xml:space="preserve">. American</w:t>
      </w:r>
      <w:r>
        <w:t xml:space="preserve"> </w:t>
      </w:r>
      <w:r>
        <w:t xml:space="preserve">Institute of Aeronautics and Astronautics, May 18, 2019. doi:</w:t>
      </w:r>
      <w:r>
        <w:t xml:space="preserve"> </w:t>
      </w:r>
      <w:r>
        <w:t xml:space="preserve">10.2514/6.2019-2520.</w:t>
      </w:r>
      <w:r>
        <w:br/>
      </w:r>
      <w:r>
        <w:br/>
      </w:r>
      <w:r>
        <w:t xml:space="preserve">I. Alshareedah, M. M. Moosa, M. Raju, D.</w:t>
      </w:r>
      <w:r>
        <w:t xml:space="preserve"> </w:t>
      </w:r>
      <w:r>
        <w:t xml:space="preserve">A. Potoyanand P. R. Banerjee, “Phase transition of RNA−protein complexes</w:t>
      </w:r>
      <w:r>
        <w:t xml:space="preserve"> </w:t>
      </w:r>
      <w:r>
        <w:t xml:space="preserve">into ordered hollow condensates”,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117, no. 27. Proceedings of the National Academy</w:t>
      </w:r>
      <w:r>
        <w:t xml:space="preserve"> </w:t>
      </w:r>
      <w:r>
        <w:t xml:space="preserve">of Sciences, pp. 15650–15658, Jun. 22, 2020. doi:</w:t>
      </w:r>
      <w:r>
        <w:t xml:space="preserve"> </w:t>
      </w:r>
      <w:r>
        <w:t xml:space="preserve">10.1073/pnas.1922365117.</w:t>
      </w:r>
      <w:r>
        <w:br/>
      </w:r>
      <w:r>
        <w:br/>
      </w:r>
      <w:r>
        <w:t xml:space="preserve">R. Laghmach and D. A. Potoyan,</w:t>
      </w:r>
      <w:r>
        <w:t xml:space="preserve"> </w:t>
      </w:r>
      <w:r>
        <w:t xml:space="preserve">“Liquid-liquid phase separation driven compartmentalization of reactive</w:t>
      </w:r>
      <w:r>
        <w:t xml:space="preserve"> </w:t>
      </w:r>
      <w:r>
        <w:t xml:space="preserve">nucleoplasm”,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Jul. 14, 2020.</w:t>
      </w:r>
      <w:r>
        <w:t xml:space="preserve"> </w:t>
      </w:r>
      <w:r>
        <w:t xml:space="preserve">doi: 10.1101/2020.07.13.200980.</w:t>
      </w:r>
      <w:r>
        <w:br/>
      </w:r>
      <w:r>
        <w:br/>
      </w:r>
      <w:r>
        <w:t xml:space="preserve">R. Laghmach, M. Di Pierroand</w:t>
      </w:r>
      <w:r>
        <w:t xml:space="preserve"> </w:t>
      </w:r>
      <w:r>
        <w:t xml:space="preserve">D. A. Potoyan, “Mesoscale liquid model of chromatin recapitulates</w:t>
      </w:r>
      <w:r>
        <w:t xml:space="preserve"> </w:t>
      </w:r>
      <w:r>
        <w:t xml:space="preserve">nuclear order of eukaryotes”,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May 10, 2019. doi: 10.1101/634980.</w:t>
      </w:r>
      <w:r>
        <w:br/>
      </w:r>
      <w:r>
        <w:br/>
      </w:r>
      <w:r>
        <w:t xml:space="preserve">J. Graña-Otero, S.</w:t>
      </w:r>
      <w:r>
        <w:t xml:space="preserve"> </w:t>
      </w:r>
      <w:r>
        <w:t xml:space="preserve">Mahmoudi, E. M. Sullivanand S. Schmitt, “Kinetics of Oxidation of Carbon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AIAA Aviation 2019 Forum</w:t>
      </w:r>
      <w:r>
        <w:t xml:space="preserve">. American Institute of</w:t>
      </w:r>
      <w:r>
        <w:t xml:space="preserve"> </w:t>
      </w:r>
      <w:r>
        <w:t xml:space="preserve">Aeronautics and Astronautics, Jun. 15, 2019. doi: 10.2514/6.2019-3128.</w:t>
      </w:r>
      <w:r>
        <w:br/>
      </w:r>
      <w:r>
        <w:br/>
      </w:r>
      <w:r>
        <w:t xml:space="preserve">S. Schmitt, J. Graña-Oteroand S. Mahmoudi, “Molecular-Scale</w:t>
      </w:r>
      <w:r>
        <w:t xml:space="preserve"> </w:t>
      </w:r>
      <w:r>
        <w:t xml:space="preserve">Carbon Oxidation at Hypersonic Speeds”,</w:t>
      </w:r>
      <w:r>
        <w:t xml:space="preserve"> </w:t>
      </w:r>
      <w:r>
        <w:rPr>
          <w:iCs/>
          <w:i/>
        </w:rPr>
        <w:t xml:space="preserve">AIAA Aviation 2019 Forum</w:t>
      </w:r>
      <w:r>
        <w:t xml:space="preserve">.</w:t>
      </w:r>
      <w:r>
        <w:t xml:space="preserve"> </w:t>
      </w:r>
      <w:r>
        <w:t xml:space="preserve">American Institute of Aeronautics and Astronautics, Jun. 15, 2019. doi:</w:t>
      </w:r>
      <w:r>
        <w:t xml:space="preserve"> </w:t>
      </w:r>
      <w:r>
        <w:t xml:space="preserve">10.2514/6.2019-3129.</w:t>
      </w:r>
      <w:r>
        <w:br/>
      </w:r>
      <w:r>
        <w:br/>
      </w:r>
      <w:r>
        <w:t xml:space="preserve">J. Yao and F. Hussain, “A physical model</w:t>
      </w:r>
      <w:r>
        <w:t xml:space="preserve"> </w:t>
      </w:r>
      <w:r>
        <w:t xml:space="preserve">of turbulence cascade via vortex reconnection sequence and avalanche”,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883. Cambridge University Press</w:t>
      </w:r>
      <w:r>
        <w:t xml:space="preserve"> </w:t>
      </w:r>
      <w:r>
        <w:t xml:space="preserve">(CUP), Nov. 28, 2019. doi: 10.1017/jfm.2019.905.</w:t>
      </w:r>
      <w:r>
        <w:br/>
      </w:r>
      <w:r>
        <w:br/>
      </w:r>
      <w:r>
        <w:t xml:space="preserve">J. Yao and</w:t>
      </w:r>
      <w:r>
        <w:t xml:space="preserve"> </w:t>
      </w:r>
      <w:r>
        <w:t xml:space="preserve">F. Hussain, “Turbulence statistics and coherent structures in</w:t>
      </w:r>
      <w:r>
        <w:t xml:space="preserve"> </w:t>
      </w:r>
      <w:r>
        <w:t xml:space="preserve">compressible channel flow”,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5, no.</w:t>
      </w:r>
      <w:r>
        <w:t xml:space="preserve"> </w:t>
      </w:r>
      <w:r>
        <w:t xml:space="preserve">8. American Physical Society (APS), Aug. 07, 2020. doi:</w:t>
      </w:r>
      <w:r>
        <w:t xml:space="preserve"> </w:t>
      </w:r>
      <w:r>
        <w:t xml:space="preserve">10.1103/physrevfluids.5.084603.</w:t>
      </w:r>
      <w:r>
        <w:br/>
      </w:r>
      <w:r>
        <w:br/>
      </w:r>
      <w:r>
        <w:t xml:space="preserve">J. Yao and F. Hussain,</w:t>
      </w:r>
      <w:r>
        <w:t xml:space="preserve"> </w:t>
      </w:r>
      <w:r>
        <w:t xml:space="preserve">“Separation scaling for viscous vortex reconnection”,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Fluid Mechanics</w:t>
      </w:r>
      <w:r>
        <w:t xml:space="preserve">, vol. 900. Cambridge University Press (CUP),</w:t>
      </w:r>
      <w:r>
        <w:t xml:space="preserve"> </w:t>
      </w:r>
      <w:r>
        <w:t xml:space="preserve">Aug. 06, 2020. doi: 10.1017/jfm.2020.558.</w:t>
      </w:r>
      <w:r>
        <w:br/>
      </w:r>
      <w:r>
        <w:br/>
      </w:r>
      <w:r>
        <w:t xml:space="preserve">J. Yao and F.</w:t>
      </w:r>
      <w:r>
        <w:t xml:space="preserve"> </w:t>
      </w:r>
      <w:r>
        <w:t xml:space="preserve">Hussain, “On singularity formation via viscous vortex reconnection”,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888. Cambridge University Press</w:t>
      </w:r>
      <w:r>
        <w:t xml:space="preserve"> </w:t>
      </w:r>
      <w:r>
        <w:t xml:space="preserve">(CUP), Feb. 06, 2020. doi: 10.1017/jfm.2020.58.</w:t>
      </w:r>
      <w:r>
        <w:br/>
      </w:r>
      <w:r>
        <w:br/>
      </w:r>
      <w:r>
        <w:t xml:space="preserve">E. P. S.</w:t>
      </w:r>
      <w:r>
        <w:t xml:space="preserve"> </w:t>
      </w:r>
      <w:r>
        <w:t xml:space="preserve">Baumer, “Broadening Exposure, Questioning Opinions, and Reading Patterns</w:t>
      </w:r>
      <w:r>
        <w:t xml:space="preserve"> </w:t>
      </w:r>
      <w:r>
        <w:t xml:space="preserve">with Reflext: a Computational Support for Frame Reflection”,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Information Technology &amp; Politics</w:t>
      </w:r>
      <w:r>
        <w:t xml:space="preserve">, vol. 11, no. 1. Informa UK</w:t>
      </w:r>
      <w:r>
        <w:t xml:space="preserve"> </w:t>
      </w:r>
      <w:r>
        <w:t xml:space="preserve">Limited, pp. 45–63, Jan. 02, 2014. doi: 10.1080/19331681.2013.872072.</w:t>
      </w:r>
      <w:r>
        <w:br/>
      </w:r>
      <w:r>
        <w:br/>
      </w:r>
      <w:r>
        <w:t xml:space="preserve">J. S. Borg, M.-A. Vu, C. Badea, A. Badea, G. A. Johnsonand K.</w:t>
      </w:r>
      <w:r>
        <w:t xml:space="preserve"> </w:t>
      </w:r>
      <w:r>
        <w:t xml:space="preserve">Dzirasa, “Localization of Metal Electrodes in the Intact Rat Brain Using</w:t>
      </w:r>
      <w:r>
        <w:t xml:space="preserve"> </w:t>
      </w:r>
      <w:r>
        <w:t xml:space="preserve">Registration of 3D Microcomputed Tomography Images to a Magnetic</w:t>
      </w:r>
      <w:r>
        <w:t xml:space="preserve"> </w:t>
      </w:r>
      <w:r>
        <w:t xml:space="preserve">Resonance Histology Atlas”,</w:t>
      </w:r>
      <w:r>
        <w:t xml:space="preserve"> </w:t>
      </w:r>
      <w:r>
        <w:rPr>
          <w:iCs/>
          <w:i/>
        </w:rPr>
        <w:t xml:space="preserve">eneuro</w:t>
      </w:r>
      <w:r>
        <w:t xml:space="preserve">, vol. 2, no. 4. Society for</w:t>
      </w:r>
      <w:r>
        <w:t xml:space="preserve"> </w:t>
      </w:r>
      <w:r>
        <w:t xml:space="preserve">Neuroscience, pp. ENEURO.0017–15.2015, Jul. 2015. doi:</w:t>
      </w:r>
      <w:r>
        <w:t xml:space="preserve"> </w:t>
      </w:r>
      <w:r>
        <w:t xml:space="preserve">10.1523/eneuro.0017-15.2015.</w:t>
      </w:r>
      <w:r>
        <w:br/>
      </w:r>
      <w:r>
        <w:br/>
      </w:r>
      <w:r>
        <w:t xml:space="preserve">P. Chakraborty, J. B. Colditz,</w:t>
      </w:r>
      <w:r>
        <w:t xml:space="preserve"> </w:t>
      </w:r>
      <w:r>
        <w:t xml:space="preserve">A. J. Silvestre, M. R. Friedman, K. W. Bogenand B. A. Primack,</w:t>
      </w:r>
      <w:r>
        <w:t xml:space="preserve"> </w:t>
      </w:r>
      <w:r>
        <w:t xml:space="preserve">“Observation of public sentiment toward human papillomavirus vaccination</w:t>
      </w:r>
      <w:r>
        <w:t xml:space="preserve"> </w:t>
      </w:r>
      <w:r>
        <w:t xml:space="preserve">on Twitter”,</w:t>
      </w:r>
      <w:r>
        <w:t xml:space="preserve"> </w:t>
      </w:r>
      <w:r>
        <w:rPr>
          <w:iCs/>
          <w:i/>
        </w:rPr>
        <w:t xml:space="preserve">Cogent Medicine</w:t>
      </w:r>
      <w:r>
        <w:t xml:space="preserve">, vol. 4, no. 1. Informa UK Limited,</w:t>
      </w:r>
      <w:r>
        <w:t xml:space="preserve"> </w:t>
      </w:r>
      <w:r>
        <w:t xml:space="preserve">p. 1390853, Jan. 01, 2017. doi: 10.1080/2331205x.2017.1390853.</w:t>
      </w:r>
      <w:r>
        <w:br/>
      </w:r>
      <w:r>
        <w:br/>
      </w:r>
      <w:r>
        <w:t xml:space="preserve">J. B. Colditz, J. Welling, N. A. Smith, A. E. Jamesand B. A.</w:t>
      </w:r>
      <w:r>
        <w:t xml:space="preserve"> </w:t>
      </w:r>
      <w:r>
        <w:t xml:space="preserve">Primack, “World Vaping Day: Contextualizing Vaping Culture in Online</w:t>
      </w:r>
      <w:r>
        <w:t xml:space="preserve"> </w:t>
      </w:r>
      <w:r>
        <w:t xml:space="preserve">Social Media Using a Mixed Methods Approach”,</w:t>
      </w:r>
      <w:r>
        <w:t xml:space="preserve"> </w:t>
      </w:r>
      <w:r>
        <w:rPr>
          <w:iCs/>
          <w:i/>
        </w:rPr>
        <w:t xml:space="preserve">Journal of Mixed</w:t>
      </w:r>
      <w:r>
        <w:rPr>
          <w:iCs/>
          <w:i/>
        </w:rPr>
        <w:t xml:space="preserve"> </w:t>
      </w:r>
      <w:r>
        <w:rPr>
          <w:iCs/>
          <w:i/>
        </w:rPr>
        <w:t xml:space="preserve">Methods Research</w:t>
      </w:r>
      <w:r>
        <w:t xml:space="preserve">, vol. 13, no. 2. SAGE Publications, pp. 196–215,</w:t>
      </w:r>
      <w:r>
        <w:t xml:space="preserve"> </w:t>
      </w:r>
      <w:r>
        <w:t xml:space="preserve">Apr. 09, 2017. doi: 10.1177/1558689817702753.</w:t>
      </w:r>
      <w:r>
        <w:br/>
      </w:r>
      <w:r>
        <w:br/>
      </w:r>
      <w:r>
        <w:t xml:space="preserve">B. L. Hoffman,</w:t>
      </w:r>
      <w:r>
        <w:t xml:space="preserve"> </w:t>
      </w:r>
      <w:r>
        <w:t xml:space="preserve">E. L. Rosenthal, J. B. Colditz, R. Mcgarryand B. A. Primack, “Use of</w:t>
      </w:r>
      <w:r>
        <w:t xml:space="preserve"> </w:t>
      </w:r>
      <w:r>
        <w:t xml:space="preserve">Twitter to Assess Viewer Reactions to the Medical Drama,</w:t>
      </w:r>
      <w:r>
        <w:t xml:space="preserve"> </w:t>
      </w:r>
      <w:r>
        <w:rPr>
          <w:iCs/>
          <w:i/>
        </w:rPr>
        <w:t xml:space="preserve">Code</w:t>
      </w:r>
      <w:r>
        <w:rPr>
          <w:iCs/>
          <w:i/>
        </w:rPr>
        <w:t xml:space="preserve"> </w:t>
      </w:r>
      <w:r>
        <w:rPr>
          <w:iCs/>
          <w:i/>
        </w:rPr>
        <w:t xml:space="preserve">Black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Health Communication</w:t>
      </w:r>
      <w:r>
        <w:t xml:space="preserve">, vol. 23, no. 3.</w:t>
      </w:r>
      <w:r>
        <w:t xml:space="preserve"> </w:t>
      </w:r>
      <w:r>
        <w:t xml:space="preserve">Informa UK Limited, pp. 244–253, Feb. 16, 2018. doi:</w:t>
      </w:r>
      <w:r>
        <w:t xml:space="preserve"> </w:t>
      </w:r>
      <w:r>
        <w:t xml:space="preserve">10.1080/10810730.2018.1426660.</w:t>
      </w:r>
      <w:r>
        <w:br/>
      </w:r>
      <w:r>
        <w:br/>
      </w:r>
      <w:r>
        <w:t xml:space="preserve">J. B. Colditz, “Toward</w:t>
      </w:r>
      <w:r>
        <w:t xml:space="preserve"> </w:t>
      </w:r>
      <w:r>
        <w:t xml:space="preserve">Real-Time Infoveillance of Twitter Health Messages”,</w:t>
      </w:r>
      <w:r>
        <w:t xml:space="preserve"> </w:t>
      </w:r>
      <w:r>
        <w:rPr>
          <w:iCs/>
          <w:i/>
        </w:rPr>
        <w:t xml:space="preserve">American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Public Health</w:t>
      </w:r>
      <w:r>
        <w:t xml:space="preserve">, vol. 108, no. 8. American Public Health</w:t>
      </w:r>
      <w:r>
        <w:t xml:space="preserve"> </w:t>
      </w:r>
      <w:r>
        <w:t xml:space="preserve">Association, pp. 1009–1014, Aug. 2018. doi: 10.2105/ajph.2018.304497.</w:t>
      </w:r>
      <w:r>
        <w:br/>
      </w:r>
      <w:r>
        <w:br/>
      </w:r>
      <w:r>
        <w:t xml:space="preserve">B. Q. Geuther, “Robust mouse tracking in complex environments</w:t>
      </w:r>
      <w:r>
        <w:t xml:space="preserve"> </w:t>
      </w:r>
      <w:r>
        <w:t xml:space="preserve">using neural networks”,</w:t>
      </w:r>
      <w:r>
        <w:t xml:space="preserve"> </w:t>
      </w:r>
      <w:r>
        <w:rPr>
          <w:iCs/>
          <w:i/>
        </w:rPr>
        <w:t xml:space="preserve">Communications Biology</w:t>
      </w:r>
      <w:r>
        <w:t xml:space="preserve">, vol. 2, no. 1.</w:t>
      </w:r>
      <w:r>
        <w:t xml:space="preserve"> </w:t>
      </w:r>
      <w:r>
        <w:t xml:space="preserve">Springer Science and Business Media LLC, Mar. 29, 2019. doi:</w:t>
      </w:r>
      <w:r>
        <w:t xml:space="preserve"> </w:t>
      </w:r>
      <w:r>
        <w:t xml:space="preserve">10.1038/s42003-019-0362-1.</w:t>
      </w:r>
      <w:r>
        <w:br/>
      </w:r>
      <w:r>
        <w:br/>
      </w:r>
      <w:r>
        <w:t xml:space="preserve">R. Eckart de Castilho, N. Ide,</w:t>
      </w:r>
      <w:r>
        <w:t xml:space="preserve"> </w:t>
      </w:r>
      <w:r>
        <w:t xml:space="preserve">J.-D. Kim, J.-C. Klieand K. Suderman, “Towards cross-platform</w:t>
      </w:r>
      <w:r>
        <w:t xml:space="preserve"> </w:t>
      </w:r>
      <w:r>
        <w:t xml:space="preserve">interoperability for machine-assisted text annotation”,</w:t>
      </w:r>
      <w:r>
        <w:t xml:space="preserve"> </w:t>
      </w:r>
      <w:r>
        <w:rPr>
          <w:iCs/>
          <w:i/>
        </w:rPr>
        <w:t xml:space="preserve">Genomics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Informatics</w:t>
      </w:r>
      <w:r>
        <w:t xml:space="preserve">, vol. 17, no. 2. Korea Genome Organization,</w:t>
      </w:r>
      <w:r>
        <w:t xml:space="preserve"> </w:t>
      </w:r>
      <w:r>
        <w:t xml:space="preserve">p. e19, Jun. 30, 2019. doi: 10.5808/gi.2019.17.2.e19.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Bullock, “Associative white matter connecting the dorsal and ventral</w:t>
      </w:r>
      <w:r>
        <w:t xml:space="preserve"> </w:t>
      </w:r>
      <w:r>
        <w:t xml:space="preserve">posterior human cortex”,</w:t>
      </w:r>
      <w:r>
        <w:t xml:space="preserve"> </w:t>
      </w:r>
      <w:r>
        <w:rPr>
          <w:iCs/>
          <w:i/>
        </w:rPr>
        <w:t xml:space="preserve">Brain Structure and Function</w:t>
      </w:r>
      <w:r>
        <w:t xml:space="preserve">, vol. 224,</w:t>
      </w:r>
      <w:r>
        <w:t xml:space="preserve"> </w:t>
      </w:r>
      <w:r>
        <w:t xml:space="preserve">no. 8. Springer Science and Business Media LLC, pp. 2631–2660, Jul. 24,</w:t>
      </w:r>
      <w:r>
        <w:t xml:space="preserve"> </w:t>
      </w:r>
      <w:r>
        <w:t xml:space="preserve">2019. doi: 10.1007/s00429-019-01907-8.</w:t>
      </w:r>
      <w:r>
        <w:br/>
      </w:r>
      <w:r>
        <w:br/>
      </w:r>
      <w:r>
        <w:t xml:space="preserve">T. Kaneko, H.</w:t>
      </w:r>
      <w:r>
        <w:t xml:space="preserve"> </w:t>
      </w:r>
      <w:r>
        <w:t xml:space="preserve">Takemura, F. Pestilli, A. C. Silva, F. Q. Yeand D. A. Leopold, “Spatial</w:t>
      </w:r>
      <w:r>
        <w:t xml:space="preserve"> </w:t>
      </w:r>
      <w:r>
        <w:t xml:space="preserve">organization of occipital white matter tracts in the common marmoset”,</w:t>
      </w:r>
      <w:r>
        <w:t xml:space="preserve"> </w:t>
      </w:r>
      <w:r>
        <w:rPr>
          <w:iCs/>
          <w:i/>
        </w:rPr>
        <w:t xml:space="preserve">Brain Structure and Function</w:t>
      </w:r>
      <w:r>
        <w:t xml:space="preserve">, vol. 225, no. 4. Springer Science</w:t>
      </w:r>
      <w:r>
        <w:t xml:space="preserve"> </w:t>
      </w:r>
      <w:r>
        <w:t xml:space="preserve">and Business Media LLC, pp. 1313–1326, Apr. 06, 2020. doi:</w:t>
      </w:r>
      <w:r>
        <w:t xml:space="preserve"> </w:t>
      </w:r>
      <w:r>
        <w:t xml:space="preserve">10.1007/s00429-020-02060-3.</w:t>
      </w:r>
      <w:r>
        <w:br/>
      </w:r>
      <w:r>
        <w:br/>
      </w:r>
      <w:r>
        <w:t xml:space="preserve">P. M. Rossini, “Methods for</w:t>
      </w:r>
      <w:r>
        <w:t xml:space="preserve"> </w:t>
      </w:r>
      <w:r>
        <w:t xml:space="preserve">analysis of brain connectivity: An IFCN-sponsored review”,</w:t>
      </w:r>
      <w:r>
        <w:t xml:space="preserve"> </w:t>
      </w:r>
      <w:r>
        <w:rPr>
          <w:iCs/>
          <w:i/>
        </w:rPr>
        <w:t xml:space="preserve">Clinical</w:t>
      </w:r>
      <w:r>
        <w:rPr>
          <w:iCs/>
          <w:i/>
        </w:rPr>
        <w:t xml:space="preserve"> </w:t>
      </w:r>
      <w:r>
        <w:rPr>
          <w:iCs/>
          <w:i/>
        </w:rPr>
        <w:t xml:space="preserve">Neurophysiology</w:t>
      </w:r>
      <w:r>
        <w:t xml:space="preserve">, vol. 130, no. 10. Elsevier BV, pp. 1833–1858,</w:t>
      </w:r>
      <w:r>
        <w:t xml:space="preserve"> </w:t>
      </w:r>
      <w:r>
        <w:t xml:space="preserve">Oct. 2019. doi: 10.1016/j.clinph.2019.06.006.</w:t>
      </w:r>
      <w:r>
        <w:br/>
      </w:r>
      <w:r>
        <w:br/>
      </w:r>
      <w:r>
        <w:t xml:space="preserve">P. Avesani,</w:t>
      </w:r>
      <w:r>
        <w:t xml:space="preserve"> </w:t>
      </w:r>
      <w:r>
        <w:t xml:space="preserve">“The open diffusion data derivatives, brain data upcycling via</w:t>
      </w:r>
      <w:r>
        <w:t xml:space="preserve"> </w:t>
      </w:r>
      <w:r>
        <w:t xml:space="preserve">integrated publishing of derivatives and reproducible open cloud</w:t>
      </w:r>
      <w:r>
        <w:t xml:space="preserve"> </w:t>
      </w:r>
      <w:r>
        <w:t xml:space="preserve">services”,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6, no. 1. Springer Science and</w:t>
      </w:r>
      <w:r>
        <w:t xml:space="preserve"> </w:t>
      </w:r>
      <w:r>
        <w:t xml:space="preserve">Business Media LLC, May 23, 2019. doi: 10.1038/s41597-019-0073-y.</w:t>
      </w:r>
      <w:r>
        <w:br/>
      </w:r>
      <w:r>
        <w:br/>
      </w:r>
      <w:r>
        <w:t xml:space="preserve">G. Berto, P. Avesani, F. Pestilli, D. Bullock, B. Caronand E.</w:t>
      </w:r>
      <w:r>
        <w:t xml:space="preserve"> </w:t>
      </w:r>
      <w:r>
        <w:t xml:space="preserve">Olivetti, “Anatomically-Informed Multiple Linear Assignment Problems for</w:t>
      </w:r>
      <w:r>
        <w:t xml:space="preserve"> </w:t>
      </w:r>
      <w:r>
        <w:t xml:space="preserve">White Matter Bundle Segmentation”,</w:t>
      </w:r>
      <w:r>
        <w:t xml:space="preserve"> </w:t>
      </w:r>
      <w:r>
        <w:rPr>
          <w:iCs/>
          <w:i/>
        </w:rPr>
        <w:t xml:space="preserve">2019 IEEE 16th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on Biomedical Imaging (ISBI 2019)</w:t>
      </w:r>
      <w:r>
        <w:t xml:space="preserve">. IEEE, Apr. 2019. doi:</w:t>
      </w:r>
      <w:r>
        <w:t xml:space="preserve"> </w:t>
      </w:r>
      <w:r>
        <w:t xml:space="preserve">10.1109/isbi.2019.8759174.</w:t>
      </w:r>
      <w:r>
        <w:br/>
      </w:r>
      <w:r>
        <w:br/>
      </w:r>
      <w:r>
        <w:t xml:space="preserve">G. Berto, P. Avesani, F. Pestilli,</w:t>
      </w:r>
      <w:r>
        <w:t xml:space="preserve"> </w:t>
      </w:r>
      <w:r>
        <w:t xml:space="preserve">D. Bullock, B. Caronand E. Olivetti, “Anatomically-Informed Multiple</w:t>
      </w:r>
      <w:r>
        <w:t xml:space="preserve"> </w:t>
      </w:r>
      <w:r>
        <w:t xml:space="preserve">Linear Assignment Problems for White Matter Bundle Segmentation”,</w:t>
      </w:r>
      <w:r>
        <w:t xml:space="preserve"> </w:t>
      </w:r>
      <w:r>
        <w:rPr>
          <w:iCs/>
          <w:i/>
        </w:rPr>
        <w:t xml:space="preserve">2019 IEEE 16th International Symposium on Biomedical Imaging (ISBI</w:t>
      </w:r>
      <w:r>
        <w:rPr>
          <w:iCs/>
          <w:i/>
        </w:rPr>
        <w:t xml:space="preserve"> </w:t>
      </w:r>
      <w:r>
        <w:rPr>
          <w:iCs/>
          <w:i/>
        </w:rPr>
        <w:t xml:space="preserve">2019)</w:t>
      </w:r>
      <w:r>
        <w:t xml:space="preserve">. IEEE, Apr. 2019. doi: 10.1109/isbi.2019.8759174.</w:t>
      </w:r>
      <w:r>
        <w:br/>
      </w:r>
      <w:r>
        <w:br/>
      </w:r>
      <w:r>
        <w:t xml:space="preserve">G. Bertò, “Classifyber, a robust streamline-based linear classifier</w:t>
      </w:r>
      <w:r>
        <w:t xml:space="preserve"> </w:t>
      </w:r>
      <w:r>
        <w:t xml:space="preserve">for white matter bundle segmentation”,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Feb. 12, 2020. doi: 10.1101/2020.02.10.942714.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Caron, “Advanced mapping of the human white matter microstructure better</w:t>
      </w:r>
      <w:r>
        <w:t xml:space="preserve"> </w:t>
      </w:r>
      <w:r>
        <w:t xml:space="preserve">separates elite sports participation”,</w:t>
      </w:r>
      <w:r>
        <w:t xml:space="preserve"> </w:t>
      </w:r>
      <w:r>
        <w:rPr>
          <w:iCs/>
          <w:i/>
        </w:rPr>
        <w:t xml:space="preserve">[]</w:t>
      </w:r>
      <w:r>
        <w:t xml:space="preserve">. Center for Open</w:t>
      </w:r>
      <w:r>
        <w:t xml:space="preserve"> </w:t>
      </w:r>
      <w:r>
        <w:t xml:space="preserve">Science, Jan. 03, 2020. doi: 10.31234/osf.io/dxaqp.</w:t>
      </w:r>
      <w:r>
        <w:br/>
      </w:r>
      <w:r>
        <w:br/>
      </w:r>
      <w:r>
        <w:t xml:space="preserve">S. Kumar,</w:t>
      </w:r>
      <w:r>
        <w:t xml:space="preserve"> </w:t>
      </w:r>
      <w:r>
        <w:t xml:space="preserve">V. Sreenivasan, P. Talukdar, F. Pestilliand D. Sridharan, “ReAl-LiFE:</w:t>
      </w:r>
      <w:r>
        <w:t xml:space="preserve"> </w:t>
      </w:r>
      <w:r>
        <w:t xml:space="preserve">Accelerating the Discovery of Individualized Brain Connectomes on GPUs”,</w:t>
      </w:r>
      <w:r>
        <w:t xml:space="preserve"> </w:t>
      </w:r>
      <w:r>
        <w:rPr>
          <w:iCs/>
          <w:i/>
        </w:rPr>
        <w:t xml:space="preserve">Proceedings of the AAAI Conference on Artificial Intelligence</w:t>
      </w:r>
      <w:r>
        <w:t xml:space="preserve">,</w:t>
      </w:r>
      <w:r>
        <w:t xml:space="preserve"> </w:t>
      </w:r>
      <w:r>
        <w:t xml:space="preserve">vol. 33, no. 1. Association for the Advancement of Artificial</w:t>
      </w:r>
      <w:r>
        <w:t xml:space="preserve"> </w:t>
      </w:r>
      <w:r>
        <w:t xml:space="preserve">Intelligence (AAAI), pp. 630–638, Jul. 17, 2019. doi:</w:t>
      </w:r>
      <w:r>
        <w:t xml:space="preserve"> </w:t>
      </w:r>
      <w:r>
        <w:t xml:space="preserve">10.1609/aaai.v33i01.3301630.</w:t>
      </w:r>
      <w:r>
        <w:br/>
      </w:r>
      <w:r>
        <w:br/>
      </w:r>
      <w:r>
        <w:t xml:space="preserve">J. W. Kurzawski, K. Mikellidou,</w:t>
      </w:r>
      <w:r>
        <w:t xml:space="preserve"> </w:t>
      </w:r>
      <w:r>
        <w:t xml:space="preserve">M. C. Morroneand F. Pestilli, “The visual white matter connecting human</w:t>
      </w:r>
      <w:r>
        <w:t xml:space="preserve"> </w:t>
      </w:r>
      <w:r>
        <w:t xml:space="preserve">area prostriata and the thalamus is retinotopically organized”,</w:t>
      </w:r>
      <w:r>
        <w:t xml:space="preserve"> </w:t>
      </w:r>
      <w:r>
        <w:rPr>
          <w:iCs/>
          <w:i/>
        </w:rPr>
        <w:t xml:space="preserve">Brain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Function</w:t>
      </w:r>
      <w:r>
        <w:t xml:space="preserve">, vol. 225, no. 6. Springer Science and</w:t>
      </w:r>
      <w:r>
        <w:t xml:space="preserve"> </w:t>
      </w:r>
      <w:r>
        <w:t xml:space="preserve">Business Media LLC, pp. 1839–1853, Jun. 13, 2020. doi:</w:t>
      </w:r>
      <w:r>
        <w:t xml:space="preserve"> </w:t>
      </w:r>
      <w:r>
        <w:t xml:space="preserve">10.1007/s00429-020-02096-5.</w:t>
      </w:r>
      <w:r>
        <w:br/>
      </w:r>
      <w:r>
        <w:br/>
      </w:r>
      <w:r>
        <w:t xml:space="preserve">J. Mejia, A. Mejiaand F.</w:t>
      </w:r>
      <w:r>
        <w:t xml:space="preserve"> </w:t>
      </w:r>
      <w:r>
        <w:t xml:space="preserve">Pestilli, “Open data on industry payments to healthcare providers reveal</w:t>
      </w:r>
      <w:r>
        <w:t xml:space="preserve"> </w:t>
      </w:r>
      <w:r>
        <w:t xml:space="preserve">potential hidden costs to the public”,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10, no. 1. Springer Science and Business Media LLC, Sep. 20, 2019.</w:t>
      </w:r>
      <w:r>
        <w:t xml:space="preserve"> </w:t>
      </w:r>
      <w:r>
        <w:t xml:space="preserve">doi: 10.1038/s41467-019-12317-z.</w:t>
      </w:r>
      <w:r>
        <w:br/>
      </w:r>
      <w:r>
        <w:br/>
      </w:r>
      <w:r>
        <w:t xml:space="preserve">R. J. Puzniak, “Quantifying</w:t>
      </w:r>
      <w:r>
        <w:t xml:space="preserve"> </w:t>
      </w:r>
      <w:r>
        <w:t xml:space="preserve">nerve decussation abnormalities in the optic chiasm”,</w:t>
      </w:r>
      <w:r>
        <w:t xml:space="preserve"> </w:t>
      </w:r>
      <w:r>
        <w:rPr>
          <w:iCs/>
          <w:i/>
        </w:rPr>
        <w:t xml:space="preserve">NeuroImage:</w:t>
      </w:r>
      <w:r>
        <w:rPr>
          <w:iCs/>
          <w:i/>
        </w:rPr>
        <w:t xml:space="preserve"> </w:t>
      </w:r>
      <w:r>
        <w:rPr>
          <w:iCs/>
          <w:i/>
        </w:rPr>
        <w:t xml:space="preserve">Clinical</w:t>
      </w:r>
      <w:r>
        <w:t xml:space="preserve">, vol. 24. Elsevier BV, p. 102055, 2019. doi:</w:t>
      </w:r>
      <w:r>
        <w:t xml:space="preserve"> </w:t>
      </w:r>
      <w:r>
        <w:t xml:space="preserve">10.1016/j.nicl.2019.102055.</w:t>
      </w:r>
      <w:r>
        <w:br/>
      </w:r>
      <w:r>
        <w:br/>
      </w:r>
      <w:r>
        <w:t xml:space="preserve">R. J. Puzniak, “Quantifying nerve</w:t>
      </w:r>
      <w:r>
        <w:t xml:space="preserve"> </w:t>
      </w:r>
      <w:r>
        <w:t xml:space="preserve">decussation abnormalities in the optic chiasm”,</w:t>
      </w:r>
      <w:r>
        <w:t xml:space="preserve"> </w:t>
      </w:r>
      <w:r>
        <w:rPr>
          <w:iCs/>
          <w:i/>
        </w:rPr>
        <w:t xml:space="preserve">NeuroImage:</w:t>
      </w:r>
      <w:r>
        <w:rPr>
          <w:iCs/>
          <w:i/>
        </w:rPr>
        <w:t xml:space="preserve"> </w:t>
      </w:r>
      <w:r>
        <w:rPr>
          <w:iCs/>
          <w:i/>
        </w:rPr>
        <w:t xml:space="preserve">Clinical</w:t>
      </w:r>
      <w:r>
        <w:t xml:space="preserve">, vol. 24. Elsevier BV, p. 102055, 2019. doi:</w:t>
      </w:r>
      <w:r>
        <w:t xml:space="preserve"> </w:t>
      </w:r>
      <w:r>
        <w:t xml:space="preserve">10.1016/j.nicl.2019.102055.</w:t>
      </w:r>
      <w:r>
        <w:br/>
      </w:r>
      <w:r>
        <w:br/>
      </w:r>
      <w:r>
        <w:t xml:space="preserve">F. Rheault, “Tractostorm: The</w:t>
      </w:r>
      <w:r>
        <w:t xml:space="preserve"> </w:t>
      </w:r>
      <w:r>
        <w:t xml:space="preserve">what, why, and how of tractography dissection reproducibility”,</w:t>
      </w:r>
      <w:r>
        <w:t xml:space="preserve"> </w:t>
      </w:r>
      <w:r>
        <w:rPr>
          <w:iCs/>
          <w:i/>
        </w:rPr>
        <w:t xml:space="preserve">Human</w:t>
      </w:r>
      <w:r>
        <w:rPr>
          <w:iCs/>
          <w:i/>
        </w:rPr>
        <w:t xml:space="preserve"> </w:t>
      </w:r>
      <w:r>
        <w:rPr>
          <w:iCs/>
          <w:i/>
        </w:rPr>
        <w:t xml:space="preserve">Brain Mapping</w:t>
      </w:r>
      <w:r>
        <w:t xml:space="preserve">, vol. 41, no. 7. Wiley, pp. 1859–1874, Jan. 10, 2020.</w:t>
      </w:r>
      <w:r>
        <w:t xml:space="preserve"> </w:t>
      </w:r>
      <w:r>
        <w:t xml:space="preserve">doi: 10.1002/hbm.24917.</w:t>
      </w:r>
      <w:r>
        <w:br/>
      </w:r>
      <w:r>
        <w:br/>
      </w:r>
      <w:r>
        <w:t xml:space="preserve">F. Rheault, “Tractostorm: The what,</w:t>
      </w:r>
      <w:r>
        <w:t xml:space="preserve"> </w:t>
      </w:r>
      <w:r>
        <w:t xml:space="preserve">why, and how of tractography dissection reproducibility”,</w:t>
      </w:r>
      <w:r>
        <w:t xml:space="preserve"> </w:t>
      </w:r>
      <w:r>
        <w:rPr>
          <w:iCs/>
          <w:i/>
        </w:rPr>
        <w:t xml:space="preserve">Human Brain</w:t>
      </w:r>
      <w:r>
        <w:rPr>
          <w:iCs/>
          <w:i/>
        </w:rPr>
        <w:t xml:space="preserve"> </w:t>
      </w:r>
      <w:r>
        <w:rPr>
          <w:iCs/>
          <w:i/>
        </w:rPr>
        <w:t xml:space="preserve">Mapping</w:t>
      </w:r>
      <w:r>
        <w:t xml:space="preserve">, vol. 41, no. 7. Wiley, pp. 1859–1874, Jan. 10, 2020. doi:</w:t>
      </w:r>
      <w:r>
        <w:t xml:space="preserve"> </w:t>
      </w:r>
      <w:r>
        <w:t xml:space="preserve">10.1002/hbm.24917.</w:t>
      </w:r>
      <w:r>
        <w:br/>
      </w:r>
      <w:r>
        <w:br/>
      </w:r>
      <w:r>
        <w:t xml:space="preserve">I. Sani, B. C. McPherson, H. Stemmann, F.</w:t>
      </w:r>
      <w:r>
        <w:t xml:space="preserve"> </w:t>
      </w:r>
      <w:r>
        <w:t xml:space="preserve">Pestilliand W. A. Freiwald, “Functionally defined white matter of the</w:t>
      </w:r>
      <w:r>
        <w:t xml:space="preserve"> </w:t>
      </w:r>
      <w:r>
        <w:t xml:space="preserve">macaque monkey brain reveals a dorso-ventral attention network”,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8. eLife Sciences Publications, Ltd, Jan. 02, 2019.</w:t>
      </w:r>
      <w:r>
        <w:t xml:space="preserve"> </w:t>
      </w:r>
      <w:r>
        <w:t xml:space="preserve">doi: 10.7554/elife.40520.</w:t>
      </w:r>
      <w:r>
        <w:br/>
      </w:r>
      <w:r>
        <w:br/>
      </w:r>
      <w:r>
        <w:t xml:space="preserve">I. Sani, B. C. McPherson, H.</w:t>
      </w:r>
      <w:r>
        <w:t xml:space="preserve"> </w:t>
      </w:r>
      <w:r>
        <w:t xml:space="preserve">Stemmann, F. Pestilliand W. A. Freiwald, “Functionally defined white</w:t>
      </w:r>
      <w:r>
        <w:t xml:space="preserve"> </w:t>
      </w:r>
      <w:r>
        <w:t xml:space="preserve">matter of the macaque monkey brain reveals a dorso-ventral attention</w:t>
      </w:r>
      <w:r>
        <w:t xml:space="preserve"> </w:t>
      </w:r>
      <w:r>
        <w:t xml:space="preserve">network”,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8. eLife Sciences Publications, Ltd,</w:t>
      </w:r>
      <w:r>
        <w:t xml:space="preserve"> </w:t>
      </w:r>
      <w:r>
        <w:t xml:space="preserve">Jan. 02, 2019. doi: 10.7554/elife.40520.</w:t>
      </w:r>
      <w:r>
        <w:br/>
      </w:r>
      <w:r>
        <w:br/>
      </w:r>
      <w:r>
        <w:t xml:space="preserve">H. Takemura, F.</w:t>
      </w:r>
      <w:r>
        <w:t xml:space="preserve"> </w:t>
      </w:r>
      <w:r>
        <w:t xml:space="preserve">Pestilliand K. S. Weiner, “Comparative neuroanatomy: Integrating classic</w:t>
      </w:r>
      <w:r>
        <w:t xml:space="preserve"> </w:t>
      </w:r>
      <w:r>
        <w:t xml:space="preserve">and modern methods to understand association fibers connecting dorsal</w:t>
      </w:r>
      <w:r>
        <w:t xml:space="preserve"> </w:t>
      </w:r>
      <w:r>
        <w:t xml:space="preserve">and ventral visual cortex”,</w:t>
      </w:r>
      <w:r>
        <w:t xml:space="preserve"> </w:t>
      </w:r>
      <w:r>
        <w:rPr>
          <w:iCs/>
          <w:i/>
        </w:rPr>
        <w:t xml:space="preserve">Neuroscience Research</w:t>
      </w:r>
      <w:r>
        <w:t xml:space="preserve">, vol. 146.</w:t>
      </w:r>
      <w:r>
        <w:t xml:space="preserve"> </w:t>
      </w:r>
      <w:r>
        <w:t xml:space="preserve">Elsevier BV, pp. 1–12, Sep. 2019. doi: 10.1016/j.neures.2018.10.011.</w:t>
      </w:r>
      <w:r>
        <w:br/>
      </w:r>
      <w:r>
        <w:br/>
      </w:r>
      <w:r>
        <w:t xml:space="preserve">M. K. Eckstein and A. G. Collins, “Computational Evidence for</w:t>
      </w:r>
      <w:r>
        <w:t xml:space="preserve"> </w:t>
      </w:r>
      <w:r>
        <w:t xml:space="preserve">Hierarchically-Structured Reinforcement Learning in Humans”,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Aug. 10, 2019. doi: 10.1101/731752.</w:t>
      </w:r>
      <w:r>
        <w:br/>
      </w:r>
      <w:r>
        <w:br/>
      </w:r>
      <w:r>
        <w:t xml:space="preserve">J. P. Howard, II, “Phonetic Spelling Algorithm Implementations for</w:t>
      </w:r>
      <w:r>
        <w:t xml:space="preserve"> </w:t>
      </w:r>
      <w:r>
        <w:rPr>
          <w:iCs/>
          <w:i/>
        </w:rPr>
        <w:t xml:space="preserve">R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Statistical Software</w:t>
      </w:r>
      <w:r>
        <w:t xml:space="preserve">, vol. 95, no. 8.</w:t>
      </w:r>
      <w:r>
        <w:t xml:space="preserve"> </w:t>
      </w:r>
      <w:r>
        <w:t xml:space="preserve">Foundation for Open Access Statistic, 2020. doi: 10.18637/jss.v095.i08.</w:t>
      </w:r>
      <w:r>
        <w:br/>
      </w:r>
      <w:r>
        <w:br/>
      </w:r>
      <w:r>
        <w:t xml:space="preserve">J. M. Capriles, N. Tripcevich, A. E. Nielsen, M. D. Glascock,</w:t>
      </w:r>
      <w:r>
        <w:t xml:space="preserve"> </w:t>
      </w:r>
      <w:r>
        <w:t xml:space="preserve">J. Albarracin-Jordanand C. M. Santoro, “Late Pleistocene Lithic</w:t>
      </w:r>
      <w:r>
        <w:t xml:space="preserve"> </w:t>
      </w:r>
      <w:r>
        <w:t xml:space="preserve">Procurement and Geochemical Characterization of the Cerro Kaskio</w:t>
      </w:r>
      <w:r>
        <w:t xml:space="preserve"> </w:t>
      </w:r>
      <w:r>
        <w:t xml:space="preserve">Obsidian Source in South-western Bolivia”,</w:t>
      </w:r>
      <w:r>
        <w:t xml:space="preserve"> </w:t>
      </w:r>
      <w:r>
        <w:rPr>
          <w:iCs/>
          <w:i/>
        </w:rPr>
        <w:t xml:space="preserve">Archaeometry</w:t>
      </w:r>
      <w:r>
        <w:t xml:space="preserve">, vol. 60,</w:t>
      </w:r>
      <w:r>
        <w:t xml:space="preserve"> </w:t>
      </w:r>
      <w:r>
        <w:t xml:space="preserve">no. 5. Wiley, pp. 898–914, Apr. 22, 2018. doi: 10.1111/arcm.12363.</w:t>
      </w:r>
      <w:r>
        <w:br/>
      </w:r>
      <w:r>
        <w:br/>
      </w:r>
      <w:r>
        <w:t xml:space="preserve">M. S. Maxwell, E. C. Ni, C. Tong, S. G. Henderson, H. Topalogluand</w:t>
      </w:r>
      <w:r>
        <w:t xml:space="preserve"> </w:t>
      </w:r>
      <w:r>
        <w:t xml:space="preserve">S. R. Hunter, “A Bound on the Performance of an Optimal Ambulance</w:t>
      </w:r>
      <w:r>
        <w:t xml:space="preserve"> </w:t>
      </w:r>
      <w:r>
        <w:t xml:space="preserve">Redeployment Policy”,</w:t>
      </w:r>
      <w:r>
        <w:t xml:space="preserve"> </w:t>
      </w:r>
      <w:r>
        <w:rPr>
          <w:iCs/>
          <w:i/>
        </w:rPr>
        <w:t xml:space="preserve">Operations Research</w:t>
      </w:r>
      <w:r>
        <w:t xml:space="preserve">, vol. 62, no. 5.</w:t>
      </w:r>
      <w:r>
        <w:t xml:space="preserve"> </w:t>
      </w:r>
      <w:r>
        <w:t xml:space="preserve">Institute for Operations Research and the Management Sciences (INFORMS),</w:t>
      </w:r>
      <w:r>
        <w:t xml:space="preserve"> </w:t>
      </w:r>
      <w:r>
        <w:t xml:space="preserve">pp. 1014–1027, Oct. 2014. doi: 10.1287/opre.2014.1302.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Zerze, J. Mittaland A. J. McHugh, “Ab Initio Crystallization of Alkanes:</w:t>
      </w:r>
      <w:r>
        <w:t xml:space="preserve"> </w:t>
      </w:r>
      <w:r>
        <w:t xml:space="preserve">Structure and Kinetics of Nuclei Formation”,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46, no. 22. American Chemical Society (ACS), pp. 9151–9157,</w:t>
      </w:r>
      <w:r>
        <w:t xml:space="preserve"> </w:t>
      </w:r>
      <w:r>
        <w:t xml:space="preserve">Nov. 18, 2013. doi: 10.1021/ma401836b.</w:t>
      </w:r>
      <w:r>
        <w:br/>
      </w:r>
      <w:r>
        <w:br/>
      </w:r>
      <w:r>
        <w:t xml:space="preserve">Z. Lyu, G. K.</w:t>
      </w:r>
      <w:r>
        <w:t xml:space="preserve"> </w:t>
      </w:r>
      <w:r>
        <w:t xml:space="preserve">Kenwayand J. R. R. A. Martins, “RANS-based Aerodynamic Shape</w:t>
      </w:r>
      <w:r>
        <w:t xml:space="preserve"> </w:t>
      </w:r>
      <w:r>
        <w:t xml:space="preserve">Optimization Investigations of the Common Research Model Wing”,</w:t>
      </w:r>
      <w:r>
        <w:t xml:space="preserve"> </w:t>
      </w:r>
      <w:r>
        <w:rPr>
          <w:iCs/>
          <w:i/>
        </w:rPr>
        <w:t xml:space="preserve">52nd</w:t>
      </w:r>
      <w:r>
        <w:rPr>
          <w:iCs/>
          <w:i/>
        </w:rPr>
        <w:t xml:space="preserve"> </w:t>
      </w:r>
      <w:r>
        <w:rPr>
          <w:iCs/>
          <w:i/>
        </w:rPr>
        <w:t xml:space="preserve">Aerospace Sciences Meeting</w:t>
      </w:r>
      <w:r>
        <w:t xml:space="preserve">. American Institute of Aeronautics and</w:t>
      </w:r>
      <w:r>
        <w:t xml:space="preserve"> </w:t>
      </w:r>
      <w:r>
        <w:t xml:space="preserve">Astronautics, Jan. 10, 2014. doi: 10.2514/6.2014-0567.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Lyu, G. K. Kenway, C. Paigeand J. R. R. A. Martins, “Automatic</w:t>
      </w:r>
      <w:r>
        <w:t xml:space="preserve"> </w:t>
      </w:r>
      <w:r>
        <w:t xml:space="preserve">Differentiation Adjoint of the Reynolds-Averaged Navier-Stokes Equations</w:t>
      </w:r>
      <w:r>
        <w:t xml:space="preserve"> </w:t>
      </w:r>
      <w:r>
        <w:t xml:space="preserve">with a Turbulence Model”,</w:t>
      </w:r>
      <w:r>
        <w:t xml:space="preserve"> </w:t>
      </w:r>
      <w:r>
        <w:rPr>
          <w:iCs/>
          <w:i/>
        </w:rPr>
        <w:t xml:space="preserve">21st AIAA Computational Fluid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22, 2013. doi: 10.2514/6.2013-2581.</w:t>
      </w:r>
      <w:r>
        <w:br/>
      </w:r>
      <w:r>
        <w:br/>
      </w:r>
      <w:r>
        <w:t xml:space="preserve">Z. Lyu and J. R. R.</w:t>
      </w:r>
      <w:r>
        <w:t xml:space="preserve"> </w:t>
      </w:r>
      <w:r>
        <w:t xml:space="preserve">A. Martins, “RANS-based Aerodynamic Shape Optimization of a</w:t>
      </w:r>
      <w:r>
        <w:t xml:space="preserve"> </w:t>
      </w:r>
      <w:r>
        <w:t xml:space="preserve">Blended-Wing-Body Aircraft”,</w:t>
      </w:r>
      <w:r>
        <w:t xml:space="preserve"> </w:t>
      </w:r>
      <w:r>
        <w:rPr>
          <w:iCs/>
          <w:i/>
        </w:rPr>
        <w:t xml:space="preserve">21st AIAA Computational Fluid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22, 2013. doi: 10.2514/6.2013-2586.</w:t>
      </w:r>
      <w:r>
        <w:br/>
      </w:r>
      <w:r>
        <w:br/>
      </w:r>
      <w:r>
        <w:t xml:space="preserve">B. J. Brelje and J.</w:t>
      </w:r>
      <w:r>
        <w:t xml:space="preserve"> </w:t>
      </w:r>
      <w:r>
        <w:t xml:space="preserve">R. R. A. Martins, “Coupled component sizing and aerodynamic shape</w:t>
      </w:r>
      <w:r>
        <w:t xml:space="preserve"> </w:t>
      </w:r>
      <w:r>
        <w:t xml:space="preserve">optimization via geometric constraints”,</w:t>
      </w:r>
      <w:r>
        <w:t xml:space="preserve"> </w:t>
      </w:r>
      <w:r>
        <w:rPr>
          <w:iCs/>
          <w:i/>
        </w:rPr>
        <w:t xml:space="preserve">AIAA Aviation 2019</w:t>
      </w:r>
      <w:r>
        <w:rPr>
          <w:iCs/>
          <w:i/>
        </w:rPr>
        <w:t xml:space="preserve"> </w:t>
      </w:r>
      <w:r>
        <w:rPr>
          <w:iCs/>
          <w:i/>
        </w:rPr>
        <w:t xml:space="preserve">Forum</w:t>
      </w:r>
      <w:r>
        <w:t xml:space="preserve">. American Institute of Aeronautics and Astronautics, Jun. 15,</w:t>
      </w:r>
      <w:r>
        <w:t xml:space="preserve"> </w:t>
      </w:r>
      <w:r>
        <w:t xml:space="preserve">2019. doi: 10.2514/6.2019-3105.</w:t>
      </w:r>
      <w:r>
        <w:br/>
      </w:r>
      <w:r>
        <w:br/>
      </w:r>
      <w:r>
        <w:t xml:space="preserve">T. R. Brooks, G. Kennedyand</w:t>
      </w:r>
      <w:r>
        <w:t xml:space="preserve"> </w:t>
      </w:r>
      <w:r>
        <w:t xml:space="preserve">J. R. R. A. Martins, “High-fidelity Multipoint Aerostructural</w:t>
      </w:r>
      <w:r>
        <w:t xml:space="preserve"> </w:t>
      </w:r>
      <w:r>
        <w:t xml:space="preserve">Optimization of a High Aspect Ratio Tow-steered Composite Wing”,</w:t>
      </w:r>
      <w:r>
        <w:t xml:space="preserve"> </w:t>
      </w:r>
      <w:r>
        <w:rPr>
          <w:iCs/>
          <w:i/>
        </w:rPr>
        <w:t xml:space="preserve">58th</w:t>
      </w:r>
      <w:r>
        <w:rPr>
          <w:iCs/>
          <w:i/>
        </w:rPr>
        <w:t xml:space="preserve"> </w:t>
      </w:r>
      <w:r>
        <w:rPr>
          <w:iCs/>
          <w:i/>
        </w:rPr>
        <w:t xml:space="preserve">AIAA/ASCE/AHS/ASC Structures, Structural Dynamics, and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Jan. 05, 2017. doi: 10.2514/6.2017-1350.</w:t>
      </w:r>
      <w:r>
        <w:br/>
      </w:r>
      <w:r>
        <w:br/>
      </w:r>
      <w:r>
        <w:t xml:space="preserve">T. R. Brooks, G. K.</w:t>
      </w:r>
      <w:r>
        <w:t xml:space="preserve"> </w:t>
      </w:r>
      <w:r>
        <w:t xml:space="preserve">Kenwayand J. R. R. A. Martins, “Undeflected Common Research Model</w:t>
      </w:r>
      <w:r>
        <w:t xml:space="preserve"> </w:t>
      </w:r>
      <w:r>
        <w:t xml:space="preserve">(uCRM): An Aerostructural Model for the Study of High Aspect Ratio</w:t>
      </w:r>
      <w:r>
        <w:t xml:space="preserve"> </w:t>
      </w:r>
      <w:r>
        <w:t xml:space="preserve">Transport Aircraft Wings”,</w:t>
      </w:r>
      <w:r>
        <w:t xml:space="preserve"> </w:t>
      </w:r>
      <w:r>
        <w:rPr>
          <w:iCs/>
          <w:i/>
        </w:rPr>
        <w:t xml:space="preserve">35th AIAA Applied Aerodynamics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02, 2017. doi: 10.2514/6.2017-4456.</w:t>
      </w:r>
      <w:r>
        <w:br/>
      </w:r>
      <w:r>
        <w:br/>
      </w:r>
      <w:r>
        <w:t xml:space="preserve">T. R. Brooks, J. R.</w:t>
      </w:r>
      <w:r>
        <w:t xml:space="preserve"> </w:t>
      </w:r>
      <w:r>
        <w:t xml:space="preserve">R. A. Martinsand G. J. Kennedy, “High-fidelity aerostructural</w:t>
      </w:r>
      <w:r>
        <w:t xml:space="preserve"> </w:t>
      </w:r>
      <w:r>
        <w:t xml:space="preserve">optimization of tow-steered composite wings”,</w:t>
      </w:r>
      <w:r>
        <w:t xml:space="preserve"> </w:t>
      </w:r>
      <w:r>
        <w:rPr>
          <w:iCs/>
          <w:i/>
        </w:rPr>
        <w:t xml:space="preserve">Journal of Fluids and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Structures</w:t>
      </w:r>
      <w:r>
        <w:t xml:space="preserve">, vol. 88. Elsevier BV, pp. 122–147, Jul. 2019. doi:</w:t>
      </w:r>
      <w:r>
        <w:t xml:space="preserve"> </w:t>
      </w:r>
      <w:r>
        <w:t xml:space="preserve">10.1016/j.jfluidstructs.2019.04.005.</w:t>
      </w:r>
      <w:r>
        <w:br/>
      </w:r>
      <w:r>
        <w:br/>
      </w:r>
      <w:r>
        <w:t xml:space="preserve">D. A. Burdette and J. R.</w:t>
      </w:r>
      <w:r>
        <w:t xml:space="preserve"> </w:t>
      </w:r>
      <w:r>
        <w:t xml:space="preserve">R. A. Martins, “Design of a transonic wing with an adaptive morphing</w:t>
      </w:r>
      <w:r>
        <w:t xml:space="preserve"> </w:t>
      </w:r>
      <w:r>
        <w:t xml:space="preserve">trailing edge via aerostructural optimization”,</w:t>
      </w:r>
      <w:r>
        <w:t xml:space="preserve"> </w:t>
      </w:r>
      <w:r>
        <w:rPr>
          <w:iCs/>
          <w:i/>
        </w:rPr>
        <w:t xml:space="preserve">Aerospace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81. Elsevier BV, pp. 192–203, Oct. 2018. doi:</w:t>
      </w:r>
      <w:r>
        <w:t xml:space="preserve"> </w:t>
      </w:r>
      <w:r>
        <w:t xml:space="preserve">10.1016/j.ast.2018.08.004.</w:t>
      </w:r>
      <w:r>
        <w:br/>
      </w:r>
      <w:r>
        <w:br/>
      </w:r>
      <w:r>
        <w:t xml:space="preserve">D. A. Burdette and J. R. R. A.</w:t>
      </w:r>
      <w:r>
        <w:t xml:space="preserve"> </w:t>
      </w:r>
      <w:r>
        <w:t xml:space="preserve">Martins, “Impact of Morphing Trailing Edges on Mission Performance for</w:t>
      </w:r>
      <w:r>
        <w:t xml:space="preserve"> </w:t>
      </w:r>
      <w:r>
        <w:t xml:space="preserve">the Common Research Model”,</w:t>
      </w:r>
      <w:r>
        <w:t xml:space="preserve"> </w:t>
      </w:r>
      <w:r>
        <w:rPr>
          <w:iCs/>
          <w:i/>
        </w:rPr>
        <w:t xml:space="preserve">Journal of Aircraft</w:t>
      </w:r>
      <w:r>
        <w:t xml:space="preserve">, vol. 56, no. 1.</w:t>
      </w:r>
      <w:r>
        <w:t xml:space="preserve"> </w:t>
      </w:r>
      <w:r>
        <w:t xml:space="preserve">American Institute of Aeronautics and Astronautics (AIAA), pp. 369–384,</w:t>
      </w:r>
      <w:r>
        <w:t xml:space="preserve"> </w:t>
      </w:r>
      <w:r>
        <w:t xml:space="preserve">Jan. 2019. doi: 10.2514/1.c034967.</w:t>
      </w:r>
      <w:r>
        <w:br/>
      </w:r>
      <w:r>
        <w:br/>
      </w:r>
      <w:r>
        <w:t xml:space="preserve">S. Chen, Z. Lyu, G. K. W.</w:t>
      </w:r>
      <w:r>
        <w:t xml:space="preserve"> </w:t>
      </w:r>
      <w:r>
        <w:t xml:space="preserve">Kenwayand J. R. R. A. Martins, “Aerodynamic Shape Optimization of Common</w:t>
      </w:r>
      <w:r>
        <w:t xml:space="preserve"> </w:t>
      </w:r>
      <w:r>
        <w:t xml:space="preserve">Research Model Wing–Body–Tail Configuration”,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Aircraft</w:t>
      </w:r>
      <w:r>
        <w:t xml:space="preserve">, vol. 53, no. 1. American Institute of Aeronautics and</w:t>
      </w:r>
      <w:r>
        <w:t xml:space="preserve"> </w:t>
      </w:r>
      <w:r>
        <w:t xml:space="preserve">Astronautics (AIAA), pp. 276–293, Jan. 2016. doi: 10.2514/1.c033328.</w:t>
      </w:r>
      <w:r>
        <w:br/>
      </w:r>
      <w:r>
        <w:br/>
      </w:r>
      <w:r>
        <w:t xml:space="preserve">G. K. W. Kenway, C. A. Mader, P. Heand J. R. R. A. Martins,</w:t>
      </w:r>
      <w:r>
        <w:t xml:space="preserve"> </w:t>
      </w:r>
      <w:r>
        <w:t xml:space="preserve">“Effective adjoint approaches for computational fluid dynamics”,</w:t>
      </w:r>
      <w:r>
        <w:t xml:space="preserve"> </w:t>
      </w:r>
      <w:r>
        <w:rPr>
          <w:iCs/>
          <w:i/>
        </w:rPr>
        <w:t xml:space="preserve">Progress in Aerospace Sciences</w:t>
      </w:r>
      <w:r>
        <w:t xml:space="preserve">, vol. 110. Elsevier BV, p. 100542,</w:t>
      </w:r>
      <w:r>
        <w:t xml:space="preserve"> </w:t>
      </w:r>
      <w:r>
        <w:t xml:space="preserve">Oct. 2019. doi: 10.1016/j.paerosci.2019.05.002.</w:t>
      </w:r>
      <w:r>
        <w:br/>
      </w:r>
      <w:r>
        <w:br/>
      </w:r>
      <w:r>
        <w:t xml:space="preserve">P. He, G.</w:t>
      </w:r>
      <w:r>
        <w:t xml:space="preserve"> </w:t>
      </w:r>
      <w:r>
        <w:t xml:space="preserve">Filip, J. R. R. A. Martinsand K. J. Maki, “Design optimization for</w:t>
      </w:r>
      <w:r>
        <w:t xml:space="preserve"> </w:t>
      </w:r>
      <w:r>
        <w:t xml:space="preserve">self-propulsion of a bulk carrier hull using a discrete adjoint method”,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192. Elsevier BV, p. 104259,</w:t>
      </w:r>
      <w:r>
        <w:t xml:space="preserve"> </w:t>
      </w:r>
      <w:r>
        <w:t xml:space="preserve">Oct. 2019. doi: 10.1016/j.compfluid.2019.104259.</w:t>
      </w:r>
      <w:r>
        <w:br/>
      </w:r>
      <w:r>
        <w:br/>
      </w:r>
      <w:r>
        <w:t xml:space="preserve">P. He, C. A.</w:t>
      </w:r>
      <w:r>
        <w:t xml:space="preserve"> </w:t>
      </w:r>
      <w:r>
        <w:t xml:space="preserve">Mader, J. R. R. A. Martinsand K. J. Maki, “Aerothermal optimization of a</w:t>
      </w:r>
      <w:r>
        <w:t xml:space="preserve"> </w:t>
      </w:r>
      <w:r>
        <w:t xml:space="preserve">ribbed U-bend cooling channel using the adjoint method”,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140.</w:t>
      </w:r>
      <w:r>
        <w:t xml:space="preserve"> </w:t>
      </w:r>
      <w:r>
        <w:t xml:space="preserve">Elsevier BV, pp. 152–172, Sep. 2019. doi:</w:t>
      </w:r>
      <w:r>
        <w:t xml:space="preserve"> </w:t>
      </w:r>
      <w:r>
        <w:t xml:space="preserve">10.1016/j.ijheatmasstransfer.2019.05.075.</w:t>
      </w:r>
      <w:r>
        <w:br/>
      </w:r>
      <w:r>
        <w:br/>
      </w:r>
      <w:r>
        <w:t xml:space="preserve">G. K. W. Kenway and</w:t>
      </w:r>
      <w:r>
        <w:t xml:space="preserve"> </w:t>
      </w:r>
      <w:r>
        <w:t xml:space="preserve">J. R. R. A. Martins, “Buffet-Onset Constraint Formulation for</w:t>
      </w:r>
      <w:r>
        <w:t xml:space="preserve"> </w:t>
      </w:r>
      <w:r>
        <w:t xml:space="preserve">Aerodynamic Shape Optimization”,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55, no. 6.</w:t>
      </w:r>
      <w:r>
        <w:t xml:space="preserve"> </w:t>
      </w:r>
      <w:r>
        <w:t xml:space="preserve">American Institute of Aeronautics and Astronautics (AIAA),</w:t>
      </w:r>
      <w:r>
        <w:t xml:space="preserve"> </w:t>
      </w:r>
      <w:r>
        <w:t xml:space="preserve">pp. 1930–1947, Jun. 2017. doi: 10.2514/1.j055172.</w:t>
      </w:r>
      <w:r>
        <w:br/>
      </w:r>
      <w:r>
        <w:br/>
      </w:r>
      <w:r>
        <w:t xml:space="preserve">Z. Lyu and</w:t>
      </w:r>
      <w:r>
        <w:t xml:space="preserve"> </w:t>
      </w:r>
      <w:r>
        <w:t xml:space="preserve">J. R. R. A. Martins, “Aerodynamic Shape Optimization of an Adaptive</w:t>
      </w:r>
      <w:r>
        <w:t xml:space="preserve"> </w:t>
      </w:r>
      <w:r>
        <w:t xml:space="preserve">Morphing Trailing Edge Wing”,</w:t>
      </w:r>
      <w:r>
        <w:t xml:space="preserve"> </w:t>
      </w:r>
      <w:r>
        <w:rPr>
          <w:iCs/>
          <w:i/>
        </w:rPr>
        <w:t xml:space="preserve">15th AIAA/ISSMO Multidisciplinary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and Optimization Conference</w:t>
      </w:r>
      <w:r>
        <w:t xml:space="preserve">. American Institute of</w:t>
      </w:r>
      <w:r>
        <w:t xml:space="preserve"> </w:t>
      </w:r>
      <w:r>
        <w:t xml:space="preserve">Aeronautics and Astronautics, Jun. 13, 2014. doi: 10.2514/6.2014-3275.</w:t>
      </w:r>
      <w:r>
        <w:br/>
      </w:r>
      <w:r>
        <w:br/>
      </w:r>
      <w:r>
        <w:t xml:space="preserve">Z. Lyu and J. R. R. A. Martins, “Strategies for Solving</w:t>
      </w:r>
      <w:r>
        <w:t xml:space="preserve"> </w:t>
      </w:r>
      <w:r>
        <w:t xml:space="preserve">High-Fidelity Aerodynamic Shape Optimization Problems”,</w:t>
      </w:r>
      <w:r>
        <w:t xml:space="preserve"> </w:t>
      </w:r>
      <w:r>
        <w:rPr>
          <w:iCs/>
          <w:i/>
        </w:rPr>
        <w:t xml:space="preserve">15th</w:t>
      </w:r>
      <w:r>
        <w:rPr>
          <w:iCs/>
          <w:i/>
        </w:rPr>
        <w:t xml:space="preserve"> </w:t>
      </w:r>
      <w:r>
        <w:rPr>
          <w:iCs/>
          <w:i/>
        </w:rPr>
        <w:t xml:space="preserve">AIAA/ISSMO Multidisciplinary Analysis and Optimization Conference</w:t>
      </w:r>
      <w:r>
        <w:t xml:space="preserve">.</w:t>
      </w:r>
      <w:r>
        <w:t xml:space="preserve"> </w:t>
      </w:r>
      <w:r>
        <w:t xml:space="preserve">American Institute of Aeronautics and Astronautics, Jun. 13, 2014. doi:</w:t>
      </w:r>
      <w:r>
        <w:t xml:space="preserve"> </w:t>
      </w:r>
      <w:r>
        <w:t xml:space="preserve">10.2514/6.2014-2594.</w:t>
      </w:r>
      <w:r>
        <w:br/>
      </w:r>
      <w:r>
        <w:br/>
      </w:r>
      <w:r>
        <w:t xml:space="preserve">Z. Lyu and J. R. R. A. Martins,</w:t>
      </w:r>
      <w:r>
        <w:t xml:space="preserve"> </w:t>
      </w:r>
      <w:r>
        <w:t xml:space="preserve">“Aerodynamic Shape Optimization of an Adaptive Morphing Trailing-Edge</w:t>
      </w:r>
      <w:r>
        <w:t xml:space="preserve"> </w:t>
      </w:r>
      <w:r>
        <w:t xml:space="preserve">Wing”,</w:t>
      </w:r>
      <w:r>
        <w:t xml:space="preserve"> </w:t>
      </w:r>
      <w:r>
        <w:rPr>
          <w:iCs/>
          <w:i/>
        </w:rPr>
        <w:t xml:space="preserve">Journal of Aircraft</w:t>
      </w:r>
      <w:r>
        <w:t xml:space="preserve">, vol. 52, no. 6. American Institute of</w:t>
      </w:r>
      <w:r>
        <w:t xml:space="preserve"> </w:t>
      </w:r>
      <w:r>
        <w:t xml:space="preserve">Aeronautics and Astronautics (AIAA), pp. 1951–1970, Nov. 2015. doi:</w:t>
      </w:r>
      <w:r>
        <w:t xml:space="preserve"> </w:t>
      </w:r>
      <w:r>
        <w:t xml:space="preserve">10.2514/1.c033116.</w:t>
      </w:r>
      <w:r>
        <w:br/>
      </w:r>
      <w:r>
        <w:br/>
      </w:r>
      <w:r>
        <w:t xml:space="preserve">J. R. R. A. Martins, “Chapter 19:</w:t>
      </w:r>
      <w:r>
        <w:t xml:space="preserve"> </w:t>
      </w:r>
      <w:r>
        <w:t xml:space="preserve">Multidisciplinary Design Optimization of Aerospace Systems”,</w:t>
      </w:r>
      <w:r>
        <w:t xml:space="preserve"> </w:t>
      </w:r>
      <w:r>
        <w:rPr>
          <w:iCs/>
          <w:i/>
        </w:rPr>
        <w:t xml:space="preserve">Advances</w:t>
      </w:r>
      <w:r>
        <w:rPr>
          <w:iCs/>
          <w:i/>
        </w:rPr>
        <w:t xml:space="preserve"> </w:t>
      </w:r>
      <w:r>
        <w:rPr>
          <w:iCs/>
          <w:i/>
        </w:rPr>
        <w:t xml:space="preserve">and Trends in Optimization with Engineering Applications</w:t>
      </w:r>
      <w:r>
        <w:t xml:space="preserve">. Society</w:t>
      </w:r>
      <w:r>
        <w:t xml:space="preserve"> </w:t>
      </w:r>
      <w:r>
        <w:t xml:space="preserve">for Industrial and Applied Mathematics, pp. 249–257, Apr. 26, 2017. doi:</w:t>
      </w:r>
      <w:r>
        <w:t xml:space="preserve"> </w:t>
      </w:r>
      <w:r>
        <w:t xml:space="preserve">10.1137/1.9781611974683.ch19.</w:t>
      </w:r>
      <w:r>
        <w:br/>
      </w:r>
      <w:r>
        <w:br/>
      </w:r>
      <w:r>
        <w:t xml:space="preserve">N. R. Secco, J. Jasa, G. K.</w:t>
      </w:r>
      <w:r>
        <w:t xml:space="preserve"> </w:t>
      </w:r>
      <w:r>
        <w:t xml:space="preserve">Kenwayand J. R. R. A. Martins, “Component-based Geometry Manipulation</w:t>
      </w:r>
      <w:r>
        <w:t xml:space="preserve"> </w:t>
      </w:r>
      <w:r>
        <w:t xml:space="preserve">for Aerodynamic Shape Optimization with Overset Meshes”,</w:t>
      </w:r>
      <w:r>
        <w:t xml:space="preserve"> </w:t>
      </w:r>
      <w:r>
        <w:rPr>
          <w:iCs/>
          <w:i/>
        </w:rPr>
        <w:t xml:space="preserve">18th</w:t>
      </w:r>
      <w:r>
        <w:rPr>
          <w:iCs/>
          <w:i/>
        </w:rPr>
        <w:t xml:space="preserve"> </w:t>
      </w:r>
      <w:r>
        <w:rPr>
          <w:iCs/>
          <w:i/>
        </w:rPr>
        <w:t xml:space="preserve">AIAA/ISSMO Multidisciplinary Analysis and Optimization Conference</w:t>
      </w:r>
      <w:r>
        <w:t xml:space="preserve">.</w:t>
      </w:r>
      <w:r>
        <w:t xml:space="preserve"> </w:t>
      </w:r>
      <w:r>
        <w:t xml:space="preserve">American Institute of Aeronautics and Astronautics, Jun. 02, 2017. doi:</w:t>
      </w:r>
      <w:r>
        <w:t xml:space="preserve"> </w:t>
      </w:r>
      <w:r>
        <w:t xml:space="preserve">10.2514/6.2017-3327.</w:t>
      </w:r>
      <w:r>
        <w:br/>
      </w:r>
      <w:r>
        <w:br/>
      </w:r>
      <w:r>
        <w:t xml:space="preserve">N. R. Secco and J. R. R. A. Martins,</w:t>
      </w:r>
      <w:r>
        <w:t xml:space="preserve"> </w:t>
      </w:r>
      <w:r>
        <w:t xml:space="preserve">“RANS-based Aerodynamic Shape Optimization of a Strut-braced Wing with</w:t>
      </w:r>
      <w:r>
        <w:t xml:space="preserve"> </w:t>
      </w:r>
      <w:r>
        <w:t xml:space="preserve">Overset Meshes”,</w:t>
      </w:r>
      <w:r>
        <w:t xml:space="preserve"> </w:t>
      </w:r>
      <w:r>
        <w:rPr>
          <w:iCs/>
          <w:i/>
        </w:rPr>
        <w:t xml:space="preserve">2018 AIAA/ASCE/AHS/ASC Structures,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Dynamics, and Materials Conference</w:t>
      </w:r>
      <w:r>
        <w:t xml:space="preserve">. American Institute of</w:t>
      </w:r>
      <w:r>
        <w:t xml:space="preserve"> </w:t>
      </w:r>
      <w:r>
        <w:t xml:space="preserve">Aeronautics and Astronautics, Jan. 07, 2018. doi: 10.2514/6.2018-0413.</w:t>
      </w:r>
      <w:r>
        <w:br/>
      </w:r>
      <w:r>
        <w:br/>
      </w:r>
      <w:r>
        <w:t xml:space="preserve">N. R. Secco and J. R. R. A. Martins, “RANS-Based Aerodynamic</w:t>
      </w:r>
      <w:r>
        <w:t xml:space="preserve"> </w:t>
      </w:r>
      <w:r>
        <w:t xml:space="preserve">Shape Optimization of a Strut-Braced Wing with Overset Meshes”,</w:t>
      </w:r>
      <w:r>
        <w:t xml:space="preserve"> </w:t>
      </w:r>
      <w:r>
        <w:rPr>
          <w:iCs/>
          <w:i/>
        </w:rPr>
        <w:t xml:space="preserve">Journal of Aircraft</w:t>
      </w:r>
      <w:r>
        <w:t xml:space="preserve">, vol. 56, no. 1. American Institute of</w:t>
      </w:r>
      <w:r>
        <w:t xml:space="preserve"> </w:t>
      </w:r>
      <w:r>
        <w:t xml:space="preserve">Aeronautics and Astronautics (AIAA), pp. 217–227, Jan. 2019. doi:</w:t>
      </w:r>
      <w:r>
        <w:t xml:space="preserve"> </w:t>
      </w:r>
      <w:r>
        <w:t xml:space="preserve">10.2514/1.c034934.</w:t>
      </w:r>
      <w:r>
        <w:br/>
      </w:r>
      <w:r>
        <w:br/>
      </w:r>
      <w:r>
        <w:t xml:space="preserve">A. Yildirim, J. S. Gray, C. A. Maderand J.</w:t>
      </w:r>
      <w:r>
        <w:t xml:space="preserve"> </w:t>
      </w:r>
      <w:r>
        <w:t xml:space="preserve">R. R. A. Martins, “Aeropropulsive Design Optimization of a Boundary</w:t>
      </w:r>
      <w:r>
        <w:t xml:space="preserve"> </w:t>
      </w:r>
      <w:r>
        <w:t xml:space="preserve">Layer Ingestion System”,</w:t>
      </w:r>
      <w:r>
        <w:t xml:space="preserve"> </w:t>
      </w:r>
      <w:r>
        <w:rPr>
          <w:iCs/>
          <w:i/>
        </w:rPr>
        <w:t xml:space="preserve">AIAA Aviation 2019 Forum</w:t>
      </w:r>
      <w:r>
        <w:t xml:space="preserve">. American</w:t>
      </w:r>
      <w:r>
        <w:t xml:space="preserve"> </w:t>
      </w:r>
      <w:r>
        <w:t xml:space="preserve">Institute of Aeronautics and Astronautics, Jun. 14, 2019. doi:</w:t>
      </w:r>
      <w:r>
        <w:t xml:space="preserve"> </w:t>
      </w:r>
      <w:r>
        <w:t xml:space="preserve">10.2514/6.2019-3455.</w:t>
      </w:r>
      <w:r>
        <w:br/>
      </w:r>
      <w:r>
        <w:br/>
      </w:r>
      <w:r>
        <w:t xml:space="preserve">A. Yildirim, G. K. W. Kenway, C. A.</w:t>
      </w:r>
      <w:r>
        <w:t xml:space="preserve"> </w:t>
      </w:r>
      <w:r>
        <w:t xml:space="preserve">Maderand J. R. R. A. Martins, “A Jacobian-free approximate Newton–Krylov</w:t>
      </w:r>
      <w:r>
        <w:t xml:space="preserve"> </w:t>
      </w:r>
      <w:r>
        <w:t xml:space="preserve">startup strategy for RANS simulations”,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397. Elsevier BV, p. 108741, Nov. 2019. doi:</w:t>
      </w:r>
      <w:r>
        <w:t xml:space="preserve"> </w:t>
      </w:r>
      <w:r>
        <w:t xml:space="preserve">10.1016/j.jcp.2019.06.018.</w:t>
      </w:r>
      <w:r>
        <w:br/>
      </w:r>
      <w:r>
        <w:br/>
      </w:r>
      <w:r>
        <w:t xml:space="preserve">G. K. W. Kenway and J. R. R. A.</w:t>
      </w:r>
      <w:r>
        <w:t xml:space="preserve"> </w:t>
      </w:r>
      <w:r>
        <w:t xml:space="preserve">Martins, “Multipoint Aerodynamic Shape Optimization Investigations of</w:t>
      </w:r>
      <w:r>
        <w:t xml:space="preserve"> </w:t>
      </w:r>
      <w:r>
        <w:t xml:space="preserve">the Common Research Model Wing”,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54, no. 1.</w:t>
      </w:r>
      <w:r>
        <w:t xml:space="preserve"> </w:t>
      </w:r>
      <w:r>
        <w:t xml:space="preserve">American Institute of Aeronautics and Astronautics (AIAA), pp. 113–128,</w:t>
      </w:r>
      <w:r>
        <w:t xml:space="preserve"> </w:t>
      </w:r>
      <w:r>
        <w:t xml:space="preserve">Jan. 2016. doi: 10.2514/1.j054154.</w:t>
      </w:r>
      <w:r>
        <w:br/>
      </w:r>
      <w:r>
        <w:br/>
      </w:r>
      <w:r>
        <w:t xml:space="preserve">V. Bandaru, “Economic</w:t>
      </w:r>
      <w:r>
        <w:t xml:space="preserve"> </w:t>
      </w:r>
      <w:r>
        <w:t xml:space="preserve">sustainability modeling provides decision support for assessing hybrid</w:t>
      </w:r>
      <w:r>
        <w:t xml:space="preserve"> </w:t>
      </w:r>
      <w:r>
        <w:t xml:space="preserve">poplar-based biofuel development in California”,</w:t>
      </w:r>
      <w:r>
        <w:t xml:space="preserve"> </w:t>
      </w:r>
      <w:r>
        <w:rPr>
          <w:iCs/>
          <w:i/>
        </w:rPr>
        <w:t xml:space="preserve">California</w:t>
      </w:r>
      <w:r>
        <w:rPr>
          <w:iCs/>
          <w:i/>
        </w:rPr>
        <w:t xml:space="preserve"> </w:t>
      </w:r>
      <w:r>
        <w:rPr>
          <w:iCs/>
          <w:i/>
        </w:rPr>
        <w:t xml:space="preserve">Agriculture</w:t>
      </w:r>
      <w:r>
        <w:t xml:space="preserve">, vol. 69, no. 3. University of California Agriculture</w:t>
      </w:r>
      <w:r>
        <w:t xml:space="preserve"> </w:t>
      </w:r>
      <w:r>
        <w:t xml:space="preserve">and Natural Resources (UC ANR), pp. 171–176, Jul. 2015. doi:</w:t>
      </w:r>
      <w:r>
        <w:t xml:space="preserve"> </w:t>
      </w:r>
      <w:r>
        <w:t xml:space="preserve">10.3733/ca.v069n03p171.</w:t>
      </w:r>
      <w:r>
        <w:br/>
      </w:r>
      <w:r>
        <w:br/>
      </w:r>
      <w:r>
        <w:t xml:space="preserve">H. Yu, “Efficient Statistical</w:t>
      </w:r>
      <w:r>
        <w:t xml:space="preserve"> </w:t>
      </w:r>
      <w:r>
        <w:t xml:space="preserve">Validation of Autonomous Driving Systems”,</w:t>
      </w:r>
      <w:r>
        <w:t xml:space="preserve"> </w:t>
      </w:r>
      <w:r>
        <w:rPr>
          <w:iCs/>
          <w:i/>
        </w:rPr>
        <w:t xml:space="preserve">Safe, Autonomous and</w:t>
      </w:r>
      <w:r>
        <w:rPr>
          <w:iCs/>
          <w:i/>
        </w:rPr>
        <w:t xml:space="preserve"> </w:t>
      </w:r>
      <w:r>
        <w:rPr>
          <w:iCs/>
          <w:i/>
        </w:rPr>
        <w:t xml:space="preserve">Intelligent Vehicles</w:t>
      </w:r>
      <w:r>
        <w:t xml:space="preserve">. Springer International Publishing, pp. 5–32,</w:t>
      </w:r>
      <w:r>
        <w:t xml:space="preserve"> </w:t>
      </w:r>
      <w:r>
        <w:t xml:space="preserve">Nov. 15, 2018. doi: 10.1007/978-3-319-97301-2_2.</w:t>
      </w:r>
      <w:r>
        <w:br/>
      </w:r>
      <w:r>
        <w:br/>
      </w:r>
      <w:r>
        <w:t xml:space="preserve">I. Marquetti</w:t>
      </w:r>
      <w:r>
        <w:t xml:space="preserve"> </w:t>
      </w:r>
      <w:r>
        <w:t xml:space="preserve">and S. Desai, “Orientation effects on the nanoscale adsorption behavior</w:t>
      </w:r>
      <w:r>
        <w:t xml:space="preserve"> </w:t>
      </w:r>
      <w:r>
        <w:t xml:space="preserve">of bone morphogenetic protein-2 on hydrophilic silicon dioxide”,</w:t>
      </w:r>
      <w:r>
        <w:t xml:space="preserve"> </w:t>
      </w:r>
      <w:r>
        <w:rPr>
          <w:iCs/>
          <w:i/>
        </w:rPr>
        <w:t xml:space="preserve">RSC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9, no. 2. Royal Society of Chemistry (RSC),</w:t>
      </w:r>
      <w:r>
        <w:t xml:space="preserve"> </w:t>
      </w:r>
      <w:r>
        <w:t xml:space="preserve">pp. 906–916, 2019. doi: 10.1039/c8ra09165j.</w:t>
      </w:r>
      <w:r>
        <w:br/>
      </w:r>
      <w:r>
        <w:br/>
      </w:r>
      <w:r>
        <w:t xml:space="preserve">J. Rodrigues and</w:t>
      </w:r>
      <w:r>
        <w:t xml:space="preserve"> </w:t>
      </w:r>
      <w:r>
        <w:t xml:space="preserve">S. Desai, “The nanoscale Leidenfrost effect”,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</w:t>
      </w:r>
      <w:r>
        <w:t xml:space="preserve"> </w:t>
      </w:r>
      <w:r>
        <w:t xml:space="preserve">no. 25. Royal Society of Chemistry (RSC), pp. 12139–12151, 2019. doi:</w:t>
      </w:r>
      <w:r>
        <w:t xml:space="preserve"> </w:t>
      </w:r>
      <w:r>
        <w:t xml:space="preserve">10.1039/c9nr01386e.</w:t>
      </w:r>
      <w:r>
        <w:br/>
      </w:r>
      <w:r>
        <w:br/>
      </w:r>
      <w:r>
        <w:t xml:space="preserve">M. A. Miller, “A RESTful API for Access</w:t>
      </w:r>
      <w:r>
        <w:t xml:space="preserve"> </w:t>
      </w:r>
      <w:r>
        <w:t xml:space="preserve">to Phylogenetic Tools via the CIPRES Science Gateway”,</w:t>
      </w:r>
      <w:r>
        <w:t xml:space="preserve"> </w:t>
      </w:r>
      <w:r>
        <w:rPr>
          <w:iCs/>
          <w:i/>
        </w:rPr>
        <w:t xml:space="preserve">Evolutionary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11. SAGE Publications, p. EBO.S21501,</w:t>
      </w:r>
      <w:r>
        <w:t xml:space="preserve"> </w:t>
      </w:r>
      <w:r>
        <w:t xml:space="preserve">Jan. 2015. doi: 10.4137/ebo.s21501.</w:t>
      </w:r>
      <w:r>
        <w:br/>
      </w:r>
      <w:r>
        <w:br/>
      </w:r>
      <w:r>
        <w:t xml:space="preserve">M. A. Miller, T.</w:t>
      </w:r>
      <w:r>
        <w:t xml:space="preserve"> </w:t>
      </w:r>
      <w:r>
        <w:t xml:space="preserve">Schwartzand W. Pfeiffer, “User behavior and usage patterns for a highly</w:t>
      </w:r>
      <w:r>
        <w:t xml:space="preserve"> </w:t>
      </w:r>
      <w:r>
        <w:t xml:space="preserve">accessed science gateway”,</w:t>
      </w:r>
      <w:r>
        <w:t xml:space="preserve"> </w:t>
      </w:r>
      <w:r>
        <w:rPr>
          <w:iCs/>
          <w:i/>
        </w:rPr>
        <w:t xml:space="preserve">Proceedings of the XSEDE16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Diversity, Big Data, and Science at Scale</w:t>
      </w:r>
      <w:r>
        <w:t xml:space="preserve">. ACM, Jul. 17, 2016. doi:</w:t>
      </w:r>
      <w:r>
        <w:t xml:space="preserve"> </w:t>
      </w:r>
      <w:r>
        <w:t xml:space="preserve">10.1145/2949550.2949658.</w:t>
      </w:r>
      <w:r>
        <w:br/>
      </w:r>
      <w:r>
        <w:br/>
      </w:r>
      <w:r>
        <w:t xml:space="preserve">S. Nakandala, “Apache Airavata</w:t>
      </w:r>
      <w:r>
        <w:t xml:space="preserve"> </w:t>
      </w:r>
      <w:r>
        <w:t xml:space="preserve">Sharing Service”,</w:t>
      </w:r>
      <w:r>
        <w:t xml:space="preserve"> </w:t>
      </w:r>
      <w:r>
        <w:rPr>
          <w:iCs/>
          <w:i/>
        </w:rPr>
        <w:t xml:space="preserve">Proceedings of the Practice and Experience in</w:t>
      </w:r>
      <w:r>
        <w:rPr>
          <w:iCs/>
          <w:i/>
        </w:rPr>
        <w:t xml:space="preserve"> </w:t>
      </w:r>
      <w:r>
        <w:rPr>
          <w:iCs/>
          <w:i/>
        </w:rPr>
        <w:t xml:space="preserve">Advanced Research Computing 2017 on Sustainability, Success and</w:t>
      </w:r>
      <w:r>
        <w:rPr>
          <w:iCs/>
          <w:i/>
        </w:rPr>
        <w:t xml:space="preserve"> </w:t>
      </w:r>
      <w:r>
        <w:rPr>
          <w:iCs/>
          <w:i/>
        </w:rPr>
        <w:t xml:space="preserve">Impact</w:t>
      </w:r>
      <w:r>
        <w:t xml:space="preserve">. ACM, Jul. 09, 2017. doi: 10.1145/3093338.3093359.</w:t>
      </w:r>
      <w:r>
        <w:br/>
      </w:r>
      <w:r>
        <w:br/>
      </w:r>
      <w:r>
        <w:t xml:space="preserve">G. C. Cardoso, B. T. Klingbeil, F. A. La Sorte, C. A. Lepczyk, D.</w:t>
      </w:r>
      <w:r>
        <w:t xml:space="preserve"> </w:t>
      </w:r>
      <w:r>
        <w:t xml:space="preserve">Finkand C. H. Flather, “Exposure to noise pollution across North</w:t>
      </w:r>
      <w:r>
        <w:t xml:space="preserve"> </w:t>
      </w:r>
      <w:r>
        <w:t xml:space="preserve">American passerines supports the noise filter hypothesis”,</w:t>
      </w:r>
      <w:r>
        <w:t xml:space="preserve"> </w:t>
      </w:r>
      <w:r>
        <w:rPr>
          <w:iCs/>
          <w:i/>
        </w:rPr>
        <w:t xml:space="preserve">Global</w:t>
      </w:r>
      <w:r>
        <w:rPr>
          <w:iCs/>
          <w:i/>
        </w:rPr>
        <w:t xml:space="preserve"> </w:t>
      </w:r>
      <w:r>
        <w:rPr>
          <w:iCs/>
          <w:i/>
        </w:rPr>
        <w:t xml:space="preserve">Ecology and Biogeography</w:t>
      </w:r>
      <w:r>
        <w:t xml:space="preserve">, vol. 29, no. 8. Wiley, pp. 1430–1434,</w:t>
      </w:r>
      <w:r>
        <w:t xml:space="preserve"> </w:t>
      </w:r>
      <w:r>
        <w:t xml:space="preserve">Mar. 10, 2020. doi: 10.1111/geb.13085.</w:t>
      </w:r>
      <w:r>
        <w:br/>
      </w:r>
      <w:r>
        <w:br/>
      </w:r>
      <w:r>
        <w:t xml:space="preserve">N. Ferreira, “BirdVis:</w:t>
      </w:r>
      <w:r>
        <w:t xml:space="preserve"> </w:t>
      </w:r>
      <w:r>
        <w:t xml:space="preserve">Visualizing and Understanding Bird Populations”,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Visualization and Computer Graphics</w:t>
      </w:r>
      <w:r>
        <w:t xml:space="preserve">, vol. 17, no. 12. Institute of</w:t>
      </w:r>
      <w:r>
        <w:t xml:space="preserve"> </w:t>
      </w:r>
      <w:r>
        <w:t xml:space="preserve">Electrical and Electronics Engineers (IEEE), pp. 2374–2383, Dec. 2011.</w:t>
      </w:r>
      <w:r>
        <w:t xml:space="preserve"> </w:t>
      </w:r>
      <w:r>
        <w:t xml:space="preserve">doi: 10.1109/tvcg.2011.176.</w:t>
      </w:r>
      <w:r>
        <w:br/>
      </w:r>
      <w:r>
        <w:br/>
      </w:r>
      <w:r>
        <w:t xml:space="preserve">W. M. Hochachka, D. Fink, R. A.</w:t>
      </w:r>
      <w:r>
        <w:t xml:space="preserve"> </w:t>
      </w:r>
      <w:r>
        <w:t xml:space="preserve">Hutchinson, D. Sheldon, W.-K. Wongand S. Kelling, “Data-intensive</w:t>
      </w:r>
      <w:r>
        <w:t xml:space="preserve"> </w:t>
      </w:r>
      <w:r>
        <w:t xml:space="preserve">science applied to broad-scale citizen science”,</w:t>
      </w:r>
      <w:r>
        <w:t xml:space="preserve"> </w:t>
      </w:r>
      <w:r>
        <w:rPr>
          <w:iCs/>
          <w:i/>
        </w:rPr>
        <w:t xml:space="preserve">Trends in Ecology</w:t>
      </w:r>
      <w:r>
        <w:rPr>
          <w:iCs/>
          <w:i/>
        </w:rPr>
        <w:t xml:space="preserve"> </w:t>
      </w:r>
      <w:r>
        <w:rPr>
          <w:iCs/>
          <w:i/>
        </w:rPr>
        <w:t xml:space="preserve">&amp; Evolution</w:t>
      </w:r>
      <w:r>
        <w:t xml:space="preserve">, vol. 27, no. 2. Elsevier BV, pp. 130–137,</w:t>
      </w:r>
      <w:r>
        <w:t xml:space="preserve"> </w:t>
      </w:r>
      <w:r>
        <w:t xml:space="preserve">Feb. 2012. doi: 10.1016/j.tree.2011.11.006.</w:t>
      </w:r>
      <w:r>
        <w:br/>
      </w:r>
      <w:r>
        <w:br/>
      </w:r>
      <w:r>
        <w:t xml:space="preserve">K. G. Horton,</w:t>
      </w:r>
      <w:r>
        <w:t xml:space="preserve"> </w:t>
      </w:r>
      <w:r>
        <w:t xml:space="preserve">“Navigating north: how body mass and winds shape avian flight behaviours</w:t>
      </w:r>
      <w:r>
        <w:t xml:space="preserve"> </w:t>
      </w:r>
      <w:r>
        <w:t xml:space="preserve">across a North American migratory flyway”,</w:t>
      </w:r>
      <w:r>
        <w:t xml:space="preserve"> </w:t>
      </w:r>
      <w:r>
        <w:rPr>
          <w:iCs/>
          <w:i/>
        </w:rPr>
        <w:t xml:space="preserve">Ecology Letters</w:t>
      </w:r>
      <w:r>
        <w:t xml:space="preserve">,</w:t>
      </w:r>
      <w:r>
        <w:t xml:space="preserve"> </w:t>
      </w:r>
      <w:r>
        <w:t xml:space="preserve">vol. 21, no. 7. Wiley, pp. 1055–1064, May 07, 2018. doi:</w:t>
      </w:r>
      <w:r>
        <w:t xml:space="preserve"> </w:t>
      </w:r>
      <w:r>
        <w:t xml:space="preserve">10.1111/ele.12971.</w:t>
      </w:r>
      <w:r>
        <w:br/>
      </w:r>
      <w:r>
        <w:br/>
      </w:r>
      <w:r>
        <w:t xml:space="preserve">S. Kelling, D. Fink, F. A. La Sorte, A.</w:t>
      </w:r>
      <w:r>
        <w:t xml:space="preserve"> </w:t>
      </w:r>
      <w:r>
        <w:t xml:space="preserve">Johnston, N. E. Brunsand W. M. Hochachka, “Taking a ‘Big Data’ approach</w:t>
      </w:r>
      <w:r>
        <w:t xml:space="preserve"> </w:t>
      </w:r>
      <w:r>
        <w:t xml:space="preserve">to data quality in a citizen science project”,</w:t>
      </w:r>
      <w:r>
        <w:t xml:space="preserve"> </w:t>
      </w:r>
      <w:r>
        <w:rPr>
          <w:iCs/>
          <w:i/>
        </w:rPr>
        <w:t xml:space="preserve">Ambio</w:t>
      </w:r>
      <w:r>
        <w:t xml:space="preserve">, vol. 44,</w:t>
      </w:r>
      <w:r>
        <w:t xml:space="preserve"> </w:t>
      </w:r>
      <w:r>
        <w:t xml:space="preserve">no. S4. Springer Science and Business Media LLC, pp. 601–611, Oct. 27,</w:t>
      </w:r>
      <w:r>
        <w:t xml:space="preserve"> </w:t>
      </w:r>
      <w:r>
        <w:t xml:space="preserve">2015. doi: 10.1007/s13280-015-0710-4.</w:t>
      </w:r>
      <w:r>
        <w:br/>
      </w:r>
      <w:r>
        <w:br/>
      </w:r>
      <w:r>
        <w:t xml:space="preserve">B. T. Klingbeil, F. A.</w:t>
      </w:r>
      <w:r>
        <w:t xml:space="preserve"> </w:t>
      </w:r>
      <w:r>
        <w:t xml:space="preserve">La Sorte, C. A. Lepczyk, D. Finkand C. H. Flather, “Geographical</w:t>
      </w:r>
      <w:r>
        <w:t xml:space="preserve"> </w:t>
      </w:r>
      <w:r>
        <w:t xml:space="preserve">associations with anthropogenic noise pollution for North American</w:t>
      </w:r>
      <w:r>
        <w:t xml:space="preserve"> </w:t>
      </w:r>
      <w:r>
        <w:t xml:space="preserve">breeding birds”,</w:t>
      </w:r>
      <w:r>
        <w:t xml:space="preserve"> </w:t>
      </w:r>
      <w:r>
        <w:rPr>
          <w:iCs/>
          <w:i/>
        </w:rPr>
        <w:t xml:space="preserve">Global Ecology and Biogeography</w:t>
      </w:r>
      <w:r>
        <w:t xml:space="preserve">, vol. 29, no. 1.</w:t>
      </w:r>
      <w:r>
        <w:t xml:space="preserve"> </w:t>
      </w:r>
      <w:r>
        <w:t xml:space="preserve">Wiley, pp. 148–158, Oct. 11, 2019. doi: 10.1111/geb.13016.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A. La Sorte, D. Fink, W. M. Hochachka, J. P. DeLongand S. Kelling,</w:t>
      </w:r>
      <w:r>
        <w:t xml:space="preserve"> </w:t>
      </w:r>
      <w:r>
        <w:t xml:space="preserve">“Spring phenology of ecological productivity contributes to the use of</w:t>
      </w:r>
      <w:r>
        <w:t xml:space="preserve"> </w:t>
      </w:r>
      <w:r>
        <w:t xml:space="preserve">looped migration strategies by birds”,</w:t>
      </w:r>
      <w:r>
        <w:t xml:space="preserve"> </w:t>
      </w:r>
      <w:r>
        <w:rPr>
          <w:iCs/>
          <w:i/>
        </w:rPr>
        <w:t xml:space="preserve">Proceedings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B: Biological Sciences</w:t>
      </w:r>
      <w:r>
        <w:t xml:space="preserve">, vol. 281, no. 1793. The Royal</w:t>
      </w:r>
      <w:r>
        <w:t xml:space="preserve"> </w:t>
      </w:r>
      <w:r>
        <w:t xml:space="preserve">Society, p. 20140984, Oct. 22, 2014. doi: 10.1098/rspb.2014.0984.</w:t>
      </w:r>
      <w:r>
        <w:br/>
      </w:r>
      <w:r>
        <w:br/>
      </w:r>
      <w:r>
        <w:t xml:space="preserve">F. A. La Sorte, “The role of atmospheric conditions in the seasonal</w:t>
      </w:r>
      <w:r>
        <w:t xml:space="preserve"> </w:t>
      </w:r>
      <w:r>
        <w:t xml:space="preserve">dynamics of North American migration flyways”,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Biogeography</w:t>
      </w:r>
      <w:r>
        <w:t xml:space="preserve">, vol. 41, no. 9. Wiley, pp. 1685–1696, May 05, 2014.</w:t>
      </w:r>
      <w:r>
        <w:t xml:space="preserve"> </w:t>
      </w:r>
      <w:r>
        <w:t xml:space="preserve">doi: 10.1111/jbi.12328.</w:t>
      </w:r>
      <w:r>
        <w:br/>
      </w:r>
      <w:r>
        <w:br/>
      </w:r>
      <w:r>
        <w:t xml:space="preserve">F. A. La Sorte, “Migration timing and</w:t>
      </w:r>
      <w:r>
        <w:t xml:space="preserve"> </w:t>
      </w:r>
      <w:r>
        <w:t xml:space="preserve">its determinants for nocturnal migratory birds during autumn migration”,</w:t>
      </w:r>
      <w:r>
        <w:t xml:space="preserve"> </w:t>
      </w:r>
      <w:r>
        <w:rPr>
          <w:iCs/>
          <w:i/>
        </w:rPr>
        <w:t xml:space="preserve">Journal of Animal Ecology</w:t>
      </w:r>
      <w:r>
        <w:t xml:space="preserve">, vol. 84, no. 5. Wiley, pp. 1202–1212,</w:t>
      </w:r>
      <w:r>
        <w:t xml:space="preserve"> </w:t>
      </w:r>
      <w:r>
        <w:t xml:space="preserve">Apr. 30, 2015. doi: 10.1111/1365-2656.12376.</w:t>
      </w:r>
      <w:r>
        <w:br/>
      </w:r>
      <w:r>
        <w:br/>
      </w:r>
      <w:r>
        <w:t xml:space="preserve">M. D. Reynolds,</w:t>
      </w:r>
      <w:r>
        <w:t xml:space="preserve"> </w:t>
      </w:r>
      <w:r>
        <w:t xml:space="preserve">“Dynamic conservation for migratory species”,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</w:t>
      </w:r>
      <w:r>
        <w:t xml:space="preserve"> </w:t>
      </w:r>
      <w:r>
        <w:t xml:space="preserve">vol. 3, no. 8. American Association for the Advancement of Science</w:t>
      </w:r>
      <w:r>
        <w:t xml:space="preserve"> </w:t>
      </w:r>
      <w:r>
        <w:t xml:space="preserve">(AAAS), Aug. 04, 2017. doi: 10.1126/sciadv.1700707.</w:t>
      </w:r>
      <w:r>
        <w:br/>
      </w:r>
      <w:r>
        <w:br/>
      </w:r>
      <w:r>
        <w:t xml:space="preserve">C. Wood,</w:t>
      </w:r>
      <w:r>
        <w:t xml:space="preserve"> </w:t>
      </w:r>
      <w:r>
        <w:t xml:space="preserve">B. Sullivan, M. Iliff, D. Finkand S. Kelling, “eBird: Engaging Birders</w:t>
      </w:r>
      <w:r>
        <w:t xml:space="preserve"> </w:t>
      </w:r>
      <w:r>
        <w:t xml:space="preserve">in Science and Conservation”,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, vol. 9, no. 12.</w:t>
      </w:r>
      <w:r>
        <w:t xml:space="preserve"> </w:t>
      </w:r>
      <w:r>
        <w:t xml:space="preserve">Public Library of Science (PLoS), p. e1001220, Dec. 20, 2011. doi:</w:t>
      </w:r>
      <w:r>
        <w:t xml:space="preserve"> </w:t>
      </w:r>
      <w:r>
        <w:t xml:space="preserve">10.1371/journal.pbio.1001220.</w:t>
      </w:r>
      <w:r>
        <w:br/>
      </w:r>
      <w:r>
        <w:br/>
      </w:r>
      <w:r>
        <w:t xml:space="preserve">B. Zuckerberg, D. Fink, F. A.</w:t>
      </w:r>
      <w:r>
        <w:t xml:space="preserve"> </w:t>
      </w:r>
      <w:r>
        <w:t xml:space="preserve">La Sorte, W. M. Hochachkaand S. Kelling, “Novel seasonal land cover</w:t>
      </w:r>
      <w:r>
        <w:t xml:space="preserve"> </w:t>
      </w:r>
      <w:r>
        <w:t xml:space="preserve">associations for eastern North American forest birds identified through</w:t>
      </w:r>
      <w:r>
        <w:t xml:space="preserve"> </w:t>
      </w:r>
      <w:r>
        <w:t xml:space="preserve">dynamic species distribution modelling”,</w:t>
      </w:r>
      <w:r>
        <w:t xml:space="preserve"> </w:t>
      </w:r>
      <w:r>
        <w:rPr>
          <w:iCs/>
          <w:i/>
        </w:rPr>
        <w:t xml:space="preserve">Diversity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Distributions</w:t>
      </w:r>
      <w:r>
        <w:t xml:space="preserve">, vol. 22, no. 6. Wiley, pp. 717–730, Feb. 18, 2016.</w:t>
      </w:r>
      <w:r>
        <w:t xml:space="preserve"> </w:t>
      </w:r>
      <w:r>
        <w:t xml:space="preserve">doi: 10.1111/ddi.12428.</w:t>
      </w:r>
      <w:r>
        <w:br/>
      </w:r>
      <w:r>
        <w:br/>
      </w:r>
      <w:r>
        <w:t xml:space="preserve">Y. Lan, J. C. Morrison, R.</w:t>
      </w:r>
      <w:r>
        <w:t xml:space="preserve"> </w:t>
      </w:r>
      <w:r>
        <w:t xml:space="preserve">Hershbergand G. L. Rosen, “POGO-DB—a database of pairwise-comparisons of</w:t>
      </w:r>
      <w:r>
        <w:t xml:space="preserve"> </w:t>
      </w:r>
      <w:r>
        <w:t xml:space="preserve">genomes and conserved orthologous genes”,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42, no. D1. Oxford University Press (OUP), pp. D625–D632, Nov. 05,</w:t>
      </w:r>
      <w:r>
        <w:t xml:space="preserve"> </w:t>
      </w:r>
      <w:r>
        <w:t xml:space="preserve">2013. doi: 10.1093/nar/gkt1094.</w:t>
      </w:r>
      <w:r>
        <w:br/>
      </w:r>
      <w:r>
        <w:br/>
      </w:r>
      <w:r>
        <w:t xml:space="preserve">V. Mozhayskiy and I.</w:t>
      </w:r>
      <w:r>
        <w:t xml:space="preserve"> </w:t>
      </w:r>
      <w:r>
        <w:t xml:space="preserve">Tagkopoulos, “Microbial evolution in vivo and in silico: methods and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Integr. Biol.</w:t>
      </w:r>
      <w:r>
        <w:t xml:space="preserve">, vol. 5, no. 2. Oxford University</w:t>
      </w:r>
      <w:r>
        <w:t xml:space="preserve"> </w:t>
      </w:r>
      <w:r>
        <w:t xml:space="preserve">Press (OUP), pp. 262–277, 2013. doi: 10.1039/c2ib20095c.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T. Clark, “Spatial convergent cross mapping to detect causal</w:t>
      </w:r>
      <w:r>
        <w:t xml:space="preserve"> </w:t>
      </w:r>
      <w:r>
        <w:t xml:space="preserve">relationships from short time series”,</w:t>
      </w:r>
      <w:r>
        <w:t xml:space="preserve"> </w:t>
      </w:r>
      <w:r>
        <w:rPr>
          <w:iCs/>
          <w:i/>
        </w:rPr>
        <w:t xml:space="preserve">Ecology</w:t>
      </w:r>
      <w:r>
        <w:t xml:space="preserve">, vol. 96, no. 5.</w:t>
      </w:r>
      <w:r>
        <w:t xml:space="preserve"> </w:t>
      </w:r>
      <w:r>
        <w:t xml:space="preserve">Wiley, pp. 1174–1181, May 2015. doi: 10.1890/14-1479.1.</w:t>
      </w:r>
      <w:r>
        <w:br/>
      </w:r>
      <w:r>
        <w:br/>
      </w:r>
      <w:r>
        <w:t xml:space="preserve">K. R.</w:t>
      </w:r>
      <w:r>
        <w:t xml:space="preserve"> </w:t>
      </w:r>
      <w:r>
        <w:t xml:space="preserve">Thorp, “Proximal hyperspectral sensing and data analysis approaches for</w:t>
      </w:r>
      <w:r>
        <w:t xml:space="preserve"> </w:t>
      </w:r>
      <w:r>
        <w:t xml:space="preserve">field-based plant phenomics”,</w:t>
      </w:r>
      <w:r>
        <w:t xml:space="preserve"> </w:t>
      </w:r>
      <w:r>
        <w:rPr>
          <w:iCs/>
          <w:i/>
        </w:rPr>
        <w:t xml:space="preserve">Computers and Electronics in</w:t>
      </w:r>
      <w:r>
        <w:rPr>
          <w:iCs/>
          <w:i/>
        </w:rPr>
        <w:t xml:space="preserve"> </w:t>
      </w:r>
      <w:r>
        <w:rPr>
          <w:iCs/>
          <w:i/>
        </w:rPr>
        <w:t xml:space="preserve">Agriculture</w:t>
      </w:r>
      <w:r>
        <w:t xml:space="preserve">, vol. 118. Elsevier BV, pp. 225–236, Oct. 2015. doi:</w:t>
      </w:r>
      <w:r>
        <w:t xml:space="preserve"> </w:t>
      </w:r>
      <w:r>
        <w:t xml:space="preserve">10.1016/j.compag.2015.09.005.</w:t>
      </w:r>
      <w:r>
        <w:br/>
      </w:r>
      <w:r>
        <w:br/>
      </w:r>
      <w:r>
        <w:t xml:space="preserve">T. A. Contreras and K. E.</w:t>
      </w:r>
      <w:r>
        <w:t xml:space="preserve"> </w:t>
      </w:r>
      <w:r>
        <w:t xml:space="preserve">Sieving, “Leadership of Winter Mixed-Species Flocks by Tufted Titmice</w:t>
      </w:r>
      <w:r>
        <w:t xml:space="preserve"> </w:t>
      </w:r>
      <w:r>
        <w:t xml:space="preserve">(</w:t>
      </w:r>
      <w:r>
        <w:rPr>
          <w:iCs/>
          <w:i/>
        </w:rPr>
        <w:t xml:space="preserve">Baeolophus bicolor</w:t>
      </w:r>
      <w:r>
        <w:t xml:space="preserve">): Are Titmice Passive Nuclear Species?”,</w:t>
      </w:r>
      <w:r>
        <w:t xml:space="preserve"> </w:t>
      </w:r>
      <w:r>
        <w:rPr>
          <w:iCs/>
          <w:i/>
        </w:rPr>
        <w:t xml:space="preserve">International Journal of Zoology</w:t>
      </w:r>
      <w:r>
        <w:t xml:space="preserve">, vol. 2011. Hindawi Limited,</w:t>
      </w:r>
      <w:r>
        <w:t xml:space="preserve"> </w:t>
      </w:r>
      <w:r>
        <w:t xml:space="preserve">pp. 1–11, 2011. doi: 10.1155/2011/670548.</w:t>
      </w:r>
      <w:r>
        <w:br/>
      </w:r>
      <w:r>
        <w:br/>
      </w:r>
      <w:r>
        <w:t xml:space="preserve">R. J. Fletcher</w:t>
      </w:r>
      <w:r>
        <w:t xml:space="preserve"> </w:t>
      </w:r>
      <w:r>
        <w:t xml:space="preserve">Jr. and K. E. Sieving, “Social-Information Use in Heterogeneous</w:t>
      </w:r>
      <w:r>
        <w:t xml:space="preserve"> </w:t>
      </w:r>
      <w:r>
        <w:t xml:space="preserve">Landscapes: A Prospectus”,</w:t>
      </w:r>
      <w:r>
        <w:t xml:space="preserve"> </w:t>
      </w:r>
      <w:r>
        <w:rPr>
          <w:iCs/>
          <w:i/>
        </w:rPr>
        <w:t xml:space="preserve">The Condor</w:t>
      </w:r>
      <w:r>
        <w:t xml:space="preserve">, vol. 112, no. 2. Oxford</w:t>
      </w:r>
      <w:r>
        <w:t xml:space="preserve"> </w:t>
      </w:r>
      <w:r>
        <w:t xml:space="preserve">University Press (OUP), pp. 225–234, May 2010. doi:</w:t>
      </w:r>
      <w:r>
        <w:t xml:space="preserve"> </w:t>
      </w:r>
      <w:r>
        <w:t xml:space="preserve">10.1525/cond.2010.090236.</w:t>
      </w:r>
      <w:r>
        <w:br/>
      </w:r>
      <w:r>
        <w:br/>
      </w:r>
      <w:r>
        <w:t xml:space="preserve">S. A. Hetrick and K. E. Sieving,</w:t>
      </w:r>
      <w:r>
        <w:t xml:space="preserve"> </w:t>
      </w:r>
      <w:r>
        <w:t xml:space="preserve">“Antipredator calls of tufted titmice and interspecific transfer of</w:t>
      </w:r>
      <w:r>
        <w:t xml:space="preserve"> </w:t>
      </w:r>
      <w:r>
        <w:t xml:space="preserve">encoded threat information”,</w:t>
      </w:r>
      <w:r>
        <w:t xml:space="preserve"> </w:t>
      </w:r>
      <w:r>
        <w:rPr>
          <w:iCs/>
          <w:i/>
        </w:rPr>
        <w:t xml:space="preserve">Behavioral Ecology</w:t>
      </w:r>
      <w:r>
        <w:t xml:space="preserve">, vol. 23, no. 1.</w:t>
      </w:r>
      <w:r>
        <w:t xml:space="preserve"> </w:t>
      </w:r>
      <w:r>
        <w:t xml:space="preserve">Oxford University Press (OUP), pp. 83–92, Sep. 14, 2011. doi:</w:t>
      </w:r>
      <w:r>
        <w:t xml:space="preserve"> </w:t>
      </w:r>
      <w:r>
        <w:t xml:space="preserve">10.1093/beheco/arr160.</w:t>
      </w:r>
      <w:r>
        <w:br/>
      </w:r>
      <w:r>
        <w:br/>
      </w:r>
      <w:r>
        <w:t xml:space="preserve">P. Huang, K. E. Sievingand C. M. S.</w:t>
      </w:r>
      <w:r>
        <w:t xml:space="preserve"> </w:t>
      </w:r>
      <w:r>
        <w:t xml:space="preserve">Mary, “Heterospecific information about predation risk influences</w:t>
      </w:r>
      <w:r>
        <w:t xml:space="preserve"> </w:t>
      </w:r>
      <w:r>
        <w:t xml:space="preserve">exploratory behavior”,</w:t>
      </w:r>
      <w:r>
        <w:t xml:space="preserve"> </w:t>
      </w:r>
      <w:r>
        <w:rPr>
          <w:iCs/>
          <w:i/>
        </w:rPr>
        <w:t xml:space="preserve">Behavioral Ecology</w:t>
      </w:r>
      <w:r>
        <w:t xml:space="preserve">, vol. 23, no. 3. Oxford</w:t>
      </w:r>
      <w:r>
        <w:t xml:space="preserve"> </w:t>
      </w:r>
      <w:r>
        <w:t xml:space="preserve">University Press (OUP), pp. 463–472, Dec. 26, 2011. doi:</w:t>
      </w:r>
      <w:r>
        <w:t xml:space="preserve"> </w:t>
      </w:r>
      <w:r>
        <w:t xml:space="preserve">10.1093/beheco/arr212.</w:t>
      </w:r>
      <w:r>
        <w:br/>
      </w:r>
      <w:r>
        <w:br/>
      </w:r>
      <w:r>
        <w:t xml:space="preserve">K. E. Sieving, S. A. Hetrickand M. L.</w:t>
      </w:r>
      <w:r>
        <w:t xml:space="preserve"> </w:t>
      </w:r>
      <w:r>
        <w:t xml:space="preserve">Avery, “The versatility of graded acoustic measures in classification of</w:t>
      </w:r>
      <w:r>
        <w:t xml:space="preserve"> </w:t>
      </w:r>
      <w:r>
        <w:t xml:space="preserve">predation threats by the tufted titmouse</w:t>
      </w:r>
      <w:r>
        <w:rPr>
          <w:iCs/>
          <w:i/>
        </w:rPr>
        <w:t xml:space="preserve">Baeolophus bicolor</w:t>
      </w:r>
      <w:r>
        <w:t xml:space="preserve">:</w:t>
      </w:r>
      <w:r>
        <w:t xml:space="preserve"> </w:t>
      </w:r>
      <w:r>
        <w:t xml:space="preserve">exploring a mixed framework for threat communication”,</w:t>
      </w:r>
      <w:r>
        <w:t xml:space="preserve"> </w:t>
      </w:r>
      <w:r>
        <w:rPr>
          <w:iCs/>
          <w:i/>
        </w:rPr>
        <w:t xml:space="preserve">Oikos</w:t>
      </w:r>
      <w:r>
        <w:t xml:space="preserve">,</w:t>
      </w:r>
      <w:r>
        <w:t xml:space="preserve"> </w:t>
      </w:r>
      <w:r>
        <w:t xml:space="preserve">vol. 119, no. 2. Wiley, pp. 264–276, Feb. 2010. doi:</w:t>
      </w:r>
      <w:r>
        <w:t xml:space="preserve"> </w:t>
      </w:r>
      <w:r>
        <w:t xml:space="preserve">10.1111/j.1600-0706.2009.17682.x.</w:t>
      </w:r>
      <w:r>
        <w:br/>
      </w:r>
      <w:r>
        <w:br/>
      </w:r>
      <w:r>
        <w:t xml:space="preserve">B. C. Stock and B. X.</w:t>
      </w:r>
      <w:r>
        <w:t xml:space="preserve"> </w:t>
      </w:r>
      <w:r>
        <w:t xml:space="preserve">Semmens, “Unifying error structures in commonly used biotracer mixing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Ecology</w:t>
      </w:r>
      <w:r>
        <w:t xml:space="preserve">, vol. 97, no. 10. Wiley, pp. 2562–2569, Sep. 19,</w:t>
      </w:r>
      <w:r>
        <w:t xml:space="preserve"> </w:t>
      </w:r>
      <w:r>
        <w:t xml:space="preserve">2016. doi: 10.1002/ecy.1517.</w:t>
      </w:r>
      <w:r>
        <w:br/>
      </w:r>
      <w:r>
        <w:br/>
      </w:r>
      <w:r>
        <w:t xml:space="preserve">Q. J. Hart, P. W. Tittmann, V.</w:t>
      </w:r>
      <w:r>
        <w:t xml:space="preserve"> </w:t>
      </w:r>
      <w:r>
        <w:t xml:space="preserve">Bandaruand B. M. Jenkins, “Modeling poplar growth as a short rotation</w:t>
      </w:r>
      <w:r>
        <w:t xml:space="preserve"> </w:t>
      </w:r>
      <w:r>
        <w:t xml:space="preserve">woody crop for biofuels in the Pacific Northwest”,</w:t>
      </w:r>
      <w:r>
        <w:t xml:space="preserve"> </w:t>
      </w:r>
      <w:r>
        <w:rPr>
          <w:iCs/>
          <w:i/>
        </w:rPr>
        <w:t xml:space="preserve">Biomass and</w:t>
      </w:r>
      <w:r>
        <w:rPr>
          <w:iCs/>
          <w:i/>
        </w:rPr>
        <w:t xml:space="preserve"> </w:t>
      </w:r>
      <w:r>
        <w:rPr>
          <w:iCs/>
          <w:i/>
        </w:rPr>
        <w:t xml:space="preserve">Bioenergy</w:t>
      </w:r>
      <w:r>
        <w:t xml:space="preserve">, vol. 79. Elsevier BV, pp. 12–27, Aug. 2015. doi:</w:t>
      </w:r>
      <w:r>
        <w:t xml:space="preserve"> </w:t>
      </w:r>
      <w:r>
        <w:t xml:space="preserve">10.1016/j.biombioe.2015.05.004.</w:t>
      </w:r>
      <w:r>
        <w:br/>
      </w:r>
      <w:r>
        <w:br/>
      </w:r>
      <w:r>
        <w:t xml:space="preserve">M. Memarzadeh and C.</w:t>
      </w:r>
      <w:r>
        <w:t xml:space="preserve"> </w:t>
      </w:r>
      <w:r>
        <w:t xml:space="preserve">Boettiger, “Adaptive management of ecological systems under partial</w:t>
      </w:r>
      <w:r>
        <w:t xml:space="preserve"> </w:t>
      </w:r>
      <w:r>
        <w:t xml:space="preserve">observability”,</w:t>
      </w:r>
      <w:r>
        <w:t xml:space="preserve"> </w:t>
      </w:r>
      <w:r>
        <w:rPr>
          <w:iCs/>
          <w:i/>
        </w:rPr>
        <w:t xml:space="preserve">Biological Conservation</w:t>
      </w:r>
      <w:r>
        <w:t xml:space="preserve">, vol. 224. Elsevier BV,</w:t>
      </w:r>
      <w:r>
        <w:t xml:space="preserve"> </w:t>
      </w:r>
      <w:r>
        <w:t xml:space="preserve">pp. 9–15, Aug. 2018. doi: 10.1016/j.biocon.2018.05.009.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Memarzadeh and C. Boettiger, “Measurement uncertainty matters:</w:t>
      </w:r>
      <w:r>
        <w:t xml:space="preserve"> </w:t>
      </w:r>
      <w:r>
        <w:t xml:space="preserve">ecological management using POMDPs”,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May 30, 2016. doi: 10.1101/055319.</w:t>
      </w:r>
      <w:r>
        <w:br/>
      </w:r>
      <w:r>
        <w:br/>
      </w:r>
      <w:r>
        <w:t xml:space="preserve">M. Bassiouni,</w:t>
      </w:r>
      <w:r>
        <w:t xml:space="preserve"> </w:t>
      </w:r>
      <w:r>
        <w:t xml:space="preserve">S. P. Good, C. J. Stilland C. W. Higgins, “Plant Water Uptake Thresholds</w:t>
      </w:r>
      <w:r>
        <w:t xml:space="preserve"> </w:t>
      </w:r>
      <w:r>
        <w:t xml:space="preserve">Inferred From Satellite Soil Moisture”,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47, no. 7. American Geophysical Union (AGU), Apr. 06,</w:t>
      </w:r>
      <w:r>
        <w:t xml:space="preserve"> </w:t>
      </w:r>
      <w:r>
        <w:t xml:space="preserve">2020. doi: 10.1029/2020gl087077.</w:t>
      </w:r>
      <w:r>
        <w:br/>
      </w:r>
      <w:r>
        <w:br/>
      </w:r>
      <w:r>
        <w:t xml:space="preserve">H. K. White, “Examining</w:t>
      </w:r>
      <w:r>
        <w:t xml:space="preserve"> </w:t>
      </w:r>
      <w:r>
        <w:t xml:space="preserve">Inputs of Biogenic and Oil-Derived Hydrocarbons in Surface Waters</w:t>
      </w:r>
      <w:r>
        <w:t xml:space="preserve"> </w:t>
      </w:r>
      <w:r>
        <w:t xml:space="preserve">Following the Deepwater Horizon Oil Spill”,</w:t>
      </w:r>
      <w:r>
        <w:t xml:space="preserve"> </w:t>
      </w:r>
      <w:r>
        <w:rPr>
          <w:iCs/>
          <w:i/>
        </w:rPr>
        <w:t xml:space="preserve">ACS Earth and Space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3, no. 7. American Chemical Society (ACS),</w:t>
      </w:r>
      <w:r>
        <w:t xml:space="preserve"> </w:t>
      </w:r>
      <w:r>
        <w:t xml:space="preserve">pp. 1329–1337, May 23, 2019. doi: 10.1021/acsearthspacechem.9b00090.</w:t>
      </w:r>
      <w:r>
        <w:br/>
      </w:r>
      <w:r>
        <w:br/>
      </w:r>
      <w:r>
        <w:t xml:space="preserve">B. M. Sleeter, “Effects of 21st‐century climate, land use,</w:t>
      </w:r>
      <w:r>
        <w:t xml:space="preserve"> </w:t>
      </w:r>
      <w:r>
        <w:t xml:space="preserve">and disturbances on ecosystem carbon balance in California”,</w:t>
      </w:r>
      <w:r>
        <w:t xml:space="preserve"> </w:t>
      </w:r>
      <w:r>
        <w:rPr>
          <w:iCs/>
          <w:i/>
        </w:rPr>
        <w:t xml:space="preserve">Global</w:t>
      </w:r>
      <w:r>
        <w:rPr>
          <w:iCs/>
          <w:i/>
        </w:rPr>
        <w:t xml:space="preserve"> </w:t>
      </w:r>
      <w:r>
        <w:rPr>
          <w:iCs/>
          <w:i/>
        </w:rPr>
        <w:t xml:space="preserve">Change Biology</w:t>
      </w:r>
      <w:r>
        <w:t xml:space="preserve">, vol. 25, no. 10. Wiley, pp. 3334–3353, Jun. 24,</w:t>
      </w:r>
      <w:r>
        <w:t xml:space="preserve"> </w:t>
      </w:r>
      <w:r>
        <w:t xml:space="preserve">2019. doi: 10.1111/gcb.14677.</w:t>
      </w:r>
      <w:r>
        <w:br/>
      </w:r>
      <w:r>
        <w:br/>
      </w:r>
      <w:r>
        <w:t xml:space="preserve">B. Wielstra, E.</w:t>
      </w:r>
      <w:r>
        <w:t xml:space="preserve"> </w:t>
      </w:r>
      <w:r>
        <w:t xml:space="preserve">McCartney-Melstad, J. W. Arntzen, R. K. Butlinand H. B. Shaffer,</w:t>
      </w:r>
      <w:r>
        <w:t xml:space="preserve"> </w:t>
      </w:r>
      <w:r>
        <w:t xml:space="preserve">“Phylogenomics of the adaptive radiation of Triturus newts supports</w:t>
      </w:r>
      <w:r>
        <w:t xml:space="preserve"> </w:t>
      </w:r>
      <w:r>
        <w:t xml:space="preserve">gradual ecological niche expansion towards an incrementally aquatic</w:t>
      </w:r>
      <w:r>
        <w:t xml:space="preserve"> </w:t>
      </w:r>
      <w:r>
        <w:t xml:space="preserve">lifestyle”,</w:t>
      </w:r>
      <w:r>
        <w:t xml:space="preserve"> </w:t>
      </w:r>
      <w:r>
        <w:rPr>
          <w:iCs/>
          <w:i/>
        </w:rPr>
        <w:t xml:space="preserve">Molecular Phylogenetics and Evolution</w:t>
      </w:r>
      <w:r>
        <w:t xml:space="preserve">, vol. 133.</w:t>
      </w:r>
      <w:r>
        <w:t xml:space="preserve"> </w:t>
      </w:r>
      <w:r>
        <w:t xml:space="preserve">Elsevier BV, pp. 120–127, Apr. 2019. doi: 10.1016/j.ympev.2018.12.032.</w:t>
      </w:r>
      <w:r>
        <w:br/>
      </w:r>
      <w:r>
        <w:br/>
      </w:r>
      <w:r>
        <w:t xml:space="preserve">E. McCartney-Melstad, J. K. Vuand H. B. Shaffer, “Genomic</w:t>
      </w:r>
      <w:r>
        <w:t xml:space="preserve"> </w:t>
      </w:r>
      <w:r>
        <w:t xml:space="preserve">Data from an Endangered Amphibian Reveal Unforeseen Consequences of</w:t>
      </w:r>
      <w:r>
        <w:t xml:space="preserve"> </w:t>
      </w:r>
      <w:r>
        <w:t xml:space="preserve">Fragmentation by Roads”,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Apr. 23, 2018. doi: 10.1101/306340.</w:t>
      </w:r>
      <w:r>
        <w:br/>
      </w:r>
      <w:r>
        <w:br/>
      </w:r>
      <w:r>
        <w:t xml:space="preserve">Z. Cui, “Complete Genome</w:t>
      </w:r>
      <w:r>
        <w:t xml:space="preserve"> </w:t>
      </w:r>
      <w:r>
        <w:t xml:space="preserve">Sequence of</w:t>
      </w:r>
      <w:r>
        <w:t xml:space="preserve"> </w:t>
      </w:r>
      <w:r>
        <w:rPr>
          <w:iCs/>
          <w:i/>
        </w:rPr>
        <w:t xml:space="preserve">Cycloclasticus</w:t>
      </w:r>
      <w:r>
        <w:t xml:space="preserve"> </w:t>
      </w:r>
      <w:r>
        <w:t xml:space="preserve">sp. Strain PY97N, Which Includes Two</w:t>
      </w:r>
      <w:r>
        <w:t xml:space="preserve"> </w:t>
      </w:r>
      <w:r>
        <w:t xml:space="preserve">Heavy Metal Resistance Genomic Islands”,</w:t>
      </w:r>
      <w:r>
        <w:t xml:space="preserve"> </w:t>
      </w:r>
      <w:r>
        <w:rPr>
          <w:iCs/>
          <w:i/>
        </w:rPr>
        <w:t xml:space="preserve">Microbiology Resource</w:t>
      </w:r>
      <w:r>
        <w:rPr>
          <w:iCs/>
          <w:i/>
        </w:rPr>
        <w:t xml:space="preserve"> </w:t>
      </w:r>
      <w:r>
        <w:rPr>
          <w:iCs/>
          <w:i/>
        </w:rPr>
        <w:t xml:space="preserve">Announcements</w:t>
      </w:r>
      <w:r>
        <w:t xml:space="preserve">, vol. 8, no. 40. American Society for Microbiology,</w:t>
      </w:r>
      <w:r>
        <w:t xml:space="preserve"> </w:t>
      </w:r>
      <w:r>
        <w:t xml:space="preserve">Oct. 03, 2019. doi: 10.1128/mra.00771-19.</w:t>
      </w:r>
      <w:r>
        <w:br/>
      </w:r>
      <w:r>
        <w:br/>
      </w:r>
      <w:r>
        <w:t xml:space="preserve">L. T. Sein Jr. and</w:t>
      </w:r>
      <w:r>
        <w:t xml:space="preserve"> </w:t>
      </w:r>
      <w:r>
        <w:t xml:space="preserve">A. F. Lashua, “DFT and experimental study of</w:t>
      </w:r>
      <w:r>
        <w:t xml:space="preserve"> </w:t>
      </w:r>
      <w:r>
        <w:t xml:space="preserve">N,N′-bis(3′-carboxy,4′-aminophenyl)-1,4-quinonediimine, a carboxyl</w:t>
      </w:r>
      <w:r>
        <w:t xml:space="preserve"> </w:t>
      </w:r>
      <w:r>
        <w:t xml:space="preserve">substituted aniline trimer”,</w:t>
      </w:r>
      <w:r>
        <w:t xml:space="preserve"> </w:t>
      </w:r>
      <w:r>
        <w:rPr>
          <w:iCs/>
          <w:i/>
        </w:rPr>
        <w:t xml:space="preserve">Journal of Molecular Structure</w:t>
      </w:r>
      <w:r>
        <w:t xml:space="preserve">,</w:t>
      </w:r>
      <w:r>
        <w:t xml:space="preserve"> </w:t>
      </w:r>
      <w:r>
        <w:t xml:space="preserve">vol. 977, no. 1–3. Elsevier BV, pp. 220–229, Aug. 2010. doi:</w:t>
      </w:r>
      <w:r>
        <w:t xml:space="preserve"> </w:t>
      </w:r>
      <w:r>
        <w:t xml:space="preserve">10.1016/j.molstruc.2010.05.038.</w:t>
      </w:r>
      <w:r>
        <w:br/>
      </w:r>
      <w:r>
        <w:br/>
      </w:r>
      <w:r>
        <w:t xml:space="preserve">B. P. Burton, S. Demersand A.</w:t>
      </w:r>
      <w:r>
        <w:t xml:space="preserve"> </w:t>
      </w:r>
      <w:r>
        <w:t xml:space="preserve">van de Walle, “First principles phase diagram calculations for the</w:t>
      </w:r>
      <w:r>
        <w:t xml:space="preserve"> </w:t>
      </w:r>
      <w:r>
        <w:t xml:space="preserve">wurtzite-structure quasibinary systems SiC-AlN, SiC-GaN and SiC-InN”,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110, no. 2. AIP Publishing,</w:t>
      </w:r>
      <w:r>
        <w:t xml:space="preserve"> </w:t>
      </w:r>
      <w:r>
        <w:t xml:space="preserve">p. 023507, Jul. 15, 2011. doi: 10.1063/1.3602149.</w:t>
      </w:r>
      <w:r>
        <w:br/>
      </w:r>
      <w:r>
        <w:br/>
      </w:r>
      <w:r>
        <w:t xml:space="preserve">B. P.</w:t>
      </w:r>
      <w:r>
        <w:t xml:space="preserve"> </w:t>
      </w:r>
      <w:r>
        <w:t xml:space="preserve">Burton and A. van de Walle, “First principles phase diagram calculations</w:t>
      </w:r>
      <w:r>
        <w:t xml:space="preserve"> </w:t>
      </w:r>
      <w:r>
        <w:t xml:space="preserve">for the octahedral-interstitial system ,”,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37.</w:t>
      </w:r>
      <w:r>
        <w:t xml:space="preserve"> </w:t>
      </w:r>
      <w:r>
        <w:t xml:space="preserve">Elsevier BV, pp. 151–157, Jun. 2012. doi: 10.1016/j.calphad.2011.12.011.</w:t>
      </w:r>
      <w:r>
        <w:br/>
      </w:r>
      <w:r>
        <w:br/>
      </w:r>
      <w:r>
        <w:t xml:space="preserve">R. V. Chepulskii, W. H. Butler, A. van de Walleand S.</w:t>
      </w:r>
      <w:r>
        <w:t xml:space="preserve"> </w:t>
      </w:r>
      <w:r>
        <w:t xml:space="preserve">Curtarolo, “Surface segregation in nanoparticles from first principles:</w:t>
      </w:r>
      <w:r>
        <w:t xml:space="preserve"> </w:t>
      </w:r>
      <w:r>
        <w:t xml:space="preserve">The case of FePt”,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62, no. 4. Elsevier</w:t>
      </w:r>
      <w:r>
        <w:t xml:space="preserve"> </w:t>
      </w:r>
      <w:r>
        <w:t xml:space="preserve">BV, pp. 179–182, Feb. 2010. doi: 10.1016/j.scriptamat.2009.10.019.</w:t>
      </w:r>
      <w:r>
        <w:br/>
      </w:r>
      <w:r>
        <w:br/>
      </w:r>
      <w:r>
        <w:t xml:space="preserve">M. de Jong, “Electronic Origins of Anomalous Twin Boundary Energies</w:t>
      </w:r>
      <w:r>
        <w:t xml:space="preserve"> </w:t>
      </w:r>
      <w:r>
        <w:t xml:space="preserve">in Hexagonal Close Packed Transition Metals”,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115, no. 6. American Physical Society (APS), Aug. 03,</w:t>
      </w:r>
      <w:r>
        <w:t xml:space="preserve"> </w:t>
      </w:r>
      <w:r>
        <w:t xml:space="preserve">2015. doi: 10.1103/physrevlett.115.065501.</w:t>
      </w:r>
      <w:r>
        <w:br/>
      </w:r>
      <w:r>
        <w:br/>
      </w:r>
      <w:r>
        <w:t xml:space="preserve">M. Fyhrie,</w:t>
      </w:r>
      <w:r>
        <w:t xml:space="preserve"> </w:t>
      </w:r>
      <w:r>
        <w:t xml:space="preserve">“Energetics of melting of Yb2O3 and Lu2O3 from drop and catch</w:t>
      </w:r>
      <w:r>
        <w:t xml:space="preserve"> </w:t>
      </w:r>
      <w:r>
        <w:t xml:space="preserve">calorimetry and first principles computations”,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Thermodynamics</w:t>
      </w:r>
      <w:r>
        <w:t xml:space="preserve">, vol. 132. Elsevier BV, pp. 405–410, May</w:t>
      </w:r>
      <w:r>
        <w:t xml:space="preserve"> </w:t>
      </w:r>
      <w:r>
        <w:t xml:space="preserve">2019. doi: 10.1016/j.jct.2019.01.008.</w:t>
      </w:r>
      <w:r>
        <w:br/>
      </w:r>
      <w:r>
        <w:br/>
      </w:r>
      <w:r>
        <w:t xml:space="preserve">Q.-J. Hong, “Combined</w:t>
      </w:r>
      <w:r>
        <w:t xml:space="preserve"> </w:t>
      </w:r>
      <w:r>
        <w:t xml:space="preserve">computational and experimental investigation of high temperature</w:t>
      </w:r>
      <w:r>
        <w:t xml:space="preserve"> </w:t>
      </w:r>
      <w:r>
        <w:t xml:space="preserve">thermodynamics and structure of cubic ZrO2 and HfO2”,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8, no. 1. Springer Science and Business Media LLC,</w:t>
      </w:r>
      <w:r>
        <w:t xml:space="preserve"> </w:t>
      </w:r>
      <w:r>
        <w:t xml:space="preserve">Oct. 08, 2018. doi: 10.1038/s41598-018-32848-7.</w:t>
      </w:r>
      <w:r>
        <w:br/>
      </w:r>
      <w:r>
        <w:br/>
      </w:r>
      <w:r>
        <w:t xml:space="preserve">Q.-J. Hong,</w:t>
      </w:r>
      <w:r>
        <w:t xml:space="preserve"> </w:t>
      </w:r>
      <w:r>
        <w:t xml:space="preserve">S. V. Ushakov, A. Navrotskyand A. van de Walle, “Combined computational</w:t>
      </w:r>
      <w:r>
        <w:t xml:space="preserve"> </w:t>
      </w:r>
      <w:r>
        <w:t xml:space="preserve">and experimental investigation of the refractory properties of</w:t>
      </w:r>
      <w:r>
        <w:t xml:space="preserve"> </w:t>
      </w:r>
      <w:r>
        <w:t xml:space="preserve">La2Zr2O7”,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84. Elsevier BV, pp. 275–282,</w:t>
      </w:r>
      <w:r>
        <w:t xml:space="preserve"> </w:t>
      </w:r>
      <w:r>
        <w:t xml:space="preserve">Feb. 2015. doi: 10.1016/j.actamat.2014.10.026.</w:t>
      </w:r>
      <w:r>
        <w:br/>
      </w:r>
      <w:r>
        <w:br/>
      </w:r>
      <w:r>
        <w:t xml:space="preserve">Q.-J. Hong and</w:t>
      </w:r>
      <w:r>
        <w:t xml:space="preserve"> </w:t>
      </w:r>
      <w:r>
        <w:t xml:space="preserve">A. van de Walle, “Direct first-principles chemical potential</w:t>
      </w:r>
      <w:r>
        <w:t xml:space="preserve"> </w:t>
      </w:r>
      <w:r>
        <w:t xml:space="preserve">calculations of liquids”,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137, no. 9. AIP Publishing, p. 094114, Sep. 07, 2012. doi:</w:t>
      </w:r>
      <w:r>
        <w:t xml:space="preserve"> </w:t>
      </w:r>
      <w:r>
        <w:t xml:space="preserve">10.1063/1.4749287.</w:t>
      </w:r>
      <w:r>
        <w:br/>
      </w:r>
      <w:r>
        <w:br/>
      </w:r>
      <w:r>
        <w:t xml:space="preserve">Q.-J. Hong and A. van de Walle,</w:t>
      </w:r>
      <w:r>
        <w:t xml:space="preserve"> </w:t>
      </w:r>
      <w:r>
        <w:t xml:space="preserve">“Solid-liquid coexistence in small systems: A statistical method to</w:t>
      </w:r>
      <w:r>
        <w:t xml:space="preserve"> </w:t>
      </w:r>
      <w:r>
        <w:t xml:space="preserve">calculate melting temperatures”,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139, no. 9. AIP Publishing, p. 094114, Sep. 07, 2013. doi:</w:t>
      </w:r>
      <w:r>
        <w:t xml:space="preserve"> </w:t>
      </w:r>
      <w:r>
        <w:t xml:space="preserve">10.1063/1.4819792.</w:t>
      </w:r>
      <w:r>
        <w:br/>
      </w:r>
      <w:r>
        <w:br/>
      </w:r>
      <w:r>
        <w:t xml:space="preserve">Q.-J. Hong and A. van de Walle,</w:t>
      </w:r>
      <w:r>
        <w:t xml:space="preserve"> </w:t>
      </w:r>
      <w:r>
        <w:t xml:space="preserve">“Prediction of the material with highest known melting point from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molecular dynamics calculations”,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92, no. 2. American Physical Society (APS), Jul. 20, 2015. doi:</w:t>
      </w:r>
      <w:r>
        <w:t xml:space="preserve"> </w:t>
      </w:r>
      <w:r>
        <w:t xml:space="preserve">10.1103/physrevb.92.020104.</w:t>
      </w:r>
      <w:r>
        <w:br/>
      </w:r>
      <w:r>
        <w:br/>
      </w:r>
      <w:r>
        <w:t xml:space="preserve">Q.-J. Hong and A. van de Walle,</w:t>
      </w:r>
      <w:r>
        <w:t xml:space="preserve"> </w:t>
      </w:r>
      <w:r>
        <w:t xml:space="preserve">“A user guide for SLUSCHI: Solid and Liquid in Ultra Small Coexistence</w:t>
      </w:r>
      <w:r>
        <w:t xml:space="preserve"> </w:t>
      </w:r>
      <w:r>
        <w:t xml:space="preserve">with Hovering Interfaces”,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52. Elsevier BV,</w:t>
      </w:r>
      <w:r>
        <w:t xml:space="preserve"> </w:t>
      </w:r>
      <w:r>
        <w:t xml:space="preserve">pp. 88–97, Mar. 2016. doi: 10.1016/j.calphad.2015.12.003.</w:t>
      </w:r>
      <w:r>
        <w:br/>
      </w:r>
      <w:r>
        <w:br/>
      </w:r>
      <w:r>
        <w:t xml:space="preserve">Q.-J. Hong and A. van de Walle, “Reentrant melting of sodium,</w:t>
      </w:r>
      <w:r>
        <w:t xml:space="preserve"> </w:t>
      </w:r>
      <w:r>
        <w:t xml:space="preserve">magnesium, and aluminum: General trend”,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100, no. 14. American Physical Society (APS), Oct. 25, 2019. doi:</w:t>
      </w:r>
      <w:r>
        <w:t xml:space="preserve"> </w:t>
      </w:r>
      <w:r>
        <w:t xml:space="preserve">10.1103/physrevb.100.140102.</w:t>
      </w:r>
      <w:r>
        <w:br/>
      </w:r>
      <w:r>
        <w:br/>
      </w:r>
      <w:r>
        <w:t xml:space="preserve">Q.-J. Hong, J. Yasiand A. van de</w:t>
      </w:r>
      <w:r>
        <w:t xml:space="preserve"> </w:t>
      </w:r>
      <w:r>
        <w:t xml:space="preserve">Walle, “Tetrahedron-tiling method for crystal structure prediction”,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2. American Physical</w:t>
      </w:r>
      <w:r>
        <w:t xml:space="preserve"> </w:t>
      </w:r>
      <w:r>
        <w:t xml:space="preserve">Society (APS), Jul. 17, 2017. doi: 10.1103/physrevmaterials.1.020801.</w:t>
      </w:r>
      <w:r>
        <w:br/>
      </w:r>
      <w:r>
        <w:br/>
      </w:r>
      <w:r>
        <w:t xml:space="preserve">S. Kadkhodaei, Q.-J. Hongand A. van de Walle, “Free energy</w:t>
      </w:r>
      <w:r>
        <w:t xml:space="preserve"> </w:t>
      </w:r>
      <w:r>
        <w:t xml:space="preserve">calculation of mechanically unstable but dynamically stabilized bcc</w:t>
      </w:r>
      <w:r>
        <w:t xml:space="preserve"> </w:t>
      </w:r>
      <w:r>
        <w:t xml:space="preserve">titanium”,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6. American Physical</w:t>
      </w:r>
      <w:r>
        <w:t xml:space="preserve"> </w:t>
      </w:r>
      <w:r>
        <w:t xml:space="preserve">Society (APS), Feb. 02, 2017. doi: 10.1103/physrevb.95.064101.</w:t>
      </w:r>
      <w:r>
        <w:br/>
      </w:r>
      <w:r>
        <w:br/>
      </w:r>
      <w:r>
        <w:t xml:space="preserve">S. Kadkhodaei and A. van de Walle, “First-principles calculations</w:t>
      </w:r>
      <w:r>
        <w:t xml:space="preserve"> </w:t>
      </w:r>
      <w:r>
        <w:t xml:space="preserve">of thermal properties of the mechanically unstable phases of the PtTi</w:t>
      </w:r>
      <w:r>
        <w:t xml:space="preserve"> </w:t>
      </w:r>
      <w:r>
        <w:t xml:space="preserve">and NiTi shape memory alloys”,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147.</w:t>
      </w:r>
      <w:r>
        <w:t xml:space="preserve"> </w:t>
      </w:r>
      <w:r>
        <w:t xml:space="preserve">Elsevier BV, pp. 296–303, Apr. 2018. doi: 10.1016/j.actamat.2018.01.025.</w:t>
      </w:r>
      <w:r>
        <w:br/>
      </w:r>
      <w:r>
        <w:br/>
      </w:r>
      <w:r>
        <w:t xml:space="preserve">S. Kadkhodaei and A. van de Walle, “A simple local expression</w:t>
      </w:r>
      <w:r>
        <w:t xml:space="preserve"> </w:t>
      </w:r>
      <w:r>
        <w:t xml:space="preserve">for the prefactor in transition state theory”,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150, no. 14. AIP Publishing, p. 144105,</w:t>
      </w:r>
      <w:r>
        <w:t xml:space="preserve"> </w:t>
      </w:r>
      <w:r>
        <w:t xml:space="preserve">Apr. 14, 2019. doi: 10.1063/1.5086746.</w:t>
      </w:r>
      <w:r>
        <w:br/>
      </w:r>
      <w:r>
        <w:br/>
      </w:r>
      <w:r>
        <w:t xml:space="preserve">S. Kadkhodaei and A.</w:t>
      </w:r>
      <w:r>
        <w:t xml:space="preserve"> </w:t>
      </w:r>
      <w:r>
        <w:t xml:space="preserve">van de Walle, “Software tools for thermodynamic calculation of</w:t>
      </w:r>
      <w:r>
        <w:t xml:space="preserve"> </w:t>
      </w:r>
      <w:r>
        <w:t xml:space="preserve">mechanically unstable phases from first-principles data”,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Physics Communications</w:t>
      </w:r>
      <w:r>
        <w:t xml:space="preserve">, vol. 246. Elsevier BV, p. 106712, Jan. 2020.</w:t>
      </w:r>
      <w:r>
        <w:t xml:space="preserve"> </w:t>
      </w:r>
      <w:r>
        <w:t xml:space="preserve">doi: 10.1016/j.cpc.2019.01.008.</w:t>
      </w:r>
      <w:r>
        <w:br/>
      </w:r>
      <w:r>
        <w:br/>
      </w:r>
      <w:r>
        <w:t xml:space="preserve">D. Kapush, S. V. Ushakov, A.</w:t>
      </w:r>
      <w:r>
        <w:t xml:space="preserve"> </w:t>
      </w:r>
      <w:r>
        <w:t xml:space="preserve">Navrotsky, Q.-J. Hong, H. Liuand A. van de Walle, “A combined</w:t>
      </w:r>
      <w:r>
        <w:t xml:space="preserve"> </w:t>
      </w:r>
      <w:r>
        <w:t xml:space="preserve">experimental and theoretical study of enthalpy of phase transition and</w:t>
      </w:r>
      <w:r>
        <w:t xml:space="preserve"> </w:t>
      </w:r>
      <w:r>
        <w:t xml:space="preserve">fusion of yttria above 2000 °C using “drop-n-catch” calorimetry and</w:t>
      </w:r>
      <w:r>
        <w:t xml:space="preserve"> </w:t>
      </w:r>
      <w:r>
        <w:t xml:space="preserve">first-principles calculation”,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124.</w:t>
      </w:r>
      <w:r>
        <w:t xml:space="preserve"> </w:t>
      </w:r>
      <w:r>
        <w:t xml:space="preserve">Elsevier BV, pp. 204–209, Feb. 2017. doi: 10.1016/j.actamat.2016.11.003.</w:t>
      </w:r>
      <w:r>
        <w:br/>
      </w:r>
      <w:r>
        <w:br/>
      </w:r>
      <w:r>
        <w:t xml:space="preserve">L. Miljacic, S. Demers, Q.-J. Hongand A. van de Walle,</w:t>
      </w:r>
      <w:r>
        <w:t xml:space="preserve"> </w:t>
      </w:r>
      <w:r>
        <w:t xml:space="preserve">“Equation of state of solid, liquid and gaseous tantalum from first</w:t>
      </w:r>
      <w:r>
        <w:t xml:space="preserve"> </w:t>
      </w:r>
      <w:r>
        <w:t xml:space="preserve">principles”,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51. Elsevier BV, pp. 133–143,</w:t>
      </w:r>
      <w:r>
        <w:t xml:space="preserve"> </w:t>
      </w:r>
      <w:r>
        <w:t xml:space="preserve">Dec. 2015. doi: 10.1016/j.calphad.2015.08.005.</w:t>
      </w:r>
      <w:r>
        <w:br/>
      </w:r>
      <w:r>
        <w:br/>
      </w:r>
      <w:r>
        <w:t xml:space="preserve">G. S. Pomrehn,</w:t>
      </w:r>
      <w:r>
        <w:t xml:space="preserve"> </w:t>
      </w:r>
      <w:r>
        <w:t xml:space="preserve">E. S. Toberer, G. J. Snyderand A. van de Walle, “Predicted Electronic</w:t>
      </w:r>
      <w:r>
        <w:t xml:space="preserve"> </w:t>
      </w:r>
      <w:r>
        <w:t xml:space="preserve">and Thermodynamic Properties of a Newly Discovered</w:t>
      </w:r>
      <w:r>
        <w:t xml:space="preserve"> </w:t>
      </w:r>
      <w:r>
        <w:t xml:space="preserve">Zn</w:t>
      </w:r>
      <w:r>
        <w:rPr>
          <w:vertAlign w:val="subscript"/>
        </w:rPr>
        <w:t xml:space="preserve">8</w:t>
      </w:r>
      <w:r>
        <w:t xml:space="preserve">Sb</w:t>
      </w:r>
      <w:r>
        <w:rPr>
          <w:vertAlign w:val="subscript"/>
        </w:rPr>
        <w:t xml:space="preserve">7</w:t>
      </w:r>
      <w:r>
        <w:t xml:space="preserve"> </w:t>
      </w:r>
      <w:r>
        <w:t xml:space="preserve">Phase”,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133, no. 29. American Chemical Society (ACS),</w:t>
      </w:r>
      <w:r>
        <w:t xml:space="preserve"> </w:t>
      </w:r>
      <w:r>
        <w:t xml:space="preserve">pp. 11255–11261, Jul. 06, 2011. doi: 10.1021/ja202458n.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Sun, M. Astaand A. van de Walle, “First-principles thermal compatibility</w:t>
      </w:r>
      <w:r>
        <w:t xml:space="preserve"> </w:t>
      </w:r>
      <w:r>
        <w:t xml:space="preserve">between Ru-based Re-substitute alloys and Ir coatings”,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170. Elsevier BV, p. 109199, Dec. 2019. doi:</w:t>
      </w:r>
      <w:r>
        <w:t xml:space="preserve"> </w:t>
      </w:r>
      <w:r>
        <w:t xml:space="preserve">10.1016/j.commatsci.2019.109199.</w:t>
      </w:r>
      <w:r>
        <w:br/>
      </w:r>
      <w:r>
        <w:br/>
      </w:r>
      <w:r>
        <w:t xml:space="preserve">R. Sun and A. van de Walle,</w:t>
      </w:r>
      <w:r>
        <w:t xml:space="preserve"> </w:t>
      </w:r>
      <w:r>
        <w:t xml:space="preserve">“Automating impurity-enhanced antiphase boundary energy calculations</w:t>
      </w:r>
      <w:r>
        <w:t xml:space="preserve"> </w:t>
      </w:r>
      <w:r>
        <w:t xml:space="preserve">from ab initio Monte Carlo”,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53. Elsevier BV,</w:t>
      </w:r>
      <w:r>
        <w:t xml:space="preserve"> </w:t>
      </w:r>
      <w:r>
        <w:t xml:space="preserve">pp. 20–24, Jun. 2016. doi: 10.1016/j.calphad.2016.02.005.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V. Ushakov, A. Navrotsky, Q.-J. Hongand A. van de Walle, “Carbides and</w:t>
      </w:r>
      <w:r>
        <w:t xml:space="preserve"> </w:t>
      </w:r>
      <w:r>
        <w:t xml:space="preserve">Nitrides of Zirconium and Hafnium”,</w:t>
      </w:r>
      <w:r>
        <w:t xml:space="preserve"> </w:t>
      </w:r>
      <w:r>
        <w:rPr>
          <w:iCs/>
          <w:i/>
        </w:rPr>
        <w:t xml:space="preserve">Materials</w:t>
      </w:r>
      <w:r>
        <w:t xml:space="preserve">, vol. 12, no. 17.</w:t>
      </w:r>
      <w:r>
        <w:t xml:space="preserve"> </w:t>
      </w:r>
      <w:r>
        <w:t xml:space="preserve">MDPI AG, p. 2728, Aug. 26, 2019. doi: 10.3390/ma12172728.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van de Walle, “Invited paper: Reconciling SGTE and ab initio enthalpies</w:t>
      </w:r>
      <w:r>
        <w:t xml:space="preserve"> </w:t>
      </w:r>
      <w:r>
        <w:t xml:space="preserve">of the elements”,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60. Elsevier BV, pp. 1–6,</w:t>
      </w:r>
      <w:r>
        <w:t xml:space="preserve"> </w:t>
      </w:r>
      <w:r>
        <w:t xml:space="preserve">Mar. 2018. doi: 10.1016/j.calphad.2017.10.008.</w:t>
      </w:r>
      <w:r>
        <w:br/>
      </w:r>
      <w:r>
        <w:br/>
      </w:r>
      <w:r>
        <w:t xml:space="preserve">A. van de</w:t>
      </w:r>
      <w:r>
        <w:t xml:space="preserve"> </w:t>
      </w:r>
      <w:r>
        <w:t xml:space="preserve">Walle and M. Asta, “High-throughput calculations in the context of alloy</w:t>
      </w:r>
      <w:r>
        <w:t xml:space="preserve"> </w:t>
      </w:r>
      <w:r>
        <w:t xml:space="preserve">design”,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 vol. 44, no. 4. Springer Science and</w:t>
      </w:r>
      <w:r>
        <w:t xml:space="preserve"> </w:t>
      </w:r>
      <w:r>
        <w:t xml:space="preserve">Business Media LLC, pp. 252–256, Apr. 2019. doi: 10.1557/mrs.2019.71.</w:t>
      </w:r>
      <w:r>
        <w:br/>
      </w:r>
      <w:r>
        <w:br/>
      </w:r>
      <w:r>
        <w:t xml:space="preserve">A. van de Walle and Q. Hong, “Assessing Phase Diagram</w:t>
      </w:r>
      <w:r>
        <w:t xml:space="preserve"> </w:t>
      </w:r>
      <w:r>
        <w:t xml:space="preserve">Accuracy”,</w:t>
      </w:r>
      <w:r>
        <w:t xml:space="preserve"> </w:t>
      </w:r>
      <w:r>
        <w:rPr>
          <w:iCs/>
          <w:i/>
        </w:rPr>
        <w:t xml:space="preserve">Journal of Phase Equilibria and Diffusion</w:t>
      </w:r>
      <w:r>
        <w:t xml:space="preserve">, vol. 40,</w:t>
      </w:r>
      <w:r>
        <w:t xml:space="preserve"> </w:t>
      </w:r>
      <w:r>
        <w:t xml:space="preserve">no. 2. Springer Science and Business Media LLC, pp. 170–175, Jan. 31,</w:t>
      </w:r>
      <w:r>
        <w:t xml:space="preserve"> </w:t>
      </w:r>
      <w:r>
        <w:t xml:space="preserve">2019. doi: 10.1007/s11669-019-00711-5.</w:t>
      </w:r>
      <w:r>
        <w:br/>
      </w:r>
      <w:r>
        <w:br/>
      </w:r>
      <w:r>
        <w:t xml:space="preserve">A. van de Walle, Q.</w:t>
      </w:r>
      <w:r>
        <w:t xml:space="preserve"> </w:t>
      </w:r>
      <w:r>
        <w:t xml:space="preserve">Hong, S. Kadkhodaeiand R. Sun, “The free energy of mechanically unstable</w:t>
      </w:r>
      <w:r>
        <w:t xml:space="preserve"> </w:t>
      </w:r>
      <w:r>
        <w:t xml:space="preserve">phases”,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 Springer Science</w:t>
      </w:r>
      <w:r>
        <w:t xml:space="preserve"> </w:t>
      </w:r>
      <w:r>
        <w:t xml:space="preserve">and Business Media LLC, Jul. 01, 2015. doi: 10.1038/ncomms8559.</w:t>
      </w:r>
      <w:r>
        <w:br/>
      </w:r>
      <w:r>
        <w:br/>
      </w:r>
      <w:r>
        <w:t xml:space="preserve">A. van de Walle, C. Natarajand Z.-K. Liu, “The Thermodynamic</w:t>
      </w:r>
      <w:r>
        <w:t xml:space="preserve"> </w:t>
      </w:r>
      <w:r>
        <w:t xml:space="preserve">Database Database”,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61. Elsevier BV, pp. 173–178,</w:t>
      </w:r>
      <w:r>
        <w:t xml:space="preserve"> </w:t>
      </w:r>
      <w:r>
        <w:t xml:space="preserve">Jun. 2018. doi: 10.1016/j.calphad.2018.04.003.</w:t>
      </w:r>
      <w:r>
        <w:br/>
      </w:r>
      <w:r>
        <w:br/>
      </w:r>
      <w:r>
        <w:t xml:space="preserve">A. van de</w:t>
      </w:r>
      <w:r>
        <w:t xml:space="preserve"> </w:t>
      </w:r>
      <w:r>
        <w:t xml:space="preserve">Walle, J. E. C. Sabisch, A. M. Minorand M. Asta, “Identifying rhenium</w:t>
      </w:r>
      <w:r>
        <w:t xml:space="preserve"> </w:t>
      </w:r>
      <w:r>
        <w:t xml:space="preserve">substitute candidate multiprincipal-element alloys from electronic</w:t>
      </w:r>
      <w:r>
        <w:t xml:space="preserve"> </w:t>
      </w:r>
      <w:r>
        <w:t xml:space="preserve">structure and thermodynamic criteria”,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34, no. 19. Springer Science and Business Media LLC,</w:t>
      </w:r>
      <w:r>
        <w:t xml:space="preserve"> </w:t>
      </w:r>
      <w:r>
        <w:t xml:space="preserve">pp. 3296–3304, Jun. 10, 2019. doi: 10.1557/jmr.2019.179.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van de Walle, R. Sun, Q.-J. Hongand S. Kadkhodaei, “Software tools for</w:t>
      </w:r>
      <w:r>
        <w:t xml:space="preserve"> </w:t>
      </w:r>
      <w:r>
        <w:t xml:space="preserve">high-throughput CALPHAD from first-principles data”,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</w:t>
      </w:r>
      <w:r>
        <w:t xml:space="preserve"> </w:t>
      </w:r>
      <w:r>
        <w:t xml:space="preserve">vol. 58. Elsevier BV, pp. 70–81, Sep. 2017. doi:</w:t>
      </w:r>
      <w:r>
        <w:t xml:space="preserve"> </w:t>
      </w:r>
      <w:r>
        <w:t xml:space="preserve">10.1016/j.calphad.2017.05.005.</w:t>
      </w:r>
      <w:r>
        <w:br/>
      </w:r>
      <w:r>
        <w:br/>
      </w:r>
      <w:r>
        <w:t xml:space="preserve">L. G. Wang and A. van de</w:t>
      </w:r>
      <w:r>
        <w:t xml:space="preserve"> </w:t>
      </w:r>
      <w:r>
        <w:t xml:space="preserve">Walle, “Ab initio calculations of the melting temperatures of refractory</w:t>
      </w:r>
      <w:r>
        <w:t xml:space="preserve"> </w:t>
      </w:r>
      <w:r>
        <w:t xml:space="preserve">bcc metals”,</w:t>
      </w:r>
      <w:r>
        <w:t xml:space="preserve"> </w:t>
      </w:r>
      <w:r>
        <w:rPr>
          <w:iCs/>
          <w:i/>
        </w:rPr>
        <w:t xml:space="preserve">Phys. Chem. Chem. Phys.</w:t>
      </w:r>
      <w:r>
        <w:t xml:space="preserve">, vol. 14, no. 4. Royal</w:t>
      </w:r>
      <w:r>
        <w:t xml:space="preserve"> </w:t>
      </w:r>
      <w:r>
        <w:t xml:space="preserve">Society of Chemistry (RSC), pp. 1529–1534, 2012. doi:</w:t>
      </w:r>
      <w:r>
        <w:t xml:space="preserve"> </w:t>
      </w:r>
      <w:r>
        <w:t xml:space="preserve">10.1039/c1cp23036k.</w:t>
      </w:r>
      <w:r>
        <w:br/>
      </w:r>
      <w:r>
        <w:br/>
      </w:r>
      <w:r>
        <w:t xml:space="preserve">C. Woodward, A. van de Walle, M. Astaand</w:t>
      </w:r>
      <w:r>
        <w:t xml:space="preserve"> </w:t>
      </w:r>
      <w:r>
        <w:t xml:space="preserve">D. R. Trinkle, “First-principles study of interfacial boundaries in</w:t>
      </w:r>
      <w:r>
        <w:t xml:space="preserve"> </w:t>
      </w:r>
      <w:r>
        <w:t xml:space="preserve">Ni–Ni3Al”,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75. Elsevier BV, pp. 60–70,</w:t>
      </w:r>
      <w:r>
        <w:t xml:space="preserve"> </w:t>
      </w:r>
      <w:r>
        <w:t xml:space="preserve">Aug. 2014. doi: 10.1016/j.actamat.2014.04.056.</w:t>
      </w:r>
      <w:r>
        <w:br/>
      </w:r>
      <w:r>
        <w:br/>
      </w:r>
      <w:r>
        <w:t xml:space="preserve">F. Körmann,</w:t>
      </w:r>
      <w:r>
        <w:t xml:space="preserve"> </w:t>
      </w:r>
      <w:r>
        <w:t xml:space="preserve">“Lambda transitions in materials science: Recent advances in CALPHAD and</w:t>
      </w:r>
      <w:r>
        <w:t xml:space="preserve"> </w:t>
      </w:r>
      <w:r>
        <w:t xml:space="preserve">first-principles modelling”,</w:t>
      </w:r>
      <w:r>
        <w:t xml:space="preserve"> </w:t>
      </w:r>
      <w:r>
        <w:rPr>
          <w:iCs/>
          <w:i/>
        </w:rPr>
        <w:t xml:space="preserve">physica status solidi (b)</w:t>
      </w:r>
      <w:r>
        <w:t xml:space="preserve">, vol. 251,</w:t>
      </w:r>
      <w:r>
        <w:t xml:space="preserve"> </w:t>
      </w:r>
      <w:r>
        <w:t xml:space="preserve">no. 1. Wiley, pp. 53–80, Dec. 20, 2013. doi: 10.1002/pssb.201350136.</w:t>
      </w:r>
      <w:r>
        <w:br/>
      </w:r>
      <w:r>
        <w:br/>
      </w:r>
      <w:r>
        <w:t xml:space="preserve">C. H. Liebscher, “A hierarchical microstructure due to</w:t>
      </w:r>
      <w:r>
        <w:t xml:space="preserve"> </w:t>
      </w:r>
      <w:r>
        <w:t xml:space="preserve">chemical ordering in the bcc lattice: Early stages of formation in a</w:t>
      </w:r>
      <w:r>
        <w:t xml:space="preserve"> </w:t>
      </w:r>
      <w:r>
        <w:t xml:space="preserve">ferritic Fe–Al–Cr–Ni–Ti alloy”,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92.</w:t>
      </w:r>
      <w:r>
        <w:t xml:space="preserve"> </w:t>
      </w:r>
      <w:r>
        <w:t xml:space="preserve">Elsevier BV, pp. 220–232, Jun. 2015. doi: 10.1016/j.actamat.2015.03.043.</w:t>
      </w:r>
      <w:r>
        <w:br/>
      </w:r>
      <w:r>
        <w:br/>
      </w:r>
      <w:r>
        <w:t xml:space="preserve">W. J. Baumgardner, “Nanoparticle Metamorphosis: An</w:t>
      </w:r>
      <w: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Situ</w:t>
      </w:r>
      <w:r>
        <w:t xml:space="preserve"> </w:t>
      </w:r>
      <w:r>
        <w:t xml:space="preserve">High-Temperature Transmission Electron Microscopy Study of the</w:t>
      </w:r>
      <w:r>
        <w:t xml:space="preserve"> </w:t>
      </w:r>
      <w:r>
        <w:t xml:space="preserve">Structural Evolution of Heterogeneous Au:Fe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5. American Chemical</w:t>
      </w:r>
      <w:r>
        <w:t xml:space="preserve"> </w:t>
      </w:r>
      <w:r>
        <w:t xml:space="preserve">Society (ACS), pp. 5315–5322, May 05, 2014. doi: 10.1021/nn501543d.</w:t>
      </w:r>
      <w:r>
        <w:br/>
      </w:r>
      <w:r>
        <w:br/>
      </w:r>
      <w:r>
        <w:t xml:space="preserve">K. Bian, A. K. Singh, R. G. Hennig, Z. Wangand T. Hanrath,</w:t>
      </w:r>
      <w:r>
        <w:t xml:space="preserve"> </w:t>
      </w:r>
      <w:r>
        <w:t xml:space="preserve">“The Nanocrystal Superlattice Pressure Cell: A Novel Approach To Study</w:t>
      </w:r>
      <w:r>
        <w:t xml:space="preserve"> </w:t>
      </w:r>
      <w:r>
        <w:t xml:space="preserve">Molecular Bundles under Uniaxial Compression”,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8. American Chemical Society (ACS), pp. 4763–4766, Jul. 29,</w:t>
      </w:r>
      <w:r>
        <w:t xml:space="preserve"> </w:t>
      </w:r>
      <w:r>
        <w:t xml:space="preserve">2014. doi: 10.1021/nl501905a.</w:t>
      </w:r>
      <w:r>
        <w:br/>
      </w:r>
      <w:r>
        <w:br/>
      </w:r>
      <w:r>
        <w:t xml:space="preserve">M. N. Blonsky, H. L. Zhuang, A.</w:t>
      </w:r>
      <w:r>
        <w:t xml:space="preserve"> </w:t>
      </w:r>
      <w:r>
        <w:t xml:space="preserve">K. Singhand R. G. Hennig,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Prediction of</w:t>
      </w:r>
      <w:r>
        <w:t xml:space="preserve"> </w:t>
      </w:r>
      <w:r>
        <w:t xml:space="preserve">Piezoelectricity in Two-Dimensional Materials”,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9,</w:t>
      </w:r>
      <w:r>
        <w:t xml:space="preserve"> </w:t>
      </w:r>
      <w:r>
        <w:t xml:space="preserve">no. 10. American Chemical Society (ACS), pp. 9885–9891, Sep. 11, 2015.</w:t>
      </w:r>
      <w:r>
        <w:t xml:space="preserve"> </w:t>
      </w:r>
      <w:r>
        <w:t xml:space="preserve">doi: 10.1021/acsnano.5b03394.</w:t>
      </w:r>
      <w:r>
        <w:br/>
      </w:r>
      <w:r>
        <w:br/>
      </w:r>
      <w:r>
        <w:t xml:space="preserve">J. Ditto, “Interface‐Driven</w:t>
      </w:r>
      <w:r>
        <w:t xml:space="preserve"> </w:t>
      </w:r>
      <w:r>
        <w:t xml:space="preserve">Structural Distortions and Composition Segregation in Two‐Dimensional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56, no. 46. Wiley, pp. 14448–14452, Oct. 02, 2017. doi:</w:t>
      </w:r>
      <w:r>
        <w:t xml:space="preserve"> </w:t>
      </w:r>
      <w:r>
        <w:t xml:space="preserve">10.1002/anie.201707270.</w:t>
      </w:r>
      <w:r>
        <w:br/>
      </w:r>
      <w:r>
        <w:br/>
      </w:r>
      <w:r>
        <w:t xml:space="preserve">D.-H. Ha, “Solid–Solid Phase</w:t>
      </w:r>
      <w:r>
        <w:t xml:space="preserve"> </w:t>
      </w:r>
      <w:r>
        <w:t xml:space="preserve">Transformations Induced through Cation Exchange and Strain in 2D</w:t>
      </w:r>
      <w:r>
        <w:t xml:space="preserve"> </w:t>
      </w:r>
      <w:r>
        <w:t xml:space="preserve">Heterostructured Copper Sulfide Nanocrystals”,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12. American Chemical Society (ACS), pp. 7090–7099,</w:t>
      </w:r>
      <w:r>
        <w:t xml:space="preserve"> </w:t>
      </w:r>
      <w:r>
        <w:t xml:space="preserve">Nov. 07, 2014. doi: 10.1021/nl5035607.</w:t>
      </w:r>
      <w:r>
        <w:br/>
      </w:r>
      <w:r>
        <w:br/>
      </w:r>
      <w:r>
        <w:t xml:space="preserve">K. Hernández-Burgos,</w:t>
      </w:r>
      <w:r>
        <w:t xml:space="preserve"> </w:t>
      </w:r>
      <w:r>
        <w:t xml:space="preserve">S. E. Burkhardt, G. G. Rodríguez-Calero, R. G. Hennigand H. D. Abruña,</w:t>
      </w:r>
      <w:r>
        <w:t xml:space="preserve"> </w:t>
      </w:r>
      <w:r>
        <w:t xml:space="preserve">“Theoretical Studies of Carbonyl-Based Organic Molecules for Energy</w:t>
      </w:r>
      <w:r>
        <w:t xml:space="preserve"> </w:t>
      </w:r>
      <w:r>
        <w:t xml:space="preserve">Storage Applications: The Heteroatom and Substituent Effect”,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12. American Chemical</w:t>
      </w:r>
      <w:r>
        <w:t xml:space="preserve"> </w:t>
      </w:r>
      <w:r>
        <w:t xml:space="preserve">Society (ACS), pp. 6046–6051, Mar. 18, 2014. doi: 10.1021/jp4117613.</w:t>
      </w:r>
      <w:r>
        <w:br/>
      </w:r>
      <w:r>
        <w:br/>
      </w:r>
      <w:r>
        <w:t xml:space="preserve">J. Hwang, “van der Waals Epitaxial Growth of Graphene on</w:t>
      </w:r>
      <w:r>
        <w:t xml:space="preserve"> </w:t>
      </w:r>
      <w:r>
        <w:t xml:space="preserve">Sapphire by Chemical Vapor Deposition without a Metal Catalyst”,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7, no. 1. American Chemical Society (ACS), pp. 385–395,</w:t>
      </w:r>
      <w:r>
        <w:t xml:space="preserve"> </w:t>
      </w:r>
      <w:r>
        <w:t xml:space="preserve">Dec. 26, 2012. doi: 10.1021/nn305486x.</w:t>
      </w:r>
      <w:r>
        <w:br/>
      </w:r>
      <w:r>
        <w:br/>
      </w:r>
      <w:r>
        <w:t xml:space="preserve">S. Karkare, L. Boulet,</w:t>
      </w:r>
      <w:r>
        <w:t xml:space="preserve"> </w:t>
      </w:r>
      <w:r>
        <w:t xml:space="preserve">A. Singh, R. Hennigand I. Bazarov, “</w:t>
      </w:r>
      <w:r>
        <w:rPr>
          <w:iCs/>
          <w:i/>
        </w:rPr>
        <w:t xml:space="preserve">Ab initio</w:t>
      </w:r>
      <w:r>
        <w:t xml:space="preserve">studies of Cs on</w:t>
      </w:r>
      <w:r>
        <w:t xml:space="preserve"> </w:t>
      </w:r>
      <w:r>
        <w:t xml:space="preserve">GaAs (100) and (110) surfaces”,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</w:t>
      </w:r>
      <w:r>
        <w:t xml:space="preserve"> </w:t>
      </w:r>
      <w:r>
        <w:t xml:space="preserve">3. American Physical Society (APS), Jan. 12, 2015. doi:</w:t>
      </w:r>
      <w:r>
        <w:t xml:space="preserve"> </w:t>
      </w:r>
      <w:r>
        <w:t xml:space="preserve">10.1103/physrevb.91.035408.</w:t>
      </w:r>
      <w:r>
        <w:br/>
      </w:r>
      <w:r>
        <w:br/>
      </w:r>
      <w:r>
        <w:t xml:space="preserve">L. Ma, S. Wei, H. L. Zhuang, K.</w:t>
      </w:r>
      <w:r>
        <w:t xml:space="preserve"> </w:t>
      </w:r>
      <w:r>
        <w:t xml:space="preserve">E. Hendrickson, R. G. Hennigand L. A. Archer, “Hybrid cathode</w:t>
      </w:r>
      <w:r>
        <w:t xml:space="preserve"> </w:t>
      </w:r>
      <w:r>
        <w:t xml:space="preserve">architectures for lithium batteries based on TiS</w:t>
      </w:r>
      <w:r>
        <w:rPr>
          <w:vertAlign w:val="subscript"/>
        </w:rPr>
        <w:t xml:space="preserve">2</w:t>
      </w:r>
      <w:r>
        <w:t xml:space="preserve"> </w:t>
      </w:r>
      <w:r>
        <w:t xml:space="preserve">and</w:t>
      </w:r>
      <w:r>
        <w:t xml:space="preserve"> </w:t>
      </w:r>
      <w:r>
        <w:t xml:space="preserve">sulfur”,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3, no. 39. Royal</w:t>
      </w:r>
      <w:r>
        <w:t xml:space="preserve"> </w:t>
      </w:r>
      <w:r>
        <w:t xml:space="preserve">Society of Chemistry (RSC), pp. 19857–19866, 2015. doi:</w:t>
      </w:r>
      <w:r>
        <w:t xml:space="preserve"> </w:t>
      </w:r>
      <w:r>
        <w:t xml:space="preserve">10.1039/c5ta06348e.</w:t>
      </w:r>
      <w:r>
        <w:br/>
      </w:r>
      <w:r>
        <w:br/>
      </w:r>
      <w:r>
        <w:t xml:space="preserve">L. Ma, H. Zhuang, Y. Lu, S. S. Moganty,</w:t>
      </w:r>
      <w:r>
        <w:t xml:space="preserve"> </w:t>
      </w:r>
      <w:r>
        <w:t xml:space="preserve">R. G. Hennigand L. A. Archer, “Tethered Molecular Sorbents: Enabling</w:t>
      </w:r>
      <w:r>
        <w:t xml:space="preserve"> </w:t>
      </w:r>
      <w:r>
        <w:t xml:space="preserve">Metal-Sulfur Battery Cathodes”,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</w:t>
      </w:r>
      <w:r>
        <w:t xml:space="preserve"> </w:t>
      </w:r>
      <w:r>
        <w:t xml:space="preserve">vol. 4, no. 17. Wiley, p. 1400390, Jul. 29, 2014. doi:</w:t>
      </w:r>
      <w:r>
        <w:t xml:space="preserve"> </w:t>
      </w:r>
      <w:r>
        <w:t xml:space="preserve">10.1002/aenm.201400390.</w:t>
      </w:r>
      <w:r>
        <w:br/>
      </w:r>
      <w:r>
        <w:br/>
      </w:r>
      <w:r>
        <w:t xml:space="preserve">L. Ma, “Enhanced Li–S Batteries Using</w:t>
      </w:r>
      <w:r>
        <w:t xml:space="preserve"> </w:t>
      </w:r>
      <w:r>
        <w:t xml:space="preserve">Amine-Functionalized Carbon Nanotubes in the Cathode”,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10, no. 1. American Chemical Society (ACS), pp. 1050–1059, Dec. 11,</w:t>
      </w:r>
      <w:r>
        <w:t xml:space="preserve"> </w:t>
      </w:r>
      <w:r>
        <w:t xml:space="preserve">2015. doi: 10.1021/acsnano.5b06373.</w:t>
      </w:r>
      <w:r>
        <w:br/>
      </w:r>
      <w:r>
        <w:br/>
      </w:r>
      <w:r>
        <w:t xml:space="preserve">K. Mathew, R.</w:t>
      </w:r>
      <w:r>
        <w:t xml:space="preserve"> </w:t>
      </w:r>
      <w:r>
        <w:t xml:space="preserve">Sundararaman, K. Letchworth-Weaver, T. A. Ariasand R. G. Hennig,</w:t>
      </w:r>
      <w:r>
        <w:t xml:space="preserve"> </w:t>
      </w:r>
      <w:r>
        <w:t xml:space="preserve">“Implicit solvation model for density-functional study of nanocrystal</w:t>
      </w:r>
      <w:r>
        <w:t xml:space="preserve"> </w:t>
      </w:r>
      <w:r>
        <w:t xml:space="preserve">surfaces and reaction pathways”,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8. AIP Publishing, p. 084106, Feb. 28, 2014. doi:</w:t>
      </w:r>
      <w:r>
        <w:t xml:space="preserve"> </w:t>
      </w:r>
      <w:r>
        <w:t xml:space="preserve">10.1063/1.4865107.</w:t>
      </w:r>
      <w:r>
        <w:br/>
      </w:r>
      <w:r>
        <w:br/>
      </w:r>
      <w:r>
        <w:t xml:space="preserve">A. Nelson, K. E. Fritz, S. Honrao, R. G.</w:t>
      </w:r>
      <w:r>
        <w:t xml:space="preserve"> </w:t>
      </w:r>
      <w:r>
        <w:t xml:space="preserve">Hennig, R. D. Robinsonand J. Suntivich, “Increased activity in hydrogen</w:t>
      </w:r>
      <w:r>
        <w:t xml:space="preserve"> </w:t>
      </w:r>
      <w:r>
        <w:t xml:space="preserve">evolution electrocatalysis for partial anionic substitution in cobalt</w:t>
      </w:r>
      <w:r>
        <w:t xml:space="preserve"> </w:t>
      </w:r>
      <w:r>
        <w:t xml:space="preserve">oxysulfide nanoparticles”,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4, no. 8. Royal Society of Chemistry (RSC), pp. 2842–2848, 2016.</w:t>
      </w:r>
      <w:r>
        <w:t xml:space="preserve"> </w:t>
      </w:r>
      <w:r>
        <w:t xml:space="preserve">doi: 10.1039/c5ta08706f.</w:t>
      </w:r>
      <w:r>
        <w:br/>
      </w:r>
      <w:r>
        <w:br/>
      </w:r>
      <w:r>
        <w:t xml:space="preserve">B. C. Revard, W. W. Tiptonand R. G.</w:t>
      </w:r>
      <w:r>
        <w:t xml:space="preserve"> </w:t>
      </w:r>
      <w:r>
        <w:t xml:space="preserve">Hennig, “Structure and Stability Prediction of Compounds with</w:t>
      </w:r>
      <w:r>
        <w:t xml:space="preserve"> </w:t>
      </w:r>
      <w:r>
        <w:t xml:space="preserve">Evolutionary Algorithms”,</w:t>
      </w:r>
      <w:r>
        <w:t xml:space="preserve"> </w:t>
      </w:r>
      <w:r>
        <w:rPr>
          <w:iCs/>
          <w:i/>
        </w:rPr>
        <w:t xml:space="preserve">Topics in Current Chemistry</w:t>
      </w:r>
      <w:r>
        <w:t xml:space="preserve">. Springer</w:t>
      </w:r>
      <w:r>
        <w:t xml:space="preserve"> </w:t>
      </w:r>
      <w:r>
        <w:t xml:space="preserve">International Publishing, pp. 181–222, 2014. doi: 10.1007/128_2013_489.</w:t>
      </w:r>
      <w:r>
        <w:br/>
      </w:r>
      <w:r>
        <w:br/>
      </w:r>
      <w:r>
        <w:t xml:space="preserve">B. C. Revard, W. W. Tipton, A. Yesypenkoand R. G. Hennig,</w:t>
      </w:r>
      <w:r>
        <w:t xml:space="preserve"> </w:t>
      </w:r>
      <w:r>
        <w:t xml:space="preserve">“Grand-canonical evolutionary algorithm for the prediction of</w:t>
      </w:r>
      <w:r>
        <w:t xml:space="preserve"> </w:t>
      </w:r>
      <w:r>
        <w:t xml:space="preserve">two-dimensional materials”,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5.</w:t>
      </w:r>
      <w:r>
        <w:t xml:space="preserve"> </w:t>
      </w:r>
      <w:r>
        <w:t xml:space="preserve">American Physical Society (APS), Feb. 26, 2016. doi:</w:t>
      </w:r>
      <w:r>
        <w:t xml:space="preserve"> </w:t>
      </w:r>
      <w:r>
        <w:t xml:space="preserve">10.1103/physrevb.93.054117.</w:t>
      </w:r>
      <w:r>
        <w:br/>
      </w:r>
      <w:r>
        <w:br/>
      </w:r>
      <w:r>
        <w:t xml:space="preserve">A. K. Singh and R. G. Hennig,</w:t>
      </w:r>
      <w:r>
        <w:t xml:space="preserve"> </w:t>
      </w:r>
      <w:r>
        <w:t xml:space="preserve">“Computational synthesis of single-layer GaN on refractory materials”,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105, no. 5. AIP Publishing,</w:t>
      </w:r>
      <w:r>
        <w:t xml:space="preserve"> </w:t>
      </w:r>
      <w:r>
        <w:t xml:space="preserve">p. 051604, Aug. 04, 2014. doi: 10.1063/1.4892351.</w:t>
      </w:r>
      <w:r>
        <w:br/>
      </w:r>
      <w:r>
        <w:br/>
      </w:r>
      <w:r>
        <w:t xml:space="preserve">A. K. Singh</w:t>
      </w:r>
      <w:r>
        <w:t xml:space="preserve"> </w:t>
      </w:r>
      <w:r>
        <w:t xml:space="preserve">and R. G. Hennig, “Computational prediction of two-dimensional group-IV</w:t>
      </w:r>
      <w:r>
        <w:t xml:space="preserve"> </w:t>
      </w:r>
      <w:r>
        <w:t xml:space="preserve">mono-chalcogenides”,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105, no. 4.</w:t>
      </w:r>
      <w:r>
        <w:t xml:space="preserve"> </w:t>
      </w:r>
      <w:r>
        <w:t xml:space="preserve">AIP Publishing, p. 042103, Jul. 28, 2014. doi: 10.1063/1.4891230.</w:t>
      </w:r>
      <w:r>
        <w:br/>
      </w:r>
      <w:r>
        <w:br/>
      </w:r>
      <w:r>
        <w:t xml:space="preserve">A. K. Singh, R. G. Hennig, A. V. Davydovand F. Tavazza,</w:t>
      </w:r>
      <w:r>
        <w:t xml:space="preserve"> </w:t>
      </w:r>
      <w:r>
        <w:t xml:space="preserve">“Al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as a suitable substrate and a dielectric</w:t>
      </w:r>
      <w:r>
        <w:t xml:space="preserve"> </w:t>
      </w:r>
      <w:r>
        <w:t xml:space="preserve">layer for</w:t>
      </w:r>
      <w:r>
        <w:t xml:space="preserve"> </w:t>
      </w:r>
      <w:r>
        <w:rPr>
          <w:iCs/>
          <w:i/>
        </w:rPr>
        <w:t xml:space="preserve">n</w:t>
      </w:r>
      <w:r>
        <w:t xml:space="preserve">-layer 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107, no. 5. AIP Publishing, p. 053106, Aug. 03, 2015.</w:t>
      </w:r>
      <w:r>
        <w:t xml:space="preserve"> </w:t>
      </w:r>
      <w:r>
        <w:t xml:space="preserve">doi: 10.1063/1.4928179.</w:t>
      </w:r>
      <w:r>
        <w:br/>
      </w:r>
      <w:r>
        <w:br/>
      </w:r>
      <w:r>
        <w:t xml:space="preserve">A. K. Singh, K. Mathew, A. V.</w:t>
      </w:r>
      <w:r>
        <w:t xml:space="preserve"> </w:t>
      </w:r>
      <w:r>
        <w:t xml:space="preserve">Davydov, R. G. Hennigand F. Tavazza, “High throughput screening of</w:t>
      </w:r>
      <w:r>
        <w:t xml:space="preserve"> </w:t>
      </w:r>
      <w:r>
        <w:t xml:space="preserve">substrates for synthesis and functionalization of 2D materials”,</w:t>
      </w:r>
      <w:r>
        <w:t xml:space="preserve"> </w:t>
      </w:r>
      <w:r>
        <w:rPr>
          <w:iCs/>
          <w:i/>
        </w:rPr>
        <w:t xml:space="preserve">SPIE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SPIE, Aug. 26, 2015. doi: 10.1117/12.2192866.</w:t>
      </w:r>
      <w:r>
        <w:br/>
      </w:r>
      <w:r>
        <w:br/>
      </w:r>
      <w:r>
        <w:t xml:space="preserve">A. K. Singh, K. Mathew, H. L. Zhuangand R. G. Hennig,</w:t>
      </w:r>
      <w:r>
        <w:t xml:space="preserve"> </w:t>
      </w:r>
      <w:r>
        <w:t xml:space="preserve">“Computational Screening of 2D Materials for Photocatalysis”,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6, no. 6. American</w:t>
      </w:r>
      <w:r>
        <w:t xml:space="preserve"> </w:t>
      </w:r>
      <w:r>
        <w:t xml:space="preserve">Chemical Society (ACS), pp. 1087–1098, Mar. 12, 2015. doi:</w:t>
      </w:r>
      <w:r>
        <w:t xml:space="preserve"> </w:t>
      </w:r>
      <w:r>
        <w:t xml:space="preserve">10.1021/jz502646d.</w:t>
      </w:r>
      <w:r>
        <w:br/>
      </w:r>
      <w:r>
        <w:br/>
      </w:r>
      <w:r>
        <w:t xml:space="preserve">A. K. Singh, B. C. Revard, R. Ramanathan,</w:t>
      </w:r>
      <w:r>
        <w:t xml:space="preserve"> </w:t>
      </w:r>
      <w:r>
        <w:t xml:space="preserve">M. Ashton, F. Tavazzaand R. G. Hennig, “Genetic algorithm prediction of</w:t>
      </w:r>
      <w:r>
        <w:t xml:space="preserve"> </w:t>
      </w:r>
      <w:r>
        <w:t xml:space="preserve">two-dimensional group-IV dioxides for dielectrics”,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95, no. 15. American Physical Society (APS), Apr. 18, 2017.</w:t>
      </w:r>
      <w:r>
        <w:t xml:space="preserve"> </w:t>
      </w:r>
      <w:r>
        <w:t xml:space="preserve">doi: 10.1103/physrevb.95.155426.</w:t>
      </w:r>
      <w:r>
        <w:br/>
      </w:r>
      <w:r>
        <w:br/>
      </w:r>
      <w:r>
        <w:t xml:space="preserve">W. W. Tipton and R. G.</w:t>
      </w:r>
      <w:r>
        <w:t xml:space="preserve"> </w:t>
      </w:r>
      <w:r>
        <w:t xml:space="preserve">Hennig, “A grand canonical genetic algorithm for the prediction of</w:t>
      </w:r>
      <w:r>
        <w:t xml:space="preserve"> </w:t>
      </w:r>
      <w:r>
        <w:t xml:space="preserve">multi-component phase diagrams and testing of empirical potentials”,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25, no. 49. IOP</w:t>
      </w:r>
      <w:r>
        <w:t xml:space="preserve"> </w:t>
      </w:r>
      <w:r>
        <w:t xml:space="preserve">Publishing, p. 495401, Nov. 01, 2013. doi:</w:t>
      </w:r>
      <w:r>
        <w:t xml:space="preserve"> </w:t>
      </w:r>
      <w:r>
        <w:t xml:space="preserve">10.1088/0953-8984/25/49/495401.</w:t>
      </w:r>
      <w:r>
        <w:br/>
      </w:r>
      <w:r>
        <w:br/>
      </w:r>
      <w:r>
        <w:t xml:space="preserve">W. W. Tipton, C. A.</w:t>
      </w:r>
      <w:r>
        <w:t xml:space="preserve"> </w:t>
      </w:r>
      <w:r>
        <w:t xml:space="preserve">Matulisand R. G. Hennig, “Ab initio prediction of the Li 5 Ge 2 Zintl</w:t>
      </w:r>
      <w:r>
        <w:t xml:space="preserve"> </w:t>
      </w:r>
      <w:r>
        <w:t xml:space="preserve">compound”,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93. Elsevier BV,</w:t>
      </w:r>
      <w:r>
        <w:t xml:space="preserve"> </w:t>
      </w:r>
      <w:r>
        <w:t xml:space="preserve">pp. 133–136, Oct. 2014. doi: 10.1016/j.commatsci.2014.06.014.</w:t>
      </w:r>
      <w:r>
        <w:br/>
      </w:r>
      <w:r>
        <w:br/>
      </w:r>
      <w:r>
        <w:t xml:space="preserve">H. L. Zhuang, V. R. Cooper, H. Xu, P. Ganesh, R. G. Hennigand P. R.</w:t>
      </w:r>
      <w:r>
        <w:t xml:space="preserve"> </w:t>
      </w:r>
      <w:r>
        <w:t xml:space="preserve">C. Kent, “Rashba effect in single-layer antimony telluroiodide SbTeI”,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11. American Physical Society</w:t>
      </w:r>
      <w:r>
        <w:t xml:space="preserve"> </w:t>
      </w:r>
      <w:r>
        <w:t xml:space="preserve">(APS), Sep. 04, 2015. doi: 10.1103/physrevb.92.115302.</w:t>
      </w:r>
      <w:r>
        <w:br/>
      </w:r>
      <w:r>
        <w:br/>
      </w:r>
      <w:r>
        <w:t xml:space="preserve">H. L.</w:t>
      </w:r>
      <w:r>
        <w:t xml:space="preserve"> </w:t>
      </w:r>
      <w:r>
        <w:t xml:space="preserve">Zhuang and R. G. Hennig, “Computational identification of single-layer</w:t>
      </w:r>
      <w:r>
        <w:t xml:space="preserve"> </w:t>
      </w:r>
      <w:r>
        <w:t xml:space="preserve">CdO for electronic and optical applications”,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103, no. 21. AIP Publishing, p. 212102, Nov. 18, 2013.</w:t>
      </w:r>
      <w:r>
        <w:t xml:space="preserve"> </w:t>
      </w:r>
      <w:r>
        <w:t xml:space="preserve">doi: 10.1063/1.4831972.</w:t>
      </w:r>
      <w:r>
        <w:br/>
      </w:r>
      <w:r>
        <w:br/>
      </w:r>
      <w:r>
        <w:t xml:space="preserve">H. L. Zhuang and R. G. Hennig,</w:t>
      </w:r>
      <w:r>
        <w:t xml:space="preserve"> </w:t>
      </w:r>
      <w:r>
        <w:t xml:space="preserve">“Computational Discovery, Characterization, and Design of Single-Layer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66, no. 3. Springer Science and Business</w:t>
      </w:r>
      <w:r>
        <w:t xml:space="preserve"> </w:t>
      </w:r>
      <w:r>
        <w:t xml:space="preserve">Media LLC, pp. 366–374, Feb. 19, 2014. doi: 10.1007/s11837-014-0885-3.</w:t>
      </w:r>
      <w:r>
        <w:br/>
      </w:r>
      <w:r>
        <w:br/>
      </w:r>
      <w:r>
        <w:t xml:space="preserve">H. L. Zhuang, M. D. Johannes, M. N. Blonskyand R. G. Hennig,</w:t>
      </w:r>
      <w:r>
        <w:t xml:space="preserve"> </w:t>
      </w:r>
      <w:r>
        <w:t xml:space="preserve">“Computational prediction and characterization of single-layer</w:t>
      </w:r>
      <w:r>
        <w:t xml:space="preserve"> </w:t>
      </w:r>
      <w:r>
        <w:t xml:space="preserve">CrS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104, no. 2. AIP</w:t>
      </w:r>
      <w:r>
        <w:t xml:space="preserve"> </w:t>
      </w:r>
      <w:r>
        <w:t xml:space="preserve">Publishing, p. 022116, Jan. 13, 2014. doi: 10.1063/1.4861659.</w:t>
      </w:r>
      <w:r>
        <w:br/>
      </w:r>
      <w:r>
        <w:br/>
      </w:r>
      <w:r>
        <w:t xml:space="preserve">H. L. Zhuang, M. D. Johannes, A. K. Singhand R. G. Hennig,</w:t>
      </w:r>
      <w:r>
        <w:t xml:space="preserve"> </w:t>
      </w:r>
      <w:r>
        <w:t xml:space="preserve">“Doping-controlled phase transitions in single-layer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16. American Physical Society</w:t>
      </w:r>
      <w:r>
        <w:t xml:space="preserve"> </w:t>
      </w:r>
      <w:r>
        <w:t xml:space="preserve">(APS), Oct. 12, 2017. doi: 10.1103/physrevb.96.165305.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Chen, L. Zhao, K. Park, T. A. Garcia, M. C. Tamargoand L. Krusin-Elbaum,</w:t>
      </w:r>
      <w:r>
        <w:t xml:space="preserve"> </w:t>
      </w:r>
      <w:r>
        <w:t xml:space="preserve">“Robust Topological Interfaces and Charge Transfer in Epitaxial</w:t>
      </w:r>
      <w:r>
        <w:t xml:space="preserve"> </w:t>
      </w:r>
      <w:r>
        <w:t xml:space="preserve">Bi</w:t>
      </w:r>
      <w:r>
        <w:rPr>
          <w:vertAlign w:val="subscript"/>
        </w:rPr>
        <w:t xml:space="preserve">2</w:t>
      </w:r>
      <w:r>
        <w:t xml:space="preserve">Se</w:t>
      </w:r>
      <w:r>
        <w:rPr>
          <w:vertAlign w:val="subscript"/>
        </w:rPr>
        <w:t xml:space="preserve">3</w:t>
      </w:r>
      <w:r>
        <w:t xml:space="preserve">/II–VI Semiconductor Superlattices”,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15, no. 10. American Chemical Society (ACS),</w:t>
      </w:r>
      <w:r>
        <w:t xml:space="preserve"> </w:t>
      </w:r>
      <w:r>
        <w:t xml:space="preserve">pp. 6365–6370, Sep. 11, 2015. doi: 10.1021/acs.nanolett.5b01358.</w:t>
      </w:r>
      <w:r>
        <w:br/>
      </w:r>
      <w:r>
        <w:br/>
      </w:r>
      <w:r>
        <w:t xml:space="preserve">Y.-T. Hsu, K. Parkand E.-A. Kim, “Hybridization-induced interface</w:t>
      </w:r>
      <w:r>
        <w:t xml:space="preserve"> </w:t>
      </w:r>
      <w:r>
        <w:t xml:space="preserve">states in a topological-insulator–ferromagnetic-metal heterostructure”,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23. American Physical Society</w:t>
      </w:r>
      <w:r>
        <w:t xml:space="preserve"> </w:t>
      </w:r>
      <w:r>
        <w:t xml:space="preserve">(APS), Dec. 21, 2017. doi: 10.1103/physrevb.96.235433.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Schouteden, “Annealing-Induced Bi Bilayer on</w:t>
      </w:r>
      <w:r>
        <w:t xml:space="preserve"> </w:t>
      </w:r>
      <w:r>
        <w:t xml:space="preserve">Bi</w:t>
      </w:r>
      <w:r>
        <w:rPr>
          <w:vertAlign w:val="subscript"/>
        </w:rPr>
        <w:t xml:space="preserve">2</w:t>
      </w:r>
      <w:r>
        <w:t xml:space="preserve">Te</w:t>
      </w:r>
      <w:r>
        <w:rPr>
          <w:vertAlign w:val="subscript"/>
        </w:rPr>
        <w:t xml:space="preserve">3</w:t>
      </w:r>
      <w:r>
        <w:t xml:space="preserve"> </w:t>
      </w:r>
      <w:r>
        <w:t xml:space="preserve">Investigated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Quasi-Particle-Interference Mapping”,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9.</w:t>
      </w:r>
      <w:r>
        <w:t xml:space="preserve"> </w:t>
      </w:r>
      <w:r>
        <w:t xml:space="preserve">American Chemical Society (ACS), pp. 8778–8787, Sep. 07, 2016. doi:</w:t>
      </w:r>
      <w:r>
        <w:t xml:space="preserve"> </w:t>
      </w:r>
      <w:r>
        <w:t xml:space="preserve">10.1021/acsnano.6b04508.</w:t>
      </w:r>
      <w:r>
        <w:br/>
      </w:r>
      <w:r>
        <w:br/>
      </w:r>
      <w:r>
        <w:t xml:space="preserve">K. Schouteden, “Moiré superlattices</w:t>
      </w:r>
      <w:r>
        <w:t xml:space="preserve"> </w:t>
      </w:r>
      <w:r>
        <w:t xml:space="preserve">at the topological insulator Bi2Te3”,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</w:t>
      </w:r>
      <w:r>
        <w:t xml:space="preserve"> </w:t>
      </w:r>
      <w:r>
        <w:t xml:space="preserve">no. 1. Springer Science and Business Media LLC, Feb. 08, 2016. doi:</w:t>
      </w:r>
      <w:r>
        <w:t xml:space="preserve"> </w:t>
      </w:r>
      <w:r>
        <w:t xml:space="preserve">10.1038/srep20278.</w:t>
      </w:r>
      <w:r>
        <w:br/>
      </w:r>
      <w:r>
        <w:br/>
      </w:r>
      <w:r>
        <w:t xml:space="preserve">J. W. Villanova, E. Barnesand K. Park,</w:t>
      </w:r>
      <w:r>
        <w:t xml:space="preserve"> </w:t>
      </w:r>
      <w:r>
        <w:t xml:space="preserve">“Engineering and Probing Topological Properties of Dirac Semimetal Films</w:t>
      </w:r>
      <w:r>
        <w:t xml:space="preserve"> </w:t>
      </w:r>
      <w:r>
        <w:t xml:space="preserve">by Asymmetric Charge Transfer”,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17, no. 2.</w:t>
      </w:r>
      <w:r>
        <w:t xml:space="preserve"> </w:t>
      </w:r>
      <w:r>
        <w:t xml:space="preserve">American Chemical Society (ACS), pp. 963–972, Jan. 04, 2017. doi:</w:t>
      </w:r>
      <w:r>
        <w:t xml:space="preserve"> </w:t>
      </w:r>
      <w:r>
        <w:t xml:space="preserve">10.1021/acs.nanolett.6b04299.</w:t>
      </w:r>
      <w:r>
        <w:br/>
      </w:r>
      <w:r>
        <w:br/>
      </w:r>
      <w:r>
        <w:t xml:space="preserve">J. W. Villanova and K. Park,</w:t>
      </w:r>
      <w:r>
        <w:t xml:space="preserve"> </w:t>
      </w:r>
      <w:r>
        <w:t xml:space="preserve">“Spin textures of topological surface states at side surfaces</w:t>
      </w:r>
      <w:r>
        <w:t xml:space="preserve"> </w:t>
      </w:r>
      <w:r>
        <w:t xml:space="preserve">of</w:t>
      </w:r>
      <m:oMath>
        <m:sSub>
          <m:e>
            <m:r>
              <m:t>B</m:t>
            </m:r>
            <m:r>
              <m:t>i</m:t>
            </m:r>
          </m:e>
          <m:sub>
            <m:r>
              <m:t>2</m:t>
            </m:r>
          </m:sub>
        </m:sSub>
        <m:sSub>
          <m:e>
            <m:r>
              <m:t>S</m:t>
            </m:r>
            <m:r>
              <m:t>e</m:t>
            </m:r>
          </m:e>
          <m:sub>
            <m:r>
              <m:t>3</m:t>
            </m:r>
          </m:sub>
        </m:sSub>
      </m:oMath>
      <w:r>
        <w:t xml:space="preserve">from</w:t>
      </w:r>
      <w:r>
        <w:t xml:space="preserve"> </w:t>
      </w:r>
      <w:r>
        <w:t xml:space="preserve">first principles”,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8. American</w:t>
      </w:r>
      <w:r>
        <w:t xml:space="preserve"> </w:t>
      </w:r>
      <w:r>
        <w:t xml:space="preserve">Physical Society (APS), Feb. 16, 2016. doi: 10.1103/physrevb.93.085122.</w:t>
      </w:r>
      <w:r>
        <w:br/>
      </w:r>
      <w:r>
        <w:br/>
      </w:r>
      <w:r>
        <w:t xml:space="preserve">E. Z. Xu, “p-Type transition-metal doping of large-area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thin films grown by chemical vapor deposition”,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10. Royal Society of Chemistry (RSC),</w:t>
      </w:r>
      <w:r>
        <w:t xml:space="preserve"> </w:t>
      </w:r>
      <w:r>
        <w:t xml:space="preserve">pp. 3576–3584, 2017. doi: 10.1039/c6nr09495c.</w:t>
      </w:r>
      <w:r>
        <w:br/>
      </w:r>
      <w:r>
        <w:br/>
      </w:r>
      <w:r>
        <w:t xml:space="preserve">W. C. Yang,</w:t>
      </w:r>
      <w:r>
        <w:t xml:space="preserve"> </w:t>
      </w:r>
      <w:r>
        <w:t xml:space="preserve">“Epitaxial thin films of pyrochlore iridate Bi2+xIr2-yO7-δ: structure,</w:t>
      </w:r>
      <w:r>
        <w:t xml:space="preserve"> </w:t>
      </w:r>
      <w:r>
        <w:t xml:space="preserve">defects and transport properties”,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</w:t>
      </w:r>
      <w:r>
        <w:t xml:space="preserve"> </w:t>
      </w:r>
      <w:r>
        <w:t xml:space="preserve">no. 1. Springer Science and Business Media LLC, Aug. 10, 2017. doi:</w:t>
      </w:r>
      <w:r>
        <w:t xml:space="preserve"> </w:t>
      </w:r>
      <w:r>
        <w:t xml:space="preserve">10.1038/s41598-017-06785-w.</w:t>
      </w:r>
      <w:r>
        <w:br/>
      </w:r>
      <w:r>
        <w:br/>
      </w:r>
      <w:r>
        <w:t xml:space="preserve">Y. Li, C. Chen, J. Burton, K.</w:t>
      </w:r>
      <w:r>
        <w:t xml:space="preserve"> </w:t>
      </w:r>
      <w:r>
        <w:t xml:space="preserve">Park, J. R. Heflinand C. Tao, “Self-assembled PCBM bilayers on graphene</w:t>
      </w:r>
      <w:r>
        <w:t xml:space="preserve"> </w:t>
      </w:r>
      <w:r>
        <w:t xml:space="preserve">and HOPG examined by AFM and STM”,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29, no.</w:t>
      </w:r>
      <w:r>
        <w:t xml:space="preserve"> </w:t>
      </w:r>
      <w:r>
        <w:t xml:space="preserve">18. IOP Publishing, p. 185703, Mar. 08, 2018. doi:</w:t>
      </w:r>
      <w:r>
        <w:t xml:space="preserve"> </w:t>
      </w:r>
      <w:r>
        <w:t xml:space="preserve">10.1088/1361-6528/aab00a.</w:t>
      </w:r>
      <w:r>
        <w:br/>
      </w:r>
      <w:r>
        <w:br/>
      </w:r>
      <w:r>
        <w:t xml:space="preserve">A. Nicolini, “Filling the Gap in</w:t>
      </w:r>
      <w:r>
        <w:t xml:space="preserve"> </w:t>
      </w:r>
      <w:r>
        <w:t xml:space="preserve">Extended Metal Atom Chains: Ferromagnetic Interactions in a</w:t>
      </w:r>
      <w:r>
        <w:t xml:space="preserve"> </w:t>
      </w:r>
      <w:r>
        <w:t xml:space="preserve">Tetrairon(II) String Supported by Oligo-α-pyridylamido Ligands”,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57, no. 9. American Chemical Society</w:t>
      </w:r>
      <w:r>
        <w:t xml:space="preserve"> </w:t>
      </w:r>
      <w:r>
        <w:t xml:space="preserve">(ACS), pp. 5438–5448, Apr. 18, 2018. doi: 10.1021/acs.inorgchem.8b00405.</w:t>
      </w:r>
      <w:r>
        <w:br/>
      </w:r>
      <w:r>
        <w:br/>
      </w:r>
      <w:r>
        <w:t xml:space="preserve">W. J. Yang, “Tuning of Topological Dirac States via</w:t>
      </w:r>
      <w:r>
        <w:t xml:space="preserve"> </w:t>
      </w:r>
      <w:r>
        <w:t xml:space="preserve">Modification of van der Waals Gap in Strained Ultrathin</w:t>
      </w:r>
      <w:r>
        <w:t xml:space="preserve"> </w:t>
      </w:r>
      <w:r>
        <w:t xml:space="preserve">Bi</w:t>
      </w:r>
      <w:r>
        <w:rPr>
          <w:vertAlign w:val="subscript"/>
        </w:rPr>
        <w:t xml:space="preserve">2</w:t>
      </w:r>
      <w:r>
        <w:t xml:space="preserve">Se</w:t>
      </w:r>
      <w:r>
        <w:rPr>
          <w:vertAlign w:val="subscript"/>
        </w:rPr>
        <w:t xml:space="preserve">3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122, no. 41. American Chemical Society (ACS),</w:t>
      </w:r>
      <w:r>
        <w:t xml:space="preserve"> </w:t>
      </w:r>
      <w:r>
        <w:t xml:space="preserve">pp. 23739–23748, Sep. 28, 2018. doi: 10.1021/acs.jpcc.8b06296.</w:t>
      </w:r>
      <w:r>
        <w:br/>
      </w:r>
      <w:r>
        <w:br/>
      </w:r>
      <w:r>
        <w:t xml:space="preserve">W. C. Yang, “Stoichiometry control and electronic and transport</w:t>
      </w:r>
      <w:r>
        <w:t xml:space="preserve"> </w:t>
      </w:r>
      <w:r>
        <w:t xml:space="preserve">properties of pyrochlore</w:t>
      </w:r>
      <w:r>
        <w:t xml:space="preserve"> </w:t>
      </w:r>
      <m:oMath>
        <m:r>
          <m:t>B</m:t>
        </m:r>
        <m:sSub>
          <m:e>
            <m:r>
              <m:t>i</m:t>
            </m:r>
          </m:e>
          <m:sub>
            <m:r>
              <m:t>2</m:t>
            </m:r>
          </m:sub>
        </m:sSub>
        <m:r>
          <m:t>I</m:t>
        </m:r>
        <m:sSub>
          <m:e>
            <m:r>
              <m:t>r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7</m:t>
            </m:r>
          </m:sub>
        </m:sSub>
      </m:oMath>
      <w:r>
        <w:t xml:space="preserve"> </w:t>
      </w:r>
      <w:r>
        <w:t xml:space="preserve">thin films”,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 11. American</w:t>
      </w:r>
      <w:r>
        <w:t xml:space="preserve"> </w:t>
      </w:r>
      <w:r>
        <w:t xml:space="preserve">Physical Society (APS), Nov. 21, 2018. doi:</w:t>
      </w:r>
      <w:r>
        <w:t xml:space="preserve"> </w:t>
      </w:r>
      <w:r>
        <w:t xml:space="preserve">10.1103/physrevmaterials.2.114206.</w:t>
      </w:r>
      <w:r>
        <w:br/>
      </w:r>
      <w:r>
        <w:br/>
      </w:r>
      <w:r>
        <w:t xml:space="preserve">F. Zhang, “Atomically</w:t>
      </w:r>
      <w:r>
        <w:t xml:space="preserve"> </w:t>
      </w:r>
      <w:r>
        <w:t xml:space="preserve">Resolved Observation of Continuous Interfaces between an As-Grown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 and a WS</w:t>
      </w:r>
      <w:r>
        <w:rPr>
          <w:vertAlign w:val="subscript"/>
        </w:rPr>
        <w:t xml:space="preserve">2</w:t>
      </w:r>
      <w:r>
        <w:t xml:space="preserve">/MoS</w:t>
      </w:r>
      <w:r>
        <w:rPr>
          <w:vertAlign w:val="subscript"/>
        </w:rPr>
        <w:t xml:space="preserve">2</w:t>
      </w:r>
      <w:r>
        <w:t xml:space="preserve"> </w:t>
      </w:r>
      <w:r>
        <w:t xml:space="preserve">Heterobilayer on SiO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ACS Applied Nano Materials</w:t>
      </w:r>
      <w:r>
        <w:t xml:space="preserve">,</w:t>
      </w:r>
      <w:r>
        <w:t xml:space="preserve"> </w:t>
      </w:r>
      <w:r>
        <w:t xml:space="preserve">vol. 1, no. 5. American Chemical Society (ACS), pp. 2041–2048, May 07,</w:t>
      </w:r>
      <w:r>
        <w:t xml:space="preserve"> </w:t>
      </w:r>
      <w:r>
        <w:t xml:space="preserve">2018. doi: 10.1021/acsanm.8b00385.</w:t>
      </w:r>
      <w:r>
        <w:br/>
      </w:r>
      <w:r>
        <w:br/>
      </w:r>
      <w:r>
        <w:t xml:space="preserve">S.-Y. Liu, S. Liu, D.-J.</w:t>
      </w:r>
      <w:r>
        <w:t xml:space="preserve"> </w:t>
      </w:r>
      <w:r>
        <w:t xml:space="preserve">Li, S. Wang, J. Guoand Y. Shen,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atomistic</w:t>
      </w:r>
      <w:r>
        <w:t xml:space="preserve"> </w:t>
      </w:r>
      <w:r>
        <w:t xml:space="preserve">thermodynamics study on the oxidation mechanism of binary and ternary</w:t>
      </w:r>
      <w:r>
        <w:t xml:space="preserve"> </w:t>
      </w:r>
      <w:r>
        <w:t xml:space="preserve">alloy surfaces”,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142, no.</w:t>
      </w:r>
      <w:r>
        <w:t xml:space="preserve"> </w:t>
      </w:r>
      <w:r>
        <w:t xml:space="preserve">6. AIP Publishing, p. 064705, Feb. 14, 2015. doi: 10.1063/1.4907718.</w:t>
      </w:r>
      <w:r>
        <w:br/>
      </w:r>
      <w:r>
        <w:br/>
      </w:r>
      <w:r>
        <w:t xml:space="preserve">V. I. Razumovskiy and G. Ghosh, “A first-principles study of</w:t>
      </w:r>
      <w:r>
        <w:t xml:space="preserve"> </w:t>
      </w:r>
      <w:r>
        <w:t xml:space="preserve">cementite (Fe3C) and its alloyed counterparts: Structural properties,</w:t>
      </w:r>
      <w:r>
        <w:t xml:space="preserve"> </w:t>
      </w:r>
      <w:r>
        <w:t xml:space="preserve">stability, and electronic structure”,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110. Elsevier BV, pp. 169–181, Dec. 2015. doi:</w:t>
      </w:r>
      <w:r>
        <w:t xml:space="preserve"> </w:t>
      </w:r>
      <w:r>
        <w:t xml:space="preserve">10.1016/j.commatsci.2015.08.006.</w:t>
      </w:r>
      <w:r>
        <w:br/>
      </w:r>
      <w:r>
        <w:br/>
      </w:r>
      <w:r>
        <w:t xml:space="preserve">T. Balankura, X. Qiand K. A.</w:t>
      </w:r>
      <w:r>
        <w:t xml:space="preserve"> </w:t>
      </w:r>
      <w:r>
        <w:t xml:space="preserve">Fichthorn, “Solvent Effects on Molecular Adsorption on Ag Surfaces:</w:t>
      </w:r>
      <w:r>
        <w:t xml:space="preserve"> </w:t>
      </w:r>
      <w:r>
        <w:t xml:space="preserve">Polyvinylpyrrolidone Oligomers”,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122, no. 26. American Chemical Society (ACS),</w:t>
      </w:r>
      <w:r>
        <w:t xml:space="preserve"> </w:t>
      </w:r>
      <w:r>
        <w:t xml:space="preserve">pp. 14566–14573, Jun. 02, 2018. doi: 10.1021/acs.jpcc.8b03156.</w:t>
      </w:r>
      <w:r>
        <w:br/>
      </w:r>
      <w:r>
        <w:br/>
      </w:r>
      <w:r>
        <w:t xml:space="preserve">T. Balankura, T. Yan, O. Jahanmahin, J. Narukatpichai, A. Ngand K.</w:t>
      </w:r>
      <w:r>
        <w:t xml:space="preserve"> </w:t>
      </w:r>
      <w:r>
        <w:t xml:space="preserve">A. Fichthorn, “Oriented attachment mechanism of triangular Ag</w:t>
      </w:r>
      <w:r>
        <w:t xml:space="preserve"> </w:t>
      </w:r>
      <w:r>
        <w:t xml:space="preserve">nanoplates: a molecular dynamics study”,</w:t>
      </w:r>
      <w:r>
        <w:t xml:space="preserve"> </w:t>
      </w:r>
      <w:r>
        <w:rPr>
          <w:iCs/>
          <w:i/>
        </w:rPr>
        <w:t xml:space="preserve">Nanoscale Advances</w:t>
      </w:r>
      <w:r>
        <w:t xml:space="preserve">,</w:t>
      </w:r>
      <w:r>
        <w:t xml:space="preserve"> </w:t>
      </w:r>
      <w:r>
        <w:t xml:space="preserve">vol. 2, no. 6. Royal Society of Chemistry (RSC), pp. 2265–2270, 2020.</w:t>
      </w:r>
      <w:r>
        <w:t xml:space="preserve"> </w:t>
      </w:r>
      <w:r>
        <w:t xml:space="preserve">doi: 10.1039/d0na00124d.</w:t>
      </w:r>
      <w:r>
        <w:br/>
      </w:r>
      <w:r>
        <w:br/>
      </w:r>
      <w:r>
        <w:t xml:space="preserve">G. Bélanger‐Chabot, M. Rahm, R.</w:t>
      </w:r>
      <w:r>
        <w:t xml:space="preserve"> </w:t>
      </w:r>
      <w:r>
        <w:t xml:space="preserve">Haigesand K. O. Christe, “Ammonia–(Dinitramido)boranes:</w:t>
      </w:r>
      <w:r>
        <w:t xml:space="preserve"> </w:t>
      </w:r>
      <w:r>
        <w:t xml:space="preserve">High‐Energy‐Density Materials”,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54, no. 40. Wiley, pp. 11730–11734, Aug. 13, 2015.</w:t>
      </w:r>
      <w:r>
        <w:t xml:space="preserve"> </w:t>
      </w:r>
      <w:r>
        <w:t xml:space="preserve">doi: 10.1002/anie.201505684.</w:t>
      </w:r>
      <w:r>
        <w:br/>
      </w:r>
      <w:r>
        <w:br/>
      </w:r>
      <w:r>
        <w:t xml:space="preserve">H. E. Maynard-Casely, R. Hodyss,</w:t>
      </w:r>
      <w:r>
        <w:t xml:space="preserve"> </w:t>
      </w:r>
      <w:r>
        <w:t xml:space="preserve">M. L. Cable, T. H. Vuand M. Rahm, “A co-crystal between benzene and</w:t>
      </w:r>
      <w:r>
        <w:t xml:space="preserve"> </w:t>
      </w:r>
      <w:r>
        <w:t xml:space="preserve">ethane: a potential evaporite material for Saturn’s moon Titan”,</w:t>
      </w:r>
      <w:r>
        <w:t xml:space="preserve"> </w:t>
      </w:r>
      <w:r>
        <w:rPr>
          <w:iCs/>
          <w:i/>
        </w:rPr>
        <w:t xml:space="preserve">IUCrJ</w:t>
      </w:r>
      <w:r>
        <w:t xml:space="preserve">, vol. 3, no. 3. International Union of Crystallography</w:t>
      </w:r>
      <w:r>
        <w:t xml:space="preserve"> </w:t>
      </w:r>
      <w:r>
        <w:t xml:space="preserve">(IUCr), pp. 192–199, Mar. 30, 2016. doi: 10.1107/s2052252516002815.</w:t>
      </w:r>
      <w:r>
        <w:br/>
      </w:r>
      <w:r>
        <w:br/>
      </w:r>
      <w:r>
        <w:t xml:space="preserve">M. Rahm, J. I. Lunine, D. A. Usherand D. Shalloway,</w:t>
      </w:r>
      <w:r>
        <w:t xml:space="preserve"> </w:t>
      </w:r>
      <w:r>
        <w:t xml:space="preserve">“Polymorphism and electronic structure of polyimine and its potential</w:t>
      </w:r>
      <w:r>
        <w:t xml:space="preserve"> </w:t>
      </w:r>
      <w:r>
        <w:t xml:space="preserve">significance for prebiotic chemistry on Titan”,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113, no. 29. Proceedings of the</w:t>
      </w:r>
      <w:r>
        <w:t xml:space="preserve"> </w:t>
      </w:r>
      <w:r>
        <w:t xml:space="preserve">National Academy of Sciences, pp. 8121–8126, Jul. 05, 2016. doi:</w:t>
      </w:r>
      <w:r>
        <w:t xml:space="preserve"> </w:t>
      </w:r>
      <w:r>
        <w:t xml:space="preserve">10.1073/pnas.1606634113.</w:t>
      </w:r>
      <w:r>
        <w:br/>
      </w:r>
      <w:r>
        <w:br/>
      </w:r>
      <w:r>
        <w:t xml:space="preserve">Y. Tsuji, P. L. V. K. Dasari, S. F.</w:t>
      </w:r>
      <w:r>
        <w:t xml:space="preserve"> </w:t>
      </w:r>
      <w:r>
        <w:t xml:space="preserve">Elatresh, R. Hoffmannand N. W. Ashcroft, “Structural Diversity and</w:t>
      </w:r>
      <w:r>
        <w:t xml:space="preserve"> </w:t>
      </w:r>
      <w:r>
        <w:t xml:space="preserve">Electron Confinement in Li</w:t>
      </w:r>
      <w:r>
        <w:rPr>
          <w:vertAlign w:val="subscript"/>
        </w:rPr>
        <w:t xml:space="preserve">4</w:t>
      </w:r>
      <w:r>
        <w:t xml:space="preserve">N: Potential for 0-D, 2-D, and 3-D</w:t>
      </w:r>
      <w:r>
        <w:t xml:space="preserve"> </w:t>
      </w:r>
      <w:r>
        <w:t xml:space="preserve">Electrides”,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</w:t>
      </w:r>
      <w:r>
        <w:t xml:space="preserve"> </w:t>
      </w:r>
      <w:r>
        <w:t xml:space="preserve">no. 42. American Chemical Society (ACS), pp. 14108–14120, Oct. 12, 2016.</w:t>
      </w:r>
      <w:r>
        <w:t xml:space="preserve"> </w:t>
      </w:r>
      <w:r>
        <w:t xml:space="preserve">doi: 10.1021/jacs.6b09067.</w:t>
      </w:r>
      <w:r>
        <w:br/>
      </w:r>
      <w:r>
        <w:br/>
      </w:r>
      <w:r>
        <w:t xml:space="preserve">P. Xu and R. Hoffmann, “The</w:t>
      </w:r>
      <w:r>
        <w:t xml:space="preserve"> </w:t>
      </w:r>
      <w:r>
        <w:t xml:space="preserve">Dimerization of H</w:t>
      </w:r>
      <w:r>
        <w:rPr>
          <w:vertAlign w:val="subscript"/>
        </w:rPr>
        <w:t xml:space="preserve">2</w:t>
      </w:r>
      <w:r>
        <w:t xml:space="preserve">NO”,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120, no. 8. American Chemical Society (ACS), pp. 1283–1296,</w:t>
      </w:r>
      <w:r>
        <w:t xml:space="preserve"> </w:t>
      </w:r>
      <w:r>
        <w:t xml:space="preserve">Feb. 22, 2016. doi: 10.1021/acs.jpca.5b12674.</w:t>
      </w:r>
      <w:r>
        <w:br/>
      </w:r>
      <w:r>
        <w:br/>
      </w:r>
      <w:r>
        <w:t xml:space="preserve">K. AlKaabi, D.</w:t>
      </w:r>
      <w:r>
        <w:t xml:space="preserve"> </w:t>
      </w:r>
      <w:r>
        <w:t xml:space="preserve">L. V. K. Prasad, P. Kroll, N. W. Ashcroftand R. Hoffmann, “Silicon</w:t>
      </w:r>
      <w:r>
        <w:t xml:space="preserve"> </w:t>
      </w:r>
      <w:r>
        <w:t xml:space="preserve">Monoxide at 1 atm and Elevated Pressures: Crystalline or Amorphous?”,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9.</w:t>
      </w:r>
      <w:r>
        <w:t xml:space="preserve"> </w:t>
      </w:r>
      <w:r>
        <w:t xml:space="preserve">American Chemical Society (ACS), pp. 3410–3423, Feb. 24, 2014. doi:</w:t>
      </w:r>
      <w:r>
        <w:t xml:space="preserve"> </w:t>
      </w:r>
      <w:r>
        <w:t xml:space="preserve">10.1021/ja409692c.</w:t>
      </w:r>
      <w:r>
        <w:br/>
      </w:r>
      <w:r>
        <w:br/>
      </w:r>
      <w:r>
        <w:t xml:space="preserve">H. Y. Geng, R. Hoffmannand Q. Wu, “Lattice</w:t>
      </w:r>
      <w:r>
        <w:t xml:space="preserve"> </w:t>
      </w:r>
      <w:r>
        <w:t xml:space="preserve">stability and high-pressure melting mechanism of dense hydrogen up to</w:t>
      </w:r>
      <w:r>
        <w:t xml:space="preserve"> </w:t>
      </w:r>
      <w:r>
        <w:t xml:space="preserve">1.5 TPa”,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10. American Physical</w:t>
      </w:r>
      <w:r>
        <w:t xml:space="preserve"> </w:t>
      </w:r>
      <w:r>
        <w:t xml:space="preserve">Society (APS), Sep. 02, 2015. doi: 10.1103/physrevb.92.104103.</w:t>
      </w:r>
      <w:r>
        <w:br/>
      </w:r>
      <w:r>
        <w:br/>
      </w:r>
      <w:r>
        <w:t xml:space="preserve">K. Sakata, B. Magyari-Köpe, S. Gupta, Y. Nishi, A. Blomand P. Deák,</w:t>
      </w:r>
      <w:r>
        <w:t xml:space="preserve"> </w:t>
      </w:r>
      <w:r>
        <w:t xml:space="preserve">“The effects of uniaxial and biaxial strain on the electronic structure</w:t>
      </w:r>
      <w:r>
        <w:t xml:space="preserve"> </w:t>
      </w:r>
      <w:r>
        <w:t xml:space="preserve">of germanium”,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112.</w:t>
      </w:r>
      <w:r>
        <w:t xml:space="preserve"> </w:t>
      </w:r>
      <w:r>
        <w:t xml:space="preserve">Elsevier BV, pp. 263–268, Feb. 2016. doi:</w:t>
      </w:r>
      <w:r>
        <w:t xml:space="preserve"> </w:t>
      </w:r>
      <w:r>
        <w:t xml:space="preserve">10.1016/j.commatsci.2015.10.023.</w:t>
      </w:r>
      <w:r>
        <w:br/>
      </w:r>
      <w:r>
        <w:br/>
      </w:r>
      <w:r>
        <w:t xml:space="preserve">F. Körmann, “Lambda</w:t>
      </w:r>
      <w:r>
        <w:t xml:space="preserve"> </w:t>
      </w:r>
      <w:r>
        <w:t xml:space="preserve">transitions in materials science: Recent advances in CALPHAD and</w:t>
      </w:r>
      <w:r>
        <w:t xml:space="preserve"> </w:t>
      </w:r>
      <w:r>
        <w:t xml:space="preserve">first-principles modelling”,</w:t>
      </w:r>
      <w:r>
        <w:t xml:space="preserve"> </w:t>
      </w:r>
      <w:r>
        <w:rPr>
          <w:iCs/>
          <w:i/>
        </w:rPr>
        <w:t xml:space="preserve">physica status solidi (b)</w:t>
      </w:r>
      <w:r>
        <w:t xml:space="preserve">, vol. 251,</w:t>
      </w:r>
      <w:r>
        <w:t xml:space="preserve"> </w:t>
      </w:r>
      <w:r>
        <w:t xml:space="preserve">no. 1. Wiley, pp. 53–80, Dec. 20, 2013. doi: 10.1002/pssb.201350136.</w:t>
      </w:r>
      <w:r>
        <w:br/>
      </w:r>
      <w:r>
        <w:br/>
      </w:r>
      <w:r>
        <w:t xml:space="preserve">N. L. Adamski, Z. Zhu, D. Wickramaratneand C. G. Van de</w:t>
      </w:r>
      <w:r>
        <w:t xml:space="preserve"> </w:t>
      </w:r>
      <w:r>
        <w:t xml:space="preserve">Walle, “Strategies for</w:t>
      </w:r>
      <w:r>
        <w:t xml:space="preserve"> </w:t>
      </w:r>
      <w:r>
        <w:rPr>
          <w:iCs/>
          <w:i/>
        </w:rPr>
        <w:t xml:space="preserve">p</w:t>
      </w:r>
      <w:r>
        <w:t xml:space="preserve">-type doping of ZnGeN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114, no. 3. AIP Publishing,</w:t>
      </w:r>
      <w:r>
        <w:t xml:space="preserve"> </w:t>
      </w:r>
      <w:r>
        <w:t xml:space="preserve">p. 032101, Jan. 21, 2019. doi: 10.1063/1.5063581.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Alkauskas, B. B. Buckley, D. D. Awschalomand C. G. Van de Walle,</w:t>
      </w:r>
      <w:r>
        <w:t xml:space="preserve"> </w:t>
      </w:r>
      <w:r>
        <w:t xml:space="preserve">“First-principles theory of the luminescence lineshape for the triplet</w:t>
      </w:r>
      <w:r>
        <w:t xml:space="preserve"> </w:t>
      </w:r>
      <w:r>
        <w:t xml:space="preserve">transition in diamond NV centres”,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</w:t>
      </w:r>
      <w:r>
        <w:t xml:space="preserve"> </w:t>
      </w:r>
      <w:r>
        <w:t xml:space="preserve">vol. 16, no. 7. IOP Publishing, p. 073026, Jul. 17, 2014. doi:</w:t>
      </w:r>
      <w:r>
        <w:t xml:space="preserve"> </w:t>
      </w:r>
      <w:r>
        <w:t xml:space="preserve">10.1088/1367-2630/16/7/073026.</w:t>
      </w:r>
      <w:r>
        <w:br/>
      </w:r>
      <w:r>
        <w:br/>
      </w:r>
      <w:r>
        <w:t xml:space="preserve">L. Bjaalie, “Band alignments</w:t>
      </w:r>
      <w:r>
        <w:t xml:space="preserve"> </w:t>
      </w:r>
      <w:r>
        <w:t xml:space="preserve">between SmTiO</w:t>
      </w:r>
      <w:r>
        <w:rPr>
          <w:vertAlign w:val="subscript"/>
        </w:rPr>
        <w:t xml:space="preserve">3</w:t>
      </w:r>
      <w:r>
        <w:t xml:space="preserve">, GdTiO</w:t>
      </w:r>
      <w:r>
        <w:rPr>
          <w:vertAlign w:val="subscript"/>
        </w:rPr>
        <w:t xml:space="preserve">3</w:t>
      </w:r>
      <w:r>
        <w:t xml:space="preserve">, and SrTiO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Vacuum Science &amp; Technology A: Vacuum, Surfaces, and</w:t>
      </w:r>
      <w:r>
        <w:rPr>
          <w:iCs/>
          <w:i/>
        </w:rPr>
        <w:t xml:space="preserve"> </w:t>
      </w:r>
      <w:r>
        <w:rPr>
          <w:iCs/>
          <w:i/>
        </w:rPr>
        <w:t xml:space="preserve">Films</w:t>
      </w:r>
      <w:r>
        <w:t xml:space="preserve">, vol. 34, no. 6. American Vacuum Society, p. 061102,</w:t>
      </w:r>
      <w:r>
        <w:t xml:space="preserve"> </w:t>
      </w:r>
      <w:r>
        <w:t xml:space="preserve">Nov. 2016. doi: 10.1116/1.4963833.</w:t>
      </w:r>
      <w:r>
        <w:br/>
      </w:r>
      <w:r>
        <w:br/>
      </w:r>
      <w:r>
        <w:t xml:space="preserve">L. Bjaalie, B. Himmetoglu,</w:t>
      </w:r>
      <w:r>
        <w:t xml:space="preserve"> </w:t>
      </w:r>
      <w:r>
        <w:t xml:space="preserve">L. Weston, A. Janottiand C. G. Van de Walle, “Oxide interfaces for novel</w:t>
      </w:r>
      <w:r>
        <w:t xml:space="preserve"> </w:t>
      </w:r>
      <w:r>
        <w:t xml:space="preserve">electronic applications”,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 vol. 16, no. 2.</w:t>
      </w:r>
      <w:r>
        <w:t xml:space="preserve"> </w:t>
      </w:r>
      <w:r>
        <w:t xml:space="preserve">IOP Publishing, p. 025005, Feb. 13, 2014. doi:</w:t>
      </w:r>
      <w:r>
        <w:t xml:space="preserve"> </w:t>
      </w:r>
      <w:r>
        <w:t xml:space="preserve">10.1088/1367-2630/16/2/025005.</w:t>
      </w:r>
      <w:r>
        <w:br/>
      </w:r>
      <w:r>
        <w:br/>
      </w:r>
      <w:r>
        <w:t xml:space="preserve">L. Bjaalie, A. Janotti, B.</w:t>
      </w:r>
      <w:r>
        <w:t xml:space="preserve"> </w:t>
      </w:r>
      <w:r>
        <w:t xml:space="preserve">Himmetogluand C. G. Van de Walle,</w:t>
      </w:r>
      <w:r>
        <w:t xml:space="preserve"> </w:t>
      </w:r>
      <w:r>
        <w:t xml:space="preserve">“Turning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into</w:t>
      </w:r>
      <w:r>
        <w:t xml:space="preserve"> </w:t>
      </w:r>
      <w:r>
        <w:t xml:space="preserve">a Mott insulator”,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19. American</w:t>
      </w:r>
      <w:r>
        <w:t xml:space="preserve"> </w:t>
      </w:r>
      <w:r>
        <w:t xml:space="preserve">Physical Society (APS), Nov. 11, 2014. doi: 10.1103/physrevb.90.195117.</w:t>
      </w:r>
      <w:r>
        <w:br/>
      </w:r>
      <w:r>
        <w:br/>
      </w:r>
      <w:r>
        <w:t xml:space="preserve">L. Bjaalie, A. Janotti, B. Himmetogluand C. G. Van de Walle,</w:t>
      </w:r>
      <w:r>
        <w:t xml:space="preserve"> </w:t>
      </w:r>
      <w:r>
        <w:t xml:space="preserve">“Metal versus insulator behavior in</w:t>
      </w:r>
      <w:r>
        <w:t xml:space="preserve"> </w:t>
      </w:r>
      <w:r>
        <w:t xml:space="preserve">ultrathin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-based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3. American</w:t>
      </w:r>
      <w:r>
        <w:t xml:space="preserve"> </w:t>
      </w:r>
      <w:r>
        <w:t xml:space="preserve">Physical Society (APS), Jul. 07, 2016. doi: 10.1103/physrevb.94.035115.</w:t>
      </w:r>
      <w:r>
        <w:br/>
      </w:r>
      <w:r>
        <w:br/>
      </w:r>
      <w:r>
        <w:t xml:space="preserve">L. Bjaalie, A. Janotti, K. Krishnaswamyand C. G. Van de</w:t>
      </w:r>
      <w:r>
        <w:t xml:space="preserve"> </w:t>
      </w:r>
      <w:r>
        <w:t xml:space="preserve">Walle, “Point defects, impurities, and small hole polarons</w:t>
      </w:r>
      <w:r>
        <w:t xml:space="preserve"> </w:t>
      </w:r>
      <w:r>
        <w:t xml:space="preserve">in</w:t>
      </w:r>
      <m:oMath>
        <m:sSub>
          <m:e>
            <m:r>
              <m:t>G</m:t>
            </m:r>
            <m:r>
              <m:t>d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11. American Physical Society</w:t>
      </w:r>
      <w:r>
        <w:t xml:space="preserve"> </w:t>
      </w:r>
      <w:r>
        <w:t xml:space="preserve">(APS), Mar. 28, 2016. doi: 10.1103/physrevb.93.115316.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Bjaalie, “Small hole polarons in rare-earth titanates”,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106, no. 23. AIP Publishing, p. 232103,</w:t>
      </w:r>
      <w:r>
        <w:t xml:space="preserve"> </w:t>
      </w:r>
      <w:r>
        <w:t xml:space="preserve">Jun. 08, 2015. doi: 10.1063/1.4922316.</w:t>
      </w:r>
      <w:r>
        <w:br/>
      </w:r>
      <w:r>
        <w:br/>
      </w:r>
      <w:r>
        <w:t xml:space="preserve">L. Bjaalie,</w:t>
      </w:r>
      <w:r>
        <w:t xml:space="preserve"> </w:t>
      </w:r>
      <w:r>
        <w:t xml:space="preserve">“Determination of the Mott-Hubbard gap</w:t>
      </w:r>
      <w:r>
        <w:t xml:space="preserve"> </w:t>
      </w:r>
      <w:r>
        <w:t xml:space="preserve">in</w:t>
      </w:r>
      <m:oMath>
        <m:sSub>
          <m:e>
            <m:r>
              <m:t>G</m:t>
            </m:r>
            <m:r>
              <m:t>d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8. American Physical Society</w:t>
      </w:r>
      <w:r>
        <w:t xml:space="preserve"> </w:t>
      </w:r>
      <w:r>
        <w:t xml:space="preserve">(APS), Aug. 06, 2015. doi: 10.1103/physrevb.92.085111.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Carbogno, C. G. Levi, C. G. Van de Walleand M. Scheffler, “Ferroelastic</w:t>
      </w:r>
      <w:r>
        <w:t xml:space="preserve"> </w:t>
      </w:r>
      <w:r>
        <w:t xml:space="preserve">switching of doped zirconia: Modeling and understanding from first</w:t>
      </w:r>
      <w:r>
        <w:t xml:space="preserve"> </w:t>
      </w:r>
      <w:r>
        <w:t xml:space="preserve">principles”,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14. American</w:t>
      </w:r>
      <w:r>
        <w:t xml:space="preserve"> </w:t>
      </w:r>
      <w:r>
        <w:t xml:space="preserve">Physical Society (APS), Oct. 31, 2014. doi: 10.1103/physrevb.90.144109.</w:t>
      </w:r>
      <w:r>
        <w:br/>
      </w:r>
      <w:r>
        <w:br/>
      </w:r>
      <w:r>
        <w:t xml:space="preserve">I. Chatratin, “Role of point defects in the electrical and</w:t>
      </w:r>
      <w:r>
        <w:t xml:space="preserve"> </w:t>
      </w:r>
      <w:r>
        <w:t xml:space="preserve">optical properties of</w:t>
      </w:r>
      <w:r>
        <w:t xml:space="preserve"> </w:t>
      </w:r>
      <m:oMath>
        <m:sSub>
          <m:e>
            <m:r>
              <m:t>I</m:t>
            </m:r>
            <m:r>
              <m:t>n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7. American Physical</w:t>
      </w:r>
      <w:r>
        <w:t xml:space="preserve"> </w:t>
      </w:r>
      <w:r>
        <w:t xml:space="preserve">Society (APS), Jul. 29, 2019. doi: 10.1103/physrevmaterials.3.074604.</w:t>
      </w:r>
      <w:r>
        <w:br/>
      </w:r>
      <w:r>
        <w:br/>
      </w:r>
      <w:r>
        <w:t xml:space="preserve">M. Choi, A. Janottiand C. G. Van de Walle, “Native point</w:t>
      </w:r>
      <w:r>
        <w:t xml:space="preserve"> </w:t>
      </w:r>
      <w:r>
        <w:t xml:space="preserve">defects and dangling bonds in α-Al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Physics</w:t>
      </w:r>
      <w:r>
        <w:t xml:space="preserve">, vol. 113, no. 4. AIP Publishing, p. 044501,</w:t>
      </w:r>
      <w:r>
        <w:t xml:space="preserve"> </w:t>
      </w:r>
      <w:r>
        <w:t xml:space="preserve">Jan. 28, 2013. doi: 10.1063/1.4784114.</w:t>
      </w:r>
      <w:r>
        <w:br/>
      </w:r>
      <w:r>
        <w:br/>
      </w:r>
      <w:r>
        <w:t xml:space="preserve">M. Choi, A. Janottiand</w:t>
      </w:r>
      <w:r>
        <w:t xml:space="preserve"> </w:t>
      </w:r>
      <w:r>
        <w:t xml:space="preserve">C. G. Van de Walle, “Hydrogen Passivation of Impurities in</w:t>
      </w:r>
      <w:r>
        <w:t xml:space="preserve"> </w:t>
      </w:r>
      <w:r>
        <w:t xml:space="preserve">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6, no. 6. American Chemical Society (ACS),</w:t>
      </w:r>
      <w:r>
        <w:t xml:space="preserve"> </w:t>
      </w:r>
      <w:r>
        <w:t xml:space="preserve">pp. 4149–4153, Mar. 10, 2014. doi: 10.1021/am4057997.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Choi, J. L. Lyons, A. Janottiand C. G. Van de Walle, “Impact of carbon</w:t>
      </w:r>
      <w:r>
        <w:t xml:space="preserve"> </w:t>
      </w:r>
      <w:r>
        <w:t xml:space="preserve">and nitrogen impurities in high-κ dielectrics on</w:t>
      </w:r>
      <w:r>
        <w:t xml:space="preserve"> </w:t>
      </w:r>
      <w:r>
        <w:t xml:space="preserve">metal-oxide-semiconductor devices”,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102, no. 14. AIP Publishing, p. 142902, Apr. 08, 2013. doi:</w:t>
      </w:r>
      <w:r>
        <w:t xml:space="preserve"> </w:t>
      </w:r>
      <w:r>
        <w:t xml:space="preserve">10.1063/1.4801497.</w:t>
      </w:r>
      <w:r>
        <w:br/>
      </w:r>
      <w:r>
        <w:br/>
      </w:r>
      <w:r>
        <w:t xml:space="preserve">M. Choi, J. L. Lyons, A. Janottiand C. G.</w:t>
      </w:r>
      <w:r>
        <w:t xml:space="preserve"> </w:t>
      </w:r>
      <w:r>
        <w:t xml:space="preserve">Van de Walle, “Impact of native defects in high-k dielectric oxides on</w:t>
      </w:r>
      <w:r>
        <w:t xml:space="preserve"> </w:t>
      </w:r>
      <w:r>
        <w:t xml:space="preserve">GaN/oxide metal-oxide-semiconductor devices”,</w:t>
      </w:r>
      <w:r>
        <w:t xml:space="preserve"> </w:t>
      </w:r>
      <w:r>
        <w:rPr>
          <w:iCs/>
          <w:i/>
        </w:rPr>
        <w:t xml:space="preserve">physica status solidi</w:t>
      </w:r>
      <w:r>
        <w:rPr>
          <w:iCs/>
          <w:i/>
        </w:rPr>
        <w:t xml:space="preserve"> </w:t>
      </w:r>
      <w:r>
        <w:rPr>
          <w:iCs/>
          <w:i/>
        </w:rPr>
        <w:t xml:space="preserve">(b)</w:t>
      </w:r>
      <w:r>
        <w:t xml:space="preserve">, vol. 250, no. 4. Wiley, pp. 787–791, Mar. 01, 2013. doi:</w:t>
      </w:r>
      <w:r>
        <w:t xml:space="preserve"> </w:t>
      </w:r>
      <w:r>
        <w:t xml:space="preserve">10.1002/pssb.201200628.</w:t>
      </w:r>
      <w:r>
        <w:br/>
      </w:r>
      <w:r>
        <w:br/>
      </w:r>
      <w:r>
        <w:t xml:space="preserve">G. Conti, “Band offsets in</w:t>
      </w:r>
      <w:r>
        <w:t xml:space="preserve"> </w:t>
      </w:r>
      <w:r>
        <w:t xml:space="preserve">complex-oxide thin films and heterostructures of</w:t>
      </w:r>
      <w:r>
        <w:t xml:space="preserve"> </w:t>
      </w:r>
      <w:r>
        <w:t xml:space="preserve">SrTiO</w:t>
      </w:r>
      <w:r>
        <w:rPr>
          <w:vertAlign w:val="subscript"/>
        </w:rPr>
        <w:t xml:space="preserve">3</w:t>
      </w:r>
      <w:r>
        <w:t xml:space="preserve">/LaNiO</w:t>
      </w:r>
      <w:r>
        <w:rPr>
          <w:vertAlign w:val="subscript"/>
        </w:rPr>
        <w:t xml:space="preserve">3</w:t>
      </w:r>
      <w:r>
        <w:t xml:space="preserve"> </w:t>
      </w:r>
      <w:r>
        <w:t xml:space="preserve">and</w:t>
      </w:r>
      <w:r>
        <w:t xml:space="preserve"> </w:t>
      </w:r>
      <w:r>
        <w:t xml:space="preserve">SrTiO</w:t>
      </w:r>
      <w:r>
        <w:rPr>
          <w:vertAlign w:val="subscript"/>
        </w:rPr>
        <w:t xml:space="preserve">3</w:t>
      </w:r>
      <w:r>
        <w:t xml:space="preserve">/GdTiO</w:t>
      </w:r>
      <w:r>
        <w:rPr>
          <w:vertAlign w:val="subscript"/>
        </w:rPr>
        <w:t xml:space="preserve">3</w:t>
      </w:r>
      <w:r>
        <w:t xml:space="preserve"> </w:t>
      </w:r>
      <w:r>
        <w:t xml:space="preserve">by soft and hard X-ray photoelectron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113, no. 14. AIP</w:t>
      </w:r>
      <w:r>
        <w:t xml:space="preserve"> </w:t>
      </w:r>
      <w:r>
        <w:t xml:space="preserve">Publishing, p. 143704, Apr. 14, 2013. doi: 10.1063/1.4795612.</w:t>
      </w:r>
      <w:r>
        <w:br/>
      </w:r>
      <w:r>
        <w:br/>
      </w:r>
      <w:r>
        <w:t xml:space="preserve">C. E. Dreyer, A. Janottiand C. G. Van de Walle, “Effects of strain</w:t>
      </w:r>
      <w:r>
        <w:t xml:space="preserve"> </w:t>
      </w:r>
      <w:r>
        <w:t xml:space="preserve">on the electron effective mass in GaN and AlN”,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102, no. 14. AIP Publishing, p. 142105, Apr. 08, 2013.</w:t>
      </w:r>
      <w:r>
        <w:t xml:space="preserve"> </w:t>
      </w:r>
      <w:r>
        <w:t xml:space="preserve">doi: 10.1063/1.4801520.</w:t>
      </w:r>
      <w:r>
        <w:br/>
      </w:r>
      <w:r>
        <w:br/>
      </w:r>
      <w:r>
        <w:t xml:space="preserve">C. E. Dreyer, A. Janottiand C. G. Van</w:t>
      </w:r>
      <w:r>
        <w:t xml:space="preserve"> </w:t>
      </w:r>
      <w:r>
        <w:t xml:space="preserve">de Walle, “Brittle fracture toughnesses of GaN and AlN from</w:t>
      </w:r>
      <w:r>
        <w:t xml:space="preserve"> </w:t>
      </w:r>
      <w:r>
        <w:t xml:space="preserve">first-principles surface-energy calculations”,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106, no. 21. AIP Publishing, p. 212103, May 25, 2015.</w:t>
      </w:r>
      <w:r>
        <w:t xml:space="preserve"> </w:t>
      </w:r>
      <w:r>
        <w:t xml:space="preserve">doi: 10.1063/1.4921855.</w:t>
      </w:r>
      <w:r>
        <w:br/>
      </w:r>
      <w:r>
        <w:br/>
      </w:r>
      <w:r>
        <w:t xml:space="preserve">D. Eiteneer, “Depth-Resolved</w:t>
      </w:r>
      <w:r>
        <w:t xml:space="preserve"> </w:t>
      </w:r>
      <w:r>
        <w:t xml:space="preserve">Composition and Electronic Structure of Buried Layers and Interfaces in</w:t>
      </w:r>
      <w:r>
        <w:t xml:space="preserve"> </w:t>
      </w:r>
      <w:r>
        <w:t xml:space="preserve">a LaNiO3/SrTiO3 Superlattice from Soft- and Hard- X-ray Standing-Wave</w:t>
      </w:r>
      <w:r>
        <w:t xml:space="preserve"> </w:t>
      </w:r>
      <w:r>
        <w:t xml:space="preserve">Angle-Resolved Photoemission”,</w:t>
      </w:r>
      <w:r>
        <w:t xml:space="preserve"> </w:t>
      </w:r>
      <w:r>
        <w:rPr>
          <w:iCs/>
          <w:i/>
        </w:rPr>
        <w:t xml:space="preserve">Journal of Electron Spectroscopy and</w:t>
      </w:r>
      <w:r>
        <w:rPr>
          <w:iCs/>
          <w:i/>
        </w:rPr>
        <w:t xml:space="preserve"> </w:t>
      </w:r>
      <w:r>
        <w:rPr>
          <w:iCs/>
          <w:i/>
        </w:rPr>
        <w:t xml:space="preserve">Related Phenomena</w:t>
      </w:r>
      <w:r>
        <w:t xml:space="preserve">, vol. 211. Elsevier BV, pp. 70–81, Aug. 2016. doi:</w:t>
      </w:r>
      <w:r>
        <w:t xml:space="preserve"> </w:t>
      </w:r>
      <w:r>
        <w:t xml:space="preserve">10.1016/j.elspec.2016.04.008.</w:t>
      </w:r>
      <w:r>
        <w:br/>
      </w:r>
      <w:r>
        <w:br/>
      </w:r>
      <w:r>
        <w:t xml:space="preserve">C. Freysoldt, “Electron and</w:t>
      </w:r>
      <w:r>
        <w:t xml:space="preserve"> </w:t>
      </w:r>
      <w:r>
        <w:t xml:space="preserve">chemical reservoir corrections for point-defect formation energies”,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16. American Physical Society</w:t>
      </w:r>
      <w:r>
        <w:t xml:space="preserve"> </w:t>
      </w:r>
      <w:r>
        <w:t xml:space="preserve">(APS), Apr. 22, 2016. doi: 10.1103/physrevb.93.165206.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Gordon, H. Abu-Farsakh, A. Janottiand C. G. Van de Walle, “Hydrogen</w:t>
      </w:r>
      <w:r>
        <w:t xml:space="preserve"> </w:t>
      </w:r>
      <w:r>
        <w:t xml:space="preserve">bonds in Al2O3 as dissipative two-level systems in superconducting</w:t>
      </w:r>
      <w:r>
        <w:t xml:space="preserve"> </w:t>
      </w:r>
      <w:r>
        <w:t xml:space="preserve">qubits”,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4, no. 1. Springer Science and</w:t>
      </w:r>
      <w:r>
        <w:t xml:space="preserve"> </w:t>
      </w:r>
      <w:r>
        <w:t xml:space="preserve">Business Media LLC, Dec. 23, 2014. doi: 10.1038/srep07590.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Gordon, A. Janottiand C. G. Van de Walle, “Defects as qubits</w:t>
      </w:r>
      <w:r>
        <w:t xml:space="preserve"> </w:t>
      </w:r>
      <w:r>
        <w:t xml:space="preserve">in</w:t>
      </w:r>
      <m:oMath>
        <m:r>
          <m:t>3</m:t>
        </m:r>
        <m:r>
          <m:t>C</m:t>
        </m:r>
        <m:r>
          <m:rPr>
            <m:nor/>
            <m:sty m:val="p"/>
          </m:rPr>
          <m:t>−</m:t>
        </m:r>
      </m:oMath>
      <w:r>
        <w:t xml:space="preserve">and</w:t>
      </w:r>
      <m:oMath>
        <m:r>
          <m:t>4</m:t>
        </m:r>
        <m:r>
          <m:t>H</m:t>
        </m:r>
        <m:r>
          <m:rPr>
            <m:nor/>
            <m:sty m:val="p"/>
          </m:rPr>
          <m:t>−</m:t>
        </m:r>
        <m:r>
          <m:t>S</m:t>
        </m:r>
        <m:r>
          <m:t>i</m:t>
        </m:r>
        <m:r>
          <m:t>C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4. American Physical Society</w:t>
      </w:r>
      <w:r>
        <w:t xml:space="preserve"> </w:t>
      </w:r>
      <w:r>
        <w:t xml:space="preserve">(APS), Jul. 20, 2015. doi: 10.1103/physrevb.92.045208.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Gordon, J. R. Weber, J. B. Varley, A. Janotti, D. D. Awschalomand C. G.</w:t>
      </w:r>
      <w:r>
        <w:t xml:space="preserve"> </w:t>
      </w:r>
      <w:r>
        <w:t xml:space="preserve">Van de Walle, “Quantum computing with defects”,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</w:t>
      </w:r>
      <w:r>
        <w:t xml:space="preserve"> </w:t>
      </w:r>
      <w:r>
        <w:t xml:space="preserve">vol. 38, no. 10. Springer Science and Business Media LLC, pp. 802–807,</w:t>
      </w:r>
      <w:r>
        <w:t xml:space="preserve"> </w:t>
      </w:r>
      <w:r>
        <w:t xml:space="preserve">Oct. 2013. doi: 10.1557/mrs.2013.206.</w:t>
      </w:r>
      <w:r>
        <w:br/>
      </w:r>
      <w:r>
        <w:br/>
      </w:r>
      <w:r>
        <w:t xml:space="preserve">B. Himmetoglu, A.</w:t>
      </w:r>
      <w:r>
        <w:t xml:space="preserve"> </w:t>
      </w:r>
      <w:r>
        <w:t xml:space="preserve">Janotti, H. Peelaers, A. Alkauskasand C. G. Van de Walle,</w:t>
      </w:r>
      <w:r>
        <w:t xml:space="preserve"> </w:t>
      </w:r>
      <w:r>
        <w:t xml:space="preserve">“First-principles study of the mobility</w:t>
      </w:r>
      <w:r>
        <w:t xml:space="preserve"> </w:t>
      </w:r>
      <w:r>
        <w:t xml:space="preserve">of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24. American Physical Society</w:t>
      </w:r>
      <w:r>
        <w:t xml:space="preserve"> </w:t>
      </w:r>
      <w:r>
        <w:t xml:space="preserve">(APS), Dec. 23, 2014. doi: 10.1103/physrevb.90.241204.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Hoang and C. G. Van de Walle, “LiH as a Li+ and H− ion provider”,</w:t>
      </w:r>
      <w:r>
        <w:t xml:space="preserve"> </w:t>
      </w:r>
      <w:r>
        <w:rPr>
          <w:iCs/>
          <w:i/>
        </w:rPr>
        <w:t xml:space="preserve">Solid State Ionics</w:t>
      </w:r>
      <w:r>
        <w:t xml:space="preserve">, vol. 253. Elsevier BV, pp. 53–56, Dec. 2013.</w:t>
      </w:r>
      <w:r>
        <w:t xml:space="preserve"> </w:t>
      </w:r>
      <w:r>
        <w:t xml:space="preserve">doi: 10.1016/j.ssi.2013.08.017.</w:t>
      </w:r>
      <w:r>
        <w:br/>
      </w:r>
      <w:r>
        <w:br/>
      </w:r>
      <w:r>
        <w:t xml:space="preserve">W. S. Hwang, “High-voltage</w:t>
      </w:r>
      <w:r>
        <w:t xml:space="preserve"> </w:t>
      </w:r>
      <w:r>
        <w:t xml:space="preserve">field effect transistors with wide-bandgap</w:t>
      </w:r>
      <w:r>
        <w:t xml:space="preserve"> </w:t>
      </w:r>
      <w:r>
        <w:rPr>
          <w:iCs/>
          <w:i/>
        </w:rPr>
        <w:t xml:space="preserve">β</w:t>
      </w:r>
      <w:r>
        <w:t xml:space="preserve">-Ga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nanomembranes”,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104, no. 20. AIP Publishing, p. 203111, May 19, 2014.</w:t>
      </w:r>
      <w:r>
        <w:t xml:space="preserve"> </w:t>
      </w:r>
      <w:r>
        <w:t xml:space="preserve">doi: 10.1063/1.4879800.</w:t>
      </w:r>
      <w:r>
        <w:br/>
      </w:r>
      <w:r>
        <w:br/>
      </w:r>
      <w:r>
        <w:t xml:space="preserve">A. Janotti, L. Bjaalie, B.</w:t>
      </w:r>
      <w:r>
        <w:t xml:space="preserve"> </w:t>
      </w:r>
      <w:r>
        <w:t xml:space="preserve">Himmetogluand C. G. Van de Walle, “Band alignment at</w:t>
      </w:r>
      <w:r>
        <w:t xml:space="preserve"> </w:t>
      </w:r>
      <w:r>
        <w:t xml:space="preserve">band-insulator/Mott-insulator interfaces”,</w:t>
      </w:r>
      <w:r>
        <w:t xml:space="preserve"> </w:t>
      </w:r>
      <w:r>
        <w:rPr>
          <w:iCs/>
          <w:i/>
        </w:rPr>
        <w:t xml:space="preserve">physica status solidi</w:t>
      </w:r>
      <w:r>
        <w:rPr>
          <w:iCs/>
          <w:i/>
        </w:rPr>
        <w:t xml:space="preserve"> </w:t>
      </w:r>
      <w:r>
        <w:rPr>
          <w:iCs/>
          <w:i/>
        </w:rPr>
        <w:t xml:space="preserve">(RRL) - Rapid Research Letters</w:t>
      </w:r>
      <w:r>
        <w:t xml:space="preserve">, vol. 8, no. 6. Wiley, pp. 577–582,</w:t>
      </w:r>
      <w:r>
        <w:t xml:space="preserve"> </w:t>
      </w:r>
      <w:r>
        <w:t xml:space="preserve">May 14, 2014. doi: 10.1002/pssr.201409088.</w:t>
      </w:r>
      <w:r>
        <w:br/>
      </w:r>
      <w:r>
        <w:br/>
      </w:r>
      <w:r>
        <w:t xml:space="preserve">A. Janotti, C.</w:t>
      </w:r>
      <w:r>
        <w:t xml:space="preserve"> </w:t>
      </w:r>
      <w:r>
        <w:t xml:space="preserve">Franchini, J. B. Varley, G. Kresseand C. G. Van de Walle, “Dual behavior</w:t>
      </w:r>
      <w:r>
        <w:t xml:space="preserve"> </w:t>
      </w:r>
      <w:r>
        <w:t xml:space="preserve">of excess electrons in rutile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physica status solidi</w:t>
      </w:r>
      <w:r>
        <w:rPr>
          <w:iCs/>
          <w:i/>
        </w:rPr>
        <w:t xml:space="preserve"> </w:t>
      </w:r>
      <w:r>
        <w:rPr>
          <w:iCs/>
          <w:i/>
        </w:rPr>
        <w:t xml:space="preserve">(RRL) - Rapid Research Letters</w:t>
      </w:r>
      <w:r>
        <w:t xml:space="preserve">, vol. 7, no. 3. Wiley, pp. 199–203,</w:t>
      </w:r>
      <w:r>
        <w:t xml:space="preserve"> </w:t>
      </w:r>
      <w:r>
        <w:t xml:space="preserve">Jan. 07, 2013. doi: 10.1002/pssr.201206464.</w:t>
      </w:r>
      <w:r>
        <w:br/>
      </w:r>
      <w:r>
        <w:br/>
      </w:r>
      <w:r>
        <w:t xml:space="preserve">A. Schleife, J.</w:t>
      </w:r>
      <w:r>
        <w:t xml:space="preserve"> </w:t>
      </w:r>
      <w:r>
        <w:t xml:space="preserve">B. Varley, A. Janottiand C. G. Van de Walle, “Conductivity and</w:t>
      </w:r>
      <w:r>
        <w:t xml:space="preserve"> </w:t>
      </w:r>
      <w:r>
        <w:t xml:space="preserve">transparency of TiO</w:t>
      </w:r>
      <w:r>
        <w:rPr>
          <w:vertAlign w:val="subscript"/>
        </w:rPr>
        <w:t xml:space="preserve">2</w:t>
      </w:r>
      <w:r>
        <w:t xml:space="preserve">from first principles”,</w:t>
      </w:r>
      <w:r>
        <w:t xml:space="preserve"> </w:t>
      </w:r>
      <w:r>
        <w:rPr>
          <w:iCs/>
          <w:i/>
        </w:rPr>
        <w:t xml:space="preserve">Solar Hydrogen</w:t>
      </w:r>
      <w:r>
        <w:rPr>
          <w:iCs/>
          <w:i/>
        </w:rPr>
        <w:t xml:space="preserve"> </w:t>
      </w:r>
      <w:r>
        <w:rPr>
          <w:iCs/>
          <w:i/>
        </w:rPr>
        <w:t xml:space="preserve">and Nanotechnology VIII</w:t>
      </w:r>
      <w:r>
        <w:t xml:space="preserve">. SPIE, Sep. 16, 2013. doi:</w:t>
      </w:r>
      <w:r>
        <w:t xml:space="preserve"> </w:t>
      </w:r>
      <w:r>
        <w:t xml:space="preserve">10.1117/12.2024566.</w:t>
      </w:r>
      <w:r>
        <w:br/>
      </w:r>
      <w:r>
        <w:br/>
      </w:r>
      <w:r>
        <w:t xml:space="preserve">Y. Kang, K. Krishnaswamy, H. Peelaersand</w:t>
      </w:r>
      <w:r>
        <w:t xml:space="preserve"> </w:t>
      </w:r>
      <w:r>
        <w:t xml:space="preserve">C. G. Van de Walle, “Fundamental limits on the electron mobility</w:t>
      </w:r>
      <w:r>
        <w:t xml:space="preserve"> </w:t>
      </w:r>
      <w:r>
        <w:t xml:space="preserve">of</w:t>
      </w:r>
      <w:r>
        <w:rPr>
          <w:iCs/>
          <w:i/>
        </w:rPr>
        <w:t xml:space="preserve">β</w:t>
      </w:r>
      <w:r>
        <w:t xml:space="preserve">-Ga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29, no. 23. IOP Publishing, p. 234001, May</w:t>
      </w:r>
      <w:r>
        <w:t xml:space="preserve"> </w:t>
      </w:r>
      <w:r>
        <w:t xml:space="preserve">12, 2017. doi: 10.1088/1361-648x/aa6f66.</w:t>
      </w:r>
      <w:r>
        <w:br/>
      </w:r>
      <w:r>
        <w:br/>
      </w:r>
      <w:r>
        <w:t xml:space="preserve">Y. Kang, H.</w:t>
      </w:r>
      <w:r>
        <w:t xml:space="preserve"> </w:t>
      </w:r>
      <w:r>
        <w:t xml:space="preserve">Peelaers, K. Krishnaswamyand C. G. Van de Walle, “First-principles study</w:t>
      </w:r>
      <w:r>
        <w:t xml:space="preserve"> </w:t>
      </w:r>
      <w:r>
        <w:t xml:space="preserve">of direct and indirect optical absorption in BaSnO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112, no. 6. AIP Publishing,</w:t>
      </w:r>
      <w:r>
        <w:t xml:space="preserve"> </w:t>
      </w:r>
      <w:r>
        <w:t xml:space="preserve">p. 062106, Feb. 05, 2018. doi: 10.1063/1.5013641.</w:t>
      </w:r>
      <w:r>
        <w:br/>
      </w:r>
      <w:r>
        <w:br/>
      </w:r>
      <w:r>
        <w:t xml:space="preserve">Y. Kang, H.</w:t>
      </w:r>
      <w:r>
        <w:t xml:space="preserve"> </w:t>
      </w:r>
      <w:r>
        <w:t xml:space="preserve">Peelaersand C. G. Van de Walle, “First-principles study of</w:t>
      </w:r>
      <w:r>
        <w:t xml:space="preserve"> </w:t>
      </w:r>
      <w:r>
        <w:t xml:space="preserve">electron-phonon interactions and transport in anatase</w:t>
      </w:r>
      <w:r>
        <w:t xml:space="preserve"> </w:t>
      </w:r>
      <m:oMath>
        <m:sSub>
          <m:e>
            <m:r>
              <m:t>T</m:t>
            </m:r>
            <m:r>
              <m:t>i</m:t>
            </m:r>
            <m:r>
              <m:t>O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12. American Physical Society</w:t>
      </w:r>
      <w:r>
        <w:t xml:space="preserve"> </w:t>
      </w:r>
      <w:r>
        <w:t xml:space="preserve">(APS), Sep. 30, 2019. doi: 10.1103/physrevb.100.121113.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Kang and C. G. Van de Walle, “Electrical compensation mechanism in</w:t>
      </w:r>
      <w:r>
        <w:t xml:space="preserve"> </w:t>
      </w:r>
      <w:r>
        <w:t xml:space="preserve">fluorine-doped SnO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111, no. 15. AIP Publishing, p. 152107, Oct. 09, 2017. doi:</w:t>
      </w:r>
      <w:r>
        <w:t xml:space="preserve"> </w:t>
      </w:r>
      <w:r>
        <w:t xml:space="preserve">10.1063/1.4999479.</w:t>
      </w:r>
      <w:r>
        <w:br/>
      </w:r>
      <w:r>
        <w:br/>
      </w:r>
      <w:r>
        <w:t xml:space="preserve">E. Kioupakis, P. Rinke, A. Janotti, Q.</w:t>
      </w:r>
      <w:r>
        <w:t xml:space="preserve"> </w:t>
      </w:r>
      <w:r>
        <w:t xml:space="preserve">Yanand C. G. Van de Walle, “Energy Conversion: Solid-State Lighting”,</w:t>
      </w:r>
      <w:r>
        <w:t xml:space="preserve"> </w:t>
      </w:r>
      <w:r>
        <w:rPr>
          <w:iCs/>
          <w:i/>
        </w:rPr>
        <w:t xml:space="preserve">Computational Approaches to Energy Materials</w:t>
      </w:r>
      <w:r>
        <w:t xml:space="preserve">. John Wiley &amp;</w:t>
      </w:r>
      <w:r>
        <w:t xml:space="preserve"> </w:t>
      </w:r>
      <w:r>
        <w:t xml:space="preserve">Sons Ltd, pp. 231–259, Apr. 25, 2013. doi: 10.1002/9781118551462.ch8.</w:t>
      </w:r>
      <w:r>
        <w:br/>
      </w:r>
      <w:r>
        <w:br/>
      </w:r>
      <w:r>
        <w:t xml:space="preserve">K. Krishnaswamy, L. Bjaalie, B. Himmetoglu, A. Janotti, L.</w:t>
      </w:r>
      <w:r>
        <w:t xml:space="preserve"> </w:t>
      </w:r>
      <w:r>
        <w:t xml:space="preserve">Gordonand C. G. Van de Walle, “BaSnO</w:t>
      </w:r>
      <w:r>
        <w:rPr>
          <w:vertAlign w:val="subscript"/>
        </w:rPr>
        <w:t xml:space="preserve">3</w:t>
      </w:r>
      <w:r>
        <w:t xml:space="preserve"> </w:t>
      </w:r>
      <w:r>
        <w:t xml:space="preserve">as a channel material</w:t>
      </w:r>
      <w:r>
        <w:t xml:space="preserve"> </w:t>
      </w:r>
      <w:r>
        <w:t xml:space="preserve">in perovskite oxide heterostructures”,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108, no. 8. AIP Publishing, p. 083501, Feb. 22, 2016. doi:</w:t>
      </w:r>
      <w:r>
        <w:t xml:space="preserve"> </w:t>
      </w:r>
      <w:r>
        <w:t xml:space="preserve">10.1063/1.4942366.</w:t>
      </w:r>
      <w:r>
        <w:br/>
      </w:r>
      <w:r>
        <w:br/>
      </w:r>
      <w:r>
        <w:t xml:space="preserve">K. Krishnaswamy, C. E. Dreyer, A.</w:t>
      </w:r>
      <w:r>
        <w:t xml:space="preserve"> </w:t>
      </w:r>
      <w:r>
        <w:t xml:space="preserve">Janottiand C. G. Van de Walle, “Structure and energetics</w:t>
      </w:r>
      <w:r>
        <w:t xml:space="preserve"> </w:t>
      </w:r>
      <w:r>
        <w:t xml:space="preserve">of</w:t>
      </w:r>
      <m:oMath>
        <m:sSub>
          <m:e>
            <m:r>
              <m:t>L</m:t>
            </m:r>
            <m:r>
              <m:t>a</m:t>
            </m:r>
            <m:r>
              <m:t>A</m:t>
            </m:r>
            <m:r>
              <m:t>l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(001)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23. American Physical</w:t>
      </w:r>
      <w:r>
        <w:t xml:space="preserve"> </w:t>
      </w:r>
      <w:r>
        <w:t xml:space="preserve">Society (APS), Dec. 29, 2014. doi: 10.1103/physrevb.90.235436.</w:t>
      </w:r>
      <w:r>
        <w:br/>
      </w:r>
      <w:r>
        <w:br/>
      </w:r>
      <w:r>
        <w:t xml:space="preserve">K. Krishnaswamy, C. E. Dreyer, A. Janottiand C. G. Van de Walle,</w:t>
      </w:r>
      <w:r>
        <w:t xml:space="preserve"> </w:t>
      </w:r>
      <w:r>
        <w:t xml:space="preserve">“First-principles study of surface charging</w:t>
      </w:r>
      <w:r>
        <w:t xml:space="preserve"> </w:t>
      </w:r>
      <w:r>
        <w:t xml:space="preserve">in</w:t>
      </w:r>
      <m:oMath>
        <m:sSub>
          <m:e>
            <m:r>
              <m:t>L</m:t>
            </m:r>
            <m:r>
              <m:t>a</m:t>
            </m:r>
            <m:r>
              <m:t>A</m:t>
            </m:r>
            <m:r>
              <m:t>l</m:t>
            </m:r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/</m:t>
        </m:r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heterostructures”,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8. American Physical Society</w:t>
      </w:r>
      <w:r>
        <w:t xml:space="preserve"> </w:t>
      </w:r>
      <w:r>
        <w:t xml:space="preserve">(APS), Aug. 19, 2015. doi: 10.1103/physrevb.92.085420.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Krishnaswamy, B. Himmetoglu, Y. Kang, A. Janottiand C. G. Van de Walle,</w:t>
      </w:r>
      <w:r>
        <w:t xml:space="preserve"> </w:t>
      </w:r>
      <w:r>
        <w:t xml:space="preserve">“First-principles analysis of electron transport in</w:t>
      </w:r>
      <w:r>
        <w:t xml:space="preserve"> </w:t>
      </w:r>
      <m:oMath>
        <m:sSub>
          <m:e>
            <m:r>
              <m:t>B</m:t>
            </m:r>
            <m:r>
              <m:t>a</m:t>
            </m:r>
            <m:r>
              <m:t>S</m:t>
            </m:r>
            <m:r>
              <m:t>n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20. American Physical Society</w:t>
      </w:r>
      <w:r>
        <w:t xml:space="preserve"> </w:t>
      </w:r>
      <w:r>
        <w:t xml:space="preserve">(APS), May 15, 2017. doi: 10.1103/physrevb.95.205202.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Limpijumnong, L. Gordon, M. Miao, A. Janottiand C. G. Van de Walle,</w:t>
      </w:r>
      <w:r>
        <w:t xml:space="preserve"> </w:t>
      </w:r>
      <w:r>
        <w:t xml:space="preserve">“Alternative sources of p-type conduction in acceptor-doped ZnO”,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97, no. 7. AIP Publishing,</w:t>
      </w:r>
      <w:r>
        <w:t xml:space="preserve"> </w:t>
      </w:r>
      <w:r>
        <w:t xml:space="preserve">p. 072112, Aug. 16, 2010. doi: 10.1063/1.3481069.</w:t>
      </w:r>
      <w:r>
        <w:br/>
      </w:r>
      <w:r>
        <w:br/>
      </w:r>
      <w:r>
        <w:t xml:space="preserve">J. L.</w:t>
      </w:r>
      <w:r>
        <w:t xml:space="preserve"> </w:t>
      </w:r>
      <w:r>
        <w:t xml:space="preserve">Lyons, A. Janottiand C. G. Van de Walle, “Effects of hole localization</w:t>
      </w:r>
      <w:r>
        <w:t xml:space="preserve"> </w:t>
      </w:r>
      <w:r>
        <w:t xml:space="preserve">on limiting</w:t>
      </w:r>
      <w:r>
        <w:t xml:space="preserve"> </w:t>
      </w:r>
      <w:r>
        <w:rPr>
          <w:iCs/>
          <w:i/>
        </w:rPr>
        <w:t xml:space="preserve">p</w:t>
      </w:r>
      <w:r>
        <w:t xml:space="preserve">-type conductivity in oxide and nitride</w:t>
      </w:r>
      <w:r>
        <w:t xml:space="preserve"> </w:t>
      </w:r>
      <w:r>
        <w:t xml:space="preserve">semiconductors”,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115, no. 1. AIP</w:t>
      </w:r>
      <w:r>
        <w:t xml:space="preserve"> </w:t>
      </w:r>
      <w:r>
        <w:t xml:space="preserve">Publishing, p. 012014, Jan. 07, 2014. doi: 10.1063/1.4838075.</w:t>
      </w:r>
      <w:r>
        <w:br/>
      </w:r>
      <w:r>
        <w:br/>
      </w:r>
      <w:r>
        <w:t xml:space="preserve">J. L. Lyons, K. Krishnaswamy, L. Gordon, A. Janottiand C. G. Van de</w:t>
      </w:r>
      <w:r>
        <w:t xml:space="preserve"> </w:t>
      </w:r>
      <w:r>
        <w:t xml:space="preserve">Walle, “Identification of Microscopic Hole-Trapping Mechanisms in</w:t>
      </w:r>
      <w:r>
        <w:t xml:space="preserve"> </w:t>
      </w:r>
      <w:r>
        <w:t xml:space="preserve">Nitride Semiconductors”,</w:t>
      </w:r>
      <w:r>
        <w:t xml:space="preserve"> </w:t>
      </w:r>
      <w:r>
        <w:rPr>
          <w:iCs/>
          <w:i/>
        </w:rPr>
        <w:t xml:space="preserve">IEEE Electron Device Letters</w:t>
      </w:r>
      <w:r>
        <w:t xml:space="preserve">, vol. 37,</w:t>
      </w:r>
      <w:r>
        <w:t xml:space="preserve"> </w:t>
      </w:r>
      <w:r>
        <w:t xml:space="preserve">no. 2. Institute of Electrical and Electronics Engineers (IEEE),</w:t>
      </w:r>
      <w:r>
        <w:t xml:space="preserve"> </w:t>
      </w:r>
      <w:r>
        <w:t xml:space="preserve">pp. 154–156, Feb. 2016. doi: 10.1109/led.2015.2509068.</w:t>
      </w:r>
      <w:r>
        <w:br/>
      </w:r>
      <w:r>
        <w:br/>
      </w:r>
      <w:r>
        <w:t xml:space="preserve">J. L.</w:t>
      </w:r>
      <w:r>
        <w:t xml:space="preserve"> </w:t>
      </w:r>
      <w:r>
        <w:t xml:space="preserve">Lyons and C. G. Van de Walle, “Computationally predicted energies and</w:t>
      </w:r>
      <w:r>
        <w:t xml:space="preserve"> </w:t>
      </w:r>
      <w:r>
        <w:t xml:space="preserve">properties of defects in GaN”,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</w:t>
      </w:r>
      <w:r>
        <w:t xml:space="preserve"> </w:t>
      </w:r>
      <w:r>
        <w:t xml:space="preserve">vol. 3, no. 1. Springer Science and Business Media LLC, Mar. 24, 2017.</w:t>
      </w:r>
      <w:r>
        <w:t xml:space="preserve"> </w:t>
      </w:r>
      <w:r>
        <w:t xml:space="preserve">doi: 10.1038/s41524-017-0014-2.</w:t>
      </w:r>
      <w:r>
        <w:br/>
      </w:r>
      <w:r>
        <w:br/>
      </w:r>
      <w:r>
        <w:t xml:space="preserve">J. L. Lyons, J. B. Varley, D.</w:t>
      </w:r>
      <w:r>
        <w:t xml:space="preserve"> </w:t>
      </w:r>
      <w:r>
        <w:t xml:space="preserve">Steiauf, A. Janottiand C. G. Van de Walle, “First-principles</w:t>
      </w:r>
      <w:r>
        <w:t xml:space="preserve"> </w:t>
      </w:r>
      <w:r>
        <w:t xml:space="preserve">characterization of native-defect-related optical transitions in ZnO”,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122, no. 3. AIP Publishing,</w:t>
      </w:r>
      <w:r>
        <w:t xml:space="preserve"> </w:t>
      </w:r>
      <w:r>
        <w:t xml:space="preserve">p. 035704, Jul. 21, 2017. doi: 10.1063/1.4992128.</w:t>
      </w:r>
      <w:r>
        <w:br/>
      </w:r>
      <w:r>
        <w:br/>
      </w:r>
      <w:r>
        <w:t xml:space="preserve">P. M.</w:t>
      </w:r>
      <w:r>
        <w:t xml:space="preserve"> </w:t>
      </w:r>
      <w:r>
        <w:t xml:space="preserve">McBride, A. Janotti, C. E. Dreyer, B. Himmetogluand C. G. Van de Walle,</w:t>
      </w:r>
      <w:r>
        <w:t xml:space="preserve"> </w:t>
      </w:r>
      <w:r>
        <w:t xml:space="preserve">“Effects of biaxial stress and layer thickness on octahedral tilts in</w:t>
      </w:r>
      <w:r>
        <w:t xml:space="preserve"> </w:t>
      </w:r>
      <w:r>
        <w:t xml:space="preserve">LaNiO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107, no. 26.</w:t>
      </w:r>
      <w:r>
        <w:t xml:space="preserve"> </w:t>
      </w:r>
      <w:r>
        <w:t xml:space="preserve">AIP Publishing, p. 261901, Dec. 28, 2015. doi: 10.1063/1.4939002.</w:t>
      </w:r>
      <w:r>
        <w:br/>
      </w:r>
      <w:r>
        <w:br/>
      </w:r>
      <w:r>
        <w:t xml:space="preserve">M.-. sheng . Miao and C. G. Van de Walle, “Nitride-based</w:t>
      </w:r>
      <w:r>
        <w:t xml:space="preserve"> </w:t>
      </w:r>
      <w:r>
        <w:t xml:space="preserve">high-electron-mobility transistor with single-layer InN for</w:t>
      </w:r>
      <w:r>
        <w:t xml:space="preserve"> </w:t>
      </w:r>
      <w:r>
        <w:t xml:space="preserve">mobility-enhanced channel”,</w:t>
      </w:r>
      <w:r>
        <w:t xml:space="preserve"> </w:t>
      </w:r>
      <w:r>
        <w:rPr>
          <w:iCs/>
          <w:i/>
        </w:rPr>
        <w:t xml:space="preserve">Applied Physics Express</w:t>
      </w:r>
      <w:r>
        <w:t xml:space="preserve">, vol. 8, no.</w:t>
      </w:r>
      <w:r>
        <w:t xml:space="preserve"> </w:t>
      </w:r>
      <w:r>
        <w:t xml:space="preserve">2. IOP Publishing, p. 024302, Jan. 29, 2015. doi: 10.7567/apex.8.024302.</w:t>
      </w:r>
      <w:r>
        <w:br/>
      </w:r>
      <w:r>
        <w:br/>
      </w:r>
      <w:r>
        <w:t xml:space="preserve">M. S. Miao, Q. M. Yanand C. G. Van de Walle, “Electronic</w:t>
      </w:r>
      <w:r>
        <w:t xml:space="preserve"> </w:t>
      </w:r>
      <w:r>
        <w:t xml:space="preserve">structure of a single-layer InN quantum well in a GaN matrix”,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102, no. 10. AIP Publishing,</w:t>
      </w:r>
      <w:r>
        <w:t xml:space="preserve"> </w:t>
      </w:r>
      <w:r>
        <w:t xml:space="preserve">p. 102103, Mar. 11, 2013. doi: 10.1063/1.4794986.</w:t>
      </w:r>
      <w:r>
        <w:br/>
      </w:r>
      <w:r>
        <w:br/>
      </w:r>
      <w:r>
        <w:t xml:space="preserve">P. G.</w:t>
      </w:r>
      <w:r>
        <w:t xml:space="preserve"> </w:t>
      </w:r>
      <w:r>
        <w:t xml:space="preserve">Moses, A. Janotti, C. Franchini, G. Kresseand C. G. Van de Walle, “Donor</w:t>
      </w:r>
      <w:r>
        <w:t xml:space="preserve"> </w:t>
      </w:r>
      <w:r>
        <w:t xml:space="preserve">defects and small polarons on the TiO</w:t>
      </w:r>
      <w:r>
        <w:rPr>
          <w:vertAlign w:val="subscript"/>
        </w:rPr>
        <w:t xml:space="preserve">2</w:t>
      </w:r>
      <w:r>
        <w:t xml:space="preserve">(110) surface”,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119, no. 18. AIP Publishing,</w:t>
      </w:r>
      <w:r>
        <w:t xml:space="preserve"> </w:t>
      </w:r>
      <w:r>
        <w:t xml:space="preserve">p. 181503, May 14, 2016. doi: 10.1063/1.4948239.</w:t>
      </w:r>
      <w:r>
        <w:br/>
      </w:r>
      <w:r>
        <w:br/>
      </w:r>
      <w:r>
        <w:t xml:space="preserve">S. Nemšák,</w:t>
      </w:r>
      <w:r>
        <w:t xml:space="preserve"> </w:t>
      </w:r>
      <w:r>
        <w:t xml:space="preserve">“Energetic, spatial, and momentum character of the electronic structure</w:t>
      </w:r>
      <w:r>
        <w:t xml:space="preserve"> </w:t>
      </w:r>
      <w:r>
        <w:t xml:space="preserve">at a buried interface: The two-dimensional electron gas between two</w:t>
      </w:r>
      <w:r>
        <w:t xml:space="preserve"> </w:t>
      </w:r>
      <w:r>
        <w:t xml:space="preserve">metal oxides”,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24. American</w:t>
      </w:r>
      <w:r>
        <w:t xml:space="preserve"> </w:t>
      </w:r>
      <w:r>
        <w:t xml:space="preserve">Physical Society (APS), Jun. 01, 2016. doi: 10.1103/physrevb.93.245103.</w:t>
      </w:r>
      <w:r>
        <w:br/>
      </w:r>
      <w:r>
        <w:br/>
      </w:r>
      <w:r>
        <w:t xml:space="preserve">S. Nemšák, “Observation by resonant angle-resolved</w:t>
      </w:r>
      <w:r>
        <w:t xml:space="preserve"> </w:t>
      </w:r>
      <w:r>
        <w:t xml:space="preserve">photoemission of a critical thickness for 2-dimensional electron gas</w:t>
      </w:r>
      <w:r>
        <w:t xml:space="preserve"> </w:t>
      </w:r>
      <w:r>
        <w:t xml:space="preserve">formation in SrTiO3 embedded in GdTiO3”,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107, no. 23. AIP Publishing, p. 231602, Dec. 07, 2015. doi:</w:t>
      </w:r>
      <w:r>
        <w:t xml:space="preserve"> </w:t>
      </w:r>
      <w:r>
        <w:t xml:space="preserve">10.1063/1.4936936.</w:t>
      </w:r>
      <w:r>
        <w:br/>
      </w:r>
      <w:r>
        <w:br/>
      </w:r>
      <w:r>
        <w:t xml:space="preserve">J. E. Padilha, H. Peelaers, A. Janottiand</w:t>
      </w:r>
      <w:r>
        <w:t xml:space="preserve"> </w:t>
      </w:r>
      <w:r>
        <w:t xml:space="preserve">C. G. Van de Walle, “Nature and evolution of the band-edge states</w:t>
      </w:r>
      <w:r>
        <w:t xml:space="preserve"> </w:t>
      </w:r>
      <w:r>
        <w:t xml:space="preserve">in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:</w:t>
      </w:r>
      <w:r>
        <w:t xml:space="preserve"> </w:t>
      </w:r>
      <w:r>
        <w:t xml:space="preserve">From monolayer to bulk”,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20.</w:t>
      </w:r>
      <w:r>
        <w:t xml:space="preserve"> </w:t>
      </w:r>
      <w:r>
        <w:t xml:space="preserve">American Physical Society (APS), Nov. 17, 2014. doi:</w:t>
      </w:r>
      <w:r>
        <w:t xml:space="preserve"> </w:t>
      </w:r>
      <w:r>
        <w:t xml:space="preserve">10.1103/physrevb.90.205420.</w:t>
      </w:r>
      <w:r>
        <w:br/>
      </w:r>
      <w:r>
        <w:br/>
      </w:r>
      <w:r>
        <w:t xml:space="preserve">H. Peelaers, E. Kioupakisand C.</w:t>
      </w:r>
      <w:r>
        <w:t xml:space="preserve"> </w:t>
      </w:r>
      <w:r>
        <w:t xml:space="preserve">G. Van de Walle, “Fundamental limits on optical transparency of</w:t>
      </w:r>
      <w:r>
        <w:t xml:space="preserve"> </w:t>
      </w:r>
      <w:r>
        <w:t xml:space="preserve">transparent conducting oxides: Free-carrier absorption in</w:t>
      </w:r>
      <w:r>
        <w:t xml:space="preserve"> </w:t>
      </w:r>
      <w:r>
        <w:t xml:space="preserve">SnO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100, no. 1. AIP</w:t>
      </w:r>
      <w:r>
        <w:t xml:space="preserve"> </w:t>
      </w:r>
      <w:r>
        <w:t xml:space="preserve">Publishing, p. 011914, Jan. 02, 2012. doi: 10.1063/1.3671162.</w:t>
      </w:r>
      <w:r>
        <w:br/>
      </w:r>
      <w:r>
        <w:br/>
      </w:r>
      <w:r>
        <w:t xml:space="preserve">H. Peelaers, E. Kioupakisand C. G. Van de Walle, “Limitations of</w:t>
      </w:r>
      <w:r>
        <w:t xml:space="preserve"> </w:t>
      </w:r>
      <w:r>
        <w:t xml:space="preserve">In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as a transparent conducting oxide”,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115, no. 8. AIP Publishing,</w:t>
      </w:r>
      <w:r>
        <w:t xml:space="preserve"> </w:t>
      </w:r>
      <w:r>
        <w:t xml:space="preserve">p. 082105, Aug. 19, 2019. doi: 10.1063/1.5109569.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Peelaers, J. L. Lyons, J. B. Varleyand C. G. Van de Walle, “Deep</w:t>
      </w:r>
      <w:r>
        <w:t xml:space="preserve"> </w:t>
      </w:r>
      <w:r>
        <w:t xml:space="preserve">acceptors and their diffusion in 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7, no. 2. AIP Publishing, p. 022519, Feb. 2019. doi:</w:t>
      </w:r>
      <w:r>
        <w:t xml:space="preserve"> </w:t>
      </w:r>
      <w:r>
        <w:t xml:space="preserve">10.1063/1.5063807.</w:t>
      </w:r>
      <w:r>
        <w:br/>
      </w:r>
      <w:r>
        <w:br/>
      </w:r>
      <w:r>
        <w:t xml:space="preserve">H. Peelaers, D. Steiauf, J. B. Varley, A.</w:t>
      </w:r>
      <w:r>
        <w:t xml:space="preserve"> </w:t>
      </w:r>
      <w:r>
        <w:t xml:space="preserve">Janottiand C. G. Van de Walle,</w:t>
      </w:r>
      <w:r>
        <w:t xml:space="preserve"> </w:t>
      </w:r>
      <w:r>
        <w:t xml:space="preserve">“</w:t>
      </w:r>
      <m:oMath>
        <m:sSub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rPr>
                        <m:nor/>
                        <m:sty m:val="p"/>
                      </m:rPr>
                      <m:t>In</m:t>
                    </m:r>
                  </m:e>
                  <m:sub>
                    <m:r>
                      <m:t>x</m:t>
                    </m:r>
                  </m:sub>
                </m:sSub>
                <m:sSub>
                  <m:e>
                    <m:r>
                      <m:rPr>
                        <m:nor/>
                        <m:sty m:val="p"/>
                      </m:rPr>
                      <m:t>Ga</m:t>
                    </m:r>
                  </m:e>
                  <m:sub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x</m:t>
                    </m:r>
                  </m:sub>
                </m:sSub>
              </m:e>
            </m:d>
          </m:e>
          <m:sub>
            <m:r>
              <m:t>2</m:t>
            </m:r>
          </m:sub>
        </m:sSub>
        <m:sSub>
          <m:e>
            <m:r>
              <m:rPr>
                <m:nor/>
                <m:sty m:val="p"/>
              </m:rPr>
              <m:t>O</m:t>
            </m:r>
          </m:e>
          <m:sub>
            <m:r>
              <m:t>3</m:t>
            </m:r>
          </m:sub>
        </m:sSub>
      </m:oMath>
      <w:r>
        <w:t xml:space="preserve">alloys</w:t>
      </w:r>
      <w:r>
        <w:t xml:space="preserve"> </w:t>
      </w:r>
      <w:r>
        <w:t xml:space="preserve">for transparent electronics”,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8.</w:t>
      </w:r>
      <w:r>
        <w:t xml:space="preserve"> </w:t>
      </w:r>
      <w:r>
        <w:t xml:space="preserve">American Physical Society (APS), Aug. 31, 2015. doi:</w:t>
      </w:r>
      <w:r>
        <w:t xml:space="preserve"> </w:t>
      </w:r>
      <w:r>
        <w:t xml:space="preserve">10.1103/physrevb.92.085206.</w:t>
      </w:r>
      <w:r>
        <w:br/>
      </w:r>
      <w:r>
        <w:br/>
      </w:r>
      <w:r>
        <w:t xml:space="preserve">H. Peelaers and C. G. Van de</w:t>
      </w:r>
      <w:r>
        <w:t xml:space="preserve"> </w:t>
      </w:r>
      <w:r>
        <w:t xml:space="preserve">Walle, “Elastic Constants and Pressure-Induced Effects in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118,</w:t>
      </w:r>
      <w:r>
        <w:t xml:space="preserve"> </w:t>
      </w:r>
      <w:r>
        <w:t xml:space="preserve">no. 22. American Chemical Society (ACS), pp. 12073–12076, May 23, 2014.</w:t>
      </w:r>
      <w:r>
        <w:t xml:space="preserve"> </w:t>
      </w:r>
      <w:r>
        <w:t xml:space="preserve">doi: 10.1021/jp503683h.</w:t>
      </w:r>
      <w:r>
        <w:br/>
      </w:r>
      <w:r>
        <w:br/>
      </w:r>
      <w:r>
        <w:t xml:space="preserve">H. Peelaers and C. G. Van de Walle,</w:t>
      </w:r>
      <w:r>
        <w:t xml:space="preserve"> </w:t>
      </w:r>
      <w:r>
        <w:t xml:space="preserve">“First-principles study of van der Waals interactions in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and MoO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Physics: Condensed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26, no. 30. IOP Publishing, p. 305502, Jul. 10, 2014.</w:t>
      </w:r>
      <w:r>
        <w:t xml:space="preserve"> </w:t>
      </w:r>
      <w:r>
        <w:t xml:space="preserve">doi: 10.1088/0953-8984/26/30/305502.</w:t>
      </w:r>
      <w:r>
        <w:br/>
      </w:r>
      <w:r>
        <w:br/>
      </w:r>
      <w:r>
        <w:t xml:space="preserve">H. Peelaers and C. G.</w:t>
      </w:r>
      <w:r>
        <w:t xml:space="preserve"> </w:t>
      </w:r>
      <w:r>
        <w:t xml:space="preserve">Van de Walle, “Brillouin zone and band structure of</w:t>
      </w:r>
      <w:r>
        <w:t xml:space="preserve"> </w:t>
      </w:r>
      <w:r>
        <w:t xml:space="preserve">β-Ga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physica status solidi (b)</w:t>
      </w:r>
      <w:r>
        <w:t xml:space="preserve">,</w:t>
      </w:r>
      <w:r>
        <w:t xml:space="preserve"> </w:t>
      </w:r>
      <w:r>
        <w:t xml:space="preserve">vol. 252, no. 4. Wiley, pp. 828–832, Jan. 20, 2015. doi:</w:t>
      </w:r>
      <w:r>
        <w:t xml:space="preserve"> </w:t>
      </w:r>
      <w:r>
        <w:t xml:space="preserve">10.1002/pssb.201451551.</w:t>
      </w:r>
      <w:r>
        <w:br/>
      </w:r>
      <w:r>
        <w:br/>
      </w:r>
      <w:r>
        <w:t xml:space="preserve">H. Peelaers and C. G. Van de Walle,</w:t>
      </w:r>
      <w:r>
        <w:t xml:space="preserve"> </w:t>
      </w:r>
      <w:r>
        <w:t xml:space="preserve">“Doping of</w:t>
      </w:r>
      <w:r>
        <w:t xml:space="preserve"> </w:t>
      </w:r>
      <m:oMath>
        <m:sSub>
          <m:e>
            <m:r>
              <m:t>G</m:t>
            </m:r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with transition metals”,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19.</w:t>
      </w:r>
      <w:r>
        <w:t xml:space="preserve"> </w:t>
      </w:r>
      <w:r>
        <w:t xml:space="preserve">American Physical Society (APS), Nov. 10, 2016. doi:</w:t>
      </w:r>
      <w:r>
        <w:t xml:space="preserve"> </w:t>
      </w:r>
      <w:r>
        <w:t xml:space="preserve">10.1103/physrevb.94.195203.</w:t>
      </w:r>
      <w:r>
        <w:br/>
      </w:r>
      <w:r>
        <w:br/>
      </w:r>
      <w:r>
        <w:t xml:space="preserve">H. Peelaers and C. G. Van de</w:t>
      </w:r>
      <w:r>
        <w:t xml:space="preserve"> </w:t>
      </w:r>
      <w:r>
        <w:t xml:space="preserve">Walle, “Lack of quantum confinement in</w:t>
      </w:r>
      <w:r>
        <w:t xml:space="preserve"> </w:t>
      </w:r>
      <m:oMath>
        <m:sSub>
          <m:e>
            <m:r>
              <m:t>G</m:t>
            </m:r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nanolayers”,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8. American Physical</w:t>
      </w:r>
      <w:r>
        <w:t xml:space="preserve"> </w:t>
      </w:r>
      <w:r>
        <w:t xml:space="preserve">Society (APS), Aug. 25, 2017. doi: 10.1103/physrevb.96.081409.</w:t>
      </w:r>
      <w:r>
        <w:br/>
      </w:r>
      <w:r>
        <w:br/>
      </w:r>
      <w:r>
        <w:t xml:space="preserve">H. Peelaers and C. G. Van de Walle, “Sub-band-gap absorption in</w:t>
      </w:r>
      <w:r>
        <w:t xml:space="preserve"> </w:t>
      </w:r>
      <w:r>
        <w:t xml:space="preserve">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111,</w:t>
      </w:r>
      <w:r>
        <w:t xml:space="preserve"> </w:t>
      </w:r>
      <w:r>
        <w:t xml:space="preserve">no. 18. AIP Publishing, p. 182104, Oct. 30, 2017. doi:</w:t>
      </w:r>
      <w:r>
        <w:t xml:space="preserve"> </w:t>
      </w:r>
      <w:r>
        <w:t xml:space="preserve">10.1063/1.5001323.</w:t>
      </w:r>
      <w:r>
        <w:br/>
      </w:r>
      <w:r>
        <w:br/>
      </w:r>
      <w:r>
        <w:t xml:space="preserve">H. Peelaers and C. G. Van de Walle,</w:t>
      </w:r>
      <w:r>
        <w:t xml:space="preserve"> </w:t>
      </w:r>
      <w:r>
        <w:t xml:space="preserve">“Phonon- and charged-impurity-assisted indirect free-carrier absorption</w:t>
      </w:r>
      <w:r>
        <w:t xml:space="preserve"> </w:t>
      </w:r>
      <w:r>
        <w:t xml:space="preserve">in</w:t>
      </w:r>
      <w:r>
        <w:t xml:space="preserve"> </w:t>
      </w:r>
      <m:oMath>
        <m:sSub>
          <m:e>
            <m:r>
              <m:t>G</m:t>
            </m:r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8. American Physical Society</w:t>
      </w:r>
      <w:r>
        <w:t xml:space="preserve"> </w:t>
      </w:r>
      <w:r>
        <w:t xml:space="preserve">(APS), Aug. 05, 2019. doi: 10.1103/physrevb.100.081202.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Peelaers, J. B. Varley, J. S. Speckand C. G. Van de Walle, “Structural</w:t>
      </w:r>
      <w:r>
        <w:t xml:space="preserve"> </w:t>
      </w:r>
      <w:r>
        <w:t xml:space="preserve">and electronic properties of</w:t>
      </w:r>
      <w:r>
        <w:t xml:space="preserve"> </w:t>
      </w:r>
      <w:r>
        <w:t xml:space="preserve">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-Al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112, no. 24. AIP Publishing,</w:t>
      </w:r>
      <w:r>
        <w:t xml:space="preserve"> </w:t>
      </w:r>
      <w:r>
        <w:t xml:space="preserve">p. 242101, Jun. 11, 2018. doi: 10.1063/1.5036991.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Sander, L. Ismerand C. G. Van de Walle, “Point-defect kinetics in α- and</w:t>
      </w:r>
      <w:r>
        <w:t xml:space="preserve"> </w:t>
      </w:r>
      <w:r>
        <w:t xml:space="preserve">γ-MgH2”,</w:t>
      </w:r>
      <w:r>
        <w:t xml:space="preserve"> </w:t>
      </w:r>
      <w:r>
        <w:rPr>
          <w:iCs/>
          <w:i/>
        </w:rPr>
        <w:t xml:space="preserve">International Journal of Hydrogen Energy</w:t>
      </w:r>
      <w:r>
        <w:t xml:space="preserve">, vol. 41, no.</w:t>
      </w:r>
      <w:r>
        <w:t xml:space="preserve"> </w:t>
      </w:r>
      <w:r>
        <w:t xml:space="preserve">13. Elsevier BV, pp. 5688–5692, Apr. 2016. doi:</w:t>
      </w:r>
      <w:r>
        <w:t xml:space="preserve"> </w:t>
      </w:r>
      <w:r>
        <w:t xml:space="preserve">10.1016/j.ijhydene.2016.01.156.</w:t>
      </w:r>
      <w:r>
        <w:br/>
      </w:r>
      <w:r>
        <w:br/>
      </w:r>
      <w:r>
        <w:t xml:space="preserve">J.-X. Shen, A. Schleife, A.</w:t>
      </w:r>
      <w:r>
        <w:t xml:space="preserve"> </w:t>
      </w:r>
      <w:r>
        <w:t xml:space="preserve">Janottiand C. G. Van de Walle, “Effects of La</w:t>
      </w:r>
      <w:r>
        <w:t xml:space="preserve"> </w:t>
      </w:r>
      <m:oMath>
        <m:r>
          <m:t>5</m:t>
        </m:r>
        <m:r>
          <m:t>d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4</m:t>
        </m:r>
        <m:r>
          <m:t>f</m:t>
        </m:r>
      </m:oMath>
      <w:r>
        <w:t xml:space="preserve"> </w:t>
      </w:r>
      <w:r>
        <w:t xml:space="preserve">states on the electronic and optical properties of</w:t>
      </w:r>
      <w:r>
        <w:t xml:space="preserve"> </w:t>
      </w:r>
      <m:oMath>
        <m:sSub>
          <m:e>
            <m:r>
              <m:t>L</m:t>
            </m:r>
            <m:r>
              <m:t>a</m:t>
            </m:r>
            <m:r>
              <m:t>A</m:t>
            </m:r>
            <m:r>
              <m:t>l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20. American Physical Society</w:t>
      </w:r>
      <w:r>
        <w:t xml:space="preserve"> </w:t>
      </w:r>
      <w:r>
        <w:t xml:space="preserve">(APS), Nov. 22, 2016. doi: 10.1103/physrevb.94.205203.</w:t>
      </w:r>
      <w:r>
        <w:br/>
      </w:r>
      <w:r>
        <w:br/>
      </w:r>
      <w:r>
        <w:t xml:space="preserve">J.-X.</w:t>
      </w:r>
      <w:r>
        <w:t xml:space="preserve"> </w:t>
      </w:r>
      <w:r>
        <w:t xml:space="preserve">Shen, D. Wickramaratneand C. G. Van de Walle, “Band bowing and the</w:t>
      </w:r>
      <w:r>
        <w:t xml:space="preserve"> </w:t>
      </w:r>
      <w:r>
        <w:t xml:space="preserve">direct-to-indirect crossover in random BAlN alloys”,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1, no. 6. American Physical Society (APS), Nov. 13,</w:t>
      </w:r>
      <w:r>
        <w:t xml:space="preserve"> </w:t>
      </w:r>
      <w:r>
        <w:t xml:space="preserve">2017. doi: 10.1103/physrevmaterials.1.065001.</w:t>
      </w:r>
      <w:r>
        <w:br/>
      </w:r>
      <w:r>
        <w:br/>
      </w:r>
      <w:r>
        <w:t xml:space="preserve">D. Steiauf, J.</w:t>
      </w:r>
      <w:r>
        <w:t xml:space="preserve"> </w:t>
      </w:r>
      <w:r>
        <w:t xml:space="preserve">L. Lyons, A. Janottiand C. G. Van de Walle, “First-principles study of</w:t>
      </w:r>
      <w:r>
        <w:t xml:space="preserve"> </w:t>
      </w:r>
      <w:r>
        <w:t xml:space="preserve">vacancy-assisted impurity diffusion in ZnO”,</w:t>
      </w:r>
      <w:r>
        <w:t xml:space="preserve"> </w:t>
      </w:r>
      <w:r>
        <w:rPr>
          <w:iCs/>
          <w:i/>
        </w:rPr>
        <w:t xml:space="preserve">APL Materials</w:t>
      </w:r>
      <w:r>
        <w:t xml:space="preserve">,</w:t>
      </w:r>
      <w:r>
        <w:t xml:space="preserve"> </w:t>
      </w:r>
      <w:r>
        <w:t xml:space="preserve">vol. 2, no. 9. AIP Publishing, p. 096101, Sep. 2014. doi:</w:t>
      </w:r>
      <w:r>
        <w:t xml:space="preserve"> </w:t>
      </w:r>
      <w:r>
        <w:t xml:space="preserve">10.1063/1.4894195.</w:t>
      </w:r>
      <w:r>
        <w:br/>
      </w:r>
      <w:r>
        <w:br/>
      </w:r>
      <w:r>
        <w:t xml:space="preserve">M. Swift, A. Janottiand C. G. Van de</w:t>
      </w:r>
      <w:r>
        <w:t xml:space="preserve"> </w:t>
      </w:r>
      <w:r>
        <w:t xml:space="preserve">Walle, “Small polarons and point defects in barium cerate”,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92, no. 21. American Physical Society (APS), Dec. 28,</w:t>
      </w:r>
      <w:r>
        <w:t xml:space="preserve"> </w:t>
      </w:r>
      <w:r>
        <w:t xml:space="preserve">2015. doi: 10.1103/physrevb.92.214114.</w:t>
      </w:r>
      <w:r>
        <w:br/>
      </w:r>
      <w:r>
        <w:br/>
      </w:r>
      <w:r>
        <w:t xml:space="preserve">M. W. Swift, Z.</w:t>
      </w:r>
      <w:r>
        <w:t xml:space="preserve"> </w:t>
      </w:r>
      <w:r>
        <w:t xml:space="preserve">Porter, S. D. Wilsonand C. G. Van de Walle, “Electron doping in</w:t>
      </w:r>
      <w:r>
        <w:t xml:space="preserve"> </w:t>
      </w:r>
      <m:oMath>
        <m:sSub>
          <m:e>
            <m:r>
              <m:t>S</m:t>
            </m:r>
            <m:r>
              <m:t>r</m:t>
            </m:r>
          </m:e>
          <m:sub>
            <m:r>
              <m:t>3</m:t>
            </m:r>
          </m:sub>
        </m:sSub>
        <m:sSub>
          <m:e>
            <m:r>
              <m:t>I</m:t>
            </m:r>
            <m:r>
              <m:t>r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7</m:t>
            </m:r>
          </m:sub>
        </m:sSub>
      </m:oMath>
      <w:r>
        <w:t xml:space="preserve"> </w:t>
      </w:r>
      <w:r>
        <w:t xml:space="preserve">: Collapse of band gap and magnetic order”,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98, no. 8. American Physical Society (APS), Aug. 10, 2018. doi:</w:t>
      </w:r>
      <w:r>
        <w:t xml:space="preserve"> </w:t>
      </w:r>
      <w:r>
        <w:t xml:space="preserve">10.1103/physrevb.98.081106.</w:t>
      </w:r>
      <w:r>
        <w:br/>
      </w:r>
      <w:r>
        <w:br/>
      </w:r>
      <w:r>
        <w:t xml:space="preserve">M. W. Swift and C. G. Van de</w:t>
      </w:r>
      <w:r>
        <w:t xml:space="preserve"> </w:t>
      </w:r>
      <w:r>
        <w:t xml:space="preserve">Walle, “Conditions for T2 resistivity from electron-electron</w:t>
      </w:r>
      <w:r>
        <w:t xml:space="preserve"> </w:t>
      </w:r>
      <w:r>
        <w:t xml:space="preserve">scattering”,</w:t>
      </w:r>
      <w:r>
        <w:t xml:space="preserve"> </w:t>
      </w:r>
      <w:r>
        <w:rPr>
          <w:iCs/>
          <w:i/>
        </w:rPr>
        <w:t xml:space="preserve">The European Physical Journal B</w:t>
      </w:r>
      <w:r>
        <w:t xml:space="preserve">, vol. 90, no. 8.</w:t>
      </w:r>
      <w:r>
        <w:t xml:space="preserve"> </w:t>
      </w:r>
      <w:r>
        <w:t xml:space="preserve">Springer Science and Business Media LLC, Aug. 2017. doi:</w:t>
      </w:r>
      <w:r>
        <w:t xml:space="preserve"> </w:t>
      </w:r>
      <w:r>
        <w:t xml:space="preserve">10.1140/epjb/e2017-80367-1.</w:t>
      </w:r>
      <w:r>
        <w:br/>
      </w:r>
      <w:r>
        <w:br/>
      </w:r>
      <w:r>
        <w:t xml:space="preserve">M. W. Swift, C. G. Van de</w:t>
      </w:r>
      <w:r>
        <w:t xml:space="preserve"> </w:t>
      </w:r>
      <w:r>
        <w:t xml:space="preserve">Walleand M. P. A. Fisher, “Posner molecules: from atomic structure to</w:t>
      </w:r>
      <w:r>
        <w:t xml:space="preserve"> </w:t>
      </w:r>
      <w:r>
        <w:t xml:space="preserve">nuclear spins”,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</w:t>
      </w:r>
      <w:r>
        <w:t xml:space="preserve"> </w:t>
      </w:r>
      <w:r>
        <w:t xml:space="preserve">18. Royal Society of Chemistry (RSC), pp. 12373–12380, 2018. doi:</w:t>
      </w:r>
      <w:r>
        <w:t xml:space="preserve"> </w:t>
      </w:r>
      <w:r>
        <w:t xml:space="preserve">10.1039/c7cp07720c.</w:t>
      </w:r>
      <w:r>
        <w:br/>
      </w:r>
      <w:r>
        <w:br/>
      </w:r>
      <w:r>
        <w:t xml:space="preserve">M. E. Turiansky, A. Alkauskas, L. C.</w:t>
      </w:r>
      <w:r>
        <w:t xml:space="preserve"> </w:t>
      </w:r>
      <w:r>
        <w:t xml:space="preserve">Bassettand C. G. Van de Walle, “Dangling Bonds in Hexagonal Boron</w:t>
      </w:r>
      <w:r>
        <w:t xml:space="preserve"> </w:t>
      </w:r>
      <w:r>
        <w:t xml:space="preserve">Nitride as Single-Photon Emitters”,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123, no. 12. American Physical Society (APS), Sep. 16, 2019. doi:</w:t>
      </w:r>
      <w:r>
        <w:t xml:space="preserve"> </w:t>
      </w:r>
      <w:r>
        <w:t xml:space="preserve">10.1103/physrevlett.123.127401.</w:t>
      </w:r>
      <w:r>
        <w:br/>
      </w:r>
      <w:r>
        <w:br/>
      </w:r>
      <w:r>
        <w:t xml:space="preserve">M. E. Turiansky, J.-X. Shen,</w:t>
      </w:r>
      <w:r>
        <w:t xml:space="preserve"> </w:t>
      </w:r>
      <w:r>
        <w:t xml:space="preserve">D. Wickramaratneand C. G. Van de Walle, “First-principles study of</w:t>
      </w:r>
      <w:r>
        <w:t xml:space="preserve"> </w:t>
      </w:r>
      <w:r>
        <w:t xml:space="preserve">bandgap bowing in BGaN alloys”,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</w:t>
      </w:r>
      <w:r>
        <w:t xml:space="preserve"> </w:t>
      </w:r>
      <w:r>
        <w:t xml:space="preserve">vol. 126, no. 9. AIP Publishing, p. 095706, Sep. 07, 2019. doi:</w:t>
      </w:r>
      <w:r>
        <w:t xml:space="preserve"> </w:t>
      </w:r>
      <w:r>
        <w:t xml:space="preserve">10.1063/1.5111414.</w:t>
      </w:r>
      <w:r>
        <w:br/>
      </w:r>
      <w:r>
        <w:br/>
      </w:r>
      <w:r>
        <w:t xml:space="preserve">C. G. Van de Walle, M. Choi, J. R. Weber,</w:t>
      </w:r>
      <w:r>
        <w:t xml:space="preserve"> </w:t>
      </w:r>
      <w:r>
        <w:t xml:space="preserve">J. L. Lyonsand A. Janotti, “Defects at Ge/oxide and III–V/oxide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Microelectronic Engineering</w:t>
      </w:r>
      <w:r>
        <w:t xml:space="preserve">, vol. 109. Elsevier BV,</w:t>
      </w:r>
      <w:r>
        <w:t xml:space="preserve"> </w:t>
      </w:r>
      <w:r>
        <w:t xml:space="preserve">pp. 211–215, Sep. 2013. doi: 10.1016/j.mee.2013.03.151.</w:t>
      </w:r>
      <w:r>
        <w:br/>
      </w:r>
      <w:r>
        <w:br/>
      </w:r>
      <w:r>
        <w:t xml:space="preserve">J. B.</w:t>
      </w:r>
      <w:r>
        <w:t xml:space="preserve"> </w:t>
      </w:r>
      <w:r>
        <w:t xml:space="preserve">Varley, A. Janottiand C. G. Van de Walle, “Defects in AlN as candidates</w:t>
      </w:r>
      <w:r>
        <w:t xml:space="preserve"> </w:t>
      </w:r>
      <w:r>
        <w:t xml:space="preserve">for solid-state qubits”,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16.</w:t>
      </w:r>
      <w:r>
        <w:t xml:space="preserve"> </w:t>
      </w:r>
      <w:r>
        <w:t xml:space="preserve">American Physical Society (APS), Apr. 01, 2016. doi:</w:t>
      </w:r>
      <w:r>
        <w:t xml:space="preserve"> </w:t>
      </w:r>
      <w:r>
        <w:t xml:space="preserve">10.1103/physrevb.93.161201.</w:t>
      </w:r>
      <w:r>
        <w:br/>
      </w:r>
      <w:r>
        <w:br/>
      </w:r>
      <w:r>
        <w:t xml:space="preserve">J. Varley, A. Janotti, C. G. Van</w:t>
      </w:r>
      <w:r>
        <w:t xml:space="preserve"> </w:t>
      </w:r>
      <w:r>
        <w:t xml:space="preserve">de Walleand J. L. Lyons, “First-principles calculations of optical</w:t>
      </w:r>
      <w:r>
        <w:t xml:space="preserve"> </w:t>
      </w:r>
      <w:r>
        <w:t xml:space="preserve">transitions at native defects and impurities in ZnO”,</w:t>
      </w:r>
      <w:r>
        <w:t xml:space="preserve"> </w:t>
      </w:r>
      <w:r>
        <w:rPr>
          <w:iCs/>
          <w:i/>
        </w:rPr>
        <w:t xml:space="preserve">Oxide-based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and Devices IX</w:t>
      </w:r>
      <w:r>
        <w:t xml:space="preserve">. SPIE, Feb. 23, 2018. doi:</w:t>
      </w:r>
      <w:r>
        <w:t xml:space="preserve"> </w:t>
      </w:r>
      <w:r>
        <w:t xml:space="preserve">10.1117/12.2303687.</w:t>
      </w:r>
      <w:r>
        <w:br/>
      </w:r>
      <w:r>
        <w:br/>
      </w:r>
      <w:r>
        <w:t xml:space="preserve">J. B. Varley, A. Schleife, A. Janottiand</w:t>
      </w:r>
      <w:r>
        <w:t xml:space="preserve"> </w:t>
      </w:r>
      <w:r>
        <w:t xml:space="preserve">C. G. Van de Walle, “Ambipolar doping in SnO”,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103, no. 8. AIP Publishing, p. 082118, Aug. 19, 2013.</w:t>
      </w:r>
      <w:r>
        <w:t xml:space="preserve"> </w:t>
      </w:r>
      <w:r>
        <w:t xml:space="preserve">doi: 10.1063/1.4819068.</w:t>
      </w:r>
      <w:r>
        <w:br/>
      </w:r>
      <w:r>
        <w:br/>
      </w:r>
      <w:r>
        <w:t xml:space="preserve">W. Wang, A. Janottiand C. G. Van de</w:t>
      </w:r>
      <w:r>
        <w:t xml:space="preserve"> </w:t>
      </w:r>
      <w:r>
        <w:t xml:space="preserve">Walle, “Phase transformations upon doping in WO3”,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146, no. 21. AIP Publishing, p. 214504,</w:t>
      </w:r>
      <w:r>
        <w:t xml:space="preserve"> </w:t>
      </w:r>
      <w:r>
        <w:t xml:space="preserve">Jun. 07, 2017. doi: 10.1063/1.4984581.</w:t>
      </w:r>
      <w:r>
        <w:br/>
      </w:r>
      <w:r>
        <w:br/>
      </w:r>
      <w:r>
        <w:t xml:space="preserve">W. Wang, H. Peelaers,</w:t>
      </w:r>
      <w:r>
        <w:t xml:space="preserve"> </w:t>
      </w:r>
      <w:r>
        <w:t xml:space="preserve">J.-X. Shenand C. G. Van de Walle, “Carrier-induced absorption as a</w:t>
      </w:r>
      <w:r>
        <w:t xml:space="preserve"> </w:t>
      </w:r>
      <w:r>
        <w:t xml:space="preserve">mechanism for electrochromism in tungsten trioxide”,</w:t>
      </w:r>
      <w:r>
        <w:t xml:space="preserve"> </w:t>
      </w:r>
      <w:r>
        <w:rPr>
          <w:iCs/>
          <w:i/>
        </w:rPr>
        <w:t xml:space="preserve">MRS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8, no. 3. Springer Science and Business Media</w:t>
      </w:r>
      <w:r>
        <w:t xml:space="preserve"> </w:t>
      </w:r>
      <w:r>
        <w:t xml:space="preserve">LLC, pp. 926–931, Jun. 29, 2018. doi: 10.1557/mrc.2018.115.</w:t>
      </w:r>
      <w:r>
        <w:br/>
      </w:r>
      <w:r>
        <w:br/>
      </w:r>
      <w:r>
        <w:t xml:space="preserve">L. Weston, L. Bjaalie, K. Krishnaswamyand C. G. Van de Walle,</w:t>
      </w:r>
      <w:r>
        <w:t xml:space="preserve"> </w:t>
      </w:r>
      <w:r>
        <w:t xml:space="preserve">“Origins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-type doping difficulties in perovskite stannates”,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97, no. 5. American Physical Society (APS), Feb. 26, 2018.</w:t>
      </w:r>
      <w:r>
        <w:t xml:space="preserve"> </w:t>
      </w:r>
      <w:r>
        <w:t xml:space="preserve">doi: 10.1103/physrevb.97.054112.</w:t>
      </w:r>
      <w:r>
        <w:br/>
      </w:r>
      <w:r>
        <w:br/>
      </w:r>
      <w:r>
        <w:t xml:space="preserve">L. Weston, A. Janotti, X. Y.</w:t>
      </w:r>
      <w:r>
        <w:t xml:space="preserve"> </w:t>
      </w:r>
      <w:r>
        <w:t xml:space="preserve">Cui, B. Himmetoglu, C. Stampfland C. G. Van de Walle, “Structural and</w:t>
      </w:r>
      <w:r>
        <w:t xml:space="preserve"> </w:t>
      </w:r>
      <w:r>
        <w:t xml:space="preserve">electronic properties</w:t>
      </w:r>
      <w:r>
        <w:t xml:space="preserve"> </w:t>
      </w:r>
      <w:r>
        <w:t xml:space="preserve">of</w:t>
      </w:r>
      <m:oMath>
        <m:sSub>
          <m:e>
            <m:r>
              <m:t>S</m:t>
            </m:r>
            <m:r>
              <m:t>r</m:t>
            </m:r>
            <m:r>
              <m:t>Z</m:t>
            </m:r>
            <m:r>
              <m:t>r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and</w:t>
      </w:r>
      <w:r>
        <w:t xml:space="preserve"> </w:t>
      </w:r>
      <w:r>
        <w:t xml:space="preserve">Sr(Ti,Zr)</w:t>
      </w:r>
      <m:oMath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alloys”,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8. American Physical Society</w:t>
      </w:r>
      <w:r>
        <w:t xml:space="preserve"> </w:t>
      </w:r>
      <w:r>
        <w:t xml:space="preserve">(APS), Aug. 11, 2015. doi: 10.1103/physrevb.92.085201.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Weston, H. Tailor, K. Krishnaswamy, L. Bjaalieand C. G. Van de Walle,</w:t>
      </w:r>
      <w:r>
        <w:t xml:space="preserve"> </w:t>
      </w:r>
      <w:r>
        <w:t xml:space="preserve">“Accurate and efficient band-offset calculations from density functional</w:t>
      </w:r>
      <w:r>
        <w:t xml:space="preserve"> </w:t>
      </w:r>
      <w:r>
        <w:t xml:space="preserve">theory”,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151. Elsevier BV,</w:t>
      </w:r>
      <w:r>
        <w:t xml:space="preserve"> </w:t>
      </w:r>
      <w:r>
        <w:t xml:space="preserve">pp. 174–180, Aug. 2018. doi: 10.1016/j.commatsci.2018.05.002.</w:t>
      </w:r>
      <w:r>
        <w:br/>
      </w:r>
      <w:r>
        <w:br/>
      </w:r>
      <w:r>
        <w:t xml:space="preserve">L. Weston, D. Wickramaratne, M. Mackoit, A. Alkauskasand C. G. Van</w:t>
      </w:r>
      <w:r>
        <w:t xml:space="preserve"> </w:t>
      </w:r>
      <w:r>
        <w:t xml:space="preserve">de Walle, “Native point defects and impurities in hexagonal boron</w:t>
      </w:r>
      <w:r>
        <w:t xml:space="preserve"> </w:t>
      </w:r>
      <w:r>
        <w:t xml:space="preserve">nitride”,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21. American Physical</w:t>
      </w:r>
      <w:r>
        <w:t xml:space="preserve"> </w:t>
      </w:r>
      <w:r>
        <w:t xml:space="preserve">Society (APS), Jun. 18, 2018. doi: 10.1103/physrevb.97.214104.</w:t>
      </w:r>
      <w:r>
        <w:br/>
      </w:r>
      <w:r>
        <w:br/>
      </w:r>
      <w:r>
        <w:t xml:space="preserve">L. Weston, D. Wickramaratneand C. G. Van de Walle, “Hole polarons</w:t>
      </w:r>
      <w:r>
        <w:t xml:space="preserve"> </w:t>
      </w:r>
      <w:r>
        <w:t xml:space="preserve">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-type doping in boron nitride polymorphs”,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10. American Physical Society (APS), Sep. 29, 2017. doi:</w:t>
      </w:r>
      <w:r>
        <w:t xml:space="preserve"> </w:t>
      </w:r>
      <w:r>
        <w:t xml:space="preserve">10.1103/physrevb.96.100102.</w:t>
      </w:r>
      <w:r>
        <w:br/>
      </w:r>
      <w:r>
        <w:br/>
      </w:r>
      <w:r>
        <w:t xml:space="preserve">D. Wickramaratne, “Defect</w:t>
      </w:r>
      <w:r>
        <w:t xml:space="preserve"> </w:t>
      </w:r>
      <w:r>
        <w:t xml:space="preserve">identification based on first-principles calculations for deep level</w:t>
      </w:r>
      <w:r>
        <w:t xml:space="preserve"> </w:t>
      </w:r>
      <w:r>
        <w:t xml:space="preserve">transient spectroscopy”,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113, no.</w:t>
      </w:r>
      <w:r>
        <w:t xml:space="preserve"> </w:t>
      </w:r>
      <w:r>
        <w:t xml:space="preserve">19. AIP Publishing, p. 192106, Nov. 05, 2018. doi: 10.1063/1.5047808.</w:t>
      </w:r>
      <w:r>
        <w:br/>
      </w:r>
      <w:r>
        <w:br/>
      </w:r>
      <w:r>
        <w:t xml:space="preserve">D. Wickramaratne, L. Westonand C. G. Van de Walle, “Monolayer</w:t>
      </w:r>
      <w:r>
        <w:t xml:space="preserve"> </w:t>
      </w:r>
      <w:r>
        <w:t xml:space="preserve">to Bulk Properties of Hexagonal Boron Nitride”,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44. American Chemical Society</w:t>
      </w:r>
      <w:r>
        <w:t xml:space="preserve"> </w:t>
      </w:r>
      <w:r>
        <w:t xml:space="preserve">(ACS), pp. 25524–25529, Oct. 11, 2018. doi: 10.1021/acs.jpcc.8b09087.</w:t>
      </w:r>
      <w:r>
        <w:br/>
      </w:r>
      <w:r>
        <w:br/>
      </w:r>
      <w:r>
        <w:t xml:space="preserve">Q. Yan, A. Janotti, M. Schefflerand C. G. Van de Walle,</w:t>
      </w:r>
      <w:r>
        <w:t xml:space="preserve"> </w:t>
      </w:r>
      <w:r>
        <w:t xml:space="preserve">“Origins of optical absorption and emission lines in AlN”,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105, no. 11. AIP Publishing, p. 111104,</w:t>
      </w:r>
      <w:r>
        <w:t xml:space="preserve"> </w:t>
      </w:r>
      <w:r>
        <w:t xml:space="preserve">Sep. 15, 2014. doi: 10.1063/1.4895786.</w:t>
      </w:r>
      <w:r>
        <w:br/>
      </w:r>
      <w:r>
        <w:br/>
      </w:r>
      <w:r>
        <w:t xml:space="preserve">Q. Yan, “Strain</w:t>
      </w:r>
      <w:r>
        <w:t xml:space="preserve"> </w:t>
      </w:r>
      <w:r>
        <w:t xml:space="preserve">effects and band parameters in MgO, ZnO, and CdO”,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101, no. 15. AIP Publishing, p. 152105, Oct. 08, 2012.</w:t>
      </w:r>
      <w:r>
        <w:t xml:space="preserve"> </w:t>
      </w:r>
      <w:r>
        <w:t xml:space="preserve">doi: 10.1063/1.4759107.</w:t>
      </w:r>
      <w:r>
        <w:br/>
      </w:r>
      <w:r>
        <w:br/>
      </w:r>
      <w:r>
        <w:t xml:space="preserve">L. Zhang, A. Janotti, A. C. Meng, K.</w:t>
      </w:r>
      <w:r>
        <w:t xml:space="preserve"> </w:t>
      </w:r>
      <w:r>
        <w:t xml:space="preserve">Tang, C. G. Van de Walleand P. C. McIntyre, “Interfacial Cation-Defect</w:t>
      </w:r>
      <w:r>
        <w:t xml:space="preserve"> </w:t>
      </w:r>
      <w:r>
        <w:t xml:space="preserve">Charge Dipoles in Stacked TiO</w:t>
      </w:r>
      <w:r>
        <w:rPr>
          <w:vertAlign w:val="subscript"/>
        </w:rPr>
        <w:t xml:space="preserve">2</w:t>
      </w:r>
      <w:r>
        <w:t xml:space="preserve">/Al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Gate Dielectrics”,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10, no. 6. American Chemical Society (ACS), pp. 5140–5146, Jan. 30,</w:t>
      </w:r>
      <w:r>
        <w:t xml:space="preserve"> </w:t>
      </w:r>
      <w:r>
        <w:t xml:space="preserve">2018. doi: 10.1021/acsami.7b19619.</w:t>
      </w:r>
      <w:r>
        <w:br/>
      </w:r>
      <w:r>
        <w:br/>
      </w:r>
      <w:r>
        <w:t xml:space="preserve">L. N. Bartlett, D. C. Van</w:t>
      </w:r>
      <w:r>
        <w:t xml:space="preserve"> </w:t>
      </w:r>
      <w:r>
        <w:t xml:space="preserve">Aken, J. Medvedeva, D. Isheim, N. Medvedevaand K. Song, “An Atom Probe</w:t>
      </w:r>
      <w:r>
        <w:t xml:space="preserve"> </w:t>
      </w:r>
      <w:r>
        <w:t xml:space="preserve">Study of κ-carbide Precipitation in Austenitic Lightweight Steel and the</w:t>
      </w:r>
      <w:r>
        <w:t xml:space="preserve"> </w:t>
      </w:r>
      <w:r>
        <w:t xml:space="preserve">Effect of Phosphorus”,</w:t>
      </w:r>
      <w:r>
        <w:t xml:space="preserve"> </w:t>
      </w:r>
      <w:r>
        <w:rPr>
          <w:iCs/>
          <w:i/>
        </w:rPr>
        <w:t xml:space="preserve">Metallurgical and Materials Transactions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48, no. 11. Springer Science and Business Media LLC,</w:t>
      </w:r>
      <w:r>
        <w:t xml:space="preserve"> </w:t>
      </w:r>
      <w:r>
        <w:t xml:space="preserve">pp. 5500–5515, Aug. 31, 2017. doi: 10.1007/s11661-017-4287-3.</w:t>
      </w:r>
      <w:r>
        <w:br/>
      </w:r>
      <w:r>
        <w:br/>
      </w:r>
      <w:r>
        <w:t xml:space="preserve">S. M. Islam, “Multistates and Polyamorphism in Phase-Change</w:t>
      </w:r>
      <w:r>
        <w:t xml:space="preserve"> </w:t>
      </w:r>
      <w:r>
        <w:t xml:space="preserve">K</w:t>
      </w:r>
      <w:r>
        <w:rPr>
          <w:vertAlign w:val="subscript"/>
        </w:rPr>
        <w:t xml:space="preserve">2</w:t>
      </w:r>
      <w:r>
        <w:t xml:space="preserve">Sb</w:t>
      </w:r>
      <w:r>
        <w:rPr>
          <w:vertAlign w:val="subscript"/>
        </w:rPr>
        <w:t xml:space="preserve">8</w:t>
      </w:r>
      <w:r>
        <w:t xml:space="preserve">Se</w:t>
      </w:r>
      <w:r>
        <w:rPr>
          <w:vertAlign w:val="subscript"/>
        </w:rPr>
        <w:t xml:space="preserve">13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29. American Chemical Society (ACS),</w:t>
      </w:r>
      <w:r>
        <w:t xml:space="preserve"> </w:t>
      </w:r>
      <w:r>
        <w:t xml:space="preserve">pp. 9261–9268, Jun. 29, 2018. doi: 10.1021/jacs.8b05542.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Kurter, “Conductance Spectroscopy of Exfoliated Thin Flakes of</w:t>
      </w:r>
      <w:r>
        <w:t xml:space="preserve"> </w:t>
      </w:r>
      <w:r>
        <w:t xml:space="preserve">Nb</w:t>
      </w:r>
      <w:r>
        <w:rPr>
          <w:iCs/>
          <w:i/>
          <w:vertAlign w:val="subscript"/>
        </w:rPr>
        <w:t xml:space="preserve">x</w:t>
      </w:r>
      <w:r>
        <w:t xml:space="preserve">Bi</w:t>
      </w:r>
      <w:r>
        <w:rPr>
          <w:vertAlign w:val="subscript"/>
        </w:rPr>
        <w:t xml:space="preserve">2</w:t>
      </w:r>
      <w:r>
        <w:t xml:space="preserve">Se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19, no. 1. American Chemical Society (ACS), pp. 38–45, Nov. 27,</w:t>
      </w:r>
      <w:r>
        <w:t xml:space="preserve"> </w:t>
      </w:r>
      <w:r>
        <w:t xml:space="preserve">2018. doi: 10.1021/acs.nanolett.8b02954.</w:t>
      </w:r>
      <w:r>
        <w:br/>
      </w:r>
      <w:r>
        <w:br/>
      </w:r>
      <w:r>
        <w:t xml:space="preserve">T. A. Safeera, R.</w:t>
      </w:r>
      <w:r>
        <w:t xml:space="preserve"> </w:t>
      </w:r>
      <w:r>
        <w:t xml:space="preserve">Khanal, J. E. Medvedeva, A. I. Martinez, G. Vinithaand E. I. Anila, “Low</w:t>
      </w:r>
      <w:r>
        <w:t xml:space="preserve"> </w:t>
      </w:r>
      <w:r>
        <w:t xml:space="preserve">temperature synthesis and characterization of zinc gallate quantum dots</w:t>
      </w:r>
      <w:r>
        <w:t xml:space="preserve"> </w:t>
      </w:r>
      <w:r>
        <w:t xml:space="preserve">for optoelectronic applications”,</w:t>
      </w:r>
      <w:r>
        <w:t xml:space="preserve"> </w:t>
      </w:r>
      <w:r>
        <w:rPr>
          <w:iCs/>
          <w:i/>
        </w:rPr>
        <w:t xml:space="preserve">Journal of Alloys and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</w:t>
      </w:r>
      <w:r>
        <w:t xml:space="preserve">, vol. 740. Elsevier BV, pp. 567–573, Apr. 2018. doi:</w:t>
      </w:r>
      <w:r>
        <w:t xml:space="preserve"> </w:t>
      </w:r>
      <w:r>
        <w:t xml:space="preserve">10.1016/j.jallcom.2018.01.035.</w:t>
      </w:r>
      <w:r>
        <w:br/>
      </w:r>
      <w:r>
        <w:br/>
      </w:r>
      <w:r>
        <w:t xml:space="preserve">X. Zhang, “Synergistic Boron</w:t>
      </w:r>
      <w:r>
        <w:t xml:space="preserve"> </w:t>
      </w:r>
      <w:r>
        <w:t xml:space="preserve">Doping of Semiconductor and Dielectric Layers for High-Performance Metal</w:t>
      </w:r>
      <w:r>
        <w:t xml:space="preserve"> </w:t>
      </w:r>
      <w:r>
        <w:t xml:space="preserve">Oxide Transistors: Interplay of Experiment and Theory”,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140, no. 39. American Chemical</w:t>
      </w:r>
      <w:r>
        <w:t xml:space="preserve"> </w:t>
      </w:r>
      <w:r>
        <w:t xml:space="preserve">Society (ACS), pp. 12501–12510, Sep. 05, 2018. doi:</w:t>
      </w:r>
      <w:r>
        <w:t xml:space="preserve"> </w:t>
      </w:r>
      <w:r>
        <w:t xml:space="preserve">10.1021/jacs.8b06395.</w:t>
      </w:r>
      <w:r>
        <w:br/>
      </w:r>
      <w:r>
        <w:br/>
      </w:r>
      <w:r>
        <w:t xml:space="preserve">J. Salfi, “Spatially resolving valley</w:t>
      </w:r>
      <w:r>
        <w:t xml:space="preserve"> </w:t>
      </w:r>
      <w:r>
        <w:t xml:space="preserve">quantum interference of a donor in silicon”,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</w:t>
      </w:r>
      <w:r>
        <w:t xml:space="preserve"> </w:t>
      </w:r>
      <w:r>
        <w:t xml:space="preserve">vol. 13, no. 6. Springer Science and Business Media LLC, pp. 605–610,</w:t>
      </w:r>
      <w:r>
        <w:t xml:space="preserve"> </w:t>
      </w:r>
      <w:r>
        <w:t xml:space="preserve">Apr. 06, 2014. doi: 10.1038/nmat3941.</w:t>
      </w:r>
      <w:r>
        <w:br/>
      </w:r>
      <w:r>
        <w:br/>
      </w:r>
      <w:r>
        <w:t xml:space="preserve">D. G. Fleming, S. P.</w:t>
      </w:r>
      <w:r>
        <w:t xml:space="preserve"> </w:t>
      </w:r>
      <w:r>
        <w:t xml:space="preserve">Cottrell, I. McKenzieand R. M. Macrae, “New results for the formation of</w:t>
      </w:r>
      <w:r>
        <w:t xml:space="preserve"> </w:t>
      </w:r>
      <w:r>
        <w:t xml:space="preserve">a muoniated radical in the Mu + Br2 system: a van der Waals complex or</w:t>
      </w:r>
      <w:r>
        <w:t xml:space="preserve"> </w:t>
      </w:r>
      <w:r>
        <w:t xml:space="preserve">evidence for vibrational bonding in Br–Mu–Br?”,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14, no. 31. Royal Society of Chemistry (RSC),</w:t>
      </w:r>
      <w:r>
        <w:t xml:space="preserve"> </w:t>
      </w:r>
      <w:r>
        <w:t xml:space="preserve">p. 10953, 2012. doi: 10.1039/c2cp41366c.</w:t>
      </w:r>
      <w:r>
        <w:br/>
      </w:r>
      <w:r>
        <w:br/>
      </w:r>
      <w:r>
        <w:t xml:space="preserve">A. F. Baldwin,</w:t>
      </w:r>
      <w:r>
        <w:t xml:space="preserve"> </w:t>
      </w:r>
      <w:r>
        <w:t xml:space="preserve">“Rational Design of Organotin Polyesters”,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48, no. 8. American Chemical Society (ACS), pp. 2422–2428, Apr. 15,</w:t>
      </w:r>
      <w:r>
        <w:t xml:space="preserve"> </w:t>
      </w:r>
      <w:r>
        <w:t xml:space="preserve">2015. doi: 10.1021/ma502424r.</w:t>
      </w:r>
      <w:r>
        <w:br/>
      </w:r>
      <w:r>
        <w:br/>
      </w:r>
      <w:r>
        <w:t xml:space="preserve">A. F. Baldwin,</w:t>
      </w:r>
      <w:r>
        <w:t xml:space="preserve"> </w:t>
      </w:r>
      <w:r>
        <w:t xml:space="preserve">“Poly(dimethyltin glutarate) as a Prospective Material for High</w:t>
      </w:r>
      <w:r>
        <w:t xml:space="preserve"> </w:t>
      </w:r>
      <w:r>
        <w:t xml:space="preserve">Dielectric Applications”,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27, no. 2.</w:t>
      </w:r>
      <w:r>
        <w:t xml:space="preserve"> </w:t>
      </w:r>
      <w:r>
        <w:t xml:space="preserve">Wiley, pp. 346–351, Nov. 25, 2014. doi: 10.1002/adma.201404162.</w:t>
      </w:r>
      <w:r>
        <w:br/>
      </w:r>
      <w:r>
        <w:br/>
      </w:r>
      <w:r>
        <w:t xml:space="preserve">R. Batra, T. D. Huan, J. L. Jones, G. Rossetti Jr.and R. Ramprasad,</w:t>
      </w:r>
      <w:r>
        <w:t xml:space="preserve"> </w:t>
      </w:r>
      <w:r>
        <w:t xml:space="preserve">“Factors Favoring Ferroelectricity in Hafnia: A First-Principles</w:t>
      </w:r>
      <w:r>
        <w:t xml:space="preserve"> </w:t>
      </w:r>
      <w:r>
        <w:t xml:space="preserve">Computational Study”,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8. American Chemical Society (ACS), pp. 4139–4145,</w:t>
      </w:r>
      <w:r>
        <w:t xml:space="preserve"> </w:t>
      </w:r>
      <w:r>
        <w:t xml:space="preserve">Feb. 16, 2017. doi: 10.1021/acs.jpcc.6b11972.</w:t>
      </w:r>
      <w:r>
        <w:br/>
      </w:r>
      <w:r>
        <w:br/>
      </w:r>
      <w:r>
        <w:t xml:space="preserve">R. Batra, T. D.</w:t>
      </w:r>
      <w:r>
        <w:t xml:space="preserve"> </w:t>
      </w:r>
      <w:r>
        <w:t xml:space="preserve">Huan, G. A. Rossetti Jr.and R. Ramprasad, “Dopants Promoting</w:t>
      </w:r>
      <w:r>
        <w:t xml:space="preserve"> </w:t>
      </w:r>
      <w:r>
        <w:t xml:space="preserve">Ferroelectricity in Hafnia: Insights from a comprehensive Chemical Space</w:t>
      </w:r>
      <w:r>
        <w:t xml:space="preserve"> </w:t>
      </w:r>
      <w:r>
        <w:t xml:space="preserve">Exploration”,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21. American</w:t>
      </w:r>
      <w:r>
        <w:t xml:space="preserve"> </w:t>
      </w:r>
      <w:r>
        <w:t xml:space="preserve">Chemical Society (ACS), pp. 9102–9109, Oct. 26, 2017. doi:</w:t>
      </w:r>
      <w:r>
        <w:t xml:space="preserve"> </w:t>
      </w:r>
      <w:r>
        <w:t xml:space="preserve">10.1021/acs.chemmater.7b02835.</w:t>
      </w:r>
      <w:r>
        <w:br/>
      </w:r>
      <w:r>
        <w:br/>
      </w:r>
      <w:r>
        <w:t xml:space="preserve">R. Batra, “General Atomic</w:t>
      </w:r>
      <w:r>
        <w:t xml:space="preserve"> </w:t>
      </w:r>
      <w:r>
        <w:t xml:space="preserve">Neighborhood Fingerprint for Machine Learning-Based Methods”,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25. American Chemical</w:t>
      </w:r>
      <w:r>
        <w:t xml:space="preserve"> </w:t>
      </w:r>
      <w:r>
        <w:t xml:space="preserve">Society (ACS), pp. 15859–15866, Jun. 06, 2019. doi:</w:t>
      </w:r>
      <w:r>
        <w:t xml:space="preserve"> </w:t>
      </w:r>
      <w:r>
        <w:t xml:space="preserve">10.1021/acs.jpcc.9b03925.</w:t>
      </w:r>
      <w:r>
        <w:br/>
      </w:r>
      <w:r>
        <w:br/>
      </w:r>
      <w:r>
        <w:t xml:space="preserve">R. Batra, H. D. Tranand R.</w:t>
      </w:r>
      <w:r>
        <w:t xml:space="preserve"> </w:t>
      </w:r>
      <w:r>
        <w:t xml:space="preserve">Ramprasad, “Stabilization of metastable phases in hafnia owing to</w:t>
      </w:r>
      <w:r>
        <w:t xml:space="preserve"> </w:t>
      </w:r>
      <w:r>
        <w:t xml:space="preserve">surface energy effects”,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108, no.</w:t>
      </w:r>
      <w:r>
        <w:t xml:space="preserve"> </w:t>
      </w:r>
      <w:r>
        <w:t xml:space="preserve">17. AIP Publishing, p. 172902, Apr. 25, 2016. doi: 10.1063/1.4947490.</w:t>
      </w:r>
      <w:r>
        <w:br/>
      </w:r>
      <w:r>
        <w:br/>
      </w:r>
      <w:r>
        <w:t xml:space="preserve">R. Batra, H. D. Tranand R. Ramprasad, “Stabilization of</w:t>
      </w:r>
      <w:r>
        <w:t xml:space="preserve"> </w:t>
      </w:r>
      <w:r>
        <w:t xml:space="preserve">metastable phases in hafnia owing to surface energy effects”,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108, no. 17. AIP Publishing, p. 172902,</w:t>
      </w:r>
      <w:r>
        <w:t xml:space="preserve"> </w:t>
      </w:r>
      <w:r>
        <w:t xml:space="preserve">Apr. 25, 2016. doi: 10.1063/1.4947490.</w:t>
      </w:r>
      <w:r>
        <w:br/>
      </w:r>
      <w:r>
        <w:br/>
      </w:r>
      <w:r>
        <w:t xml:space="preserve">V. Botu, R. Batra, J.</w:t>
      </w:r>
      <w:r>
        <w:t xml:space="preserve"> </w:t>
      </w:r>
      <w:r>
        <w:t xml:space="preserve">Chapmanand R. Ramprasad, “Machine Learning Force Fields: Construction,</w:t>
      </w:r>
      <w:r>
        <w:t xml:space="preserve"> </w:t>
      </w:r>
      <w:r>
        <w:t xml:space="preserve">Validation, and Outlook”,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1. American Chemical Society (ACS), pp. 511–522, Dec. 29,</w:t>
      </w:r>
      <w:r>
        <w:t xml:space="preserve"> </w:t>
      </w:r>
      <w:r>
        <w:t xml:space="preserve">2016. doi: 10.1021/acs.jpcc.6b10908.</w:t>
      </w:r>
      <w:r>
        <w:br/>
      </w:r>
      <w:r>
        <w:br/>
      </w:r>
      <w:r>
        <w:t xml:space="preserve">V. Botu, J. Chapmanand</w:t>
      </w:r>
      <w:r>
        <w:t xml:space="preserve"> </w:t>
      </w:r>
      <w:r>
        <w:t xml:space="preserve">R. Ramprasad, “A study of adatom ripening on an Al (1 1 1) surface with</w:t>
      </w:r>
      <w:r>
        <w:t xml:space="preserve"> </w:t>
      </w:r>
      <w:r>
        <w:t xml:space="preserve">machine learning force fields”,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129. Elsevier BV, pp. 332–335, Mar. 2017. doi:</w:t>
      </w:r>
      <w:r>
        <w:t xml:space="preserve"> </w:t>
      </w:r>
      <w:r>
        <w:t xml:space="preserve">10.1016/j.commatsci.2016.12.007.</w:t>
      </w:r>
      <w:r>
        <w:br/>
      </w:r>
      <w:r>
        <w:br/>
      </w:r>
      <w:r>
        <w:t xml:space="preserve">A. Chandrasekaran, D. Kamal,</w:t>
      </w:r>
      <w:r>
        <w:t xml:space="preserve"> </w:t>
      </w:r>
      <w:r>
        <w:t xml:space="preserve">R. Batra, C. Kim, L. Chenand R. Ramprasad, “Solving the electronic</w:t>
      </w:r>
      <w:r>
        <w:t xml:space="preserve"> </w:t>
      </w:r>
      <w:r>
        <w:t xml:space="preserve">structure problem with machine learning”,</w:t>
      </w:r>
      <w:r>
        <w:t xml:space="preserve"> </w:t>
      </w:r>
      <w:r>
        <w:rPr>
          <w:iCs/>
          <w:i/>
        </w:rPr>
        <w:t xml:space="preserve">npj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5, no. 1. Springer Science and Business Media LLC,</w:t>
      </w:r>
      <w:r>
        <w:t xml:space="preserve"> </w:t>
      </w:r>
      <w:r>
        <w:t xml:space="preserve">Feb. 18, 2019. doi: 10.1038/s41524-019-0162-7.</w:t>
      </w:r>
      <w:r>
        <w:br/>
      </w:r>
      <w:r>
        <w:br/>
      </w:r>
      <w:r>
        <w:t xml:space="preserve">J. Chapman, R.</w:t>
      </w:r>
      <w:r>
        <w:t xml:space="preserve"> </w:t>
      </w:r>
      <w:r>
        <w:t xml:space="preserve">Batra, B. P. Uberuaga, G. Pilaniaand R. Ramprasad, “A comprehensive</w:t>
      </w:r>
      <w:r>
        <w:t xml:space="preserve"> </w:t>
      </w:r>
      <w:r>
        <w:t xml:space="preserve">computational study of adatom diffusion on the aluminum (1 0 0)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158. Elsevier BV,</w:t>
      </w:r>
      <w:r>
        <w:t xml:space="preserve"> </w:t>
      </w:r>
      <w:r>
        <w:t xml:space="preserve">pp. 353–358, Feb. 2019. doi: 10.1016/j.commatsci.2018.11.032.</w:t>
      </w:r>
      <w:r>
        <w:br/>
      </w:r>
      <w:r>
        <w:br/>
      </w:r>
      <w:r>
        <w:t xml:space="preserve">L. Chen, H. D. Tranand R. Ramprasad, “Atomistic mechanisms for</w:t>
      </w:r>
      <w:r>
        <w:t xml:space="preserve"> </w:t>
      </w:r>
      <w:r>
        <w:t xml:space="preserve">chemical defects formation in polyethylene”,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149, no. 23. AIP Publishing, p. 234902, Dec. 21, 2018.</w:t>
      </w:r>
      <w:r>
        <w:t xml:space="preserve"> </w:t>
      </w:r>
      <w:r>
        <w:t xml:space="preserve">doi: 10.1063/1.5063944.</w:t>
      </w:r>
      <w:r>
        <w:br/>
      </w:r>
      <w:r>
        <w:br/>
      </w:r>
      <w:r>
        <w:t xml:space="preserve">D. Das, A. Chandrasekaran, S.</w:t>
      </w:r>
      <w:r>
        <w:t xml:space="preserve"> </w:t>
      </w:r>
      <w:r>
        <w:t xml:space="preserve">Venkatramand R. Ramprasad, “Effect of Crystallinity on Li Adsorption in</w:t>
      </w:r>
      <w:r>
        <w:t xml:space="preserve"> </w:t>
      </w:r>
      <w:r>
        <w:t xml:space="preserve">Polyethylene Oxide”,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24.</w:t>
      </w:r>
      <w:r>
        <w:t xml:space="preserve"> </w:t>
      </w:r>
      <w:r>
        <w:t xml:space="preserve">American Chemical Society (ACS), pp. 8804–8810, Dec. 02, 2018. doi:</w:t>
      </w:r>
      <w:r>
        <w:t xml:space="preserve"> </w:t>
      </w:r>
      <w:r>
        <w:t xml:space="preserve">10.1021/acs.chemmater.8b03434.</w:t>
      </w:r>
      <w:r>
        <w:br/>
      </w:r>
      <w:r>
        <w:br/>
      </w:r>
      <w:r>
        <w:t xml:space="preserve">T. D. Huan, “Advanced</w:t>
      </w:r>
      <w:r>
        <w:t xml:space="preserve"> </w:t>
      </w:r>
      <w:r>
        <w:t xml:space="preserve">polymeric dielectrics for high energy density applications”,</w:t>
      </w:r>
      <w:r>
        <w:t xml:space="preserve"> </w:t>
      </w:r>
      <w:r>
        <w:rPr>
          <w:iCs/>
          <w:i/>
        </w:rPr>
        <w:t xml:space="preserve">Progress</w:t>
      </w:r>
      <w:r>
        <w:rPr>
          <w:iCs/>
          <w:i/>
        </w:rPr>
        <w:t xml:space="preserve"> </w:t>
      </w:r>
      <w:r>
        <w:rPr>
          <w:iCs/>
          <w:i/>
        </w:rPr>
        <w:t xml:space="preserve">in Materials Science</w:t>
      </w:r>
      <w:r>
        <w:t xml:space="preserve">, vol. 83. Elsevier BV, pp. 236–269, Oct. 2016.</w:t>
      </w:r>
      <w:r>
        <w:t xml:space="preserve"> </w:t>
      </w:r>
      <w:r>
        <w:t xml:space="preserve">doi: 10.1016/j.pmatsci.2016.05.001.</w:t>
      </w:r>
      <w:r>
        <w:br/>
      </w:r>
      <w:r>
        <w:br/>
      </w:r>
      <w:r>
        <w:t xml:space="preserve">T. D. Huan, V. Sharma, G.</w:t>
      </w:r>
      <w:r>
        <w:t xml:space="preserve"> </w:t>
      </w:r>
      <w:r>
        <w:t xml:space="preserve">A. Rossettiand R. Ramprasad, “Pathways towards ferroelectricity in</w:t>
      </w:r>
      <w:r>
        <w:t xml:space="preserve"> </w:t>
      </w:r>
      <w:r>
        <w:t xml:space="preserve">hafnia”,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6. American Physical</w:t>
      </w:r>
      <w:r>
        <w:t xml:space="preserve"> </w:t>
      </w:r>
      <w:r>
        <w:t xml:space="preserve">Society (APS), Aug. 27, 2014. doi: 10.1103/physrevb.90.064111.</w:t>
      </w:r>
      <w:r>
        <w:br/>
      </w:r>
      <w:r>
        <w:br/>
      </w:r>
      <w:r>
        <w:t xml:space="preserve">D. Kamal, “Computable Bulk and Interfacial Electronic Structure</w:t>
      </w:r>
      <w:r>
        <w:t xml:space="preserve"> </w:t>
      </w:r>
      <w:r>
        <w:t xml:space="preserve">Features as Proxies for Dielectric Breakdown of Polymers”,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12, no. 33. American</w:t>
      </w:r>
      <w:r>
        <w:t xml:space="preserve"> </w:t>
      </w:r>
      <w:r>
        <w:t xml:space="preserve">Chemical Society (ACS), pp. 37182–37187, Jul. 24, 2020. doi:</w:t>
      </w:r>
      <w:r>
        <w:t xml:space="preserve"> </w:t>
      </w:r>
      <w:r>
        <w:t xml:space="preserve">10.1021/acsami.0c09555.</w:t>
      </w:r>
      <w:r>
        <w:br/>
      </w:r>
      <w:r>
        <w:br/>
      </w:r>
      <w:r>
        <w:t xml:space="preserve">C. Kim, A. Chandrasekaran, T. D.</w:t>
      </w:r>
      <w:r>
        <w:t xml:space="preserve"> </w:t>
      </w:r>
      <w:r>
        <w:t xml:space="preserve">Huan, D. Dasand R. Ramprasad, “Polymer Genome: A Data-Powered Polymer</w:t>
      </w:r>
      <w:r>
        <w:t xml:space="preserve"> </w:t>
      </w:r>
      <w:r>
        <w:t xml:space="preserve">Informatics Platform for Property Predictions”,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31. American Chemical Society</w:t>
      </w:r>
      <w:r>
        <w:t xml:space="preserve"> </w:t>
      </w:r>
      <w:r>
        <w:t xml:space="preserve">(ACS), pp. 17575–17585, Jul. 13, 2018. doi: 10.1021/acs.jpcc.8b02913.</w:t>
      </w:r>
      <w:r>
        <w:br/>
      </w:r>
      <w:r>
        <w:br/>
      </w:r>
      <w:r>
        <w:t xml:space="preserve">C. Kim, G. Pilaniaand R. Ramprasad, “From Organized</w:t>
      </w:r>
      <w:r>
        <w:t xml:space="preserve"> </w:t>
      </w:r>
      <w:r>
        <w:t xml:space="preserve">High-Throughput Data to Phenomenological Theory using Machine Learning:</w:t>
      </w:r>
      <w:r>
        <w:t xml:space="preserve"> </w:t>
      </w:r>
      <w:r>
        <w:t xml:space="preserve">The Example of Dielectric Breakdown”,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28, no. 5. American Chemical Society (ACS), pp. 1304–1311, Feb. 12,</w:t>
      </w:r>
      <w:r>
        <w:t xml:space="preserve"> </w:t>
      </w:r>
      <w:r>
        <w:t xml:space="preserve">2016. doi: 10.1021/acs.chemmater.5b04109.</w:t>
      </w:r>
      <w:r>
        <w:br/>
      </w:r>
      <w:r>
        <w:br/>
      </w:r>
      <w:r>
        <w:t xml:space="preserve">C. Kim, G.</w:t>
      </w:r>
      <w:r>
        <w:t xml:space="preserve"> </w:t>
      </w:r>
      <w:r>
        <w:t xml:space="preserve">Pilaniaand R. Ramprasad, “Machine Learning Assisted Predictions of</w:t>
      </w:r>
      <w:r>
        <w:t xml:space="preserve"> </w:t>
      </w:r>
      <w:r>
        <w:t xml:space="preserve">Intrinsic Dielectric Breakdown Strength of ABX</w:t>
      </w:r>
      <w:r>
        <w:rPr>
          <w:vertAlign w:val="subscript"/>
        </w:rPr>
        <w:t xml:space="preserve">3</w:t>
      </w:r>
      <w:r>
        <w:t xml:space="preserve"> </w:t>
      </w:r>
      <w:r>
        <w:t xml:space="preserve">Perovskites”,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 27. American</w:t>
      </w:r>
      <w:r>
        <w:t xml:space="preserve"> </w:t>
      </w:r>
      <w:r>
        <w:t xml:space="preserve">Chemical Society (ACS), pp. 14575–14580, Jul. 01, 2016. doi:</w:t>
      </w:r>
      <w:r>
        <w:t xml:space="preserve"> </w:t>
      </w:r>
      <w:r>
        <w:t xml:space="preserve">10.1021/acs.jpcc.6b05068.</w:t>
      </w:r>
      <w:r>
        <w:br/>
      </w:r>
      <w:r>
        <w:br/>
      </w:r>
      <w:r>
        <w:t xml:space="preserve">C. Kim and R. Ramprasad,</w:t>
      </w:r>
      <w:r>
        <w:t xml:space="preserve"> </w:t>
      </w:r>
      <w:r>
        <w:t xml:space="preserve">“Dielectric breakdown field of strained silicon under hydrostatic</w:t>
      </w:r>
      <w:r>
        <w:t xml:space="preserve"> </w:t>
      </w:r>
      <w:r>
        <w:t xml:space="preserve">pressure”,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111, no. 11. AIP</w:t>
      </w:r>
      <w:r>
        <w:t xml:space="preserve"> </w:t>
      </w:r>
      <w:r>
        <w:t xml:space="preserve">Publishing, p. 112904, Sep. 11, 2017. doi: 10.1063/1.5003344.</w:t>
      </w:r>
      <w:r>
        <w:br/>
      </w:r>
      <w:r>
        <w:br/>
      </w:r>
      <w:r>
        <w:t xml:space="preserve">S. Krishnan, M. K. Mahapatra, P. Singhand R. Ramprasad, “First</w:t>
      </w:r>
      <w:r>
        <w:t xml:space="preserve"> </w:t>
      </w:r>
      <w:r>
        <w:t xml:space="preserve">principles study of Cr poisoning in solid oxide fuel cell cathodes:</w:t>
      </w:r>
      <w:r>
        <w:t xml:space="preserve"> </w:t>
      </w:r>
      <w:r>
        <w:t xml:space="preserve">Application to (La,Sr) CoO3”,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137. Elsevier BV, pp. 6–9, Sep. 2017. doi:</w:t>
      </w:r>
      <w:r>
        <w:t xml:space="preserve"> </w:t>
      </w:r>
      <w:r>
        <w:t xml:space="preserve">10.1016/j.commatsci.2017.04.020.</w:t>
      </w:r>
      <w:r>
        <w:br/>
      </w:r>
      <w:r>
        <w:br/>
      </w:r>
      <w:r>
        <w:t xml:space="preserve">A. Mannodi-Kanakkithodi, T.</w:t>
      </w:r>
      <w:r>
        <w:t xml:space="preserve"> </w:t>
      </w:r>
      <w:r>
        <w:t xml:space="preserve">D. Huanand R. Ramprasad, “Mining Materials Design Rules from Data: The</w:t>
      </w:r>
      <w:r>
        <w:t xml:space="preserve"> </w:t>
      </w:r>
      <w:r>
        <w:t xml:space="preserve">Example of Polymer Dielectrics”,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</w:t>
      </w:r>
      <w:r>
        <w:t xml:space="preserve"> </w:t>
      </w:r>
      <w:r>
        <w:t xml:space="preserve">no. 21. American Chemical Society (ACS), pp. 9001–9010, Oct. 18, 2017.</w:t>
      </w:r>
      <w:r>
        <w:t xml:space="preserve"> </w:t>
      </w:r>
      <w:r>
        <w:t xml:space="preserve">doi: 10.1021/acs.chemmater.7b02027.</w:t>
      </w:r>
      <w:r>
        <w:br/>
      </w:r>
      <w:r>
        <w:br/>
      </w:r>
      <w:r>
        <w:t xml:space="preserve">A. Mannodi-Kanakkithodi,</w:t>
      </w:r>
      <w:r>
        <w:t xml:space="preserve"> </w:t>
      </w:r>
      <w:r>
        <w:t xml:space="preserve">G. Pilania, T. D. Huan, T. Lookmanand R. Ramprasad, “Machine Learning</w:t>
      </w:r>
      <w:r>
        <w:t xml:space="preserve"> </w:t>
      </w:r>
      <w:r>
        <w:t xml:space="preserve">Strategy for Accelerated Design of Polymer Dielectrics”,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6, no. 1. Springer Science and Business Media LLC,</w:t>
      </w:r>
      <w:r>
        <w:t xml:space="preserve"> </w:t>
      </w:r>
      <w:r>
        <w:t xml:space="preserve">Feb. 15, 2016. doi: 10.1038/srep20952.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Mannodi-Kanakkithodi, G. Pilaniaand R. Ramprasad, “Critical assessment</w:t>
      </w:r>
      <w:r>
        <w:t xml:space="preserve"> </w:t>
      </w:r>
      <w:r>
        <w:t xml:space="preserve">of regression-based machine learning methods for polymer dielectrics”,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125. Elsevier BV,</w:t>
      </w:r>
      <w:r>
        <w:t xml:space="preserve"> </w:t>
      </w:r>
      <w:r>
        <w:t xml:space="preserve">pp. 123–135, Dec. 2016. doi: 10.1016/j.commatsci.2016.08.039.</w:t>
      </w:r>
      <w:r>
        <w:br/>
      </w:r>
      <w:r>
        <w:br/>
      </w:r>
      <w:r>
        <w:t xml:space="preserve">A. Mannodi-Kanakkithodi, G. Pilaniaand R. Ramprasad, “Critical</w:t>
      </w:r>
      <w:r>
        <w:t xml:space="preserve"> </w:t>
      </w:r>
      <w:r>
        <w:t xml:space="preserve">assessment of regression-based machine learning methods for polymer</w:t>
      </w:r>
      <w:r>
        <w:t xml:space="preserve"> </w:t>
      </w:r>
      <w:r>
        <w:t xml:space="preserve">dielectrics”,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125. Elsevier</w:t>
      </w:r>
      <w:r>
        <w:t xml:space="preserve"> </w:t>
      </w:r>
      <w:r>
        <w:t xml:space="preserve">BV, pp. 123–135, Dec. 2016. doi: 10.1016/j.commatsci.2016.08.039.</w:t>
      </w:r>
      <w:r>
        <w:br/>
      </w:r>
      <w:r>
        <w:br/>
      </w:r>
      <w:r>
        <w:t xml:space="preserve">A. Mannodi-Kanakkithodi, G. Pilania, R. Ramprasad, T. Lookmanand J.</w:t>
      </w:r>
      <w:r>
        <w:t xml:space="preserve"> </w:t>
      </w:r>
      <w:r>
        <w:t xml:space="preserve">E. Gubernatis, “Multi-objective optimization techniques to design the</w:t>
      </w:r>
      <w:r>
        <w:t xml:space="preserve"> </w:t>
      </w:r>
      <w:r>
        <w:t xml:space="preserve">Pareto front of organic dielectric polymers”,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125. Elsevier BV, pp. 92–99, Dec. 2016. doi:</w:t>
      </w:r>
      <w:r>
        <w:t xml:space="preserve"> </w:t>
      </w:r>
      <w:r>
        <w:t xml:space="preserve">10.1016/j.commatsci.2016.08.018.</w:t>
      </w:r>
      <w:r>
        <w:br/>
      </w:r>
      <w:r>
        <w:br/>
      </w:r>
      <w:r>
        <w:t xml:space="preserve">A. Mannodi-Kanakkithodi, G.</w:t>
      </w:r>
      <w:r>
        <w:t xml:space="preserve"> </w:t>
      </w:r>
      <w:r>
        <w:t xml:space="preserve">Pilania, R. Ramprasad, T. Lookmanand J. E. Gubernatis, “Multi-objective</w:t>
      </w:r>
      <w:r>
        <w:t xml:space="preserve"> </w:t>
      </w:r>
      <w:r>
        <w:t xml:space="preserve">optimization techniques to design the Pareto front of organic dielectric</w:t>
      </w:r>
      <w:r>
        <w:t xml:space="preserve"> </w:t>
      </w:r>
      <w:r>
        <w:t xml:space="preserve">polymers”,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125. Elsevier</w:t>
      </w:r>
      <w:r>
        <w:t xml:space="preserve"> </w:t>
      </w:r>
      <w:r>
        <w:t xml:space="preserve">BV, pp. 92–99, Dec. 2016. doi: 10.1016/j.commatsci.2016.08.018.</w:t>
      </w:r>
      <w:r>
        <w:br/>
      </w:r>
      <w:r>
        <w:br/>
      </w:r>
      <w:r>
        <w:t xml:space="preserve">A. Mannodi-Kanakkithodi, “Rational Co-Design of Polymer Dielectrics</w:t>
      </w:r>
      <w:r>
        <w:t xml:space="preserve"> </w:t>
      </w:r>
      <w:r>
        <w:t xml:space="preserve">for Energy Storage”,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28, no. 30. Wiley,</w:t>
      </w:r>
      <w:r>
        <w:t xml:space="preserve"> </w:t>
      </w:r>
      <w:r>
        <w:t xml:space="preserve">pp. 6277–6291, May 11, 2016. doi: 10.1002/adma.201600377.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Mannodi-Kanakkithodi, C. C. Wangand R. Ramprasad, “Compounds based on</w:t>
      </w:r>
      <w:r>
        <w:t xml:space="preserve"> </w:t>
      </w:r>
      <w:r>
        <w:t xml:space="preserve">Group 14 elements: building blocks for advanced insulator dielectrics</w:t>
      </w:r>
      <w:r>
        <w:t xml:space="preserve"> </w:t>
      </w:r>
      <w:r>
        <w:t xml:space="preserve">design”,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 vol. 50, no. 2. Springer</w:t>
      </w:r>
      <w:r>
        <w:t xml:space="preserve"> </w:t>
      </w:r>
      <w:r>
        <w:t xml:space="preserve">Science and Business Media LLC, pp. 801–807, Oct. 10, 2014. doi:</w:t>
      </w:r>
      <w:r>
        <w:t xml:space="preserve"> </w:t>
      </w:r>
      <w:r>
        <w:t xml:space="preserve">10.1007/s10853-014-8640-2.</w:t>
      </w:r>
      <w:r>
        <w:br/>
      </w:r>
      <w:r>
        <w:br/>
      </w:r>
      <w:r>
        <w:t xml:space="preserve">R. Ma, “Rational design and</w:t>
      </w:r>
      <w:r>
        <w:t xml:space="preserve"> </w:t>
      </w:r>
      <w:r>
        <w:t xml:space="preserve">synthesis of polythioureas as capacitor dielectrics”,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3, no. 28. Royal Society of Chemistry</w:t>
      </w:r>
      <w:r>
        <w:t xml:space="preserve"> </w:t>
      </w:r>
      <w:r>
        <w:t xml:space="preserve">(RSC), pp. 14845–14852, 2015. doi: 10.1039/c5ta01252j.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Misra, A. Mannodi-Kanakkithodi, T. C. Chung, R. Ramprasadand S. K.</w:t>
      </w:r>
      <w:r>
        <w:t xml:space="preserve"> </w:t>
      </w:r>
      <w:r>
        <w:t xml:space="preserve">Kumar, “Critical role of morphology on the dielectric constant of</w:t>
      </w:r>
      <w:r>
        <w:t xml:space="preserve"> </w:t>
      </w:r>
      <w:r>
        <w:t xml:space="preserve">semicrystalline polyolefins”,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144, no. 23. AIP Publishing, p. 234905, Jun. 21, 2016. doi:</w:t>
      </w:r>
      <w:r>
        <w:t xml:space="preserve"> </w:t>
      </w:r>
      <w:r>
        <w:t xml:space="preserve">10.1063/1.4953182.</w:t>
      </w:r>
      <w:r>
        <w:br/>
      </w:r>
      <w:r>
        <w:br/>
      </w:r>
      <w:r>
        <w:t xml:space="preserve">G. Pilania, A. Mannodi-Kanakkithodi, B. P.</w:t>
      </w:r>
      <w:r>
        <w:t xml:space="preserve"> </w:t>
      </w:r>
      <w:r>
        <w:t xml:space="preserve">Uberuaga, R. Ramprasad, J. E. Gubernatisand T. Lookman, “Machine</w:t>
      </w:r>
      <w:r>
        <w:t xml:space="preserve"> </w:t>
      </w:r>
      <w:r>
        <w:t xml:space="preserve">learning bandgaps of double perovskites”,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6, no. 1. Springer Science and Business Media LLC, Jan. 19, 2016.</w:t>
      </w:r>
      <w:r>
        <w:t xml:space="preserve"> </w:t>
      </w:r>
      <w:r>
        <w:t xml:space="preserve">doi: 10.1038/srep19375.</w:t>
      </w:r>
      <w:r>
        <w:br/>
      </w:r>
      <w:r>
        <w:br/>
      </w:r>
      <w:r>
        <w:t xml:space="preserve">H. N. Sharma, V. Sharma, T.</w:t>
      </w:r>
      <w:r>
        <w:t xml:space="preserve"> </w:t>
      </w:r>
      <w:r>
        <w:t xml:space="preserve">Hamzehlouyan, W. Epling, A. B. Mhadeshwarand R. Ramprasad,</w:t>
      </w:r>
      <w:r>
        <w:t xml:space="preserve"> </w:t>
      </w:r>
      <w:r>
        <w:t xml:space="preserve">“SO</w:t>
      </w:r>
      <w:r>
        <w:rPr>
          <w:iCs/>
          <w:i/>
          <w:vertAlign w:val="subscript"/>
        </w:rPr>
        <w:t xml:space="preserve">x</w:t>
      </w:r>
      <w:r>
        <w:t xml:space="preserve"> </w:t>
      </w:r>
      <w:r>
        <w:t xml:space="preserve">Oxidation Kinetics on Pt(111) and Pd(111):</w:t>
      </w:r>
      <w:r>
        <w:t xml:space="preserve"> </w:t>
      </w:r>
      <w:r>
        <w:t xml:space="preserve">First-Principles Computations Meet Microkinetic Modeling”,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13. American Chemical</w:t>
      </w:r>
      <w:r>
        <w:t xml:space="preserve"> </w:t>
      </w:r>
      <w:r>
        <w:t xml:space="preserve">Society (ACS), pp. 6934–6940, Mar. 21, 2014. doi: 10.1021/jp501538v.</w:t>
      </w:r>
      <w:r>
        <w:br/>
      </w:r>
      <w:r>
        <w:br/>
      </w:r>
      <w:r>
        <w:t xml:space="preserve">V. Sharma, A. McDannald, M. Staruch, R. Ramprasadand M. Jain,</w:t>
      </w:r>
      <w:r>
        <w:t xml:space="preserve"> </w:t>
      </w:r>
      <w:r>
        <w:t xml:space="preserve">“Dopant-mediated structural and magnetic properties of</w:t>
      </w:r>
      <w:r>
        <w:t xml:space="preserve"> </w:t>
      </w:r>
      <w:r>
        <w:t xml:space="preserve">TbMnO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107, no. 1. AIP</w:t>
      </w:r>
      <w:r>
        <w:t xml:space="preserve"> </w:t>
      </w:r>
      <w:r>
        <w:t xml:space="preserve">Publishing, p. 012901, Jul. 06, 2015. doi: 10.1063/1.4926369.</w:t>
      </w:r>
      <w:r>
        <w:br/>
      </w:r>
      <w:r>
        <w:br/>
      </w:r>
      <w:r>
        <w:t xml:space="preserve">V. Sharma, G. Pilania, G. A. Rossetti, K. Slenesand R. Ramprasad,</w:t>
      </w:r>
      <w:r>
        <w:t xml:space="preserve"> </w:t>
      </w:r>
      <w:r>
        <w:t xml:space="preserve">“Comprehensive examination of dopants and defects in</w:t>
      </w:r>
      <w:r>
        <w:t xml:space="preserve"> </w:t>
      </w:r>
      <w:r>
        <w:t xml:space="preserve">BaTiO</w:t>
      </w:r>
      <m:oMath>
        <m:sSub>
          <m:e>
            <m:r>
              <m:t>​</m:t>
            </m:r>
          </m:e>
          <m:sub>
            <m:r>
              <m:t>3</m:t>
            </m:r>
          </m:sub>
        </m:sSub>
      </m:oMath>
      <w:r>
        <w:t xml:space="preserve">from</w:t>
      </w:r>
      <w:r>
        <w:t xml:space="preserve"> </w:t>
      </w:r>
      <w:r>
        <w:t xml:space="preserve">first principles”,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13. American</w:t>
      </w:r>
      <w:r>
        <w:t xml:space="preserve"> </w:t>
      </w:r>
      <w:r>
        <w:t xml:space="preserve">Physical Society (APS), Apr. 30, 2013. doi: 10.1103/physrevb.87.134109.</w:t>
      </w:r>
      <w:r>
        <w:br/>
      </w:r>
      <w:r>
        <w:br/>
      </w:r>
      <w:r>
        <w:t xml:space="preserve">V. Sharma, “Rational design of all organic polymer</w:t>
      </w:r>
      <w:r>
        <w:t xml:space="preserve"> </w:t>
      </w:r>
      <w:r>
        <w:t xml:space="preserve">dielectrics”,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</w:t>
      </w:r>
      <w:r>
        <w:t xml:space="preserve"> </w:t>
      </w:r>
      <w:r>
        <w:t xml:space="preserve">Science and Business Media LLC, Sep. 17, 2014. doi: 10.1038/ncomms5845.</w:t>
      </w:r>
      <w:r>
        <w:br/>
      </w:r>
      <w:r>
        <w:br/>
      </w:r>
      <w:r>
        <w:t xml:space="preserve">T. D. Huan, A. Mannodi-Kanakkithodi, C. Kim, V. Sharma, G.</w:t>
      </w:r>
      <w:r>
        <w:t xml:space="preserve"> </w:t>
      </w:r>
      <w:r>
        <w:t xml:space="preserve">Pilaniaand R. Ramprasad, “A polymer dataset for accelerated property</w:t>
      </w:r>
      <w:r>
        <w:t xml:space="preserve"> </w:t>
      </w:r>
      <w:r>
        <w:t xml:space="preserve">prediction and design”,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3, no. 1. Springer</w:t>
      </w:r>
      <w:r>
        <w:t xml:space="preserve"> </w:t>
      </w:r>
      <w:r>
        <w:t xml:space="preserve">Science and Business Media LLC, Mar. 01, 2016. doi:</w:t>
      </w:r>
      <w:r>
        <w:t xml:space="preserve"> </w:t>
      </w:r>
      <w:r>
        <w:t xml:space="preserve">10.1038/sdata.2016.12.</w:t>
      </w:r>
      <w:r>
        <w:br/>
      </w:r>
      <w:r>
        <w:br/>
      </w:r>
      <w:r>
        <w:t xml:space="preserve">T. D. Huan and R. Ramprasad, “Polymer</w:t>
      </w:r>
      <w:r>
        <w:t xml:space="preserve"> </w:t>
      </w:r>
      <w:r>
        <w:t xml:space="preserve">Structure Prediction from First Principles”,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11, no. 15. American Chemical Society (ACS),</w:t>
      </w:r>
      <w:r>
        <w:t xml:space="preserve"> </w:t>
      </w:r>
      <w:r>
        <w:t xml:space="preserve">pp. 5823–5829, Jul. 01, 2020. doi: 10.1021/acs.jpclett.0c01553.</w:t>
      </w:r>
      <w:r>
        <w:br/>
      </w:r>
      <w:r>
        <w:br/>
      </w:r>
      <w:r>
        <w:t xml:space="preserve">G. M. Treich, “Optimization of Organotin Polymers for Dielectric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8,</w:t>
      </w:r>
      <w:r>
        <w:t xml:space="preserve"> </w:t>
      </w:r>
      <w:r>
        <w:t xml:space="preserve">no. 33. American Chemical Society (ACS), pp. 21270–21277, Aug. 09, 2016.</w:t>
      </w:r>
      <w:r>
        <w:t xml:space="preserve"> </w:t>
      </w:r>
      <w:r>
        <w:t xml:space="preserve">doi: 10.1021/acsami.6b04091.</w:t>
      </w:r>
      <w:r>
        <w:br/>
      </w:r>
      <w:r>
        <w:br/>
      </w:r>
      <w:r>
        <w:t xml:space="preserve">G. M. Treich, “A rational</w:t>
      </w:r>
      <w:r>
        <w:t xml:space="preserve"> </w:t>
      </w:r>
      <w:r>
        <w:t xml:space="preserve">co-design approach to the creation of new dielectric polymers with high</w:t>
      </w:r>
      <w:r>
        <w:t xml:space="preserve"> </w:t>
      </w:r>
      <w:r>
        <w:t xml:space="preserve">energy density”,</w:t>
      </w:r>
      <w:r>
        <w:t xml:space="preserve"> </w:t>
      </w:r>
      <w:r>
        <w:rPr>
          <w:iCs/>
          <w:i/>
        </w:rPr>
        <w:t xml:space="preserve">IEEE Transactions on Dielectrics and Electrical</w:t>
      </w:r>
      <w:r>
        <w:rPr>
          <w:iCs/>
          <w:i/>
        </w:rPr>
        <w:t xml:space="preserve"> </w:t>
      </w:r>
      <w:r>
        <w:rPr>
          <w:iCs/>
          <w:i/>
        </w:rPr>
        <w:t xml:space="preserve">Insulation</w:t>
      </w:r>
      <w:r>
        <w:t xml:space="preserve">, vol. 24, no. 2. Institute of Electrical and Electronics</w:t>
      </w:r>
      <w:r>
        <w:t xml:space="preserve"> </w:t>
      </w:r>
      <w:r>
        <w:t xml:space="preserve">Engineers (IEEE), pp. 732–743, Apr. 2017. doi: 10.1109/tdei.2017.006329.</w:t>
      </w:r>
      <w:r>
        <w:br/>
      </w:r>
      <w:r>
        <w:br/>
      </w:r>
      <w:r>
        <w:t xml:space="preserve">Q. Zhu, V. Sharma, A. R. Oganovand R. Ramprasad, “Predicting</w:t>
      </w:r>
      <w:r>
        <w:t xml:space="preserve"> </w:t>
      </w:r>
      <w:r>
        <w:t xml:space="preserve">polymeric crystal structures by evolutionary algorithms”,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141, no. 15. AIP Publishing, p. 154102,</w:t>
      </w:r>
      <w:r>
        <w:t xml:space="preserve"> </w:t>
      </w:r>
      <w:r>
        <w:t xml:space="preserve">Oct. 21, 2014. doi: 10.1063/1.4897337.</w:t>
      </w:r>
      <w:r>
        <w:br/>
      </w:r>
      <w:r>
        <w:br/>
      </w:r>
      <w:r>
        <w:t xml:space="preserve">V. Sharma, M. K.</w:t>
      </w:r>
      <w:r>
        <w:t xml:space="preserve"> </w:t>
      </w:r>
      <w:r>
        <w:t xml:space="preserve">Mahapatra, P. Singhand R. Ramprasad, “Cationic surface segregation in</w:t>
      </w:r>
      <w:r>
        <w:t xml:space="preserve"> </w:t>
      </w:r>
      <w:r>
        <w:t xml:space="preserve">doped LaMnO3”,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 vol. 50, no. 8.</w:t>
      </w:r>
      <w:r>
        <w:t xml:space="preserve"> </w:t>
      </w:r>
      <w:r>
        <w:t xml:space="preserve">Springer Science and Business Media LLC, pp. 3051–3056, Feb. 04, 2015.</w:t>
      </w:r>
      <w:r>
        <w:t xml:space="preserve"> </w:t>
      </w:r>
      <w:r>
        <w:t xml:space="preserve">doi: 10.1007/s10853-015-8861-z.</w:t>
      </w:r>
      <w:r>
        <w:br/>
      </w:r>
      <w:r>
        <w:br/>
      </w:r>
      <w:r>
        <w:t xml:space="preserve">S. Krishnan, V. Sharma, P.</w:t>
      </w:r>
      <w:r>
        <w:t xml:space="preserve"> </w:t>
      </w:r>
      <w:r>
        <w:t xml:space="preserve">Singhand R. Ramprasad, “Dopants in Lanthanum Manganite: Insights from</w:t>
      </w:r>
      <w:r>
        <w:t xml:space="preserve"> </w:t>
      </w:r>
      <w:r>
        <w:t xml:space="preserve">First-Principles Chemical Space Exploration”,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120, no. 39. American Chemical Society (ACS),</w:t>
      </w:r>
      <w:r>
        <w:t xml:space="preserve"> </w:t>
      </w:r>
      <w:r>
        <w:t xml:space="preserve">pp. 22126–22133, Sep. 22, 2016. doi: 10.1021/acs.jpcc.6b04524.</w:t>
      </w:r>
      <w:r>
        <w:br/>
      </w:r>
      <w:r>
        <w:br/>
      </w:r>
      <w:r>
        <w:t xml:space="preserve">L. Chen, R. Batra, R. Ranganathan, G. Sotzing, Y. Caoand R.</w:t>
      </w:r>
      <w:r>
        <w:t xml:space="preserve"> </w:t>
      </w:r>
      <w:r>
        <w:t xml:space="preserve">Ramprasad, “Electronic Structure of Polymer Dielectrics: The Role of</w:t>
      </w:r>
      <w:r>
        <w:t xml:space="preserve"> </w:t>
      </w:r>
      <w:r>
        <w:t xml:space="preserve">Chemical and Morphological Complexity”,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30, no. 21. American Chemical Society (ACS), pp. 7699–7706,</w:t>
      </w:r>
      <w:r>
        <w:t xml:space="preserve"> </w:t>
      </w:r>
      <w:r>
        <w:t xml:space="preserve">Oct. 17, 2018. doi: 10.1021/acs.chemmater.8b02997.</w:t>
      </w:r>
      <w:r>
        <w:br/>
      </w:r>
      <w:r>
        <w:br/>
      </w:r>
      <w:r>
        <w:t xml:space="preserve">M. Dutt,</w:t>
      </w:r>
      <w:r>
        <w:t xml:space="preserve"> </w:t>
      </w:r>
      <w:r>
        <w:t xml:space="preserve">M. J. Nayhouse, O. Kuksenok, S. R. Littleand A. C. Balazs, “Interactions</w:t>
      </w:r>
      <w:r>
        <w:t xml:space="preserve"> </w:t>
      </w:r>
      <w:r>
        <w:t xml:space="preserve">of End-functionalized Nanotubes with Lipid Vesicles: Spontaneous</w:t>
      </w:r>
      <w:r>
        <w:t xml:space="preserve"> </w:t>
      </w:r>
      <w:r>
        <w:t xml:space="preserve">Insertion and Nanotube Self-Organization”,</w:t>
      </w:r>
      <w:r>
        <w:t xml:space="preserve"> </w:t>
      </w:r>
      <w:r>
        <w:rPr>
          <w:iCs/>
          <w:i/>
        </w:rPr>
        <w:t xml:space="preserve">Current Nanoscience</w:t>
      </w:r>
      <w:r>
        <w:t xml:space="preserve">,</w:t>
      </w:r>
      <w:r>
        <w:t xml:space="preserve"> </w:t>
      </w:r>
      <w:r>
        <w:t xml:space="preserve">vol. 7, no. 5. Bentham Science Publishers Ltd., pp. 699–715, Oct. 01,</w:t>
      </w:r>
      <w:r>
        <w:t xml:space="preserve"> </w:t>
      </w:r>
      <w:r>
        <w:t xml:space="preserve">2011. doi: 10.2174/157341311797483772.</w:t>
      </w:r>
      <w:r>
        <w:br/>
      </w:r>
      <w:r>
        <w:br/>
      </w:r>
      <w:r>
        <w:t xml:space="preserve">M. Dutt, O.</w:t>
      </w:r>
      <w:r>
        <w:t xml:space="preserve"> </w:t>
      </w:r>
      <w:r>
        <w:t xml:space="preserve">Kuksenokand A. C. Balazs, “Nano-pipette directed transport of nanotube</w:t>
      </w:r>
      <w:r>
        <w:t xml:space="preserve"> </w:t>
      </w:r>
      <w:r>
        <w:t xml:space="preserve">transmembrane channels and hybrid vesicles”,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5,</w:t>
      </w:r>
      <w:r>
        <w:t xml:space="preserve"> </w:t>
      </w:r>
      <w:r>
        <w:t xml:space="preserve">no. 20. Royal Society of Chemistry (RSC), p. 9773, 2013. doi:</w:t>
      </w:r>
      <w:r>
        <w:t xml:space="preserve"> </w:t>
      </w:r>
      <w:r>
        <w:t xml:space="preserve">10.1039/c3nr33991b.</w:t>
      </w:r>
      <w:r>
        <w:br/>
      </w:r>
      <w:r>
        <w:br/>
      </w:r>
      <w:r>
        <w:t xml:space="preserve">R. Agarwal and D. R. Trinkle,</w:t>
      </w:r>
      <w:r>
        <w:t xml:space="preserve"> </w:t>
      </w:r>
      <w:r>
        <w:t xml:space="preserve">“Light-element diffusion in Mg using first-principles calculations:</w:t>
      </w:r>
      <w:r>
        <w:t xml:space="preserve"> </w:t>
      </w:r>
      <w:r>
        <w:t xml:space="preserve">Anisotropy and elastodiffusion”,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</w:t>
      </w:r>
      <w:r>
        <w:t xml:space="preserve"> </w:t>
      </w:r>
      <w:r>
        <w:t xml:space="preserve">5. American Physical Society (APS), Aug. 12, 2016. doi:</w:t>
      </w:r>
      <w:r>
        <w:t xml:space="preserve"> </w:t>
      </w:r>
      <w:r>
        <w:t xml:space="preserve">10.1103/physrevb.94.054106.</w:t>
      </w:r>
      <w:r>
        <w:br/>
      </w:r>
      <w:r>
        <w:br/>
      </w:r>
      <w:r>
        <w:t xml:space="preserve">R. Agarwal and D. R. Trinkle,</w:t>
      </w:r>
      <w:r>
        <w:t xml:space="preserve"> </w:t>
      </w:r>
      <w:r>
        <w:t xml:space="preserve">“Exact Model of Vacancy-Mediated Solute Transport in Magnesium”,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118, no. 10. American Physical</w:t>
      </w:r>
      <w:r>
        <w:t xml:space="preserve"> </w:t>
      </w:r>
      <w:r>
        <w:t xml:space="preserve">Society (APS), Mar. 07, 2017. doi: 10.1103/physrevlett.118.105901.</w:t>
      </w:r>
      <w:r>
        <w:br/>
      </w:r>
      <w:r>
        <w:br/>
      </w:r>
      <w:r>
        <w:t xml:space="preserve">R. Agarwal and D. R. Trinkle, “Ab initio magnesium-solute transport</w:t>
      </w:r>
      <w:r>
        <w:t xml:space="preserve"> </w:t>
      </w:r>
      <w:r>
        <w:t xml:space="preserve">database using exact diffusion theory”,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</w:t>
      </w:r>
      <w:r>
        <w:t xml:space="preserve"> </w:t>
      </w:r>
      <w:r>
        <w:t xml:space="preserve">vol. 150. Elsevier BV, pp. 339–350, May 2018. doi:</w:t>
      </w:r>
      <w:r>
        <w:t xml:space="preserve"> </w:t>
      </w:r>
      <w:r>
        <w:t xml:space="preserve">10.1016/j.actamat.2018.03.025.</w:t>
      </w:r>
      <w:r>
        <w:br/>
      </w:r>
      <w:r>
        <w:br/>
      </w:r>
      <w:r>
        <w:t xml:space="preserve">M. R. Fellinger, L. G. Hector</w:t>
      </w:r>
      <w:r>
        <w:t xml:space="preserve"> </w:t>
      </w:r>
      <w:r>
        <w:t xml:space="preserve">Jr.and D. R. Trinkle, “Effect of solutes on the lattice parameters and</w:t>
      </w:r>
      <w:r>
        <w:t xml:space="preserve"> </w:t>
      </w:r>
      <w:r>
        <w:t xml:space="preserve">elastic stiffness coefficients of body-centered tetragonal Fe”,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152. Elsevier BV,</w:t>
      </w:r>
      <w:r>
        <w:t xml:space="preserve"> </w:t>
      </w:r>
      <w:r>
        <w:t xml:space="preserve">pp. 308–323, Sep. 2018. doi: 10.1016/j.commatsci.2018.05.021.</w:t>
      </w:r>
      <w:r>
        <w:br/>
      </w:r>
      <w:r>
        <w:br/>
      </w:r>
      <w:r>
        <w:t xml:space="preserve">M. R. Fellinger, A. M. Z. Tan, L. G. Hectorand D. R. Trinkle,</w:t>
      </w:r>
      <w:r>
        <w:t xml:space="preserve"> </w:t>
      </w:r>
      <w:r>
        <w:t xml:space="preserve">“Geometries of edge and mixed dislocations in bcc Fe from</w:t>
      </w:r>
      <w:r>
        <w:t xml:space="preserve"> </w:t>
      </w:r>
      <w:r>
        <w:t xml:space="preserve">first-principles calculations”,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</w:t>
      </w:r>
      <w:r>
        <w:t xml:space="preserve"> </w:t>
      </w:r>
      <w:r>
        <w:t xml:space="preserve">vol. 2, no. 11. American Physical Society (APS), Nov. 26, 2018. doi:</w:t>
      </w:r>
      <w:r>
        <w:t xml:space="preserve"> </w:t>
      </w:r>
      <w:r>
        <w:t xml:space="preserve">10.1103/physrevmaterials.2.113605.</w:t>
      </w:r>
      <w:r>
        <w:br/>
      </w:r>
      <w:r>
        <w:br/>
      </w:r>
      <w:r>
        <w:t xml:space="preserve">M. Ghazisaeidi and D. R.</w:t>
      </w:r>
      <w:r>
        <w:t xml:space="preserve"> </w:t>
      </w:r>
      <w:r>
        <w:t xml:space="preserve">Trinkle, “Core structure of a screw dislocation in Ti from density</w:t>
      </w:r>
      <w:r>
        <w:t xml:space="preserve"> </w:t>
      </w:r>
      <w:r>
        <w:t xml:space="preserve">functional theory and classical potentials”,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</w:t>
      </w:r>
      <w:r>
        <w:t xml:space="preserve"> </w:t>
      </w:r>
      <w:r>
        <w:t xml:space="preserve">vol. 60, no. 3. Elsevier BV, pp. 1287–1292, Feb. 2012. doi:</w:t>
      </w:r>
      <w:r>
        <w:t xml:space="preserve"> </w:t>
      </w:r>
      <w:r>
        <w:t xml:space="preserve">10.1016/j.actamat.2011.11.024.</w:t>
      </w:r>
      <w:r>
        <w:br/>
      </w:r>
      <w:r>
        <w:br/>
      </w:r>
      <w:r>
        <w:t xml:space="preserve">M. Ghazisaeidi and D. R.</w:t>
      </w:r>
      <w:r>
        <w:t xml:space="preserve"> </w:t>
      </w:r>
      <w:r>
        <w:t xml:space="preserve">Trinkle, “Interaction of oxygen interstitials with lattice faults in</w:t>
      </w:r>
      <w:r>
        <w:t xml:space="preserve"> </w:t>
      </w:r>
      <w:r>
        <w:t xml:space="preserve">Ti”,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76. Elsevier BV, pp. 82–86, Sep. 2014.</w:t>
      </w:r>
      <w:r>
        <w:t xml:space="preserve"> </w:t>
      </w:r>
      <w:r>
        <w:t xml:space="preserve">doi: 10.1016/j.actamat.2014.05.025.</w:t>
      </w:r>
      <w:r>
        <w:br/>
      </w:r>
      <w:r>
        <w:br/>
      </w:r>
      <w:r>
        <w:t xml:space="preserve">G. T. Hohensee, M. R.</w:t>
      </w:r>
      <w:r>
        <w:t xml:space="preserve"> </w:t>
      </w:r>
      <w:r>
        <w:t xml:space="preserve">Fellinger, D. R. Trinkleand D. G. Cahill, “Thermal transport across</w:t>
      </w:r>
      <w:r>
        <w:t xml:space="preserve"> </w:t>
      </w:r>
      <w:r>
        <w:t xml:space="preserve">high-pressure semiconductor-metal transition in Si</w:t>
      </w:r>
      <w:r>
        <w:t xml:space="preserve"> </w:t>
      </w:r>
      <w:r>
        <w:t xml:space="preserve">and</w:t>
      </w:r>
      <m:oMath>
        <m:sSub>
          <m:e>
            <m:r>
              <m:t>S</m:t>
            </m:r>
            <m:r>
              <m:t>i</m:t>
            </m:r>
          </m:e>
          <m:sub>
            <m:r>
              <m:t>0.991</m:t>
            </m:r>
          </m:sub>
        </m:sSub>
        <m:sSub>
          <m:e>
            <m:r>
              <m:t>G</m:t>
            </m:r>
            <m:r>
              <m:t>e</m:t>
            </m:r>
          </m:e>
          <m:sub>
            <m:r>
              <m:t>0.009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20. American Physical Society</w:t>
      </w:r>
      <w:r>
        <w:t xml:space="preserve"> </w:t>
      </w:r>
      <w:r>
        <w:t xml:space="preserve">(APS), May 07, 2015. doi: 10.1103/physrevb.91.205104.</w:t>
      </w:r>
      <w:r>
        <w:br/>
      </w:r>
      <w:r>
        <w:br/>
      </w:r>
      <w:r>
        <w:t xml:space="preserve">H. Kim</w:t>
      </w:r>
      <w:r>
        <w:t xml:space="preserve"> </w:t>
      </w:r>
      <w:r>
        <w:t xml:space="preserve">and D. R. Trinkle, “Effect of charge on point defect size misfits from</w:t>
      </w:r>
      <w:r>
        <w:t xml:space="preserve"> </w:t>
      </w:r>
      <w:r>
        <w:t xml:space="preserve">ab initio: Aliovalently doped</w:t>
      </w:r>
      <w:r>
        <w:t xml:space="preserve"> </w:t>
      </w:r>
      <m:oMath>
        <m:sSub>
          <m:e>
            <m:r>
              <m:rPr>
                <m:nor/>
                <m:sty m:val="p"/>
              </m:rPr>
              <m:t>SrTiO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119. Elsevier BV,</w:t>
      </w:r>
      <w:r>
        <w:t xml:space="preserve"> </w:t>
      </w:r>
      <w:r>
        <w:t xml:space="preserve">pp. 41–45, Jun. 2016. doi: 10.1016/j.commatsci.2016.02.040.</w:t>
      </w:r>
      <w:r>
        <w:br/>
      </w:r>
      <w:r>
        <w:br/>
      </w:r>
      <w:r>
        <w:t xml:space="preserve">H. Kim and D. R. Trinkle, “Mechanical properties and phase</w:t>
      </w:r>
      <w:r>
        <w:t xml:space="preserve"> </w:t>
      </w:r>
      <w:r>
        <w:t xml:space="preserve">stability of monoborides using density functional theory calculations”,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1. American Physical</w:t>
      </w:r>
      <w:r>
        <w:t xml:space="preserve"> </w:t>
      </w:r>
      <w:r>
        <w:t xml:space="preserve">Society (APS), Jun. 26, 2017. doi: 10.1103/physrevmaterials.1.013601.</w:t>
      </w:r>
      <w:r>
        <w:br/>
      </w:r>
      <w:r>
        <w:br/>
      </w:r>
      <w:r>
        <w:t xml:space="preserve">B. Lee and D. R. Trinkle, “Energetics of Rutile</w:t>
      </w:r>
      <w:r>
        <w:t xml:space="preserve"> </w:t>
      </w:r>
      <w:r>
        <w:t xml:space="preserve">TiO</w:t>
      </w:r>
      <w:r>
        <w:rPr>
          <w:vertAlign w:val="subscript"/>
        </w:rPr>
        <w:t xml:space="preserve">2</w:t>
      </w:r>
      <w:r>
        <w:t xml:space="preserve"> </w:t>
      </w:r>
      <w:r>
        <w:t xml:space="preserve">Vicinal Surfaces with ⟨001⟩ Steps from the Energy</w:t>
      </w:r>
      <w:r>
        <w:t xml:space="preserve"> </w:t>
      </w:r>
      <w:r>
        <w:t xml:space="preserve">Density Method”,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</w:t>
      </w:r>
      <w:r>
        <w:t xml:space="preserve"> </w:t>
      </w:r>
      <w:r>
        <w:t xml:space="preserve">no. 32. American Chemical Society (ACS), pp. 18203–18209, Aug. 05, 2015.</w:t>
      </w:r>
      <w:r>
        <w:t xml:space="preserve"> </w:t>
      </w:r>
      <w:r>
        <w:t xml:space="preserve">doi: 10.1021/acs.jpcc.5b03623.</w:t>
      </w:r>
      <w:r>
        <w:br/>
      </w:r>
      <w:r>
        <w:br/>
      </w:r>
      <w:r>
        <w:t xml:space="preserve">T. Nogaret, W. A. Curtin, J.</w:t>
      </w:r>
      <w:r>
        <w:t xml:space="preserve"> </w:t>
      </w:r>
      <w:r>
        <w:t xml:space="preserve">A. Yasi, L. G. Hector Jrand D. R. Trinkle, “Atomistic study of edge and</w:t>
      </w:r>
      <w:r>
        <w:t xml:space="preserve"> </w:t>
      </w:r>
      <w:r>
        <w:t xml:space="preserve">screw 〈c+a〉 dislocations in magnesium”,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</w:t>
      </w:r>
      <w:r>
        <w:t xml:space="preserve"> </w:t>
      </w:r>
      <w:r>
        <w:t xml:space="preserve">vol. 58, no. 13. Elsevier BV, pp. 4332–4343, Aug. 2010. doi:</w:t>
      </w:r>
      <w:r>
        <w:t xml:space="preserve"> </w:t>
      </w:r>
      <w:r>
        <w:t xml:space="preserve">10.1016/j.actamat.2010.04.022.</w:t>
      </w:r>
      <w:r>
        <w:br/>
      </w:r>
      <w:r>
        <w:br/>
      </w:r>
      <w:r>
        <w:t xml:space="preserve">E. J. Schiavone and D. R.</w:t>
      </w:r>
      <w:r>
        <w:t xml:space="preserve"> </w:t>
      </w:r>
      <w:r>
        <w:t xml:space="preserve">Trinkle, “</w:t>
      </w:r>
      <w:r>
        <w:rPr>
          <w:iCs/>
          <w:i/>
        </w:rPr>
        <w:t xml:space="preserve">Ab initio</w:t>
      </w:r>
      <w:r>
        <w:t xml:space="preserve">modeling of quasielastic neutron scattering of</w:t>
      </w:r>
      <w:r>
        <w:t xml:space="preserve"> </w:t>
      </w:r>
      <w:r>
        <w:t xml:space="preserve">hydrogen pipe diffusion in palladium”,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94, no. 5. American Physical Society (APS), Aug. 26, 2016. doi:</w:t>
      </w:r>
      <w:r>
        <w:t xml:space="preserve"> </w:t>
      </w:r>
      <w:r>
        <w:t xml:space="preserve">10.1103/physrevb.94.054114.</w:t>
      </w:r>
      <w:r>
        <w:br/>
      </w:r>
      <w:r>
        <w:br/>
      </w:r>
      <w:r>
        <w:t xml:space="preserve">H. H. Wu and D. R. Trinkle,</w:t>
      </w:r>
      <w:r>
        <w:t xml:space="preserve"> </w:t>
      </w:r>
      <w:r>
        <w:t xml:space="preserve">“Solute effect on oxygen diffusion in α-titanium”,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113, no. 22. AIP Publishing, p. 223504, Jun. 14, 2013.</w:t>
      </w:r>
      <w:r>
        <w:t xml:space="preserve"> </w:t>
      </w:r>
      <w:r>
        <w:t xml:space="preserve">doi: 10.1063/1.4808283.</w:t>
      </w:r>
      <w:r>
        <w:br/>
      </w:r>
      <w:r>
        <w:br/>
      </w:r>
      <w:r>
        <w:t xml:space="preserve">J. A. Yasi, L. G. Hector Jr.and D. R.</w:t>
      </w:r>
      <w:r>
        <w:t xml:space="preserve"> </w:t>
      </w:r>
      <w:r>
        <w:t xml:space="preserve">Trinkle, “First-principles data for solid-solution strengthening of</w:t>
      </w:r>
      <w:r>
        <w:t xml:space="preserve"> </w:t>
      </w:r>
      <w:r>
        <w:t xml:space="preserve">magnesium: From geometry and chemistry to properties”,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58, no. 17. Elsevier BV, pp. 5704–5713, Oct. 2010.</w:t>
      </w:r>
      <w:r>
        <w:t xml:space="preserve"> </w:t>
      </w:r>
      <w:r>
        <w:t xml:space="preserve">doi: 10.1016/j.actamat.2010.06.045.</w:t>
      </w:r>
      <w:r>
        <w:br/>
      </w:r>
      <w:r>
        <w:br/>
      </w:r>
      <w:r>
        <w:t xml:space="preserve">J. A. Yasi, L. G. Hector</w:t>
      </w:r>
      <w:r>
        <w:t xml:space="preserve"> </w:t>
      </w:r>
      <w:r>
        <w:t xml:space="preserve">Jr.and D. R. Trinkle, “Prediction of thermal cross-slip stress in</w:t>
      </w:r>
      <w:r>
        <w:t xml:space="preserve"> </w:t>
      </w:r>
      <w:r>
        <w:t xml:space="preserve">magnesium alloys from direct first-principles data”,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59, no. 14. Elsevier BV, pp. 5652–5660, Aug. 2011.</w:t>
      </w:r>
      <w:r>
        <w:t xml:space="preserve"> </w:t>
      </w:r>
      <w:r>
        <w:t xml:space="preserve">doi: 10.1016/j.actamat.2011.05.040.</w:t>
      </w:r>
      <w:r>
        <w:br/>
      </w:r>
      <w:r>
        <w:br/>
      </w:r>
      <w:r>
        <w:t xml:space="preserve">J. A. Yasi, L. G. Hector</w:t>
      </w:r>
      <w:r>
        <w:t xml:space="preserve"> </w:t>
      </w:r>
      <w:r>
        <w:t xml:space="preserve">Jr.and D. R. Trinkle, “Prediction of thermal cross-slip stress in</w:t>
      </w:r>
      <w:r>
        <w:t xml:space="preserve"> </w:t>
      </w:r>
      <w:r>
        <w:t xml:space="preserve">magnesium alloys from a geometric interaction model”,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60, no. 5. Elsevier BV, pp. 2350–2358, Mar. 2012.</w:t>
      </w:r>
      <w:r>
        <w:t xml:space="preserve"> </w:t>
      </w:r>
      <w:r>
        <w:t xml:space="preserve">doi: 10.1016/j.actamat.2012.01.004.</w:t>
      </w:r>
      <w:r>
        <w:br/>
      </w:r>
      <w:r>
        <w:br/>
      </w:r>
      <w:r>
        <w:t xml:space="preserve">M. Yu and D. R. Trinkle,</w:t>
      </w:r>
      <w:r>
        <w:t xml:space="preserve"> </w:t>
      </w:r>
      <w:r>
        <w:t xml:space="preserve">“Au/TiO</w:t>
      </w:r>
      <w:r>
        <w:rPr>
          <w:vertAlign w:val="subscript"/>
        </w:rPr>
        <w:t xml:space="preserve">2</w:t>
      </w:r>
      <w:r>
        <w:t xml:space="preserve">(110) Interfacial Reconstruction Stability from ab</w:t>
      </w:r>
      <w:r>
        <w:t xml:space="preserve"> </w:t>
      </w:r>
      <w:r>
        <w:t xml:space="preserve">Initio”,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115, no. 36.</w:t>
      </w:r>
      <w:r>
        <w:t xml:space="preserve"> </w:t>
      </w:r>
      <w:r>
        <w:t xml:space="preserve">American Chemical Society (ACS), pp. 17799–17805, Aug. 23, 2011. doi:</w:t>
      </w:r>
      <w:r>
        <w:t xml:space="preserve"> </w:t>
      </w:r>
      <w:r>
        <w:t xml:space="preserve">10.1021/jp2017133.</w:t>
      </w:r>
      <w:r>
        <w:br/>
      </w:r>
      <w:r>
        <w:br/>
      </w:r>
      <w:r>
        <w:t xml:space="preserve">U. Lienert, “High-energy diffraction</w:t>
      </w:r>
      <w:r>
        <w:t xml:space="preserve"> </w:t>
      </w:r>
      <w:r>
        <w:t xml:space="preserve">microscopy at the advanced photon source”,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63, no. 7.</w:t>
      </w:r>
      <w:r>
        <w:t xml:space="preserve"> </w:t>
      </w:r>
      <w:r>
        <w:t xml:space="preserve">Springer Science and Business Media LLC, pp. 70–77, Jul. 2011. doi:</w:t>
      </w:r>
      <w:r>
        <w:t xml:space="preserve"> </w:t>
      </w:r>
      <w:r>
        <w:t xml:space="preserve">10.1007/s11837-011-0116-0.</w:t>
      </w:r>
      <w:r>
        <w:br/>
      </w:r>
      <w:r>
        <w:br/>
      </w:r>
      <w:r>
        <w:t xml:space="preserve">S. Maddali, S. Ta’asanand R. M.</w:t>
      </w:r>
      <w:r>
        <w:t xml:space="preserve"> </w:t>
      </w:r>
      <w:r>
        <w:t xml:space="preserve">Suter, “Topology-faithful nonparametric estimation and tracking of bulk</w:t>
      </w:r>
      <w:r>
        <w:t xml:space="preserve"> </w:t>
      </w:r>
      <w:r>
        <w:t xml:space="preserve">interface networks”,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125.</w:t>
      </w:r>
      <w:r>
        <w:t xml:space="preserve"> </w:t>
      </w:r>
      <w:r>
        <w:t xml:space="preserve">Elsevier BV, pp. 328–340, Dec. 2016. doi:</w:t>
      </w:r>
      <w:r>
        <w:t xml:space="preserve"> </w:t>
      </w:r>
      <w:r>
        <w:t xml:space="preserve">10.1016/j.commatsci.2016.08.021.</w:t>
      </w:r>
      <w:r>
        <w:br/>
      </w:r>
      <w:r>
        <w:br/>
      </w:r>
      <w:r>
        <w:t xml:space="preserve">L. Barnard, N. Cunningham,</w:t>
      </w:r>
      <w:r>
        <w:t xml:space="preserve"> </w:t>
      </w:r>
      <w:r>
        <w:t xml:space="preserve">G. R. Odette, I. Szlufarskaand D. Morgan, “Thermodynamic and kinetic</w:t>
      </w:r>
      <w:r>
        <w:t xml:space="preserve"> </w:t>
      </w:r>
      <w:r>
        <w:t xml:space="preserve">modeling of oxide precipitation in nanostructured ferritic alloys”,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91. Elsevier BV, pp. 340–354, Jun. 2015.</w:t>
      </w:r>
      <w:r>
        <w:t xml:space="preserve"> </w:t>
      </w:r>
      <w:r>
        <w:t xml:space="preserve">doi: 10.1016/j.actamat.2015.03.014.</w:t>
      </w:r>
      <w:r>
        <w:br/>
      </w:r>
      <w:r>
        <w:br/>
      </w:r>
      <w:r>
        <w:t xml:space="preserve">L. Barnard, “Atomistic</w:t>
      </w:r>
      <w:r>
        <w:t xml:space="preserve"> </w:t>
      </w:r>
      <w:r>
        <w:t xml:space="preserve">modeling of the order–disorder phase transformation in the Ni2Cr model</w:t>
      </w:r>
      <w:r>
        <w:t xml:space="preserve"> </w:t>
      </w:r>
      <w:r>
        <w:t xml:space="preserve">alloy”,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81. Elsevier BV, pp. 258–271,</w:t>
      </w:r>
      <w:r>
        <w:t xml:space="preserve"> </w:t>
      </w:r>
      <w:r>
        <w:t xml:space="preserve">Dec. 2014. doi: 10.1016/j.actamat.2014.08.017.</w:t>
      </w:r>
      <w:r>
        <w:br/>
      </w:r>
      <w:r>
        <w:br/>
      </w:r>
      <w:r>
        <w:t xml:space="preserve">A. Bengtson,</w:t>
      </w:r>
      <w:r>
        <w:t xml:space="preserve"> </w:t>
      </w:r>
      <w:r>
        <w:t xml:space="preserve">H. O. Nam, S. Saha, R. Sakidjaand D. Morgan, “First-principles molecular</w:t>
      </w:r>
      <w:r>
        <w:t xml:space="preserve"> </w:t>
      </w:r>
      <w:r>
        <w:t xml:space="preserve">dynamics modeling of the LiCl–KCl molten salt system”,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83. Elsevier BV, pp. 362–370, Feb. 2014.</w:t>
      </w:r>
      <w:r>
        <w:t xml:space="preserve"> </w:t>
      </w:r>
      <w:r>
        <w:t xml:space="preserve">doi: 10.1016/j.commatsci.2013.10.043.</w:t>
      </w:r>
      <w:r>
        <w:br/>
      </w:r>
      <w:r>
        <w:br/>
      </w:r>
      <w:r>
        <w:t xml:space="preserve">L. Jamison, M.-J.</w:t>
      </w:r>
      <w:r>
        <w:t xml:space="preserve"> </w:t>
      </w:r>
      <w:r>
        <w:t xml:space="preserve">Zheng, S. Shannon, T. Allen, D. Morganand I. Szlufarska, “Experimental</w:t>
      </w:r>
      <w:r>
        <w:t xml:space="preserve"> </w:t>
      </w:r>
      <w:r>
        <w:t xml:space="preserve">and ab initio study of enhanced resistance to amorphization of</w:t>
      </w:r>
      <w:r>
        <w:t xml:space="preserve"> </w:t>
      </w:r>
      <w:r>
        <w:t xml:space="preserve">nanocrystalline silicon carbide under electron irradiation”,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Nuclear Materials</w:t>
      </w:r>
      <w:r>
        <w:t xml:space="preserve">, vol. 445, no. 1–3. Elsevier BV, pp. 181–189,</w:t>
      </w:r>
      <w:r>
        <w:t xml:space="preserve"> </w:t>
      </w:r>
      <w:r>
        <w:t xml:space="preserve">Feb. 2014. doi: 10.1016/j.jnucmat.2013.11.010.</w:t>
      </w:r>
      <w:r>
        <w:br/>
      </w:r>
      <w:r>
        <w:br/>
      </w:r>
      <w:r>
        <w:t xml:space="preserve">H. Jiang, C.</w:t>
      </w:r>
      <w:r>
        <w:t xml:space="preserve"> </w:t>
      </w:r>
      <w:r>
        <w:t xml:space="preserve">Jiang, D. Morganand I. Szlufarska, “Accelerated atomistic simulation</w:t>
      </w:r>
      <w:r>
        <w:t xml:space="preserve"> </w:t>
      </w:r>
      <w:r>
        <w:t xml:space="preserve">study on the stability and mobility of carbon tri-interstitial cluster</w:t>
      </w:r>
      <w:r>
        <w:t xml:space="preserve"> </w:t>
      </w:r>
      <w:r>
        <w:t xml:space="preserve">in cubic SiC”,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89. Elsevier</w:t>
      </w:r>
      <w:r>
        <w:t xml:space="preserve"> </w:t>
      </w:r>
      <w:r>
        <w:t xml:space="preserve">BV, pp. 182–188, Jun. 2014. doi: 10.1016/j.commatsci.2014.03.051.</w:t>
      </w:r>
      <w:r>
        <w:br/>
      </w:r>
      <w:r>
        <w:br/>
      </w:r>
      <w:r>
        <w:t xml:space="preserve">H. Kim, “Strain-compensated</w:t>
      </w:r>
      <w:r>
        <w:t xml:space="preserve"> </w:t>
      </w:r>
      <w:r>
        <w:t xml:space="preserve">GaAs</w:t>
      </w:r>
      <w:r>
        <w:rPr>
          <w:vertAlign w:val="subscript"/>
        </w:rPr>
        <w:t xml:space="preserve">1−</w:t>
      </w:r>
      <w:r>
        <w:rPr>
          <w:iCs/>
          <w:i/>
          <w:vertAlign w:val="subscript"/>
        </w:rPr>
        <w:t xml:space="preserve">y</w:t>
      </w:r>
      <w:r>
        <w:t xml:space="preserve">P</w:t>
      </w:r>
      <w:r>
        <w:rPr>
          <w:iCs/>
          <w:i/>
          <w:vertAlign w:val="subscript"/>
        </w:rPr>
        <w:t xml:space="preserve">y</w:t>
      </w:r>
      <w:r>
        <w:t xml:space="preserve">/GaAs</w:t>
      </w:r>
      <w:r>
        <w:rPr>
          <w:vertAlign w:val="subscript"/>
        </w:rPr>
        <w:t xml:space="preserve">1−</w:t>
      </w:r>
      <w:r>
        <w:rPr>
          <w:iCs/>
          <w:i/>
          <w:vertAlign w:val="subscript"/>
        </w:rPr>
        <w:t xml:space="preserve">z</w:t>
      </w:r>
      <w:r>
        <w:t xml:space="preserve">Bi</w:t>
      </w:r>
      <w:r>
        <w:rPr>
          <w:iCs/>
          <w:i/>
          <w:vertAlign w:val="subscript"/>
        </w:rPr>
        <w:t xml:space="preserve">z</w:t>
      </w:r>
      <w:r>
        <w:t xml:space="preserve">/GaAs</w:t>
      </w:r>
      <w:r>
        <w:rPr>
          <w:vertAlign w:val="subscript"/>
        </w:rPr>
        <w:t xml:space="preserve">1−</w:t>
      </w:r>
      <w:r>
        <w:rPr>
          <w:iCs/>
          <w:i/>
          <w:vertAlign w:val="subscript"/>
        </w:rPr>
        <w:t xml:space="preserve">y</w:t>
      </w:r>
      <w:r>
        <w:t xml:space="preserve">P</w:t>
      </w:r>
      <w:r>
        <w:rPr>
          <w:iCs/>
          <w:i/>
          <w:vertAlign w:val="subscript"/>
        </w:rPr>
        <w:t xml:space="preserve">y</w:t>
      </w:r>
      <w:r>
        <w:t xml:space="preserve">quantum</w:t>
      </w:r>
      <w:r>
        <w:t xml:space="preserve"> </w:t>
      </w:r>
      <w:r>
        <w:t xml:space="preserve">wells for laser applications”,</w:t>
      </w:r>
      <w:r>
        <w:t xml:space="preserve"> </w:t>
      </w:r>
      <w:r>
        <w:rPr>
          <w:iCs/>
          <w:i/>
        </w:rPr>
        <w:t xml:space="preserve">Semiconductor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30, no. 9. IOP Publishing, p. 094011, Jul. 07,</w:t>
      </w:r>
      <w:r>
        <w:t xml:space="preserve"> </w:t>
      </w:r>
      <w:r>
        <w:t xml:space="preserve">2015. doi: 10.1088/0268-1242/30/9/094011.</w:t>
      </w:r>
      <w:r>
        <w:br/>
      </w:r>
      <w:r>
        <w:br/>
      </w:r>
      <w:r>
        <w:t xml:space="preserve">D. Lee, “Enhanced</w:t>
      </w:r>
      <w:r>
        <w:t xml:space="preserve"> </w:t>
      </w:r>
      <w:r>
        <w:t xml:space="preserve">Oxygen Surface Exchange Kinetics and Stability on Epitaxial</w:t>
      </w:r>
      <w:r>
        <w:t xml:space="preserve"> </w:t>
      </w:r>
      <w:r>
        <w:t xml:space="preserve">La</w:t>
      </w:r>
      <w:r>
        <w:rPr>
          <w:vertAlign w:val="subscript"/>
        </w:rPr>
        <w:t xml:space="preserve">0.8</w:t>
      </w:r>
      <w:r>
        <w:t xml:space="preserve">Sr</w:t>
      </w:r>
      <w:r>
        <w:rPr>
          <w:vertAlign w:val="subscript"/>
        </w:rPr>
        <w:t xml:space="preserve">0.2</w:t>
      </w:r>
      <w:r>
        <w:t xml:space="preserve">CoO</w:t>
      </w:r>
      <w:r>
        <w:rPr>
          <w:vertAlign w:val="subscript"/>
        </w:rPr>
        <w:t xml:space="preserve">3−δ</w:t>
      </w:r>
      <w:r>
        <w:t xml:space="preserve"> </w:t>
      </w:r>
      <w:r>
        <w:t xml:space="preserve">Thin Films by</w:t>
      </w:r>
      <w:r>
        <w:t xml:space="preserve"> </w:t>
      </w:r>
      <w:r>
        <w:t xml:space="preserve">La</w:t>
      </w:r>
      <w:r>
        <w:rPr>
          <w:vertAlign w:val="subscript"/>
        </w:rPr>
        <w:t xml:space="preserve">0.8</w:t>
      </w:r>
      <w:r>
        <w:t xml:space="preserve">Sr</w:t>
      </w:r>
      <w:r>
        <w:rPr>
          <w:vertAlign w:val="subscript"/>
        </w:rPr>
        <w:t xml:space="preserve">0.2</w:t>
      </w:r>
      <w:r>
        <w:t xml:space="preserve">MnO</w:t>
      </w:r>
      <w:r>
        <w:rPr>
          <w:vertAlign w:val="subscript"/>
        </w:rPr>
        <w:t xml:space="preserve">3−δ</w:t>
      </w:r>
      <w:r>
        <w:t xml:space="preserve"> </w:t>
      </w:r>
      <w:r>
        <w:t xml:space="preserve">Decoration”,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26. American Chemical</w:t>
      </w:r>
      <w:r>
        <w:t xml:space="preserve"> </w:t>
      </w:r>
      <w:r>
        <w:t xml:space="preserve">Society (ACS), pp. 14326–14334, Jun. 18, 2014. doi: 10.1021/jp502192m.</w:t>
      </w:r>
      <w:r>
        <w:br/>
      </w:r>
      <w:r>
        <w:br/>
      </w:r>
      <w:r>
        <w:t xml:space="preserve">D. Lee, “Strontium influence on the oxygen electrocatalysis</w:t>
      </w:r>
      <w:r>
        <w:t xml:space="preserve"> </w:t>
      </w:r>
      <w:r>
        <w:t xml:space="preserve">of La</w:t>
      </w:r>
      <w:r>
        <w:rPr>
          <w:vertAlign w:val="subscript"/>
        </w:rPr>
        <w:t xml:space="preserve">2−x</w:t>
      </w:r>
      <w:r>
        <w:t xml:space="preserve">Sr</w:t>
      </w:r>
      <w:r>
        <w:rPr>
          <w:vertAlign w:val="subscript"/>
        </w:rPr>
        <w:t xml:space="preserve">x</w:t>
      </w:r>
      <w:r>
        <w:t xml:space="preserve">NiO</w:t>
      </w:r>
      <w:r>
        <w:rPr>
          <w:vertAlign w:val="subscript"/>
        </w:rPr>
        <w:t xml:space="preserve">4±δ</w:t>
      </w:r>
      <w:r>
        <w:t xml:space="preserve"> </w:t>
      </w:r>
      <w:r>
        <w:t xml:space="preserve">(0.0 ≤ x</w:t>
      </w:r>
      <w:r>
        <w:rPr>
          <w:vertAlign w:val="subscript"/>
        </w:rPr>
        <w:t xml:space="preserve">Sr</w:t>
      </w:r>
      <w:r>
        <w:t xml:space="preserve"> </w:t>
      </w:r>
      <w:r>
        <w:t xml:space="preserve">≤ 1.0) thin films”,</w:t>
      </w:r>
      <w:r>
        <w:t xml:space="preserve"> </w:t>
      </w:r>
      <w:r>
        <w:rPr>
          <w:iCs/>
          <w:i/>
        </w:rPr>
        <w:t xml:space="preserve">J. Mater. Chem. A</w:t>
      </w:r>
      <w:r>
        <w:t xml:space="preserve">, vol. 2, no. 18. Royal</w:t>
      </w:r>
      <w:r>
        <w:t xml:space="preserve"> </w:t>
      </w:r>
      <w:r>
        <w:t xml:space="preserve">Society of Chemistry (RSC), pp. 6480–6487, 2014. doi:</w:t>
      </w:r>
      <w:r>
        <w:t xml:space="preserve"> </w:t>
      </w:r>
      <w:r>
        <w:t xml:space="preserve">10.1039/c3ta14918h.</w:t>
      </w:r>
      <w:r>
        <w:br/>
      </w:r>
      <w:r>
        <w:br/>
      </w:r>
      <w:r>
        <w:t xml:space="preserve">Y.-L. Lee and D. Morgan, “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defect energetics of perovskite (001) surfaces for solid oxide</w:t>
      </w:r>
      <w:r>
        <w:t xml:space="preserve"> </w:t>
      </w:r>
      <w:r>
        <w:t xml:space="preserve">fuel cells: A comparative study</w:t>
      </w:r>
      <w:r>
        <w:t xml:space="preserve"> </w:t>
      </w:r>
      <w:r>
        <w:t xml:space="preserve">of</w:t>
      </w:r>
      <m:oMath>
        <m:r>
          <m:t>L</m:t>
        </m:r>
        <m:r>
          <m:t>a</m:t>
        </m:r>
        <m:r>
          <m:t>M</m:t>
        </m:r>
        <m:r>
          <m:t>n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versus</w:t>
      </w:r>
      <m:oMath>
        <m:r>
          <m:t>S</m:t>
        </m:r>
        <m:r>
          <m:t>r</m:t>
        </m:r>
        <m:r>
          <m:t>T</m:t>
        </m:r>
        <m:r>
          <m:t>i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and</w:t>
      </w:r>
      <m:oMath>
        <m:r>
          <m:t>L</m:t>
        </m:r>
        <m:r>
          <m:t>a</m:t>
        </m:r>
        <m:r>
          <m:t>A</m:t>
        </m:r>
        <m:r>
          <m:t>l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19. American Physical Society</w:t>
      </w:r>
      <w:r>
        <w:t xml:space="preserve"> </w:t>
      </w:r>
      <w:r>
        <w:t xml:space="preserve">(APS), May 21, 2015. doi: 10.1103/physrevb.91.195430.</w:t>
      </w:r>
      <w:r>
        <w:br/>
      </w:r>
      <w:r>
        <w:br/>
      </w:r>
      <w:r>
        <w:t xml:space="preserve">G. Luo,</w:t>
      </w:r>
      <w:r>
        <w:t xml:space="preserve"> </w:t>
      </w:r>
      <w:r>
        <w:t xml:space="preserve">K. Forghani, T. F. Kuechand D. Morgan, “First-principles predictions of</w:t>
      </w:r>
      <w:r>
        <w:t xml:space="preserve"> </w:t>
      </w:r>
      <w:r>
        <w:t xml:space="preserve">electronic properties of</w:t>
      </w:r>
      <w:r>
        <w:t xml:space="preserve"> </w:t>
      </w:r>
      <w:r>
        <w:t xml:space="preserve">GaAs</w:t>
      </w:r>
      <w:r>
        <w:rPr>
          <w:vertAlign w:val="subscript"/>
        </w:rPr>
        <w:t xml:space="preserve">1-</w:t>
      </w:r>
      <w:r>
        <w:rPr>
          <w:iCs/>
          <w:i/>
          <w:vertAlign w:val="subscript"/>
        </w:rPr>
        <w:t xml:space="preserve">x</w:t>
      </w:r>
      <w:r>
        <w:rPr>
          <w:vertAlign w:val="subscript"/>
        </w:rPr>
        <w:t xml:space="preserve">-</w:t>
      </w:r>
      <w:r>
        <w:rPr>
          <w:iCs/>
          <w:i/>
          <w:vertAlign w:val="subscript"/>
        </w:rPr>
        <w:t xml:space="preserve">y</w:t>
      </w:r>
      <w:r>
        <w:t xml:space="preserve">P</w:t>
      </w:r>
      <w:r>
        <w:rPr>
          <w:iCs/>
          <w:i/>
          <w:vertAlign w:val="subscript"/>
        </w:rPr>
        <w:t xml:space="preserve">y</w:t>
      </w:r>
      <w:r>
        <w:t xml:space="preserve">Bi</w:t>
      </w:r>
      <w:r>
        <w:rPr>
          <w:iCs/>
          <w:i/>
          <w:vertAlign w:val="subscript"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t xml:space="preserve">GaAs</w:t>
      </w:r>
      <w:r>
        <w:rPr>
          <w:vertAlign w:val="subscript"/>
        </w:rPr>
        <w:t xml:space="preserve">1-</w:t>
      </w:r>
      <w:r>
        <w:rPr>
          <w:iCs/>
          <w:i/>
          <w:vertAlign w:val="subscript"/>
        </w:rPr>
        <w:t xml:space="preserve">x</w:t>
      </w:r>
      <w:r>
        <w:rPr>
          <w:vertAlign w:val="subscript"/>
        </w:rPr>
        <w:t xml:space="preserve">-</w:t>
      </w:r>
      <w:r>
        <w:rPr>
          <w:iCs/>
          <w:i/>
          <w:vertAlign w:val="subscript"/>
        </w:rPr>
        <w:t xml:space="preserve">y</w:t>
      </w:r>
      <w:r>
        <w:t xml:space="preserve">P</w:t>
      </w:r>
      <w:r>
        <w:rPr>
          <w:iCs/>
          <w:i/>
          <w:vertAlign w:val="subscript"/>
        </w:rPr>
        <w:t xml:space="preserve">y</w:t>
      </w:r>
      <w:r>
        <w:t xml:space="preserve">Bi</w:t>
      </w:r>
      <w:r>
        <w:rPr>
          <w:iCs/>
          <w:i/>
          <w:vertAlign w:val="subscript"/>
        </w:rPr>
        <w:t xml:space="preserve">x</w:t>
      </w:r>
      <w:r>
        <w:t xml:space="preserve">-based</w:t>
      </w:r>
      <w:r>
        <w:t xml:space="preserve"> </w:t>
      </w:r>
      <w:r>
        <w:t xml:space="preserve">heterojunctions”,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109, no. 11. AIP</w:t>
      </w:r>
      <w:r>
        <w:t xml:space="preserve"> </w:t>
      </w:r>
      <w:r>
        <w:t xml:space="preserve">Publishing, p. 112104, Sep. 12, 2016. doi: 10.1063/1.4962729.</w:t>
      </w:r>
      <w:r>
        <w:br/>
      </w:r>
      <w:r>
        <w:br/>
      </w:r>
      <w:r>
        <w:t xml:space="preserve">G. Luo, T. F. Kuechand D. Morgan, “Transition state redox during</w:t>
      </w:r>
      <w:r>
        <w:t xml:space="preserve"> </w:t>
      </w:r>
      <w:r>
        <w:t xml:space="preserve">dynamical processes in semiconductors and insulators”,</w:t>
      </w:r>
      <w:r>
        <w:t xml:space="preserve"> </w:t>
      </w:r>
      <w:r>
        <w:rPr>
          <w:iCs/>
          <w:i/>
        </w:rPr>
        <w:t xml:space="preserve">NPG Asia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10, no. 4. Springer Science and Business Media LLC,</w:t>
      </w:r>
      <w:r>
        <w:t xml:space="preserve"> </w:t>
      </w:r>
      <w:r>
        <w:t xml:space="preserve">pp. 45–51, Apr. 2018. doi: 10.1038/s41427-018-0010-0.</w:t>
      </w:r>
      <w:r>
        <w:br/>
      </w:r>
      <w:r>
        <w:br/>
      </w:r>
      <w:r>
        <w:t xml:space="preserve">G. Luo,</w:t>
      </w:r>
      <w:r>
        <w:t xml:space="preserve"> </w:t>
      </w:r>
      <w:r>
        <w:t xml:space="preserve">S. Yang, G. R. Jenness, Z. Song, T. F. Kuechand D. Morgan,</w:t>
      </w:r>
      <w:r>
        <w:t xml:space="preserve"> </w:t>
      </w:r>
      <w:r>
        <w:t xml:space="preserve">“Understanding and reducing deleterious defects in the metastable alloy</w:t>
      </w:r>
      <w:r>
        <w:t xml:space="preserve"> </w:t>
      </w:r>
      <w:r>
        <w:t xml:space="preserve">GaAsBi”,</w:t>
      </w:r>
      <w:r>
        <w:t xml:space="preserve"> </w:t>
      </w:r>
      <w:r>
        <w:rPr>
          <w:iCs/>
          <w:i/>
        </w:rPr>
        <w:t xml:space="preserve">NPG Asia Materials</w:t>
      </w:r>
      <w:r>
        <w:t xml:space="preserve">, vol. 9, no. 1. Springer Science and</w:t>
      </w:r>
      <w:r>
        <w:t xml:space="preserve"> </w:t>
      </w:r>
      <w:r>
        <w:t xml:space="preserve">Business Media LLC, pp. e345–e345, Jan. 2017. doi: 10.1038/am.2016.201.</w:t>
      </w:r>
      <w:r>
        <w:br/>
      </w:r>
      <w:r>
        <w:br/>
      </w:r>
      <w:r>
        <w:t xml:space="preserve">G. Luo, “First-principles studies on molecular beam epitaxy</w:t>
      </w:r>
      <w:r>
        <w:t xml:space="preserve"> </w:t>
      </w:r>
      <w:r>
        <w:t xml:space="preserve">growth</w:t>
      </w:r>
      <w:r>
        <w:t xml:space="preserve"> </w:t>
      </w:r>
      <w:r>
        <w:t xml:space="preserve">of</w:t>
      </w:r>
      <m:oMath>
        <m:r>
          <m:t>G</m:t>
        </m:r>
        <m:r>
          <m:t>a</m:t>
        </m:r>
        <m:r>
          <m:t>A</m:t>
        </m:r>
        <m:sSub>
          <m:e>
            <m:r>
              <m:t>s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r>
          <m:t>B</m:t>
        </m:r>
        <m:sSub>
          <m:e>
            <m:r>
              <m:t>i</m:t>
            </m:r>
          </m:e>
          <m:sub>
            <m:r>
              <m:t>x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3. American Physical Society</w:t>
      </w:r>
      <w:r>
        <w:t xml:space="preserve"> </w:t>
      </w:r>
      <w:r>
        <w:t xml:space="preserve">(APS), Jul. 14, 2015. doi: 10.1103/physrevb.92.035415.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Mayeshiba and D. Morgan, “Strain effects on oxygen migration in</w:t>
      </w:r>
      <w:r>
        <w:t xml:space="preserve"> </w:t>
      </w:r>
      <w:r>
        <w:t xml:space="preserve">perovskites”,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17, no.</w:t>
      </w:r>
      <w:r>
        <w:t xml:space="preserve"> </w:t>
      </w:r>
      <w:r>
        <w:t xml:space="preserve">4. Royal Society of Chemistry (RSC), pp. 2715–2721, 2015. doi:</w:t>
      </w:r>
      <w:r>
        <w:t xml:space="preserve"> </w:t>
      </w:r>
      <w:r>
        <w:t xml:space="preserve">10.1039/c4cp05554c.</w:t>
      </w:r>
      <w:r>
        <w:br/>
      </w:r>
      <w:r>
        <w:br/>
      </w:r>
      <w:r>
        <w:t xml:space="preserve">H. O. Nam, A. Bengtson, K. Vörtler, S.</w:t>
      </w:r>
      <w:r>
        <w:t xml:space="preserve"> </w:t>
      </w:r>
      <w:r>
        <w:t xml:space="preserve">Saha, R. Sakidjaand D. Morgan, “First-principles molecular dynamics</w:t>
      </w:r>
      <w:r>
        <w:t xml:space="preserve"> </w:t>
      </w:r>
      <w:r>
        <w:t xml:space="preserve">modeling of the molten fluoride salt with Cr solute”,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Nuclear Materials</w:t>
      </w:r>
      <w:r>
        <w:t xml:space="preserve">, vol. 449, no. 1–3. Elsevier BV, pp. 148–157,</w:t>
      </w:r>
      <w:r>
        <w:t xml:space="preserve"> </w:t>
      </w:r>
      <w:r>
        <w:t xml:space="preserve">Jun. 2014. doi: 10.1016/j.jnucmat.2014.03.014.</w:t>
      </w:r>
      <w:r>
        <w:br/>
      </w:r>
      <w:r>
        <w:br/>
      </w:r>
      <w:r>
        <w:t xml:space="preserve">H. O. Nam and</w:t>
      </w:r>
      <w:r>
        <w:t xml:space="preserve"> </w:t>
      </w:r>
      <w:r>
        <w:t xml:space="preserve">D. Morgan, “Redox condition in molten salts and solute behavior: A</w:t>
      </w:r>
      <w:r>
        <w:t xml:space="preserve"> </w:t>
      </w:r>
      <w:r>
        <w:t xml:space="preserve">first-principles molecular dynamics study”,</w:t>
      </w:r>
      <w:r>
        <w:t xml:space="preserve"> </w:t>
      </w:r>
      <w:r>
        <w:rPr>
          <w:iCs/>
          <w:i/>
        </w:rPr>
        <w:t xml:space="preserve">Journal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465. Elsevier BV, pp. 224–235, Oct. 2015. doi:</w:t>
      </w:r>
      <w:r>
        <w:t xml:space="preserve"> </w:t>
      </w:r>
      <w:r>
        <w:t xml:space="preserve">10.1016/j.jnucmat.2015.05.028.</w:t>
      </w:r>
      <w:r>
        <w:br/>
      </w:r>
      <w:r>
        <w:br/>
      </w:r>
      <w:r>
        <w:t xml:space="preserve">I.-C. Tung, “Polarity-driven</w:t>
      </w:r>
      <w:r>
        <w:t xml:space="preserve"> </w:t>
      </w:r>
      <w:r>
        <w:t xml:space="preserve">oxygen vacancy formation in ultrathin</w:t>
      </w:r>
      <w:r>
        <w:t xml:space="preserve"> </w:t>
      </w:r>
      <m:oMath>
        <m:sSub>
          <m:e>
            <m:r>
              <m:t>L</m:t>
            </m:r>
            <m:r>
              <m:t>a</m:t>
            </m:r>
            <m:r>
              <m:t>N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films on</w:t>
      </w:r>
      <w:r>
        <w:t xml:space="preserve"> 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5. American Physical</w:t>
      </w:r>
      <w:r>
        <w:t xml:space="preserve"> </w:t>
      </w:r>
      <w:r>
        <w:t xml:space="preserve">Society (APS), Oct. 18, 2017. doi: 10.1103/physrevmaterials.1.053404.</w:t>
      </w:r>
      <w:r>
        <w:br/>
      </w:r>
      <w:r>
        <w:br/>
      </w:r>
      <w:r>
        <w:t xml:space="preserve">F. Wang, “Nanometre-thick single-crystalline nanosheets grown</w:t>
      </w:r>
      <w:r>
        <w:t xml:space="preserve"> </w:t>
      </w:r>
      <w:r>
        <w:t xml:space="preserve">at the water–air interface”,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</w:t>
      </w:r>
      <w:r>
        <w:t xml:space="preserve"> </w:t>
      </w:r>
      <w:r>
        <w:t xml:space="preserve">1. Springer Science and Business Media LLC, Jan. 20, 2016. doi:</w:t>
      </w:r>
      <w:r>
        <w:t xml:space="preserve"> </w:t>
      </w:r>
      <w:r>
        <w:t xml:space="preserve">10.1038/ncomms10444.</w:t>
      </w:r>
      <w:r>
        <w:br/>
      </w:r>
      <w:r>
        <w:br/>
      </w:r>
      <w:r>
        <w:t xml:space="preserve">W. Xie, Y.-L. Lee, Y. Shao-Hornand D.</w:t>
      </w:r>
      <w:r>
        <w:t xml:space="preserve"> </w:t>
      </w:r>
      <w:r>
        <w:t xml:space="preserve">Morgan, “Oxygen Point Defect Chemistry in Ruddlesden–Popper Oxides</w:t>
      </w:r>
      <w:r>
        <w:t xml:space="preserve"> </w:t>
      </w:r>
      <w:r>
        <w:t xml:space="preserve">(La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Sr</w:t>
      </w:r>
      <w:r>
        <w:rPr>
          <w:iCs/>
          <w:i/>
          <w:vertAlign w:val="subscript"/>
        </w:rPr>
        <w:t xml:space="preserve">x</w:t>
      </w:r>
      <w:r>
        <w:t xml:space="preserve">)</w:t>
      </w:r>
      <w:r>
        <w:rPr>
          <w:vertAlign w:val="subscript"/>
        </w:rPr>
        <w:t xml:space="preserve">2</w:t>
      </w:r>
      <w:r>
        <w:t xml:space="preserve">MO</w:t>
      </w:r>
      <w:r>
        <w:rPr>
          <w:vertAlign w:val="subscript"/>
        </w:rPr>
        <w:t xml:space="preserve">4±δ</w:t>
      </w:r>
      <w:r>
        <w:t xml:space="preserve"> </w:t>
      </w:r>
      <w:r>
        <w:t xml:space="preserve">(M = Co, Ni, Cu)”,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7, no. 10. American Chemical Society (ACS), pp. 1939–1944, May 11,</w:t>
      </w:r>
      <w:r>
        <w:t xml:space="preserve"> </w:t>
      </w:r>
      <w:r>
        <w:t xml:space="preserve">2016. doi: 10.1021/acs.jpclett.6b00739.</w:t>
      </w:r>
      <w:r>
        <w:br/>
      </w:r>
      <w:r>
        <w:br/>
      </w:r>
      <w:r>
        <w:t xml:space="preserve">W. Xie, C. A.</w:t>
      </w:r>
      <w:r>
        <w:t xml:space="preserve"> </w:t>
      </w:r>
      <w:r>
        <w:t xml:space="preserve">Marianettiand D. Morgan, “Reply to “Comment on ‘Correlation and</w:t>
      </w:r>
      <w:r>
        <w:t xml:space="preserve"> </w:t>
      </w:r>
      <w:r>
        <w:t xml:space="preserve">relativistic effects in U metal and U-Zr alloy: Validation of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approaches’ ””,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15.</w:t>
      </w:r>
      <w:r>
        <w:t xml:space="preserve"> </w:t>
      </w:r>
      <w:r>
        <w:t xml:space="preserve">American Physical Society (APS), Apr. 25, 2016. doi:</w:t>
      </w:r>
      <w:r>
        <w:t xml:space="preserve"> </w:t>
      </w:r>
      <w:r>
        <w:t xml:space="preserve">10.1103/physrevb.93.157101.</w:t>
      </w:r>
      <w:r>
        <w:br/>
      </w:r>
      <w:r>
        <w:br/>
      </w:r>
      <w:r>
        <w:t xml:space="preserve">W. Xie, C. A. Marianettiand D.</w:t>
      </w:r>
      <w:r>
        <w:t xml:space="preserve"> </w:t>
      </w:r>
      <w:r>
        <w:t xml:space="preserve">Morgan, “Response to letter “Electron correlation and relativity of the</w:t>
      </w:r>
      <w:r>
        <w:t xml:space="preserve"> </w:t>
      </w:r>
      <w:r>
        <w:t xml:space="preserve">5f electrons in the U Zr alloy system””,</w:t>
      </w:r>
      <w:r>
        <w:t xml:space="preserve"> </w:t>
      </w:r>
      <w:r>
        <w:rPr>
          <w:iCs/>
          <w:i/>
        </w:rPr>
        <w:t xml:space="preserve">Journal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476. Elsevier BV, pp. 110–112, Aug. 2016. doi:</w:t>
      </w:r>
      <w:r>
        <w:t xml:space="preserve"> </w:t>
      </w:r>
      <w:r>
        <w:t xml:space="preserve">10.1016/j.jnucmat.2016.04.043.</w:t>
      </w:r>
      <w:r>
        <w:br/>
      </w:r>
      <w:r>
        <w:br/>
      </w:r>
      <w:r>
        <w:t xml:space="preserve">W. Xie and D. Morgan, “CALPHAD</w:t>
      </w:r>
      <w:r>
        <w:t xml:space="preserve"> </w:t>
      </w:r>
      <w:r>
        <w:t xml:space="preserve">modeling and ab initio calculations of the Np-U-Zr system”,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143. Elsevier BV,</w:t>
      </w:r>
      <w:r>
        <w:t xml:space="preserve"> </w:t>
      </w:r>
      <w:r>
        <w:t xml:space="preserve">pp. 505–514, Feb. 2018. doi: 10.1016/j.commatsci.2017.11.042.</w:t>
      </w:r>
      <w:r>
        <w:br/>
      </w:r>
      <w:r>
        <w:br/>
      </w:r>
      <w:r>
        <w:t xml:space="preserve">W. Xie, W. Xiong, C. A. Marianettiand D. Morgan, “Correlation and</w:t>
      </w:r>
      <w:r>
        <w:t xml:space="preserve"> </w:t>
      </w:r>
      <w:r>
        <w:t xml:space="preserve">relativistic effects in U metal and U-Zr alloy: Validation of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approaches”,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88, no. 23.</w:t>
      </w:r>
      <w:r>
        <w:t xml:space="preserve"> </w:t>
      </w:r>
      <w:r>
        <w:t xml:space="preserve">American Physical Society (APS), Dec. 26, 2013. doi:</w:t>
      </w:r>
      <w:r>
        <w:t xml:space="preserve"> </w:t>
      </w:r>
      <w:r>
        <w:t xml:space="preserve">10.1103/physrevb.88.235128.</w:t>
      </w:r>
      <w:r>
        <w:br/>
      </w:r>
      <w:r>
        <w:br/>
      </w:r>
      <w:r>
        <w:t xml:space="preserve">W. Xiong, W. Xieand D. Morgan,</w:t>
      </w:r>
      <w:r>
        <w:t xml:space="preserve"> </w:t>
      </w:r>
      <w:r>
        <w:t xml:space="preserve">“Thermodynamic evaluation of the Np–Zr system using CALPHAD and ab</w:t>
      </w:r>
      <w:r>
        <w:t xml:space="preserve"> </w:t>
      </w:r>
      <w:r>
        <w:t xml:space="preserve">initio methods”,</w:t>
      </w:r>
      <w:r>
        <w:t xml:space="preserve"> </w:t>
      </w:r>
      <w:r>
        <w:rPr>
          <w:iCs/>
          <w:i/>
        </w:rPr>
        <w:t xml:space="preserve">Journal of Nuclear Materials</w:t>
      </w:r>
      <w:r>
        <w:t xml:space="preserve">, vol. 452, no. 1–3.</w:t>
      </w:r>
      <w:r>
        <w:t xml:space="preserve"> </w:t>
      </w:r>
      <w:r>
        <w:t xml:space="preserve">Elsevier BV, pp. 569–577, Sep. 2014. doi: 10.1016/j.jnucmat.2014.06.023.</w:t>
      </w:r>
      <w:r>
        <w:br/>
      </w:r>
      <w:r>
        <w:br/>
      </w:r>
      <w:r>
        <w:t xml:space="preserve">W. Xiong, W. Xie, C. Shenand D. Morgan, “Thermodynamic</w:t>
      </w:r>
      <w:r>
        <w:t xml:space="preserve"> </w:t>
      </w:r>
      <w:r>
        <w:t xml:space="preserve">modeling of the U–Zr system – A revisit”,</w:t>
      </w:r>
      <w:r>
        <w:t xml:space="preserve"> </w:t>
      </w:r>
      <w:r>
        <w:rPr>
          <w:iCs/>
          <w:i/>
        </w:rPr>
        <w:t xml:space="preserve">Journal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443, no. 1–3. Elsevier BV, pp. 331–341, Nov. 2013.</w:t>
      </w:r>
      <w:r>
        <w:t xml:space="preserve"> </w:t>
      </w:r>
      <w:r>
        <w:t xml:space="preserve">doi: 10.1016/j.jnucmat.2013.07.034.</w:t>
      </w:r>
      <w:r>
        <w:br/>
      </w:r>
      <w:r>
        <w:br/>
      </w:r>
      <w:r>
        <w:t xml:space="preserve">S. Xu, S.-H. Shimand D.</w:t>
      </w:r>
      <w:r>
        <w:t xml:space="preserve"> </w:t>
      </w:r>
      <w:r>
        <w:t xml:space="preserve">Morgan, “Origin of Fe 3+ in Fe-containing, Al-free mantle silicate</w:t>
      </w:r>
      <w:r>
        <w:t xml:space="preserve"> </w:t>
      </w:r>
      <w:r>
        <w:t xml:space="preserve">perovskite”,</w:t>
      </w:r>
      <w:r>
        <w:t xml:space="preserve"> </w:t>
      </w:r>
      <w:r>
        <w:rPr>
          <w:iCs/>
          <w:i/>
        </w:rPr>
        <w:t xml:space="preserve">Earth and Planetary Science Letters</w:t>
      </w:r>
      <w:r>
        <w:t xml:space="preserve">, vol. 409.</w:t>
      </w:r>
      <w:r>
        <w:t xml:space="preserve"> </w:t>
      </w:r>
      <w:r>
        <w:t xml:space="preserve">Elsevier BV, pp. 319–328, Jan. 2015. doi: 10.1016/j.epsl.2014.11.006.</w:t>
      </w:r>
      <w:r>
        <w:br/>
      </w:r>
      <w:r>
        <w:br/>
      </w:r>
      <w:r>
        <w:t xml:space="preserve">M.-J. Zheng, I. Szlufarskaand D. Morgan, “Defect kinetics and</w:t>
      </w:r>
      <w:r>
        <w:t xml:space="preserve"> </w:t>
      </w:r>
      <w:r>
        <w:t xml:space="preserve">resistance to amorphization in zirconium carbide”,</w:t>
      </w:r>
      <w:r>
        <w:t xml:space="preserve"> </w:t>
      </w:r>
      <w:r>
        <w:rPr>
          <w:iCs/>
          <w:i/>
        </w:rPr>
        <w:t xml:space="preserve">Journal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457. Elsevier BV, pp. 343–351, Feb. 2015. doi:</w:t>
      </w:r>
      <w:r>
        <w:t xml:space="preserve"> </w:t>
      </w:r>
      <w:r>
        <w:t xml:space="preserve">10.1016/j.jnucmat.2014.11.059.</w:t>
      </w:r>
      <w:r>
        <w:br/>
      </w:r>
      <w:r>
        <w:br/>
      </w:r>
      <w:r>
        <w:t xml:space="preserve">N. S. Bobbitt, N. Sai, N.</w:t>
      </w:r>
      <w:r>
        <w:t xml:space="preserve"> </w:t>
      </w:r>
      <w:r>
        <w:t xml:space="preserve">Marom, M. Kimand J. R. Chelikowsky, “Real space pseudopotential</w:t>
      </w:r>
      <w:r>
        <w:t xml:space="preserve"> </w:t>
      </w:r>
      <w:r>
        <w:t xml:space="preserve">calculations for size trends in Ga- and Al-doped zinc oxide nanocrystals</w:t>
      </w:r>
      <w:r>
        <w:t xml:space="preserve"> </w:t>
      </w:r>
      <w:r>
        <w:t xml:space="preserve">with wurtzite and zincblende structures”,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141, no. 9. AIP Publishing, p. 094309, Sep. 07, 2014.</w:t>
      </w:r>
      <w:r>
        <w:t xml:space="preserve"> </w:t>
      </w:r>
      <w:r>
        <w:t xml:space="preserve">doi: 10.1063/1.4893478.</w:t>
      </w:r>
      <w:r>
        <w:br/>
      </w:r>
      <w:r>
        <w:br/>
      </w:r>
      <w:r>
        <w:t xml:space="preserve">T.-L. Chan, A. J. Leeand J. R.</w:t>
      </w:r>
      <w:r>
        <w:t xml:space="preserve"> </w:t>
      </w:r>
      <w:r>
        <w:t xml:space="preserve">Chelikowsky, “Ionization of a P-doped Si(111) nanofilm using</w:t>
      </w:r>
      <w:r>
        <w:t xml:space="preserve"> </w:t>
      </w:r>
      <w:r>
        <w:t xml:space="preserve">two-dimensional periodic boundary conditions”,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91, no. 23. American Physical Society (APS), Jun. 25, 2015. doi:</w:t>
      </w:r>
      <w:r>
        <w:t xml:space="preserve"> </w:t>
      </w:r>
      <w:r>
        <w:t xml:space="preserve">10.1103/physrevb.91.235445.</w:t>
      </w:r>
      <w:r>
        <w:br/>
      </w:r>
      <w:r>
        <w:br/>
      </w:r>
      <w:r>
        <w:t xml:space="preserve">T.-L. Chan, A. J. Lee, A. W. K.</w:t>
      </w:r>
      <w:r>
        <w:t xml:space="preserve"> </w:t>
      </w:r>
      <w:r>
        <w:t xml:space="preserve">Mokand J. R. Chelikowsky, “Interaction Range of P-Dopants in Si[110]</w:t>
      </w:r>
      <w:r>
        <w:t xml:space="preserve"> </w:t>
      </w:r>
      <w:r>
        <w:t xml:space="preserve">Nanowires: Determining the Nondegenerate Limit”,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11. American Chemical Society (ACS), pp. 6306–6313,</w:t>
      </w:r>
      <w:r>
        <w:t xml:space="preserve"> </w:t>
      </w:r>
      <w:r>
        <w:t xml:space="preserve">Nov. 03, 2014. doi: 10.1021/nl502703z.</w:t>
      </w:r>
      <w:r>
        <w:br/>
      </w:r>
      <w:r>
        <w:br/>
      </w:r>
      <w:r>
        <w:t xml:space="preserve">T.-L. Chan, J.</w:t>
      </w:r>
      <w:r>
        <w:t xml:space="preserve"> </w:t>
      </w:r>
      <w:r>
        <w:t xml:space="preserve">Souto-Casares, J. R. Chelikowsky, K.-M. Ho, C.-Z. Wangand S. B. Zhang,</w:t>
      </w:r>
      <w:r>
        <w:t xml:space="preserve"> </w:t>
      </w:r>
      <w:r>
        <w:t xml:space="preserve">“The role of quantum confinement in the formation of Schottky barriers</w:t>
      </w:r>
      <w:r>
        <w:t xml:space="preserve"> </w:t>
      </w:r>
      <w:r>
        <w:t xml:space="preserve">in Pb–Si interfaces”,</w:t>
      </w:r>
      <w:r>
        <w:t xml:space="preserve"> </w:t>
      </w:r>
      <w:r>
        <w:rPr>
          <w:iCs/>
          <w:i/>
        </w:rPr>
        <w:t xml:space="preserve">Solid State Communications</w:t>
      </w:r>
      <w:r>
        <w:t xml:space="preserve">, vol. 217.</w:t>
      </w:r>
      <w:r>
        <w:t xml:space="preserve"> </w:t>
      </w:r>
      <w:r>
        <w:t xml:space="preserve">Elsevier BV, pp. 43–46, Sep. 2015. doi: 10.1016/j.ssc.2015.05.014.</w:t>
      </w:r>
      <w:r>
        <w:br/>
      </w:r>
      <w:r>
        <w:br/>
      </w:r>
      <w:r>
        <w:t xml:space="preserve">J. R. Chelikowsky, D. Fan, A. J. Leeand Y. Sakai, “Simulating</w:t>
      </w:r>
      <w:r>
        <w:t xml:space="preserve"> </w:t>
      </w:r>
      <w:r>
        <w:t xml:space="preserve">noncontact atomic force microscopy images”,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11. American Physical Society (APS), Nov. 27,</w:t>
      </w:r>
      <w:r>
        <w:t xml:space="preserve"> </w:t>
      </w:r>
      <w:r>
        <w:t xml:space="preserve">2019. doi: 10.1103/physrevmaterials.3.110302.</w:t>
      </w:r>
      <w:r>
        <w:br/>
      </w:r>
      <w:r>
        <w:br/>
      </w:r>
      <w:r>
        <w:t xml:space="preserve">J.-H. Eom,</w:t>
      </w:r>
      <w:r>
        <w:t xml:space="preserve"> </w:t>
      </w:r>
      <w:r>
        <w:t xml:space="preserve">T.-L. Chanand J. R. Chelikowsky, “Vacancies and B doping in Si</w:t>
      </w:r>
      <w:r>
        <w:t xml:space="preserve"> </w:t>
      </w:r>
      <w:r>
        <w:t xml:space="preserve">nanocrystals”,</w:t>
      </w:r>
      <w:r>
        <w:t xml:space="preserve"> </w:t>
      </w:r>
      <w:r>
        <w:rPr>
          <w:iCs/>
          <w:i/>
        </w:rPr>
        <w:t xml:space="preserve">Solid State Communications</w:t>
      </w:r>
      <w:r>
        <w:t xml:space="preserve">, vol. 150, no. 1–2.</w:t>
      </w:r>
      <w:r>
        <w:t xml:space="preserve"> </w:t>
      </w:r>
      <w:r>
        <w:t xml:space="preserve">Elsevier BV, pp. 130–132, Jan. 2010. doi: 10.1016/j.ssc.2009.09.033.</w:t>
      </w:r>
      <w:r>
        <w:br/>
      </w:r>
      <w:r>
        <w:br/>
      </w:r>
      <w:r>
        <w:t xml:space="preserve">D. Fan, Y. Sakaiand J. R. Chelikowsky, “Real-space</w:t>
      </w:r>
      <w:r>
        <w:t xml:space="preserve"> </w:t>
      </w:r>
      <w:r>
        <w:t xml:space="preserve">pseudopotential calculations for simulating noncontact atomic force</w:t>
      </w:r>
      <w:r>
        <w:t xml:space="preserve"> </w:t>
      </w:r>
      <w:r>
        <w:t xml:space="preserve">microscopy images”,</w:t>
      </w:r>
      <w:r>
        <w:t xml:space="preserve"> </w:t>
      </w:r>
      <w:r>
        <w:rPr>
          <w:iCs/>
          <w:i/>
        </w:rPr>
        <w:t xml:space="preserve">Journal of Vacuum Science &amp; Technology B</w:t>
      </w:r>
      <w:r>
        <w:t xml:space="preserve">,</w:t>
      </w:r>
      <w:r>
        <w:t xml:space="preserve"> </w:t>
      </w:r>
      <w:r>
        <w:t xml:space="preserve">vol. 36, no. 4. American Vacuum Society, pp. 04H102, Jul. 2018. doi:</w:t>
      </w:r>
      <w:r>
        <w:t xml:space="preserve"> </w:t>
      </w:r>
      <w:r>
        <w:t xml:space="preserve">10.1116/1.5029827.</w:t>
      </w:r>
      <w:r>
        <w:br/>
      </w:r>
      <w:r>
        <w:br/>
      </w:r>
      <w:r>
        <w:t xml:space="preserve">D. Fan, Y. Sakaiand J. R. Chelikowsky,</w:t>
      </w:r>
      <w:r>
        <w:t xml:space="preserve"> </w:t>
      </w:r>
      <w:r>
        <w:t xml:space="preserve">“Discrimination of Bond Order in Organic Molecules Using Noncontact</w:t>
      </w:r>
      <w:r>
        <w:t xml:space="preserve"> </w:t>
      </w:r>
      <w:r>
        <w:t xml:space="preserve">Atomic Force Microscopy”,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19, no. 8. American</w:t>
      </w:r>
      <w:r>
        <w:t xml:space="preserve"> </w:t>
      </w:r>
      <w:r>
        <w:t xml:space="preserve">Chemical Society (ACS), pp. 5562–5567, Jul. 25, 2019. doi:</w:t>
      </w:r>
      <w:r>
        <w:t xml:space="preserve"> </w:t>
      </w:r>
      <w:r>
        <w:t xml:space="preserve">10.1021/acs.nanolett.9b02097.</w:t>
      </w:r>
      <w:r>
        <w:br/>
      </w:r>
      <w:r>
        <w:br/>
      </w:r>
      <w:r>
        <w:t xml:space="preserve">A. J. Lee, Y. Sakai, M. Kimand</w:t>
      </w:r>
      <w:r>
        <w:t xml:space="preserve"> </w:t>
      </w:r>
      <w:r>
        <w:t xml:space="preserve">J. R. Chelikowsky, “Repulsive tip tilting as the dominant mechanism for</w:t>
      </w:r>
      <w:r>
        <w:t xml:space="preserve"> </w:t>
      </w:r>
      <w:r>
        <w:t xml:space="preserve">hydrogen bond-like features in atomic force microscopy imaging”,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108, no. 19. AIP Publishing,</w:t>
      </w:r>
      <w:r>
        <w:t xml:space="preserve"> </w:t>
      </w:r>
      <w:r>
        <w:t xml:space="preserve">p. 193102, May 09, 2016. doi: 10.1063/1.4948600.</w:t>
      </w:r>
      <w:r>
        <w:br/>
      </w:r>
      <w:r>
        <w:br/>
      </w:r>
      <w:r>
        <w:t xml:space="preserve">J. E.</w:t>
      </w:r>
      <w:r>
        <w:t xml:space="preserve"> </w:t>
      </w:r>
      <w:r>
        <w:t xml:space="preserve">Moussa, P. A. Schultzand J. R. Chelikowsky, “Analysis of the</w:t>
      </w:r>
      <w:r>
        <w:t xml:space="preserve"> </w:t>
      </w:r>
      <w:r>
        <w:t xml:space="preserve">Heyd-Scuseria-Ernzerhof density functional parameter space”,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136, no. 20. AIP Publishing,</w:t>
      </w:r>
      <w:r>
        <w:t xml:space="preserve"> </w:t>
      </w:r>
      <w:r>
        <w:t xml:space="preserve">p. 204117, May 28, 2012. doi: 10.1063/1.4722993.</w:t>
      </w:r>
      <w:r>
        <w:br/>
      </w:r>
      <w:r>
        <w:br/>
      </w:r>
      <w:r>
        <w:t xml:space="preserve">Y. Saad, J.</w:t>
      </w:r>
      <w:r>
        <w:t xml:space="preserve"> </w:t>
      </w:r>
      <w:r>
        <w:t xml:space="preserve">R. Chelikowskyand S. M. Shontz, “Numerical Methods for Electronic</w:t>
      </w:r>
      <w:r>
        <w:t xml:space="preserve"> </w:t>
      </w:r>
      <w:r>
        <w:t xml:space="preserve">Structure Calculations of Materials”,</w:t>
      </w:r>
      <w:r>
        <w:t xml:space="preserve"> </w:t>
      </w:r>
      <w:r>
        <w:rPr>
          <w:iCs/>
          <w:i/>
        </w:rPr>
        <w:t xml:space="preserve">SIAM Review</w:t>
      </w:r>
      <w:r>
        <w:t xml:space="preserve">, vol. 52, no.</w:t>
      </w:r>
      <w:r>
        <w:t xml:space="preserve"> </w:t>
      </w:r>
      <w:r>
        <w:t xml:space="preserve">1. Society for Industrial &amp; Applied Mathematics (SIAM), pp. 3–54,</w:t>
      </w:r>
      <w:r>
        <w:t xml:space="preserve"> </w:t>
      </w:r>
      <w:r>
        <w:t xml:space="preserve">Jan. 2010. doi: 10.1137/060651653.</w:t>
      </w:r>
      <w:r>
        <w:br/>
      </w:r>
      <w:r>
        <w:br/>
      </w:r>
      <w:r>
        <w:t xml:space="preserve">Y. Sakai, A. J. Leeand J.</w:t>
      </w:r>
      <w:r>
        <w:t xml:space="preserve"> </w:t>
      </w:r>
      <w:r>
        <w:t xml:space="preserve">R. Chelikowsky, “First-Principles Atomic Force Microscopy Image</w:t>
      </w:r>
      <w:r>
        <w:t xml:space="preserve"> </w:t>
      </w:r>
      <w:r>
        <w:t xml:space="preserve">Simulations with Density Embedding Theory”,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16, no. 5. American Chemical Society (ACS), pp. 3242–3246, Apr. 11,</w:t>
      </w:r>
      <w:r>
        <w:t xml:space="preserve"> </w:t>
      </w:r>
      <w:r>
        <w:t xml:space="preserve">2016. doi: 10.1021/acs.nanolett.6b00741.</w:t>
      </w:r>
      <w:r>
        <w:br/>
      </w:r>
      <w:r>
        <w:br/>
      </w:r>
      <w:r>
        <w:t xml:space="preserve">M. Sakurai and J. R.</w:t>
      </w:r>
      <w:r>
        <w:t xml:space="preserve"> </w:t>
      </w:r>
      <w:r>
        <w:t xml:space="preserve">Chelikowsky, “Real-space pseudopotential method for calculating</w:t>
      </w:r>
      <w:r>
        <w:t xml:space="preserve"> </w:t>
      </w:r>
      <w:r>
        <w:t xml:space="preserve">magnetocrystalline anisotropy”,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</w:t>
      </w:r>
      <w:r>
        <w:t xml:space="preserve"> </w:t>
      </w:r>
      <w:r>
        <w:t xml:space="preserve">vol. 2, no. 8. American Physical Society (APS), Aug. 24, 2018. doi:</w:t>
      </w:r>
      <w:r>
        <w:t xml:space="preserve"> </w:t>
      </w:r>
      <w:r>
        <w:t xml:space="preserve">10.1103/physrevmaterials.2.084411.</w:t>
      </w:r>
      <w:r>
        <w:br/>
      </w:r>
      <w:r>
        <w:br/>
      </w:r>
      <w:r>
        <w:t xml:space="preserve">M. Sakurai, J. R.</w:t>
      </w:r>
      <w:r>
        <w:t xml:space="preserve"> </w:t>
      </w:r>
      <w:r>
        <w:t xml:space="preserve">Chelikowsky, S. G. Louieand S. Saito, “Quasiparticle energies and</w:t>
      </w:r>
      <w:r>
        <w:t xml:space="preserve"> </w:t>
      </w:r>
      <w:r>
        <w:t xml:space="preserve">dielectric functions of diamond polytypes”,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1, no. 5. American Physical Society (APS), Oct. 25,</w:t>
      </w:r>
      <w:r>
        <w:t xml:space="preserve"> </w:t>
      </w:r>
      <w:r>
        <w:t xml:space="preserve">2017. doi: 10.1103/physrevmaterials.1.054603.</w:t>
      </w:r>
      <w:r>
        <w:br/>
      </w:r>
      <w:r>
        <w:br/>
      </w:r>
      <w:r>
        <w:t xml:space="preserve">M. Sakurai, J.</w:t>
      </w:r>
      <w:r>
        <w:t xml:space="preserve"> </w:t>
      </w:r>
      <w:r>
        <w:t xml:space="preserve">Souto-Casaresand J. R. Chelikowsky, “Size dependence of structural</w:t>
      </w:r>
      <w:r>
        <w:t xml:space="preserve"> </w:t>
      </w:r>
      <w:r>
        <w:t xml:space="preserve">stability and magnetization of nickel clusters from real-space</w:t>
      </w:r>
      <w:r>
        <w:t xml:space="preserve"> </w:t>
      </w:r>
      <w:r>
        <w:t xml:space="preserve">pseudopotentials”,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2. American</w:t>
      </w:r>
      <w:r>
        <w:t xml:space="preserve"> </w:t>
      </w:r>
      <w:r>
        <w:t xml:space="preserve">Physical Society (APS), Jul. 29, 2016. doi: 10.1103/physrevb.94.024437.</w:t>
      </w:r>
      <w:r>
        <w:br/>
      </w:r>
      <w:r>
        <w:br/>
      </w:r>
      <w:r>
        <w:t xml:space="preserve">M. Sakurai, “Magnetocrystalline anisotropy in</w:t>
      </w:r>
      <w:r>
        <w:t xml:space="preserve"> </w:t>
      </w:r>
      <m:oMath>
        <m:sSub>
          <m:e>
            <m:r>
              <m:t>Y</m:t>
            </m:r>
            <m:r>
              <m:t>C</m:t>
            </m:r>
            <m:r>
              <m:t>o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Z</m:t>
            </m:r>
            <m:r>
              <m:t>r</m:t>
            </m:r>
            <m:r>
              <m:t>C</m:t>
            </m:r>
            <m:r>
              <m:t>o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compounds from first-principles real-space pseudopotentials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 8. American</w:t>
      </w:r>
      <w:r>
        <w:t xml:space="preserve"> </w:t>
      </w:r>
      <w:r>
        <w:t xml:space="preserve">Physical Society (APS), Aug. 24, 2018. doi:</w:t>
      </w:r>
      <w:r>
        <w:t xml:space="preserve"> </w:t>
      </w:r>
      <w:r>
        <w:t xml:space="preserve">10.1103/physrevmaterials.2.084410.</w:t>
      </w:r>
      <w:r>
        <w:br/>
      </w:r>
      <w:r>
        <w:br/>
      </w:r>
      <w:r>
        <w:t xml:space="preserve">M. Sakurai, X. Zhao, C.-Z.</w:t>
      </w:r>
      <w:r>
        <w:t xml:space="preserve"> </w:t>
      </w:r>
      <w:r>
        <w:t xml:space="preserve">Wang, K.-M. Hoand J. R. Chelikowsky, “Influence of nitrogen dopants on</w:t>
      </w:r>
      <w:r>
        <w:t xml:space="preserve"> </w:t>
      </w:r>
      <w:r>
        <w:t xml:space="preserve">the magnetization of</w:t>
      </w:r>
      <w:r>
        <w:t xml:space="preserve"> </w:t>
      </w:r>
      <m:oMath>
        <m:sSub>
          <m:e>
            <m:r>
              <m:t>C</m:t>
            </m:r>
            <m:r>
              <m:t>o</m:t>
            </m:r>
          </m:e>
          <m:sub>
            <m:r>
              <m:t>3</m:t>
            </m:r>
          </m:sub>
        </m:sSub>
        <m:r>
          <m:t>N</m:t>
        </m:r>
      </m:oMath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 2. American</w:t>
      </w:r>
      <w:r>
        <w:t xml:space="preserve"> </w:t>
      </w:r>
      <w:r>
        <w:t xml:space="preserve">Physical Society (APS), Feb. 06, 2018. doi:</w:t>
      </w:r>
      <w:r>
        <w:t xml:space="preserve"> </w:t>
      </w:r>
      <w:r>
        <w:t xml:space="preserve">10.1103/physrevmaterials.2.024401.</w:t>
      </w:r>
      <w:r>
        <w:br/>
      </w:r>
      <w:r>
        <w:br/>
      </w:r>
      <w:r>
        <w:t xml:space="preserve">J. Souto-Casares, M.</w:t>
      </w:r>
      <w:r>
        <w:t xml:space="preserve"> </w:t>
      </w:r>
      <w:r>
        <w:t xml:space="preserve">Sakuraiand J. R. Chelikowsky, “Structural and magnetic properties of</w:t>
      </w:r>
      <w:r>
        <w:t xml:space="preserve"> </w:t>
      </w:r>
      <w:r>
        <w:t xml:space="preserve">large cobalt clusters”,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17.</w:t>
      </w:r>
      <w:r>
        <w:t xml:space="preserve"> </w:t>
      </w:r>
      <w:r>
        <w:t xml:space="preserve">American Physical Society (APS), May 20, 2016. doi:</w:t>
      </w:r>
      <w:r>
        <w:t xml:space="preserve"> </w:t>
      </w:r>
      <w:r>
        <w:t xml:space="preserve">10.1103/physrevb.93.174418.</w:t>
      </w:r>
      <w:r>
        <w:br/>
      </w:r>
      <w:r>
        <w:br/>
      </w:r>
      <w:r>
        <w:t xml:space="preserve">A. J. Lee, Y. Sakaiand J. R.</w:t>
      </w:r>
      <w:r>
        <w:t xml:space="preserve"> </w:t>
      </w:r>
      <w:r>
        <w:t xml:space="preserve">Chelikowsky, “Simulating contrast inversion in atomic force microscopy</w:t>
      </w:r>
      <w:r>
        <w:t xml:space="preserve"> </w:t>
      </w:r>
      <w:r>
        <w:t xml:space="preserve">imaging with real-space pseudopotentials”,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95, no. 8. American Physical Society (APS), Feb. 01, 2017. doi:</w:t>
      </w:r>
      <w:r>
        <w:t xml:space="preserve"> </w:t>
      </w:r>
      <w:r>
        <w:t xml:space="preserve">10.1103/physrevb.95.081401.</w:t>
      </w:r>
      <w:r>
        <w:br/>
      </w:r>
      <w:r>
        <w:br/>
      </w:r>
      <w:r>
        <w:t xml:space="preserve">Y. Sakai, J. R. Chelikowskyand M.</w:t>
      </w:r>
      <w:r>
        <w:t xml:space="preserve"> </w:t>
      </w:r>
      <w:r>
        <w:t xml:space="preserve">L. Cohen, “Magnetism in amorphous carbon”,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7. American Physical Society (APS), Jul. 13,</w:t>
      </w:r>
      <w:r>
        <w:t xml:space="preserve"> </w:t>
      </w:r>
      <w:r>
        <w:t xml:space="preserve">2018. doi: 10.1103/physrevmaterials.2.074403.</w:t>
      </w:r>
      <w:r>
        <w:br/>
      </w:r>
      <w:r>
        <w:br/>
      </w:r>
      <w:r>
        <w:t xml:space="preserve">Y. Sakai, J. R.</w:t>
      </w:r>
      <w:r>
        <w:t xml:space="preserve"> </w:t>
      </w:r>
      <w:r>
        <w:t xml:space="preserve">Chelikowskyand M. L. Cohen, “Simulating the effect of boron doping in</w:t>
      </w:r>
      <w:r>
        <w:t xml:space="preserve"> </w:t>
      </w:r>
      <w:r>
        <w:t xml:space="preserve">superconducting carbon”,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5.</w:t>
      </w:r>
      <w:r>
        <w:t xml:space="preserve"> </w:t>
      </w:r>
      <w:r>
        <w:t xml:space="preserve">American Physical Society (APS), Feb. 01, 2018. doi:</w:t>
      </w:r>
      <w:r>
        <w:t xml:space="preserve"> </w:t>
      </w:r>
      <w:r>
        <w:t xml:space="preserve">10.1103/physrevb.97.054501.</w:t>
      </w:r>
      <w:r>
        <w:br/>
      </w:r>
      <w:r>
        <w:br/>
      </w:r>
      <w:r>
        <w:t xml:space="preserve">N. M. Bardhan, “Enhanced Cell</w:t>
      </w:r>
      <w:r>
        <w:t xml:space="preserve"> </w:t>
      </w:r>
      <w:r>
        <w:t xml:space="preserve">Capture on Functionalized Graphene Oxide Nanosheets through Oxygen</w:t>
      </w:r>
      <w:r>
        <w:t xml:space="preserve"> </w:t>
      </w:r>
      <w:r>
        <w:t xml:space="preserve">Clustering”,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11, no. 2. American Chemical Society</w:t>
      </w:r>
      <w:r>
        <w:t xml:space="preserve"> </w:t>
      </w:r>
      <w:r>
        <w:t xml:space="preserve">(ACS), pp. 1548–1558, Jan. 24, 2017. doi: 10.1021/acsnano.6b06979.</w:t>
      </w:r>
      <w:r>
        <w:br/>
      </w:r>
      <w:r>
        <w:br/>
      </w:r>
      <w:r>
        <w:t xml:space="preserve">P. R. Brown, “Energy Level Modification in Lead Sulfide Quantum Dot</w:t>
      </w:r>
      <w:r>
        <w:t xml:space="preserve"> </w:t>
      </w:r>
      <w:r>
        <w:t xml:space="preserve">Thin Films through Ligand Exchange”,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6.</w:t>
      </w:r>
      <w:r>
        <w:t xml:space="preserve"> </w:t>
      </w:r>
      <w:r>
        <w:t xml:space="preserve">American Chemical Society (ACS), pp. 5863–5872, Jun. 03, 2014. doi:</w:t>
      </w:r>
      <w:r>
        <w:t xml:space="preserve"> </w:t>
      </w:r>
      <w:r>
        <w:t xml:space="preserve">10.1021/nn500897c.</w:t>
      </w:r>
      <w:r>
        <w:br/>
      </w:r>
      <w:r>
        <w:br/>
      </w:r>
      <w:r>
        <w:t xml:space="preserve">J. Choi, L.-C. Linand J. C. Grossman,</w:t>
      </w:r>
      <w:r>
        <w:t xml:space="preserve"> </w:t>
      </w:r>
      <w:r>
        <w:t xml:space="preserve">“Role of Structural Defects in the Water Adsorption Properties of</w:t>
      </w:r>
      <w:r>
        <w:t xml:space="preserve"> </w:t>
      </w:r>
      <w:r>
        <w:t xml:space="preserve">MOF-801”,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 no. 10.</w:t>
      </w:r>
      <w:r>
        <w:t xml:space="preserve"> </w:t>
      </w:r>
      <w:r>
        <w:t xml:space="preserve">American Chemical Society (ACS), pp. 5545–5552, Feb. 21, 2018. doi:</w:t>
      </w:r>
      <w:r>
        <w:t xml:space="preserve"> </w:t>
      </w:r>
      <w:r>
        <w:t xml:space="preserve">10.1021/acs.jpcc.8b00014.</w:t>
      </w:r>
      <w:r>
        <w:br/>
      </w:r>
      <w:r>
        <w:br/>
      </w:r>
      <w:r>
        <w:t xml:space="preserve">D. Cohen-Tanugi, L.-C. Linand J. C.</w:t>
      </w:r>
      <w:r>
        <w:t xml:space="preserve"> </w:t>
      </w:r>
      <w:r>
        <w:t xml:space="preserve">Grossman, “Multilayer Nanoporous Graphene Membranes for Water</w:t>
      </w:r>
      <w:r>
        <w:t xml:space="preserve"> </w:t>
      </w:r>
      <w:r>
        <w:t xml:space="preserve">Desalination”,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2. American Chemical</w:t>
      </w:r>
      <w:r>
        <w:t xml:space="preserve"> </w:t>
      </w:r>
      <w:r>
        <w:t xml:space="preserve">Society (ACS), pp. 1027–1033, Jan. 25, 2016. doi:</w:t>
      </w:r>
      <w:r>
        <w:t xml:space="preserve"> </w:t>
      </w:r>
      <w:r>
        <w:t xml:space="preserve">10.1021/acs.nanolett.5b04089.</w:t>
      </w:r>
      <w:r>
        <w:br/>
      </w:r>
      <w:r>
        <w:br/>
      </w:r>
      <w:r>
        <w:t xml:space="preserve">E. Durgun, H. Manzano, P. V.</w:t>
      </w:r>
      <w:r>
        <w:t xml:space="preserve"> </w:t>
      </w:r>
      <w:r>
        <w:t xml:space="preserve">Kumarand J. C. Grossman, “The Characterization, Stability, and</w:t>
      </w:r>
      <w:r>
        <w:t xml:space="preserve"> </w:t>
      </w:r>
      <w:r>
        <w:t xml:space="preserve">Reactivity of Synthetic Calcium Silicate Surfaces from First</w:t>
      </w:r>
      <w:r>
        <w:t xml:space="preserve"> </w:t>
      </w:r>
      <w:r>
        <w:t xml:space="preserve">Principles”,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118, no.</w:t>
      </w:r>
      <w:r>
        <w:t xml:space="preserve"> </w:t>
      </w:r>
      <w:r>
        <w:t xml:space="preserve">28. American Chemical Society (ACS), pp. 15214–15219, Jul. 03, 2014.</w:t>
      </w:r>
      <w:r>
        <w:t xml:space="preserve"> </w:t>
      </w:r>
      <w:r>
        <w:t xml:space="preserve">doi: 10.1021/jp408325f.</w:t>
      </w:r>
      <w:r>
        <w:br/>
      </w:r>
      <w:r>
        <w:br/>
      </w:r>
      <w:r>
        <w:t xml:space="preserve">N. Ferralis, Y. Liu, K. D. Bake, A.</w:t>
      </w:r>
      <w:r>
        <w:t xml:space="preserve"> </w:t>
      </w:r>
      <w:r>
        <w:t xml:space="preserve">E. Pomerantzand J. C. Grossman, “Direct correlation between</w:t>
      </w:r>
      <w:r>
        <w:t xml:space="preserve"> </w:t>
      </w:r>
      <w:r>
        <w:t xml:space="preserve">aromatization of carbon-rich organic matter and its visible electronic</w:t>
      </w:r>
      <w:r>
        <w:t xml:space="preserve"> </w:t>
      </w:r>
      <w:r>
        <w:t xml:space="preserve">absorption edge”,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88. Elsevier BV, pp. 139–147,</w:t>
      </w:r>
      <w:r>
        <w:t xml:space="preserve"> </w:t>
      </w:r>
      <w:r>
        <w:t xml:space="preserve">Jul. 2015. doi: 10.1016/j.carbon.2015.02.075.</w:t>
      </w:r>
      <w:r>
        <w:br/>
      </w:r>
      <w:r>
        <w:br/>
      </w:r>
      <w:r>
        <w:t xml:space="preserve">R. H. Gilmore,</w:t>
      </w:r>
      <w:r>
        <w:t xml:space="preserve"> </w:t>
      </w:r>
      <w:r>
        <w:t xml:space="preserve">“Epitaxial Dimers and Auger-Assisted Detrapping in PbS Quantum Dot</w:t>
      </w:r>
      <w:r>
        <w:t xml:space="preserve"> </w:t>
      </w:r>
      <w:r>
        <w:t xml:space="preserve">Solids”,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1, no. 1. Elsevier BV, pp. 250–265,</w:t>
      </w:r>
      <w:r>
        <w:t xml:space="preserve"> </w:t>
      </w:r>
      <w:r>
        <w:t xml:space="preserve">Jul. 2019. doi: 10.1016/j.matt.2019.05.015.</w:t>
      </w:r>
      <w:r>
        <w:br/>
      </w:r>
      <w:r>
        <w:br/>
      </w:r>
      <w:r>
        <w:t xml:space="preserve">M. Gong,</w:t>
      </w:r>
      <w:r>
        <w:t xml:space="preserve"> </w:t>
      </w:r>
      <w:r>
        <w:t xml:space="preserve">“Polychiral Semiconducting Carbon Nanotube–Fullerene Solar Cells”,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9. American Chemical Society (ACS),</w:t>
      </w:r>
      <w:r>
        <w:t xml:space="preserve"> </w:t>
      </w:r>
      <w:r>
        <w:t xml:space="preserve">pp. 5308–5314, Aug. 11, 2014. doi: 10.1021/nl5027452.</w:t>
      </w:r>
      <w:r>
        <w:br/>
      </w:r>
      <w:r>
        <w:br/>
      </w:r>
      <w:r>
        <w:t xml:space="preserve">G. W.</w:t>
      </w:r>
      <w:r>
        <w:t xml:space="preserve"> </w:t>
      </w:r>
      <w:r>
        <w:t xml:space="preserve">Hwang, “Identifying and Eliminating Emissive Sub-bandgap States in Thin</w:t>
      </w:r>
      <w:r>
        <w:t xml:space="preserve"> </w:t>
      </w:r>
      <w:r>
        <w:t xml:space="preserve">Films of PbS Nanocrystals”,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27, no. 30.</w:t>
      </w:r>
      <w:r>
        <w:t xml:space="preserve"> </w:t>
      </w:r>
      <w:r>
        <w:t xml:space="preserve">Wiley, pp. 4481–4486, Jul. 01, 2015. doi: 10.1002/adma.201501156.</w:t>
      </w:r>
      <w:r>
        <w:br/>
      </w:r>
      <w:r>
        <w:br/>
      </w:r>
      <w:r>
        <w:t xml:space="preserve">J. Y. Kim and J. C. Grossman, “High-Efficiency Thermoelectrics with</w:t>
      </w:r>
      <w:r>
        <w:t xml:space="preserve"> </w:t>
      </w:r>
      <w:r>
        <w:t xml:space="preserve">Functionalized Graphene”,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5. American</w:t>
      </w:r>
      <w:r>
        <w:t xml:space="preserve"> </w:t>
      </w:r>
      <w:r>
        <w:t xml:space="preserve">Chemical Society (ACS), pp. 2830–2835, Apr. 13, 2015. doi:</w:t>
      </w:r>
      <w:r>
        <w:t xml:space="preserve"> </w:t>
      </w:r>
      <w:r>
        <w:t xml:space="preserve">10.1021/nl504257q.</w:t>
      </w:r>
      <w:r>
        <w:br/>
      </w:r>
      <w:r>
        <w:br/>
      </w:r>
      <w:r>
        <w:t xml:space="preserve">A. L. Koh, S. Wang, C. Ataca, J. C.</w:t>
      </w:r>
      <w:r>
        <w:t xml:space="preserve"> </w:t>
      </w:r>
      <w:r>
        <w:t xml:space="preserve">Grossman, R. Sinclairand J. H. Warner, “Torsional Deformations in</w:t>
      </w:r>
      <w:r>
        <w:t xml:space="preserve"> </w:t>
      </w:r>
      <w:r>
        <w:t xml:space="preserve">Subnanometer MoS Interconnecting Wires”,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</w:t>
      </w:r>
      <w:r>
        <w:t xml:space="preserve"> </w:t>
      </w:r>
      <w:r>
        <w:t xml:space="preserve">no. 2. American Chemical Society (ACS), pp. 1210–1217, Jan. 19, 2016.</w:t>
      </w:r>
      <w:r>
        <w:t xml:space="preserve"> </w:t>
      </w:r>
      <w:r>
        <w:t xml:space="preserve">doi: 10.1021/acs.nanolett.5b04507.</w:t>
      </w:r>
      <w:r>
        <w:br/>
      </w:r>
      <w:r>
        <w:br/>
      </w:r>
      <w:r>
        <w:t xml:space="preserve">P. V. Kumar, N. M.</w:t>
      </w:r>
      <w:r>
        <w:t xml:space="preserve"> </w:t>
      </w:r>
      <w:r>
        <w:t xml:space="preserve">Bardhan, G.-Y. Chen, Z. Li, A. M. Belcherand J. C. Grossman, “New</w:t>
      </w:r>
      <w:r>
        <w:t xml:space="preserve"> </w:t>
      </w:r>
      <w:r>
        <w:t xml:space="preserve">insights into the thermal reduction of graphene oxide: Impact of oxygen</w:t>
      </w:r>
      <w:r>
        <w:t xml:space="preserve"> </w:t>
      </w:r>
      <w:r>
        <w:t xml:space="preserve">clustering”,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100. Elsevier BV, pp. 90–98, Apr. 2016.</w:t>
      </w:r>
      <w:r>
        <w:t xml:space="preserve"> </w:t>
      </w:r>
      <w:r>
        <w:t xml:space="preserve">doi: 10.1016/j.carbon.2015.12.087.</w:t>
      </w:r>
      <w:r>
        <w:br/>
      </w:r>
      <w:r>
        <w:br/>
      </w:r>
      <w:r>
        <w:t xml:space="preserve">H. Li, D. A. Strubbeand J.</w:t>
      </w:r>
      <w:r>
        <w:t xml:space="preserve"> </w:t>
      </w:r>
      <w:r>
        <w:t xml:space="preserve">C. Grossman, “Functionalized Graphene Superlattice as a Single-Sheet</w:t>
      </w:r>
      <w:r>
        <w:t xml:space="preserve"> </w:t>
      </w:r>
      <w:r>
        <w:t xml:space="preserve">Solar Cell”,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25, no. 32.</w:t>
      </w:r>
      <w:r>
        <w:t xml:space="preserve"> </w:t>
      </w:r>
      <w:r>
        <w:t xml:space="preserve">Wiley, pp. 5199–5205, Jul. 14, 2015. doi: 10.1002/adfm.201501906.</w:t>
      </w:r>
      <w:r>
        <w:br/>
      </w:r>
      <w:r>
        <w:br/>
      </w:r>
      <w:r>
        <w:t xml:space="preserve">H. Li, D. Zhitomirsky, S. Daveand J. C. Grossman, “Toward the</w:t>
      </w:r>
      <w:r>
        <w:t xml:space="preserve"> </w:t>
      </w:r>
      <w:r>
        <w:t xml:space="preserve">Ultimate Limit of Connectivity in Quantum Dots with High Mobility and</w:t>
      </w:r>
      <w:r>
        <w:t xml:space="preserve"> </w:t>
      </w:r>
      <w:r>
        <w:t xml:space="preserve">Clean Gaps”,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1. American Chemical Society</w:t>
      </w:r>
      <w:r>
        <w:t xml:space="preserve"> </w:t>
      </w:r>
      <w:r>
        <w:t xml:space="preserve">(ACS), pp. 606–614, Jan. 12, 2016. doi: 10.1021/acsnano.5b05626.</w:t>
      </w:r>
      <w:r>
        <w:br/>
      </w:r>
      <w:r>
        <w:br/>
      </w:r>
      <w:r>
        <w:t xml:space="preserve">H. Li, D. Zhitomirskyand J. C. Grossman, “Tunable and Energetically</w:t>
      </w:r>
      <w:r>
        <w:t xml:space="preserve"> </w:t>
      </w:r>
      <w:r>
        <w:t xml:space="preserve">Robust PbS Nanoplatelets for Optoelectronic Applications”,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28, no. 6. American Chemical Society (ACS),</w:t>
      </w:r>
      <w:r>
        <w:t xml:space="preserve"> </w:t>
      </w:r>
      <w:r>
        <w:t xml:space="preserve">pp. 1888–1896, Mar. 09, 2016. doi: 10.1021/acs.chemmater.6b00167.</w:t>
      </w:r>
      <w:r>
        <w:br/>
      </w:r>
      <w:r>
        <w:br/>
      </w:r>
      <w:r>
        <w:t xml:space="preserve">L.-C. Lin, J. Choiand J. C. Grossman, “Two-dimensional covalent</w:t>
      </w:r>
      <w:r>
        <w:t xml:space="preserve"> </w:t>
      </w:r>
      <w:r>
        <w:t xml:space="preserve">triazine framework as an ultrathin-film nanoporous membrane for</w:t>
      </w:r>
      <w:r>
        <w:t xml:space="preserve"> </w:t>
      </w:r>
      <w:r>
        <w:t xml:space="preserve">desalination”,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51, no. 80. Royal</w:t>
      </w:r>
      <w:r>
        <w:t xml:space="preserve"> </w:t>
      </w:r>
      <w:r>
        <w:t xml:space="preserve">Society of Chemistry (RSC), pp. 14921–14924, 2015. doi:</w:t>
      </w:r>
      <w:r>
        <w:t xml:space="preserve"> </w:t>
      </w:r>
      <w:r>
        <w:t xml:space="preserve">10.1039/c5cc05969k.</w:t>
      </w:r>
      <w:r>
        <w:br/>
      </w:r>
      <w:r>
        <w:br/>
      </w:r>
      <w:r>
        <w:t xml:space="preserve">L.-C. Lin and J. C. Grossman, “Atomistic</w:t>
      </w:r>
      <w:r>
        <w:t xml:space="preserve"> </w:t>
      </w:r>
      <w:r>
        <w:t xml:space="preserve">understandings of reduced graphene oxide as an ultrathin-film nanoporous</w:t>
      </w:r>
      <w:r>
        <w:t xml:space="preserve"> </w:t>
      </w:r>
      <w:r>
        <w:t xml:space="preserve">membrane for separations”,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</w:t>
      </w:r>
      <w:r>
        <w:t xml:space="preserve"> </w:t>
      </w:r>
      <w:r>
        <w:t xml:space="preserve">Springer Science and Business Media LLC, Sep. 23, 2015. doi:</w:t>
      </w:r>
      <w:r>
        <w:t xml:space="preserve"> </w:t>
      </w:r>
      <w:r>
        <w:t xml:space="preserve">10.1038/ncomms9335.</w:t>
      </w:r>
      <w:r>
        <w:br/>
      </w:r>
      <w:r>
        <w:br/>
      </w:r>
      <w:r>
        <w:t xml:space="preserve">Y. Liu, N. Ferralis, L. T. Bryndziaand J.</w:t>
      </w:r>
      <w:r>
        <w:t xml:space="preserve"> </w:t>
      </w:r>
      <w:r>
        <w:t xml:space="preserve">C. Grossman, “Genome-inspired molecular identification in organic matter</w:t>
      </w:r>
      <w:r>
        <w:t xml:space="preserve"> </w:t>
      </w:r>
      <w:r>
        <w:t xml:space="preserve">via Raman spectroscopy”,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101. Elsevier BV,</w:t>
      </w:r>
      <w:r>
        <w:t xml:space="preserve"> </w:t>
      </w:r>
      <w:r>
        <w:t xml:space="preserve">pp. 361–367, May 2016. doi: 10.1016/j.carbon.2016.02.017.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Liu and J. C. Grossman, “Accelerating the Design of Solar Thermal Fuel</w:t>
      </w:r>
      <w:r>
        <w:t xml:space="preserve"> </w:t>
      </w:r>
      <w:r>
        <w:t xml:space="preserve">Materials through High Throughput Simulations”,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12. American Chemical Society (ACS), pp. 7046–7050,</w:t>
      </w:r>
      <w:r>
        <w:t xml:space="preserve"> </w:t>
      </w:r>
      <w:r>
        <w:t xml:space="preserve">Nov. 17, 2014. doi: 10.1021/nl5034073.</w:t>
      </w:r>
      <w:r>
        <w:br/>
      </w:r>
      <w:r>
        <w:br/>
      </w:r>
      <w:r>
        <w:t xml:space="preserve">Y. Liu, D. Kim, O. P.</w:t>
      </w:r>
      <w:r>
        <w:t xml:space="preserve"> </w:t>
      </w:r>
      <w:r>
        <w:t xml:space="preserve">Morris, D. Zhitomirskyand J. C. Grossman, “Origins of the Stokes Shift</w:t>
      </w:r>
      <w:r>
        <w:t xml:space="preserve"> </w:t>
      </w:r>
      <w:r>
        <w:t xml:space="preserve">in PbS Quantum Dots: Impact of Polydispersity, Ligands, and Defects”,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12, no. 3. American Chemical Society (ACS),</w:t>
      </w:r>
      <w:r>
        <w:t xml:space="preserve"> </w:t>
      </w:r>
      <w:r>
        <w:t xml:space="preserve">pp. 2838–2845, Mar. 07, 2018. doi: 10.1021/acsnano.8b00132.</w:t>
      </w:r>
      <w:r>
        <w:br/>
      </w:r>
      <w:r>
        <w:br/>
      </w:r>
      <w:r>
        <w:t xml:space="preserve">Y. Liu, N. Peardand J. C. Grossman, “Bandlike Transport in PbS</w:t>
      </w:r>
      <w:r>
        <w:t xml:space="preserve"> </w:t>
      </w:r>
      <w:r>
        <w:t xml:space="preserve">Quantum Dot Superlattices with Quantum Confinement”,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10, no. 13. American Chemical</w:t>
      </w:r>
      <w:r>
        <w:t xml:space="preserve"> </w:t>
      </w:r>
      <w:r>
        <w:t xml:space="preserve">Society (ACS), pp. 3756–3762, Jun. 12, 2019. doi:</w:t>
      </w:r>
      <w:r>
        <w:t xml:space="preserve"> </w:t>
      </w:r>
      <w:r>
        <w:t xml:space="preserve">10.1021/acs.jpclett.9b01282.</w:t>
      </w:r>
      <w:r>
        <w:br/>
      </w:r>
      <w:r>
        <w:br/>
      </w:r>
      <w:r>
        <w:t xml:space="preserve">R. Raghunathan, E. Johlinand J.</w:t>
      </w:r>
      <w:r>
        <w:t xml:space="preserve"> </w:t>
      </w:r>
      <w:r>
        <w:t xml:space="preserve">C. Grossman, “Grain Boundary Engineering for Improved Thin Silicon</w:t>
      </w:r>
      <w:r>
        <w:t xml:space="preserve"> </w:t>
      </w:r>
      <w:r>
        <w:t xml:space="preserve">Photovoltaics”,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9. American Chemical</w:t>
      </w:r>
      <w:r>
        <w:t xml:space="preserve"> </w:t>
      </w:r>
      <w:r>
        <w:t xml:space="preserve">Society (ACS), pp. 4943–4950, Aug. 18, 2014. doi: 10.1021/nl501020q.</w:t>
      </w:r>
      <w:r>
        <w:br/>
      </w:r>
      <w:r>
        <w:br/>
      </w:r>
      <w:r>
        <w:t xml:space="preserve">F. Risplendi, M. Bernardi, G. Ciceroand J. C. Grossman,</w:t>
      </w:r>
      <w:r>
        <w:t xml:space="preserve"> </w:t>
      </w:r>
      <w:r>
        <w:t xml:space="preserve">“Structure-property relations in amorphous carbon for photovoltaics”,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105, no. 4. AIP Publishing,</w:t>
      </w:r>
      <w:r>
        <w:t xml:space="preserve"> </w:t>
      </w:r>
      <w:r>
        <w:t xml:space="preserve">p. 043903, Jul. 28, 2014. doi: 10.1063/1.4891498.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Risplendi, G. Ciceroand J. C. Grossman, “Nanostructured</w:t>
      </w:r>
      <w:r>
        <w:t xml:space="preserve"> </w:t>
      </w:r>
      <w:r>
        <w:t xml:space="preserve">Bulk-Heterojunction Solar Cells Based on Amorphous Carbon”,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Energy Letters</w:t>
      </w:r>
      <w:r>
        <w:t xml:space="preserve">, vol. 2, no. 4. American Chemical Society (ACS),</w:t>
      </w:r>
      <w:r>
        <w:t xml:space="preserve"> </w:t>
      </w:r>
      <w:r>
        <w:t xml:space="preserve">pp. 882–888, Mar. 20, 2017. doi: 10.1021/acsenergylett.7b00166.</w:t>
      </w:r>
      <w:r>
        <w:br/>
      </w:r>
      <w:r>
        <w:br/>
      </w:r>
      <w:r>
        <w:t xml:space="preserve">D. A. Strubbe, E. C. Johlin, T. R. Kirkpatrick, T. Buonassisiand J.</w:t>
      </w:r>
      <w:r>
        <w:t xml:space="preserve"> </w:t>
      </w:r>
      <w:r>
        <w:t xml:space="preserve">C. Grossman, “Stress effects on the Raman spectrum of an amorphous</w:t>
      </w:r>
      <w:r>
        <w:t xml:space="preserve"> </w:t>
      </w:r>
      <w:r>
        <w:t xml:space="preserve">material: Theory and experiment</w:t>
      </w:r>
      <w:r>
        <w:t xml:space="preserve"> </w:t>
      </w:r>
      <w:r>
        <w:t xml:space="preserve">on</w:t>
      </w:r>
      <m:oMath>
        <m:r>
          <m:t>a</m:t>
        </m:r>
      </m:oMath>
      <w:r>
        <w:t xml:space="preserve">-Si:H”,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24. American Physical Society</w:t>
      </w:r>
      <w:r>
        <w:t xml:space="preserve"> </w:t>
      </w:r>
      <w:r>
        <w:t xml:space="preserve">(APS), Dec. 18, 2015. doi: 10.1103/physrevb.92.241202.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Xie, A. France-Lanord, Y. Wang, Y. Shao-Hornand J. C. Grossman, “Graph</w:t>
      </w:r>
      <w:r>
        <w:t xml:space="preserve"> </w:t>
      </w:r>
      <w:r>
        <w:t xml:space="preserve">dynamical networks for unsupervised learning of atomic scale dynamics in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 1. Springer</w:t>
      </w:r>
      <w:r>
        <w:t xml:space="preserve"> </w:t>
      </w:r>
      <w:r>
        <w:t xml:space="preserve">Science and Business Media LLC, Jun. 17, 2019. doi:</w:t>
      </w:r>
      <w:r>
        <w:t xml:space="preserve"> </w:t>
      </w:r>
      <w:r>
        <w:t xml:space="preserve">10.1038/s41467-019-10663-6.</w:t>
      </w:r>
      <w:r>
        <w:br/>
      </w:r>
      <w:r>
        <w:br/>
      </w:r>
      <w:r>
        <w:t xml:space="preserve">T. Xie and J. C. Grossman,</w:t>
      </w:r>
      <w:r>
        <w:t xml:space="preserve"> </w:t>
      </w:r>
      <w:r>
        <w:t xml:space="preserve">“Hierarchical visualization of materials space with graph convolutional</w:t>
      </w:r>
      <w:r>
        <w:t xml:space="preserve"> </w:t>
      </w:r>
      <w:r>
        <w:t xml:space="preserve">neural networks”,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149, no.</w:t>
      </w:r>
      <w:r>
        <w:t xml:space="preserve"> </w:t>
      </w:r>
      <w:r>
        <w:t xml:space="preserve">17. AIP Publishing, p. 174111, Nov. 07, 2018. doi: 10.1063/1.5047803.</w:t>
      </w:r>
      <w:r>
        <w:br/>
      </w:r>
      <w:r>
        <w:br/>
      </w:r>
      <w:r>
        <w:t xml:space="preserve">T. Xie and J. C. Grossman, “Crystal Graph Convolutional</w:t>
      </w:r>
      <w:r>
        <w:t xml:space="preserve"> </w:t>
      </w:r>
      <w:r>
        <w:t xml:space="preserve">Neural Networks for an Accurate and Interpretable Prediction of Material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120, no. 14. American</w:t>
      </w:r>
      <w:r>
        <w:t xml:space="preserve"> </w:t>
      </w:r>
      <w:r>
        <w:t xml:space="preserve">Physical Society (APS), Apr. 06, 2018. doi:</w:t>
      </w:r>
      <w:r>
        <w:t xml:space="preserve"> </w:t>
      </w:r>
      <w:r>
        <w:t xml:space="preserve">10.1103/physrevlett.120.145301.</w:t>
      </w:r>
      <w:r>
        <w:br/>
      </w:r>
      <w:r>
        <w:br/>
      </w:r>
      <w:r>
        <w:t xml:space="preserve">S. Yang, “Self-Driven</w:t>
      </w:r>
      <w:r>
        <w:t xml:space="preserve"> </w:t>
      </w:r>
      <w:r>
        <w:t xml:space="preserve">Photodetector and Ambipolar Transistor in Atomically Thin</w:t>
      </w:r>
      <w:r>
        <w:t xml:space="preserve"> </w:t>
      </w:r>
      <w:r>
        <w:t xml:space="preserve">GaTe-MoS</w:t>
      </w:r>
      <w:r>
        <w:rPr>
          <w:vertAlign w:val="subscript"/>
        </w:rPr>
        <w:t xml:space="preserve">2</w:t>
      </w:r>
      <w:r>
        <w:t xml:space="preserve"> </w:t>
      </w:r>
      <w:r>
        <w:t xml:space="preserve">p–n vdW Heterostructure”,</w:t>
      </w:r>
      <w:r>
        <w:t xml:space="preserve"> </w:t>
      </w:r>
      <w:r>
        <w:rPr>
          <w:iCs/>
          <w:i/>
        </w:rPr>
        <w:t xml:space="preserve">ACS Applied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Interfaces</w:t>
      </w:r>
      <w:r>
        <w:t xml:space="preserve">, vol. 8, no. 4. American Chemical Society (ACS),</w:t>
      </w:r>
      <w:r>
        <w:t xml:space="preserve"> </w:t>
      </w:r>
      <w:r>
        <w:t xml:space="preserve">pp. 2533–2539, Jan. 21, 2016. doi: 10.1021/acsami.5b10001.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Bajpai, “The effect of centred versus offset interpenetration on</w:t>
      </w:r>
      <w:r>
        <w:t xml:space="preserve"> </w:t>
      </w:r>
      <w:r>
        <w:t xml:space="preserve">C</w:t>
      </w:r>
      <w:r>
        <w:rPr>
          <w:vertAlign w:val="subscript"/>
        </w:rPr>
        <w:t xml:space="preserve">2</w:t>
      </w:r>
      <w:r>
        <w:t xml:space="preserve">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hybrid ultramicroporous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Chem. Commun.</w:t>
      </w:r>
      <w:r>
        <w:t xml:space="preserve">, vol. 53, no. 84. Royal Society of</w:t>
      </w:r>
      <w:r>
        <w:t xml:space="preserve"> </w:t>
      </w:r>
      <w:r>
        <w:t xml:space="preserve">Chemistry (RSC), pp. 11592–11595, 2017. doi: 10.1039/c7cc05882a.</w:t>
      </w:r>
      <w:r>
        <w:br/>
      </w:r>
      <w:r>
        <w:br/>
      </w:r>
      <w:r>
        <w:t xml:space="preserve">A. Bajpai, “Towards an understanding of the propensity for</w:t>
      </w:r>
      <w:r>
        <w:t xml:space="preserve"> </w:t>
      </w:r>
      <w:r>
        <w:t xml:space="preserve">crystalline hydrate formation by molecular compounds”,</w:t>
      </w:r>
      <w:r>
        <w:t xml:space="preserve"> </w:t>
      </w:r>
      <w:r>
        <w:rPr>
          <w:iCs/>
          <w:i/>
        </w:rPr>
        <w:t xml:space="preserve">IUCrJ</w:t>
      </w:r>
      <w:r>
        <w:t xml:space="preserve">,</w:t>
      </w:r>
      <w:r>
        <w:t xml:space="preserve"> </w:t>
      </w:r>
      <w:r>
        <w:t xml:space="preserve">vol. 3, no. 6. International Union of Crystallography (IUCr),</w:t>
      </w:r>
      <w:r>
        <w:t xml:space="preserve"> </w:t>
      </w:r>
      <w:r>
        <w:t xml:space="preserve">pp. 430–439, Oct. 18, 2016. doi: 10.1107/s2052252516015633.</w:t>
      </w:r>
      <w:r>
        <w:br/>
      </w:r>
      <w:r>
        <w:br/>
      </w:r>
      <w:r>
        <w:t xml:space="preserve">K. Chen, “Tuning Pore Size in Square‐Lattice Coordination Networks</w:t>
      </w:r>
      <w:r>
        <w:t xml:space="preserve"> </w:t>
      </w:r>
      <w:r>
        <w:t xml:space="preserve">for Size‐Selective Sieving of CO</w:t>
      </w:r>
      <w:r>
        <w:t xml:space="preserve"> 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55, no. 35. Wiley, pp. 10268–10272,</w:t>
      </w:r>
      <w:r>
        <w:t xml:space="preserve"> </w:t>
      </w:r>
      <w:r>
        <w:t xml:space="preserve">Jul. 21, 2016. doi: 10.1002/anie.201603934.</w:t>
      </w:r>
      <w:r>
        <w:br/>
      </w:r>
      <w:r>
        <w:br/>
      </w:r>
      <w:r>
        <w:t xml:space="preserve">K.-J. Chen,</w:t>
      </w:r>
      <w:r>
        <w:t xml:space="preserve"> </w:t>
      </w:r>
      <w:r>
        <w:t xml:space="preserve">“Benchmark C2H2/CO2 and CO2/C2H2 Separation by Two Closely Related</w:t>
      </w:r>
      <w:r>
        <w:t xml:space="preserve"> </w:t>
      </w:r>
      <w:r>
        <w:t xml:space="preserve">Hybrid Ultramicroporous Materials”,</w:t>
      </w:r>
      <w:r>
        <w:t xml:space="preserve"> </w:t>
      </w:r>
      <w:r>
        <w:rPr>
          <w:iCs/>
          <w:i/>
        </w:rPr>
        <w:t xml:space="preserve">Chem</w:t>
      </w:r>
      <w:r>
        <w:t xml:space="preserve">, vol. 1, no. 5. Elsevier</w:t>
      </w:r>
      <w:r>
        <w:t xml:space="preserve"> </w:t>
      </w:r>
      <w:r>
        <w:t xml:space="preserve">BV, pp. 753–765, Nov. 2016. doi: 10.1016/j.chempr.2016.10.009.</w:t>
      </w:r>
      <w:r>
        <w:br/>
      </w:r>
      <w:r>
        <w:br/>
      </w:r>
      <w:r>
        <w:t xml:space="preserve">K. Chen, “Efficient CO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Removal for Ultra</w:t>
      </w:r>
      <w:r>
        <w:t xml:space="preserve"> </w:t>
      </w:r>
      <w:r>
        <w:rPr>
          <w:bCs/>
          <w:b/>
        </w:rPr>
        <w:t xml:space="preserve">‐</w:t>
      </w:r>
      <w:r>
        <w:t xml:space="preserve"> </w:t>
      </w:r>
      <w:r>
        <w:t xml:space="preserve">Pure</w:t>
      </w:r>
      <w:r>
        <w:t xml:space="preserve"> </w:t>
      </w:r>
      <w:r>
        <w:t xml:space="preserve">CO Production by Two Hybrid Ultramicroporous Materials”,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57, no. 13. Wiley, pp. 3332–3336,</w:t>
      </w:r>
      <w:r>
        <w:t xml:space="preserve"> </w:t>
      </w:r>
      <w:r>
        <w:t xml:space="preserve">Feb. 22, 2018. doi: 10.1002/anie.201706090.</w:t>
      </w:r>
      <w:r>
        <w:br/>
      </w:r>
      <w:r>
        <w:br/>
      </w:r>
      <w:r>
        <w:t xml:space="preserve">C. R. Cioce, K.</w:t>
      </w:r>
      <w:r>
        <w:t xml:space="preserve"> </w:t>
      </w:r>
      <w:r>
        <w:t xml:space="preserve">McLaughlin, J. L. Belofand B. Space, “A Polarizable and Transferable</w:t>
      </w:r>
      <w:r>
        <w:t xml:space="preserve"> </w:t>
      </w:r>
      <w:r>
        <w:t xml:space="preserve">PHAST N</w:t>
      </w:r>
      <w:r>
        <w:rPr>
          <w:vertAlign w:val="subscript"/>
        </w:rPr>
        <w:t xml:space="preserve">2</w:t>
      </w:r>
      <w:r>
        <w:t xml:space="preserve"> </w:t>
      </w:r>
      <w:r>
        <w:t xml:space="preserve">Potential for Use in Materials Simulation”,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9, no. 12.</w:t>
      </w:r>
      <w:r>
        <w:t xml:space="preserve"> </w:t>
      </w:r>
      <w:r>
        <w:t xml:space="preserve">American Chemical Society (ACS), pp. 5550–5557, Nov. 22, 2013. doi:</w:t>
      </w:r>
      <w:r>
        <w:t xml:space="preserve"> </w:t>
      </w:r>
      <w:r>
        <w:t xml:space="preserve">10.1021/ct400526a.</w:t>
      </w:r>
      <w:r>
        <w:br/>
      </w:r>
      <w:r>
        <w:br/>
      </w:r>
      <w:r>
        <w:t xml:space="preserve">S. K. Elsaidi, “Crystal Engineering of a</w:t>
      </w:r>
      <w:r>
        <w:t xml:space="preserve"> </w:t>
      </w:r>
      <w:r>
        <w:t xml:space="preserve">4,6-c fsc Platform That Can Serve as a Carbon Dioxide Single-Molecule</w:t>
      </w:r>
      <w:r>
        <w:t xml:space="preserve"> </w:t>
      </w:r>
      <w:r>
        <w:t xml:space="preserve">Trap”,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16, no. 2. American</w:t>
      </w:r>
      <w:r>
        <w:t xml:space="preserve"> </w:t>
      </w:r>
      <w:r>
        <w:t xml:space="preserve">Chemical Society (ACS), pp. 1071–1080, Jan. 06, 2016. doi:</w:t>
      </w:r>
      <w:r>
        <w:t xml:space="preserve"> </w:t>
      </w:r>
      <w:r>
        <w:t xml:space="preserve">10.1021/acs.cgd.5b01632.</w:t>
      </w:r>
      <w:r>
        <w:br/>
      </w:r>
      <w:r>
        <w:br/>
      </w:r>
      <w:r>
        <w:t xml:space="preserve">S. K. Elsaidi, “Hydrophobic pillared</w:t>
      </w:r>
      <w:r>
        <w:t xml:space="preserve"> </w:t>
      </w:r>
      <w:r>
        <w:t xml:space="preserve">square grids for selective removal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from simulated flue</w:t>
      </w:r>
      <w:r>
        <w:t xml:space="preserve"> </w:t>
      </w:r>
      <w:r>
        <w:t xml:space="preserve">gas”,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51, no. 85. Royal Society of</w:t>
      </w:r>
      <w:r>
        <w:t xml:space="preserve"> </w:t>
      </w:r>
      <w:r>
        <w:t xml:space="preserve">Chemistry (RSC), pp. 15530–15533, 2015. doi: 10.1039/c5cc06577a.</w:t>
      </w:r>
      <w:r>
        <w:br/>
      </w:r>
      <w:r>
        <w:br/>
      </w:r>
      <w:r>
        <w:t xml:space="preserve">S. K. Elsaidi, “Effect of ring rotation upon gas adsorption in</w:t>
      </w:r>
      <w:r>
        <w:t xml:space="preserve"> </w:t>
      </w:r>
      <w:r>
        <w:t xml:space="preserve">SIFSIX-3-M (M = Fe, Ni) pillared square grid networks”,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8, no. 3. Royal Society of Chemistry (RSC),</w:t>
      </w:r>
      <w:r>
        <w:t xml:space="preserve"> </w:t>
      </w:r>
      <w:r>
        <w:t xml:space="preserve">pp. 2373–2380, 2017. doi: 10.1039/c6sc05012c.</w:t>
      </w:r>
      <w:r>
        <w:br/>
      </w:r>
      <w:r>
        <w:br/>
      </w:r>
      <w:r>
        <w:t xml:space="preserve">S. K. Elsaidi,</w:t>
      </w:r>
      <w:r>
        <w:t xml:space="preserve"> </w:t>
      </w:r>
      <w:r>
        <w:t xml:space="preserve">“Putting the Squeeze on CH</w:t>
      </w:r>
      <w:r>
        <w:rPr>
          <w:vertAlign w:val="subscript"/>
        </w:rPr>
        <w:t xml:space="preserve">4</w:t>
      </w:r>
      <w:r>
        <w:t xml:space="preserve"> </w:t>
      </w:r>
      <w:r>
        <w:t xml:space="preserve">and CO</w:t>
      </w:r>
      <w:r>
        <w:rPr>
          <w:vertAlign w:val="subscript"/>
        </w:rPr>
        <w:t xml:space="preserve">2</w:t>
      </w:r>
      <w:r>
        <w:t xml:space="preserve"> </w:t>
      </w:r>
      <w:r>
        <w:t xml:space="preserve">through</w:t>
      </w:r>
      <w:r>
        <w:t xml:space="preserve"> </w:t>
      </w:r>
      <w:r>
        <w:t xml:space="preserve">Control over Interpenetration in Diamondoid Nets”,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13. American Chemical</w:t>
      </w:r>
      <w:r>
        <w:t xml:space="preserve"> </w:t>
      </w:r>
      <w:r>
        <w:t xml:space="preserve">Society (ACS), pp. 5072–5077, Mar. 24, 2014. doi: 10.1021/ja500005k.</w:t>
      </w:r>
      <w:r>
        <w:br/>
      </w:r>
      <w:r>
        <w:br/>
      </w:r>
      <w:r>
        <w:t xml:space="preserve">K. A. Forrest, D. M. Franz, T. Phamand B. Space,</w:t>
      </w:r>
      <w:r>
        <w:t xml:space="preserve"> </w:t>
      </w:r>
      <w:r>
        <w:t xml:space="preserve">“Investigating C</w:t>
      </w:r>
      <w:r>
        <w:rPr>
          <w:vertAlign w:val="subscript"/>
        </w:rPr>
        <w:t xml:space="preserve">2</w:t>
      </w:r>
      <w:r>
        <w:t xml:space="preserve">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</w:t>
      </w:r>
      <w:r>
        <w:t xml:space="preserve"> </w:t>
      </w:r>
      <w:r>
        <w:t xml:space="preserve">α-[M</w:t>
      </w:r>
      <w:r>
        <w:rPr>
          <w:vertAlign w:val="subscript"/>
        </w:rPr>
        <w:t xml:space="preserve">3</w:t>
      </w:r>
      <w:r>
        <w:t xml:space="preserve">(O</w:t>
      </w:r>
      <w:r>
        <w:rPr>
          <w:vertAlign w:val="subscript"/>
        </w:rPr>
        <w:t xml:space="preserve">2</w:t>
      </w:r>
      <w:r>
        <w:t xml:space="preserve">CH)</w:t>
      </w:r>
      <w:r>
        <w:rPr>
          <w:vertAlign w:val="subscript"/>
        </w:rPr>
        <w:t xml:space="preserve">6</w:t>
      </w:r>
      <w:r>
        <w:t xml:space="preserve">] (M = Mg, Mn) Through</w:t>
      </w:r>
      <w:r>
        <w:t xml:space="preserve"> </w:t>
      </w:r>
      <w:r>
        <w:t xml:space="preserve">Theoretical Studies”,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18, no.</w:t>
      </w:r>
      <w:r>
        <w:t xml:space="preserve"> </w:t>
      </w:r>
      <w:r>
        <w:t xml:space="preserve">9. American Chemical Society (ACS), pp. 5342–5352, Aug. 06, 2018. doi:</w:t>
      </w:r>
      <w:r>
        <w:t xml:space="preserve"> </w:t>
      </w:r>
      <w:r>
        <w:t xml:space="preserve">10.1021/acs.cgd.8b00770.</w:t>
      </w:r>
      <w:r>
        <w:br/>
      </w:r>
      <w:r>
        <w:br/>
      </w:r>
      <w:r>
        <w:t xml:space="preserve">K. A. Forrest, “Investigating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SIFSIX-3-M (M = Fe, Co, Ni, Cu, Zn) through</w:t>
      </w:r>
      <w:r>
        <w:t xml:space="preserve"> </w:t>
      </w:r>
      <w:r>
        <w:t xml:space="preserve">Computational Studies”,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19, no.</w:t>
      </w:r>
      <w:r>
        <w:t xml:space="preserve"> </w:t>
      </w:r>
      <w:r>
        <w:t xml:space="preserve">7. American Chemical Society (ACS), pp. 3732–3743, May 31, 2019. doi:</w:t>
      </w:r>
      <w:r>
        <w:t xml:space="preserve"> </w:t>
      </w:r>
      <w:r>
        <w:t xml:space="preserve">10.1021/acs.cgd.9b00086.</w:t>
      </w:r>
      <w:r>
        <w:br/>
      </w:r>
      <w:r>
        <w:br/>
      </w:r>
      <w:r>
        <w:t xml:space="preserve">K. A. Forrest, “Inelastic Neutron</w:t>
      </w:r>
      <w:r>
        <w:t xml:space="preserve"> </w:t>
      </w:r>
      <w:r>
        <w:t xml:space="preserve">Scattering and Theoretical Studies of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a</w:t>
      </w:r>
      <w:r>
        <w:t xml:space="preserve"> </w:t>
      </w:r>
      <w:r>
        <w:t xml:space="preserve">Dy(III)-Based Phosphine Coordination Material”,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27, no. 22. American Chemical Society (ACS),</w:t>
      </w:r>
      <w:r>
        <w:t xml:space="preserve"> </w:t>
      </w:r>
      <w:r>
        <w:t xml:space="preserve">pp. 7619–7626, Nov. 04, 2015. doi: 10.1021/acs.chemmater.5b02747.</w:t>
      </w:r>
      <w:r>
        <w:br/>
      </w:r>
      <w:r>
        <w:br/>
      </w:r>
      <w:r>
        <w:t xml:space="preserve">K. A. Forrest, “Investigating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a</w:t>
      </w:r>
      <w:r>
        <w:t xml:space="preserve"> </w:t>
      </w:r>
      <w:r>
        <w:t xml:space="preserve">Fluorinated Metal–Organic Framework with Small Pores Through Molecular</w:t>
      </w:r>
      <w:r>
        <w:t xml:space="preserve"> </w:t>
      </w:r>
      <w:r>
        <w:t xml:space="preserve">Simulation and Inelastic Neutron Scattering”,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</w:t>
      </w:r>
      <w:r>
        <w:t xml:space="preserve"> </w:t>
      </w:r>
      <w:r>
        <w:t xml:space="preserve">no. 26. American Chemical Society (ACS), pp. 7328–7336, Jun. 24, 2015.</w:t>
      </w:r>
      <w:r>
        <w:t xml:space="preserve"> </w:t>
      </w:r>
      <w:r>
        <w:t xml:space="preserve">doi: 10.1021/acs.langmuir.5b01664.</w:t>
      </w:r>
      <w:r>
        <w:br/>
      </w:r>
      <w:r>
        <w:br/>
      </w:r>
      <w:r>
        <w:t xml:space="preserve">K. A. Forrest,</w:t>
      </w:r>
      <w:r>
        <w:t xml:space="preserve"> </w:t>
      </w:r>
      <w:r>
        <w:t xml:space="preserve">“Computational Studies of CO</w:t>
      </w:r>
      <w:r>
        <w:rPr>
          <w:vertAlign w:val="subscript"/>
        </w:rPr>
        <w:t xml:space="preserve">2</w:t>
      </w:r>
      <w:r>
        <w:t xml:space="preserve">Sorption and Separation in an</w:t>
      </w:r>
      <w:r>
        <w:t xml:space="preserve"> </w:t>
      </w:r>
      <w:r>
        <w:t xml:space="preserve">Ultramicroporous Metal–Organic Material”,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117, no. 34. American Chemical Society (ACS),</w:t>
      </w:r>
      <w:r>
        <w:t xml:space="preserve"> </w:t>
      </w:r>
      <w:r>
        <w:t xml:space="preserve">pp. 17687–17698, Aug. 14, 2013. doi: 10.1021/jp405781c.</w:t>
      </w:r>
      <w:r>
        <w:br/>
      </w:r>
      <w:r>
        <w:br/>
      </w:r>
      <w:r>
        <w:t xml:space="preserve">K. A.</w:t>
      </w:r>
      <w:r>
        <w:t xml:space="preserve"> </w:t>
      </w:r>
      <w:r>
        <w:t xml:space="preserve">Forrest, “Simulation of the Mechanism of Gas Sorption in a Metal–Organic</w:t>
      </w:r>
      <w:r>
        <w:t xml:space="preserve"> </w:t>
      </w:r>
      <w:r>
        <w:t xml:space="preserve">Framework with Open Metal Sites: Molecular Hydrogen in PCN-61”,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116, no. 29. American Chemical</w:t>
      </w:r>
      <w:r>
        <w:t xml:space="preserve"> </w:t>
      </w:r>
      <w:r>
        <w:t xml:space="preserve">Society (ACS), pp. 15538–15549, Jul. 12, 2012. doi: 10.1021/jp306084t.</w:t>
      </w:r>
      <w:r>
        <w:br/>
      </w:r>
      <w:r>
        <w:br/>
      </w:r>
      <w:r>
        <w:t xml:space="preserve">K. A. Forrest, “Examining the Effects of Different Ring</w:t>
      </w:r>
      <w:r>
        <w:t xml:space="preserve"> </w:t>
      </w:r>
      <w:r>
        <w:t xml:space="preserve">Configurations and Equatorial Fluorine Atom Positions on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Sorption in [Cu(bpy)</w:t>
      </w:r>
      <w:r>
        <w:rPr>
          <w:vertAlign w:val="subscript"/>
        </w:rPr>
        <w:t xml:space="preserve">2</w:t>
      </w:r>
      <w:r>
        <w:t xml:space="preserve">SiF</w:t>
      </w:r>
      <w:r>
        <w:rPr>
          <w:vertAlign w:val="subscript"/>
        </w:rPr>
        <w:t xml:space="preserve">6</w:t>
      </w:r>
      <w:r>
        <w:t xml:space="preserve">]”,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13, no. 10. American Chemical</w:t>
      </w:r>
      <w:r>
        <w:t xml:space="preserve"> </w:t>
      </w:r>
      <w:r>
        <w:t xml:space="preserve">Society (ACS), pp. 4542–4548, Sep. 10, 2013. doi: 10.1021/cg401034s.</w:t>
      </w:r>
      <w:r>
        <w:br/>
      </w:r>
      <w:r>
        <w:br/>
      </w:r>
      <w:r>
        <w:t xml:space="preserve">K. A. Forrest, T. Phamand B. Space, “Investigating gas</w:t>
      </w:r>
      <w:r>
        <w:t xml:space="preserve"> </w:t>
      </w:r>
      <w:r>
        <w:t xml:space="preserve">sorption in an</w:t>
      </w:r>
      <w:r>
        <w:t xml:space="preserve"> </w:t>
      </w:r>
      <w:r>
        <w:rPr>
          <w:bCs/>
          <w:b/>
        </w:rPr>
        <w:t xml:space="preserve">rht</w:t>
      </w:r>
      <w:r>
        <w:t xml:space="preserve">-metal–organic framework with 1,2,3-triazole</w:t>
      </w:r>
      <w:r>
        <w:t xml:space="preserve"> </w:t>
      </w:r>
      <w:r>
        <w:t xml:space="preserve">groups”,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 43.</w:t>
      </w:r>
      <w:r>
        <w:t xml:space="preserve"> </w:t>
      </w:r>
      <w:r>
        <w:t xml:space="preserve">Royal Society of Chemistry (RSC), pp. 29204–29221, 2017. doi:</w:t>
      </w:r>
      <w:r>
        <w:t xml:space="preserve"> </w:t>
      </w:r>
      <w:r>
        <w:t xml:space="preserve">10.1039/c7cp06128e.</w:t>
      </w:r>
      <w:r>
        <w:br/>
      </w:r>
      <w:r>
        <w:br/>
      </w:r>
      <w:r>
        <w:t xml:space="preserve">K. A. Forrest, T. Phamand B. Space,</w:t>
      </w:r>
      <w:r>
        <w:t xml:space="preserve"> </w:t>
      </w:r>
      <w:r>
        <w:t xml:space="preserve">“Comparing the mechanism and energetics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</w:t>
      </w:r>
      <w:r>
        <w:t xml:space="preserve"> </w:t>
      </w:r>
      <w:r>
        <w:t xml:space="preserve">the SIFSIX series”,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19, no. 24. Royal Society</w:t>
      </w:r>
      <w:r>
        <w:t xml:space="preserve"> </w:t>
      </w:r>
      <w:r>
        <w:t xml:space="preserve">of Chemistry (RSC), pp. 3338–3347, 2017. doi: 10.1039/c7ce00594f.</w:t>
      </w:r>
      <w:r>
        <w:br/>
      </w:r>
      <w:r>
        <w:br/>
      </w:r>
      <w:r>
        <w:t xml:space="preserve">D. M. Franz, Z. E. Dyott, K. A. Forrest, A. Hogan, T. Phamand B.</w:t>
      </w:r>
      <w:r>
        <w:t xml:space="preserve"> </w:t>
      </w:r>
      <w:r>
        <w:t xml:space="preserve">Space, “Simulations of hydrogen, carbon dioxide, and small hydrocarbon</w:t>
      </w:r>
      <w:r>
        <w:t xml:space="preserve"> </w:t>
      </w:r>
      <w:r>
        <w:t xml:space="preserve">sorption in a nitrogen-rich</w:t>
      </w:r>
      <w:r>
        <w:t xml:space="preserve"> </w:t>
      </w:r>
      <w:r>
        <w:rPr>
          <w:iCs/>
          <w:i/>
        </w:rPr>
        <w:t xml:space="preserve">rht</w:t>
      </w:r>
      <w:r>
        <w:t xml:space="preserve">-metal–organic framework”,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 3. Royal</w:t>
      </w:r>
      <w:r>
        <w:t xml:space="preserve"> </w:t>
      </w:r>
      <w:r>
        <w:t xml:space="preserve">Society of Chemistry (RSC), pp. 1761–1777, 2018. doi:</w:t>
      </w:r>
      <w:r>
        <w:t xml:space="preserve"> </w:t>
      </w:r>
      <w:r>
        <w:t xml:space="preserve">10.1039/c7cp06885a.</w:t>
      </w:r>
      <w:r>
        <w:br/>
      </w:r>
      <w:r>
        <w:br/>
      </w:r>
      <w:r>
        <w:t xml:space="preserve">D. Franz, K. A. Forrest, T. Phamand B.</w:t>
      </w:r>
      <w:r>
        <w:t xml:space="preserve"> </w:t>
      </w:r>
      <w:r>
        <w:t xml:space="preserve">Space, “Accurate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Modeling in the</w:t>
      </w:r>
      <w:r>
        <w:t xml:space="preserve"> </w:t>
      </w:r>
      <w:r>
        <w:rPr>
          <w:iCs/>
          <w:i/>
        </w:rPr>
        <w:t xml:space="preserve">rht</w:t>
      </w:r>
      <w:r>
        <w:t xml:space="preserve">-MOF</w:t>
      </w:r>
      <w:r>
        <w:t xml:space="preserve"> </w:t>
      </w:r>
      <w:r>
        <w:t xml:space="preserve">NOTT-112 Using Explicit Polarization”,</w:t>
      </w:r>
      <w:r>
        <w:t xml:space="preserve"> </w:t>
      </w:r>
      <w:r>
        <w:rPr>
          <w:iCs/>
          <w:i/>
        </w:rPr>
        <w:t xml:space="preserve">Crystal Growth &amp;</w:t>
      </w:r>
      <w:r>
        <w:rPr>
          <w:iCs/>
          <w:i/>
        </w:rPr>
        <w:t xml:space="preserve"> </w:t>
      </w:r>
      <w:r>
        <w:rPr>
          <w:iCs/>
          <w:i/>
        </w:rPr>
        <w:t xml:space="preserve">Design</w:t>
      </w:r>
      <w:r>
        <w:t xml:space="preserve">, vol. 16, no. 10. American Chemical Society (ACS),</w:t>
      </w:r>
      <w:r>
        <w:t xml:space="preserve"> </w:t>
      </w:r>
      <w:r>
        <w:t xml:space="preserve">pp. 6024–6032, Sep. 01, 2016. doi: 10.1021/acs.cgd.6b01058.</w:t>
      </w:r>
      <w:r>
        <w:br/>
      </w:r>
      <w:r>
        <w:br/>
      </w:r>
      <w:r>
        <w:t xml:space="preserve">L. Han, “Molecular Sieving and Direct Visualization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in Binding Pockets of an Ultramicroporous Lanthanide</w:t>
      </w:r>
      <w:r>
        <w:t xml:space="preserve"> </w:t>
      </w:r>
      <w:r>
        <w:t xml:space="preserve">Metal–Organic Framework Platform”,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11, no. 26. American Chemical Society (ACS),</w:t>
      </w:r>
      <w:r>
        <w:t xml:space="preserve"> </w:t>
      </w:r>
      <w:r>
        <w:t xml:space="preserve">pp. 23192–23197, Jun. 11, 2019. doi: 10.1021/acsami.9b04619.</w:t>
      </w:r>
      <w:r>
        <w:br/>
      </w:r>
      <w:r>
        <w:br/>
      </w:r>
      <w:r>
        <w:t xml:space="preserve">H. He, “A Stable Metal–Organic Framework Featuring a Local Buffer</w:t>
      </w:r>
      <w:r>
        <w:t xml:space="preserve"> </w:t>
      </w:r>
      <w:r>
        <w:t xml:space="preserve">Environment for Carbon Dioxide Fixation”,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57, no. 17. Wiley, pp. 4657–4662,</w:t>
      </w:r>
      <w:r>
        <w:t xml:space="preserve"> </w:t>
      </w:r>
      <w:r>
        <w:t xml:space="preserve">Mar. 15, 2018. doi: 10.1002/anie.201801122.</w:t>
      </w:r>
      <w:r>
        <w:br/>
      </w:r>
      <w:r>
        <w:br/>
      </w:r>
      <w:r>
        <w:t xml:space="preserve">B. Li,</w:t>
      </w:r>
      <w:r>
        <w:t xml:space="preserve"> </w:t>
      </w:r>
      <w:r>
        <w:t xml:space="preserve">“Introduction of π-Complexation into Porous Aromatic Framework for</w:t>
      </w:r>
      <w:r>
        <w:t xml:space="preserve"> </w:t>
      </w:r>
      <w:r>
        <w:t xml:space="preserve">Highly Selective Adsorption of Ethylene over Ethane”,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24. American Chemical</w:t>
      </w:r>
      <w:r>
        <w:t xml:space="preserve"> </w:t>
      </w:r>
      <w:r>
        <w:t xml:space="preserve">Society (ACS), pp. 8654–8660, Jun. 05, 2014. doi: 10.1021/ja502119z.</w:t>
      </w:r>
      <w:r>
        <w:br/>
      </w:r>
      <w:r>
        <w:br/>
      </w:r>
      <w:r>
        <w:t xml:space="preserve">D. G. Madden, “Highly selective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removal for</w:t>
      </w:r>
      <w:r>
        <w:t xml:space="preserve"> </w:t>
      </w:r>
      <w:r>
        <w:t xml:space="preserve">one-step liquefied natural gas processing by physisorbents”,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55, no. 22. Royal Society of Chemistry (RSC),</w:t>
      </w:r>
      <w:r>
        <w:t xml:space="preserve"> </w:t>
      </w:r>
      <w:r>
        <w:t xml:space="preserve">pp. 3219–3222, 2019. doi: 10.1039/c9cc00626e.</w:t>
      </w:r>
      <w:r>
        <w:br/>
      </w:r>
      <w:r>
        <w:br/>
      </w:r>
      <w:r>
        <w:t xml:space="preserve">K. McLaughlin,</w:t>
      </w:r>
      <w:r>
        <w:t xml:space="preserve"> </w:t>
      </w:r>
      <w:r>
        <w:t xml:space="preserve">C. R. Cioce, J. L. Belofand B. Space, “A molecular H</w:t>
      </w:r>
      <w:r>
        <w:rPr>
          <w:vertAlign w:val="subscript"/>
        </w:rPr>
        <w:t xml:space="preserve">2</w:t>
      </w:r>
      <w:r>
        <w:t xml:space="preserve"> </w:t>
      </w:r>
      <w:r>
        <w:t xml:space="preserve">potential for heterogeneous simulations including polarization and</w:t>
      </w:r>
      <w:r>
        <w:t xml:space="preserve"> </w:t>
      </w:r>
      <w:r>
        <w:t xml:space="preserve">many-body van der Waals interactions”,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136, no. 19. AIP Publishing, p. 194302, May 21, 2012.</w:t>
      </w:r>
      <w:r>
        <w:t xml:space="preserve"> </w:t>
      </w:r>
      <w:r>
        <w:t xml:space="preserve">doi: 10.1063/1.4717705.</w:t>
      </w:r>
      <w:r>
        <w:br/>
      </w:r>
      <w:r>
        <w:br/>
      </w:r>
      <w:r>
        <w:t xml:space="preserve">K. McLaughlin, C. R. Cioce, T. Pham,</w:t>
      </w:r>
      <w:r>
        <w:t xml:space="preserve"> </w:t>
      </w:r>
      <w:r>
        <w:t xml:space="preserve">J. L. Belofand B. Space, “Efficient calculation of many-body induced</w:t>
      </w:r>
      <w:r>
        <w:t xml:space="preserve"> </w:t>
      </w:r>
      <w:r>
        <w:t xml:space="preserve">electrostatics in molecular systems”,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139, no. 18. AIP Publishing, p. 184112, Nov. 14, 2013.</w:t>
      </w:r>
      <w:r>
        <w:t xml:space="preserve"> </w:t>
      </w:r>
      <w:r>
        <w:t xml:space="preserve">doi: 10.1063/1.4829144.</w:t>
      </w:r>
      <w:r>
        <w:br/>
      </w:r>
      <w:r>
        <w:br/>
      </w:r>
      <w:r>
        <w:t xml:space="preserve">M. H. Mohamed, “Highly Selective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Uptake in Uninodal 6-Connected “mmo” Nets Based upon</w:t>
      </w:r>
      <w:r>
        <w:t xml:space="preserve"> </w:t>
      </w:r>
      <w:r>
        <w:t xml:space="preserve">MO</w:t>
      </w:r>
      <w:r>
        <w:rPr>
          <w:vertAlign w:val="subscript"/>
        </w:rPr>
        <w:t xml:space="preserve">4</w:t>
      </w:r>
      <w:r>
        <w:rPr>
          <w:vertAlign w:val="superscript"/>
        </w:rPr>
        <w:t xml:space="preserve">2–</w:t>
      </w:r>
      <w:r>
        <w:t xml:space="preserve"> </w:t>
      </w:r>
      <w:r>
        <w:t xml:space="preserve">(M = Cr, Mo) Pillars”,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134, no. 48. American Chemical</w:t>
      </w:r>
      <w:r>
        <w:t xml:space="preserve"> </w:t>
      </w:r>
      <w:r>
        <w:t xml:space="preserve">Society (ACS), pp. 19556–19559, Nov. 21, 2012. doi: 10.1021/ja309452y.</w:t>
      </w:r>
      <w:r>
        <w:br/>
      </w:r>
      <w:r>
        <w:br/>
      </w:r>
      <w:r>
        <w:t xml:space="preserve">A. L. Mullen, T. Pham, K. A. Forrest, C. R. Cioce, K.</w:t>
      </w:r>
      <w:r>
        <w:t xml:space="preserve"> </w:t>
      </w:r>
      <w:r>
        <w:t xml:space="preserve">McLaughlinand B. Space, “A Polarizable and Transferable PHAST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Potential for Materials Simulation”,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12. American Chemical</w:t>
      </w:r>
      <w:r>
        <w:t xml:space="preserve"> </w:t>
      </w:r>
      <w:r>
        <w:t xml:space="preserve">Society (ACS), pp. 5421–5429, Nov. 22, 2013. doi: 10.1021/ct400549q.</w:t>
      </w:r>
      <w:r>
        <w:br/>
      </w:r>
      <w:r>
        <w:br/>
      </w:r>
      <w:r>
        <w:t xml:space="preserve">Z. Niu, “A Metal–Organic Framework Based Methane Nano‐trap</w:t>
      </w:r>
      <w:r>
        <w:t xml:space="preserve"> </w:t>
      </w:r>
      <w:r>
        <w:t xml:space="preserve">for the Capture of Coal‐Mine Methane”,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30. Wiley, pp. 10138–10141, May</w:t>
      </w:r>
      <w:r>
        <w:t xml:space="preserve"> </w:t>
      </w:r>
      <w:r>
        <w:t xml:space="preserve">22, 2019. doi: 10.1002/anie.201904507.</w:t>
      </w:r>
      <w:r>
        <w:br/>
      </w:r>
      <w:r>
        <w:br/>
      </w:r>
      <w:r>
        <w:t xml:space="preserve">P. Nugent, “Porous</w:t>
      </w:r>
      <w:r>
        <w:t xml:space="preserve"> </w:t>
      </w:r>
      <w:r>
        <w:t xml:space="preserve">materials with optimal adsorption thermodynamics and kinetics for CO2</w:t>
      </w:r>
      <w:r>
        <w:t xml:space="preserve"> </w:t>
      </w:r>
      <w:r>
        <w:t xml:space="preserve">separation”,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495, no. 7439. Springer Science and</w:t>
      </w:r>
      <w:r>
        <w:t xml:space="preserve"> </w:t>
      </w:r>
      <w:r>
        <w:t xml:space="preserve">Business Media LLC, pp. 80–84, Feb. 27, 2013. doi: 10.1038/nature11893.</w:t>
      </w:r>
      <w:r>
        <w:br/>
      </w:r>
      <w:r>
        <w:br/>
      </w:r>
      <w:r>
        <w:t xml:space="preserve">P. S. Nugent, “A Robust Molecular Porous Material with High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Uptake and Selectivity”,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135, no. 30. American Chemical Society (ACS),</w:t>
      </w:r>
      <w:r>
        <w:t xml:space="preserve"> </w:t>
      </w:r>
      <w:r>
        <w:t xml:space="preserve">pp. 10950–10953, Jul. 22, 2013. doi: 10.1021/ja4054948.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Nugent, “Enhancement of CO2 selectivity in a pillared pcu MOM platform</w:t>
      </w:r>
      <w:r>
        <w:t xml:space="preserve"> </w:t>
      </w:r>
      <w:r>
        <w:t xml:space="preserve">through pillar substitution”,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49,</w:t>
      </w:r>
      <w:r>
        <w:t xml:space="preserve"> </w:t>
      </w:r>
      <w:r>
        <w:t xml:space="preserve">no. 16. Royal Society of Chemistry (RSC), p. 1606, 2013. doi:</w:t>
      </w:r>
      <w:r>
        <w:t xml:space="preserve"> </w:t>
      </w:r>
      <w:r>
        <w:t xml:space="preserve">10.1039/c3cc37695h.</w:t>
      </w:r>
      <w:r>
        <w:br/>
      </w:r>
      <w:r>
        <w:br/>
      </w:r>
      <w:r>
        <w:t xml:space="preserve">D. O’Nolan, “Impact of partial</w:t>
      </w:r>
      <w:r>
        <w:t xml:space="preserve"> </w:t>
      </w:r>
      <w:r>
        <w:t xml:space="preserve">interpenetration in a hybrid ultramicroporous material on</w:t>
      </w:r>
      <w:r>
        <w:t xml:space="preserve"> </w:t>
      </w:r>
      <w:r>
        <w:t xml:space="preserve">C</w:t>
      </w:r>
      <w:r>
        <w:rPr>
          <w:vertAlign w:val="subscript"/>
        </w:rPr>
        <w:t xml:space="preserve">2</w:t>
      </w:r>
      <w:r>
        <w:t xml:space="preserve">H</w:t>
      </w:r>
      <w:r>
        <w:rPr>
          <w:vertAlign w:val="subscript"/>
        </w:rPr>
        <w:t xml:space="preserve">2</w:t>
      </w:r>
      <w:r>
        <w:t xml:space="preserve">/C</w:t>
      </w:r>
      <w:r>
        <w:rPr>
          <w:vertAlign w:val="subscript"/>
        </w:rPr>
        <w:t xml:space="preserve">2</w:t>
      </w:r>
      <w:r>
        <w:t xml:space="preserve">H</w:t>
      </w:r>
      <w:r>
        <w:rPr>
          <w:vertAlign w:val="subscript"/>
        </w:rPr>
        <w:t xml:space="preserve">4</w:t>
      </w:r>
      <w:r>
        <w:t xml:space="preserve"> </w:t>
      </w:r>
      <w:r>
        <w:t xml:space="preserve">separation</w:t>
      </w:r>
      <w:r>
        <w:t xml:space="preserve"> </w:t>
      </w:r>
      <w:r>
        <w:t xml:space="preserve">performance”,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54, no. 28. Royal</w:t>
      </w:r>
      <w:r>
        <w:t xml:space="preserve"> </w:t>
      </w:r>
      <w:r>
        <w:t xml:space="preserve">Society of Chemistry (RSC), pp. 3488–3491, 2018. doi:</w:t>
      </w:r>
      <w:r>
        <w:t xml:space="preserve"> </w:t>
      </w:r>
      <w:r>
        <w:t xml:space="preserve">10.1039/c8cc01627e.</w:t>
      </w:r>
      <w:r>
        <w:br/>
      </w:r>
      <w:r>
        <w:br/>
      </w:r>
      <w:r>
        <w:t xml:space="preserve">Y. Peng, “Robust Microporous</w:t>
      </w:r>
      <w:r>
        <w:t xml:space="preserve"> </w:t>
      </w:r>
      <w:r>
        <w:t xml:space="preserve">Metal–Organic Frameworks for Highly Efficient and Simultaneous Removal</w:t>
      </w:r>
      <w:r>
        <w:t xml:space="preserve"> </w:t>
      </w:r>
      <w:r>
        <w:t xml:space="preserve">of Propyne and Propadiene from Propylene”,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58, no. 30. Wiley, pp. 10209–10214,</w:t>
      </w:r>
      <w:r>
        <w:t xml:space="preserve"> </w:t>
      </w:r>
      <w:r>
        <w:t xml:space="preserve">Jun. 24, 2019. doi: 10.1002/anie.201904312.</w:t>
      </w:r>
      <w:r>
        <w:br/>
      </w:r>
      <w:r>
        <w:br/>
      </w:r>
      <w:r>
        <w:t xml:space="preserve">Y.-L. Peng,</w:t>
      </w:r>
      <w:r>
        <w:t xml:space="preserve"> </w:t>
      </w:r>
      <w:r>
        <w:t xml:space="preserve">“Robust Ultramicroporous Metal-Organic Frameworks with Benchmark</w:t>
      </w:r>
      <w:r>
        <w:t xml:space="preserve"> </w:t>
      </w:r>
      <w:r>
        <w:t xml:space="preserve">Affinity for Acetylene”,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57, no. 34. Wiley, pp. 10971–10975, Jul. 20, 2018. doi:</w:t>
      </w:r>
      <w:r>
        <w:t xml:space="preserve"> </w:t>
      </w:r>
      <w:r>
        <w:t xml:space="preserve">10.1002/anie.201806732.</w:t>
      </w:r>
      <w:r>
        <w:br/>
      </w:r>
      <w:r>
        <w:br/>
      </w:r>
      <w:r>
        <w:t xml:space="preserve">T. Pham, K. A. Forrest, K.-J. Chen,</w:t>
      </w:r>
      <w:r>
        <w:t xml:space="preserve"> </w:t>
      </w:r>
      <w:r>
        <w:t xml:space="preserve">A. Kumar, M. J. Zaworotkoand B. Space, “Theoretical Investigations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Robust Molecular Porous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32, no. 44. American Chemical Society</w:t>
      </w:r>
      <w:r>
        <w:t xml:space="preserve"> </w:t>
      </w:r>
      <w:r>
        <w:t xml:space="preserve">(ACS), pp. 11492–11505, Oct. 24, 2016. doi:</w:t>
      </w:r>
      <w:r>
        <w:t xml:space="preserve"> </w:t>
      </w:r>
      <w:r>
        <w:t xml:space="preserve">10.1021/acs.langmuir.6b03161.</w:t>
      </w:r>
      <w:r>
        <w:br/>
      </w:r>
      <w:r>
        <w:br/>
      </w:r>
      <w:r>
        <w:t xml:space="preserve">T. Pham, “Investigating the Gas</w:t>
      </w:r>
      <w:r>
        <w:t xml:space="preserve"> </w:t>
      </w:r>
      <w:r>
        <w:t xml:space="preserve">Sorption Mechanism in an</w:t>
      </w:r>
      <w:r>
        <w:t xml:space="preserve"> </w:t>
      </w:r>
      <w:r>
        <w:rPr>
          <w:iCs/>
          <w:i/>
        </w:rPr>
        <w:t xml:space="preserve">rht</w:t>
      </w:r>
      <w:r>
        <w:t xml:space="preserve">-Metal–Organic Framework through</w:t>
      </w:r>
      <w:r>
        <w:t xml:space="preserve"> </w:t>
      </w:r>
      <w:r>
        <w:t xml:space="preserve">Computational Studies”,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1. American Chemical Society (ACS), pp. 439–456, Dec. 27,</w:t>
      </w:r>
      <w:r>
        <w:t xml:space="preserve"> </w:t>
      </w:r>
      <w:r>
        <w:t xml:space="preserve">2013. doi: 10.1021/jp409950r.</w:t>
      </w:r>
      <w:r>
        <w:br/>
      </w:r>
      <w:r>
        <w:br/>
      </w:r>
      <w:r>
        <w:t xml:space="preserve">T. Pham, K. A. Forrest, J.</w:t>
      </w:r>
      <w:r>
        <w:t xml:space="preserve"> </w:t>
      </w:r>
      <w:r>
        <w:t xml:space="preserve">Eckertand B. Space, “Dramatic Effect of the Electrostatic Parameters on</w:t>
      </w:r>
      <w:r>
        <w:t xml:space="preserve"> </w:t>
      </w:r>
      <w:r>
        <w:t xml:space="preserve">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an M-MOF-74 Analogue”,</w:t>
      </w:r>
      <w:r>
        <w:t xml:space="preserve"> </w:t>
      </w:r>
      <w:r>
        <w:rPr>
          <w:iCs/>
          <w:i/>
        </w:rPr>
        <w:t xml:space="preserve">Crystal Growth &amp;</w:t>
      </w:r>
      <w:r>
        <w:rPr>
          <w:iCs/>
          <w:i/>
        </w:rPr>
        <w:t xml:space="preserve"> </w:t>
      </w:r>
      <w:r>
        <w:rPr>
          <w:iCs/>
          <w:i/>
        </w:rPr>
        <w:t xml:space="preserve">Design</w:t>
      </w:r>
      <w:r>
        <w:t xml:space="preserve">, vol. 16, no. 2. American Chemical Society (ACS),</w:t>
      </w:r>
      <w:r>
        <w:t xml:space="preserve"> </w:t>
      </w:r>
      <w:r>
        <w:t xml:space="preserve">pp. 867–874, Dec. 30, 2015. doi: 10.1021/acs.cgd.5b01434.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Pham, K. A. Forrest, E. H. L. Falcão, J. Eckertand B. Space,</w:t>
      </w:r>
      <w:r>
        <w:t xml:space="preserve"> </w:t>
      </w:r>
      <w:r>
        <w:t xml:space="preserve">“Exceptional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characteristics in a</w:t>
      </w:r>
      <w:r>
        <w:t xml:space="preserve"> </w:t>
      </w:r>
      <w:r>
        <w:t xml:space="preserve">Mg</w:t>
      </w:r>
      <w:r>
        <w:rPr>
          <w:vertAlign w:val="superscript"/>
        </w:rPr>
        <w:t xml:space="preserve">2+</w:t>
      </w:r>
      <w:r>
        <w:t xml:space="preserve">-based metal–organic framework with small pores: insights</w:t>
      </w:r>
      <w:r>
        <w:t xml:space="preserve"> </w:t>
      </w:r>
      <w:r>
        <w:t xml:space="preserve">from experimental and theoretical studies”,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18, no. 3. Royal Society of Chemistry (RSC),</w:t>
      </w:r>
      <w:r>
        <w:t xml:space="preserve"> </w:t>
      </w:r>
      <w:r>
        <w:t xml:space="preserve">pp. 1786–1796, 2016. doi: 10.1039/c5cp05906b.</w:t>
      </w:r>
      <w:r>
        <w:br/>
      </w:r>
      <w:r>
        <w:br/>
      </w:r>
      <w:r>
        <w:t xml:space="preserve">T. Pham, K. A.</w:t>
      </w:r>
      <w:r>
        <w:t xml:space="preserve"> </w:t>
      </w:r>
      <w:r>
        <w:t xml:space="preserve">Forrest, D. M. Franz, Z. Guo, B. Chenand B. Space, “Predictive models of</w:t>
      </w:r>
      <w:r>
        <w:t xml:space="preserve"> </w:t>
      </w:r>
      <w:r>
        <w:t xml:space="preserve">gas sorption in a metal–organic framework with open-metal sites and</w:t>
      </w:r>
      <w:r>
        <w:t xml:space="preserve"> </w:t>
      </w:r>
      <w:r>
        <w:t xml:space="preserve">small pore sizes”,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</w:t>
      </w:r>
      <w:r>
        <w:t xml:space="preserve"> </w:t>
      </w:r>
      <w:r>
        <w:t xml:space="preserve">no. 28. Royal Society of Chemistry (RSC), pp. 18587–18602, 2017. doi:</w:t>
      </w:r>
      <w:r>
        <w:t xml:space="preserve"> </w:t>
      </w:r>
      <w:r>
        <w:t xml:space="preserve">10.1039/c7cp02767b.</w:t>
      </w:r>
      <w:r>
        <w:br/>
      </w:r>
      <w:r>
        <w:br/>
      </w:r>
      <w:r>
        <w:t xml:space="preserve">T. Pham, K. A. Forrest, D. M. Franzand B.</w:t>
      </w:r>
      <w:r>
        <w:t xml:space="preserve"> </w:t>
      </w:r>
      <w:r>
        <w:t xml:space="preserve">Space, “Experimental and theoretical investigations of the gas</w:t>
      </w:r>
      <w:r>
        <w:t xml:space="preserve"> </w:t>
      </w:r>
      <w:r>
        <w:t xml:space="preserve">adsorption sites in rht-metal–organic frameworks”,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</w:t>
      </w:r>
      <w:r>
        <w:t xml:space="preserve"> </w:t>
      </w:r>
      <w:r>
        <w:t xml:space="preserve">vol. 19, no. 32. Royal Society of Chemistry (RSC), pp. 4646–4665, 2017.</w:t>
      </w:r>
      <w:r>
        <w:t xml:space="preserve"> </w:t>
      </w:r>
      <w:r>
        <w:t xml:space="preserve">doi: 10.1039/c7ce01032j.</w:t>
      </w:r>
      <w:r>
        <w:br/>
      </w:r>
      <w:r>
        <w:br/>
      </w:r>
      <w:r>
        <w:t xml:space="preserve">T. Pham, K. A. Forrest, H. Furukawa,</w:t>
      </w:r>
      <w:r>
        <w:t xml:space="preserve"> </w:t>
      </w:r>
      <w:r>
        <w:t xml:space="preserve">J. Eckertand B. Space, “Hydrogen Adsorption in a Zeolitic Imidazolate</w:t>
      </w:r>
      <w:r>
        <w:t xml:space="preserve"> </w:t>
      </w:r>
      <w:r>
        <w:t xml:space="preserve">Framework with lta Topology”,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122, no. 27. American Chemical Society (ACS),</w:t>
      </w:r>
      <w:r>
        <w:t xml:space="preserve"> </w:t>
      </w:r>
      <w:r>
        <w:t xml:space="preserve">pp. 15435–15445, Jun. 14, 2018. doi: 10.1021/acs.jpcc.8b04027.</w:t>
      </w:r>
      <w:r>
        <w:br/>
      </w:r>
      <w:r>
        <w:br/>
      </w:r>
      <w:r>
        <w:t xml:space="preserve">T. Pham, “High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Energetics in Zeolitic</w:t>
      </w:r>
      <w:r>
        <w:t xml:space="preserve"> </w:t>
      </w:r>
      <w:r>
        <w:t xml:space="preserve">Imidazolate Frameworks”,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3. American Chemical Society (ACS), pp. 1723–1733,</w:t>
      </w:r>
      <w:r>
        <w:t xml:space="preserve"> </w:t>
      </w:r>
      <w:r>
        <w:t xml:space="preserve">Jan. 12, 2017. doi: 10.1021/acs.jpcc.6b11466.</w:t>
      </w:r>
      <w:r>
        <w:br/>
      </w:r>
      <w:r>
        <w:br/>
      </w:r>
      <w:r>
        <w:t xml:space="preserve">T. Pham, K. A.</w:t>
      </w:r>
      <w:r>
        <w:t xml:space="preserve"> </w:t>
      </w:r>
      <w:r>
        <w:t xml:space="preserve">Forrest, W.-Y. Gao, S. Maand B. Space, “Theoretical Insights into the</w:t>
      </w:r>
      <w:r>
        <w:t xml:space="preserve"> </w:t>
      </w:r>
      <w:r>
        <w:t xml:space="preserve">Tuning of Metal Binding Sites of Paddlewheels in</w:t>
      </w:r>
      <w:r>
        <w:rPr>
          <w:iCs/>
          <w:i/>
        </w:rPr>
        <w:t xml:space="preserve">rht</w:t>
      </w:r>
      <w:r>
        <w:t xml:space="preserve">-Metal-Organic</w:t>
      </w:r>
      <w:r>
        <w:t xml:space="preserve"> </w:t>
      </w:r>
      <w:r>
        <w:t xml:space="preserve">Frameworks”,</w:t>
      </w:r>
      <w:r>
        <w:t xml:space="preserve"> </w:t>
      </w:r>
      <w:r>
        <w:rPr>
          <w:iCs/>
          <w:i/>
        </w:rPr>
        <w:t xml:space="preserve">ChemPhysChem</w:t>
      </w:r>
      <w:r>
        <w:t xml:space="preserve">, vol. 16, no. 15. Wiley, pp. 3170–3179,</w:t>
      </w:r>
      <w:r>
        <w:t xml:space="preserve"> </w:t>
      </w:r>
      <w:r>
        <w:t xml:space="preserve">Aug. 25, 2015. doi: 10.1002/cphc.201500504.</w:t>
      </w:r>
      <w:r>
        <w:br/>
      </w:r>
      <w:r>
        <w:br/>
      </w:r>
      <w:r>
        <w:t xml:space="preserve">T. Pham,</w:t>
      </w:r>
      <w:r>
        <w:t xml:space="preserve"> </w:t>
      </w:r>
      <w:r>
        <w:t xml:space="preserve">“Theoretical Investigations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</w:t>
      </w:r>
      <w:r>
        <w:t xml:space="preserve"> </w:t>
      </w:r>
      <w:r>
        <w:t xml:space="preserve">in an Interpenetrated Square-Pillared Metal–Organic Material”,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117, no. 19. American Chemical</w:t>
      </w:r>
      <w:r>
        <w:t xml:space="preserve"> </w:t>
      </w:r>
      <w:r>
        <w:t xml:space="preserve">Society (ACS), pp. 9970–9982, May 06, 2013. doi: 10.1021/jp402764s.</w:t>
      </w:r>
      <w:r>
        <w:br/>
      </w:r>
      <w:r>
        <w:br/>
      </w:r>
      <w:r>
        <w:t xml:space="preserve">T. Pham, “The rotational dynamics of H</w:t>
      </w:r>
      <w:r>
        <w:rPr>
          <w:vertAlign w:val="subscript"/>
        </w:rPr>
        <w:t xml:space="preserve">2</w:t>
      </w:r>
      <w:r>
        <w:t xml:space="preserve"> </w:t>
      </w:r>
      <w:r>
        <w:t xml:space="preserve">adsorbed</w:t>
      </w:r>
      <w:r>
        <w:t xml:space="preserve"> </w:t>
      </w:r>
      <w:r>
        <w:t xml:space="preserve">in covalent organic frameworks”,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19, no. 20. Royal Society of Chemistry (RSC),</w:t>
      </w:r>
      <w:r>
        <w:t xml:space="preserve"> </w:t>
      </w:r>
      <w:r>
        <w:t xml:space="preserve">pp. 13075–13082, 2017. doi: 10.1039/c7cp00924k.</w:t>
      </w:r>
      <w:r>
        <w:br/>
      </w:r>
      <w:r>
        <w:br/>
      </w:r>
      <w:r>
        <w:t xml:space="preserve">T. Pham,</w:t>
      </w:r>
      <w:r>
        <w:t xml:space="preserve"> </w:t>
      </w:r>
      <w:r>
        <w:t xml:space="preserve">“Understanding Hydrogen Sorption in a Metal–Organic Framework with</w:t>
      </w:r>
      <w:r>
        <w:t xml:space="preserve"> </w:t>
      </w:r>
      <w:r>
        <w:t xml:space="preserve">Open-Metal Sites and Amide Functional Groups”,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117, no. 18. American Chemical Society</w:t>
      </w:r>
      <w:r>
        <w:t xml:space="preserve"> </w:t>
      </w:r>
      <w:r>
        <w:t xml:space="preserve">(ACS), pp. 9340–9354, Apr. 25, 2013. doi: 10.1021/jp402304a.</w:t>
      </w:r>
      <w:r>
        <w:br/>
      </w:r>
      <w:r>
        <w:br/>
      </w:r>
      <w:r>
        <w:t xml:space="preserve">T. Pham, K. A. Forrestand B. Space, “An unusual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mechanism in PCN-14: insights from molecular simulation”,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31. Royal</w:t>
      </w:r>
      <w:r>
        <w:t xml:space="preserve"> </w:t>
      </w:r>
      <w:r>
        <w:t xml:space="preserve">Society of Chemistry (RSC), pp. 21421–21430, 2016. doi:</w:t>
      </w:r>
      <w:r>
        <w:t xml:space="preserve"> </w:t>
      </w:r>
      <w:r>
        <w:t xml:space="preserve">10.1039/c6cp02650h.</w:t>
      </w:r>
      <w:r>
        <w:br/>
      </w:r>
      <w:r>
        <w:br/>
      </w:r>
      <w:r>
        <w:t xml:space="preserve">T. Pham, K. A. Forrest, B. Spaceand J.</w:t>
      </w:r>
      <w:r>
        <w:t xml:space="preserve"> </w:t>
      </w:r>
      <w:r>
        <w:t xml:space="preserve">Eckert, “Dynamics of H</w:t>
      </w:r>
      <w:r>
        <w:rPr>
          <w:vertAlign w:val="subscript"/>
        </w:rPr>
        <w:t xml:space="preserve">2</w:t>
      </w:r>
      <w:r>
        <w:t xml:space="preserve"> </w:t>
      </w:r>
      <w:r>
        <w:t xml:space="preserve">adsorbed in porous materials as</w:t>
      </w:r>
      <w:r>
        <w:t xml:space="preserve"> </w:t>
      </w:r>
      <w:r>
        <w:t xml:space="preserve">revealed by computational analysis of inelastic neutron scattering</w:t>
      </w:r>
      <w:r>
        <w:t xml:space="preserve"> </w:t>
      </w:r>
      <w:r>
        <w:t xml:space="preserve">spectra”,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26.</w:t>
      </w:r>
      <w:r>
        <w:t xml:space="preserve"> </w:t>
      </w:r>
      <w:r>
        <w:t xml:space="preserve">Royal Society of Chemistry (RSC), pp. 17141–17158, 2016. doi:</w:t>
      </w:r>
      <w:r>
        <w:t xml:space="preserve"> </w:t>
      </w:r>
      <w:r>
        <w:t xml:space="preserve">10.1039/c6cp01863g.</w:t>
      </w:r>
      <w:r>
        <w:br/>
      </w:r>
      <w:r>
        <w:br/>
      </w:r>
      <w:r>
        <w:t xml:space="preserve">T. Pham, “Theoretical Investigations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CH</w:t>
      </w:r>
      <w:r>
        <w:rPr>
          <w:vertAlign w:val="subscript"/>
        </w:rPr>
        <w:t xml:space="preserve">4</w:t>
      </w:r>
      <w:r>
        <w:t xml:space="preserve"> </w:t>
      </w:r>
      <w:r>
        <w:t xml:space="preserve">Sorption in an Interpenetrated</w:t>
      </w:r>
      <w:r>
        <w:t xml:space="preserve"> </w:t>
      </w:r>
      <w:r>
        <w:t xml:space="preserve">Diamondoid Metal–Organic Material”,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22.</w:t>
      </w:r>
      <w:r>
        <w:t xml:space="preserve"> </w:t>
      </w:r>
      <w:r>
        <w:t xml:space="preserve">American Chemical Society (ACS), pp. 6454–6462, May 29, 2014. doi:</w:t>
      </w:r>
      <w:r>
        <w:t xml:space="preserve"> </w:t>
      </w:r>
      <w:r>
        <w:t xml:space="preserve">10.1021/la500967w.</w:t>
      </w:r>
      <w:r>
        <w:br/>
      </w:r>
      <w:r>
        <w:br/>
      </w:r>
      <w:r>
        <w:t xml:space="preserve">H. S. Scott, “Novel mode of 2-fold</w:t>
      </w:r>
      <w:r>
        <w:t xml:space="preserve"> </w:t>
      </w:r>
      <w:r>
        <w:t xml:space="preserve">interpenetration observed in a primitive cubic network of formula</w:t>
      </w:r>
      <w:r>
        <w:t xml:space="preserve"> </w:t>
      </w:r>
      <w:r>
        <w:t xml:space="preserve">[Ni(1,2-bis(4-pyridyl)acetylene)</w:t>
      </w:r>
      <w:r>
        <w:rPr>
          <w:vertAlign w:val="subscript"/>
        </w:rPr>
        <w:t xml:space="preserve">2</w:t>
      </w:r>
      <w:r>
        <w:t xml:space="preserve">(Cr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7</w:t>
      </w:r>
      <w:r>
        <w:t xml:space="preserve">)]</w:t>
      </w:r>
      <w:r>
        <w:rPr>
          <w:vertAlign w:val="subscript"/>
        </w:rPr>
        <w:t xml:space="preserve">n</w:t>
      </w:r>
      <w:r>
        <w:t xml:space="preserve">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51, no. 80. Royal Society of</w:t>
      </w:r>
      <w:r>
        <w:t xml:space="preserve"> </w:t>
      </w:r>
      <w:r>
        <w:t xml:space="preserve">Chemistry (RSC), pp. 14832–14835, 2015. doi: 10.1039/c5cc05866j.</w:t>
      </w:r>
      <w:r>
        <w:br/>
      </w:r>
      <w:r>
        <w:br/>
      </w:r>
      <w:r>
        <w:t xml:space="preserve">H. S. Scott, “Crystal engineering of a family of hybrid</w:t>
      </w:r>
      <w:r>
        <w:t xml:space="preserve"> </w:t>
      </w:r>
      <w:r>
        <w:t xml:space="preserve">ultramicroporous materials based upon interpenetration and dichromate</w:t>
      </w:r>
      <w:r>
        <w:t xml:space="preserve"> </w:t>
      </w:r>
      <w:r>
        <w:t xml:space="preserve">linkers”,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8. Royal Society of</w:t>
      </w:r>
      <w:r>
        <w:t xml:space="preserve"> </w:t>
      </w:r>
      <w:r>
        <w:t xml:space="preserve">Chemistry (RSC), pp. 5470–5476, 2016. doi: 10.1039/c6sc01385f.</w:t>
      </w:r>
      <w:r>
        <w:br/>
      </w:r>
      <w:r>
        <w:br/>
      </w:r>
      <w:r>
        <w:t xml:space="preserve">M. Shivanna, “Readily accessible shape-memory effect in a porous</w:t>
      </w:r>
      <w:r>
        <w:t xml:space="preserve"> </w:t>
      </w:r>
      <w:r>
        <w:t xml:space="preserve">interpenetrated coordination network”,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4,</w:t>
      </w:r>
      <w:r>
        <w:t xml:space="preserve"> </w:t>
      </w:r>
      <w:r>
        <w:t xml:space="preserve">no. 4. American Association for the Advancement of Science (AAAS),</w:t>
      </w:r>
      <w:r>
        <w:t xml:space="preserve"> </w:t>
      </w:r>
      <w:r>
        <w:t xml:space="preserve">Apr. 06, 2018. doi: 10.1126/sciadv.aaq1636.</w:t>
      </w:r>
      <w:r>
        <w:br/>
      </w:r>
      <w:r>
        <w:br/>
      </w:r>
      <w:r>
        <w:t xml:space="preserve">S. Suepaul, K. A.</w:t>
      </w:r>
      <w:r>
        <w:t xml:space="preserve"> </w:t>
      </w:r>
      <w:r>
        <w:t xml:space="preserve">Forrest, T. Phamand B. Space, “Investigating the Effects of Linker</w:t>
      </w:r>
      <w:r>
        <w:t xml:space="preserve"> </w:t>
      </w:r>
      <w:r>
        <w:t xml:space="preserve">Extension on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in the rht-Metal–Organic Framework</w:t>
      </w:r>
      <w:r>
        <w:t xml:space="preserve"> </w:t>
      </w:r>
      <w:r>
        <w:t xml:space="preserve">NU-111 by Molecular Simulations”,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</w:t>
      </w:r>
      <w:r>
        <w:t xml:space="preserve"> </w:t>
      </w:r>
      <w:r>
        <w:t xml:space="preserve">vol. 18, no. 12. American Chemical Society (ACS), pp. 7599–7610,</w:t>
      </w:r>
      <w:r>
        <w:t xml:space="preserve"> </w:t>
      </w:r>
      <w:r>
        <w:t xml:space="preserve">Oct. 24, 2018. doi: 10.1021/acs.cgd.8b01398.</w:t>
      </w:r>
      <w:r>
        <w:br/>
      </w:r>
      <w:r>
        <w:br/>
      </w:r>
      <w:r>
        <w:t xml:space="preserve">Q. Yang,</w:t>
      </w:r>
      <w:r>
        <w:t xml:space="preserve"> </w:t>
      </w:r>
      <w:r>
        <w:t xml:space="preserve">“Reversible Switching between Highly Porous and Nonporous Phases of an</w:t>
      </w:r>
      <w:r>
        <w:t xml:space="preserve"> </w:t>
      </w:r>
      <w:r>
        <w:t xml:space="preserve">Interpenetrated Diamondoid Coordination Network That Exhibits</w:t>
      </w:r>
      <w:r>
        <w:t xml:space="preserve"> </w:t>
      </w:r>
      <w:r>
        <w:t xml:space="preserve">Gate‐Opening at Methane Storage Pressures”,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57, no. 20. Wiley, pp. 5684–5689,</w:t>
      </w:r>
      <w:r>
        <w:t xml:space="preserve"> </w:t>
      </w:r>
      <w:r>
        <w:t xml:space="preserve">Apr. 17, 2018. doi: 10.1002/anie.201800820.</w:t>
      </w:r>
      <w:r>
        <w:br/>
      </w:r>
      <w:r>
        <w:br/>
      </w:r>
      <w:r>
        <w:t xml:space="preserve">M. Zhang, “Fine</w:t>
      </w:r>
      <w:r>
        <w:t xml:space="preserve"> </w:t>
      </w:r>
      <w:r>
        <w:t xml:space="preserve">Tuning of MOF-505 Analogues To Reduce Low-Pressure Methane Uptake and</w:t>
      </w:r>
      <w:r>
        <w:t xml:space="preserve"> </w:t>
      </w:r>
      <w:r>
        <w:t xml:space="preserve">Enhance Methane Working Capacity”,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56, no. 38. Wiley, pp. 11426–11430, Aug. 09, 2017.</w:t>
      </w:r>
      <w:r>
        <w:t xml:space="preserve"> </w:t>
      </w:r>
      <w:r>
        <w:t xml:space="preserve">doi: 10.1002/anie.201704974.</w:t>
      </w:r>
      <w:r>
        <w:br/>
      </w:r>
      <w:r>
        <w:br/>
      </w:r>
      <w:r>
        <w:t xml:space="preserve">W.-Y. Gao, “Remote Stabilization</w:t>
      </w:r>
      <w:r>
        <w:t xml:space="preserve"> </w:t>
      </w:r>
      <w:r>
        <w:t xml:space="preserve">of Copper Paddlewheel Based Molecular Building Blocks in Metal–Organic</w:t>
      </w:r>
      <w:r>
        <w:t xml:space="preserve"> </w:t>
      </w:r>
      <w:r>
        <w:t xml:space="preserve">Frameworks”,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27, no. 6. American</w:t>
      </w:r>
      <w:r>
        <w:t xml:space="preserve"> </w:t>
      </w:r>
      <w:r>
        <w:t xml:space="preserve">Chemical Society (ACS), pp. 2144–2151, Mar. 13, 2015. doi:</w:t>
      </w:r>
      <w:r>
        <w:t xml:space="preserve"> </w:t>
      </w:r>
      <w:r>
        <w:t xml:space="preserve">10.1021/acs.chemmater.5b00084.</w:t>
      </w:r>
      <w:r>
        <w:br/>
      </w:r>
      <w:r>
        <w:br/>
      </w:r>
      <w:r>
        <w:t xml:space="preserve">W.-Y. Gao, “The local electric</w:t>
      </w:r>
      <w:r>
        <w:t xml:space="preserve"> </w:t>
      </w:r>
      <w:r>
        <w:t xml:space="preserve">field favours more than exposed nitrogen atoms on CO</w:t>
      </w:r>
      <w:r>
        <w:rPr>
          <w:vertAlign w:val="subscript"/>
        </w:rPr>
        <w:t xml:space="preserve">2</w:t>
      </w:r>
      <w:r>
        <w:t xml:space="preserve"> </w:t>
      </w:r>
      <w:r>
        <w:t xml:space="preserve">capture: a case study on the</w:t>
      </w:r>
      <w:r>
        <w:t xml:space="preserve"> </w:t>
      </w:r>
      <w:r>
        <w:rPr>
          <w:bCs/>
          <w:b/>
        </w:rPr>
        <w:t xml:space="preserve">rht</w:t>
      </w:r>
      <w:r>
        <w:t xml:space="preserve">-type MOF platform”,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51, no. 47. Royal Society of Chemistry (RSC),</w:t>
      </w:r>
      <w:r>
        <w:t xml:space="preserve"> </w:t>
      </w:r>
      <w:r>
        <w:t xml:space="preserve">pp. 9636–9639, 2015. doi: 10.1039/c5cc02573g.</w:t>
      </w:r>
      <w:r>
        <w:br/>
      </w:r>
      <w:r>
        <w:br/>
      </w:r>
      <w:r>
        <w:t xml:space="preserve">T. Pham, K. A.</w:t>
      </w:r>
      <w:r>
        <w:t xml:space="preserve"> </w:t>
      </w:r>
      <w:r>
        <w:t xml:space="preserve">Forrest, R. Banerjee, G. Orcajo, J. Eckertand B. Space, “Understanding</w:t>
      </w:r>
      <w:r>
        <w:t xml:space="preserve"> </w:t>
      </w:r>
      <w:r>
        <w:t xml:space="preserve">the H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Trends in the M-MOF-74 Series (M = Mg, Ni,</w:t>
      </w:r>
      <w:r>
        <w:t xml:space="preserve"> </w:t>
      </w:r>
      <w:r>
        <w:t xml:space="preserve">Co, Zn)”,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2.</w:t>
      </w:r>
      <w:r>
        <w:t xml:space="preserve"> </w:t>
      </w:r>
      <w:r>
        <w:t xml:space="preserve">American Chemical Society (ACS), pp. 1078–1090, Dec. 30, 2014. doi:</w:t>
      </w:r>
      <w:r>
        <w:t xml:space="preserve"> </w:t>
      </w:r>
      <w:r>
        <w:t xml:space="preserve">10.1021/jp510253m.</w:t>
      </w:r>
      <w:r>
        <w:br/>
      </w:r>
      <w:r>
        <w:br/>
      </w:r>
      <w:r>
        <w:t xml:space="preserve">T. Pham, “Understanding Hydrogen Sorption</w:t>
      </w:r>
      <w:r>
        <w:t xml:space="preserve"> </w:t>
      </w:r>
      <w:r>
        <w:t xml:space="preserve">in In-</w:t>
      </w:r>
      <w:r>
        <w:rPr>
          <w:iCs/>
          <w:i/>
        </w:rPr>
        <w:t xml:space="preserve">soc</w:t>
      </w:r>
      <w:r>
        <w:t xml:space="preserve">-MOF: A Charged Metal-Organic Framework with Open-Metal</w:t>
      </w:r>
      <w:r>
        <w:t xml:space="preserve"> </w:t>
      </w:r>
      <w:r>
        <w:t xml:space="preserve">Sites, Narrow Channels, and Counterions”,</w:t>
      </w:r>
      <w:r>
        <w:t xml:space="preserve"> </w:t>
      </w:r>
      <w:r>
        <w:rPr>
          <w:iCs/>
          <w:i/>
        </w:rPr>
        <w:t xml:space="preserve">Crystal Growth &amp;</w:t>
      </w:r>
      <w:r>
        <w:rPr>
          <w:iCs/>
          <w:i/>
        </w:rPr>
        <w:t xml:space="preserve"> </w:t>
      </w:r>
      <w:r>
        <w:rPr>
          <w:iCs/>
          <w:i/>
        </w:rPr>
        <w:t xml:space="preserve">Design</w:t>
      </w:r>
      <w:r>
        <w:t xml:space="preserve">, vol. 15, no. 3. American Chemical Society (ACS),</w:t>
      </w:r>
      <w:r>
        <w:t xml:space="preserve"> </w:t>
      </w:r>
      <w:r>
        <w:t xml:space="preserve">pp. 1460–1471, Feb. 06, 2015. doi: 10.1021/cg5018104.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Pham, K. A. Forrest, K. McDonaldand B. Space, “Modeling PCN-61 and</w:t>
      </w:r>
      <w:r>
        <w:t xml:space="preserve"> </w:t>
      </w:r>
      <w:r>
        <w:t xml:space="preserve">PCN-66: Isostructural</w:t>
      </w:r>
      <w:r>
        <w:t xml:space="preserve"> </w:t>
      </w:r>
      <w:r>
        <w:rPr>
          <w:iCs/>
          <w:i/>
        </w:rPr>
        <w:t xml:space="preserve">rht</w:t>
      </w:r>
      <w:r>
        <w:t xml:space="preserve">-Metal–Organic Frameworks with Distinct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Sorption Mechanisms”,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</w:t>
      </w:r>
      <w:r>
        <w:t xml:space="preserve"> </w:t>
      </w:r>
      <w:r>
        <w:t xml:space="preserve">vol. 14, no. 11. American Chemical Society (ACS), pp. 5599–5607,</w:t>
      </w:r>
      <w:r>
        <w:t xml:space="preserve"> </w:t>
      </w:r>
      <w:r>
        <w:t xml:space="preserve">Oct. 09, 2014. doi: 10.1021/cg500860t.</w:t>
      </w:r>
      <w:r>
        <w:br/>
      </w:r>
      <w:r>
        <w:br/>
      </w:r>
      <w:r>
        <w:t xml:space="preserve">T. Pham, K. A.</w:t>
      </w:r>
      <w:r>
        <w:t xml:space="preserve"> </w:t>
      </w:r>
      <w:r>
        <w:t xml:space="preserve">Forrest, K. McLaughlin, J. Eckertand B. Space, “Capturing the</w:t>
      </w:r>
      <w:r>
        <w:t xml:space="preserve"> </w:t>
      </w:r>
      <w:r>
        <w:t xml:space="preserve">H</w:t>
      </w:r>
      <w:r>
        <w:rPr>
          <w:vertAlign w:val="subscript"/>
        </w:rPr>
        <w:t xml:space="preserve">2</w:t>
      </w:r>
      <w:r>
        <w:t xml:space="preserve">–Metal Interaction in Mg-MOF-74 Using Classical</w:t>
      </w:r>
      <w:r>
        <w:t xml:space="preserve"> </w:t>
      </w:r>
      <w:r>
        <w:t xml:space="preserve">Polarization”,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118, no.</w:t>
      </w:r>
      <w:r>
        <w:t xml:space="preserve"> </w:t>
      </w:r>
      <w:r>
        <w:t xml:space="preserve">39. American Chemical Society (ACS), pp. 22683–22690, Sep. 17, 2014.</w:t>
      </w:r>
      <w:r>
        <w:t xml:space="preserve"> </w:t>
      </w:r>
      <w:r>
        <w:t xml:space="preserve">doi: 10.1021/jp508249c.</w:t>
      </w:r>
      <w:r>
        <w:br/>
      </w:r>
      <w:r>
        <w:br/>
      </w:r>
      <w:r>
        <w:t xml:space="preserve">L. Basurto, F. Amerikheirabadi, R.</w:t>
      </w:r>
      <w:r>
        <w:t xml:space="preserve"> </w:t>
      </w:r>
      <w:r>
        <w:t xml:space="preserve">Zopeand T. Baruah, “The electronic structure and charge transfer excited</w:t>
      </w:r>
      <w:r>
        <w:t xml:space="preserve"> </w:t>
      </w:r>
      <w:r>
        <w:t xml:space="preserve">states of the endohedral trimetallic nitride C</w:t>
      </w:r>
      <w:r>
        <w:rPr>
          <w:vertAlign w:val="subscript"/>
        </w:rPr>
        <w:t xml:space="preserve">80</w:t>
      </w:r>
      <w:r>
        <w:t xml:space="preserve"> </w:t>
      </w:r>
      <w:r>
        <w:t xml:space="preserve">(I</w:t>
      </w:r>
      <w:r>
        <w:rPr>
          <w:vertAlign w:val="subscript"/>
        </w:rPr>
        <w:t xml:space="preserve">h</w:t>
      </w:r>
      <w:r>
        <w:t xml:space="preserve">) fullerenes–Zn-tetraphenyl porphyrin dyads”,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17, no. 8. Royal Society of</w:t>
      </w:r>
      <w:r>
        <w:t xml:space="preserve"> </w:t>
      </w:r>
      <w:r>
        <w:t xml:space="preserve">Chemistry (RSC), pp. 5832–5839, 2015. doi: 10.1039/c4cp04583a.</w:t>
      </w:r>
      <w:r>
        <w:br/>
      </w:r>
      <w:r>
        <w:br/>
      </w:r>
      <w:r>
        <w:t xml:space="preserve">M. Olguin, L. Basurto, R. R. Zopeand T. Baruah, “The effect of</w:t>
      </w:r>
      <w:r>
        <w:t xml:space="preserve"> </w:t>
      </w:r>
      <w:r>
        <w:t xml:space="preserve">structural changes on charge transfer states in a light-harvesting</w:t>
      </w:r>
      <w:r>
        <w:t xml:space="preserve"> </w:t>
      </w:r>
      <w:r>
        <w:t xml:space="preserve">carotenoid-diaryl-porphyrin-C</w:t>
      </w:r>
      <w:r>
        <w:rPr>
          <w:vertAlign w:val="subscript"/>
        </w:rPr>
        <w:t xml:space="preserve">60</w:t>
      </w:r>
      <w:r>
        <w:t xml:space="preserve"> </w:t>
      </w:r>
      <w:r>
        <w:t xml:space="preserve">molecular triad”,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140, no. 20. AIP Publishing,</w:t>
      </w:r>
      <w:r>
        <w:t xml:space="preserve"> </w:t>
      </w:r>
      <w:r>
        <w:t xml:space="preserve">p. 204309, May 28, 2014. doi: 10.1063/1.4876075.</w:t>
      </w:r>
      <w:r>
        <w:br/>
      </w:r>
      <w:r>
        <w:br/>
      </w:r>
      <w:r>
        <w:t xml:space="preserve">C. M.</w:t>
      </w:r>
      <w:r>
        <w:t xml:space="preserve"> </w:t>
      </w:r>
      <w:r>
        <w:t xml:space="preserve">Ramos-Castillo, J. U. Reveles, R. R. Zopeand R. de Coss, “Palladium</w:t>
      </w:r>
      <w:r>
        <w:t xml:space="preserve"> </w:t>
      </w:r>
      <w:r>
        <w:t xml:space="preserve">Clusters Supported on Graphene Monovacancies for Hydrogen Storage”,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15. American</w:t>
      </w:r>
      <w:r>
        <w:t xml:space="preserve"> </w:t>
      </w:r>
      <w:r>
        <w:t xml:space="preserve">Chemical Society (ACS), pp. 8402–8409, Apr. 02, 2015. doi:</w:t>
      </w:r>
      <w:r>
        <w:t xml:space="preserve"> </w:t>
      </w:r>
      <w:r>
        <w:t xml:space="preserve">10.1021/acs.jpcc.5b02358.</w:t>
      </w:r>
      <w:r>
        <w:br/>
      </w:r>
      <w:r>
        <w:br/>
      </w:r>
      <w:r>
        <w:t xml:space="preserve">A. Y. Zamora, J. U. Reveles, R.</w:t>
      </w:r>
      <w:r>
        <w:t xml:space="preserve"> </w:t>
      </w:r>
      <w:r>
        <w:t xml:space="preserve">Mejia-Olvera, T. Baruahand R. R. Zope, “FeO2/MgO(1 0 0) supported</w:t>
      </w:r>
      <w:r>
        <w:t xml:space="preserve"> </w:t>
      </w:r>
      <w:r>
        <w:t xml:space="preserve">cluster: Computational pursual for a low-cost and low-temperature CO</w:t>
      </w:r>
      <w:r>
        <w:t xml:space="preserve"> </w:t>
      </w:r>
      <w:r>
        <w:t xml:space="preserve">nanocatalyst”,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612. Elsevier BV,</w:t>
      </w:r>
      <w:r>
        <w:t xml:space="preserve"> </w:t>
      </w:r>
      <w:r>
        <w:t xml:space="preserve">pp. 117–123, Sep. 2014. doi: 10.1016/j.cplett.2014.07.061.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Xiong, X. Chen, N. Zhang, D. L. McDowelland Y. Chen, “Prediction of</w:t>
      </w:r>
      <w:r>
        <w:t xml:space="preserve"> </w:t>
      </w:r>
      <w:r>
        <w:t xml:space="preserve">phonon properties of 1D polyatomic systems using concurrent</w:t>
      </w:r>
      <w:r>
        <w:t xml:space="preserve"> </w:t>
      </w:r>
      <w:r>
        <w:t xml:space="preserve">atomistic–continuum simulation”,</w:t>
      </w:r>
      <w:r>
        <w:t xml:space="preserve"> </w:t>
      </w:r>
      <w:r>
        <w:rPr>
          <w:iCs/>
          <w:i/>
        </w:rPr>
        <w:t xml:space="preserve">Archive of Applied Mechanics</w:t>
      </w:r>
      <w:r>
        <w:t xml:space="preserve">,</w:t>
      </w:r>
      <w:r>
        <w:t xml:space="preserve"> </w:t>
      </w:r>
      <w:r>
        <w:t xml:space="preserve">vol. 84, no. 9–11. Springer Science and Business Media LLC,</w:t>
      </w:r>
      <w:r>
        <w:t xml:space="preserve"> </w:t>
      </w:r>
      <w:r>
        <w:t xml:space="preserve">pp. 1665–1675, Jul. 03, 2014. doi: 10.1007/s00419-014-0880-8.</w:t>
      </w:r>
      <w:r>
        <w:br/>
      </w:r>
      <w:r>
        <w:br/>
      </w:r>
      <w:r>
        <w:t xml:space="preserve">L. Xiong and Y. Chen, “Coarse-grained atomistic modeling and</w:t>
      </w:r>
      <w:r>
        <w:t xml:space="preserve"> </w:t>
      </w:r>
      <w:r>
        <w:t xml:space="preserve">simulation of inelastic material behavior”,</w:t>
      </w:r>
      <w:r>
        <w:t xml:space="preserve"> </w:t>
      </w:r>
      <w:r>
        <w:rPr>
          <w:iCs/>
          <w:i/>
        </w:rPr>
        <w:t xml:space="preserve">Acta Mechanica Solida</w:t>
      </w:r>
      <w:r>
        <w:rPr>
          <w:iCs/>
          <w:i/>
        </w:rPr>
        <w:t xml:space="preserve"> </w:t>
      </w:r>
      <w:r>
        <w:rPr>
          <w:iCs/>
          <w:i/>
        </w:rPr>
        <w:t xml:space="preserve">Sinica</w:t>
      </w:r>
      <w:r>
        <w:t xml:space="preserve">, vol. 25, no. 3. Springer Science and Business Media LLC,</w:t>
      </w:r>
      <w:r>
        <w:t xml:space="preserve"> </w:t>
      </w:r>
      <w:r>
        <w:t xml:space="preserve">pp. 244–261, Jun. 2012. doi: 10.1016/s0894-9166(12)60023-8.</w:t>
      </w:r>
      <w:r>
        <w:br/>
      </w:r>
      <w:r>
        <w:br/>
      </w:r>
      <w:r>
        <w:t xml:space="preserve">B. K. Nikolić, K. K. Saha, T. Markussenand K. S. Thygesen,</w:t>
      </w:r>
      <w:r>
        <w:t xml:space="preserve"> </w:t>
      </w:r>
      <w:r>
        <w:t xml:space="preserve">“First-principles quantum transport modeling of thermoelectricity in</w:t>
      </w:r>
      <w:r>
        <w:t xml:space="preserve"> </w:t>
      </w:r>
      <w:r>
        <w:t xml:space="preserve">single-molecule nanojunctions with graphene nanoribbon electrodes”,</w:t>
      </w:r>
      <w:r>
        <w:t xml:space="preserve"> </w:t>
      </w:r>
      <w:r>
        <w:rPr>
          <w:iCs/>
          <w:i/>
        </w:rPr>
        <w:t xml:space="preserve">Journal of Computational Electronics</w:t>
      </w:r>
      <w:r>
        <w:t xml:space="preserve">, vol. 11, no. 1. Springer</w:t>
      </w:r>
      <w:r>
        <w:t xml:space="preserve"> </w:t>
      </w:r>
      <w:r>
        <w:t xml:space="preserve">Science and Business Media LLC, pp. 78–92, Jan. 31, 2012. doi:</w:t>
      </w:r>
      <w:r>
        <w:t xml:space="preserve"> </w:t>
      </w:r>
      <w:r>
        <w:t xml:space="preserve">10.1007/s10825-012-0386-y.</w:t>
      </w:r>
      <w:r>
        <w:br/>
      </w:r>
      <w:r>
        <w:br/>
      </w:r>
      <w:r>
        <w:t xml:space="preserve">K. K. Saha, M. Drndićand B. K.</w:t>
      </w:r>
      <w:r>
        <w:t xml:space="preserve"> </w:t>
      </w:r>
      <w:r>
        <w:t xml:space="preserve">Nikolić, “DNA Base-Specific Modulation of Microampere Transverse Edge</w:t>
      </w:r>
      <w:r>
        <w:t xml:space="preserve"> </w:t>
      </w:r>
      <w:r>
        <w:t xml:space="preserve">Currents through a Metallic Graphene Nanoribbon with a Nanopore”,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12, no. 1. American Chemical Society (ACS),</w:t>
      </w:r>
      <w:r>
        <w:t xml:space="preserve"> </w:t>
      </w:r>
      <w:r>
        <w:t xml:space="preserve">pp. 50–55, Dec. 15, 2011. doi: 10.1021/nl202870y.</w:t>
      </w:r>
      <w:r>
        <w:br/>
      </w:r>
      <w:r>
        <w:br/>
      </w:r>
      <w:r>
        <w:t xml:space="preserve">N. J.</w:t>
      </w:r>
      <w:r>
        <w:t xml:space="preserve"> </w:t>
      </w:r>
      <w:r>
        <w:t xml:space="preserve">Borys, “Anomalous Above-Gap Photoexcitations and Optical Signatures of</w:t>
      </w:r>
      <w:r>
        <w:t xml:space="preserve"> </w:t>
      </w:r>
      <w:r>
        <w:t xml:space="preserve">Localized Charge Puddles in Monolayer Molybdenum Disulfide”,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11, no. 2. American Chemical Society (ACS),</w:t>
      </w:r>
      <w:r>
        <w:t xml:space="preserve"> </w:t>
      </w:r>
      <w:r>
        <w:t xml:space="preserve">pp. 2115–2123, Feb. 01, 2017. doi: 10.1021/acsnano.6b08278.</w:t>
      </w:r>
      <w:r>
        <w:br/>
      </w:r>
      <w:r>
        <w:br/>
      </w:r>
      <w:r>
        <w:t xml:space="preserve">B. Deng, “Efficient electrical control of thin-film black</w:t>
      </w:r>
      <w:r>
        <w:t xml:space="preserve"> </w:t>
      </w:r>
      <w:r>
        <w:t xml:space="preserve">phosphorus bandgap”,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</w:t>
      </w:r>
      <w:r>
        <w:t xml:space="preserve"> </w:t>
      </w:r>
      <w:r>
        <w:t xml:space="preserve">Springer Science and Business Media LLC, Apr. 19, 2017. doi:</w:t>
      </w:r>
      <w:r>
        <w:t xml:space="preserve"> </w:t>
      </w:r>
      <w:r>
        <w:t xml:space="preserve">10.1038/ncomms14474.</w:t>
      </w:r>
      <w:r>
        <w:br/>
      </w:r>
      <w:r>
        <w:br/>
      </w:r>
      <w:r>
        <w:t xml:space="preserve">R. Fei, A. Faghaninia, R. Soklaski,</w:t>
      </w:r>
      <w:r>
        <w:t xml:space="preserve"> </w:t>
      </w:r>
      <w:r>
        <w:t xml:space="preserve">J.-A. Yan, C. Loand L. Yang, “Enhanced Thermoelectric Efficiency via</w:t>
      </w:r>
      <w:r>
        <w:t xml:space="preserve"> </w:t>
      </w:r>
      <w:r>
        <w:t xml:space="preserve">Orthogonal Electrical and Thermal Conductances in Phosphorene”,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11. American Chemical Society (ACS),</w:t>
      </w:r>
      <w:r>
        <w:t xml:space="preserve"> </w:t>
      </w:r>
      <w:r>
        <w:t xml:space="preserve">pp. 6393–6399, Sep. 30, 2014. doi: 10.1021/nl502865s.</w:t>
      </w:r>
      <w:r>
        <w:br/>
      </w:r>
      <w:r>
        <w:br/>
      </w:r>
      <w:r>
        <w:t xml:space="preserve">R. Fei,</w:t>
      </w:r>
      <w:r>
        <w:t xml:space="preserve"> </w:t>
      </w:r>
      <w:r>
        <w:t xml:space="preserve">W. Kangand L. Yang, “Ferroelectricity and Phase Transitions in Monolayer</w:t>
      </w:r>
      <w:r>
        <w:t xml:space="preserve"> </w:t>
      </w:r>
      <w:r>
        <w:t xml:space="preserve">Group-IV Monochalcogenides”,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117,</w:t>
      </w:r>
      <w:r>
        <w:t xml:space="preserve"> </w:t>
      </w:r>
      <w:r>
        <w:t xml:space="preserve">no. 9. American Physical Society (APS), Aug. 23, 2016. doi:</w:t>
      </w:r>
      <w:r>
        <w:t xml:space="preserve"> </w:t>
      </w:r>
      <w:r>
        <w:t xml:space="preserve">10.1103/physrevlett.117.097601.</w:t>
      </w:r>
      <w:r>
        <w:br/>
      </w:r>
      <w:r>
        <w:br/>
      </w:r>
      <w:r>
        <w:t xml:space="preserve">R. Fei, V. Tranand L. Yang,</w:t>
      </w:r>
      <w:r>
        <w:t xml:space="preserve"> </w:t>
      </w:r>
      <w:r>
        <w:t xml:space="preserve">“Topologically protected Dirac cones in compressed bulk black</w:t>
      </w:r>
      <w:r>
        <w:t xml:space="preserve"> </w:t>
      </w:r>
      <w:r>
        <w:t xml:space="preserve">phosphorus”,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19. American</w:t>
      </w:r>
      <w:r>
        <w:t xml:space="preserve"> </w:t>
      </w:r>
      <w:r>
        <w:t xml:space="preserve">Physical Society (APS), May 27, 2015. doi: 10.1103/physrevb.91.195319.</w:t>
      </w:r>
      <w:r>
        <w:br/>
      </w:r>
      <w:r>
        <w:br/>
      </w:r>
      <w:r>
        <w:t xml:space="preserve">R. Fei and L. Yang, “Strain-Engineering the Anisotropic</w:t>
      </w:r>
      <w:r>
        <w:t xml:space="preserve"> </w:t>
      </w:r>
      <w:r>
        <w:t xml:space="preserve">Electrical Conductance of Few-Layer Black Phosphorus”,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5. American Chemical Society (ACS),</w:t>
      </w:r>
      <w:r>
        <w:t xml:space="preserve"> </w:t>
      </w:r>
      <w:r>
        <w:t xml:space="preserve">pp. 2884–2889, May 02, 2014. doi: 10.1021/nl500935z.</w:t>
      </w:r>
      <w:r>
        <w:br/>
      </w:r>
      <w:r>
        <w:br/>
      </w:r>
      <w:r>
        <w:t xml:space="preserve">R. Fei</w:t>
      </w:r>
      <w:r>
        <w:t xml:space="preserve"> </w:t>
      </w:r>
      <w:r>
        <w:t xml:space="preserve">and L. Yang, “Lattice vibrational modes and Raman scattering spectra of</w:t>
      </w:r>
      <w:r>
        <w:t xml:space="preserve"> </w:t>
      </w:r>
      <w:r>
        <w:t xml:space="preserve">strained phosphorene”,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105, no. 8.</w:t>
      </w:r>
      <w:r>
        <w:t xml:space="preserve"> </w:t>
      </w:r>
      <w:r>
        <w:t xml:space="preserve">AIP Publishing, p. 083120, Aug. 25, 2014. doi: 10.1063/1.4894273.</w:t>
      </w:r>
      <w:r>
        <w:br/>
      </w:r>
      <w:r>
        <w:br/>
      </w:r>
      <w:r>
        <w:t xml:space="preserve">A. K. Gangopadhyay, “Anomalous thermal contraction of the first</w:t>
      </w:r>
      <w:r>
        <w:t xml:space="preserve"> </w:t>
      </w:r>
      <w:r>
        <w:t xml:space="preserve">coordination shell in metallic alloy liquids”,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140, no. 4. AIP Publishing, p. 044505,</w:t>
      </w:r>
      <w:r>
        <w:t xml:space="preserve"> </w:t>
      </w:r>
      <w:r>
        <w:t xml:space="preserve">Jan. 28, 2014. doi: 10.1063/1.4861666.</w:t>
      </w:r>
      <w:r>
        <w:br/>
      </w:r>
      <w:r>
        <w:br/>
      </w:r>
      <w:r>
        <w:t xml:space="preserve">S. Gao, Y. Liang, C.</w:t>
      </w:r>
      <w:r>
        <w:t xml:space="preserve"> </w:t>
      </w:r>
      <w:r>
        <w:t xml:space="preserve">D. Spataruand L. Yang, “Dynamical Excitonic Effects in Doped</w:t>
      </w:r>
      <w:r>
        <w:t xml:space="preserve"> </w:t>
      </w:r>
      <w:r>
        <w:t xml:space="preserve">Two-Dimensional Semiconductors”,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9.</w:t>
      </w:r>
      <w:r>
        <w:t xml:space="preserve"> </w:t>
      </w:r>
      <w:r>
        <w:t xml:space="preserve">American Chemical Society (ACS), pp. 5568–5573, Aug. 04, 2016. doi:</w:t>
      </w:r>
      <w:r>
        <w:t xml:space="preserve"> </w:t>
      </w:r>
      <w:r>
        <w:t xml:space="preserve">10.1021/acs.nanolett.6b02118.</w:t>
      </w:r>
      <w:r>
        <w:br/>
      </w:r>
      <w:r>
        <w:br/>
      </w:r>
      <w:r>
        <w:t xml:space="preserve">S. Gao and L. Yang,</w:t>
      </w:r>
      <w:r>
        <w:t xml:space="preserve"> </w:t>
      </w:r>
      <w:r>
        <w:t xml:space="preserve">“Renormalization of the quasiparticle band gap in doped two-dimensional</w:t>
      </w:r>
      <w:r>
        <w:t xml:space="preserve"> </w:t>
      </w:r>
      <w:r>
        <w:t xml:space="preserve">materials from many-body calculations”,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15. American Physical Society (APS), Oct. 05, 2017. doi:</w:t>
      </w:r>
      <w:r>
        <w:t xml:space="preserve"> </w:t>
      </w:r>
      <w:r>
        <w:t xml:space="preserve">10.1103/physrevb.96.155410.</w:t>
      </w:r>
      <w:r>
        <w:br/>
      </w:r>
      <w:r>
        <w:br/>
      </w:r>
      <w:r>
        <w:t xml:space="preserve">S. Gao and L. Yang,</w:t>
      </w:r>
      <w:r>
        <w:t xml:space="preserve"> </w:t>
      </w:r>
      <w:r>
        <w:t xml:space="preserve">“Edge-insensitive magnetism and half metallicity in graphene</w:t>
      </w:r>
      <w:r>
        <w:t xml:space="preserve"> </w:t>
      </w:r>
      <w:r>
        <w:t xml:space="preserve">nanoribbons”,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30, no.</w:t>
      </w:r>
      <w:r>
        <w:t xml:space="preserve"> </w:t>
      </w:r>
      <w:r>
        <w:t xml:space="preserve">48. IOP Publishing, pp. 48LT01, Nov. 08, 2018. doi:</w:t>
      </w:r>
      <w:r>
        <w:t xml:space="preserve"> </w:t>
      </w:r>
      <w:r>
        <w:t xml:space="preserve">10.1088/1361-648x/aae9cb.</w:t>
      </w:r>
      <w:r>
        <w:br/>
      </w:r>
      <w:r>
        <w:br/>
      </w:r>
      <w:r>
        <w:t xml:space="preserve">J. Guan, W. Song, L. Yangand D.</w:t>
      </w:r>
      <w:r>
        <w:t xml:space="preserve"> </w:t>
      </w:r>
      <w:r>
        <w:t xml:space="preserve">Tománek, “Strain-controlled fundamental gap and structure of bulk black</w:t>
      </w:r>
      <w:r>
        <w:t xml:space="preserve"> </w:t>
      </w:r>
      <w:r>
        <w:t xml:space="preserve">phosphorus”,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4. American Physical</w:t>
      </w:r>
      <w:r>
        <w:t xml:space="preserve"> </w:t>
      </w:r>
      <w:r>
        <w:t xml:space="preserve">Society (APS), Jul. 11, 2016. doi: 10.1103/physrevb.94.045414.</w:t>
      </w:r>
      <w:r>
        <w:br/>
      </w:r>
      <w:r>
        <w:br/>
      </w:r>
      <w:r>
        <w:t xml:space="preserve">R. W. Havener, Y. Liang, L. Brown, L. Yangand J. Park, “Van Hove</w:t>
      </w:r>
      <w:r>
        <w:t xml:space="preserve"> </w:t>
      </w:r>
      <w:r>
        <w:t xml:space="preserve">Singularities and Excitonic Effects in the Optical Conductivity of</w:t>
      </w:r>
      <w:r>
        <w:t xml:space="preserve"> </w:t>
      </w:r>
      <w:r>
        <w:t xml:space="preserve">Twisted Bilayer Graphene”,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6. American</w:t>
      </w:r>
      <w:r>
        <w:t xml:space="preserve"> </w:t>
      </w:r>
      <w:r>
        <w:t xml:space="preserve">Chemical Society (ACS), pp. 3353–3357, May 07, 2014. doi:</w:t>
      </w:r>
      <w:r>
        <w:t xml:space="preserve"> </w:t>
      </w:r>
      <w:r>
        <w:t xml:space="preserve">10.1021/nl500823k.</w:t>
      </w:r>
      <w:r>
        <w:br/>
      </w:r>
      <w:r>
        <w:br/>
      </w:r>
      <w:r>
        <w:t xml:space="preserve">J. Koo, S. Gao, H. Leeand L. Yang,</w:t>
      </w:r>
      <w:r>
        <w:t xml:space="preserve"> </w:t>
      </w:r>
      <w:r>
        <w:t xml:space="preserve">“Vertical dielectric screening of few-layer van der Waals</w:t>
      </w:r>
      <w:r>
        <w:t xml:space="preserve"> </w:t>
      </w:r>
      <w:r>
        <w:t xml:space="preserve">semiconductors”,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38. Royal Society of</w:t>
      </w:r>
      <w:r>
        <w:t xml:space="preserve"> </w:t>
      </w:r>
      <w:r>
        <w:t xml:space="preserve">Chemistry (RSC), pp. 14540–14547, 2017. doi: 10.1039/c7nr04134a.</w:t>
      </w:r>
      <w:r>
        <w:br/>
      </w:r>
      <w:r>
        <w:br/>
      </w:r>
      <w:r>
        <w:t xml:space="preserve">B. Lei, “Direct Observation of Semiconductor–Metal Phase Transition</w:t>
      </w:r>
      <w:r>
        <w:t xml:space="preserve"> </w:t>
      </w:r>
      <w:r>
        <w:t xml:space="preserve">in Bilayer Tungsten Diselenide Induced by Potassium Surface</w:t>
      </w:r>
      <w:r>
        <w:t xml:space="preserve"> </w:t>
      </w:r>
      <w:r>
        <w:t xml:space="preserve">Functionalization”,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12, no. 2. American Chemical</w:t>
      </w:r>
      <w:r>
        <w:t xml:space="preserve"> </w:t>
      </w:r>
      <w:r>
        <w:t xml:space="preserve">Society (ACS), pp. 2070–2077, Jan. 30, 2018. doi:</w:t>
      </w:r>
      <w:r>
        <w:t xml:space="preserve"> </w:t>
      </w:r>
      <w:r>
        <w:t xml:space="preserve">10.1021/acsnano.8b00398.</w:t>
      </w:r>
      <w:r>
        <w:br/>
      </w:r>
      <w:r>
        <w:br/>
      </w:r>
      <w:r>
        <w:t xml:space="preserve">B. Lei, “Direct Observation of</w:t>
      </w:r>
      <w:r>
        <w:t xml:space="preserve"> </w:t>
      </w:r>
      <w:r>
        <w:t xml:space="preserve">Semiconductor–Metal Phase Transition in Bilayer Tungsten Diselenide</w:t>
      </w:r>
      <w:r>
        <w:t xml:space="preserve"> </w:t>
      </w:r>
      <w:r>
        <w:t xml:space="preserve">Induced by Potassium Surface Functionalization”,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12, no. 2. American Chemical Society (ACS), pp. 2070–2077, Jan. 30,</w:t>
      </w:r>
      <w:r>
        <w:t xml:space="preserve"> </w:t>
      </w:r>
      <w:r>
        <w:t xml:space="preserve">2018. doi: 10.1021/acsnano.8b00398.</w:t>
      </w:r>
      <w:r>
        <w:br/>
      </w:r>
      <w:r>
        <w:br/>
      </w:r>
      <w:r>
        <w:t xml:space="preserve">L. Li, “Quantum</w:t>
      </w:r>
      <w:r>
        <w:t xml:space="preserve"> </w:t>
      </w:r>
      <w:r>
        <w:t xml:space="preserve">oscillations in a two-dimensional electron gas in black phosphorus thin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10, no. 7. Springer Science</w:t>
      </w:r>
      <w:r>
        <w:t xml:space="preserve"> </w:t>
      </w:r>
      <w:r>
        <w:t xml:space="preserve">and Business Media LLC, pp. 608–613, May 18, 2015. doi:</w:t>
      </w:r>
      <w:r>
        <w:t xml:space="preserve"> </w:t>
      </w:r>
      <w:r>
        <w:t xml:space="preserve">10.1038/nnano.2015.91.</w:t>
      </w:r>
      <w:r>
        <w:br/>
      </w:r>
      <w:r>
        <w:br/>
      </w:r>
      <w:r>
        <w:t xml:space="preserve">X. Lu and L. Yang, “Stark effect of</w:t>
      </w:r>
      <w:r>
        <w:t xml:space="preserve"> </w:t>
      </w:r>
      <w:r>
        <w:t xml:space="preserve">doped two-dimensional transition metal dichalcogenides”,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111, no. 19. AIP Publishing, p. 193104,</w:t>
      </w:r>
      <w:r>
        <w:t xml:space="preserve"> </w:t>
      </w:r>
      <w:r>
        <w:t xml:space="preserve">Nov. 06, 2017. doi: 10.1063/1.5004413.</w:t>
      </w:r>
      <w:r>
        <w:br/>
      </w:r>
      <w:r>
        <w:br/>
      </w:r>
      <w:r>
        <w:t xml:space="preserve">G. Moody, “Microsecond</w:t>
      </w:r>
      <w:r>
        <w:t xml:space="preserve"> </w:t>
      </w:r>
      <w:r>
        <w:t xml:space="preserve">Valley Lifetime of Defect-Bound Excitons in Monolayer</w:t>
      </w:r>
      <w:r>
        <w:t xml:space="preserve"> </w:t>
      </w:r>
      <m:oMath>
        <m:sSub>
          <m:e>
            <m:r>
              <m:t>W</m:t>
            </m:r>
            <m:r>
              <m:t>S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121, no. 5. American Physical</w:t>
      </w:r>
      <w:r>
        <w:t xml:space="preserve"> </w:t>
      </w:r>
      <w:r>
        <w:t xml:space="preserve">Society (APS), Aug. 02, 2018. doi: 10.1103/physrevlett.121.057403.</w:t>
      </w:r>
      <w:r>
        <w:br/>
      </w:r>
      <w:r>
        <w:br/>
      </w:r>
      <w:r>
        <w:t xml:space="preserve">G. Moody, “Microsecond Valley Lifetime of Defect-Bound Excitons in</w:t>
      </w:r>
      <w:r>
        <w:t xml:space="preserve"> </w:t>
      </w:r>
      <w:r>
        <w:t xml:space="preserve">Monolayer</w:t>
      </w:r>
      <w:r>
        <w:t xml:space="preserve"> </w:t>
      </w:r>
      <m:oMath>
        <m:sSub>
          <m:e>
            <m:r>
              <m:t>W</m:t>
            </m:r>
            <m:r>
              <m:t>S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121, no. 5. American Physical</w:t>
      </w:r>
      <w:r>
        <w:t xml:space="preserve"> </w:t>
      </w:r>
      <w:r>
        <w:t xml:space="preserve">Society (APS), Aug. 02, 2018. doi: 10.1103/physrevlett.121.057403.</w:t>
      </w:r>
      <w:r>
        <w:br/>
      </w:r>
      <w:r>
        <w:br/>
      </w:r>
      <w:r>
        <w:t xml:space="preserve">Y. Pan, “Schottky Barriers in Bilayer Phosphorene Transistors”,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9, no. 14. American</w:t>
      </w:r>
      <w:r>
        <w:t xml:space="preserve"> </w:t>
      </w:r>
      <w:r>
        <w:t xml:space="preserve">Chemical Society (ACS), pp. 12694–12705, Mar. 30, 2017. doi:</w:t>
      </w:r>
      <w:r>
        <w:t xml:space="preserve"> </w:t>
      </w:r>
      <w:r>
        <w:t xml:space="preserve">10.1021/acsami.6b16826.</w:t>
      </w:r>
      <w:r>
        <w:br/>
      </w:r>
      <w:r>
        <w:br/>
      </w:r>
      <w:r>
        <w:t xml:space="preserve">Y. Pan, S. Gao, L. Yangand J. Lu,</w:t>
      </w:r>
      <w:r>
        <w:t xml:space="preserve"> </w:t>
      </w:r>
      <w:r>
        <w:t xml:space="preserve">“Dependence of excited-state properties of tellurium on dimensionality:</w:t>
      </w:r>
      <w:r>
        <w:t xml:space="preserve"> </w:t>
      </w:r>
      <w:r>
        <w:t xml:space="preserve">From bulk to two dimensions to one dimensions”,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98, no. 8. American Physical Society (APS), Aug. 22, 2018.</w:t>
      </w:r>
      <w:r>
        <w:t xml:space="preserve"> </w:t>
      </w:r>
      <w:r>
        <w:t xml:space="preserve">doi: 10.1103/physrevb.98.085135.</w:t>
      </w:r>
      <w:r>
        <w:br/>
      </w:r>
      <w:r>
        <w:br/>
      </w:r>
      <w:r>
        <w:t xml:space="preserve">H. Patel, “Tunable Optical</w:t>
      </w:r>
      <w:r>
        <w:t xml:space="preserve"> </w:t>
      </w:r>
      <w:r>
        <w:t xml:space="preserve">Excitations in Twisted Bilayer Graphene Form Strongly Bound Excitons”,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9. American Chemical Society (ACS),</w:t>
      </w:r>
      <w:r>
        <w:t xml:space="preserve"> </w:t>
      </w:r>
      <w:r>
        <w:t xml:space="preserve">pp. 5932–5937, Aug. 03, 2015. doi: 10.1021/acs.nanolett.5b02035.</w:t>
      </w:r>
      <w:r>
        <w:br/>
      </w:r>
      <w:r>
        <w:br/>
      </w:r>
      <w:r>
        <w:t xml:space="preserve">Z. Qiu, “Giant gate-tunable bandgap renormalization and excitonic</w:t>
      </w:r>
      <w:r>
        <w:t xml:space="preserve"> </w:t>
      </w:r>
      <w:r>
        <w:t xml:space="preserve">effects in a 2D semiconductor”,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5, no. 7.</w:t>
      </w:r>
      <w:r>
        <w:t xml:space="preserve"> </w:t>
      </w:r>
      <w:r>
        <w:t xml:space="preserve">American Association for the Advancement of Science (AAAS), Jul. 05,</w:t>
      </w:r>
      <w:r>
        <w:t xml:space="preserve"> </w:t>
      </w:r>
      <w:r>
        <w:t xml:space="preserve">2019. doi: 10.1126/sciadv.aaw2347.</w:t>
      </w:r>
      <w:r>
        <w:br/>
      </w:r>
      <w:r>
        <w:br/>
      </w:r>
      <w:r>
        <w:t xml:space="preserve">K. L. Seyler,</w:t>
      </w:r>
      <w:r>
        <w:t xml:space="preserve"> </w:t>
      </w:r>
      <w:r>
        <w:t xml:space="preserve">“Ligand-field helical luminescence in a 2D ferromagnetic insulator”,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14, no. 3. Springer Science and Business</w:t>
      </w:r>
      <w:r>
        <w:t xml:space="preserve"> </w:t>
      </w:r>
      <w:r>
        <w:t xml:space="preserve">Media LLC, pp. 277–281, Dec. 04, 2017. doi: 10.1038/s41567-017-0006-7.</w:t>
      </w:r>
      <w:r>
        <w:br/>
      </w:r>
      <w:r>
        <w:br/>
      </w:r>
      <w:r>
        <w:t xml:space="preserve">R. Soklaski, Y. Liangand L. Yang, “Temperature effect on</w:t>
      </w:r>
      <w:r>
        <w:t xml:space="preserve"> </w:t>
      </w:r>
      <w:r>
        <w:t xml:space="preserve">optical spectra of monolayer molybdenum disulfide”,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104, no. 19. AIP Publishing, p. 193110, May 12, 2014.</w:t>
      </w:r>
      <w:r>
        <w:t xml:space="preserve"> </w:t>
      </w:r>
      <w:r>
        <w:t xml:space="preserve">doi: 10.1063/1.4878098.</w:t>
      </w:r>
      <w:r>
        <w:br/>
      </w:r>
      <w:r>
        <w:br/>
      </w:r>
      <w:r>
        <w:t xml:space="preserve">R. Soklaski, V. Tran, Z. Nussinov, K.</w:t>
      </w:r>
      <w:r>
        <w:t xml:space="preserve"> </w:t>
      </w:r>
      <w:r>
        <w:t xml:space="preserve">F. Keltonand L. Yang, “A locally preferred structure characterises all</w:t>
      </w:r>
      <w:r>
        <w:t xml:space="preserve"> </w:t>
      </w:r>
      <w:r>
        <w:t xml:space="preserve">dynamical regimes of a supercooled liquid”,</w:t>
      </w:r>
      <w:r>
        <w:t xml:space="preserve"> </w:t>
      </w:r>
      <w:r>
        <w:rPr>
          <w:iCs/>
          <w:i/>
        </w:rPr>
        <w:t xml:space="preserve">Philosophical</w:t>
      </w:r>
      <w:r>
        <w:rPr>
          <w:iCs/>
          <w:i/>
        </w:rPr>
        <w:t xml:space="preserve"> </w:t>
      </w:r>
      <w:r>
        <w:rPr>
          <w:iCs/>
          <w:i/>
        </w:rPr>
        <w:t xml:space="preserve">Magazine</w:t>
      </w:r>
      <w:r>
        <w:t xml:space="preserve">, vol. 96, no. 12. Informa UK Limited, pp. 1212–1227,</w:t>
      </w:r>
      <w:r>
        <w:t xml:space="preserve"> </w:t>
      </w:r>
      <w:r>
        <w:t xml:space="preserve">Mar. 11, 2016. doi: 10.1080/14786435.2016.1158427.</w:t>
      </w:r>
      <w:r>
        <w:br/>
      </w:r>
      <w:r>
        <w:br/>
      </w:r>
      <w:r>
        <w:t xml:space="preserve">W. Song</w:t>
      </w:r>
      <w:r>
        <w:t xml:space="preserve"> </w:t>
      </w:r>
      <w:r>
        <w:t xml:space="preserve">and L. Yang, “Quasiparticle band gaps and optical spectra of strained</w:t>
      </w:r>
      <w:r>
        <w:t xml:space="preserve"> </w:t>
      </w:r>
      <w:r>
        <w:t xml:space="preserve">monolayer transition-metal dichalcogenides”,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23. American Physical Society (APS), Dec. 26, 2017. doi:</w:t>
      </w:r>
      <w:r>
        <w:t xml:space="preserve"> </w:t>
      </w:r>
      <w:r>
        <w:t xml:space="preserve">10.1103/physrevb.96.235441.</w:t>
      </w:r>
      <w:r>
        <w:br/>
      </w:r>
      <w:r>
        <w:br/>
      </w:r>
      <w:r>
        <w:t xml:space="preserve">J. Wang, T. Yang, Z. Zhangand L.</w:t>
      </w:r>
      <w:r>
        <w:t xml:space="preserve"> </w:t>
      </w:r>
      <w:r>
        <w:t xml:space="preserve">Yang, “Enhanced doping effect on tuning structural phases of monolayer</w:t>
      </w:r>
      <w:r>
        <w:t xml:space="preserve"> </w:t>
      </w:r>
      <w:r>
        <w:t xml:space="preserve">antimony”,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112, no. 21. AIP</w:t>
      </w:r>
      <w:r>
        <w:t xml:space="preserve"> </w:t>
      </w:r>
      <w:r>
        <w:t xml:space="preserve">Publishing, p. 213104, May 21, 2018. doi: 10.1063/1.5028265.</w:t>
      </w:r>
      <w:r>
        <w:br/>
      </w:r>
      <w:r>
        <w:br/>
      </w:r>
      <w:r>
        <w:t xml:space="preserve">X. Wang, “Highly anisotropic and robust excitons in monolayer black</w:t>
      </w:r>
      <w:r>
        <w:t xml:space="preserve"> </w:t>
      </w:r>
      <w:r>
        <w:t xml:space="preserve">phosphorus”,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10, no. 6. Springer</w:t>
      </w:r>
      <w:r>
        <w:t xml:space="preserve"> </w:t>
      </w:r>
      <w:r>
        <w:t xml:space="preserve">Science and Business Media LLC, pp. 517–521, Apr. 27, 2015. doi:</w:t>
      </w:r>
      <w:r>
        <w:t xml:space="preserve"> </w:t>
      </w:r>
      <w:r>
        <w:t xml:space="preserve">10.1038/nnano.2015.71.</w:t>
      </w:r>
      <w:r>
        <w:br/>
      </w:r>
      <w:r>
        <w:br/>
      </w:r>
      <w:r>
        <w:t xml:space="preserve">H. Zhong, “Interfacial Properties of</w:t>
      </w:r>
      <w:r>
        <w:t xml:space="preserve"> </w:t>
      </w:r>
      <w:r>
        <w:t xml:space="preserve">Monolayer and Bilayer MoS2 Contacts with Metals: Beyond the Energy Band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</w:t>
      </w:r>
      <w:r>
        <w:t xml:space="preserve"> </w:t>
      </w:r>
      <w:r>
        <w:t xml:space="preserve">Science and Business Media LLC, Mar. 01, 2016. doi: 10.1038/srep21786.</w:t>
      </w:r>
      <w:r>
        <w:br/>
      </w:r>
      <w:r>
        <w:br/>
      </w:r>
      <w:r>
        <w:t xml:space="preserve">X. Shen, “High On/Off Ratio Memristive Switching of</w:t>
      </w:r>
      <w:r>
        <w:t xml:space="preserve"> </w:t>
      </w:r>
      <w:r>
        <w:t xml:space="preserve">Manganite/Cuprate Bilayer by Interfacial Magnetoelectricity”,</w:t>
      </w:r>
      <w:r>
        <w:t xml:space="preserve"> </w:t>
      </w:r>
      <w:r>
        <w:rPr>
          <w:iCs/>
          <w:i/>
        </w:rPr>
        <w:t xml:space="preserve">Advanced Materials Interfaces</w:t>
      </w:r>
      <w:r>
        <w:t xml:space="preserve">, vol. 3, no. 16. Wiley, p. 1600086,</w:t>
      </w:r>
      <w:r>
        <w:t xml:space="preserve"> </w:t>
      </w:r>
      <w:r>
        <w:t xml:space="preserve">May 27, 2016. doi: 10.1002/admi.201600086.</w:t>
      </w:r>
      <w:r>
        <w:br/>
      </w:r>
      <w:r>
        <w:br/>
      </w:r>
      <w:r>
        <w:t xml:space="preserve">X. Shen, Y. S.</w:t>
      </w:r>
      <w:r>
        <w:t xml:space="preserve"> </w:t>
      </w:r>
      <w:r>
        <w:t xml:space="preserve">Puzyrev, C. Combsand S. T. Pantelides, “Variability of structural and</w:t>
      </w:r>
      <w:r>
        <w:t xml:space="preserve"> </w:t>
      </w:r>
      <w:r>
        <w:t xml:space="preserve">electronic properties of bulk and monolayer Si2Te3”,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109, no. 11. AIP Publishing, p. 113104, Sep. 12, 2016.</w:t>
      </w:r>
      <w:r>
        <w:t xml:space="preserve"> </w:t>
      </w:r>
      <w:r>
        <w:t xml:space="preserve">doi: 10.1063/1.4962826.</w:t>
      </w:r>
      <w:r>
        <w:br/>
      </w:r>
      <w:r>
        <w:br/>
      </w:r>
      <w:r>
        <w:t xml:space="preserve">Y. K. Sharma, “Phosphorous</w:t>
      </w:r>
      <w:r>
        <w:t xml:space="preserve"> </w:t>
      </w:r>
      <w:r>
        <w:t xml:space="preserve">passivation of the SiO2/4H–SiC interface”,</w:t>
      </w:r>
      <w:r>
        <w:t xml:space="preserve"> </w:t>
      </w:r>
      <w:r>
        <w:rPr>
          <w:iCs/>
          <w:i/>
        </w:rPr>
        <w:t xml:space="preserve">Solid-State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Electronics</w:t>
      </w:r>
      <w:r>
        <w:t xml:space="preserve">, vol. 68. Elsevier BV, pp. 103–107, Feb. 2012. doi:</w:t>
      </w:r>
      <w:r>
        <w:t xml:space="preserve"> </w:t>
      </w:r>
      <w:r>
        <w:t xml:space="preserve">10.1016/j.sse.2011.10.030.</w:t>
      </w:r>
      <w:r>
        <w:br/>
      </w:r>
      <w:r>
        <w:br/>
      </w:r>
      <w:r>
        <w:t xml:space="preserve">M. Bierbaum, B. D. Leahy, A. A.</w:t>
      </w:r>
      <w:r>
        <w:t xml:space="preserve"> </w:t>
      </w:r>
      <w:r>
        <w:t xml:space="preserve">Alemi, I. Cohenand J. P. Sethna, “Light Microscopy at Maximal</w:t>
      </w:r>
      <w:r>
        <w:t xml:space="preserve"> </w:t>
      </w:r>
      <w:r>
        <w:t xml:space="preserve">Precision”,</w:t>
      </w:r>
      <w:r>
        <w:t xml:space="preserve"> </w:t>
      </w:r>
      <w:r>
        <w:rPr>
          <w:iCs/>
          <w:i/>
        </w:rPr>
        <w:t xml:space="preserve">Physical Review X</w:t>
      </w:r>
      <w:r>
        <w:t xml:space="preserve">, vol. 7, no. 4. American Physical</w:t>
      </w:r>
      <w:r>
        <w:t xml:space="preserve"> </w:t>
      </w:r>
      <w:r>
        <w:t xml:space="preserve">Society (APS), Oct. 13, 2017. doi: 10.1103/physrevx.7.041007.</w:t>
      </w:r>
      <w:r>
        <w:br/>
      </w:r>
      <w:r>
        <w:br/>
      </w:r>
      <w:r>
        <w:t xml:space="preserve">Y. S. Chen, W. Choi, S. Papanikolaou, M. Bierbaumand J. P. Sethna,</w:t>
      </w:r>
      <w:r>
        <w:t xml:space="preserve"> </w:t>
      </w:r>
      <w:r>
        <w:t xml:space="preserve">“Scaling theory of continuum dislocation dynamics in three dimensions:</w:t>
      </w:r>
      <w:r>
        <w:t xml:space="preserve"> </w:t>
      </w:r>
      <w:r>
        <w:t xml:space="preserve">Self-organized fractal pattern formation”,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Plasticity</w:t>
      </w:r>
      <w:r>
        <w:t xml:space="preserve">, vol. 46. Elsevier BV, pp. 94–129, Jul. 2013. doi:</w:t>
      </w:r>
      <w:r>
        <w:t xml:space="preserve"> </w:t>
      </w:r>
      <w:r>
        <w:t xml:space="preserve">10.1016/j.ijplas.2013.02.011.</w:t>
      </w:r>
      <w:r>
        <w:br/>
      </w:r>
      <w:r>
        <w:br/>
      </w:r>
      <w:r>
        <w:t xml:space="preserve">B. Tang, E. Khatamiand M.</w:t>
      </w:r>
      <w:r>
        <w:t xml:space="preserve"> </w:t>
      </w:r>
      <w:r>
        <w:t xml:space="preserve">Rigol, “A short introduction to numerical linked-cluster expansions”,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184, no. 3. Elsevier BV,</w:t>
      </w:r>
      <w:r>
        <w:t xml:space="preserve"> </w:t>
      </w:r>
      <w:r>
        <w:t xml:space="preserve">pp. 557–564, Mar. 2013. doi: 10.1016/j.cpc.2012.10.008.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Ebrahimi, R. J.-M. Pellenqand A. J. Whittle, “Nanoscale Elastic</w:t>
      </w:r>
      <w:r>
        <w:t xml:space="preserve"> </w:t>
      </w:r>
      <w:r>
        <w:t xml:space="preserve">Properties of Montmorillonite upon Water Adsorption”,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28, no. 49. American Chemical Society (ACS), pp. 16855–16863,</w:t>
      </w:r>
      <w:r>
        <w:t xml:space="preserve"> </w:t>
      </w:r>
      <w:r>
        <w:t xml:space="preserve">Nov. 26, 2012. doi: 10.1021/la302997g.</w:t>
      </w:r>
      <w:r>
        <w:br/>
      </w:r>
      <w:r>
        <w:br/>
      </w:r>
      <w:r>
        <w:t xml:space="preserve">D. Ebrahimi, R. J.-M.</w:t>
      </w:r>
      <w:r>
        <w:t xml:space="preserve"> </w:t>
      </w:r>
      <w:r>
        <w:t xml:space="preserve">Pellenqand A. J. Whittle, “Mesoscale simulation of clay aggregate</w:t>
      </w:r>
      <w:r>
        <w:t xml:space="preserve"> </w:t>
      </w:r>
      <w:r>
        <w:t xml:space="preserve">formation and mechanical properties”,</w:t>
      </w:r>
      <w:r>
        <w:t xml:space="preserve"> </w:t>
      </w:r>
      <w:r>
        <w:rPr>
          <w:iCs/>
          <w:i/>
        </w:rPr>
        <w:t xml:space="preserve">Granular Matter</w:t>
      </w:r>
      <w:r>
        <w:t xml:space="preserve">, vol. 18,</w:t>
      </w:r>
      <w:r>
        <w:t xml:space="preserve"> </w:t>
      </w:r>
      <w:r>
        <w:t xml:space="preserve">no. 3. Springer Science and Business Media LLC, Jun. 21, 2016. doi:</w:t>
      </w:r>
      <w:r>
        <w:t xml:space="preserve"> </w:t>
      </w:r>
      <w:r>
        <w:t xml:space="preserve">10.1007/s10035-016-0655-8.</w:t>
      </w:r>
      <w:r>
        <w:br/>
      </w:r>
      <w:r>
        <w:br/>
      </w:r>
      <w:r>
        <w:t xml:space="preserve">D. Ebrahimi, A. J. Whittleand R.</w:t>
      </w:r>
      <w:r>
        <w:t xml:space="preserve"> </w:t>
      </w:r>
      <w:r>
        <w:t xml:space="preserve">J.-M. Pellenq, “Mesoscale properties of clay aggregates from potential</w:t>
      </w:r>
      <w:r>
        <w:t xml:space="preserve"> </w:t>
      </w:r>
      <w:r>
        <w:t xml:space="preserve">of mean force representation of interactions between nanoplatelets”,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140, no. 15. AIP</w:t>
      </w:r>
      <w:r>
        <w:t xml:space="preserve"> </w:t>
      </w:r>
      <w:r>
        <w:t xml:space="preserve">Publishing, p. 154309, Apr. 21, 2014. doi: 10.1063/1.4870932.</w:t>
      </w:r>
      <w:r>
        <w:br/>
      </w:r>
      <w:r>
        <w:br/>
      </w:r>
      <w:r>
        <w:t xml:space="preserve">V. I. Artyukhov, E. S. Penevand B. I. Yakobson, “Why nanotubes grow</w:t>
      </w:r>
      <w:r>
        <w:t xml:space="preserve"> </w:t>
      </w:r>
      <w:r>
        <w:t xml:space="preserve">chiral”,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</w:t>
      </w:r>
      <w:r>
        <w:t xml:space="preserve"> </w:t>
      </w:r>
      <w:r>
        <w:t xml:space="preserve">and Business Media LLC, Sep. 16, 2014. doi: 10.1038/ncomms5892.</w:t>
      </w:r>
      <w:r>
        <w:br/>
      </w:r>
      <w:r>
        <w:br/>
      </w:r>
      <w:r>
        <w:t xml:space="preserve">Y. Liu, E. S. Penevand B. I. Yakobson, “Probing the Synthesis of</w:t>
      </w:r>
      <w:r>
        <w:t xml:space="preserve"> </w:t>
      </w:r>
      <w:r>
        <w:t xml:space="preserve">Two-Dimensional Boron by First-Principles Computations”,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52, no. 11. Wiley, pp. 3156–3159,</w:t>
      </w:r>
      <w:r>
        <w:t xml:space="preserve"> </w:t>
      </w:r>
      <w:r>
        <w:t xml:space="preserve">Jan. 28, 2013. doi: 10.1002/anie.201207972.</w:t>
      </w:r>
      <w:r>
        <w:br/>
      </w:r>
      <w:r>
        <w:br/>
      </w:r>
      <w:r>
        <w:t xml:space="preserve">Y. Liu, F. Xu, Z.</w:t>
      </w:r>
      <w:r>
        <w:t xml:space="preserve"> </w:t>
      </w:r>
      <w:r>
        <w:t xml:space="preserve">Zhang, E. S. Penevand B. I. Yakobson, “Two-Dimensional Mono-Elemental</w:t>
      </w:r>
      <w:r>
        <w:t xml:space="preserve"> </w:t>
      </w:r>
      <w:r>
        <w:t xml:space="preserve">Semiconductor with Electronically Inactive Defects: The Case of</w:t>
      </w:r>
      <w:r>
        <w:t xml:space="preserve"> </w:t>
      </w:r>
      <w:r>
        <w:t xml:space="preserve">Phosphorus”,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12. American Chemical</w:t>
      </w:r>
      <w:r>
        <w:t xml:space="preserve"> </w:t>
      </w:r>
      <w:r>
        <w:t xml:space="preserve">Society (ACS), pp. 6782–6786, Aug. 27, 2014. doi: 10.1021/nl5021393.</w:t>
      </w:r>
      <w:r>
        <w:br/>
      </w:r>
      <w:r>
        <w:br/>
      </w:r>
      <w:r>
        <w:t xml:space="preserve">S. Ozden, “Indentation Tests Reveal Geometry-Regulated</w:t>
      </w:r>
      <w:r>
        <w:t xml:space="preserve"> </w:t>
      </w:r>
      <w:r>
        <w:t xml:space="preserve">Stiffening of Nanotube Junctions”,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1.</w:t>
      </w:r>
      <w:r>
        <w:t xml:space="preserve"> </w:t>
      </w:r>
      <w:r>
        <w:t xml:space="preserve">American Chemical Society (ACS), pp. 232–236, Dec. 07, 2015. doi:</w:t>
      </w:r>
      <w:r>
        <w:t xml:space="preserve"> </w:t>
      </w:r>
      <w:r>
        <w:t xml:space="preserve">10.1021/acs.nanolett.5b03607.</w:t>
      </w:r>
      <w:r>
        <w:br/>
      </w:r>
      <w:r>
        <w:br/>
      </w:r>
      <w:r>
        <w:t xml:space="preserve">E. S. Penev, V. I. Artyukhovand</w:t>
      </w:r>
      <w:r>
        <w:t xml:space="preserve"> </w:t>
      </w:r>
      <w:r>
        <w:t xml:space="preserve">B. I. Yakobson, “Extensive Energy Landscape Sampling of Nanotube</w:t>
      </w:r>
      <w:r>
        <w:t xml:space="preserve"> </w:t>
      </w:r>
      <w:r>
        <w:t xml:space="preserve">End-Caps Reveals No Chiral-Angle Bias for Their Nucleation”,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8, no. 2. American Chemical Society (ACS), pp. 1899–1906,</w:t>
      </w:r>
      <w:r>
        <w:t xml:space="preserve"> </w:t>
      </w:r>
      <w:r>
        <w:t xml:space="preserve">Jan. 28, 2014. doi: 10.1021/nn406462e.</w:t>
      </w:r>
      <w:r>
        <w:br/>
      </w:r>
      <w:r>
        <w:br/>
      </w:r>
      <w:r>
        <w:t xml:space="preserve">E. S. Penev, V. I.</w:t>
      </w:r>
      <w:r>
        <w:t xml:space="preserve"> </w:t>
      </w:r>
      <w:r>
        <w:t xml:space="preserve">Artyukhovand B. I. Yakobson, “Basic structural units in carbon fibers:</w:t>
      </w:r>
      <w:r>
        <w:t xml:space="preserve"> </w:t>
      </w:r>
      <w:r>
        <w:t xml:space="preserve">Atomistic models and tensile behavior”,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85. Elsevier</w:t>
      </w:r>
      <w:r>
        <w:t xml:space="preserve"> </w:t>
      </w:r>
      <w:r>
        <w:t xml:space="preserve">BV, pp. 72–78, Apr. 2015. doi: 10.1016/j.carbon.2014.12.067.</w:t>
      </w:r>
      <w:r>
        <w:br/>
      </w:r>
      <w:r>
        <w:br/>
      </w:r>
      <w:r>
        <w:t xml:space="preserve">E. S. Penev, K. V. Bets, N. Guptaand B. I. Yakobson, “Transient</w:t>
      </w:r>
      <w:r>
        <w:t xml:space="preserve"> </w:t>
      </w:r>
      <w:r>
        <w:t xml:space="preserve">Kinetic Selectivity in Nanotubes Growth on Solid Co–W Catalyst”,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18, no. 8. American Chemical Society (ACS),</w:t>
      </w:r>
      <w:r>
        <w:t xml:space="preserve"> </w:t>
      </w:r>
      <w:r>
        <w:t xml:space="preserve">pp. 5288–5293, Jul. 06, 2018. doi: 10.1021/acs.nanolett.8b02283.</w:t>
      </w:r>
      <w:r>
        <w:br/>
      </w:r>
      <w:r>
        <w:br/>
      </w:r>
      <w:r>
        <w:t xml:space="preserve">E. S. Penev, S. Bhowmick, A. Sadrzadehand B. I. Yakobson,</w:t>
      </w:r>
      <w:r>
        <w:t xml:space="preserve"> </w:t>
      </w:r>
      <w:r>
        <w:t xml:space="preserve">“Polymorphism of Two-Dimensional Boron”,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12,</w:t>
      </w:r>
      <w:r>
        <w:t xml:space="preserve"> </w:t>
      </w:r>
      <w:r>
        <w:t xml:space="preserve">no. 5. American Chemical Society (ACS), pp. 2441–2445, Apr. 20, 2012.</w:t>
      </w:r>
      <w:r>
        <w:t xml:space="preserve"> </w:t>
      </w:r>
      <w:r>
        <w:t xml:space="preserve">doi: 10.1021/nl3004754.</w:t>
      </w:r>
      <w:r>
        <w:br/>
      </w:r>
      <w:r>
        <w:br/>
      </w:r>
      <w:r>
        <w:t xml:space="preserve">Z. Zhang, Y. Liu, Y. Yangand B. I.</w:t>
      </w:r>
      <w:r>
        <w:t xml:space="preserve"> </w:t>
      </w:r>
      <w:r>
        <w:t xml:space="preserve">Yakobson, “Growth Mechanism and Morphology of Hexagonal Boron Nitride”,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2. American Chemical Society (ACS),</w:t>
      </w:r>
      <w:r>
        <w:t xml:space="preserve"> </w:t>
      </w:r>
      <w:r>
        <w:t xml:space="preserve">pp. 1398–1403, Feb. 01, 2016. doi: 10.1021/acs.nanolett.5b04874.</w:t>
      </w:r>
      <w:r>
        <w:br/>
      </w:r>
      <w:r>
        <w:br/>
      </w:r>
      <w:r>
        <w:t xml:space="preserve">Z. Zhang, S. N. Shirodkar, Y. Yangand B. I. Yakobson, “Gate‐Voltage</w:t>
      </w:r>
      <w:r>
        <w:t xml:space="preserve"> </w:t>
      </w:r>
      <w:r>
        <w:t xml:space="preserve">Control of Borophene Structure Formation”,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</w:t>
      </w:r>
      <w:r>
        <w:t xml:space="preserve"> </w:t>
      </w:r>
      <w:r>
        <w:t xml:space="preserve">vol. 129, no. 48. Wiley, pp. 15623–15628, Oct. 25, 2017. doi:</w:t>
      </w:r>
      <w:r>
        <w:t xml:space="preserve"> </w:t>
      </w:r>
      <w:r>
        <w:t xml:space="preserve">10.1002/ange.201705459.</w:t>
      </w:r>
      <w:r>
        <w:br/>
      </w:r>
      <w:r>
        <w:br/>
      </w:r>
      <w:r>
        <w:t xml:space="preserve">Z. Zhang, Y. Yang, E. S. Penevand B.</w:t>
      </w:r>
      <w:r>
        <w:t xml:space="preserve"> </w:t>
      </w:r>
      <w:r>
        <w:t xml:space="preserve">I. Yakobson, “Elasticity, Flexibility, and Ideal Strength of</w:t>
      </w:r>
      <w:r>
        <w:t xml:space="preserve"> </w:t>
      </w:r>
      <w:r>
        <w:t xml:space="preserve">Borophenes”,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27, no. 9.</w:t>
      </w:r>
      <w:r>
        <w:t xml:space="preserve"> </w:t>
      </w:r>
      <w:r>
        <w:t xml:space="preserve">Wiley, p. 1605059, Jan. 11, 2017. doi: 10.1002/adfm.201605059.</w:t>
      </w:r>
      <w:r>
        <w:br/>
      </w:r>
      <w:r>
        <w:br/>
      </w:r>
      <w:r>
        <w:t xml:space="preserve">Z. Shi, A. Kutanaand B. I. Yakobson, “How Much N-Doping Can</w:t>
      </w:r>
      <w:r>
        <w:t xml:space="preserve"> </w:t>
      </w:r>
      <w:r>
        <w:t xml:space="preserve">Graphene Sustain?”,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6, no. 1. American Chemical Society (ACS), pp. 106–112, Dec. 17,</w:t>
      </w:r>
      <w:r>
        <w:t xml:space="preserve"> </w:t>
      </w:r>
      <w:r>
        <w:t xml:space="preserve">2014. doi: 10.1021/jz502093c.</w:t>
      </w:r>
      <w:r>
        <w:br/>
      </w:r>
      <w:r>
        <w:br/>
      </w:r>
      <w:r>
        <w:t xml:space="preserve">L. Wang, A. Kutanaand B. I.</w:t>
      </w:r>
      <w:r>
        <w:t xml:space="preserve"> </w:t>
      </w:r>
      <w:r>
        <w:t xml:space="preserve">Yakobson, “Many-body and spin-orbit effects on direct-indirect band gap</w:t>
      </w:r>
      <w:r>
        <w:t xml:space="preserve"> </w:t>
      </w:r>
      <w:r>
        <w:t xml:space="preserve">transition of strained monolayer MoS</w:t>
      </w:r>
      <w:r>
        <w:rPr>
          <w:vertAlign w:val="subscript"/>
        </w:rPr>
        <w:t xml:space="preserve">2</w:t>
      </w:r>
      <w:r>
        <w:t xml:space="preserve">and WS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Annalen der Physik</w:t>
      </w:r>
      <w:r>
        <w:t xml:space="preserve">, vol. 526, no. 9–10. Wiley, pp. L7–L12,</w:t>
      </w:r>
      <w:r>
        <w:t xml:space="preserve"> </w:t>
      </w:r>
      <w:r>
        <w:t xml:space="preserve">Aug. 04, 2014. doi: 10.1002/andp.201400098.</w:t>
      </w:r>
      <w:r>
        <w:br/>
      </w:r>
      <w:r>
        <w:br/>
      </w:r>
      <w:r>
        <w:t xml:space="preserve">T. P. Yadav,</w:t>
      </w:r>
      <w:r>
        <w:t xml:space="preserve"> </w:t>
      </w:r>
      <w:r>
        <w:t xml:space="preserve">“Chromiteen: A New 2D Oxide Magnetic Material from Natural Ore”,</w:t>
      </w:r>
      <w:r>
        <w:t xml:space="preserve"> </w:t>
      </w:r>
      <w:r>
        <w:rPr>
          <w:iCs/>
          <w:i/>
        </w:rPr>
        <w:t xml:space="preserve">Advanced Materials Interfaces</w:t>
      </w:r>
      <w:r>
        <w:t xml:space="preserve">, vol. 5, no. 19. Wiley, p. 1800549,</w:t>
      </w:r>
      <w:r>
        <w:t xml:space="preserve"> </w:t>
      </w:r>
      <w:r>
        <w:t xml:space="preserve">Jul. 08, 2018. doi: 10.1002/admi.201800549.</w:t>
      </w:r>
      <w:r>
        <w:br/>
      </w:r>
      <w:r>
        <w:br/>
      </w:r>
      <w:r>
        <w:t xml:space="preserve">W. Zan, Z. Zhang,</w:t>
      </w:r>
      <w:r>
        <w:t xml:space="preserve"> </w:t>
      </w:r>
      <w:r>
        <w:t xml:space="preserve">Y. Yang, X. Yao, S. Liand B. I. Yakobson, “Width-dependent phase</w:t>
      </w:r>
      <w:r>
        <w:t xml:space="preserve"> </w:t>
      </w:r>
      <w:r>
        <w:t xml:space="preserve">crossover in transition metal dichalcogenide nanoribbons”,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30, no. 7. IOP Publishing, p. 075701,</w:t>
      </w:r>
      <w:r>
        <w:t xml:space="preserve"> </w:t>
      </w:r>
      <w:r>
        <w:t xml:space="preserve">Dec. 14, 2018. doi: 10.1088/1361-6528/aaf25b.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Ramasubramaniam, D. Navehand E. Towe, “Tunable Band Gaps in Bilayer</w:t>
      </w:r>
      <w:r>
        <w:t xml:space="preserve"> </w:t>
      </w:r>
      <w:r>
        <w:t xml:space="preserve">Graphene−BN Heterostructures”,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11, no. 3.</w:t>
      </w:r>
      <w:r>
        <w:t xml:space="preserve"> </w:t>
      </w:r>
      <w:r>
        <w:t xml:space="preserve">American Chemical Society (ACS), pp. 1070–1075, Jan. 28, 2011. doi:</w:t>
      </w:r>
      <w:r>
        <w:t xml:space="preserve"> </w:t>
      </w:r>
      <w:r>
        <w:t xml:space="preserve">10.1021/nl1039499.</w:t>
      </w:r>
      <w:r>
        <w:br/>
      </w:r>
      <w:r>
        <w:br/>
      </w:r>
      <w:r>
        <w:t xml:space="preserve">J. K. Bindra, “Evidence of Ferrimagnetism</w:t>
      </w:r>
      <w:r>
        <w:t xml:space="preserve"> </w:t>
      </w:r>
      <w:r>
        <w:t xml:space="preserve">in Fe-Doped CdSe Quantum Dots”,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</w:t>
      </w:r>
      <w:r>
        <w:t xml:space="preserve"> </w:t>
      </w:r>
      <w:r>
        <w:t xml:space="preserve">no. 23. American Chemical Society (ACS), pp. 8446–8456, Oct. 26, 2018.</w:t>
      </w:r>
      <w:r>
        <w:t xml:space="preserve"> </w:t>
      </w:r>
      <w:r>
        <w:t xml:space="preserve">doi: 10.1021/acs.chemmater.8b02505.</w:t>
      </w:r>
      <w:r>
        <w:br/>
      </w:r>
      <w:r>
        <w:br/>
      </w:r>
      <w:r>
        <w:t xml:space="preserve">G. Kurian and M. Mochena,</w:t>
      </w:r>
      <w:r>
        <w:t xml:space="preserve"> </w:t>
      </w:r>
      <w:r>
        <w:t xml:space="preserve">“First principles investigations of Fe</w:t>
      </w:r>
      <w:r>
        <w:rPr>
          <w:vertAlign w:val="superscript"/>
        </w:rPr>
        <w:t xml:space="preserve">3+</w:t>
      </w:r>
      <w:r>
        <w:t xml:space="preserve"> </w:t>
      </w:r>
      <w:r>
        <w:t xml:space="preserve">impurity and</w:t>
      </w:r>
      <w:r>
        <w:t xml:space="preserve"> </w:t>
      </w:r>
      <w:r>
        <w:t xml:space="preserve">Fe</w:t>
      </w:r>
      <w:r>
        <w:rPr>
          <w:vertAlign w:val="superscript"/>
        </w:rPr>
        <w:t xml:space="preserve">3+</w:t>
      </w:r>
      <w:r>
        <w:t xml:space="preserve"> + V</w:t>
      </w:r>
      <w:r>
        <w:rPr>
          <w:vertAlign w:val="superscript"/>
        </w:rPr>
        <w:t xml:space="preserve">−</w:t>
      </w:r>
      <w:r>
        <w:rPr>
          <w:vertAlign w:val="subscript"/>
        </w:rPr>
        <w:t xml:space="preserve">Cd</w:t>
      </w:r>
      <w:r>
        <w:t xml:space="preserve"> </w:t>
      </w:r>
      <w:r>
        <w:t xml:space="preserve">complex in strongly</w:t>
      </w:r>
      <w:r>
        <w:t xml:space="preserve"> </w:t>
      </w:r>
      <w:r>
        <w:t xml:space="preserve">confined CdSe quantum dot”,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128,</w:t>
      </w:r>
      <w:r>
        <w:t xml:space="preserve"> </w:t>
      </w:r>
      <w:r>
        <w:t xml:space="preserve">no. 17. AIP Publishing, p. 173901, Nov. 07, 2020. doi:</w:t>
      </w:r>
      <w:r>
        <w:t xml:space="preserve"> </w:t>
      </w:r>
      <w:r>
        <w:t xml:space="preserve">10.1063/5.0026895.</w:t>
      </w:r>
      <w:r>
        <w:br/>
      </w:r>
      <w:r>
        <w:br/>
      </w:r>
      <w:r>
        <w:t xml:space="preserve">K. L. Holladay, J. M. Sharpand M.</w:t>
      </w:r>
      <w:r>
        <w:t xml:space="preserve"> </w:t>
      </w:r>
      <w:r>
        <w:t xml:space="preserve">Janssens, “Automatic pyrolysis mass loss modeling from</w:t>
      </w:r>
      <w:r>
        <w:t xml:space="preserve"> </w:t>
      </w:r>
      <w:r>
        <w:t xml:space="preserve">thermo-gravimetric analysis data using genetic programming”,</w:t>
      </w:r>
      <w:r>
        <w:t xml:space="preserve"> </w:t>
      </w:r>
      <w:r>
        <w:rPr>
          <w:iCs/>
          <w:i/>
        </w:rPr>
        <w:t xml:space="preserve">Proceedings of the 13th annual conference companion on Genetic and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evolutionary computation</w:t>
      </w:r>
      <w:r>
        <w:t xml:space="preserve">. ACM, Jul. 12, 2011. doi:</w:t>
      </w:r>
      <w:r>
        <w:t xml:space="preserve"> </w:t>
      </w:r>
      <w:r>
        <w:t xml:space="preserve">10.1145/2001858.2002063.</w:t>
      </w:r>
      <w:r>
        <w:br/>
      </w:r>
      <w:r>
        <w:br/>
      </w:r>
      <w:r>
        <w:t xml:space="preserve">S. Kattel, P. Atanassovand B.</w:t>
      </w:r>
      <w:r>
        <w:t xml:space="preserve"> </w:t>
      </w:r>
      <w:r>
        <w:t xml:space="preserve">Kiefer, “Stability, Electronic and Magnetic Properties of In-Plane</w:t>
      </w:r>
      <w:r>
        <w:t xml:space="preserve"> </w:t>
      </w:r>
      <w:r>
        <w:t xml:space="preserve">Defects in Graphene: A First-Principles Study”,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116, no. 14. American Chemical Society</w:t>
      </w:r>
      <w:r>
        <w:t xml:space="preserve"> </w:t>
      </w:r>
      <w:r>
        <w:t xml:space="preserve">(ACS), pp. 8161–8166, Mar. 30, 2012. doi: 10.1021/jp2121609.</w:t>
      </w:r>
      <w:r>
        <w:br/>
      </w:r>
      <w:r>
        <w:br/>
      </w:r>
      <w:r>
        <w:t xml:space="preserve">S. Kattel, P. Atanassovand B. Kiefer, “Density Functional Theory</w:t>
      </w:r>
      <w:r>
        <w:t xml:space="preserve"> </w:t>
      </w:r>
      <w:r>
        <w:t xml:space="preserve">Study of Ni–N</w:t>
      </w:r>
      <w:r>
        <w:rPr>
          <w:iCs/>
          <w:i/>
          <w:vertAlign w:val="subscript"/>
        </w:rPr>
        <w:t xml:space="preserve">x</w:t>
      </w:r>
      <w:r>
        <w:t xml:space="preserve">/C Electrocatalyst for Oxygen Reduction</w:t>
      </w:r>
      <w:r>
        <w:t xml:space="preserve"> </w:t>
      </w:r>
      <w:r>
        <w:t xml:space="preserve">in Alkaline and Acidic Media”,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116, no. 33. American Chemical Society (ACS),</w:t>
      </w:r>
      <w:r>
        <w:t xml:space="preserve"> </w:t>
      </w:r>
      <w:r>
        <w:t xml:space="preserve">pp. 17378–17383, Aug. 10, 2012. doi: 10.1021/jp3044708.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Yang, V. H. Chhasatia, J. Shahand Y. Sun, “Coalescence, evaporation and</w:t>
      </w:r>
      <w:r>
        <w:t xml:space="preserve"> </w:t>
      </w:r>
      <w:r>
        <w:t xml:space="preserve">particle deposition of consecutively printed colloidal drops”,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8, no. 35. Royal Society of Chemistry (RSC), p. 9205,</w:t>
      </w:r>
      <w:r>
        <w:t xml:space="preserve"> </w:t>
      </w:r>
      <w:r>
        <w:t xml:space="preserve">2012. doi: 10.1039/c2sm25906k.</w:t>
      </w:r>
      <w:r>
        <w:br/>
      </w:r>
      <w:r>
        <w:br/>
      </w:r>
      <w:r>
        <w:t xml:space="preserve">X. Yang, V. H. Chhasatiaand Y.</w:t>
      </w:r>
      <w:r>
        <w:t xml:space="preserve"> </w:t>
      </w:r>
      <w:r>
        <w:t xml:space="preserve">Sun, “Oscillation and Recoil of Single and Consecutively Printed</w:t>
      </w:r>
      <w:r>
        <w:t xml:space="preserve"> </w:t>
      </w:r>
      <w:r>
        <w:t xml:space="preserve">Droplets”,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29, no. 7. American Chemical Society</w:t>
      </w:r>
      <w:r>
        <w:t xml:space="preserve"> </w:t>
      </w:r>
      <w:r>
        <w:t xml:space="preserve">(ACS), pp. 2185–2192, Feb. 07, 2013. doi: 10.1021/la303980j.</w:t>
      </w:r>
      <w:r>
        <w:br/>
      </w:r>
      <w:r>
        <w:br/>
      </w:r>
      <w:r>
        <w:t xml:space="preserve">L. Mandeltort, P. Choudhury, J. K. Johnsonand J. T. Yates Jr.,</w:t>
      </w:r>
      <w:r>
        <w:t xml:space="preserve"> </w:t>
      </w:r>
      <w:r>
        <w:t xml:space="preserve">“Methyl Radical Reactivity on the Basal Plane of Graphite”,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116, no. 34. American Chemical</w:t>
      </w:r>
      <w:r>
        <w:t xml:space="preserve"> </w:t>
      </w:r>
      <w:r>
        <w:t xml:space="preserve">Society (ACS), pp. 18347–18357, Aug. 17, 2012. doi: 10.1021/jp3063367.</w:t>
      </w:r>
      <w:r>
        <w:br/>
      </w:r>
      <w:r>
        <w:br/>
      </w:r>
      <w:r>
        <w:t xml:space="preserve">L. Mandeltort, P. Choudhury, J. K. Johnsonand J. T. Yates</w:t>
      </w:r>
      <w:r>
        <w:t xml:space="preserve"> </w:t>
      </w:r>
      <w:r>
        <w:t xml:space="preserve">Jr., “Reaction of the Basal Plane of Graphite with the Methyl Radical”,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3, no. 12.</w:t>
      </w:r>
      <w:r>
        <w:t xml:space="preserve"> </w:t>
      </w:r>
      <w:r>
        <w:t xml:space="preserve">American Chemical Society (ACS), pp. 1680–1683, Jun. 07, 2012. doi:</w:t>
      </w:r>
      <w:r>
        <w:t xml:space="preserve"> </w:t>
      </w:r>
      <w:r>
        <w:t xml:space="preserve">10.1021/jz300578x.</w:t>
      </w:r>
      <w:r>
        <w:br/>
      </w:r>
      <w:r>
        <w:br/>
      </w:r>
      <w:r>
        <w:t xml:space="preserve">M. Büttner, P. Choudhury, J. Karl</w:t>
      </w:r>
      <w:r>
        <w:t xml:space="preserve"> </w:t>
      </w:r>
      <w:r>
        <w:t xml:space="preserve">Johnsonand J. T. Yates Jr., “Vacancy clusters as entry ports for cesium</w:t>
      </w:r>
      <w:r>
        <w:t xml:space="preserve"> </w:t>
      </w:r>
      <w:r>
        <w:t xml:space="preserve">intercalation in graphite”,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49, no. 12. Elsevier BV,</w:t>
      </w:r>
      <w:r>
        <w:t xml:space="preserve"> </w:t>
      </w:r>
      <w:r>
        <w:t xml:space="preserve">pp. 3937–3952, Oct. 2011. doi: 10.1016/j.carbon.2011.05.032.</w:t>
      </w:r>
      <w:r>
        <w:br/>
      </w:r>
      <w:r>
        <w:br/>
      </w:r>
      <w:r>
        <w:t xml:space="preserve">P. Choudhury and J. K. Johnson, “Methyl Chloride Reactions on</w:t>
      </w:r>
      <w:r>
        <w:t xml:space="preserve"> </w:t>
      </w:r>
      <w:r>
        <w:t xml:space="preserve">Lithiated Carbon Nanotubes: Lithium as Both Reactant and Catalyst”,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115, no. 23. American</w:t>
      </w:r>
      <w:r>
        <w:t xml:space="preserve"> </w:t>
      </w:r>
      <w:r>
        <w:t xml:space="preserve">Chemical Society (ACS), pp. 11694–11700, May 24, 2011. doi:</w:t>
      </w:r>
      <w:r>
        <w:t xml:space="preserve"> </w:t>
      </w:r>
      <w:r>
        <w:t xml:space="preserve">10.1021/jp202688k.</w:t>
      </w:r>
      <w:r>
        <w:br/>
      </w:r>
      <w:r>
        <w:br/>
      </w:r>
      <w:r>
        <w:t xml:space="preserve">W. Zhang, “Unexpected Stable</w:t>
      </w:r>
      <w:r>
        <w:t xml:space="preserve"> </w:t>
      </w:r>
      <w:r>
        <w:t xml:space="preserve">Stoichiometries of Sodium Chlorides”,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342, no.</w:t>
      </w:r>
      <w:r>
        <w:t xml:space="preserve"> </w:t>
      </w:r>
      <w:r>
        <w:t xml:space="preserve">6165. American Association for the Advancement of Science (AAAS),</w:t>
      </w:r>
      <w:r>
        <w:t xml:space="preserve"> </w:t>
      </w:r>
      <w:r>
        <w:t xml:space="preserve">pp. 1502–1505, Dec. 20, 2013. doi: 10.1126/science.1244989.</w:t>
      </w:r>
      <w:r>
        <w:br/>
      </w:r>
      <w:r>
        <w:br/>
      </w:r>
      <w:r>
        <w:t xml:space="preserve">X. Dong, “A stable compound of helium and sodium at high pressure”,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9, no. 5. Springer Science and Business</w:t>
      </w:r>
      <w:r>
        <w:t xml:space="preserve"> </w:t>
      </w:r>
      <w:r>
        <w:t xml:space="preserve">Media LLC, pp. 440–445, Feb. 06, 2017. doi: 10.1038/nchem.2716.</w:t>
      </w:r>
      <w:r>
        <w:br/>
      </w:r>
      <w:r>
        <w:br/>
      </w:r>
      <w:r>
        <w:t xml:space="preserve">M. Burbano, “A dipole polarizable potential for reduced and doped</w:t>
      </w:r>
      <w:r>
        <w:t xml:space="preserve"> </w:t>
      </w:r>
      <w:r>
        <w:t xml:space="preserve">CeO</w:t>
      </w:r>
      <w:r>
        <w:rPr>
          <w:vertAlign w:val="subscript"/>
        </w:rPr>
        <w:t xml:space="preserve">2</w:t>
      </w:r>
      <w:r>
        <w:t xml:space="preserve">obtained from first principles”,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23, no. 25. IOP Publishing, p. 255402,</w:t>
      </w:r>
      <w:r>
        <w:t xml:space="preserve"> </w:t>
      </w:r>
      <w:r>
        <w:t xml:space="preserve">Jun. 09, 2011. doi: 10.1088/0953-8984/23/25/255402.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Krishnamoorthy, F. W. Herbert, S. Yip, K. J. Van Vlietand B. Yildiz,</w:t>
      </w:r>
      <w:r>
        <w:t xml:space="preserve"> </w:t>
      </w:r>
      <w:r>
        <w:t xml:space="preserve">“Electronic states of intrinsic surface and bulk vacancies in</w:t>
      </w:r>
      <w:r>
        <w:t xml:space="preserve"> </w:t>
      </w:r>
      <w:r>
        <w:t xml:space="preserve">FeS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25,</w:t>
      </w:r>
      <w:r>
        <w:t xml:space="preserve"> </w:t>
      </w:r>
      <w:r>
        <w:t xml:space="preserve">no. 4. IOP Publishing, p. 045004, Dec. 10, 2012. doi:</w:t>
      </w:r>
      <w:r>
        <w:t xml:space="preserve"> </w:t>
      </w:r>
      <w:r>
        <w:t xml:space="preserve">10.1088/0953-8984/25/4/045004.</w:t>
      </w:r>
      <w:r>
        <w:br/>
      </w:r>
      <w:r>
        <w:br/>
      </w:r>
      <w:r>
        <w:t xml:space="preserve">Y. Kuru, D. Marrocchelli, S.</w:t>
      </w:r>
      <w:r>
        <w:t xml:space="preserve"> </w:t>
      </w:r>
      <w:r>
        <w:t xml:space="preserve">R. Bishop, D. Chen, B. Yildizand H. L. Tuller, “Anomalous Chemical</w:t>
      </w:r>
      <w:r>
        <w:t xml:space="preserve"> </w:t>
      </w:r>
      <w:r>
        <w:t xml:space="preserve">Expansion Behavior of</w:t>
      </w:r>
      <w:r>
        <w:t xml:space="preserve"> </w:t>
      </w:r>
      <w:r>
        <w:t xml:space="preserve">Pr</w:t>
      </w:r>
      <w:r>
        <w:rPr>
          <w:vertAlign w:val="subscript"/>
        </w:rPr>
        <w:t xml:space="preserve">0.2</w:t>
      </w:r>
      <w:r>
        <w:t xml:space="preserve">Ce</w:t>
      </w:r>
      <w:r>
        <w:rPr>
          <w:vertAlign w:val="subscript"/>
        </w:rPr>
        <w:t xml:space="preserve">0.8</w:t>
      </w:r>
      <w:r>
        <w:t xml:space="preserve">O</w:t>
      </w:r>
      <w:r>
        <w:rPr>
          <w:vertAlign w:val="subscript"/>
        </w:rPr>
        <w:t xml:space="preserve">2-δ</w:t>
      </w:r>
      <w:r>
        <w:t xml:space="preserve">Thin Films Grown by</w:t>
      </w:r>
      <w:r>
        <w:t xml:space="preserve"> </w:t>
      </w:r>
      <w:r>
        <w:t xml:space="preserve">Pulsed Laser Deposition”,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</w:t>
      </w:r>
      <w:r>
        <w:t xml:space="preserve"> </w:t>
      </w:r>
      <w:r>
        <w:t xml:space="preserve">vol. 159, no. 11. The Electrochemical Society, pp. F799–F803, 2012. doi:</w:t>
      </w:r>
      <w:r>
        <w:t xml:space="preserve"> </w:t>
      </w:r>
      <w:r>
        <w:t xml:space="preserve">10.1149/2.016212jes.</w:t>
      </w:r>
      <w:r>
        <w:br/>
      </w:r>
      <w:r>
        <w:br/>
      </w:r>
      <w:r>
        <w:t xml:space="preserve">W. Lee, J. W. Han, Y. Chen, Z. Caiand B.</w:t>
      </w:r>
      <w:r>
        <w:t xml:space="preserve"> </w:t>
      </w:r>
      <w:r>
        <w:t xml:space="preserve">Yildiz, “Cation Size Mismatch and Charge Interactions Drive Dopant</w:t>
      </w:r>
      <w:r>
        <w:t xml:space="preserve"> </w:t>
      </w:r>
      <w:r>
        <w:t xml:space="preserve">Segregation at the Surfaces of Manganite Perovskites”,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21. American Chemical</w:t>
      </w:r>
      <w:r>
        <w:t xml:space="preserve"> </w:t>
      </w:r>
      <w:r>
        <w:t xml:space="preserve">Society (ACS), pp. 7909–7925, May 17, 2013. doi: 10.1021/ja3125349.</w:t>
      </w:r>
      <w:r>
        <w:br/>
      </w:r>
      <w:r>
        <w:br/>
      </w:r>
      <w:r>
        <w:t xml:space="preserve">D. Marrocchelli, S. R. Bishopand J. Kilner, “Chemical</w:t>
      </w:r>
      <w:r>
        <w:t xml:space="preserve"> </w:t>
      </w:r>
      <w:r>
        <w:t xml:space="preserve">expansion and its dependence on the host cation radius”,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1, no. 26. Royal Society of Chemistry</w:t>
      </w:r>
      <w:r>
        <w:t xml:space="preserve"> </w:t>
      </w:r>
      <w:r>
        <w:t xml:space="preserve">(RSC), p. 7673, 2013. doi: 10.1039/c3ta11020f.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Marrocchelli, S. R. Bishop, H. L. Tullerand B. Yildiz, “Understanding</w:t>
      </w:r>
      <w:r>
        <w:t xml:space="preserve"> </w:t>
      </w:r>
      <w:r>
        <w:t xml:space="preserve">Chemical Expansion in Non-Stoichiometric Oxides: Ceria and Zirconia Case</w:t>
      </w:r>
      <w:r>
        <w:t xml:space="preserve"> </w:t>
      </w:r>
      <w:r>
        <w:t xml:space="preserve">Studies”,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22, no. 9. Wiley,</w:t>
      </w:r>
      <w:r>
        <w:t xml:space="preserve"> </w:t>
      </w:r>
      <w:r>
        <w:t xml:space="preserve">pp. 1958–1965, Feb. 16, 2012. doi: 10.1002/adfm.201102648.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Marrocchelli and B. Yildiz, “First-Principles Assessment of</w:t>
      </w:r>
      <w:r>
        <w:t xml:space="preserve"> </w:t>
      </w:r>
      <w:r>
        <w:t xml:space="preserve">H</w:t>
      </w:r>
      <w:r>
        <w:rPr>
          <w:vertAlign w:val="subscript"/>
        </w:rPr>
        <w:t xml:space="preserve">2</w:t>
      </w:r>
      <w:r>
        <w:t xml:space="preserve">S and H</w:t>
      </w:r>
      <w:r>
        <w:rPr>
          <w:vertAlign w:val="subscript"/>
        </w:rPr>
        <w:t xml:space="preserve">2</w:t>
      </w:r>
      <w:r>
        <w:t xml:space="preserve">O Reaction Mechanisms and the Subsequent</w:t>
      </w:r>
      <w:r>
        <w:t xml:space="preserve"> </w:t>
      </w:r>
      <w:r>
        <w:t xml:space="preserve">Hydrogen Absorption on the CeO</w:t>
      </w:r>
      <w:r>
        <w:rPr>
          <w:vertAlign w:val="subscript"/>
        </w:rPr>
        <w:t xml:space="preserve">2</w:t>
      </w:r>
      <w:r>
        <w:t xml:space="preserve">(111) Surface”,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116, no. 3. American Chemical Society</w:t>
      </w:r>
      <w:r>
        <w:t xml:space="preserve"> </w:t>
      </w:r>
      <w:r>
        <w:t xml:space="preserve">(ACS), pp. 2411–2424, Jan. 11, 2012. doi: 10.1021/jp205573v.</w:t>
      </w:r>
      <w:r>
        <w:br/>
      </w:r>
      <w:r>
        <w:br/>
      </w:r>
      <w:r>
        <w:t xml:space="preserve">J. L. M. Rupp, “Scalable Oxygen-Ion Transport Kinetics in</w:t>
      </w:r>
      <w:r>
        <w:t xml:space="preserve"> </w:t>
      </w:r>
      <w:r>
        <w:t xml:space="preserve">Metal-Oxide Films: Impact of Thermally Induced Lattice Compaction in</w:t>
      </w:r>
      <w:r>
        <w:t xml:space="preserve"> </w:t>
      </w:r>
      <w:r>
        <w:t xml:space="preserve">Acceptor Doped Ceria Films”,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</w:t>
      </w:r>
      <w:r>
        <w:t xml:space="preserve"> </w:t>
      </w:r>
      <w:r>
        <w:t xml:space="preserve">vol. 24, no. 11. Wiley, pp. 1562–1574, Jan. 03, 2014. doi:</w:t>
      </w:r>
      <w:r>
        <w:t xml:space="preserve"> </w:t>
      </w:r>
      <w:r>
        <w:t xml:space="preserve">10.1002/adfm.201302117.</w:t>
      </w:r>
      <w:r>
        <w:br/>
      </w:r>
      <w:r>
        <w:br/>
      </w:r>
      <w:r>
        <w:t xml:space="preserve">S. D. Ghadge, P. P. Patel, M. K.</w:t>
      </w:r>
      <w:r>
        <w:t xml:space="preserve"> </w:t>
      </w:r>
      <w:r>
        <w:t xml:space="preserve">Datta, O. I. Velikokhatnyi, P. M. Shanthiand P. N. Kumta, “First report</w:t>
      </w:r>
      <w:r>
        <w:t xml:space="preserve"> </w:t>
      </w:r>
      <w:r>
        <w:t xml:space="preserve">of vertically aligned (Sn,Ir)O2:F solid solution nanotubes: Highly</w:t>
      </w:r>
      <w:r>
        <w:t xml:space="preserve"> </w:t>
      </w:r>
      <w:r>
        <w:t xml:space="preserve">efficient and robust oxygen evolution electrocatalysts for proton</w:t>
      </w:r>
      <w:r>
        <w:t xml:space="preserve"> </w:t>
      </w:r>
      <w:r>
        <w:t xml:space="preserve">exchange membrane based water electrolysis”,</w:t>
      </w:r>
      <w:r>
        <w:t xml:space="preserve"> </w:t>
      </w:r>
      <w:r>
        <w:rPr>
          <w:iCs/>
          <w:i/>
        </w:rPr>
        <w:t xml:space="preserve">Journal of Power</w:t>
      </w:r>
      <w:r>
        <w:rPr>
          <w:iCs/>
          <w:i/>
        </w:rPr>
        <w:t xml:space="preserve"> </w:t>
      </w:r>
      <w:r>
        <w:rPr>
          <w:iCs/>
          <w:i/>
        </w:rPr>
        <w:t xml:space="preserve">Sources</w:t>
      </w:r>
      <w:r>
        <w:t xml:space="preserve">, vol. 392. Elsevier BV, pp. 139–149, Jul. 2018. doi:</w:t>
      </w:r>
      <w:r>
        <w:t xml:space="preserve"> </w:t>
      </w:r>
      <w:r>
        <w:t xml:space="preserve">10.1016/j.jpowsour.2018.04.065.</w:t>
      </w:r>
      <w:r>
        <w:br/>
      </w:r>
      <w:r>
        <w:br/>
      </w:r>
      <w:r>
        <w:t xml:space="preserve">S. D. Ghadge, O. I.</w:t>
      </w:r>
      <w:r>
        <w:t xml:space="preserve"> </w:t>
      </w:r>
      <w:r>
        <w:t xml:space="preserve">Velikokhatnyi, M. K. Datta, P. M. Shanthi, S. Tanand P. N. Kumta,</w:t>
      </w:r>
      <w:r>
        <w:t xml:space="preserve"> </w:t>
      </w:r>
      <w:r>
        <w:t xml:space="preserve">“Computational and Experimental Study of Fluorine Doped</w:t>
      </w:r>
      <w:r>
        <w:t xml:space="preserve"> </w:t>
      </w:r>
      <w:r>
        <w:t xml:space="preserve">(Mn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Nb</w:t>
      </w:r>
      <w:r>
        <w:rPr>
          <w:iCs/>
          <w:i/>
          <w:vertAlign w:val="subscript"/>
        </w:rPr>
        <w:t xml:space="preserve">x</w:t>
      </w:r>
      <w:r>
        <w:t xml:space="preserve">)O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Nanorod</w:t>
      </w:r>
      <w:r>
        <w:t xml:space="preserve"> </w:t>
      </w:r>
      <w:r>
        <w:t xml:space="preserve">Electrocatalysts for Acid-Mediated Oxygen Evolution Reaction”,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Energy Materials</w:t>
      </w:r>
      <w:r>
        <w:t xml:space="preserve">, vol. 3, no. 1. American Chemical Society</w:t>
      </w:r>
      <w:r>
        <w:t xml:space="preserve"> </w:t>
      </w:r>
      <w:r>
        <w:t xml:space="preserve">(ACS), pp. 541–557, Dec. 18, 2019. doi: 10.1021/acsaem.9b01796.</w:t>
      </w:r>
      <w:r>
        <w:br/>
      </w:r>
      <w:r>
        <w:br/>
      </w:r>
      <w:r>
        <w:t xml:space="preserve">P. J. Hanumantha, B. Gattu, O. Velikokhatnyi, M. K. Datta, S. S.</w:t>
      </w:r>
      <w:r>
        <w:t xml:space="preserve"> </w:t>
      </w:r>
      <w:r>
        <w:t xml:space="preserve">Damleand P. N. Kumta, “Heterostructures for Improved Stability of</w:t>
      </w:r>
      <w:r>
        <w:t xml:space="preserve"> </w:t>
      </w:r>
      <w:r>
        <w:t xml:space="preserve">Lithium Sulfur Batteries”,</w:t>
      </w:r>
      <w:r>
        <w:t xml:space="preserve"> </w:t>
      </w:r>
      <w:r>
        <w:rPr>
          <w:iCs/>
          <w:i/>
        </w:rPr>
        <w:t xml:space="preserve">Journal of The Electrochemical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161, no. 6. The Electrochemical Society,</w:t>
      </w:r>
      <w:r>
        <w:t xml:space="preserve"> </w:t>
      </w:r>
      <w:r>
        <w:t xml:space="preserve">pp. A1173–A1180, 2014. doi: 10.1149/2.107406jes.</w:t>
      </w:r>
      <w:r>
        <w:br/>
      </w:r>
      <w:r>
        <w:br/>
      </w:r>
      <w:r>
        <w:t xml:space="preserve">D. Hong,</w:t>
      </w:r>
      <w:r>
        <w:t xml:space="preserve"> </w:t>
      </w:r>
      <w:r>
        <w:t xml:space="preserve">“Binder-jetting 3D printing and alloy development of new biodegradable</w:t>
      </w:r>
      <w:r>
        <w:t xml:space="preserve"> </w:t>
      </w:r>
      <w:r>
        <w:t xml:space="preserve">Fe-Mn-Ca/Mg alloys”,</w:t>
      </w:r>
      <w:r>
        <w:t xml:space="preserve"> </w:t>
      </w:r>
      <w:r>
        <w:rPr>
          <w:iCs/>
          <w:i/>
        </w:rPr>
        <w:t xml:space="preserve">Acta Biomaterialia</w:t>
      </w:r>
      <w:r>
        <w:t xml:space="preserve">, vol. 45. Elsevier BV,</w:t>
      </w:r>
      <w:r>
        <w:t xml:space="preserve"> </w:t>
      </w:r>
      <w:r>
        <w:t xml:space="preserve">pp. 375–386, Nov. 2016. doi: 10.1016/j.actbio.2016.08.032.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S. Kadakia, “A Complexed Sol-Gel (CSG) Approach to High Surface Area</w:t>
      </w:r>
      <w:r>
        <w:t xml:space="preserve"> </w:t>
      </w:r>
      <w:r>
        <w:t xml:space="preserve">(HSA) Durable Ultra Active Platinum-Ruthenium Electro-Catalysts for</w:t>
      </w:r>
      <w:r>
        <w:t xml:space="preserve"> </w:t>
      </w:r>
      <w:r>
        <w:t xml:space="preserve">Direct Methanol Fuel Cells”,</w:t>
      </w:r>
      <w:r>
        <w:t xml:space="preserve"> </w:t>
      </w:r>
      <w:r>
        <w:rPr>
          <w:iCs/>
          <w:i/>
        </w:rPr>
        <w:t xml:space="preserve">Journal of The Electrochemical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161, no. 10. The Electrochemical Society,</w:t>
      </w:r>
      <w:r>
        <w:t xml:space="preserve"> </w:t>
      </w:r>
      <w:r>
        <w:t xml:space="preserve">pp. F1053–F1060, 2014. doi: 10.1149/2.0711410jes.</w:t>
      </w:r>
      <w:r>
        <w:br/>
      </w:r>
      <w:r>
        <w:br/>
      </w:r>
      <w:r>
        <w:t xml:space="preserve">K. S.</w:t>
      </w:r>
      <w:r>
        <w:t xml:space="preserve"> </w:t>
      </w:r>
      <w:r>
        <w:t xml:space="preserve">Kadakia, “Nanostructured (Ir,Sn)O</w:t>
      </w:r>
      <w:r>
        <w:rPr>
          <w:vertAlign w:val="subscript"/>
        </w:rPr>
        <w:t xml:space="preserve">2</w:t>
      </w:r>
      <w:r>
        <w:t xml:space="preserve">:F – Oxygen Evolution</w:t>
      </w:r>
      <w:r>
        <w:t xml:space="preserve"> </w:t>
      </w:r>
      <w:r>
        <w:t xml:space="preserve">Reaction Anode Electro-Catalyst Powders for PEM Based Water</w:t>
      </w:r>
      <w:r>
        <w:t xml:space="preserve"> </w:t>
      </w:r>
      <w:r>
        <w:t xml:space="preserve">Electrolysis”,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 vol. 161,</w:t>
      </w:r>
      <w:r>
        <w:t xml:space="preserve"> </w:t>
      </w:r>
      <w:r>
        <w:t xml:space="preserve">no. 9. The Electrochemical Society, pp. F868–F875, 2014. doi:</w:t>
      </w:r>
      <w:r>
        <w:t xml:space="preserve"> </w:t>
      </w:r>
      <w:r>
        <w:t xml:space="preserve">10.1149/2.0381409jes.</w:t>
      </w:r>
      <w:r>
        <w:br/>
      </w:r>
      <w:r>
        <w:br/>
      </w:r>
      <w:r>
        <w:t xml:space="preserve">K. S. Kadakia, “Nanostructured F doped</w:t>
      </w:r>
      <w:r>
        <w:t xml:space="preserve"> </w:t>
      </w:r>
      <w:r>
        <w:t xml:space="preserve">IrO2 electro-catalyst powders for PEM based water electrolysis”,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269. Elsevier BV, pp. 855–865,</w:t>
      </w:r>
      <w:r>
        <w:t xml:space="preserve"> </w:t>
      </w:r>
      <w:r>
        <w:t xml:space="preserve">Dec. 2014. doi: 10.1016/j.jpowsour.2014.07.045.</w:t>
      </w:r>
      <w:r>
        <w:br/>
      </w:r>
      <w:r>
        <w:br/>
      </w:r>
      <w:r>
        <w:t xml:space="preserve">K. S.</w:t>
      </w:r>
      <w:r>
        <w:t xml:space="preserve"> </w:t>
      </w:r>
      <w:r>
        <w:t xml:space="preserve">Kadakia, “Study of fluorine doped (Nb,Ir)O2 solid solution</w:t>
      </w:r>
      <w:r>
        <w:t xml:space="preserve"> </w:t>
      </w:r>
      <w:r>
        <w:t xml:space="preserve">electro-catalyst powders for proton exchange membrane based oxygen</w:t>
      </w:r>
      <w:r>
        <w:t xml:space="preserve"> </w:t>
      </w:r>
      <w:r>
        <w:t xml:space="preserve">evolution reaction”,</w:t>
      </w:r>
      <w:r>
        <w:t xml:space="preserve"> </w:t>
      </w:r>
      <w:r>
        <w:rPr>
          <w:iCs/>
          <w:i/>
        </w:rPr>
        <w:t xml:space="preserve">Materials Science and Engineering: B</w:t>
      </w:r>
      <w:r>
        <w:t xml:space="preserve">,</w:t>
      </w:r>
      <w:r>
        <w:t xml:space="preserve"> </w:t>
      </w:r>
      <w:r>
        <w:t xml:space="preserve">vol. 212. Elsevier BV, pp. 101–108, Oct. 2016. doi:</w:t>
      </w:r>
      <w:r>
        <w:t xml:space="preserve"> </w:t>
      </w:r>
      <w:r>
        <w:t xml:space="preserve">10.1016/j.mseb.2016.06.015.</w:t>
      </w:r>
      <w:r>
        <w:br/>
      </w:r>
      <w:r>
        <w:br/>
      </w:r>
      <w:r>
        <w:t xml:space="preserve">P. P. Patel, “Nanostructured</w:t>
      </w:r>
      <w:r>
        <w:t xml:space="preserve"> </w:t>
      </w:r>
      <w:r>
        <w:t xml:space="preserve">robust cobalt metal alloy based anode electro-catalysts exhibiting</w:t>
      </w:r>
      <w:r>
        <w:t xml:space="preserve"> </w:t>
      </w:r>
      <w:r>
        <w:t xml:space="preserve">remarkably high performance and durability for proton exchange membrane</w:t>
      </w:r>
      <w:r>
        <w:t xml:space="preserve"> </w:t>
      </w:r>
      <w:r>
        <w:t xml:space="preserve">fuel cells”,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3, no. 26.</w:t>
      </w:r>
      <w:r>
        <w:t xml:space="preserve"> </w:t>
      </w:r>
      <w:r>
        <w:t xml:space="preserve">Royal Society of Chemistry (RSC), pp. 14015–14032, 2015. doi:</w:t>
      </w:r>
      <w:r>
        <w:t xml:space="preserve"> </w:t>
      </w:r>
      <w:r>
        <w:t xml:space="preserve">10.1039/c5ta01362c.</w:t>
      </w:r>
      <w:r>
        <w:br/>
      </w:r>
      <w:r>
        <w:br/>
      </w:r>
      <w:r>
        <w:t xml:space="preserve">P. P. Patel, “Noble metal-free</w:t>
      </w:r>
      <w:r>
        <w:t xml:space="preserve"> </w:t>
      </w:r>
      <w:r>
        <w:t xml:space="preserve">bifunctional oxygen evolution and oxygen reduction acidic media</w:t>
      </w:r>
      <w:r>
        <w:t xml:space="preserve"> </w:t>
      </w:r>
      <w:r>
        <w:t xml:space="preserve">electro-catalysts”,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</w:t>
      </w:r>
      <w:r>
        <w:t xml:space="preserve"> </w:t>
      </w:r>
      <w:r>
        <w:t xml:space="preserve">Science and Business Media LLC, Jul. 06, 2016. doi: 10.1038/srep28367.</w:t>
      </w:r>
      <w:r>
        <w:br/>
      </w:r>
      <w:r>
        <w:br/>
      </w:r>
      <w:r>
        <w:t xml:space="preserve">P. P. Patel, “Cobalt based nanostructured alloys: Versatile</w:t>
      </w:r>
      <w:r>
        <w:t xml:space="preserve"> </w:t>
      </w:r>
      <w:r>
        <w:t xml:space="preserve">high performance robust hydrogen evolution reaction electro-catalysts</w:t>
      </w:r>
      <w:r>
        <w:t xml:space="preserve"> </w:t>
      </w:r>
      <w:r>
        <w:t xml:space="preserve">for electrolytic and photo-electrochemical water splitting”,</w:t>
      </w:r>
      <w:r>
        <w:t xml:space="preserve"> </w:t>
      </w:r>
      <w:r>
        <w:rPr>
          <w:iCs/>
          <w:i/>
        </w:rPr>
        <w:t xml:space="preserve">International Journal of Hydrogen Energy</w:t>
      </w:r>
      <w:r>
        <w:t xml:space="preserve">, vol. 42, no. 27.</w:t>
      </w:r>
      <w:r>
        <w:t xml:space="preserve"> </w:t>
      </w:r>
      <w:r>
        <w:t xml:space="preserve">Elsevier BV, pp. 17049–17062, Jul. 2017. doi:</w:t>
      </w:r>
      <w:r>
        <w:t xml:space="preserve"> </w:t>
      </w:r>
      <w:r>
        <w:t xml:space="preserve">10.1016/j.ijhydene.2017.05.175.</w:t>
      </w:r>
      <w:r>
        <w:br/>
      </w:r>
      <w:r>
        <w:br/>
      </w:r>
      <w:r>
        <w:t xml:space="preserve">P. P. Patel, “Vertically</w:t>
      </w:r>
      <w:r>
        <w:t xml:space="preserve"> </w:t>
      </w:r>
      <w:r>
        <w:t xml:space="preserve">aligned nitrogen doped (Sn,Nb)O2 nanotubes – Robust photoanodes for</w:t>
      </w:r>
      <w:r>
        <w:t xml:space="preserve"> </w:t>
      </w:r>
      <w:r>
        <w:t xml:space="preserve">hydrogen generation by photoelectrochemical water splitting”,</w:t>
      </w:r>
      <w:r>
        <w:t xml:space="preserve"> </w:t>
      </w:r>
      <w:r>
        <w:rPr>
          <w:iCs/>
          <w:i/>
        </w:rPr>
        <w:t xml:space="preserve">Materials Science and Engineering: B</w:t>
      </w:r>
      <w:r>
        <w:t xml:space="preserve">, vol. 208. Elsevier BV,</w:t>
      </w:r>
      <w:r>
        <w:t xml:space="preserve"> </w:t>
      </w:r>
      <w:r>
        <w:t xml:space="preserve">pp. 1–14, Jun. 2016. doi: 10.1016/j.mseb.2016.02.001.</w:t>
      </w:r>
      <w:r>
        <w:br/>
      </w:r>
      <w:r>
        <w:br/>
      </w:r>
      <w:r>
        <w:t xml:space="preserve">P. P.</w:t>
      </w:r>
      <w:r>
        <w:t xml:space="preserve"> </w:t>
      </w:r>
      <w:r>
        <w:t xml:space="preserve">Patel, “Electrochemically active and robust cobalt doped copper</w:t>
      </w:r>
      <w:r>
        <w:t xml:space="preserve"> </w:t>
      </w:r>
      <w:r>
        <w:t xml:space="preserve">phosphosulfide electro-catalysts for hydrogen evolution reaction in</w:t>
      </w:r>
      <w:r>
        <w:t xml:space="preserve"> </w:t>
      </w:r>
      <w:r>
        <w:t xml:space="preserve">electrolytic and photoelectrochemical water splitting”,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Hydrogen Energy</w:t>
      </w:r>
      <w:r>
        <w:t xml:space="preserve">, vol. 43, no. 16. Elsevier BV,</w:t>
      </w:r>
      <w:r>
        <w:t xml:space="preserve"> </w:t>
      </w:r>
      <w:r>
        <w:t xml:space="preserve">pp. 7855–7871, Apr. 2018. doi: 10.1016/j.ijhydene.2018.02.147.</w:t>
      </w:r>
      <w:r>
        <w:br/>
      </w:r>
      <w:r>
        <w:br/>
      </w:r>
      <w:r>
        <w:t xml:space="preserve">P. P. Patel, “Highly active robust oxide solid solution</w:t>
      </w:r>
      <w:r>
        <w:t xml:space="preserve"> </w:t>
      </w:r>
      <w:r>
        <w:t xml:space="preserve">electro-catalysts for oxygen reduction reaction for proton exchange</w:t>
      </w:r>
      <w:r>
        <w:t xml:space="preserve"> </w:t>
      </w:r>
      <w:r>
        <w:t xml:space="preserve">membrane fuel cell and direct methanol fuel cell cathodes”,</w:t>
      </w:r>
      <w:r>
        <w:t xml:space="preserve"> </w:t>
      </w:r>
      <w:r>
        <w:rPr>
          <w:iCs/>
          <w:i/>
        </w:rPr>
        <w:t xml:space="preserve">International Journal of Hydrogen Energy</w:t>
      </w:r>
      <w:r>
        <w:t xml:space="preserve">, vol. 42, no. 38.</w:t>
      </w:r>
      <w:r>
        <w:t xml:space="preserve"> </w:t>
      </w:r>
      <w:r>
        <w:t xml:space="preserve">Elsevier BV, pp. 24079–24089, Sep. 2017. doi:</w:t>
      </w:r>
      <w:r>
        <w:t xml:space="preserve"> </w:t>
      </w:r>
      <w:r>
        <w:t xml:space="preserve">10.1016/j.ijhydene.2017.07.139.</w:t>
      </w:r>
      <w:r>
        <w:br/>
      </w:r>
      <w:r>
        <w:br/>
      </w:r>
      <w:r>
        <w:t xml:space="preserve">P. M. Shanthi, “Theoretical</w:t>
      </w:r>
      <w:r>
        <w:t xml:space="preserve"> </w:t>
      </w:r>
      <w:r>
        <w:t xml:space="preserve">and Experimental Strategies for New Heterostructures with Improved</w:t>
      </w:r>
      <w:r>
        <w:t xml:space="preserve"> </w:t>
      </w:r>
      <w:r>
        <w:t xml:space="preserve">Stability for Rechargeable Lithium Sulfur Batteries”,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Electrochemical Society</w:t>
      </w:r>
      <w:r>
        <w:t xml:space="preserve">, vol. 167, no. 4. The Electrochemical</w:t>
      </w:r>
      <w:r>
        <w:t xml:space="preserve"> </w:t>
      </w:r>
      <w:r>
        <w:t xml:space="preserve">Society, p. 040513, Feb. 20, 2020. doi: 10.1149/1945-7111/ab7220.</w:t>
      </w:r>
      <w:r>
        <w:br/>
      </w:r>
      <w:r>
        <w:br/>
      </w:r>
      <w:r>
        <w:t xml:space="preserve">O. I. Velikokhatnyi and P. N. Kumta, “First principles study of the</w:t>
      </w:r>
      <w:r>
        <w:t xml:space="preserve"> </w:t>
      </w:r>
      <w:r>
        <w:t xml:space="preserve">elastic properties of magnesium and iron based bio-resorbable alloys”,</w:t>
      </w:r>
      <w:r>
        <w:t xml:space="preserve"> </w:t>
      </w:r>
      <w:r>
        <w:rPr>
          <w:iCs/>
          <w:i/>
        </w:rPr>
        <w:t xml:space="preserve">Materials Science and Engineering: B</w:t>
      </w:r>
      <w:r>
        <w:t xml:space="preserve">, vol. 230. Elsevier BV,</w:t>
      </w:r>
      <w:r>
        <w:t xml:space="preserve"> </w:t>
      </w:r>
      <w:r>
        <w:t xml:space="preserve">pp. 20–23, Apr. 2018. doi: 10.1016/j.mseb.2017.12.024.</w:t>
      </w:r>
      <w:r>
        <w:br/>
      </w:r>
      <w:r>
        <w:br/>
      </w:r>
      <w:r>
        <w:t xml:space="preserve">P. P.</w:t>
      </w:r>
      <w:r>
        <w:t xml:space="preserve"> </w:t>
      </w:r>
      <w:r>
        <w:t xml:space="preserve">Patel, “Nitrogen and cobalt co-doped zinc oxide nanowires – Viable</w:t>
      </w:r>
      <w:r>
        <w:t xml:space="preserve"> </w:t>
      </w:r>
      <w:r>
        <w:t xml:space="preserve">photoanodes for hydrogen generation via photoelectrochemical water</w:t>
      </w:r>
      <w:r>
        <w:t xml:space="preserve"> </w:t>
      </w:r>
      <w:r>
        <w:t xml:space="preserve">splitting”,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299. Elsevier BV,</w:t>
      </w:r>
      <w:r>
        <w:t xml:space="preserve"> </w:t>
      </w:r>
      <w:r>
        <w:t xml:space="preserve">pp. 11–24, Dec. 2015. doi: 10.1016/j.jpowsour.2015.08.027.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P. Patel, “WO</w:t>
      </w:r>
      <w:r>
        <w:rPr>
          <w:vertAlign w:val="subscript"/>
        </w:rPr>
        <w:t xml:space="preserve">3</w:t>
      </w:r>
      <w:r>
        <w:t xml:space="preserve"> </w:t>
      </w:r>
      <w:r>
        <w:t xml:space="preserve">based solid solution oxide – promising proton</w:t>
      </w:r>
      <w:r>
        <w:t xml:space="preserve"> </w:t>
      </w:r>
      <w:r>
        <w:t xml:space="preserve">exchange membrane fuel cell anode electro-catalyst”,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3, no. 35. Royal Society of Chemistry</w:t>
      </w:r>
      <w:r>
        <w:t xml:space="preserve"> </w:t>
      </w:r>
      <w:r>
        <w:t xml:space="preserve">(RSC), pp. 18296–18309, 2015. doi: 10.1039/c5ta03792a.</w:t>
      </w:r>
      <w:r>
        <w:br/>
      </w:r>
      <w:r>
        <w:br/>
      </w:r>
      <w:r>
        <w:t xml:space="preserve">L. K.</w:t>
      </w:r>
      <w:r>
        <w:t xml:space="preserve"> </w:t>
      </w:r>
      <w:r>
        <w:t xml:space="preserve">Aagesen, M. E. Coltrin, J. Hanand K. Thornton, “Phase-field simulations</w:t>
      </w:r>
      <w:r>
        <w:t xml:space="preserve"> </w:t>
      </w:r>
      <w:r>
        <w:t xml:space="preserve">of GaN growth by selective area epitaxy from complex mask geometries”,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117, no. 19. AIP Publishing,</w:t>
      </w:r>
      <w:r>
        <w:t xml:space="preserve"> </w:t>
      </w:r>
      <w:r>
        <w:t xml:space="preserve">p. 194302, May 15, 2015. doi: 10.1063/1.4921053.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Abdellahi, O. Akyildiz, R. Malik, K. Thorntonand G. Ceder,</w:t>
      </w:r>
      <w:r>
        <w:t xml:space="preserve"> </w:t>
      </w:r>
      <w:r>
        <w:t xml:space="preserve">“Particle-size and morphology dependence of the preferred interface</w:t>
      </w:r>
      <w:r>
        <w:t xml:space="preserve"> </w:t>
      </w:r>
      <w:r>
        <w:t xml:space="preserve">orientation in LiFePO</w:t>
      </w:r>
      <w:r>
        <w:rPr>
          <w:vertAlign w:val="subscript"/>
        </w:rPr>
        <w:t xml:space="preserve">4</w:t>
      </w:r>
      <w:r>
        <w:t xml:space="preserve"> </w:t>
      </w:r>
      <w:r>
        <w:t xml:space="preserve">nano-particles”,</w:t>
      </w:r>
      <w:r>
        <w:t xml:space="preserve"> </w:t>
      </w:r>
      <w:r>
        <w:rPr>
          <w:iCs/>
          <w:i/>
        </w:rPr>
        <w:t xml:space="preserve">J. Mater. Chem.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2, no. 37. Royal Society of Chemistry (RSC),</w:t>
      </w:r>
      <w:r>
        <w:t xml:space="preserve"> </w:t>
      </w:r>
      <w:r>
        <w:t xml:space="preserve">pp. 15437–15447, 2014. doi: 10.1039/c4ta02935f.</w:t>
      </w:r>
      <w:r>
        <w:br/>
      </w:r>
      <w:r>
        <w:br/>
      </w:r>
      <w:r>
        <w:t xml:space="preserve">A. Abdellahi,</w:t>
      </w:r>
      <w:r>
        <w:t xml:space="preserve"> </w:t>
      </w:r>
      <w:r>
        <w:t xml:space="preserve">O. Akyildiz, R. Malik, K. Thorntonand G. Ceder, “The thermodynamic</w:t>
      </w:r>
      <w:r>
        <w:t xml:space="preserve"> </w:t>
      </w:r>
      <w:r>
        <w:t xml:space="preserve">stability of intermediate solid solutions in LiFePO</w:t>
      </w:r>
      <w:r>
        <w:rPr>
          <w:vertAlign w:val="subscript"/>
        </w:rPr>
        <w:t xml:space="preserve">4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4, no. 15.</w:t>
      </w:r>
      <w:r>
        <w:t xml:space="preserve"> </w:t>
      </w:r>
      <w:r>
        <w:t xml:space="preserve">Royal Society of Chemistry (RSC), pp. 5436–5447, 2016. doi:</w:t>
      </w:r>
      <w:r>
        <w:t xml:space="preserve"> </w:t>
      </w:r>
      <w:r>
        <w:t xml:space="preserve">10.1039/c5ta10498j.</w:t>
      </w:r>
      <w:r>
        <w:br/>
      </w:r>
      <w:r>
        <w:br/>
      </w:r>
      <w:r>
        <w:t xml:space="preserve">W. B. Andrews, P. W. Voorheesand K.</w:t>
      </w:r>
      <w:r>
        <w:t xml:space="preserve"> </w:t>
      </w:r>
      <w:r>
        <w:t xml:space="preserve">Thornton, “Simulation of coarsening in two-phase systems with dissimilar</w:t>
      </w:r>
      <w:r>
        <w:t xml:space="preserve"> </w:t>
      </w:r>
      <w:r>
        <w:t xml:space="preserve">mobilities”,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173. Elsevier</w:t>
      </w:r>
      <w:r>
        <w:t xml:space="preserve"> </w:t>
      </w:r>
      <w:r>
        <w:t xml:space="preserve">BV, p. 109418, Feb. 2020. doi: 10.1016/j.commatsci.2019.109418.</w:t>
      </w:r>
      <w:r>
        <w:br/>
      </w:r>
      <w:r>
        <w:br/>
      </w:r>
      <w:r>
        <w:t xml:space="preserve">A. F. Chadwick, J. A. Stewart, R. A. Enrique, S. Duand K. Thornton,</w:t>
      </w:r>
      <w:r>
        <w:t xml:space="preserve"> </w:t>
      </w:r>
      <w:r>
        <w:t xml:space="preserve">“Numerical Modeling of Localized Corrosion Using Phase-Field and</w:t>
      </w:r>
      <w:r>
        <w:t xml:space="preserve"> </w:t>
      </w:r>
      <w:r>
        <w:t xml:space="preserve">Smoothed Boundary Methods”,</w:t>
      </w:r>
      <w:r>
        <w:t xml:space="preserve"> </w:t>
      </w:r>
      <w:r>
        <w:rPr>
          <w:iCs/>
          <w:i/>
        </w:rPr>
        <w:t xml:space="preserve">Journal of The Electrochemical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165, no. 10. The Electrochemical Society,</w:t>
      </w:r>
      <w:r>
        <w:t xml:space="preserve"> </w:t>
      </w:r>
      <w:r>
        <w:t xml:space="preserve">pp. C633–C646, 2018. doi: 10.1149/2.0701810jes.</w:t>
      </w:r>
      <w:r>
        <w:br/>
      </w:r>
      <w:r>
        <w:br/>
      </w:r>
      <w:r>
        <w:t xml:space="preserve">V. W. L.</w:t>
      </w:r>
      <w:r>
        <w:t xml:space="preserve"> </w:t>
      </w:r>
      <w:r>
        <w:t xml:space="preserve">Chan, N. Pisutha-Arnondand K. Thornton, “Phase-field crystal model for a</w:t>
      </w:r>
      <w:r>
        <w:t xml:space="preserve"> </w:t>
      </w:r>
      <w:r>
        <w:t xml:space="preserve">diamond-cubic structure”,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91, no. 5.</w:t>
      </w:r>
      <w:r>
        <w:t xml:space="preserve"> </w:t>
      </w:r>
      <w:r>
        <w:t xml:space="preserve">American Physical Society (APS), May 14, 2015. doi:</w:t>
      </w:r>
      <w:r>
        <w:t xml:space="preserve"> </w:t>
      </w:r>
      <w:r>
        <w:t xml:space="preserve">10.1103/physreve.91.053305.</w:t>
      </w:r>
      <w:r>
        <w:br/>
      </w:r>
      <w:r>
        <w:br/>
      </w:r>
      <w:r>
        <w:t xml:space="preserve">V. W. L. Chan, N.</w:t>
      </w:r>
      <w:r>
        <w:t xml:space="preserve"> </w:t>
      </w:r>
      <w:r>
        <w:t xml:space="preserve">Pisutha-Arnondand K. Thornton, “Thermodynamic relationships for</w:t>
      </w:r>
      <w:r>
        <w:t xml:space="preserve"> </w:t>
      </w:r>
      <w:r>
        <w:t xml:space="preserve">homogeneous crystalline and liquid phases in the phase-field crystal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135. Elsevier BV,</w:t>
      </w:r>
      <w:r>
        <w:t xml:space="preserve"> </w:t>
      </w:r>
      <w:r>
        <w:t xml:space="preserve">pp. 205–213, Jul. 2017. doi: 10.1016/j.commatsci.2017.04.017.</w:t>
      </w:r>
      <w:r>
        <w:br/>
      </w:r>
      <w:r>
        <w:br/>
      </w:r>
      <w:r>
        <w:t xml:space="preserve">H.-Y. Chen, H.-C. Yu, J. Scott Cronin, J. R. Wilson, S. A.</w:t>
      </w:r>
      <w:r>
        <w:t xml:space="preserve"> </w:t>
      </w:r>
      <w:r>
        <w:t xml:space="preserve">Barnettand K. Thornton, “Simulation of coarsening in three-phase solid</w:t>
      </w:r>
      <w:r>
        <w:t xml:space="preserve"> </w:t>
      </w:r>
      <w:r>
        <w:t xml:space="preserve">oxide fuel cell anodes”,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196, no.</w:t>
      </w:r>
      <w:r>
        <w:t xml:space="preserve"> </w:t>
      </w:r>
      <w:r>
        <w:t xml:space="preserve">3. Elsevier BV, pp. 1333–1337, Feb. 2011. doi:</w:t>
      </w:r>
      <w:r>
        <w:t xml:space="preserve"> </w:t>
      </w:r>
      <w:r>
        <w:t xml:space="preserve">10.1016/j.jpowsour.2010.08.010.</w:t>
      </w:r>
      <w:r>
        <w:br/>
      </w:r>
      <w:r>
        <w:br/>
      </w:r>
      <w:r>
        <w:t xml:space="preserve">S. DeWitt and K. Thornton,</w:t>
      </w:r>
      <w:r>
        <w:t xml:space="preserve"> </w:t>
      </w:r>
      <w:r>
        <w:t xml:space="preserve">“Model for Anodic Film Growth on Aluminum with Coupled Bulk Transport</w:t>
      </w:r>
      <w:r>
        <w:t xml:space="preserve"> </w:t>
      </w:r>
      <w:r>
        <w:t xml:space="preserve">and Interfacial Reactions”,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18. American</w:t>
      </w:r>
      <w:r>
        <w:t xml:space="preserve"> </w:t>
      </w:r>
      <w:r>
        <w:t xml:space="preserve">Chemical Society (ACS), pp. 5314–5325, Apr. 28, 2014. doi:</w:t>
      </w:r>
      <w:r>
        <w:t xml:space="preserve"> </w:t>
      </w:r>
      <w:r>
        <w:t xml:space="preserve">10.1021/la500782d.</w:t>
      </w:r>
      <w:r>
        <w:br/>
      </w:r>
      <w:r>
        <w:br/>
      </w:r>
      <w:r>
        <w:t xml:space="preserve">S. DeWitt and K. Thornton, “Simulations of</w:t>
      </w:r>
      <w:r>
        <w:t xml:space="preserve"> </w:t>
      </w:r>
      <w:r>
        <w:t xml:space="preserve">Anodic Nanopore Growth Using the Smoothed Boundary and Level Set</w:t>
      </w:r>
      <w:r>
        <w:t xml:space="preserve"> </w:t>
      </w:r>
      <w:r>
        <w:t xml:space="preserve">Methods”,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 4.</w:t>
      </w:r>
      <w:r>
        <w:t xml:space="preserve"> </w:t>
      </w:r>
      <w:r>
        <w:t xml:space="preserve">American Chemical Society (ACS), pp. 2419–2431, Jan. 27, 2016. doi:</w:t>
      </w:r>
      <w:r>
        <w:t xml:space="preserve"> </w:t>
      </w:r>
      <w:r>
        <w:t xml:space="preserve">10.1021/acs.jpcc.5b09983.</w:t>
      </w:r>
      <w:r>
        <w:br/>
      </w:r>
      <w:r>
        <w:br/>
      </w:r>
      <w:r>
        <w:t xml:space="preserve">J. L. Fife, J. W. Gibbs, E. B.</w:t>
      </w:r>
      <w:r>
        <w:t xml:space="preserve"> </w:t>
      </w:r>
      <w:r>
        <w:t xml:space="preserve">Gulsoy, C.-L. Park, K. Thorntonand P. W. Voorhees, “The dynamics of</w:t>
      </w:r>
      <w:r>
        <w:t xml:space="preserve"> </w:t>
      </w:r>
      <w:r>
        <w:t xml:space="preserve">interfaces during coarsening in solid–liquid systems”,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70. Elsevier BV, pp. 66–78, May 2014. doi:</w:t>
      </w:r>
      <w:r>
        <w:t xml:space="preserve"> </w:t>
      </w:r>
      <w:r>
        <w:t xml:space="preserve">10.1016/j.actamat.2014.01.024.</w:t>
      </w:r>
      <w:r>
        <w:br/>
      </w:r>
      <w:r>
        <w:br/>
      </w:r>
      <w:r>
        <w:t xml:space="preserve">C. M. Funkhouser, M. Mayer, F.</w:t>
      </w:r>
      <w:r>
        <w:t xml:space="preserve"> </w:t>
      </w:r>
      <w:r>
        <w:t xml:space="preserve">J. Solisand K. Thornton, “Effects of interleaflet coupling on the</w:t>
      </w:r>
      <w:r>
        <w:t xml:space="preserve"> </w:t>
      </w:r>
      <w:r>
        <w:t xml:space="preserve">morphologies of multicomponent lipid bilayer membranes”,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138, no. 2. AIP Publishing, p. 024909,</w:t>
      </w:r>
      <w:r>
        <w:t xml:space="preserve"> </w:t>
      </w:r>
      <w:r>
        <w:t xml:space="preserve">Jan. 14, 2013. doi: 10.1063/1.4773856.</w:t>
      </w:r>
      <w:r>
        <w:br/>
      </w:r>
      <w:r>
        <w:br/>
      </w:r>
      <w:r>
        <w:t xml:space="preserve">C. M. Funkhouser, F.</w:t>
      </w:r>
      <w:r>
        <w:t xml:space="preserve"> </w:t>
      </w:r>
      <w:r>
        <w:t xml:space="preserve">J. Solisand K. Thornton, “Dynamics of coarsening in multicomponent lipid</w:t>
      </w:r>
      <w:r>
        <w:t xml:space="preserve"> </w:t>
      </w:r>
      <w:r>
        <w:t xml:space="preserve">vesicles with non-uniform mechanical properties”,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140, no. 14. AIP Publishing, p. 144908,</w:t>
      </w:r>
      <w:r>
        <w:t xml:space="preserve"> </w:t>
      </w:r>
      <w:r>
        <w:t xml:space="preserve">Apr. 14, 2014. doi: 10.1063/1.4870478.</w:t>
      </w:r>
      <w:r>
        <w:br/>
      </w:r>
      <w:r>
        <w:br/>
      </w:r>
      <w:r>
        <w:t xml:space="preserve">S. P. Gentry and K.</w:t>
      </w:r>
      <w:r>
        <w:t xml:space="preserve"> </w:t>
      </w:r>
      <w:r>
        <w:t xml:space="preserve">Thornton, “Simulating recrystallization in titanium using the phase</w:t>
      </w:r>
      <w:r>
        <w:t xml:space="preserve"> </w:t>
      </w:r>
      <w:r>
        <w:t xml:space="preserve">field method”,</w:t>
      </w:r>
      <w:r>
        <w:t xml:space="preserve"> </w:t>
      </w:r>
      <w:r>
        <w:rPr>
          <w:iCs/>
          <w:i/>
        </w:rPr>
        <w:t xml:space="preserve">IOP Conference Series: Materials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89. IOP Publishing, p. 012024, Aug. 07, 2015. doi:</w:t>
      </w:r>
      <w:r>
        <w:t xml:space="preserve"> </w:t>
      </w:r>
      <w:r>
        <w:t xml:space="preserve">10.1088/1757-899x/89/1/012024.</w:t>
      </w:r>
      <w:r>
        <w:br/>
      </w:r>
      <w:r>
        <w:br/>
      </w:r>
      <w:r>
        <w:t xml:space="preserve">S. P. Gentry and K. Thornton,</w:t>
      </w:r>
      <w:r>
        <w:t xml:space="preserve"> </w:t>
      </w:r>
      <w:r>
        <w:t xml:space="preserve">“Sensitivity analysis of a phase field model for static</w:t>
      </w:r>
      <w:r>
        <w:t xml:space="preserve"> </w:t>
      </w:r>
      <w:r>
        <w:t xml:space="preserve">recrystallization of deformed microstructures”,</w:t>
      </w:r>
      <w:r>
        <w:t xml:space="preserve"> </w:t>
      </w:r>
      <w:r>
        <w:rPr>
          <w:iCs/>
          <w:i/>
        </w:rPr>
        <w:t xml:space="preserve">Modelling and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in Materials Science and Engineering</w:t>
      </w:r>
      <w:r>
        <w:t xml:space="preserve">, vol. 28, no. 6. IOP</w:t>
      </w:r>
      <w:r>
        <w:t xml:space="preserve"> </w:t>
      </w:r>
      <w:r>
        <w:t xml:space="preserve">Publishing, p. 065002, Jun. 22, 2020. doi: 10.1088/1361-651x/ab9751.</w:t>
      </w:r>
      <w:r>
        <w:br/>
      </w:r>
      <w:r>
        <w:br/>
      </w:r>
      <w:r>
        <w:t xml:space="preserve">J. Kim, “Template-Directed Directionally Solidified 3D</w:t>
      </w:r>
      <w:r>
        <w:t xml:space="preserve"> </w:t>
      </w:r>
      <w:r>
        <w:t xml:space="preserve">Mesostructured AgCl-KCl Eutectic Photonic Crystals”,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27, no. 31. Wiley, pp. 4551–4559, Jul. 14, 2015.</w:t>
      </w:r>
      <w:r>
        <w:t xml:space="preserve"> </w:t>
      </w:r>
      <w:r>
        <w:t xml:space="preserve">doi: 10.1002/adma.201502265.</w:t>
      </w:r>
      <w:r>
        <w:br/>
      </w:r>
      <w:r>
        <w:br/>
      </w:r>
      <w:r>
        <w:t xml:space="preserve">S. Kobayashi, C. A. J. Fisher,</w:t>
      </w:r>
      <w:r>
        <w:t xml:space="preserve"> </w:t>
      </w:r>
      <w:r>
        <w:t xml:space="preserve">T. Kato, Y. Ukyo, T. Hirayamaand Y. Ikuhara, “Atomic-Scale Observations</w:t>
      </w:r>
      <w:r>
        <w:t xml:space="preserve"> </w:t>
      </w:r>
      <w:r>
        <w:t xml:space="preserve">of (010) LiFePO</w:t>
      </w:r>
      <w:r>
        <w:rPr>
          <w:vertAlign w:val="subscript"/>
        </w:rPr>
        <w:t xml:space="preserve">4</w:t>
      </w:r>
      <w:r>
        <w:t xml:space="preserve"> </w:t>
      </w:r>
      <w:r>
        <w:t xml:space="preserve">Surfaces Before and After Chemical</w:t>
      </w:r>
      <w:r>
        <w:t xml:space="preserve"> </w:t>
      </w:r>
      <w:r>
        <w:t xml:space="preserve">Delithiation”,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9. American Chemical</w:t>
      </w:r>
      <w:r>
        <w:t xml:space="preserve"> </w:t>
      </w:r>
      <w:r>
        <w:t xml:space="preserve">Society (ACS), pp. 5409–5414, Aug. 03, 2016. doi:</w:t>
      </w:r>
      <w:r>
        <w:t xml:space="preserve"> </w:t>
      </w:r>
      <w:r>
        <w:t xml:space="preserve">10.1021/acs.nanolett.6b01689.</w:t>
      </w:r>
      <w:r>
        <w:br/>
      </w:r>
      <w:r>
        <w:br/>
      </w:r>
      <w:r>
        <w:t xml:space="preserve">L. K. Lee, L. K. Aagesen, K.</w:t>
      </w:r>
      <w:r>
        <w:t xml:space="preserve"> </w:t>
      </w:r>
      <w:r>
        <w:t xml:space="preserve">Thorntonand P.-C. Ku, “Origin of broad luminescence from site-controlled</w:t>
      </w:r>
      <w:r>
        <w:t xml:space="preserve"> </w:t>
      </w:r>
      <w:r>
        <w:t xml:space="preserve">InGaN nanodots fabricated by selective-area epitaxy”,</w:t>
      </w:r>
      <w:r>
        <w:t xml:space="preserve"> </w:t>
      </w:r>
      <w:r>
        <w:rPr>
          <w:iCs/>
          <w:i/>
        </w:rPr>
        <w:t xml:space="preserve">physica status</w:t>
      </w:r>
      <w:r>
        <w:rPr>
          <w:iCs/>
          <w:i/>
        </w:rPr>
        <w:t xml:space="preserve"> </w:t>
      </w:r>
      <w:r>
        <w:rPr>
          <w:iCs/>
          <w:i/>
        </w:rPr>
        <w:t xml:space="preserve">solidi (a)</w:t>
      </w:r>
      <w:r>
        <w:t xml:space="preserve">, vol. 211, no. 3. Wiley, pp. 531–535, Jan. 31, 2014. doi:</w:t>
      </w:r>
      <w:r>
        <w:t xml:space="preserve"> </w:t>
      </w:r>
      <w:r>
        <w:t xml:space="preserve">10.1002/pssa.201330362.</w:t>
      </w:r>
      <w:r>
        <w:br/>
      </w:r>
      <w:r>
        <w:br/>
      </w:r>
      <w:r>
        <w:t xml:space="preserve">H. Liu, “Effects of Antisite Defects</w:t>
      </w:r>
      <w:r>
        <w:t xml:space="preserve"> </w:t>
      </w:r>
      <w:r>
        <w:t xml:space="preserve">on Li Diffusion in LiFePO</w:t>
      </w:r>
      <w:r>
        <w:rPr>
          <w:vertAlign w:val="subscript"/>
        </w:rPr>
        <w:t xml:space="preserve">4</w:t>
      </w:r>
      <w:r>
        <w:t xml:space="preserve"> </w:t>
      </w:r>
      <w:r>
        <w:t xml:space="preserve">Revealed by Li Isotope Exchange”,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22. American</w:t>
      </w:r>
      <w:r>
        <w:t xml:space="preserve"> </w:t>
      </w:r>
      <w:r>
        <w:t xml:space="preserve">Chemical Society (ACS), pp. 12025–12036, May 30, 2017. doi:</w:t>
      </w:r>
      <w:r>
        <w:t xml:space="preserve"> </w:t>
      </w:r>
      <w:r>
        <w:t xml:space="preserve">10.1021/acs.jpcc.7b02819.</w:t>
      </w:r>
      <w:r>
        <w:br/>
      </w:r>
      <w:r>
        <w:br/>
      </w:r>
      <w:r>
        <w:t xml:space="preserve">Y. Lu, “Performance Variability and</w:t>
      </w:r>
      <w:r>
        <w:t xml:space="preserve"> </w:t>
      </w:r>
      <w:r>
        <w:t xml:space="preserve">Degradation in Porous</w:t>
      </w:r>
      <w:r>
        <w:t xml:space="preserve"> </w:t>
      </w:r>
      <w:r>
        <w:t xml:space="preserve">La</w:t>
      </w:r>
      <w:r>
        <w:rPr>
          <w:vertAlign w:val="subscript"/>
        </w:rPr>
        <w:t xml:space="preserve">1-x</w:t>
      </w:r>
      <w:r>
        <w:t xml:space="preserve">Sr</w:t>
      </w:r>
      <w:r>
        <w:rPr>
          <w:vertAlign w:val="subscript"/>
        </w:rPr>
        <w:t xml:space="preserve">x</w:t>
      </w:r>
      <w:r>
        <w:t xml:space="preserve">CoO</w:t>
      </w:r>
      <w:r>
        <w:rPr>
          <w:vertAlign w:val="subscript"/>
        </w:rPr>
        <w:t xml:space="preserve">3-δ</w:t>
      </w:r>
      <w:r>
        <w:t xml:space="preserve">Electrodes”,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Electrochemical Society</w:t>
      </w:r>
      <w:r>
        <w:t xml:space="preserve">, vol. 161, no. 4. The Electrochemical</w:t>
      </w:r>
      <w:r>
        <w:t xml:space="preserve"> </w:t>
      </w:r>
      <w:r>
        <w:t xml:space="preserve">Society, pp. F561–F568, 2014. doi: 10.1149/2.101404jes.</w:t>
      </w:r>
      <w:r>
        <w:br/>
      </w:r>
      <w:r>
        <w:br/>
      </w:r>
      <w:r>
        <w:t xml:space="preserve">J. D.</w:t>
      </w:r>
      <w:r>
        <w:t xml:space="preserve"> </w:t>
      </w:r>
      <w:r>
        <w:t xml:space="preserve">Madison, L. K. Aagesen, V. W. Chanand K. Thornton, “Advancing</w:t>
      </w:r>
      <w:r>
        <w:t xml:space="preserve"> </w:t>
      </w:r>
      <w:r>
        <w:t xml:space="preserve">quantitative description of porosity in autogenous laser-welds of 304L</w:t>
      </w:r>
      <w:r>
        <w:t xml:space="preserve"> </w:t>
      </w:r>
      <w:r>
        <w:t xml:space="preserve">stainless steel”,</w:t>
      </w:r>
      <w:r>
        <w:t xml:space="preserve"> </w:t>
      </w:r>
      <w:r>
        <w:rPr>
          <w:iCs/>
          <w:i/>
        </w:rPr>
        <w:t xml:space="preserve">Integrating Materials and Manufacturing</w:t>
      </w:r>
      <w:r>
        <w:rPr>
          <w:iCs/>
          <w:i/>
        </w:rPr>
        <w:t xml:space="preserve"> </w:t>
      </w:r>
      <w:r>
        <w:rPr>
          <w:iCs/>
          <w:i/>
        </w:rPr>
        <w:t xml:space="preserve">Innovation</w:t>
      </w:r>
      <w:r>
        <w:t xml:space="preserve">, vol. 3, no. 1. Springer Science and Business Media LLC,</w:t>
      </w:r>
      <w:r>
        <w:t xml:space="preserve"> </w:t>
      </w:r>
      <w:r>
        <w:t xml:space="preserve">pp. 141–157, Apr. 29, 2014. doi: 10.1186/2193-9772-3-11.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Orvananos, T. R. Ferguson, H.-C. Yu, M. Z. Bazantand K. Thornton,</w:t>
      </w:r>
      <w:r>
        <w:t xml:space="preserve"> </w:t>
      </w:r>
      <w:r>
        <w:t xml:space="preserve">“Particle-Level Modeling of the Charge-Discharge Behavior of</w:t>
      </w:r>
      <w:r>
        <w:t xml:space="preserve"> </w:t>
      </w:r>
      <w:r>
        <w:t xml:space="preserve">Nanoparticulate Phase-Separating Li-Ion Battery Electrodes”,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Electrochemical Society</w:t>
      </w:r>
      <w:r>
        <w:t xml:space="preserve">, vol. 161, no. 4. The Electrochemical</w:t>
      </w:r>
      <w:r>
        <w:t xml:space="preserve"> </w:t>
      </w:r>
      <w:r>
        <w:t xml:space="preserve">Society, pp. A535–A546, 2014. doi: 10.1149/2.024404jes.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Orvananos, “Architecture Dependence on the Dynamics of Nano-LiFePO4</w:t>
      </w:r>
      <w:r>
        <w:t xml:space="preserve"> </w:t>
      </w:r>
      <w:r>
        <w:t xml:space="preserve">Electrodes”,</w:t>
      </w:r>
      <w:r>
        <w:t xml:space="preserve"> </w:t>
      </w:r>
      <w:r>
        <w:rPr>
          <w:iCs/>
          <w:i/>
        </w:rPr>
        <w:t xml:space="preserve">Electrochimica Acta</w:t>
      </w:r>
      <w:r>
        <w:t xml:space="preserve">, vol. 137. Elsevier BV,</w:t>
      </w:r>
      <w:r>
        <w:t xml:space="preserve"> </w:t>
      </w:r>
      <w:r>
        <w:t xml:space="preserve">pp. 245–257, Aug. 2014. doi: 10.1016/j.electacta.2014.06.029.</w:t>
      </w:r>
      <w:r>
        <w:br/>
      </w:r>
      <w:r>
        <w:br/>
      </w:r>
      <w:r>
        <w:t xml:space="preserve">B. Orvananos, “Kinetics of Nanoparticle Interactions in Battery</w:t>
      </w:r>
      <w:r>
        <w:t xml:space="preserve"> </w:t>
      </w:r>
      <w:r>
        <w:t xml:space="preserve">Electrodes”,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 vol. 162,</w:t>
      </w:r>
      <w:r>
        <w:t xml:space="preserve"> </w:t>
      </w:r>
      <w:r>
        <w:t xml:space="preserve">no. 6. The Electrochemical Society, pp. A965–A973, 2015. doi:</w:t>
      </w:r>
      <w:r>
        <w:t xml:space="preserve"> </w:t>
      </w:r>
      <w:r>
        <w:t xml:space="preserve">10.1149/2.0481506jes.</w:t>
      </w:r>
      <w:r>
        <w:br/>
      </w:r>
      <w:r>
        <w:br/>
      </w:r>
      <w:r>
        <w:t xml:space="preserve">B. Orvananos, “Effect of a</w:t>
      </w:r>
      <w:r>
        <w:t xml:space="preserve"> </w:t>
      </w:r>
      <w:r>
        <w:t xml:space="preserve">Size-Dependent Equilibrium Potential on Nano-LiFePO</w:t>
      </w:r>
      <w:r>
        <w:rPr>
          <w:vertAlign w:val="subscript"/>
        </w:rPr>
        <w:t xml:space="preserve">4</w:t>
      </w:r>
      <w:r>
        <w:t xml:space="preserve">Particle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 vol. 162,</w:t>
      </w:r>
      <w:r>
        <w:t xml:space="preserve"> </w:t>
      </w:r>
      <w:r>
        <w:t xml:space="preserve">no. 9. The Electrochemical Society, pp. A1718–A1724, 2015. doi:</w:t>
      </w:r>
      <w:r>
        <w:t xml:space="preserve"> </w:t>
      </w:r>
      <w:r>
        <w:t xml:space="preserve">10.1149/2.0161509jes.</w:t>
      </w:r>
      <w:r>
        <w:br/>
      </w:r>
      <w:r>
        <w:br/>
      </w:r>
      <w:r>
        <w:t xml:space="preserve">C.-L. Park, J. W. Gibbs, P. W.</w:t>
      </w:r>
      <w:r>
        <w:t xml:space="preserve"> </w:t>
      </w:r>
      <w:r>
        <w:t xml:space="preserve">Voorheesand K. Thornton, “Coarsening of complex microstructures</w:t>
      </w:r>
      <w:r>
        <w:t xml:space="preserve"> </w:t>
      </w:r>
      <w:r>
        <w:t xml:space="preserve">following spinodal decomposition”,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132.</w:t>
      </w:r>
      <w:r>
        <w:t xml:space="preserve"> </w:t>
      </w:r>
      <w:r>
        <w:t xml:space="preserve">Elsevier BV, pp. 13–24, Jun. 2017. doi: 10.1016/j.actamat.2017.03.020.</w:t>
      </w:r>
      <w:r>
        <w:br/>
      </w:r>
      <w:r>
        <w:br/>
      </w:r>
      <w:r>
        <w:t xml:space="preserve">C.-L. Park, P. W. Voorheesand K. Thornton, “Application of</w:t>
      </w:r>
      <w:r>
        <w:t xml:space="preserve"> </w:t>
      </w:r>
      <w:r>
        <w:t xml:space="preserve">the level-set method to the analysis of an evolving microstructure”,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85. Elsevier BV, pp. 46–58,</w:t>
      </w:r>
      <w:r>
        <w:t xml:space="preserve"> </w:t>
      </w:r>
      <w:r>
        <w:t xml:space="preserve">Apr. 2014. doi: 10.1016/j.commatsci.2013.12.022.</w:t>
      </w:r>
      <w:r>
        <w:br/>
      </w:r>
      <w:r>
        <w:br/>
      </w:r>
      <w:r>
        <w:t xml:space="preserve">C.-L. Park,</w:t>
      </w:r>
      <w:r>
        <w:t xml:space="preserve"> </w:t>
      </w:r>
      <w:r>
        <w:t xml:space="preserve">P. W. Voorheesand K. Thornton, “Evolution of interfacial curvatures of a</w:t>
      </w:r>
      <w:r>
        <w:t xml:space="preserve"> </w:t>
      </w:r>
      <w:r>
        <w:t xml:space="preserve">bicontinuous structure generated via nonconserved dynamics”,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90. Elsevier BV, pp. 182–193, May 2015. doi:</w:t>
      </w:r>
      <w:r>
        <w:t xml:space="preserve"> </w:t>
      </w:r>
      <w:r>
        <w:t xml:space="preserve">10.1016/j.actamat.2015.02.037.</w:t>
      </w:r>
      <w:r>
        <w:br/>
      </w:r>
      <w:r>
        <w:br/>
      </w:r>
      <w:r>
        <w:t xml:space="preserve">N. O. Shanti, V. W. L. Chan,</w:t>
      </w:r>
      <w:r>
        <w:t xml:space="preserve"> </w:t>
      </w:r>
      <w:r>
        <w:t xml:space="preserve">S. R. Stock, F. De Carlo, K. Thorntonand K. T. Faber, “X-ray</w:t>
      </w:r>
      <w:r>
        <w:t xml:space="preserve"> </w:t>
      </w:r>
      <w:r>
        <w:t xml:space="preserve">micro-computed tomography and tortuosity calculations of percolating</w:t>
      </w:r>
      <w:r>
        <w:t xml:space="preserve"> </w:t>
      </w:r>
      <w:r>
        <w:t xml:space="preserve">pore networks”,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71. Elsevier BV,</w:t>
      </w:r>
      <w:r>
        <w:t xml:space="preserve"> </w:t>
      </w:r>
      <w:r>
        <w:t xml:space="preserve">pp. 126–135, Jun. 2014. doi: 10.1016/j.actamat.2014.03.003.</w:t>
      </w:r>
      <w:r>
        <w:br/>
      </w:r>
      <w:r>
        <w:br/>
      </w:r>
      <w:r>
        <w:t xml:space="preserve">F. C. Strobridge, “Mapping the Inhomogeneous Electrochemical</w:t>
      </w:r>
      <w:r>
        <w:t xml:space="preserve"> </w:t>
      </w:r>
      <w:r>
        <w:t xml:space="preserve">Reaction Through Porous LiFePO</w:t>
      </w:r>
      <w:r>
        <w:rPr>
          <w:vertAlign w:val="subscript"/>
        </w:rPr>
        <w:t xml:space="preserve">4</w:t>
      </w:r>
      <w:r>
        <w:t xml:space="preserve">-Electrodes in a Standard Coin</w:t>
      </w:r>
      <w:r>
        <w:t xml:space="preserve"> </w:t>
      </w:r>
      <w:r>
        <w:t xml:space="preserve">Cell Battery”,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27, no. 7. American</w:t>
      </w:r>
      <w:r>
        <w:t xml:space="preserve"> </w:t>
      </w:r>
      <w:r>
        <w:t xml:space="preserve">Chemical Society (ACS), pp. 2374–2386, Mar. 18, 2015. doi:</w:t>
      </w:r>
      <w:r>
        <w:t xml:space="preserve"> </w:t>
      </w:r>
      <w:r>
        <w:t xml:space="preserve">10.1021/cm504317a.</w:t>
      </w:r>
      <w:r>
        <w:br/>
      </w:r>
      <w:r>
        <w:br/>
      </w:r>
      <w:r>
        <w:t xml:space="preserve">Y. Sun, W. B. Andrews, K. Thorntonand P.</w:t>
      </w:r>
      <w:r>
        <w:t xml:space="preserve"> </w:t>
      </w:r>
      <w:r>
        <w:t xml:space="preserve">W. Voorhees, “Self-Similarity and the Dynamics of Coarsening in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</w:t>
      </w:r>
      <w:r>
        <w:t xml:space="preserve"> </w:t>
      </w:r>
      <w:r>
        <w:t xml:space="preserve">and Business Media LLC, Dec. 18, 2018. doi: 10.1038/s41598-018-36354-8.</w:t>
      </w:r>
      <w:r>
        <w:br/>
      </w:r>
      <w:r>
        <w:br/>
      </w:r>
      <w:r>
        <w:t xml:space="preserve">F. Wang, “Tracking lithium transport and electrochemical</w:t>
      </w:r>
      <w:r>
        <w:t xml:space="preserve"> </w:t>
      </w:r>
      <w:r>
        <w:t xml:space="preserve">reactions in nanoparticles”,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3, no.</w:t>
      </w:r>
      <w:r>
        <w:t xml:space="preserve"> </w:t>
      </w:r>
      <w:r>
        <w:t xml:space="preserve">1. Springer Science and Business Media LLC, Nov. 13, 2012. doi:</w:t>
      </w:r>
      <w:r>
        <w:t xml:space="preserve"> </w:t>
      </w:r>
      <w:r>
        <w:t xml:space="preserve">10.1038/ncomms2185.</w:t>
      </w:r>
      <w:r>
        <w:br/>
      </w:r>
      <w:r>
        <w:br/>
      </w:r>
      <w:r>
        <w:t xml:space="preserve">H.-C. Yu, S. B. Adler, S. A. Barnettand</w:t>
      </w:r>
      <w:r>
        <w:t xml:space="preserve"> </w:t>
      </w:r>
      <w:r>
        <w:t xml:space="preserve">K. Thornton, “Simulation of the diffusional impedance and application to</w:t>
      </w:r>
      <w:r>
        <w:t xml:space="preserve"> </w:t>
      </w:r>
      <w:r>
        <w:t xml:space="preserve">the characterization of electrodes with complex microstructures”,</w:t>
      </w:r>
      <w:r>
        <w:t xml:space="preserve"> </w:t>
      </w:r>
      <w:r>
        <w:rPr>
          <w:iCs/>
          <w:i/>
        </w:rPr>
        <w:t xml:space="preserve">Electrochimica Acta</w:t>
      </w:r>
      <w:r>
        <w:t xml:space="preserve">, vol. 354. Elsevier BV, p. 136534, Sep. 2020.</w:t>
      </w:r>
      <w:r>
        <w:t xml:space="preserve"> </w:t>
      </w:r>
      <w:r>
        <w:t xml:space="preserve">doi: 10.1016/j.electacta.2020.136534.</w:t>
      </w:r>
      <w:r>
        <w:br/>
      </w:r>
      <w:r>
        <w:br/>
      </w:r>
      <w:r>
        <w:t xml:space="preserve">H.-C. Yu, H.-Y. Chenand</w:t>
      </w:r>
      <w:r>
        <w:t xml:space="preserve"> </w:t>
      </w:r>
      <w:r>
        <w:t xml:space="preserve">K. Thornton, “Extended smoothed boundary method for solving partial</w:t>
      </w:r>
      <w:r>
        <w:t xml:space="preserve"> </w:t>
      </w:r>
      <w:r>
        <w:t xml:space="preserve">differential equations with general boundary conditions on complex</w:t>
      </w:r>
      <w:r>
        <w:t xml:space="preserve"> </w:t>
      </w:r>
      <w:r>
        <w:t xml:space="preserve">boundaries”,</w:t>
      </w:r>
      <w:r>
        <w:t xml:space="preserve"> </w:t>
      </w:r>
      <w:r>
        <w:rPr>
          <w:iCs/>
          <w:i/>
        </w:rPr>
        <w:t xml:space="preserve">Modelling and Simulation in Materials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20, no. 7. IOP Publishing, p. 075008, Sep. 14,</w:t>
      </w:r>
      <w:r>
        <w:t xml:space="preserve"> </w:t>
      </w:r>
      <w:r>
        <w:t xml:space="preserve">2012. doi: 10.1088/0965-0393/20/7/075008.</w:t>
      </w:r>
      <w:r>
        <w:br/>
      </w:r>
      <w:r>
        <w:br/>
      </w:r>
      <w:r>
        <w:t xml:space="preserve">H.-C. Yu, M.-J.</w:t>
      </w:r>
      <w:r>
        <w:t xml:space="preserve"> </w:t>
      </w:r>
      <w:r>
        <w:t xml:space="preserve">Choe, G. G. Amatucci, Y.-M. Chiangand K. Thornton, “Smoothed Boundary</w:t>
      </w:r>
      <w:r>
        <w:t xml:space="preserve"> </w:t>
      </w:r>
      <w:r>
        <w:t xml:space="preserve">Method for simulating bulk and grain boundary transport in complex</w:t>
      </w:r>
      <w:r>
        <w:t xml:space="preserve"> </w:t>
      </w:r>
      <w:r>
        <w:t xml:space="preserve">polycrystalline microstructures”,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121. Elsevier BV, pp. 14–22, Aug. 2016. doi:</w:t>
      </w:r>
      <w:r>
        <w:t xml:space="preserve"> </w:t>
      </w:r>
      <w:r>
        <w:t xml:space="preserve">10.1016/j.commatsci.2016.04.028.</w:t>
      </w:r>
      <w:r>
        <w:br/>
      </w:r>
      <w:r>
        <w:br/>
      </w:r>
      <w:r>
        <w:t xml:space="preserve">H.-C. Yu, C. Ling, J.</w:t>
      </w:r>
      <w:r>
        <w:t xml:space="preserve"> </w:t>
      </w:r>
      <w:r>
        <w:t xml:space="preserve">Bhattacharya, J. C. Thomas, K. Thorntonand A. Van der Ven, “Designing</w:t>
      </w:r>
      <w:r>
        <w:t xml:space="preserve"> </w:t>
      </w:r>
      <w:r>
        <w:t xml:space="preserve">the next generation high capacity battery electrodes”,</w:t>
      </w:r>
      <w:r>
        <w:t xml:space="preserve"> </w:t>
      </w:r>
      <w:r>
        <w:rPr>
          <w:iCs/>
          <w:i/>
        </w:rPr>
        <w:t xml:space="preserve">Energy &amp;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Science</w:t>
      </w:r>
      <w:r>
        <w:t xml:space="preserve">, vol. 7, no. 5. Royal Society of Chemistry</w:t>
      </w:r>
      <w:r>
        <w:t xml:space="preserve"> </w:t>
      </w:r>
      <w:r>
        <w:t xml:space="preserve">(RSC), p. 1760, 2014. doi: 10.1039/c3ee43154a.</w:t>
      </w:r>
      <w:r>
        <w:br/>
      </w:r>
      <w:r>
        <w:br/>
      </w:r>
      <w:r>
        <w:t xml:space="preserve">H.-C. Yu,</w:t>
      </w:r>
      <w:r>
        <w:t xml:space="preserve"> </w:t>
      </w:r>
      <w:r>
        <w:t xml:space="preserve">“Deformation and stresses in solid-state composite battery cathodes”,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440. Elsevier BV, p. 227116,</w:t>
      </w:r>
      <w:r>
        <w:t xml:space="preserve"> </w:t>
      </w:r>
      <w:r>
        <w:t xml:space="preserve">Nov. 2019. doi: 10.1016/j.jpowsour.2019.227116.</w:t>
      </w:r>
      <w:r>
        <w:br/>
      </w:r>
      <w:r>
        <w:br/>
      </w:r>
      <w:r>
        <w:t xml:space="preserve">H.-C. Yu, F.</w:t>
      </w:r>
      <w:r>
        <w:t xml:space="preserve"> </w:t>
      </w:r>
      <w:r>
        <w:t xml:space="preserve">Wang, G. G. Amatucciand K. Thornton, “A Phase-Field Model and Simulation</w:t>
      </w:r>
      <w:r>
        <w:t xml:space="preserve"> </w:t>
      </w:r>
      <w:r>
        <w:t xml:space="preserve">of Kinetically Asymmetric Ternary Conversion-Reconversion Transformation</w:t>
      </w:r>
      <w:r>
        <w:t xml:space="preserve"> </w:t>
      </w:r>
      <w:r>
        <w:t xml:space="preserve">in Battery Electrodes”,</w:t>
      </w:r>
      <w:r>
        <w:t xml:space="preserve"> </w:t>
      </w:r>
      <w:r>
        <w:rPr>
          <w:iCs/>
          <w:i/>
        </w:rPr>
        <w:t xml:space="preserve">Journal of Phase Equilibria and</w:t>
      </w:r>
      <w:r>
        <w:rPr>
          <w:iCs/>
          <w:i/>
        </w:rPr>
        <w:t xml:space="preserve"> </w:t>
      </w:r>
      <w:r>
        <w:rPr>
          <w:iCs/>
          <w:i/>
        </w:rPr>
        <w:t xml:space="preserve">Diffusion</w:t>
      </w:r>
      <w:r>
        <w:t xml:space="preserve">, vol. 37, no. 1. Springer Science and Business Media LLC,</w:t>
      </w:r>
      <w:r>
        <w:t xml:space="preserve"> </w:t>
      </w:r>
      <w:r>
        <w:t xml:space="preserve">pp. 86–99, Jan. 04, 2016. doi: 10.1007/s11669-015-0440-0.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Zhang, “Localized concentration reversal of lithium during intercalation</w:t>
      </w:r>
      <w:r>
        <w:t xml:space="preserve"> </w:t>
      </w:r>
      <w:r>
        <w:t xml:space="preserve">into nanoparticles”,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4, no. 1. American</w:t>
      </w:r>
      <w:r>
        <w:t xml:space="preserve"> </w:t>
      </w:r>
      <w:r>
        <w:t xml:space="preserve">Association for the Advancement of Science (AAAS), Jan. 05, 2018. doi:</w:t>
      </w:r>
      <w:r>
        <w:t xml:space="preserve"> </w:t>
      </w:r>
      <w:r>
        <w:t xml:space="preserve">10.1126/sciadv.aao2608.</w:t>
      </w:r>
      <w:r>
        <w:br/>
      </w:r>
      <w:r>
        <w:br/>
      </w:r>
      <w:r>
        <w:t xml:space="preserve">J. K. Seo, J. Shin, H. Chung, P. Y.</w:t>
      </w:r>
      <w:r>
        <w:t xml:space="preserve"> </w:t>
      </w:r>
      <w:r>
        <w:t xml:space="preserve">Meng, X. Wangand Y. S. Meng, “Intercalation and Conversion Reactions of</w:t>
      </w:r>
      <w:r>
        <w:t xml:space="preserve"> </w:t>
      </w:r>
      <w:r>
        <w:t xml:space="preserve">Nanosized β-MnO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Cathode in the Secondary Zn/MnO</w:t>
      </w:r>
      <w:r>
        <w:rPr>
          <w:vertAlign w:val="subscript"/>
        </w:rPr>
        <w:t xml:space="preserve">2</w:t>
      </w:r>
      <w:r>
        <w:t xml:space="preserve"> </w:t>
      </w:r>
      <w:r>
        <w:t xml:space="preserve">Alkaline Battery”,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</w:t>
      </w:r>
      <w:r>
        <w:t xml:space="preserve"> </w:t>
      </w:r>
      <w:r>
        <w:t xml:space="preserve">no. 21. American Chemical Society (ACS), pp. 11177–11185, May 03, 2018.</w:t>
      </w:r>
      <w:r>
        <w:t xml:space="preserve"> </w:t>
      </w:r>
      <w:r>
        <w:t xml:space="preserve">doi: 10.1021/acs.jpcc.7b11685.</w:t>
      </w:r>
      <w:r>
        <w:br/>
      </w:r>
      <w:r>
        <w:br/>
      </w:r>
      <w:r>
        <w:t xml:space="preserve">A. Singer, “Nucleation of</w:t>
      </w:r>
      <w:r>
        <w:t xml:space="preserve"> </w:t>
      </w:r>
      <w:r>
        <w:t xml:space="preserve">dislocations and their dynamics in layered oxide cathode materials</w:t>
      </w:r>
      <w:r>
        <w:t xml:space="preserve"> </w:t>
      </w:r>
      <w:r>
        <w:t xml:space="preserve">during battery charging”,</w:t>
      </w:r>
      <w:r>
        <w:t xml:space="preserve"> </w:t>
      </w:r>
      <w:r>
        <w:rPr>
          <w:iCs/>
          <w:i/>
        </w:rPr>
        <w:t xml:space="preserve">Nature Energy</w:t>
      </w:r>
      <w:r>
        <w:t xml:space="preserve">, vol. 3, no. 8. Springer</w:t>
      </w:r>
      <w:r>
        <w:t xml:space="preserve"> </w:t>
      </w:r>
      <w:r>
        <w:t xml:space="preserve">Science and Business Media LLC, pp. 641–647, Jul. 16, 2018. doi:</w:t>
      </w:r>
      <w:r>
        <w:t xml:space="preserve"> </w:t>
      </w:r>
      <w:r>
        <w:t xml:space="preserve">10.1038/s41560-018-0184-2.</w:t>
      </w:r>
      <w:r>
        <w:br/>
      </w:r>
      <w:r>
        <w:br/>
      </w:r>
      <w:r>
        <w:t xml:space="preserve">T. A. Wynn, “Mitigating oxygen</w:t>
      </w:r>
      <w:r>
        <w:t xml:space="preserve"> </w:t>
      </w:r>
      <w:r>
        <w:t xml:space="preserve">release in anionic-redox-active cathode materials by cationic</w:t>
      </w:r>
      <w:r>
        <w:t xml:space="preserve"> </w:t>
      </w:r>
      <w:r>
        <w:t xml:space="preserve">substitution through rational design”,</w:t>
      </w:r>
      <w:r>
        <w:t xml:space="preserve"> </w:t>
      </w:r>
      <w:r>
        <w:rPr>
          <w:iCs/>
          <w:i/>
        </w:rPr>
        <w:t xml:space="preserve">Journal of Materials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6, no. 47. Royal Society of Chemistry (RSC),</w:t>
      </w:r>
      <w:r>
        <w:t xml:space="preserve"> </w:t>
      </w:r>
      <w:r>
        <w:t xml:space="preserve">pp. 24651–24659, 2018. doi: 10.1039/c8ta06296j.</w:t>
      </w:r>
      <w:r>
        <w:br/>
      </w:r>
      <w:r>
        <w:br/>
      </w:r>
      <w:r>
        <w:t xml:space="preserve">H. Xia, “A</w:t>
      </w:r>
      <w:r>
        <w:t xml:space="preserve"> </w:t>
      </w:r>
      <w:r>
        <w:t xml:space="preserve">monoclinic polymorph of sodium birnessite for ultrafast and ultrastable</w:t>
      </w:r>
      <w:r>
        <w:t xml:space="preserve"> </w:t>
      </w:r>
      <w:r>
        <w:t xml:space="preserve">sodium ion storage”,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</w:t>
      </w:r>
      <w:r>
        <w:t xml:space="preserve"> </w:t>
      </w:r>
      <w:r>
        <w:t xml:space="preserve">Springer Science and Business Media LLC, Nov. 30, 2018. doi:</w:t>
      </w:r>
      <w:r>
        <w:t xml:space="preserve"> </w:t>
      </w:r>
      <w:r>
        <w:t xml:space="preserve">10.1038/s41467-018-07595-y.</w:t>
      </w:r>
      <w:r>
        <w:br/>
      </w:r>
      <w:r>
        <w:br/>
      </w:r>
      <w:r>
        <w:t xml:space="preserve">Q. Zhang, M. G. Verde, J. K. Seo,</w:t>
      </w:r>
      <w:r>
        <w:t xml:space="preserve"> </w:t>
      </w:r>
      <w:r>
        <w:t xml:space="preserve">X. Liand Y. S. Meng, “Structural and electrochemical properties of</w:t>
      </w:r>
      <w:r>
        <w:t xml:space="preserve"> </w:t>
      </w:r>
      <w:r>
        <w:t xml:space="preserve">Gd-doped Li4Ti5O12 as anode material with improved rate capability for</w:t>
      </w:r>
      <w:r>
        <w:t xml:space="preserve"> </w:t>
      </w:r>
      <w:r>
        <w:t xml:space="preserve">lithium-ion batteries”,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 vol. 280.</w:t>
      </w:r>
      <w:r>
        <w:t xml:space="preserve"> </w:t>
      </w:r>
      <w:r>
        <w:t xml:space="preserve">Elsevier BV, pp. 355–362, Apr. 2015. doi:</w:t>
      </w:r>
      <w:r>
        <w:t xml:space="preserve"> </w:t>
      </w:r>
      <w:r>
        <w:t xml:space="preserve">10.1016/j.jpowsour.2015.01.124.</w:t>
      </w:r>
      <w:r>
        <w:br/>
      </w:r>
      <w:r>
        <w:br/>
      </w:r>
      <w:r>
        <w:t xml:space="preserve">X. Chen, “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situ</w:t>
      </w:r>
      <w:r>
        <w:t xml:space="preserve">atomic-scale observation of inhomogeneous oxide reduction”,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54, no. 53. Royal Society of</w:t>
      </w:r>
      <w:r>
        <w:t xml:space="preserve"> </w:t>
      </w:r>
      <w:r>
        <w:t xml:space="preserve">Chemistry (RSC), pp. 7342–7345, 2018. doi: 10.1039/c8cc03822h.</w:t>
      </w:r>
      <w:r>
        <w:br/>
      </w:r>
      <w:r>
        <w:br/>
      </w:r>
      <w:r>
        <w:t xml:space="preserve">C. Li, P. Zhang, J. Wang, J. A. Boscoboinikand G. Zhou, “Tuning the</w:t>
      </w:r>
      <w:r>
        <w:t xml:space="preserve"> </w:t>
      </w:r>
      <w:r>
        <w:t xml:space="preserve">Deoxygenation of Bulk-Dissolved Oxygen in Copper”,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15. American Chemical Society</w:t>
      </w:r>
      <w:r>
        <w:t xml:space="preserve"> </w:t>
      </w:r>
      <w:r>
        <w:t xml:space="preserve">(ACS), pp. 8254–8261, Apr. 05, 2018. doi: 10.1021/acs.jpcc.7b12030.</w:t>
      </w:r>
      <w:r>
        <w:br/>
      </w:r>
      <w:r>
        <w:br/>
      </w:r>
      <w:r>
        <w:t xml:space="preserve">J. Li, L. Liand G. Zhou, “The onset of sub-surface oxidation</w:t>
      </w:r>
      <w:r>
        <w:t xml:space="preserve"> </w:t>
      </w:r>
      <w:r>
        <w:t xml:space="preserve">induced by defects in a chemisorbed oxygen layer”,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142, no. 8. AIP Publishing, p. 084701,</w:t>
      </w:r>
      <w:r>
        <w:t xml:space="preserve"> </w:t>
      </w:r>
      <w:r>
        <w:t xml:space="preserve">Feb. 24, 2015. doi: 10.1063/1.4913237.</w:t>
      </w:r>
      <w:r>
        <w:br/>
      </w:r>
      <w:r>
        <w:br/>
      </w:r>
      <w:r>
        <w:t xml:space="preserve">J. Li and G. Zhou,</w:t>
      </w:r>
      <w:r>
        <w:t xml:space="preserve"> </w:t>
      </w:r>
      <w:r>
        <w:t xml:space="preserve">“Density functional theory study of O–H and C–H bond scission of</w:t>
      </w:r>
      <w:r>
        <w:t xml:space="preserve"> </w:t>
      </w:r>
      <w:r>
        <w:t xml:space="preserve">methanol catalyzed by a chemisorbed oxygen layer on Cu(111)”,</w:t>
      </w:r>
      <w:r>
        <w:t xml:space="preserve"> </w:t>
      </w:r>
      <w:r>
        <w:rPr>
          <w:iCs/>
          <w:i/>
        </w:rPr>
        <w:t xml:space="preserve">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646. Elsevier BV, pp. 288–297, Apr. 2016. doi:</w:t>
      </w:r>
      <w:r>
        <w:t xml:space="preserve"> </w:t>
      </w:r>
      <w:r>
        <w:t xml:space="preserve">10.1016/j.susc.2015.11.012.</w:t>
      </w:r>
      <w:r>
        <w:br/>
      </w:r>
      <w:r>
        <w:br/>
      </w:r>
      <w:r>
        <w:t xml:space="preserve">L. Li, N. Cai, W. A. Saidiand G.</w:t>
      </w:r>
      <w:r>
        <w:t xml:space="preserve"> </w:t>
      </w:r>
      <w:r>
        <w:t xml:space="preserve">Zhou, “Role of oxygen in Cu(1 1 0) surface restructuring in the vicinity</w:t>
      </w:r>
      <w:r>
        <w:t xml:space="preserve"> </w:t>
      </w:r>
      <w:r>
        <w:t xml:space="preserve">of step edges”,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613. Elsevier BV,</w:t>
      </w:r>
      <w:r>
        <w:t xml:space="preserve"> </w:t>
      </w:r>
      <w:r>
        <w:t xml:space="preserve">pp. 64–69, Oct. 2014. doi: 10.1016/j.cplett.2014.08.050.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Li, Q. Liu, J. Li, W. A. Saidiand G. Zhou, “Kinetic Barriers of the</w:t>
      </w:r>
      <w:r>
        <w:t xml:space="preserve"> </w:t>
      </w:r>
      <w:r>
        <w:t xml:space="preserve">Phase Transition in the Oxygen Chemisorbed Cu(110)-(2 × 1)-O as a</w:t>
      </w:r>
      <w:r>
        <w:t xml:space="preserve"> </w:t>
      </w:r>
      <w:r>
        <w:t xml:space="preserve">Function of Oxygen Coverage”,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118, no. 36. American Chemical Society (ACS),</w:t>
      </w:r>
      <w:r>
        <w:t xml:space="preserve"> </w:t>
      </w:r>
      <w:r>
        <w:t xml:space="preserve">pp. 20858–20866, Aug. 29, 2014. doi: 10.1021/jp503757k.</w:t>
      </w:r>
      <w:r>
        <w:br/>
      </w:r>
      <w:r>
        <w:br/>
      </w:r>
      <w:r>
        <w:t xml:space="preserve">L. Li</w:t>
      </w:r>
      <w:r>
        <w:t xml:space="preserve"> </w:t>
      </w:r>
      <w:r>
        <w:t xml:space="preserve">and G. Zhou, “Oxygen subsurface adsorption on the Cu(110)-c(6×2)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615. Elsevier BV, pp. 57–64,</w:t>
      </w:r>
      <w:r>
        <w:t xml:space="preserve"> </w:t>
      </w:r>
      <w:r>
        <w:t xml:space="preserve">Sep. 2013. doi: 10.1016/j.susc.2013.04.005.</w:t>
      </w:r>
      <w:r>
        <w:br/>
      </w:r>
      <w:r>
        <w:br/>
      </w:r>
      <w:r>
        <w:t xml:space="preserve">Q. Liu, J. Li, X.</w:t>
      </w:r>
      <w:r>
        <w:t xml:space="preserve"> </w:t>
      </w:r>
      <w:r>
        <w:t xml:space="preserve">Tongand G. Zhou, “Enhancing Dissociative Adsorption of Water on Cu(111)</w:t>
      </w:r>
      <w:r>
        <w:t xml:space="preserve"> </w:t>
      </w:r>
      <w:r>
        <w:t xml:space="preserve">via Chemisorbed Oxygen”,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22. American Chemical Society (ACS), pp. 12117–12126, May</w:t>
      </w:r>
      <w:r>
        <w:t xml:space="preserve"> </w:t>
      </w:r>
      <w:r>
        <w:t xml:space="preserve">30, 2017. doi: 10.1021/acs.jpcc.6b12897.</w:t>
      </w:r>
      <w:r>
        <w:br/>
      </w:r>
      <w:r>
        <w:br/>
      </w:r>
      <w:r>
        <w:t xml:space="preserve">Q. Liu, L. Li, N.</w:t>
      </w:r>
      <w:r>
        <w:t xml:space="preserve"> </w:t>
      </w:r>
      <w:r>
        <w:t xml:space="preserve">Cai, W. A. Saidiand G. Zhou, “Oxygen chemisorption-induced surface phase</w:t>
      </w:r>
      <w:r>
        <w:t xml:space="preserve"> </w:t>
      </w:r>
      <w:r>
        <w:t xml:space="preserve">transitions on Cu(110)”,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627. Elsevier BV,</w:t>
      </w:r>
      <w:r>
        <w:t xml:space="preserve"> </w:t>
      </w:r>
      <w:r>
        <w:t xml:space="preserve">pp. 75–84, Sep. 2014. doi: 10.1016/j.susc.2014.04.017.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Qin, X. Chen, L. Li, P. W. Sutterand G. Zhou, “Oxidation-driven surface</w:t>
      </w:r>
      <w:r>
        <w:t xml:space="preserve"> </w:t>
      </w:r>
      <w:r>
        <w:t xml:space="preserve">dynamics on NiAl(100)”,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112, no. 2. Proceedings of the National Academy of</w:t>
      </w:r>
      <w:r>
        <w:t xml:space="preserve"> </w:t>
      </w:r>
      <w:r>
        <w:t xml:space="preserve">Sciences, Dec. 29, 2014. doi: 10.1073/pnas.1420690112.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Shan, Q. Liu, J. Li, N. Cai, W. A. Saidiand G. Zhou, “Hydrogen-induced</w:t>
      </w:r>
      <w:r>
        <w:t xml:space="preserve"> </w:t>
      </w:r>
      <w:r>
        <w:t xml:space="preserve">atomic structure evolution of the oxygen-chemisorbed Cu(110) surface”,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 23. AIP</w:t>
      </w:r>
      <w:r>
        <w:t xml:space="preserve"> </w:t>
      </w:r>
      <w:r>
        <w:t xml:space="preserve">Publishing, p. 234704, Dec. 21, 2016. doi: 10.1063/1.4972070.</w:t>
      </w:r>
      <w:r>
        <w:br/>
      </w:r>
      <w:r>
        <w:br/>
      </w:r>
      <w:r>
        <w:t xml:space="preserve">Y. Wang, C. Cai, L. Li, L. Yang, Y. Zhouand G. Zhou, “Oxygen</w:t>
      </w:r>
      <w:r>
        <w:t xml:space="preserve"> </w:t>
      </w:r>
      <w:r>
        <w:t xml:space="preserve">vacancy ordering induced displacements of cations in yttria-stabilized</w:t>
      </w:r>
      <w:r>
        <w:t xml:space="preserve"> </w:t>
      </w:r>
      <w:r>
        <w:t xml:space="preserve">zirconia”,</w:t>
      </w:r>
      <w:r>
        <w:t xml:space="preserve"> </w:t>
      </w:r>
      <w:r>
        <w:rPr>
          <w:iCs/>
          <w:i/>
        </w:rPr>
        <w:t xml:space="preserve">AIP Advances</w:t>
      </w:r>
      <w:r>
        <w:t xml:space="preserve">, vol. 6, no. 9. AIP Publishing,</w:t>
      </w:r>
      <w:r>
        <w:t xml:space="preserve"> </w:t>
      </w:r>
      <w:r>
        <w:t xml:space="preserve">p. 095113, Sep. 2016. doi: 10.1063/1.4963202.</w:t>
      </w:r>
      <w:r>
        <w:br/>
      </w:r>
      <w:r>
        <w:br/>
      </w:r>
      <w:r>
        <w:t xml:space="preserve">D. Wu, J. Liand</w:t>
      </w:r>
      <w:r>
        <w:t xml:space="preserve"> </w:t>
      </w:r>
      <w:r>
        <w:t xml:space="preserve">G. Zhou, “Oxygen adsorption at heterophase boundaries of the oxygenated</w:t>
      </w:r>
      <w:r>
        <w:t xml:space="preserve"> </w:t>
      </w:r>
      <w:r>
        <w:t xml:space="preserve">Cu(110)”,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666. Elsevier BV, pp. 28–43,</w:t>
      </w:r>
      <w:r>
        <w:t xml:space="preserve"> </w:t>
      </w:r>
      <w:r>
        <w:t xml:space="preserve">Dec. 2017. doi: 10.1016/j.susc.2017.08.017.</w:t>
      </w:r>
      <w:r>
        <w:br/>
      </w:r>
      <w:r>
        <w:br/>
      </w:r>
      <w:r>
        <w:t xml:space="preserve">D. Wu, Q. Liu, J.</w:t>
      </w:r>
      <w:r>
        <w:t xml:space="preserve"> </w:t>
      </w:r>
      <w:r>
        <w:t xml:space="preserve">Li, J. T. Sadowskiand G. Zhou, “Visualizing Reversible Two-Dimensional</w:t>
      </w:r>
      <w:r>
        <w:t xml:space="preserve"> </w:t>
      </w:r>
      <w:r>
        <w:t xml:space="preserve">Phase Transitions in Oxygen Chemisorbed Layers”,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49. American Chemical Society</w:t>
      </w:r>
      <w:r>
        <w:t xml:space="preserve"> </w:t>
      </w:r>
      <w:r>
        <w:t xml:space="preserve">(ACS), pp. 28233–28244, Nov. 16, 2018. doi: 10.1021/acs.jpcc.8b10892.</w:t>
      </w:r>
      <w:r>
        <w:br/>
      </w:r>
      <w:r>
        <w:br/>
      </w:r>
      <w:r>
        <w:t xml:space="preserve">Q. Zhu, L. Zou, G. Zhou, W. A. Saidiand J. C. Yang, “Early</w:t>
      </w:r>
      <w:r>
        <w:t xml:space="preserve"> </w:t>
      </w:r>
      <w:r>
        <w:t xml:space="preserve">and transient stages of Cu oxidation: Atomistic insights from</w:t>
      </w:r>
      <w:r>
        <w:t xml:space="preserve"> </w:t>
      </w:r>
      <w:r>
        <w:t xml:space="preserve">theoretical simulations and in situ experiments”,</w:t>
      </w:r>
      <w:r>
        <w:t xml:space="preserve"> </w:t>
      </w:r>
      <w:r>
        <w:rPr>
          <w:iCs/>
          <w:i/>
        </w:rPr>
        <w:t xml:space="preserve">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652. Elsevier BV, pp. 98–113, Oct. 2016. doi:</w:t>
      </w:r>
      <w:r>
        <w:t xml:space="preserve"> </w:t>
      </w:r>
      <w:r>
        <w:t xml:space="preserve">10.1016/j.susc.2016.03.003.</w:t>
      </w:r>
      <w:r>
        <w:br/>
      </w:r>
      <w:r>
        <w:br/>
      </w:r>
      <w:r>
        <w:t xml:space="preserve">L. Zou, J. Li, D. Zakharov, E. A.</w:t>
      </w:r>
      <w:r>
        <w:t xml:space="preserve"> </w:t>
      </w:r>
      <w:r>
        <w:t xml:space="preserve">Stachand G. Zhou, “In situ atomic-scale imaging of the metal/oxide</w:t>
      </w:r>
      <w:r>
        <w:t xml:space="preserve"> </w:t>
      </w:r>
      <w:r>
        <w:t xml:space="preserve">interfacial transformation”,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</w:t>
      </w:r>
      <w:r>
        <w:t xml:space="preserve"> </w:t>
      </w:r>
      <w:r>
        <w:t xml:space="preserve">1. Springer Science and Business Media LLC, Aug. 21, 2017. doi:</w:t>
      </w:r>
      <w:r>
        <w:t xml:space="preserve"> </w:t>
      </w:r>
      <w:r>
        <w:t xml:space="preserve">10.1038/s41467-017-00371-4.</w:t>
      </w:r>
      <w:r>
        <w:br/>
      </w:r>
      <w:r>
        <w:br/>
      </w:r>
      <w:r>
        <w:t xml:space="preserve">L. Zou, “Segregation induced</w:t>
      </w:r>
      <w:r>
        <w:t xml:space="preserve"> </w:t>
      </w:r>
      <w:r>
        <w:t xml:space="preserve">order-disorder transition in Cu(Au) surface alloys”,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154. Elsevier BV, pp. 220–227, Aug. 2018. doi:</w:t>
      </w:r>
      <w:r>
        <w:t xml:space="preserve"> </w:t>
      </w:r>
      <w:r>
        <w:t xml:space="preserve">10.1016/j.actamat.2018.05.040.</w:t>
      </w:r>
      <w:r>
        <w:br/>
      </w:r>
      <w:r>
        <w:br/>
      </w:r>
      <w:r>
        <w:t xml:space="preserve">L. Zou, “Dislocation</w:t>
      </w:r>
      <w:r>
        <w:t xml:space="preserve"> </w:t>
      </w:r>
      <w:r>
        <w:t xml:space="preserve">nucleation facilitated by atomic segregation”,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</w:t>
      </w:r>
      <w:r>
        <w:t xml:space="preserve"> </w:t>
      </w:r>
      <w:r>
        <w:t xml:space="preserve">vol. 17, no. 1. Springer Science and Business Media LLC, pp. 56–63,</w:t>
      </w:r>
      <w:r>
        <w:t xml:space="preserve"> </w:t>
      </w:r>
      <w:r>
        <w:t xml:space="preserve">Nov. 27, 2017. doi: 10.1038/nmat5034.</w:t>
      </w:r>
      <w:r>
        <w:br/>
      </w:r>
      <w:r>
        <w:br/>
      </w:r>
      <w:r>
        <w:t xml:space="preserve">B. Rasulev, M. Watkins,</w:t>
      </w:r>
      <w:r>
        <w:t xml:space="preserve"> </w:t>
      </w:r>
      <w:r>
        <w:t xml:space="preserve">M. Theodore, J. Jackmanand J. Leszczynski, “Structures and Stabilities:</w:t>
      </w:r>
      <w:r>
        <w:t xml:space="preserve"> </w:t>
      </w:r>
      <w:r>
        <w:t xml:space="preserve">Quantum-Chemical Study of Aun (n = 2-2016) Nanoclusters by Extended</w:t>
      </w:r>
      <w:r>
        <w:t xml:space="preserve"> </w:t>
      </w:r>
      <w:r>
        <w:t xml:space="preserve">Huckel and DFT Approaches”,</w:t>
      </w:r>
      <w:r>
        <w:t xml:space="preserve"> </w:t>
      </w:r>
      <w:r>
        <w:rPr>
          <w:iCs/>
          <w:i/>
        </w:rPr>
        <w:t xml:space="preserve">Nanoscience &amp;Nanotechnology-Asia</w:t>
      </w:r>
      <w:r>
        <w:t xml:space="preserve">,</w:t>
      </w:r>
      <w:r>
        <w:t xml:space="preserve"> </w:t>
      </w:r>
      <w:r>
        <w:t xml:space="preserve">vol. 2, no. 1. Bentham Science Publishers Ltd., pp. 2–10, Jun. 01, 2012.</w:t>
      </w:r>
      <w:r>
        <w:t xml:space="preserve"> </w:t>
      </w:r>
      <w:r>
        <w:t xml:space="preserve">doi: 10.2174/2210681211202010002.</w:t>
      </w:r>
      <w:r>
        <w:br/>
      </w:r>
      <w:r>
        <w:br/>
      </w:r>
      <w:r>
        <w:t xml:space="preserve">M. Wang, A.</w:t>
      </w:r>
      <w:r>
        <w:t xml:space="preserve"> </w:t>
      </w:r>
      <w:r>
        <w:t xml:space="preserve">Alexander-Katzand B. D. Olsen, “Diffusion of Entangled Rod–Coil Block</w:t>
      </w:r>
      <w:r>
        <w:t xml:space="preserve"> </w:t>
      </w:r>
      <w:r>
        <w:t xml:space="preserve">Copolymers”,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1, no. 6. American Chemical</w:t>
      </w:r>
      <w:r>
        <w:t xml:space="preserve"> </w:t>
      </w:r>
      <w:r>
        <w:t xml:space="preserve">Society (ACS), pp. 676–680, May 16, 2012. doi: 10.1021/mz300127s.</w:t>
      </w:r>
      <w:r>
        <w:br/>
      </w:r>
      <w:r>
        <w:br/>
      </w:r>
      <w:r>
        <w:t xml:space="preserve">R. N. Gunasinghe, “Resonant orbitals in fluorinated epitaxial</w:t>
      </w:r>
      <w:r>
        <w:t xml:space="preserve"> </w:t>
      </w:r>
      <w:r>
        <w:t xml:space="preserve">graphene”,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16, no. 35.</w:t>
      </w:r>
      <w:r>
        <w:t xml:space="preserve"> </w:t>
      </w:r>
      <w:r>
        <w:t xml:space="preserve">Royal Society of Chemistry (RSC), p. 18902, Jul. 25, 2014. doi:</w:t>
      </w:r>
      <w:r>
        <w:t xml:space="preserve"> </w:t>
      </w:r>
      <w:r>
        <w:t xml:space="preserve">10.1039/c4cp03163f.</w:t>
      </w:r>
      <w:r>
        <w:br/>
      </w:r>
      <w:r>
        <w:br/>
      </w:r>
      <w:r>
        <w:t xml:space="preserve">U. K. Wijewardena, S. E. Brownand X.-Q.</w:t>
      </w:r>
      <w:r>
        <w:t xml:space="preserve"> </w:t>
      </w:r>
      <w:r>
        <w:t xml:space="preserve">Wang, “Epoxy-Carbonyl Conformation of Graphene Oxides”,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120, no. 39. American Chemical Society</w:t>
      </w:r>
      <w:r>
        <w:t xml:space="preserve"> </w:t>
      </w:r>
      <w:r>
        <w:t xml:space="preserve">(ACS), pp. 22739–22743, Sep. 21, 2016. doi: 10.1021/acs.jpcc.6b07648.</w:t>
      </w:r>
      <w:r>
        <w:br/>
      </w:r>
      <w:r>
        <w:br/>
      </w:r>
      <w:r>
        <w:t xml:space="preserve">D. Chang, “Selectively Deuterated Poly(ε-caprolactone)s:</w:t>
      </w:r>
      <w:r>
        <w:t xml:space="preserve"> </w:t>
      </w:r>
      <w:r>
        <w:t xml:space="preserve">Synthesis and Isotope Effects on the Crystal Structures and Properties”,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51, no. 22. American Chemical Society (ACS),</w:t>
      </w:r>
      <w:r>
        <w:t xml:space="preserve"> </w:t>
      </w:r>
      <w:r>
        <w:t xml:space="preserve">pp. 9393–9404, Nov. 14, 2018. doi: 10.1021/acs.macromol.8b01851.</w:t>
      </w:r>
      <w:r>
        <w:br/>
      </w:r>
      <w:r>
        <w:br/>
      </w:r>
      <w:r>
        <w:t xml:space="preserve">N. T. Ekanayake, J. Huang, J. Jakowski, B. G. Sumpterand S.</w:t>
      </w:r>
      <w:r>
        <w:t xml:space="preserve"> </w:t>
      </w:r>
      <w:r>
        <w:t xml:space="preserve">Garashchuk, “Relevance of the Nuclear Quantum Effects on the</w:t>
      </w:r>
      <w:r>
        <w:t xml:space="preserve"> </w:t>
      </w:r>
      <w:r>
        <w:t xml:space="preserve">Proton/Deuteron Transmission through Hexagonal Boron Nitride and</w:t>
      </w:r>
      <w:r>
        <w:t xml:space="preserve"> </w:t>
      </w:r>
      <w:r>
        <w:t xml:space="preserve">Graphene Monolayers”,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43. American Chemical Society (ACS), pp. 24335–24344,</w:t>
      </w:r>
      <w:r>
        <w:t xml:space="preserve"> </w:t>
      </w:r>
      <w:r>
        <w:t xml:space="preserve">Oct. 20, 2017. doi: 10.1021/acs.jpcc.7b08152.</w:t>
      </w:r>
      <w:r>
        <w:br/>
      </w:r>
      <w:r>
        <w:br/>
      </w:r>
      <w:r>
        <w:t xml:space="preserve">S. Garashchuk,</w:t>
      </w:r>
      <w:r>
        <w:t xml:space="preserve"> </w:t>
      </w:r>
      <w:r>
        <w:t xml:space="preserve">J. Jakowskiand V. A. Rassolov, “Approximate quantum trajectory dynamics</w:t>
      </w:r>
      <w:r>
        <w:t xml:space="preserve"> </w:t>
      </w:r>
      <w:r>
        <w:t xml:space="preserve">for reactive processes in condensed phase”,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</w:t>
      </w:r>
      <w:r>
        <w:t xml:space="preserve"> </w:t>
      </w:r>
      <w:r>
        <w:t xml:space="preserve">vol. 41, no. 1–3. Informa UK Limited, pp. 86–106, Apr. 24, 2014. doi:</w:t>
      </w:r>
      <w:r>
        <w:t xml:space="preserve"> </w:t>
      </w:r>
      <w:r>
        <w:t xml:space="preserve">10.1080/08927022.2014.907493.</w:t>
      </w:r>
      <w:r>
        <w:br/>
      </w:r>
      <w:r>
        <w:br/>
      </w:r>
      <w:r>
        <w:t xml:space="preserve">B. Gu and S. Garashchuk,</w:t>
      </w:r>
      <w:r>
        <w:t xml:space="preserve"> </w:t>
      </w:r>
      <w:r>
        <w:t xml:space="preserve">“Molecular dynamics of large systems with quantum corrections for the</w:t>
      </w:r>
      <w:r>
        <w:t xml:space="preserve"> </w:t>
      </w:r>
      <w:r>
        <w:t xml:space="preserve">nuclei”,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 Publishing LLC, 2015.</w:t>
      </w:r>
      <w:r>
        <w:t xml:space="preserve"> </w:t>
      </w:r>
      <w:r>
        <w:t xml:space="preserve">doi: 10.1063/1.4938822.</w:t>
      </w:r>
      <w:r>
        <w:br/>
      </w:r>
      <w:r>
        <w:br/>
      </w:r>
      <w:r>
        <w:t xml:space="preserve">B. Gu and S. Garashchuk,</w:t>
      </w:r>
      <w:r>
        <w:t xml:space="preserve"> </w:t>
      </w:r>
      <w:r>
        <w:t xml:space="preserve">“Determination of the collective modes from the quantum-mechanical</w:t>
      </w:r>
      <w:r>
        <w:t xml:space="preserve"> </w:t>
      </w:r>
      <w:r>
        <w:t xml:space="preserve">time-correlation functions”,</w:t>
      </w:r>
      <w:r>
        <w:t xml:space="preserve"> </w:t>
      </w:r>
      <w:r>
        <w:rPr>
          <w:iCs/>
          <w:i/>
        </w:rPr>
        <w:t xml:space="preserve">Theoretical Chemistry Accounts</w:t>
      </w:r>
      <w:r>
        <w:t xml:space="preserve">,</w:t>
      </w:r>
      <w:r>
        <w:t xml:space="preserve"> </w:t>
      </w:r>
      <w:r>
        <w:t xml:space="preserve">vol. 134, no. 11. Springer Science and Business Media LLC, Oct. 14,</w:t>
      </w:r>
      <w:r>
        <w:t xml:space="preserve"> </w:t>
      </w:r>
      <w:r>
        <w:t xml:space="preserve">2015. doi: 10.1007/s00214-015-1736-1.</w:t>
      </w:r>
      <w:r>
        <w:br/>
      </w:r>
      <w:r>
        <w:br/>
      </w:r>
      <w:r>
        <w:t xml:space="preserve">B. Gu and S.</w:t>
      </w:r>
      <w:r>
        <w:t xml:space="preserve"> </w:t>
      </w:r>
      <w:r>
        <w:t xml:space="preserve">Garashchuk, “Quantum Dynamics with Gaussian Bases Defined by the Quantum</w:t>
      </w:r>
      <w:r>
        <w:t xml:space="preserve"> </w:t>
      </w:r>
      <w:r>
        <w:t xml:space="preserve">Trajectories”,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120, no.</w:t>
      </w:r>
      <w:r>
        <w:t xml:space="preserve"> </w:t>
      </w:r>
      <w:r>
        <w:t xml:space="preserve">19. American Chemical Society (ACS), pp. 3023–3031, Jan. 13, 2016. doi:</w:t>
      </w:r>
      <w:r>
        <w:t xml:space="preserve"> </w:t>
      </w:r>
      <w:r>
        <w:t xml:space="preserve">10.1021/acs.jpca.5b10029.</w:t>
      </w:r>
      <w:r>
        <w:br/>
      </w:r>
      <w:r>
        <w:br/>
      </w:r>
      <w:r>
        <w:t xml:space="preserve">B. Gu, R. J. Hinde, V. A.</w:t>
      </w:r>
      <w:r>
        <w:t xml:space="preserve"> </w:t>
      </w:r>
      <w:r>
        <w:t xml:space="preserve">Rassolovand S. Garashchuk, “Estimation of the Ground State Energy of an</w:t>
      </w:r>
      <w:r>
        <w:t xml:space="preserve"> </w:t>
      </w:r>
      <w:r>
        <w:t xml:space="preserve">Atomic Solid by Employing Quantum Trajectory Dynamics with Friction”,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 no. 7.</w:t>
      </w:r>
      <w:r>
        <w:t xml:space="preserve"> </w:t>
      </w:r>
      <w:r>
        <w:t xml:space="preserve">American Chemical Society (ACS), pp. 2891–2899, Jun. 03, 2015. doi:</w:t>
      </w:r>
      <w:r>
        <w:t xml:space="preserve"> </w:t>
      </w:r>
      <w:r>
        <w:t xml:space="preserve">10.1021/ct501176m.</w:t>
      </w:r>
      <w:r>
        <w:br/>
      </w:r>
      <w:r>
        <w:br/>
      </w:r>
      <w:r>
        <w:t xml:space="preserve">J. A. Hachtel, “Damage-Free Nanoscale</w:t>
      </w:r>
      <w:r>
        <w:t xml:space="preserve"> </w:t>
      </w:r>
      <w:r>
        <w:t xml:space="preserve">Isotopic Analysis of Biological Materials with Vibrational Electron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Microscopy and Microanalysis</w:t>
      </w:r>
      <w:r>
        <w:t xml:space="preserve">, vol. 25, no. S2.</w:t>
      </w:r>
      <w:r>
        <w:t xml:space="preserve"> </w:t>
      </w:r>
      <w:r>
        <w:t xml:space="preserve">Oxford University Press (OUP), pp. 1088–1089, Aug. 2019. doi:</w:t>
      </w:r>
      <w:r>
        <w:t xml:space="preserve"> </w:t>
      </w:r>
      <w:r>
        <w:t xml:space="preserve">10.1017/s1431927619006172.</w:t>
      </w:r>
      <w:r>
        <w:br/>
      </w:r>
      <w:r>
        <w:br/>
      </w:r>
      <w:r>
        <w:t xml:space="preserve">J. A. Hachtel, “Identification of</w:t>
      </w:r>
      <w:r>
        <w:t xml:space="preserve"> </w:t>
      </w:r>
      <w:r>
        <w:t xml:space="preserve">site-specific isotopic labels by vibrational spectroscopy in the</w:t>
      </w:r>
      <w:r>
        <w:t xml:space="preserve"> </w:t>
      </w:r>
      <w:r>
        <w:t xml:space="preserve">electron microscope”,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363, no. 6426. American</w:t>
      </w:r>
      <w:r>
        <w:t xml:space="preserve"> </w:t>
      </w:r>
      <w:r>
        <w:t xml:space="preserve">Association for the Advancement of Science (AAAS), pp. 525–528, Jan. 31,</w:t>
      </w:r>
      <w:r>
        <w:t xml:space="preserve"> </w:t>
      </w:r>
      <w:r>
        <w:t xml:space="preserve">2019. doi: 10.1126/science.aav5845.</w:t>
      </w:r>
      <w:r>
        <w:br/>
      </w:r>
      <w:r>
        <w:br/>
      </w:r>
      <w:r>
        <w:t xml:space="preserve">C. Hu, “Effects of</w:t>
      </w:r>
      <w:r>
        <w:t xml:space="preserve"> </w:t>
      </w:r>
      <w:r>
        <w:t xml:space="preserve">partial La filling and Sb vacancy defects on</w:t>
      </w:r>
      <w:r>
        <w:t xml:space="preserve"> </w:t>
      </w:r>
      <m:oMath>
        <m:r>
          <m:t>C</m:t>
        </m:r>
        <m:r>
          <m:t>o</m:t>
        </m:r>
        <m:r>
          <m:t>S</m:t>
        </m:r>
        <m:sSub>
          <m:e>
            <m:r>
              <m:t>b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skutterudites”,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16. American</w:t>
      </w:r>
      <w:r>
        <w:t xml:space="preserve"> </w:t>
      </w:r>
      <w:r>
        <w:t xml:space="preserve">Physical Society (APS), Apr. 25, 2017. doi: 10.1103/physrevb.95.165204.</w:t>
      </w:r>
      <w:r>
        <w:br/>
      </w:r>
      <w:r>
        <w:br/>
      </w:r>
      <w:r>
        <w:t xml:space="preserve">Z. Hu, “An experimental and computational study of</w:t>
      </w:r>
      <w:r>
        <w:t xml:space="preserve"> </w:t>
      </w:r>
      <w:r>
        <w:t xml:space="preserve">donor–linker–acceptor block copolymers for organic photovoltaics”,</w:t>
      </w:r>
      <w:r>
        <w:t xml:space="preserve"> </w:t>
      </w:r>
      <w:r>
        <w:rPr>
          <w:iCs/>
          <w:i/>
        </w:rPr>
        <w:t xml:space="preserve">Journal of Polymer Science Part B: Polymer Physics</w:t>
      </w:r>
      <w:r>
        <w:t xml:space="preserve">, vol. 56, no.</w:t>
      </w:r>
      <w:r>
        <w:t xml:space="preserve"> </w:t>
      </w:r>
      <w:r>
        <w:t xml:space="preserve">16. Wiley, pp. 1135–1143, Aug. 15, 2018. doi: 10.1002/polb.24633.</w:t>
      </w:r>
      <w:r>
        <w:br/>
      </w:r>
      <w:r>
        <w:br/>
      </w:r>
      <w:r>
        <w:t xml:space="preserve">A. V. Ievlev, “Building with ions: towards direct write of platinum</w:t>
      </w:r>
      <w:r>
        <w:t xml:space="preserve"> </w:t>
      </w:r>
      <w:r>
        <w:t xml:space="preserve">nanostructures using in situ liquid cell helium ion microscopy”,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35. Royal Society of Chemistry (RSC),</w:t>
      </w:r>
      <w:r>
        <w:t xml:space="preserve"> </w:t>
      </w:r>
      <w:r>
        <w:t xml:space="preserve">pp. 12949–12956, 2017. doi: 10.1039/c7nr04417h.</w:t>
      </w:r>
      <w:r>
        <w:br/>
      </w:r>
      <w:r>
        <w:br/>
      </w:r>
      <w:r>
        <w:t xml:space="preserve">Y. Ihm,</w:t>
      </w:r>
      <w:r>
        <w:t xml:space="preserve"> </w:t>
      </w:r>
      <w:r>
        <w:t xml:space="preserve">“Assessing the Predictive Power of Density Functional Theory in</w:t>
      </w:r>
      <w:r>
        <w:t xml:space="preserve"> </w:t>
      </w:r>
      <w:r>
        <w:t xml:space="preserve">Finite-Temperature Hydrogen Adsorption/Desorption Thermodynamics”,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 no. 45. American</w:t>
      </w:r>
      <w:r>
        <w:t xml:space="preserve"> </w:t>
      </w:r>
      <w:r>
        <w:t xml:space="preserve">Chemical Society (ACS), pp. 26189–26195, Oct. 09, 2018. doi:</w:t>
      </w:r>
      <w:r>
        <w:t xml:space="preserve"> </w:t>
      </w:r>
      <w:r>
        <w:t xml:space="preserve">10.1021/acs.jpcc.8b00793.</w:t>
      </w:r>
      <w:r>
        <w:br/>
      </w:r>
      <w:r>
        <w:br/>
      </w:r>
      <w:r>
        <w:t xml:space="preserve">J. Jakowski, “Deuteration as a</w:t>
      </w:r>
      <w:r>
        <w:t xml:space="preserve"> </w:t>
      </w:r>
      <w:r>
        <w:t xml:space="preserve">Means to Tune Crystallinity of Conducting Polymers”,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8, no. 18. American Chemical</w:t>
      </w:r>
      <w:r>
        <w:t xml:space="preserve"> </w:t>
      </w:r>
      <w:r>
        <w:t xml:space="preserve">Society (ACS), pp. 4333–4340, Aug. 30, 2017. doi:</w:t>
      </w:r>
      <w:r>
        <w:t xml:space="preserve"> </w:t>
      </w:r>
      <w:r>
        <w:t xml:space="preserve">10.1021/acs.jpclett.7b01803.</w:t>
      </w:r>
      <w:r>
        <w:br/>
      </w:r>
      <w:r>
        <w:br/>
      </w:r>
      <w:r>
        <w:t xml:space="preserve">J. Jakowski, J. Huang, B. G.</w:t>
      </w:r>
      <w:r>
        <w:t xml:space="preserve"> </w:t>
      </w:r>
      <w:r>
        <w:t xml:space="preserve">Sumpterand S. Garashchuk, “Theoretical assessment of the nuclear quantum</w:t>
      </w:r>
      <w:r>
        <w:t xml:space="preserve"> </w:t>
      </w:r>
      <w:r>
        <w:t xml:space="preserve">effects on polymer crystallinity via perturbation theory and dynamics”,</w:t>
      </w:r>
      <w:r>
        <w:t xml:space="preserve"> </w:t>
      </w:r>
      <w:r>
        <w:rPr>
          <w:iCs/>
          <w:i/>
        </w:rPr>
        <w:t xml:space="preserve">International Journal of Quantum Chemistry</w:t>
      </w:r>
      <w:r>
        <w:t xml:space="preserve">, vol. 118, no. 20.</w:t>
      </w:r>
      <w:r>
        <w:t xml:space="preserve"> </w:t>
      </w:r>
      <w:r>
        <w:t xml:space="preserve">Wiley, Sep. 22, 2018. doi: 10.1002/qua.25712.</w:t>
      </w:r>
      <w:r>
        <w:br/>
      </w:r>
      <w:r>
        <w:br/>
      </w:r>
      <w:r>
        <w:t xml:space="preserve">S. Kim,</w:t>
      </w:r>
      <w:r>
        <w:t xml:space="preserve"> </w:t>
      </w:r>
      <w:r>
        <w:t xml:space="preserve">“Multi-purposed Ar gas cluster ion beam processing for graphene</w:t>
      </w:r>
      <w:r>
        <w:t xml:space="preserve"> </w:t>
      </w:r>
      <w:r>
        <w:t xml:space="preserve">engineering”,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131. Elsevier BV, pp. 142–148, May</w:t>
      </w:r>
      <w:r>
        <w:t xml:space="preserve"> </w:t>
      </w:r>
      <w:r>
        <w:t xml:space="preserve">2018. doi: 10.1016/j.carbon.2018.01.098.</w:t>
      </w:r>
      <w:r>
        <w:br/>
      </w:r>
      <w:r>
        <w:br/>
      </w:r>
      <w:r>
        <w:t xml:space="preserve">D. Lingerfelt, J.</w:t>
      </w:r>
      <w:r>
        <w:t xml:space="preserve"> </w:t>
      </w:r>
      <w:r>
        <w:t xml:space="preserve">Jakowski, P. Ganeshand B. Sumpter, “A TD-DFT Treatment of Electronic</w:t>
      </w:r>
      <w:r>
        <w:t xml:space="preserve"> </w:t>
      </w:r>
      <w:r>
        <w:t xml:space="preserve">Excitations in the STEM Spanning Dipole and Impact Scattering Regimes”,</w:t>
      </w:r>
      <w:r>
        <w:t xml:space="preserve"> </w:t>
      </w:r>
      <w:r>
        <w:rPr>
          <w:iCs/>
          <w:i/>
        </w:rPr>
        <w:t xml:space="preserve">Microscopy and Microanalysis</w:t>
      </w:r>
      <w:r>
        <w:t xml:space="preserve">, vol. 25, no. S2. Oxford University</w:t>
      </w:r>
      <w:r>
        <w:t xml:space="preserve"> </w:t>
      </w:r>
      <w:r>
        <w:t xml:space="preserve">Press (OUP), pp. 2300–2301, Aug. 2019. doi: 10.1017/s1431927619012236.</w:t>
      </w:r>
      <w:r>
        <w:br/>
      </w:r>
      <w:r>
        <w:br/>
      </w:r>
      <w:r>
        <w:t xml:space="preserve">J. W. Mazzuca, S. Garashchukand J. Jakowski, “The effect of</w:t>
      </w:r>
      <w:r>
        <w:t xml:space="preserve"> </w:t>
      </w:r>
      <w:r>
        <w:t xml:space="preserve">local substrate motion on quantum hydrogen transfer in soybean</w:t>
      </w:r>
      <w:r>
        <w:t xml:space="preserve"> </w:t>
      </w:r>
      <w:r>
        <w:t xml:space="preserve">lipoxygenase-1 modeled with QTES-DFTB dynamics”,</w:t>
      </w:r>
      <w:r>
        <w:t xml:space="preserve"> </w:t>
      </w:r>
      <w:r>
        <w:rPr>
          <w:iCs/>
          <w:i/>
        </w:rPr>
        <w:t xml:space="preserve">Chemical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613. Elsevier BV, pp. 104–109, Oct. 2014. doi:</w:t>
      </w:r>
      <w:r>
        <w:t xml:space="preserve"> </w:t>
      </w:r>
      <w:r>
        <w:t xml:space="preserve">10.1016/j.cplett.2014.08.006.</w:t>
      </w:r>
      <w:r>
        <w:br/>
      </w:r>
      <w:r>
        <w:br/>
      </w:r>
      <w:r>
        <w:t xml:space="preserve">D. Nugawela, S. J. Stuartand J.</w:t>
      </w:r>
      <w:r>
        <w:t xml:space="preserve"> </w:t>
      </w:r>
      <w:r>
        <w:t xml:space="preserve">Jakowski, “Highly Energetic Collisions of Xe with Fullerene Clusters”,</w:t>
      </w:r>
      <w:r>
        <w:t xml:space="preserve"> </w:t>
      </w:r>
      <w:r>
        <w:rPr>
          <w:iCs/>
          <w:i/>
        </w:rPr>
        <w:t xml:space="preserve">Proceedings of the 2014 Annual Conference on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</w:t>
      </w:r>
      <w:r>
        <w:t xml:space="preserve">. ACM, Jul. 13, 2014. doi:</w:t>
      </w:r>
      <w:r>
        <w:t xml:space="preserve"> </w:t>
      </w:r>
      <w:r>
        <w:t xml:space="preserve">10.1145/2616498.2616514.</w:t>
      </w:r>
      <w:r>
        <w:br/>
      </w:r>
      <w:r>
        <w:br/>
      </w:r>
      <w:r>
        <w:t xml:space="preserve">M. Shao, “The isotopic effects of</w:t>
      </w:r>
      <w:r>
        <w:t xml:space="preserve"> </w:t>
      </w:r>
      <w:r>
        <w:t xml:space="preserve">deuteration on optoelectronic properties of conducting polymers”,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 and</w:t>
      </w:r>
      <w:r>
        <w:t xml:space="preserve"> </w:t>
      </w:r>
      <w:r>
        <w:t xml:space="preserve">Business Media LLC, Jan. 24, 2014. doi: 10.1038/ncomms4180.</w:t>
      </w:r>
      <w:r>
        <w:br/>
      </w:r>
      <w:r>
        <w:br/>
      </w:r>
      <w:r>
        <w:t xml:space="preserve">Y.-H. Tian, “Non-Transition-Metal Catalytic System for</w:t>
      </w:r>
      <w:r>
        <w:t xml:space="preserve"> </w:t>
      </w:r>
      <w:r>
        <w:t xml:space="preserve">N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 to NH</w:t>
      </w:r>
      <w:r>
        <w:rPr>
          <w:vertAlign w:val="subscript"/>
        </w:rPr>
        <w:t xml:space="preserve">3</w:t>
      </w:r>
      <w:r>
        <w:t xml:space="preserve">: A Density Functional Theory</w:t>
      </w:r>
      <w:r>
        <w:t xml:space="preserve"> </w:t>
      </w:r>
      <w:r>
        <w:t xml:space="preserve">Study of Al-Doped Graphene”,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3. American Chemical Society (ACS),</w:t>
      </w:r>
      <w:r>
        <w:t xml:space="preserve"> </w:t>
      </w:r>
      <w:r>
        <w:t xml:space="preserve">pp. 570–576, Jan. 19, 2018. doi: 10.1021/acs.jpclett.7b03094.</w:t>
      </w:r>
      <w:r>
        <w:br/>
      </w:r>
      <w:r>
        <w:br/>
      </w:r>
      <w:r>
        <w:t xml:space="preserve">L. Wang, J. Jakowskiand S. Garashchuk, “Adsorption of a Hydrogen</w:t>
      </w:r>
      <w:r>
        <w:t xml:space="preserve"> </w:t>
      </w:r>
      <w:r>
        <w:t xml:space="preserve">Atom on a Graphene Flake Examined with Quantum Trajectory/Electronic</w:t>
      </w:r>
      <w:r>
        <w:t xml:space="preserve"> </w:t>
      </w:r>
      <w:r>
        <w:t xml:space="preserve">Structure Dynamics”,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29. American Chemical Society (ACS), pp. 16175–16187,</w:t>
      </w:r>
      <w:r>
        <w:t xml:space="preserve"> </w:t>
      </w:r>
      <w:r>
        <w:t xml:space="preserve">Jul. 14, 2014. doi: 10.1021/jp503261k.</w:t>
      </w:r>
      <w:r>
        <w:br/>
      </w:r>
      <w:r>
        <w:br/>
      </w:r>
      <w:r>
        <w:t xml:space="preserve">L. Wang, J. Jakowski,</w:t>
      </w:r>
      <w:r>
        <w:t xml:space="preserve"> </w:t>
      </w:r>
      <w:r>
        <w:t xml:space="preserve">S. Garashchukand B. G. Sumpter, “Understanding How Isotopes Affect</w:t>
      </w:r>
      <w:r>
        <w:t xml:space="preserve"> </w:t>
      </w:r>
      <w:r>
        <w:t xml:space="preserve">Charge Transfer in P3HT/PCBM: A Quantum Trajectory-Electronic Structure</w:t>
      </w:r>
      <w:r>
        <w:t xml:space="preserve"> </w:t>
      </w:r>
      <w:r>
        <w:t xml:space="preserve">Study with Nonlinear Quantum Corrections”,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12, no. 9. American Chemical Society (ACS),</w:t>
      </w:r>
      <w:r>
        <w:t xml:space="preserve"> </w:t>
      </w:r>
      <w:r>
        <w:t xml:space="preserve">pp. 4487–4500, Aug. 31, 2016. doi: 10.1021/acs.jctc.6b00126.</w:t>
      </w:r>
      <w:r>
        <w:br/>
      </w:r>
      <w:r>
        <w:br/>
      </w:r>
      <w:r>
        <w:t xml:space="preserve">L. Wang, J. W. Mazzuca, S. Garashchukand J. Jakowski, “The hybrid</w:t>
      </w:r>
      <w:r>
        <w:t xml:space="preserve"> </w:t>
      </w:r>
      <w:r>
        <w:t xml:space="preserve">Quantum Trajectory/Electronic Structure DFTB-based approach to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Proceedings of the 2014 Annual Conference on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</w:t>
      </w:r>
      <w:r>
        <w:t xml:space="preserve">. ACM, Jul. 13, 2014.</w:t>
      </w:r>
      <w:r>
        <w:t xml:space="preserve"> </w:t>
      </w:r>
      <w:r>
        <w:t xml:space="preserve">doi: 10.1145/2616498.2616503.</w:t>
      </w:r>
      <w:r>
        <w:br/>
      </w:r>
      <w:r>
        <w:br/>
      </w:r>
      <w:r>
        <w:t xml:space="preserve">B. Yang, “Enhancing Ion</w:t>
      </w:r>
      <w:r>
        <w:t xml:space="preserve"> </w:t>
      </w:r>
      <w:r>
        <w:t xml:space="preserve">Migration in Grain Boundaries of Hybrid Organic–Inorganic Perovskites by</w:t>
      </w:r>
      <w:r>
        <w:t xml:space="preserve"> </w:t>
      </w:r>
      <w:r>
        <w:t xml:space="preserve">Chlorine”,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27, no. 26. Wiley,</w:t>
      </w:r>
      <w:r>
        <w:t xml:space="preserve"> </w:t>
      </w:r>
      <w:r>
        <w:t xml:space="preserve">p. 1700749, May 26, 2017. doi: 10.1002/adfm.201700749.</w:t>
      </w:r>
      <w:r>
        <w:br/>
      </w:r>
      <w:r>
        <w:br/>
      </w:r>
      <w:r>
        <w:t xml:space="preserve">T. Yu,</w:t>
      </w:r>
      <w:r>
        <w:t xml:space="preserve"> </w:t>
      </w:r>
      <w:r>
        <w:t xml:space="preserve">F. Fabunmi, J. Huang, B. G. Sumpterand J. Jakowski, “A fast scheme to</w:t>
      </w:r>
      <w:r>
        <w:t xml:space="preserve"> </w:t>
      </w:r>
      <w:r>
        <w:t xml:space="preserve">calculate electronic couplings between P3HT polymer units using diabatic</w:t>
      </w:r>
      <w:r>
        <w:t xml:space="preserve"> </w:t>
      </w:r>
      <w:r>
        <w:t xml:space="preserve">orbitals for charge transfer dynamics simulations”,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40, no. 2. Wiley, pp. 532–542,</w:t>
      </w:r>
      <w:r>
        <w:t xml:space="preserve"> </w:t>
      </w:r>
      <w:r>
        <w:t xml:space="preserve">Dec. 12, 2018. doi: 10.1002/jcc.25749.</w:t>
      </w:r>
      <w:r>
        <w:br/>
      </w:r>
      <w:r>
        <w:br/>
      </w:r>
      <w:r>
        <w:t xml:space="preserve">W. A. Saidi, H.</w:t>
      </w:r>
      <w:r>
        <w:t xml:space="preserve"> </w:t>
      </w:r>
      <w:r>
        <w:t xml:space="preserve">Fengand K. A. Fichthorn, “Binding of Polyvinylpyrrolidone to Ag</w:t>
      </w:r>
      <w:r>
        <w:t xml:space="preserve"> </w:t>
      </w:r>
      <w:r>
        <w:t xml:space="preserve">Surfaces: Insight into a Structure-Directing Agent from</w:t>
      </w:r>
      <w:r>
        <w:t xml:space="preserve"> </w:t>
      </w:r>
      <w:r>
        <w:t xml:space="preserve">Dispersion-Corrected Density Functional Theory”,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117, no. 2. American Chemical Society</w:t>
      </w:r>
      <w:r>
        <w:t xml:space="preserve"> </w:t>
      </w:r>
      <w:r>
        <w:t xml:space="preserve">(ACS), pp. 1163–1171, Jan. 07, 2013. doi: 10.1021/jp309867n.</w:t>
      </w:r>
      <w:r>
        <w:br/>
      </w:r>
      <w:r>
        <w:br/>
      </w:r>
      <w:r>
        <w:t xml:space="preserve">T. Balankura, X. Qi, Y. Zhouand K. A. Fichthorn, “Predicting</w:t>
      </w:r>
      <w:r>
        <w:t xml:space="preserve"> </w:t>
      </w:r>
      <w:r>
        <w:t xml:space="preserve">kinetic nanocrystal shapes through multi-scale theory and simulation:</w:t>
      </w:r>
      <w:r>
        <w:t xml:space="preserve"> </w:t>
      </w:r>
      <w:r>
        <w:t xml:space="preserve">Polyvinylpyrrolidone-mediated growth of Ag nanocrystals”,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145, no. 14. AIP Publishing, p. 144106,</w:t>
      </w:r>
      <w:r>
        <w:t xml:space="preserve"> </w:t>
      </w:r>
      <w:r>
        <w:t xml:space="preserve">Oct. 13, 2016. doi: 10.1063/1.4964297.</w:t>
      </w:r>
      <w:r>
        <w:br/>
      </w:r>
      <w:r>
        <w:br/>
      </w:r>
      <w:r>
        <w:t xml:space="preserve">K. A. Fichthorn,</w:t>
      </w:r>
      <w:r>
        <w:t xml:space="preserve"> </w:t>
      </w:r>
      <w:r>
        <w:t xml:space="preserve">“Molecular phenomena in colloidal nanostructure synthesis”,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</w:t>
      </w:r>
      <w:r>
        <w:t xml:space="preserve">, vol. 40, no. 1–3. Informa UK Limited, pp. 134–140,</w:t>
      </w:r>
      <w:r>
        <w:t xml:space="preserve"> </w:t>
      </w:r>
      <w:r>
        <w:t xml:space="preserve">Dec. 24, 2013. doi: 10.1080/08927022.2013.840899.</w:t>
      </w:r>
      <w:r>
        <w:br/>
      </w:r>
      <w:r>
        <w:br/>
      </w:r>
      <w:r>
        <w:t xml:space="preserve">K. A.</w:t>
      </w:r>
      <w:r>
        <w:t xml:space="preserve"> </w:t>
      </w:r>
      <w:r>
        <w:t xml:space="preserve">Fichthorn, “Atomic-Scale Theory and Simulations for Colloidal Metal</w:t>
      </w:r>
      <w:r>
        <w:t xml:space="preserve"> </w:t>
      </w:r>
      <w:r>
        <w:t xml:space="preserve">Nanocrystal Growth”,</w:t>
      </w:r>
      <w:r>
        <w:t xml:space="preserve"> </w:t>
      </w:r>
      <w:r>
        <w:rPr>
          <w:iCs/>
          <w:i/>
        </w:rPr>
        <w:t xml:space="preserve">Journal of Chemical &amp; Engineering Data</w:t>
      </w:r>
      <w:r>
        <w:t xml:space="preserve">,</w:t>
      </w:r>
      <w:r>
        <w:t xml:space="preserve"> </w:t>
      </w:r>
      <w:r>
        <w:t xml:space="preserve">vol. 59, no. 10. American Chemical Society (ACS), pp. 3113–3119, May 27,</w:t>
      </w:r>
      <w:r>
        <w:t xml:space="preserve"> </w:t>
      </w:r>
      <w:r>
        <w:t xml:space="preserve">2014. doi: 10.1021/je500189s.</w:t>
      </w:r>
      <w:r>
        <w:br/>
      </w:r>
      <w:r>
        <w:br/>
      </w:r>
      <w:r>
        <w:t xml:space="preserve">S.-H. Liu, T. Balankuraand K.</w:t>
      </w:r>
      <w:r>
        <w:t xml:space="preserve"> </w:t>
      </w:r>
      <w:r>
        <w:t xml:space="preserve">A. Fichthorn, “Self-assembled monolayer structures of hexadecylamine on</w:t>
      </w:r>
      <w:r>
        <w:t xml:space="preserve"> </w:t>
      </w:r>
      <w:r>
        <w:t xml:space="preserve">Cu surfaces: density-functional theory”,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48. Royal Society of Chemistry (RSC),</w:t>
      </w:r>
      <w:r>
        <w:t xml:space="preserve"> </w:t>
      </w:r>
      <w:r>
        <w:t xml:space="preserve">pp. 32753–32761, 2016. doi: 10.1039/c6cp07030b.</w:t>
      </w:r>
      <w:r>
        <w:br/>
      </w:r>
      <w:r>
        <w:br/>
      </w:r>
      <w:r>
        <w:t xml:space="preserve">S.-H. Liu and</w:t>
      </w:r>
      <w:r>
        <w:t xml:space="preserve"> </w:t>
      </w:r>
      <w:r>
        <w:t xml:space="preserve">K. A. Fichthorn, “Interaction of Alkylamines with Cu Surfaces: A</w:t>
      </w:r>
      <w:r>
        <w:t xml:space="preserve"> </w:t>
      </w:r>
      <w:r>
        <w:t xml:space="preserve">Metal–Organic Many-Body Force Field”,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121, no. 40. American Chemical Society (ACS),</w:t>
      </w:r>
      <w:r>
        <w:t xml:space="preserve"> </w:t>
      </w:r>
      <w:r>
        <w:t xml:space="preserve">pp. 22531–22541, Sep. 29, 2017. doi: 10.1021/acs.jpcc.7b07861.</w:t>
      </w:r>
      <w:r>
        <w:br/>
      </w:r>
      <w:r>
        <w:br/>
      </w:r>
      <w:r>
        <w:t xml:space="preserve">X. Qi, T. Balankura, Y. Zhouand K. A. Fichthorn, “How</w:t>
      </w:r>
      <w:r>
        <w:t xml:space="preserve"> </w:t>
      </w:r>
      <w:r>
        <w:t xml:space="preserve">Structure-Directing Agents Control Nanocrystal Shape:</w:t>
      </w:r>
      <w:r>
        <w:t xml:space="preserve"> </w:t>
      </w:r>
      <w:r>
        <w:t xml:space="preserve">Polyvinylpyrrolidone-Mediated Growth of Ag Nanocubes”,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15, no. 11. American Chemical Society (ACS),</w:t>
      </w:r>
      <w:r>
        <w:t xml:space="preserve"> </w:t>
      </w:r>
      <w:r>
        <w:t xml:space="preserve">pp. 7711–7717, Nov. 02, 2015. doi: 10.1021/acs.nanolett.5b04204.</w:t>
      </w:r>
      <w:r>
        <w:br/>
      </w:r>
      <w:r>
        <w:br/>
      </w:r>
      <w:r>
        <w:t xml:space="preserve">X. Qi and K. A. Fichthorn, “Theory of the thermodynamic influence</w:t>
      </w:r>
      <w:r>
        <w:t xml:space="preserve"> </w:t>
      </w:r>
      <w:r>
        <w:t xml:space="preserve">of solution-phase additives in shape-controlled nanocrystal synthesis”,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40. Royal Society of Chemistry (RSC),</w:t>
      </w:r>
      <w:r>
        <w:t xml:space="preserve"> </w:t>
      </w:r>
      <w:r>
        <w:t xml:space="preserve">pp. 15635–15642, 2017. doi: 10.1039/c7nr05765b.</w:t>
      </w:r>
      <w:r>
        <w:br/>
      </w:r>
      <w:r>
        <w:br/>
      </w:r>
      <w:r>
        <w:t xml:space="preserve">X. Qi, Y.</w:t>
      </w:r>
      <w:r>
        <w:t xml:space="preserve"> </w:t>
      </w:r>
      <w:r>
        <w:t xml:space="preserve">Zhouand K. A. Fichthorn, “Obtaining the solid-liquid interfacial free</w:t>
      </w:r>
      <w:r>
        <w:t xml:space="preserve"> </w:t>
      </w:r>
      <w:r>
        <w:t xml:space="preserve">energy via multi-scheme thermodynamic integration: Ag-ethylene glycol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 19.</w:t>
      </w:r>
      <w:r>
        <w:t xml:space="preserve"> </w:t>
      </w:r>
      <w:r>
        <w:t xml:space="preserve">AIP Publishing, p. 194108, Nov. 21, 2016. doi: 10.1063/1.4967521.</w:t>
      </w:r>
      <w:r>
        <w:br/>
      </w:r>
      <w:r>
        <w:br/>
      </w:r>
      <w:r>
        <w:t xml:space="preserve">Y. Zhou and K. A. Fichthorn, “Internal Stress-Induced Orthorhombic</w:t>
      </w:r>
      <w:r>
        <w:t xml:space="preserve"> </w:t>
      </w:r>
      <w:r>
        <w:t xml:space="preserve">Phase in 5-Fold-Twinned Noble Metal Nanowires”,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118, no. 32. American Chemical Society</w:t>
      </w:r>
      <w:r>
        <w:t xml:space="preserve"> </w:t>
      </w:r>
      <w:r>
        <w:t xml:space="preserve">(ACS), pp. 18746–18755, Aug. 01, 2014. doi: 10.1021/jp505334x.</w:t>
      </w:r>
      <w:r>
        <w:br/>
      </w:r>
      <w:r>
        <w:br/>
      </w:r>
      <w:r>
        <w:t xml:space="preserve">Y. Zhou, W. A. Saidiand K. A. Fichthorn, “Comparison of the Binding</w:t>
      </w:r>
      <w:r>
        <w:t xml:space="preserve"> </w:t>
      </w:r>
      <w:r>
        <w:t xml:space="preserve">of Polyvinylpyrrolidone and Polyethylene Oxide to Ag Surfaces: Elements</w:t>
      </w:r>
      <w:r>
        <w:t xml:space="preserve"> </w:t>
      </w:r>
      <w:r>
        <w:t xml:space="preserve">of a Successful Structure-Directing Agent”,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117, no. 21. American Chemical Society (ACS),</w:t>
      </w:r>
      <w:r>
        <w:t xml:space="preserve"> </w:t>
      </w:r>
      <w:r>
        <w:t xml:space="preserve">pp. 11444–11448, May 17, 2013. doi: 10.1021/jp403318h.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Zhou, W. A. Saidiand K. A. Fichthorn, “A Force Field for Describing the</w:t>
      </w:r>
      <w:r>
        <w:t xml:space="preserve"> </w:t>
      </w:r>
      <w:r>
        <w:t xml:space="preserve">Polyvinylpyrrolidone-Mediated Solution-Phase Synthesis of</w:t>
      </w:r>
      <w:r>
        <w:t xml:space="preserve"> </w:t>
      </w:r>
      <w:r>
        <w:t xml:space="preserve">Shape-Selective Ag Nanoparticles”,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118, no. 6. American Chemical Society (ACS), pp. 3366–3374,</w:t>
      </w:r>
      <w:r>
        <w:t xml:space="preserve"> </w:t>
      </w:r>
      <w:r>
        <w:t xml:space="preserve">Jan. 31, 2014. doi: 10.1021/jp412098n.</w:t>
      </w:r>
      <w:r>
        <w:br/>
      </w:r>
      <w:r>
        <w:br/>
      </w:r>
      <w:r>
        <w:t xml:space="preserve">S.-H. Liu, W. A.</w:t>
      </w:r>
      <w:r>
        <w:t xml:space="preserve"> </w:t>
      </w:r>
      <w:r>
        <w:t xml:space="preserve">Saidi, Y. Zhouand K. A. Fichthorn, “Synthesis of {111}-Faceted Au</w:t>
      </w:r>
      <w:r>
        <w:t xml:space="preserve"> </w:t>
      </w:r>
      <w:r>
        <w:t xml:space="preserve">Nanocrystals Mediated by Polyvinylpyrrolidone: Insights from</w:t>
      </w:r>
      <w:r>
        <w:t xml:space="preserve"> </w:t>
      </w:r>
      <w:r>
        <w:t xml:space="preserve">Density-Functional Theory and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119, no. 21. American Chemical Society</w:t>
      </w:r>
      <w:r>
        <w:t xml:space="preserve"> </w:t>
      </w:r>
      <w:r>
        <w:t xml:space="preserve">(ACS), pp. 11982–11990, May 15, 2015. doi: 10.1021/acs.jpcc.5b01867.</w:t>
      </w:r>
      <w:r>
        <w:br/>
      </w:r>
      <w:r>
        <w:br/>
      </w:r>
      <w:r>
        <w:t xml:space="preserve">A. Cammarata and J. M. Rondinelli, “Spin-assisted covalent</w:t>
      </w:r>
      <w:r>
        <w:t xml:space="preserve"> </w:t>
      </w:r>
      <w:r>
        <w:t xml:space="preserve">bond mechanism in “charge-ordering” perovskite oxides”,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86, no. 19. American Physical Society (APS), Nov. 30,</w:t>
      </w:r>
      <w:r>
        <w:t xml:space="preserve"> </w:t>
      </w:r>
      <w:r>
        <w:t xml:space="preserve">2012. doi: 10.1103/physrevb.86.195144.</w:t>
      </w:r>
      <w:r>
        <w:br/>
      </w:r>
      <w:r>
        <w:br/>
      </w:r>
      <w:r>
        <w:t xml:space="preserve">A. Cammarata and J. M.</w:t>
      </w:r>
      <w:r>
        <w:t xml:space="preserve"> </w:t>
      </w:r>
      <w:r>
        <w:t xml:space="preserve">Rondinelli, “Octahedral engineering of orbital polarizations in charge</w:t>
      </w:r>
      <w:r>
        <w:t xml:space="preserve"> </w:t>
      </w:r>
      <w:r>
        <w:t xml:space="preserve">transfer oxides”,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15. American</w:t>
      </w:r>
      <w:r>
        <w:t xml:space="preserve"> </w:t>
      </w:r>
      <w:r>
        <w:t xml:space="preserve">Physical Society (APS), Apr. 19, 2013. doi: 10.1103/physrevb.87.155135.</w:t>
      </w:r>
      <w:r>
        <w:br/>
      </w:r>
      <w:r>
        <w:br/>
      </w:r>
      <w:r>
        <w:t xml:space="preserve">A. Cammarata and J. M. Rondinelli, “Covalent dependence of</w:t>
      </w:r>
      <w:r>
        <w:t xml:space="preserve"> </w:t>
      </w:r>
      <w:r>
        <w:t xml:space="preserve">octahedral rotations in orthorhombic perovskite oxides”,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141, no. 11. AIP Publishing, p. 114704,</w:t>
      </w:r>
      <w:r>
        <w:t xml:space="preserve"> </w:t>
      </w:r>
      <w:r>
        <w:t xml:space="preserve">Sep. 21, 2014. doi: 10.1063/1.4895967.</w:t>
      </w:r>
      <w:r>
        <w:br/>
      </w:r>
      <w:r>
        <w:br/>
      </w:r>
      <w:r>
        <w:t xml:space="preserve">A. Cammarata and J. M.</w:t>
      </w:r>
      <w:r>
        <w:t xml:space="preserve"> </w:t>
      </w:r>
      <w:r>
        <w:t xml:space="preserve">Rondinelli, “Ferroelectricity from coupled cooperative Jahn-Teller</w:t>
      </w:r>
      <w:r>
        <w:t xml:space="preserve"> </w:t>
      </w:r>
      <w:r>
        <w:t xml:space="preserve">distortions and octahedral rotations in ordered Ruddlesden-Popper</w:t>
      </w:r>
      <w:r>
        <w:t xml:space="preserve"> </w:t>
      </w:r>
      <w:r>
        <w:t xml:space="preserve">manganates”,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1. American Physical</w:t>
      </w:r>
      <w:r>
        <w:t xml:space="preserve"> </w:t>
      </w:r>
      <w:r>
        <w:t xml:space="preserve">Society (APS), Jul. 02, 2015. doi: 10.1103/physrevb.92.014102.</w:t>
      </w:r>
      <w:r>
        <w:br/>
      </w:r>
      <w:r>
        <w:br/>
      </w:r>
      <w:r>
        <w:t xml:space="preserve">A. Cammarata and J. Rondinelli, “Microscopic interactions governing</w:t>
      </w:r>
      <w:r>
        <w:t xml:space="preserve"> </w:t>
      </w:r>
      <w:r>
        <w:t xml:space="preserve">phase matchability in nonlinear optical materials”,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C</w:t>
      </w:r>
      <w:r>
        <w:t xml:space="preserve">, vol. 4, no. 24. Royal Society of Chemistry</w:t>
      </w:r>
      <w:r>
        <w:t xml:space="preserve"> </w:t>
      </w:r>
      <w:r>
        <w:t xml:space="preserve">(RSC), pp. 5858–5863, 2016. doi: 10.1039/c6tc01633b.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Cammarata and J. M. Rondinelli, “Electronic doping of transition metal</w:t>
      </w:r>
      <w:r>
        <w:t xml:space="preserve"> </w:t>
      </w:r>
      <w:r>
        <w:t xml:space="preserve">oxide perovskites”,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108, no. 21.</w:t>
      </w:r>
      <w:r>
        <w:t xml:space="preserve"> </w:t>
      </w:r>
      <w:r>
        <w:t xml:space="preserve">AIP Publishing, p. 213109, May 23, 2016. doi: 10.1063/1.4953041.</w:t>
      </w:r>
      <w:r>
        <w:br/>
      </w:r>
      <w:r>
        <w:br/>
      </w:r>
      <w:r>
        <w:t xml:space="preserve">N. Charles and J. M. Rondinelli, “Microscopic origin of</w:t>
      </w:r>
      <w:r>
        <w:t xml:space="preserve"> </w:t>
      </w:r>
      <w:r>
        <w:t xml:space="preserve">pressure-induced isosymmetric transitions in fluoromanganate cryolites”,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9. American Physical Society</w:t>
      </w:r>
      <w:r>
        <w:t xml:space="preserve"> </w:t>
      </w:r>
      <w:r>
        <w:t xml:space="preserve">(APS), Sep. 24, 2014. doi: 10.1103/physrevb.90.094114.</w:t>
      </w:r>
      <w:r>
        <w:br/>
      </w:r>
      <w:r>
        <w:br/>
      </w:r>
      <w:r>
        <w:t xml:space="preserve">K. A.</w:t>
      </w:r>
      <w:r>
        <w:t xml:space="preserve"> </w:t>
      </w:r>
      <w:r>
        <w:t xml:space="preserve">Collins, R. J. Saballos, M. S. Fataftah, D. Puggioni, J. M.</w:t>
      </w:r>
      <w:r>
        <w:t xml:space="preserve"> </w:t>
      </w:r>
      <w:r>
        <w:t xml:space="preserve">Rondinelliand D. E. Freedman, “Synthetic investigation of competing</w:t>
      </w:r>
      <w:r>
        <w:t xml:space="preserve"> </w:t>
      </w:r>
      <w:r>
        <w:t xml:space="preserve">magnetic interactions in 2D metal–chloranilate radical frameworks”,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11, no. 23. Royal Society of Chemistry</w:t>
      </w:r>
      <w:r>
        <w:t xml:space="preserve"> </w:t>
      </w:r>
      <w:r>
        <w:t xml:space="preserve">(RSC), pp. 5922–5928, 2020. doi: 10.1039/d0sc01994a.</w:t>
      </w:r>
      <w:r>
        <w:br/>
      </w:r>
      <w:r>
        <w:br/>
      </w:r>
      <w:r>
        <w:t xml:space="preserve">F. Ding,</w:t>
      </w:r>
      <w:r>
        <w:t xml:space="preserve"> </w:t>
      </w:r>
      <w:r>
        <w:t xml:space="preserve">“Multimodal Structure Solution with</w:t>
      </w:r>
      <w:r>
        <w:t xml:space="preserve"> </w:t>
      </w:r>
      <w:r>
        <w:rPr>
          <w:vertAlign w:val="superscript"/>
        </w:rPr>
        <w:t xml:space="preserve">19</w:t>
      </w:r>
      <w:r>
        <w:t xml:space="preserve">F NMR Crystallography</w:t>
      </w:r>
      <w:r>
        <w:t xml:space="preserve"> </w:t>
      </w:r>
      <w:r>
        <w:t xml:space="preserve">of Spin Singlet Molybdenum Oxyfluorides”,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142, no. 28. American Chemical Society (ACS),</w:t>
      </w:r>
      <w:r>
        <w:t xml:space="preserve"> </w:t>
      </w:r>
      <w:r>
        <w:t xml:space="preserve">pp. 12288–12298, Jun. 12, 2020. doi: 10.1021/jacs.0c04019.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Giovannetti, D. Puggioni, P. Barone, S. Picozzi, J. M. Rondinelliand M.</w:t>
      </w:r>
      <w:r>
        <w:t xml:space="preserve"> </w:t>
      </w:r>
      <w:r>
        <w:t xml:space="preserve">Capone, “Magnetoelectric coupling in the type-I multiferroic</w:t>
      </w:r>
      <w:r>
        <w:t xml:space="preserve"> </w:t>
      </w:r>
      <m:oMath>
        <m:sSub>
          <m:e>
            <m:r>
              <m:t>S</m:t>
            </m:r>
            <m:r>
              <m:t>c</m:t>
            </m:r>
            <m:r>
              <m:t>F</m:t>
            </m:r>
            <m:r>
              <m:t>e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19. American Physical Society</w:t>
      </w:r>
      <w:r>
        <w:t xml:space="preserve"> </w:t>
      </w:r>
      <w:r>
        <w:t xml:space="preserve">(APS), Nov. 09, 2016. doi: 10.1103/physrevb.94.195116.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Giovannetti, D. Puggioni, J. M. Rondinelliand M. Capone, “Interplay</w:t>
      </w:r>
      <w:r>
        <w:t xml:space="preserve"> </w:t>
      </w:r>
      <w:r>
        <w:t xml:space="preserve">between electron correlations and polar displacements in</w:t>
      </w:r>
      <w:r>
        <w:t xml:space="preserve"> </w:t>
      </w:r>
      <w:r>
        <w:t xml:space="preserve">metallic</w:t>
      </w:r>
      <m:oMath>
        <m:sSub>
          <m:e>
            <m:r>
              <m:t>S</m:t>
            </m:r>
            <m:r>
              <m:t>r</m:t>
            </m:r>
            <m:r>
              <m:t>E</m:t>
            </m:r>
            <m:r>
              <m:t>u</m:t>
            </m:r>
            <m:r>
              <m:t>M</m:t>
            </m:r>
            <m:r>
              <m:t>o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6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11. American Physical Society</w:t>
      </w:r>
      <w:r>
        <w:t xml:space="preserve"> </w:t>
      </w:r>
      <w:r>
        <w:t xml:space="preserve">(APS), Mar. 30, 2016. doi: 10.1103/physrevb.93.115147.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Gou, M. Zhao, J. Shi, J. K. Haradaand J. M. Rondinelli, “Anion Ordered</w:t>
      </w:r>
      <w:r>
        <w:t xml:space="preserve"> </w:t>
      </w:r>
      <w:r>
        <w:t xml:space="preserve">and Ferroelectric Ruddlesden–Popper Oxynitride</w:t>
      </w:r>
      <w:r>
        <w:t xml:space="preserve"> </w:t>
      </w:r>
      <w:r>
        <w:t xml:space="preserve">Ca</w:t>
      </w:r>
      <w:r>
        <w:rPr>
          <w:vertAlign w:val="subscript"/>
        </w:rPr>
        <w:t xml:space="preserve">3</w:t>
      </w:r>
      <w:r>
        <w:t xml:space="preserve">Nb</w:t>
      </w:r>
      <w:r>
        <w:rPr>
          <w:vertAlign w:val="subscript"/>
        </w:rPr>
        <w:t xml:space="preserve">2</w:t>
      </w:r>
      <w:r>
        <w:t xml:space="preserve">N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 </w:t>
      </w:r>
      <w:r>
        <w:t xml:space="preserve">for</w:t>
      </w:r>
      <w:r>
        <w:t xml:space="preserve"> </w:t>
      </w:r>
      <w:r>
        <w:t xml:space="preserve">Visible-Light-Active Photocatalysis”,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32, no. 7. American Chemical Society (ACS), pp. 2815–2823, Mar. 05,</w:t>
      </w:r>
      <w:r>
        <w:t xml:space="preserve"> </w:t>
      </w:r>
      <w:r>
        <w:t xml:space="preserve">2020. doi: 10.1021/acs.chemmater.9b04429.</w:t>
      </w:r>
      <w:r>
        <w:br/>
      </w:r>
      <w:r>
        <w:br/>
      </w:r>
      <w:r>
        <w:t xml:space="preserve">M. Gu and J. M.</w:t>
      </w:r>
      <w:r>
        <w:t xml:space="preserve"> </w:t>
      </w:r>
      <w:r>
        <w:t xml:space="preserve">Rondinelli, “Role of orbital filling on nonlinear ionic Raman scattering</w:t>
      </w:r>
      <w:r>
        <w:t xml:space="preserve"> </w:t>
      </w:r>
      <w:r>
        <w:t xml:space="preserve">in perovskite titanates”,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2.</w:t>
      </w:r>
      <w:r>
        <w:t xml:space="preserve"> </w:t>
      </w:r>
      <w:r>
        <w:t xml:space="preserve">American Physical Society (APS), Jan. 11, 2017. doi:</w:t>
      </w:r>
      <w:r>
        <w:t xml:space="preserve"> </w:t>
      </w:r>
      <w:r>
        <w:t xml:space="preserve">10.1103/physrevb.95.024109.</w:t>
      </w:r>
      <w:r>
        <w:br/>
      </w:r>
      <w:r>
        <w:br/>
      </w:r>
      <w:r>
        <w:t xml:space="preserve">M. Gu and J. M. Rondinelli,</w:t>
      </w:r>
      <w:r>
        <w:t xml:space="preserve"> </w:t>
      </w:r>
      <w:r>
        <w:t xml:space="preserve">“Coupled Raman-Raman modes in the ionic Raman scattering process”,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113, no. 11. AIP Publishing,</w:t>
      </w:r>
      <w:r>
        <w:t xml:space="preserve"> </w:t>
      </w:r>
      <w:r>
        <w:t xml:space="preserve">p. 112903, Sep. 10, 2018. doi: 10.1063/1.5048037.</w:t>
      </w:r>
      <w:r>
        <w:br/>
      </w:r>
      <w:r>
        <w:br/>
      </w:r>
      <w:r>
        <w:t xml:space="preserve">S. S. Hong,</w:t>
      </w:r>
      <w:r>
        <w:t xml:space="preserve"> </w:t>
      </w:r>
      <w:r>
        <w:t xml:space="preserve">“Extreme tensile strain states in La</w:t>
      </w:r>
      <w:r>
        <w:t xml:space="preserve"> </w:t>
      </w:r>
      <w:r>
        <w:rPr>
          <w:vertAlign w:val="subscript"/>
        </w:rPr>
        <w:t xml:space="preserve">0.7</w:t>
      </w:r>
      <w:r>
        <w:t xml:space="preserve"> </w:t>
      </w:r>
      <w:r>
        <w:t xml:space="preserve">Ca</w:t>
      </w:r>
      <w:r>
        <w:t xml:space="preserve"> </w:t>
      </w:r>
      <w:r>
        <w:rPr>
          <w:vertAlign w:val="subscript"/>
        </w:rPr>
        <w:t xml:space="preserve">0.3</w:t>
      </w:r>
      <w:r>
        <w:t xml:space="preserve"> </w:t>
      </w:r>
      <w:r>
        <w:t xml:space="preserve">MnO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368, no. 6486.</w:t>
      </w:r>
      <w:r>
        <w:t xml:space="preserve"> </w:t>
      </w:r>
      <w:r>
        <w:t xml:space="preserve">American Association for the Advancement of Science (AAAS), pp. 71–76,</w:t>
      </w:r>
      <w:r>
        <w:t xml:space="preserve"> </w:t>
      </w:r>
      <w:r>
        <w:t xml:space="preserve">Apr. 03, 2020. doi: 10.1126/science.aax9753.</w:t>
      </w:r>
      <w:r>
        <w:br/>
      </w:r>
      <w:r>
        <w:br/>
      </w:r>
      <w:r>
        <w:t xml:space="preserve">F.-T. Huang,</w:t>
      </w:r>
      <w:r>
        <w:t xml:space="preserve"> </w:t>
      </w:r>
      <w:r>
        <w:t xml:space="preserve">“Domain topology and domain switching kinetics in a hybrid improper</w:t>
      </w:r>
      <w:r>
        <w:t xml:space="preserve"> </w:t>
      </w:r>
      <w:r>
        <w:t xml:space="preserve">ferroelectric”,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 Springer</w:t>
      </w:r>
      <w:r>
        <w:t xml:space="preserve"> </w:t>
      </w:r>
      <w:r>
        <w:t xml:space="preserve">Science and Business Media LLC, May 24, 2016. doi: 10.1038/ncomms11602.</w:t>
      </w:r>
      <w:r>
        <w:br/>
      </w:r>
      <w:r>
        <w:br/>
      </w:r>
      <w:r>
        <w:t xml:space="preserve">L.-F. Huang, M. J. Hutchison, R. J. Santucci Jr., J. R.</w:t>
      </w:r>
      <w:r>
        <w:t xml:space="preserve"> </w:t>
      </w:r>
      <w:r>
        <w:t xml:space="preserve">Scullyand J. M. Rondinelli, “Improved Electrochemical Phase Diagrams</w:t>
      </w:r>
      <w:r>
        <w:t xml:space="preserve"> </w:t>
      </w:r>
      <w:r>
        <w:t xml:space="preserve">from Theory and Experiment: The Ni–Water System and Its Complex</w:t>
      </w:r>
      <w:r>
        <w:t xml:space="preserve"> </w:t>
      </w:r>
      <w:r>
        <w:t xml:space="preserve">Compounds”,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</w:t>
      </w:r>
      <w:r>
        <w:t xml:space="preserve"> </w:t>
      </w:r>
      <w:r>
        <w:t xml:space="preserve">18. American Chemical Society (ACS), pp. 9782–9789, May 01, 2017. doi:</w:t>
      </w:r>
      <w:r>
        <w:t xml:space="preserve"> </w:t>
      </w:r>
      <w:r>
        <w:t xml:space="preserve">10.1021/acs.jpcc.7b02771.</w:t>
      </w:r>
      <w:r>
        <w:br/>
      </w:r>
      <w:r>
        <w:br/>
      </w:r>
      <w:r>
        <w:t xml:space="preserve">L.-F. Huang, N. Z. Koocher, M.</w:t>
      </w:r>
      <w:r>
        <w:t xml:space="preserve"> </w:t>
      </w:r>
      <w:r>
        <w:t xml:space="preserve">Guand J. M. Rondinelli, “Structure Dependent Phase Stability and Thermal</w:t>
      </w:r>
      <w:r>
        <w:t xml:space="preserve"> </w:t>
      </w:r>
      <w:r>
        <w:t xml:space="preserve">Expansion of Ruddlesden–Popper Strontium Titanates”,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30, no. 20. American Chemical Society (ACS),</w:t>
      </w:r>
      <w:r>
        <w:t xml:space="preserve"> </w:t>
      </w:r>
      <w:r>
        <w:t xml:space="preserve">pp. 7100–7110, Sep. 26, 2018. doi: 10.1021/acs.chemmater.8b02944.</w:t>
      </w:r>
      <w:r>
        <w:br/>
      </w:r>
      <w:r>
        <w:br/>
      </w:r>
      <w:r>
        <w:t xml:space="preserve">L.-F. Huang and J. M. Rondinelli, “Reliable electrochemical phase</w:t>
      </w:r>
      <w:r>
        <w:t xml:space="preserve"> </w:t>
      </w:r>
      <w:r>
        <w:t xml:space="preserve">diagrams of magnetic transition metals and related compounds from</w:t>
      </w:r>
      <w:r>
        <w:t xml:space="preserve"> </w:t>
      </w:r>
      <w:r>
        <w:t xml:space="preserve">high-throughput ab initio calculations”,</w:t>
      </w:r>
      <w:r>
        <w:t xml:space="preserve"> </w:t>
      </w:r>
      <w:r>
        <w:rPr>
          <w:iCs/>
          <w:i/>
        </w:rPr>
        <w:t xml:space="preserve">npj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Degradation</w:t>
      </w:r>
      <w:r>
        <w:t xml:space="preserve">, vol. 3, no. 1. Springer Science and Business Media LLC,</w:t>
      </w:r>
      <w:r>
        <w:t xml:space="preserve"> </w:t>
      </w:r>
      <w:r>
        <w:t xml:space="preserve">Jun. 21, 2019. doi: 10.1038/s41529-019-0088-z.</w:t>
      </w:r>
      <w:r>
        <w:br/>
      </w:r>
      <w:r>
        <w:br/>
      </w:r>
      <w:r>
        <w:t xml:space="preserve">F. Jin,</w:t>
      </w:r>
      <w:r>
        <w:t xml:space="preserve"> </w:t>
      </w:r>
      <w:r>
        <w:t xml:space="preserve">“Uniaxial Strain-Controlled Ground States in Manganite Films”,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20, no. 2. American Chemical Society (ACS),</w:t>
      </w:r>
      <w:r>
        <w:t xml:space="preserve"> </w:t>
      </w:r>
      <w:r>
        <w:t xml:space="preserve">pp. 1131–1140, Jan. 24, 2020. doi: 10.1021/acs.nanolett.9b04506.</w:t>
      </w:r>
      <w:r>
        <w:br/>
      </w:r>
      <w:r>
        <w:br/>
      </w:r>
      <w:r>
        <w:t xml:space="preserve">T. H. Kim, “Polar metals by geometric design”,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533, no. 7601. Springer Science and Business Media LLC, pp. 68–72,</w:t>
      </w:r>
      <w:r>
        <w:t xml:space="preserve"> </w:t>
      </w:r>
      <w:r>
        <w:t xml:space="preserve">Apr. 20, 2016. doi: 10.1038/nature17628.</w:t>
      </w:r>
      <w:r>
        <w:br/>
      </w:r>
      <w:r>
        <w:br/>
      </w:r>
      <w:r>
        <w:t xml:space="preserve">R. A. Klein,</w:t>
      </w:r>
      <w:r>
        <w:t xml:space="preserve"> </w:t>
      </w:r>
      <w:r>
        <w:t xml:space="preserve">“High-pressure synthesis of the</w:t>
      </w:r>
      <w:r>
        <w:t xml:space="preserve"> </w:t>
      </w:r>
      <m:oMath>
        <m:r>
          <m:t>B</m:t>
        </m:r>
        <m:r>
          <m:t>i</m:t>
        </m:r>
        <m:r>
          <m:t>V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perovskite”,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6. American</w:t>
      </w:r>
      <w:r>
        <w:t xml:space="preserve"> </w:t>
      </w:r>
      <w:r>
        <w:t xml:space="preserve">Physical Society (APS), Jun. 20, 2019. doi:</w:t>
      </w:r>
      <w:r>
        <w:t xml:space="preserve"> </w:t>
      </w:r>
      <w:r>
        <w:t xml:space="preserve">10.1103/physrevmaterials.3.064411.</w:t>
      </w:r>
      <w:r>
        <w:br/>
      </w:r>
      <w:r>
        <w:br/>
      </w:r>
      <w:r>
        <w:t xml:space="preserve">X.-Z. Lu and J. M.</w:t>
      </w:r>
      <w:r>
        <w:t xml:space="preserve"> </w:t>
      </w:r>
      <w:r>
        <w:t xml:space="preserve">Rondinelli, “Epitaxial-strain-induced polar-to-nonpolar transitions in</w:t>
      </w:r>
      <w:r>
        <w:t xml:space="preserve"> </w:t>
      </w:r>
      <w:r>
        <w:t xml:space="preserve">layered oxides”,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15, no. 9. Springer</w:t>
      </w:r>
      <w:r>
        <w:t xml:space="preserve"> </w:t>
      </w:r>
      <w:r>
        <w:t xml:space="preserve">Science and Business Media LLC, pp. 951–955, Jun. 13, 2016. doi:</w:t>
      </w:r>
      <w:r>
        <w:t xml:space="preserve"> </w:t>
      </w:r>
      <w:r>
        <w:t xml:space="preserve">10.1038/nmat4664.</w:t>
      </w:r>
      <w:r>
        <w:br/>
      </w:r>
      <w:r>
        <w:br/>
      </w:r>
      <w:r>
        <w:t xml:space="preserve">X. Lu and J. M. Rondinelli, “Room</w:t>
      </w:r>
      <w:r>
        <w:t xml:space="preserve"> </w:t>
      </w:r>
      <w:r>
        <w:t xml:space="preserve">Temperature Electric‐Field Control of Magnetism in Layered Oxides with</w:t>
      </w:r>
      <w:r>
        <w:t xml:space="preserve"> </w:t>
      </w:r>
      <w:r>
        <w:t xml:space="preserve">Cation Order”,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27, no. 4.</w:t>
      </w:r>
      <w:r>
        <w:t xml:space="preserve"> </w:t>
      </w:r>
      <w:r>
        <w:t xml:space="preserve">Wiley, p. 1604312, Dec. 12, 2016. doi: 10.1002/adfm.201604312.</w:t>
      </w:r>
      <w:r>
        <w:br/>
      </w:r>
      <w:r>
        <w:br/>
      </w:r>
      <w:r>
        <w:t xml:space="preserve">X.-Z. Lu and J. M. Rondinelli, “Discovery Principles and Materials</w:t>
      </w:r>
      <w:r>
        <w:t xml:space="preserve"> </w:t>
      </w:r>
      <w:r>
        <w:t xml:space="preserve">for Symmetry-Protected Persistent Spin Textures with Long Spin</w:t>
      </w:r>
      <w:r>
        <w:t xml:space="preserve"> </w:t>
      </w:r>
      <w:r>
        <w:t xml:space="preserve">Lifetimes”,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3, no. 4. Elsevier BV, pp. 1211–1225,</w:t>
      </w:r>
      <w:r>
        <w:t xml:space="preserve"> </w:t>
      </w:r>
      <w:r>
        <w:t xml:space="preserve">Oct. 2020. doi: 10.1016/j.matt.2020.08.028.</w:t>
      </w:r>
      <w:r>
        <w:br/>
      </w:r>
      <w:r>
        <w:br/>
      </w:r>
      <w:r>
        <w:t xml:space="preserve">A. S. McLeod,</w:t>
      </w:r>
      <w:r>
        <w:t xml:space="preserve"> </w:t>
      </w:r>
      <w:r>
        <w:t xml:space="preserve">“Multi-messenger nanoprobes of hidden magnetism in a strained</w:t>
      </w:r>
      <w:r>
        <w:t xml:space="preserve"> </w:t>
      </w:r>
      <w:r>
        <w:t xml:space="preserve">manganite”,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19, no. 4. Springer Science</w:t>
      </w:r>
      <w:r>
        <w:t xml:space="preserve"> </w:t>
      </w:r>
      <w:r>
        <w:t xml:space="preserve">and Business Media LLC, pp. 397–404, Dec. 16, 2019. doi:</w:t>
      </w:r>
      <w:r>
        <w:t xml:space="preserve"> </w:t>
      </w:r>
      <w:r>
        <w:t xml:space="preserve">10.1038/s41563-019-0533-y.</w:t>
      </w:r>
      <w:r>
        <w:br/>
      </w:r>
      <w:r>
        <w:br/>
      </w:r>
      <w:r>
        <w:t xml:space="preserve">M. D. Scafetta, A. M. Cordi, J. M.</w:t>
      </w:r>
      <w:r>
        <w:t xml:space="preserve"> </w:t>
      </w:r>
      <w:r>
        <w:t xml:space="preserve">Rondinelliand S. J. May, “Band structure and optical transitions in</w:t>
      </w:r>
      <w:r>
        <w:t xml:space="preserve"> </w:t>
      </w:r>
      <w:r>
        <w:t xml:space="preserve">LaFeO</w:t>
      </w:r>
      <w:r>
        <w:rPr>
          <w:vertAlign w:val="subscript"/>
        </w:rPr>
        <w:t xml:space="preserve">3</w:t>
      </w:r>
      <w:r>
        <w:t xml:space="preserve">: theory and experiment”,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26, no. 50. IOP Publishing, p. 505502,</w:t>
      </w:r>
      <w:r>
        <w:t xml:space="preserve"> </w:t>
      </w:r>
      <w:r>
        <w:t xml:space="preserve">Nov. 19, 2014. doi: 10.1088/0953-8984/26/50/505502.</w:t>
      </w:r>
      <w:r>
        <w:br/>
      </w:r>
      <w:r>
        <w:br/>
      </w:r>
      <w:r>
        <w:t xml:space="preserve">E. C.</w:t>
      </w:r>
      <w:r>
        <w:t xml:space="preserve"> </w:t>
      </w:r>
      <w:r>
        <w:t xml:space="preserve">Schueller, “Structural signatures of the insulator-to-metal transition</w:t>
      </w:r>
      <w:r>
        <w:t xml:space="preserve"> </w:t>
      </w:r>
      <w:r>
        <w:t xml:space="preserve">in</w:t>
      </w:r>
      <w:r>
        <w:t xml:space="preserve"> </w:t>
      </w:r>
      <m:oMath>
        <m:r>
          <m:t>B</m:t>
        </m:r>
        <m:r>
          <m:t>a</m:t>
        </m:r>
        <m:sSub>
          <m:e>
            <m:r>
              <m:t>C</m:t>
            </m:r>
            <m:r>
              <m:t>o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sSub>
          <m:e>
            <m:r>
              <m:t>N</m:t>
            </m:r>
            <m:r>
              <m:t>i</m:t>
            </m:r>
          </m:e>
          <m:sub>
            <m:r>
              <m:t>x</m:t>
            </m:r>
          </m:sub>
        </m:sSub>
        <m:sSub>
          <m:e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4, no. 10. American Physical</w:t>
      </w:r>
      <w:r>
        <w:t xml:space="preserve"> </w:t>
      </w:r>
      <w:r>
        <w:t xml:space="preserve">Society (APS), Oct. 01, 2020. doi: 10.1103/physrevmaterials.4.104401.</w:t>
      </w:r>
      <w:r>
        <w:br/>
      </w:r>
      <w:r>
        <w:br/>
      </w:r>
      <w:r>
        <w:t xml:space="preserve">Y. Shin and J. M. Rondinelli, “Pressure effects on magnetism</w:t>
      </w:r>
      <w:r>
        <w:t xml:space="preserve"> </w:t>
      </w:r>
      <w:r>
        <w:t xml:space="preserve">in</w:t>
      </w:r>
      <w:r>
        <w:t xml:space="preserve"> </w:t>
      </w:r>
      <m:oMath>
        <m:sSub>
          <m:e>
            <m:r>
              <m:t>C</m:t>
            </m:r>
            <m:r>
              <m:t>a</m:t>
            </m:r>
          </m:e>
          <m:sub>
            <m:r>
              <m:t>2</m:t>
            </m:r>
          </m:sub>
        </m:sSub>
        <m:sSub>
          <m:e>
            <m:r>
              <m:t>M</m:t>
            </m:r>
            <m:r>
              <m:t>n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-type ferrites and manganites”,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102, no.</w:t>
      </w:r>
      <w:r>
        <w:t xml:space="preserve"> </w:t>
      </w:r>
      <w:r>
        <w:t xml:space="preserve">10. American Physical Society (APS), Sep. 21, 2020. doi:</w:t>
      </w:r>
      <w:r>
        <w:t xml:space="preserve"> </w:t>
      </w:r>
      <w:r>
        <w:t xml:space="preserve">10.1103/physrevb.102.104426.</w:t>
      </w:r>
      <w:r>
        <w:br/>
      </w:r>
      <w:r>
        <w:br/>
      </w:r>
      <w:r>
        <w:t xml:space="preserve">G. Stone, “Atomic and electronic</w:t>
      </w:r>
      <w:r>
        <w:t xml:space="preserve"> </w:t>
      </w:r>
      <w:r>
        <w:t xml:space="preserve">structure of domains walls in a polar metal”,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99, no. 1. American Physical Society (APS), Jan. 09, 2019. doi:</w:t>
      </w:r>
      <w:r>
        <w:t xml:space="preserve"> </w:t>
      </w:r>
      <w:r>
        <w:t xml:space="preserve">10.1103/physrevb.99.014105.</w:t>
      </w:r>
      <w:r>
        <w:br/>
      </w:r>
      <w:r>
        <w:br/>
      </w:r>
      <w:r>
        <w:t xml:space="preserve">C. C. Stoumpos,</w:t>
      </w:r>
      <w:r>
        <w:t xml:space="preserve"> </w:t>
      </w:r>
      <w:r>
        <w:t xml:space="preserve">“Ruddlesden–Popper Hybrid Lead Iodide Perovskite 2D Homologous</w:t>
      </w:r>
      <w:r>
        <w:t xml:space="preserve"> </w:t>
      </w:r>
      <w:r>
        <w:t xml:space="preserve">Semiconductors”,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8. American</w:t>
      </w:r>
      <w:r>
        <w:t xml:space="preserve"> </w:t>
      </w:r>
      <w:r>
        <w:t xml:space="preserve">Chemical Society (ACS), pp. 2852–2867, Apr. 15, 2016. doi:</w:t>
      </w:r>
      <w:r>
        <w:t xml:space="preserve"> </w:t>
      </w:r>
      <w:r>
        <w:t xml:space="preserve">10.1021/acs.chemmater.6b00847.</w:t>
      </w:r>
      <w:r>
        <w:br/>
      </w:r>
      <w:r>
        <w:br/>
      </w:r>
      <w:r>
        <w:t xml:space="preserve">A. D. Tamerius, “Discovery of</w:t>
      </w:r>
      <w:r>
        <w:t xml:space="preserve"> </w:t>
      </w:r>
      <w:r>
        <w:t xml:space="preserve">Cu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Pb”,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57, no. 39. Wiley, pp. 12809–12813, Sep. 04, 2018. doi:</w:t>
      </w:r>
      <w:r>
        <w:t xml:space="preserve"> </w:t>
      </w:r>
      <w:r>
        <w:t xml:space="preserve">10.1002/anie.201807934.</w:t>
      </w:r>
      <w:r>
        <w:br/>
      </w:r>
      <w:r>
        <w:br/>
      </w:r>
      <w:r>
        <w:t xml:space="preserve">N. Wagner, D. Puggioniand J. M.</w:t>
      </w:r>
      <w:r>
        <w:t xml:space="preserve"> </w:t>
      </w:r>
      <w:r>
        <w:t xml:space="preserve">Rondinelli, “Learning from Correlations Based on Local Structure:</w:t>
      </w:r>
      <w:r>
        <w:t xml:space="preserve"> </w:t>
      </w:r>
      <w:r>
        <w:t xml:space="preserve">Rare-Earth Nickelates Revisited”,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58, no. 12. American Chemical Society (ACS),</w:t>
      </w:r>
      <w:r>
        <w:t xml:space="preserve"> </w:t>
      </w:r>
      <w:r>
        <w:t xml:space="preserve">pp. 2491–2501, Aug. 16, 2018. doi: 10.1021/acs.jcim.8b00411.</w:t>
      </w:r>
      <w:r>
        <w:br/>
      </w:r>
      <w:r>
        <w:br/>
      </w:r>
      <w:r>
        <w:t xml:space="preserve">J. Wang, “Physical properties of epitaxial SrMnO</w:t>
      </w:r>
      <w:r>
        <w:rPr>
          <w:vertAlign w:val="subscript"/>
        </w:rPr>
        <w:t xml:space="preserve">2.5−</w:t>
      </w:r>
      <w:r>
        <w:rPr>
          <w:iCs/>
          <w:i/>
          <w:vertAlign w:val="subscript"/>
        </w:rPr>
        <w:t xml:space="preserve">δ</w:t>
      </w:r>
      <w:r>
        <w:t xml:space="preserve"> </w:t>
      </w:r>
      <w:r>
        <w:t xml:space="preserve">F</w:t>
      </w:r>
      <w:r>
        <w:t xml:space="preserve"> </w:t>
      </w:r>
      <w:r>
        <w:rPr>
          <w:iCs/>
          <w:i/>
          <w:vertAlign w:val="subscript"/>
        </w:rPr>
        <w:t xml:space="preserve">γ</w:t>
      </w:r>
      <w:r>
        <w:t xml:space="preserve"> </w:t>
      </w:r>
      <w:r>
        <w:t xml:space="preserve">oxyfluoride films”,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31, no. 36. IOP Publishing, p. 365602,</w:t>
      </w:r>
      <w:r>
        <w:t xml:space="preserve"> </w:t>
      </w:r>
      <w:r>
        <w:t xml:space="preserve">Jun. 19, 2019. doi: 10.1088/1361-648x/ab2414.</w:t>
      </w:r>
      <w:r>
        <w:br/>
      </w:r>
      <w:r>
        <w:br/>
      </w:r>
      <w:r>
        <w:t xml:space="preserve">J. Young and J.</w:t>
      </w:r>
      <w:r>
        <w:t xml:space="preserve"> </w:t>
      </w:r>
      <w:r>
        <w:t xml:space="preserve">M. Rondinelli, “Improper ferroelectricity and piezoelectric responses in</w:t>
      </w:r>
      <w:r>
        <w:t xml:space="preserve"> </w:t>
      </w:r>
      <w:r>
        <w:t xml:space="preserve">rhombohedral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,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′</m:t>
            </m:r>
          </m:sup>
        </m:sSup>
      </m:oMath>
      <w:r>
        <w:t xml:space="preserve">)</w:t>
      </w:r>
      <m:oMath>
        <m:sSub>
          <m:e>
            <m:r>
              <m:t>B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6</m:t>
            </m:r>
          </m:sub>
        </m:sSub>
      </m:oMath>
      <w:r>
        <w:t xml:space="preserve">perovskite</w:t>
      </w:r>
      <w:r>
        <w:t xml:space="preserve"> </w:t>
      </w:r>
      <w:r>
        <w:t xml:space="preserve">oxides”,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89, no. 17. American Physical</w:t>
      </w:r>
      <w:r>
        <w:t xml:space="preserve"> </w:t>
      </w:r>
      <w:r>
        <w:t xml:space="preserve">Society (APS), May 23, 2014. doi: 10.1103/physrevb.89.174110.</w:t>
      </w:r>
      <w:r>
        <w:br/>
      </w:r>
      <w:r>
        <w:br/>
      </w:r>
      <w:r>
        <w:t xml:space="preserve">J. Young and J. M. Rondinelli, “Inducing spontaneous electric</w:t>
      </w:r>
      <w:r>
        <w:t xml:space="preserve"> </w:t>
      </w:r>
      <w:r>
        <w:t xml:space="preserve">polarizations in double perovskite iodide superlattices for</w:t>
      </w:r>
      <w:r>
        <w:t xml:space="preserve"> </w:t>
      </w:r>
      <w:r>
        <w:t xml:space="preserve">ferroelectric photovoltaic materials”,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</w:t>
      </w:r>
      <w:r>
        <w:t xml:space="preserve"> </w:t>
      </w:r>
      <w:r>
        <w:t xml:space="preserve">vol. 2, no. 6. American Physical Society (APS), Jun. 22, 2018. doi:</w:t>
      </w:r>
      <w:r>
        <w:t xml:space="preserve"> </w:t>
      </w:r>
      <w:r>
        <w:t xml:space="preserve">10.1103/physrevmaterials.2.065406.</w:t>
      </w:r>
      <w:r>
        <w:br/>
      </w:r>
      <w:r>
        <w:br/>
      </w:r>
      <w:r>
        <w:t xml:space="preserve">J. Young, A. Stroppa, S.</w:t>
      </w:r>
      <w:r>
        <w:t xml:space="preserve"> </w:t>
      </w:r>
      <w:r>
        <w:t xml:space="preserve">Picozziand J. M. Rondinelli, “Tuning the ferroelectric polarization in</w:t>
      </w:r>
      <w:r>
        <w:t xml:space="preserve"> </w:t>
      </w:r>
      <w:r>
        <w:t xml:space="preserve">AA′MnWO</w:t>
      </w:r>
      <w:r>
        <w:rPr>
          <w:vertAlign w:val="subscript"/>
        </w:rPr>
        <w:t xml:space="preserve">6</w:t>
      </w:r>
      <w:r>
        <w:t xml:space="preserve"> </w:t>
      </w:r>
      <w:r>
        <w:t xml:space="preserve">double perovskites through A cation substitution”,</w:t>
      </w:r>
      <w:r>
        <w:t xml:space="preserve"> </w:t>
      </w:r>
      <w:r>
        <w:rPr>
          <w:iCs/>
          <w:i/>
        </w:rPr>
        <w:t xml:space="preserve">Dalton Transactions</w:t>
      </w:r>
      <w:r>
        <w:t xml:space="preserve">, vol. 44, no. 23. Royal Society of Chemistry</w:t>
      </w:r>
      <w:r>
        <w:t xml:space="preserve"> </w:t>
      </w:r>
      <w:r>
        <w:t xml:space="preserve">(RSC), pp. 10644–10653, 2015. doi: 10.1039/c4dt03521f.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Duncan, B. Magyari-Kopeand Y. Nishi, “Ab-Initio Modeling of the</w:t>
      </w:r>
      <w:r>
        <w:t xml:space="preserve"> </w:t>
      </w:r>
      <w:r>
        <w:t xml:space="preserve">Resistance Switching Mechanism in RRAM Devices: Case Study of Hafnium</w:t>
      </w:r>
      <w:r>
        <w:t xml:space="preserve"> </w:t>
      </w:r>
      <w:r>
        <w:t xml:space="preserve">Oxide (HfO</w:t>
      </w:r>
      <w:r>
        <w:rPr>
          <w:vertAlign w:val="subscript"/>
        </w:rPr>
        <w:t xml:space="preserve">2</w:t>
      </w:r>
      <w:r>
        <w:t xml:space="preserve">)”,</w:t>
      </w:r>
      <w:r>
        <w:t xml:space="preserve"> </w:t>
      </w:r>
      <w:r>
        <w:rPr>
          <w:iCs/>
          <w:i/>
        </w:rPr>
        <w:t xml:space="preserve">MRS Proceedings</w:t>
      </w:r>
      <w:r>
        <w:t xml:space="preserve">, vol. 1430. Springer</w:t>
      </w:r>
      <w:r>
        <w:t xml:space="preserve"> </w:t>
      </w:r>
      <w:r>
        <w:t xml:space="preserve">Science and Business Media LLC, 2012. doi: 10.1557/opl.2012.980.</w:t>
      </w:r>
      <w:r>
        <w:br/>
      </w:r>
      <w:r>
        <w:br/>
      </w:r>
      <w:r>
        <w:t xml:space="preserve">D. Duncan, B. Magyari-Kopeand Y. Nishi, “Filament-Induced</w:t>
      </w:r>
      <w:r>
        <w:t xml:space="preserve"> </w:t>
      </w:r>
      <w:r>
        <w:t xml:space="preserve">Anisotropic Oxygen Vacancy Diffusion and Charge Trapping Effects in</w:t>
      </w:r>
      <w:r>
        <w:t xml:space="preserve"> </w:t>
      </w:r>
      <w:r>
        <w:t xml:space="preserve">Hafnium Oxide RRAM”,</w:t>
      </w:r>
      <w:r>
        <w:t xml:space="preserve"> </w:t>
      </w:r>
      <w:r>
        <w:rPr>
          <w:iCs/>
          <w:i/>
        </w:rPr>
        <w:t xml:space="preserve">IEEE Electron Device Letters</w:t>
      </w:r>
      <w:r>
        <w:t xml:space="preserve">, vol. 37, no.</w:t>
      </w:r>
      <w:r>
        <w:t xml:space="preserve"> </w:t>
      </w:r>
      <w:r>
        <w:t xml:space="preserve">4. Institute of Electrical and Electronics Engineers (IEEE),</w:t>
      </w:r>
      <w:r>
        <w:t xml:space="preserve"> </w:t>
      </w:r>
      <w:r>
        <w:t xml:space="preserve">pp. 400–403, Apr. 2016. doi: 10.1109/led.2016.2524450.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Duncan, B. Magyari-Köpeand Y. Nishi, “Hydrogen doping in HfO</w:t>
      </w:r>
      <w:r>
        <w:rPr>
          <w:vertAlign w:val="subscript"/>
        </w:rPr>
        <w:t xml:space="preserve">2</w:t>
      </w:r>
      <w:r>
        <w:t xml:space="preserve"> </w:t>
      </w:r>
      <w:r>
        <w:t xml:space="preserve">resistance change random access memory”,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108, no. 4. AIP Publishing, p. 043501, Jan. 25, 2016. doi:</w:t>
      </w:r>
      <w:r>
        <w:t xml:space="preserve"> </w:t>
      </w:r>
      <w:r>
        <w:t xml:space="preserve">10.1063/1.4940369.</w:t>
      </w:r>
      <w:r>
        <w:br/>
      </w:r>
      <w:r>
        <w:br/>
      </w:r>
      <w:r>
        <w:t xml:space="preserve">L. Goux, J. Y. Kim, B. Magyari-Kope, Y.</w:t>
      </w:r>
      <w:r>
        <w:t xml:space="preserve"> </w:t>
      </w:r>
      <w:r>
        <w:t xml:space="preserve">Nishi, A. Redolfiand M. Jurczak, “H-treatment impact on</w:t>
      </w:r>
      <w:r>
        <w:t xml:space="preserve"> </w:t>
      </w:r>
      <w:r>
        <w:t xml:space="preserve">conductive-filament formation and stability in Ta2O5-based</w:t>
      </w:r>
      <w:r>
        <w:t xml:space="preserve"> </w:t>
      </w:r>
      <w:r>
        <w:t xml:space="preserve">resistive-switching memory cells”,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</w:t>
      </w:r>
      <w:r>
        <w:t xml:space="preserve"> </w:t>
      </w:r>
      <w:r>
        <w:t xml:space="preserve">vol. 117, no. 12. AIP Publishing, p. 124501, Mar. 23, 2015. doi:</w:t>
      </w:r>
      <w:r>
        <w:t xml:space="preserve"> </w:t>
      </w:r>
      <w:r>
        <w:t xml:space="preserve">10.1063/1.4915946.</w:t>
      </w:r>
      <w:r>
        <w:br/>
      </w:r>
      <w:r>
        <w:br/>
      </w:r>
      <w:r>
        <w:t xml:space="preserve">K. Kamiya, M. Y. Yang, B. Magyari-Köpe, Y.</w:t>
      </w:r>
      <w:r>
        <w:t xml:space="preserve"> </w:t>
      </w:r>
      <w:r>
        <w:t xml:space="preserve">Nishiand K. Shiraishi, “Modeling of resistive random access memory</w:t>
      </w:r>
      <w:r>
        <w:t xml:space="preserve"> </w:t>
      </w:r>
      <w:r>
        <w:t xml:space="preserve">(RRAM) switching mechanisms and memory structures”,</w:t>
      </w:r>
      <w:r>
        <w:t xml:space="preserve"> </w:t>
      </w:r>
      <w:r>
        <w:rPr>
          <w:iCs/>
          <w:i/>
        </w:rPr>
        <w:t xml:space="preserve">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Non-volatile Memory and Storage Technology</w:t>
      </w:r>
      <w:r>
        <w:t xml:space="preserve">. Elsevier, pp. 262–284e,</w:t>
      </w:r>
      <w:r>
        <w:t xml:space="preserve"> </w:t>
      </w:r>
      <w:r>
        <w:t xml:space="preserve">2014. doi: 10.1533/9780857098092.2.262.</w:t>
      </w:r>
      <w:r>
        <w:br/>
      </w:r>
      <w:r>
        <w:br/>
      </w:r>
      <w:r>
        <w:t xml:space="preserve">K. Kamiya, M. Y.</w:t>
      </w:r>
      <w:r>
        <w:t xml:space="preserve"> </w:t>
      </w:r>
      <w:r>
        <w:t xml:space="preserve">Yang, B. Magyari-Kope, M. Niwa, Y. Nishiand K. Shiraishi, “Physics in</w:t>
      </w:r>
      <w:r>
        <w:t xml:space="preserve"> </w:t>
      </w:r>
      <w:r>
        <w:t xml:space="preserve">designing desirable ReRAM stack structure &amp;#x2014; Atomistic recipes</w:t>
      </w:r>
      <w:r>
        <w:t xml:space="preserve"> </w:t>
      </w:r>
      <w:r>
        <w:t xml:space="preserve">based on oxygen chemical potential control and charge</w:t>
      </w:r>
      <w:r>
        <w:t xml:space="preserve"> </w:t>
      </w:r>
      <w:r>
        <w:t xml:space="preserve">injection/removal”,</w:t>
      </w:r>
      <w:r>
        <w:t xml:space="preserve"> </w:t>
      </w:r>
      <w:r>
        <w:rPr>
          <w:iCs/>
          <w:i/>
        </w:rPr>
        <w:t xml:space="preserve">2012 International Electron Devices Meeting</w:t>
      </w:r>
      <w:r>
        <w:t xml:space="preserve">.</w:t>
      </w:r>
      <w:r>
        <w:t xml:space="preserve"> </w:t>
      </w:r>
      <w:r>
        <w:t xml:space="preserve">IEEE, Dec. 2012. doi: 10.1109/iedm.2012.6479078.</w:t>
      </w:r>
      <w:r>
        <w:br/>
      </w:r>
      <w:r>
        <w:br/>
      </w:r>
      <w:r>
        <w:t xml:space="preserve">K. Kamiya,</w:t>
      </w:r>
      <w:r>
        <w:t xml:space="preserve"> </w:t>
      </w:r>
      <w:r>
        <w:t xml:space="preserve">M. Y. Yang, B. Magyari-Kope, M. Niwa, Y. Nishiand K. Shiraishi, “Vacancy</w:t>
      </w:r>
      <w:r>
        <w:t xml:space="preserve"> </w:t>
      </w:r>
      <w:r>
        <w:t xml:space="preserve">Cohesion-Isolation Phase Transition Upon Charge Injection and Removal in</w:t>
      </w:r>
      <w:r>
        <w:t xml:space="preserve"> </w:t>
      </w:r>
      <w:r>
        <w:t xml:space="preserve">Binary Oxide-Based RRAM Filamentary-Type Switching”,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Electron Devices</w:t>
      </w:r>
      <w:r>
        <w:t xml:space="preserve">, vol. 60, no. 10. Institute of</w:t>
      </w:r>
      <w:r>
        <w:t xml:space="preserve"> </w:t>
      </w:r>
      <w:r>
        <w:t xml:space="preserve">Electrical and Electronics Engineers (IEEE), pp. 3400–3406, Oct. 2013.</w:t>
      </w:r>
      <w:r>
        <w:t xml:space="preserve"> </w:t>
      </w:r>
      <w:r>
        <w:t xml:space="preserve">doi: 10.1109/ted.2013.2279397.</w:t>
      </w:r>
      <w:r>
        <w:br/>
      </w:r>
      <w:r>
        <w:br/>
      </w:r>
      <w:r>
        <w:t xml:space="preserve">J. Y. Kim, “First-Principles</w:t>
      </w:r>
      <w:r>
        <w:t xml:space="preserve"> </w:t>
      </w:r>
      <w:r>
        <w:t xml:space="preserve">Study of Oxygen Vacancy and Hydrogen Impurity Effects in the</w:t>
      </w:r>
      <w:r>
        <w:t xml:space="preserve"> </w:t>
      </w:r>
      <w:r>
        <w:t xml:space="preserve">Pseudo-Hexagonal Ta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5</w:t>
      </w:r>
      <w:r>
        <w:t xml:space="preserve">”,</w:t>
      </w:r>
      <w:r>
        <w:t xml:space="preserve"> </w:t>
      </w:r>
      <w:r>
        <w:rPr>
          <w:iCs/>
          <w:i/>
        </w:rPr>
        <w:t xml:space="preserve">ECS Transactions</w:t>
      </w:r>
      <w:r>
        <w:t xml:space="preserve">,</w:t>
      </w:r>
      <w:r>
        <w:t xml:space="preserve"> </w:t>
      </w:r>
      <w:r>
        <w:t xml:space="preserve">vol. 58, no. 5. The Electrochemical Society, pp. 41–44, Aug. 31, 2013.</w:t>
      </w:r>
      <w:r>
        <w:t xml:space="preserve"> </w:t>
      </w:r>
      <w:r>
        <w:t xml:space="preserve">doi: 10.1149/05805.0041ecst.</w:t>
      </w:r>
      <w:r>
        <w:br/>
      </w:r>
      <w:r>
        <w:br/>
      </w:r>
      <w:r>
        <w:t xml:space="preserve">J.-Y. Kim, B. Magyari-Köpe,</w:t>
      </w:r>
      <w:r>
        <w:t xml:space="preserve"> </w:t>
      </w:r>
      <w:r>
        <w:t xml:space="preserve">K.-J. Lee, H.-S. Kim, S.-H. Leeand Y. Nishi, “Electronic structure and</w:t>
      </w:r>
      <w:r>
        <w:t xml:space="preserve"> </w:t>
      </w:r>
      <w:r>
        <w:t xml:space="preserve">stability of low symmetry Ta</w:t>
      </w:r>
      <w:r>
        <w:rPr>
          <w:vertAlign w:val="subscript"/>
        </w:rPr>
        <w:t xml:space="preserve">2</w:t>
      </w:r>
      <w:r>
        <w:t xml:space="preserve"> </w:t>
      </w:r>
      <w:r>
        <w:t xml:space="preserve">O</w:t>
      </w:r>
      <w:r>
        <w:rPr>
          <w:vertAlign w:val="subscript"/>
        </w:rPr>
        <w:t xml:space="preserve">5</w:t>
      </w:r>
      <w:r>
        <w:t xml:space="preserve"> </w:t>
      </w:r>
      <w:r>
        <w:t xml:space="preserve">polymorphs”,</w:t>
      </w:r>
      <w:r>
        <w:t xml:space="preserve"> </w:t>
      </w:r>
      <w:r>
        <w:rPr>
          <w:iCs/>
          <w:i/>
        </w:rPr>
        <w:t xml:space="preserve">physica status solidi (RRL) - Rapid Research Letters</w:t>
      </w:r>
      <w:r>
        <w:t xml:space="preserve">, vol. 8, no.</w:t>
      </w:r>
      <w:r>
        <w:t xml:space="preserve"> </w:t>
      </w:r>
      <w:r>
        <w:t xml:space="preserve">6. Wiley, pp. 560–565, May 20, 2014. doi: 10.1002/pssr.201409018.</w:t>
      </w:r>
      <w:r>
        <w:br/>
      </w:r>
      <w:r>
        <w:br/>
      </w:r>
      <w:r>
        <w:t xml:space="preserve">J.-Y. Kim, B. Magyari-Köpe, Y. Nishiand J.-H. Ahn,</w:t>
      </w:r>
      <w:r>
        <w:t xml:space="preserve"> </w:t>
      </w:r>
      <w:r>
        <w:t xml:space="preserve">“First-principles study of carbon impurity effects in the</w:t>
      </w:r>
      <w:r>
        <w:t xml:space="preserve"> </w:t>
      </w:r>
      <w:r>
        <w:t xml:space="preserve">pseudo-hexagonal Ta2O5”,</w:t>
      </w:r>
      <w:r>
        <w:t xml:space="preserve"> </w:t>
      </w:r>
      <w:r>
        <w:rPr>
          <w:iCs/>
          <w:i/>
        </w:rPr>
        <w:t xml:space="preserve">Current Applied Physics</w:t>
      </w:r>
      <w:r>
        <w:t xml:space="preserve">, vol. 16, no. 6.</w:t>
      </w:r>
      <w:r>
        <w:t xml:space="preserve"> </w:t>
      </w:r>
      <w:r>
        <w:t xml:space="preserve">Elsevier BV, pp. 638–643, Jun. 2016. doi: 10.1016/j.cap.2016.03.014.</w:t>
      </w:r>
      <w:r>
        <w:br/>
      </w:r>
      <w:r>
        <w:br/>
      </w:r>
      <w:r>
        <w:t xml:space="preserve">B. Magyari-Köpe and Y. Nishi, “Resistive Switching in</w:t>
      </w:r>
      <w:r>
        <w:t xml:space="preserve"> </w:t>
      </w:r>
      <w:r>
        <w:t xml:space="preserve">Transition Metal Oxide ReRAM Devices”,</w:t>
      </w:r>
      <w:r>
        <w:t xml:space="preserve"> </w:t>
      </w:r>
      <w:r>
        <w:rPr>
          <w:iCs/>
          <w:i/>
        </w:rPr>
        <w:t xml:space="preserve">Extended Abstracts of the 2012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Solid State Devices and Materials</w:t>
      </w:r>
      <w:r>
        <w:t xml:space="preserve">. The</w:t>
      </w:r>
      <w:r>
        <w:t xml:space="preserve"> </w:t>
      </w:r>
      <w:r>
        <w:t xml:space="preserve">Japan Society of Applied Physics, Sep. 27, 2012. doi:</w:t>
      </w:r>
      <w:r>
        <w:t xml:space="preserve"> </w:t>
      </w:r>
      <w:r>
        <w:t xml:space="preserve">10.7567/ssdm.2012.b-7-1.</w:t>
      </w:r>
      <w:r>
        <w:br/>
      </w:r>
      <w:r>
        <w:br/>
      </w:r>
      <w:r>
        <w:t xml:space="preserve">B. Magyari-Köpe, S. G. Park, H.-D.</w:t>
      </w:r>
      <w:r>
        <w:t xml:space="preserve"> </w:t>
      </w:r>
      <w:r>
        <w:t xml:space="preserve">Leeand Y. Nishi, “First principles calculations of oxygen</w:t>
      </w:r>
      <w:r>
        <w:t xml:space="preserve"> </w:t>
      </w:r>
      <w:r>
        <w:t xml:space="preserve">vacancy-ordering effects in resistance change memory materials</w:t>
      </w:r>
      <w:r>
        <w:t xml:space="preserve"> </w:t>
      </w:r>
      <w:r>
        <w:t xml:space="preserve">incorporating binary transition metal oxides”,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47, no. 21. Springer Science and Business Media LLC,</w:t>
      </w:r>
      <w:r>
        <w:t xml:space="preserve"> </w:t>
      </w:r>
      <w:r>
        <w:t xml:space="preserve">pp. 7498–7514, Jun. 22, 2012. doi: 10.1007/s10853-012-6638-1.</w:t>
      </w:r>
      <w:r>
        <w:br/>
      </w:r>
      <w:r>
        <w:br/>
      </w:r>
      <w:r>
        <w:t xml:space="preserve">B. Magyari-Kope, “(Invited) The Interplay between Electronic and</w:t>
      </w:r>
      <w:r>
        <w:t xml:space="preserve"> </w:t>
      </w:r>
      <w:r>
        <w:t xml:space="preserve">Ionic Transport in the Resistive Switching Process of Random Access</w:t>
      </w:r>
      <w:r>
        <w:t xml:space="preserve"> </w:t>
      </w:r>
      <w:r>
        <w:t xml:space="preserve">Memory Devices”,</w:t>
      </w:r>
      <w:r>
        <w:t xml:space="preserve"> </w:t>
      </w:r>
      <w:r>
        <w:rPr>
          <w:iCs/>
          <w:i/>
        </w:rPr>
        <w:t xml:space="preserve">ECS Transactions</w:t>
      </w:r>
      <w:r>
        <w:t xml:space="preserve">, vol. 64, no. 8. The</w:t>
      </w:r>
      <w:r>
        <w:t xml:space="preserve"> </w:t>
      </w:r>
      <w:r>
        <w:t xml:space="preserve">Electrochemical Society, pp. 153–158, Aug. 09, 2014. doi:</w:t>
      </w:r>
      <w:r>
        <w:t xml:space="preserve"> </w:t>
      </w:r>
      <w:r>
        <w:t xml:space="preserve">10.1149/06408.0153ecst.</w:t>
      </w:r>
      <w:r>
        <w:br/>
      </w:r>
      <w:r>
        <w:br/>
      </w:r>
      <w:r>
        <w:t xml:space="preserve">B. Magyari-Kope, L. Zhao, Y. Nishi,</w:t>
      </w:r>
      <w:r>
        <w:t xml:space="preserve"> </w:t>
      </w:r>
      <w:r>
        <w:t xml:space="preserve">K. Kamiya, M. Y. Yangand K. Shiraishi, “Ab initio modeling of resistive</w:t>
      </w:r>
      <w:r>
        <w:t xml:space="preserve"> </w:t>
      </w:r>
      <w:r>
        <w:t xml:space="preserve">switching mechanism in binary metal oxides”,</w:t>
      </w:r>
      <w:r>
        <w:t xml:space="preserve"> </w:t>
      </w:r>
      <w:r>
        <w:rPr>
          <w:iCs/>
          <w:i/>
        </w:rPr>
        <w:t xml:space="preserve">2014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on Circuits and Systems (ISCAS)</w:t>
      </w:r>
      <w:r>
        <w:t xml:space="preserve">. IEEE, Jun. 2014. doi:</w:t>
      </w:r>
      <w:r>
        <w:t xml:space="preserve"> </w:t>
      </w:r>
      <w:r>
        <w:t xml:space="preserve">10.1109/iscas.2014.6865561.</w:t>
      </w:r>
      <w:r>
        <w:br/>
      </w:r>
      <w:r>
        <w:br/>
      </w:r>
      <w:r>
        <w:t xml:space="preserve">M. J. Mleczko, “Atomically-thin</w:t>
      </w:r>
      <w:r>
        <w:t xml:space="preserve"> </w:t>
      </w:r>
      <w:r>
        <w:t xml:space="preserve">HfSe&lt;inf&gt;2&lt;/inf&gt; transistors with native metal oxides”,</w:t>
      </w:r>
      <w:r>
        <w:t xml:space="preserve"> </w:t>
      </w:r>
      <w:r>
        <w:rPr>
          <w:iCs/>
          <w:i/>
        </w:rPr>
        <w:t xml:space="preserve">2016 74th Annual Device Research Conference (DRC)</w:t>
      </w:r>
      <w:r>
        <w:t xml:space="preserve">. IEEE,</w:t>
      </w:r>
      <w:r>
        <w:t xml:space="preserve"> </w:t>
      </w:r>
      <w:r>
        <w:t xml:space="preserve">Jun. 2016. doi: 10.1109/drc.2016.7548474.</w:t>
      </w:r>
      <w:r>
        <w:br/>
      </w:r>
      <w:r>
        <w:br/>
      </w:r>
      <w:r>
        <w:t xml:space="preserve">O. Pirrotta, A.</w:t>
      </w:r>
      <w:r>
        <w:t xml:space="preserve"> </w:t>
      </w:r>
      <w:r>
        <w:t xml:space="preserve">Padovani, L. Larcher, L. Zhao, B. Magyari-Kopeand Y. Nishi, “Multi-scale</w:t>
      </w:r>
      <w:r>
        <w:t xml:space="preserve"> </w:t>
      </w:r>
      <w:r>
        <w:t xml:space="preserve">modeling of oxygen vacancies assisted charge transport in</w:t>
      </w:r>
      <w:r>
        <w:t xml:space="preserve"> </w:t>
      </w:r>
      <w:r>
        <w:t xml:space="preserve">sub-stoichiometric TiO&lt;inf&gt;x&lt;/inf&gt; for RRAM application”,</w:t>
      </w:r>
      <w:r>
        <w:t xml:space="preserve"> </w:t>
      </w:r>
      <w:r>
        <w:rPr>
          <w:iCs/>
          <w:i/>
        </w:rPr>
        <w:t xml:space="preserve">2014 International Conference on Simulation of Semiconductor</w:t>
      </w:r>
      <w:r>
        <w:rPr>
          <w:iCs/>
          <w:i/>
        </w:rPr>
        <w:t xml:space="preserve"> </w:t>
      </w:r>
      <w:r>
        <w:rPr>
          <w:iCs/>
          <w:i/>
        </w:rPr>
        <w:t xml:space="preserve">Processes and Devices (SISPAD)</w:t>
      </w:r>
      <w:r>
        <w:t xml:space="preserve">. IEEE, Sep. 2014. doi:</w:t>
      </w:r>
      <w:r>
        <w:t xml:space="preserve"> </w:t>
      </w:r>
      <w:r>
        <w:t xml:space="preserve">10.1109/sispad.2014.6931557.</w:t>
      </w:r>
      <w:r>
        <w:br/>
      </w:r>
      <w:r>
        <w:br/>
      </w:r>
      <w:r>
        <w:t xml:space="preserve">L. Zhao, S. Clima, B.</w:t>
      </w:r>
      <w:r>
        <w:t xml:space="preserve"> </w:t>
      </w:r>
      <w:r>
        <w:t xml:space="preserve">Magyari-Köpe, M. Jurczakand Y. Nishi,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modeling of</w:t>
      </w:r>
      <w:r>
        <w:t xml:space="preserve"> </w:t>
      </w:r>
      <w:r>
        <w:t xml:space="preserve">oxygen-vacancy formation in doped-HfO</w:t>
      </w:r>
      <w:r>
        <w:rPr>
          <w:vertAlign w:val="subscript"/>
        </w:rPr>
        <w:t xml:space="preserve">x</w:t>
      </w:r>
      <w:r>
        <w:t xml:space="preserve"> </w:t>
      </w:r>
      <w:r>
        <w:t xml:space="preserve">RRAM: Effects of oxide</w:t>
      </w:r>
      <w:r>
        <w:t xml:space="preserve"> </w:t>
      </w:r>
      <w:r>
        <w:t xml:space="preserve">phases, stoichiometry, and dopant concentrations”,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107, no. 1. AIP Publishing, p. 013504, Jul. 06, 2015.</w:t>
      </w:r>
      <w:r>
        <w:t xml:space="preserve"> </w:t>
      </w:r>
      <w:r>
        <w:t xml:space="preserve">doi: 10.1063/1.4926337.</w:t>
      </w:r>
      <w:r>
        <w:br/>
      </w:r>
      <w:r>
        <w:br/>
      </w:r>
      <w:r>
        <w:t xml:space="preserve">L. Zhao, S. G. Park, B. M. Kopeand Y.</w:t>
      </w:r>
      <w:r>
        <w:t xml:space="preserve"> </w:t>
      </w:r>
      <w:r>
        <w:t xml:space="preserve">Nishi, “First-Principles Investigations of the Metal Doping Effects in</w:t>
      </w:r>
      <w:r>
        <w:t xml:space="preserve"> </w:t>
      </w:r>
      <w:r>
        <w:t xml:space="preserve">TiO2 ReRAM”,</w:t>
      </w:r>
      <w:r>
        <w:t xml:space="preserve"> </w:t>
      </w:r>
      <w:r>
        <w:rPr>
          <w:iCs/>
          <w:i/>
        </w:rPr>
        <w:t xml:space="preserve">Extended Abstracts of the 2012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Solid State Devices and Materials</w:t>
      </w:r>
      <w:r>
        <w:t xml:space="preserve">. The Japan Society of Applied</w:t>
      </w:r>
      <w:r>
        <w:t xml:space="preserve"> </w:t>
      </w:r>
      <w:r>
        <w:t xml:space="preserve">Physics, 2012. doi: 10.7567/ssdm.2012.ps-4-3.</w:t>
      </w:r>
      <w:r>
        <w:br/>
      </w:r>
      <w:r>
        <w:br/>
      </w:r>
      <w:r>
        <w:t xml:space="preserve">L. Zhao, S.-G.</w:t>
      </w:r>
      <w:r>
        <w:t xml:space="preserve"> </w:t>
      </w:r>
      <w:r>
        <w:t xml:space="preserve">Park, B. Magyari-Köpeand Y. Nishi, “First-principles investigation of</w:t>
      </w:r>
      <w:r>
        <w:t xml:space="preserve"> </w:t>
      </w:r>
      <w:r>
        <w:t xml:space="preserve">the conductive filament configuration in rutile TiO</w:t>
      </w:r>
      <w:r>
        <w:rPr>
          <w:vertAlign w:val="subscript"/>
        </w:rPr>
        <w:t xml:space="preserve">2-x</w:t>
      </w:r>
      <w:r>
        <w:t xml:space="preserve"> </w:t>
      </w:r>
      <w:r>
        <w:t xml:space="preserve">ReRAM”,</w:t>
      </w:r>
      <w:r>
        <w:t xml:space="preserve"> </w:t>
      </w:r>
      <w:r>
        <w:rPr>
          <w:iCs/>
          <w:i/>
        </w:rPr>
        <w:t xml:space="preserve">MRS Proceedings</w:t>
      </w:r>
      <w:r>
        <w:t xml:space="preserve">, vol. 1430. Springer Science and Business</w:t>
      </w:r>
      <w:r>
        <w:t xml:space="preserve"> </w:t>
      </w:r>
      <w:r>
        <w:t xml:space="preserve">Media LLC, 2012. doi: 10.1557/opl.2012.1103.</w:t>
      </w:r>
      <w:r>
        <w:br/>
      </w:r>
      <w:r>
        <w:br/>
      </w:r>
      <w:r>
        <w:t xml:space="preserve">L. Zhao, S.-G.</w:t>
      </w:r>
      <w:r>
        <w:t xml:space="preserve"> </w:t>
      </w:r>
      <w:r>
        <w:t xml:space="preserve">Park, B. Magyari-Köpeand Y. Nishi, “Dopant selection rules for desired</w:t>
      </w:r>
      <w:r>
        <w:t xml:space="preserve"> </w:t>
      </w:r>
      <w:r>
        <w:t xml:space="preserve">electronic structure and vacancy formation characteristics of</w:t>
      </w:r>
      <w:r>
        <w:t xml:space="preserve"> </w:t>
      </w:r>
      <w:r>
        <w:t xml:space="preserve">TiO</w:t>
      </w:r>
      <w:r>
        <w:rPr>
          <w:vertAlign w:val="subscript"/>
        </w:rPr>
        <w:t xml:space="preserve">2</w:t>
      </w:r>
      <w:r>
        <w:t xml:space="preserve"> </w:t>
      </w:r>
      <w:r>
        <w:t xml:space="preserve">resistive memory”,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102, no. 8. AIP Publishing, p. 083506, Feb. 25, 2013. doi:</w:t>
      </w:r>
      <w:r>
        <w:t xml:space="preserve"> </w:t>
      </w:r>
      <w:r>
        <w:t xml:space="preserve">10.1063/1.4794083.</w:t>
      </w:r>
      <w:r>
        <w:br/>
      </w:r>
      <w:r>
        <w:br/>
      </w:r>
      <w:r>
        <w:t xml:space="preserve">L. Zhao, S.-G. Park, B. Magyari-Köpeand Y.</w:t>
      </w:r>
      <w:r>
        <w:t xml:space="preserve"> </w:t>
      </w:r>
      <w:r>
        <w:t xml:space="preserve">Nishi, “First principles modeling of charged oxygen vacancy filaments in</w:t>
      </w:r>
      <w:r>
        <w:t xml:space="preserve"> </w:t>
      </w:r>
      <w:r>
        <w:t xml:space="preserve">reduced TiO 2 –implications to the operation of non-volatile memory</w:t>
      </w:r>
      <w:r>
        <w:t xml:space="preserve"> </w:t>
      </w:r>
      <w:r>
        <w:t xml:space="preserve">devices”,</w:t>
      </w:r>
      <w:r>
        <w:t xml:space="preserve"> </w:t>
      </w:r>
      <w:r>
        <w:rPr>
          <w:iCs/>
          <w:i/>
        </w:rPr>
        <w:t xml:space="preserve">Mathematical and Computer Modelling</w:t>
      </w:r>
      <w:r>
        <w:t xml:space="preserve">, vol. 58, no. 1–2.</w:t>
      </w:r>
      <w:r>
        <w:t xml:space="preserve"> </w:t>
      </w:r>
      <w:r>
        <w:t xml:space="preserve">Elsevier BV, pp. 275–281, Jul. 2013. doi: 10.1016/j.mcm.2012.11.009.</w:t>
      </w:r>
      <w:r>
        <w:br/>
      </w:r>
      <w:r>
        <w:br/>
      </w:r>
      <w:r>
        <w:t xml:space="preserve">L. Zhao, “Ultrathin (&amp;#x223C;2nm)</w:t>
      </w:r>
      <w:r>
        <w:t xml:space="preserve"> </w:t>
      </w:r>
      <w:r>
        <w:t xml:space="preserve">HfO&lt;inf&gt;x&lt;/inf&gt; as the fundamental resistive switching</w:t>
      </w:r>
      <w:r>
        <w:t xml:space="preserve"> </w:t>
      </w:r>
      <w:r>
        <w:t xml:space="preserve">element: Thickness scaling limit, stack engineering and 3D integration”,</w:t>
      </w:r>
      <w:r>
        <w:t xml:space="preserve"> </w:t>
      </w:r>
      <w:r>
        <w:rPr>
          <w:iCs/>
          <w:i/>
        </w:rPr>
        <w:t xml:space="preserve">2014 IEEE International Electron Devices Meeting</w:t>
      </w:r>
      <w:r>
        <w:t xml:space="preserve">. IEEE,</w:t>
      </w:r>
      <w:r>
        <w:t xml:space="preserve"> </w:t>
      </w:r>
      <w:r>
        <w:t xml:space="preserve">Dec. 2014. doi: 10.1109/iedm.2014.7046998.</w:t>
      </w:r>
      <w:r>
        <w:br/>
      </w:r>
      <w:r>
        <w:br/>
      </w:r>
      <w:r>
        <w:t xml:space="preserve">T. C. Asmara,</w:t>
      </w:r>
      <w:r>
        <w:t xml:space="preserve"> </w:t>
      </w:r>
      <w:r>
        <w:t xml:space="preserve">“Tunable and low-loss correlated plasmons in Mott-like insulating</w:t>
      </w:r>
      <w:r>
        <w:t xml:space="preserve"> </w:t>
      </w:r>
      <w:r>
        <w:t xml:space="preserve">oxides”,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 Springer Science</w:t>
      </w:r>
      <w:r>
        <w:t xml:space="preserve"> </w:t>
      </w:r>
      <w:r>
        <w:t xml:space="preserve">and Business Media LLC, May 12, 2017. doi: 10.1038/ncomms15271.</w:t>
      </w:r>
      <w:r>
        <w:br/>
      </w:r>
      <w:r>
        <w:br/>
      </w:r>
      <w:r>
        <w:t xml:space="preserve">M. de Jong, I. Winter, D. C. Chrzanand M. Asta, “Ideal strength and</w:t>
      </w:r>
      <w:r>
        <w:t xml:space="preserve"> </w:t>
      </w:r>
      <w:r>
        <w:t xml:space="preserve">ductility in metals from second- and third-order elastic constants”,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1. American Physical Society</w:t>
      </w:r>
      <w:r>
        <w:t xml:space="preserve"> </w:t>
      </w:r>
      <w:r>
        <w:t xml:space="preserve">(APS), Jul. 10, 2017. doi: 10.1103/physrevb.96.014105.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Frolov and M. Asta, “Step free energies at faceted solid-liquid</w:t>
      </w:r>
      <w:r>
        <w:t xml:space="preserve"> </w:t>
      </w:r>
      <w:r>
        <w:t xml:space="preserve">interfaces from equilibrium molecular dynamics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137, no. 21. AIP Publishing,</w:t>
      </w:r>
      <w:r>
        <w:t xml:space="preserve"> </w:t>
      </w:r>
      <w:r>
        <w:t xml:space="preserve">p. 214108, Dec. 07, 2012. doi: 10.1063/1.4769381.</w:t>
      </w:r>
      <w:r>
        <w:br/>
      </w:r>
      <w:r>
        <w:br/>
      </w:r>
      <w:r>
        <w:t xml:space="preserve">D. Y. Wan,</w:t>
      </w:r>
      <w:r>
        <w:t xml:space="preserve"> </w:t>
      </w:r>
      <w:r>
        <w:t xml:space="preserve">“Electron transport and visible light absorption in a plasmonic</w:t>
      </w:r>
      <w:r>
        <w:t xml:space="preserve"> </w:t>
      </w:r>
      <w:r>
        <w:t xml:space="preserve">photocatalyst based on strontium niobate”,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8, no. 1. Springer Science and Business Media LLC, Apr. 19, 2017.</w:t>
      </w:r>
      <w:r>
        <w:t xml:space="preserve"> </w:t>
      </w:r>
      <w:r>
        <w:t xml:space="preserve">doi: 10.1038/ncomms15070.</w:t>
      </w:r>
      <w:r>
        <w:br/>
      </w:r>
      <w:r>
        <w:br/>
      </w:r>
      <w:r>
        <w:t xml:space="preserve">L. Ahmed, B. Rasulev, M.</w:t>
      </w:r>
      <w:r>
        <w:t xml:space="preserve"> </w:t>
      </w:r>
      <w:r>
        <w:t xml:space="preserve">Turabekova, D. Leszczynskaand J. Leszczynski, “Receptor- and</w:t>
      </w:r>
      <w:r>
        <w:t xml:space="preserve"> </w:t>
      </w:r>
      <w:r>
        <w:t xml:space="preserve">ligand-based study of fullerene analogues: comprehensive computational</w:t>
      </w:r>
      <w:r>
        <w:t xml:space="preserve"> </w:t>
      </w:r>
      <w:r>
        <w:t xml:space="preserve">approach including quantum-chemical, QSAR and molecular docking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11, no.</w:t>
      </w:r>
      <w:r>
        <w:t xml:space="preserve"> </w:t>
      </w:r>
      <w:r>
        <w:t xml:space="preserve">35. Royal Society of Chemistry (RSC), p. 5798, 2013. doi:</w:t>
      </w:r>
      <w:r>
        <w:t xml:space="preserve"> </w:t>
      </w:r>
      <w:r>
        <w:t xml:space="preserve">10.1039/c3ob40878g.</w:t>
      </w:r>
      <w:r>
        <w:br/>
      </w:r>
      <w:r>
        <w:br/>
      </w:r>
      <w:r>
        <w:t xml:space="preserve">S. J. Capuzzi, R. Politi, O. Isayev, S.</w:t>
      </w:r>
      <w:r>
        <w:t xml:space="preserve"> </w:t>
      </w:r>
      <w:r>
        <w:t xml:space="preserve">Faragand A. Tropsha, “QSAR Modeling of Tox21 Challenge Stress Response</w:t>
      </w:r>
      <w:r>
        <w:t xml:space="preserve"> </w:t>
      </w:r>
      <w:r>
        <w:t xml:space="preserve">and Nuclear Receptor Signaling Toxicity Assays”,</w:t>
      </w:r>
      <w:r>
        <w:t xml:space="preserve"> </w:t>
      </w:r>
      <w:r>
        <w:rPr>
          <w:iCs/>
          <w:i/>
        </w:rPr>
        <w:t xml:space="preserve">Frontiers in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Science</w:t>
      </w:r>
      <w:r>
        <w:t xml:space="preserve">, vol. 4. Frontiers Media SA, Feb. 04, 2016.</w:t>
      </w:r>
      <w:r>
        <w:t xml:space="preserve"> </w:t>
      </w:r>
      <w:r>
        <w:t xml:space="preserve">doi: 10.3389/fenvs.2016.00003.</w:t>
      </w:r>
      <w:r>
        <w:br/>
      </w:r>
      <w:r>
        <w:br/>
      </w:r>
      <w:r>
        <w:t xml:space="preserve">A. Golbamaki, N. Golbamaki, N.</w:t>
      </w:r>
      <w:r>
        <w:t xml:space="preserve"> </w:t>
      </w:r>
      <w:r>
        <w:t xml:space="preserve">Sizochenko, B. Rasulev, J. Leszczynskiand E. Benfenati, “Genotoxicity</w:t>
      </w:r>
      <w:r>
        <w:t xml:space="preserve"> </w:t>
      </w:r>
      <w:r>
        <w:t xml:space="preserve">induced by metal oxide nanoparticles: a weight of evidence study and</w:t>
      </w:r>
      <w:r>
        <w:t xml:space="preserve"> </w:t>
      </w:r>
      <w:r>
        <w:t xml:space="preserve">effect of particle surface and electronic properties”,</w:t>
      </w:r>
      <w:r>
        <w:t xml:space="preserve"> </w:t>
      </w:r>
      <w:r>
        <w:rPr>
          <w:iCs/>
          <w:i/>
        </w:rPr>
        <w:t xml:space="preserve">Nanotoxicology</w:t>
      </w:r>
      <w:r>
        <w:t xml:space="preserve">, vol. 12, no. 10. Informa UK Limited,</w:t>
      </w:r>
      <w:r>
        <w:t xml:space="preserve"> </w:t>
      </w:r>
      <w:r>
        <w:t xml:space="preserve">pp. 1113–1129, Jun. 09, 2018. doi: 10.1080/17435390.2018.1478999.</w:t>
      </w:r>
      <w:r>
        <w:br/>
      </w:r>
      <w:r>
        <w:br/>
      </w:r>
      <w:r>
        <w:t xml:space="preserve">A. Golbamaki, N. Golbamaki, N. Sizochenko, B. Rasulev, J.</w:t>
      </w:r>
      <w:r>
        <w:t xml:space="preserve"> </w:t>
      </w:r>
      <w:r>
        <w:t xml:space="preserve">Leszczynskiand E. Benfenati, “Genotoxicity induced by metal oxide</w:t>
      </w:r>
      <w:r>
        <w:t xml:space="preserve"> </w:t>
      </w:r>
      <w:r>
        <w:t xml:space="preserve">nanoparticles: a weight of evidence study and effect of particle surface</w:t>
      </w:r>
      <w:r>
        <w:t xml:space="preserve"> </w:t>
      </w:r>
      <w:r>
        <w:t xml:space="preserve">and electronic properties”,</w:t>
      </w:r>
      <w:r>
        <w:t xml:space="preserve"> </w:t>
      </w:r>
      <w:r>
        <w:rPr>
          <w:iCs/>
          <w:i/>
        </w:rPr>
        <w:t xml:space="preserve">Nanotoxicology</w:t>
      </w:r>
      <w:r>
        <w:t xml:space="preserve">, vol. 12, no. 10.</w:t>
      </w:r>
      <w:r>
        <w:t xml:space="preserve"> </w:t>
      </w:r>
      <w:r>
        <w:t xml:space="preserve">Informa UK Limited, pp. 1113–1129, Jun. 09, 2018. doi:</w:t>
      </w:r>
      <w:r>
        <w:t xml:space="preserve"> </w:t>
      </w:r>
      <w:r>
        <w:t xml:space="preserve">10.1080/17435390.2018.1478999.</w:t>
      </w:r>
      <w:r>
        <w:br/>
      </w:r>
      <w:r>
        <w:br/>
      </w:r>
      <w:r>
        <w:t xml:space="preserve">A. Golius, L. Gorb, O.</w:t>
      </w:r>
      <w:r>
        <w:t xml:space="preserve"> </w:t>
      </w:r>
      <w:r>
        <w:t xml:space="preserve">Isayevand J. Leszczynski, “Diffusion of energetic compounds through</w:t>
      </w:r>
      <w:r>
        <w:t xml:space="preserve"> </w:t>
      </w:r>
      <w:r>
        <w:t xml:space="preserve">biological membrane: Application of classical MD and COSMOmic</w:t>
      </w:r>
      <w:r>
        <w:t xml:space="preserve"> </w:t>
      </w:r>
      <w:r>
        <w:t xml:space="preserve">approximations”,</w:t>
      </w:r>
      <w:r>
        <w:t xml:space="preserve"> </w:t>
      </w:r>
      <w:r>
        <w:rPr>
          <w:iCs/>
          <w:i/>
        </w:rPr>
        <w:t xml:space="preserve">Journal of Biomolecular Structure and Dynamics</w:t>
      </w:r>
      <w:r>
        <w:t xml:space="preserve">,</w:t>
      </w:r>
      <w:r>
        <w:t xml:space="preserve"> </w:t>
      </w:r>
      <w:r>
        <w:t xml:space="preserve">vol. 37, no. 1. Informa UK Limited, pp. 247–255, Jan. 19, 2018. doi:</w:t>
      </w:r>
      <w:r>
        <w:t xml:space="preserve"> </w:t>
      </w:r>
      <w:r>
        <w:t xml:space="preserve">10.1080/07391102.2018.1424037.</w:t>
      </w:r>
      <w:r>
        <w:br/>
      </w:r>
      <w:r>
        <w:br/>
      </w:r>
      <w:r>
        <w:t xml:space="preserve">A. Golius, “Experimental and</w:t>
      </w:r>
      <w:r>
        <w:t xml:space="preserve"> </w:t>
      </w:r>
      <w:r>
        <w:t xml:space="preserve">computational study of membrane affinity for selected energetic</w:t>
      </w:r>
      <w:r>
        <w:t xml:space="preserve"> </w:t>
      </w:r>
      <w:r>
        <w:t xml:space="preserve">compounds”,</w:t>
      </w:r>
      <w:r>
        <w:t xml:space="preserve"> </w:t>
      </w:r>
      <w:r>
        <w:rPr>
          <w:iCs/>
          <w:i/>
        </w:rPr>
        <w:t xml:space="preserve">Chemosphere</w:t>
      </w:r>
      <w:r>
        <w:t xml:space="preserve">, vol. 148. Elsevier BV, pp. 322–327,</w:t>
      </w:r>
      <w:r>
        <w:t xml:space="preserve"> </w:t>
      </w:r>
      <w:r>
        <w:t xml:space="preserve">Apr. 2016. doi: 10.1016/j.chemosphere.2016.01.010.</w:t>
      </w:r>
      <w:r>
        <w:br/>
      </w:r>
      <w:r>
        <w:br/>
      </w:r>
      <w:r>
        <w:t xml:space="preserve">A. Gooch,</w:t>
      </w:r>
      <w:r>
        <w:t xml:space="preserve"> </w:t>
      </w:r>
      <w:r>
        <w:t xml:space="preserve">N. Sizochenko, L. Sviatenko, L. Gorband J. Leszczynski, “A quantum</w:t>
      </w:r>
      <w:r>
        <w:t xml:space="preserve"> </w:t>
      </w:r>
      <w:r>
        <w:t xml:space="preserve">chemical based toxicity study of estimated reduction potential and</w:t>
      </w:r>
      <w:r>
        <w:t xml:space="preserve"> </w:t>
      </w:r>
      <w:r>
        <w:t xml:space="preserve">hydrophobicity in series of nitroaromatic compounds”,</w:t>
      </w:r>
      <w:r>
        <w:t xml:space="preserve"> </w:t>
      </w:r>
      <w:r>
        <w:rPr>
          <w:iCs/>
          <w:i/>
        </w:rPr>
        <w:t xml:space="preserve">SAR and QSAR in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Research</w:t>
      </w:r>
      <w:r>
        <w:t xml:space="preserve">, vol. 28, no. 2. Informa UK Limited,</w:t>
      </w:r>
      <w:r>
        <w:t xml:space="preserve"> </w:t>
      </w:r>
      <w:r>
        <w:t xml:space="preserve">pp. 133–150, Feb. 01, 2017. doi: 10.1080/1062936x.2017.1286687.</w:t>
      </w:r>
      <w:r>
        <w:br/>
      </w:r>
      <w:r>
        <w:br/>
      </w:r>
      <w:r>
        <w:t xml:space="preserve">L. Gorb, M. Ilchenkoand J. Leszczynski, “A density functional</w:t>
      </w:r>
      <w:r>
        <w:t xml:space="preserve"> </w:t>
      </w:r>
      <w:r>
        <w:t xml:space="preserve">theory study of simplest nanocomposites formed by graphene oxide and</w:t>
      </w:r>
      <w:r>
        <w:t xml:space="preserve"> </w:t>
      </w:r>
      <w:r>
        <w:t xml:space="preserve">polyvinyl alcohol: geometry, interaction energy and vibrational</w:t>
      </w:r>
      <w:r>
        <w:t xml:space="preserve"> </w:t>
      </w:r>
      <w:r>
        <w:t xml:space="preserve">spectrum”,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 vol. 26, no. 7.</w:t>
      </w:r>
      <w:r>
        <w:t xml:space="preserve"> </w:t>
      </w:r>
      <w:r>
        <w:t xml:space="preserve">Springer Science and Business Media LLC, Jun. 25, 2020. doi:</w:t>
      </w:r>
      <w:r>
        <w:t xml:space="preserve"> </w:t>
      </w:r>
      <w:r>
        <w:t xml:space="preserve">10.1007/s00894-020-04447-9.</w:t>
      </w:r>
      <w:r>
        <w:br/>
      </w:r>
      <w:r>
        <w:br/>
      </w:r>
      <w:r>
        <w:t xml:space="preserve">J. Gu, J. Wangand J. Leszczynski,</w:t>
      </w:r>
      <w:r>
        <w:t xml:space="preserve"> </w:t>
      </w:r>
      <w:r>
        <w:t xml:space="preserve">“Electron interaction with a DNA duplex: dCpdC:dGpdG”,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19. Royal Society of</w:t>
      </w:r>
      <w:r>
        <w:t xml:space="preserve"> </w:t>
      </w:r>
      <w:r>
        <w:t xml:space="preserve">Chemistry (RSC), pp. 13657–13665, 2016. doi: 10.1039/c6cp01408a.</w:t>
      </w:r>
      <w:r>
        <w:br/>
      </w:r>
      <w:r>
        <w:br/>
      </w:r>
      <w:r>
        <w:t xml:space="preserve">O. Isayev, C. Oses, C. Toher, E. Gossett, S. Curtaroloand A.</w:t>
      </w:r>
      <w:r>
        <w:t xml:space="preserve"> </w:t>
      </w:r>
      <w:r>
        <w:t xml:space="preserve">Tropsha, “Universal fragment descriptors for predicting properties of</w:t>
      </w:r>
      <w:r>
        <w:t xml:space="preserve"> </w:t>
      </w:r>
      <w:r>
        <w:t xml:space="preserve">inorganic crystals”,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</w:t>
      </w:r>
      <w:r>
        <w:t xml:space="preserve"> </w:t>
      </w:r>
      <w:r>
        <w:t xml:space="preserve">Springer Science and Business Media LLC, Jun. 05, 2017. doi:</w:t>
      </w:r>
      <w:r>
        <w:t xml:space="preserve"> </w:t>
      </w:r>
      <w:r>
        <w:t xml:space="preserve">10.1038/ncomms15679.</w:t>
      </w:r>
      <w:r>
        <w:br/>
      </w:r>
      <w:r>
        <w:br/>
      </w:r>
      <w:r>
        <w:t xml:space="preserve">C. P. Johnston, “Catalytic</w:t>
      </w:r>
      <w:r>
        <w:t xml:space="preserve"> </w:t>
      </w:r>
      <w:r>
        <w:t xml:space="preserve">enantioselective synthesis of indanes by a cation-directed 5-endo-trig</w:t>
      </w:r>
      <w:r>
        <w:t xml:space="preserve"> </w:t>
      </w:r>
      <w:r>
        <w:t xml:space="preserve">cyclization”,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7, no. 2. Springer Science</w:t>
      </w:r>
      <w:r>
        <w:t xml:space="preserve"> </w:t>
      </w:r>
      <w:r>
        <w:t xml:space="preserve">and Business Media LLC, pp. 171–177, Jan. 12, 2015. doi:</w:t>
      </w:r>
      <w:r>
        <w:t xml:space="preserve"> </w:t>
      </w:r>
      <w:r>
        <w:t xml:space="preserve">10.1038/nchem.2150.</w:t>
      </w:r>
      <w:r>
        <w:br/>
      </w:r>
      <w:r>
        <w:br/>
      </w:r>
      <w:r>
        <w:t xml:space="preserve">K. Kapusta, N. Sizochenko, S. Karabulut,</w:t>
      </w:r>
      <w:r>
        <w:t xml:space="preserve"> </w:t>
      </w:r>
      <w:r>
        <w:t xml:space="preserve">S. Okovytyy, E. Voronkovand J. Leszczynski, “QSPR modeling of optical</w:t>
      </w:r>
      <w:r>
        <w:t xml:space="preserve"> </w:t>
      </w:r>
      <w:r>
        <w:t xml:space="preserve">rotation of amino acids using specific quantum chemical descriptors”,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 vol. 24, no. 3. Springer Science</w:t>
      </w:r>
      <w:r>
        <w:t xml:space="preserve"> </w:t>
      </w:r>
      <w:r>
        <w:t xml:space="preserve">and Business Media LLC, Feb. 17, 2018. doi: 10.1007/s00894-018-3593-z.</w:t>
      </w:r>
      <w:r>
        <w:br/>
      </w:r>
      <w:r>
        <w:br/>
      </w:r>
      <w:r>
        <w:t xml:space="preserve">K. Kapusta, N. Sizochenko, S. Karabulut, S. Okovytyy, E.</w:t>
      </w:r>
      <w:r>
        <w:t xml:space="preserve"> </w:t>
      </w:r>
      <w:r>
        <w:t xml:space="preserve">Voronkovand J. Leszczynski, “QSPR modeling of optical rotation of amino</w:t>
      </w:r>
      <w:r>
        <w:t xml:space="preserve"> </w:t>
      </w:r>
      <w:r>
        <w:t xml:space="preserve">acids using specific quantum chemical descriptors”,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Modeling</w:t>
      </w:r>
      <w:r>
        <w:t xml:space="preserve">, vol. 24, no. 3. Springer Science and Business</w:t>
      </w:r>
      <w:r>
        <w:t xml:space="preserve"> </w:t>
      </w:r>
      <w:r>
        <w:t xml:space="preserve">Media LLC, Feb. 17, 2018. doi: 10.1007/s00894-018-3593-z.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Kapusta, E. Voronkov, S. Okovytyy, V. Korobovand J. Leszczynski,</w:t>
      </w:r>
      <w:r>
        <w:t xml:space="preserve"> </w:t>
      </w:r>
      <w:r>
        <w:t xml:space="preserve">“Reconstruction of STO-3G Family Basis Set for the Accurate Calculation</w:t>
      </w:r>
      <w:r>
        <w:t xml:space="preserve"> </w:t>
      </w:r>
      <w:r>
        <w:t xml:space="preserve">of Magnetic Properties”,</w:t>
      </w:r>
      <w:r>
        <w:t xml:space="preserve"> </w:t>
      </w:r>
      <w:r>
        <w:rPr>
          <w:iCs/>
          <w:i/>
        </w:rPr>
        <w:t xml:space="preserve">Russian Journal of Physical Chemistry A</w:t>
      </w:r>
      <w:r>
        <w:t xml:space="preserve">,</w:t>
      </w:r>
      <w:r>
        <w:t xml:space="preserve"> </w:t>
      </w:r>
      <w:r>
        <w:t xml:space="preserve">vol. 92, no. 13. Pleiades Publishing Ltd, pp. 2827–2834, Dec. 2018. doi:</w:t>
      </w:r>
      <w:r>
        <w:t xml:space="preserve"> </w:t>
      </w:r>
      <w:r>
        <w:t xml:space="preserve">10.1134/s0036024418130174.</w:t>
      </w:r>
      <w:r>
        <w:br/>
      </w:r>
      <w:r>
        <w:br/>
      </w:r>
      <w:r>
        <w:t xml:space="preserve">K. Kapusta, E. Voronkov, S.</w:t>
      </w:r>
      <w:r>
        <w:t xml:space="preserve"> </w:t>
      </w:r>
      <w:r>
        <w:t xml:space="preserve">Okovytyy, V. Korobovand J. Leszczynski, “Reconstruction of STO-3G Family</w:t>
      </w:r>
      <w:r>
        <w:t xml:space="preserve"> </w:t>
      </w:r>
      <w:r>
        <w:t xml:space="preserve">Basis Set for the Accurate Calculation of Magnetic Properties”,</w:t>
      </w:r>
      <w:r>
        <w:t xml:space="preserve"> </w:t>
      </w:r>
      <w:r>
        <w:rPr>
          <w:iCs/>
          <w:i/>
        </w:rPr>
        <w:t xml:space="preserve">Russian Journal of Physical Chemistry A</w:t>
      </w:r>
      <w:r>
        <w:t xml:space="preserve">, vol. 92, no. 13.</w:t>
      </w:r>
      <w:r>
        <w:t xml:space="preserve"> </w:t>
      </w:r>
      <w:r>
        <w:t xml:space="preserve">Pleiades Publishing Ltd, pp. 2827–2834, Dec. 2018. doi:</w:t>
      </w:r>
      <w:r>
        <w:t xml:space="preserve"> </w:t>
      </w:r>
      <w:r>
        <w:t xml:space="preserve">10.1134/s0036024418130174.</w:t>
      </w:r>
      <w:r>
        <w:br/>
      </w:r>
      <w:r>
        <w:br/>
      </w:r>
      <w:r>
        <w:t xml:space="preserve">S. Kar, J. Roy, D. Leszczynskaand</w:t>
      </w:r>
      <w:r>
        <w:t xml:space="preserve"> </w:t>
      </w:r>
      <w:r>
        <w:t xml:space="preserve">J. Leszczynski, “Power Conversion Efficiency of Arylamine Organic Dyes</w:t>
      </w:r>
      <w:r>
        <w:t xml:space="preserve"> </w:t>
      </w:r>
      <w:r>
        <w:t xml:space="preserve">for Dye-Sensitized Solar Cells (DSSCs) Explicit to Cobalt Electrolyte:</w:t>
      </w:r>
      <w:r>
        <w:t xml:space="preserve"> </w:t>
      </w:r>
      <w:r>
        <w:t xml:space="preserve">Understanding the Structural Attributes Using a Direct QSPR Approach”,</w:t>
      </w:r>
      <w:r>
        <w:t xml:space="preserve"> </w:t>
      </w:r>
      <w:r>
        <w:rPr>
          <w:iCs/>
          <w:i/>
        </w:rPr>
        <w:t xml:space="preserve">Computation</w:t>
      </w:r>
      <w:r>
        <w:t xml:space="preserve">, vol. 5, no. 4. MDPI AG, p. 2, Dec. 23, 2016. doi:</w:t>
      </w:r>
      <w:r>
        <w:t xml:space="preserve"> </w:t>
      </w:r>
      <w:r>
        <w:t xml:space="preserve">10.3390/computation5010002.</w:t>
      </w:r>
      <w:r>
        <w:br/>
      </w:r>
      <w:r>
        <w:br/>
      </w:r>
      <w:r>
        <w:t xml:space="preserve">S. Kar, J. K. Royand J.</w:t>
      </w:r>
      <w:r>
        <w:t xml:space="preserve"> </w:t>
      </w:r>
      <w:r>
        <w:t xml:space="preserve">Leszczynski, “In silico designing of power conversion efficient organic</w:t>
      </w:r>
      <w:r>
        <w:t xml:space="preserve"> </w:t>
      </w:r>
      <w:r>
        <w:t xml:space="preserve">lead dyes for solar cells using todays innovative approaches to assure</w:t>
      </w:r>
      <w:r>
        <w:t xml:space="preserve"> </w:t>
      </w:r>
      <w:r>
        <w:t xml:space="preserve">renewable energy for future”,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</w:t>
      </w:r>
      <w:r>
        <w:t xml:space="preserve"> </w:t>
      </w:r>
      <w:r>
        <w:t xml:space="preserve">vol. 3, no. 1. Springer Science and Business Media LLC, Jun. 21, 2017.</w:t>
      </w:r>
      <w:r>
        <w:t xml:space="preserve"> </w:t>
      </w:r>
      <w:r>
        <w:t xml:space="preserve">doi: 10.1038/s41524-017-0025-z.</w:t>
      </w:r>
      <w:r>
        <w:br/>
      </w:r>
      <w:r>
        <w:br/>
      </w:r>
      <w:r>
        <w:t xml:space="preserve">M. Khan, S. Kar, J. Wangand</w:t>
      </w:r>
      <w:r>
        <w:t xml:space="preserve"> </w:t>
      </w:r>
      <w:r>
        <w:t xml:space="preserve">J. Leszczynski, “Theoretical study of formate, tartrate, tartronate, and</w:t>
      </w:r>
      <w:r>
        <w:t xml:space="preserve"> </w:t>
      </w:r>
      <w:r>
        <w:t xml:space="preserve">glycolate production from 6-carbon trioxylate intermediate in the citric</w:t>
      </w:r>
      <w:r>
        <w:t xml:space="preserve"> </w:t>
      </w:r>
      <w:r>
        <w:t xml:space="preserve">acid cycle”,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 vol. 25, no. 12.</w:t>
      </w:r>
      <w:r>
        <w:t xml:space="preserve"> </w:t>
      </w:r>
      <w:r>
        <w:t xml:space="preserve">Springer Science and Business Media LLC, Nov. 15, 2019. doi:</w:t>
      </w:r>
      <w:r>
        <w:t xml:space="preserve"> </w:t>
      </w:r>
      <w:r>
        <w:t xml:space="preserve">10.1007/s00894-019-4240-z.</w:t>
      </w:r>
      <w:r>
        <w:br/>
      </w:r>
      <w:r>
        <w:br/>
      </w:r>
      <w:r>
        <w:t xml:space="preserve">E. Kiss, “A Counterion-Directed</w:t>
      </w:r>
      <w:r>
        <w:t xml:space="preserve"> </w:t>
      </w:r>
      <w:r>
        <w:t xml:space="preserve">Approach to the Diels-Alder Paradigm: Cascade Synthesis of Tricyclic</w:t>
      </w:r>
      <w:r>
        <w:t xml:space="preserve"> </w:t>
      </w:r>
      <w:r>
        <w:t xml:space="preserve">Fused Cyclopropanes”,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</w:t>
      </w:r>
      <w:r>
        <w:t xml:space="preserve"> </w:t>
      </w:r>
      <w:r>
        <w:t xml:space="preserve">vol. 55, no. 44. Wiley, pp. 13813–13817, Oct. 07, 2016. doi:</w:t>
      </w:r>
      <w:r>
        <w:t xml:space="preserve"> </w:t>
      </w:r>
      <w:r>
        <w:t xml:space="preserve">10.1002/anie.201608534.</w:t>
      </w:r>
      <w:r>
        <w:br/>
      </w:r>
      <w:r>
        <w:br/>
      </w:r>
      <w:r>
        <w:t xml:space="preserve">K. Klimenko, “Novel enhanced</w:t>
      </w:r>
      <w:r>
        <w:t xml:space="preserve"> </w:t>
      </w:r>
      <w:r>
        <w:t xml:space="preserve">applications of QSPR models: Temperature dependence of aqueous</w:t>
      </w:r>
      <w:r>
        <w:t xml:space="preserve"> </w:t>
      </w:r>
      <w:r>
        <w:t xml:space="preserve">solubility”,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37, no. 22.</w:t>
      </w:r>
      <w:r>
        <w:t xml:space="preserve"> </w:t>
      </w:r>
      <w:r>
        <w:t xml:space="preserve">Wiley, pp. 2045–2051, Jun. 24, 2016. doi: 10.1002/jcc.24424.</w:t>
      </w:r>
      <w:r>
        <w:br/>
      </w:r>
      <w:r>
        <w:br/>
      </w:r>
      <w:r>
        <w:t xml:space="preserve">P. Mazierski, “Systematic and detailed examination of</w:t>
      </w:r>
      <w:r>
        <w:t xml:space="preserve"> </w:t>
      </w:r>
      <w:r>
        <w:t xml:space="preserve">NaYF4-Er-Yb-TiO2 photocatalytic activity under Vis–NIR irradiation:</w:t>
      </w:r>
      <w:r>
        <w:t xml:space="preserve"> </w:t>
      </w:r>
      <w:r>
        <w:t xml:space="preserve">Experimental and theoretical analyses”,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</w:t>
      </w:r>
      <w:r>
        <w:t xml:space="preserve"> </w:t>
      </w:r>
      <w:r>
        <w:t xml:space="preserve">vol. 536. Elsevier BV, p. 147805, Jan. 2021. doi:</w:t>
      </w:r>
      <w:r>
        <w:t xml:space="preserve"> </w:t>
      </w:r>
      <w:r>
        <w:t xml:space="preserve">10.1016/j.apsusc.2020.147805.</w:t>
      </w:r>
      <w:r>
        <w:br/>
      </w:r>
      <w:r>
        <w:br/>
      </w:r>
      <w:r>
        <w:t xml:space="preserve">A. Mikolajczyk, H. P. Pinto, A.</w:t>
      </w:r>
      <w:r>
        <w:t xml:space="preserve"> </w:t>
      </w:r>
      <w:r>
        <w:t xml:space="preserve">Gajewicz, T. Puzynand J. Leszczynski, “&lt;i&gt;Ab Initio&lt;/i&gt;</w:t>
      </w:r>
      <w:r>
        <w:t xml:space="preserve"> </w:t>
      </w:r>
      <w:r>
        <w:t xml:space="preserve">Studies of Anatase TiO&lt;sub&gt;2&lt;/sub&gt; (101) Surface-supported</w:t>
      </w:r>
      <w:r>
        <w:t xml:space="preserve"> </w:t>
      </w:r>
      <w:r>
        <w:t xml:space="preserve">Au&lt;sub&gt;8&lt;/sub&gt; Clusters”,</w:t>
      </w:r>
      <w:r>
        <w:t xml:space="preserve"> </w:t>
      </w:r>
      <w:r>
        <w:rPr>
          <w:iCs/>
          <w:i/>
        </w:rPr>
        <w:t xml:space="preserve">Current Topics in Medicinal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15, no. 18. Bentham Science Publishers Ltd.,</w:t>
      </w:r>
      <w:r>
        <w:t xml:space="preserve"> </w:t>
      </w:r>
      <w:r>
        <w:t xml:space="preserve">pp. 1859–1867, Jun. 16, 2015. doi: 10.2174/1568026615666150506151826.</w:t>
      </w:r>
      <w:r>
        <w:br/>
      </w:r>
      <w:r>
        <w:br/>
      </w:r>
      <w:r>
        <w:t xml:space="preserve">A. Mirchi, N. Sizochenkoand J. Leszczynski, “Fullerene</w:t>
      </w:r>
      <w:r>
        <w:t xml:space="preserve"> </w:t>
      </w:r>
      <w:r>
        <w:t xml:space="preserve">quinazolinone conjugates targeting Mycobacterium tuberculosis: a</w:t>
      </w:r>
      <w:r>
        <w:t xml:space="preserve"> </w:t>
      </w:r>
      <w:r>
        <w:t xml:space="preserve">combined molecular docking, QSAR, and ONIOM approach”,</w:t>
      </w:r>
      <w:r>
        <w:t xml:space="preserve"> </w:t>
      </w:r>
      <w:r>
        <w:rPr>
          <w:iCs/>
          <w:i/>
        </w:rPr>
        <w:t xml:space="preserve">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29, no. 3. Springer Science and Business Media LLC,</w:t>
      </w:r>
      <w:r>
        <w:t xml:space="preserve"> </w:t>
      </w:r>
      <w:r>
        <w:t xml:space="preserve">pp. 765–775, Mar. 10, 2018. doi: 10.1007/s11224-018-1100-x.</w:t>
      </w:r>
      <w:r>
        <w:br/>
      </w:r>
      <w:r>
        <w:br/>
      </w:r>
      <w:r>
        <w:t xml:space="preserve">A. Mirchi, N. Sizochenkoand J. Leszczynski, “Fullerene</w:t>
      </w:r>
      <w:r>
        <w:t xml:space="preserve"> </w:t>
      </w:r>
      <w:r>
        <w:t xml:space="preserve">quinazolinone conjugates targeting Mycobacterium tuberculosis: a</w:t>
      </w:r>
      <w:r>
        <w:t xml:space="preserve"> </w:t>
      </w:r>
      <w:r>
        <w:t xml:space="preserve">combined molecular docking, QSAR, and ONIOM approach”,</w:t>
      </w:r>
      <w:r>
        <w:t xml:space="preserve"> </w:t>
      </w:r>
      <w:r>
        <w:rPr>
          <w:iCs/>
          <w:i/>
        </w:rPr>
        <w:t xml:space="preserve">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29, no. 3. Springer Science and Business Media LLC,</w:t>
      </w:r>
      <w:r>
        <w:t xml:space="preserve"> </w:t>
      </w:r>
      <w:r>
        <w:t xml:space="preserve">pp. 765–775, Mar. 10, 2018. doi: 10.1007/s11224-018-1100-x.</w:t>
      </w:r>
      <w:r>
        <w:br/>
      </w:r>
      <w:r>
        <w:br/>
      </w:r>
      <w:r>
        <w:t xml:space="preserve">T. Moot, “Material informatics driven design and experimental</w:t>
      </w:r>
      <w:r>
        <w:t xml:space="preserve"> </w:t>
      </w:r>
      <w:r>
        <w:t xml:space="preserve">validation of lead titanate as an aqueous solar photocathode”,</w:t>
      </w:r>
      <w:r>
        <w:t xml:space="preserve"> </w:t>
      </w:r>
      <w:r>
        <w:rPr>
          <w:iCs/>
          <w:i/>
        </w:rPr>
        <w:t xml:space="preserve">Materials Discovery</w:t>
      </w:r>
      <w:r>
        <w:t xml:space="preserve">, vol. 6. Elsevier BV, pp. 9–16, Oct. 2016.</w:t>
      </w:r>
      <w:r>
        <w:t xml:space="preserve"> </w:t>
      </w:r>
      <w:r>
        <w:t xml:space="preserve">doi: 10.1016/j.md.2017.04.001.</w:t>
      </w:r>
      <w:r>
        <w:br/>
      </w:r>
      <w:r>
        <w:br/>
      </w:r>
      <w:r>
        <w:t xml:space="preserve">M. Popova, O. Isayevand A.</w:t>
      </w:r>
      <w:r>
        <w:t xml:space="preserve"> </w:t>
      </w:r>
      <w:r>
        <w:t xml:space="preserve">Tropsha, “Deep reinforcement learning for de novo drug design”,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4, no. 7. American Association for the</w:t>
      </w:r>
      <w:r>
        <w:t xml:space="preserve"> </w:t>
      </w:r>
      <w:r>
        <w:t xml:space="preserve">Advancement of Science (AAAS), Jul. 06, 2018. doi:</w:t>
      </w:r>
      <w:r>
        <w:t xml:space="preserve"> </w:t>
      </w:r>
      <w:r>
        <w:t xml:space="preserve">10.1126/sciadv.aap7885.</w:t>
      </w:r>
      <w:r>
        <w:br/>
      </w:r>
      <w:r>
        <w:br/>
      </w:r>
      <w:r>
        <w:t xml:space="preserve">M. Popova, O. Isayevand A. Tropsha,</w:t>
      </w:r>
      <w:r>
        <w:t xml:space="preserve"> </w:t>
      </w:r>
      <w:r>
        <w:t xml:space="preserve">“Deep reinforcement learning for de novo drug design”,</w:t>
      </w:r>
      <w:r>
        <w:t xml:space="preserve"> </w:t>
      </w:r>
      <w:r>
        <w:rPr>
          <w:iCs/>
          <w:i/>
        </w:rPr>
        <w:t xml:space="preserve">Science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4, no. 7. American Association for the Advancement of</w:t>
      </w:r>
      <w:r>
        <w:t xml:space="preserve"> </w:t>
      </w:r>
      <w:r>
        <w:t xml:space="preserve">Science (AAAS), Jul. 06, 2018. doi: 10.1126/sciadv.aap7885.</w:t>
      </w:r>
      <w:r>
        <w:br/>
      </w:r>
      <w:r>
        <w:br/>
      </w:r>
      <w:r>
        <w:t xml:space="preserve">H. Reis, B. Rasulev, M. G. Papadopoulosand J. Leszczynski,</w:t>
      </w:r>
      <w:r>
        <w:t xml:space="preserve"> </w:t>
      </w:r>
      <w:r>
        <w:t xml:space="preserve">“Reliable but Timesaving: In Search of an Efficient Quantum-chemical</w:t>
      </w:r>
      <w:r>
        <w:t xml:space="preserve"> </w:t>
      </w:r>
      <w:r>
        <w:t xml:space="preserve">Method for the Description of Functional Fullerenes”,</w:t>
      </w:r>
      <w:r>
        <w:t xml:space="preserve"> </w:t>
      </w:r>
      <w:r>
        <w:rPr>
          <w:iCs/>
          <w:i/>
        </w:rPr>
        <w:t xml:space="preserve">Current Topics</w:t>
      </w:r>
      <w:r>
        <w:rPr>
          <w:iCs/>
          <w:i/>
        </w:rPr>
        <w:t xml:space="preserve"> </w:t>
      </w:r>
      <w:r>
        <w:rPr>
          <w:iCs/>
          <w:i/>
        </w:rPr>
        <w:t xml:space="preserve">in Medicinal Chemistry</w:t>
      </w:r>
      <w:r>
        <w:t xml:space="preserve">, vol. 15, no. 18. Bentham Science Publishers</w:t>
      </w:r>
      <w:r>
        <w:t xml:space="preserve"> </w:t>
      </w:r>
      <w:r>
        <w:t xml:space="preserve">Ltd., pp. 1845–1858, Jun. 16, 2015. doi:</w:t>
      </w:r>
      <w:r>
        <w:t xml:space="preserve"> </w:t>
      </w:r>
      <w:r>
        <w:t xml:space="preserve">10.2174/1568026615666150506150601.</w:t>
      </w:r>
      <w:r>
        <w:br/>
      </w:r>
      <w:r>
        <w:br/>
      </w:r>
      <w:r>
        <w:t xml:space="preserve">J. K. Roy, S. Karand J.</w:t>
      </w:r>
      <w:r>
        <w:t xml:space="preserve"> </w:t>
      </w:r>
      <w:r>
        <w:t xml:space="preserve">Leszczynski, “Electronic Structure and Optical Properties of Designed</w:t>
      </w:r>
      <w:r>
        <w:t xml:space="preserve"> </w:t>
      </w:r>
      <w:r>
        <w:t xml:space="preserve">Photo-Efficient Indoline-Based Dye-Sensitizers with D–A−π–A Framework”,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 no. 6. American</w:t>
      </w:r>
      <w:r>
        <w:t xml:space="preserve"> </w:t>
      </w:r>
      <w:r>
        <w:t xml:space="preserve">Chemical Society (ACS), pp. 3309–3320, Jan. 18, 2019. doi:</w:t>
      </w:r>
      <w:r>
        <w:t xml:space="preserve"> </w:t>
      </w:r>
      <w:r>
        <w:t xml:space="preserve">10.1021/acs.jpcc.8b10708.</w:t>
      </w:r>
      <w:r>
        <w:br/>
      </w:r>
      <w:r>
        <w:br/>
      </w:r>
      <w:r>
        <w:t xml:space="preserve">J. K. Roy, S. Karand J.</w:t>
      </w:r>
      <w:r>
        <w:t xml:space="preserve"> </w:t>
      </w:r>
      <w:r>
        <w:t xml:space="preserve">Leszczynski, “Optoelectronic Properties of C60 and C70 Fullerene</w:t>
      </w:r>
      <w:r>
        <w:t xml:space="preserve"> </w:t>
      </w:r>
      <w:r>
        <w:t xml:space="preserve">Derivatives: Designing and Evaluating Novel Candidates for Efficient</w:t>
      </w:r>
      <w:r>
        <w:t xml:space="preserve"> </w:t>
      </w:r>
      <w:r>
        <w:t xml:space="preserve">P3HT Polymer Solar Cells”,</w:t>
      </w:r>
      <w:r>
        <w:t xml:space="preserve"> </w:t>
      </w:r>
      <w:r>
        <w:rPr>
          <w:iCs/>
          <w:i/>
        </w:rPr>
        <w:t xml:space="preserve">Materials</w:t>
      </w:r>
      <w:r>
        <w:t xml:space="preserve">, vol. 12, no. 14. MDPI AG,</w:t>
      </w:r>
      <w:r>
        <w:t xml:space="preserve"> </w:t>
      </w:r>
      <w:r>
        <w:t xml:space="preserve">p. 2282, Jul. 16, 2019. doi: 10.3390/ma12142282.</w:t>
      </w:r>
      <w:r>
        <w:br/>
      </w:r>
      <w:r>
        <w:br/>
      </w:r>
      <w:r>
        <w:t xml:space="preserve">J. K. Roy,</w:t>
      </w:r>
      <w:r>
        <w:t xml:space="preserve"> </w:t>
      </w:r>
      <w:r>
        <w:t xml:space="preserve">S. Karand J. Leszczynski, “Revealing the Photophysical Mechanism of</w:t>
      </w:r>
      <w:r>
        <w:t xml:space="preserve"> </w:t>
      </w:r>
      <w:r>
        <w:rPr>
          <w:iCs/>
          <w:i/>
        </w:rPr>
        <w:t xml:space="preserve">N</w:t>
      </w:r>
      <w:r>
        <w:t xml:space="preserve">,</w:t>
      </w:r>
      <w:r>
        <w:rPr>
          <w:iCs/>
          <w:i/>
        </w:rPr>
        <w:t xml:space="preserve">N</w:t>
      </w:r>
      <w:r>
        <w:t xml:space="preserve">′-Diphenyl-aniline Based Sensitizers with the D–D−π–A</w:t>
      </w:r>
      <w:r>
        <w:t xml:space="preserve"> </w:t>
      </w:r>
      <w:r>
        <w:t xml:space="preserve">Framework: Theoretical Insights”,</w:t>
      </w:r>
      <w:r>
        <w:t xml:space="preserve"> </w:t>
      </w:r>
      <w:r>
        <w:rPr>
          <w:iCs/>
          <w:i/>
        </w:rPr>
        <w:t xml:space="preserve">ACS Sustainable Chemistry &amp;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8, no. 35. American Chemical Society (ACS),</w:t>
      </w:r>
      <w:r>
        <w:t xml:space="preserve"> </w:t>
      </w:r>
      <w:r>
        <w:t xml:space="preserve">pp. 13328–13341, Aug. 10, 2020. doi: 10.1021/acssuschemeng.0c04061.</w:t>
      </w:r>
      <w:r>
        <w:br/>
      </w:r>
      <w:r>
        <w:br/>
      </w:r>
      <w:r>
        <w:t xml:space="preserve">J. K. Roy, E. S. Vasquez, H. P. Pinto, S. Kumari, K. B.</w:t>
      </w:r>
      <w:r>
        <w:t xml:space="preserve"> </w:t>
      </w:r>
      <w:r>
        <w:t xml:space="preserve">Waltersand J. Leszczynski, “Computational and experimental approach to</w:t>
      </w:r>
      <w:r>
        <w:t xml:space="preserve"> </w:t>
      </w:r>
      <w:r>
        <w:t xml:space="preserve">understanding the structural interplay of self-assembled end-terminated</w:t>
      </w:r>
      <w:r>
        <w:t xml:space="preserve"> </w:t>
      </w:r>
      <w:r>
        <w:t xml:space="preserve">alkanethiolates on gold surfaces”,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21, no. 42. Royal Society of Chemistry (RSC),</w:t>
      </w:r>
      <w:r>
        <w:t xml:space="preserve"> </w:t>
      </w:r>
      <w:r>
        <w:t xml:space="preserve">pp. 23320–23328, 2019. doi: 10.1039/c9cp03613j.</w:t>
      </w:r>
      <w:r>
        <w:br/>
      </w:r>
      <w:r>
        <w:br/>
      </w:r>
      <w:r>
        <w:t xml:space="preserve">T. Sergeieva,</w:t>
      </w:r>
      <w:r>
        <w:t xml:space="preserve"> </w:t>
      </w:r>
      <w:r>
        <w:t xml:space="preserve">“Origin of Substituent Effect on Tautomeric Behavior of 1,2,4-Triazole</w:t>
      </w:r>
      <w:r>
        <w:t xml:space="preserve"> </w:t>
      </w:r>
      <w:r>
        <w:t xml:space="preserve">Derivatives: Combined Spectroscopic and Theoretical Study”,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120, no. 51. American Chemical</w:t>
      </w:r>
      <w:r>
        <w:t xml:space="preserve"> </w:t>
      </w:r>
      <w:r>
        <w:t xml:space="preserve">Society (ACS), pp. 10116–10122, Dec. 15, 2016. doi:</w:t>
      </w:r>
      <w:r>
        <w:t xml:space="preserve"> </w:t>
      </w:r>
      <w:r>
        <w:t xml:space="preserve">10.1021/acs.jpca.6b08317.</w:t>
      </w:r>
      <w:r>
        <w:br/>
      </w:r>
      <w:r>
        <w:br/>
      </w:r>
      <w:r>
        <w:t xml:space="preserve">T. Y. Sergeieva, “Hydrazinolysis of</w:t>
      </w:r>
      <w:r>
        <w:t xml:space="preserve"> </w:t>
      </w:r>
      <w:r>
        <w:t xml:space="preserve">3-</w:t>
      </w:r>
      <w:r>
        <w:rPr>
          <w:iCs/>
          <w:i/>
        </w:rPr>
        <w:t xml:space="preserve">R</w:t>
      </w:r>
      <w:r>
        <w:t xml:space="preserve">-[1,2,4]Triazino[2,3-c]quinazolin-2-ones. Synthetic and</w:t>
      </w:r>
      <w:r>
        <w:t xml:space="preserve"> </w:t>
      </w:r>
      <w:r>
        <w:t xml:space="preserve">Theoretical Aspects”,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118, no. 10. American Chemical Society (ACS), pp. 1895–1905,</w:t>
      </w:r>
      <w:r>
        <w:t xml:space="preserve"> </w:t>
      </w:r>
      <w:r>
        <w:t xml:space="preserve">Feb. 26, 2014. doi: 10.1021/jp4052616.</w:t>
      </w:r>
      <w:r>
        <w:br/>
      </w:r>
      <w:r>
        <w:br/>
      </w:r>
      <w:r>
        <w:t xml:space="preserve">J. S. Smith, O.</w:t>
      </w:r>
      <w:r>
        <w:t xml:space="preserve"> </w:t>
      </w:r>
      <w:r>
        <w:t xml:space="preserve">Isayevand A. E. Roitberg, “ANI-1: an extensible neural network potential</w:t>
      </w:r>
      <w:r>
        <w:t xml:space="preserve"> </w:t>
      </w:r>
      <w:r>
        <w:t xml:space="preserve">with DFT accuracy at force field computational cost”,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8, no. 4. Royal Society of Chemistry (RSC),</w:t>
      </w:r>
      <w:r>
        <w:t xml:space="preserve"> </w:t>
      </w:r>
      <w:r>
        <w:t xml:space="preserve">pp. 3192–3203, 2017. doi: 10.1039/c6sc05720a.</w:t>
      </w:r>
      <w:r>
        <w:br/>
      </w:r>
      <w:r>
        <w:br/>
      </w:r>
      <w:r>
        <w:t xml:space="preserve">J. S. Smith, O.</w:t>
      </w:r>
      <w:r>
        <w:t xml:space="preserve"> </w:t>
      </w:r>
      <w:r>
        <w:t xml:space="preserve">Isayevand A. E. Roitberg, “ANI-1, A data set of 20 million calculated</w:t>
      </w:r>
      <w:r>
        <w:t xml:space="preserve"> </w:t>
      </w:r>
      <w:r>
        <w:t xml:space="preserve">off-equilibrium conformations for organic molecules”,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Data</w:t>
      </w:r>
      <w:r>
        <w:t xml:space="preserve">, vol. 4, no. 1. Springer Science and Business Media LLC,</w:t>
      </w:r>
      <w:r>
        <w:t xml:space="preserve"> </w:t>
      </w:r>
      <w:r>
        <w:t xml:space="preserve">Dec. 19, 2017. doi: 10.1038/sdata.2017.193.</w:t>
      </w:r>
      <w:r>
        <w:br/>
      </w:r>
      <w:r>
        <w:br/>
      </w:r>
      <w:r>
        <w:t xml:space="preserve">J. S. Smith, B.</w:t>
      </w:r>
      <w:r>
        <w:t xml:space="preserve"> </w:t>
      </w:r>
      <w:r>
        <w:t xml:space="preserve">Nebgen, N. Lubbers, O. Isayevand A. E. Roitberg, “Less is more: Sampling</w:t>
      </w:r>
      <w:r>
        <w:t xml:space="preserve"> </w:t>
      </w:r>
      <w:r>
        <w:t xml:space="preserve">chemical space with active learning”,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148, no. 24. AIP Publishing, p. 241733, Jun. 28, 2018.</w:t>
      </w:r>
      <w:r>
        <w:t xml:space="preserve"> </w:t>
      </w:r>
      <w:r>
        <w:t xml:space="preserve">doi: 10.1063/1.5023802.</w:t>
      </w:r>
      <w:r>
        <w:br/>
      </w:r>
      <w:r>
        <w:br/>
      </w:r>
      <w:r>
        <w:t xml:space="preserve">J. S. Smith, B. Nebgen, N. Lubbers,</w:t>
      </w:r>
      <w:r>
        <w:t xml:space="preserve"> </w:t>
      </w:r>
      <w:r>
        <w:t xml:space="preserve">O. Isayevand A. E. Roitberg, “Less is more: Sampling chemical space with</w:t>
      </w:r>
      <w:r>
        <w:t xml:space="preserve"> </w:t>
      </w:r>
      <w:r>
        <w:t xml:space="preserve">active learning”,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 no.</w:t>
      </w:r>
      <w:r>
        <w:t xml:space="preserve"> </w:t>
      </w:r>
      <w:r>
        <w:t xml:space="preserve">24. AIP Publishing, p. 241733, Jun. 28, 2018. doi: 10.1063/1.5023802.</w:t>
      </w:r>
      <w:r>
        <w:br/>
      </w:r>
      <w:r>
        <w:br/>
      </w:r>
      <w:r>
        <w:t xml:space="preserve">L. K. Sviatenko, L. Gorb, F. C. Hill, D. Leszczynskaand J.</w:t>
      </w:r>
      <w:r>
        <w:t xml:space="preserve"> </w:t>
      </w:r>
      <w:r>
        <w:t xml:space="preserve">Leszczynski, “Structure and electrochemical properties for complexes of</w:t>
      </w:r>
      <w:r>
        <w:t xml:space="preserve"> </w:t>
      </w:r>
      <w:r>
        <w:t xml:space="preserve">nitrocompounds with inorganic ions: A theoretical approach”,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Computational Chemistry</w:t>
      </w:r>
      <w:r>
        <w:t xml:space="preserve">, vol. 37, no. 13. Wiley, pp. 1206–1213,</w:t>
      </w:r>
      <w:r>
        <w:t xml:space="preserve"> </w:t>
      </w:r>
      <w:r>
        <w:t xml:space="preserve">Jan. 26, 2016. doi: 10.1002/jcc.24310.</w:t>
      </w:r>
      <w:r>
        <w:br/>
      </w:r>
      <w:r>
        <w:br/>
      </w:r>
      <w:r>
        <w:t xml:space="preserve">L. K. Sviatenko, L.</w:t>
      </w:r>
      <w:r>
        <w:t xml:space="preserve"> </w:t>
      </w:r>
      <w:r>
        <w:t xml:space="preserve">Gorb, F. C. Hill, D. Leszczynska, S. I. Okovytyyand J. Leszczynski,</w:t>
      </w:r>
      <w:r>
        <w:t xml:space="preserve"> </w:t>
      </w:r>
      <w:r>
        <w:t xml:space="preserve">“Alkaline hydrolysis of hexahydro-1,3,5-trinitro-1,3,5-triazine: M06-2X</w:t>
      </w:r>
      <w:r>
        <w:t xml:space="preserve"> </w:t>
      </w:r>
      <w:r>
        <w:t xml:space="preserve">investigation”,</w:t>
      </w:r>
      <w:r>
        <w:t xml:space="preserve"> </w:t>
      </w:r>
      <w:r>
        <w:rPr>
          <w:iCs/>
          <w:i/>
        </w:rPr>
        <w:t xml:space="preserve">Chemosphere</w:t>
      </w:r>
      <w:r>
        <w:t xml:space="preserve">, vol. 134. Elsevier BV, pp. 31–38,</w:t>
      </w:r>
      <w:r>
        <w:t xml:space="preserve"> </w:t>
      </w:r>
      <w:r>
        <w:t xml:space="preserve">Sep. 2015. doi: 10.1016/j.chemosphere.2015.03.064.</w:t>
      </w:r>
      <w:r>
        <w:br/>
      </w:r>
      <w:r>
        <w:br/>
      </w:r>
      <w:r>
        <w:t xml:space="preserve">L. K.</w:t>
      </w:r>
      <w:r>
        <w:t xml:space="preserve"> </w:t>
      </w:r>
      <w:r>
        <w:t xml:space="preserve">Sviatenko, “In Silico Alkaline Hydrolysis of</w:t>
      </w:r>
      <w:r>
        <w:t xml:space="preserve"> </w:t>
      </w:r>
      <w:r>
        <w:t xml:space="preserve">Octahydro-1,3,5,7-tetranitro-1,3,5,7-tetrazocine: Density Functional</w:t>
      </w:r>
      <w:r>
        <w:t xml:space="preserve"> </w:t>
      </w:r>
      <w:r>
        <w:t xml:space="preserve">Theory Investigation”,</w:t>
      </w:r>
      <w:r>
        <w:t xml:space="preserve"> </w:t>
      </w:r>
      <w:r>
        <w:rPr>
          <w:iCs/>
          <w:i/>
        </w:rPr>
        <w:t xml:space="preserve">Environmental Science &amp; Technology</w:t>
      </w:r>
      <w:r>
        <w:t xml:space="preserve">,</w:t>
      </w:r>
      <w:r>
        <w:t xml:space="preserve"> </w:t>
      </w:r>
      <w:r>
        <w:t xml:space="preserve">vol. 50, no. 18. American Chemical Society (ACS), pp. 10039–10046,</w:t>
      </w:r>
      <w:r>
        <w:t xml:space="preserve"> </w:t>
      </w:r>
      <w:r>
        <w:t xml:space="preserve">Aug. 29, 2016. doi: 10.1021/acs.est.5b06130.</w:t>
      </w:r>
      <w:r>
        <w:br/>
      </w:r>
      <w:r>
        <w:br/>
      </w:r>
      <w:r>
        <w:t xml:space="preserve">L. K. Sviatenko,</w:t>
      </w:r>
      <w:r>
        <w:t xml:space="preserve"> </w:t>
      </w:r>
      <w:r>
        <w:t xml:space="preserve">L. Gorb, D. Leszczynska, S. I. Okovytyy, M. K. Shuklaand J. Leszczynski,</w:t>
      </w:r>
      <w:r>
        <w:t xml:space="preserve"> </w:t>
      </w:r>
      <w:r>
        <w:t xml:space="preserve">“In silico kinetics of alkaline hydrolysis of</w:t>
      </w:r>
      <w:r>
        <w:t xml:space="preserve"> </w:t>
      </w:r>
      <w:r>
        <w:t xml:space="preserve">1,3,5-trinitro-1,3,5-triazinane (RDX): M06-2X investigation”,</w:t>
      </w:r>
      <w:r>
        <w:t xml:space="preserve"> </w:t>
      </w:r>
      <w:r>
        <w:rPr>
          <w:iCs/>
          <w:i/>
        </w:rPr>
        <w:t xml:space="preserve">Environmental Science: Processes &amp; Impacts</w:t>
      </w:r>
      <w:r>
        <w:t xml:space="preserve">, vol. 19, no. 3.</w:t>
      </w:r>
      <w:r>
        <w:t xml:space="preserve"> </w:t>
      </w:r>
      <w:r>
        <w:t xml:space="preserve">Royal Society of Chemistry (RSC), pp. 388–394, 2017. doi:</w:t>
      </w:r>
      <w:r>
        <w:t xml:space="preserve"> </w:t>
      </w:r>
      <w:r>
        <w:t xml:space="preserve">10.1039/c6em00565a.</w:t>
      </w:r>
      <w:r>
        <w:br/>
      </w:r>
      <w:r>
        <w:br/>
      </w:r>
      <w:r>
        <w:t xml:space="preserve">L. K. Sviatenko, L. Gorb, J. Leszczynski,</w:t>
      </w:r>
      <w:r>
        <w:t xml:space="preserve"> </w:t>
      </w:r>
      <w:r>
        <w:t xml:space="preserve">D. Leszczynska, S. I. Okovytyyand M. K. Shukla, “A density functional</w:t>
      </w:r>
      <w:r>
        <w:t xml:space="preserve"> </w:t>
      </w:r>
      <w:r>
        <w:t xml:space="preserve">theory investigation of degradation of Nitroguanidine in the</w:t>
      </w:r>
      <w:r>
        <w:t xml:space="preserve"> </w:t>
      </w:r>
      <w:r>
        <w:t xml:space="preserve">photoactivated triplet state”,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</w:t>
      </w:r>
      <w:r>
        <w:t xml:space="preserve"> </w:t>
      </w:r>
      <w:r>
        <w:t xml:space="preserve">vol. 25, no. 12. Springer Science and Business Media LLC, Dec. 2019.</w:t>
      </w:r>
      <w:r>
        <w:t xml:space="preserve"> </w:t>
      </w:r>
      <w:r>
        <w:t xml:space="preserve">doi: 10.1007/s00894-019-4252-8.</w:t>
      </w:r>
      <w:r>
        <w:br/>
      </w:r>
      <w:r>
        <w:br/>
      </w:r>
      <w:r>
        <w:t xml:space="preserve">L. K. Sviatenko, L. Gorb, M.</w:t>
      </w:r>
      <w:r>
        <w:t xml:space="preserve"> </w:t>
      </w:r>
      <w:r>
        <w:t xml:space="preserve">K. Shukla, J. M. Seiter, D. Leszczynskaand J. Leszczynski, “Adsorption</w:t>
      </w:r>
      <w:r>
        <w:t xml:space="preserve"> </w:t>
      </w:r>
      <w:r>
        <w:t xml:space="preserve">of 2,4,6,8,10,12-hexanitro-2,4,6,8,10,12-hexaazaisowurtzitane (CL-20) on</w:t>
      </w:r>
      <w:r>
        <w:t xml:space="preserve"> </w:t>
      </w:r>
      <w:r>
        <w:t xml:space="preserve">a soil organic matter. A DFT M05 computational study”,</w:t>
      </w:r>
      <w:r>
        <w:t xml:space="preserve"> </w:t>
      </w:r>
      <w:r>
        <w:rPr>
          <w:iCs/>
          <w:i/>
        </w:rPr>
        <w:t xml:space="preserve">Chemosphere</w:t>
      </w:r>
      <w:r>
        <w:t xml:space="preserve">, vol. 148. Elsevier BV, pp. 294–299, Apr. 2016. doi:</w:t>
      </w:r>
      <w:r>
        <w:t xml:space="preserve"> </w:t>
      </w:r>
      <w:r>
        <w:t xml:space="preserve">10.1016/j.chemosphere.2016.01.011.</w:t>
      </w:r>
      <w:r>
        <w:br/>
      </w:r>
      <w:r>
        <w:br/>
      </w:r>
      <w:r>
        <w:t xml:space="preserve">L. K. Sviatenko, O.</w:t>
      </w:r>
      <w:r>
        <w:t xml:space="preserve"> </w:t>
      </w:r>
      <w:r>
        <w:t xml:space="preserve">Isayev, L. Gorb, F. C. Hill, D. Leszczynskaand J. Leszczynski, “Are the</w:t>
      </w:r>
      <w:r>
        <w:t xml:space="preserve"> </w:t>
      </w:r>
      <w:r>
        <w:t xml:space="preserve">reduction and oxidation properties of nitrocompounds dissolved in water</w:t>
      </w:r>
      <w:r>
        <w:t xml:space="preserve"> </w:t>
      </w:r>
      <w:r>
        <w:t xml:space="preserve">different from those produced when adsorbed on a silica surface? A DFT</w:t>
      </w:r>
      <w:r>
        <w:t xml:space="preserve"> </w:t>
      </w:r>
      <w:r>
        <w:t xml:space="preserve">M05-2X computational study”,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36, no. 14. Wiley, pp. 1029–1035, Mar. 03, 2015. doi:</w:t>
      </w:r>
      <w:r>
        <w:t xml:space="preserve"> </w:t>
      </w:r>
      <w:r>
        <w:t xml:space="preserve">10.1002/jcc.23878.</w:t>
      </w:r>
      <w:r>
        <w:br/>
      </w:r>
      <w:r>
        <w:br/>
      </w:r>
      <w:r>
        <w:t xml:space="preserve">L. Sviatenko, “Comprehensive</w:t>
      </w:r>
      <w:r>
        <w:t xml:space="preserve"> </w:t>
      </w:r>
      <w:r>
        <w:t xml:space="preserve">Investigations of Kinetics of Alkaline Hydrolysis of TNT</w:t>
      </w:r>
      <w:r>
        <w:t xml:space="preserve"> </w:t>
      </w:r>
      <w:r>
        <w:t xml:space="preserve">(2,4,6-Trinitrotoluene), DNT (2,4-Dinitrotoluene), and DNAN</w:t>
      </w:r>
      <w:r>
        <w:t xml:space="preserve"> </w:t>
      </w:r>
      <w:r>
        <w:t xml:space="preserve">(2,4-Dinitroanisole)”,</w:t>
      </w:r>
      <w:r>
        <w:t xml:space="preserve"> </w:t>
      </w:r>
      <w:r>
        <w:rPr>
          <w:iCs/>
          <w:i/>
        </w:rPr>
        <w:t xml:space="preserve">Environmental Science &amp; Technology</w:t>
      </w:r>
      <w:r>
        <w:t xml:space="preserve">,</w:t>
      </w:r>
      <w:r>
        <w:t xml:space="preserve"> </w:t>
      </w:r>
      <w:r>
        <w:t xml:space="preserve">vol. 48, no. 17. American Chemical Society (ACS), pp. 10465–10474,</w:t>
      </w:r>
      <w:r>
        <w:t xml:space="preserve"> </w:t>
      </w:r>
      <w:r>
        <w:t xml:space="preserve">Aug. 15, 2014. doi: 10.1021/es5026678.</w:t>
      </w:r>
      <w:r>
        <w:br/>
      </w:r>
      <w:r>
        <w:br/>
      </w:r>
      <w:r>
        <w:t xml:space="preserve">V. Vargaljuk, S.</w:t>
      </w:r>
      <w:r>
        <w:t xml:space="preserve"> </w:t>
      </w:r>
      <w:r>
        <w:t xml:space="preserve">Okovytyy, V. Polonskyy, O. Kramska, A. Shchukinand J. Leszczynski,</w:t>
      </w:r>
      <w:r>
        <w:t xml:space="preserve"> </w:t>
      </w:r>
      <w:r>
        <w:t xml:space="preserve">“Copper Crystallization from Aqueous Solution: Initiation and Evolution</w:t>
      </w:r>
      <w:r>
        <w:t xml:space="preserve"> </w:t>
      </w:r>
      <w:r>
        <w:t xml:space="preserve">of the Polynuclear Clusters”,</w:t>
      </w:r>
      <w:r>
        <w:t xml:space="preserve"> </w:t>
      </w:r>
      <w:r>
        <w:rPr>
          <w:iCs/>
          <w:i/>
        </w:rPr>
        <w:t xml:space="preserve">Journal of Cluster Science</w:t>
      </w:r>
      <w:r>
        <w:t xml:space="preserve">,</w:t>
      </w:r>
      <w:r>
        <w:t xml:space="preserve"> </w:t>
      </w:r>
      <w:r>
        <w:t xml:space="preserve">vol. 28, no. 5. Springer Science and Business Media LLC, pp. 2517–2528,</w:t>
      </w:r>
      <w:r>
        <w:t xml:space="preserve"> </w:t>
      </w:r>
      <w:r>
        <w:t xml:space="preserve">May 20, 2017. doi: 10.1007/s10876-017-1239-4.</w:t>
      </w:r>
      <w:r>
        <w:br/>
      </w:r>
      <w:r>
        <w:br/>
      </w:r>
      <w:r>
        <w:t xml:space="preserve">J. Wang, J. Gu,</w:t>
      </w:r>
      <w:r>
        <w:t xml:space="preserve"> </w:t>
      </w:r>
      <w:r>
        <w:t xml:space="preserve">M. Hossainand J. Leszczynski, “Theoretical Studies on Hydrogen Bonds in</w:t>
      </w:r>
      <w:r>
        <w:t xml:space="preserve"> </w:t>
      </w:r>
      <w:r>
        <w:t xml:space="preserve">Anions Encapsulated by an Azamacrocyclic Receptor”,</w:t>
      </w:r>
      <w:r>
        <w:t xml:space="preserve"> </w:t>
      </w:r>
      <w:r>
        <w:rPr>
          <w:iCs/>
          <w:i/>
        </w:rPr>
        <w:t xml:space="preserve">Crystals</w:t>
      </w:r>
      <w:r>
        <w:t xml:space="preserve">,</w:t>
      </w:r>
      <w:r>
        <w:t xml:space="preserve"> </w:t>
      </w:r>
      <w:r>
        <w:t xml:space="preserve">vol. 6, no. 3. MDPI AG, p. 31, Mar. 22, 2016. doi: 10.3390/cryst6030031.</w:t>
      </w:r>
      <w:r>
        <w:br/>
      </w:r>
      <w:r>
        <w:br/>
      </w:r>
      <w:r>
        <w:t xml:space="preserve">M. Yengui, H. P. Pinto, J. Leszczynskiand D. Riedel, “Atomic</w:t>
      </w:r>
      <w:r>
        <w:t xml:space="preserve"> </w:t>
      </w:r>
      <w:r>
        <w:t xml:space="preserve">scale study of corrugating and anticorrugating states on the bare</w:t>
      </w:r>
      <w:r>
        <w:t xml:space="preserve"> </w:t>
      </w:r>
      <w:r>
        <w:t xml:space="preserve">Si(1 0 0) surface”,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</w:t>
      </w:r>
      <w:r>
        <w:t xml:space="preserve"> </w:t>
      </w:r>
      <w:r>
        <w:t xml:space="preserve">vol. 27, no. 4. IOP Publishing, p. 045001, Dec. 19, 2014. doi:</w:t>
      </w:r>
      <w:r>
        <w:t xml:space="preserve"> </w:t>
      </w:r>
      <w:r>
        <w:t xml:space="preserve">10.1088/0953-8984/27/4/045001.</w:t>
      </w:r>
      <w:r>
        <w:br/>
      </w:r>
      <w:r>
        <w:br/>
      </w:r>
      <w:r>
        <w:t xml:space="preserve">H. Yilmaz, B. Rasulevand J.</w:t>
      </w:r>
      <w:r>
        <w:t xml:space="preserve"> </w:t>
      </w:r>
      <w:r>
        <w:t xml:space="preserve">Leszczynski, “Modeling the Dispersibility of Single Walled Carbon</w:t>
      </w:r>
      <w:r>
        <w:t xml:space="preserve"> </w:t>
      </w:r>
      <w:r>
        <w:t xml:space="preserve">Nanotubes in Organic Solvents by Quantitative Structure-Activity</w:t>
      </w:r>
      <w:r>
        <w:t xml:space="preserve"> </w:t>
      </w:r>
      <w:r>
        <w:t xml:space="preserve">Relationship Approach”,</w:t>
      </w:r>
      <w:r>
        <w:t xml:space="preserve"> </w:t>
      </w:r>
      <w:r>
        <w:rPr>
          <w:iCs/>
          <w:i/>
        </w:rPr>
        <w:t xml:space="preserve">Nanomaterials</w:t>
      </w:r>
      <w:r>
        <w:t xml:space="preserve">, vol. 5, no. 2. MDPI AG,</w:t>
      </w:r>
      <w:r>
        <w:t xml:space="preserve"> </w:t>
      </w:r>
      <w:r>
        <w:t xml:space="preserve">pp. 778–791, May 12, 2015. doi: 10.3390/nano5020778.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Zubatiuk, G. Hill, D. Leszczynska, M. Fan, A. H. Ronyand J. Leszczynski,</w:t>
      </w:r>
      <w:r>
        <w:t xml:space="preserve"> </w:t>
      </w:r>
      <w:r>
        <w:t xml:space="preserve">“Insight into mechanism of iron-oxides reduction in atmospheres of CH4</w:t>
      </w:r>
      <w:r>
        <w:t xml:space="preserve"> </w:t>
      </w:r>
      <w:r>
        <w:t xml:space="preserve">and CO”,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706. Elsevier BV,</w:t>
      </w:r>
      <w:r>
        <w:t xml:space="preserve"> </w:t>
      </w:r>
      <w:r>
        <w:t xml:space="preserve">pp. 708–714, Aug. 2018. doi: 10.1016/j.cplett.2018.07.027.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Zubatiuk, G. Hill, D. Leszczynska, M. Fan, A. H. Ronyand J. Leszczynski,</w:t>
      </w:r>
      <w:r>
        <w:t xml:space="preserve"> </w:t>
      </w:r>
      <w:r>
        <w:t xml:space="preserve">“Insight into mechanism of iron-oxides reduction in atmospheres of CH4</w:t>
      </w:r>
      <w:r>
        <w:t xml:space="preserve"> </w:t>
      </w:r>
      <w:r>
        <w:t xml:space="preserve">and CO”,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706. Elsevier BV,</w:t>
      </w:r>
      <w:r>
        <w:t xml:space="preserve"> </w:t>
      </w:r>
      <w:r>
        <w:t xml:space="preserve">pp. 708–714, Aug. 2018. doi: 10.1016/j.cplett.2018.07.027.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Zubatiuk, “Structure and Binding Energy of Double-Stranded A-DNA</w:t>
      </w:r>
      <w:r>
        <w:t xml:space="preserve"> </w:t>
      </w:r>
      <w:r>
        <w:t xml:space="preserve">Mini-helices: Quantum-Chemical Study”,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119, no. 40. American Chemical Society (ACS),</w:t>
      </w:r>
      <w:r>
        <w:t xml:space="preserve"> </w:t>
      </w:r>
      <w:r>
        <w:t xml:space="preserve">pp. 12741–12749, Sep. 24, 2015. doi: 10.1021/acs.jpcb.5b04644.</w:t>
      </w:r>
      <w:r>
        <w:br/>
      </w:r>
      <w:r>
        <w:br/>
      </w:r>
      <w:r>
        <w:t xml:space="preserve">T. Zubatiuk, O. Shishkin, L. Gorb, D. Hovorunand J. Leszczynski,</w:t>
      </w:r>
      <w:r>
        <w:t xml:space="preserve"> </w:t>
      </w:r>
      <w:r>
        <w:t xml:space="preserve">“Structural Waters in the Minor and Major Grooves of DNA—A Major Factor</w:t>
      </w:r>
      <w:r>
        <w:t xml:space="preserve"> </w:t>
      </w:r>
      <w:r>
        <w:t xml:space="preserve">Governing Structural Adjustments of the A–T Mini-Helix”,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119, no. 2. American Chemical Society</w:t>
      </w:r>
      <w:r>
        <w:t xml:space="preserve"> </w:t>
      </w:r>
      <w:r>
        <w:t xml:space="preserve">(ACS), pp. 381–391, Dec. 29, 2014. doi: 10.1021/jp5075225.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T. Karim, M. Shugaev, C. Wu, Z. Lin, R. F. Hainseyand L. V. Zhigilei,</w:t>
      </w:r>
      <w:r>
        <w:t xml:space="preserve"> </w:t>
      </w:r>
      <w:r>
        <w:t xml:space="preserve">“Atomistic simulation study of short pulse laser interactions with a</w:t>
      </w:r>
      <w:r>
        <w:t xml:space="preserve"> </w:t>
      </w:r>
      <w:r>
        <w:t xml:space="preserve">metal target under conditions of spatial confinement by a transparent</w:t>
      </w:r>
      <w:r>
        <w:t xml:space="preserve"> </w:t>
      </w:r>
      <w:r>
        <w:t xml:space="preserve">overlayer”,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115, no. 18. AIP</w:t>
      </w:r>
      <w:r>
        <w:t xml:space="preserve"> </w:t>
      </w:r>
      <w:r>
        <w:t xml:space="preserve">Publishing, p. 183501, May 14, 2014. doi: 10.1063/1.4872245.</w:t>
      </w:r>
      <w:r>
        <w:br/>
      </w:r>
      <w:r>
        <w:br/>
      </w:r>
      <w:r>
        <w:t xml:space="preserve">E. T. Karim, C. Wuand L. V. Zhigilei, “Molecular Dynamics</w:t>
      </w:r>
      <w:r>
        <w:t xml:space="preserve"> </w:t>
      </w:r>
      <w:r>
        <w:t xml:space="preserve">Simulations of Laser-Materials Interactions: General and</w:t>
      </w:r>
      <w:r>
        <w:t xml:space="preserve"> </w:t>
      </w:r>
      <w:r>
        <w:t xml:space="preserve">Material-Specific Mechanisms of Material Removal and Generation of</w:t>
      </w:r>
      <w:r>
        <w:t xml:space="preserve"> </w:t>
      </w:r>
      <w:r>
        <w:t xml:space="preserve">Crystal Defects”,</w:t>
      </w:r>
      <w:r>
        <w:t xml:space="preserve"> </w:t>
      </w:r>
      <w:r>
        <w:rPr>
          <w:iCs/>
          <w:i/>
        </w:rPr>
        <w:t xml:space="preserve">Fundamentals of Laser-Assisted Micro- and</w:t>
      </w:r>
      <w:r>
        <w:rPr>
          <w:iCs/>
          <w:i/>
        </w:rPr>
        <w:t xml:space="preserve"> </w:t>
      </w:r>
      <w:r>
        <w:rPr>
          <w:iCs/>
          <w:i/>
        </w:rPr>
        <w:t xml:space="preserve">Nanotechnologies</w:t>
      </w:r>
      <w:r>
        <w:t xml:space="preserve">. Springer International Publishing, pp. 27–49,</w:t>
      </w:r>
      <w:r>
        <w:t xml:space="preserve"> </w:t>
      </w:r>
      <w:r>
        <w:t xml:space="preserve">2014. doi: 10.1007/978-3-319-05987-7_2.</w:t>
      </w:r>
      <w:r>
        <w:br/>
      </w:r>
      <w:r>
        <w:br/>
      </w:r>
      <w:r>
        <w:t xml:space="preserve">A. Abou-Saleh,</w:t>
      </w:r>
      <w:r>
        <w:t xml:space="preserve"> </w:t>
      </w:r>
      <w:r>
        <w:t xml:space="preserve">“Spallation-induced roughness promoting high spatial frequency</w:t>
      </w:r>
      <w:r>
        <w:t xml:space="preserve"> </w:t>
      </w:r>
      <w:r>
        <w:t xml:space="preserve">nanostructure formation on Cr”,</w:t>
      </w:r>
      <w:r>
        <w:t xml:space="preserve"> </w:t>
      </w:r>
      <w:r>
        <w:rPr>
          <w:iCs/>
          <w:i/>
        </w:rPr>
        <w:t xml:space="preserve">Applied Physics A</w:t>
      </w:r>
      <w:r>
        <w:t xml:space="preserve">, vol. 124, no.</w:t>
      </w:r>
      <w:r>
        <w:t xml:space="preserve"> </w:t>
      </w:r>
      <w:r>
        <w:t xml:space="preserve">4. Springer Science and Business Media LLC, Mar. 14, 2018. doi:</w:t>
      </w:r>
      <w:r>
        <w:t xml:space="preserve"> </w:t>
      </w:r>
      <w:r>
        <w:t xml:space="preserve">10.1007/s00339-018-1716-0.</w:t>
      </w:r>
      <w:r>
        <w:br/>
      </w:r>
      <w:r>
        <w:br/>
      </w:r>
      <w:r>
        <w:t xml:space="preserve">M. He, C. Wu, M. V. Shugaev, G. D.</w:t>
      </w:r>
      <w:r>
        <w:t xml:space="preserve"> </w:t>
      </w:r>
      <w:r>
        <w:t xml:space="preserve">Samolyukand L. V. Zhigilei, “Computational Study of Short-Pulse</w:t>
      </w:r>
      <w:r>
        <w:t xml:space="preserve"> </w:t>
      </w:r>
      <w:r>
        <w:t xml:space="preserve">Laser-Induced Generation of Crystal Defects in Ni-Based Single-Phase</w:t>
      </w:r>
      <w:r>
        <w:t xml:space="preserve"> </w:t>
      </w:r>
      <w:r>
        <w:t xml:space="preserve">Binary Solid–Solution Alloys”,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123, no. 4. American Chemical Society (ACS), pp. 2202–2215,</w:t>
      </w:r>
      <w:r>
        <w:t xml:space="preserve"> </w:t>
      </w:r>
      <w:r>
        <w:t xml:space="preserve">Jan. 04, 2019. doi: 10.1021/acs.jpcc.8b09922.</w:t>
      </w:r>
      <w:r>
        <w:br/>
      </w:r>
      <w:r>
        <w:br/>
      </w:r>
      <w:r>
        <w:t xml:space="preserve">E. T. Karim, Z.</w:t>
      </w:r>
      <w:r>
        <w:t xml:space="preserve"> </w:t>
      </w:r>
      <w:r>
        <w:t xml:space="preserve">Linand L. V. Zhigilei, “Molecular dynamics study of femtosecond laser</w:t>
      </w:r>
      <w:r>
        <w:t xml:space="preserve"> </w:t>
      </w:r>
      <w:r>
        <w:t xml:space="preserve">interactions with Cr targets”,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</w:t>
      </w:r>
      <w:r>
        <w:t xml:space="preserve"> </w:t>
      </w:r>
      <w:r>
        <w:t xml:space="preserve">American Institute of Physics, 2012. doi: 10.1063/1.4739881.</w:t>
      </w:r>
      <w:r>
        <w:br/>
      </w:r>
      <w:r>
        <w:br/>
      </w:r>
      <w:r>
        <w:t xml:space="preserve">E. T. Karim, “Experimental characterization and atomistic modeling</w:t>
      </w:r>
      <w:r>
        <w:t xml:space="preserve"> </w:t>
      </w:r>
      <w:r>
        <w:t xml:space="preserve">of interfacial void formation and detachment in short pulse laser</w:t>
      </w:r>
      <w:r>
        <w:t xml:space="preserve"> </w:t>
      </w:r>
      <w:r>
        <w:t xml:space="preserve">processing of metal surfaces covered by solid transparent overlayers”,</w:t>
      </w:r>
      <w:r>
        <w:t xml:space="preserve"> </w:t>
      </w:r>
      <w:r>
        <w:rPr>
          <w:iCs/>
          <w:i/>
        </w:rPr>
        <w:t xml:space="preserve">Applied Physics A</w:t>
      </w:r>
      <w:r>
        <w:t xml:space="preserve">, vol. 122, no. 4. Springer Science and Business</w:t>
      </w:r>
      <w:r>
        <w:t xml:space="preserve"> </w:t>
      </w:r>
      <w:r>
        <w:t xml:space="preserve">Media LLC, Mar. 16, 2016. doi: 10.1007/s00339-016-9944-7.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Naghilou, M. He, J. S. Schubert, L. V. Zhigileiand W. Kautek,</w:t>
      </w:r>
      <w:r>
        <w:t xml:space="preserve"> </w:t>
      </w:r>
      <w:r>
        <w:t xml:space="preserve">“Femtosecond laser generation of microbumps and nanojets on single and</w:t>
      </w:r>
      <w:r>
        <w:t xml:space="preserve"> </w:t>
      </w:r>
      <w:r>
        <w:t xml:space="preserve">bilayer Cu/Ag thin films”,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21, no. 22. Royal Society of Chemistry (RSC), pp. 11846–11860,</w:t>
      </w:r>
      <w:r>
        <w:t xml:space="preserve"> </w:t>
      </w:r>
      <w:r>
        <w:t xml:space="preserve">2019. doi: 10.1039/c9cp02174d.</w:t>
      </w:r>
      <w:r>
        <w:br/>
      </w:r>
      <w:r>
        <w:br/>
      </w:r>
      <w:r>
        <w:t xml:space="preserve">C. M. Rouleau, C.-Y. Shih, C.</w:t>
      </w:r>
      <w:r>
        <w:t xml:space="preserve"> </w:t>
      </w:r>
      <w:r>
        <w:t xml:space="preserve">Wu, L. V. Zhigilei, A. A. Puretzkyand D. B. Geohegan, “Nanoparticle</w:t>
      </w:r>
      <w:r>
        <w:t xml:space="preserve"> </w:t>
      </w:r>
      <w:r>
        <w:t xml:space="preserve">generation and transport resulting from femtosecond laser ablation of</w:t>
      </w:r>
      <w:r>
        <w:t xml:space="preserve"> </w:t>
      </w:r>
      <w:r>
        <w:t xml:space="preserve">ultrathin metal films: Time-resolved measurements and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104, no. 19. AIP</w:t>
      </w:r>
      <w:r>
        <w:t xml:space="preserve"> </w:t>
      </w:r>
      <w:r>
        <w:t xml:space="preserve">Publishing, p. 193106, May 12, 2014. doi: 10.1063/1.4876601.</w:t>
      </w:r>
      <w:r>
        <w:br/>
      </w:r>
      <w:r>
        <w:br/>
      </w:r>
      <w:r>
        <w:t xml:space="preserve">R. N. Salaway and L. V. Zhigilei, “Molecular dynamics simulations</w:t>
      </w:r>
      <w:r>
        <w:t xml:space="preserve"> </w:t>
      </w:r>
      <w:r>
        <w:t xml:space="preserve">of thermal conductivity of carbon nanotubes: Resolving the effects of</w:t>
      </w:r>
      <w:r>
        <w:t xml:space="preserve"> </w:t>
      </w:r>
      <w:r>
        <w:t xml:space="preserve">computational parameters”,</w:t>
      </w:r>
      <w:r>
        <w:t xml:space="preserve"> </w:t>
      </w:r>
      <w:r>
        <w:rPr>
          <w:iCs/>
          <w:i/>
        </w:rPr>
        <w:t xml:space="preserve">International Journal of Heat and Mass</w:t>
      </w:r>
      <w:r>
        <w:rPr>
          <w:iCs/>
          <w:i/>
        </w:rPr>
        <w:t xml:space="preserve"> </w:t>
      </w:r>
      <w:r>
        <w:rPr>
          <w:iCs/>
          <w:i/>
        </w:rPr>
        <w:t xml:space="preserve">Transfer</w:t>
      </w:r>
      <w:r>
        <w:t xml:space="preserve">, vol. 70. Elsevier BV, pp. 954–964, Mar. 2014. doi:</w:t>
      </w:r>
      <w:r>
        <w:t xml:space="preserve"> </w:t>
      </w:r>
      <w:r>
        <w:t xml:space="preserve">10.1016/j.ijheatmasstransfer.2013.11.065.</w:t>
      </w:r>
      <w:r>
        <w:br/>
      </w:r>
      <w:r>
        <w:br/>
      </w:r>
      <w:r>
        <w:t xml:space="preserve">X. Sedao, “Growth</w:t>
      </w:r>
      <w:r>
        <w:t xml:space="preserve"> </w:t>
      </w:r>
      <w:r>
        <w:t xml:space="preserve">Twinning and Generation of High-Frequency Surface Nanostructures in</w:t>
      </w:r>
      <w:r>
        <w:t xml:space="preserve"> </w:t>
      </w:r>
      <w:r>
        <w:t xml:space="preserve">Ultrafast Laser-Induced Transient Melting and Resolidification”,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10, no. 7. American Chemical Society (ACS),</w:t>
      </w:r>
      <w:r>
        <w:t xml:space="preserve"> </w:t>
      </w:r>
      <w:r>
        <w:t xml:space="preserve">pp. 6995–7007, Jul. 12, 2016. doi: 10.1021/acsnano.6b02970.</w:t>
      </w:r>
      <w:r>
        <w:br/>
      </w:r>
      <w:r>
        <w:br/>
      </w:r>
      <w:r>
        <w:t xml:space="preserve">C.-Y. Shih, I. Gnilitskyi, M. V. Shugaev, E. Skoulas, E.</w:t>
      </w:r>
      <w:r>
        <w:t xml:space="preserve"> </w:t>
      </w:r>
      <w:r>
        <w:t xml:space="preserve">Stratakisand L. V. Zhigilei, “Effect of a liquid environment on</w:t>
      </w:r>
      <w:r>
        <w:t xml:space="preserve"> </w:t>
      </w:r>
      <w:r>
        <w:t xml:space="preserve">single-pulse generation of laser induced periodic surface structures and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12, no. 14. Royal Society of</w:t>
      </w:r>
      <w:r>
        <w:t xml:space="preserve"> </w:t>
      </w:r>
      <w:r>
        <w:t xml:space="preserve">Chemistry (RSC), pp. 7674–7687, 2020. doi: 10.1039/d0nr00269k.</w:t>
      </w:r>
      <w:r>
        <w:br/>
      </w:r>
      <w:r>
        <w:br/>
      </w:r>
      <w:r>
        <w:t xml:space="preserve">C.-Y. Shih, M. V. Shugaev, C. Wuand L. V. Zhigilei, “Generation of</w:t>
      </w:r>
      <w:r>
        <w:t xml:space="preserve"> </w:t>
      </w:r>
      <w:r>
        <w:t xml:space="preserve">Subsurface Voids, Incubation Effect, and Formation of Nanoparticles in</w:t>
      </w:r>
      <w:r>
        <w:t xml:space="preserve"> </w:t>
      </w:r>
      <w:r>
        <w:t xml:space="preserve">Short Pulse Laser Interactions with Bulk Metal Targets in Liquid:</w:t>
      </w:r>
      <w:r>
        <w:t xml:space="preserve"> </w:t>
      </w:r>
      <w:r>
        <w:t xml:space="preserve">Molecular Dynamics Study”,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30. American Chemical Society (ACS), pp. 16549–16567,</w:t>
      </w:r>
      <w:r>
        <w:t xml:space="preserve"> </w:t>
      </w:r>
      <w:r>
        <w:t xml:space="preserve">Jun. 22, 2017. doi: 10.1021/acs.jpcc.7b02301.</w:t>
      </w:r>
      <w:r>
        <w:br/>
      </w:r>
      <w:r>
        <w:br/>
      </w:r>
      <w:r>
        <w:t xml:space="preserve">C.-Y. Shih, M.</w:t>
      </w:r>
      <w:r>
        <w:t xml:space="preserve"> </w:t>
      </w:r>
      <w:r>
        <w:t xml:space="preserve">V. Shugaev, C. Wuand L. V. Zhigilei, “The effect of pulse duration on</w:t>
      </w:r>
      <w:r>
        <w:t xml:space="preserve"> </w:t>
      </w:r>
      <w:r>
        <w:t xml:space="preserve">nanoparticle generation in pulsed laser ablation in liquids: insights</w:t>
      </w:r>
      <w:r>
        <w:t xml:space="preserve"> </w:t>
      </w:r>
      <w:r>
        <w:t xml:space="preserve">from large-scale atomistic simulations”,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22, no. 13. Royal Society of Chemistry (RSC),</w:t>
      </w:r>
      <w:r>
        <w:t xml:space="preserve"> </w:t>
      </w:r>
      <w:r>
        <w:t xml:space="preserve">pp. 7077–7099, 2020. doi: 10.1039/d0cp00608d.</w:t>
      </w:r>
      <w:r>
        <w:br/>
      </w:r>
      <w:r>
        <w:br/>
      </w:r>
      <w:r>
        <w:t xml:space="preserve">C.-Y. Shih,</w:t>
      </w:r>
      <w:r>
        <w:t xml:space="preserve"> </w:t>
      </w:r>
      <w:r>
        <w:t xml:space="preserve">“Two mechanisms of nanoparticle generation in picosecond laser ablation</w:t>
      </w:r>
      <w:r>
        <w:t xml:space="preserve"> </w:t>
      </w:r>
      <w:r>
        <w:t xml:space="preserve">in liquids: the origin of the bimodal size distribution”,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 15. Royal Society of Chemistry (RSC),</w:t>
      </w:r>
      <w:r>
        <w:t xml:space="preserve"> </w:t>
      </w:r>
      <w:r>
        <w:t xml:space="preserve">pp. 6900–6910, 2018. doi: 10.1039/c7nr08614h.</w:t>
      </w:r>
      <w:r>
        <w:br/>
      </w:r>
      <w:r>
        <w:br/>
      </w:r>
      <w:r>
        <w:t xml:space="preserve">C.-Y. Shih, C.</w:t>
      </w:r>
      <w:r>
        <w:t xml:space="preserve"> </w:t>
      </w:r>
      <w:r>
        <w:t xml:space="preserve">Wu, M. V. Shugaevand L. V. Zhigilei, “Atomistic modeling of nanoparticle</w:t>
      </w:r>
      <w:r>
        <w:t xml:space="preserve"> </w:t>
      </w:r>
      <w:r>
        <w:t xml:space="preserve">generation in short pulse laser ablation of thin metal films in water”,</w:t>
      </w:r>
      <w:r>
        <w:t xml:space="preserve"> </w:t>
      </w:r>
      <w:r>
        <w:rPr>
          <w:iCs/>
          <w:i/>
        </w:rPr>
        <w:t xml:space="preserve">Journal of Colloid and Interface Science</w:t>
      </w:r>
      <w:r>
        <w:t xml:space="preserve">, vol. 489. Elsevier BV,</w:t>
      </w:r>
      <w:r>
        <w:t xml:space="preserve"> </w:t>
      </w:r>
      <w:r>
        <w:t xml:space="preserve">pp. 3–17, Mar. 2017. doi: 10.1016/j.jcis.2016.10.029.</w:t>
      </w:r>
      <w:r>
        <w:br/>
      </w:r>
      <w:r>
        <w:br/>
      </w:r>
      <w:r>
        <w:t xml:space="preserve">M. V.</w:t>
      </w:r>
      <w:r>
        <w:t xml:space="preserve"> </w:t>
      </w:r>
      <w:r>
        <w:t xml:space="preserve">Shugaev, “Insights into Laser-Materials Interaction Through Modeling on</w:t>
      </w:r>
      <w:r>
        <w:t xml:space="preserve"> </w:t>
      </w:r>
      <w:r>
        <w:t xml:space="preserve">Atomic and Macroscopic Scales”,</w:t>
      </w:r>
      <w:r>
        <w:t xml:space="preserve"> </w:t>
      </w:r>
      <w:r>
        <w:rPr>
          <w:iCs/>
          <w:i/>
        </w:rPr>
        <w:t xml:space="preserve">Advances in the Application of Lasers</w:t>
      </w:r>
      <w:r>
        <w:rPr>
          <w:iCs/>
          <w:i/>
        </w:rPr>
        <w:t xml:space="preserve"> </w:t>
      </w:r>
      <w:r>
        <w:rPr>
          <w:iCs/>
          <w:i/>
        </w:rPr>
        <w:t xml:space="preserve">in Materials Science</w:t>
      </w:r>
      <w:r>
        <w:t xml:space="preserve">. Springer International Publishing,</w:t>
      </w:r>
      <w:r>
        <w:t xml:space="preserve"> </w:t>
      </w:r>
      <w:r>
        <w:t xml:space="preserve">pp. 107–148, 2018. doi: 10.1007/978-3-319-96845-2_5.</w:t>
      </w:r>
      <w:r>
        <w:br/>
      </w:r>
      <w:r>
        <w:br/>
      </w:r>
      <w:r>
        <w:t xml:space="preserve">M. V.</w:t>
      </w:r>
      <w:r>
        <w:t xml:space="preserve"> </w:t>
      </w:r>
      <w:r>
        <w:t xml:space="preserve">Shugaev, A. J. Manzo, C. Wu, V. Y. Zaitsev, H. Helvajianand L. V.</w:t>
      </w:r>
      <w:r>
        <w:t xml:space="preserve"> </w:t>
      </w:r>
      <w:r>
        <w:t xml:space="preserve">Zhigilei, “Strong enhancement of surface diffusion by nonlinear surface</w:t>
      </w:r>
      <w:r>
        <w:t xml:space="preserve"> </w:t>
      </w:r>
      <w:r>
        <w:t xml:space="preserve">acoustic waves”,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23. American</w:t>
      </w:r>
      <w:r>
        <w:t xml:space="preserve"> </w:t>
      </w:r>
      <w:r>
        <w:t xml:space="preserve">Physical Society (APS), Jun. 30, 2015. doi: 10.1103/physrevb.91.235450.</w:t>
      </w:r>
      <w:r>
        <w:br/>
      </w:r>
      <w:r>
        <w:br/>
      </w:r>
      <w:r>
        <w:t xml:space="preserve">M. V. Shugaev, C.-Y. Shih, E. T. Karim, C. Wuand L. V.</w:t>
      </w:r>
      <w:r>
        <w:t xml:space="preserve"> </w:t>
      </w:r>
      <w:r>
        <w:t xml:space="preserve">Zhigilei, “Generation of nanocrystalline surface layer in short pulse</w:t>
      </w:r>
      <w:r>
        <w:t xml:space="preserve"> </w:t>
      </w:r>
      <w:r>
        <w:t xml:space="preserve">laser processing of metal targets under conditions of spatial</w:t>
      </w:r>
      <w:r>
        <w:t xml:space="preserve"> </w:t>
      </w:r>
      <w:r>
        <w:t xml:space="preserve">confinement by solid or liquid overlayer”,</w:t>
      </w:r>
      <w:r>
        <w:t xml:space="preserve"> </w:t>
      </w:r>
      <w:r>
        <w:rPr>
          <w:iCs/>
          <w:i/>
        </w:rPr>
        <w:t xml:space="preserve">Applied 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417. Elsevier BV, pp. 54–63, Sep. 2017. doi:</w:t>
      </w:r>
      <w:r>
        <w:t xml:space="preserve"> </w:t>
      </w:r>
      <w:r>
        <w:t xml:space="preserve">10.1016/j.apsusc.2017.02.030.</w:t>
      </w:r>
      <w:r>
        <w:br/>
      </w:r>
      <w:r>
        <w:br/>
      </w:r>
      <w:r>
        <w:t xml:space="preserve">M. V. Shugaev, “Fundamentals of</w:t>
      </w:r>
      <w:r>
        <w:t xml:space="preserve"> </w:t>
      </w:r>
      <w:r>
        <w:t xml:space="preserve">ultrafast laser–material interaction”,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 vol. 41, no.</w:t>
      </w:r>
      <w:r>
        <w:t xml:space="preserve"> </w:t>
      </w:r>
      <w:r>
        <w:t xml:space="preserve">12. Springer Science and Business Media LLC, pp. 960–968, Dec. 2016.</w:t>
      </w:r>
      <w:r>
        <w:t xml:space="preserve"> </w:t>
      </w:r>
      <w:r>
        <w:t xml:space="preserve">doi: 10.1557/mrs.2016.274.</w:t>
      </w:r>
      <w:r>
        <w:br/>
      </w:r>
      <w:r>
        <w:br/>
      </w:r>
      <w:r>
        <w:t xml:space="preserve">M. V. Shugaev, C. Wu, V. Y.</w:t>
      </w:r>
      <w:r>
        <w:t xml:space="preserve"> </w:t>
      </w:r>
      <w:r>
        <w:t xml:space="preserve">Zaitsevand L. V. Zhigilei, “Molecular dynamics modeling of nonlinear</w:t>
      </w:r>
      <w:r>
        <w:t xml:space="preserve"> </w:t>
      </w:r>
      <w:r>
        <w:t xml:space="preserve">propagation of surface acoustic waves”,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128, no. 4. AIP Publishing, p. 045117, Jul. 28, 2020.</w:t>
      </w:r>
      <w:r>
        <w:t xml:space="preserve"> </w:t>
      </w:r>
      <w:r>
        <w:t xml:space="preserve">doi: 10.1063/5.0013302.</w:t>
      </w:r>
      <w:r>
        <w:br/>
      </w:r>
      <w:r>
        <w:br/>
      </w:r>
      <w:r>
        <w:t xml:space="preserve">M. V. Shugaev and L. V. Zhigilei,</w:t>
      </w:r>
      <w:r>
        <w:t xml:space="preserve"> </w:t>
      </w:r>
      <w:r>
        <w:t xml:space="preserve">“Thermodynamic analysis and atomistic modeling of subsurface cavitation</w:t>
      </w:r>
      <w:r>
        <w:t xml:space="preserve"> </w:t>
      </w:r>
      <w:r>
        <w:t xml:space="preserve">in photomechanical spallation”,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166. Elsevier BV, pp. 311–317, Aug. 2019. doi:</w:t>
      </w:r>
      <w:r>
        <w:t xml:space="preserve"> </w:t>
      </w:r>
      <w:r>
        <w:t xml:space="preserve">10.1016/j.commatsci.2019.05.017.</w:t>
      </w:r>
      <w:r>
        <w:br/>
      </w:r>
      <w:r>
        <w:br/>
      </w:r>
      <w:r>
        <w:t xml:space="preserve">A. N. Volkov, T. Shiga, D.</w:t>
      </w:r>
      <w:r>
        <w:t xml:space="preserve"> </w:t>
      </w:r>
      <w:r>
        <w:t xml:space="preserve">Nicholson, J. Shiomiand L. V. Zhigilei, “Effect of bending buckling of</w:t>
      </w:r>
      <w:r>
        <w:t xml:space="preserve"> </w:t>
      </w:r>
      <w:r>
        <w:t xml:space="preserve">carbon nanotubes on thermal conductivity of carbon nanotube materials”,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111, no. 5. AIP Publishing,</w:t>
      </w:r>
      <w:r>
        <w:t xml:space="preserve"> </w:t>
      </w:r>
      <w:r>
        <w:t xml:space="preserve">p. 053501, Mar. 2012. doi: 10.1063/1.3687943.</w:t>
      </w:r>
      <w:r>
        <w:br/>
      </w:r>
      <w:r>
        <w:br/>
      </w:r>
      <w:r>
        <w:t xml:space="preserve">A. N. Volkov</w:t>
      </w:r>
      <w:r>
        <w:t xml:space="preserve"> </w:t>
      </w:r>
      <w:r>
        <w:t xml:space="preserve">and L. V. Zhigilei, “Heat conduction in carbon nanotube materials:</w:t>
      </w:r>
      <w:r>
        <w:t xml:space="preserve"> </w:t>
      </w:r>
      <w:r>
        <w:t xml:space="preserve">Strong effect of intrinsic thermal conductivity of carbon nanotubes”,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101, no. 4. AIP Publishing,</w:t>
      </w:r>
      <w:r>
        <w:t xml:space="preserve"> </w:t>
      </w:r>
      <w:r>
        <w:t xml:space="preserve">p. 043113, Jul. 23, 2012. doi: 10.1063/1.4737903.</w:t>
      </w:r>
      <w:r>
        <w:br/>
      </w:r>
      <w:r>
        <w:br/>
      </w:r>
      <w:r>
        <w:t xml:space="preserve">A. N.</w:t>
      </w:r>
      <w:r>
        <w:t xml:space="preserve"> </w:t>
      </w:r>
      <w:r>
        <w:t xml:space="preserve">Volkov and L. V. Zhigilei, “Computational study of the role of gas-phase</w:t>
      </w:r>
      <w:r>
        <w:t xml:space="preserve"> </w:t>
      </w:r>
      <w:r>
        <w:t xml:space="preserve">oxidation in CW laser ablation of Al target in an external supersonic</w:t>
      </w:r>
      <w:r>
        <w:t xml:space="preserve"> </w:t>
      </w:r>
      <w:r>
        <w:t xml:space="preserve">air flow”,</w:t>
      </w:r>
      <w:r>
        <w:t xml:space="preserve"> </w:t>
      </w:r>
      <w:r>
        <w:rPr>
          <w:iCs/>
          <w:i/>
        </w:rPr>
        <w:t xml:space="preserve">Applied Physics A</w:t>
      </w:r>
      <w:r>
        <w:t xml:space="preserve">, vol. 110, no. 3. Springer Science</w:t>
      </w:r>
      <w:r>
        <w:t xml:space="preserve"> </w:t>
      </w:r>
      <w:r>
        <w:t xml:space="preserve">and Business Media LLC, pp. 537–546, Oct. 12, 2012. doi:</w:t>
      </w:r>
      <w:r>
        <w:t xml:space="preserve"> </w:t>
      </w:r>
      <w:r>
        <w:t xml:space="preserve">10.1007/s00339-012-7290-y.</w:t>
      </w:r>
      <w:r>
        <w:br/>
      </w:r>
      <w:r>
        <w:br/>
      </w:r>
      <w:r>
        <w:t xml:space="preserve">C. Wu, M. S. Christensen, J.-M.</w:t>
      </w:r>
      <w:r>
        <w:t xml:space="preserve"> </w:t>
      </w:r>
      <w:r>
        <w:t xml:space="preserve">Savolainen, P. Ballingand L. V. Zhigilei, “Generation of subsurface</w:t>
      </w:r>
      <w:r>
        <w:t xml:space="preserve"> </w:t>
      </w:r>
      <w:r>
        <w:t xml:space="preserve">voids and a nanocrystalline surface layer in femtosecond laser</w:t>
      </w:r>
      <w:r>
        <w:t xml:space="preserve"> </w:t>
      </w:r>
      <w:r>
        <w:t xml:space="preserve">irradiation of a single-crystal Ag target”,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91, no. 3. American Physical Society (APS), Jan. 12, 2015. doi:</w:t>
      </w:r>
      <w:r>
        <w:t xml:space="preserve"> </w:t>
      </w:r>
      <w:r>
        <w:t xml:space="preserve">10.1103/physrevb.91.035413.</w:t>
      </w:r>
      <w:r>
        <w:br/>
      </w:r>
      <w:r>
        <w:br/>
      </w:r>
      <w:r>
        <w:t xml:space="preserve">C. Wu, E. T. Karim, A. N.</w:t>
      </w:r>
      <w:r>
        <w:t xml:space="preserve"> </w:t>
      </w:r>
      <w:r>
        <w:t xml:space="preserve">Volkovand L. V. Zhigilei, “Atomic Movies of Laser-Induced Structural and</w:t>
      </w:r>
      <w:r>
        <w:t xml:space="preserve"> </w:t>
      </w:r>
      <w:r>
        <w:t xml:space="preserve">Phase Transformations from Molecular Dynamics Simulations”,</w:t>
      </w:r>
      <w:r>
        <w:t xml:space="preserve"> </w:t>
      </w:r>
      <w:r>
        <w:rPr>
          <w:iCs/>
          <w:i/>
        </w:rPr>
        <w:t xml:space="preserve">Lasers in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. Springer International Publishing, pp. 67–100,</w:t>
      </w:r>
      <w:r>
        <w:t xml:space="preserve"> </w:t>
      </w:r>
      <w:r>
        <w:t xml:space="preserve">2014. doi: 10.1007/978-3-319-02898-9_4.</w:t>
      </w:r>
      <w:r>
        <w:br/>
      </w:r>
      <w:r>
        <w:br/>
      </w:r>
      <w:r>
        <w:t xml:space="preserve">C. Wu, V. Y.</w:t>
      </w:r>
      <w:r>
        <w:t xml:space="preserve"> </w:t>
      </w:r>
      <w:r>
        <w:t xml:space="preserve">Zaitsevand L. V. Zhigilei, “Mechanism of acoustically induced</w:t>
      </w:r>
      <w:r>
        <w:t xml:space="preserve"> </w:t>
      </w:r>
      <w:r>
        <w:t xml:space="preserve">diffusional structuring of surface adatoms”,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103, no. 22. AIP Publishing, p. 221601, Nov. 25, 2013.</w:t>
      </w:r>
      <w:r>
        <w:t xml:space="preserve"> </w:t>
      </w:r>
      <w:r>
        <w:t xml:space="preserve">doi: 10.1063/1.4832996.</w:t>
      </w:r>
      <w:r>
        <w:br/>
      </w:r>
      <w:r>
        <w:br/>
      </w:r>
      <w:r>
        <w:t xml:space="preserve">C. Wu, V. Y. Zaitsevand L. V.</w:t>
      </w:r>
      <w:r>
        <w:t xml:space="preserve"> </w:t>
      </w:r>
      <w:r>
        <w:t xml:space="preserve">Zhigilei, “Acoustic Enhancement of Surface Diffusion”,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117, no. 18. American Chemical Society</w:t>
      </w:r>
      <w:r>
        <w:t xml:space="preserve"> </w:t>
      </w:r>
      <w:r>
        <w:t xml:space="preserve">(ACS), pp. 9252–9258, May 01, 2013. doi: 10.1021/jp400884d.</w:t>
      </w:r>
      <w:r>
        <w:br/>
      </w:r>
      <w:r>
        <w:br/>
      </w:r>
      <w:r>
        <w:t xml:space="preserve">C. Wu and L. V. Zhigilei, “Microscopic mechanisms of laser</w:t>
      </w:r>
      <w:r>
        <w:t xml:space="preserve"> </w:t>
      </w:r>
      <w:r>
        <w:t xml:space="preserve">spallation and ablation of metal targets from large-scale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Applied Physics A</w:t>
      </w:r>
      <w:r>
        <w:t xml:space="preserve">, vol. 114, no. 1.</w:t>
      </w:r>
      <w:r>
        <w:t xml:space="preserve"> </w:t>
      </w:r>
      <w:r>
        <w:t xml:space="preserve">Springer Science and Business Media LLC, pp. 11–32, Dec. 17, 2013. doi:</w:t>
      </w:r>
      <w:r>
        <w:t xml:space="preserve"> </w:t>
      </w:r>
      <w:r>
        <w:t xml:space="preserve">10.1007/s00339-013-8086-4.</w:t>
      </w:r>
      <w:r>
        <w:br/>
      </w:r>
      <w:r>
        <w:br/>
      </w:r>
      <w:r>
        <w:t xml:space="preserve">C. Wu and L. V. Zhigilei,</w:t>
      </w:r>
      <w:r>
        <w:t xml:space="preserve"> </w:t>
      </w:r>
      <w:r>
        <w:t xml:space="preserve">“Nanocrystalline and Polyicosahedral Structure of a Nanospike Generated</w:t>
      </w:r>
      <w:r>
        <w:t xml:space="preserve"> </w:t>
      </w:r>
      <w:r>
        <w:t xml:space="preserve">on Metal Surface Irradiated by a Single Femtosecond Laser Pulse”,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120, no. 8. American Chemical</w:t>
      </w:r>
      <w:r>
        <w:t xml:space="preserve"> </w:t>
      </w:r>
      <w:r>
        <w:t xml:space="preserve">Society (ACS), pp. 4438–4447, Feb. 24, 2016. doi:</w:t>
      </w:r>
      <w:r>
        <w:t xml:space="preserve"> </w:t>
      </w:r>
      <w:r>
        <w:t xml:space="preserve">10.1021/acs.jpcc.6b00013.</w:t>
      </w:r>
      <w:r>
        <w:br/>
      </w:r>
      <w:r>
        <w:br/>
      </w:r>
      <w:r>
        <w:t xml:space="preserve">H. Wu, C. Wu, N. Zhang, X. Zhu, X.</w:t>
      </w:r>
      <w:r>
        <w:t xml:space="preserve"> </w:t>
      </w:r>
      <w:r>
        <w:t xml:space="preserve">Maand L. V. Zhigilei, “Experimental and computational study of the</w:t>
      </w:r>
      <w:r>
        <w:t xml:space="preserve"> </w:t>
      </w:r>
      <w:r>
        <w:t xml:space="preserve">effect of 1 atm background gas on nanoparticle generation in femtosecond</w:t>
      </w:r>
      <w:r>
        <w:t xml:space="preserve"> </w:t>
      </w:r>
      <w:r>
        <w:t xml:space="preserve">laser ablation of metals”,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 vol. 435.</w:t>
      </w:r>
      <w:r>
        <w:t xml:space="preserve"> </w:t>
      </w:r>
      <w:r>
        <w:t xml:space="preserve">Elsevier BV, pp. 1114–1119, Mar. 2018. doi:</w:t>
      </w:r>
      <w:r>
        <w:t xml:space="preserve"> </w:t>
      </w:r>
      <w:r>
        <w:t xml:space="preserve">10.1016/j.apsusc.2017.11.190.</w:t>
      </w:r>
      <w:r>
        <w:br/>
      </w:r>
      <w:r>
        <w:br/>
      </w:r>
      <w:r>
        <w:t xml:space="preserve">L. V. Zhigilei, R. N. Salaway,</w:t>
      </w:r>
      <w:r>
        <w:t xml:space="preserve"> </w:t>
      </w:r>
      <w:r>
        <w:t xml:space="preserve">B. K. Wittmaackand A. N. Volkov, “Computational Studies of Thermal</w:t>
      </w:r>
      <w:r>
        <w:t xml:space="preserve"> </w:t>
      </w:r>
      <w:r>
        <w:t xml:space="preserve">Transport Properties of Carbon Nanotube Materials”,</w:t>
      </w:r>
      <w:r>
        <w:t xml:space="preserve"> </w:t>
      </w:r>
      <w:r>
        <w:rPr>
          <w:iCs/>
          <w:i/>
        </w:rPr>
        <w:t xml:space="preserve">Carbon Nanotubes</w:t>
      </w:r>
      <w:r>
        <w:rPr>
          <w:iCs/>
          <w:i/>
        </w:rPr>
        <w:t xml:space="preserve"> </w:t>
      </w:r>
      <w:r>
        <w:rPr>
          <w:iCs/>
          <w:i/>
        </w:rPr>
        <w:t xml:space="preserve">for Interconnects</w:t>
      </w:r>
      <w:r>
        <w:t xml:space="preserve">. Springer International Publishing, pp. 129–161,</w:t>
      </w:r>
      <w:r>
        <w:t xml:space="preserve"> </w:t>
      </w:r>
      <w:r>
        <w:t xml:space="preserve">Jul. 10, 2016. doi: 10.1007/978-3-319-29746-0_5.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Bagusetty, P. Choudhury, W. A. Saidi, B. Derksen, E. Gattoand J. K.</w:t>
      </w:r>
      <w:r>
        <w:t xml:space="preserve"> </w:t>
      </w:r>
      <w:r>
        <w:t xml:space="preserve">Johnson, “Facile Anhydrous Proton Transport on Hydroxyl Functionalized</w:t>
      </w:r>
      <w:r>
        <w:t xml:space="preserve"> </w:t>
      </w:r>
      <w:r>
        <w:t xml:space="preserve">Graphane”,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118, no. 18. American</w:t>
      </w:r>
      <w:r>
        <w:t xml:space="preserve"> </w:t>
      </w:r>
      <w:r>
        <w:t xml:space="preserve">Physical Society (APS), May 03, 2017. doi:</w:t>
      </w:r>
      <w:r>
        <w:t xml:space="preserve"> </w:t>
      </w:r>
      <w:r>
        <w:t xml:space="preserve">10.1103/physrevlett.118.186101.</w:t>
      </w:r>
      <w:r>
        <w:br/>
      </w:r>
      <w:r>
        <w:br/>
      </w:r>
      <w:r>
        <w:t xml:space="preserve">A. Bagusetty and J. K.</w:t>
      </w:r>
      <w:r>
        <w:t xml:space="preserve"> </w:t>
      </w:r>
      <w:r>
        <w:t xml:space="preserve">Johnson, “Unraveling Anhydrous Proton Conduction in Hydroxygraphane”,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10, no. 3.</w:t>
      </w:r>
      <w:r>
        <w:t xml:space="preserve"> </w:t>
      </w:r>
      <w:r>
        <w:t xml:space="preserve">American Chemical Society (ACS), pp. 518–523, Jan. 16, 2019. doi:</w:t>
      </w:r>
      <w:r>
        <w:t xml:space="preserve"> </w:t>
      </w:r>
      <w:r>
        <w:t xml:space="preserve">10.1021/acs.jpclett.8b03627.</w:t>
      </w:r>
      <w:r>
        <w:br/>
      </w:r>
      <w:r>
        <w:br/>
      </w:r>
      <w:r>
        <w:t xml:space="preserve">A. Bagusetty, J. Livingstonand</w:t>
      </w:r>
      <w:r>
        <w:t xml:space="preserve"> </w:t>
      </w:r>
      <w:r>
        <w:t xml:space="preserve">J. K. Johnson, “Graphamine: Amine-Functionalized Graphane for Intrinsic</w:t>
      </w:r>
      <w:r>
        <w:t xml:space="preserve"> </w:t>
      </w:r>
      <w:r>
        <w:t xml:space="preserve">Anhydrous Proton Conduction”,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123, no. 3. American Chemical Society (ACS), pp. 1566–1571,</w:t>
      </w:r>
      <w:r>
        <w:t xml:space="preserve"> </w:t>
      </w:r>
      <w:r>
        <w:t xml:space="preserve">Dec. 27, 2018. doi: 10.1021/acs.jpcc.8b09001.</w:t>
      </w:r>
      <w:r>
        <w:br/>
      </w:r>
      <w:r>
        <w:br/>
      </w:r>
      <w:r>
        <w:t xml:space="preserve">T. Cai, J. K.</w:t>
      </w:r>
      <w:r>
        <w:t xml:space="preserve"> </w:t>
      </w:r>
      <w:r>
        <w:t xml:space="preserve">Johnson, Y. Wuand X. Chen, “Toward Understanding the Kinetics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Capture on Sodium Carbonate”,</w:t>
      </w:r>
      <w:r>
        <w:t xml:space="preserve"> </w:t>
      </w:r>
      <w:r>
        <w:rPr>
          <w:iCs/>
          <w:i/>
        </w:rPr>
        <w:t xml:space="preserve">ACS Applied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Interfaces</w:t>
      </w:r>
      <w:r>
        <w:t xml:space="preserve">, vol. 11, no. 9. American Chemical Society (ACS),</w:t>
      </w:r>
      <w:r>
        <w:t xml:space="preserve"> </w:t>
      </w:r>
      <w:r>
        <w:t xml:space="preserve">pp. 9033–9041, Feb. 07, 2019. doi: 10.1021/acsami.8b20000.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Li, S. Zhang, J. P. Ruffleyand J. K. Johnson, “Energy Efficient</w:t>
      </w:r>
      <w:r>
        <w:t xml:space="preserve"> </w:t>
      </w:r>
      <w:r>
        <w:t xml:space="preserve">Formaldehyde Synthesis by Direct Hydrogenation of Carbon Monoxide in</w:t>
      </w:r>
      <w:r>
        <w:t xml:space="preserve"> </w:t>
      </w:r>
      <w:r>
        <w:t xml:space="preserve">Functionalized Metal–Organic Frameworks”,</w:t>
      </w:r>
      <w:r>
        <w:t xml:space="preserve"> </w:t>
      </w:r>
      <w:r>
        <w:rPr>
          <w:iCs/>
          <w:i/>
        </w:rPr>
        <w:t xml:space="preserve">ACS Sustainable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7, no. 2. American Chemical Society (ACS),</w:t>
      </w:r>
      <w:r>
        <w:t xml:space="preserve"> </w:t>
      </w:r>
      <w:r>
        <w:t xml:space="preserve">pp. 2508–2515, Dec. 15, 2018. doi: 10.1021/acssuschemeng.8b05413.</w:t>
      </w:r>
      <w:r>
        <w:br/>
      </w:r>
      <w:r>
        <w:br/>
      </w:r>
      <w:r>
        <w:t xml:space="preserve">J. Ye, L. Liand J. K. Johnson, “The effect of topology in Lewis</w:t>
      </w:r>
      <w:r>
        <w:t xml:space="preserve"> </w:t>
      </w:r>
      <w:r>
        <w:t xml:space="preserve">pair functionalized metal organic frameworks on CO</w:t>
      </w:r>
      <w:r>
        <w:rPr>
          <w:vertAlign w:val="subscript"/>
        </w:rPr>
        <w:t xml:space="preserve">2</w:t>
      </w:r>
      <w:r>
        <w:t xml:space="preserve"> </w:t>
      </w:r>
      <w:r>
        <w:t xml:space="preserve">adsorption and hydrogenation”,</w:t>
      </w:r>
      <w:r>
        <w:t xml:space="preserve"> </w:t>
      </w:r>
      <w:r>
        <w:rPr>
          <w:iCs/>
          <w:i/>
        </w:rPr>
        <w:t xml:space="preserve">Catalysis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8, no. 18. Royal Society of Chemistry (RSC),</w:t>
      </w:r>
      <w:r>
        <w:t xml:space="preserve"> </w:t>
      </w:r>
      <w:r>
        <w:t xml:space="preserve">pp. 4609–4617, 2018. doi: 10.1039/c8cy01018h.</w:t>
      </w:r>
      <w:r>
        <w:br/>
      </w:r>
      <w:r>
        <w:br/>
      </w:r>
      <w:r>
        <w:t xml:space="preserve">J. H. Park, P.</w:t>
      </w:r>
      <w:r>
        <w:t xml:space="preserve"> </w:t>
      </w:r>
      <w:r>
        <w:t xml:space="preserve">Choudhuryand A. C. Kummel, “NO Adsorption on Copper Phthalocyanine</w:t>
      </w:r>
      <w:r>
        <w:t xml:space="preserve"> </w:t>
      </w:r>
      <w:r>
        <w:t xml:space="preserve">Functionalized Graphite”,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19. American Chemical Society (ACS), pp. 10076–10082, May</w:t>
      </w:r>
      <w:r>
        <w:t xml:space="preserve"> </w:t>
      </w:r>
      <w:r>
        <w:t xml:space="preserve">01, 2014. doi: 10.1021/jp5002258.</w:t>
      </w:r>
      <w:r>
        <w:br/>
      </w:r>
      <w:r>
        <w:br/>
      </w:r>
      <w:r>
        <w:t xml:space="preserve">M. Wang, A. E. Likhtmanand</w:t>
      </w:r>
      <w:r>
        <w:t xml:space="preserve"> </w:t>
      </w:r>
      <w:r>
        <w:t xml:space="preserve">B. D. Olsen, “Crossover between activated reptation and arm retraction</w:t>
      </w:r>
      <w:r>
        <w:t xml:space="preserve"> </w:t>
      </w:r>
      <w:r>
        <w:t xml:space="preserve">mechanisms in entangled rod-coil block copolymers”,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143, no. 18. AIP Publishing, p. 184904,</w:t>
      </w:r>
      <w:r>
        <w:t xml:space="preserve"> </w:t>
      </w:r>
      <w:r>
        <w:t xml:space="preserve">Nov. 14, 2015. doi: 10.1063/1.4933427.</w:t>
      </w:r>
      <w:r>
        <w:br/>
      </w:r>
      <w:r>
        <w:br/>
      </w:r>
      <w:r>
        <w:t xml:space="preserve">M. Wang, A. E.</w:t>
      </w:r>
      <w:r>
        <w:t xml:space="preserve"> </w:t>
      </w:r>
      <w:r>
        <w:t xml:space="preserve">Likhtmanand B. D. Olsen, “Tube Curvature Slows the Motion of Rod–Coil</w:t>
      </w:r>
      <w:r>
        <w:t xml:space="preserve"> </w:t>
      </w:r>
      <w:r>
        <w:t xml:space="preserve">Block Copolymers through Activated Reptation”,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</w:t>
      </w:r>
      <w:r>
        <w:t xml:space="preserve"> </w:t>
      </w:r>
      <w:r>
        <w:t xml:space="preserve">vol. 4, no. 2. American Chemical Society (ACS), pp. 242–246, Jan. 29,</w:t>
      </w:r>
      <w:r>
        <w:t xml:space="preserve"> </w:t>
      </w:r>
      <w:r>
        <w:t xml:space="preserve">2015. doi: 10.1021/mz5007377.</w:t>
      </w:r>
      <w:r>
        <w:br/>
      </w:r>
      <w:r>
        <w:br/>
      </w:r>
      <w:r>
        <w:t xml:space="preserve">M. Wang, K. Timachovaand B. D.</w:t>
      </w:r>
      <w:r>
        <w:t xml:space="preserve"> </w:t>
      </w:r>
      <w:r>
        <w:t xml:space="preserve">Olsen, “Diffusion Mechanisms of Entangled Rod–Coil Diblock Copolymers”,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46, no. 14. American Chemical Society (ACS),</w:t>
      </w:r>
      <w:r>
        <w:t xml:space="preserve"> </w:t>
      </w:r>
      <w:r>
        <w:t xml:space="preserve">pp. 5694–5701, Jul. 12, 2013. doi: 10.1021/ma400653g.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Wang, K. Timachovaand B. D. Olsen, “Self-Diffusion and Constraint</w:t>
      </w:r>
      <w:r>
        <w:t xml:space="preserve"> </w:t>
      </w:r>
      <w:r>
        <w:t xml:space="preserve">Release in Isotropic Entangled Rod–Coil Block Copolymers”,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48, no. 9. American Chemical Society (ACS),</w:t>
      </w:r>
      <w:r>
        <w:t xml:space="preserve"> </w:t>
      </w:r>
      <w:r>
        <w:t xml:space="preserve">pp. 3121–3129, Apr. 28, 2015. doi: 10.1021/ma501954k.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Dutta, B. Kiefer, E. Greenberg, V. B. Prakapenkaand T. S. Duffy,</w:t>
      </w:r>
      <w:r>
        <w:t xml:space="preserve"> </w:t>
      </w:r>
      <w:r>
        <w:t xml:space="preserve">“Ultrahigh-Pressure Behavior of AO</w:t>
      </w:r>
      <w:r>
        <w:rPr>
          <w:vertAlign w:val="subscript"/>
        </w:rPr>
        <w:t xml:space="preserve">2</w:t>
      </w:r>
      <w:r>
        <w:t xml:space="preserve"> </w:t>
      </w:r>
      <w:r>
        <w:t xml:space="preserve">(A = Sn, Pb, Hf)</w:t>
      </w:r>
      <w:r>
        <w:t xml:space="preserve"> </w:t>
      </w:r>
      <w:r>
        <w:t xml:space="preserve">Compounds”,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 no.</w:t>
      </w:r>
      <w:r>
        <w:t xml:space="preserve"> </w:t>
      </w:r>
      <w:r>
        <w:t xml:space="preserve">45. American Chemical Society (ACS), pp. 27735–27741, Oct. 08, 2019.</w:t>
      </w:r>
      <w:r>
        <w:t xml:space="preserve"> </w:t>
      </w:r>
      <w:r>
        <w:t xml:space="preserve">doi: 10.1021/acs.jpcc.9b06856.</w:t>
      </w:r>
      <w:r>
        <w:br/>
      </w:r>
      <w:r>
        <w:br/>
      </w:r>
      <w:r>
        <w:t xml:space="preserve">S. Ghazisaeed, J. Majzlan, J.</w:t>
      </w:r>
      <w:r>
        <w:t xml:space="preserve"> </w:t>
      </w:r>
      <w:r>
        <w:t xml:space="preserve">Plášiland B. Kiefer, “A simple method for the prediction of the</w:t>
      </w:r>
      <w:r>
        <w:t xml:space="preserve"> </w:t>
      </w:r>
      <w:r>
        <w:t xml:space="preserve">orientation of H</w:t>
      </w:r>
      <w:r>
        <w:rPr>
          <w:vertAlign w:val="subscript"/>
        </w:rPr>
        <w:t xml:space="preserve">2</w:t>
      </w:r>
      <w:r>
        <w:t xml:space="preserve">O molecules in ionic crystals”,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Crystallography</w:t>
      </w:r>
      <w:r>
        <w:t xml:space="preserve">, vol. 51, no. 4. International Union of</w:t>
      </w:r>
      <w:r>
        <w:t xml:space="preserve"> </w:t>
      </w:r>
      <w:r>
        <w:t xml:space="preserve">Crystallography (IUCr), pp. 1116–1124, Jul. 13, 2018. doi:</w:t>
      </w:r>
      <w:r>
        <w:t xml:space="preserve"> </w:t>
      </w:r>
      <w:r>
        <w:t xml:space="preserve">10.1107/s1600576718008567.</w:t>
      </w:r>
      <w:r>
        <w:br/>
      </w:r>
      <w:r>
        <w:br/>
      </w:r>
      <w:r>
        <w:t xml:space="preserve">S. Ghazisaeed, M. Minuddin, H.</w:t>
      </w:r>
      <w:r>
        <w:t xml:space="preserve"> </w:t>
      </w:r>
      <w:r>
        <w:t xml:space="preserve">Nakotteand B. Kiefer, “Density-functional-theory-predicted symmetry</w:t>
      </w:r>
      <w:r>
        <w:t xml:space="preserve"> </w:t>
      </w:r>
      <w:r>
        <w:t xml:space="preserve">lowering from cubic to tetragonal in nickel hexacyanoferrate”,</w:t>
      </w:r>
      <w:r>
        <w:t xml:space="preserve"> </w:t>
      </w:r>
      <w:r>
        <w:rPr>
          <w:iCs/>
          <w:i/>
        </w:rPr>
        <w:t xml:space="preserve">Journal of Applied Crystallography</w:t>
      </w:r>
      <w:r>
        <w:t xml:space="preserve">, vol. 53, no. 1. International</w:t>
      </w:r>
      <w:r>
        <w:t xml:space="preserve"> </w:t>
      </w:r>
      <w:r>
        <w:t xml:space="preserve">Union of Crystallography (IUCr), pp. 117–126, Feb. 01, 2020. doi:</w:t>
      </w:r>
      <w:r>
        <w:t xml:space="preserve"> </w:t>
      </w:r>
      <w:r>
        <w:t xml:space="preserve">10.1107/s1600576719016492.</w:t>
      </w:r>
      <w:r>
        <w:br/>
      </w:r>
      <w:r>
        <w:br/>
      </w:r>
      <w:r>
        <w:t xml:space="preserve">G. R. Haripriya, “Contrasting the</w:t>
      </w:r>
      <w:r>
        <w:t xml:space="preserve"> </w:t>
      </w:r>
      <w:r>
        <w:t xml:space="preserve">magnetism in</w:t>
      </w:r>
      <w:r>
        <w:t xml:space="preserve"> </w:t>
      </w:r>
      <m:oMath>
        <m:sSub>
          <m:e>
            <m:r>
              <m:t>L</m:t>
            </m:r>
            <m:r>
              <m:t>a</m:t>
            </m:r>
          </m:e>
          <m:sub>
            <m:r>
              <m:t>2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sSub>
          <m:e>
            <m:r>
              <m:t>S</m:t>
            </m:r>
            <m:r>
              <m:t>r</m:t>
            </m:r>
          </m:e>
          <m:sub>
            <m:r>
              <m:t>x</m:t>
            </m:r>
          </m:sub>
        </m:sSub>
        <m:sSub>
          <m:e>
            <m:r>
              <m:t>F</m:t>
            </m:r>
            <m:r>
              <m:t>e</m:t>
            </m:r>
            <m:r>
              <m:t>C</m:t>
            </m:r>
            <m:r>
              <m:t>o</m:t>
            </m:r>
            <m:r>
              <m:t>O</m:t>
            </m:r>
          </m:e>
          <m:sub>
            <m:r>
              <m:t>6</m:t>
            </m:r>
          </m:sub>
        </m:sSub>
        <m:r>
          <m:t> 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e>
        </m:d>
      </m:oMath>
      <w:r>
        <w:t xml:space="preserve"> </w:t>
      </w:r>
      <w:r>
        <w:t xml:space="preserve">double perovskites: The role of electronic and cationic disorder”,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99, no. 18. American Physical Society</w:t>
      </w:r>
      <w:r>
        <w:t xml:space="preserve"> </w:t>
      </w:r>
      <w:r>
        <w:t xml:space="preserve">(APS), May 13, 2019. doi: 10.1103/physrevb.99.184411.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Majzlan, “Thermodynamics and crystal chemistry of rhomboclase,</w:t>
      </w:r>
      <w:r>
        <w:t xml:space="preserve"> </w:t>
      </w:r>
      <w:r>
        <w:t xml:space="preserve">(H</w:t>
      </w:r>
      <w:r>
        <w:rPr>
          <w:vertAlign w:val="subscript"/>
        </w:rPr>
        <w:t xml:space="preserve">5</w:t>
      </w:r>
      <w:r>
        <w:t xml:space="preserve">O</w:t>
      </w:r>
      <w:r>
        <w:rPr>
          <w:vertAlign w:val="subscript"/>
        </w:rPr>
        <w:t xml:space="preserve">2</w:t>
      </w:r>
      <w:r>
        <w:t xml:space="preserve">)Fe(SO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2</w:t>
      </w:r>
      <w:r>
        <w:t xml:space="preserve">·2H</w:t>
      </w:r>
      <w:r>
        <w:rPr>
          <w:vertAlign w:val="subscript"/>
        </w:rPr>
        <w:t xml:space="preserve">2</w:t>
      </w:r>
      <w:r>
        <w:t xml:space="preserve">O,</w:t>
      </w:r>
      <w:r>
        <w:t xml:space="preserve"> </w:t>
      </w:r>
      <w:r>
        <w:t xml:space="preserve">and the phase (H</w:t>
      </w:r>
      <w:r>
        <w:rPr>
          <w:vertAlign w:val="subscript"/>
        </w:rPr>
        <w:t xml:space="preserve">3</w:t>
      </w:r>
      <w:r>
        <w:t xml:space="preserve">O)Fe(SO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2</w:t>
      </w:r>
      <w:r>
        <w:t xml:space="preserve">and</w:t>
      </w:r>
      <w:r>
        <w:t xml:space="preserve"> </w:t>
      </w:r>
      <w:r>
        <w:t xml:space="preserve">implications for acid mine drainage”,</w:t>
      </w:r>
      <w:r>
        <w:t xml:space="preserve"> </w:t>
      </w:r>
      <w:r>
        <w:rPr>
          <w:iCs/>
          <w:i/>
        </w:rPr>
        <w:t xml:space="preserve">American Mineralogist</w:t>
      </w:r>
      <w:r>
        <w:t xml:space="preserve">,</w:t>
      </w:r>
      <w:r>
        <w:t xml:space="preserve"> </w:t>
      </w:r>
      <w:r>
        <w:t xml:space="preserve">vol. 102, no. 3. Mineralogical Society of America, pp. 643–654,</w:t>
      </w:r>
      <w:r>
        <w:t xml:space="preserve"> </w:t>
      </w:r>
      <w:r>
        <w:t xml:space="preserve">Mar. 2017. doi: 10.2138/am-2017-5909.</w:t>
      </w:r>
      <w:r>
        <w:br/>
      </w:r>
      <w:r>
        <w:br/>
      </w:r>
      <w:r>
        <w:t xml:space="preserve">G. Steciuk, S.</w:t>
      </w:r>
      <w:r>
        <w:t xml:space="preserve"> </w:t>
      </w:r>
      <w:r>
        <w:t xml:space="preserve">Ghazisaeed, B. Kieferand J. Plášil, “Crystal structure of vyacheslavite,</w:t>
      </w:r>
      <w:r>
        <w:t xml:space="preserve"> </w:t>
      </w:r>
      <w:r>
        <w:t xml:space="preserve">U(PO</w:t>
      </w:r>
      <w:r>
        <w:rPr>
          <w:vertAlign w:val="subscript"/>
        </w:rPr>
        <w:t xml:space="preserve">4</w:t>
      </w:r>
      <w:r>
        <w:t xml:space="preserve">)(OH), solved from natural nanocrystal: a precession</w:t>
      </w:r>
      <w:r>
        <w:t xml:space="preserve"> </w:t>
      </w:r>
      <w:r>
        <w:t xml:space="preserve">electron diffraction tomography (PEDT) study and DFT calculations”,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9, no. 34. Royal Society of Chemistry (RSC),</w:t>
      </w:r>
      <w:r>
        <w:t xml:space="preserve"> </w:t>
      </w:r>
      <w:r>
        <w:t xml:space="preserve">pp. 19657–19661, 2019. doi: 10.1039/c9ra03694f.</w:t>
      </w:r>
      <w:r>
        <w:br/>
      </w:r>
      <w:r>
        <w:br/>
      </w:r>
      <w:r>
        <w:t xml:space="preserve">M. Dutt, O.</w:t>
      </w:r>
      <w:r>
        <w:t xml:space="preserve"> </w:t>
      </w:r>
      <w:r>
        <w:t xml:space="preserve">Kuksenok, M. J. Nayhouse, S. R. Littleand A. C. Balazs, “Modeling the</w:t>
      </w:r>
      <w:r>
        <w:t xml:space="preserve"> </w:t>
      </w:r>
      <w:r>
        <w:t xml:space="preserve">Self-Assembly of Lipids and Nanotubes in Solution: Forming Vesicles and</w:t>
      </w:r>
      <w:r>
        <w:t xml:space="preserve"> </w:t>
      </w:r>
      <w:r>
        <w:t xml:space="preserve">Bicelles with Transmembrane Nanotube Channels”,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5,</w:t>
      </w:r>
      <w:r>
        <w:t xml:space="preserve"> </w:t>
      </w:r>
      <w:r>
        <w:t xml:space="preserve">no. 6. American Chemical Society (ACS), pp. 4769–4782, May 31, 2011.</w:t>
      </w:r>
      <w:r>
        <w:t xml:space="preserve"> </w:t>
      </w:r>
      <w:r>
        <w:t xml:space="preserve">doi: 10.1021/nn201260r.</w:t>
      </w:r>
      <w:r>
        <w:br/>
      </w:r>
      <w:r>
        <w:br/>
      </w:r>
      <w:r>
        <w:t xml:space="preserve">S. Lin, A. J. Hilmer, J. D.</w:t>
      </w:r>
      <w:r>
        <w:t xml:space="preserve"> </w:t>
      </w:r>
      <w:r>
        <w:t xml:space="preserve">Mendenhall, M. S. Stranoand D. Blankschtein, “Molecular Perspective on</w:t>
      </w:r>
      <w:r>
        <w:t xml:space="preserve"> </w:t>
      </w:r>
      <w:r>
        <w:t xml:space="preserve">Diazonium Adsorption for Controllable Functionalization of Single-Walled</w:t>
      </w:r>
      <w:r>
        <w:t xml:space="preserve"> </w:t>
      </w:r>
      <w:r>
        <w:t xml:space="preserve">Carbon Nanotubes in Aqueous Surfactant Solutions”,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134, no. 19. American Chemical</w:t>
      </w:r>
      <w:r>
        <w:t xml:space="preserve"> </w:t>
      </w:r>
      <w:r>
        <w:t xml:space="preserve">Society (ACS), pp. 8194–8204, May 04, 2012. doi: 10.1021/ja301635e.</w:t>
      </w:r>
      <w:r>
        <w:br/>
      </w:r>
      <w:r>
        <w:br/>
      </w:r>
      <w:r>
        <w:t xml:space="preserve">S. Lin, C.-J. Shih, M. S. Stranoand D. Blankschtein,</w:t>
      </w:r>
      <w:r>
        <w:t xml:space="preserve"> </w:t>
      </w:r>
      <w:r>
        <w:t xml:space="preserve">“Molecular Insights into the Surface Morphology, Layering Structure, and</w:t>
      </w:r>
      <w:r>
        <w:t xml:space="preserve"> </w:t>
      </w:r>
      <w:r>
        <w:t xml:space="preserve">Aggregation Kinetics of Surfactant-Stabilized Graphene Dispersions”,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133, no. 32.</w:t>
      </w:r>
      <w:r>
        <w:t xml:space="preserve"> </w:t>
      </w:r>
      <w:r>
        <w:t xml:space="preserve">American Chemical Society (ACS), pp. 12810–12823, Jul. 22, 2011. doi:</w:t>
      </w:r>
      <w:r>
        <w:t xml:space="preserve"> </w:t>
      </w:r>
      <w:r>
        <w:t xml:space="preserve">10.1021/ja2048013.</w:t>
      </w:r>
      <w:r>
        <w:br/>
      </w:r>
      <w:r>
        <w:br/>
      </w:r>
      <w:r>
        <w:t xml:space="preserve">R. J. Lang and D. S. Simmons, “Interfacial</w:t>
      </w:r>
      <w:r>
        <w:t xml:space="preserve"> </w:t>
      </w:r>
      <w:r>
        <w:t xml:space="preserve">Dynamic Length Scales in the Glass Transition of a Model Freestanding</w:t>
      </w:r>
      <w:r>
        <w:t xml:space="preserve"> </w:t>
      </w:r>
      <w:r>
        <w:t xml:space="preserve">Polymer Film and Their Connection to Cooperative Motion”,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46, no. 24. American Chemical Society (ACS),</w:t>
      </w:r>
      <w:r>
        <w:t xml:space="preserve"> </w:t>
      </w:r>
      <w:r>
        <w:t xml:space="preserve">pp. 9818–9825, Dec. 12, 2013. doi: 10.1021/ma401525q.</w:t>
      </w:r>
      <w:r>
        <w:br/>
      </w:r>
      <w:r>
        <w:br/>
      </w:r>
      <w:r>
        <w:t xml:space="preserve">M. E.</w:t>
      </w:r>
      <w:r>
        <w:t xml:space="preserve"> </w:t>
      </w:r>
      <w:r>
        <w:t xml:space="preserve">Mackura and D. S. Simmons, “Enhancing heterogenous crystallization</w:t>
      </w:r>
      <w:r>
        <w:t xml:space="preserve"> </w:t>
      </w:r>
      <w:r>
        <w:t xml:space="preserve">resistance in a bead-spring polymer model by modifying bond length”,</w:t>
      </w:r>
      <w:r>
        <w:t xml:space="preserve"> </w:t>
      </w:r>
      <w:r>
        <w:rPr>
          <w:iCs/>
          <w:i/>
        </w:rPr>
        <w:t xml:space="preserve">Journal of Polymer Science Part B: Polymer Physics</w:t>
      </w:r>
      <w:r>
        <w:t xml:space="preserve">, vol. 52, no.</w:t>
      </w:r>
      <w:r>
        <w:t xml:space="preserve"> </w:t>
      </w:r>
      <w:r>
        <w:t xml:space="preserve">2. Wiley, pp. 134–140, Oct. 20, 2013. doi: 10.1002/polb.23398.</w:t>
      </w:r>
      <w:r>
        <w:br/>
      </w:r>
      <w:r>
        <w:br/>
      </w:r>
      <w:r>
        <w:t xml:space="preserve">B. K. Chu, I. W. Fu, C. B. Markegard, S. E. Choiand H. D. Nguyen,</w:t>
      </w:r>
      <w:r>
        <w:t xml:space="preserve"> </w:t>
      </w:r>
      <w:r>
        <w:t xml:space="preserve">“A Tail of Two Peptide Amphiphiles: Effect of Conjugation with</w:t>
      </w:r>
      <w:r>
        <w:t xml:space="preserve"> </w:t>
      </w:r>
      <w:r>
        <w:t xml:space="preserve">Hydrophobic Polymer on Folding of Peptide Sequences”,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15, no. 9. American Chemical Society</w:t>
      </w:r>
      <w:r>
        <w:t xml:space="preserve"> </w:t>
      </w:r>
      <w:r>
        <w:t xml:space="preserve">(ACS), pp. 3313–3320, Aug. 08, 2014. doi: 10.1021/bm500733h.</w:t>
      </w:r>
      <w:r>
        <w:br/>
      </w:r>
      <w:r>
        <w:br/>
      </w:r>
      <w:r>
        <w:t xml:space="preserve">Y. Cote, I. W. Fu, E. T. Dobson, J. E. Goldberger, H. D. Nguyenand</w:t>
      </w:r>
      <w:r>
        <w:t xml:space="preserve"> </w:t>
      </w:r>
      <w:r>
        <w:t xml:space="preserve">J. K. Shen, “Mechanism of the pH-Controlled Self-Assembly of Nanofibers</w:t>
      </w:r>
      <w:r>
        <w:t xml:space="preserve"> </w:t>
      </w:r>
      <w:r>
        <w:t xml:space="preserve">from Peptide Amphiphiles”,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29. American Chemical Society (ACS), pp. 16272–16278,</w:t>
      </w:r>
      <w:r>
        <w:t xml:space="preserve"> </w:t>
      </w:r>
      <w:r>
        <w:t xml:space="preserve">Jul. 15, 2014. doi: 10.1021/jp5048024.</w:t>
      </w:r>
      <w:r>
        <w:br/>
      </w:r>
      <w:r>
        <w:br/>
      </w:r>
      <w:r>
        <w:t xml:space="preserve">I. W. Fu, C. B.</w:t>
      </w:r>
      <w:r>
        <w:t xml:space="preserve"> </w:t>
      </w:r>
      <w:r>
        <w:t xml:space="preserve">Markegard, B. K. Chuand H. D. Nguyen, “The Role of Electrostatics and</w:t>
      </w:r>
      <w:r>
        <w:t xml:space="preserve"> </w:t>
      </w:r>
      <w:r>
        <w:t xml:space="preserve">Temperature on Morphological Transitions of Hydrogel Nanostructures</w:t>
      </w:r>
      <w:r>
        <w:t xml:space="preserve"> </w:t>
      </w:r>
      <w:r>
        <w:t xml:space="preserve">Self-Assembled by Peptide Amphiphiles Via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Advanced Healthcare Materials</w:t>
      </w:r>
      <w:r>
        <w:t xml:space="preserve">, vol. 2, no. 10.</w:t>
      </w:r>
      <w:r>
        <w:t xml:space="preserve"> </w:t>
      </w:r>
      <w:r>
        <w:t xml:space="preserve">Wiley, pp. 1388–1400, Apr. 04, 2013. doi: 10.1002/adhm.201200400.</w:t>
      </w:r>
      <w:r>
        <w:br/>
      </w:r>
      <w:r>
        <w:br/>
      </w:r>
      <w:r>
        <w:t xml:space="preserve">I. W. Fu, C. B. Markegard, B. K. Chuand H. D. Nguyen, “Role of</w:t>
      </w:r>
      <w:r>
        <w:t xml:space="preserve"> </w:t>
      </w:r>
      <w:r>
        <w:t xml:space="preserve">Hydrophobicity on Self-Assembly by Peptide Amphiphiles via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26. American</w:t>
      </w:r>
      <w:r>
        <w:t xml:space="preserve"> </w:t>
      </w:r>
      <w:r>
        <w:t xml:space="preserve">Chemical Society (ACS), pp. 7745–7754, Jun. 25, 2014. doi:</w:t>
      </w:r>
      <w:r>
        <w:t xml:space="preserve"> </w:t>
      </w:r>
      <w:r>
        <w:t xml:space="preserve">10.1021/la5012988.</w:t>
      </w:r>
      <w:r>
        <w:br/>
      </w:r>
      <w:r>
        <w:br/>
      </w:r>
      <w:r>
        <w:t xml:space="preserve">I. W. Fu, C. B. Markegardand H. D. Nguyen,</w:t>
      </w:r>
      <w:r>
        <w:t xml:space="preserve"> </w:t>
      </w:r>
      <w:r>
        <w:t xml:space="preserve">“Solvent Effects on Kinetic Mechanisms of Self-Assembly by Peptide</w:t>
      </w:r>
      <w:r>
        <w:t xml:space="preserve"> </w:t>
      </w:r>
      <w:r>
        <w:t xml:space="preserve">Amphiphiles via Molecular Dynamics Simulations”,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31, no. 1. American Chemical Society (ACS), pp. 315–324, Dec. 22,</w:t>
      </w:r>
      <w:r>
        <w:t xml:space="preserve"> </w:t>
      </w:r>
      <w:r>
        <w:t xml:space="preserve">2014. doi: 10.1021/la503399x.</w:t>
      </w:r>
      <w:r>
        <w:br/>
      </w:r>
      <w:r>
        <w:br/>
      </w:r>
      <w:r>
        <w:t xml:space="preserve">I. W. Fu and H. D. Nguyen,</w:t>
      </w:r>
      <w:r>
        <w:t xml:space="preserve"> </w:t>
      </w:r>
      <w:r>
        <w:t xml:space="preserve">“Sequence-Dependent Structural Stability of Self-Assembled Cylindrical</w:t>
      </w:r>
      <w:r>
        <w:t xml:space="preserve"> </w:t>
      </w:r>
      <w:r>
        <w:t xml:space="preserve">Nanofibers by Peptide Amphiphiles”,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16,</w:t>
      </w:r>
      <w:r>
        <w:t xml:space="preserve"> </w:t>
      </w:r>
      <w:r>
        <w:t xml:space="preserve">no. 7. American Chemical Society (ACS), pp. 2209–2219, Jun. 30, 2015.</w:t>
      </w:r>
      <w:r>
        <w:t xml:space="preserve"> </w:t>
      </w:r>
      <w:r>
        <w:t xml:space="preserve">doi: 10.1021/acs.biomac.5b00595.</w:t>
      </w:r>
      <w:r>
        <w:br/>
      </w:r>
      <w:r>
        <w:br/>
      </w:r>
      <w:r>
        <w:t xml:space="preserve">C. B. Markegard, I. W. Fu,</w:t>
      </w:r>
      <w:r>
        <w:t xml:space="preserve"> </w:t>
      </w:r>
      <w:r>
        <w:t xml:space="preserve">K. A. Reddyand H. D. Nguyen, “Coarse-Grained Simulation Study of</w:t>
      </w:r>
      <w:r>
        <w:t xml:space="preserve"> </w:t>
      </w:r>
      <w:r>
        <w:t xml:space="preserve">Sequence Effects on DNA Hybridization in a Concentrated Environment”,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5. American</w:t>
      </w:r>
      <w:r>
        <w:t xml:space="preserve"> </w:t>
      </w:r>
      <w:r>
        <w:t xml:space="preserve">Chemical Society (ACS), pp. 1823–1834, Jan. 26, 2015. doi:</w:t>
      </w:r>
      <w:r>
        <w:t xml:space="preserve"> </w:t>
      </w:r>
      <w:r>
        <w:t xml:space="preserve">10.1021/jp509857k.</w:t>
      </w:r>
      <w:r>
        <w:br/>
      </w:r>
      <w:r>
        <w:br/>
      </w:r>
      <w:r>
        <w:t xml:space="preserve">C. B. Markegard, “Molecular Dynamics</w:t>
      </w:r>
      <w:r>
        <w:t xml:space="preserve"> </w:t>
      </w:r>
      <w:r>
        <w:t xml:space="preserve">Simulations of Perylenediimide DNA Base Surrogates”,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119, no. 35. American Chemical Society</w:t>
      </w:r>
      <w:r>
        <w:t xml:space="preserve"> </w:t>
      </w:r>
      <w:r>
        <w:t xml:space="preserve">(ACS), pp. 11459–11465, Aug. 21, 2015. doi: 10.1021/acs.jpcb.5b03874.</w:t>
      </w:r>
      <w:r>
        <w:br/>
      </w:r>
      <w:r>
        <w:br/>
      </w:r>
      <w:r>
        <w:t xml:space="preserve">A. Aryanfar, “Integrated Computational Modeling of Water Side</w:t>
      </w:r>
      <w:r>
        <w:t xml:space="preserve"> </w:t>
      </w:r>
      <w:r>
        <w:t xml:space="preserve">Corrosion in Zirconium Metal Clad Under Nominal LWR Operating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68, no. 11. Springer Science and Business</w:t>
      </w:r>
      <w:r>
        <w:t xml:space="preserve"> </w:t>
      </w:r>
      <w:r>
        <w:t xml:space="preserve">Media LLC, pp. 2900–2911, Oct. 07, 2016. doi: 10.1007/s11837-016-2129-1.</w:t>
      </w:r>
      <w:r>
        <w:br/>
      </w:r>
      <w:r>
        <w:br/>
      </w:r>
      <w:r>
        <w:t xml:space="preserve">F. W. Herbert, A. Krishnamoorthy, K. J. Van Vlietand B.</w:t>
      </w:r>
      <w:r>
        <w:t xml:space="preserve"> </w:t>
      </w:r>
      <w:r>
        <w:t xml:space="preserve">Yildiz, “Quantification of electronic band gap and surface states on</w:t>
      </w:r>
      <w:r>
        <w:t xml:space="preserve"> </w:t>
      </w:r>
      <w:r>
        <w:t xml:space="preserve">FeS2(100)”,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618. Elsevier BV, pp. 53–61,</w:t>
      </w:r>
      <w:r>
        <w:t xml:space="preserve"> </w:t>
      </w:r>
      <w:r>
        <w:t xml:space="preserve">Dec. 2013. doi: 10.1016/j.susc.2013.08.014.</w:t>
      </w:r>
      <w:r>
        <w:br/>
      </w:r>
      <w:r>
        <w:br/>
      </w:r>
      <w:r>
        <w:t xml:space="preserve">F. W. Herbert, A.</w:t>
      </w:r>
      <w:r>
        <w:t xml:space="preserve"> </w:t>
      </w:r>
      <w:r>
        <w:t xml:space="preserve">Krishnamoorthy, B. Yildizand K. J. Van Vliet, “Diffusion-limited</w:t>
      </w:r>
      <w:r>
        <w:t xml:space="preserve"> </w:t>
      </w:r>
      <w:r>
        <w:t xml:space="preserve">kinetics of the antiferromagnetic to ferrimagnetic</w:t>
      </w:r>
      <w:r>
        <w:t xml:space="preserve"> </w:t>
      </w:r>
      <w:r>
        <w:rPr>
          <w:iCs/>
          <w:i/>
        </w:rPr>
        <w:t xml:space="preserve">λ</w:t>
      </w:r>
      <w:r>
        <w:t xml:space="preserve">-transition</w:t>
      </w:r>
      <w:r>
        <w:t xml:space="preserve"> </w:t>
      </w:r>
      <w:r>
        <w:t xml:space="preserve">in Fe</w:t>
      </w:r>
      <w:r>
        <w:rPr>
          <w:vertAlign w:val="subscript"/>
        </w:rPr>
        <w:t xml:space="preserve">1−x</w:t>
      </w:r>
      <w:r>
        <w:t xml:space="preserve">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106, no. 9.</w:t>
      </w:r>
      <w:r>
        <w:t xml:space="preserve"> </w:t>
      </w:r>
      <w:r>
        <w:t xml:space="preserve">AIP Publishing, p. 092402, Mar. 02, 2015. doi: 10.1063/1.4913201.</w:t>
      </w:r>
      <w:r>
        <w:br/>
      </w:r>
      <w:r>
        <w:br/>
      </w:r>
      <w:r>
        <w:t xml:space="preserve">F. Hess and B. Yildiz, “Polar or not polar? The interplay between</w:t>
      </w:r>
      <w:r>
        <w:t xml:space="preserve"> </w:t>
      </w:r>
      <w:r>
        <w:t xml:space="preserve">reconstruction, Sr enrichment, and reduction at the</w:t>
      </w:r>
      <w:r>
        <w:t xml:space="preserve"> </w:t>
      </w:r>
      <m:oMath>
        <m:sSub>
          <m:e>
            <m:r>
              <m:t>L</m:t>
            </m:r>
            <m:r>
              <m:t>a</m:t>
            </m:r>
          </m:e>
          <m:sub>
            <m:r>
              <m:t>0.75</m:t>
            </m:r>
          </m:sub>
        </m:sSub>
        <m:sSub>
          <m:e>
            <m:r>
              <m:t>S</m:t>
            </m:r>
            <m:r>
              <m:t>r</m:t>
            </m:r>
          </m:e>
          <m:sub>
            <m:r>
              <m:t>0.25</m:t>
            </m:r>
          </m:sub>
        </m:sSub>
        <m:sSub>
          <m:e>
            <m:r>
              <m:t>M</m:t>
            </m:r>
            <m:r>
              <m:t>n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(001) surface”,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4, no. 1.</w:t>
      </w:r>
      <w:r>
        <w:t xml:space="preserve"> </w:t>
      </w:r>
      <w:r>
        <w:t xml:space="preserve">American Physical Society (APS), Jan. 31, 2020. doi:</w:t>
      </w:r>
      <w:r>
        <w:t xml:space="preserve"> </w:t>
      </w:r>
      <w:r>
        <w:t xml:space="preserve">10.1103/physrevmaterials.4.015801.</w:t>
      </w:r>
      <w:r>
        <w:br/>
      </w:r>
      <w:r>
        <w:br/>
      </w:r>
      <w:r>
        <w:t xml:space="preserve">D. Kim, R. Bliem, F. Hess,</w:t>
      </w:r>
      <w:r>
        <w:t xml:space="preserve"> </w:t>
      </w:r>
      <w:r>
        <w:t xml:space="preserve">J.-J. Galletand B. Yildiz, “Electrochemical Polarization Dependence of</w:t>
      </w:r>
      <w:r>
        <w:t xml:space="preserve"> </w:t>
      </w:r>
      <w:r>
        <w:t xml:space="preserve">the Elastic and Electrostatic Driving Forces to Aliovalent Dopant</w:t>
      </w:r>
      <w:r>
        <w:t xml:space="preserve"> </w:t>
      </w:r>
      <w:r>
        <w:t xml:space="preserve">Segregation on LaMnO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142, no. 7. American Chemical Society (ACS),</w:t>
      </w:r>
      <w:r>
        <w:t xml:space="preserve"> </w:t>
      </w:r>
      <w:r>
        <w:t xml:space="preserve">pp. 3548–3563, Jan. 14, 2020. doi: 10.1021/jacs.9b13040.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Krishnamoorthy, M. A. Dinhand B. Yildiz, “Hydrogen weakens interlayer</w:t>
      </w:r>
      <w:r>
        <w:t xml:space="preserve"> </w:t>
      </w:r>
      <w:r>
        <w:t xml:space="preserve">bonding in layered transition metal sulfide Fe</w:t>
      </w:r>
      <w:r>
        <w:rPr>
          <w:vertAlign w:val="subscript"/>
        </w:rPr>
        <w:t xml:space="preserve">1+x</w:t>
      </w:r>
      <w:r>
        <w:t xml:space="preserve">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5, no. 10. Royal Society</w:t>
      </w:r>
      <w:r>
        <w:t xml:space="preserve"> </w:t>
      </w:r>
      <w:r>
        <w:t xml:space="preserve">of Chemistry (RSC), pp. 5030–5035, 2017. doi: 10.1039/c6ta10538f.</w:t>
      </w:r>
      <w:r>
        <w:br/>
      </w:r>
      <w:r>
        <w:br/>
      </w:r>
      <w:r>
        <w:t xml:space="preserve">A. Krishnamoorthy and B. Yildiz, “Quantifying the origin of</w:t>
      </w:r>
      <w:r>
        <w:t xml:space="preserve"> </w:t>
      </w:r>
      <w:r>
        <w:t xml:space="preserve">inter-adsorbate interactions on reactive surfaces for catalyst screening</w:t>
      </w:r>
      <w:r>
        <w:t xml:space="preserve"> </w:t>
      </w:r>
      <w:r>
        <w:t xml:space="preserve">and design”,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17, no.</w:t>
      </w:r>
      <w:r>
        <w:t xml:space="preserve"> </w:t>
      </w:r>
      <w:r>
        <w:t xml:space="preserve">34. Royal Society of Chemistry (RSC), pp. 22227–22234, 2015. doi:</w:t>
      </w:r>
      <w:r>
        <w:t xml:space="preserve"> </w:t>
      </w:r>
      <w:r>
        <w:t xml:space="preserve">10.1039/c5cp03143e.</w:t>
      </w:r>
      <w:r>
        <w:br/>
      </w:r>
      <w:r>
        <w:br/>
      </w:r>
      <w:r>
        <w:t xml:space="preserve">Q. Lu, “Bi-directional tuning of thermal</w:t>
      </w:r>
      <w:r>
        <w:t xml:space="preserve"> </w:t>
      </w:r>
      <w:r>
        <w:t xml:space="preserve">transport in SrCoOx with electrochemically induced phase transitions”,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19, no. 6. Springer Science and Business</w:t>
      </w:r>
      <w:r>
        <w:t xml:space="preserve"> </w:t>
      </w:r>
      <w:r>
        <w:t xml:space="preserve">Media LLC, pp. 655–662, Feb. 24, 2020. doi: 10.1038/s41563-020-0612-0.</w:t>
      </w:r>
      <w:r>
        <w:br/>
      </w:r>
      <w:r>
        <w:br/>
      </w:r>
      <w:r>
        <w:t xml:space="preserve">D. Marrocchelli, L. Sunand B. Yildiz, “Dislocations in</w:t>
      </w:r>
      <w:r>
        <w:t xml:space="preserve"> </w:t>
      </w:r>
      <w:r>
        <w:t xml:space="preserve">SrTiO</w:t>
      </w:r>
      <w:r>
        <w:rPr>
          <w:vertAlign w:val="subscript"/>
        </w:rPr>
        <w:t xml:space="preserve">3</w:t>
      </w:r>
      <w:r>
        <w:t xml:space="preserve">: Easy To Reduce but Not so Fast for Oxygen Transport”,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 14.</w:t>
      </w:r>
      <w:r>
        <w:t xml:space="preserve"> </w:t>
      </w:r>
      <w:r>
        <w:t xml:space="preserve">American Chemical Society (ACS), pp. 4735–4748, Apr. 03, 2015. doi:</w:t>
      </w:r>
      <w:r>
        <w:t xml:space="preserve"> </w:t>
      </w:r>
      <w:r>
        <w:t xml:space="preserve">10.1021/ja513176u.</w:t>
      </w:r>
      <w:r>
        <w:br/>
      </w:r>
      <w:r>
        <w:br/>
      </w:r>
      <w:r>
        <w:t xml:space="preserve">U. Otgonbaatar, W. Ma, M. Youssefand B.</w:t>
      </w:r>
      <w:r>
        <w:t xml:space="preserve"> </w:t>
      </w:r>
      <w:r>
        <w:t xml:space="preserve">Yildiz, “Effect of Niobium on the Defect Chemistry and Oxidation</w:t>
      </w:r>
      <w:r>
        <w:t xml:space="preserve"> </w:t>
      </w:r>
      <w:r>
        <w:t xml:space="preserve">Kinetics of Tetragonal ZrO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35. American Chemical Society (ACS),</w:t>
      </w:r>
      <w:r>
        <w:t xml:space="preserve"> </w:t>
      </w:r>
      <w:r>
        <w:t xml:space="preserve">pp. 20122–20131, Aug. 25, 2014. doi: 10.1021/jp504874v.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Tsvetkov, Q. Lu, L. Sun, E. J. Crumlinand B. Yildiz, “Improved chemical</w:t>
      </w:r>
      <w:r>
        <w:t xml:space="preserve"> </w:t>
      </w:r>
      <w:r>
        <w:t xml:space="preserve">and electrochemical stability of perovskite oxides with less reducible</w:t>
      </w:r>
      <w:r>
        <w:t xml:space="preserve"> </w:t>
      </w:r>
      <w:r>
        <w:t xml:space="preserve">cations at the surface”,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15, no. 9.</w:t>
      </w:r>
      <w:r>
        <w:t xml:space="preserve"> </w:t>
      </w:r>
      <w:r>
        <w:t xml:space="preserve">Springer Science and Business Media LLC, pp. 1010–1016, Jun. 13, 2016.</w:t>
      </w:r>
      <w:r>
        <w:t xml:space="preserve"> </w:t>
      </w:r>
      <w:r>
        <w:t xml:space="preserve">doi: 10.1038/nmat4659.</w:t>
      </w:r>
      <w:r>
        <w:br/>
      </w:r>
      <w:r>
        <w:br/>
      </w:r>
      <w:r>
        <w:t xml:space="preserve">F. William Herbert, A. Krishnamoorthy,</w:t>
      </w:r>
      <w:r>
        <w:t xml:space="preserve"> </w:t>
      </w:r>
      <w:r>
        <w:t xml:space="preserve">L. Rands, K. J. Van Vlietand B. Yildiz, “Magnetic diffusion anomaly at</w:t>
      </w:r>
      <w:r>
        <w:t xml:space="preserve"> </w:t>
      </w:r>
      <w:r>
        <w:t xml:space="preserve">the Néel temperature of pyrrhotite, Fe</w:t>
      </w:r>
      <w:r>
        <w:rPr>
          <w:vertAlign w:val="subscript"/>
        </w:rPr>
        <w:t xml:space="preserve">1−x</w:t>
      </w:r>
      <w:r>
        <w:t xml:space="preserve">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17, no. 16. Royal Society of</w:t>
      </w:r>
      <w:r>
        <w:t xml:space="preserve"> </w:t>
      </w:r>
      <w:r>
        <w:t xml:space="preserve">Chemistry (RSC), pp. 11036–11041, 2015. doi: 10.1039/c4cp05389c.</w:t>
      </w:r>
      <w:r>
        <w:br/>
      </w:r>
      <w:r>
        <w:br/>
      </w:r>
      <w:r>
        <w:t xml:space="preserve">J. Yang, M. Youssefand B. Yildiz, “Predicting point defect</w:t>
      </w:r>
      <w:r>
        <w:t xml:space="preserve"> </w:t>
      </w:r>
      <w:r>
        <w:t xml:space="preserve">equilibria across oxide hetero-interfaces: model system of</w:t>
      </w:r>
      <w:r>
        <w:t xml:space="preserve"> </w:t>
      </w:r>
      <w:r>
        <w:t xml:space="preserve">ZrO</w:t>
      </w:r>
      <w:r>
        <w:rPr>
          <w:vertAlign w:val="subscript"/>
        </w:rPr>
        <w:t xml:space="preserve">2</w:t>
      </w:r>
      <w:r>
        <w:t xml:space="preserve">/Cr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19, no. 5. Royal Society of Chemistry (RSC),</w:t>
      </w:r>
      <w:r>
        <w:t xml:space="preserve"> </w:t>
      </w:r>
      <w:r>
        <w:t xml:space="preserve">pp. 3869–3883, 2017. doi: 10.1039/c6cp04997d.</w:t>
      </w:r>
      <w:r>
        <w:br/>
      </w:r>
      <w:r>
        <w:br/>
      </w:r>
      <w:r>
        <w:t xml:space="preserve">J. Yang, M.</w:t>
      </w:r>
      <w:r>
        <w:t xml:space="preserve"> </w:t>
      </w:r>
      <w:r>
        <w:t xml:space="preserve">Youssefand B. Yildiz, “Oxygen self-diffusion mechanisms in monoclinic</w:t>
      </w:r>
      <w:r>
        <w:t xml:space="preserve"> </w:t>
      </w:r>
      <m:oMath>
        <m:r>
          <m:t>Z</m:t>
        </m:r>
        <m:r>
          <m:t>r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revealed and quantified by density functional theory, random walk</w:t>
      </w:r>
      <w:r>
        <w:t xml:space="preserve"> </w:t>
      </w:r>
      <w:r>
        <w:t xml:space="preserve">analysis, and kinetic Monte Carlo calculations”,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97, no. 2. American Physical Society (APS), Jan. 29, 2018.</w:t>
      </w:r>
      <w:r>
        <w:t xml:space="preserve"> </w:t>
      </w:r>
      <w:r>
        <w:t xml:space="preserve">doi: 10.1103/physrevb.97.024114.</w:t>
      </w:r>
      <w:r>
        <w:br/>
      </w:r>
      <w:r>
        <w:br/>
      </w:r>
      <w:r>
        <w:t xml:space="preserve">M. Youssef, M. Yangand B.</w:t>
      </w:r>
      <w:r>
        <w:t xml:space="preserve"> </w:t>
      </w:r>
      <w:r>
        <w:t xml:space="preserve">Yildiz, “Doping in the Valley of Hydrogen Solubility: A Route to</w:t>
      </w:r>
      <w:r>
        <w:t xml:space="preserve"> </w:t>
      </w:r>
      <w:r>
        <w:t xml:space="preserve">Designing Hydrogen-Resistant Zirconium Alloys”,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Applied</w:t>
      </w:r>
      <w:r>
        <w:t xml:space="preserve">, vol. 5, no. 1. American Physical Society (APS), Jan. 26,</w:t>
      </w:r>
      <w:r>
        <w:t xml:space="preserve"> </w:t>
      </w:r>
      <w:r>
        <w:t xml:space="preserve">2016. doi: 10.1103/physrevapplied.5.014008.</w:t>
      </w:r>
      <w:r>
        <w:br/>
      </w:r>
      <w:r>
        <w:br/>
      </w:r>
      <w:r>
        <w:t xml:space="preserve">M. Youssef and B.</w:t>
      </w:r>
      <w:r>
        <w:t xml:space="preserve"> </w:t>
      </w:r>
      <w:r>
        <w:t xml:space="preserve">Yildiz, “Predicting self-diffusion in metal oxides from first</w:t>
      </w:r>
      <w:r>
        <w:t xml:space="preserve"> </w:t>
      </w:r>
      <w:r>
        <w:t xml:space="preserve">principles: The case of oxygen in tetragonal</w:t>
      </w:r>
      <w:r>
        <w:t xml:space="preserve"> </w:t>
      </w:r>
      <w:r>
        <w:t xml:space="preserve">ZrO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89, no. 2. American Physical Society</w:t>
      </w:r>
      <w:r>
        <w:t xml:space="preserve"> </w:t>
      </w:r>
      <w:r>
        <w:t xml:space="preserve">(APS), Jan. 16, 2014. doi: 10.1103/physrevb.89.024105.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Liu, E. Wang, Y. Zhao, X. Xu, J.-S. Moonand M. P. Anantram, “Impact of</w:t>
      </w:r>
      <w:r>
        <w:t xml:space="preserve"> </w:t>
      </w:r>
      <w:r>
        <w:t xml:space="preserve">doping on bonding energy hierarchy and melting of phase change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124, no. 9. AIP</w:t>
      </w:r>
      <w:r>
        <w:t xml:space="preserve"> </w:t>
      </w:r>
      <w:r>
        <w:t xml:space="preserve">Publishing, p. 094503, Sep. 07, 2018. doi: 10.1063/1.5039831.</w:t>
      </w:r>
      <w:r>
        <w:br/>
      </w:r>
      <w:r>
        <w:br/>
      </w:r>
      <w:r>
        <w:t xml:space="preserve">J. Liu, X. Xuand M. P. Anantram, “Role of inelastic electron–phonon</w:t>
      </w:r>
      <w:r>
        <w:t xml:space="preserve"> </w:t>
      </w:r>
      <w:r>
        <w:t xml:space="preserve">scattering in electron transport through ultra-scaled amorphous phase</w:t>
      </w:r>
      <w:r>
        <w:t xml:space="preserve"> </w:t>
      </w:r>
      <w:r>
        <w:t xml:space="preserve">change material nanostructures”,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Electronics</w:t>
      </w:r>
      <w:r>
        <w:t xml:space="preserve">, vol. 13, no. 3. Springer Science and Business Media</w:t>
      </w:r>
      <w:r>
        <w:t xml:space="preserve"> </w:t>
      </w:r>
      <w:r>
        <w:t xml:space="preserve">LLC, pp. 620–626, May 16, 2014. doi: 10.1007/s10825-014-0579-7.</w:t>
      </w:r>
      <w:r>
        <w:br/>
      </w:r>
      <w:r>
        <w:br/>
      </w:r>
      <w:r>
        <w:t xml:space="preserve">J. Liu, X. Xu, L. Brushand M. P. Anantram, “A multi-scale analysis</w:t>
      </w:r>
      <w:r>
        <w:t xml:space="preserve"> </w:t>
      </w:r>
      <w:r>
        <w:t xml:space="preserve">of the crystallization of amorphous germanium telluride using</w:t>
      </w:r>
      <w:r>
        <w:t xml:space="preserve"> 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 </w:t>
      </w:r>
      <w:r>
        <w:t xml:space="preserve">simulations and classical crystallization theory”,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Physics</w:t>
      </w:r>
      <w:r>
        <w:t xml:space="preserve">, vol. 115, no. 2. AIP Publishing, p. 023513,</w:t>
      </w:r>
      <w:r>
        <w:t xml:space="preserve"> </w:t>
      </w:r>
      <w:r>
        <w:t xml:space="preserve">Jan. 14, 2014. doi: 10.1063/1.4861721.</w:t>
      </w:r>
      <w:r>
        <w:br/>
      </w:r>
      <w:r>
        <w:br/>
      </w:r>
      <w:r>
        <w:t xml:space="preserve">A. Aghaei and K.</w:t>
      </w:r>
      <w:r>
        <w:t xml:space="preserve"> </w:t>
      </w:r>
      <w:r>
        <w:t xml:space="preserve">Dayal, “Symmetry-adapted non-equilibrium molecular dynamics of chiral</w:t>
      </w:r>
      <w:r>
        <w:t xml:space="preserve"> </w:t>
      </w:r>
      <w:r>
        <w:t xml:space="preserve">carbon nanotubes under tensile loading”,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109, no. 12. AIP Publishing, p. 123501, Jun. 15, 2011.</w:t>
      </w:r>
      <w:r>
        <w:t xml:space="preserve"> </w:t>
      </w:r>
      <w:r>
        <w:t xml:space="preserve">doi: 10.1063/1.3596827.</w:t>
      </w:r>
      <w:r>
        <w:br/>
      </w:r>
      <w:r>
        <w:br/>
      </w:r>
      <w:r>
        <w:t xml:space="preserve">A. Aghaei and K. Dayal, “Tension and</w:t>
      </w:r>
      <w:r>
        <w:t xml:space="preserve"> </w:t>
      </w:r>
      <w:r>
        <w:t xml:space="preserve">twist of chiral nanotubes: torsional buckling, mechanical response and</w:t>
      </w:r>
      <w:r>
        <w:t xml:space="preserve"> </w:t>
      </w:r>
      <w:r>
        <w:t xml:space="preserve">indicators of failure”,</w:t>
      </w:r>
      <w:r>
        <w:t xml:space="preserve"> </w:t>
      </w:r>
      <w:r>
        <w:rPr>
          <w:iCs/>
          <w:i/>
        </w:rPr>
        <w:t xml:space="preserve">Modelling and Simulation in Materials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</w:t>
      </w:r>
      <w:r>
        <w:t xml:space="preserve">, vol. 20, no. 8. IOP Publishing, p. 085001, Oct. 02,</w:t>
      </w:r>
      <w:r>
        <w:t xml:space="preserve"> </w:t>
      </w:r>
      <w:r>
        <w:t xml:space="preserve">2012. doi: 10.1088/0965-0393/20/8/085001.</w:t>
      </w:r>
      <w:r>
        <w:br/>
      </w:r>
      <w:r>
        <w:br/>
      </w:r>
      <w:r>
        <w:t xml:space="preserve">A. Aghaei, K.</w:t>
      </w:r>
      <w:r>
        <w:t xml:space="preserve"> </w:t>
      </w:r>
      <w:r>
        <w:t xml:space="preserve">Dayaland R. S. Elliott, “Anomalous phonon behavior of carbon nanotubes:</w:t>
      </w:r>
      <w:r>
        <w:t xml:space="preserve"> </w:t>
      </w:r>
      <w:r>
        <w:t xml:space="preserve">First-order influence of external load”,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113, no. 2. AIP Publishing, p. 023503, Jan. 14, 2013.</w:t>
      </w:r>
      <w:r>
        <w:t xml:space="preserve"> </w:t>
      </w:r>
      <w:r>
        <w:t xml:space="preserve">doi: 10.1063/1.4774077.</w:t>
      </w:r>
      <w:r>
        <w:br/>
      </w:r>
      <w:r>
        <w:br/>
      </w:r>
      <w:r>
        <w:t xml:space="preserve">A. Aghaei, K. Dayaland R. S. Elliott,</w:t>
      </w:r>
      <w:r>
        <w:t xml:space="preserve"> </w:t>
      </w:r>
      <w:r>
        <w:t xml:space="preserve">“Symmetry-adapted phonon analysis of nanotubes”,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Physics of Solids</w:t>
      </w:r>
      <w:r>
        <w:t xml:space="preserve">, vol. 61, no. 2. Elsevier BV,</w:t>
      </w:r>
      <w:r>
        <w:t xml:space="preserve"> </w:t>
      </w:r>
      <w:r>
        <w:t xml:space="preserve">pp. 557–578, Feb. 2013. doi: 10.1016/j.jmps.2012.09.008.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Agrawal and K. Dayal, “A dynamic phase-field model for structural</w:t>
      </w:r>
      <w:r>
        <w:t xml:space="preserve"> </w:t>
      </w:r>
      <w:r>
        <w:t xml:space="preserve">transformations and twinning: Regularized interfaces with transparent</w:t>
      </w:r>
      <w:r>
        <w:t xml:space="preserve"> </w:t>
      </w:r>
      <w:r>
        <w:t xml:space="preserve">prescription of complex kinetics and nucleation. Part I: Formulation and</w:t>
      </w:r>
      <w:r>
        <w:t xml:space="preserve"> </w:t>
      </w:r>
      <w:r>
        <w:t xml:space="preserve">one-dimensional characterization”,</w:t>
      </w:r>
      <w:r>
        <w:t xml:space="preserve"> </w:t>
      </w:r>
      <w:r>
        <w:rPr>
          <w:iCs/>
          <w:i/>
        </w:rPr>
        <w:t xml:space="preserve">Journal of the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of Solids</w:t>
      </w:r>
      <w:r>
        <w:t xml:space="preserve">, vol. 85. Elsevier BV, pp. 270–290, Dec. 2015.</w:t>
      </w:r>
      <w:r>
        <w:t xml:space="preserve"> </w:t>
      </w:r>
      <w:r>
        <w:t xml:space="preserve">doi: 10.1016/j.jmps.2015.04.010.</w:t>
      </w:r>
      <w:r>
        <w:br/>
      </w:r>
      <w:r>
        <w:br/>
      </w:r>
      <w:r>
        <w:t xml:space="preserve">V. Agrawal and K. Dayal, “A</w:t>
      </w:r>
      <w:r>
        <w:t xml:space="preserve"> </w:t>
      </w:r>
      <w:r>
        <w:t xml:space="preserve">dynamic phase-field model for structural transformations and twinning:</w:t>
      </w:r>
      <w:r>
        <w:t xml:space="preserve"> </w:t>
      </w:r>
      <w:r>
        <w:t xml:space="preserve">Regularized interfaces with transparent prescription of complex kinetics</w:t>
      </w:r>
      <w:r>
        <w:t xml:space="preserve"> </w:t>
      </w:r>
      <w:r>
        <w:t xml:space="preserve">and nucleation. Part II: Two-dimensional characterization and boundary</w:t>
      </w:r>
      <w:r>
        <w:t xml:space="preserve"> </w:t>
      </w:r>
      <w:r>
        <w:t xml:space="preserve">kinetics”,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85. Elsevier BV, pp. 291–307, Dec. 2015. doi:</w:t>
      </w:r>
      <w:r>
        <w:t xml:space="preserve"> </w:t>
      </w:r>
      <w:r>
        <w:t xml:space="preserve">10.1016/j.jmps.2015.05.001.</w:t>
      </w:r>
      <w:r>
        <w:br/>
      </w:r>
      <w:r>
        <w:br/>
      </w:r>
      <w:r>
        <w:t xml:space="preserve">V. Agrawal and K. Dayal,</w:t>
      </w:r>
      <w:r>
        <w:t xml:space="preserve"> </w:t>
      </w:r>
      <w:r>
        <w:t xml:space="preserve">“Dependence of equilibrium Griffith surface energy on crack speed in</w:t>
      </w:r>
      <w:r>
        <w:t xml:space="preserve"> </w:t>
      </w:r>
      <w:r>
        <w:t xml:space="preserve">phase-field models for fracture coupled to elastodynamics”,</w:t>
      </w:r>
      <w:r>
        <w:t xml:space="preserve"> </w:t>
      </w:r>
      <w:r>
        <w:rPr>
          <w:iCs/>
          <w:i/>
        </w:rPr>
        <w:t xml:space="preserve">International Journal of Fracture</w:t>
      </w:r>
      <w:r>
        <w:t xml:space="preserve">, vol. 207, no. 2. Springer</w:t>
      </w:r>
      <w:r>
        <w:t xml:space="preserve"> </w:t>
      </w:r>
      <w:r>
        <w:t xml:space="preserve">Science and Business Media LLC, pp. 243–249, Jul. 20, 2017. doi:</w:t>
      </w:r>
      <w:r>
        <w:t xml:space="preserve"> </w:t>
      </w:r>
      <w:r>
        <w:t xml:space="preserve">10.1007/s10704-017-0234-y.</w:t>
      </w:r>
      <w:r>
        <w:br/>
      </w:r>
      <w:r>
        <w:br/>
      </w:r>
      <w:r>
        <w:t xml:space="preserve">T. Breitzman and K. Dayal,</w:t>
      </w:r>
      <w:r>
        <w:t xml:space="preserve"> </w:t>
      </w:r>
      <w:r>
        <w:t xml:space="preserve">“Bond-level deformation gradients and energy averaging in peridynamics”,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 vol. 110.</w:t>
      </w:r>
      <w:r>
        <w:t xml:space="preserve"> </w:t>
      </w:r>
      <w:r>
        <w:t xml:space="preserve">Elsevier BV, pp. 192–204, Jan. 2018. doi: 10.1016/j.jmps.2017.09.015.</w:t>
      </w:r>
      <w:r>
        <w:br/>
      </w:r>
      <w:r>
        <w:br/>
      </w:r>
      <w:r>
        <w:t xml:space="preserve">K. Dayal, “Leading-order nonlocal kinetic energy in</w:t>
      </w:r>
      <w:r>
        <w:t xml:space="preserve"> </w:t>
      </w:r>
      <w:r>
        <w:t xml:space="preserve">peridynamics for consistent energetics and wave dispersion”,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Mechanics and Physics of Solids</w:t>
      </w:r>
      <w:r>
        <w:t xml:space="preserve">, vol. 105. Elsevier BV,</w:t>
      </w:r>
      <w:r>
        <w:t xml:space="preserve"> </w:t>
      </w:r>
      <w:r>
        <w:t xml:space="preserve">pp. 235–253, Aug. 2017. doi: 10.1016/j.jmps.2017.05.002.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Dayal and R. D. James, “Nonequilibrium molecular dynamics for bulk</w:t>
      </w:r>
      <w:r>
        <w:t xml:space="preserve"> </w:t>
      </w:r>
      <w:r>
        <w:t xml:space="preserve">materials and nanostructures”,</w:t>
      </w:r>
      <w:r>
        <w:t xml:space="preserve"> </w:t>
      </w:r>
      <w:r>
        <w:rPr>
          <w:iCs/>
          <w:i/>
        </w:rPr>
        <w:t xml:space="preserve">Journal of the Mechanics and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of Solids</w:t>
      </w:r>
      <w:r>
        <w:t xml:space="preserve">, vol. 58, no. 2. Elsevier BV, pp. 145–163, Feb. 2010. doi:</w:t>
      </w:r>
      <w:r>
        <w:t xml:space="preserve"> </w:t>
      </w:r>
      <w:r>
        <w:t xml:space="preserve">10.1016/j.jmps.2009.10.008.</w:t>
      </w:r>
      <w:r>
        <w:br/>
      </w:r>
      <w:r>
        <w:br/>
      </w:r>
      <w:r>
        <w:t xml:space="preserve">K. Dayal and R. D. James, “Design</w:t>
      </w:r>
      <w:r>
        <w:t xml:space="preserve"> </w:t>
      </w:r>
      <w:r>
        <w:t xml:space="preserve">of viscometers corresponding to a universal molecular simulation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691. Cambridge</w:t>
      </w:r>
      <w:r>
        <w:t xml:space="preserve"> </w:t>
      </w:r>
      <w:r>
        <w:t xml:space="preserve">University Press (CUP), pp. 461–486, Dec. 05, 2011. doi:</w:t>
      </w:r>
      <w:r>
        <w:t xml:space="preserve"> </w:t>
      </w:r>
      <w:r>
        <w:t xml:space="preserve">10.1017/jfm.2011.483.</w:t>
      </w:r>
      <w:r>
        <w:br/>
      </w:r>
      <w:r>
        <w:br/>
      </w:r>
      <w:r>
        <w:t xml:space="preserve">R. B. de Macedo, H. Pourmatin, T.</w:t>
      </w:r>
      <w:r>
        <w:t xml:space="preserve"> </w:t>
      </w:r>
      <w:r>
        <w:t xml:space="preserve">Breitzmanand K. Dayal, “Disclinations without gradients: A nonlocal</w:t>
      </w:r>
      <w:r>
        <w:t xml:space="preserve"> </w:t>
      </w:r>
      <w:r>
        <w:t xml:space="preserve">model for topological defects in liquid crystals”,</w:t>
      </w:r>
      <w:r>
        <w:t xml:space="preserve"> </w:t>
      </w:r>
      <w:r>
        <w:rPr>
          <w:iCs/>
          <w:i/>
        </w:rPr>
        <w:t xml:space="preserve">Extreme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23. Elsevier BV, pp. 29–40, Sep. 2018. doi:</w:t>
      </w:r>
      <w:r>
        <w:t xml:space="preserve"> </w:t>
      </w:r>
      <w:r>
        <w:t xml:space="preserve">10.1016/j.eml.2018.07.005.</w:t>
      </w:r>
      <w:r>
        <w:br/>
      </w:r>
      <w:r>
        <w:br/>
      </w:r>
      <w:r>
        <w:t xml:space="preserve">M. Grasinger and K. Dayal,</w:t>
      </w:r>
      <w:r>
        <w:t xml:space="preserve"> </w:t>
      </w:r>
      <w:r>
        <w:t xml:space="preserve">“Architected elastomer networks for optimal electromechanical response”,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 vol. 146.</w:t>
      </w:r>
      <w:r>
        <w:t xml:space="preserve"> </w:t>
      </w:r>
      <w:r>
        <w:t xml:space="preserve">Elsevier BV, p. 104171, Jan. 2021. doi: 10.1016/j.jmps.2020.104171.</w:t>
      </w:r>
      <w:r>
        <w:br/>
      </w:r>
      <w:r>
        <w:br/>
      </w:r>
      <w:r>
        <w:t xml:space="preserve">M. Grasinger and K. Dayal, “Statistical mechanical analysis</w:t>
      </w:r>
      <w:r>
        <w:t xml:space="preserve"> </w:t>
      </w:r>
      <w:r>
        <w:t xml:space="preserve">of the electromechanical coupling in an electrically-responsive polymer</w:t>
      </w:r>
      <w:r>
        <w:t xml:space="preserve"> </w:t>
      </w:r>
      <w:r>
        <w:t xml:space="preserve">chain”,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16, no. 27. Royal Society of Chemistry</w:t>
      </w:r>
      <w:r>
        <w:t xml:space="preserve"> </w:t>
      </w:r>
      <w:r>
        <w:t xml:space="preserve">(RSC), pp. 6265–6284, 2020. doi: 10.1039/d0sm00845a.</w:t>
      </w:r>
      <w:r>
        <w:br/>
      </w:r>
      <w:r>
        <w:br/>
      </w:r>
      <w:r>
        <w:t xml:space="preserve">C.-T. Lu</w:t>
      </w:r>
      <w:r>
        <w:t xml:space="preserve"> </w:t>
      </w:r>
      <w:r>
        <w:t xml:space="preserve">and K. Dayal, “Linear instability signals the initiation of motion of a</w:t>
      </w:r>
      <w:r>
        <w:t xml:space="preserve"> </w:t>
      </w:r>
      <w:r>
        <w:t xml:space="preserve">twin plane under load”,</w:t>
      </w:r>
      <w:r>
        <w:t xml:space="preserve"> </w:t>
      </w:r>
      <w:r>
        <w:rPr>
          <w:iCs/>
          <w:i/>
        </w:rPr>
        <w:t xml:space="preserve">Philosophical Magazine Letters</w:t>
      </w:r>
      <w:r>
        <w:t xml:space="preserve">, vol. 91,</w:t>
      </w:r>
      <w:r>
        <w:t xml:space="preserve"> </w:t>
      </w:r>
      <w:r>
        <w:t xml:space="preserve">no. 4. Informa UK Limited, pp. 264–271, Apr. 2011. doi:</w:t>
      </w:r>
      <w:r>
        <w:t xml:space="preserve"> </w:t>
      </w:r>
      <w:r>
        <w:t xml:space="preserve">10.1080/09500839.2011.552448.</w:t>
      </w:r>
      <w:r>
        <w:br/>
      </w:r>
      <w:r>
        <w:br/>
      </w:r>
      <w:r>
        <w:t xml:space="preserve">J. Marshall and K. Dayal,</w:t>
      </w:r>
      <w:r>
        <w:t xml:space="preserve"> </w:t>
      </w:r>
      <w:r>
        <w:t xml:space="preserve">“Atomistic-to-continuum multiscale modeling with long-range</w:t>
      </w:r>
      <w:r>
        <w:t xml:space="preserve"> </w:t>
      </w:r>
      <w:r>
        <w:t xml:space="preserve">electrostatic interactions in ionic solids”,</w:t>
      </w:r>
      <w:r>
        <w:t xml:space="preserve"> </w:t>
      </w:r>
      <w:r>
        <w:rPr>
          <w:iCs/>
          <w:i/>
        </w:rPr>
        <w:t xml:space="preserve">Journal of the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and Physics of Solids</w:t>
      </w:r>
      <w:r>
        <w:t xml:space="preserve">, vol. 62. Elsevier BV, pp. 137–162, Jan. 2014.</w:t>
      </w:r>
      <w:r>
        <w:t xml:space="preserve"> </w:t>
      </w:r>
      <w:r>
        <w:t xml:space="preserve">doi: 10.1016/j.jmps.2013.09.025.</w:t>
      </w:r>
      <w:r>
        <w:br/>
      </w:r>
      <w:r>
        <w:br/>
      </w:r>
      <w:r>
        <w:t xml:space="preserve">X. Peng, N. Mathew, I. J.</w:t>
      </w:r>
      <w:r>
        <w:t xml:space="preserve"> </w:t>
      </w:r>
      <w:r>
        <w:t xml:space="preserve">Beyerlein, K. Dayaland A. Hunter, “A 3D phase field dislocation dynamics</w:t>
      </w:r>
      <w:r>
        <w:t xml:space="preserve"> </w:t>
      </w:r>
      <w:r>
        <w:t xml:space="preserve">model for body-centered cubic crystals”,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171. Elsevier BV, p. 109217, Jan. 2020. doi:</w:t>
      </w:r>
      <w:r>
        <w:t xml:space="preserve"> </w:t>
      </w:r>
      <w:r>
        <w:t xml:space="preserve">10.1016/j.commatsci.2019.109217.</w:t>
      </w:r>
      <w:r>
        <w:br/>
      </w:r>
      <w:r>
        <w:br/>
      </w:r>
      <w:r>
        <w:t xml:space="preserve">X. Peng, D. Nepaland K.</w:t>
      </w:r>
      <w:r>
        <w:t xml:space="preserve"> </w:t>
      </w:r>
      <w:r>
        <w:t xml:space="preserve">Dayal, “Effective response of heterogeneous materials using the</w:t>
      </w:r>
      <w:r>
        <w:t xml:space="preserve"> </w:t>
      </w:r>
      <w:r>
        <w:t xml:space="preserve">recursive projection method”,</w:t>
      </w:r>
      <w:r>
        <w:t xml:space="preserve"> </w:t>
      </w:r>
      <w:r>
        <w:rPr>
          <w:iCs/>
          <w:i/>
        </w:rPr>
        <w:t xml:space="preserve">Computer Methods in Applied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</w:t>
      </w:r>
      <w:r>
        <w:t xml:space="preserve">, vol. 364. Elsevier BV, p. 112946, Jun. 2020. doi:</w:t>
      </w:r>
      <w:r>
        <w:t xml:space="preserve"> </w:t>
      </w:r>
      <w:r>
        <w:t xml:space="preserve">10.1016/j.cma.2020.112946.</w:t>
      </w:r>
      <w:r>
        <w:br/>
      </w:r>
      <w:r>
        <w:br/>
      </w:r>
      <w:r>
        <w:t xml:space="preserve">H. Pourmatin and K. Dayal,</w:t>
      </w:r>
      <w:r>
        <w:t xml:space="preserve"> </w:t>
      </w:r>
      <w:r>
        <w:t xml:space="preserve">“Multiscale real-space quantum-mechanical tight-binding calculations of</w:t>
      </w:r>
      <w:r>
        <w:t xml:space="preserve"> </w:t>
      </w:r>
      <w:r>
        <w:t xml:space="preserve">electronic structure in crystals with defects using perfectly matched</w:t>
      </w:r>
      <w:r>
        <w:t xml:space="preserve"> </w:t>
      </w:r>
      <w:r>
        <w:t xml:space="preserve">layers”,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323. Elsevier BV,</w:t>
      </w:r>
      <w:r>
        <w:t xml:space="preserve"> </w:t>
      </w:r>
      <w:r>
        <w:t xml:space="preserve">pp. 115–125, Oct. 2016. doi: 10.1016/j.jcp.2016.07.024.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Rosenbaum, M. Massoudiand K. Dayal, “Effects of Polydispersity on</w:t>
      </w:r>
      <w:r>
        <w:t xml:space="preserve"> </w:t>
      </w:r>
      <w:r>
        <w:t xml:space="preserve">Structuring and Rheology in Flowing Suspensions”,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86, no. 8. ASME International, Apr. 19, 2019. doi:</w:t>
      </w:r>
      <w:r>
        <w:t xml:space="preserve"> </w:t>
      </w:r>
      <w:r>
        <w:t xml:space="preserve">10.1115/1.4043094.</w:t>
      </w:r>
      <w:r>
        <w:br/>
      </w:r>
      <w:r>
        <w:br/>
      </w:r>
      <w:r>
        <w:t xml:space="preserve">E. Rosenbaum, M. Massoudiand K. Dayal,</w:t>
      </w:r>
      <w:r>
        <w:t xml:space="preserve"> </w:t>
      </w:r>
      <w:r>
        <w:t xml:space="preserve">“The Influence of Bubbles on Foamed Cement Viscosity Using an Extended</w:t>
      </w:r>
      <w:r>
        <w:t xml:space="preserve"> </w:t>
      </w:r>
      <w:r>
        <w:t xml:space="preserve">Stokesian Dynamics Approach”,</w:t>
      </w:r>
      <w:r>
        <w:t xml:space="preserve"> </w:t>
      </w:r>
      <w:r>
        <w:rPr>
          <w:iCs/>
          <w:i/>
        </w:rPr>
        <w:t xml:space="preserve">Fluids</w:t>
      </w:r>
      <w:r>
        <w:t xml:space="preserve">, vol. 4, no. 3. MDPI AG,</w:t>
      </w:r>
      <w:r>
        <w:t xml:space="preserve"> </w:t>
      </w:r>
      <w:r>
        <w:t xml:space="preserve">p. 166, Sep. 06, 2019. doi: 10.3390/fluids4030166.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Rosenbaum, M. Massoudiand K. Dayal, “Surfactant stabilized bubbles</w:t>
      </w:r>
      <w:r>
        <w:t xml:space="preserve"> </w:t>
      </w:r>
      <w:r>
        <w:t xml:space="preserve">flowing in a Newtonian fluid”,</w:t>
      </w:r>
      <w:r>
        <w:t xml:space="preserve"> </w:t>
      </w:r>
      <w:r>
        <w:rPr>
          <w:iCs/>
          <w:i/>
        </w:rPr>
        <w:t xml:space="preserve">Mathematics and Mechanics of</w:t>
      </w:r>
      <w:r>
        <w:rPr>
          <w:iCs/>
          <w:i/>
        </w:rPr>
        <w:t xml:space="preserve"> </w:t>
      </w:r>
      <w:r>
        <w:rPr>
          <w:iCs/>
          <w:i/>
        </w:rPr>
        <w:t xml:space="preserve">Solids</w:t>
      </w:r>
      <w:r>
        <w:t xml:space="preserve">, vol. 24, no. 12. SAGE Publications, pp. 3823–3842, Jun. 26,</w:t>
      </w:r>
      <w:r>
        <w:t xml:space="preserve"> </w:t>
      </w:r>
      <w:r>
        <w:t xml:space="preserve">2019. doi: 10.1177/1081286519854508.</w:t>
      </w:r>
      <w:r>
        <w:br/>
      </w:r>
      <w:r>
        <w:br/>
      </w:r>
      <w:r>
        <w:t xml:space="preserve">E. Rosenbaum, M.</w:t>
      </w:r>
      <w:r>
        <w:t xml:space="preserve"> </w:t>
      </w:r>
      <w:r>
        <w:t xml:space="preserve">Massoudiand K. Dayal, “The Influence of Bubbles on Foamed Cement</w:t>
      </w:r>
      <w:r>
        <w:t xml:space="preserve"> </w:t>
      </w:r>
      <w:r>
        <w:t xml:space="preserve">Viscosity Using an Extended Stokesian Dynamics Approach”,</w:t>
      </w:r>
      <w:r>
        <w:t xml:space="preserve"> </w:t>
      </w:r>
      <w:r>
        <w:rPr>
          <w:iCs/>
          <w:i/>
        </w:rPr>
        <w:t xml:space="preserve">Fluids</w:t>
      </w:r>
      <w:r>
        <w:t xml:space="preserve">,</w:t>
      </w:r>
      <w:r>
        <w:t xml:space="preserve"> </w:t>
      </w:r>
      <w:r>
        <w:t xml:space="preserve">vol. 4, no. 3. MDPI AG, p. 166, Sep. 06, 2019. doi:</w:t>
      </w:r>
      <w:r>
        <w:t xml:space="preserve"> </w:t>
      </w:r>
      <w:r>
        <w:t xml:space="preserve">10.3390/fluids4030166.</w:t>
      </w:r>
      <w:r>
        <w:br/>
      </w:r>
      <w:r>
        <w:br/>
      </w:r>
      <w:r>
        <w:t xml:space="preserve">E. Rosenbaum, M. Massoudiand K. Dayal,</w:t>
      </w:r>
      <w:r>
        <w:t xml:space="preserve"> </w:t>
      </w:r>
      <w:r>
        <w:t xml:space="preserve">“Effects of Polydispersity on Structuring and Rheology in Flowing</w:t>
      </w:r>
      <w:r>
        <w:t xml:space="preserve"> </w:t>
      </w:r>
      <w:r>
        <w:t xml:space="preserve">Suspensions”,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 vol. 86, no. 8. ASME</w:t>
      </w:r>
      <w:r>
        <w:t xml:space="preserve"> </w:t>
      </w:r>
      <w:r>
        <w:t xml:space="preserve">International, Apr. 19, 2019. doi: 10.1115/1.4043094.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Rosenbaum, M. Massoudiand K. Dayal, “Surfactant stabilized bubbles</w:t>
      </w:r>
      <w:r>
        <w:t xml:space="preserve"> </w:t>
      </w:r>
      <w:r>
        <w:t xml:space="preserve">flowing in a Newtonian fluid”,</w:t>
      </w:r>
      <w:r>
        <w:t xml:space="preserve"> </w:t>
      </w:r>
      <w:r>
        <w:rPr>
          <w:iCs/>
          <w:i/>
        </w:rPr>
        <w:t xml:space="preserve">Mathematics and Mechanics of</w:t>
      </w:r>
      <w:r>
        <w:rPr>
          <w:iCs/>
          <w:i/>
        </w:rPr>
        <w:t xml:space="preserve"> </w:t>
      </w:r>
      <w:r>
        <w:rPr>
          <w:iCs/>
          <w:i/>
        </w:rPr>
        <w:t xml:space="preserve">Solids</w:t>
      </w:r>
      <w:r>
        <w:t xml:space="preserve">, vol. 24, no. 12. SAGE Publications, pp. 3823–3842, Jun. 26,</w:t>
      </w:r>
      <w:r>
        <w:t xml:space="preserve"> </w:t>
      </w:r>
      <w:r>
        <w:t xml:space="preserve">2019. doi: 10.1177/1081286519854508.</w:t>
      </w:r>
      <w:r>
        <w:br/>
      </w:r>
      <w:r>
        <w:br/>
      </w:r>
      <w:r>
        <w:t xml:space="preserve">L. Yang and K. Dayal,</w:t>
      </w:r>
      <w:r>
        <w:t xml:space="preserve"> </w:t>
      </w:r>
      <w:r>
        <w:t xml:space="preserve">“Effect of lattice orientation, surface modulation, and applied fields</w:t>
      </w:r>
      <w:r>
        <w:t xml:space="preserve"> </w:t>
      </w:r>
      <w:r>
        <w:t xml:space="preserve">on free-surface domain microstructure in ferroelectrics”,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59, no. 17. Elsevier BV, pp. 6594–6603, Oct. 2011.</w:t>
      </w:r>
      <w:r>
        <w:t xml:space="preserve"> </w:t>
      </w:r>
      <w:r>
        <w:t xml:space="preserve">doi: 10.1016/j.actamat.2011.07.014.</w:t>
      </w:r>
      <w:r>
        <w:br/>
      </w:r>
      <w:r>
        <w:br/>
      </w:r>
      <w:r>
        <w:t xml:space="preserve">L. Yang and K. Dayal, “A</w:t>
      </w:r>
      <w:r>
        <w:t xml:space="preserve"> </w:t>
      </w:r>
      <w:r>
        <w:t xml:space="preserve">completely iterative method for the infinite domain electrostatic</w:t>
      </w:r>
      <w:r>
        <w:t xml:space="preserve"> </w:t>
      </w:r>
      <w:r>
        <w:t xml:space="preserve">problem with nonlinear dielectric media”,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230, no. 21. Elsevier BV, pp. 7821–7829, Sep. 2011.</w:t>
      </w:r>
      <w:r>
        <w:t xml:space="preserve"> </w:t>
      </w:r>
      <w:r>
        <w:t xml:space="preserve">doi: 10.1016/j.jcp.2011.07.001.</w:t>
      </w:r>
      <w:r>
        <w:br/>
      </w:r>
      <w:r>
        <w:br/>
      </w:r>
      <w:r>
        <w:t xml:space="preserve">L. Yang and K. Dayal,</w:t>
      </w:r>
      <w:r>
        <w:t xml:space="preserve"> </w:t>
      </w:r>
      <w:r>
        <w:t xml:space="preserve">“Influence of strain on space-charge distribution at ferroelectric</w:t>
      </w:r>
      <w:r>
        <w:t xml:space="preserve"> </w:t>
      </w:r>
      <w:r>
        <w:t xml:space="preserve">thin-film free surfaces”,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60, no. 19.</w:t>
      </w:r>
      <w:r>
        <w:t xml:space="preserve"> </w:t>
      </w:r>
      <w:r>
        <w:t xml:space="preserve">Elsevier BV, pp. 6457–6463, Nov. 2012. doi:</w:t>
      </w:r>
      <w:r>
        <w:t xml:space="preserve"> </w:t>
      </w:r>
      <w:r>
        <w:t xml:space="preserve">10.1016/j.actamat.2012.07.050.</w:t>
      </w:r>
      <w:r>
        <w:br/>
      </w:r>
      <w:r>
        <w:br/>
      </w:r>
      <w:r>
        <w:t xml:space="preserve">L. Yang and K. Dayal,</w:t>
      </w:r>
      <w:r>
        <w:t xml:space="preserve"> </w:t>
      </w:r>
      <w:r>
        <w:t xml:space="preserve">“Microstructure and stray electric fields at surface cracks in</w:t>
      </w:r>
      <w:r>
        <w:t xml:space="preserve"> </w:t>
      </w:r>
      <w:r>
        <w:t xml:space="preserve">ferroelectrics”,</w:t>
      </w:r>
      <w:r>
        <w:t xml:space="preserve"> </w:t>
      </w:r>
      <w:r>
        <w:rPr>
          <w:iCs/>
          <w:i/>
        </w:rPr>
        <w:t xml:space="preserve">International Journal of Fracture</w:t>
      </w:r>
      <w:r>
        <w:t xml:space="preserve">, vol. 174, no.</w:t>
      </w:r>
      <w:r>
        <w:t xml:space="preserve"> </w:t>
      </w:r>
      <w:r>
        <w:t xml:space="preserve">1. Springer Science and Business Media LLC, pp. 17–27, Jan. 17, 2012.</w:t>
      </w:r>
      <w:r>
        <w:t xml:space="preserve"> </w:t>
      </w:r>
      <w:r>
        <w:t xml:space="preserve">doi: 10.1007/s10704-011-9670-2.</w:t>
      </w:r>
      <w:r>
        <w:br/>
      </w:r>
      <w:r>
        <w:br/>
      </w:r>
      <w:r>
        <w:t xml:space="preserve">L. Yang and K. Dayal,</w:t>
      </w:r>
      <w:r>
        <w:t xml:space="preserve"> </w:t>
      </w:r>
      <w:r>
        <w:t xml:space="preserve">“Real-space phase-field simulation of piezoresponse force microscopy</w:t>
      </w:r>
      <w:r>
        <w:t xml:space="preserve"> </w:t>
      </w:r>
      <w:r>
        <w:t xml:space="preserve">accounting for stray electric fields”,</w:t>
      </w:r>
      <w:r>
        <w:t xml:space="preserve"> </w:t>
      </w:r>
      <w:r>
        <w:rPr>
          <w:iCs/>
          <w:i/>
        </w:rPr>
        <w:t xml:space="preserve">Modelling and Simulation in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 and Engineering</w:t>
      </w:r>
      <w:r>
        <w:t xml:space="preserve">, vol. 20, no. 3. IOP Publishing,</w:t>
      </w:r>
      <w:r>
        <w:t xml:space="preserve"> </w:t>
      </w:r>
      <w:r>
        <w:t xml:space="preserve">p. 035021, Mar. 23, 2012. doi: 10.1088/0965-0393/20/3/035021.</w:t>
      </w:r>
      <w:r>
        <w:br/>
      </w:r>
      <w:r>
        <w:br/>
      </w:r>
      <w:r>
        <w:t xml:space="preserve">L. Yang and K. Dayal, “Free surface domain nucleation in a</w:t>
      </w:r>
      <w:r>
        <w:t xml:space="preserve"> </w:t>
      </w:r>
      <w:r>
        <w:t xml:space="preserve">ferroelectric under an electrically charged tip”,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111, no. 1. AIP Publishing, p. 014106, Jan. 2012. doi:</w:t>
      </w:r>
      <w:r>
        <w:t xml:space="preserve"> </w:t>
      </w:r>
      <w:r>
        <w:t xml:space="preserve">10.1063/1.3674320.</w:t>
      </w:r>
      <w:r>
        <w:br/>
      </w:r>
      <w:r>
        <w:br/>
      </w:r>
      <w:r>
        <w:t xml:space="preserve">J. Glaser, J. Qin, P. Medapuramand D. C.</w:t>
      </w:r>
      <w:r>
        <w:t xml:space="preserve"> </w:t>
      </w:r>
      <w:r>
        <w:t xml:space="preserve">Morse, “Collective and Single-Chain Correlations in Disordered Melts of</w:t>
      </w:r>
      <w:r>
        <w:t xml:space="preserve"> </w:t>
      </w:r>
      <w:r>
        <w:t xml:space="preserve">Symmetric Diblock Copolymers: Quantitative Comparison of Simulations and</w:t>
      </w:r>
      <w:r>
        <w:t xml:space="preserve"> </w:t>
      </w:r>
      <w:r>
        <w:t xml:space="preserve">Theory”,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47, no. 2. American Chemical</w:t>
      </w:r>
      <w:r>
        <w:t xml:space="preserve"> </w:t>
      </w:r>
      <w:r>
        <w:t xml:space="preserve">Society (ACS), pp. 851–869, Jan. 13, 2014. doi: 10.1021/ma401694u.</w:t>
      </w:r>
      <w:r>
        <w:br/>
      </w:r>
      <w:r>
        <w:br/>
      </w:r>
      <w:r>
        <w:t xml:space="preserve">J. Glaser, J. Qin, P. Medapuram, M. Müllerand D. C. Morse, “Test of</w:t>
      </w:r>
      <w:r>
        <w:t xml:space="preserve"> </w:t>
      </w:r>
      <w:r>
        <w:t xml:space="preserve">a scaling hypothesis for the structure factor of disordered diblock</w:t>
      </w:r>
      <w:r>
        <w:t xml:space="preserve"> </w:t>
      </w:r>
      <w:r>
        <w:t xml:space="preserve">copolymer melts”,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8, no. 44. Royal Society of</w:t>
      </w:r>
      <w:r>
        <w:t xml:space="preserve"> </w:t>
      </w:r>
      <w:r>
        <w:t xml:space="preserve">Chemistry (RSC), p. 11310, 2012. doi: 10.1039/c2sm26536b.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J. G. Santos and E. Kaxiras, “Electric-Field Dependence of the Effective</w:t>
      </w:r>
      <w:r>
        <w:t xml:space="preserve"> </w:t>
      </w:r>
      <w:r>
        <w:t xml:space="preserve">Dielectric Constant in Graphene”,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13, no. 3.</w:t>
      </w:r>
      <w:r>
        <w:t xml:space="preserve"> </w:t>
      </w:r>
      <w:r>
        <w:t xml:space="preserve">American Chemical Society (ACS), pp. 898–902, Feb. 15, 2013. doi:</w:t>
      </w:r>
      <w:r>
        <w:t xml:space="preserve"> </w:t>
      </w:r>
      <w:r>
        <w:t xml:space="preserve">10.1021/nl303611v.</w:t>
      </w:r>
      <w:r>
        <w:br/>
      </w:r>
      <w:r>
        <w:br/>
      </w:r>
      <w:r>
        <w:t xml:space="preserve">W. L. Wang, “Direct Observation of a</w:t>
      </w:r>
      <w:r>
        <w:t xml:space="preserve"> </w:t>
      </w:r>
      <w:r>
        <w:t xml:space="preserve">Long-Lived Single-Atom Catalyst Chiseling Atomic Structures in</w:t>
      </w:r>
      <w:r>
        <w:t xml:space="preserve"> </w:t>
      </w:r>
      <w:r>
        <w:t xml:space="preserve">Graphene”,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2. American Chemical</w:t>
      </w:r>
      <w:r>
        <w:t xml:space="preserve"> </w:t>
      </w:r>
      <w:r>
        <w:t xml:space="preserve">Society (ACS), pp. 450–455, Feb. 03, 2014. doi: 10.1021/nl403327u.</w:t>
      </w:r>
      <w:r>
        <w:br/>
      </w:r>
      <w:r>
        <w:br/>
      </w:r>
      <w:r>
        <w:t xml:space="preserve">C. Backes, “Production of Highly Monolayer Enriched Dispersions of</w:t>
      </w:r>
      <w:r>
        <w:t xml:space="preserve"> </w:t>
      </w:r>
      <w:r>
        <w:t xml:space="preserve">Liquid-Exfoliated Nanosheets by Liquid Cascade Centrifugation”,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10, no. 1. American Chemical Society (ACS),</w:t>
      </w:r>
      <w:r>
        <w:t xml:space="preserve"> </w:t>
      </w:r>
      <w:r>
        <w:t xml:space="preserve">pp. 1589–1601, Jan. 12, 2016. doi: 10.1021/acsnano.5b07228.</w:t>
      </w:r>
      <w:r>
        <w:br/>
      </w:r>
      <w:r>
        <w:br/>
      </w:r>
      <w:r>
        <w:t xml:space="preserve">K. Kim, “Structural and Electrical Investigation of</w:t>
      </w:r>
      <w:r>
        <w:t xml:space="preserve"> </w:t>
      </w:r>
      <w:r>
        <w:t xml:space="preserve">C</w:t>
      </w:r>
      <w:r>
        <w:rPr>
          <w:vertAlign w:val="subscript"/>
        </w:rPr>
        <w:t xml:space="preserve">60</w:t>
      </w:r>
      <w:r>
        <w:t xml:space="preserve">–Graphene Vertical Heterostructures”,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9, no. 6. American Chemical Society (ACS), pp. 5922–5928, Jun. 08,</w:t>
      </w:r>
      <w:r>
        <w:t xml:space="preserve"> </w:t>
      </w:r>
      <w:r>
        <w:t xml:space="preserve">2015. doi: 10.1021/acsnano.5b00581.</w:t>
      </w:r>
      <w:r>
        <w:br/>
      </w:r>
      <w:r>
        <w:br/>
      </w:r>
      <w:r>
        <w:t xml:space="preserve">S. Kumar, “Efficient Blue</w:t>
      </w:r>
      <w:r>
        <w:t xml:space="preserve"> </w:t>
      </w:r>
      <w:r>
        <w:t xml:space="preserve">Electroluminescence Using Quantum-Confined Two-Dimensional Perovskites”,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10. American Chemical Society (ACS),</w:t>
      </w:r>
      <w:r>
        <w:t xml:space="preserve"> </w:t>
      </w:r>
      <w:r>
        <w:t xml:space="preserve">pp. 9720–9729, Oct. 03, 2016. doi: 10.1021/acsnano.6b05775.</w:t>
      </w:r>
      <w:r>
        <w:br/>
      </w:r>
      <w:r>
        <w:br/>
      </w:r>
      <w:r>
        <w:t xml:space="preserve">E. J. G. Santos and W. L. Wang, “Ultrafast charge-transfer in</w:t>
      </w:r>
      <w:r>
        <w:t xml:space="preserve"> </w:t>
      </w:r>
      <w:r>
        <w:t xml:space="preserve">organic photovoltaic interfaces: geometrical and functionalization</w:t>
      </w:r>
      <w:r>
        <w:t xml:space="preserve"> </w:t>
      </w:r>
      <w:r>
        <w:t xml:space="preserve">effects”,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35. Royal Society of Chemistry</w:t>
      </w:r>
      <w:r>
        <w:t xml:space="preserve"> </w:t>
      </w:r>
      <w:r>
        <w:t xml:space="preserve">(RSC), pp. 15902–15910, 2016. doi: 10.1039/c6nr02857h.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Tian, P. Rice, E. J. G. Santosand C.-J. Shih, “Multiscale Analysis for</w:t>
      </w:r>
      <w:r>
        <w:t xml:space="preserve"> </w:t>
      </w:r>
      <w:r>
        <w:t xml:space="preserve">Field-Effect Penetration through Two-Dimensional Materials”,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8. American Chemical Society (ACS),</w:t>
      </w:r>
      <w:r>
        <w:t xml:space="preserve"> </w:t>
      </w:r>
      <w:r>
        <w:t xml:space="preserve">pp. 5044–5052, Jul. 15, 2016. doi: 10.1021/acs.nanolett.6b01876.</w:t>
      </w:r>
      <w:r>
        <w:br/>
      </w:r>
      <w:r>
        <w:br/>
      </w:r>
      <w:r>
        <w:t xml:space="preserve">L. Yu, “High-Performance WSe</w:t>
      </w:r>
      <w:r>
        <w:rPr>
          <w:vertAlign w:val="subscript"/>
        </w:rPr>
        <w:t xml:space="preserve">2</w:t>
      </w:r>
      <w:r>
        <w:t xml:space="preserve"> </w:t>
      </w:r>
      <w:r>
        <w:t xml:space="preserve">Complementary Metal Oxide</w:t>
      </w:r>
      <w:r>
        <w:t xml:space="preserve"> </w:t>
      </w:r>
      <w:r>
        <w:t xml:space="preserve">Semiconductor Technology and Integrated Circuits”,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15, no. 8. American Chemical Society (ACS), pp. 4928–4934, Jul. 28,</w:t>
      </w:r>
      <w:r>
        <w:t xml:space="preserve"> </w:t>
      </w:r>
      <w:r>
        <w:t xml:space="preserve">2015. doi: 10.1021/acs.nanolett.5b00668.</w:t>
      </w:r>
      <w:r>
        <w:br/>
      </w:r>
      <w:r>
        <w:br/>
      </w:r>
      <w:r>
        <w:t xml:space="preserve">E. J. G. Santos,</w:t>
      </w:r>
      <w:r>
        <w:t xml:space="preserve"> </w:t>
      </w:r>
      <w:r>
        <w:t xml:space="preserve">“Electrical Spin Switch in Hydrogenated Multilayer Graphene”,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117, no. 12. American Chemical</w:t>
      </w:r>
      <w:r>
        <w:t xml:space="preserve"> </w:t>
      </w:r>
      <w:r>
        <w:t xml:space="preserve">Society (ACS), pp. 6420–6425, Mar. 15, 2013. doi: 10.1021/jp310463k.</w:t>
      </w:r>
      <w:r>
        <w:br/>
      </w:r>
      <w:r>
        <w:br/>
      </w:r>
      <w:r>
        <w:t xml:space="preserve">E. J. G. Santos and E. Kaxiras, “Electrically Driven Tuning</w:t>
      </w:r>
      <w:r>
        <w:t xml:space="preserve"> </w:t>
      </w:r>
      <w:r>
        <w:t xml:space="preserve">of the Dielectric Constant in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Layers”,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7, no. 12. American Chemical Society (ACS), pp. 10741–10746,</w:t>
      </w:r>
      <w:r>
        <w:t xml:space="preserve"> </w:t>
      </w:r>
      <w:r>
        <w:t xml:space="preserve">Nov. 25, 2013. doi: 10.1021/nn403738b.</w:t>
      </w:r>
      <w:r>
        <w:br/>
      </w:r>
      <w:r>
        <w:br/>
      </w:r>
      <w:r>
        <w:t xml:space="preserve">E. J. G. Santos,</w:t>
      </w:r>
      <w:r>
        <w:t xml:space="preserve"> </w:t>
      </w:r>
      <w:r>
        <w:t xml:space="preserve">“Carrier-Mediated Magnetoelectric Coupling in Functionalized Graphene”,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7, no. 11. American Chemical Society (ACS),</w:t>
      </w:r>
      <w:r>
        <w:t xml:space="preserve"> </w:t>
      </w:r>
      <w:r>
        <w:t xml:space="preserve">pp. 9927–9932, Nov. 11, 2013. doi: 10.1021/nn4037877.</w:t>
      </w:r>
      <w:r>
        <w:br/>
      </w:r>
      <w:r>
        <w:br/>
      </w:r>
      <w:r>
        <w:t xml:space="preserve">K. Kim,</w:t>
      </w:r>
      <w:r>
        <w:t xml:space="preserve"> </w:t>
      </w:r>
      <w:r>
        <w:t xml:space="preserve">E. J. G. Santos, T. H. Lee, Y. Nishiand Z. Bao, “Epitaxially Grown</w:t>
      </w:r>
      <w:r>
        <w:t xml:space="preserve"> </w:t>
      </w:r>
      <w:r>
        <w:t xml:space="preserve">Strained Pentacene Thin Film on Graphene Membrane”,</w:t>
      </w:r>
      <w:r>
        <w:t xml:space="preserve"> </w:t>
      </w:r>
      <w:r>
        <w:rPr>
          <w:iCs/>
          <w:i/>
        </w:rPr>
        <w:t xml:space="preserve">Small</w:t>
      </w:r>
      <w:r>
        <w:t xml:space="preserve">,</w:t>
      </w:r>
      <w:r>
        <w:t xml:space="preserve"> </w:t>
      </w:r>
      <w:r>
        <w:t xml:space="preserve">vol. 11, no. 17. Wiley, pp. 2037–2043, Jan. 07, 2015. doi:</w:t>
      </w:r>
      <w:r>
        <w:t xml:space="preserve"> </w:t>
      </w:r>
      <w:r>
        <w:t xml:space="preserve">10.1002/smll.201403006.</w:t>
      </w:r>
      <w:r>
        <w:br/>
      </w:r>
      <w:r>
        <w:br/>
      </w:r>
      <w:r>
        <w:t xml:space="preserve">C.-H. Lee, “Epitaxial Growth of</w:t>
      </w:r>
      <w:r>
        <w:t xml:space="preserve"> </w:t>
      </w:r>
      <w:r>
        <w:t xml:space="preserve">Molecular Crystals on van der Waals Substrates for High-Performance</w:t>
      </w:r>
      <w:r>
        <w:t xml:space="preserve"> </w:t>
      </w:r>
      <w:r>
        <w:t xml:space="preserve">Organic Electronics”,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26, no. 18. Wiley,</w:t>
      </w:r>
      <w:r>
        <w:t xml:space="preserve"> </w:t>
      </w:r>
      <w:r>
        <w:t xml:space="preserve">pp. 2812–2817, Jan. 23, 2014. doi: 10.1002/adma.201304973.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H. Li, “Dielectric Screening in Atomically Thin Boron Nitride</w:t>
      </w:r>
      <w:r>
        <w:t xml:space="preserve"> </w:t>
      </w:r>
      <w:r>
        <w:t xml:space="preserve">Nanosheets”,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1. American Chemical</w:t>
      </w:r>
      <w:r>
        <w:t xml:space="preserve"> </w:t>
      </w:r>
      <w:r>
        <w:t xml:space="preserve">Society (ACS), pp. 218–223, Dec. 05, 2014. doi: 10.1021/nl503411a.</w:t>
      </w:r>
      <w:r>
        <w:br/>
      </w:r>
      <w:r>
        <w:br/>
      </w:r>
      <w:r>
        <w:t xml:space="preserve">D. Balamurugan, K. Plazonic, K. Abbey, S. Husainand N. Syed,</w:t>
      </w:r>
      <w:r>
        <w:t xml:space="preserve"> </w:t>
      </w:r>
      <w:r>
        <w:t xml:space="preserve">“Building an Interactive Workbench Environment for Single Cell Genomics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Practice and Experience in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Jul. 26, 2020. doi: 10.1145/3311790.3396634.</w:t>
      </w:r>
      <w:r>
        <w:br/>
      </w:r>
      <w:r>
        <w:br/>
      </w:r>
      <w:r>
        <w:t xml:space="preserve">G. A. Tritsaris, E. Kaxiras, S. Mengand E. Wang, “Adsorption and</w:t>
      </w:r>
      <w:r>
        <w:t xml:space="preserve"> </w:t>
      </w:r>
      <w:r>
        <w:t xml:space="preserve">Diffusion of Lithium on Layered Silicon for Li-Ion Storage”,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13, no. 5. American Chemical Society (ACS),</w:t>
      </w:r>
      <w:r>
        <w:t xml:space="preserve"> </w:t>
      </w:r>
      <w:r>
        <w:t xml:space="preserve">pp. 2258–2263, Apr. 23, 2013. doi: 10.1021/nl400830u.</w:t>
      </w:r>
      <w:r>
        <w:br/>
      </w:r>
      <w:r>
        <w:br/>
      </w:r>
      <w:r>
        <w:t xml:space="preserve">G. A.</w:t>
      </w:r>
      <w:r>
        <w:t xml:space="preserve"> </w:t>
      </w:r>
      <w:r>
        <w:t xml:space="preserve">Tritsaris, K. Zhao, O. U. Okekeand E. Kaxiras, “Diffusion of Lithium in</w:t>
      </w:r>
      <w:r>
        <w:t xml:space="preserve"> </w:t>
      </w:r>
      <w:r>
        <w:t xml:space="preserve">Bulk Amorphous Silicon: A Theoretical Study”,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116, no. 42. American Chemical Society (ACS),</w:t>
      </w:r>
      <w:r>
        <w:t xml:space="preserve"> </w:t>
      </w:r>
      <w:r>
        <w:t xml:space="preserve">pp. 22212–22216, Oct. 10, 2012. doi: 10.1021/jp307221q.</w:t>
      </w:r>
      <w:r>
        <w:br/>
      </w:r>
      <w:r>
        <w:br/>
      </w:r>
      <w:r>
        <w:t xml:space="preserve">B. O.</w:t>
      </w:r>
      <w:r>
        <w:t xml:space="preserve"> </w:t>
      </w:r>
      <w:r>
        <w:t xml:space="preserve">Alawode and A. M. Kolpak, “PbTiO</w:t>
      </w:r>
      <w:r>
        <w:rPr>
          <w:vertAlign w:val="subscript"/>
        </w:rPr>
        <w:t xml:space="preserve">3</w:t>
      </w:r>
      <w:r>
        <w:t xml:space="preserve">(001) Capped with ZnO(112̅0):</w:t>
      </w:r>
      <w:r>
        <w:t xml:space="preserve"> </w:t>
      </w:r>
      <w:r>
        <w:t xml:space="preserve">An ab Initio Study of Effect of Substrate Polarization on Interface</w:t>
      </w:r>
      <w:r>
        <w:t xml:space="preserve"> </w:t>
      </w:r>
      <w:r>
        <w:t xml:space="preserve">Composition and CO</w:t>
      </w:r>
      <w:r>
        <w:rPr>
          <w:vertAlign w:val="subscript"/>
        </w:rPr>
        <w:t xml:space="preserve">2</w:t>
      </w:r>
      <w:r>
        <w:t xml:space="preserve"> </w:t>
      </w:r>
      <w:r>
        <w:t xml:space="preserve">Dissociation”,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7, no. 7. American Chemical Society (ACS),</w:t>
      </w:r>
      <w:r>
        <w:t xml:space="preserve"> </w:t>
      </w:r>
      <w:r>
        <w:t xml:space="preserve">pp. 1310–1314, Mar. 23, 2016. doi: 10.1021/acs.jpclett.6b00305.</w:t>
      </w:r>
      <w:r>
        <w:br/>
      </w:r>
      <w:r>
        <w:br/>
      </w:r>
      <w:r>
        <w:t xml:space="preserve">N. Artrith and A. M. Kolpak, “Grand canonical molecular dynamics</w:t>
      </w:r>
      <w:r>
        <w:t xml:space="preserve"> </w:t>
      </w:r>
      <w:r>
        <w:t xml:space="preserve">simulations of Cu–Au nanoalloys in thermal equilibrium using reactive</w:t>
      </w:r>
      <w:r>
        <w:t xml:space="preserve"> </w:t>
      </w:r>
      <w:r>
        <w:t xml:space="preserve">ANN potentials”,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110.</w:t>
      </w:r>
      <w:r>
        <w:t xml:space="preserve"> </w:t>
      </w:r>
      <w:r>
        <w:t xml:space="preserve">Elsevier BV, pp. 20–28, Dec. 2015. doi: 10.1016/j.commatsci.2015.07.046.</w:t>
      </w:r>
      <w:r>
        <w:br/>
      </w:r>
      <w:r>
        <w:br/>
      </w:r>
      <w:r>
        <w:t xml:space="preserve">N. Artrith, W. Sailuam, S. Limpijumnongand A. M. Kolpak,</w:t>
      </w:r>
      <w:r>
        <w:t xml:space="preserve"> </w:t>
      </w:r>
      <w:r>
        <w:t xml:space="preserve">“Reduced overpotentials for electrocatalytic water splitting over Fe-</w:t>
      </w:r>
      <w:r>
        <w:t xml:space="preserve"> </w:t>
      </w:r>
      <w:r>
        <w:t xml:space="preserve">and Ni-modified BaTiO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42. Royal Society of Chemistry (RSC),</w:t>
      </w:r>
      <w:r>
        <w:t xml:space="preserve"> </w:t>
      </w:r>
      <w:r>
        <w:t xml:space="preserve">pp. 29561–29570, 2016. doi: 10.1039/c6cp06031e.</w:t>
      </w:r>
      <w:r>
        <w:br/>
      </w:r>
      <w:r>
        <w:br/>
      </w:r>
      <w:r>
        <w:t xml:space="preserve">J. S. Elias,</w:t>
      </w:r>
      <w:r>
        <w:t xml:space="preserve"> </w:t>
      </w:r>
      <w:r>
        <w:t xml:space="preserve">“Elucidating the Nature of the Active Phase in Copper/Ceria Catalysts</w:t>
      </w:r>
      <w:r>
        <w:t xml:space="preserve"> </w:t>
      </w:r>
      <w:r>
        <w:t xml:space="preserve">for CO Oxidation”,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 3. American</w:t>
      </w:r>
      <w:r>
        <w:t xml:space="preserve"> </w:t>
      </w:r>
      <w:r>
        <w:t xml:space="preserve">Chemical Society (ACS), pp. 1675–1679, Feb. 09, 2016. doi:</w:t>
      </w:r>
      <w:r>
        <w:t xml:space="preserve"> </w:t>
      </w:r>
      <w:r>
        <w:t xml:space="preserve">10.1021/acscatal.5b02666.</w:t>
      </w:r>
      <w:r>
        <w:br/>
      </w:r>
      <w:r>
        <w:br/>
      </w:r>
      <w:r>
        <w:t xml:space="preserve">B. Kolb, L. C. Lentzand A. M.</w:t>
      </w:r>
      <w:r>
        <w:t xml:space="preserve"> </w:t>
      </w:r>
      <w:r>
        <w:t xml:space="preserve">Kolpak, “Discovering charge density functionals and structure-property</w:t>
      </w:r>
      <w:r>
        <w:t xml:space="preserve"> </w:t>
      </w:r>
      <w:r>
        <w:t xml:space="preserve">relationships with PROPhet: A general framework for coupling machine</w:t>
      </w:r>
      <w:r>
        <w:t xml:space="preserve"> </w:t>
      </w:r>
      <w:r>
        <w:t xml:space="preserve">learning and first-principles methods”,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7, no. 1. Springer Science and Business Media LLC, Apr. 26, 2017.</w:t>
      </w:r>
      <w:r>
        <w:t xml:space="preserve"> </w:t>
      </w:r>
      <w:r>
        <w:t xml:space="preserve">doi: 10.1038/s41598-017-01251-z.</w:t>
      </w:r>
      <w:r>
        <w:br/>
      </w:r>
      <w:r>
        <w:br/>
      </w:r>
      <w:r>
        <w:t xml:space="preserve">L. C. Lentz, B. Kolband A.</w:t>
      </w:r>
      <w:r>
        <w:t xml:space="preserve"> </w:t>
      </w:r>
      <w:r>
        <w:t xml:space="preserve">M. Kolpak, “Control of valence and conduction band energies in layered</w:t>
      </w:r>
      <w:r>
        <w:t xml:space="preserve"> </w:t>
      </w:r>
      <w:r>
        <w:t xml:space="preserve">transition metal phosphates via surface functionalization”,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20. Royal Society of</w:t>
      </w:r>
      <w:r>
        <w:t xml:space="preserve"> </w:t>
      </w:r>
      <w:r>
        <w:t xml:space="preserve">Chemistry (RSC), pp. 14122–14128, 2016. doi: 10.1039/c6cp00994h.</w:t>
      </w:r>
      <w:r>
        <w:br/>
      </w:r>
      <w:r>
        <w:br/>
      </w:r>
      <w:r>
        <w:t xml:space="preserve">L. C. Lentz and A. M. Kolpak, “First-principles design of</w:t>
      </w:r>
      <w:r>
        <w:t xml:space="preserve"> </w:t>
      </w:r>
      <w:r>
        <w:t xml:space="preserve">nanostructured hybrid photovoltaics based on layered transition metal</w:t>
      </w:r>
      <w:r>
        <w:t xml:space="preserve"> </w:t>
      </w:r>
      <w:r>
        <w:t xml:space="preserve">phosphates”,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</w:t>
      </w:r>
      <w:r>
        <w:t xml:space="preserve"> </w:t>
      </w:r>
      <w:r>
        <w:t xml:space="preserve">and Business Media LLC, Apr. 28, 2017. doi: 10.1038/s41598-017-01296-0.</w:t>
      </w:r>
      <w:r>
        <w:br/>
      </w:r>
      <w:r>
        <w:br/>
      </w:r>
      <w:r>
        <w:t xml:space="preserve">J. T. Mefford, “Water electrolysis on La1−xSrxCoO3−δ</w:t>
      </w:r>
      <w:r>
        <w:t xml:space="preserve"> </w:t>
      </w:r>
      <w:r>
        <w:t xml:space="preserve">perovskite electrocatalysts”,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</w:t>
      </w:r>
      <w:r>
        <w:t xml:space="preserve"> </w:t>
      </w:r>
      <w:r>
        <w:t xml:space="preserve">1. Springer Science and Business Media LLC, Mar. 23, 2016. doi:</w:t>
      </w:r>
      <w:r>
        <w:t xml:space="preserve"> </w:t>
      </w:r>
      <w:r>
        <w:t xml:space="preserve">10.1038/ncomms11053.</w:t>
      </w:r>
      <w:r>
        <w:br/>
      </w:r>
      <w:r>
        <w:br/>
      </w:r>
      <w:r>
        <w:t xml:space="preserve">X. Rong and A. M. Kolpak, “Ab Initio</w:t>
      </w:r>
      <w:r>
        <w:t xml:space="preserve"> </w:t>
      </w:r>
      <w:r>
        <w:t xml:space="preserve">Approach for Prediction of Oxide Surface Structure, Stoichiometry, and</w:t>
      </w:r>
      <w:r>
        <w:t xml:space="preserve"> </w:t>
      </w:r>
      <w:r>
        <w:t xml:space="preserve">Electrocatalytic Activity in Aqueous Solution”,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6, no. 9. American Chemical Society</w:t>
      </w:r>
      <w:r>
        <w:t xml:space="preserve"> </w:t>
      </w:r>
      <w:r>
        <w:t xml:space="preserve">(ACS), pp. 1785–1789, Apr. 28, 2015. doi: 10.1021/acs.jpclett.5b00509.</w:t>
      </w:r>
      <w:r>
        <w:br/>
      </w:r>
      <w:r>
        <w:br/>
      </w:r>
      <w:r>
        <w:t xml:space="preserve">X. Rong, J. Parolinand A. M. Kolpak, “A Fundamental</w:t>
      </w:r>
      <w:r>
        <w:t xml:space="preserve"> </w:t>
      </w:r>
      <w:r>
        <w:t xml:space="preserve">Relationship between Reaction Mechanism and Stability in Metal Oxide</w:t>
      </w:r>
      <w:r>
        <w:t xml:space="preserve"> </w:t>
      </w:r>
      <w:r>
        <w:t xml:space="preserve">Catalysts for Oxygen Evolution”,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 2.</w:t>
      </w:r>
      <w:r>
        <w:t xml:space="preserve"> </w:t>
      </w:r>
      <w:r>
        <w:t xml:space="preserve">American Chemical Society (ACS), pp. 1153–1158, Jan. 19, 2016. doi:</w:t>
      </w:r>
      <w:r>
        <w:t xml:space="preserve"> </w:t>
      </w:r>
      <w:r>
        <w:t xml:space="preserve">10.1021/acscatal.5b02432.</w:t>
      </w:r>
      <w:r>
        <w:br/>
      </w:r>
      <w:r>
        <w:br/>
      </w:r>
      <w:r>
        <w:t xml:space="preserve">S. Wannakao, N. Artrith, J.</w:t>
      </w:r>
      <w:r>
        <w:t xml:space="preserve"> </w:t>
      </w:r>
      <w:r>
        <w:t xml:space="preserve">Limtrakuland A. M. Kolpak, “Engineering Transition-Metal-Coated Tungsten</w:t>
      </w:r>
      <w:r>
        <w:t xml:space="preserve"> </w:t>
      </w:r>
      <w:r>
        <w:t xml:space="preserve">Carbides for Efficient and Selective Electrochemical Reduction of</w:t>
      </w:r>
      <w:r>
        <w:t xml:space="preserve"> </w:t>
      </w:r>
      <w:r>
        <w:t xml:space="preserve">CO</w:t>
      </w:r>
      <w:r>
        <w:rPr>
          <w:vertAlign w:val="subscript"/>
        </w:rPr>
        <w:t xml:space="preserve">2</w:t>
      </w:r>
      <w:r>
        <w:t xml:space="preserve">to Methane”,</w:t>
      </w:r>
      <w:r>
        <w:t xml:space="preserve"> </w:t>
      </w:r>
      <w:r>
        <w:rPr>
          <w:iCs/>
          <w:i/>
        </w:rPr>
        <w:t xml:space="preserve">ChemSusChem</w:t>
      </w:r>
      <w:r>
        <w:t xml:space="preserve">, vol. 8, no. 16. Wiley,</w:t>
      </w:r>
      <w:r>
        <w:t xml:space="preserve"> </w:t>
      </w:r>
      <w:r>
        <w:t xml:space="preserve">pp. 2745–2751, Jul. 17, 2015. doi: 10.1002/cssc.201500245.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K. Bediako, “Heterointerface effects in the electrointercalation of van</w:t>
      </w:r>
      <w:r>
        <w:t xml:space="preserve"> </w:t>
      </w:r>
      <w:r>
        <w:t xml:space="preserve">der Waals heterostructures”,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558, no. 7710. Springer</w:t>
      </w:r>
      <w:r>
        <w:t xml:space="preserve"> </w:t>
      </w:r>
      <w:r>
        <w:t xml:space="preserve">Science and Business Media LLC, pp. 425–429, Jun. 2018. doi:</w:t>
      </w:r>
      <w:r>
        <w:t xml:space="preserve"> </w:t>
      </w:r>
      <w:r>
        <w:t xml:space="preserve">10.1038/s41586-018-0205-0.</w:t>
      </w:r>
      <w:r>
        <w:br/>
      </w:r>
      <w:r>
        <w:br/>
      </w:r>
      <w:r>
        <w:t xml:space="preserve">W. Chen, “Effect of Frustrated</w:t>
      </w:r>
      <w:r>
        <w:t xml:space="preserve"> </w:t>
      </w:r>
      <w:r>
        <w:t xml:space="preserve">Rotations on the Pre-Exponential Factor for Unimolecular Reactions on</w:t>
      </w:r>
      <w:r>
        <w:t xml:space="preserve"> </w:t>
      </w:r>
      <w:r>
        <w:t xml:space="preserve">Surfaces: A Case Study of Alkoxy Dehydrogenation”,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124, no. 2. American Chemical Society</w:t>
      </w:r>
      <w:r>
        <w:t xml:space="preserve"> </w:t>
      </w:r>
      <w:r>
        <w:t xml:space="preserve">(ACS), pp. 1429–1437, Dec. 23, 2019. doi: 10.1021/acs.jpcc.9b10017.</w:t>
      </w:r>
      <w:r>
        <w:br/>
      </w:r>
      <w:r>
        <w:br/>
      </w:r>
      <w:r>
        <w:t xml:space="preserve">R. K. Defo, S. Fang, S. N. Shirodkar, G. A. Tritsaris, A.</w:t>
      </w:r>
      <w:r>
        <w:t xml:space="preserve"> </w:t>
      </w:r>
      <w:r>
        <w:t xml:space="preserve">Dimoulasand E. Kaxiras, “Strain dependence of band gaps and exciton</w:t>
      </w:r>
      <w:r>
        <w:t xml:space="preserve"> </w:t>
      </w:r>
      <w:r>
        <w:t xml:space="preserve">energies in pure and mixed transition-metal dichalcogenides”,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15. American Physical Society</w:t>
      </w:r>
      <w:r>
        <w:t xml:space="preserve"> </w:t>
      </w:r>
      <w:r>
        <w:t xml:space="preserve">(APS), Oct. 27, 2016. doi: 10.1103/physrevb.94.155310.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Fang, S. Carr, M. A. Cazalillaand E. Kaxiras, “Electronic structure</w:t>
      </w:r>
      <w:r>
        <w:t xml:space="preserve"> </w:t>
      </w:r>
      <w:r>
        <w:t xml:space="preserve">theory of strained two-dimensional materials with hexagonal symmetry”,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7. American Physical Society</w:t>
      </w:r>
      <w:r>
        <w:t xml:space="preserve"> </w:t>
      </w:r>
      <w:r>
        <w:t xml:space="preserve">(APS), Aug. 06, 2018. doi: 10.1103/physrevb.98.075106.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Fang and E. Kaxiras, “Electronic structure theory of weakly interacting</w:t>
      </w:r>
      <w:r>
        <w:t xml:space="preserve"> </w:t>
      </w:r>
      <w:r>
        <w:t xml:space="preserve">bilayers”,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23. American Physical</w:t>
      </w:r>
      <w:r>
        <w:t xml:space="preserve"> </w:t>
      </w:r>
      <w:r>
        <w:t xml:space="preserve">Society (APS), Jun. 27, 2016. doi: 10.1103/physrevb.93.235153.</w:t>
      </w:r>
      <w:r>
        <w:br/>
      </w:r>
      <w:r>
        <w:br/>
      </w:r>
      <w:r>
        <w:t xml:space="preserve">S. Fang, R. Kuate Defo, S. N. Shirodkar, S. Lieu, G. A.</w:t>
      </w:r>
      <w:r>
        <w:t xml:space="preserve"> </w:t>
      </w:r>
      <w:r>
        <w:t xml:space="preserve">Tritsarisand E. Kaxiras,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tight-binding Hamiltonian for</w:t>
      </w:r>
      <w:r>
        <w:t xml:space="preserve"> </w:t>
      </w:r>
      <w:r>
        <w:t xml:space="preserve">transition metal dichalcogenides”,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</w:t>
      </w:r>
      <w:r>
        <w:t xml:space="preserve"> </w:t>
      </w:r>
      <w:r>
        <w:t xml:space="preserve">no. 20. American Physical Society (APS), Nov. 05, 2015. doi:</w:t>
      </w:r>
      <w:r>
        <w:t xml:space="preserve"> </w:t>
      </w:r>
      <w:r>
        <w:t xml:space="preserve">10.1103/physrevb.92.205108.</w:t>
      </w:r>
      <w:r>
        <w:br/>
      </w:r>
      <w:r>
        <w:br/>
      </w:r>
      <w:r>
        <w:t xml:space="preserve">M. M. Islam, G. Kolesov, T.</w:t>
      </w:r>
      <w:r>
        <w:t xml:space="preserve"> </w:t>
      </w:r>
      <w:r>
        <w:t xml:space="preserve">Verstraelen, E. Kaxirasand A. C. T. van Duin, “eReaxFF: A</w:t>
      </w:r>
      <w:r>
        <w:t xml:space="preserve"> </w:t>
      </w:r>
      <w:r>
        <w:t xml:space="preserve">Pseudoclassical Treatment of Explicit Electrons within Reactive Force</w:t>
      </w:r>
      <w:r>
        <w:t xml:space="preserve"> </w:t>
      </w:r>
      <w:r>
        <w:t xml:space="preserve">Field Simulations”,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12, no. 8. American Chemical Society (ACS), pp. 3463–3472, Jul. 25,</w:t>
      </w:r>
      <w:r>
        <w:t xml:space="preserve"> </w:t>
      </w:r>
      <w:r>
        <w:t xml:space="preserve">2016. doi: 10.1021/acs.jctc.6b00432.</w:t>
      </w:r>
      <w:r>
        <w:br/>
      </w:r>
      <w:r>
        <w:br/>
      </w:r>
      <w:r>
        <w:t xml:space="preserve">G. Kolesov, E.</w:t>
      </w:r>
      <w:r>
        <w:t xml:space="preserve"> </w:t>
      </w:r>
      <w:r>
        <w:t xml:space="preserve">Kaxirasand E. Manousakis, “Density functional theory beyond the</w:t>
      </w:r>
      <w:r>
        <w:t xml:space="preserve"> </w:t>
      </w:r>
      <w:r>
        <w:t xml:space="preserve">Born-Oppenheimer approximation: Accurate treatment of the ionic</w:t>
      </w:r>
      <w:r>
        <w:t xml:space="preserve"> </w:t>
      </w:r>
      <w:r>
        <w:t xml:space="preserve">zero-point motion”,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19. American</w:t>
      </w:r>
      <w:r>
        <w:t xml:space="preserve"> </w:t>
      </w:r>
      <w:r>
        <w:t xml:space="preserve">Physical Society (APS), Nov. 12, 2018. doi: 10.1103/physrevb.98.195112.</w:t>
      </w:r>
      <w:r>
        <w:br/>
      </w:r>
      <w:r>
        <w:br/>
      </w:r>
      <w:r>
        <w:t xml:space="preserve">G. Kolesov, D. Vinichenko, G. A. Tritsaris, C. M. Friendand</w:t>
      </w:r>
      <w:r>
        <w:t xml:space="preserve"> </w:t>
      </w:r>
      <w:r>
        <w:t xml:space="preserve">E. Kaxiras, “Anatomy of the Photochemical Reaction: Excited-State</w:t>
      </w:r>
      <w:r>
        <w:t xml:space="preserve"> </w:t>
      </w:r>
      <w:r>
        <w:t xml:space="preserve">Dynamics Reveals the C–H Acidity Mechanism of Methoxy Photo-oxidation on</w:t>
      </w:r>
      <w:r>
        <w:t xml:space="preserve"> </w:t>
      </w:r>
      <w:r>
        <w:t xml:space="preserve">Titania”,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6, no.</w:t>
      </w:r>
      <w:r>
        <w:t xml:space="preserve"> </w:t>
      </w:r>
      <w:r>
        <w:t xml:space="preserve">9. American Chemical Society (ACS), pp. 1624–1627, Apr. 15, 2015. doi:</w:t>
      </w:r>
      <w:r>
        <w:t xml:space="preserve"> </w:t>
      </w:r>
      <w:r>
        <w:t xml:space="preserve">10.1021/acs.jpclett.5b00429.</w:t>
      </w:r>
      <w:r>
        <w:br/>
      </w:r>
      <w:r>
        <w:br/>
      </w:r>
      <w:r>
        <w:t xml:space="preserve">R. Kuate Defo, E. Kaxirasand S.</w:t>
      </w:r>
      <w:r>
        <w:t xml:space="preserve"> </w:t>
      </w:r>
      <w:r>
        <w:t xml:space="preserve">L. Richardson, “How carbon vacancies can affect the properties of group</w:t>
      </w:r>
      <w:r>
        <w:t xml:space="preserve"> </w:t>
      </w:r>
      <w:r>
        <w:t xml:space="preserve">IV color centers in diamond: A study of thermodynamics and kinetics”,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126, no. 19. AIP Publishing,</w:t>
      </w:r>
      <w:r>
        <w:t xml:space="preserve"> </w:t>
      </w:r>
      <w:r>
        <w:t xml:space="preserve">p. 195103, Nov. 21, 2019. doi: 10.1063/1.5123227.</w:t>
      </w:r>
      <w:r>
        <w:br/>
      </w:r>
      <w:r>
        <w:br/>
      </w:r>
      <w:r>
        <w:t xml:space="preserve">R. Kuate</w:t>
      </w:r>
      <w:r>
        <w:t xml:space="preserve"> </w:t>
      </w:r>
      <w:r>
        <w:t xml:space="preserve">Defo, X. Zhang, D. Bracher, G. Kim, E. Huand E. Kaxiras, “Energetics and</w:t>
      </w:r>
      <w:r>
        <w:t xml:space="preserve"> </w:t>
      </w:r>
      <w:r>
        <w:t xml:space="preserve">kinetics of vacancy defects in</w:t>
      </w:r>
      <w:r>
        <w:t xml:space="preserve"> </w:t>
      </w:r>
      <m:oMath>
        <m:r>
          <m:t>4</m:t>
        </m:r>
        <m:r>
          <m:t>H</m:t>
        </m:r>
      </m:oMath>
      <w:r>
        <w:t xml:space="preserve"> </w:t>
      </w:r>
      <w:r>
        <w:t xml:space="preserve">-SiC”,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10. American Physical</w:t>
      </w:r>
      <w:r>
        <w:t xml:space="preserve"> </w:t>
      </w:r>
      <w:r>
        <w:t xml:space="preserve">Society (APS), Sep. 04, 2018. doi: 10.1103/physrevb.98.104103.</w:t>
      </w:r>
      <w:r>
        <w:br/>
      </w:r>
      <w:r>
        <w:br/>
      </w:r>
      <w:r>
        <w:t xml:space="preserve">D. T. Larson, S. Carr, G. A. Tritsarisand E. Kaxiras, “Effects of</w:t>
      </w:r>
      <w:r>
        <w:t xml:space="preserve"> </w:t>
      </w:r>
      <w:r>
        <w:t xml:space="preserve">lithium intercalation in twisted bilayer graphene”,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101, no. 7. American Physical Society (APS), Feb. 05, 2020.</w:t>
      </w:r>
      <w:r>
        <w:t xml:space="preserve"> </w:t>
      </w:r>
      <w:r>
        <w:t xml:space="preserve">doi: 10.1103/physrevb.101.075407.</w:t>
      </w:r>
      <w:r>
        <w:br/>
      </w:r>
      <w:r>
        <w:br/>
      </w:r>
      <w:r>
        <w:t xml:space="preserve">D. T. Larson, I. Fampiou,</w:t>
      </w:r>
      <w:r>
        <w:t xml:space="preserve"> </w:t>
      </w:r>
      <w:r>
        <w:t xml:space="preserve">G. Kimand E. Kaxiras, “Lithium Intercalation in Graphene–MoS</w:t>
      </w:r>
      <w:r>
        <w:rPr>
          <w:vertAlign w:val="subscript"/>
        </w:rPr>
        <w:t xml:space="preserve">2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</w:t>
      </w:r>
      <w:r>
        <w:t xml:space="preserve"> </w:t>
      </w:r>
      <w:r>
        <w:t xml:space="preserve">no. 43. American Chemical Society (ACS), pp. 24535–24541, Oct. 09, 2018.</w:t>
      </w:r>
      <w:r>
        <w:t xml:space="preserve"> </w:t>
      </w:r>
      <w:r>
        <w:t xml:space="preserve">doi: 10.1021/acs.jpcc.8b07548.</w:t>
      </w:r>
      <w:r>
        <w:br/>
      </w:r>
      <w:r>
        <w:br/>
      </w:r>
      <w:r>
        <w:t xml:space="preserve">I. Lovchinsky, “Magnetic</w:t>
      </w:r>
      <w:r>
        <w:t xml:space="preserve"> </w:t>
      </w:r>
      <w:r>
        <w:t xml:space="preserve">resonance spectroscopy of an atomically thin material using a</w:t>
      </w:r>
      <w:r>
        <w:t xml:space="preserve"> </w:t>
      </w:r>
      <w:r>
        <w:t xml:space="preserve">single-spin qubit”,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355, no. 6324. American</w:t>
      </w:r>
      <w:r>
        <w:t xml:space="preserve"> </w:t>
      </w:r>
      <w:r>
        <w:t xml:space="preserve">Association for the Advancement of Science (AAAS), pp. 503–507, Feb. 03,</w:t>
      </w:r>
      <w:r>
        <w:t xml:space="preserve"> </w:t>
      </w:r>
      <w:r>
        <w:t xml:space="preserve">2017. doi: 10.1126/science.aal2538.</w:t>
      </w:r>
      <w:r>
        <w:br/>
      </w:r>
      <w:r>
        <w:br/>
      </w:r>
      <w:r>
        <w:t xml:space="preserve">A. Nourbakhsh,</w:t>
      </w:r>
      <w:r>
        <w:t xml:space="preserve"> </w:t>
      </w:r>
      <w:r>
        <w:t xml:space="preserve">“MoS</w:t>
      </w:r>
      <w:r>
        <w:rPr>
          <w:vertAlign w:val="subscript"/>
        </w:rPr>
        <w:t xml:space="preserve">2</w:t>
      </w:r>
      <w:r>
        <w:t xml:space="preserve"> </w:t>
      </w:r>
      <w:r>
        <w:t xml:space="preserve">Field-Effect Transistor with Sub-10 nm Channel Length”,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12. American Chemical Society (ACS),</w:t>
      </w:r>
      <w:r>
        <w:t xml:space="preserve"> </w:t>
      </w:r>
      <w:r>
        <w:t xml:space="preserve">pp. 7798–7806, Nov. 10, 2016. doi: 10.1021/acs.nanolett.6b03999.</w:t>
      </w:r>
      <w:r>
        <w:br/>
      </w:r>
      <w:r>
        <w:br/>
      </w:r>
      <w:r>
        <w:t xml:space="preserve">B. Onat, E. D. Cubuk, B. D. Maloneand E. Kaxiras, “Implanted neural</w:t>
      </w:r>
      <w:r>
        <w:t xml:space="preserve"> </w:t>
      </w:r>
      <w:r>
        <w:t xml:space="preserve">network potentials: Application to Li-Si alloys”,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97, no. 9. American Physical Society (APS), Mar. 20, 2018.</w:t>
      </w:r>
      <w:r>
        <w:t xml:space="preserve"> </w:t>
      </w:r>
      <w:r>
        <w:t xml:space="preserve">doi: 10.1103/physrevb.97.094106.</w:t>
      </w:r>
      <w:r>
        <w:br/>
      </w:r>
      <w:r>
        <w:br/>
      </w:r>
      <w:r>
        <w:t xml:space="preserve">T. D. Rhone, “Data-driven</w:t>
      </w:r>
      <w:r>
        <w:t xml:space="preserve"> </w:t>
      </w:r>
      <w:r>
        <w:t xml:space="preserve">studies of magnetic two-dimensional materials”,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10, no. 1. Springer Science and Business Media LLC,</w:t>
      </w:r>
      <w:r>
        <w:t xml:space="preserve"> </w:t>
      </w:r>
      <w:r>
        <w:t xml:space="preserve">Sep. 25, 2020. doi: 10.1038/s41598-020-72811-z.</w:t>
      </w:r>
      <w:r>
        <w:br/>
      </w:r>
      <w:r>
        <w:br/>
      </w:r>
      <w:r>
        <w:t xml:space="preserve">M. G. Sensoy,</w:t>
      </w:r>
      <w:r>
        <w:t xml:space="preserve"> </w:t>
      </w:r>
      <w:r>
        <w:t xml:space="preserve">D. Vinichenko, W. Chen, C. M. Friendand E. Kaxiras, “Strain effects on</w:t>
      </w:r>
      <w:r>
        <w:t xml:space="preserve"> </w:t>
      </w:r>
      <w:r>
        <w:t xml:space="preserve">the behavior of isolated and paired sulfur vacancy defects in monolayer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1. American Physical Society</w:t>
      </w:r>
      <w:r>
        <w:t xml:space="preserve"> </w:t>
      </w:r>
      <w:r>
        <w:t xml:space="preserve">(APS), Jan. 17, 2017. doi: 10.1103/physrevb.95.014106.</w:t>
      </w:r>
      <w:r>
        <w:br/>
      </w:r>
      <w:r>
        <w:br/>
      </w:r>
      <w:r>
        <w:t xml:space="preserve">S. N.</w:t>
      </w:r>
      <w:r>
        <w:t xml:space="preserve"> </w:t>
      </w:r>
      <w:r>
        <w:t xml:space="preserve">Shirodkar and E. Kaxiras, “Li intercalation at graphene/hexagonal boron</w:t>
      </w:r>
      <w:r>
        <w:t xml:space="preserve"> </w:t>
      </w:r>
      <w:r>
        <w:t xml:space="preserve">nitride interfaces”,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24. American</w:t>
      </w:r>
      <w:r>
        <w:t xml:space="preserve"> </w:t>
      </w:r>
      <w:r>
        <w:t xml:space="preserve">Physical Society (APS), Jun. 30, 2016. doi: 10.1103/physrevb.93.245438.</w:t>
      </w:r>
      <w:r>
        <w:br/>
      </w:r>
      <w:r>
        <w:br/>
      </w:r>
      <w:r>
        <w:t xml:space="preserve">G. A. Tritsaris, B. D. Maloneand E. Kaxiras, “Structural</w:t>
      </w:r>
      <w:r>
        <w:t xml:space="preserve"> </w:t>
      </w:r>
      <w:r>
        <w:t xml:space="preserve">stability and electronic properties of low-index surfaces of SnS”,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115, no. 17. AIP Publishing,</w:t>
      </w:r>
      <w:r>
        <w:t xml:space="preserve"> </w:t>
      </w:r>
      <w:r>
        <w:t xml:space="preserve">p. 173702, May 07, 2014. doi: 10.1063/1.4874775.</w:t>
      </w:r>
      <w:r>
        <w:br/>
      </w:r>
      <w:r>
        <w:br/>
      </w:r>
      <w:r>
        <w:t xml:space="preserve">G. A.</w:t>
      </w:r>
      <w:r>
        <w:t xml:space="preserve"> </w:t>
      </w:r>
      <w:r>
        <w:t xml:space="preserve">Tritsaris, M. G. Şensoy, S. N. Shirodkarand E. Kaxiras,</w:t>
      </w:r>
      <w:r>
        <w:t xml:space="preserve"> </w:t>
      </w:r>
      <w:r>
        <w:t xml:space="preserve">“First-principles study of coupled effect of ripplocations and</w:t>
      </w:r>
      <w:r>
        <w:t xml:space="preserve"> </w:t>
      </w:r>
      <w:r>
        <w:t xml:space="preserve">S-vacancies in 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</w:t>
      </w:r>
      <w:r>
        <w:t xml:space="preserve"> </w:t>
      </w:r>
      <w:r>
        <w:t xml:space="preserve">vol. 126, no. 8. AIP Publishing, p. 084303, Aug. 28, 2019. doi:</w:t>
      </w:r>
      <w:r>
        <w:t xml:space="preserve"> </w:t>
      </w:r>
      <w:r>
        <w:t xml:space="preserve">10.1063/1.5099496.</w:t>
      </w:r>
      <w:r>
        <w:br/>
      </w:r>
      <w:r>
        <w:br/>
      </w:r>
      <w:r>
        <w:t xml:space="preserve">G. A. Tritsaris, “Perturbation theory for</w:t>
      </w:r>
      <w:r>
        <w:t xml:space="preserve"> </w:t>
      </w:r>
      <w:r>
        <w:t xml:space="preserve">weakly coupled two-dimensional layers”,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31, no. 7. Springer Science and Business Media LLC,</w:t>
      </w:r>
      <w:r>
        <w:t xml:space="preserve"> </w:t>
      </w:r>
      <w:r>
        <w:t xml:space="preserve">pp. 959–966, Mar. 28, 2016. doi: 10.1557/jmr.2016.99.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Vinichenko, M. G. Sensoy, C. M. Friendand E. Kaxiras, “Accurate</w:t>
      </w:r>
      <w:r>
        <w:t xml:space="preserve"> </w:t>
      </w:r>
      <w:r>
        <w:t xml:space="preserve">formation energies of charged defects in solids: A systematic approach”,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23. American Physical Society</w:t>
      </w:r>
      <w:r>
        <w:t xml:space="preserve"> </w:t>
      </w:r>
      <w:r>
        <w:t xml:space="preserve">(APS), Jun. 30, 2017. doi: 10.1103/physrevb.95.235310.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Wen, S. N. Shirodkar, P. Plecháč, E. Kaxiras, R. S. Elliottand E. B.</w:t>
      </w:r>
      <w:r>
        <w:t xml:space="preserve"> </w:t>
      </w:r>
      <w:r>
        <w:t xml:space="preserve">Tadmor, “A force-matching Stillinger-Weber potential for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: Parameterization and Fisher information theory based</w:t>
      </w:r>
      <w:r>
        <w:t xml:space="preserve"> </w:t>
      </w:r>
      <w:r>
        <w:t xml:space="preserve">sensitivity analysis”,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122, no.</w:t>
      </w:r>
      <w:r>
        <w:t xml:space="preserve"> </w:t>
      </w:r>
      <w:r>
        <w:t xml:space="preserve">24. AIP Publishing, p. 244301, Dec. 28, 2017. doi: 10.1063/1.5007842.</w:t>
      </w:r>
      <w:r>
        <w:br/>
      </w:r>
      <w:r>
        <w:br/>
      </w:r>
      <w:r>
        <w:t xml:space="preserve">Y. Yang, “Enhanced superconductivity upon weakening of charge</w:t>
      </w:r>
      <w:r>
        <w:t xml:space="preserve"> </w:t>
      </w:r>
      <w:r>
        <w:t xml:space="preserve">density wave transport in</w:t>
      </w:r>
      <w:r>
        <w:t xml:space="preserve"> </w:t>
      </w:r>
      <m:oMath>
        <m:r>
          <m:t>2</m:t>
        </m:r>
        <m:r>
          <m:t>H</m:t>
        </m:r>
        <m:sSub>
          <m:e>
            <m:r>
              <m:rPr>
                <m:nor/>
                <m:sty m:val="p"/>
              </m:rPr>
              <m:t>-TaS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in the two-dimensional limit”,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3.</w:t>
      </w:r>
      <w:r>
        <w:t xml:space="preserve"> </w:t>
      </w:r>
      <w:r>
        <w:t xml:space="preserve">American Physical Society (APS), Jul. 20, 2018. doi:</w:t>
      </w:r>
      <w:r>
        <w:t xml:space="preserve"> </w:t>
      </w:r>
      <w:r>
        <w:t xml:space="preserve">10.1103/physrevb.98.035203.</w:t>
      </w:r>
      <w:r>
        <w:br/>
      </w:r>
      <w:r>
        <w:br/>
      </w:r>
      <w:r>
        <w:t xml:space="preserve">G. Kolesov, O. Grånäs, R. Hoyt,</w:t>
      </w:r>
      <w:r>
        <w:t xml:space="preserve"> </w:t>
      </w:r>
      <w:r>
        <w:t xml:space="preserve">D. Vinichenkoand E. Kaxiras, “Real-Time TD-DFT with Classical Ion</w:t>
      </w:r>
      <w:r>
        <w:t xml:space="preserve"> </w:t>
      </w:r>
      <w:r>
        <w:t xml:space="preserve">Dynamics: Methodology and Applications”,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12, no. 2. American Chemical Society (ACS),</w:t>
      </w:r>
      <w:r>
        <w:t xml:space="preserve"> </w:t>
      </w:r>
      <w:r>
        <w:t xml:space="preserve">pp. 466–476, Dec. 29, 2015. doi: 10.1021/acs.jctc.5b00969.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Yi, C. R. Lockerand G. C. Rutledge, “Molecular Dynamics Simulation of</w:t>
      </w:r>
      <w:r>
        <w:t xml:space="preserve"> </w:t>
      </w:r>
      <w:r>
        <w:t xml:space="preserve">Homogeneous Crystal Nucleation in Polyethylene”,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46, no. 11. American Chemical Society (ACS), pp. 4723–4733, May 20,</w:t>
      </w:r>
      <w:r>
        <w:t xml:space="preserve"> </w:t>
      </w:r>
      <w:r>
        <w:t xml:space="preserve">2013. doi: 10.1021/ma4004659.</w:t>
      </w:r>
      <w:r>
        <w:br/>
      </w:r>
      <w:r>
        <w:br/>
      </w:r>
      <w:r>
        <w:t xml:space="preserve">J. Botana and M.-S. Miao,</w:t>
      </w:r>
      <w:r>
        <w:t xml:space="preserve"> </w:t>
      </w:r>
      <w:r>
        <w:t xml:space="preserve">“Pressure-stabilized lithium caesides with caesium anions beyond the −1</w:t>
      </w:r>
      <w:r>
        <w:t xml:space="preserve"> </w:t>
      </w:r>
      <w:r>
        <w:t xml:space="preserve">state”,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</w:t>
      </w:r>
      <w:r>
        <w:t xml:space="preserve"> </w:t>
      </w:r>
      <w:r>
        <w:t xml:space="preserve">and Business Media LLC, Sep. 10, 2014. doi: 10.1038/ncomms5861.</w:t>
      </w:r>
      <w:r>
        <w:br/>
      </w:r>
      <w:r>
        <w:br/>
      </w:r>
      <w:r>
        <w:t xml:space="preserve">J. Botana, “Mercury under Pressure acts as a Transition Metal:</w:t>
      </w:r>
      <w:r>
        <w:t xml:space="preserve"> </w:t>
      </w:r>
      <w:r>
        <w:t xml:space="preserve">Calculated from First Principles”,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54, no. 32. Wiley, pp. 9280–9283, Jul. 01, 2015. doi:</w:t>
      </w:r>
      <w:r>
        <w:t xml:space="preserve"> </w:t>
      </w:r>
      <w:r>
        <w:t xml:space="preserve">10.1002/anie.201503870.</w:t>
      </w:r>
      <w:r>
        <w:br/>
      </w:r>
      <w:r>
        <w:br/>
      </w:r>
      <w:r>
        <w:t xml:space="preserve">W. Liu, J.-. yao . Liuand M.-. sheng</w:t>
      </w:r>
      <w:r>
        <w:t xml:space="preserve"> </w:t>
      </w:r>
      <w:r>
        <w:t xml:space="preserve">. Miao, “Macrocycles inserted in graphene: from coordination chemistry</w:t>
      </w:r>
      <w:r>
        <w:t xml:space="preserve"> </w:t>
      </w:r>
      <w:r>
        <w:t xml:space="preserve">on graphene to graphitic carbon oxide”,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</w:t>
      </w:r>
      <w:r>
        <w:t xml:space="preserve"> </w:t>
      </w:r>
      <w:r>
        <w:t xml:space="preserve">41. Royal Society of Chemistry (RSC), pp. 17976–17983, 2016. doi:</w:t>
      </w:r>
      <w:r>
        <w:t xml:space="preserve"> </w:t>
      </w:r>
      <w:r>
        <w:t xml:space="preserve">10.1039/c6nr04178g.</w:t>
      </w:r>
      <w:r>
        <w:br/>
      </w:r>
      <w:r>
        <w:br/>
      </w:r>
      <w:r>
        <w:t xml:space="preserve">W. Liu, M. Miaoand J.-. yao . Liu, “A</w:t>
      </w:r>
      <w:r>
        <w:t xml:space="preserve"> </w:t>
      </w:r>
      <w:r>
        <w:t xml:space="preserve">novel two-dimensional material B</w:t>
      </w:r>
      <w:r>
        <w:rPr>
          <w:vertAlign w:val="subscript"/>
        </w:rPr>
        <w:t xml:space="preserve">2</w:t>
      </w:r>
      <w:r>
        <w:t xml:space="preserve">S</w:t>
      </w:r>
      <w:r>
        <w:rPr>
          <w:vertAlign w:val="subscript"/>
        </w:rPr>
        <w:t xml:space="preserve">3</w:t>
      </w:r>
      <w:r>
        <w:t xml:space="preserve">and its</w:t>
      </w:r>
      <w:r>
        <w:t xml:space="preserve"> </w:t>
      </w:r>
      <w:r>
        <w:t xml:space="preserve">structural implication to new carbon and boron nitride allotropes”,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3, no. 38. Royal Society</w:t>
      </w:r>
      <w:r>
        <w:t xml:space="preserve"> </w:t>
      </w:r>
      <w:r>
        <w:t xml:space="preserve">of Chemistry (RSC), pp. 9921–9927, 2015. doi: 10.1039/c5tc01079a.</w:t>
      </w:r>
      <w:r>
        <w:br/>
      </w:r>
      <w:r>
        <w:br/>
      </w:r>
      <w:r>
        <w:t xml:space="preserve">M. Miao, J. Brgoch, A. Krishnapriyan, A. Goldman, J. A. Kurzmanand</w:t>
      </w:r>
      <w:r>
        <w:t xml:space="preserve"> </w:t>
      </w:r>
      <w:r>
        <w:t xml:space="preserve">R. Seshadri, “On the Stereochemical Inertness of the Auride Lone Pair:</w:t>
      </w:r>
      <w:r>
        <w:t xml:space="preserve"> </w:t>
      </w:r>
      <w:r>
        <w:t xml:space="preserve">Ab Initio Studies of AAu (A = K, Rb, Cs)”,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52, no. 14. American Chemical Society (ACS), pp. 8183–8189,</w:t>
      </w:r>
      <w:r>
        <w:t xml:space="preserve"> </w:t>
      </w:r>
      <w:r>
        <w:t xml:space="preserve">Jul. 03, 2013. doi: 10.1021/ic400947p.</w:t>
      </w:r>
      <w:r>
        <w:br/>
      </w:r>
      <w:r>
        <w:br/>
      </w:r>
      <w:r>
        <w:t xml:space="preserve">M.-S. Miao and R.</w:t>
      </w:r>
      <w:r>
        <w:t xml:space="preserve"> </w:t>
      </w:r>
      <w:r>
        <w:t xml:space="preserve">Hoffmann, “High Pressure Electrides: A Predictive Chemical and Physical</w:t>
      </w:r>
      <w:r>
        <w:t xml:space="preserve"> </w:t>
      </w:r>
      <w:r>
        <w:t xml:space="preserve">Theory”,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47, no. 4. American</w:t>
      </w:r>
      <w:r>
        <w:t xml:space="preserve"> </w:t>
      </w:r>
      <w:r>
        <w:t xml:space="preserve">Chemical Society (ACS), pp. 1311–1317, Apr. 05, 2014. doi:</w:t>
      </w:r>
      <w:r>
        <w:t xml:space="preserve"> </w:t>
      </w:r>
      <w:r>
        <w:t xml:space="preserve">10.1021/ar4002922.</w:t>
      </w:r>
      <w:r>
        <w:br/>
      </w:r>
      <w:r>
        <w:br/>
      </w:r>
      <w:r>
        <w:t xml:space="preserve">M.-. sheng . Miao and R. Hoffmann,</w:t>
      </w:r>
      <w:r>
        <w:t xml:space="preserve"> </w:t>
      </w:r>
      <w:r>
        <w:t xml:space="preserve">“High-Pressure Electrides: The Chemical Nature of Interstitial</w:t>
      </w:r>
      <w:r>
        <w:t xml:space="preserve"> </w:t>
      </w:r>
      <w:r>
        <w:t xml:space="preserve">Quasiatoms”,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</w:t>
      </w:r>
      <w:r>
        <w:t xml:space="preserve"> </w:t>
      </w:r>
      <w:r>
        <w:t xml:space="preserve">no. 10. American Chemical Society (ACS), pp. 3631–3637, Mar. 05, 2015.</w:t>
      </w:r>
      <w:r>
        <w:t xml:space="preserve"> </w:t>
      </w:r>
      <w:r>
        <w:t xml:space="preserve">doi: 10.1021/jacs.5b00242.</w:t>
      </w:r>
      <w:r>
        <w:br/>
      </w:r>
      <w:r>
        <w:br/>
      </w:r>
      <w:r>
        <w:t xml:space="preserve">M.-. sheng . Miao, R. Hoffmann, J.</w:t>
      </w:r>
      <w:r>
        <w:t xml:space="preserve"> </w:t>
      </w:r>
      <w:r>
        <w:t xml:space="preserve">Botana, I. I. Naumovand R. J. Hemley, “Quasimolecules in Compressed</w:t>
      </w:r>
      <w:r>
        <w:t xml:space="preserve"> </w:t>
      </w:r>
      <w:r>
        <w:t xml:space="preserve">Lithium”,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56, no.</w:t>
      </w:r>
      <w:r>
        <w:t xml:space="preserve"> </w:t>
      </w:r>
      <w:r>
        <w:t xml:space="preserve">4. Wiley, pp. 972–975, Dec. 21, 2016. doi: 10.1002/anie.201608490.</w:t>
      </w:r>
      <w:r>
        <w:br/>
      </w:r>
      <w:r>
        <w:br/>
      </w:r>
      <w:r>
        <w:t xml:space="preserve">M.-. sheng . Miao, “Anionic Chemistry of Noble Gases: Formation of</w:t>
      </w:r>
      <w:r>
        <w:t xml:space="preserve"> </w:t>
      </w:r>
      <w:r>
        <w:t xml:space="preserve">Mg–NG (NG = Xe, Kr, Ar) Compounds under Pressure”,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137, no. 44. American Chemical</w:t>
      </w:r>
      <w:r>
        <w:t xml:space="preserve"> </w:t>
      </w:r>
      <w:r>
        <w:t xml:space="preserve">Society (ACS), pp. 14122–14128, Nov. 03, 2015. doi:</w:t>
      </w:r>
      <w:r>
        <w:t xml:space="preserve"> </w:t>
      </w:r>
      <w:r>
        <w:t xml:space="preserve">10.1021/jacs.5b08162.</w:t>
      </w:r>
      <w:r>
        <w:br/>
      </w:r>
      <w:r>
        <w:br/>
      </w:r>
      <w:r>
        <w:t xml:space="preserve">F. Peng, J. Botana, Y. Wang, Y. Maand</w:t>
      </w:r>
      <w:r>
        <w:t xml:space="preserve"> </w:t>
      </w:r>
      <w:r>
        <w:t xml:space="preserve">M. Miao, “Unexpected Trend in Stability of Xe–F Compounds under Pressure</w:t>
      </w:r>
      <w:r>
        <w:t xml:space="preserve"> </w:t>
      </w:r>
      <w:r>
        <w:t xml:space="preserve">Driven by Xe–Xe Covalent Bonds”,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7, no. 22. American Chemical Society (ACS),</w:t>
      </w:r>
      <w:r>
        <w:t xml:space="preserve"> </w:t>
      </w:r>
      <w:r>
        <w:t xml:space="preserve">pp. 4562–4567, Nov. 01, 2016. doi: 10.1021/acs.jpclett.6b01922.</w:t>
      </w:r>
      <w:r>
        <w:br/>
      </w:r>
      <w:r>
        <w:br/>
      </w:r>
      <w:r>
        <w:t xml:space="preserve">X. Sui, T. Hu, J. Wang, B.-L. Gu, W. Duanand M.-. sheng . Miao,</w:t>
      </w:r>
      <w:r>
        <w:t xml:space="preserve"> </w:t>
      </w:r>
      <w:r>
        <w:t xml:space="preserve">“Voltage-controllable colossal magnetocrystalline anisotropy in</w:t>
      </w:r>
      <w:r>
        <w:t xml:space="preserve"> </w:t>
      </w:r>
      <w:r>
        <w:t xml:space="preserve">single-layer transition metal dichalcogenides”,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96, no. 4. American Physical Society (APS), Jul. 26, 2017.</w:t>
      </w:r>
      <w:r>
        <w:t xml:space="preserve"> </w:t>
      </w:r>
      <w:r>
        <w:t xml:space="preserve">doi: 10.1103/physrevb.96.041410.</w:t>
      </w:r>
      <w:r>
        <w:br/>
      </w:r>
      <w:r>
        <w:br/>
      </w:r>
      <w:r>
        <w:t xml:space="preserve">W.-. cai . Yi, T. Hu, T. Su,</w:t>
      </w:r>
      <w:r>
        <w:t xml:space="preserve"> </w:t>
      </w:r>
      <w:r>
        <w:t xml:space="preserve">R. Islam, M.-. sheng . Miaoand J.-. yao . Liu, “A CNH monolayer: a</w:t>
      </w:r>
      <w:r>
        <w:t xml:space="preserve"> </w:t>
      </w:r>
      <w:r>
        <w:t xml:space="preserve">direct gap 2D semiconductor with anisotropic electronic and optical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5, no. 33.</w:t>
      </w:r>
      <w:r>
        <w:t xml:space="preserve"> </w:t>
      </w:r>
      <w:r>
        <w:t xml:space="preserve">Royal Society of Chemistry (RSC), pp. 8498–8503, 2017. doi:</w:t>
      </w:r>
      <w:r>
        <w:t xml:space="preserve"> </w:t>
      </w:r>
      <w:r>
        <w:t xml:space="preserve">10.1039/c7tc02287e.</w:t>
      </w:r>
      <w:r>
        <w:br/>
      </w:r>
      <w:r>
        <w:br/>
      </w:r>
      <w:r>
        <w:t xml:space="preserve">W.-. cai . Yi, “Honeycomb Boron</w:t>
      </w:r>
      <w:r>
        <w:t xml:space="preserve"> </w:t>
      </w:r>
      <w:r>
        <w:t xml:space="preserve">Allotropes with Dirac Cones: A True Analogue to Graphene”,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8, no. 12. American</w:t>
      </w:r>
      <w:r>
        <w:t xml:space="preserve"> </w:t>
      </w:r>
      <w:r>
        <w:t xml:space="preserve">Chemical Society (ACS), pp. 2647–2653, Jun. 01, 2017. doi:</w:t>
      </w:r>
      <w:r>
        <w:t xml:space="preserve"> </w:t>
      </w:r>
      <w:r>
        <w:t xml:space="preserve">10.1021/acs.jpclett.7b00891.</w:t>
      </w:r>
      <w:r>
        <w:br/>
      </w:r>
      <w:r>
        <w:br/>
      </w:r>
      <w:r>
        <w:t xml:space="preserve">W.-. cai . Yi, W. Liu, L. Zhao,</w:t>
      </w:r>
      <w:r>
        <w:t xml:space="preserve"> </w:t>
      </w:r>
      <w:r>
        <w:t xml:space="preserve">R. Islam, M.-. sheng . Miaoand J.-. yao . Liu, “Asymmetric passivation</w:t>
      </w:r>
      <w:r>
        <w:t xml:space="preserve"> </w:t>
      </w:r>
      <w:r>
        <w:t xml:space="preserve">of edges: a route to make magnetic graphene nanoribbons”,</w:t>
      </w:r>
      <w:r>
        <w:t xml:space="preserve"> </w:t>
      </w:r>
      <w:r>
        <w:rPr>
          <w:iCs/>
          <w:i/>
        </w:rPr>
        <w:t xml:space="preserve">RSC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7, no. 45. Royal Society of Chemistry (RSC),</w:t>
      </w:r>
      <w:r>
        <w:t xml:space="preserve"> </w:t>
      </w:r>
      <w:r>
        <w:t xml:space="preserve">pp. 27932–27937, 2017. doi: 10.1039/c7ra03461j.</w:t>
      </w:r>
      <w:r>
        <w:br/>
      </w:r>
      <w:r>
        <w:br/>
      </w:r>
      <w:r>
        <w:t xml:space="preserve">Y. Zheng, “A</w:t>
      </w:r>
      <w:r>
        <w:t xml:space="preserve"> </w:t>
      </w:r>
      <w:r>
        <w:t xml:space="preserve">Solid‐State Effect Responsible for an Organic Quintet State at Room</w:t>
      </w:r>
      <w:r>
        <w:t xml:space="preserve"> </w:t>
      </w:r>
      <w:r>
        <w:t xml:space="preserve">Temperature and Ambient Pressure”,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27,</w:t>
      </w:r>
      <w:r>
        <w:t xml:space="preserve"> </w:t>
      </w:r>
      <w:r>
        <w:t xml:space="preserve">no. 10. Wiley, pp. 1718–1723, Jan. 23, 2015. doi:</w:t>
      </w:r>
      <w:r>
        <w:t xml:space="preserve"> </w:t>
      </w:r>
      <w:r>
        <w:t xml:space="preserve">10.1002/adma.201405093.</w:t>
      </w:r>
      <w:r>
        <w:br/>
      </w:r>
      <w:r>
        <w:br/>
      </w:r>
      <w:r>
        <w:t xml:space="preserve">Y. Zheng, M.-. sheng . Miao, Y.</w:t>
      </w:r>
      <w:r>
        <w:t xml:space="preserve"> </w:t>
      </w:r>
      <w:r>
        <w:t xml:space="preserve">Zhang, T.-Q. Nguyenand F. Wudl, “Striking Effect of Intra- versus</w:t>
      </w:r>
      <w:r>
        <w:t xml:space="preserve"> </w:t>
      </w:r>
      <w:r>
        <w:t xml:space="preserve">Intermolecular Hydrogen Bonding on Zwitterions: Physical and Electronic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</w:t>
      </w:r>
      <w:r>
        <w:t xml:space="preserve"> </w:t>
      </w:r>
      <w:r>
        <w:t xml:space="preserve">no. 33. American Chemical Society (ACS), pp. 11614–11617, Aug. 07, 2014.</w:t>
      </w:r>
      <w:r>
        <w:t xml:space="preserve"> </w:t>
      </w:r>
      <w:r>
        <w:t xml:space="preserve">doi: 10.1021/ja506803y.</w:t>
      </w:r>
      <w:r>
        <w:br/>
      </w:r>
      <w:r>
        <w:br/>
      </w:r>
      <w:r>
        <w:t xml:space="preserve">S. P. Coleman, D. E. Spearotand L.</w:t>
      </w:r>
      <w:r>
        <w:t xml:space="preserve"> </w:t>
      </w:r>
      <w:r>
        <w:t xml:space="preserve">Capolungo, “Virtual diffraction analysis of Ni [0 1 0] symmetric tilt</w:t>
      </w:r>
      <w:r>
        <w:t xml:space="preserve"> </w:t>
      </w:r>
      <w:r>
        <w:t xml:space="preserve">grain boundaries”,</w:t>
      </w:r>
      <w:r>
        <w:t xml:space="preserve"> </w:t>
      </w:r>
      <w:r>
        <w:rPr>
          <w:iCs/>
          <w:i/>
        </w:rPr>
        <w:t xml:space="preserve">Modelling and Simulation in Materials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21, no. 5. IOP Publishing, p. 055020, Jun. 11,</w:t>
      </w:r>
      <w:r>
        <w:t xml:space="preserve"> </w:t>
      </w:r>
      <w:r>
        <w:t xml:space="preserve">2013. doi: 10.1088/0965-0393/21/5/055020.</w:t>
      </w:r>
      <w:r>
        <w:br/>
      </w:r>
      <w:r>
        <w:br/>
      </w:r>
      <w:r>
        <w:t xml:space="preserve">S.-Y. Liu,</w:t>
      </w:r>
      <w:r>
        <w:t xml:space="preserve"> </w:t>
      </w:r>
      <w:r>
        <w:t xml:space="preserve">“Oxidation of the two-phase Nb/Nb</w:t>
      </w:r>
      <w:r>
        <w:rPr>
          <w:vertAlign w:val="subscript"/>
        </w:rPr>
        <w:t xml:space="preserve">5</w:t>
      </w:r>
      <w:r>
        <w:t xml:space="preserve">Si</w:t>
      </w:r>
      <w:r>
        <w:rPr>
          <w:vertAlign w:val="subscript"/>
        </w:rPr>
        <w:t xml:space="preserve">3</w:t>
      </w:r>
      <w:r>
        <w:t xml:space="preserve"> </w:t>
      </w:r>
      <w:r>
        <w:t xml:space="preserve">composite:</w:t>
      </w:r>
      <w:r>
        <w:t xml:space="preserve"> </w:t>
      </w:r>
      <w:r>
        <w:t xml:space="preserve">The role of energetics, thermodynamics, segregation, and interfaces”,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138, no. 1. AIP Publishing,</w:t>
      </w:r>
      <w:r>
        <w:t xml:space="preserve"> </w:t>
      </w:r>
      <w:r>
        <w:t xml:space="preserve">p. 014708, Jan. 07, 2013. doi: 10.1063/1.4773447.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Hooshmand, D. Leand T. S. Rahman, “CO adsorption on Pd(111) at 0.5ML: A</w:t>
      </w:r>
      <w:r>
        <w:t xml:space="preserve"> </w:t>
      </w:r>
      <w:r>
        <w:t xml:space="preserve">first principles study”,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655. Elsevier BV,</w:t>
      </w:r>
      <w:r>
        <w:t xml:space="preserve"> </w:t>
      </w:r>
      <w:r>
        <w:t xml:space="preserve">pp. 7–11, Jan. 2017. doi: 10.1016/j.susc.2016.09.002.</w:t>
      </w:r>
      <w:r>
        <w:br/>
      </w:r>
      <w:r>
        <w:br/>
      </w:r>
      <w:r>
        <w:t xml:space="preserve">D. Le</w:t>
      </w:r>
      <w:r>
        <w:t xml:space="preserve"> </w:t>
      </w:r>
      <w:r>
        <w:t xml:space="preserve">and T. S. Rahman, “Joined edges in MoS</w:t>
      </w:r>
      <w:r>
        <w:rPr>
          <w:vertAlign w:val="subscript"/>
        </w:rPr>
        <w:t xml:space="preserve">2</w:t>
      </w:r>
      <w:r>
        <w:t xml:space="preserve">: metallic and</w:t>
      </w:r>
      <w:r>
        <w:t xml:space="preserve"> </w:t>
      </w:r>
      <w:r>
        <w:t xml:space="preserve">half-metallic wires”,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</w:t>
      </w:r>
      <w:r>
        <w:t xml:space="preserve"> </w:t>
      </w:r>
      <w:r>
        <w:t xml:space="preserve">vol. 25, no. 31. IOP Publishing, p. 312201, Jul. 09, 2013. doi:</w:t>
      </w:r>
      <w:r>
        <w:t xml:space="preserve"> </w:t>
      </w:r>
      <w:r>
        <w:t xml:space="preserve">10.1088/0953-8984/25/31/312201.</w:t>
      </w:r>
      <w:r>
        <w:br/>
      </w:r>
      <w:r>
        <w:br/>
      </w:r>
      <w:r>
        <w:t xml:space="preserve">D. Le and T. S. Rahman,</w:t>
      </w:r>
      <w:r>
        <w:t xml:space="preserve"> </w:t>
      </w:r>
      <w:r>
        <w:t xml:space="preserve">“Pt–dipyridyl tetrazine metal–organic network on the Au(100) surface:</w:t>
      </w:r>
      <w:r>
        <w:t xml:space="preserve"> </w:t>
      </w:r>
      <w:r>
        <w:t xml:space="preserve">insights from first principles calculations”,</w:t>
      </w:r>
      <w:r>
        <w:t xml:space="preserve"> </w:t>
      </w:r>
      <w:r>
        <w:rPr>
          <w:iCs/>
          <w:i/>
        </w:rPr>
        <w:t xml:space="preserve">Faraday</w:t>
      </w:r>
      <w:r>
        <w:rPr>
          <w:iCs/>
          <w:i/>
        </w:rPr>
        <w:t xml:space="preserve"> </w:t>
      </w:r>
      <w:r>
        <w:rPr>
          <w:iCs/>
          <w:i/>
        </w:rPr>
        <w:t xml:space="preserve">Discussions</w:t>
      </w:r>
      <w:r>
        <w:t xml:space="preserve">, vol. 204. Royal Society of Chemistry (RSC), pp. 83–95,</w:t>
      </w:r>
      <w:r>
        <w:t xml:space="preserve"> </w:t>
      </w:r>
      <w:r>
        <w:t xml:space="preserve">2017. doi: 10.1039/c7fd00097a.</w:t>
      </w:r>
      <w:r>
        <w:br/>
      </w:r>
      <w:r>
        <w:br/>
      </w:r>
      <w:r>
        <w:t xml:space="preserve">D. Le, T. B. Rawaland T. S.</w:t>
      </w:r>
      <w:r>
        <w:t xml:space="preserve"> </w:t>
      </w:r>
      <w:r>
        <w:t xml:space="preserve">Rahman, “Single-Layer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with Sulfur Vacancies: Structure</w:t>
      </w:r>
      <w:r>
        <w:t xml:space="preserve"> </w:t>
      </w:r>
      <w:r>
        <w:t xml:space="preserve">and Catalytic Application”,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10. American Chemical Society (ACS), pp. 5346–5351,</w:t>
      </w:r>
      <w:r>
        <w:t xml:space="preserve"> </w:t>
      </w:r>
      <w:r>
        <w:t xml:space="preserve">Mar. 03, 2014. doi: 10.1021/jp411256g.</w:t>
      </w:r>
      <w:r>
        <w:br/>
      </w:r>
      <w:r>
        <w:br/>
      </w:r>
      <w:r>
        <w:t xml:space="preserve">D. Le, “Growth of</w:t>
      </w:r>
      <w:r>
        <w:t xml:space="preserve"> </w:t>
      </w:r>
      <w:r>
        <w:t xml:space="preserve">aligned Mo6S6 nanowires on Cu(111)”,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611.</w:t>
      </w:r>
      <w:r>
        <w:t xml:space="preserve"> </w:t>
      </w:r>
      <w:r>
        <w:t xml:space="preserve">Elsevier BV, pp. 1–4, May 2013. doi: 10.1016/j.susc.2012.12.016.</w:t>
      </w:r>
      <w:r>
        <w:br/>
      </w:r>
      <w:r>
        <w:br/>
      </w:r>
      <w:r>
        <w:t xml:space="preserve">J. Mann, “2-Dimensional Transition Metal Dichalcogenides with</w:t>
      </w:r>
      <w:r>
        <w:t xml:space="preserve"> </w:t>
      </w:r>
      <w:r>
        <w:t xml:space="preserve">Tunable Direct Band Gaps:</w:t>
      </w:r>
      <w:r>
        <w:t xml:space="preserve"> </w:t>
      </w:r>
      <w:r>
        <w:t xml:space="preserve">MoS</w:t>
      </w:r>
      <w:r>
        <w:rPr>
          <w:vertAlign w:val="subscript"/>
        </w:rPr>
        <w:t xml:space="preserve">2(1-x)</w:t>
      </w:r>
      <w:r>
        <w:t xml:space="preserve">Se</w:t>
      </w:r>
      <w:r>
        <w:rPr>
          <w:vertAlign w:val="subscript"/>
        </w:rPr>
        <w:t xml:space="preserve">2x</w:t>
      </w:r>
      <w:r>
        <w:t xml:space="preserve">Monolayers”,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26, no. 9. Wiley, pp. 1399–1404, Dec. 12, 2013. doi:</w:t>
      </w:r>
      <w:r>
        <w:t xml:space="preserve"> </w:t>
      </w:r>
      <w:r>
        <w:t xml:space="preserve">10.1002/adma.201304389.</w:t>
      </w:r>
      <w:r>
        <w:br/>
      </w:r>
      <w:r>
        <w:br/>
      </w:r>
      <w:r>
        <w:t xml:space="preserve">Q. Ma, “Controlled argon beam-induced</w:t>
      </w:r>
      <w:r>
        <w:t xml:space="preserve"> </w:t>
      </w:r>
      <w:r>
        <w:t xml:space="preserve">desulfurization of monolayer molybdenum disulfide”,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Condensed Matter</w:t>
      </w:r>
      <w:r>
        <w:t xml:space="preserve">, vol. 25, no. 25. IOP Publishing,</w:t>
      </w:r>
      <w:r>
        <w:t xml:space="preserve"> </w:t>
      </w:r>
      <w:r>
        <w:t xml:space="preserve">p. 252201, May 24, 2013. doi: 10.1088/0953-8984/25/25/252201.</w:t>
      </w:r>
      <w:r>
        <w:br/>
      </w:r>
      <w:r>
        <w:br/>
      </w:r>
      <w:r>
        <w:t xml:space="preserve">D. J. Nash, “Heterogeneous Metal-Free Hydrogenation over</w:t>
      </w:r>
      <w:r>
        <w:t xml:space="preserve"> </w:t>
      </w:r>
      <w:r>
        <w:t xml:space="preserve">Defect-Laden Hexagonal Boron Nitride”,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1, no. 6.</w:t>
      </w:r>
      <w:r>
        <w:t xml:space="preserve"> </w:t>
      </w:r>
      <w:r>
        <w:t xml:space="preserve">American Chemical Society (ACS), pp. 1343–1354, Dec. 21, 2016. doi:</w:t>
      </w:r>
      <w:r>
        <w:t xml:space="preserve"> </w:t>
      </w:r>
      <w:r>
        <w:t xml:space="preserve">10.1021/acsomega.6b00315.</w:t>
      </w:r>
      <w:r>
        <w:br/>
      </w:r>
      <w:r>
        <w:br/>
      </w:r>
      <w:r>
        <w:t xml:space="preserve">C. D. Tempas, “Redox-active ligand</w:t>
      </w:r>
      <w:r>
        <w:t xml:space="preserve"> </w:t>
      </w:r>
      <w:r>
        <w:t xml:space="preserve">controlled selectivity of vanadium oxidation on Au(100)”,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9, no. 6. Royal Society of Chemistry (RSC),</w:t>
      </w:r>
      <w:r>
        <w:t xml:space="preserve"> </w:t>
      </w:r>
      <w:r>
        <w:t xml:space="preserve">pp. 1674–1685, 2018. doi: 10.1039/c7sc04752e.</w:t>
      </w:r>
      <w:r>
        <w:br/>
      </w:r>
      <w:r>
        <w:br/>
      </w:r>
      <w:r>
        <w:t xml:space="preserve">C. D. Tempas,</w:t>
      </w:r>
      <w:r>
        <w:t xml:space="preserve"> </w:t>
      </w:r>
      <w:r>
        <w:t xml:space="preserve">“Redox Isomeric Surface Structures Are Preferred over Odd‐Electron Pt</w:t>
      </w:r>
      <w:r>
        <w:t xml:space="preserve"> </w:t>
      </w:r>
      <w:r>
        <w:rPr>
          <w:vertAlign w:val="superscript"/>
        </w:rPr>
        <w:t xml:space="preserve">1+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– A European Journal</w:t>
      </w:r>
      <w:r>
        <w:t xml:space="preserve">, vol. 24, no. 59.</w:t>
      </w:r>
      <w:r>
        <w:t xml:space="preserve"> </w:t>
      </w:r>
      <w:r>
        <w:t xml:space="preserve">Wiley, pp. 15852–15858, Sep. 20, 2018. doi: 10.1002/chem.201802943.</w:t>
      </w:r>
      <w:r>
        <w:br/>
      </w:r>
      <w:r>
        <w:br/>
      </w:r>
      <w:r>
        <w:t xml:space="preserve">A. N. Volkov, “Effects of exit boundary conditions on results</w:t>
      </w:r>
      <w:r>
        <w:t xml:space="preserve"> </w:t>
      </w:r>
      <w:r>
        <w:t xml:space="preserve">of kinetic simulations of spherical expansion of mon- and diatomic gases</w:t>
      </w:r>
      <w:r>
        <w:t xml:space="preserve"> </w:t>
      </w:r>
      <w:r>
        <w:t xml:space="preserve">in a gravitational field”,</w:t>
      </w:r>
      <w:r>
        <w:t xml:space="preserve"> </w:t>
      </w:r>
      <w:r>
        <w:rPr>
          <w:iCs/>
          <w:i/>
        </w:rPr>
        <w:t xml:space="preserve">Vacuum</w:t>
      </w:r>
      <w:r>
        <w:t xml:space="preserve">, vol. 109. Elsevier BV,</w:t>
      </w:r>
      <w:r>
        <w:t xml:space="preserve"> </w:t>
      </w:r>
      <w:r>
        <w:t xml:space="preserve">pp. 308–318, Nov. 2014. doi: 10.1016/j.vacuum.2014.05.022.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N. Volkov, R. N. Salawayand L. V. Zhigilei, “Atomistic simulations,</w:t>
      </w:r>
      <w:r>
        <w:t xml:space="preserve"> </w:t>
      </w:r>
      <w:r>
        <w:t xml:space="preserve">mesoscopic modeling, and theoretical analysis of thermal conductivity of</w:t>
      </w:r>
      <w:r>
        <w:t xml:space="preserve"> </w:t>
      </w:r>
      <w:r>
        <w:t xml:space="preserve">bundles composed of carbon nanotubes”,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114, no. 10. AIP Publishing, p. 104301, Sep. 14, 2013.</w:t>
      </w:r>
      <w:r>
        <w:t xml:space="preserve"> </w:t>
      </w:r>
      <w:r>
        <w:t xml:space="preserve">doi: 10.1063/1.4819911.</w:t>
      </w:r>
      <w:r>
        <w:br/>
      </w:r>
      <w:r>
        <w:br/>
      </w:r>
      <w:r>
        <w:t xml:space="preserve">C. Wu, E. T. Karim, A. N. Volkovand</w:t>
      </w:r>
      <w:r>
        <w:t xml:space="preserve"> </w:t>
      </w:r>
      <w:r>
        <w:t xml:space="preserve">L. V. Zhigilei, “Atomic Movies of Laser-Induced Structural and Phase</w:t>
      </w:r>
      <w:r>
        <w:t xml:space="preserve"> </w:t>
      </w:r>
      <w:r>
        <w:t xml:space="preserve">Transformations from Molecular Dynamics Simulations”,</w:t>
      </w:r>
      <w:r>
        <w:t xml:space="preserve"> </w:t>
      </w:r>
      <w:r>
        <w:rPr>
          <w:iCs/>
          <w:i/>
        </w:rPr>
        <w:t xml:space="preserve">Lasers in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. Springer International Publishing, pp. 67–100,</w:t>
      </w:r>
      <w:r>
        <w:t xml:space="preserve"> </w:t>
      </w:r>
      <w:r>
        <w:t xml:space="preserve">2014. doi: 10.1007/978-3-319-02898-9_4.</w:t>
      </w:r>
      <w:r>
        <w:br/>
      </w:r>
      <w:r>
        <w:br/>
      </w:r>
      <w:r>
        <w:t xml:space="preserve">R. J. Lang, W. L.</w:t>
      </w:r>
      <w:r>
        <w:t xml:space="preserve"> </w:t>
      </w:r>
      <w:r>
        <w:t xml:space="preserve">Merlingand D. S. Simmons, “Combined Dependence of Nanoconfined</w:t>
      </w:r>
      <w:r>
        <w:t xml:space="preserve"> </w:t>
      </w:r>
      <w:r>
        <w:rPr>
          <w:iCs/>
          <w:i/>
        </w:rPr>
        <w:t xml:space="preserve">T</w:t>
      </w:r>
      <w:r>
        <w:rPr>
          <w:vertAlign w:val="subscript"/>
        </w:rPr>
        <w:t xml:space="preserve">g</w:t>
      </w:r>
      <w:r>
        <w:t xml:space="preserve"> </w:t>
      </w:r>
      <w:r>
        <w:t xml:space="preserve">on Interfacial Energy and Softness of Confinement”,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3, no. 8. American Chemical Society</w:t>
      </w:r>
      <w:r>
        <w:t xml:space="preserve"> </w:t>
      </w:r>
      <w:r>
        <w:t xml:space="preserve">(ACS), pp. 758–762, Jul. 23, 2014. doi: 10.1021/mz500361v.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Balamurugan, A. J. A. Aquino, F. de Dios, L. Flores Jr., H. Lischkaand</w:t>
      </w:r>
      <w:r>
        <w:t xml:space="preserve"> </w:t>
      </w:r>
      <w:r>
        <w:t xml:space="preserve">M. S. Cheung, “Multiscale Simulation of the Ground and Photo-Induced</w:t>
      </w:r>
      <w:r>
        <w:t xml:space="preserve"> </w:t>
      </w:r>
      <w:r>
        <w:t xml:space="preserve">Charge-Separated States of a Molecular Triad in Polar Organic Solvent:</w:t>
      </w:r>
      <w:r>
        <w:t xml:space="preserve"> </w:t>
      </w:r>
      <w:r>
        <w:t xml:space="preserve">Exploring the Conformations, Fluctuations, and Free Energy Landscapes”,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117, no. 40. American</w:t>
      </w:r>
      <w:r>
        <w:t xml:space="preserve"> </w:t>
      </w:r>
      <w:r>
        <w:t xml:space="preserve">Chemical Society (ACS), pp. 12065–12075, Oct. 01, 2013. doi:</w:t>
      </w:r>
      <w:r>
        <w:t xml:space="preserve"> </w:t>
      </w:r>
      <w:r>
        <w:t xml:space="preserve">10.1021/jp4026927.</w:t>
      </w:r>
      <w:r>
        <w:br/>
      </w:r>
      <w:r>
        <w:br/>
      </w:r>
      <w:r>
        <w:t xml:space="preserve">R. H. Coridan, K. A. Arpin, B. S.</w:t>
      </w:r>
      <w:r>
        <w:t xml:space="preserve"> </w:t>
      </w:r>
      <w:r>
        <w:t xml:space="preserve">Brunschwig, P. V. Braunand N. S. Lewis, “Photoelectrochemical Behavior</w:t>
      </w:r>
      <w:r>
        <w:t xml:space="preserve"> </w:t>
      </w:r>
      <w:r>
        <w:t xml:space="preserve">of Hierarchically Structured Si/WO</w:t>
      </w:r>
      <w:r>
        <w:rPr>
          <w:vertAlign w:val="subscript"/>
        </w:rPr>
        <w:t xml:space="preserve">3</w:t>
      </w:r>
      <w:r>
        <w:t xml:space="preserve"> </w:t>
      </w:r>
      <w:r>
        <w:t xml:space="preserve">Core–Shell Tandem</w:t>
      </w:r>
      <w:r>
        <w:t xml:space="preserve"> </w:t>
      </w:r>
      <w:r>
        <w:t xml:space="preserve">Photoanodes”,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5. American Chemical</w:t>
      </w:r>
      <w:r>
        <w:t xml:space="preserve"> </w:t>
      </w:r>
      <w:r>
        <w:t xml:space="preserve">Society (ACS), pp. 2310–2317, Apr. 21, 2014. doi: 10.1021/nl404623t.</w:t>
      </w:r>
      <w:r>
        <w:br/>
      </w:r>
      <w:r>
        <w:br/>
      </w:r>
      <w:r>
        <w:t xml:space="preserve">T. Lu, C. Chen, K. Zhao, W. Zhangand T. J. Wang, “Bulge test</w:t>
      </w:r>
      <w:r>
        <w:t xml:space="preserve"> </w:t>
      </w:r>
      <w:r>
        <w:t xml:space="preserve">at nano-scale: The surface effects”,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103, no. 5. AIP Publishing, p. 053110, Jul. 29, 2013. doi:</w:t>
      </w:r>
      <w:r>
        <w:t xml:space="preserve"> </w:t>
      </w:r>
      <w:r>
        <w:t xml:space="preserve">10.1063/1.4817298.</w:t>
      </w:r>
      <w:r>
        <w:br/>
      </w:r>
      <w:r>
        <w:br/>
      </w:r>
      <w:r>
        <w:t xml:space="preserve">K.-J. Zhao, Y.-G. Liand L. Brassart,</w:t>
      </w:r>
      <w:r>
        <w:t xml:space="preserve"> </w:t>
      </w:r>
      <w:r>
        <w:t xml:space="preserve">“Pressure-sensitive plasticity of lithiated silicon in Li-ion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Acta Mechanica Sinica</w:t>
      </w:r>
      <w:r>
        <w:t xml:space="preserve">, vol. 29, no. 3. Springer</w:t>
      </w:r>
      <w:r>
        <w:t xml:space="preserve"> </w:t>
      </w:r>
      <w:r>
        <w:t xml:space="preserve">Science and Business Media LLC, pp. 379–387, Jun. 2013. doi:</w:t>
      </w:r>
      <w:r>
        <w:t xml:space="preserve"> </w:t>
      </w:r>
      <w:r>
        <w:t xml:space="preserve">10.1007/s10409-013-0041-2.</w:t>
      </w:r>
      <w:r>
        <w:br/>
      </w:r>
      <w:r>
        <w:br/>
      </w:r>
      <w:r>
        <w:t xml:space="preserve">S. Almeida, E. Ochoa, J. J.</w:t>
      </w:r>
      <w:r>
        <w:t xml:space="preserve"> </w:t>
      </w:r>
      <w:r>
        <w:t xml:space="preserve">Chavez, X. W. Zhouand D. Zubia, “Calculation of surface diffusivity and</w:t>
      </w:r>
      <w:r>
        <w:t xml:space="preserve"> </w:t>
      </w:r>
      <w:r>
        <w:t xml:space="preserve">residence time by molecular dynamics with application to nanoscale</w:t>
      </w:r>
      <w:r>
        <w:t xml:space="preserve"> </w:t>
      </w:r>
      <w:r>
        <w:t xml:space="preserve">selective-area growth”,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423.</w:t>
      </w:r>
      <w:r>
        <w:t xml:space="preserve"> </w:t>
      </w:r>
      <w:r>
        <w:t xml:space="preserve">Elsevier BV, pp. 55–60, Aug. 2015. doi: 10.1016/j.jcrysgro.2015.04.036.</w:t>
      </w:r>
      <w:r>
        <w:br/>
      </w:r>
      <w:r>
        <w:br/>
      </w:r>
      <w:r>
        <w:t xml:space="preserve">A. E. Antipov, J. P. F. LeBlancand E. Gull, “Opendf - An</w:t>
      </w:r>
      <w:r>
        <w:t xml:space="preserve"> </w:t>
      </w:r>
      <w:r>
        <w:t xml:space="preserve">Implementation of the Dual Fermion Method for Strongly Correlated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Physics Procedia</w:t>
      </w:r>
      <w:r>
        <w:t xml:space="preserve">, vol. 68. Elsevier BV, pp. 43–51,</w:t>
      </w:r>
      <w:r>
        <w:t xml:space="preserve"> </w:t>
      </w:r>
      <w:r>
        <w:t xml:space="preserve">2015. doi: 10.1016/j.phpro.2015.07.107.</w:t>
      </w:r>
      <w:r>
        <w:br/>
      </w:r>
      <w:r>
        <w:br/>
      </w:r>
      <w:r>
        <w:t xml:space="preserve">X. Chen, J. P. F.</w:t>
      </w:r>
      <w:r>
        <w:t xml:space="preserve"> </w:t>
      </w:r>
      <w:r>
        <w:t xml:space="preserve">LeBlancand E. Gull, “Superconducting Fluctuations in the Normal State of</w:t>
      </w:r>
      <w:r>
        <w:t xml:space="preserve"> </w:t>
      </w:r>
      <w:r>
        <w:t xml:space="preserve">the Two-Dimensional Hubbard Model”,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115, no. 11. American Physical Society (APS), Sep. 09, 2015. doi:</w:t>
      </w:r>
      <w:r>
        <w:t xml:space="preserve"> </w:t>
      </w:r>
      <w:r>
        <w:t xml:space="preserve">10.1103/physrevlett.115.116402.</w:t>
      </w:r>
      <w:r>
        <w:br/>
      </w:r>
      <w:r>
        <w:br/>
      </w:r>
      <w:r>
        <w:t xml:space="preserve">X. Dong, X. Chenand E. Gull,</w:t>
      </w:r>
      <w:r>
        <w:t xml:space="preserve"> </w:t>
      </w:r>
      <w:r>
        <w:t xml:space="preserve">“Dynamical charge susceptibility in the Hubbard model”,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100, no. 23. American Physical Society (APS),</w:t>
      </w:r>
      <w:r>
        <w:t xml:space="preserve"> </w:t>
      </w:r>
      <w:r>
        <w:t xml:space="preserve">Dec. 05, 2019. doi: 10.1103/physrevb.100.235107.</w:t>
      </w:r>
      <w:r>
        <w:br/>
      </w:r>
      <w:r>
        <w:br/>
      </w:r>
      <w:r>
        <w:t xml:space="preserve">A. Gaenko,</w:t>
      </w:r>
      <w:r>
        <w:t xml:space="preserve"> </w:t>
      </w:r>
      <w:r>
        <w:t xml:space="preserve">“Updated core libraries of the ALPS project”,</w:t>
      </w:r>
      <w:r>
        <w:t xml:space="preserve"> </w:t>
      </w:r>
      <w:r>
        <w:rPr>
          <w:iCs/>
          <w:i/>
        </w:rPr>
        <w:t xml:space="preserve">Computer Physics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213. Elsevier BV, pp. 235–251, Apr. 2017. doi:</w:t>
      </w:r>
      <w:r>
        <w:t xml:space="preserve"> </w:t>
      </w:r>
      <w:r>
        <w:t xml:space="preserve">10.1016/j.cpc.2016.12.009.</w:t>
      </w:r>
      <w:r>
        <w:br/>
      </w:r>
      <w:r>
        <w:br/>
      </w:r>
      <w:r>
        <w:t xml:space="preserve">D. Hirschmeier, H. Hafermann, E.</w:t>
      </w:r>
      <w:r>
        <w:t xml:space="preserve"> </w:t>
      </w:r>
      <w:r>
        <w:t xml:space="preserve">Gull, A. I. Lichtensteinand A. E. Antipov, “Mechanisms of</w:t>
      </w:r>
      <w:r>
        <w:t xml:space="preserve"> </w:t>
      </w:r>
      <w:r>
        <w:t xml:space="preserve">finite-temperature magnetism in the three-dimensional Hubbard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14. American Physical Society</w:t>
      </w:r>
      <w:r>
        <w:t xml:space="preserve"> </w:t>
      </w:r>
      <w:r>
        <w:t xml:space="preserve">(APS), Oct. 09, 2015. doi: 10.1103/physrevb.92.144409.</w:t>
      </w:r>
      <w:r>
        <w:br/>
      </w:r>
      <w:r>
        <w:br/>
      </w:r>
      <w:r>
        <w:t xml:space="preserve">A. A.</w:t>
      </w:r>
      <w:r>
        <w:t xml:space="preserve"> </w:t>
      </w:r>
      <w:r>
        <w:t xml:space="preserve">Kananenka, E. Gulland D. Zgid, “Systematically improvable multiscale</w:t>
      </w:r>
      <w:r>
        <w:t xml:space="preserve"> </w:t>
      </w:r>
      <w:r>
        <w:t xml:space="preserve">solver for correlated electron systems”,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91, no. 12. American Physical Society (APS), Mar. 23, 2015. doi:</w:t>
      </w:r>
      <w:r>
        <w:t xml:space="preserve"> </w:t>
      </w:r>
      <w:r>
        <w:t xml:space="preserve">10.1103/physrevb.91.121111.</w:t>
      </w:r>
      <w:r>
        <w:br/>
      </w:r>
      <w:r>
        <w:br/>
      </w:r>
      <w:r>
        <w:t xml:space="preserve">S. Li and E. Gull, “Magnetic and</w:t>
      </w:r>
      <w:r>
        <w:t xml:space="preserve"> </w:t>
      </w:r>
      <w:r>
        <w:t xml:space="preserve">charge susceptibilities in the half-filled triangular lattice Hubbard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Physical Review Research</w:t>
      </w:r>
      <w:r>
        <w:t xml:space="preserve">, vol. 2, no. 1. American</w:t>
      </w:r>
      <w:r>
        <w:t xml:space="preserve"> </w:t>
      </w:r>
      <w:r>
        <w:t xml:space="preserve">Physical Society (APS), Mar. 11, 2020. doi:</w:t>
      </w:r>
      <w:r>
        <w:t xml:space="preserve"> </w:t>
      </w:r>
      <w:r>
        <w:t xml:space="preserve">10.1103/physrevresearch.2.013295.</w:t>
      </w:r>
      <w:r>
        <w:br/>
      </w:r>
      <w:r>
        <w:br/>
      </w:r>
      <w:r>
        <w:t xml:space="preserve">H. Shinaoka, E. Gulland P.</w:t>
      </w:r>
      <w:r>
        <w:t xml:space="preserve"> </w:t>
      </w:r>
      <w:r>
        <w:t xml:space="preserve">Werner, “Continuous-time hybridization expansion quantum impurity solver</w:t>
      </w:r>
      <w:r>
        <w:t xml:space="preserve"> </w:t>
      </w:r>
      <w:r>
        <w:t xml:space="preserve">for multi-orbital systems with complex hybridizations”,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Physics Communications</w:t>
      </w:r>
      <w:r>
        <w:t xml:space="preserve">, vol. 215. Elsevier BV, pp. 128–136,</w:t>
      </w:r>
      <w:r>
        <w:t xml:space="preserve"> </w:t>
      </w:r>
      <w:r>
        <w:t xml:space="preserve">Jun. 2017. doi: 10.1016/j.cpc.2017.01.003.</w:t>
      </w:r>
      <w:r>
        <w:br/>
      </w:r>
      <w:r>
        <w:br/>
      </w:r>
      <w:r>
        <w:t xml:space="preserve">D. Zgid and E.</w:t>
      </w:r>
      <w:r>
        <w:t xml:space="preserve"> </w:t>
      </w:r>
      <w:r>
        <w:t xml:space="preserve">Gull, “Finite temperature quantum embedding theories for correlated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 vol. 19, no. 2. IOP Publishing,</w:t>
      </w:r>
      <w:r>
        <w:t xml:space="preserve"> </w:t>
      </w:r>
      <w:r>
        <w:t xml:space="preserve">p. 023047, Feb. 23, 2017. doi: 10.1088/1367-2630/aa5d34.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Chen, J. P. F. LeBlancand E. Gull, “Simulation of the NMR response in</w:t>
      </w:r>
      <w:r>
        <w:t xml:space="preserve"> </w:t>
      </w:r>
      <w:r>
        <w:t xml:space="preserve">the pseudogap regime of the cuprates”,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8, no. 1. Springer Science and Business Media LLC, Apr. 07, 2017.</w:t>
      </w:r>
      <w:r>
        <w:t xml:space="preserve"> </w:t>
      </w:r>
      <w:r>
        <w:t xml:space="preserve">doi: 10.1038/ncomms14986.</w:t>
      </w:r>
      <w:r>
        <w:br/>
      </w:r>
      <w:r>
        <w:br/>
      </w:r>
      <w:r>
        <w:t xml:space="preserve">S. Iskakov, H. Terletskaand E.</w:t>
      </w:r>
      <w:r>
        <w:t xml:space="preserve"> </w:t>
      </w:r>
      <w:r>
        <w:t xml:space="preserve">Gull, “Momentum-space cluster dual-fermion method”,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97, no. 12. American Physical Society (APS), Mar. 12, 2018.</w:t>
      </w:r>
      <w:r>
        <w:t xml:space="preserve"> </w:t>
      </w:r>
      <w:r>
        <w:t xml:space="preserve">doi: 10.1103/physrevb.97.125114.</w:t>
      </w:r>
      <w:r>
        <w:br/>
      </w:r>
      <w:r>
        <w:br/>
      </w:r>
      <w:r>
        <w:t xml:space="preserve">T. Ribic, “Role of</w:t>
      </w:r>
      <w:r>
        <w:t xml:space="preserve"> </w:t>
      </w:r>
      <w:r>
        <w:t xml:space="preserve">three-particle vertex within dual fermion calculations”,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96, no. 23. American Physical Society (APS), Dec. 18,</w:t>
      </w:r>
      <w:r>
        <w:t xml:space="preserve"> </w:t>
      </w:r>
      <w:r>
        <w:t xml:space="preserve">2017. doi: 10.1103/physrevb.96.235127.</w:t>
      </w:r>
      <w:r>
        <w:br/>
      </w:r>
      <w:r>
        <w:br/>
      </w:r>
      <w:r>
        <w:t xml:space="preserve">H. Terletska, T. Chen,</w:t>
      </w:r>
      <w:r>
        <w:t xml:space="preserve"> </w:t>
      </w:r>
      <w:r>
        <w:t xml:space="preserve">J. Pakiand E. Gull, “Charge ordering and nonlocal correlations in the</w:t>
      </w:r>
      <w:r>
        <w:t xml:space="preserve"> </w:t>
      </w:r>
      <w:r>
        <w:t xml:space="preserve">doped extended Hubbard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</w:t>
      </w:r>
      <w:r>
        <w:t xml:space="preserve"> </w:t>
      </w:r>
      <w:r>
        <w:t xml:space="preserve">11. American Physical Society (APS), Mar. 09, 2018. doi:</w:t>
      </w:r>
      <w:r>
        <w:t xml:space="preserve"> </w:t>
      </w:r>
      <w:r>
        <w:t xml:space="preserve">10.1103/physrevb.97.115117.</w:t>
      </w:r>
      <w:r>
        <w:br/>
      </w:r>
      <w:r>
        <w:br/>
      </w:r>
      <w:r>
        <w:t xml:space="preserve">J. Niu, “In Situ Observation of</w:t>
      </w:r>
      <w:r>
        <w:t xml:space="preserve"> </w:t>
      </w:r>
      <w:r>
        <w:t xml:space="preserve">Random Solid Solution Zone in LiFePO</w:t>
      </w:r>
      <w:r>
        <w:rPr>
          <w:vertAlign w:val="subscript"/>
        </w:rPr>
        <w:t xml:space="preserve">4</w:t>
      </w:r>
      <w:r>
        <w:t xml:space="preserve"> </w:t>
      </w:r>
      <w:r>
        <w:t xml:space="preserve">Electrode”,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7. American Chemical Society (ACS),</w:t>
      </w:r>
      <w:r>
        <w:t xml:space="preserve"> </w:t>
      </w:r>
      <w:r>
        <w:t xml:space="preserve">pp. 4005–4010, Jun. 09, 2014. doi: 10.1021/nl501415b.</w:t>
      </w:r>
      <w:r>
        <w:br/>
      </w:r>
      <w:r>
        <w:br/>
      </w:r>
      <w:r>
        <w:t xml:space="preserve">M. Wu,</w:t>
      </w:r>
      <w:r>
        <w:t xml:space="preserve"> </w:t>
      </w:r>
      <w:r>
        <w:t xml:space="preserve">X. Qianand J. Li, “Tunable Exciton Funnel Using Moiré Superlattice in</w:t>
      </w:r>
      <w:r>
        <w:t xml:space="preserve"> </w:t>
      </w:r>
      <w:r>
        <w:t xml:space="preserve">Twisted van der Waals Bilayer”,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9.</w:t>
      </w:r>
      <w:r>
        <w:t xml:space="preserve"> </w:t>
      </w:r>
      <w:r>
        <w:t xml:space="preserve">American Chemical Society (ACS), pp. 5350–5357, Aug. 19, 2014. doi:</w:t>
      </w:r>
      <w:r>
        <w:t xml:space="preserve"> </w:t>
      </w:r>
      <w:r>
        <w:t xml:space="preserve">10.1021/nl502414t.</w:t>
      </w:r>
      <w:r>
        <w:br/>
      </w:r>
      <w:r>
        <w:br/>
      </w:r>
      <w:r>
        <w:t xml:space="preserve">J. Huang, L. Valenzanoand G. Sant,</w:t>
      </w:r>
      <w:r>
        <w:t xml:space="preserve"> </w:t>
      </w:r>
      <w:r>
        <w:t xml:space="preserve">“Framework and Channel Modifications in Mayenite</w:t>
      </w:r>
      <w:r>
        <w:t xml:space="preserve"> </w:t>
      </w:r>
      <w:r>
        <w:t xml:space="preserve">(12CaO·7Al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) Nanocages By Cationic Doping”,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27, no. 13. American Chemical</w:t>
      </w:r>
      <w:r>
        <w:t xml:space="preserve"> </w:t>
      </w:r>
      <w:r>
        <w:t xml:space="preserve">Society (ACS), pp. 4731–4741, Jun. 25, 2015. doi:</w:t>
      </w:r>
      <w:r>
        <w:t xml:space="preserve"> </w:t>
      </w:r>
      <w:r>
        <w:t xml:space="preserve">10.1021/acs.chemmater.5b01360.</w:t>
      </w:r>
      <w:r>
        <w:br/>
      </w:r>
      <w:r>
        <w:br/>
      </w:r>
      <w:r>
        <w:t xml:space="preserve">J. Huang, L. Valenzano, T. V.</w:t>
      </w:r>
      <w:r>
        <w:t xml:space="preserve"> </w:t>
      </w:r>
      <w:r>
        <w:t xml:space="preserve">Singh, R. Pandeyand G. Sant, “Influence of (Al, Fe, Mg) Impurities on</w:t>
      </w:r>
      <w:r>
        <w:t xml:space="preserve"> </w:t>
      </w:r>
      <w:r>
        <w:t xml:space="preserve">Triclinic Ca</w:t>
      </w:r>
      <w:r>
        <w:rPr>
          <w:vertAlign w:val="subscript"/>
        </w:rPr>
        <w:t xml:space="preserve">3</w:t>
      </w:r>
      <w:r>
        <w:t xml:space="preserve">SiO</w:t>
      </w:r>
      <w:r>
        <w:rPr>
          <w:vertAlign w:val="subscript"/>
        </w:rPr>
        <w:t xml:space="preserve">5</w:t>
      </w:r>
      <w:r>
        <w:t xml:space="preserve">: Interpretations from DFT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14, no. 5.</w:t>
      </w:r>
      <w:r>
        <w:t xml:space="preserve"> </w:t>
      </w:r>
      <w:r>
        <w:t xml:space="preserve">American Chemical Society (ACS), pp. 2158–2171, Apr. 21, 2014. doi:</w:t>
      </w:r>
      <w:r>
        <w:t xml:space="preserve"> </w:t>
      </w:r>
      <w:r>
        <w:t xml:space="preserve">10.1021/cg401647f.</w:t>
      </w:r>
      <w:r>
        <w:br/>
      </w:r>
      <w:r>
        <w:br/>
      </w:r>
      <w:r>
        <w:t xml:space="preserve">M. S. Block, J. D’Emidioand R. K. Kaul,</w:t>
      </w:r>
      <w:r>
        <w:t xml:space="preserve"> </w:t>
      </w:r>
      <w:r>
        <w:t xml:space="preserve">“Kagome model for a</w:t>
      </w:r>
      <w:r>
        <w:t xml:space="preserve"> </w:t>
      </w:r>
      <m:oMath>
        <m:sSub>
          <m:e>
            <m:r>
              <m:rPr>
                <m:sty m:val="p"/>
                <m:scr m:val="double-struck"/>
              </m:rPr>
              <m:t>Z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quantum spin liquid”,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101, no. 2.</w:t>
      </w:r>
      <w:r>
        <w:t xml:space="preserve"> </w:t>
      </w:r>
      <w:r>
        <w:t xml:space="preserve">American Physical Society (APS), Jan. 09, 2020. doi:</w:t>
      </w:r>
      <w:r>
        <w:t xml:space="preserve"> </w:t>
      </w:r>
      <w:r>
        <w:t xml:space="preserve">10.1103/physrevb.101.020402.</w:t>
      </w:r>
      <w:r>
        <w:br/>
      </w:r>
      <w:r>
        <w:br/>
      </w:r>
      <w:r>
        <w:t xml:space="preserve">J. D’Emidio, “Entanglement</w:t>
      </w:r>
      <w:r>
        <w:t xml:space="preserve"> </w:t>
      </w:r>
      <w:r>
        <w:t xml:space="preserve">Entropy from Nonequilibrium Work”,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124, no. 11. American Physical Society (APS), Mar. 16, 2020. doi:</w:t>
      </w:r>
      <w:r>
        <w:t xml:space="preserve"> </w:t>
      </w:r>
      <w:r>
        <w:t xml:space="preserve">10.1103/physrevlett.124.110602.</w:t>
      </w:r>
      <w:r>
        <w:br/>
      </w:r>
      <w:r>
        <w:br/>
      </w:r>
      <w:r>
        <w:t xml:space="preserve">J. D’Emidio, M. S. Blockand</w:t>
      </w:r>
      <w:r>
        <w:t xml:space="preserve"> </w:t>
      </w:r>
      <w:r>
        <w:t xml:space="preserve">R. K. Kaul, “Rényi entanglement entropy of</w:t>
      </w:r>
      <w:r>
        <w:t xml:space="preserve"> </w:t>
      </w:r>
      <w:r>
        <w:t xml:space="preserve">critical</w:t>
      </w:r>
      <m:oMath>
        <m:r>
          <m:t>S</m:t>
        </m:r>
        <m:r>
          <m:t>U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spin</w:t>
      </w:r>
      <w:r>
        <w:t xml:space="preserve"> </w:t>
      </w:r>
      <w:r>
        <w:t xml:space="preserve">chains”,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5. American Physical</w:t>
      </w:r>
      <w:r>
        <w:t xml:space="preserve"> </w:t>
      </w:r>
      <w:r>
        <w:t xml:space="preserve">Society (APS), Aug. 06, 2015. doi: 10.1103/physrevb.92.054411.</w:t>
      </w:r>
      <w:r>
        <w:br/>
      </w:r>
      <w:r>
        <w:br/>
      </w:r>
      <w:r>
        <w:t xml:space="preserve">R. K. Kaul and M. S. Block, “Numerical studies of various Néel-VBS</w:t>
      </w:r>
      <w:r>
        <w:t xml:space="preserve"> </w:t>
      </w:r>
      <w:r>
        <w:t xml:space="preserve">transitions in SU(</w:t>
      </w:r>
      <w:r>
        <w:rPr>
          <w:iCs/>
          <w:i/>
        </w:rPr>
        <w:t xml:space="preserve">N</w:t>
      </w:r>
      <w:r>
        <w:t xml:space="preserve">) anti-ferromagnets”,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640. IOP Publishing, p. 012041, Sep. 28,</w:t>
      </w:r>
      <w:r>
        <w:t xml:space="preserve"> </w:t>
      </w:r>
      <w:r>
        <w:t xml:space="preserve">2015. doi: 10.1088/1742-6596/640/1/012041.</w:t>
      </w:r>
      <w:r>
        <w:br/>
      </w:r>
      <w:r>
        <w:br/>
      </w:r>
      <w:r>
        <w:t xml:space="preserve">W. A. Saidi,</w:t>
      </w:r>
      <w:r>
        <w:t xml:space="preserve"> </w:t>
      </w:r>
      <w:r>
        <w:t xml:space="preserve">“Effects of Topological Defects and Diatom Vacancies on Characteristic</w:t>
      </w:r>
      <w:r>
        <w:t xml:space="preserve"> </w:t>
      </w:r>
      <w:r>
        <w:t xml:space="preserve">Vibration Modes and Raman Intensities of Zigzag Single-Walled Carbon</w:t>
      </w:r>
      <w:r>
        <w:t xml:space="preserve"> </w:t>
      </w:r>
      <w:r>
        <w:t xml:space="preserve">Nanotubes”,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118, no.</w:t>
      </w:r>
      <w:r>
        <w:t xml:space="preserve"> </w:t>
      </w:r>
      <w:r>
        <w:t xml:space="preserve">35. American Chemical Society (ACS), pp. 7235–7241, Dec. 18, 2013. doi:</w:t>
      </w:r>
      <w:r>
        <w:t xml:space="preserve"> </w:t>
      </w:r>
      <w:r>
        <w:t xml:space="preserve">10.1021/jp409209s.</w:t>
      </w:r>
      <w:r>
        <w:br/>
      </w:r>
      <w:r>
        <w:br/>
      </w:r>
      <w:r>
        <w:t xml:space="preserve">Y. Tang, S. C. Burkert, Y. Zhao, W. A.</w:t>
      </w:r>
      <w:r>
        <w:t xml:space="preserve"> </w:t>
      </w:r>
      <w:r>
        <w:t xml:space="preserve">Saidiand A. Star, “The Effect of Metal Catalyst on the Electrocatalytic</w:t>
      </w:r>
      <w:r>
        <w:t xml:space="preserve"> </w:t>
      </w:r>
      <w:r>
        <w:t xml:space="preserve">Activity of Nitrogen-Doped Carbon Nanotubes”,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117, no. 48. American Chemical Society (ACS),</w:t>
      </w:r>
      <w:r>
        <w:t xml:space="preserve"> </w:t>
      </w:r>
      <w:r>
        <w:t xml:space="preserve">pp. 25213–25221, Nov. 22, 2013. doi: 10.1021/jp403033x.</w:t>
      </w:r>
      <w:r>
        <w:br/>
      </w:r>
      <w:r>
        <w:br/>
      </w:r>
      <w:r>
        <w:t xml:space="preserve">W. A.</w:t>
      </w:r>
      <w:r>
        <w:t xml:space="preserve"> </w:t>
      </w:r>
      <w:r>
        <w:t xml:space="preserve">Saidi, “Oxygen Reduction Electrocatalysis Using N-Doped Graphene</w:t>
      </w:r>
      <w:r>
        <w:t xml:space="preserve"> </w:t>
      </w:r>
      <w:r>
        <w:t xml:space="preserve">Quantum-Dots”,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4,</w:t>
      </w:r>
      <w:r>
        <w:t xml:space="preserve"> </w:t>
      </w:r>
      <w:r>
        <w:t xml:space="preserve">no. 23. American Chemical Society (ACS), pp. 4160–4165, Nov. 22, 2013.</w:t>
      </w:r>
      <w:r>
        <w:t xml:space="preserve"> </w:t>
      </w:r>
      <w:r>
        <w:t xml:space="preserve">doi: 10.1021/jz402090d.</w:t>
      </w:r>
      <w:r>
        <w:br/>
      </w:r>
      <w:r>
        <w:br/>
      </w:r>
      <w:r>
        <w:t xml:space="preserve">W. A. Saidi, “Influence of strain and</w:t>
      </w:r>
      <w:r>
        <w:t xml:space="preserve"> </w:t>
      </w:r>
      <w:r>
        <w:t xml:space="preserve">metal thickness on metal-MoS</w:t>
      </w:r>
      <w:r>
        <w:rPr>
          <w:vertAlign w:val="subscript"/>
        </w:rPr>
        <w:t xml:space="preserve">2</w:t>
      </w:r>
      <w:r>
        <w:t xml:space="preserve"> </w:t>
      </w:r>
      <w:r>
        <w:t xml:space="preserve">contacts”,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141, no. 9. AIP Publishing, p. 094707,</w:t>
      </w:r>
      <w:r>
        <w:t xml:space="preserve"> </w:t>
      </w:r>
      <w:r>
        <w:t xml:space="preserve">Sep. 07, 2014. doi: 10.1063/1.4893875.</w:t>
      </w:r>
      <w:r>
        <w:br/>
      </w:r>
      <w:r>
        <w:br/>
      </w:r>
      <w:r>
        <w:t xml:space="preserve">W. A. Saidi, “Density</w:t>
      </w:r>
      <w:r>
        <w:t xml:space="preserve"> </w:t>
      </w:r>
      <w:r>
        <w:t xml:space="preserve">Functional Theory Study of Nucleation and Growth of Pt Nanoparticles on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(001) Surface”,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</w:t>
      </w:r>
      <w:r>
        <w:t xml:space="preserve"> </w:t>
      </w:r>
      <w:r>
        <w:t xml:space="preserve">vol. 15, no. 2. American Chemical Society (ACS), pp. 642–652, Jan. 14,</w:t>
      </w:r>
      <w:r>
        <w:t xml:space="preserve"> </w:t>
      </w:r>
      <w:r>
        <w:t xml:space="preserve">2015. doi: 10.1021/cg5013395.</w:t>
      </w:r>
      <w:r>
        <w:br/>
      </w:r>
      <w:r>
        <w:br/>
      </w:r>
      <w:r>
        <w:t xml:space="preserve">W. A. Saidi, “Trends in the</w:t>
      </w:r>
      <w:r>
        <w:t xml:space="preserve"> </w:t>
      </w:r>
      <w:r>
        <w:t xml:space="preserve">Adsorption and Growth Morphology of Metals on the MoS</w:t>
      </w:r>
      <w:r>
        <w:rPr>
          <w:vertAlign w:val="subscript"/>
        </w:rPr>
        <w:t xml:space="preserve">2</w:t>
      </w:r>
      <w:r>
        <w:t xml:space="preserve">(001)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15, no. 7. American</w:t>
      </w:r>
      <w:r>
        <w:t xml:space="preserve"> </w:t>
      </w:r>
      <w:r>
        <w:t xml:space="preserve">Chemical Society (ACS), pp. 3190–3200, Jun. 10, 2015. doi:</w:t>
      </w:r>
      <w:r>
        <w:t xml:space="preserve"> </w:t>
      </w:r>
      <w:r>
        <w:t xml:space="preserve">10.1021/acs.cgd.5b00269.</w:t>
      </w:r>
      <w:r>
        <w:br/>
      </w:r>
      <w:r>
        <w:br/>
      </w:r>
      <w:r>
        <w:t xml:space="preserve">Q. Zhu, C. Fleck, W. A. Saidi, A.</w:t>
      </w:r>
      <w:r>
        <w:t xml:space="preserve"> </w:t>
      </w:r>
      <w:r>
        <w:t xml:space="preserve">McGaugheyand J. C. Yang, “TFOx: A versatile kinetic Monte Carlo program</w:t>
      </w:r>
      <w:r>
        <w:t xml:space="preserve"> </w:t>
      </w:r>
      <w:r>
        <w:t xml:space="preserve">for simulations of island growth in three dimensions”,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91. Elsevier BV, pp. 292–302, Aug. 2014.</w:t>
      </w:r>
      <w:r>
        <w:t xml:space="preserve"> </w:t>
      </w:r>
      <w:r>
        <w:t xml:space="preserve">doi: 10.1016/j.commatsci.2014.04.053.</w:t>
      </w:r>
      <w:r>
        <w:br/>
      </w:r>
      <w:r>
        <w:br/>
      </w:r>
      <w:r>
        <w:t xml:space="preserve">Q. Zhu, W. A. Saidiand</w:t>
      </w:r>
      <w:r>
        <w:t xml:space="preserve"> </w:t>
      </w:r>
      <w:r>
        <w:t xml:space="preserve">J. C. Yang, “Step-Induced Oxygen Upward Diffusion on Stepped Cu(100)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119, no. 1.</w:t>
      </w:r>
      <w:r>
        <w:t xml:space="preserve"> </w:t>
      </w:r>
      <w:r>
        <w:t xml:space="preserve">American Chemical Society (ACS), pp. 251–261, Dec. 18, 2014. doi:</w:t>
      </w:r>
      <w:r>
        <w:t xml:space="preserve"> </w:t>
      </w:r>
      <w:r>
        <w:t xml:space="preserve">10.1021/jp507914r.</w:t>
      </w:r>
      <w:r>
        <w:br/>
      </w:r>
      <w:r>
        <w:br/>
      </w:r>
      <w:r>
        <w:t xml:space="preserve">R. C. Van Lehn and A. Alexander-Katz,</w:t>
      </w:r>
      <w:r>
        <w:t xml:space="preserve"> </w:t>
      </w:r>
      <w:r>
        <w:t xml:space="preserve">“Fusion of Ligand-Coated Nanoparticles with Lipid Bilayers: Effect of</w:t>
      </w:r>
      <w:r>
        <w:t xml:space="preserve"> </w:t>
      </w:r>
      <w:r>
        <w:t xml:space="preserve">Ligand Flexibility”,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118, no. 31. American Chemical Society (ACS), pp. 5848–5856, May</w:t>
      </w:r>
      <w:r>
        <w:t xml:space="preserve"> </w:t>
      </w:r>
      <w:r>
        <w:t xml:space="preserve">07, 2014. doi: 10.1021/jp411662c.</w:t>
      </w:r>
      <w:r>
        <w:br/>
      </w:r>
      <w:r>
        <w:br/>
      </w:r>
      <w:r>
        <w:t xml:space="preserve">R. C. Van Lehn and A.</w:t>
      </w:r>
      <w:r>
        <w:t xml:space="preserve"> </w:t>
      </w:r>
      <w:r>
        <w:t xml:space="preserve">Alexander-Katz, “Membrane-Embedded Nanoparticles Induce Lipid</w:t>
      </w:r>
      <w:r>
        <w:t xml:space="preserve"> </w:t>
      </w:r>
      <w:r>
        <w:t xml:space="preserve">Rearrangements Similar to Those Exhibited by Biological Membrane</w:t>
      </w:r>
      <w:r>
        <w:t xml:space="preserve"> </w:t>
      </w:r>
      <w:r>
        <w:t xml:space="preserve">Proteins”,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118, no. 44.</w:t>
      </w:r>
      <w:r>
        <w:t xml:space="preserve"> </w:t>
      </w:r>
      <w:r>
        <w:t xml:space="preserve">American Chemical Society (ACS), pp. 12586–12598, Oct. 27, 2014. doi:</w:t>
      </w:r>
      <w:r>
        <w:t xml:space="preserve"> </w:t>
      </w:r>
      <w:r>
        <w:t xml:space="preserve">10.1021/jp506239p.</w:t>
      </w:r>
      <w:r>
        <w:br/>
      </w:r>
      <w:r>
        <w:br/>
      </w:r>
      <w:r>
        <w:t xml:space="preserve">R. C. Van Lehn and A. Alexander-Katz,</w:t>
      </w:r>
      <w:r>
        <w:t xml:space="preserve"> </w:t>
      </w:r>
      <w:r>
        <w:t xml:space="preserve">“Pathway for insertion of amphiphilic nanoparticles into defect-free</w:t>
      </w:r>
      <w:r>
        <w:t xml:space="preserve"> </w:t>
      </w:r>
      <w:r>
        <w:t xml:space="preserve">lipid bilayers from atomistic molecular dynamics simulations”,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11, no. 16. Royal Society of Chemistry (RSC),</w:t>
      </w:r>
      <w:r>
        <w:t xml:space="preserve"> </w:t>
      </w:r>
      <w:r>
        <w:t xml:space="preserve">pp. 3165–3175, 2015. doi: 10.1039/c5sm00287g.</w:t>
      </w:r>
      <w:r>
        <w:br/>
      </w:r>
      <w:r>
        <w:br/>
      </w:r>
      <w:r>
        <w:t xml:space="preserve">R. C. Van Lehn,</w:t>
      </w:r>
      <w:r>
        <w:t xml:space="preserve"> </w:t>
      </w:r>
      <w:r>
        <w:t xml:space="preserve">“Lipid tail protrusions mediate the insertion of nanoparticles into</w:t>
      </w:r>
      <w:r>
        <w:t xml:space="preserve"> </w:t>
      </w:r>
      <w:r>
        <w:t xml:space="preserve">model cell membranes”,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</w:t>
      </w:r>
      <w:r>
        <w:t xml:space="preserve"> </w:t>
      </w:r>
      <w:r>
        <w:t xml:space="preserve">Springer Science and Business Media LLC, Jul. 21, 2014. doi:</w:t>
      </w:r>
      <w:r>
        <w:t xml:space="preserve"> </w:t>
      </w:r>
      <w:r>
        <w:t xml:space="preserve">10.1038/ncomms5482.</w:t>
      </w:r>
      <w:r>
        <w:br/>
      </w:r>
      <w:r>
        <w:br/>
      </w:r>
      <w:r>
        <w:t xml:space="preserve">C. Bommier, W. Luo, W.-Y. Gao, A.</w:t>
      </w:r>
      <w:r>
        <w:t xml:space="preserve"> </w:t>
      </w:r>
      <w:r>
        <w:t xml:space="preserve">Greaney, S. Maand X. Ji, “Predicting capacity of hard carbon anodes in</w:t>
      </w:r>
      <w:r>
        <w:t xml:space="preserve"> </w:t>
      </w:r>
      <w:r>
        <w:t xml:space="preserve">sodium-ion batteries using porosity measurements”,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</w:t>
      </w:r>
      <w:r>
        <w:t xml:space="preserve"> </w:t>
      </w:r>
      <w:r>
        <w:t xml:space="preserve">vol. 76. Elsevier BV, pp. 165–174, Sep. 2014. doi:</w:t>
      </w:r>
      <w:r>
        <w:t xml:space="preserve"> </w:t>
      </w:r>
      <w:r>
        <w:t xml:space="preserve">10.1016/j.carbon.2014.04.064.</w:t>
      </w:r>
      <w:r>
        <w:br/>
      </w:r>
      <w:r>
        <w:br/>
      </w:r>
      <w:r>
        <w:t xml:space="preserve">L. Han, M. Budgeand P. Alex</w:t>
      </w:r>
      <w:r>
        <w:t xml:space="preserve"> </w:t>
      </w:r>
      <w:r>
        <w:t xml:space="preserve">Greaney, “Relationship between thermal conductivity and framework</w:t>
      </w:r>
      <w:r>
        <w:t xml:space="preserve"> </w:t>
      </w:r>
      <w:r>
        <w:t xml:space="preserve">architecture in MOF-5”,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94.</w:t>
      </w:r>
      <w:r>
        <w:t xml:space="preserve"> </w:t>
      </w:r>
      <w:r>
        <w:t xml:space="preserve">Elsevier BV, pp. 292–297, Nov. 2014. doi:</w:t>
      </w:r>
      <w:r>
        <w:t xml:space="preserve"> </w:t>
      </w:r>
      <w:r>
        <w:t xml:space="preserve">10.1016/j.commatsci.2014.06.008.</w:t>
      </w:r>
      <w:r>
        <w:br/>
      </w:r>
      <w:r>
        <w:br/>
      </w:r>
      <w:r>
        <w:t xml:space="preserve">C. Hu and P. Alex Greaney,</w:t>
      </w:r>
      <w:r>
        <w:t xml:space="preserve"> </w:t>
      </w:r>
      <w:r>
        <w:t xml:space="preserve">“Role of seta angle and flexibility in the gecko adhesion mechanism”,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116, no. 7. AIP Publishing,</w:t>
      </w:r>
      <w:r>
        <w:t xml:space="preserve"> </w:t>
      </w:r>
      <w:r>
        <w:t xml:space="preserve">p. 074302, Aug. 21, 2014. doi: 10.1063/1.4892628.</w:t>
      </w:r>
      <w:r>
        <w:br/>
      </w:r>
      <w:r>
        <w:br/>
      </w:r>
      <w:r>
        <w:t xml:space="preserve">L. de S.</w:t>
      </w:r>
      <w:r>
        <w:t xml:space="preserve"> </w:t>
      </w:r>
      <w:r>
        <w:t xml:space="preserve">Oliveira and P. A. Greaney, “Thermal resistance from irradiation defects</w:t>
      </w:r>
      <w:r>
        <w:t xml:space="preserve"> </w:t>
      </w:r>
      <w:r>
        <w:t xml:space="preserve">in graphite”,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103. Elsevier</w:t>
      </w:r>
      <w:r>
        <w:t xml:space="preserve"> </w:t>
      </w:r>
      <w:r>
        <w:t xml:space="preserve">BV, pp. 68–76, Jun. 2015. doi: 10.1016/j.commatsci.2015.03.001.</w:t>
      </w:r>
      <w:r>
        <w:br/>
      </w:r>
      <w:r>
        <w:br/>
      </w:r>
      <w:r>
        <w:t xml:space="preserve">W. Qian, P. A. Greaney, S. Fowler, S.-K. Chiu, A. M. Goforthand J.</w:t>
      </w:r>
      <w:r>
        <w:t xml:space="preserve"> </w:t>
      </w:r>
      <w:r>
        <w:t xml:space="preserve">Jiao, “Low-Temperature Nitrogen Doping in Ammonia Solution for</w:t>
      </w:r>
      <w:r>
        <w:t xml:space="preserve"> </w:t>
      </w:r>
      <w:r>
        <w:t xml:space="preserve">Production of N-Doped TiO</w:t>
      </w:r>
      <w:r>
        <w:rPr>
          <w:vertAlign w:val="subscript"/>
        </w:rPr>
        <w:t xml:space="preserve">2</w:t>
      </w:r>
      <w:r>
        <w:t xml:space="preserve">-Hybridized Graphene as a Highly</w:t>
      </w:r>
      <w:r>
        <w:t xml:space="preserve"> </w:t>
      </w:r>
      <w:r>
        <w:t xml:space="preserve">Efficient Photocatalyst for Water Treatment”,</w:t>
      </w:r>
      <w:r>
        <w:t xml:space="preserve"> </w:t>
      </w:r>
      <w:r>
        <w:rPr>
          <w:iCs/>
          <w:i/>
        </w:rPr>
        <w:t xml:space="preserve">ACS Sustainable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&amp; Engineering</w:t>
      </w:r>
      <w:r>
        <w:t xml:space="preserve">, vol. 2, no. 7. American Chemical</w:t>
      </w:r>
      <w:r>
        <w:t xml:space="preserve"> </w:t>
      </w:r>
      <w:r>
        <w:t xml:space="preserve">Society (ACS), pp. 1802–1810, Jun. 20, 2014. doi: 10.1021/sc5001176.</w:t>
      </w:r>
      <w:r>
        <w:br/>
      </w:r>
      <w:r>
        <w:br/>
      </w:r>
      <w:r>
        <w:t xml:space="preserve">S. R. Sklan, P. Alex Greaneyand J. C. Grossman, “Resonant</w:t>
      </w:r>
      <w:r>
        <w:t xml:space="preserve"> </w:t>
      </w:r>
      <w:r>
        <w:t xml:space="preserve">behavior in heat transfer across weak molecular interfaces”,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Physics</w:t>
      </w:r>
      <w:r>
        <w:t xml:space="preserve">, vol. 114, no. 23. AIP Publishing, p. 234308,</w:t>
      </w:r>
      <w:r>
        <w:t xml:space="preserve"> </w:t>
      </w:r>
      <w:r>
        <w:t xml:space="preserve">Dec. 21, 2013. doi: 10.1063/1.4851035.</w:t>
      </w:r>
      <w:r>
        <w:br/>
      </w:r>
      <w:r>
        <w:br/>
      </w:r>
      <w:r>
        <w:t xml:space="preserve">A. Truszkowska, P.</w:t>
      </w:r>
      <w:r>
        <w:t xml:space="preserve"> </w:t>
      </w:r>
      <w:r>
        <w:t xml:space="preserve">Alex Greaneyand G. Jovanovic, “Multiscale lattice Boltzmann modeling of</w:t>
      </w:r>
      <w:r>
        <w:t xml:space="preserve"> </w:t>
      </w:r>
      <w:r>
        <w:t xml:space="preserve">two-phase flow and retention times in micro-patterned fluidic devices”,</w:t>
      </w:r>
      <w:r>
        <w:t xml:space="preserve"> </w:t>
      </w:r>
      <w:r>
        <w:rPr>
          <w:iCs/>
          <w:i/>
        </w:rPr>
        <w:t xml:space="preserve">Computers &amp; Chemical Engineering</w:t>
      </w:r>
      <w:r>
        <w:t xml:space="preserve">, vol. 95. Elsevier BV,</w:t>
      </w:r>
      <w:r>
        <w:t xml:space="preserve"> </w:t>
      </w:r>
      <w:r>
        <w:t xml:space="preserve">pp. 249–259, Dec. 2016. doi: 10.1016/j.compchemeng.2016.08.016.</w:t>
      </w:r>
      <w:r>
        <w:br/>
      </w:r>
      <w:r>
        <w:br/>
      </w:r>
      <w:r>
        <w:t xml:space="preserve">T.-L. Cheng and Y.-H. Wen, “Toward a Quantitative Understanding of</w:t>
      </w:r>
      <w:r>
        <w:t xml:space="preserve"> </w:t>
      </w:r>
      <w:r>
        <w:t xml:space="preserve">the Electric Field in Thermal Metal Oxidation and a Self-Consistent</w:t>
      </w:r>
      <w:r>
        <w:t xml:space="preserve"> </w:t>
      </w:r>
      <w:r>
        <w:t xml:space="preserve">Wagner Theory”,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5, no. 13. American Chemical Society (ACS), pp. 2289–2294, Jun. 19,</w:t>
      </w:r>
      <w:r>
        <w:t xml:space="preserve"> </w:t>
      </w:r>
      <w:r>
        <w:t xml:space="preserve">2014. doi: 10.1021/jz5008627.</w:t>
      </w:r>
      <w:r>
        <w:br/>
      </w:r>
      <w:r>
        <w:br/>
      </w:r>
      <w:r>
        <w:t xml:space="preserve">T.-L. Cheng and Y.-H. Wen,</w:t>
      </w:r>
      <w:r>
        <w:t xml:space="preserve"> </w:t>
      </w:r>
      <w:r>
        <w:t xml:space="preserve">“Iterative spectral method for solving electrostatic or magnetostatic</w:t>
      </w:r>
      <w:r>
        <w:t xml:space="preserve"> </w:t>
      </w:r>
      <w:r>
        <w:t xml:space="preserve">problems in complex and evolving heterostructures”,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E</w:t>
      </w:r>
      <w:r>
        <w:t xml:space="preserve">, vol. 91, no. 5. American Physical Society (APS), May 22, 2015.</w:t>
      </w:r>
      <w:r>
        <w:t xml:space="preserve"> </w:t>
      </w:r>
      <w:r>
        <w:t xml:space="preserve">doi: 10.1103/physreve.91.053307.</w:t>
      </w:r>
      <w:r>
        <w:br/>
      </w:r>
      <w:r>
        <w:br/>
      </w:r>
      <w:r>
        <w:t xml:space="preserve">T.-L. Cheng, Y.-H. Wenand J.</w:t>
      </w:r>
      <w:r>
        <w:t xml:space="preserve"> </w:t>
      </w:r>
      <w:r>
        <w:t xml:space="preserve">A. Hawk, “Diffuse-Interface Modeling and Multiscale-Relay Simulation of</w:t>
      </w:r>
      <w:r>
        <w:t xml:space="preserve"> </w:t>
      </w:r>
      <w:r>
        <w:t xml:space="preserve">Metal Oxidation Kinetics—With Revisit on Wagner’s Theory”,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2. American Chemical</w:t>
      </w:r>
      <w:r>
        <w:t xml:space="preserve"> </w:t>
      </w:r>
      <w:r>
        <w:t xml:space="preserve">Society (ACS), pp. 1269–1284, Jan. 03, 2014. doi: 10.1021/jp409811e.</w:t>
      </w:r>
      <w:r>
        <w:br/>
      </w:r>
      <w:r>
        <w:br/>
      </w:r>
      <w:r>
        <w:t xml:space="preserve">T.-L. Cheng, Y.-H. Wenand J. A. Hawk, “Modeling</w:t>
      </w:r>
      <w:r>
        <w:t xml:space="preserve"> </w:t>
      </w:r>
      <w:r>
        <w:t xml:space="preserve">elasto-viscoplasticity in a consistent phase field framework”,</w:t>
      </w:r>
      <w:r>
        <w:t xml:space="preserve"> </w:t>
      </w:r>
      <w:r>
        <w:rPr>
          <w:iCs/>
          <w:i/>
        </w:rPr>
        <w:t xml:space="preserve">International Journal of Plasticity</w:t>
      </w:r>
      <w:r>
        <w:t xml:space="preserve">, vol. 96. Elsevier BV,</w:t>
      </w:r>
      <w:r>
        <w:t xml:space="preserve"> </w:t>
      </w:r>
      <w:r>
        <w:t xml:space="preserve">pp. 242–263, Sep. 2017. doi: 10.1016/j.ijplas.2017.05.006.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Zhang, X. Zhu, F. Jia, E. Auyeungand C. A. Mirkin,</w:t>
      </w:r>
      <w:r>
        <w:t xml:space="preserve"> </w:t>
      </w:r>
      <w:r>
        <w:t xml:space="preserve">“Temperature-Activated Nucleic Acid Nanostructures”,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38. American Chemical</w:t>
      </w:r>
      <w:r>
        <w:t xml:space="preserve"> </w:t>
      </w:r>
      <w:r>
        <w:t xml:space="preserve">Society (ACS), pp. 14102–14105, Sep. 16, 2013. doi: 10.1021/ja408465t.</w:t>
      </w:r>
      <w:r>
        <w:br/>
      </w:r>
      <w:r>
        <w:br/>
      </w:r>
      <w:r>
        <w:t xml:space="preserve">J. G. Azadani, “Anisotropy in layered half-metallic Heusler</w:t>
      </w:r>
      <w:r>
        <w:t xml:space="preserve"> </w:t>
      </w:r>
      <w:r>
        <w:t xml:space="preserve">alloy superlattices”,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119, no.</w:t>
      </w:r>
      <w:r>
        <w:t xml:space="preserve"> </w:t>
      </w:r>
      <w:r>
        <w:t xml:space="preserve">4. AIP Publishing, p. 043904, Jan. 28, 2016. doi: 10.1063/1.4940878.</w:t>
      </w:r>
      <w:r>
        <w:br/>
      </w:r>
      <w:r>
        <w:br/>
      </w:r>
      <w:r>
        <w:t xml:space="preserve">J. Ma, “Computational investigation of half-Heusler compounds</w:t>
      </w:r>
      <w:r>
        <w:t xml:space="preserve"> </w:t>
      </w:r>
      <w:r>
        <w:t xml:space="preserve">for spintronics applications”,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2.</w:t>
      </w:r>
      <w:r>
        <w:t xml:space="preserve"> </w:t>
      </w:r>
      <w:r>
        <w:t xml:space="preserve">American Physical Society (APS), Jan. 11, 2017. doi:</w:t>
      </w:r>
      <w:r>
        <w:t xml:space="preserve"> </w:t>
      </w:r>
      <w:r>
        <w:t xml:space="preserve">10.1103/physrevb.95.024411.</w:t>
      </w:r>
      <w:r>
        <w:br/>
      </w:r>
      <w:r>
        <w:br/>
      </w:r>
      <w:r>
        <w:t xml:space="preserve">A. R. Head, R. Tsyshevsky, L.</w:t>
      </w:r>
      <w:r>
        <w:t xml:space="preserve"> </w:t>
      </w:r>
      <w:r>
        <w:t xml:space="preserve">Trotochaud, B. Eichhorn, M. M. Kukljaand H. Bluhm, “Electron</w:t>
      </w:r>
      <w:r>
        <w:t xml:space="preserve"> </w:t>
      </w:r>
      <w:r>
        <w:t xml:space="preserve">Spectroscopy and Computational Studies of Dimethyl Methylphosphonate”,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120, no. 12. American</w:t>
      </w:r>
      <w:r>
        <w:t xml:space="preserve"> </w:t>
      </w:r>
      <w:r>
        <w:t xml:space="preserve">Chemical Society (ACS), pp. 1985–1991, Mar. 22, 2016. doi:</w:t>
      </w:r>
      <w:r>
        <w:t xml:space="preserve"> </w:t>
      </w:r>
      <w:r>
        <w:t xml:space="preserve">10.1021/acs.jpca.6b01098.</w:t>
      </w:r>
      <w:r>
        <w:br/>
      </w:r>
      <w:r>
        <w:br/>
      </w:r>
      <w:r>
        <w:t xml:space="preserve">A. R. Head, “Adsorption of Dimethyl</w:t>
      </w:r>
      <w:r>
        <w:t xml:space="preserve"> </w:t>
      </w:r>
      <w:r>
        <w:t xml:space="preserve">Methylphosphonate on MoO</w:t>
      </w:r>
      <w:r>
        <w:rPr>
          <w:vertAlign w:val="subscript"/>
        </w:rPr>
        <w:t xml:space="preserve">3</w:t>
      </w:r>
      <w:r>
        <w:t xml:space="preserve">: The Role of Oxygen Vacancies”,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 51. American</w:t>
      </w:r>
      <w:r>
        <w:t xml:space="preserve"> </w:t>
      </w:r>
      <w:r>
        <w:t xml:space="preserve">Chemical Society (ACS), pp. 29077–29088, Dec. 20, 2016. doi:</w:t>
      </w:r>
      <w:r>
        <w:t xml:space="preserve"> </w:t>
      </w:r>
      <w:r>
        <w:t xml:space="preserve">10.1021/acs.jpcc.6b07340.</w:t>
      </w:r>
      <w:r>
        <w:br/>
      </w:r>
      <w:r>
        <w:br/>
      </w:r>
      <w:r>
        <w:t xml:space="preserve">S. Holdren, “Adsorption and</w:t>
      </w:r>
      <w:r>
        <w:t xml:space="preserve"> </w:t>
      </w:r>
      <w:r>
        <w:t xml:space="preserve">Destruction of the G-Series Nerve Agent Simulant Dimethyl</w:t>
      </w:r>
      <w:r>
        <w:t xml:space="preserve"> </w:t>
      </w:r>
      <w:r>
        <w:t xml:space="preserve">Methylphosphonate on Zinc Oxide”,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 2.</w:t>
      </w:r>
      <w:r>
        <w:t xml:space="preserve"> </w:t>
      </w:r>
      <w:r>
        <w:t xml:space="preserve">American Chemical Society (ACS), pp. 902–911, Dec. 14, 2018. doi:</w:t>
      </w:r>
      <w:r>
        <w:t xml:space="preserve"> </w:t>
      </w:r>
      <w:r>
        <w:t xml:space="preserve">10.1021/acscatal.8b02999.</w:t>
      </w:r>
      <w:r>
        <w:br/>
      </w:r>
      <w:r>
        <w:br/>
      </w:r>
      <w:r>
        <w:t xml:space="preserve">M. M. Kuklja, O. Shariaand R.</w:t>
      </w:r>
      <w:r>
        <w:t xml:space="preserve"> </w:t>
      </w:r>
      <w:r>
        <w:t xml:space="preserve">Tsyshevsky, “Manifestations of two-dimensional electron gas in molecular</w:t>
      </w:r>
      <w:r>
        <w:t xml:space="preserve"> </w:t>
      </w:r>
      <w:r>
        <w:t xml:space="preserve">crystals”,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657. Elsevier BV, pp. 20–27,</w:t>
      </w:r>
      <w:r>
        <w:t xml:space="preserve"> </w:t>
      </w:r>
      <w:r>
        <w:t xml:space="preserve">Mar. 2017. doi: 10.1016/j.susc.2016.11.001.</w:t>
      </w:r>
      <w:r>
        <w:br/>
      </w:r>
      <w:r>
        <w:br/>
      </w:r>
      <w:r>
        <w:t xml:space="preserve">M. M. Kuklja, R.</w:t>
      </w:r>
      <w:r>
        <w:t xml:space="preserve"> </w:t>
      </w:r>
      <w:r>
        <w:t xml:space="preserve">V. Tsyshevskyand S. Rashkeev, “Achieving tunable sensitivity in</w:t>
      </w:r>
      <w:r>
        <w:t xml:space="preserve"> </w:t>
      </w:r>
      <w:r>
        <w:t xml:space="preserve">composite high-energy density materials”,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Author(s), 2017. doi: 10.1063/1.4971519.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M. Kuklja, R. V. Tsyshevskyand O. Sharia, “Effect of Polar Surfaces on</w:t>
      </w:r>
      <w:r>
        <w:t xml:space="preserve"> </w:t>
      </w:r>
      <w:r>
        <w:t xml:space="preserve">Decomposition of Molecular Materials”,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38. American Chemical Society (ACS),</w:t>
      </w:r>
      <w:r>
        <w:t xml:space="preserve"> </w:t>
      </w:r>
      <w:r>
        <w:t xml:space="preserve">pp. 13289–13302, Sep. 15, 2014. doi: 10.1021/ja506297e.</w:t>
      </w:r>
      <w:r>
        <w:br/>
      </w:r>
      <w:r>
        <w:br/>
      </w:r>
      <w:r>
        <w:t xml:space="preserve">M. M.</w:t>
      </w:r>
      <w:r>
        <w:t xml:space="preserve"> </w:t>
      </w:r>
      <w:r>
        <w:t xml:space="preserve">Kuklja, R. V. Tsyshevskyand O. Sharia, “Elucidation of high sensitivity</w:t>
      </w:r>
      <w:r>
        <w:t xml:space="preserve"> </w:t>
      </w:r>
      <w:r>
        <w:t xml:space="preserve">of δ-HMX: New insight from first principles simulations”,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Proceedings</w:t>
      </w:r>
      <w:r>
        <w:t xml:space="preserve">. Author(s), 2017. doi: 10.1063/1.4971595.</w:t>
      </w:r>
      <w:r>
        <w:br/>
      </w:r>
      <w:r>
        <w:br/>
      </w:r>
      <w:r>
        <w:t xml:space="preserve">M. M. Kuklja, “Achieving tunable chemical reactivity through</w:t>
      </w:r>
      <w:r>
        <w:t xml:space="preserve"> </w:t>
      </w:r>
      <w:r>
        <w:t xml:space="preserve">photo-initiation of energetic materials at metal oxide surfaces”,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22, no. 43. Royal</w:t>
      </w:r>
      <w:r>
        <w:t xml:space="preserve"> </w:t>
      </w:r>
      <w:r>
        <w:t xml:space="preserve">Society of Chemistry (RSC), pp. 25284–25296, 2020. doi:</w:t>
      </w:r>
      <w:r>
        <w:t xml:space="preserve"> </w:t>
      </w:r>
      <w:r>
        <w:t xml:space="preserve">10.1039/d0cp04069j.</w:t>
      </w:r>
      <w:r>
        <w:br/>
      </w:r>
      <w:r>
        <w:br/>
      </w:r>
      <w:r>
        <w:t xml:space="preserve">P. Pagoria, M. Zhang, A. Racoveanu, A.</w:t>
      </w:r>
      <w:r>
        <w:t xml:space="preserve"> </w:t>
      </w:r>
      <w:r>
        <w:t xml:space="preserve">DeHope, R. Tsyshevskyand M. Kuklja,</w:t>
      </w:r>
      <w:r>
        <w:t xml:space="preserve"> </w:t>
      </w:r>
      <w:r>
        <w:t xml:space="preserve">“3-(4-Amino-1,2,5-oxadiazol-3-yl)-4-(4-nitro-1,2,5-oxadiazol-3-yl)-1,2,5-oxadiazole”,</w:t>
      </w:r>
      <w:r>
        <w:t xml:space="preserve"> </w:t>
      </w:r>
      <w:r>
        <w:rPr>
          <w:iCs/>
          <w:i/>
        </w:rPr>
        <w:t xml:space="preserve">Molbank</w:t>
      </w:r>
      <w:r>
        <w:t xml:space="preserve">, vol. 2014, no. 2. MDPI AG, p. M824, May 22, 2014. doi:</w:t>
      </w:r>
      <w:r>
        <w:t xml:space="preserve"> </w:t>
      </w:r>
      <w:r>
        <w:t xml:space="preserve">10.3390/m824.</w:t>
      </w:r>
      <w:r>
        <w:br/>
      </w:r>
      <w:r>
        <w:br/>
      </w:r>
      <w:r>
        <w:t xml:space="preserve">L. Trotochaud, “Room temperature decomposition</w:t>
      </w:r>
      <w:r>
        <w:t xml:space="preserve"> </w:t>
      </w:r>
      <w:r>
        <w:t xml:space="preserve">of dimethyl methylphosphonate on cuprous oxide yields atomic</w:t>
      </w:r>
      <w:r>
        <w:t xml:space="preserve"> </w:t>
      </w:r>
      <w:r>
        <w:t xml:space="preserve">phosphorus”,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680. Elsevier BV, pp. 75–87,</w:t>
      </w:r>
      <w:r>
        <w:t xml:space="preserve"> </w:t>
      </w:r>
      <w:r>
        <w:t xml:space="preserve">Feb. 2019. doi: 10.1016/j.susc.2018.10.003.</w:t>
      </w:r>
      <w:r>
        <w:br/>
      </w:r>
      <w:r>
        <w:br/>
      </w:r>
      <w:r>
        <w:t xml:space="preserve">L. Trotochaud,</w:t>
      </w:r>
      <w:r>
        <w:t xml:space="preserve"> </w:t>
      </w:r>
      <w:r>
        <w:t xml:space="preserve">“Spectroscopic and Computational Investigation of Room-Temperature</w:t>
      </w:r>
      <w:r>
        <w:t xml:space="preserve"> </w:t>
      </w:r>
      <w:r>
        <w:t xml:space="preserve">Decomposition of a Chemical Warfare Agent Simulant on Polycrystalline</w:t>
      </w:r>
      <w:r>
        <w:t xml:space="preserve"> </w:t>
      </w:r>
      <w:r>
        <w:t xml:space="preserve">Cupric Oxide”,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17. American</w:t>
      </w:r>
      <w:r>
        <w:t xml:space="preserve"> </w:t>
      </w:r>
      <w:r>
        <w:t xml:space="preserve">Chemical Society (ACS), pp. 7483–7496, Aug. 31, 2017. doi:</w:t>
      </w:r>
      <w:r>
        <w:t xml:space="preserve"> </w:t>
      </w:r>
      <w:r>
        <w:t xml:space="preserve">10.1021/acs.chemmater.7b02489.</w:t>
      </w:r>
      <w:r>
        <w:br/>
      </w:r>
      <w:r>
        <w:br/>
      </w:r>
      <w:r>
        <w:t xml:space="preserve">R. Tsyshevsky, A. R. Head, L.</w:t>
      </w:r>
      <w:r>
        <w:t xml:space="preserve"> </w:t>
      </w:r>
      <w:r>
        <w:t xml:space="preserve">Trotochaud, H. Bluhmand M. M. Kuklja, “Mechanisms of Degradation of</w:t>
      </w:r>
      <w:r>
        <w:t xml:space="preserve"> </w:t>
      </w:r>
      <w:r>
        <w:t xml:space="preserve">Toxic Nerve Agents: Quantum-chemical Insight into Interactions of Sarin</w:t>
      </w:r>
      <w:r>
        <w:t xml:space="preserve"> </w:t>
      </w:r>
      <w:r>
        <w:t xml:space="preserve">and Soman with Molybdenum Dioxide”,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700.</w:t>
      </w:r>
      <w:r>
        <w:t xml:space="preserve"> </w:t>
      </w:r>
      <w:r>
        <w:t xml:space="preserve">Elsevier BV, p. 121639, Oct. 2020. doi: 10.1016/j.susc.2020.121639.</w:t>
      </w:r>
      <w:r>
        <w:br/>
      </w:r>
      <w:r>
        <w:br/>
      </w:r>
      <w:r>
        <w:t xml:space="preserve">R. Tsyshevsky, S. Holdren, B. W. Eichhorn, M. R. Zachariahand</w:t>
      </w:r>
      <w:r>
        <w:t xml:space="preserve"> </w:t>
      </w:r>
      <w:r>
        <w:t xml:space="preserve">M. M. Kuklja, “Sarin Decomposition on Pristine and Hydroxylated ZnO:</w:t>
      </w:r>
      <w:r>
        <w:t xml:space="preserve"> </w:t>
      </w:r>
      <w:r>
        <w:t xml:space="preserve">Quantum-Chemical Modeling”,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43. American Chemical Society (ACS), pp. 26432–26441,</w:t>
      </w:r>
      <w:r>
        <w:t xml:space="preserve"> </w:t>
      </w:r>
      <w:r>
        <w:t xml:space="preserve">Oct. 07, 2019. doi: 10.1021/acs.jpcc.9b07974.</w:t>
      </w:r>
      <w:r>
        <w:br/>
      </w:r>
      <w:r>
        <w:br/>
      </w:r>
      <w:r>
        <w:t xml:space="preserve">R. Tsyshevsky</w:t>
      </w:r>
      <w:r>
        <w:t xml:space="preserve"> </w:t>
      </w:r>
      <w:r>
        <w:t xml:space="preserve">and M. Kuklja, “Decomposition Mechanisms and Kinetics of Novel Energetic</w:t>
      </w:r>
      <w:r>
        <w:t xml:space="preserve"> </w:t>
      </w:r>
      <w:r>
        <w:t xml:space="preserve">Molecules BNFF-1 and ANFF-1: Quantum-Chemical Modeling”,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18, no. 7. MDPI AG, pp. 8500–8517, Jul. 18, 2013.</w:t>
      </w:r>
      <w:r>
        <w:t xml:space="preserve"> </w:t>
      </w:r>
      <w:r>
        <w:t xml:space="preserve">doi: 10.3390/molecules18078500.</w:t>
      </w:r>
      <w:r>
        <w:br/>
      </w:r>
      <w:r>
        <w:br/>
      </w:r>
      <w:r>
        <w:t xml:space="preserve">R. V. Tsyshevsky, P.</w:t>
      </w:r>
      <w:r>
        <w:t xml:space="preserve"> </w:t>
      </w:r>
      <w:r>
        <w:t xml:space="preserve">Pagoriaand M. M. Kuklja, “Computational Design of Novel Energetic</w:t>
      </w:r>
      <w:r>
        <w:t xml:space="preserve"> </w:t>
      </w:r>
      <w:r>
        <w:t xml:space="preserve">Materials: Dinitro-bis-triazolo-tetrazine”,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119, no. 16. American Chemical Society (ACS),</w:t>
      </w:r>
      <w:r>
        <w:t xml:space="preserve"> </w:t>
      </w:r>
      <w:r>
        <w:t xml:space="preserve">pp. 8512–8521, Apr. 08, 2015. doi: 10.1021/acs.jpcc.5b01086.</w:t>
      </w:r>
      <w:r>
        <w:br/>
      </w:r>
      <w:r>
        <w:br/>
      </w:r>
      <w:r>
        <w:t xml:space="preserve">R. V. Tsyshevsky, P. Pagoriaand M. M. Kuklja, “Searching for new</w:t>
      </w:r>
      <w:r>
        <w:t xml:space="preserve"> </w:t>
      </w:r>
      <w:r>
        <w:t xml:space="preserve">energetic materials: Computational design of novel nitro-substituted</w:t>
      </w:r>
      <w:r>
        <w:t xml:space="preserve"> </w:t>
      </w:r>
      <w:r>
        <w:t xml:space="preserve">heterocyclic explosives”,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</w:t>
      </w:r>
      <w:r>
        <w:t xml:space="preserve"> </w:t>
      </w:r>
      <w:r>
        <w:t xml:space="preserve">2017. doi: 10.1063/1.4971486.</w:t>
      </w:r>
      <w:r>
        <w:br/>
      </w:r>
      <w:r>
        <w:br/>
      </w:r>
      <w:r>
        <w:t xml:space="preserve">R. Tsyshevsky, P. Pagoria, A.</w:t>
      </w:r>
      <w:r>
        <w:t xml:space="preserve"> </w:t>
      </w:r>
      <w:r>
        <w:t xml:space="preserve">S. Smirnovand M. M. Kuklja, “Comprehensive End-to-End Design of Novel</w:t>
      </w:r>
      <w:r>
        <w:t xml:space="preserve"> </w:t>
      </w:r>
      <w:r>
        <w:t xml:space="preserve">High Energy Density Materials: II. Computational Modeling and</w:t>
      </w:r>
      <w:r>
        <w:t xml:space="preserve"> </w:t>
      </w:r>
      <w:r>
        <w:t xml:space="preserve">Predictions”,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</w:t>
      </w:r>
      <w:r>
        <w:t xml:space="preserve"> </w:t>
      </w:r>
      <w:r>
        <w:t xml:space="preserve">43. American Chemical Society (ACS), pp. 23865–23874, Oct. 18, 2017.</w:t>
      </w:r>
      <w:r>
        <w:t xml:space="preserve"> </w:t>
      </w:r>
      <w:r>
        <w:t xml:space="preserve">doi: 10.1021/acs.jpcc.7b07585.</w:t>
      </w:r>
      <w:r>
        <w:br/>
      </w:r>
      <w:r>
        <w:br/>
      </w:r>
      <w:r>
        <w:t xml:space="preserve">R. Tsyshevsky, “Searching for</w:t>
      </w:r>
      <w:r>
        <w:t xml:space="preserve"> </w:t>
      </w:r>
      <w:r>
        <w:t xml:space="preserve">Low-Sensitivity Cast-Melt High-Energy-Density Materials: Synthesis,</w:t>
      </w:r>
      <w:r>
        <w:t xml:space="preserve"> </w:t>
      </w:r>
      <w:r>
        <w:t xml:space="preserve">Characterization, and Decomposition Kinetics of</w:t>
      </w:r>
      <w:r>
        <w:t xml:space="preserve"> </w:t>
      </w:r>
      <w:r>
        <w:t xml:space="preserve">3,4-Bis(4-nitro-1,2,5-oxadiazol-3-yl)-1,2,5-oxadiazole-2-oxide”,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119, no. 7. American Chemical</w:t>
      </w:r>
      <w:r>
        <w:t xml:space="preserve"> </w:t>
      </w:r>
      <w:r>
        <w:t xml:space="preserve">Society (ACS), pp. 3509–3521, Feb. 05, 2015. doi: 10.1021/jp5118008.</w:t>
      </w:r>
      <w:r>
        <w:br/>
      </w:r>
      <w:r>
        <w:br/>
      </w:r>
      <w:r>
        <w:t xml:space="preserve">R. Tsyshevsky, “Comprehensive End-to-End Design of Novel High</w:t>
      </w:r>
      <w:r>
        <w:t xml:space="preserve"> </w:t>
      </w:r>
      <w:r>
        <w:t xml:space="preserve">Energy Density Materials: I. Synthesis and Characterization of</w:t>
      </w:r>
      <w:r>
        <w:t xml:space="preserve"> </w:t>
      </w:r>
      <w:r>
        <w:t xml:space="preserve">Oxadiazole Based Heterocycles”,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121, no. 43. American Chemical Society (ACS),</w:t>
      </w:r>
      <w:r>
        <w:t xml:space="preserve"> </w:t>
      </w:r>
      <w:r>
        <w:t xml:space="preserve">pp. 23853–23864, Oct. 17, 2017. doi: 10.1021/acs.jpcc.7b07584.</w:t>
      </w:r>
      <w:r>
        <w:br/>
      </w:r>
      <w:r>
        <w:br/>
      </w:r>
      <w:r>
        <w:t xml:space="preserve">R. V. Tsyshevsky, S. N. Rashkeevand M. M. Kuklja, “Defect states at</w:t>
      </w:r>
      <w:r>
        <w:t xml:space="preserve"> </w:t>
      </w:r>
      <w:r>
        <w:t xml:space="preserve">organic–inorganic interfaces: Insight from first principles calculations</w:t>
      </w:r>
      <w:r>
        <w:t xml:space="preserve"> </w:t>
      </w:r>
      <w:r>
        <w:t xml:space="preserve">for pentaerythritol tetranitrate on MgO surface”,</w:t>
      </w:r>
      <w:r>
        <w:t xml:space="preserve"> </w:t>
      </w:r>
      <w:r>
        <w:rPr>
          <w:iCs/>
          <w:i/>
        </w:rPr>
        <w:t xml:space="preserve">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637–638. Elsevier BV, pp. 19–28, Jul. 2015. doi:</w:t>
      </w:r>
      <w:r>
        <w:t xml:space="preserve"> </w:t>
      </w:r>
      <w:r>
        <w:t xml:space="preserve">10.1016/j.susc.2015.01.021.</w:t>
      </w:r>
      <w:r>
        <w:br/>
      </w:r>
      <w:r>
        <w:br/>
      </w:r>
      <w:r>
        <w:t xml:space="preserve">R. V. Tsyshevsky, O. Shariaand M.</w:t>
      </w:r>
      <w:r>
        <w:t xml:space="preserve"> </w:t>
      </w:r>
      <w:r>
        <w:t xml:space="preserve">M. Kuklja, “Energies of Electronic Transitions of Pentaerythritol</w:t>
      </w:r>
      <w:r>
        <w:t xml:space="preserve"> </w:t>
      </w:r>
      <w:r>
        <w:t xml:space="preserve">Tetranitrate Molecules and Crystals”,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18. American Chemical Society (ACS),</w:t>
      </w:r>
      <w:r>
        <w:t xml:space="preserve"> </w:t>
      </w:r>
      <w:r>
        <w:t xml:space="preserve">pp. 9324–9335, Apr. 29, 2014. doi: 10.1021/jp500011a.</w:t>
      </w:r>
      <w:r>
        <w:br/>
      </w:r>
      <w:r>
        <w:br/>
      </w:r>
      <w:r>
        <w:t xml:space="preserve">R. V.</w:t>
      </w:r>
      <w:r>
        <w:t xml:space="preserve"> </w:t>
      </w:r>
      <w:r>
        <w:t xml:space="preserve">Tsyshevsky, O. Shariaand M. M. Kuklja, “Optical Absorption Energies of</w:t>
      </w:r>
      <w:r>
        <w:t xml:space="preserve"> </w:t>
      </w:r>
      <w:r>
        <w:t xml:space="preserve">Molecular Defects in Pentaerythritol Tetranitrate Crystals: Quantum</w:t>
      </w:r>
      <w:r>
        <w:t xml:space="preserve"> </w:t>
      </w:r>
      <w:r>
        <w:t xml:space="preserve">Chemical Modeling”,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46. American Chemical Society (ACS), pp. 26530–26542,</w:t>
      </w:r>
      <w:r>
        <w:t xml:space="preserve"> </w:t>
      </w:r>
      <w:r>
        <w:t xml:space="preserve">Nov. 05, 2014. doi: 10.1021/jp508271k.</w:t>
      </w:r>
      <w:r>
        <w:br/>
      </w:r>
      <w:r>
        <w:br/>
      </w:r>
      <w:r>
        <w:t xml:space="preserve">R. Tsyshevsky, O.</w:t>
      </w:r>
      <w:r>
        <w:t xml:space="preserve"> </w:t>
      </w:r>
      <w:r>
        <w:t xml:space="preserve">Shariaand M. Kuklja, “Molecular Theory of Detonation Initiation: Insight</w:t>
      </w:r>
      <w:r>
        <w:t xml:space="preserve"> </w:t>
      </w:r>
      <w:r>
        <w:t xml:space="preserve">from First Principles Modeling of the Decomposition Mechanisms of</w:t>
      </w:r>
      <w:r>
        <w:t xml:space="preserve"> </w:t>
      </w:r>
      <w:r>
        <w:t xml:space="preserve">Organic Nitro Energetic Materials”,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21, no. 2.</w:t>
      </w:r>
      <w:r>
        <w:t xml:space="preserve"> </w:t>
      </w:r>
      <w:r>
        <w:t xml:space="preserve">MDPI AG, p. 236, Feb. 19, 2016. doi: 10.3390/molecules21020236.</w:t>
      </w:r>
      <w:r>
        <w:br/>
      </w:r>
      <w:r>
        <w:br/>
      </w:r>
      <w:r>
        <w:t xml:space="preserve">R. Tsyshevsky, “Role of Hydrogen Abstraction Reaction in</w:t>
      </w:r>
      <w:r>
        <w:t xml:space="preserve"> </w:t>
      </w:r>
      <w:r>
        <w:t xml:space="preserve">Photocatalytic Decomposition of High Energy Density Materials”,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120, no. 43. American Chemical</w:t>
      </w:r>
      <w:r>
        <w:t xml:space="preserve"> </w:t>
      </w:r>
      <w:r>
        <w:t xml:space="preserve">Society (ACS), pp. 24835–24846, Oct. 21, 2016. doi:</w:t>
      </w:r>
      <w:r>
        <w:t xml:space="preserve"> </w:t>
      </w:r>
      <w:r>
        <w:t xml:space="preserve">10.1021/acs.jpcc.6b08042.</w:t>
      </w:r>
      <w:r>
        <w:br/>
      </w:r>
      <w:r>
        <w:br/>
      </w:r>
      <w:r>
        <w:t xml:space="preserve">R. Tsyshevsky, A. Zverev, A.</w:t>
      </w:r>
      <w:r>
        <w:t xml:space="preserve"> </w:t>
      </w:r>
      <w:r>
        <w:t xml:space="preserve">Mitrofanov, S. Rashkeevand M. Kuklja, “Photochemistry of the</w:t>
      </w:r>
      <w:r>
        <w:t xml:space="preserve"> </w:t>
      </w:r>
      <w:r>
        <w:t xml:space="preserve">α-Al2O3-PETN Interface”,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21, no. 3. MDPI AG,</w:t>
      </w:r>
      <w:r>
        <w:t xml:space="preserve"> </w:t>
      </w:r>
      <w:r>
        <w:t xml:space="preserve">p. 289, Feb. 29, 2016. doi: 10.3390/molecules21030289.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Wang, R. Tsyshevsky, A. Zverev, A. Mitrofanovand M. M. Kuklja, “Can a</w:t>
      </w:r>
      <w:r>
        <w:t xml:space="preserve"> </w:t>
      </w:r>
      <w:r>
        <w:t xml:space="preserve">Photosensitive Oxide Catalyze Decomposition of Energetic Materials?”,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2. American</w:t>
      </w:r>
      <w:r>
        <w:t xml:space="preserve"> </w:t>
      </w:r>
      <w:r>
        <w:t xml:space="preserve">Chemical Society (ACS), pp. 1153–1161, Jan. 05, 2017. doi:</w:t>
      </w:r>
      <w:r>
        <w:t xml:space="preserve"> </w:t>
      </w:r>
      <w:r>
        <w:t xml:space="preserve">10.1021/acs.jpcc.6b10127.</w:t>
      </w:r>
      <w:r>
        <w:br/>
      </w:r>
      <w:r>
        <w:br/>
      </w:r>
      <w:r>
        <w:t xml:space="preserve">C. Iacob, “Polymerized Ionic</w:t>
      </w:r>
      <w:r>
        <w:t xml:space="preserve"> </w:t>
      </w:r>
      <w:r>
        <w:t xml:space="preserve">Liquids: Correlation of Ionic Conductivity with Nanoscale Morphology and</w:t>
      </w:r>
      <w:r>
        <w:t xml:space="preserve"> </w:t>
      </w:r>
      <w:r>
        <w:t xml:space="preserve">Counterion Volume”,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6, no. 9. American</w:t>
      </w:r>
      <w:r>
        <w:t xml:space="preserve"> </w:t>
      </w:r>
      <w:r>
        <w:t xml:space="preserve">Chemical Society (ACS), pp. 941–946, Aug. 16, 2017. doi:</w:t>
      </w:r>
      <w:r>
        <w:t xml:space="preserve"> </w:t>
      </w:r>
      <w:r>
        <w:t xml:space="preserve">10.1021/acsmacrolett.7b00335.</w:t>
      </w:r>
      <w:r>
        <w:br/>
      </w:r>
      <w:r>
        <w:br/>
      </w:r>
      <w:r>
        <w:t xml:space="preserve">H. Liu, S. Cavaliere, D. J.</w:t>
      </w:r>
      <w:r>
        <w:t xml:space="preserve"> </w:t>
      </w:r>
      <w:r>
        <w:t xml:space="preserve">Jones, J. Rozièreand S. J. Paddison, “Scaling Behavior of Nafion with</w:t>
      </w:r>
      <w:r>
        <w:t xml:space="preserve"> </w:t>
      </w:r>
      <w:r>
        <w:t xml:space="preserve">Different Model Parameterizations in Dissipative Particle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Macromolecular Theory and Simulations</w:t>
      </w:r>
      <w:r>
        <w:t xml:space="preserve">, vol. 27, no.</w:t>
      </w:r>
      <w:r>
        <w:t xml:space="preserve"> </w:t>
      </w:r>
      <w:r>
        <w:t xml:space="preserve">4. Wiley, p. 1800003, Apr. 24, 2018. doi: 10.1002/mats.201800003.</w:t>
      </w:r>
      <w:r>
        <w:br/>
      </w:r>
      <w:r>
        <w:br/>
      </w:r>
      <w:r>
        <w:t xml:space="preserve">H. Liu, S. Cavaliere, D. J. Jones, J. Rozièreand S. J. Paddison,</w:t>
      </w:r>
      <w:r>
        <w:t xml:space="preserve"> </w:t>
      </w:r>
      <w:r>
        <w:t xml:space="preserve">“Morphology of Hydrated Nafion through a Quantitative Cluster Analysis:</w:t>
      </w:r>
      <w:r>
        <w:t xml:space="preserve"> </w:t>
      </w:r>
      <w:r>
        <w:t xml:space="preserve">A Case Study Based on Dissipative Particle Dynamics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122, no. 24. American Chemical</w:t>
      </w:r>
      <w:r>
        <w:t xml:space="preserve"> </w:t>
      </w:r>
      <w:r>
        <w:t xml:space="preserve">Society (ACS), pp. 13130–13139, May 09, 2018. doi:</w:t>
      </w:r>
      <w:r>
        <w:t xml:space="preserve"> </w:t>
      </w:r>
      <w:r>
        <w:t xml:space="preserve">10.1021/acs.jpcc.8b01842.</w:t>
      </w:r>
      <w:r>
        <w:br/>
      </w:r>
      <w:r>
        <w:br/>
      </w:r>
      <w:r>
        <w:t xml:space="preserve">H. Liu and S. J. Paddison, “Alkyl</w:t>
      </w:r>
      <w:r>
        <w:t xml:space="preserve"> </w:t>
      </w:r>
      <w:r>
        <w:t xml:space="preserve">Chain Length Dependence of Backbone-to-Backbone Distance in Polymerized</w:t>
      </w:r>
      <w:r>
        <w:t xml:space="preserve"> </w:t>
      </w:r>
      <w:r>
        <w:t xml:space="preserve">Ionic Liquids: An Atomistic Simulation Perspective on Scattering”,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50, no. 7. American Chemical Society (ACS),</w:t>
      </w:r>
      <w:r>
        <w:t xml:space="preserve"> </w:t>
      </w:r>
      <w:r>
        <w:t xml:space="preserve">pp. 2889–2895, Mar. 21, 2017. doi: 10.1021/acs.macromol.6b02708.</w:t>
      </w:r>
      <w:r>
        <w:br/>
      </w:r>
      <w:r>
        <w:br/>
      </w:r>
      <w:r>
        <w:t xml:space="preserve">X. Luo and S. J. Paddison, “DPD simulations of anion exchange</w:t>
      </w:r>
      <w:r>
        <w:t xml:space="preserve"> </w:t>
      </w:r>
      <w:r>
        <w:t xml:space="preserve">membrane: The effect of an alkyl spacer on the hydrated morphology”,</w:t>
      </w:r>
      <w:r>
        <w:t xml:space="preserve"> </w:t>
      </w:r>
      <w:r>
        <w:rPr>
          <w:iCs/>
          <w:i/>
        </w:rPr>
        <w:t xml:space="preserve">Solid State Ionics</w:t>
      </w:r>
      <w:r>
        <w:t xml:space="preserve">, vol. 339. Elsevier BV, p. 115012, Oct. 2019.</w:t>
      </w:r>
      <w:r>
        <w:t xml:space="preserve"> </w:t>
      </w:r>
      <w:r>
        <w:t xml:space="preserve">doi: 10.1016/j.ssi.2019.115012.</w:t>
      </w:r>
      <w:r>
        <w:br/>
      </w:r>
      <w:r>
        <w:br/>
      </w:r>
      <w:r>
        <w:t xml:space="preserve">Z. Zhu, X. Luoand S. J.</w:t>
      </w:r>
      <w:r>
        <w:t xml:space="preserve"> </w:t>
      </w:r>
      <w:r>
        <w:t xml:space="preserve">Paddison, “DPD simulations of anion exchange membranes functionalized</w:t>
      </w:r>
      <w:r>
        <w:t xml:space="preserve"> </w:t>
      </w:r>
      <w:r>
        <w:t xml:space="preserve">with various cationic groups and associated anions”,</w:t>
      </w:r>
      <w:r>
        <w:t xml:space="preserve"> </w:t>
      </w:r>
      <w:r>
        <w:rPr>
          <w:iCs/>
          <w:i/>
        </w:rPr>
        <w:t xml:space="preserve">Solid State</w:t>
      </w:r>
      <w:r>
        <w:rPr>
          <w:iCs/>
          <w:i/>
        </w:rPr>
        <w:t xml:space="preserve"> </w:t>
      </w:r>
      <w:r>
        <w:rPr>
          <w:iCs/>
          <w:i/>
        </w:rPr>
        <w:t xml:space="preserve">Ionics</w:t>
      </w:r>
      <w:r>
        <w:t xml:space="preserve">, vol. 340. Elsevier BV, p. 115011, Nov. 2019. doi:</w:t>
      </w:r>
      <w:r>
        <w:t xml:space="preserve"> </w:t>
      </w:r>
      <w:r>
        <w:t xml:space="preserve">10.1016/j.ssi.2019.115011.</w:t>
      </w:r>
      <w:r>
        <w:br/>
      </w:r>
      <w:r>
        <w:br/>
      </w:r>
      <w:r>
        <w:t xml:space="preserve">H. Liu and S. J. Paddison, “Direct</w:t>
      </w:r>
      <w:r>
        <w:t xml:space="preserve"> </w:t>
      </w:r>
      <w:r>
        <w:t xml:space="preserve">Comparison of Atomistic Molecular Dynamics Simulations and X-ray</w:t>
      </w:r>
      <w:r>
        <w:t xml:space="preserve"> </w:t>
      </w:r>
      <w:r>
        <w:t xml:space="preserve">Scattering of Polymerized Ionic Liquids”,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</w:t>
      </w:r>
      <w:r>
        <w:t xml:space="preserve"> </w:t>
      </w:r>
      <w:r>
        <w:t xml:space="preserve">vol. 5, no. 4. American Chemical Society (ACS), pp. 537–543, Apr. 08,</w:t>
      </w:r>
      <w:r>
        <w:t xml:space="preserve"> </w:t>
      </w:r>
      <w:r>
        <w:t xml:space="preserve">2016. doi: 10.1021/acsmacrolett.6b00061.</w:t>
      </w:r>
      <w:r>
        <w:br/>
      </w:r>
      <w:r>
        <w:br/>
      </w:r>
      <w:r>
        <w:t xml:space="preserve">H. Liu and S. J.</w:t>
      </w:r>
      <w:r>
        <w:t xml:space="preserve"> </w:t>
      </w:r>
      <w:r>
        <w:t xml:space="preserve">Paddison, “Direct calculation of the X-ray structure factor of ionic</w:t>
      </w:r>
      <w:r>
        <w:t xml:space="preserve"> </w:t>
      </w:r>
      <w:r>
        <w:t xml:space="preserve">liquids”,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16.</w:t>
      </w:r>
      <w:r>
        <w:t xml:space="preserve"> </w:t>
      </w:r>
      <w:r>
        <w:t xml:space="preserve">Royal Society of Chemistry (RSC), pp. 11000–11007, 2016. doi:</w:t>
      </w:r>
      <w:r>
        <w:t xml:space="preserve"> </w:t>
      </w:r>
      <w:r>
        <w:t xml:space="preserve">10.1039/c5cp06199g.</w:t>
      </w:r>
      <w:r>
        <w:br/>
      </w:r>
      <w:r>
        <w:br/>
      </w:r>
      <w:r>
        <w:t xml:space="preserve">K. Bashyal, C. K. Pyles, S. Afroosheh, A.</w:t>
      </w:r>
      <w:r>
        <w:t xml:space="preserve"> </w:t>
      </w:r>
      <w:r>
        <w:t xml:space="preserve">Lamichhaneand A. T. Zayak, “Empirical optimization of DFT  +  U and HSE</w:t>
      </w:r>
      <w:r>
        <w:t xml:space="preserve"> </w:t>
      </w:r>
      <w:r>
        <w:t xml:space="preserve">for the band structure of ZnO”,</w:t>
      </w:r>
      <w:r>
        <w:t xml:space="preserve"> </w:t>
      </w:r>
      <w:r>
        <w:rPr>
          <w:iCs/>
          <w:i/>
        </w:rPr>
        <w:t xml:space="preserve">Journal of Physics: Condensed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30, no. 6. IOP Publishing, p. 065501, Jan. 12, 2018.</w:t>
      </w:r>
      <w:r>
        <w:t xml:space="preserve"> </w:t>
      </w:r>
      <w:r>
        <w:t xml:space="preserve">doi: 10.1088/1361-648x/aaa441.</w:t>
      </w:r>
      <w:r>
        <w:br/>
      </w:r>
      <w:r>
        <w:br/>
      </w:r>
      <w:r>
        <w:t xml:space="preserve">G. B. Bhandari,</w:t>
      </w:r>
      <w:r>
        <w:t xml:space="preserve"> </w:t>
      </w:r>
      <w:r>
        <w:t xml:space="preserve">“Thickness-Controlled Synthesis of Colloidal PbS Nanosheets and Their</w:t>
      </w:r>
      <w:r>
        <w:t xml:space="preserve"> </w:t>
      </w:r>
      <w:r>
        <w:t xml:space="preserve">Thickness-Dependent Energy Gaps”,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26, no. 19. American Chemical Society (ACS), pp. 5433–5436,</w:t>
      </w:r>
      <w:r>
        <w:t xml:space="preserve"> </w:t>
      </w:r>
      <w:r>
        <w:t xml:space="preserve">Sep. 17, 2014. doi: 10.1021/cm502524z.</w:t>
      </w:r>
      <w:r>
        <w:br/>
      </w:r>
      <w:r>
        <w:br/>
      </w:r>
      <w:r>
        <w:t xml:space="preserve">F. W. Hilty, A. K.</w:t>
      </w:r>
      <w:r>
        <w:t xml:space="preserve"> </w:t>
      </w:r>
      <w:r>
        <w:t xml:space="preserve">Kuhlman, F. Paulyand A. T. Zayak, “Raman Scattering from a</w:t>
      </w:r>
      <w:r>
        <w:t xml:space="preserve"> </w:t>
      </w:r>
      <w:r>
        <w:t xml:space="preserve">Molecule–Semiconductor Interface Tuned by an Electric Field: Density</w:t>
      </w:r>
      <w:r>
        <w:t xml:space="preserve"> </w:t>
      </w:r>
      <w:r>
        <w:t xml:space="preserve">Functional Theory Approach”,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119, no. 40. American Chemical Society (ACS), pp. 23113–23118,</w:t>
      </w:r>
      <w:r>
        <w:t xml:space="preserve"> </w:t>
      </w:r>
      <w:r>
        <w:t xml:space="preserve">Sep. 29, 2015. doi: 10.1021/acs.jpcc.5b08089.</w:t>
      </w:r>
      <w:r>
        <w:br/>
      </w:r>
      <w:r>
        <w:br/>
      </w:r>
      <w:r>
        <w:t xml:space="preserve">A. K. Kuhlman</w:t>
      </w:r>
      <w:r>
        <w:t xml:space="preserve"> </w:t>
      </w:r>
      <w:r>
        <w:t xml:space="preserve">and A. T. Zayak, “Revealing Interaction of Organic Adsorbates with</w:t>
      </w:r>
      <w:r>
        <w:t xml:space="preserve"> </w:t>
      </w:r>
      <w:r>
        <w:t xml:space="preserve">Semiconductor Surfaces Using Chemically Enhanced Raman”,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Letters</w:t>
      </w:r>
      <w:r>
        <w:t xml:space="preserve">, vol. 5, no. 6. American Chemical</w:t>
      </w:r>
      <w:r>
        <w:t xml:space="preserve"> </w:t>
      </w:r>
      <w:r>
        <w:t xml:space="preserve">Society (ACS), pp. 964–968, Mar. 03, 2014. doi: 10.1021/jz500024x.</w:t>
      </w:r>
      <w:r>
        <w:br/>
      </w:r>
      <w:r>
        <w:br/>
      </w:r>
      <w:r>
        <w:t xml:space="preserve">D. Yang, “Glucose Sensing Using Surface-Enhanced Raman-Mode</w:t>
      </w:r>
      <w:r>
        <w:t xml:space="preserve"> </w:t>
      </w:r>
      <w:r>
        <w:t xml:space="preserve">Constraining”,</w:t>
      </w:r>
      <w:r>
        <w:t xml:space="preserve"> </w:t>
      </w:r>
      <w:r>
        <w:rPr>
          <w:iCs/>
          <w:i/>
        </w:rPr>
        <w:t xml:space="preserve">Analytical Chemistry</w:t>
      </w:r>
      <w:r>
        <w:t xml:space="preserve">, vol. 90, no. 24. American</w:t>
      </w:r>
      <w:r>
        <w:t xml:space="preserve"> </w:t>
      </w:r>
      <w:r>
        <w:t xml:space="preserve">Chemical Society (ACS), pp. 14269–14278, Oct. 29, 2018. doi:</w:t>
      </w:r>
      <w:r>
        <w:t xml:space="preserve"> </w:t>
      </w:r>
      <w:r>
        <w:t xml:space="preserve">10.1021/acs.analchem.8b03420.</w:t>
      </w:r>
      <w:r>
        <w:br/>
      </w:r>
      <w:r>
        <w:br/>
      </w:r>
      <w:r>
        <w:t xml:space="preserve">Y. Alaskar, “Theoretical and</w:t>
      </w:r>
      <w:r>
        <w:t xml:space="preserve"> </w:t>
      </w:r>
      <w:r>
        <w:t xml:space="preserve">experimental study of highly textured GaAs on silicon using a graphene</w:t>
      </w:r>
      <w:r>
        <w:t xml:space="preserve"> </w:t>
      </w:r>
      <w:r>
        <w:t xml:space="preserve">buffer layer”,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425. Elsevier BV,</w:t>
      </w:r>
      <w:r>
        <w:t xml:space="preserve"> </w:t>
      </w:r>
      <w:r>
        <w:t xml:space="preserve">pp. 268–273, Sep. 2015. doi: 10.1016/j.jcrysgro.2015.02.003.</w:t>
      </w:r>
      <w:r>
        <w:br/>
      </w:r>
      <w:r>
        <w:br/>
      </w:r>
      <w:r>
        <w:t xml:space="preserve">Y. Alaskar, “Towards van der Waals Epitaxial Growth of GaAs on Si</w:t>
      </w:r>
      <w:r>
        <w:t xml:space="preserve"> </w:t>
      </w:r>
      <w:r>
        <w:t xml:space="preserve">using a Graphene Buffer Layer”,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</w:t>
      </w:r>
      <w:r>
        <w:t xml:space="preserve"> </w:t>
      </w:r>
      <w:r>
        <w:t xml:space="preserve">vol. 24, no. 42. Wiley, pp. 6629–6638, Aug. 26, 2014. doi:</w:t>
      </w:r>
      <w:r>
        <w:t xml:space="preserve"> </w:t>
      </w:r>
      <w:r>
        <w:t xml:space="preserve">10.1002/adfm.201400960.</w:t>
      </w:r>
      <w:r>
        <w:br/>
      </w:r>
      <w:r>
        <w:br/>
      </w:r>
      <w:r>
        <w:t xml:space="preserve">E. Aytan, “Spin-phonon coupling in</w:t>
      </w:r>
      <w:r>
        <w:t xml:space="preserve"> </w:t>
      </w:r>
      <w:r>
        <w:t xml:space="preserve">antiferromagnetic nickel oxide”,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111, no. 25. AIP Publishing, p. 252402, Dec. 18, 2017. doi:</w:t>
      </w:r>
      <w:r>
        <w:t xml:space="preserve"> </w:t>
      </w:r>
      <w:r>
        <w:t xml:space="preserve">10.1063/1.5009598.</w:t>
      </w:r>
      <w:r>
        <w:br/>
      </w:r>
      <w:r>
        <w:br/>
      </w:r>
      <w:r>
        <w:t xml:space="preserve">F. Barati, M. Grossnickle, S. Su, R. K.</w:t>
      </w:r>
      <w:r>
        <w:t xml:space="preserve"> </w:t>
      </w:r>
      <w:r>
        <w:t xml:space="preserve">Lake, V. Ajiand N. M. Gabor, “Hot carrier-enhanced interlayer</w:t>
      </w:r>
      <w:r>
        <w:t xml:space="preserve"> </w:t>
      </w:r>
      <w:r>
        <w:t xml:space="preserve">electron–hole pair multiplication in 2D semiconductor heterostructure</w:t>
      </w:r>
      <w:r>
        <w:t xml:space="preserve"> </w:t>
      </w:r>
      <w:r>
        <w:t xml:space="preserve">photocells”,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12, no. 12. Springer</w:t>
      </w:r>
      <w:r>
        <w:t xml:space="preserve"> </w:t>
      </w:r>
      <w:r>
        <w:t xml:space="preserve">Science and Business Media LLC, pp. 1134–1139, Oct. 09, 2017. doi:</w:t>
      </w:r>
      <w:r>
        <w:t xml:space="preserve"> </w:t>
      </w:r>
      <w:r>
        <w:t xml:space="preserve">10.1038/nnano.2017.203.</w:t>
      </w:r>
      <w:r>
        <w:br/>
      </w:r>
      <w:r>
        <w:br/>
      </w:r>
      <w:r>
        <w:t xml:space="preserve">Y. Chai, S. Su, D. Yan, M. Ozkan, R.</w:t>
      </w:r>
      <w:r>
        <w:t xml:space="preserve"> </w:t>
      </w:r>
      <w:r>
        <w:t xml:space="preserve">Lakeand C. S. Ozkan, “Strain Gated Bilayer Molybdenum Disulfide Field</w:t>
      </w:r>
      <w:r>
        <w:t xml:space="preserve"> </w:t>
      </w:r>
      <w:r>
        <w:t xml:space="preserve">Effect Transistor with Edge Contacts”,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7, no. 1. Springer Science and Business Media LLC, Feb. 10, 2017.</w:t>
      </w:r>
      <w:r>
        <w:t xml:space="preserve"> </w:t>
      </w:r>
      <w:r>
        <w:t xml:space="preserve">doi: 10.1038/srep41593.</w:t>
      </w:r>
      <w:r>
        <w:br/>
      </w:r>
      <w:r>
        <w:br/>
      </w:r>
      <w:r>
        <w:t xml:space="preserve">B. Debnath, Y. Barlas, D.</w:t>
      </w:r>
      <w:r>
        <w:t xml:space="preserve"> </w:t>
      </w:r>
      <w:r>
        <w:t xml:space="preserve">Wickramaratne, M. R. Neupaneand R. K. Lake, “Exciton condensate in</w:t>
      </w:r>
      <w:r>
        <w:t xml:space="preserve"> </w:t>
      </w:r>
      <w:r>
        <w:t xml:space="preserve">bilayer transition metal dichalcogenides: Strong coupling regime”,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17. American Physical Society</w:t>
      </w:r>
      <w:r>
        <w:t xml:space="preserve"> </w:t>
      </w:r>
      <w:r>
        <w:t xml:space="preserve">(APS), Nov. 08, 2017. doi: 10.1103/physrevb.96.174504.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Dhall, “Direct Bandgap Transition in Many-Layer MoS</w:t>
      </w:r>
      <w:r>
        <w:rPr>
          <w:vertAlign w:val="subscript"/>
        </w:rPr>
        <w:t xml:space="preserve">2</w:t>
      </w:r>
      <w:r>
        <w:t xml:space="preserve">by</w:t>
      </w:r>
      <w:r>
        <w:t xml:space="preserve"> </w:t>
      </w:r>
      <w:r>
        <w:t xml:space="preserve">Plasma-Induced Layer Decoupling”,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27,</w:t>
      </w:r>
      <w:r>
        <w:t xml:space="preserve"> </w:t>
      </w:r>
      <w:r>
        <w:t xml:space="preserve">no. 9. Wiley, pp. 1573–1578, Jan. 14, 2015. doi: 10.1002/adma.201405259.</w:t>
      </w:r>
      <w:r>
        <w:br/>
      </w:r>
      <w:r>
        <w:br/>
      </w:r>
      <w:r>
        <w:t xml:space="preserve">R. Dhall, “Strong Circularly Polarized Photoluminescence from</w:t>
      </w:r>
      <w:r>
        <w:t xml:space="preserve"> </w:t>
      </w:r>
      <w:r>
        <w:t xml:space="preserve">Multilayer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Through Plasma Driven Direct-Gap Transition”,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3, no. 3. American Chemical Society (ACS),</w:t>
      </w:r>
      <w:r>
        <w:t xml:space="preserve"> </w:t>
      </w:r>
      <w:r>
        <w:t xml:space="preserve">pp. 310–314, Feb. 23, 2016. doi: 10.1021/acsphotonics.5b00593.</w:t>
      </w:r>
      <w:r>
        <w:br/>
      </w:r>
      <w:r>
        <w:br/>
      </w:r>
      <w:r>
        <w:t xml:space="preserve">S. Ge, “Interlayer transport through a graphene/rotated boron</w:t>
      </w:r>
      <w:r>
        <w:t xml:space="preserve"> </w:t>
      </w:r>
      <w:r>
        <w:t xml:space="preserve">nitride/graphene heterostructure”,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</w:t>
      </w:r>
      <w:r>
        <w:t xml:space="preserve"> </w:t>
      </w:r>
      <w:r>
        <w:t xml:space="preserve">no. 4. American Physical Society (APS), Jan. 06, 2017. doi:</w:t>
      </w:r>
      <w:r>
        <w:t xml:space="preserve"> </w:t>
      </w:r>
      <w:r>
        <w:t xml:space="preserve">10.1103/physrevb.95.045303.</w:t>
      </w:r>
      <w:r>
        <w:br/>
      </w:r>
      <w:r>
        <w:br/>
      </w:r>
      <w:r>
        <w:t xml:space="preserve">N. Gillgren, “Gate tunable</w:t>
      </w:r>
      <w:r>
        <w:t xml:space="preserve"> </w:t>
      </w:r>
      <w:r>
        <w:t xml:space="preserve">quantum oscillations in air-stable and high mobility few-layer</w:t>
      </w:r>
      <w:r>
        <w:t xml:space="preserve"> </w:t>
      </w:r>
      <w:r>
        <w:t xml:space="preserve">phosphorene heterostructures”,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 vol. 2, no. 1. IOP</w:t>
      </w:r>
      <w:r>
        <w:t xml:space="preserve"> </w:t>
      </w:r>
      <w:r>
        <w:t xml:space="preserve">Publishing, p. 011001, Dec. 19, 2014. doi: 10.1088/2053-1583/2/1/011001.</w:t>
      </w:r>
      <w:r>
        <w:br/>
      </w:r>
      <w:r>
        <w:br/>
      </w:r>
      <w:r>
        <w:t xml:space="preserve">Y. Huang, “Tin Disulfide—An Emerging Layered Metal</w:t>
      </w:r>
      <w:r>
        <w:t xml:space="preserve"> </w:t>
      </w:r>
      <w:r>
        <w:t xml:space="preserve">Dichalcogenide Semiconductor: Materials Properties and Device</w:t>
      </w:r>
      <w:r>
        <w:t xml:space="preserve"> </w:t>
      </w:r>
      <w:r>
        <w:t xml:space="preserve">Characteristics”,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10. American Chemical</w:t>
      </w:r>
      <w:r>
        <w:t xml:space="preserve"> </w:t>
      </w:r>
      <w:r>
        <w:t xml:space="preserve">Society (ACS), pp. 10743–10755, Sep. 29, 2014. doi: 10.1021/nn504481r.</w:t>
      </w:r>
      <w:r>
        <w:br/>
      </w:r>
      <w:r>
        <w:br/>
      </w:r>
      <w:r>
        <w:t xml:space="preserve">F. Kargar, “Phonon and Thermal Properties of</w:t>
      </w:r>
      <w:r>
        <w:t xml:space="preserve"> </w:t>
      </w:r>
      <w:r>
        <w:t xml:space="preserve">Quasi-Two-Dimensional FePS</w:t>
      </w:r>
      <w:r>
        <w:rPr>
          <w:vertAlign w:val="subscript"/>
        </w:rPr>
        <w:t xml:space="preserve">3</w:t>
      </w:r>
      <w:r>
        <w:t xml:space="preserve">and</w:t>
      </w:r>
      <w:r>
        <w:t xml:space="preserve"> </w:t>
      </w:r>
      <w:r>
        <w:t xml:space="preserve">MnPS</w:t>
      </w:r>
      <w:r>
        <w:rPr>
          <w:vertAlign w:val="subscript"/>
        </w:rPr>
        <w:t xml:space="preserve">3</w:t>
      </w:r>
      <w:r>
        <w:t xml:space="preserve">Antiferromagnetic Semiconductors”,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14, no. 2. American Chemical Society (ACS), pp. 2424–2435, Jan. 17,</w:t>
      </w:r>
      <w:r>
        <w:t xml:space="preserve"> </w:t>
      </w:r>
      <w:r>
        <w:t xml:space="preserve">2020. doi: 10.1021/acsnano.9b09839.</w:t>
      </w:r>
      <w:r>
        <w:br/>
      </w:r>
      <w:r>
        <w:br/>
      </w:r>
      <w:r>
        <w:t xml:space="preserve">C. Li, “Commensurate</w:t>
      </w:r>
      <w:r>
        <w:t xml:space="preserve"> </w:t>
      </w:r>
      <w:r>
        <w:t xml:space="preserve">lattice constant dependent thermal conductivity of misoriented bilayer</w:t>
      </w:r>
      <w:r>
        <w:t xml:space="preserve"> </w:t>
      </w:r>
      <w:r>
        <w:t xml:space="preserve">graphene”,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138. Elsevier BV, pp. 451–457, Nov. 2018.</w:t>
      </w:r>
      <w:r>
        <w:t xml:space="preserve"> </w:t>
      </w:r>
      <w:r>
        <w:t xml:space="preserve">doi: 10.1016/j.carbon.2018.07.071.</w:t>
      </w:r>
      <w:r>
        <w:br/>
      </w:r>
      <w:r>
        <w:br/>
      </w:r>
      <w:r>
        <w:t xml:space="preserve">Z. Mutlu, “Chemical vapor</w:t>
      </w:r>
      <w:r>
        <w:t xml:space="preserve"> </w:t>
      </w:r>
      <w:r>
        <w:t xml:space="preserve">deposition and phase stability of pyrite on SiO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 Chemistry C</w:t>
      </w:r>
      <w:r>
        <w:t xml:space="preserve">, vol. 6, no. 17. Royal Society of Chemistry</w:t>
      </w:r>
      <w:r>
        <w:t xml:space="preserve"> </w:t>
      </w:r>
      <w:r>
        <w:t xml:space="preserve">(RSC), pp. 4753–4759, 2018. doi: 10.1039/c8tc00584b.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Mutlu, “Synthesis, characterization, and electronic structure of</w:t>
      </w:r>
      <w:r>
        <w:t xml:space="preserve"> </w:t>
      </w:r>
      <w:r>
        <w:t xml:space="preserve">few-layer MoSe</w:t>
      </w:r>
      <w:r>
        <w:rPr>
          <w:vertAlign w:val="subscript"/>
        </w:rPr>
        <w:t xml:space="preserve">2</w:t>
      </w:r>
      <w:r>
        <w:t xml:space="preserve"> </w:t>
      </w:r>
      <w:r>
        <w:t xml:space="preserve">granular films”,</w:t>
      </w:r>
      <w:r>
        <w:t xml:space="preserve"> </w:t>
      </w:r>
      <w:r>
        <w:rPr>
          <w:iCs/>
          <w:i/>
        </w:rPr>
        <w:t xml:space="preserve">physica status solidi</w:t>
      </w:r>
      <w:r>
        <w:rPr>
          <w:iCs/>
          <w:i/>
        </w:rPr>
        <w:t xml:space="preserve"> </w:t>
      </w:r>
      <w:r>
        <w:rPr>
          <w:iCs/>
          <w:i/>
        </w:rPr>
        <w:t xml:space="preserve">(a)</w:t>
      </w:r>
      <w:r>
        <w:t xml:space="preserve">, vol. 211, no. 12. Wiley, pp. 2671–2676, Jul. 14, 2014. doi:</w:t>
      </w:r>
      <w:r>
        <w:t xml:space="preserve"> </w:t>
      </w:r>
      <w:r>
        <w:t xml:space="preserve">10.1002/pssa.201431131.</w:t>
      </w:r>
      <w:r>
        <w:br/>
      </w:r>
      <w:r>
        <w:br/>
      </w:r>
      <w:r>
        <w:t xml:space="preserve">Z. Mutlu, “Two-Dimensional Layered</w:t>
      </w:r>
      <w:r>
        <w:t xml:space="preserve"> </w:t>
      </w:r>
      <w:r>
        <w:t xml:space="preserve">Semiconductor Tungsten Disulfide and Molybdenum-Tungsten Disulfide:</w:t>
      </w:r>
      <w:r>
        <w:t xml:space="preserve"> </w:t>
      </w:r>
      <w:r>
        <w:t xml:space="preserve">Synthesis, Materials Properties and Electronic Structure”,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Nanoscience and Nanotechnology</w:t>
      </w:r>
      <w:r>
        <w:t xml:space="preserve">, vol. 16, no. 8. American Scientific</w:t>
      </w:r>
      <w:r>
        <w:t xml:space="preserve"> </w:t>
      </w:r>
      <w:r>
        <w:t xml:space="preserve">Publishers, pp. 8419–8423, Aug. 01, 2016. doi: 10.1166/jnn.2016.12346.</w:t>
      </w:r>
      <w:r>
        <w:br/>
      </w:r>
      <w:r>
        <w:br/>
      </w:r>
      <w:r>
        <w:t xml:space="preserve">J. Renteria, “All-metallic electrically gated</w:t>
      </w:r>
      <w:r>
        <w:t xml:space="preserve"> </w:t>
      </w:r>
      <w:r>
        <w:t xml:space="preserve">2H-TaSe</w:t>
      </w:r>
      <w:r>
        <w:rPr>
          <w:vertAlign w:val="subscript"/>
        </w:rPr>
        <w:t xml:space="preserve">2</w:t>
      </w:r>
      <w:r>
        <w:t xml:space="preserve"> </w:t>
      </w:r>
      <w:r>
        <w:t xml:space="preserve">thin-film switches and logic circuits”,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Physics</w:t>
      </w:r>
      <w:r>
        <w:t xml:space="preserve">, vol. 115, no. 3. AIP Publishing, p. 034305,</w:t>
      </w:r>
      <w:r>
        <w:t xml:space="preserve"> </w:t>
      </w:r>
      <w:r>
        <w:t xml:space="preserve">Jan. 21, 2014. doi: 10.1063/1.4862336.</w:t>
      </w:r>
      <w:r>
        <w:br/>
      </w:r>
      <w:r>
        <w:br/>
      </w:r>
      <w:r>
        <w:t xml:space="preserve">R. Samnakay, D.</w:t>
      </w:r>
      <w:r>
        <w:t xml:space="preserve"> </w:t>
      </w:r>
      <w:r>
        <w:t xml:space="preserve">Wickramaratne, T. R. Pope, R. K. Lake, T. T. Salgueroand A. A. Balandin,</w:t>
      </w:r>
      <w:r>
        <w:t xml:space="preserve"> </w:t>
      </w:r>
      <w:r>
        <w:t xml:space="preserve">“Zone-Folded Phonons and the Commensurate–Incommensurate</w:t>
      </w:r>
      <w:r>
        <w:t xml:space="preserve"> </w:t>
      </w:r>
      <w:r>
        <w:t xml:space="preserve">Charge-Density-Wave Transition in 1</w:t>
      </w:r>
      <w:r>
        <w:rPr>
          <w:iCs/>
          <w:i/>
        </w:rPr>
        <w:t xml:space="preserve">T</w:t>
      </w:r>
      <w:r>
        <w:t xml:space="preserve">-TaSe</w:t>
      </w:r>
      <w:r>
        <w:rPr>
          <w:vertAlign w:val="subscript"/>
        </w:rPr>
        <w:t xml:space="preserve">2</w:t>
      </w:r>
      <w:r>
        <w:t xml:space="preserve"> </w:t>
      </w:r>
      <w:r>
        <w:t xml:space="preserve">Thin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5. American Chemical Society</w:t>
      </w:r>
      <w:r>
        <w:t xml:space="preserve"> </w:t>
      </w:r>
      <w:r>
        <w:t xml:space="preserve">(ACS), pp. 2965–2973, May 04, 2015. doi: 10.1021/nl504811s.</w:t>
      </w:r>
      <w:r>
        <w:br/>
      </w:r>
      <w:r>
        <w:br/>
      </w:r>
      <w:r>
        <w:t xml:space="preserve">S. Su, Y. Barlas, J. Li, J. Shiand R. K. Lake, “Effect of</w:t>
      </w:r>
      <w:r>
        <w:t xml:space="preserve"> </w:t>
      </w:r>
      <w:r>
        <w:t xml:space="preserve">intervalley interaction on band topology of commensurate graphene/EuO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7. American</w:t>
      </w:r>
      <w:r>
        <w:t xml:space="preserve"> </w:t>
      </w:r>
      <w:r>
        <w:t xml:space="preserve">Physical Society (APS), Feb. 15, 2017. doi: 10.1103/physrevb.95.075418.</w:t>
      </w:r>
      <w:r>
        <w:br/>
      </w:r>
      <w:r>
        <w:br/>
      </w:r>
      <w:r>
        <w:t xml:space="preserve">S. Su, P. Das, S. Geand R. K. Lake, “Graphene contacts to a</w:t>
      </w:r>
      <w:r>
        <w:t xml:space="preserve"> </w:t>
      </w:r>
      <w:r>
        <w:t xml:space="preserve">HfSe</w:t>
      </w:r>
      <w:r>
        <w:rPr>
          <w:vertAlign w:val="subscript"/>
        </w:rPr>
        <w:t xml:space="preserve">2</w:t>
      </w:r>
      <w:r>
        <w:t xml:space="preserve">/SnS</w:t>
      </w:r>
      <w:r>
        <w:rPr>
          <w:vertAlign w:val="subscript"/>
        </w:rPr>
        <w:t xml:space="preserve">2</w:t>
      </w:r>
      <w:r>
        <w:t xml:space="preserve"> </w:t>
      </w:r>
      <w:r>
        <w:t xml:space="preserve">heterostructure”,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146, no. 6. AIP Publishing, p. 064701,</w:t>
      </w:r>
      <w:r>
        <w:t xml:space="preserve"> </w:t>
      </w:r>
      <w:r>
        <w:t xml:space="preserve">Feb. 14, 2017. doi: 10.1063/1.4975178.</w:t>
      </w:r>
      <w:r>
        <w:br/>
      </w:r>
      <w:r>
        <w:br/>
      </w:r>
      <w:r>
        <w:t xml:space="preserve">X. Wen, Y. Liu, D. Xu,</w:t>
      </w:r>
      <w:r>
        <w:t xml:space="preserve"> </w:t>
      </w:r>
      <w:r>
        <w:t xml:space="preserve">Y. Zhao, R. K. Lakeand J. Guo, “Room-Temperature Electrodeposition of</w:t>
      </w:r>
      <w:r>
        <w:t xml:space="preserve"> </w:t>
      </w:r>
      <w:r>
        <w:t xml:space="preserve">Aluminum via Manipulating Coordination Structure in AlCl</w:t>
      </w:r>
      <w:r>
        <w:rPr>
          <w:vertAlign w:val="subscript"/>
        </w:rPr>
        <w:t xml:space="preserve">3</w:t>
      </w:r>
      <w:r>
        <w:t xml:space="preserve"> </w:t>
      </w:r>
      <w:r>
        <w:t xml:space="preserve">Solutions”,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11,</w:t>
      </w:r>
      <w:r>
        <w:t xml:space="preserve"> </w:t>
      </w:r>
      <w:r>
        <w:t xml:space="preserve">no. 4. American Chemical Society (ACS), pp. 1589–1593, Feb. 10, 2020.</w:t>
      </w:r>
      <w:r>
        <w:t xml:space="preserve"> </w:t>
      </w:r>
      <w:r>
        <w:t xml:space="preserve">doi: 10.1021/acs.jpclett.0c00256.</w:t>
      </w:r>
      <w:r>
        <w:br/>
      </w:r>
      <w:r>
        <w:br/>
      </w:r>
      <w:r>
        <w:t xml:space="preserve">D. Wickramaratne, F.</w:t>
      </w:r>
      <w:r>
        <w:t xml:space="preserve"> </w:t>
      </w:r>
      <w:r>
        <w:t xml:space="preserve">Zahidand R. K. Lake, “Electronic and thermoelectric properties of</w:t>
      </w:r>
      <w:r>
        <w:t xml:space="preserve"> </w:t>
      </w:r>
      <w:r>
        <w:t xml:space="preserve">few-layer transition metal dichalcogenides”,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140, no. 12. AIP Publishing, p. 124710, Mar. 28, 2014.</w:t>
      </w:r>
      <w:r>
        <w:t xml:space="preserve"> </w:t>
      </w:r>
      <w:r>
        <w:t xml:space="preserve">doi: 10.1063/1.4869142.</w:t>
      </w:r>
      <w:r>
        <w:br/>
      </w:r>
      <w:r>
        <w:br/>
      </w:r>
      <w:r>
        <w:t xml:space="preserve">D. Wickramaratne, F. Zahidand R. K.</w:t>
      </w:r>
      <w:r>
        <w:t xml:space="preserve"> </w:t>
      </w:r>
      <w:r>
        <w:t xml:space="preserve">Lake, “Electronic and thermoelectric properties of van der Waals</w:t>
      </w:r>
      <w:r>
        <w:t xml:space="preserve"> </w:t>
      </w:r>
      <w:r>
        <w:t xml:space="preserve">materials with ring-shaped valence bands”,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118, no. 7. AIP Publishing, p. 075101, Aug. 21, 2015.</w:t>
      </w:r>
      <w:r>
        <w:t xml:space="preserve"> </w:t>
      </w:r>
      <w:r>
        <w:t xml:space="preserve">doi: 10.1063/1.4928559.</w:t>
      </w:r>
      <w:r>
        <w:br/>
      </w:r>
      <w:r>
        <w:br/>
      </w:r>
      <w:r>
        <w:t xml:space="preserve">K. Zhou, D. Wickramaratne, S. Ge, S.</w:t>
      </w:r>
      <w:r>
        <w:t xml:space="preserve"> </w:t>
      </w:r>
      <w:r>
        <w:t xml:space="preserve">Su, A. Deand R. K. Lake, “Interlayer resistance of misoriented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</w:t>
      </w:r>
      <w:r>
        <w:t xml:space="preserve"> </w:t>
      </w:r>
      <w:r>
        <w:t xml:space="preserve">no. 16. Royal Society of Chemistry (RSC), pp. 10406–10412, 2017. doi:</w:t>
      </w:r>
      <w:r>
        <w:t xml:space="preserve"> </w:t>
      </w:r>
      <w:r>
        <w:t xml:space="preserve">10.1039/c6cp08927e.</w:t>
      </w:r>
      <w:r>
        <w:br/>
      </w:r>
      <w:r>
        <w:br/>
      </w:r>
      <w:r>
        <w:t xml:space="preserve">S. P. Paradiso, K. T. Delaney, C. J.</w:t>
      </w:r>
      <w:r>
        <w:t xml:space="preserve"> </w:t>
      </w:r>
      <w:r>
        <w:t xml:space="preserve">García-Cervera, H. D. Cenicerosand G. H. Fredrickson, “Block Copolymer</w:t>
      </w:r>
      <w:r>
        <w:t xml:space="preserve"> </w:t>
      </w:r>
      <w:r>
        <w:t xml:space="preserve">Self Assembly during Rapid Solvent Evaporation: Insights into Cylinder</w:t>
      </w:r>
      <w:r>
        <w:t xml:space="preserve"> </w:t>
      </w:r>
      <w:r>
        <w:t xml:space="preserve">Growth and Stability”,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3, no. 1. American</w:t>
      </w:r>
      <w:r>
        <w:t xml:space="preserve"> </w:t>
      </w:r>
      <w:r>
        <w:t xml:space="preserve">Chemical Society (ACS), pp. 16–20, Dec. 12, 2013. doi:</w:t>
      </w:r>
      <w:r>
        <w:t xml:space="preserve"> </w:t>
      </w:r>
      <w:r>
        <w:t xml:space="preserve">10.1021/mz400572r.</w:t>
      </w:r>
      <w:r>
        <w:br/>
      </w:r>
      <w:r>
        <w:br/>
      </w:r>
      <w:r>
        <w:t xml:space="preserve">N. Artrith and A. M. Kolpak,</w:t>
      </w:r>
      <w:r>
        <w:t xml:space="preserve"> </w:t>
      </w:r>
      <w:r>
        <w:t xml:space="preserve">“Understanding the Composition and Activity of Electrocatalytic</w:t>
      </w:r>
      <w:r>
        <w:t xml:space="preserve"> </w:t>
      </w:r>
      <w:r>
        <w:t xml:space="preserve">Nanoalloys in Aqueous Solvents: A Combination of DFT and Accurate Neural</w:t>
      </w:r>
      <w:r>
        <w:t xml:space="preserve"> </w:t>
      </w:r>
      <w:r>
        <w:t xml:space="preserve">Network Potentials”,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5. American</w:t>
      </w:r>
      <w:r>
        <w:t xml:space="preserve"> </w:t>
      </w:r>
      <w:r>
        <w:t xml:space="preserve">Chemical Society (ACS), pp. 2670–2676, May 01, 2014. doi:</w:t>
      </w:r>
      <w:r>
        <w:t xml:space="preserve"> </w:t>
      </w:r>
      <w:r>
        <w:t xml:space="preserve">10.1021/nl5005674.</w:t>
      </w:r>
      <w:r>
        <w:br/>
      </w:r>
      <w:r>
        <w:br/>
      </w:r>
      <w:r>
        <w:t xml:space="preserve">T. Duguet, “Self-assembly of metal</w:t>
      </w:r>
      <w:r>
        <w:t xml:space="preserve"> </w:t>
      </w:r>
      <w:r>
        <w:t xml:space="preserve">nanostructures on binary alloy surfaces”,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108, no. 3. Proceedings of the National</w:t>
      </w:r>
      <w:r>
        <w:t xml:space="preserve"> </w:t>
      </w:r>
      <w:r>
        <w:t xml:space="preserve">Academy of Sciences, pp. 989–994, Nov. 19, 2010. doi:</w:t>
      </w:r>
      <w:r>
        <w:t xml:space="preserve"> </w:t>
      </w:r>
      <w:r>
        <w:t xml:space="preserve">10.1073/pnas.1008157107.</w:t>
      </w:r>
      <w:r>
        <w:br/>
      </w:r>
      <w:r>
        <w:br/>
      </w:r>
      <w:r>
        <w:t xml:space="preserve">A. K. Engstfeld, “Directed assembly</w:t>
      </w:r>
      <w:r>
        <w:t xml:space="preserve"> </w:t>
      </w:r>
      <w:r>
        <w:t xml:space="preserve">of Ru nanoclusters on Ru(0001)-supported graphene: STM studies and</w:t>
      </w:r>
      <w:r>
        <w:t xml:space="preserve"> </w:t>
      </w:r>
      <w:r>
        <w:t xml:space="preserve">atomistic modeling”,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86, no. 8. American</w:t>
      </w:r>
      <w:r>
        <w:t xml:space="preserve"> </w:t>
      </w:r>
      <w:r>
        <w:t xml:space="preserve">Physical Society (APS), Aug. 22, 2012. doi: 10.1103/physrevb.86.085442.</w:t>
      </w:r>
      <w:r>
        <w:br/>
      </w:r>
      <w:r>
        <w:br/>
      </w:r>
      <w:r>
        <w:t xml:space="preserve">Y. Han, A. K. Engstfeld, R. J. Behmand J. W. Evans,</w:t>
      </w:r>
      <w:r>
        <w:t xml:space="preserve"> </w:t>
      </w:r>
      <w:r>
        <w:t xml:space="preserve">“Atomistic modeling of the directed-assembly of bimetallic Pt-Ru</w:t>
      </w:r>
      <w:r>
        <w:t xml:space="preserve"> </w:t>
      </w:r>
      <w:r>
        <w:t xml:space="preserve">nanoclusters on Ru(0001)-supported monolayer graphene”,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138, no. 13. AIP Publishing, p. 134703,</w:t>
      </w:r>
      <w:r>
        <w:t xml:space="preserve"> </w:t>
      </w:r>
      <w:r>
        <w:t xml:space="preserve">Apr. 07, 2013. doi: 10.1063/1.4798348.</w:t>
      </w:r>
      <w:r>
        <w:br/>
      </w:r>
      <w:r>
        <w:br/>
      </w:r>
      <w:r>
        <w:t xml:space="preserve">Y. Han, A. K.</w:t>
      </w:r>
      <w:r>
        <w:t xml:space="preserve"> </w:t>
      </w:r>
      <w:r>
        <w:t xml:space="preserve">Engstfeld, C.-Z. Wang, L. D. Roelofs, R. J. Behmand J. W. Evans,</w:t>
      </w:r>
      <w:r>
        <w:t xml:space="preserve"> </w:t>
      </w:r>
      <w:r>
        <w:t xml:space="preserve">“Atomistic modeling of Ru nanocluster formation on graphene/Ru(0001):</w:t>
      </w:r>
      <w:r>
        <w:t xml:space="preserve"> </w:t>
      </w:r>
      <w:r>
        <w:t xml:space="preserve">Thermodynamically versus kinetically directed-assembly”,</w:t>
      </w:r>
      <w:r>
        <w:t xml:space="preserve"> </w:t>
      </w:r>
      <w:r>
        <w:rPr>
          <w:iCs/>
          <w:i/>
        </w:rPr>
        <w:t xml:space="preserve">MRS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, vol. 1498. Springer Science and Business Media LLC,</w:t>
      </w:r>
      <w:r>
        <w:t xml:space="preserve"> </w:t>
      </w:r>
      <w:r>
        <w:t xml:space="preserve">pp. 249–254, 2013. doi: 10.1557/opl.2013.106.</w:t>
      </w:r>
      <w:r>
        <w:br/>
      </w:r>
      <w:r>
        <w:br/>
      </w:r>
      <w:r>
        <w:t xml:space="preserve">Y. Han and J.</w:t>
      </w:r>
      <w:r>
        <w:t xml:space="preserve"> </w:t>
      </w:r>
      <w:r>
        <w:t xml:space="preserve">W. Evans, “Atomistic modeling of alloy self-growth by vapor deposition:</w:t>
      </w:r>
      <w:r>
        <w:t xml:space="preserve"> </w:t>
      </w:r>
      <w:r>
        <w:t xml:space="preserve">Ni and Al on NiAl(110)”,</w:t>
      </w:r>
      <w:r>
        <w:t xml:space="preserve"> </w:t>
      </w:r>
      <w:r>
        <w:rPr>
          <w:iCs/>
          <w:i/>
        </w:rPr>
        <w:t xml:space="preserve">MRS Proceedings</w:t>
      </w:r>
      <w:r>
        <w:t xml:space="preserve">, vol. 1411. Springer</w:t>
      </w:r>
      <w:r>
        <w:t xml:space="preserve"> </w:t>
      </w:r>
      <w:r>
        <w:t xml:space="preserve">Science and Business Media LLC, 2012. doi: 10.1557/opl.2012.761.</w:t>
      </w:r>
      <w:r>
        <w:br/>
      </w:r>
      <w:r>
        <w:br/>
      </w:r>
      <w:r>
        <w:t xml:space="preserve">Y. Han, D. Jing, B. Ünal, P. A. Thieland J. W. Evans,</w:t>
      </w:r>
      <w:r>
        <w:t xml:space="preserve"> </w:t>
      </w:r>
      <w:r>
        <w:t xml:space="preserve">“Far-from-equilibrium film growth on alloy surfaces: Ni and Al on</w:t>
      </w:r>
      <w:r>
        <w:t xml:space="preserve"> </w:t>
      </w:r>
      <w:r>
        <w:t xml:space="preserve">NiAl(110)”,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84, no. 11. American Physical</w:t>
      </w:r>
      <w:r>
        <w:t xml:space="preserve"> </w:t>
      </w:r>
      <w:r>
        <w:t xml:space="preserve">Society (APS), Sep. 27, 2011. doi: 10.1103/physrevb.84.113414.</w:t>
      </w:r>
      <w:r>
        <w:br/>
      </w:r>
      <w:r>
        <w:br/>
      </w:r>
      <w:r>
        <w:t xml:space="preserve">Y. Han, “Anisotropic coarsening: One-dimensional decay of Ag</w:t>
      </w:r>
      <w:r>
        <w:t xml:space="preserve"> </w:t>
      </w:r>
      <w:r>
        <w:t xml:space="preserve">islands on Ag(110)”,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15. American</w:t>
      </w:r>
      <w:r>
        <w:t xml:space="preserve"> </w:t>
      </w:r>
      <w:r>
        <w:t xml:space="preserve">Physical Society (APS), Apr. 17, 2013. doi: 10.1103/physrevb.87.155420.</w:t>
      </w:r>
      <w:r>
        <w:br/>
      </w:r>
      <w:r>
        <w:br/>
      </w:r>
      <w:r>
        <w:t xml:space="preserve">Y. Han, B. Ünaland J. W. Evans, “Formation of a Novel</w:t>
      </w:r>
      <w:r>
        <w:t xml:space="preserve"> </w:t>
      </w:r>
      <w:r>
        <w:t xml:space="preserve">Ordered</w:t>
      </w:r>
      <m:oMath>
        <m:sSub>
          <m:e>
            <m:r>
              <m:t>N</m:t>
            </m:r>
            <m:r>
              <m:t>i</m:t>
            </m:r>
          </m:e>
          <m:sub>
            <m:r>
              <m:t>3</m:t>
            </m:r>
          </m:sub>
        </m:sSub>
        <m:r>
          <m:t>A</m:t>
        </m:r>
        <m:r>
          <m:t>l</m:t>
        </m:r>
      </m:oMath>
      <w:r>
        <w:t xml:space="preserve">Surface</w:t>
      </w:r>
      <w:r>
        <w:t xml:space="preserve"> </w:t>
      </w:r>
      <w:r>
        <w:t xml:space="preserve">Structure by Codeposition on NiAl(110)”,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108, no. 21. American Physical Society (APS), May 23, 2012. doi:</w:t>
      </w:r>
      <w:r>
        <w:t xml:space="preserve"> </w:t>
      </w:r>
      <w:r>
        <w:t xml:space="preserve">10.1103/physrevlett.108.216102.</w:t>
      </w:r>
      <w:r>
        <w:br/>
      </w:r>
      <w:r>
        <w:br/>
      </w:r>
      <w:r>
        <w:t xml:space="preserve">Y. Han, B. Ünal, D. Jing, P.</w:t>
      </w:r>
      <w:r>
        <w:t xml:space="preserve"> </w:t>
      </w:r>
      <w:r>
        <w:t xml:space="preserve">A. Thieland J. W. Evans, “Temperature-dependent growth shapes of Ni</w:t>
      </w:r>
      <w:r>
        <w:t xml:space="preserve"> </w:t>
      </w:r>
      <w:r>
        <w:t xml:space="preserve">nanoclusters on NiAl(110)”,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135, no. 8. AIP Publishing, p. 084706, Aug. 28, 2011. doi:</w:t>
      </w:r>
      <w:r>
        <w:t xml:space="preserve"> </w:t>
      </w:r>
      <w:r>
        <w:t xml:space="preserve">10.1063/1.3626581.</w:t>
      </w:r>
      <w:r>
        <w:br/>
      </w:r>
      <w:r>
        <w:br/>
      </w:r>
      <w:r>
        <w:t xml:space="preserve">D. Jing, Y. Han, B. Ünal, J. W. Evansand</w:t>
      </w:r>
      <w:r>
        <w:t xml:space="preserve"> </w:t>
      </w:r>
      <w:r>
        <w:t xml:space="preserve">P. A. Thiel, “Formation of Irregular Al Islands by Room-Temperature</w:t>
      </w:r>
      <w:r>
        <w:t xml:space="preserve"> </w:t>
      </w:r>
      <w:r>
        <w:t xml:space="preserve">Deposition on NiAl(110)”,</w:t>
      </w:r>
      <w:r>
        <w:t xml:space="preserve"> </w:t>
      </w:r>
      <w:r>
        <w:rPr>
          <w:iCs/>
          <w:i/>
        </w:rPr>
        <w:t xml:space="preserve">MRS Proceedings</w:t>
      </w:r>
      <w:r>
        <w:t xml:space="preserve">, vol. 1318. Springer</w:t>
      </w:r>
      <w:r>
        <w:t xml:space="preserve"> </w:t>
      </w:r>
      <w:r>
        <w:t xml:space="preserve">Science and Business Media LLC, 2011. doi: 10.1557/opl.2011.484.</w:t>
      </w:r>
      <w:r>
        <w:br/>
      </w:r>
      <w:r>
        <w:br/>
      </w:r>
      <w:r>
        <w:t xml:space="preserve">M. Liu, Y. Han, L. Tang, J.-F. Jia, Q.-K. Xueand F. Liu, “Interplay</w:t>
      </w:r>
      <w:r>
        <w:t xml:space="preserve"> </w:t>
      </w:r>
      <w:r>
        <w:t xml:space="preserve">between quantum size effect and strain effect on growth of nanoscale</w:t>
      </w:r>
      <w:r>
        <w:t xml:space="preserve"> </w:t>
      </w:r>
      <w:r>
        <w:t xml:space="preserve">metal thin films”,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86, no. 12. American</w:t>
      </w:r>
      <w:r>
        <w:t xml:space="preserve"> </w:t>
      </w:r>
      <w:r>
        <w:t xml:space="preserve">Physical Society (APS), Sep. 17, 2012. doi: 10.1103/physrevb.86.125427.</w:t>
      </w:r>
      <w:r>
        <w:br/>
      </w:r>
      <w:r>
        <w:br/>
      </w:r>
      <w:r>
        <w:t xml:space="preserve">C.-J. Wang, Y. Han, H. Walen, S. M. Russell, P. A. Thieland</w:t>
      </w:r>
      <w:r>
        <w:t xml:space="preserve"> </w:t>
      </w:r>
      <w:r>
        <w:t xml:space="preserve">J. W. Evans, “Analytic formulations for one-dimensional decay of</w:t>
      </w:r>
      <w:r>
        <w:t xml:space="preserve"> </w:t>
      </w:r>
      <w:r>
        <w:t xml:space="preserve">rectangular homoepitaxial islands during coarsening on anisotropic fcc</w:t>
      </w:r>
      <w:r>
        <w:t xml:space="preserve"> </w:t>
      </w:r>
      <w:r>
        <w:t xml:space="preserve">(110) surfaces”,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88, no. 15. American</w:t>
      </w:r>
      <w:r>
        <w:t xml:space="preserve"> </w:t>
      </w:r>
      <w:r>
        <w:t xml:space="preserve">Physical Society (APS), Oct. 24, 2013. doi: 10.1103/physrevb.88.155434.</w:t>
      </w:r>
      <w:r>
        <w:br/>
      </w:r>
      <w:r>
        <w:br/>
      </w:r>
      <w:r>
        <w:t xml:space="preserve">E. Asadi, M. Asle Zaeemand M. I. Baskes, “Phase-Field Crystal</w:t>
      </w:r>
      <w:r>
        <w:t xml:space="preserve"> </w:t>
      </w:r>
      <w:r>
        <w:t xml:space="preserve">Model for Fe Connected to MEAM Molecular Dynamics Simulations”,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66, no. 3. Springer Science and Business Media LLC,</w:t>
      </w:r>
      <w:r>
        <w:t xml:space="preserve"> </w:t>
      </w:r>
      <w:r>
        <w:t xml:space="preserve">pp. 429–436, Jan. 01, 2014. doi: 10.1007/s11837-013-0845-3.</w:t>
      </w:r>
      <w:r>
        <w:br/>
      </w:r>
      <w:r>
        <w:br/>
      </w:r>
      <w:r>
        <w:t xml:space="preserve">E. Asadi, M. Asle Zaeem, S. Nouranianand M. I. Baskes, “Two-phase</w:t>
      </w:r>
      <w:r>
        <w:t xml:space="preserve"> </w:t>
      </w:r>
      <w:r>
        <w:t xml:space="preserve">solid–liquid coexistence of Ni, Cu, and Al by molecular dynamics</w:t>
      </w:r>
      <w:r>
        <w:t xml:space="preserve"> </w:t>
      </w:r>
      <w:r>
        <w:t xml:space="preserve">simulations using the modified embedded-atom method”,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86. Elsevier BV, pp. 169–181, Mar. 2015. doi:</w:t>
      </w:r>
      <w:r>
        <w:t xml:space="preserve"> </w:t>
      </w:r>
      <w:r>
        <w:t xml:space="preserve">10.1016/j.actamat.2014.12.010.</w:t>
      </w:r>
      <w:r>
        <w:br/>
      </w:r>
      <w:r>
        <w:br/>
      </w:r>
      <w:r>
        <w:t xml:space="preserve">E. Asadi and M. Asle Zaeem, “A</w:t>
      </w:r>
      <w:r>
        <w:t xml:space="preserve"> </w:t>
      </w:r>
      <w:r>
        <w:t xml:space="preserve">Review of Quantitative Phase-Field Crystal Modeling of Solid–Liquid</w:t>
      </w:r>
      <w:r>
        <w:t xml:space="preserve"> </w:t>
      </w:r>
      <w:r>
        <w:t xml:space="preserve">Structures”,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67, no. 1. Springer Science and Business</w:t>
      </w:r>
      <w:r>
        <w:t xml:space="preserve"> </w:t>
      </w:r>
      <w:r>
        <w:t xml:space="preserve">Media LLC, pp. 186–201, Dec. 02, 2014. doi: 10.1007/s11837-014-1232-4.</w:t>
      </w:r>
      <w:r>
        <w:br/>
      </w:r>
      <w:r>
        <w:br/>
      </w:r>
      <w:r>
        <w:t xml:space="preserve">E. Asadi and M. Asle Zaeem, “A modified two-mode phase-field</w:t>
      </w:r>
      <w:r>
        <w:t xml:space="preserve"> </w:t>
      </w:r>
      <w:r>
        <w:t xml:space="preserve">crystal model applied to face-centered cubic and body-centered cubic</w:t>
      </w:r>
      <w:r>
        <w:t xml:space="preserve"> </w:t>
      </w:r>
      <w:r>
        <w:t xml:space="preserve">orderings”,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105. Elsevier</w:t>
      </w:r>
      <w:r>
        <w:t xml:space="preserve"> </w:t>
      </w:r>
      <w:r>
        <w:t xml:space="preserve">BV, pp. 110–113, Jul. 2015. doi: 10.1016/j.commatsci.2015.04.004.</w:t>
      </w:r>
      <w:r>
        <w:br/>
      </w:r>
      <w:r>
        <w:br/>
      </w:r>
      <w:r>
        <w:t xml:space="preserve">H. Ding and M. J. Demkowicz, “Hydrogen reverses the clustering</w:t>
      </w:r>
      <w:r>
        <w:t xml:space="preserve"> </w:t>
      </w:r>
      <w:r>
        <w:t xml:space="preserve">tendency of carbon in amorphous silicon oxycarbide”,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</w:t>
      </w:r>
      <w:r>
        <w:t xml:space="preserve"> </w:t>
      </w:r>
      <w:r>
        <w:t xml:space="preserve">Aug. 13, 2015. doi: 10.1038/srep13051.</w:t>
      </w:r>
      <w:r>
        <w:br/>
      </w:r>
      <w:r>
        <w:br/>
      </w:r>
      <w:r>
        <w:t xml:space="preserve">Q. Fang and F. Sansoz,</w:t>
      </w:r>
      <w:r>
        <w:t xml:space="preserve"> </w:t>
      </w:r>
      <w:r>
        <w:t xml:space="preserve">“Influence of intrinsic kink-like defects on screw dislocation –</w:t>
      </w:r>
      <w:r>
        <w:t xml:space="preserve"> </w:t>
      </w:r>
      <w:r>
        <w:t xml:space="preserve">coherent twin boundary interactions in copper”,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</w:t>
      </w:r>
      <w:r>
        <w:t xml:space="preserve"> </w:t>
      </w:r>
      <w:r>
        <w:t xml:space="preserve">vol. 123. Elsevier BV, pp. 383–393, Jan. 2017. doi:</w:t>
      </w:r>
      <w:r>
        <w:t xml:space="preserve"> </w:t>
      </w:r>
      <w:r>
        <w:t xml:space="preserve">10.1016/j.actamat.2016.10.032.</w:t>
      </w:r>
      <w:r>
        <w:br/>
      </w:r>
      <w:r>
        <w:br/>
      </w:r>
      <w:r>
        <w:t xml:space="preserve">X. Ke and F. Sansoz,</w:t>
      </w:r>
      <w:r>
        <w:t xml:space="preserve"> </w:t>
      </w:r>
      <w:r>
        <w:t xml:space="preserve">“Segregation-affected yielding and stability in nanotwinned silver by</w:t>
      </w:r>
      <w:r>
        <w:t xml:space="preserve"> </w:t>
      </w:r>
      <w:r>
        <w:t xml:space="preserve">microalloying”,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6.</w:t>
      </w:r>
      <w:r>
        <w:t xml:space="preserve"> </w:t>
      </w:r>
      <w:r>
        <w:t xml:space="preserve">American Physical Society (APS), Nov. 30, 2017. doi:</w:t>
      </w:r>
      <w:r>
        <w:t xml:space="preserve"> </w:t>
      </w:r>
      <w:r>
        <w:t xml:space="preserve">10.1103/physrevmaterials.1.063604.</w:t>
      </w:r>
      <w:r>
        <w:br/>
      </w:r>
      <w:r>
        <w:br/>
      </w:r>
      <w:r>
        <w:t xml:space="preserve">X. Ke, “Ideal maximum</w:t>
      </w:r>
      <w:r>
        <w:t xml:space="preserve"> </w:t>
      </w:r>
      <w:r>
        <w:t xml:space="preserve">strengths and defect-induced softening in nanocrystalline-nanotwinned</w:t>
      </w:r>
      <w:r>
        <w:t xml:space="preserve"> </w:t>
      </w:r>
      <w:r>
        <w:t xml:space="preserve">metals”,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18, no. 11. Springer Science and</w:t>
      </w:r>
      <w:r>
        <w:t xml:space="preserve"> </w:t>
      </w:r>
      <w:r>
        <w:t xml:space="preserve">Business Media LLC, pp. 1207–1214, Sep. 23, 2019. doi:</w:t>
      </w:r>
      <w:r>
        <w:t xml:space="preserve"> </w:t>
      </w:r>
      <w:r>
        <w:t xml:space="preserve">10.1038/s41563-019-0484-3.</w:t>
      </w:r>
      <w:r>
        <w:br/>
      </w:r>
      <w:r>
        <w:br/>
      </w:r>
      <w:r>
        <w:t xml:space="preserve">J. Wang, G. Cao, Z. Zhangand F.</w:t>
      </w:r>
      <w:r>
        <w:t xml:space="preserve"> </w:t>
      </w:r>
      <w:r>
        <w:t xml:space="preserve">Sansoz, “Size-dependent dislocation–twin interactions”,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26. Royal Society of Chemistry (RSC),</w:t>
      </w:r>
      <w:r>
        <w:t xml:space="preserve"> </w:t>
      </w:r>
      <w:r>
        <w:t xml:space="preserve">pp. 12672–12679, 2019. doi: 10.1039/c9nr03637g.</w:t>
      </w:r>
      <w:r>
        <w:br/>
      </w:r>
      <w:r>
        <w:br/>
      </w:r>
      <w:r>
        <w:t xml:space="preserve">L. Zhong, F.</w:t>
      </w:r>
      <w:r>
        <w:t xml:space="preserve"> </w:t>
      </w:r>
      <w:r>
        <w:t xml:space="preserve">Sansoz, Y. He, C. Wang, Z. Zhangand S. X. Mao, “Slip-activated surface</w:t>
      </w:r>
      <w:r>
        <w:t xml:space="preserve"> </w:t>
      </w:r>
      <w:r>
        <w:t xml:space="preserve">creep with room-temperature super-elongation in metallic nanocrystals”,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16, no. 4. Springer Science and Business</w:t>
      </w:r>
      <w:r>
        <w:t xml:space="preserve"> </w:t>
      </w:r>
      <w:r>
        <w:t xml:space="preserve">Media LLC, pp. 439–445, Nov. 28, 2016. doi: 10.1038/nmat4813.</w:t>
      </w:r>
      <w:r>
        <w:br/>
      </w:r>
      <w:r>
        <w:br/>
      </w:r>
      <w:r>
        <w:t xml:space="preserve">X. Shen, Y. S. Puzyrevand S. T. Pantelides, “Vacancy breathing by</w:t>
      </w:r>
      <w:r>
        <w:t xml:space="preserve"> </w:t>
      </w:r>
      <w:r>
        <w:t xml:space="preserve">grain boundaries—a mechanism of memristive switching in polycrystalline</w:t>
      </w:r>
      <w:r>
        <w:t xml:space="preserve"> </w:t>
      </w:r>
      <w:r>
        <w:t xml:space="preserve">oxides”,</w:t>
      </w:r>
      <w:r>
        <w:t xml:space="preserve"> </w:t>
      </w:r>
      <w:r>
        <w:rPr>
          <w:iCs/>
          <w:i/>
        </w:rPr>
        <w:t xml:space="preserve">MRS Communications</w:t>
      </w:r>
      <w:r>
        <w:t xml:space="preserve">, vol. 3, no. 3. Springer Science and</w:t>
      </w:r>
      <w:r>
        <w:t xml:space="preserve"> </w:t>
      </w:r>
      <w:r>
        <w:t xml:space="preserve">Business Media LLC, pp. 167–170, Sep. 2013. doi: 10.1557/mrc.2013.32.</w:t>
      </w:r>
      <w:r>
        <w:br/>
      </w:r>
      <w:r>
        <w:br/>
      </w:r>
      <w:r>
        <w:t xml:space="preserve">X. Shen, Y. S. Puzyrevand S. T. Pantelides, “Vacancy</w:t>
      </w:r>
      <w:r>
        <w:t xml:space="preserve"> </w:t>
      </w:r>
      <w:r>
        <w:t xml:space="preserve">breathing by grain boundaries—a mechanism of memristive switching in</w:t>
      </w:r>
      <w:r>
        <w:t xml:space="preserve"> </w:t>
      </w:r>
      <w:r>
        <w:t xml:space="preserve">polycrystalline oxides”,</w:t>
      </w:r>
      <w:r>
        <w:t xml:space="preserve"> </w:t>
      </w:r>
      <w:r>
        <w:rPr>
          <w:iCs/>
          <w:i/>
        </w:rPr>
        <w:t xml:space="preserve">MRS Communications</w:t>
      </w:r>
      <w:r>
        <w:t xml:space="preserve">, vol. 3, no. 3.</w:t>
      </w:r>
      <w:r>
        <w:t xml:space="preserve"> </w:t>
      </w:r>
      <w:r>
        <w:t xml:space="preserve">Springer Science and Business Media LLC, pp. 167–170, Sep. 2013. doi:</w:t>
      </w:r>
      <w:r>
        <w:t xml:space="preserve"> </w:t>
      </w:r>
      <w:r>
        <w:t xml:space="preserve">10.1557/mrc.2013.32.</w:t>
      </w:r>
      <w:r>
        <w:br/>
      </w:r>
      <w:r>
        <w:br/>
      </w:r>
      <w:r>
        <w:t xml:space="preserve">X. Shen, “2D Nanovaristors at Grain</w:t>
      </w:r>
      <w:r>
        <w:t xml:space="preserve"> </w:t>
      </w:r>
      <w:r>
        <w:t xml:space="preserve">Boundaries Account for Memristive Switching in Polycrystalline</w:t>
      </w:r>
      <w:r>
        <w:t xml:space="preserve"> </w:t>
      </w:r>
      <w:r>
        <w:t xml:space="preserve">BiFeO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Advanced Electronic Materials</w:t>
      </w:r>
      <w:r>
        <w:t xml:space="preserve">, vol. 1, no. 5.</w:t>
      </w:r>
      <w:r>
        <w:t xml:space="preserve"> </w:t>
      </w:r>
      <w:r>
        <w:t xml:space="preserve">Wiley, p. 1500019, Mar. 20, 2015. doi: 10.1002/aelm.201500019.</w:t>
      </w:r>
      <w:r>
        <w:br/>
      </w:r>
      <w:r>
        <w:br/>
      </w:r>
      <w:r>
        <w:t xml:space="preserve">T. Wei, T. Huang, B. Qiao, M. Zhang, H. Maand L. Zhang,</w:t>
      </w:r>
      <w:r>
        <w:t xml:space="preserve"> </w:t>
      </w:r>
      <w:r>
        <w:t xml:space="preserve">“Structures, Dynamics, and Water Permeation Free Energy across Bilayers</w:t>
      </w:r>
      <w:r>
        <w:t xml:space="preserve"> </w:t>
      </w:r>
      <w:r>
        <w:t xml:space="preserve">of Lipid A and Its Analog Studied with Molecular Dynamics Simulation”,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118, no. 46. American</w:t>
      </w:r>
      <w:r>
        <w:t xml:space="preserve"> </w:t>
      </w:r>
      <w:r>
        <w:t xml:space="preserve">Chemical Society (ACS), pp. 13202–13209, Nov. 07, 2014. doi:</w:t>
      </w:r>
      <w:r>
        <w:t xml:space="preserve"> </w:t>
      </w:r>
      <w:r>
        <w:t xml:space="preserve">10.1021/jp508549m.</w:t>
      </w:r>
      <w:r>
        <w:br/>
      </w:r>
      <w:r>
        <w:br/>
      </w:r>
      <w:r>
        <w:t xml:space="preserve">C. M. Nakano, H. S. Byun, H. Ma, T. Weiand</w:t>
      </w:r>
      <w:r>
        <w:t xml:space="preserve"> </w:t>
      </w:r>
      <w:r>
        <w:t xml:space="preserve">M. Y. El-Naggar, “A framework for stochastic simulations and</w:t>
      </w:r>
      <w:r>
        <w:t xml:space="preserve"> </w:t>
      </w:r>
      <w:r>
        <w:t xml:space="preserve">visualization of biological electron-transfer dynamics”,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Physics Communications</w:t>
      </w:r>
      <w:r>
        <w:t xml:space="preserve">, vol. 193. Elsevier BV, pp. 1–9, Aug. 2015.</w:t>
      </w:r>
      <w:r>
        <w:t xml:space="preserve"> </w:t>
      </w:r>
      <w:r>
        <w:t xml:space="preserve">doi: 10.1016/j.cpc.2015.03.009.</w:t>
      </w:r>
      <w:r>
        <w:br/>
      </w:r>
      <w:r>
        <w:br/>
      </w:r>
      <w:r>
        <w:t xml:space="preserve">P. Choudhury, L. Ravavarapu,</w:t>
      </w:r>
      <w:r>
        <w:t xml:space="preserve"> </w:t>
      </w:r>
      <w:r>
        <w:t xml:space="preserve">R. Dekleand S. Chowdhury, “Modulating Electronic and Optical Properties</w:t>
      </w:r>
      <w:r>
        <w:t xml:space="preserve"> </w:t>
      </w:r>
      <w:r>
        <w:t xml:space="preserve">of Monolayer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Using Nonbonded Phthalocyanine Molecules”,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5. American</w:t>
      </w:r>
      <w:r>
        <w:t xml:space="preserve"> </w:t>
      </w:r>
      <w:r>
        <w:t xml:space="preserve">Chemical Society (ACS), pp. 2959–2967, Jan. 30, 2017. doi:</w:t>
      </w:r>
      <w:r>
        <w:t xml:space="preserve"> </w:t>
      </w:r>
      <w:r>
        <w:t xml:space="preserve">10.1021/acs.jpcc.6b11239.</w:t>
      </w:r>
      <w:r>
        <w:br/>
      </w:r>
      <w:r>
        <w:br/>
      </w:r>
      <w:r>
        <w:t xml:space="preserve">S. Mussell and P. Choudhury,</w:t>
      </w:r>
      <w:r>
        <w:t xml:space="preserve"> </w:t>
      </w:r>
      <w:r>
        <w:t xml:space="preserve">“Density Functional Theory Study of Iron Phthalocyanine Porous Layer</w:t>
      </w:r>
      <w:r>
        <w:t xml:space="preserve"> </w:t>
      </w:r>
      <w:r>
        <w:t xml:space="preserve">Deposited on Graphene Substrate: A Pt-Free Electrocatalyst for Hydrogen</w:t>
      </w:r>
      <w:r>
        <w:t xml:space="preserve"> </w:t>
      </w:r>
      <w:r>
        <w:t xml:space="preserve">Fuel Cells”,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</w:t>
      </w:r>
      <w:r>
        <w:t xml:space="preserve"> </w:t>
      </w:r>
      <w:r>
        <w:t xml:space="preserve">10. American Chemical Society (ACS), pp. 5384–5391, Mar. 08, 2016. doi:</w:t>
      </w:r>
      <w:r>
        <w:t xml:space="preserve"> </w:t>
      </w:r>
      <w:r>
        <w:t xml:space="preserve">10.1021/acs.jpcc.5b10327.</w:t>
      </w:r>
      <w:r>
        <w:br/>
      </w:r>
      <w:r>
        <w:br/>
      </w:r>
      <w:r>
        <w:t xml:space="preserve">J. A. Anderson, J. Antonaglia, J.</w:t>
      </w:r>
      <w:r>
        <w:t xml:space="preserve"> </w:t>
      </w:r>
      <w:r>
        <w:t xml:space="preserve">A. Millan, M. Engeland S. C. Glotzer, “Shape and Symmetry Determine</w:t>
      </w:r>
      <w:r>
        <w:t xml:space="preserve"> </w:t>
      </w:r>
      <w:r>
        <w:t xml:space="preserve">Two-Dimensional Melting Transitions of Hard Regular Polygons”,</w:t>
      </w:r>
      <w:r>
        <w:t xml:space="preserve"> </w:t>
      </w:r>
      <w:r>
        <w:rPr>
          <w:iCs/>
          <w:i/>
        </w:rPr>
        <w:t xml:space="preserve">Physical Review X</w:t>
      </w:r>
      <w:r>
        <w:t xml:space="preserve">, vol. 7, no. 2. American Physical Society</w:t>
      </w:r>
      <w:r>
        <w:t xml:space="preserve"> </w:t>
      </w:r>
      <w:r>
        <w:t xml:space="preserve">(APS), Apr. 05, 2017. doi: 10.1103/physrevx.7.021001.</w:t>
      </w:r>
      <w:r>
        <w:br/>
      </w:r>
      <w:r>
        <w:br/>
      </w:r>
      <w:r>
        <w:t xml:space="preserve">X. Ye,</w:t>
      </w:r>
      <w:r>
        <w:t xml:space="preserve"> </w:t>
      </w:r>
      <w:r>
        <w:t xml:space="preserve">“Quasicrystalline nanocrystal superlattice with partial matching rules”,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16, no. 2. Springer Science and Business</w:t>
      </w:r>
      <w:r>
        <w:t xml:space="preserve"> </w:t>
      </w:r>
      <w:r>
        <w:t xml:space="preserve">Media LLC, pp. 214–219, Sep. 26, 2016. doi: 10.1038/nmat4759.</w:t>
      </w:r>
      <w:r>
        <w:br/>
      </w:r>
      <w:r>
        <w:br/>
      </w:r>
      <w:r>
        <w:t xml:space="preserve">M. P. Howard, J. A. Anderson, A. Nikoubashman, S. C. Glotzerand A.</w:t>
      </w:r>
      <w:r>
        <w:t xml:space="preserve"> </w:t>
      </w:r>
      <w:r>
        <w:t xml:space="preserve">Z. Panagiotopoulos, “Efficient neighbor list calculation for molecular</w:t>
      </w:r>
      <w:r>
        <w:t xml:space="preserve"> </w:t>
      </w:r>
      <w:r>
        <w:t xml:space="preserve">simulation of colloidal systems using graphics processing units”,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203. Elsevier BV,</w:t>
      </w:r>
      <w:r>
        <w:t xml:space="preserve"> </w:t>
      </w:r>
      <w:r>
        <w:t xml:space="preserve">pp. 45–52, Jun. 2016. doi: 10.1016/j.cpc.2016.02.003.</w:t>
      </w:r>
      <w:r>
        <w:br/>
      </w:r>
      <w:r>
        <w:br/>
      </w:r>
      <w:r>
        <w:t xml:space="preserve">Y. Mo,</w:t>
      </w:r>
      <w:r>
        <w:t xml:space="preserve"> </w:t>
      </w:r>
      <w:r>
        <w:t xml:space="preserve">S. P. Ongand G. Ceder, “Insights into Diffusion Mechanisms in P2 Layered</w:t>
      </w:r>
      <w:r>
        <w:t xml:space="preserve"> </w:t>
      </w:r>
      <w:r>
        <w:t xml:space="preserve">Oxide Materials by First-Principles Calculations”,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26, no. 18. American Chemical Society (ACS),</w:t>
      </w:r>
      <w:r>
        <w:t xml:space="preserve"> </w:t>
      </w:r>
      <w:r>
        <w:t xml:space="preserve">pp. 5208–5214, Sep. 10, 2014. doi: 10.1021/cm501563f.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Feng, J. Qi, Y. Hanand T. Lu, “Deformation restraint of tape-casted</w:t>
      </w:r>
      <w:r>
        <w:t xml:space="preserve"> </w:t>
      </w:r>
      <w:r>
        <w:t xml:space="preserve">transparent alumina ceramic wafers from optimized lamination”,</w:t>
      </w:r>
      <w:r>
        <w:t xml:space="preserve"> </w:t>
      </w:r>
      <w:r>
        <w:rPr>
          <w:iCs/>
          <w:i/>
        </w:rPr>
        <w:t xml:space="preserve">Ceramics International</w:t>
      </w:r>
      <w:r>
        <w:t xml:space="preserve">, vol. 44, no. 1. Elsevier BV,</w:t>
      </w:r>
      <w:r>
        <w:t xml:space="preserve"> </w:t>
      </w:r>
      <w:r>
        <w:t xml:space="preserve">pp. 1059–1065, Jan. 2018. doi: 10.1016/j.ceramint.2017.10.048.</w:t>
      </w:r>
      <w:r>
        <w:br/>
      </w:r>
      <w:r>
        <w:br/>
      </w:r>
      <w:r>
        <w:t xml:space="preserve">Y. Han, “Analysis of magic lengths in growth of supported metallic</w:t>
      </w:r>
      <w:r>
        <w:t xml:space="preserve"> </w:t>
      </w:r>
      <w:r>
        <w:t xml:space="preserve">nanowires”,</w:t>
      </w:r>
      <w:r>
        <w:t xml:space="preserve"> </w:t>
      </w:r>
      <w:r>
        <w:rPr>
          <w:iCs/>
          <w:i/>
        </w:rPr>
        <w:t xml:space="preserve">Materials Research Express</w:t>
      </w:r>
      <w:r>
        <w:t xml:space="preserve">, vol. 1, no. 4. IOP</w:t>
      </w:r>
      <w:r>
        <w:t xml:space="preserve"> </w:t>
      </w:r>
      <w:r>
        <w:t xml:space="preserve">Publishing, p. 045030, Nov. 12, 2014. doi: 10.1088/2053-1591/1/4/045030.</w:t>
      </w:r>
      <w:r>
        <w:br/>
      </w:r>
      <w:r>
        <w:br/>
      </w:r>
      <w:r>
        <w:t xml:space="preserve">Y. Han and J. W. Evans, “Directing Anisotropic Assembly of</w:t>
      </w:r>
      <w:r>
        <w:t xml:space="preserve"> </w:t>
      </w:r>
      <w:r>
        <w:t xml:space="preserve">Metallic Nanoclusters by Exploiting Linear Trio Interactions and Quantum</w:t>
      </w:r>
      <w:r>
        <w:t xml:space="preserve"> </w:t>
      </w:r>
      <w:r>
        <w:t xml:space="preserve">Size Effects: Au Chains on Ag(100) Thin Films”,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6, no. 12. American Chemical</w:t>
      </w:r>
      <w:r>
        <w:t xml:space="preserve"> </w:t>
      </w:r>
      <w:r>
        <w:t xml:space="preserve">Society (ACS), pp. 2194–2199, May 29, 2015. doi:</w:t>
      </w:r>
      <w:r>
        <w:t xml:space="preserve"> </w:t>
      </w:r>
      <w:r>
        <w:t xml:space="preserve">10.1021/acs.jpclett.5b00636.</w:t>
      </w:r>
      <w:r>
        <w:br/>
      </w:r>
      <w:r>
        <w:br/>
      </w:r>
      <w:r>
        <w:t xml:space="preserve">Y. Han and J. W. Evans,</w:t>
      </w:r>
      <w:r>
        <w:t xml:space="preserve"> </w:t>
      </w:r>
      <w:r>
        <w:t xml:space="preserve">“Adsorption and diffusion of Ru adatoms on Ru(0001)-supported graphene:</w:t>
      </w:r>
      <w:r>
        <w:t xml:space="preserve"> </w:t>
      </w:r>
      <w:r>
        <w:t xml:space="preserve">Large-scale first-principles calculations”,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143, no. 16. AIP Publishing, p. 164706, Oct. 28, 2015.</w:t>
      </w:r>
      <w:r>
        <w:t xml:space="preserve"> </w:t>
      </w:r>
      <w:r>
        <w:t xml:space="preserve">doi: 10.1063/1.4934349.</w:t>
      </w:r>
      <w:r>
        <w:br/>
      </w:r>
      <w:r>
        <w:br/>
      </w:r>
      <w:r>
        <w:t xml:space="preserve">Y. Han, É. Gaudry, T. J. Oliveiraand</w:t>
      </w:r>
      <w:r>
        <w:t xml:space="preserve"> </w:t>
      </w:r>
      <w:r>
        <w:t xml:space="preserve">J. W. Evans, “Point island models for nucleation and growth of supported</w:t>
      </w:r>
      <w:r>
        <w:t xml:space="preserve"> </w:t>
      </w:r>
      <w:r>
        <w:t xml:space="preserve">nanoclusters during surface deposition”,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145, no. 21. AIP Publishing, p. 211904, Dec. 07, 2016.</w:t>
      </w:r>
      <w:r>
        <w:t xml:space="preserve"> </w:t>
      </w:r>
      <w:r>
        <w:t xml:space="preserve">doi: 10.1063/1.4954410.</w:t>
      </w:r>
      <w:r>
        <w:br/>
      </w:r>
      <w:r>
        <w:br/>
      </w:r>
      <w:r>
        <w:t xml:space="preserve">Y. Han, “Nucleation and growth</w:t>
      </w:r>
      <w:r>
        <w:t xml:space="preserve"> </w:t>
      </w:r>
      <w:r>
        <w:t xml:space="preserve">kinetics for intercalated islands during deposition on layered materials</w:t>
      </w:r>
      <w:r>
        <w:t xml:space="preserve"> </w:t>
      </w:r>
      <w:r>
        <w:t xml:space="preserve">with isolated pointlike surface defects”,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1, no. 5. American Physical Society (APS), Oct. 13,</w:t>
      </w:r>
      <w:r>
        <w:t xml:space="preserve"> </w:t>
      </w:r>
      <w:r>
        <w:t xml:space="preserve">2017. doi: 10.1103/physrevmaterials.1.053403.</w:t>
      </w:r>
      <w:r>
        <w:br/>
      </w:r>
      <w:r>
        <w:br/>
      </w:r>
      <w:r>
        <w:t xml:space="preserve">Y. Han, M.</w:t>
      </w:r>
      <w:r>
        <w:t xml:space="preserve"> </w:t>
      </w:r>
      <w:r>
        <w:t xml:space="preserve">Liand J. W. Evans, “Capture zone area distributions for nucleation and</w:t>
      </w:r>
      <w:r>
        <w:t xml:space="preserve"> </w:t>
      </w:r>
      <w:r>
        <w:t xml:space="preserve">growth of islands during submonolayer deposition”,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145, no. 21. AIP Publishing, p. 211911,</w:t>
      </w:r>
      <w:r>
        <w:t xml:space="preserve"> </w:t>
      </w:r>
      <w:r>
        <w:t xml:space="preserve">Dec. 07, 2016. doi: 10.1063/1.4961264.</w:t>
      </w:r>
      <w:r>
        <w:br/>
      </w:r>
      <w:r>
        <w:br/>
      </w:r>
      <w:r>
        <w:t xml:space="preserve">Y. Han, D.-J. Liuand</w:t>
      </w:r>
      <w:r>
        <w:t xml:space="preserve"> </w:t>
      </w:r>
      <w:r>
        <w:t xml:space="preserve">J. W. Evans, “Real-Time Ab Initio KMC Simulation of the Self-Assembly</w:t>
      </w:r>
      <w:r>
        <w:t xml:space="preserve"> </w:t>
      </w:r>
      <w:r>
        <w:t xml:space="preserve">and Sintering of Bimetallic Epitaxial Nanoclusters: Au + Ag on Ag(100)”,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8. American Chemical Society (ACS),</w:t>
      </w:r>
      <w:r>
        <w:t xml:space="preserve"> </w:t>
      </w:r>
      <w:r>
        <w:t xml:space="preserve">pp. 4646–4652, Jun. 30, 2014. doi: 10.1021/nl5017128.</w:t>
      </w:r>
      <w:r>
        <w:br/>
      </w:r>
      <w:r>
        <w:br/>
      </w:r>
      <w:r>
        <w:t xml:space="preserve">Y. Han,</w:t>
      </w:r>
      <w:r>
        <w:t xml:space="preserve"> </w:t>
      </w:r>
      <w:r>
        <w:t xml:space="preserve">C. R. Stoldt, P. A. Thieland J. W. Evans, “Ab Initio Thermodynamics and</w:t>
      </w:r>
      <w:r>
        <w:t xml:space="preserve"> </w:t>
      </w:r>
      <w:r>
        <w:t xml:space="preserve">Kinetics for Coalescence of Two-Dimensional Nanoislands and Nanopits on</w:t>
      </w:r>
      <w:r>
        <w:t xml:space="preserve"> </w:t>
      </w:r>
      <w:r>
        <w:t xml:space="preserve">Metal (100) 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38. American Chemical Society (ACS), pp. 21617–21630,</w:t>
      </w:r>
      <w:r>
        <w:t xml:space="preserve"> </w:t>
      </w:r>
      <w:r>
        <w:t xml:space="preserve">Sep. 19, 2016. doi: 10.1021/acs.jpcc.6b07328.</w:t>
      </w:r>
      <w:r>
        <w:br/>
      </w:r>
      <w:r>
        <w:br/>
      </w:r>
      <w:r>
        <w:t xml:space="preserve">W.-K. Huang,</w:t>
      </w:r>
      <w:r>
        <w:t xml:space="preserve"> </w:t>
      </w:r>
      <w:r>
        <w:t xml:space="preserve">“Tailoring Kinetics on a Topological Insulator Surface by Defect-Induced</w:t>
      </w:r>
      <w:r>
        <w:t xml:space="preserve"> </w:t>
      </w:r>
      <w:r>
        <w:t xml:space="preserve">Strain: Pb Mobility on Bi</w:t>
      </w:r>
      <w:r>
        <w:rPr>
          <w:vertAlign w:val="subscript"/>
        </w:rPr>
        <w:t xml:space="preserve">2</w:t>
      </w:r>
      <w:r>
        <w:t xml:space="preserve">Te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7. American Chemical Society (ACS),</w:t>
      </w:r>
      <w:r>
        <w:t xml:space="preserve"> </w:t>
      </w:r>
      <w:r>
        <w:t xml:space="preserve">pp. 4454–4461, Jun. 20, 2016. doi: 10.1021/acs.nanolett.6b01604.</w:t>
      </w:r>
      <w:r>
        <w:br/>
      </w:r>
      <w:r>
        <w:br/>
      </w:r>
      <w:r>
        <w:t xml:space="preserve">A. Lii-Rosales, “Formation of Multilayer Cu Islands Embedded</w:t>
      </w:r>
      <w:r>
        <w:t xml:space="preserve"> </w:t>
      </w:r>
      <w:r>
        <w:t xml:space="preserve">beneath the Surface of Graphite: Characterization and Fundamental</w:t>
      </w:r>
      <w:r>
        <w:t xml:space="preserve"> </w:t>
      </w:r>
      <w:r>
        <w:t xml:space="preserve">Insights”,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 no. 8.</w:t>
      </w:r>
      <w:r>
        <w:t xml:space="preserve"> </w:t>
      </w:r>
      <w:r>
        <w:t xml:space="preserve">American Chemical Society (ACS), pp. 4454–4469, Feb. 15, 2018. doi:</w:t>
      </w:r>
      <w:r>
        <w:t xml:space="preserve"> </w:t>
      </w:r>
      <w:r>
        <w:t xml:space="preserve">10.1021/acs.jpcc.7b12533.</w:t>
      </w:r>
      <w:r>
        <w:br/>
      </w:r>
      <w:r>
        <w:br/>
      </w:r>
      <w:r>
        <w:t xml:space="preserve">X. Liu, “Growth morphology and</w:t>
      </w:r>
      <w:r>
        <w:t xml:space="preserve"> </w:t>
      </w:r>
      <w:r>
        <w:t xml:space="preserve">properties of metals on graphene”,</w:t>
      </w:r>
      <w:r>
        <w:t xml:space="preserve"> </w:t>
      </w:r>
      <w:r>
        <w:rPr>
          <w:iCs/>
          <w:i/>
        </w:rPr>
        <w:t xml:space="preserve">Progress in Surface Science</w:t>
      </w:r>
      <w:r>
        <w:t xml:space="preserve">,</w:t>
      </w:r>
      <w:r>
        <w:t xml:space="preserve"> </w:t>
      </w:r>
      <w:r>
        <w:t xml:space="preserve">vol. 90, no. 4. Elsevier BV, pp. 397–443, Dec. 2015. doi:</w:t>
      </w:r>
      <w:r>
        <w:t xml:space="preserve"> </w:t>
      </w:r>
      <w:r>
        <w:t xml:space="preserve">10.1016/j.progsurf.2015.07.001.</w:t>
      </w:r>
      <w:r>
        <w:br/>
      </w:r>
      <w:r>
        <w:br/>
      </w:r>
      <w:r>
        <w:t xml:space="preserve">W. Li, L. Huang, J. W.</w:t>
      </w:r>
      <w:r>
        <w:t xml:space="preserve"> </w:t>
      </w:r>
      <w:r>
        <w:t xml:space="preserve">Evansand Y. Han, “Submonolayer Ag films on Fe(100): A first-principles</w:t>
      </w:r>
      <w:r>
        <w:t xml:space="preserve"> </w:t>
      </w:r>
      <w:r>
        <w:t xml:space="preserve">analysis of energetics controlling adlayer thermodynamics and kinetics”,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15. American Physical Society</w:t>
      </w:r>
      <w:r>
        <w:t xml:space="preserve"> </w:t>
      </w:r>
      <w:r>
        <w:t xml:space="preserve">(APS), Apr. 11, 2016. doi: 10.1103/physrevb.93.155416.</w:t>
      </w:r>
      <w:r>
        <w:br/>
      </w:r>
      <w:r>
        <w:br/>
      </w:r>
      <w:r>
        <w:t xml:space="preserve">W. Li,</w:t>
      </w:r>
      <w:r>
        <w:t xml:space="preserve"> </w:t>
      </w:r>
      <w:r>
        <w:t xml:space="preserve">“Thickness-dependent energetics for Pb adatoms on low-index Pb nanofilm</w:t>
      </w:r>
      <w:r>
        <w:t xml:space="preserve"> </w:t>
      </w:r>
      <w:r>
        <w:t xml:space="preserve">surfaces: First-principles calculations”,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20. American Physical Society (APS), Nov. 06, 2017. doi:</w:t>
      </w:r>
      <w:r>
        <w:t xml:space="preserve"> </w:t>
      </w:r>
      <w:r>
        <w:t xml:space="preserve">10.1103/physrevb.96.205409.</w:t>
      </w:r>
      <w:r>
        <w:br/>
      </w:r>
      <w:r>
        <w:br/>
      </w:r>
      <w:r>
        <w:t xml:space="preserve">N. Artrith, Z. Linand J. G. Chen,</w:t>
      </w:r>
      <w:r>
        <w:t xml:space="preserve"> </w:t>
      </w:r>
      <w:r>
        <w:t xml:space="preserve">“Predicting the Activity and Selectivity of Bimetallic Metal Catalysts</w:t>
      </w:r>
      <w:r>
        <w:t xml:space="preserve"> </w:t>
      </w:r>
      <w:r>
        <w:t xml:space="preserve">for Ethanol Reforming using Machine Learning”,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10, no. 16. American Chemical Society (ACS), pp. 9438–9444,</w:t>
      </w:r>
      <w:r>
        <w:t xml:space="preserve"> </w:t>
      </w:r>
      <w:r>
        <w:t xml:space="preserve">Aug. 03, 2020. doi: 10.1021/acscatal.0c02089.</w:t>
      </w:r>
      <w:r>
        <w:br/>
      </w:r>
      <w:r>
        <w:br/>
      </w:r>
      <w:r>
        <w:t xml:space="preserve">N. Artrith and</w:t>
      </w:r>
      <w:r>
        <w:t xml:space="preserve"> </w:t>
      </w:r>
      <w:r>
        <w:t xml:space="preserve">A. Urban, “An implementation of artificial neural-network potentials for</w:t>
      </w:r>
      <w:r>
        <w:t xml:space="preserve"> </w:t>
      </w:r>
      <w:r>
        <w:t xml:space="preserve">atomistic materials simulations: Performance for TiO2”,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114. Elsevier BV, pp. 135–150, Mar. 2016.</w:t>
      </w:r>
      <w:r>
        <w:t xml:space="preserve"> </w:t>
      </w:r>
      <w:r>
        <w:t xml:space="preserve">doi: 10.1016/j.commatsci.2015.11.047.</w:t>
      </w:r>
      <w:r>
        <w:br/>
      </w:r>
      <w:r>
        <w:br/>
      </w:r>
      <w:r>
        <w:t xml:space="preserve">N. Artrith, A. Urbanand</w:t>
      </w:r>
      <w:r>
        <w:t xml:space="preserve"> </w:t>
      </w:r>
      <w:r>
        <w:t xml:space="preserve">G. Ceder, “Efficient and accurate machine-learning interpolation of</w:t>
      </w:r>
      <w:r>
        <w:t xml:space="preserve"> </w:t>
      </w:r>
      <w:r>
        <w:t xml:space="preserve">atomic energies in compositions with many species”,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96, no. 1. American Physical Society (APS), Jul. 21, 2017.</w:t>
      </w:r>
      <w:r>
        <w:t xml:space="preserve"> </w:t>
      </w:r>
      <w:r>
        <w:t xml:space="preserve">doi: 10.1103/physrevb.96.014112.</w:t>
      </w:r>
      <w:r>
        <w:br/>
      </w:r>
      <w:r>
        <w:br/>
      </w:r>
      <w:r>
        <w:t xml:space="preserve">N. Artrith, A. Urbanand G.</w:t>
      </w:r>
      <w:r>
        <w:t xml:space="preserve"> </w:t>
      </w:r>
      <w:r>
        <w:t xml:space="preserve">Ceder, “Constructing first-principles phase diagrams of amorphous</w:t>
      </w:r>
      <w:r>
        <w:t xml:space="preserve"> </w:t>
      </w:r>
      <w:r>
        <w:t xml:space="preserve">Li</w:t>
      </w:r>
      <w:r>
        <w:rPr>
          <w:iCs/>
          <w:i/>
          <w:vertAlign w:val="subscript"/>
        </w:rPr>
        <w:t xml:space="preserve">x</w:t>
      </w:r>
      <w:r>
        <w:t xml:space="preserve">Si using machine-learning-assisted sampling with an</w:t>
      </w:r>
      <w:r>
        <w:t xml:space="preserve"> </w:t>
      </w:r>
      <w:r>
        <w:t xml:space="preserve">evolutionary algorithm”,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148, no. 24. AIP Publishing, p. 241711, Jun. 28, 2018. doi:</w:t>
      </w:r>
      <w:r>
        <w:t xml:space="preserve"> </w:t>
      </w:r>
      <w:r>
        <w:t xml:space="preserve">10.1063/1.5017661.</w:t>
      </w:r>
      <w:r>
        <w:br/>
      </w:r>
      <w:r>
        <w:br/>
      </w:r>
      <w:r>
        <w:t xml:space="preserve">A. M. Cooper, J. Kästner, A. Urbanand N.</w:t>
      </w:r>
      <w:r>
        <w:t xml:space="preserve"> </w:t>
      </w:r>
      <w:r>
        <w:t xml:space="preserve">Artrith, “Efficient training of ANN potentials by including atomic</w:t>
      </w:r>
      <w:r>
        <w:t xml:space="preserve"> </w:t>
      </w:r>
      <w:r>
        <w:t xml:space="preserve">forces via Taylor expansion and application to water and a</w:t>
      </w:r>
      <w:r>
        <w:t xml:space="preserve"> </w:t>
      </w:r>
      <w:r>
        <w:t xml:space="preserve">transition-metal oxide”,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 vol. 6, no.</w:t>
      </w:r>
      <w:r>
        <w:t xml:space="preserve"> </w:t>
      </w:r>
      <w:r>
        <w:t xml:space="preserve">1. Springer Science and Business Media LLC, May 13, 2020. doi:</w:t>
      </w:r>
      <w:r>
        <w:t xml:space="preserve"> </w:t>
      </w:r>
      <w:r>
        <w:t xml:space="preserve">10.1038/s41524-020-0323-8.</w:t>
      </w:r>
      <w:r>
        <w:br/>
      </w:r>
      <w:r>
        <w:br/>
      </w:r>
      <w:r>
        <w:t xml:space="preserve">E. Asadi, M. A. Zaeem, A.</w:t>
      </w:r>
      <w:r>
        <w:t xml:space="preserve"> </w:t>
      </w:r>
      <w:r>
        <w:t xml:space="preserve">Moitraand M. A. Tschopp, “Effect of vacancy defects on generalized</w:t>
      </w:r>
      <w:r>
        <w:t xml:space="preserve"> </w:t>
      </w:r>
      <w:r>
        <w:t xml:space="preserve">stacking fault energy of fcc metals”,</w:t>
      </w:r>
      <w:r>
        <w:t xml:space="preserve"> </w:t>
      </w:r>
      <w:r>
        <w:rPr>
          <w:iCs/>
          <w:i/>
        </w:rPr>
        <w:t xml:space="preserve">Journal of Physics: Condensed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26, no. 11. IOP Publishing, p. 115404, Mar. 03, 2014.</w:t>
      </w:r>
      <w:r>
        <w:t xml:space="preserve"> </w:t>
      </w:r>
      <w:r>
        <w:t xml:space="preserve">doi: 10.1088/0953-8984/26/11/115404.</w:t>
      </w:r>
      <w:r>
        <w:br/>
      </w:r>
      <w:r>
        <w:br/>
      </w:r>
      <w:r>
        <w:t xml:space="preserve">E. Asadi and M. Asle</w:t>
      </w:r>
      <w:r>
        <w:t xml:space="preserve"> </w:t>
      </w:r>
      <w:r>
        <w:t xml:space="preserve">Zaeem, “Quantitative phase-field crystal modeling of solid-liquid</w:t>
      </w:r>
      <w:r>
        <w:t xml:space="preserve"> </w:t>
      </w:r>
      <w:r>
        <w:t xml:space="preserve">interfaces for FCC metals”,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127. Elsevier BV, pp. 236–243, Feb. 2017. doi:</w:t>
      </w:r>
      <w:r>
        <w:t xml:space="preserve"> </w:t>
      </w:r>
      <w:r>
        <w:t xml:space="preserve">10.1016/j.commatsci.2016.11.005.</w:t>
      </w:r>
      <w:r>
        <w:br/>
      </w:r>
      <w:r>
        <w:br/>
      </w:r>
      <w:r>
        <w:t xml:space="preserve">M. Asle Zaeem, N. Zhangand</w:t>
      </w:r>
      <w:r>
        <w:t xml:space="preserve"> </w:t>
      </w:r>
      <w:r>
        <w:t xml:space="preserve">M. Mamivand, “A review of computational modeling techniques in study and</w:t>
      </w:r>
      <w:r>
        <w:t xml:space="preserve"> </w:t>
      </w:r>
      <w:r>
        <w:t xml:space="preserve">design of shape memory ceramics”,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160. Elsevier BV, pp. 120–136, Apr. 2019. doi:</w:t>
      </w:r>
      <w:r>
        <w:t xml:space="preserve"> </w:t>
      </w:r>
      <w:r>
        <w:t xml:space="preserve">10.1016/j.commatsci.2018.12.062.</w:t>
      </w:r>
      <w:r>
        <w:br/>
      </w:r>
      <w:r>
        <w:br/>
      </w:r>
      <w:r>
        <w:t xml:space="preserve">M. Beyramali Kivy and M.</w:t>
      </w:r>
      <w:r>
        <w:t xml:space="preserve"> </w:t>
      </w:r>
      <w:r>
        <w:t xml:space="preserve">Asle Zaeem, “Generalized stacking fault energies, ductilities, and</w:t>
      </w:r>
      <w:r>
        <w:t xml:space="preserve"> </w:t>
      </w:r>
      <w:r>
        <w:t xml:space="preserve">twinnabilities of CoCrFeNi-based face-centered cubic high entropy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139. Elsevier BV, pp. 83–86,</w:t>
      </w:r>
      <w:r>
        <w:t xml:space="preserve"> </w:t>
      </w:r>
      <w:r>
        <w:t xml:space="preserve">Oct. 2017. doi: 10.1016/j.scriptamat.2017.06.014.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Beyramali Kivy, M. Asle Zaeemand S. Lekakh, “Investigating phase</w:t>
      </w:r>
      <w:r>
        <w:t xml:space="preserve"> </w:t>
      </w:r>
      <w:r>
        <w:t xml:space="preserve">formations in cast AlFeCoNiCu high entropy alloys by combination of</w:t>
      </w:r>
      <w:r>
        <w:t xml:space="preserve"> </w:t>
      </w:r>
      <w:r>
        <w:t xml:space="preserve">computational modeling and experiments”,</w:t>
      </w:r>
      <w:r>
        <w:t xml:space="preserve"> </w:t>
      </w:r>
      <w:r>
        <w:rPr>
          <w:iCs/>
          <w:i/>
        </w:rPr>
        <w:t xml:space="preserve">Materials &amp; Design</w:t>
      </w:r>
      <w:r>
        <w:t xml:space="preserve">,</w:t>
      </w:r>
      <w:r>
        <w:t xml:space="preserve"> </w:t>
      </w:r>
      <w:r>
        <w:t xml:space="preserve">vol. 127. Elsevier BV, pp. 224–232, Aug. 2017. doi:</w:t>
      </w:r>
      <w:r>
        <w:t xml:space="preserve"> </w:t>
      </w:r>
      <w:r>
        <w:t xml:space="preserve">10.1016/j.matdes.2017.04.086.</w:t>
      </w:r>
      <w:r>
        <w:br/>
      </w:r>
      <w:r>
        <w:br/>
      </w:r>
      <w:r>
        <w:t xml:space="preserve">Y. Hong, M. Beyramali Kivyand</w:t>
      </w:r>
      <w:r>
        <w:t xml:space="preserve"> </w:t>
      </w:r>
      <w:r>
        <w:t xml:space="preserve">M. Asle Zaeem, “Competition between formation of Al2O3 and Cr2O3 in</w:t>
      </w:r>
      <w:r>
        <w:t xml:space="preserve"> </w:t>
      </w:r>
      <w:r>
        <w:t xml:space="preserve">oxidation of Al0.3CoCrCuFeNi high entropy alloy: A first-principles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168. Elsevier BV, pp. 139–143,</w:t>
      </w:r>
      <w:r>
        <w:t xml:space="preserve"> </w:t>
      </w:r>
      <w:r>
        <w:t xml:space="preserve">Jul. 2019. doi: 10.1016/j.scriptamat.2019.04.041.</w:t>
      </w:r>
      <w:r>
        <w:br/>
      </w:r>
      <w:r>
        <w:br/>
      </w:r>
      <w:r>
        <w:t xml:space="preserve">Y. Hong, N.</w:t>
      </w:r>
      <w:r>
        <w:t xml:space="preserve"> </w:t>
      </w:r>
      <w:r>
        <w:t xml:space="preserve">Zhangand M. A. Zaeem, “Metastable phase transformation and deformation</w:t>
      </w:r>
      <w:r>
        <w:t xml:space="preserve"> </w:t>
      </w:r>
      <w:r>
        <w:t xml:space="preserve">twinning induced hardening-stiffening mechanism in compression of</w:t>
      </w:r>
      <w:r>
        <w:t xml:space="preserve"> </w:t>
      </w:r>
      <w:r>
        <w:t xml:space="preserve">silicon nanoparticles”,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145. Elsevier BV,</w:t>
      </w:r>
      <w:r>
        <w:t xml:space="preserve"> </w:t>
      </w:r>
      <w:r>
        <w:t xml:space="preserve">pp. 8–18, Feb. 2018. doi: 10.1016/j.actamat.2017.11.034.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Kavousi, B. R. Novak, M. I. Baskes, M. A. Zaeemand D. Moldovan,</w:t>
      </w:r>
      <w:r>
        <w:t xml:space="preserve"> </w:t>
      </w:r>
      <w:r>
        <w:t xml:space="preserve">“Modified embedded-atom method potential for high-temperature</w:t>
      </w:r>
      <w:r>
        <w:t xml:space="preserve"> </w:t>
      </w:r>
      <w:r>
        <w:t xml:space="preserve">crystal-melt properties of Ti–Ni alloys and its application to phase</w:t>
      </w:r>
      <w:r>
        <w:t xml:space="preserve"> </w:t>
      </w:r>
      <w:r>
        <w:t xml:space="preserve">field simulation of solidification”,</w:t>
      </w:r>
      <w:r>
        <w:t xml:space="preserve"> </w:t>
      </w:r>
      <w:r>
        <w:rPr>
          <w:iCs/>
          <w:i/>
        </w:rPr>
        <w:t xml:space="preserve">Modelling and Simulation in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 and Engineering</w:t>
      </w:r>
      <w:r>
        <w:t xml:space="preserve">, vol. 28, no. 1. IOP Publishing,</w:t>
      </w:r>
      <w:r>
        <w:t xml:space="preserve"> </w:t>
      </w:r>
      <w:r>
        <w:t xml:space="preserve">p. 015006, Dec. 02, 2019. doi: 10.1088/1361-651x/ab580c.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Mahata and M. Asle Zaeem, “Evolution of solidification defects in</w:t>
      </w:r>
      <w:r>
        <w:t xml:space="preserve"> </w:t>
      </w:r>
      <w:r>
        <w:t xml:space="preserve">deformation of nano-polycrystalline aluminum”,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163. Elsevier BV, pp. 176–185, Jun. 2019.</w:t>
      </w:r>
      <w:r>
        <w:t xml:space="preserve"> </w:t>
      </w:r>
      <w:r>
        <w:t xml:space="preserve">doi: 10.1016/j.commatsci.2019.03.034.</w:t>
      </w:r>
      <w:r>
        <w:br/>
      </w:r>
      <w:r>
        <w:br/>
      </w:r>
      <w:r>
        <w:t xml:space="preserve">A. Mahata and M. Asle</w:t>
      </w:r>
      <w:r>
        <w:t xml:space="preserve"> </w:t>
      </w:r>
      <w:r>
        <w:t xml:space="preserve">Zaeem, “Size effect in molecular dynamics simulation of nucleation</w:t>
      </w:r>
      <w:r>
        <w:t xml:space="preserve"> </w:t>
      </w:r>
      <w:r>
        <w:t xml:space="preserve">process during solidification of pure metals: investigating modified</w:t>
      </w:r>
      <w:r>
        <w:t xml:space="preserve"> </w:t>
      </w:r>
      <w:r>
        <w:t xml:space="preserve">embedded atom method interatomic potentials”,</w:t>
      </w:r>
      <w:r>
        <w:t xml:space="preserve"> </w:t>
      </w:r>
      <w:r>
        <w:rPr>
          <w:iCs/>
          <w:i/>
        </w:rPr>
        <w:t xml:space="preserve">Modelling and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in Materials Science and Engineering</w:t>
      </w:r>
      <w:r>
        <w:t xml:space="preserve">, vol. 27, no. 8. IOP</w:t>
      </w:r>
      <w:r>
        <w:t xml:space="preserve"> </w:t>
      </w:r>
      <w:r>
        <w:t xml:space="preserve">Publishing, p. 085015, Oct. 01, 2019. doi: 10.1088/1361-651x/ab4b36.</w:t>
      </w:r>
      <w:r>
        <w:br/>
      </w:r>
      <w:r>
        <w:br/>
      </w:r>
      <w:r>
        <w:t xml:space="preserve">A. Mahata and M. Asle Zaeem, “Effects of solidification</w:t>
      </w:r>
      <w:r>
        <w:t xml:space="preserve"> </w:t>
      </w:r>
      <w:r>
        <w:t xml:space="preserve">defects on nanoscale mechanical properties of rapid directionally</w:t>
      </w:r>
      <w:r>
        <w:t xml:space="preserve"> </w:t>
      </w:r>
      <w:r>
        <w:t xml:space="preserve">solidified Al-Cu Alloy: A large scale molecular dynamics study”,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527. Elsevier BV, p. 125255,</w:t>
      </w:r>
      <w:r>
        <w:t xml:space="preserve"> </w:t>
      </w:r>
      <w:r>
        <w:t xml:space="preserve">Dec. 2019. doi: 10.1016/j.jcrysgro.2019.125255.</w:t>
      </w:r>
      <w:r>
        <w:br/>
      </w:r>
      <w:r>
        <w:br/>
      </w:r>
      <w:r>
        <w:t xml:space="preserve">A. Mahata, M.</w:t>
      </w:r>
      <w:r>
        <w:t xml:space="preserve"> </w:t>
      </w:r>
      <w:r>
        <w:t xml:space="preserve">A. Zaeemand M. I. Baskes, “Understanding homogeneous nucleation in</w:t>
      </w:r>
      <w:r>
        <w:t xml:space="preserve"> </w:t>
      </w:r>
      <w:r>
        <w:t xml:space="preserve">solidification of aluminum by molecular dynamics simulations”,</w:t>
      </w:r>
      <w:r>
        <w:t xml:space="preserve"> </w:t>
      </w:r>
      <w:r>
        <w:rPr>
          <w:iCs/>
          <w:i/>
        </w:rPr>
        <w:t xml:space="preserve">Modelling and Simulation in Materials Science and Engineering</w:t>
      </w:r>
      <w:r>
        <w:t xml:space="preserve">,</w:t>
      </w:r>
      <w:r>
        <w:t xml:space="preserve"> </w:t>
      </w:r>
      <w:r>
        <w:t xml:space="preserve">vol. 26, no. 2. IOP Publishing, p. 025007, Jan. 09, 2018. doi:</w:t>
      </w:r>
      <w:r>
        <w:t xml:space="preserve"> </w:t>
      </w:r>
      <w:r>
        <w:t xml:space="preserve">10.1088/1361-651x/aa9f36.</w:t>
      </w:r>
      <w:r>
        <w:br/>
      </w:r>
      <w:r>
        <w:br/>
      </w:r>
      <w:r>
        <w:t xml:space="preserve">S. Thomas and M. Asle Zaeem, “A new</w:t>
      </w:r>
      <w:r>
        <w:t xml:space="preserve"> </w:t>
      </w:r>
      <w:r>
        <w:t xml:space="preserve">planar BCN lateral heterostructure with outstanding strength and</w:t>
      </w:r>
      <w:r>
        <w:t xml:space="preserve"> </w:t>
      </w:r>
      <w:r>
        <w:t xml:space="preserve">defect-mediated superior semiconducting to metallic properties”,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22, no. 38. Royal</w:t>
      </w:r>
      <w:r>
        <w:t xml:space="preserve"> </w:t>
      </w:r>
      <w:r>
        <w:t xml:space="preserve">Society of Chemistry (RSC), pp. 22066–22077, 2020. doi:</w:t>
      </w:r>
      <w:r>
        <w:t xml:space="preserve"> </w:t>
      </w:r>
      <w:r>
        <w:t xml:space="preserve">10.1039/d0cp02973d.</w:t>
      </w:r>
      <w:r>
        <w:br/>
      </w:r>
      <w:r>
        <w:br/>
      </w:r>
      <w:r>
        <w:t xml:space="preserve">S. Thomas, O. Hildrethand M. A. Zaeem,</w:t>
      </w:r>
      <w:r>
        <w:t xml:space="preserve"> </w:t>
      </w:r>
      <w:r>
        <w:t xml:space="preserve">“Unveiling the role of atomic defects on the electronic, mechanical and</w:t>
      </w:r>
      <w:r>
        <w:t xml:space="preserve"> </w:t>
      </w:r>
      <w:r>
        <w:t xml:space="preserve">elemental diffusion properties in CuS”,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</w:t>
      </w:r>
      <w:r>
        <w:t xml:space="preserve"> </w:t>
      </w:r>
      <w:r>
        <w:t xml:space="preserve">vol. 192. Elsevier BV, pp. 94–99, Feb. 2021. doi:</w:t>
      </w:r>
      <w:r>
        <w:t xml:space="preserve"> </w:t>
      </w:r>
      <w:r>
        <w:t xml:space="preserve">10.1016/j.scriptamat.2020.10.012.</w:t>
      </w:r>
      <w:r>
        <w:br/>
      </w:r>
      <w:r>
        <w:br/>
      </w:r>
      <w:r>
        <w:t xml:space="preserve">S. Thomas, V. Kumar, D. R.</w:t>
      </w:r>
      <w:r>
        <w:t xml:space="preserve"> </w:t>
      </w:r>
      <w:r>
        <w:t xml:space="preserve">Royand M. A. Zaeem, “Two-Dimensional Boron–Phosphorus Monolayer for</w:t>
      </w:r>
      <w:r>
        <w:t xml:space="preserve"> </w:t>
      </w:r>
      <w:r>
        <w:t xml:space="preserve">Reversible NO</w:t>
      </w:r>
      <w:r>
        <w:rPr>
          <w:vertAlign w:val="subscript"/>
        </w:rPr>
        <w:t xml:space="preserve">2</w:t>
      </w:r>
      <w:r>
        <w:t xml:space="preserve"> </w:t>
      </w:r>
      <w:r>
        <w:t xml:space="preserve">Gas Sensing”,</w:t>
      </w:r>
      <w:r>
        <w:t xml:space="preserve"> </w:t>
      </w:r>
      <w:r>
        <w:rPr>
          <w:iCs/>
          <w:i/>
        </w:rPr>
        <w:t xml:space="preserve">ACS Applied Nano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10. American Chemical Society (ACS),</w:t>
      </w:r>
      <w:r>
        <w:t xml:space="preserve"> </w:t>
      </w:r>
      <w:r>
        <w:t xml:space="preserve">pp. 10073–10081, Sep. 16, 2020. doi: 10.1021/acsanm.0c02072.</w:t>
      </w:r>
      <w:r>
        <w:br/>
      </w:r>
      <w:r>
        <w:br/>
      </w:r>
      <w:r>
        <w:t xml:space="preserve">S. Thomas, A. K. Madamand M. A. Zaeem, “Stone–Wales Defect Induced</w:t>
      </w:r>
      <w:r>
        <w:t xml:space="preserve"> </w:t>
      </w:r>
      <w:r>
        <w:t xml:space="preserve">Performance Improvement of BC</w:t>
      </w:r>
      <w:r>
        <w:rPr>
          <w:vertAlign w:val="subscript"/>
        </w:rPr>
        <w:t xml:space="preserve">3</w:t>
      </w:r>
      <w:r>
        <w:t xml:space="preserve"> </w:t>
      </w:r>
      <w:r>
        <w:t xml:space="preserve">Monolayer for High Capacity</w:t>
      </w:r>
      <w:r>
        <w:t xml:space="preserve"> </w:t>
      </w:r>
      <w:r>
        <w:t xml:space="preserve">Lithium-Ion Rechargeable Battery Anode Applications”,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124, no. 11. American Chemical Society</w:t>
      </w:r>
      <w:r>
        <w:t xml:space="preserve"> </w:t>
      </w:r>
      <w:r>
        <w:t xml:space="preserve">(ACS), pp. 5910–5919, Feb. 26, 2020. doi: 10.1021/acs.jpcc.9b11441.</w:t>
      </w:r>
      <w:r>
        <w:br/>
      </w:r>
      <w:r>
        <w:br/>
      </w:r>
      <w:r>
        <w:t xml:space="preserve">S. Thomas, M. S. Manju, K. M. Ajith, S. U. Leeand M. Asle</w:t>
      </w:r>
      <w:r>
        <w:t xml:space="preserve"> </w:t>
      </w:r>
      <w:r>
        <w:t xml:space="preserve">Zaeem, “Strain-induced work function in h-BN and BCN monolayers”,</w:t>
      </w:r>
      <w:r>
        <w:t xml:space="preserve"> </w:t>
      </w:r>
      <w:r>
        <w:rPr>
          <w:iCs/>
          <w:i/>
        </w:rPr>
        <w:t xml:space="preserve">Physica E: Low-dimensional Systems and Nanostructures</w:t>
      </w:r>
      <w:r>
        <w:t xml:space="preserve">, vol. 123.</w:t>
      </w:r>
      <w:r>
        <w:t xml:space="preserve"> </w:t>
      </w:r>
      <w:r>
        <w:t xml:space="preserve">Elsevier BV, p. 114180, Sep. 2020. doi: 10.1016/j.physe.2020.114180.</w:t>
      </w:r>
      <w:r>
        <w:br/>
      </w:r>
      <w:r>
        <w:br/>
      </w:r>
      <w:r>
        <w:t xml:space="preserve">N. Zhang and M. Asle Zaeem, “Effects of specimen size and</w:t>
      </w:r>
      <w:r>
        <w:t xml:space="preserve"> </w:t>
      </w:r>
      <w:r>
        <w:t xml:space="preserve">yttria concentration on mechanical properties of single crystalline</w:t>
      </w:r>
      <w:r>
        <w:t xml:space="preserve"> </w:t>
      </w:r>
      <w:r>
        <w:t xml:space="preserve">yttria-stabilized tetragonal zirconia nanopillars”,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Applied Physics</w:t>
      </w:r>
      <w:r>
        <w:t xml:space="preserve">, vol. 122, no. 1. AIP Publishing, p. 014302,</w:t>
      </w:r>
      <w:r>
        <w:t xml:space="preserve"> </w:t>
      </w:r>
      <w:r>
        <w:t xml:space="preserve">Jul. 06, 2017. doi: 10.1063/1.4991339.</w:t>
      </w:r>
      <w:r>
        <w:br/>
      </w:r>
      <w:r>
        <w:br/>
      </w:r>
      <w:r>
        <w:t xml:space="preserve">N. Zhang and M. Asle</w:t>
      </w:r>
      <w:r>
        <w:t xml:space="preserve"> </w:t>
      </w:r>
      <w:r>
        <w:t xml:space="preserve">Zaeem, “Role of grain boundaries in determining strength and plastic</w:t>
      </w:r>
      <w:r>
        <w:t xml:space="preserve"> </w:t>
      </w:r>
      <w:r>
        <w:t xml:space="preserve">deformation of yttria-stabilized tetragonal zirconia bicrystals”,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 vol. 53, no. 8. Springer Science</w:t>
      </w:r>
      <w:r>
        <w:t xml:space="preserve"> </w:t>
      </w:r>
      <w:r>
        <w:t xml:space="preserve">and Business Media LLC, pp. 5706–5718, Sep. 25, 2017. doi:</w:t>
      </w:r>
      <w:r>
        <w:t xml:space="preserve"> </w:t>
      </w:r>
      <w:r>
        <w:t xml:space="preserve">10.1007/s10853-017-1595-3.</w:t>
      </w:r>
      <w:r>
        <w:br/>
      </w:r>
      <w:r>
        <w:br/>
      </w:r>
      <w:r>
        <w:t xml:space="preserve">N. Zhang and M. Asle Zaeem,</w:t>
      </w:r>
      <w:r>
        <w:t xml:space="preserve"> </w:t>
      </w:r>
      <w:r>
        <w:t xml:space="preserve">“Effects of Crystal Orientation and Pre-existing Defects on Nanoscale</w:t>
      </w:r>
      <w:r>
        <w:t xml:space="preserve"> </w:t>
      </w:r>
      <w:r>
        <w:t xml:space="preserve">Mechanical Properties of Yttria-Stabilized Tetragonal Zirconia Thin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71, no. 11. Springer Science and Business Media</w:t>
      </w:r>
      <w:r>
        <w:t xml:space="preserve"> </w:t>
      </w:r>
      <w:r>
        <w:t xml:space="preserve">LLC, pp. 3869–3875, Aug. 13, 2019. doi: 10.1007/s11837-019-03725-z.</w:t>
      </w:r>
      <w:r>
        <w:br/>
      </w:r>
      <w:r>
        <w:br/>
      </w:r>
      <w:r>
        <w:t xml:space="preserve">N. Zhang and M. Asle Zaeem, “Nanoscale self-healing</w:t>
      </w:r>
      <w:r>
        <w:t xml:space="preserve"> </w:t>
      </w:r>
      <w:r>
        <w:t xml:space="preserve">mechanisms in shape memory ceramics”,</w:t>
      </w:r>
      <w:r>
        <w:t xml:space="preserve"> </w:t>
      </w:r>
      <w:r>
        <w:rPr>
          <w:iCs/>
          <w:i/>
        </w:rPr>
        <w:t xml:space="preserve">npj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5, no. 1. Springer Science and Business Media LLC,</w:t>
      </w:r>
      <w:r>
        <w:t xml:space="preserve"> </w:t>
      </w:r>
      <w:r>
        <w:t xml:space="preserve">May 01, 2019. doi: 10.1038/s41524-019-0194-z.</w:t>
      </w:r>
      <w:r>
        <w:br/>
      </w:r>
      <w:r>
        <w:br/>
      </w:r>
      <w:r>
        <w:t xml:space="preserve">N. Zhang and M.</w:t>
      </w:r>
      <w:r>
        <w:t xml:space="preserve"> </w:t>
      </w:r>
      <w:r>
        <w:t xml:space="preserve">Asle Zaeem, “Understanding specimen- and grain-size effects on nanoscale</w:t>
      </w:r>
      <w:r>
        <w:t xml:space="preserve"> </w:t>
      </w:r>
      <w:r>
        <w:t xml:space="preserve">plastic deformation mechanisms and mechanical properties of</w:t>
      </w:r>
      <w:r>
        <w:t xml:space="preserve"> </w:t>
      </w:r>
      <w:r>
        <w:t xml:space="preserve">polycrystalline yttria-stabilized tetragonal zirconia nanopillars”,</w:t>
      </w:r>
      <w:r>
        <w:t xml:space="preserve"> </w:t>
      </w:r>
      <w:r>
        <w:rPr>
          <w:iCs/>
          <w:i/>
        </w:rPr>
        <w:t xml:space="preserve">European Journal of Mechanics - A/Solids</w:t>
      </w:r>
      <w:r>
        <w:t xml:space="preserve">, vol. 76. Elsevier BV,</w:t>
      </w:r>
      <w:r>
        <w:t xml:space="preserve"> </w:t>
      </w:r>
      <w:r>
        <w:t xml:space="preserve">pp. 80–90, Jul. 2019. doi: 10.1016/j.euromechsol.2019.03.015.</w:t>
      </w:r>
      <w:r>
        <w:br/>
      </w:r>
      <w:r>
        <w:br/>
      </w:r>
      <w:r>
        <w:t xml:space="preserve">N. Zhang and M. Asle Zaeem, “Nanoscale flaw tolerance behaviour of</w:t>
      </w:r>
      <w:r>
        <w:t xml:space="preserve"> </w:t>
      </w:r>
      <w:r>
        <w:t xml:space="preserve">polycrystalline tetragonal zirconia nanopillars”,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Mechanical Sciences</w:t>
      </w:r>
      <w:r>
        <w:t xml:space="preserve">, vol. 173. Elsevier BV, p. 105405,</w:t>
      </w:r>
      <w:r>
        <w:t xml:space="preserve"> </w:t>
      </w:r>
      <w:r>
        <w:t xml:space="preserve">May 2020. doi: 10.1016/j.ijmecsci.2019.105405.</w:t>
      </w:r>
      <w:r>
        <w:br/>
      </w:r>
      <w:r>
        <w:br/>
      </w:r>
      <w:r>
        <w:t xml:space="preserve">N. Zhang and</w:t>
      </w:r>
      <w:r>
        <w:t xml:space="preserve"> </w:t>
      </w:r>
      <w:r>
        <w:t xml:space="preserve">M. Asle Zaeem, “Effects of grain orientations and pre-existing defects</w:t>
      </w:r>
      <w:r>
        <w:t xml:space="preserve"> </w:t>
      </w:r>
      <w:r>
        <w:t xml:space="preserve">on mechanical properties and deformation mechanisms of polycrystalline</w:t>
      </w:r>
      <w:r>
        <w:t xml:space="preserve"> </w:t>
      </w:r>
      <w:r>
        <w:t xml:space="preserve">yttria-stabilized tetragonal zirconia”,</w:t>
      </w:r>
      <w:r>
        <w:t xml:space="preserve"> </w:t>
      </w:r>
      <w:r>
        <w:rPr>
          <w:iCs/>
          <w:i/>
        </w:rPr>
        <w:t xml:space="preserve">Materialia</w:t>
      </w:r>
      <w:r>
        <w:t xml:space="preserve">, vol. 9.</w:t>
      </w:r>
      <w:r>
        <w:t xml:space="preserve"> </w:t>
      </w:r>
      <w:r>
        <w:t xml:space="preserve">Elsevier BV, p. 100553, Mar. 2020. doi: 10.1016/j.mtla.2019.100553.</w:t>
      </w:r>
      <w:r>
        <w:br/>
      </w:r>
      <w:r>
        <w:br/>
      </w:r>
      <w:r>
        <w:t xml:space="preserve">N. Zhang and M. Asle Zaeem, “Effects of twin boundaries and</w:t>
      </w:r>
      <w:r>
        <w:t xml:space="preserve"> </w:t>
      </w:r>
      <w:r>
        <w:t xml:space="preserve">pre-existing defects on mechanical properties and deformation mechanisms</w:t>
      </w:r>
      <w:r>
        <w:t xml:space="preserve"> </w:t>
      </w:r>
      <w:r>
        <w:t xml:space="preserve">of yttria-stabilized tetragonal zirconia”,</w:t>
      </w:r>
      <w:r>
        <w:t xml:space="preserve"> </w:t>
      </w:r>
      <w:r>
        <w:rPr>
          <w:iCs/>
          <w:i/>
        </w:rPr>
        <w:t xml:space="preserve">Journal of the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Ceramic Society</w:t>
      </w:r>
      <w:r>
        <w:t xml:space="preserve">, vol. 40, no. 1. Elsevier BV, pp. 108–114,</w:t>
      </w:r>
      <w:r>
        <w:t xml:space="preserve"> </w:t>
      </w:r>
      <w:r>
        <w:t xml:space="preserve">Jan. 2020. doi: 10.1016/j.jeurceramsoc.2019.09.017.</w:t>
      </w:r>
      <w:r>
        <w:br/>
      </w:r>
      <w:r>
        <w:br/>
      </w:r>
      <w:r>
        <w:t xml:space="preserve">N. Zhang,</w:t>
      </w:r>
      <w:r>
        <w:t xml:space="preserve"> </w:t>
      </w:r>
      <w:r>
        <w:t xml:space="preserve">Y. Hong, S. Yazdanparastand M. Asle Zaeem, “Superior structural, elastic</w:t>
      </w:r>
      <w:r>
        <w:t xml:space="preserve"> </w:t>
      </w:r>
      <w:r>
        <w:t xml:space="preserve">and electronic properties of 2D titanium nitride MXenes over carbide</w:t>
      </w:r>
      <w:r>
        <w:t xml:space="preserve"> </w:t>
      </w:r>
      <w:r>
        <w:t xml:space="preserve">MXenes: a comprehensive first principles study”,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</w:t>
      </w:r>
      <w:r>
        <w:t xml:space="preserve"> </w:t>
      </w:r>
      <w:r>
        <w:t xml:space="preserve">vol. 5, no. 4. IOP Publishing, p. 045004, Jul. 13, 2018. doi:</w:t>
      </w:r>
      <w:r>
        <w:t xml:space="preserve"> </w:t>
      </w:r>
      <w:r>
        <w:t xml:space="preserve">10.1088/2053-1583/aacfb3.</w:t>
      </w:r>
      <w:r>
        <w:br/>
      </w:r>
      <w:r>
        <w:br/>
      </w:r>
      <w:r>
        <w:t xml:space="preserve">E. Asadi and M. Asle Zaeem,</w:t>
      </w:r>
      <w:r>
        <w:t xml:space="preserve"> </w:t>
      </w:r>
      <w:r>
        <w:t xml:space="preserve">“Quantifying a two-mode phase-field crystal model for BCC metals at</w:t>
      </w:r>
      <w:r>
        <w:t xml:space="preserve"> </w:t>
      </w:r>
      <w:r>
        <w:t xml:space="preserve">melting point”,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105.</w:t>
      </w:r>
      <w:r>
        <w:t xml:space="preserve"> </w:t>
      </w:r>
      <w:r>
        <w:t xml:space="preserve">Elsevier BV, pp. 101–109, Jul. 2015. doi:</w:t>
      </w:r>
      <w:r>
        <w:t xml:space="preserve"> </w:t>
      </w:r>
      <w:r>
        <w:t xml:space="preserve">10.1016/j.commatsci.2015.03.051.</w:t>
      </w:r>
      <w:r>
        <w:br/>
      </w:r>
      <w:r>
        <w:br/>
      </w:r>
      <w:r>
        <w:t xml:space="preserve">E. Asadi and M. Asle Zaeem,</w:t>
      </w:r>
      <w:r>
        <w:t xml:space="preserve"> </w:t>
      </w:r>
      <w:r>
        <w:t xml:space="preserve">“A modified two-mode phase-field crystal model applied to face-centered</w:t>
      </w:r>
      <w:r>
        <w:t xml:space="preserve"> </w:t>
      </w:r>
      <w:r>
        <w:t xml:space="preserve">cubic and body-centered cubic orderings”,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105. Elsevier BV, pp. 110–113, Jul. 2015. doi:</w:t>
      </w:r>
      <w:r>
        <w:t xml:space="preserve"> </w:t>
      </w:r>
      <w:r>
        <w:t xml:space="preserve">10.1016/j.commatsci.2015.04.004.</w:t>
      </w:r>
      <w:r>
        <w:br/>
      </w:r>
      <w:r>
        <w:br/>
      </w:r>
      <w:r>
        <w:t xml:space="preserve">E. Asadi and M. Asle Zaeem,</w:t>
      </w:r>
      <w:r>
        <w:t xml:space="preserve"> </w:t>
      </w:r>
      <w:r>
        <w:t xml:space="preserve">“The anisotropy of hexagonal close-packed and liquid interface free</w:t>
      </w:r>
      <w:r>
        <w:t xml:space="preserve"> </w:t>
      </w:r>
      <w:r>
        <w:t xml:space="preserve">energy using molecular dynamics simulations based on modified</w:t>
      </w:r>
      <w:r>
        <w:t xml:space="preserve"> </w:t>
      </w:r>
      <w:r>
        <w:t xml:space="preserve">embedded-atom method”,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107. Elsevier BV,</w:t>
      </w:r>
      <w:r>
        <w:t xml:space="preserve"> </w:t>
      </w:r>
      <w:r>
        <w:t xml:space="preserve">pp. 337–344, Apr. 2016. doi: 10.1016/j.actamat.2016.01.043.</w:t>
      </w:r>
      <w:r>
        <w:br/>
      </w:r>
      <w:r>
        <w:br/>
      </w:r>
      <w:r>
        <w:t xml:space="preserve">A. Emdadi, M. Asle Zaeemand E. Asadi, “Revisiting phase diagrams of</w:t>
      </w:r>
      <w:r>
        <w:t xml:space="preserve"> </w:t>
      </w:r>
      <w:r>
        <w:t xml:space="preserve">two-mode phase-field crystal models”,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123. Elsevier BV, pp. 139–147, Oct. 2016. doi:</w:t>
      </w:r>
      <w:r>
        <w:t xml:space="preserve"> </w:t>
      </w:r>
      <w:r>
        <w:t xml:space="preserve">10.1016/j.commatsci.2016.06.018.</w:t>
      </w:r>
      <w:r>
        <w:br/>
      </w:r>
      <w:r>
        <w:br/>
      </w:r>
      <w:r>
        <w:t xml:space="preserve">N. Zhang and M. Asle Zaeem,</w:t>
      </w:r>
      <w:r>
        <w:t xml:space="preserve"> </w:t>
      </w:r>
      <w:r>
        <w:t xml:space="preserve">“Competing mechanisms between dislocation and phase transformation in</w:t>
      </w:r>
      <w:r>
        <w:t xml:space="preserve"> </w:t>
      </w:r>
      <w:r>
        <w:t xml:space="preserve">plastic deformation of single crystalline yttria-stabilized tetragonal</w:t>
      </w:r>
      <w:r>
        <w:t xml:space="preserve"> </w:t>
      </w:r>
      <w:r>
        <w:t xml:space="preserve">zirconia nanopillars”,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120. Elsevier BV,</w:t>
      </w:r>
      <w:r>
        <w:t xml:space="preserve"> </w:t>
      </w:r>
      <w:r>
        <w:t xml:space="preserve">pp. 337–347, Nov. 2016. doi: 10.1016/j.actamat.2016.08.075.</w:t>
      </w:r>
      <w:r>
        <w:br/>
      </w:r>
      <w:r>
        <w:br/>
      </w:r>
      <w:r>
        <w:t xml:space="preserve">A. Sambasivam, A. V. Sangwaiand R. Sureshkumar, “Dynamics and</w:t>
      </w:r>
      <w:r>
        <w:t xml:space="preserve"> </w:t>
      </w:r>
      <w:r>
        <w:t xml:space="preserve">Scission of Rodlike Cationic Surfactant Micelles in Shear Flow”,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114, no. 15. American Physical</w:t>
      </w:r>
      <w:r>
        <w:t xml:space="preserve"> </w:t>
      </w:r>
      <w:r>
        <w:t xml:space="preserve">Society (APS), Apr. 17, 2015. doi: 10.1103/physrevlett.114.158302.</w:t>
      </w:r>
      <w:r>
        <w:br/>
      </w:r>
      <w:r>
        <w:br/>
      </w:r>
      <w:r>
        <w:t xml:space="preserve">X. Zhang, Q. Liu, J.-W. Luo, A. J. Freemanand A. Zunger, “Hidden</w:t>
      </w:r>
      <w:r>
        <w:t xml:space="preserve"> </w:t>
      </w:r>
      <w:r>
        <w:t xml:space="preserve">spin polarization in inversion-symmetric bulk crystals”,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10, no. 5. Springer Science and Business Media LLC,</w:t>
      </w:r>
      <w:r>
        <w:t xml:space="preserve"> </w:t>
      </w:r>
      <w:r>
        <w:t xml:space="preserve">pp. 387–393, Apr. 13, 2014. doi: 10.1038/nphys2933.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Jelinek, M. Eshraghi, S. Felicelliand J. F. Peters, “Large-scale</w:t>
      </w:r>
      <w:r>
        <w:t xml:space="preserve"> </w:t>
      </w:r>
      <w:r>
        <w:t xml:space="preserve">parallel lattice Boltzmann–cellular automaton model of two-dimensional</w:t>
      </w:r>
      <w:r>
        <w:t xml:space="preserve"> </w:t>
      </w:r>
      <w:r>
        <w:t xml:space="preserve">dendritic growth”,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185, no.</w:t>
      </w:r>
      <w:r>
        <w:t xml:space="preserve"> </w:t>
      </w:r>
      <w:r>
        <w:t xml:space="preserve">3. Elsevier BV, pp. 939–947, Mar. 2014. doi: 10.1016/j.cpc.2013.09.013.</w:t>
      </w:r>
      <w:r>
        <w:br/>
      </w:r>
      <w:r>
        <w:br/>
      </w:r>
      <w:r>
        <w:t xml:space="preserve">A. Roy, “Estimates of the thermal conductivity and the</w:t>
      </w:r>
      <w:r>
        <w:t xml:space="preserve"> </w:t>
      </w:r>
      <w:r>
        <w:t xml:space="preserve">thermoelectric properties</w:t>
      </w:r>
      <w:r>
        <w:t xml:space="preserve"> </w:t>
      </w:r>
      <w:r>
        <w:t xml:space="preserve">of</w:t>
      </w:r>
      <m:oMath>
        <m:sSub>
          <m:e>
            <m:r>
              <m:t>P</m:t>
            </m:r>
            <m:r>
              <m:t>b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from</w:t>
      </w:r>
      <w:r>
        <w:t xml:space="preserve"> </w:t>
      </w:r>
      <w:r>
        <w:t xml:space="preserve">first principles”,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10. American</w:t>
      </w:r>
      <w:r>
        <w:t xml:space="preserve"> </w:t>
      </w:r>
      <w:r>
        <w:t xml:space="preserve">Physical Society (APS), Mar. 09, 2016. doi: 10.1103/physrevb.93.100101.</w:t>
      </w:r>
      <w:r>
        <w:br/>
      </w:r>
      <w:r>
        <w:br/>
      </w:r>
      <w:r>
        <w:t xml:space="preserve">A. Roy, Y.-T. Chengand M. L. Falk, “Amorphous ZnO-Based</w:t>
      </w:r>
      <w:r>
        <w:t xml:space="preserve"> </w:t>
      </w:r>
      <w:r>
        <w:t xml:space="preserve">Compounds as Thermoelectrics”,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120, no. 5. American Chemical Society (ACS), pp. 2529–2535,</w:t>
      </w:r>
      <w:r>
        <w:t xml:space="preserve"> </w:t>
      </w:r>
      <w:r>
        <w:t xml:space="preserve">Jan. 28, 2016. doi: 10.1021/acs.jpcc.5b11618.</w:t>
      </w:r>
      <w:r>
        <w:br/>
      </w:r>
      <w:r>
        <w:br/>
      </w:r>
      <w:r>
        <w:t xml:space="preserve">S. Adhikari,</w:t>
      </w:r>
      <w:r>
        <w:t xml:space="preserve"> </w:t>
      </w:r>
      <w:r>
        <w:t xml:space="preserve">“Charge Transfer to LaAlO</w:t>
      </w:r>
      <w:r>
        <w:rPr>
          <w:vertAlign w:val="subscript"/>
        </w:rPr>
        <w:t xml:space="preserve">3</w:t>
      </w:r>
      <w:r>
        <w:t xml:space="preserve">/SrTiO</w:t>
      </w:r>
      <w:r>
        <w:rPr>
          <w:vertAlign w:val="subscript"/>
        </w:rPr>
        <w:t xml:space="preserve">3</w:t>
      </w:r>
      <w:r>
        <w:t xml:space="preserve">Interfaces</w:t>
      </w:r>
      <w:r>
        <w:t xml:space="preserve"> </w:t>
      </w:r>
      <w:r>
        <w:t xml:space="preserve">Controlled by Surface Water Adsorption and Proton Hopping”,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Materials</w:t>
      </w:r>
      <w:r>
        <w:t xml:space="preserve">, vol. 26, no. 30. Wiley, pp. 5453–5459, May 23,</w:t>
      </w:r>
      <w:r>
        <w:t xml:space="preserve"> </w:t>
      </w:r>
      <w:r>
        <w:t xml:space="preserve">2016. doi: 10.1002/adfm.201600820.</w:t>
      </w:r>
      <w:r>
        <w:br/>
      </w:r>
      <w:r>
        <w:br/>
      </w:r>
      <w:r>
        <w:t xml:space="preserve">G. Avendaño-Franco and A.</w:t>
      </w:r>
      <w:r>
        <w:t xml:space="preserve"> </w:t>
      </w:r>
      <w:r>
        <w:t xml:space="preserve">H. Romero, “Firefly Algorithm for Structural Search”,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12, no. 7. American Chemical</w:t>
      </w:r>
      <w:r>
        <w:t xml:space="preserve"> </w:t>
      </w:r>
      <w:r>
        <w:t xml:space="preserve">Society (ACS), pp. 3416–3428, Jun. 29, 2016. doi:</w:t>
      </w:r>
      <w:r>
        <w:t xml:space="preserve"> </w:t>
      </w:r>
      <w:r>
        <w:t xml:space="preserve">10.1021/acs.jctc.5b01157.</w:t>
      </w:r>
      <w:r>
        <w:br/>
      </w:r>
      <w:r>
        <w:br/>
      </w:r>
      <w:r>
        <w:t xml:space="preserve">M. Aziziha, “Phonon Dynamics in</w:t>
      </w:r>
      <w:r>
        <w:t xml:space="preserve"> </w:t>
      </w:r>
      <w:r>
        <w:t xml:space="preserve">Anisotropic Dilute</w:t>
      </w:r>
      <w:r>
        <w:t xml:space="preserve"> </w:t>
      </w:r>
      <w:r>
        <w:t xml:space="preserve">CuAl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Fe</w:t>
      </w:r>
      <w:r>
        <w:rPr>
          <w:iCs/>
          <w:i/>
          <w:vertAlign w:val="subscript"/>
        </w:rPr>
        <w:t xml:space="preserve">x</w:t>
      </w:r>
      <w:r>
        <w:t xml:space="preserve">O</w:t>
      </w:r>
      <w:r>
        <w:rPr>
          <w:vertAlign w:val="subscript"/>
        </w:rPr>
        <w:t xml:space="preserve">2</w:t>
      </w:r>
      <w:r>
        <w:t xml:space="preserve"> </w:t>
      </w:r>
      <w:r>
        <w:t xml:space="preserve">Delafossite</w:t>
      </w:r>
      <w:r>
        <w:t xml:space="preserve"> </w:t>
      </w:r>
      <w:r>
        <w:t xml:space="preserve">Alloys by a Weighted Dynamical Matrix Approach”,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123, no. 50. American Chemical Society</w:t>
      </w:r>
      <w:r>
        <w:t xml:space="preserve"> </w:t>
      </w:r>
      <w:r>
        <w:t xml:space="preserve">(ACS), pp. 30604–30612, Nov. 19, 2019. doi: 10.1021/acs.jpcc.9b09402.</w:t>
      </w:r>
      <w:r>
        <w:br/>
      </w:r>
      <w:r>
        <w:br/>
      </w:r>
      <w:r>
        <w:t xml:space="preserve">P. Bach, I. Valencia-Jaime, U. Rütt, O. Gutowski, A. H.</w:t>
      </w:r>
      <w:r>
        <w:t xml:space="preserve"> </w:t>
      </w:r>
      <w:r>
        <w:t xml:space="preserve">Romeroand F. U. Renner, “Electrochemical Lithiation Cycles of Gold</w:t>
      </w:r>
      <w:r>
        <w:t xml:space="preserve"> </w:t>
      </w:r>
      <w:r>
        <w:t xml:space="preserve">Anodes Observed by In Situ High-Energy X-ray Diffraction”,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28, no. 9. American Chemical Society (ACS),</w:t>
      </w:r>
      <w:r>
        <w:t xml:space="preserve"> </w:t>
      </w:r>
      <w:r>
        <w:t xml:space="preserve">pp. 2941–2948, Apr. 25, 2016. doi: 10.1021/acs.chemmater.5b04719.</w:t>
      </w:r>
      <w:r>
        <w:br/>
      </w:r>
      <w:r>
        <w:br/>
      </w:r>
      <w:r>
        <w:t xml:space="preserve">S. E. Baltazar, A. H. Romeroand M. Salgado, “Adsorption of As(III)</w:t>
      </w:r>
      <w:r>
        <w:t xml:space="preserve"> </w:t>
      </w:r>
      <w:r>
        <w:t xml:space="preserve">and As(V) compounds on Fe3O4(0 0 1) surfaces: A first principle study”,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127. Elsevier BV,</w:t>
      </w:r>
      <w:r>
        <w:t xml:space="preserve"> </w:t>
      </w:r>
      <w:r>
        <w:t xml:space="preserve">pp. 110–120, Feb. 2017. doi: 10.1016/j.commatsci.2016.10.029.</w:t>
      </w:r>
      <w:r>
        <w:br/>
      </w:r>
      <w:r>
        <w:br/>
      </w:r>
      <w:r>
        <w:t xml:space="preserve">P. Borisov, “Multiferroic BaCoF</w:t>
      </w:r>
      <w:r>
        <w:rPr>
          <w:vertAlign w:val="subscript"/>
        </w:rPr>
        <w:t xml:space="preserve">4</w:t>
      </w:r>
      <w:r>
        <w:t xml:space="preserve"> </w:t>
      </w:r>
      <w:r>
        <w:t xml:space="preserve">in Thin Film Form:</w:t>
      </w:r>
      <w:r>
        <w:t xml:space="preserve"> </w:t>
      </w:r>
      <w:r>
        <w:t xml:space="preserve">Ferroelectricity, Magnetic Ordering, and Strain”,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8, no. 4. American Chemical Society</w:t>
      </w:r>
      <w:r>
        <w:t xml:space="preserve"> </w:t>
      </w:r>
      <w:r>
        <w:t xml:space="preserve">(ACS), pp. 2694–2703, Jan. 20, 2016. doi: 10.1021/acsami.5b10814.</w:t>
      </w:r>
      <w:r>
        <w:br/>
      </w:r>
      <w:r>
        <w:br/>
      </w:r>
      <w:r>
        <w:t xml:space="preserve">W. Dai, “Tailoring LaAlO</w:t>
      </w:r>
      <w:r>
        <w:rPr>
          <w:vertAlign w:val="subscript"/>
        </w:rPr>
        <w:t xml:space="preserve">3</w:t>
      </w:r>
      <w:r>
        <w:t xml:space="preserve">/SrTiO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Interface</w:t>
      </w:r>
      <w:r>
        <w:t xml:space="preserve"> </w:t>
      </w:r>
      <w:r>
        <w:t xml:space="preserve">Metallicity by Oxygen Surface Adsorbates”,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</w:t>
      </w:r>
      <w:r>
        <w:t xml:space="preserve"> </w:t>
      </w:r>
      <w:r>
        <w:t xml:space="preserve">no. 4. American Chemical Society (ACS), pp. 2739–2743, Mar. 07, 2016.</w:t>
      </w:r>
      <w:r>
        <w:t xml:space="preserve"> </w:t>
      </w:r>
      <w:r>
        <w:t xml:space="preserve">doi: 10.1021/acs.nanolett.6b00421.</w:t>
      </w:r>
      <w:r>
        <w:br/>
      </w:r>
      <w:r>
        <w:br/>
      </w:r>
      <w:r>
        <w:t xml:space="preserve">P. Dey, “Biexciton</w:t>
      </w:r>
      <w:r>
        <w:t xml:space="preserve"> </w:t>
      </w:r>
      <w:r>
        <w:t xml:space="preserve">formation and exciton coherent coupling in layered GaSe”,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142, no. 21. AIP Publishing, p. 212422,</w:t>
      </w:r>
      <w:r>
        <w:t xml:space="preserve"> </w:t>
      </w:r>
      <w:r>
        <w:t xml:space="preserve">Apr. 14, 2015. doi: 10.1063/1.4917169.</w:t>
      </w:r>
      <w:r>
        <w:br/>
      </w:r>
      <w:r>
        <w:br/>
      </w:r>
      <w:r>
        <w:t xml:space="preserve">P. Dey, “Optical</w:t>
      </w:r>
      <w:r>
        <w:t xml:space="preserve"> </w:t>
      </w:r>
      <w:r>
        <w:t xml:space="preserve">Coherence in Atomic-Monolayer Transition-Metal Dichalcogenides Limited</w:t>
      </w:r>
      <w:r>
        <w:t xml:space="preserve"> </w:t>
      </w:r>
      <w:r>
        <w:t xml:space="preserve">by Electron-Phonon Interactions”,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116, no. 12. American Physical Society (APS), Mar. 25, 2016. doi:</w:t>
      </w:r>
      <w:r>
        <w:t xml:space="preserve"> </w:t>
      </w:r>
      <w:r>
        <w:t xml:space="preserve">10.1103/physrevlett.116.127402.</w:t>
      </w:r>
      <w:r>
        <w:br/>
      </w:r>
      <w:r>
        <w:br/>
      </w:r>
      <w:r>
        <w:t xml:space="preserve">A. C. Garcia-Castro, A. H.</w:t>
      </w:r>
      <w:r>
        <w:t xml:space="preserve"> </w:t>
      </w:r>
      <w:r>
        <w:t xml:space="preserve">Romeroand E. Bousquet, “Noncollinear magnetism in post-perovskites from</w:t>
      </w:r>
      <w:r>
        <w:t xml:space="preserve"> </w:t>
      </w:r>
      <w:r>
        <w:t xml:space="preserve">first principles: Comparison between CaRhO</w:t>
      </w:r>
      <w:r>
        <w:rPr>
          <w:vertAlign w:val="subscript"/>
        </w:rPr>
        <w:t xml:space="preserve">3</w:t>
      </w:r>
      <w:r>
        <w:t xml:space="preserve">and</w:t>
      </w:r>
      <w:r>
        <w:t xml:space="preserve"> </w:t>
      </w:r>
      <w:r>
        <w:t xml:space="preserve">NaNiF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physica status solidi (b)</w:t>
      </w:r>
      <w:r>
        <w:t xml:space="preserve">, vol. 252, no. 4.</w:t>
      </w:r>
      <w:r>
        <w:t xml:space="preserve"> </w:t>
      </w:r>
      <w:r>
        <w:t xml:space="preserve">Wiley, pp. 689–694, Feb. 16, 2015. doi: 10.1002/pssb.201451400.</w:t>
      </w:r>
      <w:r>
        <w:br/>
      </w:r>
      <w:r>
        <w:br/>
      </w:r>
      <w:r>
        <w:t xml:space="preserve">A. C. Garcia-Castro, A. H. Romeroand E. Bousquet,</w:t>
      </w:r>
      <w:r>
        <w:t xml:space="preserve"> </w:t>
      </w:r>
      <w:r>
        <w:t xml:space="preserve">“Strain-Engineered Multiferroicity</w:t>
      </w:r>
      <w:r>
        <w:t xml:space="preserve"> </w:t>
      </w:r>
      <w:r>
        <w:t xml:space="preserve">in</w:t>
      </w:r>
      <m:oMath>
        <m:r>
          <m:t>P</m:t>
        </m:r>
        <m:r>
          <m:t>n</m:t>
        </m:r>
        <m:r>
          <m:t>m</m:t>
        </m:r>
        <m:r>
          <m:t>a</m:t>
        </m:r>
      </m:oMath>
      <m:oMath>
        <m:sSub>
          <m:e>
            <m:r>
              <m:t>N</m:t>
            </m:r>
            <m:r>
              <m:t>a</m:t>
            </m:r>
            <m:r>
              <m:t>M</m:t>
            </m:r>
            <m:r>
              <m:t>n</m:t>
            </m:r>
            <m:r>
              <m:t>F</m:t>
            </m:r>
          </m:e>
          <m:sub>
            <m:r>
              <m:t>3</m:t>
            </m:r>
          </m:sub>
        </m:sSub>
      </m:oMath>
      <w:r>
        <w:t xml:space="preserve">Fluoroperovskite”,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11. American Physical</w:t>
      </w:r>
      <w:r>
        <w:t xml:space="preserve"> </w:t>
      </w:r>
      <w:r>
        <w:t xml:space="preserve">Society (APS), Mar. 14, 2016. doi: 10.1103/physrevlett.116.117202.</w:t>
      </w:r>
      <w:r>
        <w:br/>
      </w:r>
      <w:r>
        <w:br/>
      </w:r>
      <w:r>
        <w:t xml:space="preserve">A. C. Garcia-Castro, M. G. Vergniory, E. Bousquetand A. H. Romero,</w:t>
      </w:r>
      <w:r>
        <w:t xml:space="preserve"> </w:t>
      </w:r>
      <w:r>
        <w:t xml:space="preserve">“Spin texture induced by oxygen vacancies in strontium perovskite (001)</w:t>
      </w:r>
      <w:r>
        <w:t xml:space="preserve"> </w:t>
      </w:r>
      <w:r>
        <w:t xml:space="preserve">surfaces: A theoretical comparison</w:t>
      </w:r>
      <w:r>
        <w:t xml:space="preserve"> </w:t>
      </w:r>
      <w:r>
        <w:t xml:space="preserve">between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and</w:t>
      </w:r>
      <m:oMath>
        <m:sSub>
          <m:e>
            <m:r>
              <m:t>S</m:t>
            </m:r>
            <m:r>
              <m:t>r</m:t>
            </m:r>
            <m:r>
              <m:t>H</m:t>
            </m:r>
            <m:r>
              <m:t>f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4. American Physical Society</w:t>
      </w:r>
      <w:r>
        <w:t xml:space="preserve"> </w:t>
      </w:r>
      <w:r>
        <w:t xml:space="preserve">(APS), Jan. 07, 2016. doi: 10.1103/physrevb.93.045405.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Gonze, “The Abinitproject: Impact, environment and recent developments”,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248. Elsevier BV,</w:t>
      </w:r>
      <w:r>
        <w:t xml:space="preserve"> </w:t>
      </w:r>
      <w:r>
        <w:t xml:space="preserve">p. 107042, Mar. 2020. doi: 10.1016/j.cpc.2019.107042.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Gonze, “The Abinitproject: Impact, environment and recent developments”,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248. Elsevier BV,</w:t>
      </w:r>
      <w:r>
        <w:t xml:space="preserve"> </w:t>
      </w:r>
      <w:r>
        <w:t xml:space="preserve">p. 107042, Mar. 2020. doi: 10.1016/j.cpc.2019.107042.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Gonze, “The Abinitproject: Impact, environment and recent developments”,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248. Elsevier BV,</w:t>
      </w:r>
      <w:r>
        <w:t xml:space="preserve"> </w:t>
      </w:r>
      <w:r>
        <w:t xml:space="preserve">p. 107042, Mar. 2020. doi: 10.1016/j.cpc.2019.107042.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Gonze, “The Abinitproject: Impact, environment and recent developments”,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248. Elsevier BV,</w:t>
      </w:r>
      <w:r>
        <w:t xml:space="preserve"> </w:t>
      </w:r>
      <w:r>
        <w:t xml:space="preserve">p. 107042, Mar. 2020. doi: 10.1016/j.cpc.2019.107042.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Herath, “PyProcar: A Python library for electronic structure</w:t>
      </w:r>
      <w:r>
        <w:t xml:space="preserve"> </w:t>
      </w:r>
      <w:r>
        <w:t xml:space="preserve">pre/post-processing”,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251.</w:t>
      </w:r>
      <w:r>
        <w:t xml:space="preserve"> </w:t>
      </w:r>
      <w:r>
        <w:t xml:space="preserve">Elsevier BV, p. 107080, Jun. 2020. doi: 10.1016/j.cpc.2019.107080.</w:t>
      </w:r>
      <w:r>
        <w:br/>
      </w:r>
      <w:r>
        <w:br/>
      </w:r>
      <w:r>
        <w:t xml:space="preserve">U. Herath, “PyProcar: A Python library for electronic structure</w:t>
      </w:r>
      <w:r>
        <w:t xml:space="preserve"> </w:t>
      </w:r>
      <w:r>
        <w:t xml:space="preserve">pre/post-processing”,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251.</w:t>
      </w:r>
      <w:r>
        <w:t xml:space="preserve"> </w:t>
      </w:r>
      <w:r>
        <w:t xml:space="preserve">Elsevier BV, p. 107080, Jun. 2020. doi: 10.1016/j.cpc.2019.107080.</w:t>
      </w:r>
      <w:r>
        <w:br/>
      </w:r>
      <w:r>
        <w:br/>
      </w:r>
      <w:r>
        <w:t xml:space="preserve">U. Herath, “PyProcar: A Python library for electronic structure</w:t>
      </w:r>
      <w:r>
        <w:t xml:space="preserve"> </w:t>
      </w:r>
      <w:r>
        <w:t xml:space="preserve">pre/post-processing”,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251.</w:t>
      </w:r>
      <w:r>
        <w:t xml:space="preserve"> </w:t>
      </w:r>
      <w:r>
        <w:t xml:space="preserve">Elsevier BV, p. 107080, Jun. 2020. doi: 10.1016/j.cpc.2019.107080.</w:t>
      </w:r>
      <w:r>
        <w:br/>
      </w:r>
      <w:r>
        <w:br/>
      </w:r>
      <w:r>
        <w:t xml:space="preserve">U. Herath, “PyProcar: A Python library for electronic structure</w:t>
      </w:r>
      <w:r>
        <w:t xml:space="preserve"> </w:t>
      </w:r>
      <w:r>
        <w:t xml:space="preserve">pre/post-processing”,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251.</w:t>
      </w:r>
      <w:r>
        <w:t xml:space="preserve"> </w:t>
      </w:r>
      <w:r>
        <w:t xml:space="preserve">Elsevier BV, p. 107080, Jun. 2020. doi: 10.1016/j.cpc.2019.107080.</w:t>
      </w:r>
      <w:r>
        <w:br/>
      </w:r>
      <w:r>
        <w:br/>
      </w:r>
      <w:r>
        <w:t xml:space="preserve">S. López-Moreno and A. H. Romero, “Atomic and molecular oxygen</w:t>
      </w:r>
      <w:r>
        <w:t xml:space="preserve"> </w:t>
      </w:r>
      <w:r>
        <w:t xml:space="preserve">adsorbed on (111) transition metal surfaces: Cu and Ni”,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142, no. 15. AIP Publishing, p. 154702,</w:t>
      </w:r>
      <w:r>
        <w:t xml:space="preserve"> </w:t>
      </w:r>
      <w:r>
        <w:t xml:space="preserve">Apr. 21, 2015. doi: 10.1063/1.4917259.</w:t>
      </w:r>
      <w:r>
        <w:br/>
      </w:r>
      <w:r>
        <w:br/>
      </w:r>
      <w:r>
        <w:t xml:space="preserve">S. López-Moreno, A. H.</w:t>
      </w:r>
      <w:r>
        <w:t xml:space="preserve"> </w:t>
      </w:r>
      <w:r>
        <w:t xml:space="preserve">Romero, J. Mejía-Lópezand A. Muñoz, “First-principles study of</w:t>
      </w:r>
      <w:r>
        <w:t xml:space="preserve"> </w:t>
      </w:r>
      <w:r>
        <w:t xml:space="preserve">pressure-induced structural phase transitions in MnF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48. Royal</w:t>
      </w:r>
      <w:r>
        <w:t xml:space="preserve"> </w:t>
      </w:r>
      <w:r>
        <w:t xml:space="preserve">Society of Chemistry (RSC), pp. 33250–33263, 2016. doi:</w:t>
      </w:r>
      <w:r>
        <w:t xml:space="preserve"> </w:t>
      </w:r>
      <w:r>
        <w:t xml:space="preserve">10.1039/c6cp05467f.</w:t>
      </w:r>
      <w:r>
        <w:br/>
      </w:r>
      <w:r>
        <w:br/>
      </w:r>
      <w:r>
        <w:t xml:space="preserve">F. Munoz, A. H. Romero, J. Mejía-López,</w:t>
      </w:r>
      <w:r>
        <w:t xml:space="preserve"> </w:t>
      </w:r>
      <w:r>
        <w:t xml:space="preserve">I. V. Roshchin, R. I. Gonzálezand M. Kiwi, “Surface states of FeF2 (110)</w:t>
      </w:r>
      <w:r>
        <w:t xml:space="preserve"> </w:t>
      </w:r>
      <w:r>
        <w:t xml:space="preserve">and its uncompensated magnetization”,</w:t>
      </w:r>
      <w:r>
        <w:t xml:space="preserve"> </w:t>
      </w:r>
      <w:r>
        <w:rPr>
          <w:iCs/>
          <w:i/>
        </w:rPr>
        <w:t xml:space="preserve">Journal of Magnetism and</w:t>
      </w:r>
      <w:r>
        <w:rPr>
          <w:iCs/>
          <w:i/>
        </w:rPr>
        <w:t xml:space="preserve"> </w:t>
      </w:r>
      <w:r>
        <w:rPr>
          <w:iCs/>
          <w:i/>
        </w:rPr>
        <w:t xml:space="preserve">Magnetic Materials</w:t>
      </w:r>
      <w:r>
        <w:t xml:space="preserve">, vol. 393. Elsevier BV, pp. 226–232, Nov. 2015.</w:t>
      </w:r>
      <w:r>
        <w:t xml:space="preserve"> </w:t>
      </w:r>
      <w:r>
        <w:t xml:space="preserve">doi: 10.1016/j.jmmm.2015.05.064.</w:t>
      </w:r>
      <w:r>
        <w:br/>
      </w:r>
      <w:r>
        <w:br/>
      </w:r>
      <w:r>
        <w:t xml:space="preserve">F. Munoz, “Topological</w:t>
      </w:r>
      <w:r>
        <w:t xml:space="preserve"> </w:t>
      </w:r>
      <w:r>
        <w:t xml:space="preserve">Crystalline Insulator in a New Bi Semiconducting Phase”,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6, no. 1. Springer Science and Business Media LLC,</w:t>
      </w:r>
      <w:r>
        <w:t xml:space="preserve"> </w:t>
      </w:r>
      <w:r>
        <w:t xml:space="preserve">Feb. 24, 2016. doi: 10.1038/srep21790.</w:t>
      </w:r>
      <w:r>
        <w:br/>
      </w:r>
      <w:r>
        <w:br/>
      </w:r>
      <w:r>
        <w:t xml:space="preserve">C. N. M. Ouma, S.</w:t>
      </w:r>
      <w:r>
        <w:t xml:space="preserve"> </w:t>
      </w:r>
      <w:r>
        <w:t xml:space="preserve">Singh, K. O. Obodo, G. O. Amoloand A. H. Romero, “Controlling the</w:t>
      </w:r>
      <w:r>
        <w:t xml:space="preserve"> </w:t>
      </w:r>
      <w:r>
        <w:t xml:space="preserve">magnetic and optical responses of a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 by</w:t>
      </w:r>
      <w:r>
        <w:t xml:space="preserve"> </w:t>
      </w:r>
      <w:r>
        <w:t xml:space="preserve">lanthanide substitutional doping: a first-principles study”,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37. Royal Society of</w:t>
      </w:r>
      <w:r>
        <w:t xml:space="preserve"> </w:t>
      </w:r>
      <w:r>
        <w:t xml:space="preserve">Chemistry (RSC), pp. 25555–25563, 2017. doi: 10.1039/c7cp03160b.</w:t>
      </w:r>
      <w:r>
        <w:br/>
      </w:r>
      <w:r>
        <w:br/>
      </w:r>
      <w:r>
        <w:t xml:space="preserve">O. Pavlic, “Design of Mg alloys: The effects of Li concentration on</w:t>
      </w:r>
      <w:r>
        <w:t xml:space="preserve"> </w:t>
      </w:r>
      <w:r>
        <w:t xml:space="preserve">the structure and elastic properties in the Mg-Li binary system by first</w:t>
      </w:r>
      <w:r>
        <w:t xml:space="preserve"> </w:t>
      </w:r>
      <w:r>
        <w:t xml:space="preserve">principles calculations”,</w:t>
      </w:r>
      <w:r>
        <w:t xml:space="preserve"> </w:t>
      </w:r>
      <w:r>
        <w:rPr>
          <w:iCs/>
          <w:i/>
        </w:rPr>
        <w:t xml:space="preserve">Journal of Alloys and Compounds</w:t>
      </w:r>
      <w:r>
        <w:t xml:space="preserve">,</w:t>
      </w:r>
      <w:r>
        <w:t xml:space="preserve"> </w:t>
      </w:r>
      <w:r>
        <w:t xml:space="preserve">vol. 691. Elsevier BV, pp. 15–25, Jan. 2017. doi:</w:t>
      </w:r>
      <w:r>
        <w:t xml:space="preserve"> </w:t>
      </w:r>
      <w:r>
        <w:t xml:space="preserve">10.1016/j.jallcom.2016.08.217.</w:t>
      </w:r>
      <w:r>
        <w:br/>
      </w:r>
      <w:r>
        <w:br/>
      </w:r>
      <w:r>
        <w:t xml:space="preserve">A. Payne, G. Avedaño-Franco,</w:t>
      </w:r>
      <w:r>
        <w:t xml:space="preserve"> </w:t>
      </w:r>
      <w:r>
        <w:t xml:space="preserve">X. He, E. Bousquetand A. H. Romero, “Optimizing the orbital occupation</w:t>
      </w:r>
      <w:r>
        <w:t xml:space="preserve"> </w:t>
      </w:r>
      <w:r>
        <w:t xml:space="preserve">in the multiple minima problem of magnetic materials from the</w:t>
      </w:r>
      <w:r>
        <w:t xml:space="preserve"> </w:t>
      </w:r>
      <w:r>
        <w:t xml:space="preserve">metaheuristic firefly algorithm”,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21, no. 39. Royal Society of Chemistry (RSC),</w:t>
      </w:r>
      <w:r>
        <w:t xml:space="preserve"> </w:t>
      </w:r>
      <w:r>
        <w:t xml:space="preserve">pp. 21932–21941, 2019. doi: 10.1039/c9cp03618k.</w:t>
      </w:r>
      <w:r>
        <w:br/>
      </w:r>
      <w:r>
        <w:br/>
      </w:r>
      <w:r>
        <w:t xml:space="preserve">A. H. Romero,</w:t>
      </w:r>
      <w:r>
        <w:t xml:space="preserve"> </w:t>
      </w:r>
      <w:r>
        <w:t xml:space="preserve">“ABINIT: Overview and focus on selected capabilities”,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152, no. 12. AIP Publishing, p. 124102,</w:t>
      </w:r>
      <w:r>
        <w:t xml:space="preserve"> </w:t>
      </w:r>
      <w:r>
        <w:t xml:space="preserve">Mar. 31, 2020. doi: 10.1063/1.5144261.</w:t>
      </w:r>
      <w:r>
        <w:br/>
      </w:r>
      <w:r>
        <w:br/>
      </w:r>
      <w:r>
        <w:t xml:space="preserve">A. H. Romero, “ABINIT:</w:t>
      </w:r>
      <w:r>
        <w:t xml:space="preserve"> </w:t>
      </w:r>
      <w:r>
        <w:t xml:space="preserve">Overview and focus on selected capabilities”,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152, no. 12. AIP Publishing, p. 124102, Mar. 31, 2020.</w:t>
      </w:r>
      <w:r>
        <w:t xml:space="preserve"> </w:t>
      </w:r>
      <w:r>
        <w:t xml:space="preserve">doi: 10.1063/1.5144261.</w:t>
      </w:r>
      <w:r>
        <w:br/>
      </w:r>
      <w:r>
        <w:br/>
      </w:r>
      <w:r>
        <w:t xml:space="preserve">A. H. Romero, “ABINIT: Overview and</w:t>
      </w:r>
      <w:r>
        <w:t xml:space="preserve"> </w:t>
      </w:r>
      <w:r>
        <w:t xml:space="preserve">focus on selected capabilities”,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152, no. 12. AIP Publishing, p. 124102, Mar. 31, 2020. doi:</w:t>
      </w:r>
      <w:r>
        <w:t xml:space="preserve"> </w:t>
      </w:r>
      <w:r>
        <w:t xml:space="preserve">10.1063/1.5144261.</w:t>
      </w:r>
      <w:r>
        <w:br/>
      </w:r>
      <w:r>
        <w:br/>
      </w:r>
      <w:r>
        <w:t xml:space="preserve">A. H. Romero, “ABINIT: Overview and focus</w:t>
      </w:r>
      <w:r>
        <w:t xml:space="preserve"> </w:t>
      </w:r>
      <w:r>
        <w:t xml:space="preserve">on selected capabilities”,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152, no. 12. AIP Publishing, p. 124102, Mar. 31, 2020. doi:</w:t>
      </w:r>
      <w:r>
        <w:t xml:space="preserve"> </w:t>
      </w:r>
      <w:r>
        <w:t xml:space="preserve">10.1063/1.5144261.</w:t>
      </w:r>
      <w:r>
        <w:br/>
      </w:r>
      <w:r>
        <w:br/>
      </w:r>
      <w:r>
        <w:t xml:space="preserve">R. Sarmiento-Pérez, “Novel phases of</w:t>
      </w:r>
      <w:r>
        <w:t xml:space="preserve"> </w:t>
      </w:r>
      <w:r>
        <w:t xml:space="preserve">lithium-aluminum binaries from first-principles structural search”,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142, no. 2. AIP Publishing,</w:t>
      </w:r>
      <w:r>
        <w:t xml:space="preserve"> </w:t>
      </w:r>
      <w:r>
        <w:t xml:space="preserve">p. 024710, Jan. 14, 2015. doi: 10.1063/1.4905141.</w:t>
      </w:r>
      <w:r>
        <w:br/>
      </w:r>
      <w:r>
        <w:br/>
      </w:r>
      <w:r>
        <w:t xml:space="preserve">S. Singh,</w:t>
      </w:r>
      <w:r>
        <w:t xml:space="preserve"> </w:t>
      </w:r>
      <w:r>
        <w:t xml:space="preserve">A. C. Garcia-Castro, I. Valencia-Jaime, F. Muñozand A. H. Romero,</w:t>
      </w:r>
      <w:r>
        <w:t xml:space="preserve"> </w:t>
      </w:r>
      <w:r>
        <w:t xml:space="preserve">“Prediction and control of spin polarization in a Weyl semimetallic</w:t>
      </w:r>
      <w:r>
        <w:t xml:space="preserve"> </w:t>
      </w:r>
      <w:r>
        <w:t xml:space="preserve">phase of BiSb”,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16. American</w:t>
      </w:r>
      <w:r>
        <w:t xml:space="preserve"> </w:t>
      </w:r>
      <w:r>
        <w:t xml:space="preserve">Physical Society (APS), Oct. 18, 2016. doi: 10.1103/physrevb.94.161116.</w:t>
      </w:r>
      <w:r>
        <w:br/>
      </w:r>
      <w:r>
        <w:br/>
      </w:r>
      <w:r>
        <w:t xml:space="preserve">S. Singh, W. Ibarra-Hernández, I. Valencia-Jaime, G.</w:t>
      </w:r>
      <w:r>
        <w:t xml:space="preserve"> </w:t>
      </w:r>
      <w:r>
        <w:t xml:space="preserve">Avendaño-Francoand A. H. Romero, “Investigation of novel crystal</w:t>
      </w:r>
      <w:r>
        <w:t xml:space="preserve"> </w:t>
      </w:r>
      <w:r>
        <w:t xml:space="preserve">structures of Bi–Sb binaries predicted using the minima hopping method”,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43. Royal</w:t>
      </w:r>
      <w:r>
        <w:t xml:space="preserve"> </w:t>
      </w:r>
      <w:r>
        <w:t xml:space="preserve">Society of Chemistry (RSC), pp. 29771–29785, 2016. doi:</w:t>
      </w:r>
      <w:r>
        <w:t xml:space="preserve"> </w:t>
      </w:r>
      <w:r>
        <w:t xml:space="preserve">10.1039/c6cp05401c.</w:t>
      </w:r>
      <w:r>
        <w:br/>
      </w:r>
      <w:r>
        <w:br/>
      </w:r>
      <w:r>
        <w:t xml:space="preserve">S. Singh, “Low-Energy Phases of Bi</w:t>
      </w:r>
      <w:r>
        <w:t xml:space="preserve"> </w:t>
      </w:r>
      <w:r>
        <w:t xml:space="preserve">Monolayer Predicted by Structure Search in Two Dimensions”,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10, no. 23. American</w:t>
      </w:r>
      <w:r>
        <w:t xml:space="preserve"> </w:t>
      </w:r>
      <w:r>
        <w:t xml:space="preserve">Chemical Society (ACS), pp. 7324–7332, Nov. 04, 2019. doi:</w:t>
      </w:r>
      <w:r>
        <w:t xml:space="preserve"> </w:t>
      </w:r>
      <w:r>
        <w:t xml:space="preserve">10.1021/acs.jpclett.9b03043.</w:t>
      </w:r>
      <w:r>
        <w:br/>
      </w:r>
      <w:r>
        <w:br/>
      </w:r>
      <w:r>
        <w:t xml:space="preserve">A. Talapatra, R. Arróyave, P.</w:t>
      </w:r>
      <w:r>
        <w:t xml:space="preserve"> </w:t>
      </w:r>
      <w:r>
        <w:t xml:space="preserve">Entel, I. Valencia-Jaimeand A. H. Romero, “Stability analysis of the</w:t>
      </w:r>
      <w:r>
        <w:t xml:space="preserve"> </w:t>
      </w:r>
      <w:r>
        <w:t xml:space="preserve">martensitic phase transformation</w:t>
      </w:r>
      <w:r>
        <w:t xml:space="preserve"> </w:t>
      </w:r>
      <w:r>
        <w:t xml:space="preserve">in</w:t>
      </w:r>
      <m:oMath>
        <m:sSub>
          <m:e>
            <m:r>
              <m:t>C</m:t>
            </m:r>
            <m:r>
              <m:t>o</m:t>
            </m:r>
          </m:e>
          <m:sub>
            <m:r>
              <m:t>2</m:t>
            </m:r>
          </m:sub>
        </m:sSub>
        <m:r>
          <m:t>N</m:t>
        </m:r>
        <m:r>
          <m:t>i</m:t>
        </m:r>
        <m:r>
          <m:t>G</m:t>
        </m:r>
        <m:r>
          <m:t>a</m:t>
        </m:r>
      </m:oMath>
      <w:r>
        <w:t xml:space="preserve">Heusler</w:t>
      </w:r>
      <w:r>
        <w:t xml:space="preserve"> </w:t>
      </w:r>
      <w:r>
        <w:t xml:space="preserve">alloy”,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5. American Physical</w:t>
      </w:r>
      <w:r>
        <w:t xml:space="preserve"> </w:t>
      </w:r>
      <w:r>
        <w:t xml:space="preserve">Society (APS), Aug. 13, 2015. doi: 10.1103/physrevb.92.054107.</w:t>
      </w:r>
      <w:r>
        <w:br/>
      </w:r>
      <w:r>
        <w:br/>
      </w:r>
      <w:r>
        <w:t xml:space="preserve">E. Tangarife, A. H. Romeroand J. Mejía-López, “A charge optimized</w:t>
      </w:r>
      <w:r>
        <w:t xml:space="preserve"> </w:t>
      </w:r>
      <w:r>
        <w:t xml:space="preserve">many-body potential for iron/iron-fluoride systems”,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21, no. 36. Royal Society of</w:t>
      </w:r>
      <w:r>
        <w:t xml:space="preserve"> </w:t>
      </w:r>
      <w:r>
        <w:t xml:space="preserve">Chemistry (RSC), pp. 20118–20131, 2019. doi: 10.1039/c9cp01927h.</w:t>
      </w:r>
      <w:r>
        <w:br/>
      </w:r>
      <w:r>
        <w:br/>
      </w:r>
      <w:r>
        <w:t xml:space="preserve">I. Valencia-Jaime, “Novel crystal structures for lithium–silicon</w:t>
      </w:r>
      <w:r>
        <w:t xml:space="preserve"> </w:t>
      </w:r>
      <w:r>
        <w:t xml:space="preserve">alloy predicted by minima hopping method”,</w:t>
      </w:r>
      <w:r>
        <w:t xml:space="preserve"> </w:t>
      </w:r>
      <w:r>
        <w:rPr>
          <w:iCs/>
          <w:i/>
        </w:rPr>
        <w:t xml:space="preserve">Journal of Alloys and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</w:t>
      </w:r>
      <w:r>
        <w:t xml:space="preserve">, vol. 655. Elsevier BV, pp. 147–154, Jan. 2016. doi:</w:t>
      </w:r>
      <w:r>
        <w:t xml:space="preserve"> </w:t>
      </w:r>
      <w:r>
        <w:t xml:space="preserve">10.1016/j.jallcom.2015.09.101.</w:t>
      </w:r>
      <w:r>
        <w:br/>
      </w:r>
      <w:r>
        <w:br/>
      </w:r>
      <w:r>
        <w:t xml:space="preserve">M. Yang, “Room temperature</w:t>
      </w:r>
      <w:r>
        <w:t xml:space="preserve"> </w:t>
      </w:r>
      <w:r>
        <w:t xml:space="preserve">ferroelectricity in fluoroperovskite thin films”,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7, no. 1. Springer Science and Business Media LLC,</w:t>
      </w:r>
      <w:r>
        <w:t xml:space="preserve"> </w:t>
      </w:r>
      <w:r>
        <w:t xml:space="preserve">Aug. 03, 2017. doi: 10.1038/s41598-017-07834-0.</w:t>
      </w:r>
      <w:r>
        <w:br/>
      </w:r>
      <w:r>
        <w:br/>
      </w:r>
      <w:r>
        <w:t xml:space="preserve">J. A. H.</w:t>
      </w:r>
      <w:r>
        <w:t xml:space="preserve"> </w:t>
      </w:r>
      <w:r>
        <w:t xml:space="preserve">Zeledon, A. H. Romero, P. Ren, X. Wen, Y. Liand J. P. Lewis, “The</w:t>
      </w:r>
      <w:r>
        <w:t xml:space="preserve"> </w:t>
      </w:r>
      <w:r>
        <w:t xml:space="preserve">structural information filtered features (SIFF) potential: Maximizing</w:t>
      </w:r>
      <w:r>
        <w:t xml:space="preserve"> </w:t>
      </w:r>
      <w:r>
        <w:t xml:space="preserve">information stored in machine-learning descriptors for materials</w:t>
      </w:r>
      <w:r>
        <w:t xml:space="preserve"> </w:t>
      </w:r>
      <w:r>
        <w:t xml:space="preserve">prediction”,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127, no. 21. AIP</w:t>
      </w:r>
      <w:r>
        <w:t xml:space="preserve"> </w:t>
      </w:r>
      <w:r>
        <w:t xml:space="preserve">Publishing, p. 215108, Jun. 07, 2020. doi: 10.1063/5.0002252.</w:t>
      </w:r>
      <w:r>
        <w:br/>
      </w:r>
      <w:r>
        <w:br/>
      </w:r>
      <w:r>
        <w:t xml:space="preserve">J. A. H. Zeledon, A. H. Romero, P. Ren, X. Wen, Y. Liand J. P.</w:t>
      </w:r>
      <w:r>
        <w:t xml:space="preserve"> </w:t>
      </w:r>
      <w:r>
        <w:t xml:space="preserve">Lewis, “The structural information filtered features (SIFF) potential:</w:t>
      </w:r>
      <w:r>
        <w:t xml:space="preserve"> </w:t>
      </w:r>
      <w:r>
        <w:t xml:space="preserve">Maximizing information stored in machine-learning descriptors for</w:t>
      </w:r>
      <w:r>
        <w:t xml:space="preserve"> </w:t>
      </w:r>
      <w:r>
        <w:t xml:space="preserve">materials prediction”,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127, no.</w:t>
      </w:r>
      <w:r>
        <w:t xml:space="preserve"> </w:t>
      </w:r>
      <w:r>
        <w:t xml:space="preserve">21. AIP Publishing, p. 215108, Jun. 07, 2020. doi: 10.1063/5.0002252.</w:t>
      </w:r>
      <w:r>
        <w:br/>
      </w:r>
      <w:r>
        <w:br/>
      </w:r>
      <w:r>
        <w:t xml:space="preserve">J. A. H. Zeledon, A. H. Romero, P. Ren, X. Wen, Y. Liand J.</w:t>
      </w:r>
      <w:r>
        <w:t xml:space="preserve"> </w:t>
      </w:r>
      <w:r>
        <w:t xml:space="preserve">P. Lewis, “The structural information filtered features (SIFF)</w:t>
      </w:r>
      <w:r>
        <w:t xml:space="preserve"> </w:t>
      </w:r>
      <w:r>
        <w:t xml:space="preserve">potential: Maximizing information stored in machine-learning descriptors</w:t>
      </w:r>
      <w:r>
        <w:t xml:space="preserve"> </w:t>
      </w:r>
      <w:r>
        <w:t xml:space="preserve">for materials prediction”,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127,</w:t>
      </w:r>
      <w:r>
        <w:t xml:space="preserve"> </w:t>
      </w:r>
      <w:r>
        <w:t xml:space="preserve">no. 21. AIP Publishing, p. 215108, Jun. 07, 2020. doi:</w:t>
      </w:r>
      <w:r>
        <w:t xml:space="preserve"> </w:t>
      </w:r>
      <w:r>
        <w:t xml:space="preserve">10.1063/5.0002252.</w:t>
      </w:r>
      <w:r>
        <w:br/>
      </w:r>
      <w:r>
        <w:br/>
      </w:r>
      <w:r>
        <w:t xml:space="preserve">J. A. H. Zeledon, A. H. Romero, P. Ren, X.</w:t>
      </w:r>
      <w:r>
        <w:t xml:space="preserve"> </w:t>
      </w:r>
      <w:r>
        <w:t xml:space="preserve">Wen, Y. Liand J. P. Lewis, “The structural information filtered features</w:t>
      </w:r>
      <w:r>
        <w:t xml:space="preserve"> </w:t>
      </w:r>
      <w:r>
        <w:t xml:space="preserve">(SIFF) potential: Maximizing information stored in machine-learning</w:t>
      </w:r>
      <w:r>
        <w:t xml:space="preserve"> </w:t>
      </w:r>
      <w:r>
        <w:t xml:space="preserve">descriptors for materials prediction”,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127, no. 21. AIP Publishing, p. 215108, Jun. 07, 2020.</w:t>
      </w:r>
      <w:r>
        <w:t xml:space="preserve"> </w:t>
      </w:r>
      <w:r>
        <w:t xml:space="preserve">doi: 10.1063/5.0002252.</w:t>
      </w:r>
      <w:r>
        <w:br/>
      </w:r>
      <w:r>
        <w:br/>
      </w:r>
      <w:r>
        <w:t xml:space="preserve">W. Y. Wang, “Impact of W on</w:t>
      </w:r>
      <w:r>
        <w:t xml:space="preserve"> </w:t>
      </w:r>
      <w:r>
        <w:t xml:space="preserve">structural evolution and diffusivity of Ni–W melts: an ab initio</w:t>
      </w:r>
      <w:r>
        <w:t xml:space="preserve"> </w:t>
      </w:r>
      <w:r>
        <w:t xml:space="preserve">molecular dynamics study”,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 vol. 50,</w:t>
      </w:r>
      <w:r>
        <w:t xml:space="preserve"> </w:t>
      </w:r>
      <w:r>
        <w:t xml:space="preserve">no. 3. Springer Science and Business Media LLC, pp. 1071–1081, Oct. 17,</w:t>
      </w:r>
      <w:r>
        <w:t xml:space="preserve"> </w:t>
      </w:r>
      <w:r>
        <w:t xml:space="preserve">2014. doi: 10.1007/s10853-014-8664-7.</w:t>
      </w:r>
      <w:r>
        <w:br/>
      </w:r>
      <w:r>
        <w:br/>
      </w:r>
      <w:r>
        <w:t xml:space="preserve">P. Zhang, J. J.</w:t>
      </w:r>
      <w:r>
        <w:t xml:space="preserve"> </w:t>
      </w:r>
      <w:r>
        <w:t xml:space="preserve">Maldonis, M. F. Besser, M. J. Kramerand P. M. Voyles, “Medium-range</w:t>
      </w:r>
      <w:r>
        <w:t xml:space="preserve"> </w:t>
      </w:r>
      <w:r>
        <w:t xml:space="preserve">structure and glass forming ability in Zr–Cu–Al bulk metallic glasses”,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109. Elsevier BV, pp. 103–114, May 2016.</w:t>
      </w:r>
      <w:r>
        <w:t xml:space="preserve"> </w:t>
      </w:r>
      <w:r>
        <w:t xml:space="preserve">doi: 10.1016/j.actamat.2016.02.006.</w:t>
      </w:r>
      <w:r>
        <w:br/>
      </w:r>
      <w:r>
        <w:br/>
      </w:r>
      <w:r>
        <w:t xml:space="preserve">F. Xue, X. Wang, I.</w:t>
      </w:r>
      <w:r>
        <w:t xml:space="preserve"> </w:t>
      </w:r>
      <w:r>
        <w:t xml:space="preserve">socolenco, Y. Gu, L.-Q. Chenand S.-W. Cheong, “Evolution of the</w:t>
      </w:r>
      <w:r>
        <w:t xml:space="preserve"> </w:t>
      </w:r>
      <w:r>
        <w:t xml:space="preserve">statistical distribution in a topological defect network”,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</w:t>
      </w:r>
      <w:r>
        <w:t xml:space="preserve"> </w:t>
      </w:r>
      <w:r>
        <w:t xml:space="preserve">Nov. 20, 2015. doi: 10.1038/srep17057.</w:t>
      </w:r>
      <w:r>
        <w:br/>
      </w:r>
      <w:r>
        <w:br/>
      </w:r>
      <w:r>
        <w:t xml:space="preserve">I. Basaran, M. Emami</w:t>
      </w:r>
      <w:r>
        <w:t xml:space="preserve"> </w:t>
      </w:r>
      <w:r>
        <w:t xml:space="preserve">Khansari, A. Pramanik, B. M. Wongand M. A. Hossain, “Binding and</w:t>
      </w:r>
      <w:r>
        <w:t xml:space="preserve"> </w:t>
      </w:r>
      <w:r>
        <w:t xml:space="preserve">selectivity of dihydrogen phosphate by H-bond donors and acceptors in a</w:t>
      </w:r>
      <w:r>
        <w:t xml:space="preserve"> </w:t>
      </w:r>
      <w:r>
        <w:t xml:space="preserve">tripodal-based thiourea receptor”,</w:t>
      </w:r>
      <w:r>
        <w:t xml:space="preserve"> </w:t>
      </w:r>
      <w:r>
        <w:rPr>
          <w:iCs/>
          <w:i/>
        </w:rPr>
        <w:t xml:space="preserve">Tetrahedron Letters</w:t>
      </w:r>
      <w:r>
        <w:t xml:space="preserve">, vol. 56,</w:t>
      </w:r>
      <w:r>
        <w:t xml:space="preserve"> </w:t>
      </w:r>
      <w:r>
        <w:t xml:space="preserve">no. 1. Elsevier BV, pp. 115–118, Jan. 2015. doi:</w:t>
      </w:r>
      <w:r>
        <w:t xml:space="preserve"> </w:t>
      </w:r>
      <w:r>
        <w:t xml:space="preserve">10.1016/j.tetlet.2014.11.025.</w:t>
      </w:r>
      <w:r>
        <w:br/>
      </w:r>
      <w:r>
        <w:br/>
      </w:r>
      <w:r>
        <w:t xml:space="preserve">M. M. Rhaman, A. Alamgir, B. M.</w:t>
      </w:r>
      <w:r>
        <w:t xml:space="preserve"> </w:t>
      </w:r>
      <w:r>
        <w:t xml:space="preserve">Wong, D. R. Powelland M. A. Hossain, “A highly efficient dinuclear</w:t>
      </w:r>
      <w:r>
        <w:t xml:space="preserve"> </w:t>
      </w:r>
      <w:r>
        <w:t xml:space="preserve">Cu(ii) chemosensor for colorimetric and fluorescent detection</w:t>
      </w:r>
      <w:r>
        <w:t xml:space="preserve"> </w:t>
      </w:r>
      <w:r>
        <w:t xml:space="preserve">of cyanide in water”,</w:t>
      </w:r>
      <w:r>
        <w:t xml:space="preserve"> </w:t>
      </w:r>
      <w:r>
        <w:rPr>
          <w:iCs/>
          <w:i/>
        </w:rPr>
        <w:t xml:space="preserve">RSC Adv.</w:t>
      </w:r>
      <w:r>
        <w:t xml:space="preserve">, vol. 4, no. 97. Royal Society of</w:t>
      </w:r>
      <w:r>
        <w:t xml:space="preserve"> </w:t>
      </w:r>
      <w:r>
        <w:t xml:space="preserve">Chemistry (RSC), pp. 54263–54267, Oct. 17, 2014. doi:</w:t>
      </w:r>
      <w:r>
        <w:t xml:space="preserve"> </w:t>
      </w:r>
      <w:r>
        <w:t xml:space="preserve">10.1039/c4ra10813b.</w:t>
      </w:r>
      <w:r>
        <w:br/>
      </w:r>
      <w:r>
        <w:br/>
      </w:r>
      <w:r>
        <w:t xml:space="preserve">M. M. Rhaman, A. Alamgir, B. M. Wong, D.</w:t>
      </w:r>
      <w:r>
        <w:t xml:space="preserve"> </w:t>
      </w:r>
      <w:r>
        <w:t xml:space="preserve">R. Powelland M. A. Hossain, “A highly efficient dinuclear</w:t>
      </w:r>
      <w:r>
        <w:t xml:space="preserve"> </w:t>
      </w:r>
      <w:r>
        <w:t xml:space="preserve">Cu(ii) chemosensor for colorimetric and fluorescent detection</w:t>
      </w:r>
      <w:r>
        <w:t xml:space="preserve"> </w:t>
      </w:r>
      <w:r>
        <w:t xml:space="preserve">of cyanide in water”,</w:t>
      </w:r>
      <w:r>
        <w:t xml:space="preserve"> </w:t>
      </w:r>
      <w:r>
        <w:rPr>
          <w:iCs/>
          <w:i/>
        </w:rPr>
        <w:t xml:space="preserve">RSC Adv.</w:t>
      </w:r>
      <w:r>
        <w:t xml:space="preserve">, vol. 4, no. 97. Royal Society of</w:t>
      </w:r>
      <w:r>
        <w:t xml:space="preserve"> </w:t>
      </w:r>
      <w:r>
        <w:t xml:space="preserve">Chemistry (RSC), pp. 54263–54267, Oct. 17, 2014. doi:</w:t>
      </w:r>
      <w:r>
        <w:t xml:space="preserve"> </w:t>
      </w:r>
      <w:r>
        <w:t xml:space="preserve">10.1039/c4ra10813b.</w:t>
      </w:r>
      <w:r>
        <w:br/>
      </w:r>
      <w:r>
        <w:br/>
      </w:r>
      <w:r>
        <w:t xml:space="preserve">D. K. Ward, X. Zhou, B. M. Wongand F. P.</w:t>
      </w:r>
      <w:r>
        <w:t xml:space="preserve"> </w:t>
      </w:r>
      <w:r>
        <w:t xml:space="preserve">Doty, “A refined parameterization of the analytical Cd–Zn–Te bond-order</w:t>
      </w:r>
      <w:r>
        <w:t xml:space="preserve"> </w:t>
      </w:r>
      <w:r>
        <w:t xml:space="preserve">potential”,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 vol. 19, no. 12.</w:t>
      </w:r>
      <w:r>
        <w:t xml:space="preserve"> </w:t>
      </w:r>
      <w:r>
        <w:t xml:space="preserve">Springer Science and Business Media LLC, pp. 5469–5477, Nov. 13, 2013.</w:t>
      </w:r>
      <w:r>
        <w:t xml:space="preserve"> </w:t>
      </w:r>
      <w:r>
        <w:t xml:space="preserve">doi: 10.1007/s00894-013-2004-8.</w:t>
      </w:r>
      <w:r>
        <w:br/>
      </w:r>
      <w:r>
        <w:br/>
      </w:r>
      <w:r>
        <w:t xml:space="preserve">S. Chakraborty, R. Dutta, B.</w:t>
      </w:r>
      <w:r>
        <w:t xml:space="preserve"> </w:t>
      </w:r>
      <w:r>
        <w:t xml:space="preserve">M. Wongand P. Ghosh, “Anion directed conformational diversities of an</w:t>
      </w:r>
      <w:r>
        <w:t xml:space="preserve"> </w:t>
      </w:r>
      <w:r>
        <w:t xml:space="preserve">arene based hexa-amide receptor and recognition of the</w:t>
      </w:r>
      <w:r>
        <w:t xml:space="preserve"> </w:t>
      </w:r>
      <w:r>
        <w:t xml:space="preserve">[F</w:t>
      </w:r>
      <w:r>
        <w:rPr>
          <w:vertAlign w:val="subscript"/>
        </w:rPr>
        <w:t xml:space="preserve">4</w:t>
      </w:r>
      <w:r>
        <w:t xml:space="preserve">(H</w:t>
      </w:r>
      <w:r>
        <w:rPr>
          <w:vertAlign w:val="subscript"/>
        </w:rPr>
        <w:t xml:space="preserve">2</w:t>
      </w:r>
      <w:r>
        <w:t xml:space="preserve">O)</w:t>
      </w:r>
      <w:r>
        <w:rPr>
          <w:vertAlign w:val="subscript"/>
        </w:rPr>
        <w:t xml:space="preserve">6</w:t>
      </w:r>
      <w:r>
        <w:t xml:space="preserve">]</w:t>
      </w:r>
      <w:r>
        <w:rPr>
          <w:vertAlign w:val="superscript"/>
        </w:rPr>
        <w:t xml:space="preserve">4−</w:t>
      </w:r>
      <w:r>
        <w:t xml:space="preserve"> </w:t>
      </w:r>
      <w:r>
        <w:t xml:space="preserve">cluster”,</w:t>
      </w:r>
      <w:r>
        <w:t xml:space="preserve"> </w:t>
      </w:r>
      <w:r>
        <w:rPr>
          <w:iCs/>
          <w:i/>
        </w:rPr>
        <w:t xml:space="preserve">RSC Adv.</w:t>
      </w:r>
      <w:r>
        <w:t xml:space="preserve">, vol. 4, no. 107. Royal Society of Chemistry (RSC),</w:t>
      </w:r>
      <w:r>
        <w:t xml:space="preserve"> </w:t>
      </w:r>
      <w:r>
        <w:t xml:space="preserve">pp. 62689–62693, 2014. doi: 10.1039/c4ra10795k.</w:t>
      </w:r>
      <w:r>
        <w:br/>
      </w:r>
      <w:r>
        <w:br/>
      </w:r>
      <w:r>
        <w:t xml:space="preserve">L. Ruiz, A.</w:t>
      </w:r>
      <w:r>
        <w:t xml:space="preserve"> </w:t>
      </w:r>
      <w:r>
        <w:t xml:space="preserve">Benjamin, M. Sullivanand S. Keten, “Regulating Ion Transport in Peptide</w:t>
      </w:r>
      <w:r>
        <w:t xml:space="preserve"> </w:t>
      </w:r>
      <w:r>
        <w:t xml:space="preserve">Nanotubes by Tailoring the Nanotube Lumen Chemistry”,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6, no. 9. American Chemical Society</w:t>
      </w:r>
      <w:r>
        <w:t xml:space="preserve"> </w:t>
      </w:r>
      <w:r>
        <w:t xml:space="preserve">(ACS), pp. 1514–1520, Apr. 09, 2015. doi: 10.1021/acs.jpclett.5b00252.</w:t>
      </w:r>
      <w:r>
        <w:br/>
      </w:r>
      <w:r>
        <w:br/>
      </w:r>
      <w:r>
        <w:t xml:space="preserve">J. D’Emidio and R. K. Kaul, “New Easy-Plane</w:t>
      </w:r>
      <w:r>
        <w:t xml:space="preserve"> </w:t>
      </w:r>
      <m:oMath>
        <m:r>
          <m:rPr>
            <m:sty m:val="p"/>
            <m:scr m:val="double-struck"/>
          </m:rPr>
          <m:t>C</m:t>
        </m:r>
        <m:sSup>
          <m:e>
            <m:r>
              <m:rPr>
                <m:sty m:val="p"/>
                <m:scr m:val="double-struck"/>
              </m:rPr>
              <m:t>P</m:t>
            </m:r>
          </m:e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Fixed Points”,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118, no. 18.</w:t>
      </w:r>
      <w:r>
        <w:t xml:space="preserve"> </w:t>
      </w:r>
      <w:r>
        <w:t xml:space="preserve">American Physical Society (APS), May 03, 2017. doi:</w:t>
      </w:r>
      <w:r>
        <w:t xml:space="preserve"> </w:t>
      </w:r>
      <w:r>
        <w:t xml:space="preserve">10.1103/physrevlett.118.187202.</w:t>
      </w:r>
      <w:r>
        <w:br/>
      </w:r>
      <w:r>
        <w:br/>
      </w:r>
      <w:r>
        <w:t xml:space="preserve">R. K. Kaul, “Spin Nematics,</w:t>
      </w:r>
      <w:r>
        <w:t xml:space="preserve"> </w:t>
      </w:r>
      <w:r>
        <w:t xml:space="preserve">Valence-Bond Solids, and Spin Liquids</w:t>
      </w:r>
      <w:r>
        <w:t xml:space="preserve"> </w:t>
      </w:r>
      <w:r>
        <w:t xml:space="preserve">in</w:t>
      </w:r>
      <m:oMath>
        <m:r>
          <m:t>S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Quantum</w:t>
      </w:r>
      <w:r>
        <w:t xml:space="preserve"> </w:t>
      </w:r>
      <w:r>
        <w:t xml:space="preserve">Spin Models on the Triangular Lattice”,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115, no. 15. American Physical Society (APS), Oct. 07, 2015. doi:</w:t>
      </w:r>
      <w:r>
        <w:t xml:space="preserve"> </w:t>
      </w:r>
      <w:r>
        <w:t xml:space="preserve">10.1103/physrevlett.115.157202.</w:t>
      </w:r>
      <w:r>
        <w:br/>
      </w:r>
      <w:r>
        <w:br/>
      </w:r>
      <w:r>
        <w:t xml:space="preserve">R. K. Kaul,</w:t>
      </w:r>
      <w:r>
        <w:t xml:space="preserve"> </w:t>
      </w:r>
      <w:r>
        <w:t xml:space="preserve">“Marshall-positive</w:t>
      </w:r>
      <m:oMath>
        <m:r>
          <m:t>S</m:t>
        </m:r>
        <m:r>
          <m:t>U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quantum</w:t>
      </w:r>
      <w:r>
        <w:t xml:space="preserve"> </w:t>
      </w:r>
      <w:r>
        <w:t xml:space="preserve">spin systems and classical loop models: A practical strategy to design</w:t>
      </w:r>
      <w:r>
        <w:t xml:space="preserve"> </w:t>
      </w:r>
      <w:r>
        <w:t xml:space="preserve">sign-problem-free spin Hamiltonians”,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</w:t>
      </w:r>
      <w:r>
        <w:t xml:space="preserve"> </w:t>
      </w:r>
      <w:r>
        <w:t xml:space="preserve">no. 5. American Physical Society (APS), Feb. 19, 2015. doi:</w:t>
      </w:r>
      <w:r>
        <w:t xml:space="preserve"> </w:t>
      </w:r>
      <w:r>
        <w:t xml:space="preserve">10.1103/physrevb.91.054413.</w:t>
      </w:r>
      <w:r>
        <w:br/>
      </w:r>
      <w:r>
        <w:br/>
      </w:r>
      <w:r>
        <w:t xml:space="preserve">X. Chong, “Understanding the</w:t>
      </w:r>
      <w:r>
        <w:t xml:space="preserve"> </w:t>
      </w:r>
      <w:r>
        <w:t xml:space="preserve">Intrinsic P-Type Behavior and Phase Stability of Thermoelectric</w:t>
      </w:r>
      <w:r>
        <w:t xml:space="preserve"> </w:t>
      </w:r>
      <w:r>
        <w:t xml:space="preserve">α-Mg</w:t>
      </w:r>
      <w:r>
        <w:rPr>
          <w:vertAlign w:val="subscript"/>
        </w:rPr>
        <w:t xml:space="preserve">3</w:t>
      </w:r>
      <w:r>
        <w:t xml:space="preserve">Sb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ACS Applied Energy Materials</w:t>
      </w:r>
      <w:r>
        <w:t xml:space="preserve">,</w:t>
      </w:r>
      <w:r>
        <w:t xml:space="preserve"> </w:t>
      </w:r>
      <w:r>
        <w:t xml:space="preserve">vol. 1, no. 11. American Chemical Society (ACS), pp. 6600–6608, Oct. 08,</w:t>
      </w:r>
      <w:r>
        <w:t xml:space="preserve"> </w:t>
      </w:r>
      <w:r>
        <w:t xml:space="preserve">2018. doi: 10.1021/acsaem.8b01520.</w:t>
      </w:r>
      <w:r>
        <w:br/>
      </w:r>
      <w:r>
        <w:br/>
      </w:r>
      <w:r>
        <w:t xml:space="preserve">C. Z. Hargather, S.-L.</w:t>
      </w:r>
      <w:r>
        <w:t xml:space="preserve"> </w:t>
      </w:r>
      <w:r>
        <w:t xml:space="preserve">Shangand Z.-K. Liu, “Data set for diffusion coefficients and relative</w:t>
      </w:r>
      <w:r>
        <w:t xml:space="preserve"> </w:t>
      </w:r>
      <w:r>
        <w:t xml:space="preserve">creep rate ratios of 26 dilute Ni-X alloy systems from first-principles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Data in Brief</w:t>
      </w:r>
      <w:r>
        <w:t xml:space="preserve">, vol. 20. Elsevier BV,</w:t>
      </w:r>
      <w:r>
        <w:t xml:space="preserve"> </w:t>
      </w:r>
      <w:r>
        <w:t xml:space="preserve">pp. 1537–1551, Oct. 2018. doi: 10.1016/j.dib.2018.08.144.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Z. Hargather, S.-L. Shangand Z.-K. Liu, “A comprehensive</w:t>
      </w:r>
      <w:r>
        <w:t xml:space="preserve"> </w:t>
      </w:r>
      <w:r>
        <w:t xml:space="preserve">first-principles study of solute elements in dilute Ni alloys: Diffusion</w:t>
      </w:r>
      <w:r>
        <w:t xml:space="preserve"> </w:t>
      </w:r>
      <w:r>
        <w:t xml:space="preserve">coefficients and their implications to tailor creep rate”,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157. Elsevier BV, pp. 126–141, Sep. 2018. doi:</w:t>
      </w:r>
      <w:r>
        <w:t xml:space="preserve"> </w:t>
      </w:r>
      <w:r>
        <w:t xml:space="preserve">10.1016/j.actamat.2018.07.020.</w:t>
      </w:r>
      <w:r>
        <w:br/>
      </w:r>
      <w:r>
        <w:br/>
      </w:r>
      <w:r>
        <w:t xml:space="preserve">Y.-J. Hu, “Thermodynamic</w:t>
      </w:r>
      <w:r>
        <w:t xml:space="preserve"> </w:t>
      </w:r>
      <w:r>
        <w:t xml:space="preserve">modeling of the La-Te system aided by first-principles calculations”,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61. Elsevier BV, pp. 227–236, Jun. 2018. doi:</w:t>
      </w:r>
      <w:r>
        <w:t xml:space="preserve"> </w:t>
      </w:r>
      <w:r>
        <w:t xml:space="preserve">10.1016/j.calphad.2018.03.003.</w:t>
      </w:r>
      <w:r>
        <w:br/>
      </w:r>
      <w:r>
        <w:br/>
      </w:r>
      <w:r>
        <w:t xml:space="preserve">Y.-J. Hu, “Effects of alloying</w:t>
      </w:r>
      <w:r>
        <w:t xml:space="preserve"> </w:t>
      </w:r>
      <w:r>
        <w:t xml:space="preserve">elements and temperature on the elastic properties of W-based alloys by</w:t>
      </w:r>
      <w:r>
        <w:t xml:space="preserve"> </w:t>
      </w:r>
      <w:r>
        <w:t xml:space="preserve">first-principles calculations”,</w:t>
      </w:r>
      <w:r>
        <w:t xml:space="preserve"> </w:t>
      </w:r>
      <w:r>
        <w:rPr>
          <w:iCs/>
          <w:i/>
        </w:rPr>
        <w:t xml:space="preserve">Journal of Alloys and Compounds</w:t>
      </w:r>
      <w:r>
        <w:t xml:space="preserve">,</w:t>
      </w:r>
      <w:r>
        <w:t xml:space="preserve"> </w:t>
      </w:r>
      <w:r>
        <w:t xml:space="preserve">vol. 671. Elsevier BV, pp. 267–275, Jun. 2016. doi:</w:t>
      </w:r>
      <w:r>
        <w:t xml:space="preserve"> </w:t>
      </w:r>
      <w:r>
        <w:t xml:space="preserve">10.1016/j.jallcom.2016.02.018.</w:t>
      </w:r>
      <w:r>
        <w:br/>
      </w:r>
      <w:r>
        <w:br/>
      </w:r>
      <w:r>
        <w:t xml:space="preserve">H. Kim, A. J. Ross, S.-L.</w:t>
      </w:r>
      <w:r>
        <w:t xml:space="preserve"> </w:t>
      </w:r>
      <w:r>
        <w:t xml:space="preserve">Shang, Y. Wang, L. J. Kecskesand Z.-K. Liu, “First-principles</w:t>
      </w:r>
      <w:r>
        <w:t xml:space="preserve"> </w:t>
      </w:r>
      <w:r>
        <w:t xml:space="preserve">calculations and thermodynamic modelling of long periodic stacking</w:t>
      </w:r>
      <w:r>
        <w:t xml:space="preserve"> </w:t>
      </w:r>
      <w:r>
        <w:t xml:space="preserve">ordered (LPSO) phases in Mg-Al-Gd”,</w:t>
      </w:r>
      <w:r>
        <w:t xml:space="preserve"> </w:t>
      </w:r>
      <w:r>
        <w:rPr>
          <w:iCs/>
          <w:i/>
        </w:rPr>
        <w:t xml:space="preserve">Materialia</w:t>
      </w:r>
      <w:r>
        <w:t xml:space="preserve">, vol. 4. Elsevier</w:t>
      </w:r>
      <w:r>
        <w:t xml:space="preserve"> </w:t>
      </w:r>
      <w:r>
        <w:t xml:space="preserve">BV, pp. 192–202, Dec. 2018. doi: 10.1016/j.mtla.2018.09.013.</w:t>
      </w:r>
      <w:r>
        <w:br/>
      </w:r>
      <w:r>
        <w:br/>
      </w:r>
      <w:r>
        <w:t xml:space="preserve">H. Kim, W. Y. Wang, S.-L. Shang, L. J. Kecskes, K. A. Darlingand</w:t>
      </w:r>
      <w:r>
        <w:t xml:space="preserve"> </w:t>
      </w:r>
      <w:r>
        <w:t xml:space="preserve">Z.-K. Liu, “Elastic properties of long periodic stacking ordered phases</w:t>
      </w:r>
      <w:r>
        <w:t xml:space="preserve"> </w:t>
      </w:r>
      <w:r>
        <w:t xml:space="preserve">in Mg-Gd-Al alloys: A first-principles study”,</w:t>
      </w:r>
      <w:r>
        <w:t xml:space="preserve"> </w:t>
      </w:r>
      <w:r>
        <w:rPr>
          <w:iCs/>
          <w:i/>
        </w:rPr>
        <w:t xml:space="preserve">Intermetallics</w:t>
      </w:r>
      <w:r>
        <w:t xml:space="preserve">,</w:t>
      </w:r>
      <w:r>
        <w:t xml:space="preserve"> </w:t>
      </w:r>
      <w:r>
        <w:t xml:space="preserve">vol. 98. Elsevier BV, pp. 18–27, Jul. 2018. doi:</w:t>
      </w:r>
      <w:r>
        <w:t xml:space="preserve"> </w:t>
      </w:r>
      <w:r>
        <w:t xml:space="preserve">10.1016/j.intermet.2018.04.009.</w:t>
      </w:r>
      <w:r>
        <w:br/>
      </w:r>
      <w:r>
        <w:br/>
      </w:r>
      <w:r>
        <w:t xml:space="preserve">A. Leineweber, “From random</w:t>
      </w:r>
      <w:r>
        <w:t xml:space="preserve"> </w:t>
      </w:r>
      <w:r>
        <w:t xml:space="preserve">stacking faults to polytypes: A 12-layer NiSn4 polytype”,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Alloys and Compounds</w:t>
      </w:r>
      <w:r>
        <w:t xml:space="preserve">, vol. 774. Elsevier BV, pp. 265–273, Feb. 2019.</w:t>
      </w:r>
      <w:r>
        <w:t xml:space="preserve"> </w:t>
      </w:r>
      <w:r>
        <w:t xml:space="preserve">doi: 10.1016/j.jallcom.2018.09.341.</w:t>
      </w:r>
      <w:r>
        <w:br/>
      </w:r>
      <w:r>
        <w:br/>
      </w:r>
      <w:r>
        <w:t xml:space="preserve">J. Liu, “Thermodynamic</w:t>
      </w:r>
      <w:r>
        <w:t xml:space="preserve"> </w:t>
      </w:r>
      <w:r>
        <w:t xml:space="preserve">properties and phase stability of the Ba-Bi system: A combined</w:t>
      </w:r>
      <w:r>
        <w:t xml:space="preserve"> </w:t>
      </w:r>
      <w:r>
        <w:t xml:space="preserve">computational and experimental study”,</w:t>
      </w:r>
      <w:r>
        <w:t xml:space="preserve"> </w:t>
      </w:r>
      <w:r>
        <w:rPr>
          <w:iCs/>
          <w:i/>
        </w:rPr>
        <w:t xml:space="preserve">Journal of Alloys and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</w:t>
      </w:r>
      <w:r>
        <w:t xml:space="preserve">, vol. 771. Elsevier BV, pp. 281–289, Jan. 2019. doi:</w:t>
      </w:r>
      <w:r>
        <w:t xml:space="preserve"> </w:t>
      </w:r>
      <w:r>
        <w:t xml:space="preserve">10.1016/j.jallcom.2018.08.324.</w:t>
      </w:r>
      <w:r>
        <w:br/>
      </w:r>
      <w:r>
        <w:br/>
      </w:r>
      <w:r>
        <w:t xml:space="preserve">X. L. Liu, S.-L. Shang, Y.-J.</w:t>
      </w:r>
      <w:r>
        <w:t xml:space="preserve"> </w:t>
      </w:r>
      <w:r>
        <w:t xml:space="preserve">Hu, Y. Wang, Y. Duand Z.-K. Liu, “Insight into γ-Ni/γ′-Ni3Al interfacial</w:t>
      </w:r>
      <w:r>
        <w:t xml:space="preserve"> </w:t>
      </w:r>
      <w:r>
        <w:t xml:space="preserve">energy affected by alloying elements”,</w:t>
      </w:r>
      <w:r>
        <w:t xml:space="preserve"> </w:t>
      </w:r>
      <w:r>
        <w:rPr>
          <w:iCs/>
          <w:i/>
        </w:rPr>
        <w:t xml:space="preserve">Materials &amp; Design</w:t>
      </w:r>
      <w:r>
        <w:t xml:space="preserve">,</w:t>
      </w:r>
      <w:r>
        <w:t xml:space="preserve"> </w:t>
      </w:r>
      <w:r>
        <w:t xml:space="preserve">vol. 133. Elsevier BV, pp. 39–46, Nov. 2017. doi:</w:t>
      </w:r>
      <w:r>
        <w:t xml:space="preserve"> </w:t>
      </w:r>
      <w:r>
        <w:t xml:space="preserve">10.1016/j.matdes.2017.07.028.</w:t>
      </w:r>
      <w:r>
        <w:br/>
      </w:r>
      <w:r>
        <w:br/>
      </w:r>
      <w:r>
        <w:t xml:space="preserve">Z.-K. Liu, “Ocean of Data:</w:t>
      </w:r>
      <w:r>
        <w:t xml:space="preserve"> </w:t>
      </w:r>
      <w:r>
        <w:t xml:space="preserve">Integrating First-Principles Calculations and CALPHAD Modeling with</w:t>
      </w:r>
      <w:r>
        <w:t xml:space="preserve"> </w:t>
      </w:r>
      <w:r>
        <w:t xml:space="preserve">Machine Learning”,</w:t>
      </w:r>
      <w:r>
        <w:t xml:space="preserve"> </w:t>
      </w:r>
      <w:r>
        <w:rPr>
          <w:iCs/>
          <w:i/>
        </w:rPr>
        <w:t xml:space="preserve">Journal of Phase Equilibria and Diffusion</w:t>
      </w:r>
      <w:r>
        <w:t xml:space="preserve">,</w:t>
      </w:r>
      <w:r>
        <w:t xml:space="preserve"> </w:t>
      </w:r>
      <w:r>
        <w:t xml:space="preserve">vol. 39, no. 5. Springer Science and Business Media LLC, pp. 635–649,</w:t>
      </w:r>
      <w:r>
        <w:t xml:space="preserve"> </w:t>
      </w:r>
      <w:r>
        <w:t xml:space="preserve">Jul. 02, 2018. doi: 10.1007/s11669-018-0654-z.</w:t>
      </w:r>
      <w:r>
        <w:br/>
      </w:r>
      <w:r>
        <w:br/>
      </w:r>
      <w:r>
        <w:t xml:space="preserve">Z. Liu,</w:t>
      </w:r>
      <w:r>
        <w:t xml:space="preserve"> </w:t>
      </w:r>
      <w:r>
        <w:t xml:space="preserve">“Epitaxial Growth of Intermetallic MnPt Films on Oxides and Large</w:t>
      </w:r>
      <w:r>
        <w:t xml:space="preserve"> </w:t>
      </w:r>
      <w:r>
        <w:t xml:space="preserve">Exchange Bias”,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28, no. 1. Wiley,</w:t>
      </w:r>
      <w:r>
        <w:t xml:space="preserve"> </w:t>
      </w:r>
      <w:r>
        <w:t xml:space="preserve">pp. 118–123, Nov. 05, 2015. doi: 10.1002/adma.201502606.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Li, S.-L. Shang, J. Shen, P.-H. Liao, Z.-K. Liuand T. J. Anderson,</w:t>
      </w:r>
      <w:r>
        <w:t xml:space="preserve"> </w:t>
      </w:r>
      <w:r>
        <w:t xml:space="preserve">“Thermodynamic Assessment of the Ag-Se System Aided by First-Principles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Journal of Phase Equilibria and Diffusion</w:t>
      </w:r>
      <w:r>
        <w:t xml:space="preserve">,</w:t>
      </w:r>
      <w:r>
        <w:t xml:space="preserve"> </w:t>
      </w:r>
      <w:r>
        <w:t xml:space="preserve">vol. 39, no. 6. Springer Science and Business Media LLC, pp. 870–881,</w:t>
      </w:r>
      <w:r>
        <w:t xml:space="preserve"> </w:t>
      </w:r>
      <w:r>
        <w:t xml:space="preserve">Sep. 28, 2018. doi: 10.1007/s11669-018-0683-7.</w:t>
      </w:r>
      <w:r>
        <w:br/>
      </w:r>
      <w:r>
        <w:br/>
      </w:r>
      <w:r>
        <w:t xml:space="preserve">C. Marker,</w:t>
      </w:r>
      <w:r>
        <w:t xml:space="preserve"> </w:t>
      </w:r>
      <w:r>
        <w:t xml:space="preserve">S.-L. Shang, J.-C. Zhaoand Z.-K. Liu, “Thermodynamic description of the</w:t>
      </w:r>
      <w:r>
        <w:t xml:space="preserve"> </w:t>
      </w:r>
      <w:r>
        <w:t xml:space="preserve">Ti-Mo-Nb-Ta-Zr system and its implications for phase stability of Ti</w:t>
      </w:r>
      <w:r>
        <w:t xml:space="preserve"> </w:t>
      </w:r>
      <w:r>
        <w:t xml:space="preserve">bio-implant materials”,</w:t>
      </w:r>
      <w:r>
        <w:t xml:space="preserve"> </w:t>
      </w:r>
      <w:r>
        <w:rPr>
          <w:iCs/>
          <w:i/>
        </w:rPr>
        <w:t xml:space="preserve">Calphad</w:t>
      </w:r>
      <w:r>
        <w:t xml:space="preserve">, vol. 61. Elsevier BV, pp. 72–84,</w:t>
      </w:r>
      <w:r>
        <w:t xml:space="preserve"> </w:t>
      </w:r>
      <w:r>
        <w:t xml:space="preserve">Jun. 2018. doi: 10.1016/j.calphad.2018.02.004.</w:t>
      </w:r>
      <w:r>
        <w:br/>
      </w:r>
      <w:r>
        <w:br/>
      </w:r>
      <w:r>
        <w:t xml:space="preserve">C. Marker,</w:t>
      </w:r>
      <w:r>
        <w:t xml:space="preserve"> </w:t>
      </w:r>
      <w:r>
        <w:t xml:space="preserve">S.-L. Shang, J.-C. Zhaoand Z.-K. Liu, “Effects of alloying elements on</w:t>
      </w:r>
      <w:r>
        <w:t xml:space="preserve"> </w:t>
      </w:r>
      <w:r>
        <w:t xml:space="preserve">the elastic properties of bcc Ti-X alloys from first-principles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142.</w:t>
      </w:r>
      <w:r>
        <w:t xml:space="preserve"> </w:t>
      </w:r>
      <w:r>
        <w:t xml:space="preserve">Elsevier BV, pp. 215–226, Feb. 2018. doi:</w:t>
      </w:r>
      <w:r>
        <w:t xml:space="preserve"> </w:t>
      </w:r>
      <w:r>
        <w:t xml:space="preserve">10.1016/j.commatsci.2017.10.016.</w:t>
      </w:r>
      <w:r>
        <w:br/>
      </w:r>
      <w:r>
        <w:br/>
      </w:r>
      <w:r>
        <w:t xml:space="preserve">A. J. Ross, “A</w:t>
      </w:r>
      <w:r>
        <w:t xml:space="preserve"> </w:t>
      </w:r>
      <w:r>
        <w:t xml:space="preserve">first-principles based description of the Hf-Ni system supported by</w:t>
      </w:r>
      <w:r>
        <w:t xml:space="preserve"> </w:t>
      </w:r>
      <w:r>
        <w:t xml:space="preserve">high-temperature synchrotron experiments”,</w:t>
      </w:r>
      <w:r>
        <w:t xml:space="preserve"> </w:t>
      </w:r>
      <w:r>
        <w:rPr>
          <w:iCs/>
          <w:i/>
        </w:rPr>
        <w:t xml:space="preserve">Thermochimica Acta</w:t>
      </w:r>
      <w:r>
        <w:t xml:space="preserve">,</w:t>
      </w:r>
      <w:r>
        <w:t xml:space="preserve"> </w:t>
      </w:r>
      <w:r>
        <w:t xml:space="preserve">vol. 668. Elsevier BV, pp. 142–151, Oct. 2018. doi:</w:t>
      </w:r>
      <w:r>
        <w:t xml:space="preserve"> </w:t>
      </w:r>
      <w:r>
        <w:t xml:space="preserve">10.1016/j.tca.2018.08.011.</w:t>
      </w:r>
      <w:r>
        <w:br/>
      </w:r>
      <w:r>
        <w:br/>
      </w:r>
      <w:r>
        <w:t xml:space="preserve">S.-L. Shang, Y. Wang, B.</w:t>
      </w:r>
      <w:r>
        <w:t xml:space="preserve"> </w:t>
      </w:r>
      <w:r>
        <w:t xml:space="preserve">Gleesonand Z.-K. Liu, “Understanding slow-growing alumina scale mediated</w:t>
      </w:r>
      <w:r>
        <w:t xml:space="preserve"> </w:t>
      </w:r>
      <w:r>
        <w:t xml:space="preserve">by reactive elements: Perspective via local metal-oxygen bonding</w:t>
      </w:r>
      <w:r>
        <w:t xml:space="preserve"> </w:t>
      </w:r>
      <w:r>
        <w:t xml:space="preserve">strength”,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150. Elsevier BV,</w:t>
      </w:r>
      <w:r>
        <w:t xml:space="preserve"> </w:t>
      </w:r>
      <w:r>
        <w:t xml:space="preserve">pp. 139–142, Jun. 2018. doi: 10.1016/j.scriptamat.2018.03.002.</w:t>
      </w:r>
      <w:r>
        <w:br/>
      </w:r>
      <w:r>
        <w:br/>
      </w:r>
      <w:r>
        <w:t xml:space="preserve">S.-L. Shang, “A comprehensive first-principles study of pure</w:t>
      </w:r>
      <w:r>
        <w:t xml:space="preserve"> </w:t>
      </w:r>
      <w:r>
        <w:t xml:space="preserve">elements: Vacancy formation and migration energies and self-diffusion</w:t>
      </w:r>
      <w:r>
        <w:t xml:space="preserve"> </w:t>
      </w:r>
      <w:r>
        <w:t xml:space="preserve">coefficients”,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109. Elsevier BV,</w:t>
      </w:r>
      <w:r>
        <w:t xml:space="preserve"> </w:t>
      </w:r>
      <w:r>
        <w:t xml:space="preserve">pp. 128–141, May 2016. doi: 10.1016/j.actamat.2016.02.031.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Y. Wang, “Lattice distortion induced anomalous ferromagnetism and</w:t>
      </w:r>
      <w:r>
        <w:t xml:space="preserve"> </w:t>
      </w:r>
      <w:r>
        <w:t xml:space="preserve">electronic structure in FCC Fe and Fe-TM (TM = Cr, Ni, Ta and Zr)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Materials Chemistry and Physics</w:t>
      </w:r>
      <w:r>
        <w:t xml:space="preserve">, vol. 162. Elsevier BV,</w:t>
      </w:r>
      <w:r>
        <w:t xml:space="preserve"> </w:t>
      </w:r>
      <w:r>
        <w:t xml:space="preserve">pp. 748–756, Jul. 2015. doi: 10.1016/j.matchemphys.2015.06.051.</w:t>
      </w:r>
      <w:r>
        <w:br/>
      </w:r>
      <w:r>
        <w:br/>
      </w:r>
      <w:r>
        <w:t xml:space="preserve">W. Y. Wang, “Atomic and electronic basis for solutes strengthened</w:t>
      </w:r>
      <w:r>
        <w:t xml:space="preserve"> </w:t>
      </w:r>
      <w:r>
        <w:t xml:space="preserve">(010) anti-phase boundary of L12 Co3(Al, TM): A comprehensive</w:t>
      </w:r>
      <w:r>
        <w:t xml:space="preserve"> </w:t>
      </w:r>
      <w:r>
        <w:t xml:space="preserve">first-principles study”,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145. Elsevier BV,</w:t>
      </w:r>
      <w:r>
        <w:t xml:space="preserve"> </w:t>
      </w:r>
      <w:r>
        <w:t xml:space="preserve">pp. 30–40, Feb. 2018. doi: 10.1016/j.actamat.2017.10.041.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“First-principles thermodynamic theory of Seebeck coefficients”,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22. American Physical Society</w:t>
      </w:r>
      <w:r>
        <w:t xml:space="preserve"> </w:t>
      </w:r>
      <w:r>
        <w:t xml:space="preserve">(APS), Dec. 03, 2018. doi: 10.1103/physrevb.98.224101.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“Quasiharmonic calculations of thermodynamic properties for</w:t>
      </w:r>
      <w:r>
        <w:t xml:space="preserve"> </w:t>
      </w:r>
      <w:r>
        <w:t xml:space="preserve">La3−xTe4 system”,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142.</w:t>
      </w:r>
      <w:r>
        <w:t xml:space="preserve"> </w:t>
      </w:r>
      <w:r>
        <w:t xml:space="preserve">Elsevier BV, pp. 417–426, Feb. 2018. doi:</w:t>
      </w:r>
      <w:r>
        <w:t xml:space="preserve"> </w:t>
      </w:r>
      <w:r>
        <w:t xml:space="preserve">10.1016/j.commatsci.2017.10.036.</w:t>
      </w:r>
      <w:r>
        <w:br/>
      </w:r>
      <w:r>
        <w:br/>
      </w:r>
      <w:r>
        <w:t xml:space="preserve">Y. Wang, “First-principles</w:t>
      </w:r>
      <w:r>
        <w:t xml:space="preserve"> </w:t>
      </w:r>
      <w:r>
        <w:t xml:space="preserve">calculations of lattice dynamics and thermodynamic properties for</w:t>
      </w:r>
      <w:r>
        <w:t xml:space="preserve"> </w:t>
      </w:r>
      <w:r>
        <w:t xml:space="preserve">Yb</w:t>
      </w:r>
      <w:r>
        <w:rPr>
          <w:vertAlign w:val="subscript"/>
        </w:rPr>
        <w:t xml:space="preserve">14</w:t>
      </w:r>
      <w:r>
        <w:t xml:space="preserve">MnSb</w:t>
      </w:r>
      <w:r>
        <w:rPr>
          <w:vertAlign w:val="subscript"/>
        </w:rPr>
        <w:t xml:space="preserve">11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</w:t>
      </w:r>
      <w:r>
        <w:t xml:space="preserve"> </w:t>
      </w:r>
      <w:r>
        <w:t xml:space="preserve">vol. 123, no. 4. AIP Publishing, p. 045102, Jan. 28, 2018. doi:</w:t>
      </w:r>
      <w:r>
        <w:t xml:space="preserve"> </w:t>
      </w:r>
      <w:r>
        <w:t xml:space="preserve">10.1063/1.5013601.</w:t>
      </w:r>
      <w:r>
        <w:br/>
      </w:r>
      <w:r>
        <w:br/>
      </w:r>
      <w:r>
        <w:t xml:space="preserve">Y. Wang, “Computation of entropies and</w:t>
      </w:r>
      <w:r>
        <w:t xml:space="preserve"> </w:t>
      </w:r>
      <w:r>
        <w:t xml:space="preserve">phase equilibria in refractory V-Nb-Mo-Ta-W high-entropy alloys”,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143. Elsevier BV, pp. 88–101, Jan. 2018.</w:t>
      </w:r>
      <w:r>
        <w:t xml:space="preserve"> </w:t>
      </w:r>
      <w:r>
        <w:t xml:space="preserve">doi: 10.1016/j.actamat.2017.10.017.</w:t>
      </w:r>
      <w:r>
        <w:br/>
      </w:r>
      <w:r>
        <w:br/>
      </w:r>
      <w:r>
        <w:t xml:space="preserve">W. W. Xu, “A</w:t>
      </w:r>
      <w:r>
        <w:t xml:space="preserve"> </w:t>
      </w:r>
      <w:r>
        <w:t xml:space="preserve">first-principles study of the diffusion coefficients of alloying</w:t>
      </w:r>
      <w:r>
        <w:t xml:space="preserve"> </w:t>
      </w:r>
      <w:r>
        <w:t xml:space="preserve">elements in dilute α-Ti alloys”,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25. Royal Society of Chemistry (RSC),</w:t>
      </w:r>
      <w:r>
        <w:t xml:space="preserve"> </w:t>
      </w:r>
      <w:r>
        <w:t xml:space="preserve">pp. 16870–16881, 2016. doi: 10.1039/c6cp01899h.</w:t>
      </w:r>
      <w:r>
        <w:br/>
      </w:r>
      <w:r>
        <w:br/>
      </w:r>
      <w:r>
        <w:t xml:space="preserve">Z. Yu, “A</w:t>
      </w:r>
      <w:r>
        <w:t xml:space="preserve"> </w:t>
      </w:r>
      <w:r>
        <w:t xml:space="preserve">quaternary sodium superionic conductor - Na10.8Sn1.9PS11.8”,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Energy</w:t>
      </w:r>
      <w:r>
        <w:t xml:space="preserve">, vol. 47. Elsevier BV, pp. 325–330, May 2018. doi:</w:t>
      </w:r>
      <w:r>
        <w:t xml:space="preserve"> </w:t>
      </w:r>
      <w:r>
        <w:t xml:space="preserve">10.1016/j.nanoen.2018.01.046.</w:t>
      </w:r>
      <w:r>
        <w:br/>
      </w:r>
      <w:r>
        <w:br/>
      </w:r>
      <w:r>
        <w:t xml:space="preserve">B.-C. Zhou, S.-L. Shang, Y.</w:t>
      </w:r>
      <w:r>
        <w:t xml:space="preserve"> </w:t>
      </w:r>
      <w:r>
        <w:t xml:space="preserve">Wangand Z.-K. Liu, “Data set for diffusion coefficients of alloying</w:t>
      </w:r>
      <w:r>
        <w:t xml:space="preserve"> </w:t>
      </w:r>
      <w:r>
        <w:t xml:space="preserve">elements in dilute Mg alloys from first-principles”,</w:t>
      </w:r>
      <w:r>
        <w:t xml:space="preserve"> </w:t>
      </w:r>
      <w:r>
        <w:rPr>
          <w:iCs/>
          <w:i/>
        </w:rPr>
        <w:t xml:space="preserve">Data in</w:t>
      </w:r>
      <w:r>
        <w:rPr>
          <w:iCs/>
          <w:i/>
        </w:rPr>
        <w:t xml:space="preserve"> </w:t>
      </w:r>
      <w:r>
        <w:rPr>
          <w:iCs/>
          <w:i/>
        </w:rPr>
        <w:t xml:space="preserve">Brief</w:t>
      </w:r>
      <w:r>
        <w:t xml:space="preserve">, vol. 5. Elsevier BV, pp. 900–912, Dec. 2015. doi:</w:t>
      </w:r>
      <w:r>
        <w:t xml:space="preserve"> </w:t>
      </w:r>
      <w:r>
        <w:t xml:space="preserve">10.1016/j.dib.2015.10.024.</w:t>
      </w:r>
      <w:r>
        <w:br/>
      </w:r>
      <w:r>
        <w:br/>
      </w:r>
      <w:r>
        <w:t xml:space="preserve">B.-C. Zhou, S.-L. Shang, Y.</w:t>
      </w:r>
      <w:r>
        <w:t xml:space="preserve"> </w:t>
      </w:r>
      <w:r>
        <w:t xml:space="preserve">Wangand Z.-K. Liu, “Diffusion coefficients of alloying elements in</w:t>
      </w:r>
      <w:r>
        <w:t xml:space="preserve"> </w:t>
      </w:r>
      <w:r>
        <w:t xml:space="preserve">dilute Mg alloys: A comprehensive first-principles study”,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103. Elsevier BV, pp. 573–586, Jan. 2016. doi:</w:t>
      </w:r>
      <w:r>
        <w:t xml:space="preserve"> </w:t>
      </w:r>
      <w:r>
        <w:t xml:space="preserve">10.1016/j.actamat.2015.10.010.</w:t>
      </w:r>
      <w:r>
        <w:br/>
      </w:r>
      <w:r>
        <w:br/>
      </w:r>
      <w:r>
        <w:t xml:space="preserve">H. Fang, Y. Wang, S. Shangand</w:t>
      </w:r>
      <w:r>
        <w:t xml:space="preserve"> </w:t>
      </w:r>
      <w:r>
        <w:t xml:space="preserve">Z.-K. Liu, “Nature of ferroelectric-paraelectric phase transition and</w:t>
      </w:r>
      <w:r>
        <w:t xml:space="preserve"> </w:t>
      </w:r>
      <w:r>
        <w:t xml:space="preserve">origin of negative thermal expansion</w:t>
      </w:r>
      <w:r>
        <w:t xml:space="preserve"> </w:t>
      </w:r>
      <w:r>
        <w:t xml:space="preserve">in</w:t>
      </w:r>
      <m:oMath>
        <m:r>
          <m:t>P</m:t>
        </m:r>
        <m:r>
          <m:t>b</m:t>
        </m:r>
        <m:r>
          <m:t>T</m:t>
        </m:r>
        <m:r>
          <m:t>i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2. American Physical Society</w:t>
      </w:r>
      <w:r>
        <w:t xml:space="preserve"> </w:t>
      </w:r>
      <w:r>
        <w:t xml:space="preserve">(APS), Jan. 09, 2015. doi: 10.1103/physrevb.91.024104.</w:t>
      </w:r>
      <w:r>
        <w:br/>
      </w:r>
      <w:r>
        <w:br/>
      </w:r>
      <w:r>
        <w:t xml:space="preserve">X. L.</w:t>
      </w:r>
      <w:r>
        <w:t xml:space="preserve"> </w:t>
      </w:r>
      <w:r>
        <w:t xml:space="preserve">Liu, T. Gheno, B. B. Lindahl, G. Lindwall, B. Gleesonand Z.-K. Liu,</w:t>
      </w:r>
      <w:r>
        <w:t xml:space="preserve"> </w:t>
      </w:r>
      <w:r>
        <w:t xml:space="preserve">“First-Principles Calculations, Experimental Study, and Thermodynamic</w:t>
      </w:r>
      <w:r>
        <w:t xml:space="preserve"> </w:t>
      </w:r>
      <w:r>
        <w:t xml:space="preserve">Modeling of the Al-Co-Cr System”,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4.</w:t>
      </w:r>
      <w:r>
        <w:t xml:space="preserve"> </w:t>
      </w:r>
      <w:r>
        <w:t xml:space="preserve">Public Library of Science (PLoS), p. e0121386, Apr. 13, 2015. doi:</w:t>
      </w:r>
      <w:r>
        <w:t xml:space="preserve"> </w:t>
      </w:r>
      <w:r>
        <w:t xml:space="preserve">10.1371/journal.pone.0121386.</w:t>
      </w:r>
      <w:r>
        <w:br/>
      </w:r>
      <w:r>
        <w:br/>
      </w:r>
      <w:r>
        <w:t xml:space="preserve">Z.-K. Liu, Y. Wangand S. Shang,</w:t>
      </w:r>
      <w:r>
        <w:t xml:space="preserve"> </w:t>
      </w:r>
      <w:r>
        <w:t xml:space="preserve">“Thermal Expansion Anomaly Regulated by Entropy”,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4, no. 1. Springer Science and Business Media LLC,</w:t>
      </w:r>
      <w:r>
        <w:t xml:space="preserve"> </w:t>
      </w:r>
      <w:r>
        <w:t xml:space="preserve">Nov. 13, 2014. doi: 10.1038/srep07043.</w:t>
      </w:r>
      <w:r>
        <w:br/>
      </w:r>
      <w:r>
        <w:br/>
      </w:r>
      <w:r>
        <w:t xml:space="preserve">S. Shang, “Insight</w:t>
      </w:r>
      <w:r>
        <w:t xml:space="preserve"> </w:t>
      </w:r>
      <w:r>
        <w:t xml:space="preserve">into structural, elastic, phonon, and thermodynamic properties of</w:t>
      </w:r>
      <w:r>
        <w:t xml:space="preserve"> </w:t>
      </w:r>
      <w:r>
        <w:t xml:space="preserve">α-sulfur and energy-related sulfides: a comprehensive first-principles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3, no. 15. Royal</w:t>
      </w:r>
      <w:r>
        <w:t xml:space="preserve"> </w:t>
      </w:r>
      <w:r>
        <w:t xml:space="preserve">Society of Chemistry (RSC), pp. 8002–8014, 2015. doi:</w:t>
      </w:r>
      <w:r>
        <w:t xml:space="preserve"> </w:t>
      </w:r>
      <w:r>
        <w:t xml:space="preserve">10.1039/c4ta07062c.</w:t>
      </w:r>
      <w:r>
        <w:br/>
      </w:r>
      <w:r>
        <w:br/>
      </w:r>
      <w:r>
        <w:t xml:space="preserve">S. Shang, Y. Wang, G. Lindwall, N. R.</w:t>
      </w:r>
      <w:r>
        <w:t xml:space="preserve"> </w:t>
      </w:r>
      <w:r>
        <w:t xml:space="preserve">Kelly, T. J. Andersonand Z.-K. Liu, “Cation Disorder Regulation by</w:t>
      </w:r>
      <w:r>
        <w:t xml:space="preserve"> </w:t>
      </w:r>
      <w:r>
        <w:t xml:space="preserve">Microstate Configurational Entropy in Photovoltaic Absorber Materials</w:t>
      </w:r>
      <w:r>
        <w:t xml:space="preserve"> </w:t>
      </w:r>
      <w:r>
        <w:t xml:space="preserve">Cu</w:t>
      </w:r>
      <w:r>
        <w:rPr>
          <w:vertAlign w:val="subscript"/>
        </w:rPr>
        <w:t xml:space="preserve">2</w:t>
      </w:r>
      <w:r>
        <w:t xml:space="preserve">ZnSn(S,Se)</w:t>
      </w:r>
      <w:r>
        <w:rPr>
          <w:vertAlign w:val="subscript"/>
        </w:rPr>
        <w:t xml:space="preserve">4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43. American Chemical Society (ACS),</w:t>
      </w:r>
      <w:r>
        <w:t xml:space="preserve"> </w:t>
      </w:r>
      <w:r>
        <w:t xml:space="preserve">pp. 24884–24889, Oct. 17, 2014. doi: 10.1021/jp508840s.</w:t>
      </w:r>
      <w:r>
        <w:br/>
      </w:r>
      <w:r>
        <w:br/>
      </w:r>
      <w:r>
        <w:t xml:space="preserve">W. Y.</w:t>
      </w:r>
      <w:r>
        <w:t xml:space="preserve"> </w:t>
      </w:r>
      <w:r>
        <w:t xml:space="preserve">Wang, “Anomalous structural dynamics in liquid Al80Cu20: An ab initio</w:t>
      </w:r>
      <w:r>
        <w:t xml:space="preserve"> </w:t>
      </w:r>
      <w:r>
        <w:t xml:space="preserve">molecular dynamics study”,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97. Elsevier BV,</w:t>
      </w:r>
      <w:r>
        <w:t xml:space="preserve"> </w:t>
      </w:r>
      <w:r>
        <w:t xml:space="preserve">pp. 75–85, Sep. 2015. doi: 10.1016/j.actamat.2015.07.001.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Sambasivam, A. V. Sangwaiand R. Sureshkumar, “Self-Assembly of</w:t>
      </w:r>
      <w:r>
        <w:t xml:space="preserve"> </w:t>
      </w:r>
      <w:r>
        <w:t xml:space="preserve">Nanoparticle–Surfactant Complexes with Rodlike Micelles: A Molecular</w:t>
      </w:r>
      <w:r>
        <w:t xml:space="preserve"> </w:t>
      </w:r>
      <w:r>
        <w:t xml:space="preserve">Dynamics Study”,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32, no. 5. American Chemical</w:t>
      </w:r>
      <w:r>
        <w:t xml:space="preserve"> </w:t>
      </w:r>
      <w:r>
        <w:t xml:space="preserve">Society (ACS), pp. 1214–1219, Jan. 28, 2016. doi:</w:t>
      </w:r>
      <w:r>
        <w:t xml:space="preserve"> </w:t>
      </w:r>
      <w:r>
        <w:t xml:space="preserve">10.1021/acs.langmuir.5b03689.</w:t>
      </w:r>
      <w:r>
        <w:br/>
      </w:r>
      <w:r>
        <w:br/>
      </w:r>
      <w:r>
        <w:t xml:space="preserve">L. Fan, H. L. Zhuang, L. Gao,</w:t>
      </w:r>
      <w:r>
        <w:t xml:space="preserve"> </w:t>
      </w:r>
      <w:r>
        <w:t xml:space="preserve">Y. Luand L. A. Archer, “Regulating Li deposition at artificial solid</w:t>
      </w:r>
      <w:r>
        <w:t xml:space="preserve"> </w:t>
      </w:r>
      <w:r>
        <w:t xml:space="preserve">electrolyte interphases”,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5, no. 7. Royal Society of Chemistry (RSC), pp. 3483–3492, 2017.</w:t>
      </w:r>
      <w:r>
        <w:t xml:space="preserve"> </w:t>
      </w:r>
      <w:r>
        <w:t xml:space="preserve">doi: 10.1039/c6ta10204b.</w:t>
      </w:r>
      <w:r>
        <w:br/>
      </w:r>
      <w:r>
        <w:br/>
      </w:r>
      <w:r>
        <w:t xml:space="preserve">H. L. Zhuang and R. G. Hennig,</w:t>
      </w:r>
      <w:r>
        <w:t xml:space="preserve"> </w:t>
      </w:r>
      <w:r>
        <w:t xml:space="preserve">“Stability and magnetism of strongly correlated</w:t>
      </w:r>
      <w:r>
        <w:t xml:space="preserve"> </w:t>
      </w:r>
      <w:r>
        <w:t xml:space="preserve">single-layer</w:t>
      </w:r>
      <m:oMath>
        <m:sSub>
          <m:e>
            <m:r>
              <m:t>V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5. American Physical Society</w:t>
      </w:r>
      <w:r>
        <w:t xml:space="preserve"> </w:t>
      </w:r>
      <w:r>
        <w:t xml:space="preserve">(APS), Feb. 26, 2016. doi: 10.1103/physrevb.93.054429.</w:t>
      </w:r>
      <w:r>
        <w:br/>
      </w:r>
      <w:r>
        <w:br/>
      </w:r>
      <w:r>
        <w:t xml:space="preserve">H. L.</w:t>
      </w:r>
      <w:r>
        <w:t xml:space="preserve"> </w:t>
      </w:r>
      <w:r>
        <w:t xml:space="preserve">Zhuang, P. R. C. Kentand R. G. Hennig, “Strong anisotropy and</w:t>
      </w:r>
      <w:r>
        <w:t xml:space="preserve"> </w:t>
      </w:r>
      <w:r>
        <w:t xml:space="preserve">magnetostriction in the two-dimensional Stoner</w:t>
      </w:r>
      <w:r>
        <w:t xml:space="preserve"> </w:t>
      </w:r>
      <w:r>
        <w:t xml:space="preserve">ferromagnet</w:t>
      </w:r>
      <m:oMath>
        <m:sSub>
          <m:e>
            <m:r>
              <m:t>F</m:t>
            </m:r>
            <m:r>
              <m:t>e</m:t>
            </m:r>
          </m:e>
          <m:sub>
            <m:r>
              <m:t>3</m:t>
            </m:r>
          </m:sub>
        </m:sSub>
        <m:sSub>
          <m:e>
            <m:r>
              <m:t>G</m:t>
            </m:r>
            <m:r>
              <m:t>e</m:t>
            </m:r>
            <m:r>
              <m:t>T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13. American Physical Society</w:t>
      </w:r>
      <w:r>
        <w:t xml:space="preserve"> </w:t>
      </w:r>
      <w:r>
        <w:t xml:space="preserve">(APS), Apr. 06, 2016. doi: 10.1103/physrevb.93.134407.</w:t>
      </w:r>
      <w:r>
        <w:br/>
      </w:r>
      <w:r>
        <w:br/>
      </w:r>
      <w:r>
        <w:t xml:space="preserve">H. L.</w:t>
      </w:r>
      <w:r>
        <w:t xml:space="preserve"> </w:t>
      </w:r>
      <w:r>
        <w:t xml:space="preserve">Zhuang, Y. Xie, P. R. C. Kentand P. Ganesh, “Computational discovery of</w:t>
      </w:r>
      <w:r>
        <w:t xml:space="preserve"> </w:t>
      </w:r>
      <w:r>
        <w:t xml:space="preserve">ferromagnetic semiconducting</w:t>
      </w:r>
      <w:r>
        <w:t xml:space="preserve"> </w:t>
      </w:r>
      <w:r>
        <w:t xml:space="preserve">single-layer</w:t>
      </w:r>
      <m:oMath>
        <m:sSub>
          <m:e>
            <m:r>
              <m:t>C</m:t>
            </m:r>
            <m:r>
              <m:t>r</m:t>
            </m:r>
            <m:r>
              <m:t>S</m:t>
            </m:r>
            <m:r>
              <m:t>n</m:t>
            </m:r>
            <m:r>
              <m:t>T</m:t>
            </m:r>
            <m:r>
              <m:t>e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3. American Physical Society</w:t>
      </w:r>
      <w:r>
        <w:t xml:space="preserve"> </w:t>
      </w:r>
      <w:r>
        <w:t xml:space="preserve">(APS), Jul. 06, 2015. doi: 10.1103/physrevb.92.035407.</w:t>
      </w:r>
      <w:r>
        <w:br/>
      </w:r>
      <w:r>
        <w:br/>
      </w:r>
      <w:r>
        <w:t xml:space="preserve">H. L.</w:t>
      </w:r>
      <w:r>
        <w:t xml:space="preserve"> </w:t>
      </w:r>
      <w:r>
        <w:t xml:space="preserve">Zhuang and J. Zhou, “Density functional theory study of bulk and</w:t>
      </w:r>
      <w:r>
        <w:t xml:space="preserve"> </w:t>
      </w:r>
      <w:r>
        <w:t xml:space="preserve">single-layer magnetic semiconductor</w:t>
      </w:r>
      <w:r>
        <w:t xml:space="preserve"> </w:t>
      </w:r>
      <m:oMath>
        <m:sSub>
          <m:e>
            <m:r>
              <m:t>C</m:t>
            </m:r>
            <m:r>
              <m:t>r</m:t>
            </m:r>
            <m:r>
              <m:t>P</m:t>
            </m:r>
            <m:r>
              <m:t>S</m:t>
            </m:r>
          </m:e>
          <m:sub>
            <m:r>
              <m:t>4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19. American Physical Society</w:t>
      </w:r>
      <w:r>
        <w:t xml:space="preserve"> </w:t>
      </w:r>
      <w:r>
        <w:t xml:space="preserve">(APS), Nov. 16, 2016. doi: 10.1103/physrevb.94.195307.</w:t>
      </w:r>
      <w:r>
        <w:br/>
      </w:r>
      <w:r>
        <w:br/>
      </w:r>
      <w:r>
        <w:t xml:space="preserve">L. Cao</w:t>
      </w:r>
      <w:r>
        <w:t xml:space="preserve"> </w:t>
      </w:r>
      <w:r>
        <w:t xml:space="preserve">and T. Mueller, “Rational Design of Pt</w:t>
      </w:r>
      <w:r>
        <w:rPr>
          <w:vertAlign w:val="subscript"/>
        </w:rPr>
        <w:t xml:space="preserve">3</w:t>
      </w:r>
      <w:r>
        <w:t xml:space="preserve">Ni Surface Structures</w:t>
      </w:r>
      <w:r>
        <w:t xml:space="preserve"> </w:t>
      </w:r>
      <w:r>
        <w:t xml:space="preserve">for the Oxygen Reduction Reaction”,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119, no. 31. American Chemical Society (ACS),</w:t>
      </w:r>
      <w:r>
        <w:t xml:space="preserve"> </w:t>
      </w:r>
      <w:r>
        <w:t xml:space="preserve">pp. 17735–17747, Jul. 23, 2015. doi: 10.1021/acs.jpcc.5b04951.</w:t>
      </w:r>
      <w:r>
        <w:br/>
      </w:r>
      <w:r>
        <w:br/>
      </w:r>
      <w:r>
        <w:t xml:space="preserve">L. Cao and T. Mueller, “Theoretical Insights into the Effects of</w:t>
      </w:r>
      <w:r>
        <w:t xml:space="preserve"> </w:t>
      </w:r>
      <w:r>
        <w:t xml:space="preserve">Oxidation and Mo-Doping on the Structure and Stability of Pt–Ni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12. American Chemical</w:t>
      </w:r>
      <w:r>
        <w:t xml:space="preserve"> </w:t>
      </w:r>
      <w:r>
        <w:t xml:space="preserve">Society (ACS), pp. 7748–7754, Nov. 07, 2016. doi:</w:t>
      </w:r>
      <w:r>
        <w:t xml:space="preserve"> </w:t>
      </w:r>
      <w:r>
        <w:t xml:space="preserve">10.1021/acs.nanolett.6b03867.</w:t>
      </w:r>
      <w:r>
        <w:br/>
      </w:r>
      <w:r>
        <w:br/>
      </w:r>
      <w:r>
        <w:t xml:space="preserve">L. Cao, L. Niuand T. Mueller,</w:t>
      </w:r>
      <w:r>
        <w:t xml:space="preserve"> </w:t>
      </w:r>
      <w:r>
        <w:t xml:space="preserve">“Computationally generated maps of surface structures and catalytic</w:t>
      </w:r>
      <w:r>
        <w:t xml:space="preserve"> </w:t>
      </w:r>
      <w:r>
        <w:t xml:space="preserve">activities for alloy phase diagrams”,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116, no. 44. Proceedings of the National</w:t>
      </w:r>
      <w:r>
        <w:t xml:space="preserve"> </w:t>
      </w:r>
      <w:r>
        <w:t xml:space="preserve">Academy of Sciences, pp. 22044–22051, Oct. 14, 2019. doi:</w:t>
      </w:r>
      <w:r>
        <w:t xml:space="preserve"> </w:t>
      </w:r>
      <w:r>
        <w:t xml:space="preserve">10.1073/pnas.1910724116.</w:t>
      </w:r>
      <w:r>
        <w:br/>
      </w:r>
      <w:r>
        <w:br/>
      </w:r>
      <w:r>
        <w:t xml:space="preserve">L. Cao, “Mechanistic Insights for</w:t>
      </w:r>
      <w:r>
        <w:t xml:space="preserve"> </w:t>
      </w:r>
      <w:r>
        <w:t xml:space="preserve">Low-Overpotential Electroreduction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CO on Copper</w:t>
      </w:r>
      <w:r>
        <w:t xml:space="preserve"> </w:t>
      </w:r>
      <w:r>
        <w:t xml:space="preserve">Nanowires”,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12. American Chemical</w:t>
      </w:r>
      <w:r>
        <w:t xml:space="preserve"> </w:t>
      </w:r>
      <w:r>
        <w:t xml:space="preserve">Society (ACS), pp. 8578–8587, Nov. 17, 2017. doi:</w:t>
      </w:r>
      <w:r>
        <w:t xml:space="preserve"> </w:t>
      </w:r>
      <w:r>
        <w:t xml:space="preserve">10.1021/acscatal.7b03107.</w:t>
      </w:r>
      <w:r>
        <w:br/>
      </w:r>
      <w:r>
        <w:br/>
      </w:r>
      <w:r>
        <w:t xml:space="preserve">L. Cao, “Differential Surface</w:t>
      </w:r>
      <w:r>
        <w:t xml:space="preserve"> </w:t>
      </w:r>
      <w:r>
        <w:t xml:space="preserve">Elemental Distribution Leads to Significantly Enhanced Stability of</w:t>
      </w:r>
      <w:r>
        <w:t xml:space="preserve"> </w:t>
      </w:r>
      <w:r>
        <w:t xml:space="preserve">PtNi-Based ORR Catalysts”,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1, no. 6. Elsevier BV,</w:t>
      </w:r>
      <w:r>
        <w:t xml:space="preserve"> </w:t>
      </w:r>
      <w:r>
        <w:t xml:space="preserve">pp. 1567–1580, Dec. 2019. doi: 10.1016/j.matt.2019.07.015.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Huang, “High-performance transition metal–doped Pt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Ni</w:t>
      </w:r>
      <w:r>
        <w:t xml:space="preserve"> </w:t>
      </w:r>
      <w:r>
        <w:t xml:space="preserve">octahedra for oxygen reduction reaction”,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348, no.</w:t>
      </w:r>
      <w:r>
        <w:t xml:space="preserve"> </w:t>
      </w:r>
      <w:r>
        <w:t xml:space="preserve">6240. American Association for the Advancement of Science (AAAS),</w:t>
      </w:r>
      <w:r>
        <w:t xml:space="preserve"> </w:t>
      </w:r>
      <w:r>
        <w:t xml:space="preserve">pp. 1230–1234, Jun. 12, 2015. doi: 10.1126/science.aaa8765.</w:t>
      </w:r>
      <w:r>
        <w:br/>
      </w:r>
      <w:r>
        <w:br/>
      </w:r>
      <w:r>
        <w:t xml:space="preserve">D. Raciti, “Low-Overpotential Electroreduction of Carbon Monoxide</w:t>
      </w:r>
      <w:r>
        <w:t xml:space="preserve"> </w:t>
      </w:r>
      <w:r>
        <w:t xml:space="preserve">Using Copper Nanowires”,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 7. American</w:t>
      </w:r>
      <w:r>
        <w:t xml:space="preserve"> </w:t>
      </w:r>
      <w:r>
        <w:t xml:space="preserve">Chemical Society (ACS), pp. 4467–4472, Jun. 05, 2017. doi:</w:t>
      </w:r>
      <w:r>
        <w:t xml:space="preserve"> </w:t>
      </w:r>
      <w:r>
        <w:t xml:space="preserve">10.1021/acscatal.7b01124.</w:t>
      </w:r>
      <w:r>
        <w:br/>
      </w:r>
      <w:r>
        <w:br/>
      </w:r>
      <w:r>
        <w:t xml:space="preserve">Y. Wang, “Ensemble Effect in</w:t>
      </w:r>
      <w:r>
        <w:t xml:space="preserve"> </w:t>
      </w:r>
      <w:r>
        <w:t xml:space="preserve">Bimetallic Electrocatalysts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141, no. 42. American Chemical</w:t>
      </w:r>
      <w:r>
        <w:t xml:space="preserve"> </w:t>
      </w:r>
      <w:r>
        <w:t xml:space="preserve">Society (ACS), pp. 16635–16642, Sep. 11, 2019. doi:</w:t>
      </w:r>
      <w:r>
        <w:t xml:space="preserve"> </w:t>
      </w:r>
      <w:r>
        <w:t xml:space="preserve">10.1021/jacs.9b05766.</w:t>
      </w:r>
      <w:r>
        <w:br/>
      </w:r>
      <w:r>
        <w:br/>
      </w:r>
      <w:r>
        <w:t xml:space="preserve">S. Nazir, M. Behtashand K. Yang,</w:t>
      </w:r>
      <w:r>
        <w:t xml:space="preserve"> </w:t>
      </w:r>
      <w:r>
        <w:t xml:space="preserve">“Enhancing interfacial conductivity and spatial charge confinement of</w:t>
      </w:r>
      <w:r>
        <w:t xml:space="preserve"> </w:t>
      </w:r>
      <w:r>
        <w:t xml:space="preserve">LaAlO</w:t>
      </w:r>
      <w:r>
        <w:rPr>
          <w:vertAlign w:val="subscript"/>
        </w:rPr>
        <w:t xml:space="preserve">3</w:t>
      </w:r>
      <w:r>
        <w:t xml:space="preserve">/SrTiO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heterostructures via strain</w:t>
      </w:r>
      <w:r>
        <w:t xml:space="preserve"> </w:t>
      </w:r>
      <w:r>
        <w:t xml:space="preserve">engineering”,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105, no. 14. AIP</w:t>
      </w:r>
      <w:r>
        <w:t xml:space="preserve"> </w:t>
      </w:r>
      <w:r>
        <w:t xml:space="preserve">Publishing, p. 141602, Oct. 06, 2014. doi: 10.1063/1.4897626.</w:t>
      </w:r>
      <w:r>
        <w:br/>
      </w:r>
      <w:r>
        <w:br/>
      </w:r>
      <w:r>
        <w:t xml:space="preserve">S. Nazir, M. Behtashand K. Yang, “Towards enhancing two-dimensional</w:t>
      </w:r>
      <w:r>
        <w:t xml:space="preserve"> </w:t>
      </w:r>
      <w:r>
        <w:t xml:space="preserve">electron gas quantum confinement effects in perovskite oxide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117, no. 11.</w:t>
      </w:r>
      <w:r>
        <w:t xml:space="preserve"> </w:t>
      </w:r>
      <w:r>
        <w:t xml:space="preserve">AIP Publishing, p. 115305, Mar. 21, 2015. doi: 10.1063/1.4915950.</w:t>
      </w:r>
      <w:r>
        <w:br/>
      </w:r>
      <w:r>
        <w:br/>
      </w:r>
      <w:r>
        <w:t xml:space="preserve">Y. Wang, W. Tang, J. Cheng, M. Behtashand K. Yang, “Creating</w:t>
      </w:r>
      <w:r>
        <w:t xml:space="preserve"> </w:t>
      </w:r>
      <w:r>
        <w:t xml:space="preserve">Two-Dimensional Electron Gas in Polar/Polar Perovskite Oxide</w:t>
      </w:r>
      <w:r>
        <w:t xml:space="preserve"> </w:t>
      </w:r>
      <w:r>
        <w:t xml:space="preserve">Heterostructures: First-Principles Characterization of</w:t>
      </w:r>
      <w:r>
        <w:t xml:space="preserve"> </w:t>
      </w:r>
      <w:r>
        <w:t xml:space="preserve">LaAlO</w:t>
      </w:r>
      <w:r>
        <w:rPr>
          <w:vertAlign w:val="subscript"/>
        </w:rPr>
        <w:t xml:space="preserve">3</w:t>
      </w:r>
      <w:r>
        <w:t xml:space="preserve">/A</w:t>
      </w:r>
      <w:r>
        <w:rPr>
          <w:vertAlign w:val="superscript"/>
        </w:rPr>
        <w:t xml:space="preserve">+</w:t>
      </w:r>
      <w:r>
        <w:t xml:space="preserve">B</w:t>
      </w:r>
      <w:r>
        <w:rPr>
          <w:vertAlign w:val="superscript"/>
        </w:rPr>
        <w:t xml:space="preserve">5+</w:t>
      </w:r>
      <w:r>
        <w:t xml:space="preserve">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8, no. 21. American</w:t>
      </w:r>
      <w:r>
        <w:t xml:space="preserve"> </w:t>
      </w:r>
      <w:r>
        <w:t xml:space="preserve">Chemical Society (ACS), pp. 13659–13668, May 17, 2016. doi:</w:t>
      </w:r>
      <w:r>
        <w:t xml:space="preserve"> </w:t>
      </w:r>
      <w:r>
        <w:t xml:space="preserve">10.1021/acsami.6b02399.</w:t>
      </w:r>
      <w:r>
        <w:br/>
      </w:r>
      <w:r>
        <w:br/>
      </w:r>
      <w:r>
        <w:t xml:space="preserve">Y. Wang, W. Tang, J. Cheng, S.</w:t>
      </w:r>
      <w:r>
        <w:t xml:space="preserve"> </w:t>
      </w:r>
      <w:r>
        <w:t xml:space="preserve">Nazirand K. Yang, “High-mobility two-dimensional electron gas in</w:t>
      </w:r>
      <w:r>
        <w:t xml:space="preserve"> </w:t>
      </w:r>
      <w:r>
        <w:t xml:space="preserve">SrGeO</w:t>
      </w:r>
      <w:r>
        <w:rPr>
          <w:vertAlign w:val="subscript"/>
        </w:rPr>
        <w:t xml:space="preserve">3</w:t>
      </w:r>
      <w:r>
        <w:t xml:space="preserve">- and BaSnO</w:t>
      </w:r>
      <w:r>
        <w:rPr>
          <w:vertAlign w:val="subscript"/>
        </w:rPr>
        <w:t xml:space="preserve">3</w:t>
      </w:r>
      <w:r>
        <w:t xml:space="preserve">-based perovskite oxide</w:t>
      </w:r>
      <w:r>
        <w:t xml:space="preserve"> </w:t>
      </w:r>
      <w:r>
        <w:t xml:space="preserve">heterostructures: an ab initio study”,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18, no. 46. Royal Society of Chemistry (RSC),</w:t>
      </w:r>
      <w:r>
        <w:t xml:space="preserve"> </w:t>
      </w:r>
      <w:r>
        <w:t xml:space="preserve">pp. 31924–31929, 2016. doi: 10.1039/c6cp05572a.</w:t>
      </w:r>
      <w:r>
        <w:br/>
      </w:r>
      <w:r>
        <w:br/>
      </w:r>
      <w:r>
        <w:t xml:space="preserve">K. Yang, S.</w:t>
      </w:r>
      <w:r>
        <w:t xml:space="preserve"> </w:t>
      </w:r>
      <w:r>
        <w:t xml:space="preserve">Nazir, M. Behtashand J. Cheng, “High-Throughput Design of</w:t>
      </w:r>
      <w:r>
        <w:t xml:space="preserve"> </w:t>
      </w:r>
      <w:r>
        <w:t xml:space="preserve">Two-Dimensional Electron Gas Systems Based on Polar/Nonpolar Perovskite</w:t>
      </w:r>
      <w:r>
        <w:t xml:space="preserve"> </w:t>
      </w:r>
      <w:r>
        <w:t xml:space="preserve">Oxide Heterostructures”,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Oct. 06, 2016. doi:</w:t>
      </w:r>
      <w:r>
        <w:t xml:space="preserve"> </w:t>
      </w:r>
      <w:r>
        <w:t xml:space="preserve">10.1038/srep34667.</w:t>
      </w:r>
      <w:r>
        <w:br/>
      </w:r>
      <w:r>
        <w:br/>
      </w:r>
      <w:r>
        <w:t xml:space="preserve">C. A. Stephenson, “Band structure of</w:t>
      </w:r>
      <w:r>
        <w:t xml:space="preserve"> </w:t>
      </w:r>
      <w:r>
        <w:t xml:space="preserve">germanium carbides for direct bandgap silicon photonics”,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Applied Physics</w:t>
      </w:r>
      <w:r>
        <w:t xml:space="preserve">, vol. 120, no. 5. AIP Publishing, p. 053102,</w:t>
      </w:r>
      <w:r>
        <w:t xml:space="preserve"> </w:t>
      </w:r>
      <w:r>
        <w:t xml:space="preserve">Aug. 07, 2016. doi: 10.1063/1.4959255.</w:t>
      </w:r>
      <w:r>
        <w:br/>
      </w:r>
      <w:r>
        <w:br/>
      </w:r>
      <w:r>
        <w:t xml:space="preserve">Y. Chen, “A robust and</w:t>
      </w:r>
      <w:r>
        <w:t xml:space="preserve"> </w:t>
      </w:r>
      <w:r>
        <w:t xml:space="preserve">active hybrid catalyst for facile oxygen reduction in solid oxide fuel</w:t>
      </w:r>
      <w:r>
        <w:t xml:space="preserve"> </w:t>
      </w:r>
      <w:r>
        <w:t xml:space="preserve">cells”,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 vol. 10, no. 4. Royal</w:t>
      </w:r>
      <w:r>
        <w:t xml:space="preserve"> </w:t>
      </w:r>
      <w:r>
        <w:t xml:space="preserve">Society of Chemistry (RSC), pp. 964–971, 2017. doi: 10.1039/c6ee03656b.</w:t>
      </w:r>
      <w:r>
        <w:br/>
      </w:r>
      <w:r>
        <w:br/>
      </w:r>
      <w:r>
        <w:t xml:space="preserve">T. Wei, L. A. Zhang, Y. Chen, P. Yangand M. Liu, “Promising</w:t>
      </w:r>
      <w:r>
        <w:t xml:space="preserve"> </w:t>
      </w:r>
      <w:r>
        <w:t xml:space="preserve">Proton Conductor for Intermediate-Temperature Fuel Cells:</w:t>
      </w:r>
      <w:r>
        <w:t xml:space="preserve"> </w:t>
      </w:r>
      <w:r>
        <w:t xml:space="preserve">Li</w:t>
      </w:r>
      <w:r>
        <w:rPr>
          <w:vertAlign w:val="subscript"/>
        </w:rPr>
        <w:t xml:space="preserve">13.9</w:t>
      </w:r>
      <w:r>
        <w:t xml:space="preserve">Sr</w:t>
      </w:r>
      <w:r>
        <w:rPr>
          <w:vertAlign w:val="subscript"/>
        </w:rPr>
        <w:t xml:space="preserve">0.1</w:t>
      </w:r>
      <w:r>
        <w:t xml:space="preserve">Zn(GeO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4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4. American Chemical Society</w:t>
      </w:r>
      <w:r>
        <w:t xml:space="preserve"> </w:t>
      </w:r>
      <w:r>
        <w:t xml:space="preserve">(ACS), pp. 1490–1495, Feb. 10, 2017. doi: 10.1021/acs.chemmater.6b03471.</w:t>
      </w:r>
      <w:r>
        <w:br/>
      </w:r>
      <w:r>
        <w:br/>
      </w:r>
      <w:r>
        <w:t xml:space="preserve">B. Zhao, “A tailored double perovskite nanofiber catalyst</w:t>
      </w:r>
      <w:r>
        <w:t xml:space="preserve"> </w:t>
      </w:r>
      <w:r>
        <w:t xml:space="preserve">enables ultrafast oxygen evolution”,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8, no. 1. Springer Science and Business Media LLC, Feb. 27, 2017.</w:t>
      </w:r>
      <w:r>
        <w:t xml:space="preserve"> </w:t>
      </w:r>
      <w:r>
        <w:t xml:space="preserve">doi: 10.1038/ncomms14586.</w:t>
      </w:r>
      <w:r>
        <w:br/>
      </w:r>
      <w:r>
        <w:br/>
      </w:r>
      <w:r>
        <w:t xml:space="preserve">M. Dutt, O. Kuksenok, M. J.</w:t>
      </w:r>
      <w:r>
        <w:t xml:space="preserve"> </w:t>
      </w:r>
      <w:r>
        <w:t xml:space="preserve">Nayhouse, S. R. Littleand A. C. Balazs, “Modeling the Self-Assembly of</w:t>
      </w:r>
      <w:r>
        <w:t xml:space="preserve"> </w:t>
      </w:r>
      <w:r>
        <w:t xml:space="preserve">Lipids and Nanotubes in Solution: Forming Vesicles and Bicelles with</w:t>
      </w:r>
      <w:r>
        <w:t xml:space="preserve"> </w:t>
      </w:r>
      <w:r>
        <w:t xml:space="preserve">Transmembrane Nanotube Channels”,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5, no. 6.</w:t>
      </w:r>
      <w:r>
        <w:t xml:space="preserve"> </w:t>
      </w:r>
      <w:r>
        <w:t xml:space="preserve">American Chemical Society (ACS), pp. 4769–4782, May 31, 2011. doi:</w:t>
      </w:r>
      <w:r>
        <w:t xml:space="preserve"> </w:t>
      </w:r>
      <w:r>
        <w:t xml:space="preserve">10.1021/nn201260r.</w:t>
      </w:r>
      <w:r>
        <w:br/>
      </w:r>
      <w:r>
        <w:br/>
      </w:r>
      <w:r>
        <w:t xml:space="preserve">P. L. J. Conway, A. L. Shaw, L. Bassman,</w:t>
      </w:r>
      <w:r>
        <w:t xml:space="preserve"> </w:t>
      </w:r>
      <w:r>
        <w:t xml:space="preserve">M. Ferryand K. J. Laws, “Stabilisation of Disordered bcc Phases in</w:t>
      </w:r>
      <w:r>
        <w:t xml:space="preserve"> </w:t>
      </w:r>
      <w:r>
        <w:t xml:space="preserve">Magnesium-Rare Earth Alloys”,</w:t>
      </w:r>
      <w:r>
        <w:t xml:space="preserve"> </w:t>
      </w:r>
      <w:r>
        <w:rPr>
          <w:iCs/>
          <w:i/>
        </w:rPr>
        <w:t xml:space="preserve">The Minerals, Metals &amp;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. Springer International Publishing, pp. 497–503, 2017. doi:</w:t>
      </w:r>
      <w:r>
        <w:t xml:space="preserve"> </w:t>
      </w:r>
      <w:r>
        <w:t xml:space="preserve">10.1007/978-3-319-52392-7_68.</w:t>
      </w:r>
      <w:r>
        <w:br/>
      </w:r>
      <w:r>
        <w:br/>
      </w:r>
      <w:r>
        <w:t xml:space="preserve">K. J. Laws, “High entropy</w:t>
      </w:r>
      <w:r>
        <w:t xml:space="preserve"> </w:t>
      </w:r>
      <w:r>
        <w:t xml:space="preserve">brasses and bronzes – Microstructure, phase evolution and properties”,</w:t>
      </w:r>
      <w:r>
        <w:t xml:space="preserve"> </w:t>
      </w:r>
      <w:r>
        <w:rPr>
          <w:iCs/>
          <w:i/>
        </w:rPr>
        <w:t xml:space="preserve">Journal of Alloys and Compounds</w:t>
      </w:r>
      <w:r>
        <w:t xml:space="preserve">, vol. 650. Elsevier BV,</w:t>
      </w:r>
      <w:r>
        <w:t xml:space="preserve"> </w:t>
      </w:r>
      <w:r>
        <w:t xml:space="preserve">pp. 949–961, Nov. 2015. doi: 10.1016/j.jallcom.2015.07.285.</w:t>
      </w:r>
      <w:r>
        <w:br/>
      </w:r>
      <w:r>
        <w:br/>
      </w:r>
      <w:r>
        <w:t xml:space="preserve">S. Aron-Dine, G. S. Pomrehn, A. Pribram-Jones, K. J. Lawsand L.</w:t>
      </w:r>
      <w:r>
        <w:t xml:space="preserve"> </w:t>
      </w:r>
      <w:r>
        <w:t xml:space="preserve">Bassman, “First-principles investigation of structural and magnetic</w:t>
      </w:r>
      <w:r>
        <w:t xml:space="preserve"> </w:t>
      </w:r>
      <w:r>
        <w:t xml:space="preserve">disorder in CuNiMnAl and CuNiMnSn Heusler alloys”,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95, no. 2. American Physical Society (APS), Jan. 10, 2017.</w:t>
      </w:r>
      <w:r>
        <w:t xml:space="preserve"> </w:t>
      </w:r>
      <w:r>
        <w:t xml:space="preserve">doi: 10.1103/physrevb.95.024108.</w:t>
      </w:r>
      <w:r>
        <w:br/>
      </w:r>
      <w:r>
        <w:br/>
      </w:r>
      <w:r>
        <w:t xml:space="preserve">A. K. Omar, “Aggregation</w:t>
      </w:r>
      <w:r>
        <w:t xml:space="preserve"> </w:t>
      </w:r>
      <w:r>
        <w:t xml:space="preserve">Behavior of Rod–Coil–Rod Triblock Copolymers in a Coil-Selective</w:t>
      </w:r>
      <w:r>
        <w:t xml:space="preserve"> </w:t>
      </w:r>
      <w:r>
        <w:t xml:space="preserve">Solvent”,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1.</w:t>
      </w:r>
      <w:r>
        <w:t xml:space="preserve"> </w:t>
      </w:r>
      <w:r>
        <w:t xml:space="preserve">American Chemical Society (ACS), pp. 330–337, Dec. 16, 2014. doi:</w:t>
      </w:r>
      <w:r>
        <w:t xml:space="preserve"> </w:t>
      </w:r>
      <w:r>
        <w:t xml:space="preserve">10.1021/jp509016c.</w:t>
      </w:r>
      <w:r>
        <w:br/>
      </w:r>
      <w:r>
        <w:br/>
      </w:r>
      <w:r>
        <w:t xml:space="preserve">L. Simine and P. J. Rossky, “Relating</w:t>
      </w:r>
      <w:r>
        <w:t xml:space="preserve"> </w:t>
      </w:r>
      <w:r>
        <w:t xml:space="preserve">Chromophoric and Structural Disorder in Conjugated Polymers”,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8, no. 8. American</w:t>
      </w:r>
      <w:r>
        <w:t xml:space="preserve"> </w:t>
      </w:r>
      <w:r>
        <w:t xml:space="preserve">Chemical Society (ACS), pp. 1752–1756, Apr. 06, 2017. doi:</w:t>
      </w:r>
      <w:r>
        <w:t xml:space="preserve"> </w:t>
      </w:r>
      <w:r>
        <w:t xml:space="preserve">10.1021/acs.jpclett.7b00290.</w:t>
      </w:r>
      <w:r>
        <w:br/>
      </w:r>
      <w:r>
        <w:br/>
      </w:r>
      <w:r>
        <w:t xml:space="preserve">M. M. Henry, “Simplified Models</w:t>
      </w:r>
      <w:r>
        <w:t xml:space="preserve"> </w:t>
      </w:r>
      <w:r>
        <w:t xml:space="preserve">for Accelerated Structural Prediction of Conjugated Semiconducting</w:t>
      </w:r>
      <w:r>
        <w:t xml:space="preserve"> </w:t>
      </w:r>
      <w:r>
        <w:t xml:space="preserve">Polymers”,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47.</w:t>
      </w:r>
      <w:r>
        <w:t xml:space="preserve"> </w:t>
      </w:r>
      <w:r>
        <w:t xml:space="preserve">American Chemical Society (ACS), pp. 26528–26538, Nov. 20, 2017. doi:</w:t>
      </w:r>
      <w:r>
        <w:t xml:space="preserve"> </w:t>
      </w:r>
      <w:r>
        <w:t xml:space="preserve">10.1021/acs.jpcc.7b09701.</w:t>
      </w:r>
      <w:r>
        <w:br/>
      </w:r>
      <w:r>
        <w:br/>
      </w:r>
      <w:r>
        <w:t xml:space="preserve">M. L. Jones and E. Jankowski,</w:t>
      </w:r>
      <w:r>
        <w:t xml:space="preserve"> </w:t>
      </w:r>
      <w:r>
        <w:t xml:space="preserve">“Computationally connecting organic photovoltaic performance to</w:t>
      </w:r>
      <w:r>
        <w:t xml:space="preserve"> </w:t>
      </w:r>
      <w:r>
        <w:t xml:space="preserve">atomistic arrangements and bulk morphology”,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</w:t>
      </w:r>
      <w:r>
        <w:t xml:space="preserve">, vol. 43, no. 10–11. Informa UK Limited, pp. 756–773,</w:t>
      </w:r>
      <w:r>
        <w:t xml:space="preserve"> </w:t>
      </w:r>
      <w:r>
        <w:t xml:space="preserve">Mar. 09, 2017. doi: 10.1080/08927022.2017.1296958.</w:t>
      </w:r>
      <w:r>
        <w:br/>
      </w:r>
      <w:r>
        <w:br/>
      </w:r>
      <w:r>
        <w:t xml:space="preserve">E. Miller,</w:t>
      </w:r>
      <w:r>
        <w:t xml:space="preserve"> </w:t>
      </w:r>
      <w:r>
        <w:t xml:space="preserve">M. Jones, M. Henry, P. Chery, K. Millerand E. Jankowski, “Optimization</w:t>
      </w:r>
      <w:r>
        <w:t xml:space="preserve"> </w:t>
      </w:r>
      <w:r>
        <w:t xml:space="preserve">and Validation of Efficient Models for Predicting Polythiophene</w:t>
      </w:r>
      <w:r>
        <w:t xml:space="preserve"> </w:t>
      </w:r>
      <w:r>
        <w:t xml:space="preserve">Self-Assembly”,</w:t>
      </w:r>
      <w:r>
        <w:t xml:space="preserve"> </w:t>
      </w:r>
      <w:r>
        <w:rPr>
          <w:iCs/>
          <w:i/>
        </w:rPr>
        <w:t xml:space="preserve">Polymers</w:t>
      </w:r>
      <w:r>
        <w:t xml:space="preserve">, vol. 10, no. 12. MDPI AG, p. 1305,</w:t>
      </w:r>
      <w:r>
        <w:t xml:space="preserve"> </w:t>
      </w:r>
      <w:r>
        <w:t xml:space="preserve">Nov. 26, 2018. doi: 10.3390/polym10121305.</w:t>
      </w:r>
      <w:r>
        <w:br/>
      </w:r>
      <w:r>
        <w:br/>
      </w:r>
      <w:r>
        <w:t xml:space="preserve">E. D. Miller, M.</w:t>
      </w:r>
      <w:r>
        <w:t xml:space="preserve"> </w:t>
      </w:r>
      <w:r>
        <w:t xml:space="preserve">L. Jonesand E. Jankowski, “Enhanced Computational Sampling of Perylene</w:t>
      </w:r>
      <w:r>
        <w:t xml:space="preserve"> </w:t>
      </w:r>
      <w:r>
        <w:t xml:space="preserve">and Perylothiophene Packing with Rigid-Body Models”,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</w:t>
      </w:r>
      <w:r>
        <w:t xml:space="preserve"> </w:t>
      </w:r>
      <w:r>
        <w:t xml:space="preserve">vol. 2, no. 1. American Chemical Society (ACS), pp. 353–362, Jan. 31,</w:t>
      </w:r>
      <w:r>
        <w:t xml:space="preserve"> </w:t>
      </w:r>
      <w:r>
        <w:t xml:space="preserve">2017. doi: 10.1021/acsomega.6b00371.</w:t>
      </w:r>
      <w:r>
        <w:br/>
      </w:r>
      <w:r>
        <w:br/>
      </w:r>
      <w:r>
        <w:t xml:space="preserve">E. Miller, M. Jonesand</w:t>
      </w:r>
      <w:r>
        <w:t xml:space="preserve"> </w:t>
      </w:r>
      <w:r>
        <w:t xml:space="preserve">E. Jankowski, “Tying Together Multiscale Calculations for Charge</w:t>
      </w:r>
      <w:r>
        <w:t xml:space="preserve"> </w:t>
      </w:r>
      <w:r>
        <w:t xml:space="preserve">Transport in P3HT: Structural Descriptors, Morphology, and Tie-Chains”,</w:t>
      </w:r>
      <w:r>
        <w:t xml:space="preserve"> </w:t>
      </w:r>
      <w:r>
        <w:rPr>
          <w:iCs/>
          <w:i/>
        </w:rPr>
        <w:t xml:space="preserve">Polymers</w:t>
      </w:r>
      <w:r>
        <w:t xml:space="preserve">, vol. 10, no. 12. MDPI AG, p. 1358, Dec. 07, 2018. doi:</w:t>
      </w:r>
      <w:r>
        <w:t xml:space="preserve"> </w:t>
      </w:r>
      <w:r>
        <w:t xml:space="preserve">10.3390/polym10121358.</w:t>
      </w:r>
      <w:r>
        <w:br/>
      </w:r>
      <w:r>
        <w:br/>
      </w:r>
      <w:r>
        <w:t xml:space="preserve">X. Hu, Z. Zhongand G. A. Fiete, “First</w:t>
      </w:r>
      <w:r>
        <w:t xml:space="preserve"> </w:t>
      </w:r>
      <w:r>
        <w:t xml:space="preserve">Principles Prediction of Topological Phases in Thin Films of Pyrochlore</w:t>
      </w:r>
      <w:r>
        <w:t xml:space="preserve"> </w:t>
      </w:r>
      <w:r>
        <w:t xml:space="preserve">Iridates”,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 Science</w:t>
      </w:r>
      <w:r>
        <w:t xml:space="preserve"> </w:t>
      </w:r>
      <w:r>
        <w:t xml:space="preserve">and Business Media LLC, Jun. 16, 2015. doi: 10.1038/srep11072.</w:t>
      </w:r>
      <w:r>
        <w:br/>
      </w:r>
      <w:r>
        <w:br/>
      </w:r>
      <w:r>
        <w:t xml:space="preserve">F. Aydin, “Self-Assembly and Critical Aggregation Concentration</w:t>
      </w:r>
      <w:r>
        <w:t xml:space="preserve"> </w:t>
      </w:r>
      <w:r>
        <w:t xml:space="preserve">Measurements of ABA Triblock Copolymers with Varying B Block Types:</w:t>
      </w:r>
      <w:r>
        <w:t xml:space="preserve"> </w:t>
      </w:r>
      <w:r>
        <w:t xml:space="preserve">Model Development, Prediction, and Validation”,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120, no. 15. American Chemical Society</w:t>
      </w:r>
      <w:r>
        <w:t xml:space="preserve"> </w:t>
      </w:r>
      <w:r>
        <w:t xml:space="preserve">(ACS), pp. 3666–3676, Apr. 12, 2016. doi: 10.1021/acs.jpcb.5b12594.</w:t>
      </w:r>
      <w:r>
        <w:br/>
      </w:r>
      <w:r>
        <w:br/>
      </w:r>
      <w:r>
        <w:t xml:space="preserve">F. Aydin and M. Dutt, “Bioinspired Vesicles Encompassing</w:t>
      </w:r>
      <w:r>
        <w:t xml:space="preserve"> </w:t>
      </w:r>
      <w:r>
        <w:t xml:space="preserve">Two-Tail Phospholipids: Self-Assembly and Phase Segregation via Implicit</w:t>
      </w:r>
      <w:r>
        <w:t xml:space="preserve"> </w:t>
      </w:r>
      <w:r>
        <w:t xml:space="preserve">Solvent Coarse-Grained Molecular Dynamics”,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118, no. 29. American Chemical Society (ACS),</w:t>
      </w:r>
      <w:r>
        <w:t xml:space="preserve"> </w:t>
      </w:r>
      <w:r>
        <w:t xml:space="preserve">pp. 8614–8623, Jul. 10, 2014. doi: 10.1021/jp503376r.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Aydin and M. Dutt, “Surface Reconfiguration of Binary Lipid Vesicles via</w:t>
      </w:r>
      <w:r>
        <w:t xml:space="preserve"> </w:t>
      </w:r>
      <w:r>
        <w:t xml:space="preserve">Electrostatically Induced Nanoparticle Adsorption”,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120, no. 27. American Chemical Society</w:t>
      </w:r>
      <w:r>
        <w:t xml:space="preserve"> </w:t>
      </w:r>
      <w:r>
        <w:t xml:space="preserve">(ACS), pp. 6646–6656, Jul. 05, 2016. doi: 10.1021/acs.jpcb.6b02334.</w:t>
      </w:r>
      <w:r>
        <w:br/>
      </w:r>
      <w:r>
        <w:br/>
      </w:r>
      <w:r>
        <w:t xml:space="preserve">F. Aydin, G. Uppaladadiumand M. Dutt, “Harnessing Nanoscale</w:t>
      </w:r>
      <w:r>
        <w:t xml:space="preserve"> </w:t>
      </w:r>
      <w:r>
        <w:t xml:space="preserve">Confinement to Design Sterically Stable Vesicles of Specific Shapes via</w:t>
      </w:r>
      <w:r>
        <w:t xml:space="preserve"> </w:t>
      </w:r>
      <w:r>
        <w:t xml:space="preserve">Self-Assembly”,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</w:t>
      </w:r>
      <w:r>
        <w:t xml:space="preserve"> </w:t>
      </w:r>
      <w:r>
        <w:t xml:space="preserve">no. 32. American Chemical Society (ACS), pp. 10207–10215, Jul. 31, 2015.</w:t>
      </w:r>
      <w:r>
        <w:t xml:space="preserve"> </w:t>
      </w:r>
      <w:r>
        <w:t xml:space="preserve">doi: 10.1021/acs.jpcb.5b02239.</w:t>
      </w:r>
      <w:r>
        <w:br/>
      </w:r>
      <w:r>
        <w:br/>
      </w:r>
      <w:r>
        <w:t xml:space="preserve">F. Aydin, G. Uppaladadiumand</w:t>
      </w:r>
      <w:r>
        <w:t xml:space="preserve"> </w:t>
      </w:r>
      <w:r>
        <w:t xml:space="preserve">M. Dutt, “The design of shape-tunable hairy vesicles”,</w:t>
      </w:r>
      <w:r>
        <w:t xml:space="preserve"> </w:t>
      </w:r>
      <w:r>
        <w:rPr>
          <w:iCs/>
          <w:i/>
        </w:rPr>
        <w:t xml:space="preserve">Colloids and</w:t>
      </w:r>
      <w:r>
        <w:rPr>
          <w:iCs/>
          <w:i/>
        </w:rPr>
        <w:t xml:space="preserve"> </w:t>
      </w:r>
      <w:r>
        <w:rPr>
          <w:iCs/>
          <w:i/>
        </w:rPr>
        <w:t xml:space="preserve">Surfaces B: Biointerfaces</w:t>
      </w:r>
      <w:r>
        <w:t xml:space="preserve">, vol. 128. Elsevier BV, pp. 268–275,</w:t>
      </w:r>
      <w:r>
        <w:t xml:space="preserve"> </w:t>
      </w:r>
      <w:r>
        <w:t xml:space="preserve">Apr. 2015. doi: 10.1016/j.colsurfb.2015.01.049.</w:t>
      </w:r>
      <w:r>
        <w:br/>
      </w:r>
      <w:r>
        <w:br/>
      </w:r>
      <w:r>
        <w:t xml:space="preserve">F. Aydin, G.</w:t>
      </w:r>
      <w:r>
        <w:t xml:space="preserve"> </w:t>
      </w:r>
      <w:r>
        <w:t xml:space="preserve">Uppaladadiumand M. Dutt, “Harnessing steric hindrance to control</w:t>
      </w:r>
      <w:r>
        <w:t xml:space="preserve"> </w:t>
      </w:r>
      <w:r>
        <w:t xml:space="preserve">interfacial adsorption of patchy nanoparticles onto hairy vesicles”,</w:t>
      </w:r>
      <w:r>
        <w:t xml:space="preserve"> </w:t>
      </w:r>
      <w:r>
        <w:rPr>
          <w:iCs/>
          <w:i/>
        </w:rPr>
        <w:t xml:space="preserve">Colloids and Surfaces B: Biointerfaces</w:t>
      </w:r>
      <w:r>
        <w:t xml:space="preserve">, vol. 141. Elsevier BV,</w:t>
      </w:r>
      <w:r>
        <w:t xml:space="preserve"> </w:t>
      </w:r>
      <w:r>
        <w:t xml:space="preserve">pp. 458–466, May 2016. doi: 10.1016/j.colsurfb.2016.01.061.</w:t>
      </w:r>
      <w:r>
        <w:br/>
      </w:r>
      <w:r>
        <w:br/>
      </w:r>
      <w:r>
        <w:t xml:space="preserve">L. Chong, F. Aydinand M. Dutt, “Implicit solvent coarse-grained</w:t>
      </w:r>
      <w:r>
        <w:t xml:space="preserve"> </w:t>
      </w:r>
      <w:r>
        <w:t xml:space="preserve">model of polyamidoamine dendrimers: Role of generation and pH”,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37, no. 10. Wiley,</w:t>
      </w:r>
      <w:r>
        <w:t xml:space="preserve"> </w:t>
      </w:r>
      <w:r>
        <w:t xml:space="preserve">pp. 920–926, Dec. 17, 2015. doi: 10.1002/jcc.24277.</w:t>
      </w:r>
      <w:r>
        <w:br/>
      </w:r>
      <w:r>
        <w:br/>
      </w:r>
      <w:r>
        <w:t xml:space="preserve">L. Chong</w:t>
      </w:r>
      <w:r>
        <w:t xml:space="preserve"> </w:t>
      </w:r>
      <w:r>
        <w:t xml:space="preserve">and M. Dutt, “Design of PAMAM-COO dendron-grafted surfaces to promote</w:t>
      </w:r>
      <w:r>
        <w:t xml:space="preserve"> </w:t>
      </w:r>
      <w:r>
        <w:t xml:space="preserve">Pb(ii) ion adsorption”,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17, no. 16. Royal Society of Chemistry (RSC),</w:t>
      </w:r>
      <w:r>
        <w:t xml:space="preserve"> </w:t>
      </w:r>
      <w:r>
        <w:t xml:space="preserve">pp. 10615–10623, 2015. doi: 10.1039/c5cp00309a.</w:t>
      </w:r>
      <w:r>
        <w:br/>
      </w:r>
      <w:r>
        <w:br/>
      </w:r>
      <w:r>
        <w:t xml:space="preserve">X. Chu, F.</w:t>
      </w:r>
      <w:r>
        <w:t xml:space="preserve"> </w:t>
      </w:r>
      <w:r>
        <w:t xml:space="preserve">Aydinand M. Dutt, “Modeling Interactions between Multicomponent Vesicles</w:t>
      </w:r>
      <w:r>
        <w:t xml:space="preserve"> </w:t>
      </w:r>
      <w:r>
        <w:t xml:space="preserve">and Antimicrobial Peptide-Inspired Nanoparticles”,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10, no. 8. American Chemical Society (ACS), pp. 7351–7361, Jul. 21,</w:t>
      </w:r>
      <w:r>
        <w:t xml:space="preserve"> </w:t>
      </w:r>
      <w:r>
        <w:t xml:space="preserve">2016. doi: 10.1021/acsnano.5b08133.</w:t>
      </w:r>
      <w:r>
        <w:br/>
      </w:r>
      <w:r>
        <w:br/>
      </w:r>
      <w:r>
        <w:t xml:space="preserve">X. Chu, X. Yu, J.</w:t>
      </w:r>
      <w:r>
        <w:t xml:space="preserve"> </w:t>
      </w:r>
      <w:r>
        <w:t xml:space="preserve">Greenstein, F. Aydin, G. Uppaladadiumand M. Dutt, “Flow-Induced Shape</w:t>
      </w:r>
      <w:r>
        <w:t xml:space="preserve"> </w:t>
      </w:r>
      <w:r>
        <w:t xml:space="preserve">Reconfiguration, Phase Separation, and Rupture of Bio-Inspired</w:t>
      </w:r>
      <w:r>
        <w:t xml:space="preserve"> </w:t>
      </w:r>
      <w:r>
        <w:t xml:space="preserve">Vesicles”,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11, no. 7. American Chemical Society</w:t>
      </w:r>
      <w:r>
        <w:t xml:space="preserve"> </w:t>
      </w:r>
      <w:r>
        <w:t xml:space="preserve">(ACS), pp. 6661–6671, Jun. 12, 2017. doi: 10.1021/acsnano.7b00753.</w:t>
      </w:r>
      <w:r>
        <w:br/>
      </w:r>
      <w:r>
        <w:br/>
      </w:r>
      <w:r>
        <w:t xml:space="preserve">M. Dutt, L. Chong, S. Libringand V. Karra, “Self-assembly of virus</w:t>
      </w:r>
      <w:r>
        <w:t xml:space="preserve"> </w:t>
      </w:r>
      <w:r>
        <w:t xml:space="preserve">capsids decorated with block copolymers: a simulation study”,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 Research</w:t>
      </w:r>
      <w:r>
        <w:t xml:space="preserve">, vol. 32, no. 1. Springer Science and Business</w:t>
      </w:r>
      <w:r>
        <w:t xml:space="preserve"> </w:t>
      </w:r>
      <w:r>
        <w:t xml:space="preserve">Media LLC, pp. 143–152, Dec. 05, 2016. doi: 10.1557/jmr.2016.427.</w:t>
      </w:r>
      <w:r>
        <w:br/>
      </w:r>
      <w:r>
        <w:br/>
      </w:r>
      <w:r>
        <w:t xml:space="preserve">J. Li, K. Jin, S. C. Mushnooriand M. Dutt, “Mechanisms underlying</w:t>
      </w:r>
      <w:r>
        <w:t xml:space="preserve"> </w:t>
      </w:r>
      <w:r>
        <w:t xml:space="preserve">interactions between PAMAM dendron-grafted surfaces with DPPC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8, no. 44. Royal Society of</w:t>
      </w:r>
      <w:r>
        <w:t xml:space="preserve"> </w:t>
      </w:r>
      <w:r>
        <w:t xml:space="preserve">Chemistry (RSC), pp. 24982–24992, 2018. doi: 10.1039/c8ra03742f.</w:t>
      </w:r>
      <w:r>
        <w:br/>
      </w:r>
      <w:r>
        <w:br/>
      </w:r>
      <w:r>
        <w:t xml:space="preserve">A. Moretti, B. Zhang, B. Lee, M. Duttand K. E. Uhrich, “Degree of</w:t>
      </w:r>
      <w:r>
        <w:t xml:space="preserve"> </w:t>
      </w:r>
      <w:r>
        <w:t xml:space="preserve">Unsaturation and Backbone Orientation of Amphiphilic Macromolecules</w:t>
      </w:r>
      <w:r>
        <w:t xml:space="preserve"> </w:t>
      </w:r>
      <w:r>
        <w:t xml:space="preserve">Influence Local Lipid Properties in Large Unilamellar Vesicles”,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33, no. 51. American Chemical Society (ACS),</w:t>
      </w:r>
      <w:r>
        <w:t xml:space="preserve"> </w:t>
      </w:r>
      <w:r>
        <w:t xml:space="preserve">pp. 14663–14673, Dec. 13, 2017. doi: 10.1021/acs.langmuir.7b03043.</w:t>
      </w:r>
      <w:r>
        <w:br/>
      </w:r>
      <w:r>
        <w:br/>
      </w:r>
      <w:r>
        <w:t xml:space="preserve">S. Mushnoori, K. Schmidt, V. Nandaand M. Dutt, “Designing</w:t>
      </w:r>
      <w:r>
        <w:t xml:space="preserve"> </w:t>
      </w:r>
      <w:r>
        <w:t xml:space="preserve">phenylalanine-based hybrid biological materials: controlling morphology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molecular composition”,</w:t>
      </w:r>
      <w:r>
        <w:t xml:space="preserve"> </w:t>
      </w:r>
      <w:r>
        <w:rPr>
          <w:iCs/>
          <w:i/>
        </w:rPr>
        <w:t xml:space="preserve">Organic &amp;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16, no. 14. Royal Society of Chemistry (RSC),</w:t>
      </w:r>
      <w:r>
        <w:t xml:space="preserve"> </w:t>
      </w:r>
      <w:r>
        <w:t xml:space="preserve">pp. 2499–2507, 2018. doi: 10.1039/c8ob00130h.</w:t>
      </w:r>
      <w:r>
        <w:br/>
      </w:r>
      <w:r>
        <w:br/>
      </w:r>
      <w:r>
        <w:t xml:space="preserve">V. C.</w:t>
      </w:r>
      <w:r>
        <w:t xml:space="preserve"> </w:t>
      </w:r>
      <w:r>
        <w:t xml:space="preserve">Muthukumar, L. Chongand M. Dutt, “Designing soft nanomaterials via the</w:t>
      </w:r>
      <w:r>
        <w:t xml:space="preserve"> </w:t>
      </w:r>
      <w:r>
        <w:t xml:space="preserve">self assembly of functionalized icosahedral viral capsid nanoparticles”,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 vol. 30, no. 1. Springer Science</w:t>
      </w:r>
      <w:r>
        <w:t xml:space="preserve"> </w:t>
      </w:r>
      <w:r>
        <w:t xml:space="preserve">and Business Media LLC, pp. 141–150, Dec. 02, 2014. doi:</w:t>
      </w:r>
      <w:r>
        <w:t xml:space="preserve"> </w:t>
      </w:r>
      <w:r>
        <w:t xml:space="preserve">10.1557/jmr.2014.346.</w:t>
      </w:r>
      <w:r>
        <w:br/>
      </w:r>
      <w:r>
        <w:br/>
      </w:r>
      <w:r>
        <w:t xml:space="preserve">X. Yu and M. Dutt, “A multiscale</w:t>
      </w:r>
      <w:r>
        <w:t xml:space="preserve"> </w:t>
      </w:r>
      <w:r>
        <w:t xml:space="preserve">approach to study molecular and interfacial characteristics of</w:t>
      </w:r>
      <w:r>
        <w:t xml:space="preserve"> </w:t>
      </w:r>
      <w:r>
        <w:t xml:space="preserve">vesicles”,</w:t>
      </w:r>
      <w:r>
        <w:t xml:space="preserve"> </w:t>
      </w:r>
      <w:r>
        <w:rPr>
          <w:iCs/>
          <w:i/>
        </w:rPr>
        <w:t xml:space="preserve">Molecular Systems Design &amp; Engineering</w:t>
      </w:r>
      <w:r>
        <w:t xml:space="preserve">, vol. 3,</w:t>
      </w:r>
      <w:r>
        <w:t xml:space="preserve"> </w:t>
      </w:r>
      <w:r>
        <w:t xml:space="preserve">no. 6. Royal Society of Chemistry (RSC), pp. 883–895, 2018. doi:</w:t>
      </w:r>
      <w:r>
        <w:t xml:space="preserve"> </w:t>
      </w:r>
      <w:r>
        <w:t xml:space="preserve">10.1039/c8me00029h.</w:t>
      </w:r>
      <w:r>
        <w:br/>
      </w:r>
      <w:r>
        <w:br/>
      </w:r>
      <w:r>
        <w:t xml:space="preserve">C. S. Adorf, J. Antonaglia, J.</w:t>
      </w:r>
      <w:r>
        <w:t xml:space="preserve"> </w:t>
      </w:r>
      <w:r>
        <w:t xml:space="preserve">Dshemuchadseand S. C. Glotzer, “Inverse design of simple pair potentials</w:t>
      </w:r>
      <w:r>
        <w:t xml:space="preserve"> </w:t>
      </w:r>
      <w:r>
        <w:t xml:space="preserve">for the self-assembly of complex structures”,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149, no. 20. AIP Publishing, p. 204102, Nov. 28, 2018.</w:t>
      </w:r>
      <w:r>
        <w:t xml:space="preserve"> </w:t>
      </w:r>
      <w:r>
        <w:t xml:space="preserve">doi: 10.1063/1.5063802.</w:t>
      </w:r>
      <w:r>
        <w:br/>
      </w:r>
      <w:r>
        <w:br/>
      </w:r>
      <w:r>
        <w:t xml:space="preserve">J. A. Anderson, M. Eric Irrgangand S.</w:t>
      </w:r>
      <w:r>
        <w:t xml:space="preserve"> </w:t>
      </w:r>
      <w:r>
        <w:t xml:space="preserve">C. Glotzer, “Scalable Metropolis Monte Carlo for simulation of hard</w:t>
      </w:r>
      <w:r>
        <w:t xml:space="preserve"> </w:t>
      </w:r>
      <w:r>
        <w:t xml:space="preserve">shapes”,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204. Elsevier BV,</w:t>
      </w:r>
      <w:r>
        <w:t xml:space="preserve"> </w:t>
      </w:r>
      <w:r>
        <w:t xml:space="preserve">pp. 21–30, Jul. 2016. doi: 10.1016/j.cpc.2016.02.024.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Anderson, J. Glaserand S. C. Glotzer, “HOOMD-blue: A Python package for</w:t>
      </w:r>
      <w:r>
        <w:t xml:space="preserve"> </w:t>
      </w:r>
      <w:r>
        <w:t xml:space="preserve">high-performance molecular dynamics and hard particle Monte Carlo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173. Elsevier</w:t>
      </w:r>
      <w:r>
        <w:t xml:space="preserve"> </w:t>
      </w:r>
      <w:r>
        <w:t xml:space="preserve">BV, p. 109363, Feb. 2020. doi: 10.1016/j.commatsci.2019.109363.</w:t>
      </w:r>
      <w:r>
        <w:br/>
      </w:r>
      <w:r>
        <w:br/>
      </w:r>
      <w:r>
        <w:t xml:space="preserve">A. T. Cadotte, J. Dshemuchadse, P. F. Damasceno, R. S. Newmanand S.</w:t>
      </w:r>
      <w:r>
        <w:t xml:space="preserve"> </w:t>
      </w:r>
      <w:r>
        <w:t xml:space="preserve">C. Glotzer, “Self-assembly of a space-tessellating structure in the</w:t>
      </w:r>
      <w:r>
        <w:t xml:space="preserve"> </w:t>
      </w:r>
      <w:r>
        <w:t xml:space="preserve">binary system of hard tetrahedra and octahedra”,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12, no. 34. Royal Society of Chemistry (RSC), pp. 7073–7078, 2016.</w:t>
      </w:r>
      <w:r>
        <w:t xml:space="preserve"> </w:t>
      </w:r>
      <w:r>
        <w:t xml:space="preserve">doi: 10.1039/c6sm01180b.</w:t>
      </w:r>
      <w:r>
        <w:br/>
      </w:r>
      <w:r>
        <w:br/>
      </w:r>
      <w:r>
        <w:t xml:space="preserve">R. K. Cersonsky, G. van Anders, P.</w:t>
      </w:r>
      <w:r>
        <w:t xml:space="preserve"> </w:t>
      </w:r>
      <w:r>
        <w:t xml:space="preserve">M. Doddand S. C. Glotzer, “Relevance of packing to colloidal</w:t>
      </w:r>
      <w:r>
        <w:t xml:space="preserve"> </w:t>
      </w:r>
      <w:r>
        <w:t xml:space="preserve">self-assembly”,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115, no. 7. Proceedings of the National Academy of Sciences,</w:t>
      </w:r>
      <w:r>
        <w:t xml:space="preserve"> </w:t>
      </w:r>
      <w:r>
        <w:t xml:space="preserve">pp. 1439–1444, Jan. 30, 2018. doi: 10.1073/pnas.1720139115.</w:t>
      </w:r>
      <w:r>
        <w:br/>
      </w:r>
      <w:r>
        <w:br/>
      </w:r>
      <w:r>
        <w:t xml:space="preserve">B. Dice, V. Ramasubramani, E. Harper, M. Spellings, J. Andersonand</w:t>
      </w:r>
      <w:r>
        <w:t xml:space="preserve"> </w:t>
      </w:r>
      <w:r>
        <w:t xml:space="preserve">S. Glotzer, “Analyzing Particle Systems for Machine Learning and Data</w:t>
      </w:r>
      <w:r>
        <w:t xml:space="preserve"> </w:t>
      </w:r>
      <w:r>
        <w:t xml:space="preserve">Visualization with freud”,</w:t>
      </w:r>
      <w:r>
        <w:t xml:space="preserve"> </w:t>
      </w:r>
      <w:r>
        <w:rPr>
          <w:iCs/>
          <w:i/>
        </w:rPr>
        <w:t xml:space="preserve">Proceedings of the 18th Python in Science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SciPy, 2019. doi: 10.25080/majora-7ddc1dd1-004.</w:t>
      </w:r>
      <w:r>
        <w:br/>
      </w:r>
      <w:r>
        <w:br/>
      </w:r>
      <w:r>
        <w:t xml:space="preserve">P. M. Dodd, P. F. Damascenoand S. C. Glotzer, “Universal folding</w:t>
      </w:r>
      <w:r>
        <w:t xml:space="preserve"> </w:t>
      </w:r>
      <w:r>
        <w:t xml:space="preserve">pathways of polyhedron nets”,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29. Proceedings of the National Academy of</w:t>
      </w:r>
      <w:r>
        <w:t xml:space="preserve"> </w:t>
      </w:r>
      <w:r>
        <w:t xml:space="preserve">Sciences, Jul. 03, 2018. doi: 10.1073/pnas.1722681115.</w:t>
      </w:r>
      <w:r>
        <w:br/>
      </w:r>
      <w:r>
        <w:br/>
      </w:r>
      <w:r>
        <w:t xml:space="preserve">C. X.</w:t>
      </w:r>
      <w:r>
        <w:t xml:space="preserve"> </w:t>
      </w:r>
      <w:r>
        <w:t xml:space="preserve">Du, G. van Anders, R. S. Newmanand S. C. Glotzer, “Shape-driven</w:t>
      </w:r>
      <w:r>
        <w:t xml:space="preserve"> </w:t>
      </w:r>
      <w:r>
        <w:t xml:space="preserve">solid–solid transitions in colloids”,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114, no. 20. Proceedings of the National</w:t>
      </w:r>
      <w:r>
        <w:t xml:space="preserve"> </w:t>
      </w:r>
      <w:r>
        <w:t xml:space="preserve">Academy of Sciences, May 2017. doi: 10.1073/pnas.1621348114.</w:t>
      </w:r>
      <w:r>
        <w:br/>
      </w:r>
      <w:r>
        <w:br/>
      </w:r>
      <w:r>
        <w:t xml:space="preserve">K. C. Elbert, “Dendrimer Ligand Directed Nanoplate Assembly”,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13, no. 12. American Chemical Society (ACS),</w:t>
      </w:r>
      <w:r>
        <w:t xml:space="preserve"> </w:t>
      </w:r>
      <w:r>
        <w:t xml:space="preserve">pp. 14241–14251, Nov. 22, 2019. doi: 10.1021/acsnano.9b07348.</w:t>
      </w:r>
      <w:r>
        <w:br/>
      </w:r>
      <w:r>
        <w:br/>
      </w:r>
      <w:r>
        <w:t xml:space="preserve">J. Glaser, A. S. Karasand S. C. Glotzer, “A parallel algorithm for</w:t>
      </w:r>
      <w:r>
        <w:t xml:space="preserve"> </w:t>
      </w:r>
      <w:r>
        <w:t xml:space="preserve">implicit depletant simulations”,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143, no. 18. AIP Publishing, p. 184110, Nov. 14, 2015. doi:</w:t>
      </w:r>
      <w:r>
        <w:t xml:space="preserve"> </w:t>
      </w:r>
      <w:r>
        <w:t xml:space="preserve">10.1063/1.4935175.</w:t>
      </w:r>
      <w:r>
        <w:br/>
      </w:r>
      <w:r>
        <w:br/>
      </w:r>
      <w:r>
        <w:t xml:space="preserve">E. S. Harper, R. L. Marson, J. A.</w:t>
      </w:r>
      <w:r>
        <w:t xml:space="preserve"> </w:t>
      </w:r>
      <w:r>
        <w:t xml:space="preserve">Anderson, G. van Andersand S. C. Glotzer, “Shape allophiles improve</w:t>
      </w:r>
      <w:r>
        <w:t xml:space="preserve"> </w:t>
      </w:r>
      <w:r>
        <w:t xml:space="preserve">entropic assembly”,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11, no. 37. Royal Society</w:t>
      </w:r>
      <w:r>
        <w:t xml:space="preserve"> </w:t>
      </w:r>
      <w:r>
        <w:t xml:space="preserve">of Chemistry (RSC), pp. 7250–7256, 2015. doi: 10.1039/c5sm01351h.</w:t>
      </w:r>
      <w:r>
        <w:br/>
      </w:r>
      <w:r>
        <w:br/>
      </w:r>
      <w:r>
        <w:t xml:space="preserve">E. S. Harper, G. van Andersand S. C. Glotzer, “The entropic bond in</w:t>
      </w:r>
      <w:r>
        <w:t xml:space="preserve"> </w:t>
      </w:r>
      <w:r>
        <w:t xml:space="preserve">colloidal crystals”,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116, no. 34. Proceedings of the National Academy of</w:t>
      </w:r>
      <w:r>
        <w:t xml:space="preserve"> </w:t>
      </w:r>
      <w:r>
        <w:t xml:space="preserve">Sciences, pp. 16703–16710, Aug. 02, 2019. doi: 10.1073/pnas.1822092116.</w:t>
      </w:r>
      <w:r>
        <w:br/>
      </w:r>
      <w:r>
        <w:br/>
      </w:r>
      <w:r>
        <w:t xml:space="preserve">E. S. Harper, B. Watersand S. C. Glotzer, “Hierarchical</w:t>
      </w:r>
      <w:r>
        <w:t xml:space="preserve"> </w:t>
      </w:r>
      <w:r>
        <w:t xml:space="preserve">self-assembly of hard cube derivatives”,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15,</w:t>
      </w:r>
      <w:r>
        <w:t xml:space="preserve"> </w:t>
      </w:r>
      <w:r>
        <w:t xml:space="preserve">no. 18. Royal Society of Chemistry (RSC), pp. 3733–3739, 2019. doi:</w:t>
      </w:r>
      <w:r>
        <w:t xml:space="preserve"> </w:t>
      </w:r>
      <w:r>
        <w:t xml:space="preserve">10.1039/c8sm02619j.</w:t>
      </w:r>
      <w:r>
        <w:br/>
      </w:r>
      <w:r>
        <w:br/>
      </w:r>
      <w:r>
        <w:t xml:space="preserve">L. C. Hsiao, “Metastable orientational</w:t>
      </w:r>
      <w:r>
        <w:t xml:space="preserve"> </w:t>
      </w:r>
      <w:r>
        <w:t xml:space="preserve">order of colloidal discoids”,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</w:t>
      </w:r>
      <w:r>
        <w:t xml:space="preserve"> </w:t>
      </w:r>
      <w:r>
        <w:t xml:space="preserve">1. Springer Science and Business Media LLC, Oct. 07, 2015. doi:</w:t>
      </w:r>
      <w:r>
        <w:t xml:space="preserve"> </w:t>
      </w:r>
      <w:r>
        <w:t xml:space="preserve">10.1038/ncomms9507.</w:t>
      </w:r>
      <w:r>
        <w:br/>
      </w:r>
      <w:r>
        <w:br/>
      </w:r>
      <w:r>
        <w:t xml:space="preserve">A. S. Karas, J. Dshemuchadse, G. van</w:t>
      </w:r>
      <w:r>
        <w:t xml:space="preserve"> </w:t>
      </w:r>
      <w:r>
        <w:t xml:space="preserve">Andersand S. C. Glotzer, “Phase behavior and design rules for plastic</w:t>
      </w:r>
      <w:r>
        <w:t xml:space="preserve"> </w:t>
      </w:r>
      <w:r>
        <w:t xml:space="preserve">colloidal crystals of hard polyhedra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consideration of</w:t>
      </w:r>
      <w:r>
        <w:t xml:space="preserve"> </w:t>
      </w:r>
      <w:r>
        <w:t xml:space="preserve">directional entropic forces”,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15, no. 27. Royal</w:t>
      </w:r>
      <w:r>
        <w:t xml:space="preserve"> </w:t>
      </w:r>
      <w:r>
        <w:t xml:space="preserve">Society of Chemistry (RSC), pp. 5380–5389, 2019. doi:</w:t>
      </w:r>
      <w:r>
        <w:t xml:space="preserve"> </w:t>
      </w:r>
      <w:r>
        <w:t xml:space="preserve">10.1039/c8sm02643b.</w:t>
      </w:r>
      <w:r>
        <w:br/>
      </w:r>
      <w:r>
        <w:br/>
      </w:r>
      <w:r>
        <w:t xml:space="preserve">A. S. Karas, J. Glaserand S. C. Glotzer,</w:t>
      </w:r>
      <w:r>
        <w:t xml:space="preserve"> </w:t>
      </w:r>
      <w:r>
        <w:t xml:space="preserve">“Using depletion to control colloidal crystal assemblies of hard</w:t>
      </w:r>
      <w:r>
        <w:t xml:space="preserve"> </w:t>
      </w:r>
      <w:r>
        <w:t xml:space="preserve">cuboctahedra”,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12, no. 23. Royal Society of</w:t>
      </w:r>
      <w:r>
        <w:t xml:space="preserve"> </w:t>
      </w:r>
      <w:r>
        <w:t xml:space="preserve">Chemistry (RSC), pp. 5199–5204, 2016. doi: 10.1039/c6sm00620e.</w:t>
      </w:r>
      <w:r>
        <w:br/>
      </w:r>
      <w:r>
        <w:br/>
      </w:r>
      <w:r>
        <w:t xml:space="preserve">S. Lee, E. G. Teich, M. Engeland S. C. Glotzer, “Entropic colloidal</w:t>
      </w:r>
      <w:r>
        <w:t xml:space="preserve"> </w:t>
      </w:r>
      <w:r>
        <w:t xml:space="preserve">crystallization pathways via fluid–fluid transitions and</w:t>
      </w:r>
      <w:r>
        <w:t xml:space="preserve"> </w:t>
      </w:r>
      <w:r>
        <w:t xml:space="preserve">multidimensional prenucleation motifs”,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116, no. 30. Proceedings of the National</w:t>
      </w:r>
      <w:r>
        <w:t xml:space="preserve"> </w:t>
      </w:r>
      <w:r>
        <w:t xml:space="preserve">Academy of Sciences, pp. 14843–14851, Jul. 08, 2019. doi:</w:t>
      </w:r>
      <w:r>
        <w:t xml:space="preserve"> </w:t>
      </w:r>
      <w:r>
        <w:t xml:space="preserve">10.1073/pnas.1905929116.</w:t>
      </w:r>
      <w:r>
        <w:br/>
      </w:r>
      <w:r>
        <w:br/>
      </w:r>
      <w:r>
        <w:t xml:space="preserve">R. S. Newman, S. Nola, J.</w:t>
      </w:r>
      <w:r>
        <w:t xml:space="preserve"> </w:t>
      </w:r>
      <w:r>
        <w:t xml:space="preserve">Dshemuchadseand S. C. Glotzer, “Shape-controlled crystallisation</w:t>
      </w:r>
      <w:r>
        <w:t xml:space="preserve"> </w:t>
      </w:r>
      <w:r>
        <w:t xml:space="preserve">pathways in dense fluids of</w:t>
      </w:r>
      <w:r>
        <w:t xml:space="preserve"> </w:t>
      </w:r>
      <w:r>
        <w:rPr>
          <w:iCs/>
          <w:i/>
        </w:rPr>
        <w:t xml:space="preserve">ccp</w:t>
      </w:r>
      <w:r>
        <w:t xml:space="preserve">-forming hard polyhedra”,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 vol. 117, no. 23–24. Informa UK Limited,</w:t>
      </w:r>
      <w:r>
        <w:t xml:space="preserve"> </w:t>
      </w:r>
      <w:r>
        <w:t xml:space="preserve">pp. 3819–3826, Sep. 24, 2019. doi: 10.1080/00268976.2019.1668574.</w:t>
      </w:r>
      <w:r>
        <w:br/>
      </w:r>
      <w:r>
        <w:br/>
      </w:r>
      <w:r>
        <w:t xml:space="preserve">J. S. Oh, S. Lee, S. C. Glotzer, G.-R. Yiand D. J. Pine, “Colloidal</w:t>
      </w:r>
      <w:r>
        <w:t xml:space="preserve"> </w:t>
      </w:r>
      <w:r>
        <w:t xml:space="preserve">fibers and rings by cooperative assembly”,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10, no. 1. Springer Science and Business Media LLC, Sep. 02, 2019.</w:t>
      </w:r>
      <w:r>
        <w:t xml:space="preserve"> </w:t>
      </w:r>
      <w:r>
        <w:t xml:space="preserve">doi: 10.1038/s41467-019-11915-1.</w:t>
      </w:r>
      <w:r>
        <w:br/>
      </w:r>
      <w:r>
        <w:br/>
      </w:r>
      <w:r>
        <w:t xml:space="preserve">E. G. Teich, G. van Anders,</w:t>
      </w:r>
      <w:r>
        <w:t xml:space="preserve"> </w:t>
      </w:r>
      <w:r>
        <w:t xml:space="preserve">D. Klotsa, J. Dshemuchadseand S. C. Glotzer, “Clusters of polyhedra in</w:t>
      </w:r>
      <w:r>
        <w:t xml:space="preserve"> </w:t>
      </w:r>
      <w:r>
        <w:t xml:space="preserve">spherical confinement”,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6. Proceedings of the National Academy of</w:t>
      </w:r>
      <w:r>
        <w:t xml:space="preserve"> </w:t>
      </w:r>
      <w:r>
        <w:t xml:space="preserve">Sciences, Jan. 25, 2016. doi: 10.1073/pnas.1524875113.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VanSaders and S. C. Glotzer, “Designing active particles for colloidal</w:t>
      </w:r>
      <w:r>
        <w:t xml:space="preserve"> </w:t>
      </w:r>
      <w:r>
        <w:t xml:space="preserve">microstructure manipulation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strain field alchemy”,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15, no. 30. Royal Society of Chemistry (RSC),</w:t>
      </w:r>
      <w:r>
        <w:t xml:space="preserve"> </w:t>
      </w:r>
      <w:r>
        <w:t xml:space="preserve">pp. 6086–6096, 2019. doi: 10.1039/c9sm00896a.</w:t>
      </w:r>
      <w:r>
        <w:br/>
      </w:r>
      <w:r>
        <w:br/>
      </w:r>
      <w:r>
        <w:t xml:space="preserve">B. VanSaders</w:t>
      </w:r>
      <w:r>
        <w:t xml:space="preserve"> </w:t>
      </w:r>
      <w:r>
        <w:t xml:space="preserve">and S. C. Glotzer, “Pinning dislocations in colloidal crystals with</w:t>
      </w:r>
      <w:r>
        <w:t xml:space="preserve"> </w:t>
      </w:r>
      <w:r>
        <w:t xml:space="preserve">active particles that seek stacking faults”,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16, no. 17. Royal Society of Chemistry (RSC), pp. 4182–4191, 2020.</w:t>
      </w:r>
      <w:r>
        <w:t xml:space="preserve"> </w:t>
      </w:r>
      <w:r>
        <w:t xml:space="preserve">doi: 10.1039/c9sm02514f.</w:t>
      </w:r>
      <w:r>
        <w:br/>
      </w:r>
      <w:r>
        <w:br/>
      </w:r>
      <w:r>
        <w:t xml:space="preserve">D. Filonowich, M. Luna, T. Quinnand</w:t>
      </w:r>
      <w:r>
        <w:t xml:space="preserve"> </w:t>
      </w:r>
      <w:r>
        <w:t xml:space="preserve">P. Choudhury, “Electronic Descriptor of Single Metal-Oxo Species on</w:t>
      </w:r>
      <w:r>
        <w:t xml:space="preserve"> </w:t>
      </w:r>
      <w:r>
        <w:t xml:space="preserve">Phthalocyanine- and Porphyrin-Functionalized Graphene toward Methane</w:t>
      </w:r>
      <w:r>
        <w:t xml:space="preserve"> </w:t>
      </w:r>
      <w:r>
        <w:t xml:space="preserve">Activation Process”,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124, no. 8. American Chemical Society (ACS), pp. 4502–4510,</w:t>
      </w:r>
      <w:r>
        <w:t xml:space="preserve"> </w:t>
      </w:r>
      <w:r>
        <w:t xml:space="preserve">Jan. 29, 2020. doi: 10.1021/acs.jpcc.9b08697.</w:t>
      </w:r>
      <w:r>
        <w:br/>
      </w:r>
      <w:r>
        <w:br/>
      </w:r>
      <w:r>
        <w:t xml:space="preserve">J. H. Park,</w:t>
      </w:r>
      <w:r>
        <w:t xml:space="preserve"> </w:t>
      </w:r>
      <w:r>
        <w:t xml:space="preserve">“</w:t>
      </w:r>
      <w:r>
        <w:rPr>
          <w:iCs/>
          <w:i/>
        </w:rPr>
        <w:t xml:space="preserve">In Situ</w:t>
      </w:r>
      <w:r>
        <w:t xml:space="preserve"> </w:t>
      </w:r>
      <w:r>
        <w:t xml:space="preserve">Observation of Initial Stage in Dielectric Growth and</w:t>
      </w:r>
      <w:r>
        <w:t xml:space="preserve"> </w:t>
      </w:r>
      <w:r>
        <w:t xml:space="preserve">Deposition of Ultrahigh Nucleation Density Dielectric on Two-Dimensional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10. American Chemical</w:t>
      </w:r>
      <w:r>
        <w:t xml:space="preserve"> </w:t>
      </w:r>
      <w:r>
        <w:t xml:space="preserve">Society (ACS), pp. 6626–6633, Sep. 28, 2015. doi:</w:t>
      </w:r>
      <w:r>
        <w:t xml:space="preserve"> </w:t>
      </w:r>
      <w:r>
        <w:t xml:space="preserve">10.1021/acs.nanolett.5b02429.</w:t>
      </w:r>
      <w:r>
        <w:br/>
      </w:r>
      <w:r>
        <w:br/>
      </w:r>
      <w:r>
        <w:t xml:space="preserve">T. Quinn and P. Choudhury,</w:t>
      </w:r>
      <w:r>
        <w:t xml:space="preserve"> </w:t>
      </w:r>
      <w:r>
        <w:t xml:space="preserve">“Direct oxidation of methane to methanol on single-site copper-oxo</w:t>
      </w:r>
      <w:r>
        <w:t xml:space="preserve"> </w:t>
      </w:r>
      <w:r>
        <w:t xml:space="preserve">species of copper porphyrin functionalized graphene: A DFT study”,</w:t>
      </w:r>
      <w:r>
        <w:t xml:space="preserve"> </w:t>
      </w:r>
      <w:r>
        <w:rPr>
          <w:iCs/>
          <w:i/>
        </w:rPr>
        <w:t xml:space="preserve">Molecular Catalysis</w:t>
      </w:r>
      <w:r>
        <w:t xml:space="preserve">, vol. 431. Elsevier BV, pp. 9–14, Apr. 2017.</w:t>
      </w:r>
      <w:r>
        <w:t xml:space="preserve"> </w:t>
      </w:r>
      <w:r>
        <w:t xml:space="preserve">doi: 10.1016/j.mcat.2017.01.018.</w:t>
      </w:r>
      <w:r>
        <w:br/>
      </w:r>
      <w:r>
        <w:br/>
      </w:r>
      <w:r>
        <w:t xml:space="preserve">C. Stephenson, M.</w:t>
      </w:r>
      <w:r>
        <w:t xml:space="preserve"> </w:t>
      </w:r>
      <w:r>
        <w:t xml:space="preserve">Gillett-Kunnath, W. O’Brien, R. Kudrawiecand M. Wistey, “Gas Source</w:t>
      </w:r>
      <w:r>
        <w:t xml:space="preserve"> </w:t>
      </w:r>
      <w:r>
        <w:t xml:space="preserve">Techniques for Molecular Beam Epitaxy of Highly Mismatched Ge Alloys”,</w:t>
      </w:r>
      <w:r>
        <w:t xml:space="preserve"> </w:t>
      </w:r>
      <w:r>
        <w:rPr>
          <w:iCs/>
          <w:i/>
        </w:rPr>
        <w:t xml:space="preserve">Crystals</w:t>
      </w:r>
      <w:r>
        <w:t xml:space="preserve">, vol. 6, no. 12. MDPI AG, p. 159, Dec. 02, 2016. doi:</w:t>
      </w:r>
      <w:r>
        <w:t xml:space="preserve"> </w:t>
      </w:r>
      <w:r>
        <w:t xml:space="preserve">10.3390/cryst6120159.</w:t>
      </w:r>
      <w:r>
        <w:br/>
      </w:r>
      <w:r>
        <w:br/>
      </w:r>
      <w:r>
        <w:t xml:space="preserve">C. A. Stephenson, W. A. O’brien, M. Qi,</w:t>
      </w:r>
      <w:r>
        <w:t xml:space="preserve"> </w:t>
      </w:r>
      <w:r>
        <w:t xml:space="preserve">M. Penninger, W. F. Schneiderand M. A. Wistey, “Band Anticrossing in</w:t>
      </w:r>
      <w:r>
        <w:t xml:space="preserve"> </w:t>
      </w:r>
      <w:r>
        <w:t xml:space="preserve">Dilute Germanium Carbides Using Hybrid Density Functionals”,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Electronic Materials</w:t>
      </w:r>
      <w:r>
        <w:t xml:space="preserve">, vol. 45, no. 4. Springer Science and</w:t>
      </w:r>
      <w:r>
        <w:t xml:space="preserve"> </w:t>
      </w:r>
      <w:r>
        <w:t xml:space="preserve">Business Media LLC, pp. 2121–2126, Dec. 30, 2015. doi:</w:t>
      </w:r>
      <w:r>
        <w:t xml:space="preserve"> </w:t>
      </w:r>
      <w:r>
        <w:t xml:space="preserve">10.1007/s11664-015-4300-9.</w:t>
      </w:r>
      <w:r>
        <w:br/>
      </w:r>
      <w:r>
        <w:br/>
      </w:r>
      <w:r>
        <w:t xml:space="preserve">B. Ozdemir and V. Barone,</w:t>
      </w:r>
      <w:r>
        <w:t xml:space="preserve"> </w:t>
      </w:r>
      <w:r>
        <w:t xml:space="preserve">“Structural and electronic properties of crystalline graphite-like BC3”,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109. Elsevier BV,</w:t>
      </w:r>
      <w:r>
        <w:t xml:space="preserve"> </w:t>
      </w:r>
      <w:r>
        <w:t xml:space="preserve">pp. 248–252, Nov. 2015. doi: 10.1016/j.commatsci.2015.07.009.</w:t>
      </w:r>
      <w:r>
        <w:br/>
      </w:r>
      <w:r>
        <w:br/>
      </w:r>
      <w:r>
        <w:t xml:space="preserve">X. Ren, “Atom Probe Tomography Analysis of Ag Doping in 2D Layered</w:t>
      </w:r>
      <w:r>
        <w:t xml:space="preserve"> </w:t>
      </w:r>
      <w:r>
        <w:t xml:space="preserve">Material (PbSe)</w:t>
      </w:r>
      <w:r>
        <w:rPr>
          <w:vertAlign w:val="subscript"/>
        </w:rPr>
        <w:t xml:space="preserve">5</w:t>
      </w:r>
      <w:r>
        <w:t xml:space="preserve">(Bi</w:t>
      </w:r>
      <w:r>
        <w:rPr>
          <w:vertAlign w:val="subscript"/>
        </w:rPr>
        <w:t xml:space="preserve">2</w:t>
      </w:r>
      <w:r>
        <w:t xml:space="preserve">Se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10. American Chemical Society (ACS),</w:t>
      </w:r>
      <w:r>
        <w:t xml:space="preserve"> </w:t>
      </w:r>
      <w:r>
        <w:t xml:space="preserve">pp. 6064–6069, Sep. 09, 2016. doi: 10.1021/acs.nanolett.6b02104.</w:t>
      </w:r>
      <w:r>
        <w:br/>
      </w:r>
      <w:r>
        <w:br/>
      </w:r>
      <w:r>
        <w:t xml:space="preserve">Z. Li, K. A. Fichthornand S. T. Milner, “Surfactant Binding to</w:t>
      </w:r>
      <w:r>
        <w:t xml:space="preserve"> </w:t>
      </w:r>
      <w:r>
        <w:t xml:space="preserve">Polymer–Water Interfaces in Atomistic Simulations”,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32, no. 30. American Chemical Society (ACS), pp. 7519–7529,</w:t>
      </w:r>
      <w:r>
        <w:t xml:space="preserve"> </w:t>
      </w:r>
      <w:r>
        <w:t xml:space="preserve">Jul. 22, 2016. doi: 10.1021/acs.langmuir.6b01393.</w:t>
      </w:r>
      <w:r>
        <w:br/>
      </w:r>
      <w:r>
        <w:br/>
      </w:r>
      <w:r>
        <w:t xml:space="preserve">A. Shavit</w:t>
      </w:r>
      <w:r>
        <w:t xml:space="preserve"> </w:t>
      </w:r>
      <w:r>
        <w:t xml:space="preserve">and R. A. Riggleman, “The dynamics of unentangled polymers during</w:t>
      </w:r>
      <w:r>
        <w:t xml:space="preserve"> </w:t>
      </w:r>
      <w:r>
        <w:t xml:space="preserve">capillary rise infiltration into a nanoparticle packing”,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11, no. 42. Royal Society of Chemistry (RSC),</w:t>
      </w:r>
      <w:r>
        <w:t xml:space="preserve"> </w:t>
      </w:r>
      <w:r>
        <w:t xml:space="preserve">pp. 8285–8295, 2015. doi: 10.1039/c5sm01866h.</w:t>
      </w:r>
      <w:r>
        <w:br/>
      </w:r>
      <w:r>
        <w:br/>
      </w:r>
      <w:r>
        <w:t xml:space="preserve">R. Beams,</w:t>
      </w:r>
      <w:r>
        <w:t xml:space="preserve"> </w:t>
      </w:r>
      <w:r>
        <w:t xml:space="preserve">“Characterization of Few-Layer 1T′ MoTe</w:t>
      </w:r>
      <w:r>
        <w:rPr>
          <w:vertAlign w:val="subscript"/>
        </w:rPr>
        <w:t xml:space="preserve">2</w:t>
      </w:r>
      <w:r>
        <w:t xml:space="preserve"> </w:t>
      </w:r>
      <w:r>
        <w:t xml:space="preserve">by</w:t>
      </w:r>
      <w:r>
        <w:t xml:space="preserve"> </w:t>
      </w:r>
      <w:r>
        <w:t xml:space="preserve">Polarization-Resolved Second Harmonic Generation and Raman Scattering”,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10. American Chemical Society (ACS),</w:t>
      </w:r>
      <w:r>
        <w:t xml:space="preserve"> </w:t>
      </w:r>
      <w:r>
        <w:t xml:space="preserve">pp. 9626–9636, Oct. 13, 2016. doi: 10.1021/acsnano.6b05127.</w:t>
      </w:r>
      <w:r>
        <w:br/>
      </w:r>
      <w:r>
        <w:br/>
      </w:r>
      <w:r>
        <w:t xml:space="preserve">M. R. Hasan, “An Antimony Selenide Molecular Ink for Flexible</w:t>
      </w:r>
      <w:r>
        <w:t xml:space="preserve"> </w:t>
      </w:r>
      <w:r>
        <w:t xml:space="preserve">Broadband Photodetectors”,</w:t>
      </w:r>
      <w:r>
        <w:t xml:space="preserve"> </w:t>
      </w:r>
      <w:r>
        <w:rPr>
          <w:iCs/>
          <w:i/>
        </w:rPr>
        <w:t xml:space="preserve">Advanced Electronic Materials</w:t>
      </w:r>
      <w:r>
        <w:t xml:space="preserve">, vol. 2,</w:t>
      </w:r>
      <w:r>
        <w:t xml:space="preserve"> </w:t>
      </w:r>
      <w:r>
        <w:t xml:space="preserve">no. 9. Wiley, p. 1600182, Aug. 03, 2016. doi: 10.1002/aelm.201600182.</w:t>
      </w:r>
      <w:r>
        <w:br/>
      </w:r>
      <w:r>
        <w:br/>
      </w:r>
      <w:r>
        <w:t xml:space="preserve">K. Mathew, “MPInterfaces: A Materials Project based Python</w:t>
      </w:r>
      <w:r>
        <w:t xml:space="preserve"> </w:t>
      </w:r>
      <w:r>
        <w:t xml:space="preserve">tool for high-throughput computational screening of interfacial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122. Elsevier BV,</w:t>
      </w:r>
      <w:r>
        <w:t xml:space="preserve"> </w:t>
      </w:r>
      <w:r>
        <w:t xml:space="preserve">pp. 183–190, Sep. 2016. doi: 10.1016/j.commatsci.2016.05.020.</w:t>
      </w:r>
      <w:r>
        <w:br/>
      </w:r>
      <w:r>
        <w:br/>
      </w:r>
      <w:r>
        <w:t xml:space="preserve">S. M. Oliver, “The structural phases and vibrational properties of</w:t>
      </w:r>
      <w:r>
        <w:t xml:space="preserve"> </w:t>
      </w:r>
      <w:r>
        <w:t xml:space="preserve">Mo</w:t>
      </w:r>
      <w:r>
        <w:t xml:space="preserve"> </w:t>
      </w:r>
      <w:r>
        <w:rPr>
          <w:vertAlign w:val="subscript"/>
        </w:rPr>
        <w:t xml:space="preserve">1−x</w:t>
      </w:r>
      <w:r>
        <w:t xml:space="preserve"> </w:t>
      </w:r>
      <w:r>
        <w:t xml:space="preserve">W</w:t>
      </w:r>
      <w:r>
        <w:t xml:space="preserve"> </w:t>
      </w:r>
      <w:r>
        <w:rPr>
          <w:vertAlign w:val="subscript"/>
        </w:rPr>
        <w:t xml:space="preserve">x</w:t>
      </w:r>
      <w:r>
        <w:t xml:space="preserve"> </w:t>
      </w:r>
      <w:r>
        <w:t xml:space="preserve">Te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2D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4, no. 4. IOP Publishing, p. 045008, Aug. 31, 2017.</w:t>
      </w:r>
      <w:r>
        <w:t xml:space="preserve"> </w:t>
      </w:r>
      <w:r>
        <w:t xml:space="preserve">doi: 10.1088/2053-1583/aa7a32.</w:t>
      </w:r>
      <w:r>
        <w:br/>
      </w:r>
      <w:r>
        <w:br/>
      </w:r>
      <w:r>
        <w:t xml:space="preserve">A. Shinde, “Discovery of</w:t>
      </w:r>
      <w:r>
        <w:t xml:space="preserve"> </w:t>
      </w:r>
      <w:r>
        <w:t xml:space="preserve">Manganese-Based Solar Fuel Photoanodes via Integration of Electronic</w:t>
      </w:r>
      <w:r>
        <w:t xml:space="preserve"> </w:t>
      </w:r>
      <w:r>
        <w:t xml:space="preserve">Structure Calculations, Pourbaix Stability Modeling, and High-Throughput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2, no. 10. American</w:t>
      </w:r>
      <w:r>
        <w:t xml:space="preserve"> </w:t>
      </w:r>
      <w:r>
        <w:t xml:space="preserve">Chemical Society (ACS), pp. 2307–2312, Sep. 12, 2017. doi:</w:t>
      </w:r>
      <w:r>
        <w:t xml:space="preserve"> </w:t>
      </w:r>
      <w:r>
        <w:t xml:space="preserve">10.1021/acsenergylett.7b00607.</w:t>
      </w:r>
      <w:r>
        <w:br/>
      </w:r>
      <w:r>
        <w:br/>
      </w:r>
      <w:r>
        <w:t xml:space="preserve">A. K. Singh, J. H. Montoya, J.</w:t>
      </w:r>
      <w:r>
        <w:t xml:space="preserve"> </w:t>
      </w:r>
      <w:r>
        <w:t xml:space="preserve">M. Gregoireand K. A. Persson, “Robust and synthesizable photocatalysts</w:t>
      </w:r>
      <w:r>
        <w:t xml:space="preserve"> </w:t>
      </w:r>
      <w:r>
        <w:t xml:space="preserve">for CO2 reduction: a data-driven materials discovery”,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Jan. 25, 2019. doi: 10.1038/s41467-019-08356-1.</w:t>
      </w:r>
      <w:r>
        <w:br/>
      </w:r>
      <w:r>
        <w:br/>
      </w:r>
      <w:r>
        <w:t xml:space="preserve">A. K.</w:t>
      </w:r>
      <w:r>
        <w:t xml:space="preserve"> </w:t>
      </w:r>
      <w:r>
        <w:t xml:space="preserve">Singh, “Electrochemical Stability of Metastable Materials”,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29, no. 23. American Chemical Society (ACS),</w:t>
      </w:r>
      <w:r>
        <w:t xml:space="preserve"> </w:t>
      </w:r>
      <w:r>
        <w:t xml:space="preserve">pp. 10159–10167, Nov. 17, 2017. doi: 10.1021/acs.chemmater.7b03980.</w:t>
      </w:r>
      <w:r>
        <w:br/>
      </w:r>
      <w:r>
        <w:br/>
      </w:r>
      <w:r>
        <w:t xml:space="preserve">G. Ceder, G. Hautier, A. Jainand S. P. Ong, “Recharging</w:t>
      </w:r>
      <w:r>
        <w:t xml:space="preserve"> </w:t>
      </w:r>
      <w:r>
        <w:t xml:space="preserve">lithium battery research with first-principles methods”,</w:t>
      </w:r>
      <w:r>
        <w:t xml:space="preserve"> </w:t>
      </w:r>
      <w:r>
        <w:rPr>
          <w:iCs/>
          <w:i/>
        </w:rPr>
        <w:t xml:space="preserve">MRS</w:t>
      </w:r>
      <w:r>
        <w:rPr>
          <w:iCs/>
          <w:i/>
        </w:rPr>
        <w:t xml:space="preserve"> </w:t>
      </w:r>
      <w:r>
        <w:rPr>
          <w:iCs/>
          <w:i/>
        </w:rPr>
        <w:t xml:space="preserve">Bulletin</w:t>
      </w:r>
      <w:r>
        <w:t xml:space="preserve">, vol. 36, no. 3. Springer Science and Business Media LLC,</w:t>
      </w:r>
      <w:r>
        <w:t xml:space="preserve"> </w:t>
      </w:r>
      <w:r>
        <w:t xml:space="preserve">pp. 185–191, Mar. 2011. doi: 10.1557/mrs.2011.31.</w:t>
      </w:r>
      <w:r>
        <w:br/>
      </w:r>
      <w:r>
        <w:br/>
      </w:r>
      <w:r>
        <w:t xml:space="preserve">C. Chen, Z.</w:t>
      </w:r>
      <w:r>
        <w:t xml:space="preserve"> </w:t>
      </w:r>
      <w:r>
        <w:t xml:space="preserve">Deng, R. Tran, H. Tang, I.-H. Chuand S. P. Ong, “Accurate force field</w:t>
      </w:r>
      <w:r>
        <w:t xml:space="preserve"> </w:t>
      </w:r>
      <w:r>
        <w:t xml:space="preserve">for molybdenum by machine learning large materials data”,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Materials</w:t>
      </w:r>
      <w:r>
        <w:t xml:space="preserve">, vol. 1, no. 4. American Physical Society (APS),</w:t>
      </w:r>
      <w:r>
        <w:t xml:space="preserve"> </w:t>
      </w:r>
      <w:r>
        <w:t xml:space="preserve">Sep. 15, 2017. doi: 10.1103/physrevmaterials.1.043603.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Chen, W. Ye, Y. Zuo, C. Zhengand S. P. Ong, “Graph Networks as a</w:t>
      </w:r>
      <w:r>
        <w:t xml:space="preserve"> </w:t>
      </w:r>
      <w:r>
        <w:t xml:space="preserve">Universal Machine Learning Framework for Molecules and Crystals”,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9. American Chemical Society</w:t>
      </w:r>
      <w:r>
        <w:t xml:space="preserve"> </w:t>
      </w:r>
      <w:r>
        <w:t xml:space="preserve">(ACS), pp. 3564–3572, Apr. 10, 2019. doi: 10.1021/acs.chemmater.9b01294.</w:t>
      </w:r>
      <w:r>
        <w:br/>
      </w:r>
      <w:r>
        <w:br/>
      </w:r>
      <w:r>
        <w:t xml:space="preserve">L. Cheng, “Accelerating Electrolyte Discovery for Energy</w:t>
      </w:r>
      <w:r>
        <w:t xml:space="preserve"> </w:t>
      </w:r>
      <w:r>
        <w:t xml:space="preserve">Storage with High-Throughput Screening”,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6, no. 2. American Chemical Society (ACS),</w:t>
      </w:r>
      <w:r>
        <w:t xml:space="preserve"> </w:t>
      </w:r>
      <w:r>
        <w:t xml:space="preserve">pp. 283–291, Jan. 06, 2015. doi: 10.1021/jz502319n.</w:t>
      </w:r>
      <w:r>
        <w:br/>
      </w:r>
      <w:r>
        <w:br/>
      </w:r>
      <w:r>
        <w:t xml:space="preserve">V. L.</w:t>
      </w:r>
      <w:r>
        <w:t xml:space="preserve"> </w:t>
      </w:r>
      <w:r>
        <w:t xml:space="preserve">Chevrier, G. Hautier, S. P. Ong, R. E. Doeand G. Ceder,</w:t>
      </w:r>
      <w:r>
        <w:t xml:space="preserve"> </w:t>
      </w:r>
      <w:r>
        <w:t xml:space="preserve">“First-principles study of iron oxyfluorides and lithiation of FeOF”,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9. American Physical Society</w:t>
      </w:r>
      <w:r>
        <w:t xml:space="preserve"> </w:t>
      </w:r>
      <w:r>
        <w:t xml:space="preserve">(APS), Mar. 29, 2013. doi: 10.1103/physrevb.87.094118.</w:t>
      </w:r>
      <w:r>
        <w:br/>
      </w:r>
      <w:r>
        <w:br/>
      </w:r>
      <w:r>
        <w:t xml:space="preserve">V. L.</w:t>
      </w:r>
      <w:r>
        <w:t xml:space="preserve"> </w:t>
      </w:r>
      <w:r>
        <w:t xml:space="preserve">Chevrier, S. P. Ong, R. Armiento, M. K. Y. Chanand G. Ceder, “Hybrid</w:t>
      </w:r>
      <w:r>
        <w:t xml:space="preserve"> </w:t>
      </w:r>
      <w:r>
        <w:t xml:space="preserve">density functional calculations of redox potentials and formation</w:t>
      </w:r>
      <w:r>
        <w:t xml:space="preserve"> </w:t>
      </w:r>
      <w:r>
        <w:t xml:space="preserve">energies of transition metal compounds”,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82, no. 7. American Physical Society (APS), Aug. 12, 2010. doi:</w:t>
      </w:r>
      <w:r>
        <w:t xml:space="preserve"> </w:t>
      </w:r>
      <w:r>
        <w:t xml:space="preserve">10.1103/physrevb.82.075122.</w:t>
      </w:r>
      <w:r>
        <w:br/>
      </w:r>
      <w:r>
        <w:br/>
      </w:r>
      <w:r>
        <w:t xml:space="preserve">I.-H. Chu, “Room-Temperature</w:t>
      </w:r>
      <w:r>
        <w:t xml:space="preserve"> </w:t>
      </w:r>
      <w:r>
        <w:t xml:space="preserve">All-solid-state Rechargeable Sodium-ion Batteries with a Cl-doped Na3PS4</w:t>
      </w:r>
      <w:r>
        <w:t xml:space="preserve"> </w:t>
      </w:r>
      <w:r>
        <w:t xml:space="preserve">Superionic Conductor”,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Sep. 20, 2016. doi:</w:t>
      </w:r>
      <w:r>
        <w:t xml:space="preserve"> </w:t>
      </w:r>
      <w:r>
        <w:t xml:space="preserve">10.1038/srep33733.</w:t>
      </w:r>
      <w:r>
        <w:br/>
      </w:r>
      <w:r>
        <w:br/>
      </w:r>
      <w:r>
        <w:t xml:space="preserve">I.-H. Chu, “Insights into the Performance</w:t>
      </w:r>
      <w:r>
        <w:t xml:space="preserve"> </w:t>
      </w:r>
      <w:r>
        <w:t xml:space="preserve">Limits of the Li</w:t>
      </w:r>
      <w:r>
        <w:rPr>
          <w:vertAlign w:val="subscript"/>
        </w:rPr>
        <w:t xml:space="preserve">7</w:t>
      </w:r>
      <w:r>
        <w:t xml:space="preserve">P</w:t>
      </w:r>
      <w:r>
        <w:rPr>
          <w:vertAlign w:val="subscript"/>
        </w:rPr>
        <w:t xml:space="preserve">3</w:t>
      </w:r>
      <w:r>
        <w:t xml:space="preserve">S</w:t>
      </w:r>
      <w:r>
        <w:rPr>
          <w:vertAlign w:val="subscript"/>
        </w:rPr>
        <w:t xml:space="preserve">11</w:t>
      </w:r>
      <w:r>
        <w:t xml:space="preserve">Superionic</w:t>
      </w:r>
      <w:r>
        <w:t xml:space="preserve"> </w:t>
      </w:r>
      <w:r>
        <w:t xml:space="preserve">Conductor: A Combined First-Principles and Experimental Study”,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8, no. 12. American</w:t>
      </w:r>
      <w:r>
        <w:t xml:space="preserve"> </w:t>
      </w:r>
      <w:r>
        <w:t xml:space="preserve">Chemical Society (ACS), pp. 7843–7853, Mar. 17, 2016. doi:</w:t>
      </w:r>
      <w:r>
        <w:t xml:space="preserve"> </w:t>
      </w:r>
      <w:r>
        <w:t xml:space="preserve">10.1021/acsami.6b00833.</w:t>
      </w:r>
      <w:r>
        <w:br/>
      </w:r>
      <w:r>
        <w:br/>
      </w:r>
      <w:r>
        <w:t xml:space="preserve">I.-H. Chu, M. Zhang, S. P. Ongand Y.</w:t>
      </w:r>
      <w:r>
        <w:t xml:space="preserve"> </w:t>
      </w:r>
      <w:r>
        <w:t xml:space="preserve">S. Meng, “Battery Electrodes, Electrolytes, and Their Interfaces”,</w:t>
      </w:r>
      <w:r>
        <w:t xml:space="preserve"> </w:t>
      </w:r>
      <w:r>
        <w:rPr>
          <w:iCs/>
          <w:i/>
        </w:rPr>
        <w:t xml:space="preserve">Handbook of Materials Modeling</w:t>
      </w:r>
      <w:r>
        <w:t xml:space="preserve">. Springer International</w:t>
      </w:r>
      <w:r>
        <w:t xml:space="preserve"> </w:t>
      </w:r>
      <w:r>
        <w:t xml:space="preserve">Publishing, pp. 1–24, 2018. doi: 10.1007/978-3-319-50257-1_96-1.</w:t>
      </w:r>
      <w:r>
        <w:br/>
      </w:r>
      <w:r>
        <w:br/>
      </w:r>
      <w:r>
        <w:t xml:space="preserve">Z. Deng, C. Chen, X.-G. Liand S. P. Ong, “An electrostatic spectral</w:t>
      </w:r>
      <w:r>
        <w:t xml:space="preserve"> </w:t>
      </w:r>
      <w:r>
        <w:t xml:space="preserve">neighbor analysis potential for lithium nitride”,</w:t>
      </w:r>
      <w:r>
        <w:t xml:space="preserve"> </w:t>
      </w:r>
      <w:r>
        <w:rPr>
          <w:iCs/>
          <w:i/>
        </w:rPr>
        <w:t xml:space="preserve">npj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5, no. 1. Springer Science and Business Media LLC,</w:t>
      </w:r>
      <w:r>
        <w:t xml:space="preserve"> </w:t>
      </w:r>
      <w:r>
        <w:t xml:space="preserve">Jul. 16, 2019. doi: 10.1038/s41524-019-0212-1.</w:t>
      </w:r>
      <w:r>
        <w:br/>
      </w:r>
      <w:r>
        <w:br/>
      </w:r>
      <w:r>
        <w:t xml:space="preserve">Z. Deng, Y.</w:t>
      </w:r>
      <w:r>
        <w:t xml:space="preserve"> </w:t>
      </w:r>
      <w:r>
        <w:t xml:space="preserve">Moand S. P. Ong, “Computational studies of solid-state alkali conduction</w:t>
      </w:r>
      <w:r>
        <w:t xml:space="preserve"> </w:t>
      </w:r>
      <w:r>
        <w:t xml:space="preserve">in rechargeable alkali-ion batteries”,</w:t>
      </w:r>
      <w:r>
        <w:t xml:space="preserve"> </w:t>
      </w:r>
      <w:r>
        <w:rPr>
          <w:iCs/>
          <w:i/>
        </w:rPr>
        <w:t xml:space="preserve">NPG Asia Materials</w:t>
      </w:r>
      <w:r>
        <w:t xml:space="preserve">,</w:t>
      </w:r>
      <w:r>
        <w:t xml:space="preserve"> </w:t>
      </w:r>
      <w:r>
        <w:t xml:space="preserve">vol. 8, no. 3. Springer Science and Business Media LLC, pp. e254–e254,</w:t>
      </w:r>
      <w:r>
        <w:t xml:space="preserve"> </w:t>
      </w:r>
      <w:r>
        <w:t xml:space="preserve">Mar. 2016. doi: 10.1038/am.2016.7.</w:t>
      </w:r>
      <w:r>
        <w:br/>
      </w:r>
      <w:r>
        <w:br/>
      </w:r>
      <w:r>
        <w:t xml:space="preserve">Z. Deng, B.</w:t>
      </w:r>
      <w:r>
        <w:t xml:space="preserve"> </w:t>
      </w:r>
      <w:r>
        <w:t xml:space="preserve">Radhakrishnanand S. P. Ong, “Rational Composition Optimization of the</w:t>
      </w:r>
      <w:r>
        <w:t xml:space="preserve"> </w:t>
      </w:r>
      <w:r>
        <w:t xml:space="preserve">Lithium-Rich Li</w:t>
      </w:r>
      <w:r>
        <w:rPr>
          <w:vertAlign w:val="subscript"/>
        </w:rPr>
        <w:t xml:space="preserve">3</w:t>
      </w:r>
      <w:r>
        <w:t xml:space="preserve">OCl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Br</w:t>
      </w:r>
      <w:r>
        <w:rPr>
          <w:iCs/>
          <w:i/>
          <w:vertAlign w:val="subscript"/>
        </w:rPr>
        <w:t xml:space="preserve">x</w:t>
      </w:r>
      <w:r>
        <w:t xml:space="preserve"> </w:t>
      </w:r>
      <w:r>
        <w:t xml:space="preserve">Anti-Perovskite Superionic Conductors”,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27, no. 10. American Chemical Society (ACS), pp. 3749–3755, May 08,</w:t>
      </w:r>
      <w:r>
        <w:t xml:space="preserve"> </w:t>
      </w:r>
      <w:r>
        <w:t xml:space="preserve">2015. doi: 10.1021/acs.chemmater.5b00988.</w:t>
      </w:r>
      <w:r>
        <w:br/>
      </w:r>
      <w:r>
        <w:br/>
      </w:r>
      <w:r>
        <w:t xml:space="preserve">Z. Deng, Z. Wang,</w:t>
      </w:r>
      <w:r>
        <w:t xml:space="preserve"> </w:t>
      </w:r>
      <w:r>
        <w:t xml:space="preserve">I.-H. Chu, J. Luoand S. P. Ong, “Elastic Properties of Alkali Superionic</w:t>
      </w:r>
      <w:r>
        <w:t xml:space="preserve"> </w:t>
      </w:r>
      <w:r>
        <w:t xml:space="preserve">Conductor Electrolytes from First Principles Calculations”,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Electrochemical Society</w:t>
      </w:r>
      <w:r>
        <w:t xml:space="preserve">, vol. 163, no. 2. The Electrochemical</w:t>
      </w:r>
      <w:r>
        <w:t xml:space="preserve"> </w:t>
      </w:r>
      <w:r>
        <w:t xml:space="preserve">Society, pp. A67–A74, Nov. 05, 2015. doi: 10.1149/2.0061602jes.</w:t>
      </w:r>
      <w:r>
        <w:br/>
      </w:r>
      <w:r>
        <w:br/>
      </w:r>
      <w:r>
        <w:t xml:space="preserve">Z. Deng, Z. Zhu, I.-H. Chuand S. P. Ong, “Data-Driven</w:t>
      </w:r>
      <w:r>
        <w:t xml:space="preserve"> </w:t>
      </w:r>
      <w:r>
        <w:t xml:space="preserve">First-Principles Methods for the Study and Design of Alkali Superionic</w:t>
      </w:r>
      <w:r>
        <w:t xml:space="preserve"> </w:t>
      </w:r>
      <w:r>
        <w:t xml:space="preserve">Conductors”,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1. American</w:t>
      </w:r>
      <w:r>
        <w:t xml:space="preserve"> </w:t>
      </w:r>
      <w:r>
        <w:t xml:space="preserve">Chemical Society (ACS), pp. 281–288, Sep. 13, 2016. doi:</w:t>
      </w:r>
      <w:r>
        <w:t xml:space="preserve"> </w:t>
      </w:r>
      <w:r>
        <w:t xml:space="preserve">10.1021/acs.chemmater.6b02648.</w:t>
      </w:r>
      <w:r>
        <w:br/>
      </w:r>
      <w:r>
        <w:br/>
      </w:r>
      <w:r>
        <w:t xml:space="preserve">J. Ding, “KVOPO</w:t>
      </w:r>
      <w:r>
        <w:t xml:space="preserve"> </w:t>
      </w:r>
      <w:r>
        <w:rPr>
          <w:vertAlign w:val="subscript"/>
        </w:rPr>
        <w:t xml:space="preserve">4</w:t>
      </w:r>
      <w:r>
        <w:t xml:space="preserve"> </w:t>
      </w:r>
      <w:r>
        <w:t xml:space="preserve">:</w:t>
      </w:r>
      <w:r>
        <w:t xml:space="preserve"> </w:t>
      </w:r>
      <w:r>
        <w:t xml:space="preserve">A New High Capacity Multielectron Na‐Ion Battery Cathode”,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Energy Materials</w:t>
      </w:r>
      <w:r>
        <w:t xml:space="preserve">, vol. 8, no. 21. Wiley, p. 1800221, May 09, 2018.</w:t>
      </w:r>
      <w:r>
        <w:t xml:space="preserve"> </w:t>
      </w:r>
      <w:r>
        <w:t xml:space="preserve">doi: 10.1002/aenm.201800221.</w:t>
      </w:r>
      <w:r>
        <w:br/>
      </w:r>
      <w:r>
        <w:br/>
      </w:r>
      <w:r>
        <w:t xml:space="preserve">M. T. Dunstan, “Large scale</w:t>
      </w:r>
      <w:r>
        <w:t xml:space="preserve"> </w:t>
      </w:r>
      <w:r>
        <w:t xml:space="preserve">computational screening and experimental discovery of novel materials</w:t>
      </w:r>
      <w:r>
        <w:t xml:space="preserve"> </w:t>
      </w:r>
      <w:r>
        <w:t xml:space="preserve">for high temperature CO</w:t>
      </w:r>
      <w:r>
        <w:rPr>
          <w:vertAlign w:val="subscript"/>
        </w:rPr>
        <w:t xml:space="preserve">2</w:t>
      </w:r>
      <w:r>
        <w:t xml:space="preserve"> </w:t>
      </w:r>
      <w:r>
        <w:t xml:space="preserve">capture”,</w:t>
      </w:r>
      <w:r>
        <w:t xml:space="preserve"> </w:t>
      </w:r>
      <w:r>
        <w:rPr>
          <w:iCs/>
          <w:i/>
        </w:rPr>
        <w:t xml:space="preserve">Energy &amp;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Science</w:t>
      </w:r>
      <w:r>
        <w:t xml:space="preserve">, vol. 9, no. 4. Royal Society of Chemistry</w:t>
      </w:r>
      <w:r>
        <w:t xml:space="preserve"> </w:t>
      </w:r>
      <w:r>
        <w:t xml:space="preserve">(RSC), pp. 1346–1360, 2016. doi: 10.1039/c5ee03253a.</w:t>
      </w:r>
      <w:r>
        <w:br/>
      </w:r>
      <w:r>
        <w:br/>
      </w:r>
      <w:r>
        <w:t xml:space="preserve">X. Feng,</w:t>
      </w:r>
      <w:r>
        <w:t xml:space="preserve"> </w:t>
      </w:r>
      <w:r>
        <w:t xml:space="preserve">“Studies of Functional Defects for Fast Na‐Ion Conduction in Na</w:t>
      </w:r>
      <w:r>
        <w:t xml:space="preserve"> </w:t>
      </w:r>
      <w:r>
        <w:rPr>
          <w:vertAlign w:val="subscript"/>
        </w:rPr>
        <w:t xml:space="preserve">3−</w:t>
      </w:r>
      <w:r>
        <w:t xml:space="preserve"> </w:t>
      </w:r>
      <w:r>
        <w:rPr>
          <w:vertAlign w:val="subscript"/>
          <w:iCs/>
          <w:i/>
        </w:rPr>
        <w:t xml:space="preserve">y</w:t>
      </w:r>
      <w:r>
        <w:t xml:space="preserve"> </w:t>
      </w:r>
      <w:r>
        <w:t xml:space="preserve">PS</w:t>
      </w:r>
      <w:r>
        <w:t xml:space="preserve"> </w:t>
      </w:r>
      <w:r>
        <w:rPr>
          <w:vertAlign w:val="subscript"/>
        </w:rPr>
        <w:t xml:space="preserve">4−</w:t>
      </w:r>
      <w:r>
        <w:t xml:space="preserve"> </w:t>
      </w:r>
      <w:r>
        <w:rPr>
          <w:vertAlign w:val="subscript"/>
          <w:iCs/>
          <w:i/>
        </w:rPr>
        <w:t xml:space="preserve">x</w:t>
      </w:r>
      <w:r>
        <w:t xml:space="preserve"> </w:t>
      </w:r>
      <w:r>
        <w:t xml:space="preserve">Cl</w:t>
      </w:r>
      <w:r>
        <w:t xml:space="preserve"> </w:t>
      </w:r>
      <w:r>
        <w:rPr>
          <w:vertAlign w:val="subscript"/>
          <w:iCs/>
          <w:i/>
        </w:rPr>
        <w:t xml:space="preserve">x</w:t>
      </w:r>
      <w:r>
        <w:t xml:space="preserve"> </w:t>
      </w:r>
      <w:r>
        <w:t xml:space="preserve">with a Combined Experimental and</w:t>
      </w:r>
      <w:r>
        <w:t xml:space="preserve"> </w:t>
      </w:r>
      <w:r>
        <w:t xml:space="preserve">Computational Approach”,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29,</w:t>
      </w:r>
      <w:r>
        <w:t xml:space="preserve"> </w:t>
      </w:r>
      <w:r>
        <w:t xml:space="preserve">no. 9. Wiley, p. 1807951, Jan. 18, 2019. doi: 10.1002/adfm.201807951.</w:t>
      </w:r>
      <w:r>
        <w:br/>
      </w:r>
      <w:r>
        <w:br/>
      </w:r>
      <w:r>
        <w:t xml:space="preserve">J. M. Florez, “First-principles insights on the magnetism of</w:t>
      </w:r>
      <w:r>
        <w:t xml:space="preserve"> </w:t>
      </w:r>
      <w:r>
        <w:t xml:space="preserve">cubic</w:t>
      </w:r>
      <w:r>
        <w:t xml:space="preserve"> </w:t>
      </w:r>
      <w:r>
        <w:t xml:space="preserve">SrTi</w:t>
      </w:r>
      <w:r>
        <w:rPr>
          <w:vertAlign w:val="subscript"/>
        </w:rPr>
        <w:t xml:space="preserve">1−</w:t>
      </w:r>
      <w:r>
        <w:rPr>
          <w:iCs/>
          <w:i/>
          <w:vertAlign w:val="subscript"/>
        </w:rPr>
        <w:t xml:space="preserve">x</w:t>
      </w:r>
      <w:r>
        <w:t xml:space="preserve">Co</w:t>
      </w:r>
      <w:r>
        <w:rPr>
          <w:iCs/>
          <w:i/>
          <w:vertAlign w:val="subscript"/>
        </w:rPr>
        <w:t xml:space="preserve">x</w:t>
      </w:r>
      <w:r>
        <w:t xml:space="preserve">O</w:t>
      </w:r>
      <w:r>
        <w:rPr>
          <w:vertAlign w:val="subscript"/>
        </w:rPr>
        <w:t xml:space="preserve">3−</w:t>
      </w:r>
      <w:r>
        <w:rPr>
          <w:iCs/>
          <w:i/>
          <w:vertAlign w:val="subscript"/>
        </w:rPr>
        <w:t xml:space="preserve">δ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100, no. 25. AIP Publishing,</w:t>
      </w:r>
      <w:r>
        <w:t xml:space="preserve"> </w:t>
      </w:r>
      <w:r>
        <w:t xml:space="preserve">p. 252904, Jun. 18, 2012. doi: 10.1063/1.4729830.</w:t>
      </w:r>
      <w:r>
        <w:br/>
      </w:r>
      <w:r>
        <w:br/>
      </w:r>
      <w:r>
        <w:t xml:space="preserve">D. Gunter,</w:t>
      </w:r>
      <w:r>
        <w:t xml:space="preserve"> </w:t>
      </w:r>
      <w:r>
        <w:t xml:space="preserve">“Community Accessible Datastore of High-Throughput Calculations:</w:t>
      </w:r>
      <w:r>
        <w:t xml:space="preserve"> </w:t>
      </w:r>
      <w:r>
        <w:t xml:space="preserve">Experiences from the Materials Project”,</w:t>
      </w:r>
      <w:r>
        <w:t xml:space="preserve"> </w:t>
      </w:r>
      <w:r>
        <w:rPr>
          <w:iCs/>
          <w:i/>
        </w:rPr>
        <w:t xml:space="preserve">2012 SC Companion: High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Computing, Networking Storage and Analysis</w:t>
      </w:r>
      <w:r>
        <w:t xml:space="preserve">. IEEE,</w:t>
      </w:r>
      <w:r>
        <w:t xml:space="preserve"> </w:t>
      </w:r>
      <w:r>
        <w:t xml:space="preserve">Nov. 2012. doi: 10.1109/sc.companion.2012.150.</w:t>
      </w:r>
      <w:r>
        <w:br/>
      </w:r>
      <w:r>
        <w:br/>
      </w:r>
      <w:r>
        <w:t xml:space="preserve">X. Guo, “Water</w:t>
      </w:r>
      <w:r>
        <w:t xml:space="preserve"> </w:t>
      </w:r>
      <w:r>
        <w:t xml:space="preserve">Contributes to Higher Energy Density and Cycling Stability of Prussian</w:t>
      </w:r>
      <w:r>
        <w:t xml:space="preserve"> </w:t>
      </w:r>
      <w:r>
        <w:t xml:space="preserve">Blue Analogue Cathodes for Aqueous Sodium-Ion Batteries”,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31, no. 15. American Chemical Society (ACS),</w:t>
      </w:r>
      <w:r>
        <w:t xml:space="preserve"> </w:t>
      </w:r>
      <w:r>
        <w:t xml:space="preserve">pp. 5933–5942, Jul. 18, 2019. doi: 10.1021/acs.chemmater.9b02269.</w:t>
      </w:r>
      <w:r>
        <w:br/>
      </w:r>
      <w:r>
        <w:br/>
      </w:r>
      <w:r>
        <w:t xml:space="preserve">J. Ha, “Color tunable single-phase Eu</w:t>
      </w:r>
      <w:r>
        <w:rPr>
          <w:vertAlign w:val="superscript"/>
        </w:rPr>
        <w:t xml:space="preserve">2+</w:t>
      </w:r>
      <w:r>
        <w:t xml:space="preserve">and</w:t>
      </w:r>
      <w:r>
        <w:t xml:space="preserve"> </w:t>
      </w:r>
      <w:r>
        <w:t xml:space="preserve">Ce</w:t>
      </w:r>
      <w:r>
        <w:rPr>
          <w:vertAlign w:val="superscript"/>
        </w:rPr>
        <w:t xml:space="preserve">3+</w:t>
      </w:r>
      <w:r>
        <w:t xml:space="preserve">co-activated Sr</w:t>
      </w:r>
      <w:r>
        <w:rPr>
          <w:vertAlign w:val="subscript"/>
        </w:rPr>
        <w:t xml:space="preserve">2</w:t>
      </w:r>
      <w:r>
        <w:t xml:space="preserve">LiAlO</w:t>
      </w:r>
      <w:r>
        <w:rPr>
          <w:vertAlign w:val="subscript"/>
        </w:rPr>
        <w:t xml:space="preserve">4</w:t>
      </w:r>
      <w:r>
        <w:t xml:space="preserve">phosphors”,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7, no. 25. Royal Society</w:t>
      </w:r>
      <w:r>
        <w:t xml:space="preserve"> </w:t>
      </w:r>
      <w:r>
        <w:t xml:space="preserve">of Chemistry (RSC), pp. 7734–7744, 2019. doi: 10.1039/c8tc05777j.</w:t>
      </w:r>
      <w:r>
        <w:br/>
      </w:r>
      <w:r>
        <w:br/>
      </w:r>
      <w:r>
        <w:t xml:space="preserve">J. Ha, “An integrated first principles and experimental</w:t>
      </w:r>
      <w:r>
        <w:t xml:space="preserve"> </w:t>
      </w:r>
      <w:r>
        <w:t xml:space="preserve">investigation of the relationship between structural rigidity and</w:t>
      </w:r>
      <w:r>
        <w:t xml:space="preserve"> </w:t>
      </w:r>
      <w:r>
        <w:t xml:space="preserve">quantum efficiency in phosphors for solid state lighting”,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Luminescence</w:t>
      </w:r>
      <w:r>
        <w:t xml:space="preserve">, vol. 179. Elsevier BV, pp. 297–305, Nov. 2016. doi:</w:t>
      </w:r>
      <w:r>
        <w:t xml:space="preserve"> </w:t>
      </w:r>
      <w:r>
        <w:t xml:space="preserve">10.1016/j.jlumin.2016.07.006.</w:t>
      </w:r>
      <w:r>
        <w:br/>
      </w:r>
      <w:r>
        <w:br/>
      </w:r>
      <w:r>
        <w:t xml:space="preserve">G. Hautier, A. Jain, H. Chen,</w:t>
      </w:r>
      <w:r>
        <w:t xml:space="preserve"> </w:t>
      </w:r>
      <w:r>
        <w:t xml:space="preserve">C. Moore, S. P. Ongand G. Ceder, “Novel mixed polyanions lithium-ion</w:t>
      </w:r>
      <w:r>
        <w:t xml:space="preserve"> </w:t>
      </w:r>
      <w:r>
        <w:t xml:space="preserve">battery cathode materials predicted by high-throughput ab initio</w:t>
      </w:r>
      <w:r>
        <w:t xml:space="preserve"> </w:t>
      </w:r>
      <w:r>
        <w:t xml:space="preserve">computations”,</w:t>
      </w:r>
      <w:r>
        <w:t xml:space="preserve"> </w:t>
      </w:r>
      <w:r>
        <w:rPr>
          <w:iCs/>
          <w:i/>
        </w:rPr>
        <w:t xml:space="preserve">Journal of Materials Chemistry</w:t>
      </w:r>
      <w:r>
        <w:t xml:space="preserve">, vol. 21, no. 43.</w:t>
      </w:r>
      <w:r>
        <w:t xml:space="preserve"> </w:t>
      </w:r>
      <w:r>
        <w:t xml:space="preserve">Royal Society of Chemistry (RSC), p. 17147, 2011. doi:</w:t>
      </w:r>
      <w:r>
        <w:t xml:space="preserve"> </w:t>
      </w:r>
      <w:r>
        <w:t xml:space="preserve">10.1039/c1jm12216a.</w:t>
      </w:r>
      <w:r>
        <w:br/>
      </w:r>
      <w:r>
        <w:br/>
      </w:r>
      <w:r>
        <w:t xml:space="preserve">G. Hautier, A. Jainand S. P. Ong, “From</w:t>
      </w:r>
      <w:r>
        <w:t xml:space="preserve"> </w:t>
      </w:r>
      <w:r>
        <w:t xml:space="preserve">the computer to the laboratory: materials discovery and design using</w:t>
      </w:r>
      <w:r>
        <w:t xml:space="preserve"> </w:t>
      </w:r>
      <w:r>
        <w:t xml:space="preserve">first-principles calculations”,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</w:t>
      </w:r>
      <w:r>
        <w:t xml:space="preserve"> </w:t>
      </w:r>
      <w:r>
        <w:t xml:space="preserve">vol. 47, no. 21. Springer Science and Business Media LLC, pp. 7317–7340,</w:t>
      </w:r>
      <w:r>
        <w:t xml:space="preserve"> </w:t>
      </w:r>
      <w:r>
        <w:t xml:space="preserve">May 10, 2012. doi: 10.1007/s10853-012-6424-0.</w:t>
      </w:r>
      <w:r>
        <w:br/>
      </w:r>
      <w:r>
        <w:br/>
      </w:r>
      <w:r>
        <w:t xml:space="preserve">G. Hautier,</w:t>
      </w:r>
      <w:r>
        <w:t xml:space="preserve"> </w:t>
      </w:r>
      <w:r>
        <w:t xml:space="preserve">“Phosphates as Lithium-Ion Battery Cathodes: An Evaluation Based on</w:t>
      </w:r>
      <w:r>
        <w:t xml:space="preserve"> </w:t>
      </w:r>
      <w:r>
        <w:t xml:space="preserve">High-Throughput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23, no. 15. American Chemical Society (ACS),</w:t>
      </w:r>
      <w:r>
        <w:t xml:space="preserve"> </w:t>
      </w:r>
      <w:r>
        <w:t xml:space="preserve">pp. 3495–3508, Jul. 13, 2011. doi: 10.1021/cm200949v.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Hautier, S. P. Ong, A. Jain, C. J. Mooreand G. Ceder, “Accuracy of</w:t>
      </w:r>
      <w:r>
        <w:t xml:space="preserve"> </w:t>
      </w:r>
      <w:r>
        <w:t xml:space="preserve">density functional theory in predicting formation energies of ternary</w:t>
      </w:r>
      <w:r>
        <w:t xml:space="preserve"> </w:t>
      </w:r>
      <w:r>
        <w:t xml:space="preserve">oxides from binary oxides and its implication on phase stability”,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85, no. 15. American Physical Society</w:t>
      </w:r>
      <w:r>
        <w:t xml:space="preserve"> </w:t>
      </w:r>
      <w:r>
        <w:t xml:space="preserve">(APS), Apr. 30, 2012. doi: 10.1103/physrevb.85.155208.</w:t>
      </w:r>
      <w:r>
        <w:br/>
      </w:r>
      <w:r>
        <w:br/>
      </w:r>
      <w:r>
        <w:t xml:space="preserve">M. F.</w:t>
      </w:r>
      <w:r>
        <w:t xml:space="preserve"> </w:t>
      </w:r>
      <w:r>
        <w:t xml:space="preserve">V. Hidalgo, “Rational synthesis and electrochemical performance of</w:t>
      </w:r>
      <w:r>
        <w:t xml:space="preserve"> </w:t>
      </w:r>
      <w:r>
        <w:t xml:space="preserve">LiVOPO</w:t>
      </w:r>
      <w:r>
        <w:rPr>
          <w:vertAlign w:val="subscript"/>
        </w:rPr>
        <w:t xml:space="preserve">4</w:t>
      </w:r>
      <w:r>
        <w:t xml:space="preserve"> </w:t>
      </w:r>
      <w:r>
        <w:t xml:space="preserve">polymorphs”,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7, no. 14. Royal Society of Chemistry (RSC), pp. 8423–8432, 2019.</w:t>
      </w:r>
      <w:r>
        <w:t xml:space="preserve"> </w:t>
      </w:r>
      <w:r>
        <w:t xml:space="preserve">doi: 10.1039/c8ta12531g.</w:t>
      </w:r>
      <w:r>
        <w:br/>
      </w:r>
      <w:r>
        <w:br/>
      </w:r>
      <w:r>
        <w:t xml:space="preserve">Y. Huang, “Thermal Stability and</w:t>
      </w:r>
      <w:r>
        <w:t xml:space="preserve"> </w:t>
      </w:r>
      <w:r>
        <w:t xml:space="preserve">Reactivity of Cathode Materials for Li-Ion Batteries”,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8, no. 11. American Chemical</w:t>
      </w:r>
      <w:r>
        <w:t xml:space="preserve"> </w:t>
      </w:r>
      <w:r>
        <w:t xml:space="preserve">Society (ACS), pp. 7013–7021, Mar. 11, 2016. doi:</w:t>
      </w:r>
      <w:r>
        <w:t xml:space="preserve"> </w:t>
      </w:r>
      <w:r>
        <w:t xml:space="preserve">10.1021/acsami.5b12081.</w:t>
      </w:r>
      <w:r>
        <w:br/>
      </w:r>
      <w:r>
        <w:br/>
      </w:r>
      <w:r>
        <w:t xml:space="preserve">A. Jain, G. Hautier, S. P. Ong, S.</w:t>
      </w:r>
      <w:r>
        <w:t xml:space="preserve"> </w:t>
      </w:r>
      <w:r>
        <w:t xml:space="preserve">Dacekand G. Ceder, “Relating voltage and thermal safety in Li-ion</w:t>
      </w:r>
      <w:r>
        <w:t xml:space="preserve"> </w:t>
      </w:r>
      <w:r>
        <w:t xml:space="preserve">battery cathodes: a high-throughput computational study”,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17, no. 8. Royal Society of</w:t>
      </w:r>
      <w:r>
        <w:t xml:space="preserve"> </w:t>
      </w:r>
      <w:r>
        <w:t xml:space="preserve">Chemistry (RSC), pp. 5942–5953, 2015. doi: 10.1039/c5cp00250h.</w:t>
      </w:r>
      <w:r>
        <w:br/>
      </w:r>
      <w:r>
        <w:br/>
      </w:r>
      <w:r>
        <w:t xml:space="preserve">A. Jain, “Formation enthalpies by mixing GGA and</w:t>
      </w:r>
      <w:r>
        <w:t xml:space="preserve"> </w:t>
      </w:r>
      <w:r>
        <w:t xml:space="preserve">GGA</w:t>
      </w:r>
      <m:oMath>
        <m:r>
          <m:rPr>
            <m:sty m:val="p"/>
          </m:rPr>
          <m:t>+</m:t>
        </m:r>
      </m:oMath>
      <m:oMath>
        <m:r>
          <m:t>U</m:t>
        </m:r>
      </m:oMath>
      <w:r>
        <w:t xml:space="preserve">calculations”,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84, no. 4. American Physical Society</w:t>
      </w:r>
      <w:r>
        <w:t xml:space="preserve"> </w:t>
      </w:r>
      <w:r>
        <w:t xml:space="preserve">(APS), Jul. 12, 2011. doi: 10.1103/physrevb.84.045115.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Jain, G. Hautier, S. P. Ongand K. Persson, “New opportunities for</w:t>
      </w:r>
      <w:r>
        <w:t xml:space="preserve"> </w:t>
      </w:r>
      <w:r>
        <w:t xml:space="preserve">materials informatics: Resources and data mining techniques for</w:t>
      </w:r>
      <w:r>
        <w:t xml:space="preserve"> </w:t>
      </w:r>
      <w:r>
        <w:t xml:space="preserve">uncovering hidden relationships”,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</w:t>
      </w:r>
      <w:r>
        <w:t xml:space="preserve"> </w:t>
      </w:r>
      <w:r>
        <w:t xml:space="preserve">vol. 31, no. 8. Springer Science and Business Media LLC, pp. 977–994,</w:t>
      </w:r>
      <w:r>
        <w:t xml:space="preserve"> </w:t>
      </w:r>
      <w:r>
        <w:t xml:space="preserve">Apr. 01, 2016. doi: 10.1557/jmr.2016.80.</w:t>
      </w:r>
      <w:r>
        <w:br/>
      </w:r>
      <w:r>
        <w:br/>
      </w:r>
      <w:r>
        <w:t xml:space="preserve">A. Jain, “The</w:t>
      </w:r>
      <w:r>
        <w:t xml:space="preserve"> </w:t>
      </w:r>
      <w:r>
        <w:t xml:space="preserve">Materials Project: Accelerating Materials Design Through Theory-Driven</w:t>
      </w:r>
      <w:r>
        <w:t xml:space="preserve"> </w:t>
      </w:r>
      <w:r>
        <w:t xml:space="preserve">Data and Tools”,</w:t>
      </w:r>
      <w:r>
        <w:t xml:space="preserve"> </w:t>
      </w:r>
      <w:r>
        <w:rPr>
          <w:iCs/>
          <w:i/>
        </w:rPr>
        <w:t xml:space="preserve">Handbook of Materials Modeling</w:t>
      </w:r>
      <w:r>
        <w:t xml:space="preserve">. Springer</w:t>
      </w:r>
      <w:r>
        <w:t xml:space="preserve"> </w:t>
      </w:r>
      <w:r>
        <w:t xml:space="preserve">International Publishing, pp. 1–34, 2018. doi:</w:t>
      </w:r>
      <w:r>
        <w:t xml:space="preserve"> </w:t>
      </w:r>
      <w:r>
        <w:t xml:space="preserve">10.1007/978-3-319-42913-7_60-1.</w:t>
      </w:r>
      <w:r>
        <w:br/>
      </w:r>
      <w:r>
        <w:br/>
      </w:r>
      <w:r>
        <w:t xml:space="preserve">A. Jain, “FireWorks: a</w:t>
      </w:r>
      <w:r>
        <w:t xml:space="preserve"> </w:t>
      </w:r>
      <w:r>
        <w:t xml:space="preserve">dynamic workflow system designed for high‐throughput applications”,</w:t>
      </w:r>
      <w:r>
        <w:t xml:space="preserve"> </w:t>
      </w:r>
      <w:r>
        <w:rPr>
          <w:iCs/>
          <w:i/>
        </w:rPr>
        <w:t xml:space="preserve">Concurrency and Computation: Practice and Experience</w:t>
      </w:r>
      <w:r>
        <w:t xml:space="preserve">, vol. 27,</w:t>
      </w:r>
      <w:r>
        <w:t xml:space="preserve"> </w:t>
      </w:r>
      <w:r>
        <w:t xml:space="preserve">no. 17. Wiley, pp. 5037–5059, May 18, 2015. doi: 10.1002/cpe.3505.</w:t>
      </w:r>
      <w:r>
        <w:br/>
      </w:r>
      <w:r>
        <w:br/>
      </w:r>
      <w:r>
        <w:t xml:space="preserve">A. Jain, “Commentary: The Materials Project: A materials genome</w:t>
      </w:r>
      <w:r>
        <w:t xml:space="preserve"> </w:t>
      </w:r>
      <w:r>
        <w:t xml:space="preserve">approach to accelerating materials innovation”,</w:t>
      </w:r>
      <w:r>
        <w:t xml:space="preserve"> </w:t>
      </w:r>
      <w:r>
        <w:rPr>
          <w:iCs/>
          <w:i/>
        </w:rPr>
        <w:t xml:space="preserve">APL Materials</w:t>
      </w:r>
      <w:r>
        <w:t xml:space="preserve">,</w:t>
      </w:r>
      <w:r>
        <w:t xml:space="preserve"> </w:t>
      </w:r>
      <w:r>
        <w:t xml:space="preserve">vol. 1, no. 1. AIP Publishing, p. 011002, Jul. 2013. doi:</w:t>
      </w:r>
      <w:r>
        <w:t xml:space="preserve"> </w:t>
      </w:r>
      <w:r>
        <w:t xml:space="preserve">10.1063/1.4812323.</w:t>
      </w:r>
      <w:r>
        <w:br/>
      </w:r>
      <w:r>
        <w:br/>
      </w:r>
      <w:r>
        <w:t xml:space="preserve">H. Li, “Understanding the Electrochemical</w:t>
      </w:r>
      <w:r>
        <w:t xml:space="preserve"> </w:t>
      </w:r>
      <w:r>
        <w:t xml:space="preserve">Mechanisms Induced by Gradient 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Distribution of Na-Rich</w:t>
      </w:r>
      <w:r>
        <w:t xml:space="preserve"> </w:t>
      </w:r>
      <w:r>
        <w:t xml:space="preserve">Na</w:t>
      </w:r>
      <w:r>
        <w:rPr>
          <w:vertAlign w:val="subscript"/>
        </w:rPr>
        <w:t xml:space="preserve">3+</w:t>
      </w:r>
      <w:r>
        <w:rPr>
          <w:iCs/>
          <w:i/>
          <w:vertAlign w:val="subscript"/>
        </w:rPr>
        <w:t xml:space="preserve">x</w:t>
      </w:r>
      <w:r>
        <w:t xml:space="preserve">V</w:t>
      </w:r>
      <w:r>
        <w:rPr>
          <w:vertAlign w:val="subscript"/>
        </w:rPr>
        <w:t xml:space="preserve">2–</w:t>
      </w:r>
      <w:r>
        <w:rPr>
          <w:iCs/>
          <w:i/>
          <w:vertAlign w:val="subscript"/>
        </w:rPr>
        <w:t xml:space="preserve">x</w:t>
      </w:r>
      <w:r>
        <w:t xml:space="preserve">Mg</w:t>
      </w:r>
      <w:r>
        <w:rPr>
          <w:iCs/>
          <w:i/>
          <w:vertAlign w:val="subscript"/>
        </w:rPr>
        <w:t xml:space="preserve">x</w:t>
      </w:r>
      <w:r>
        <w:t xml:space="preserve">(PO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3</w:t>
      </w:r>
      <w:r>
        <w:t xml:space="preserve">/C</w:t>
      </w:r>
      <w:r>
        <w:t xml:space="preserve"> </w:t>
      </w:r>
      <w:r>
        <w:t xml:space="preserve">for Sodium Ion 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</w:t>
      </w:r>
      <w:r>
        <w:t xml:space="preserve"> </w:t>
      </w:r>
      <w:r>
        <w:t xml:space="preserve">8. American Chemical Society (ACS), pp. 2498–2505, Apr. 03, 2018. doi:</w:t>
      </w:r>
      <w:r>
        <w:t xml:space="preserve"> </w:t>
      </w:r>
      <w:r>
        <w:t xml:space="preserve">10.1021/acs.chemmater.7b03903.</w:t>
      </w:r>
      <w:r>
        <w:br/>
      </w:r>
      <w:r>
        <w:br/>
      </w:r>
      <w:r>
        <w:t xml:space="preserve">Y.-C. Lin, “Thermodynamics,</w:t>
      </w:r>
      <w:r>
        <w:t xml:space="preserve"> </w:t>
      </w:r>
      <w:r>
        <w:t xml:space="preserve">Kinetics and Structural Evolution of ε-LiVOPO</w:t>
      </w:r>
      <w:r>
        <w:rPr>
          <w:vertAlign w:val="subscript"/>
        </w:rPr>
        <w:t xml:space="preserve">4</w:t>
      </w:r>
      <w:r>
        <w:t xml:space="preserve"> </w:t>
      </w:r>
      <w:r>
        <w:t xml:space="preserve">over Multiple</w:t>
      </w:r>
      <w:r>
        <w:t xml:space="preserve"> </w:t>
      </w:r>
      <w:r>
        <w:t xml:space="preserve">Lithium Intercalation”,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6.</w:t>
      </w:r>
      <w:r>
        <w:t xml:space="preserve"> </w:t>
      </w:r>
      <w:r>
        <w:t xml:space="preserve">American Chemical Society (ACS), pp. 1794–1805, Mar. 10, 2016. doi:</w:t>
      </w:r>
      <w:r>
        <w:t xml:space="preserve"> </w:t>
      </w:r>
      <w:r>
        <w:t xml:space="preserve">10.1021/acs.chemmater.5b04880.</w:t>
      </w:r>
      <w:r>
        <w:br/>
      </w:r>
      <w:r>
        <w:br/>
      </w:r>
      <w:r>
        <w:t xml:space="preserve">S. Li, “Data-Driven Discovery</w:t>
      </w:r>
      <w:r>
        <w:t xml:space="preserve"> </w:t>
      </w:r>
      <w:r>
        <w:t xml:space="preserve">of Full-Visible-Spectrum Phosphor”,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31, no. 16. American Chemical Society (ACS), pp. 6286–6294,</w:t>
      </w:r>
      <w:r>
        <w:t xml:space="preserve"> </w:t>
      </w:r>
      <w:r>
        <w:t xml:space="preserve">Aug. 02, 2019. doi: 10.1021/acs.chemmater.9b02505.</w:t>
      </w:r>
      <w:r>
        <w:br/>
      </w:r>
      <w:r>
        <w:br/>
      </w:r>
      <w:r>
        <w:t xml:space="preserve">H. Liu,</w:t>
      </w:r>
      <w:r>
        <w:t xml:space="preserve"> </w:t>
      </w:r>
      <w:r>
        <w:t xml:space="preserve">“Elucidating the Limit of Li Insertion into the Spinel</w:t>
      </w:r>
      <w:r>
        <w:t xml:space="preserve"> </w:t>
      </w:r>
      <w:r>
        <w:t xml:space="preserve">Li</w:t>
      </w:r>
      <w:r>
        <w:rPr>
          <w:vertAlign w:val="subscript"/>
        </w:rPr>
        <w:t xml:space="preserve">4</w:t>
      </w:r>
      <w:r>
        <w:t xml:space="preserve">Ti</w:t>
      </w:r>
      <w:r>
        <w:rPr>
          <w:vertAlign w:val="subscript"/>
        </w:rPr>
        <w:t xml:space="preserve">5</w:t>
      </w:r>
      <w:r>
        <w:t xml:space="preserve">O</w:t>
      </w:r>
      <w:r>
        <w:rPr>
          <w:vertAlign w:val="subscript"/>
        </w:rPr>
        <w:t xml:space="preserve">12</w:t>
      </w:r>
      <w:r>
        <w:t xml:space="preserve">”,</w:t>
      </w:r>
      <w:r>
        <w:t xml:space="preserve"> </w:t>
      </w:r>
      <w:r>
        <w:rPr>
          <w:iCs/>
          <w:i/>
        </w:rPr>
        <w:t xml:space="preserve">ACS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1, no. 1. American Chemical Society (ACS), pp. 96–102,</w:t>
      </w:r>
      <w:r>
        <w:t xml:space="preserve"> </w:t>
      </w:r>
      <w:r>
        <w:t xml:space="preserve">May 24, 2019. doi: 10.1021/acsmaterialslett.9b00099.</w:t>
      </w:r>
      <w:r>
        <w:br/>
      </w:r>
      <w:r>
        <w:br/>
      </w:r>
      <w:r>
        <w:t xml:space="preserve">X. Li,</w:t>
      </w:r>
      <w:r>
        <w:t xml:space="preserve"> </w:t>
      </w:r>
      <w:r>
        <w:t xml:space="preserve">“Direct visualization of the Jahn–Teller effect coupled to Na ordering</w:t>
      </w:r>
      <w:r>
        <w:t xml:space="preserve"> </w:t>
      </w:r>
      <w:r>
        <w:t xml:space="preserve">in Na5/8MnO2”,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13, no. 6. Springer Science</w:t>
      </w:r>
      <w:r>
        <w:t xml:space="preserve"> </w:t>
      </w:r>
      <w:r>
        <w:t xml:space="preserve">and Business Media LLC, pp. 586–592, May 18, 2014. doi:</w:t>
      </w:r>
      <w:r>
        <w:t xml:space="preserve"> </w:t>
      </w:r>
      <w:r>
        <w:t xml:space="preserve">10.1038/nmat3964.</w:t>
      </w:r>
      <w:r>
        <w:br/>
      </w:r>
      <w:r>
        <w:br/>
      </w:r>
      <w:r>
        <w:t xml:space="preserve">K. Mathew, “High-throughput computational</w:t>
      </w:r>
      <w:r>
        <w:t xml:space="preserve"> </w:t>
      </w:r>
      <w:r>
        <w:t xml:space="preserve">X-ray absorption spectroscopy”,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5, no. 1.</w:t>
      </w:r>
      <w:r>
        <w:t xml:space="preserve"> </w:t>
      </w:r>
      <w:r>
        <w:t xml:space="preserve">Springer Science and Business Media LLC, Jul. 31, 2018. doi:</w:t>
      </w:r>
      <w:r>
        <w:t xml:space="preserve"> </w:t>
      </w:r>
      <w:r>
        <w:t xml:space="preserve">10.1038/sdata.2018.151.</w:t>
      </w:r>
      <w:r>
        <w:br/>
      </w:r>
      <w:r>
        <w:br/>
      </w:r>
      <w:r>
        <w:t xml:space="preserve">L. J. Miara, “Effect of Rb and Ta</w:t>
      </w:r>
      <w:r>
        <w:t xml:space="preserve"> </w:t>
      </w:r>
      <w:r>
        <w:t xml:space="preserve">Doping on the Ionic Conductivity and Stability of the Garnet</w:t>
      </w:r>
      <w:r>
        <w:t xml:space="preserve"> </w:t>
      </w:r>
      <w:r>
        <w:t xml:space="preserve">Li</w:t>
      </w:r>
      <w:r>
        <w:rPr>
          <w:vertAlign w:val="subscript"/>
        </w:rPr>
        <w:t xml:space="preserve">7+2</w:t>
      </w:r>
      <w:r>
        <w:rPr>
          <w:iCs/>
          <w:i/>
          <w:vertAlign w:val="subscript"/>
        </w:rPr>
        <w:t xml:space="preserve">x</w:t>
      </w:r>
      <w:r>
        <w:rPr>
          <w:vertAlign w:val="subscript"/>
        </w:rPr>
        <w:t xml:space="preserve">–</w:t>
      </w:r>
      <w:r>
        <w:rPr>
          <w:iCs/>
          <w:i/>
          <w:vertAlign w:val="subscript"/>
        </w:rPr>
        <w:t xml:space="preserve">y</w:t>
      </w:r>
      <w:r>
        <w:t xml:space="preserve">(La</w:t>
      </w:r>
      <w:r>
        <w:rPr>
          <w:vertAlign w:val="subscript"/>
        </w:rPr>
        <w:t xml:space="preserve">3–</w:t>
      </w:r>
      <w:r>
        <w:rPr>
          <w:iCs/>
          <w:i/>
          <w:vertAlign w:val="subscript"/>
        </w:rPr>
        <w:t xml:space="preserve">x</w:t>
      </w:r>
      <w:r>
        <w:t xml:space="preserve">Rb</w:t>
      </w:r>
      <w:r>
        <w:rPr>
          <w:iCs/>
          <w:i/>
          <w:vertAlign w:val="subscript"/>
        </w:rPr>
        <w:t xml:space="preserve">x</w:t>
      </w:r>
      <w:r>
        <w:t xml:space="preserve">)(Zr</w:t>
      </w:r>
      <w:r>
        <w:rPr>
          <w:vertAlign w:val="subscript"/>
        </w:rPr>
        <w:t xml:space="preserve">2–</w:t>
      </w:r>
      <w:r>
        <w:rPr>
          <w:iCs/>
          <w:i/>
          <w:vertAlign w:val="subscript"/>
        </w:rPr>
        <w:t xml:space="preserve">y</w:t>
      </w:r>
      <w:r>
        <w:t xml:space="preserve">Ta</w:t>
      </w:r>
      <w:r>
        <w:rPr>
          <w:iCs/>
          <w:i/>
          <w:vertAlign w:val="subscript"/>
        </w:rPr>
        <w:t xml:space="preserve">y</w:t>
      </w:r>
      <w:r>
        <w:t xml:space="preserve">)O</w:t>
      </w:r>
      <w:r>
        <w:rPr>
          <w:vertAlign w:val="subscript"/>
        </w:rPr>
        <w:t xml:space="preserve">12</w:t>
      </w:r>
      <w:r>
        <w:t xml:space="preserve"> </w:t>
      </w:r>
      <w:r>
        <w:t xml:space="preserve">(0 ≤</w:t>
      </w:r>
      <w:r>
        <w:t xml:space="preserve"> </w:t>
      </w:r>
      <w:r>
        <w:rPr>
          <w:iCs/>
          <w:i/>
        </w:rPr>
        <w:t xml:space="preserve">x</w:t>
      </w:r>
      <w:r>
        <w:t xml:space="preserve"> </w:t>
      </w:r>
      <w:r>
        <w:t xml:space="preserve">≤ 0.375, 0 ≤</w:t>
      </w:r>
      <w:r>
        <w:t xml:space="preserve"> </w:t>
      </w:r>
      <w:r>
        <w:rPr>
          <w:iCs/>
          <w:i/>
        </w:rPr>
        <w:t xml:space="preserve">y</w:t>
      </w:r>
      <w:r>
        <w:t xml:space="preserve"> </w:t>
      </w:r>
      <w:r>
        <w:t xml:space="preserve">≤ 1) Superionic Conductor: A First</w:t>
      </w:r>
      <w:r>
        <w:t xml:space="preserve"> </w:t>
      </w:r>
      <w:r>
        <w:t xml:space="preserve">Principles Investigation”,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25, no.</w:t>
      </w:r>
      <w:r>
        <w:t xml:space="preserve"> </w:t>
      </w:r>
      <w:r>
        <w:t xml:space="preserve">15. American Chemical Society (ACS), pp. 3048–3055, Jul. 16, 2013. doi:</w:t>
      </w:r>
      <w:r>
        <w:t xml:space="preserve"> </w:t>
      </w:r>
      <w:r>
        <w:t xml:space="preserve">10.1021/cm401232r.</w:t>
      </w:r>
      <w:r>
        <w:br/>
      </w:r>
      <w:r>
        <w:br/>
      </w:r>
      <w:r>
        <w:t xml:space="preserve">Y. Mo, S. P. Ongand G. Ceder, “First</w:t>
      </w:r>
      <w:r>
        <w:t xml:space="preserve"> </w:t>
      </w:r>
      <w:r>
        <w:t xml:space="preserve">Principles Study of the Li</w:t>
      </w:r>
      <w:r>
        <w:rPr>
          <w:vertAlign w:val="subscript"/>
        </w:rPr>
        <w:t xml:space="preserve">10</w:t>
      </w:r>
      <w:r>
        <w:t xml:space="preserve">GeP</w:t>
      </w:r>
      <w:r>
        <w:rPr>
          <w:vertAlign w:val="subscript"/>
        </w:rPr>
        <w:t xml:space="preserve">2</w:t>
      </w:r>
      <w:r>
        <w:t xml:space="preserve">S</w:t>
      </w:r>
      <w:r>
        <w:rPr>
          <w:vertAlign w:val="subscript"/>
        </w:rPr>
        <w:t xml:space="preserve">12</w:t>
      </w:r>
      <w:r>
        <w:t xml:space="preserve"> </w:t>
      </w:r>
      <w:r>
        <w:t xml:space="preserve">Lithium Super Ionic Conductor Material”,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24, no. 1. American Chemical Society (ACS), pp. 15–17, Dec. 21,</w:t>
      </w:r>
      <w:r>
        <w:t xml:space="preserve"> </w:t>
      </w:r>
      <w:r>
        <w:t xml:space="preserve">2011. doi: 10.1021/cm203303y.</w:t>
      </w:r>
      <w:r>
        <w:br/>
      </w:r>
      <w:r>
        <w:br/>
      </w:r>
      <w:r>
        <w:t xml:space="preserve">Y. Mo, S. P. Ongand G. Ceder,</w:t>
      </w:r>
      <w:r>
        <w:t xml:space="preserve"> </w:t>
      </w:r>
      <w:r>
        <w:t xml:space="preserve">“First-principles study of the oxygen evolution reaction of lithium</w:t>
      </w:r>
      <w:r>
        <w:t xml:space="preserve"> </w:t>
      </w:r>
      <w:r>
        <w:t xml:space="preserve">peroxide in the lithium-air battery”,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84,</w:t>
      </w:r>
      <w:r>
        <w:t xml:space="preserve"> </w:t>
      </w:r>
      <w:r>
        <w:t xml:space="preserve">no. 20. American Physical Society (APS), Nov. 21, 2011. doi:</w:t>
      </w:r>
      <w:r>
        <w:t xml:space="preserve"> </w:t>
      </w:r>
      <w:r>
        <w:t xml:space="preserve">10.1103/physrevb.84.205446.</w:t>
      </w:r>
      <w:r>
        <w:br/>
      </w:r>
      <w:r>
        <w:br/>
      </w:r>
      <w:r>
        <w:t xml:space="preserve">H. Nguyen, “Experimental and</w:t>
      </w:r>
      <w:r>
        <w:t xml:space="preserve"> </w:t>
      </w:r>
      <w:r>
        <w:t xml:space="preserve">Computational Evaluation of a Sodium-Rich Anti-Perovskite for Solid</w:t>
      </w:r>
      <w:r>
        <w:t xml:space="preserve"> </w:t>
      </w:r>
      <w:r>
        <w:t xml:space="preserve">State Electrolytes”,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</w:t>
      </w:r>
      <w:r>
        <w:t xml:space="preserve"> </w:t>
      </w:r>
      <w:r>
        <w:t xml:space="preserve">vol. 163, no. 10. The Electrochemical Society, pp. A2165–A2171, 2016.</w:t>
      </w:r>
      <w:r>
        <w:t xml:space="preserve"> </w:t>
      </w:r>
      <w:r>
        <w:t xml:space="preserve">doi: 10.1149/2.0091610jes.</w:t>
      </w:r>
      <w:r>
        <w:br/>
      </w:r>
      <w:r>
        <w:br/>
      </w:r>
      <w:r>
        <w:t xml:space="preserve">S. P. Ong, “Accelerating materials</w:t>
      </w:r>
      <w:r>
        <w:t xml:space="preserve"> </w:t>
      </w:r>
      <w:r>
        <w:t xml:space="preserve">science with high-throughput computations and machine learning”,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161. Elsevier BV,</w:t>
      </w:r>
      <w:r>
        <w:t xml:space="preserve"> </w:t>
      </w:r>
      <w:r>
        <w:t xml:space="preserve">pp. 143–150, Apr. 2019. doi: 10.1016/j.commatsci.2019.01.013.</w:t>
      </w:r>
      <w:r>
        <w:br/>
      </w:r>
      <w:r>
        <w:br/>
      </w:r>
      <w:r>
        <w:t xml:space="preserve">S. P. Ong, O. Andreussi, Y. Wu, N. Marzariand G. Ceder,</w:t>
      </w:r>
      <w:r>
        <w:t xml:space="preserve"> </w:t>
      </w:r>
      <w:r>
        <w:t xml:space="preserve">“Electrochemical Windows of Room-Temperature Ionic Liquids from</w:t>
      </w:r>
      <w:r>
        <w:t xml:space="preserve"> </w:t>
      </w:r>
      <w:r>
        <w:t xml:space="preserve">Molecular Dynamics and Density Functional Theory Calculations”,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23, no. 11. American Chemical</w:t>
      </w:r>
      <w:r>
        <w:t xml:space="preserve"> </w:t>
      </w:r>
      <w:r>
        <w:t xml:space="preserve">Society (ACS), pp. 2979–2986, May 10, 2011. doi: 10.1021/cm200679y.</w:t>
      </w:r>
      <w:r>
        <w:br/>
      </w:r>
      <w:r>
        <w:br/>
      </w:r>
      <w:r>
        <w:t xml:space="preserve">S. P. Ong and G. Ceder, “Investigation of the Effect of</w:t>
      </w:r>
      <w:r>
        <w:t xml:space="preserve"> </w:t>
      </w:r>
      <w:r>
        <w:t xml:space="preserve">Functional Group Substitutions on the Gas-Phase Electron Affinities and</w:t>
      </w:r>
      <w:r>
        <w:t xml:space="preserve"> </w:t>
      </w:r>
      <w:r>
        <w:t xml:space="preserve">Ionization Energies of Room-Temperature Ionic Liquids Ions using Density</w:t>
      </w:r>
      <w:r>
        <w:t xml:space="preserve"> </w:t>
      </w:r>
      <w:r>
        <w:t xml:space="preserve">Functional Theory”,</w:t>
      </w:r>
      <w:r>
        <w:t xml:space="preserve"> </w:t>
      </w:r>
      <w:r>
        <w:rPr>
          <w:iCs/>
          <w:i/>
        </w:rPr>
        <w:t xml:space="preserve">Electrochimica Acta</w:t>
      </w:r>
      <w:r>
        <w:t xml:space="preserve">, vol. 55, no. 11.</w:t>
      </w:r>
      <w:r>
        <w:t xml:space="preserve"> </w:t>
      </w:r>
      <w:r>
        <w:t xml:space="preserve">Elsevier BV, pp. 3804–3811, Apr. 2010. doi:</w:t>
      </w:r>
      <w:r>
        <w:t xml:space="preserve"> </w:t>
      </w:r>
      <w:r>
        <w:t xml:space="preserve">10.1016/j.electacta.2010.01.091.</w:t>
      </w:r>
      <w:r>
        <w:br/>
      </w:r>
      <w:r>
        <w:br/>
      </w:r>
      <w:r>
        <w:t xml:space="preserve">S. P. Ong, V. L. Chevrierand</w:t>
      </w:r>
      <w:r>
        <w:t xml:space="preserve"> </w:t>
      </w:r>
      <w:r>
        <w:t xml:space="preserve">G. Ceder, “Comparison of small polaron migration and phase separation in</w:t>
      </w:r>
      <w:r>
        <w:t xml:space="preserve"> </w:t>
      </w:r>
      <w:r>
        <w:t xml:space="preserve">olivine</w:t>
      </w:r>
      <w:r>
        <w:t xml:space="preserve"> </w:t>
      </w:r>
      <w:r>
        <w:t xml:space="preserve">LiMnPO</w:t>
      </w:r>
      <m:oMath>
        <m:sSub>
          <m:e>
            <m:r>
              <m:t>​</m:t>
            </m:r>
          </m:e>
          <m:sub>
            <m:r>
              <m:t>4</m:t>
            </m:r>
          </m:sub>
        </m:sSub>
      </m:oMath>
      <w:r>
        <w:t xml:space="preserve">and</w:t>
      </w:r>
      <w:r>
        <w:t xml:space="preserve"> </w:t>
      </w:r>
      <w:r>
        <w:t xml:space="preserve">LiFePO</w:t>
      </w:r>
      <m:oMath>
        <m:sSub>
          <m:e>
            <m:r>
              <m:t>​</m:t>
            </m:r>
          </m:e>
          <m:sub>
            <m:r>
              <m:t>4</m:t>
            </m:r>
          </m:sub>
        </m:sSub>
      </m:oMath>
      <w:r>
        <w:t xml:space="preserve">using</w:t>
      </w:r>
      <w:r>
        <w:t xml:space="preserve"> </w:t>
      </w:r>
      <w:r>
        <w:t xml:space="preserve">hybrid density functional theory”,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83,</w:t>
      </w:r>
      <w:r>
        <w:t xml:space="preserve"> </w:t>
      </w:r>
      <w:r>
        <w:t xml:space="preserve">no. 7. American Physical Society (APS), Feb. 16, 2011. doi:</w:t>
      </w:r>
      <w:r>
        <w:t xml:space="preserve"> </w:t>
      </w:r>
      <w:r>
        <w:t xml:space="preserve">10.1103/physrevb.83.075112.</w:t>
      </w:r>
      <w:r>
        <w:br/>
      </w:r>
      <w:r>
        <w:br/>
      </w:r>
      <w:r>
        <w:t xml:space="preserve">S. P. Ong, “Voltage, stability</w:t>
      </w:r>
      <w:r>
        <w:t xml:space="preserve"> </w:t>
      </w:r>
      <w:r>
        <w:t xml:space="preserve">and diffusion barrier differences between sodium-ion and lithium-ion</w:t>
      </w:r>
      <w:r>
        <w:t xml:space="preserve"> </w:t>
      </w:r>
      <w:r>
        <w:t xml:space="preserve">intercalation materials”,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</w:t>
      </w:r>
      <w:r>
        <w:t xml:space="preserve"> </w:t>
      </w:r>
      <w:r>
        <w:t xml:space="preserve">vol. 4, no. 9. Royal Society of Chemistry (RSC), p. 3680, 2011. doi:</w:t>
      </w:r>
      <w:r>
        <w:t xml:space="preserve"> </w:t>
      </w:r>
      <w:r>
        <w:t xml:space="preserve">10.1039/c1ee01782a.</w:t>
      </w:r>
      <w:r>
        <w:br/>
      </w:r>
      <w:r>
        <w:br/>
      </w:r>
      <w:r>
        <w:t xml:space="preserve">S. P. Ong, “The Materials Application</w:t>
      </w:r>
      <w:r>
        <w:t xml:space="preserve"> </w:t>
      </w:r>
      <w:r>
        <w:t xml:space="preserve">Programming Interface (API): A simple, flexible and efficient API for</w:t>
      </w:r>
      <w:r>
        <w:t xml:space="preserve"> </w:t>
      </w:r>
      <w:r>
        <w:t xml:space="preserve">materials data based on REpresentational State Transfer (REST)</w:t>
      </w:r>
      <w:r>
        <w:t xml:space="preserve"> </w:t>
      </w:r>
      <w:r>
        <w:t xml:space="preserve">principles”,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97. Elsevier</w:t>
      </w:r>
      <w:r>
        <w:t xml:space="preserve"> </w:t>
      </w:r>
      <w:r>
        <w:t xml:space="preserve">BV, pp. 209–215, Feb. 2015. doi: 10.1016/j.commatsci.2014.10.037.</w:t>
      </w:r>
      <w:r>
        <w:br/>
      </w:r>
      <w:r>
        <w:br/>
      </w:r>
      <w:r>
        <w:t xml:space="preserve">S. P. Ong, A. Jain, G. Hautier, B. Kangand G. Ceder, “Thermal</w:t>
      </w:r>
      <w:r>
        <w:t xml:space="preserve"> </w:t>
      </w:r>
      <w:r>
        <w:t xml:space="preserve">stabilities of delithiated olivine MPO4 (M=Fe, Mn) cathodes investigated</w:t>
      </w:r>
      <w:r>
        <w:t xml:space="preserve"> </w:t>
      </w:r>
      <w:r>
        <w:t xml:space="preserve">using first principles calculations”,</w:t>
      </w:r>
      <w:r>
        <w:t xml:space="preserve"> </w:t>
      </w:r>
      <w:r>
        <w:rPr>
          <w:iCs/>
          <w:i/>
        </w:rPr>
        <w:t xml:space="preserve">Electrochemistry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12, no. 3. Elsevier BV, pp. 427–430, Mar. 2010.</w:t>
      </w:r>
      <w:r>
        <w:t xml:space="preserve"> </w:t>
      </w:r>
      <w:r>
        <w:t xml:space="preserve">doi: 10.1016/j.elecom.2010.01.010.</w:t>
      </w:r>
      <w:r>
        <w:br/>
      </w:r>
      <w:r>
        <w:br/>
      </w:r>
      <w:r>
        <w:t xml:space="preserve">S. P. Ong, Y. Moand G.</w:t>
      </w:r>
      <w:r>
        <w:t xml:space="preserve"> </w:t>
      </w:r>
      <w:r>
        <w:t xml:space="preserve">Ceder, “Low hole polaron migration barrier in lithium peroxide”,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85, no. 8. American Physical Society</w:t>
      </w:r>
      <w:r>
        <w:t xml:space="preserve"> </w:t>
      </w:r>
      <w:r>
        <w:t xml:space="preserve">(APS), Feb. 17, 2012. doi: 10.1103/physrevb.85.081105.</w:t>
      </w:r>
      <w:r>
        <w:br/>
      </w:r>
      <w:r>
        <w:br/>
      </w:r>
      <w:r>
        <w:t xml:space="preserve">S. P.</w:t>
      </w:r>
      <w:r>
        <w:t xml:space="preserve"> </w:t>
      </w:r>
      <w:r>
        <w:t xml:space="preserve">Ong, “Python Materials Genomics (pymatgen): A robust, open-source python</w:t>
      </w:r>
      <w:r>
        <w:t xml:space="preserve"> </w:t>
      </w:r>
      <w:r>
        <w:t xml:space="preserve">library for materials analysis”,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68. Elsevier BV, pp. 314–319, Feb. 2013. doi:</w:t>
      </w:r>
      <w:r>
        <w:t xml:space="preserve"> </w:t>
      </w:r>
      <w:r>
        <w:t xml:space="preserve">10.1016/j.commatsci.2012.10.028.</w:t>
      </w:r>
      <w:r>
        <w:br/>
      </w:r>
      <w:r>
        <w:br/>
      </w:r>
      <w:r>
        <w:t xml:space="preserve">P. Patel and S. P. Ong,</w:t>
      </w:r>
      <w:r>
        <w:t xml:space="preserve"> </w:t>
      </w:r>
      <w:r>
        <w:t xml:space="preserve">“Artificial intelligence is aiding the search for energy materials”,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 vol. 44, no. 3. Springer Science and Business Media</w:t>
      </w:r>
      <w:r>
        <w:t xml:space="preserve"> </w:t>
      </w:r>
      <w:r>
        <w:t xml:space="preserve">LLC, pp. 162–163, Mar. 2019. doi: 10.1557/mrs.2019.51.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Qiao, “Engineering of K</w:t>
      </w:r>
      <w:r>
        <w:rPr>
          <w:vertAlign w:val="subscript"/>
        </w:rPr>
        <w:t xml:space="preserve">3</w:t>
      </w:r>
      <w:r>
        <w:t xml:space="preserve">YSi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7</w:t>
      </w:r>
      <w:r>
        <w:t xml:space="preserve"> </w:t>
      </w:r>
      <w:r>
        <w:t xml:space="preserve">To Tune</w:t>
      </w:r>
      <w:r>
        <w:t xml:space="preserve"> </w:t>
      </w:r>
      <w:r>
        <w:t xml:space="preserve">Photoluminescence with Selected Activators and Site Occupancy”,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18. American Chemical</w:t>
      </w:r>
      <w:r>
        <w:t xml:space="preserve"> </w:t>
      </w:r>
      <w:r>
        <w:t xml:space="preserve">Society (ACS), pp. 7770–7778, Aug. 13, 2019. doi:</w:t>
      </w:r>
      <w:r>
        <w:t xml:space="preserve"> </w:t>
      </w:r>
      <w:r>
        <w:t xml:space="preserve">10.1021/acs.chemmater.9b02990.</w:t>
      </w:r>
      <w:r>
        <w:br/>
      </w:r>
      <w:r>
        <w:br/>
      </w:r>
      <w:r>
        <w:t xml:space="preserve">N. F. Quackenbush,</w:t>
      </w:r>
      <w:r>
        <w:t xml:space="preserve"> </w:t>
      </w:r>
      <w:r>
        <w:t xml:space="preserve">“Interfacial Effects in ε-Li</w:t>
      </w:r>
      <w:r>
        <w:rPr>
          <w:iCs/>
          <w:i/>
          <w:vertAlign w:val="subscript"/>
        </w:rPr>
        <w:t xml:space="preserve">x</w:t>
      </w:r>
      <w:r>
        <w:t xml:space="preserve">VOPO</w:t>
      </w:r>
      <w:r>
        <w:rPr>
          <w:vertAlign w:val="subscript"/>
        </w:rPr>
        <w:t xml:space="preserve">4</w:t>
      </w:r>
      <w:r>
        <w:t xml:space="preserve"> </w:t>
      </w:r>
      <w:r>
        <w:t xml:space="preserve">and</w:t>
      </w:r>
      <w:r>
        <w:t xml:space="preserve"> </w:t>
      </w:r>
      <w:r>
        <w:t xml:space="preserve">Evolution of the Electronic Structure”,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27, no. 24. American Chemical Society (ACS), pp. 8211–8219,</w:t>
      </w:r>
      <w:r>
        <w:t xml:space="preserve"> </w:t>
      </w:r>
      <w:r>
        <w:t xml:space="preserve">Dec. 09, 2015. doi: 10.1021/acs.chemmater.5b02145.</w:t>
      </w:r>
      <w:r>
        <w:br/>
      </w:r>
      <w:r>
        <w:br/>
      </w:r>
      <w:r>
        <w:t xml:space="preserve">X. Qu,</w:t>
      </w:r>
      <w:r>
        <w:t xml:space="preserve"> </w:t>
      </w:r>
      <w:r>
        <w:t xml:space="preserve">“The Electrolyte Genome project: A big data approach in battery</w:t>
      </w:r>
      <w:r>
        <w:t xml:space="preserve"> </w:t>
      </w:r>
      <w:r>
        <w:t xml:space="preserve">materials discovery”,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103.</w:t>
      </w:r>
      <w:r>
        <w:t xml:space="preserve"> </w:t>
      </w:r>
      <w:r>
        <w:t xml:space="preserve">Elsevier BV, pp. 56–67, Jun. 2015. doi: 10.1016/j.commatsci.2015.02.050.</w:t>
      </w:r>
      <w:r>
        <w:br/>
      </w:r>
      <w:r>
        <w:br/>
      </w:r>
      <w:r>
        <w:t xml:space="preserve">B. Radhakrishnan and S. P. Ong, “Aqueous Stability of Alkali</w:t>
      </w:r>
      <w:r>
        <w:t xml:space="preserve"> </w:t>
      </w:r>
      <w:r>
        <w:t xml:space="preserve">Superionic Conductors from First-Principles Calculations”,</w:t>
      </w:r>
      <w:r>
        <w:t xml:space="preserve"> </w:t>
      </w:r>
      <w:r>
        <w:rPr>
          <w:iCs/>
          <w:i/>
        </w:rPr>
        <w:t xml:space="preserve">Frontiers</w:t>
      </w:r>
      <w:r>
        <w:rPr>
          <w:iCs/>
          <w:i/>
        </w:rPr>
        <w:t xml:space="preserve"> </w:t>
      </w:r>
      <w:r>
        <w:rPr>
          <w:iCs/>
          <w:i/>
        </w:rPr>
        <w:t xml:space="preserve">in Energy Research</w:t>
      </w:r>
      <w:r>
        <w:t xml:space="preserve">, vol. 4. Frontiers Media SA, Apr. 21, 2016. doi:</w:t>
      </w:r>
      <w:r>
        <w:t xml:space="preserve"> </w:t>
      </w:r>
      <w:r>
        <w:t xml:space="preserve">10.3389/fenrg.2016.00016.</w:t>
      </w:r>
      <w:r>
        <w:br/>
      </w:r>
      <w:r>
        <w:br/>
      </w:r>
      <w:r>
        <w:t xml:space="preserve">M. Samiee, “Divalent-doped</w:t>
      </w:r>
      <w:r>
        <w:t xml:space="preserve"> </w:t>
      </w:r>
      <w:r>
        <w:t xml:space="preserve">Na3Zr2Si2PO12 natrium superionic conductor: Improving the ionic</w:t>
      </w:r>
      <w:r>
        <w:t xml:space="preserve"> </w:t>
      </w:r>
      <w:r>
        <w:t xml:space="preserve">conductivity via simultaneously optimizing the phase and chemistry of</w:t>
      </w:r>
      <w:r>
        <w:t xml:space="preserve"> </w:t>
      </w:r>
      <w:r>
        <w:t xml:space="preserve">the primary and secondary phases”,</w:t>
      </w:r>
      <w:r>
        <w:t xml:space="preserve"> </w:t>
      </w:r>
      <w:r>
        <w:rPr>
          <w:iCs/>
          <w:i/>
        </w:rPr>
        <w:t xml:space="preserve">Journal of Power Sources</w:t>
      </w:r>
      <w:r>
        <w:t xml:space="preserve">,</w:t>
      </w:r>
      <w:r>
        <w:t xml:space="preserve"> </w:t>
      </w:r>
      <w:r>
        <w:t xml:space="preserve">vol. 347. Elsevier BV, pp. 229–237, Apr. 2017. doi:</w:t>
      </w:r>
      <w:r>
        <w:t xml:space="preserve"> </w:t>
      </w:r>
      <w:r>
        <w:t xml:space="preserve">10.1016/j.jpowsour.2017.02.042.</w:t>
      </w:r>
      <w:r>
        <w:br/>
      </w:r>
      <w:r>
        <w:br/>
      </w:r>
      <w:r>
        <w:t xml:space="preserve">Y. Shi, “Understanding the</w:t>
      </w:r>
      <w:r>
        <w:t xml:space="preserve"> </w:t>
      </w:r>
      <w:r>
        <w:t xml:space="preserve">Electrochemical Properties of Naphthalene Diimide: Implication for</w:t>
      </w:r>
      <w:r>
        <w:t xml:space="preserve"> </w:t>
      </w:r>
      <w:r>
        <w:t xml:space="preserve">Stable and High-Rate Lithium-Ion Battery Electrodes”,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30, no. 10. American Chemical Society (ACS),</w:t>
      </w:r>
      <w:r>
        <w:t xml:space="preserve"> </w:t>
      </w:r>
      <w:r>
        <w:t xml:space="preserve">pp. 3508–3517, Apr. 27, 2018. doi: 10.1021/acs.chemmater.8b01304.</w:t>
      </w:r>
      <w:r>
        <w:br/>
      </w:r>
      <w:r>
        <w:br/>
      </w:r>
      <w:r>
        <w:t xml:space="preserve">D. H. S. Tan, “Enabling Thin and Flexible Solid-State Composite</w:t>
      </w:r>
      <w:r>
        <w:t xml:space="preserve"> </w:t>
      </w:r>
      <w:r>
        <w:t xml:space="preserve">Electrolytes by the Scalable Solution Process”,</w:t>
      </w:r>
      <w:r>
        <w:t xml:space="preserve"> </w:t>
      </w:r>
      <w:r>
        <w:rPr>
          <w:iCs/>
          <w:i/>
        </w:rPr>
        <w:t xml:space="preserve">ACS Applied Energy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9. American Chemical Society (ACS),</w:t>
      </w:r>
      <w:r>
        <w:t xml:space="preserve"> </w:t>
      </w:r>
      <w:r>
        <w:t xml:space="preserve">pp. 6542–6550, Aug. 09, 2019. doi: 10.1021/acsaem.9b01111.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Tang, “Probing Solid–Solid Interfacial Reactions in All-Solid-State</w:t>
      </w:r>
      <w:r>
        <w:t xml:space="preserve"> </w:t>
      </w:r>
      <w:r>
        <w:t xml:space="preserve">Sodium-Ion Batteries with First-Principles Calculations”,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30, no. 1. American Chemical Society (ACS),</w:t>
      </w:r>
      <w:r>
        <w:t xml:space="preserve"> </w:t>
      </w:r>
      <w:r>
        <w:t xml:space="preserve">pp. 163–173, Dec. 28, 2017. doi: 10.1021/acs.chemmater.7b04096.</w:t>
      </w:r>
      <w:r>
        <w:br/>
      </w:r>
      <w:r>
        <w:br/>
      </w:r>
      <w:r>
        <w:t xml:space="preserve">A. J. Toumar, S. P. Ong, W. D. Richards, S. Dacekand G. Ceder,</w:t>
      </w:r>
      <w:r>
        <w:t xml:space="preserve"> </w:t>
      </w:r>
      <w:r>
        <w:t xml:space="preserve">“Vacancy Ordering in</w:t>
      </w:r>
      <w:r>
        <w:t xml:space="preserve"> </w:t>
      </w:r>
      <m:oMath>
        <m:r>
          <m:t>O</m:t>
        </m:r>
        <m:r>
          <m:t>3</m:t>
        </m:r>
      </m:oMath>
      <w:r>
        <w:t xml:space="preserve"> </w:t>
      </w:r>
      <w:r>
        <w:t xml:space="preserve">-Type Layered Metal Oxide Sodium-Ion Battery Cathodes”,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Applied</w:t>
      </w:r>
      <w:r>
        <w:t xml:space="preserve">, vol. 4, no. 6. American Physical Society (APS),</w:t>
      </w:r>
      <w:r>
        <w:t xml:space="preserve"> </w:t>
      </w:r>
      <w:r>
        <w:t xml:space="preserve">Dec. 11, 2015. doi: 10.1103/physrevapplied.4.064002.</w:t>
      </w:r>
      <w:r>
        <w:br/>
      </w:r>
      <w:r>
        <w:br/>
      </w:r>
      <w:r>
        <w:t xml:space="preserve">R. Tran,</w:t>
      </w:r>
      <w:r>
        <w:t xml:space="preserve"> </w:t>
      </w:r>
      <w:r>
        <w:t xml:space="preserve">X.-G. Li, J. H. Montoya, D. Winston, K. A. Perssonand S. P. Ong,</w:t>
      </w:r>
      <w:r>
        <w:t xml:space="preserve"> </w:t>
      </w:r>
      <w:r>
        <w:t xml:space="preserve">“Anisotropic work function of elemental crystals”,</w:t>
      </w:r>
      <w:r>
        <w:t xml:space="preserve"> </w:t>
      </w:r>
      <w:r>
        <w:rPr>
          <w:iCs/>
          <w:i/>
        </w:rPr>
        <w:t xml:space="preserve">Surface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687. Elsevier BV, pp. 48–55, Sep. 2019. doi:</w:t>
      </w:r>
      <w:r>
        <w:t xml:space="preserve"> </w:t>
      </w:r>
      <w:r>
        <w:t xml:space="preserve">10.1016/j.susc.2019.05.002.</w:t>
      </w:r>
      <w:r>
        <w:br/>
      </w:r>
      <w:r>
        <w:br/>
      </w:r>
      <w:r>
        <w:t xml:space="preserve">R. Tran, “Surface energies of</w:t>
      </w:r>
      <w:r>
        <w:t xml:space="preserve"> </w:t>
      </w:r>
      <w:r>
        <w:t xml:space="preserve">elemental crystals”,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3, no. 1. Springer</w:t>
      </w:r>
      <w:r>
        <w:t xml:space="preserve"> </w:t>
      </w:r>
      <w:r>
        <w:t xml:space="preserve">Science and Business Media LLC, Sep. 13, 2016. doi:</w:t>
      </w:r>
      <w:r>
        <w:t xml:space="preserve"> </w:t>
      </w:r>
      <w:r>
        <w:t xml:space="preserve">10.1038/sdata.2016.80.</w:t>
      </w:r>
      <w:r>
        <w:br/>
      </w:r>
      <w:r>
        <w:br/>
      </w:r>
      <w:r>
        <w:t xml:space="preserve">R. Tran, Z. Xu, N. Zhou, B.</w:t>
      </w:r>
      <w:r>
        <w:t xml:space="preserve"> </w:t>
      </w:r>
      <w:r>
        <w:t xml:space="preserve">Radhakrishnan, J. Luoand S. P. Ong, “Computational study of metallic</w:t>
      </w:r>
      <w:r>
        <w:t xml:space="preserve"> </w:t>
      </w:r>
      <w:r>
        <w:t xml:space="preserve">dopant segregation and embrittlement at molybdenum grain boundaries”,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117. Elsevier BV, pp. 91–99, Sep. 2016.</w:t>
      </w:r>
      <w:r>
        <w:t xml:space="preserve"> </w:t>
      </w:r>
      <w:r>
        <w:t xml:space="preserve">doi: 10.1016/j.actamat.2016.07.005.</w:t>
      </w:r>
      <w:r>
        <w:br/>
      </w:r>
      <w:r>
        <w:br/>
      </w:r>
      <w:r>
        <w:t xml:space="preserve">L. W. Wangoh, “Uniform</w:t>
      </w:r>
      <w:r>
        <w:t xml:space="preserve"> </w:t>
      </w:r>
      <w:r>
        <w:t xml:space="preserve">second Li ion intercalation in solid state ϵ-LiVOPO4”,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109, no. 5. AIP Publishing, p. 053904,</w:t>
      </w:r>
      <w:r>
        <w:t xml:space="preserve"> </w:t>
      </w:r>
      <w:r>
        <w:t xml:space="preserve">Aug. 01, 2016. doi: 10.1063/1.4960452.</w:t>
      </w:r>
      <w:r>
        <w:br/>
      </w:r>
      <w:r>
        <w:br/>
      </w:r>
      <w:r>
        <w:t xml:space="preserve">W. Wang,</w:t>
      </w:r>
      <w:r>
        <w:t xml:space="preserve"> </w:t>
      </w:r>
      <w:r>
        <w:t xml:space="preserve">“Chlorine-Doped Perovskite Oxide: A Platinum-Free Cathode for</w:t>
      </w:r>
      <w:r>
        <w:t xml:space="preserve"> </w:t>
      </w:r>
      <w:r>
        <w:t xml:space="preserve">Dye-Sensitized Solar Cells”,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11, no. 39. American Chemical Society (ACS),</w:t>
      </w:r>
      <w:r>
        <w:t xml:space="preserve"> </w:t>
      </w:r>
      <w:r>
        <w:t xml:space="preserve">pp. 35641–35652, Sep. 05, 2019. doi: 10.1021/acsami.9b07966.</w:t>
      </w:r>
      <w:r>
        <w:br/>
      </w:r>
      <w:r>
        <w:br/>
      </w:r>
      <w:r>
        <w:t xml:space="preserve">X. Wang, “Structural Changes in a High-Energy Density</w:t>
      </w:r>
      <w:r>
        <w:t xml:space="preserve"> </w:t>
      </w:r>
      <w:r>
        <w:t xml:space="preserve">VO</w:t>
      </w:r>
      <w:r>
        <w:rPr>
          <w:vertAlign w:val="subscript"/>
        </w:rPr>
        <w:t xml:space="preserve">2</w:t>
      </w:r>
      <w:r>
        <w:t xml:space="preserve">F Cathode upon Heating and Li Cycling”,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Energy Materials</w:t>
      </w:r>
      <w:r>
        <w:t xml:space="preserve">, vol. 1, no. 9. American Chemical Society (ACS),</w:t>
      </w:r>
      <w:r>
        <w:t xml:space="preserve"> </w:t>
      </w:r>
      <w:r>
        <w:t xml:space="preserve">pp. 4514–4521, Aug. 28, 2018. doi: 10.1021/acsaem.8b00473.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Wang, I.-H. Chu, F. Zhouand S. P. Ong, “Electronic Structure Descriptor</w:t>
      </w:r>
      <w:r>
        <w:t xml:space="preserve"> </w:t>
      </w:r>
      <w:r>
        <w:t xml:space="preserve">for the Discovery of Narrow-Band Red-Emitting Phosphors”,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28, no. 11. American Chemical Society (ACS),</w:t>
      </w:r>
      <w:r>
        <w:t xml:space="preserve"> </w:t>
      </w:r>
      <w:r>
        <w:t xml:space="preserve">pp. 4024–4031, May 16, 2016. doi: 10.1021/acs.chemmater.6b01496.</w:t>
      </w:r>
      <w:r>
        <w:br/>
      </w:r>
      <w:r>
        <w:br/>
      </w:r>
      <w:r>
        <w:t xml:space="preserve">Z. Wang, J. Ha, Y. H. Kim, W. B. Im, J. McKittrickand S. P. Ong,</w:t>
      </w:r>
      <w:r>
        <w:t xml:space="preserve"> </w:t>
      </w:r>
      <w:r>
        <w:t xml:space="preserve">“Mining Unexplored Chemistries for Phosphors for High-Color-Quality</w:t>
      </w:r>
      <w:r>
        <w:t xml:space="preserve"> </w:t>
      </w:r>
      <w:r>
        <w:t xml:space="preserve">White-Light-Emitting Diodes”,</w:t>
      </w:r>
      <w:r>
        <w:t xml:space="preserve"> </w:t>
      </w:r>
      <w:r>
        <w:rPr>
          <w:iCs/>
          <w:i/>
        </w:rPr>
        <w:t xml:space="preserve">Joule</w:t>
      </w:r>
      <w:r>
        <w:t xml:space="preserve">, vol. 2, no. 5. Elsevier BV,</w:t>
      </w:r>
      <w:r>
        <w:t xml:space="preserve"> </w:t>
      </w:r>
      <w:r>
        <w:t xml:space="preserve">pp. 914–926, May 2018. doi: 10.1016/j.joule.2018.01.015.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Wang, W. Ye, I.-H. Chuand S. P. Ong, “Elucidating</w:t>
      </w:r>
      <w:r>
        <w:t xml:space="preserve"> </w:t>
      </w:r>
      <w:r>
        <w:t xml:space="preserve">Structure–Composition–Property Relationships of the</w:t>
      </w:r>
      <w:r>
        <w:t xml:space="preserve"> </w:t>
      </w:r>
      <w:r>
        <w:t xml:space="preserve">β-SiAlON:Eu</w:t>
      </w:r>
      <w:r>
        <w:rPr>
          <w:vertAlign w:val="superscript"/>
        </w:rPr>
        <w:t xml:space="preserve">2+</w:t>
      </w:r>
      <w:r>
        <w:t xml:space="preserve"> </w:t>
      </w:r>
      <w:r>
        <w:t xml:space="preserve">Phosphor”,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28, no. 23. American Chemical Society (ACS), pp. 8622–8630,</w:t>
      </w:r>
      <w:r>
        <w:t xml:space="preserve"> </w:t>
      </w:r>
      <w:r>
        <w:t xml:space="preserve">Nov. 30, 2016. doi: 10.1021/acs.chemmater.6b03555.</w:t>
      </w:r>
      <w:r>
        <w:br/>
      </w:r>
      <w:r>
        <w:br/>
      </w:r>
      <w:r>
        <w:t xml:space="preserve">B. Wen,</w:t>
      </w:r>
      <w:r>
        <w:t xml:space="preserve"> </w:t>
      </w:r>
      <w:r>
        <w:t xml:space="preserve">“Molybdenum Substituted Vanadyl Phosphate ε-VOPO</w:t>
      </w:r>
      <w:r>
        <w:rPr>
          <w:vertAlign w:val="subscript"/>
        </w:rPr>
        <w:t xml:space="preserve">4</w:t>
      </w:r>
      <w:r>
        <w:t xml:space="preserve"> </w:t>
      </w:r>
      <w:r>
        <w:t xml:space="preserve">with</w:t>
      </w:r>
      <w:r>
        <w:t xml:space="preserve"> </w:t>
      </w:r>
      <w:r>
        <w:t xml:space="preserve">Enhanced Two-Electron Transfer Reversibility and Kinetics for</w:t>
      </w:r>
      <w:r>
        <w:t xml:space="preserve"> </w:t>
      </w:r>
      <w:r>
        <w:t xml:space="preserve">Lithium-Ion 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9.</w:t>
      </w:r>
      <w:r>
        <w:t xml:space="preserve"> </w:t>
      </w:r>
      <w:r>
        <w:t xml:space="preserve">American Chemical Society (ACS), pp. 3159–3170, Apr. 19, 2016. doi:</w:t>
      </w:r>
      <w:r>
        <w:t xml:space="preserve"> </w:t>
      </w:r>
      <w:r>
        <w:t xml:space="preserve">10.1021/acs.chemmater.6b00891.</w:t>
      </w:r>
      <w:r>
        <w:br/>
      </w:r>
      <w:r>
        <w:br/>
      </w:r>
      <w:r>
        <w:t xml:space="preserve">E. A. Wu, “New Insights into</w:t>
      </w:r>
      <w:r>
        <w:t xml:space="preserve"> </w:t>
      </w:r>
      <w:r>
        <w:t xml:space="preserve">the Interphase between the Na Metal Anode and Sulfide Solid-State</w:t>
      </w:r>
      <w:r>
        <w:t xml:space="preserve"> </w:t>
      </w:r>
      <w:r>
        <w:t xml:space="preserve">Electrolytes: A Joint Experimental and Computational Study”,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10, no. 12. American</w:t>
      </w:r>
      <w:r>
        <w:t xml:space="preserve"> </w:t>
      </w:r>
      <w:r>
        <w:t xml:space="preserve">Chemical Society (ACS), pp. 10076–10086, Mar. 12, 2018. doi:</w:t>
      </w:r>
      <w:r>
        <w:t xml:space="preserve"> </w:t>
      </w:r>
      <w:r>
        <w:t xml:space="preserve">10.1021/acsami.7b19037.</w:t>
      </w:r>
      <w:r>
        <w:br/>
      </w:r>
      <w:r>
        <w:br/>
      </w:r>
      <w:r>
        <w:t xml:space="preserve">S. Yang, N. Zhou, H. Zheng, S. P.</w:t>
      </w:r>
      <w:r>
        <w:t xml:space="preserve"> </w:t>
      </w:r>
      <w:r>
        <w:t xml:space="preserve">Ongand J. Luo, “First-Order Interfacial Transformations with a Critical</w:t>
      </w:r>
      <w:r>
        <w:t xml:space="preserve"> </w:t>
      </w:r>
      <w:r>
        <w:t xml:space="preserve">Point: Breaking the Symmetry at a Symmetric Tilt Grain Boundary”,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120, no. 8. American Physical</w:t>
      </w:r>
      <w:r>
        <w:t xml:space="preserve"> </w:t>
      </w:r>
      <w:r>
        <w:t xml:space="preserve">Society (APS), Feb. 22, 2018. doi: 10.1103/physrevlett.120.085702.</w:t>
      </w:r>
      <w:r>
        <w:br/>
      </w:r>
      <w:r>
        <w:br/>
      </w:r>
      <w:r>
        <w:t xml:space="preserve">W. Ye, C. Chen, S. Dwaraknath, A. Jain, S. P. Ongand K. A. Persson,</w:t>
      </w:r>
      <w:r>
        <w:t xml:space="preserve"> </w:t>
      </w:r>
      <w:r>
        <w:t xml:space="preserve">“Harnessing the Materials Project for machine-learning and accelerated</w:t>
      </w:r>
      <w:r>
        <w:t xml:space="preserve"> </w:t>
      </w:r>
      <w:r>
        <w:t xml:space="preserve">discovery”,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 vol. 43, no. 9. Springer Science and</w:t>
      </w:r>
      <w:r>
        <w:t xml:space="preserve"> </w:t>
      </w:r>
      <w:r>
        <w:t xml:space="preserve">Business Media LLC, pp. 664–669, Sep. 2018. doi: 10.1557/mrs.2018.202.</w:t>
      </w:r>
      <w:r>
        <w:br/>
      </w:r>
      <w:r>
        <w:br/>
      </w:r>
      <w:r>
        <w:t xml:space="preserve">W. Ye, C. Chen, Z. Wang, I.-H. Chuand S. P. Ong, “Deep neural</w:t>
      </w:r>
      <w:r>
        <w:t xml:space="preserve"> </w:t>
      </w:r>
      <w:r>
        <w:t xml:space="preserve">networks for accurate predictions of crystal stability”,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Sep. 18, 2018. doi: 10.1038/s41467-018-06322-x.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Zheng, “Automated generation and ensemble-learned matching of X-ray</w:t>
      </w:r>
      <w:r>
        <w:t xml:space="preserve"> </w:t>
      </w:r>
      <w:r>
        <w:t xml:space="preserve">absorption spectra”,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 vol. 4, no. 1.</w:t>
      </w:r>
      <w:r>
        <w:t xml:space="preserve"> </w:t>
      </w:r>
      <w:r>
        <w:t xml:space="preserve">Springer Science and Business Media LLC, Mar. 20, 2018. doi:</w:t>
      </w:r>
      <w:r>
        <w:t xml:space="preserve"> </w:t>
      </w:r>
      <w:r>
        <w:t xml:space="preserve">10.1038/s41524-018-0067-x.</w:t>
      </w:r>
      <w:r>
        <w:br/>
      </w:r>
      <w:r>
        <w:br/>
      </w:r>
      <w:r>
        <w:t xml:space="preserve">C. Zheng, B. Radhakrishnan, I.-H.</w:t>
      </w:r>
      <w:r>
        <w:t xml:space="preserve"> </w:t>
      </w:r>
      <w:r>
        <w:t xml:space="preserve">Chu, Z. Wangand S. P. Ong, “Effects of Transition-Metal Mixing on Na</w:t>
      </w:r>
      <w:r>
        <w:t xml:space="preserve"> </w:t>
      </w:r>
      <w:r>
        <w:t xml:space="preserve">Ordering and Kinetics in Layered</w:t>
      </w:r>
      <w:r>
        <w:t xml:space="preserve"> </w:t>
      </w:r>
      <m:oMath>
        <m:r>
          <m:t>P</m:t>
        </m:r>
        <m:r>
          <m:t>2</m:t>
        </m:r>
      </m:oMath>
      <w:r>
        <w:t xml:space="preserve"> </w:t>
      </w:r>
      <w:r>
        <w:t xml:space="preserve">Oxides”,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7, no. 6. American</w:t>
      </w:r>
      <w:r>
        <w:t xml:space="preserve"> </w:t>
      </w:r>
      <w:r>
        <w:t xml:space="preserve">Physical Society (APS), Jun. 06, 2017. doi:</w:t>
      </w:r>
      <w:r>
        <w:t xml:space="preserve"> </w:t>
      </w:r>
      <w:r>
        <w:t xml:space="preserve">10.1103/physrevapplied.7.064003.</w:t>
      </w:r>
      <w:r>
        <w:br/>
      </w:r>
      <w:r>
        <w:br/>
      </w:r>
      <w:r>
        <w:t xml:space="preserve">H. Zheng, “Grain boundary</w:t>
      </w:r>
      <w:r>
        <w:t xml:space="preserve"> </w:t>
      </w:r>
      <w:r>
        <w:t xml:space="preserve">properties of elemental metals”,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186.</w:t>
      </w:r>
      <w:r>
        <w:t xml:space="preserve"> </w:t>
      </w:r>
      <w:r>
        <w:t xml:space="preserve">Elsevier BV, pp. 40–49, Mar. 2020. doi: 10.1016/j.actamat.2019.12.030.</w:t>
      </w:r>
      <w:r>
        <w:br/>
      </w:r>
      <w:r>
        <w:br/>
      </w:r>
      <w:r>
        <w:t xml:space="preserve">H. Zheng, R. Tran, X.-G. Li, B. Radhakrishnanand S. P. Ong,</w:t>
      </w:r>
      <w:r>
        <w:t xml:space="preserve"> </w:t>
      </w:r>
      <w:r>
        <w:t xml:space="preserve">“Role of Zr in strengthening MoSi2 from density functional theory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145. Elsevier BV,</w:t>
      </w:r>
      <w:r>
        <w:t xml:space="preserve"> </w:t>
      </w:r>
      <w:r>
        <w:t xml:space="preserve">pp. 470–476, Feb. 2018. doi: 10.1016/j.actamat.2017.12.017.</w:t>
      </w:r>
      <w:r>
        <w:br/>
      </w:r>
      <w:r>
        <w:br/>
      </w:r>
      <w:r>
        <w:t xml:space="preserve">J. Zhou, “2DMatPedia, an open computational database of</w:t>
      </w:r>
      <w:r>
        <w:t xml:space="preserve"> </w:t>
      </w:r>
      <w:r>
        <w:t xml:space="preserve">two-dimensional materials from top-down and bottom-up approaches”,</w:t>
      </w:r>
      <w:r>
        <w:t xml:space="preserve"> </w:t>
      </w:r>
      <w:r>
        <w:rPr>
          <w:iCs/>
          <w:i/>
        </w:rPr>
        <w:t xml:space="preserve">Scientific Data</w:t>
      </w:r>
      <w:r>
        <w:t xml:space="preserve">, vol. 6, no. 1. Springer Science and Business</w:t>
      </w:r>
      <w:r>
        <w:t xml:space="preserve"> </w:t>
      </w:r>
      <w:r>
        <w:t xml:space="preserve">Media LLC, Jun. 12, 2019. doi: 10.1038/s41597-019-0097-3.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Zhu, I.-H. Chu, Z. Dengand S. P. Ong, “Role of Na</w:t>
      </w:r>
      <w:r>
        <w:rPr>
          <w:vertAlign w:val="superscript"/>
        </w:rPr>
        <w:t xml:space="preserve">+</w:t>
      </w:r>
      <w:r>
        <w:t xml:space="preserve"> </w:t>
      </w:r>
      <w:r>
        <w:t xml:space="preserve">Interstitials and Dopants in Enhancing the Na</w:t>
      </w:r>
      <w:r>
        <w:rPr>
          <w:vertAlign w:val="superscript"/>
        </w:rPr>
        <w:t xml:space="preserve">+</w:t>
      </w:r>
      <w:r>
        <w:t xml:space="preserve"> </w:t>
      </w:r>
      <w:r>
        <w:t xml:space="preserve">Conductivity</w:t>
      </w:r>
      <w:r>
        <w:t xml:space="preserve"> </w:t>
      </w:r>
      <w:r>
        <w:t xml:space="preserve">of the Cubic Na</w:t>
      </w:r>
      <w:r>
        <w:rPr>
          <w:vertAlign w:val="subscript"/>
        </w:rPr>
        <w:t xml:space="preserve">3</w:t>
      </w:r>
      <w:r>
        <w:t xml:space="preserve">PS</w:t>
      </w:r>
      <w:r>
        <w:rPr>
          <w:vertAlign w:val="subscript"/>
        </w:rPr>
        <w:t xml:space="preserve">4</w:t>
      </w:r>
      <w:r>
        <w:t xml:space="preserve"> </w:t>
      </w:r>
      <w:r>
        <w:t xml:space="preserve">Superionic Conductor”,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27, no. 24. American Chemical</w:t>
      </w:r>
      <w:r>
        <w:t xml:space="preserve"> </w:t>
      </w:r>
      <w:r>
        <w:t xml:space="preserve">Society (ACS), pp. 8318–8325, Dec. 11, 2015. doi:</w:t>
      </w:r>
      <w:r>
        <w:t xml:space="preserve"> </w:t>
      </w:r>
      <w:r>
        <w:t xml:space="preserve">10.1021/acs.chemmater.5b03656.</w:t>
      </w:r>
      <w:r>
        <w:br/>
      </w:r>
      <w:r>
        <w:br/>
      </w:r>
      <w:r>
        <w:t xml:space="preserve">Z. Zhu, I.-H. Chuand S. P.</w:t>
      </w:r>
      <w:r>
        <w:t xml:space="preserve"> </w:t>
      </w:r>
      <w:r>
        <w:t xml:space="preserve">Ong, “Li</w:t>
      </w:r>
      <w:r>
        <w:rPr>
          <w:vertAlign w:val="subscript"/>
        </w:rPr>
        <w:t xml:space="preserve">3</w:t>
      </w:r>
      <w:r>
        <w:t xml:space="preserve">Y(PS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2</w:t>
      </w:r>
      <w:r>
        <w:t xml:space="preserve"> </w:t>
      </w:r>
      <w:r>
        <w:t xml:space="preserve">and</w:t>
      </w:r>
      <w:r>
        <w:t xml:space="preserve"> </w:t>
      </w:r>
      <w:r>
        <w:t xml:space="preserve">Li</w:t>
      </w:r>
      <w:r>
        <w:rPr>
          <w:vertAlign w:val="subscript"/>
        </w:rPr>
        <w:t xml:space="preserve">5</w:t>
      </w:r>
      <w:r>
        <w:t xml:space="preserve">PS</w:t>
      </w:r>
      <w:r>
        <w:rPr>
          <w:vertAlign w:val="subscript"/>
        </w:rPr>
        <w:t xml:space="preserve">4</w:t>
      </w:r>
      <w:r>
        <w:t xml:space="preserve">Cl</w:t>
      </w:r>
      <w:r>
        <w:rPr>
          <w:vertAlign w:val="subscript"/>
        </w:rPr>
        <w:t xml:space="preserve">2</w:t>
      </w:r>
      <w:r>
        <w:t xml:space="preserve">: New Lithium Superionic</w:t>
      </w:r>
      <w:r>
        <w:t xml:space="preserve"> </w:t>
      </w:r>
      <w:r>
        <w:t xml:space="preserve">Conductors Predicted from Silver Thiophosphates using Efficiently Tiered</w:t>
      </w:r>
      <w:r>
        <w:t xml:space="preserve"> </w:t>
      </w:r>
      <w:r>
        <w:t xml:space="preserve">Ab Initio Molecular Dynamics Simulations”,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29, no. 6. American Chemical Society (ACS),</w:t>
      </w:r>
      <w:r>
        <w:t xml:space="preserve"> </w:t>
      </w:r>
      <w:r>
        <w:t xml:space="preserve">pp. 2474–2484, Jan. 03, 2017. doi: 10.1021/acs.chemmater.6b04049.</w:t>
      </w:r>
      <w:r>
        <w:br/>
      </w:r>
      <w:r>
        <w:br/>
      </w:r>
      <w:r>
        <w:t xml:space="preserve">Z. Zhu, Z. Deng, I.-H. Chu, B. Radhakrishnanand S. Ping Ong, “Ab</w:t>
      </w:r>
      <w:r>
        <w:t xml:space="preserve"> </w:t>
      </w:r>
      <w:r>
        <w:t xml:space="preserve">Initio Molecular Dynamics Studies of Fast Ion Conductors”,</w:t>
      </w:r>
      <w:r>
        <w:t xml:space="preserve"> </w:t>
      </w:r>
      <w:r>
        <w:rPr>
          <w:iCs/>
          <w:i/>
        </w:rPr>
        <w:t xml:space="preserve">Computational Materials System Design</w:t>
      </w:r>
      <w:r>
        <w:t xml:space="preserve">. Springer International</w:t>
      </w:r>
      <w:r>
        <w:t xml:space="preserve"> </w:t>
      </w:r>
      <w:r>
        <w:t xml:space="preserve">Publishing, pp. 147–168, Nov. 11, 2017. doi:</w:t>
      </w:r>
      <w:r>
        <w:t xml:space="preserve"> </w:t>
      </w:r>
      <w:r>
        <w:t xml:space="preserve">10.1007/978-3-319-68280-8_7.</w:t>
      </w:r>
      <w:r>
        <w:br/>
      </w:r>
      <w:r>
        <w:br/>
      </w:r>
      <w:r>
        <w:t xml:space="preserve">K. Mathew, “Atomate: A</w:t>
      </w:r>
      <w:r>
        <w:t xml:space="preserve"> </w:t>
      </w:r>
      <w:r>
        <w:t xml:space="preserve">high-level interface to generate, execute, and analyze computational</w:t>
      </w:r>
      <w:r>
        <w:t xml:space="preserve"> </w:t>
      </w:r>
      <w:r>
        <w:t xml:space="preserve">materials science workflows”,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139. Elsevier BV, pp. 140–152, Nov. 2017. doi:</w:t>
      </w:r>
      <w:r>
        <w:t xml:space="preserve"> </w:t>
      </w:r>
      <w:r>
        <w:t xml:space="preserve">10.1016/j.commatsci.2017.07.030.</w:t>
      </w:r>
      <w:r>
        <w:br/>
      </w:r>
      <w:r>
        <w:br/>
      </w:r>
      <w:r>
        <w:t xml:space="preserve">D. K. Lewis, M. Matsubara,</w:t>
      </w:r>
      <w:r>
        <w:t xml:space="preserve"> </w:t>
      </w:r>
      <w:r>
        <w:t xml:space="preserve">E. Bellottiand S. Sharifzadeh, “Quasiparticle and hybrid density</w:t>
      </w:r>
      <w:r>
        <w:t xml:space="preserve"> </w:t>
      </w:r>
      <w:r>
        <w:t xml:space="preserve">functional methods in defect studies: An application to the nitrogen</w:t>
      </w:r>
      <w:r>
        <w:t xml:space="preserve"> </w:t>
      </w:r>
      <w:r>
        <w:t xml:space="preserve">vacancy in GaN”,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23. American</w:t>
      </w:r>
      <w:r>
        <w:t xml:space="preserve"> </w:t>
      </w:r>
      <w:r>
        <w:t xml:space="preserve">Physical Society (APS), Dec. 18, 2017. doi: 10.1103/physrevb.96.235203.</w:t>
      </w:r>
      <w:r>
        <w:br/>
      </w:r>
      <w:r>
        <w:br/>
      </w:r>
      <w:r>
        <w:t xml:space="preserve">B. J. Nordell, “The influence of hydrogen on the chemical,</w:t>
      </w:r>
      <w:r>
        <w:t xml:space="preserve"> </w:t>
      </w:r>
      <w:r>
        <w:t xml:space="preserve">mechanical, optical/electronic, and electrical transport properties of</w:t>
      </w:r>
      <w:r>
        <w:t xml:space="preserve"> </w:t>
      </w:r>
      <w:r>
        <w:t xml:space="preserve">amorphous hydrogenated boron carbide”,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118, no. 3. AIP Publishing, p. 035703, Jul. 21, 2015.</w:t>
      </w:r>
      <w:r>
        <w:t xml:space="preserve"> </w:t>
      </w:r>
      <w:r>
        <w:t xml:space="preserve">doi: 10.1063/1.4927037.</w:t>
      </w:r>
      <w:r>
        <w:br/>
      </w:r>
      <w:r>
        <w:br/>
      </w:r>
      <w:r>
        <w:t xml:space="preserve">S. A. Etesami and E. Asadi,</w:t>
      </w:r>
      <w:r>
        <w:t xml:space="preserve"> </w:t>
      </w:r>
      <w:r>
        <w:t xml:space="preserve">“Molecular dynamics for near melting temperatures simulations of metals</w:t>
      </w:r>
      <w:r>
        <w:t xml:space="preserve"> </w:t>
      </w:r>
      <w:r>
        <w:t xml:space="preserve">using modified embedded-atom method”,</w:t>
      </w:r>
      <w:r>
        <w:t xml:space="preserve"> </w:t>
      </w:r>
      <w:r>
        <w:rPr>
          <w:iCs/>
          <w:i/>
        </w:rPr>
        <w:t xml:space="preserve">Journal of Physics and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of Solids</w:t>
      </w:r>
      <w:r>
        <w:t xml:space="preserve">, vol. 112. Elsevier BV, pp. 61–72, Jan. 2018.</w:t>
      </w:r>
      <w:r>
        <w:t xml:space="preserve"> </w:t>
      </w:r>
      <w:r>
        <w:t xml:space="preserve">doi: 10.1016/j.jpcs.2017.09.001.</w:t>
      </w:r>
      <w:r>
        <w:br/>
      </w:r>
      <w:r>
        <w:br/>
      </w:r>
      <w:r>
        <w:t xml:space="preserve">S. L. Thomas, A. H. Kingand</w:t>
      </w:r>
      <w:r>
        <w:t xml:space="preserve"> </w:t>
      </w:r>
      <w:r>
        <w:t xml:space="preserve">D. J. Srolovitz, “When twins collide: Twin junctions in nanocrystalline</w:t>
      </w:r>
      <w:r>
        <w:t xml:space="preserve"> </w:t>
      </w:r>
      <w:r>
        <w:t xml:space="preserve">nickel”,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113. Elsevier BV, pp. 301–310,</w:t>
      </w:r>
      <w:r>
        <w:t xml:space="preserve"> </w:t>
      </w:r>
      <w:r>
        <w:t xml:space="preserve">Jul. 2016. doi: 10.1016/j.actamat.2016.04.030.</w:t>
      </w:r>
      <w:r>
        <w:br/>
      </w:r>
      <w:r>
        <w:br/>
      </w:r>
      <w:r>
        <w:t xml:space="preserve">H. Chao, B. J.</w:t>
      </w:r>
      <w:r>
        <w:t xml:space="preserve"> </w:t>
      </w:r>
      <w:r>
        <w:t xml:space="preserve">Lindsayand R. A. Riggleman, “Field-Theoretic Simulations of the</w:t>
      </w:r>
      <w:r>
        <w:t xml:space="preserve"> </w:t>
      </w:r>
      <w:r>
        <w:t xml:space="preserve">Distribution of Nanorods in Diblock Copolymer Thin Films”,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121, no. 49. American Chemical</w:t>
      </w:r>
      <w:r>
        <w:t xml:space="preserve"> </w:t>
      </w:r>
      <w:r>
        <w:t xml:space="preserve">Society (ACS), pp. 11198–11209, Nov. 30, 2017. doi:</w:t>
      </w:r>
      <w:r>
        <w:t xml:space="preserve"> </w:t>
      </w:r>
      <w:r>
        <w:t xml:space="preserve">10.1021/acs.jpcb.7b07862.</w:t>
      </w:r>
      <w:r>
        <w:br/>
      </w:r>
      <w:r>
        <w:br/>
      </w:r>
      <w:r>
        <w:t xml:space="preserve">H. Chao and R. A. Riggleman,</w:t>
      </w:r>
      <w:r>
        <w:t xml:space="preserve"> </w:t>
      </w:r>
      <w:r>
        <w:t xml:space="preserve">“Inverse design of grafted nanoparticles for targeted self-assembly”,</w:t>
      </w:r>
      <w:r>
        <w:t xml:space="preserve"> </w:t>
      </w:r>
      <w:r>
        <w:rPr>
          <w:iCs/>
          <w:i/>
        </w:rPr>
        <w:t xml:space="preserve">Molecular Systems Design &amp; Engineering</w:t>
      </w:r>
      <w:r>
        <w:t xml:space="preserve">, vol. 3, no. 1. Royal</w:t>
      </w:r>
      <w:r>
        <w:t xml:space="preserve"> </w:t>
      </w:r>
      <w:r>
        <w:t xml:space="preserve">Society of Chemistry (RSC), pp. 214–222, 2018. doi: 10.1039/c7me00081b.</w:t>
      </w:r>
      <w:r>
        <w:br/>
      </w:r>
      <w:r>
        <w:br/>
      </w:r>
      <w:r>
        <w:t xml:space="preserve">R. J. S. Ivancic and R. A. Riggleman, “Identifying structural</w:t>
      </w:r>
      <w:r>
        <w:t xml:space="preserve"> </w:t>
      </w:r>
      <w:r>
        <w:t xml:space="preserve">signatures of shear banding in model polymer nanopillars”,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15, no. 22. Royal Society of Chemistry (RSC),</w:t>
      </w:r>
      <w:r>
        <w:t xml:space="preserve"> </w:t>
      </w:r>
      <w:r>
        <w:t xml:space="preserve">pp. 4548–4561, 2019. doi: 10.1039/c8sm02423e.</w:t>
      </w:r>
      <w:r>
        <w:br/>
      </w:r>
      <w:r>
        <w:br/>
      </w:r>
      <w:r>
        <w:t xml:space="preserve">R. J. S.</w:t>
      </w:r>
      <w:r>
        <w:t xml:space="preserve"> </w:t>
      </w:r>
      <w:r>
        <w:t xml:space="preserve">Ivancic and R. A. Riggleman, “Dynamic phase transitions in freestanding</w:t>
      </w:r>
      <w:r>
        <w:t xml:space="preserve"> </w:t>
      </w:r>
      <w:r>
        <w:t xml:space="preserve">polymer thin films”,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117, no. 41. Proceedings of the National Academy of</w:t>
      </w:r>
      <w:r>
        <w:t xml:space="preserve"> </w:t>
      </w:r>
      <w:r>
        <w:t xml:space="preserve">Sciences, pp. 25407–25413, Oct. 02, 2020. doi: 10.1073/pnas.2006703117.</w:t>
      </w:r>
      <w:r>
        <w:br/>
      </w:r>
      <w:r>
        <w:br/>
      </w:r>
      <w:r>
        <w:t xml:space="preserve">J. Koski, B. Hagbergand R. A. Riggleman, “Attraction of</w:t>
      </w:r>
      <w:r>
        <w:t xml:space="preserve"> </w:t>
      </w:r>
      <w:r>
        <w:t xml:space="preserve">Nanoparticles to Tilt Grain Boundaries in Block Copolymers”,</w:t>
      </w:r>
      <w:r>
        <w:t xml:space="preserve"> </w:t>
      </w:r>
      <w:r>
        <w:rPr>
          <w:iCs/>
          <w:i/>
        </w:rPr>
        <w:t xml:space="preserve">Macromolecular Chemistry and Physics</w:t>
      </w:r>
      <w:r>
        <w:t xml:space="preserve">, vol. 217, no. 3. Wiley,</w:t>
      </w:r>
      <w:r>
        <w:t xml:space="preserve"> </w:t>
      </w:r>
      <w:r>
        <w:t xml:space="preserve">pp. 509–518, Jan. 05, 2016. doi: 10.1002/macp.201500299.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P. Koski and R. A. Riggleman, “Field-theoretic simulations of block</w:t>
      </w:r>
      <w:r>
        <w:t xml:space="preserve"> </w:t>
      </w:r>
      <w:r>
        <w:t xml:space="preserve">copolymer nanocomposites in a constant interfacial tension ensemble”,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146, no. 16. AIP</w:t>
      </w:r>
      <w:r>
        <w:t xml:space="preserve"> </w:t>
      </w:r>
      <w:r>
        <w:t xml:space="preserve">Publishing, p. 164903, Apr. 28, 2017. doi: 10.1063/1.4981912.</w:t>
      </w:r>
      <w:r>
        <w:br/>
      </w:r>
      <w:r>
        <w:br/>
      </w:r>
      <w:r>
        <w:t xml:space="preserve">N. M. Krook, “Experiments and Simulations Probing Local Domain</w:t>
      </w:r>
      <w:r>
        <w:t xml:space="preserve"> </w:t>
      </w:r>
      <w:r>
        <w:t xml:space="preserve">Bulge and String Assembly of Aligned Nanoplates in a Lamellar Diblock</w:t>
      </w:r>
      <w:r>
        <w:t xml:space="preserve"> </w:t>
      </w:r>
      <w:r>
        <w:t xml:space="preserve">Copolymer”,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52, no. 22. American Chemical</w:t>
      </w:r>
      <w:r>
        <w:t xml:space="preserve"> </w:t>
      </w:r>
      <w:r>
        <w:t xml:space="preserve">Society (ACS), pp. 8989–8999, Nov. 13, 2019. doi:</w:t>
      </w:r>
      <w:r>
        <w:t xml:space="preserve"> </w:t>
      </w:r>
      <w:r>
        <w:t xml:space="preserve">10.1021/acs.macromol.9b01324.</w:t>
      </w:r>
      <w:r>
        <w:br/>
      </w:r>
      <w:r>
        <w:br/>
      </w:r>
      <w:r>
        <w:t xml:space="preserve">C.-C. Lin, “Nanorod Mobility</w:t>
      </w:r>
      <w:r>
        <w:t xml:space="preserve"> </w:t>
      </w:r>
      <w:r>
        <w:t xml:space="preserve">Influences Polymer Diffusion in Polymer Nanocomposites”,</w:t>
      </w:r>
      <w:r>
        <w:t xml:space="preserve"> </w:t>
      </w:r>
      <w:r>
        <w:rPr>
          <w:iCs/>
          <w:i/>
        </w:rPr>
        <w:t xml:space="preserve">ACS Macro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6, no. 8. American Chemical Society (ACS),</w:t>
      </w:r>
      <w:r>
        <w:t xml:space="preserve"> </w:t>
      </w:r>
      <w:r>
        <w:t xml:space="preserve">pp. 869–874, Aug. 01, 2017. doi: 10.1021/acsmacrolett.7b00533.</w:t>
      </w:r>
      <w:r>
        <w:br/>
      </w:r>
      <w:r>
        <w:br/>
      </w:r>
      <w:r>
        <w:t xml:space="preserve">C.-C. Lin, “Grafted polymer chains suppress nanoparticle diffusion</w:t>
      </w:r>
      <w:r>
        <w:t xml:space="preserve"> </w:t>
      </w:r>
      <w:r>
        <w:t xml:space="preserve">in athermal polymer melts”,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146, no. 20. AIP Publishing, p. 203332, May 28, 2017. doi:</w:t>
      </w:r>
      <w:r>
        <w:t xml:space="preserve"> </w:t>
      </w:r>
      <w:r>
        <w:t xml:space="preserve">10.1063/1.4982216.</w:t>
      </w:r>
      <w:r>
        <w:br/>
      </w:r>
      <w:r>
        <w:br/>
      </w:r>
      <w:r>
        <w:t xml:space="preserve">B. J. Lindsay, R. J. Compostoand R. A.</w:t>
      </w:r>
      <w:r>
        <w:t xml:space="preserve"> </w:t>
      </w:r>
      <w:r>
        <w:t xml:space="preserve">Riggleman, “Equilibrium Field Theoretic Study of Nanoparticle</w:t>
      </w:r>
      <w:r>
        <w:t xml:space="preserve"> </w:t>
      </w:r>
      <w:r>
        <w:t xml:space="preserve">Interactions in Diblock Copolymer Melts”,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123, no. 44. American Chemical Society (ACS),</w:t>
      </w:r>
      <w:r>
        <w:t xml:space="preserve"> </w:t>
      </w:r>
      <w:r>
        <w:t xml:space="preserve">pp. 9466–9480, Oct. 07, 2019. doi: 10.1021/acs.jpcb.9b05771.</w:t>
      </w:r>
      <w:r>
        <w:br/>
      </w:r>
      <w:r>
        <w:br/>
      </w:r>
      <w:r>
        <w:t xml:space="preserve">E. Y. Lin, A. L. Frischknechtand R. A. Riggleman, “Origin of</w:t>
      </w:r>
      <w:r>
        <w:t xml:space="preserve"> </w:t>
      </w:r>
      <w:r>
        <w:t xml:space="preserve">Mechanical Enhancement in Polymer Nanoparticle (NP) Composites with</w:t>
      </w:r>
      <w:r>
        <w:t xml:space="preserve"> </w:t>
      </w:r>
      <w:r>
        <w:t xml:space="preserve">Ultrahigh NP Loading”,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53, no. 8. American</w:t>
      </w:r>
      <w:r>
        <w:t xml:space="preserve"> </w:t>
      </w:r>
      <w:r>
        <w:t xml:space="preserve">Chemical Society (ACS), pp. 2976–2982, Apr. 06, 2020. doi:</w:t>
      </w:r>
      <w:r>
        <w:t xml:space="preserve"> </w:t>
      </w:r>
      <w:r>
        <w:t xml:space="preserve">10.1021/acs.macromol.9b02733.</w:t>
      </w:r>
      <w:r>
        <w:br/>
      </w:r>
      <w:r>
        <w:br/>
      </w:r>
      <w:r>
        <w:t xml:space="preserve">E. Y. Lin and R. A. Riggleman,</w:t>
      </w:r>
      <w:r>
        <w:t xml:space="preserve"> </w:t>
      </w:r>
      <w:r>
        <w:t xml:space="preserve">“Distinguishing failure modes in oligomeric polymer nanopillars”,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15, no. 32. Royal Society of Chemistry (RSC),</w:t>
      </w:r>
      <w:r>
        <w:t xml:space="preserve"> </w:t>
      </w:r>
      <w:r>
        <w:t xml:space="preserve">pp. 6589–6595, 2019. doi: 10.1039/c9sm00699k.</w:t>
      </w:r>
      <w:r>
        <w:br/>
      </w:r>
      <w:r>
        <w:br/>
      </w:r>
      <w:r>
        <w:t xml:space="preserve">A. R. Moore, G.</w:t>
      </w:r>
      <w:r>
        <w:t xml:space="preserve"> </w:t>
      </w:r>
      <w:r>
        <w:t xml:space="preserve">Huang, S. Wolf, P. J. Walsh, Z. Fakhraaiand R. A. Riggleman, “Effects of</w:t>
      </w:r>
      <w:r>
        <w:t xml:space="preserve"> </w:t>
      </w:r>
      <w:r>
        <w:t xml:space="preserve">microstructure formation on the stability of vapor-deposited glasses”,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116, no.</w:t>
      </w:r>
      <w:r>
        <w:t xml:space="preserve"> </w:t>
      </w:r>
      <w:r>
        <w:t xml:space="preserve">13. Proceedings of the National Academy of Sciences, pp. 5937–5942,</w:t>
      </w:r>
      <w:r>
        <w:t xml:space="preserve"> </w:t>
      </w:r>
      <w:r>
        <w:t xml:space="preserve">Mar. 13, 2019. doi: 10.1073/pnas.1821761116.</w:t>
      </w:r>
      <w:r>
        <w:br/>
      </w:r>
      <w:r>
        <w:br/>
      </w:r>
      <w:r>
        <w:t xml:space="preserve">J. F. Pressly,</w:t>
      </w:r>
      <w:r>
        <w:t xml:space="preserve"> </w:t>
      </w:r>
      <w:r>
        <w:t xml:space="preserve">R. A. Rigglemanand K. I. Winey, “Polymer Diffusion Is Fastest at</w:t>
      </w:r>
      <w:r>
        <w:t xml:space="preserve"> </w:t>
      </w:r>
      <w:r>
        <w:t xml:space="preserve">Intermediate Levels of Cylindrical Confinement”,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</w:t>
      </w:r>
      <w:r>
        <w:t xml:space="preserve"> </w:t>
      </w:r>
      <w:r>
        <w:t xml:space="preserve">vol. 51, no. 23. American Chemical Society (ACS), pp. 9789–9797,</w:t>
      </w:r>
      <w:r>
        <w:t xml:space="preserve"> </w:t>
      </w:r>
      <w:r>
        <w:t xml:space="preserve">Nov. 27, 2018. doi: 10.1021/acs.macromol.8b01728.</w:t>
      </w:r>
      <w:r>
        <w:br/>
      </w:r>
      <w:r>
        <w:br/>
      </w:r>
      <w:r>
        <w:t xml:space="preserve">J. F.</w:t>
      </w:r>
      <w:r>
        <w:t xml:space="preserve"> </w:t>
      </w:r>
      <w:r>
        <w:t xml:space="preserve">Pressly, R. A. Rigglemanand K. I. Winey, “Increased Polymer Diffusivity</w:t>
      </w:r>
      <w:r>
        <w:t xml:space="preserve"> </w:t>
      </w:r>
      <w:r>
        <w:t xml:space="preserve">in Thin-Film Confinement”,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52, no. 16.</w:t>
      </w:r>
      <w:r>
        <w:t xml:space="preserve"> </w:t>
      </w:r>
      <w:r>
        <w:t xml:space="preserve">American Chemical Society (ACS), pp. 6116–6125, Aug. 07, 2019. doi:</w:t>
      </w:r>
      <w:r>
        <w:t xml:space="preserve"> </w:t>
      </w:r>
      <w:r>
        <w:t xml:space="preserve">10.1021/acs.macromol.9b01001.</w:t>
      </w:r>
      <w:r>
        <w:br/>
      </w:r>
      <w:r>
        <w:br/>
      </w:r>
      <w:r>
        <w:t xml:space="preserve">D. J. Ring, R. A. Rigglemanand</w:t>
      </w:r>
      <w:r>
        <w:t xml:space="preserve"> </w:t>
      </w:r>
      <w:r>
        <w:t xml:space="preserve">D. Lee, “Critical Contact Angle to Induce Capillary Rise of Polymers in</w:t>
      </w:r>
      <w:r>
        <w:t xml:space="preserve"> </w:t>
      </w:r>
      <w:r>
        <w:t xml:space="preserve">Nanopores Does Not Depend on Chain Length”,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</w:t>
      </w:r>
      <w:r>
        <w:t xml:space="preserve"> </w:t>
      </w:r>
      <w:r>
        <w:t xml:space="preserve">vol. 8, no. 1. American Chemical Society (ACS), pp. 31–35, Dec. 18,</w:t>
      </w:r>
      <w:r>
        <w:t xml:space="preserve"> </w:t>
      </w:r>
      <w:r>
        <w:t xml:space="preserve">2018. doi: 10.1021/acsmacrolett.8b00953.</w:t>
      </w:r>
      <w:r>
        <w:br/>
      </w:r>
      <w:r>
        <w:br/>
      </w:r>
      <w:r>
        <w:t xml:space="preserve">S. Sharick, J.</w:t>
      </w:r>
      <w:r>
        <w:t xml:space="preserve"> </w:t>
      </w:r>
      <w:r>
        <w:t xml:space="preserve">Koski, R. A. Rigglemanand K. I. Winey, “Isolating the Effect of</w:t>
      </w:r>
      <w:r>
        <w:t xml:space="preserve"> </w:t>
      </w:r>
      <w:r>
        <w:t xml:space="preserve">Molecular Weight on Ion Transport of Non-Ionic Diblock Copolymer/Ionic</w:t>
      </w:r>
      <w:r>
        <w:t xml:space="preserve"> </w:t>
      </w:r>
      <w:r>
        <w:t xml:space="preserve">Liquid Mixtures”,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49, no. 6. American</w:t>
      </w:r>
      <w:r>
        <w:t xml:space="preserve"> </w:t>
      </w:r>
      <w:r>
        <w:t xml:space="preserve">Chemical Society (ACS), pp. 2245–2256, Mar. 07, 2016. doi:</w:t>
      </w:r>
      <w:r>
        <w:t xml:space="preserve"> </w:t>
      </w:r>
      <w:r>
        <w:t xml:space="preserve">10.1021/acs.macromol.5b02445.</w:t>
      </w:r>
      <w:r>
        <w:br/>
      </w:r>
      <w:r>
        <w:br/>
      </w:r>
      <w:r>
        <w:t xml:space="preserve">R. B. Venkatesh, T. Zhang, N.</w:t>
      </w:r>
      <w:r>
        <w:t xml:space="preserve"> </w:t>
      </w:r>
      <w:r>
        <w:t xml:space="preserve">Manohar, K. J. Stebe, R. A. Rigglemanand D. Lee, “Effect of</w:t>
      </w:r>
      <w:r>
        <w:t xml:space="preserve"> </w:t>
      </w:r>
      <w:r>
        <w:t xml:space="preserve">polymer–nanoparticle interactions on solvent-driven infiltration of</w:t>
      </w:r>
      <w:r>
        <w:t xml:space="preserve"> </w:t>
      </w:r>
      <w:r>
        <w:t xml:space="preserve">polymer (SIP) into nanoparticle packings: a molecular dynamics study”,</w:t>
      </w:r>
      <w:r>
        <w:t xml:space="preserve"> </w:t>
      </w:r>
      <w:r>
        <w:rPr>
          <w:iCs/>
          <w:i/>
        </w:rPr>
        <w:t xml:space="preserve">Molecular Systems Design &amp; Engineering</w:t>
      </w:r>
      <w:r>
        <w:t xml:space="preserve">, vol. 5, no. 3. Royal</w:t>
      </w:r>
      <w:r>
        <w:t xml:space="preserve"> </w:t>
      </w:r>
      <w:r>
        <w:t xml:space="preserve">Society of Chemistry (RSC), pp. 666–674, 2020. doi: 10.1039/c9me00148d.</w:t>
      </w:r>
      <w:r>
        <w:br/>
      </w:r>
      <w:r>
        <w:br/>
      </w:r>
      <w:r>
        <w:t xml:space="preserve">E. Yang, R. J. S. Ivancic, E. Y. Linand R. A. Riggleman,</w:t>
      </w:r>
      <w:r>
        <w:t xml:space="preserve"> </w:t>
      </w:r>
      <w:r>
        <w:t xml:space="preserve">“Effect of polymer–nanoparticle interaction on strain localization in</w:t>
      </w:r>
      <w:r>
        <w:t xml:space="preserve"> </w:t>
      </w:r>
      <w:r>
        <w:t xml:space="preserve">polymer nanopillars”,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16, no. 37. Royal Society</w:t>
      </w:r>
      <w:r>
        <w:t xml:space="preserve"> </w:t>
      </w:r>
      <w:r>
        <w:t xml:space="preserve">of Chemistry (RSC), pp. 8639–8646, 2020. doi: 10.1039/d0sm00991a.</w:t>
      </w:r>
      <w:r>
        <w:br/>
      </w:r>
      <w:r>
        <w:br/>
      </w:r>
      <w:r>
        <w:t xml:space="preserve">Z. Ye and R. A. Riggleman, “Molecular View of Cavitation in</w:t>
      </w:r>
      <w:r>
        <w:t xml:space="preserve"> </w:t>
      </w:r>
      <w:r>
        <w:t xml:space="preserve">Model-Solvated Polymer Networks”,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53, no.</w:t>
      </w:r>
      <w:r>
        <w:t xml:space="preserve"> </w:t>
      </w:r>
      <w:r>
        <w:t xml:space="preserve">18. American Chemical Society (ACS), pp. 7825–7834, Sep. 02, 2020. doi:</w:t>
      </w:r>
      <w:r>
        <w:t xml:space="preserve"> </w:t>
      </w:r>
      <w:r>
        <w:t xml:space="preserve">10.1021/acs.macromol.0c00994.</w:t>
      </w:r>
      <w:r>
        <w:br/>
      </w:r>
      <w:r>
        <w:br/>
      </w:r>
      <w:r>
        <w:t xml:space="preserve">T. Zhang, K. I. Wineyand R. A.</w:t>
      </w:r>
      <w:r>
        <w:t xml:space="preserve"> </w:t>
      </w:r>
      <w:r>
        <w:t xml:space="preserve">Riggleman, “Polymer Conformations and Dynamics under Confinement with</w:t>
      </w:r>
      <w:r>
        <w:t xml:space="preserve"> </w:t>
      </w:r>
      <w:r>
        <w:t xml:space="preserve">Two Length Scales”,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52, no. 1. American</w:t>
      </w:r>
      <w:r>
        <w:t xml:space="preserve"> </w:t>
      </w:r>
      <w:r>
        <w:t xml:space="preserve">Chemical Society (ACS), pp. 217–226, Dec. 19, 2018. doi:</w:t>
      </w:r>
      <w:r>
        <w:t xml:space="preserve"> </w:t>
      </w:r>
      <w:r>
        <w:t xml:space="preserve">10.1021/acs.macromol.8b01779.</w:t>
      </w:r>
      <w:r>
        <w:br/>
      </w:r>
      <w:r>
        <w:br/>
      </w:r>
      <w:r>
        <w:t xml:space="preserve">Y. Zhang, C. N. Woods, M.</w:t>
      </w:r>
      <w:r>
        <w:t xml:space="preserve"> </w:t>
      </w:r>
      <w:r>
        <w:t xml:space="preserve">Alvarez, Y. Jin, R. A. Rigglemanand Z. Fakhraai, “Effect of substrate</w:t>
      </w:r>
      <w:r>
        <w:t xml:space="preserve"> </w:t>
      </w:r>
      <w:r>
        <w:t xml:space="preserve">interactions on the glass transition and length-scale of correlated</w:t>
      </w:r>
      <w:r>
        <w:t xml:space="preserve"> </w:t>
      </w:r>
      <w:r>
        <w:t xml:space="preserve">dynamics in ultra-thin molecular glass films”,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149, no. 18. AIP Publishing, p. 184902,</w:t>
      </w:r>
      <w:r>
        <w:t xml:space="preserve"> </w:t>
      </w:r>
      <w:r>
        <w:t xml:space="preserve">Nov. 14, 2018. doi: 10.1063/1.5038174.</w:t>
      </w:r>
      <w:r>
        <w:br/>
      </w:r>
      <w:r>
        <w:br/>
      </w:r>
      <w:r>
        <w:t xml:space="preserve">M. Iyer, V. Gaviniand</w:t>
      </w:r>
      <w:r>
        <w:t xml:space="preserve"> </w:t>
      </w:r>
      <w:r>
        <w:t xml:space="preserve">T. M. Pollock, “Energetics and nucleation of point defects in aluminum</w:t>
      </w:r>
      <w:r>
        <w:t xml:space="preserve"> </w:t>
      </w:r>
      <w:r>
        <w:t xml:space="preserve">under extreme tensile hydrostatic stresses”,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89, no. 1. American Physical Society (APS), Jan. 28, 2014. doi:</w:t>
      </w:r>
      <w:r>
        <w:t xml:space="preserve"> </w:t>
      </w:r>
      <w:r>
        <w:t xml:space="preserve">10.1103/physrevb.89.014108.</w:t>
      </w:r>
      <w:r>
        <w:br/>
      </w:r>
      <w:r>
        <w:br/>
      </w:r>
      <w:r>
        <w:t xml:space="preserve">M. Iyer, B. Radhakrishnanand V.</w:t>
      </w:r>
      <w:r>
        <w:t xml:space="preserve"> </w:t>
      </w:r>
      <w:r>
        <w:t xml:space="preserve">Gavini, “Electronic-structure study of an edge dislocation in Aluminum</w:t>
      </w:r>
      <w:r>
        <w:t xml:space="preserve"> </w:t>
      </w:r>
      <w:r>
        <w:t xml:space="preserve">and the role of macroscopic deformations on its energetics”,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Mechanics and Physics of Solids</w:t>
      </w:r>
      <w:r>
        <w:t xml:space="preserve">, vol. 76. Elsevier BV,</w:t>
      </w:r>
      <w:r>
        <w:t xml:space="preserve"> </w:t>
      </w:r>
      <w:r>
        <w:t xml:space="preserve">pp. 260–275, Mar. 2015. doi: 10.1016/j.jmps.2014.12.009.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Kanungo and V. Gavini, “Large-scale all-electron density functional</w:t>
      </w:r>
      <w:r>
        <w:t xml:space="preserve"> </w:t>
      </w:r>
      <w:r>
        <w:t xml:space="preserve">theory calculations using an enriched finite-element basis”,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95, no. 3. American Physical Society (APS), Jan. 05,</w:t>
      </w:r>
      <w:r>
        <w:t xml:space="preserve"> </w:t>
      </w:r>
      <w:r>
        <w:t xml:space="preserve">2017. doi: 10.1103/physrevb.95.035112.</w:t>
      </w:r>
      <w:r>
        <w:br/>
      </w:r>
      <w:r>
        <w:br/>
      </w:r>
      <w:r>
        <w:t xml:space="preserve">P. Motamarri, V.</w:t>
      </w:r>
      <w:r>
        <w:t xml:space="preserve"> </w:t>
      </w:r>
      <w:r>
        <w:t xml:space="preserve">Gavini, K. Bhattacharyaand M. Ortiz, “Spectrum-splitting approach for</w:t>
      </w:r>
      <w:r>
        <w:t xml:space="preserve"> </w:t>
      </w:r>
      <w:r>
        <w:t xml:space="preserve">Fermi-operator expansion in all-electron Kohn-Sham DFT calculations”,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3. American Physical Society</w:t>
      </w:r>
      <w:r>
        <w:t xml:space="preserve"> </w:t>
      </w:r>
      <w:r>
        <w:t xml:space="preserve">(APS), Jan. 05, 2017. doi: 10.1103/physrevb.95.035111.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D’Emidio and R. K. Kaul, “First-order superfluid to valence-bond solid</w:t>
      </w:r>
      <w:r>
        <w:t xml:space="preserve"> </w:t>
      </w:r>
      <w:r>
        <w:t xml:space="preserve">phase transitions in</w:t>
      </w:r>
      <w:r>
        <w:t xml:space="preserve"> </w:t>
      </w:r>
      <w:r>
        <w:t xml:space="preserve">easy-plane</w:t>
      </w:r>
      <m:oMath>
        <m:r>
          <m:t>S</m:t>
        </m:r>
        <m:r>
          <m:t>U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magnets</w:t>
      </w:r>
      <w:r>
        <w:t xml:space="preserve"> </w:t>
      </w:r>
      <w:r>
        <w:t xml:space="preserve">for</w:t>
      </w:r>
      <w:r>
        <w:t xml:space="preserve"> </w:t>
      </w:r>
      <w:r>
        <w:t xml:space="preserve">small</w:t>
      </w:r>
      <m:oMath>
        <m:r>
          <m:t>N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5. American Physical Society</w:t>
      </w:r>
      <w:r>
        <w:t xml:space="preserve"> </w:t>
      </w:r>
      <w:r>
        <w:t xml:space="preserve">(APS), Feb. 03, 2016. doi: 10.1103/physrevb.93.054406.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Pujari, T. C. Lang, G. Murthyand R. K. Kaul, “Interaction-Induced Dirac</w:t>
      </w:r>
      <w:r>
        <w:t xml:space="preserve"> </w:t>
      </w:r>
      <w:r>
        <w:t xml:space="preserve">Fermions from Quadratic Band Touching in Bilayer Graphene”,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117, no. 8. American Physical Society (APS),</w:t>
      </w:r>
      <w:r>
        <w:t xml:space="preserve"> </w:t>
      </w:r>
      <w:r>
        <w:t xml:space="preserve">Aug. 19, 2016. doi: 10.1103/physrevlett.117.086404.</w:t>
      </w:r>
      <w:r>
        <w:br/>
      </w:r>
      <w:r>
        <w:br/>
      </w:r>
      <w:r>
        <w:t xml:space="preserve">Q. Bai,</w:t>
      </w:r>
      <w:r>
        <w:t xml:space="preserve"> </w:t>
      </w:r>
      <w:r>
        <w:t xml:space="preserve">X. He, Y. Zhuand Y. Mo, “First-Principles Study of Oxyhydride</w:t>
      </w:r>
      <w:r>
        <w:t xml:space="preserve"> </w:t>
      </w:r>
      <w:r>
        <w:t xml:space="preserve">H</w:t>
      </w:r>
      <w:r>
        <w:rPr>
          <w:vertAlign w:val="superscript"/>
        </w:rPr>
        <w:t xml:space="preserve">–</w:t>
      </w:r>
      <w:r>
        <w:t xml:space="preserve"> </w:t>
      </w:r>
      <w:r>
        <w:t xml:space="preserve">Ion Conductors: Toward Facile Anion Conduction in</w:t>
      </w:r>
      <w:r>
        <w:t xml:space="preserve"> </w:t>
      </w:r>
      <w:r>
        <w:t xml:space="preserve">Oxide-Based Materials”,</w:t>
      </w:r>
      <w:r>
        <w:t xml:space="preserve"> </w:t>
      </w:r>
      <w:r>
        <w:rPr>
          <w:iCs/>
          <w:i/>
        </w:rPr>
        <w:t xml:space="preserve">ACS Applied Energy Materials</w:t>
      </w:r>
      <w:r>
        <w:t xml:space="preserve">, vol. 1, no.</w:t>
      </w:r>
      <w:r>
        <w:t xml:space="preserve"> </w:t>
      </w:r>
      <w:r>
        <w:t xml:space="preserve">4. American Chemical Society (ACS), pp. 1626–1634, Mar. 26, 2018. doi:</w:t>
      </w:r>
      <w:r>
        <w:t xml:space="preserve"> </w:t>
      </w:r>
      <w:r>
        <w:t xml:space="preserve">10.1021/acsaem.8b00077.</w:t>
      </w:r>
      <w:r>
        <w:br/>
      </w:r>
      <w:r>
        <w:br/>
      </w:r>
      <w:r>
        <w:t xml:space="preserve">Q. Bai, Y. Zhu, X. He, E. Wachsmanand</w:t>
      </w:r>
      <w:r>
        <w:t xml:space="preserve"> </w:t>
      </w:r>
      <w:r>
        <w:t xml:space="preserve">Y. Mo, “First principles hybrid functional study of small polarons in</w:t>
      </w:r>
      <w:r>
        <w:t xml:space="preserve"> </w:t>
      </w:r>
      <w:r>
        <w:t xml:space="preserve">doped SrCeO3 perovskite: towards computation design of materials with</w:t>
      </w:r>
      <w:r>
        <w:t xml:space="preserve"> </w:t>
      </w:r>
      <w:r>
        <w:t xml:space="preserve">tailored polaron”,</w:t>
      </w:r>
      <w:r>
        <w:t xml:space="preserve"> </w:t>
      </w:r>
      <w:r>
        <w:rPr>
          <w:iCs/>
          <w:i/>
        </w:rPr>
        <w:t xml:space="preserve">Ionics</w:t>
      </w:r>
      <w:r>
        <w:t xml:space="preserve">, vol. 24, no. 4. Springer Science and</w:t>
      </w:r>
      <w:r>
        <w:t xml:space="preserve"> </w:t>
      </w:r>
      <w:r>
        <w:t xml:space="preserve">Business Media LLC, pp. 1139–1151, Sep. 18, 2017. doi:</w:t>
      </w:r>
      <w:r>
        <w:t xml:space="preserve"> </w:t>
      </w:r>
      <w:r>
        <w:t xml:space="preserve">10.1007/s11581-017-2268-6.</w:t>
      </w:r>
      <w:r>
        <w:br/>
      </w:r>
      <w:r>
        <w:br/>
      </w:r>
      <w:r>
        <w:t xml:space="preserve">F. Han, Y. Zhu, X. He, Y. Moand C.</w:t>
      </w:r>
      <w:r>
        <w:t xml:space="preserve"> </w:t>
      </w:r>
      <w:r>
        <w:t xml:space="preserve">Wang, “Electrochemical Stability of Li</w:t>
      </w:r>
      <w:r>
        <w:rPr>
          <w:vertAlign w:val="subscript"/>
        </w:rPr>
        <w:t xml:space="preserve">10</w:t>
      </w:r>
      <w:r>
        <w:t xml:space="preserve"> </w:t>
      </w:r>
      <w:r>
        <w:t xml:space="preserve">GeP</w:t>
      </w:r>
      <w:r>
        <w:rPr>
          <w:vertAlign w:val="subscript"/>
        </w:rPr>
        <w:t xml:space="preserve">2</w:t>
      </w:r>
      <w:r>
        <w:t xml:space="preserve"> </w:t>
      </w:r>
      <w:r>
        <w:t xml:space="preserve">S</w:t>
      </w:r>
      <w:r>
        <w:rPr>
          <w:vertAlign w:val="subscript"/>
        </w:rPr>
        <w:t xml:space="preserve">12</w:t>
      </w:r>
      <w:r>
        <w:t xml:space="preserve"> </w:t>
      </w:r>
      <w:r>
        <w:t xml:space="preserve">and Li</w:t>
      </w:r>
      <w:r>
        <w:rPr>
          <w:vertAlign w:val="subscript"/>
        </w:rPr>
        <w:t xml:space="preserve">7</w:t>
      </w:r>
      <w:r>
        <w:t xml:space="preserve"> </w:t>
      </w:r>
      <w:r>
        <w:t xml:space="preserve">La</w:t>
      </w:r>
      <w:r>
        <w:rPr>
          <w:vertAlign w:val="subscript"/>
        </w:rPr>
        <w:t xml:space="preserve">3</w:t>
      </w:r>
      <w:r>
        <w:t xml:space="preserve"> </w:t>
      </w:r>
      <w:r>
        <w:t xml:space="preserve">Zr</w:t>
      </w:r>
      <w:r>
        <w:rPr>
          <w:vertAlign w:val="subscript"/>
        </w:rPr>
        <w:t xml:space="preserve">2</w:t>
      </w:r>
      <w:r>
        <w:t xml:space="preserve"> </w:t>
      </w:r>
      <w:r>
        <w:t xml:space="preserve">O</w:t>
      </w:r>
      <w:r>
        <w:rPr>
          <w:vertAlign w:val="subscript"/>
        </w:rPr>
        <w:t xml:space="preserve">12</w:t>
      </w:r>
      <w:r>
        <w:t xml:space="preserve"> </w:t>
      </w:r>
      <w:r>
        <w:t xml:space="preserve">Solid Electrolytes”,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</w:t>
      </w:r>
      <w:r>
        <w:t xml:space="preserve"> </w:t>
      </w:r>
      <w:r>
        <w:t xml:space="preserve">vol. 6, no. 8. Wiley, p. 1501590, Jan. 21, 2016. doi:</w:t>
      </w:r>
      <w:r>
        <w:t xml:space="preserve"> </w:t>
      </w:r>
      <w:r>
        <w:t xml:space="preserve">10.1002/aenm.201501590.</w:t>
      </w:r>
      <w:r>
        <w:br/>
      </w:r>
      <w:r>
        <w:br/>
      </w:r>
      <w:r>
        <w:t xml:space="preserve">X. Han, “Negating interfacial</w:t>
      </w:r>
      <w:r>
        <w:t xml:space="preserve"> </w:t>
      </w:r>
      <w:r>
        <w:t xml:space="preserve">impedance in garnet-based solid-state Li metal batteries”,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16, no. 5. Springer Science and Business Media LLC,</w:t>
      </w:r>
      <w:r>
        <w:t xml:space="preserve"> </w:t>
      </w:r>
      <w:r>
        <w:t xml:space="preserve">pp. 572–579, Dec. 19, 2016. doi: 10.1038/nmat4821.</w:t>
      </w:r>
      <w:r>
        <w:br/>
      </w:r>
      <w:r>
        <w:br/>
      </w:r>
      <w:r>
        <w:t xml:space="preserve">K. He,</w:t>
      </w:r>
      <w:r>
        <w:t xml:space="preserve"> </w:t>
      </w:r>
      <w:r>
        <w:t xml:space="preserve">“Sodiation Kinetics of Metal Oxide Conversion Electrodes: A Comparative</w:t>
      </w:r>
      <w:r>
        <w:t xml:space="preserve"> </w:t>
      </w:r>
      <w:r>
        <w:t xml:space="preserve">Study with Lithiation”,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9. American</w:t>
      </w:r>
      <w:r>
        <w:t xml:space="preserve"> </w:t>
      </w:r>
      <w:r>
        <w:t xml:space="preserve">Chemical Society (ACS), pp. 5755–5763, Aug. 25, 2015. doi:</w:t>
      </w:r>
      <w:r>
        <w:t xml:space="preserve"> </w:t>
      </w:r>
      <w:r>
        <w:t xml:space="preserve">10.1021/acs.nanolett.5b01709.</w:t>
      </w:r>
      <w:r>
        <w:br/>
      </w:r>
      <w:r>
        <w:br/>
      </w:r>
      <w:r>
        <w:t xml:space="preserve">K. He, “Visualizing</w:t>
      </w:r>
      <w:r>
        <w:t xml:space="preserve"> </w:t>
      </w:r>
      <w:r>
        <w:t xml:space="preserve">non-equilibrium lithiation of spinel oxide via in situ transmission</w:t>
      </w:r>
      <w:r>
        <w:t xml:space="preserve"> </w:t>
      </w:r>
      <w:r>
        <w:t xml:space="preserve">electron microscopy”,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</w:t>
      </w:r>
      <w:r>
        <w:t xml:space="preserve"> </w:t>
      </w:r>
      <w:r>
        <w:t xml:space="preserve">Springer Science and Business Media LLC, May 09, 2016. doi:</w:t>
      </w:r>
      <w:r>
        <w:t xml:space="preserve"> </w:t>
      </w:r>
      <w:r>
        <w:t xml:space="preserve">10.1038/ncomms11441.</w:t>
      </w:r>
      <w:r>
        <w:br/>
      </w:r>
      <w:r>
        <w:br/>
      </w:r>
      <w:r>
        <w:t xml:space="preserve">X. He and Y. Mo, “Accelerated materials</w:t>
      </w:r>
      <w:r>
        <w:t xml:space="preserve"> </w:t>
      </w:r>
      <w:r>
        <w:t xml:space="preserve">design of Na</w:t>
      </w:r>
      <w:r>
        <w:rPr>
          <w:vertAlign w:val="subscript"/>
        </w:rPr>
        <w:t xml:space="preserve">0.5</w:t>
      </w:r>
      <w:r>
        <w:t xml:space="preserve">Bi</w:t>
      </w:r>
      <w:r>
        <w:rPr>
          <w:vertAlign w:val="subscript"/>
        </w:rPr>
        <w:t xml:space="preserve">0.5</w:t>
      </w:r>
      <w:r>
        <w:t xml:space="preserve">TiO</w:t>
      </w:r>
      <w:r>
        <w:rPr>
          <w:vertAlign w:val="subscript"/>
        </w:rPr>
        <w:t xml:space="preserve">3</w:t>
      </w:r>
      <w:r>
        <w:t xml:space="preserve"> </w:t>
      </w:r>
      <w:r>
        <w:t xml:space="preserve">oxygen ionic</w:t>
      </w:r>
      <w:r>
        <w:t xml:space="preserve"> </w:t>
      </w:r>
      <w:r>
        <w:t xml:space="preserve">conductors based on first principles calculations”,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17, no. 27. Royal Society of</w:t>
      </w:r>
      <w:r>
        <w:t xml:space="preserve"> </w:t>
      </w:r>
      <w:r>
        <w:t xml:space="preserve">Chemistry (RSC), pp. 18035–18044, 2015. doi: 10.1039/c5cp02181b.</w:t>
      </w:r>
      <w:r>
        <w:br/>
      </w:r>
      <w:r>
        <w:br/>
      </w:r>
      <w:r>
        <w:t xml:space="preserve">X. He, Y. Zhu, A. Epsteinand Y. Mo, “Statistical variances of</w:t>
      </w:r>
      <w:r>
        <w:t xml:space="preserve"> </w:t>
      </w:r>
      <w:r>
        <w:t xml:space="preserve">diffusional properties from ab initio molecular dynamics simulations”,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 vol. 4, no. 1. Springer Science and</w:t>
      </w:r>
      <w:r>
        <w:t xml:space="preserve"> </w:t>
      </w:r>
      <w:r>
        <w:t xml:space="preserve">Business Media LLC, Apr. 03, 2018. doi: 10.1038/s41524-018-0074-y.</w:t>
      </w:r>
      <w:r>
        <w:br/>
      </w:r>
      <w:r>
        <w:br/>
      </w:r>
      <w:r>
        <w:t xml:space="preserve">X. He, Y. Zhuand Y. Mo, “Origin of fast ion diffusion in</w:t>
      </w:r>
      <w:r>
        <w:t xml:space="preserve"> </w:t>
      </w:r>
      <w:r>
        <w:t xml:space="preserve">super-ionic conductors”,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</w:t>
      </w:r>
      <w:r>
        <w:t xml:space="preserve"> </w:t>
      </w:r>
      <w:r>
        <w:t xml:space="preserve">Springer Science and Business Media LLC, Jun. 21, 2017. doi:</w:t>
      </w:r>
      <w:r>
        <w:t xml:space="preserve"> </w:t>
      </w:r>
      <w:r>
        <w:t xml:space="preserve">10.1038/ncomms15893.</w:t>
      </w:r>
      <w:r>
        <w:br/>
      </w:r>
      <w:r>
        <w:br/>
      </w:r>
      <w:r>
        <w:t xml:space="preserve">W. Luo, “Transition from</w:t>
      </w:r>
      <w:r>
        <w:t xml:space="preserve"> </w:t>
      </w:r>
      <w:r>
        <w:t xml:space="preserve">Superlithiophobicity to Superlithiophilicity of Garnet Solid-State</w:t>
      </w:r>
      <w:r>
        <w:t xml:space="preserve"> </w:t>
      </w:r>
      <w:r>
        <w:t xml:space="preserve">Electrolyte”,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</w:t>
      </w:r>
      <w:r>
        <w:t xml:space="preserve"> </w:t>
      </w:r>
      <w:r>
        <w:t xml:space="preserve">no. 37. American Chemical Society (ACS), pp. 12258–12262, Sep. 08, 2016.</w:t>
      </w:r>
      <w:r>
        <w:t xml:space="preserve"> </w:t>
      </w:r>
      <w:r>
        <w:t xml:space="preserve">doi: 10.1021/jacs.6b06777.</w:t>
      </w:r>
      <w:r>
        <w:br/>
      </w:r>
      <w:r>
        <w:br/>
      </w:r>
      <w:r>
        <w:t xml:space="preserve">S. Xiong, “Computation‐Guided</w:t>
      </w:r>
      <w:r>
        <w:t xml:space="preserve"> </w:t>
      </w:r>
      <w:r>
        <w:t xml:space="preserve">Design of LiTaSiO</w:t>
      </w:r>
      <w:r>
        <w:t xml:space="preserve"> </w:t>
      </w:r>
      <w:r>
        <w:rPr>
          <w:vertAlign w:val="subscript"/>
        </w:rPr>
        <w:t xml:space="preserve">5</w:t>
      </w:r>
      <w:r>
        <w:t xml:space="preserve"> </w:t>
      </w:r>
      <w:r>
        <w:t xml:space="preserve">, a New Lithium Ionic Conductor with</w:t>
      </w:r>
      <w:r>
        <w:t xml:space="preserve"> </w:t>
      </w:r>
      <w:r>
        <w:t xml:space="preserve">Sphene Structure”,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9, no. 22.</w:t>
      </w:r>
      <w:r>
        <w:t xml:space="preserve"> </w:t>
      </w:r>
      <w:r>
        <w:t xml:space="preserve">Wiley, p. 1803821, Apr. 24, 2019. doi: 10.1002/aenm.201803821.</w:t>
      </w:r>
      <w:r>
        <w:br/>
      </w:r>
      <w:r>
        <w:br/>
      </w:r>
      <w:r>
        <w:t xml:space="preserve">Y. Zhu, X. Heand Y. Mo, “Origin of Outstanding Stability in the</w:t>
      </w:r>
      <w:r>
        <w:t xml:space="preserve"> </w:t>
      </w:r>
      <w:r>
        <w:t xml:space="preserve">Lithium Solid Electrolyte Materials: Insights from Thermodynamic</w:t>
      </w:r>
      <w:r>
        <w:t xml:space="preserve"> </w:t>
      </w:r>
      <w:r>
        <w:t xml:space="preserve">Analyses Based on First-Principles Calculations”,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7, no. 42. American Chemical</w:t>
      </w:r>
      <w:r>
        <w:t xml:space="preserve"> </w:t>
      </w:r>
      <w:r>
        <w:t xml:space="preserve">Society (ACS), pp. 23685–23693, Oct. 15, 2015. doi:</w:t>
      </w:r>
      <w:r>
        <w:t xml:space="preserve"> </w:t>
      </w:r>
      <w:r>
        <w:t xml:space="preserve">10.1021/acsami.5b07517.</w:t>
      </w:r>
      <w:r>
        <w:br/>
      </w:r>
      <w:r>
        <w:br/>
      </w:r>
      <w:r>
        <w:t xml:space="preserve">Y. Zhu, X. Heand Y. Mo, “First</w:t>
      </w:r>
      <w:r>
        <w:t xml:space="preserve"> </w:t>
      </w:r>
      <w:r>
        <w:t xml:space="preserve">principles study on electrochemical and chemical stability of solid</w:t>
      </w:r>
      <w:r>
        <w:t xml:space="preserve"> </w:t>
      </w:r>
      <w:r>
        <w:t xml:space="preserve">electrolyte–electrode interfaces in all-solid-state Li-ion batteries”,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4, no. 9. Royal Society of</w:t>
      </w:r>
      <w:r>
        <w:t xml:space="preserve"> </w:t>
      </w:r>
      <w:r>
        <w:t xml:space="preserve">Chemistry (RSC), pp. 3253–3266, 2016. doi: 10.1039/c5ta08574h.</w:t>
      </w:r>
      <w:r>
        <w:br/>
      </w:r>
      <w:r>
        <w:br/>
      </w:r>
      <w:r>
        <w:t xml:space="preserve">Y. Zhu, X. Heand Y. Mo, “Strategies Based on Nitride Materials</w:t>
      </w:r>
      <w:r>
        <w:t xml:space="preserve"> </w:t>
      </w:r>
      <w:r>
        <w:t xml:space="preserve">Chemistry to Stabilize Li Metal Anode”,</w:t>
      </w:r>
      <w:r>
        <w:t xml:space="preserve"> </w:t>
      </w:r>
      <w:r>
        <w:rPr>
          <w:iCs/>
          <w:i/>
        </w:rPr>
        <w:t xml:space="preserve">Advanced Science</w:t>
      </w:r>
      <w:r>
        <w:t xml:space="preserve">, vol. 4,</w:t>
      </w:r>
      <w:r>
        <w:t xml:space="preserve"> </w:t>
      </w:r>
      <w:r>
        <w:t xml:space="preserve">no. 8. Wiley, p. 1600517, Mar. 03, 2017. doi: 10.1002/advs.201600517.</w:t>
      </w:r>
      <w:r>
        <w:br/>
      </w:r>
      <w:r>
        <w:br/>
      </w:r>
      <w:r>
        <w:t xml:space="preserve">A. Govind Rajan, M. S. Stranoand D. Blankschtein, “Ab Initio</w:t>
      </w:r>
      <w:r>
        <w:t xml:space="preserve"> </w:t>
      </w:r>
      <w:r>
        <w:t xml:space="preserve">Molecular Dynamics and Lattice Dynamics-Based Force Field for Modeling</w:t>
      </w:r>
      <w:r>
        <w:t xml:space="preserve"> </w:t>
      </w:r>
      <w:r>
        <w:t xml:space="preserve">Hexagonal Boron Nitride in Mechanical and Interfacial Applications”,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9, no. 7.</w:t>
      </w:r>
      <w:r>
        <w:t xml:space="preserve"> </w:t>
      </w:r>
      <w:r>
        <w:t xml:space="preserve">American Chemical Society (ACS), pp. 1584–1591, Mar. 12, 2018. doi:</w:t>
      </w:r>
      <w:r>
        <w:t xml:space="preserve"> </w:t>
      </w:r>
      <w:r>
        <w:t xml:space="preserve">10.1021/acs.jpclett.7b03443.</w:t>
      </w:r>
      <w:r>
        <w:br/>
      </w:r>
      <w:r>
        <w:br/>
      </w:r>
      <w:r>
        <w:t xml:space="preserve">R. P. Misra and D. Blankschtein,</w:t>
      </w:r>
      <w:r>
        <w:t xml:space="preserve"> </w:t>
      </w:r>
      <w:r>
        <w:t xml:space="preserve">“Insights on the Role of Many-Body Polarization Effects in the Wetting</w:t>
      </w:r>
      <w:r>
        <w:t xml:space="preserve"> </w:t>
      </w:r>
      <w:r>
        <w:t xml:space="preserve">of Graphitic Surfaces by Water”,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121, no. 50. American Chemical Society (ACS),</w:t>
      </w:r>
      <w:r>
        <w:t xml:space="preserve"> </w:t>
      </w:r>
      <w:r>
        <w:t xml:space="preserve">pp. 28166–28179, Dec. 12, 2017. doi: 10.1021/acs.jpcc.7b08891.</w:t>
      </w:r>
      <w:r>
        <w:br/>
      </w:r>
      <w:r>
        <w:br/>
      </w:r>
      <w:r>
        <w:t xml:space="preserve">V. Sresht, A. Govind Rajan, E. Bordes, M. S. Strano, A. A. H.</w:t>
      </w:r>
      <w:r>
        <w:t xml:space="preserve"> </w:t>
      </w:r>
      <w:r>
        <w:t xml:space="preserve">Páduaand D. Blankschtein, “Quantitative Modeling of</w:t>
      </w:r>
      <w:r>
        <w:t xml:space="preserve"> </w:t>
      </w:r>
      <w:r>
        <w:t xml:space="preserve">MoS</w:t>
      </w:r>
      <w:r>
        <w:rPr>
          <w:vertAlign w:val="subscript"/>
        </w:rPr>
        <w:t xml:space="preserve">2</w:t>
      </w:r>
      <w:r>
        <w:t xml:space="preserve">–Solvent Interfaces: Predicting Contact Angles and</w:t>
      </w:r>
      <w:r>
        <w:t xml:space="preserve"> </w:t>
      </w:r>
      <w:r>
        <w:t xml:space="preserve">Exfoliation Performance using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121, no. 16. American Chemical Society</w:t>
      </w:r>
      <w:r>
        <w:t xml:space="preserve"> </w:t>
      </w:r>
      <w:r>
        <w:t xml:space="preserve">(ACS), pp. 9022–9031, Mar. 22, 2017. doi: 10.1021/acs.jpcc.7b00484.</w:t>
      </w:r>
      <w:r>
        <w:br/>
      </w:r>
      <w:r>
        <w:br/>
      </w:r>
      <w:r>
        <w:t xml:space="preserve">V. Sresht, A. A. H. Páduaand D. Blankschtein, “Liquid-Phase</w:t>
      </w:r>
      <w:r>
        <w:t xml:space="preserve"> </w:t>
      </w:r>
      <w:r>
        <w:t xml:space="preserve">Exfoliation of Phosphorene: Design Rules from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9, no. 8. American Chemical Society</w:t>
      </w:r>
      <w:r>
        <w:t xml:space="preserve"> </w:t>
      </w:r>
      <w:r>
        <w:t xml:space="preserve">(ACS), pp. 8255–8268, Jul. 24, 2015. doi: 10.1021/acsnano.5b02683.</w:t>
      </w:r>
      <w:r>
        <w:br/>
      </w:r>
      <w:r>
        <w:br/>
      </w:r>
      <w:r>
        <w:t xml:space="preserve">Z. Yuan, “Mechanism and Prediction of Gas Permeation through</w:t>
      </w:r>
      <w:r>
        <w:t xml:space="preserve"> </w:t>
      </w:r>
      <w:r>
        <w:t xml:space="preserve">Sub-Nanometer Graphene Pores: Comparison of Theory and Simulation”,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11, no. 8. American Chemical Society (ACS),</w:t>
      </w:r>
      <w:r>
        <w:t xml:space="preserve"> </w:t>
      </w:r>
      <w:r>
        <w:t xml:space="preserve">pp. 7974–7987, Jul. 19, 2017. doi: 10.1021/acsnano.7b02523.</w:t>
      </w:r>
      <w:r>
        <w:br/>
      </w:r>
      <w:r>
        <w:br/>
      </w:r>
      <w:r>
        <w:t xml:space="preserve">A. Kinaci, “Electronic transport in VO2—Experimentally calibrated</w:t>
      </w:r>
      <w:r>
        <w:t xml:space="preserve"> </w:t>
      </w:r>
      <w:r>
        <w:t xml:space="preserve">Boltzmann transport modeling”,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107,</w:t>
      </w:r>
      <w:r>
        <w:t xml:space="preserve"> </w:t>
      </w:r>
      <w:r>
        <w:t xml:space="preserve">no. 26. AIP Publishing, p. 262108, Dec. 28, 2015. doi:</w:t>
      </w:r>
      <w:r>
        <w:t xml:space="preserve"> </w:t>
      </w:r>
      <w:r>
        <w:t xml:space="preserve">10.1063/1.4938555.</w:t>
      </w:r>
      <w:r>
        <w:br/>
      </w:r>
      <w:r>
        <w:br/>
      </w:r>
      <w:r>
        <w:t xml:space="preserve">A. Kinaci, “Unraveling the Planar-Globular</w:t>
      </w:r>
      <w:r>
        <w:t xml:space="preserve"> </w:t>
      </w:r>
      <w:r>
        <w:t xml:space="preserve">Transition in Gold Nanoclusters through Evolutionary Search”,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 Science and Business</w:t>
      </w:r>
      <w:r>
        <w:t xml:space="preserve"> </w:t>
      </w:r>
      <w:r>
        <w:t xml:space="preserve">Media LLC, Nov. 28, 2016. doi: 10.1038/srep34974.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Narayanan, “Development of a Modified Embedded Atom Force Field for</w:t>
      </w:r>
      <w:r>
        <w:t xml:space="preserve"> </w:t>
      </w:r>
      <w:r>
        <w:t xml:space="preserve">Zirconium Nitride Using Multi-Objective Evolutionary Optimization”,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 31. American</w:t>
      </w:r>
      <w:r>
        <w:t xml:space="preserve"> </w:t>
      </w:r>
      <w:r>
        <w:t xml:space="preserve">Chemical Society (ACS), pp. 17475–17483, Jul. 28, 2016. doi:</w:t>
      </w:r>
      <w:r>
        <w:t xml:space="preserve"> </w:t>
      </w:r>
      <w:r>
        <w:t xml:space="preserve">10.1021/acs.jpcc.6b05296.</w:t>
      </w:r>
      <w:r>
        <w:br/>
      </w:r>
      <w:r>
        <w:br/>
      </w:r>
      <w:r>
        <w:t xml:space="preserve">F. G. Sen, “Towards accurate</w:t>
      </w:r>
      <w:r>
        <w:t xml:space="preserve"> </w:t>
      </w:r>
      <w:r>
        <w:t xml:space="preserve">prediction of catalytic activity in IrO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nanoclusters via</w:t>
      </w:r>
      <w:r>
        <w:t xml:space="preserve"> </w:t>
      </w:r>
      <w:r>
        <w:t xml:space="preserve">first principles-based variable charge force field”,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3, no. 37. Royal Society of Chemistry</w:t>
      </w:r>
      <w:r>
        <w:t xml:space="preserve"> </w:t>
      </w:r>
      <w:r>
        <w:t xml:space="preserve">(RSC), pp. 18970–18982, 2015. doi: 10.1039/c5ta04678e.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Sun, “Atomic and electronic structure of Lomer dislocations at CdTe</w:t>
      </w:r>
      <w:r>
        <w:t xml:space="preserve"> </w:t>
      </w:r>
      <w:r>
        <w:t xml:space="preserve">bicrystal interface”,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</w:t>
      </w:r>
      <w:r>
        <w:t xml:space="preserve"> </w:t>
      </w:r>
      <w:r>
        <w:t xml:space="preserve">Science and Business Media LLC, Jun. 03, 2016. doi: 10.1038/srep27009.</w:t>
      </w:r>
      <w:r>
        <w:br/>
      </w:r>
      <w:r>
        <w:br/>
      </w:r>
      <w:r>
        <w:t xml:space="preserve">Y. A. Wu, “Visualizing Redox Dynamics of a Single Ag/AgCl</w:t>
      </w:r>
      <w:r>
        <w:t xml:space="preserve"> </w:t>
      </w:r>
      <w:r>
        <w:t xml:space="preserve">Heterogeneous Nanocatalyst at Atomic Resolution”,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10, no. 3. American Chemical Society (ACS), pp. 3738–3746, Mar. 07,</w:t>
      </w:r>
      <w:r>
        <w:t xml:space="preserve"> </w:t>
      </w:r>
      <w:r>
        <w:t xml:space="preserve">2016. doi: 10.1021/acsnano.6b00355.</w:t>
      </w:r>
      <w:r>
        <w:br/>
      </w:r>
      <w:r>
        <w:br/>
      </w:r>
      <w:r>
        <w:t xml:space="preserve">V. Sharma, “Effects of</w:t>
      </w:r>
      <w:r>
        <w:t xml:space="preserve"> </w:t>
      </w:r>
      <w:r>
        <w:t xml:space="preserve">moisture on (La, A)MnO</w:t>
      </w:r>
      <w:r>
        <w:rPr>
          <w:vertAlign w:val="subscript"/>
        </w:rPr>
        <w:t xml:space="preserve">3</w:t>
      </w:r>
      <w:r>
        <w:t xml:space="preserve"> </w:t>
      </w:r>
      <w:r>
        <w:t xml:space="preserve">(A = Ca, Sr, and Ba) solid oxide fuel</w:t>
      </w:r>
      <w:r>
        <w:t xml:space="preserve"> </w:t>
      </w:r>
      <w:r>
        <w:t xml:space="preserve">cell cathodes: a first-principles and experimental study”,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4, no. 15. Royal Society of Chemistry</w:t>
      </w:r>
      <w:r>
        <w:t xml:space="preserve"> </w:t>
      </w:r>
      <w:r>
        <w:t xml:space="preserve">(RSC), pp. 5605–5615, 2016. doi: 10.1039/c6ta00603e.</w:t>
      </w:r>
      <w:r>
        <w:br/>
      </w:r>
      <w:r>
        <w:br/>
      </w:r>
      <w:r>
        <w:t xml:space="preserve">J. Wang,</w:t>
      </w:r>
      <w:r>
        <w:t xml:space="preserve"> </w:t>
      </w:r>
      <w:r>
        <w:t xml:space="preserve">B. Lukose, M. O. Thompsonand P. Clancy,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modeling of</w:t>
      </w:r>
      <w:r>
        <w:t xml:space="preserve"> </w:t>
      </w:r>
      <w:r>
        <w:t xml:space="preserve">vacancies, antisites, and Si dopants in ordered InGaAs”,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Applied Physics</w:t>
      </w:r>
      <w:r>
        <w:t xml:space="preserve">, vol. 121, no. 4. AIP Publishing, p. 045106,</w:t>
      </w:r>
      <w:r>
        <w:t xml:space="preserve"> </w:t>
      </w:r>
      <w:r>
        <w:t xml:space="preserve">Jan. 28, 2017. doi: 10.1063/1.4974949.</w:t>
      </w:r>
      <w:r>
        <w:br/>
      </w:r>
      <w:r>
        <w:br/>
      </w:r>
      <w:r>
        <w:t xml:space="preserve">S. D. Pinge, D.</w:t>
      </w:r>
      <w:r>
        <w:t xml:space="preserve"> </w:t>
      </w:r>
      <w:r>
        <w:t xml:space="preserve">Baskaranand Y. L. Joo, “Evaluation of line-edge/line-width roughness of</w:t>
      </w:r>
      <w:r>
        <w:t xml:space="preserve"> </w:t>
      </w:r>
      <w:r>
        <w:t xml:space="preserve">directed self-assembled PS-b-PMMA patterns using coarse-grained</w:t>
      </w:r>
      <w:r>
        <w:t xml:space="preserve"> </w:t>
      </w:r>
      <w:r>
        <w:t xml:space="preserve">molecular dynamics simulation”,</w:t>
      </w:r>
      <w:r>
        <w:t xml:space="preserve"> </w:t>
      </w:r>
      <w:r>
        <w:rPr>
          <w:iCs/>
          <w:i/>
        </w:rPr>
        <w:t xml:space="preserve">Novel Patterning Technologies</w:t>
      </w:r>
      <w:r>
        <w:rPr>
          <w:iCs/>
          <w:i/>
        </w:rPr>
        <w:t xml:space="preserve"> </w:t>
      </w:r>
      <w:r>
        <w:rPr>
          <w:iCs/>
          <w:i/>
        </w:rPr>
        <w:t xml:space="preserve">2018</w:t>
      </w:r>
      <w:r>
        <w:t xml:space="preserve">. SPIE, Mar. 19, 2018. doi: 10.1117/12.2297485.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Pinge, G. Lin, D. Baskaran, M. Padmanabanand Y. L. Joo, “Designing an</w:t>
      </w:r>
      <w:r>
        <w:t xml:space="preserve"> </w:t>
      </w:r>
      <w:r>
        <w:t xml:space="preserve">ordered template of cylindrical arrays based on a simple flat plate</w:t>
      </w:r>
      <w:r>
        <w:t xml:space="preserve"> </w:t>
      </w:r>
      <w:r>
        <w:t xml:space="preserve">confinement of block copolymers: a coarse-grained molecular dynamics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14, no. 4. Royal Society of Chemistry</w:t>
      </w:r>
      <w:r>
        <w:t xml:space="preserve"> </w:t>
      </w:r>
      <w:r>
        <w:t xml:space="preserve">(RSC), pp. 597–613, 2018. doi: 10.1039/c7sm02015e.</w:t>
      </w:r>
      <w:r>
        <w:br/>
      </w:r>
      <w:r>
        <w:br/>
      </w:r>
      <w:r>
        <w:t xml:space="preserve">S. Pinge,</w:t>
      </w:r>
      <w:r>
        <w:t xml:space="preserve"> </w:t>
      </w:r>
      <w:r>
        <w:t xml:space="preserve">Y. Qiu, V. Monreal, D. Baskaran, A. Ravirajanand Y. L. Joo,</w:t>
      </w:r>
      <w:r>
        <w:t xml:space="preserve"> </w:t>
      </w:r>
      <w:r>
        <w:t xml:space="preserve">“Three-dimensional line edge roughness in pre- and post-dry etch line</w:t>
      </w:r>
      <w:r>
        <w:t xml:space="preserve"> </w:t>
      </w:r>
      <w:r>
        <w:t xml:space="preserve">and space patterns of block copolymer lithography”,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22, no. 2. Royal Society of</w:t>
      </w:r>
      <w:r>
        <w:t xml:space="preserve"> </w:t>
      </w:r>
      <w:r>
        <w:t xml:space="preserve">Chemistry (RSC), pp. 478–488, 2020. doi: 10.1039/c9cp05398k.</w:t>
      </w:r>
      <w:r>
        <w:br/>
      </w:r>
      <w:r>
        <w:br/>
      </w:r>
      <w:r>
        <w:t xml:space="preserve">D. Rodriquez, “Comparison of Methods for Determining the Mechanical</w:t>
      </w:r>
      <w:r>
        <w:t xml:space="preserve"> </w:t>
      </w:r>
      <w:r>
        <w:t xml:space="preserve">Properties of Semiconducting Polymer Films for Stretchable Electronics”,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9, no. 10. American</w:t>
      </w:r>
      <w:r>
        <w:t xml:space="preserve"> </w:t>
      </w:r>
      <w:r>
        <w:t xml:space="preserve">Chemical Society (ACS), pp. 8855–8862, Mar. 02, 2017. doi:</w:t>
      </w:r>
      <w:r>
        <w:t xml:space="preserve"> </w:t>
      </w:r>
      <w:r>
        <w:t xml:space="preserve">10.1021/acsami.6b16115.</w:t>
      </w:r>
      <w:r>
        <w:br/>
      </w:r>
      <w:r>
        <w:br/>
      </w:r>
      <w:r>
        <w:t xml:space="preserve">S. E. Root, M. A. Alkhadra, D.</w:t>
      </w:r>
      <w:r>
        <w:t xml:space="preserve"> </w:t>
      </w:r>
      <w:r>
        <w:t xml:space="preserve">Rodriquez, A. D. Printzand D. J. Lipomi, “Measuring the Glass Transition</w:t>
      </w:r>
      <w:r>
        <w:t xml:space="preserve"> </w:t>
      </w:r>
      <w:r>
        <w:t xml:space="preserve">Temperature of Conjugated Polymer Films with Ultraviolet–Visible</w:t>
      </w:r>
      <w:r>
        <w:t xml:space="preserve"> </w:t>
      </w:r>
      <w:r>
        <w:t xml:space="preserve">Spectroscopy”,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7. American</w:t>
      </w:r>
      <w:r>
        <w:t xml:space="preserve"> </w:t>
      </w:r>
      <w:r>
        <w:t xml:space="preserve">Chemical Society (ACS), pp. 2646–2654, Mar. 24, 2017. doi:</w:t>
      </w:r>
      <w:r>
        <w:t xml:space="preserve"> </w:t>
      </w:r>
      <w:r>
        <w:t xml:space="preserve">10.1021/acs.chemmater.7b00242.</w:t>
      </w:r>
      <w:r>
        <w:br/>
      </w:r>
      <w:r>
        <w:br/>
      </w:r>
      <w:r>
        <w:t xml:space="preserve">S. E. Root, N. E. Jackson, S.</w:t>
      </w:r>
      <w:r>
        <w:t xml:space="preserve"> </w:t>
      </w:r>
      <w:r>
        <w:t xml:space="preserve">Savagatrup, G. Aryaand D. J. Lipomi, “Modelling the morphology and</w:t>
      </w:r>
      <w:r>
        <w:t xml:space="preserve"> </w:t>
      </w:r>
      <w:r>
        <w:t xml:space="preserve">thermomechanical behaviour of low-bandgap conjugated polymers and bulk</w:t>
      </w:r>
      <w:r>
        <w:t xml:space="preserve"> </w:t>
      </w:r>
      <w:r>
        <w:t xml:space="preserve">heterojunction films”,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</w:t>
      </w:r>
      <w:r>
        <w:t xml:space="preserve"> </w:t>
      </w:r>
      <w:r>
        <w:t xml:space="preserve">vol. 10, no. 2. Royal Society of Chemistry (RSC), pp. 558–569, 2017.</w:t>
      </w:r>
      <w:r>
        <w:t xml:space="preserve"> </w:t>
      </w:r>
      <w:r>
        <w:t xml:space="preserve">doi: 10.1039/c6ee03456j.</w:t>
      </w:r>
      <w:r>
        <w:br/>
      </w:r>
      <w:r>
        <w:br/>
      </w:r>
      <w:r>
        <w:t xml:space="preserve">S. E. Root, S. Savagatrup, C. J.</w:t>
      </w:r>
      <w:r>
        <w:t xml:space="preserve"> </w:t>
      </w:r>
      <w:r>
        <w:t xml:space="preserve">Pais, G. Aryaand D. J. Lipomi, “Predicting the Mechanical Properties of</w:t>
      </w:r>
      <w:r>
        <w:t xml:space="preserve"> </w:t>
      </w:r>
      <w:r>
        <w:t xml:space="preserve">Organic Semiconductors Using Coarse-Grained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49, no. 7. American Chemical</w:t>
      </w:r>
      <w:r>
        <w:t xml:space="preserve"> </w:t>
      </w:r>
      <w:r>
        <w:t xml:space="preserve">Society (ACS), pp. 2886–2894, Mar. 31, 2016. doi:</w:t>
      </w:r>
      <w:r>
        <w:t xml:space="preserve"> </w:t>
      </w:r>
      <w:r>
        <w:t xml:space="preserve">10.1021/acs.macromol.6b00204.</w:t>
      </w:r>
      <w:r>
        <w:br/>
      </w:r>
      <w:r>
        <w:br/>
      </w:r>
      <w:r>
        <w:t xml:space="preserve">M. A. Alkhadra, S. E. Root, K.</w:t>
      </w:r>
      <w:r>
        <w:t xml:space="preserve"> </w:t>
      </w:r>
      <w:r>
        <w:t xml:space="preserve">M. Hilby, D. Rodriquez, F. Sugiyamaand D. J. Lipomi, “Quantifying the</w:t>
      </w:r>
      <w:r>
        <w:t xml:space="preserve"> </w:t>
      </w:r>
      <w:r>
        <w:t xml:space="preserve">Fracture Behavior of Brittle and Ductile Thin Films of Semiconducting</w:t>
      </w:r>
      <w:r>
        <w:t xml:space="preserve"> </w:t>
      </w:r>
      <w:r>
        <w:t xml:space="preserve">Polymers”,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23. American</w:t>
      </w:r>
      <w:r>
        <w:t xml:space="preserve"> </w:t>
      </w:r>
      <w:r>
        <w:t xml:space="preserve">Chemical Society (ACS), pp. 10139–10149, Nov. 30, 2017. doi:</w:t>
      </w:r>
      <w:r>
        <w:t xml:space="preserve"> </w:t>
      </w:r>
      <w:r>
        <w:t xml:space="preserve">10.1021/acs.chemmater.7b03922.</w:t>
      </w:r>
      <w:r>
        <w:br/>
      </w:r>
      <w:r>
        <w:br/>
      </w:r>
      <w:r>
        <w:t xml:space="preserve">B. C. Marin, J. Ramírez, S. E.</w:t>
      </w:r>
      <w:r>
        <w:t xml:space="preserve"> </w:t>
      </w:r>
      <w:r>
        <w:t xml:space="preserve">Root, E. Aklileand D. J. Lipomi, “Metallic nanoislands on graphene: a</w:t>
      </w:r>
      <w:r>
        <w:t xml:space="preserve"> </w:t>
      </w:r>
      <w:r>
        <w:t xml:space="preserve">metamaterial for chemical, mechanical, optical, and biological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Nanoscale Horiz.</w:t>
      </w:r>
      <w:r>
        <w:t xml:space="preserve">, vol. 2, no. 6. Royal Society of</w:t>
      </w:r>
      <w:r>
        <w:t xml:space="preserve"> </w:t>
      </w:r>
      <w:r>
        <w:t xml:space="preserve">Chemistry (RSC), pp. 311–318, 2017. doi: 10.1039/c7nh00095b.</w:t>
      </w:r>
      <w:r>
        <w:br/>
      </w:r>
      <w:r>
        <w:br/>
      </w:r>
      <w:r>
        <w:t xml:space="preserve">A. V. Zaretski, “Metallic Nanoislands on Graphene as Highly</w:t>
      </w:r>
      <w:r>
        <w:t xml:space="preserve"> </w:t>
      </w:r>
      <w:r>
        <w:t xml:space="preserve">Sensitive Transducers of Mechanical, Biological, and Optical Signals”,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2. American Chemical Society (ACS),</w:t>
      </w:r>
      <w:r>
        <w:t xml:space="preserve"> </w:t>
      </w:r>
      <w:r>
        <w:t xml:space="preserve">pp. 1375–1380, Jan. 14, 2016. doi: 10.1021/acs.nanolett.5b04821.</w:t>
      </w:r>
      <w:r>
        <w:br/>
      </w:r>
      <w:r>
        <w:br/>
      </w:r>
      <w:r>
        <w:t xml:space="preserve">S. Dey, “Experimental and theoretical investigation of a mesoporous</w:t>
      </w:r>
      <w:r>
        <w:t xml:space="preserve"> </w:t>
      </w:r>
      <w:r>
        <w:t xml:space="preserve">K</w:t>
      </w:r>
      <w:r>
        <w:rPr>
          <w:vertAlign w:val="subscript"/>
        </w:rPr>
        <w:t xml:space="preserve">x</w:t>
      </w:r>
      <w:r>
        <w:t xml:space="preserve">WO</w:t>
      </w:r>
      <w:r>
        <w:rPr>
          <w:vertAlign w:val="subscript"/>
        </w:rPr>
        <w:t xml:space="preserve">3</w:t>
      </w:r>
      <w:r>
        <w:t xml:space="preserve">material having superior mechanical</w:t>
      </w:r>
      <w:r>
        <w:t xml:space="preserve"> </w:t>
      </w:r>
      <w:r>
        <w:t xml:space="preserve">strength”,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5. Royal Society of Chemistry</w:t>
      </w:r>
      <w:r>
        <w:t xml:space="preserve"> </w:t>
      </w:r>
      <w:r>
        <w:t xml:space="preserve">(RSC), pp. 2937–2943, 2016. doi: 10.1039/c5nr07941a.</w:t>
      </w:r>
      <w:r>
        <w:br/>
      </w:r>
      <w:r>
        <w:br/>
      </w:r>
      <w:r>
        <w:t xml:space="preserve">M. D.</w:t>
      </w:r>
      <w:r>
        <w:t xml:space="preserve"> </w:t>
      </w:r>
      <w:r>
        <w:t xml:space="preserve">Hossain, S. Dey, R. A. Mayanovicand M. Benamara, “Structural and</w:t>
      </w:r>
      <w:r>
        <w:t xml:space="preserve"> </w:t>
      </w:r>
      <w:r>
        <w:t xml:space="preserve">Magnetic Properties of Well-Ordered Inverted Core-Shell α-Cr2O3/</w:t>
      </w:r>
      <w:r>
        <w:t xml:space="preserve"> </w:t>
      </w:r>
      <w:r>
        <w:t xml:space="preserve">α-MxCr2-xO3 (M=Co, Ni, Mn, Fe) Nanoparticles”,</w:t>
      </w:r>
      <w:r>
        <w:t xml:space="preserve"> </w:t>
      </w:r>
      <w:r>
        <w:rPr>
          <w:iCs/>
          <w:i/>
        </w:rPr>
        <w:t xml:space="preserve">MRS Advances</w:t>
      </w:r>
      <w:r>
        <w:t xml:space="preserve">,</w:t>
      </w:r>
      <w:r>
        <w:t xml:space="preserve"> </w:t>
      </w:r>
      <w:r>
        <w:t xml:space="preserve">vol. 1, no. 34. Springer Science and Business Media LLC, pp. 2387–2392,</w:t>
      </w:r>
      <w:r>
        <w:t xml:space="preserve"> </w:t>
      </w:r>
      <w:r>
        <w:t xml:space="preserve">May 12, 2016. doi: 10.1557/adv.2016.324.</w:t>
      </w:r>
      <w:r>
        <w:br/>
      </w:r>
      <w:r>
        <w:br/>
      </w:r>
      <w:r>
        <w:t xml:space="preserve">M. D. Hossain, R. A.</w:t>
      </w:r>
      <w:r>
        <w:t xml:space="preserve"> </w:t>
      </w:r>
      <w:r>
        <w:t xml:space="preserve">Mayanovic, R. Sakidjaand M. Benamara, “An experimental and theoretical</w:t>
      </w:r>
      <w:r>
        <w:t xml:space="preserve"> </w:t>
      </w:r>
      <w:r>
        <w:t xml:space="preserve">study of the optical, electronic, and magnetic properties of novel</w:t>
      </w:r>
      <w:r>
        <w:t xml:space="preserve"> </w:t>
      </w:r>
      <w:r>
        <w:t xml:space="preserve">inverted α-Cr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@α-Mn&lt;sub&gt;0.35</w:t>
      </w:r>
      <w:r>
        <w:t xml:space="preserve">Cr</w:t>
      </w:r>
      <w:r>
        <w:rPr>
          <w:vertAlign w:val="subscript"/>
        </w:rPr>
        <w:t xml:space="preserve">1.65</w:t>
      </w:r>
      <w:r>
        <w:t xml:space="preserve">O</w:t>
      </w:r>
      <w:r>
        <w:rPr>
          <w:vertAlign w:val="subscript"/>
        </w:rPr>
        <w:t xml:space="preserve">2.94</w:t>
      </w:r>
      <w:r>
        <w:t xml:space="preserve">core</w:t>
      </w:r>
      <w:r>
        <w:t xml:space="preserve"> </w:t>
      </w:r>
      <w:r>
        <w:t xml:space="preserve">shell nanoparticles”,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 vol. 32, no.</w:t>
      </w:r>
      <w:r>
        <w:t xml:space="preserve"> </w:t>
      </w:r>
      <w:r>
        <w:t xml:space="preserve">2. Springer Science and Business Media LLC, pp. 269–278, Jan. 05, 2017.</w:t>
      </w:r>
      <w:r>
        <w:t xml:space="preserve"> </w:t>
      </w:r>
      <w:r>
        <w:t xml:space="preserve">doi: 10.1557/jmr.2016.504.</w:t>
      </w:r>
      <w:r>
        <w:br/>
      </w:r>
      <w:r>
        <w:br/>
      </w:r>
      <w:r>
        <w:t xml:space="preserve">D. G. Kizzire, “Investigations of</w:t>
      </w:r>
      <w:r>
        <w:t xml:space="preserve"> </w:t>
      </w:r>
      <w:r>
        <w:t xml:space="preserve">the Mechanical and Hydrothermal Stabilities of SBA-15 and Al-SBA-15</w:t>
      </w:r>
      <w:r>
        <w:t xml:space="preserve"> </w:t>
      </w:r>
      <w:r>
        <w:t xml:space="preserve">Mesoporous Materials”,</w:t>
      </w:r>
      <w:r>
        <w:t xml:space="preserve"> </w:t>
      </w:r>
      <w:r>
        <w:rPr>
          <w:iCs/>
          <w:i/>
        </w:rPr>
        <w:t xml:space="preserve">MRS Advances</w:t>
      </w:r>
      <w:r>
        <w:t xml:space="preserve">, vol. 1, no. 35. Springer</w:t>
      </w:r>
      <w:r>
        <w:t xml:space="preserve"> </w:t>
      </w:r>
      <w:r>
        <w:t xml:space="preserve">Science and Business Media LLC, pp. 2453–2458, Jul. 2016. doi:</w:t>
      </w:r>
      <w:r>
        <w:t xml:space="preserve"> </w:t>
      </w:r>
      <w:r>
        <w:t xml:space="preserve">10.1557/adv.2016.499.</w:t>
      </w:r>
      <w:r>
        <w:br/>
      </w:r>
      <w:r>
        <w:br/>
      </w:r>
      <w:r>
        <w:t xml:space="preserve">T.-Y. Tang and G. Arya, “Anisotropic</w:t>
      </w:r>
      <w:r>
        <w:t xml:space="preserve"> </w:t>
      </w:r>
      <w:r>
        <w:t xml:space="preserve">Three-Particle Interactions between Spherical Polymer-Grafted</w:t>
      </w:r>
      <w:r>
        <w:t xml:space="preserve"> </w:t>
      </w:r>
      <w:r>
        <w:t xml:space="preserve">Nanoparticles in a Polymer Matrix”,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50, no.</w:t>
      </w:r>
      <w:r>
        <w:t xml:space="preserve"> </w:t>
      </w:r>
      <w:r>
        <w:t xml:space="preserve">3. American Chemical Society (ACS), pp. 1167–1183, Jan. 20, 2017. doi:</w:t>
      </w:r>
      <w:r>
        <w:t xml:space="preserve"> </w:t>
      </w:r>
      <w:r>
        <w:t xml:space="preserve">10.1021/acs.macromol.6b01936.</w:t>
      </w:r>
      <w:r>
        <w:br/>
      </w:r>
      <w:r>
        <w:br/>
      </w:r>
      <w:r>
        <w:t xml:space="preserve">Y. Zhuang and P. Charbonneau,</w:t>
      </w:r>
      <w:r>
        <w:t xml:space="preserve"> </w:t>
      </w:r>
      <w:r>
        <w:t xml:space="preserve">“Communication: Microphase equilibrium and assembly dynamics”,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9. AIP Publishing,</w:t>
      </w:r>
      <w:r>
        <w:t xml:space="preserve"> </w:t>
      </w:r>
      <w:r>
        <w:t xml:space="preserve">p. 091102, Sep. 07, 2017. doi: 10.1063/1.4996904.</w:t>
      </w:r>
      <w:r>
        <w:br/>
      </w:r>
      <w:r>
        <w:br/>
      </w:r>
      <w:r>
        <w:t xml:space="preserve">K. Co,</w:t>
      </w:r>
      <w:r>
        <w:t xml:space="preserve"> </w:t>
      </w:r>
      <w:r>
        <w:t xml:space="preserve">F.-C. Sun, S. P. Alpayand S. K. Nayak, “Polarization rotation in</w:t>
      </w:r>
      <w:r>
        <w:t xml:space="preserve"> </w:t>
      </w:r>
      <m:oMath>
        <m:sSub>
          <m:e>
            <m:r>
              <m:t>B</m:t>
            </m:r>
            <m:r>
              <m:t>i</m:t>
            </m:r>
          </m:e>
          <m:sub>
            <m:r>
              <m:t>4</m:t>
            </m:r>
          </m:sub>
        </m:sSub>
        <m:sSub>
          <m:e>
            <m:r>
              <m:t>T</m:t>
            </m:r>
            <m:r>
              <m:t>i</m:t>
            </m:r>
          </m:e>
          <m:sub>
            <m:r>
              <m:t>3</m:t>
            </m:r>
          </m:sub>
        </m:sSub>
        <m:sSub>
          <m:e>
            <m:r>
              <m:t>O</m:t>
            </m:r>
          </m:e>
          <m:sub>
            <m:r>
              <m:t>12</m:t>
            </m:r>
          </m:sub>
        </m:sSub>
      </m:oMath>
      <w:r>
        <w:t xml:space="preserve"> </w:t>
      </w:r>
      <w:r>
        <w:t xml:space="preserve">by isovalent doping at the fluorite sublattice”,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99, no. 1. American Physical Society (APS), Jan. 02, 2019.</w:t>
      </w:r>
      <w:r>
        <w:t xml:space="preserve"> </w:t>
      </w:r>
      <w:r>
        <w:t xml:space="preserve">doi: 10.1103/physrevb.99.014101.</w:t>
      </w:r>
      <w:r>
        <w:br/>
      </w:r>
      <w:r>
        <w:br/>
      </w:r>
      <w:r>
        <w:t xml:space="preserve">Z. Gui and A. Janotti,</w:t>
      </w:r>
      <w:r>
        <w:t xml:space="preserve"> </w:t>
      </w:r>
      <w:r>
        <w:t xml:space="preserve">“Carrier-Density-Induced Ferromagnetism in</w:t>
      </w:r>
      <w:r>
        <w:t xml:space="preserve"> </w:t>
      </w:r>
      <m:oMath>
        <m:sSub>
          <m:e>
            <m:r>
              <m:t>E</m:t>
            </m:r>
            <m:r>
              <m:t>u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Bulk and Heterostructures”,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123,</w:t>
      </w:r>
      <w:r>
        <w:t xml:space="preserve"> </w:t>
      </w:r>
      <w:r>
        <w:t xml:space="preserve">no. 12. American Physical Society (APS), Sep. 17, 2019. doi:</w:t>
      </w:r>
      <w:r>
        <w:t xml:space="preserve"> </w:t>
      </w:r>
      <w:r>
        <w:t xml:space="preserve">10.1103/physrevlett.123.127201.</w:t>
      </w:r>
      <w:r>
        <w:br/>
      </w:r>
      <w:r>
        <w:br/>
      </w:r>
      <w:r>
        <w:t xml:space="preserve">S. D. Harrington, “Growth,</w:t>
      </w:r>
      <w:r>
        <w:t xml:space="preserve"> </w:t>
      </w:r>
      <w:r>
        <w:t xml:space="preserve">electrical, structural, and magnetic properties of half-Heusler</w:t>
      </w:r>
      <w:r>
        <w:t xml:space="preserve"> </w:t>
      </w:r>
      <m:oMath>
        <m:r>
          <m:t>C</m:t>
        </m:r>
        <m:r>
          <m:t>o</m:t>
        </m:r>
        <m:r>
          <m:t>T</m:t>
        </m:r>
        <m:sSub>
          <m:e>
            <m:r>
              <m:t>i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r>
          <m:t>F</m:t>
        </m:r>
        <m:sSub>
          <m:e>
            <m:r>
              <m:t>e</m:t>
            </m:r>
          </m:e>
          <m:sub>
            <m:r>
              <m:t>x</m:t>
            </m:r>
          </m:sub>
        </m:sSub>
        <m:r>
          <m:t>S</m:t>
        </m:r>
        <m:r>
          <m:t>b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 1. American Physical</w:t>
      </w:r>
      <w:r>
        <w:t xml:space="preserve"> </w:t>
      </w:r>
      <w:r>
        <w:t xml:space="preserve">Society (APS), Jan. 12, 2018. doi: 10.1103/physrevmaterials.2.014406.</w:t>
      </w:r>
      <w:r>
        <w:br/>
      </w:r>
      <w:r>
        <w:br/>
      </w:r>
      <w:r>
        <w:t xml:space="preserve">S. D. Harrington, “Valence-band offsets of</w:t>
      </w:r>
      <w:r>
        <w:t xml:space="preserve"> </w:t>
      </w:r>
      <w:r>
        <w:t xml:space="preserve">CoTiSb/In</w:t>
      </w:r>
      <w:r>
        <w:rPr>
          <w:vertAlign w:val="subscript"/>
        </w:rPr>
        <w:t xml:space="preserve">0.53</w:t>
      </w:r>
      <w:r>
        <w:t xml:space="preserve">Ga</w:t>
      </w:r>
      <w:r>
        <w:rPr>
          <w:vertAlign w:val="subscript"/>
        </w:rPr>
        <w:t xml:space="preserve">0.47</w:t>
      </w:r>
      <w:r>
        <w:t xml:space="preserve">As and</w:t>
      </w:r>
      <w:r>
        <w:t xml:space="preserve"> </w:t>
      </w:r>
      <w:r>
        <w:t xml:space="preserve">CoTiSb/In</w:t>
      </w:r>
      <w:r>
        <w:rPr>
          <w:vertAlign w:val="subscript"/>
        </w:rPr>
        <w:t xml:space="preserve">0.52</w:t>
      </w:r>
      <w:r>
        <w:t xml:space="preserve">Al</w:t>
      </w:r>
      <w:r>
        <w:rPr>
          <w:vertAlign w:val="subscript"/>
        </w:rPr>
        <w:t xml:space="preserve">0.48</w:t>
      </w:r>
      <w:r>
        <w:t xml:space="preserve">As heterojunctions”,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111, no. 6. AIP Publishing, p. 061605,</w:t>
      </w:r>
      <w:r>
        <w:t xml:space="preserve"> </w:t>
      </w:r>
      <w:r>
        <w:t xml:space="preserve">Aug. 07, 2017. doi: 10.1063/1.4985200.</w:t>
      </w:r>
      <w:r>
        <w:br/>
      </w:r>
      <w:r>
        <w:br/>
      </w:r>
      <w:r>
        <w:t xml:space="preserve">A. J. Hauser, E.</w:t>
      </w:r>
      <w:r>
        <w:t xml:space="preserve"> </w:t>
      </w:r>
      <w:r>
        <w:t xml:space="preserve">Mikheev, A. P. Kajdosand A. Janotti, “Small polaron-related</w:t>
      </w:r>
      <w:r>
        <w:t xml:space="preserve"> </w:t>
      </w:r>
      <w:r>
        <w:t xml:space="preserve">recombination in Ba</w:t>
      </w:r>
      <w:r>
        <w:rPr>
          <w:vertAlign w:val="subscript"/>
        </w:rPr>
        <w:t xml:space="preserve">x</w:t>
      </w:r>
      <w:r>
        <w:t xml:space="preserve">Sr</w:t>
      </w:r>
      <w:r>
        <w:rPr>
          <w:vertAlign w:val="subscript"/>
        </w:rPr>
        <w:t xml:space="preserve">1−x</w:t>
      </w:r>
      <w:r>
        <w:t xml:space="preserve">TiO</w:t>
      </w:r>
      <w:r>
        <w:rPr>
          <w:vertAlign w:val="subscript"/>
        </w:rPr>
        <w:t xml:space="preserve">3</w:t>
      </w:r>
      <w:r>
        <w:t xml:space="preserve"> </w:t>
      </w:r>
      <w:r>
        <w:t xml:space="preserve">thin</w:t>
      </w:r>
      <w:r>
        <w:t xml:space="preserve"> </w:t>
      </w:r>
      <w:r>
        <w:t xml:space="preserve">films by cathodoluminescence spectroscopy”,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108, no. 10. AIP Publishing, p. 102901, Mar. 07, 2016.</w:t>
      </w:r>
      <w:r>
        <w:t xml:space="preserve"> </w:t>
      </w:r>
      <w:r>
        <w:t xml:space="preserve">doi: 10.1063/1.4943191.</w:t>
      </w:r>
      <w:r>
        <w:br/>
      </w:r>
      <w:r>
        <w:br/>
      </w:r>
      <w:r>
        <w:t xml:space="preserve">B. Himmetoglu and A. Janotti,</w:t>
      </w:r>
      <w:r>
        <w:t xml:space="preserve"> </w:t>
      </w:r>
      <w:r>
        <w:t xml:space="preserve">“Transport properties of KTaO</w:t>
      </w:r>
      <w:r>
        <w:rPr>
          <w:vertAlign w:val="subscript"/>
        </w:rPr>
        <w:t xml:space="preserve">3</w:t>
      </w:r>
      <w:r>
        <w:t xml:space="preserve">from first-principles”,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28, no. 6. IOP</w:t>
      </w:r>
      <w:r>
        <w:t xml:space="preserve"> </w:t>
      </w:r>
      <w:r>
        <w:t xml:space="preserve">Publishing, p. 065502, Jan. 21, 2016. doi:</w:t>
      </w:r>
      <w:r>
        <w:t xml:space="preserve"> </w:t>
      </w:r>
      <w:r>
        <w:t xml:space="preserve">10.1088/0953-8984/28/6/065502.</w:t>
      </w:r>
      <w:r>
        <w:br/>
      </w:r>
      <w:r>
        <w:br/>
      </w:r>
      <w:r>
        <w:t xml:space="preserve">J. K. Kawasaki, “A simple</w:t>
      </w:r>
      <w:r>
        <w:t xml:space="preserve"> </w:t>
      </w:r>
      <w:r>
        <w:t xml:space="preserve">electron counting model for half-Heusler surfaces”,</w:t>
      </w:r>
      <w:r>
        <w:t xml:space="preserve"> </w:t>
      </w:r>
      <w:r>
        <w:rPr>
          <w:iCs/>
          <w:i/>
        </w:rPr>
        <w:t xml:space="preserve">Science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4, no. 6. American Association for the Advancement of</w:t>
      </w:r>
      <w:r>
        <w:t xml:space="preserve"> </w:t>
      </w:r>
      <w:r>
        <w:t xml:space="preserve">Science (AAAS), Jun. 2018. doi: 10.1126/sciadv.aar5832.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Logan, “Observation of a topologically non-trivial surface state in</w:t>
      </w:r>
      <w:r>
        <w:t xml:space="preserve"> </w:t>
      </w:r>
      <w:r>
        <w:t xml:space="preserve">half-Heusler PtLuSb (001) thin films”,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7, no. 1. Springer Science and Business Media LLC, Jun. 27, 2016.</w:t>
      </w:r>
      <w:r>
        <w:t xml:space="preserve"> </w:t>
      </w:r>
      <w:r>
        <w:t xml:space="preserve">doi: 10.1038/ncomms11993.</w:t>
      </w:r>
      <w:r>
        <w:br/>
      </w:r>
      <w:r>
        <w:br/>
      </w:r>
      <w:r>
        <w:t xml:space="preserve">J. E. Padilha, A. Janotti, A.</w:t>
      </w:r>
      <w:r>
        <w:t xml:space="preserve"> </w:t>
      </w:r>
      <w:r>
        <w:t xml:space="preserve">Fazzioand A. J. R. da Silva, “Substrate-supported large-band-gap quantum</w:t>
      </w:r>
      <w:r>
        <w:t xml:space="preserve"> </w:t>
      </w:r>
      <w:r>
        <w:t xml:space="preserve">spin Hall insulator based on III-V bismuth layers”,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94, no. 19. American Physical Society (APS), Nov. 16, 2016.</w:t>
      </w:r>
      <w:r>
        <w:t xml:space="preserve"> </w:t>
      </w:r>
      <w:r>
        <w:t xml:space="preserve">doi: 10.1103/physrevb.94.195424.</w:t>
      </w:r>
      <w:r>
        <w:br/>
      </w:r>
      <w:r>
        <w:br/>
      </w:r>
      <w:r>
        <w:t xml:space="preserve">A. Sharan, Z. Guiand A.</w:t>
      </w:r>
      <w:r>
        <w:t xml:space="preserve"> </w:t>
      </w:r>
      <w:r>
        <w:t xml:space="preserve">Janotti, “Hybrid-Functional Calculations of the Copper Impurity in</w:t>
      </w:r>
      <w:r>
        <w:t xml:space="preserve"> </w:t>
      </w:r>
      <w:r>
        <w:t xml:space="preserve">Silicon”,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8, no. 2. American</w:t>
      </w:r>
      <w:r>
        <w:t xml:space="preserve"> </w:t>
      </w:r>
      <w:r>
        <w:t xml:space="preserve">Physical Society (APS), Aug. 25, 2017. doi:</w:t>
      </w:r>
      <w:r>
        <w:t xml:space="preserve"> </w:t>
      </w:r>
      <w:r>
        <w:t xml:space="preserve">10.1103/physrevapplied.8.024023.</w:t>
      </w:r>
      <w:r>
        <w:br/>
      </w:r>
      <w:r>
        <w:br/>
      </w:r>
      <w:r>
        <w:t xml:space="preserve">L. Sun, X. Huang, L. Wangand</w:t>
      </w:r>
      <w:r>
        <w:t xml:space="preserve"> </w:t>
      </w:r>
      <w:r>
        <w:t xml:space="preserve">A. Janotti, “Disentangling the role of small polarons and oxygen</w:t>
      </w:r>
      <w:r>
        <w:t xml:space="preserve"> </w:t>
      </w:r>
      <w:r>
        <w:t xml:space="preserve">vacancies in</w:t>
      </w:r>
      <w:r>
        <w:t xml:space="preserve"> </w:t>
      </w:r>
      <m:oMath>
        <m:r>
          <m:t>C</m:t>
        </m:r>
        <m:r>
          <m:t>e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24. American Physical Society</w:t>
      </w:r>
      <w:r>
        <w:t xml:space="preserve"> </w:t>
      </w:r>
      <w:r>
        <w:t xml:space="preserve">(APS), Jun. 01, 2017. doi: 10.1103/physrevb.95.245101.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Umezawa and A. Janotti, “Controlling the Electronic Structures of</w:t>
      </w:r>
      <w:r>
        <w:t xml:space="preserve"> </w:t>
      </w:r>
      <w:r>
        <w:t xml:space="preserve">Perovskite Oxynitrides and their Solid Solutions for Photocatalysis”,</w:t>
      </w:r>
      <w:r>
        <w:t xml:space="preserve"> </w:t>
      </w:r>
      <w:r>
        <w:rPr>
          <w:iCs/>
          <w:i/>
        </w:rPr>
        <w:t xml:space="preserve">ChemSusChem</w:t>
      </w:r>
      <w:r>
        <w:t xml:space="preserve">, vol. 9, no. 9. Wiley, pp. 1027–1031, Apr. 13, 2016.</w:t>
      </w:r>
      <w:r>
        <w:t xml:space="preserve"> </w:t>
      </w:r>
      <w:r>
        <w:t xml:space="preserve">doi: 10.1002/cssc.201600040.</w:t>
      </w:r>
      <w:r>
        <w:br/>
      </w:r>
      <w:r>
        <w:br/>
      </w:r>
      <w:r>
        <w:t xml:space="preserve">T. Wang, Z. Gui, A. Janotti, C.</w:t>
      </w:r>
      <w:r>
        <w:t xml:space="preserve"> </w:t>
      </w:r>
      <w:r>
        <w:t xml:space="preserve">Niand P. Karandikar, “Strong effect of electron-phonon interaction on</w:t>
      </w:r>
      <w:r>
        <w:t xml:space="preserve"> </w:t>
      </w:r>
      <w:r>
        <w:t xml:space="preserve">the lattice thermal conductivity in 3C-SiC”,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1, no. 3. American Physical Society (APS), Aug. 03,</w:t>
      </w:r>
      <w:r>
        <w:t xml:space="preserve"> </w:t>
      </w:r>
      <w:r>
        <w:t xml:space="preserve">2017. doi: 10.1103/physrevmaterials.1.034601.</w:t>
      </w:r>
      <w:r>
        <w:br/>
      </w:r>
      <w:r>
        <w:br/>
      </w:r>
      <w:r>
        <w:t xml:space="preserve">T. Wang, W. Li,</w:t>
      </w:r>
      <w:r>
        <w:t xml:space="preserve"> </w:t>
      </w:r>
      <w:r>
        <w:t xml:space="preserve">C. Niand A. Janotti, “Band Gap and Band Offset of</w:t>
      </w:r>
      <w:r>
        <w:t xml:space="preserve"> </w:t>
      </w:r>
      <m:oMath>
        <m:sSub>
          <m:e>
            <m:r>
              <m:t>G</m:t>
            </m:r>
            <m:r>
              <m:t>a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A</m:t>
                    </m:r>
                    <m:r>
                      <m:t>l</m:t>
                    </m:r>
                  </m:e>
                  <m:sub>
                    <m:r>
                      <m:t>x</m:t>
                    </m:r>
                  </m:sub>
                </m:sSub>
                <m:sSub>
                  <m:e>
                    <m:r>
                      <m:t>G</m:t>
                    </m:r>
                    <m:r>
                      <m:t>a</m:t>
                    </m:r>
                  </m:e>
                  <m:sub>
                    <m:r>
                      <m:t>1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x</m:t>
                    </m:r>
                  </m:sub>
                </m:sSub>
              </m:e>
            </m:d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10, no. 1. American</w:t>
      </w:r>
      <w:r>
        <w:t xml:space="preserve"> </w:t>
      </w:r>
      <w:r>
        <w:t xml:space="preserve">Physical Society (APS), Jul. 31, 2018. doi:</w:t>
      </w:r>
      <w:r>
        <w:t xml:space="preserve"> </w:t>
      </w:r>
      <w:r>
        <w:t xml:space="preserve">10.1103/physrevapplied.10.011003.</w:t>
      </w:r>
      <w:r>
        <w:br/>
      </w:r>
      <w:r>
        <w:br/>
      </w:r>
      <w:r>
        <w:t xml:space="preserve">N. Ye, “Thermal transport</w:t>
      </w:r>
      <w:r>
        <w:t xml:space="preserve"> </w:t>
      </w:r>
      <w:r>
        <w:t xml:space="preserve">across metal silicide-silicon interfaces: An experimental comparison</w:t>
      </w:r>
      <w:r>
        <w:t xml:space="preserve"> </w:t>
      </w:r>
      <w:r>
        <w:t xml:space="preserve">between epitaxial and nonepitaxial interfaces”,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95, no. 8. American Physical Society (APS), Feb. 22, 2017.</w:t>
      </w:r>
      <w:r>
        <w:t xml:space="preserve"> </w:t>
      </w:r>
      <w:r>
        <w:t xml:space="preserve">doi: 10.1103/physrevb.95.085430.</w:t>
      </w:r>
      <w:r>
        <w:br/>
      </w:r>
      <w:r>
        <w:br/>
      </w:r>
      <w:r>
        <w:t xml:space="preserve">J. Zhang, Y. Wang, S.</w:t>
      </w:r>
      <w:r>
        <w:t xml:space="preserve"> </w:t>
      </w:r>
      <w:r>
        <w:t xml:space="preserve">Khalid, A. Janotti, G. Haugstadand J. M. O. Zide, “Strong band gap</w:t>
      </w:r>
      <w:r>
        <w:t xml:space="preserve"> </w:t>
      </w:r>
      <w:r>
        <w:t xml:space="preserve">reduction in highly mismatched alloy InAlBiAs grown by molecular beam</w:t>
      </w:r>
      <w:r>
        <w:t xml:space="preserve"> </w:t>
      </w:r>
      <w:r>
        <w:t xml:space="preserve">epitaxy”,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126, no. 9. AIP</w:t>
      </w:r>
      <w:r>
        <w:t xml:space="preserve"> </w:t>
      </w:r>
      <w:r>
        <w:t xml:space="preserve">Publishing, p. 095704, Sep. 07, 2019. doi: 10.1063/1.5097846.</w:t>
      </w:r>
      <w:r>
        <w:br/>
      </w:r>
      <w:r>
        <w:br/>
      </w:r>
      <w:r>
        <w:t xml:space="preserve">A. E. Maughan, A. M. Ganose, M. M. Bordelon, E. M. Miller, D. O.</w:t>
      </w:r>
      <w:r>
        <w:t xml:space="preserve"> </w:t>
      </w:r>
      <w:r>
        <w:t xml:space="preserve">Scanlonand J. R. Neilson, “Defect Tolerance to Intolerance in the</w:t>
      </w:r>
      <w:r>
        <w:t xml:space="preserve"> </w:t>
      </w:r>
      <w:r>
        <w:t xml:space="preserve">Vacancy-Ordered Double Perovskite Semiconductors</w:t>
      </w:r>
      <w:r>
        <w:t xml:space="preserve"> </w:t>
      </w:r>
      <w:r>
        <w:t xml:space="preserve">Cs</w:t>
      </w:r>
      <w:r>
        <w:rPr>
          <w:vertAlign w:val="subscript"/>
        </w:rPr>
        <w:t xml:space="preserve">2</w:t>
      </w:r>
      <w:r>
        <w:t xml:space="preserve">SnI</w:t>
      </w:r>
      <w:r>
        <w:rPr>
          <w:vertAlign w:val="subscript"/>
        </w:rPr>
        <w:t xml:space="preserve">6</w:t>
      </w:r>
      <w:r>
        <w:t xml:space="preserve"> </w:t>
      </w:r>
      <w:r>
        <w:t xml:space="preserve">and Cs</w:t>
      </w:r>
      <w:r>
        <w:rPr>
          <w:vertAlign w:val="subscript"/>
        </w:rPr>
        <w:t xml:space="preserve">2</w:t>
      </w:r>
      <w:r>
        <w:t xml:space="preserve">TeI</w:t>
      </w:r>
      <w:r>
        <w:rPr>
          <w:vertAlign w:val="subscript"/>
        </w:rPr>
        <w:t xml:space="preserve">6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27.</w:t>
      </w:r>
      <w:r>
        <w:t xml:space="preserve"> </w:t>
      </w:r>
      <w:r>
        <w:t xml:space="preserve">American Chemical Society (ACS), pp. 8453–8464, Jul. 05, 2016. doi:</w:t>
      </w:r>
      <w:r>
        <w:t xml:space="preserve"> </w:t>
      </w:r>
      <w:r>
        <w:t xml:space="preserve">10.1021/jacs.6b03207.</w:t>
      </w:r>
      <w:r>
        <w:br/>
      </w:r>
      <w:r>
        <w:br/>
      </w:r>
      <w:r>
        <w:t xml:space="preserve">I. Altan and P. Charbonneau, “Obtaining</w:t>
      </w:r>
      <w:r>
        <w:t xml:space="preserve"> </w:t>
      </w:r>
      <w:r>
        <w:t xml:space="preserve">Soft Matter Models of Proteins and their Phase Behavior”,</w:t>
      </w:r>
      <w:r>
        <w:t xml:space="preserve"> </w:t>
      </w:r>
      <w:r>
        <w:rPr>
          <w:iCs/>
          <w:i/>
        </w:rPr>
        <w:t xml:space="preserve">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Biology</w:t>
      </w:r>
      <w:r>
        <w:t xml:space="preserve">. Springer New York, pp. 209–228, 2019. doi:</w:t>
      </w:r>
      <w:r>
        <w:t xml:space="preserve"> </w:t>
      </w:r>
      <w:r>
        <w:t xml:space="preserve">10.1007/978-1-4939-9678-0_15.</w:t>
      </w:r>
      <w:r>
        <w:br/>
      </w:r>
      <w:r>
        <w:br/>
      </w:r>
      <w:r>
        <w:t xml:space="preserve">I. Altan, D. Fusco, P. V.</w:t>
      </w:r>
      <w:r>
        <w:t xml:space="preserve"> </w:t>
      </w:r>
      <w:r>
        <w:t xml:space="preserve">Afonineand P. Charbonneau, “Learning about Biomolecular Solvation from</w:t>
      </w:r>
      <w:r>
        <w:t xml:space="preserve"> </w:t>
      </w:r>
      <w:r>
        <w:t xml:space="preserve">Water in Protein Crystals”,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122, no. 9. American Chemical Society (ACS), pp. 2475–2486,</w:t>
      </w:r>
      <w:r>
        <w:t xml:space="preserve"> </w:t>
      </w:r>
      <w:r>
        <w:t xml:space="preserve">Feb. 04, 2018. doi: 10.1021/acs.jpcb.7b09898.</w:t>
      </w:r>
      <w:r>
        <w:br/>
      </w:r>
      <w:r>
        <w:br/>
      </w:r>
      <w:r>
        <w:t xml:space="preserve">I. Altan, A. R.</w:t>
      </w:r>
      <w:r>
        <w:t xml:space="preserve"> </w:t>
      </w:r>
      <w:r>
        <w:t xml:space="preserve">Khan, S. James, M. K. Quinn, J. J. McManusand P. Charbonneau, “Using</w:t>
      </w:r>
      <w:r>
        <w:t xml:space="preserve"> </w:t>
      </w:r>
      <w:r>
        <w:t xml:space="preserve">Schematic Models to Understand the Microscopic Basis for Inverted</w:t>
      </w:r>
      <w:r>
        <w:t xml:space="preserve"> </w:t>
      </w:r>
      <w:r>
        <w:t xml:space="preserve">Solubility in γD-Crystallin”,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123, no. 47. American Chemical Society (ACS),</w:t>
      </w:r>
      <w:r>
        <w:t xml:space="preserve"> </w:t>
      </w:r>
      <w:r>
        <w:t xml:space="preserve">pp. 10061–10072, Sep. 26, 2019. doi: 10.1021/acs.jpcb.9b07774.</w:t>
      </w:r>
      <w:r>
        <w:br/>
      </w:r>
      <w:r>
        <w:br/>
      </w:r>
      <w:r>
        <w:t xml:space="preserve">L. Berthier, P. Charbonneauand J. Kundu, “Bypassing sluggishness:</w:t>
      </w:r>
      <w:r>
        <w:t xml:space="preserve"> </w:t>
      </w:r>
      <w:r>
        <w:t xml:space="preserve">SWAP algorithm and glassiness in high dimensions”,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E</w:t>
      </w:r>
      <w:r>
        <w:t xml:space="preserve">, vol. 99, no. 3. American Physical Society (APS), Mar. 04, 2019.</w:t>
      </w:r>
      <w:r>
        <w:t xml:space="preserve"> </w:t>
      </w:r>
      <w:r>
        <w:t xml:space="preserve">doi: 10.1103/physreve.99.031301.</w:t>
      </w:r>
      <w:r>
        <w:br/>
      </w:r>
      <w:r>
        <w:br/>
      </w:r>
      <w:r>
        <w:t xml:space="preserve">A. R. Khan, S. James, M. K.</w:t>
      </w:r>
      <w:r>
        <w:t xml:space="preserve"> </w:t>
      </w:r>
      <w:r>
        <w:t xml:space="preserve">Quinn, I. Altan, P. Charbonneauand J. J. McManus, “Temperature-Dependent</w:t>
      </w:r>
      <w:r>
        <w:t xml:space="preserve"> </w:t>
      </w:r>
      <w:r>
        <w:t xml:space="preserve">Interactions Explain Normal and Inverted Solubility in a γD-Crystallin</w:t>
      </w:r>
      <w:r>
        <w:t xml:space="preserve"> </w:t>
      </w:r>
      <w:r>
        <w:t xml:space="preserve">Mutant”,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117, no. 5. Elsevier BV,</w:t>
      </w:r>
      <w:r>
        <w:t xml:space="preserve"> </w:t>
      </w:r>
      <w:r>
        <w:t xml:space="preserve">pp. 930–937, Sep. 2019. doi: 10.1016/j.bpj.2019.07.019.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Zhuang and P. Charbonneau, “Equilibrium Phase Behavior of the</w:t>
      </w:r>
      <w:r>
        <w:t xml:space="preserve"> </w:t>
      </w:r>
      <w:r>
        <w:t xml:space="preserve">Square-Well Linear Microphase-Forming Model”,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120, no. 26. American Chemical Society (ACS),</w:t>
      </w:r>
      <w:r>
        <w:t xml:space="preserve"> </w:t>
      </w:r>
      <w:r>
        <w:t xml:space="preserve">pp. 6178–6188, May 18, 2016. doi: 10.1021/acs.jpcb.6b02167.</w:t>
      </w:r>
      <w:r>
        <w:br/>
      </w:r>
      <w:r>
        <w:br/>
      </w:r>
      <w:r>
        <w:t xml:space="preserve">R. Aguirre, J. J. Chavez, X. W. Zhou, S. F. Almeidaand D. Zubia,</w:t>
      </w:r>
      <w:r>
        <w:t xml:space="preserve"> </w:t>
      </w:r>
      <w:r>
        <w:t xml:space="preserve">“Molecular dynamics simulations of ZnTe/Cu back contacts for CdTe solar</w:t>
      </w:r>
      <w:r>
        <w:t xml:space="preserve"> </w:t>
      </w:r>
      <w:r>
        <w:t xml:space="preserve">cells”,</w:t>
      </w:r>
      <w:r>
        <w:t xml:space="preserve"> </w:t>
      </w:r>
      <w:r>
        <w:rPr>
          <w:iCs/>
          <w:i/>
        </w:rPr>
        <w:t xml:space="preserve">2016 IEEE 43rd Photovoltaic Specialists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(PVSC)</w:t>
      </w:r>
      <w:r>
        <w:t xml:space="preserve">. IEEE, Jun. 2016. doi: 10.1109/pvsc.2016.7749845.</w:t>
      </w:r>
      <w:r>
        <w:br/>
      </w:r>
      <w:r>
        <w:br/>
      </w:r>
      <w:r>
        <w:t xml:space="preserve">S. Almeida, J. J. Chavez, X. W. Zhouand D. Zubia, “Effect of</w:t>
      </w:r>
      <w:r>
        <w:t xml:space="preserve"> </w:t>
      </w:r>
      <w:r>
        <w:t xml:space="preserve">substrate orientation on CdS homoepitaxy by molecular dynamics”,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441. Elsevier BV, pp. 89–94, May</w:t>
      </w:r>
      <w:r>
        <w:t xml:space="preserve"> </w:t>
      </w:r>
      <w:r>
        <w:t xml:space="preserve">2016. doi: 10.1016/j.jcrysgro.2016.02.006.</w:t>
      </w:r>
      <w:r>
        <w:br/>
      </w:r>
      <w:r>
        <w:br/>
      </w:r>
      <w:r>
        <w:t xml:space="preserve">M. Motta and S.</w:t>
      </w:r>
      <w:r>
        <w:t xml:space="preserve"> </w:t>
      </w:r>
      <w:r>
        <w:t xml:space="preserve">Zhang, “Computation of Ground-State Properties in Molecular Systems:</w:t>
      </w:r>
      <w:r>
        <w:t xml:space="preserve"> </w:t>
      </w:r>
      <w:r>
        <w:t xml:space="preserve">Back-Propagation with Auxiliary-Field Quantum Monte Carlo”,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13, no. 11. American</w:t>
      </w:r>
      <w:r>
        <w:t xml:space="preserve"> </w:t>
      </w:r>
      <w:r>
        <w:t xml:space="preserve">Chemical Society (ACS), pp. 5367–5378, Nov. 02, 2017. doi:</w:t>
      </w:r>
      <w:r>
        <w:t xml:space="preserve"> </w:t>
      </w:r>
      <w:r>
        <w:t xml:space="preserve">10.1021/acs.jctc.7b00730.</w:t>
      </w:r>
      <w:r>
        <w:br/>
      </w:r>
      <w:r>
        <w:br/>
      </w:r>
      <w:r>
        <w:t xml:space="preserve">M. Motta and S. Zhang,</w:t>
      </w:r>
      <w:r>
        <w:t xml:space="preserve"> </w:t>
      </w:r>
      <w:r>
        <w:t xml:space="preserve">“Communication: Calculation of interatomic forces and optimization of</w:t>
      </w:r>
      <w:r>
        <w:t xml:space="preserve"> </w:t>
      </w:r>
      <w:r>
        <w:t xml:space="preserve">molecular geometry with auxiliary-field quantum Monte Carlo”,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148, no. 18. AIP Publishing,</w:t>
      </w:r>
      <w:r>
        <w:t xml:space="preserve"> </w:t>
      </w:r>
      <w:r>
        <w:t xml:space="preserve">p. 181101, May 14, 2018. doi: 10.1063/1.5029508.</w:t>
      </w:r>
      <w:r>
        <w:br/>
      </w:r>
      <w:r>
        <w:br/>
      </w:r>
      <w:r>
        <w:t xml:space="preserve">M. Motta and</w:t>
      </w:r>
      <w:r>
        <w:t xml:space="preserve"> </w:t>
      </w:r>
      <w:r>
        <w:t xml:space="preserve">S. Zhang, “Ab initio computations of molecular systems by the</w:t>
      </w:r>
      <w:r>
        <w:t xml:space="preserve"> </w:t>
      </w:r>
      <w:r>
        <w:t xml:space="preserve">auxiliary‐field quantum Monte Carlo method”,</w:t>
      </w:r>
      <w:r>
        <w:t xml:space="preserve"> </w:t>
      </w:r>
      <w:r>
        <w:rPr>
          <w:iCs/>
          <w:i/>
        </w:rPr>
        <w:t xml:space="preserve">WIREs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Science</w:t>
      </w:r>
      <w:r>
        <w:t xml:space="preserve">, vol. 8, no. 5. Wiley, May 25, 2018. doi:</w:t>
      </w:r>
      <w:r>
        <w:t xml:space="preserve"> </w:t>
      </w:r>
      <w:r>
        <w:t xml:space="preserve">10.1002/wcms.1364.</w:t>
      </w:r>
      <w:r>
        <w:br/>
      </w:r>
      <w:r>
        <w:br/>
      </w:r>
      <w:r>
        <w:t xml:space="preserve">M. Qin, H. Shiand S. Zhang, “Benchmark</w:t>
      </w:r>
      <w:r>
        <w:t xml:space="preserve"> </w:t>
      </w:r>
      <w:r>
        <w:t xml:space="preserve">study of the two-dimensional Hubbard model with auxiliary-field quantum</w:t>
      </w:r>
      <w:r>
        <w:t xml:space="preserve"> </w:t>
      </w:r>
      <w:r>
        <w:t xml:space="preserve">Monte Carlo method”,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8. American</w:t>
      </w:r>
      <w:r>
        <w:t xml:space="preserve"> </w:t>
      </w:r>
      <w:r>
        <w:t xml:space="preserve">Physical Society (APS), Aug. 04, 2016. doi: 10.1103/physrevb.94.085103.</w:t>
      </w:r>
      <w:r>
        <w:br/>
      </w:r>
      <w:r>
        <w:br/>
      </w:r>
      <w:r>
        <w:t xml:space="preserve">M. Qin, H. Shiand S. Zhang, “Numerical results on the</w:t>
      </w:r>
      <w:r>
        <w:t xml:space="preserve"> </w:t>
      </w:r>
      <w:r>
        <w:t xml:space="preserve">short-range spin correlation functions in the ground state of the</w:t>
      </w:r>
      <w:r>
        <w:t xml:space="preserve"> </w:t>
      </w:r>
      <w:r>
        <w:t xml:space="preserve">two-dimensional Hubbard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</w:t>
      </w:r>
      <w:r>
        <w:t xml:space="preserve"> </w:t>
      </w:r>
      <w:r>
        <w:t xml:space="preserve">7. American Physical Society (APS), Aug. 25, 2017. doi:</w:t>
      </w:r>
      <w:r>
        <w:t xml:space="preserve"> </w:t>
      </w:r>
      <w:r>
        <w:t xml:space="preserve">10.1103/physrevb.96.075156.</w:t>
      </w:r>
      <w:r>
        <w:br/>
      </w:r>
      <w:r>
        <w:br/>
      </w:r>
      <w:r>
        <w:t xml:space="preserve">P. Rosenberg, H. Shiand S. Zhang,</w:t>
      </w:r>
      <w:r>
        <w:t xml:space="preserve"> </w:t>
      </w:r>
      <w:r>
        <w:t xml:space="preserve">“Ultracold Atoms in a Square Lattice with Spin-Orbit Coupling: Charge</w:t>
      </w:r>
      <w:r>
        <w:t xml:space="preserve"> </w:t>
      </w:r>
      <w:r>
        <w:t xml:space="preserve">Order, Superfluidity, and Topological Signatures”,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119, no. 26. American Physical Society (APS), Dec. 28,</w:t>
      </w:r>
      <w:r>
        <w:t xml:space="preserve"> </w:t>
      </w:r>
      <w:r>
        <w:t xml:space="preserve">2017. doi: 10.1103/physrevlett.119.265301.</w:t>
      </w:r>
      <w:r>
        <w:br/>
      </w:r>
      <w:r>
        <w:br/>
      </w:r>
      <w:r>
        <w:t xml:space="preserve">P. Rosenberg, H.</w:t>
      </w:r>
      <w:r>
        <w:t xml:space="preserve"> </w:t>
      </w:r>
      <w:r>
        <w:t xml:space="preserve">Shiand S. Zhang, “Accurate computations of Rashba spin-orbit coupling in</w:t>
      </w:r>
      <w:r>
        <w:t xml:space="preserve"> </w:t>
      </w:r>
      <w:r>
        <w:t xml:space="preserve">interacting systems: From the Fermi gas to real materials”,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 and Chemistry of Solids</w:t>
      </w:r>
      <w:r>
        <w:t xml:space="preserve">, vol. 128. Elsevier BV,</w:t>
      </w:r>
      <w:r>
        <w:t xml:space="preserve"> </w:t>
      </w:r>
      <w:r>
        <w:t xml:space="preserve">pp. 161–168, May 2019. doi: 10.1016/j.jpcs.2017.12.026.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Shi and S. Zhang, “Many-body computations by stochastic sampling in</w:t>
      </w:r>
      <w:r>
        <w:t xml:space="preserve"> </w:t>
      </w:r>
      <w:r>
        <w:t xml:space="preserve">Hartree-Fock-Bogoliubov space”,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</w:t>
      </w:r>
      <w:r>
        <w:t xml:space="preserve"> </w:t>
      </w:r>
      <w:r>
        <w:t xml:space="preserve">4. American Physical Society (APS), Jan. 27, 2017. doi:</w:t>
      </w:r>
      <w:r>
        <w:t xml:space="preserve"> </w:t>
      </w:r>
      <w:r>
        <w:t xml:space="preserve">10.1103/physrevb.95.045144.</w:t>
      </w:r>
      <w:r>
        <w:br/>
      </w:r>
      <w:r>
        <w:br/>
      </w:r>
      <w:r>
        <w:t xml:space="preserve">E. Vitali and J. Gonzalez,</w:t>
      </w:r>
      <w:r>
        <w:t xml:space="preserve"> </w:t>
      </w:r>
      <w:r>
        <w:t xml:space="preserve">“Dynamical BCS Theory of a Two-Dimensional Attractive Fermi Gas:</w:t>
      </w:r>
      <w:r>
        <w:t xml:space="preserve"> </w:t>
      </w:r>
      <w:r>
        <w:t xml:space="preserve">Effective Interactions from Quantum Monte Carlo Calculations”,</w:t>
      </w:r>
      <w:r>
        <w:t xml:space="preserve"> </w:t>
      </w:r>
      <w:r>
        <w:rPr>
          <w:iCs/>
          <w:i/>
        </w:rPr>
        <w:t xml:space="preserve">Journal of Low Temperature Physics</w:t>
      </w:r>
      <w:r>
        <w:t xml:space="preserve">, vol. 197, no. 5–6. Springer</w:t>
      </w:r>
      <w:r>
        <w:t xml:space="preserve"> </w:t>
      </w:r>
      <w:r>
        <w:t xml:space="preserve">Science and Business Media LLC, pp. 389–401, Aug. 20, 2019. doi:</w:t>
      </w:r>
      <w:r>
        <w:t xml:space="preserve"> </w:t>
      </w:r>
      <w:r>
        <w:t xml:space="preserve">10.1007/s10909-019-02226-2.</w:t>
      </w:r>
      <w:r>
        <w:br/>
      </w:r>
      <w:r>
        <w:br/>
      </w:r>
      <w:r>
        <w:t xml:space="preserve">E. Vitali, P. Rosenbergand S.</w:t>
      </w:r>
      <w:r>
        <w:t xml:space="preserve"> </w:t>
      </w:r>
      <w:r>
        <w:t xml:space="preserve">Zhang, “Calculating ground-state properties of correlated fermionic</w:t>
      </w:r>
      <w:r>
        <w:t xml:space="preserve"> </w:t>
      </w:r>
      <w:r>
        <w:t xml:space="preserve">systems with BCS trial wave functions in Slater determinant</w:t>
      </w:r>
      <w:r>
        <w:t xml:space="preserve"> </w:t>
      </w:r>
      <w:r>
        <w:t xml:space="preserve">path-integral approaches”,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100, no. 2.</w:t>
      </w:r>
      <w:r>
        <w:t xml:space="preserve"> </w:t>
      </w:r>
      <w:r>
        <w:t xml:space="preserve">American Physical Society (APS), Aug. 23, 2019. doi:</w:t>
      </w:r>
      <w:r>
        <w:t xml:space="preserve"> </w:t>
      </w:r>
      <w:r>
        <w:t xml:space="preserve">10.1103/physreva.100.023621.</w:t>
      </w:r>
      <w:r>
        <w:br/>
      </w:r>
      <w:r>
        <w:br/>
      </w:r>
      <w:r>
        <w:t xml:space="preserve">E. Vitali, H. Shi, M. Qinand S.</w:t>
      </w:r>
      <w:r>
        <w:t xml:space="preserve"> </w:t>
      </w:r>
      <w:r>
        <w:t xml:space="preserve">Zhang, “Computation of dynamical correlation functions for many-fermion</w:t>
      </w:r>
      <w:r>
        <w:t xml:space="preserve"> </w:t>
      </w:r>
      <w:r>
        <w:t xml:space="preserve">systems with auxiliary-field quantum Monte Carlo”,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94, no. 8. American Physical Society (APS), Aug. 23, 2016.</w:t>
      </w:r>
      <w:r>
        <w:t xml:space="preserve"> </w:t>
      </w:r>
      <w:r>
        <w:t xml:space="preserve">doi: 10.1103/physrevb.94.085140.</w:t>
      </w:r>
      <w:r>
        <w:br/>
      </w:r>
      <w:r>
        <w:br/>
      </w:r>
      <w:r>
        <w:t xml:space="preserve">E. Vitali, H. Shi, M. Qinand</w:t>
      </w:r>
      <w:r>
        <w:t xml:space="preserve"> </w:t>
      </w:r>
      <w:r>
        <w:t xml:space="preserve">S. Zhang, “Response Functions for the Two-Dimensional Ultracold Fermi</w:t>
      </w:r>
      <w:r>
        <w:t xml:space="preserve"> </w:t>
      </w:r>
      <w:r>
        <w:t xml:space="preserve">Gas: Dynamical BCS Theory and Beyond”,</w:t>
      </w:r>
      <w:r>
        <w:t xml:space="preserve"> </w:t>
      </w:r>
      <w:r>
        <w:rPr>
          <w:iCs/>
          <w:i/>
        </w:rPr>
        <w:t xml:space="preserve">Journal of Low Temperature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189, no. 5–6. Springer Science and Business Media LLC,</w:t>
      </w:r>
      <w:r>
        <w:t xml:space="preserve"> </w:t>
      </w:r>
      <w:r>
        <w:t xml:space="preserve">pp. 312–327, Aug. 07, 2017. doi: 10.1007/s10909-017-1805-z.</w:t>
      </w:r>
      <w:r>
        <w:br/>
      </w:r>
      <w:r>
        <w:br/>
      </w:r>
      <w:r>
        <w:t xml:space="preserve">E. Vitali, H. Shi, M. Qinand S. Zhang, “Visualizing the BEC-BCS</w:t>
      </w:r>
      <w:r>
        <w:t xml:space="preserve"> </w:t>
      </w:r>
      <w:r>
        <w:t xml:space="preserve">crossover in a two-dimensional Fermi gas: Pairing gaps and dynamical</w:t>
      </w:r>
      <w:r>
        <w:t xml:space="preserve"> </w:t>
      </w:r>
      <w:r>
        <w:t xml:space="preserve">response functions from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computations”,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A</w:t>
      </w:r>
      <w:r>
        <w:t xml:space="preserve">, vol. 96, no. 6. American Physical Society (APS), Dec. 04,</w:t>
      </w:r>
      <w:r>
        <w:t xml:space="preserve"> </w:t>
      </w:r>
      <w:r>
        <w:t xml:space="preserve">2017. doi: 10.1103/physreva.96.061601.</w:t>
      </w:r>
      <w:r>
        <w:br/>
      </w:r>
      <w:r>
        <w:br/>
      </w:r>
      <w:r>
        <w:t xml:space="preserve">B.-X. Zheng, “Stripe</w:t>
      </w:r>
      <w:r>
        <w:t xml:space="preserve"> </w:t>
      </w:r>
      <w:r>
        <w:t xml:space="preserve">order in the underdoped region of the two-dimensional Hubbard model”,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358, no. 6367. American Association for the</w:t>
      </w:r>
      <w:r>
        <w:t xml:space="preserve"> </w:t>
      </w:r>
      <w:r>
        <w:t xml:space="preserve">Advancement of Science (AAAS), pp. 1155–1160, Dec. 2017. doi:</w:t>
      </w:r>
      <w:r>
        <w:t xml:space="preserve"> </w:t>
      </w:r>
      <w:r>
        <w:t xml:space="preserve">10.1126/science.aam7127.</w:t>
      </w:r>
      <w:r>
        <w:br/>
      </w:r>
      <w:r>
        <w:br/>
      </w:r>
      <w:r>
        <w:t xml:space="preserve">M. C. Heiber, “Ising_Opv: Ising_Opv</w:t>
      </w:r>
      <w:r>
        <w:t xml:space="preserve"> </w:t>
      </w:r>
      <w:r>
        <w:t xml:space="preserve">V3.0”. Zenodo, Aug. 18, 2016. doi: 10.5281/ZENODO.60505.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C. Heiber and A. Dhinojwala, “Erratum: Efficient Generation of Model</w:t>
      </w:r>
      <w:r>
        <w:t xml:space="preserve"> </w:t>
      </w:r>
      <w:r>
        <w:t xml:space="preserve">Bulk Heterojunction Morphologies for Organic Photovoltaic Device</w:t>
      </w:r>
      <w:r>
        <w:t xml:space="preserve"> </w:t>
      </w:r>
      <w:r>
        <w:t xml:space="preserve">Modeling [Phys. Rev. Applied</w:t>
      </w:r>
      <w:r>
        <w:t xml:space="preserve"> </w:t>
      </w:r>
      <w:r>
        <w:rPr>
          <w:bCs/>
          <w:b/>
        </w:rPr>
        <w:t xml:space="preserve">2</w:t>
      </w:r>
      <w:r>
        <w:t xml:space="preserve"> </w:t>
      </w:r>
      <w:r>
        <w:t xml:space="preserve">, 014008 (2014)]”,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Applied</w:t>
      </w:r>
      <w:r>
        <w:t xml:space="preserve">, vol. 8, no. 1. American Physical Society (APS),</w:t>
      </w:r>
      <w:r>
        <w:t xml:space="preserve"> </w:t>
      </w:r>
      <w:r>
        <w:t xml:space="preserve">Jul. 20, 2017. doi: 10.1103/physrevapplied.8.019902.</w:t>
      </w:r>
      <w:r>
        <w:br/>
      </w:r>
      <w:r>
        <w:br/>
      </w:r>
      <w:r>
        <w:t xml:space="preserve">M. C.</w:t>
      </w:r>
      <w:r>
        <w:t xml:space="preserve"> </w:t>
      </w:r>
      <w:r>
        <w:t xml:space="preserve">Heiber, K. Kister, A. Baumann, V. Dyakonov, C. Deibeland T.-Q. Nguyen,</w:t>
      </w:r>
      <w:r>
        <w:t xml:space="preserve"> </w:t>
      </w:r>
      <w:r>
        <w:t xml:space="preserve">“Impact of Tortuosity on Charge-Carrier Transport in Organic Bulk</w:t>
      </w:r>
      <w:r>
        <w:t xml:space="preserve"> </w:t>
      </w:r>
      <w:r>
        <w:t xml:space="preserve">Heterojunction Blends”,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8, no. 5.</w:t>
      </w:r>
      <w:r>
        <w:t xml:space="preserve"> </w:t>
      </w:r>
      <w:r>
        <w:t xml:space="preserve">American Physical Society (APS), Nov. 22, 2017. doi:</w:t>
      </w:r>
      <w:r>
        <w:t xml:space="preserve"> </w:t>
      </w:r>
      <w:r>
        <w:t xml:space="preserve">10.1103/physrevapplied.8.054043.</w:t>
      </w:r>
      <w:r>
        <w:br/>
      </w:r>
      <w:r>
        <w:br/>
      </w:r>
      <w:r>
        <w:t xml:space="preserve">Y. Liu, H. Xiaoand W. A.</w:t>
      </w:r>
      <w:r>
        <w:t xml:space="preserve"> </w:t>
      </w:r>
      <w:r>
        <w:t xml:space="preserve">Goddard III, “Two-Dimensional Halide Perovskites: Tuning Electronic</w:t>
      </w:r>
      <w:r>
        <w:t xml:space="preserve"> </w:t>
      </w:r>
      <w:r>
        <w:t xml:space="preserve">Activities of Defects”,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5. American</w:t>
      </w:r>
      <w:r>
        <w:t xml:space="preserve"> </w:t>
      </w:r>
      <w:r>
        <w:t xml:space="preserve">Chemical Society (ACS), pp. 3335–3340, Apr. 25, 2016. doi:</w:t>
      </w:r>
      <w:r>
        <w:t xml:space="preserve"> </w:t>
      </w:r>
      <w:r>
        <w:t xml:space="preserve">10.1021/acs.nanolett.6b00964.</w:t>
      </w:r>
      <w:r>
        <w:br/>
      </w:r>
      <w:r>
        <w:br/>
      </w:r>
      <w:r>
        <w:t xml:space="preserve">N. Sivadas, H. Dixit, V. R.</w:t>
      </w:r>
      <w:r>
        <w:t xml:space="preserve"> </w:t>
      </w:r>
      <w:r>
        <w:t xml:space="preserve">Cooperand D. Xiao, “Thickness-dependent carrier density at the surface</w:t>
      </w:r>
      <w:r>
        <w:t xml:space="preserve"> </w:t>
      </w:r>
      <w:r>
        <w:t xml:space="preserve">of</w:t>
      </w:r>
      <m:oMath>
        <m:sSub>
          <m:e>
            <m:r>
              <m:rPr>
                <m:nor/>
                <m:sty m:val="p"/>
              </m:rPr>
              <m:t>SrTiO</m:t>
            </m:r>
          </m:e>
          <m:sub>
            <m:r>
              <m:t>3</m:t>
            </m:r>
          </m:sub>
        </m:sSub>
      </m:oMath>
      <w:r>
        <w:t xml:space="preserve">(111)</w:t>
      </w:r>
      <w:r>
        <w:t xml:space="preserve"> </w:t>
      </w:r>
      <w:r>
        <w:t xml:space="preserve">slabs”,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89, no. 7. American Physical</w:t>
      </w:r>
      <w:r>
        <w:t xml:space="preserve"> </w:t>
      </w:r>
      <w:r>
        <w:t xml:space="preserve">Society (APS), Feb. 05, 2014. doi: 10.1103/physrevb.89.075303.</w:t>
      </w:r>
      <w:r>
        <w:br/>
      </w:r>
      <w:r>
        <w:br/>
      </w:r>
      <w:r>
        <w:t xml:space="preserve">A. M. Scheer, J. D. Strotherand C. Z. Hargather, “First-Principles</w:t>
      </w:r>
      <w:r>
        <w:t xml:space="preserve"> </w:t>
      </w:r>
      <w:r>
        <w:t xml:space="preserve">Calculations of Stacking Fault Energies in Quinary High-Entropy Alloy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The Minerals, Metals &amp; Materials Series</w:t>
      </w:r>
      <w:r>
        <w:t xml:space="preserve">. Springer</w:t>
      </w:r>
      <w:r>
        <w:t xml:space="preserve"> </w:t>
      </w:r>
      <w:r>
        <w:t xml:space="preserve">International Publishing, pp. 661–667, 2018. doi:</w:t>
      </w:r>
      <w:r>
        <w:t xml:space="preserve"> </w:t>
      </w:r>
      <w:r>
        <w:t xml:space="preserve">10.1007/978-3-319-72526-0_62.</w:t>
      </w:r>
      <w:r>
        <w:br/>
      </w:r>
      <w:r>
        <w:br/>
      </w:r>
      <w:r>
        <w:t xml:space="preserve">X. Chen, “Atmospheric pressure</w:t>
      </w:r>
      <w:r>
        <w:t xml:space="preserve"> </w:t>
      </w:r>
      <w:r>
        <w:t xml:space="preserve">chemical vapor deposition of methylammonium bismuth iodide thin films”,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5, no. 47. Royal Society</w:t>
      </w:r>
      <w:r>
        <w:t xml:space="preserve"> </w:t>
      </w:r>
      <w:r>
        <w:t xml:space="preserve">of Chemistry (RSC), pp. 24728–24739, 2017. doi: 10.1039/c7ta06578g.</w:t>
      </w:r>
      <w:r>
        <w:br/>
      </w:r>
      <w:r>
        <w:br/>
      </w:r>
      <w:r>
        <w:t xml:space="preserve">S. B. Cho, J. Gazquez, X. Huang, Y. Myung, P. Banerjeeand R.</w:t>
      </w:r>
      <w:r>
        <w:t xml:space="preserve"> </w:t>
      </w:r>
      <w:r>
        <w:t xml:space="preserve">Mishra, “Intrinsic point defects and intergrowths in layered bismuth</w:t>
      </w:r>
      <w:r>
        <w:t xml:space="preserve"> </w:t>
      </w:r>
      <w:r>
        <w:t xml:space="preserve">triiodide”,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 6. American</w:t>
      </w:r>
      <w:r>
        <w:t xml:space="preserve"> </w:t>
      </w:r>
      <w:r>
        <w:t xml:space="preserve">Physical Society (APS), Jun. 07, 2018. doi:</w:t>
      </w:r>
      <w:r>
        <w:t xml:space="preserve"> </w:t>
      </w:r>
      <w:r>
        <w:t xml:space="preserve">10.1103/physrevmaterials.2.064602.</w:t>
      </w:r>
      <w:r>
        <w:br/>
      </w:r>
      <w:r>
        <w:br/>
      </w:r>
      <w:r>
        <w:t xml:space="preserve">S. B. Cho and R. Mishra,</w:t>
      </w:r>
      <w:r>
        <w:t xml:space="preserve"> </w:t>
      </w:r>
      <w:r>
        <w:t xml:space="preserve">“Epitaxial engineering of polar</w:t>
      </w:r>
      <w:r>
        <w:t xml:space="preserve"> </w:t>
      </w:r>
      <w:r>
        <w:rPr>
          <w:iCs/>
          <w:i/>
        </w:rPr>
        <w:t xml:space="preserve">ε</w:t>
      </w:r>
      <w:r>
        <w:t xml:space="preserve">-Ga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for</w:t>
      </w:r>
      <w:r>
        <w:t xml:space="preserve"> </w:t>
      </w:r>
      <w:r>
        <w:t xml:space="preserve">tunable two-dimensional electron gas at the heterointerface”,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112, no. 16. AIP Publishing, p. 162101,</w:t>
      </w:r>
      <w:r>
        <w:t xml:space="preserve"> </w:t>
      </w:r>
      <w:r>
        <w:t xml:space="preserve">Apr. 16, 2018. doi: 10.1063/1.5019721.</w:t>
      </w:r>
      <w:r>
        <w:br/>
      </w:r>
      <w:r>
        <w:br/>
      </w:r>
      <w:r>
        <w:t xml:space="preserve">Z. Gao, “Doping</w:t>
      </w:r>
      <w:r>
        <w:t xml:space="preserve"> </w:t>
      </w:r>
      <w:r>
        <w:t xml:space="preserve">Mechanism in Transparent, Conducting Tantalum Doped ZnO Films Deposited</w:t>
      </w:r>
      <w:r>
        <w:t xml:space="preserve"> </w:t>
      </w:r>
      <w:r>
        <w:t xml:space="preserve">Using Atomic Layer Deposition”,</w:t>
      </w:r>
      <w:r>
        <w:t xml:space="preserve"> </w:t>
      </w:r>
      <w:r>
        <w:rPr>
          <w:iCs/>
          <w:i/>
        </w:rPr>
        <w:t xml:space="preserve">Advanced Materials Interfaces</w:t>
      </w:r>
      <w:r>
        <w:t xml:space="preserve">,</w:t>
      </w:r>
      <w:r>
        <w:t xml:space="preserve"> </w:t>
      </w:r>
      <w:r>
        <w:t xml:space="preserve">vol. 3, no. 21. Wiley, p. 1600496, Sep. 29, 2016. doi:</w:t>
      </w:r>
      <w:r>
        <w:t xml:space="preserve"> </w:t>
      </w:r>
      <w:r>
        <w:t xml:space="preserve">10.1002/admi.201600496.</w:t>
      </w:r>
      <w:r>
        <w:br/>
      </w:r>
      <w:r>
        <w:br/>
      </w:r>
      <w:r>
        <w:t xml:space="preserve">S. T. Hartman, S. B. Choand R.</w:t>
      </w:r>
      <w:r>
        <w:t xml:space="preserve"> </w:t>
      </w:r>
      <w:r>
        <w:t xml:space="preserve">Mishra, “Multiferroism in Iron-Based Oxyfluoride Perovskites”,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57, no. 17. American Chemical Society</w:t>
      </w:r>
      <w:r>
        <w:t xml:space="preserve"> </w:t>
      </w:r>
      <w:r>
        <w:t xml:space="preserve">(ACS), pp. 10616–10624, Aug. 14, 2018. doi:</w:t>
      </w:r>
      <w:r>
        <w:t xml:space="preserve"> </w:t>
      </w:r>
      <w:r>
        <w:t xml:space="preserve">10.1021/acs.inorgchem.8b01253.</w:t>
      </w:r>
      <w:r>
        <w:br/>
      </w:r>
      <w:r>
        <w:br/>
      </w:r>
      <w:r>
        <w:t xml:space="preserve">S. T. Hartman, “Direct</w:t>
      </w:r>
      <w:r>
        <w:t xml:space="preserve"> </w:t>
      </w:r>
      <w:r>
        <w:t xml:space="preserve">observation of apical oxygen vacancies in the high-temperature</w:t>
      </w:r>
      <w:r>
        <w:t xml:space="preserve"> </w:t>
      </w:r>
      <w:r>
        <w:t xml:space="preserve">superconductor</w:t>
      </w:r>
      <w:r>
        <w:t xml:space="preserve"> </w:t>
      </w:r>
      <m:oMath>
        <m:r>
          <m:t>Y</m:t>
        </m:r>
        <m:r>
          <m:t>B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t>C</m:t>
        </m:r>
        <m:sSub>
          <m:e>
            <m:r>
              <m:t>u</m:t>
            </m:r>
          </m:e>
          <m:sub>
            <m:r>
              <m:t>3</m:t>
            </m:r>
          </m:sub>
        </m:sSub>
        <m:sSub>
          <m:e>
            <m:r>
              <m:t>O</m:t>
            </m:r>
          </m:e>
          <m:sub>
            <m:r>
              <m:t>7</m:t>
            </m:r>
            <m:r>
              <m:rPr>
                <m:sty m:val="p"/>
              </m:rPr>
              <m:t>−</m:t>
            </m:r>
            <m:r>
              <m:t>x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11. American Physical</w:t>
      </w:r>
      <w:r>
        <w:t xml:space="preserve"> </w:t>
      </w:r>
      <w:r>
        <w:t xml:space="preserve">Society (APS), Nov. 22, 2019. doi: 10.1103/physrevmaterials.3.114806.</w:t>
      </w:r>
      <w:r>
        <w:br/>
      </w:r>
      <w:r>
        <w:br/>
      </w:r>
      <w:r>
        <w:t xml:space="preserve">Z. Hemmat, “Quasi‐Binary Transition Metal Dichalcogenide</w:t>
      </w:r>
      <w:r>
        <w:t xml:space="preserve"> </w:t>
      </w:r>
      <w:r>
        <w:t xml:space="preserve">Alloys: Thermodynamic Stability Prediction, Scalable Synthesis, and</w:t>
      </w:r>
      <w:r>
        <w:t xml:space="preserve"> </w:t>
      </w:r>
      <w:r>
        <w:t xml:space="preserve">Application”,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32, no. 26. Wiley,</w:t>
      </w:r>
      <w:r>
        <w:t xml:space="preserve"> </w:t>
      </w:r>
      <w:r>
        <w:t xml:space="preserve">p. 1907041, May 25, 2020. doi: 10.1002/adma.201907041.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Huang, S. Huang, P. Biswasand R. Mishra, “Band Gap Insensitivity to</w:t>
      </w:r>
      <w:r>
        <w:t xml:space="preserve"> </w:t>
      </w:r>
      <w:r>
        <w:t xml:space="preserve">Large Chemical Pressures in Ternary Bismuth Iodides for Photovoltaic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</w:t>
      </w:r>
      <w:r>
        <w:t xml:space="preserve"> </w:t>
      </w:r>
      <w:r>
        <w:t xml:space="preserve">51. American Chemical Society (ACS), pp. 28924–28932, Dec. 15, 2016.</w:t>
      </w:r>
      <w:r>
        <w:t xml:space="preserve"> </w:t>
      </w:r>
      <w:r>
        <w:t xml:space="preserve">doi: 10.1021/acs.jpcc.6b09567.</w:t>
      </w:r>
      <w:r>
        <w:br/>
      </w:r>
      <w:r>
        <w:br/>
      </w:r>
      <w:r>
        <w:t xml:space="preserve">X. Hu, “Controlling Nanoscale</w:t>
      </w:r>
      <w:r>
        <w:t xml:space="preserve"> </w:t>
      </w:r>
      <w:r>
        <w:t xml:space="preserve">Thermal Expansion of Monolayer Transition Metal Dichalcogenides by Alloy</w:t>
      </w:r>
      <w:r>
        <w:t xml:space="preserve"> </w:t>
      </w:r>
      <w:r>
        <w:t xml:space="preserve">Engineering”,</w:t>
      </w:r>
      <w:r>
        <w:t xml:space="preserve"> </w:t>
      </w:r>
      <w:r>
        <w:rPr>
          <w:iCs/>
          <w:i/>
        </w:rPr>
        <w:t xml:space="preserve">Small</w:t>
      </w:r>
      <w:r>
        <w:t xml:space="preserve">, vol. 16, no. 3. Wiley, p. 1905892, Dec. 12,</w:t>
      </w:r>
      <w:r>
        <w:t xml:space="preserve"> </w:t>
      </w:r>
      <w:r>
        <w:t xml:space="preserve">2019. doi: 10.1002/smll.201905892.</w:t>
      </w:r>
      <w:r>
        <w:br/>
      </w:r>
      <w:r>
        <w:br/>
      </w:r>
      <w:r>
        <w:t xml:space="preserve">D. H. Kim, “Flexible</w:t>
      </w:r>
      <w:r>
        <w:t xml:space="preserve"> </w:t>
      </w:r>
      <w:r>
        <w:t xml:space="preserve">Crossbar‐Structured Phase Change Memory Array via Mo‐Based Interfacial</w:t>
      </w:r>
      <w:r>
        <w:t xml:space="preserve"> </w:t>
      </w:r>
      <w:r>
        <w:t xml:space="preserve">Physical Lift‐Off”,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29, no.</w:t>
      </w:r>
      <w:r>
        <w:t xml:space="preserve"> </w:t>
      </w:r>
      <w:r>
        <w:t xml:space="preserve">6. Wiley, p. 1806338, Dec. 20, 2018. doi: 10.1002/adfm.201806338.</w:t>
      </w:r>
      <w:r>
        <w:br/>
      </w:r>
      <w:r>
        <w:br/>
      </w:r>
      <w:r>
        <w:t xml:space="preserve">G. Luo, X. Wang, M. R. Zachariahand R. Mishra, “Ignition Threshold</w:t>
      </w:r>
      <w:r>
        <w:t xml:space="preserve"> </w:t>
      </w:r>
      <w:r>
        <w:t xml:space="preserve">of Perovskite-Based Oxides for Solid Fuel Oxidation from</w:t>
      </w:r>
      <w:r>
        <w:t xml:space="preserve"> </w:t>
      </w:r>
      <w:r>
        <w:t xml:space="preserve">First-Principles Calculations”,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123, no. 29. American Chemical Society (ACS),</w:t>
      </w:r>
      <w:r>
        <w:t xml:space="preserve"> </w:t>
      </w:r>
      <w:r>
        <w:t xml:space="preserve">pp. 17644–17649, Jun. 26, 2019. doi: 10.1021/acs.jpcc.9b01609.</w:t>
      </w:r>
      <w:r>
        <w:br/>
      </w:r>
      <w:r>
        <w:br/>
      </w:r>
      <w:r>
        <w:t xml:space="preserve">L. Majidi, “New Class of Electrocatalysts Based on 2D Transition</w:t>
      </w:r>
      <w:r>
        <w:t xml:space="preserve"> </w:t>
      </w:r>
      <w:r>
        <w:t xml:space="preserve">Metal Dichalcogenides in Ionic Liquid”,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</w:t>
      </w:r>
      <w:r>
        <w:t xml:space="preserve"> </w:t>
      </w:r>
      <w:r>
        <w:t xml:space="preserve">vol. 31, no. 4. Wiley, p. 1804453, Nov. 30, 2018. doi:</w:t>
      </w:r>
      <w:r>
        <w:t xml:space="preserve"> </w:t>
      </w:r>
      <w:r>
        <w:t xml:space="preserve">10.1002/adma.201804453.</w:t>
      </w:r>
      <w:r>
        <w:br/>
      </w:r>
      <w:r>
        <w:br/>
      </w:r>
      <w:r>
        <w:t xml:space="preserve">T. Mazaheri, “Stochastic replica</w:t>
      </w:r>
      <w:r>
        <w:t xml:space="preserve"> </w:t>
      </w:r>
      <w:r>
        <w:t xml:space="preserve">voting machine prediction of stable cubic and double perovskite</w:t>
      </w:r>
      <w:r>
        <w:t xml:space="preserve"> </w:t>
      </w:r>
      <w:r>
        <w:t xml:space="preserve">materials and binary alloys”,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</w:t>
      </w:r>
      <w:r>
        <w:t xml:space="preserve"> </w:t>
      </w:r>
      <w:r>
        <w:t xml:space="preserve">no. 6. American Physical Society (APS), Jun. 19, 2019. doi:</w:t>
      </w:r>
      <w:r>
        <w:t xml:space="preserve"> </w:t>
      </w:r>
      <w:r>
        <w:t xml:space="preserve">10.1103/physrevmaterials.3.063802.</w:t>
      </w:r>
      <w:r>
        <w:br/>
      </w:r>
      <w:r>
        <w:br/>
      </w:r>
      <w:r>
        <w:t xml:space="preserve">R. Mishra, “Towards</w:t>
      </w:r>
      <w:r>
        <w:t xml:space="preserve"> </w:t>
      </w:r>
      <w:r>
        <w:t xml:space="preserve">spin-polarized two-dimensional electron gas at a surface of an</w:t>
      </w:r>
      <w:r>
        <w:t xml:space="preserve"> </w:t>
      </w:r>
      <w:r>
        <w:t xml:space="preserve">antiferromagnetic insulating oxide”,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</w:t>
      </w:r>
      <w:r>
        <w:t xml:space="preserve"> </w:t>
      </w:r>
      <w:r>
        <w:t xml:space="preserve">no. 4. American Physical Society (APS), Jul. 18, 2016. doi:</w:t>
      </w:r>
      <w:r>
        <w:t xml:space="preserve"> </w:t>
      </w:r>
      <w:r>
        <w:t xml:space="preserve">10.1103/physrevb.94.045123.</w:t>
      </w:r>
      <w:r>
        <w:br/>
      </w:r>
      <w:r>
        <w:br/>
      </w:r>
      <w:r>
        <w:t xml:space="preserve">M. V. Morrell, “Significantly</w:t>
      </w:r>
      <w:r>
        <w:t xml:space="preserve"> </w:t>
      </w:r>
      <w:r>
        <w:t xml:space="preserve">Enhanced Emission Stability of CsPbBr</w:t>
      </w:r>
      <w:r>
        <w:rPr>
          <w:vertAlign w:val="subscript"/>
        </w:rPr>
        <w:t xml:space="preserve">3</w:t>
      </w:r>
      <w:r>
        <w:t xml:space="preserve"> </w:t>
      </w:r>
      <w:r>
        <w:t xml:space="preserve">Nanocrystals via</w:t>
      </w:r>
      <w:r>
        <w:t xml:space="preserve"> </w:t>
      </w:r>
      <w:r>
        <w:t xml:space="preserve">Chemically Induced Fusion Growth for Optoelectronic Devices”,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Nano Materials</w:t>
      </w:r>
      <w:r>
        <w:t xml:space="preserve">, vol. 1, no. 11. American Chemical Society</w:t>
      </w:r>
      <w:r>
        <w:t xml:space="preserve"> </w:t>
      </w:r>
      <w:r>
        <w:t xml:space="preserve">(ACS), pp. 6091–6098, Oct. 16, 2018. doi: 10.1021/acsanm.8b01298.</w:t>
      </w:r>
      <w:r>
        <w:br/>
      </w:r>
      <w:r>
        <w:br/>
      </w:r>
      <w:r>
        <w:t xml:space="preserve">B. Mundet, “An Atomic-Scale Perspective of the Challenging</w:t>
      </w:r>
      <w:r>
        <w:t xml:space="preserve"> </w:t>
      </w:r>
      <w:r>
        <w:t xml:space="preserve">Microstructure of YBa2Cu3O7−x Thin Films”,</w:t>
      </w:r>
      <w:r>
        <w:t xml:space="preserve"> </w:t>
      </w:r>
      <w:r>
        <w:rPr>
          <w:iCs/>
          <w:i/>
        </w:rPr>
        <w:t xml:space="preserve">Superconductivity</w:t>
      </w:r>
      <w:r>
        <w:t xml:space="preserve">.</w:t>
      </w:r>
      <w:r>
        <w:t xml:space="preserve"> </w:t>
      </w:r>
      <w:r>
        <w:t xml:space="preserve">Springer International Publishing, pp. 189–212, Aug. 22, 2019. doi:</w:t>
      </w:r>
      <w:r>
        <w:t xml:space="preserve"> </w:t>
      </w:r>
      <w:r>
        <w:t xml:space="preserve">10.1007/978-3-030-23303-7_7.</w:t>
      </w:r>
      <w:r>
        <w:br/>
      </w:r>
      <w:r>
        <w:br/>
      </w:r>
      <w:r>
        <w:t xml:space="preserve">B. Mundet, “Local strain-driven</w:t>
      </w:r>
      <w:r>
        <w:t xml:space="preserve"> </w:t>
      </w:r>
      <w:r>
        <w:t xml:space="preserve">migration of oxygen vacancies to apical sites in</w:t>
      </w:r>
      <w:r>
        <w:t xml:space="preserve"> </w:t>
      </w:r>
      <w:r>
        <w:t xml:space="preserve">YBa</w:t>
      </w:r>
      <w:r>
        <w:rPr>
          <w:vertAlign w:val="subscript"/>
        </w:rPr>
        <w:t xml:space="preserve">2</w:t>
      </w:r>
      <w:r>
        <w:t xml:space="preserve">Cu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7−x</w:t>
      </w:r>
      <w:r>
        <w:t xml:space="preserve">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</w:t>
      </w:r>
      <w:r>
        <w:t xml:space="preserve"> </w:t>
      </w:r>
      <w:r>
        <w:t xml:space="preserve">vol. 12, no. 10. Royal Society of Chemistry (RSC), pp. 5922–5931, 2020.</w:t>
      </w:r>
      <w:r>
        <w:t xml:space="preserve"> </w:t>
      </w:r>
      <w:r>
        <w:t xml:space="preserve">doi: 10.1039/d0nr00666a.</w:t>
      </w:r>
      <w:r>
        <w:br/>
      </w:r>
      <w:r>
        <w:br/>
      </w:r>
      <w:r>
        <w:t xml:space="preserve">P. Ranga, S. B. Cho, R. Mishraand S.</w:t>
      </w:r>
      <w:r>
        <w:t xml:space="preserve"> </w:t>
      </w:r>
      <w:r>
        <w:t xml:space="preserve">Krishnamoorthy, “Highly tunable, polarization-engineered two-dimensional</w:t>
      </w:r>
      <w:r>
        <w:t xml:space="preserve"> </w:t>
      </w:r>
      <w:r>
        <w:t xml:space="preserve">electron gas in</w:t>
      </w:r>
      <w:r>
        <w:t xml:space="preserve"> </w:t>
      </w:r>
      <w:r>
        <w:rPr>
          <w:iCs/>
          <w:i/>
        </w:rPr>
        <w:t xml:space="preserve">ε</w:t>
      </w:r>
      <w:r>
        <w:t xml:space="preserve">-AlGaO</w:t>
      </w:r>
      <w:r>
        <w:rPr>
          <w:vertAlign w:val="subscript"/>
        </w:rPr>
        <w:t xml:space="preserve">3</w:t>
      </w:r>
      <w:r>
        <w:t xml:space="preserve">/</w:t>
      </w:r>
      <w:r>
        <w:rPr>
          <w:iCs/>
          <w:i/>
        </w:rPr>
        <w:t xml:space="preserve">ε</w:t>
      </w:r>
      <w:r>
        <w:t xml:space="preserve">-Ga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heterostructures”,</w:t>
      </w:r>
      <w:r>
        <w:t xml:space="preserve"> </w:t>
      </w:r>
      <w:r>
        <w:rPr>
          <w:iCs/>
          <w:i/>
        </w:rPr>
        <w:t xml:space="preserve">Applied Physics Express</w:t>
      </w:r>
      <w:r>
        <w:t xml:space="preserve">, vol. 13, no. 6. IOP</w:t>
      </w:r>
      <w:r>
        <w:t xml:space="preserve"> </w:t>
      </w:r>
      <w:r>
        <w:t xml:space="preserve">Publishing, p. 061009, May 26, 2020. doi: 10.35848/1882-0786/ab9168.</w:t>
      </w:r>
      <w:r>
        <w:br/>
      </w:r>
      <w:r>
        <w:br/>
      </w:r>
      <w:r>
        <w:t xml:space="preserve">J. A. Santana, “Quantum Many-Body Effects in Defective</w:t>
      </w:r>
      <w:r>
        <w:t xml:space="preserve"> </w:t>
      </w:r>
      <w:r>
        <w:t xml:space="preserve">Transition-Metal-Oxide Superlattices”,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13, no. 11. American Chemical Society (ACS),</w:t>
      </w:r>
      <w:r>
        <w:t xml:space="preserve"> </w:t>
      </w:r>
      <w:r>
        <w:t xml:space="preserve">pp. 5604–5609, Oct. 06, 2017. doi: 10.1021/acs.jctc.7b00483.</w:t>
      </w:r>
      <w:r>
        <w:br/>
      </w:r>
      <w:r>
        <w:br/>
      </w:r>
      <w:r>
        <w:t xml:space="preserve">M. Shen, “Nanoscale Colocalization of Fluorogenic Probes Reveals</w:t>
      </w:r>
      <w:r>
        <w:t xml:space="preserve"> </w:t>
      </w:r>
      <w:r>
        <w:t xml:space="preserve">the Role of Oxygen Vacancies in the Photocatalytic Activity of Tungsten</w:t>
      </w:r>
      <w:r>
        <w:t xml:space="preserve"> </w:t>
      </w:r>
      <w:r>
        <w:t xml:space="preserve">Oxide Nanowires”,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10, no. 3. American</w:t>
      </w:r>
      <w:r>
        <w:t xml:space="preserve"> </w:t>
      </w:r>
      <w:r>
        <w:t xml:space="preserve">Chemical Society (ACS), pp. 2088–2099, Jan. 08, 2020. doi:</w:t>
      </w:r>
      <w:r>
        <w:t xml:space="preserve"> </w:t>
      </w:r>
      <w:r>
        <w:t xml:space="preserve">10.1021/acscatal.9b04481.</w:t>
      </w:r>
      <w:r>
        <w:br/>
      </w:r>
      <w:r>
        <w:br/>
      </w:r>
      <w:r>
        <w:t xml:space="preserve">A. S. Thind, X. Huang, J. Sunand R.</w:t>
      </w:r>
      <w:r>
        <w:t xml:space="preserve"> </w:t>
      </w:r>
      <w:r>
        <w:t xml:space="preserve">Mishra, “First-Principles Prediction of a Stable Hexagonal Phase of</w:t>
      </w:r>
      <w:r>
        <w:t xml:space="preserve"> </w:t>
      </w:r>
      <w:r>
        <w:t xml:space="preserve">CH</w:t>
      </w:r>
      <w:r>
        <w:rPr>
          <w:vertAlign w:val="subscript"/>
        </w:rPr>
        <w:t xml:space="preserve">3</w:t>
      </w:r>
      <w:r>
        <w:t xml:space="preserve">NH</w:t>
      </w:r>
      <w:r>
        <w:rPr>
          <w:vertAlign w:val="subscript"/>
        </w:rPr>
        <w:t xml:space="preserve">3</w:t>
      </w:r>
      <w:r>
        <w:t xml:space="preserve">PbI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29, no. 14. American Chemical Society (ACS),</w:t>
      </w:r>
      <w:r>
        <w:t xml:space="preserve"> </w:t>
      </w:r>
      <w:r>
        <w:t xml:space="preserve">pp. 6003–6011, Jun. 15, 2017. doi: 10.1021/acs.chemmater.7b01781.</w:t>
      </w:r>
      <w:r>
        <w:br/>
      </w:r>
      <w:r>
        <w:br/>
      </w:r>
      <w:r>
        <w:t xml:space="preserve">A. S. Thind, “KBaTeBiO</w:t>
      </w:r>
      <w:r>
        <w:rPr>
          <w:vertAlign w:val="subscript"/>
        </w:rPr>
        <w:t xml:space="preserve">6</w:t>
      </w:r>
      <w:r>
        <w:t xml:space="preserve">: A Lead-Free, Inorganic</w:t>
      </w:r>
      <w:r>
        <w:t xml:space="preserve"> </w:t>
      </w:r>
      <w:r>
        <w:t xml:space="preserve">Double-Perovskite Semiconductor for Photovoltaic Applications”,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13. American Chemical</w:t>
      </w:r>
      <w:r>
        <w:t xml:space="preserve"> </w:t>
      </w:r>
      <w:r>
        <w:t xml:space="preserve">Society (ACS), pp. 4769–4778, Jun. 11, 2019. doi:</w:t>
      </w:r>
      <w:r>
        <w:t xml:space="preserve"> </w:t>
      </w:r>
      <w:r>
        <w:t xml:space="preserve">10.1021/acs.chemmater.9b01025.</w:t>
      </w:r>
      <w:r>
        <w:br/>
      </w:r>
      <w:r>
        <w:br/>
      </w:r>
      <w:r>
        <w:t xml:space="preserve">A. S. Thind, “Atomic Structure</w:t>
      </w:r>
      <w:r>
        <w:t xml:space="preserve"> </w:t>
      </w:r>
      <w:r>
        <w:t xml:space="preserve">and Electrical Activity of Grain Boundaries and Ruddlesden–Popper Faults</w:t>
      </w:r>
      <w:r>
        <w:t xml:space="preserve"> </w:t>
      </w:r>
      <w:r>
        <w:t xml:space="preserve">in Cesium Lead Bromide Perovskite”,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31,</w:t>
      </w:r>
      <w:r>
        <w:t xml:space="preserve"> </w:t>
      </w:r>
      <w:r>
        <w:t xml:space="preserve">no. 4. Wiley, p. 1805047, Dec. 03, 2018. doi: 10.1002/adma.201805047.</w:t>
      </w:r>
      <w:r>
        <w:br/>
      </w:r>
      <w:r>
        <w:br/>
      </w:r>
      <w:r>
        <w:t xml:space="preserve">S. Wang, “Phase‐Dependent Band Gap Engineering in Alloys of</w:t>
      </w:r>
      <w:r>
        <w:t xml:space="preserve"> </w:t>
      </w:r>
      <w:r>
        <w:t xml:space="preserve">Metal‐Semiconductor Transition Metal Dichalcogenides”,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Materials</w:t>
      </w:r>
      <w:r>
        <w:t xml:space="preserve">, vol. 30, no. 51. Wiley, p. 2004912, Sep. 22,</w:t>
      </w:r>
      <w:r>
        <w:t xml:space="preserve"> </w:t>
      </w:r>
      <w:r>
        <w:t xml:space="preserve">2020. doi: 10.1002/adfm.202004912.</w:t>
      </w:r>
      <w:r>
        <w:br/>
      </w:r>
      <w:r>
        <w:br/>
      </w:r>
      <w:r>
        <w:t xml:space="preserve">B. Yin, X. Huang, R.</w:t>
      </w:r>
      <w:r>
        <w:t xml:space="preserve"> </w:t>
      </w:r>
      <w:r>
        <w:t xml:space="preserve">Mishraand B. Sadtler, “Compositionally Induced Twin Defects Control the</w:t>
      </w:r>
      <w:r>
        <w:t xml:space="preserve"> </w:t>
      </w:r>
      <w:r>
        <w:t xml:space="preserve">Shape of Ternary Silver Halide Nanocrystals”,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29, no. 3. American Chemical Society (ACS),</w:t>
      </w:r>
      <w:r>
        <w:t xml:space="preserve"> </w:t>
      </w:r>
      <w:r>
        <w:t xml:space="preserve">pp. 1014–1021, Jan. 27, 2017. doi: 10.1021/acs.chemmater.6b03660.</w:t>
      </w:r>
      <w:r>
        <w:br/>
      </w:r>
      <w:r>
        <w:br/>
      </w:r>
      <w:r>
        <w:t xml:space="preserve">Z. Zhang, M. Li, K. Floresand R. Mishra, “Machine learning</w:t>
      </w:r>
      <w:r>
        <w:t xml:space="preserve"> </w:t>
      </w:r>
      <w:r>
        <w:t xml:space="preserve">formation enthalpies of intermetallics”,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128, no. 10. AIP Publishing, p. 105103, Sep. 14, 2020.</w:t>
      </w:r>
      <w:r>
        <w:t xml:space="preserve"> </w:t>
      </w:r>
      <w:r>
        <w:t xml:space="preserve">doi: 10.1063/5.0012323.</w:t>
      </w:r>
      <w:r>
        <w:br/>
      </w:r>
      <w:r>
        <w:br/>
      </w:r>
      <w:r>
        <w:t xml:space="preserve">J. Zhou, “Synthesis of Co‐Doped MoS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Monolayers with Enhanced Valley Splitting”,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32, no. 11. Wiley, p. 1906536, Feb. 06, 2020. doi:</w:t>
      </w:r>
      <w:r>
        <w:t xml:space="preserve"> </w:t>
      </w:r>
      <w:r>
        <w:t xml:space="preserve">10.1002/adma.201906536.</w:t>
      </w:r>
      <w:r>
        <w:br/>
      </w:r>
      <w:r>
        <w:br/>
      </w:r>
      <w:r>
        <w:t xml:space="preserve">L. Adamska, S. Sadasivam, J. J. Foley</w:t>
      </w:r>
      <w:r>
        <w:t xml:space="preserve"> </w:t>
      </w:r>
      <w:r>
        <w:t xml:space="preserve">IV, P. Darancetand S. Sharifzadeh, “First-Principles Investigation of</w:t>
      </w:r>
      <w:r>
        <w:t xml:space="preserve"> </w:t>
      </w:r>
      <w:r>
        <w:t xml:space="preserve">Borophene as a Monolayer Transparent Conductor”,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7. American Chemical Society</w:t>
      </w:r>
      <w:r>
        <w:t xml:space="preserve"> </w:t>
      </w:r>
      <w:r>
        <w:t xml:space="preserve">(ACS), pp. 4037–4045, Feb. 13, 2018. doi: 10.1021/acs.jpcc.7b10197.</w:t>
      </w:r>
      <w:r>
        <w:br/>
      </w:r>
      <w:r>
        <w:br/>
      </w:r>
      <w:r>
        <w:t xml:space="preserve">L. Adamska and S. Sharifzadeh, “Fine-Tuning the</w:t>
      </w:r>
      <w:r>
        <w:t xml:space="preserve"> </w:t>
      </w:r>
      <w:r>
        <w:t xml:space="preserve">Optoelectronic Properties of Freestanding Borophene by Strain”,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Omega</w:t>
      </w:r>
      <w:r>
        <w:t xml:space="preserve">, vol. 2, no. 11. American Chemical Society (ACS),</w:t>
      </w:r>
      <w:r>
        <w:t xml:space="preserve"> </w:t>
      </w:r>
      <w:r>
        <w:t xml:space="preserve">pp. 8290–8299, Nov. 21, 2017. doi: 10.1021/acsomega.7b01232.</w:t>
      </w:r>
      <w:r>
        <w:br/>
      </w:r>
      <w:r>
        <w:br/>
      </w:r>
      <w:r>
        <w:t xml:space="preserve">T. Huang, D. K. Lewisand S. Sharifzadeh, “Assessing the Role of</w:t>
      </w:r>
      <w:r>
        <w:t xml:space="preserve"> </w:t>
      </w:r>
      <w:r>
        <w:t xml:space="preserve">Inter-Molecular Interactions in a Perylene-Based Nanowire Using</w:t>
      </w:r>
      <w:r>
        <w:t xml:space="preserve"> </w:t>
      </w:r>
      <w:r>
        <w:t xml:space="preserve">First-Principles Many-Body Perturbation Theory”,</w:t>
      </w:r>
      <w:r>
        <w:t xml:space="preserve"> </w:t>
      </w:r>
      <w:r>
        <w:rPr>
          <w:iCs/>
          <w:i/>
        </w:rPr>
        <w:t xml:space="preserve">[]</w:t>
      </w:r>
      <w:r>
        <w:t xml:space="preserve">. American</w:t>
      </w:r>
      <w:r>
        <w:t xml:space="preserve"> </w:t>
      </w:r>
      <w:r>
        <w:t xml:space="preserve">Chemical Society (ACS), Apr. 05, 2019. doi:</w:t>
      </w:r>
      <w:r>
        <w:t xml:space="preserve"> </w:t>
      </w:r>
      <w:r>
        <w:t xml:space="preserve">10.26434/chemrxiv.7956248.v1.</w:t>
      </w:r>
      <w:r>
        <w:br/>
      </w:r>
      <w:r>
        <w:br/>
      </w:r>
      <w:r>
        <w:t xml:space="preserve">A. Roy and H. K. Pal,</w:t>
      </w:r>
      <w:r>
        <w:t xml:space="preserve"> </w:t>
      </w:r>
      <w:r>
        <w:t xml:space="preserve">“Tetrahedral bonding in twisted bilayer graphene by carbon</w:t>
      </w:r>
      <w:r>
        <w:t xml:space="preserve"> </w:t>
      </w:r>
      <w:r>
        <w:t xml:space="preserve">intercalation”,</w:t>
      </w:r>
      <w:r>
        <w:t xml:space="preserve"> </w:t>
      </w:r>
      <w:r>
        <w:rPr>
          <w:iCs/>
          <w:i/>
        </w:rPr>
        <w:t xml:space="preserve">The European Physical Journal B</w:t>
      </w:r>
      <w:r>
        <w:t xml:space="preserve">, vol. 90, no. 8.</w:t>
      </w:r>
      <w:r>
        <w:t xml:space="preserve"> </w:t>
      </w:r>
      <w:r>
        <w:t xml:space="preserve">Springer Science and Business Media LLC, Aug. 2017. doi:</w:t>
      </w:r>
      <w:r>
        <w:t xml:space="preserve"> </w:t>
      </w:r>
      <w:r>
        <w:t xml:space="preserve">10.1140/epjb/e2017-80141-5.</w:t>
      </w:r>
      <w:r>
        <w:br/>
      </w:r>
      <w:r>
        <w:br/>
      </w:r>
      <w:r>
        <w:t xml:space="preserve">C. E. Ekuma, V. Dobrosavljevićand</w:t>
      </w:r>
      <w:r>
        <w:t xml:space="preserve"> </w:t>
      </w:r>
      <w:r>
        <w:t xml:space="preserve">D. Gunlycke, “First-Principles-Based Method for Electron Localization:</w:t>
      </w:r>
      <w:r>
        <w:t xml:space="preserve"> </w:t>
      </w:r>
      <w:r>
        <w:t xml:space="preserve">Application to Monolayer Hexagonal Boron Nitride”,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118, no. 10. American Physical Society (APS), Mar. 10,</w:t>
      </w:r>
      <w:r>
        <w:t xml:space="preserve"> </w:t>
      </w:r>
      <w:r>
        <w:t xml:space="preserve">2017. doi: 10.1103/physrevlett.118.106404.</w:t>
      </w:r>
      <w:r>
        <w:br/>
      </w:r>
      <w:r>
        <w:br/>
      </w:r>
      <w:r>
        <w:t xml:space="preserve">S.-F. Liou, Z.-X.</w:t>
      </w:r>
      <w:r>
        <w:t xml:space="preserve"> </w:t>
      </w:r>
      <w:r>
        <w:t xml:space="preserve">Huand K. Yang, “Topological quantum phase transition from a fermionic</w:t>
      </w:r>
      <w:r>
        <w:t xml:space="preserve"> </w:t>
      </w:r>
      <w:r>
        <w:t xml:space="preserve">integer quantum Hall phase to a bosonic fractional quantum Hall phase</w:t>
      </w:r>
      <w:r>
        <w:t xml:space="preserve"> </w:t>
      </w:r>
      <w:r>
        <w:t xml:space="preserve">through a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-wave Feshbach resonance”,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24.</w:t>
      </w:r>
      <w:r>
        <w:t xml:space="preserve"> </w:t>
      </w:r>
      <w:r>
        <w:t xml:space="preserve">American Physical Society (APS), Jun. 08, 2017. doi:</w:t>
      </w:r>
      <w:r>
        <w:t xml:space="preserve"> </w:t>
      </w:r>
      <w:r>
        <w:t xml:space="preserve">10.1103/physrevb.95.241106.</w:t>
      </w:r>
      <w:r>
        <w:br/>
      </w:r>
      <w:r>
        <w:br/>
      </w:r>
      <w:r>
        <w:t xml:space="preserve">A. Vishnyakov, T. Liand A. V.</w:t>
      </w:r>
      <w:r>
        <w:t xml:space="preserve"> </w:t>
      </w:r>
      <w:r>
        <w:t xml:space="preserve">Neimark, “Adhesion of Phospholipid Bilayers to Hydroxylated Silica:</w:t>
      </w:r>
      <w:r>
        <w:t xml:space="preserve"> </w:t>
      </w:r>
      <w:r>
        <w:t xml:space="preserve">Existence of Nanometer-Thick Water Interlayers”,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</w:t>
      </w:r>
      <w:r>
        <w:t xml:space="preserve"> </w:t>
      </w:r>
      <w:r>
        <w:t xml:space="preserve">vol. 33, no. 45. American Chemical Society (ACS), pp. 13148–13156,</w:t>
      </w:r>
      <w:r>
        <w:t xml:space="preserve"> </w:t>
      </w:r>
      <w:r>
        <w:t xml:space="preserve">Oct. 31, 2017. doi: 10.1021/acs.langmuir.7b03582.</w:t>
      </w:r>
      <w:r>
        <w:br/>
      </w:r>
      <w:r>
        <w:br/>
      </w:r>
      <w:r>
        <w:t xml:space="preserve">M. Amsler</w:t>
      </w:r>
      <w:r>
        <w:t xml:space="preserve"> </w:t>
      </w:r>
      <w:r>
        <w:t xml:space="preserve">and C. Wolverton, “Dense superconducting phases of copper-bismuth at</w:t>
      </w:r>
      <w:r>
        <w:t xml:space="preserve"> </w:t>
      </w:r>
      <w:r>
        <w:t xml:space="preserve">high pressure”,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3.</w:t>
      </w:r>
      <w:r>
        <w:t xml:space="preserve"> </w:t>
      </w:r>
      <w:r>
        <w:t xml:space="preserve">American Physical Society (APS), Aug. 28, 2017. doi:</w:t>
      </w:r>
      <w:r>
        <w:t xml:space="preserve"> </w:t>
      </w:r>
      <w:r>
        <w:t xml:space="preserve">10.1103/physrevmaterials.1.031801.</w:t>
      </w:r>
      <w:r>
        <w:br/>
      </w:r>
      <w:r>
        <w:br/>
      </w:r>
      <w:r>
        <w:t xml:space="preserve">M. Amsler, Z. Yaoand C.</w:t>
      </w:r>
      <w:r>
        <w:t xml:space="preserve"> </w:t>
      </w:r>
      <w:r>
        <w:t xml:space="preserve">Wolverton, “Cubine, a Quasi Two-Dimensional Copper–Bismuth Nanosheet”,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22. American Chemical</w:t>
      </w:r>
      <w:r>
        <w:t xml:space="preserve"> </w:t>
      </w:r>
      <w:r>
        <w:t xml:space="preserve">Society (ACS), pp. 9819–9828, Nov. 10, 2017. doi:</w:t>
      </w:r>
      <w:r>
        <w:t xml:space="preserve"> </w:t>
      </w:r>
      <w:r>
        <w:t xml:space="preserve">10.1021/acs.chemmater.7b03997.</w:t>
      </w:r>
      <w:r>
        <w:br/>
      </w:r>
      <w:r>
        <w:br/>
      </w:r>
      <w:r>
        <w:t xml:space="preserve">J. He, S. S. Naghavi, V. I.</w:t>
      </w:r>
      <w:r>
        <w:t xml:space="preserve"> </w:t>
      </w:r>
      <w:r>
        <w:t xml:space="preserve">Hegde, M. Amslerand C. Wolverton, “Designing and Discovering a New</w:t>
      </w:r>
      <w:r>
        <w:t xml:space="preserve"> </w:t>
      </w:r>
      <w:r>
        <w:t xml:space="preserve">Family of Semiconducting Quaternary Heusler Compounds Based on the</w:t>
      </w:r>
      <w:r>
        <w:t xml:space="preserve"> </w:t>
      </w:r>
      <w:r>
        <w:t xml:space="preserve">18-Electron Rule”,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15.</w:t>
      </w:r>
      <w:r>
        <w:t xml:space="preserve"> </w:t>
      </w:r>
      <w:r>
        <w:t xml:space="preserve">American Chemical Society (ACS), pp. 4978–4985, Jun. 13, 2018. doi:</w:t>
      </w:r>
      <w:r>
        <w:t xml:space="preserve"> </w:t>
      </w:r>
      <w:r>
        <w:t xml:space="preserve">10.1021/acs.chemmater.8b01096.</w:t>
      </w:r>
      <w:r>
        <w:br/>
      </w:r>
      <w:r>
        <w:br/>
      </w:r>
      <w:r>
        <w:t xml:space="preserve">S. Kim, “First-Principles</w:t>
      </w:r>
      <w:r>
        <w:t xml:space="preserve"> </w:t>
      </w:r>
      <w:r>
        <w:t xml:space="preserve">Study of Lithium Cobalt Spinel Oxides: Correlating Structure and</w:t>
      </w:r>
      <w:r>
        <w:t xml:space="preserve"> </w:t>
      </w:r>
      <w:r>
        <w:t xml:space="preserve">Electrochemistry”,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10, no. 16. American Chemical Society (ACS), pp. 13479–13490,</w:t>
      </w:r>
      <w:r>
        <w:t xml:space="preserve"> </w:t>
      </w:r>
      <w:r>
        <w:t xml:space="preserve">Apr. 04, 2018. doi: 10.1021/acsami.8b00394.</w:t>
      </w:r>
      <w:r>
        <w:br/>
      </w:r>
      <w:r>
        <w:br/>
      </w:r>
      <w:r>
        <w:t xml:space="preserve">S. Mohr, M.</w:t>
      </w:r>
      <w:r>
        <w:t xml:space="preserve"> </w:t>
      </w:r>
      <w:r>
        <w:t xml:space="preserve">Eixarch, M. Amsler, M. J. Mantsinenand L. Genovese, “Linear scaling DFT</w:t>
      </w:r>
      <w:r>
        <w:t xml:space="preserve"> </w:t>
      </w:r>
      <w:r>
        <w:t xml:space="preserve">calculations for large tungsten systems using an optimized local basis”,</w:t>
      </w:r>
      <w:r>
        <w:t xml:space="preserve"> </w:t>
      </w:r>
      <w:r>
        <w:rPr>
          <w:iCs/>
          <w:i/>
        </w:rPr>
        <w:t xml:space="preserve">Nuclear Materials and Energy</w:t>
      </w:r>
      <w:r>
        <w:t xml:space="preserve">, vol. 15. Elsevier BV, pp. 64–70,</w:t>
      </w:r>
      <w:r>
        <w:t xml:space="preserve"> </w:t>
      </w:r>
      <w:r>
        <w:t xml:space="preserve">May 2018. doi: 10.1016/j.nme.2018.01.002.</w:t>
      </w:r>
      <w:r>
        <w:br/>
      </w:r>
      <w:r>
        <w:br/>
      </w:r>
      <w:r>
        <w:t xml:space="preserve">K. M. Powderly,</w:t>
      </w:r>
      <w:r>
        <w:t xml:space="preserve"> </w:t>
      </w:r>
      <w:r>
        <w:t xml:space="preserve">“High-pressure discovery of β-NiBi”,</w:t>
      </w:r>
      <w:r>
        <w:t xml:space="preserve"> </w:t>
      </w:r>
      <w:r>
        <w:rPr>
          <w:iCs/>
          <w:i/>
        </w:rPr>
        <w:t xml:space="preserve">Chem. Commun.</w:t>
      </w:r>
      <w:r>
        <w:t xml:space="preserve">, vol. 53, no.</w:t>
      </w:r>
      <w:r>
        <w:t xml:space="preserve"> </w:t>
      </w:r>
      <w:r>
        <w:t xml:space="preserve">81. Royal Society of Chemistry (RSC), pp. 11241–11244, 2017. doi:</w:t>
      </w:r>
      <w:r>
        <w:t xml:space="preserve"> </w:t>
      </w:r>
      <w:r>
        <w:t xml:space="preserve">10.1039/c7cc06471c.</w:t>
      </w:r>
      <w:r>
        <w:br/>
      </w:r>
      <w:r>
        <w:br/>
      </w:r>
      <w:r>
        <w:t xml:space="preserve">M. Behtash, Y. Wang, J. Luoand K. Yang,</w:t>
      </w:r>
      <w:r>
        <w:t xml:space="preserve"> </w:t>
      </w:r>
      <w:r>
        <w:t xml:space="preserve">“Oxygen vacancy formation in the SrTiO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Σ5 [001] twist grain</w:t>
      </w:r>
      <w:r>
        <w:t xml:space="preserve"> </w:t>
      </w:r>
      <w:r>
        <w:t xml:space="preserve">boundary from first‐principles”,</w:t>
      </w:r>
      <w:r>
        <w:t xml:space="preserve"> </w:t>
      </w:r>
      <w:r>
        <w:rPr>
          <w:iCs/>
          <w:i/>
        </w:rPr>
        <w:t xml:space="preserve">Journal of the American Ceramic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101, no. 7. Wiley, pp. 3118–3129, Feb. 2018. doi:</w:t>
      </w:r>
      <w:r>
        <w:t xml:space="preserve"> </w:t>
      </w:r>
      <w:r>
        <w:t xml:space="preserve">10.1111/jace.15454.</w:t>
      </w:r>
      <w:r>
        <w:br/>
      </w:r>
      <w:r>
        <w:br/>
      </w:r>
      <w:r>
        <w:t xml:space="preserve">J. Cheng, J. Luoand K. Yang, “Comparison</w:t>
      </w:r>
      <w:r>
        <w:t xml:space="preserve"> </w:t>
      </w:r>
      <w:r>
        <w:t xml:space="preserve">Studies of Interfacial Electronic and Energetic Properties of</w:t>
      </w:r>
      <w:r>
        <w:t xml:space="preserve"> </w:t>
      </w:r>
      <w:r>
        <w:t xml:space="preserve">LaAlO</w:t>
      </w:r>
      <w:r>
        <w:rPr>
          <w:vertAlign w:val="subscript"/>
        </w:rPr>
        <w:t xml:space="preserve">3</w:t>
      </w:r>
      <w:r>
        <w:t xml:space="preserve">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TiO</w:t>
      </w:r>
      <w:r>
        <w:rPr>
          <w:vertAlign w:val="subscript"/>
        </w:rPr>
        <w:t xml:space="preserve">2</w:t>
      </w:r>
      <w:r>
        <w:t xml:space="preserve">/LaAlO</w:t>
      </w:r>
      <w:r>
        <w:rPr>
          <w:vertAlign w:val="subscript"/>
        </w:rPr>
        <w:t xml:space="preserve">3</w:t>
      </w:r>
      <w:r>
        <w:t xml:space="preserve"> </w:t>
      </w:r>
      <w:r>
        <w:t xml:space="preserve">Heterostructures from First-Principles Calculations”,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9, no. 8. American Chemical Society</w:t>
      </w:r>
      <w:r>
        <w:t xml:space="preserve"> </w:t>
      </w:r>
      <w:r>
        <w:t xml:space="preserve">(ACS), pp. 7682–7690, Feb. 13, 2017. doi: 10.1021/acsami.6b12254.</w:t>
      </w:r>
      <w:r>
        <w:br/>
      </w:r>
      <w:r>
        <w:br/>
      </w:r>
      <w:r>
        <w:t xml:space="preserve">J. Cheng, J. Luoand K. Yang, “Aimsgb: An algorithm and open-source</w:t>
      </w:r>
      <w:r>
        <w:t xml:space="preserve"> </w:t>
      </w:r>
      <w:r>
        <w:t xml:space="preserve">python library to generate periodic grain boundary structures”,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155. Elsevier BV,</w:t>
      </w:r>
      <w:r>
        <w:t xml:space="preserve"> </w:t>
      </w:r>
      <w:r>
        <w:t xml:space="preserve">pp. 92–103, Dec. 2018. doi: 10.1016/j.commatsci.2018.08.029.</w:t>
      </w:r>
      <w:r>
        <w:br/>
      </w:r>
      <w:r>
        <w:br/>
      </w:r>
      <w:r>
        <w:t xml:space="preserve">J. Cheng, S. Nazirand K. Yang, “First-Principles Prediction of</w:t>
      </w:r>
      <w:r>
        <w:t xml:space="preserve"> </w:t>
      </w:r>
      <w:r>
        <w:t xml:space="preserve">Two-Dimensional Electron Gas Driven by Polarization Discontinuity in</w:t>
      </w:r>
      <w:r>
        <w:t xml:space="preserve"> </w:t>
      </w:r>
      <w:r>
        <w:t xml:space="preserve">Nonpolar/Nonpolar AHfO</w:t>
      </w:r>
      <w:r>
        <w:rPr>
          <w:vertAlign w:val="subscript"/>
        </w:rPr>
        <w:t xml:space="preserve">3</w:t>
      </w:r>
      <w:r>
        <w:t xml:space="preserve">/SrTiO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(A = Ca, Sr, and</w:t>
      </w:r>
      <w:r>
        <w:t xml:space="preserve"> </w:t>
      </w:r>
      <w:r>
        <w:t xml:space="preserve">Ba) Heterostructures”,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8, no. 46. American Chemical Society (ACS), pp. 31959–31967,</w:t>
      </w:r>
      <w:r>
        <w:t xml:space="preserve"> </w:t>
      </w:r>
      <w:r>
        <w:t xml:space="preserve">Nov. 10, 2016. doi: 10.1021/acsami.6b06907.</w:t>
      </w:r>
      <w:r>
        <w:br/>
      </w:r>
      <w:r>
        <w:br/>
      </w:r>
      <w:r>
        <w:t xml:space="preserve">J. Cheng, Y.</w:t>
      </w:r>
      <w:r>
        <w:t xml:space="preserve"> </w:t>
      </w:r>
      <w:r>
        <w:t xml:space="preserve">Wang, J. Luoand K. Yang, “δ‐Doping Effects on Electronic and Energetic</w:t>
      </w:r>
      <w:r>
        <w:t xml:space="preserve"> </w:t>
      </w:r>
      <w:r>
        <w:t xml:space="preserve">Properties of LaAlO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/SrTiO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Heterostructure:</w:t>
      </w:r>
      <w:r>
        <w:t xml:space="preserve"> </w:t>
      </w:r>
      <w:r>
        <w:t xml:space="preserve">First‐Principles Analysis of 23 Transition‐Metal Dopants”,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Interfaces</w:t>
      </w:r>
      <w:r>
        <w:t xml:space="preserve">, vol. 4, no. 21. Wiley, p. 1700579, Aug. 25,</w:t>
      </w:r>
      <w:r>
        <w:t xml:space="preserve"> </w:t>
      </w:r>
      <w:r>
        <w:t xml:space="preserve">2017. doi: 10.1002/admi.201700579.</w:t>
      </w:r>
      <w:r>
        <w:br/>
      </w:r>
      <w:r>
        <w:br/>
      </w:r>
      <w:r>
        <w:t xml:space="preserve">J. Cheng and K. Yang,</w:t>
      </w:r>
      <w:r>
        <w:t xml:space="preserve"> </w:t>
      </w:r>
      <w:r>
        <w:t xml:space="preserve">“Design of two-dimensional electron gas systems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polarization</w:t>
      </w:r>
      <w:r>
        <w:t xml:space="preserve"> </w:t>
      </w:r>
      <w:r>
        <w:t xml:space="preserve">discontinuity from large-scale first-principles calculations”,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 vol. 6, no. 25. Royal Society</w:t>
      </w:r>
      <w:r>
        <w:t xml:space="preserve"> </w:t>
      </w:r>
      <w:r>
        <w:t xml:space="preserve">of Chemistry (RSC), pp. 6680–6690, 2018. doi: 10.1039/c8tc01893f.</w:t>
      </w:r>
      <w:r>
        <w:br/>
      </w:r>
      <w:r>
        <w:br/>
      </w:r>
      <w:r>
        <w:t xml:space="preserve">P. H. Joo, J. Chengand K. Yang, “Size effects and odd–even effects</w:t>
      </w:r>
      <w:r>
        <w:t xml:space="preserve"> </w:t>
      </w:r>
      <w:r>
        <w:t xml:space="preserve">in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nanosheets: first-principles studies”,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44. Royal Society of</w:t>
      </w:r>
      <w:r>
        <w:t xml:space="preserve"> </w:t>
      </w:r>
      <w:r>
        <w:t xml:space="preserve">Chemistry (RSC), pp. 29927–29933, 2017. doi: 10.1039/c7cp05402e.</w:t>
      </w:r>
      <w:r>
        <w:br/>
      </w:r>
      <w:r>
        <w:br/>
      </w:r>
      <w:r>
        <w:t xml:space="preserve">P. H. Joo and K. Yang, “Descriptors of transition metal promoters</w:t>
      </w:r>
      <w:r>
        <w:t xml:space="preserve"> </w:t>
      </w:r>
      <w:r>
        <w:t xml:space="preserve">on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nanocatalysts for hydrodesulfurization: binding</w:t>
      </w:r>
      <w:r>
        <w:t xml:space="preserve"> </w:t>
      </w:r>
      <w:r>
        <w:t xml:space="preserve">energy of metal sulfides from first principles”,</w:t>
      </w:r>
      <w:r>
        <w:t xml:space="preserve"> </w:t>
      </w:r>
      <w:r>
        <w:rPr>
          <w:iCs/>
          <w:i/>
        </w:rPr>
        <w:t xml:space="preserve">Molecular Systems</w:t>
      </w:r>
      <w:r>
        <w:rPr>
          <w:iCs/>
          <w:i/>
        </w:rPr>
        <w:t xml:space="preserve"> </w:t>
      </w:r>
      <w:r>
        <w:rPr>
          <w:iCs/>
          <w:i/>
        </w:rPr>
        <w:t xml:space="preserve">Design &amp; Engineering</w:t>
      </w:r>
      <w:r>
        <w:t xml:space="preserve">, vol. 4, no. 4. Royal Society of Chemistry</w:t>
      </w:r>
      <w:r>
        <w:t xml:space="preserve"> </w:t>
      </w:r>
      <w:r>
        <w:t xml:space="preserve">(RSC), pp. 974–982, 2019. doi: 10.1039/c9me00044e.</w:t>
      </w:r>
      <w:r>
        <w:br/>
      </w:r>
      <w:r>
        <w:br/>
      </w:r>
      <w:r>
        <w:t xml:space="preserve">L. Li,</w:t>
      </w:r>
      <w:r>
        <w:t xml:space="preserve"> </w:t>
      </w:r>
      <w:r>
        <w:t xml:space="preserve">“Self-assembled two-dimensional layered oxide supercells with modulated</w:t>
      </w:r>
      <w:r>
        <w:t xml:space="preserve"> </w:t>
      </w:r>
      <w:r>
        <w:t xml:space="preserve">layer stacking and tunable physical properties”,</w:t>
      </w:r>
      <w:r>
        <w:t xml:space="preserve"> </w:t>
      </w:r>
      <w:r>
        <w:rPr>
          <w:iCs/>
          <w:i/>
        </w:rPr>
        <w:t xml:space="preserve">Materials Today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6. Elsevier BV, p. 100037, Jun. 2019. doi:</w:t>
      </w:r>
      <w:r>
        <w:t xml:space="preserve"> </w:t>
      </w:r>
      <w:r>
        <w:t xml:space="preserve">10.1016/j.mtnano.2019.100037.</w:t>
      </w:r>
      <w:r>
        <w:br/>
      </w:r>
      <w:r>
        <w:br/>
      </w:r>
      <w:r>
        <w:t xml:space="preserve">Y. Li, M. Behtash, J. Wongand</w:t>
      </w:r>
      <w:r>
        <w:t xml:space="preserve"> </w:t>
      </w:r>
      <w:r>
        <w:t xml:space="preserve">K. Yang, “Enhancing Ferroelectric Dipole Ordering in Organic–Inorganic</w:t>
      </w:r>
      <w:r>
        <w:t xml:space="preserve"> </w:t>
      </w:r>
      <w:r>
        <w:t xml:space="preserve">Hybrid Perovskite CH</w:t>
      </w:r>
      <w:r>
        <w:rPr>
          <w:vertAlign w:val="subscript"/>
        </w:rPr>
        <w:t xml:space="preserve">3</w:t>
      </w:r>
      <w:r>
        <w:t xml:space="preserve">NH</w:t>
      </w:r>
      <w:r>
        <w:rPr>
          <w:vertAlign w:val="subscript"/>
        </w:rPr>
        <w:t xml:space="preserve">3</w:t>
      </w:r>
      <w:r>
        <w:t xml:space="preserve">PbI</w:t>
      </w:r>
      <w:r>
        <w:rPr>
          <w:vertAlign w:val="subscript"/>
        </w:rPr>
        <w:t xml:space="preserve">3</w:t>
      </w:r>
      <w:r>
        <w:t xml:space="preserve">: Strain</w:t>
      </w:r>
      <w:r>
        <w:t xml:space="preserve"> </w:t>
      </w:r>
      <w:r>
        <w:t xml:space="preserve">and Doping Engineering”,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1. American Chemical Society (ACS), pp. 177–184, Dec. 28,</w:t>
      </w:r>
      <w:r>
        <w:t xml:space="preserve"> </w:t>
      </w:r>
      <w:r>
        <w:t xml:space="preserve">2017. doi: 10.1021/acs.jpcc.7b10413.</w:t>
      </w:r>
      <w:r>
        <w:br/>
      </w:r>
      <w:r>
        <w:br/>
      </w:r>
      <w:r>
        <w:t xml:space="preserve">Y. Li and K. Yang,</w:t>
      </w:r>
      <w:r>
        <w:t xml:space="preserve"> </w:t>
      </w:r>
      <w:r>
        <w:t xml:space="preserve">“High-throughput computational design of organic–inorganic hybrid halide</w:t>
      </w:r>
      <w:r>
        <w:t xml:space="preserve"> </w:t>
      </w:r>
      <w:r>
        <w:t xml:space="preserve">semiconductors beyond perovskites for optoelectronics”,</w:t>
      </w:r>
      <w:r>
        <w:t xml:space="preserve"> </w:t>
      </w:r>
      <w:r>
        <w:rPr>
          <w:iCs/>
          <w:i/>
        </w:rPr>
        <w:t xml:space="preserve">Energy &amp;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Science</w:t>
      </w:r>
      <w:r>
        <w:t xml:space="preserve">, vol. 12, no. 7. Royal Society of Chemistry</w:t>
      </w:r>
      <w:r>
        <w:t xml:space="preserve"> </w:t>
      </w:r>
      <w:r>
        <w:t xml:space="preserve">(RSC), pp. 2233–2243, 2019. doi: 10.1039/c9ee01371g.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Nazir, S. Jiang, J. Chengand K. Yang, “Enhanced interfacial</w:t>
      </w:r>
      <w:r>
        <w:t xml:space="preserve"> </w:t>
      </w:r>
      <w:r>
        <w:t xml:space="preserve">perpendicular magnetic anisotropy in Fe/MgO heterostructure via</w:t>
      </w:r>
      <w:r>
        <w:t xml:space="preserve"> </w:t>
      </w:r>
      <w:r>
        <w:t xml:space="preserve">interfacial engineering”,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114, no.</w:t>
      </w:r>
      <w:r>
        <w:t xml:space="preserve"> </w:t>
      </w:r>
      <w:r>
        <w:t xml:space="preserve">7. AIP Publishing, p. 072407, Feb. 18, 2019. doi: 10.1063/1.5081834.</w:t>
      </w:r>
      <w:r>
        <w:br/>
      </w:r>
      <w:r>
        <w:br/>
      </w:r>
      <w:r>
        <w:t xml:space="preserve">Y. Wang, J. Cheng, M. Behtash, W. Tang, J. Luoand K. Yang,</w:t>
      </w:r>
      <w:r>
        <w:t xml:space="preserve"> </w:t>
      </w:r>
      <w:r>
        <w:t xml:space="preserve">“First-principles studies of polar perovskite KTaO</w:t>
      </w:r>
      <w:r>
        <w:rPr>
          <w:vertAlign w:val="subscript"/>
        </w:rPr>
        <w:t xml:space="preserve">3</w:t>
      </w:r>
      <w:r>
        <w:t xml:space="preserve"> </w:t>
      </w:r>
      <w:r>
        <w:t xml:space="preserve">surfaces:</w:t>
      </w:r>
      <w:r>
        <w:t xml:space="preserve"> </w:t>
      </w:r>
      <w:r>
        <w:t xml:space="preserve">structural reconstruction, charge compensation, and stability diagram”,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 27. Royal</w:t>
      </w:r>
      <w:r>
        <w:t xml:space="preserve"> </w:t>
      </w:r>
      <w:r>
        <w:t xml:space="preserve">Society of Chemistry (RSC), pp. 18515–18527, 2018. doi:</w:t>
      </w:r>
      <w:r>
        <w:t xml:space="preserve"> </w:t>
      </w:r>
      <w:r>
        <w:t xml:space="preserve">10.1039/c8cp02540a.</w:t>
      </w:r>
      <w:r>
        <w:br/>
      </w:r>
      <w:r>
        <w:br/>
      </w:r>
      <w:r>
        <w:t xml:space="preserve">L. Wu, P. Lu, Y. Li, Y. Sun, J. Wongand</w:t>
      </w:r>
      <w:r>
        <w:t xml:space="preserve"> </w:t>
      </w:r>
      <w:r>
        <w:t xml:space="preserve">K. Yang, “First-principles characterization of two-dimensional</w:t>
      </w:r>
      <w:r>
        <w:t xml:space="preserve"> </w:t>
      </w:r>
      <w:r>
        <w:t xml:space="preserve">(CH</w:t>
      </w:r>
      <w:r>
        <w:rPr>
          <w:vertAlign w:val="subscript"/>
        </w:rPr>
        <w:t xml:space="preserve">3</w:t>
      </w:r>
      <w:r>
        <w:t xml:space="preserve">(CH</w:t>
      </w:r>
      <w:r>
        <w:rPr>
          <w:vertAlign w:val="subscript"/>
        </w:rPr>
        <w:t xml:space="preserve">2</w:t>
      </w:r>
      <w:r>
        <w:t xml:space="preserve">)</w:t>
      </w:r>
      <w:r>
        <w:rPr>
          <w:vertAlign w:val="subscript"/>
        </w:rPr>
        <w:t xml:space="preserve">3</w:t>
      </w:r>
      <w:r>
        <w:t xml:space="preserve">NH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2</w:t>
      </w:r>
      <w:r>
        <w:t xml:space="preserve">(CH</w:t>
      </w:r>
      <w:r>
        <w:rPr>
          <w:vertAlign w:val="subscript"/>
        </w:rPr>
        <w:t xml:space="preserve">3</w:t>
      </w:r>
      <w:r>
        <w:t xml:space="preserve">NH</w:t>
      </w:r>
      <w:r>
        <w:rPr>
          <w:vertAlign w:val="subscript"/>
        </w:rPr>
        <w:t xml:space="preserve">3</w:t>
      </w:r>
      <w:r>
        <w:t xml:space="preserve">)</w:t>
      </w:r>
      <w:r>
        <w:rPr>
          <w:vertAlign w:val="subscript"/>
        </w:rPr>
        <w:t xml:space="preserve">n−1</w:t>
      </w:r>
      <w:r>
        <w:t xml:space="preserve">Ge</w:t>
      </w:r>
      <w:r>
        <w:rPr>
          <w:vertAlign w:val="subscript"/>
        </w:rPr>
        <w:t xml:space="preserve">n</w:t>
      </w:r>
      <w:r>
        <w:t xml:space="preserve">I</w:t>
      </w:r>
      <w:r>
        <w:rPr>
          <w:vertAlign w:val="subscript"/>
        </w:rPr>
        <w:t xml:space="preserve">3n+1</w:t>
      </w:r>
      <w:r>
        <w:t xml:space="preserve"> </w:t>
      </w:r>
      <w:r>
        <w:t xml:space="preserve">perovskite”,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6, no. 47.</w:t>
      </w:r>
      <w:r>
        <w:t xml:space="preserve"> </w:t>
      </w:r>
      <w:r>
        <w:t xml:space="preserve">Royal Society of Chemistry (RSC), pp. 24389–24396, 2018. doi:</w:t>
      </w:r>
      <w:r>
        <w:t xml:space="preserve"> </w:t>
      </w:r>
      <w:r>
        <w:t xml:space="preserve">10.1039/c8ta10055a.</w:t>
      </w:r>
      <w:r>
        <w:br/>
      </w:r>
      <w:r>
        <w:br/>
      </w:r>
      <w:r>
        <w:t xml:space="preserve">G. Khalsa and N. A. Benedek, “Ultrafast</w:t>
      </w:r>
      <w:r>
        <w:t xml:space="preserve"> </w:t>
      </w:r>
      <w:r>
        <w:t xml:space="preserve">optically induced ferromagnetic/anti-ferromagnetic phase transition in</w:t>
      </w:r>
      <w:r>
        <w:t xml:space="preserve"> </w:t>
      </w:r>
      <w:r>
        <w:t xml:space="preserve">GdTiO3 from first principles”,</w:t>
      </w:r>
      <w:r>
        <w:t xml:space="preserve"> </w:t>
      </w:r>
      <w:r>
        <w:rPr>
          <w:iCs/>
          <w:i/>
        </w:rPr>
        <w:t xml:space="preserve">npj Quantum Materials</w:t>
      </w:r>
      <w:r>
        <w:t xml:space="preserve">, vol. 3, no.</w:t>
      </w:r>
      <w:r>
        <w:t xml:space="preserve"> </w:t>
      </w:r>
      <w:r>
        <w:t xml:space="preserve">1. Springer Science and Business Media LLC, Mar. 12, 2018. doi:</w:t>
      </w:r>
      <w:r>
        <w:t xml:space="preserve"> </w:t>
      </w:r>
      <w:r>
        <w:t xml:space="preserve">10.1038/s41535-018-0086-3.</w:t>
      </w:r>
      <w:r>
        <w:br/>
      </w:r>
      <w:r>
        <w:br/>
      </w:r>
      <w:r>
        <w:t xml:space="preserve">T. Zhu, “Theory and Neutrons</w:t>
      </w:r>
      <w:r>
        <w:t xml:space="preserve"> </w:t>
      </w:r>
      <w:r>
        <w:t xml:space="preserve">Combine To Reveal a Family of Layered Perovskites without Inversion</w:t>
      </w:r>
      <w:r>
        <w:t xml:space="preserve"> </w:t>
      </w:r>
      <w:r>
        <w:t xml:space="preserve">Symmetry”,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21. American</w:t>
      </w:r>
      <w:r>
        <w:t xml:space="preserve"> </w:t>
      </w:r>
      <w:r>
        <w:t xml:space="preserve">Chemical Society (ACS), pp. 9489–9497, Oct. 17, 2017. doi:</w:t>
      </w:r>
      <w:r>
        <w:t xml:space="preserve"> </w:t>
      </w:r>
      <w:r>
        <w:t xml:space="preserve">10.1021/acs.chemmater.7b03604.</w:t>
      </w:r>
      <w:r>
        <w:br/>
      </w:r>
      <w:r>
        <w:br/>
      </w:r>
      <w:r>
        <w:t xml:space="preserve">D. delToro, “Functional</w:t>
      </w:r>
      <w:r>
        <w:t xml:space="preserve"> </w:t>
      </w:r>
      <w:r>
        <w:t xml:space="preserve">Dissection of a Viral DNA Packaging Machine’s Walker B Motif”,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431, no. 22. Elsevier BV,</w:t>
      </w:r>
      <w:r>
        <w:t xml:space="preserve"> </w:t>
      </w:r>
      <w:r>
        <w:t xml:space="preserve">pp. 4455–4474, Nov. 2019. doi: 10.1016/j.jmb.2019.08.012.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H.-. jong . Lee and G. Arya, “Orientational phase behavior of</w:t>
      </w:r>
      <w:r>
        <w:t xml:space="preserve"> </w:t>
      </w:r>
      <w:r>
        <w:t xml:space="preserve">polymer-grafted nanocubes”,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34. Royal</w:t>
      </w:r>
      <w:r>
        <w:t xml:space="preserve"> </w:t>
      </w:r>
      <w:r>
        <w:t xml:space="preserve">Society of Chemistry (RSC), pp. 15939–15957, 2019. doi:</w:t>
      </w:r>
      <w:r>
        <w:t xml:space="preserve"> </w:t>
      </w:r>
      <w:r>
        <w:t xml:space="preserve">10.1039/c9nr04859f.</w:t>
      </w:r>
      <w:r>
        <w:br/>
      </w:r>
      <w:r>
        <w:br/>
      </w:r>
      <w:r>
        <w:t xml:space="preserve">D. Ortiz, “Evidence that a catalytic</w:t>
      </w:r>
      <w:r>
        <w:t xml:space="preserve"> </w:t>
      </w:r>
      <w:r>
        <w:t xml:space="preserve">glutamate and an ‘Arginine Toggle’ act in concert to mediate ATP</w:t>
      </w:r>
      <w:r>
        <w:t xml:space="preserve"> </w:t>
      </w:r>
      <w:r>
        <w:t xml:space="preserve">hydrolysis and mechanochemical coupling in a viral DNA packaging motor”,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47, no. 3. Oxford University Press</w:t>
      </w:r>
      <w:r>
        <w:t xml:space="preserve"> </w:t>
      </w:r>
      <w:r>
        <w:t xml:space="preserve">(OUP), pp. 1404–1415, Dec. 12, 2018. doi: 10.1093/nar/gky1217.</w:t>
      </w:r>
      <w:r>
        <w:br/>
      </w:r>
      <w:r>
        <w:br/>
      </w:r>
      <w:r>
        <w:t xml:space="preserve">Z. Shi and G. Arya, “Free energy landscape of salt-actuated</w:t>
      </w:r>
      <w:r>
        <w:t xml:space="preserve"> </w:t>
      </w:r>
      <w:r>
        <w:t xml:space="preserve">reconfigurable DNA nanodevices”,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48,</w:t>
      </w:r>
      <w:r>
        <w:t xml:space="preserve"> </w:t>
      </w:r>
      <w:r>
        <w:t xml:space="preserve">no. 2. Oxford University Press (OUP), pp. 548–560, Dec. 04, 2019. doi:</w:t>
      </w:r>
      <w:r>
        <w:t xml:space="preserve"> </w:t>
      </w:r>
      <w:r>
        <w:t xml:space="preserve">10.1093/nar/gkz1137.</w:t>
      </w:r>
      <w:r>
        <w:br/>
      </w:r>
      <w:r>
        <w:br/>
      </w:r>
      <w:r>
        <w:t xml:space="preserve">Z. Shi, C. E. Castroand G. Arya,</w:t>
      </w:r>
      <w:r>
        <w:t xml:space="preserve"> </w:t>
      </w:r>
      <w:r>
        <w:t xml:space="preserve">“Conformational Dynamics of Mechanically Compliant DNA Nanostructures</w:t>
      </w:r>
      <w:r>
        <w:t xml:space="preserve"> </w:t>
      </w:r>
      <w:r>
        <w:t xml:space="preserve">from Coarse-Grained Molecular Dynamics Simulations”,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11, no. 5. American Chemical Society (ACS), pp. 4617–4630, Apr. 24,</w:t>
      </w:r>
      <w:r>
        <w:t xml:space="preserve"> </w:t>
      </w:r>
      <w:r>
        <w:t xml:space="preserve">2017. doi: 10.1021/acsnano.7b00242.</w:t>
      </w:r>
      <w:r>
        <w:br/>
      </w:r>
      <w:r>
        <w:br/>
      </w:r>
      <w:r>
        <w:t xml:space="preserve">J.-J. Song,</w:t>
      </w:r>
      <w:r>
        <w:t xml:space="preserve"> </w:t>
      </w:r>
      <w:r>
        <w:t xml:space="preserve">“One-Dimensional Anomalous Diffusion of Gold Nanoparticles in a Polymer</w:t>
      </w:r>
      <w:r>
        <w:t xml:space="preserve"> </w:t>
      </w:r>
      <w:r>
        <w:t xml:space="preserve">Melt”,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122, no. 10. American</w:t>
      </w:r>
      <w:r>
        <w:t xml:space="preserve"> </w:t>
      </w:r>
      <w:r>
        <w:t xml:space="preserve">Physical Society (APS), Mar. 15, 2019. doi:</w:t>
      </w:r>
      <w:r>
        <w:t xml:space="preserve"> </w:t>
      </w:r>
      <w:r>
        <w:t xml:space="preserve">10.1103/physrevlett.122.107802.</w:t>
      </w:r>
      <w:r>
        <w:br/>
      </w:r>
      <w:r>
        <w:br/>
      </w:r>
      <w:r>
        <w:t xml:space="preserve">T.-Y. Tang, Y. Zhouand G.</w:t>
      </w:r>
      <w:r>
        <w:t xml:space="preserve"> </w:t>
      </w:r>
      <w:r>
        <w:t xml:space="preserve">Arya, “Interfacial Assembly of Tunable Anisotropic Nanoparticle</w:t>
      </w:r>
      <w:r>
        <w:t xml:space="preserve"> </w:t>
      </w:r>
      <w:r>
        <w:t xml:space="preserve">Architectures”,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13, no. 4. American Chemical</w:t>
      </w:r>
      <w:r>
        <w:t xml:space="preserve"> </w:t>
      </w:r>
      <w:r>
        <w:t xml:space="preserve">Society (ACS), pp. 4111–4123, Mar. 18, 2019. doi:</w:t>
      </w:r>
      <w:r>
        <w:t xml:space="preserve"> </w:t>
      </w:r>
      <w:r>
        <w:t xml:space="preserve">10.1021/acsnano.8b08733.</w:t>
      </w:r>
      <w:r>
        <w:br/>
      </w:r>
      <w:r>
        <w:br/>
      </w:r>
      <w:r>
        <w:t xml:space="preserve">S. Feng, “Mapping a stable solvent</w:t>
      </w:r>
      <w:r>
        <w:t xml:space="preserve"> </w:t>
      </w:r>
      <w:r>
        <w:t xml:space="preserve">structure landscape for aprotic Li–air battery organic electrolytes”,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5, no. 45. Royal Society</w:t>
      </w:r>
      <w:r>
        <w:t xml:space="preserve"> </w:t>
      </w:r>
      <w:r>
        <w:t xml:space="preserve">of Chemistry (RSC), pp. 23987–23998, 2017. doi: 10.1039/c7ta08321a.</w:t>
      </w:r>
      <w:r>
        <w:br/>
      </w:r>
      <w:r>
        <w:br/>
      </w:r>
      <w:r>
        <w:t xml:space="preserve">M. Gauthier, “Probing Surface Chemistry Changes Using</w:t>
      </w:r>
      <w:r>
        <w:t xml:space="preserve"> </w:t>
      </w:r>
      <w:r>
        <w:t xml:space="preserve">LiCoO</w:t>
      </w:r>
      <w:r>
        <w:rPr>
          <w:vertAlign w:val="subscript"/>
        </w:rPr>
        <w:t xml:space="preserve">2</w:t>
      </w:r>
      <w:r>
        <w:t xml:space="preserve">-only Electrodes in Li-Ion Batteries”,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Electrochemical Society</w:t>
      </w:r>
      <w:r>
        <w:t xml:space="preserve">, vol. 165, no. 7. The Electrochemical</w:t>
      </w:r>
      <w:r>
        <w:t xml:space="preserve"> </w:t>
      </w:r>
      <w:r>
        <w:t xml:space="preserve">Society, pp. A1377–A1387, 2018. doi: 10.1149/2.0431807jes.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Han, “Iron-Based Perovskites for Catalyzing Oxygen Evolution Reaction”,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 no. 15. American</w:t>
      </w:r>
      <w:r>
        <w:t xml:space="preserve"> </w:t>
      </w:r>
      <w:r>
        <w:t xml:space="preserve">Chemical Society (ACS), pp. 8445–8454, Mar. 29, 2018. doi:</w:t>
      </w:r>
      <w:r>
        <w:t xml:space="preserve"> </w:t>
      </w:r>
      <w:r>
        <w:t xml:space="preserve">10.1021/acs.jpcc.8b01397.</w:t>
      </w:r>
      <w:r>
        <w:br/>
      </w:r>
      <w:r>
        <w:br/>
      </w:r>
      <w:r>
        <w:t xml:space="preserve">B. Huang, “Non-covalent</w:t>
      </w:r>
      <w:r>
        <w:t xml:space="preserve"> </w:t>
      </w:r>
      <w:r>
        <w:t xml:space="preserve">interactions in electrochemical reactions and implications in clean</w:t>
      </w:r>
      <w:r>
        <w:t xml:space="preserve"> </w:t>
      </w:r>
      <w:r>
        <w:t xml:space="preserve">energy applications”,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20, no. 23. Royal Society of Chemistry (RSC), pp. 15680–15686,</w:t>
      </w:r>
      <w:r>
        <w:t xml:space="preserve"> </w:t>
      </w:r>
      <w:r>
        <w:t xml:space="preserve">2018. doi: 10.1039/c8cp02512f.</w:t>
      </w:r>
      <w:r>
        <w:br/>
      </w:r>
      <w:r>
        <w:br/>
      </w:r>
      <w:r>
        <w:t xml:space="preserve">M. Huang, “Fluorinated Aryl</w:t>
      </w:r>
      <w:r>
        <w:t xml:space="preserve"> </w:t>
      </w:r>
      <w:r>
        <w:t xml:space="preserve">Sulfonimide Tagged (FAST) salts: modular synthesis and</w:t>
      </w:r>
      <w:r>
        <w:t xml:space="preserve"> </w:t>
      </w:r>
      <w:r>
        <w:t xml:space="preserve">structure–property relationships for battery applications”,</w:t>
      </w:r>
      <w:r>
        <w:t xml:space="preserve"> </w:t>
      </w:r>
      <w:r>
        <w:rPr>
          <w:iCs/>
          <w:i/>
        </w:rPr>
        <w:t xml:space="preserve">Energy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Environmental Science</w:t>
      </w:r>
      <w:r>
        <w:t xml:space="preserve">, vol. 11, no. 5. Royal Society of</w:t>
      </w:r>
      <w:r>
        <w:t xml:space="preserve"> </w:t>
      </w:r>
      <w:r>
        <w:t xml:space="preserve">Chemistry (RSC), pp. 1326–1334, 2018. doi: 10.1039/c7ee03509h.</w:t>
      </w:r>
      <w:r>
        <w:br/>
      </w:r>
      <w:r>
        <w:br/>
      </w:r>
      <w:r>
        <w:t xml:space="preserve">Y. Katayama, “Surface (Electro)chemistry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on Pt</w:t>
      </w:r>
      <w:r>
        <w:t xml:space="preserve"> </w:t>
      </w:r>
      <w:r>
        <w:t xml:space="preserve">Surface: An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Surface-Enhanced Infrared Absorption</w:t>
      </w:r>
      <w:r>
        <w:t xml:space="preserve"> </w:t>
      </w:r>
      <w:r>
        <w:t xml:space="preserve">Spectroscopy Study”,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23. American Chemical Society (ACS), pp. 12341–12349, May</w:t>
      </w:r>
      <w:r>
        <w:t xml:space="preserve"> </w:t>
      </w:r>
      <w:r>
        <w:t xml:space="preserve">23, 2018. doi: 10.1021/acs.jpcc.8b03556.</w:t>
      </w:r>
      <w:r>
        <w:br/>
      </w:r>
      <w:r>
        <w:br/>
      </w:r>
      <w:r>
        <w:t xml:space="preserve">T. Krauskopf,</w:t>
      </w:r>
      <w:r>
        <w:t xml:space="preserve"> </w:t>
      </w:r>
      <w:r>
        <w:t xml:space="preserve">“Comparing the Descriptors for Investigating the Influence of Lattice</w:t>
      </w:r>
      <w:r>
        <w:t xml:space="preserve"> </w:t>
      </w:r>
      <w:r>
        <w:t xml:space="preserve">Dynamics on Ionic Transport Using the Superionic Conductor</w:t>
      </w:r>
      <w:r>
        <w:t xml:space="preserve"> </w:t>
      </w:r>
      <w:r>
        <w:t xml:space="preserve">Na</w:t>
      </w:r>
      <w:r>
        <w:rPr>
          <w:vertAlign w:val="subscript"/>
        </w:rPr>
        <w:t xml:space="preserve">3</w:t>
      </w:r>
      <w:r>
        <w:t xml:space="preserve">PS</w:t>
      </w:r>
      <w:r>
        <w:rPr>
          <w:vertAlign w:val="subscript"/>
        </w:rPr>
        <w:t xml:space="preserve">4–</w:t>
      </w:r>
      <w:r>
        <w:rPr>
          <w:iCs/>
          <w:i/>
          <w:vertAlign w:val="subscript"/>
        </w:rPr>
        <w:t xml:space="preserve">x</w:t>
      </w:r>
      <w:r>
        <w:t xml:space="preserve">Se</w:t>
      </w:r>
      <w:r>
        <w:rPr>
          <w:iCs/>
          <w:i/>
          <w:vertAlign w:val="subscript"/>
        </w:rPr>
        <w:t xml:space="preserve">x</w:t>
      </w:r>
      <w:r>
        <w:t xml:space="preserve">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140, no. 43. American</w:t>
      </w:r>
      <w:r>
        <w:t xml:space="preserve"> </w:t>
      </w:r>
      <w:r>
        <w:t xml:space="preserve">Chemical Society (ACS), pp. 14464–14473, Oct. 04, 2018. doi:</w:t>
      </w:r>
      <w:r>
        <w:t xml:space="preserve"> </w:t>
      </w:r>
      <w:r>
        <w:t xml:space="preserve">10.1021/jacs.8b09340.</w:t>
      </w:r>
      <w:r>
        <w:br/>
      </w:r>
      <w:r>
        <w:br/>
      </w:r>
      <w:r>
        <w:t xml:space="preserve">S. Muy, “Lithium Conductivity and</w:t>
      </w:r>
      <w:r>
        <w:t xml:space="preserve"> </w:t>
      </w:r>
      <w:r>
        <w:t xml:space="preserve">Meyer-Neldel Rule in</w:t>
      </w:r>
      <w:r>
        <w:t xml:space="preserve"> </w:t>
      </w:r>
      <w:r>
        <w:t xml:space="preserve">Li</w:t>
      </w:r>
      <w:r>
        <w:rPr>
          <w:vertAlign w:val="subscript"/>
        </w:rPr>
        <w:t xml:space="preserve">3</w:t>
      </w:r>
      <w:r>
        <w:t xml:space="preserve">PO</w:t>
      </w:r>
      <w:r>
        <w:rPr>
          <w:vertAlign w:val="subscript"/>
        </w:rPr>
        <w:t xml:space="preserve">4</w:t>
      </w:r>
      <w:r>
        <w:t xml:space="preserve">–Li</w:t>
      </w:r>
      <w:r>
        <w:rPr>
          <w:vertAlign w:val="subscript"/>
        </w:rPr>
        <w:t xml:space="preserve">3</w:t>
      </w:r>
      <w:r>
        <w:t xml:space="preserve">VO</w:t>
      </w:r>
      <w:r>
        <w:rPr>
          <w:vertAlign w:val="subscript"/>
        </w:rPr>
        <w:t xml:space="preserve">4</w:t>
      </w:r>
      <w:r>
        <w:t xml:space="preserve">–Li</w:t>
      </w:r>
      <w:r>
        <w:rPr>
          <w:vertAlign w:val="subscript"/>
        </w:rPr>
        <w:t xml:space="preserve">4</w:t>
      </w:r>
      <w:r>
        <w:t xml:space="preserve">GeO</w:t>
      </w:r>
      <w:r>
        <w:rPr>
          <w:vertAlign w:val="subscript"/>
        </w:rPr>
        <w:t xml:space="preserve">4</w:t>
      </w:r>
      <w:r>
        <w:t xml:space="preserve"> </w:t>
      </w:r>
      <w:r>
        <w:t xml:space="preserve">Lithium Superionic Conductors”,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</w:t>
      </w:r>
      <w:r>
        <w:t xml:space="preserve"> </w:t>
      </w:r>
      <w:r>
        <w:t xml:space="preserve">no. 16. American Chemical Society (ACS), pp. 5573–5582, Jul. 26, 2018.</w:t>
      </w:r>
      <w:r>
        <w:t xml:space="preserve"> </w:t>
      </w:r>
      <w:r>
        <w:t xml:space="preserve">doi: 10.1021/acs.chemmater.8b01504.</w:t>
      </w:r>
      <w:r>
        <w:br/>
      </w:r>
      <w:r>
        <w:br/>
      </w:r>
      <w:r>
        <w:t xml:space="preserve">S. Muy, “Tuning mobility</w:t>
      </w:r>
      <w:r>
        <w:t xml:space="preserve"> </w:t>
      </w:r>
      <w:r>
        <w:t xml:space="preserve">and stability of lithium ion conductors based on lattice dynamics”,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 vol. 11, no. 4. Royal Society</w:t>
      </w:r>
      <w:r>
        <w:t xml:space="preserve"> </w:t>
      </w:r>
      <w:r>
        <w:t xml:space="preserve">of Chemistry (RSC), pp. 850–859, 2018. doi: 10.1039/c7ee03364h.</w:t>
      </w:r>
      <w:r>
        <w:br/>
      </w:r>
      <w:r>
        <w:br/>
      </w:r>
      <w:r>
        <w:t xml:space="preserve">R. R. Rao, “Surface Orientation Dependent Water Dissociation on</w:t>
      </w:r>
      <w:r>
        <w:t xml:space="preserve"> </w:t>
      </w:r>
      <w:r>
        <w:t xml:space="preserve">Rutile Ruthenium Dioxide”,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31. American Chemical Society (ACS), pp. 17802–17811,</w:t>
      </w:r>
      <w:r>
        <w:t xml:space="preserve"> </w:t>
      </w:r>
      <w:r>
        <w:t xml:space="preserve">Jul. 12, 2018. doi: 10.1021/acs.jpcc.8b04284.</w:t>
      </w:r>
      <w:r>
        <w:br/>
      </w:r>
      <w:r>
        <w:br/>
      </w:r>
      <w:r>
        <w:t xml:space="preserve">R. Tatara,</w:t>
      </w:r>
      <w:r>
        <w:t xml:space="preserve"> </w:t>
      </w:r>
      <w:r>
        <w:t xml:space="preserve">“Tuning NaO</w:t>
      </w:r>
      <w:r>
        <w:rPr>
          <w:vertAlign w:val="subscript"/>
        </w:rPr>
        <w:t xml:space="preserve">2</w:t>
      </w:r>
      <w:r>
        <w:t xml:space="preserve"> </w:t>
      </w:r>
      <w:r>
        <w:t xml:space="preserve">Cube Sizes by Controlling Na</w:t>
      </w:r>
      <w:r>
        <w:rPr>
          <w:vertAlign w:val="superscript"/>
        </w:rPr>
        <w:t xml:space="preserve">+</w:t>
      </w:r>
      <w:r>
        <w:t xml:space="preserve"> </w:t>
      </w:r>
      <w:r>
        <w:t xml:space="preserve">and</w:t>
      </w:r>
      <w:r>
        <w:t xml:space="preserve"> </w:t>
      </w:r>
      <w:r>
        <w:t xml:space="preserve">Solvent Activity in Na–O</w:t>
      </w:r>
      <w:r>
        <w:rPr>
          <w:vertAlign w:val="subscript"/>
        </w:rPr>
        <w:t xml:space="preserve">2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32. American Chemical Society</w:t>
      </w:r>
      <w:r>
        <w:t xml:space="preserve"> </w:t>
      </w:r>
      <w:r>
        <w:t xml:space="preserve">(ACS), pp. 18316–18328, Jul. 23, 2018. doi: 10.1021/acs.jpcc.8b05418.</w:t>
      </w:r>
      <w:r>
        <w:br/>
      </w:r>
      <w:r>
        <w:br/>
      </w:r>
      <w:r>
        <w:t xml:space="preserve">M. T. McDonnell, D. A. Greeley, K. M. Kitand D. J. Keffer,</w:t>
      </w:r>
      <w:r>
        <w:t xml:space="preserve"> </w:t>
      </w:r>
      <w:r>
        <w:t xml:space="preserve">“Molecular Dynamics Simulations of Hydration Effects on Solvation,</w:t>
      </w:r>
      <w:r>
        <w:t xml:space="preserve"> </w:t>
      </w:r>
      <w:r>
        <w:t xml:space="preserve">Diffusivity, and Permeability in Chitosan/Chitin Films”,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120, no. 34. American Chemical Society</w:t>
      </w:r>
      <w:r>
        <w:t xml:space="preserve"> </w:t>
      </w:r>
      <w:r>
        <w:t xml:space="preserve">(ACS), pp. 8997–9010, Aug. 18, 2016. doi: 10.1021/acs.jpcb.6b05999.</w:t>
      </w:r>
      <w:r>
        <w:br/>
      </w:r>
      <w:r>
        <w:br/>
      </w:r>
      <w:r>
        <w:t xml:space="preserve">M. T. McDonnell, H. Xuand D. J. Keffer, “Ab Initio Molecular</w:t>
      </w:r>
      <w:r>
        <w:t xml:space="preserve"> </w:t>
      </w:r>
      <w:r>
        <w:t xml:space="preserve">Dynamics Simulations of an Excess Proton in a Triethylene Glycol–Water</w:t>
      </w:r>
      <w:r>
        <w:t xml:space="preserve"> </w:t>
      </w:r>
      <w:r>
        <w:t xml:space="preserve">Solution: Solvation Structure, Mechanism, and Kinetics”,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120, no. 23. American Chemical Society</w:t>
      </w:r>
      <w:r>
        <w:t xml:space="preserve"> </w:t>
      </w:r>
      <w:r>
        <w:t xml:space="preserve">(ACS), pp. 5223–5242, Jun. 03, 2016. doi: 10.1021/acs.jpcb.6b02445.</w:t>
      </w:r>
      <w:r>
        <w:br/>
      </w:r>
      <w:r>
        <w:br/>
      </w:r>
      <w:r>
        <w:t xml:space="preserve">D. Choudhuri, R. Banerjeeand S. G. Srinivasan, “Interfacial</w:t>
      </w:r>
      <w:r>
        <w:t xml:space="preserve"> </w:t>
      </w:r>
      <w:r>
        <w:t xml:space="preserve">structures and energetics of the strengthening precipitate phase in</w:t>
      </w:r>
      <w:r>
        <w:t xml:space="preserve"> </w:t>
      </w:r>
      <w:r>
        <w:t xml:space="preserve">creep-resistant Mg-Nd-based alloys”,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</w:t>
      </w:r>
      <w:r>
        <w:t xml:space="preserve"> </w:t>
      </w:r>
      <w:r>
        <w:t xml:space="preserve">no. 1. Springer Science and Business Media LLC, Jan. 17, 2017. doi:</w:t>
      </w:r>
      <w:r>
        <w:t xml:space="preserve"> </w:t>
      </w:r>
      <w:r>
        <w:t xml:space="preserve">10.1038/srep40540.</w:t>
      </w:r>
      <w:r>
        <w:br/>
      </w:r>
      <w:r>
        <w:br/>
      </w:r>
      <w:r>
        <w:t xml:space="preserve">D. Choudhuri, S. G. Srinivasan, M. A.</w:t>
      </w:r>
      <w:r>
        <w:t xml:space="preserve"> </w:t>
      </w:r>
      <w:r>
        <w:t xml:space="preserve">Gibsonand R. Banerjee, “Bonding Environments in a Creep–Resistant</w:t>
      </w:r>
      <w:r>
        <w:t xml:space="preserve"> </w:t>
      </w:r>
      <w:r>
        <w:t xml:space="preserve">Mg–RE–Zn Alloy”,</w:t>
      </w:r>
      <w:r>
        <w:t xml:space="preserve"> </w:t>
      </w:r>
      <w:r>
        <w:rPr>
          <w:iCs/>
          <w:i/>
        </w:rPr>
        <w:t xml:space="preserve">The Minerals, Metals &amp; Materials Series</w:t>
      </w:r>
      <w:r>
        <w:t xml:space="preserve">.</w:t>
      </w:r>
      <w:r>
        <w:t xml:space="preserve"> </w:t>
      </w:r>
      <w:r>
        <w:t xml:space="preserve">Springer International Publishing, pp. 471–475, 2017. doi:</w:t>
      </w:r>
      <w:r>
        <w:t xml:space="preserve"> </w:t>
      </w:r>
      <w:r>
        <w:t xml:space="preserve">10.1007/978-3-319-52392-7_64.</w:t>
      </w:r>
      <w:r>
        <w:br/>
      </w:r>
      <w:r>
        <w:br/>
      </w:r>
      <w:r>
        <w:t xml:space="preserve">R. Salloom, R. Banerjeeand S.</w:t>
      </w:r>
      <w:r>
        <w:t xml:space="preserve"> </w:t>
      </w:r>
      <w:r>
        <w:t xml:space="preserve">G. Srinivasan, “Effect of β-stabilizer elements on stacking faults</w:t>
      </w:r>
      <w:r>
        <w:t xml:space="preserve"> </w:t>
      </w:r>
      <w:r>
        <w:t xml:space="preserve">energies and ductility of α-titanium using first-principles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120, no. 17. AIP</w:t>
      </w:r>
      <w:r>
        <w:t xml:space="preserve"> </w:t>
      </w:r>
      <w:r>
        <w:t xml:space="preserve">Publishing, p. 175105, Nov. 07, 2016. doi: 10.1063/1.4966939.</w:t>
      </w:r>
      <w:r>
        <w:br/>
      </w:r>
      <w:r>
        <w:br/>
      </w:r>
      <w:r>
        <w:t xml:space="preserve">D. E. Schipper, J.-H. Chenand K. H. Whitmire, “Iron carbonyl</w:t>
      </w:r>
      <w:r>
        <w:t xml:space="preserve"> </w:t>
      </w:r>
      <w:r>
        <w:t xml:space="preserve">clusters with ECl2 units (E = P, As)”,</w:t>
      </w:r>
      <w:r>
        <w:t xml:space="preserve"> </w:t>
      </w:r>
      <w:r>
        <w:rPr>
          <w:iCs/>
          <w:i/>
        </w:rPr>
        <w:t xml:space="preserve">Journal of Organometallic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849–850. Elsevier BV, pp. 279–285, Nov. 2017. doi:</w:t>
      </w:r>
      <w:r>
        <w:t xml:space="preserve"> </w:t>
      </w:r>
      <w:r>
        <w:t xml:space="preserve">10.1016/j.jorganchem.2017.03.008.</w:t>
      </w:r>
      <w:r>
        <w:br/>
      </w:r>
      <w:r>
        <w:br/>
      </w:r>
      <w:r>
        <w:t xml:space="preserve">D. Doratotaj, J. R.</w:t>
      </w:r>
      <w:r>
        <w:t xml:space="preserve"> </w:t>
      </w:r>
      <w:r>
        <w:t xml:space="preserve">Simpsonand J.-A. Yan, “Probing the uniaxial strains</w:t>
      </w:r>
      <w:r>
        <w:t xml:space="preserve"> </w:t>
      </w:r>
      <w:r>
        <w:t xml:space="preserve">in</w:t>
      </w:r>
      <m:oMath>
        <m:sSub>
          <m:e>
            <m:r>
              <m:rPr>
                <m:nor/>
                <m:sty m:val="p"/>
              </m:rPr>
              <m:t>MoS</m:t>
            </m:r>
          </m:e>
          <m:sub>
            <m:r>
              <m:t>2</m:t>
            </m:r>
          </m:sub>
        </m:sSub>
      </m:oMath>
      <w:r>
        <w:t xml:space="preserve">using</w:t>
      </w:r>
      <w:r>
        <w:t xml:space="preserve"> </w:t>
      </w:r>
      <w:r>
        <w:t xml:space="preserve">polarized Raman spectroscopy: A first-principles study”,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93, no. 7. American Physical Society (APS), Feb. 01,</w:t>
      </w:r>
      <w:r>
        <w:t xml:space="preserve"> </w:t>
      </w:r>
      <w:r>
        <w:t xml:space="preserve">2016. doi: 10.1103/physrevb.93.075401.</w:t>
      </w:r>
      <w:r>
        <w:br/>
      </w:r>
      <w:r>
        <w:br/>
      </w:r>
      <w:r>
        <w:t xml:space="preserve">R. He, “Interlayer</w:t>
      </w:r>
      <w:r>
        <w:t xml:space="preserve"> </w:t>
      </w:r>
      <w:r>
        <w:t xml:space="preserve">breathing and shear modes in NbSe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atomic layers”,</w:t>
      </w:r>
      <w:r>
        <w:t xml:space="preserve"> </w:t>
      </w:r>
      <w:r>
        <w:rPr>
          <w:iCs/>
          <w:i/>
        </w:rPr>
        <w:t xml:space="preserve">2D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3. IOP Publishing, p. 031008, Aug. 26, 2016.</w:t>
      </w:r>
      <w:r>
        <w:t xml:space="preserve"> </w:t>
      </w:r>
      <w:r>
        <w:t xml:space="preserve">doi: 10.1088/2053-1583/3/3/031008.</w:t>
      </w:r>
      <w:r>
        <w:br/>
      </w:r>
      <w:r>
        <w:br/>
      </w:r>
      <w:r>
        <w:t xml:space="preserve">R. He, “Coupling and</w:t>
      </w:r>
      <w:r>
        <w:t xml:space="preserve"> </w:t>
      </w:r>
      <w:r>
        <w:t xml:space="preserve">Stacking Order of ReS</w:t>
      </w:r>
      <w:r>
        <w:rPr>
          <w:vertAlign w:val="subscript"/>
        </w:rPr>
        <w:t xml:space="preserve">2</w:t>
      </w:r>
      <w:r>
        <w:t xml:space="preserve"> </w:t>
      </w:r>
      <w:r>
        <w:t xml:space="preserve">Atomic Layers Revealed by</w:t>
      </w:r>
      <w:r>
        <w:t xml:space="preserve"> </w:t>
      </w:r>
      <w:r>
        <w:t xml:space="preserve">Ultralow-Frequency Raman Spectroscopy”,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</w:t>
      </w:r>
      <w:r>
        <w:t xml:space="preserve"> </w:t>
      </w:r>
      <w:r>
        <w:t xml:space="preserve">no. 2. American Chemical Society (ACS), pp. 1404–1409, Jan. 14, 2016.</w:t>
      </w:r>
      <w:r>
        <w:t xml:space="preserve"> </w:t>
      </w:r>
      <w:r>
        <w:t xml:space="preserve">doi: 10.1021/acs.nanolett.5b04925.</w:t>
      </w:r>
      <w:r>
        <w:br/>
      </w:r>
      <w:r>
        <w:br/>
      </w:r>
      <w:r>
        <w:t xml:space="preserve">W. C. Yap, Z. Yang, M.</w:t>
      </w:r>
      <w:r>
        <w:t xml:space="preserve"> </w:t>
      </w:r>
      <w:r>
        <w:t xml:space="preserve">Mehboudi, J.-A. Yan, S. Barraza-Lopezand W. Zhu, “Layered material GeSe</w:t>
      </w:r>
      <w:r>
        <w:t xml:space="preserve"> </w:t>
      </w:r>
      <w:r>
        <w:t xml:space="preserve">and vertical GeSe/MoS2 p-n heterojunctions”,</w:t>
      </w:r>
      <w:r>
        <w:t xml:space="preserve"> </w:t>
      </w:r>
      <w:r>
        <w:rPr>
          <w:iCs/>
          <w:i/>
        </w:rPr>
        <w:t xml:space="preserve">Nano Research</w:t>
      </w:r>
      <w:r>
        <w:t xml:space="preserve">,</w:t>
      </w:r>
      <w:r>
        <w:t xml:space="preserve"> </w:t>
      </w:r>
      <w:r>
        <w:t xml:space="preserve">vol. 11, no. 1. Springer Science and Business Media LLC, pp. 420–430,</w:t>
      </w:r>
      <w:r>
        <w:t xml:space="preserve"> </w:t>
      </w:r>
      <w:r>
        <w:t xml:space="preserve">Aug. 03, 2017. doi: 10.1007/s12274-017-1646-8.</w:t>
      </w:r>
      <w:r>
        <w:br/>
      </w:r>
      <w:r>
        <w:br/>
      </w:r>
      <w:r>
        <w:t xml:space="preserve">Z. Zhu, Q.-R.</w:t>
      </w:r>
      <w:r>
        <w:t xml:space="preserve"> </w:t>
      </w:r>
      <w:r>
        <w:t xml:space="preserve">Wang, D. N. Shengand Z.-Y. Weng, “Exact sign structure of the t – J</w:t>
      </w:r>
      <w:r>
        <w:t xml:space="preserve"> </w:t>
      </w:r>
      <w:r>
        <w:t xml:space="preserve">chain and the single hole ground state”,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</w:t>
      </w:r>
      <w:r>
        <w:t xml:space="preserve"> </w:t>
      </w:r>
      <w:r>
        <w:t xml:space="preserve">vol. 903. Elsevier BV, pp. 51–77, Feb. 2016. doi:</w:t>
      </w:r>
      <w:r>
        <w:t xml:space="preserve"> </w:t>
      </w:r>
      <w:r>
        <w:t xml:space="preserve">10.1016/j.nuclphysb.2015.12.004.</w:t>
      </w:r>
      <w:r>
        <w:br/>
      </w:r>
      <w:r>
        <w:br/>
      </w:r>
      <w:r>
        <w:t xml:space="preserve">Z. Zhu and Z.-Y. Weng,</w:t>
      </w:r>
      <w:r>
        <w:t xml:space="preserve"> </w:t>
      </w:r>
      <w:r>
        <w:t xml:space="preserve">“Quasiparticle collapsing in an</w:t>
      </w:r>
      <w:r>
        <w:t xml:space="preserve"> </w:t>
      </w:r>
      <w:r>
        <w:t xml:space="preserve">anisotropic</w:t>
      </w:r>
      <m:oMath>
        <m:r>
          <m:t>t</m:t>
        </m:r>
        <m:r>
          <m:rPr>
            <m:sty m:val="p"/>
          </m:rPr>
          <m:t>−</m:t>
        </m:r>
        <m:r>
          <m:t>J</m:t>
        </m:r>
      </m:oMath>
      <w:r>
        <w:t xml:space="preserve">ladder”,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23. American Physical Society</w:t>
      </w:r>
      <w:r>
        <w:t xml:space="preserve"> </w:t>
      </w:r>
      <w:r>
        <w:t xml:space="preserve">(APS), Dec. 31, 2015. doi: 10.1103/physrevb.92.235156.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Zuluaga, P. Manchanda, Y.-Y. Zhangand S. T. Pantelides, “Design of</w:t>
      </w:r>
      <w:r>
        <w:t xml:space="preserve"> </w:t>
      </w:r>
      <w:r>
        <w:t xml:space="preserve">Optimally Stable Molecular Coatings for Fe-Based Nanoparticles in</w:t>
      </w:r>
      <w:r>
        <w:t xml:space="preserve"> </w:t>
      </w:r>
      <w:r>
        <w:t xml:space="preserve">Aqueous Environments”,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2, no. 8. American</w:t>
      </w:r>
      <w:r>
        <w:t xml:space="preserve"> </w:t>
      </w:r>
      <w:r>
        <w:t xml:space="preserve">Chemical Society (ACS), pp. 4480–4487, Aug. 11, 2017. doi:</w:t>
      </w:r>
      <w:r>
        <w:t xml:space="preserve"> </w:t>
      </w:r>
      <w:r>
        <w:t xml:space="preserve">10.1021/acsomega.7b00762.</w:t>
      </w:r>
      <w:r>
        <w:br/>
      </w:r>
      <w:r>
        <w:br/>
      </w:r>
      <w:r>
        <w:t xml:space="preserve">S. Gazit, M. Randeriaand A.</w:t>
      </w:r>
      <w:r>
        <w:t xml:space="preserve"> </w:t>
      </w:r>
      <w:r>
        <w:t xml:space="preserve">Vishwanath, “Emergent Dirac fermions and broken symmetries in confined</w:t>
      </w:r>
      <w:r>
        <w:t xml:space="preserve"> </w:t>
      </w:r>
      <w:r>
        <w:t xml:space="preserve">and deconfined phases of Z2 gauge theories”,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</w:t>
      </w:r>
      <w:r>
        <w:t xml:space="preserve"> </w:t>
      </w:r>
      <w:r>
        <w:t xml:space="preserve">vol. 13, no. 5. Springer Science and Business Media LLC, pp. 484–490,</w:t>
      </w:r>
      <w:r>
        <w:t xml:space="preserve"> </w:t>
      </w:r>
      <w:r>
        <w:t xml:space="preserve">Feb. 06, 2017. doi: 10.1038/nphys4028.</w:t>
      </w:r>
      <w:r>
        <w:br/>
      </w:r>
      <w:r>
        <w:br/>
      </w:r>
      <w:r>
        <w:t xml:space="preserve">Q. Pang, H.</w:t>
      </w:r>
      <w:r>
        <w:t xml:space="preserve"> </w:t>
      </w:r>
      <w:r>
        <w:t xml:space="preserve">DorMohammadi, O. B. Isgorand L. Árnadóttir, “Density functional theory</w:t>
      </w:r>
      <w:r>
        <w:t xml:space="preserve"> </w:t>
      </w:r>
      <w:r>
        <w:t xml:space="preserve">study on the effect of OH and Cl adsorption on the surface structure of</w:t>
      </w:r>
      <w:r>
        <w:t xml:space="preserve"> </w:t>
      </w:r>
      <w:r>
        <w:t xml:space="preserve">α-Fe2O3”,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 vol. 1100.</w:t>
      </w:r>
      <w:r>
        <w:t xml:space="preserve"> </w:t>
      </w:r>
      <w:r>
        <w:t xml:space="preserve">Elsevier BV, pp. 91–101, Jan. 2017. doi: 10.1016/j.comptc.2016.12.009.</w:t>
      </w:r>
      <w:r>
        <w:br/>
      </w:r>
      <w:r>
        <w:br/>
      </w:r>
      <w:r>
        <w:t xml:space="preserve">H. DorMohammadi, Q. Pang, P. Murkute, L. Árnadóttirand O.</w:t>
      </w:r>
      <w:r>
        <w:t xml:space="preserve"> </w:t>
      </w:r>
      <w:r>
        <w:t xml:space="preserve">Burkan Isgor, “Investigation of iron passivity in highly alkaline media</w:t>
      </w:r>
      <w:r>
        <w:t xml:space="preserve"> </w:t>
      </w:r>
      <w:r>
        <w:t xml:space="preserve">using reactive-force field molecular dynamics”,</w:t>
      </w:r>
      <w:r>
        <w:t xml:space="preserve"> </w:t>
      </w:r>
      <w:r>
        <w:rPr>
          <w:iCs/>
          <w:i/>
        </w:rPr>
        <w:t xml:space="preserve">Corrosion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157. Elsevier BV, pp. 31–40, Aug. 2019. doi:</w:t>
      </w:r>
      <w:r>
        <w:t xml:space="preserve"> </w:t>
      </w:r>
      <w:r>
        <w:t xml:space="preserve">10.1016/j.corsci.2019.05.016.</w:t>
      </w:r>
      <w:r>
        <w:br/>
      </w:r>
      <w:r>
        <w:br/>
      </w:r>
      <w:r>
        <w:t xml:space="preserve">H. DorMohammadi, Q. Pang, P.</w:t>
      </w:r>
      <w:r>
        <w:t xml:space="preserve"> </w:t>
      </w:r>
      <w:r>
        <w:t xml:space="preserve">Murkute, L. Árnadóttirand O. B. Isgor, “Investigation of</w:t>
      </w:r>
      <w:r>
        <w:t xml:space="preserve"> </w:t>
      </w:r>
      <w:r>
        <w:t xml:space="preserve">chloride-induced depassivation of iron in alkaline media by reactive</w:t>
      </w:r>
      <w:r>
        <w:t xml:space="preserve"> </w:t>
      </w:r>
      <w:r>
        <w:t xml:space="preserve">force field molecular dynamics”,</w:t>
      </w:r>
      <w:r>
        <w:t xml:space="preserve"> </w:t>
      </w:r>
      <w:r>
        <w:rPr>
          <w:iCs/>
          <w:i/>
        </w:rPr>
        <w:t xml:space="preserve">npj Materials Degradation</w:t>
      </w:r>
      <w:r>
        <w:t xml:space="preserve">,</w:t>
      </w:r>
      <w:r>
        <w:t xml:space="preserve"> </w:t>
      </w:r>
      <w:r>
        <w:t xml:space="preserve">vol. 3, no. 1. Springer Science and Business Media LLC, Apr. 23, 2019.</w:t>
      </w:r>
      <w:r>
        <w:t xml:space="preserve"> </w:t>
      </w:r>
      <w:r>
        <w:t xml:space="preserve">doi: 10.1038/s41529-019-0081-6.</w:t>
      </w:r>
      <w:r>
        <w:br/>
      </w:r>
      <w:r>
        <w:br/>
      </w:r>
      <w:r>
        <w:t xml:space="preserve">Q. Pang, H. DorMohammadi, O.</w:t>
      </w:r>
      <w:r>
        <w:t xml:space="preserve"> </w:t>
      </w:r>
      <w:r>
        <w:t xml:space="preserve">B. Isgorand L. Árnadóttir, “The effect of surface vacancies on the</w:t>
      </w:r>
      <w:r>
        <w:t xml:space="preserve"> </w:t>
      </w:r>
      <w:r>
        <w:t xml:space="preserve">interactions of Cl with a α-Fe2O3 (0001) surface and the role of Cl in</w:t>
      </w:r>
      <w:r>
        <w:t xml:space="preserve"> </w:t>
      </w:r>
      <w:r>
        <w:t xml:space="preserve">depassivation”,</w:t>
      </w:r>
      <w:r>
        <w:t xml:space="preserve"> </w:t>
      </w:r>
      <w:r>
        <w:rPr>
          <w:iCs/>
          <w:i/>
        </w:rPr>
        <w:t xml:space="preserve">Corrosion Science</w:t>
      </w:r>
      <w:r>
        <w:t xml:space="preserve">, vol. 154. Elsevier BV,</w:t>
      </w:r>
      <w:r>
        <w:t xml:space="preserve"> </w:t>
      </w:r>
      <w:r>
        <w:t xml:space="preserve">pp. 61–69, Jul. 2019. doi: 10.1016/j.corsci.2019.03.052.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H. Sprowl, B. M. Adam, J. D. Tuckerand L. Árnadóttir, “First-principles</w:t>
      </w:r>
      <w:r>
        <w:t xml:space="preserve"> </w:t>
      </w:r>
      <w:r>
        <w:t xml:space="preserve">study of the products of CO2 dissociation on nickel-based alloys: Trends</w:t>
      </w:r>
      <w:r>
        <w:t xml:space="preserve"> </w:t>
      </w:r>
      <w:r>
        <w:t xml:space="preserve">in energetics with alloying element”,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677.</w:t>
      </w:r>
      <w:r>
        <w:t xml:space="preserve"> </w:t>
      </w:r>
      <w:r>
        <w:t xml:space="preserve">Elsevier BV, pp. 219–231, Nov. 2018. doi: 10.1016/j.susc.2018.06.011.</w:t>
      </w:r>
      <w:r>
        <w:br/>
      </w:r>
      <w:r>
        <w:br/>
      </w:r>
      <w:r>
        <w:t xml:space="preserve">Z. Zhu, L. Fuand D. N. Sheng, “Numerical Study of Quantum</w:t>
      </w:r>
      <w:r>
        <w:t xml:space="preserve"> </w:t>
      </w:r>
      <w:r>
        <w:t xml:space="preserve">Hall Bilayers at Total Filling</w:t>
      </w:r>
      <w:r>
        <w:t xml:space="preserve"> </w:t>
      </w:r>
      <m:oMath>
        <m:sSub>
          <m:e>
            <m:r>
              <m:t>ν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: A New Phase at Intermediate Layer Distances”,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119, no. 17. American Physical Society (APS), Oct. 23,</w:t>
      </w:r>
      <w:r>
        <w:t xml:space="preserve"> </w:t>
      </w:r>
      <w:r>
        <w:t xml:space="preserve">2017. doi: 10.1103/physrevlett.119.177601.</w:t>
      </w:r>
      <w:r>
        <w:br/>
      </w:r>
      <w:r>
        <w:br/>
      </w:r>
      <w:r>
        <w:t xml:space="preserve">Z. Zhu, I.</w:t>
      </w:r>
      <w:r>
        <w:t xml:space="preserve"> </w:t>
      </w:r>
      <w:r>
        <w:t xml:space="preserve">Sodemann, D. N. Shengand L. Fu, “Anisotropy-driven transition from the</w:t>
      </w:r>
      <w:r>
        <w:t xml:space="preserve"> </w:t>
      </w:r>
      <w:r>
        <w:t xml:space="preserve">Moore-Read state to quantum Hall stripes”,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95, no. 20. American Physical Society (APS), May 30, 2017. doi:</w:t>
      </w:r>
      <w:r>
        <w:t xml:space="preserve"> </w:t>
      </w:r>
      <w:r>
        <w:t xml:space="preserve">10.1103/physrevb.95.201116.</w:t>
      </w:r>
      <w:r>
        <w:br/>
      </w:r>
      <w:r>
        <w:br/>
      </w:r>
      <w:r>
        <w:t xml:space="preserve">J. A. Barr, F.-Y. Lin, M. Ashton,</w:t>
      </w:r>
      <w:r>
        <w:t xml:space="preserve"> </w:t>
      </w:r>
      <w:r>
        <w:t xml:space="preserve">R. G. Hennigand S. B. Sinnott, “High-throughput density functional</w:t>
      </w:r>
      <w:r>
        <w:t xml:space="preserve"> </w:t>
      </w:r>
      <w:r>
        <w:t xml:space="preserve">calculations to optimize properties and interfacial chemistry of</w:t>
      </w:r>
      <w:r>
        <w:t xml:space="preserve"> </w:t>
      </w:r>
      <w:r>
        <w:t xml:space="preserve">piezoelectric materials”,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2, no.</w:t>
      </w:r>
      <w:r>
        <w:t xml:space="preserve"> </w:t>
      </w:r>
      <w:r>
        <w:t xml:space="preserve">2. American Physical Society (APS), Feb. 28, 2018. doi:</w:t>
      </w:r>
      <w:r>
        <w:t xml:space="preserve"> </w:t>
      </w:r>
      <w:r>
        <w:t xml:space="preserve">10.1103/physrevmaterials.2.025002.</w:t>
      </w:r>
      <w:r>
        <w:br/>
      </w:r>
      <w:r>
        <w:br/>
      </w:r>
      <w:r>
        <w:t xml:space="preserve">T. Kou, “Theoretical and</w:t>
      </w:r>
      <w:r>
        <w:t xml:space="preserve"> </w:t>
      </w:r>
      <w:r>
        <w:t xml:space="preserve">Experimental Insight into the Effect of Nitrogen Doping on Hydrogen</w:t>
      </w:r>
      <w:r>
        <w:t xml:space="preserve"> </w:t>
      </w:r>
      <w:r>
        <w:t xml:space="preserve">Evolution Activity of Ni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S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in Alkaline</w:t>
      </w:r>
      <w:r>
        <w:t xml:space="preserve"> </w:t>
      </w:r>
      <w:r>
        <w:t xml:space="preserve">Medium”,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8, no. 19. Wiley,</w:t>
      </w:r>
      <w:r>
        <w:t xml:space="preserve"> </w:t>
      </w:r>
      <w:r>
        <w:t xml:space="preserve">p. 1703538, Mar. 15, 2018. doi: 10.1002/aenm.201703538.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Lu, “Nitrogen and Iron-Codoped Carbon Hollow Nanotubules as</w:t>
      </w:r>
      <w:r>
        <w:t xml:space="preserve"> </w:t>
      </w:r>
      <w:r>
        <w:t xml:space="preserve">High-Performance Catalysts toward Oxygen Reduction Reaction: A Combined</w:t>
      </w:r>
      <w:r>
        <w:t xml:space="preserve"> </w:t>
      </w:r>
      <w:r>
        <w:t xml:space="preserve">Experimental and Theoretical Study”,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29, no. 13. American Chemical Society (ACS), pp. 5617–5628,</w:t>
      </w:r>
      <w:r>
        <w:t xml:space="preserve"> </w:t>
      </w:r>
      <w:r>
        <w:t xml:space="preserve">Jun. 21, 2017. doi: 10.1021/acs.chemmater.7b01265.</w:t>
      </w:r>
      <w:r>
        <w:br/>
      </w:r>
      <w:r>
        <w:br/>
      </w:r>
      <w:r>
        <w:t xml:space="preserve">Y. Peng,</w:t>
      </w:r>
      <w:r>
        <w:t xml:space="preserve"> </w:t>
      </w:r>
      <w:r>
        <w:t xml:space="preserve">“Hydrogen evolution reaction catalyzed by ruthenium ion-complexed</w:t>
      </w:r>
      <w:r>
        <w:t xml:space="preserve"> </w:t>
      </w:r>
      <w:r>
        <w:t xml:space="preserve">graphitic carbon nitride nanosheets”,</w:t>
      </w:r>
      <w:r>
        <w:t xml:space="preserve"> </w:t>
      </w:r>
      <w:r>
        <w:rPr>
          <w:iCs/>
          <w:i/>
        </w:rPr>
        <w:t xml:space="preserve">Journal of Materials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5, no. 34. Royal Society of Chemistry (RSC),</w:t>
      </w:r>
      <w:r>
        <w:t xml:space="preserve"> </w:t>
      </w:r>
      <w:r>
        <w:t xml:space="preserve">pp. 18261–18269, 2017. doi: 10.1039/c7ta03826g.</w:t>
      </w:r>
      <w:r>
        <w:br/>
      </w:r>
      <w:r>
        <w:br/>
      </w:r>
      <w:r>
        <w:t xml:space="preserve">Y. Peng,</w:t>
      </w:r>
      <w:r>
        <w:t xml:space="preserve"> </w:t>
      </w:r>
      <w:r>
        <w:t xml:space="preserve">“Point of Anchor: Impacts on Interfacial Charge Transfer of Metal Oxide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45. American Chemical Society (ACS), pp. 15290–15299,</w:t>
      </w:r>
      <w:r>
        <w:t xml:space="preserve"> </w:t>
      </w:r>
      <w:r>
        <w:t xml:space="preserve">Oct. 22, 2018. doi: 10.1021/jacs.8b08035.</w:t>
      </w:r>
      <w:r>
        <w:br/>
      </w:r>
      <w:r>
        <w:br/>
      </w:r>
      <w:r>
        <w:t xml:space="preserve">T. J. Smart, A. C.</w:t>
      </w:r>
      <w:r>
        <w:t xml:space="preserve"> </w:t>
      </w:r>
      <w:r>
        <w:t xml:space="preserve">Cardiel, F. Wu, K.-S. Choiand Y. Ping, “Mechanistic insights of enhanced</w:t>
      </w:r>
      <w:r>
        <w:t xml:space="preserve"> </w:t>
      </w:r>
      <w:r>
        <w:t xml:space="preserve">spin polaron conduction in CuO through atomic doping”,</w:t>
      </w:r>
      <w:r>
        <w:t xml:space="preserve"> </w:t>
      </w:r>
      <w:r>
        <w:rPr>
          <w:iCs/>
          <w:i/>
        </w:rPr>
        <w:t xml:space="preserve">npj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Materials</w:t>
      </w:r>
      <w:r>
        <w:t xml:space="preserve">, vol. 4, no. 1. Springer Science and</w:t>
      </w:r>
      <w:r>
        <w:t xml:space="preserve"> </w:t>
      </w:r>
      <w:r>
        <w:t xml:space="preserve">Business Media LLC, Nov. 19, 2018. doi: 10.1038/s41524-018-0118-3.</w:t>
      </w:r>
      <w:r>
        <w:br/>
      </w:r>
      <w:r>
        <w:br/>
      </w:r>
      <w:r>
        <w:t xml:space="preserve">T. J. Smart and Y. Ping, “Effect of defects on the small polaron</w:t>
      </w:r>
      <w:r>
        <w:t xml:space="preserve"> </w:t>
      </w:r>
      <w:r>
        <w:t xml:space="preserve">formation and transport properties of hematite from first-principles</w:t>
      </w:r>
      <w:r>
        <w:t xml:space="preserve"> </w:t>
      </w:r>
      <w:r>
        <w:t xml:space="preserve">calculations”,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29, no.</w:t>
      </w:r>
      <w:r>
        <w:t xml:space="preserve"> </w:t>
      </w:r>
      <w:r>
        <w:t xml:space="preserve">39. IOP Publishing, p. 394006, Aug. 23, 2017. doi:</w:t>
      </w:r>
      <w:r>
        <w:t xml:space="preserve"> </w:t>
      </w:r>
      <w:r>
        <w:t xml:space="preserve">10.1088/1361-648x/aa7e3d.</w:t>
      </w:r>
      <w:r>
        <w:br/>
      </w:r>
      <w:r>
        <w:br/>
      </w:r>
      <w:r>
        <w:t xml:space="preserve">T. J. Smart, F. Wu, M. Govoniand Y.</w:t>
      </w:r>
      <w:r>
        <w:t xml:space="preserve"> </w:t>
      </w:r>
      <w:r>
        <w:t xml:space="preserve">Ping, “Fundamental principles for calculating charged defect ionization</w:t>
      </w:r>
      <w:r>
        <w:t xml:space="preserve"> </w:t>
      </w:r>
      <w:r>
        <w:t xml:space="preserve">energies in ultrathin two-dimensional materials”,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12. American Physical Society (APS), Dec. 20,</w:t>
      </w:r>
      <w:r>
        <w:t xml:space="preserve"> </w:t>
      </w:r>
      <w:r>
        <w:t xml:space="preserve">2018. doi: 10.1103/physrevmaterials.2.124002.</w:t>
      </w:r>
      <w:r>
        <w:br/>
      </w:r>
      <w:r>
        <w:br/>
      </w:r>
      <w:r>
        <w:t xml:space="preserve">R. Sundararaman</w:t>
      </w:r>
      <w:r>
        <w:t xml:space="preserve"> </w:t>
      </w:r>
      <w:r>
        <w:t xml:space="preserve">and Y. Ping, “First-principles electrostatic potentials for reliable</w:t>
      </w:r>
      <w:r>
        <w:t xml:space="preserve"> </w:t>
      </w:r>
      <w:r>
        <w:t xml:space="preserve">alignment at interfaces and defects”,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146, no. 10. AIP Publishing, p. 104109, Mar. 14, 2017.</w:t>
      </w:r>
      <w:r>
        <w:t xml:space="preserve"> </w:t>
      </w:r>
      <w:r>
        <w:t xml:space="preserve">doi: 10.1063/1.4978238.</w:t>
      </w:r>
      <w:r>
        <w:br/>
      </w:r>
      <w:r>
        <w:br/>
      </w:r>
      <w:r>
        <w:t xml:space="preserve">F. Wu, A. Galatas, R. Sundararaman,</w:t>
      </w:r>
      <w:r>
        <w:t xml:space="preserve"> </w:t>
      </w:r>
      <w:r>
        <w:t xml:space="preserve">D. Roccaand Y. Ping, “First-principles engineering of charged defects</w:t>
      </w:r>
      <w:r>
        <w:t xml:space="preserve"> </w:t>
      </w:r>
      <w:r>
        <w:t xml:space="preserve">for two-dimensional quantum technologies”,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1, no. 7. American Physical Society (APS), Dec. 06,</w:t>
      </w:r>
      <w:r>
        <w:t xml:space="preserve"> </w:t>
      </w:r>
      <w:r>
        <w:t xml:space="preserve">2017. doi: 10.1103/physrevmaterials.1.071001.</w:t>
      </w:r>
      <w:r>
        <w:br/>
      </w:r>
      <w:r>
        <w:br/>
      </w:r>
      <w:r>
        <w:t xml:space="preserve">W. Zhang,</w:t>
      </w:r>
      <w:r>
        <w:t xml:space="preserve"> </w:t>
      </w:r>
      <w:r>
        <w:t xml:space="preserve">“Unconventional Relation between Charge Transport and Photocurrent via</w:t>
      </w:r>
      <w:r>
        <w:t xml:space="preserve"> </w:t>
      </w:r>
      <w:r>
        <w:t xml:space="preserve">Boosting Small Polaron Hopping for Photoelectrochemical Water</w:t>
      </w:r>
      <w:r>
        <w:t xml:space="preserve"> </w:t>
      </w:r>
      <w:r>
        <w:t xml:space="preserve">Splitting”,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3, no. 9. American Chemical</w:t>
      </w:r>
      <w:r>
        <w:t xml:space="preserve"> </w:t>
      </w:r>
      <w:r>
        <w:t xml:space="preserve">Society (ACS), pp. 2232–2239, Aug. 27, 2018. doi:</w:t>
      </w:r>
      <w:r>
        <w:t xml:space="preserve"> </w:t>
      </w:r>
      <w:r>
        <w:t xml:space="preserve">10.1021/acsenergylett.8b01445.</w:t>
      </w:r>
      <w:r>
        <w:br/>
      </w:r>
      <w:r>
        <w:br/>
      </w:r>
      <w:r>
        <w:t xml:space="preserve">F. Wu and Y. Ping, “Combining</w:t>
      </w:r>
      <w:r>
        <w:t xml:space="preserve"> </w:t>
      </w:r>
      <w:r>
        <w:t xml:space="preserve">Landau–Zener theory and kinetic Monte Carlo sampling for small polaron</w:t>
      </w:r>
      <w:r>
        <w:t xml:space="preserve"> </w:t>
      </w:r>
      <w:r>
        <w:t xml:space="preserve">mobility of doped BiVO</w:t>
      </w:r>
      <w:r>
        <w:rPr>
          <w:vertAlign w:val="subscript"/>
        </w:rPr>
        <w:t xml:space="preserve">4</w:t>
      </w:r>
      <w:r>
        <w:t xml:space="preserve"> </w:t>
      </w:r>
      <w:r>
        <w:t xml:space="preserve">from first-principles”,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Chemistry A</w:t>
      </w:r>
      <w:r>
        <w:t xml:space="preserve">, vol. 6, no. 41. Royal Society of Chemistry</w:t>
      </w:r>
      <w:r>
        <w:t xml:space="preserve"> </w:t>
      </w:r>
      <w:r>
        <w:t xml:space="preserve">(RSC), pp. 20025–20036, 2018. doi: 10.1039/c8ta07437b.</w:t>
      </w:r>
      <w:r>
        <w:br/>
      </w:r>
      <w:r>
        <w:br/>
      </w:r>
      <w:r>
        <w:t xml:space="preserve">K. R.</w:t>
      </w:r>
      <w:r>
        <w:t xml:space="preserve"> </w:t>
      </w:r>
      <w:r>
        <w:t xml:space="preserve">Hinkle and F. R. Phelan Jr., “Solvation of Carbon Nanoparticles in</w:t>
      </w:r>
      <w:r>
        <w:t xml:space="preserve"> </w:t>
      </w:r>
      <w:r>
        <w:t xml:space="preserve">Water/Alcohol Mixtures: Using Molecular Simulation To Probe Energetics,</w:t>
      </w:r>
      <w:r>
        <w:t xml:space="preserve"> </w:t>
      </w:r>
      <w:r>
        <w:t xml:space="preserve">Structure, and Dynamics”,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41. American Chemical Society (ACS), pp. 22926–22938,</w:t>
      </w:r>
      <w:r>
        <w:t xml:space="preserve"> </w:t>
      </w:r>
      <w:r>
        <w:t xml:space="preserve">Oct. 06, 2017. doi: 10.1021/acs.jpcc.7b07769.</w:t>
      </w:r>
      <w:r>
        <w:br/>
      </w:r>
      <w:r>
        <w:br/>
      </w:r>
      <w:r>
        <w:t xml:space="preserve">K. R. Hinkle</w:t>
      </w:r>
      <w:r>
        <w:t xml:space="preserve"> </w:t>
      </w:r>
      <w:r>
        <w:t xml:space="preserve">and F. R. Phelan Jr., “Solvation Free Energy of Self-Assembled</w:t>
      </w:r>
      <w:r>
        <w:t xml:space="preserve"> </w:t>
      </w:r>
      <w:r>
        <w:t xml:space="preserve">Complexes: Using Molecular Dynamics to Understand the Separation of</w:t>
      </w:r>
      <w:r>
        <w:t xml:space="preserve"> </w:t>
      </w:r>
      <w:r>
        <w:t xml:space="preserve">ssDNA-Wrapped Single-Walled Carbon Nanotubes”,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124, no. 24. American Chemical Society</w:t>
      </w:r>
      <w:r>
        <w:t xml:space="preserve"> </w:t>
      </w:r>
      <w:r>
        <w:t xml:space="preserve">(ACS), pp. 13127–13140, May 20, 2020. doi: 10.1021/acs.jpcc.0c00983.</w:t>
      </w:r>
      <w:r>
        <w:br/>
      </w:r>
      <w:r>
        <w:br/>
      </w:r>
      <w:r>
        <w:t xml:space="preserve">M. Amsler, S. S. Naghaviand C. Wolverton, “Prediction of</w:t>
      </w:r>
      <w:r>
        <w:t xml:space="preserve"> </w:t>
      </w:r>
      <w:r>
        <w:t xml:space="preserve">superconducting iron–bismuth intermetallic compounds at high pressure”,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3. Royal Society of Chemistry</w:t>
      </w:r>
      <w:r>
        <w:t xml:space="preserve"> </w:t>
      </w:r>
      <w:r>
        <w:t xml:space="preserve">(RSC), pp. 2226–2234, 2017. doi: 10.1039/c6sc04683e.</w:t>
      </w:r>
      <w:r>
        <w:br/>
      </w:r>
      <w:r>
        <w:br/>
      </w:r>
      <w:r>
        <w:t xml:space="preserve">E. B.</w:t>
      </w:r>
      <w:r>
        <w:t xml:space="preserve"> </w:t>
      </w:r>
      <w:r>
        <w:t xml:space="preserve">Isaacs, G. M. Luand C. Wolverton, “Inverse Design of Ultralow Lattice</w:t>
      </w:r>
      <w:r>
        <w:t xml:space="preserve"> </w:t>
      </w:r>
      <w:r>
        <w:t xml:space="preserve">Thermal Conductivity Materials via Materials Database Screening of Lone</w:t>
      </w:r>
      <w:r>
        <w:t xml:space="preserve"> </w:t>
      </w:r>
      <w:r>
        <w:t xml:space="preserve">Pair Cation Coordination Environment”,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11, no. 14. American Chemical Society (ACS),</w:t>
      </w:r>
      <w:r>
        <w:t xml:space="preserve"> </w:t>
      </w:r>
      <w:r>
        <w:t xml:space="preserve">pp. 5577–5583, Jun. 23, 2020. doi: 10.1021/acs.jpclett.0c01077.</w:t>
      </w:r>
      <w:r>
        <w:br/>
      </w:r>
      <w:r>
        <w:br/>
      </w:r>
      <w:r>
        <w:t xml:space="preserve">E. B. Isaacs and C. Wolverton, “Electronic Structure and Phase</w:t>
      </w:r>
      <w:r>
        <w:t xml:space="preserve"> </w:t>
      </w:r>
      <w:r>
        <w:t xml:space="preserve">Stability of Yb-Filled CoSb</w:t>
      </w:r>
      <w:r>
        <w:rPr>
          <w:vertAlign w:val="subscript"/>
        </w:rPr>
        <w:t xml:space="preserve">3</w:t>
      </w:r>
      <w:r>
        <w:t xml:space="preserve"> </w:t>
      </w:r>
      <w:r>
        <w:t xml:space="preserve">Skutterudite Thermoelectrics</w:t>
      </w:r>
      <w:r>
        <w:t xml:space="preserve"> </w:t>
      </w:r>
      <w:r>
        <w:t xml:space="preserve">from First-Principles”,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16.</w:t>
      </w:r>
      <w:r>
        <w:t xml:space="preserve"> </w:t>
      </w:r>
      <w:r>
        <w:t xml:space="preserve">American Chemical Society (ACS), pp. 6154–6162, Aug. 05, 2019. doi:</w:t>
      </w:r>
      <w:r>
        <w:t xml:space="preserve"> </w:t>
      </w:r>
      <w:r>
        <w:t xml:space="preserve">10.1021/acs.chemmater.9b01630.</w:t>
      </w:r>
      <w:r>
        <w:br/>
      </w:r>
      <w:r>
        <w:br/>
      </w:r>
      <w:r>
        <w:t xml:space="preserve">S. M. Clarke, “Creating Binary</w:t>
      </w:r>
      <w:r>
        <w:t xml:space="preserve"> </w:t>
      </w:r>
      <w:r>
        <w:t xml:space="preserve">Cu–Bi Compounds via High-Pressure Synthesis: A Combined Experimental and</w:t>
      </w:r>
      <w:r>
        <w:t xml:space="preserve"> </w:t>
      </w:r>
      <w:r>
        <w:t xml:space="preserve">Theoretical Study”,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12.</w:t>
      </w:r>
      <w:r>
        <w:t xml:space="preserve"> </w:t>
      </w:r>
      <w:r>
        <w:t xml:space="preserve">American Chemical Society (ACS), pp. 5276–5285, Jun. 19, 2017. doi:</w:t>
      </w:r>
      <w:r>
        <w:t xml:space="preserve"> </w:t>
      </w:r>
      <w:r>
        <w:t xml:space="preserve">10.1021/acs.chemmater.7b01418.</w:t>
      </w:r>
      <w:r>
        <w:br/>
      </w:r>
      <w:r>
        <w:br/>
      </w:r>
      <w:r>
        <w:t xml:space="preserve">H. A. Eivari, “Two-Dimensional</w:t>
      </w:r>
      <w:r>
        <w:t xml:space="preserve"> </w:t>
      </w:r>
      <w:r>
        <w:t xml:space="preserve">Hexagonal Sheet of TiO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29, no. 20. American Chemical Society (ACS), pp. 8594–8603,</w:t>
      </w:r>
      <w:r>
        <w:t xml:space="preserve"> </w:t>
      </w:r>
      <w:r>
        <w:t xml:space="preserve">Aug. 17, 2017. doi: 10.1021/acs.chemmater.7b02031.</w:t>
      </w:r>
      <w:r>
        <w:br/>
      </w:r>
      <w:r>
        <w:br/>
      </w:r>
      <w:r>
        <w:t xml:space="preserve">S. Ohno,</w:t>
      </w:r>
      <w:r>
        <w:t xml:space="preserve"> </w:t>
      </w:r>
      <w:r>
        <w:t xml:space="preserve">“Achieving zT &gt; 1 in Inexpensive Zintl Phase Ca</w:t>
      </w:r>
      <w:r>
        <w:t xml:space="preserve"> </w:t>
      </w:r>
      <w:r>
        <w:rPr>
          <w:vertAlign w:val="subscript"/>
        </w:rPr>
        <w:t xml:space="preserve">9</w:t>
      </w:r>
      <w:r>
        <w:t xml:space="preserve"> </w:t>
      </w:r>
      <w:r>
        <w:t xml:space="preserve">Zn</w:t>
      </w:r>
      <w:r>
        <w:t xml:space="preserve"> </w:t>
      </w:r>
      <w:r>
        <w:rPr>
          <w:vertAlign w:val="subscript"/>
        </w:rPr>
        <w:t xml:space="preserve">4+</w:t>
      </w:r>
      <w:r>
        <w:t xml:space="preserve"> </w:t>
      </w:r>
      <w:r>
        <w:rPr>
          <w:vertAlign w:val="subscript"/>
          <w:iCs/>
          <w:i/>
        </w:rPr>
        <w:t xml:space="preserve">x</w:t>
      </w:r>
      <w:r>
        <w:t xml:space="preserve"> </w:t>
      </w:r>
      <w:r>
        <w:t xml:space="preserve">Sb</w:t>
      </w:r>
      <w:r>
        <w:t xml:space="preserve"> </w:t>
      </w:r>
      <w:r>
        <w:rPr>
          <w:vertAlign w:val="subscript"/>
        </w:rPr>
        <w:t xml:space="preserve">9</w:t>
      </w:r>
      <w:r>
        <w:t xml:space="preserve"> </w:t>
      </w:r>
      <w:r>
        <w:t xml:space="preserve">by Phase Boundary</w:t>
      </w:r>
      <w:r>
        <w:t xml:space="preserve"> </w:t>
      </w:r>
      <w:r>
        <w:t xml:space="preserve">Mapping”,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27, no. 20. Wiley,</w:t>
      </w:r>
      <w:r>
        <w:t xml:space="preserve"> </w:t>
      </w:r>
      <w:r>
        <w:t xml:space="preserve">p. 1606361, Mar. 29, 2017. doi: 10.1002/adfm.201606361.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Cheng, A. Fortunelliand W. A. Goddard III, “Reaction intermediates</w:t>
      </w:r>
      <w:r>
        <w:t xml:space="preserve"> </w:t>
      </w:r>
      <w:r>
        <w:t xml:space="preserve">during operando electrocatalysis identified from full solvent quantum</w:t>
      </w:r>
      <w:r>
        <w:t xml:space="preserve"> </w:t>
      </w:r>
      <w:r>
        <w:t xml:space="preserve">mechanics molecular dynamics”,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116, no. 16. Proceedings of the National Academy of</w:t>
      </w:r>
      <w:r>
        <w:t xml:space="preserve"> </w:t>
      </w:r>
      <w:r>
        <w:t xml:space="preserve">Sciences, pp. 7718–7722, Mar. 13, 2019. doi: 10.1073/pnas.1821709116.</w:t>
      </w:r>
      <w:r>
        <w:br/>
      </w:r>
      <w:r>
        <w:br/>
      </w:r>
      <w:r>
        <w:t xml:space="preserve">T. Cheng, Y. Huang, H. Xiaoand W. A. Goddard III, “Predicted</w:t>
      </w:r>
      <w:r>
        <w:t xml:space="preserve"> </w:t>
      </w:r>
      <w:r>
        <w:t xml:space="preserve">Structures of the Active Sites Responsible for the Improved Reduction of</w:t>
      </w:r>
      <w:r>
        <w:t xml:space="preserve"> </w:t>
      </w:r>
      <w:r>
        <w:t xml:space="preserve">Carbon Dioxide by Gold Nanoparticles”,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8, no. 14. American Chemical Society (ACS),</w:t>
      </w:r>
      <w:r>
        <w:t xml:space="preserve"> </w:t>
      </w:r>
      <w:r>
        <w:t xml:space="preserve">pp. 3317–3320, Jul. 07, 2017. doi: 10.1021/acs.jpclett.7b01335.</w:t>
      </w:r>
      <w:r>
        <w:br/>
      </w:r>
      <w:r>
        <w:br/>
      </w:r>
      <w:r>
        <w:t xml:space="preserve">T. Cheng, A. Jaramillo-Botero, Q. An, D. V. Ilyin, S. Naserifarand</w:t>
      </w:r>
      <w:r>
        <w:t xml:space="preserve"> </w:t>
      </w:r>
      <w:r>
        <w:t xml:space="preserve">W. A. Goddard III, “First principles-based multiscale atomistic methods</w:t>
      </w:r>
      <w:r>
        <w:t xml:space="preserve"> </w:t>
      </w:r>
      <w:r>
        <w:t xml:space="preserve">for input into first principles nonequilibrium transport across</w:t>
      </w:r>
      <w:r>
        <w:t xml:space="preserve"> </w:t>
      </w:r>
      <w:r>
        <w:t xml:space="preserve">interfaces”,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116, no. 37. Proceedings of the National Academy of Sciences,</w:t>
      </w:r>
      <w:r>
        <w:t xml:space="preserve"> </w:t>
      </w:r>
      <w:r>
        <w:t xml:space="preserve">pp. 18193–18201, Aug. 03, 2018. doi: 10.1073/pnas.1800035115.</w:t>
      </w:r>
      <w:r>
        <w:br/>
      </w:r>
      <w:r>
        <w:br/>
      </w:r>
      <w:r>
        <w:t xml:space="preserve">T. Cheng, L. Wang, B. V. Merinovand W. A. Goddard III, “Explanation</w:t>
      </w:r>
      <w:r>
        <w:t xml:space="preserve"> </w:t>
      </w:r>
      <w:r>
        <w:t xml:space="preserve">of Dramatic pH-Dependence of Hydrogen Binding on Noble Metal Electrode:</w:t>
      </w:r>
      <w:r>
        <w:t xml:space="preserve"> </w:t>
      </w:r>
      <w:r>
        <w:t xml:space="preserve">Greatly Weakened Water Adsorption at High pH”,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140, no. 25. American Chemical</w:t>
      </w:r>
      <w:r>
        <w:t xml:space="preserve"> </w:t>
      </w:r>
      <w:r>
        <w:t xml:space="preserve">Society (ACS), pp. 7787–7790, May 24, 2018. doi: 10.1021/jacs.8b04006.</w:t>
      </w:r>
      <w:r>
        <w:br/>
      </w:r>
      <w:r>
        <w:br/>
      </w:r>
      <w:r>
        <w:t xml:space="preserve">T. Cheng, H. Xiaoand W. A. Goddard III, “Full atomistic</w:t>
      </w:r>
      <w:r>
        <w:t xml:space="preserve"> </w:t>
      </w:r>
      <w:r>
        <w:t xml:space="preserve">reaction mechanism with kinetics for CO reduction on Cu(100) from ab</w:t>
      </w:r>
      <w:r>
        <w:t xml:space="preserve"> </w:t>
      </w:r>
      <w:r>
        <w:t xml:space="preserve">initio molecular dynamics free-energy calculations at 298 K”,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114, no. 8.</w:t>
      </w:r>
      <w:r>
        <w:t xml:space="preserve"> </w:t>
      </w:r>
      <w:r>
        <w:t xml:space="preserve">Proceedings of the National Academy of Sciences, pp. 1795–1800, Feb. 06,</w:t>
      </w:r>
      <w:r>
        <w:t xml:space="preserve"> </w:t>
      </w:r>
      <w:r>
        <w:t xml:space="preserve">2017. doi: 10.1073/pnas.1612106114.</w:t>
      </w:r>
      <w:r>
        <w:br/>
      </w:r>
      <w:r>
        <w:br/>
      </w:r>
      <w:r>
        <w:t xml:space="preserve">J. Chen, R. J. Nielsen,</w:t>
      </w:r>
      <w:r>
        <w:t xml:space="preserve"> </w:t>
      </w:r>
      <w:r>
        <w:t xml:space="preserve">W. A. Goddard III, B. A. McKeown, D. A. Dickieand T. B. Gunnoe,</w:t>
      </w:r>
      <w:r>
        <w:t xml:space="preserve"> </w:t>
      </w:r>
      <w:r>
        <w:t xml:space="preserve">“Catalytic Synthesis of Superlinear Alkenyl Arenes Using a Rh(I)</w:t>
      </w:r>
      <w:r>
        <w:t xml:space="preserve"> </w:t>
      </w:r>
      <w:r>
        <w:t xml:space="preserve">Catalyst Supported by a “Capping Arene” Ligand: Access to Aerobic</w:t>
      </w:r>
      <w:r>
        <w:t xml:space="preserve"> </w:t>
      </w:r>
      <w:r>
        <w:t xml:space="preserve">Catalysis”,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</w:t>
      </w:r>
      <w:r>
        <w:t xml:space="preserve"> </w:t>
      </w:r>
      <w:r>
        <w:t xml:space="preserve">no. 49. American Chemical Society (ACS), pp. 17007–17018, Nov. 29, 2018.</w:t>
      </w:r>
      <w:r>
        <w:t xml:space="preserve"> </w:t>
      </w:r>
      <w:r>
        <w:t xml:space="preserve">doi: 10.1021/jacs.8b07728.</w:t>
      </w:r>
      <w:r>
        <w:br/>
      </w:r>
      <w:r>
        <w:br/>
      </w:r>
      <w:r>
        <w:t xml:space="preserve">C. Choi, “A Highly Active Star</w:t>
      </w:r>
      <w:r>
        <w:t xml:space="preserve"> </w:t>
      </w:r>
      <w:r>
        <w:t xml:space="preserve">Decahedron Cu Nanocatalyst for Hydrocarbon Production at Low</w:t>
      </w:r>
      <w:r>
        <w:t xml:space="preserve"> </w:t>
      </w:r>
      <w:r>
        <w:t xml:space="preserve">Overpotentials”,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31, no. 6. Wiley,</w:t>
      </w:r>
      <w:r>
        <w:t xml:space="preserve"> </w:t>
      </w:r>
      <w:r>
        <w:t xml:space="preserve">p. 1805405, Dec. 14, 2018. doi: 10.1002/adma.201805405.</w:t>
      </w:r>
      <w:r>
        <w:br/>
      </w:r>
      <w:r>
        <w:br/>
      </w:r>
      <w:r>
        <w:t xml:space="preserve">D. V.</w:t>
      </w:r>
      <w:r>
        <w:t xml:space="preserve"> </w:t>
      </w:r>
      <w:r>
        <w:t xml:space="preserve">Ilyin, W. A. Goddard III, J. J. Oppenheimand T. Cheng,</w:t>
      </w:r>
      <w:r>
        <w:t xml:space="preserve"> </w:t>
      </w:r>
      <w:r>
        <w:t xml:space="preserve">“First-principles–based reaction kinetics from reactive molecular</w:t>
      </w:r>
      <w:r>
        <w:t xml:space="preserve"> </w:t>
      </w:r>
      <w:r>
        <w:t xml:space="preserve">dynamics simulations: Application to hydrogen peroxide decomposition”,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116, no.</w:t>
      </w:r>
      <w:r>
        <w:t xml:space="preserve"> </w:t>
      </w:r>
      <w:r>
        <w:t xml:space="preserve">37. Proceedings of the National Academy of Sciences, pp. 18202–18208,</w:t>
      </w:r>
      <w:r>
        <w:t xml:space="preserve"> </w:t>
      </w:r>
      <w:r>
        <w:t xml:space="preserve">Sep. 21, 2018. doi: 10.1073/pnas.1701383115.</w:t>
      </w:r>
      <w:r>
        <w:br/>
      </w:r>
      <w:r>
        <w:br/>
      </w:r>
      <w:r>
        <w:t xml:space="preserve">S. Kwon, S.</w:t>
      </w:r>
      <w:r>
        <w:t xml:space="preserve"> </w:t>
      </w:r>
      <w:r>
        <w:t xml:space="preserve">Naserifar, H. M. Leeand W. A. Goddard III, “Polarizable Charge</w:t>
      </w:r>
      <w:r>
        <w:t xml:space="preserve"> </w:t>
      </w:r>
      <w:r>
        <w:t xml:space="preserve">Equilibration Model for Transition-Metal Elements”,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A</w:t>
      </w:r>
      <w:r>
        <w:t xml:space="preserve">, vol. 122, no. 48. American Chemical Society</w:t>
      </w:r>
      <w:r>
        <w:t xml:space="preserve"> </w:t>
      </w:r>
      <w:r>
        <w:t xml:space="preserve">(ACS), pp. 9350–9358, Nov. 09, 2018. doi: 10.1021/acs.jpca.8b07290.</w:t>
      </w:r>
      <w:r>
        <w:br/>
      </w:r>
      <w:r>
        <w:br/>
      </w:r>
      <w:r>
        <w:t xml:space="preserve">C. Ladewig, “Ordered three-fold symmetric graphene</w:t>
      </w:r>
      <w:r>
        <w:t xml:space="preserve"> </w:t>
      </w:r>
      <w:r>
        <w:t xml:space="preserve">oxide/buckled graphene/graphene heterostructures on MgO(111) by carbon</w:t>
      </w:r>
      <w:r>
        <w:t xml:space="preserve"> </w:t>
      </w:r>
      <w:r>
        <w:t xml:space="preserve">molecular beam epitaxy”,</w:t>
      </w:r>
      <w:r>
        <w:t xml:space="preserve"> </w:t>
      </w:r>
      <w:r>
        <w:rPr>
          <w:iCs/>
          <w:i/>
        </w:rPr>
        <w:t xml:space="preserve">Journal of Materials Chemistry C</w:t>
      </w:r>
      <w:r>
        <w:t xml:space="preserve">,</w:t>
      </w:r>
      <w:r>
        <w:t xml:space="preserve"> </w:t>
      </w:r>
      <w:r>
        <w:t xml:space="preserve">vol. 6, no. 15. Royal Society of Chemistry (RSC), pp. 4225–4233, 2018.</w:t>
      </w:r>
      <w:r>
        <w:t xml:space="preserve"> </w:t>
      </w:r>
      <w:r>
        <w:t xml:space="preserve">doi: 10.1039/c8tc00178b.</w:t>
      </w:r>
      <w:r>
        <w:br/>
      </w:r>
      <w:r>
        <w:br/>
      </w:r>
      <w:r>
        <w:t xml:space="preserve">M. Li, “Single-atom tailoring of</w:t>
      </w:r>
      <w:r>
        <w:t xml:space="preserve"> </w:t>
      </w:r>
      <w:r>
        <w:t xml:space="preserve">platinum nanocatalysts for high-performance multifunctional</w:t>
      </w:r>
      <w:r>
        <w:t xml:space="preserve"> </w:t>
      </w:r>
      <w:r>
        <w:t xml:space="preserve">electrocatalysis”,</w:t>
      </w:r>
      <w:r>
        <w:t xml:space="preserve"> </w:t>
      </w:r>
      <w:r>
        <w:rPr>
          <w:iCs/>
          <w:i/>
        </w:rPr>
        <w:t xml:space="preserve">Nature Catalysis</w:t>
      </w:r>
      <w:r>
        <w:t xml:space="preserve">, vol. 2, no. 6. Springer</w:t>
      </w:r>
      <w:r>
        <w:t xml:space="preserve"> </w:t>
      </w:r>
      <w:r>
        <w:t xml:space="preserve">Science and Business Media LLC, pp. 495–503, May 20, 2019. doi:</w:t>
      </w:r>
      <w:r>
        <w:t xml:space="preserve"> </w:t>
      </w:r>
      <w:r>
        <w:t xml:space="preserve">10.1038/s41929-019-0279-6.</w:t>
      </w:r>
      <w:r>
        <w:br/>
      </w:r>
      <w:r>
        <w:br/>
      </w:r>
      <w:r>
        <w:t xml:space="preserve">D. Lionetti, “Effects of Lewis</w:t>
      </w:r>
      <w:r>
        <w:t xml:space="preserve"> </w:t>
      </w:r>
      <w:r>
        <w:t xml:space="preserve">Acidic Metal Ions (M) on Oxygen-Atom Transfer Reactivity of</w:t>
      </w:r>
      <w:r>
        <w:t xml:space="preserve"> </w:t>
      </w:r>
      <w:r>
        <w:t xml:space="preserve">Heterometallic Mn</w:t>
      </w:r>
      <w:r>
        <w:rPr>
          <w:vertAlign w:val="subscript"/>
        </w:rPr>
        <w:t xml:space="preserve">3</w:t>
      </w:r>
      <w:r>
        <w:t xml:space="preserve">MO</w:t>
      </w:r>
      <w:r>
        <w:rPr>
          <w:vertAlign w:val="subscript"/>
        </w:rPr>
        <w:t xml:space="preserve">4</w:t>
      </w:r>
      <w:r>
        <w:t xml:space="preserve"> </w:t>
      </w:r>
      <w:r>
        <w:t xml:space="preserve">Cubane and</w:t>
      </w:r>
      <w:r>
        <w:t xml:space="preserve"> </w:t>
      </w:r>
      <w:r>
        <w:t xml:space="preserve">Fe</w:t>
      </w:r>
      <w:r>
        <w:rPr>
          <w:vertAlign w:val="subscript"/>
        </w:rPr>
        <w:t xml:space="preserve">3</w:t>
      </w:r>
      <w:r>
        <w:t xml:space="preserve">MO(OH) and Mn</w:t>
      </w:r>
      <w:r>
        <w:rPr>
          <w:vertAlign w:val="subscript"/>
        </w:rPr>
        <w:t xml:space="preserve">3</w:t>
      </w:r>
      <w:r>
        <w:t xml:space="preserve">MO(OH) Clusters”,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58, no. 4. American Chemical Society (ACS),</w:t>
      </w:r>
      <w:r>
        <w:t xml:space="preserve"> </w:t>
      </w:r>
      <w:r>
        <w:t xml:space="preserve">pp. 2336–2345, Feb. 07, 2019. doi: 10.1021/acs.inorgchem.8b02701.</w:t>
      </w:r>
      <w:r>
        <w:br/>
      </w:r>
      <w:r>
        <w:br/>
      </w:r>
      <w:r>
        <w:t xml:space="preserve">Y. Lum, T. Cheng, W. A. Goddard IIIand J. W. Ager, “Electrochemical</w:t>
      </w:r>
      <w:r>
        <w:t xml:space="preserve"> </w:t>
      </w:r>
      <w:r>
        <w:t xml:space="preserve">CO Reduction Builds Solvent Water into Oxygenate Products”,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140, no. 30. American</w:t>
      </w:r>
      <w:r>
        <w:t xml:space="preserve"> </w:t>
      </w:r>
      <w:r>
        <w:t xml:space="preserve">Chemical Society (ACS), pp. 9337–9340, Jul. 16, 2018. doi:</w:t>
      </w:r>
      <w:r>
        <w:t xml:space="preserve"> </w:t>
      </w:r>
      <w:r>
        <w:t xml:space="preserve">10.1021/jacs.8b03986.</w:t>
      </w:r>
      <w:r>
        <w:br/>
      </w:r>
      <w:r>
        <w:br/>
      </w:r>
      <w:r>
        <w:t xml:space="preserve">S. Naserifar and W. A. Goddard III,</w:t>
      </w:r>
      <w:r>
        <w:t xml:space="preserve"> </w:t>
      </w:r>
      <w:r>
        <w:t xml:space="preserve">“Anomalies in Supercooled Water at ∼230 K Arise from a 1D Polymer to 2D</w:t>
      </w:r>
      <w:r>
        <w:t xml:space="preserve"> </w:t>
      </w:r>
      <w:r>
        <w:t xml:space="preserve">Network Topological Transformation”,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10, no. 20. American Chemical Society (ACS),</w:t>
      </w:r>
      <w:r>
        <w:t xml:space="preserve"> </w:t>
      </w:r>
      <w:r>
        <w:t xml:space="preserve">pp. 6267–6273, Sep. 27, 2019. doi: 10.1021/acs.jpclett.9b02443.</w:t>
      </w:r>
      <w:r>
        <w:br/>
      </w:r>
      <w:r>
        <w:br/>
      </w:r>
      <w:r>
        <w:t xml:space="preserve">S. Naserifar and W. A. Goddard III, “The quantum mechanics-based</w:t>
      </w:r>
      <w:r>
        <w:t xml:space="preserve"> </w:t>
      </w:r>
      <w:r>
        <w:t xml:space="preserve">polarizable force field for water simulations”,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149, no. 17. AIP Publishing, p. 174502,</w:t>
      </w:r>
      <w:r>
        <w:t xml:space="preserve"> </w:t>
      </w:r>
      <w:r>
        <w:t xml:space="preserve">Nov. 07, 2018. doi: 10.1063/1.5042658.</w:t>
      </w:r>
      <w:r>
        <w:br/>
      </w:r>
      <w:r>
        <w:br/>
      </w:r>
      <w:r>
        <w:t xml:space="preserve">S. Naserifar and W. A.</w:t>
      </w:r>
      <w:r>
        <w:t xml:space="preserve"> </w:t>
      </w:r>
      <w:r>
        <w:t xml:space="preserve">Goddard III, “Liquid water is a dynamic polydisperse branched polymer”,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116, no. 6.</w:t>
      </w:r>
      <w:r>
        <w:t xml:space="preserve"> </w:t>
      </w:r>
      <w:r>
        <w:t xml:space="preserve">Proceedings of the National Academy of Sciences, pp. 1998–2003, Jan. 24,</w:t>
      </w:r>
      <w:r>
        <w:t xml:space="preserve"> </w:t>
      </w:r>
      <w:r>
        <w:t xml:space="preserve">2019. doi: 10.1073/pnas.1817383116.</w:t>
      </w:r>
      <w:r>
        <w:br/>
      </w:r>
      <w:r>
        <w:br/>
      </w:r>
      <w:r>
        <w:t xml:space="preserve">S. Naserifar and W. A.</w:t>
      </w:r>
      <w:r>
        <w:t xml:space="preserve"> </w:t>
      </w:r>
      <w:r>
        <w:t xml:space="preserve">Goddard III, “Liquid water is a dynamic polydisperse branched polymer”,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116, no. 6.</w:t>
      </w:r>
      <w:r>
        <w:t xml:space="preserve"> </w:t>
      </w:r>
      <w:r>
        <w:t xml:space="preserve">Proceedings of the National Academy of Sciences, pp. 1998–2003, Jan. 24,</w:t>
      </w:r>
      <w:r>
        <w:t xml:space="preserve"> </w:t>
      </w:r>
      <w:r>
        <w:t xml:space="preserve">2019. doi: 10.1073/pnas.1817383116.</w:t>
      </w:r>
      <w:r>
        <w:br/>
      </w:r>
      <w:r>
        <w:br/>
      </w:r>
      <w:r>
        <w:t xml:space="preserve">J. Qian, A. Fortunelliand</w:t>
      </w:r>
      <w:r>
        <w:t xml:space="preserve"> </w:t>
      </w:r>
      <w:r>
        <w:t xml:space="preserve">W. A. Goddard III, “Effect of Co doping on mechanism and kinetics of</w:t>
      </w:r>
      <w:r>
        <w:t xml:space="preserve"> </w:t>
      </w:r>
      <w:r>
        <w:t xml:space="preserve">ammonia synthesis on Fe(1 1 1) surface”,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</w:t>
      </w:r>
      <w:r>
        <w:t xml:space="preserve"> </w:t>
      </w:r>
      <w:r>
        <w:t xml:space="preserve">vol. 370. Elsevier BV, pp. 364–371, Feb. 2019. doi:</w:t>
      </w:r>
      <w:r>
        <w:t xml:space="preserve"> </w:t>
      </w:r>
      <w:r>
        <w:t xml:space="preserve">10.1016/j.jcat.2019.01.001.</w:t>
      </w:r>
      <w:r>
        <w:br/>
      </w:r>
      <w:r>
        <w:br/>
      </w:r>
      <w:r>
        <w:t xml:space="preserve">J. Qian, A. Fortunelliand W. A.</w:t>
      </w:r>
      <w:r>
        <w:t xml:space="preserve"> </w:t>
      </w:r>
      <w:r>
        <w:t xml:space="preserve">Goddard III, “Effect of Co doping on mechanism and kinetics of ammonia</w:t>
      </w:r>
      <w:r>
        <w:t xml:space="preserve"> </w:t>
      </w:r>
      <w:r>
        <w:t xml:space="preserve">synthesis on Fe(1 1 1) surface”,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370.</w:t>
      </w:r>
      <w:r>
        <w:t xml:space="preserve"> </w:t>
      </w:r>
      <w:r>
        <w:t xml:space="preserve">Elsevier BV, pp. 364–371, Feb. 2019. doi: 10.1016/j.jcat.2019.01.001.</w:t>
      </w:r>
      <w:r>
        <w:br/>
      </w:r>
      <w:r>
        <w:br/>
      </w:r>
      <w:r>
        <w:t xml:space="preserve">J. Qian, Y. Ye, H. Yang, J. Yano, E. J. Crumlinand W. A.</w:t>
      </w:r>
      <w:r>
        <w:t xml:space="preserve"> </w:t>
      </w:r>
      <w:r>
        <w:t xml:space="preserve">Goddard III, “Initial Steps in Forming the Electrode–Electrolyte</w:t>
      </w:r>
      <w:r>
        <w:t xml:space="preserve"> </w:t>
      </w:r>
      <w:r>
        <w:t xml:space="preserve">Interface: H</w:t>
      </w:r>
      <w:r>
        <w:rPr>
          <w:vertAlign w:val="subscript"/>
        </w:rPr>
        <w:t xml:space="preserve">2</w:t>
      </w:r>
      <w:r>
        <w:t xml:space="preserve">O Adsorption and Complex Formation on the</w:t>
      </w:r>
      <w:r>
        <w:t xml:space="preserve"> </w:t>
      </w:r>
      <w:r>
        <w:t xml:space="preserve">Ag(111) Surface from Combining Quantum Mechanics Calculations and</w:t>
      </w:r>
      <w:r>
        <w:t xml:space="preserve"> </w:t>
      </w:r>
      <w:r>
        <w:t xml:space="preserve">Ambient Pressure X-ray Photoelectron Spectroscopy”,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141, no. 17. American Chemical</w:t>
      </w:r>
      <w:r>
        <w:t xml:space="preserve"> </w:t>
      </w:r>
      <w:r>
        <w:t xml:space="preserve">Society (ACS), pp. 6946–6954, Apr. 04, 2019. doi: 10.1021/jacs.8b13672.</w:t>
      </w:r>
      <w:r>
        <w:br/>
      </w:r>
      <w:r>
        <w:br/>
      </w:r>
      <w:r>
        <w:t xml:space="preserve">J. Qian, Y. Ye, H. Yang, J. Yano, E. J. Crumlinand W. A.</w:t>
      </w:r>
      <w:r>
        <w:t xml:space="preserve"> </w:t>
      </w:r>
      <w:r>
        <w:t xml:space="preserve">Goddard III, “Initial Steps in Forming the Electrode–Electrolyte</w:t>
      </w:r>
      <w:r>
        <w:t xml:space="preserve"> </w:t>
      </w:r>
      <w:r>
        <w:t xml:space="preserve">Interface: H</w:t>
      </w:r>
      <w:r>
        <w:rPr>
          <w:vertAlign w:val="subscript"/>
        </w:rPr>
        <w:t xml:space="preserve">2</w:t>
      </w:r>
      <w:r>
        <w:t xml:space="preserve">O Adsorption and Complex Formation on the</w:t>
      </w:r>
      <w:r>
        <w:t xml:space="preserve"> </w:t>
      </w:r>
      <w:r>
        <w:t xml:space="preserve">Ag(111) Surface from Combining Quantum Mechanics Calculations and</w:t>
      </w:r>
      <w:r>
        <w:t xml:space="preserve"> </w:t>
      </w:r>
      <w:r>
        <w:t xml:space="preserve">Ambient Pressure X-ray Photoelectron Spectroscopy”,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141, no. 17. American Chemical</w:t>
      </w:r>
      <w:r>
        <w:t xml:space="preserve"> </w:t>
      </w:r>
      <w:r>
        <w:t xml:space="preserve">Society (ACS), pp. 6946–6954, Apr. 04, 2019. doi: 10.1021/jacs.8b13672.</w:t>
      </w:r>
      <w:r>
        <w:br/>
      </w:r>
      <w:r>
        <w:br/>
      </w:r>
      <w:r>
        <w:t xml:space="preserve">Y. Wang, “Neighboring Component Effect in a Tri-stable</w:t>
      </w:r>
      <w:r>
        <w:t xml:space="preserve"> </w:t>
      </w:r>
      <w:r>
        <w:t xml:space="preserve">[2]Rotaxane”,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</w:t>
      </w:r>
      <w:r>
        <w:t xml:space="preserve"> </w:t>
      </w:r>
      <w:r>
        <w:t xml:space="preserve">no. 42. American Chemical Society (ACS), pp. 13827–13834, Sep. 25, 2018.</w:t>
      </w:r>
      <w:r>
        <w:t xml:space="preserve"> </w:t>
      </w:r>
      <w:r>
        <w:t xml:space="preserve">doi: 10.1021/jacs.8b08519.</w:t>
      </w:r>
      <w:r>
        <w:br/>
      </w:r>
      <w:r>
        <w:br/>
      </w:r>
      <w:r>
        <w:t xml:space="preserve">Z. Wang, “Surface Ligand Promotion</w:t>
      </w:r>
      <w:r>
        <w:t xml:space="preserve"> </w:t>
      </w:r>
      <w:r>
        <w:t xml:space="preserve">of Carbon Dioxide Reduction through Stabilizing Chemisorbed Reactive</w:t>
      </w:r>
      <w:r>
        <w:t xml:space="preserve"> </w:t>
      </w:r>
      <w:r>
        <w:t xml:space="preserve">Intermediates”,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9, no. 11. American Chemical Society (ACS), pp. 3057–3061, May 22,</w:t>
      </w:r>
      <w:r>
        <w:t xml:space="preserve"> </w:t>
      </w:r>
      <w:r>
        <w:t xml:space="preserve">2018. doi: 10.1021/acs.jpclett.8b00959.</w:t>
      </w:r>
      <w:r>
        <w:br/>
      </w:r>
      <w:r>
        <w:br/>
      </w:r>
      <w:r>
        <w:t xml:space="preserve">H. Yang, T. Cheng, W.</w:t>
      </w:r>
      <w:r>
        <w:t xml:space="preserve"> </w:t>
      </w:r>
      <w:r>
        <w:t xml:space="preserve">A. Goddard IIIand X.-M. Ren, “Design of a One-Dimensional Stacked Spin</w:t>
      </w:r>
      <w:r>
        <w:t xml:space="preserve"> </w:t>
      </w:r>
      <w:r>
        <w:t xml:space="preserve">Peierls System with Room-Temperature Switching from Quantum Mechanical</w:t>
      </w:r>
      <w:r>
        <w:t xml:space="preserve"> </w:t>
      </w:r>
      <w:r>
        <w:t xml:space="preserve">Predictions”,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10,</w:t>
      </w:r>
      <w:r>
        <w:t xml:space="preserve"> </w:t>
      </w:r>
      <w:r>
        <w:t xml:space="preserve">no. 21. American Chemical Society (ACS), pp. 6432–6437, Oct. 03, 2019.</w:t>
      </w:r>
      <w:r>
        <w:t xml:space="preserve"> </w:t>
      </w:r>
      <w:r>
        <w:t xml:space="preserve">doi: 10.1021/acs.jpclett.9b02219.</w:t>
      </w:r>
      <w:r>
        <w:br/>
      </w:r>
      <w:r>
        <w:br/>
      </w:r>
      <w:r>
        <w:t xml:space="preserve">Y. Ye, “Dramatic</w:t>
      </w:r>
      <w:r>
        <w:t xml:space="preserve"> </w:t>
      </w:r>
      <w:r>
        <w:t xml:space="preserve">differences in carbon dioxide adsorption and initial steps of reduction</w:t>
      </w:r>
      <w:r>
        <w:t xml:space="preserve"> </w:t>
      </w:r>
      <w:r>
        <w:t xml:space="preserve">between silver and copper”,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</w:t>
      </w:r>
      <w:r>
        <w:t xml:space="preserve"> </w:t>
      </w:r>
      <w:r>
        <w:t xml:space="preserve">1. Springer Science and Business Media LLC, Apr. 23, 2019. doi:</w:t>
      </w:r>
      <w:r>
        <w:t xml:space="preserve"> </w:t>
      </w:r>
      <w:r>
        <w:t xml:space="preserve">10.1038/s41467-019-09846-y.</w:t>
      </w:r>
      <w:r>
        <w:br/>
      </w:r>
      <w:r>
        <w:br/>
      </w:r>
      <w:r>
        <w:t xml:space="preserve">T. Cheng, H. Xiaoand W. A.</w:t>
      </w:r>
      <w:r>
        <w:t xml:space="preserve"> </w:t>
      </w:r>
      <w:r>
        <w:t xml:space="preserve">Goddard, “Nature of the Active Sites for CO Reduction on Copper</w:t>
      </w:r>
      <w:r>
        <w:t xml:space="preserve"> </w:t>
      </w:r>
      <w:r>
        <w:t xml:space="preserve">Nanoparticles; Suggestions for Optimizing Performance”,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139, no. 34. American Chemical</w:t>
      </w:r>
      <w:r>
        <w:t xml:space="preserve"> </w:t>
      </w:r>
      <w:r>
        <w:t xml:space="preserve">Society (ACS), pp. 11642–11645, Aug. 18, 2017. doi:</w:t>
      </w:r>
      <w:r>
        <w:t xml:space="preserve"> </w:t>
      </w:r>
      <w:r>
        <w:t xml:space="preserve">10.1021/jacs.7b03300.</w:t>
      </w:r>
      <w:r>
        <w:br/>
      </w:r>
      <w:r>
        <w:br/>
      </w:r>
      <w:r>
        <w:t xml:space="preserve">K. Sun, “Ultrahigh Mass Activity for</w:t>
      </w:r>
      <w:r>
        <w:t xml:space="preserve"> </w:t>
      </w:r>
      <w:r>
        <w:t xml:space="preserve">Carbon Dioxide Reduction Enabled by Gold–Iron Core–Shell Nanoparticles”,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139, no. 44.</w:t>
      </w:r>
      <w:r>
        <w:t xml:space="preserve"> </w:t>
      </w:r>
      <w:r>
        <w:t xml:space="preserve">American Chemical Society (ACS), pp. 15608–15611, Oct. 11, 2017. doi:</w:t>
      </w:r>
      <w:r>
        <w:t xml:space="preserve"> </w:t>
      </w:r>
      <w:r>
        <w:t xml:space="preserve">10.1021/jacs.7b09251.</w:t>
      </w:r>
      <w:r>
        <w:br/>
      </w:r>
      <w:r>
        <w:br/>
      </w:r>
      <w:r>
        <w:t xml:space="preserve">K. P. Santo, A. Vishnyakov, Y. Brunand</w:t>
      </w:r>
      <w:r>
        <w:t xml:space="preserve"> </w:t>
      </w:r>
      <w:r>
        <w:t xml:space="preserve">A. V. Neimark, “Adhesion and Separation of Nanoparticles on</w:t>
      </w:r>
      <w:r>
        <w:t xml:space="preserve"> </w:t>
      </w:r>
      <w:r>
        <w:t xml:space="preserve">Polymer-Grafted Porous Substrates”,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4.</w:t>
      </w:r>
      <w:r>
        <w:t xml:space="preserve"> </w:t>
      </w:r>
      <w:r>
        <w:t xml:space="preserve">American Chemical Society (ACS), pp. 1481–1496, Oct. 03, 2017. doi:</w:t>
      </w:r>
      <w:r>
        <w:t xml:space="preserve"> </w:t>
      </w:r>
      <w:r>
        <w:t xml:space="preserve">10.1021/acs.langmuir.7b02914.</w:t>
      </w:r>
      <w:r>
        <w:br/>
      </w:r>
      <w:r>
        <w:br/>
      </w:r>
      <w:r>
        <w:t xml:space="preserve">A. Vishnyakov, R. Mao, M.-T.</w:t>
      </w:r>
      <w:r>
        <w:t xml:space="preserve"> </w:t>
      </w:r>
      <w:r>
        <w:t xml:space="preserve">Leeand A. V. Neimark, “Coarse-grained model of nanoscale segregation,</w:t>
      </w:r>
      <w:r>
        <w:t xml:space="preserve"> </w:t>
      </w:r>
      <w:r>
        <w:t xml:space="preserve">water diffusion, and proton transport in Nafion membranes”,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148, no. 2. AIP Publishing,</w:t>
      </w:r>
      <w:r>
        <w:t xml:space="preserve"> </w:t>
      </w:r>
      <w:r>
        <w:t xml:space="preserve">p. 024108, Jan. 14, 2018. doi: 10.1063/1.4997401.</w:t>
      </w:r>
      <w:r>
        <w:br/>
      </w:r>
      <w:r>
        <w:br/>
      </w:r>
      <w:r>
        <w:t xml:space="preserve">C. M.</w:t>
      </w:r>
      <w:r>
        <w:t xml:space="preserve"> </w:t>
      </w:r>
      <w:r>
        <w:t xml:space="preserve">Andolina, M. T. Curnan, Q. Zhu, W. A. Saidiand J. C. Yang, “Constructing</w:t>
      </w:r>
      <w:r>
        <w:t xml:space="preserve"> </w:t>
      </w:r>
      <w:r>
        <w:t xml:space="preserve">a Predictive Model of Copper Oxidation from Experiment and Theory”,</w:t>
      </w:r>
      <w:r>
        <w:t xml:space="preserve"> </w:t>
      </w:r>
      <w:r>
        <w:rPr>
          <w:iCs/>
          <w:i/>
        </w:rPr>
        <w:t xml:space="preserve">Microscopy and Microanalysis</w:t>
      </w:r>
      <w:r>
        <w:t xml:space="preserve">, vol. 23, no. S1. Oxford University</w:t>
      </w:r>
      <w:r>
        <w:t xml:space="preserve"> </w:t>
      </w:r>
      <w:r>
        <w:t xml:space="preserve">Press (OUP), pp. 920–921, Jul. 2017. doi: 10.1017/s1431927617005268.</w:t>
      </w:r>
      <w:r>
        <w:br/>
      </w:r>
      <w:r>
        <w:br/>
      </w:r>
      <w:r>
        <w:t xml:space="preserve">H. Chi, “Dependence of H2 and CO2 selectivity on Cu oxidation</w:t>
      </w:r>
      <w:r>
        <w:t xml:space="preserve"> </w:t>
      </w:r>
      <w:r>
        <w:t xml:space="preserve">state during partial oxidation of methanol on Cu/ZnO”,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 A: General</w:t>
      </w:r>
      <w:r>
        <w:t xml:space="preserve">, vol. 556. Elsevier BV, pp. 64–72, Apr. 2018.</w:t>
      </w:r>
      <w:r>
        <w:t xml:space="preserve"> </w:t>
      </w:r>
      <w:r>
        <w:t xml:space="preserve">doi: 10.1016/j.apcata.2018.02.028.</w:t>
      </w:r>
      <w:r>
        <w:br/>
      </w:r>
      <w:r>
        <w:br/>
      </w:r>
      <w:r>
        <w:t xml:space="preserve">B. J. Foley, “Controlling</w:t>
      </w:r>
      <w:r>
        <w:t xml:space="preserve"> </w:t>
      </w:r>
      <w:r>
        <w:t xml:space="preserve">nucleation, growth, and orientation of metal halide perovskite thin</w:t>
      </w:r>
      <w:r>
        <w:t xml:space="preserve"> </w:t>
      </w:r>
      <w:r>
        <w:t xml:space="preserve">films with rationally selected additives”,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5, no. 1. Royal Society of Chemistry (RSC),</w:t>
      </w:r>
      <w:r>
        <w:t xml:space="preserve"> </w:t>
      </w:r>
      <w:r>
        <w:t xml:space="preserve">pp. 113–123, 2017. doi: 10.1039/c6ta07671h.</w:t>
      </w:r>
      <w:r>
        <w:br/>
      </w:r>
      <w:r>
        <w:br/>
      </w:r>
      <w:r>
        <w:t xml:space="preserve">Y. Guo, Q.</w:t>
      </w:r>
      <w:r>
        <w:t xml:space="preserve"> </w:t>
      </w:r>
      <w:r>
        <w:t xml:space="preserve">Wangand W. A. Saidi, “Structural Stabilities and Electronic Properties</w:t>
      </w:r>
      <w:r>
        <w:t xml:space="preserve"> </w:t>
      </w:r>
      <w:r>
        <w:t xml:space="preserve">of High-Angle Grain Boundaries in Perovskite Cesium Lead Halides”,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3. American</w:t>
      </w:r>
      <w:r>
        <w:t xml:space="preserve"> </w:t>
      </w:r>
      <w:r>
        <w:t xml:space="preserve">Chemical Society (ACS), pp. 1715–1722, Jan. 13, 2017. doi:</w:t>
      </w:r>
      <w:r>
        <w:t xml:space="preserve"> </w:t>
      </w:r>
      <w:r>
        <w:t xml:space="preserve">10.1021/acs.jpcc.6b11434.</w:t>
      </w:r>
      <w:r>
        <w:br/>
      </w:r>
      <w:r>
        <w:br/>
      </w:r>
      <w:r>
        <w:t xml:space="preserve">T. T. Yang and W. A. Saidi, “Tuning</w:t>
      </w:r>
      <w:r>
        <w:t xml:space="preserve"> </w:t>
      </w:r>
      <w:r>
        <w:t xml:space="preserve">the hydrogen evolution activity of β-Mo</w:t>
      </w:r>
      <w:r>
        <w:rPr>
          <w:vertAlign w:val="subscript"/>
        </w:rPr>
        <w:t xml:space="preserve">2</w:t>
      </w:r>
      <w:r>
        <w:t xml:space="preserve">C nanoparticles via</w:t>
      </w:r>
      <w:r>
        <w:t xml:space="preserve"> </w:t>
      </w:r>
      <w:r>
        <w:t xml:space="preserve">control of their growth conditions”,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9.</w:t>
      </w:r>
      <w:r>
        <w:t xml:space="preserve"> </w:t>
      </w:r>
      <w:r>
        <w:t xml:space="preserve">Royal Society of Chemistry (RSC), pp. 3252–3260, 2017. doi:</w:t>
      </w:r>
      <w:r>
        <w:t xml:space="preserve"> </w:t>
      </w:r>
      <w:r>
        <w:t xml:space="preserve">10.1039/c6nr09893b.</w:t>
      </w:r>
      <w:r>
        <w:br/>
      </w:r>
      <w:r>
        <w:br/>
      </w:r>
      <w:r>
        <w:t xml:space="preserve">Q. Zhu, W. A. Saidiand J. C. Yang,</w:t>
      </w:r>
      <w:r>
        <w:t xml:space="preserve"> </w:t>
      </w:r>
      <w:r>
        <w:t xml:space="preserve">“Enhanced Mass Transfer in the Step Edge Induced Oxidation on Cu(100)</w:t>
      </w:r>
      <w:r>
        <w:t xml:space="preserve"> </w:t>
      </w:r>
      <w:r>
        <w:t xml:space="preserve">Surface”,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21.</w:t>
      </w:r>
      <w:r>
        <w:t xml:space="preserve"> </w:t>
      </w:r>
      <w:r>
        <w:t xml:space="preserve">American Chemical Society (ACS), pp. 11251–11260, May 22, 2017. doi:</w:t>
      </w:r>
      <w:r>
        <w:t xml:space="preserve"> </w:t>
      </w:r>
      <w:r>
        <w:t xml:space="preserve">10.1021/acs.jpcc.6b13055.</w:t>
      </w:r>
      <w:r>
        <w:br/>
      </w:r>
      <w:r>
        <w:br/>
      </w:r>
      <w:r>
        <w:t xml:space="preserve">A. Alkabsh, H. Samassekouand D.</w:t>
      </w:r>
      <w:r>
        <w:t xml:space="preserve"> </w:t>
      </w:r>
      <w:r>
        <w:t xml:space="preserve">Mazumdar, “A simple approach to analyze layer-dependent optical</w:t>
      </w:r>
      <w:r>
        <w:t xml:space="preserve"> </w:t>
      </w:r>
      <w:r>
        <w:t xml:space="preserve">properties of few-layer transition metal dichalcogenide thin films”,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30, no. 3. IOP Publishing, pp. 03LT02,</w:t>
      </w:r>
      <w:r>
        <w:t xml:space="preserve"> </w:t>
      </w:r>
      <w:r>
        <w:t xml:space="preserve">Nov. 12, 2018. doi: 10.1088/1361-6528/aaeaff.</w:t>
      </w:r>
      <w:r>
        <w:br/>
      </w:r>
      <w:r>
        <w:br/>
      </w:r>
      <w:r>
        <w:t xml:space="preserve">H. Samassekou,</w:t>
      </w:r>
      <w:r>
        <w:t xml:space="preserve"> </w:t>
      </w:r>
      <w:r>
        <w:t xml:space="preserve">A. Alkabsh, K. Stiwinter, A. Khatriand D. Mazumdar, “Atomic-level</w:t>
      </w:r>
      <w:r>
        <w:t xml:space="preserve"> </w:t>
      </w:r>
      <w:r>
        <w:t xml:space="preserve">insights through spectroscopic and transport measurements into the</w:t>
      </w:r>
      <w:r>
        <w:t xml:space="preserve"> </w:t>
      </w:r>
      <w:r>
        <w:t xml:space="preserve">large-area synthesis of MoS2 thin films”,</w:t>
      </w:r>
      <w:r>
        <w:t xml:space="preserve"> </w:t>
      </w:r>
      <w:r>
        <w:rPr>
          <w:iCs/>
          <w:i/>
        </w:rPr>
        <w:t xml:space="preserve">MRS Communications</w:t>
      </w:r>
      <w:r>
        <w:t xml:space="preserve">,</w:t>
      </w:r>
      <w:r>
        <w:t xml:space="preserve"> </w:t>
      </w:r>
      <w:r>
        <w:t xml:space="preserve">vol. 8, no. 3. Springer Science and Business Media LLC, pp. 1328–1334,</w:t>
      </w:r>
      <w:r>
        <w:t xml:space="preserve"> </w:t>
      </w:r>
      <w:r>
        <w:t xml:space="preserve">Aug. 15, 2018. doi: 10.1557/mrc.2018.167.</w:t>
      </w:r>
      <w:r>
        <w:br/>
      </w:r>
      <w:r>
        <w:br/>
      </w:r>
      <w:r>
        <w:t xml:space="preserve">Z. J. Morgan and Y.</w:t>
      </w:r>
      <w:r>
        <w:t xml:space="preserve"> </w:t>
      </w:r>
      <w:r>
        <w:t xml:space="preserve">M. Jin, “Phase field modeling of pore electromigration in anisotropic</w:t>
      </w:r>
      <w:r>
        <w:t xml:space="preserve"> </w:t>
      </w:r>
      <w:r>
        <w:t xml:space="preserve">conducting polycrystals”,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172. Elsevier BV, p. 109362, Feb. 2020. doi:</w:t>
      </w:r>
      <w:r>
        <w:t xml:space="preserve"> </w:t>
      </w:r>
      <w:r>
        <w:t xml:space="preserve">10.1016/j.commatsci.2019.109362.</w:t>
      </w:r>
      <w:r>
        <w:br/>
      </w:r>
      <w:r>
        <w:br/>
      </w:r>
      <w:r>
        <w:t xml:space="preserve">S. E. Weitzner and I. Dabo,</w:t>
      </w:r>
      <w:r>
        <w:t xml:space="preserve"> </w:t>
      </w:r>
      <w:r>
        <w:t xml:space="preserve">“Voltage-dependent cluster expansion for electrified solid-liquid</w:t>
      </w:r>
      <w:r>
        <w:t xml:space="preserve"> </w:t>
      </w:r>
      <w:r>
        <w:t xml:space="preserve">interfaces: Application to the electrochemical deposition of transition</w:t>
      </w:r>
      <w:r>
        <w:t xml:space="preserve"> </w:t>
      </w:r>
      <w:r>
        <w:t xml:space="preserve">metals”,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20. American Physical</w:t>
      </w:r>
      <w:r>
        <w:t xml:space="preserve"> </w:t>
      </w:r>
      <w:r>
        <w:t xml:space="preserve">Society (APS), Nov. 17, 2017. doi: 10.1103/physrevb.96.205134.</w:t>
      </w:r>
      <w:r>
        <w:br/>
      </w:r>
      <w:r>
        <w:br/>
      </w:r>
      <w:r>
        <w:t xml:space="preserve">R. Chavez III, L. Diodati, D. L. Wheeler, J. Shaw, A. L.</w:t>
      </w:r>
      <w:r>
        <w:t xml:space="preserve"> </w:t>
      </w:r>
      <w:r>
        <w:t xml:space="preserve">Tomlinsonand M. Jeffries-EL, “Evaluating the Impact of Fluorination on</w:t>
      </w:r>
      <w:r>
        <w:t xml:space="preserve"> </w:t>
      </w:r>
      <w:r>
        <w:t xml:space="preserve">the Electro-optical Properties of Cross-Conjugated Benzobisoxazoles”,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123, no. 7. American</w:t>
      </w:r>
      <w:r>
        <w:t xml:space="preserve"> </w:t>
      </w:r>
      <w:r>
        <w:t xml:space="preserve">Chemical Society (ACS), pp. 1343–1352, Jan. 25, 2019. doi:</w:t>
      </w:r>
      <w:r>
        <w:t xml:space="preserve"> </w:t>
      </w:r>
      <w:r>
        <w:t xml:space="preserve">10.1021/acs.jpca.8b07778.</w:t>
      </w:r>
      <w:r>
        <w:br/>
      </w:r>
      <w:r>
        <w:br/>
      </w:r>
      <w:r>
        <w:t xml:space="preserve">D. T. Christiansen, S. Ohtani, Y.</w:t>
      </w:r>
      <w:r>
        <w:t xml:space="preserve"> </w:t>
      </w:r>
      <w:r>
        <w:t xml:space="preserve">Chujo, A. L. Tomlinsonand J. R. Reynolds, “All Donor Electrochromic</w:t>
      </w:r>
      <w:r>
        <w:t xml:space="preserve"> </w:t>
      </w:r>
      <w:r>
        <w:t xml:space="preserve">Polymers Tunable across the Visible Spectrum via Random</w:t>
      </w:r>
      <w:r>
        <w:t xml:space="preserve"> </w:t>
      </w:r>
      <w:r>
        <w:t xml:space="preserve">Copolymerization”,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17.</w:t>
      </w:r>
      <w:r>
        <w:t xml:space="preserve"> </w:t>
      </w:r>
      <w:r>
        <w:t xml:space="preserve">American Chemical Society (ACS), pp. 6841–6849, Jun. 14, 2019. doi:</w:t>
      </w:r>
      <w:r>
        <w:t xml:space="preserve"> </w:t>
      </w:r>
      <w:r>
        <w:t xml:space="preserve">10.1021/acs.chemmater.9b01293.</w:t>
      </w:r>
      <w:r>
        <w:br/>
      </w:r>
      <w:r>
        <w:br/>
      </w:r>
      <w:r>
        <w:t xml:space="preserve">D. T. Christiansen, A. L.</w:t>
      </w:r>
      <w:r>
        <w:t xml:space="preserve"> </w:t>
      </w:r>
      <w:r>
        <w:t xml:space="preserve">Tomlinsonand J. R. Reynolds, “New Design Paradigm for Color Control in</w:t>
      </w:r>
      <w:r>
        <w:t xml:space="preserve"> </w:t>
      </w:r>
      <w:r>
        <w:t xml:space="preserve">Anodically Coloring Electrochromic Molecules”,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141, no. 9. American Chemical</w:t>
      </w:r>
      <w:r>
        <w:t xml:space="preserve"> </w:t>
      </w:r>
      <w:r>
        <w:t xml:space="preserve">Society (ACS), pp. 3859–3862, Feb. 22, 2019. doi: 10.1021/jacs.9b01507.</w:t>
      </w:r>
      <w:r>
        <w:br/>
      </w:r>
      <w:r>
        <w:br/>
      </w:r>
      <w:r>
        <w:t xml:space="preserve">D. T. Christiansen, D. L. Wheeler, A. L. Tomlinsonand J. R.</w:t>
      </w:r>
      <w:r>
        <w:t xml:space="preserve"> </w:t>
      </w:r>
      <w:r>
        <w:t xml:space="preserve">Reynolds, “Electrochromism of alkylene-linked discrete chromophore</w:t>
      </w:r>
      <w:r>
        <w:t xml:space="preserve"> </w:t>
      </w:r>
      <w:r>
        <w:t xml:space="preserve">polymers with broad radical cation light absorption”,</w:t>
      </w:r>
      <w:r>
        <w:t xml:space="preserve"> </w:t>
      </w:r>
      <w:r>
        <w:rPr>
          <w:iCs/>
          <w:i/>
        </w:rPr>
        <w:t xml:space="preserve">Polymer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9, no. 22. Royal Society of Chemistry (RSC),</w:t>
      </w:r>
      <w:r>
        <w:t xml:space="preserve"> </w:t>
      </w:r>
      <w:r>
        <w:t xml:space="preserve">pp. 3055–3066, 2018. doi: 10.1039/c8py00385h.</w:t>
      </w:r>
      <w:r>
        <w:br/>
      </w:r>
      <w:r>
        <w:br/>
      </w:r>
      <w:r>
        <w:t xml:space="preserve">D. L. Wheeler,</w:t>
      </w:r>
      <w:r>
        <w:t xml:space="preserve"> </w:t>
      </w:r>
      <w:r>
        <w:t xml:space="preserve">L. E. Rainwater, A. R. Greenand A. L. Tomlinson, “Modeling</w:t>
      </w:r>
      <w:r>
        <w:t xml:space="preserve"> </w:t>
      </w:r>
      <w:r>
        <w:t xml:space="preserve">electrochromic poly-dioxythiophene-containing materials through TDDFT”,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 30. Royal</w:t>
      </w:r>
      <w:r>
        <w:t xml:space="preserve"> </w:t>
      </w:r>
      <w:r>
        <w:t xml:space="preserve">Society of Chemistry (RSC), pp. 20251–20258, 2017. doi:</w:t>
      </w:r>
      <w:r>
        <w:t xml:space="preserve"> </w:t>
      </w:r>
      <w:r>
        <w:t xml:space="preserve">10.1039/c7cp04130f.</w:t>
      </w:r>
      <w:r>
        <w:br/>
      </w:r>
      <w:r>
        <w:br/>
      </w:r>
      <w:r>
        <w:t xml:space="preserve">B. Feng and M. Widom, “Elastic stability</w:t>
      </w:r>
      <w:r>
        <w:t xml:space="preserve"> </w:t>
      </w:r>
      <w:r>
        <w:t xml:space="preserve">and lattice distortion of refractory high entropy alloys”,</w:t>
      </w:r>
      <w:r>
        <w:t xml:space="preserve"> </w:t>
      </w:r>
      <w:r>
        <w:rPr>
          <w:iCs/>
          <w:i/>
        </w:rPr>
        <w:t xml:space="preserve">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and Physics</w:t>
      </w:r>
      <w:r>
        <w:t xml:space="preserve">, vol. 210. Elsevier BV, pp. 309–314, May 2018.</w:t>
      </w:r>
      <w:r>
        <w:t xml:space="preserve"> </w:t>
      </w:r>
      <w:r>
        <w:t xml:space="preserve">doi: 10.1016/j.matchemphys.2017.06.038.</w:t>
      </w:r>
      <w:r>
        <w:br/>
      </w:r>
      <w:r>
        <w:br/>
      </w:r>
      <w:r>
        <w:t xml:space="preserve">R. Feng, P. K. Liaw,</w:t>
      </w:r>
      <w:r>
        <w:t xml:space="preserve"> </w:t>
      </w:r>
      <w:r>
        <w:t xml:space="preserve">M. C. Gaoand M. Widom, “First-principles prediction of</w:t>
      </w:r>
      <w:r>
        <w:t xml:space="preserve"> </w:t>
      </w:r>
      <w:r>
        <w:t xml:space="preserve">high-entropy-alloy stability”,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</w:t>
      </w:r>
      <w:r>
        <w:t xml:space="preserve"> </w:t>
      </w:r>
      <w:r>
        <w:t xml:space="preserve">vol. 3, no. 1. Springer Science and Business Media LLC, Nov. 21, 2017.</w:t>
      </w:r>
      <w:r>
        <w:t xml:space="preserve"> </w:t>
      </w:r>
      <w:r>
        <w:t xml:space="preserve">doi: 10.1038/s41524-017-0049-4.</w:t>
      </w:r>
      <w:r>
        <w:br/>
      </w:r>
      <w:r>
        <w:br/>
      </w:r>
      <w:r>
        <w:t xml:space="preserve">M. Heine, O. Hellmanand D.</w:t>
      </w:r>
      <w:r>
        <w:t xml:space="preserve"> </w:t>
      </w:r>
      <w:r>
        <w:t xml:space="preserve">Broido, “Effect of thermal lattice and magnetic disorder on phonons in</w:t>
      </w:r>
      <w:r>
        <w:t xml:space="preserve"> </w:t>
      </w:r>
      <w:r>
        <w:t xml:space="preserve">bcc Fe: A first-principles study”,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</w:t>
      </w:r>
      <w:r>
        <w:t xml:space="preserve"> </w:t>
      </w:r>
      <w:r>
        <w:t xml:space="preserve">no. 10. American Physical Society (APS), Sep. 12, 2019. doi:</w:t>
      </w:r>
      <w:r>
        <w:t xml:space="preserve"> </w:t>
      </w:r>
      <w:r>
        <w:t xml:space="preserve">10.1103/physrevb.100.104304.</w:t>
      </w:r>
      <w:r>
        <w:br/>
      </w:r>
      <w:r>
        <w:br/>
      </w:r>
      <w:r>
        <w:t xml:space="preserve">S. Burgess, A. Vishnyakov, C.</w:t>
      </w:r>
      <w:r>
        <w:t xml:space="preserve"> </w:t>
      </w:r>
      <w:r>
        <w:t xml:space="preserve">Tsovkoand A. V. Neimark, “Nanoparticle-Engendered Rupture of Lipid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9,</w:t>
      </w:r>
      <w:r>
        <w:t xml:space="preserve"> </w:t>
      </w:r>
      <w:r>
        <w:t xml:space="preserve">no. 17. American Chemical Society (ACS), pp. 4872–4877, Aug. 07, 2018.</w:t>
      </w:r>
      <w:r>
        <w:t xml:space="preserve"> </w:t>
      </w:r>
      <w:r>
        <w:t xml:space="preserve">doi: 10.1021/acs.jpclett.8b01696.</w:t>
      </w:r>
      <w:r>
        <w:br/>
      </w:r>
      <w:r>
        <w:br/>
      </w:r>
      <w:r>
        <w:t xml:space="preserve">N. Charles, Y. Yu, L.</w:t>
      </w:r>
      <w:r>
        <w:t xml:space="preserve"> </w:t>
      </w:r>
      <w:r>
        <w:t xml:space="preserve">Giordano, R. Jung, F. Magliaand Y. Shao-Horn, “Toward Establishing</w:t>
      </w:r>
      <w:r>
        <w:t xml:space="preserve"> </w:t>
      </w:r>
      <w:r>
        <w:t xml:space="preserve">Electronic and Phononic Signatures of Reversible Lattice Oxygen</w:t>
      </w:r>
      <w:r>
        <w:t xml:space="preserve"> </w:t>
      </w:r>
      <w:r>
        <w:t xml:space="preserve">Oxidation in Lithium Transition Metal Oxides For Li-Ion 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32, no. 13. American Chemical</w:t>
      </w:r>
      <w:r>
        <w:t xml:space="preserve"> </w:t>
      </w:r>
      <w:r>
        <w:t xml:space="preserve">Society (ACS), pp. 5502–5514, May 26, 2020. doi:</w:t>
      </w:r>
      <w:r>
        <w:t xml:space="preserve"> </w:t>
      </w:r>
      <w:r>
        <w:t xml:space="preserve">10.1021/acs.chemmater.0c00245.</w:t>
      </w:r>
      <w:r>
        <w:br/>
      </w:r>
      <w:r>
        <w:br/>
      </w:r>
      <w:r>
        <w:t xml:space="preserve">S. Feng, “Molecular Design of</w:t>
      </w:r>
      <w:r>
        <w:t xml:space="preserve"> </w:t>
      </w:r>
      <w:r>
        <w:t xml:space="preserve">Stable Sulfamide- and Sulfonamide-Based Electrolytes for Aprotic Li-O2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Chem</w:t>
      </w:r>
      <w:r>
        <w:t xml:space="preserve">, vol. 5, no. 10. Elsevier BV, pp. 2630–2641,</w:t>
      </w:r>
      <w:r>
        <w:t xml:space="preserve"> </w:t>
      </w:r>
      <w:r>
        <w:t xml:space="preserve">Oct. 2019. doi: 10.1016/j.chempr.2019.07.003.</w:t>
      </w:r>
      <w:r>
        <w:br/>
      </w:r>
      <w:r>
        <w:br/>
      </w:r>
      <w:r>
        <w:t xml:space="preserve">L. Giordano,</w:t>
      </w:r>
      <w:r>
        <w:t xml:space="preserve"> </w:t>
      </w:r>
      <w:r>
        <w:t xml:space="preserve">“Chemical Reactivity Descriptor for the Oxide-Electrolyte Interface in</w:t>
      </w:r>
      <w:r>
        <w:t xml:space="preserve"> </w:t>
      </w:r>
      <w:r>
        <w:t xml:space="preserve">Li-Ion Batteries”,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8, no. 16. American Chemical Society (ACS), pp. 3881–3887, Aug. 07,</w:t>
      </w:r>
      <w:r>
        <w:t xml:space="preserve"> </w:t>
      </w:r>
      <w:r>
        <w:t xml:space="preserve">2017. doi: 10.1021/acs.jpclett.7b01655.</w:t>
      </w:r>
      <w:r>
        <w:br/>
      </w:r>
      <w:r>
        <w:br/>
      </w:r>
      <w:r>
        <w:t xml:space="preserve">L. Giordano,</w:t>
      </w:r>
      <w:r>
        <w:t xml:space="preserve"> </w:t>
      </w:r>
      <w:r>
        <w:t xml:space="preserve">“Ligand-Dependent Energetics for Dehydrogenation: Implications in Li-Ion</w:t>
      </w:r>
      <w:r>
        <w:t xml:space="preserve"> </w:t>
      </w:r>
      <w:r>
        <w:t xml:space="preserve">Battery Electrolyte Stability and Selective Oxidation Catalysis of</w:t>
      </w:r>
      <w:r>
        <w:t xml:space="preserve"> </w:t>
      </w:r>
      <w:r>
        <w:t xml:space="preserve">Hydrogen-Containing Molecules”,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</w:t>
      </w:r>
      <w:r>
        <w:t xml:space="preserve"> </w:t>
      </w:r>
      <w:r>
        <w:t xml:space="preserve">no. 15. American Chemical Society (ACS), pp. 5464–5474, Jul. 03, 2019.</w:t>
      </w:r>
      <w:r>
        <w:t xml:space="preserve"> </w:t>
      </w:r>
      <w:r>
        <w:t xml:space="preserve">doi: 10.1021/acs.chemmater.9b00767.</w:t>
      </w:r>
      <w:r>
        <w:br/>
      </w:r>
      <w:r>
        <w:br/>
      </w:r>
      <w:r>
        <w:t xml:space="preserve">J. Hwang, K. Akkiraju, J.</w:t>
      </w:r>
      <w:r>
        <w:t xml:space="preserve"> </w:t>
      </w:r>
      <w:r>
        <w:t xml:space="preserve">Corchado-Garcíaand Y. Shao-Horn, “A Perovskite Electronic Structure</w:t>
      </w:r>
      <w:r>
        <w:t xml:space="preserve"> </w:t>
      </w:r>
      <w:r>
        <w:t xml:space="preserve">Descriptor for Electrochemical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 and the</w:t>
      </w:r>
      <w:r>
        <w:t xml:space="preserve"> </w:t>
      </w:r>
      <w:r>
        <w:t xml:space="preserve">Competing H</w:t>
      </w:r>
      <w:r>
        <w:rPr>
          <w:vertAlign w:val="subscript"/>
        </w:rPr>
        <w:t xml:space="preserve">2</w:t>
      </w:r>
      <w:r>
        <w:t xml:space="preserve"> </w:t>
      </w:r>
      <w:r>
        <w:t xml:space="preserve">Evolution Reaction”,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123, no. 40. American Chemical Society (ACS),</w:t>
      </w:r>
      <w:r>
        <w:t xml:space="preserve"> </w:t>
      </w:r>
      <w:r>
        <w:t xml:space="preserve">pp. 24469–24476, Sep. 03, 2019. doi: 10.1021/acs.jpcc.9b04120.</w:t>
      </w:r>
      <w:r>
        <w:br/>
      </w:r>
      <w:r>
        <w:br/>
      </w:r>
      <w:r>
        <w:t xml:space="preserve">P. Karayaylali, “The Role of Diphenyl Carbonate Additive on the</w:t>
      </w:r>
      <w:r>
        <w:t xml:space="preserve"> </w:t>
      </w:r>
      <w:r>
        <w:t xml:space="preserve">Interfacial Reactivity of Positive Electrodes in Li-ion Batteries”,</w:t>
      </w:r>
      <w:r>
        <w:t xml:space="preserve"> </w:t>
      </w:r>
      <w:r>
        <w:rPr>
          <w:iCs/>
          <w:i/>
        </w:rPr>
        <w:t xml:space="preserve">Journal of The Electrochemical Society</w:t>
      </w:r>
      <w:r>
        <w:t xml:space="preserve">, vol. 167, no. 4. The</w:t>
      </w:r>
      <w:r>
        <w:t xml:space="preserve"> </w:t>
      </w:r>
      <w:r>
        <w:t xml:space="preserve">Electrochemical Society, p. 040522, Mar. 04, 2020. doi:</w:t>
      </w:r>
      <w:r>
        <w:t xml:space="preserve"> </w:t>
      </w:r>
      <w:r>
        <w:t xml:space="preserve">10.1149/1945-7111/ab78fe.</w:t>
      </w:r>
      <w:r>
        <w:br/>
      </w:r>
      <w:r>
        <w:br/>
      </w:r>
      <w:r>
        <w:t xml:space="preserve">Y. Katayama, “An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Surface-Enhanced Infrared Absorption Spectroscopy Study of</w:t>
      </w:r>
      <w:r>
        <w:t xml:space="preserve"> </w:t>
      </w:r>
      <w:r>
        <w:t xml:space="preserve">Electrochemical CO</w:t>
      </w:r>
      <w:r>
        <w:rPr>
          <w:vertAlign w:val="subscript"/>
        </w:rPr>
        <w:t xml:space="preserve">2</w:t>
      </w:r>
      <w:r>
        <w:t xml:space="preserve"> </w:t>
      </w:r>
      <w:r>
        <w:t xml:space="preserve">Reduction: Selectivity Dependence on</w:t>
      </w:r>
      <w:r>
        <w:t xml:space="preserve"> </w:t>
      </w:r>
      <w:r>
        <w:t xml:space="preserve">Surface C-Bound and O-Bound Reaction Intermediates”,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123, no. 10. American Chemical Society</w:t>
      </w:r>
      <w:r>
        <w:t xml:space="preserve"> </w:t>
      </w:r>
      <w:r>
        <w:t xml:space="preserve">(ACS), pp. 5951–5963, Dec. 19, 2018. doi: 10.1021/acs.jpcc.8b09598.</w:t>
      </w:r>
      <w:r>
        <w:br/>
      </w:r>
      <w:r>
        <w:br/>
      </w:r>
      <w:r>
        <w:t xml:space="preserve">D. A. Kuznetsov, J. Peng, L. Giordano, Y. Román-Leshkovand Y.</w:t>
      </w:r>
      <w:r>
        <w:t xml:space="preserve"> </w:t>
      </w:r>
      <w:r>
        <w:t xml:space="preserve">Shao-Horn, “Bismuth Substituted Strontium Cobalt Perovskites for</w:t>
      </w:r>
      <w:r>
        <w:t xml:space="preserve"> </w:t>
      </w:r>
      <w:r>
        <w:t xml:space="preserve">Catalyzing Oxygen Evolution”,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124, no. 12. American Chemical Society (ACS), pp. 6562–6570,</w:t>
      </w:r>
      <w:r>
        <w:t xml:space="preserve"> </w:t>
      </w:r>
      <w:r>
        <w:t xml:space="preserve">Feb. 28, 2020. doi: 10.1021/acs.jpcc.0c01401.</w:t>
      </w:r>
      <w:r>
        <w:br/>
      </w:r>
      <w:r>
        <w:br/>
      </w:r>
      <w:r>
        <w:t xml:space="preserve">R. R. Rao,</w:t>
      </w:r>
      <w:r>
        <w:t xml:space="preserve"> </w:t>
      </w:r>
      <w:r>
        <w:t xml:space="preserve">“Operando identification of site-dependent water oxidation activity on</w:t>
      </w:r>
      <w:r>
        <w:t xml:space="preserve"> </w:t>
      </w:r>
      <w:r>
        <w:t xml:space="preserve">ruthenium dioxide single-crystal surfaces”,</w:t>
      </w:r>
      <w:r>
        <w:t xml:space="preserve"> </w:t>
      </w:r>
      <w:r>
        <w:rPr>
          <w:iCs/>
          <w:i/>
        </w:rPr>
        <w:t xml:space="preserve">Nature Catalysis</w:t>
      </w:r>
      <w:r>
        <w:t xml:space="preserve">,</w:t>
      </w:r>
      <w:r>
        <w:t xml:space="preserve"> </w:t>
      </w:r>
      <w:r>
        <w:t xml:space="preserve">vol. 3, no. 6. Springer Science and Business Media LLC, pp. 516–525, May</w:t>
      </w:r>
      <w:r>
        <w:t xml:space="preserve"> </w:t>
      </w:r>
      <w:r>
        <w:t xml:space="preserve">11, 2020. doi: 10.1038/s41929-020-0457-6.</w:t>
      </w:r>
      <w:r>
        <w:br/>
      </w:r>
      <w:r>
        <w:br/>
      </w:r>
      <w:r>
        <w:t xml:space="preserve">K. A. Stoerzinger,</w:t>
      </w:r>
      <w:r>
        <w:t xml:space="preserve"> </w:t>
      </w:r>
      <w:r>
        <w:t xml:space="preserve">“Orientation-Dependent Oxygen Evolution on RuO</w:t>
      </w:r>
      <w:r>
        <w:rPr>
          <w:vertAlign w:val="subscript"/>
        </w:rPr>
        <w:t xml:space="preserve">2</w:t>
      </w:r>
      <w:r>
        <w:t xml:space="preserve"> </w:t>
      </w:r>
      <w:r>
        <w:t xml:space="preserve">without</w:t>
      </w:r>
      <w:r>
        <w:t xml:space="preserve"> </w:t>
      </w:r>
      <w:r>
        <w:t xml:space="preserve">Lattice Exchange”,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2, no. 4. American</w:t>
      </w:r>
      <w:r>
        <w:t xml:space="preserve"> </w:t>
      </w:r>
      <w:r>
        <w:t xml:space="preserve">Chemical Society (ACS), pp. 876–881, Mar. 20, 2017. doi:</w:t>
      </w:r>
      <w:r>
        <w:t xml:space="preserve"> </w:t>
      </w:r>
      <w:r>
        <w:t xml:space="preserve">10.1021/acsenergylett.7b00135.</w:t>
      </w:r>
      <w:r>
        <w:br/>
      </w:r>
      <w:r>
        <w:br/>
      </w:r>
      <w:r>
        <w:t xml:space="preserve">R. Tatara, “Enhanced Cycling</w:t>
      </w:r>
      <w:r>
        <w:t xml:space="preserve"> </w:t>
      </w:r>
      <w:r>
        <w:t xml:space="preserve">Performance of Ni-Rich Positive Electrodes (NMC) in Li-Ion Batteries by</w:t>
      </w:r>
      <w:r>
        <w:t xml:space="preserve"> </w:t>
      </w:r>
      <w:r>
        <w:t xml:space="preserve">Reducing Electrolyte Free-Solvent Activity”,</w:t>
      </w:r>
      <w:r>
        <w:t xml:space="preserve"> </w:t>
      </w:r>
      <w:r>
        <w:rPr>
          <w:iCs/>
          <w:i/>
        </w:rPr>
        <w:t xml:space="preserve">ACS Applied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Interfaces</w:t>
      </w:r>
      <w:r>
        <w:t xml:space="preserve">, vol. 11, no. 38. American Chemical Society (ACS),</w:t>
      </w:r>
      <w:r>
        <w:t xml:space="preserve"> </w:t>
      </w:r>
      <w:r>
        <w:t xml:space="preserve">pp. 34973–34988, Aug. 21, 2019. doi: 10.1021/acsami.9b11942.</w:t>
      </w:r>
      <w:r>
        <w:br/>
      </w:r>
      <w:r>
        <w:br/>
      </w:r>
      <w:r>
        <w:t xml:space="preserve">Y. Yu, “Revealing Electronic Signatures of Lattice Oxygen Redox in</w:t>
      </w:r>
      <w:r>
        <w:t xml:space="preserve"> </w:t>
      </w:r>
      <w:r>
        <w:t xml:space="preserve">Lithium Ruthenates and Implications for High-Energy Li-Ion Battery</w:t>
      </w:r>
      <w:r>
        <w:t xml:space="preserve"> </w:t>
      </w:r>
      <w:r>
        <w:t xml:space="preserve">Material Designs”,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19.</w:t>
      </w:r>
      <w:r>
        <w:t xml:space="preserve"> </w:t>
      </w:r>
      <w:r>
        <w:t xml:space="preserve">American Chemical Society (ACS), pp. 7864–7876, Sep. 11, 2019. doi:</w:t>
      </w:r>
      <w:r>
        <w:t xml:space="preserve"> </w:t>
      </w:r>
      <w:r>
        <w:t xml:space="preserve">10.1021/acs.chemmater.9b01821.</w:t>
      </w:r>
      <w:r>
        <w:br/>
      </w:r>
      <w:r>
        <w:br/>
      </w:r>
      <w:r>
        <w:t xml:space="preserve">D. Daggag, T. Dorlusand T.</w:t>
      </w:r>
      <w:r>
        <w:t xml:space="preserve"> </w:t>
      </w:r>
      <w:r>
        <w:t xml:space="preserve">Dinadayalane, “Binding of histidine and proline with graphene: DFT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730. Elsevier BV,</w:t>
      </w:r>
      <w:r>
        <w:t xml:space="preserve"> </w:t>
      </w:r>
      <w:r>
        <w:t xml:space="preserve">pp. 147–152, Sep. 2019. doi: 10.1016/j.cplett.2019.05.043.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Daggag, J. Lazareand T. Dinadayalane, “Data related to conformation</w:t>
      </w:r>
      <w:r>
        <w:t xml:space="preserve"> </w:t>
      </w:r>
      <w:r>
        <w:t xml:space="preserve">dependence of tyrosine binding on the surface of graphene: Bent prefers</w:t>
      </w:r>
      <w:r>
        <w:t xml:space="preserve"> </w:t>
      </w:r>
      <w:r>
        <w:t xml:space="preserve">over parallel orientation”,</w:t>
      </w:r>
      <w:r>
        <w:t xml:space="preserve"> </w:t>
      </w:r>
      <w:r>
        <w:rPr>
          <w:iCs/>
          <w:i/>
        </w:rPr>
        <w:t xml:space="preserve">Data in Brief</w:t>
      </w:r>
      <w:r>
        <w:t xml:space="preserve">, vol. 26. Elsevier BV,</w:t>
      </w:r>
      <w:r>
        <w:t xml:space="preserve"> </w:t>
      </w:r>
      <w:r>
        <w:t xml:space="preserve">p. 104420, Oct. 2019. doi: 10.1016/j.dib.2019.104420.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Daggag, J. Lazareand T. Dinadayalane, “Conformation dependence of</w:t>
      </w:r>
      <w:r>
        <w:t xml:space="preserve"> </w:t>
      </w:r>
      <w:r>
        <w:t xml:space="preserve">tyrosine binding on the surface of graphene: Bent prefers over parallel</w:t>
      </w:r>
      <w:r>
        <w:t xml:space="preserve"> </w:t>
      </w:r>
      <w:r>
        <w:t xml:space="preserve">orientation”,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 vol. 483. Elsevier BV,</w:t>
      </w:r>
      <w:r>
        <w:t xml:space="preserve"> </w:t>
      </w:r>
      <w:r>
        <w:t xml:space="preserve">pp. 178–186, Jul. 2019. doi: 10.1016/j.apsusc.2019.03.181.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Dinadayalane and N. J. Bowen, “Computational Chemistry and Biology</w:t>
      </w:r>
      <w:r>
        <w:t xml:space="preserve"> </w:t>
      </w:r>
      <w:r>
        <w:t xml:space="preserve">Courses for Undergraduates at an HBCU: Cultivating a Diverse</w:t>
      </w:r>
      <w:r>
        <w:t xml:space="preserve"> </w:t>
      </w:r>
      <w:r>
        <w:t xml:space="preserve">Computational Science Community”,</w:t>
      </w:r>
      <w:r>
        <w:t xml:space="preserve"> </w:t>
      </w:r>
      <w:r>
        <w:rPr>
          <w:iCs/>
          <w:i/>
        </w:rPr>
        <w:t xml:space="preserve">Growing Diverse STEM Communities:</w:t>
      </w:r>
      <w:r>
        <w:rPr>
          <w:iCs/>
          <w:i/>
        </w:rPr>
        <w:t xml:space="preserve"> </w:t>
      </w:r>
      <w:r>
        <w:rPr>
          <w:iCs/>
          <w:i/>
        </w:rPr>
        <w:t xml:space="preserve">Methodology, Impact, and Evidence</w:t>
      </w:r>
      <w:r>
        <w:t xml:space="preserve">. American Chemical Society,</w:t>
      </w:r>
      <w:r>
        <w:t xml:space="preserve"> </w:t>
      </w:r>
      <w:r>
        <w:t xml:space="preserve">pp. 67–81, Jan. 2019. doi: 10.1021/bk-2019-1328.ch005.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Herath and T. Dinadayalane, “Computational investigation of double</w:t>
      </w:r>
      <w:r>
        <w:t xml:space="preserve"> </w:t>
      </w:r>
      <w:r>
        <w:t xml:space="preserve">nitrogen doping on graphene”,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</w:t>
      </w:r>
      <w:r>
        <w:t xml:space="preserve"> </w:t>
      </w:r>
      <w:r>
        <w:t xml:space="preserve">vol. 24, no. 1. Springer Science and Business Media LLC, Dec. 22, 2017.</w:t>
      </w:r>
      <w:r>
        <w:t xml:space="preserve"> </w:t>
      </w:r>
      <w:r>
        <w:t xml:space="preserve">doi: 10.1007/s00894-017-3560-0.</w:t>
      </w:r>
      <w:r>
        <w:br/>
      </w:r>
      <w:r>
        <w:br/>
      </w:r>
      <w:r>
        <w:t xml:space="preserve">A. Mirchi, N. Sizochenko, T.</w:t>
      </w:r>
      <w:r>
        <w:t xml:space="preserve"> </w:t>
      </w:r>
      <w:r>
        <w:t xml:space="preserve">Dinadayalaneand J. Leszczynski, “Binding of Alkali Metal Ions with</w:t>
      </w:r>
      <w:r>
        <w:t xml:space="preserve"> </w:t>
      </w:r>
      <w:r>
        <w:t xml:space="preserve">1,3,5-Tri(phenyl)benzene and 1,3,5-Tri(naphthyl)benzene: The Effect of</w:t>
      </w:r>
      <w:r>
        <w:t xml:space="preserve"> </w:t>
      </w:r>
      <w:r>
        <w:t xml:space="preserve">Phenyl and Naphthyl Ring Substitution on Cation−π Interactions Revealed</w:t>
      </w:r>
      <w:r>
        <w:t xml:space="preserve"> </w:t>
      </w:r>
      <w:r>
        <w:t xml:space="preserve">by DFT Study”,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121, no.</w:t>
      </w:r>
      <w:r>
        <w:t xml:space="preserve"> </w:t>
      </w:r>
      <w:r>
        <w:t xml:space="preserve">46. American Chemical Society (ACS), pp. 8927–8938, Nov. 08, 2017. doi:</w:t>
      </w:r>
      <w:r>
        <w:t xml:space="preserve"> </w:t>
      </w:r>
      <w:r>
        <w:t xml:space="preserve">10.1021/acs.jpca.7b08725.</w:t>
      </w:r>
      <w:r>
        <w:br/>
      </w:r>
      <w:r>
        <w:br/>
      </w:r>
      <w:r>
        <w:t xml:space="preserve">S. Hasan, R. A. Mayanovicand M.</w:t>
      </w:r>
      <w:r>
        <w:t xml:space="preserve"> </w:t>
      </w:r>
      <w:r>
        <w:t xml:space="preserve">Benamara, “Synthesis and Characterization of Novel Inverted</w:t>
      </w:r>
      <w:r>
        <w:t xml:space="preserve"> </w:t>
      </w:r>
      <w:r>
        <w:t xml:space="preserve">NiO@NixMn1-xO Core-Shell Nanoparticles”,</w:t>
      </w:r>
      <w:r>
        <w:t xml:space="preserve"> </w:t>
      </w:r>
      <w:r>
        <w:rPr>
          <w:iCs/>
          <w:i/>
        </w:rPr>
        <w:t xml:space="preserve">MRS Advances</w:t>
      </w:r>
      <w:r>
        <w:t xml:space="preserve">, vol. 2,</w:t>
      </w:r>
      <w:r>
        <w:t xml:space="preserve"> </w:t>
      </w:r>
      <w:r>
        <w:t xml:space="preserve">no. 56. Springer Science and Business Media LLC, pp. 3465–3470,</w:t>
      </w:r>
      <w:r>
        <w:t xml:space="preserve"> </w:t>
      </w:r>
      <w:r>
        <w:t xml:space="preserve">Nov. 2017. doi: 10.1557/adv.2017.445.</w:t>
      </w:r>
      <w:r>
        <w:br/>
      </w:r>
      <w:r>
        <w:br/>
      </w:r>
      <w:r>
        <w:t xml:space="preserve">M. D. Hossain, R. A.</w:t>
      </w:r>
      <w:r>
        <w:t xml:space="preserve"> </w:t>
      </w:r>
      <w:r>
        <w:t xml:space="preserve">Mayanovic, S. Dey, R. Sakidjaand M. Benamara, “Room-temperature</w:t>
      </w:r>
      <w:r>
        <w:t xml:space="preserve"> </w:t>
      </w:r>
      <w:r>
        <w:t xml:space="preserve">ferromagnetism in Ni(ii)-chromia based core–shell</w:t>
      </w:r>
      <w:r>
        <w:t xml:space="preserve"> </w:t>
      </w:r>
      <w:r>
        <w:t xml:space="preserve">nanoparticles: experiment and first principles calculations”,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20, no. 15. Royal</w:t>
      </w:r>
      <w:r>
        <w:t xml:space="preserve"> </w:t>
      </w:r>
      <w:r>
        <w:t xml:space="preserve">Society of Chemistry (RSC), pp. 10396–10406, 2018. doi:</w:t>
      </w:r>
      <w:r>
        <w:t xml:space="preserve"> </w:t>
      </w:r>
      <w:r>
        <w:t xml:space="preserve">10.1039/c7cp08597d.</w:t>
      </w:r>
      <w:r>
        <w:br/>
      </w:r>
      <w:r>
        <w:br/>
      </w:r>
      <w:r>
        <w:t xml:space="preserve">M. D. Hossain, R. A. Mayanovic, R.</w:t>
      </w:r>
      <w:r>
        <w:t xml:space="preserve"> </w:t>
      </w:r>
      <w:r>
        <w:t xml:space="preserve">Sakidja, M. Benamaraand R. Wirth, “Magnetic properties of core–shell</w:t>
      </w:r>
      <w:r>
        <w:t xml:space="preserve"> </w:t>
      </w:r>
      <w:r>
        <w:t xml:space="preserve">nanoparticles possessing a novel Fe(ii)-chromia phase: an</w:t>
      </w:r>
      <w:r>
        <w:t xml:space="preserve"> </w:t>
      </w:r>
      <w:r>
        <w:t xml:space="preserve">experimental and theoretical approach”,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</w:t>
      </w:r>
      <w:r>
        <w:t xml:space="preserve"> </w:t>
      </w:r>
      <w:r>
        <w:t xml:space="preserve">4. Royal Society of Chemistry (RSC), pp. 2138–2147, 2018. doi:</w:t>
      </w:r>
      <w:r>
        <w:t xml:space="preserve"> </w:t>
      </w:r>
      <w:r>
        <w:t xml:space="preserve">10.1039/c7nr04770c.</w:t>
      </w:r>
      <w:r>
        <w:br/>
      </w:r>
      <w:r>
        <w:br/>
      </w:r>
      <w:r>
        <w:t xml:space="preserve">D. G. Kizzire, “Studies of the mechanical</w:t>
      </w:r>
      <w:r>
        <w:t xml:space="preserve"> </w:t>
      </w:r>
      <w:r>
        <w:t xml:space="preserve">and extreme hydrothermal properties of periodic mesoporous silica and</w:t>
      </w:r>
      <w:r>
        <w:t xml:space="preserve"> </w:t>
      </w:r>
      <w:r>
        <w:t xml:space="preserve">aluminosilica materials”,</w:t>
      </w:r>
      <w:r>
        <w:t xml:space="preserve"> </w:t>
      </w:r>
      <w:r>
        <w:rPr>
          <w:iCs/>
          <w:i/>
        </w:rPr>
        <w:t xml:space="preserve">Microporous and Mesoporous Materials</w:t>
      </w:r>
      <w:r>
        <w:t xml:space="preserve">,</w:t>
      </w:r>
      <w:r>
        <w:t xml:space="preserve"> </w:t>
      </w:r>
      <w:r>
        <w:t xml:space="preserve">vol. 252. Elsevier BV, pp. 69–78, Nov. 2017. doi:</w:t>
      </w:r>
      <w:r>
        <w:t xml:space="preserve"> </w:t>
      </w:r>
      <w:r>
        <w:t xml:space="preserve">10.1016/j.micromeso.2017.06.016.</w:t>
      </w:r>
      <w:r>
        <w:br/>
      </w:r>
      <w:r>
        <w:br/>
      </w:r>
      <w:r>
        <w:t xml:space="preserve">A. M. Steiner, “Macroscopic</w:t>
      </w:r>
      <w:r>
        <w:t xml:space="preserve"> </w:t>
      </w:r>
      <w:r>
        <w:t xml:space="preserve">Strain-Induced Transition from Quasi-infinite Gold Nanoparticle Chains</w:t>
      </w:r>
      <w:r>
        <w:t xml:space="preserve"> </w:t>
      </w:r>
      <w:r>
        <w:t xml:space="preserve">to Defined Plasmonic Oligomers”,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11, no. 9.</w:t>
      </w:r>
      <w:r>
        <w:t xml:space="preserve"> </w:t>
      </w:r>
      <w:r>
        <w:t xml:space="preserve">American Chemical Society (ACS), pp. 8871–8880, Aug. 29, 2017. doi:</w:t>
      </w:r>
      <w:r>
        <w:t xml:space="preserve"> </w:t>
      </w:r>
      <w:r>
        <w:t xml:space="preserve">10.1021/acsnano.7b03087.</w:t>
      </w:r>
      <w:r>
        <w:br/>
      </w:r>
      <w:r>
        <w:br/>
      </w:r>
      <w:r>
        <w:t xml:space="preserve">S. Nikolov, A. Fernandez-Nievesand</w:t>
      </w:r>
      <w:r>
        <w:t xml:space="preserve"> </w:t>
      </w:r>
      <w:r>
        <w:t xml:space="preserve">A. Alexeev, “Mesoscale modeling of microgel mechanics and kinetics</w:t>
      </w:r>
      <w:r>
        <w:t xml:space="preserve"> </w:t>
      </w:r>
      <w:r>
        <w:t xml:space="preserve">through the swelling transition”,</w:t>
      </w:r>
      <w:r>
        <w:t xml:space="preserve"> </w:t>
      </w:r>
      <w:r>
        <w:rPr>
          <w:iCs/>
          <w:i/>
        </w:rPr>
        <w:t xml:space="preserve">Applied Mathematics and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39, no. 1. Springer Science and Business Media LLC,</w:t>
      </w:r>
      <w:r>
        <w:t xml:space="preserve"> </w:t>
      </w:r>
      <w:r>
        <w:t xml:space="preserve">pp. 47–62, Dec. 30, 2017. doi: 10.1007/s10483-018-2259-6.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Choudhuri, R. Banerjeeand S. G. Srinivasan, “Uniaxial deformation of</w:t>
      </w:r>
      <w:r>
        <w:t xml:space="preserve"> </w:t>
      </w:r>
      <w:r>
        <w:t xml:space="preserve">face-centered-cubic(Ni)-ordered B2(NiAl) bicrystals: atomistic</w:t>
      </w:r>
      <w:r>
        <w:t xml:space="preserve"> </w:t>
      </w:r>
      <w:r>
        <w:t xml:space="preserve">mechanisms near a Kurdjumov–Sachs interface”,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53, no. 8. Springer Science and Business Media LLC,</w:t>
      </w:r>
      <w:r>
        <w:t xml:space="preserve"> </w:t>
      </w:r>
      <w:r>
        <w:t xml:space="preserve">pp. 5684–5695, Dec. 28, 2017. doi: 10.1007/s10853-017-1937-1.</w:t>
      </w:r>
      <w:r>
        <w:br/>
      </w:r>
      <w:r>
        <w:br/>
      </w:r>
      <w:r>
        <w:t xml:space="preserve">D. Choudhuri, “Exceptional increase in the creep life of magnesium</w:t>
      </w:r>
      <w:r>
        <w:t xml:space="preserve"> </w:t>
      </w:r>
      <w:r>
        <w:t xml:space="preserve">rare-earth alloys due to localized bond stiffening”,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8, no. 1. Springer Science and Business Media</w:t>
      </w:r>
      <w:r>
        <w:t xml:space="preserve"> </w:t>
      </w:r>
      <w:r>
        <w:t xml:space="preserve">LLC, Dec. 08, 2017. doi: 10.1038/s41467-017-02112-z.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Choudhuri, “Coupled experimental and computational investigation of</w:t>
      </w:r>
      <w:r>
        <w:t xml:space="preserve"> </w:t>
      </w:r>
      <w:r>
        <w:t xml:space="preserve">omega phase evolution in a high misfit titanium-vanadium alloy”,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130. Elsevier BV, pp. 215–228, May 2017. doi:</w:t>
      </w:r>
      <w:r>
        <w:t xml:space="preserve"> </w:t>
      </w:r>
      <w:r>
        <w:t xml:space="preserve">10.1016/j.actamat.2017.03.047.</w:t>
      </w:r>
      <w:r>
        <w:br/>
      </w:r>
      <w:r>
        <w:br/>
      </w:r>
      <w:r>
        <w:t xml:space="preserve">R. Salloom, D. Reith, R.</w:t>
      </w:r>
      <w:r>
        <w:t xml:space="preserve"> </w:t>
      </w:r>
      <w:r>
        <w:t xml:space="preserve">Banerjeeand S. G. Srinivasan, “First principles calculations on the</w:t>
      </w:r>
      <w:r>
        <w:t xml:space="preserve"> </w:t>
      </w:r>
      <w:r>
        <w:t xml:space="preserve">effect of interstitial oxygen on phase stability and β–α″ martensitic</w:t>
      </w:r>
      <w:r>
        <w:t xml:space="preserve"> </w:t>
      </w:r>
      <w:r>
        <w:t xml:space="preserve">transformation in Ti–Nb alloys”,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</w:t>
      </w:r>
      <w:r>
        <w:t xml:space="preserve"> </w:t>
      </w:r>
      <w:r>
        <w:t xml:space="preserve">vol. 53, no. 16. Springer Science and Business Media LLC,</w:t>
      </w:r>
      <w:r>
        <w:t xml:space="preserve"> </w:t>
      </w:r>
      <w:r>
        <w:t xml:space="preserve">pp. 11473–11487, May 09, 2018. doi: 10.1007/s10853-018-2381-6.</w:t>
      </w:r>
      <w:r>
        <w:br/>
      </w:r>
      <w:r>
        <w:br/>
      </w:r>
      <w:r>
        <w:t xml:space="preserve">S. Das, “Enhanced flexoelectricity at reduced dimensions revealed</w:t>
      </w:r>
      <w:r>
        <w:t xml:space="preserve"> </w:t>
      </w:r>
      <w:r>
        <w:t xml:space="preserve">by mechanically tunable quantum tunnelling”,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Feb. 01, 2019. doi: 10.1038/s41467-019-08462-0.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Momeni, Y. Ji, K. Zhang, J. A. Robinsonand L.-Q. Chen, “Multiscale</w:t>
      </w:r>
      <w:r>
        <w:t xml:space="preserve"> </w:t>
      </w:r>
      <w:r>
        <w:t xml:space="preserve">framework for simulation-guided growth of 2D materials”,</w:t>
      </w:r>
      <w:r>
        <w:t xml:space="preserve"> </w:t>
      </w:r>
      <w:r>
        <w:rPr>
          <w:iCs/>
          <w:i/>
        </w:rPr>
        <w:t xml:space="preserve">npj 2D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and Applications</w:t>
      </w:r>
      <w:r>
        <w:t xml:space="preserve">, vol. 2, no. 1. Springer Science and</w:t>
      </w:r>
      <w:r>
        <w:t xml:space="preserve"> </w:t>
      </w:r>
      <w:r>
        <w:t xml:space="preserve">Business Media LLC, Sep. 14, 2018. doi: 10.1038/s41699-018-0072-4.</w:t>
      </w:r>
      <w:r>
        <w:br/>
      </w:r>
      <w:r>
        <w:br/>
      </w:r>
      <w:r>
        <w:t xml:space="preserve">S. M. Park, “Selective control of multiple ferroelectric switching</w:t>
      </w:r>
      <w:r>
        <w:t xml:space="preserve"> </w:t>
      </w:r>
      <w:r>
        <w:t xml:space="preserve">pathways using a trailing flexoelectric field”,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Nanotechnology</w:t>
      </w:r>
      <w:r>
        <w:t xml:space="preserve">, vol. 13, no. 5. Springer Science and Business Media</w:t>
      </w:r>
      <w:r>
        <w:t xml:space="preserve"> </w:t>
      </w:r>
      <w:r>
        <w:t xml:space="preserve">LLC, pp. 366–370, Mar. 12, 2018. doi: 10.1038/s41565-018-0083-5.</w:t>
      </w:r>
      <w:r>
        <w:br/>
      </w:r>
      <w:r>
        <w:br/>
      </w:r>
      <w:r>
        <w:t xml:space="preserve">R.-C. Peng, “Switching the chirality of a magnetic vortex</w:t>
      </w:r>
      <w:r>
        <w:t xml:space="preserve"> </w:t>
      </w:r>
      <w:r>
        <w:t xml:space="preserve">deterministically with an electric field”,</w:t>
      </w:r>
      <w:r>
        <w:t xml:space="preserve"> </w:t>
      </w:r>
      <w:r>
        <w:rPr>
          <w:iCs/>
          <w:i/>
        </w:rPr>
        <w:t xml:space="preserve">Materials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6, no. 12. Informa UK Limited, pp. 669–675, Oct. 26,</w:t>
      </w:r>
      <w:r>
        <w:t xml:space="preserve"> </w:t>
      </w:r>
      <w:r>
        <w:t xml:space="preserve">2018. doi: 10.1080/21663831.2018.1538022.</w:t>
      </w:r>
      <w:r>
        <w:br/>
      </w:r>
      <w:r>
        <w:br/>
      </w:r>
      <w:r>
        <w:t xml:space="preserve">B. Wang, H.-N.</w:t>
      </w:r>
      <w:r>
        <w:t xml:space="preserve"> </w:t>
      </w:r>
      <w:r>
        <w:t xml:space="preserve">Chen, J.-J. Wangand L.-Q. Chen, “Ferroelectric domain structures and</w:t>
      </w:r>
      <w:r>
        <w:t xml:space="preserve"> </w:t>
      </w:r>
      <w:r>
        <w:t xml:space="preserve">temperature-misfit strain phase diagrams of</w:t>
      </w:r>
      <w:r>
        <w:t xml:space="preserve"> </w:t>
      </w:r>
      <w:r>
        <w:t xml:space="preserve">K</w:t>
      </w:r>
      <w:r>
        <w:rPr>
          <w:vertAlign w:val="subscript"/>
        </w:rPr>
        <w:t xml:space="preserve">1-x</w:t>
      </w:r>
      <w:r>
        <w:t xml:space="preserve">Na</w:t>
      </w:r>
      <w:r>
        <w:rPr>
          <w:vertAlign w:val="subscript"/>
        </w:rPr>
        <w:t xml:space="preserve">x</w:t>
      </w:r>
      <w:r>
        <w:t xml:space="preserve">NbO</w:t>
      </w:r>
      <w:r>
        <w:rPr>
          <w:vertAlign w:val="subscript"/>
        </w:rPr>
        <w:t xml:space="preserve">3</w:t>
      </w:r>
      <w:r>
        <w:t xml:space="preserve"> </w:t>
      </w:r>
      <w:r>
        <w:t xml:space="preserve">thin films: A phase-field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115, no. 9. AIP Publishing,</w:t>
      </w:r>
      <w:r>
        <w:t xml:space="preserve"> </w:t>
      </w:r>
      <w:r>
        <w:t xml:space="preserve">p. 092902, Aug. 26, 2019. doi: 10.1063/1.5116910.</w:t>
      </w:r>
      <w:r>
        <w:br/>
      </w:r>
      <w:r>
        <w:br/>
      </w:r>
      <w:r>
        <w:t xml:space="preserve">J.-J. Wang,</w:t>
      </w:r>
      <w:r>
        <w:t xml:space="preserve"> </w:t>
      </w:r>
      <w:r>
        <w:t xml:space="preserve">“Strain anisotropy and magnetic domain structures in multiferroic</w:t>
      </w:r>
      <w:r>
        <w:t xml:space="preserve"> </w:t>
      </w:r>
      <w:r>
        <w:t xml:space="preserve">heterostructures: High-throughput finite-element and phase-field</w:t>
      </w:r>
      <w:r>
        <w:t xml:space="preserve"> </w:t>
      </w:r>
      <w:r>
        <w:t xml:space="preserve">studies”,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176. Elsevier BV, pp. 73–83,</w:t>
      </w:r>
      <w:r>
        <w:t xml:space="preserve"> </w:t>
      </w:r>
      <w:r>
        <w:t xml:space="preserve">Sep. 2019. doi: 10.1016/j.actamat.2019.06.043.</w:t>
      </w:r>
      <w:r>
        <w:br/>
      </w:r>
      <w:r>
        <w:br/>
      </w:r>
      <w:r>
        <w:t xml:space="preserve">F. Xue, X.</w:t>
      </w:r>
      <w:r>
        <w:t xml:space="preserve"> </w:t>
      </w:r>
      <w:r>
        <w:t xml:space="preserve">Wang, Y. Shi, S.-W. Cheongand L.-Q. Chen, “Strain-induced incommensurate</w:t>
      </w:r>
      <w:r>
        <w:t xml:space="preserve"> </w:t>
      </w:r>
      <w:r>
        <w:t xml:space="preserve">phases in hexagonal manganites”,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</w:t>
      </w:r>
      <w:r>
        <w:t xml:space="preserve"> </w:t>
      </w:r>
      <w:r>
        <w:t xml:space="preserve">10. American Physical Society (APS), Sep. 20, 2017. doi:</w:t>
      </w:r>
      <w:r>
        <w:t xml:space="preserve"> </w:t>
      </w:r>
      <w:r>
        <w:t xml:space="preserve">10.1103/physrevb.96.104109.</w:t>
      </w:r>
      <w:r>
        <w:br/>
      </w:r>
      <w:r>
        <w:br/>
      </w:r>
      <w:r>
        <w:t xml:space="preserve">K. Beach, M. C. Luckingand H.</w:t>
      </w:r>
      <w:r>
        <w:t xml:space="preserve"> </w:t>
      </w:r>
      <w:r>
        <w:t xml:space="preserve">Terrones, “Strain dependence of second harmonic generation in transition</w:t>
      </w:r>
      <w:r>
        <w:t xml:space="preserve"> </w:t>
      </w:r>
      <w:r>
        <w:t xml:space="preserve">metal dichalcogenide monolayers and the fine structure of the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exciton”,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101, no. 15. American Physical</w:t>
      </w:r>
      <w:r>
        <w:t xml:space="preserve"> </w:t>
      </w:r>
      <w:r>
        <w:t xml:space="preserve">Society (APS), Apr. 29, 2020. doi: 10.1103/physrevb.101.155431.</w:t>
      </w:r>
      <w:r>
        <w:br/>
      </w:r>
      <w:r>
        <w:br/>
      </w:r>
      <w:r>
        <w:t xml:space="preserve">I. Bilgin, “Resonant Raman and Exciton Coupling in High-Quality</w:t>
      </w:r>
      <w:r>
        <w:t xml:space="preserve"> </w:t>
      </w:r>
      <w:r>
        <w:t xml:space="preserve">Single Crystals of Atomically Thin Molybdenum Diselenide Grown by</w:t>
      </w:r>
      <w:r>
        <w:t xml:space="preserve"> </w:t>
      </w:r>
      <w:r>
        <w:t xml:space="preserve">Vapor-Phase Chalcogenization”,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12, no. 1. American</w:t>
      </w:r>
      <w:r>
        <w:t xml:space="preserve"> </w:t>
      </w:r>
      <w:r>
        <w:t xml:space="preserve">Chemical Society (ACS), pp. 740–750, Jan. 02, 2018. doi:</w:t>
      </w:r>
      <w:r>
        <w:t xml:space="preserve"> </w:t>
      </w:r>
      <w:r>
        <w:t xml:space="preserve">10.1021/acsnano.7b07933.</w:t>
      </w:r>
      <w:r>
        <w:br/>
      </w:r>
      <w:r>
        <w:br/>
      </w:r>
      <w:r>
        <w:t xml:space="preserve">E. Kahn, “Selective Synthesis of</w:t>
      </w:r>
      <w:r>
        <w:t xml:space="preserve"> </w:t>
      </w:r>
      <w:r>
        <w:t xml:space="preserve">Bi</w:t>
      </w:r>
      <w:r>
        <w:rPr>
          <w:vertAlign w:val="subscript"/>
        </w:rPr>
        <w:t xml:space="preserve">2</w:t>
      </w:r>
      <w:r>
        <w:t xml:space="preserve">Te</w:t>
      </w:r>
      <w:r>
        <w:rPr>
          <w:vertAlign w:val="subscript"/>
        </w:rPr>
        <w:t xml:space="preserve">3</w:t>
      </w:r>
      <w:r>
        <w:t xml:space="preserve">/WS</w:t>
      </w:r>
      <w:r>
        <w:rPr>
          <w:vertAlign w:val="subscript"/>
        </w:rPr>
        <w:t xml:space="preserve">2</w:t>
      </w:r>
      <w:r>
        <w:t xml:space="preserve"> </w:t>
      </w:r>
      <w:r>
        <w:t xml:space="preserve">Heterostructures with Strong</w:t>
      </w:r>
      <w:r>
        <w:t xml:space="preserve"> </w:t>
      </w:r>
      <w:r>
        <w:t xml:space="preserve">Interlayer Coupling”,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.</w:t>
      </w:r>
      <w:r>
        <w:t xml:space="preserve"> </w:t>
      </w:r>
      <w:r>
        <w:t xml:space="preserve">American Chemical Society (ACS), Jun. 19, 2020. doi:</w:t>
      </w:r>
      <w:r>
        <w:t xml:space="preserve"> </w:t>
      </w:r>
      <w:r>
        <w:t xml:space="preserve">10.1021/acsami.0c03656.</w:t>
      </w:r>
      <w:r>
        <w:br/>
      </w:r>
      <w:r>
        <w:br/>
      </w:r>
      <w:r>
        <w:t xml:space="preserve">M. C. Lucking, K. Beachand H.</w:t>
      </w:r>
      <w:r>
        <w:t xml:space="preserve"> </w:t>
      </w:r>
      <w:r>
        <w:t xml:space="preserve">Terrones, “Large second harmonic generation in alloyed TMDs and boron</w:t>
      </w:r>
      <w:r>
        <w:t xml:space="preserve"> </w:t>
      </w:r>
      <w:r>
        <w:t xml:space="preserve">nitride nanostructures”,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</w:t>
      </w:r>
      <w:r>
        <w:t xml:space="preserve"> </w:t>
      </w:r>
      <w:r>
        <w:t xml:space="preserve">Springer Science and Business Media LLC, Jul. 04, 2018. doi:</w:t>
      </w:r>
      <w:r>
        <w:t xml:space="preserve"> </w:t>
      </w:r>
      <w:r>
        <w:t xml:space="preserve">10.1038/s41598-018-27702-9.</w:t>
      </w:r>
      <w:r>
        <w:br/>
      </w:r>
      <w:r>
        <w:br/>
      </w:r>
      <w:r>
        <w:t xml:space="preserve">Y. Meng, “Excitonic Complexes and</w:t>
      </w:r>
      <w:r>
        <w:t xml:space="preserve"> </w:t>
      </w:r>
      <w:r>
        <w:t xml:space="preserve">Emerging Interlayer Electron–Phonon Coupling in BN Encapsulated</w:t>
      </w:r>
      <w:r>
        <w:t xml:space="preserve"> </w:t>
      </w:r>
      <w:r>
        <w:t xml:space="preserve">Monolayer Semiconductor Alloy: WS</w:t>
      </w:r>
      <w:r>
        <w:rPr>
          <w:vertAlign w:val="subscript"/>
        </w:rPr>
        <w:t xml:space="preserve">0.6</w:t>
      </w:r>
      <w:r>
        <w:t xml:space="preserve">Se</w:t>
      </w:r>
      <w:r>
        <w:rPr>
          <w:vertAlign w:val="subscript"/>
        </w:rPr>
        <w:t xml:space="preserve">1.4</w:t>
      </w:r>
      <w:r>
        <w:t xml:space="preserve">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19, no. 1. American Chemical Society (ACS),</w:t>
      </w:r>
      <w:r>
        <w:t xml:space="preserve"> </w:t>
      </w:r>
      <w:r>
        <w:t xml:space="preserve">pp. 299–307, Dec. 17, 2018. doi: 10.1021/acs.nanolett.8b03918.</w:t>
      </w:r>
      <w:r>
        <w:br/>
      </w:r>
      <w:r>
        <w:br/>
      </w:r>
      <w:r>
        <w:t xml:space="preserve">N. R. Pradhan, “Raman and electrical transport properties of</w:t>
      </w:r>
      <w:r>
        <w:t xml:space="preserve"> </w:t>
      </w:r>
      <w:r>
        <w:t xml:space="preserve">few-layered arsenic-doped black phosphorus”,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</w:t>
      </w:r>
      <w:r>
        <w:t xml:space="preserve"> </w:t>
      </w:r>
      <w:r>
        <w:t xml:space="preserve">no. 39. Royal Society of Chemistry (RSC), pp. 18449–18463, 2019. doi:</w:t>
      </w:r>
      <w:r>
        <w:t xml:space="preserve"> </w:t>
      </w:r>
      <w:r>
        <w:t xml:space="preserve">10.1039/c9nr04598h.</w:t>
      </w:r>
      <w:r>
        <w:br/>
      </w:r>
      <w:r>
        <w:br/>
      </w:r>
      <w:r>
        <w:t xml:space="preserve">T. Zhang, “Universal</w:t>
      </w:r>
      <w:r>
        <w:t xml:space="preserve"> </w:t>
      </w:r>
      <w:r>
        <w:rPr>
          <w:iCs/>
          <w:i/>
        </w:rPr>
        <w:t xml:space="preserve">In Situ</w:t>
      </w:r>
      <w:r>
        <w:t xml:space="preserve"> </w:t>
      </w:r>
      <w:r>
        <w:t xml:space="preserve">Substitutional Doping of Transition Metal Dichalcogenides by</w:t>
      </w:r>
      <w:r>
        <w:t xml:space="preserve"> </w:t>
      </w:r>
      <w:r>
        <w:t xml:space="preserve">Liquid-Phase Precursor-Assisted Synthesis”,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14,</w:t>
      </w:r>
      <w:r>
        <w:t xml:space="preserve"> </w:t>
      </w:r>
      <w:r>
        <w:t xml:space="preserve">no. 4. American Chemical Society (ACS), pp. 4326–4335, Mar. 25, 2020.</w:t>
      </w:r>
      <w:r>
        <w:t xml:space="preserve"> </w:t>
      </w:r>
      <w:r>
        <w:t xml:space="preserve">doi: 10.1021/acsnano.9b09857.</w:t>
      </w:r>
      <w:r>
        <w:br/>
      </w:r>
      <w:r>
        <w:br/>
      </w:r>
      <w:r>
        <w:t xml:space="preserve">K. Sagiyama and K. Garikipati,</w:t>
      </w:r>
      <w:r>
        <w:t xml:space="preserve"> </w:t>
      </w:r>
      <w:r>
        <w:t xml:space="preserve">“Unconditionally stable, second-order schemes for gradient-regularized,</w:t>
      </w:r>
      <w:r>
        <w:t xml:space="preserve"> </w:t>
      </w:r>
      <w:r>
        <w:t xml:space="preserve">non-convex, finite-strain elasticity modeling martensitic phase</w:t>
      </w:r>
      <w:r>
        <w:t xml:space="preserve"> </w:t>
      </w:r>
      <w:r>
        <w:t xml:space="preserve">transformations”,</w:t>
      </w:r>
      <w:r>
        <w:t xml:space="preserve"> </w:t>
      </w:r>
      <w:r>
        <w:rPr>
          <w:iCs/>
          <w:i/>
        </w:rPr>
        <w:t xml:space="preserve">Computer Methods in Applied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338. Elsevier BV, pp. 597–617, Aug. 2018. doi:</w:t>
      </w:r>
      <w:r>
        <w:t xml:space="preserve"> </w:t>
      </w:r>
      <w:r>
        <w:t xml:space="preserve">10.1016/j.cma.2018.04.036.</w:t>
      </w:r>
      <w:r>
        <w:br/>
      </w:r>
      <w:r>
        <w:br/>
      </w:r>
      <w:r>
        <w:t xml:space="preserve">X. Liu, Y. Wang, M. Eisenbachand</w:t>
      </w:r>
      <w:r>
        <w:t xml:space="preserve"> </w:t>
      </w:r>
      <w:r>
        <w:t xml:space="preserve">G. M. Stocks, “Fully-relativistic full-potential multiple scattering</w:t>
      </w:r>
      <w:r>
        <w:t xml:space="preserve"> </w:t>
      </w:r>
      <w:r>
        <w:t xml:space="preserve">theory: A pathology-free scheme”,</w:t>
      </w:r>
      <w:r>
        <w:t xml:space="preserve"> </w:t>
      </w:r>
      <w:r>
        <w:rPr>
          <w:iCs/>
          <w:i/>
        </w:rPr>
        <w:t xml:space="preserve">Computer Physics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224. Elsevier BV, pp. 265–272, Mar. 2018. doi:</w:t>
      </w:r>
      <w:r>
        <w:t xml:space="preserve"> </w:t>
      </w:r>
      <w:r>
        <w:t xml:space="preserve">10.1016/j.cpc.2017.10.011.</w:t>
      </w:r>
      <w:r>
        <w:br/>
      </w:r>
      <w:r>
        <w:br/>
      </w:r>
      <w:r>
        <w:t xml:space="preserve">V. S. Proshchenko, P. P.</w:t>
      </w:r>
      <w:r>
        <w:t xml:space="preserve"> </w:t>
      </w:r>
      <w:r>
        <w:t xml:space="preserve">Dholabhai, T. C. Sterlingand S. Neogi, “Heat and charge transport in</w:t>
      </w:r>
      <w:r>
        <w:t xml:space="preserve"> </w:t>
      </w:r>
      <w:r>
        <w:t xml:space="preserve">bulk semiconductors with interstitial defects”,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99, no. 1. American Physical Society (APS), Jan. 22, 2019.</w:t>
      </w:r>
      <w:r>
        <w:t xml:space="preserve"> </w:t>
      </w:r>
      <w:r>
        <w:t xml:space="preserve">doi: 10.1103/physrevb.99.014207.</w:t>
      </w:r>
      <w:r>
        <w:br/>
      </w:r>
      <w:r>
        <w:br/>
      </w:r>
      <w:r>
        <w:t xml:space="preserve">S. S. Galley, “Uncovering</w:t>
      </w:r>
      <w:r>
        <w:t xml:space="preserve"> </w:t>
      </w:r>
      <w:r>
        <w:t xml:space="preserve">the Origin of Divergence in the CsM(CrO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2</w:t>
      </w:r>
      <w:r>
        <w:t xml:space="preserve"> </w:t>
      </w:r>
      <w:r>
        <w:t xml:space="preserve">(M =</w:t>
      </w:r>
      <w:r>
        <w:t xml:space="preserve"> </w:t>
      </w:r>
      <w:r>
        <w:t xml:space="preserve">La, Pr, Nd, Sm, Eu; Am) Family through Examination of the Chemical</w:t>
      </w:r>
      <w:r>
        <w:t xml:space="preserve"> </w:t>
      </w:r>
      <w:r>
        <w:t xml:space="preserve">Bonding in a Molecular Cluster and by Band Structure Analysis”,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5.</w:t>
      </w:r>
      <w:r>
        <w:t xml:space="preserve"> </w:t>
      </w:r>
      <w:r>
        <w:t xml:space="preserve">American Chemical Society (ACS), pp. 1674–1685, Jan. 10, 2018. doi:</w:t>
      </w:r>
      <w:r>
        <w:t xml:space="preserve"> </w:t>
      </w:r>
      <w:r>
        <w:t xml:space="preserve">10.1021/jacs.7b09474.</w:t>
      </w:r>
      <w:r>
        <w:br/>
      </w:r>
      <w:r>
        <w:br/>
      </w:r>
      <w:r>
        <w:t xml:space="preserve">Z. Wang and C. D. Batista, “Dynamics</w:t>
      </w:r>
      <w:r>
        <w:t xml:space="preserve"> </w:t>
      </w:r>
      <w:r>
        <w:t xml:space="preserve">and Instabilities of the Shastry-Sutherland Model”,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120, no. 24. American Physical Society (APS), Jun. 12,</w:t>
      </w:r>
      <w:r>
        <w:t xml:space="preserve"> </w:t>
      </w:r>
      <w:r>
        <w:t xml:space="preserve">2018. doi: 10.1103/physrevlett.120.247201.</w:t>
      </w:r>
      <w:r>
        <w:br/>
      </w:r>
      <w:r>
        <w:br/>
      </w:r>
      <w:r>
        <w:t xml:space="preserve">R. Kashfi-Sadabad,</w:t>
      </w:r>
      <w:r>
        <w:t xml:space="preserve"> </w:t>
      </w:r>
      <w:r>
        <w:t xml:space="preserve">S. Yazdani, T. D. Huan, Z. Caiand M. T. Pettes, “Role of Oxygen Vacancy</w:t>
      </w:r>
      <w:r>
        <w:t xml:space="preserve"> </w:t>
      </w:r>
      <w:r>
        <w:t xml:space="preserve">Defects in the Electrocatalytic Activity of Substoichiometric Molybdenum</w:t>
      </w:r>
      <w:r>
        <w:t xml:space="preserve"> </w:t>
      </w:r>
      <w:r>
        <w:t xml:space="preserve">Oxide”,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 no. 32.</w:t>
      </w:r>
      <w:r>
        <w:t xml:space="preserve"> </w:t>
      </w:r>
      <w:r>
        <w:t xml:space="preserve">American Chemical Society (ACS), pp. 18212–18222, Jul. 23, 2018. doi:</w:t>
      </w:r>
      <w:r>
        <w:t xml:space="preserve"> </w:t>
      </w:r>
      <w:r>
        <w:t xml:space="preserve">10.1021/acs.jpcc.8b03536.</w:t>
      </w:r>
      <w:r>
        <w:br/>
      </w:r>
      <w:r>
        <w:br/>
      </w:r>
      <w:r>
        <w:t xml:space="preserve">T. D. Huan, “Pressure-stabilized</w:t>
      </w:r>
      <w:r>
        <w:t xml:space="preserve"> </w:t>
      </w:r>
      <w:r>
        <w:t xml:space="preserve">binary compounds of magnesium and silicon”,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2. American Physical Society (APS), Feb. 21,</w:t>
      </w:r>
      <w:r>
        <w:t xml:space="preserve"> </w:t>
      </w:r>
      <w:r>
        <w:t xml:space="preserve">2018. doi: 10.1103/physrevmaterials.2.023803.</w:t>
      </w:r>
      <w:r>
        <w:br/>
      </w:r>
      <w:r>
        <w:br/>
      </w:r>
      <w:r>
        <w:t xml:space="preserve">V. N. Tuoc and</w:t>
      </w:r>
      <w:r>
        <w:t xml:space="preserve"> </w:t>
      </w:r>
      <w:r>
        <w:t xml:space="preserve">T. D. Huan, “Predicted Binary Compounds of Tin and Sulfur”,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122, no. 30. American Chemical</w:t>
      </w:r>
      <w:r>
        <w:t xml:space="preserve"> </w:t>
      </w:r>
      <w:r>
        <w:t xml:space="preserve">Society (ACS), pp. 17067–17072, Jul. 19, 2018. doi:</w:t>
      </w:r>
      <w:r>
        <w:t xml:space="preserve"> </w:t>
      </w:r>
      <w:r>
        <w:t xml:space="preserve">10.1021/acs.jpcc.8b04328.</w:t>
      </w:r>
      <w:r>
        <w:br/>
      </w:r>
      <w:r>
        <w:br/>
      </w:r>
      <w:r>
        <w:t xml:space="preserve">V. N. Tuoc and T. D. Huan,</w:t>
      </w:r>
      <w:r>
        <w:t xml:space="preserve"> </w:t>
      </w:r>
      <w:r>
        <w:t xml:space="preserve">“Lead-free hybrid organic-inorganic perovskites for solar cell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152, no. 1.</w:t>
      </w:r>
      <w:r>
        <w:t xml:space="preserve"> </w:t>
      </w:r>
      <w:r>
        <w:t xml:space="preserve">AIP Publishing, p. 014104, Jan. 07, 2020. doi: 10.1063/1.5128603.</w:t>
      </w:r>
      <w:r>
        <w:br/>
      </w:r>
      <w:r>
        <w:br/>
      </w:r>
      <w:r>
        <w:t xml:space="preserve">S. Yazdani, “Highly charged interface trap states in</w:t>
      </w:r>
      <w:r>
        <w:t xml:space="preserve"> </w:t>
      </w:r>
      <w:r>
        <w:t xml:space="preserve">PbS</w:t>
      </w:r>
      <w:r>
        <w:rPr>
          <w:vertAlign w:val="subscript"/>
        </w:rPr>
        <w:t xml:space="preserve">1−</w:t>
      </w:r>
      <w:r>
        <w:rPr>
          <w:iCs/>
          <w:i/>
          <w:vertAlign w:val="subscript"/>
        </w:rPr>
        <w:t xml:space="preserve">x</w:t>
      </w:r>
      <w:r>
        <w:t xml:space="preserve"> </w:t>
      </w:r>
      <w:r>
        <w:t xml:space="preserve">govern electro-thermal transport”,</w:t>
      </w:r>
      <w:r>
        <w:t xml:space="preserve"> </w:t>
      </w:r>
      <w:r>
        <w:rPr>
          <w:iCs/>
          <w:i/>
        </w:rPr>
        <w:t xml:space="preserve">APL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7, no. 7. AIP Publishing, p. 071105, Jul. 01, 2019.</w:t>
      </w:r>
      <w:r>
        <w:t xml:space="preserve"> </w:t>
      </w:r>
      <w:r>
        <w:t xml:space="preserve">doi: 10.1063/1.5096786.</w:t>
      </w:r>
      <w:r>
        <w:br/>
      </w:r>
      <w:r>
        <w:br/>
      </w:r>
      <w:r>
        <w:t xml:space="preserve">S. Yazdani, “Thermal transport in</w:t>
      </w:r>
      <w:r>
        <w:t xml:space="preserve"> </w:t>
      </w:r>
      <w:r>
        <w:t xml:space="preserve">phase-stabilized lithium zirconate phosphates”,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117, no. 1. AIP Publishing, p. 011903, Jul. 06, 2020.</w:t>
      </w:r>
      <w:r>
        <w:t xml:space="preserve"> </w:t>
      </w:r>
      <w:r>
        <w:t xml:space="preserve">doi: 10.1063/5.0013716.</w:t>
      </w:r>
      <w:r>
        <w:br/>
      </w:r>
      <w:r>
        <w:br/>
      </w:r>
      <w:r>
        <w:t xml:space="preserve">S. Yazdani, R. Kashfi-Sadabad, T. D.</w:t>
      </w:r>
      <w:r>
        <w:t xml:space="preserve"> </w:t>
      </w:r>
      <w:r>
        <w:t xml:space="preserve">Huan, M. D. Morales-Acostaand M. T. Pettes, “Polyelectrolyte-Assisted</w:t>
      </w:r>
      <w:r>
        <w:t xml:space="preserve"> </w:t>
      </w:r>
      <w:r>
        <w:t xml:space="preserve">Oxygen Vacancies: A New Route to Defect Engineering in Molybdenum</w:t>
      </w:r>
      <w:r>
        <w:t xml:space="preserve"> </w:t>
      </w:r>
      <w:r>
        <w:t xml:space="preserve">Oxide”,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34, no. 21. American Chemical Society</w:t>
      </w:r>
      <w:r>
        <w:t xml:space="preserve"> </w:t>
      </w:r>
      <w:r>
        <w:t xml:space="preserve">(ACS), pp. 6296–6306, May 04, 2018. doi: 10.1021/acs.langmuir.8b00539.</w:t>
      </w:r>
      <w:r>
        <w:br/>
      </w:r>
      <w:r>
        <w:br/>
      </w:r>
      <w:r>
        <w:t xml:space="preserve">W. Ding, R. Žitko, P. Mai, E. Perepelitskyand B. S. Shastry,</w:t>
      </w:r>
      <w:r>
        <w:t xml:space="preserve"> </w:t>
      </w:r>
      <w:r>
        <w:t xml:space="preserve">“Strange metal from Gutzwiller correlations in infinite dimensions”,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5. American Physical Society</w:t>
      </w:r>
      <w:r>
        <w:t xml:space="preserve"> </w:t>
      </w:r>
      <w:r>
        <w:t xml:space="preserve">(APS), Aug. 18, 2017. doi: 10.1103/physrevb.96.054114.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Ding, R. Žitkoand B. S. Shastry, “Strange metal from Gutzwiller</w:t>
      </w:r>
      <w:r>
        <w:t xml:space="preserve"> </w:t>
      </w:r>
      <w:r>
        <w:t xml:space="preserve">correlations in infinite dimensions: Transverse transport, optical</w:t>
      </w:r>
      <w:r>
        <w:t xml:space="preserve"> </w:t>
      </w:r>
      <w:r>
        <w:t xml:space="preserve">response, and rise of two relaxation rates”,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11. American Physical Society (APS), Sep. 25, 2017. doi:</w:t>
      </w:r>
      <w:r>
        <w:t xml:space="preserve"> </w:t>
      </w:r>
      <w:r>
        <w:t xml:space="preserve">10.1103/physrevb.96.115153.</w:t>
      </w:r>
      <w:r>
        <w:br/>
      </w:r>
      <w:r>
        <w:br/>
      </w:r>
      <w:r>
        <w:t xml:space="preserve">P. Mai, S. R. Whiteand B. S.</w:t>
      </w:r>
      <w:r>
        <w:t xml:space="preserve"> </w:t>
      </w:r>
      <w:r>
        <w:t xml:space="preserve">Shastry,</w:t>
      </w:r>
      <w:r>
        <w:t xml:space="preserve"> </w:t>
      </w:r>
      <w:r>
        <w:t xml:space="preserve">“</w:t>
      </w:r>
      <m:oMath>
        <m:r>
          <m:t>t</m:t>
        </m:r>
        <m:r>
          <m:rPr>
            <m:sty m:val="p"/>
          </m:rPr>
          <m:t>−</m:t>
        </m:r>
        <m:sSup>
          <m:e>
            <m:r>
              <m:t>t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−</m:t>
        </m:r>
        <m:r>
          <m:t>J</m:t>
        </m:r>
      </m:oMath>
      <w:r>
        <w:t xml:space="preserve"> </w:t>
      </w:r>
      <w:r>
        <w:t xml:space="preserve">model in one dimension using extremely correlated Fermi-liquid theory</w:t>
      </w:r>
      <w:r>
        <w:t xml:space="preserve"> </w:t>
      </w:r>
      <w:r>
        <w:t xml:space="preserve">and time-dependent density matrix renormalization group”,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98, no. 3. American Physical Society (APS), Jul. 06,</w:t>
      </w:r>
      <w:r>
        <w:t xml:space="preserve"> </w:t>
      </w:r>
      <w:r>
        <w:t xml:space="preserve">2018. doi: 10.1103/physrevb.98.035108.</w:t>
      </w:r>
      <w:r>
        <w:br/>
      </w:r>
      <w:r>
        <w:br/>
      </w:r>
      <w:r>
        <w:t xml:space="preserve">B. S. Shastry and P.</w:t>
      </w:r>
      <w:r>
        <w:t xml:space="preserve"> </w:t>
      </w:r>
      <w:r>
        <w:t xml:space="preserve">Mai, “Extremely correlated Fermi liquid theory of the</w:t>
      </w:r>
      <w:r>
        <w:rPr>
          <w:iCs/>
          <w:i/>
        </w:rPr>
        <w:t xml:space="preserve">t-J</w:t>
      </w:r>
      <w:r>
        <w:t xml:space="preserve">model in</w:t>
      </w:r>
      <w:r>
        <w:t xml:space="preserve"> </w:t>
      </w:r>
      <w:r>
        <w:t xml:space="preserve">2 dimensions: low energy properties”,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</w:t>
      </w:r>
      <w:r>
        <w:t xml:space="preserve"> </w:t>
      </w:r>
      <w:r>
        <w:t xml:space="preserve">vol. 20, no. 1. IOP Publishing, p. 013027, Jan. 22, 2018. doi:</w:t>
      </w:r>
      <w:r>
        <w:t xml:space="preserve"> </w:t>
      </w:r>
      <w:r>
        <w:t xml:space="preserve">10.1088/1367-2630/aa9b74.</w:t>
      </w:r>
      <w:r>
        <w:br/>
      </w:r>
      <w:r>
        <w:br/>
      </w:r>
      <w:r>
        <w:t xml:space="preserve">R. Rao, “Dynamics of cleaning,</w:t>
      </w:r>
      <w:r>
        <w:t xml:space="preserve"> </w:t>
      </w:r>
      <w:r>
        <w:t xml:space="preserve">passivating and doping monolayer MoS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by controlled laser</w:t>
      </w:r>
      <w:r>
        <w:t xml:space="preserve"> </w:t>
      </w:r>
      <w:r>
        <w:t xml:space="preserve">irradiation”,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 vol. 6, no. 4. IOP Publishing,</w:t>
      </w:r>
      <w:r>
        <w:t xml:space="preserve"> </w:t>
      </w:r>
      <w:r>
        <w:t xml:space="preserve">p. 045031, Aug. 16, 2019. doi: 10.1088/2053-1583/ab33ab.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B. R. Carvalhoand V. H. Crespi, “Strong exciton regulation of</w:t>
      </w:r>
      <w:r>
        <w:t xml:space="preserve"> </w:t>
      </w:r>
      <w:r>
        <w:t xml:space="preserve">Raman scattering in monolayer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16. American Physical Society</w:t>
      </w:r>
      <w:r>
        <w:t xml:space="preserve"> </w:t>
      </w:r>
      <w:r>
        <w:t xml:space="preserve">(APS), Oct. 17, 2018. doi: 10.1103/physrevb.98.161405.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Xuan, “Multi-scale modeling of gas-phase reactions in metal-organic</w:t>
      </w:r>
      <w:r>
        <w:t xml:space="preserve"> </w:t>
      </w:r>
      <w:r>
        <w:t xml:space="preserve">chemical vapor deposition growth of WSe2”,</w:t>
      </w:r>
      <w:r>
        <w:t xml:space="preserve"> </w:t>
      </w:r>
      <w:r>
        <w:rPr>
          <w:iCs/>
          <w:i/>
        </w:rPr>
        <w:t xml:space="preserve">Journal of Crystal</w:t>
      </w:r>
      <w:r>
        <w:rPr>
          <w:iCs/>
          <w:i/>
        </w:rPr>
        <w:t xml:space="preserve"> </w:t>
      </w:r>
      <w:r>
        <w:rPr>
          <w:iCs/>
          <w:i/>
        </w:rPr>
        <w:t xml:space="preserve">Growth</w:t>
      </w:r>
      <w:r>
        <w:t xml:space="preserve">, vol. 527. Elsevier BV, p. 125247, Dec. 2019. doi:</w:t>
      </w:r>
      <w:r>
        <w:t xml:space="preserve"> </w:t>
      </w:r>
      <w:r>
        <w:t xml:space="preserve">10.1016/j.jcrysgro.2019.125247.</w:t>
      </w:r>
      <w:r>
        <w:br/>
      </w:r>
      <w:r>
        <w:br/>
      </w:r>
      <w:r>
        <w:t xml:space="preserve">F. Zhang, “Full orientation</w:t>
      </w:r>
      <w:r>
        <w:t xml:space="preserve"> </w:t>
      </w:r>
      <w:r>
        <w:t xml:space="preserve">control of epitaxial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on hBN assisted by substrate defects”,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99, no. 15. American Physical Society (APS), Apr. 29, 2019. doi:</w:t>
      </w:r>
      <w:r>
        <w:t xml:space="preserve"> </w:t>
      </w:r>
      <w:r>
        <w:t xml:space="preserve">10.1103/physrevb.99.155430.</w:t>
      </w:r>
      <w:r>
        <w:br/>
      </w:r>
      <w:r>
        <w:br/>
      </w:r>
      <w:r>
        <w:t xml:space="preserve">K. Zhang, “Probing the origin of</w:t>
      </w:r>
      <w:r>
        <w:t xml:space="preserve"> </w:t>
      </w:r>
      <w:r>
        <w:t xml:space="preserve">lateral heterogeneities in synthetic monolayer molybdenum disulfide”,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 vol. 6, no. 2. IOP Publishing, p. 025008, Feb. 01,</w:t>
      </w:r>
      <w:r>
        <w:t xml:space="preserve"> </w:t>
      </w:r>
      <w:r>
        <w:t xml:space="preserve">2019. doi: 10.1088/2053-1583/aafd9a.</w:t>
      </w:r>
      <w:r>
        <w:br/>
      </w:r>
      <w:r>
        <w:br/>
      </w:r>
      <w:r>
        <w:t xml:space="preserve">X. Zhang,</w:t>
      </w:r>
      <w:r>
        <w:t xml:space="preserve"> </w:t>
      </w:r>
      <w:r>
        <w:t xml:space="preserve">“Defect-Controlled Nucleation and Orientation of WSe</w:t>
      </w:r>
      <w:r>
        <w:rPr>
          <w:vertAlign w:val="subscript"/>
        </w:rPr>
        <w:t xml:space="preserve">2</w:t>
      </w:r>
      <w:r>
        <w:t xml:space="preserve"> </w:t>
      </w:r>
      <w:r>
        <w:t xml:space="preserve">on hBN:</w:t>
      </w:r>
      <w:r>
        <w:t xml:space="preserve"> </w:t>
      </w:r>
      <w:r>
        <w:t xml:space="preserve">A Route to Single-Crystal Epitaxial Monolayers”,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13, no. 3. American Chemical Society (ACS), pp. 3341–3352, Feb. 13,</w:t>
      </w:r>
      <w:r>
        <w:t xml:space="preserve"> </w:t>
      </w:r>
      <w:r>
        <w:t xml:space="preserve">2019. doi: 10.1021/acsnano.8b09230.</w:t>
      </w:r>
      <w:r>
        <w:br/>
      </w:r>
      <w:r>
        <w:br/>
      </w:r>
      <w:r>
        <w:t xml:space="preserve">T.-C. Lu and T. Grover,</w:t>
      </w:r>
      <w:r>
        <w:t xml:space="preserve"> </w:t>
      </w:r>
      <w:r>
        <w:t xml:space="preserve">“Singularity in entanglement negativity across finite-temperature phase</w:t>
      </w:r>
      <w:r>
        <w:t xml:space="preserve"> </w:t>
      </w:r>
      <w:r>
        <w:t xml:space="preserve">transitions”,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99, no. 7. American</w:t>
      </w:r>
      <w:r>
        <w:t xml:space="preserve"> </w:t>
      </w:r>
      <w:r>
        <w:t xml:space="preserve">Physical Society (APS), Feb. 26, 2019. doi: 10.1103/physrevb.99.075157.</w:t>
      </w:r>
      <w:r>
        <w:br/>
      </w:r>
      <w:r>
        <w:br/>
      </w:r>
      <w:r>
        <w:t xml:space="preserve">T.-C. Lu and T. Grover, “Renyi entropy of chaotic</w:t>
      </w:r>
      <w:r>
        <w:t xml:space="preserve"> </w:t>
      </w:r>
      <w:r>
        <w:t xml:space="preserve">eigenstates”,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99, no. 3. American</w:t>
      </w:r>
      <w:r>
        <w:t xml:space="preserve"> </w:t>
      </w:r>
      <w:r>
        <w:t xml:space="preserve">Physical Society (APS), Mar. 08, 2019. doi: 10.1103/physreve.99.032111.</w:t>
      </w:r>
      <w:r>
        <w:br/>
      </w:r>
      <w:r>
        <w:br/>
      </w:r>
      <w:r>
        <w:t xml:space="preserve">L. Li, E. Lee, J. W. Freeland, T. T. Fister, M. M.</w:t>
      </w:r>
      <w:r>
        <w:t xml:space="preserve"> </w:t>
      </w:r>
      <w:r>
        <w:t xml:space="preserve">Thackerayand M. K. Y. Chan, “Identifying the Chemical Origin of Oxygen</w:t>
      </w:r>
      <w:r>
        <w:t xml:space="preserve"> </w:t>
      </w:r>
      <w:r>
        <w:t xml:space="preserve">Redox Activity in Li-Rich Anti-Fluorite Lithium Iron Oxide by</w:t>
      </w:r>
      <w:r>
        <w:t xml:space="preserve"> </w:t>
      </w:r>
      <w:r>
        <w:t xml:space="preserve">Experimental and Theoretical X-ray Absorption Spectroscopy”,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10, no. 4. American</w:t>
      </w:r>
      <w:r>
        <w:t xml:space="preserve"> </w:t>
      </w:r>
      <w:r>
        <w:t xml:space="preserve">Chemical Society (ACS), pp. 806–812, Jan. 07, 2019. doi:</w:t>
      </w:r>
      <w:r>
        <w:t xml:space="preserve"> </w:t>
      </w:r>
      <w:r>
        <w:t xml:space="preserve">10.1021/acs.jpclett.8b03271.</w:t>
      </w:r>
      <w:r>
        <w:br/>
      </w:r>
      <w:r>
        <w:br/>
      </w:r>
      <w:r>
        <w:t xml:space="preserve">L. Li, “Imaging Catalytic</w:t>
      </w:r>
      <w:r>
        <w:t xml:space="preserve"> </w:t>
      </w:r>
      <w:r>
        <w:t xml:space="preserve">Activation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on Cu</w:t>
      </w:r>
      <w:r>
        <w:rPr>
          <w:vertAlign w:val="subscript"/>
        </w:rPr>
        <w:t xml:space="preserve">2</w:t>
      </w:r>
      <w:r>
        <w:t xml:space="preserve">O (110): A</w:t>
      </w:r>
      <w:r>
        <w:t xml:space="preserve"> </w:t>
      </w:r>
      <w:r>
        <w:t xml:space="preserve">First-Principles Study”,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6.</w:t>
      </w:r>
      <w:r>
        <w:t xml:space="preserve"> </w:t>
      </w:r>
      <w:r>
        <w:t xml:space="preserve">American Chemical Society (ACS), pp. 1912–1923, Mar. 05, 2018. doi:</w:t>
      </w:r>
      <w:r>
        <w:t xml:space="preserve"> </w:t>
      </w:r>
      <w:r>
        <w:t xml:space="preserve">10.1021/acs.chemmater.7b04803.</w:t>
      </w:r>
      <w:r>
        <w:br/>
      </w:r>
      <w:r>
        <w:br/>
      </w:r>
      <w:r>
        <w:t xml:space="preserve">S. Basu, “Utilizing van der</w:t>
      </w:r>
      <w:r>
        <w:t xml:space="preserve"> </w:t>
      </w:r>
      <w:r>
        <w:t xml:space="preserve">Waals Slippery Interfaces to Enhance the Electrochemical Stability of</w:t>
      </w:r>
      <w:r>
        <w:t xml:space="preserve"> </w:t>
      </w:r>
      <w:r>
        <w:t xml:space="preserve">Silicon Film Anodes in Lithium-Ion Batteries”,</w:t>
      </w:r>
      <w:r>
        <w:t xml:space="preserve"> </w:t>
      </w:r>
      <w:r>
        <w:rPr>
          <w:iCs/>
          <w:i/>
        </w:rPr>
        <w:t xml:space="preserve">ACS Applied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Interfaces</w:t>
      </w:r>
      <w:r>
        <w:t xml:space="preserve">, vol. 10, no. 16. American Chemical Society (ACS),</w:t>
      </w:r>
      <w:r>
        <w:t xml:space="preserve"> </w:t>
      </w:r>
      <w:r>
        <w:t xml:space="preserve">pp. 13442–13451, Apr. 05, 2018. doi: 10.1021/acsami.8b00258.</w:t>
      </w:r>
      <w:r>
        <w:br/>
      </w:r>
      <w:r>
        <w:br/>
      </w:r>
      <w:r>
        <w:t xml:space="preserve">A. Agarwal, “Anomalous isoelectronic chalcogen rejection in 2D</w:t>
      </w:r>
      <w:r>
        <w:t xml:space="preserve"> </w:t>
      </w:r>
      <w:r>
        <w:t xml:space="preserve">anisotropic vdW TiS</w:t>
      </w:r>
      <w:r>
        <w:rPr>
          <w:vertAlign w:val="subscript"/>
        </w:rPr>
        <w:t xml:space="preserve">3(1−x)</w:t>
      </w:r>
      <w:r>
        <w:t xml:space="preserve">Se</w:t>
      </w:r>
      <w:r>
        <w:rPr>
          <w:vertAlign w:val="subscript"/>
        </w:rPr>
        <w:t xml:space="preserve">3x</w:t>
      </w:r>
      <w:r>
        <w:t xml:space="preserve"> </w:t>
      </w:r>
      <w:r>
        <w:t xml:space="preserve">trichalcogenides”,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10, no. 33. Royal Society of Chemistry (RSC),</w:t>
      </w:r>
      <w:r>
        <w:t xml:space="preserve"> </w:t>
      </w:r>
      <w:r>
        <w:t xml:space="preserve">pp. 15654–15660, 2018. doi: 10.1039/c8nr04274h.</w:t>
      </w:r>
      <w:r>
        <w:br/>
      </w:r>
      <w:r>
        <w:br/>
      </w:r>
      <w:r>
        <w:t xml:space="preserve">L. Fan,</w:t>
      </w:r>
      <w:r>
        <w:t xml:space="preserve"> </w:t>
      </w:r>
      <w:r>
        <w:t xml:space="preserve">“Enabling Stable Lithium Metal Anode via 3D Inorganic Skeleton with</w:t>
      </w:r>
      <w:r>
        <w:t xml:space="preserve"> </w:t>
      </w:r>
      <w:r>
        <w:t xml:space="preserve">Superlithiophilic Interphase”,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8,</w:t>
      </w:r>
      <w:r>
        <w:t xml:space="preserve"> </w:t>
      </w:r>
      <w:r>
        <w:t xml:space="preserve">no. 33. Wiley, p. 1802350, Oct. 07, 2018. doi: 10.1002/aenm.201802350.</w:t>
      </w:r>
      <w:r>
        <w:br/>
      </w:r>
      <w:r>
        <w:br/>
      </w:r>
      <w:r>
        <w:t xml:space="preserve">L. Fan, H. L. Zhuang, W. Zhang, Y. Fu, Z. Liaoand Y. Lu,</w:t>
      </w:r>
      <w:r>
        <w:t xml:space="preserve"> </w:t>
      </w:r>
      <w:r>
        <w:t xml:space="preserve">“Stable Lithium Electrodeposition at Ultra-High Current Densities</w:t>
      </w:r>
      <w:r>
        <w:t xml:space="preserve"> </w:t>
      </w:r>
      <w:r>
        <w:t xml:space="preserve">Enabled by 3D PMF/Li Composite Anode”,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</w:t>
      </w:r>
      <w:r>
        <w:t xml:space="preserve"> </w:t>
      </w:r>
      <w:r>
        <w:t xml:space="preserve">vol. 8, no. 15. Wiley, p. 1703360, Feb. 13, 2018. doi:</w:t>
      </w:r>
      <w:r>
        <w:t xml:space="preserve"> </w:t>
      </w:r>
      <w:r>
        <w:t xml:space="preserve">10.1002/aenm.201703360.</w:t>
      </w:r>
      <w:r>
        <w:br/>
      </w:r>
      <w:r>
        <w:br/>
      </w:r>
      <w:r>
        <w:t xml:space="preserve">W. Huang, P. Martinand H. L. Zhuang,</w:t>
      </w:r>
      <w:r>
        <w:t xml:space="preserve"> </w:t>
      </w:r>
      <w:r>
        <w:t xml:space="preserve">“Machine-learning phase prediction of high-entropy alloys”,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169. Elsevier BV, pp. 225–236, May 2019. doi:</w:t>
      </w:r>
      <w:r>
        <w:t xml:space="preserve"> </w:t>
      </w:r>
      <w:r>
        <w:t xml:space="preserve">10.1016/j.actamat.2019.03.012.</w:t>
      </w:r>
      <w:r>
        <w:br/>
      </w:r>
      <w:r>
        <w:br/>
      </w:r>
      <w:r>
        <w:t xml:space="preserve">N. Islam, W. Huangand H. L.</w:t>
      </w:r>
      <w:r>
        <w:t xml:space="preserve"> </w:t>
      </w:r>
      <w:r>
        <w:t xml:space="preserve">Zhuang, “Machine learning for phase selection in multi-principal element</w:t>
      </w:r>
      <w:r>
        <w:t xml:space="preserve"> </w:t>
      </w:r>
      <w:r>
        <w:t xml:space="preserve">alloys”,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150. Elsevier BV,</w:t>
      </w:r>
      <w:r>
        <w:t xml:space="preserve"> </w:t>
      </w:r>
      <w:r>
        <w:t xml:space="preserve">pp. 230–235, Jul. 2018. doi: 10.1016/j.commatsci.2018.04.003.</w:t>
      </w:r>
      <w:r>
        <w:br/>
      </w:r>
      <w:r>
        <w:br/>
      </w:r>
      <w:r>
        <w:t xml:space="preserve">G. T. Lin, “Magnetoelectric and Raman spectroscopic studies of</w:t>
      </w:r>
      <w:r>
        <w:t xml:space="preserve"> </w:t>
      </w:r>
      <w:r>
        <w:t xml:space="preserve">monocrystalline</w:t>
      </w:r>
      <w:r>
        <w:t xml:space="preserve"> </w:t>
      </w:r>
      <m:oMath>
        <m:r>
          <m:t>M</m:t>
        </m:r>
        <m:r>
          <m:t>n</m:t>
        </m:r>
        <m:r>
          <m:t>C</m:t>
        </m:r>
        <m:sSub>
          <m:e>
            <m:r>
              <m:t>r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4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6. American Physical Society</w:t>
      </w:r>
      <w:r>
        <w:t xml:space="preserve"> </w:t>
      </w:r>
      <w:r>
        <w:t xml:space="preserve">(APS), Feb. 12, 2018. doi: 10.1103/physrevb.97.064405.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Liu, I. Kankamand H. L. Zhuang, “Can an element form a two-dimensional</w:t>
      </w:r>
      <w:r>
        <w:t xml:space="preserve"> </w:t>
      </w:r>
      <w:r>
        <w:t xml:space="preserve">nanosheet of type 15 pentagons?”,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154. Elsevier BV, pp. 37–40, Nov. 2018. doi:</w:t>
      </w:r>
      <w:r>
        <w:t xml:space="preserve"> </w:t>
      </w:r>
      <w:r>
        <w:t xml:space="preserve">10.1016/j.commatsci.2018.07.031.</w:t>
      </w:r>
      <w:r>
        <w:br/>
      </w:r>
      <w:r>
        <w:br/>
      </w:r>
      <w:r>
        <w:t xml:space="preserve">L. Liu, I. Kankamand H. L.</w:t>
      </w:r>
      <w:r>
        <w:t xml:space="preserve"> </w:t>
      </w:r>
      <w:r>
        <w:t xml:space="preserve">Zhuang,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playing of pentagonal puzzles”,</w:t>
      </w:r>
      <w:r>
        <w:t xml:space="preserve"> </w:t>
      </w:r>
      <w:r>
        <w:rPr>
          <w:iCs/>
          <w:i/>
        </w:rPr>
        <w:t xml:space="preserve">Electronic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</w:t>
      </w:r>
      <w:r>
        <w:t xml:space="preserve">, vol. 1, no. 1. IOP Publishing, p. 015004, Nov. 20, 2018.</w:t>
      </w:r>
      <w:r>
        <w:t xml:space="preserve"> </w:t>
      </w:r>
      <w:r>
        <w:t xml:space="preserve">doi: 10.1088/2516-1075/aae303.</w:t>
      </w:r>
      <w:r>
        <w:br/>
      </w:r>
      <w:r>
        <w:br/>
      </w:r>
      <w:r>
        <w:t xml:space="preserve">L. Liu, D. Wang, S. Lakamsani,</w:t>
      </w:r>
      <w:r>
        <w:t xml:space="preserve"> </w:t>
      </w:r>
      <w:r>
        <w:t xml:space="preserve">W. Huang, C. Priceand H. L. Zhuang, “Dimension engineering of</w:t>
      </w:r>
      <w:r>
        <w:t xml:space="preserve"> </w:t>
      </w:r>
      <w:r>
        <w:t xml:space="preserve">single-layer PtN 2 with the Cairo tessellation”,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125, no. 20. AIP Publishing, p. 204302, May 28, 2019.</w:t>
      </w:r>
      <w:r>
        <w:t xml:space="preserve"> </w:t>
      </w:r>
      <w:r>
        <w:t xml:space="preserve">doi: 10.1063/1.5095239.</w:t>
      </w:r>
      <w:r>
        <w:br/>
      </w:r>
      <w:r>
        <w:br/>
      </w:r>
      <w:r>
        <w:t xml:space="preserve">L. Liu and H. L. Zhuang,</w:t>
      </w:r>
      <w:r>
        <w:t xml:space="preserve"> </w:t>
      </w:r>
      <w:r>
        <w:t xml:space="preserve">“</w:t>
      </w:r>
      <m:oMath>
        <m:sSub>
          <m:e>
            <m:r>
              <m:t>P</m:t>
            </m:r>
            <m:r>
              <m:t>t</m:t>
            </m:r>
            <m:r>
              <m:t>P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: An example of exploring the hidden Cairo tessellation in the pyrite</w:t>
      </w:r>
      <w:r>
        <w:t xml:space="preserve"> </w:t>
      </w:r>
      <w:r>
        <w:t xml:space="preserve">structure for discovering novel two-dimensional materials”,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Materials</w:t>
      </w:r>
      <w:r>
        <w:t xml:space="preserve">, vol. 2, no. 11. American Physical Society (APS),</w:t>
      </w:r>
      <w:r>
        <w:t xml:space="preserve"> </w:t>
      </w:r>
      <w:r>
        <w:t xml:space="preserve">Nov. 06, 2018. doi: 10.1103/physrevmaterials.2.114003.</w:t>
      </w:r>
      <w:r>
        <w:br/>
      </w:r>
      <w:r>
        <w:br/>
      </w:r>
      <w:r>
        <w:t xml:space="preserve">L. Liu</w:t>
      </w:r>
      <w:r>
        <w:t xml:space="preserve"> </w:t>
      </w:r>
      <w:r>
        <w:t xml:space="preserve">and H. L. Zhuang, “High-throughput functionalization of single-layer</w:t>
      </w:r>
      <w:r>
        <w:t xml:space="preserve"> </w:t>
      </w:r>
      <w:r>
        <w:t xml:space="preserve">electride Ca</w:t>
      </w:r>
      <w:r>
        <w:rPr>
          <w:vertAlign w:val="subscript"/>
        </w:rPr>
        <w:t xml:space="preserve">2</w:t>
      </w:r>
      <w:r>
        <w:t xml:space="preserve">N”,</w:t>
      </w:r>
      <w:r>
        <w:t xml:space="preserve"> </w:t>
      </w:r>
      <w:r>
        <w:rPr>
          <w:iCs/>
          <w:i/>
        </w:rPr>
        <w:t xml:space="preserve">Materials Research Express</w:t>
      </w:r>
      <w:r>
        <w:t xml:space="preserve">, vol. 5,</w:t>
      </w:r>
      <w:r>
        <w:t xml:space="preserve"> </w:t>
      </w:r>
      <w:r>
        <w:t xml:space="preserve">no. 7. IOP Publishing, p. 076306, Jul. 11, 2018. doi:</w:t>
      </w:r>
      <w:r>
        <w:t xml:space="preserve"> </w:t>
      </w:r>
      <w:r>
        <w:t xml:space="preserve">10.1088/2053-1591/aad024.</w:t>
      </w:r>
      <w:r>
        <w:br/>
      </w:r>
      <w:r>
        <w:br/>
      </w:r>
      <w:r>
        <w:t xml:space="preserve">L. Liu and H. L. Zhuang, “Tunable</w:t>
      </w:r>
      <w:r>
        <w:t xml:space="preserve"> </w:t>
      </w:r>
      <w:r>
        <w:t xml:space="preserve">phase transition in single-layer TiSe2 via electric field”,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Solid State Chemistry</w:t>
      </w:r>
      <w:r>
        <w:t xml:space="preserve">, vol. 262. Elsevier BV, pp. 309–312,</w:t>
      </w:r>
      <w:r>
        <w:t xml:space="preserve"> </w:t>
      </w:r>
      <w:r>
        <w:t xml:space="preserve">Jun. 2018. doi: 10.1016/j.jssc.2018.03.034.</w:t>
      </w:r>
      <w:r>
        <w:br/>
      </w:r>
      <w:r>
        <w:br/>
      </w:r>
      <w:r>
        <w:t xml:space="preserve">L. Liu and H. L.</w:t>
      </w:r>
      <w:r>
        <w:t xml:space="preserve"> </w:t>
      </w:r>
      <w:r>
        <w:t xml:space="preserve">Zhuang, “Computational prediction and characterization of</w:t>
      </w:r>
      <w:r>
        <w:t xml:space="preserve"> </w:t>
      </w:r>
      <w:r>
        <w:t xml:space="preserve">two-dimensional pentagonal arsenopyrite FeAsS”,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166. Elsevier BV, pp. 105–110, Aug. 2019.</w:t>
      </w:r>
      <w:r>
        <w:t xml:space="preserve"> </w:t>
      </w:r>
      <w:r>
        <w:t xml:space="preserve">doi: 10.1016/j.commatsci.2019.04.040.</w:t>
      </w:r>
      <w:r>
        <w:br/>
      </w:r>
      <w:r>
        <w:br/>
      </w:r>
      <w:r>
        <w:t xml:space="preserve">J. Qian,</w:t>
      </w:r>
      <w:r>
        <w:t xml:space="preserve"> </w:t>
      </w:r>
      <w:r>
        <w:t xml:space="preserve">“Electrochemical surface passivation of LiCoO2 particles at ultrahigh</w:t>
      </w:r>
      <w:r>
        <w:t xml:space="preserve"> </w:t>
      </w:r>
      <w:r>
        <w:t xml:space="preserve">voltage and its applications in lithium-based batteries”,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Nov. 21, 2018. doi: 10.1038/s41467-018-07296-6.</w:t>
      </w:r>
      <w:r>
        <w:br/>
      </w:r>
      <w:r>
        <w:br/>
      </w:r>
      <w:r>
        <w:t xml:space="preserve">Y. Shen,</w:t>
      </w:r>
      <w:r>
        <w:t xml:space="preserve"> </w:t>
      </w:r>
      <w:r>
        <w:t xml:space="preserve">“Ultimate Control over Hydrogen Bond Formation and Reaction Rates for</w:t>
      </w:r>
      <w:r>
        <w:t xml:space="preserve"> </w:t>
      </w:r>
      <w:r>
        <w:t xml:space="preserve">Scalable Synthesis of Highly Crystalline vdW MOF Nanosheets with Large</w:t>
      </w:r>
      <w:r>
        <w:t xml:space="preserve"> </w:t>
      </w:r>
      <w:r>
        <w:t xml:space="preserve">Aspect Ratio”,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30, no. 52. Wiley,</w:t>
      </w:r>
      <w:r>
        <w:t xml:space="preserve"> </w:t>
      </w:r>
      <w:r>
        <w:t xml:space="preserve">p. 1802497, Nov. 02, 2018. doi: 10.1002/adma.201802497.</w:t>
      </w:r>
      <w:r>
        <w:br/>
      </w:r>
      <w:r>
        <w:br/>
      </w:r>
      <w:r>
        <w:t xml:space="preserve">M. H.</w:t>
      </w:r>
      <w:r>
        <w:t xml:space="preserve"> </w:t>
      </w:r>
      <w:r>
        <w:t xml:space="preserve">Tran, “Synthesis of a Smart Hybrid MXene with Switchable Conductivity</w:t>
      </w:r>
      <w:r>
        <w:t xml:space="preserve"> </w:t>
      </w:r>
      <w:r>
        <w:t xml:space="preserve">for Temperature Sensing”,</w:t>
      </w:r>
      <w:r>
        <w:t xml:space="preserve"> </w:t>
      </w:r>
      <w:r>
        <w:rPr>
          <w:iCs/>
          <w:i/>
        </w:rPr>
        <w:t xml:space="preserve">ACS Applied Nano Materials</w:t>
      </w:r>
      <w:r>
        <w:t xml:space="preserve">, vol. 3, no.</w:t>
      </w:r>
      <w:r>
        <w:t xml:space="preserve"> </w:t>
      </w:r>
      <w:r>
        <w:t xml:space="preserve">5. American Chemical Society (ACS), pp. 4069–4076, Mar. 24, 2020. doi:</w:t>
      </w:r>
      <w:r>
        <w:t xml:space="preserve"> </w:t>
      </w:r>
      <w:r>
        <w:t xml:space="preserve">10.1021/acsanm.0c00118.</w:t>
      </w:r>
      <w:r>
        <w:br/>
      </w:r>
      <w:r>
        <w:br/>
      </w:r>
      <w:r>
        <w:t xml:space="preserve">D. Wang, “Scalable and controlled</w:t>
      </w:r>
      <w:r>
        <w:t xml:space="preserve"> </w:t>
      </w:r>
      <w:r>
        <w:t xml:space="preserve">creation of nanoholes in graphene by microwave-assisted chemical etching</w:t>
      </w:r>
      <w:r>
        <w:t xml:space="preserve"> </w:t>
      </w:r>
      <w:r>
        <w:t xml:space="preserve">for improved electrochemical properties”,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161.</w:t>
      </w:r>
      <w:r>
        <w:t xml:space="preserve"> </w:t>
      </w:r>
      <w:r>
        <w:t xml:space="preserve">Elsevier BV, pp. 880–891, May 2020. doi: 10.1016/j.carbon.2020.01.076.</w:t>
      </w:r>
      <w:r>
        <w:br/>
      </w:r>
      <w:r>
        <w:br/>
      </w:r>
      <w:r>
        <w:t xml:space="preserve">D. Wang, L. Liu, W. Huangand H. L. Zhuang, “Semiconducting</w:t>
      </w:r>
      <w:r>
        <w:t xml:space="preserve"> </w:t>
      </w:r>
      <w:r>
        <w:t xml:space="preserve">SiGeSn high-entropy alloy: A density functional theory study”,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126, no. 22. AIP Publishing,</w:t>
      </w:r>
      <w:r>
        <w:t xml:space="preserve"> </w:t>
      </w:r>
      <w:r>
        <w:t xml:space="preserve">p. 225703, Dec. 14, 2019. doi: 10.1063/1.5135324.</w:t>
      </w:r>
      <w:r>
        <w:br/>
      </w:r>
      <w:r>
        <w:br/>
      </w:r>
      <w:r>
        <w:t xml:space="preserve">D. Wang, L.</w:t>
      </w:r>
      <w:r>
        <w:t xml:space="preserve"> </w:t>
      </w:r>
      <w:r>
        <w:t xml:space="preserve">Liuand H. L. Zhuang, “Toward obtaining 2D and 3D and 1D PtPN with</w:t>
      </w:r>
      <w:r>
        <w:t xml:space="preserve"> </w:t>
      </w:r>
      <w:r>
        <w:t xml:space="preserve">pentagonal pattern”,</w:t>
      </w:r>
      <w:r>
        <w:t xml:space="preserve"> </w:t>
      </w:r>
      <w:r>
        <w:rPr>
          <w:iCs/>
          <w:i/>
        </w:rPr>
        <w:t xml:space="preserve">Journal of Materials Science</w:t>
      </w:r>
      <w:r>
        <w:t xml:space="preserve">, vol. 54, no.</w:t>
      </w:r>
      <w:r>
        <w:t xml:space="preserve"> </w:t>
      </w:r>
      <w:r>
        <w:t xml:space="preserve">22. Springer Science and Business Media LLC, pp. 14029–14037, Aug. 01,</w:t>
      </w:r>
      <w:r>
        <w:t xml:space="preserve"> </w:t>
      </w:r>
      <w:r>
        <w:t xml:space="preserve">2019. doi: 10.1007/s10853-019-03886-x.</w:t>
      </w:r>
      <w:r>
        <w:br/>
      </w:r>
      <w:r>
        <w:br/>
      </w:r>
      <w:r>
        <w:t xml:space="preserve">X. Wang, “Ionic</w:t>
      </w:r>
      <w:r>
        <w:t xml:space="preserve"> </w:t>
      </w:r>
      <w:r>
        <w:t xml:space="preserve">liquid-reinforced carbon nanofiber matrix enabled lean-electrolyte Li-S</w:t>
      </w:r>
      <w:r>
        <w:t xml:space="preserve"> </w:t>
      </w:r>
      <w:r>
        <w:t xml:space="preserve">batteries via electrostatic attraction”,</w:t>
      </w:r>
      <w:r>
        <w:t xml:space="preserve"> </w:t>
      </w:r>
      <w:r>
        <w:rPr>
          <w:iCs/>
          <w:i/>
        </w:rPr>
        <w:t xml:space="preserve">Energy Storage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26. Elsevier BV, pp. 378–384, Apr. 2020. doi:</w:t>
      </w:r>
      <w:r>
        <w:t xml:space="preserve"> </w:t>
      </w:r>
      <w:r>
        <w:t xml:space="preserve">10.1016/j.ensm.2019.11.008.</w:t>
      </w:r>
      <w:r>
        <w:br/>
      </w:r>
      <w:r>
        <w:br/>
      </w:r>
      <w:r>
        <w:t xml:space="preserve">K. Wu, “Phase Transition across</w:t>
      </w:r>
      <w:r>
        <w:t xml:space="preserve"> </w:t>
      </w:r>
      <w:r>
        <w:t xml:space="preserve">Anisotropic NbS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and Direct Gap Semiconductor TiS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at Nominal Titanium Alloying Limit”,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32, no. 17. Wiley, p. 2000018, Mar. 13, 2020. doi:</w:t>
      </w:r>
      <w:r>
        <w:t xml:space="preserve"> </w:t>
      </w:r>
      <w:r>
        <w:t xml:space="preserve">10.1002/adma.202000018.</w:t>
      </w:r>
      <w:r>
        <w:br/>
      </w:r>
      <w:r>
        <w:br/>
      </w:r>
      <w:r>
        <w:t xml:space="preserve">C. Xu, “Synthesis and Fundamental</w:t>
      </w:r>
      <w:r>
        <w:t xml:space="preserve"> </w:t>
      </w:r>
      <w:r>
        <w:t xml:space="preserve">Studies of Si-Compatible (Si)GeSn and GeSn Mid-IR Systems with Ultrahigh</w:t>
      </w:r>
      <w:r>
        <w:t xml:space="preserve"> </w:t>
      </w:r>
      <w:r>
        <w:t xml:space="preserve">Sn Contents”,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23. American</w:t>
      </w:r>
      <w:r>
        <w:t xml:space="preserve"> </w:t>
      </w:r>
      <w:r>
        <w:t xml:space="preserve">Chemical Society (ACS), pp. 9831–9842, Nov. 07, 2019. doi:</w:t>
      </w:r>
      <w:r>
        <w:t xml:space="preserve"> </w:t>
      </w:r>
      <w:r>
        <w:t xml:space="preserve">10.1021/acs.chemmater.9b03909.</w:t>
      </w:r>
      <w:r>
        <w:br/>
      </w:r>
      <w:r>
        <w:br/>
      </w:r>
      <w:r>
        <w:t xml:space="preserve">S. Yang, “Highly crystalline</w:t>
      </w:r>
      <w:r>
        <w:t xml:space="preserve"> </w:t>
      </w:r>
      <w:r>
        <w:t xml:space="preserve">synthesis of tellurene sheets on two-dimensional surfaces: Control over</w:t>
      </w:r>
      <w:r>
        <w:t xml:space="preserve"> </w:t>
      </w:r>
      <w:r>
        <w:t xml:space="preserve">helical chain direction of tellurene”,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</w:t>
      </w:r>
      <w:r>
        <w:t xml:space="preserve"> </w:t>
      </w:r>
      <w:r>
        <w:t xml:space="preserve">vol. 2, no. 10. American Physical Society (APS), Oct. 11, 2018. doi:</w:t>
      </w:r>
      <w:r>
        <w:t xml:space="preserve"> </w:t>
      </w:r>
      <w:r>
        <w:t xml:space="preserve">10.1103/physrevmaterials.2.104002.</w:t>
      </w:r>
      <w:r>
        <w:br/>
      </w:r>
      <w:r>
        <w:br/>
      </w:r>
      <w:r>
        <w:t xml:space="preserve">W. Zhang, H. L. Zhuang, L.</w:t>
      </w:r>
      <w:r>
        <w:t xml:space="preserve"> </w:t>
      </w:r>
      <w:r>
        <w:t xml:space="preserve">Fan, L. Gaoand Y. Lu, “A “cation-anion regulation” synergistic anode</w:t>
      </w:r>
      <w:r>
        <w:t xml:space="preserve"> </w:t>
      </w:r>
      <w:r>
        <w:t xml:space="preserve">host for dendrite-free lithium metal batteries”,</w:t>
      </w:r>
      <w:r>
        <w:t xml:space="preserve"> </w:t>
      </w:r>
      <w:r>
        <w:rPr>
          <w:iCs/>
          <w:i/>
        </w:rPr>
        <w:t xml:space="preserve">Science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4, no. 2. American Association for the Advancement of</w:t>
      </w:r>
      <w:r>
        <w:t xml:space="preserve"> </w:t>
      </w:r>
      <w:r>
        <w:t xml:space="preserve">Science (AAAS), Feb. 02, 2018. doi: 10.1126/sciadv.aar4410.</w:t>
      </w:r>
      <w:r>
        <w:br/>
      </w:r>
      <w:r>
        <w:br/>
      </w:r>
      <w:r>
        <w:t xml:space="preserve">J. Zhou, H. L. Zhuangand H. Wang, “Layered tetragonal zinc</w:t>
      </w:r>
      <w:r>
        <w:t xml:space="preserve"> </w:t>
      </w:r>
      <w:r>
        <w:t xml:space="preserve">chalcogenides for energy-related applications: from photocatalysts for</w:t>
      </w:r>
      <w:r>
        <w:t xml:space="preserve"> </w:t>
      </w:r>
      <w:r>
        <w:t xml:space="preserve">water splitting to cathode materials for Li-ion batteries”,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9, no. 44. Royal Society of Chemistry (RSC),</w:t>
      </w:r>
      <w:r>
        <w:t xml:space="preserve"> </w:t>
      </w:r>
      <w:r>
        <w:t xml:space="preserve">pp. 17303–17311, 2017. doi: 10.1039/c7nr04289b.</w:t>
      </w:r>
      <w:r>
        <w:br/>
      </w:r>
      <w:r>
        <w:br/>
      </w:r>
      <w:r>
        <w:t xml:space="preserve">H. L. Zhuang,</w:t>
      </w:r>
      <w:r>
        <w:t xml:space="preserve"> </w:t>
      </w:r>
      <w:r>
        <w:t xml:space="preserve">“From pentagonal geometries to two-dimensional materials”,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159. Elsevier BV,</w:t>
      </w:r>
      <w:r>
        <w:t xml:space="preserve"> </w:t>
      </w:r>
      <w:r>
        <w:t xml:space="preserve">pp. 448–453, Mar. 2019. doi: 10.1016/j.commatsci.2018.12.041.</w:t>
      </w:r>
      <w:r>
        <w:br/>
      </w:r>
      <w:r>
        <w:br/>
      </w:r>
      <w:r>
        <w:t xml:space="preserve">N. K. Ravichandran and D. Broido, “Unified first-principles theory</w:t>
      </w:r>
      <w:r>
        <w:t xml:space="preserve"> </w:t>
      </w:r>
      <w:r>
        <w:t xml:space="preserve">of thermal properties of insulators”,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</w:t>
      </w:r>
      <w:r>
        <w:t xml:space="preserve"> </w:t>
      </w:r>
      <w:r>
        <w:t xml:space="preserve">no. 8. American Physical Society (APS), Aug. 13, 2018. doi:</w:t>
      </w:r>
      <w:r>
        <w:t xml:space="preserve"> </w:t>
      </w:r>
      <w:r>
        <w:t xml:space="preserve">10.1103/physrevb.98.085205.</w:t>
      </w:r>
      <w:r>
        <w:br/>
      </w:r>
      <w:r>
        <w:br/>
      </w:r>
      <w:r>
        <w:t xml:space="preserve">N. K. Ravichandran and D. Broido,</w:t>
      </w:r>
      <w:r>
        <w:t xml:space="preserve"> </w:t>
      </w:r>
      <w:r>
        <w:t xml:space="preserve">“Non-monotonic pressure dependence of the thermal conductivity of boron</w:t>
      </w:r>
      <w:r>
        <w:t xml:space="preserve"> </w:t>
      </w:r>
      <w:r>
        <w:t xml:space="preserve">arsenide”,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 1. Springer</w:t>
      </w:r>
      <w:r>
        <w:t xml:space="preserve"> </w:t>
      </w:r>
      <w:r>
        <w:t xml:space="preserve">Science and Business Media LLC, Feb. 19, 2019. doi:</w:t>
      </w:r>
      <w:r>
        <w:t xml:space="preserve"> </w:t>
      </w:r>
      <w:r>
        <w:t xml:space="preserve">10.1038/s41467-019-08713-0.</w:t>
      </w:r>
      <w:r>
        <w:br/>
      </w:r>
      <w:r>
        <w:br/>
      </w:r>
      <w:r>
        <w:t xml:space="preserve">J. Spalding, S.-W. Tsaiand D. K.</w:t>
      </w:r>
      <w:r>
        <w:t xml:space="preserve"> </w:t>
      </w:r>
      <w:r>
        <w:t xml:space="preserve">Campbell, “Critical entanglement for the half-filled extended Hubbard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99, no. 19. American Physical</w:t>
      </w:r>
      <w:r>
        <w:t xml:space="preserve"> </w:t>
      </w:r>
      <w:r>
        <w:t xml:space="preserve">Society (APS), May 24, 2019. doi: 10.1103/physrevb.99.195445.</w:t>
      </w:r>
      <w:r>
        <w:br/>
      </w:r>
      <w:r>
        <w:br/>
      </w:r>
      <w:r>
        <w:t xml:space="preserve">V. Kocevski, D. A. Lopes, A. J. Claisseand T. M. Besmann,</w:t>
      </w:r>
      <w:r>
        <w:t xml:space="preserve"> </w:t>
      </w:r>
      <w:r>
        <w:t xml:space="preserve">“Understanding the interface interaction between U3Si2 fuel and SiC</w:t>
      </w:r>
      <w:r>
        <w:t xml:space="preserve"> </w:t>
      </w:r>
      <w:r>
        <w:t xml:space="preserve">cladding”,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11, no. 1. Springer</w:t>
      </w:r>
      <w:r>
        <w:t xml:space="preserve"> </w:t>
      </w:r>
      <w:r>
        <w:t xml:space="preserve">Science and Business Media LLC, May 26, 2020. doi:</w:t>
      </w:r>
      <w:r>
        <w:t xml:space="preserve"> </w:t>
      </w:r>
      <w:r>
        <w:t xml:space="preserve">10.1038/s41467-020-16435-x.</w:t>
      </w:r>
      <w:r>
        <w:br/>
      </w:r>
      <w:r>
        <w:br/>
      </w:r>
      <w:r>
        <w:t xml:space="preserve">T. Chen and C. Zhou, “Effect of</w:t>
      </w:r>
      <w:r>
        <w:t xml:space="preserve"> </w:t>
      </w:r>
      <w:r>
        <w:t xml:space="preserve">the grain size and distribution of nanograins on the deformation of</w:t>
      </w:r>
      <w:r>
        <w:t xml:space="preserve"> </w:t>
      </w:r>
      <w:r>
        <w:t xml:space="preserve">nanodomained heterogeneous nickel”,</w:t>
      </w:r>
      <w:r>
        <w:t xml:space="preserve"> </w:t>
      </w:r>
      <w:r>
        <w:rPr>
          <w:iCs/>
          <w:i/>
        </w:rPr>
        <w:t xml:space="preserve">Materials Letters</w:t>
      </w:r>
      <w:r>
        <w:t xml:space="preserve">, vol. 236.</w:t>
      </w:r>
      <w:r>
        <w:t xml:space="preserve"> </w:t>
      </w:r>
      <w:r>
        <w:t xml:space="preserve">Elsevier BV, pp. 661–664, Feb. 2019. doi: 10.1016/j.matlet.2018.11.045.</w:t>
      </w:r>
      <w:r>
        <w:br/>
      </w:r>
      <w:r>
        <w:br/>
      </w:r>
      <w:r>
        <w:t xml:space="preserve">S. Huang and C. Zhou, “Fracture resistance of Cu/Nb metallic</w:t>
      </w:r>
      <w:r>
        <w:t xml:space="preserve"> </w:t>
      </w:r>
      <w:r>
        <w:t xml:space="preserve">nanolayered composite”,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 vol. 34,</w:t>
      </w:r>
      <w:r>
        <w:t xml:space="preserve"> </w:t>
      </w:r>
      <w:r>
        <w:t xml:space="preserve">no. 9. Springer Science and Business Media LLC, pp. 1533–1541, May 14,</w:t>
      </w:r>
      <w:r>
        <w:t xml:space="preserve"> </w:t>
      </w:r>
      <w:r>
        <w:t xml:space="preserve">2019. doi: 10.1557/jmr.2019.115.</w:t>
      </w:r>
      <w:r>
        <w:br/>
      </w:r>
      <w:r>
        <w:br/>
      </w:r>
      <w:r>
        <w:t xml:space="preserve">S. Huang, J. Wang, N. Li, J.</w:t>
      </w:r>
      <w:r>
        <w:t xml:space="preserve"> </w:t>
      </w:r>
      <w:r>
        <w:t xml:space="preserve">Zhangand C. Zhou, “Atomistic simulations of plasticity in heterogeneous</w:t>
      </w:r>
      <w:r>
        <w:t xml:space="preserve"> </w:t>
      </w:r>
      <w:r>
        <w:t xml:space="preserve">nanocrystalline Ni lamella”,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141. Elsevier BV, pp. 229–234, Jan. 2018. doi:</w:t>
      </w:r>
      <w:r>
        <w:t xml:space="preserve"> </w:t>
      </w:r>
      <w:r>
        <w:t xml:space="preserve">10.1016/j.commatsci.2017.09.035.</w:t>
      </w:r>
      <w:r>
        <w:br/>
      </w:r>
      <w:r>
        <w:br/>
      </w:r>
      <w:r>
        <w:t xml:space="preserve">S. Huang, J. Wangand C.</w:t>
      </w:r>
      <w:r>
        <w:t xml:space="preserve"> </w:t>
      </w:r>
      <w:r>
        <w:t xml:space="preserve">Zhou, “Deformation of Heterogeneous Nanocrystalline Lamella with a</w:t>
      </w:r>
      <w:r>
        <w:t xml:space="preserve"> </w:t>
      </w:r>
      <w:r>
        <w:t xml:space="preserve">Preexisting Crack”,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70, no. 1. Springer Science and</w:t>
      </w:r>
      <w:r>
        <w:t xml:space="preserve"> </w:t>
      </w:r>
      <w:r>
        <w:t xml:space="preserve">Business Media LLC, pp. 60–65, Oct. 24, 2017. doi:</w:t>
      </w:r>
      <w:r>
        <w:t xml:space="preserve"> </w:t>
      </w:r>
      <w:r>
        <w:t xml:space="preserve">10.1007/s11837-017-2626-x.</w:t>
      </w:r>
      <w:r>
        <w:br/>
      </w:r>
      <w:r>
        <w:br/>
      </w:r>
      <w:r>
        <w:t xml:space="preserve">J. Liu and S. T. Pantelides,</w:t>
      </w:r>
      <w:r>
        <w:t xml:space="preserve"> </w:t>
      </w:r>
      <w:r>
        <w:t xml:space="preserve">“Anisotropic thermal expansion of group-IV monochalcogenide monolayers”,</w:t>
      </w:r>
      <w:r>
        <w:t xml:space="preserve"> </w:t>
      </w:r>
      <w:r>
        <w:rPr>
          <w:iCs/>
          <w:i/>
        </w:rPr>
        <w:t xml:space="preserve">Applied Physics Express</w:t>
      </w:r>
      <w:r>
        <w:t xml:space="preserve">, vol. 11, no. 10. IOP Publishing,</w:t>
      </w:r>
      <w:r>
        <w:t xml:space="preserve"> </w:t>
      </w:r>
      <w:r>
        <w:t xml:space="preserve">p. 101301, Aug. 28, 2018. doi: 10.7567/apex.11.101301.</w:t>
      </w:r>
      <w:r>
        <w:br/>
      </w:r>
      <w:r>
        <w:br/>
      </w:r>
      <w:r>
        <w:t xml:space="preserve">J. Liu</w:t>
      </w:r>
      <w:r>
        <w:t xml:space="preserve"> </w:t>
      </w:r>
      <w:r>
        <w:t xml:space="preserve">and S. T. Pantelides, “Mechanisms of Pyroelectricity in Three- and</w:t>
      </w:r>
      <w:r>
        <w:t xml:space="preserve"> </w:t>
      </w:r>
      <w:r>
        <w:t xml:space="preserve">Two-Dimensional Materials”,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120,</w:t>
      </w:r>
      <w:r>
        <w:t xml:space="preserve"> </w:t>
      </w:r>
      <w:r>
        <w:t xml:space="preserve">no. 20. American Physical Society (APS), May 17, 2018. doi:</w:t>
      </w:r>
      <w:r>
        <w:t xml:space="preserve"> </w:t>
      </w:r>
      <w:r>
        <w:t xml:space="preserve">10.1103/physrevlett.120.207602.</w:t>
      </w:r>
      <w:r>
        <w:br/>
      </w:r>
      <w:r>
        <w:br/>
      </w:r>
      <w:r>
        <w:t xml:space="preserve">V. Martelli, “Sequential</w:t>
      </w:r>
      <w:r>
        <w:t xml:space="preserve"> </w:t>
      </w:r>
      <w:r>
        <w:t xml:space="preserve">localization of a complex electron fluid”,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116, no. 36. Proceedings of the</w:t>
      </w:r>
      <w:r>
        <w:t xml:space="preserve"> </w:t>
      </w:r>
      <w:r>
        <w:t xml:space="preserve">National Academy of Sciences, pp. 17701–17706, Aug. 20, 2019. doi:</w:t>
      </w:r>
      <w:r>
        <w:t xml:space="preserve"> </w:t>
      </w:r>
      <w:r>
        <w:t xml:space="preserve">10.1073/pnas.1908101116.</w:t>
      </w:r>
      <w:r>
        <w:br/>
      </w:r>
      <w:r>
        <w:br/>
      </w:r>
      <w:r>
        <w:t xml:space="preserve">Y. X. Ye, “Evaluating elastic</w:t>
      </w:r>
      <w:r>
        <w:t xml:space="preserve"> </w:t>
      </w:r>
      <w:r>
        <w:t xml:space="preserve">properties of a body-centered cubic NbHfZrTi high-entropy alloy – A</w:t>
      </w:r>
      <w:r>
        <w:t xml:space="preserve"> </w:t>
      </w:r>
      <w:r>
        <w:t xml:space="preserve">direct comparison between experiments and ab initio calculations”,</w:t>
      </w:r>
      <w:r>
        <w:t xml:space="preserve"> </w:t>
      </w:r>
      <w:r>
        <w:rPr>
          <w:iCs/>
          <w:i/>
        </w:rPr>
        <w:t xml:space="preserve">Intermetallics</w:t>
      </w:r>
      <w:r>
        <w:t xml:space="preserve">, vol. 109. Elsevier BV, pp. 167–173, Jun. 2019.</w:t>
      </w:r>
      <w:r>
        <w:t xml:space="preserve"> </w:t>
      </w:r>
      <w:r>
        <w:t xml:space="preserve">doi: 10.1016/j.intermet.2019.04.003.</w:t>
      </w:r>
      <w:r>
        <w:br/>
      </w:r>
      <w:r>
        <w:br/>
      </w:r>
      <w:r>
        <w:t xml:space="preserve">J. N. Cross, “Origins of</w:t>
      </w:r>
      <w:r>
        <w:t xml:space="preserve"> </w:t>
      </w:r>
      <w:r>
        <w:t xml:space="preserve">the odd optical observables in plutonium and americium tungstates”,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26. Royal Society of Chemistry</w:t>
      </w:r>
      <w:r>
        <w:t xml:space="preserve"> </w:t>
      </w:r>
      <w:r>
        <w:t xml:space="preserve">(RSC), pp. 6508–6518, 2019. doi: 10.1039/c9sc01174a.</w:t>
      </w:r>
      <w:r>
        <w:br/>
      </w:r>
      <w:r>
        <w:br/>
      </w:r>
      <w:r>
        <w:t xml:space="preserve">T.-H.</w:t>
      </w:r>
      <w:r>
        <w:t xml:space="preserve"> </w:t>
      </w:r>
      <w:r>
        <w:t xml:space="preserve">Lee, T. Ayral, Y.-X. Yao, N. Lanataand G. Kotliar, “Rotationally</w:t>
      </w:r>
      <w:r>
        <w:t xml:space="preserve"> </w:t>
      </w:r>
      <w:r>
        <w:t xml:space="preserve">invariant slave-boson and density matrix embedding theory: Unified</w:t>
      </w:r>
      <w:r>
        <w:t xml:space="preserve"> </w:t>
      </w:r>
      <w:r>
        <w:t xml:space="preserve">framework and comparative study on the one-dimensional and</w:t>
      </w:r>
      <w:r>
        <w:t xml:space="preserve"> </w:t>
      </w:r>
      <w:r>
        <w:t xml:space="preserve">two-dimensional Hubbard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99, no.</w:t>
      </w:r>
      <w:r>
        <w:t xml:space="preserve"> </w:t>
      </w:r>
      <w:r>
        <w:t xml:space="preserve">11. American Physical Society (APS), Mar. 20, 2019. doi:</w:t>
      </w:r>
      <w:r>
        <w:t xml:space="preserve"> </w:t>
      </w:r>
      <w:r>
        <w:t xml:space="preserve">10.1103/physrevb.99.115129.</w:t>
      </w:r>
      <w:r>
        <w:br/>
      </w:r>
      <w:r>
        <w:br/>
      </w:r>
      <w:r>
        <w:t xml:space="preserve">N. Deshpande, A. Parulkar, R.</w:t>
      </w:r>
      <w:r>
        <w:t xml:space="preserve"> </w:t>
      </w:r>
      <w:r>
        <w:t xml:space="preserve">Joshi, B. Diep, A. Kulkarniand N. A. Brunelli, “Epoxide ring opening</w:t>
      </w:r>
      <w:r>
        <w:t xml:space="preserve"> </w:t>
      </w:r>
      <w:r>
        <w:t xml:space="preserve">with alcohols using heterogeneous Lewis acid catalysts: Regioselectivity</w:t>
      </w:r>
      <w:r>
        <w:t xml:space="preserve"> </w:t>
      </w:r>
      <w:r>
        <w:t xml:space="preserve">and mechanism”,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370. Elsevier BV,</w:t>
      </w:r>
      <w:r>
        <w:t xml:space="preserve"> </w:t>
      </w:r>
      <w:r>
        <w:t xml:space="preserve">pp. 46–54, Feb. 2019. doi: 10.1016/j.jcat.2018.11.038.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Young, P. M. Kulick, T. R. Juranand M. Smeu, “Comparative Study of</w:t>
      </w:r>
      <w:r>
        <w:t xml:space="preserve"> </w:t>
      </w:r>
      <w:r>
        <w:t xml:space="preserve">Ethylene Carbonate-Based Electrolyte Decomposition at Li, Ca, and Al</w:t>
      </w:r>
      <w:r>
        <w:t xml:space="preserve"> </w:t>
      </w:r>
      <w:r>
        <w:t xml:space="preserve">Anode Interfaces”,</w:t>
      </w:r>
      <w:r>
        <w:t xml:space="preserve"> </w:t>
      </w:r>
      <w:r>
        <w:rPr>
          <w:iCs/>
          <w:i/>
        </w:rPr>
        <w:t xml:space="preserve">ACS Applied Energy Materials</w:t>
      </w:r>
      <w:r>
        <w:t xml:space="preserve">, vol. 2, no. 3.</w:t>
      </w:r>
      <w:r>
        <w:t xml:space="preserve"> </w:t>
      </w:r>
      <w:r>
        <w:t xml:space="preserve">American Chemical Society (ACS), pp. 1676–1684, Feb. 19, 2019. doi:</w:t>
      </w:r>
      <w:r>
        <w:t xml:space="preserve"> </w:t>
      </w:r>
      <w:r>
        <w:t xml:space="preserve">10.1021/acsaem.8b01707.</w:t>
      </w:r>
      <w:r>
        <w:br/>
      </w:r>
      <w:r>
        <w:br/>
      </w:r>
      <w:r>
        <w:t xml:space="preserve">J. Young and M. Smeu, “Ethylene</w:t>
      </w:r>
      <w:r>
        <w:t xml:space="preserve"> </w:t>
      </w:r>
      <w:r>
        <w:t xml:space="preserve">Carbonate-Based Electrolyte Decomposition and Solid–Electrolyte</w:t>
      </w:r>
      <w:r>
        <w:t xml:space="preserve"> </w:t>
      </w:r>
      <w:r>
        <w:t xml:space="preserve">Interphase Formation on Ca Metal Anodes”,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9, no. 12. American Chemical Society (ACS),</w:t>
      </w:r>
      <w:r>
        <w:t xml:space="preserve"> </w:t>
      </w:r>
      <w:r>
        <w:t xml:space="preserve">pp. 3295–3300, Jun. 01, 2018. doi: 10.1021/acs.jpclett.8b01261.</w:t>
      </w:r>
      <w:r>
        <w:br/>
      </w:r>
      <w:r>
        <w:br/>
      </w:r>
      <w:r>
        <w:t xml:space="preserve">H.-J. Chang, “Electronic Nature of Neutral and Charged Two-Photon</w:t>
      </w:r>
      <w:r>
        <w:t xml:space="preserve"> </w:t>
      </w:r>
      <w:r>
        <w:t xml:space="preserve">Absorbing Squaraines for Fluorescence Bioimaging Application”,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Omega</w:t>
      </w:r>
      <w:r>
        <w:t xml:space="preserve">, vol. 4, no. 12. American Chemical Society (ACS),</w:t>
      </w:r>
      <w:r>
        <w:t xml:space="preserve"> </w:t>
      </w:r>
      <w:r>
        <w:t xml:space="preserve">pp. 14669–14679, Sep. 04, 2019. doi: 10.1021/acsomega.9b00718.</w:t>
      </w:r>
      <w:r>
        <w:br/>
      </w:r>
      <w:r>
        <w:br/>
      </w:r>
      <w:r>
        <w:t xml:space="preserve">S. K. Ignatov, A. G. Razuvaev, A. S. Loginovaand A. E. Masunov,</w:t>
      </w:r>
      <w:r>
        <w:t xml:space="preserve"> </w:t>
      </w:r>
      <w:r>
        <w:t xml:space="preserve">“Global Structure Optimization of Pt Clusters Based on the Modified</w:t>
      </w:r>
      <w:r>
        <w:t xml:space="preserve"> </w:t>
      </w:r>
      <w:r>
        <w:t xml:space="preserve">Empirical Potentials, Calibrated using Density Functional Theory”,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123, no. 47. American</w:t>
      </w:r>
      <w:r>
        <w:t xml:space="preserve"> </w:t>
      </w:r>
      <w:r>
        <w:t xml:space="preserve">Chemical Society (ACS), pp. 29024–29036, Oct. 29, 2019. doi:</w:t>
      </w:r>
      <w:r>
        <w:t xml:space="preserve"> </w:t>
      </w:r>
      <w:r>
        <w:t xml:space="preserve">10.1021/acs.jpcc.9b08691.</w:t>
      </w:r>
      <w:r>
        <w:br/>
      </w:r>
      <w:r>
        <w:br/>
      </w:r>
      <w:r>
        <w:t xml:space="preserve">A. E. Masunov, “First principles</w:t>
      </w:r>
      <w:r>
        <w:t xml:space="preserve"> </w:t>
      </w:r>
      <w:r>
        <w:t xml:space="preserve">crystal engineering of nonlinear optical materials. I. Prototypical case</w:t>
      </w:r>
      <w:r>
        <w:t xml:space="preserve"> </w:t>
      </w:r>
      <w:r>
        <w:t xml:space="preserve">of urea”,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146, no. 24. AIP</w:t>
      </w:r>
      <w:r>
        <w:t xml:space="preserve"> </w:t>
      </w:r>
      <w:r>
        <w:t xml:space="preserve">Publishing, p. 244104, Jun. 28, 2017. doi: 10.1063/1.4986793.</w:t>
      </w:r>
      <w:r>
        <w:br/>
      </w:r>
      <w:r>
        <w:br/>
      </w:r>
      <w:r>
        <w:t xml:space="preserve">A. E. Masunov, K. Torres, A. A. Dyakov, I. D. Yushinaand E. V.</w:t>
      </w:r>
      <w:r>
        <w:t xml:space="preserve"> </w:t>
      </w:r>
      <w:r>
        <w:t xml:space="preserve">Bartashevich, “First-Principles Crystal Engineering of Nonlinear Optical</w:t>
      </w:r>
      <w:r>
        <w:t xml:space="preserve"> </w:t>
      </w:r>
      <w:r>
        <w:t xml:space="preserve">Materials. II. Effect of Halogen Bonds on the Structure and Properties</w:t>
      </w:r>
      <w:r>
        <w:t xml:space="preserve"> </w:t>
      </w:r>
      <w:r>
        <w:t xml:space="preserve">of Triiodobenzenes”,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39. American Chemical Society (ACS), pp. 22622–22631,</w:t>
      </w:r>
      <w:r>
        <w:t xml:space="preserve"> </w:t>
      </w:r>
      <w:r>
        <w:t xml:space="preserve">Sep. 10, 2018. doi: 10.1021/acs.jpcc.8b04932.</w:t>
      </w:r>
      <w:r>
        <w:br/>
      </w:r>
      <w:r>
        <w:br/>
      </w:r>
      <w:r>
        <w:t xml:space="preserve">A. E. Masunov,</w:t>
      </w:r>
      <w:r>
        <w:t xml:space="preserve"> </w:t>
      </w:r>
      <w:r>
        <w:t xml:space="preserve">M. Wiratmo, A. A. Dyakov, Y. V. Matveychukand E. V. Bartashevich,</w:t>
      </w:r>
      <w:r>
        <w:t xml:space="preserve"> </w:t>
      </w:r>
      <w:r>
        <w:t xml:space="preserve">“Virtual Tensile Test for Brittle, Plastic, and Elastic Polymorphs of</w:t>
      </w:r>
      <w:r>
        <w:t xml:space="preserve"> </w:t>
      </w:r>
      <w:r>
        <w:t xml:space="preserve">4-Bromophenyl 4-Bromobenzoate”,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</w:t>
      </w:r>
      <w:r>
        <w:t xml:space="preserve"> </w:t>
      </w:r>
      <w:r>
        <w:t xml:space="preserve">vol. 20, no. 9. American Chemical Society (ACS), pp. 6093–6100, Aug. 04,</w:t>
      </w:r>
      <w:r>
        <w:t xml:space="preserve"> </w:t>
      </w:r>
      <w:r>
        <w:t xml:space="preserve">2020. doi: 10.1021/acs.cgd.0c00798.</w:t>
      </w:r>
      <w:r>
        <w:br/>
      </w:r>
      <w:r>
        <w:br/>
      </w:r>
      <w:r>
        <w:t xml:space="preserve">H. J. Rivera-Jacquez and</w:t>
      </w:r>
      <w:r>
        <w:t xml:space="preserve"> </w:t>
      </w:r>
      <w:r>
        <w:t xml:space="preserve">A. E. Masunov, “Theoretical study of chromophores for biological</w:t>
      </w:r>
      <w:r>
        <w:t xml:space="preserve"> </w:t>
      </w:r>
      <w:r>
        <w:t xml:space="preserve">sensing: Understanding the mechanism of rhodol based multi-chromophoric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Spectrochimica Acta Part A: Molecular and Biomolecular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</w:t>
      </w:r>
      <w:r>
        <w:t xml:space="preserve">, vol. 198. Elsevier BV, pp. 123–135, Jun. 2018. doi:</w:t>
      </w:r>
      <w:r>
        <w:t xml:space="preserve"> </w:t>
      </w:r>
      <w:r>
        <w:t xml:space="preserve">10.1016/j.saa.2018.02.047.</w:t>
      </w:r>
      <w:r>
        <w:br/>
      </w:r>
      <w:r>
        <w:br/>
      </w:r>
      <w:r>
        <w:t xml:space="preserve">L. A. Varlamova, S. K. Ignatov, D.</w:t>
      </w:r>
      <w:r>
        <w:t xml:space="preserve"> </w:t>
      </w:r>
      <w:r>
        <w:t xml:space="preserve">G. Fukina, A. A. Konakov, A. E. Masunovand E. V. Suleymanov, “Nonlinear</w:t>
      </w:r>
      <w:r>
        <w:t xml:space="preserve"> </w:t>
      </w:r>
      <w:r>
        <w:t xml:space="preserve">Optical Properties of Mixed Oxide Crystals CsNbMoO</w:t>
      </w:r>
      <w:r>
        <w:rPr>
          <w:vertAlign w:val="subscript"/>
        </w:rPr>
        <w:t xml:space="preserve">6</w:t>
      </w:r>
      <w:r>
        <w:t xml:space="preserve"> </w:t>
      </w:r>
      <w:r>
        <w:t xml:space="preserve">and</w:t>
      </w:r>
      <w:r>
        <w:t xml:space="preserve"> </w:t>
      </w:r>
      <w:r>
        <w:t xml:space="preserve">CsTaMoO</w:t>
      </w:r>
      <w:r>
        <w:rPr>
          <w:vertAlign w:val="subscript"/>
        </w:rPr>
        <w:t xml:space="preserve">6</w:t>
      </w:r>
      <w:r>
        <w:t xml:space="preserve">: A Periodic CPHF/KS Study”,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122, no. 43. American Chemical Society</w:t>
      </w:r>
      <w:r>
        <w:t xml:space="preserve"> </w:t>
      </w:r>
      <w:r>
        <w:t xml:space="preserve">(ACS), pp. 24907–24916, Sep. 29, 2018. doi: 10.1021/acs.jpcc.8b07117.</w:t>
      </w:r>
      <w:r>
        <w:br/>
      </w:r>
      <w:r>
        <w:br/>
      </w:r>
      <w:r>
        <w:t xml:space="preserve">M. Xu, C.-H. Wang, A. C. Terracciano, A. E. Masunovand S. S.</w:t>
      </w:r>
      <w:r>
        <w:t xml:space="preserve"> </w:t>
      </w:r>
      <w:r>
        <w:t xml:space="preserve">Vasu, “High accuracy machine learning identification of</w:t>
      </w:r>
      <w:r>
        <w:t xml:space="preserve"> </w:t>
      </w:r>
      <w:r>
        <w:t xml:space="preserve">fentanyl-relevant molecular compound classification via constituent</w:t>
      </w:r>
      <w:r>
        <w:t xml:space="preserve"> </w:t>
      </w:r>
      <w:r>
        <w:t xml:space="preserve">functional group analysis”,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10, no. 1.</w:t>
      </w:r>
      <w:r>
        <w:t xml:space="preserve"> </w:t>
      </w:r>
      <w:r>
        <w:t xml:space="preserve">Springer Science and Business Media LLC, Aug. 11, 2020. doi:</w:t>
      </w:r>
      <w:r>
        <w:t xml:space="preserve"> </w:t>
      </w:r>
      <w:r>
        <w:t xml:space="preserve">10.1038/s41598-020-70471-7.</w:t>
      </w:r>
      <w:r>
        <w:br/>
      </w:r>
      <w:r>
        <w:br/>
      </w:r>
      <w:r>
        <w:t xml:space="preserve">I. D. Yushina, A. E. Masunov, D.</w:t>
      </w:r>
      <w:r>
        <w:t xml:space="preserve"> </w:t>
      </w:r>
      <w:r>
        <w:t xml:space="preserve">Lopez, A. A. Dyakovand E. V. Bartashevich, “Toward First-Principles</w:t>
      </w:r>
      <w:r>
        <w:t xml:space="preserve"> </w:t>
      </w:r>
      <w:r>
        <w:t xml:space="preserve">Design of Organic Nonlinear Optical Materials: Crystal Structure</w:t>
      </w:r>
      <w:r>
        <w:t xml:space="preserve"> </w:t>
      </w:r>
      <w:r>
        <w:t xml:space="preserve">Prediction and Halogen Bonding Impact on Hyperpolarizabilities of</w:t>
      </w:r>
      <w:r>
        <w:t xml:space="preserve"> </w:t>
      </w:r>
      <w:r>
        <w:t xml:space="preserve">2-Iodo-3-hydroxypyridine”,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18,</w:t>
      </w:r>
      <w:r>
        <w:t xml:space="preserve"> </w:t>
      </w:r>
      <w:r>
        <w:t xml:space="preserve">no. 9. American Chemical Society (ACS), pp. 5069–5079, Aug. 01, 2018.</w:t>
      </w:r>
      <w:r>
        <w:t xml:space="preserve"> </w:t>
      </w:r>
      <w:r>
        <w:t xml:space="preserve">doi: 10.1021/acs.cgd.8b00529.</w:t>
      </w:r>
      <w:r>
        <w:br/>
      </w:r>
      <w:r>
        <w:br/>
      </w:r>
      <w:r>
        <w:t xml:space="preserve">M. Woodcox, J. Youngand M.</w:t>
      </w:r>
      <w:r>
        <w:t xml:space="preserve"> </w:t>
      </w:r>
      <w:r>
        <w:t xml:space="preserve">Smeu,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investigation of the temperature-dependent</w:t>
      </w:r>
      <w:r>
        <w:t xml:space="preserve"> </w:t>
      </w:r>
      <w:r>
        <w:t xml:space="preserve">elastic properties of Bi, Te and Cu”,</w:t>
      </w:r>
      <w:r>
        <w:t xml:space="preserve"> </w:t>
      </w:r>
      <w:r>
        <w:rPr>
          <w:iCs/>
          <w:i/>
        </w:rPr>
        <w:t xml:space="preserve">Journal of Physics: Condensed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32, no. 48. IOP Publishing, p. 485902, Sep. 09, 2020.</w:t>
      </w:r>
      <w:r>
        <w:t xml:space="preserve"> </w:t>
      </w:r>
      <w:r>
        <w:t xml:space="preserve">doi: 10.1088/1361-648x/ababdf.</w:t>
      </w:r>
      <w:r>
        <w:br/>
      </w:r>
      <w:r>
        <w:br/>
      </w:r>
      <w:r>
        <w:t xml:space="preserve">P. Yasini, S. Shepard, T.</w:t>
      </w:r>
      <w:r>
        <w:t xml:space="preserve"> </w:t>
      </w:r>
      <w:r>
        <w:t xml:space="preserve">Albrecht, M. Smeuand E. Borguet, “Combined Impact of Denticity and</w:t>
      </w:r>
      <w:r>
        <w:t xml:space="preserve"> </w:t>
      </w:r>
      <w:r>
        <w:t xml:space="preserve">Orientation on Molecular-Scale Charge Transport”,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124, no. 17. American Chemical Society</w:t>
      </w:r>
      <w:r>
        <w:t xml:space="preserve"> </w:t>
      </w:r>
      <w:r>
        <w:t xml:space="preserve">(ACS), pp. 9460–9469, Apr. 17, 2020. doi: 10.1021/acs.jpcc.9b10566.</w:t>
      </w:r>
      <w:r>
        <w:br/>
      </w:r>
      <w:r>
        <w:br/>
      </w:r>
      <w:r>
        <w:t xml:space="preserve">K. Ghatak, S. Basu, T. Das, V. Sharma, H. Kumarand D. Datta,</w:t>
      </w:r>
      <w:r>
        <w:t xml:space="preserve"> </w:t>
      </w:r>
      <w:r>
        <w:t xml:space="preserve">“Effect of cobalt content on the electrochemical properties and</w:t>
      </w:r>
      <w:r>
        <w:t xml:space="preserve"> </w:t>
      </w:r>
      <w:r>
        <w:t xml:space="preserve">structural stability of NCA type cathode materials”,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20, no. 35. Royal Society of</w:t>
      </w:r>
      <w:r>
        <w:t xml:space="preserve"> </w:t>
      </w:r>
      <w:r>
        <w:t xml:space="preserve">Chemistry (RSC), pp. 22805–22817, 2018. doi: 10.1039/c8cp03237h.</w:t>
      </w:r>
      <w:r>
        <w:br/>
      </w:r>
      <w:r>
        <w:br/>
      </w:r>
      <w:r>
        <w:t xml:space="preserve">K. Ghatak, K. N. Kang, E.-H. Yangand D. Datta, “Controlled edge</w:t>
      </w:r>
      <w:r>
        <w:t xml:space="preserve"> </w:t>
      </w:r>
      <w:r>
        <w:t xml:space="preserve">dependent stacking of WS2-WS2 Homo- and WS2-WSe2 Hetero-structures: A</w:t>
      </w:r>
      <w:r>
        <w:t xml:space="preserve"> </w:t>
      </w:r>
      <w:r>
        <w:t xml:space="preserve">Computational Study”,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10, no. 1.</w:t>
      </w:r>
      <w:r>
        <w:t xml:space="preserve"> </w:t>
      </w:r>
      <w:r>
        <w:t xml:space="preserve">Springer Science and Business Media LLC, Feb. 03, 2020. doi:</w:t>
      </w:r>
      <w:r>
        <w:t xml:space="preserve"> </w:t>
      </w:r>
      <w:r>
        <w:t xml:space="preserve">10.1038/s41598-020-58149-6.</w:t>
      </w:r>
      <w:r>
        <w:br/>
      </w:r>
      <w:r>
        <w:br/>
      </w:r>
      <w:r>
        <w:t xml:space="preserve">J. Kashyap, E.-H. Yangand D.</w:t>
      </w:r>
      <w:r>
        <w:t xml:space="preserve"> </w:t>
      </w:r>
      <w:r>
        <w:t xml:space="preserve">Datta, “Computational study of the water-driven graphene wrinkle</w:t>
      </w:r>
      <w:r>
        <w:t xml:space="preserve"> </w:t>
      </w:r>
      <w:r>
        <w:t xml:space="preserve">life-cycle towards applications in flexible electronics”,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10, no. 1. Springer Science and Business Media LLC,</w:t>
      </w:r>
      <w:r>
        <w:t xml:space="preserve"> </w:t>
      </w:r>
      <w:r>
        <w:t xml:space="preserve">Jul. 09, 2020. doi: 10.1038/s41598-020-68080-5.</w:t>
      </w:r>
      <w:r>
        <w:br/>
      </w:r>
      <w:r>
        <w:br/>
      </w:r>
      <w:r>
        <w:t xml:space="preserve">V. Sharma, K.</w:t>
      </w:r>
      <w:r>
        <w:t xml:space="preserve"> </w:t>
      </w:r>
      <w:r>
        <w:t xml:space="preserve">Ghatakand D. Datta, “Amorphous germanium as a promising anode material</w:t>
      </w:r>
      <w:r>
        <w:t xml:space="preserve"> </w:t>
      </w:r>
      <w:r>
        <w:t xml:space="preserve">for sodium ion batteries: a first principle study”,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Science</w:t>
      </w:r>
      <w:r>
        <w:t xml:space="preserve">, vol. 53, no. 20. Springer Science and Business</w:t>
      </w:r>
      <w:r>
        <w:t xml:space="preserve"> </w:t>
      </w:r>
      <w:r>
        <w:t xml:space="preserve">Media LLC, pp. 14423–14434, Jul. 09, 2018. doi:</w:t>
      </w:r>
      <w:r>
        <w:t xml:space="preserve"> </w:t>
      </w:r>
      <w:r>
        <w:t xml:space="preserve">10.1007/s10853-018-2661-1.</w:t>
      </w:r>
      <w:r>
        <w:br/>
      </w:r>
      <w:r>
        <w:br/>
      </w:r>
      <w:r>
        <w:t xml:space="preserve">V. Sharma, K. Ghatakand D. Datta,</w:t>
      </w:r>
      <w:r>
        <w:t xml:space="preserve"> </w:t>
      </w:r>
      <w:r>
        <w:t xml:space="preserve">“Two-dimensional materials and its heterostructures for energy storage”,</w:t>
      </w:r>
      <w:r>
        <w:t xml:space="preserve"> </w:t>
      </w:r>
      <w:r>
        <w:rPr>
          <w:iCs/>
          <w:i/>
        </w:rPr>
        <w:t xml:space="preserve">Synthesis, Modeling, and Characterization of 2D Materials, and Their</w:t>
      </w:r>
      <w:r>
        <w:rPr>
          <w:iCs/>
          <w:i/>
        </w:rPr>
        <w:t xml:space="preserve"> </w:t>
      </w:r>
      <w:r>
        <w:rPr>
          <w:iCs/>
          <w:i/>
        </w:rPr>
        <w:t xml:space="preserve">Heterostructures</w:t>
      </w:r>
      <w:r>
        <w:t xml:space="preserve">. Elsevier, pp. 385–401, 2020. doi:</w:t>
      </w:r>
      <w:r>
        <w:t xml:space="preserve"> </w:t>
      </w:r>
      <w:r>
        <w:t xml:space="preserve">10.1016/b978-0-12-818475-2.00017-9.</w:t>
      </w:r>
      <w:r>
        <w:br/>
      </w:r>
      <w:r>
        <w:br/>
      </w:r>
      <w:r>
        <w:t xml:space="preserve">P. Solanky, V. Sharma, K.</w:t>
      </w:r>
      <w:r>
        <w:t xml:space="preserve"> </w:t>
      </w:r>
      <w:r>
        <w:t xml:space="preserve">Ghatak, J. Kashyapand D. Datta, “The inherent behavior of graphene</w:t>
      </w:r>
      <w:r>
        <w:t xml:space="preserve"> </w:t>
      </w:r>
      <w:r>
        <w:t xml:space="preserve">flakes in water: A molecular dynamics study”,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162. Elsevier BV, pp. 140–147, May 2019. doi:</w:t>
      </w:r>
      <w:r>
        <w:t xml:space="preserve"> </w:t>
      </w:r>
      <w:r>
        <w:t xml:space="preserve">10.1016/j.commatsci.2019.02.021.</w:t>
      </w:r>
      <w:r>
        <w:br/>
      </w:r>
      <w:r>
        <w:br/>
      </w:r>
      <w:r>
        <w:t xml:space="preserve">C. N. Singh and W.-C. Lee,</w:t>
      </w:r>
      <w:r>
        <w:t xml:space="preserve"> </w:t>
      </w:r>
      <w:r>
        <w:t xml:space="preserve">“Importance of orbital fluctuations for the magnetic dynamics in the</w:t>
      </w:r>
      <w:r>
        <w:t xml:space="preserve"> </w:t>
      </w:r>
      <w:r>
        <w:t xml:space="preserve">heavy-fermion compound</w:t>
      </w:r>
      <w:r>
        <w:t xml:space="preserve"> </w:t>
      </w:r>
      <m:oMath>
        <m:sSub>
          <m:e>
            <m:r>
              <m:t>S</m:t>
            </m:r>
            <m:r>
              <m:t>m</m:t>
            </m:r>
            <m:r>
              <m:t>B</m:t>
            </m:r>
          </m:e>
          <m:sub>
            <m:r>
              <m:t>6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24. American Physical Society</w:t>
      </w:r>
      <w:r>
        <w:t xml:space="preserve"> </w:t>
      </w:r>
      <w:r>
        <w:t xml:space="preserve">(APS), Jun. 14, 2018. doi: 10.1103/physrevb.97.241107.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Cheng, “Tunable Thermal Energy Transport across Diamond Membranes and</w:t>
      </w:r>
      <w:r>
        <w:t xml:space="preserve"> </w:t>
      </w:r>
      <w:r>
        <w:t xml:space="preserve">Diamond–Si Interfaces by Nanoscale Graphoepitaxy”,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11, no. 20. American Chemical</w:t>
      </w:r>
      <w:r>
        <w:t xml:space="preserve"> </w:t>
      </w:r>
      <w:r>
        <w:t xml:space="preserve">Society (ACS), pp. 18517–18527, May 01, 2019. doi:</w:t>
      </w:r>
      <w:r>
        <w:t xml:space="preserve"> </w:t>
      </w:r>
      <w:r>
        <w:t xml:space="preserve">10.1021/acsami.9b02234.</w:t>
      </w:r>
      <w:r>
        <w:br/>
      </w:r>
      <w:r>
        <w:br/>
      </w:r>
      <w:r>
        <w:t xml:space="preserve">Z. Cheng, “Diffuson-driven ultralow</w:t>
      </w:r>
      <w:r>
        <w:t xml:space="preserve"> </w:t>
      </w:r>
      <w:r>
        <w:t xml:space="preserve">thermal conductivity in amorphous</w:t>
      </w:r>
      <w:r>
        <w:t xml:space="preserve"> </w:t>
      </w:r>
      <m:oMath>
        <m:r>
          <m:t>N</m:t>
        </m:r>
        <m:sSub>
          <m:e>
            <m:r>
              <m:t>b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thin films”,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2. American</w:t>
      </w:r>
      <w:r>
        <w:t xml:space="preserve"> </w:t>
      </w:r>
      <w:r>
        <w:t xml:space="preserve">Physical Society (APS), Feb. 21, 2019. doi:</w:t>
      </w:r>
      <w:r>
        <w:t xml:space="preserve"> </w:t>
      </w:r>
      <w:r>
        <w:t xml:space="preserve">10.1103/physrevmaterials.3.025002.</w:t>
      </w:r>
      <w:r>
        <w:br/>
      </w:r>
      <w:r>
        <w:br/>
      </w:r>
      <w:r>
        <w:t xml:space="preserve">M. Jin, “Super Large</w:t>
      </w:r>
      <w:r>
        <w:t xml:space="preserve"> </w:t>
      </w:r>
      <w:r>
        <w:t xml:space="preserve">Sn</w:t>
      </w:r>
      <w:r>
        <w:rPr>
          <w:vertAlign w:val="subscript"/>
        </w:rPr>
        <w:t xml:space="preserve">1–</w:t>
      </w:r>
      <w:r>
        <w:rPr>
          <w:iCs/>
          <w:i/>
          <w:vertAlign w:val="subscript"/>
        </w:rPr>
        <w:t xml:space="preserve">x</w:t>
      </w:r>
      <w:r>
        <w:t xml:space="preserve">Se Single Crystals with Excellent Thermoelectric</w:t>
      </w:r>
      <w:r>
        <w:t xml:space="preserve"> </w:t>
      </w:r>
      <w:r>
        <w:t xml:space="preserve">Performance”,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11,</w:t>
      </w:r>
      <w:r>
        <w:t xml:space="preserve"> </w:t>
      </w:r>
      <w:r>
        <w:t xml:space="preserve">no. 8. American Chemical Society (ACS), pp. 8051–8059, Feb. 05, 2019.</w:t>
      </w:r>
      <w:r>
        <w:t xml:space="preserve"> </w:t>
      </w:r>
      <w:r>
        <w:t xml:space="preserve">doi: 10.1021/acsami.8b21699.</w:t>
      </w:r>
      <w:r>
        <w:br/>
      </w:r>
      <w:r>
        <w:br/>
      </w:r>
      <w:r>
        <w:t xml:space="preserve">A. D. Oyedele, “Defect-Mediated</w:t>
      </w:r>
      <w:r>
        <w:t xml:space="preserve"> </w:t>
      </w:r>
      <w:r>
        <w:t xml:space="preserve">Phase Transformation in Anisotropic Two-Dimensional PdSe</w:t>
      </w:r>
      <w:r>
        <w:rPr>
          <w:vertAlign w:val="subscript"/>
        </w:rPr>
        <w:t xml:space="preserve">2</w:t>
      </w:r>
      <w:r>
        <w:t xml:space="preserve"> </w:t>
      </w:r>
      <w:r>
        <w:t xml:space="preserve">Crystals for Seamless Electrical Contacts”,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22. American Chemical Society (ACS),</w:t>
      </w:r>
      <w:r>
        <w:t xml:space="preserve"> </w:t>
      </w:r>
      <w:r>
        <w:t xml:space="preserve">pp. 8928–8936, May 15, 2019. doi: 10.1021/jacs.9b02593.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Saghayezhian, “Atomic-scale determination of spontaneous magnetic</w:t>
      </w:r>
      <w:r>
        <w:t xml:space="preserve"> </w:t>
      </w:r>
      <w:r>
        <w:t xml:space="preserve">reversal in oxide heterostructures”,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116, no. 21. Proceedings of the National</w:t>
      </w:r>
      <w:r>
        <w:t xml:space="preserve"> </w:t>
      </w:r>
      <w:r>
        <w:t xml:space="preserve">Academy of Sciences, pp. 10309–10316, May 08, 2019. doi:</w:t>
      </w:r>
      <w:r>
        <w:t xml:space="preserve"> </w:t>
      </w:r>
      <w:r>
        <w:t xml:space="preserve">10.1073/pnas.1819570116.</w:t>
      </w:r>
      <w:r>
        <w:br/>
      </w:r>
      <w:r>
        <w:br/>
      </w:r>
      <w:r>
        <w:t xml:space="preserve">X. Shi, “High Thermoelectric</w:t>
      </w:r>
      <w:r>
        <w:t xml:space="preserve"> </w:t>
      </w:r>
      <w:r>
        <w:t xml:space="preserve">Performance in p‐type Polycrystalline Cd‐doped SnSe Achieved by a</w:t>
      </w:r>
      <w:r>
        <w:t xml:space="preserve"> </w:t>
      </w:r>
      <w:r>
        <w:t xml:space="preserve">Combination of Cation Vacancies and Localized Lattice Engineering”,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9, no. 11. Wiley, p. 1803242,</w:t>
      </w:r>
      <w:r>
        <w:t xml:space="preserve"> </w:t>
      </w:r>
      <w:r>
        <w:t xml:space="preserve">Jan. 29, 2019. doi: 10.1002/aenm.201803242.</w:t>
      </w:r>
      <w:r>
        <w:br/>
      </w:r>
      <w:r>
        <w:br/>
      </w:r>
      <w:r>
        <w:t xml:space="preserve">J. Zhu,</w:t>
      </w:r>
      <w:r>
        <w:t xml:space="preserve"> </w:t>
      </w:r>
      <w:r>
        <w:t xml:space="preserve">“Record-Low and Anisotropic Thermal Conductivity of a</w:t>
      </w:r>
      <w:r>
        <w:t xml:space="preserve"> </w:t>
      </w:r>
      <w:r>
        <w:t xml:space="preserve">Quasi-One-Dimensional Bulk ZrTe</w:t>
      </w:r>
      <w:r>
        <w:rPr>
          <w:vertAlign w:val="subscript"/>
        </w:rPr>
        <w:t xml:space="preserve">5</w:t>
      </w:r>
      <w:r>
        <w:t xml:space="preserve"> </w:t>
      </w:r>
      <w:r>
        <w:t xml:space="preserve">Single Crystal”,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Materials &amp; Interfaces</w:t>
      </w:r>
      <w:r>
        <w:t xml:space="preserve">, vol. 10, no. 47. American</w:t>
      </w:r>
      <w:r>
        <w:t xml:space="preserve"> </w:t>
      </w:r>
      <w:r>
        <w:t xml:space="preserve">Chemical Society (ACS), pp. 40740–40747, Nov. 02, 2018. doi:</w:t>
      </w:r>
      <w:r>
        <w:t xml:space="preserve"> </w:t>
      </w:r>
      <w:r>
        <w:t xml:space="preserve">10.1021/acsami.8b12504.</w:t>
      </w:r>
      <w:r>
        <w:br/>
      </w:r>
      <w:r>
        <w:br/>
      </w:r>
      <w:r>
        <w:t xml:space="preserve">Y.-W. Chang, “Extreme thermodynamics</w:t>
      </w:r>
      <w:r>
        <w:t xml:space="preserve"> </w:t>
      </w:r>
      <w:r>
        <w:t xml:space="preserve">with polymer gel tori: Harnessing thermodynamic instabilities to induce</w:t>
      </w:r>
      <w:r>
        <w:t xml:space="preserve"> </w:t>
      </w:r>
      <w:r>
        <w:t xml:space="preserve">large-scale deformations”,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98, no. 2.</w:t>
      </w:r>
      <w:r>
        <w:t xml:space="preserve"> </w:t>
      </w:r>
      <w:r>
        <w:t xml:space="preserve">American Physical Society (APS), Aug. 01, 2018. doi:</w:t>
      </w:r>
      <w:r>
        <w:t xml:space="preserve"> </w:t>
      </w:r>
      <w:r>
        <w:t xml:space="preserve">10.1103/physreve.98.020501.</w:t>
      </w:r>
      <w:r>
        <w:br/>
      </w:r>
      <w:r>
        <w:br/>
      </w:r>
      <w:r>
        <w:t xml:space="preserve">S. Nikolov, A.</w:t>
      </w:r>
      <w:r>
        <w:t xml:space="preserve"> </w:t>
      </w:r>
      <w:r>
        <w:t xml:space="preserve">Fernandez-Nievesand A. Alexeev, “Phagocyte-Inspired Smart</w:t>
      </w:r>
      <w:r>
        <w:t xml:space="preserve"> </w:t>
      </w:r>
      <w:r>
        <w:t xml:space="preserve">Microcapsules”,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8, no. 4. American</w:t>
      </w:r>
      <w:r>
        <w:t xml:space="preserve"> </w:t>
      </w:r>
      <w:r>
        <w:t xml:space="preserve">Chemical Society (ACS), pp. 421–426, Mar. 26, 2019. doi:</w:t>
      </w:r>
      <w:r>
        <w:t xml:space="preserve"> </w:t>
      </w:r>
      <w:r>
        <w:t xml:space="preserve">10.1021/acsmacrolett.8b00992.</w:t>
      </w:r>
      <w:r>
        <w:br/>
      </w:r>
      <w:r>
        <w:br/>
      </w:r>
      <w:r>
        <w:t xml:space="preserve">A. R. Oganov, C. J. Pickard, Q.</w:t>
      </w:r>
      <w:r>
        <w:t xml:space="preserve"> </w:t>
      </w:r>
      <w:r>
        <w:t xml:space="preserve">Zhuand R. J. Needs, “Structure prediction drives materials discovery”,</w:t>
      </w:r>
      <w:r>
        <w:t xml:space="preserve"> </w:t>
      </w:r>
      <w:r>
        <w:rPr>
          <w:iCs/>
          <w:i/>
        </w:rPr>
        <w:t xml:space="preserve">Nature Reviews Materials</w:t>
      </w:r>
      <w:r>
        <w:t xml:space="preserve">, vol. 4, no. 5. Springer Science and</w:t>
      </w:r>
      <w:r>
        <w:t xml:space="preserve"> </w:t>
      </w:r>
      <w:r>
        <w:t xml:space="preserve">Business Media LLC, pp. 331–348, Apr. 04, 2019. doi:</w:t>
      </w:r>
      <w:r>
        <w:t xml:space="preserve"> </w:t>
      </w:r>
      <w:r>
        <w:t xml:space="preserve">10.1038/s41578-019-0101-8.</w:t>
      </w:r>
      <w:r>
        <w:br/>
      </w:r>
      <w:r>
        <w:br/>
      </w:r>
      <w:r>
        <w:t xml:space="preserve">J. Qu, S. Zhu, W. Zhangand Q. Zhu,</w:t>
      </w:r>
      <w:r>
        <w:t xml:space="preserve"> </w:t>
      </w:r>
      <w:r>
        <w:t xml:space="preserve">“Electrides with Dinitrogen Ligands”,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11, no. 5. American Chemical Society (ACS),</w:t>
      </w:r>
      <w:r>
        <w:t xml:space="preserve"> </w:t>
      </w:r>
      <w:r>
        <w:t xml:space="preserve">pp. 5256–5263, Jan. 15, 2019. doi: 10.1021/acsami.8b18676.</w:t>
      </w:r>
      <w:r>
        <w:br/>
      </w:r>
      <w:r>
        <w:br/>
      </w:r>
      <w:r>
        <w:t xml:space="preserve">Q.</w:t>
      </w:r>
      <w:r>
        <w:t xml:space="preserve"> </w:t>
      </w:r>
      <w:r>
        <w:t xml:space="preserve">Zhu, T. Frolovand K. Choudhary, “Computational Discovery of Inorganic</w:t>
      </w:r>
      <w:r>
        <w:t xml:space="preserve"> </w:t>
      </w:r>
      <w:r>
        <w:t xml:space="preserve">Electrides from an Automated Screening”,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1, no. 5.</w:t>
      </w:r>
      <w:r>
        <w:t xml:space="preserve"> </w:t>
      </w:r>
      <w:r>
        <w:t xml:space="preserve">Elsevier BV, pp. 1293–1303, Nov. 2019. doi: 10.1016/j.matt.2019.06.017.</w:t>
      </w:r>
      <w:r>
        <w:br/>
      </w:r>
      <w:r>
        <w:br/>
      </w:r>
      <w:r>
        <w:t xml:space="preserve">S.-. cai . Zhu, “Structure-Controlled Oxygen Concentration in</w:t>
      </w:r>
      <w:r>
        <w:t xml:space="preserve"> </w:t>
      </w:r>
      <w:r>
        <w:t xml:space="preserve">Fe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and FeO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58, no. 9. American Chemical Society (ACS),</w:t>
      </w:r>
      <w:r>
        <w:t xml:space="preserve"> </w:t>
      </w:r>
      <w:r>
        <w:t xml:space="preserve">pp. 5476–5482, Dec. 17, 2018. doi: 10.1021/acs.inorgchem.8b02764.</w:t>
      </w:r>
      <w:r>
        <w:br/>
      </w:r>
      <w:r>
        <w:br/>
      </w:r>
      <w:r>
        <w:t xml:space="preserve">S.-C. Zhu, “Computational design of flexible electrides with</w:t>
      </w:r>
      <w:r>
        <w:t xml:space="preserve"> </w:t>
      </w:r>
      <w:r>
        <w:t xml:space="preserve">nontrivial band topology”,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</w:t>
      </w:r>
      <w:r>
        <w:t xml:space="preserve"> </w:t>
      </w:r>
      <w:r>
        <w:t xml:space="preserve">2. American Physical Society (APS), Feb. 25, 2019. doi:</w:t>
      </w:r>
      <w:r>
        <w:t xml:space="preserve"> </w:t>
      </w:r>
      <w:r>
        <w:t xml:space="preserve">10.1103/physrevmaterials.3.024205.</w:t>
      </w:r>
      <w:r>
        <w:br/>
      </w:r>
      <w:r>
        <w:br/>
      </w:r>
      <w:r>
        <w:t xml:space="preserve">S.-. cai . Zhu, X.-. zhi .</w:t>
      </w:r>
      <w:r>
        <w:t xml:space="preserve"> </w:t>
      </w:r>
      <w:r>
        <w:t xml:space="preserve">Yan, J. Liu, A. R. Oganovand Q. Zhu, “A Revisited Mechanism of the</w:t>
      </w:r>
      <w:r>
        <w:t xml:space="preserve"> </w:t>
      </w:r>
      <w:r>
        <w:t xml:space="preserve">Graphite-to-Diamond Transition at High Temperature”,</w:t>
      </w:r>
      <w:r>
        <w:t xml:space="preserve"> </w:t>
      </w:r>
      <w:r>
        <w:rPr>
          <w:iCs/>
          <w:i/>
        </w:rPr>
        <w:t xml:space="preserve">Matter</w:t>
      </w:r>
      <w:r>
        <w:t xml:space="preserve">,</w:t>
      </w:r>
      <w:r>
        <w:t xml:space="preserve"> </w:t>
      </w:r>
      <w:r>
        <w:t xml:space="preserve">vol. 3, no. 3. Elsevier BV, pp. 864–878, Sep. 2020. doi:</w:t>
      </w:r>
      <w:r>
        <w:t xml:space="preserve"> </w:t>
      </w:r>
      <w:r>
        <w:t xml:space="preserve">10.1016/j.matt.2020.05.013.</w:t>
      </w:r>
      <w:r>
        <w:br/>
      </w:r>
      <w:r>
        <w:br/>
      </w:r>
      <w:r>
        <w:t xml:space="preserve">J. Wang, Q. Zhu, Z. Wangand H.</w:t>
      </w:r>
      <w:r>
        <w:t xml:space="preserve"> </w:t>
      </w:r>
      <w:r>
        <w:t xml:space="preserve">Hosono, “Ternary inorganic electrides with mixed bonding”,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99, no. 6. American Physical Society (APS), Feb. 08,</w:t>
      </w:r>
      <w:r>
        <w:t xml:space="preserve"> </w:t>
      </w:r>
      <w:r>
        <w:t xml:space="preserve">2019. doi: 10.1103/physrevb.99.064104.</w:t>
      </w:r>
      <w:r>
        <w:br/>
      </w:r>
      <w:r>
        <w:br/>
      </w:r>
      <w:r>
        <w:t xml:space="preserve">J. S. Kang, M. Li, H.</w:t>
      </w:r>
      <w:r>
        <w:t xml:space="preserve"> </w:t>
      </w:r>
      <w:r>
        <w:t xml:space="preserve">Wu, H. Nguyenand Y. Hu, “Experimental observation of high thermal</w:t>
      </w:r>
      <w:r>
        <w:t xml:space="preserve"> </w:t>
      </w:r>
      <w:r>
        <w:t xml:space="preserve">conductivity in boron arsenide”,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361, no. 6402.</w:t>
      </w:r>
      <w:r>
        <w:t xml:space="preserve"> </w:t>
      </w:r>
      <w:r>
        <w:t xml:space="preserve">American Association for the Advancement of Science (AAAS), pp. 575–578,</w:t>
      </w:r>
      <w:r>
        <w:t xml:space="preserve"> </w:t>
      </w:r>
      <w:r>
        <w:t xml:space="preserve">Aug. 10, 2018. doi: 10.1126/science.aat5522.</w:t>
      </w:r>
      <w:r>
        <w:br/>
      </w:r>
      <w:r>
        <w:br/>
      </w:r>
      <w:r>
        <w:t xml:space="preserve">H. T. Chorsi,</w:t>
      </w:r>
      <w:r>
        <w:t xml:space="preserve"> </w:t>
      </w:r>
      <w:r>
        <w:t xml:space="preserve">“Widely Tunable Optical and Thermal Properties of Dirac Semimetal Cd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As</w:t>
      </w:r>
      <w:r>
        <w:t xml:space="preserve"> 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Advanced Optical Materials</w:t>
      </w:r>
      <w:r>
        <w:t xml:space="preserve">,</w:t>
      </w:r>
      <w:r>
        <w:t xml:space="preserve"> </w:t>
      </w:r>
      <w:r>
        <w:t xml:space="preserve">vol. 8, no. 8. Wiley, p. 1901192, Feb. 20, 2020. doi:</w:t>
      </w:r>
      <w:r>
        <w:t xml:space="preserve"> </w:t>
      </w:r>
      <w:r>
        <w:t xml:space="preserve">10.1002/adom.201901192.</w:t>
      </w:r>
      <w:r>
        <w:br/>
      </w:r>
      <w:r>
        <w:br/>
      </w:r>
      <w:r>
        <w:t xml:space="preserve">U. Choudhry, S. Yueand B. Liao,</w:t>
      </w:r>
      <w:r>
        <w:t xml:space="preserve"> </w:t>
      </w:r>
      <w:r>
        <w:t xml:space="preserve">“Origins of significant reduction of lattice thermal conductivity in</w:t>
      </w:r>
      <w:r>
        <w:t xml:space="preserve"> </w:t>
      </w:r>
      <w:r>
        <w:t xml:space="preserve">graphene allotropes”,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16.</w:t>
      </w:r>
      <w:r>
        <w:t xml:space="preserve"> </w:t>
      </w:r>
      <w:r>
        <w:t xml:space="preserve">American Physical Society (APS), Oct. 01, 2019. doi:</w:t>
      </w:r>
      <w:r>
        <w:t xml:space="preserve"> </w:t>
      </w:r>
      <w:r>
        <w:t xml:space="preserve">10.1103/physrevb.100.165401.</w:t>
      </w:r>
      <w:r>
        <w:br/>
      </w:r>
      <w:r>
        <w:br/>
      </w:r>
      <w:r>
        <w:t xml:space="preserve">T. Hou, “Nitrogen-Doped graphene</w:t>
      </w:r>
      <w:r>
        <w:t xml:space="preserve"> </w:t>
      </w:r>
      <w:r>
        <w:t xml:space="preserve">coated FeS2 microsphere composite as high-performance anode materials</w:t>
      </w:r>
      <w:r>
        <w:t xml:space="preserve"> </w:t>
      </w:r>
      <w:r>
        <w:t xml:space="preserve">for sodium-ion batteries enhanced by the chemical and structural</w:t>
      </w:r>
      <w:r>
        <w:t xml:space="preserve"> </w:t>
      </w:r>
      <w:r>
        <w:t xml:space="preserve">synergistic effect”,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 vol. 505. Elsevier</w:t>
      </w:r>
      <w:r>
        <w:t xml:space="preserve"> </w:t>
      </w:r>
      <w:r>
        <w:t xml:space="preserve">BV, p. 144633, Mar. 2020. doi: 10.1016/j.apsusc.2019.144633.</w:t>
      </w:r>
      <w:r>
        <w:br/>
      </w:r>
      <w:r>
        <w:br/>
      </w:r>
      <w:r>
        <w:t xml:space="preserve">A. Vega-Flick, D. Jung, S. Yue, J. E. Bowersand B. Liao, “Reduced</w:t>
      </w:r>
      <w:r>
        <w:t xml:space="preserve"> </w:t>
      </w:r>
      <w:r>
        <w:t xml:space="preserve">thermal conductivity of epitaxial GaAs on Si due to symmetry-breaking</w:t>
      </w:r>
      <w:r>
        <w:t xml:space="preserve"> </w:t>
      </w:r>
      <w:r>
        <w:t xml:space="preserve">biaxial strain”,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3.</w:t>
      </w:r>
      <w:r>
        <w:t xml:space="preserve"> </w:t>
      </w:r>
      <w:r>
        <w:t xml:space="preserve">American Physical Society (APS), Mar. 11, 2019. doi:</w:t>
      </w:r>
      <w:r>
        <w:t xml:space="preserve"> </w:t>
      </w:r>
      <w:r>
        <w:t xml:space="preserve">10.1103/physrevmaterials.3.034603.</w:t>
      </w:r>
      <w:r>
        <w:br/>
      </w:r>
      <w:r>
        <w:br/>
      </w:r>
      <w:r>
        <w:t xml:space="preserve">S. Yue, “Soft phonons and</w:t>
      </w:r>
      <w:r>
        <w:t xml:space="preserve"> </w:t>
      </w:r>
      <w:r>
        <w:t xml:space="preserve">ultralow lattice thermal conductivity in the Dirac semimetal</w:t>
      </w:r>
      <w:r>
        <w:t xml:space="preserve"> </w:t>
      </w:r>
      <m:oMath>
        <m:sSub>
          <m:e>
            <m:r>
              <m:t>C</m:t>
            </m:r>
            <m:r>
              <m:t>d</m:t>
            </m:r>
          </m:e>
          <m:sub>
            <m:r>
              <m:t>3</m:t>
            </m:r>
          </m:sub>
        </m:sSub>
        <m:sSub>
          <m:e>
            <m:r>
              <m:t>A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Research</w:t>
      </w:r>
      <w:r>
        <w:t xml:space="preserve">, vol. 1, no. 3. American Physical</w:t>
      </w:r>
      <w:r>
        <w:t xml:space="preserve"> </w:t>
      </w:r>
      <w:r>
        <w:t xml:space="preserve">Society (APS), Nov. 14, 2019. doi: 10.1103/physrevresearch.1.033101.</w:t>
      </w:r>
      <w:r>
        <w:br/>
      </w:r>
      <w:r>
        <w:br/>
      </w:r>
      <w:r>
        <w:t xml:space="preserve">S.-Y. Yue, T. Xuand B. Liao, “Ultralow thermal conductivity</w:t>
      </w:r>
      <w:r>
        <w:t xml:space="preserve"> </w:t>
      </w:r>
      <w:r>
        <w:t xml:space="preserve">in a two-dimensional material due to surface-enhanced resonant bonding”,</w:t>
      </w:r>
      <w:r>
        <w:t xml:space="preserve"> </w:t>
      </w:r>
      <w:r>
        <w:rPr>
          <w:iCs/>
          <w:i/>
        </w:rPr>
        <w:t xml:space="preserve">Materials Today Physics</w:t>
      </w:r>
      <w:r>
        <w:t xml:space="preserve">, vol. 7. Elsevier BV, pp. 89–95,</w:t>
      </w:r>
      <w:r>
        <w:t xml:space="preserve"> </w:t>
      </w:r>
      <w:r>
        <w:t xml:space="preserve">Dec. 2018. doi: 10.1016/j.mtphys.2018.11.005.</w:t>
      </w:r>
      <w:r>
        <w:br/>
      </w:r>
      <w:r>
        <w:br/>
      </w:r>
      <w:r>
        <w:t xml:space="preserve">S.-Y. Yue, R.</w:t>
      </w:r>
      <w:r>
        <w:t xml:space="preserve"> </w:t>
      </w:r>
      <w:r>
        <w:t xml:space="preserve">Yangand B. Liao, “Controlling thermal conductivity of two-dimensional</w:t>
      </w:r>
      <w:r>
        <w:t xml:space="preserve"> </w:t>
      </w:r>
      <w:r>
        <w:t xml:space="preserve">materials via externally induced phonon-electron interaction”,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11. American Physical Society</w:t>
      </w:r>
      <w:r>
        <w:t xml:space="preserve"> </w:t>
      </w:r>
      <w:r>
        <w:t xml:space="preserve">(APS), Sep. 06, 2019. doi: 10.1103/physrevb.100.115408.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Paudyal, S. Poncé, F. Giustinoand E. R. Margine, “Superconducting</w:t>
      </w:r>
      <w:r>
        <w:t xml:space="preserve"> </w:t>
      </w:r>
      <w:r>
        <w:t xml:space="preserve">properties of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T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from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anisotropic Migdal-Eliashberg theory”,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101, no. 21. American Physical Society (APS),</w:t>
      </w:r>
      <w:r>
        <w:t xml:space="preserve"> </w:t>
      </w:r>
      <w:r>
        <w:t xml:space="preserve">Jun. 11, 2020. doi: 10.1103/physrevb.101.214515.</w:t>
      </w:r>
      <w:r>
        <w:br/>
      </w:r>
      <w:r>
        <w:br/>
      </w:r>
      <w:r>
        <w:t xml:space="preserve">R. Liu, R.</w:t>
      </w:r>
      <w:r>
        <w:t xml:space="preserve"> </w:t>
      </w:r>
      <w:r>
        <w:t xml:space="preserve">Schaller, C. Q. Chenand C. Bayram, “High Internal Quantum Efficiency</w:t>
      </w:r>
      <w:r>
        <w:t xml:space="preserve"> </w:t>
      </w:r>
      <w:r>
        <w:t xml:space="preserve">Ultraviolet Emission from Phase-Transition Cubic GaN Integrated on</w:t>
      </w:r>
      <w:r>
        <w:t xml:space="preserve"> </w:t>
      </w:r>
      <w:r>
        <w:t xml:space="preserve">Nanopatterned Si(100)”,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5, no. 3. American</w:t>
      </w:r>
      <w:r>
        <w:t xml:space="preserve"> </w:t>
      </w:r>
      <w:r>
        <w:t xml:space="preserve">Chemical Society (ACS), pp. 955–963, Jan. 08, 2018. doi:</w:t>
      </w:r>
      <w:r>
        <w:t xml:space="preserve"> </w:t>
      </w:r>
      <w:r>
        <w:t xml:space="preserve">10.1021/acsphotonics.7b01231.</w:t>
      </w:r>
      <w:r>
        <w:br/>
      </w:r>
      <w:r>
        <w:br/>
      </w:r>
      <w:r>
        <w:t xml:space="preserve">Y.-C. Tsai and C. Bayram,</w:t>
      </w:r>
      <w:r>
        <w:t xml:space="preserve"> </w:t>
      </w:r>
      <w:r>
        <w:t xml:space="preserve">“Structural and Electronic Properties of Hexagonal and Cubic Phase</w:t>
      </w:r>
      <w:r>
        <w:t xml:space="preserve"> </w:t>
      </w:r>
      <w:r>
        <w:t xml:space="preserve">AlGaInN Alloys Investigated Using First Principles Calculations”,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9, no. 1. Springer Science and Business</w:t>
      </w:r>
      <w:r>
        <w:t xml:space="preserve"> </w:t>
      </w:r>
      <w:r>
        <w:t xml:space="preserve">Media LLC, Apr. 29, 2019. doi: 10.1038/s41598-019-43113-w.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Ramasubramanian, V. Yurkiv, T. Foroozan, M. Ragone, R.</w:t>
      </w:r>
      <w:r>
        <w:t xml:space="preserve"> </w:t>
      </w:r>
      <w:r>
        <w:t xml:space="preserve">Shahbazian-Yassarand F. Mashayek, “Lithium Diffusion Mechanism through</w:t>
      </w:r>
      <w:r>
        <w:t xml:space="preserve"> </w:t>
      </w:r>
      <w:r>
        <w:t xml:space="preserve">Solid–Electrolyte Interphase in Rechargeable Lithium Batteries”,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16. American Chemical</w:t>
      </w:r>
      <w:r>
        <w:t xml:space="preserve"> </w:t>
      </w:r>
      <w:r>
        <w:t xml:space="preserve">Society (ACS), pp. 10237–10245, Mar. 29, 2019. doi:</w:t>
      </w:r>
      <w:r>
        <w:t xml:space="preserve"> </w:t>
      </w:r>
      <w:r>
        <w:t xml:space="preserve">10.1021/acs.jpcc.9b00436.</w:t>
      </w:r>
      <w:r>
        <w:br/>
      </w:r>
      <w:r>
        <w:br/>
      </w:r>
      <w:r>
        <w:t xml:space="preserve">M. Asadikiya, V. Drozd, S. Yangand</w:t>
      </w:r>
      <w:r>
        <w:t xml:space="preserve"> </w:t>
      </w:r>
      <w:r>
        <w:t xml:space="preserve">Y. Zhong, “Enthalpies and elastic properties of Ni-Co binary system by</w:t>
      </w:r>
      <w:r>
        <w:t xml:space="preserve"> </w:t>
      </w:r>
      <w:r>
        <w:t xml:space="preserve">ab initio calculations and an energy comparison with the CALPHAD</w:t>
      </w:r>
      <w:r>
        <w:t xml:space="preserve"> </w:t>
      </w:r>
      <w:r>
        <w:t xml:space="preserve">approach”,</w:t>
      </w:r>
      <w:r>
        <w:t xml:space="preserve"> </w:t>
      </w:r>
      <w:r>
        <w:rPr>
          <w:iCs/>
          <w:i/>
        </w:rPr>
        <w:t xml:space="preserve">Materials Today Communications</w:t>
      </w:r>
      <w:r>
        <w:t xml:space="preserve">, vol. 23. Elsevier BV,</w:t>
      </w:r>
      <w:r>
        <w:t xml:space="preserve"> </w:t>
      </w:r>
      <w:r>
        <w:t xml:space="preserve">p. 100905, Jun. 2020. doi: 10.1016/j.mtcomm.2020.100905.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Herran, “Structural and magnetic properties of bulk Mn</w:t>
      </w:r>
      <w:r>
        <w:rPr>
          <w:vertAlign w:val="subscript"/>
        </w:rPr>
        <w:t xml:space="preserve">2</w:t>
      </w:r>
      <w:r>
        <w:t xml:space="preserve">PtSn”,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30, no. 47. IOP</w:t>
      </w:r>
      <w:r>
        <w:t xml:space="preserve"> </w:t>
      </w:r>
      <w:r>
        <w:t xml:space="preserve">Publishing, p. 475801, Oct. 31, 2018. doi: 10.1088/1361-648x/aae652.</w:t>
      </w:r>
      <w:r>
        <w:br/>
      </w:r>
      <w:r>
        <w:br/>
      </w:r>
      <w:r>
        <w:t xml:space="preserve">S. Prophet, R. Dalal, P. R. Khareland P. V. Lukashev,</w:t>
      </w:r>
      <w:r>
        <w:t xml:space="preserve"> </w:t>
      </w:r>
      <w:r>
        <w:t xml:space="preserve">“Half-metallic surfaces in thin-film</w:t>
      </w:r>
      <w:r>
        <w:t xml:space="preserve"> </w:t>
      </w:r>
      <w:r>
        <w:t xml:space="preserve">Ti</w:t>
      </w:r>
      <w:r>
        <w:rPr>
          <w:vertAlign w:val="subscript"/>
        </w:rPr>
        <w:t xml:space="preserve">2</w:t>
      </w:r>
      <w:r>
        <w:t xml:space="preserve">MnAl</w:t>
      </w:r>
      <w:r>
        <w:rPr>
          <w:vertAlign w:val="subscript"/>
        </w:rPr>
        <w:t xml:space="preserve">0.5</w:t>
      </w:r>
      <w:r>
        <w:t xml:space="preserve">Sn</w:t>
      </w:r>
      <w:r>
        <w:rPr>
          <w:vertAlign w:val="subscript"/>
        </w:rPr>
        <w:t xml:space="preserve">0.5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Condensed Matter</w:t>
      </w:r>
      <w:r>
        <w:t xml:space="preserve">, vol. 31, no. 5. IOP Publishing,</w:t>
      </w:r>
      <w:r>
        <w:t xml:space="preserve"> </w:t>
      </w:r>
      <w:r>
        <w:t xml:space="preserve">p. 055801, Dec. 19, 2018. doi: 10.1088/1361-648x/aaf343.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Herran, R. Carlile, P. Khareland P. V. Lukashev, “Half-metallicity in</w:t>
      </w:r>
      <w:r>
        <w:t xml:space="preserve"> </w:t>
      </w:r>
      <w:r>
        <w:t xml:space="preserve">CrAl-terminated Co</w:t>
      </w:r>
      <w:r>
        <w:rPr>
          <w:vertAlign w:val="subscript"/>
        </w:rPr>
        <w:t xml:space="preserve">2</w:t>
      </w:r>
      <w:r>
        <w:t xml:space="preserve">CrAl thin film”,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31, no. 49. IOP Publishing, p. 495801,</w:t>
      </w:r>
      <w:r>
        <w:t xml:space="preserve"> </w:t>
      </w:r>
      <w:r>
        <w:t xml:space="preserve">Sep. 09, 2019. doi: 10.1088/1361-648x/ab3d6c.</w:t>
      </w:r>
      <w:r>
        <w:br/>
      </w:r>
      <w:r>
        <w:br/>
      </w:r>
      <w:r>
        <w:t xml:space="preserve">A. B. Pun, L.</w:t>
      </w:r>
      <w:r>
        <w:t xml:space="preserve"> </w:t>
      </w:r>
      <w:r>
        <w:t xml:space="preserve">M. Camposand D. N. Congreve, “Tunable Emission from Triplet Fusion</w:t>
      </w:r>
      <w:r>
        <w:t xml:space="preserve"> </w:t>
      </w:r>
      <w:r>
        <w:t xml:space="preserve">Upconversion in Diketopyrrolopyrroles”,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9. American Chemical Society (ACS),</w:t>
      </w:r>
      <w:r>
        <w:t xml:space="preserve"> </w:t>
      </w:r>
      <w:r>
        <w:t xml:space="preserve">pp. 3777–3781, Feb. 22, 2019. doi: 10.1021/jacs.8b11796.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B. Pun, S. N. Sanders, M. Y. Sfeir, L. M. Camposand D. N. Congreve,</w:t>
      </w:r>
      <w:r>
        <w:t xml:space="preserve"> </w:t>
      </w:r>
      <w:r>
        <w:t xml:space="preserve">“Annihilator dimers enhance triplet fusion upconversion”,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10, no. 14. Royal Society of Chemistry (RSC),</w:t>
      </w:r>
      <w:r>
        <w:t xml:space="preserve"> </w:t>
      </w:r>
      <w:r>
        <w:t xml:space="preserve">pp. 3969–3975, 2019. doi: 10.1039/c8sc03725f.</w:t>
      </w:r>
      <w:r>
        <w:br/>
      </w:r>
      <w:r>
        <w:br/>
      </w:r>
      <w:r>
        <w:t xml:space="preserve">A. Anikin, R.</w:t>
      </w:r>
      <w:r>
        <w:t xml:space="preserve"> </w:t>
      </w:r>
      <w:r>
        <w:t xml:space="preserve">D. Schaller, G. P. Wiederrecht, E. R. Margine, I. I. Mazinand G.</w:t>
      </w:r>
      <w:r>
        <w:t xml:space="preserve"> </w:t>
      </w:r>
      <w:r>
        <w:t xml:space="preserve">Karapetrov, “Ultrafast dynamics in the high-symmetry and in the charge</w:t>
      </w:r>
      <w:r>
        <w:t xml:space="preserve"> </w:t>
      </w:r>
      <w:r>
        <w:t xml:space="preserve">density wave phase of</w:t>
      </w:r>
      <w:r>
        <w:t xml:space="preserve"> </w:t>
      </w:r>
      <m:oMath>
        <m:r>
          <m:t>2</m:t>
        </m:r>
        <m:r>
          <m:t>H</m:t>
        </m:r>
        <m:r>
          <m:rPr>
            <m:nor/>
            <m:sty m:val="p"/>
          </m:rPr>
          <m:t>−</m:t>
        </m:r>
        <m:r>
          <m:t>N</m:t>
        </m:r>
        <m:r>
          <m:t>b</m:t>
        </m:r>
        <m:sSub>
          <m:e>
            <m:r>
              <m:t>S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102, no. 20. American Physical Society</w:t>
      </w:r>
      <w:r>
        <w:t xml:space="preserve"> </w:t>
      </w:r>
      <w:r>
        <w:t xml:space="preserve">(APS), Nov. 30, 2020. doi: 10.1103/physrevb.102.205139.</w:t>
      </w:r>
      <w:r>
        <w:br/>
      </w:r>
      <w:r>
        <w:br/>
      </w:r>
      <w:r>
        <w:t xml:space="preserve">G. P.</w:t>
      </w:r>
      <w:r>
        <w:t xml:space="preserve"> </w:t>
      </w:r>
      <w:r>
        <w:t xml:space="preserve">Kafle, C. Heil, H. Paudyaland E. R. Margine, “Electronic, vibrational,</w:t>
      </w:r>
      <w:r>
        <w:t xml:space="preserve"> </w:t>
      </w:r>
      <w:r>
        <w:t xml:space="preserve">and electron–phonon coupling properties in SnSe</w:t>
      </w:r>
      <w:r>
        <w:rPr>
          <w:vertAlign w:val="subscript"/>
        </w:rPr>
        <w:t xml:space="preserve">2</w:t>
      </w:r>
      <w:r>
        <w:t xml:space="preserve"> </w:t>
      </w:r>
      <w:r>
        <w:t xml:space="preserve">and</w:t>
      </w:r>
      <w:r>
        <w:t xml:space="preserve"> </w:t>
      </w:r>
      <w:r>
        <w:t xml:space="preserve">SnS</w:t>
      </w:r>
      <w:r>
        <w:rPr>
          <w:vertAlign w:val="subscript"/>
        </w:rPr>
        <w:t xml:space="preserve">2</w:t>
      </w:r>
      <w:r>
        <w:t xml:space="preserve"> </w:t>
      </w:r>
      <w:r>
        <w:t xml:space="preserve">under pressure”,</w:t>
      </w:r>
      <w:r>
        <w:t xml:space="preserve"> </w:t>
      </w:r>
      <w:r>
        <w:rPr>
          <w:iCs/>
          <w:i/>
        </w:rPr>
        <w:t xml:space="preserve">Journal of Materials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8, no. 46. Royal Society of Chemistry (RSC),</w:t>
      </w:r>
      <w:r>
        <w:t xml:space="preserve"> </w:t>
      </w:r>
      <w:r>
        <w:t xml:space="preserve">pp. 16404–16417, 2020. doi: 10.1039/d0tc04356g.</w:t>
      </w:r>
      <w:r>
        <w:br/>
      </w:r>
      <w:r>
        <w:br/>
      </w:r>
      <w:r>
        <w:t xml:space="preserve">R. Banerjee,</w:t>
      </w:r>
      <w:r>
        <w:t xml:space="preserve"> </w:t>
      </w:r>
      <w:r>
        <w:t xml:space="preserve">K. Sagiyama, G. H. Teichertand K. Garikipati, “A graph theoretic</w:t>
      </w:r>
      <w:r>
        <w:t xml:space="preserve"> </w:t>
      </w:r>
      <w:r>
        <w:t xml:space="preserve">framework for representation, exploration and analysis on computed</w:t>
      </w:r>
      <w:r>
        <w:t xml:space="preserve"> </w:t>
      </w:r>
      <w:r>
        <w:t xml:space="preserve">states of physical systems”,</w:t>
      </w:r>
      <w:r>
        <w:t xml:space="preserve"> </w:t>
      </w:r>
      <w:r>
        <w:rPr>
          <w:iCs/>
          <w:i/>
        </w:rPr>
        <w:t xml:space="preserve">Computer Methods in Applied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</w:t>
      </w:r>
      <w:r>
        <w:t xml:space="preserve">, vol. 351. Elsevier BV, pp. 501–530, Jul. 2019. doi:</w:t>
      </w:r>
      <w:r>
        <w:t xml:space="preserve"> </w:t>
      </w:r>
      <w:r>
        <w:t xml:space="preserve">10.1016/j.cma.2019.03.053.</w:t>
      </w:r>
      <w:r>
        <w:br/>
      </w:r>
      <w:r>
        <w:br/>
      </w:r>
      <w:r>
        <w:t xml:space="preserve">G. H. Teichert, A. R. Natarajan,</w:t>
      </w:r>
      <w:r>
        <w:t xml:space="preserve"> </w:t>
      </w:r>
      <w:r>
        <w:t xml:space="preserve">A. Van der Venand K. Garikipati, “Scale bridging materials physics:</w:t>
      </w:r>
      <w:r>
        <w:t xml:space="preserve"> </w:t>
      </w:r>
      <w:r>
        <w:t xml:space="preserve">Active learning workflows and integrable deep neural networks for free</w:t>
      </w:r>
      <w:r>
        <w:t xml:space="preserve"> </w:t>
      </w:r>
      <w:r>
        <w:t xml:space="preserve">energy function representations in alloys”,</w:t>
      </w:r>
      <w:r>
        <w:t xml:space="preserve"> </w:t>
      </w:r>
      <w:r>
        <w:rPr>
          <w:iCs/>
          <w:i/>
        </w:rPr>
        <w:t xml:space="preserve">Computer 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Applied Mechanics and Engineering</w:t>
      </w:r>
      <w:r>
        <w:t xml:space="preserve">, vol. 371. Elsevier BV, p. 113281,</w:t>
      </w:r>
      <w:r>
        <w:t xml:space="preserve"> </w:t>
      </w:r>
      <w:r>
        <w:t xml:space="preserve">Nov. 2020. doi: 10.1016/j.cma.2020.113281.</w:t>
      </w:r>
      <w:r>
        <w:br/>
      </w:r>
      <w:r>
        <w:br/>
      </w:r>
      <w:r>
        <w:t xml:space="preserve">Y.-C. Tsai and C.</w:t>
      </w:r>
      <w:r>
        <w:t xml:space="preserve"> </w:t>
      </w:r>
      <w:r>
        <w:t xml:space="preserve">Bayram, “Band Alignments of Ternary Wurtzite and Zincblende III-Nitrides</w:t>
      </w:r>
      <w:r>
        <w:t xml:space="preserve"> </w:t>
      </w:r>
      <w:r>
        <w:t xml:space="preserve">Investigated by Hybrid Density Functional Theory”,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</w:t>
      </w:r>
      <w:r>
        <w:t xml:space="preserve"> </w:t>
      </w:r>
      <w:r>
        <w:t xml:space="preserve">vol. 5, no. 8. American Chemical Society (ACS), pp. 3917–3923, Jan. 30,</w:t>
      </w:r>
      <w:r>
        <w:t xml:space="preserve"> </w:t>
      </w:r>
      <w:r>
        <w:t xml:space="preserve">2020. doi: 10.1021/acsomega.9b03353.</w:t>
      </w:r>
      <w:r>
        <w:br/>
      </w:r>
      <w:r>
        <w:br/>
      </w:r>
      <w:r>
        <w:t xml:space="preserve">M. Dai and J.-M. Hu,</w:t>
      </w:r>
      <w:r>
        <w:t xml:space="preserve"> </w:t>
      </w:r>
      <w:r>
        <w:t xml:space="preserve">“Field-free spin–orbit torque perpendicular magnetization switching in</w:t>
      </w:r>
      <w:r>
        <w:t xml:space="preserve"> </w:t>
      </w:r>
      <w:r>
        <w:t xml:space="preserve">ultrathin nanostructures”,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 vol. 6,</w:t>
      </w:r>
      <w:r>
        <w:t xml:space="preserve"> </w:t>
      </w:r>
      <w:r>
        <w:t xml:space="preserve">no. 1. Springer Science and Business Media LLC, Jun. 12, 2020. doi:</w:t>
      </w:r>
      <w:r>
        <w:t xml:space="preserve"> </w:t>
      </w:r>
      <w:r>
        <w:t xml:space="preserve">10.1038/s41524-020-0347-0.</w:t>
      </w:r>
      <w:r>
        <w:br/>
      </w:r>
      <w:r>
        <w:br/>
      </w:r>
      <w:r>
        <w:t xml:space="preserve">S. Basak, K. A. Dahmenand E. W.</w:t>
      </w:r>
      <w:r>
        <w:t xml:space="preserve"> </w:t>
      </w:r>
      <w:r>
        <w:t xml:space="preserve">Carlson, “Period multiplication cascade at the order-by-disorder</w:t>
      </w:r>
      <w:r>
        <w:t xml:space="preserve"> </w:t>
      </w:r>
      <w:r>
        <w:t xml:space="preserve">transition in uniaxial random field XY magnets”,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11, no. 1. Springer Science and Business Media</w:t>
      </w:r>
      <w:r>
        <w:t xml:space="preserve"> </w:t>
      </w:r>
      <w:r>
        <w:t xml:space="preserve">LLC, Sep. 16, 2020. doi: 10.1038/s41467-020-18270-6.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Foroozan, V. Yurkiv, S. Sharifi-Asl, R. Rojaee, F. Mashayekand R.</w:t>
      </w:r>
      <w:r>
        <w:t xml:space="preserve"> </w:t>
      </w:r>
      <w:r>
        <w:t xml:space="preserve">Shahbazian-Yassar, “Non-Dendritic Zn Electrodeposition Enabled by</w:t>
      </w:r>
      <w:r>
        <w:t xml:space="preserve"> </w:t>
      </w:r>
      <w:r>
        <w:t xml:space="preserve">Zincophilic Graphene Substrates”,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11, no. 47. American Chemical Society (ACS),</w:t>
      </w:r>
      <w:r>
        <w:t xml:space="preserve"> </w:t>
      </w:r>
      <w:r>
        <w:t xml:space="preserve">pp. 44077–44089, Nov. 01, 2019. doi: 10.1021/acsami.9b13174.</w:t>
      </w:r>
      <w:r>
        <w:br/>
      </w:r>
      <w:r>
        <w:br/>
      </w:r>
      <w:r>
        <w:t xml:space="preserve">S. Sharifi-Asl, “Revealing Grain-Boundary-Induced Degradation</w:t>
      </w:r>
      <w:r>
        <w:t xml:space="preserve"> </w:t>
      </w:r>
      <w:r>
        <w:t xml:space="preserve">Mechanisms in Li-Rich Cathode Materials”,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20,</w:t>
      </w:r>
      <w:r>
        <w:t xml:space="preserve"> </w:t>
      </w:r>
      <w:r>
        <w:t xml:space="preserve">no. 2. American Chemical Society (ACS), pp. 1208–1217, Dec. 23, 2019.</w:t>
      </w:r>
      <w:r>
        <w:t xml:space="preserve"> </w:t>
      </w:r>
      <w:r>
        <w:t xml:space="preserve">doi: 10.1021/acs.nanolett.9b04620.</w:t>
      </w:r>
      <w:r>
        <w:br/>
      </w:r>
      <w:r>
        <w:br/>
      </w:r>
      <w:r>
        <w:t xml:space="preserve">W. Yao, “Tuning</w:t>
      </w:r>
      <w:r>
        <w:t xml:space="preserve"> </w:t>
      </w:r>
      <w:r>
        <w:t xml:space="preserve">Li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2</w:t>
      </w:r>
      <w:r>
        <w:t xml:space="preserve"> </w:t>
      </w:r>
      <w:r>
        <w:t xml:space="preserve">Formation Routes by Facet Engineering of</w:t>
      </w:r>
      <w:r>
        <w:t xml:space="preserve"> </w:t>
      </w:r>
      <w:r>
        <w:t xml:space="preserve">MnO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Cathode Catalysts”,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141, no. 32. American Chemical Society (ACS),</w:t>
      </w:r>
      <w:r>
        <w:t xml:space="preserve"> </w:t>
      </w:r>
      <w:r>
        <w:t xml:space="preserve">pp. 12832–12838, Jul. 23, 2019. doi: 10.1021/jacs.9b05992.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Fan, H. Wu, L. Lindsayand Y. Hu,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investigation of</w:t>
      </w:r>
      <w:r>
        <w:t xml:space="preserve"> </w:t>
      </w:r>
      <w:r>
        <w:t xml:space="preserve">single-layer high thermal conductivity boron compounds”,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100, no. 8. American Physical Society (APS), Aug. 14,</w:t>
      </w:r>
      <w:r>
        <w:t xml:space="preserve"> </w:t>
      </w:r>
      <w:r>
        <w:t xml:space="preserve">2019. doi: 10.1103/physrevb.100.085420.</w:t>
      </w:r>
      <w:r>
        <w:br/>
      </w:r>
      <w:r>
        <w:br/>
      </w:r>
      <w:r>
        <w:t xml:space="preserve">J. S. Kang, M. Li, H.</w:t>
      </w:r>
      <w:r>
        <w:t xml:space="preserve"> </w:t>
      </w:r>
      <w:r>
        <w:t xml:space="preserve">Wu, H. Nguyenand Y. Hu, “Basic physical properties of cubic boron</w:t>
      </w:r>
      <w:r>
        <w:t xml:space="preserve"> </w:t>
      </w:r>
      <w:r>
        <w:t xml:space="preserve">arsenide”,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115, no. 12. AIP</w:t>
      </w:r>
      <w:r>
        <w:t xml:space="preserve"> </w:t>
      </w:r>
      <w:r>
        <w:t xml:space="preserve">Publishing, p. 122103, Sep. 16, 2019. doi: 10.1063/1.5116025.</w:t>
      </w:r>
      <w:r>
        <w:br/>
      </w:r>
      <w:r>
        <w:br/>
      </w:r>
      <w:r>
        <w:t xml:space="preserve">J. S. Kang, H. Wu, M. Liand Y. Hu, “Intrinsic Low Thermal</w:t>
      </w:r>
      <w:r>
        <w:t xml:space="preserve"> </w:t>
      </w:r>
      <w:r>
        <w:t xml:space="preserve">Conductivity and Phonon Renormalization Due to Strong Anharmonicity of</w:t>
      </w:r>
      <w:r>
        <w:t xml:space="preserve"> </w:t>
      </w:r>
      <w:r>
        <w:t xml:space="preserve">Single-Crystal Tin Selenide”,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19, no. 8.</w:t>
      </w:r>
      <w:r>
        <w:t xml:space="preserve"> </w:t>
      </w:r>
      <w:r>
        <w:t xml:space="preserve">American Chemical Society (ACS), pp. 4941–4948, Jul. 02, 2019. doi:</w:t>
      </w:r>
      <w:r>
        <w:t xml:space="preserve"> </w:t>
      </w:r>
      <w:r>
        <w:t xml:space="preserve">10.1021/acs.nanolett.9b01056.</w:t>
      </w:r>
      <w:r>
        <w:br/>
      </w:r>
      <w:r>
        <w:br/>
      </w:r>
      <w:r>
        <w:t xml:space="preserve">M. Ke, H. D. Nguyen, H. Fan, M.</w:t>
      </w:r>
      <w:r>
        <w:t xml:space="preserve"> </w:t>
      </w:r>
      <w:r>
        <w:t xml:space="preserve">Li, H. Wuand Y. Hu, “Complementary doping of van der Waals materials</w:t>
      </w:r>
      <w:r>
        <w:t xml:space="preserve"> </w:t>
      </w:r>
      <w:r>
        <w:t xml:space="preserve">through controlled intercalation for monolithically integrated</w:t>
      </w:r>
      <w:r>
        <w:t xml:space="preserve"> </w:t>
      </w:r>
      <w:r>
        <w:t xml:space="preserve">electronics”,</w:t>
      </w:r>
      <w:r>
        <w:t xml:space="preserve"> </w:t>
      </w:r>
      <w:r>
        <w:rPr>
          <w:iCs/>
          <w:i/>
        </w:rPr>
        <w:t xml:space="preserve">Nano Research</w:t>
      </w:r>
      <w:r>
        <w:t xml:space="preserve">, vol. 13, no. 5. Springer Science and</w:t>
      </w:r>
      <w:r>
        <w:t xml:space="preserve"> </w:t>
      </w:r>
      <w:r>
        <w:t xml:space="preserve">Business Media LLC, pp. 1369–1375, Mar. 11, 2020. doi:</w:t>
      </w:r>
      <w:r>
        <w:t xml:space="preserve"> </w:t>
      </w:r>
      <w:r>
        <w:t xml:space="preserve">10.1007/s12274-020-2634-y.</w:t>
      </w:r>
      <w:r>
        <w:br/>
      </w:r>
      <w:r>
        <w:br/>
      </w:r>
      <w:r>
        <w:t xml:space="preserve">M. Li, J. S. Kang, H. D. Nguyen,</w:t>
      </w:r>
      <w:r>
        <w:t xml:space="preserve"> </w:t>
      </w:r>
      <w:r>
        <w:t xml:space="preserve">H. Wu, T. Aokiand Y. Hu, “Anisotropic Thermal Boundary Resistance across</w:t>
      </w:r>
      <w:r>
        <w:t xml:space="preserve"> </w:t>
      </w:r>
      <w:r>
        <w:t xml:space="preserve">2D Black Phosphorus: Experiment and Atomistic Modeling of Interfacial</w:t>
      </w:r>
      <w:r>
        <w:t xml:space="preserve"> </w:t>
      </w:r>
      <w:r>
        <w:t xml:space="preserve">Energy Transport”,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31, no. 33. Wiley,</w:t>
      </w:r>
      <w:r>
        <w:t xml:space="preserve"> </w:t>
      </w:r>
      <w:r>
        <w:t xml:space="preserve">p. 1901021, Jun. 24, 2019. doi: 10.1002/adma.201901021.</w:t>
      </w:r>
      <w:r>
        <w:br/>
      </w:r>
      <w:r>
        <w:br/>
      </w:r>
      <w:r>
        <w:t xml:space="preserve">S. S.</w:t>
      </w:r>
      <w:r>
        <w:t xml:space="preserve"> </w:t>
      </w:r>
      <w:r>
        <w:t xml:space="preserve">Ghosh, Y. Quanand W. E. Pickett, “Strong particle-hole asymmetry in a</w:t>
      </w:r>
      <w:r>
        <w:t xml:space="preserve"> </w:t>
      </w:r>
      <w:r>
        <w:t xml:space="preserve">200 Kelvin superconductor”,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9.</w:t>
      </w:r>
      <w:r>
        <w:t xml:space="preserve"> </w:t>
      </w:r>
      <w:r>
        <w:t xml:space="preserve">American Physical Society (APS), Sep. 16, 2019. doi:</w:t>
      </w:r>
      <w:r>
        <w:t xml:space="preserve"> </w:t>
      </w:r>
      <w:r>
        <w:t xml:space="preserve">10.1103/physrevb.100.094521.</w:t>
      </w:r>
      <w:r>
        <w:br/>
      </w:r>
      <w:r>
        <w:br/>
      </w:r>
      <w:r>
        <w:t xml:space="preserve">Y. Quan, S. S. Ghoshand W. E.</w:t>
      </w:r>
      <w:r>
        <w:t xml:space="preserve"> </w:t>
      </w:r>
      <w:r>
        <w:t xml:space="preserve">Pickett, “Compressed hydrides as metallic hydrogen superconductors”,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18. American Physical Society</w:t>
      </w:r>
      <w:r>
        <w:t xml:space="preserve"> </w:t>
      </w:r>
      <w:r>
        <w:t xml:space="preserve">(APS), Nov. 05, 2019. doi: 10.1103/physrevb.100.184505.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Chai, Z. Zheng, H. Pan, S. Zhang, K. V. Lakshmiand Y.-Y. Sun,</w:t>
      </w:r>
      <w:r>
        <w:t xml:space="preserve"> </w:t>
      </w:r>
      <w:r>
        <w:t xml:space="preserve">“Significance of hydrogen bonding networks in the proton-coupled</w:t>
      </w:r>
      <w:r>
        <w:t xml:space="preserve"> </w:t>
      </w:r>
      <w:r>
        <w:t xml:space="preserve">electron transfer reactions of photosystem II from a quantum-mechanics</w:t>
      </w:r>
      <w:r>
        <w:t xml:space="preserve"> </w:t>
      </w:r>
      <w:r>
        <w:t xml:space="preserve">perspective”,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</w:t>
      </w:r>
      <w:r>
        <w:t xml:space="preserve"> </w:t>
      </w:r>
      <w:r>
        <w:t xml:space="preserve">17. Royal Society of Chemistry (RSC), pp. 8721–8728, 2019. doi:</w:t>
      </w:r>
      <w:r>
        <w:t xml:space="preserve"> </w:t>
      </w:r>
      <w:r>
        <w:t xml:space="preserve">10.1039/c9cp00868c.</w:t>
      </w:r>
      <w:r>
        <w:br/>
      </w:r>
      <w:r>
        <w:br/>
      </w:r>
      <w:r>
        <w:t xml:space="preserve">K. Cheng, H. Wang, J. Bang, D. West, J.</w:t>
      </w:r>
      <w:r>
        <w:t xml:space="preserve"> </w:t>
      </w:r>
      <w:r>
        <w:t xml:space="preserve">Zhaoand S. Zhang, “Carrier Dynamics and Transfer across the</w:t>
      </w:r>
      <w:r>
        <w:t xml:space="preserve"> </w:t>
      </w:r>
      <w:r>
        <w:t xml:space="preserve">CdS/MoS</w:t>
      </w:r>
      <w:r>
        <w:rPr>
          <w:vertAlign w:val="subscript"/>
        </w:rPr>
        <w:t xml:space="preserve">2</w:t>
      </w:r>
      <w:r>
        <w:t xml:space="preserve"> </w:t>
      </w:r>
      <w:r>
        <w:t xml:space="preserve">Interface upon Optical Excitation”,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Letters</w:t>
      </w:r>
      <w:r>
        <w:t xml:space="preserve">, vol. 11, no. 16. American Chemical</w:t>
      </w:r>
      <w:r>
        <w:t xml:space="preserve"> </w:t>
      </w:r>
      <w:r>
        <w:t xml:space="preserve">Society (ACS), pp. 6544–6550, Jul. 22, 2020. doi:</w:t>
      </w:r>
      <w:r>
        <w:t xml:space="preserve"> </w:t>
      </w:r>
      <w:r>
        <w:t xml:space="preserve">10.1021/acs.jpclett.0c01188.</w:t>
      </w:r>
      <w:r>
        <w:br/>
      </w:r>
      <w:r>
        <w:br/>
      </w:r>
      <w:r>
        <w:t xml:space="preserve">J. Ma, “Emergence of Nontrivial</w:t>
      </w:r>
      <w:r>
        <w:t xml:space="preserve"> </w:t>
      </w:r>
      <w:r>
        <w:t xml:space="preserve">Low‐Energy Dirac Fermions in Antiferromagnetic EuCd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As</w:t>
      </w:r>
      <w:r>
        <w:t xml:space="preserve"> 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32, no. 14. Wiley,</w:t>
      </w:r>
      <w:r>
        <w:t xml:space="preserve"> </w:t>
      </w:r>
      <w:r>
        <w:t xml:space="preserve">p. 1907565, Feb. 24, 2020. doi: 10.1002/adma.201907565.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Ko, J. D. Olivo, B. Brown, S. Nešićand S. Sharma, “Experiments and</w:t>
      </w:r>
      <w:r>
        <w:t xml:space="preserve"> </w:t>
      </w:r>
      <w:r>
        <w:t xml:space="preserve">Molecular Simulations to Study the Role of Coadsorption of Oil in</w:t>
      </w:r>
      <w:r>
        <w:t xml:space="preserve"> </w:t>
      </w:r>
      <w:r>
        <w:t xml:space="preserve">Corrosion Inhibitor Films in Improving Corrosion Mitigation”,</w:t>
      </w:r>
      <w:r>
        <w:t xml:space="preserve"> </w:t>
      </w:r>
      <w:r>
        <w:rPr>
          <w:iCs/>
          <w:i/>
        </w:rPr>
        <w:t xml:space="preserve">Corrosion</w:t>
      </w:r>
      <w:r>
        <w:t xml:space="preserve">, vol. 76, no. 11. NACE International, Jul. 29, 2020.</w:t>
      </w:r>
      <w:r>
        <w:t xml:space="preserve"> </w:t>
      </w:r>
      <w:r>
        <w:t xml:space="preserve">doi: 10.5006/3606.</w:t>
      </w:r>
      <w:r>
        <w:br/>
      </w:r>
      <w:r>
        <w:br/>
      </w:r>
      <w:r>
        <w:t xml:space="preserve">S. Sharma, H. Singhand X. Ko, “A</w:t>
      </w:r>
      <w:r>
        <w:t xml:space="preserve"> </w:t>
      </w:r>
      <w:r>
        <w:t xml:space="preserve">Quantitatively Accurate Theory To Predict Adsorbed Configurations of</w:t>
      </w:r>
      <w:r>
        <w:t xml:space="preserve"> </w:t>
      </w:r>
      <w:r>
        <w:t xml:space="preserve">Linear Surfactants on Polar Surfaces”,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123, no. 34. American Chemical Society (ACS),</w:t>
      </w:r>
      <w:r>
        <w:t xml:space="preserve"> </w:t>
      </w:r>
      <w:r>
        <w:t xml:space="preserve">pp. 7464–7470, Aug. 06, 2019. doi: 10.1021/acs.jpcb.9b05861.</w:t>
      </w:r>
      <w:r>
        <w:br/>
      </w:r>
      <w:r>
        <w:br/>
      </w:r>
      <w:r>
        <w:t xml:space="preserve">H. Singh and S. Sharma, “Disintegration of Surfactant Micelles at</w:t>
      </w:r>
      <w:r>
        <w:t xml:space="preserve"> </w:t>
      </w:r>
      <w:r>
        <w:t xml:space="preserve">Metal–Water Interfaces Promotes Their Strong Adsorption”,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124, no. 11. American Chemical Society</w:t>
      </w:r>
      <w:r>
        <w:t xml:space="preserve"> </w:t>
      </w:r>
      <w:r>
        <w:t xml:space="preserve">(ACS), pp. 2262–2267, Feb. 24, 2020. doi: 10.1021/acs.jpcb.9b10780.</w:t>
      </w:r>
      <w:r>
        <w:br/>
      </w:r>
      <w:r>
        <w:br/>
      </w:r>
      <w:r>
        <w:t xml:space="preserve">S. Kadkhodaei and A. Davariashtiyani, “Phonon-assisted</w:t>
      </w:r>
      <w:r>
        <w:t xml:space="preserve"> </w:t>
      </w:r>
      <w:r>
        <w:t xml:space="preserve">diffusion in bcc phase of titanium and zirconium from first principles”,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4, no. 4. American Physical</w:t>
      </w:r>
      <w:r>
        <w:t xml:space="preserve"> </w:t>
      </w:r>
      <w:r>
        <w:t xml:space="preserve">Society (APS), Apr. 13, 2020. doi: 10.1103/physrevmaterials.4.043802.</w:t>
      </w:r>
      <w:r>
        <w:br/>
      </w:r>
      <w:r>
        <w:br/>
      </w:r>
      <w:r>
        <w:t xml:space="preserve">A. Scheie, “Multiphase magnetism in Yb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Ti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O</w:t>
      </w:r>
      <w:r>
        <w:t xml:space="preserve"> </w:t>
      </w:r>
      <w:r>
        <w:rPr>
          <w:vertAlign w:val="subscript"/>
        </w:rPr>
        <w:t xml:space="preserve">7</w:t>
      </w:r>
      <w:r>
        <w:t xml:space="preserve">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117, no. 44. Proceedings of the National Academy of</w:t>
      </w:r>
      <w:r>
        <w:t xml:space="preserve"> </w:t>
      </w:r>
      <w:r>
        <w:t xml:space="preserve">Sciences, pp. 27245–27254, Oct. 23, 2020. doi: 10.1073/pnas.2008791117.</w:t>
      </w:r>
      <w:r>
        <w:br/>
      </w:r>
      <w:r>
        <w:br/>
      </w:r>
      <w:r>
        <w:t xml:space="preserve">A. Jain, M. B. Sadanand A. Ramasubramaniam, “Promoting Active</w:t>
      </w:r>
      <w:r>
        <w:t xml:space="preserve"> </w:t>
      </w:r>
      <w:r>
        <w:t xml:space="preserve">Sites for Hydrogen Evolution in MoSe</w:t>
      </w:r>
      <w:r>
        <w:rPr>
          <w:vertAlign w:val="subscript"/>
        </w:rPr>
        <w:t xml:space="preserve">2</w:t>
      </w:r>
      <w:r>
        <w:t xml:space="preserve"> </w:t>
      </w:r>
      <w:r>
        <w:t xml:space="preserve">via Transition-Metal</w:t>
      </w:r>
      <w:r>
        <w:t xml:space="preserve"> </w:t>
      </w:r>
      <w:r>
        <w:t xml:space="preserve">Doping”,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124, no. 23.</w:t>
      </w:r>
      <w:r>
        <w:t xml:space="preserve"> </w:t>
      </w:r>
      <w:r>
        <w:t xml:space="preserve">American Chemical Society (ACS), pp. 12324–12336, May 13, 2020. doi:</w:t>
      </w:r>
      <w:r>
        <w:t xml:space="preserve"> </w:t>
      </w:r>
      <w:r>
        <w:t xml:space="preserve">10.1021/acs.jpcc.0c00013.</w:t>
      </w:r>
      <w:r>
        <w:br/>
      </w:r>
      <w:r>
        <w:br/>
      </w:r>
      <w:r>
        <w:t xml:space="preserve">V. Kuraganti, A. Jain, R. Bar-Ziv,</w:t>
      </w:r>
      <w:r>
        <w:t xml:space="preserve"> </w:t>
      </w:r>
      <w:r>
        <w:t xml:space="preserve">A. Ramasubramaniamand M. Bar-Sadan, “Manganese Doping of</w:t>
      </w:r>
      <w:r>
        <w:t xml:space="preserve"> </w:t>
      </w:r>
      <w:r>
        <w:t xml:space="preserve">MoSe</w:t>
      </w:r>
      <w:r>
        <w:rPr>
          <w:vertAlign w:val="subscript"/>
        </w:rPr>
        <w:t xml:space="preserve">2</w:t>
      </w:r>
      <w:r>
        <w:t xml:space="preserve"> </w:t>
      </w:r>
      <w:r>
        <w:t xml:space="preserve">Promotes Active Defect Sites for Hydrogen Evolution”,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11, no. 28. American</w:t>
      </w:r>
      <w:r>
        <w:t xml:space="preserve"> </w:t>
      </w:r>
      <w:r>
        <w:t xml:space="preserve">Chemical Society (ACS), pp. 25155–25162, Jun. 25, 2019. doi:</w:t>
      </w:r>
      <w:r>
        <w:t xml:space="preserve"> </w:t>
      </w:r>
      <w:r>
        <w:t xml:space="preserve">10.1021/acsami.9b05670.</w:t>
      </w:r>
      <w:r>
        <w:br/>
      </w:r>
      <w:r>
        <w:br/>
      </w:r>
      <w:r>
        <w:t xml:space="preserve">Y.-J. Hu, “Local electronic</w:t>
      </w:r>
      <w:r>
        <w:t xml:space="preserve"> </w:t>
      </w:r>
      <w:r>
        <w:t xml:space="preserve">descriptors for solute-defect interactions in bcc refractory metals”,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 1. Springer Science and</w:t>
      </w:r>
      <w:r>
        <w:t xml:space="preserve"> </w:t>
      </w:r>
      <w:r>
        <w:t xml:space="preserve">Business Media LLC, Oct. 02, 2019. doi: 10.1038/s41467-019-12452-7.</w:t>
      </w:r>
      <w:r>
        <w:br/>
      </w:r>
      <w:r>
        <w:br/>
      </w:r>
      <w:r>
        <w:t xml:space="preserve">Y.-J. Hu, “Predicting densities and elastic moduli of</w:t>
      </w:r>
      <w:r>
        <w:t xml:space="preserve"> </w:t>
      </w:r>
      <w:r>
        <w:t xml:space="preserve">SiO2-based glasses by machine learning”,</w:t>
      </w:r>
      <w:r>
        <w:t xml:space="preserve"> </w:t>
      </w:r>
      <w:r>
        <w:rPr>
          <w:iCs/>
          <w:i/>
        </w:rPr>
        <w:t xml:space="preserve">npj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6, no. 1. Springer Science and Business Media LLC,</w:t>
      </w:r>
      <w:r>
        <w:t xml:space="preserve"> </w:t>
      </w:r>
      <w:r>
        <w:t xml:space="preserve">Mar. 20, 2020. doi: 10.1038/s41524-020-0291-z.</w:t>
      </w:r>
      <w:r>
        <w:br/>
      </w:r>
      <w:r>
        <w:br/>
      </w:r>
      <w:r>
        <w:t xml:space="preserve">C. Yang, M.</w:t>
      </w:r>
      <w:r>
        <w:t xml:space="preserve"> </w:t>
      </w:r>
      <w:r>
        <w:t xml:space="preserve">Zhangand L. Qi, “Grain boundary structure search by using an</w:t>
      </w:r>
      <w:r>
        <w:t xml:space="preserve"> </w:t>
      </w:r>
      <w:r>
        <w:t xml:space="preserve">evolutionary algorithm with effective mutation methods”,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184. Elsevier BV,</w:t>
      </w:r>
      <w:r>
        <w:t xml:space="preserve"> </w:t>
      </w:r>
      <w:r>
        <w:t xml:space="preserve">p. 109812, Nov. 2020. doi: 10.1016/j.commatsci.2020.109812.</w:t>
      </w:r>
      <w:r>
        <w:br/>
      </w:r>
      <w:r>
        <w:br/>
      </w:r>
      <w:r>
        <w:t xml:space="preserve">R. T. Clay, N. Gomesand S. Mazumdar, “Theory of triangular lattice</w:t>
      </w:r>
      <w:r>
        <w:t xml:space="preserve"> </w:t>
      </w:r>
      <w:r>
        <w:t xml:space="preserve">quasi-one-dimensional charge-transfer solids”,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100, no. 11. American Physical Society (APS), Sep. 27, 2019. doi:</w:t>
      </w:r>
      <w:r>
        <w:t xml:space="preserve"> </w:t>
      </w:r>
      <w:r>
        <w:t xml:space="preserve">10.1103/physrevb.100.115158.</w:t>
      </w:r>
      <w:r>
        <w:br/>
      </w:r>
      <w:r>
        <w:br/>
      </w:r>
      <w:r>
        <w:t xml:space="preserve">R. Rowsey, E. E. Taylor, S.</w:t>
      </w:r>
      <w:r>
        <w:t xml:space="preserve"> </w:t>
      </w:r>
      <w:r>
        <w:t xml:space="preserve">Irle, N. P. Stadieand R. K. Szilagyi, “Methane Adsorption on</w:t>
      </w:r>
      <w:r>
        <w:t xml:space="preserve"> </w:t>
      </w:r>
      <w:r>
        <w:t xml:space="preserve">Heteroatom-Modified</w:t>
      </w:r>
      <w:r>
        <w:t xml:space="preserve"> </w:t>
      </w:r>
      <w:r>
        <w:rPr>
          <w:iCs/>
          <w:i/>
        </w:rPr>
        <w:t xml:space="preserve">Maquettes</w:t>
      </w:r>
      <w:r>
        <w:t xml:space="preserve"> </w:t>
      </w:r>
      <w:r>
        <w:t xml:space="preserve">of Porous Carbon Surfaces”,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125, no. 28. American Chemical</w:t>
      </w:r>
      <w:r>
        <w:t xml:space="preserve"> </w:t>
      </w:r>
      <w:r>
        <w:t xml:space="preserve">Society (ACS), pp. 6042–6058, Jul. 07, 2021. doi:</w:t>
      </w:r>
      <w:r>
        <w:t xml:space="preserve"> </w:t>
      </w:r>
      <w:r>
        <w:t xml:space="preserve">10.1021/acs.jpca.0c11284.</w:t>
      </w:r>
      <w:r>
        <w:br/>
      </w:r>
      <w:r>
        <w:br/>
      </w:r>
      <w:r>
        <w:t xml:space="preserve">B. Dahal, A. Al Maruf, S. Prophet,</w:t>
      </w:r>
      <w:r>
        <w:t xml:space="preserve"> </w:t>
      </w:r>
      <w:r>
        <w:t xml:space="preserve">Y. Huh, P. V. Lukashevand P. Kharel, “Electronic, magnetic, and</w:t>
      </w:r>
      <w:r>
        <w:t xml:space="preserve"> </w:t>
      </w:r>
      <w:r>
        <w:t xml:space="preserve">structural properties of Fe</w:t>
      </w:r>
      <w:r>
        <w:rPr>
          <w:vertAlign w:val="subscript"/>
        </w:rPr>
        <w:t xml:space="preserve">2</w:t>
      </w:r>
      <w:r>
        <w:t xml:space="preserve">MnSn Heusler alloy”,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10, no. 1. AIP Publishing, p. 015118, Jan. 01, 2020.</w:t>
      </w:r>
      <w:r>
        <w:t xml:space="preserve"> </w:t>
      </w:r>
      <w:r>
        <w:t xml:space="preserve">doi: 10.1063/1.5127671.</w:t>
      </w:r>
      <w:r>
        <w:br/>
      </w:r>
      <w:r>
        <w:br/>
      </w:r>
      <w:r>
        <w:t xml:space="preserve">E. O’Leary, B. Dahal, P. Khareland P.</w:t>
      </w:r>
      <w:r>
        <w:t xml:space="preserve"> </w:t>
      </w:r>
      <w:r>
        <w:t xml:space="preserve">Lukashev, “Various challenges in realizing spin-gapless semiconductivity</w:t>
      </w:r>
      <w:r>
        <w:t xml:space="preserve"> </w:t>
      </w:r>
      <w:r>
        <w:t xml:space="preserve">in Ti2CoSi”,</w:t>
      </w:r>
      <w:r>
        <w:t xml:space="preserve"> </w:t>
      </w:r>
      <w:r>
        <w:rPr>
          <w:iCs/>
          <w:i/>
        </w:rPr>
        <w:t xml:space="preserve">Journal of Magnetism and Magnetic Materials</w:t>
      </w:r>
      <w:r>
        <w:t xml:space="preserve">,</w:t>
      </w:r>
      <w:r>
        <w:t xml:space="preserve"> </w:t>
      </w:r>
      <w:r>
        <w:t xml:space="preserve">vol. 514. Elsevier BV, p. 167188, Nov. 2020. doi:</w:t>
      </w:r>
      <w:r>
        <w:t xml:space="preserve"> </w:t>
      </w:r>
      <w:r>
        <w:t xml:space="preserve">10.1016/j.jmmm.2020.167188.</w:t>
      </w:r>
      <w:r>
        <w:br/>
      </w:r>
      <w:r>
        <w:br/>
      </w:r>
      <w:r>
        <w:t xml:space="preserve">R. T. Clay and D. Roy,</w:t>
      </w:r>
      <w:r>
        <w:t xml:space="preserve"> </w:t>
      </w:r>
      <w:r>
        <w:t xml:space="preserve">“Superconductivity due to cooperation of electron-electron and</w:t>
      </w:r>
      <w:r>
        <w:t xml:space="preserve"> </w:t>
      </w:r>
      <w:r>
        <w:t xml:space="preserve">electron-phonon interactions at quarter filling”,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2, no. 2. American Physical Society (APS), Apr. 03,</w:t>
      </w:r>
      <w:r>
        <w:t xml:space="preserve"> </w:t>
      </w:r>
      <w:r>
        <w:t xml:space="preserve">2020. doi: 10.1103/physrevresearch.2.023006.</w:t>
      </w:r>
      <w:r>
        <w:br/>
      </w:r>
      <w:r>
        <w:br/>
      </w:r>
      <w:r>
        <w:t xml:space="preserve">R. Jayan and M.</w:t>
      </w:r>
      <w:r>
        <w:t xml:space="preserve"> </w:t>
      </w:r>
      <w:r>
        <w:t xml:space="preserve">M. Islam, “Functionalized MXenes as effective polyselenide immobilizers</w:t>
      </w:r>
      <w:r>
        <w:t xml:space="preserve"> </w:t>
      </w:r>
      <w:r>
        <w:t xml:space="preserve">for lithium–selenium batteries: a density functional theory (DFT)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12, no. 26. Royal Society of Chemistry</w:t>
      </w:r>
      <w:r>
        <w:t xml:space="preserve"> </w:t>
      </w:r>
      <w:r>
        <w:t xml:space="preserve">(RSC), pp. 14087–14095, 2020. doi: 10.1039/d0nr02296a.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Jayan and M. M. Islam, “First-Principles Investigation of the Anchoring</w:t>
      </w:r>
      <w:r>
        <w:t xml:space="preserve"> </w:t>
      </w:r>
      <w:r>
        <w:t xml:space="preserve">Behavior of Pristine and Defect-Engineered Tungsten Disulfide for</w:t>
      </w:r>
      <w:r>
        <w:t xml:space="preserve"> </w:t>
      </w:r>
      <w:r>
        <w:t xml:space="preserve">Lithium–Sulfur Batteries”,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124, no. 50. American Chemical Society (ACS), pp. 27323–27332,</w:t>
      </w:r>
      <w:r>
        <w:t xml:space="preserve"> </w:t>
      </w:r>
      <w:r>
        <w:t xml:space="preserve">Dec. 09, 2020. doi: 10.1021/acs.jpcc.0c08170.</w:t>
      </w:r>
      <w:r>
        <w:br/>
      </w:r>
      <w:r>
        <w:br/>
      </w:r>
      <w:r>
        <w:t xml:space="preserve">K. Choudhary,</w:t>
      </w:r>
      <w:r>
        <w:t xml:space="preserve"> </w:t>
      </w:r>
      <w:r>
        <w:t xml:space="preserve">K. F. Garrity, J. Jiang, R. Pachterand F. Tavazza, “Computational search</w:t>
      </w:r>
      <w:r>
        <w:t xml:space="preserve"> </w:t>
      </w:r>
      <w:r>
        <w:t xml:space="preserve">for magnetic and non-magnetic 2D topological materials using unified</w:t>
      </w:r>
      <w:r>
        <w:t xml:space="preserve"> </w:t>
      </w:r>
      <w:r>
        <w:t xml:space="preserve">spin–orbit spillage screening”,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</w:t>
      </w:r>
      <w:r>
        <w:t xml:space="preserve"> </w:t>
      </w:r>
      <w:r>
        <w:t xml:space="preserve">vol. 6, no. 1. Springer Science and Business Media LLC, May 07, 2020.</w:t>
      </w:r>
      <w:r>
        <w:t xml:space="preserve"> </w:t>
      </w:r>
      <w:r>
        <w:t xml:space="preserve">doi: 10.1038/s41524-020-0319-4.</w:t>
      </w:r>
      <w:r>
        <w:br/>
      </w:r>
      <w:r>
        <w:br/>
      </w:r>
      <w:r>
        <w:t xml:space="preserve">K. Choudhary, K. F. Garrity,</w:t>
      </w:r>
      <w:r>
        <w:t xml:space="preserve"> </w:t>
      </w:r>
      <w:r>
        <w:t xml:space="preserve">V. Sharma, A. J. Biacchi, A. R. Hight Walkerand F. Tavazza,</w:t>
      </w:r>
      <w:r>
        <w:t xml:space="preserve"> </w:t>
      </w:r>
      <w:r>
        <w:t xml:space="preserve">“High-throughput density functional perturbation theory and machine</w:t>
      </w:r>
      <w:r>
        <w:t xml:space="preserve"> </w:t>
      </w:r>
      <w:r>
        <w:t xml:space="preserve">learning predictions of infrared, piezoelectric, and dielectric</w:t>
      </w:r>
      <w:r>
        <w:t xml:space="preserve"> </w:t>
      </w:r>
      <w:r>
        <w:t xml:space="preserve">responses”,</w:t>
      </w:r>
      <w:r>
        <w:t xml:space="preserve"> </w:t>
      </w:r>
      <w:r>
        <w:rPr>
          <w:iCs/>
          <w:i/>
        </w:rPr>
        <w:t xml:space="preserve">npj Computational Materials</w:t>
      </w:r>
      <w:r>
        <w:t xml:space="preserve">, vol. 6, no. 1. Springer</w:t>
      </w:r>
      <w:r>
        <w:t xml:space="preserve"> </w:t>
      </w:r>
      <w:r>
        <w:t xml:space="preserve">Science and Business Media LLC, May 27, 2020. doi:</w:t>
      </w:r>
      <w:r>
        <w:t xml:space="preserve"> </w:t>
      </w:r>
      <w:r>
        <w:t xml:space="preserve">10.1038/s41524-020-0337-2.</w:t>
      </w:r>
      <w:r>
        <w:br/>
      </w:r>
      <w:r>
        <w:br/>
      </w:r>
      <w:r>
        <w:t xml:space="preserve">A. Muralidharan, J. R. Schmidtand</w:t>
      </w:r>
      <w:r>
        <w:t xml:space="preserve"> </w:t>
      </w:r>
      <w:r>
        <w:t xml:space="preserve">A. Yethiraj, “Solvation Induced Ring Puckering Effect in Fluorinated</w:t>
      </w:r>
      <w:r>
        <w:t xml:space="preserve"> </w:t>
      </w:r>
      <w:r>
        <w:t xml:space="preserve">Prolines and Its Inclusion in Classical Force Fields”,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124, no. 28. American Chemical Society</w:t>
      </w:r>
      <w:r>
        <w:t xml:space="preserve"> </w:t>
      </w:r>
      <w:r>
        <w:t xml:space="preserve">(ACS), pp. 5899–5906, Jun. 18, 2020. doi: 10.1021/acs.jpcb.0c04312.</w:t>
      </w:r>
      <w:r>
        <w:br/>
      </w:r>
      <w:r>
        <w:br/>
      </w:r>
      <w:r>
        <w:t xml:space="preserve">J. Holoubek, “An All-Fluorinated Ester Electrolyte for Stable</w:t>
      </w:r>
      <w:r>
        <w:t xml:space="preserve"> </w:t>
      </w:r>
      <w:r>
        <w:t xml:space="preserve">High-Voltage Li Metal Batteries Capable of Ultra-Low-Temperature</w:t>
      </w:r>
      <w:r>
        <w:t xml:space="preserve"> </w:t>
      </w:r>
      <w:r>
        <w:t xml:space="preserve">Operation”,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5, no. 5. American Chemical</w:t>
      </w:r>
      <w:r>
        <w:t xml:space="preserve"> </w:t>
      </w:r>
      <w:r>
        <w:t xml:space="preserve">Society (ACS), pp. 1438–1447, Apr. 09, 2020. doi:</w:t>
      </w:r>
      <w:r>
        <w:t xml:space="preserve"> </w:t>
      </w:r>
      <w:r>
        <w:t xml:space="preserve">10.1021/acsenergylett.0c00643.</w:t>
      </w:r>
      <w:r>
        <w:br/>
      </w:r>
      <w:r>
        <w:br/>
      </w:r>
      <w:r>
        <w:t xml:space="preserve">S. Seacat, J. L. Lyonsand H.</w:t>
      </w:r>
      <w:r>
        <w:t xml:space="preserve"> </w:t>
      </w:r>
      <w:r>
        <w:t xml:space="preserve">Peelaers, “Orthorhombic alloys of Ga 2 O 3 and Al 2 O 3”,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116, no. 23. AIP Publishing, p. 232102,</w:t>
      </w:r>
      <w:r>
        <w:t xml:space="preserve"> </w:t>
      </w:r>
      <w:r>
        <w:t xml:space="preserve">Jun. 08, 2020. doi: 10.1063/5.0010354.</w:t>
      </w:r>
      <w:r>
        <w:br/>
      </w:r>
      <w:r>
        <w:br/>
      </w:r>
      <w:r>
        <w:t xml:space="preserve">R. C. Longo, A.</w:t>
      </w:r>
      <w:r>
        <w:t xml:space="preserve"> </w:t>
      </w:r>
      <w:r>
        <w:t xml:space="preserve">Ranjanand P. L. G. Ventzek, “Density Functional Theory Study of Oxygen</w:t>
      </w:r>
      <w:r>
        <w:t xml:space="preserve"> </w:t>
      </w:r>
      <w:r>
        <w:t xml:space="preserve">Adsorption on Polymer Surfaces for Atomic-Layer Etching: Implications</w:t>
      </w:r>
      <w:r>
        <w:t xml:space="preserve"> </w:t>
      </w:r>
      <w:r>
        <w:t xml:space="preserve">for Semiconductor Device Fabrication”,</w:t>
      </w:r>
      <w:r>
        <w:t xml:space="preserve"> </w:t>
      </w:r>
      <w:r>
        <w:rPr>
          <w:iCs/>
          <w:i/>
        </w:rPr>
        <w:t xml:space="preserve">ACS Applied Nano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6. American Chemical Society (ACS),</w:t>
      </w:r>
      <w:r>
        <w:t xml:space="preserve"> </w:t>
      </w:r>
      <w:r>
        <w:t xml:space="preserve">pp. 5189–5202, May 04, 2020. doi: 10.1021/acsanm.0c00618.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Sharma, P. Kumar, P. Devand G. Pilania, “Machine learning substitutional</w:t>
      </w:r>
      <w:r>
        <w:t xml:space="preserve"> </w:t>
      </w:r>
      <w:r>
        <w:t xml:space="preserve">defect formation energies in ABO</w:t>
      </w:r>
      <w:r>
        <w:rPr>
          <w:vertAlign w:val="subscript"/>
        </w:rPr>
        <w:t xml:space="preserve">3</w:t>
      </w:r>
      <w:r>
        <w:t xml:space="preserve"> </w:t>
      </w:r>
      <w:r>
        <w:t xml:space="preserve">perovskites”,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Applied Physics</w:t>
      </w:r>
      <w:r>
        <w:t xml:space="preserve">, vol. 128, no. 3. AIP Publishing, p. 034902,</w:t>
      </w:r>
      <w:r>
        <w:t xml:space="preserve"> </w:t>
      </w:r>
      <w:r>
        <w:t xml:space="preserve">Jul. 21, 2020. doi: 10.1063/5.0015538.</w:t>
      </w:r>
      <w:r>
        <w:br/>
      </w:r>
      <w:r>
        <w:br/>
      </w:r>
      <w:r>
        <w:t xml:space="preserve">A. Abdellahi, A.</w:t>
      </w:r>
      <w:r>
        <w:t xml:space="preserve"> </w:t>
      </w:r>
      <w:r>
        <w:t xml:space="preserve">Urban, S. Dacekand G. Ceder, “The Effect of Cation Disorder on the</w:t>
      </w:r>
      <w:r>
        <w:t xml:space="preserve"> </w:t>
      </w:r>
      <w:r>
        <w:t xml:space="preserve">Average Li Intercalation Voltage of Transition-Metal Oxides”,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11. American Chemical</w:t>
      </w:r>
      <w:r>
        <w:t xml:space="preserve"> </w:t>
      </w:r>
      <w:r>
        <w:t xml:space="preserve">Society (ACS), pp. 3659–3665, May 17, 2016. doi:</w:t>
      </w:r>
      <w:r>
        <w:t xml:space="preserve"> </w:t>
      </w:r>
      <w:r>
        <w:t xml:space="preserve">10.1021/acs.chemmater.6b00205.</w:t>
      </w:r>
      <w:r>
        <w:br/>
      </w:r>
      <w:r>
        <w:br/>
      </w:r>
      <w:r>
        <w:t xml:space="preserve">A. Abdellahi, A. Urban, S.</w:t>
      </w:r>
      <w:r>
        <w:t xml:space="preserve"> </w:t>
      </w:r>
      <w:r>
        <w:t xml:space="preserve">Dacekand G. Ceder, “Understanding the Effect of Cation Disorder on the</w:t>
      </w:r>
      <w:r>
        <w:t xml:space="preserve"> </w:t>
      </w:r>
      <w:r>
        <w:t xml:space="preserve">Voltage Profile of Lithium Transition-Metal Oxides”,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28, no. 15. American Chemical Society (ACS),</w:t>
      </w:r>
      <w:r>
        <w:t xml:space="preserve"> </w:t>
      </w:r>
      <w:r>
        <w:t xml:space="preserve">pp. 5373–5383, Jul. 28, 2016. doi: 10.1021/acs.chemmater.6b01438.</w:t>
      </w:r>
      <w:r>
        <w:br/>
      </w:r>
      <w:r>
        <w:br/>
      </w:r>
      <w:r>
        <w:t xml:space="preserve">M. Bianchini, P. Xiao, Y. Wangand G. Ceder, “Additional Sodium</w:t>
      </w:r>
      <w:r>
        <w:t xml:space="preserve"> </w:t>
      </w:r>
      <w:r>
        <w:t xml:space="preserve">Insertion into Polyanionic Cathodes for Higher-Energy Na-Ion Batteries”,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7, no. 18. Wiley, p. 1700514, May</w:t>
      </w:r>
      <w:r>
        <w:t xml:space="preserve"> </w:t>
      </w:r>
      <w:r>
        <w:t xml:space="preserve">16, 2017. doi: 10.1002/aenm.201700514.</w:t>
      </w:r>
      <w:r>
        <w:br/>
      </w:r>
      <w:r>
        <w:br/>
      </w:r>
      <w:r>
        <w:t xml:space="preserve">S.-H. Bo, Y. Wangand</w:t>
      </w:r>
      <w:r>
        <w:t xml:space="preserve"> </w:t>
      </w:r>
      <w:r>
        <w:t xml:space="preserve">G. Ceder, “Structural and Na-ion conduction characteristics of</w:t>
      </w:r>
      <w:r>
        <w:t xml:space="preserve"> </w:t>
      </w:r>
      <w:r>
        <w:t xml:space="preserve">Na</w:t>
      </w:r>
      <w:r>
        <w:rPr>
          <w:vertAlign w:val="subscript"/>
        </w:rPr>
        <w:t xml:space="preserve">3</w:t>
      </w:r>
      <w:r>
        <w:t xml:space="preserve">PS</w:t>
      </w:r>
      <w:r>
        <w:rPr>
          <w:vertAlign w:val="subscript"/>
        </w:rPr>
        <w:t xml:space="preserve">x</w:t>
      </w:r>
      <w:r>
        <w:t xml:space="preserve">Se</w:t>
      </w:r>
      <w:r>
        <w:rPr>
          <w:vertAlign w:val="subscript"/>
        </w:rPr>
        <w:t xml:space="preserve">4−x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4, no. 23. Royal Society of Chemistry (RSC),</w:t>
      </w:r>
      <w:r>
        <w:t xml:space="preserve"> </w:t>
      </w:r>
      <w:r>
        <w:t xml:space="preserve">pp. 9044–9053, 2016. doi: 10.1039/c6ta03027k.</w:t>
      </w:r>
      <w:r>
        <w:br/>
      </w:r>
      <w:r>
        <w:br/>
      </w:r>
      <w:r>
        <w:t xml:space="preserve">S.-H. Bo, Y.</w:t>
      </w:r>
      <w:r>
        <w:t xml:space="preserve"> </w:t>
      </w:r>
      <w:r>
        <w:t xml:space="preserve">Wang, J. C. Kim, W. D. Richardsand G. Ceder, “Computational and</w:t>
      </w:r>
      <w:r>
        <w:t xml:space="preserve"> </w:t>
      </w:r>
      <w:r>
        <w:t xml:space="preserve">Experimental Investigations of Na-Ion Conduction in Cubic</w:t>
      </w:r>
      <w:r>
        <w:t xml:space="preserve"> </w:t>
      </w:r>
      <w:r>
        <w:t xml:space="preserve">Na</w:t>
      </w:r>
      <w:r>
        <w:rPr>
          <w:vertAlign w:val="subscript"/>
        </w:rPr>
        <w:t xml:space="preserve">3</w:t>
      </w:r>
      <w:r>
        <w:t xml:space="preserve">PSe</w:t>
      </w:r>
      <w:r>
        <w:rPr>
          <w:vertAlign w:val="subscript"/>
        </w:rPr>
        <w:t xml:space="preserve">4</w:t>
      </w:r>
      <w:r>
        <w:t xml:space="preserve">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</w:t>
      </w:r>
      <w:r>
        <w:t xml:space="preserve"> </w:t>
      </w:r>
      <w:r>
        <w:t xml:space="preserve">no. 1. American Chemical Society (ACS), pp. 252–258, Dec. 18, 2015. doi:</w:t>
      </w:r>
      <w:r>
        <w:t xml:space="preserve"> </w:t>
      </w:r>
      <w:r>
        <w:t xml:space="preserve">10.1021/acs.chemmater.5b04013.</w:t>
      </w:r>
      <w:r>
        <w:br/>
      </w:r>
      <w:r>
        <w:br/>
      </w:r>
      <w:r>
        <w:t xml:space="preserve">H. Chen, “Carbonophosphates: A</w:t>
      </w:r>
      <w:r>
        <w:t xml:space="preserve"> </w:t>
      </w:r>
      <w:r>
        <w:t xml:space="preserve">New Family of Cathode Materials for Li-Ion Batteries Identified</w:t>
      </w:r>
      <w:r>
        <w:t xml:space="preserve"> </w:t>
      </w:r>
      <w:r>
        <w:t xml:space="preserve">Computationally”,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24, no. 11.</w:t>
      </w:r>
      <w:r>
        <w:t xml:space="preserve"> </w:t>
      </w:r>
      <w:r>
        <w:t xml:space="preserve">American Chemical Society (ACS), pp. 2009–2016, May 31, 2012. doi:</w:t>
      </w:r>
      <w:r>
        <w:t xml:space="preserve"> </w:t>
      </w:r>
      <w:r>
        <w:t xml:space="preserve">10.1021/cm203243x.</w:t>
      </w:r>
      <w:r>
        <w:br/>
      </w:r>
      <w:r>
        <w:br/>
      </w:r>
      <w:r>
        <w:t xml:space="preserve">T. Chen, G. Sai Gautam, W. Huangand G.</w:t>
      </w:r>
      <w:r>
        <w:t xml:space="preserve"> </w:t>
      </w:r>
      <w:r>
        <w:t xml:space="preserve">Ceder, “First-Principles Study of the Voltage Profile and Mobility of Mg</w:t>
      </w:r>
      <w:r>
        <w:t xml:space="preserve"> </w:t>
      </w:r>
      <w:r>
        <w:t xml:space="preserve">Intercalation in a Chromium Oxide Spinel”,</w:t>
      </w:r>
      <w:r>
        <w:t xml:space="preserve"> </w:t>
      </w:r>
      <w:r>
        <w:rPr>
          <w:iCs/>
          <w:i/>
        </w:rPr>
        <w:t xml:space="preserve">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30, no. 1. American Chemical Society (ACS),</w:t>
      </w:r>
      <w:r>
        <w:t xml:space="preserve"> </w:t>
      </w:r>
      <w:r>
        <w:t xml:space="preserve">pp. 153–162, Dec. 21, 2017. doi: 10.1021/acs.chemmater.7b04038.</w:t>
      </w:r>
      <w:r>
        <w:br/>
      </w:r>
      <w:r>
        <w:br/>
      </w:r>
      <w:r>
        <w:t xml:space="preserve">S. T. Dacek, W. D. Richards, D. A. Kitchaevand G. Ceder, “Structure</w:t>
      </w:r>
      <w:r>
        <w:t xml:space="preserve"> </w:t>
      </w:r>
      <w:r>
        <w:t xml:space="preserve">and Dynamics of Fluorophosphate Na-Ion Battery Cathodes”,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28, no. 15. American Chemical Society (ACS),</w:t>
      </w:r>
      <w:r>
        <w:t xml:space="preserve"> </w:t>
      </w:r>
      <w:r>
        <w:t xml:space="preserve">pp. 5450–5460, Jul. 26, 2016. doi: 10.1021/acs.chemmater.6b01989.</w:t>
      </w:r>
      <w:r>
        <w:br/>
      </w:r>
      <w:r>
        <w:br/>
      </w:r>
      <w:r>
        <w:t xml:space="preserve">J. E. S. Haggerty, “High-fraction brookite films from amorphous</w:t>
      </w:r>
      <w:r>
        <w:t xml:space="preserve"> </w:t>
      </w:r>
      <w:r>
        <w:t xml:space="preserve">precursors”,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</w:t>
      </w:r>
      <w:r>
        <w:t xml:space="preserve"> </w:t>
      </w:r>
      <w:r>
        <w:t xml:space="preserve">and Business Media LLC, Nov. 09, 2017. doi: 10.1038/s41598-017-15364-y.</w:t>
      </w:r>
      <w:r>
        <w:br/>
      </w:r>
      <w:r>
        <w:br/>
      </w:r>
      <w:r>
        <w:t xml:space="preserve">A. Jain, “A Computational Investigation of</w:t>
      </w:r>
      <w:r>
        <w:t xml:space="preserve"> </w:t>
      </w:r>
      <w:r>
        <w:t xml:space="preserve">Li</w:t>
      </w:r>
      <w:r>
        <w:rPr>
          <w:vertAlign w:val="subscript"/>
        </w:rPr>
        <w:t xml:space="preserve">9</w:t>
      </w:r>
      <w:r>
        <w:t xml:space="preserve">M</w:t>
      </w:r>
      <w:r>
        <w:rPr>
          <w:vertAlign w:val="subscript"/>
        </w:rPr>
        <w:t xml:space="preserve">3</w:t>
      </w:r>
      <w:r>
        <w:t xml:space="preserve">(P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7</w:t>
      </w:r>
      <w:r>
        <w:t xml:space="preserve">)</w:t>
      </w:r>
      <w:r>
        <w:rPr>
          <w:vertAlign w:val="subscript"/>
        </w:rPr>
        <w:t xml:space="preserve">3</w:t>
      </w:r>
      <w:r>
        <w:t xml:space="preserve">(PO</w:t>
      </w:r>
      <w:r>
        <w:rPr>
          <w:vertAlign w:val="subscript"/>
        </w:rPr>
        <w:t xml:space="preserve">4</w:t>
      </w:r>
      <w:r>
        <w:t xml:space="preserve">)</w:t>
      </w:r>
      <w:r>
        <w:rPr>
          <w:vertAlign w:val="subscript"/>
        </w:rPr>
        <w:t xml:space="preserve">2</w:t>
      </w:r>
      <w:r>
        <w:t xml:space="preserve">(M</w:t>
      </w:r>
      <w:r>
        <w:t xml:space="preserve"> </w:t>
      </w:r>
      <w:r>
        <w:t xml:space="preserve">= V, Mo) as Cathodes for Li Ion Batteries”,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Electrochemical Society</w:t>
      </w:r>
      <w:r>
        <w:t xml:space="preserve">, vol. 159, no. 5. The Electrochemical</w:t>
      </w:r>
      <w:r>
        <w:t xml:space="preserve"> </w:t>
      </w:r>
      <w:r>
        <w:t xml:space="preserve">Society, pp. A622–A633, 2012. doi: 10.1149/2.080205jes.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Kang, Y. Mo, S. P. Ongand G. Ceder, “A Facile Mechanism for Recharging</w:t>
      </w:r>
      <w:r>
        <w:t xml:space="preserve"> </w:t>
      </w:r>
      <w:r>
        <w:t xml:space="preserve">Li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2</w:t>
      </w:r>
      <w:r>
        <w:t xml:space="preserve"> </w:t>
      </w:r>
      <w:r>
        <w:t xml:space="preserve">in Li–O</w:t>
      </w:r>
      <w:r>
        <w:rPr>
          <w:vertAlign w:val="subscript"/>
        </w:rPr>
        <w:t xml:space="preserve">2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25, no. 16. American Chemical Society (ACS),</w:t>
      </w:r>
      <w:r>
        <w:t xml:space="preserve"> </w:t>
      </w:r>
      <w:r>
        <w:t xml:space="preserve">pp. 3328–3336, Aug. 09, 2013. doi: 10.1021/cm401720n.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Kang, Y. Mo, S. P. Ongand G. Ceder, “Nanoscale Stabilization of Sodium</w:t>
      </w:r>
      <w:r>
        <w:t xml:space="preserve"> </w:t>
      </w:r>
      <w:r>
        <w:t xml:space="preserve">Oxides: Implications for Na–O</w:t>
      </w:r>
      <w:r>
        <w:rPr>
          <w:vertAlign w:val="subscript"/>
        </w:rPr>
        <w:t xml:space="preserve">2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2. American Chemical Society (ACS),</w:t>
      </w:r>
      <w:r>
        <w:t xml:space="preserve"> </w:t>
      </w:r>
      <w:r>
        <w:t xml:space="preserve">pp. 1016–1020, Jan. 14, 2014. doi: 10.1021/nl404557w.</w:t>
      </w:r>
      <w:r>
        <w:br/>
      </w:r>
      <w:r>
        <w:br/>
      </w:r>
      <w:r>
        <w:t xml:space="preserve">H. Kim,</w:t>
      </w:r>
      <w:r>
        <w:t xml:space="preserve"> </w:t>
      </w:r>
      <w:r>
        <w:t xml:space="preserve">J. C. Kim, M. Bianchini, D. Seo, J. Rodriguez‐Garciaand G. Ceder,</w:t>
      </w:r>
      <w:r>
        <w:t xml:space="preserve"> </w:t>
      </w:r>
      <w:r>
        <w:t xml:space="preserve">“Recent Progress and Perspective in Electrode Materials for K‐Ion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8, no. 9. Wiley,</w:t>
      </w:r>
      <w:r>
        <w:t xml:space="preserve"> </w:t>
      </w:r>
      <w:r>
        <w:t xml:space="preserve">p. 1702384, Dec. 04, 2017. doi: 10.1002/aenm.201702384.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Kim, “A New Strategy for High‐Voltage Cathodes for K‐Ion Batteries:</w:t>
      </w:r>
      <w:r>
        <w:t xml:space="preserve"> </w:t>
      </w:r>
      <w:r>
        <w:t xml:space="preserve">Stoichiometric KVPO</w:t>
      </w:r>
      <w:r>
        <w:t xml:space="preserve"> </w:t>
      </w:r>
      <w:r>
        <w:rPr>
          <w:vertAlign w:val="subscript"/>
        </w:rPr>
        <w:t xml:space="preserve">4</w:t>
      </w:r>
      <w:r>
        <w:t xml:space="preserve"> </w:t>
      </w:r>
      <w:r>
        <w:t xml:space="preserve">F”,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</w:t>
      </w:r>
      <w:r>
        <w:t xml:space="preserve"> </w:t>
      </w:r>
      <w:r>
        <w:t xml:space="preserve">vol. 8, no. 26. Wiley, p. 1801591, Jul. 18, 2018. doi:</w:t>
      </w:r>
      <w:r>
        <w:t xml:space="preserve"> </w:t>
      </w:r>
      <w:r>
        <w:t xml:space="preserve">10.1002/aenm.201801591.</w:t>
      </w:r>
      <w:r>
        <w:br/>
      </w:r>
      <w:r>
        <w:br/>
      </w:r>
      <w:r>
        <w:t xml:space="preserve">H. Kim, “Investigation of Potassium</w:t>
      </w:r>
      <w:r>
        <w:t xml:space="preserve"> </w:t>
      </w:r>
      <w:r>
        <w:t xml:space="preserve">Storage in Layered P3‐Type K</w:t>
      </w:r>
      <w:r>
        <w:t xml:space="preserve"> </w:t>
      </w:r>
      <w:r>
        <w:rPr>
          <w:vertAlign w:val="subscript"/>
        </w:rPr>
        <w:t xml:space="preserve">0.5</w:t>
      </w:r>
      <w:r>
        <w:t xml:space="preserve"> </w:t>
      </w:r>
      <w:r>
        <w:t xml:space="preserve">MnO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Cathode”,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29, no. 37. Wiley, p. 1702480, Aug. 07,</w:t>
      </w:r>
      <w:r>
        <w:t xml:space="preserve"> </w:t>
      </w:r>
      <w:r>
        <w:t xml:space="preserve">2017. doi: 10.1002/adma.201702480.</w:t>
      </w:r>
      <w:r>
        <w:br/>
      </w:r>
      <w:r>
        <w:br/>
      </w:r>
      <w:r>
        <w:t xml:space="preserve">H. Kim, “Stoichiometric</w:t>
      </w:r>
      <w:r>
        <w:t xml:space="preserve"> </w:t>
      </w:r>
      <w:r>
        <w:t xml:space="preserve">Layered Potassium Transition Metal Oxide for Rechargeable Potassium</w:t>
      </w:r>
      <w:r>
        <w:t xml:space="preserve"> </w:t>
      </w:r>
      <w:r>
        <w:t xml:space="preserve">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30, no. 18. American</w:t>
      </w:r>
      <w:r>
        <w:t xml:space="preserve"> </w:t>
      </w:r>
      <w:r>
        <w:t xml:space="preserve">Chemical Society (ACS), pp. 6532–6539, Aug. 29, 2018. doi:</w:t>
      </w:r>
      <w:r>
        <w:t xml:space="preserve"> </w:t>
      </w:r>
      <w:r>
        <w:t xml:space="preserve">10.1021/acs.chemmater.8b03228.</w:t>
      </w:r>
      <w:r>
        <w:br/>
      </w:r>
      <w:r>
        <w:br/>
      </w:r>
      <w:r>
        <w:t xml:space="preserve">J. C. Kim, “Analysis of</w:t>
      </w:r>
      <w:r>
        <w:t xml:space="preserve"> </w:t>
      </w:r>
      <w:r>
        <w:t xml:space="preserve">Charged State Stability for Monoclinic LiMnBO</w:t>
      </w:r>
      <w:r>
        <w:rPr>
          <w:vertAlign w:val="subscript"/>
        </w:rPr>
        <w:t xml:space="preserve">3</w:t>
      </w:r>
      <w:r>
        <w:t xml:space="preserve"> </w:t>
      </w:r>
      <w:r>
        <w:t xml:space="preserve">Cathode”,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26, no. 14. American Chemical</w:t>
      </w:r>
      <w:r>
        <w:t xml:space="preserve"> </w:t>
      </w:r>
      <w:r>
        <w:t xml:space="preserve">Society (ACS), pp. 4200–4206, Jul. 07, 2014. doi: 10.1021/cm5014174.</w:t>
      </w:r>
      <w:r>
        <w:br/>
      </w:r>
      <w:r>
        <w:br/>
      </w:r>
      <w:r>
        <w:t xml:space="preserve">J. C. Kim, C. J. Moore, B. Kang, G. Hautier, A. Jainand G.</w:t>
      </w:r>
      <w:r>
        <w:t xml:space="preserve"> </w:t>
      </w:r>
      <w:r>
        <w:t xml:space="preserve">Ceder, “Synthesis and Electrochemical Properties of Monoclinic</w:t>
      </w:r>
      <w:r>
        <w:t xml:space="preserve"> </w:t>
      </w:r>
      <w:r>
        <w:t xml:space="preserve">LiMnBO[sub 3] as a Li Intercalation Material”,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Electrochemical Society</w:t>
      </w:r>
      <w:r>
        <w:t xml:space="preserve">, vol. 158, no. 3. The Electrochemical</w:t>
      </w:r>
      <w:r>
        <w:t xml:space="preserve"> </w:t>
      </w:r>
      <w:r>
        <w:t xml:space="preserve">Society, p. A309, 2011. doi: 10.1149/1.3536532.</w:t>
      </w:r>
      <w:r>
        <w:br/>
      </w:r>
      <w:r>
        <w:br/>
      </w:r>
      <w:r>
        <w:t xml:space="preserve">J. C. Kim,</w:t>
      </w:r>
      <w:r>
        <w:t xml:space="preserve"> </w:t>
      </w:r>
      <w:r>
        <w:t xml:space="preserve">D.-H. Seo, H. Chenand G. Ceder, “The Effect of Antisite Disorder and</w:t>
      </w:r>
      <w:r>
        <w:t xml:space="preserve"> </w:t>
      </w:r>
      <w:r>
        <w:t xml:space="preserve">Particle Size on Li Intercalation Kinetics in Monoclinic</w:t>
      </w:r>
      <w:r>
        <w:t xml:space="preserve"> </w:t>
      </w:r>
      <w:r>
        <w:t xml:space="preserve">LiMnBO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 vol. 5, no. 8.</w:t>
      </w:r>
      <w:r>
        <w:t xml:space="preserve"> </w:t>
      </w:r>
      <w:r>
        <w:t xml:space="preserve">Wiley, p. 1401916, Jan. 21, 2015. doi: 10.1002/aenm.201401916.</w:t>
      </w:r>
      <w:r>
        <w:br/>
      </w:r>
      <w:r>
        <w:br/>
      </w:r>
      <w:r>
        <w:t xml:space="preserve">S. Kim, X. Ma, S. P. Ongand G. Ceder, “A comparison of</w:t>
      </w:r>
      <w:r>
        <w:t xml:space="preserve"> </w:t>
      </w:r>
      <w:r>
        <w:t xml:space="preserve">destabilization mechanisms of the layered NaxMO2 and LixMO2 compounds</w:t>
      </w:r>
      <w:r>
        <w:t xml:space="preserve"> </w:t>
      </w:r>
      <w:r>
        <w:t xml:space="preserve">upon alkali de-intercalation”,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14, no. 44. Royal Society of Chemistry (RSC),</w:t>
      </w:r>
      <w:r>
        <w:t xml:space="preserve"> </w:t>
      </w:r>
      <w:r>
        <w:t xml:space="preserve">p. 15571, 2012. doi: 10.1039/c2cp43377j.</w:t>
      </w:r>
      <w:r>
        <w:br/>
      </w:r>
      <w:r>
        <w:br/>
      </w:r>
      <w:r>
        <w:t xml:space="preserve">D. A. Kitchaev,</w:t>
      </w:r>
      <w:r>
        <w:t xml:space="preserve"> </w:t>
      </w:r>
      <w:r>
        <w:t xml:space="preserve">“Design principles for high transition metal capacity in disordered</w:t>
      </w:r>
      <w:r>
        <w:t xml:space="preserve"> </w:t>
      </w:r>
      <w:r>
        <w:t xml:space="preserve">rocksalt Li-ion cathodes”,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</w:t>
      </w:r>
      <w:r>
        <w:t xml:space="preserve"> </w:t>
      </w:r>
      <w:r>
        <w:t xml:space="preserve">vol. 11, no. 8. Royal Society of Chemistry (RSC), pp. 2159–2171, 2018.</w:t>
      </w:r>
      <w:r>
        <w:t xml:space="preserve"> </w:t>
      </w:r>
      <w:r>
        <w:t xml:space="preserve">doi: 10.1039/c8ee00816g.</w:t>
      </w:r>
      <w:r>
        <w:br/>
      </w:r>
      <w:r>
        <w:br/>
      </w:r>
      <w:r>
        <w:t xml:space="preserve">V. Lacivita, N. Artrithand G. Ceder,</w:t>
      </w:r>
      <w:r>
        <w:t xml:space="preserve"> </w:t>
      </w:r>
      <w:r>
        <w:t xml:space="preserve">“Structural and Compositional Factors That Control the Li-Ion</w:t>
      </w:r>
      <w:r>
        <w:t xml:space="preserve"> </w:t>
      </w:r>
      <w:r>
        <w:t xml:space="preserve">Conductivity in LiPON Electrolytes”,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</w:t>
      </w:r>
      <w:r>
        <w:t xml:space="preserve"> </w:t>
      </w:r>
      <w:r>
        <w:t xml:space="preserve">vol. 30, no. 20. American Chemical Society (ACS), pp. 7077–7090,</w:t>
      </w:r>
      <w:r>
        <w:t xml:space="preserve"> </w:t>
      </w:r>
      <w:r>
        <w:t xml:space="preserve">Sep. 15, 2018. doi: 10.1021/acs.chemmater.8b02812.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Lacivita, “Resolving the Amorphous Structure of Lithium Phosphorus</w:t>
      </w:r>
      <w:r>
        <w:t xml:space="preserve"> </w:t>
      </w:r>
      <w:r>
        <w:t xml:space="preserve">Oxynitride (Lipon)”,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35. American Chemical Society (ACS), pp. 11029–11038,</w:t>
      </w:r>
      <w:r>
        <w:t xml:space="preserve"> </w:t>
      </w:r>
      <w:r>
        <w:t xml:space="preserve">Jul. 23, 2018. doi: 10.1021/jacs.8b05192.</w:t>
      </w:r>
      <w:r>
        <w:br/>
      </w:r>
      <w:r>
        <w:br/>
      </w:r>
      <w:r>
        <w:t xml:space="preserve">J. Lee, “Reversible</w:t>
      </w:r>
      <w:r>
        <w:t xml:space="preserve"> </w:t>
      </w:r>
      <w:r>
        <w:t xml:space="preserve">Mn2+/Mn4+ double redox in lithium-excess cathode materials”,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556, no. 7700. Springer Science and Business Media</w:t>
      </w:r>
      <w:r>
        <w:t xml:space="preserve"> </w:t>
      </w:r>
      <w:r>
        <w:t xml:space="preserve">LLC, pp. 185–190, Apr. 2018. doi: 10.1038/s41586-018-0015-4.</w:t>
      </w:r>
      <w:r>
        <w:br/>
      </w:r>
      <w:r>
        <w:br/>
      </w:r>
      <w:r>
        <w:t xml:space="preserve">J. Lee, D.-H. Seo, M. Balasubramanian, N. Twu, X. Liand G. Ceder,</w:t>
      </w:r>
      <w:r>
        <w:t xml:space="preserve"> </w:t>
      </w:r>
      <w:r>
        <w:t xml:space="preserve">“A new class of high capacity cation-disordered oxides for rechargeable</w:t>
      </w:r>
      <w:r>
        <w:t xml:space="preserve"> </w:t>
      </w:r>
      <w:r>
        <w:t xml:space="preserve">lithium batteries: Li–Ni–Ti–Mo oxides”,</w:t>
      </w:r>
      <w:r>
        <w:t xml:space="preserve"> </w:t>
      </w:r>
      <w:r>
        <w:rPr>
          <w:iCs/>
          <w:i/>
        </w:rPr>
        <w:t xml:space="preserve">Energy &amp; 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8, no. 11. Royal Society of Chemistry (RSC),</w:t>
      </w:r>
      <w:r>
        <w:t xml:space="preserve"> </w:t>
      </w:r>
      <w:r>
        <w:t xml:space="preserve">pp. 3255–3265, 2015. doi: 10.1039/c5ee02329g.</w:t>
      </w:r>
      <w:r>
        <w:br/>
      </w:r>
      <w:r>
        <w:br/>
      </w:r>
      <w:r>
        <w:t xml:space="preserve">J. Lee, A.</w:t>
      </w:r>
      <w:r>
        <w:t xml:space="preserve"> </w:t>
      </w:r>
      <w:r>
        <w:t xml:space="preserve">Urban, X. Li, D. Su, G. Hautierand G. Ceder, “Unlocking the Potential of</w:t>
      </w:r>
      <w:r>
        <w:t xml:space="preserve"> </w:t>
      </w:r>
      <w:r>
        <w:t xml:space="preserve">Cation-Disordered Oxides for Rechargeable Lithium Batteries”,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343, no. 6170. American Association for the</w:t>
      </w:r>
      <w:r>
        <w:t xml:space="preserve"> </w:t>
      </w:r>
      <w:r>
        <w:t xml:space="preserve">Advancement of Science (AAAS), pp. 519–522, Jan. 31, 2014. doi:</w:t>
      </w:r>
      <w:r>
        <w:t xml:space="preserve"> </w:t>
      </w:r>
      <w:r>
        <w:t xml:space="preserve">10.1126/science.1246432.</w:t>
      </w:r>
      <w:r>
        <w:br/>
      </w:r>
      <w:r>
        <w:br/>
      </w:r>
      <w:r>
        <w:t xml:space="preserve">L. J. Miara, N. Suzuki, W. D.</w:t>
      </w:r>
      <w:r>
        <w:t xml:space="preserve"> </w:t>
      </w:r>
      <w:r>
        <w:t xml:space="preserve">Richards, Y. Wang, J. C. Kimand G. Ceder, “Li-ion conductivity in</w:t>
      </w:r>
      <w:r>
        <w:t xml:space="preserve"> </w:t>
      </w:r>
      <w:r>
        <w:t xml:space="preserve">Li</w:t>
      </w:r>
      <w:r>
        <w:rPr>
          <w:vertAlign w:val="subscript"/>
        </w:rPr>
        <w:t xml:space="preserve">9</w:t>
      </w:r>
      <w:r>
        <w:t xml:space="preserve">S</w:t>
      </w:r>
      <w:r>
        <w:rPr>
          <w:vertAlign w:val="subscript"/>
        </w:rPr>
        <w:t xml:space="preserve">3</w:t>
      </w:r>
      <w:r>
        <w:t xml:space="preserve">N”,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3, no. 40. Royal Society of Chemistry (RSC), pp. 20338–20344, 2015.</w:t>
      </w:r>
      <w:r>
        <w:t xml:space="preserve"> </w:t>
      </w:r>
      <w:r>
        <w:t xml:space="preserve">doi: 10.1039/c5ta05432j.</w:t>
      </w:r>
      <w:r>
        <w:br/>
      </w:r>
      <w:r>
        <w:br/>
      </w:r>
      <w:r>
        <w:t xml:space="preserve">S. P. Ong, Y. Mo, W. D. Richards, L.</w:t>
      </w:r>
      <w:r>
        <w:t xml:space="preserve"> </w:t>
      </w:r>
      <w:r>
        <w:t xml:space="preserve">Miara, H. S. Leeand G. Ceder, “Phase stability, electrochemical</w:t>
      </w:r>
      <w:r>
        <w:t xml:space="preserve"> </w:t>
      </w:r>
      <w:r>
        <w:t xml:space="preserve">stability and ionic conductivity of the</w:t>
      </w:r>
      <w:r>
        <w:t xml:space="preserve"> </w:t>
      </w:r>
      <w:r>
        <w:t xml:space="preserve">Li</w:t>
      </w:r>
      <w:r>
        <w:rPr>
          <w:vertAlign w:val="subscript"/>
        </w:rPr>
        <w:t xml:space="preserve">10±1</w:t>
      </w:r>
      <w:r>
        <w:t xml:space="preserve">MP</w:t>
      </w:r>
      <w:r>
        <w:rPr>
          <w:vertAlign w:val="subscript"/>
        </w:rPr>
        <w:t xml:space="preserve">2</w:t>
      </w:r>
      <w:r>
        <w:t xml:space="preserve">X</w:t>
      </w:r>
      <w:r>
        <w:rPr>
          <w:vertAlign w:val="subscript"/>
        </w:rPr>
        <w:t xml:space="preserve">12</w:t>
      </w:r>
      <w:r>
        <w:t xml:space="preserve">(M = Ge, Si, Sn, Al or P,</w:t>
      </w:r>
      <w:r>
        <w:t xml:space="preserve"> </w:t>
      </w:r>
      <w:r>
        <w:t xml:space="preserve">and X = O, S or Se) family of superionic conductors”,</w:t>
      </w:r>
      <w:r>
        <w:t xml:space="preserve"> </w:t>
      </w:r>
      <w:r>
        <w:rPr>
          <w:iCs/>
          <w:i/>
        </w:rPr>
        <w:t xml:space="preserve">Energy Environ.</w:t>
      </w:r>
      <w:r>
        <w:rPr>
          <w:iCs/>
          <w:i/>
        </w:rPr>
        <w:t xml:space="preserve"> </w:t>
      </w:r>
      <w:r>
        <w:rPr>
          <w:iCs/>
          <w:i/>
        </w:rPr>
        <w:t xml:space="preserve">Sci.</w:t>
      </w:r>
      <w:r>
        <w:t xml:space="preserve">, vol. 6, no. 1. Royal Society of Chemistry (RSC), pp. 148–156,</w:t>
      </w:r>
      <w:r>
        <w:t xml:space="preserve"> </w:t>
      </w:r>
      <w:r>
        <w:t xml:space="preserve">2013. doi: 10.1039/c2ee23355j.</w:t>
      </w:r>
      <w:r>
        <w:br/>
      </w:r>
      <w:r>
        <w:br/>
      </w:r>
      <w:r>
        <w:t xml:space="preserve">W. D. Richards, S. T. Dacek,</w:t>
      </w:r>
      <w:r>
        <w:t xml:space="preserve"> </w:t>
      </w:r>
      <w:r>
        <w:t xml:space="preserve">D. A. Kitchaevand G. Ceder, “Fluorination of Lithium‐Excess Transition</w:t>
      </w:r>
      <w:r>
        <w:t xml:space="preserve"> </w:t>
      </w:r>
      <w:r>
        <w:t xml:space="preserve">Metal Oxide Cathode Materials”,</w:t>
      </w:r>
      <w:r>
        <w:t xml:space="preserve"> </w:t>
      </w:r>
      <w:r>
        <w:rPr>
          <w:iCs/>
          <w:i/>
        </w:rPr>
        <w:t xml:space="preserve">Advanced Energy Materials</w:t>
      </w:r>
      <w:r>
        <w:t xml:space="preserve">,</w:t>
      </w:r>
      <w:r>
        <w:t xml:space="preserve"> </w:t>
      </w:r>
      <w:r>
        <w:t xml:space="preserve">vol. 8, no. 5. Wiley, p. 1701533, Oct. 04, 2017. doi:</w:t>
      </w:r>
      <w:r>
        <w:t xml:space="preserve"> </w:t>
      </w:r>
      <w:r>
        <w:t xml:space="preserve">10.1002/aenm.201701533.</w:t>
      </w:r>
      <w:r>
        <w:br/>
      </w:r>
      <w:r>
        <w:br/>
      </w:r>
      <w:r>
        <w:t xml:space="preserve">W. D. Richards, L. J. Miara, Y. Wang,</w:t>
      </w:r>
      <w:r>
        <w:t xml:space="preserve"> </w:t>
      </w:r>
      <w:r>
        <w:t xml:space="preserve">J. C. Kimand G. Ceder, “Interface Stability in Solid-State Batteries”,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1. American Chemical Society</w:t>
      </w:r>
      <w:r>
        <w:t xml:space="preserve"> </w:t>
      </w:r>
      <w:r>
        <w:t xml:space="preserve">(ACS), pp. 266–273, Dec. 18, 2015. doi: 10.1021/acs.chemmater.5b04082.</w:t>
      </w:r>
      <w:r>
        <w:br/>
      </w:r>
      <w:r>
        <w:br/>
      </w:r>
      <w:r>
        <w:t xml:space="preserve">W. D. Richards, “Design and synthesis of the superionic</w:t>
      </w:r>
      <w:r>
        <w:t xml:space="preserve"> </w:t>
      </w:r>
      <w:r>
        <w:t xml:space="preserve">conductor Na10SnP2S12”,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</w:t>
      </w:r>
      <w:r>
        <w:t xml:space="preserve"> </w:t>
      </w:r>
      <w:r>
        <w:t xml:space="preserve">Springer Science and Business Media LLC, Mar. 17, 2016. doi:</w:t>
      </w:r>
      <w:r>
        <w:t xml:space="preserve"> </w:t>
      </w:r>
      <w:r>
        <w:t xml:space="preserve">10.1038/ncomms11009.</w:t>
      </w:r>
      <w:r>
        <w:br/>
      </w:r>
      <w:r>
        <w:br/>
      </w:r>
      <w:r>
        <w:t xml:space="preserve">W. D. Richards, Y. Wang, L. J. Miara, J.</w:t>
      </w:r>
      <w:r>
        <w:t xml:space="preserve"> </w:t>
      </w:r>
      <w:r>
        <w:t xml:space="preserve">C. Kimand G. Ceder, “Design of</w:t>
      </w:r>
      <w:r>
        <w:t xml:space="preserve"> </w:t>
      </w:r>
      <w:r>
        <w:t xml:space="preserve">Li</w:t>
      </w:r>
      <w:r>
        <w:rPr>
          <w:vertAlign w:val="subscript"/>
        </w:rPr>
        <w:t xml:space="preserve">1+2x</w:t>
      </w:r>
      <w:r>
        <w:t xml:space="preserve">Zn</w:t>
      </w:r>
      <w:r>
        <w:rPr>
          <w:vertAlign w:val="subscript"/>
        </w:rPr>
        <w:t xml:space="preserve">1−x</w:t>
      </w:r>
      <w:r>
        <w:t xml:space="preserve">PS</w:t>
      </w:r>
      <w:r>
        <w:rPr>
          <w:vertAlign w:val="subscript"/>
        </w:rPr>
        <w:t xml:space="preserve">4</w:t>
      </w:r>
      <w:r>
        <w:t xml:space="preserve">, a new lithium ion</w:t>
      </w:r>
      <w:r>
        <w:t xml:space="preserve"> </w:t>
      </w:r>
      <w:r>
        <w:t xml:space="preserve">conductor”,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 vol. 9, no. 10.</w:t>
      </w:r>
      <w:r>
        <w:t xml:space="preserve"> </w:t>
      </w:r>
      <w:r>
        <w:t xml:space="preserve">Royal Society of Chemistry (RSC), pp. 3272–3278, 2016. doi:</w:t>
      </w:r>
      <w:r>
        <w:t xml:space="preserve"> </w:t>
      </w:r>
      <w:r>
        <w:t xml:space="preserve">10.1039/c6ee02094a.</w:t>
      </w:r>
      <w:r>
        <w:br/>
      </w:r>
      <w:r>
        <w:br/>
      </w:r>
      <w:r>
        <w:t xml:space="preserve">D.-H. Seo, J. Lee, A. Urban, R. Malik, S.</w:t>
      </w:r>
      <w:r>
        <w:t xml:space="preserve"> </w:t>
      </w:r>
      <w:r>
        <w:t xml:space="preserve">Kangand G. Ceder, “The structural and chemical origin of the oxygen</w:t>
      </w:r>
      <w:r>
        <w:t xml:space="preserve"> </w:t>
      </w:r>
      <w:r>
        <w:t xml:space="preserve">redox activity in layered and cation-disordered Li-excess cathode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8, no. 7. Springer Science and</w:t>
      </w:r>
      <w:r>
        <w:t xml:space="preserve"> </w:t>
      </w:r>
      <w:r>
        <w:t xml:space="preserve">Business Media LLC, pp. 692–697, May 30, 2016. doi: 10.1038/nchem.2524.</w:t>
      </w:r>
      <w:r>
        <w:br/>
      </w:r>
      <w:r>
        <w:br/>
      </w:r>
      <w:r>
        <w:t xml:space="preserve">D.-H. Seo, A. Urbanand G. Ceder, “Calibrating</w:t>
      </w:r>
      <w:r>
        <w:t xml:space="preserve"> </w:t>
      </w:r>
      <w:r>
        <w:t xml:space="preserve">transition-metal energy levels and oxygen bands in first-principles</w:t>
      </w:r>
      <w:r>
        <w:t xml:space="preserve"> </w:t>
      </w:r>
      <w:r>
        <w:t xml:space="preserve">calculations: Accurate prediction of redox potentials and charge</w:t>
      </w:r>
      <w:r>
        <w:t xml:space="preserve"> </w:t>
      </w:r>
      <w:r>
        <w:t xml:space="preserve">transfer in lithium transition-metal oxides”,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92, no. 11. American Physical Society (APS), Sep. 08, 2015. doi:</w:t>
      </w:r>
      <w:r>
        <w:t xml:space="preserve"> </w:t>
      </w:r>
      <w:r>
        <w:t xml:space="preserve">10.1103/physrevb.92.115118.</w:t>
      </w:r>
      <w:r>
        <w:br/>
      </w:r>
      <w:r>
        <w:br/>
      </w:r>
      <w:r>
        <w:t xml:space="preserve">R. Sun, M. K. Y. Chanand G.</w:t>
      </w:r>
      <w:r>
        <w:t xml:space="preserve"> </w:t>
      </w:r>
      <w:r>
        <w:t xml:space="preserve">Ceder, “First-principles electronic structure and relative stability of</w:t>
      </w:r>
      <w:r>
        <w:t xml:space="preserve"> </w:t>
      </w:r>
      <w:r>
        <w:t xml:space="preserve">pyrite and marcasite: Implications for photovoltaic performance”,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83, no. 23. American Physical Society</w:t>
      </w:r>
      <w:r>
        <w:t xml:space="preserve"> </w:t>
      </w:r>
      <w:r>
        <w:t xml:space="preserve">(APS), Jun. 08, 2011. doi: 10.1103/physrevb.83.235311.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Sun, M. K. Y. Chan, S. Kangand G. Ceder, “Intrinsic stoichiometry and</w:t>
      </w:r>
      <w:r>
        <w:t xml:space="preserve"> </w:t>
      </w:r>
      <w:r>
        <w:t xml:space="preserve">oxygen-induced</w:t>
      </w:r>
      <m:oMath>
        <m:r>
          <m:t>p</m:t>
        </m:r>
      </m:oMath>
      <w:r>
        <w:t xml:space="preserve">-type</w:t>
      </w:r>
      <w:r>
        <w:t xml:space="preserve"> </w:t>
      </w:r>
      <w:r>
        <w:t xml:space="preserve">conductivity of pyrite</w:t>
      </w:r>
      <w:r>
        <w:t xml:space="preserve"> </w:t>
      </w:r>
      <w:r>
        <w:t xml:space="preserve">FeS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84, no. 3. American Physical Society</w:t>
      </w:r>
      <w:r>
        <w:t xml:space="preserve"> </w:t>
      </w:r>
      <w:r>
        <w:t xml:space="preserve">(APS), Jul. 29, 2011. doi: 10.1103/physrevb.84.035212.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Tian, “Compatibility issues between electrodes and electrolytes in</w:t>
      </w:r>
      <w:r>
        <w:t xml:space="preserve"> </w:t>
      </w:r>
      <w:r>
        <w:t xml:space="preserve">solid-state batteries”,</w:t>
      </w:r>
      <w:r>
        <w:t xml:space="preserve"> </w:t>
      </w:r>
      <w:r>
        <w:rPr>
          <w:iCs/>
          <w:i/>
        </w:rPr>
        <w:t xml:space="preserve">Energy &amp; Environmental Science</w:t>
      </w:r>
      <w:r>
        <w:t xml:space="preserve">,</w:t>
      </w:r>
      <w:r>
        <w:t xml:space="preserve"> </w:t>
      </w:r>
      <w:r>
        <w:t xml:space="preserve">vol. 10, no. 5. Royal Society of Chemistry (RSC), pp. 1150–1166, 2017.</w:t>
      </w:r>
      <w:r>
        <w:t xml:space="preserve"> </w:t>
      </w:r>
      <w:r>
        <w:t xml:space="preserve">doi: 10.1039/c7ee00534b.</w:t>
      </w:r>
      <w:r>
        <w:br/>
      </w:r>
      <w:r>
        <w:br/>
      </w:r>
      <w:r>
        <w:t xml:space="preserve">N. Twu, X. Li, C. Mooreand G. Ceder,</w:t>
      </w:r>
      <w:r>
        <w:t xml:space="preserve"> </w:t>
      </w:r>
      <w:r>
        <w:t xml:space="preserve">“Synthesis and Lithiation Mechanisms of Dirutile and Rutile</w:t>
      </w:r>
      <w:r>
        <w:t xml:space="preserve"> </w:t>
      </w:r>
      <w:r>
        <w:t xml:space="preserve">LiMnF</w:t>
      </w:r>
      <w:r>
        <w:rPr>
          <w:vertAlign w:val="subscript"/>
        </w:rPr>
        <w:t xml:space="preserve">4</w:t>
      </w:r>
      <w:r>
        <w:t xml:space="preserve">: Two New Conversion Cathode Materials”,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Electrochemical Society</w:t>
      </w:r>
      <w:r>
        <w:t xml:space="preserve">, vol. 160, no. 11. The Electrochemical</w:t>
      </w:r>
      <w:r>
        <w:t xml:space="preserve"> </w:t>
      </w:r>
      <w:r>
        <w:t xml:space="preserve">Society, pp. A1944–A1951, 2013. doi: 10.1149/2.022311jes.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Twu, “Designing New Lithium-Excess Cathode Materials from Percolation</w:t>
      </w:r>
      <w:r>
        <w:t xml:space="preserve"> </w:t>
      </w:r>
      <w:r>
        <w:t xml:space="preserve">Theory: Nanohighways in</w:t>
      </w:r>
      <w:r>
        <w:t xml:space="preserve"> </w:t>
      </w:r>
      <w:r>
        <w:t xml:space="preserve">Li</w:t>
      </w:r>
      <w:r>
        <w:rPr>
          <w:iCs/>
          <w:i/>
          <w:vertAlign w:val="subscript"/>
        </w:rPr>
        <w:t xml:space="preserve">x</w:t>
      </w:r>
      <w:r>
        <w:t xml:space="preserve">Ni</w:t>
      </w:r>
      <w:r>
        <w:rPr>
          <w:vertAlign w:val="subscript"/>
        </w:rPr>
        <w:t xml:space="preserve">2–4</w:t>
      </w:r>
      <w:r>
        <w:rPr>
          <w:iCs/>
          <w:i/>
          <w:vertAlign w:val="subscript"/>
        </w:rPr>
        <w:t xml:space="preserve">x</w:t>
      </w:r>
      <w:r>
        <w:rPr>
          <w:vertAlign w:val="subscript"/>
        </w:rPr>
        <w:t xml:space="preserve">/3</w:t>
      </w:r>
      <w:r>
        <w:t xml:space="preserve">Sb</w:t>
      </w:r>
      <w:r>
        <w:rPr>
          <w:iCs/>
          <w:i/>
          <w:vertAlign w:val="subscript"/>
        </w:rPr>
        <w:t xml:space="preserve">x</w:t>
      </w:r>
      <w:r>
        <w:rPr>
          <w:vertAlign w:val="subscript"/>
        </w:rPr>
        <w:t xml:space="preserve">/3</w:t>
      </w:r>
      <w:r>
        <w:t xml:space="preserve">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1. American Chemical Society (ACS),</w:t>
      </w:r>
      <w:r>
        <w:t xml:space="preserve"> </w:t>
      </w:r>
      <w:r>
        <w:t xml:space="preserve">pp. 596–602, Dec. 22, 2014. doi: 10.1021/nl5040754.</w:t>
      </w:r>
      <w:r>
        <w:br/>
      </w:r>
      <w:r>
        <w:br/>
      </w:r>
      <w:r>
        <w:t xml:space="preserve">A. Urban,</w:t>
      </w:r>
      <w:r>
        <w:t xml:space="preserve"> </w:t>
      </w:r>
      <w:r>
        <w:t xml:space="preserve">A. Abdellahi, S. Dacek, N. Artrithand G. Ceder, “Electronic-Structure</w:t>
      </w:r>
      <w:r>
        <w:t xml:space="preserve"> </w:t>
      </w:r>
      <w:r>
        <w:t xml:space="preserve">Origin of Cation Disorder in Transition-Metal Oxides”,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119, no. 17. American Physical Society (APS),</w:t>
      </w:r>
      <w:r>
        <w:t xml:space="preserve"> </w:t>
      </w:r>
      <w:r>
        <w:t xml:space="preserve">Oct. 25, 2017. doi: 10.1103/physrevlett.119.176402.</w:t>
      </w:r>
      <w:r>
        <w:br/>
      </w:r>
      <w:r>
        <w:br/>
      </w:r>
      <w:r>
        <w:t xml:space="preserve">A. Urban,</w:t>
      </w:r>
      <w:r>
        <w:t xml:space="preserve"> </w:t>
      </w:r>
      <w:r>
        <w:t xml:space="preserve">J. Leeand G. Ceder, “The Configurational Space of Rocksalt-Type Oxides</w:t>
      </w:r>
      <w:r>
        <w:t xml:space="preserve"> </w:t>
      </w:r>
      <w:r>
        <w:t xml:space="preserve">for High-Capacity Lithium Battery Electrodes”,</w:t>
      </w:r>
      <w:r>
        <w:t xml:space="preserve"> </w:t>
      </w:r>
      <w:r>
        <w:rPr>
          <w:iCs/>
          <w:i/>
        </w:rPr>
        <w:t xml:space="preserve">Advanced Energy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4, no. 13. Wiley, p. 1400478, May 11, 2014. doi:</w:t>
      </w:r>
      <w:r>
        <w:t xml:space="preserve"> </w:t>
      </w:r>
      <w:r>
        <w:t xml:space="preserve">10.1002/aenm.201400478.</w:t>
      </w:r>
      <w:r>
        <w:br/>
      </w:r>
      <w:r>
        <w:br/>
      </w:r>
      <w:r>
        <w:t xml:space="preserve">A. Urban, I. Matts, A. Abdellahiand</w:t>
      </w:r>
      <w:r>
        <w:t xml:space="preserve"> </w:t>
      </w:r>
      <w:r>
        <w:t xml:space="preserve">G. Ceder, “Computational Design and Preparation of Cation‐Disordered</w:t>
      </w:r>
      <w:r>
        <w:t xml:space="preserve"> </w:t>
      </w:r>
      <w:r>
        <w:t xml:space="preserve">Oxides for High‐Energy‐Density Li‐Ion Batteries”,</w:t>
      </w:r>
      <w:r>
        <w:t xml:space="preserve"> </w:t>
      </w:r>
      <w:r>
        <w:rPr>
          <w:iCs/>
          <w:i/>
        </w:rPr>
        <w:t xml:space="preserve">Advanced Energy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6, no. 15. Wiley, p. 1600488, May 31, 2016. doi:</w:t>
      </w:r>
      <w:r>
        <w:t xml:space="preserve"> </w:t>
      </w:r>
      <w:r>
        <w:t xml:space="preserve">10.1002/aenm.201600488.</w:t>
      </w:r>
      <w:r>
        <w:br/>
      </w:r>
      <w:r>
        <w:br/>
      </w:r>
      <w:r>
        <w:t xml:space="preserve">P. Vassilaras, “Electrochemical</w:t>
      </w:r>
      <w:r>
        <w:t xml:space="preserve"> </w:t>
      </w:r>
      <w:r>
        <w:t xml:space="preserve">properties and structural evolution of O3-type layered sodium mixed</w:t>
      </w:r>
      <w:r>
        <w:t xml:space="preserve"> </w:t>
      </w:r>
      <w:r>
        <w:t xml:space="preserve">transition metal oxides with trivalent nickel”,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5, no. 9. Royal Society of Chemistry (RSC),</w:t>
      </w:r>
      <w:r>
        <w:t xml:space="preserve"> </w:t>
      </w:r>
      <w:r>
        <w:t xml:space="preserve">pp. 4596–4606, 2017. doi: 10.1039/c6ta09220a.</w:t>
      </w:r>
      <w:r>
        <w:br/>
      </w:r>
      <w:r>
        <w:br/>
      </w:r>
      <w:r>
        <w:t xml:space="preserve">Y. Wang, W. D.</w:t>
      </w:r>
      <w:r>
        <w:t xml:space="preserve"> </w:t>
      </w:r>
      <w:r>
        <w:t xml:space="preserve">Richards, S.-H. Bo, L. J. Miaraand G. Ceder, “Computational Prediction</w:t>
      </w:r>
      <w:r>
        <w:t xml:space="preserve"> </w:t>
      </w:r>
      <w:r>
        <w:t xml:space="preserve">and Evaluation of Solid-State Sodium Superionic Conductors</w:t>
      </w:r>
      <w:r>
        <w:t xml:space="preserve"> </w:t>
      </w:r>
      <w:r>
        <w:t xml:space="preserve">Na</w:t>
      </w:r>
      <w:r>
        <w:rPr>
          <w:vertAlign w:val="subscript"/>
        </w:rPr>
        <w:t xml:space="preserve">7</w:t>
      </w:r>
      <w:r>
        <w:t xml:space="preserve">P</w:t>
      </w:r>
      <w:r>
        <w:rPr>
          <w:vertAlign w:val="subscript"/>
        </w:rPr>
        <w:t xml:space="preserve">3</w:t>
      </w:r>
      <w:r>
        <w:t xml:space="preserve">X</w:t>
      </w:r>
      <w:r>
        <w:rPr>
          <w:vertAlign w:val="subscript"/>
        </w:rPr>
        <w:t xml:space="preserve">11</w:t>
      </w:r>
      <w:r>
        <w:t xml:space="preserve"> </w:t>
      </w:r>
      <w:r>
        <w:t xml:space="preserve">(X = O, S, Se)”,</w:t>
      </w:r>
      <w:r>
        <w:t xml:space="preserve"> </w:t>
      </w:r>
      <w:r>
        <w:rPr>
          <w:iCs/>
          <w:i/>
        </w:rPr>
        <w:t xml:space="preserve">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</w:t>
      </w:r>
      <w:r>
        <w:t xml:space="preserve">, vol. 29, no. 17. American Chemical Society (ACS),</w:t>
      </w:r>
      <w:r>
        <w:t xml:space="preserve"> </w:t>
      </w:r>
      <w:r>
        <w:t xml:space="preserve">pp. 7475–7482, Aug. 15, 2017. doi: 10.1021/acs.chemmater.7b02476.</w:t>
      </w:r>
      <w:r>
        <w:br/>
      </w:r>
      <w:r>
        <w:br/>
      </w:r>
      <w:r>
        <w:t xml:space="preserve">Y. Wang, “Design principles for solid-state lithium superionic</w:t>
      </w:r>
      <w:r>
        <w:t xml:space="preserve"> </w:t>
      </w:r>
      <w:r>
        <w:t xml:space="preserve">conductors”,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14, no. 10. Springer Science</w:t>
      </w:r>
      <w:r>
        <w:t xml:space="preserve"> </w:t>
      </w:r>
      <w:r>
        <w:t xml:space="preserve">and Business Media LLC, pp. 1026–1031, Aug. 17, 2015. doi:</w:t>
      </w:r>
      <w:r>
        <w:t xml:space="preserve"> </w:t>
      </w:r>
      <w:r>
        <w:t xml:space="preserve">10.1038/nmat4369.</w:t>
      </w:r>
      <w:r>
        <w:br/>
      </w:r>
      <w:r>
        <w:br/>
      </w:r>
      <w:r>
        <w:t xml:space="preserve">Y. Wu and G. Ceder, “First Principles Study</w:t>
      </w:r>
      <w:r>
        <w:t xml:space="preserve"> </w:t>
      </w:r>
      <w:r>
        <w:t xml:space="preserve">on Ta</w:t>
      </w:r>
      <w:r>
        <w:rPr>
          <w:vertAlign w:val="subscript"/>
        </w:rPr>
        <w:t xml:space="preserve">3</w:t>
      </w:r>
      <w:r>
        <w:t xml:space="preserve">N</w:t>
      </w:r>
      <w:r>
        <w:rPr>
          <w:vertAlign w:val="subscript"/>
        </w:rPr>
        <w:t xml:space="preserve">5</w:t>
      </w:r>
      <w:r>
        <w:t xml:space="preserve">:Ti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3</w:t>
      </w:r>
      <w:r>
        <w:t xml:space="preserve">N</w:t>
      </w:r>
      <w:r>
        <w:rPr>
          <w:vertAlign w:val="subscript"/>
        </w:rPr>
        <w:t xml:space="preserve">2</w:t>
      </w:r>
      <w:r>
        <w:t xml:space="preserve"> </w:t>
      </w:r>
      <w:r>
        <w:t xml:space="preserve">Solid Solution As a Water-Splitting Photocatalyst”,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117, no. 47. American Chemical Society</w:t>
      </w:r>
      <w:r>
        <w:t xml:space="preserve"> </w:t>
      </w:r>
      <w:r>
        <w:t xml:space="preserve">(ACS), pp. 24710–24715, Nov. 18, 2013. doi: 10.1021/jp407911g.</w:t>
      </w:r>
      <w:r>
        <w:br/>
      </w:r>
      <w:r>
        <w:br/>
      </w:r>
      <w:r>
        <w:t xml:space="preserve">Y. Wu, M. K. Y. Chanand G. Ceder, “Prediction of semiconductor band</w:t>
      </w:r>
      <w:r>
        <w:t xml:space="preserve"> </w:t>
      </w:r>
      <w:r>
        <w:t xml:space="preserve">edge positions in aqueous environments from first principles”,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83, no. 23. American Physical Society</w:t>
      </w:r>
      <w:r>
        <w:t xml:space="preserve"> </w:t>
      </w:r>
      <w:r>
        <w:t xml:space="preserve">(APS), Jun. 01, 2011. doi: 10.1103/physrevb.83.235301.</w:t>
      </w:r>
      <w:r>
        <w:br/>
      </w:r>
      <w:r>
        <w:br/>
      </w:r>
      <w:r>
        <w:t xml:space="preserve">Y. Wu,</w:t>
      </w:r>
      <w:r>
        <w:t xml:space="preserve"> </w:t>
      </w:r>
      <w:r>
        <w:t xml:space="preserve">P. Lazic, G. Hautier, K. Perssonand G. Ceder, “First principles high</w:t>
      </w:r>
      <w:r>
        <w:t xml:space="preserve"> </w:t>
      </w:r>
      <w:r>
        <w:t xml:space="preserve">throughput screening of oxynitrides for water-splitting photocatalysts”,</w:t>
      </w:r>
      <w:r>
        <w:t xml:space="preserve"> </w:t>
      </w:r>
      <w:r>
        <w:rPr>
          <w:iCs/>
          <w:i/>
        </w:rPr>
        <w:t xml:space="preserve">Energy Environ. Sci.</w:t>
      </w:r>
      <w:r>
        <w:t xml:space="preserve">, vol. 6, no. 1. Royal Society of Chemistry</w:t>
      </w:r>
      <w:r>
        <w:t xml:space="preserve"> </w:t>
      </w:r>
      <w:r>
        <w:t xml:space="preserve">(RSC), pp. 157–168, 2013. doi: 10.1039/c2ee23482c.</w:t>
      </w:r>
      <w:r>
        <w:br/>
      </w:r>
      <w:r>
        <w:br/>
      </w:r>
      <w:r>
        <w:t xml:space="preserve">N. Boruah</w:t>
      </w:r>
      <w:r>
        <w:t xml:space="preserve"> </w:t>
      </w:r>
      <w:r>
        <w:t xml:space="preserve">and P. Dimitrakopoulos, “Motion and deformation of a droplet in a</w:t>
      </w:r>
      <w:r>
        <w:t xml:space="preserve"> </w:t>
      </w:r>
      <w:r>
        <w:t xml:space="preserve">microfluidic cross-junction”,</w:t>
      </w:r>
      <w:r>
        <w:t xml:space="preserve"> </w:t>
      </w:r>
      <w:r>
        <w:rPr>
          <w:iCs/>
          <w:i/>
        </w:rPr>
        <w:t xml:space="preserve">Journal of Colloid and Interface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453. Elsevier BV, pp. 216–225, Sep. 2015. doi:</w:t>
      </w:r>
      <w:r>
        <w:t xml:space="preserve"> </w:t>
      </w:r>
      <w:r>
        <w:t xml:space="preserve">10.1016/j.jcis.2015.04.067.</w:t>
      </w:r>
      <w:r>
        <w:br/>
      </w:r>
      <w:r>
        <w:br/>
      </w:r>
      <w:r>
        <w:t xml:space="preserve">P. Dimitrakopoulos, “Effects of</w:t>
      </w:r>
      <w:r>
        <w:t xml:space="preserve"> </w:t>
      </w:r>
      <w:r>
        <w:t xml:space="preserve">membrane hardness and scaling analysis for capsules in planar</w:t>
      </w:r>
      <w:r>
        <w:t xml:space="preserve"> </w:t>
      </w:r>
      <w:r>
        <w:t xml:space="preserve">extensional flows”,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745.</w:t>
      </w:r>
      <w:r>
        <w:t xml:space="preserve"> </w:t>
      </w:r>
      <w:r>
        <w:t xml:space="preserve">Cambridge University Press (CUP), pp. 487–508, Mar. 24, 2014. doi:</w:t>
      </w:r>
      <w:r>
        <w:t xml:space="preserve"> </w:t>
      </w:r>
      <w:r>
        <w:t xml:space="preserve">10.1017/jfm.2014.66.</w:t>
      </w:r>
      <w:r>
        <w:br/>
      </w:r>
      <w:r>
        <w:br/>
      </w:r>
      <w:r>
        <w:t xml:space="preserve">P. Dimitrakopoulos, “Dumbbell formation</w:t>
      </w:r>
      <w:r>
        <w:t xml:space="preserve"> </w:t>
      </w:r>
      <w:r>
        <w:t xml:space="preserve">for elastic capsules in nonlinear extensional Stokes flows”,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Fluids</w:t>
      </w:r>
      <w:r>
        <w:t xml:space="preserve">, vol. 2, no. 6. American Physical Society (APS),</w:t>
      </w:r>
      <w:r>
        <w:t xml:space="preserve"> </w:t>
      </w:r>
      <w:r>
        <w:t xml:space="preserve">Jun. 27, 2017. doi: 10.1103/physrevfluids.2.063101.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Dimitrakopoulos and S. Kuriakose, “Determining a membrane’s shear</w:t>
      </w:r>
      <w:r>
        <w:t xml:space="preserve"> </w:t>
      </w:r>
      <w:r>
        <w:t xml:space="preserve">modulus, independent of its area-dilatation modulus, via capsule flow in</w:t>
      </w:r>
      <w:r>
        <w:t xml:space="preserve"> </w:t>
      </w:r>
      <w:r>
        <w:t xml:space="preserve">a converging micro-capillary”,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11, no. 14.</w:t>
      </w:r>
      <w:r>
        <w:t xml:space="preserve"> </w:t>
      </w:r>
      <w:r>
        <w:t xml:space="preserve">Royal Society of Chemistry (RSC), pp. 2782–2793, 2015. doi:</w:t>
      </w:r>
      <w:r>
        <w:t xml:space="preserve"> </w:t>
      </w:r>
      <w:r>
        <w:t xml:space="preserve">10.1039/c4sm02898h.</w:t>
      </w:r>
      <w:r>
        <w:br/>
      </w:r>
      <w:r>
        <w:br/>
      </w:r>
      <w:r>
        <w:t xml:space="preserve">W. R. Dodson III and P. Dimitrakopoulos,</w:t>
      </w:r>
      <w:r>
        <w:t xml:space="preserve"> </w:t>
      </w:r>
      <w:r>
        <w:t xml:space="preserve">“Tank-Treading of Erythrocytes in Strong Shear Flows via a Nonstiff</w:t>
      </w:r>
      <w:r>
        <w:t xml:space="preserve"> </w:t>
      </w:r>
      <w:r>
        <w:t xml:space="preserve">Cytoskeleton-Based Continuum Computational Modeling”,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99, no. 9. Elsevier BV, pp. 2906–2916, Nov. 2010. doi:</w:t>
      </w:r>
      <w:r>
        <w:t xml:space="preserve"> </w:t>
      </w:r>
      <w:r>
        <w:t xml:space="preserve">10.1016/j.bpj.2010.08.048.</w:t>
      </w:r>
      <w:r>
        <w:br/>
      </w:r>
      <w:r>
        <w:br/>
      </w:r>
      <w:r>
        <w:t xml:space="preserve">W. R. Dodson III and P.</w:t>
      </w:r>
      <w:r>
        <w:t xml:space="preserve"> </w:t>
      </w:r>
      <w:r>
        <w:t xml:space="preserve">Dimitrakopoulos, “Properties of the spindle-to-cusp transition in</w:t>
      </w:r>
      <w:r>
        <w:t xml:space="preserve"> </w:t>
      </w:r>
      <w:r>
        <w:t xml:space="preserve">extensional capsule dynamics”,</w:t>
      </w:r>
      <w:r>
        <w:t xml:space="preserve"> </w:t>
      </w:r>
      <w:r>
        <w:rPr>
          <w:iCs/>
          <w:i/>
        </w:rPr>
        <w:t xml:space="preserve">EPL (Europhysics Letters)</w:t>
      </w:r>
      <w:r>
        <w:t xml:space="preserve">,</w:t>
      </w:r>
      <w:r>
        <w:t xml:space="preserve"> </w:t>
      </w:r>
      <w:r>
        <w:t xml:space="preserve">vol. 106, no. 4. IOP Publishing, p. 48003, May 01, 2014. doi:</w:t>
      </w:r>
      <w:r>
        <w:t xml:space="preserve"> </w:t>
      </w:r>
      <w:r>
        <w:t xml:space="preserve">10.1209/0295-5075/106/48003.</w:t>
      </w:r>
      <w:r>
        <w:br/>
      </w:r>
      <w:r>
        <w:br/>
      </w:r>
      <w:r>
        <w:t xml:space="preserve">A. Koolivand and P.</w:t>
      </w:r>
      <w:r>
        <w:t xml:space="preserve"> </w:t>
      </w:r>
      <w:r>
        <w:t xml:space="preserve">Dimitrakopoulos, “Deformation of an elastic capsule in a microfluidic</w:t>
      </w:r>
      <w:r>
        <w:t xml:space="preserve"> </w:t>
      </w:r>
      <w:r>
        <w:t xml:space="preserve">T-junction: settling shape and moduli determination”,</w:t>
      </w:r>
      <w:r>
        <w:t xml:space="preserve"> </w:t>
      </w:r>
      <w:r>
        <w:rPr>
          <w:iCs/>
          <w:i/>
        </w:rPr>
        <w:t xml:space="preserve">Microfluidics</w:t>
      </w:r>
      <w:r>
        <w:rPr>
          <w:iCs/>
          <w:i/>
        </w:rPr>
        <w:t xml:space="preserve"> </w:t>
      </w:r>
      <w:r>
        <w:rPr>
          <w:iCs/>
          <w:i/>
        </w:rPr>
        <w:t xml:space="preserve">and Nanofluidics</w:t>
      </w:r>
      <w:r>
        <w:t xml:space="preserve">, vol. 21, no. 5. Springer Science and Business</w:t>
      </w:r>
      <w:r>
        <w:t xml:space="preserve"> </w:t>
      </w:r>
      <w:r>
        <w:t xml:space="preserve">Media LLC, Apr. 26, 2017. doi: 10.1007/s10404-017-1923-6.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Kuriakose and P. Dimitrakopoulos, “Deformation of an elastic capsule in</w:t>
      </w:r>
      <w:r>
        <w:t xml:space="preserve"> </w:t>
      </w:r>
      <w:r>
        <w:t xml:space="preserve">a rectangular microfluidic channel”,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9, no. 16.</w:t>
      </w:r>
      <w:r>
        <w:t xml:space="preserve"> </w:t>
      </w:r>
      <w:r>
        <w:t xml:space="preserve">Royal Society of Chemistry (RSC), p. 4284, 2013. doi:</w:t>
      </w:r>
      <w:r>
        <w:t xml:space="preserve"> </w:t>
      </w:r>
      <w:r>
        <w:t xml:space="preserve">10.1039/c3sm27683j.</w:t>
      </w:r>
      <w:r>
        <w:br/>
      </w:r>
      <w:r>
        <w:br/>
      </w:r>
      <w:r>
        <w:t xml:space="preserve">S.-Y. Park and P. Dimitrakopoulos,</w:t>
      </w:r>
      <w:r>
        <w:t xml:space="preserve"> </w:t>
      </w:r>
      <w:r>
        <w:t xml:space="preserve">“Transient dynamics of an elastic capsule in a microfluidic</w:t>
      </w:r>
      <w:r>
        <w:t xml:space="preserve"> </w:t>
      </w:r>
      <w:r>
        <w:t xml:space="preserve">constriction”,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9, no. 37. Royal Society of</w:t>
      </w:r>
      <w:r>
        <w:t xml:space="preserve"> </w:t>
      </w:r>
      <w:r>
        <w:t xml:space="preserve">Chemistry (RSC), p. 8844, 2013. doi: 10.1039/c3sm51516h.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 and P. Dimitrakopoulos, “Low-Reynolds-number droplet motion in a</w:t>
      </w:r>
      <w:r>
        <w:t xml:space="preserve"> </w:t>
      </w:r>
      <w:r>
        <w:t xml:space="preserve">square microfluidic channel”,</w:t>
      </w:r>
      <w:r>
        <w:t xml:space="preserve"> </w:t>
      </w:r>
      <w:r>
        <w:rPr>
          <w:iCs/>
          <w:i/>
        </w:rPr>
        <w:t xml:space="preserve">Theoretical and Computational Fluid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</w:t>
      </w:r>
      <w:r>
        <w:t xml:space="preserve">, vol. 26, no. 1–4. Springer Science and Business Media LLC,</w:t>
      </w:r>
      <w:r>
        <w:t xml:space="preserve"> </w:t>
      </w:r>
      <w:r>
        <w:t xml:space="preserve">pp. 361–379, Jul. 22, 2011. doi: 10.1007/s00162-011-0238-6.</w:t>
      </w:r>
      <w:r>
        <w:br/>
      </w:r>
      <w:r>
        <w:br/>
      </w:r>
      <w:r>
        <w:t xml:space="preserve">S. Brach, M. Z. Hossain, B. Bourdinand K. Bhattacharya, “Anisotropy</w:t>
      </w:r>
      <w:r>
        <w:t xml:space="preserve"> </w:t>
      </w:r>
      <w:r>
        <w:t xml:space="preserve">of the effective toughness of layered media”,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Physics of Solids</w:t>
      </w:r>
      <w:r>
        <w:t xml:space="preserve">, vol. 131. Elsevier BV, pp. 96–111,</w:t>
      </w:r>
      <w:r>
        <w:t xml:space="preserve"> </w:t>
      </w:r>
      <w:r>
        <w:t xml:space="preserve">Oct. 2019. doi: 10.1016/j.jmps.2019.06.021.</w:t>
      </w:r>
      <w:r>
        <w:br/>
      </w:r>
      <w:r>
        <w:br/>
      </w:r>
      <w:r>
        <w:t xml:space="preserve">S. Brach, E.</w:t>
      </w:r>
      <w:r>
        <w:t xml:space="preserve"> </w:t>
      </w:r>
      <w:r>
        <w:t xml:space="preserve">Tanné, B. Bourdinand K. Bhattacharya, “Phase-field study of crack</w:t>
      </w:r>
      <w:r>
        <w:t xml:space="preserve"> </w:t>
      </w:r>
      <w:r>
        <w:t xml:space="preserve">nucleation and propagation in elastic–perfectly plastic bodies”,</w:t>
      </w:r>
      <w:r>
        <w:t xml:space="preserve"> </w:t>
      </w:r>
      <w:r>
        <w:rPr>
          <w:iCs/>
          <w:i/>
        </w:rPr>
        <w:t xml:space="preserve">Computer Methods in Applied Mechanics and Engineering</w:t>
      </w:r>
      <w:r>
        <w:t xml:space="preserve">, vol. 353.</w:t>
      </w:r>
      <w:r>
        <w:t xml:space="preserve"> </w:t>
      </w:r>
      <w:r>
        <w:t xml:space="preserve">Elsevier BV, pp. 44–65, Aug. 2019. doi: 10.1016/j.cma.2019.04.027.</w:t>
      </w:r>
      <w:r>
        <w:br/>
      </w:r>
      <w:r>
        <w:br/>
      </w:r>
      <w:r>
        <w:t xml:space="preserve">C.-J. Hsueh, L. Avellar, B. Bourdin, G. Ravichandranand K.</w:t>
      </w:r>
      <w:r>
        <w:t xml:space="preserve"> </w:t>
      </w:r>
      <w:r>
        <w:t xml:space="preserve">Bhattacharya, “Stress fluctuation, crack renucleation and toughening in</w:t>
      </w:r>
      <w:r>
        <w:t xml:space="preserve"> </w:t>
      </w:r>
      <w:r>
        <w:t xml:space="preserve">layered materials”,</w:t>
      </w:r>
      <w:r>
        <w:t xml:space="preserve"> </w:t>
      </w:r>
      <w:r>
        <w:rPr>
          <w:iCs/>
          <w:i/>
        </w:rPr>
        <w:t xml:space="preserve">Journal of the Mechanics and 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Solids</w:t>
      </w:r>
      <w:r>
        <w:t xml:space="preserve">, vol. 120. Elsevier BV, pp. 68–78, Nov. 2018. doi:</w:t>
      </w:r>
      <w:r>
        <w:t xml:space="preserve"> </w:t>
      </w:r>
      <w:r>
        <w:t xml:space="preserve">10.1016/j.jmps.2018.04.011.</w:t>
      </w:r>
      <w:r>
        <w:br/>
      </w:r>
      <w:r>
        <w:br/>
      </w:r>
      <w:r>
        <w:t xml:space="preserve">A. Mesgarnejad, B. Bourdinand M.</w:t>
      </w:r>
      <w:r>
        <w:t xml:space="preserve"> </w:t>
      </w:r>
      <w:r>
        <w:t xml:space="preserve">M. Khonsari, “A variational approach to the fracture of brittle thin</w:t>
      </w:r>
      <w:r>
        <w:t xml:space="preserve"> </w:t>
      </w:r>
      <w:r>
        <w:t xml:space="preserve">films subject to out-of-plane loading”,</w:t>
      </w:r>
      <w:r>
        <w:t xml:space="preserve"> </w:t>
      </w:r>
      <w:r>
        <w:rPr>
          <w:iCs/>
          <w:i/>
        </w:rPr>
        <w:t xml:space="preserve">Journal of the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of Solids</w:t>
      </w:r>
      <w:r>
        <w:t xml:space="preserve">, vol. 61, no. 11. Elsevier BV, pp. 2360–2379,</w:t>
      </w:r>
      <w:r>
        <w:t xml:space="preserve"> </w:t>
      </w:r>
      <w:r>
        <w:t xml:space="preserve">Nov. 2013. doi: 10.1016/j.jmps.2013.05.001.</w:t>
      </w:r>
      <w:r>
        <w:br/>
      </w:r>
      <w:r>
        <w:br/>
      </w:r>
      <w:r>
        <w:t xml:space="preserve">A. Mesgarnejad,</w:t>
      </w:r>
      <w:r>
        <w:t xml:space="preserve"> </w:t>
      </w:r>
      <w:r>
        <w:t xml:space="preserve">B. Bourdinand M. M. Khonsari, “Validation simulations for the</w:t>
      </w:r>
      <w:r>
        <w:t xml:space="preserve"> </w:t>
      </w:r>
      <w:r>
        <w:t xml:space="preserve">variational approach to fracture”,</w:t>
      </w:r>
      <w:r>
        <w:t xml:space="preserve"> </w:t>
      </w:r>
      <w:r>
        <w:rPr>
          <w:iCs/>
          <w:i/>
        </w:rPr>
        <w:t xml:space="preserve">Computer Methods in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Engineering</w:t>
      </w:r>
      <w:r>
        <w:t xml:space="preserve">, vol. 290. Elsevier BV, pp. 420–437,</w:t>
      </w:r>
      <w:r>
        <w:t xml:space="preserve"> </w:t>
      </w:r>
      <w:r>
        <w:t xml:space="preserve">Jun. 2015. doi: 10.1016/j.cma.2014.10.052.</w:t>
      </w:r>
      <w:r>
        <w:br/>
      </w:r>
      <w:r>
        <w:br/>
      </w:r>
      <w:r>
        <w:t xml:space="preserve">E. Tanné, T. Li,</w:t>
      </w:r>
      <w:r>
        <w:t xml:space="preserve"> </w:t>
      </w:r>
      <w:r>
        <w:t xml:space="preserve">B. Bourdin, J.-J. Marigoand C. Maurini, “Crack nucleation in variational</w:t>
      </w:r>
      <w:r>
        <w:t xml:space="preserve"> </w:t>
      </w:r>
      <w:r>
        <w:t xml:space="preserve">phase-field models of brittle fracture”,</w:t>
      </w:r>
      <w:r>
        <w:t xml:space="preserve"> </w:t>
      </w:r>
      <w:r>
        <w:rPr>
          <w:iCs/>
          <w:i/>
        </w:rPr>
        <w:t xml:space="preserve">Journal of the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of Solids</w:t>
      </w:r>
      <w:r>
        <w:t xml:space="preserve">, vol. 110. Elsevier BV, pp. 80–99, Jan. 2018. doi:</w:t>
      </w:r>
      <w:r>
        <w:t xml:space="preserve"> </w:t>
      </w:r>
      <w:r>
        <w:t xml:space="preserve">10.1016/j.jmps.2017.09.006.</w:t>
      </w:r>
      <w:r>
        <w:br/>
      </w:r>
      <w:r>
        <w:br/>
      </w:r>
      <w:r>
        <w:t xml:space="preserve">K. Yoshioka and B. Bourdin, “A</w:t>
      </w:r>
      <w:r>
        <w:t xml:space="preserve"> </w:t>
      </w:r>
      <w:r>
        <w:t xml:space="preserve">variational hydraulic fracturing model coupled to a reservoir</w:t>
      </w:r>
      <w:r>
        <w:t xml:space="preserve"> </w:t>
      </w:r>
      <w:r>
        <w:t xml:space="preserve">simulator”,</w:t>
      </w:r>
      <w:r>
        <w:t xml:space="preserve"> </w:t>
      </w:r>
      <w:r>
        <w:rPr>
          <w:iCs/>
          <w:i/>
        </w:rPr>
        <w:t xml:space="preserve">International Journal of Rock Mechanics and Mining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88. Elsevier BV, pp. 137–150, Oct. 2016. doi:</w:t>
      </w:r>
      <w:r>
        <w:t xml:space="preserve"> </w:t>
      </w:r>
      <w:r>
        <w:t xml:space="preserve">10.1016/j.ijrmms.2016.07.020.</w:t>
      </w:r>
      <w:r>
        <w:br/>
      </w:r>
      <w:r>
        <w:br/>
      </w:r>
      <w:r>
        <w:t xml:space="preserve">B. Bass, J. N. Irza, J. Proft,</w:t>
      </w:r>
      <w:r>
        <w:t xml:space="preserve"> </w:t>
      </w:r>
      <w:r>
        <w:t xml:space="preserve">P. Bedientand C. Dawson, “Fidelity of the integrated kinetic energy</w:t>
      </w:r>
      <w:r>
        <w:t xml:space="preserve"> </w:t>
      </w:r>
      <w:r>
        <w:t xml:space="preserve">factor as an indicator of storm surge impacts”,</w:t>
      </w:r>
      <w:r>
        <w:t xml:space="preserve"> </w:t>
      </w:r>
      <w:r>
        <w:rPr>
          <w:iCs/>
          <w:i/>
        </w:rPr>
        <w:t xml:space="preserve">Natural Hazards</w:t>
      </w:r>
      <w:r>
        <w:t xml:space="preserve">,</w:t>
      </w:r>
      <w:r>
        <w:t xml:space="preserve"> </w:t>
      </w:r>
      <w:r>
        <w:t xml:space="preserve">vol. 85, no. 1. Springer Science and Business Media LLC, pp. 575–595,</w:t>
      </w:r>
      <w:r>
        <w:t xml:space="preserve"> </w:t>
      </w:r>
      <w:r>
        <w:t xml:space="preserve">Sep. 22, 2016. doi: 10.1007/s11069-016-2587-3.</w:t>
      </w:r>
      <w:r>
        <w:br/>
      </w:r>
      <w:r>
        <w:br/>
      </w:r>
      <w:r>
        <w:t xml:space="preserve">B. Bass,</w:t>
      </w:r>
      <w:r>
        <w:t xml:space="preserve"> </w:t>
      </w:r>
      <w:r>
        <w:t xml:space="preserve">“Surge dynamics across a complex bay coastline, Galveston Bay, TX”,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138. Elsevier BV, pp. 165–183,</w:t>
      </w:r>
      <w:r>
        <w:t xml:space="preserve"> </w:t>
      </w:r>
      <w:r>
        <w:t xml:space="preserve">Aug. 2018. doi: 10.1016/j.coastaleng.2018.04.019.</w:t>
      </w:r>
      <w:r>
        <w:br/>
      </w:r>
      <w:r>
        <w:br/>
      </w:r>
      <w:r>
        <w:t xml:space="preserve">M. Bremer,</w:t>
      </w:r>
      <w:r>
        <w:t xml:space="preserve"> </w:t>
      </w:r>
      <w:r>
        <w:t xml:space="preserve">K. Kazhyken, H. Kaiser, C. Michoskiand C. Dawson, “Performance</w:t>
      </w:r>
      <w:r>
        <w:t xml:space="preserve"> </w:t>
      </w:r>
      <w:r>
        <w:t xml:space="preserve">Comparison of HPX Versus Traditional Parallelization Strategies for the</w:t>
      </w:r>
      <w:r>
        <w:t xml:space="preserve"> </w:t>
      </w:r>
      <w:r>
        <w:t xml:space="preserve">Discontinuous Galerkin Method”,</w:t>
      </w:r>
      <w:r>
        <w:t xml:space="preserve"> </w:t>
      </w:r>
      <w:r>
        <w:rPr>
          <w:iCs/>
          <w:i/>
        </w:rPr>
        <w:t xml:space="preserve">Journal of Scientific Computing</w:t>
      </w:r>
      <w:r>
        <w:t xml:space="preserve">,</w:t>
      </w:r>
      <w:r>
        <w:t xml:space="preserve"> </w:t>
      </w:r>
      <w:r>
        <w:t xml:space="preserve">vol. 80, no. 2. Springer Science and Business Media LLC, pp. 878–902,</w:t>
      </w:r>
      <w:r>
        <w:t xml:space="preserve"> </w:t>
      </w:r>
      <w:r>
        <w:t xml:space="preserve">May 02, 2019. doi: 10.1007/s10915-019-00960-z.</w:t>
      </w:r>
      <w:r>
        <w:br/>
      </w:r>
      <w:r>
        <w:br/>
      </w:r>
      <w:r>
        <w:t xml:space="preserve">S. R. Brus, D.</w:t>
      </w:r>
      <w:r>
        <w:t xml:space="preserve"> </w:t>
      </w:r>
      <w:r>
        <w:t xml:space="preserve">Wirasaet, J. J. Westerinkand C. Dawson, “Performance and Scalability</w:t>
      </w:r>
      <w:r>
        <w:t xml:space="preserve"> </w:t>
      </w:r>
      <w:r>
        <w:t xml:space="preserve">Improvements for Discontinuous Galerkin Solutions to Conservation Laws</w:t>
      </w:r>
      <w:r>
        <w:t xml:space="preserve"> </w:t>
      </w:r>
      <w:r>
        <w:t xml:space="preserve">on Unstructured Grids”,</w:t>
      </w:r>
      <w:r>
        <w:t xml:space="preserve"> </w:t>
      </w:r>
      <w:r>
        <w:rPr>
          <w:iCs/>
          <w:i/>
        </w:rPr>
        <w:t xml:space="preserve">Journal of Scientific Computing</w:t>
      </w:r>
      <w:r>
        <w:t xml:space="preserve">, vol. 70,</w:t>
      </w:r>
      <w:r>
        <w:t xml:space="preserve"> </w:t>
      </w:r>
      <w:r>
        <w:t xml:space="preserve">no. 1. Springer Science and Business Media LLC, pp. 210–242, Aug. 01,</w:t>
      </w:r>
      <w:r>
        <w:t xml:space="preserve"> </w:t>
      </w:r>
      <w:r>
        <w:t xml:space="preserve">2016. doi: 10.1007/s10915-016-0249-y.</w:t>
      </w:r>
      <w:r>
        <w:br/>
      </w:r>
      <w:r>
        <w:br/>
      </w:r>
      <w:r>
        <w:t xml:space="preserve">R. Cyriac, “Variability</w:t>
      </w:r>
      <w:r>
        <w:t xml:space="preserve"> </w:t>
      </w:r>
      <w:r>
        <w:t xml:space="preserve">in Coastal Flooding predictions due to forecast errors during Hurricane</w:t>
      </w:r>
      <w:r>
        <w:t xml:space="preserve"> </w:t>
      </w:r>
      <w:r>
        <w:t xml:space="preserve">Arthur”,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137. Elsevier BV, pp. 59–78,</w:t>
      </w:r>
      <w:r>
        <w:t xml:space="preserve"> </w:t>
      </w:r>
      <w:r>
        <w:t xml:space="preserve">Jul. 2018. doi: 10.1016/j.coastaleng.2018.02.008.</w:t>
      </w:r>
      <w:r>
        <w:br/>
      </w:r>
      <w:r>
        <w:br/>
      </w:r>
      <w:r>
        <w:t xml:space="preserve">J. C.</w:t>
      </w:r>
      <w:r>
        <w:t xml:space="preserve"> </w:t>
      </w:r>
      <w:r>
        <w:t xml:space="preserve">Dietrich, “Surface trajectories of oil transport along the Northern</w:t>
      </w:r>
      <w:r>
        <w:t xml:space="preserve"> </w:t>
      </w:r>
      <w:r>
        <w:t xml:space="preserve">Coastline of the Gulf of Mexico”,</w:t>
      </w:r>
      <w:r>
        <w:t xml:space="preserve"> </w:t>
      </w:r>
      <w:r>
        <w:rPr>
          <w:iCs/>
          <w:i/>
        </w:rPr>
        <w:t xml:space="preserve">Continental Shelf Research</w:t>
      </w:r>
      <w:r>
        <w:t xml:space="preserve">,</w:t>
      </w:r>
      <w:r>
        <w:t xml:space="preserve"> </w:t>
      </w:r>
      <w:r>
        <w:t xml:space="preserve">vol. 41. Elsevier BV, pp. 17–47, Jun. 2012. doi:</w:t>
      </w:r>
      <w:r>
        <w:t xml:space="preserve"> </w:t>
      </w:r>
      <w:r>
        <w:t xml:space="preserve">10.1016/j.csr.2012.03.015.</w:t>
      </w:r>
      <w:r>
        <w:br/>
      </w:r>
      <w:r>
        <w:br/>
      </w:r>
      <w:r>
        <w:t xml:space="preserve">J. C. Dietrich, “Limiters for</w:t>
      </w:r>
      <w:r>
        <w:t xml:space="preserve"> </w:t>
      </w:r>
      <w:r>
        <w:t xml:space="preserve">spectral propagation velocities in SWAN”,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</w:t>
      </w:r>
      <w:r>
        <w:t xml:space="preserve"> </w:t>
      </w:r>
      <w:r>
        <w:t xml:space="preserve">vol. 70. Elsevier BV, pp. 85–102, Oct. 2013. doi:</w:t>
      </w:r>
      <w:r>
        <w:t xml:space="preserve"> </w:t>
      </w:r>
      <w:r>
        <w:t xml:space="preserve">10.1016/j.ocemod.2012.11.005.</w:t>
      </w:r>
      <w:r>
        <w:br/>
      </w:r>
      <w:r>
        <w:br/>
      </w:r>
      <w:r>
        <w:t xml:space="preserve">J. C. Dietrich, “Modeling</w:t>
      </w:r>
      <w:r>
        <w:t xml:space="preserve"> </w:t>
      </w:r>
      <w:r>
        <w:t xml:space="preserve">hurricane waves and storm surge using integrally-coupled, scalable</w:t>
      </w:r>
      <w:r>
        <w:t xml:space="preserve"> </w:t>
      </w:r>
      <w:r>
        <w:t xml:space="preserve">computations”,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58, no. 1. Elsevier BV,</w:t>
      </w:r>
      <w:r>
        <w:t xml:space="preserve"> </w:t>
      </w:r>
      <w:r>
        <w:t xml:space="preserve">pp. 45–65, Jan. 2011. doi: 10.1016/j.coastaleng.2010.08.001.</w:t>
      </w:r>
      <w:r>
        <w:br/>
      </w:r>
      <w:r>
        <w:br/>
      </w:r>
      <w:r>
        <w:t xml:space="preserve">L. Graham, T. Butler, S. Walsh, C. Dawsonand J. J. Westerink, “A</w:t>
      </w:r>
      <w:r>
        <w:t xml:space="preserve"> </w:t>
      </w:r>
      <w:r>
        <w:t xml:space="preserve">Measure-Theoretic Algorithm for Estimating Bottom Friction in a Coastal</w:t>
      </w:r>
      <w:r>
        <w:t xml:space="preserve"> </w:t>
      </w:r>
      <w:r>
        <w:t xml:space="preserve">Inlet: Case Study of Bay St. Louis during Hurricane Gustav (2008)”,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145, no. 3. American Meteorological</w:t>
      </w:r>
      <w:r>
        <w:t xml:space="preserve"> </w:t>
      </w:r>
      <w:r>
        <w:t xml:space="preserve">Society, pp. 929–954, Mar. 2017. doi: 10.1175/mwr-d-16-0149.1.</w:t>
      </w:r>
      <w:r>
        <w:br/>
      </w:r>
      <w:r>
        <w:br/>
      </w:r>
      <w:r>
        <w:t xml:space="preserve">L. Graham, S. Mattis, S. Walsh, T. Butler, M. Pilosovand D.</w:t>
      </w:r>
      <w:r>
        <w:t xml:space="preserve"> </w:t>
      </w:r>
      <w:r>
        <w:t xml:space="preserve">McDougall, “Bet: Butler, Estep, Tavener Method V2.0.0”. Zenodo, Aug. 10,</w:t>
      </w:r>
      <w:r>
        <w:t xml:space="preserve"> </w:t>
      </w:r>
      <w:r>
        <w:t xml:space="preserve">2016. doi: 10.5281/ZENODO.59964.</w:t>
      </w:r>
      <w:r>
        <w:br/>
      </w:r>
      <w:r>
        <w:br/>
      </w:r>
      <w:r>
        <w:t xml:space="preserve">J. He, S. A. Mattis, T. D.</w:t>
      </w:r>
      <w:r>
        <w:t xml:space="preserve"> </w:t>
      </w:r>
      <w:r>
        <w:t xml:space="preserve">Butlerand C. N. Dawson, “Data-driven uncertainty quantification for</w:t>
      </w:r>
      <w:r>
        <w:t xml:space="preserve"> </w:t>
      </w:r>
      <w:r>
        <w:t xml:space="preserve">predictive flow and transport modeling using support vector machines”,</w:t>
      </w:r>
      <w:r>
        <w:t xml:space="preserve"> </w:t>
      </w:r>
      <w:r>
        <w:rPr>
          <w:iCs/>
          <w:i/>
        </w:rPr>
        <w:t xml:space="preserve">Computational Geosciences</w:t>
      </w:r>
      <w:r>
        <w:t xml:space="preserve">, vol. 23, no. 4. Springer Science and</w:t>
      </w:r>
      <w:r>
        <w:t xml:space="preserve"> </w:t>
      </w:r>
      <w:r>
        <w:t xml:space="preserve">Business Media LLC, pp. 631–645, Aug. 02, 2018. doi:</w:t>
      </w:r>
      <w:r>
        <w:t xml:space="preserve"> </w:t>
      </w:r>
      <w:r>
        <w:t xml:space="preserve">10.1007/s10596-018-9762-4.</w:t>
      </w:r>
      <w:r>
        <w:br/>
      </w:r>
      <w:r>
        <w:br/>
      </w:r>
      <w:r>
        <w:t xml:space="preserve">S. A. Mattis, T. D. Butler, C. N.</w:t>
      </w:r>
      <w:r>
        <w:t xml:space="preserve"> </w:t>
      </w:r>
      <w:r>
        <w:t xml:space="preserve">Dawson, D. Estepand V. V. Vesselinov, “Parameter estimation and</w:t>
      </w:r>
      <w:r>
        <w:t xml:space="preserve"> </w:t>
      </w:r>
      <w:r>
        <w:t xml:space="preserve">prediction for groundwater contamination based on measure theory”,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51, no. 9. American Geophysical</w:t>
      </w:r>
      <w:r>
        <w:t xml:space="preserve"> </w:t>
      </w:r>
      <w:r>
        <w:t xml:space="preserve">Union (AGU), pp. 7608–7629, Sep. 2015. doi: 10.1002/2015wr017295.</w:t>
      </w:r>
      <w:r>
        <w:br/>
      </w:r>
      <w:r>
        <w:br/>
      </w:r>
      <w:r>
        <w:t xml:space="preserve">S. A. Mattis, C. E. Kees, M. V. Wei, A. Dimakopoulosand C. N.</w:t>
      </w:r>
      <w:r>
        <w:t xml:space="preserve"> </w:t>
      </w:r>
      <w:r>
        <w:t xml:space="preserve">Dawson, “Computational Model for Wave Attenuation by Flexible</w:t>
      </w:r>
      <w:r>
        <w:t xml:space="preserve"> </w:t>
      </w:r>
      <w:r>
        <w:t xml:space="preserve">Vegetation”,</w:t>
      </w:r>
      <w:r>
        <w:t xml:space="preserve"> </w:t>
      </w:r>
      <w:r>
        <w:rPr>
          <w:iCs/>
          <w:i/>
        </w:rPr>
        <w:t xml:space="preserve">Journal of Waterway, Port, Coastal, and Ocean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145, no. 1. American Society of Civil Engineers</w:t>
      </w:r>
      <w:r>
        <w:t xml:space="preserve"> </w:t>
      </w:r>
      <w:r>
        <w:t xml:space="preserve">(ASCE), Jan. 2019. doi: 10.1061/(asce)ww.1943-5460.0000487.</w:t>
      </w:r>
      <w:r>
        <w:br/>
      </w:r>
      <w:r>
        <w:br/>
      </w:r>
      <w:r>
        <w:t xml:space="preserve">C. Michoski, A. Alexanderian, C. Paillet, E. J. Kubatkoand C.</w:t>
      </w:r>
      <w:r>
        <w:t xml:space="preserve"> </w:t>
      </w:r>
      <w:r>
        <w:t xml:space="preserve">Dawson, “Stability of Nonlinear Convection–Diffusion–Reaction Systems in</w:t>
      </w:r>
      <w:r>
        <w:t xml:space="preserve"> </w:t>
      </w:r>
      <w:r>
        <w:t xml:space="preserve">Discontinuous Galerkin Methods”,</w:t>
      </w:r>
      <w:r>
        <w:t xml:space="preserve"> </w:t>
      </w:r>
      <w:r>
        <w:rPr>
          <w:iCs/>
          <w:i/>
        </w:rPr>
        <w:t xml:space="preserve">Journal of Scientific Computing</w:t>
      </w:r>
      <w:r>
        <w:t xml:space="preserve">,</w:t>
      </w:r>
      <w:r>
        <w:t xml:space="preserve"> </w:t>
      </w:r>
      <w:r>
        <w:t xml:space="preserve">vol. 70, no. 2. Springer Science and Business Media LLC, pp. 516–550,</w:t>
      </w:r>
      <w:r>
        <w:t xml:space="preserve"> </w:t>
      </w:r>
      <w:r>
        <w:t xml:space="preserve">Aug. 10, 2016. doi: 10.1007/s10915-016-0256-z.</w:t>
      </w:r>
      <w:r>
        <w:br/>
      </w:r>
      <w:r>
        <w:br/>
      </w:r>
      <w:r>
        <w:t xml:space="preserve">A. Samii, K.</w:t>
      </w:r>
      <w:r>
        <w:t xml:space="preserve"> </w:t>
      </w:r>
      <w:r>
        <w:t xml:space="preserve">Kazhyken, C. Michoskiand C. Dawson, “A Comparison of the Explicit and</w:t>
      </w:r>
      <w:r>
        <w:t xml:space="preserve"> </w:t>
      </w:r>
      <w:r>
        <w:t xml:space="preserve">Implicit Hybridizable Discontinuous Galerkin Methods for Nonlinear</w:t>
      </w:r>
      <w:r>
        <w:t xml:space="preserve"> </w:t>
      </w:r>
      <w:r>
        <w:t xml:space="preserve">Shallow Water Equations”,</w:t>
      </w:r>
      <w:r>
        <w:t xml:space="preserve"> </w:t>
      </w:r>
      <w:r>
        <w:rPr>
          <w:iCs/>
          <w:i/>
        </w:rPr>
        <w:t xml:space="preserve">Journal of Scientific Computing</w:t>
      </w:r>
      <w:r>
        <w:t xml:space="preserve">,</w:t>
      </w:r>
      <w:r>
        <w:t xml:space="preserve"> </w:t>
      </w:r>
      <w:r>
        <w:t xml:space="preserve">vol. 80, no. 3. Springer Science and Business Media LLC, pp. 1936–1956,</w:t>
      </w:r>
      <w:r>
        <w:t xml:space="preserve"> </w:t>
      </w:r>
      <w:r>
        <w:t xml:space="preserve">Jul. 13, 2019. doi: 10.1007/s10915-019-01007-z.</w:t>
      </w:r>
      <w:r>
        <w:br/>
      </w:r>
      <w:r>
        <w:br/>
      </w:r>
      <w:r>
        <w:t xml:space="preserve">A. Samii, C.</w:t>
      </w:r>
      <w:r>
        <w:t xml:space="preserve"> </w:t>
      </w:r>
      <w:r>
        <w:t xml:space="preserve">Michoskiand C. Dawson, “A parallel and adaptive hybridized discontinuous</w:t>
      </w:r>
      <w:r>
        <w:t xml:space="preserve"> </w:t>
      </w:r>
      <w:r>
        <w:t xml:space="preserve">Galerkin method for anisotropic nonhomogeneous diffusion”,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Methods in Applied Mechanics and Engineering</w:t>
      </w:r>
      <w:r>
        <w:t xml:space="preserve">, vol. 304. Elsevier BV,</w:t>
      </w:r>
      <w:r>
        <w:t xml:space="preserve"> </w:t>
      </w:r>
      <w:r>
        <w:t xml:space="preserve">pp. 118–139, Jun. 2016. doi: 10.1016/j.cma.2016.02.009.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Sund, D. Bolster, S. Mattisand C. Dawson, “Pre-asymptotic Transport</w:t>
      </w:r>
      <w:r>
        <w:t xml:space="preserve"> </w:t>
      </w:r>
      <w:r>
        <w:t xml:space="preserve">Upscaling in Inertial and Unsteady Flows Through Porous Media”,</w:t>
      </w:r>
      <w:r>
        <w:t xml:space="preserve"> </w:t>
      </w:r>
      <w:r>
        <w:rPr>
          <w:iCs/>
          <w:i/>
        </w:rPr>
        <w:t xml:space="preserve">Transport in Porous Media</w:t>
      </w:r>
      <w:r>
        <w:t xml:space="preserve">, vol. 109, no. 2. Springer Science and</w:t>
      </w:r>
      <w:r>
        <w:t xml:space="preserve"> </w:t>
      </w:r>
      <w:r>
        <w:t xml:space="preserve">Business Media LLC, pp. 411–432, Jun. 16, 2015. doi:</w:t>
      </w:r>
      <w:r>
        <w:t xml:space="preserve"> </w:t>
      </w:r>
      <w:r>
        <w:t xml:space="preserve">10.1007/s11242-015-0526-5.</w:t>
      </w:r>
      <w:r>
        <w:br/>
      </w:r>
      <w:r>
        <w:br/>
      </w:r>
      <w:r>
        <w:t xml:space="preserve">J. M. Torres, “Modeling the</w:t>
      </w:r>
      <w:r>
        <w:t xml:space="preserve"> </w:t>
      </w:r>
      <w:r>
        <w:t xml:space="preserve">Hydrodynamic Performance of a Conceptual Storm Surge Barrier System for</w:t>
      </w:r>
      <w:r>
        <w:t xml:space="preserve"> </w:t>
      </w:r>
      <w:r>
        <w:t xml:space="preserve">the Galveston Bay Region”,</w:t>
      </w:r>
      <w:r>
        <w:t xml:space="preserve"> </w:t>
      </w:r>
      <w:r>
        <w:rPr>
          <w:iCs/>
          <w:i/>
        </w:rPr>
        <w:t xml:space="preserve">Journal of Waterway, Port, Coastal, and</w:t>
      </w:r>
      <w:r>
        <w:rPr>
          <w:iCs/>
          <w:i/>
        </w:rPr>
        <w:t xml:space="preserve"> </w:t>
      </w:r>
      <w:r>
        <w:rPr>
          <w:iCs/>
          <w:i/>
        </w:rPr>
        <w:t xml:space="preserve">Ocean Engineering</w:t>
      </w:r>
      <w:r>
        <w:t xml:space="preserve">, vol. 143, no. 5. American Society of Civil</w:t>
      </w:r>
      <w:r>
        <w:t xml:space="preserve"> </w:t>
      </w:r>
      <w:r>
        <w:t xml:space="preserve">Engineers (ASCE), Sep. 2017. doi: 10.1061/(asce)ww.1943-5460.0000389.</w:t>
      </w:r>
      <w:r>
        <w:br/>
      </w:r>
      <w:r>
        <w:br/>
      </w:r>
      <w:r>
        <w:t xml:space="preserve">J. M. Torres, “Characterizing the hydraulic interactions of</w:t>
      </w:r>
      <w:r>
        <w:t xml:space="preserve"> </w:t>
      </w:r>
      <w:r>
        <w:t xml:space="preserve">hurricane storm surge and rainfall–runoff for the Houston–Galveston</w:t>
      </w:r>
      <w:r>
        <w:t xml:space="preserve"> </w:t>
      </w:r>
      <w:r>
        <w:t xml:space="preserve">region”,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106. Elsevier BV, pp. 7–19,</w:t>
      </w:r>
      <w:r>
        <w:t xml:space="preserve"> </w:t>
      </w:r>
      <w:r>
        <w:t xml:space="preserve">Dec. 2015. doi: 10.1016/j.coastaleng.2015.09.004.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Wirasaet, S. R. Brus, C. E. Michoski, E. J. Kubatko, J. J. Westerinkand</w:t>
      </w:r>
      <w:r>
        <w:t xml:space="preserve"> </w:t>
      </w:r>
      <w:r>
        <w:t xml:space="preserve">C. Dawson, “Artificial boundary layers in discontinuous Galerkin</w:t>
      </w:r>
      <w:r>
        <w:t xml:space="preserve"> </w:t>
      </w:r>
      <w:r>
        <w:t xml:space="preserve">solutions to shallow water equations in channels”,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299. Elsevier BV, pp. 597–612,</w:t>
      </w:r>
      <w:r>
        <w:t xml:space="preserve"> </w:t>
      </w:r>
      <w:r>
        <w:t xml:space="preserve">Oct. 2015. doi: 10.1016/j.jcp.2015.07.015.</w:t>
      </w:r>
      <w:r>
        <w:br/>
      </w:r>
      <w:r>
        <w:br/>
      </w:r>
      <w:r>
        <w:t xml:space="preserve">M. U. Altaf, “A</w:t>
      </w:r>
      <w:r>
        <w:t xml:space="preserve"> </w:t>
      </w:r>
      <w:r>
        <w:t xml:space="preserve">Comparison of Ensemble Kalman Filters for Storm Surge Assimilation”,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142, no. 8. American Meteorological</w:t>
      </w:r>
      <w:r>
        <w:t xml:space="preserve"> </w:t>
      </w:r>
      <w:r>
        <w:t xml:space="preserve">Society, pp. 2899–2914, Aug. 01, 2014. doi: 10.1175/mwr-d-13-00266.1.</w:t>
      </w:r>
      <w:r>
        <w:br/>
      </w:r>
      <w:r>
        <w:br/>
      </w:r>
      <w:r>
        <w:t xml:space="preserve">D. W. Burleson, H. S. Rifai, J. K. Proft, C. N. Dawsonand P.</w:t>
      </w:r>
      <w:r>
        <w:t xml:space="preserve"> </w:t>
      </w:r>
      <w:r>
        <w:t xml:space="preserve">B. Bedient, “Vulnerability of an industrial corridor in Texas to storm</w:t>
      </w:r>
      <w:r>
        <w:t xml:space="preserve"> </w:t>
      </w:r>
      <w:r>
        <w:t xml:space="preserve">surge”,</w:t>
      </w:r>
      <w:r>
        <w:t xml:space="preserve"> </w:t>
      </w:r>
      <w:r>
        <w:rPr>
          <w:iCs/>
          <w:i/>
        </w:rPr>
        <w:t xml:space="preserve">Natural Hazards</w:t>
      </w:r>
      <w:r>
        <w:t xml:space="preserve">, vol. 77, no. 2. Springer Science and</w:t>
      </w:r>
      <w:r>
        <w:t xml:space="preserve"> </w:t>
      </w:r>
      <w:r>
        <w:t xml:space="preserve">Business Media LLC, pp. 1183–1203, Feb. 12, 2015. doi:</w:t>
      </w:r>
      <w:r>
        <w:t xml:space="preserve"> </w:t>
      </w:r>
      <w:r>
        <w:t xml:space="preserve">10.1007/s11069-015-1652-7.</w:t>
      </w:r>
      <w:r>
        <w:br/>
      </w:r>
      <w:r>
        <w:br/>
      </w:r>
      <w:r>
        <w:t xml:space="preserve">T. Butler, L. Graham, D. Estep, C.</w:t>
      </w:r>
      <w:r>
        <w:t xml:space="preserve"> </w:t>
      </w:r>
      <w:r>
        <w:t xml:space="preserve">Dawsonand J. J. Westerink, “Definition and solution of a stochastic</w:t>
      </w:r>
      <w:r>
        <w:t xml:space="preserve"> </w:t>
      </w:r>
      <w:r>
        <w:t xml:space="preserve">inverse problem for the Manning’s n parameter field in hydrodynamic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78. Elsevier BV,</w:t>
      </w:r>
      <w:r>
        <w:t xml:space="preserve"> </w:t>
      </w:r>
      <w:r>
        <w:t xml:space="preserve">pp. 60–79, Apr. 2015. doi: 10.1016/j.advwatres.2015.01.011.</w:t>
      </w:r>
      <w:r>
        <w:br/>
      </w:r>
      <w:r>
        <w:br/>
      </w:r>
      <w:r>
        <w:t xml:space="preserve">Z. Kanar Seymen, H. Yüceland B. Karasözen, “Distributed optimal</w:t>
      </w:r>
      <w:r>
        <w:t xml:space="preserve"> </w:t>
      </w:r>
      <w:r>
        <w:t xml:space="preserve">control of time-dependent diffusion–convection–reaction equations using</w:t>
      </w:r>
      <w:r>
        <w:t xml:space="preserve"> </w:t>
      </w:r>
      <w:r>
        <w:t xml:space="preserve">space–time discretization”,</w:t>
      </w:r>
      <w:r>
        <w:t xml:space="preserve"> </w:t>
      </w:r>
      <w:r>
        <w:rPr>
          <w:iCs/>
          <w:i/>
        </w:rPr>
        <w:t xml:space="preserve">Journal of Computational and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Mathematics</w:t>
      </w:r>
      <w:r>
        <w:t xml:space="preserve">, vol. 261. Elsevier BV, pp. 146–157, May 2014. doi:</w:t>
      </w:r>
      <w:r>
        <w:t xml:space="preserve"> </w:t>
      </w:r>
      <w:r>
        <w:t xml:space="preserve">10.1016/j.cam.2013.11.006.</w:t>
      </w:r>
      <w:r>
        <w:br/>
      </w:r>
      <w:r>
        <w:br/>
      </w:r>
      <w:r>
        <w:t xml:space="preserve">S. A. Mattis, C. N. Dawson, C. E.</w:t>
      </w:r>
      <w:r>
        <w:t xml:space="preserve"> </w:t>
      </w:r>
      <w:r>
        <w:t xml:space="preserve">Keesand M. W. Farthing, “An immersed structure approach for</w:t>
      </w:r>
      <w:r>
        <w:t xml:space="preserve"> </w:t>
      </w:r>
      <w:r>
        <w:t xml:space="preserve">fluid-vegetation interaction”,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</w:t>
      </w:r>
      <w:r>
        <w:t xml:space="preserve"> </w:t>
      </w:r>
      <w:r>
        <w:t xml:space="preserve">vol. 80. Elsevier BV, pp. 1–16, Jun. 2015. doi:</w:t>
      </w:r>
      <w:r>
        <w:t xml:space="preserve"> </w:t>
      </w:r>
      <w:r>
        <w:t xml:space="preserve">10.1016/j.advwatres.2015.02.014.</w:t>
      </w:r>
      <w:r>
        <w:br/>
      </w:r>
      <w:r>
        <w:br/>
      </w:r>
      <w:r>
        <w:t xml:space="preserve">A. Sebastian, J. Proft, J.</w:t>
      </w:r>
      <w:r>
        <w:t xml:space="preserve"> </w:t>
      </w:r>
      <w:r>
        <w:t xml:space="preserve">C. Dietrich, W. Du, P. B. Bedientand C. N. Dawson, “Characterizing</w:t>
      </w:r>
      <w:r>
        <w:t xml:space="preserve"> </w:t>
      </w:r>
      <w:r>
        <w:t xml:space="preserve">hurricane storm surge behavior in Galveston Bay using the SWAN+ADCIRC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88. Elsevier BV, pp. 171–181,</w:t>
      </w:r>
      <w:r>
        <w:t xml:space="preserve"> </w:t>
      </w:r>
      <w:r>
        <w:t xml:space="preserve">Jun. 2014. doi: 10.1016/j.coastaleng.2014.03.002.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Sebastian, J. Proft, J. C. Dietrich, W. Du, P. B. Bedientand C. N.</w:t>
      </w:r>
      <w:r>
        <w:t xml:space="preserve"> </w:t>
      </w:r>
      <w:r>
        <w:t xml:space="preserve">Dawson, “Characterizing hurricane storm surge behavior in Galveston Bay</w:t>
      </w:r>
      <w:r>
        <w:t xml:space="preserve"> </w:t>
      </w:r>
      <w:r>
        <w:t xml:space="preserve">using the SWAN+ADCIRC model”,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88.</w:t>
      </w:r>
      <w:r>
        <w:t xml:space="preserve"> </w:t>
      </w:r>
      <w:r>
        <w:t xml:space="preserve">Elsevier BV, pp. 171–181, Jun. 2014. doi:</w:t>
      </w:r>
      <w:r>
        <w:t xml:space="preserve"> </w:t>
      </w:r>
      <w:r>
        <w:t xml:space="preserve">10.1016/j.coastaleng.2014.03.002.</w:t>
      </w:r>
      <w:r>
        <w:br/>
      </w:r>
      <w:r>
        <w:br/>
      </w:r>
      <w:r>
        <w:t xml:space="preserve">A. Sebastian, J. Proft, J.</w:t>
      </w:r>
      <w:r>
        <w:t xml:space="preserve"> </w:t>
      </w:r>
      <w:r>
        <w:t xml:space="preserve">C. Dietrich, W. Du, P. B. Bedientand C. N. Dawson, “Characterizing</w:t>
      </w:r>
      <w:r>
        <w:t xml:space="preserve"> </w:t>
      </w:r>
      <w:r>
        <w:t xml:space="preserve">hurricane storm surge behavior in Galveston Bay using the SWAN+ADCIRC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88. Elsevier BV, pp. 171–181,</w:t>
      </w:r>
      <w:r>
        <w:t xml:space="preserve"> </w:t>
      </w:r>
      <w:r>
        <w:t xml:space="preserve">Jun. 2014. doi: 10.1016/j.coastaleng.2014.03.002.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Wirasaet, E. J. Kubatko, C. E. Michoski, S. Tanaka, J. J. Westerinkand</w:t>
      </w:r>
      <w:r>
        <w:t xml:space="preserve"> </w:t>
      </w:r>
      <w:r>
        <w:t xml:space="preserve">C. Dawson, “Discontinuous Galerkin methods with nodal and hybrid</w:t>
      </w:r>
      <w:r>
        <w:t xml:space="preserve"> </w:t>
      </w:r>
      <w:r>
        <w:t xml:space="preserve">modal/nodal triangular, quadrilateral, and polygonal elements for</w:t>
      </w:r>
      <w:r>
        <w:t xml:space="preserve"> </w:t>
      </w:r>
      <w:r>
        <w:t xml:space="preserve">nonlinear shallow water flow”,</w:t>
      </w:r>
      <w:r>
        <w:t xml:space="preserve"> </w:t>
      </w:r>
      <w:r>
        <w:rPr>
          <w:iCs/>
          <w:i/>
        </w:rPr>
        <w:t xml:space="preserve">Computer Methods in Applied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</w:t>
      </w:r>
      <w:r>
        <w:t xml:space="preserve">, vol. 270. Elsevier BV, pp. 113–149, Mar. 2014. doi:</w:t>
      </w:r>
      <w:r>
        <w:t xml:space="preserve"> </w:t>
      </w:r>
      <w:r>
        <w:t xml:space="preserve">10.1016/j.cma.2013.11.006.</w:t>
      </w:r>
      <w:r>
        <w:br/>
      </w:r>
      <w:r>
        <w:br/>
      </w:r>
      <w:r>
        <w:t xml:space="preserve">F. Q. Hu, “An efficient solution</w:t>
      </w:r>
      <w:r>
        <w:t xml:space="preserve"> </w:t>
      </w:r>
      <w:r>
        <w:t xml:space="preserve">of time domain boundary integral equations for acoustic scattering and</w:t>
      </w:r>
      <w:r>
        <w:t xml:space="preserve"> </w:t>
      </w:r>
      <w:r>
        <w:t xml:space="preserve">its acceleration by Graphics Processing Units”,</w:t>
      </w:r>
      <w:r>
        <w:t xml:space="preserve"> </w:t>
      </w:r>
      <w:r>
        <w:rPr>
          <w:iCs/>
          <w:i/>
        </w:rPr>
        <w:t xml:space="preserve">19th AIAA/CEAS</w:t>
      </w:r>
      <w:r>
        <w:rPr>
          <w:iCs/>
          <w:i/>
        </w:rPr>
        <w:t xml:space="preserve"> </w:t>
      </w:r>
      <w:r>
        <w:rPr>
          <w:iCs/>
          <w:i/>
        </w:rPr>
        <w:t xml:space="preserve">Aeroacoustics Conference</w:t>
      </w:r>
      <w:r>
        <w:t xml:space="preserve">. American Institute of Aeronautics and</w:t>
      </w:r>
      <w:r>
        <w:t xml:space="preserve"> </w:t>
      </w:r>
      <w:r>
        <w:t xml:space="preserve">Astronautics, May 24, 2013. doi: 10.2514/6.2013-2018.</w:t>
      </w:r>
      <w:r>
        <w:br/>
      </w:r>
      <w:r>
        <w:br/>
      </w:r>
      <w:r>
        <w:t xml:space="preserve">F. Q.</w:t>
      </w:r>
      <w:r>
        <w:t xml:space="preserve"> </w:t>
      </w:r>
      <w:r>
        <w:t xml:space="preserve">Hu, “Further development of a time domain boundary integral equation</w:t>
      </w:r>
      <w:r>
        <w:t xml:space="preserve"> </w:t>
      </w:r>
      <w:r>
        <w:t xml:space="preserve">method for aeroacoustic scattering computations”,</w:t>
      </w:r>
      <w:r>
        <w:t xml:space="preserve"> </w:t>
      </w:r>
      <w:r>
        <w:rPr>
          <w:iCs/>
          <w:i/>
        </w:rPr>
        <w:t xml:space="preserve">20th AIAA/CEAS</w:t>
      </w:r>
      <w:r>
        <w:rPr>
          <w:iCs/>
          <w:i/>
        </w:rPr>
        <w:t xml:space="preserve"> </w:t>
      </w:r>
      <w:r>
        <w:rPr>
          <w:iCs/>
          <w:i/>
        </w:rPr>
        <w:t xml:space="preserve">Aeroacoustics Conference</w:t>
      </w:r>
      <w:r>
        <w:t xml:space="preserve">. American Institute of Aeronautics and</w:t>
      </w:r>
      <w:r>
        <w:t xml:space="preserve"> </w:t>
      </w:r>
      <w:r>
        <w:t xml:space="preserve">Astronautics, Jun. 13, 2014. doi: 10.2514/6.2014-3194.</w:t>
      </w:r>
      <w:r>
        <w:br/>
      </w:r>
      <w:r>
        <w:br/>
      </w:r>
      <w:r>
        <w:t xml:space="preserve">F. Q.</w:t>
      </w:r>
      <w:r>
        <w:t xml:space="preserve"> </w:t>
      </w:r>
      <w:r>
        <w:t xml:space="preserve">Hu and A. M. Fernando, “A study of accuracy on numerical methods for</w:t>
      </w:r>
      <w:r>
        <w:t xml:space="preserve"> </w:t>
      </w:r>
      <w:r>
        <w:t xml:space="preserve">nonuniform meshes (Invited)”,</w:t>
      </w:r>
      <w:r>
        <w:t xml:space="preserve"> </w:t>
      </w:r>
      <w:r>
        <w:rPr>
          <w:iCs/>
          <w:i/>
        </w:rPr>
        <w:t xml:space="preserve">21st AIAA/CEAS Aeroacoustics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18, 2015. doi: 10.2514/6.2015-3131.</w:t>
      </w:r>
      <w:r>
        <w:br/>
      </w:r>
      <w:r>
        <w:br/>
      </w:r>
      <w:r>
        <w:t xml:space="preserve">F. Hu, I.</w:t>
      </w:r>
      <w:r>
        <w:t xml:space="preserve"> </w:t>
      </w:r>
      <w:r>
        <w:t xml:space="preserve">Kocaoguland X. Li, “On the adjoint problem in duct acoustics and its</w:t>
      </w:r>
      <w:r>
        <w:t xml:space="preserve"> </w:t>
      </w:r>
      <w:r>
        <w:t xml:space="preserve">solution by the Time Domain Wave Packet method”,</w:t>
      </w:r>
      <w:r>
        <w:t xml:space="preserve"> </w:t>
      </w:r>
      <w:r>
        <w:rPr>
          <w:iCs/>
          <w:i/>
        </w:rPr>
        <w:t xml:space="preserve">18th AIAA/CEAS</w:t>
      </w:r>
      <w:r>
        <w:rPr>
          <w:iCs/>
          <w:i/>
        </w:rPr>
        <w:t xml:space="preserve"> </w:t>
      </w:r>
      <w:r>
        <w:rPr>
          <w:iCs/>
          <w:i/>
        </w:rPr>
        <w:t xml:space="preserve">Aeroacoustics Conference (33rd AIAA Aeroacoustics Conference)</w:t>
      </w:r>
      <w:r>
        <w:t xml:space="preserve">.</w:t>
      </w:r>
      <w:r>
        <w:t xml:space="preserve"> </w:t>
      </w:r>
      <w:r>
        <w:t xml:space="preserve">American Institute of Aeronautics and Astronautics, Jun. 04, 2012. doi:</w:t>
      </w:r>
      <w:r>
        <w:t xml:space="preserve"> </w:t>
      </w:r>
      <w:r>
        <w:t xml:space="preserve">10.2514/6.2012-2247.</w:t>
      </w:r>
      <w:r>
        <w:br/>
      </w:r>
      <w:r>
        <w:br/>
      </w:r>
      <w:r>
        <w:t xml:space="preserve">F. Q. Hu, X. D. Li, X. Y. Liand M.</w:t>
      </w:r>
      <w:r>
        <w:t xml:space="preserve"> </w:t>
      </w:r>
      <w:r>
        <w:t xml:space="preserve">Jiang, “Time Domain Wave Packet Method and Suppression of Instability</w:t>
      </w:r>
      <w:r>
        <w:t xml:space="preserve"> </w:t>
      </w:r>
      <w:r>
        <w:t xml:space="preserve">Waves in Aeroacoustic Computations”,</w:t>
      </w:r>
      <w:r>
        <w:t xml:space="preserve"> </w:t>
      </w:r>
      <w:r>
        <w:rPr>
          <w:iCs/>
          <w:i/>
        </w:rPr>
        <w:t xml:space="preserve">Journal of Fluids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136, no. 6. ASME International, Apr. 28, 2014.</w:t>
      </w:r>
      <w:r>
        <w:t xml:space="preserve"> </w:t>
      </w:r>
      <w:r>
        <w:t xml:space="preserve">doi: 10.1115/1.4025866.</w:t>
      </w:r>
      <w:r>
        <w:br/>
      </w:r>
      <w:r>
        <w:br/>
      </w:r>
      <w:r>
        <w:t xml:space="preserve">F. Q. Hu and M. E. Pizzo, “On the</w:t>
      </w:r>
      <w:r>
        <w:t xml:space="preserve"> </w:t>
      </w:r>
      <w:r>
        <w:t xml:space="preserve">assessment of acoustic scattering and shielding by time domain boundary</w:t>
      </w:r>
      <w:r>
        <w:t xml:space="preserve"> </w:t>
      </w:r>
      <w:r>
        <w:t xml:space="preserve">integral equation solutions”,</w:t>
      </w:r>
      <w:r>
        <w:t xml:space="preserve"> </w:t>
      </w:r>
      <w:r>
        <w:rPr>
          <w:iCs/>
          <w:i/>
        </w:rPr>
        <w:t xml:space="preserve">22nd AIAA/CEAS Aeroacoustics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 May</w:t>
      </w:r>
      <w:r>
        <w:t xml:space="preserve"> </w:t>
      </w:r>
      <w:r>
        <w:t xml:space="preserve">27, 2016. doi: 10.2514/6.2016-2779.</w:t>
      </w:r>
      <w:r>
        <w:br/>
      </w:r>
      <w:r>
        <w:br/>
      </w:r>
      <w:r>
        <w:t xml:space="preserve">F. Q. Hu, M. E. Pizzoand</w:t>
      </w:r>
      <w:r>
        <w:t xml:space="preserve"> </w:t>
      </w:r>
      <w:r>
        <w:t xml:space="preserve">D. M. Nark, “A new formulation of time domain boundary integral equation</w:t>
      </w:r>
      <w:r>
        <w:t xml:space="preserve"> </w:t>
      </w:r>
      <w:r>
        <w:t xml:space="preserve">for acoustic wave scattering in the presence of a uniform mean flow”,</w:t>
      </w:r>
      <w:r>
        <w:t xml:space="preserve"> </w:t>
      </w:r>
      <w:r>
        <w:rPr>
          <w:iCs/>
          <w:i/>
        </w:rPr>
        <w:t xml:space="preserve">23rd AIAA/CEAS Aeroacoustics Conference</w:t>
      </w:r>
      <w:r>
        <w:t xml:space="preserve">. American Institute of</w:t>
      </w:r>
      <w:r>
        <w:t xml:space="preserve"> </w:t>
      </w:r>
      <w:r>
        <w:t xml:space="preserve">Aeronautics and Astronautics, Jun. 02, 2017. doi: 10.2514/6.2017-3510.</w:t>
      </w:r>
      <w:r>
        <w:br/>
      </w:r>
      <w:r>
        <w:br/>
      </w:r>
      <w:r>
        <w:t xml:space="preserve">F. Q. Hu, M. E. Pizzoand D. M. Nark, “On a time domain</w:t>
      </w:r>
      <w:r>
        <w:t xml:space="preserve"> </w:t>
      </w:r>
      <w:r>
        <w:t xml:space="preserve">boundary integral equation formulation for acoustic scattering by rigid</w:t>
      </w:r>
      <w:r>
        <w:t xml:space="preserve"> </w:t>
      </w:r>
      <w:r>
        <w:t xml:space="preserve">bodies in uniform mean flow”,</w:t>
      </w:r>
      <w:r>
        <w:t xml:space="preserve"> </w:t>
      </w:r>
      <w:r>
        <w:rPr>
          <w:iCs/>
          <w:i/>
        </w:rPr>
        <w:t xml:space="preserve">The Journal of the Acoustical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of America</w:t>
      </w:r>
      <w:r>
        <w:t xml:space="preserve">, vol. 142, no. 6. Acoustical Society of America (ASA),</w:t>
      </w:r>
      <w:r>
        <w:t xml:space="preserve"> </w:t>
      </w:r>
      <w:r>
        <w:t xml:space="preserve">pp. 3624–3636, Dec. 2017. doi: 10.1121/1.5017734.</w:t>
      </w:r>
      <w:r>
        <w:br/>
      </w:r>
      <w:r>
        <w:br/>
      </w:r>
      <w:r>
        <w:t xml:space="preserve">F. Q. Hu,</w:t>
      </w:r>
      <w:r>
        <w:t xml:space="preserve"> </w:t>
      </w:r>
      <w:r>
        <w:t xml:space="preserve">M. E. Pizzoand D. M. Nark, “On the use of a Prandtl-Glauert-Lorentz</w:t>
      </w:r>
      <w:r>
        <w:t xml:space="preserve"> </w:t>
      </w:r>
      <w:r>
        <w:t xml:space="preserve">transformation for acoustic scattering by rigid bodies with a uniform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Journal of Sound and Vibration</w:t>
      </w:r>
      <w:r>
        <w:t xml:space="preserve">, vol. 443. Elsevier BV,</w:t>
      </w:r>
      <w:r>
        <w:t xml:space="preserve"> </w:t>
      </w:r>
      <w:r>
        <w:t xml:space="preserve">pp. 198–211, Mar. 2019. doi: 10.1016/j.jsv.2018.11.043.</w:t>
      </w:r>
      <w:r>
        <w:br/>
      </w:r>
      <w:r>
        <w:br/>
      </w:r>
      <w:r>
        <w:t xml:space="preserve">M. E.</w:t>
      </w:r>
      <w:r>
        <w:t xml:space="preserve"> </w:t>
      </w:r>
      <w:r>
        <w:t xml:space="preserve">Pizzo, F. Q. Huand D. M. Nark, “Simulation of Sound Absorption by</w:t>
      </w:r>
      <w:r>
        <w:t xml:space="preserve"> </w:t>
      </w:r>
      <w:r>
        <w:t xml:space="preserve">Scattering Bodies Treated with Acoustic Liners Using a Time-Domain</w:t>
      </w:r>
      <w:r>
        <w:t xml:space="preserve"> </w:t>
      </w:r>
      <w:r>
        <w:t xml:space="preserve">Boundary Element Method”,</w:t>
      </w:r>
      <w:r>
        <w:t xml:space="preserve"> </w:t>
      </w:r>
      <w:r>
        <w:rPr>
          <w:iCs/>
          <w:i/>
        </w:rPr>
        <w:t xml:space="preserve">2018 AIAA/CEAS Aeroacoustics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24, 2018. doi: 10.2514/6.2018-3456.</w:t>
      </w:r>
      <w:r>
        <w:br/>
      </w:r>
      <w:r>
        <w:br/>
      </w:r>
      <w:r>
        <w:t xml:space="preserve">R. Calderer and A.</w:t>
      </w:r>
      <w:r>
        <w:t xml:space="preserve"> </w:t>
      </w:r>
      <w:r>
        <w:t xml:space="preserve">Masud, “Residual-based variational multiscale turbulence models for</w:t>
      </w:r>
      <w:r>
        <w:t xml:space="preserve"> </w:t>
      </w:r>
      <w:r>
        <w:t xml:space="preserve">unstructured tetrahedral meshes”,</w:t>
      </w:r>
      <w:r>
        <w:t xml:space="preserve"> </w:t>
      </w:r>
      <w:r>
        <w:rPr>
          <w:iCs/>
          <w:i/>
        </w:rPr>
        <w:t xml:space="preserve">Computer Methods in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Engineering</w:t>
      </w:r>
      <w:r>
        <w:t xml:space="preserve">, vol. 254. Elsevier BV, pp. 238–253,</w:t>
      </w:r>
      <w:r>
        <w:t xml:space="preserve"> </w:t>
      </w:r>
      <w:r>
        <w:t xml:space="preserve">Feb. 2013. doi: 10.1016/j.cma.2012.09.015.</w:t>
      </w:r>
      <w:r>
        <w:br/>
      </w:r>
      <w:r>
        <w:br/>
      </w:r>
      <w:r>
        <w:t xml:space="preserve">R. Calderer, L.</w:t>
      </w:r>
      <w:r>
        <w:t xml:space="preserve"> </w:t>
      </w:r>
      <w:r>
        <w:t xml:space="preserve">Zhu, R. Gibsonand A. Masud, “Residual-based turbulence models and</w:t>
      </w:r>
      <w:r>
        <w:t xml:space="preserve"> </w:t>
      </w:r>
      <w:r>
        <w:t xml:space="preserve">arbitrary Lagrangian–Eulerian framework for free surface flows”,</w:t>
      </w:r>
      <w:r>
        <w:t xml:space="preserve"> </w:t>
      </w:r>
      <w:r>
        <w:rPr>
          <w:iCs/>
          <w:i/>
        </w:rPr>
        <w:t xml:space="preserve">Mathematical Models and Methods in Applied Sciences</w:t>
      </w:r>
      <w:r>
        <w:t xml:space="preserve">, vol. 25, no.</w:t>
      </w:r>
      <w:r>
        <w:t xml:space="preserve"> </w:t>
      </w:r>
      <w:r>
        <w:t xml:space="preserve">12. World Scientific Pub Co Pte Lt, pp. 2287–2317, Aug. 24, 2015. doi:</w:t>
      </w:r>
      <w:r>
        <w:t xml:space="preserve"> </w:t>
      </w:r>
      <w:r>
        <w:t xml:space="preserve">10.1142/s0218202515400096.</w:t>
      </w:r>
      <w:r>
        <w:br/>
      </w:r>
      <w:r>
        <w:br/>
      </w:r>
      <w:r>
        <w:t xml:space="preserve">A. Masud and R. Calderer, “A</w:t>
      </w:r>
      <w:r>
        <w:t xml:space="preserve"> </w:t>
      </w:r>
      <w:r>
        <w:t xml:space="preserve">variational multiscale method for incompressible turbulent flows: Bubble</w:t>
      </w:r>
      <w:r>
        <w:t xml:space="preserve"> </w:t>
      </w:r>
      <w:r>
        <w:t xml:space="preserve">functions and fine scale fields”,</w:t>
      </w:r>
      <w:r>
        <w:t xml:space="preserve"> </w:t>
      </w:r>
      <w:r>
        <w:rPr>
          <w:iCs/>
          <w:i/>
        </w:rPr>
        <w:t xml:space="preserve">Computer Methods in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Engineering</w:t>
      </w:r>
      <w:r>
        <w:t xml:space="preserve">, vol. 200, no. 33–36. Elsevier BV,</w:t>
      </w:r>
      <w:r>
        <w:t xml:space="preserve"> </w:t>
      </w:r>
      <w:r>
        <w:t xml:space="preserve">pp. 2577–2593, Aug. 2011. doi: 10.1016/j.cma.2011.04.010.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Masud and R. Calderer, “Residual-based turbulence models for moving</w:t>
      </w:r>
      <w:r>
        <w:t xml:space="preserve"> </w:t>
      </w:r>
      <w:r>
        <w:t xml:space="preserve">boundary flows: hierarchical application of variational multiscale</w:t>
      </w:r>
      <w:r>
        <w:t xml:space="preserve"> </w:t>
      </w:r>
      <w:r>
        <w:t xml:space="preserve">method and three-level scale separation”,</w:t>
      </w:r>
      <w:r>
        <w:t xml:space="preserve"> </w:t>
      </w:r>
      <w:r>
        <w:rPr>
          <w:iCs/>
          <w:i/>
        </w:rPr>
        <w:t xml:space="preserve">International Journal for</w:t>
      </w:r>
      <w:r>
        <w:rPr>
          <w:iCs/>
          <w:i/>
        </w:rPr>
        <w:t xml:space="preserve"> </w:t>
      </w:r>
      <w:r>
        <w:rPr>
          <w:iCs/>
          <w:i/>
        </w:rPr>
        <w:t xml:space="preserve">Numerical Methods in Fluids</w:t>
      </w:r>
      <w:r>
        <w:t xml:space="preserve">, vol. 73, no. 3. Wiley, pp. 284–305, May</w:t>
      </w:r>
      <w:r>
        <w:t xml:space="preserve"> </w:t>
      </w:r>
      <w:r>
        <w:t xml:space="preserve">03, 2013. doi: 10.1002/fld.3801.</w:t>
      </w:r>
      <w:r>
        <w:br/>
      </w:r>
      <w:r>
        <w:br/>
      </w:r>
      <w:r>
        <w:t xml:space="preserve">L. Zhu, S. A. Gorayaand A.</w:t>
      </w:r>
      <w:r>
        <w:t xml:space="preserve"> </w:t>
      </w:r>
      <w:r>
        <w:t xml:space="preserve">Masud, “Interface-Capturing Method for Free-Surface Plunging and</w:t>
      </w:r>
      <w:r>
        <w:t xml:space="preserve"> </w:t>
      </w:r>
      <w:r>
        <w:t xml:space="preserve">Breaking Waves”,</w:t>
      </w:r>
      <w:r>
        <w:t xml:space="preserve"> </w:t>
      </w:r>
      <w:r>
        <w:rPr>
          <w:iCs/>
          <w:i/>
        </w:rPr>
        <w:t xml:space="preserve">Journal of Engineering Mechanics</w:t>
      </w:r>
      <w:r>
        <w:t xml:space="preserve">, vol. 145, no.</w:t>
      </w:r>
      <w:r>
        <w:t xml:space="preserve"> </w:t>
      </w:r>
      <w:r>
        <w:t xml:space="preserve">11. American Society of Civil Engineers (ASCE), Nov. 2019. doi:</w:t>
      </w:r>
      <w:r>
        <w:t xml:space="preserve"> </w:t>
      </w:r>
      <w:r>
        <w:t xml:space="preserve">10.1061/(asce)em.1943-7889.0001641.</w:t>
      </w:r>
      <w:r>
        <w:br/>
      </w:r>
      <w:r>
        <w:br/>
      </w:r>
      <w:r>
        <w:t xml:space="preserve">M. Safari, M. R. H.</w:t>
      </w:r>
      <w:r>
        <w:t xml:space="preserve"> </w:t>
      </w:r>
      <w:r>
        <w:t xml:space="preserve">Sheikhi, M. Janbozorgiand H. Metghalchi, “Entropy Transport Equation in</w:t>
      </w:r>
      <w:r>
        <w:t xml:space="preserve"> </w:t>
      </w:r>
      <w:r>
        <w:t xml:space="preserve">Large Eddy Simulation for Exergy Analysis of Turbulent Combustion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Entropy</w:t>
      </w:r>
      <w:r>
        <w:t xml:space="preserve">, vol. 12, no. 3. MDPI AG, pp. 434–444, Mar. 08,</w:t>
      </w:r>
      <w:r>
        <w:t xml:space="preserve"> </w:t>
      </w:r>
      <w:r>
        <w:t xml:space="preserve">2010. doi: 10.3390/e12030434.</w:t>
      </w:r>
      <w:r>
        <w:br/>
      </w:r>
      <w:r>
        <w:br/>
      </w:r>
      <w:r>
        <w:t xml:space="preserve">M. R. H. Sheikhi, M. Safariand</w:t>
      </w:r>
      <w:r>
        <w:t xml:space="preserve"> </w:t>
      </w:r>
      <w:r>
        <w:t xml:space="preserve">H. Metghalchi, “Large Eddy Simulation for Local Entropy Generation</w:t>
      </w:r>
      <w:r>
        <w:t xml:space="preserve"> </w:t>
      </w:r>
      <w:r>
        <w:t xml:space="preserve">Analysis of Turbulent Flows”,</w:t>
      </w:r>
      <w:r>
        <w:t xml:space="preserve"> </w:t>
      </w:r>
      <w:r>
        <w:rPr>
          <w:iCs/>
          <w:i/>
        </w:rPr>
        <w:t xml:space="preserve">Journal of Energy Resources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134, no. 4. ASME International, Oct. 19, 2012. doi:</w:t>
      </w:r>
      <w:r>
        <w:t xml:space="preserve"> </w:t>
      </w:r>
      <w:r>
        <w:t xml:space="preserve">10.1115/1.4007482.</w:t>
      </w:r>
      <w:r>
        <w:br/>
      </w:r>
      <w:r>
        <w:br/>
      </w:r>
      <w:r>
        <w:t xml:space="preserve">G. X. Hu, D. R. Kuipersand Y. Zeng,</w:t>
      </w:r>
      <w:r>
        <w:t xml:space="preserve"> </w:t>
      </w:r>
      <w:r>
        <w:t xml:space="preserve">“Bayesian Inference via Filtering Equations for Ultrahigh Frequency Data</w:t>
      </w:r>
      <w:r>
        <w:t xml:space="preserve"> </w:t>
      </w:r>
      <w:r>
        <w:t xml:space="preserve">(I): Model and Estimation”,</w:t>
      </w:r>
      <w:r>
        <w:t xml:space="preserve"> </w:t>
      </w:r>
      <w:r>
        <w:rPr>
          <w:iCs/>
          <w:i/>
        </w:rPr>
        <w:t xml:space="preserve">SIAM/ASA Journal on Uncertainty</w:t>
      </w:r>
      <w:r>
        <w:rPr>
          <w:iCs/>
          <w:i/>
        </w:rPr>
        <w:t xml:space="preserve"> </w:t>
      </w:r>
      <w:r>
        <w:rPr>
          <w:iCs/>
          <w:i/>
        </w:rPr>
        <w:t xml:space="preserve">Quantification</w:t>
      </w:r>
      <w:r>
        <w:t xml:space="preserve">, vol. 6, no. 1. Society for Industrial &amp; Applied</w:t>
      </w:r>
      <w:r>
        <w:t xml:space="preserve"> </w:t>
      </w:r>
      <w:r>
        <w:t xml:space="preserve">Mathematics (SIAM), pp. 34–60, Jan. 2018. doi: 10.1137/16m1094762.</w:t>
      </w:r>
      <w:r>
        <w:br/>
      </w:r>
      <w:r>
        <w:br/>
      </w:r>
      <w:r>
        <w:t xml:space="preserve">G. X. Hu, D. R. Kuipersand Y. Zeng, “Bayesian Inference via</w:t>
      </w:r>
      <w:r>
        <w:t xml:space="preserve"> </w:t>
      </w:r>
      <w:r>
        <w:t xml:space="preserve">Filtering Equations for Ultrahigh Frequency Data (II): Model Selection”,</w:t>
      </w:r>
      <w:r>
        <w:t xml:space="preserve"> </w:t>
      </w:r>
      <w:r>
        <w:rPr>
          <w:iCs/>
          <w:i/>
        </w:rPr>
        <w:t xml:space="preserve">SIAM/ASA Journal on Uncertainty Quantification</w:t>
      </w:r>
      <w:r>
        <w:t xml:space="preserve">, vol. 6, no. 1.</w:t>
      </w:r>
      <w:r>
        <w:t xml:space="preserve"> </w:t>
      </w:r>
      <w:r>
        <w:t xml:space="preserve">Society for Industrial &amp; Applied Mathematics (SIAM), pp. 61–86,</w:t>
      </w:r>
      <w:r>
        <w:t xml:space="preserve"> </w:t>
      </w:r>
      <w:r>
        <w:t xml:space="preserve">Jan. 2018. doi: 10.1137/16m1094774.</w:t>
      </w:r>
      <w:r>
        <w:br/>
      </w:r>
      <w:r>
        <w:br/>
      </w:r>
      <w:r>
        <w:t xml:space="preserve">P. Motamarri and V.</w:t>
      </w:r>
      <w:r>
        <w:t xml:space="preserve"> </w:t>
      </w:r>
      <w:r>
        <w:t xml:space="preserve">Gavini, “Subquadratic-scaling subspace projection method for large-scale</w:t>
      </w:r>
      <w:r>
        <w:t xml:space="preserve"> </w:t>
      </w:r>
      <w:r>
        <w:t xml:space="preserve">Kohn-Sham density functional theory calculations using spectral</w:t>
      </w:r>
      <w:r>
        <w:t xml:space="preserve"> </w:t>
      </w:r>
      <w:r>
        <w:t xml:space="preserve">finite-element discretization”,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</w:t>
      </w:r>
      <w:r>
        <w:t xml:space="preserve"> </w:t>
      </w:r>
      <w:r>
        <w:t xml:space="preserve">11. American Physical Society (APS), Sep. 15, 2014. doi:</w:t>
      </w:r>
      <w:r>
        <w:t xml:space="preserve"> </w:t>
      </w:r>
      <w:r>
        <w:t xml:space="preserve">10.1103/physrevb.90.115127.</w:t>
      </w:r>
      <w:r>
        <w:br/>
      </w:r>
      <w:r>
        <w:br/>
      </w:r>
      <w:r>
        <w:t xml:space="preserve">P. Motamarri, M. Iyer, J. Knapand</w:t>
      </w:r>
      <w:r>
        <w:t xml:space="preserve"> </w:t>
      </w:r>
      <w:r>
        <w:t xml:space="preserve">V. Gavini, “Higher-order adaptive finite-element methods for</w:t>
      </w:r>
      <w:r>
        <w:t xml:space="preserve"> </w:t>
      </w:r>
      <w:r>
        <w:t xml:space="preserve">orbital-free density functional theory”,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231, no. 20. Elsevier BV, pp. 6596–6621, Aug. 2012.</w:t>
      </w:r>
      <w:r>
        <w:t xml:space="preserve"> </w:t>
      </w:r>
      <w:r>
        <w:t xml:space="preserve">doi: 10.1016/j.jcp.2012.04.036.</w:t>
      </w:r>
      <w:r>
        <w:br/>
      </w:r>
      <w:r>
        <w:br/>
      </w:r>
      <w:r>
        <w:t xml:space="preserve">P. Motamarri, M. R. Nowak, K.</w:t>
      </w:r>
      <w:r>
        <w:t xml:space="preserve"> </w:t>
      </w:r>
      <w:r>
        <w:t xml:space="preserve">Leiter, J. Knapand V. Gavini, “Higher-order adaptive finite-element</w:t>
      </w:r>
      <w:r>
        <w:t xml:space="preserve"> </w:t>
      </w:r>
      <w:r>
        <w:t xml:space="preserve">methods for Kohn–Sham density functional theory”,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253. Elsevier BV, pp. 308–343,</w:t>
      </w:r>
      <w:r>
        <w:t xml:space="preserve"> </w:t>
      </w:r>
      <w:r>
        <w:t xml:space="preserve">Nov. 2013. doi: 10.1016/j.jcp.2013.06.042.</w:t>
      </w:r>
      <w:r>
        <w:br/>
      </w:r>
      <w:r>
        <w:br/>
      </w:r>
      <w:r>
        <w:t xml:space="preserve">M. Safari, F.</w:t>
      </w:r>
      <w:r>
        <w:t xml:space="preserve"> </w:t>
      </w:r>
      <w:r>
        <w:t xml:space="preserve">Hadiand M. Sheikhi, “Progress in the Prediction of Entropy Generation in</w:t>
      </w:r>
      <w:r>
        <w:t xml:space="preserve"> </w:t>
      </w:r>
      <w:r>
        <w:t xml:space="preserve">Turbulent Reacting Flows Using Large Eddy Simulation”,</w:t>
      </w:r>
      <w:r>
        <w:t xml:space="preserve"> </w:t>
      </w:r>
      <w:r>
        <w:rPr>
          <w:iCs/>
          <w:i/>
        </w:rPr>
        <w:t xml:space="preserve">Entropy</w:t>
      </w:r>
      <w:r>
        <w:t xml:space="preserve">,</w:t>
      </w:r>
      <w:r>
        <w:t xml:space="preserve"> </w:t>
      </w:r>
      <w:r>
        <w:t xml:space="preserve">vol. 16, no. 10. MDPI AG, pp. 5159–5177, Sep. 26, 2014. doi:</w:t>
      </w:r>
      <w:r>
        <w:t xml:space="preserve"> </w:t>
      </w:r>
      <w:r>
        <w:t xml:space="preserve">10.3390/e16105159.</w:t>
      </w:r>
      <w:r>
        <w:br/>
      </w:r>
      <w:r>
        <w:br/>
      </w:r>
      <w:r>
        <w:t xml:space="preserve">M. Safari and M. R. H. Sheikhi, “Large</w:t>
      </w:r>
      <w:r>
        <w:t xml:space="preserve"> </w:t>
      </w:r>
      <w:r>
        <w:t xml:space="preserve">Eddy Simulation for Prediction of Entropy Generation in a Nonpremixed</w:t>
      </w:r>
      <w:r>
        <w:t xml:space="preserve"> </w:t>
      </w:r>
      <w:r>
        <w:t xml:space="preserve">Turbulent Jet Flame”,</w:t>
      </w:r>
      <w:r>
        <w:t xml:space="preserve"> </w:t>
      </w:r>
      <w:r>
        <w:rPr>
          <w:iCs/>
          <w:i/>
        </w:rPr>
        <w:t xml:space="preserve">Journal of Energy Resources Technology</w:t>
      </w:r>
      <w:r>
        <w:t xml:space="preserve">,</w:t>
      </w:r>
      <w:r>
        <w:t xml:space="preserve"> </w:t>
      </w:r>
      <w:r>
        <w:t xml:space="preserve">vol. 136, no. 2. ASME International, Jan. 15, 2014. doi:</w:t>
      </w:r>
      <w:r>
        <w:t xml:space="preserve"> </w:t>
      </w:r>
      <w:r>
        <w:t xml:space="preserve">10.1115/1.4025974.</w:t>
      </w:r>
      <w:r>
        <w:br/>
      </w:r>
      <w:r>
        <w:br/>
      </w:r>
      <w:r>
        <w:t xml:space="preserve">M. R. H. Sheikhi, M. Safariand F. Hadi,</w:t>
      </w:r>
      <w:r>
        <w:t xml:space="preserve"> </w:t>
      </w:r>
      <w:r>
        <w:t xml:space="preserve">“Entropy Filtered Density Function for Large Eddy Simulation of</w:t>
      </w:r>
      <w:r>
        <w:t xml:space="preserve"> </w:t>
      </w:r>
      <w:r>
        <w:t xml:space="preserve">Turbulent Flows”,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53, no. 9. American</w:t>
      </w:r>
      <w:r>
        <w:t xml:space="preserve"> </w:t>
      </w:r>
      <w:r>
        <w:t xml:space="preserve">Institute of Aeronautics and Astronautics (AIAA), pp. 2571–2587,</w:t>
      </w:r>
      <w:r>
        <w:t xml:space="preserve"> </w:t>
      </w:r>
      <w:r>
        <w:t xml:space="preserve">Sep. 2015. doi: 10.2514/1.j053679.</w:t>
      </w:r>
      <w:r>
        <w:br/>
      </w:r>
      <w:r>
        <w:br/>
      </w:r>
      <w:r>
        <w:t xml:space="preserve">J. M. Abowd and M. J.</w:t>
      </w:r>
      <w:r>
        <w:t xml:space="preserve"> </w:t>
      </w:r>
      <w:r>
        <w:t xml:space="preserve">Schneider, “An Application of Differentially Private Linear Mixed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2011 IEEE 11th International Conference on Data Mining</w:t>
      </w:r>
      <w:r>
        <w:rPr>
          <w:iCs/>
          <w:i/>
        </w:rPr>
        <w:t xml:space="preserve"> </w:t>
      </w:r>
      <w:r>
        <w:rPr>
          <w:iCs/>
          <w:i/>
        </w:rPr>
        <w:t xml:space="preserve">Workshops</w:t>
      </w:r>
      <w:r>
        <w:t xml:space="preserve">. IEEE, Dec. 2011. doi: 10.1109/icdmw.2011.26.</w:t>
      </w:r>
      <w:r>
        <w:br/>
      </w:r>
      <w:r>
        <w:br/>
      </w:r>
      <w:r>
        <w:t xml:space="preserve">M. J. Schneider and J. M. Abowd, “A new method for protecting</w:t>
      </w:r>
      <w:r>
        <w:t xml:space="preserve"> </w:t>
      </w:r>
      <w:r>
        <w:t xml:space="preserve">interrelated time series with Bayesian prior distributions and synthetic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Journal of the Royal Statistical Society: Series A (Statistics</w:t>
      </w:r>
      <w:r>
        <w:rPr>
          <w:iCs/>
          <w:i/>
        </w:rPr>
        <w:t xml:space="preserve"> </w:t>
      </w:r>
      <w:r>
        <w:rPr>
          <w:iCs/>
          <w:i/>
        </w:rPr>
        <w:t xml:space="preserve">in Society)</w:t>
      </w:r>
      <w:r>
        <w:t xml:space="preserve">, vol. 178, no. 4. Oxford University Press (OUP),</w:t>
      </w:r>
      <w:r>
        <w:t xml:space="preserve"> </w:t>
      </w:r>
      <w:r>
        <w:t xml:space="preserve">pp. 963–975, Jan. 27, 2015. doi: 10.1111/rssa.12100.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Schneider, S. Jagpal, S. Gupta, S. Liand Y. Yu, “Protecting customer</w:t>
      </w:r>
      <w:r>
        <w:t xml:space="preserve"> </w:t>
      </w:r>
      <w:r>
        <w:t xml:space="preserve">privacy when marketing with second-party data”,</w:t>
      </w:r>
      <w:r>
        <w:t xml:space="preserve"> </w:t>
      </w:r>
      <w:r>
        <w:rPr>
          <w:iCs/>
          <w:i/>
        </w:rPr>
        <w:t xml:space="preserve">International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Research in Marketing</w:t>
      </w:r>
      <w:r>
        <w:t xml:space="preserve">, vol. 34, no. 3. Elsevier BV, pp. 593–603,</w:t>
      </w:r>
      <w:r>
        <w:t xml:space="preserve"> </w:t>
      </w:r>
      <w:r>
        <w:t xml:space="preserve">Sep. 2017. doi: 10.1016/j.ijresmar.2017.02.003.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Schneider, S. Jagpal, S. Gupta, S. Liand Y. Yu, “A Flexible Method for</w:t>
      </w:r>
      <w:r>
        <w:t xml:space="preserve"> </w:t>
      </w:r>
      <w:r>
        <w:t xml:space="preserve">Protecting Marketing Data: An Application to Point-of-Sale Data”,</w:t>
      </w:r>
      <w:r>
        <w:t xml:space="preserve"> </w:t>
      </w:r>
      <w:r>
        <w:rPr>
          <w:iCs/>
          <w:i/>
        </w:rPr>
        <w:t xml:space="preserve">Marketing Science</w:t>
      </w:r>
      <w:r>
        <w:t xml:space="preserve">, vol. 37, no. 1. Institute for Operations</w:t>
      </w:r>
      <w:r>
        <w:t xml:space="preserve"> </w:t>
      </w:r>
      <w:r>
        <w:t xml:space="preserve">Research and the Management Sciences (INFORMS), pp. 153–171, Jan. 2018.</w:t>
      </w:r>
      <w:r>
        <w:t xml:space="preserve"> </w:t>
      </w:r>
      <w:r>
        <w:t xml:space="preserve">doi: 10.1287/mksc.2017.1064.</w:t>
      </w:r>
      <w:r>
        <w:br/>
      </w:r>
      <w:r>
        <w:br/>
      </w:r>
      <w:r>
        <w:t xml:space="preserve">M. Amara, S. Chaudhry, J. Diaz,</w:t>
      </w:r>
      <w:r>
        <w:t xml:space="preserve"> </w:t>
      </w:r>
      <w:r>
        <w:t xml:space="preserve">R. Djellouliand S. L. Fiedler, “A local wave tracking strategy for</w:t>
      </w:r>
      <w:r>
        <w:t xml:space="preserve"> </w:t>
      </w:r>
      <w:r>
        <w:t xml:space="preserve">efficiently solving mid- and high-frequency Helmholtz problems”,</w:t>
      </w:r>
      <w:r>
        <w:t xml:space="preserve"> </w:t>
      </w:r>
      <w:r>
        <w:rPr>
          <w:iCs/>
          <w:i/>
        </w:rPr>
        <w:t xml:space="preserve">Computer Methods in Applied Mechanics and Engineering</w:t>
      </w:r>
      <w:r>
        <w:t xml:space="preserve">, vol. 276.</w:t>
      </w:r>
      <w:r>
        <w:t xml:space="preserve"> </w:t>
      </w:r>
      <w:r>
        <w:t xml:space="preserve">Elsevier BV, pp. 473–508, Jul. 2014. doi: 10.1016/j.cma.2014.03.012.</w:t>
      </w:r>
      <w:r>
        <w:br/>
      </w:r>
      <w:r>
        <w:br/>
      </w:r>
      <w:r>
        <w:t xml:space="preserve">L. Xu and M. Nitsche, “Scaling behaviour in impulsively</w:t>
      </w:r>
      <w:r>
        <w:t xml:space="preserve"> </w:t>
      </w:r>
      <w:r>
        <w:t xml:space="preserve">started viscous flow past a finite flat plate”,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756. Cambridge University Press (CUP), pp. 689–715,</w:t>
      </w:r>
      <w:r>
        <w:t xml:space="preserve"> </w:t>
      </w:r>
      <w:r>
        <w:t xml:space="preserve">Sep. 04, 2014. doi: 10.1017/jfm.2014.451.</w:t>
      </w:r>
      <w:r>
        <w:br/>
      </w:r>
      <w:r>
        <w:br/>
      </w:r>
      <w:r>
        <w:t xml:space="preserve">D. Colbry, “iCER</w:t>
      </w:r>
      <w:r>
        <w:t xml:space="preserve"> </w:t>
      </w:r>
      <w:r>
        <w:t xml:space="preserve">Interns”,</w:t>
      </w:r>
      <w:r>
        <w:t xml:space="preserve"> </w:t>
      </w:r>
      <w:r>
        <w:rPr>
          <w:iCs/>
          <w:i/>
        </w:rPr>
        <w:t xml:space="preserve">Proceedings of the 2014 Annual Conference on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</w:t>
      </w:r>
      <w:r>
        <w:t xml:space="preserve">. ACM, Jul. 13, 2014.</w:t>
      </w:r>
      <w:r>
        <w:t xml:space="preserve"> </w:t>
      </w:r>
      <w:r>
        <w:t xml:space="preserve">doi: 10.1145/2616498.2616573.</w:t>
      </w:r>
      <w:r>
        <w:br/>
      </w:r>
      <w:r>
        <w:br/>
      </w:r>
      <w:r>
        <w:t xml:space="preserve">H.-Y. Chang, A. Yazdani, X. J.</w:t>
      </w:r>
      <w:r>
        <w:t xml:space="preserve"> </w:t>
      </w:r>
      <w:r>
        <w:t xml:space="preserve">Li, K. A. A. Douglas, C. S. Mantzorosand G. E. Karniadakis, “Quantifying</w:t>
      </w:r>
      <w:r>
        <w:t xml:space="preserve"> </w:t>
      </w:r>
      <w:r>
        <w:t xml:space="preserve">Platelet Margination in Diabetic Blood Flow”,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</w:t>
      </w:r>
      <w:r>
        <w:t xml:space="preserve"> </w:t>
      </w:r>
      <w:r>
        <w:t xml:space="preserve">Harbor Laboratory, Jun. 12, 2018. doi: 10.1101/344655.</w:t>
      </w:r>
      <w:r>
        <w:br/>
      </w:r>
      <w:r>
        <w:br/>
      </w:r>
      <w:r>
        <w:t xml:space="preserve">X. Li,</w:t>
      </w:r>
      <w:r>
        <w:t xml:space="preserve"> </w:t>
      </w:r>
      <w:r>
        <w:t xml:space="preserve">“Dissipative Particle Dynamics, Overview”,</w:t>
      </w:r>
      <w:r>
        <w:t xml:space="preserve"> </w:t>
      </w:r>
      <w:r>
        <w:rPr>
          <w:iCs/>
          <w:i/>
        </w:rPr>
        <w:t xml:space="preserve">Encyclopedia of</w:t>
      </w:r>
      <w:r>
        <w:rPr>
          <w:iCs/>
          <w:i/>
        </w:rPr>
        <w:t xml:space="preserve"> </w:t>
      </w:r>
      <w:r>
        <w:rPr>
          <w:iCs/>
          <w:i/>
        </w:rPr>
        <w:t xml:space="preserve">Nanotechnology</w:t>
      </w:r>
      <w:r>
        <w:t xml:space="preserve">. Springer Netherlands, pp. 1–8, 2015. doi:</w:t>
      </w:r>
      <w:r>
        <w:t xml:space="preserve"> </w:t>
      </w:r>
      <w:r>
        <w:t xml:space="preserve">10.1007/978-94-007-6178-0_100954-1.</w:t>
      </w:r>
      <w:r>
        <w:br/>
      </w:r>
      <w:r>
        <w:br/>
      </w:r>
      <w:r>
        <w:t xml:space="preserve">N. Perakakis, A. Yazdani,</w:t>
      </w:r>
      <w:r>
        <w:t xml:space="preserve"> </w:t>
      </w:r>
      <w:r>
        <w:t xml:space="preserve">G. E. Karniadakisand C. Mantzoros, “Omics, big data and machine learning</w:t>
      </w:r>
      <w:r>
        <w:t xml:space="preserve"> </w:t>
      </w:r>
      <w:r>
        <w:t xml:space="preserve">as tools to propel understanding of biological mechanisms and to</w:t>
      </w:r>
      <w:r>
        <w:t xml:space="preserve"> </w:t>
      </w:r>
      <w:r>
        <w:t xml:space="preserve">discover novel diagnostics and therapeutics”,</w:t>
      </w:r>
      <w:r>
        <w:t xml:space="preserve"> </w:t>
      </w:r>
      <w:r>
        <w:rPr>
          <w:iCs/>
          <w:i/>
        </w:rPr>
        <w:t xml:space="preserve">Metabolism</w:t>
      </w:r>
      <w:r>
        <w:t xml:space="preserve">,</w:t>
      </w:r>
      <w:r>
        <w:t xml:space="preserve"> </w:t>
      </w:r>
      <w:r>
        <w:t xml:space="preserve">vol. 87. Elsevier BV, pp. A1–A9, Oct. 2018. doi:</w:t>
      </w:r>
      <w:r>
        <w:t xml:space="preserve"> </w:t>
      </w:r>
      <w:r>
        <w:t xml:space="preserve">10.1016/j.metabol.2018.08.002.</w:t>
      </w:r>
      <w:r>
        <w:br/>
      </w:r>
      <w:r>
        <w:br/>
      </w:r>
      <w:r>
        <w:t xml:space="preserve">A. Witthoft, A. Yazdani, Z.</w:t>
      </w:r>
      <w:r>
        <w:t xml:space="preserve"> </w:t>
      </w:r>
      <w:r>
        <w:t xml:space="preserve">Peng, C. Bellini, J. D. Humphreyand G. E. Karniadakis, “A discrete</w:t>
      </w:r>
      <w:r>
        <w:t xml:space="preserve"> </w:t>
      </w:r>
      <w:r>
        <w:t xml:space="preserve">mesoscopic particle model of the mechanics of a multi-constituent</w:t>
      </w:r>
      <w:r>
        <w:t xml:space="preserve"> </w:t>
      </w:r>
      <w:r>
        <w:t xml:space="preserve">arterial wall”,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, vol. 13,</w:t>
      </w:r>
      <w:r>
        <w:t xml:space="preserve"> </w:t>
      </w:r>
      <w:r>
        <w:t xml:space="preserve">no. 114. The Royal Society, p. 20150964, Jan. 2016. doi:</w:t>
      </w:r>
      <w:r>
        <w:t xml:space="preserve"> </w:t>
      </w:r>
      <w:r>
        <w:t xml:space="preserve">10.1098/rsif.2015.0964.</w:t>
      </w:r>
      <w:r>
        <w:br/>
      </w:r>
      <w:r>
        <w:br/>
      </w:r>
      <w:r>
        <w:t xml:space="preserve">A. Yazdani, M. Deng, B. Caswelland G.</w:t>
      </w:r>
      <w:r>
        <w:t xml:space="preserve"> </w:t>
      </w:r>
      <w:r>
        <w:t xml:space="preserve">E. Karniadakis, “Flow in complex domains simulated by Dissipative</w:t>
      </w:r>
      <w:r>
        <w:t xml:space="preserve"> </w:t>
      </w:r>
      <w:r>
        <w:t xml:space="preserve">Particle Dynamics driven by geometry-specific body-forces”,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Computational Physics</w:t>
      </w:r>
      <w:r>
        <w:t xml:space="preserve">, vol. 305. Elsevier BV, pp. 906–920,</w:t>
      </w:r>
      <w:r>
        <w:t xml:space="preserve"> </w:t>
      </w:r>
      <w:r>
        <w:t xml:space="preserve">Jan. 2016. doi: 10.1016/j.jcp.2015.11.001.</w:t>
      </w:r>
      <w:r>
        <w:br/>
      </w:r>
      <w:r>
        <w:br/>
      </w:r>
      <w:r>
        <w:t xml:space="preserve">A. Yazdani and G.</w:t>
      </w:r>
      <w:r>
        <w:t xml:space="preserve"> </w:t>
      </w:r>
      <w:r>
        <w:t xml:space="preserve">E. Karniadakis, “Sub-cellular modeling of platelet transport in blood</w:t>
      </w:r>
      <w:r>
        <w:t xml:space="preserve"> </w:t>
      </w:r>
      <w:r>
        <w:t xml:space="preserve">flow through microchannels with constriction”,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12, no. 19. Royal Society of Chemistry (RSC), pp. 4339–4351, 2016.</w:t>
      </w:r>
      <w:r>
        <w:t xml:space="preserve"> </w:t>
      </w:r>
      <w:r>
        <w:t xml:space="preserve">doi: 10.1039/c6sm00154h.</w:t>
      </w:r>
      <w:r>
        <w:br/>
      </w:r>
      <w:r>
        <w:br/>
      </w:r>
      <w:r>
        <w:t xml:space="preserve">A. Yazdani, “Data-driven Modeling of</w:t>
      </w:r>
      <w:r>
        <w:t xml:space="preserve"> </w:t>
      </w:r>
      <w:r>
        <w:t xml:space="preserve">Hemodynamics and its Role on Thrombus Size and Shape in Aortic</w:t>
      </w:r>
      <w:r>
        <w:t xml:space="preserve"> </w:t>
      </w:r>
      <w:r>
        <w:t xml:space="preserve">Dissections”,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</w:t>
      </w:r>
      <w:r>
        <w:t xml:space="preserve"> </w:t>
      </w:r>
      <w:r>
        <w:t xml:space="preserve">and Business Media LLC, Feb. 06, 2018. doi: 10.1038/s41598-018-20603-x.</w:t>
      </w:r>
      <w:r>
        <w:br/>
      </w:r>
      <w:r>
        <w:br/>
      </w:r>
      <w:r>
        <w:t xml:space="preserve">A. Yazdani, H. Li, J. D. Humphreyand G. E. Karniadakis, “A</w:t>
      </w:r>
      <w:r>
        <w:t xml:space="preserve"> </w:t>
      </w:r>
      <w:r>
        <w:t xml:space="preserve">General Shear-Dependent Model for Thrombus Formation”,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</w:t>
      </w:r>
      <w:r>
        <w:t xml:space="preserve">, vol. 13, no. 1. Public Library of Science</w:t>
      </w:r>
      <w:r>
        <w:t xml:space="preserve"> </w:t>
      </w:r>
      <w:r>
        <w:t xml:space="preserve">(PLoS), p. e1005291, Jan. 17, 2017. doi: 10.1371/journal.pcbi.1005291.</w:t>
      </w:r>
      <w:r>
        <w:br/>
      </w:r>
      <w:r>
        <w:br/>
      </w:r>
      <w:r>
        <w:t xml:space="preserve">A. Yazdani, X. Liand G. E. Karniadakis, “Dynamic and</w:t>
      </w:r>
      <w:r>
        <w:t xml:space="preserve"> </w:t>
      </w:r>
      <w:r>
        <w:t xml:space="preserve">rheological properties of soft biological cell suspensions”,</w:t>
      </w:r>
      <w:r>
        <w:t xml:space="preserve"> </w:t>
      </w:r>
      <w:r>
        <w:rPr>
          <w:iCs/>
          <w:i/>
        </w:rPr>
        <w:t xml:space="preserve">Rheologica Acta</w:t>
      </w:r>
      <w:r>
        <w:t xml:space="preserve">, vol. 55, no. 6. Springer Science and Business</w:t>
      </w:r>
      <w:r>
        <w:t xml:space="preserve"> </w:t>
      </w:r>
      <w:r>
        <w:t xml:space="preserve">Media LLC, pp. 433–449, Sep. 03, 2015. doi: 10.1007/s00397-015-0869-4.</w:t>
      </w:r>
      <w:r>
        <w:br/>
      </w:r>
      <w:r>
        <w:br/>
      </w:r>
      <w:r>
        <w:t xml:space="preserve">A. Yazdani, Z. Li, J. D. Humphreyand G. E. Karniadakis,</w:t>
      </w:r>
      <w:r>
        <w:t xml:space="preserve"> </w:t>
      </w:r>
      <w:r>
        <w:t xml:space="preserve">“Seamless Multiscale Modeling of Coagulation Using Dissipative Particle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Aug. 26, 2017. doi:</w:t>
      </w:r>
      <w:r>
        <w:t xml:space="preserve"> </w:t>
      </w:r>
      <w:r>
        <w:t xml:space="preserve">10.1101/181099.</w:t>
      </w:r>
      <w:r>
        <w:br/>
      </w:r>
      <w:r>
        <w:br/>
      </w:r>
      <w:r>
        <w:t xml:space="preserve">G. Falkovich and N. Vladimirova, “Cascades in</w:t>
      </w:r>
      <w:r>
        <w:t xml:space="preserve"> </w:t>
      </w:r>
      <w:r>
        <w:t xml:space="preserve">nonlocal turbulence”,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91, no. 4. American</w:t>
      </w:r>
      <w:r>
        <w:t xml:space="preserve"> </w:t>
      </w:r>
      <w:r>
        <w:t xml:space="preserve">Physical Society (APS), Apr. 29, 2015. doi: 10.1103/physreve.91.041201.</w:t>
      </w:r>
      <w:r>
        <w:br/>
      </w:r>
      <w:r>
        <w:br/>
      </w:r>
      <w:r>
        <w:t xml:space="preserve">P. M. Lushnikov and N. Vladimirova, “Nonlinear combining of</w:t>
      </w:r>
      <w:r>
        <w:t xml:space="preserve"> </w:t>
      </w:r>
      <w:r>
        <w:t xml:space="preserve">laser beams”,</w:t>
      </w:r>
      <w:r>
        <w:t xml:space="preserve"> </w:t>
      </w:r>
      <w:r>
        <w:rPr>
          <w:iCs/>
          <w:i/>
        </w:rPr>
        <w:t xml:space="preserve">Optics Letters</w:t>
      </w:r>
      <w:r>
        <w:t xml:space="preserve">, vol. 39, no. 12. The Optical</w:t>
      </w:r>
      <w:r>
        <w:t xml:space="preserve"> </w:t>
      </w:r>
      <w:r>
        <w:t xml:space="preserve">Society, p. 3429, Jun. 04, 2014. doi: 10.1364/ol.39.003429.</w:t>
      </w:r>
      <w:r>
        <w:br/>
      </w:r>
      <w:r>
        <w:br/>
      </w:r>
      <w:r>
        <w:t xml:space="preserve">P. M. Lushnikov and N. Vladimirova, “Modeling of nonlinear</w:t>
      </w:r>
      <w:r>
        <w:t xml:space="preserve"> </w:t>
      </w:r>
      <w:r>
        <w:t xml:space="preserve">combining of multiple laser beams in Kerr medium”,</w:t>
      </w:r>
      <w:r>
        <w:t xml:space="preserve"> </w:t>
      </w:r>
      <w:r>
        <w:rPr>
          <w:iCs/>
          <w:i/>
        </w:rPr>
        <w:t xml:space="preserve">Optics</w:t>
      </w:r>
      <w:r>
        <w:rPr>
          <w:iCs/>
          <w:i/>
        </w:rPr>
        <w:t xml:space="preserve"> </w:t>
      </w:r>
      <w:r>
        <w:rPr>
          <w:iCs/>
          <w:i/>
        </w:rPr>
        <w:t xml:space="preserve">Express</w:t>
      </w:r>
      <w:r>
        <w:t xml:space="preserve">, vol. 23, no. 24. The Optical Society, p. 31120, Nov. 20,</w:t>
      </w:r>
      <w:r>
        <w:t xml:space="preserve"> </w:t>
      </w:r>
      <w:r>
        <w:t xml:space="preserve">2015. doi: 10.1364/oe.23.031120.</w:t>
      </w:r>
      <w:r>
        <w:br/>
      </w:r>
      <w:r>
        <w:br/>
      </w:r>
      <w:r>
        <w:t xml:space="preserve">P. Miller, N. Vladimirovaand</w:t>
      </w:r>
      <w:r>
        <w:t xml:space="preserve"> </w:t>
      </w:r>
      <w:r>
        <w:t xml:space="preserve">G. Falkovich, “Oscillations in a turbulence-condensate system”,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87, no. 6. American Physical Society</w:t>
      </w:r>
      <w:r>
        <w:t xml:space="preserve"> </w:t>
      </w:r>
      <w:r>
        <w:t xml:space="preserve">(APS), Jun. 17, 2013. doi: 10.1103/physreve.87.065202.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Deng, J. Xuand S. Zhao, “On developing stable finite element methods for</w:t>
      </w:r>
      <w:r>
        <w:t xml:space="preserve"> </w:t>
      </w:r>
      <w:r>
        <w:t xml:space="preserve">pseudo-time simulation of biomolecular electrostatics”,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and Applied Mathematics</w:t>
      </w:r>
      <w:r>
        <w:t xml:space="preserve">, vol. 330. Elsevier BV,</w:t>
      </w:r>
      <w:r>
        <w:t xml:space="preserve"> </w:t>
      </w:r>
      <w:r>
        <w:t xml:space="preserve">pp. 456–474, Mar. 2018. doi: 10.1016/j.cam.2017.09.004.</w:t>
      </w:r>
      <w:r>
        <w:br/>
      </w:r>
      <w:r>
        <w:br/>
      </w:r>
      <w:r>
        <w:t xml:space="preserve">H. Ji</w:t>
      </w:r>
      <w:r>
        <w:t xml:space="preserve"> </w:t>
      </w:r>
      <w:r>
        <w:t xml:space="preserve">and Y. Li, “A breakdown-free block conjugate gradient method”,</w:t>
      </w:r>
      <w:r>
        <w:t xml:space="preserve"> </w:t>
      </w:r>
      <w:r>
        <w:rPr>
          <w:iCs/>
          <w:i/>
        </w:rPr>
        <w:t xml:space="preserve">BIT</w:t>
      </w:r>
      <w:r>
        <w:rPr>
          <w:iCs/>
          <w:i/>
        </w:rPr>
        <w:t xml:space="preserve"> </w:t>
      </w:r>
      <w:r>
        <w:rPr>
          <w:iCs/>
          <w:i/>
        </w:rPr>
        <w:t xml:space="preserve">Numerical Mathematics</w:t>
      </w:r>
      <w:r>
        <w:t xml:space="preserve">, vol. 57, no. 2. Springer Science and Business</w:t>
      </w:r>
      <w:r>
        <w:t xml:space="preserve"> </w:t>
      </w:r>
      <w:r>
        <w:t xml:space="preserve">Media LLC, pp. 379–403, Oct. 05, 2016. doi: 10.1007/s10543-016-0631-z.</w:t>
      </w:r>
      <w:r>
        <w:br/>
      </w:r>
      <w:r>
        <w:br/>
      </w:r>
      <w:r>
        <w:t xml:space="preserve">D. E. Manosalvas, T. D. Economon, F. Palaciosand A. Jameson,</w:t>
      </w:r>
      <w:r>
        <w:t xml:space="preserve"> </w:t>
      </w:r>
      <w:r>
        <w:t xml:space="preserve">“Techniques for the Design of Active Flow Control Systems in Heavy</w:t>
      </w:r>
      <w:r>
        <w:t xml:space="preserve"> </w:t>
      </w:r>
      <w:r>
        <w:t xml:space="preserve">Vehicles”,</w:t>
      </w:r>
      <w:r>
        <w:t xml:space="preserve"> </w:t>
      </w:r>
      <w:r>
        <w:rPr>
          <w:iCs/>
          <w:i/>
        </w:rPr>
        <w:t xml:space="preserve">33rd AIAA Applied Aerodynamics Conference</w:t>
      </w:r>
      <w:r>
        <w:t xml:space="preserve">. American</w:t>
      </w:r>
      <w:r>
        <w:t xml:space="preserve"> </w:t>
      </w:r>
      <w:r>
        <w:t xml:space="preserve">Institute of Aeronautics and Astronautics, Jun. 19, 2015. doi:</w:t>
      </w:r>
      <w:r>
        <w:t xml:space="preserve"> </w:t>
      </w:r>
      <w:r>
        <w:t xml:space="preserve">10.2514/6.2015-3312.</w:t>
      </w:r>
      <w:r>
        <w:br/>
      </w:r>
      <w:r>
        <w:br/>
      </w:r>
      <w:r>
        <w:t xml:space="preserve">D. E. Manosalvas, T. D. Economon, C.</w:t>
      </w:r>
      <w:r>
        <w:t xml:space="preserve"> </w:t>
      </w:r>
      <w:r>
        <w:t xml:space="preserve">Othmerand A. Jameson, “Computational Design of Drag Diminishing Active</w:t>
      </w:r>
      <w:r>
        <w:t xml:space="preserve"> </w:t>
      </w:r>
      <w:r>
        <w:t xml:space="preserve">Flow Control Systems for Heavy Vehicles”,</w:t>
      </w:r>
      <w:r>
        <w:t xml:space="preserve"> </w:t>
      </w:r>
      <w:r>
        <w:rPr>
          <w:iCs/>
          <w:i/>
        </w:rPr>
        <w:t xml:space="preserve">8th AIAA Flow Control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10, 2016. doi: 10.2514/6.2016-4082.</w:t>
      </w:r>
      <w:r>
        <w:br/>
      </w:r>
      <w:r>
        <w:br/>
      </w:r>
      <w:r>
        <w:t xml:space="preserve">C. E. Clancy,</w:t>
      </w:r>
      <w:r>
        <w:t xml:space="preserve"> </w:t>
      </w:r>
      <w:r>
        <w:t xml:space="preserve">“Multiscale Modeling in the Clinic: Drug Design and Development”,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 vol. 44, no. 9. Springer</w:t>
      </w:r>
      <w:r>
        <w:t xml:space="preserve"> </w:t>
      </w:r>
      <w:r>
        <w:t xml:space="preserve">Science and Business Media LLC, pp. 2591–2610, Feb. 17, 2016. doi:</w:t>
      </w:r>
      <w:r>
        <w:t xml:space="preserve"> </w:t>
      </w:r>
      <w:r>
        <w:t xml:space="preserve">10.1007/s10439-016-1563-0.</w:t>
      </w:r>
      <w:r>
        <w:br/>
      </w:r>
      <w:r>
        <w:br/>
      </w:r>
      <w:r>
        <w:t xml:space="preserve">Dongmin Guo, A. L. van de Venand</w:t>
      </w:r>
      <w:r>
        <w:t xml:space="preserve"> </w:t>
      </w:r>
      <w:r>
        <w:t xml:space="preserve">Xiaobo Zhou, “Red Blood Cell Tracking Using Optical Flow Methods”,</w:t>
      </w:r>
      <w:r>
        <w:t xml:space="preserve"> </w:t>
      </w:r>
      <w:r>
        <w:rPr>
          <w:iCs/>
          <w:i/>
        </w:rPr>
        <w:t xml:space="preserve">IEEE Journal of Biomedical and Health Informatics</w:t>
      </w:r>
      <w:r>
        <w:t xml:space="preserve">, vol. 18, no.</w:t>
      </w:r>
      <w:r>
        <w:t xml:space="preserve"> </w:t>
      </w:r>
      <w:r>
        <w:t xml:space="preserve">3. Institute of Electrical and Electronics Engineers (IEEE),</w:t>
      </w:r>
      <w:r>
        <w:t xml:space="preserve"> </w:t>
      </w:r>
      <w:r>
        <w:t xml:space="preserve">pp. 991–998, May 2014. doi: 10.1109/jbhi.2013.2281915.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Guo, K. C. Li, T. R. Peters, B. M. Snively, K. A. Poehlingand X. Zhou,</w:t>
      </w:r>
      <w:r>
        <w:t xml:space="preserve"> </w:t>
      </w:r>
      <w:r>
        <w:t xml:space="preserve">“Multi-scale modeling for the transmission of influenza and the</w:t>
      </w:r>
      <w:r>
        <w:t xml:space="preserve"> </w:t>
      </w:r>
      <w:r>
        <w:t xml:space="preserve">evaluation of interventions toward it”,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5, no. 1. Springer Science and Business Media LLC, Mar. 11, 2015.</w:t>
      </w:r>
      <w:r>
        <w:t xml:space="preserve"> </w:t>
      </w:r>
      <w:r>
        <w:t xml:space="preserve">doi: 10.1038/srep08980.</w:t>
      </w:r>
      <w:r>
        <w:br/>
      </w:r>
      <w:r>
        <w:br/>
      </w:r>
      <w:r>
        <w:t xml:space="preserve">B. Jiang, W. Dai, A. Khaliq, M.</w:t>
      </w:r>
      <w:r>
        <w:t xml:space="preserve"> </w:t>
      </w:r>
      <w:r>
        <w:t xml:space="preserve">Carey, X. Zhouand L. Zhang, “Novel 3D GPU based numerical parallel</w:t>
      </w:r>
      <w:r>
        <w:t xml:space="preserve"> </w:t>
      </w:r>
      <w:r>
        <w:t xml:space="preserve">diffusion algorithms in cylindrical coordinates for health care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Mathematics and Computers in Simulation</w:t>
      </w:r>
      <w:r>
        <w:t xml:space="preserve">, vol. 109.</w:t>
      </w:r>
      <w:r>
        <w:t xml:space="preserve"> </w:t>
      </w:r>
      <w:r>
        <w:t xml:space="preserve">Elsevier BV, pp. 1–19, Mar. 2015. doi: 10.1016/j.matcom.2014.07.003.</w:t>
      </w:r>
      <w:r>
        <w:br/>
      </w:r>
      <w:r>
        <w:br/>
      </w:r>
      <w:r>
        <w:t xml:space="preserve">L. Liu, W. Zhaoand X. Zhou, “Modeling co-occupancy of</w:t>
      </w:r>
      <w:r>
        <w:t xml:space="preserve"> </w:t>
      </w:r>
      <w:r>
        <w:t xml:space="preserve">transcription factors using chromatin features”,</w:t>
      </w:r>
      <w:r>
        <w:t xml:space="preserve"> </w:t>
      </w:r>
      <w:r>
        <w:rPr>
          <w:iCs/>
          <w:i/>
        </w:rPr>
        <w:t xml:space="preserve">Nucleic Acids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44, no. 5. Oxford University Press (OUP),</w:t>
      </w:r>
      <w:r>
        <w:t xml:space="preserve"> </w:t>
      </w:r>
      <w:r>
        <w:t xml:space="preserve">pp. e49–e49, Nov. 20, 2015. doi: 10.1093/nar/gkv1281.</w:t>
      </w:r>
      <w:r>
        <w:br/>
      </w:r>
      <w:r>
        <w:br/>
      </w:r>
      <w:r>
        <w:t xml:space="preserve">L. D.</w:t>
      </w:r>
      <w:r>
        <w:t xml:space="preserve"> </w:t>
      </w:r>
      <w:r>
        <w:t xml:space="preserve">Miller, “Immunogenic Subtypes of Breast Cancer Delineated by Gene</w:t>
      </w:r>
      <w:r>
        <w:t xml:space="preserve"> </w:t>
      </w:r>
      <w:r>
        <w:t xml:space="preserve">Classifiers of Immune Responsiveness”,</w:t>
      </w:r>
      <w:r>
        <w:t xml:space="preserve"> </w:t>
      </w:r>
      <w:r>
        <w:rPr>
          <w:iCs/>
          <w:i/>
        </w:rPr>
        <w:t xml:space="preserve">Cancer Immunology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4, no. 7. American Association for Cancer Research</w:t>
      </w:r>
      <w:r>
        <w:t xml:space="preserve"> </w:t>
      </w:r>
      <w:r>
        <w:t xml:space="preserve">(AACR), pp. 600–610, Jun. 30, 2016. doi: 10.1158/2326-6066.cir-15-0149.</w:t>
      </w:r>
      <w:r>
        <w:br/>
      </w:r>
      <w:r>
        <w:br/>
      </w:r>
      <w:r>
        <w:t xml:space="preserve">B. Pan, “Prediction of soft tissue deformations after CMF</w:t>
      </w:r>
      <w:r>
        <w:t xml:space="preserve"> </w:t>
      </w:r>
      <w:r>
        <w:t xml:space="preserve">surgery with incremental kernel ridge regression”,</w:t>
      </w:r>
      <w:r>
        <w:t xml:space="preserve"> </w:t>
      </w:r>
      <w:r>
        <w:rPr>
          <w:iCs/>
          <w:i/>
        </w:rPr>
        <w:t xml:space="preserve">Computers in</w:t>
      </w:r>
      <w:r>
        <w:rPr>
          <w:iCs/>
          <w:i/>
        </w:rPr>
        <w:t xml:space="preserve"> </w:t>
      </w:r>
      <w:r>
        <w:rPr>
          <w:iCs/>
          <w:i/>
        </w:rPr>
        <w:t xml:space="preserve">Biology and Medicine</w:t>
      </w:r>
      <w:r>
        <w:t xml:space="preserve">, vol. 75. Elsevier BV, pp. 1–9, Aug. 2016. doi:</w:t>
      </w:r>
      <w:r>
        <w:t xml:space="preserve"> </w:t>
      </w:r>
      <w:r>
        <w:t xml:space="preserve">10.1016/j.compbiomed.2016.04.020.</w:t>
      </w:r>
      <w:r>
        <w:br/>
      </w:r>
      <w:r>
        <w:br/>
      </w:r>
      <w:r>
        <w:t xml:space="preserve">X. Qian, H. Tan, J. Zhang,</w:t>
      </w:r>
      <w:r>
        <w:t xml:space="preserve"> </w:t>
      </w:r>
      <w:r>
        <w:t xml:space="preserve">W. Zhao, M. D. Chanand X. Zhou, “Stratification of pseudoprogression and</w:t>
      </w:r>
      <w:r>
        <w:t xml:space="preserve"> </w:t>
      </w:r>
      <w:r>
        <w:t xml:space="preserve">true progression of glioblastoma multiform based on longitudinal</w:t>
      </w:r>
      <w:r>
        <w:t xml:space="preserve"> </w:t>
      </w:r>
      <w:r>
        <w:t xml:space="preserve">diffusion tensor imaging without segmentation”,</w:t>
      </w:r>
      <w:r>
        <w:t xml:space="preserve"> </w:t>
      </w:r>
      <w:r>
        <w:rPr>
          <w:iCs/>
          <w:i/>
        </w:rPr>
        <w:t xml:space="preserve">Medical Physics</w:t>
      </w:r>
      <w:r>
        <w:t xml:space="preserve">,</w:t>
      </w:r>
      <w:r>
        <w:t xml:space="preserve"> </w:t>
      </w:r>
      <w:r>
        <w:t xml:space="preserve">vol. 43, no. 11. Wiley, pp. 5889–5902, Oct. 05, 2016. doi:</w:t>
      </w:r>
      <w:r>
        <w:t xml:space="preserve"> </w:t>
      </w:r>
      <w:r>
        <w:t xml:space="preserve">10.1118/1.4963812.</w:t>
      </w:r>
      <w:r>
        <w:br/>
      </w:r>
      <w:r>
        <w:br/>
      </w:r>
      <w:r>
        <w:t xml:space="preserve">X. Qian, “Objective classification system</w:t>
      </w:r>
      <w:r>
        <w:t xml:space="preserve"> </w:t>
      </w:r>
      <w:r>
        <w:t xml:space="preserve">for sagittal craniosynostosis based on suture segmentation”,</w:t>
      </w:r>
      <w:r>
        <w:t xml:space="preserve"> </w:t>
      </w:r>
      <w:r>
        <w:rPr>
          <w:iCs/>
          <w:i/>
        </w:rPr>
        <w:t xml:space="preserve">Medical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42, no. 9. Wiley, pp. 5545–5558, Aug. 28, 2015. doi:</w:t>
      </w:r>
      <w:r>
        <w:t xml:space="preserve"> </w:t>
      </w:r>
      <w:r>
        <w:t xml:space="preserve">10.1118/1.4928708.</w:t>
      </w:r>
      <w:r>
        <w:br/>
      </w:r>
      <w:r>
        <w:br/>
      </w:r>
      <w:r>
        <w:t xml:space="preserve">X. Sun, Y. Kang, J. Bao, Y. Zhang, Y.</w:t>
      </w:r>
      <w:r>
        <w:t xml:space="preserve"> </w:t>
      </w:r>
      <w:r>
        <w:t xml:space="preserve">Yangand X. Zhou, “Modeling vascularized bone regeneration within a</w:t>
      </w:r>
      <w:r>
        <w:t xml:space="preserve"> </w:t>
      </w:r>
      <w:r>
        <w:t xml:space="preserve">porous biodegradable CaP scaffold loaded with growth factors”,</w:t>
      </w:r>
      <w:r>
        <w:t xml:space="preserve"> </w:t>
      </w:r>
      <w:r>
        <w:rPr>
          <w:iCs/>
          <w:i/>
        </w:rPr>
        <w:t xml:space="preserve">Biomaterials</w:t>
      </w:r>
      <w:r>
        <w:t xml:space="preserve">, vol. 34, no. 21. Elsevier BV, pp. 4971–4981,</w:t>
      </w:r>
      <w:r>
        <w:t xml:space="preserve"> </w:t>
      </w:r>
      <w:r>
        <w:t xml:space="preserve">Jul. 2013. doi: 10.1016/j.biomaterials.2013.03.015.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Suresh, L. Liu, D. Adjerohand X. Zhou, “RPI-Pred: predicting</w:t>
      </w:r>
      <w:r>
        <w:t xml:space="preserve"> </w:t>
      </w:r>
      <w:r>
        <w:t xml:space="preserve">ncRNA-protein interaction using sequence and structural information”,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43, no. 3. Oxford University Press</w:t>
      </w:r>
      <w:r>
        <w:t xml:space="preserve"> </w:t>
      </w:r>
      <w:r>
        <w:t xml:space="preserve">(OUP), pp. 1370–1379, Jan. 21, 2015. doi: 10.1093/nar/gkv020.</w:t>
      </w:r>
      <w:r>
        <w:br/>
      </w:r>
      <w:r>
        <w:br/>
      </w:r>
      <w:r>
        <w:t xml:space="preserve">H. Tan, J. Baoand X. Zhou, “Genome-wide mutational spectra analysis</w:t>
      </w:r>
      <w:r>
        <w:t xml:space="preserve"> </w:t>
      </w:r>
      <w:r>
        <w:t xml:space="preserve">reveals significant cancer-specific heterogeneity”,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</w:t>
      </w:r>
      <w:r>
        <w:t xml:space="preserve"> </w:t>
      </w:r>
      <w:r>
        <w:t xml:space="preserve">Jul. 27, 2015. doi: 10.1038/srep12566.</w:t>
      </w:r>
      <w:r>
        <w:br/>
      </w:r>
      <w:r>
        <w:br/>
      </w:r>
      <w:r>
        <w:t xml:space="preserve">H. Tan, H. Yi, W.</w:t>
      </w:r>
      <w:r>
        <w:t xml:space="preserve"> </w:t>
      </w:r>
      <w:r>
        <w:t xml:space="preserve">Zhao, J.-X. Ma, Y. Zhangand X. Zhou, “Intraglomerular crosstalk</w:t>
      </w:r>
      <w:r>
        <w:t xml:space="preserve"> </w:t>
      </w:r>
      <w:r>
        <w:t xml:space="preserve">elaborately regulates podocyte injury and repair in diabetic patients:</w:t>
      </w:r>
      <w:r>
        <w:t xml:space="preserve"> </w:t>
      </w:r>
      <w:r>
        <w:t xml:space="preserve">insights from a 3D multiscale modeling study”,</w:t>
      </w:r>
      <w:r>
        <w:t xml:space="preserve"> </w:t>
      </w:r>
      <w:r>
        <w:rPr>
          <w:iCs/>
          <w:i/>
        </w:rPr>
        <w:t xml:space="preserve">Oncotarget</w:t>
      </w:r>
      <w:r>
        <w:t xml:space="preserve">,</w:t>
      </w:r>
      <w:r>
        <w:t xml:space="preserve"> </w:t>
      </w:r>
      <w:r>
        <w:t xml:space="preserve">vol. 7, no. 45. Impact Journals, LLC, pp. 73130–73146, Sep. 24, 2016.</w:t>
      </w:r>
      <w:r>
        <w:t xml:space="preserve"> </w:t>
      </w:r>
      <w:r>
        <w:t xml:space="preserve">doi: 10.18632/oncotarget.12233.</w:t>
      </w:r>
      <w:r>
        <w:br/>
      </w:r>
      <w:r>
        <w:br/>
      </w:r>
      <w:r>
        <w:t xml:space="preserve">F. Xing, “Activation of the</w:t>
      </w:r>
      <w:r>
        <w:t xml:space="preserve"> </w:t>
      </w:r>
      <w:r>
        <w:t xml:space="preserve">c-Met Pathway Mobilizes an Inflammatory Network in the Brain</w:t>
      </w:r>
      <w:r>
        <w:t xml:space="preserve"> </w:t>
      </w:r>
      <w:r>
        <w:t xml:space="preserve">Microenvironment to Promote Brain Metastasis of Breast Cancer”,</w:t>
      </w:r>
      <w:r>
        <w:t xml:space="preserve"> </w:t>
      </w:r>
      <w:r>
        <w:rPr>
          <w:iCs/>
          <w:i/>
        </w:rPr>
        <w:t xml:space="preserve">Cancer Research</w:t>
      </w:r>
      <w:r>
        <w:t xml:space="preserve">, vol. 76, no. 17. American Association for Cancer</w:t>
      </w:r>
      <w:r>
        <w:t xml:space="preserve"> </w:t>
      </w:r>
      <w:r>
        <w:t xml:space="preserve">Research (AACR), pp. 4970–4980, Aug. 31, 2016. doi:</w:t>
      </w:r>
      <w:r>
        <w:t xml:space="preserve"> </w:t>
      </w:r>
      <w:r>
        <w:t xml:space="preserve">10.1158/0008-5472.can-15-3541.</w:t>
      </w:r>
      <w:r>
        <w:br/>
      </w:r>
      <w:r>
        <w:br/>
      </w:r>
      <w:r>
        <w:t xml:space="preserve">T. E. Yankeelov, “Multi-scale</w:t>
      </w:r>
      <w:r>
        <w:t xml:space="preserve"> </w:t>
      </w:r>
      <w:r>
        <w:t xml:space="preserve">Modeling in Clinical Oncology: Opportunities and Barriers to Success”,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 vol. 44, no. 9. Springer</w:t>
      </w:r>
      <w:r>
        <w:t xml:space="preserve"> </w:t>
      </w:r>
      <w:r>
        <w:t xml:space="preserve">Science and Business Media LLC, pp. 2626–2641, Jul. 06, 2016. doi:</w:t>
      </w:r>
      <w:r>
        <w:t xml:space="preserve"> </w:t>
      </w:r>
      <w:r>
        <w:t xml:space="preserve">10.1007/s10439-016-1691-6.</w:t>
      </w:r>
      <w:r>
        <w:br/>
      </w:r>
      <w:r>
        <w:br/>
      </w:r>
      <w:r>
        <w:t xml:space="preserve">D. Zhang, G. Wei, P. Li, X.</w:t>
      </w:r>
      <w:r>
        <w:t xml:space="preserve"> </w:t>
      </w:r>
      <w:r>
        <w:t xml:space="preserve">Zhouand Y. Zhang, “Urine-derived stem cells: A novel and versatile</w:t>
      </w:r>
      <w:r>
        <w:t xml:space="preserve"> </w:t>
      </w:r>
      <w:r>
        <w:t xml:space="preserve">progenitor source for cell-based therapy and regenerative medicine”,</w:t>
      </w:r>
      <w:r>
        <w:t xml:space="preserve"> </w:t>
      </w:r>
      <w:r>
        <w:rPr>
          <w:iCs/>
          <w:i/>
        </w:rPr>
        <w:t xml:space="preserve">Genes &amp; Diseases</w:t>
      </w:r>
      <w:r>
        <w:t xml:space="preserve">, vol. 1, no. 1. Elsevier BV, pp. 8–17,</w:t>
      </w:r>
      <w:r>
        <w:t xml:space="preserve"> </w:t>
      </w:r>
      <w:r>
        <w:t xml:space="preserve">Sep. 2014. doi: 10.1016/j.gendis.2014.07.001.</w:t>
      </w:r>
      <w:r>
        <w:br/>
      </w:r>
      <w:r>
        <w:br/>
      </w:r>
      <w:r>
        <w:t xml:space="preserve">G. Zhang, J. J.</w:t>
      </w:r>
      <w:r>
        <w:t xml:space="preserve"> </w:t>
      </w:r>
      <w:r>
        <w:t xml:space="preserve">Xia, M. Liebschner, X. Zhang, D. Kimand X. Zhou, “Improved Rubin–Bodner</w:t>
      </w:r>
      <w:r>
        <w:t xml:space="preserve"> </w:t>
      </w:r>
      <w:r>
        <w:t xml:space="preserve">model for the prediction of soft tissue deformations”,</w:t>
      </w:r>
      <w:r>
        <w:t xml:space="preserve"> </w:t>
      </w:r>
      <w:r>
        <w:rPr>
          <w:iCs/>
          <w:i/>
        </w:rPr>
        <w:t xml:space="preserve">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&amp; Physics</w:t>
      </w:r>
      <w:r>
        <w:t xml:space="preserve">, vol. 38, no. 11. Elsevier BV,</w:t>
      </w:r>
      <w:r>
        <w:t xml:space="preserve"> </w:t>
      </w:r>
      <w:r>
        <w:t xml:space="preserve">pp. 1369–1375, Nov. 2016. doi: 10.1016/j.medengphy.2016.09.008.</w:t>
      </w:r>
      <w:r>
        <w:br/>
      </w:r>
      <w:r>
        <w:br/>
      </w:r>
      <w:r>
        <w:t xml:space="preserve">J. Zhang, “Pseudo progression identification of glioblastoma with</w:t>
      </w:r>
      <w:r>
        <w:t xml:space="preserve"> </w:t>
      </w:r>
      <w:r>
        <w:t xml:space="preserve">dictionary learning”,</w:t>
      </w:r>
      <w:r>
        <w:t xml:space="preserve"> </w:t>
      </w:r>
      <w:r>
        <w:rPr>
          <w:iCs/>
          <w:i/>
        </w:rPr>
        <w:t xml:space="preserve">Computers in Biology and Medicine</w:t>
      </w:r>
      <w:r>
        <w:t xml:space="preserve">, vol. 73.</w:t>
      </w:r>
      <w:r>
        <w:t xml:space="preserve"> </w:t>
      </w:r>
      <w:r>
        <w:t xml:space="preserve">Elsevier BV, pp. 94–101, Jun. 2016. doi:</w:t>
      </w:r>
      <w:r>
        <w:t xml:space="preserve"> </w:t>
      </w:r>
      <w:r>
        <w:t xml:space="preserve">10.1016/j.compbiomed.2016.03.027.</w:t>
      </w:r>
      <w:r>
        <w:br/>
      </w:r>
      <w:r>
        <w:br/>
      </w:r>
      <w:r>
        <w:t xml:space="preserve">L. Zhang, “Investigation of</w:t>
      </w:r>
      <w:r>
        <w:t xml:space="preserve"> </w:t>
      </w:r>
      <w:r>
        <w:t xml:space="preserve">mechanism of bone regeneration in a porous biodegradable calcium</w:t>
      </w:r>
      <w:r>
        <w:t xml:space="preserve"> </w:t>
      </w:r>
      <w:r>
        <w:t xml:space="preserve">phosphate (CaP) scaffold by a combination of a multi-scale agent-based</w:t>
      </w:r>
      <w:r>
        <w:t xml:space="preserve"> </w:t>
      </w:r>
      <w:r>
        <w:t xml:space="preserve">model and experimental optimization/validation”,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</w:t>
      </w:r>
      <w:r>
        <w:t xml:space="preserve"> </w:t>
      </w:r>
      <w:r>
        <w:t xml:space="preserve">vol. 8, no. 31. Royal Society of Chemistry (RSC), pp. 14877–14887, 2016.</w:t>
      </w:r>
      <w:r>
        <w:t xml:space="preserve"> </w:t>
      </w:r>
      <w:r>
        <w:t xml:space="preserve">doi: 10.1039/c6nr01637e.</w:t>
      </w:r>
      <w:r>
        <w:br/>
      </w:r>
      <w:r>
        <w:br/>
      </w:r>
      <w:r>
        <w:t xml:space="preserve">L. Zhang, “Investigation of</w:t>
      </w:r>
      <w:r>
        <w:t xml:space="preserve"> </w:t>
      </w:r>
      <w:r>
        <w:t xml:space="preserve">mechanism of bone regeneration in a porous biodegradable calcium</w:t>
      </w:r>
      <w:r>
        <w:t xml:space="preserve"> </w:t>
      </w:r>
      <w:r>
        <w:t xml:space="preserve">phosphate (CaP) scaffold by a combination of a multi-scale agent-based</w:t>
      </w:r>
      <w:r>
        <w:t xml:space="preserve"> </w:t>
      </w:r>
      <w:r>
        <w:t xml:space="preserve">model and experimental optimization/validation”,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</w:t>
      </w:r>
      <w:r>
        <w:t xml:space="preserve"> </w:t>
      </w:r>
      <w:r>
        <w:t xml:space="preserve">vol. 8, no. 31. Royal Society of Chemistry (RSC), pp. 14877–14887, 2016.</w:t>
      </w:r>
      <w:r>
        <w:t xml:space="preserve"> </w:t>
      </w:r>
      <w:r>
        <w:t xml:space="preserve">doi: 10.1039/c6nr01637e.</w:t>
      </w:r>
      <w:r>
        <w:br/>
      </w:r>
      <w:r>
        <w:br/>
      </w:r>
      <w:r>
        <w:t xml:space="preserve">X. Zhang, “An eFace-Template Method</w:t>
      </w:r>
      <w:r>
        <w:t xml:space="preserve"> </w:t>
      </w:r>
      <w:r>
        <w:t xml:space="preserve">for Efficiently Generating Patient-Specific Anatomically-Detailed Facial</w:t>
      </w:r>
      <w:r>
        <w:t xml:space="preserve"> </w:t>
      </w:r>
      <w:r>
        <w:t xml:space="preserve">Soft Tissue FE Models for Craniomaxillofacial Surgery Simulation”,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 vol. 44, no. 5. Springer</w:t>
      </w:r>
      <w:r>
        <w:t xml:space="preserve"> </w:t>
      </w:r>
      <w:r>
        <w:t xml:space="preserve">Science and Business Media LLC, pp. 1656–1671, Oct. 13, 2015. doi:</w:t>
      </w:r>
      <w:r>
        <w:t xml:space="preserve"> </w:t>
      </w:r>
      <w:r>
        <w:t xml:space="preserve">10.1007/s10439-015-1480-7.</w:t>
      </w:r>
      <w:r>
        <w:br/>
      </w:r>
      <w:r>
        <w:br/>
      </w:r>
      <w:r>
        <w:t xml:space="preserve">J. Kaderli, J. Zweck, A. Safinand</w:t>
      </w:r>
      <w:r>
        <w:t xml:space="preserve"> </w:t>
      </w:r>
      <w:r>
        <w:t xml:space="preserve">S. E. Minkoff, “An analytic solution to the coupled pressure–temperature</w:t>
      </w:r>
      <w:r>
        <w:t xml:space="preserve"> </w:t>
      </w:r>
      <w:r>
        <w:t xml:space="preserve">equations for modeling of photoacoustic trace gas sensors”,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Engineering Mathematics</w:t>
      </w:r>
      <w:r>
        <w:t xml:space="preserve">, vol. 103, no. 1. Springer Science and</w:t>
      </w:r>
      <w:r>
        <w:t xml:space="preserve"> </w:t>
      </w:r>
      <w:r>
        <w:t xml:space="preserve">Business Media LLC, pp. 173–193, Jul. 29, 2016. doi:</w:t>
      </w:r>
      <w:r>
        <w:t xml:space="preserve"> </w:t>
      </w:r>
      <w:r>
        <w:t xml:space="preserve">10.1007/s10665-016-9867-5.</w:t>
      </w:r>
      <w:r>
        <w:br/>
      </w:r>
      <w:r>
        <w:br/>
      </w:r>
      <w:r>
        <w:t xml:space="preserve">P. Huang, M. Caiand F. Wang, “A</w:t>
      </w:r>
      <w:r>
        <w:t xml:space="preserve"> </w:t>
      </w:r>
      <w:r>
        <w:t xml:space="preserve">Newton type linearization based two grid method for coupling fluid flow</w:t>
      </w:r>
      <w:r>
        <w:t xml:space="preserve"> </w:t>
      </w:r>
      <w:r>
        <w:t xml:space="preserve">with porous media flow”,</w:t>
      </w:r>
      <w:r>
        <w:t xml:space="preserve"> </w:t>
      </w:r>
      <w:r>
        <w:rPr>
          <w:iCs/>
          <w:i/>
        </w:rPr>
        <w:t xml:space="preserve">Applied Numerical Mathematics</w:t>
      </w:r>
      <w:r>
        <w:t xml:space="preserve">, vol. 106.</w:t>
      </w:r>
      <w:r>
        <w:t xml:space="preserve"> </w:t>
      </w:r>
      <w:r>
        <w:t xml:space="preserve">Elsevier BV, pp. 182–198, Aug. 2016. doi: 10.1016/j.apnum.2016.04.003.</w:t>
      </w:r>
      <w:r>
        <w:br/>
      </w:r>
      <w:r>
        <w:br/>
      </w:r>
      <w:r>
        <w:t xml:space="preserve">M. Cai, “Analysis of some projection method based</w:t>
      </w:r>
      <w:r>
        <w:t xml:space="preserve"> </w:t>
      </w:r>
      <w:r>
        <w:t xml:space="preserve">preconditioners for models of incompressible flow”,</w:t>
      </w:r>
      <w:r>
        <w:t xml:space="preserve"> </w:t>
      </w:r>
      <w:r>
        <w:rPr>
          <w:iCs/>
          <w:i/>
        </w:rPr>
        <w:t xml:space="preserve">Applied Numerical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Mathematics</w:t>
      </w:r>
      <w:r>
        <w:t xml:space="preserve">, vol. 90. Elsevier BV, pp. 77–90, Apr. 2015. doi:</w:t>
      </w:r>
      <w:r>
        <w:t xml:space="preserve"> </w:t>
      </w:r>
      <w:r>
        <w:t xml:space="preserve">10.1016/j.apnum.2014.12.003.</w:t>
      </w:r>
      <w:r>
        <w:br/>
      </w:r>
      <w:r>
        <w:br/>
      </w:r>
      <w:r>
        <w:t xml:space="preserve">C. Ma, M. Shaoand C. Kingsford,</w:t>
      </w:r>
      <w:r>
        <w:t xml:space="preserve"> </w:t>
      </w:r>
      <w:r>
        <w:t xml:space="preserve">“SQUID: transcriptomic structural variation detection from RNA-seq”,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19, no. 1. Springer Science and Business</w:t>
      </w:r>
      <w:r>
        <w:t xml:space="preserve"> </w:t>
      </w:r>
      <w:r>
        <w:t xml:space="preserve">Media LLC, Apr. 12, 2018. doi: 10.1186/s13059-018-1421-5.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Ruffalo and Z. Bar-Joseph, “Protein interaction disruption in cancer”,</w:t>
      </w:r>
      <w:r>
        <w:t xml:space="preserve"> </w:t>
      </w:r>
      <w:r>
        <w:rPr>
          <w:iCs/>
          <w:i/>
        </w:rPr>
        <w:t xml:space="preserve">BMC Cancer</w:t>
      </w:r>
      <w:r>
        <w:t xml:space="preserve">, vol. 19, no. 1. Springer Science and Business Media</w:t>
      </w:r>
      <w:r>
        <w:t xml:space="preserve"> </w:t>
      </w:r>
      <w:r>
        <w:t xml:space="preserve">LLC, Apr. 23, 2019. doi: 10.1186/s12885-019-5532-5.</w:t>
      </w:r>
      <w:r>
        <w:br/>
      </w:r>
      <w:r>
        <w:br/>
      </w:r>
      <w:r>
        <w:t xml:space="preserve">C. Zhou</w:t>
      </w:r>
      <w:r>
        <w:t xml:space="preserve"> </w:t>
      </w:r>
      <w:r>
        <w:t xml:space="preserve">and R. C. Paffenroth, “Anomaly Detection with Robust Deep Autoencoders”,</w:t>
      </w:r>
      <w:r>
        <w:t xml:space="preserve"> </w:t>
      </w:r>
      <w:r>
        <w:rPr>
          <w:iCs/>
          <w:i/>
        </w:rPr>
        <w:t xml:space="preserve">Proceedings of the 23rd ACM SIGKDD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Knowledge Discovery and Data Mining</w:t>
      </w:r>
      <w:r>
        <w:t xml:space="preserve">. ACM, Aug. 04, 2017. doi:</w:t>
      </w:r>
      <w:r>
        <w:t xml:space="preserve"> </w:t>
      </w:r>
      <w:r>
        <w:t xml:space="preserve">10.1145/3097983.3098052.</w:t>
      </w:r>
      <w:r>
        <w:br/>
      </w:r>
      <w:r>
        <w:br/>
      </w:r>
      <w:r>
        <w:t xml:space="preserve">M. Huang, “SAVER: gene expression</w:t>
      </w:r>
      <w:r>
        <w:t xml:space="preserve"> </w:t>
      </w:r>
      <w:r>
        <w:t xml:space="preserve">recovery for single-cell RNA sequencing”,</w:t>
      </w:r>
      <w:r>
        <w:t xml:space="preserve"> </w:t>
      </w:r>
      <w:r>
        <w:rPr>
          <w:iCs/>
          <w:i/>
        </w:rPr>
        <w:t xml:space="preserve">Nature Methods</w:t>
      </w:r>
      <w:r>
        <w:t xml:space="preserve">,</w:t>
      </w:r>
      <w:r>
        <w:t xml:space="preserve"> </w:t>
      </w:r>
      <w:r>
        <w:t xml:space="preserve">vol. 15, no. 7. Springer Science and Business Media LLC, pp. 539–542,</w:t>
      </w:r>
      <w:r>
        <w:t xml:space="preserve"> </w:t>
      </w:r>
      <w:r>
        <w:t xml:space="preserve">Jun. 25, 2018. doi: 10.1038/s41592-018-0033-z.</w:t>
      </w:r>
      <w:r>
        <w:br/>
      </w:r>
      <w:r>
        <w:br/>
      </w:r>
      <w:r>
        <w:t xml:space="preserve">K. I. Aycock,</w:t>
      </w:r>
      <w:r>
        <w:t xml:space="preserve"> </w:t>
      </w:r>
      <w:r>
        <w:t xml:space="preserve">R. L. Campbell, F. C. Lynch, K. B. Manningand B. A. Craven,</w:t>
      </w:r>
      <w:r>
        <w:t xml:space="preserve"> </w:t>
      </w:r>
      <w:r>
        <w:t xml:space="preserve">“Computational predictions of the embolus-trapping performance of an IVC</w:t>
      </w:r>
      <w:r>
        <w:t xml:space="preserve"> </w:t>
      </w:r>
      <w:r>
        <w:t xml:space="preserve">filter in patient-specific and idealized IVC geometries”,</w:t>
      </w:r>
      <w:r>
        <w:t xml:space="preserve"> </w:t>
      </w:r>
      <w:r>
        <w:rPr>
          <w:iCs/>
          <w:i/>
        </w:rPr>
        <w:t xml:space="preserve">Biomechanics and Modeling in Mechanobiology</w:t>
      </w:r>
      <w:r>
        <w:t xml:space="preserve">, vol. 16, no. 6.</w:t>
      </w:r>
      <w:r>
        <w:t xml:space="preserve"> </w:t>
      </w:r>
      <w:r>
        <w:t xml:space="preserve">Springer Science and Business Media LLC, pp. 1957–1969, Jun. 27, 2017.</w:t>
      </w:r>
      <w:r>
        <w:t xml:space="preserve"> </w:t>
      </w:r>
      <w:r>
        <w:t xml:space="preserve">doi: 10.1007/s10237-017-0931-5.</w:t>
      </w:r>
      <w:r>
        <w:br/>
      </w:r>
      <w:r>
        <w:br/>
      </w:r>
      <w:r>
        <w:t xml:space="preserve">K. P. Mainali, “Statistical</w:t>
      </w:r>
      <w:r>
        <w:t xml:space="preserve"> </w:t>
      </w:r>
      <w:r>
        <w:t xml:space="preserve">analysis of co-occurrence patterns in microbial presence-absence</w:t>
      </w:r>
      <w:r>
        <w:t xml:space="preserve"> </w:t>
      </w:r>
      <w:r>
        <w:t xml:space="preserve">datasets”,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12, no. 11. Public Library of Science</w:t>
      </w:r>
      <w:r>
        <w:t xml:space="preserve"> </w:t>
      </w:r>
      <w:r>
        <w:t xml:space="preserve">(PLoS), p. e0187132, Nov. 16, 2017. doi: 10.1371/journal.pone.0187132.</w:t>
      </w:r>
      <w:r>
        <w:br/>
      </w:r>
      <w:r>
        <w:br/>
      </w:r>
      <w:r>
        <w:t xml:space="preserve">K. P. Mainali, “Projecting future expansion of invasive</w:t>
      </w:r>
      <w:r>
        <w:t xml:space="preserve"> </w:t>
      </w:r>
      <w:r>
        <w:t xml:space="preserve">species: comparing and improving methodologies for species distribution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, vol. 21, no. 12. Wiley,</w:t>
      </w:r>
      <w:r>
        <w:t xml:space="preserve"> </w:t>
      </w:r>
      <w:r>
        <w:t xml:space="preserve">pp. 4464–4480, Nov. 06, 2015. doi: 10.1111/gcb.13038.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Wang, “Efficient counting of degree sequences”,</w:t>
      </w:r>
      <w:r>
        <w:t xml:space="preserve"> </w:t>
      </w:r>
      <w:r>
        <w:rPr>
          <w:iCs/>
          <w:i/>
        </w:rPr>
        <w:t xml:space="preserve">Discrete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Mathematics</w:t>
      </w:r>
      <w:r>
        <w:t xml:space="preserve">, vol. 342, no. 3. Elsevier BV, pp. 888–897, Mar. 2019.</w:t>
      </w:r>
      <w:r>
        <w:t xml:space="preserve"> </w:t>
      </w:r>
      <w:r>
        <w:t xml:space="preserve">doi: 10.1016/j.disc.2018.11.024.</w:t>
      </w:r>
      <w:r>
        <w:br/>
      </w:r>
      <w:r>
        <w:br/>
      </w:r>
      <w:r>
        <w:t xml:space="preserve">H. Sun, S. Zhou, L.-T.</w:t>
      </w:r>
      <w:r>
        <w:t xml:space="preserve"> </w:t>
      </w:r>
      <w:r>
        <w:t xml:space="preserve">Chengand B. Li, “Numerical methods for solvent Stokes flow and</w:t>
      </w:r>
      <w:r>
        <w:t xml:space="preserve"> </w:t>
      </w:r>
      <w:r>
        <w:t xml:space="preserve">solute-solvent interfacial dynamics of charged molecules”,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374. Elsevier BV, pp. 533–549,</w:t>
      </w:r>
      <w:r>
        <w:t xml:space="preserve"> </w:t>
      </w:r>
      <w:r>
        <w:t xml:space="preserve">Dec. 2018. doi: 10.1016/j.jcp.2018.07.046.</w:t>
      </w:r>
      <w:r>
        <w:br/>
      </w:r>
      <w:r>
        <w:br/>
      </w:r>
      <w:r>
        <w:t xml:space="preserve">K. Gajamannage and</w:t>
      </w:r>
      <w:r>
        <w:t xml:space="preserve"> </w:t>
      </w:r>
      <w:r>
        <w:t xml:space="preserve">R. Paffenroth, “Bounded manifold completion”,</w:t>
      </w:r>
      <w:r>
        <w:t xml:space="preserve"> </w:t>
      </w:r>
      <w:r>
        <w:rPr>
          <w:iCs/>
          <w:i/>
        </w:rPr>
        <w:t xml:space="preserve">Pattern</w:t>
      </w:r>
      <w:r>
        <w:rPr>
          <w:iCs/>
          <w:i/>
        </w:rPr>
        <w:t xml:space="preserve"> </w:t>
      </w:r>
      <w:r>
        <w:rPr>
          <w:iCs/>
          <w:i/>
        </w:rPr>
        <w:t xml:space="preserve">Recognition</w:t>
      </w:r>
      <w:r>
        <w:t xml:space="preserve">, vol. 111. Elsevier BV, p. 107661, Mar. 2021. doi:</w:t>
      </w:r>
      <w:r>
        <w:t xml:space="preserve"> </w:t>
      </w:r>
      <w:r>
        <w:t xml:space="preserve">10.1016/j.patcog.2020.107661.</w:t>
      </w:r>
      <w:r>
        <w:br/>
      </w:r>
      <w:r>
        <w:br/>
      </w:r>
      <w:r>
        <w:t xml:space="preserve">K. Gajamannage, R.</w:t>
      </w:r>
      <w:r>
        <w:t xml:space="preserve"> </w:t>
      </w:r>
      <w:r>
        <w:t xml:space="preserve">Paffenrothand E. M. Bollt, “A nonlinear dimensionality reduction</w:t>
      </w:r>
      <w:r>
        <w:t xml:space="preserve"> </w:t>
      </w:r>
      <w:r>
        <w:t xml:space="preserve">framework using smooth geodesics”,</w:t>
      </w:r>
      <w:r>
        <w:t xml:space="preserve"> </w:t>
      </w:r>
      <w:r>
        <w:rPr>
          <w:iCs/>
          <w:i/>
        </w:rPr>
        <w:t xml:space="preserve">Pattern Recognition</w:t>
      </w:r>
      <w:r>
        <w:t xml:space="preserve">, vol. 87.</w:t>
      </w:r>
      <w:r>
        <w:t xml:space="preserve"> </w:t>
      </w:r>
      <w:r>
        <w:t xml:space="preserve">Elsevier BV, pp. 226–236, Mar. 2019. doi: 10.1016/j.patcog.2018.10.020.</w:t>
      </w:r>
      <w:r>
        <w:br/>
      </w:r>
      <w:r>
        <w:br/>
      </w:r>
      <w:r>
        <w:t xml:space="preserve">C. Zheng and N. Wang, “Collaborative representation with</w:t>
      </w:r>
      <w:r>
        <w:t xml:space="preserve"> </w:t>
      </w:r>
      <w:r>
        <w:t xml:space="preserve">k-nearest classes for classification”,</w:t>
      </w:r>
      <w:r>
        <w:t xml:space="preserve"> </w:t>
      </w:r>
      <w:r>
        <w:rPr>
          <w:iCs/>
          <w:i/>
        </w:rPr>
        <w:t xml:space="preserve">Pattern Recognition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117. Elsevier BV, pp. 30–36, Jan. 2019. doi:</w:t>
      </w:r>
      <w:r>
        <w:t xml:space="preserve"> </w:t>
      </w:r>
      <w:r>
        <w:t xml:space="preserve">10.1016/j.patrec.2018.11.005.</w:t>
      </w:r>
      <w:r>
        <w:br/>
      </w:r>
      <w:r>
        <w:br/>
      </w:r>
      <w:r>
        <w:t xml:space="preserve">D. Agarwal, J. Wangand N. R.</w:t>
      </w:r>
      <w:r>
        <w:t xml:space="preserve"> </w:t>
      </w:r>
      <w:r>
        <w:t xml:space="preserve">Zhang, “Data Denoising and Post-Denoising Corrections in Single Cell RNA</w:t>
      </w:r>
      <w:r>
        <w:t xml:space="preserve"> </w:t>
      </w:r>
      <w:r>
        <w:t xml:space="preserve">Sequencing”,</w:t>
      </w:r>
      <w:r>
        <w:t xml:space="preserve"> </w:t>
      </w:r>
      <w:r>
        <w:rPr>
          <w:iCs/>
          <w:i/>
        </w:rPr>
        <w:t xml:space="preserve">Statistical Science</w:t>
      </w:r>
      <w:r>
        <w:t xml:space="preserve">, vol. 35, no. 1. Institute of</w:t>
      </w:r>
      <w:r>
        <w:t xml:space="preserve"> </w:t>
      </w:r>
      <w:r>
        <w:t xml:space="preserve">Mathematical Statistics, Feb. 01, 2020. doi: 10.1214/19-sts7560.</w:t>
      </w:r>
      <w:r>
        <w:br/>
      </w:r>
      <w:r>
        <w:br/>
      </w:r>
      <w:r>
        <w:t xml:space="preserve">J. Wang, “Data denoising with transfer learning in single-cell</w:t>
      </w:r>
      <w:r>
        <w:t xml:space="preserve"> </w:t>
      </w:r>
      <w:r>
        <w:t xml:space="preserve">transcriptomics”,</w:t>
      </w:r>
      <w:r>
        <w:t xml:space="preserve"> </w:t>
      </w:r>
      <w:r>
        <w:rPr>
          <w:iCs/>
          <w:i/>
        </w:rPr>
        <w:t xml:space="preserve">Nature Methods</w:t>
      </w:r>
      <w:r>
        <w:t xml:space="preserve">, vol. 16, no. 9. Springer</w:t>
      </w:r>
      <w:r>
        <w:t xml:space="preserve"> </w:t>
      </w:r>
      <w:r>
        <w:t xml:space="preserve">Science and Business Media LLC, pp. 875–878, Aug. 30, 2019. doi:</w:t>
      </w:r>
      <w:r>
        <w:t xml:space="preserve"> </w:t>
      </w:r>
      <w:r>
        <w:t xml:space="preserve">10.1038/s41592-019-0537-1.</w:t>
      </w:r>
      <w:r>
        <w:br/>
      </w:r>
      <w:r>
        <w:br/>
      </w:r>
      <w:r>
        <w:t xml:space="preserve">A. Alekseenko, A. Grandilliand A.</w:t>
      </w:r>
      <w:r>
        <w:t xml:space="preserve"> </w:t>
      </w:r>
      <w:r>
        <w:t xml:space="preserve">Wood, “An ultra-sparse approximation of kinetic solutions to spatially</w:t>
      </w:r>
      <w:r>
        <w:t xml:space="preserve"> </w:t>
      </w:r>
      <w:r>
        <w:t xml:space="preserve">homogeneous flows of non-continuum gas”,</w:t>
      </w:r>
      <w:r>
        <w:t xml:space="preserve"> </w:t>
      </w:r>
      <w:r>
        <w:rPr>
          <w:iCs/>
          <w:i/>
        </w:rPr>
        <w:t xml:space="preserve">Results in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Mathematics</w:t>
      </w:r>
      <w:r>
        <w:t xml:space="preserve">, vol. 5. Elsevier BV, p. 100085, Feb. 2020. doi:</w:t>
      </w:r>
      <w:r>
        <w:t xml:space="preserve"> </w:t>
      </w:r>
      <w:r>
        <w:t xml:space="preserve">10.1016/j.rinam.2019.100085.</w:t>
      </w:r>
      <w:r>
        <w:br/>
      </w:r>
      <w:r>
        <w:br/>
      </w:r>
      <w:r>
        <w:t xml:space="preserve">H. Li, “Predictive modelling of</w:t>
      </w:r>
      <w:r>
        <w:t xml:space="preserve"> </w:t>
      </w:r>
      <w:r>
        <w:t xml:space="preserve">thrombus formation in diabetic retinal microaneurysms”,</w:t>
      </w:r>
      <w:r>
        <w:t xml:space="preserve"> </w:t>
      </w:r>
      <w:r>
        <w:rPr>
          <w:iCs/>
          <w:i/>
        </w:rPr>
        <w:t xml:space="preserve">Royal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Open Science</w:t>
      </w:r>
      <w:r>
        <w:t xml:space="preserve">, vol. 7, no. 8. The Royal Society, p. 201102,</w:t>
      </w:r>
      <w:r>
        <w:t xml:space="preserve"> </w:t>
      </w:r>
      <w:r>
        <w:t xml:space="preserve">Aug. 2020. doi: 10.1098/rsos.201102.</w:t>
      </w:r>
      <w:r>
        <w:br/>
      </w:r>
      <w:r>
        <w:br/>
      </w:r>
      <w:r>
        <w:t xml:space="preserve">X. Zheng, A. Yazdani, H.</w:t>
      </w:r>
      <w:r>
        <w:t xml:space="preserve"> </w:t>
      </w:r>
      <w:r>
        <w:t xml:space="preserve">Li, J. D. Humphreyand G. E. Karniadakis, “A three-dimensional</w:t>
      </w:r>
      <w:r>
        <w:t xml:space="preserve"> </w:t>
      </w:r>
      <w:r>
        <w:t xml:space="preserve">phase-field model for multiscale modeling of thrombus biomechanics in</w:t>
      </w:r>
      <w:r>
        <w:t xml:space="preserve"> </w:t>
      </w:r>
      <w:r>
        <w:t xml:space="preserve">blood vessels”,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16, no. 4.</w:t>
      </w:r>
      <w:r>
        <w:t xml:space="preserve"> </w:t>
      </w:r>
      <w:r>
        <w:t xml:space="preserve">Public Library of Science (PLoS), p. e1007709, Apr. 28, 2020. doi:</w:t>
      </w:r>
      <w:r>
        <w:t xml:space="preserve"> </w:t>
      </w:r>
      <w:r>
        <w:t xml:space="preserve">10.1371/journal.pcbi.1007709.</w:t>
      </w:r>
      <w:r>
        <w:br/>
      </w:r>
      <w:r>
        <w:br/>
      </w:r>
      <w:r>
        <w:t xml:space="preserve">V. Ramasubramanian and W. D.</w:t>
      </w:r>
      <w:r>
        <w:t xml:space="preserve"> </w:t>
      </w:r>
      <w:r>
        <w:t xml:space="preserve">Beavis, “Factors Affecting Response to Recurrent Genomic Selection in</w:t>
      </w:r>
      <w:r>
        <w:t xml:space="preserve"> </w:t>
      </w:r>
      <w:r>
        <w:t xml:space="preserve">Soybeans”,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Feb. 14, 2020. doi:</w:t>
      </w:r>
      <w:r>
        <w:t xml:space="preserve"> </w:t>
      </w:r>
      <w:r>
        <w:t xml:space="preserve">10.1101/2020.02.14.949008.</w:t>
      </w:r>
      <w:r>
        <w:br/>
      </w:r>
      <w:r>
        <w:br/>
      </w:r>
      <w:r>
        <w:t xml:space="preserve">I. Grooms, “Analog ensemble data</w:t>
      </w:r>
      <w:r>
        <w:t xml:space="preserve"> </w:t>
      </w:r>
      <w:r>
        <w:t xml:space="preserve">assimilation and a method for constructing analogs with variational</w:t>
      </w:r>
      <w:r>
        <w:t xml:space="preserve"> </w:t>
      </w:r>
      <w:r>
        <w:t xml:space="preserve">autoencoders”,</w:t>
      </w:r>
      <w:r>
        <w:t xml:space="preserve"> </w:t>
      </w:r>
      <w:r>
        <w:rPr>
          <w:iCs/>
          <w:i/>
        </w:rPr>
        <w:t xml:space="preserve">Quarterly Journal of the Royal Meteorological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147, no. 734. Wiley, pp. 139–149, Oct. 13, 2020. doi:</w:t>
      </w:r>
      <w:r>
        <w:t xml:space="preserve"> </w:t>
      </w:r>
      <w:r>
        <w:t xml:space="preserve">10.1002/qj.3910.</w:t>
      </w:r>
      <w:r>
        <w:br/>
      </w:r>
      <w:r>
        <w:br/>
      </w:r>
      <w:r>
        <w:t xml:space="preserve">E. Molina, B. Y. Zhou, J. J. Alonso, M.</w:t>
      </w:r>
      <w:r>
        <w:t xml:space="preserve"> </w:t>
      </w:r>
      <w:r>
        <w:t xml:space="preserve">Righiand R. G. Silva, “Flow and Noise Predictions Around Tandem</w:t>
      </w:r>
      <w:r>
        <w:t xml:space="preserve"> </w:t>
      </w:r>
      <w:r>
        <w:t xml:space="preserve">Cylinders using DDES approach with SU2”,</w:t>
      </w:r>
      <w:r>
        <w:t xml:space="preserve"> </w:t>
      </w:r>
      <w:r>
        <w:rPr>
          <w:iCs/>
          <w:i/>
        </w:rPr>
        <w:t xml:space="preserve">AIAA Scitech 2019 Forum</w:t>
      </w:r>
      <w:r>
        <w:t xml:space="preserve">.</w:t>
      </w:r>
      <w:r>
        <w:t xml:space="preserve"> </w:t>
      </w:r>
      <w:r>
        <w:t xml:space="preserve">American Institute of Aeronautics and Astronautics, Jan. 06, 2019. doi:</w:t>
      </w:r>
      <w:r>
        <w:t xml:space="preserve"> </w:t>
      </w:r>
      <w:r>
        <w:t xml:space="preserve">10.2514/6.2019-0326.</w:t>
      </w:r>
      <w:r>
        <w:br/>
      </w:r>
      <w:r>
        <w:br/>
      </w:r>
      <w:r>
        <w:t xml:space="preserve">C. Burstedde, “Large-scale adaptive</w:t>
      </w:r>
      <w:r>
        <w:t xml:space="preserve"> </w:t>
      </w:r>
      <w:r>
        <w:t xml:space="preserve">mantle convection simulation”,</w:t>
      </w:r>
      <w:r>
        <w:t xml:space="preserve"> </w:t>
      </w:r>
      <w:r>
        <w:rPr>
          <w:iCs/>
          <w:i/>
        </w:rPr>
        <w:t xml:space="preserve">Geophysical Journal International</w:t>
      </w:r>
      <w:r>
        <w:t xml:space="preserve">,</w:t>
      </w:r>
      <w:r>
        <w:t xml:space="preserve"> </w:t>
      </w:r>
      <w:r>
        <w:t xml:space="preserve">vol. 192, no. 3. Oxford University Press (OUP), pp. 889–906, Jan. 09,</w:t>
      </w:r>
      <w:r>
        <w:t xml:space="preserve"> </w:t>
      </w:r>
      <w:r>
        <w:t xml:space="preserve">2013. doi: 10.1093/gji/ggs070.</w:t>
      </w:r>
      <w:r>
        <w:br/>
      </w:r>
      <w:r>
        <w:br/>
      </w:r>
      <w:r>
        <w:t xml:space="preserve">I. D. Fernando, S. Jayasena,</w:t>
      </w:r>
      <w:r>
        <w:t xml:space="preserve"> </w:t>
      </w:r>
      <w:r>
        <w:t xml:space="preserve">M. Fernandoand H. Sundar, “A Scalable Hierarchical Semi-Separable</w:t>
      </w:r>
      <w:r>
        <w:t xml:space="preserve"> </w:t>
      </w:r>
      <w:r>
        <w:t xml:space="preserve">Library for Heterogeneous Clusters”,</w:t>
      </w:r>
      <w:r>
        <w:t xml:space="preserve"> </w:t>
      </w:r>
      <w:r>
        <w:rPr>
          <w:iCs/>
          <w:i/>
        </w:rPr>
        <w:t xml:space="preserve">2017 46th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Parallel Processing (ICPP)</w:t>
      </w:r>
      <w:r>
        <w:t xml:space="preserve">. IEEE, Aug. 2017. doi:</w:t>
      </w:r>
      <w:r>
        <w:t xml:space="preserve"> </w:t>
      </w:r>
      <w:r>
        <w:t xml:space="preserve">10.1109/icpp.2017.60.</w:t>
      </w:r>
      <w:r>
        <w:br/>
      </w:r>
      <w:r>
        <w:br/>
      </w:r>
      <w:r>
        <w:t xml:space="preserve">T. Isaac, N. Petra, G. Stadlerand O.</w:t>
      </w:r>
      <w:r>
        <w:t xml:space="preserve"> </w:t>
      </w:r>
      <w:r>
        <w:t xml:space="preserve">Ghattas, “Scalable and efficient algorithms for the propagation of</w:t>
      </w:r>
      <w:r>
        <w:t xml:space="preserve"> </w:t>
      </w:r>
      <w:r>
        <w:t xml:space="preserve">uncertainty from data through inference to prediction for large-scale</w:t>
      </w:r>
      <w:r>
        <w:t xml:space="preserve"> </w:t>
      </w:r>
      <w:r>
        <w:t xml:space="preserve">problems, with application to flow of the Antarctic ice sheet”,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296. Elsevier BV,</w:t>
      </w:r>
      <w:r>
        <w:t xml:space="preserve"> </w:t>
      </w:r>
      <w:r>
        <w:t xml:space="preserve">pp. 348–368, Sep. 2015. doi: 10.1016/j.jcp.2015.04.047.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Lu, M. J. Morse, A. Rahimian, G. Stadlerand D. Zorin, “Scalable</w:t>
      </w:r>
      <w:r>
        <w:t xml:space="preserve"> </w:t>
      </w:r>
      <w:r>
        <w:t xml:space="preserve">simulation of realistic volume fraction red blood cell flows through</w:t>
      </w:r>
      <w:r>
        <w:t xml:space="preserve"> </w:t>
      </w:r>
      <w:r>
        <w:t xml:space="preserve">vascular networks”,</w:t>
      </w:r>
      <w:r>
        <w:t xml:space="preserve"> </w:t>
      </w:r>
      <w:r>
        <w:rPr>
          <w:iCs/>
          <w:i/>
        </w:rPr>
        <w:t xml:space="preserve">Proceedings of the International Conference for</w:t>
      </w:r>
      <w:r>
        <w:rPr>
          <w:iCs/>
          <w:i/>
        </w:rPr>
        <w:t xml:space="preserve"> </w:t>
      </w:r>
      <w:r>
        <w:rPr>
          <w:iCs/>
          <w:i/>
        </w:rPr>
        <w:t xml:space="preserve">High Performance Computing, Networking, Storage and Analysis</w:t>
      </w:r>
      <w:r>
        <w:t xml:space="preserve">. ACM,</w:t>
      </w:r>
      <w:r>
        <w:t xml:space="preserve"> </w:t>
      </w:r>
      <w:r>
        <w:t xml:space="preserve">Nov. 17, 2019. doi: 10.1145/3295500.3356203.</w:t>
      </w:r>
      <w:r>
        <w:br/>
      </w:r>
      <w:r>
        <w:br/>
      </w:r>
      <w:r>
        <w:t xml:space="preserve">V. Ratnaswamy,</w:t>
      </w:r>
      <w:r>
        <w:t xml:space="preserve"> </w:t>
      </w:r>
      <w:r>
        <w:t xml:space="preserve">G. Stadlerand M. Gurnis, “Adjoint-based estimation of plate coupling in</w:t>
      </w:r>
      <w:r>
        <w:t xml:space="preserve"> </w:t>
      </w:r>
      <w:r>
        <w:t xml:space="preserve">a non-linear mantle flow model: theory and examples”,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International</w:t>
      </w:r>
      <w:r>
        <w:t xml:space="preserve">, vol. 202, no. 2. Oxford University Press</w:t>
      </w:r>
      <w:r>
        <w:t xml:space="preserve"> </w:t>
      </w:r>
      <w:r>
        <w:t xml:space="preserve">(OUP), pp. 768–786, May 29, 2015. doi: 10.1093/gji/ggv166.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Rudi, G. Stadlerand O. Ghattas, “Weighted BFBT Preconditioner for Stokes</w:t>
      </w:r>
      <w:r>
        <w:t xml:space="preserve"> </w:t>
      </w:r>
      <w:r>
        <w:t xml:space="preserve">Flow Problems with Highly Heterogeneous Viscosity”,</w:t>
      </w:r>
      <w:r>
        <w:t xml:space="preserve"> </w:t>
      </w:r>
      <w:r>
        <w:rPr>
          <w:iCs/>
          <w:i/>
        </w:rPr>
        <w:t xml:space="preserve">SIAM Journal on</w:t>
      </w:r>
      <w:r>
        <w:rPr>
          <w:iCs/>
          <w:i/>
        </w:rPr>
        <w:t xml:space="preserve"> </w:t>
      </w:r>
      <w:r>
        <w:rPr>
          <w:iCs/>
          <w:i/>
        </w:rPr>
        <w:t xml:space="preserve">Scientific Computing</w:t>
      </w:r>
      <w:r>
        <w:t xml:space="preserve">, vol. 39, no. 5. Society for Industrial &amp;</w:t>
      </w:r>
      <w:r>
        <w:t xml:space="preserve"> </w:t>
      </w:r>
      <w:r>
        <w:t xml:space="preserve">Applied Mathematics (SIAM), pp. S272–S297, Jan. 2017. doi:</w:t>
      </w:r>
      <w:r>
        <w:t xml:space="preserve"> </w:t>
      </w:r>
      <w:r>
        <w:t xml:space="preserve">10.1137/16m108450x.</w:t>
      </w:r>
      <w:r>
        <w:br/>
      </w:r>
      <w:r>
        <w:br/>
      </w:r>
      <w:r>
        <w:t xml:space="preserve">J. Worthen, G. Stadler, N. Petra, M.</w:t>
      </w:r>
      <w:r>
        <w:t xml:space="preserve"> </w:t>
      </w:r>
      <w:r>
        <w:t xml:space="preserve">Gurnisand O. Ghattas, “Towards adjoint-based inversion for rheological</w:t>
      </w:r>
      <w:r>
        <w:t xml:space="preserve"> </w:t>
      </w:r>
      <w:r>
        <w:t xml:space="preserve">parameters in nonlinear viscous mantle flow”,</w:t>
      </w:r>
      <w:r>
        <w:t xml:space="preserve"> </w:t>
      </w:r>
      <w:r>
        <w:rPr>
          <w:iCs/>
          <w:i/>
        </w:rPr>
        <w:t xml:space="preserve">Physics of the Earth</w:t>
      </w:r>
      <w:r>
        <w:rPr>
          <w:iCs/>
          <w:i/>
        </w:rPr>
        <w:t xml:space="preserve"> </w:t>
      </w:r>
      <w:r>
        <w:rPr>
          <w:iCs/>
          <w:i/>
        </w:rPr>
        <w:t xml:space="preserve">and Planetary Interiors</w:t>
      </w:r>
      <w:r>
        <w:t xml:space="preserve">, vol. 234. Elsevier BV, pp. 23–34,</w:t>
      </w:r>
      <w:r>
        <w:t xml:space="preserve"> </w:t>
      </w:r>
      <w:r>
        <w:t xml:space="preserve">Sep. 2014. doi: 10.1016/j.pepi.2014.06.006.</w:t>
      </w:r>
      <w:r>
        <w:br/>
      </w:r>
      <w:r>
        <w:br/>
      </w:r>
      <w:r>
        <w:t xml:space="preserve">H. Zhu, S. Li, S.</w:t>
      </w:r>
      <w:r>
        <w:t xml:space="preserve"> </w:t>
      </w:r>
      <w:r>
        <w:t xml:space="preserve">Fomel, G. Stadlerand O. Ghattas, “A Bayesian approach to estimate</w:t>
      </w:r>
      <w:r>
        <w:t xml:space="preserve"> </w:t>
      </w:r>
      <w:r>
        <w:t xml:space="preserve">uncertainty for full-waveform inversion using a priori information from</w:t>
      </w:r>
      <w:r>
        <w:t xml:space="preserve"> </w:t>
      </w:r>
      <w:r>
        <w:t xml:space="preserve">depth migration”,</w:t>
      </w:r>
      <w:r>
        <w:t xml:space="preserve"> </w:t>
      </w:r>
      <w:r>
        <w:rPr>
          <w:iCs/>
          <w:i/>
        </w:rPr>
        <w:t xml:space="preserve">GEOPHYSICS</w:t>
      </w:r>
      <w:r>
        <w:t xml:space="preserve">, vol. 81, no. 5. Society of</w:t>
      </w:r>
      <w:r>
        <w:t xml:space="preserve"> </w:t>
      </w:r>
      <w:r>
        <w:t xml:space="preserve">Exploration Geophysicists, pp. R307–R323, Sep. 2016. doi:</w:t>
      </w:r>
      <w:r>
        <w:t xml:space="preserve"> </w:t>
      </w:r>
      <w:r>
        <w:t xml:space="preserve">10.1190/geo2015-0641.1.</w:t>
      </w:r>
      <w:r>
        <w:br/>
      </w:r>
      <w:r>
        <w:br/>
      </w:r>
      <w:r>
        <w:t xml:space="preserve">G. Stadler, M. Gurnis, C. Burstedde,</w:t>
      </w:r>
      <w:r>
        <w:t xml:space="preserve"> </w:t>
      </w:r>
      <w:r>
        <w:t xml:space="preserve">L. C. Wilcox, L. Alisicand O. Ghattas, “The Dynamics of Plate Tectonics</w:t>
      </w:r>
      <w:r>
        <w:t xml:space="preserve"> </w:t>
      </w:r>
      <w:r>
        <w:t xml:space="preserve">and Mantle Flow: From Local to Global Scales”,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329,</w:t>
      </w:r>
      <w:r>
        <w:t xml:space="preserve"> </w:t>
      </w:r>
      <w:r>
        <w:t xml:space="preserve">no. 5995. American Association for the Advancement of Science (AAAS),</w:t>
      </w:r>
      <w:r>
        <w:t xml:space="preserve"> </w:t>
      </w:r>
      <w:r>
        <w:t xml:space="preserve">pp. 1033–1038, Aug. 27, 2010. doi: 10.1126/science.1191223.</w:t>
      </w:r>
      <w:r>
        <w:br/>
      </w:r>
      <w:r>
        <w:br/>
      </w:r>
      <w:r>
        <w:t xml:space="preserve">M. Fernando, D. Duplyakinand H. Sundar, “Machine and Application</w:t>
      </w:r>
      <w:r>
        <w:t xml:space="preserve"> </w:t>
      </w:r>
      <w:r>
        <w:t xml:space="preserve">Aware Partitioning for Adaptive Mesh Refinement Applications”,</w:t>
      </w:r>
      <w:r>
        <w:t xml:space="preserve"> </w:t>
      </w:r>
      <w:r>
        <w:rPr>
          <w:iCs/>
          <w:i/>
        </w:rPr>
        <w:t xml:space="preserve">Proceedings of the 26th International Symposium on High-Performance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and Distributed Computing</w:t>
      </w:r>
      <w:r>
        <w:t xml:space="preserve">. ACM, Jun. 26, 2017. doi:</w:t>
      </w:r>
      <w:r>
        <w:t xml:space="preserve"> </w:t>
      </w:r>
      <w:r>
        <w:t xml:space="preserve">10.1145/3078597.3078610.</w:t>
      </w:r>
      <w:r>
        <w:br/>
      </w:r>
      <w:r>
        <w:br/>
      </w:r>
      <w:r>
        <w:t xml:space="preserve">M. Ishii, M. Fernando, K. Saurabh,</w:t>
      </w:r>
      <w:r>
        <w:t xml:space="preserve"> </w:t>
      </w:r>
      <w:r>
        <w:t xml:space="preserve">B. Khara, B. Ganapathysubramanianand H. Sundar, “Solving PDEs in</w:t>
      </w:r>
      <w:r>
        <w:t xml:space="preserve"> </w:t>
      </w:r>
      <w:r>
        <w:t xml:space="preserve">space-time”,</w:t>
      </w:r>
      <w:r>
        <w:t xml:space="preserve"> </w:t>
      </w:r>
      <w:r>
        <w:rPr>
          <w:iCs/>
          <w:i/>
        </w:rPr>
        <w:t xml:space="preserve">Proceedings of the International Conference for High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Computing, Networking, Storage and Analysis</w:t>
      </w:r>
      <w:r>
        <w:t xml:space="preserve">. ACM,</w:t>
      </w:r>
      <w:r>
        <w:t xml:space="preserve"> </w:t>
      </w:r>
      <w:r>
        <w:t xml:space="preserve">Nov. 17, 2019. doi: 10.1145/3295500.3356198.</w:t>
      </w:r>
      <w:r>
        <w:br/>
      </w:r>
      <w:r>
        <w:br/>
      </w:r>
      <w:r>
        <w:t xml:space="preserve">D. Li, M.</w:t>
      </w:r>
      <w:r>
        <w:t xml:space="preserve"> </w:t>
      </w:r>
      <w:r>
        <w:t xml:space="preserve">Gurnisand G. Stadler, “Towards adjoint-based inversion of time-dependent</w:t>
      </w:r>
      <w:r>
        <w:t xml:space="preserve"> </w:t>
      </w:r>
      <w:r>
        <w:t xml:space="preserve">mantle convection with non-linear viscosity”,</w:t>
      </w:r>
      <w:r>
        <w:t xml:space="preserve"> </w:t>
      </w:r>
      <w:r>
        <w:rPr>
          <w:iCs/>
          <w:i/>
        </w:rPr>
        <w:t xml:space="preserve">Geophysical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</w:t>
      </w:r>
      <w:r>
        <w:t xml:space="preserve">. Oxford University Press (OUP), p. ggw493, Jan. 13,</w:t>
      </w:r>
      <w:r>
        <w:t xml:space="preserve"> </w:t>
      </w:r>
      <w:r>
        <w:t xml:space="preserve">2017. doi: 10.1093/gji/ggw493.</w:t>
      </w:r>
      <w:r>
        <w:br/>
      </w:r>
      <w:r>
        <w:br/>
      </w:r>
      <w:r>
        <w:t xml:space="preserve">A. J. Lloyd, “Seismic</w:t>
      </w:r>
      <w:r>
        <w:t xml:space="preserve"> </w:t>
      </w:r>
      <w:r>
        <w:t xml:space="preserve">Structure of the Antarctic Upper Mantle Imaged with Adjoint Tomography”,</w:t>
      </w:r>
      <w:r>
        <w:t xml:space="preserve"> </w:t>
      </w:r>
      <w:r>
        <w:rPr>
          <w:iCs/>
          <w:i/>
        </w:rPr>
        <w:t xml:space="preserve">Journal of Geophysical Research: Solid Earth</w:t>
      </w:r>
      <w:r>
        <w:t xml:space="preserve">, vol. 125, no. 3.</w:t>
      </w:r>
      <w:r>
        <w:t xml:space="preserve"> </w:t>
      </w:r>
      <w:r>
        <w:t xml:space="preserve">American Geophysical Union (AGU), Mar. 2020. doi: 10.1029/2019jb017823.</w:t>
      </w:r>
      <w:r>
        <w:br/>
      </w:r>
      <w:r>
        <w:br/>
      </w:r>
      <w:r>
        <w:t xml:space="preserve">A. K. Liljedahl, “Pan-Arctic ice-wedge degradation in warming</w:t>
      </w:r>
      <w:r>
        <w:t xml:space="preserve"> </w:t>
      </w:r>
      <w:r>
        <w:t xml:space="preserve">permafrost and its influence on tundra hydrology”,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</w:t>
      </w:r>
      <w:r>
        <w:t xml:space="preserve">, vol. 9, no. 4. Springer Science and Business Media LLC,</w:t>
      </w:r>
      <w:r>
        <w:t xml:space="preserve"> </w:t>
      </w:r>
      <w:r>
        <w:t xml:space="preserve">pp. 312–318, Mar. 14, 2016. doi: 10.1038/ngeo2674.</w:t>
      </w:r>
      <w:r>
        <w:br/>
      </w:r>
      <w:r>
        <w:br/>
      </w:r>
      <w:r>
        <w:t xml:space="preserve">I. Das,</w:t>
      </w:r>
      <w:r>
        <w:t xml:space="preserve"> </w:t>
      </w:r>
      <w:r>
        <w:t xml:space="preserve">“Multidecadal Basal Melt Rates and Structure of the Ross Ice Shelf,</w:t>
      </w:r>
      <w:r>
        <w:t xml:space="preserve"> </w:t>
      </w:r>
      <w:r>
        <w:t xml:space="preserve">Antarctica, Using Airborne Ice Penetrating Radar”,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Earth Surface</w:t>
      </w:r>
      <w:r>
        <w:t xml:space="preserve">, vol. 125, no. 3. American</w:t>
      </w:r>
      <w:r>
        <w:t xml:space="preserve"> </w:t>
      </w:r>
      <w:r>
        <w:t xml:space="preserve">Geophysical Union (AGU), Mar. 2020. doi: 10.1029/2019jf005241.</w:t>
      </w:r>
      <w:r>
        <w:br/>
      </w:r>
      <w:r>
        <w:br/>
      </w:r>
      <w:r>
        <w:t xml:space="preserve">E. Klein, “Annual cycle in flow of Ross Ice Shelf, Antarctica:</w:t>
      </w:r>
      <w:r>
        <w:t xml:space="preserve"> </w:t>
      </w:r>
      <w:r>
        <w:t xml:space="preserve">contribution of variable basal melting”,</w:t>
      </w:r>
      <w:r>
        <w:t xml:space="preserve"> </w:t>
      </w:r>
      <w:r>
        <w:rPr>
          <w:iCs/>
          <w:i/>
        </w:rPr>
        <w:t xml:space="preserve">Journal of Glaciology</w:t>
      </w:r>
      <w:r>
        <w:t xml:space="preserve">,</w:t>
      </w:r>
      <w:r>
        <w:t xml:space="preserve"> </w:t>
      </w:r>
      <w:r>
        <w:t xml:space="preserve">vol. 66, no. 259. Cambridge University Press (CUP), pp. 861–875,</w:t>
      </w:r>
      <w:r>
        <w:t xml:space="preserve"> </w:t>
      </w:r>
      <w:r>
        <w:t xml:space="preserve">Aug. 03, 2020. doi: 10.1017/jog.2020.61.</w:t>
      </w:r>
      <w:r>
        <w:br/>
      </w:r>
      <w:r>
        <w:br/>
      </w:r>
      <w:r>
        <w:t xml:space="preserve">C. Mosbeux, T. J. W.</w:t>
      </w:r>
      <w:r>
        <w:t xml:space="preserve"> </w:t>
      </w:r>
      <w:r>
        <w:t xml:space="preserve">Wagner, M. K. Beckerand H. A. Fricker, “Viscous and elastic buoyancy</w:t>
      </w:r>
      <w:r>
        <w:t xml:space="preserve"> </w:t>
      </w:r>
      <w:r>
        <w:t xml:space="preserve">stresses as drivers of ice-shelf calving”,</w:t>
      </w:r>
      <w:r>
        <w:t xml:space="preserve"> </w:t>
      </w:r>
      <w:r>
        <w:rPr>
          <w:iCs/>
          <w:i/>
        </w:rPr>
        <w:t xml:space="preserve">Journal of Glaciology</w:t>
      </w:r>
      <w:r>
        <w:t xml:space="preserve">,</w:t>
      </w:r>
      <w:r>
        <w:t xml:space="preserve"> </w:t>
      </w:r>
      <w:r>
        <w:t xml:space="preserve">vol. 66, no. 258. Cambridge University Press (CUP), pp. 643–657,</w:t>
      </w:r>
      <w:r>
        <w:t xml:space="preserve"> </w:t>
      </w:r>
      <w:r>
        <w:t xml:space="preserve">Jun. 03, 2020. doi: 10.1017/jog.2020.35.</w:t>
      </w:r>
      <w:r>
        <w:br/>
      </w:r>
      <w:r>
        <w:br/>
      </w:r>
      <w:r>
        <w:t xml:space="preserve">Y. Wu, “Elucidating</w:t>
      </w:r>
      <w:r>
        <w:t xml:space="preserve"> </w:t>
      </w:r>
      <w:r>
        <w:t xml:space="preserve">the Inhibitory Effect of Resveratrol and Its Structural Analogs on</w:t>
      </w:r>
      <w:r>
        <w:t xml:space="preserve"> </w:t>
      </w:r>
      <w:r>
        <w:t xml:space="preserve">Selected Nucleotide-Related Enzymes”,</w:t>
      </w:r>
      <w:r>
        <w:t xml:space="preserve"> </w:t>
      </w:r>
      <w:r>
        <w:rPr>
          <w:iCs/>
          <w:i/>
        </w:rPr>
        <w:t xml:space="preserve">Biomolecules</w:t>
      </w:r>
      <w:r>
        <w:t xml:space="preserve">, vol. 10, no.</w:t>
      </w:r>
      <w:r>
        <w:t xml:space="preserve"> </w:t>
      </w:r>
      <w:r>
        <w:t xml:space="preserve">9. MDPI AG, p. 1223, Aug. 22, 2020. doi: 10.3390/biom10091223.</w:t>
      </w:r>
      <w:r>
        <w:br/>
      </w:r>
      <w:r>
        <w:br/>
      </w:r>
      <w:r>
        <w:t xml:space="preserve">Y. Wu, L. Louand Z.-R. Xie, “A Pilot Study of All-Computational</w:t>
      </w:r>
      <w:r>
        <w:t xml:space="preserve"> </w:t>
      </w:r>
      <w:r>
        <w:t xml:space="preserve">Drug Design Protocol–From Structure Prediction to Interaction Analysis”,</w:t>
      </w:r>
      <w:r>
        <w:t xml:space="preserve"> </w:t>
      </w:r>
      <w:r>
        <w:rPr>
          <w:iCs/>
          <w:i/>
        </w:rPr>
        <w:t xml:space="preserve">Frontiers in Chemistry</w:t>
      </w:r>
      <w:r>
        <w:t xml:space="preserve">, vol. 8. Frontiers Media SA, Feb. 12,</w:t>
      </w:r>
      <w:r>
        <w:t xml:space="preserve"> </w:t>
      </w:r>
      <w:r>
        <w:t xml:space="preserve">2020. doi: 10.3389/fchem.2020.00081.</w:t>
      </w:r>
      <w:r>
        <w:br/>
      </w:r>
      <w:r>
        <w:br/>
      </w:r>
      <w:r>
        <w:t xml:space="preserve">C. M. Cooper, M. S.</w:t>
      </w:r>
      <w:r>
        <w:t xml:space="preserve"> </w:t>
      </w:r>
      <w:r>
        <w:t xml:space="preserve">Millerand L. Moresi, “The structural evolution of the deep continental</w:t>
      </w:r>
      <w:r>
        <w:t xml:space="preserve"> </w:t>
      </w:r>
      <w:r>
        <w:t xml:space="preserve">lithosphere”,</w:t>
      </w:r>
      <w:r>
        <w:t xml:space="preserve"> </w:t>
      </w:r>
      <w:r>
        <w:rPr>
          <w:iCs/>
          <w:i/>
        </w:rPr>
        <w:t xml:space="preserve">Tectonophysics</w:t>
      </w:r>
      <w:r>
        <w:t xml:space="preserve">, vol. 695. Elsevier BV, pp. 100–121,</w:t>
      </w:r>
      <w:r>
        <w:t xml:space="preserve"> </w:t>
      </w:r>
      <w:r>
        <w:t xml:space="preserve">Jan. 2017. doi: 10.1016/j.tecto.2016.12.004.</w:t>
      </w:r>
      <w:r>
        <w:br/>
      </w:r>
      <w:r>
        <w:br/>
      </w:r>
      <w:r>
        <w:t xml:space="preserve">J. R. Kasprzyk,</w:t>
      </w:r>
      <w:r>
        <w:t xml:space="preserve"> </w:t>
      </w:r>
      <w:r>
        <w:t xml:space="preserve">P. M. Reedand D. M. Hadka, “Battling Arrow’s Paradox to Discover Robust</w:t>
      </w:r>
      <w:r>
        <w:t xml:space="preserve"> </w:t>
      </w:r>
      <w:r>
        <w:t xml:space="preserve">Water Management Alternatives”,</w:t>
      </w:r>
      <w:r>
        <w:t xml:space="preserve"> </w:t>
      </w:r>
      <w:r>
        <w:rPr>
          <w:iCs/>
          <w:i/>
        </w:rPr>
        <w:t xml:space="preserve">Journal of Water Resources Planning</w:t>
      </w:r>
      <w:r>
        <w:rPr>
          <w:iCs/>
          <w:i/>
        </w:rPr>
        <w:t xml:space="preserve"> </w:t>
      </w:r>
      <w:r>
        <w:rPr>
          <w:iCs/>
          <w:i/>
        </w:rPr>
        <w:t xml:space="preserve">and Management</w:t>
      </w:r>
      <w:r>
        <w:t xml:space="preserve">, vol. 142, no. 2. American Society of Civil Engineers</w:t>
      </w:r>
      <w:r>
        <w:t xml:space="preserve"> </w:t>
      </w:r>
      <w:r>
        <w:t xml:space="preserve">(ASCE), Feb. 2016. doi: 10.1061/(asce)wr.1943-5452.0000572.</w:t>
      </w:r>
      <w:r>
        <w:br/>
      </w:r>
      <w:r>
        <w:br/>
      </w:r>
      <w:r>
        <w:t xml:space="preserve">L. Zhao, W. Lee, C. X. Song, M. Huberand A. Goldner, “Bringing high</w:t>
      </w:r>
      <w:r>
        <w:t xml:space="preserve"> </w:t>
      </w:r>
      <w:r>
        <w:t xml:space="preserve">performance climate modeling into the classroom”,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2010 TeraGrid Conference</w:t>
      </w:r>
      <w:r>
        <w:t xml:space="preserve">. ACM, Aug. 02, 2010. doi:</w:t>
      </w:r>
      <w:r>
        <w:t xml:space="preserve"> </w:t>
      </w:r>
      <w:r>
        <w:t xml:space="preserve">10.1145/1838574.1838598.</w:t>
      </w:r>
      <w:r>
        <w:br/>
      </w:r>
      <w:r>
        <w:br/>
      </w:r>
      <w:r>
        <w:t xml:space="preserve">M. A. Jadamec and M. I. Billen,</w:t>
      </w:r>
      <w:r>
        <w:t xml:space="preserve"> </w:t>
      </w:r>
      <w:r>
        <w:t xml:space="preserve">“Reconciling surface plate motions with rapid three-dimensional mantle</w:t>
      </w:r>
      <w:r>
        <w:t xml:space="preserve"> </w:t>
      </w:r>
      <w:r>
        <w:t xml:space="preserve">flow around a slab edge”,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465, no. 7296. Springer</w:t>
      </w:r>
      <w:r>
        <w:t xml:space="preserve"> </w:t>
      </w:r>
      <w:r>
        <w:t xml:space="preserve">Science and Business Media LLC, pp. 338–341, May 2010. doi:</w:t>
      </w:r>
      <w:r>
        <w:t xml:space="preserve"> </w:t>
      </w:r>
      <w:r>
        <w:t xml:space="preserve">10.1038/nature09053.</w:t>
      </w:r>
      <w:r>
        <w:br/>
      </w:r>
      <w:r>
        <w:br/>
      </w:r>
      <w:r>
        <w:t xml:space="preserve">M. A. Jadamec, M. I. Billenand O.</w:t>
      </w:r>
      <w:r>
        <w:t xml:space="preserve"> </w:t>
      </w:r>
      <w:r>
        <w:t xml:space="preserve">Kreylos, “Three-dimensional simulations of geometrically complex</w:t>
      </w:r>
      <w:r>
        <w:t xml:space="preserve"> </w:t>
      </w:r>
      <w:r>
        <w:t xml:space="preserve">subduction with large viscosity variations”,</w:t>
      </w:r>
      <w:r>
        <w:t xml:space="preserve"> </w:t>
      </w:r>
      <w:r>
        <w:rPr>
          <w:iCs/>
          <w:i/>
        </w:rPr>
        <w:t xml:space="preserve">Proceedings of the 1st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of the Extreme Science and Engineering Discovery Environment:</w:t>
      </w:r>
      <w:r>
        <w:rPr>
          <w:iCs/>
          <w:i/>
        </w:rPr>
        <w:t xml:space="preserve"> </w:t>
      </w:r>
      <w:r>
        <w:rPr>
          <w:iCs/>
          <w:i/>
        </w:rPr>
        <w:t xml:space="preserve">Bridging from the eXtreme to the campus and beyond</w:t>
      </w:r>
      <w:r>
        <w:t xml:space="preserve">. ACM, Jul. 16,</w:t>
      </w:r>
      <w:r>
        <w:t xml:space="preserve"> </w:t>
      </w:r>
      <w:r>
        <w:t xml:space="preserve">2012. doi: 10.1145/2335755.2335827.</w:t>
      </w:r>
      <w:r>
        <w:br/>
      </w:r>
      <w:r>
        <w:br/>
      </w:r>
      <w:r>
        <w:t xml:space="preserve">B. Buffett and H. Matsui,</w:t>
      </w:r>
      <w:r>
        <w:t xml:space="preserve"> </w:t>
      </w:r>
      <w:r>
        <w:t xml:space="preserve">“Equatorially trapped waves in Earth’s core”,</w:t>
      </w:r>
      <w:r>
        <w:t xml:space="preserve"> </w:t>
      </w:r>
      <w:r>
        <w:rPr>
          <w:iCs/>
          <w:i/>
        </w:rPr>
        <w:t xml:space="preserve">Geophysical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</w:t>
      </w:r>
      <w:r>
        <w:t xml:space="preserve">, vol. 218, no. 2. Oxford University Press (OUP),</w:t>
      </w:r>
      <w:r>
        <w:t xml:space="preserve"> </w:t>
      </w:r>
      <w:r>
        <w:t xml:space="preserve">pp. 1210–1225, May 17, 2019. doi: 10.1093/gji/ggz233.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Dannberg and R. Gassmöller, “Chemical trends in ocean islands explained</w:t>
      </w:r>
      <w:r>
        <w:t xml:space="preserve"> </w:t>
      </w:r>
      <w:r>
        <w:t xml:space="preserve">by plume–slab interaction”,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17. Proceedings of the National Academy of</w:t>
      </w:r>
      <w:r>
        <w:t xml:space="preserve"> </w:t>
      </w:r>
      <w:r>
        <w:t xml:space="preserve">Sciences, pp. 4351–4356, Apr. 09, 2018. doi: 10.1073/pnas.1714125115.</w:t>
      </w:r>
      <w:r>
        <w:br/>
      </w:r>
      <w:r>
        <w:br/>
      </w:r>
      <w:r>
        <w:t xml:space="preserve">J. Dannberg, R. Gassmöller, R. Groveand T. Heister, “A new</w:t>
      </w:r>
      <w:r>
        <w:t xml:space="preserve"> </w:t>
      </w:r>
      <w:r>
        <w:t xml:space="preserve">formulation for coupled magma/mantle dynamics”,</w:t>
      </w:r>
      <w:r>
        <w:t xml:space="preserve"> </w:t>
      </w:r>
      <w:r>
        <w:rPr>
          <w:iCs/>
          <w:i/>
        </w:rPr>
        <w:t xml:space="preserve">Geophysical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</w:t>
      </w:r>
      <w:r>
        <w:t xml:space="preserve">. Oxford University Press (OUP), May 17, 2019. doi:</w:t>
      </w:r>
      <w:r>
        <w:t xml:space="preserve"> </w:t>
      </w:r>
      <w:r>
        <w:t xml:space="preserve">10.1093/gji/ggz190.</w:t>
      </w:r>
      <w:r>
        <w:br/>
      </w:r>
      <w:r>
        <w:br/>
      </w:r>
      <w:r>
        <w:t xml:space="preserve">R. Gassmöller, H. Lokavarapu, E. Heien,</w:t>
      </w:r>
      <w:r>
        <w:t xml:space="preserve"> </w:t>
      </w:r>
      <w:r>
        <w:t xml:space="preserve">E. G. Puckettand W. Bangerth, “Flexible and Scalable Particle‐in‐Cell</w:t>
      </w:r>
      <w:r>
        <w:t xml:space="preserve"> </w:t>
      </w:r>
      <w:r>
        <w:t xml:space="preserve">Methods With Adaptive Mesh Refinement for Geodynamic Computations”,</w:t>
      </w:r>
      <w:r>
        <w:t xml:space="preserve"> </w:t>
      </w:r>
      <w:r>
        <w:rPr>
          <w:iCs/>
          <w:i/>
        </w:rPr>
        <w:t xml:space="preserve">Geochemistry, Geophysics, Geosystems</w:t>
      </w:r>
      <w:r>
        <w:t xml:space="preserve">, vol. 19, no. 9. American</w:t>
      </w:r>
      <w:r>
        <w:t xml:space="preserve"> </w:t>
      </w:r>
      <w:r>
        <w:t xml:space="preserve">Geophysical Union (AGU), pp. 3596–3604, Sep. 2018. doi:</w:t>
      </w:r>
      <w:r>
        <w:t xml:space="preserve"> </w:t>
      </w:r>
      <w:r>
        <w:t xml:space="preserve">10.1029/2018gc007508.</w:t>
      </w:r>
      <w:r>
        <w:br/>
      </w:r>
      <w:r>
        <w:br/>
      </w:r>
      <w:r>
        <w:t xml:space="preserve">S. Noda, “The circulation pattern and</w:t>
      </w:r>
      <w:r>
        <w:t xml:space="preserve"> </w:t>
      </w:r>
      <w:r>
        <w:t xml:space="preserve">day-night heat transport in the atmosphere of a synchronously rotating</w:t>
      </w:r>
      <w:r>
        <w:t xml:space="preserve"> </w:t>
      </w:r>
      <w:r>
        <w:t xml:space="preserve">aquaplanet: Dependence on planetary rotation rate”,</w:t>
      </w:r>
      <w:r>
        <w:t xml:space="preserve"> </w:t>
      </w:r>
      <w:r>
        <w:rPr>
          <w:iCs/>
          <w:i/>
        </w:rPr>
        <w:t xml:space="preserve">Icarus</w:t>
      </w:r>
      <w:r>
        <w:t xml:space="preserve">,</w:t>
      </w:r>
      <w:r>
        <w:t xml:space="preserve"> </w:t>
      </w:r>
      <w:r>
        <w:t xml:space="preserve">vol. 282. Elsevier BV, pp. 1–18, Jan. 2017. doi:</w:t>
      </w:r>
      <w:r>
        <w:t xml:space="preserve"> </w:t>
      </w:r>
      <w:r>
        <w:t xml:space="preserve">10.1016/j.icarus.2016.09.004.</w:t>
      </w:r>
      <w:r>
        <w:br/>
      </w:r>
      <w:r>
        <w:br/>
      </w:r>
      <w:r>
        <w:t xml:space="preserve">S.-. ichi . Takehiro and Y.</w:t>
      </w:r>
      <w:r>
        <w:t xml:space="preserve"> </w:t>
      </w:r>
      <w:r>
        <w:t xml:space="preserve">Sasaki, “Penetration of steady fluid motions into an outer stable layer</w:t>
      </w:r>
      <w:r>
        <w:t xml:space="preserve"> </w:t>
      </w:r>
      <w:r>
        <w:t xml:space="preserve">excited by MHD thermal convection in rotating spherical shells”,</w:t>
      </w:r>
      <w:r>
        <w:t xml:space="preserve"> </w:t>
      </w:r>
      <w:r>
        <w:rPr>
          <w:iCs/>
          <w:i/>
        </w:rPr>
        <w:t xml:space="preserve">Physics of the Earth and Planetary Interiors</w:t>
      </w:r>
      <w:r>
        <w:t xml:space="preserve">, vol. 276. Elsevier</w:t>
      </w:r>
      <w:r>
        <w:t xml:space="preserve"> </w:t>
      </w:r>
      <w:r>
        <w:t xml:space="preserve">BV, pp. 258–264, Mar. 2018. doi: 10.1016/j.pepi.2017.03.001.</w:t>
      </w:r>
      <w:r>
        <w:br/>
      </w:r>
      <w:r>
        <w:br/>
      </w:r>
      <w:r>
        <w:t xml:space="preserve">H. Matsui, “Performance benchmarks for a next generation numerical</w:t>
      </w:r>
      <w:r>
        <w:t xml:space="preserve"> </w:t>
      </w:r>
      <w:r>
        <w:t xml:space="preserve">dynamo model”,</w:t>
      </w:r>
      <w:r>
        <w:t xml:space="preserve"> </w:t>
      </w:r>
      <w:r>
        <w:rPr>
          <w:iCs/>
          <w:i/>
        </w:rPr>
        <w:t xml:space="preserve">Geochemistry, Geophysics, Geosystems</w:t>
      </w:r>
      <w:r>
        <w:t xml:space="preserve">, vol. 17, no.</w:t>
      </w:r>
      <w:r>
        <w:t xml:space="preserve"> </w:t>
      </w:r>
      <w:r>
        <w:t xml:space="preserve">5. American Geophysical Union (AGU), pp. 1586–1607, May 2016. doi:</w:t>
      </w:r>
      <w:r>
        <w:t xml:space="preserve"> </w:t>
      </w:r>
      <w:r>
        <w:t xml:space="preserve">10.1002/2015gc006159.</w:t>
      </w:r>
      <w:r>
        <w:br/>
      </w:r>
      <w:r>
        <w:br/>
      </w:r>
      <w:r>
        <w:t xml:space="preserve">B. Buffett and H. Matsui, “The fluid</w:t>
      </w:r>
      <w:r>
        <w:t xml:space="preserve"> </w:t>
      </w:r>
      <w:r>
        <w:t xml:space="preserve">dynamics of inner-core growth”,</w:t>
      </w:r>
      <w:r>
        <w:t xml:space="preserve"> </w:t>
      </w:r>
      <w:r>
        <w:rPr>
          <w:iCs/>
          <w:i/>
        </w:rPr>
        <w:t xml:space="preserve">Physics of the Earth and Planetary</w:t>
      </w:r>
      <w:r>
        <w:rPr>
          <w:iCs/>
          <w:i/>
        </w:rPr>
        <w:t xml:space="preserve"> </w:t>
      </w:r>
      <w:r>
        <w:rPr>
          <w:iCs/>
          <w:i/>
        </w:rPr>
        <w:t xml:space="preserve">Interiors</w:t>
      </w:r>
      <w:r>
        <w:t xml:space="preserve">, vol. 243. Elsevier BV, pp. 22–29, Jun. 2015. doi:</w:t>
      </w:r>
      <w:r>
        <w:t xml:space="preserve"> </w:t>
      </w:r>
      <w:r>
        <w:t xml:space="preserve">10.1016/j.pepi.2015.04.001.</w:t>
      </w:r>
      <w:r>
        <w:br/>
      </w:r>
      <w:r>
        <w:br/>
      </w:r>
      <w:r>
        <w:t xml:space="preserve">W. Herreman, C. Nore, L.</w:t>
      </w:r>
      <w:r>
        <w:t xml:space="preserve"> </w:t>
      </w:r>
      <w:r>
        <w:t xml:space="preserve">Cappaneraand J.-L. Guermond, “Tayler instability in liquid metal columns</w:t>
      </w:r>
      <w:r>
        <w:t xml:space="preserve"> </w:t>
      </w:r>
      <w:r>
        <w:t xml:space="preserve">and liquid metal batteries”,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771. Cambridge University Press (CUP), pp. 79–114, Apr. 15, 2015.</w:t>
      </w:r>
      <w:r>
        <w:t xml:space="preserve"> </w:t>
      </w:r>
      <w:r>
        <w:t xml:space="preserve">doi: 10.1017/jfm.2015.159.</w:t>
      </w:r>
      <w:r>
        <w:br/>
      </w:r>
      <w:r>
        <w:br/>
      </w:r>
      <w:r>
        <w:t xml:space="preserve">X. Liu and S. Zhong, “The</w:t>
      </w:r>
      <w:r>
        <w:t xml:space="preserve"> </w:t>
      </w:r>
      <w:r>
        <w:t xml:space="preserve">long-wavelength geoid from three-dimensional spherical models of thermal</w:t>
      </w:r>
      <w:r>
        <w:t xml:space="preserve"> </w:t>
      </w:r>
      <w:r>
        <w:t xml:space="preserve">and thermochemical mantle convection”,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Solid Earth</w:t>
      </w:r>
      <w:r>
        <w:t xml:space="preserve">, vol. 120, no. 6. American Geophysical Union</w:t>
      </w:r>
      <w:r>
        <w:t xml:space="preserve"> </w:t>
      </w:r>
      <w:r>
        <w:t xml:space="preserve">(AGU), pp. 4572–4596, Jun. 2015. doi: 10.1002/2015jb012016.</w:t>
      </w:r>
      <w:r>
        <w:br/>
      </w:r>
      <w:r>
        <w:br/>
      </w:r>
      <w:r>
        <w:t xml:space="preserve">H. Matsui, E. Kingand B. Buffett, “Multiscale convection in a</w:t>
      </w:r>
      <w:r>
        <w:t xml:space="preserve"> </w:t>
      </w:r>
      <w:r>
        <w:t xml:space="preserve">geodynamo simulation with uniform heat flux along the outer boundary”,</w:t>
      </w:r>
      <w:r>
        <w:t xml:space="preserve"> </w:t>
      </w:r>
      <w:r>
        <w:rPr>
          <w:iCs/>
          <w:i/>
        </w:rPr>
        <w:t xml:space="preserve">Geochemistry, Geophysics, Geosystems</w:t>
      </w:r>
      <w:r>
        <w:t xml:space="preserve">, vol. 15, no. 8. American</w:t>
      </w:r>
      <w:r>
        <w:t xml:space="preserve"> </w:t>
      </w:r>
      <w:r>
        <w:t xml:space="preserve">Geophysical Union (AGU), pp. 3212–3225, Aug. 2014. doi:</w:t>
      </w:r>
      <w:r>
        <w:t xml:space="preserve"> </w:t>
      </w:r>
      <w:r>
        <w:t xml:space="preserve">10.1002/2014gc005432.</w:t>
      </w:r>
      <w:r>
        <w:br/>
      </w:r>
      <w:r>
        <w:br/>
      </w:r>
      <w:r>
        <w:t xml:space="preserve">C. Nore, D. Castanon Quiroz, J.-L.</w:t>
      </w:r>
      <w:r>
        <w:t xml:space="preserve"> </w:t>
      </w:r>
      <w:r>
        <w:t xml:space="preserve">Guermond, J. Léoratand F. Luddens, “Numerical dynamo action in</w:t>
      </w:r>
      <w:r>
        <w:t xml:space="preserve"> </w:t>
      </w:r>
      <w:r>
        <w:t xml:space="preserve">cylindrical containers”,</w:t>
      </w:r>
      <w:r>
        <w:t xml:space="preserve"> </w:t>
      </w:r>
      <w:r>
        <w:rPr>
          <w:iCs/>
          <w:i/>
        </w:rPr>
        <w:t xml:space="preserve">The European Physical Journal 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70, no. 3. EDP Sciences, p. 31101, Jun. 2015. doi:</w:t>
      </w:r>
      <w:r>
        <w:t xml:space="preserve"> </w:t>
      </w:r>
      <w:r>
        <w:t xml:space="preserve">10.1051/epjap/2015150049.</w:t>
      </w:r>
      <w:r>
        <w:br/>
      </w:r>
      <w:r>
        <w:br/>
      </w:r>
      <w:r>
        <w:t xml:space="preserve">C. Nore, J. Léorat, J.-L.</w:t>
      </w:r>
      <w:r>
        <w:t xml:space="preserve"> </w:t>
      </w:r>
      <w:r>
        <w:t xml:space="preserve">Guermondand A. Giesecke, “Mean-field model of the von Kármán sodium</w:t>
      </w:r>
      <w:r>
        <w:t xml:space="preserve"> </w:t>
      </w:r>
      <w:r>
        <w:t xml:space="preserve">dynamo experiment using soft iron impellers”,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</w:t>
      </w:r>
      <w:r>
        <w:t xml:space="preserve"> </w:t>
      </w:r>
      <w:r>
        <w:t xml:space="preserve">vol. 91, no. 1. American Physical Society (APS), Jan. 14, 2015. doi:</w:t>
      </w:r>
      <w:r>
        <w:t xml:space="preserve"> </w:t>
      </w:r>
      <w:r>
        <w:t xml:space="preserve">10.1103/physreve.91.013008.</w:t>
      </w:r>
      <w:r>
        <w:br/>
      </w:r>
      <w:r>
        <w:br/>
      </w:r>
      <w:r>
        <w:t xml:space="preserve">A. Ribeiro, G. Fabre, J.-L.</w:t>
      </w:r>
      <w:r>
        <w:t xml:space="preserve"> </w:t>
      </w:r>
      <w:r>
        <w:t xml:space="preserve">Guermondand J. Aurnou, “Canonical Models of Geophysical and</w:t>
      </w:r>
      <w:r>
        <w:t xml:space="preserve"> </w:t>
      </w:r>
      <w:r>
        <w:t xml:space="preserve">Astrophysical Flows: Turbulent Convection Experiments in Liquid Metals”,</w:t>
      </w:r>
      <w:r>
        <w:t xml:space="preserve"> </w:t>
      </w:r>
      <w:r>
        <w:rPr>
          <w:iCs/>
          <w:i/>
        </w:rPr>
        <w:t xml:space="preserve">Metals</w:t>
      </w:r>
      <w:r>
        <w:t xml:space="preserve">, vol. 5, no. 1. MDPI AG, pp. 289–335, Mar. 09, 2015. doi:</w:t>
      </w:r>
      <w:r>
        <w:t xml:space="preserve"> </w:t>
      </w:r>
      <w:r>
        <w:t xml:space="preserve">10.3390/met5010289.</w:t>
      </w:r>
      <w:r>
        <w:br/>
      </w:r>
      <w:r>
        <w:br/>
      </w:r>
      <w:r>
        <w:t xml:space="preserve">D. Hadka and P. Reed, “Large-scale</w:t>
      </w:r>
      <w:r>
        <w:t xml:space="preserve"> </w:t>
      </w:r>
      <w:r>
        <w:t xml:space="preserve">parallelization of the Borg multiobjective evolutionary algorithm to</w:t>
      </w:r>
      <w:r>
        <w:t xml:space="preserve"> </w:t>
      </w:r>
      <w:r>
        <w:t xml:space="preserve">enhance the management of complex environmental systems”,</w:t>
      </w:r>
      <w:r>
        <w:t xml:space="preserve"> </w:t>
      </w:r>
      <w:r>
        <w:rPr>
          <w:iCs/>
          <w:i/>
        </w:rPr>
        <w:t xml:space="preserve">Environmental Modelling &amp; Software</w:t>
      </w:r>
      <w:r>
        <w:t xml:space="preserve">, vol. 69. Elsevier BV,</w:t>
      </w:r>
      <w:r>
        <w:t xml:space="preserve"> </w:t>
      </w:r>
      <w:r>
        <w:t xml:space="preserve">pp. 353–369, Jul. 2015. doi: 10.1016/j.envsoft.2014.10.014.</w:t>
      </w:r>
      <w:r>
        <w:br/>
      </w:r>
      <w:r>
        <w:br/>
      </w:r>
      <w:r>
        <w:t xml:space="preserve">J. D. Herman, P. M. Reed, H. B. Zeffand G. W. Characklis, “How</w:t>
      </w:r>
      <w:r>
        <w:t xml:space="preserve"> </w:t>
      </w:r>
      <w:r>
        <w:t xml:space="preserve">Should Robustness Be Defined for Water Systems Planning under Change?”,</w:t>
      </w:r>
      <w:r>
        <w:t xml:space="preserve"> </w:t>
      </w:r>
      <w:r>
        <w:rPr>
          <w:iCs/>
          <w:i/>
        </w:rPr>
        <w:t xml:space="preserve">Journal of Water Resources Planning and Management</w:t>
      </w:r>
      <w:r>
        <w:t xml:space="preserve">, vol. 141, no.</w:t>
      </w:r>
      <w:r>
        <w:t xml:space="preserve"> </w:t>
      </w:r>
      <w:r>
        <w:t xml:space="preserve">10. American Society of Civil Engineers (ASCE), Oct. 2015. doi:</w:t>
      </w:r>
      <w:r>
        <w:t xml:space="preserve"> </w:t>
      </w:r>
      <w:r>
        <w:t xml:space="preserve">10.1061/(asce)wr.1943-5452.0000509.</w:t>
      </w:r>
      <w:r>
        <w:br/>
      </w:r>
      <w:r>
        <w:br/>
      </w:r>
      <w:r>
        <w:t xml:space="preserve">J. D. Herman, H. B. Zeff,</w:t>
      </w:r>
      <w:r>
        <w:t xml:space="preserve"> </w:t>
      </w:r>
      <w:r>
        <w:t xml:space="preserve">P. M. Reedand G. W. Characklis, “Beyond optimality: Multistakeholder</w:t>
      </w:r>
      <w:r>
        <w:t xml:space="preserve"> </w:t>
      </w:r>
      <w:r>
        <w:t xml:space="preserve">robustness tradeoffs for regional water portfolio planning under deep</w:t>
      </w:r>
      <w:r>
        <w:t xml:space="preserve"> </w:t>
      </w:r>
      <w:r>
        <w:t xml:space="preserve">uncertainty”,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50, no. 10. American</w:t>
      </w:r>
      <w:r>
        <w:t xml:space="preserve"> </w:t>
      </w:r>
      <w:r>
        <w:t xml:space="preserve">Geophysical Union (AGU), pp. 7692–7713, Oct. 2014. doi:</w:t>
      </w:r>
      <w:r>
        <w:t xml:space="preserve"> </w:t>
      </w:r>
      <w:r>
        <w:t xml:space="preserve">10.1002/2014wr015338.</w:t>
      </w:r>
      <w:r>
        <w:br/>
      </w:r>
      <w:r>
        <w:br/>
      </w:r>
      <w:r>
        <w:t xml:space="preserve">H. B. Zeff, J. R. Kasprzyk, J. D.</w:t>
      </w:r>
      <w:r>
        <w:t xml:space="preserve"> </w:t>
      </w:r>
      <w:r>
        <w:t xml:space="preserve">Herman, P. M. Reedand G. W. Characklis, “Navigating financial and supply</w:t>
      </w:r>
      <w:r>
        <w:t xml:space="preserve"> </w:t>
      </w:r>
      <w:r>
        <w:t xml:space="preserve">reliability tradeoffs in regional drought management portfolios”,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50, no. 6. American Geophysical</w:t>
      </w:r>
      <w:r>
        <w:t xml:space="preserve"> </w:t>
      </w:r>
      <w:r>
        <w:t xml:space="preserve">Union (AGU), pp. 4906–4923, Jun. 2014. doi: 10.1002/2013wr015126.</w:t>
      </w:r>
      <w:r>
        <w:br/>
      </w:r>
      <w:r>
        <w:br/>
      </w:r>
      <w:r>
        <w:t xml:space="preserve">W. Chang, K.-H. Ding, L. Tsangand X. Xu, “Microwave Scattering and</w:t>
      </w:r>
      <w:r>
        <w:t xml:space="preserve"> </w:t>
      </w:r>
      <w:r>
        <w:t xml:space="preserve">Medium Characterization for Terrestrial Snow With QCA–Mie and</w:t>
      </w:r>
      <w:r>
        <w:t xml:space="preserve"> </w:t>
      </w:r>
      <w:r>
        <w:t xml:space="preserve">Bicontinuous Models: Comparison Studies”,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 and Remote Sensing</w:t>
      </w:r>
      <w:r>
        <w:t xml:space="preserve">, vol. 54, no. 6. Institute of</w:t>
      </w:r>
      <w:r>
        <w:t xml:space="preserve"> </w:t>
      </w:r>
      <w:r>
        <w:t xml:space="preserve">Electrical and Electronics Engineers (IEEE), pp. 3637–3648, Jun. 2016.</w:t>
      </w:r>
      <w:r>
        <w:t xml:space="preserve"> </w:t>
      </w:r>
      <w:r>
        <w:t xml:space="preserve">doi: 10.1109/tgrs.2016.2522438.</w:t>
      </w:r>
      <w:r>
        <w:br/>
      </w:r>
      <w:r>
        <w:br/>
      </w:r>
      <w:r>
        <w:t xml:space="preserve">Kun-Shan Chen, Leung Tsang,</w:t>
      </w:r>
      <w:r>
        <w:t xml:space="preserve"> </w:t>
      </w:r>
      <w:r>
        <w:t xml:space="preserve">Kuan-Liang Chen, Tien Hao Liaoand Jong-Sen Lee, “Polarimetric</w:t>
      </w:r>
      <w:r>
        <w:t xml:space="preserve"> </w:t>
      </w:r>
      <w:r>
        <w:t xml:space="preserve">Simulations of SAR at L-Band Over Bare Soil Using Scattering Matrices of</w:t>
      </w:r>
      <w:r>
        <w:t xml:space="preserve"> </w:t>
      </w:r>
      <w:r>
        <w:t xml:space="preserve">Random Rough Surfaces From Numerical Three-Dimensional Solutions of</w:t>
      </w:r>
      <w:r>
        <w:t xml:space="preserve"> </w:t>
      </w:r>
      <w:r>
        <w:t xml:space="preserve">Maxwell Equations”,</w:t>
      </w:r>
      <w:r>
        <w:t xml:space="preserve"> </w:t>
      </w:r>
      <w:r>
        <w:rPr>
          <w:iCs/>
          <w:i/>
        </w:rPr>
        <w:t xml:space="preserve">IEEE Transactions on Geoscience and Remote</w:t>
      </w:r>
      <w:r>
        <w:rPr>
          <w:iCs/>
          <w:i/>
        </w:rPr>
        <w:t xml:space="preserve"> </w:t>
      </w:r>
      <w:r>
        <w:rPr>
          <w:iCs/>
          <w:i/>
        </w:rPr>
        <w:t xml:space="preserve">Sensing</w:t>
      </w:r>
      <w:r>
        <w:t xml:space="preserve">, vol. 52, no. 11. Institute of Electrical and Electronics</w:t>
      </w:r>
      <w:r>
        <w:t xml:space="preserve"> </w:t>
      </w:r>
      <w:r>
        <w:t xml:space="preserve">Engineers (IEEE), pp. 7048–7058, Nov. 2014. doi:</w:t>
      </w:r>
      <w:r>
        <w:t xml:space="preserve"> </w:t>
      </w:r>
      <w:r>
        <w:t xml:space="preserve">10.1109/tgrs.2014.2306922.</w:t>
      </w:r>
      <w:r>
        <w:br/>
      </w:r>
      <w:r>
        <w:br/>
      </w:r>
      <w:r>
        <w:t xml:space="preserve">H. Huang, “Coherent Model of</w:t>
      </w:r>
      <w:r>
        <w:t xml:space="preserve"> </w:t>
      </w:r>
      <w:r>
        <w:t xml:space="preserve">L-Band Radar Scattering by Soybean Plants: Model Development,</w:t>
      </w:r>
      <w:r>
        <w:t xml:space="preserve"> </w:t>
      </w:r>
      <w:r>
        <w:t xml:space="preserve">Evaluation, and Retrieval”,</w:t>
      </w:r>
      <w:r>
        <w:t xml:space="preserve"> </w:t>
      </w:r>
      <w:r>
        <w:rPr>
          <w:iCs/>
          <w:i/>
        </w:rPr>
        <w:t xml:space="preserve">IEEE Journal of Selected Topics in</w:t>
      </w:r>
      <w:r>
        <w:rPr>
          <w:iCs/>
          <w:i/>
        </w:rPr>
        <w:t xml:space="preserve"> </w:t>
      </w:r>
      <w:r>
        <w:rPr>
          <w:iCs/>
          <w:i/>
        </w:rPr>
        <w:t xml:space="preserve">Applied Earth Observations and Remote Sensing</w:t>
      </w:r>
      <w:r>
        <w:t xml:space="preserve">, vol. 9, no. 1.</w:t>
      </w:r>
      <w:r>
        <w:t xml:space="preserve"> </w:t>
      </w:r>
      <w:r>
        <w:t xml:space="preserve">Institute of Electrical and Electronics Engineers (IEEE), pp. 272–284,</w:t>
      </w:r>
      <w:r>
        <w:t xml:space="preserve"> </w:t>
      </w:r>
      <w:r>
        <w:t xml:space="preserve">Jan. 2016. doi: 10.1109/jstars.2015.2469717.</w:t>
      </w:r>
      <w:r>
        <w:br/>
      </w:r>
      <w:r>
        <w:br/>
      </w:r>
      <w:r>
        <w:t xml:space="preserve">S. Huang and L.</w:t>
      </w:r>
      <w:r>
        <w:t xml:space="preserve"> </w:t>
      </w:r>
      <w:r>
        <w:t xml:space="preserve">Tsang, “Electromagnetic Scattering of Randomly Rough Soil Surfaces Based</w:t>
      </w:r>
      <w:r>
        <w:t xml:space="preserve"> </w:t>
      </w:r>
      <w:r>
        <w:t xml:space="preserve">on Numerical Solutions of Maxwell Equations in Three-Dimensional</w:t>
      </w:r>
      <w:r>
        <w:t xml:space="preserve"> </w:t>
      </w:r>
      <w:r>
        <w:t xml:space="preserve">Simulations Using a Hybrid UV/PBTG/SMCG Method”,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 and Remote Sensing</w:t>
      </w:r>
      <w:r>
        <w:t xml:space="preserve">, vol. 50, no. 10. Institute of</w:t>
      </w:r>
      <w:r>
        <w:t xml:space="preserve"> </w:t>
      </w:r>
      <w:r>
        <w:t xml:space="preserve">Electrical and Electronics Engineers (IEEE), pp. 4025–4035, Oct. 2012.</w:t>
      </w:r>
      <w:r>
        <w:t xml:space="preserve"> </w:t>
      </w:r>
      <w:r>
        <w:t xml:space="preserve">doi: 10.1109/tgrs.2012.2189776.</w:t>
      </w:r>
      <w:r>
        <w:br/>
      </w:r>
      <w:r>
        <w:br/>
      </w:r>
      <w:r>
        <w:t xml:space="preserve">K. C. Jezek, “Radiometric</w:t>
      </w:r>
      <w:r>
        <w:t xml:space="preserve"> </w:t>
      </w:r>
      <w:r>
        <w:t xml:space="preserve">Approach for Estimating Relative Changes in Intraglacier Average</w:t>
      </w:r>
      <w:r>
        <w:t xml:space="preserve"> </w:t>
      </w:r>
      <w:r>
        <w:t xml:space="preserve">Temperature”,</w:t>
      </w:r>
      <w:r>
        <w:t xml:space="preserve"> </w:t>
      </w:r>
      <w:r>
        <w:rPr>
          <w:iCs/>
          <w:i/>
        </w:rPr>
        <w:t xml:space="preserve">IEEE Transactions on Geoscience and Remote Sensing</w:t>
      </w:r>
      <w:r>
        <w:t xml:space="preserve">,</w:t>
      </w:r>
      <w:r>
        <w:t xml:space="preserve"> </w:t>
      </w:r>
      <w:r>
        <w:t xml:space="preserve">vol. 53, no. 1. Institute of Electrical and Electronics Engineers</w:t>
      </w:r>
      <w:r>
        <w:t xml:space="preserve"> </w:t>
      </w:r>
      <w:r>
        <w:t xml:space="preserve">(IEEE), pp. 134–143, Jan. 2015. doi: 10.1109/tgrs.2014.2319265.</w:t>
      </w:r>
      <w:r>
        <w:br/>
      </w:r>
      <w:r>
        <w:br/>
      </w:r>
      <w:r>
        <w:t xml:space="preserve">S.-B. Kim, M. Moghaddam, L. Tsang, M. Burgin, X. Xuand E. G. Njoku,</w:t>
      </w:r>
      <w:r>
        <w:t xml:space="preserve"> </w:t>
      </w:r>
      <w:r>
        <w:t xml:space="preserve">“Models of L-Band Radar Backscattering Coefficients Over Global Terrain</w:t>
      </w:r>
      <w:r>
        <w:t xml:space="preserve"> </w:t>
      </w:r>
      <w:r>
        <w:t xml:space="preserve">for Soil Moisture Retrieval”,</w:t>
      </w:r>
      <w:r>
        <w:t xml:space="preserve"> </w:t>
      </w:r>
      <w:r>
        <w:rPr>
          <w:iCs/>
          <w:i/>
        </w:rPr>
        <w:t xml:space="preserve">IEEE Transactions on Geoscience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Remote Sensing</w:t>
      </w:r>
      <w:r>
        <w:t xml:space="preserve">, vol. 52, no. 2. Institute of Electrical and</w:t>
      </w:r>
      <w:r>
        <w:t xml:space="preserve"> </w:t>
      </w:r>
      <w:r>
        <w:t xml:space="preserve">Electronics Engineers (IEEE), pp. 1381–1396, Feb. 2014. doi:</w:t>
      </w:r>
      <w:r>
        <w:t xml:space="preserve"> </w:t>
      </w:r>
      <w:r>
        <w:t xml:space="preserve">10.1109/tgrs.2013.2250980.</w:t>
      </w:r>
      <w:r>
        <w:br/>
      </w:r>
      <w:r>
        <w:br/>
      </w:r>
      <w:r>
        <w:t xml:space="preserve">T.-H. Liao, S.-B. Kim, S. Tan, L.</w:t>
      </w:r>
      <w:r>
        <w:t xml:space="preserve"> </w:t>
      </w:r>
      <w:r>
        <w:t xml:space="preserve">Tsang, C. Suand T. J. Jackson, “Multiple Scattering Effects With</w:t>
      </w:r>
      <w:r>
        <w:t xml:space="preserve"> </w:t>
      </w:r>
      <w:r>
        <w:t xml:space="preserve">Cyclical Correction in Active Remote Sensing of Vegetated Surface Using</w:t>
      </w:r>
      <w:r>
        <w:t xml:space="preserve"> </w:t>
      </w:r>
      <w:r>
        <w:t xml:space="preserve">Vector Radiative Transfer Theory”,</w:t>
      </w:r>
      <w:r>
        <w:t xml:space="preserve"> </w:t>
      </w:r>
      <w:r>
        <w:rPr>
          <w:iCs/>
          <w:i/>
        </w:rPr>
        <w:t xml:space="preserve">IEEE Journal of Selected Topics in</w:t>
      </w:r>
      <w:r>
        <w:rPr>
          <w:iCs/>
          <w:i/>
        </w:rPr>
        <w:t xml:space="preserve"> </w:t>
      </w:r>
      <w:r>
        <w:rPr>
          <w:iCs/>
          <w:i/>
        </w:rPr>
        <w:t xml:space="preserve">Applied Earth Observations and Remote Sensing</w:t>
      </w:r>
      <w:r>
        <w:t xml:space="preserve">, vol. 9, no. 4.</w:t>
      </w:r>
      <w:r>
        <w:t xml:space="preserve"> </w:t>
      </w:r>
      <w:r>
        <w:t xml:space="preserve">Institute of Electrical and Electronics Engineers (IEEE), pp. 1414–1429,</w:t>
      </w:r>
      <w:r>
        <w:t xml:space="preserve"> </w:t>
      </w:r>
      <w:r>
        <w:t xml:space="preserve">Apr. 2016. doi: 10.1109/jstars.2015.2505638.</w:t>
      </w:r>
      <w:r>
        <w:br/>
      </w:r>
      <w:r>
        <w:br/>
      </w:r>
      <w:r>
        <w:t xml:space="preserve">T.-H. Liao and</w:t>
      </w:r>
      <w:r>
        <w:t xml:space="preserve"> </w:t>
      </w:r>
      <w:r>
        <w:t xml:space="preserve">L. Tsang, “Simulations of scattering matrix and coherency matrix for</w:t>
      </w:r>
      <w:r>
        <w:t xml:space="preserve"> </w:t>
      </w:r>
      <w:r>
        <w:t xml:space="preserve">Pol-SAR applications of soil and vegetated surfaces using 3-D numerical</w:t>
      </w:r>
      <w:r>
        <w:t xml:space="preserve"> </w:t>
      </w:r>
      <w:r>
        <w:t xml:space="preserve">solutions of Maxwell equation (NMM3D)”,</w:t>
      </w:r>
      <w:r>
        <w:t xml:space="preserve"> </w:t>
      </w:r>
      <w:r>
        <w:rPr>
          <w:iCs/>
          <w:i/>
        </w:rPr>
        <w:t xml:space="preserve">2015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 and Remote Sensing Symposium (IGARSS)</w:t>
      </w:r>
      <w:r>
        <w:t xml:space="preserve">. IEEE, Jul. 2015.</w:t>
      </w:r>
      <w:r>
        <w:t xml:space="preserve"> </w:t>
      </w:r>
      <w:r>
        <w:t xml:space="preserve">doi: 10.1109/igarss.2015.7325861.</w:t>
      </w:r>
      <w:r>
        <w:br/>
      </w:r>
      <w:r>
        <w:br/>
      </w:r>
      <w:r>
        <w:t xml:space="preserve">T.-H. Liao, “Copolarized</w:t>
      </w:r>
      <w:r>
        <w:t xml:space="preserve"> </w:t>
      </w:r>
      <w:r>
        <w:t xml:space="preserve">and Cross-Polarized Backscattering From Random Rough Soil Surfaces From</w:t>
      </w:r>
      <w:r>
        <w:t xml:space="preserve"> </w:t>
      </w:r>
      <w:r>
        <w:t xml:space="preserve">L-Band to Ku-Band Using Numerical Solutions of Maxwell’s Equations With</w:t>
      </w:r>
      <w:r>
        <w:t xml:space="preserve"> </w:t>
      </w:r>
      <w:r>
        <w:t xml:space="preserve">Near-Field Precondition”,</w:t>
      </w:r>
      <w:r>
        <w:t xml:space="preserve"> </w:t>
      </w:r>
      <w:r>
        <w:rPr>
          <w:iCs/>
          <w:i/>
        </w:rPr>
        <w:t xml:space="preserve">IEEE Transactions on Geoscience and Remote</w:t>
      </w:r>
      <w:r>
        <w:rPr>
          <w:iCs/>
          <w:i/>
        </w:rPr>
        <w:t xml:space="preserve"> </w:t>
      </w:r>
      <w:r>
        <w:rPr>
          <w:iCs/>
          <w:i/>
        </w:rPr>
        <w:t xml:space="preserve">Sensing</w:t>
      </w:r>
      <w:r>
        <w:t xml:space="preserve">, vol. 54, no. 2. Institute of Electrical and Electronics</w:t>
      </w:r>
      <w:r>
        <w:t xml:space="preserve"> </w:t>
      </w:r>
      <w:r>
        <w:t xml:space="preserve">Engineers (IEEE), pp. 651–662, Feb. 2016. doi:</w:t>
      </w:r>
      <w:r>
        <w:t xml:space="preserve"> </w:t>
      </w:r>
      <w:r>
        <w:t xml:space="preserve">10.1109/tgrs.2015.2451671.</w:t>
      </w:r>
      <w:r>
        <w:br/>
      </w:r>
      <w:r>
        <w:br/>
      </w:r>
      <w:r>
        <w:t xml:space="preserve">T. Qiao, T.-H. Liaoand L. Tsang,</w:t>
      </w:r>
      <w:r>
        <w:t xml:space="preserve"> </w:t>
      </w:r>
      <w:r>
        <w:t xml:space="preserve">“Accuracy studies of scattering by soil and ocean surfaces based on</w:t>
      </w:r>
      <w:r>
        <w:t xml:space="preserve"> </w:t>
      </w:r>
      <w:r>
        <w:t xml:space="preserve">numerical simulations using Nystrom method”,</w:t>
      </w:r>
      <w:r>
        <w:t xml:space="preserve"> </w:t>
      </w:r>
      <w:r>
        <w:rPr>
          <w:iCs/>
          <w:i/>
        </w:rPr>
        <w:t xml:space="preserve">2016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 and Remote Sensing Symposium (IGARSS)</w:t>
      </w:r>
      <w:r>
        <w:t xml:space="preserve">. IEEE, Jul. 2016.</w:t>
      </w:r>
      <w:r>
        <w:t xml:space="preserve"> </w:t>
      </w:r>
      <w:r>
        <w:t xml:space="preserve">doi: 10.1109/igarss.2016.7729959.</w:t>
      </w:r>
      <w:r>
        <w:br/>
      </w:r>
      <w:r>
        <w:br/>
      </w:r>
      <w:r>
        <w:t xml:space="preserve">M. Sanamzadeh, L. Tsang, J.</w:t>
      </w:r>
      <w:r>
        <w:t xml:space="preserve"> </w:t>
      </w:r>
      <w:r>
        <w:t xml:space="preserve">T. Johnson, R. J. Burkholderand S. Tan, “Scattering of electromagnetic</w:t>
      </w:r>
      <w:r>
        <w:t xml:space="preserve"> </w:t>
      </w:r>
      <w:r>
        <w:t xml:space="preserve">waves from 3D multilayer random rough surfaces based on the second-order</w:t>
      </w:r>
      <w:r>
        <w:t xml:space="preserve"> </w:t>
      </w:r>
      <w:r>
        <w:t xml:space="preserve">small perturbation method: energy conservation, reflectivity, and</w:t>
      </w:r>
      <w:r>
        <w:t xml:space="preserve"> </w:t>
      </w:r>
      <w:r>
        <w:t xml:space="preserve">emissivity”,</w:t>
      </w:r>
      <w:r>
        <w:t xml:space="preserve"> </w:t>
      </w:r>
      <w:r>
        <w:rPr>
          <w:iCs/>
          <w:i/>
        </w:rPr>
        <w:t xml:space="preserve">Journal of the Optical Society of America A</w:t>
      </w:r>
      <w:r>
        <w:t xml:space="preserve">,</w:t>
      </w:r>
      <w:r>
        <w:t xml:space="preserve"> </w:t>
      </w:r>
      <w:r>
        <w:t xml:space="preserve">vol. 34, no. 3. The Optical Society, p. 395, Feb. 22, 2017. doi:</w:t>
      </w:r>
      <w:r>
        <w:t xml:space="preserve"> </w:t>
      </w:r>
      <w:r>
        <w:t xml:space="preserve">10.1364/josaa.34.000395.</w:t>
      </w:r>
      <w:r>
        <w:br/>
      </w:r>
      <w:r>
        <w:br/>
      </w:r>
      <w:r>
        <w:t xml:space="preserve">Tai Qiao, T.-H. Liao, L. Tsang, D.</w:t>
      </w:r>
      <w:r>
        <w:t xml:space="preserve"> </w:t>
      </w:r>
      <w:r>
        <w:t xml:space="preserve">Vandemarkand S. Yueh, “Radar backscattering from dielectric random rough</w:t>
      </w:r>
      <w:r>
        <w:t xml:space="preserve"> </w:t>
      </w:r>
      <w:r>
        <w:t xml:space="preserve">surfaces using 3D numerical simulation of Maxwell’s equation”,</w:t>
      </w:r>
      <w:r>
        <w:t xml:space="preserve"> </w:t>
      </w:r>
      <w:r>
        <w:rPr>
          <w:iCs/>
          <w:i/>
        </w:rPr>
        <w:t xml:space="preserve">2016</w:t>
      </w:r>
      <w:r>
        <w:rPr>
          <w:iCs/>
          <w:i/>
        </w:rPr>
        <w:t xml:space="preserve"> </w:t>
      </w:r>
      <w:r>
        <w:rPr>
          <w:iCs/>
          <w:i/>
        </w:rPr>
        <w:t xml:space="preserve">Progress in Electromagnetic Research Symposium (PIERS)</w:t>
      </w:r>
      <w:r>
        <w:t xml:space="preserve">. IEEE,</w:t>
      </w:r>
      <w:r>
        <w:t xml:space="preserve"> </w:t>
      </w:r>
      <w:r>
        <w:t xml:space="preserve">Aug. 2016. doi: 10.1109/piers.2016.7735534.</w:t>
      </w:r>
      <w:r>
        <w:br/>
      </w:r>
      <w:r>
        <w:br/>
      </w:r>
      <w:r>
        <w:t xml:space="preserve">S. Tan, “Physical</w:t>
      </w:r>
      <w:r>
        <w:t xml:space="preserve"> </w:t>
      </w:r>
      <w:r>
        <w:t xml:space="preserve">Models of Layered Polar Firn Brightness Temperatures From 0.5 to 2 GHz”,</w:t>
      </w:r>
      <w:r>
        <w:t xml:space="preserve"> </w:t>
      </w:r>
      <w:r>
        <w:rPr>
          <w:iCs/>
          <w:i/>
        </w:rPr>
        <w:t xml:space="preserve">IEEE Journal of Selected Topics in Applied Earth Observations and</w:t>
      </w:r>
      <w:r>
        <w:rPr>
          <w:iCs/>
          <w:i/>
        </w:rPr>
        <w:t xml:space="preserve"> </w:t>
      </w:r>
      <w:r>
        <w:rPr>
          <w:iCs/>
          <w:i/>
        </w:rPr>
        <w:t xml:space="preserve">Remote Sensing</w:t>
      </w:r>
      <w:r>
        <w:t xml:space="preserve">, vol. 8, no. 7. Institute of Electrical and</w:t>
      </w:r>
      <w:r>
        <w:t xml:space="preserve"> </w:t>
      </w:r>
      <w:r>
        <w:t xml:space="preserve">Electronics Engineers (IEEE), pp. 3681–3691, Jul. 2015. doi:</w:t>
      </w:r>
      <w:r>
        <w:t xml:space="preserve"> </w:t>
      </w:r>
      <w:r>
        <w:t xml:space="preserve">10.1109/jstars.2015.2403286.</w:t>
      </w:r>
      <w:r>
        <w:br/>
      </w:r>
      <w:r>
        <w:br/>
      </w:r>
      <w:r>
        <w:t xml:space="preserve">S. Tan, W. Chang, L. Tsang, J.</w:t>
      </w:r>
      <w:r>
        <w:t xml:space="preserve"> </w:t>
      </w:r>
      <w:r>
        <w:t xml:space="preserve">Lemmetyinenand M. Proksch, “Modeling Both Active and Passive Microwave</w:t>
      </w:r>
      <w:r>
        <w:t xml:space="preserve"> </w:t>
      </w:r>
      <w:r>
        <w:t xml:space="preserve">Remote Sensing of Snow Using Dense Media Radiative Transfer (DMRT)</w:t>
      </w:r>
      <w:r>
        <w:t xml:space="preserve"> </w:t>
      </w:r>
      <w:r>
        <w:t xml:space="preserve">Theory With Multiple Scattering and Backscattering Enhancement”,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Selected Topics in Applied Earth Observations and Remote</w:t>
      </w:r>
      <w:r>
        <w:rPr>
          <w:iCs/>
          <w:i/>
        </w:rPr>
        <w:t xml:space="preserve"> </w:t>
      </w:r>
      <w:r>
        <w:rPr>
          <w:iCs/>
          <w:i/>
        </w:rPr>
        <w:t xml:space="preserve">Sensing</w:t>
      </w:r>
      <w:r>
        <w:t xml:space="preserve">, vol. 8, no. 9. Institute of Electrical and Electronics</w:t>
      </w:r>
      <w:r>
        <w:t xml:space="preserve"> </w:t>
      </w:r>
      <w:r>
        <w:t xml:space="preserve">Engineers (IEEE), pp. 4418–4430, Sep. 2015. doi:</w:t>
      </w:r>
      <w:r>
        <w:t xml:space="preserve"> </w:t>
      </w:r>
      <w:r>
        <w:t xml:space="preserve">10.1109/jstars.2015.2469290.</w:t>
      </w:r>
      <w:r>
        <w:br/>
      </w:r>
      <w:r>
        <w:br/>
      </w:r>
      <w:r>
        <w:t xml:space="preserve">S. Tan, Jiyue Zhu, L. Tsangand</w:t>
      </w:r>
      <w:r>
        <w:t xml:space="preserve"> </w:t>
      </w:r>
      <w:r>
        <w:t xml:space="preserve">S. V. Nghiem, “Numerical simulation of Maxwell’s equation in 3D (NMM3D)</w:t>
      </w:r>
      <w:r>
        <w:t xml:space="preserve"> </w:t>
      </w:r>
      <w:r>
        <w:t xml:space="preserve">applied to active and passive remote sensing of terrestrial snow and</w:t>
      </w:r>
      <w:r>
        <w:t xml:space="preserve"> </w:t>
      </w:r>
      <w:r>
        <w:t xml:space="preserve">snow on sea ice”,</w:t>
      </w:r>
      <w:r>
        <w:t xml:space="preserve"> </w:t>
      </w:r>
      <w:r>
        <w:rPr>
          <w:iCs/>
          <w:i/>
        </w:rPr>
        <w:t xml:space="preserve">2016 Progress in Electromagnetic Research Symposium</w:t>
      </w:r>
      <w:r>
        <w:rPr>
          <w:iCs/>
          <w:i/>
        </w:rPr>
        <w:t xml:space="preserve"> </w:t>
      </w:r>
      <w:r>
        <w:rPr>
          <w:iCs/>
          <w:i/>
        </w:rPr>
        <w:t xml:space="preserve">(PIERS)</w:t>
      </w:r>
      <w:r>
        <w:t xml:space="preserve">. IEEE, Aug. 2016. doi: 10.1109/piers.2016.7735538.</w:t>
      </w:r>
      <w:r>
        <w:br/>
      </w:r>
      <w:r>
        <w:br/>
      </w:r>
      <w:r>
        <w:t xml:space="preserve">S. Tan, C. Xiongand L. Tsang, “Modeling snow anisotropy and</w:t>
      </w:r>
      <w:r>
        <w:t xml:space="preserve"> </w:t>
      </w:r>
      <w:r>
        <w:t xml:space="preserve">backscattering co-polarization phase difference using bicontinuous media</w:t>
      </w:r>
      <w:r>
        <w:t xml:space="preserve"> </w:t>
      </w:r>
      <w:r>
        <w:t xml:space="preserve">and numerical solutions of Maxwell equations”,</w:t>
      </w:r>
      <w:r>
        <w:t xml:space="preserve"> </w:t>
      </w:r>
      <w:r>
        <w:rPr>
          <w:iCs/>
          <w:i/>
        </w:rPr>
        <w:t xml:space="preserve">2016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Geoscience and Remote Sensing Symposium (IGARSS)</w:t>
      </w:r>
      <w:r>
        <w:t xml:space="preserve">.</w:t>
      </w:r>
      <w:r>
        <w:t xml:space="preserve"> </w:t>
      </w:r>
      <w:r>
        <w:t xml:space="preserve">IEEE, Jul. 2016. doi: 10.1109/igarss.2016.7730374.</w:t>
      </w:r>
      <w:r>
        <w:br/>
      </w:r>
      <w:r>
        <w:br/>
      </w:r>
      <w:r>
        <w:t xml:space="preserve">L. Tsang,</w:t>
      </w:r>
      <w:r>
        <w:t xml:space="preserve"> </w:t>
      </w:r>
      <w:r>
        <w:t xml:space="preserve">K.-H. Ding, S. Huangand X. Xu, “Electromagnetic Computation in</w:t>
      </w:r>
      <w:r>
        <w:t xml:space="preserve"> </w:t>
      </w:r>
      <w:r>
        <w:t xml:space="preserve">Scattering of Electromagnetic Waves by Random Rough Surface and Dense</w:t>
      </w:r>
      <w:r>
        <w:t xml:space="preserve"> </w:t>
      </w:r>
      <w:r>
        <w:t xml:space="preserve">Media in Microwave Remote Sensing of Land Surfaces”,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IEEE</w:t>
      </w:r>
      <w:r>
        <w:t xml:space="preserve">, vol. 101, no. 2. Institute of Electrical and Electronics</w:t>
      </w:r>
      <w:r>
        <w:t xml:space="preserve"> </w:t>
      </w:r>
      <w:r>
        <w:t xml:space="preserve">Engineers (IEEE), pp. 255–279, Feb. 2013. doi:</w:t>
      </w:r>
      <w:r>
        <w:t xml:space="preserve"> </w:t>
      </w:r>
      <w:r>
        <w:t xml:space="preserve">10.1109/jproc.2012.2214011.</w:t>
      </w:r>
      <w:r>
        <w:br/>
      </w:r>
      <w:r>
        <w:br/>
      </w:r>
      <w:r>
        <w:t xml:space="preserve">L. Tsang, “Studies of the</w:t>
      </w:r>
      <w:r>
        <w:t xml:space="preserve"> </w:t>
      </w:r>
      <w:r>
        <w:t xml:space="preserve">influence of deep subwavelength surface roughness on fields of plasmonic</w:t>
      </w:r>
      <w:r>
        <w:t xml:space="preserve"> </w:t>
      </w:r>
      <w:r>
        <w:t xml:space="preserve">thin film based on Lippmann–Schwinger equation in the spectral domain”,</w:t>
      </w:r>
      <w:r>
        <w:t xml:space="preserve"> </w:t>
      </w:r>
      <w:r>
        <w:rPr>
          <w:iCs/>
          <w:i/>
        </w:rPr>
        <w:t xml:space="preserve">Journal of the Optical Society of America B</w:t>
      </w:r>
      <w:r>
        <w:t xml:space="preserve">, vol. 32, no. 5. The</w:t>
      </w:r>
      <w:r>
        <w:t xml:space="preserve"> </w:t>
      </w:r>
      <w:r>
        <w:t xml:space="preserve">Optical Society, p. 878, Apr. 23, 2015. doi: 10.1364/josab.32.000878.</w:t>
      </w:r>
      <w:r>
        <w:br/>
      </w:r>
      <w:r>
        <w:br/>
      </w:r>
      <w:r>
        <w:t xml:space="preserve">L. Tsang, “Active and Passive Vegetated Surface Models With</w:t>
      </w:r>
      <w:r>
        <w:t xml:space="preserve"> </w:t>
      </w:r>
      <w:r>
        <w:t xml:space="preserve">Rough Surface Boundary Conditions From NMM3D”,</w:t>
      </w:r>
      <w:r>
        <w:t xml:space="preserve"> </w:t>
      </w:r>
      <w:r>
        <w:rPr>
          <w:iCs/>
          <w:i/>
        </w:rPr>
        <w:t xml:space="preserve">IEEE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Selected Topics in Applied Earth Observations and Remote Sensing</w:t>
      </w:r>
      <w:r>
        <w:t xml:space="preserve">,</w:t>
      </w:r>
      <w:r>
        <w:t xml:space="preserve"> </w:t>
      </w:r>
      <w:r>
        <w:t xml:space="preserve">vol. 6, no. 3. Institute of Electrical and Electronics Engineers (IEEE),</w:t>
      </w:r>
      <w:r>
        <w:t xml:space="preserve"> </w:t>
      </w:r>
      <w:r>
        <w:t xml:space="preserve">pp. 1698–1709, Jun. 2013. doi: 10.1109/jstars.2013.2257694.</w:t>
      </w:r>
      <w:r>
        <w:br/>
      </w:r>
      <w:r>
        <w:br/>
      </w:r>
      <w:r>
        <w:t xml:space="preserve">R. I. Petersen, D. R. Stegmanand P. J. Tackley, “A regime diagram</w:t>
      </w:r>
      <w:r>
        <w:t xml:space="preserve"> </w:t>
      </w:r>
      <w:r>
        <w:t xml:space="preserve">of mobile lid convection with plate-like behavior”,</w:t>
      </w:r>
      <w:r>
        <w:t xml:space="preserve"> </w:t>
      </w:r>
      <w:r>
        <w:rPr>
          <w:iCs/>
          <w:i/>
        </w:rPr>
        <w:t xml:space="preserve">Physics of the</w:t>
      </w:r>
      <w:r>
        <w:rPr>
          <w:iCs/>
          <w:i/>
        </w:rPr>
        <w:t xml:space="preserve"> </w:t>
      </w:r>
      <w:r>
        <w:rPr>
          <w:iCs/>
          <w:i/>
        </w:rPr>
        <w:t xml:space="preserve">Earth and Planetary Interiors</w:t>
      </w:r>
      <w:r>
        <w:t xml:space="preserve">, vol. 241. Elsevier BV, pp. 65–76,</w:t>
      </w:r>
      <w:r>
        <w:t xml:space="preserve"> </w:t>
      </w:r>
      <w:r>
        <w:t xml:space="preserve">Apr. 2015. doi: 10.1016/j.pepi.2015.01.002.</w:t>
      </w:r>
      <w:r>
        <w:br/>
      </w:r>
      <w:r>
        <w:br/>
      </w:r>
      <w:r>
        <w:t xml:space="preserve">E. Mehnert,</w:t>
      </w:r>
      <w:r>
        <w:t xml:space="preserve"> </w:t>
      </w:r>
      <w:r>
        <w:t xml:space="preserve">“Basin-scale modeling for CO2 sequestration in the basal sandstone</w:t>
      </w:r>
      <w:r>
        <w:t xml:space="preserve"> </w:t>
      </w:r>
      <w:r>
        <w:t xml:space="preserve">reservoir of the Illinois Basin—Improving the geologic model”,</w:t>
      </w:r>
      <w:r>
        <w:t xml:space="preserve"> </w:t>
      </w:r>
      <w:r>
        <w:rPr>
          <w:iCs/>
          <w:i/>
        </w:rPr>
        <w:t xml:space="preserve">Energy</w:t>
      </w:r>
      <w:r>
        <w:rPr>
          <w:iCs/>
          <w:i/>
        </w:rPr>
        <w:t xml:space="preserve"> </w:t>
      </w:r>
      <w:r>
        <w:rPr>
          <w:iCs/>
          <w:i/>
        </w:rPr>
        <w:t xml:space="preserve">Procedia</w:t>
      </w:r>
      <w:r>
        <w:t xml:space="preserve">, vol. 63. Elsevier BV, pp. 2949–2960, 2014. doi:</w:t>
      </w:r>
      <w:r>
        <w:t xml:space="preserve"> </w:t>
      </w:r>
      <w:r>
        <w:t xml:space="preserve">10.1016/j.egypro.2014.11.317.</w:t>
      </w:r>
      <w:r>
        <w:br/>
      </w:r>
      <w:r>
        <w:br/>
      </w:r>
      <w:r>
        <w:t xml:space="preserve">W. R. Roy, E. Mehnert, P. M.</w:t>
      </w:r>
      <w:r>
        <w:t xml:space="preserve"> </w:t>
      </w:r>
      <w:r>
        <w:t xml:space="preserve">Berger, J. R. Damicoand R. T. Okwen, “Transport modeling at multiple</w:t>
      </w:r>
      <w:r>
        <w:t xml:space="preserve"> </w:t>
      </w:r>
      <w:r>
        <w:t xml:space="preserve">scales for the Illinois Basin - Decatur Project”,</w:t>
      </w:r>
      <w:r>
        <w:t xml:space="preserve"> </w:t>
      </w:r>
      <w:r>
        <w:rPr>
          <w:iCs/>
          <w:i/>
        </w:rPr>
        <w:t xml:space="preserve">Greenhouse Gases: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Technology</w:t>
      </w:r>
      <w:r>
        <w:t xml:space="preserve">, vol. 4, no. 5. Wiley, pp. 645–661, Apr. 21,</w:t>
      </w:r>
      <w:r>
        <w:t xml:space="preserve"> </w:t>
      </w:r>
      <w:r>
        <w:t xml:space="preserve">2014. doi: 10.1002/ghg.1424.</w:t>
      </w:r>
      <w:r>
        <w:br/>
      </w:r>
      <w:r>
        <w:br/>
      </w:r>
      <w:r>
        <w:t xml:space="preserve">Y. Fan, H. Liand G.</w:t>
      </w:r>
      <w:r>
        <w:t xml:space="preserve"> </w:t>
      </w:r>
      <w:r>
        <w:t xml:space="preserve">Miguez-Macho, “Global Patterns of Groundwater Table Depth”,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339, no. 6122. American Association for the</w:t>
      </w:r>
      <w:r>
        <w:t xml:space="preserve"> </w:t>
      </w:r>
      <w:r>
        <w:t xml:space="preserve">Advancement of Science (AAAS), pp. 940–943, Feb. 22, 2013. doi:</w:t>
      </w:r>
      <w:r>
        <w:t xml:space="preserve"> </w:t>
      </w:r>
      <w:r>
        <w:t xml:space="preserve">10.1126/science.1229881.</w:t>
      </w:r>
      <w:r>
        <w:br/>
      </w:r>
      <w:r>
        <w:br/>
      </w:r>
      <w:r>
        <w:t xml:space="preserve">L. Liu and D. R. Stegman,</w:t>
      </w:r>
      <w:r>
        <w:t xml:space="preserve"> </w:t>
      </w:r>
      <w:r>
        <w:t xml:space="preserve">“Segmentation of the Farallon slab”,</w:t>
      </w:r>
      <w:r>
        <w:t xml:space="preserve"> </w:t>
      </w:r>
      <w:r>
        <w:rPr>
          <w:iCs/>
          <w:i/>
        </w:rPr>
        <w:t xml:space="preserve">Earth and Planetary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311, no. 1–2. Elsevier BV, pp. 1–10, Nov. 2011. doi:</w:t>
      </w:r>
      <w:r>
        <w:t xml:space="preserve"> </w:t>
      </w:r>
      <w:r>
        <w:t xml:space="preserve">10.1016/j.epsl.2011.09.027.</w:t>
      </w:r>
      <w:r>
        <w:br/>
      </w:r>
      <w:r>
        <w:br/>
      </w:r>
      <w:r>
        <w:t xml:space="preserve">L. Liu and D. R. Stegman, “Origin</w:t>
      </w:r>
      <w:r>
        <w:t xml:space="preserve"> </w:t>
      </w:r>
      <w:r>
        <w:t xml:space="preserve">of Columbia River flood basalt controlled by propagating rupture of the</w:t>
      </w:r>
      <w:r>
        <w:t xml:space="preserve"> </w:t>
      </w:r>
      <w:r>
        <w:t xml:space="preserve">Farallon slab”,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482, no. 7385. Springer Science and</w:t>
      </w:r>
      <w:r>
        <w:t xml:space="preserve"> </w:t>
      </w:r>
      <w:r>
        <w:t xml:space="preserve">Business Media LLC, pp. 386–389, Feb. 2012. doi: 10.1038/nature10749.</w:t>
      </w:r>
      <w:r>
        <w:br/>
      </w:r>
      <w:r>
        <w:br/>
      </w:r>
      <w:r>
        <w:t xml:space="preserve">R. I. Petersen, D. R. Stegmanand P. J. Tackley, “The</w:t>
      </w:r>
      <w:r>
        <w:t xml:space="preserve"> </w:t>
      </w:r>
      <w:r>
        <w:t xml:space="preserve">subduction dichotomy of strong plates and weak slabs”,</w:t>
      </w:r>
      <w:r>
        <w:t xml:space="preserve"> </w:t>
      </w:r>
      <w:r>
        <w:rPr>
          <w:iCs/>
          <w:i/>
        </w:rPr>
        <w:t xml:space="preserve">Solid</w:t>
      </w:r>
      <w:r>
        <w:rPr>
          <w:iCs/>
          <w:i/>
        </w:rPr>
        <w:t xml:space="preserve"> </w:t>
      </w:r>
      <w:r>
        <w:rPr>
          <w:iCs/>
          <w:i/>
        </w:rPr>
        <w:t xml:space="preserve">Earth</w:t>
      </w:r>
      <w:r>
        <w:t xml:space="preserve">, vol. 8, no. 2. Copernicus GmbH, pp. 339–350, Mar. 24, 2017.</w:t>
      </w:r>
      <w:r>
        <w:t xml:space="preserve"> </w:t>
      </w:r>
      <w:r>
        <w:t xml:space="preserve">doi: 10.5194/se-8-339-2017.</w:t>
      </w:r>
      <w:r>
        <w:br/>
      </w:r>
      <w:r>
        <w:br/>
      </w:r>
      <w:r>
        <w:t xml:space="preserve">M. P. Moschetti, S. Hartzell, L.</w:t>
      </w:r>
      <w:r>
        <w:t xml:space="preserve"> </w:t>
      </w:r>
      <w:r>
        <w:t xml:space="preserve">Ramírez‐Guzmán, A. D. Frankel, S. J. Angsterand W. J. Stephenson, “3D</w:t>
      </w:r>
      <w:r>
        <w:t xml:space="preserve"> </w:t>
      </w:r>
      <w:r>
        <w:t xml:space="preserve">Ground‐Motion Simulations of</w:t>
      </w:r>
      <w:r>
        <w:t xml:space="preserve"> </w:t>
      </w:r>
      <w:r>
        <w:rPr>
          <w:iCs/>
          <w:i/>
        </w:rPr>
        <w:t xml:space="preserve">M</w:t>
      </w:r>
      <w:r>
        <w:t xml:space="preserve"> </w:t>
      </w:r>
      <w:r>
        <w:rPr>
          <w:vertAlign w:val="subscript"/>
        </w:rPr>
        <w:t xml:space="preserve">w</w:t>
      </w:r>
      <w:r>
        <w:t xml:space="preserve"> </w:t>
      </w:r>
      <w:r>
        <w:t xml:space="preserve"> 7 Earthquakes on the</w:t>
      </w:r>
      <w:r>
        <w:t xml:space="preserve"> </w:t>
      </w:r>
      <w:r>
        <w:t xml:space="preserve">Salt Lake City Segment of the Wasatch Fault Zone: Variability of</w:t>
      </w:r>
      <w:r>
        <w:t xml:space="preserve"> </w:t>
      </w:r>
      <w:r>
        <w:t xml:space="preserve">Long‐Period (</w:t>
      </w:r>
      <w:r>
        <w:t xml:space="preserve"> </w:t>
      </w:r>
      <w:r>
        <w:rPr>
          <w:iCs/>
          <w:i/>
        </w:rPr>
        <w:t xml:space="preserve">T</w:t>
      </w:r>
      <w:r>
        <w:t xml:space="preserve"> </w:t>
      </w:r>
      <w:r>
        <w:t xml:space="preserve">≥1  s) Ground Motions and Sensitivity to</w:t>
      </w:r>
      <w:r>
        <w:t xml:space="preserve"> </w:t>
      </w:r>
      <w:r>
        <w:t xml:space="preserve">Kinematic Rupture Parameters”,</w:t>
      </w:r>
      <w:r>
        <w:t xml:space="preserve"> </w:t>
      </w:r>
      <w:r>
        <w:rPr>
          <w:iCs/>
          <w:i/>
        </w:rPr>
        <w:t xml:space="preserve">Bulletin of the Seismological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of America</w:t>
      </w:r>
      <w:r>
        <w:t xml:space="preserve">. Seismological Society of America (SSA), Jun. 20, 2017.</w:t>
      </w:r>
      <w:r>
        <w:t xml:space="preserve"> </w:t>
      </w:r>
      <w:r>
        <w:t xml:space="preserve">doi: 10.1785/0120160307.</w:t>
      </w:r>
      <w:r>
        <w:br/>
      </w:r>
      <w:r>
        <w:br/>
      </w:r>
      <w:r>
        <w:t xml:space="preserve">A. S. Bhaskar, C. Jantz, C. Welty,</w:t>
      </w:r>
      <w:r>
        <w:t xml:space="preserve"> </w:t>
      </w:r>
      <w:r>
        <w:t xml:space="preserve">S. A. Drzyzgaand A. J. Miller, “Coupling of the Water Cycle with</w:t>
      </w:r>
      <w:r>
        <w:t xml:space="preserve"> </w:t>
      </w:r>
      <w:r>
        <w:t xml:space="preserve">Patterns of Urban Growth in the Baltimore Metropolitan Region, United</w:t>
      </w:r>
      <w:r>
        <w:t xml:space="preserve"> </w:t>
      </w:r>
      <w:r>
        <w:t xml:space="preserve">States”,</w:t>
      </w:r>
      <w:r>
        <w:t xml:space="preserve"> </w:t>
      </w:r>
      <w:r>
        <w:rPr>
          <w:iCs/>
          <w:i/>
        </w:rPr>
        <w:t xml:space="preserve">JAWRA Journal of the American Water Resources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</w:t>
      </w:r>
      <w:r>
        <w:t xml:space="preserve">, vol. 52, no. 6. Wiley, pp. 1509–1523, Nov. 03, 2016.</w:t>
      </w:r>
      <w:r>
        <w:t xml:space="preserve"> </w:t>
      </w:r>
      <w:r>
        <w:t xml:space="preserve">doi: 10.1111/1752-1688.12479.</w:t>
      </w:r>
      <w:r>
        <w:br/>
      </w:r>
      <w:r>
        <w:br/>
      </w:r>
      <w:r>
        <w:t xml:space="preserve">M. D. Ballmer, G. Ito, C. J.</w:t>
      </w:r>
      <w:r>
        <w:t xml:space="preserve"> </w:t>
      </w:r>
      <w:r>
        <w:t xml:space="preserve">Wolfeand S. C. Solomon, “Double layering of a thermochemical plume in</w:t>
      </w:r>
      <w:r>
        <w:t xml:space="preserve"> </w:t>
      </w:r>
      <w:r>
        <w:t xml:space="preserve">the upper mantle beneath Hawaii”,</w:t>
      </w:r>
      <w:r>
        <w:t xml:space="preserve"> </w:t>
      </w:r>
      <w:r>
        <w:rPr>
          <w:iCs/>
          <w:i/>
        </w:rPr>
        <w:t xml:space="preserve">Earth and Planetary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376. Elsevier BV, pp. 155–164, Aug. 2013. doi:</w:t>
      </w:r>
      <w:r>
        <w:t xml:space="preserve"> </w:t>
      </w:r>
      <w:r>
        <w:t xml:space="preserve">10.1016/j.epsl.2013.06.022.</w:t>
      </w:r>
      <w:r>
        <w:br/>
      </w:r>
      <w:r>
        <w:br/>
      </w:r>
      <w:r>
        <w:t xml:space="preserve">Y. Fialko and J. Pearse,</w:t>
      </w:r>
      <w:r>
        <w:t xml:space="preserve"> </w:t>
      </w:r>
      <w:r>
        <w:t xml:space="preserve">“Sombrero Uplift Above the Altiplano-Puna Magma Body: Evidence of a</w:t>
      </w:r>
      <w:r>
        <w:t xml:space="preserve"> </w:t>
      </w:r>
      <w:r>
        <w:t xml:space="preserve">Ballooning Mid-Crustal Diapir”,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338, no. 6104.</w:t>
      </w:r>
      <w:r>
        <w:t xml:space="preserve"> </w:t>
      </w:r>
      <w:r>
        <w:t xml:space="preserve">American Association for the Advancement of Science (AAAS), pp. 250–252,</w:t>
      </w:r>
      <w:r>
        <w:t xml:space="preserve"> </w:t>
      </w:r>
      <w:r>
        <w:t xml:space="preserve">Oct. 12, 2012. doi: 10.1126/science.1226358.</w:t>
      </w:r>
      <w:r>
        <w:br/>
      </w:r>
      <w:r>
        <w:br/>
      </w:r>
      <w:r>
        <w:t xml:space="preserve">E. O. Lindsey</w:t>
      </w:r>
      <w:r>
        <w:t xml:space="preserve"> </w:t>
      </w:r>
      <w:r>
        <w:t xml:space="preserve">and Y. Fialko, “Geodetic constraints on frictional properties and</w:t>
      </w:r>
      <w:r>
        <w:t xml:space="preserve"> </w:t>
      </w:r>
      <w:r>
        <w:t xml:space="preserve">earthquake hazard in the Imperial Valley, Southern California”,</w:t>
      </w:r>
      <w:r>
        <w:t xml:space="preserve"> </w:t>
      </w:r>
      <w:r>
        <w:rPr>
          <w:iCs/>
          <w:i/>
        </w:rPr>
        <w:t xml:space="preserve">Journal of Geophysical Research: Solid Earth</w:t>
      </w:r>
      <w:r>
        <w:t xml:space="preserve">, vol. 121, no. 2.</w:t>
      </w:r>
      <w:r>
        <w:t xml:space="preserve"> </w:t>
      </w:r>
      <w:r>
        <w:t xml:space="preserve">American Geophysical Union (AGU), pp. 1097–1113, Feb. 2016. doi:</w:t>
      </w:r>
      <w:r>
        <w:t xml:space="preserve"> </w:t>
      </w:r>
      <w:r>
        <w:t xml:space="preserve">10.1002/2015jb012516.</w:t>
      </w:r>
      <w:r>
        <w:br/>
      </w:r>
      <w:r>
        <w:br/>
      </w:r>
      <w:r>
        <w:t xml:space="preserve">R. L. Weaver, “On the retrieval of</w:t>
      </w:r>
      <w:r>
        <w:t xml:space="preserve"> </w:t>
      </w:r>
      <w:r>
        <w:t xml:space="preserve">attenuation and site amplifications from ambient noise on linear arrays:</w:t>
      </w:r>
      <w:r>
        <w:t xml:space="preserve"> </w:t>
      </w:r>
      <w:r>
        <w:t xml:space="preserve">further numerical simulations”,</w:t>
      </w:r>
      <w:r>
        <w:t xml:space="preserve"> </w:t>
      </w:r>
      <w:r>
        <w:rPr>
          <w:iCs/>
          <w:i/>
        </w:rPr>
        <w:t xml:space="preserve">Geophysical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</w:t>
      </w:r>
      <w:r>
        <w:t xml:space="preserve">, vol. 193, no. 3. Oxford University Press (OUP),</w:t>
      </w:r>
      <w:r>
        <w:t xml:space="preserve"> </w:t>
      </w:r>
      <w:r>
        <w:t xml:space="preserve">pp. 1644–1657, Mar. 20, 2013. doi: 10.1093/gji/ggt063.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Leonard and C. J. Duffy, “Automating data-model workflows at a level 12</w:t>
      </w:r>
      <w:r>
        <w:t xml:space="preserve"> </w:t>
      </w:r>
      <w:r>
        <w:t xml:space="preserve">HUC scale: Watershed modeling in a distributed computing environment”,</w:t>
      </w:r>
      <w:r>
        <w:t xml:space="preserve"> </w:t>
      </w:r>
      <w:r>
        <w:rPr>
          <w:iCs/>
          <w:i/>
        </w:rPr>
        <w:t xml:space="preserve">Environmental Modelling &amp; Software</w:t>
      </w:r>
      <w:r>
        <w:t xml:space="preserve">, vol. 61. Elsevier BV,</w:t>
      </w:r>
      <w:r>
        <w:t xml:space="preserve"> </w:t>
      </w:r>
      <w:r>
        <w:t xml:space="preserve">pp. 174–190, Nov. 2014. doi: 10.1016/j.envsoft.2014.07.015.</w:t>
      </w:r>
      <w:r>
        <w:br/>
      </w:r>
      <w:r>
        <w:br/>
      </w:r>
      <w:r>
        <w:t xml:space="preserve">L. Leonard and C. Duffy, “Visualization workflows for level-12 HUC</w:t>
      </w:r>
      <w:r>
        <w:t xml:space="preserve"> </w:t>
      </w:r>
      <w:r>
        <w:t xml:space="preserve">scales: Towards an expert system for watershed analysis in a distributed</w:t>
      </w:r>
      <w:r>
        <w:t xml:space="preserve"> </w:t>
      </w:r>
      <w:r>
        <w:t xml:space="preserve">computing environment”,</w:t>
      </w:r>
      <w:r>
        <w:t xml:space="preserve"> </w:t>
      </w:r>
      <w:r>
        <w:rPr>
          <w:iCs/>
          <w:i/>
        </w:rPr>
        <w:t xml:space="preserve">Environmental Modelling &amp; Software</w:t>
      </w:r>
      <w:r>
        <w:t xml:space="preserve">,</w:t>
      </w:r>
      <w:r>
        <w:t xml:space="preserve"> </w:t>
      </w:r>
      <w:r>
        <w:t xml:space="preserve">vol. 78. Elsevier BV, pp. 163–178, Apr. 2016. doi:</w:t>
      </w:r>
      <w:r>
        <w:t xml:space="preserve"> </w:t>
      </w:r>
      <w:r>
        <w:t xml:space="preserve">10.1016/j.envsoft.2016.01.001.</w:t>
      </w:r>
      <w:r>
        <w:br/>
      </w:r>
      <w:r>
        <w:br/>
      </w:r>
      <w:r>
        <w:t xml:space="preserve">Y. Y. Liu, D. R. Maidment, D.</w:t>
      </w:r>
      <w:r>
        <w:t xml:space="preserve"> </w:t>
      </w:r>
      <w:r>
        <w:t xml:space="preserve">G. Tarboton, X. Zhengand S. Wang, “A CyberGIS Integration and</w:t>
      </w:r>
      <w:r>
        <w:t xml:space="preserve"> </w:t>
      </w:r>
      <w:r>
        <w:t xml:space="preserve">Computation Framework for High‐Resolution Continental‐Scale Flood</w:t>
      </w:r>
      <w:r>
        <w:t xml:space="preserve"> </w:t>
      </w:r>
      <w:r>
        <w:t xml:space="preserve">Inundation Mapping”,</w:t>
      </w:r>
      <w:r>
        <w:t xml:space="preserve"> </w:t>
      </w:r>
      <w:r>
        <w:rPr>
          <w:iCs/>
          <w:i/>
        </w:rPr>
        <w:t xml:space="preserve">JAWRA Journal of the American Water Resources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</w:t>
      </w:r>
      <w:r>
        <w:t xml:space="preserve">, vol. 54, no. 4. Wiley, pp. 770–784, Jun. 12, 2018. doi:</w:t>
      </w:r>
      <w:r>
        <w:t xml:space="preserve"> </w:t>
      </w:r>
      <w:r>
        <w:t xml:space="preserve">10.1111/1752-1688.12660.</w:t>
      </w:r>
      <w:r>
        <w:br/>
      </w:r>
      <w:r>
        <w:br/>
      </w:r>
      <w:r>
        <w:t xml:space="preserve">Y. Liu, “A CyberGIS Approach to</w:t>
      </w:r>
      <w:r>
        <w:t xml:space="preserve"> </w:t>
      </w:r>
      <w:r>
        <w:t xml:space="preserve">Generating High-resolution Height Above Nearest Drainage (HAND) Raster</w:t>
      </w:r>
      <w:r>
        <w:t xml:space="preserve"> </w:t>
      </w:r>
      <w:r>
        <w:t xml:space="preserve">for National Flood Mapping”,</w:t>
      </w:r>
      <w:r>
        <w:t xml:space="preserve"> </w:t>
      </w:r>
      <w:r>
        <w:rPr>
          <w:iCs/>
          <w:i/>
        </w:rPr>
        <w:t xml:space="preserve">Unpublished</w:t>
      </w:r>
      <w:r>
        <w:t xml:space="preserve">, 2016, doi:</w:t>
      </w:r>
      <w:r>
        <w:t xml:space="preserve"> </w:t>
      </w:r>
      <w:r>
        <w:t xml:space="preserve">10.13140/RG.2.2.24234.41925/1.</w:t>
      </w:r>
      <w:r>
        <w:br/>
      </w:r>
      <w:r>
        <w:br/>
      </w:r>
      <w:r>
        <w:t xml:space="preserve">K. Survila, A. A. Yιldιrιm, T.</w:t>
      </w:r>
      <w:r>
        <w:t xml:space="preserve"> </w:t>
      </w:r>
      <w:r>
        <w:t xml:space="preserve">Li, Y. Y. Liu, D. G. Tarbotonand S. Wang, “A Scalable High-performance</w:t>
      </w:r>
      <w:r>
        <w:t xml:space="preserve"> </w:t>
      </w:r>
      <w:r>
        <w:t xml:space="preserve">Topographic Flow Direction Algorithm for Hydrological Information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Proceedings of the XSEDE16 Conference on Diversity, Big</w:t>
      </w:r>
      <w:r>
        <w:rPr>
          <w:iCs/>
          <w:i/>
        </w:rPr>
        <w:t xml:space="preserve"> </w:t>
      </w:r>
      <w:r>
        <w:rPr>
          <w:iCs/>
          <w:i/>
        </w:rPr>
        <w:t xml:space="preserve">Data, and Science at Scale</w:t>
      </w:r>
      <w:r>
        <w:t xml:space="preserve">. ACM, Jul. 17, 2016. doi:</w:t>
      </w:r>
      <w:r>
        <w:t xml:space="preserve"> </w:t>
      </w:r>
      <w:r>
        <w:t xml:space="preserve">10.1145/2949550.2949571.</w:t>
      </w:r>
      <w:r>
        <w:br/>
      </w:r>
      <w:r>
        <w:br/>
      </w:r>
      <w:r>
        <w:t xml:space="preserve">A. A. Yιldιrιm, D. Tarboton, Y. Liu,</w:t>
      </w:r>
      <w:r>
        <w:t xml:space="preserve"> </w:t>
      </w:r>
      <w:r>
        <w:t xml:space="preserve">N. S. Saziband S. Wang, “Accelerating TauDEM for Extracting Hydrology</w:t>
      </w:r>
      <w:r>
        <w:t xml:space="preserve"> </w:t>
      </w:r>
      <w:r>
        <w:t xml:space="preserve">Information from National-Scale High Resolution Topographic Dataset”,</w:t>
      </w:r>
      <w:r>
        <w:t xml:space="preserve"> </w:t>
      </w:r>
      <w:r>
        <w:rPr>
          <w:iCs/>
          <w:i/>
        </w:rPr>
        <w:t xml:space="preserve">Proceedings of the XSEDE16 Conference on Diversity, Big Data, and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at Scale</w:t>
      </w:r>
      <w:r>
        <w:t xml:space="preserve">. ACM, Jul. 17, 2016. doi: 10.1145/2949550.2949582.</w:t>
      </w:r>
      <w:r>
        <w:br/>
      </w:r>
      <w:r>
        <w:br/>
      </w:r>
      <w:r>
        <w:t xml:space="preserve">M. Chen, F. Niu, Q. Liu, J. Trompand X. Zheng,</w:t>
      </w:r>
      <w:r>
        <w:t xml:space="preserve"> </w:t>
      </w:r>
      <w:r>
        <w:t xml:space="preserve">“Multiparameter adjoint tomography of the crust and upper mantle beneath</w:t>
      </w:r>
      <w:r>
        <w:t xml:space="preserve"> </w:t>
      </w:r>
      <w:r>
        <w:t xml:space="preserve">East Asia: 1. Model construction and comparisons”,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Solid Earth</w:t>
      </w:r>
      <w:r>
        <w:t xml:space="preserve">, vol. 120, no. 3. American</w:t>
      </w:r>
      <w:r>
        <w:t xml:space="preserve"> </w:t>
      </w:r>
      <w:r>
        <w:t xml:space="preserve">Geophysical Union (AGU), pp. 1762–1786, Mar. 2015. doi:</w:t>
      </w:r>
      <w:r>
        <w:t xml:space="preserve"> </w:t>
      </w:r>
      <w:r>
        <w:t xml:space="preserve">10.1002/2014jb011638.</w:t>
      </w:r>
      <w:r>
        <w:br/>
      </w:r>
      <w:r>
        <w:br/>
      </w:r>
      <w:r>
        <w:t xml:space="preserve">M. Chen, “Lithospheric foundering and</w:t>
      </w:r>
      <w:r>
        <w:t xml:space="preserve"> </w:t>
      </w:r>
      <w:r>
        <w:t xml:space="preserve">underthrusting imaged beneath Tibet”,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8, no. 1. Springer Science and Business Media LLC, Jun. 06, 2017.</w:t>
      </w:r>
      <w:r>
        <w:t xml:space="preserve"> </w:t>
      </w:r>
      <w:r>
        <w:t xml:space="preserve">doi: 10.1038/ncomms15659.</w:t>
      </w:r>
      <w:r>
        <w:br/>
      </w:r>
      <w:r>
        <w:br/>
      </w:r>
      <w:r>
        <w:t xml:space="preserve">Y. Liu, F. Niu, M. Chenand W. Yang,</w:t>
      </w:r>
      <w:r>
        <w:t xml:space="preserve"> </w:t>
      </w:r>
      <w:r>
        <w:t xml:space="preserve">“3-D crustal and uppermost mantle structure beneath NE China revealed by</w:t>
      </w:r>
      <w:r>
        <w:t xml:space="preserve"> </w:t>
      </w:r>
      <w:r>
        <w:t xml:space="preserve">ambient noise adjoint tomography”,</w:t>
      </w:r>
      <w:r>
        <w:t xml:space="preserve"> </w:t>
      </w:r>
      <w:r>
        <w:rPr>
          <w:iCs/>
          <w:i/>
        </w:rPr>
        <w:t xml:space="preserve">Earth and Planetary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461. Elsevier BV, pp. 20–29, Mar. 2017. doi:</w:t>
      </w:r>
      <w:r>
        <w:t xml:space="preserve"> </w:t>
      </w:r>
      <w:r>
        <w:t xml:space="preserve">10.1016/j.epsl.2016.12.029.</w:t>
      </w:r>
      <w:r>
        <w:br/>
      </w:r>
      <w:r>
        <w:br/>
      </w:r>
      <w:r>
        <w:t xml:space="preserve">K. Tao, S. P. Grandand F. Niu,</w:t>
      </w:r>
      <w:r>
        <w:t xml:space="preserve"> </w:t>
      </w:r>
      <w:r>
        <w:t xml:space="preserve">“Full-waveform inversion of triplicated data using a</w:t>
      </w:r>
      <w:r>
        <w:t xml:space="preserve"> </w:t>
      </w:r>
      <w:r>
        <w:t xml:space="preserve">normalized-correlation-coefficient-based misfit function”,</w:t>
      </w:r>
      <w:r>
        <w:t xml:space="preserve"> </w:t>
      </w:r>
      <w:r>
        <w:rPr>
          <w:iCs/>
          <w:i/>
        </w:rPr>
        <w:t xml:space="preserve">Geophysical Journal International</w:t>
      </w:r>
      <w:r>
        <w:t xml:space="preserve">, vol. 210, no. 3. Oxford</w:t>
      </w:r>
      <w:r>
        <w:t xml:space="preserve"> </w:t>
      </w:r>
      <w:r>
        <w:t xml:space="preserve">University Press (OUP), pp. 1517–1524, Jun. 07, 2017. doi:</w:t>
      </w:r>
      <w:r>
        <w:t xml:space="preserve"> </w:t>
      </w:r>
      <w:r>
        <w:t xml:space="preserve">10.1093/gji/ggx249.</w:t>
      </w:r>
      <w:r>
        <w:br/>
      </w:r>
      <w:r>
        <w:br/>
      </w:r>
      <w:r>
        <w:t xml:space="preserve">K. Tao, S. P. Grandand F. Niu, “Seismic</w:t>
      </w:r>
      <w:r>
        <w:t xml:space="preserve"> </w:t>
      </w:r>
      <w:r>
        <w:t xml:space="preserve">Structure of the Upper Mantle Beneath Eastern Asia From Full Waveform</w:t>
      </w:r>
      <w:r>
        <w:t xml:space="preserve"> </w:t>
      </w:r>
      <w:r>
        <w:t xml:space="preserve">Seismic Tomography”,</w:t>
      </w:r>
      <w:r>
        <w:t xml:space="preserve"> </w:t>
      </w:r>
      <w:r>
        <w:rPr>
          <w:iCs/>
          <w:i/>
        </w:rPr>
        <w:t xml:space="preserve">Geochemistry, Geophysics, Geosystems</w:t>
      </w:r>
      <w:r>
        <w:t xml:space="preserve">,</w:t>
      </w:r>
      <w:r>
        <w:t xml:space="preserve"> </w:t>
      </w:r>
      <w:r>
        <w:t xml:space="preserve">vol. 19, no. 8. American Geophysical Union (AGU), pp. 2732–2763,</w:t>
      </w:r>
      <w:r>
        <w:t xml:space="preserve"> </w:t>
      </w:r>
      <w:r>
        <w:t xml:space="preserve">Aug. 2018. doi: 10.1029/2018gc007460.</w:t>
      </w:r>
      <w:r>
        <w:br/>
      </w:r>
      <w:r>
        <w:br/>
      </w:r>
      <w:r>
        <w:t xml:space="preserve">M. Chen, V. C. Manea,</w:t>
      </w:r>
      <w:r>
        <w:t xml:space="preserve"> </w:t>
      </w:r>
      <w:r>
        <w:t xml:space="preserve">F. Niu, S. S. Weiand E. Kiser, “Genesis of Intermediate‐Depth and Deep</w:t>
      </w:r>
      <w:r>
        <w:t xml:space="preserve"> </w:t>
      </w:r>
      <w:r>
        <w:t xml:space="preserve">Intraslab Earthquakes beneath Japan Constrained by Seismic Tomography,</w:t>
      </w:r>
      <w:r>
        <w:t xml:space="preserve"> </w:t>
      </w:r>
      <w:r>
        <w:t xml:space="preserve">Seismicity, and Thermal Modeling”,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46, no. 4. American Geophysical Union (AGU), pp. 2025–2036,</w:t>
      </w:r>
      <w:r>
        <w:t xml:space="preserve"> </w:t>
      </w:r>
      <w:r>
        <w:t xml:space="preserve">Feb. 21, 2019. doi: 10.1029/2018gl080025.</w:t>
      </w:r>
      <w:r>
        <w:br/>
      </w:r>
      <w:r>
        <w:br/>
      </w:r>
      <w:r>
        <w:t xml:space="preserve">M. Chen, F. Niu, Q.</w:t>
      </w:r>
      <w:r>
        <w:t xml:space="preserve"> </w:t>
      </w:r>
      <w:r>
        <w:t xml:space="preserve">Liuand J. Tromp, “Mantle‐driven uplift of Hangai Dome: New seismic</w:t>
      </w:r>
      <w:r>
        <w:t xml:space="preserve"> </w:t>
      </w:r>
      <w:r>
        <w:t xml:space="preserve">constraints from adjoint tomography”,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42, no. 17. American Geophysical Union (AGU),</w:t>
      </w:r>
      <w:r>
        <w:t xml:space="preserve"> </w:t>
      </w:r>
      <w:r>
        <w:t xml:space="preserve">pp. 6967–6974, Sep. 03, 2015. doi: 10.1002/2015gl065018.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Chen, H. Huang, H. Yao, R. van der Hilstand F. Niu, “Low wave speed</w:t>
      </w:r>
      <w:r>
        <w:t xml:space="preserve"> </w:t>
      </w:r>
      <w:r>
        <w:t xml:space="preserve">zones in the crust beneath SE Tibet revealed by ambient noise adjoint</w:t>
      </w:r>
      <w:r>
        <w:t xml:space="preserve"> </w:t>
      </w:r>
      <w:r>
        <w:t xml:space="preserve">tomography”,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41, no. 2.</w:t>
      </w:r>
      <w:r>
        <w:t xml:space="preserve"> </w:t>
      </w:r>
      <w:r>
        <w:t xml:space="preserve">American Geophysical Union (AGU), pp. 334–340, Jan. 22, 2014. doi:</w:t>
      </w:r>
      <w:r>
        <w:t xml:space="preserve"> </w:t>
      </w:r>
      <w:r>
        <w:t xml:space="preserve">10.1002/2013gl058476.</w:t>
      </w:r>
      <w:r>
        <w:br/>
      </w:r>
      <w:r>
        <w:br/>
      </w:r>
      <w:r>
        <w:t xml:space="preserve">M. L. Barnes and C. Welty, “Quantifying</w:t>
      </w:r>
      <w:r>
        <w:t xml:space="preserve"> </w:t>
      </w:r>
      <w:r>
        <w:t xml:space="preserve">Water Balance Components at a Permeable Pavement Site Using a Coupled</w:t>
      </w:r>
      <w:r>
        <w:t xml:space="preserve"> </w:t>
      </w:r>
      <w:r>
        <w:t xml:space="preserve">Groundwater–Surface Water Model”,</w:t>
      </w:r>
      <w:r>
        <w:t xml:space="preserve"> </w:t>
      </w:r>
      <w:r>
        <w:rPr>
          <w:iCs/>
          <w:i/>
        </w:rPr>
        <w:t xml:space="preserve">Journal of Hydrologic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24, no. 7. American Society of Civil Engineers</w:t>
      </w:r>
      <w:r>
        <w:t xml:space="preserve"> </w:t>
      </w:r>
      <w:r>
        <w:t xml:space="preserve">(ASCE), Jul. 2019. doi: 10.1061/(asce)he.1943-5584.0001789.</w:t>
      </w:r>
      <w:r>
        <w:br/>
      </w:r>
      <w:r>
        <w:br/>
      </w:r>
      <w:r>
        <w:t xml:space="preserve">T. C. Lim and C. Welty, “Assessing Variability and Uncertainty in</w:t>
      </w:r>
      <w:r>
        <w:t xml:space="preserve"> </w:t>
      </w:r>
      <w:r>
        <w:t xml:space="preserve">Green Infrastructure Planning Using a High-Resolution Surface-Subsurface</w:t>
      </w:r>
      <w:r>
        <w:t xml:space="preserve"> </w:t>
      </w:r>
      <w:r>
        <w:t xml:space="preserve">Hydrological Model and Site-Monitored Flow Data”,</w:t>
      </w:r>
      <w:r>
        <w:t xml:space="preserve"> </w:t>
      </w:r>
      <w:r>
        <w:rPr>
          <w:iCs/>
          <w:i/>
        </w:rPr>
        <w:t xml:space="preserve">Frontiers in Built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, vol. 4. Frontiers Media SA, Dec. 04, 2018. doi:</w:t>
      </w:r>
      <w:r>
        <w:t xml:space="preserve"> </w:t>
      </w:r>
      <w:r>
        <w:t xml:space="preserve">10.3389/fbuil.2018.00071.</w:t>
      </w:r>
      <w:r>
        <w:br/>
      </w:r>
      <w:r>
        <w:br/>
      </w:r>
      <w:r>
        <w:t xml:space="preserve">H. Xu, Y. Cui, J. H. Dieterich, K.</w:t>
      </w:r>
      <w:r>
        <w:t xml:space="preserve"> </w:t>
      </w:r>
      <w:r>
        <w:t xml:space="preserve">Richards-Dinger, E. Poyrazand D. J. Choi, “Aftershock sequence</w:t>
      </w:r>
      <w:r>
        <w:t xml:space="preserve"> </w:t>
      </w:r>
      <w:r>
        <w:t xml:space="preserve">simulations using synthetic earthquakes and rate-state seismicity</w:t>
      </w:r>
      <w:r>
        <w:t xml:space="preserve"> </w:t>
      </w:r>
      <w:r>
        <w:t xml:space="preserve">formulation”,</w:t>
      </w:r>
      <w:r>
        <w:t xml:space="preserve"> </w:t>
      </w:r>
      <w:r>
        <w:rPr>
          <w:iCs/>
          <w:i/>
        </w:rPr>
        <w:t xml:space="preserve">Earthquake Science</w:t>
      </w:r>
      <w:r>
        <w:t xml:space="preserve">, vol. 27, no. 4. Elsevier BV,</w:t>
      </w:r>
      <w:r>
        <w:t xml:space="preserve"> </w:t>
      </w:r>
      <w:r>
        <w:t xml:space="preserve">pp. 401–410, Jul. 11, 2014. doi: 10.1007/s11589-014-0087-7.</w:t>
      </w:r>
      <w:r>
        <w:br/>
      </w:r>
      <w:r>
        <w:br/>
      </w:r>
      <w:r>
        <w:t xml:space="preserve">E. Poyraz, H. Xuand Y. Cui, “Application-specific I/O Optimizations</w:t>
      </w:r>
      <w:r>
        <w:t xml:space="preserve"> </w:t>
      </w:r>
      <w:r>
        <w:t xml:space="preserve">on Petascale Supercomputers”,</w:t>
      </w:r>
      <w:r>
        <w:t xml:space="preserve"> </w:t>
      </w:r>
      <w:r>
        <w:rPr>
          <w:iCs/>
          <w:i/>
        </w:rPr>
        <w:t xml:space="preserve">Procedia Computer Science</w:t>
      </w:r>
      <w:r>
        <w:t xml:space="preserve">, vol. 29.</w:t>
      </w:r>
      <w:r>
        <w:t xml:space="preserve"> </w:t>
      </w:r>
      <w:r>
        <w:t xml:space="preserve">Elsevier BV, pp. 910–923, 2014. doi: 10.1016/j.procs.2014.05.082.</w:t>
      </w:r>
      <w:r>
        <w:br/>
      </w:r>
      <w:r>
        <w:br/>
      </w:r>
      <w:r>
        <w:t xml:space="preserve">K. Key, S. Constable, L. Liuand A. Pommier, “Electrical image of</w:t>
      </w:r>
      <w:r>
        <w:t xml:space="preserve"> </w:t>
      </w:r>
      <w:r>
        <w:t xml:space="preserve">passive mantle upwelling beneath the northern East Pacific Rise”,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495, no. 7442. Springer Science and Business Media</w:t>
      </w:r>
      <w:r>
        <w:t xml:space="preserve"> </w:t>
      </w:r>
      <w:r>
        <w:t xml:space="preserve">LLC, pp. 499–502, Mar. 2013. doi: 10.1038/nature11932.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Liu, “Rejuvenation of Appalachian topography caused by</w:t>
      </w:r>
      <w:r>
        <w:t xml:space="preserve"> </w:t>
      </w:r>
      <w:r>
        <w:t xml:space="preserve">subsidence-induced differential erosion”,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,</w:t>
      </w:r>
      <w:r>
        <w:t xml:space="preserve"> </w:t>
      </w:r>
      <w:r>
        <w:t xml:space="preserve">vol. 7, no. 7. Springer Science and Business Media LLC, pp. 518–523,</w:t>
      </w:r>
      <w:r>
        <w:t xml:space="preserve"> </w:t>
      </w:r>
      <w:r>
        <w:t xml:space="preserve">Jun. 15, 2014. doi: 10.1038/ngeo2187.</w:t>
      </w:r>
      <w:r>
        <w:br/>
      </w:r>
      <w:r>
        <w:br/>
      </w:r>
      <w:r>
        <w:t xml:space="preserve">L. Liu, “Constraining</w:t>
      </w:r>
      <w:r>
        <w:t xml:space="preserve"> </w:t>
      </w:r>
      <w:r>
        <w:t xml:space="preserve">Cretaceous subduction polarity in eastern Pacific from seismic</w:t>
      </w:r>
      <w:r>
        <w:t xml:space="preserve"> </w:t>
      </w:r>
      <w:r>
        <w:t xml:space="preserve">tomography and geodynamic modeling”,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41, no. 22. American Geophysical Union (AGU),</w:t>
      </w:r>
      <w:r>
        <w:t xml:space="preserve"> </w:t>
      </w:r>
      <w:r>
        <w:t xml:space="preserve">pp. 8029–8036, Nov. 22, 2014. doi: 10.1002/2014gl061988.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Liu and J. S. Zhang, “Differential contraction of subducted lithosphere</w:t>
      </w:r>
      <w:r>
        <w:t xml:space="preserve"> </w:t>
      </w:r>
      <w:r>
        <w:t xml:space="preserve">layers generates deep earthquakes”,</w:t>
      </w:r>
      <w:r>
        <w:t xml:space="preserve"> </w:t>
      </w:r>
      <w:r>
        <w:rPr>
          <w:iCs/>
          <w:i/>
        </w:rPr>
        <w:t xml:space="preserve">Earth and Planetary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421. Elsevier BV, pp. 98–106, Jul. 2015. doi:</w:t>
      </w:r>
      <w:r>
        <w:t xml:space="preserve"> </w:t>
      </w:r>
      <w:r>
        <w:t xml:space="preserve">10.1016/j.epsl.2015.03.053.</w:t>
      </w:r>
      <w:r>
        <w:br/>
      </w:r>
      <w:r>
        <w:br/>
      </w:r>
      <w:r>
        <w:t xml:space="preserve">L. Liu and Q. Zhou, “Deep</w:t>
      </w:r>
      <w:r>
        <w:t xml:space="preserve"> </w:t>
      </w:r>
      <w:r>
        <w:t xml:space="preserve">recycling of oceanic asthenosphere material during subduction”,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42, no. 7. American</w:t>
      </w:r>
      <w:r>
        <w:t xml:space="preserve"> </w:t>
      </w:r>
      <w:r>
        <w:t xml:space="preserve">Geophysical Union (AGU), pp. 2204–2211, Apr. 08, 2015. doi:</w:t>
      </w:r>
      <w:r>
        <w:t xml:space="preserve"> </w:t>
      </w:r>
      <w:r>
        <w:t xml:space="preserve">10.1002/2015gl063633.</w:t>
      </w:r>
      <w:r>
        <w:br/>
      </w:r>
      <w:r>
        <w:br/>
      </w:r>
      <w:r>
        <w:t xml:space="preserve">M. S. Avery, C. G. Constable, C. J.</w:t>
      </w:r>
      <w:r>
        <w:t xml:space="preserve"> </w:t>
      </w:r>
      <w:r>
        <w:t xml:space="preserve">Daviesand D. Gubbins, “Spectral methods for analyzing energy balances in</w:t>
      </w:r>
      <w:r>
        <w:t xml:space="preserve"> </w:t>
      </w:r>
      <w:r>
        <w:t xml:space="preserve">geodynamo simulations”,</w:t>
      </w:r>
      <w:r>
        <w:t xml:space="preserve"> </w:t>
      </w:r>
      <w:r>
        <w:rPr>
          <w:iCs/>
          <w:i/>
        </w:rPr>
        <w:t xml:space="preserve">Physics of the Earth and Planetary</w:t>
      </w:r>
      <w:r>
        <w:rPr>
          <w:iCs/>
          <w:i/>
        </w:rPr>
        <w:t xml:space="preserve"> </w:t>
      </w:r>
      <w:r>
        <w:rPr>
          <w:iCs/>
          <w:i/>
        </w:rPr>
        <w:t xml:space="preserve">Interiors</w:t>
      </w:r>
      <w:r>
        <w:t xml:space="preserve">, vol. 286. Elsevier BV, pp. 127–137, Jan. 2019. doi:</w:t>
      </w:r>
      <w:r>
        <w:t xml:space="preserve"> </w:t>
      </w:r>
      <w:r>
        <w:t xml:space="preserve">10.1016/j.pepi.2018.10.002.</w:t>
      </w:r>
      <w:r>
        <w:br/>
      </w:r>
      <w:r>
        <w:br/>
      </w:r>
      <w:r>
        <w:t xml:space="preserve">A. Chourasia, “Visualization of</w:t>
      </w:r>
      <w:r>
        <w:t xml:space="preserve"> </w:t>
      </w:r>
      <w:r>
        <w:t xml:space="preserve">Geodynamo Simulations”,</w:t>
      </w:r>
      <w:r>
        <w:t xml:space="preserve"> </w:t>
      </w:r>
      <w:r>
        <w:rPr>
          <w:iCs/>
          <w:i/>
        </w:rPr>
        <w:t xml:space="preserve">Proceedings of the XSEDE16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Diversity, Big Data, and Science at Scale</w:t>
      </w:r>
      <w:r>
        <w:t xml:space="preserve">. ACM, Jul. 17, 2016. doi:</w:t>
      </w:r>
      <w:r>
        <w:t xml:space="preserve"> </w:t>
      </w:r>
      <w:r>
        <w:t xml:space="preserve">10.1145/2949550.2952772.</w:t>
      </w:r>
      <w:r>
        <w:br/>
      </w:r>
      <w:r>
        <w:br/>
      </w:r>
      <w:r>
        <w:t xml:space="preserve">X. Meng and Z. Peng, “Seismicity</w:t>
      </w:r>
      <w:r>
        <w:t xml:space="preserve"> </w:t>
      </w:r>
      <w:r>
        <w:t xml:space="preserve">rate changes in the Salton Sea Geothermal Field and the San Jacinto</w:t>
      </w:r>
      <w:r>
        <w:t xml:space="preserve"> </w:t>
      </w:r>
      <w:r>
        <w:t xml:space="preserve">Fault Zone after the 2010 Mw 7.2 El Mayor-Cucapah earthquake”,</w:t>
      </w:r>
      <w:r>
        <w:t xml:space="preserve"> </w:t>
      </w:r>
      <w:r>
        <w:rPr>
          <w:iCs/>
          <w:i/>
        </w:rPr>
        <w:t xml:space="preserve">Geophysical Journal International</w:t>
      </w:r>
      <w:r>
        <w:t xml:space="preserve">, vol. 197, no. 3. Oxford</w:t>
      </w:r>
      <w:r>
        <w:t xml:space="preserve"> </w:t>
      </w:r>
      <w:r>
        <w:t xml:space="preserve">University Press (OUP), pp. 1750–1762, Apr. 21, 2014. doi:</w:t>
      </w:r>
      <w:r>
        <w:t xml:space="preserve"> </w:t>
      </w:r>
      <w:r>
        <w:t xml:space="preserve">10.1093/gji/ggu085.</w:t>
      </w:r>
      <w:r>
        <w:br/>
      </w:r>
      <w:r>
        <w:br/>
      </w:r>
      <w:r>
        <w:t xml:space="preserve">X. Meng and Z. Peng, “Increasing lengths</w:t>
      </w:r>
      <w:r>
        <w:t xml:space="preserve"> </w:t>
      </w:r>
      <w:r>
        <w:t xml:space="preserve">of aftershock zones with depths of moderate-size earthquakes on the San</w:t>
      </w:r>
      <w:r>
        <w:t xml:space="preserve"> </w:t>
      </w:r>
      <w:r>
        <w:t xml:space="preserve">Jacinto Fault suggests triggering of deep creep in the middle crust”,</w:t>
      </w:r>
      <w:r>
        <w:t xml:space="preserve"> </w:t>
      </w:r>
      <w:r>
        <w:rPr>
          <w:iCs/>
          <w:i/>
        </w:rPr>
        <w:t xml:space="preserve">Geophysical Journal International</w:t>
      </w:r>
      <w:r>
        <w:t xml:space="preserve">, vol. 204, no. 1. Oxford</w:t>
      </w:r>
      <w:r>
        <w:t xml:space="preserve"> </w:t>
      </w:r>
      <w:r>
        <w:t xml:space="preserve">University Press (OUP), pp. 250–261, Nov. 23, 2015. doi:</w:t>
      </w:r>
      <w:r>
        <w:t xml:space="preserve"> </w:t>
      </w:r>
      <w:r>
        <w:t xml:space="preserve">10.1093/gji/ggv445.</w:t>
      </w:r>
      <w:r>
        <w:br/>
      </w:r>
      <w:r>
        <w:br/>
      </w:r>
      <w:r>
        <w:t xml:space="preserve">J. I. Walter, X. Meng, Z. Peng, S. Y.</w:t>
      </w:r>
      <w:r>
        <w:t xml:space="preserve"> </w:t>
      </w:r>
      <w:r>
        <w:t xml:space="preserve">Schwartz, A. V. Newmanand M. Protti, “Far-field triggering of foreshocks</w:t>
      </w:r>
      <w:r>
        <w:t xml:space="preserve"> </w:t>
      </w:r>
      <w:r>
        <w:t xml:space="preserve">near the nucleation zone of the 5 September 2012 (MW 7.6) Nicoya</w:t>
      </w:r>
      <w:r>
        <w:t xml:space="preserve"> </w:t>
      </w:r>
      <w:r>
        <w:t xml:space="preserve">Peninsula, Costa Rica earthquake”,</w:t>
      </w:r>
      <w:r>
        <w:t xml:space="preserve"> </w:t>
      </w:r>
      <w:r>
        <w:rPr>
          <w:iCs/>
          <w:i/>
        </w:rPr>
        <w:t xml:space="preserve">Earth and Planetary Science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431. Elsevier BV, pp. 75–86, Dec. 2015. doi:</w:t>
      </w:r>
      <w:r>
        <w:t xml:space="preserve"> </w:t>
      </w:r>
      <w:r>
        <w:t xml:space="preserve">10.1016/j.epsl.2015.09.017.</w:t>
      </w:r>
      <w:r>
        <w:br/>
      </w:r>
      <w:r>
        <w:br/>
      </w:r>
      <w:r>
        <w:t xml:space="preserve">G. Xing, F. Niu, M. Chenand Y.</w:t>
      </w:r>
      <w:r>
        <w:t xml:space="preserve"> </w:t>
      </w:r>
      <w:r>
        <w:t xml:space="preserve">Yang, “Effects of shallow density structure on the inversion for crustal</w:t>
      </w:r>
      <w:r>
        <w:t xml:space="preserve"> </w:t>
      </w:r>
      <w:r>
        <w:t xml:space="preserve">shear wave speeds in surface wave tomography”,</w:t>
      </w:r>
      <w:r>
        <w:t xml:space="preserve"> </w:t>
      </w:r>
      <w:r>
        <w:rPr>
          <w:iCs/>
          <w:i/>
        </w:rPr>
        <w:t xml:space="preserve">Geophysical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</w:t>
      </w:r>
      <w:r>
        <w:t xml:space="preserve">, vol. 205, no. 2. Oxford University Press (OUP),</w:t>
      </w:r>
      <w:r>
        <w:t xml:space="preserve"> </w:t>
      </w:r>
      <w:r>
        <w:t xml:space="preserve">pp. 1144–1152, Mar. 03, 2016. doi: 10.1093/gji/ggw064.</w:t>
      </w:r>
      <w:r>
        <w:br/>
      </w:r>
      <w:r>
        <w:br/>
      </w:r>
      <w:r>
        <w:t xml:space="preserve">P. L.</w:t>
      </w:r>
      <w:r>
        <w:t xml:space="preserve"> </w:t>
      </w:r>
      <w:r>
        <w:t xml:space="preserve">Falkingham and S. M. Gatesy, “The birth of a dinosaur footprint:</w:t>
      </w:r>
      <w:r>
        <w:t xml:space="preserve"> </w:t>
      </w:r>
      <w:r>
        <w:t xml:space="preserve">Subsurface 3D motion reconstruction and discrete element simulation</w:t>
      </w:r>
      <w:r>
        <w:t xml:space="preserve"> </w:t>
      </w:r>
      <w:r>
        <w:t xml:space="preserve">reveal track ontogeny”,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111, no. 51. Proceedings of the National Academy of</w:t>
      </w:r>
      <w:r>
        <w:t xml:space="preserve"> </w:t>
      </w:r>
      <w:r>
        <w:t xml:space="preserve">Sciences, pp. 18279–18284, Dec. 08, 2014. doi: 10.1073/pnas.1416252111.</w:t>
      </w:r>
      <w:r>
        <w:br/>
      </w:r>
      <w:r>
        <w:br/>
      </w:r>
      <w:r>
        <w:t xml:space="preserve">G. W. Bergantz, J. M. Schleicherand A. Burgisser,</w:t>
      </w:r>
      <w:r>
        <w:t xml:space="preserve"> </w:t>
      </w:r>
      <w:r>
        <w:t xml:space="preserve">“Open-system dynamics and mixing in magma mushes”,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</w:t>
      </w:r>
      <w:r>
        <w:t xml:space="preserve">, vol. 8, no. 10. Springer Science and Business Media LLC,</w:t>
      </w:r>
      <w:r>
        <w:t xml:space="preserve"> </w:t>
      </w:r>
      <w:r>
        <w:t xml:space="preserve">pp. 793–796, Sep. 07, 2015. doi: 10.1038/ngeo2534.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Pokhrel, B. Nguyen, M. Rodriguez, E. Bernabeuand J. J. Simpson, “A</w:t>
      </w:r>
      <w:r>
        <w:t xml:space="preserve"> </w:t>
      </w:r>
      <w:r>
        <w:t xml:space="preserve">Finite Difference Time Domain Investigation of Electric Field</w:t>
      </w:r>
      <w:r>
        <w:t xml:space="preserve"> </w:t>
      </w:r>
      <w:r>
        <w:t xml:space="preserve">Enhancements Along Ocean‐Continent Boundaries During Space Weather</w:t>
      </w:r>
      <w:r>
        <w:t xml:space="preserve"> </w:t>
      </w:r>
      <w:r>
        <w:t xml:space="preserve">Events”,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123, no. 6. American Geophysical Union (AGU), pp. 5033–5046,</w:t>
      </w:r>
      <w:r>
        <w:t xml:space="preserve"> </w:t>
      </w:r>
      <w:r>
        <w:t xml:space="preserve">Jun. 2018. doi: 10.1029/2017ja024648.</w:t>
      </w:r>
      <w:r>
        <w:br/>
      </w:r>
      <w:r>
        <w:br/>
      </w:r>
      <w:r>
        <w:t xml:space="preserve">S. Saha and U. Becker,</w:t>
      </w:r>
      <w:r>
        <w:t xml:space="preserve"> </w:t>
      </w:r>
      <w:r>
        <w:t xml:space="preserve">“The effect of the aliphatic carboxylate linkers on the electronic</w:t>
      </w:r>
      <w:r>
        <w:t xml:space="preserve"> </w:t>
      </w:r>
      <w:r>
        <w:t xml:space="preserve">structures, chemical bonding and optical properties of the uranium-based</w:t>
      </w:r>
      <w:r>
        <w:t xml:space="preserve"> </w:t>
      </w:r>
      <w:r>
        <w:t xml:space="preserve">metal–organic frameworks”,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34. Royal</w:t>
      </w:r>
      <w:r>
        <w:t xml:space="preserve"> </w:t>
      </w:r>
      <w:r>
        <w:t xml:space="preserve">Society of Chemistry (RSC), pp. 26735–26748, 2015. doi:</w:t>
      </w:r>
      <w:r>
        <w:t xml:space="preserve"> </w:t>
      </w:r>
      <w:r>
        <w:t xml:space="preserve">10.1039/c5ra01335f.</w:t>
      </w:r>
      <w:r>
        <w:br/>
      </w:r>
      <w:r>
        <w:br/>
      </w:r>
      <w:r>
        <w:t xml:space="preserve">S. M. Walker, M. C. Marcano, S. Kim, S.</w:t>
      </w:r>
      <w:r>
        <w:t xml:space="preserve"> </w:t>
      </w:r>
      <w:r>
        <w:t xml:space="preserve">D. Taylorand U. Becker, “Understanding Calcite Wettability Alteration</w:t>
      </w:r>
      <w:r>
        <w:t xml:space="preserve"> </w:t>
      </w:r>
      <w:r>
        <w:t xml:space="preserve">through Surface Potential Measurements and Molecular Simulations”,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50. American</w:t>
      </w:r>
      <w:r>
        <w:t xml:space="preserve"> </w:t>
      </w:r>
      <w:r>
        <w:t xml:space="preserve">Chemical Society (ACS), pp. 28017–28030, Nov. 22, 2017. doi:</w:t>
      </w:r>
      <w:r>
        <w:t xml:space="preserve"> </w:t>
      </w:r>
      <w:r>
        <w:t xml:space="preserve">10.1021/acs.jpcc.7b09565.</w:t>
      </w:r>
      <w:r>
        <w:br/>
      </w:r>
      <w:r>
        <w:br/>
      </w:r>
      <w:r>
        <w:t xml:space="preserve">J. Dufek, “The Fluid Mechanics of</w:t>
      </w:r>
      <w:r>
        <w:t xml:space="preserve"> </w:t>
      </w:r>
      <w:r>
        <w:t xml:space="preserve">Pyroclastic Density Currents”,</w:t>
      </w:r>
      <w:r>
        <w:t xml:space="preserve"> </w:t>
      </w:r>
      <w:r>
        <w:rPr>
          <w:iCs/>
          <w:i/>
        </w:rPr>
        <w:t xml:space="preserve">Annual Review of Fluid Mechanics</w:t>
      </w:r>
      <w:r>
        <w:t xml:space="preserve">,</w:t>
      </w:r>
      <w:r>
        <w:t xml:space="preserve"> </w:t>
      </w:r>
      <w:r>
        <w:t xml:space="preserve">vol. 48, no. 1. Annual Reviews, pp. 459–485, Jan. 03, 2016. doi:</w:t>
      </w:r>
      <w:r>
        <w:t xml:space="preserve"> </w:t>
      </w:r>
      <w:r>
        <w:t xml:space="preserve">10.1146/annurev-fluid-122414-034252.</w:t>
      </w:r>
      <w:r>
        <w:br/>
      </w:r>
      <w:r>
        <w:br/>
      </w:r>
      <w:r>
        <w:t xml:space="preserve">R. Maguire, J. Ritsema,</w:t>
      </w:r>
      <w:r>
        <w:t xml:space="preserve"> </w:t>
      </w:r>
      <w:r>
        <w:t xml:space="preserve">M. Bonnin, P. E. van Kekenand S. Goes, “Evaluating the Resolution of</w:t>
      </w:r>
      <w:r>
        <w:t xml:space="preserve"> </w:t>
      </w:r>
      <w:r>
        <w:t xml:space="preserve">Deep Mantle Plumes in Teleseismic Traveltime Tomography”,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Solid Earth</w:t>
      </w:r>
      <w:r>
        <w:t xml:space="preserve">, vol. 123, no. 1. American</w:t>
      </w:r>
      <w:r>
        <w:t xml:space="preserve"> </w:t>
      </w:r>
      <w:r>
        <w:t xml:space="preserve">Geophysical Union (AGU), pp. 384–400, Jan. 2018. doi:</w:t>
      </w:r>
      <w:r>
        <w:t xml:space="preserve"> </w:t>
      </w:r>
      <w:r>
        <w:t xml:space="preserve">10.1002/2017jb014730.</w:t>
      </w:r>
      <w:r>
        <w:br/>
      </w:r>
      <w:r>
        <w:br/>
      </w:r>
      <w:r>
        <w:t xml:space="preserve">M.-J. Noh and I. M. Howat, “Automated</w:t>
      </w:r>
      <w:r>
        <w:t xml:space="preserve"> </w:t>
      </w:r>
      <w:r>
        <w:t xml:space="preserve">stereo-photogrammetric DEM generation at high latitudes: Surface</w:t>
      </w:r>
      <w:r>
        <w:t xml:space="preserve"> </w:t>
      </w:r>
      <w:r>
        <w:t xml:space="preserve">Extraction with TIN-based Search-space Minimization (SETSM) validation</w:t>
      </w:r>
      <w:r>
        <w:t xml:space="preserve"> </w:t>
      </w:r>
      <w:r>
        <w:t xml:space="preserve">and demonstration over glaciated regions”,</w:t>
      </w:r>
      <w:r>
        <w:t xml:space="preserve"> </w:t>
      </w:r>
      <w:r>
        <w:rPr>
          <w:iCs/>
          <w:i/>
        </w:rPr>
        <w:t xml:space="preserve">GIScience &amp; Remote</w:t>
      </w:r>
      <w:r>
        <w:rPr>
          <w:iCs/>
          <w:i/>
        </w:rPr>
        <w:t xml:space="preserve"> </w:t>
      </w:r>
      <w:r>
        <w:rPr>
          <w:iCs/>
          <w:i/>
        </w:rPr>
        <w:t xml:space="preserve">Sensing</w:t>
      </w:r>
      <w:r>
        <w:t xml:space="preserve">, vol. 52, no. 2. Informa UK Limited, pp. 198–217, Feb. 19,</w:t>
      </w:r>
      <w:r>
        <w:t xml:space="preserve"> </w:t>
      </w:r>
      <w:r>
        <w:t xml:space="preserve">2015. doi: 10.1080/15481603.2015.1008621.</w:t>
      </w:r>
      <w:r>
        <w:br/>
      </w:r>
      <w:r>
        <w:br/>
      </w:r>
      <w:r>
        <w:t xml:space="preserve">R. I. Citron, M.</w:t>
      </w:r>
      <w:r>
        <w:t xml:space="preserve"> </w:t>
      </w:r>
      <w:r>
        <w:t xml:space="preserve">Mangaand E. Tan, “A hybrid origin of the Martian crustal dichotomy:</w:t>
      </w:r>
      <w:r>
        <w:t xml:space="preserve"> </w:t>
      </w:r>
      <w:r>
        <w:t xml:space="preserve">Degree-1 convection antipodal to a giant impact”,</w:t>
      </w:r>
      <w:r>
        <w:t xml:space="preserve"> </w:t>
      </w:r>
      <w:r>
        <w:rPr>
          <w:iCs/>
          <w:i/>
        </w:rPr>
        <w:t xml:space="preserve">Earth and Planetary</w:t>
      </w:r>
      <w:r>
        <w:rPr>
          <w:iCs/>
          <w:i/>
        </w:rPr>
        <w:t xml:space="preserve"> </w:t>
      </w:r>
      <w:r>
        <w:rPr>
          <w:iCs/>
          <w:i/>
        </w:rPr>
        <w:t xml:space="preserve">Science Letters</w:t>
      </w:r>
      <w:r>
        <w:t xml:space="preserve">, vol. 491. Elsevier BV, pp. 58–66, Jun. 2018. doi:</w:t>
      </w:r>
      <w:r>
        <w:t xml:space="preserve"> </w:t>
      </w:r>
      <w:r>
        <w:t xml:space="preserve">10.1016/j.epsl.2018.03.031.</w:t>
      </w:r>
      <w:r>
        <w:br/>
      </w:r>
      <w:r>
        <w:br/>
      </w:r>
      <w:r>
        <w:t xml:space="preserve">K. Yuan and B. Romanowicz,</w:t>
      </w:r>
      <w:r>
        <w:t xml:space="preserve"> </w:t>
      </w:r>
      <w:r>
        <w:t xml:space="preserve">“Seismic evidence for partial melting at the root of major hot spot</w:t>
      </w:r>
      <w:r>
        <w:t xml:space="preserve"> </w:t>
      </w:r>
      <w:r>
        <w:t xml:space="preserve">plumes”,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357, no. 6349. American Association for</w:t>
      </w:r>
      <w:r>
        <w:t xml:space="preserve"> </w:t>
      </w:r>
      <w:r>
        <w:t xml:space="preserve">the Advancement of Science (AAAS), pp. 393–397, Jul. 28, 2017. doi:</w:t>
      </w:r>
      <w:r>
        <w:t xml:space="preserve"> </w:t>
      </w:r>
      <w:r>
        <w:t xml:space="preserve">10.1126/science.aan0760.</w:t>
      </w:r>
      <w:r>
        <w:br/>
      </w:r>
      <w:r>
        <w:br/>
      </w:r>
      <w:r>
        <w:t xml:space="preserve">A. Nayak and D. S. Dreger, “Source</w:t>
      </w:r>
      <w:r>
        <w:t xml:space="preserve"> </w:t>
      </w:r>
      <w:r>
        <w:t xml:space="preserve">Inversion of Seismic Events Associated with the Sinkhole at</w:t>
      </w:r>
      <w:r>
        <w:t xml:space="preserve"> </w:t>
      </w:r>
      <w:r>
        <w:t xml:space="preserve">Napoleonville Salt Dome, Louisiana using a 3D Velocity Model”,</w:t>
      </w:r>
      <w:r>
        <w:t xml:space="preserve"> </w:t>
      </w:r>
      <w:r>
        <w:rPr>
          <w:iCs/>
          <w:i/>
        </w:rPr>
        <w:t xml:space="preserve">Geophysical Journal International</w:t>
      </w:r>
      <w:r>
        <w:t xml:space="preserve">. Oxford University Press (OUP),</w:t>
      </w:r>
      <w:r>
        <w:t xml:space="preserve"> </w:t>
      </w:r>
      <w:r>
        <w:t xml:space="preserve">May 21, 2018. doi: 10.1093/gji/ggy202.</w:t>
      </w:r>
      <w:r>
        <w:br/>
      </w:r>
      <w:r>
        <w:br/>
      </w:r>
      <w:r>
        <w:t xml:space="preserve">D. Tang, C. Ma, Y.</w:t>
      </w:r>
      <w:r>
        <w:t xml:space="preserve"> </w:t>
      </w:r>
      <w:r>
        <w:t xml:space="preserve">Wangand X. Xu, “Multiscale evaluation of NCEP and CRUNCEP data sets at</w:t>
      </w:r>
      <w:r>
        <w:t xml:space="preserve"> </w:t>
      </w:r>
      <w:r>
        <w:t xml:space="preserve">90 large U.S. cities”,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Atmospheres</w:t>
      </w:r>
      <w:r>
        <w:t xml:space="preserve">, vol. 122, no. 14. American Geophysical Union (AGU),</w:t>
      </w:r>
      <w:r>
        <w:t xml:space="preserve"> </w:t>
      </w:r>
      <w:r>
        <w:t xml:space="preserve">pp. 7433–7444, Jul. 26, 2017. doi: 10.1002/2016jd026165.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DAMSGAARD, J. SUCKALE, J. A. PIOTROWSKI, M. HOUSSAIS, M. R. SIEGFRIEDand</w:t>
      </w:r>
      <w:r>
        <w:t xml:space="preserve"> </w:t>
      </w:r>
      <w:r>
        <w:t xml:space="preserve">H. A. FRICKER, “Sediment behavior controls equilibrium width of</w:t>
      </w:r>
      <w:r>
        <w:t xml:space="preserve"> </w:t>
      </w:r>
      <w:r>
        <w:t xml:space="preserve">subglacial channels”,</w:t>
      </w:r>
      <w:r>
        <w:t xml:space="preserve"> </w:t>
      </w:r>
      <w:r>
        <w:rPr>
          <w:iCs/>
          <w:i/>
        </w:rPr>
        <w:t xml:space="preserve">Journal of Glaciology</w:t>
      </w:r>
      <w:r>
        <w:t xml:space="preserve">, vol. 63, no. 242.</w:t>
      </w:r>
      <w:r>
        <w:t xml:space="preserve"> </w:t>
      </w:r>
      <w:r>
        <w:t xml:space="preserve">Cambridge University Press (CUP), pp. 1034–1048, Nov. 27, 2017. doi:</w:t>
      </w:r>
      <w:r>
        <w:t xml:space="preserve"> </w:t>
      </w:r>
      <w:r>
        <w:t xml:space="preserve">10.1017/jog.2017.71.</w:t>
      </w:r>
      <w:r>
        <w:br/>
      </w:r>
      <w:r>
        <w:br/>
      </w:r>
      <w:r>
        <w:t xml:space="preserve">S. Lu, “Hall effect control of</w:t>
      </w:r>
      <w:r>
        <w:t xml:space="preserve"> </w:t>
      </w:r>
      <w:r>
        <w:t xml:space="preserve">magnetotail dawn‐dusk asymmetry: A three‐dimensional global hybrid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121, no. 12. American Geophysical Union (AGU), Dec. 2016. doi:</w:t>
      </w:r>
      <w:r>
        <w:t xml:space="preserve"> </w:t>
      </w:r>
      <w:r>
        <w:t xml:space="preserve">10.1002/2016ja023325.</w:t>
      </w:r>
      <w:r>
        <w:br/>
      </w:r>
      <w:r>
        <w:br/>
      </w:r>
      <w:r>
        <w:t xml:space="preserve">T. L. Swetnam, “Considerations for</w:t>
      </w:r>
      <w:r>
        <w:t xml:space="preserve"> </w:t>
      </w:r>
      <w:r>
        <w:t xml:space="preserve">Achieving Cross-Platform Point Cloud Data Fusion across Different</w:t>
      </w:r>
      <w:r>
        <w:t xml:space="preserve"> </w:t>
      </w:r>
      <w:r>
        <w:t xml:space="preserve">Dryland Ecosystem Structural States”,</w:t>
      </w:r>
      <w:r>
        <w:t xml:space="preserve"> </w:t>
      </w:r>
      <w:r>
        <w:rPr>
          <w:iCs/>
          <w:i/>
        </w:rPr>
        <w:t xml:space="preserve">Frontiers in Plant Science</w:t>
      </w:r>
      <w:r>
        <w:t xml:space="preserve">,</w:t>
      </w:r>
      <w:r>
        <w:t xml:space="preserve"> </w:t>
      </w:r>
      <w:r>
        <w:t xml:space="preserve">vol. 8. Frontiers Media SA, Jan. 10, 2018. doi: 10.3389/fpls.2017.02144.</w:t>
      </w:r>
      <w:r>
        <w:br/>
      </w:r>
      <w:r>
        <w:br/>
      </w:r>
      <w:r>
        <w:t xml:space="preserve">Y. Chen, Y. Li, A. J. Valocchiand K. T. Christensen, “Lattice</w:t>
      </w:r>
      <w:r>
        <w:t xml:space="preserve"> </w:t>
      </w:r>
      <w:r>
        <w:t xml:space="preserve">Boltzmann simulations of liquid CO2 displacing water in a 2D</w:t>
      </w:r>
      <w:r>
        <w:t xml:space="preserve"> </w:t>
      </w:r>
      <w:r>
        <w:t xml:space="preserve">heterogeneous micromodel at reservoir pressure conditions”,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Contaminant Hydrology</w:t>
      </w:r>
      <w:r>
        <w:t xml:space="preserve">, vol. 212. Elsevier BV, pp. 14–27, May</w:t>
      </w:r>
      <w:r>
        <w:t xml:space="preserve"> </w:t>
      </w:r>
      <w:r>
        <w:t xml:space="preserve">2018. doi: 10.1016/j.jconhyd.2017.09.005.</w:t>
      </w:r>
      <w:r>
        <w:br/>
      </w:r>
      <w:r>
        <w:br/>
      </w:r>
      <w:r>
        <w:t xml:space="preserve">Y. Chen, A. J.</w:t>
      </w:r>
      <w:r>
        <w:t xml:space="preserve"> </w:t>
      </w:r>
      <w:r>
        <w:t xml:space="preserve">Valocchi, Q. Kangand H. S. Viswanathan, “Inertial Effects During the</w:t>
      </w:r>
      <w:r>
        <w:t xml:space="preserve"> </w:t>
      </w:r>
      <w:r>
        <w:t xml:space="preserve">Process of Supercritical CO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Displacing Brine in a</w:t>
      </w:r>
      <w:r>
        <w:t xml:space="preserve"> </w:t>
      </w:r>
      <w:r>
        <w:t xml:space="preserve">Sandstone: Lattice Boltzmann Simulations Based on the</w:t>
      </w:r>
      <w:r>
        <w:t xml:space="preserve"> </w:t>
      </w:r>
      <w:r>
        <w:t xml:space="preserve">Continuum‐Surface‐Force and Geometrical Wetting Models”,</w:t>
      </w:r>
      <w:r>
        <w:t xml:space="preserve"> </w:t>
      </w:r>
      <w:r>
        <w:rPr>
          <w:iCs/>
          <w:i/>
        </w:rPr>
        <w:t xml:space="preserve">Water</w:t>
      </w:r>
      <w:r>
        <w:rPr>
          <w:iCs/>
          <w:i/>
        </w:rPr>
        <w:t xml:space="preserve"> </w:t>
      </w:r>
      <w:r>
        <w:rPr>
          <w:iCs/>
          <w:i/>
        </w:rPr>
        <w:t xml:space="preserve">Resources Research</w:t>
      </w:r>
      <w:r>
        <w:t xml:space="preserve">, vol. 55, no. 12. American Geophysical Union</w:t>
      </w:r>
      <w:r>
        <w:t xml:space="preserve"> </w:t>
      </w:r>
      <w:r>
        <w:t xml:space="preserve">(AGU), pp. 11144–11165, Dec. 2019. doi: 10.1029/2019wr025746.</w:t>
      </w:r>
      <w:r>
        <w:br/>
      </w:r>
      <w:r>
        <w:br/>
      </w:r>
      <w:r>
        <w:t xml:space="preserve">J. Jiménez‐Martínez, “Homogenization of Dissolution and Enhanced</w:t>
      </w:r>
      <w:r>
        <w:t xml:space="preserve"> </w:t>
      </w:r>
      <w:r>
        <w:t xml:space="preserve">Precipitation Induced by Bubbles in Multiphase Flow Systems”,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47, no. 7. American</w:t>
      </w:r>
      <w:r>
        <w:t xml:space="preserve"> </w:t>
      </w:r>
      <w:r>
        <w:t xml:space="preserve">Geophysical Union (AGU), Apr. 06, 2020. doi: 10.1029/2020gl087163.</w:t>
      </w:r>
      <w:r>
        <w:br/>
      </w:r>
      <w:r>
        <w:br/>
      </w:r>
      <w:r>
        <w:t xml:space="preserve">J. Tudek, “In situ contact angle measurements of liquid CO2, brine,</w:t>
      </w:r>
      <w:r>
        <w:t xml:space="preserve"> </w:t>
      </w:r>
      <w:r>
        <w:t xml:space="preserve">and Mount Simon sandstone core using micro X-ray CT imaging, sessile</w:t>
      </w:r>
      <w:r>
        <w:t xml:space="preserve"> </w:t>
      </w:r>
      <w:r>
        <w:t xml:space="preserve">drop, and Lattice Boltzmann modeling”,</w:t>
      </w:r>
      <w:r>
        <w:t xml:space="preserve"> </w:t>
      </w:r>
      <w:r>
        <w:rPr>
          <w:iCs/>
          <w:i/>
        </w:rPr>
        <w:t xml:space="preserve">Journal of Petroleum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</w:t>
      </w:r>
      <w:r>
        <w:t xml:space="preserve">, vol. 155. Elsevier BV, pp. 3–10, Jul. 2017. doi:</w:t>
      </w:r>
      <w:r>
        <w:t xml:space="preserve"> </w:t>
      </w:r>
      <w:r>
        <w:t xml:space="preserve">10.1016/j.petrol.2017.01.047.</w:t>
      </w:r>
      <w:r>
        <w:br/>
      </w:r>
      <w:r>
        <w:br/>
      </w:r>
      <w:r>
        <w:t xml:space="preserve">B. Zhao, “Comprehensive</w:t>
      </w:r>
      <w:r>
        <w:t xml:space="preserve"> </w:t>
      </w:r>
      <w:r>
        <w:t xml:space="preserve">comparison of pore-scale models for multiphase flow in porous media”,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116, no.</w:t>
      </w:r>
      <w:r>
        <w:t xml:space="preserve"> </w:t>
      </w:r>
      <w:r>
        <w:t xml:space="preserve">28. Proceedings of the National Academy of Sciences, pp. 13799–13806,</w:t>
      </w:r>
      <w:r>
        <w:t xml:space="preserve"> </w:t>
      </w:r>
      <w:r>
        <w:t xml:space="preserve">Jun. 21, 2019. doi: 10.1073/pnas.1901619116.</w:t>
      </w:r>
      <w:r>
        <w:br/>
      </w:r>
      <w:r>
        <w:br/>
      </w:r>
      <w:r>
        <w:t xml:space="preserve">M. Mookherjee,</w:t>
      </w:r>
      <w:r>
        <w:t xml:space="preserve"> </w:t>
      </w:r>
      <w:r>
        <w:t xml:space="preserve">D. Mainprice, K. Maheshwari, O. Heinonen, D. Pateland A. Hariharan,</w:t>
      </w:r>
      <w:r>
        <w:t xml:space="preserve"> </w:t>
      </w:r>
      <w:r>
        <w:t xml:space="preserve">“Pressure induced elastic softening in framework aluminosilicate- albite</w:t>
      </w:r>
      <w:r>
        <w:t xml:space="preserve"> </w:t>
      </w:r>
      <w:r>
        <w:t xml:space="preserve">(NaAlSi3O8)”,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 Science</w:t>
      </w:r>
      <w:r>
        <w:t xml:space="preserve"> </w:t>
      </w:r>
      <w:r>
        <w:t xml:space="preserve">and Business Media LLC, Oct. 13, 2016. doi: 10.1038/srep34815.</w:t>
      </w:r>
      <w:r>
        <w:br/>
      </w:r>
      <w:r>
        <w:br/>
      </w:r>
      <w:r>
        <w:t xml:space="preserve">J. S. Salinas, M. Shringarpure, M. I. Canteroand S. Balachandar,</w:t>
      </w:r>
      <w:r>
        <w:t xml:space="preserve"> </w:t>
      </w:r>
      <w:r>
        <w:t xml:space="preserve">“Mixing at a sediment concentration interface in turbulent open channel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Environmental Fluid Mechanics</w:t>
      </w:r>
      <w:r>
        <w:t xml:space="preserve">, vol. 18, no. 1. Springer</w:t>
      </w:r>
      <w:r>
        <w:t xml:space="preserve"> </w:t>
      </w:r>
      <w:r>
        <w:t xml:space="preserve">Science and Business Media LLC, pp. 173–200, Mar. 08, 2017. doi:</w:t>
      </w:r>
      <w:r>
        <w:t xml:space="preserve"> </w:t>
      </w:r>
      <w:r>
        <w:t xml:space="preserve">10.1007/s10652-017-9521-4.</w:t>
      </w:r>
      <w:r>
        <w:br/>
      </w:r>
      <w:r>
        <w:br/>
      </w:r>
      <w:r>
        <w:t xml:space="preserve">S. Klesse, “Continental‐scale</w:t>
      </w:r>
      <w:r>
        <w:t xml:space="preserve"> </w:t>
      </w:r>
      <w:r>
        <w:t xml:space="preserve">tree‐ring‐based projection of Douglas‐fir growth: Testing the limits of</w:t>
      </w:r>
      <w:r>
        <w:t xml:space="preserve"> </w:t>
      </w:r>
      <w:r>
        <w:t xml:space="preserve">space‐for‐time substitution”,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, vol. 26, no.</w:t>
      </w:r>
      <w:r>
        <w:t xml:space="preserve"> </w:t>
      </w:r>
      <w:r>
        <w:t xml:space="preserve">9. Wiley, pp. 5146–5163, Jun. 30, 2020. doi: 10.1111/gcb.15170.</w:t>
      </w:r>
      <w:r>
        <w:br/>
      </w:r>
      <w:r>
        <w:br/>
      </w:r>
      <w:r>
        <w:t xml:space="preserve">T. L. Swetnam, P. D. Brooks, H. R. Barnard, A. A. Harpoldand E. L.</w:t>
      </w:r>
      <w:r>
        <w:t xml:space="preserve"> </w:t>
      </w:r>
      <w:r>
        <w:t xml:space="preserve">Gallo, “Topographically driven differences in energy and water constrain</w:t>
      </w:r>
      <w:r>
        <w:t xml:space="preserve"> </w:t>
      </w:r>
      <w:r>
        <w:t xml:space="preserve">climatic control on forest carbon sequestration”,</w:t>
      </w:r>
      <w:r>
        <w:t xml:space="preserve"> </w:t>
      </w:r>
      <w:r>
        <w:rPr>
          <w:iCs/>
          <w:i/>
        </w:rPr>
        <w:t xml:space="preserve">Ecosphere</w:t>
      </w:r>
      <w:r>
        <w:t xml:space="preserve">,</w:t>
      </w:r>
      <w:r>
        <w:t xml:space="preserve"> </w:t>
      </w:r>
      <w:r>
        <w:t xml:space="preserve">vol. 8, no. 4. Wiley, Apr. 2017. doi: 10.1002/ecs2.1797.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Madson, E. Fielding, Y. Shengand K. Cavanaugh, “High-Resolution</w:t>
      </w:r>
      <w:r>
        <w:t xml:space="preserve"> </w:t>
      </w:r>
      <w:r>
        <w:t xml:space="preserve">Spaceborne, Airborne and In Situ Landslide Kinematic Measurements of the</w:t>
      </w:r>
      <w:r>
        <w:t xml:space="preserve"> </w:t>
      </w:r>
      <w:r>
        <w:t xml:space="preserve">Slumgullion Landslide in Southwest Colorado”,</w:t>
      </w:r>
      <w:r>
        <w:t xml:space="preserve"> </w:t>
      </w:r>
      <w:r>
        <w:rPr>
          <w:iCs/>
          <w:i/>
        </w:rPr>
        <w:t xml:space="preserve">Remote Sensing</w:t>
      </w:r>
      <w:r>
        <w:t xml:space="preserve">,</w:t>
      </w:r>
      <w:r>
        <w:t xml:space="preserve"> </w:t>
      </w:r>
      <w:r>
        <w:t xml:space="preserve">vol. 11, no. 3. MDPI AG, p. 265, Jan. 29, 2019. doi: 10.3390/rs11030265.</w:t>
      </w:r>
      <w:r>
        <w:br/>
      </w:r>
      <w:r>
        <w:br/>
      </w:r>
      <w:r>
        <w:t xml:space="preserve">K. Wang and Y. Fialko, “Observations and Modeling of</w:t>
      </w:r>
      <w:r>
        <w:t xml:space="preserve"> </w:t>
      </w:r>
      <w:r>
        <w:t xml:space="preserve">Coseismic and Postseismic Deformation Due To the 2015</w:t>
      </w:r>
      <w:r>
        <w:t xml:space="preserve"> </w:t>
      </w:r>
      <w:r>
        <w:rPr>
          <w:iCs/>
          <w:i/>
        </w:rPr>
        <w:t xml:space="preserve">M</w:t>
      </w:r>
      <w:r>
        <w:rPr>
          <w:iCs/>
          <w:i/>
        </w:rPr>
        <w:t xml:space="preserve"> </w:t>
      </w:r>
      <w:r>
        <w:rPr>
          <w:vertAlign w:val="subscript"/>
          <w:iCs/>
          <w:i/>
        </w:rPr>
        <w:t xml:space="preserve">w</w:t>
      </w:r>
      <w:r>
        <w:t xml:space="preserve"> </w:t>
      </w:r>
      <w:r>
        <w:t xml:space="preserve">7.8 Gorkha (Nepal) Earthquake”,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Solid Earth</w:t>
      </w:r>
      <w:r>
        <w:t xml:space="preserve">, vol. 123, no. 1. American Geophysical Union (AGU),</w:t>
      </w:r>
      <w:r>
        <w:t xml:space="preserve"> </w:t>
      </w:r>
      <w:r>
        <w:t xml:space="preserve">pp. 761–779, Jan. 2018. doi: 10.1002/2017jb014620.</w:t>
      </w:r>
      <w:r>
        <w:br/>
      </w:r>
      <w:r>
        <w:br/>
      </w:r>
      <w:r>
        <w:t xml:space="preserve">K. Wang,</w:t>
      </w:r>
      <w:r>
        <w:t xml:space="preserve"> </w:t>
      </w:r>
      <w:r>
        <w:t xml:space="preserve">X. Xuand Y. Fialko, “Improving Burst Alignment in TOPS Interferometry</w:t>
      </w:r>
      <w:r>
        <w:t xml:space="preserve"> </w:t>
      </w:r>
      <w:r>
        <w:t xml:space="preserve">With Bivariate Enhanced Spectral Diversity”,</w:t>
      </w:r>
      <w:r>
        <w:t xml:space="preserve"> </w:t>
      </w:r>
      <w:r>
        <w:rPr>
          <w:iCs/>
          <w:i/>
        </w:rPr>
        <w:t xml:space="preserve">IEEE Geoscience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Remote Sensing Letters</w:t>
      </w:r>
      <w:r>
        <w:t xml:space="preserve">, vol. 14, no. 12. Institute of Electrical and</w:t>
      </w:r>
      <w:r>
        <w:t xml:space="preserve"> </w:t>
      </w:r>
      <w:r>
        <w:t xml:space="preserve">Electronics Engineers (IEEE), pp. 2423–2427, Dec. 2017. doi:</w:t>
      </w:r>
      <w:r>
        <w:t xml:space="preserve"> </w:t>
      </w:r>
      <w:r>
        <w:t xml:space="preserve">10.1109/lgrs.2017.2767575.</w:t>
      </w:r>
      <w:r>
        <w:br/>
      </w:r>
      <w:r>
        <w:br/>
      </w:r>
      <w:r>
        <w:t xml:space="preserve">C. Roy and B. A. Romanowicz, “On</w:t>
      </w:r>
      <w:r>
        <w:t xml:space="preserve"> </w:t>
      </w:r>
      <w:r>
        <w:t xml:space="preserve">the Implications of A Priori Constraints in Transdimensional Bayesian</w:t>
      </w:r>
      <w:r>
        <w:t xml:space="preserve"> </w:t>
      </w:r>
      <w:r>
        <w:t xml:space="preserve">Inversion for Continental Lithospheric Layering”,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Solid Earth</w:t>
      </w:r>
      <w:r>
        <w:t xml:space="preserve">, vol. 122, no. 12. American</w:t>
      </w:r>
      <w:r>
        <w:t xml:space="preserve"> </w:t>
      </w:r>
      <w:r>
        <w:t xml:space="preserve">Geophysical Union (AGU), pp. 10, 118–10, 131, Dec. 2017. doi:</w:t>
      </w:r>
      <w:r>
        <w:t xml:space="preserve"> </w:t>
      </w:r>
      <w:r>
        <w:t xml:space="preserve">10.1002/2017jb014968.</w:t>
      </w:r>
      <w:r>
        <w:br/>
      </w:r>
      <w:r>
        <w:br/>
      </w:r>
      <w:r>
        <w:t xml:space="preserve">J. D. Gardiner, K. A. Tomko, M.-J.</w:t>
      </w:r>
      <w:r>
        <w:t xml:space="preserve"> </w:t>
      </w:r>
      <w:r>
        <w:t xml:space="preserve">Nohand I. M. Howat, “Code Optimization and Stabilization for a</w:t>
      </w:r>
      <w:r>
        <w:t xml:space="preserve"> </w:t>
      </w:r>
      <w:r>
        <w:t xml:space="preserve">High-Resolution Terrain Generation Application”,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Practice and Experience on Advanced Research Computing</w:t>
      </w:r>
      <w:r>
        <w:t xml:space="preserve">. ACM,</w:t>
      </w:r>
      <w:r>
        <w:t xml:space="preserve"> </w:t>
      </w:r>
      <w:r>
        <w:t xml:space="preserve">Jul. 22, 2018. doi: 10.1145/3219104.3229241.</w:t>
      </w:r>
      <w:r>
        <w:br/>
      </w:r>
      <w:r>
        <w:br/>
      </w:r>
      <w:r>
        <w:t xml:space="preserve">J. D. Kubicki,</w:t>
      </w:r>
      <w:r>
        <w:t xml:space="preserve"> </w:t>
      </w:r>
      <w:r>
        <w:t xml:space="preserve">N. Kabengi, M. Chrysochoouand N. Bompoti, “Density functional theory</w:t>
      </w:r>
      <w:r>
        <w:t xml:space="preserve"> </w:t>
      </w:r>
      <w:r>
        <w:t xml:space="preserve">modeling of chromate adsorption onto ferrihydrite nanoparticles”,</w:t>
      </w:r>
      <w:r>
        <w:t xml:space="preserve"> </w:t>
      </w:r>
      <w:r>
        <w:rPr>
          <w:iCs/>
          <w:i/>
        </w:rPr>
        <w:t xml:space="preserve">Geochemical Transactions</w:t>
      </w:r>
      <w:r>
        <w:t xml:space="preserve">, vol. 19, no. 1. Springer Science and</w:t>
      </w:r>
      <w:r>
        <w:t xml:space="preserve"> </w:t>
      </w:r>
      <w:r>
        <w:t xml:space="preserve">Business Media LLC, Mar. 01, 2018. doi: 10.1186/s12932-018-0053-8.</w:t>
      </w:r>
      <w:r>
        <w:br/>
      </w:r>
      <w:r>
        <w:br/>
      </w:r>
      <w:r>
        <w:t xml:space="preserve">R. Zhang, “Imaging Hydraulic Fractures Under Energized Steel Casing</w:t>
      </w:r>
      <w:r>
        <w:t xml:space="preserve"> </w:t>
      </w:r>
      <w:r>
        <w:t xml:space="preserve">by Convolutional Neural Networks”,</w:t>
      </w:r>
      <w:r>
        <w:t xml:space="preserve"> </w:t>
      </w:r>
      <w:r>
        <w:rPr>
          <w:iCs/>
          <w:i/>
        </w:rPr>
        <w:t xml:space="preserve">IEEE Transactions on Geoscience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Remote Sensing</w:t>
      </w:r>
      <w:r>
        <w:t xml:space="preserve">, vol. 58, no. 12. Institute of Electrical and</w:t>
      </w:r>
      <w:r>
        <w:t xml:space="preserve"> </w:t>
      </w:r>
      <w:r>
        <w:t xml:space="preserve">Electronics Engineers (IEEE), pp. 8831–8839, Dec. 2020. doi:</w:t>
      </w:r>
      <w:r>
        <w:t xml:space="preserve"> </w:t>
      </w:r>
      <w:r>
        <w:t xml:space="preserve">10.1109/tgrs.2020.2991011.</w:t>
      </w:r>
      <w:r>
        <w:br/>
      </w:r>
      <w:r>
        <w:br/>
      </w:r>
      <w:r>
        <w:t xml:space="preserve">R. Zhang, “Memory-Efficient 3-D</w:t>
      </w:r>
      <w:r>
        <w:t xml:space="preserve"> </w:t>
      </w:r>
      <w:r>
        <w:t xml:space="preserve">LWD Solver With the Flipped Total Field/Scattered Field-Based DGFD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IEEE Geoscience and Remote Sensing Letters</w:t>
      </w:r>
      <w:r>
        <w:t xml:space="preserve">, vol. 17, no.</w:t>
      </w:r>
      <w:r>
        <w:t xml:space="preserve"> </w:t>
      </w:r>
      <w:r>
        <w:t xml:space="preserve">9. Institute of Electrical and Electronics Engineers (IEEE),</w:t>
      </w:r>
      <w:r>
        <w:t xml:space="preserve"> </w:t>
      </w:r>
      <w:r>
        <w:t xml:space="preserve">pp. 1498–1502, Sep. 2020. doi: 10.1109/lgrs.2019.2950659.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Li and S. Zhong, “Lateral Motion of Mantle Plumes in 3‐D Geodynamic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46, no. 9. American</w:t>
      </w:r>
      <w:r>
        <w:t xml:space="preserve"> </w:t>
      </w:r>
      <w:r>
        <w:t xml:space="preserve">Geophysical Union (AGU), pp. 4685–4693, May 15, 2019. doi:</w:t>
      </w:r>
      <w:r>
        <w:t xml:space="preserve"> </w:t>
      </w:r>
      <w:r>
        <w:t xml:space="preserve">10.1029/2018gl081404.</w:t>
      </w:r>
      <w:r>
        <w:br/>
      </w:r>
      <w:r>
        <w:br/>
      </w:r>
      <w:r>
        <w:t xml:space="preserve">J. R. Dierauer and C. Zhu, “Drought in</w:t>
      </w:r>
      <w:r>
        <w:t xml:space="preserve"> </w:t>
      </w:r>
      <w:r>
        <w:t xml:space="preserve">the Twenty-First Century in a Water-Rich Region: Modeling Study of the</w:t>
      </w:r>
      <w:r>
        <w:t xml:space="preserve"> </w:t>
      </w:r>
      <w:r>
        <w:t xml:space="preserve">Wabash River Watershed, USA”,</w:t>
      </w:r>
      <w:r>
        <w:t xml:space="preserve"> </w:t>
      </w:r>
      <w:r>
        <w:rPr>
          <w:iCs/>
          <w:i/>
        </w:rPr>
        <w:t xml:space="preserve">Water</w:t>
      </w:r>
      <w:r>
        <w:t xml:space="preserve">, vol. 12, no. 1. MDPI AG,</w:t>
      </w:r>
      <w:r>
        <w:t xml:space="preserve"> </w:t>
      </w:r>
      <w:r>
        <w:t xml:space="preserve">p. 181, Jan. 08, 2020. doi: 10.3390/w12010181.</w:t>
      </w:r>
      <w:r>
        <w:br/>
      </w:r>
      <w:r>
        <w:br/>
      </w:r>
      <w:r>
        <w:t xml:space="preserve">C. Chu,</w:t>
      </w:r>
      <w:r>
        <w:t xml:space="preserve"> </w:t>
      </w:r>
      <w:r>
        <w:t xml:space="preserve">“Spatially separating redox centers on 2D carbon nitride with cobalt</w:t>
      </w:r>
      <w:r>
        <w:t xml:space="preserve"> </w:t>
      </w:r>
      <w:r>
        <w:t xml:space="preserve">single atom for photocatalytic H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O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production”,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117, no. 12. Proceedings of the National Academy of Sciences,</w:t>
      </w:r>
      <w:r>
        <w:t xml:space="preserve"> </w:t>
      </w:r>
      <w:r>
        <w:t xml:space="preserve">pp. 6376–6382, Mar. 11, 2020. doi: 10.1073/pnas.1913403117.</w:t>
      </w:r>
      <w:r>
        <w:br/>
      </w:r>
      <w:r>
        <w:br/>
      </w:r>
      <w:r>
        <w:t xml:space="preserve">G. Petropoulos and G. L. Fenves, “Interprocessor communication for</w:t>
      </w:r>
      <w:r>
        <w:t xml:space="preserve"> </w:t>
      </w:r>
      <w:r>
        <w:t xml:space="preserve">high performance, explicit time integration”,</w:t>
      </w:r>
      <w:r>
        <w:t xml:space="preserve"> </w:t>
      </w:r>
      <w:r>
        <w:rPr>
          <w:iCs/>
          <w:i/>
        </w:rPr>
        <w:t xml:space="preserve">Engineering with</w:t>
      </w:r>
      <w:r>
        <w:rPr>
          <w:iCs/>
          <w:i/>
        </w:rPr>
        <w:t xml:space="preserve"> </w:t>
      </w:r>
      <w:r>
        <w:rPr>
          <w:iCs/>
          <w:i/>
        </w:rPr>
        <w:t xml:space="preserve">Computers</w:t>
      </w:r>
      <w:r>
        <w:t xml:space="preserve">, vol. 26, no. 2. Springer Science and Business Media LLC,</w:t>
      </w:r>
      <w:r>
        <w:t xml:space="preserve"> </w:t>
      </w:r>
      <w:r>
        <w:t xml:space="preserve">pp. 149–157, Jan. 28, 2010. doi: 10.1007/s00366-010-0174-x.</w:t>
      </w:r>
      <w:r>
        <w:br/>
      </w:r>
      <w:r>
        <w:br/>
      </w:r>
      <w:r>
        <w:t xml:space="preserve">X. S. Liu, “Fast Trabecular Bone Strength Predictions of HR-pQCT</w:t>
      </w:r>
      <w:r>
        <w:t xml:space="preserve"> </w:t>
      </w:r>
      <w:r>
        <w:t xml:space="preserve">and Individual Trabeculae Segmentation-Based Plate and Rod Finite</w:t>
      </w:r>
      <w:r>
        <w:t xml:space="preserve"> </w:t>
      </w:r>
      <w:r>
        <w:t xml:space="preserve">Element Model Discriminate Postmenopausal Vertebral Fractures”,</w:t>
      </w:r>
      <w:r>
        <w:t xml:space="preserve"> </w:t>
      </w:r>
      <w:r>
        <w:rPr>
          <w:iCs/>
          <w:i/>
        </w:rPr>
        <w:t xml:space="preserve">Journal of Bone and Mineral Research</w:t>
      </w:r>
      <w:r>
        <w:t xml:space="preserve">, vol. 28, no. 7. Wiley,</w:t>
      </w:r>
      <w:r>
        <w:t xml:space="preserve"> </w:t>
      </w:r>
      <w:r>
        <w:t xml:space="preserve">pp. 1666–1678, Jun. 18, 2013. doi: 10.1002/jbmr.1919.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Wang, G. J. Kazakia, B. Zhou, X. T. Shiand X. E. Guo, “Distinct Tissue</w:t>
      </w:r>
      <w:r>
        <w:t xml:space="preserve"> </w:t>
      </w:r>
      <w:r>
        <w:t xml:space="preserve">Mineral Density in Plate‐ and Rod‐like Trabeculae of Human Trabecular</w:t>
      </w:r>
      <w:r>
        <w:t xml:space="preserve"> </w:t>
      </w:r>
      <w:r>
        <w:t xml:space="preserve">Bone”,</w:t>
      </w:r>
      <w:r>
        <w:t xml:space="preserve"> </w:t>
      </w:r>
      <w:r>
        <w:rPr>
          <w:iCs/>
          <w:i/>
        </w:rPr>
        <w:t xml:space="preserve">Journal of Bone and Mineral Research</w:t>
      </w:r>
      <w:r>
        <w:t xml:space="preserve">, vol. 30, no. 9.</w:t>
      </w:r>
      <w:r>
        <w:t xml:space="preserve"> </w:t>
      </w:r>
      <w:r>
        <w:t xml:space="preserve">Wiley, pp. 1641–1650, Jun. 11, 2015. doi: 10.1002/jbmr.2498.</w:t>
      </w:r>
      <w:r>
        <w:br/>
      </w:r>
      <w:r>
        <w:br/>
      </w:r>
      <w:r>
        <w:t xml:space="preserve">J. Wang, “Trabecular plates and rods determine elastic modulus and</w:t>
      </w:r>
      <w:r>
        <w:t xml:space="preserve"> </w:t>
      </w:r>
      <w:r>
        <w:t xml:space="preserve">yield strength of human trabecular bone”,</w:t>
      </w:r>
      <w:r>
        <w:t xml:space="preserve"> </w:t>
      </w:r>
      <w:r>
        <w:rPr>
          <w:iCs/>
          <w:i/>
        </w:rPr>
        <w:t xml:space="preserve">Bone</w:t>
      </w:r>
      <w:r>
        <w:t xml:space="preserve">, vol. 72. Elsevier</w:t>
      </w:r>
      <w:r>
        <w:t xml:space="preserve"> </w:t>
      </w:r>
      <w:r>
        <w:t xml:space="preserve">BV, pp. 71–80, Mar. 2015. doi: 10.1016/j.bone.2014.11.006.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Zhou, X. Sherry Liu, J. Wang, X. Lucas Lu, A. J. Fieldsand X. Edward</w:t>
      </w:r>
      <w:r>
        <w:t xml:space="preserve"> </w:t>
      </w:r>
      <w:r>
        <w:t xml:space="preserve">Guo, “Dependence of mechanical properties of trabecular bone on</w:t>
      </w:r>
      <w:r>
        <w:t xml:space="preserve"> </w:t>
      </w:r>
      <w:r>
        <w:t xml:space="preserve">plate–rod microstructure determined by individual trabecula segmentation</w:t>
      </w:r>
      <w:r>
        <w:t xml:space="preserve"> </w:t>
      </w:r>
      <w:r>
        <w:t xml:space="preserve">(ITS)”,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47, no. 3. Elsevier BV,</w:t>
      </w:r>
      <w:r>
        <w:t xml:space="preserve"> </w:t>
      </w:r>
      <w:r>
        <w:t xml:space="preserve">pp. 702–708, Feb. 2014. doi: 10.1016/j.jbiomech.2013.11.039.</w:t>
      </w:r>
      <w:r>
        <w:br/>
      </w:r>
      <w:r>
        <w:br/>
      </w:r>
      <w:r>
        <w:t xml:space="preserve">B. Zhou, “Bone density, microarchitecture and stiffness in</w:t>
      </w:r>
      <w:r>
        <w:t xml:space="preserve"> </w:t>
      </w:r>
      <w:r>
        <w:t xml:space="preserve">Caucasian and Caribbean Hispanic postmenopausal American women”,</w:t>
      </w:r>
      <w:r>
        <w:t xml:space="preserve"> </w:t>
      </w:r>
      <w:r>
        <w:rPr>
          <w:iCs/>
          <w:i/>
        </w:rPr>
        <w:t xml:space="preserve">Bone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2, no. 1. Springer Science and Business Media LLC,</w:t>
      </w:r>
      <w:r>
        <w:t xml:space="preserve"> </w:t>
      </w:r>
      <w:r>
        <w:t xml:space="preserve">Sep. 16, 2014. doi: 10.1038/boneres.2014.16.</w:t>
      </w:r>
      <w:r>
        <w:br/>
      </w:r>
      <w:r>
        <w:br/>
      </w:r>
      <w:r>
        <w:t xml:space="preserve">B. Zhou,</w:t>
      </w:r>
      <w:r>
        <w:t xml:space="preserve"> </w:t>
      </w:r>
      <w:r>
        <w:t xml:space="preserve">“High-resolution peripheral quantitative computed tomography (HR-pQCT)</w:t>
      </w:r>
      <w:r>
        <w:t xml:space="preserve"> </w:t>
      </w:r>
      <w:r>
        <w:t xml:space="preserve">can assess microstructural and biomechanical properties of both human</w:t>
      </w:r>
      <w:r>
        <w:t xml:space="preserve"> </w:t>
      </w:r>
      <w:r>
        <w:t xml:space="preserve">distal radius and tibia: Ex vivo computational and experimental</w:t>
      </w:r>
      <w:r>
        <w:t xml:space="preserve"> </w:t>
      </w:r>
      <w:r>
        <w:t xml:space="preserve">validations”,</w:t>
      </w:r>
      <w:r>
        <w:t xml:space="preserve"> </w:t>
      </w:r>
      <w:r>
        <w:rPr>
          <w:iCs/>
          <w:i/>
        </w:rPr>
        <w:t xml:space="preserve">Bone</w:t>
      </w:r>
      <w:r>
        <w:t xml:space="preserve">, vol. 86. Elsevier BV, pp. 58–67, May 2016.</w:t>
      </w:r>
      <w:r>
        <w:t xml:space="preserve"> </w:t>
      </w:r>
      <w:r>
        <w:t xml:space="preserve">doi: 10.1016/j.bone.2016.02.016.</w:t>
      </w:r>
      <w:r>
        <w:br/>
      </w:r>
      <w:r>
        <w:br/>
      </w:r>
      <w:r>
        <w:t xml:space="preserve">M. Eshraghi, S. D.</w:t>
      </w:r>
      <w:r>
        <w:t xml:space="preserve"> </w:t>
      </w:r>
      <w:r>
        <w:t xml:space="preserve">Felicelliand B. Jelinek, “Three dimensional simulation of solutal</w:t>
      </w:r>
      <w:r>
        <w:t xml:space="preserve"> </w:t>
      </w:r>
      <w:r>
        <w:t xml:space="preserve">dendrite growth using lattice Boltzmann and cellular automaton methods”,</w:t>
      </w:r>
      <w:r>
        <w:t xml:space="preserve"> </w:t>
      </w:r>
      <w:r>
        <w:rPr>
          <w:iCs/>
          <w:i/>
        </w:rPr>
        <w:t xml:space="preserve">Journal of Crystal Growth</w:t>
      </w:r>
      <w:r>
        <w:t xml:space="preserve">, vol. 354, no. 1. Elsevier BV,</w:t>
      </w:r>
      <w:r>
        <w:t xml:space="preserve"> </w:t>
      </w:r>
      <w:r>
        <w:t xml:space="preserve">pp. 129–134, Sep. 2012. doi: 10.1016/j.jcrysgro.2012.06.002.</w:t>
      </w:r>
      <w:r>
        <w:br/>
      </w:r>
      <w:r>
        <w:br/>
      </w:r>
      <w:r>
        <w:t xml:space="preserve">P.-H. Chang, M. S. Bahramy, N. Nagaosaand B. K. Nikolić, “Giant</w:t>
      </w:r>
      <w:r>
        <w:t xml:space="preserve"> </w:t>
      </w:r>
      <w:r>
        <w:t xml:space="preserve">Thermoelectric Effect in Graphene-Based Topological Insulators with</w:t>
      </w:r>
      <w:r>
        <w:t xml:space="preserve"> </w:t>
      </w:r>
      <w:r>
        <w:t xml:space="preserve">Heavy Adatoms and Nanopores”,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7.</w:t>
      </w:r>
      <w:r>
        <w:t xml:space="preserve"> </w:t>
      </w:r>
      <w:r>
        <w:t xml:space="preserve">American Chemical Society (ACS), pp. 3779–3784, Jun. 23, 2014. doi:</w:t>
      </w:r>
      <w:r>
        <w:t xml:space="preserve"> </w:t>
      </w:r>
      <w:r>
        <w:t xml:space="preserve">10.1021/nl500755m.</w:t>
      </w:r>
      <w:r>
        <w:br/>
      </w:r>
      <w:r>
        <w:br/>
      </w:r>
      <w:r>
        <w:t xml:space="preserve">P.-H. Chang, H. Liuand B. K. Nikolić,</w:t>
      </w:r>
      <w:r>
        <w:t xml:space="preserve"> </w:t>
      </w:r>
      <w:r>
        <w:t xml:space="preserve">“First-principles versus semi-empirical modeling of global and local</w:t>
      </w:r>
      <w:r>
        <w:t xml:space="preserve"> </w:t>
      </w:r>
      <w:r>
        <w:t xml:space="preserve">electronic transport properties of graphene nanopore-based sensors for</w:t>
      </w:r>
      <w:r>
        <w:t xml:space="preserve"> </w:t>
      </w:r>
      <w:r>
        <w:t xml:space="preserve">DNA sequencing”,</w:t>
      </w:r>
      <w:r>
        <w:t xml:space="preserve"> </w:t>
      </w:r>
      <w:r>
        <w:rPr>
          <w:iCs/>
          <w:i/>
        </w:rPr>
        <w:t xml:space="preserve">Journal of Computational Electronics</w:t>
      </w:r>
      <w:r>
        <w:t xml:space="preserve">, vol. 13,</w:t>
      </w:r>
      <w:r>
        <w:t xml:space="preserve"> </w:t>
      </w:r>
      <w:r>
        <w:t xml:space="preserve">no. 4. Springer Science and Business Media LLC, pp. 847–856, Sep. 03,</w:t>
      </w:r>
      <w:r>
        <w:t xml:space="preserve"> </w:t>
      </w:r>
      <w:r>
        <w:t xml:space="preserve">2014. doi: 10.1007/s10825-014-0614-8.</w:t>
      </w:r>
      <w:r>
        <w:br/>
      </w:r>
      <w:r>
        <w:br/>
      </w:r>
      <w:r>
        <w:t xml:space="preserve">P.-H. Chang, T.</w:t>
      </w:r>
      <w:r>
        <w:t xml:space="preserve"> </w:t>
      </w:r>
      <w:r>
        <w:t xml:space="preserve">Markussen, S. Smidstrup, K. Stokbroand B. K. Nikolić, “Nonequilibrium</w:t>
      </w:r>
      <w:r>
        <w:t xml:space="preserve"> </w:t>
      </w:r>
      <w:r>
        <w:t xml:space="preserve">spin texture within a thin layer below the surface of current-carrying</w:t>
      </w:r>
      <w:r>
        <w:t xml:space="preserve"> </w:t>
      </w:r>
      <w:r>
        <w:t xml:space="preserve">topological</w:t>
      </w:r>
      <w:r>
        <w:t xml:space="preserve"> </w:t>
      </w:r>
      <w:r>
        <w:t xml:space="preserve">insulator</w:t>
      </w:r>
      <m:oMath>
        <m:sSub>
          <m:e>
            <m:r>
              <m:t>B</m:t>
            </m:r>
            <m:r>
              <m:t>i</m:t>
            </m:r>
          </m:e>
          <m:sub>
            <m:r>
              <m:t>2</m:t>
            </m:r>
          </m:sub>
        </m:sSub>
        <m:sSub>
          <m:e>
            <m:r>
              <m:t>S</m:t>
            </m:r>
            <m:r>
              <m:t>e</m:t>
            </m:r>
          </m:e>
          <m:sub>
            <m:r>
              <m:t>3</m:t>
            </m:r>
          </m:sub>
        </m:sSub>
      </m:oMath>
      <w:r>
        <w:t xml:space="preserve">:</w:t>
      </w:r>
      <w:r>
        <w:t xml:space="preserve"> </w:t>
      </w:r>
      <w:r>
        <w:t xml:space="preserve">A first-principles quantum transport study”,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92, no. 20. American Physical Society (APS), Nov. 10, 2015. doi:</w:t>
      </w:r>
      <w:r>
        <w:t xml:space="preserve"> </w:t>
      </w:r>
      <w:r>
        <w:t xml:space="preserve">10.1103/physrevb.92.201406.</w:t>
      </w:r>
      <w:r>
        <w:br/>
      </w:r>
      <w:r>
        <w:br/>
      </w:r>
      <w:r>
        <w:t xml:space="preserve">K. Dolui and B. K. Nikolić,</w:t>
      </w:r>
      <w:r>
        <w:t xml:space="preserve"> </w:t>
      </w:r>
      <w:r>
        <w:t xml:space="preserve">“Spin-memory loss due to spin-orbit coupling at ferromagnet/heavy-metal</w:t>
      </w:r>
      <w:r>
        <w:t xml:space="preserve"> </w:t>
      </w:r>
      <w:r>
        <w:t xml:space="preserve">interfaces: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spin-density matrix approach”,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96, no. 22. American Physical Society (APS), Dec. 12,</w:t>
      </w:r>
      <w:r>
        <w:t xml:space="preserve"> </w:t>
      </w:r>
      <w:r>
        <w:t xml:space="preserve">2017. doi: 10.1103/physrevb.96.220403.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Marmolejo-Tejada, “Proximity Band Structure and Spin Textures on Both</w:t>
      </w:r>
      <w:r>
        <w:t xml:space="preserve"> </w:t>
      </w:r>
      <w:r>
        <w:t xml:space="preserve">Sides of Topological-Insulator/Ferromagnetic-Metal Interface and Their</w:t>
      </w:r>
      <w:r>
        <w:t xml:space="preserve"> </w:t>
      </w:r>
      <w:r>
        <w:t xml:space="preserve">Charge Transport Probes”,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17, no. 9. American</w:t>
      </w:r>
      <w:r>
        <w:t xml:space="preserve"> </w:t>
      </w:r>
      <w:r>
        <w:t xml:space="preserve">Chemical Society (ACS), pp. 5626–5633, Aug. 16, 2017. doi:</w:t>
      </w:r>
      <w:r>
        <w:t xml:space="preserve"> </w:t>
      </w:r>
      <w:r>
        <w:t xml:space="preserve">10.1021/acs.nanolett.7b02511.</w:t>
      </w:r>
      <w:r>
        <w:br/>
      </w:r>
      <w:r>
        <w:br/>
      </w:r>
      <w:r>
        <w:t xml:space="preserve">K. K. Saha and B. K. Nikolić,</w:t>
      </w:r>
      <w:r>
        <w:t xml:space="preserve"> </w:t>
      </w:r>
      <w:r>
        <w:t xml:space="preserve">“Negative differential resistance in graphene-nanoribbon–carbon-nanotube</w:t>
      </w:r>
      <w:r>
        <w:t xml:space="preserve"> </w:t>
      </w:r>
      <w:r>
        <w:t xml:space="preserve">crossbars: a first-principles multiterminal quantum transport study”,</w:t>
      </w:r>
      <w:r>
        <w:t xml:space="preserve"> </w:t>
      </w:r>
      <w:r>
        <w:rPr>
          <w:iCs/>
          <w:i/>
        </w:rPr>
        <w:t xml:space="preserve">Journal of Computational Electronics</w:t>
      </w:r>
      <w:r>
        <w:t xml:space="preserve">, vol. 12, no. 4. Springer</w:t>
      </w:r>
      <w:r>
        <w:t xml:space="preserve"> </w:t>
      </w:r>
      <w:r>
        <w:t xml:space="preserve">Science and Business Media LLC, pp. 542–552, Nov. 23, 2013. doi:</w:t>
      </w:r>
      <w:r>
        <w:t xml:space="preserve"> </w:t>
      </w:r>
      <w:r>
        <w:t xml:space="preserve">10.1007/s10825-013-0534-z.</w:t>
      </w:r>
      <w:r>
        <w:br/>
      </w:r>
      <w:r>
        <w:br/>
      </w:r>
      <w:r>
        <w:t xml:space="preserve">X.-L. Sheng and B. K. Nikolić,</w:t>
      </w:r>
      <w:r>
        <w:t xml:space="preserve"> </w:t>
      </w:r>
      <w:r>
        <w:t xml:space="preserve">“Monolayer of the</w:t>
      </w:r>
      <w:r>
        <w:t xml:space="preserve"> </w:t>
      </w:r>
      <m:oMath>
        <m:r>
          <m:t>5</m:t>
        </m:r>
        <m:r>
          <m:t>d</m:t>
        </m:r>
      </m:oMath>
      <w:r>
        <w:t xml:space="preserve"> </w:t>
      </w:r>
      <w:r>
        <w:t xml:space="preserve">transition metal trichloride</w:t>
      </w:r>
      <w:r>
        <w:t xml:space="preserve"> </w:t>
      </w:r>
      <m:oMath>
        <m:sSub>
          <m:e>
            <m:r>
              <m:t>O</m:t>
            </m:r>
            <m:r>
              <m:t>s</m:t>
            </m:r>
            <m:r>
              <m:t>C</m:t>
            </m:r>
            <m:r>
              <m:t>l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: A playground for two-dimensional magnetism, room-temperature quantum</w:t>
      </w:r>
      <w:r>
        <w:t xml:space="preserve"> </w:t>
      </w:r>
      <w:r>
        <w:t xml:space="preserve">anomalous Hall effect, and topological phase transitions”,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B</w:t>
      </w:r>
      <w:r>
        <w:t xml:space="preserve">, vol. 95, no. 20. American Physical Society (APS), May 03,</w:t>
      </w:r>
      <w:r>
        <w:t xml:space="preserve"> </w:t>
      </w:r>
      <w:r>
        <w:t xml:space="preserve">2017. doi: 10.1103/physrevb.95.201402.</w:t>
      </w:r>
      <w:r>
        <w:br/>
      </w:r>
      <w:r>
        <w:br/>
      </w:r>
      <w:r>
        <w:t xml:space="preserve">H. Babaee, P.</w:t>
      </w:r>
      <w:r>
        <w:t xml:space="preserve"> </w:t>
      </w:r>
      <w:r>
        <w:t xml:space="preserve">Perdikaris, C. Chryssostomidisand G. E. Karniadakis, “Multi-fidelity</w:t>
      </w:r>
      <w:r>
        <w:t xml:space="preserve"> </w:t>
      </w:r>
      <w:r>
        <w:t xml:space="preserve">modelling of mixed convection based on experimental correlations and</w:t>
      </w:r>
      <w:r>
        <w:t xml:space="preserve"> </w:t>
      </w:r>
      <w:r>
        <w:t xml:space="preserve">numerical simulations”,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809.</w:t>
      </w:r>
      <w:r>
        <w:t xml:space="preserve"> </w:t>
      </w:r>
      <w:r>
        <w:t xml:space="preserve">Cambridge University Press (CUP), pp. 895–917, Nov. 21, 2016. doi:</w:t>
      </w:r>
      <w:r>
        <w:t xml:space="preserve"> </w:t>
      </w:r>
      <w:r>
        <w:t xml:space="preserve">10.1017/jfm.2016.718.</w:t>
      </w:r>
      <w:r>
        <w:br/>
      </w:r>
      <w:r>
        <w:br/>
      </w:r>
      <w:r>
        <w:t xml:space="preserve">H. Babaee and T. P. Sapsis, “A</w:t>
      </w:r>
      <w:r>
        <w:t xml:space="preserve"> </w:t>
      </w:r>
      <w:r>
        <w:t xml:space="preserve">minimization principle for the description of modes associated with</w:t>
      </w:r>
      <w:r>
        <w:t xml:space="preserve"> </w:t>
      </w:r>
      <w:r>
        <w:t xml:space="preserve">finite-time instabilities”,</w:t>
      </w:r>
      <w:r>
        <w:t xml:space="preserve"> </w:t>
      </w:r>
      <w:r>
        <w:rPr>
          <w:iCs/>
          <w:i/>
        </w:rPr>
        <w:t xml:space="preserve">Proceedings of the Royal Society A: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Mathematical, Physical and Engineering Sciences</w:t>
      </w:r>
      <w:r>
        <w:t xml:space="preserve">, vol. 472, no. 2186.</w:t>
      </w:r>
      <w:r>
        <w:t xml:space="preserve"> </w:t>
      </w:r>
      <w:r>
        <w:t xml:space="preserve">The Royal Society, p. 20150779, Feb. 2016. doi: 10.1098/rspa.2015.0779.</w:t>
      </w:r>
      <w:r>
        <w:br/>
      </w:r>
      <w:r>
        <w:br/>
      </w:r>
      <w:r>
        <w:t xml:space="preserve">A. Russakoff, Y. Li, S. Heand K. Varga, “Accuracy and</w:t>
      </w:r>
      <w:r>
        <w:t xml:space="preserve"> </w:t>
      </w:r>
      <w:r>
        <w:t xml:space="preserve">computational efficiency of real-time subspace propagation schemes for</w:t>
      </w:r>
      <w:r>
        <w:t xml:space="preserve"> </w:t>
      </w:r>
      <w:r>
        <w:t xml:space="preserve">the time-dependent density functional theory”,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144, no. 20. AIP Publishing, p. 204125, May</w:t>
      </w:r>
      <w:r>
        <w:t xml:space="preserve"> </w:t>
      </w:r>
      <w:r>
        <w:t xml:space="preserve">28, 2016. doi: 10.1063/1.4952646.</w:t>
      </w:r>
      <w:r>
        <w:br/>
      </w:r>
      <w:r>
        <w:br/>
      </w:r>
      <w:r>
        <w:t xml:space="preserve">D. Kidd, C. Covington, Y.</w:t>
      </w:r>
      <w:r>
        <w:t xml:space="preserve"> </w:t>
      </w:r>
      <w:r>
        <w:t xml:space="preserve">Liand K. Varga, “Volkov basis for simulation of interaction of strong</w:t>
      </w:r>
      <w:r>
        <w:t xml:space="preserve"> </w:t>
      </w:r>
      <w:r>
        <w:t xml:space="preserve">laser pulses and solids”,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2.</w:t>
      </w:r>
      <w:r>
        <w:t xml:space="preserve"> </w:t>
      </w:r>
      <w:r>
        <w:t xml:space="preserve">American Physical Society (APS), Jan. 09, 2018. doi:</w:t>
      </w:r>
      <w:r>
        <w:t xml:space="preserve"> </w:t>
      </w:r>
      <w:r>
        <w:t xml:space="preserve">10.1103/physrevb.97.024303.</w:t>
      </w:r>
      <w:r>
        <w:br/>
      </w:r>
      <w:r>
        <w:br/>
      </w:r>
      <w:r>
        <w:t xml:space="preserve">J. Wang, “Hollow PtPdRh Nanocubes</w:t>
      </w:r>
      <w:r>
        <w:t xml:space="preserve"> </w:t>
      </w:r>
      <w:r>
        <w:t xml:space="preserve">with Enhanced Catalytic Activities for In Vivo Clearance of</w:t>
      </w:r>
      <w:r>
        <w:t xml:space="preserve"> </w:t>
      </w:r>
      <w:r>
        <w:t xml:space="preserve">Radiation‐Induced ROS via Surface‐Mediated Bond Breaking”,</w:t>
      </w:r>
      <w:r>
        <w:t xml:space="preserve"> </w:t>
      </w:r>
      <w:r>
        <w:rPr>
          <w:iCs/>
          <w:i/>
        </w:rPr>
        <w:t xml:space="preserve">Small</w:t>
      </w:r>
      <w:r>
        <w:t xml:space="preserve">,</w:t>
      </w:r>
      <w:r>
        <w:t xml:space="preserve"> </w:t>
      </w:r>
      <w:r>
        <w:t xml:space="preserve">vol. 14, no. 13. Wiley, p. 1703736, Feb. 09, 2018. doi:</w:t>
      </w:r>
      <w:r>
        <w:t xml:space="preserve"> </w:t>
      </w:r>
      <w:r>
        <w:t xml:space="preserve">10.1002/smll.201703736.</w:t>
      </w:r>
      <w:r>
        <w:br/>
      </w:r>
      <w:r>
        <w:br/>
      </w:r>
      <w:r>
        <w:t xml:space="preserve">M. J. Fisher and J. Apt, “Emissions</w:t>
      </w:r>
      <w:r>
        <w:t xml:space="preserve"> </w:t>
      </w:r>
      <w:r>
        <w:t xml:space="preserve">and Economics of Behind-the-Meter Electricity Storage”,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 &amp; Technology</w:t>
      </w:r>
      <w:r>
        <w:t xml:space="preserve">, vol. 51, no. 3. American Chemical Society</w:t>
      </w:r>
      <w:r>
        <w:t xml:space="preserve"> </w:t>
      </w:r>
      <w:r>
        <w:t xml:space="preserve">(ACS), pp. 1094–1101, Jan. 11, 2017. doi: 10.1021/acs.est.6b03536.</w:t>
      </w:r>
      <w:r>
        <w:br/>
      </w:r>
      <w:r>
        <w:br/>
      </w:r>
      <w:r>
        <w:t xml:space="preserve">M. Fisher, J. Aptand F. Sowell, “The economics of commercial demand</w:t>
      </w:r>
      <w:r>
        <w:t xml:space="preserve"> </w:t>
      </w:r>
      <w:r>
        <w:t xml:space="preserve">response for spinning reserve”,</w:t>
      </w:r>
      <w:r>
        <w:t xml:space="preserve"> </w:t>
      </w:r>
      <w:r>
        <w:rPr>
          <w:iCs/>
          <w:i/>
        </w:rPr>
        <w:t xml:space="preserve">Energy Systems</w:t>
      </w:r>
      <w:r>
        <w:t xml:space="preserve">, vol. 9, no. 1.</w:t>
      </w:r>
      <w:r>
        <w:t xml:space="preserve"> </w:t>
      </w:r>
      <w:r>
        <w:t xml:space="preserve">Springer Science and Business Media LLC, pp. 3–23, Mar. 17, 2017. doi:</w:t>
      </w:r>
      <w:r>
        <w:t xml:space="preserve"> </w:t>
      </w:r>
      <w:r>
        <w:t xml:space="preserve">10.1007/s12667-017-0236-x.</w:t>
      </w:r>
      <w:r>
        <w:br/>
      </w:r>
      <w:r>
        <w:br/>
      </w:r>
      <w:r>
        <w:t xml:space="preserve">M. A. Eftekhar, “Versatile</w:t>
      </w:r>
      <w:r>
        <w:t xml:space="preserve"> </w:t>
      </w:r>
      <w:r>
        <w:t xml:space="preserve">supercontinuum generation in parabolic multimode optical fibers”,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25, no. 8. The Optical Society, p. 9078,</w:t>
      </w:r>
      <w:r>
        <w:t xml:space="preserve"> </w:t>
      </w:r>
      <w:r>
        <w:t xml:space="preserve">Apr. 10, 2017. doi: 10.1364/oe.25.009078.</w:t>
      </w:r>
      <w:r>
        <w:br/>
      </w:r>
      <w:r>
        <w:br/>
      </w:r>
      <w:r>
        <w:t xml:space="preserve">Z. Sanjabi Eznaveh,</w:t>
      </w:r>
      <w:r>
        <w:t xml:space="preserve"> </w:t>
      </w:r>
      <w:r>
        <w:t xml:space="preserve">“Tailoring frequency generation in uniform and concatenated multimode</w:t>
      </w:r>
      <w:r>
        <w:t xml:space="preserve"> </w:t>
      </w:r>
      <w:r>
        <w:t xml:space="preserve">fibers”,</w:t>
      </w:r>
      <w:r>
        <w:t xml:space="preserve"> </w:t>
      </w:r>
      <w:r>
        <w:rPr>
          <w:iCs/>
          <w:i/>
        </w:rPr>
        <w:t xml:space="preserve">Optics Letters</w:t>
      </w:r>
      <w:r>
        <w:t xml:space="preserve">, vol. 42, no. 5. The Optical Society,</w:t>
      </w:r>
      <w:r>
        <w:t xml:space="preserve"> </w:t>
      </w:r>
      <w:r>
        <w:t xml:space="preserve">p. 1015, Mar. 01, 2017. doi: 10.1364/ol.42.001015.</w:t>
      </w:r>
      <w:r>
        <w:br/>
      </w:r>
      <w:r>
        <w:br/>
      </w:r>
      <w:r>
        <w:t xml:space="preserve">A. O’Hara,</w:t>
      </w:r>
      <w:r>
        <w:t xml:space="preserve"> </w:t>
      </w:r>
      <w:r>
        <w:t xml:space="preserve">R. E. Kahn, Y.-Y. Zhangand S. T. Pantelides, “Defect-mediated leakage in</w:t>
      </w:r>
      <w:r>
        <w:t xml:space="preserve"> </w:t>
      </w:r>
      <w:r>
        <w:t xml:space="preserve">lithium intercalated bilayer graphene”,</w:t>
      </w:r>
      <w:r>
        <w:t xml:space="preserve"> </w:t>
      </w:r>
      <w:r>
        <w:rPr>
          <w:iCs/>
          <w:i/>
        </w:rPr>
        <w:t xml:space="preserve">AIP Advances</w:t>
      </w:r>
      <w:r>
        <w:t xml:space="preserve">, vol. 7, no.</w:t>
      </w:r>
      <w:r>
        <w:t xml:space="preserve"> </w:t>
      </w:r>
      <w:r>
        <w:t xml:space="preserve">4. AIP Publishing, p. 045205, Apr. 2017. doi: 10.1063/1.4980052.</w:t>
      </w:r>
      <w:r>
        <w:br/>
      </w:r>
      <w:r>
        <w:br/>
      </w:r>
      <w:r>
        <w:t xml:space="preserve">M. A. Eftekhar, “Broadband supercontinuum generation in tapered</w:t>
      </w:r>
      <w:r>
        <w:t xml:space="preserve"> </w:t>
      </w:r>
      <w:r>
        <w:t xml:space="preserve">multimode graded-index optical fibers”,</w:t>
      </w:r>
      <w:r>
        <w:t xml:space="preserve"> </w:t>
      </w:r>
      <w:r>
        <w:rPr>
          <w:iCs/>
          <w:i/>
        </w:rPr>
        <w:t xml:space="preserve">Conference on Lasers and</w:t>
      </w:r>
      <w:r>
        <w:rPr>
          <w:iCs/>
          <w:i/>
        </w:rPr>
        <w:t xml:space="preserve"> </w:t>
      </w:r>
      <w:r>
        <w:rPr>
          <w:iCs/>
          <w:i/>
        </w:rPr>
        <w:t xml:space="preserve">Electro-Optics</w:t>
      </w:r>
      <w:r>
        <w:t xml:space="preserve">. OSA, 2017. doi: 10.1364/cleo_si.2017.sth1k.7.</w:t>
      </w:r>
      <w:r>
        <w:br/>
      </w:r>
      <w:r>
        <w:br/>
      </w:r>
      <w:r>
        <w:t xml:space="preserve">M. A. Eftekhar, “Accelerating nonlinear interactions in tapered</w:t>
      </w:r>
      <w:r>
        <w:t xml:space="preserve"> </w:t>
      </w:r>
      <w:r>
        <w:t xml:space="preserve">multimode fibers”,</w:t>
      </w:r>
      <w:r>
        <w:t xml:space="preserve"> </w:t>
      </w:r>
      <w:r>
        <w:rPr>
          <w:iCs/>
          <w:i/>
        </w:rPr>
        <w:t xml:space="preserve">Conference on Lasers and Electro-Optics</w:t>
      </w:r>
      <w:r>
        <w:t xml:space="preserve">. OSA,</w:t>
      </w:r>
      <w:r>
        <w:t xml:space="preserve"> </w:t>
      </w:r>
      <w:r>
        <w:t xml:space="preserve">2018. doi: 10.1364/cleo_qels.2018.fth1m.3.</w:t>
      </w:r>
      <w:r>
        <w:br/>
      </w:r>
      <w:r>
        <w:br/>
      </w:r>
      <w:r>
        <w:t xml:space="preserve">M. A. Eftekhar, Z.</w:t>
      </w:r>
      <w:r>
        <w:t xml:space="preserve"> </w:t>
      </w:r>
      <w:r>
        <w:t xml:space="preserve">Sanjabi-Eznaveh, J. E. Antonio-Lopez, F. W. Wise, D. N.</w:t>
      </w:r>
      <w:r>
        <w:t xml:space="preserve"> </w:t>
      </w:r>
      <w:r>
        <w:t xml:space="preserve">Christodoulidesand R. Amezcua-Correa, “Instant and efficient</w:t>
      </w:r>
      <w:r>
        <w:t xml:space="preserve"> </w:t>
      </w:r>
      <w:r>
        <w:t xml:space="preserve">second-harmonic generation and downconversion in unprepared graded-index</w:t>
      </w:r>
      <w:r>
        <w:t xml:space="preserve"> </w:t>
      </w:r>
      <w:r>
        <w:t xml:space="preserve">multimode fibers”,</w:t>
      </w:r>
      <w:r>
        <w:t xml:space="preserve"> </w:t>
      </w:r>
      <w:r>
        <w:rPr>
          <w:iCs/>
          <w:i/>
        </w:rPr>
        <w:t xml:space="preserve">Optics Letters</w:t>
      </w:r>
      <w:r>
        <w:t xml:space="preserve">, vol. 42, no. 17. The Optical</w:t>
      </w:r>
      <w:r>
        <w:t xml:space="preserve"> </w:t>
      </w:r>
      <w:r>
        <w:t xml:space="preserve">Society, p. 3478, Aug. 30, 2017. doi: 10.1364/ol.42.003478.</w:t>
      </w:r>
      <w:r>
        <w:br/>
      </w:r>
      <w:r>
        <w:br/>
      </w:r>
      <w:r>
        <w:t xml:space="preserve">Y. Chu, “Superior Performance of 5-nm Gate Length GaN Nanowire nFET</w:t>
      </w:r>
      <w:r>
        <w:t xml:space="preserve"> </w:t>
      </w:r>
      <w:r>
        <w:t xml:space="preserve">for Digital Logic Applications”,</w:t>
      </w:r>
      <w:r>
        <w:t xml:space="preserve"> </w:t>
      </w:r>
      <w:r>
        <w:rPr>
          <w:iCs/>
          <w:i/>
        </w:rPr>
        <w:t xml:space="preserve">IEEE Electron Device Letters</w:t>
      </w:r>
      <w:r>
        <w:t xml:space="preserve">,</w:t>
      </w:r>
      <w:r>
        <w:t xml:space="preserve"> </w:t>
      </w:r>
      <w:r>
        <w:t xml:space="preserve">vol. 40, no. 6. Institute of Electrical and Electronics Engineers</w:t>
      </w:r>
      <w:r>
        <w:t xml:space="preserve"> </w:t>
      </w:r>
      <w:r>
        <w:t xml:space="preserve">(IEEE), pp. 874–877, Jun. 2019. doi: 10.1109/led.2019.2894416.</w:t>
      </w:r>
      <w:r>
        <w:br/>
      </w:r>
      <w:r>
        <w:br/>
      </w:r>
      <w:r>
        <w:t xml:space="preserve">S.-C. Lu, “Design Guidelines and Limitations of Multilayer</w:t>
      </w:r>
      <w:r>
        <w:t xml:space="preserve"> </w:t>
      </w:r>
      <w:r>
        <w:t xml:space="preserve">Two-dimensional Vertical Tunneling FETs for UltraLow Power Logic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2018 International Conference on Simulation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Semiconductor Processes and Devices (SISPAD)</w:t>
      </w:r>
      <w:r>
        <w:t xml:space="preserve">. IEEE, Sep. 2018. doi:</w:t>
      </w:r>
      <w:r>
        <w:t xml:space="preserve"> </w:t>
      </w:r>
      <w:r>
        <w:t xml:space="preserve">10.1109/sispad.2018.8551731.</w:t>
      </w:r>
      <w:r>
        <w:br/>
      </w:r>
      <w:r>
        <w:br/>
      </w:r>
      <w:r>
        <w:t xml:space="preserve">A. Venugopal, T. Quand R. H.</w:t>
      </w:r>
      <w:r>
        <w:t xml:space="preserve"> </w:t>
      </w:r>
      <w:r>
        <w:t xml:space="preserve">Victora, “Manipulation of nonlinear magnon effects using a secondary</w:t>
      </w:r>
      <w:r>
        <w:t xml:space="preserve"> </w:t>
      </w:r>
      <w:r>
        <w:t xml:space="preserve">microwave frequency”,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117, no. 15.</w:t>
      </w:r>
      <w:r>
        <w:t xml:space="preserve"> </w:t>
      </w:r>
      <w:r>
        <w:t xml:space="preserve">AIP Publishing, p. 152404, Oct. 12, 2020. doi: 10.1063/5.0022227.</w:t>
      </w:r>
      <w:r>
        <w:br/>
      </w:r>
      <w:r>
        <w:br/>
      </w:r>
      <w:r>
        <w:t xml:space="preserve">J. A. Hernandez, A. Gamezand I. L. Al-Qadi, “Effect of Wide-Base</w:t>
      </w:r>
      <w:r>
        <w:t xml:space="preserve"> </w:t>
      </w:r>
      <w:r>
        <w:t xml:space="preserve">Tires on Nationwide Flexible Pavement Systems: Numerical Modeling”,</w:t>
      </w:r>
      <w:r>
        <w:t xml:space="preserve"> </w:t>
      </w:r>
      <w:r>
        <w:rPr>
          <w:iCs/>
          <w:i/>
        </w:rPr>
        <w:t xml:space="preserve">Transportation Research Record: Journal of the Transportation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Board</w:t>
      </w:r>
      <w:r>
        <w:t xml:space="preserve">, vol. 2590, no. 1. SAGE Publications, pp. 104–112,</w:t>
      </w:r>
      <w:r>
        <w:t xml:space="preserve"> </w:t>
      </w:r>
      <w:r>
        <w:t xml:space="preserve">Jan. 2016. doi: 10.3141/2590-12.</w:t>
      </w:r>
      <w:r>
        <w:br/>
      </w:r>
      <w:r>
        <w:br/>
      </w:r>
      <w:r>
        <w:t xml:space="preserve">J. A. Hernandez, A. Gamez,</w:t>
      </w:r>
      <w:r>
        <w:t xml:space="preserve"> </w:t>
      </w:r>
      <w:r>
        <w:t xml:space="preserve">I. L. Al-Qadiand M. De Beer, “Analytical Approach for Predicting</w:t>
      </w:r>
      <w:r>
        <w:t xml:space="preserve"> </w:t>
      </w:r>
      <w:r>
        <w:t xml:space="preserve">Three-Dimensional Tire–Pavement Contact Load”,</w:t>
      </w:r>
      <w:r>
        <w:t xml:space="preserve"> </w:t>
      </w:r>
      <w:r>
        <w:rPr>
          <w:iCs/>
          <w:i/>
        </w:rPr>
        <w:t xml:space="preserve">Transportation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Record: Journal of the Transportation Research Board</w:t>
      </w:r>
      <w:r>
        <w:t xml:space="preserve">,</w:t>
      </w:r>
      <w:r>
        <w:t xml:space="preserve"> </w:t>
      </w:r>
      <w:r>
        <w:t xml:space="preserve">vol. 2456, no. 1. SAGE Publications, pp. 75–84, Jan. 2014. doi:</w:t>
      </w:r>
      <w:r>
        <w:t xml:space="preserve"> </w:t>
      </w:r>
      <w:r>
        <w:t xml:space="preserve">10.3141/2456-08.</w:t>
      </w:r>
      <w:r>
        <w:br/>
      </w:r>
      <w:r>
        <w:br/>
      </w:r>
      <w:r>
        <w:t xml:space="preserve">A. Oskooi, “Texturing the cathode of white</w:t>
      </w:r>
      <w:r>
        <w:t xml:space="preserve"> </w:t>
      </w:r>
      <w:r>
        <w:t xml:space="preserve">organic light-emitting diodes with a lattice of nanoscale scatterers for</w:t>
      </w:r>
      <w:r>
        <w:t xml:space="preserve"> </w:t>
      </w:r>
      <w:r>
        <w:t xml:space="preserve">enhanced light out-coupling”,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106,</w:t>
      </w:r>
      <w:r>
        <w:t xml:space="preserve"> </w:t>
      </w:r>
      <w:r>
        <w:t xml:space="preserve">no. 4. AIP Publishing, p. 041111, Jan. 26, 2015. doi: 10.1063/1.4907253.</w:t>
      </w:r>
      <w:r>
        <w:br/>
      </w:r>
      <w:r>
        <w:br/>
      </w:r>
      <w:r>
        <w:t xml:space="preserve">Z. Yin, K. R. Reddyand P. A. Durbin, “On the dynamic</w:t>
      </w:r>
      <w:r>
        <w:t xml:space="preserve"> </w:t>
      </w:r>
      <w:r>
        <w:t xml:space="preserve">computation of the model constant in delayed detached eddy simulation”,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27, no. 2. AIP Publishing, p. 025105,</w:t>
      </w:r>
      <w:r>
        <w:t xml:space="preserve"> </w:t>
      </w:r>
      <w:r>
        <w:t xml:space="preserve">Feb. 2015. doi: 10.1063/1.4907746.</w:t>
      </w:r>
      <w:r>
        <w:br/>
      </w:r>
      <w:r>
        <w:br/>
      </w:r>
      <w:r>
        <w:t xml:space="preserve">M. Nekouei and S. A.</w:t>
      </w:r>
      <w:r>
        <w:t xml:space="preserve"> </w:t>
      </w:r>
      <w:r>
        <w:t xml:space="preserve">Vanapalli, “Volume-of-fluid simulations in microfluidic T-junction</w:t>
      </w:r>
      <w:r>
        <w:t xml:space="preserve"> </w:t>
      </w:r>
      <w:r>
        <w:t xml:space="preserve">devices: Influence of viscosity ratio on droplet size”,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29, no. 3. AIP Publishing, p. 032007, Mar. 2017. doi:</w:t>
      </w:r>
      <w:r>
        <w:t xml:space="preserve"> </w:t>
      </w:r>
      <w:r>
        <w:t xml:space="preserve">10.1063/1.4978801.</w:t>
      </w:r>
      <w:r>
        <w:br/>
      </w:r>
      <w:r>
        <w:br/>
      </w:r>
      <w:r>
        <w:t xml:space="preserve">Q. Li, “Reconstructing the Surface of Gold</w:t>
      </w:r>
      <w:r>
        <w:t xml:space="preserve"> </w:t>
      </w:r>
      <w:r>
        <w:t xml:space="preserve">Nanoclusters by Cadmium Doping”,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139, no. 49. American Chemical Society (ACS),</w:t>
      </w:r>
      <w:r>
        <w:t xml:space="preserve"> </w:t>
      </w:r>
      <w:r>
        <w:t xml:space="preserve">pp. 17779–17782, Dec. 04, 2017. doi: 10.1021/jacs.7b11491.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Salehyar, Y. Liand Q. Zhu, “Fully-coupled time-domain simulations of the</w:t>
      </w:r>
      <w:r>
        <w:t xml:space="preserve"> </w:t>
      </w:r>
      <w:r>
        <w:t xml:space="preserve">response of a floating wind turbine to non-periodic disturbances”,</w:t>
      </w:r>
      <w:r>
        <w:t xml:space="preserve"> </w:t>
      </w:r>
      <w:r>
        <w:rPr>
          <w:iCs/>
          <w:i/>
        </w:rPr>
        <w:t xml:space="preserve">Renewable Energy</w:t>
      </w:r>
      <w:r>
        <w:t xml:space="preserve">, vol. 111. Elsevier BV, pp. 214–226, Oct. 2017.</w:t>
      </w:r>
      <w:r>
        <w:t xml:space="preserve"> </w:t>
      </w:r>
      <w:r>
        <w:t xml:space="preserve">doi: 10.1016/j.renene.2017.04.017.</w:t>
      </w:r>
      <w:r>
        <w:br/>
      </w:r>
      <w:r>
        <w:br/>
      </w:r>
      <w:r>
        <w:t xml:space="preserve">E. M. Rathje, “DesignSafe:</w:t>
      </w:r>
      <w:r>
        <w:t xml:space="preserve"> </w:t>
      </w:r>
      <w:r>
        <w:t xml:space="preserve">New Cyberinfrastructure for Natural Hazards Engineering”,</w:t>
      </w:r>
      <w:r>
        <w:t xml:space="preserve"> </w:t>
      </w:r>
      <w:r>
        <w:rPr>
          <w:iCs/>
          <w:i/>
        </w:rPr>
        <w:t xml:space="preserve">Natural</w:t>
      </w:r>
      <w:r>
        <w:rPr>
          <w:iCs/>
          <w:i/>
        </w:rPr>
        <w:t xml:space="preserve"> </w:t>
      </w:r>
      <w:r>
        <w:rPr>
          <w:iCs/>
          <w:i/>
        </w:rPr>
        <w:t xml:space="preserve">Hazards Review</w:t>
      </w:r>
      <w:r>
        <w:t xml:space="preserve">, vol. 18, no. 3. American Society of Civil Engineers</w:t>
      </w:r>
      <w:r>
        <w:t xml:space="preserve"> </w:t>
      </w:r>
      <w:r>
        <w:t xml:space="preserve">(ASCE), Aug. 2017. doi: 10.1061/(asce)nh.1527-6996.0000246.</w:t>
      </w:r>
      <w:r>
        <w:br/>
      </w:r>
      <w:r>
        <w:br/>
      </w:r>
      <w:r>
        <w:t xml:space="preserve">N. Austin, J. Yeand G. Mpourmpakis, “CO</w:t>
      </w:r>
      <w:r>
        <w:rPr>
          <w:vertAlign w:val="subscript"/>
        </w:rPr>
        <w:t xml:space="preserve">2</w:t>
      </w:r>
      <w:r>
        <w:t xml:space="preserve"> </w:t>
      </w:r>
      <w:r>
        <w:t xml:space="preserve">activation on</w:t>
      </w:r>
      <w:r>
        <w:t xml:space="preserve"> </w:t>
      </w:r>
      <w:r>
        <w:t xml:space="preserve">Cu-based Zr-decorated nanoparticles”,</w:t>
      </w:r>
      <w:r>
        <w:t xml:space="preserve"> </w:t>
      </w:r>
      <w:r>
        <w:rPr>
          <w:iCs/>
          <w:i/>
        </w:rPr>
        <w:t xml:space="preserve">Catalysis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7, no. 11. Royal Society of Chemistry (RSC),</w:t>
      </w:r>
      <w:r>
        <w:t xml:space="preserve"> </w:t>
      </w:r>
      <w:r>
        <w:t xml:space="preserve">pp. 2245–2251, 2017. doi: 10.1039/c6cy02628a.</w:t>
      </w:r>
      <w:r>
        <w:br/>
      </w:r>
      <w:r>
        <w:br/>
      </w:r>
      <w:r>
        <w:t xml:space="preserve">N. Austin, S.</w:t>
      </w:r>
      <w:r>
        <w:t xml:space="preserve"> </w:t>
      </w:r>
      <w:r>
        <w:t xml:space="preserve">Zhao, J. R. McKone, R. Jinand G. Mpourmpakis, “Elucidating the active</w:t>
      </w:r>
      <w:r>
        <w:t xml:space="preserve"> </w:t>
      </w:r>
      <w:r>
        <w:t xml:space="preserve">sites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electroreduction on ligand-protected</w:t>
      </w:r>
      <w:r>
        <w:t xml:space="preserve"> </w:t>
      </w:r>
      <w:r>
        <w:t xml:space="preserve">Au</w:t>
      </w:r>
      <w:r>
        <w:rPr>
          <w:vertAlign w:val="subscript"/>
        </w:rPr>
        <w:t xml:space="preserve">25</w:t>
      </w:r>
      <w:r>
        <w:t xml:space="preserve"> </w:t>
      </w:r>
      <w:r>
        <w:t xml:space="preserve">nanoclusters”,</w:t>
      </w:r>
      <w:r>
        <w:t xml:space="preserve"> </w:t>
      </w:r>
      <w:r>
        <w:rPr>
          <w:iCs/>
          <w:i/>
        </w:rPr>
        <w:t xml:space="preserve">Catalysis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8, no. 15. Royal Society of Chemistry (RSC),</w:t>
      </w:r>
      <w:r>
        <w:t xml:space="preserve"> </w:t>
      </w:r>
      <w:r>
        <w:t xml:space="preserve">pp. 3795–3805, 2018. doi: 10.1039/c8cy01099d.</w:t>
      </w:r>
      <w:r>
        <w:br/>
      </w:r>
      <w:r>
        <w:br/>
      </w:r>
      <w:r>
        <w:t xml:space="preserve">J. Chung, I.</w:t>
      </w:r>
      <w:r>
        <w:t xml:space="preserve"> </w:t>
      </w:r>
      <w:r>
        <w:t xml:space="preserve">Granja, M. G. Taylor, G. Mpourmpakis, J. R. Asplinand J. D. Rimer,</w:t>
      </w:r>
      <w:r>
        <w:t xml:space="preserve"> </w:t>
      </w:r>
      <w:r>
        <w:t xml:space="preserve">“Molecular modifiers reveal a mechanism of pathological crystal growth</w:t>
      </w:r>
      <w:r>
        <w:t xml:space="preserve"> </w:t>
      </w:r>
      <w:r>
        <w:t xml:space="preserve">inhibition”,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536, no. 7617. Springer Science and</w:t>
      </w:r>
      <w:r>
        <w:t xml:space="preserve"> </w:t>
      </w:r>
      <w:r>
        <w:t xml:space="preserve">Business Media LLC, pp. 446–450, Aug. 2016. doi: 10.1038/nature19062.</w:t>
      </w:r>
      <w:r>
        <w:br/>
      </w:r>
      <w:r>
        <w:br/>
      </w:r>
      <w:r>
        <w:t xml:space="preserve">J. Chung, M. G. Taylor, I. Granja, J. R. Asplin, G.</w:t>
      </w:r>
      <w:r>
        <w:t xml:space="preserve"> </w:t>
      </w:r>
      <w:r>
        <w:t xml:space="preserve">Mpourmpakisand J. D. Rimer, “Factors Differentiating the Effectiveness</w:t>
      </w:r>
      <w:r>
        <w:t xml:space="preserve"> </w:t>
      </w:r>
      <w:r>
        <w:t xml:space="preserve">of Polyprotic Acids as Inhibitors of Calcium Oxalate Crystallization in</w:t>
      </w:r>
      <w:r>
        <w:t xml:space="preserve"> </w:t>
      </w:r>
      <w:r>
        <w:t xml:space="preserve">Kidney Stone Disease”,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18, no.</w:t>
      </w:r>
      <w:r>
        <w:t xml:space="preserve"> </w:t>
      </w:r>
      <w:r>
        <w:t xml:space="preserve">9. American Chemical Society (ACS), pp. 5617–5627, Jul. 27, 2018. doi:</w:t>
      </w:r>
      <w:r>
        <w:t xml:space="preserve"> </w:t>
      </w:r>
      <w:r>
        <w:t xml:space="preserve">10.1021/acs.cgd.8b00945.</w:t>
      </w:r>
      <w:r>
        <w:br/>
      </w:r>
      <w:r>
        <w:br/>
      </w:r>
      <w:r>
        <w:t xml:space="preserve">J. Dean, Y. Yang, N. Austin, G.</w:t>
      </w:r>
      <w:r>
        <w:t xml:space="preserve"> </w:t>
      </w:r>
      <w:r>
        <w:t xml:space="preserve">Veserand G. Mpourmpakis, “Design of Copper‐Based Bimetallic</w:t>
      </w:r>
      <w:r>
        <w:t xml:space="preserve"> </w:t>
      </w:r>
      <w:r>
        <w:t xml:space="preserve">Nanoparticles for Carbon Dioxide Adsorption and Activation”,</w:t>
      </w:r>
      <w:r>
        <w:t xml:space="preserve"> </w:t>
      </w:r>
      <w:r>
        <w:rPr>
          <w:iCs/>
          <w:i/>
        </w:rPr>
        <w:t xml:space="preserve">ChemSusChem</w:t>
      </w:r>
      <w:r>
        <w:t xml:space="preserve">, vol. 11, no. 7. Wiley, pp. 1169–1178, Feb. 28, 2018.</w:t>
      </w:r>
      <w:r>
        <w:t xml:space="preserve"> </w:t>
      </w:r>
      <w:r>
        <w:t xml:space="preserve">doi: 10.1002/cssc.201702342.</w:t>
      </w:r>
      <w:r>
        <w:br/>
      </w:r>
      <w:r>
        <w:br/>
      </w:r>
      <w:r>
        <w:t xml:space="preserve">M. G. Taylor and G. Mpourmpakis,</w:t>
      </w:r>
      <w:r>
        <w:t xml:space="preserve"> </w:t>
      </w:r>
      <w:r>
        <w:t xml:space="preserve">“Thermodynamic stability of ligand-protected metal nanoclusters”,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 Springer Science and</w:t>
      </w:r>
      <w:r>
        <w:t xml:space="preserve"> </w:t>
      </w:r>
      <w:r>
        <w:t xml:space="preserve">Business Media LLC, Jul. 07, 2017. doi: 10.1038/ncomms15988.</w:t>
      </w:r>
      <w:r>
        <w:br/>
      </w:r>
      <w:r>
        <w:br/>
      </w:r>
      <w:r>
        <w:t xml:space="preserve">S. Zhao, “Influence of Atomic-Level Morphology on Catalysis: The</w:t>
      </w:r>
      <w:r>
        <w:t xml:space="preserve"> </w:t>
      </w:r>
      <w:r>
        <w:t xml:space="preserve">Case of Sphere and Rod-Like Gold Nanoclusters for CO</w:t>
      </w:r>
      <w:r>
        <w:rPr>
          <w:vertAlign w:val="subscript"/>
        </w:rPr>
        <w:t xml:space="preserve">2</w:t>
      </w:r>
      <w:r>
        <w:t xml:space="preserve"> </w:t>
      </w:r>
      <w:r>
        <w:t xml:space="preserve">Electroreduction”,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8, no. 6. American</w:t>
      </w:r>
      <w:r>
        <w:t xml:space="preserve"> </w:t>
      </w:r>
      <w:r>
        <w:t xml:space="preserve">Chemical Society (ACS), pp. 4996–5001, Apr. 26, 2018. doi:</w:t>
      </w:r>
      <w:r>
        <w:t xml:space="preserve"> </w:t>
      </w:r>
      <w:r>
        <w:t xml:space="preserve">10.1021/acscatal.8b00365.</w:t>
      </w:r>
      <w:r>
        <w:br/>
      </w:r>
      <w:r>
        <w:br/>
      </w:r>
      <w:r>
        <w:t xml:space="preserve">H. L. Kline and J. J. Alonso,</w:t>
      </w:r>
      <w:r>
        <w:t xml:space="preserve"> </w:t>
      </w:r>
      <w:r>
        <w:t xml:space="preserve">“Adjoint of Generalized Outflow-Based Functionals Applied to Hypersonic</w:t>
      </w:r>
      <w:r>
        <w:t xml:space="preserve"> </w:t>
      </w:r>
      <w:r>
        <w:t xml:space="preserve">Inlet Design”,</w:t>
      </w:r>
      <w:r>
        <w:t xml:space="preserve"> </w:t>
      </w:r>
      <w:r>
        <w:rPr>
          <w:iCs/>
          <w:i/>
        </w:rPr>
        <w:t xml:space="preserve">AIAA Journal</w:t>
      </w:r>
      <w:r>
        <w:t xml:space="preserve">, vol. 55, no. 11. American Institute</w:t>
      </w:r>
      <w:r>
        <w:t xml:space="preserve"> </w:t>
      </w:r>
      <w:r>
        <w:t xml:space="preserve">of Aeronautics and Astronautics (AIAA), pp. 3903–3915, Nov. 2017. doi:</w:t>
      </w:r>
      <w:r>
        <w:t xml:space="preserve"> </w:t>
      </w:r>
      <w:r>
        <w:t xml:space="preserve">10.2514/1.j055863.</w:t>
      </w:r>
      <w:r>
        <w:br/>
      </w:r>
      <w:r>
        <w:br/>
      </w:r>
      <w:r>
        <w:t xml:space="preserve">M. K. Hasan and A. Gross, “Numerical</w:t>
      </w:r>
      <w:r>
        <w:t xml:space="preserve"> </w:t>
      </w:r>
      <w:r>
        <w:t xml:space="preserve">Investigation of Radial Flow in Solar Chimney Power Plant Collector”,</w:t>
      </w:r>
      <w:r>
        <w:t xml:space="preserve"> </w:t>
      </w:r>
      <w:r>
        <w:rPr>
          <w:iCs/>
          <w:i/>
        </w:rPr>
        <w:t xml:space="preserve">55th AIAA Aerospace Sciences Meeting</w:t>
      </w:r>
      <w:r>
        <w:t xml:space="preserve">. American Institute of</w:t>
      </w:r>
      <w:r>
        <w:t xml:space="preserve"> </w:t>
      </w:r>
      <w:r>
        <w:t xml:space="preserve">Aeronautics and Astronautics, Jan. 05, 2017. doi: 10.2514/6.2017-1010.</w:t>
      </w:r>
      <w:r>
        <w:br/>
      </w:r>
      <w:r>
        <w:br/>
      </w:r>
      <w:r>
        <w:t xml:space="preserve">A. Bleem and V. Daggett, “Structural and functional diversity</w:t>
      </w:r>
      <w:r>
        <w:t xml:space="preserve"> </w:t>
      </w:r>
      <w:r>
        <w:t xml:space="preserve">among amyloid proteins: Agents of disease, building blocks of biology,</w:t>
      </w:r>
      <w:r>
        <w:t xml:space="preserve"> </w:t>
      </w:r>
      <w:r>
        <w:t xml:space="preserve">and implications for molecular engineering”,</w:t>
      </w:r>
      <w:r>
        <w:t xml:space="preserve"> </w:t>
      </w:r>
      <w:r>
        <w:rPr>
          <w:iCs/>
          <w:i/>
        </w:rPr>
        <w:t xml:space="preserve">Biotechnology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Bioengineering</w:t>
      </w:r>
      <w:r>
        <w:t xml:space="preserve">, vol. 114, no. 1. Wiley, pp. 7–20, Aug. 23, 2016.</w:t>
      </w:r>
      <w:r>
        <w:t xml:space="preserve"> </w:t>
      </w:r>
      <w:r>
        <w:t xml:space="preserve">doi: 10.1002/bit.26059.</w:t>
      </w:r>
      <w:r>
        <w:br/>
      </w:r>
      <w:r>
        <w:br/>
      </w:r>
      <w:r>
        <w:t xml:space="preserve">Z. Lavrich, Z. Taie, S. Menon, S.</w:t>
      </w:r>
      <w:r>
        <w:t xml:space="preserve"> </w:t>
      </w:r>
      <w:r>
        <w:t xml:space="preserve">Daly, D. Hallidayand C. Hagen, “Internal Combustion Engines as Fluidized</w:t>
      </w:r>
      <w:r>
        <w:t xml:space="preserve"> </w:t>
      </w:r>
      <w:r>
        <w:t xml:space="preserve">Bed Reactors”,</w:t>
      </w:r>
      <w:r>
        <w:t xml:space="preserve"> </w:t>
      </w:r>
      <w:r>
        <w:rPr>
          <w:iCs/>
          <w:i/>
        </w:rPr>
        <w:t xml:space="preserve">Volume 1: Large Bore Engines; Fuels; Advanced</w:t>
      </w:r>
      <w:r>
        <w:rPr>
          <w:iCs/>
          <w:i/>
        </w:rPr>
        <w:t xml:space="preserve"> </w:t>
      </w:r>
      <w:r>
        <w:rPr>
          <w:iCs/>
          <w:i/>
        </w:rPr>
        <w:t xml:space="preserve">Combustion</w:t>
      </w:r>
      <w:r>
        <w:t xml:space="preserve">. American Society of Mechanical Engineers, Oct. 15, 2017.</w:t>
      </w:r>
      <w:r>
        <w:t xml:space="preserve"> </w:t>
      </w:r>
      <w:r>
        <w:t xml:space="preserve">doi: 10.1115/icef2017-3524.</w:t>
      </w:r>
      <w:r>
        <w:br/>
      </w:r>
      <w:r>
        <w:br/>
      </w:r>
      <w:r>
        <w:t xml:space="preserve">Z. Lavrich, D. R. Wagner, Z.</w:t>
      </w:r>
      <w:r>
        <w:t xml:space="preserve"> </w:t>
      </w:r>
      <w:r>
        <w:t xml:space="preserve">Taie, D. Hallidayand C. L. Hagen, “Design considerations for small scale</w:t>
      </w:r>
      <w:r>
        <w:t xml:space="preserve"> </w:t>
      </w:r>
      <w:r>
        <w:t xml:space="preserve">rotating fluidized beds in static geometry with screens for fine</w:t>
      </w:r>
      <w:r>
        <w:t xml:space="preserve"> </w:t>
      </w:r>
      <w:r>
        <w:t xml:space="preserve">particles”,</w:t>
      </w:r>
      <w:r>
        <w:t xml:space="preserve"> </w:t>
      </w:r>
      <w:r>
        <w:rPr>
          <w:iCs/>
          <w:i/>
        </w:rPr>
        <w:t xml:space="preserve">Chemical Engineering Research and Design</w:t>
      </w:r>
      <w:r>
        <w:t xml:space="preserve">, vol. 137.</w:t>
      </w:r>
      <w:r>
        <w:t xml:space="preserve"> </w:t>
      </w:r>
      <w:r>
        <w:t xml:space="preserve">Elsevier BV, pp. 89–100, Sep. 2018. doi: 10.1016/j.cherd.2018.06.044.</w:t>
      </w:r>
      <w:r>
        <w:br/>
      </w:r>
      <w:r>
        <w:br/>
      </w:r>
      <w:r>
        <w:t xml:space="preserve">S. I. Allec and B. M. Wong, “Inconsistencies in the</w:t>
      </w:r>
      <w:r>
        <w:t xml:space="preserve"> </w:t>
      </w:r>
      <w:r>
        <w:t xml:space="preserve">Electronic Properties of Phosphorene Nanotubes: New Insights from</w:t>
      </w:r>
      <w:r>
        <w:t xml:space="preserve"> </w:t>
      </w:r>
      <w:r>
        <w:t xml:space="preserve">Large-Scale DFT Calculations”,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7, no. 21. American Chemical Society (ACS),</w:t>
      </w:r>
      <w:r>
        <w:t xml:space="preserve"> </w:t>
      </w:r>
      <w:r>
        <w:t xml:space="preserve">pp. 4340–4345, Oct. 21, 2016. doi: 10.1021/acs.jpclett.6b02271.</w:t>
      </w:r>
      <w:r>
        <w:br/>
      </w:r>
      <w:r>
        <w:br/>
      </w:r>
      <w:r>
        <w:t xml:space="preserve">L. N. Anderson, F. W. Aquino, A. E. Raeber, X. Chenand B. M. Wong,</w:t>
      </w:r>
      <w:r>
        <w:t xml:space="preserve"> </w:t>
      </w:r>
      <w:r>
        <w:t xml:space="preserve">“Halogen Bonding Interactions: Revised Benchmarks and a New Assessment</w:t>
      </w:r>
      <w:r>
        <w:t xml:space="preserve"> </w:t>
      </w:r>
      <w:r>
        <w:t xml:space="preserve">of Exchange vs Dispersion”,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14, no. 1. American Chemical Society (ACS),</w:t>
      </w:r>
      <w:r>
        <w:t xml:space="preserve"> </w:t>
      </w:r>
      <w:r>
        <w:t xml:space="preserve">pp. 180–190, Dec. 22, 2017. doi: 10.1021/acs.jctc.7b01078.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N. Anderson, M. B. Oviedoand B. M. Wong, “Accurate Electron Affinities</w:t>
      </w:r>
      <w:r>
        <w:t xml:space="preserve"> </w:t>
      </w:r>
      <w:r>
        <w:t xml:space="preserve">and Orbital Energies of Anions from a Nonempirically Tuned</w:t>
      </w:r>
      <w:r>
        <w:t xml:space="preserve"> </w:t>
      </w:r>
      <w:r>
        <w:t xml:space="preserve">Range-Separated Density Functional Theory Approach”,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13, no. 4. American Chemical</w:t>
      </w:r>
      <w:r>
        <w:t xml:space="preserve"> </w:t>
      </w:r>
      <w:r>
        <w:t xml:space="preserve">Society (ACS), pp. 1656–1666, Mar. 31, 2017. doi:</w:t>
      </w:r>
      <w:r>
        <w:t xml:space="preserve"> </w:t>
      </w:r>
      <w:r>
        <w:t xml:space="preserve">10.1021/acs.jctc.6b01249.</w:t>
      </w:r>
      <w:r>
        <w:br/>
      </w:r>
      <w:r>
        <w:br/>
      </w:r>
      <w:r>
        <w:t xml:space="preserve">M. Emami Khansari, “Anion</w:t>
      </w:r>
      <w:r>
        <w:t xml:space="preserve"> </w:t>
      </w:r>
      <w:r>
        <w:t xml:space="preserve">Complexation Studies of 3-Nitrophenyl-Substituted Tripodal Thiourea</w:t>
      </w:r>
      <w:r>
        <w:t xml:space="preserve"> </w:t>
      </w:r>
      <w:r>
        <w:t xml:space="preserve">Receptor: A Naked-Eye Detection of Sulfate via Fluoride Displacement</w:t>
      </w:r>
      <w:r>
        <w:t xml:space="preserve"> </w:t>
      </w:r>
      <w:r>
        <w:t xml:space="preserve">Assay”,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2, no. 12. American Chemical Society</w:t>
      </w:r>
      <w:r>
        <w:t xml:space="preserve"> </w:t>
      </w:r>
      <w:r>
        <w:t xml:space="preserve">(ACS), pp. 9057–9066, Dec. 18, 2017. doi: 10.1021/acsomega.7b01485.</w:t>
      </w:r>
      <w:r>
        <w:br/>
      </w:r>
      <w:r>
        <w:br/>
      </w:r>
      <w:r>
        <w:t xml:space="preserve">N. V. Ilawe, M. B. Oviedoand B. M. Wong, “Real-Time Quantum</w:t>
      </w:r>
      <w:r>
        <w:t xml:space="preserve"> </w:t>
      </w:r>
      <w:r>
        <w:t xml:space="preserve">Dynamics of Long-Range Electronic Excitation Transfer in Plasmonic</w:t>
      </w:r>
      <w:r>
        <w:t xml:space="preserve"> </w:t>
      </w:r>
      <w:r>
        <w:t xml:space="preserve">Nanoantennas”,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8. American Chemical Society (ACS), pp. 3442–3454, Jul. 17,</w:t>
      </w:r>
      <w:r>
        <w:t xml:space="preserve"> </w:t>
      </w:r>
      <w:r>
        <w:t xml:space="preserve">2017. doi: 10.1021/acs.jctc.7b00423.</w:t>
      </w:r>
      <w:r>
        <w:br/>
      </w:r>
      <w:r>
        <w:br/>
      </w:r>
      <w:r>
        <w:t xml:space="preserve">S. Pari, I. A. Wang, H.</w:t>
      </w:r>
      <w:r>
        <w:t xml:space="preserve"> </w:t>
      </w:r>
      <w:r>
        <w:t xml:space="preserve">Liuand B. M. Wong, “Sulfate radical oxidation of aromatic contaminants:</w:t>
      </w:r>
      <w:r>
        <w:t xml:space="preserve"> </w:t>
      </w:r>
      <w:r>
        <w:t xml:space="preserve">a detailed assessment of density functional theory and high-level</w:t>
      </w:r>
      <w:r>
        <w:t xml:space="preserve"> </w:t>
      </w:r>
      <w:r>
        <w:t xml:space="preserve">quantum chemical methods”,</w:t>
      </w:r>
      <w:r>
        <w:t xml:space="preserve"> </w:t>
      </w:r>
      <w:r>
        <w:rPr>
          <w:iCs/>
          <w:i/>
        </w:rPr>
        <w:t xml:space="preserve">Environmental Science: Processes &amp;</w:t>
      </w:r>
      <w:r>
        <w:rPr>
          <w:iCs/>
          <w:i/>
        </w:rPr>
        <w:t xml:space="preserve"> </w:t>
      </w:r>
      <w:r>
        <w:rPr>
          <w:iCs/>
          <w:i/>
        </w:rPr>
        <w:t xml:space="preserve">Impacts</w:t>
      </w:r>
      <w:r>
        <w:t xml:space="preserve">, vol. 19, no. 3. Royal Society of Chemistry (RSC),</w:t>
      </w:r>
      <w:r>
        <w:t xml:space="preserve"> </w:t>
      </w:r>
      <w:r>
        <w:t xml:space="preserve">pp. 395–404, 2017. doi: 10.1039/c7em00009j.</w:t>
      </w:r>
      <w:r>
        <w:br/>
      </w:r>
      <w:r>
        <w:br/>
      </w:r>
      <w:r>
        <w:t xml:space="preserve">H. DorMohammadi,</w:t>
      </w:r>
      <w:r>
        <w:t xml:space="preserve"> </w:t>
      </w:r>
      <w:r>
        <w:t xml:space="preserve">Q. Pang, L. Árnadóttirand O. Burkan Isgor, “Atomistic simulation of</w:t>
      </w:r>
      <w:r>
        <w:t xml:space="preserve"> </w:t>
      </w:r>
      <w:r>
        <w:t xml:space="preserve">initial stages of iron corrosion in pure water using reactive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145. Elsevier</w:t>
      </w:r>
      <w:r>
        <w:t xml:space="preserve"> </w:t>
      </w:r>
      <w:r>
        <w:t xml:space="preserve">BV, pp. 126–133, Apr. 2018. doi: 10.1016/j.commatsci.2017.12.044.</w:t>
      </w:r>
      <w:r>
        <w:br/>
      </w:r>
      <w:r>
        <w:br/>
      </w:r>
      <w:r>
        <w:t xml:space="preserve">A. K. Chew and R. C. Van Lehn, “Effect of Core Morphology on the</w:t>
      </w:r>
      <w:r>
        <w:t xml:space="preserve"> </w:t>
      </w:r>
      <w:r>
        <w:t xml:space="preserve">Structural Asymmetry of Alkanethiol Monolayer-Protected Gold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122,</w:t>
      </w:r>
      <w:r>
        <w:t xml:space="preserve"> </w:t>
      </w:r>
      <w:r>
        <w:t xml:space="preserve">no. 45. American Chemical Society (ACS), pp. 26288–26297, Oct. 29, 2018.</w:t>
      </w:r>
      <w:r>
        <w:t xml:space="preserve"> </w:t>
      </w:r>
      <w:r>
        <w:t xml:space="preserve">doi: 10.1021/acs.jpcc.8b09323.</w:t>
      </w:r>
      <w:r>
        <w:br/>
      </w:r>
      <w:r>
        <w:br/>
      </w:r>
      <w:r>
        <w:t xml:space="preserve">H. Casquero, Y. J. Zhang, C.</w:t>
      </w:r>
      <w:r>
        <w:t xml:space="preserve"> </w:t>
      </w:r>
      <w:r>
        <w:t xml:space="preserve">Bona-Casas, L. Dalcinand H. Gomez, “Non-body-fitted fluid–structure</w:t>
      </w:r>
      <w:r>
        <w:t xml:space="preserve"> </w:t>
      </w:r>
      <w:r>
        <w:t xml:space="preserve">interaction: Divergence-conforming B-splines, fully-implicit dynamics,</w:t>
      </w:r>
      <w:r>
        <w:t xml:space="preserve"> </w:t>
      </w:r>
      <w:r>
        <w:t xml:space="preserve">and variational formulation”,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374. Elsevier BV, pp. 625–653, Dec. 2018. doi:</w:t>
      </w:r>
      <w:r>
        <w:t xml:space="preserve"> </w:t>
      </w:r>
      <w:r>
        <w:t xml:space="preserve">10.1016/j.jcp.2018.07.020.</w:t>
      </w:r>
      <w:r>
        <w:br/>
      </w:r>
      <w:r>
        <w:br/>
      </w:r>
      <w:r>
        <w:t xml:space="preserve">A. Li, X. Chai, G. Yangand Y.</w:t>
      </w:r>
      <w:r>
        <w:t xml:space="preserve"> </w:t>
      </w:r>
      <w:r>
        <w:t xml:space="preserve">Jessica Zhang, “An Isogeometric Analysis Computational Platform for</w:t>
      </w:r>
      <w:r>
        <w:t xml:space="preserve"> </w:t>
      </w:r>
      <w:r>
        <w:t xml:space="preserve">Material Transport Simulation in Complex Neurite Networks”,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&amp; Cellular Biomechanics</w:t>
      </w:r>
      <w:r>
        <w:t xml:space="preserve">, vol. 16, no. 2. Computers, Materials</w:t>
      </w:r>
      <w:r>
        <w:t xml:space="preserve"> </w:t>
      </w:r>
      <w:r>
        <w:t xml:space="preserve">and Continua (Tech Science Press), pp. 123–140, 2019. doi:</w:t>
      </w:r>
      <w:r>
        <w:t xml:space="preserve"> </w:t>
      </w:r>
      <w:r>
        <w:t xml:space="preserve">10.32604/mcb.2019.06479.</w:t>
      </w:r>
      <w:r>
        <w:br/>
      </w:r>
      <w:r>
        <w:br/>
      </w:r>
      <w:r>
        <w:t xml:space="preserve">A. Pawar, Y. J. Zhang, C.</w:t>
      </w:r>
      <w:r>
        <w:t xml:space="preserve"> </w:t>
      </w:r>
      <w:r>
        <w:t xml:space="preserve">Anitescuand T. Rabczuk, “Joint image segmentation and registration based</w:t>
      </w:r>
      <w:r>
        <w:t xml:space="preserve"> </w:t>
      </w:r>
      <w:r>
        <w:t xml:space="preserve">on a dynamic level set approach using truncated hierarchical B-splines”,</w:t>
      </w:r>
      <w:r>
        <w:t xml:space="preserve"> </w:t>
      </w:r>
      <w:r>
        <w:rPr>
          <w:iCs/>
          <w:i/>
        </w:rPr>
        <w:t xml:space="preserve">Computers &amp; Mathematics with Applications</w:t>
      </w:r>
      <w:r>
        <w:t xml:space="preserve">, vol. 78, no. 10.</w:t>
      </w:r>
      <w:r>
        <w:t xml:space="preserve"> </w:t>
      </w:r>
      <w:r>
        <w:t xml:space="preserve">Elsevier BV, pp. 3250–3267, Nov. 2019. doi: 10.1016/j.camwa.2019.04.026.</w:t>
      </w:r>
      <w:r>
        <w:br/>
      </w:r>
      <w:r>
        <w:br/>
      </w:r>
      <w:r>
        <w:t xml:space="preserve">E. Holzenthal and D. F. Hill, “NUMERICAL WAVE DISSIPATION</w:t>
      </w:r>
      <w:r>
        <w:t xml:space="preserve"> </w:t>
      </w:r>
      <w:r>
        <w:t xml:space="preserve">OVER IDEALIZED MARSH PLATFORM”,</w:t>
      </w:r>
      <w:r>
        <w:t xml:space="preserve"> </w:t>
      </w:r>
      <w:r>
        <w:rPr>
          <w:iCs/>
          <w:i/>
        </w:rPr>
        <w:t xml:space="preserve">Coastal Engineering Proceedings</w:t>
      </w:r>
      <w:r>
        <w:t xml:space="preserve">,</w:t>
      </w:r>
      <w:r>
        <w:t xml:space="preserve"> </w:t>
      </w:r>
      <w:r>
        <w:t xml:space="preserve">no. 36. Coastal Engineering Research Council, p. 104, Dec. 30, 2018.</w:t>
      </w:r>
      <w:r>
        <w:t xml:space="preserve"> </w:t>
      </w:r>
      <w:r>
        <w:t xml:space="preserve">doi: 10.9753/icce.v36.papers.104.</w:t>
      </w:r>
      <w:r>
        <w:br/>
      </w:r>
      <w:r>
        <w:br/>
      </w:r>
      <w:r>
        <w:t xml:space="preserve">J. Palmore Jr and O.</w:t>
      </w:r>
      <w:r>
        <w:t xml:space="preserve"> </w:t>
      </w:r>
      <w:r>
        <w:t xml:space="preserve">Desjardins, “A volume of fluid framework for interface-resolved</w:t>
      </w:r>
      <w:r>
        <w:t xml:space="preserve"> </w:t>
      </w:r>
      <w:r>
        <w:t xml:space="preserve">simulations of vaporizing liquid-gas flows”,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399. Elsevier BV, p. 108954, Dec. 2019. doi:</w:t>
      </w:r>
      <w:r>
        <w:t xml:space="preserve"> </w:t>
      </w:r>
      <w:r>
        <w:t xml:space="preserve">10.1016/j.jcp.2019.108954.</w:t>
      </w:r>
      <w:r>
        <w:br/>
      </w:r>
      <w:r>
        <w:br/>
      </w:r>
      <w:r>
        <w:t xml:space="preserve">Z. Huang, C. Xuand S. Huang, “A</w:t>
      </w:r>
      <w:r>
        <w:t xml:space="preserve"> </w:t>
      </w:r>
      <w:r>
        <w:t xml:space="preserve">CFD simulation of wave loads on a pile-type oscillating-water-column</w:t>
      </w:r>
      <w:r>
        <w:t xml:space="preserve"> </w:t>
      </w:r>
      <w:r>
        <w:t xml:space="preserve">device”,</w:t>
      </w:r>
      <w:r>
        <w:t xml:space="preserve"> </w:t>
      </w:r>
      <w:r>
        <w:rPr>
          <w:iCs/>
          <w:i/>
        </w:rPr>
        <w:t xml:space="preserve">Journal of Hydrodynamics</w:t>
      </w:r>
      <w:r>
        <w:t xml:space="preserve">, vol. 31, no. 1. Springer</w:t>
      </w:r>
      <w:r>
        <w:t xml:space="preserve"> </w:t>
      </w:r>
      <w:r>
        <w:t xml:space="preserve">Science and Business Media LLC, pp. 41–49, Jan. 21, 2019. doi:</w:t>
      </w:r>
      <w:r>
        <w:t xml:space="preserve"> </w:t>
      </w:r>
      <w:r>
        <w:t xml:space="preserve">10.1007/s42241-019-0015-3.</w:t>
      </w:r>
      <w:r>
        <w:br/>
      </w:r>
      <w:r>
        <w:br/>
      </w:r>
      <w:r>
        <w:t xml:space="preserve">C. Xu and Z. Huang,</w:t>
      </w:r>
      <w:r>
        <w:t xml:space="preserve"> </w:t>
      </w:r>
      <w:r>
        <w:t xml:space="preserve">“Three-dimensional CFD simulation of a circular OWC with a nonlinear</w:t>
      </w:r>
      <w:r>
        <w:t xml:space="preserve"> </w:t>
      </w:r>
      <w:r>
        <w:t xml:space="preserve">power-takeoff: Model validation and a discussion on resonant sloshing</w:t>
      </w:r>
      <w:r>
        <w:t xml:space="preserve"> </w:t>
      </w:r>
      <w:r>
        <w:t xml:space="preserve">inside the pneumatic chamber”,</w:t>
      </w:r>
      <w:r>
        <w:t xml:space="preserve"> </w:t>
      </w:r>
      <w:r>
        <w:rPr>
          <w:iCs/>
          <w:i/>
        </w:rPr>
        <w:t xml:space="preserve">Ocean Engineering</w:t>
      </w:r>
      <w:r>
        <w:t xml:space="preserve">, vol. 176.</w:t>
      </w:r>
      <w:r>
        <w:t xml:space="preserve"> </w:t>
      </w:r>
      <w:r>
        <w:t xml:space="preserve">Elsevier BV, pp. 184–198, Mar. 2019. doi:</w:t>
      </w:r>
      <w:r>
        <w:t xml:space="preserve"> </w:t>
      </w:r>
      <w:r>
        <w:t xml:space="preserve">10.1016/j.oceaneng.2019.02.010.</w:t>
      </w:r>
      <w:r>
        <w:br/>
      </w:r>
      <w:r>
        <w:br/>
      </w:r>
      <w:r>
        <w:t xml:space="preserve">Z. Huang, S. Huangand C. Xu,</w:t>
      </w:r>
      <w:r>
        <w:t xml:space="preserve"> </w:t>
      </w:r>
      <w:r>
        <w:t xml:space="preserve">“Characteristics of the flow around a circular OWC-type wave energy</w:t>
      </w:r>
      <w:r>
        <w:t xml:space="preserve"> </w:t>
      </w:r>
      <w:r>
        <w:t xml:space="preserve">converter supported by a bottom-sitting C-shaped structure”,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Ocean Research</w:t>
      </w:r>
      <w:r>
        <w:t xml:space="preserve">, vol. 101. Elsevier BV, p. 102228, Aug. 2020. doi:</w:t>
      </w:r>
      <w:r>
        <w:t xml:space="preserve"> </w:t>
      </w:r>
      <w:r>
        <w:t xml:space="preserve">10.1016/j.apor.2020.102228.</w:t>
      </w:r>
      <w:r>
        <w:br/>
      </w:r>
      <w:r>
        <w:br/>
      </w:r>
      <w:r>
        <w:t xml:space="preserve">M. Belgin, “A data‐driven support</w:t>
      </w:r>
      <w:r>
        <w:t xml:space="preserve"> </w:t>
      </w:r>
      <w:r>
        <w:t xml:space="preserve">strategy for a sustainable research software repository”,</w:t>
      </w:r>
      <w:r>
        <w:t xml:space="preserve"> </w:t>
      </w:r>
      <w:r>
        <w:rPr>
          <w:iCs/>
          <w:i/>
        </w:rPr>
        <w:t xml:space="preserve">Concurrency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Computation: Practice and Experience</w:t>
      </w:r>
      <w:r>
        <w:t xml:space="preserve">, vol. 31, no. 20. Wiley,</w:t>
      </w:r>
      <w:r>
        <w:t xml:space="preserve"> </w:t>
      </w:r>
      <w:r>
        <w:t xml:space="preserve">May 17, 2019. doi: 10.1002/cpe.5338.</w:t>
      </w:r>
      <w:r>
        <w:br/>
      </w:r>
      <w:r>
        <w:br/>
      </w:r>
      <w:r>
        <w:t xml:space="preserve">M. Belgin, “A</w:t>
      </w:r>
      <w:r>
        <w:t xml:space="preserve"> </w:t>
      </w:r>
      <w:r>
        <w:t xml:space="preserve">data‐driven support strategy for a sustainable research software</w:t>
      </w:r>
      <w:r>
        <w:t xml:space="preserve"> </w:t>
      </w:r>
      <w:r>
        <w:t xml:space="preserve">repository”,</w:t>
      </w:r>
      <w:r>
        <w:t xml:space="preserve"> </w:t>
      </w:r>
      <w:r>
        <w:rPr>
          <w:iCs/>
          <w:i/>
        </w:rPr>
        <w:t xml:space="preserve">Concurrency and Computation: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</w:t>
      </w:r>
      <w:r>
        <w:t xml:space="preserve">, vol. 31, no. 20. Wiley, May 17, 2019. doi:</w:t>
      </w:r>
      <w:r>
        <w:t xml:space="preserve"> </w:t>
      </w:r>
      <w:r>
        <w:t xml:space="preserve">10.1002/cpe.5338.</w:t>
      </w:r>
      <w:r>
        <w:br/>
      </w:r>
      <w:r>
        <w:br/>
      </w:r>
      <w:r>
        <w:t xml:space="preserve">S. Sarajlic, Neranjan Edirisinghe, Y.</w:t>
      </w:r>
      <w:r>
        <w:t xml:space="preserve"> </w:t>
      </w:r>
      <w:r>
        <w:t xml:space="preserve">Lukinov, M. Walters, B. Davisand Gregori Faroux,</w:t>
      </w:r>
      <w:r>
        <w:t xml:space="preserve"> </w:t>
      </w:r>
      <w:r>
        <w:rPr>
          <w:iCs/>
          <w:i/>
        </w:rPr>
        <w:t xml:space="preserve">HPC Strategic Model</w:t>
      </w:r>
      <w:r>
        <w:rPr>
          <w:iCs/>
          <w:i/>
        </w:rPr>
        <w:t xml:space="preserve"> </w:t>
      </w:r>
      <w:r>
        <w:rPr>
          <w:iCs/>
          <w:i/>
        </w:rPr>
        <w:t xml:space="preserve">for Georgia State University: Discovery Environment for HPC Research and</w:t>
      </w:r>
      <w:r>
        <w:rPr>
          <w:iCs/>
          <w:i/>
        </w:rPr>
        <w:t xml:space="preserve"> </w:t>
      </w:r>
      <w:r>
        <w:rPr>
          <w:iCs/>
          <w:i/>
        </w:rPr>
        <w:t xml:space="preserve">Bridging XSEDE Resources</w:t>
      </w:r>
      <w:r>
        <w:t xml:space="preserve">. figshare, 2016. doi:</w:t>
      </w:r>
      <w:r>
        <w:t xml:space="preserve"> </w:t>
      </w:r>
      <w:r>
        <w:t xml:space="preserve">10.6084/M9.FIGSHARE.3969375.V4.</w:t>
      </w:r>
      <w:r>
        <w:br/>
      </w:r>
      <w:r>
        <w:br/>
      </w:r>
      <w:r>
        <w:t xml:space="preserve">S. Sarajlic, N. Edirisinghe,</w:t>
      </w:r>
      <w:r>
        <w:t xml:space="preserve"> </w:t>
      </w:r>
      <w:r>
        <w:t xml:space="preserve">Y. Wu, Y. Jiangand G. Faroux, “Training-based Workforce Development in</w:t>
      </w:r>
      <w:r>
        <w:t xml:space="preserve"> </w:t>
      </w:r>
      <w:r>
        <w:t xml:space="preserve">Advanced Computing for Research and Education (ACoRE)”,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Practice and Experience in Advanced Research Computing 2017 on</w:t>
      </w:r>
      <w:r>
        <w:rPr>
          <w:iCs/>
          <w:i/>
        </w:rPr>
        <w:t xml:space="preserve"> </w:t>
      </w:r>
      <w:r>
        <w:rPr>
          <w:iCs/>
          <w:i/>
        </w:rPr>
        <w:t xml:space="preserve">Sustainability, Success and Impact</w:t>
      </w:r>
      <w:r>
        <w:t xml:space="preserve">. ACM, Jul. 09, 2017. doi:</w:t>
      </w:r>
      <w:r>
        <w:t xml:space="preserve"> </w:t>
      </w:r>
      <w:r>
        <w:t xml:space="preserve">10.1145/3093338.3104178.</w:t>
      </w:r>
      <w:r>
        <w:br/>
      </w:r>
      <w:r>
        <w:br/>
      </w:r>
      <w:r>
        <w:t xml:space="preserve">T. L. Swetnam, “Scaling GIS analysis</w:t>
      </w:r>
      <w:r>
        <w:t xml:space="preserve"> </w:t>
      </w:r>
      <w:r>
        <w:t xml:space="preserve">tasks from the desktop to the cloud utilizing contemporary distributed</w:t>
      </w:r>
      <w:r>
        <w:t xml:space="preserve"> </w:t>
      </w:r>
      <w:r>
        <w:t xml:space="preserve">computing and data management approaches”,</w:t>
      </w:r>
      <w:r>
        <w:t xml:space="preserve"> </w:t>
      </w:r>
      <w:r>
        <w:rPr>
          <w:iCs/>
          <w:i/>
        </w:rPr>
        <w:t xml:space="preserve">Proceedings of the XSEDE16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Diversity, Big Data, and Science at Scale</w:t>
      </w:r>
      <w:r>
        <w:t xml:space="preserve">. ACM,</w:t>
      </w:r>
      <w:r>
        <w:t xml:space="preserve"> </w:t>
      </w:r>
      <w:r>
        <w:t xml:space="preserve">Jul. 17, 2016. doi: 10.1145/2949550.2949573.</w:t>
      </w:r>
      <w:r>
        <w:br/>
      </w:r>
      <w:r>
        <w:br/>
      </w:r>
      <w:r>
        <w:t xml:space="preserve">M. A. Rajib, V.</w:t>
      </w:r>
      <w:r>
        <w:t xml:space="preserve"> </w:t>
      </w:r>
      <w:r>
        <w:t xml:space="preserve">Merwade, I. L. Kim, L. Zhao, C. Songand S. Zhe, “SWATShare – A web</w:t>
      </w:r>
      <w:r>
        <w:t xml:space="preserve"> </w:t>
      </w:r>
      <w:r>
        <w:t xml:space="preserve">platform for collaborative research and education through online</w:t>
      </w:r>
      <w:r>
        <w:t xml:space="preserve"> </w:t>
      </w:r>
      <w:r>
        <w:t xml:space="preserve">sharing, simulation and visualization of SWAT models”,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 &amp; Software</w:t>
      </w:r>
      <w:r>
        <w:t xml:space="preserve">, vol. 75. Elsevier BV, pp. 498–512,</w:t>
      </w:r>
      <w:r>
        <w:t xml:space="preserve"> </w:t>
      </w:r>
      <w:r>
        <w:t xml:space="preserve">Jan. 2016. doi: 10.1016/j.envsoft.2015.10.032.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Abbaspour-Tamijani, “DFT and thermodynamics calculations of surface</w:t>
      </w:r>
      <w:r>
        <w:t xml:space="preserve"> </w:t>
      </w:r>
      <w:r>
        <w:t xml:space="preserve">cation release in LiCoO2”,</w:t>
      </w:r>
      <w:r>
        <w:t xml:space="preserve"> </w:t>
      </w:r>
      <w:r>
        <w:rPr>
          <w:iCs/>
          <w:i/>
        </w:rPr>
        <w:t xml:space="preserve">Applied Surface Science</w:t>
      </w:r>
      <w:r>
        <w:t xml:space="preserve">, vol. 515.</w:t>
      </w:r>
      <w:r>
        <w:t xml:space="preserve"> </w:t>
      </w:r>
      <w:r>
        <w:t xml:space="preserve">Elsevier BV, p. 145865, Jun. 2020. doi: 10.1016/j.apsusc.2020.145865.</w:t>
      </w:r>
      <w:r>
        <w:br/>
      </w:r>
      <w:r>
        <w:br/>
      </w:r>
      <w:r>
        <w:t xml:space="preserve">H. A. Alalwan, S. E. Mason, V. H. Grassianand D. M. Cwiertny,</w:t>
      </w:r>
      <w:r>
        <w:t xml:space="preserve"> </w:t>
      </w:r>
      <w:r>
        <w:t xml:space="preserve">“α-Fe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 </w:t>
      </w:r>
      <w:r>
        <w:t xml:space="preserve">Nanoparticles as Oxygen Carriers for</w:t>
      </w:r>
      <w:r>
        <w:t xml:space="preserve"> </w:t>
      </w:r>
      <w:r>
        <w:t xml:space="preserve">Chemical Looping Combustion: An Integrated Materials Characterization</w:t>
      </w:r>
      <w:r>
        <w:t xml:space="preserve"> </w:t>
      </w:r>
      <w:r>
        <w:t xml:space="preserve">Approach to Understanding Oxygen Carrier Performance, Reduction</w:t>
      </w:r>
      <w:r>
        <w:t xml:space="preserve"> </w:t>
      </w:r>
      <w:r>
        <w:t xml:space="preserve">Mechanism, and Particle Size Effects”,</w:t>
      </w:r>
      <w:r>
        <w:t xml:space="preserve"> </w:t>
      </w:r>
      <w:r>
        <w:rPr>
          <w:iCs/>
          <w:i/>
        </w:rPr>
        <w:t xml:space="preserve">Energy &amp; Fuels</w:t>
      </w:r>
      <w:r>
        <w:t xml:space="preserve">,</w:t>
      </w:r>
      <w:r>
        <w:t xml:space="preserve"> </w:t>
      </w:r>
      <w:r>
        <w:t xml:space="preserve">vol. 32, no. 7. American Chemical Society (ACS), pp. 7959–7970, Jun. 17,</w:t>
      </w:r>
      <w:r>
        <w:t xml:space="preserve"> </w:t>
      </w:r>
      <w:r>
        <w:t xml:space="preserve">2018. doi: 10.1021/acs.energyfuels.8b01539.</w:t>
      </w:r>
      <w:r>
        <w:br/>
      </w:r>
      <w:r>
        <w:br/>
      </w:r>
      <w:r>
        <w:t xml:space="preserve">J. W. Bennett, J.</w:t>
      </w:r>
      <w:r>
        <w:t xml:space="preserve"> </w:t>
      </w:r>
      <w:r>
        <w:t xml:space="preserve">L. Bjorklund, T. Z. Forbesand S. E. Mason, “Systematic Study of Aluminum</w:t>
      </w:r>
      <w:r>
        <w:t xml:space="preserve"> </w:t>
      </w:r>
      <w:r>
        <w:t xml:space="preserve">Nanoclusters and Anion Adsorbates”,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56,</w:t>
      </w:r>
      <w:r>
        <w:t xml:space="preserve"> </w:t>
      </w:r>
      <w:r>
        <w:t xml:space="preserve">no. 21. American Chemical Society (ACS), pp. 13014–13028, Oct. 19, 2017.</w:t>
      </w:r>
      <w:r>
        <w:t xml:space="preserve"> </w:t>
      </w:r>
      <w:r>
        <w:t xml:space="preserve">doi: 10.1021/acs.inorgchem.7b01803.</w:t>
      </w:r>
      <w:r>
        <w:br/>
      </w:r>
      <w:r>
        <w:br/>
      </w:r>
      <w:r>
        <w:t xml:space="preserve">J. W. Bennett, X. Huang,</w:t>
      </w:r>
      <w:r>
        <w:t xml:space="preserve"> </w:t>
      </w:r>
      <w:r>
        <w:t xml:space="preserve">Y. Fang, D. M. Cwiertny, V. H. Grassianand S. E. Mason, “Methane</w:t>
      </w:r>
      <w:r>
        <w:t xml:space="preserve"> </w:t>
      </w:r>
      <w:r>
        <w:t xml:space="preserve">Dissociation on α-Fe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3</w:t>
      </w:r>
      <w:r>
        <w:t xml:space="preserve">(0001) and</w:t>
      </w:r>
      <w:r>
        <w:t xml:space="preserve"> </w:t>
      </w:r>
      <w:r>
        <w:t xml:space="preserve">Fe</w:t>
      </w:r>
      <w:r>
        <w:rPr>
          <w:vertAlign w:val="subscript"/>
        </w:rPr>
        <w:t xml:space="preserve">3</w:t>
      </w:r>
      <w:r>
        <w:t xml:space="preserve">O</w:t>
      </w:r>
      <w:r>
        <w:rPr>
          <w:vertAlign w:val="subscript"/>
        </w:rPr>
        <w:t xml:space="preserve">4</w:t>
      </w:r>
      <w:r>
        <w:t xml:space="preserve">(111) Surfaces: First-Principles Insights</w:t>
      </w:r>
      <w:r>
        <w:t xml:space="preserve"> </w:t>
      </w:r>
      <w:r>
        <w:t xml:space="preserve">into Chemical Looping Combustion”,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123, no. 11. American Chemical Society (ACS), pp. 6450–6463,</w:t>
      </w:r>
      <w:r>
        <w:t xml:space="preserve"> </w:t>
      </w:r>
      <w:r>
        <w:t xml:space="preserve">Feb. 20, 2019. doi: 10.1021/acs.jpcc.8b08675.</w:t>
      </w:r>
      <w:r>
        <w:br/>
      </w:r>
      <w:r>
        <w:br/>
      </w:r>
      <w:r>
        <w:t xml:space="preserve">J. W. Bennett,</w:t>
      </w:r>
      <w:r>
        <w:t xml:space="preserve"> </w:t>
      </w:r>
      <w:r>
        <w:t xml:space="preserve">“A systematic determination of hubbard U using the GBRV ultrasoft</w:t>
      </w:r>
      <w:r>
        <w:t xml:space="preserve"> </w:t>
      </w:r>
      <w:r>
        <w:t xml:space="preserve">pseudopotential set”,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170.</w:t>
      </w:r>
      <w:r>
        <w:t xml:space="preserve"> </w:t>
      </w:r>
      <w:r>
        <w:t xml:space="preserve">Elsevier BV, p. 109137, Dec. 2019. doi: 10.1016/j.commatsci.2019.109137.</w:t>
      </w:r>
      <w:r>
        <w:br/>
      </w:r>
      <w:r>
        <w:br/>
      </w:r>
      <w:r>
        <w:t xml:space="preserve">J. W. Bennett, D. T. Jones, R. J. Hamersand S. E. Mason,</w:t>
      </w:r>
      <w:r>
        <w:t xml:space="preserve"> </w:t>
      </w:r>
      <w:r>
        <w:t xml:space="preserve">“First-Principles and Thermodynamics Study of Compositionally Tuned</w:t>
      </w:r>
      <w:r>
        <w:t xml:space="preserve"> </w:t>
      </w:r>
      <w:r>
        <w:t xml:space="preserve">Complex Metal Oxides: Cation Release from the (001) Surface of Mn-Rich</w:t>
      </w:r>
      <w:r>
        <w:t xml:space="preserve"> </w:t>
      </w:r>
      <w:r>
        <w:t xml:space="preserve">Lithium Nickel Manganese Cobalt Oxide”,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</w:t>
      </w:r>
      <w:r>
        <w:t xml:space="preserve"> </w:t>
      </w:r>
      <w:r>
        <w:t xml:space="preserve">vol. 57, no. 21. American Chemical Society (ACS), pp. 13300–13311,</w:t>
      </w:r>
      <w:r>
        <w:t xml:space="preserve"> </w:t>
      </w:r>
      <w:r>
        <w:t xml:space="preserve">Oct. 16, 2018. doi: 10.1021/acs.inorgchem.8b01855.</w:t>
      </w:r>
      <w:r>
        <w:br/>
      </w:r>
      <w:r>
        <w:br/>
      </w:r>
      <w:r>
        <w:t xml:space="preserve">J. W.</w:t>
      </w:r>
      <w:r>
        <w:t xml:space="preserve"> </w:t>
      </w:r>
      <w:r>
        <w:t xml:space="preserve">Bennett, D. Jones, X. Huang, R. J. Hamersand S. E. Mason, “Dissolution</w:t>
      </w:r>
      <w:r>
        <w:t xml:space="preserve"> </w:t>
      </w:r>
      <w:r>
        <w:t xml:space="preserve">of Complex Metal Oxides from First-Principles and Thermodynamics: Cation</w:t>
      </w:r>
      <w:r>
        <w:t xml:space="preserve"> </w:t>
      </w:r>
      <w:r>
        <w:t xml:space="preserve">Removal from the (001) Surface of</w:t>
      </w:r>
      <w:r>
        <w:t xml:space="preserve"> </w:t>
      </w:r>
      <w:r>
        <w:t xml:space="preserve">Li(Ni</w:t>
      </w:r>
      <w:r>
        <w:rPr>
          <w:vertAlign w:val="subscript"/>
        </w:rPr>
        <w:t xml:space="preserve">1/3</w:t>
      </w:r>
      <w:r>
        <w:t xml:space="preserve">Mn</w:t>
      </w:r>
      <w:r>
        <w:rPr>
          <w:vertAlign w:val="subscript"/>
        </w:rPr>
        <w:t xml:space="preserve">1/3</w:t>
      </w:r>
      <w:r>
        <w:t xml:space="preserve">Co</w:t>
      </w:r>
      <w:r>
        <w:rPr>
          <w:vertAlign w:val="subscript"/>
        </w:rPr>
        <w:t xml:space="preserve">1/3</w:t>
      </w:r>
      <w:r>
        <w:t xml:space="preserve">)O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Environmental Science &amp; Technology</w:t>
      </w:r>
      <w:r>
        <w:t xml:space="preserve">, vol. 52, no. 10. American</w:t>
      </w:r>
      <w:r>
        <w:t xml:space="preserve"> </w:t>
      </w:r>
      <w:r>
        <w:t xml:space="preserve">Chemical Society (ACS), pp. 5792–5802, Apr. 13, 2018. doi:</w:t>
      </w:r>
      <w:r>
        <w:t xml:space="preserve"> </w:t>
      </w:r>
      <w:r>
        <w:t xml:space="preserve">10.1021/acs.est.8b00054.</w:t>
      </w:r>
      <w:r>
        <w:br/>
      </w:r>
      <w:r>
        <w:br/>
      </w:r>
      <w:r>
        <w:t xml:space="preserve">J. W. Bennett, D. T. Jones, B. G.</w:t>
      </w:r>
      <w:r>
        <w:t xml:space="preserve"> </w:t>
      </w:r>
      <w:r>
        <w:t xml:space="preserve">Hudson, J. Melendez-Rivera, R. J. Hamersand S. E. Mason, “Emerging</w:t>
      </w:r>
      <w:r>
        <w:t xml:space="preserve"> </w:t>
      </w:r>
      <w:r>
        <w:t xml:space="preserve">investigator series: first-principles and thermodynamics comparison of</w:t>
      </w:r>
      <w:r>
        <w:t xml:space="preserve"> </w:t>
      </w:r>
      <w:r>
        <w:t xml:space="preserve">compositionally-tuned delafossites: cation release from the (001)</w:t>
      </w:r>
      <w:r>
        <w:t xml:space="preserve"> </w:t>
      </w:r>
      <w:r>
        <w:t xml:space="preserve">surface of complex metal oxides”,</w:t>
      </w:r>
      <w:r>
        <w:t xml:space="preserve"> </w:t>
      </w:r>
      <w:r>
        <w:rPr>
          <w:iCs/>
          <w:i/>
        </w:rPr>
        <w:t xml:space="preserve">Environmental Science: Nano</w:t>
      </w:r>
      <w:r>
        <w:t xml:space="preserve">,</w:t>
      </w:r>
      <w:r>
        <w:t xml:space="preserve"> </w:t>
      </w:r>
      <w:r>
        <w:t xml:space="preserve">vol. 7, no. 6. Royal Society of Chemistry (RSC), pp. 1642–1651, 2020.</w:t>
      </w:r>
      <w:r>
        <w:t xml:space="preserve"> </w:t>
      </w:r>
      <w:r>
        <w:t xml:space="preserve">doi: 10.1039/c9en01304k.</w:t>
      </w:r>
      <w:r>
        <w:br/>
      </w:r>
      <w:r>
        <w:br/>
      </w:r>
      <w:r>
        <w:t xml:space="preserve">J. Bennett, M. Raglione, S. Oburn,</w:t>
      </w:r>
      <w:r>
        <w:t xml:space="preserve"> </w:t>
      </w:r>
      <w:r>
        <w:t xml:space="preserve">L. MacGillivray, M. Arnoldand S. Mason, “DFT Computed Dielectric</w:t>
      </w:r>
      <w:r>
        <w:t xml:space="preserve"> </w:t>
      </w:r>
      <w:r>
        <w:t xml:space="preserve">Response and THz Spectra of Organic Co-Crystals and Their Constituent</w:t>
      </w:r>
      <w:r>
        <w:t xml:space="preserve"> </w:t>
      </w:r>
      <w:r>
        <w:t xml:space="preserve">Components”,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24, no. 5. MDPI AG, p. 959, Mar. 08,</w:t>
      </w:r>
      <w:r>
        <w:t xml:space="preserve"> </w:t>
      </w:r>
      <w:r>
        <w:t xml:space="preserve">2019. doi: 10.3390/molecules24050959.</w:t>
      </w:r>
      <w:r>
        <w:br/>
      </w:r>
      <w:r>
        <w:br/>
      </w:r>
      <w:r>
        <w:t xml:space="preserve">J. L. Bjorklund, J. W.</w:t>
      </w:r>
      <w:r>
        <w:t xml:space="preserve"> </w:t>
      </w:r>
      <w:r>
        <w:t xml:space="preserve">Bennett, T. Z. Forbesand S. E. Mason, “Modeling of</w:t>
      </w:r>
      <w:r>
        <w:t xml:space="preserve"> </w:t>
      </w:r>
      <w:r>
        <w:rPr>
          <w:iCs/>
          <w:i/>
        </w:rPr>
        <w:t xml:space="preserve">M</w:t>
      </w:r>
      <w:r>
        <w:t xml:space="preserve">Al</w:t>
      </w:r>
      <w:r>
        <w:rPr>
          <w:vertAlign w:val="subscript"/>
        </w:rPr>
        <w:t xml:space="preserve">12</w:t>
      </w:r>
      <w:r>
        <w:t xml:space="preserve"> </w:t>
      </w:r>
      <w:r>
        <w:t xml:space="preserve">Keggin Heteroatom Reactivity by Anion</w:t>
      </w:r>
      <w:r>
        <w:t xml:space="preserve"> </w:t>
      </w:r>
      <w:r>
        <w:t xml:space="preserve">Adsorption”,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19, no. 5.</w:t>
      </w:r>
      <w:r>
        <w:t xml:space="preserve"> </w:t>
      </w:r>
      <w:r>
        <w:t xml:space="preserve">American Chemical Society (ACS), pp. 2820–2829, Mar. 20, 2019. doi:</w:t>
      </w:r>
      <w:r>
        <w:t xml:space="preserve"> </w:t>
      </w:r>
      <w:r>
        <w:t xml:space="preserve">10.1021/acs.cgd.9b00044.</w:t>
      </w:r>
      <w:r>
        <w:br/>
      </w:r>
      <w:r>
        <w:br/>
      </w:r>
      <w:r>
        <w:t xml:space="preserve">J. T. Buchman, “Nickel enrichment of</w:t>
      </w:r>
      <w:r>
        <w:t xml:space="preserve"> </w:t>
      </w:r>
      <w:r>
        <w:t xml:space="preserve">next-generation NMC nanomaterials alters material stability, causing</w:t>
      </w:r>
      <w:r>
        <w:t xml:space="preserve"> </w:t>
      </w:r>
      <w:r>
        <w:t xml:space="preserve">unexpected dissolution behavior and observed toxicity to</w:t>
      </w:r>
      <w:r>
        <w:t xml:space="preserve"> </w:t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oneidensis</w:t>
      </w:r>
      <w:r>
        <w:t xml:space="preserve"> </w:t>
      </w:r>
      <w:r>
        <w:t xml:space="preserve">MR-1 and</w:t>
      </w:r>
      <w:r>
        <w:t xml:space="preserve"> </w:t>
      </w:r>
      <w:r>
        <w:rPr>
          <w:iCs/>
          <w:i/>
        </w:rPr>
        <w:t xml:space="preserve">D. magna</w:t>
      </w:r>
      <w:r>
        <w:t xml:space="preserve">”,</w:t>
      </w:r>
      <w:r>
        <w:t xml:space="preserve"> </w:t>
      </w:r>
      <w:r>
        <w:rPr>
          <w:iCs/>
          <w:i/>
        </w:rPr>
        <w:t xml:space="preserve">Environmental Science: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7, no. 2. Royal Society of Chemistry (RSC), pp. 571–587,</w:t>
      </w:r>
      <w:r>
        <w:t xml:space="preserve"> </w:t>
      </w:r>
      <w:r>
        <w:t xml:space="preserve">2020. doi: 10.1039/c9en01074b.</w:t>
      </w:r>
      <w:r>
        <w:br/>
      </w:r>
      <w:r>
        <w:br/>
      </w:r>
      <w:r>
        <w:t xml:space="preserve">K. Corum, A. Abbaspour</w:t>
      </w:r>
      <w:r>
        <w:t xml:space="preserve"> </w:t>
      </w:r>
      <w:r>
        <w:t xml:space="preserve">Tamijaniand S. Mason, “Density Functional Theory Study of Arsenate</w:t>
      </w:r>
      <w:r>
        <w:t xml:space="preserve"> </w:t>
      </w:r>
      <w:r>
        <w:t xml:space="preserve">Adsorption onto Alumina Surfaces”,</w:t>
      </w:r>
      <w:r>
        <w:t xml:space="preserve"> </w:t>
      </w:r>
      <w:r>
        <w:rPr>
          <w:iCs/>
          <w:i/>
        </w:rPr>
        <w:t xml:space="preserve">Minerals</w:t>
      </w:r>
      <w:r>
        <w:t xml:space="preserve">, vol. 8, no. 3. MDPI</w:t>
      </w:r>
      <w:r>
        <w:t xml:space="preserve"> </w:t>
      </w:r>
      <w:r>
        <w:t xml:space="preserve">AG, p. 91, Mar. 01, 2018. doi: 10.3390/min8030091.</w:t>
      </w:r>
      <w:r>
        <w:br/>
      </w:r>
      <w:r>
        <w:br/>
      </w:r>
      <w:r>
        <w:t xml:space="preserve">K. W.</w:t>
      </w:r>
      <w:r>
        <w:t xml:space="preserve"> </w:t>
      </w:r>
      <w:r>
        <w:t xml:space="preserve">Corum, X. Huang, J. W. Bennettand S. E. Mason, “Systematic density</w:t>
      </w:r>
      <w:r>
        <w:t xml:space="preserve"> </w:t>
      </w:r>
      <w:r>
        <w:t xml:space="preserve">functional theory study of the structural and electronic properties of</w:t>
      </w:r>
      <w:r>
        <w:t xml:space="preserve"> </w:t>
      </w:r>
      <w:r>
        <w:t xml:space="preserve">constrained and fully relaxed (0 0 1) surfaces of alumina and hematite”,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43, no. 5–6. Informa UK Limited,</w:t>
      </w:r>
      <w:r>
        <w:t xml:space="preserve"> </w:t>
      </w:r>
      <w:r>
        <w:t xml:space="preserve">pp. 406–419, Feb. 14, 2017. doi: 10.1080/08927022.2017.1285402.</w:t>
      </w:r>
      <w:r>
        <w:br/>
      </w:r>
      <w:r>
        <w:br/>
      </w:r>
      <w:r>
        <w:t xml:space="preserve">A. Hailu, A. A. Tamijani, S. E. Masonand S. K. Shaw, “Efficient</w:t>
      </w:r>
      <w:r>
        <w:t xml:space="preserve"> </w:t>
      </w:r>
      <w:r>
        <w:t xml:space="preserve">Conversion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to Formate Using Inexpensive and Easily</w:t>
      </w:r>
      <w:r>
        <w:t xml:space="preserve"> </w:t>
      </w:r>
      <w:r>
        <w:t xml:space="preserve">Prepared Post-Transition Metal Alloy Catalysts”,</w:t>
      </w:r>
      <w:r>
        <w:t xml:space="preserve"> </w:t>
      </w:r>
      <w:r>
        <w:rPr>
          <w:iCs/>
          <w:i/>
        </w:rPr>
        <w:t xml:space="preserve">Energy &amp;</w:t>
      </w:r>
      <w:r>
        <w:rPr>
          <w:iCs/>
          <w:i/>
        </w:rPr>
        <w:t xml:space="preserve"> </w:t>
      </w:r>
      <w:r>
        <w:rPr>
          <w:iCs/>
          <w:i/>
        </w:rPr>
        <w:t xml:space="preserve">Fuels</w:t>
      </w:r>
      <w:r>
        <w:t xml:space="preserve">, vol. 34, no. 3. American Chemical Society (ACS),</w:t>
      </w:r>
      <w:r>
        <w:t xml:space="preserve"> </w:t>
      </w:r>
      <w:r>
        <w:t xml:space="preserve">pp. 3467–3476, Jan. 28, 2020. doi: 10.1021/acs.energyfuels.9b03783.</w:t>
      </w:r>
      <w:r>
        <w:br/>
      </w:r>
      <w:r>
        <w:br/>
      </w:r>
      <w:r>
        <w:t xml:space="preserve">X. Huang, J. W. Bennett, M. N. Hang, E. D. Laudadio, R. J.</w:t>
      </w:r>
      <w:r>
        <w:t xml:space="preserve"> </w:t>
      </w:r>
      <w:r>
        <w:t xml:space="preserve">Hamersand S. E. Mason, “</w:t>
      </w:r>
      <w:r>
        <w:rPr>
          <w:iCs/>
          <w:i/>
        </w:rPr>
        <w:t xml:space="preserve">Ab Initio</w:t>
      </w:r>
      <w:r>
        <w:t xml:space="preserve"> </w:t>
      </w:r>
      <w:r>
        <w:t xml:space="preserve">Atomistic Thermodynamics Study</w:t>
      </w:r>
      <w:r>
        <w:t xml:space="preserve"> </w:t>
      </w:r>
      <w:r>
        <w:t xml:space="preserve">of the (001) Surface of LiCoO</w:t>
      </w:r>
      <w:r>
        <w:rPr>
          <w:vertAlign w:val="subscript"/>
        </w:rPr>
        <w:t xml:space="preserve">2</w:t>
      </w:r>
      <w:r>
        <w:t xml:space="preserve"> </w:t>
      </w:r>
      <w:r>
        <w:t xml:space="preserve">in a Water Environment and</w:t>
      </w:r>
      <w:r>
        <w:t xml:space="preserve"> </w:t>
      </w:r>
      <w:r>
        <w:t xml:space="preserve">Implications for Reactivity under Ambient Conditions”,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121, no. 9. American Chemical Society</w:t>
      </w:r>
      <w:r>
        <w:t xml:space="preserve"> </w:t>
      </w:r>
      <w:r>
        <w:t xml:space="preserve">(ACS), pp. 5069–5080, Feb. 28, 2017. doi: 10.1021/acs.jpcc.6b12163.</w:t>
      </w:r>
      <w:r>
        <w:br/>
      </w:r>
      <w:r>
        <w:br/>
      </w:r>
      <w:r>
        <w:t xml:space="preserve">S. K. Bajgain and M. Mookherjee, “Structure and Properties of</w:t>
      </w:r>
      <w:r>
        <w:t xml:space="preserve"> </w:t>
      </w:r>
      <w:r>
        <w:t xml:space="preserve">Albite Melt at High Pressures”,</w:t>
      </w:r>
      <w:r>
        <w:t xml:space="preserve"> </w:t>
      </w:r>
      <w:r>
        <w:rPr>
          <w:iCs/>
          <w:i/>
        </w:rPr>
        <w:t xml:space="preserve">ACS Earth and Space Chemistry</w:t>
      </w:r>
      <w:r>
        <w:t xml:space="preserve">,</w:t>
      </w:r>
      <w:r>
        <w:t xml:space="preserve"> </w:t>
      </w:r>
      <w:r>
        <w:t xml:space="preserve">vol. 4, no. 1. American Chemical Society (ACS), pp. 1–13, Dec. 06, 2019.</w:t>
      </w:r>
      <w:r>
        <w:t xml:space="preserve"> </w:t>
      </w:r>
      <w:r>
        <w:t xml:space="preserve">doi: 10.1021/acsearthspacechem.9b00187.</w:t>
      </w:r>
      <w:r>
        <w:br/>
      </w:r>
      <w:r>
        <w:br/>
      </w:r>
      <w:r>
        <w:t xml:space="preserve">S. K. Bajgain, M.</w:t>
      </w:r>
      <w:r>
        <w:t xml:space="preserve"> </w:t>
      </w:r>
      <w:r>
        <w:t xml:space="preserve">Mookherjee, R. Dasgupta, D. B. Ghoshand B. B. Karki, “Nitrogen Content</w:t>
      </w:r>
      <w:r>
        <w:t xml:space="preserve"> </w:t>
      </w:r>
      <w:r>
        <w:t xml:space="preserve">in the Earth’s Outer Core”,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46, no. 1. American Geophysical Union (AGU), pp. 89–98, Jan. 03,</w:t>
      </w:r>
      <w:r>
        <w:t xml:space="preserve"> </w:t>
      </w:r>
      <w:r>
        <w:t xml:space="preserve">2019. doi: 10.1029/2018gl080555.</w:t>
      </w:r>
      <w:r>
        <w:br/>
      </w:r>
      <w:r>
        <w:br/>
      </w:r>
      <w:r>
        <w:t xml:space="preserve">S. K. Bajgain, Y. Peng, M.</w:t>
      </w:r>
      <w:r>
        <w:t xml:space="preserve"> </w:t>
      </w:r>
      <w:r>
        <w:t xml:space="preserve">Mookherjee, Z. Jingand M. Solomon, “Properties of Hydrous</w:t>
      </w:r>
      <w:r>
        <w:t xml:space="preserve"> </w:t>
      </w:r>
      <w:r>
        <w:t xml:space="preserve">Aluminosilicate Melts at High Pressures”,</w:t>
      </w:r>
      <w:r>
        <w:t xml:space="preserve"> </w:t>
      </w:r>
      <w:r>
        <w:rPr>
          <w:iCs/>
          <w:i/>
        </w:rPr>
        <w:t xml:space="preserve">ACS Earth and Space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3, no. 3. American Chemical Society (ACS),</w:t>
      </w:r>
      <w:r>
        <w:t xml:space="preserve"> </w:t>
      </w:r>
      <w:r>
        <w:t xml:space="preserve">pp. 390–402, Feb. 08, 2019. doi: 10.1021/acsearthspacechem.8b00157.</w:t>
      </w:r>
      <w:r>
        <w:br/>
      </w:r>
      <w:r>
        <w:br/>
      </w:r>
      <w:r>
        <w:t xml:space="preserve">A. Basu, P. Murphy, M. Mookherjee, B. Haberland R. Boehler,</w:t>
      </w:r>
      <w:r>
        <w:t xml:space="preserve"> </w:t>
      </w:r>
      <w:r>
        <w:t xml:space="preserve">“High-pressure behavior of a linear chain alkane, tricosane”,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Applied Physics</w:t>
      </w:r>
      <w:r>
        <w:t xml:space="preserve">, vol. 127, no. 10. AIP Publishing, p. 105901,</w:t>
      </w:r>
      <w:r>
        <w:t xml:space="preserve"> </w:t>
      </w:r>
      <w:r>
        <w:t xml:space="preserve">Mar. 14, 2020. doi: 10.1063/1.5143450.</w:t>
      </w:r>
      <w:r>
        <w:br/>
      </w:r>
      <w:r>
        <w:br/>
      </w:r>
      <w:r>
        <w:t xml:space="preserve">M. Mookherjee, W. R.</w:t>
      </w:r>
      <w:r>
        <w:t xml:space="preserve"> </w:t>
      </w:r>
      <w:r>
        <w:t xml:space="preserve">Panero, B. Wunderand S. Jahn, “Anomalous elastic behavior of phase egg,</w:t>
      </w:r>
      <w:r>
        <w:t xml:space="preserve"> </w:t>
      </w:r>
      <w:r>
        <w:t xml:space="preserve">AlSiO3(OH), at high pressures”,</w:t>
      </w:r>
      <w:r>
        <w:t xml:space="preserve"> </w:t>
      </w:r>
      <w:r>
        <w:rPr>
          <w:iCs/>
          <w:i/>
        </w:rPr>
        <w:t xml:space="preserve">American Mineralogist</w:t>
      </w:r>
      <w:r>
        <w:t xml:space="preserve">, vol. 104,</w:t>
      </w:r>
      <w:r>
        <w:t xml:space="preserve"> </w:t>
      </w:r>
      <w:r>
        <w:t xml:space="preserve">no. 1. Mineralogical Society of America, pp. 130–139, Jan. 01, 2019.</w:t>
      </w:r>
      <w:r>
        <w:t xml:space="preserve"> </w:t>
      </w:r>
      <w:r>
        <w:t xml:space="preserve">doi: 10.2138/am-2019-6694.</w:t>
      </w:r>
      <w:r>
        <w:br/>
      </w:r>
      <w:r>
        <w:br/>
      </w:r>
      <w:r>
        <w:t xml:space="preserve">Y. Peng and M. Mookherjee,</w:t>
      </w:r>
      <w:r>
        <w:t xml:space="preserve"> </w:t>
      </w:r>
      <w:r>
        <w:t xml:space="preserve">“Thermoelasticity of tremolite amphibole: Geophysical implications”,</w:t>
      </w:r>
      <w:r>
        <w:t xml:space="preserve"> </w:t>
      </w:r>
      <w:r>
        <w:rPr>
          <w:iCs/>
          <w:i/>
        </w:rPr>
        <w:t xml:space="preserve">American Mineralogist</w:t>
      </w:r>
      <w:r>
        <w:t xml:space="preserve">, vol. 105, no. 6. Mineralogical Society of</w:t>
      </w:r>
      <w:r>
        <w:t xml:space="preserve"> </w:t>
      </w:r>
      <w:r>
        <w:t xml:space="preserve">America, pp. 904–916, Jun. 01, 2020. doi: 10.2138/am-2020-7189.</w:t>
      </w:r>
      <w:r>
        <w:br/>
      </w:r>
      <w:r>
        <w:br/>
      </w:r>
      <w:r>
        <w:t xml:space="preserve">S. Tennakoon, “Single crystal elasticity of natural topaz at</w:t>
      </w:r>
      <w:r>
        <w:t xml:space="preserve"> </w:t>
      </w:r>
      <w:r>
        <w:t xml:space="preserve">high-temperatures”,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</w:t>
      </w:r>
      <w:r>
        <w:t xml:space="preserve"> </w:t>
      </w:r>
      <w:r>
        <w:t xml:space="preserve">Science and Business Media LLC, Jan. 22, 2018. doi:</w:t>
      </w:r>
      <w:r>
        <w:t xml:space="preserve"> </w:t>
      </w:r>
      <w:r>
        <w:t xml:space="preserve">10.1038/s41598-017-17856-3.</w:t>
      </w:r>
      <w:r>
        <w:br/>
      </w:r>
      <w:r>
        <w:br/>
      </w:r>
      <w:r>
        <w:t xml:space="preserve">S. Tennakoon, “Single crystal</w:t>
      </w:r>
      <w:r>
        <w:t xml:space="preserve"> </w:t>
      </w:r>
      <w:r>
        <w:t xml:space="preserve">elasticity of natural topaz at high-temperatures”,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8, no. 1. Springer Science and Business Media LLC,</w:t>
      </w:r>
      <w:r>
        <w:t xml:space="preserve"> </w:t>
      </w:r>
      <w:r>
        <w:t xml:space="preserve">Jan. 22, 2018. doi: 10.1038/s41598-017-17856-3.</w:t>
      </w:r>
      <w:r>
        <w:br/>
      </w:r>
      <w:r>
        <w:br/>
      </w:r>
      <w:r>
        <w:t xml:space="preserve">M. Xu,</w:t>
      </w:r>
      <w:r>
        <w:t xml:space="preserve"> </w:t>
      </w:r>
      <w:r>
        <w:t xml:space="preserve">“High-pressure elastic properties of dolomite melt supporting</w:t>
      </w:r>
      <w:r>
        <w:t xml:space="preserve"> </w:t>
      </w:r>
      <w:r>
        <w:t xml:space="preserve">carbonate-induced melting in deep upper mantle”,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117, no. 31. Proceedings of the</w:t>
      </w:r>
      <w:r>
        <w:t xml:space="preserve"> </w:t>
      </w:r>
      <w:r>
        <w:t xml:space="preserve">National Academy of Sciences, pp. 18285–18291, Jul. 20, 2020. doi:</w:t>
      </w:r>
      <w:r>
        <w:t xml:space="preserve"> </w:t>
      </w:r>
      <w:r>
        <w:t xml:space="preserve">10.1073/pnas.2004347117.</w:t>
      </w:r>
      <w:r>
        <w:br/>
      </w:r>
      <w:r>
        <w:br/>
      </w:r>
      <w:r>
        <w:t xml:space="preserve">C. Meng, “Extending Esh3D Code to</w:t>
      </w:r>
      <w:r>
        <w:t xml:space="preserve"> </w:t>
      </w:r>
      <w:r>
        <w:t xml:space="preserve">Solve Interacting Eshelby’s Inhomogeneity Problems”,</w:t>
      </w:r>
      <w:r>
        <w:t xml:space="preserve"> </w:t>
      </w:r>
      <w:r>
        <w:rPr>
          <w:iCs/>
          <w:i/>
        </w:rPr>
        <w:t xml:space="preserve">Earth and 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6, no. 8. American Geophysical Union (AGU),</w:t>
      </w:r>
      <w:r>
        <w:t xml:space="preserve"> </w:t>
      </w:r>
      <w:r>
        <w:t xml:space="preserve">pp. 1569–1577, Aug. 2019. doi: 10.1029/2019ea000594.</w:t>
      </w:r>
      <w:r>
        <w:br/>
      </w:r>
      <w:r>
        <w:br/>
      </w:r>
      <w:r>
        <w:t xml:space="preserve">C. Meng,</w:t>
      </w:r>
      <w:r>
        <w:t xml:space="preserve"> </w:t>
      </w:r>
      <w:r>
        <w:t xml:space="preserve">“Esh3D, an Analytical and Numerical Hybrid Code for Full Space and</w:t>
      </w:r>
      <w:r>
        <w:t xml:space="preserve"> </w:t>
      </w:r>
      <w:r>
        <w:t xml:space="preserve">Half‐Space Eshelby’s Inclusion Problems”,</w:t>
      </w:r>
      <w:r>
        <w:t xml:space="preserve"> </w:t>
      </w:r>
      <w:r>
        <w:rPr>
          <w:iCs/>
          <w:i/>
        </w:rPr>
        <w:t xml:space="preserve">Earth and 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6, no. 3. American Geophysical Union (AGU),</w:t>
      </w:r>
      <w:r>
        <w:t xml:space="preserve"> </w:t>
      </w:r>
      <w:r>
        <w:t xml:space="preserve">pp. 505–514, Mar. 2019. doi: 10.1029/2018ea000442.</w:t>
      </w:r>
      <w:r>
        <w:br/>
      </w:r>
      <w:r>
        <w:br/>
      </w:r>
      <w:r>
        <w:t xml:space="preserve">C. Meng,</w:t>
      </w:r>
      <w:r>
        <w:t xml:space="preserve"> </w:t>
      </w:r>
      <w:r>
        <w:t xml:space="preserve">C. Guand B. Hager, “An Eshelby Solution‐Based Finite‐Element Approach to</w:t>
      </w:r>
      <w:r>
        <w:t xml:space="preserve"> </w:t>
      </w:r>
      <w:r>
        <w:t xml:space="preserve">Heterogeneous Fault‐Zone Modeling”,</w:t>
      </w:r>
      <w:r>
        <w:t xml:space="preserve"> </w:t>
      </w:r>
      <w:r>
        <w:rPr>
          <w:iCs/>
          <w:i/>
        </w:rPr>
        <w:t xml:space="preserve">Seismological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91, no. 1. Seismological Society of America (SSA),</w:t>
      </w:r>
      <w:r>
        <w:t xml:space="preserve"> </w:t>
      </w:r>
      <w:r>
        <w:t xml:space="preserve">pp. 465–474, Oct. 16, 2019. doi: 10.1785/0220190083.</w:t>
      </w:r>
      <w:r>
        <w:br/>
      </w:r>
      <w:r>
        <w:br/>
      </w:r>
      <w:r>
        <w:t xml:space="preserve">C. Meng</w:t>
      </w:r>
      <w:r>
        <w:t xml:space="preserve"> </w:t>
      </w:r>
      <w:r>
        <w:t xml:space="preserve">and B. Hager, “A Crosslink Constraint Method for Modeling Episodic</w:t>
      </w:r>
      <w:r>
        <w:t xml:space="preserve"> </w:t>
      </w:r>
      <w:r>
        <w:t xml:space="preserve">Dynamic Rupture on Intersecting Faults”,</w:t>
      </w:r>
      <w:r>
        <w:t xml:space="preserve"> </w:t>
      </w:r>
      <w:r>
        <w:rPr>
          <w:iCs/>
          <w:i/>
        </w:rPr>
        <w:t xml:space="preserve">Seismological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91, no. 2A. Seismological Society of America (SSA),</w:t>
      </w:r>
      <w:r>
        <w:t xml:space="preserve"> </w:t>
      </w:r>
      <w:r>
        <w:t xml:space="preserve">pp. 1030–1041, Feb. 12, 2020. doi: 10.1785/0220190234.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Meng and H. Wang, “A finite element and finite difference mixed approach</w:t>
      </w:r>
      <w:r>
        <w:t xml:space="preserve"> </w:t>
      </w:r>
      <w:r>
        <w:t xml:space="preserve">for modeling fault rupture and ground motion”,</w:t>
      </w:r>
      <w:r>
        <w:t xml:space="preserve"> </w:t>
      </w:r>
      <w:r>
        <w:rPr>
          <w:iCs/>
          <w:i/>
        </w:rPr>
        <w:t xml:space="preserve">Computers &amp;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Geosciences</w:t>
      </w:r>
      <w:r>
        <w:t xml:space="preserve">, vol. 113. Elsevier BV, pp. 54–69, Apr. 2018. doi:</w:t>
      </w:r>
      <w:r>
        <w:t xml:space="preserve"> </w:t>
      </w:r>
      <w:r>
        <w:t xml:space="preserve">10.1016/j.cageo.2018.01.015.</w:t>
      </w:r>
      <w:r>
        <w:br/>
      </w:r>
      <w:r>
        <w:br/>
      </w:r>
      <w:r>
        <w:t xml:space="preserve">A. H. Kohanpur, M.</w:t>
      </w:r>
      <w:r>
        <w:t xml:space="preserve"> </w:t>
      </w:r>
      <w:r>
        <w:t xml:space="preserve">Rahromostaqim, A. J. Valocchiand M. Sahimi, “Two-phase flow of CO2-brine</w:t>
      </w:r>
      <w:r>
        <w:t xml:space="preserve"> </w:t>
      </w:r>
      <w:r>
        <w:t xml:space="preserve">in a heterogeneous sandstone: Characterization of the rock and</w:t>
      </w:r>
      <w:r>
        <w:t xml:space="preserve"> </w:t>
      </w:r>
      <w:r>
        <w:t xml:space="preserve">comparison of the lattice-Boltzmann, pore-network, and direct numerical</w:t>
      </w:r>
      <w:r>
        <w:t xml:space="preserve"> </w:t>
      </w:r>
      <w:r>
        <w:t xml:space="preserve">simulation methods”,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135.</w:t>
      </w:r>
      <w:r>
        <w:t xml:space="preserve"> </w:t>
      </w:r>
      <w:r>
        <w:t xml:space="preserve">Elsevier BV, p. 103469, Jan. 2020. doi: 10.1016/j.advwatres.2019.103469.</w:t>
      </w:r>
      <w:r>
        <w:br/>
      </w:r>
      <w:r>
        <w:br/>
      </w:r>
      <w:r>
        <w:t xml:space="preserve">A. Langmead, P. Rodriguez, S. P. Satheesanand A. Craig,</w:t>
      </w:r>
      <w:r>
        <w:t xml:space="preserve"> </w:t>
      </w:r>
      <w:r>
        <w:t xml:space="preserve">“Extracting Meaningful Data from Decomposing Bodies”,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Practice and Experience in Advanced Research Computing 2017 on</w:t>
      </w:r>
      <w:r>
        <w:rPr>
          <w:iCs/>
          <w:i/>
        </w:rPr>
        <w:t xml:space="preserve"> </w:t>
      </w:r>
      <w:r>
        <w:rPr>
          <w:iCs/>
          <w:i/>
        </w:rPr>
        <w:t xml:space="preserve">Sustainability, Success and Impact</w:t>
      </w:r>
      <w:r>
        <w:t xml:space="preserve">. ACM, Jul. 09, 2017. doi:</w:t>
      </w:r>
      <w:r>
        <w:t xml:space="preserve"> </w:t>
      </w:r>
      <w:r>
        <w:t xml:space="preserve">10.1145/3093338.3093368.</w:t>
      </w:r>
      <w:r>
        <w:br/>
      </w:r>
      <w:r>
        <w:br/>
      </w:r>
      <w:r>
        <w:t xml:space="preserve">V. Kuhn, A. Craigand R. Arora,</w:t>
      </w:r>
      <w:r>
        <w:t xml:space="preserve"> </w:t>
      </w:r>
      <w:r>
        <w:t xml:space="preserve">“Multiple concurrent queries on demand”,</w:t>
      </w:r>
      <w:r>
        <w:t xml:space="preserve"> </w:t>
      </w:r>
      <w:r>
        <w:rPr>
          <w:iCs/>
          <w:i/>
        </w:rPr>
        <w:t xml:space="preserve">Proceedings of the 1st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of the Extreme Science and Engineering Discovery Environment:</w:t>
      </w:r>
      <w:r>
        <w:rPr>
          <w:iCs/>
          <w:i/>
        </w:rPr>
        <w:t xml:space="preserve"> </w:t>
      </w:r>
      <w:r>
        <w:rPr>
          <w:iCs/>
          <w:i/>
        </w:rPr>
        <w:t xml:space="preserve">Bridging from the eXtreme to the campus and beyond</w:t>
      </w:r>
      <w:r>
        <w:t xml:space="preserve">. ACM, Jul. 16,</w:t>
      </w:r>
      <w:r>
        <w:t xml:space="preserve"> </w:t>
      </w:r>
      <w:r>
        <w:t xml:space="preserve">2012. doi: 10.1145/2335755.2335825.</w:t>
      </w:r>
      <w:r>
        <w:br/>
      </w:r>
      <w:r>
        <w:br/>
      </w:r>
      <w:r>
        <w:t xml:space="preserve">V. Kuhn, A. Craig, M.</w:t>
      </w:r>
      <w:r>
        <w:t xml:space="preserve"> </w:t>
      </w:r>
      <w:r>
        <w:t xml:space="preserve">Simeone, S. P. Satheesanand L. Marini, “The VAT”,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2015 XSEDE Conference on Scientific Advancements Enabled by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Cyberinfrastructure - XSEDE ’15</w:t>
      </w:r>
      <w:r>
        <w:t xml:space="preserve">. ACM Press, 2015. doi:</w:t>
      </w:r>
      <w:r>
        <w:t xml:space="preserve"> </w:t>
      </w:r>
      <w:r>
        <w:t xml:space="preserve">10.1145/2792745.2792756.</w:t>
      </w:r>
      <w:r>
        <w:br/>
      </w:r>
      <w:r>
        <w:br/>
      </w:r>
      <w:r>
        <w:t xml:space="preserve">V. Kuhn, “MOVIE”,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2014 Annual Conference on Extreme Science and Engineering Discovery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</w:t>
      </w:r>
      <w:r>
        <w:t xml:space="preserve">. ACM, Jul. 13, 2014. doi: 10.1145/2616498.2616529.</w:t>
      </w:r>
      <w:r>
        <w:br/>
      </w:r>
      <w:r>
        <w:br/>
      </w:r>
      <w:r>
        <w:t xml:space="preserve">J. Pustejovsky, “Enhancing Access to Digital Media”,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Practice and Experience in Advanced Research Computing 2017 on</w:t>
      </w:r>
      <w:r>
        <w:rPr>
          <w:iCs/>
          <w:i/>
        </w:rPr>
        <w:t xml:space="preserve"> </w:t>
      </w:r>
      <w:r>
        <w:rPr>
          <w:iCs/>
          <w:i/>
        </w:rPr>
        <w:t xml:space="preserve">Sustainability, Success and Impact</w:t>
      </w:r>
      <w:r>
        <w:t xml:space="preserve">. ACM, Jul. 09, 2017. doi:</w:t>
      </w:r>
      <w:r>
        <w:t xml:space="preserve"> </w:t>
      </w:r>
      <w:r>
        <w:t xml:space="preserve">10.1145/3093338.3104171.</w:t>
      </w:r>
      <w:r>
        <w:br/>
      </w:r>
      <w:r>
        <w:br/>
      </w:r>
      <w:r>
        <w:t xml:space="preserve">J. Bragard, “Shock-induced</w:t>
      </w:r>
      <w:r>
        <w:t xml:space="preserve"> </w:t>
      </w:r>
      <w:r>
        <w:t xml:space="preserve">termination of reentrant cardiac arrhythmias: Comparing monophasic and</w:t>
      </w:r>
      <w:r>
        <w:t xml:space="preserve"> </w:t>
      </w:r>
      <w:r>
        <w:t xml:space="preserve">biphasic shock protocols”,</w:t>
      </w:r>
      <w:r>
        <w:t xml:space="preserve"> </w:t>
      </w:r>
      <w:r>
        <w:rPr>
          <w:iCs/>
          <w:i/>
        </w:rPr>
        <w:t xml:space="preserve">Chaos: An Interdisciplinary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Nonlinear Science</w:t>
      </w:r>
      <w:r>
        <w:t xml:space="preserve">, vol. 23, no. 4. AIP Publishing, p. 043119,</w:t>
      </w:r>
      <w:r>
        <w:t xml:space="preserve"> </w:t>
      </w:r>
      <w:r>
        <w:t xml:space="preserve">Dec. 2013. doi: 10.1063/1.4829632.</w:t>
      </w:r>
      <w:r>
        <w:br/>
      </w:r>
      <w:r>
        <w:br/>
      </w:r>
      <w:r>
        <w:t xml:space="preserve">A. Bueno-Orovio, E. M.</w:t>
      </w:r>
      <w:r>
        <w:t xml:space="preserve"> </w:t>
      </w:r>
      <w:r>
        <w:t xml:space="preserve">Cherry, S. J. Evansand F. H. Fenton, “Basis for the Induction of</w:t>
      </w:r>
      <w:r>
        <w:t xml:space="preserve"> </w:t>
      </w:r>
      <w:r>
        <w:t xml:space="preserve">Tissue-Level Phase-2 Reentry as a Repolarization Disorder in the Brugada</w:t>
      </w:r>
      <w:r>
        <w:t xml:space="preserve"> </w:t>
      </w:r>
      <w:r>
        <w:t xml:space="preserve">Syndrome”,</w:t>
      </w:r>
      <w:r>
        <w:t xml:space="preserve"> </w:t>
      </w:r>
      <w:r>
        <w:rPr>
          <w:iCs/>
          <w:i/>
        </w:rPr>
        <w:t xml:space="preserve">BioMed Research International</w:t>
      </w:r>
      <w:r>
        <w:t xml:space="preserve">, vol. 2015. Hindawi</w:t>
      </w:r>
      <w:r>
        <w:t xml:space="preserve"> </w:t>
      </w:r>
      <w:r>
        <w:t xml:space="preserve">Limited, pp. 1–12, 2015. doi: 10.1155/2015/197586.</w:t>
      </w:r>
      <w:r>
        <w:br/>
      </w:r>
      <w:r>
        <w:br/>
      </w:r>
      <w:r>
        <w:t xml:space="preserve">M. M.</w:t>
      </w:r>
      <w:r>
        <w:t xml:space="preserve"> </w:t>
      </w:r>
      <w:r>
        <w:t xml:space="preserve">Elshrif and E. M. Cherry, “A Quantitative Comparison of the Behavior of</w:t>
      </w:r>
      <w:r>
        <w:t xml:space="preserve"> </w:t>
      </w:r>
      <w:r>
        <w:t xml:space="preserve">Human Ventricular Cardiac Electrophysiology Models in Tissue”,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ONE</w:t>
      </w:r>
      <w:r>
        <w:t xml:space="preserve">, vol. 9, no. 1. Public Library of Science (PLoS), p. e84401,</w:t>
      </w:r>
      <w:r>
        <w:t xml:space="preserve"> </w:t>
      </w:r>
      <w:r>
        <w:t xml:space="preserve">Jan. 08, 2014. doi: 10.1371/journal.pone.0084401.</w:t>
      </w:r>
      <w:r>
        <w:br/>
      </w:r>
      <w:r>
        <w:br/>
      </w:r>
      <w:r>
        <w:t xml:space="preserve">E. M.</w:t>
      </w:r>
      <w:r>
        <w:t xml:space="preserve"> </w:t>
      </w:r>
      <w:r>
        <w:t xml:space="preserve">Cherry and F. H. Fenton, “Contribution of the Purkinje network to wave</w:t>
      </w:r>
      <w:r>
        <w:t xml:space="preserve"> </w:t>
      </w:r>
      <w:r>
        <w:t xml:space="preserve">propagation in the canine ventricle: insights from a combined</w:t>
      </w:r>
      <w:r>
        <w:t xml:space="preserve"> </w:t>
      </w:r>
      <w:r>
        <w:t xml:space="preserve">electrophysiological-anatomical model”,</w:t>
      </w:r>
      <w:r>
        <w:t xml:space="preserve"> </w:t>
      </w:r>
      <w:r>
        <w:rPr>
          <w:iCs/>
          <w:i/>
        </w:rPr>
        <w:t xml:space="preserve">Nonlinear Dynamics</w:t>
      </w:r>
      <w:r>
        <w:t xml:space="preserve">,</w:t>
      </w:r>
      <w:r>
        <w:t xml:space="preserve"> </w:t>
      </w:r>
      <w:r>
        <w:t xml:space="preserve">vol. 68, no. 3. Springer Science and Business Media LLC, pp. 365–379,</w:t>
      </w:r>
      <w:r>
        <w:t xml:space="preserve"> </w:t>
      </w:r>
      <w:r>
        <w:t xml:space="preserve">Oct. 27, 2011. doi: 10.1007/s11071-011-0221-1.</w:t>
      </w:r>
      <w:r>
        <w:br/>
      </w:r>
      <w:r>
        <w:br/>
      </w:r>
      <w:r>
        <w:t xml:space="preserve">E. M. Cherry</w:t>
      </w:r>
      <w:r>
        <w:t xml:space="preserve"> </w:t>
      </w:r>
      <w:r>
        <w:t xml:space="preserve">and F. H. Fenton, “Effects of boundaries and geometry on the spatial</w:t>
      </w:r>
      <w:r>
        <w:t xml:space="preserve"> </w:t>
      </w:r>
      <w:r>
        <w:t xml:space="preserve">distribution of action potential duration in cardiac tissue”,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Theoretical Biology</w:t>
      </w:r>
      <w:r>
        <w:t xml:space="preserve">, vol. 285, no. 1. Elsevier BV, pp. 164–176,</w:t>
      </w:r>
      <w:r>
        <w:t xml:space="preserve"> </w:t>
      </w:r>
      <w:r>
        <w:t xml:space="preserve">Sep. 2011. doi: 10.1016/j.jtbi.2011.06.039.</w:t>
      </w:r>
      <w:r>
        <w:br/>
      </w:r>
      <w:r>
        <w:br/>
      </w:r>
      <w:r>
        <w:t xml:space="preserve">E. M. Cherry, F.</w:t>
      </w:r>
      <w:r>
        <w:t xml:space="preserve"> </w:t>
      </w:r>
      <w:r>
        <w:t xml:space="preserve">H. Fentonand R. F. Gilmour Jr., “Mechanisms of ventricular arrhythmias:</w:t>
      </w:r>
      <w:r>
        <w:t xml:space="preserve"> </w:t>
      </w:r>
      <w:r>
        <w:t xml:space="preserve">a dynamical systems-based perspective”,</w:t>
      </w:r>
      <w:r>
        <w:t xml:space="preserve"> </w:t>
      </w:r>
      <w:r>
        <w:rPr>
          <w:iCs/>
          <w:i/>
        </w:rPr>
        <w:t xml:space="preserve">American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Physiology-Heart and Circulatory Physiology</w:t>
      </w:r>
      <w:r>
        <w:t xml:space="preserve">, vol. 302, no. 12.</w:t>
      </w:r>
      <w:r>
        <w:t xml:space="preserve"> </w:t>
      </w:r>
      <w:r>
        <w:t xml:space="preserve">American Physiological Society, pp. H2451–H2463, Jun. 15, 2012. doi:</w:t>
      </w:r>
      <w:r>
        <w:t xml:space="preserve"> </w:t>
      </w:r>
      <w:r>
        <w:t xml:space="preserve">10.1152/ajpheart.00770.2011.</w:t>
      </w:r>
      <w:r>
        <w:br/>
      </w:r>
      <w:r>
        <w:br/>
      </w:r>
      <w:r>
        <w:t xml:space="preserve">R. H. Clayton, “Models of</w:t>
      </w:r>
      <w:r>
        <w:t xml:space="preserve"> </w:t>
      </w:r>
      <w:r>
        <w:t xml:space="preserve">cardiac tissue electrophysiology: Progress, challenges and open</w:t>
      </w:r>
      <w:r>
        <w:t xml:space="preserve"> </w:t>
      </w:r>
      <w:r>
        <w:t xml:space="preserve">questions”,</w:t>
      </w:r>
      <w:r>
        <w:t xml:space="preserve"> </w:t>
      </w:r>
      <w:r>
        <w:rPr>
          <w:iCs/>
          <w:i/>
        </w:rPr>
        <w:t xml:space="preserve">Progress in Biophysics and Molecular Biology</w:t>
      </w:r>
      <w:r>
        <w:t xml:space="preserve">,</w:t>
      </w:r>
      <w:r>
        <w:t xml:space="preserve"> </w:t>
      </w:r>
      <w:r>
        <w:t xml:space="preserve">vol. 104, no. 1–3. Elsevier BV, pp. 22–48, Jan. 2011. doi:</w:t>
      </w:r>
      <w:r>
        <w:t xml:space="preserve"> </w:t>
      </w:r>
      <w:r>
        <w:t xml:space="preserve">10.1016/j.pbiomolbio.2010.05.008.</w:t>
      </w:r>
      <w:r>
        <w:br/>
      </w:r>
      <w:r>
        <w:br/>
      </w:r>
      <w:r>
        <w:t xml:space="preserve">P. Ganesan, E. M. Cherry,</w:t>
      </w:r>
      <w:r>
        <w:t xml:space="preserve"> </w:t>
      </w:r>
      <w:r>
        <w:t xml:space="preserve">D. T. Huang, A. M. Pertsovand B. Ghoraani, “Locating Atrial Fibrillation</w:t>
      </w:r>
      <w:r>
        <w:t xml:space="preserve"> </w:t>
      </w:r>
      <w:r>
        <w:t xml:space="preserve">Rotor and Focal Sources Using Iterative Navigation of Multipole</w:t>
      </w:r>
      <w:r>
        <w:t xml:space="preserve"> </w:t>
      </w:r>
      <w:r>
        <w:t xml:space="preserve">Diagnostic Catheters”,</w:t>
      </w:r>
      <w:r>
        <w:t xml:space="preserve"> </w:t>
      </w:r>
      <w:r>
        <w:rPr>
          <w:iCs/>
          <w:i/>
        </w:rPr>
        <w:t xml:space="preserve">Cardiovascular Engineering and Technology</w:t>
      </w:r>
      <w:r>
        <w:t xml:space="preserve">,</w:t>
      </w:r>
      <w:r>
        <w:t xml:space="preserve"> </w:t>
      </w:r>
      <w:r>
        <w:t xml:space="preserve">vol. 10, no. 2. Springer Science and Business Media LLC, pp. 354–366,</w:t>
      </w:r>
      <w:r>
        <w:t xml:space="preserve"> </w:t>
      </w:r>
      <w:r>
        <w:t xml:space="preserve">Apr. 15, 2019. doi: 10.1007/s13239-019-00414-5.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Hoffman, N. S. LaVigne, S. T. Scorse, F. H. Fentonand E. M. Cherry,</w:t>
      </w:r>
      <w:r>
        <w:t xml:space="preserve"> </w:t>
      </w:r>
      <w:r>
        <w:t xml:space="preserve">“Reconstructing three-dimensional reentrant cardiac electrical wave</w:t>
      </w:r>
      <w:r>
        <w:t xml:space="preserve"> </w:t>
      </w:r>
      <w:r>
        <w:t xml:space="preserve">dynamics using data assimilation”,</w:t>
      </w:r>
      <w:r>
        <w:t xml:space="preserve"> </w:t>
      </w:r>
      <w:r>
        <w:rPr>
          <w:iCs/>
          <w:i/>
        </w:rPr>
        <w:t xml:space="preserve">Chaos: An Interdisciplinary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Nonlinear Science</w:t>
      </w:r>
      <w:r>
        <w:t xml:space="preserve">, vol. 26, no. 1. AIP Publishing,</w:t>
      </w:r>
      <w:r>
        <w:t xml:space="preserve"> </w:t>
      </w:r>
      <w:r>
        <w:t xml:space="preserve">p. 013107, Jan. 2016. doi: 10.1063/1.4940238.</w:t>
      </w:r>
      <w:r>
        <w:br/>
      </w:r>
      <w:r>
        <w:br/>
      </w:r>
      <w:r>
        <w:t xml:space="preserve">S. Luther,</w:t>
      </w:r>
      <w:r>
        <w:t xml:space="preserve"> </w:t>
      </w:r>
      <w:r>
        <w:t xml:space="preserve">“Low-energy control of electrical turbulence in the heart”,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475, no. 7355. Springer Science and Business Media</w:t>
      </w:r>
      <w:r>
        <w:t xml:space="preserve"> </w:t>
      </w:r>
      <w:r>
        <w:t xml:space="preserve">LLC, pp. 235–239, Jul. 2011. doi: 10.1038/nature10216.</w:t>
      </w:r>
      <w:r>
        <w:br/>
      </w:r>
      <w:r>
        <w:br/>
      </w:r>
      <w:r>
        <w:t xml:space="preserve">S. A.</w:t>
      </w:r>
      <w:r>
        <w:t xml:space="preserve"> </w:t>
      </w:r>
      <w:r>
        <w:t xml:space="preserve">Niederer, “Verification of cardiac tissue electrophysiology simulators</w:t>
      </w:r>
      <w:r>
        <w:t xml:space="preserve"> </w:t>
      </w:r>
      <w:r>
        <w:t xml:space="preserve">using an</w:t>
      </w:r>
      <w:r>
        <w:t xml:space="preserve"> </w:t>
      </w:r>
      <w:r>
        <w:rPr>
          <w:iCs/>
          <w:i/>
        </w:rPr>
        <w:t xml:space="preserve">N</w:t>
      </w:r>
      <w:r>
        <w:t xml:space="preserve"> </w:t>
      </w:r>
      <w:r>
        <w:t xml:space="preserve">-version benchmark”,</w:t>
      </w:r>
      <w:r>
        <w:t xml:space="preserve"> </w:t>
      </w:r>
      <w:r>
        <w:rPr>
          <w:iCs/>
          <w:i/>
        </w:rPr>
        <w:t xml:space="preserve">Philosophical Transactions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Society A: Mathematical, Physical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369, no. 1954. The Royal Society, pp. 4331–4351,</w:t>
      </w:r>
      <w:r>
        <w:t xml:space="preserve"> </w:t>
      </w:r>
      <w:r>
        <w:t xml:space="preserve">Nov. 13, 2011. doi: 10.1098/rsta.2011.0139.</w:t>
      </w:r>
      <w:r>
        <w:br/>
      </w:r>
      <w:r>
        <w:br/>
      </w:r>
      <w:r>
        <w:t xml:space="preserve">J. N. Ulysses,</w:t>
      </w:r>
      <w:r>
        <w:t xml:space="preserve"> </w:t>
      </w:r>
      <w:r>
        <w:t xml:space="preserve">“An Optimization-Based Algorithm for the Construction of Cardiac</w:t>
      </w:r>
      <w:r>
        <w:t xml:space="preserve"> </w:t>
      </w:r>
      <w:r>
        <w:t xml:space="preserve">Purkinje Network Models”,</w:t>
      </w:r>
      <w:r>
        <w:t xml:space="preserve"> </w:t>
      </w:r>
      <w:r>
        <w:rPr>
          <w:iCs/>
          <w:i/>
        </w:rPr>
        <w:t xml:space="preserve">IEEE Transactions on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65, no. 12. Institute of Electrical and</w:t>
      </w:r>
      <w:r>
        <w:t xml:space="preserve"> </w:t>
      </w:r>
      <w:r>
        <w:t xml:space="preserve">Electronics Engineers (IEEE), pp. 2760–2768, Dec. 2018. doi:</w:t>
      </w:r>
      <w:r>
        <w:t xml:space="preserve"> </w:t>
      </w:r>
      <w:r>
        <w:t xml:space="preserve">10.1109/tbme.2018.2815504.</w:t>
      </w:r>
      <w:r>
        <w:br/>
      </w:r>
      <w:r>
        <w:br/>
      </w:r>
      <w:r>
        <w:t xml:space="preserve">S. A. Neymotin, S. Dura-Bernal, P.</w:t>
      </w:r>
      <w:r>
        <w:t xml:space="preserve"> </w:t>
      </w:r>
      <w:r>
        <w:t xml:space="preserve">Lakatos, T. D. Sangerand W. W. Lytton, “Multitarget Multiscale</w:t>
      </w:r>
      <w:r>
        <w:t xml:space="preserve"> </w:t>
      </w:r>
      <w:r>
        <w:t xml:space="preserve">Simulation for Pharmacological Treatment of Dystonia in Motor Cortex”,</w:t>
      </w:r>
      <w:r>
        <w:t xml:space="preserve"> </w:t>
      </w:r>
      <w:r>
        <w:rPr>
          <w:iCs/>
          <w:i/>
        </w:rPr>
        <w:t xml:space="preserve">Frontiers in Pharmacology</w:t>
      </w:r>
      <w:r>
        <w:t xml:space="preserve">, vol. 7. Frontiers Media SA, Jun. 14,</w:t>
      </w:r>
      <w:r>
        <w:t xml:space="preserve"> </w:t>
      </w:r>
      <w:r>
        <w:t xml:space="preserve">2016. doi: 10.3389/fphar.2016.00157.</w:t>
      </w:r>
      <w:r>
        <w:br/>
      </w:r>
      <w:r>
        <w:br/>
      </w:r>
      <w:r>
        <w:t xml:space="preserve">O. E. Kadri, V. D.</w:t>
      </w:r>
      <w:r>
        <w:t xml:space="preserve"> </w:t>
      </w:r>
      <w:r>
        <w:t xml:space="preserve">Chandran, M. Surblyteand R. S. Voronov, “In vivo measurement of blood</w:t>
      </w:r>
      <w:r>
        <w:t xml:space="preserve"> </w:t>
      </w:r>
      <w:r>
        <w:t xml:space="preserve">clot mechanics from computational fluid dynamics based on intravital</w:t>
      </w:r>
      <w:r>
        <w:t xml:space="preserve"> </w:t>
      </w:r>
      <w:r>
        <w:t xml:space="preserve">microscopy images”,</w:t>
      </w:r>
      <w:r>
        <w:t xml:space="preserve"> </w:t>
      </w:r>
      <w:r>
        <w:rPr>
          <w:iCs/>
          <w:i/>
        </w:rPr>
        <w:t xml:space="preserve">Computers in Biology and Medicine</w:t>
      </w:r>
      <w:r>
        <w:t xml:space="preserve">, vol. 106.</w:t>
      </w:r>
      <w:r>
        <w:t xml:space="preserve"> </w:t>
      </w:r>
      <w:r>
        <w:t xml:space="preserve">Elsevier BV, pp. 1–11, Mar. 2019. doi: 10.1016/j.compbiomed.2019.01.001.</w:t>
      </w:r>
      <w:r>
        <w:br/>
      </w:r>
      <w:r>
        <w:br/>
      </w:r>
      <w:r>
        <w:t xml:space="preserve">R. P. Duncan, “Dynamic recruitment of amino acid transporters</w:t>
      </w:r>
      <w:r>
        <w:t xml:space="preserve"> </w:t>
      </w:r>
      <w:r>
        <w:t xml:space="preserve">to the insect/symbiont interface”,</w:t>
      </w:r>
      <w:r>
        <w:t xml:space="preserve"> </w:t>
      </w:r>
      <w:r>
        <w:rPr>
          <w:iCs/>
          <w:i/>
        </w:rPr>
        <w:t xml:space="preserve">Molecular Ecology</w:t>
      </w:r>
      <w:r>
        <w:t xml:space="preserve">, vol. 23,</w:t>
      </w:r>
      <w:r>
        <w:t xml:space="preserve"> </w:t>
      </w:r>
      <w:r>
        <w:t xml:space="preserve">no. 6. Wiley, pp. 1608–1623, Feb. 16, 2014. doi: 10.1111/mec.12627.</w:t>
      </w:r>
      <w:r>
        <w:br/>
      </w:r>
      <w:r>
        <w:br/>
      </w:r>
      <w:r>
        <w:t xml:space="preserve">W. L. Mondy, “The Basement Membrane: Key to the Reverse</w:t>
      </w:r>
      <w:r>
        <w:t xml:space="preserve"> </w:t>
      </w:r>
      <w:r>
        <w:t xml:space="preserve">Engineering Biological Tissues”,</w:t>
      </w:r>
      <w:r>
        <w:t xml:space="preserve"> </w:t>
      </w:r>
      <w:r>
        <w:rPr>
          <w:iCs/>
          <w:i/>
        </w:rPr>
        <w:t xml:space="preserve">Computer-Aided Design and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8, no. 1. CAD Solutions, LLC, pp. 59–70,</w:t>
      </w:r>
      <w:r>
        <w:t xml:space="preserve"> </w:t>
      </w:r>
      <w:r>
        <w:t xml:space="preserve">Jan. 2011. doi: 10.3722/cadaps.2011.59-70.</w:t>
      </w:r>
      <w:r>
        <w:br/>
      </w:r>
      <w:r>
        <w:br/>
      </w:r>
      <w:r>
        <w:t xml:space="preserve">W. L. Mondy, C.</w:t>
      </w:r>
      <w:r>
        <w:t xml:space="preserve"> </w:t>
      </w:r>
      <w:r>
        <w:t xml:space="preserve">Casteleyn, D. V. Loo, M. Raja, C. Singletonand J. G. Jacot, “Osmium</w:t>
      </w:r>
      <w:r>
        <w:t xml:space="preserve"> </w:t>
      </w:r>
      <w:r>
        <w:t xml:space="preserve">Tetroxide Labeling of (Poly)Methyl Methacrylate Corrosion Casts for</w:t>
      </w:r>
      <w:r>
        <w:t xml:space="preserve"> </w:t>
      </w:r>
      <w:r>
        <w:t xml:space="preserve">Enhancement of Micro-CT Microvascular Imaging”,</w:t>
      </w:r>
      <w:r>
        <w:t xml:space="preserve"> </w:t>
      </w:r>
      <w:r>
        <w:rPr>
          <w:iCs/>
          <w:i/>
        </w:rPr>
        <w:t xml:space="preserve">Microscopy and</w:t>
      </w:r>
      <w:r>
        <w:rPr>
          <w:iCs/>
          <w:i/>
        </w:rPr>
        <w:t xml:space="preserve"> </w:t>
      </w:r>
      <w:r>
        <w:rPr>
          <w:iCs/>
          <w:i/>
        </w:rPr>
        <w:t xml:space="preserve">Microanalysis</w:t>
      </w:r>
      <w:r>
        <w:t xml:space="preserve">, vol. 19, no. 6. Oxford University Press (OUP),</w:t>
      </w:r>
      <w:r>
        <w:t xml:space="preserve"> </w:t>
      </w:r>
      <w:r>
        <w:t xml:space="preserve">pp. 1416–1427, Oct. 08, 2013. doi: 10.1017/s1431927613013421.</w:t>
      </w:r>
      <w:r>
        <w:br/>
      </w:r>
      <w:r>
        <w:br/>
      </w:r>
      <w:r>
        <w:t xml:space="preserve">A. Alhourani, “Magnetoencephalography-based identification of</w:t>
      </w:r>
      <w:r>
        <w:t xml:space="preserve"> </w:t>
      </w:r>
      <w:r>
        <w:t xml:space="preserve">functional connectivity network disruption following mild traumatic</w:t>
      </w:r>
      <w:r>
        <w:t xml:space="preserve"> </w:t>
      </w:r>
      <w:r>
        <w:t xml:space="preserve">brain injury”,</w:t>
      </w:r>
      <w:r>
        <w:t xml:space="preserve"> </w:t>
      </w:r>
      <w:r>
        <w:rPr>
          <w:iCs/>
          <w:i/>
        </w:rPr>
        <w:t xml:space="preserve">Journal of Neurophysiology</w:t>
      </w:r>
      <w:r>
        <w:t xml:space="preserve">, vol. 116, no. 4.</w:t>
      </w:r>
      <w:r>
        <w:t xml:space="preserve"> </w:t>
      </w:r>
      <w:r>
        <w:t xml:space="preserve">American Physiological Society, pp. 1840–1847, Oct. 01, 2016. doi:</w:t>
      </w:r>
      <w:r>
        <w:t xml:space="preserve"> </w:t>
      </w:r>
      <w:r>
        <w:t xml:space="preserve">10.1152/jn.00513.2016.</w:t>
      </w:r>
      <w:r>
        <w:br/>
      </w:r>
      <w:r>
        <w:br/>
      </w:r>
      <w:r>
        <w:t xml:space="preserve">D. Krieger, M. McNeil, J. Zhang, W.</w:t>
      </w:r>
      <w:r>
        <w:t xml:space="preserve"> </w:t>
      </w:r>
      <w:r>
        <w:t xml:space="preserve">Schneider, X. Liand D. O. Okonkwo, “Referee consensus”,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Conference on Extreme Science and Engineering Discovery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Environment: Gateway to Discovery</w:t>
      </w:r>
      <w:r>
        <w:t xml:space="preserve">. ACM, Jul. 22, 2013. doi:</w:t>
      </w:r>
      <w:r>
        <w:t xml:space="preserve"> </w:t>
      </w:r>
      <w:r>
        <w:t xml:space="preserve">10.1145/2484762.2484789.</w:t>
      </w:r>
      <w:r>
        <w:br/>
      </w:r>
      <w:r>
        <w:br/>
      </w:r>
      <w:r>
        <w:t xml:space="preserve">N. Y. Feng, D. J. Fergusand A. H.</w:t>
      </w:r>
      <w:r>
        <w:t xml:space="preserve"> </w:t>
      </w:r>
      <w:r>
        <w:t xml:space="preserve">Bass, “Neural transcriptome reveals molecular mechanisms for temporal</w:t>
      </w:r>
      <w:r>
        <w:t xml:space="preserve"> </w:t>
      </w:r>
      <w:r>
        <w:t xml:space="preserve">control of vocalization across multiple timescales”,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Genomics</w:t>
      </w:r>
      <w:r>
        <w:t xml:space="preserve">, vol. 16, no. 1. Springer Science and Business Media LLC,</w:t>
      </w:r>
      <w:r>
        <w:t xml:space="preserve"> </w:t>
      </w:r>
      <w:r>
        <w:t xml:space="preserve">May 27, 2015. doi: 10.1186/s12864-015-1577-2.</w:t>
      </w:r>
      <w:r>
        <w:br/>
      </w:r>
      <w:r>
        <w:br/>
      </w:r>
      <w:r>
        <w:t xml:space="preserve">D. J. Fergus,</w:t>
      </w:r>
      <w:r>
        <w:t xml:space="preserve"> </w:t>
      </w:r>
      <w:r>
        <w:t xml:space="preserve">N. Y. Fengand A. H. Bass, “Gene expression underlying enhanced,</w:t>
      </w:r>
      <w:r>
        <w:t xml:space="preserve"> </w:t>
      </w:r>
      <w:r>
        <w:t xml:space="preserve">steroid-dependent auditory sensitivity of hair cell epithelium in a</w:t>
      </w:r>
      <w:r>
        <w:t xml:space="preserve"> </w:t>
      </w:r>
      <w:r>
        <w:t xml:space="preserve">vocal fish”,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16, no. 1. Springer Science and</w:t>
      </w:r>
      <w:r>
        <w:t xml:space="preserve"> </w:t>
      </w:r>
      <w:r>
        <w:t xml:space="preserve">Business Media LLC, Oct. 14, 2015. doi: 10.1186/s12864-015-1940-3.</w:t>
      </w:r>
      <w:r>
        <w:br/>
      </w:r>
      <w:r>
        <w:br/>
      </w:r>
      <w:r>
        <w:t xml:space="preserve">P. Gleeson, “Open Source Brain: A Collaborative Resource for</w:t>
      </w:r>
      <w:r>
        <w:t xml:space="preserve"> </w:t>
      </w:r>
      <w:r>
        <w:t xml:space="preserve">Visualizing, Analyzing, Simulating, and Developing Standardized Models</w:t>
      </w:r>
      <w:r>
        <w:t xml:space="preserve"> </w:t>
      </w:r>
      <w:r>
        <w:t xml:space="preserve">of Neurons and Circuits”,</w:t>
      </w:r>
      <w:r>
        <w:t xml:space="preserve"> </w:t>
      </w:r>
      <w:r>
        <w:rPr>
          <w:iCs/>
          <w:i/>
        </w:rPr>
        <w:t xml:space="preserve">Neuron</w:t>
      </w:r>
      <w:r>
        <w:t xml:space="preserve">, vol. 103, no. 3. Elsevier BV,</w:t>
      </w:r>
      <w:r>
        <w:t xml:space="preserve"> </w:t>
      </w:r>
      <w:r>
        <w:t xml:space="preserve">pp. 395–411.e5, Aug. 2019. doi: 10.1016/j.neuron.2019.05.019.</w:t>
      </w:r>
      <w:r>
        <w:br/>
      </w:r>
      <w:r>
        <w:br/>
      </w:r>
      <w:r>
        <w:t xml:space="preserve">R. Martínez-Cancino, “The open EEGLAB portal Interface:</w:t>
      </w:r>
      <w:r>
        <w:t xml:space="preserve"> </w:t>
      </w:r>
      <w:r>
        <w:t xml:space="preserve">High-Performance computing with EEGLAB”,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 vol. 224.</w:t>
      </w:r>
      <w:r>
        <w:t xml:space="preserve"> </w:t>
      </w:r>
      <w:r>
        <w:t xml:space="preserve">Elsevier BV, p. 116778, Jan. 2021. doi:</w:t>
      </w:r>
      <w:r>
        <w:t xml:space="preserve"> </w:t>
      </w:r>
      <w:r>
        <w:t xml:space="preserve">10.1016/j.neuroimage.2020.116778.</w:t>
      </w:r>
      <w:r>
        <w:br/>
      </w:r>
      <w:r>
        <w:br/>
      </w:r>
      <w:r>
        <w:t xml:space="preserve">M. J. Bezaire, I. Raikov,</w:t>
      </w:r>
      <w:r>
        <w:t xml:space="preserve"> </w:t>
      </w:r>
      <w:r>
        <w:t xml:space="preserve">K. Burk, D. Vyasand I. Soltesz, “Interneuronal mechanisms of hippocampal</w:t>
      </w:r>
      <w:r>
        <w:t xml:space="preserve"> </w:t>
      </w:r>
      <w:r>
        <w:t xml:space="preserve">theta oscillations in a full-scale model of the rodent CA1 circuit”,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5. eLife Sciences Publications, Ltd, Dec. 23, 2016.</w:t>
      </w:r>
      <w:r>
        <w:t xml:space="preserve"> </w:t>
      </w:r>
      <w:r>
        <w:t xml:space="preserve">doi: 10.7554/elife.18566.</w:t>
      </w:r>
      <w:r>
        <w:br/>
      </w:r>
      <w:r>
        <w:br/>
      </w:r>
      <w:r>
        <w:t xml:space="preserve">C. Rennó‐Costa, D. G. Teixeiraand</w:t>
      </w:r>
      <w:r>
        <w:t xml:space="preserve"> </w:t>
      </w:r>
      <w:r>
        <w:t xml:space="preserve">I. Soltesz, “Regulation of gamma‐frequency oscillation by feedforward</w:t>
      </w:r>
      <w:r>
        <w:t xml:space="preserve"> </w:t>
      </w:r>
      <w:r>
        <w:t xml:space="preserve">inhibition: A computational modeling study”,</w:t>
      </w:r>
      <w:r>
        <w:t xml:space="preserve"> </w:t>
      </w:r>
      <w:r>
        <w:rPr>
          <w:iCs/>
          <w:i/>
        </w:rPr>
        <w:t xml:space="preserve">Hippocampus</w:t>
      </w:r>
      <w:r>
        <w:t xml:space="preserve">,</w:t>
      </w:r>
      <w:r>
        <w:t xml:space="preserve"> </w:t>
      </w:r>
      <w:r>
        <w:t xml:space="preserve">vol. 29, no. 10. Wiley, pp. 957–970, Apr. 16, 2019. doi:</w:t>
      </w:r>
      <w:r>
        <w:t xml:space="preserve"> </w:t>
      </w:r>
      <w:r>
        <w:t xml:space="preserve">10.1002/hipo.23093.</w:t>
      </w:r>
      <w:r>
        <w:br/>
      </w:r>
      <w:r>
        <w:br/>
      </w:r>
      <w:r>
        <w:t xml:space="preserve">J. W. Goodliffe, “Differential changes to</w:t>
      </w:r>
      <w:r>
        <w:t xml:space="preserve"> </w:t>
      </w:r>
      <w:r>
        <w:t xml:space="preserve">D1 and D2 medium spiny neurons in the 12-month-old Q175+/- mouse model</w:t>
      </w:r>
      <w:r>
        <w:t xml:space="preserve"> </w:t>
      </w:r>
      <w:r>
        <w:t xml:space="preserve">of Huntington’s Disease”,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13, no. 8. Public</w:t>
      </w:r>
      <w:r>
        <w:t xml:space="preserve"> </w:t>
      </w:r>
      <w:r>
        <w:t xml:space="preserve">Library of Science (PLoS), p. e0200626, Aug. 17, 2018. doi:</w:t>
      </w:r>
      <w:r>
        <w:t xml:space="preserve"> </w:t>
      </w:r>
      <w:r>
        <w:t xml:space="preserve">10.1371/journal.pone.0200626.</w:t>
      </w:r>
      <w:r>
        <w:br/>
      </w:r>
      <w:r>
        <w:br/>
      </w:r>
      <w:r>
        <w:t xml:space="preserve">T. H. Rumbell, D. Draguljić, A.</w:t>
      </w:r>
      <w:r>
        <w:t xml:space="preserve"> </w:t>
      </w:r>
      <w:r>
        <w:t xml:space="preserve">Yadav, P. R. Hof, J. I. Luebkeand C. M. Weaver, “Automated evolutionary</w:t>
      </w:r>
      <w:r>
        <w:t xml:space="preserve"> </w:t>
      </w:r>
      <w:r>
        <w:t xml:space="preserve">optimization of ion channel conductances and kinetics in models of young</w:t>
      </w:r>
      <w:r>
        <w:t xml:space="preserve"> </w:t>
      </w:r>
      <w:r>
        <w:t xml:space="preserve">and aged rhesus monkey pyramidal neurons”,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Neuroscience</w:t>
      </w:r>
      <w:r>
        <w:t xml:space="preserve">, vol. 41, no. 1. Springer Science and Business Media</w:t>
      </w:r>
      <w:r>
        <w:t xml:space="preserve"> </w:t>
      </w:r>
      <w:r>
        <w:t xml:space="preserve">LLC, pp. 65–90, Apr. 22, 2016. doi: 10.1007/s10827-016-0605-9.</w:t>
      </w:r>
      <w:r>
        <w:br/>
      </w:r>
      <w:r>
        <w:br/>
      </w:r>
      <w:r>
        <w:t xml:space="preserve">D. E. Crocker, J. I. Khudyakovand C. D. Champagne, “Oxidative</w:t>
      </w:r>
      <w:r>
        <w:t xml:space="preserve"> </w:t>
      </w:r>
      <w:r>
        <w:t xml:space="preserve">stress in northern elephant seals: Integration of omics approaches with</w:t>
      </w:r>
      <w:r>
        <w:t xml:space="preserve"> </w:t>
      </w:r>
      <w:r>
        <w:t xml:space="preserve">ecological and experimental studies”,</w:t>
      </w:r>
      <w:r>
        <w:t xml:space="preserve"> </w:t>
      </w:r>
      <w:r>
        <w:rPr>
          <w:iCs/>
          <w:i/>
        </w:rPr>
        <w:t xml:space="preserve">Comparative Biochemistry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 Part A: Molecular &amp; Integrative Physiology</w:t>
      </w:r>
      <w:r>
        <w:t xml:space="preserve">, vol. 200.</w:t>
      </w:r>
      <w:r>
        <w:t xml:space="preserve"> </w:t>
      </w:r>
      <w:r>
        <w:t xml:space="preserve">Elsevier BV, pp. 94–103, Oct. 2016. doi: 10.1016/j.cbpa.2016.02.011.</w:t>
      </w:r>
      <w:r>
        <w:br/>
      </w:r>
      <w:r>
        <w:br/>
      </w:r>
      <w:r>
        <w:t xml:space="preserve">J. S. Deyarmin, “Blubber transcriptome responses to repeated</w:t>
      </w:r>
      <w:r>
        <w:t xml:space="preserve"> </w:t>
      </w:r>
      <w:r>
        <w:t xml:space="preserve">ACTH administration in a marine mammal”,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9, no. 1. Springer Science and Business Media LLC, Feb. 25, 2019.</w:t>
      </w:r>
      <w:r>
        <w:t xml:space="preserve"> </w:t>
      </w:r>
      <w:r>
        <w:t xml:space="preserve">doi: 10.1038/s41598-019-39089-2.</w:t>
      </w:r>
      <w:r>
        <w:br/>
      </w:r>
      <w:r>
        <w:br/>
      </w:r>
      <w:r>
        <w:t xml:space="preserve">J. I. Khudyakov, “Expression</w:t>
      </w:r>
      <w:r>
        <w:t xml:space="preserve"> </w:t>
      </w:r>
      <w:r>
        <w:t xml:space="preserve">of obesity-related adipokine genes during fasting in a naturally obese</w:t>
      </w:r>
      <w:r>
        <w:t xml:space="preserve"> </w:t>
      </w:r>
      <w:r>
        <w:t xml:space="preserve">marine mammal”,</w:t>
      </w:r>
      <w:r>
        <w:t xml:space="preserve"> </w:t>
      </w:r>
      <w:r>
        <w:rPr>
          <w:iCs/>
          <w:i/>
        </w:rPr>
        <w:t xml:space="preserve">American Journal of Physiology-Regulatory,</w:t>
      </w:r>
      <w:r>
        <w:rPr>
          <w:iCs/>
          <w:i/>
        </w:rPr>
        <w:t xml:space="preserve"> </w:t>
      </w:r>
      <w:r>
        <w:rPr>
          <w:iCs/>
          <w:i/>
        </w:rPr>
        <w:t xml:space="preserve">Integrative and Comparative Physiology</w:t>
      </w:r>
      <w:r>
        <w:t xml:space="preserve">, vol. 317, no. 4. American</w:t>
      </w:r>
      <w:r>
        <w:t xml:space="preserve"> </w:t>
      </w:r>
      <w:r>
        <w:t xml:space="preserve">Physiological Society, pp. R521–R529, Oct. 01, 2019. doi:</w:t>
      </w:r>
      <w:r>
        <w:t xml:space="preserve"> </w:t>
      </w:r>
      <w:r>
        <w:t xml:space="preserve">10.1152/ajpregu.00182.2019.</w:t>
      </w:r>
      <w:r>
        <w:br/>
      </w:r>
      <w:r>
        <w:br/>
      </w:r>
      <w:r>
        <w:t xml:space="preserve">B. Martinez, J. Khudyakov, K.</w:t>
      </w:r>
      <w:r>
        <w:t xml:space="preserve"> </w:t>
      </w:r>
      <w:r>
        <w:t xml:space="preserve">Rutherford, D. E. Crocker, N. Gemmelland R. M. Ortiz, “Adipose</w:t>
      </w:r>
      <w:r>
        <w:t xml:space="preserve"> </w:t>
      </w:r>
      <w:r>
        <w:t xml:space="preserve">transcriptome analysis provides novel insights into molecular regulation</w:t>
      </w:r>
      <w:r>
        <w:t xml:space="preserve"> </w:t>
      </w:r>
      <w:r>
        <w:t xml:space="preserve">of prolonged fasting in northern elephant seal pups”,</w:t>
      </w:r>
      <w:r>
        <w:t xml:space="preserve"> </w:t>
      </w:r>
      <w:r>
        <w:rPr>
          <w:iCs/>
          <w:i/>
        </w:rPr>
        <w:t xml:space="preserve">Physiological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Genomics</w:t>
      </w:r>
      <w:r>
        <w:t xml:space="preserve">, vol. 50, no. 7. American Physiological Society,</w:t>
      </w:r>
      <w:r>
        <w:t xml:space="preserve"> </w:t>
      </w:r>
      <w:r>
        <w:t xml:space="preserve">pp. 495–503, Jul. 01, 2018. doi: 10.1152/physiolgenomics.00002.2018.</w:t>
      </w:r>
      <w:r>
        <w:br/>
      </w:r>
      <w:r>
        <w:br/>
      </w:r>
      <w:r>
        <w:t xml:space="preserve">R. A. Cameron, P. Kudtarkar, S. M. Gordon, K. C. Worleyand R.</w:t>
      </w:r>
      <w:r>
        <w:t xml:space="preserve"> </w:t>
      </w:r>
      <w:r>
        <w:t xml:space="preserve">A. Gibbs, “Do echinoderm genomes measure up?”,</w:t>
      </w:r>
      <w:r>
        <w:t xml:space="preserve"> </w:t>
      </w:r>
      <w:r>
        <w:rPr>
          <w:iCs/>
          <w:i/>
        </w:rPr>
        <w:t xml:space="preserve">Marine Genomics</w:t>
      </w:r>
      <w:r>
        <w:t xml:space="preserve">,</w:t>
      </w:r>
      <w:r>
        <w:t xml:space="preserve"> </w:t>
      </w:r>
      <w:r>
        <w:t xml:space="preserve">vol. 22. Elsevier BV, pp. 1–9, Aug. 2015. doi:</w:t>
      </w:r>
      <w:r>
        <w:t xml:space="preserve"> </w:t>
      </w:r>
      <w:r>
        <w:t xml:space="preserve">10.1016/j.margen.2015.02.004.</w:t>
      </w:r>
      <w:r>
        <w:br/>
      </w:r>
      <w:r>
        <w:br/>
      </w:r>
      <w:r>
        <w:t xml:space="preserve">I. Venkatesh, V. Mehra, Z.</w:t>
      </w:r>
      <w:r>
        <w:t xml:space="preserve"> </w:t>
      </w:r>
      <w:r>
        <w:t xml:space="preserve">Wang, B. Califfand M. G. Blackmore, “Developmental chromatin restriction</w:t>
      </w:r>
      <w:r>
        <w:t xml:space="preserve"> </w:t>
      </w:r>
      <w:r>
        <w:t xml:space="preserve">of pro-growth gene networks acts as an epigenetic barrier to axon</w:t>
      </w:r>
      <w:r>
        <w:t xml:space="preserve"> </w:t>
      </w:r>
      <w:r>
        <w:t xml:space="preserve">regeneration in cortical neurons”,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Feb. 03, 2018. doi: 10.1101/259408.</w:t>
      </w:r>
      <w:r>
        <w:br/>
      </w:r>
      <w:r>
        <w:br/>
      </w:r>
      <w:r>
        <w:t xml:space="preserve">Z. Wang,</w:t>
      </w:r>
      <w:r>
        <w:t xml:space="preserve"> </w:t>
      </w:r>
      <w:r>
        <w:t xml:space="preserve">“KLF6 and STAT3 co-occupy regulatory DNA and functionally synergize to</w:t>
      </w:r>
      <w:r>
        <w:t xml:space="preserve"> </w:t>
      </w:r>
      <w:r>
        <w:t xml:space="preserve">promote axon growth in CNS neurons”,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Jan. 31, 2018. doi: 10.1101/257022.</w:t>
      </w:r>
      <w:r>
        <w:br/>
      </w:r>
      <w:r>
        <w:br/>
      </w:r>
      <w:r>
        <w:t xml:space="preserve">J. Cha,</w:t>
      </w:r>
      <w:r>
        <w:t xml:space="preserve"> </w:t>
      </w:r>
      <w:r>
        <w:t xml:space="preserve">“Effects of Serotonin Transporter Gene Variation on Impulsivity Mediated</w:t>
      </w:r>
      <w:r>
        <w:t xml:space="preserve"> </w:t>
      </w:r>
      <w:r>
        <w:t xml:space="preserve">by Default Mode Network: A Family Study of Depression”,</w:t>
      </w:r>
      <w:r>
        <w:t xml:space="preserve"> </w:t>
      </w:r>
      <w:r>
        <w:rPr>
          <w:iCs/>
          <w:i/>
        </w:rPr>
        <w:t xml:space="preserve">Cerebral</w:t>
      </w:r>
      <w:r>
        <w:rPr>
          <w:iCs/>
          <w:i/>
        </w:rPr>
        <w:t xml:space="preserve"> </w:t>
      </w:r>
      <w:r>
        <w:rPr>
          <w:iCs/>
          <w:i/>
        </w:rPr>
        <w:t xml:space="preserve">Cortex</w:t>
      </w:r>
      <w:r>
        <w:t xml:space="preserve">, vol. 28, no. 6. Oxford University Press (OUP),</w:t>
      </w:r>
      <w:r>
        <w:t xml:space="preserve"> </w:t>
      </w:r>
      <w:r>
        <w:t xml:space="preserve">pp. 1911–1921, Apr. 21, 2017. doi: 10.1093/cercor/bhx097.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Cha, “Effects of Serotonin Transporter Gene Variation on Impulsivity</w:t>
      </w:r>
      <w:r>
        <w:t xml:space="preserve"> </w:t>
      </w:r>
      <w:r>
        <w:t xml:space="preserve">Mediated by Default Mode Network: A Family Study of Depression”,</w:t>
      </w:r>
      <w:r>
        <w:t xml:space="preserve"> </w:t>
      </w:r>
      <w:r>
        <w:rPr>
          <w:iCs/>
          <w:i/>
        </w:rPr>
        <w:t xml:space="preserve">Cerebral Cortex</w:t>
      </w:r>
      <w:r>
        <w:t xml:space="preserve">, vol. 28, no. 6. Oxford University Press (OUP),</w:t>
      </w:r>
      <w:r>
        <w:t xml:space="preserve"> </w:t>
      </w:r>
      <w:r>
        <w:t xml:space="preserve">pp. 1911–1921, Apr. 21, 2017. doi: 10.1093/cercor/bhx097.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Lugo-Candelas, “Associations Between Brain Structure and Connectivity in</w:t>
      </w:r>
      <w:r>
        <w:t xml:space="preserve"> </w:t>
      </w:r>
      <w:r>
        <w:t xml:space="preserve">Infants and Exposure to Selective Serotonin Reuptake Inhibitors During</w:t>
      </w:r>
      <w:r>
        <w:t xml:space="preserve"> </w:t>
      </w:r>
      <w:r>
        <w:t xml:space="preserve">Pregnancy”,</w:t>
      </w:r>
      <w:r>
        <w:t xml:space="preserve"> </w:t>
      </w:r>
      <w:r>
        <w:rPr>
          <w:iCs/>
          <w:i/>
        </w:rPr>
        <w:t xml:space="preserve">JAMA Pediatrics</w:t>
      </w:r>
      <w:r>
        <w:t xml:space="preserve">, vol. 172, no. 6. American Medical</w:t>
      </w:r>
      <w:r>
        <w:t xml:space="preserve"> </w:t>
      </w:r>
      <w:r>
        <w:t xml:space="preserve">Association (AMA), p. 525, Jun. 01, 2018. doi:</w:t>
      </w:r>
      <w:r>
        <w:t xml:space="preserve"> </w:t>
      </w:r>
      <w:r>
        <w:t xml:space="preserve">10.1001/jamapediatrics.2017.5227.</w:t>
      </w:r>
      <w:r>
        <w:br/>
      </w:r>
      <w:r>
        <w:br/>
      </w:r>
      <w:r>
        <w:t xml:space="preserve">Y. Wang, “Diagnosis and</w:t>
      </w:r>
      <w:r>
        <w:t xml:space="preserve"> </w:t>
      </w:r>
      <w:r>
        <w:t xml:space="preserve">Prognosis Using Machine Learning Trained on Brain Morphometry and White</w:t>
      </w:r>
      <w:r>
        <w:t xml:space="preserve"> </w:t>
      </w:r>
      <w:r>
        <w:t xml:space="preserve">Matter Connectomes”,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Jan. 30,</w:t>
      </w:r>
      <w:r>
        <w:t xml:space="preserve"> </w:t>
      </w:r>
      <w:r>
        <w:t xml:space="preserve">2018. doi: 10.1101/255141.</w:t>
      </w:r>
      <w:r>
        <w:br/>
      </w:r>
      <w:r>
        <w:br/>
      </w:r>
      <w:r>
        <w:t xml:space="preserve">F. Feng, “Gamma Oscillations in</w:t>
      </w:r>
      <w:r>
        <w:t xml:space="preserve"> </w:t>
      </w:r>
      <w:r>
        <w:t xml:space="preserve">the Basolateral Amygdala: Biophysical Mechanisms and Computational</w:t>
      </w:r>
      <w:r>
        <w:t xml:space="preserve"> </w:t>
      </w:r>
      <w:r>
        <w:t xml:space="preserve">Consequences”,</w:t>
      </w:r>
      <w:r>
        <w:t xml:space="preserve"> </w:t>
      </w:r>
      <w:r>
        <w:rPr>
          <w:iCs/>
          <w:i/>
        </w:rPr>
        <w:t xml:space="preserve">eneuro</w:t>
      </w:r>
      <w:r>
        <w:t xml:space="preserve">, vol. 6, no. 1. Society for Neuroscience,</w:t>
      </w:r>
      <w:r>
        <w:t xml:space="preserve"> </w:t>
      </w:r>
      <w:r>
        <w:t xml:space="preserve">pp. ENEURO.0388–18.2018, Jan. 2019. doi: 10.1523/eneuro.0388-18.2018.</w:t>
      </w:r>
      <w:r>
        <w:br/>
      </w:r>
      <w:r>
        <w:br/>
      </w:r>
      <w:r>
        <w:t xml:space="preserve">S. Deitrich, “Applying iRODS to the Brain Image Library”,</w:t>
      </w:r>
      <w:r>
        <w:t xml:space="preserve"> </w:t>
      </w:r>
      <w:r>
        <w:rPr>
          <w:iCs/>
          <w:i/>
        </w:rPr>
        <w:t xml:space="preserve">Proceedings of the Practice and Experience on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Jul. 22, 2018. doi: 10.1145/3219104.3229266.</w:t>
      </w:r>
      <w:r>
        <w:br/>
      </w:r>
      <w:r>
        <w:br/>
      </w:r>
      <w:r>
        <w:t xml:space="preserve">H. R. de Bézieux, “Improving replicability in single-cell RNA-Seq</w:t>
      </w:r>
      <w:r>
        <w:t xml:space="preserve"> </w:t>
      </w:r>
      <w:r>
        <w:t xml:space="preserve">cell type discovery with Dune”,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Mar. 04, 2020. doi: 10.1101/2020.03.03.974220.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van der Meer, “Understanding the genetic determinants of the brain with</w:t>
      </w:r>
      <w:r>
        <w:t xml:space="preserve"> </w:t>
      </w:r>
      <w:r>
        <w:t xml:space="preserve">MOSTest”,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11, no. 1. Springer Science</w:t>
      </w:r>
      <w:r>
        <w:t xml:space="preserve"> </w:t>
      </w:r>
      <w:r>
        <w:t xml:space="preserve">and Business Media LLC, Jul. 14, 2020. doi: 10.1038/s41467-020-17368-1.</w:t>
      </w:r>
      <w:r>
        <w:br/>
      </w:r>
      <w:r>
        <w:br/>
      </w:r>
      <w:r>
        <w:t xml:space="preserve">J. A. Burger, “Safety and activity of ibrutinib plus</w:t>
      </w:r>
      <w:r>
        <w:t xml:space="preserve"> </w:t>
      </w:r>
      <w:r>
        <w:t xml:space="preserve">rituximab for patients with high-risk chronic lymphocytic leukaemia: a</w:t>
      </w:r>
      <w:r>
        <w:t xml:space="preserve"> </w:t>
      </w:r>
      <w:r>
        <w:t xml:space="preserve">single-arm, phase 2 study”,</w:t>
      </w:r>
      <w:r>
        <w:t xml:space="preserve"> </w:t>
      </w:r>
      <w:r>
        <w:rPr>
          <w:iCs/>
          <w:i/>
        </w:rPr>
        <w:t xml:space="preserve">The Lancet Oncology</w:t>
      </w:r>
      <w:r>
        <w:t xml:space="preserve">, vol. 15, no. 10.</w:t>
      </w:r>
      <w:r>
        <w:t xml:space="preserve"> </w:t>
      </w:r>
      <w:r>
        <w:t xml:space="preserve">Elsevier BV, pp. 1090–1099, Sep. 2014. doi:</w:t>
      </w:r>
      <w:r>
        <w:t xml:space="preserve"> </w:t>
      </w:r>
      <w:r>
        <w:t xml:space="preserve">10.1016/s1470-2045(14)70335-3.</w:t>
      </w:r>
      <w:r>
        <w:br/>
      </w:r>
      <w:r>
        <w:br/>
      </w:r>
      <w:r>
        <w:t xml:space="preserve">J. A. Burger, “Leukemia cell</w:t>
      </w:r>
      <w:r>
        <w:t xml:space="preserve"> </w:t>
      </w:r>
      <w:r>
        <w:t xml:space="preserve">proliferation and death in chronic lymphocytic leukemia patients on</w:t>
      </w:r>
      <w:r>
        <w:t xml:space="preserve"> </w:t>
      </w:r>
      <w:r>
        <w:t xml:space="preserve">therapy with the BTK inhibitor ibrutinib”,</w:t>
      </w:r>
      <w:r>
        <w:t xml:space="preserve"> </w:t>
      </w:r>
      <w:r>
        <w:rPr>
          <w:iCs/>
          <w:i/>
        </w:rPr>
        <w:t xml:space="preserve">JCI Insight</w:t>
      </w:r>
      <w:r>
        <w:t xml:space="preserve">, vol. 2,</w:t>
      </w:r>
      <w:r>
        <w:t xml:space="preserve"> </w:t>
      </w:r>
      <w:r>
        <w:t xml:space="preserve">no. 2. American Society for Clinical Investigation, Jan. 26, 2017. doi:</w:t>
      </w:r>
      <w:r>
        <w:t xml:space="preserve"> </w:t>
      </w:r>
      <w:r>
        <w:t xml:space="preserve">10.1172/jci.insight.89904.</w:t>
      </w:r>
      <w:r>
        <w:br/>
      </w:r>
      <w:r>
        <w:br/>
      </w:r>
      <w:r>
        <w:t xml:space="preserve">D. Wodarz, “Kinetics of CLL cells</w:t>
      </w:r>
      <w:r>
        <w:t xml:space="preserve"> </w:t>
      </w:r>
      <w:r>
        <w:t xml:space="preserve">in tissues and blood during therapy with the BTK inhibitor ibrutinib”,</w:t>
      </w:r>
      <w:r>
        <w:t xml:space="preserve"> </w:t>
      </w:r>
      <w:r>
        <w:rPr>
          <w:iCs/>
          <w:i/>
        </w:rPr>
        <w:t xml:space="preserve">Blood</w:t>
      </w:r>
      <w:r>
        <w:t xml:space="preserve">, vol. 123, no. 26. American Society of Hematology,</w:t>
      </w:r>
      <w:r>
        <w:t xml:space="preserve"> </w:t>
      </w:r>
      <w:r>
        <w:t xml:space="preserve">pp. 4132–4135, Jun. 26, 2014. doi: 10.1182/blood-2014-02-554220.</w:t>
      </w:r>
      <w:r>
        <w:br/>
      </w:r>
      <w:r>
        <w:br/>
      </w:r>
      <w:r>
        <w:t xml:space="preserve">D. H. Brann, “Non-neuronal expression of SARS-CoV-2 entry genes in</w:t>
      </w:r>
      <w:r>
        <w:t xml:space="preserve"> </w:t>
      </w:r>
      <w:r>
        <w:t xml:space="preserve">the olfactory system suggests mechanisms underlying COVID-19-associated</w:t>
      </w:r>
      <w:r>
        <w:t xml:space="preserve"> </w:t>
      </w:r>
      <w:r>
        <w:t xml:space="preserve">anosmia”,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Mar. 27, 2020. doi:</w:t>
      </w:r>
      <w:r>
        <w:t xml:space="preserve"> </w:t>
      </w:r>
      <w:r>
        <w:t xml:space="preserve">10.1101/2020.03.25.009084.</w:t>
      </w:r>
      <w:r>
        <w:br/>
      </w:r>
      <w:r>
        <w:br/>
      </w:r>
      <w:r>
        <w:t xml:space="preserve">C. L. Roark and L. L. Holt,</w:t>
      </w:r>
      <w:r>
        <w:t xml:space="preserve"> </w:t>
      </w:r>
      <w:r>
        <w:t xml:space="preserve">“Long-term priors constrain category learning in the context of</w:t>
      </w:r>
      <w:r>
        <w:t xml:space="preserve"> </w:t>
      </w:r>
      <w:r>
        <w:t xml:space="preserve">short-term statistical regularities”,</w:t>
      </w:r>
      <w:r>
        <w:t xml:space="preserve"> </w:t>
      </w:r>
      <w:r>
        <w:rPr>
          <w:iCs/>
          <w:i/>
        </w:rPr>
        <w:t xml:space="preserve">[]</w:t>
      </w:r>
      <w:r>
        <w:t xml:space="preserve">. Center for Open</w:t>
      </w:r>
      <w:r>
        <w:t xml:space="preserve"> </w:t>
      </w:r>
      <w:r>
        <w:t xml:space="preserve">Science, Oct. 09, 2020. doi: 10.31234/osf.io/sdf7y.</w:t>
      </w:r>
      <w:r>
        <w:br/>
      </w:r>
      <w:r>
        <w:br/>
      </w:r>
      <w:r>
        <w:t xml:space="preserve">C. L.</w:t>
      </w:r>
      <w:r>
        <w:t xml:space="preserve"> </w:t>
      </w:r>
      <w:r>
        <w:t xml:space="preserve">Roark, K. Smaydaand B. Chandrasekaran, “Auditory and visual category</w:t>
      </w:r>
      <w:r>
        <w:t xml:space="preserve"> </w:t>
      </w:r>
      <w:r>
        <w:t xml:space="preserve">learning in musicians and non-musicians”,</w:t>
      </w:r>
      <w:r>
        <w:t xml:space="preserve"> </w:t>
      </w:r>
      <w:r>
        <w:rPr>
          <w:iCs/>
          <w:i/>
        </w:rPr>
        <w:t xml:space="preserve">[]</w:t>
      </w:r>
      <w:r>
        <w:t xml:space="preserve">. Center for Open</w:t>
      </w:r>
      <w:r>
        <w:t xml:space="preserve"> </w:t>
      </w:r>
      <w:r>
        <w:t xml:space="preserve">Science, Oct. 09, 2020. doi: 10.31234/osf.io/q9gxw.</w:t>
      </w:r>
      <w:r>
        <w:br/>
      </w:r>
      <w:r>
        <w:br/>
      </w:r>
      <w:r>
        <w:t xml:space="preserve">F.-C.</w:t>
      </w:r>
      <w:r>
        <w:t xml:space="preserve"> </w:t>
      </w:r>
      <w:r>
        <w:t xml:space="preserve">Yeh, “Shape analysis of the human association pathways”,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 vol. 223. Elsevier BV, p. 117329, Dec. 2020. doi:</w:t>
      </w:r>
      <w:r>
        <w:t xml:space="preserve"> </w:t>
      </w:r>
      <w:r>
        <w:t xml:space="preserve">10.1016/j.neuroimage.2020.117329.</w:t>
      </w:r>
      <w:r>
        <w:br/>
      </w:r>
      <w:r>
        <w:br/>
      </w:r>
      <w:r>
        <w:t xml:space="preserve">E. Coulter, J. Fischer, B.</w:t>
      </w:r>
      <w:r>
        <w:t xml:space="preserve"> </w:t>
      </w:r>
      <w:r>
        <w:t xml:space="preserve">Hallock, R. Knepperand C. Stewart, “Implementation of Simple XSEDE-Like</w:t>
      </w:r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Proceedings of the XSEDE16 Conference on Diversity, Big</w:t>
      </w:r>
      <w:r>
        <w:rPr>
          <w:iCs/>
          <w:i/>
        </w:rPr>
        <w:t xml:space="preserve"> </w:t>
      </w:r>
      <w:r>
        <w:rPr>
          <w:iCs/>
          <w:i/>
        </w:rPr>
        <w:t xml:space="preserve">Data, and Science at Scale</w:t>
      </w:r>
      <w:r>
        <w:t xml:space="preserve">. ACM, Jul. 17, 2016. doi:</w:t>
      </w:r>
      <w:r>
        <w:t xml:space="preserve"> </w:t>
      </w:r>
      <w:r>
        <w:t xml:space="preserve">10.1145/2949550.2949570.</w:t>
      </w:r>
      <w:r>
        <w:br/>
      </w:r>
      <w:r>
        <w:br/>
      </w:r>
      <w:r>
        <w:t xml:space="preserve">J. Fischer, E. Coulter, R. Knepper,</w:t>
      </w:r>
      <w:r>
        <w:t xml:space="preserve"> </w:t>
      </w:r>
      <w:r>
        <w:t xml:space="preserve">C. Peckand C. A. Stewart, “XCBC and XNIT - Tools for Cluster</w:t>
      </w:r>
      <w:r>
        <w:t xml:space="preserve"> </w:t>
      </w:r>
      <w:r>
        <w:t xml:space="preserve">Implementation and Management in Research and Training”,</w:t>
      </w:r>
      <w:r>
        <w:t xml:space="preserve"> </w:t>
      </w:r>
      <w:r>
        <w:rPr>
          <w:iCs/>
          <w:i/>
        </w:rPr>
        <w:t xml:space="preserve">2015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Cluster Computing</w:t>
      </w:r>
      <w:r>
        <w:t xml:space="preserve">. IEEE, Sep. 2015. doi:</w:t>
      </w:r>
      <w:r>
        <w:t xml:space="preserve"> </w:t>
      </w:r>
      <w:r>
        <w:t xml:space="preserve">10.1109/cluster.2015.143.</w:t>
      </w:r>
      <w:r>
        <w:br/>
      </w:r>
      <w:r>
        <w:br/>
      </w:r>
      <w:r>
        <w:t xml:space="preserve">B. Hallock, R. Knepper, J.</w:t>
      </w:r>
      <w:r>
        <w:t xml:space="preserve"> </w:t>
      </w:r>
      <w:r>
        <w:t xml:space="preserve">Fergusonand C. Stewart, “XSEDE Campus Bridging Pilot Case Study”,</w:t>
      </w:r>
      <w:r>
        <w:t xml:space="preserve"> </w:t>
      </w:r>
      <w:r>
        <w:rPr>
          <w:iCs/>
          <w:i/>
        </w:rPr>
        <w:t xml:space="preserve">Proceedings of the 2014 Annual Conference on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</w:t>
      </w:r>
      <w:r>
        <w:t xml:space="preserve">. ACM, Jul. 13, 2014. doi:</w:t>
      </w:r>
      <w:r>
        <w:t xml:space="preserve"> </w:t>
      </w:r>
      <w:r>
        <w:t xml:space="preserve">10.1145/2616498.2616570.</w:t>
      </w:r>
      <w:r>
        <w:br/>
      </w:r>
      <w:r>
        <w:br/>
      </w:r>
      <w:r>
        <w:t xml:space="preserve">R. Knepper, “The shape of the</w:t>
      </w:r>
      <w:r>
        <w:t xml:space="preserve"> </w:t>
      </w:r>
      <w:r>
        <w:t xml:space="preserve">TeraGrid”,</w:t>
      </w:r>
      <w:r>
        <w:t xml:space="preserve"> </w:t>
      </w:r>
      <w:r>
        <w:rPr>
          <w:iCs/>
          <w:i/>
        </w:rPr>
        <w:t xml:space="preserve">Proceedings of the 2011 TeraGrid Conference: Extreme</w:t>
      </w:r>
      <w:r>
        <w:rPr>
          <w:iCs/>
          <w:i/>
        </w:rPr>
        <w:t xml:space="preserve"> </w:t>
      </w:r>
      <w:r>
        <w:rPr>
          <w:iCs/>
          <w:i/>
        </w:rPr>
        <w:t xml:space="preserve">Digital Discovery</w:t>
      </w:r>
      <w:r>
        <w:t xml:space="preserve">. ACM, Jul. 18, 2011. doi: 10.1145/2016741.2016799.</w:t>
      </w:r>
      <w:r>
        <w:br/>
      </w:r>
      <w:r>
        <w:br/>
      </w:r>
      <w:r>
        <w:t xml:space="preserve">J. P. Navarro, C. A. Stewart, R. Knepper, L. Liming, D.</w:t>
      </w:r>
      <w:r>
        <w:t xml:space="preserve"> </w:t>
      </w:r>
      <w:r>
        <w:t xml:space="preserve">Lifkaand M. Dahan, “The Community Software Repository from XSEDE”,</w:t>
      </w:r>
      <w:r>
        <w:t xml:space="preserve"> </w:t>
      </w:r>
      <w:r>
        <w:rPr>
          <w:iCs/>
          <w:i/>
        </w:rPr>
        <w:t xml:space="preserve">Proceedings of the Practice and Experience in Advanced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2017 on Sustainability, Success and Impact</w:t>
      </w:r>
      <w:r>
        <w:t xml:space="preserve">. ACM, Jul. 09,</w:t>
      </w:r>
      <w:r>
        <w:t xml:space="preserve"> </w:t>
      </w:r>
      <w:r>
        <w:t xml:space="preserve">2017. doi: 10.1145/3093338.3093373.</w:t>
      </w:r>
      <w:r>
        <w:br/>
      </w:r>
      <w:r>
        <w:br/>
      </w:r>
      <w:r>
        <w:t xml:space="preserve">C. A. Stewart, R.</w:t>
      </w:r>
      <w:r>
        <w:t xml:space="preserve"> </w:t>
      </w:r>
      <w:r>
        <w:t xml:space="preserve">Knepper, M. R. Link, M. Pierce, E. Wernertand N. Wilkins-Diehr,</w:t>
      </w:r>
      <w:r>
        <w:t xml:space="preserve"> </w:t>
      </w:r>
      <w:r>
        <w:t xml:space="preserve">“Cyberinfrastructure, Science Gateways, Campus Bridging, and Cloud</w:t>
      </w:r>
      <w:r>
        <w:t xml:space="preserve"> </w:t>
      </w:r>
      <w:r>
        <w:t xml:space="preserve">Computing”,</w:t>
      </w:r>
      <w:r>
        <w:t xml:space="preserve"> </w:t>
      </w:r>
      <w:r>
        <w:rPr>
          <w:iCs/>
          <w:i/>
        </w:rPr>
        <w:t xml:space="preserve">Encyclopedia of Information Science and Technology, Third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. IGI Global, pp. 6562–6572, Jul. 31, 2014. doi:</w:t>
      </w:r>
      <w:r>
        <w:t xml:space="preserve"> </w:t>
      </w:r>
      <w:r>
        <w:t xml:space="preserve">10.4018/978-1-4666-5888-2.ch645.</w:t>
      </w:r>
      <w:r>
        <w:br/>
      </w:r>
      <w:r>
        <w:br/>
      </w:r>
      <w:r>
        <w:t xml:space="preserve">Y. Chen, “AI-PLAX: AI-based</w:t>
      </w:r>
      <w:r>
        <w:t xml:space="preserve"> </w:t>
      </w:r>
      <w:r>
        <w:t xml:space="preserve">placental assessment and examination using photos”,</w:t>
      </w:r>
      <w:r>
        <w:t xml:space="preserve"> </w:t>
      </w:r>
      <w:r>
        <w:rPr>
          <w:iCs/>
          <w:i/>
        </w:rPr>
        <w:t xml:space="preserve">Computerized</w:t>
      </w:r>
      <w:r>
        <w:rPr>
          <w:iCs/>
          <w:i/>
        </w:rPr>
        <w:t xml:space="preserve"> </w:t>
      </w:r>
      <w:r>
        <w:rPr>
          <w:iCs/>
          <w:i/>
        </w:rPr>
        <w:t xml:space="preserve">Medical Imaging and Graphics</w:t>
      </w:r>
      <w:r>
        <w:t xml:space="preserve">, vol. 84. Elsevier BV, p. 101744,</w:t>
      </w:r>
      <w:r>
        <w:t xml:space="preserve"> </w:t>
      </w:r>
      <w:r>
        <w:t xml:space="preserve">Sep. 2020. doi: 10.1016/j.compmedimag.2020.101744.</w:t>
      </w:r>
      <w:r>
        <w:br/>
      </w:r>
      <w:r>
        <w:br/>
      </w:r>
      <w:r>
        <w:t xml:space="preserve">A. V. Vo</w:t>
      </w:r>
      <w:r>
        <w:t xml:space="preserve"> </w:t>
      </w:r>
      <w:r>
        <w:t xml:space="preserve">and D. F. Laefer, “A BIG DATA APPROACH FOR COMPREHENSIVE URBAN SHADOW</w:t>
      </w:r>
      <w:r>
        <w:t xml:space="preserve"> </w:t>
      </w:r>
      <w:r>
        <w:t xml:space="preserve">ANALYSIS FROM AIRBORNE LASER SCANNING POINT CLOUDS”,</w:t>
      </w:r>
      <w:r>
        <w:t xml:space="preserve"> </w:t>
      </w:r>
      <w:r>
        <w:rPr>
          <w:iCs/>
          <w:i/>
        </w:rPr>
        <w:t xml:space="preserve">ISPRS Annals of</w:t>
      </w:r>
      <w:r>
        <w:rPr>
          <w:iCs/>
          <w:i/>
        </w:rPr>
        <w:t xml:space="preserve"> </w:t>
      </w:r>
      <w:r>
        <w:rPr>
          <w:iCs/>
          <w:i/>
        </w:rPr>
        <w:t xml:space="preserve">the Photogrammetry, Remote Sensing and Spatial Information Sciences</w:t>
      </w:r>
      <w:r>
        <w:t xml:space="preserve">,</w:t>
      </w:r>
      <w:r>
        <w:t xml:space="preserve"> </w:t>
      </w:r>
      <w:r>
        <w:t xml:space="preserve">vol. IV–4/W8. Copernicus GmbH, pp. 131–137, Sep. 23, 2019. doi:</w:t>
      </w:r>
      <w:r>
        <w:t xml:space="preserve"> </w:t>
      </w:r>
      <w:r>
        <w:t xml:space="preserve">10.5194/isprs-annals-iv-4-w8-131-2019.</w:t>
      </w:r>
      <w:r>
        <w:br/>
      </w:r>
      <w:r>
        <w:br/>
      </w:r>
      <w:r>
        <w:t xml:space="preserve">J. Shao, S. Ji, A. O.</w:t>
      </w:r>
      <w:r>
        <w:t xml:space="preserve"> </w:t>
      </w:r>
      <w:r>
        <w:t xml:space="preserve">Glova, Y. Qiao, T. Yangand T. Sherwood, “Index Obfuscation for Oblivious</w:t>
      </w:r>
      <w:r>
        <w:t xml:space="preserve"> </w:t>
      </w:r>
      <w:r>
        <w:t xml:space="preserve">Document Retrieval in a Trusted Execution Environment”,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29th ACM International Conference on Information &amp; Knowledge</w:t>
      </w:r>
      <w:r>
        <w:rPr>
          <w:iCs/>
          <w:i/>
        </w:rPr>
        <w:t xml:space="preserve"> </w:t>
      </w:r>
      <w:r>
        <w:rPr>
          <w:iCs/>
          <w:i/>
        </w:rPr>
        <w:t xml:space="preserve">Management</w:t>
      </w:r>
      <w:r>
        <w:t xml:space="preserve">. ACM, Oct. 19, 2020. doi: 10.1145/3340531.3412035.</w:t>
      </w:r>
      <w:r>
        <w:br/>
      </w:r>
      <w:r>
        <w:br/>
      </w:r>
      <w:r>
        <w:t xml:space="preserve">J. Shao, S. Jiand T. Yang, “Privacy-aware Document Ranking with</w:t>
      </w:r>
      <w:r>
        <w:t xml:space="preserve"> </w:t>
      </w:r>
      <w:r>
        <w:t xml:space="preserve">Neural Signals”,</w:t>
      </w:r>
      <w:r>
        <w:t xml:space="preserve"> </w:t>
      </w:r>
      <w:r>
        <w:rPr>
          <w:iCs/>
          <w:i/>
        </w:rPr>
        <w:t xml:space="preserve">Proceedings of the 42nd International ACM SIGIR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Research and Development in Information Retrieval</w:t>
      </w:r>
      <w:r>
        <w:t xml:space="preserve">.</w:t>
      </w:r>
      <w:r>
        <w:t xml:space="preserve"> </w:t>
      </w:r>
      <w:r>
        <w:t xml:space="preserve">ACM, Jul. 18, 2019. doi: 10.1145/3331184.3331189.</w:t>
      </w:r>
      <w:r>
        <w:br/>
      </w:r>
      <w:r>
        <w:br/>
      </w:r>
      <w:r>
        <w:t xml:space="preserve">S. K.</w:t>
      </w:r>
      <w:r>
        <w:t xml:space="preserve"> </w:t>
      </w:r>
      <w:r>
        <w:t xml:space="preserve">Easley, M. T. Chang, D. Shindich, C. J. Hernandezand T. M. Keaveny,</w:t>
      </w:r>
      <w:r>
        <w:t xml:space="preserve"> </w:t>
      </w:r>
      <w:r>
        <w:t xml:space="preserve">“Biomechanical effects of simulated resorption cavities in cancellous</w:t>
      </w:r>
      <w:r>
        <w:t xml:space="preserve"> </w:t>
      </w:r>
      <w:r>
        <w:t xml:space="preserve">bone across a wide range of bone volume fractions”,</w:t>
      </w:r>
      <w:r>
        <w:t xml:space="preserve"> </w:t>
      </w:r>
      <w:r>
        <w:rPr>
          <w:iCs/>
          <w:i/>
        </w:rPr>
        <w:t xml:space="preserve">Journal of Bone</w:t>
      </w:r>
      <w:r>
        <w:rPr>
          <w:iCs/>
          <w:i/>
        </w:rPr>
        <w:t xml:space="preserve"> </w:t>
      </w:r>
      <w:r>
        <w:rPr>
          <w:iCs/>
          <w:i/>
        </w:rPr>
        <w:t xml:space="preserve">and Mineral Research</w:t>
      </w:r>
      <w:r>
        <w:t xml:space="preserve">, vol. 27, no. 9. Wiley, pp. 1927–1935, Aug. 17,</w:t>
      </w:r>
      <w:r>
        <w:t xml:space="preserve"> </w:t>
      </w:r>
      <w:r>
        <w:t xml:space="preserve">2012. doi: 10.1002/jbmr.1657.</w:t>
      </w:r>
      <w:r>
        <w:br/>
      </w:r>
      <w:r>
        <w:br/>
      </w:r>
      <w:r>
        <w:t xml:space="preserve">S. K. Easley, M. G. Jekir, A.</w:t>
      </w:r>
      <w:r>
        <w:t xml:space="preserve"> </w:t>
      </w:r>
      <w:r>
        <w:t xml:space="preserve">J. Burghardt, M. Liand T. M. Keaveny, “Contribution of the</w:t>
      </w:r>
      <w:r>
        <w:t xml:space="preserve"> </w:t>
      </w:r>
      <w:r>
        <w:t xml:space="preserve">intra-specimen variations in tissue mineralization to PTH- and</w:t>
      </w:r>
      <w:r>
        <w:t xml:space="preserve"> </w:t>
      </w:r>
      <w:r>
        <w:t xml:space="preserve">raloxifene-induced changes in stiffness of rat vertebrae”,</w:t>
      </w:r>
      <w:r>
        <w:t xml:space="preserve"> </w:t>
      </w:r>
      <w:r>
        <w:rPr>
          <w:iCs/>
          <w:i/>
        </w:rPr>
        <w:t xml:space="preserve">Bone</w:t>
      </w:r>
      <w:r>
        <w:t xml:space="preserve">,</w:t>
      </w:r>
      <w:r>
        <w:t xml:space="preserve"> </w:t>
      </w:r>
      <w:r>
        <w:t xml:space="preserve">vol. 46, no. 4. Elsevier BV, pp. 1162–1169, Apr. 2010. doi:</w:t>
      </w:r>
      <w:r>
        <w:t xml:space="preserve"> </w:t>
      </w:r>
      <w:r>
        <w:t xml:space="preserve">10.1016/j.bone.2009.12.009.</w:t>
      </w:r>
      <w:r>
        <w:br/>
      </w:r>
      <w:r>
        <w:br/>
      </w:r>
      <w:r>
        <w:t xml:space="preserve">A. J. Fields, G. L. Leeand T. M.</w:t>
      </w:r>
      <w:r>
        <w:t xml:space="preserve"> </w:t>
      </w:r>
      <w:r>
        <w:t xml:space="preserve">Keaveny, “Mechanisms of initial endplate failure in the human vertebral</w:t>
      </w:r>
      <w:r>
        <w:t xml:space="preserve"> </w:t>
      </w:r>
      <w:r>
        <w:t xml:space="preserve">body”,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43, no. 16. Elsevier BV,</w:t>
      </w:r>
      <w:r>
        <w:t xml:space="preserve"> </w:t>
      </w:r>
      <w:r>
        <w:t xml:space="preserve">pp. 3126–3131, Dec. 2010. doi: 10.1016/j.jbiomech.2010.08.002.</w:t>
      </w:r>
      <w:r>
        <w:br/>
      </w:r>
      <w:r>
        <w:br/>
      </w:r>
      <w:r>
        <w:t xml:space="preserve">A. J. Fields, G. L. Lee, X. S. Liu, M. G. Jekir, X. E. Guoand T. M.</w:t>
      </w:r>
      <w:r>
        <w:t xml:space="preserve"> </w:t>
      </w:r>
      <w:r>
        <w:t xml:space="preserve">Keaveny, “Influence of vertical trabeculae on the compressive strength</w:t>
      </w:r>
      <w:r>
        <w:t xml:space="preserve"> </w:t>
      </w:r>
      <w:r>
        <w:t xml:space="preserve">of the human vertebra”,</w:t>
      </w:r>
      <w:r>
        <w:t xml:space="preserve"> </w:t>
      </w:r>
      <w:r>
        <w:rPr>
          <w:iCs/>
          <w:i/>
        </w:rPr>
        <w:t xml:space="preserve">Journal of Bone and Mineral Research</w:t>
      </w:r>
      <w:r>
        <w:t xml:space="preserve">,</w:t>
      </w:r>
      <w:r>
        <w:t xml:space="preserve"> </w:t>
      </w:r>
      <w:r>
        <w:t xml:space="preserve">vol. 26, no. 2. Wiley, pp. 263–269, Jan. 20, 2011. doi:</w:t>
      </w:r>
      <w:r>
        <w:t xml:space="preserve"> </w:t>
      </w:r>
      <w:r>
        <w:t xml:space="preserve">10.1002/jbmr.207.</w:t>
      </w:r>
      <w:r>
        <w:br/>
      </w:r>
      <w:r>
        <w:br/>
      </w:r>
      <w:r>
        <w:t xml:space="preserve">A. J. Fields, “Vertebral fragility and</w:t>
      </w:r>
      <w:r>
        <w:t xml:space="preserve"> </w:t>
      </w:r>
      <w:r>
        <w:t xml:space="preserve">structural redundancy”,</w:t>
      </w:r>
      <w:r>
        <w:t xml:space="preserve"> </w:t>
      </w:r>
      <w:r>
        <w:rPr>
          <w:iCs/>
          <w:i/>
        </w:rPr>
        <w:t xml:space="preserve">Journal of Bone and Mineral Research</w:t>
      </w:r>
      <w:r>
        <w:t xml:space="preserve">,</w:t>
      </w:r>
      <w:r>
        <w:t xml:space="preserve"> </w:t>
      </w:r>
      <w:r>
        <w:t xml:space="preserve">vol. 27, no. 10. Wiley, pp. 2152–2158, Sep. 18, 2012. doi:</w:t>
      </w:r>
      <w:r>
        <w:t xml:space="preserve"> </w:t>
      </w:r>
      <w:r>
        <w:t xml:space="preserve">10.1002/jbmr.1664.</w:t>
      </w:r>
      <w:r>
        <w:br/>
      </w:r>
      <w:r>
        <w:br/>
      </w:r>
      <w:r>
        <w:t xml:space="preserve">S. Nawathe, H. Akhlaghpour, M. L.</w:t>
      </w:r>
      <w:r>
        <w:t xml:space="preserve"> </w:t>
      </w:r>
      <w:r>
        <w:t xml:space="preserve">Bouxseinand T. M. Keaveny, “Microstructural Failure Mechanisms in the</w:t>
      </w:r>
      <w:r>
        <w:t xml:space="preserve"> </w:t>
      </w:r>
      <w:r>
        <w:t xml:space="preserve">Human Proximal Femur for Sideways Fall Loading”,</w:t>
      </w:r>
      <w:r>
        <w:t xml:space="preserve"> </w:t>
      </w:r>
      <w:r>
        <w:rPr>
          <w:iCs/>
          <w:i/>
        </w:rPr>
        <w:t xml:space="preserve">Journal of Bone and</w:t>
      </w:r>
      <w:r>
        <w:rPr>
          <w:iCs/>
          <w:i/>
        </w:rPr>
        <w:t xml:space="preserve"> </w:t>
      </w:r>
      <w:r>
        <w:rPr>
          <w:iCs/>
          <w:i/>
        </w:rPr>
        <w:t xml:space="preserve">Mineral Research</w:t>
      </w:r>
      <w:r>
        <w:t xml:space="preserve">, vol. 29, no. 2. Wiley, pp. 507–515, Jan. 17, 2014.</w:t>
      </w:r>
      <w:r>
        <w:t xml:space="preserve"> </w:t>
      </w:r>
      <w:r>
        <w:t xml:space="preserve">doi: 10.1002/jbmr.2033.</w:t>
      </w:r>
      <w:r>
        <w:br/>
      </w:r>
      <w:r>
        <w:br/>
      </w:r>
      <w:r>
        <w:t xml:space="preserve">S. Nawathe, F. Juillardand T. M.</w:t>
      </w:r>
      <w:r>
        <w:t xml:space="preserve"> </w:t>
      </w:r>
      <w:r>
        <w:t xml:space="preserve">Keaveny, “Theoretical bounds for the influence of tissue-level ductility</w:t>
      </w:r>
      <w:r>
        <w:t xml:space="preserve"> </w:t>
      </w:r>
      <w:r>
        <w:t xml:space="preserve">on the apparent-level strength of human trabecular bone”,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Biomechanics</w:t>
      </w:r>
      <w:r>
        <w:t xml:space="preserve">, vol. 46, no. 7. Elsevier BV, pp. 1293–1299, Apr. 2013.</w:t>
      </w:r>
      <w:r>
        <w:t xml:space="preserve"> </w:t>
      </w:r>
      <w:r>
        <w:t xml:space="preserve">doi: 10.1016/j.jbiomech.2013.02.011.</w:t>
      </w:r>
      <w:r>
        <w:br/>
      </w:r>
      <w:r>
        <w:br/>
      </w:r>
      <w:r>
        <w:t xml:space="preserve">S. Nawathe, B. P.</w:t>
      </w:r>
      <w:r>
        <w:t xml:space="preserve"> </w:t>
      </w:r>
      <w:r>
        <w:t xml:space="preserve">Nguyen, N. Barzanian, H. Akhlaghpour, M. L. Bouxseinand T. M. Keaveny,</w:t>
      </w:r>
      <w:r>
        <w:t xml:space="preserve"> </w:t>
      </w:r>
      <w:r>
        <w:t xml:space="preserve">“Cortical and trabecular load sharing in the human femoral neck”,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48, no. 5. Elsevier BV,</w:t>
      </w:r>
      <w:r>
        <w:t xml:space="preserve"> </w:t>
      </w:r>
      <w:r>
        <w:t xml:space="preserve">pp. 816–822, Mar. 2015. doi: 10.1016/j.jbiomech.2014.12.022.</w:t>
      </w:r>
      <w:r>
        <w:br/>
      </w:r>
      <w:r>
        <w:br/>
      </w:r>
      <w:r>
        <w:t xml:space="preserve">M. M. Pendleton, S. Sadoughi, A. Li, G. D. O’Connell, J. S.</w:t>
      </w:r>
      <w:r>
        <w:t xml:space="preserve"> </w:t>
      </w:r>
      <w:r>
        <w:t xml:space="preserve">Alwoodand T. M. Keaveny, “High-precision method for cyclic loading of</w:t>
      </w:r>
      <w:r>
        <w:t xml:space="preserve"> </w:t>
      </w:r>
      <w:r>
        <w:t xml:space="preserve">small-animal vertebrae to assess bone quality”,</w:t>
      </w:r>
      <w:r>
        <w:t xml:space="preserve"> </w:t>
      </w:r>
      <w:r>
        <w:rPr>
          <w:iCs/>
          <w:i/>
        </w:rPr>
        <w:t xml:space="preserve">Bone Reports</w:t>
      </w:r>
      <w:r>
        <w:t xml:space="preserve">,</w:t>
      </w:r>
      <w:r>
        <w:t xml:space="preserve"> </w:t>
      </w:r>
      <w:r>
        <w:t xml:space="preserve">vol. 9. Elsevier BV, pp. 165–172, Dec. 2018. doi:</w:t>
      </w:r>
      <w:r>
        <w:t xml:space="preserve"> </w:t>
      </w:r>
      <w:r>
        <w:t xml:space="preserve">10.1016/j.bonr.2018.10.002.</w:t>
      </w:r>
      <w:r>
        <w:br/>
      </w:r>
      <w:r>
        <w:br/>
      </w:r>
      <w:r>
        <w:t xml:space="preserve">A. Sanyal, A. Gupta, H. H.</w:t>
      </w:r>
      <w:r>
        <w:t xml:space="preserve"> </w:t>
      </w:r>
      <w:r>
        <w:t xml:space="preserve">Bayraktar, R. Y. Kwonand T. M. Keaveny, “Shear strength behavior of</w:t>
      </w:r>
      <w:r>
        <w:t xml:space="preserve"> </w:t>
      </w:r>
      <w:r>
        <w:t xml:space="preserve">human trabecular bone”,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45, no. 15.</w:t>
      </w:r>
      <w:r>
        <w:t xml:space="preserve"> </w:t>
      </w:r>
      <w:r>
        <w:t xml:space="preserve">Elsevier BV, pp. 2513–2519, Oct. 2012. doi:</w:t>
      </w:r>
      <w:r>
        <w:t xml:space="preserve"> </w:t>
      </w:r>
      <w:r>
        <w:t xml:space="preserve">10.1016/j.jbiomech.2012.07.023.</w:t>
      </w:r>
      <w:r>
        <w:br/>
      </w:r>
      <w:r>
        <w:br/>
      </w:r>
      <w:r>
        <w:t xml:space="preserve">A. Sanyal and T. M. Keaveny,</w:t>
      </w:r>
      <w:r>
        <w:t xml:space="preserve"> </w:t>
      </w:r>
      <w:r>
        <w:t xml:space="preserve">“Biaxial Normal Strength Behavior in the Axial-Transverse Plane for</w:t>
      </w:r>
      <w:r>
        <w:t xml:space="preserve"> </w:t>
      </w:r>
      <w:r>
        <w:t xml:space="preserve">Human Trabecular Bone—Effects of Bone Volume Fraction,</w:t>
      </w:r>
      <w:r>
        <w:t xml:space="preserve"> </w:t>
      </w:r>
      <w:r>
        <w:t xml:space="preserve">Microarchitecture, and Anisotropy”,</w:t>
      </w:r>
      <w:r>
        <w:t xml:space="preserve"> </w:t>
      </w:r>
      <w:r>
        <w:rPr>
          <w:iCs/>
          <w:i/>
        </w:rPr>
        <w:t xml:space="preserve">Journal of Biomechanical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135, no. 12. ASME International, Nov. 06, 2013.</w:t>
      </w:r>
      <w:r>
        <w:t xml:space="preserve"> </w:t>
      </w:r>
      <w:r>
        <w:t xml:space="preserve">doi: 10.1115/1.4025679.</w:t>
      </w:r>
      <w:r>
        <w:br/>
      </w:r>
      <w:r>
        <w:br/>
      </w:r>
      <w:r>
        <w:t xml:space="preserve">A. Sanyal, J. Scheffelinand T. M.</w:t>
      </w:r>
      <w:r>
        <w:t xml:space="preserve"> </w:t>
      </w:r>
      <w:r>
        <w:t xml:space="preserve">Keaveny, “The Quartic Piecewise-Linear Criterion for the Multiaxial</w:t>
      </w:r>
      <w:r>
        <w:t xml:space="preserve"> </w:t>
      </w:r>
      <w:r>
        <w:t xml:space="preserve">Yield Behavior of Human Trabecular Bone”,</w:t>
      </w:r>
      <w:r>
        <w:t xml:space="preserve"> </w:t>
      </w:r>
      <w:r>
        <w:rPr>
          <w:iCs/>
          <w:i/>
        </w:rPr>
        <w:t xml:space="preserve">Journal of Biomechanical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137, no. 1. ASME International, Jan. 01, 2015.</w:t>
      </w:r>
      <w:r>
        <w:t xml:space="preserve"> </w:t>
      </w:r>
      <w:r>
        <w:t xml:space="preserve">doi: 10.1115/1.4029109.</w:t>
      </w:r>
      <w:r>
        <w:br/>
      </w:r>
      <w:r>
        <w:br/>
      </w:r>
      <w:r>
        <w:t xml:space="preserve">H. Yang, S. Nawathe, A. J. Fieldsand</w:t>
      </w:r>
      <w:r>
        <w:t xml:space="preserve"> </w:t>
      </w:r>
      <w:r>
        <w:t xml:space="preserve">T. M. Keaveny, “Micromechanics of the human vertebral body for forward</w:t>
      </w:r>
      <w:r>
        <w:t xml:space="preserve"> </w:t>
      </w:r>
      <w:r>
        <w:t xml:space="preserve">flexion”,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45, no. 12. Elsevier BV,</w:t>
      </w:r>
      <w:r>
        <w:t xml:space="preserve"> </w:t>
      </w:r>
      <w:r>
        <w:t xml:space="preserve">pp. 2142–2148, Aug. 2012. doi: 10.1016/j.jbiomech.2012.05.044.</w:t>
      </w:r>
      <w:r>
        <w:br/>
      </w:r>
      <w:r>
        <w:br/>
      </w:r>
      <w:r>
        <w:t xml:space="preserve">D. B. Fielding, C. F. McKee, A. Socrates, A. J. Cunninghamand R. I.</w:t>
      </w:r>
      <w:r>
        <w:t xml:space="preserve"> </w:t>
      </w:r>
      <w:r>
        <w:t xml:space="preserve">Klein, “The turbulent origin of spin–orbit misalignment in planetary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450, no. 3. Oxford University Press (OUP), pp. 3306–3318, May 13,</w:t>
      </w:r>
      <w:r>
        <w:t xml:space="preserve"> </w:t>
      </w:r>
      <w:r>
        <w:t xml:space="preserve">2015. doi: 10.1093/mnras/stv836.</w:t>
      </w:r>
      <w:r>
        <w:br/>
      </w:r>
      <w:r>
        <w:br/>
      </w:r>
      <w:r>
        <w:t xml:space="preserve">A. T. Lee, A. J. Cunningham,</w:t>
      </w:r>
      <w:r>
        <w:t xml:space="preserve"> </w:t>
      </w:r>
      <w:r>
        <w:t xml:space="preserve">C. F. McKeeand R. I. Klein, “BONDI-HOYLE ACCRETION IN AN ISOTHERMAL</w:t>
      </w:r>
      <w:r>
        <w:t xml:space="preserve"> </w:t>
      </w:r>
      <w:r>
        <w:t xml:space="preserve">MAGNETIZED PLASMA”,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783, no. 1.</w:t>
      </w:r>
      <w:r>
        <w:t xml:space="preserve"> </w:t>
      </w:r>
      <w:r>
        <w:t xml:space="preserve">American Astronomical Society, p. 50, Feb. 12, 2014. doi:</w:t>
      </w:r>
      <w:r>
        <w:t xml:space="preserve"> </w:t>
      </w:r>
      <w:r>
        <w:t xml:space="preserve">10.1088/0004-637x/783/1/50.</w:t>
      </w:r>
      <w:r>
        <w:br/>
      </w:r>
      <w:r>
        <w:br/>
      </w:r>
      <w:r>
        <w:t xml:space="preserve">A. T. Lee, S. S. R. Offner, K. M.</w:t>
      </w:r>
      <w:r>
        <w:t xml:space="preserve"> </w:t>
      </w:r>
      <w:r>
        <w:t xml:space="preserve">Kratter, R. A. Smullenand P. S. Li, “The Formation and Evolution of</w:t>
      </w:r>
      <w:r>
        <w:t xml:space="preserve"> </w:t>
      </w:r>
      <w:r>
        <w:t xml:space="preserve">Wide-orbit Stellar Multiples In Magnetized Clouds”,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887, no. 2. American Astronomical Society, p. 232,</w:t>
      </w:r>
      <w:r>
        <w:t xml:space="preserve"> </w:t>
      </w:r>
      <w:r>
        <w:t xml:space="preserve">Dec. 23, 2019. doi: 10.3847/1538-4357/ab584b.</w:t>
      </w:r>
      <w:r>
        <w:br/>
      </w:r>
      <w:r>
        <w:br/>
      </w:r>
      <w:r>
        <w:t xml:space="preserve">P. S. Li, R. I.</w:t>
      </w:r>
      <w:r>
        <w:t xml:space="preserve"> </w:t>
      </w:r>
      <w:r>
        <w:t xml:space="preserve">Kleinand C. F. McKee, “Formation of stellar clusters in magnetized,</w:t>
      </w:r>
      <w:r>
        <w:t xml:space="preserve"> </w:t>
      </w:r>
      <w:r>
        <w:t xml:space="preserve">filamentary infrared dark clouds”,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473, no. 3. Oxford University Press</w:t>
      </w:r>
      <w:r>
        <w:t xml:space="preserve"> </w:t>
      </w:r>
      <w:r>
        <w:t xml:space="preserve">(OUP), pp. 4220–4241, Nov. 18, 2017. doi: 10.1093/mnras/stx2611.</w:t>
      </w:r>
      <w:r>
        <w:br/>
      </w:r>
      <w:r>
        <w:br/>
      </w:r>
      <w:r>
        <w:t xml:space="preserve">A. L. Rosen, P. S. Li, Q. Zhangand B. Burkhart, “Massive-star</w:t>
      </w:r>
      <w:r>
        <w:t xml:space="preserve"> </w:t>
      </w:r>
      <w:r>
        <w:t xml:space="preserve">Formation via the Collapse of Subvirial and Virialized Turbulent Massive</w:t>
      </w:r>
      <w:r>
        <w:t xml:space="preserve"> </w:t>
      </w:r>
      <w:r>
        <w:t xml:space="preserve">Cores”,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887, no. 2. American</w:t>
      </w:r>
      <w:r>
        <w:t xml:space="preserve"> </w:t>
      </w:r>
      <w:r>
        <w:t xml:space="preserve">Astronomical Society, p. 108, Dec. 16, 2019. doi:</w:t>
      </w:r>
      <w:r>
        <w:t xml:space="preserve"> </w:t>
      </w:r>
      <w:r>
        <w:t xml:space="preserve">10.3847/1538-4357/ab54c6.</w:t>
      </w:r>
      <w:r>
        <w:br/>
      </w:r>
      <w:r>
        <w:br/>
      </w:r>
      <w:r>
        <w:t xml:space="preserve">J. Fallica, K.-F. Liu, J. Liangand</w:t>
      </w:r>
      <w:r>
        <w:t xml:space="preserve"> </w:t>
      </w:r>
      <w:r>
        <w:t xml:space="preserve">G. Wang, “Coupling to Multihadron States with Chiral Fermions”,</w:t>
      </w:r>
      <w:r>
        <w:t xml:space="preserve"> </w:t>
      </w:r>
      <w:r>
        <w:rPr>
          <w:iCs/>
          <w:i/>
        </w:rPr>
        <w:t xml:space="preserve">Proceedings of The 36th Annual International Symposium on Lattice</w:t>
      </w:r>
      <w:r>
        <w:rPr>
          <w:iCs/>
          <w:i/>
        </w:rPr>
        <w:t xml:space="preserve"> </w:t>
      </w:r>
      <w:r>
        <w:rPr>
          <w:iCs/>
          <w:i/>
        </w:rPr>
        <w:t xml:space="preserve">Field Theory — PoS(LATTICE2018)</w:t>
      </w:r>
      <w:r>
        <w:t xml:space="preserve">. Sissa Medialab, May 29, 2019. doi:</w:t>
      </w:r>
      <w:r>
        <w:t xml:space="preserve"> </w:t>
      </w:r>
      <w:r>
        <w:t xml:space="preserve">10.22323/1.334.0080.</w:t>
      </w:r>
      <w:r>
        <w:br/>
      </w:r>
      <w:r>
        <w:br/>
      </w:r>
      <w:r>
        <w:t xml:space="preserve">A. S. Kronfeld, “Lattice QCD and</w:t>
      </w:r>
      <w:r>
        <w:t xml:space="preserve"> </w:t>
      </w:r>
      <w:r>
        <w:t xml:space="preserve">neutrino-nucleus scattering”,</w:t>
      </w:r>
      <w:r>
        <w:t xml:space="preserve"> </w:t>
      </w:r>
      <w:r>
        <w:rPr>
          <w:iCs/>
          <w:i/>
        </w:rPr>
        <w:t xml:space="preserve">The European Physical Journal A</w:t>
      </w:r>
      <w:r>
        <w:t xml:space="preserve">,</w:t>
      </w:r>
      <w:r>
        <w:t xml:space="preserve"> </w:t>
      </w:r>
      <w:r>
        <w:t xml:space="preserve">vol. 55, no. 11. Springer Science and Business Media LLC, Nov. 2019.</w:t>
      </w:r>
      <w:r>
        <w:t xml:space="preserve"> </w:t>
      </w:r>
      <w:r>
        <w:t xml:space="preserve">doi: 10.1140/epja/i2019-12916-x.</w:t>
      </w:r>
      <w:r>
        <w:br/>
      </w:r>
      <w:r>
        <w:br/>
      </w:r>
      <w:r>
        <w:t xml:space="preserve">J. Liang, K.-F. Liuand Y.-B.</w:t>
      </w:r>
      <w:r>
        <w:t xml:space="preserve"> </w:t>
      </w:r>
      <w:r>
        <w:t xml:space="preserve">Yang, “Lattice calculation of hadronic tensor of the nucleon”,</w:t>
      </w:r>
      <w:r>
        <w:t xml:space="preserve"> </w:t>
      </w:r>
      <w:r>
        <w:rPr>
          <w:iCs/>
          <w:i/>
        </w:rPr>
        <w:t xml:space="preserve">EPJ</w:t>
      </w:r>
      <w:r>
        <w:rPr>
          <w:iCs/>
          <w:i/>
        </w:rPr>
        <w:t xml:space="preserve"> </w:t>
      </w:r>
      <w:r>
        <w:rPr>
          <w:iCs/>
          <w:i/>
        </w:rPr>
        <w:t xml:space="preserve">Web of Conferences</w:t>
      </w:r>
      <w:r>
        <w:t xml:space="preserve">, vol. 175. EDP Sciences, p. 14014, 2018. doi:</w:t>
      </w:r>
      <w:r>
        <w:t xml:space="preserve"> </w:t>
      </w:r>
      <w:r>
        <w:t xml:space="preserve">10.1051/epjconf/201817514014.</w:t>
      </w:r>
      <w:r>
        <w:br/>
      </w:r>
      <w:r>
        <w:br/>
      </w:r>
      <w:r>
        <w:t xml:space="preserve">H.-W. Lin, “Parton</w:t>
      </w:r>
      <w:r>
        <w:t xml:space="preserve"> </w:t>
      </w:r>
      <w:r>
        <w:t xml:space="preserve">distributions and lattice QCD calculations: A community white paper”,</w:t>
      </w:r>
      <w:r>
        <w:t xml:space="preserve"> </w:t>
      </w:r>
      <w:r>
        <w:rPr>
          <w:iCs/>
          <w:i/>
        </w:rPr>
        <w:t xml:space="preserve">Progress in Particle and Nuclear Physics</w:t>
      </w:r>
      <w:r>
        <w:t xml:space="preserve">, vol. 100. Elsevier BV,</w:t>
      </w:r>
      <w:r>
        <w:t xml:space="preserve"> </w:t>
      </w:r>
      <w:r>
        <w:t xml:space="preserve">pp. 107–160, May 2018. doi: 10.1016/j.ppnp.2018.01.007.</w:t>
      </w:r>
      <w:r>
        <w:br/>
      </w:r>
      <w:r>
        <w:br/>
      </w:r>
      <w:r>
        <w:t xml:space="preserve">K.-F.</w:t>
      </w:r>
      <w:r>
        <w:t xml:space="preserve"> </w:t>
      </w:r>
      <w:r>
        <w:t xml:space="preserve">Liu and C. Lorcé, “The parton orbital angular momentum: Status and</w:t>
      </w:r>
      <w:r>
        <w:t xml:space="preserve"> </w:t>
      </w:r>
      <w:r>
        <w:t xml:space="preserve">prospects”,</w:t>
      </w:r>
      <w:r>
        <w:t xml:space="preserve"> </w:t>
      </w:r>
      <w:r>
        <w:rPr>
          <w:iCs/>
          <w:i/>
        </w:rPr>
        <w:t xml:space="preserve">The European Physical Journal A</w:t>
      </w:r>
      <w:r>
        <w:t xml:space="preserve">, vol. 52, no. 6.</w:t>
      </w:r>
      <w:r>
        <w:t xml:space="preserve"> </w:t>
      </w:r>
      <w:r>
        <w:t xml:space="preserve">Springer Science and Business Media LLC, Jun. 2016. doi:</w:t>
      </w:r>
      <w:r>
        <w:t xml:space="preserve"> </w:t>
      </w:r>
      <w:r>
        <w:t xml:space="preserve">10.1140/epja/i2016-16160-8.</w:t>
      </w:r>
      <w:r>
        <w:br/>
      </w:r>
      <w:r>
        <w:br/>
      </w:r>
      <w:r>
        <w:t xml:space="preserve">C. Lorcé and K.-F. Liu, “Quark</w:t>
      </w:r>
      <w:r>
        <w:t xml:space="preserve"> </w:t>
      </w:r>
      <w:r>
        <w:t xml:space="preserve">and Gluon Orbital Angular Momentum: Where Are We?”,</w:t>
      </w:r>
      <w:r>
        <w:t xml:space="preserve"> </w:t>
      </w:r>
      <w:r>
        <w:rPr>
          <w:iCs/>
          <w:i/>
        </w:rPr>
        <w:t xml:space="preserve">Few-Body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57, no. 6. Springer Science and Business Media LLC,</w:t>
      </w:r>
      <w:r>
        <w:t xml:space="preserve"> </w:t>
      </w:r>
      <w:r>
        <w:t xml:space="preserve">pp. 379–384, Feb. 08, 2016. doi: 10.1007/s00601-016-1043-y.</w:t>
      </w:r>
      <w:r>
        <w:br/>
      </w:r>
      <w:r>
        <w:br/>
      </w:r>
      <w:r>
        <w:t xml:space="preserve">G. Wang, J. Liang, T. Draper, K.-F. Liuand Y.-B. Yang, “Pion Form</w:t>
      </w:r>
      <w:r>
        <w:t xml:space="preserve"> </w:t>
      </w:r>
      <w:r>
        <w:t xml:space="preserve">Factor with Overlap Fermion”,</w:t>
      </w:r>
      <w:r>
        <w:t xml:space="preserve"> </w:t>
      </w:r>
      <w:r>
        <w:rPr>
          <w:iCs/>
          <w:i/>
        </w:rPr>
        <w:t xml:space="preserve">Proceedings of The 36th Annual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Lattice Field Theory — PoS(LATTICE2018)</w:t>
      </w:r>
      <w:r>
        <w:t xml:space="preserve">.</w:t>
      </w:r>
      <w:r>
        <w:t xml:space="preserve"> </w:t>
      </w:r>
      <w:r>
        <w:t xml:space="preserve">Sissa Medialab, May 29, 2019. doi: 10.22323/1.334.0127.</w:t>
      </w:r>
      <w:r>
        <w:br/>
      </w:r>
      <w:r>
        <w:br/>
      </w:r>
      <w:r>
        <w:t xml:space="preserve">Y.-B.</w:t>
      </w:r>
      <w:r>
        <w:t xml:space="preserve"> </w:t>
      </w:r>
      <w:r>
        <w:t xml:space="preserve">Yang, “Charm and strange quark masses</w:t>
      </w:r>
      <w:r>
        <w:t xml:space="preserve"> </w:t>
      </w:r>
      <w:r>
        <w:t xml:space="preserve">and</w:t>
      </w:r>
      <m:oMath>
        <m:sSub>
          <m:e>
            <m:r>
              <m:t>f</m:t>
            </m:r>
          </m:e>
          <m:sub>
            <m:sSub>
              <m:e>
                <m:r>
                  <m:t>D</m:t>
                </m:r>
              </m:e>
              <m:sub>
                <m:r>
                  <m:t>s</m:t>
                </m:r>
              </m:sub>
            </m:sSub>
          </m:sub>
        </m:sSub>
      </m:oMath>
      <w:r>
        <w:t xml:space="preserve">from</w:t>
      </w:r>
      <w:r>
        <w:t xml:space="preserve"> </w:t>
      </w:r>
      <w:r>
        <w:t xml:space="preserve">overlap fermions”,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3. American</w:t>
      </w:r>
      <w:r>
        <w:t xml:space="preserve"> </w:t>
      </w:r>
      <w:r>
        <w:t xml:space="preserve">Physical Society (APS), Aug. 26, 2015. doi: 10.1103/physrevd.92.034517.</w:t>
      </w:r>
      <w:r>
        <w:br/>
      </w:r>
      <w:r>
        <w:br/>
      </w:r>
      <w:r>
        <w:t xml:space="preserve">Y.-B. Yang, Y. Chen, T. Draper, J. Liangand K.-F. Liu,</w:t>
      </w:r>
      <w:r>
        <w:t xml:space="preserve"> </w:t>
      </w:r>
      <w:r>
        <w:t xml:space="preserve">“Proton mass decomposition”,</w:t>
      </w:r>
      <w:r>
        <w:t xml:space="preserve"> </w:t>
      </w:r>
      <w:r>
        <w:rPr>
          <w:iCs/>
          <w:i/>
        </w:rPr>
        <w:t xml:space="preserve">EPJ Web of Conferences</w:t>
      </w:r>
      <w:r>
        <w:t xml:space="preserve">, vol. 175.</w:t>
      </w:r>
      <w:r>
        <w:t xml:space="preserve"> </w:t>
      </w:r>
      <w:r>
        <w:t xml:space="preserve">EDP Sciences, p. 14002, 2018. doi: 10.1051/epjconf/201817514002.</w:t>
      </w:r>
      <w:r>
        <w:br/>
      </w:r>
      <w:r>
        <w:br/>
      </w:r>
      <w:r>
        <w:t xml:space="preserve">Y. Zhao, K.-F. Liuand Y.-B. Yang, “Orbital angular momentum and</w:t>
      </w:r>
      <w:r>
        <w:t xml:space="preserve"> </w:t>
      </w:r>
      <w:r>
        <w:t xml:space="preserve">generalized transverse momentum distribution”,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93, no. 5. American Physical Society (APS), Mar. 03, 2016. doi:</w:t>
      </w:r>
      <w:r>
        <w:t xml:space="preserve"> </w:t>
      </w:r>
      <w:r>
        <w:t xml:space="preserve">10.1103/physrevd.93.054006.</w:t>
      </w:r>
      <w:r>
        <w:br/>
      </w:r>
      <w:r>
        <w:br/>
      </w:r>
      <w:r>
        <w:t xml:space="preserve">Z.-Y. Fan, Y.-B. Yang, A.</w:t>
      </w:r>
      <w:r>
        <w:t xml:space="preserve"> </w:t>
      </w:r>
      <w:r>
        <w:t xml:space="preserve">Anthony, H.-W. Linand K.-F. Liu, “Gluon Quasi-Parton-Distribution</w:t>
      </w:r>
      <w:r>
        <w:t xml:space="preserve"> </w:t>
      </w:r>
      <w:r>
        <w:t xml:space="preserve">Functions from Lattice QCD”,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121,</w:t>
      </w:r>
      <w:r>
        <w:t xml:space="preserve"> </w:t>
      </w:r>
      <w:r>
        <w:t xml:space="preserve">no. 24. American Physical Society (APS), Dec. 11, 2018. doi:</w:t>
      </w:r>
      <w:r>
        <w:t xml:space="preserve"> </w:t>
      </w:r>
      <w:r>
        <w:t xml:space="preserve">10.1103/physrevlett.121.242001.</w:t>
      </w:r>
      <w:r>
        <w:br/>
      </w:r>
      <w:r>
        <w:br/>
      </w:r>
      <w:r>
        <w:t xml:space="preserve">K.-F. Liu, J. Liangand Y.-B.</w:t>
      </w:r>
      <w:r>
        <w:t xml:space="preserve"> </w:t>
      </w:r>
      <w:r>
        <w:t xml:space="preserve">Yang, “Variance reduction and cluster decomposition”,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97, no. 3. American Physical Society (APS), Feb. 15, 2018.</w:t>
      </w:r>
      <w:r>
        <w:t xml:space="preserve"> </w:t>
      </w:r>
      <w:r>
        <w:t xml:space="preserve">doi: 10.1103/physrevd.97.034507.</w:t>
      </w:r>
      <w:r>
        <w:br/>
      </w:r>
      <w:r>
        <w:br/>
      </w:r>
      <w:r>
        <w:t xml:space="preserve">Y.-B. Yang, “Proton Mass</w:t>
      </w:r>
      <w:r>
        <w:t xml:space="preserve"> </w:t>
      </w:r>
      <w:r>
        <w:t xml:space="preserve">Decomposition from the QCD Energy Momentum Tensor”,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121, no. 21. American Physical Society (APS), Nov. 19,</w:t>
      </w:r>
      <w:r>
        <w:t xml:space="preserve"> </w:t>
      </w:r>
      <w:r>
        <w:t xml:space="preserve">2018. doi: 10.1103/physrevlett.121.212001.</w:t>
      </w:r>
      <w:r>
        <w:br/>
      </w:r>
      <w:r>
        <w:br/>
      </w:r>
      <w:r>
        <w:t xml:space="preserve">N. K. Banavali,</w:t>
      </w:r>
      <w:r>
        <w:t xml:space="preserve"> </w:t>
      </w:r>
      <w:r>
        <w:t xml:space="preserve">“Analyzing the Relationship between Single Base Flipping and Strand</w:t>
      </w:r>
      <w:r>
        <w:t xml:space="preserve"> </w:t>
      </w:r>
      <w:r>
        <w:t xml:space="preserve">Slippage near DNA Duplex Termini”,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117, no. 46. American Chemical Society (ACS),</w:t>
      </w:r>
      <w:r>
        <w:t xml:space="preserve"> </w:t>
      </w:r>
      <w:r>
        <w:t xml:space="preserve">pp. 14320–14328, Nov. 11, 2013. doi: 10.1021/jp408957c.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Chen, S. Kale, J. Weare, A. R. Dinnerand B. Roux, “Multiple Time-Step</w:t>
      </w:r>
      <w:r>
        <w:t xml:space="preserve"> </w:t>
      </w:r>
      <w:r>
        <w:t xml:space="preserve">Dual-Hamiltonian Hybrid Molecular Dynamics – Monte Carlo Canonical</w:t>
      </w:r>
      <w:r>
        <w:t xml:space="preserve"> </w:t>
      </w:r>
      <w:r>
        <w:t xml:space="preserve">Propagation Algorithm”,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4. American Chemical Society (ACS),</w:t>
      </w:r>
      <w:r>
        <w:t xml:space="preserve"> </w:t>
      </w:r>
      <w:r>
        <w:t xml:space="preserve">pp. 1449–1458, Mar. 25, 2016. doi: 10.1021/acs.jctc.5b00706.</w:t>
      </w:r>
      <w:r>
        <w:br/>
      </w:r>
      <w:r>
        <w:br/>
      </w:r>
      <w:r>
        <w:t xml:space="preserve">J. Chowdhary, E. Harder, P. E. M. Lopes, L. Huang, A. D. MacKerell</w:t>
      </w:r>
      <w:r>
        <w:t xml:space="preserve"> </w:t>
      </w:r>
      <w:r>
        <w:t xml:space="preserve">Jr.and B. Roux, “A Polarizable Force Field of</w:t>
      </w:r>
      <w:r>
        <w:t xml:space="preserve"> </w:t>
      </w:r>
      <w:r>
        <w:t xml:space="preserve">Dipalmitoylphosphatidylcholine Based on the Classical Drude Model for</w:t>
      </w:r>
      <w:r>
        <w:t xml:space="preserve"> </w:t>
      </w:r>
      <w:r>
        <w:t xml:space="preserve">Molecular Dynamics Simulations of Lipids”,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117, no. 31. American Chemical Society (ACS),</w:t>
      </w:r>
      <w:r>
        <w:t xml:space="preserve"> </w:t>
      </w:r>
      <w:r>
        <w:t xml:space="preserve">pp. 9142–9160, Jul. 30, 2013. doi: 10.1021/jp402860e.</w:t>
      </w:r>
      <w:r>
        <w:br/>
      </w:r>
      <w:r>
        <w:br/>
      </w:r>
      <w:r>
        <w:t xml:space="preserve">A. Das,</w:t>
      </w:r>
      <w:r>
        <w:t xml:space="preserve"> </w:t>
      </w:r>
      <w:r>
        <w:t xml:space="preserve">H. Rui, R. Nakamotoand B. Roux, “Conformational Transitions and</w:t>
      </w:r>
      <w:r>
        <w:t xml:space="preserve"> </w:t>
      </w:r>
      <w:r>
        <w:t xml:space="preserve">Alternating-Access Mechanism in the Sarcoplasmic Reticulum Calcium</w:t>
      </w:r>
      <w:r>
        <w:t xml:space="preserve"> </w:t>
      </w:r>
      <w:r>
        <w:t xml:space="preserve">Pump”,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429, no. 5. Elsevier</w:t>
      </w:r>
      <w:r>
        <w:t xml:space="preserve"> </w:t>
      </w:r>
      <w:r>
        <w:t xml:space="preserve">BV, pp. 647–666, Mar. 2017. doi: 10.1016/j.jmb.2017.01.007.</w:t>
      </w:r>
      <w:r>
        <w:br/>
      </w:r>
      <w:r>
        <w:br/>
      </w:r>
      <w:r>
        <w:t xml:space="preserve">B. Dhakshnamoorthy, A. Rohaim, H. Rui, L. Blachowiczand B. Roux,</w:t>
      </w:r>
      <w:r>
        <w:t xml:space="preserve"> </w:t>
      </w:r>
      <w:r>
        <w:t xml:space="preserve">“Structural and functional characterization of a calcium-activated</w:t>
      </w:r>
      <w:r>
        <w:t xml:space="preserve"> </w:t>
      </w:r>
      <w:r>
        <w:t xml:space="preserve">cation channel from Tsukamurella paurometabola”,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Sep. 28, 2016. doi: 10.1038/ncomms12753.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Dhakshnamoorthy, B. K. Ziervogel, L. Blachowiczand B. Roux, “A</w:t>
      </w:r>
      <w:r>
        <w:t xml:space="preserve"> </w:t>
      </w:r>
      <w:r>
        <w:t xml:space="preserve">Structural Study of Ion Permeation in OmpF Porin from Anomalous X-ray</w:t>
      </w:r>
      <w:r>
        <w:t xml:space="preserve"> </w:t>
      </w:r>
      <w:r>
        <w:t xml:space="preserve">Diffraction and Molecular Dynamics Simulations”,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44. American Chemical</w:t>
      </w:r>
      <w:r>
        <w:t xml:space="preserve"> </w:t>
      </w:r>
      <w:r>
        <w:t xml:space="preserve">Society (ACS), pp. 16561–16568, Oct. 29, 2013. doi: 10.1021/ja407783a.</w:t>
      </w:r>
      <w:r>
        <w:br/>
      </w:r>
      <w:r>
        <w:br/>
      </w:r>
      <w:r>
        <w:t xml:space="preserve">B. Egwolf, Y. Luo, D. E. Waltersand B. Roux, “Ion Selectivity</w:t>
      </w:r>
      <w:r>
        <w:t xml:space="preserve"> </w:t>
      </w:r>
      <w:r>
        <w:t xml:space="preserve">of α-Hemolysin with β-Cyclodextrin Adapter. II. Multi-Ion Effects</w:t>
      </w:r>
      <w:r>
        <w:t xml:space="preserve"> </w:t>
      </w:r>
      <w:r>
        <w:t xml:space="preserve">Studied with Grand Canonical Monte Carlo/Brownian Dynamics 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114, no. 8. American</w:t>
      </w:r>
      <w:r>
        <w:t xml:space="preserve"> </w:t>
      </w:r>
      <w:r>
        <w:t xml:space="preserve">Chemical Society (ACS), pp. 2901–2909, Feb. 10, 2010. doi:</w:t>
      </w:r>
      <w:r>
        <w:t xml:space="preserve"> </w:t>
      </w:r>
      <w:r>
        <w:t xml:space="preserve">10.1021/jp906791b.</w:t>
      </w:r>
      <w:r>
        <w:br/>
      </w:r>
      <w:r>
        <w:br/>
      </w:r>
      <w:r>
        <w:t xml:space="preserve">M. Fajer, Y. Mengand B. Roux, “The</w:t>
      </w:r>
      <w:r>
        <w:t xml:space="preserve"> </w:t>
      </w:r>
      <w:r>
        <w:t xml:space="preserve">Activation of c-Src Tyrosine Kinase: Conformational Transition Pathway</w:t>
      </w:r>
      <w:r>
        <w:t xml:space="preserve"> </w:t>
      </w:r>
      <w:r>
        <w:t xml:space="preserve">and Free Energy Landscape”,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121, no. 15. American Chemical Society (ACS), pp. 3352–3363,</w:t>
      </w:r>
      <w:r>
        <w:t xml:space="preserve"> </w:t>
      </w:r>
      <w:r>
        <w:t xml:space="preserve">Oct. 28, 2016. doi: 10.1021/acs.jpcb.6b08409.</w:t>
      </w:r>
      <w:r>
        <w:br/>
      </w:r>
      <w:r>
        <w:br/>
      </w:r>
      <w:r>
        <w:t xml:space="preserve">J. C. Gumbart,</w:t>
      </w:r>
      <w:r>
        <w:t xml:space="preserve"> </w:t>
      </w:r>
      <w:r>
        <w:t xml:space="preserve">B. Rouxand C. Chipot, “Efficient Determination of Protein–Protein</w:t>
      </w:r>
      <w:r>
        <w:t xml:space="preserve"> </w:t>
      </w:r>
      <w:r>
        <w:t xml:space="preserve">Standard Binding Free Energies from First Principles”,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8. American Chemical</w:t>
      </w:r>
      <w:r>
        <w:t xml:space="preserve"> </w:t>
      </w:r>
      <w:r>
        <w:t xml:space="preserve">Society (ACS), pp. 3789–3798, Aug. 01, 2013. doi: 10.1021/ct400273t.</w:t>
      </w:r>
      <w:r>
        <w:br/>
      </w:r>
      <w:r>
        <w:br/>
      </w:r>
      <w:r>
        <w:t xml:space="preserve">J. Herrou, G. Rotskoff, Y. Luo, B. Rouxand S. Crosson,</w:t>
      </w:r>
      <w:r>
        <w:t xml:space="preserve"> </w:t>
      </w:r>
      <w:r>
        <w:t xml:space="preserve">“Structural basis of a protein partner switch that regulates the general</w:t>
      </w:r>
      <w:r>
        <w:t xml:space="preserve"> </w:t>
      </w:r>
      <w:r>
        <w:t xml:space="preserve">stress response of α-proteobacteria”,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109, no. 21. Proceedings of the National</w:t>
      </w:r>
      <w:r>
        <w:t xml:space="preserve"> </w:t>
      </w:r>
      <w:r>
        <w:t xml:space="preserve">Academy of Sciences, May 2012. doi: 10.1073/pnas.1116887109.</w:t>
      </w:r>
      <w:r>
        <w:br/>
      </w:r>
      <w:r>
        <w:br/>
      </w:r>
      <w:r>
        <w:t xml:space="preserve">L. Huang and B. Roux, “Automated Force Field Parameterization for</w:t>
      </w:r>
      <w:r>
        <w:t xml:space="preserve"> </w:t>
      </w:r>
      <w:r>
        <w:t xml:space="preserve">Nonpolarizable and Polarizable Atomic Models Based on Ab Initio Target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9, no. 8.</w:t>
      </w:r>
      <w:r>
        <w:t xml:space="preserve"> </w:t>
      </w:r>
      <w:r>
        <w:t xml:space="preserve">American Chemical Society (ACS), pp. 3543–3556, Jul. 25, 2013. doi:</w:t>
      </w:r>
      <w:r>
        <w:t xml:space="preserve"> </w:t>
      </w:r>
      <w:r>
        <w:t xml:space="preserve">10.1021/ct4003477.</w:t>
      </w:r>
      <w:r>
        <w:br/>
      </w:r>
      <w:r>
        <w:br/>
      </w:r>
      <w:r>
        <w:t xml:space="preserve">S. M. Islam, R. A. Stein, H. S.</w:t>
      </w:r>
      <w:r>
        <w:t xml:space="preserve"> </w:t>
      </w:r>
      <w:r>
        <w:t xml:space="preserve">Mchaouraband B. Roux, “Structural Refinement from Restrained-Ensemble</w:t>
      </w:r>
      <w:r>
        <w:t xml:space="preserve"> </w:t>
      </w:r>
      <w:r>
        <w:t xml:space="preserve">Simulations Based on EPR/DEER Data: Application to T4 Lysozyme”,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117, no. 17. American Chemical</w:t>
      </w:r>
      <w:r>
        <w:t xml:space="preserve"> </w:t>
      </w:r>
      <w:r>
        <w:t xml:space="preserve">Society (ACS), pp. 4740–4754, Apr. 11, 2013. doi: 10.1021/jp311723a.</w:t>
      </w:r>
      <w:r>
        <w:br/>
      </w:r>
      <w:r>
        <w:br/>
      </w:r>
      <w:r>
        <w:t xml:space="preserve">W. Jiang, “Generalized scalable multiple copy algorithms for</w:t>
      </w:r>
      <w:r>
        <w:t xml:space="preserve"> </w:t>
      </w:r>
      <w:r>
        <w:t xml:space="preserve">molecular dynamics simulations in NAMD”,</w:t>
      </w:r>
      <w:r>
        <w:t xml:space="preserve"> </w:t>
      </w:r>
      <w:r>
        <w:rPr>
          <w:iCs/>
          <w:i/>
        </w:rPr>
        <w:t xml:space="preserve">Computer Physics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185, no. 3. Elsevier BV, pp. 908–916,</w:t>
      </w:r>
      <w:r>
        <w:t xml:space="preserve"> </w:t>
      </w:r>
      <w:r>
        <w:t xml:space="preserve">Mar. 2014. doi: 10.1016/j.cpc.2013.12.014.</w:t>
      </w:r>
      <w:r>
        <w:br/>
      </w:r>
      <w:r>
        <w:br/>
      </w:r>
      <w:r>
        <w:t xml:space="preserve">S. Jo, D. Suh, Z.</w:t>
      </w:r>
      <w:r>
        <w:t xml:space="preserve"> </w:t>
      </w:r>
      <w:r>
        <w:t xml:space="preserve">He, C. Chipotand B. Roux, “Leveraging the Information from Markov State</w:t>
      </w:r>
      <w:r>
        <w:t xml:space="preserve"> </w:t>
      </w:r>
      <w:r>
        <w:t xml:space="preserve">Models To Improve the Convergence of Umbrella Sampling 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120, no. 33. American</w:t>
      </w:r>
      <w:r>
        <w:t xml:space="preserve"> </w:t>
      </w:r>
      <w:r>
        <w:t xml:space="preserve">Chemical Society (ACS), pp. 8733–8742, Aug. 03, 2016. doi:</w:t>
      </w:r>
      <w:r>
        <w:t xml:space="preserve"> </w:t>
      </w:r>
      <w:r>
        <w:t xml:space="preserve">10.1021/acs.jpcb.6b05125.</w:t>
      </w:r>
      <w:r>
        <w:br/>
      </w:r>
      <w:r>
        <w:br/>
      </w:r>
      <w:r>
        <w:t xml:space="preserve">K. Kazmier, “Conformational</w:t>
      </w:r>
      <w:r>
        <w:t xml:space="preserve"> </w:t>
      </w:r>
      <w:r>
        <w:t xml:space="preserve">dynamics of ligand-dependent alternating access in LeuT”,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&amp; Molecular Biology</w:t>
      </w:r>
      <w:r>
        <w:t xml:space="preserve">, vol. 21, no. 5. Springer Science</w:t>
      </w:r>
      <w:r>
        <w:t xml:space="preserve"> </w:t>
      </w:r>
      <w:r>
        <w:t xml:space="preserve">and Business Media LLC, pp. 472–479, Apr. 20, 2014. doi:</w:t>
      </w:r>
      <w:r>
        <w:t xml:space="preserve"> </w:t>
      </w:r>
      <w:r>
        <w:t xml:space="preserve">10.1038/nsmb.2816.</w:t>
      </w:r>
      <w:r>
        <w:br/>
      </w:r>
      <w:r>
        <w:br/>
      </w:r>
      <w:r>
        <w:t xml:space="preserve">F. Khalili-Araghi, B. Ziervogel, J. C.</w:t>
      </w:r>
      <w:r>
        <w:t xml:space="preserve"> </w:t>
      </w:r>
      <w:r>
        <w:t xml:space="preserve">Gumbartand B. Roux, “Molecular dynamics simulations of membrane proteins</w:t>
      </w:r>
      <w:r>
        <w:t xml:space="preserve"> </w:t>
      </w:r>
      <w:r>
        <w:t xml:space="preserve">under asymmetric ionic concentrations”,</w:t>
      </w:r>
      <w:r>
        <w:t xml:space="preserve"> </w:t>
      </w:r>
      <w:r>
        <w:rPr>
          <w:iCs/>
          <w:i/>
        </w:rPr>
        <w:t xml:space="preserve">Journal of General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142, no. 4. Rockefeller University Press,</w:t>
      </w:r>
      <w:r>
        <w:t xml:space="preserve"> </w:t>
      </w:r>
      <w:r>
        <w:t xml:space="preserve">pp. 465–475, Sep. 30, 2013. doi: 10.1085/jgp.201311014.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Lev, B. Rouxand S. Y. Noskov, “Relative Free Energies for Hydration of</w:t>
      </w:r>
      <w:r>
        <w:t xml:space="preserve"> </w:t>
      </w:r>
      <w:r>
        <w:t xml:space="preserve">Monovalent Ions from QM and QM/MM Simulations”,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9, no. 9. American Chemical Society</w:t>
      </w:r>
      <w:r>
        <w:t xml:space="preserve"> </w:t>
      </w:r>
      <w:r>
        <w:t xml:space="preserve">(ACS), pp. 4165–4175, Aug. 26, 2013. doi: 10.1021/ct400296w.</w:t>
      </w:r>
      <w:r>
        <w:br/>
      </w:r>
      <w:r>
        <w:br/>
      </w:r>
      <w:r>
        <w:t xml:space="preserve">J. Li, J. Ostmeyer, E. Boulanger, H. Rui, E. Perozoand B. Roux,</w:t>
      </w:r>
      <w:r>
        <w:t xml:space="preserve"> </w:t>
      </w:r>
      <w:r>
        <w:t xml:space="preserve">“Chemical substitutions in the selectivity filter of potassium channels</w:t>
      </w:r>
      <w:r>
        <w:t xml:space="preserve"> </w:t>
      </w:r>
      <w:r>
        <w:t xml:space="preserve">do not rule out constricted-like conformations for C-type inactivation”,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114, no.</w:t>
      </w:r>
      <w:r>
        <w:t xml:space="preserve"> </w:t>
      </w:r>
      <w:r>
        <w:t xml:space="preserve">42. Proceedings of the National Academy of Sciences, pp. 11145–11150,</w:t>
      </w:r>
      <w:r>
        <w:t xml:space="preserve"> </w:t>
      </w:r>
      <w:r>
        <w:t xml:space="preserve">Oct. 02, 2017. doi: 10.1073/pnas.1706983114.</w:t>
      </w:r>
      <w:r>
        <w:br/>
      </w:r>
      <w:r>
        <w:br/>
      </w:r>
      <w:r>
        <w:t xml:space="preserve">Y.-L. Lin, A.</w:t>
      </w:r>
      <w:r>
        <w:t xml:space="preserve"> </w:t>
      </w:r>
      <w:r>
        <w:t xml:space="preserve">Aleksandrov, T. Simonsonand B. Roux, “An Overview of Electrostatic Free</w:t>
      </w:r>
      <w:r>
        <w:t xml:space="preserve"> </w:t>
      </w:r>
      <w:r>
        <w:t xml:space="preserve">Energy Computations for Solutions and Proteins”,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10, no. 7. American Chemical Society</w:t>
      </w:r>
      <w:r>
        <w:t xml:space="preserve"> </w:t>
      </w:r>
      <w:r>
        <w:t xml:space="preserve">(ACS), pp. 2690–2709, Jun. 05, 2014. doi: 10.1021/ct500195p.</w:t>
      </w:r>
      <w:r>
        <w:br/>
      </w:r>
      <w:r>
        <w:br/>
      </w:r>
      <w:r>
        <w:t xml:space="preserve">Y.-L. Lin, Y. Meng, L. Huangand B. Roux, “Computational Study of</w:t>
      </w:r>
      <w:r>
        <w:t xml:space="preserve"> </w:t>
      </w:r>
      <w:r>
        <w:t xml:space="preserve">Gleevec and G6G Reveals Molecular Determinants of Kinase Inhibitor</w:t>
      </w:r>
      <w:r>
        <w:t xml:space="preserve"> </w:t>
      </w:r>
      <w:r>
        <w:t xml:space="preserve">Selectivity”,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</w:t>
      </w:r>
      <w:r>
        <w:t xml:space="preserve"> </w:t>
      </w:r>
      <w:r>
        <w:t xml:space="preserve">no. 42. American Chemical Society (ACS), pp. 14753–14762, Oct. 07, 2014.</w:t>
      </w:r>
      <w:r>
        <w:t xml:space="preserve"> </w:t>
      </w:r>
      <w:r>
        <w:t xml:space="preserve">doi: 10.1021/ja504146x.</w:t>
      </w:r>
      <w:r>
        <w:br/>
      </w:r>
      <w:r>
        <w:br/>
      </w:r>
      <w:r>
        <w:t xml:space="preserve">Y.-L. Lin, Y. Meng, W. Jiangand B.</w:t>
      </w:r>
      <w:r>
        <w:t xml:space="preserve"> </w:t>
      </w:r>
      <w:r>
        <w:t xml:space="preserve">Roux, “Explaining why Gleevec is a specific and potent inhibitor of Abl</w:t>
      </w:r>
      <w:r>
        <w:t xml:space="preserve"> </w:t>
      </w:r>
      <w:r>
        <w:t xml:space="preserve">kinase”,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5. Proceedings of the National Academy of Sciences,</w:t>
      </w:r>
      <w:r>
        <w:t xml:space="preserve"> </w:t>
      </w:r>
      <w:r>
        <w:t xml:space="preserve">pp. 1664–1669, Jan. 14, 2013. doi: 10.1073/pnas.1214330110.</w:t>
      </w:r>
      <w:r>
        <w:br/>
      </w:r>
      <w:r>
        <w:br/>
      </w:r>
      <w:r>
        <w:t xml:space="preserve">Y.-L. Lin and B. Roux, “Computational Analysis of the Binding</w:t>
      </w:r>
      <w:r>
        <w:t xml:space="preserve"> </w:t>
      </w:r>
      <w:r>
        <w:t xml:space="preserve">Specificity of Gleevec to Abl, c-Kit, Lck, and c-Src Tyrosine Kinases”,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39.</w:t>
      </w:r>
      <w:r>
        <w:t xml:space="preserve"> </w:t>
      </w:r>
      <w:r>
        <w:t xml:space="preserve">American Chemical Society (ACS), pp. 14741–14753, Sep. 20, 2013. doi:</w:t>
      </w:r>
      <w:r>
        <w:t xml:space="preserve"> </w:t>
      </w:r>
      <w:r>
        <w:t xml:space="preserve">10.1021/ja405939x.</w:t>
      </w:r>
      <w:r>
        <w:br/>
      </w:r>
      <w:r>
        <w:br/>
      </w:r>
      <w:r>
        <w:t xml:space="preserve">P. E. M. Lopes, “Polarizable Force Field</w:t>
      </w:r>
      <w:r>
        <w:t xml:space="preserve"> </w:t>
      </w:r>
      <w:r>
        <w:t xml:space="preserve">for Peptides and Proteins Based on the Classical Drude Oscillator”,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9, no. 12.</w:t>
      </w:r>
      <w:r>
        <w:t xml:space="preserve"> </w:t>
      </w:r>
      <w:r>
        <w:t xml:space="preserve">American Chemical Society (ACS), pp. 5430–5449, Nov. 05, 2013. doi:</w:t>
      </w:r>
      <w:r>
        <w:t xml:space="preserve"> </w:t>
      </w:r>
      <w:r>
        <w:t xml:space="preserve">10.1021/ct400781b.</w:t>
      </w:r>
      <w:r>
        <w:br/>
      </w:r>
      <w:r>
        <w:br/>
      </w:r>
      <w:r>
        <w:t xml:space="preserve">J. D. Lueck, “Atomic mutagenesis in ion</w:t>
      </w:r>
      <w:r>
        <w:t xml:space="preserve"> </w:t>
      </w:r>
      <w:r>
        <w:t xml:space="preserve">channels with engineered stoichiometry”,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5. eLife</w:t>
      </w:r>
      <w:r>
        <w:t xml:space="preserve"> </w:t>
      </w:r>
      <w:r>
        <w:t xml:space="preserve">Sciences Publications, Ltd, Oct. 06, 2016. doi: 10.7554/elife.18976.</w:t>
      </w:r>
      <w:r>
        <w:br/>
      </w:r>
      <w:r>
        <w:br/>
      </w:r>
      <w:r>
        <w:t xml:space="preserve">Y. Luo, B. Egwolf, D. E. Waltersand B. Roux, “Ion Selectivity</w:t>
      </w:r>
      <w:r>
        <w:t xml:space="preserve"> </w:t>
      </w:r>
      <w:r>
        <w:t xml:space="preserve">of α-Hemolysin with a β-Cyclodextrin Adapter. I. Single Ion Potential of</w:t>
      </w:r>
      <w:r>
        <w:t xml:space="preserve"> </w:t>
      </w:r>
      <w:r>
        <w:t xml:space="preserve">Mean Force and Diffusion Coefficient”,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114, no. 2. American Chemical Society (ACS),</w:t>
      </w:r>
      <w:r>
        <w:t xml:space="preserve"> </w:t>
      </w:r>
      <w:r>
        <w:t xml:space="preserve">pp. 952–958, Dec. 30, 2009. doi: 10.1021/jp906790f.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Medovoy, E. Perozoand B. Roux, “Multi-ion free energy landscapes</w:t>
      </w:r>
      <w:r>
        <w:t xml:space="preserve"> </w:t>
      </w:r>
      <w:r>
        <w:t xml:space="preserve">underscore the microscopic mechanism of ion selectivity in the KcsA</w:t>
      </w:r>
      <w:r>
        <w:t xml:space="preserve"> </w:t>
      </w:r>
      <w:r>
        <w:t xml:space="preserve">channel”,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</w:t>
      </w:r>
      <w:r>
        <w:t xml:space="preserve"> </w:t>
      </w:r>
      <w:r>
        <w:t xml:space="preserve">vol. 1858, no. 7. Elsevier BV, pp. 1722–1732, Jul. 2016. doi:</w:t>
      </w:r>
      <w:r>
        <w:t xml:space="preserve"> </w:t>
      </w:r>
      <w:r>
        <w:t xml:space="preserve">10.1016/j.bbamem.2016.02.019.</w:t>
      </w:r>
      <w:r>
        <w:br/>
      </w:r>
      <w:r>
        <w:br/>
      </w:r>
      <w:r>
        <w:t xml:space="preserve">Y. Meng, M. P. Pondand B. Roux,</w:t>
      </w:r>
      <w:r>
        <w:t xml:space="preserve"> </w:t>
      </w:r>
      <w:r>
        <w:t xml:space="preserve">“Tyrosine Kinase Activation and Conformational Flexibility: Lessons from</w:t>
      </w:r>
      <w:r>
        <w:t xml:space="preserve"> </w:t>
      </w:r>
      <w:r>
        <w:t xml:space="preserve">Src-Family Tyrosine Kinases”,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</w:t>
      </w:r>
      <w:r>
        <w:t xml:space="preserve"> </w:t>
      </w:r>
      <w:r>
        <w:t xml:space="preserve">vol. 50, no. 5. American Chemical Society (ACS), pp. 1193–1201, Apr. 20,</w:t>
      </w:r>
      <w:r>
        <w:t xml:space="preserve"> </w:t>
      </w:r>
      <w:r>
        <w:t xml:space="preserve">2017. doi: 10.1021/acs.accounts.7b00012.</w:t>
      </w:r>
      <w:r>
        <w:br/>
      </w:r>
      <w:r>
        <w:br/>
      </w:r>
      <w:r>
        <w:t xml:space="preserve">Y. Meng and B. Roux,</w:t>
      </w:r>
      <w:r>
        <w:t xml:space="preserve"> </w:t>
      </w:r>
      <w:r>
        <w:t xml:space="preserve">“Locking the Active Conformation of c-Src Kinase through the</w:t>
      </w:r>
      <w:r>
        <w:t xml:space="preserve"> </w:t>
      </w:r>
      <w:r>
        <w:t xml:space="preserve">Phosphorylation of the Activation Loop”,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426, no. 2. Elsevier BV, pp. 423–435, Jan. 2014. doi:</w:t>
      </w:r>
      <w:r>
        <w:t xml:space="preserve"> </w:t>
      </w:r>
      <w:r>
        <w:t xml:space="preserve">10.1016/j.jmb.2013.10.001.</w:t>
      </w:r>
      <w:r>
        <w:br/>
      </w:r>
      <w:r>
        <w:br/>
      </w:r>
      <w:r>
        <w:t xml:space="preserve">Y. Meng and B. Roux,</w:t>
      </w:r>
      <w:r>
        <w:t xml:space="preserve"> </w:t>
      </w:r>
      <w:r>
        <w:t xml:space="preserve">“Computational study of the W260A activating mutant of Src tyrosine</w:t>
      </w:r>
      <w:r>
        <w:t xml:space="preserve"> </w:t>
      </w:r>
      <w:r>
        <w:t xml:space="preserve">kinase”,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25, no. 1. Wiley, pp. 219–230,</w:t>
      </w:r>
      <w:r>
        <w:t xml:space="preserve"> </w:t>
      </w:r>
      <w:r>
        <w:t xml:space="preserve">Jul. 18, 2015. doi: 10.1002/pro.2731.</w:t>
      </w:r>
      <w:r>
        <w:br/>
      </w:r>
      <w:r>
        <w:br/>
      </w:r>
      <w:r>
        <w:t xml:space="preserve">B. K. Radak,</w:t>
      </w:r>
      <w:r>
        <w:t xml:space="preserve"> </w:t>
      </w:r>
      <w:r>
        <w:t xml:space="preserve">“Constant-pH Molecular Dynamics Simulations for Large Biomolecular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13,</w:t>
      </w:r>
      <w:r>
        <w:t xml:space="preserve"> </w:t>
      </w:r>
      <w:r>
        <w:t xml:space="preserve">no. 12. American Chemical Society (ACS), pp. 5933–5944, Nov. 22, 2017.</w:t>
      </w:r>
      <w:r>
        <w:t xml:space="preserve"> </w:t>
      </w:r>
      <w:r>
        <w:t xml:space="preserve">doi: 10.1021/acs.jctc.7b00875.</w:t>
      </w:r>
      <w:r>
        <w:br/>
      </w:r>
      <w:r>
        <w:br/>
      </w:r>
      <w:r>
        <w:t xml:space="preserve">H. Raghuraman, S. M. Islam, S.</w:t>
      </w:r>
      <w:r>
        <w:t xml:space="preserve"> </w:t>
      </w:r>
      <w:r>
        <w:t xml:space="preserve">Mukherjee, B. Rouxand E. Perozo, “Dynamics transitions at the outer</w:t>
      </w:r>
      <w:r>
        <w:t xml:space="preserve"> </w:t>
      </w:r>
      <w:r>
        <w:t xml:space="preserve">vestibule of the KcsA potassium channel during gating”,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</w:t>
      </w:r>
      <w:r>
        <w:t xml:space="preserve">, vol. 111, no. 5. Proceedings of</w:t>
      </w:r>
      <w:r>
        <w:t xml:space="preserve"> </w:t>
      </w:r>
      <w:r>
        <w:t xml:space="preserve">the National Academy of Sciences, pp. 1831–1836, Jan. 15, 2014. doi:</w:t>
      </w:r>
      <w:r>
        <w:t xml:space="preserve"> </w:t>
      </w:r>
      <w:r>
        <w:t xml:space="preserve">10.1073/pnas.1314875111.</w:t>
      </w:r>
      <w:r>
        <w:br/>
      </w:r>
      <w:r>
        <w:br/>
      </w:r>
      <w:r>
        <w:t xml:space="preserve">S. Riahi, B. Rouxand C. N. Rowley,</w:t>
      </w:r>
      <w:r>
        <w:t xml:space="preserve"> </w:t>
      </w:r>
      <w:r>
        <w:t xml:space="preserve">“QM/MM molecular dynamics simulations of the hydration of Mg(II) and</w:t>
      </w:r>
      <w:r>
        <w:t xml:space="preserve"> </w:t>
      </w:r>
      <w:r>
        <w:t xml:space="preserve">Zn(II) ions”,</w:t>
      </w:r>
      <w:r>
        <w:t xml:space="preserve"> </w:t>
      </w:r>
      <w:r>
        <w:rPr>
          <w:iCs/>
          <w:i/>
        </w:rPr>
        <w:t xml:space="preserve">Canadian Journal of Chemistry</w:t>
      </w:r>
      <w:r>
        <w:t xml:space="preserve">, vol. 91, no. 7.</w:t>
      </w:r>
      <w:r>
        <w:t xml:space="preserve"> </w:t>
      </w:r>
      <w:r>
        <w:t xml:space="preserve">Canadian Science Publishing, pp. 552–558, Jul. 2013. doi:</w:t>
      </w:r>
      <w:r>
        <w:t xml:space="preserve"> </w:t>
      </w:r>
      <w:r>
        <w:t xml:space="preserve">10.1139/cjc-2012-0515.</w:t>
      </w:r>
      <w:r>
        <w:br/>
      </w:r>
      <w:r>
        <w:br/>
      </w:r>
      <w:r>
        <w:t xml:space="preserve">“Correction for Raghuraman et al.,</w:t>
      </w:r>
      <w:r>
        <w:t xml:space="preserve"> </w:t>
      </w:r>
      <w:r>
        <w:t xml:space="preserve">Dynamics transitions at the outer vestibule of the KcsA potassium</w:t>
      </w:r>
      <w:r>
        <w:t xml:space="preserve"> </w:t>
      </w:r>
      <w:r>
        <w:t xml:space="preserve">channel during gating”,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111, no. 12. Proceedings of the National Academy of</w:t>
      </w:r>
      <w:r>
        <w:t xml:space="preserve"> </w:t>
      </w:r>
      <w:r>
        <w:t xml:space="preserve">Sciences, pp. 4644–4644, Feb. 14, 2014. doi: 10.1073/pnas.1402205111.</w:t>
      </w:r>
      <w:r>
        <w:br/>
      </w:r>
      <w:r>
        <w:br/>
      </w:r>
      <w:r>
        <w:t xml:space="preserve">B. Roux and S. M. Islam, “Restrained-Ensemble Molecular</w:t>
      </w:r>
      <w:r>
        <w:t xml:space="preserve"> </w:t>
      </w:r>
      <w:r>
        <w:t xml:space="preserve">Dynamics Simulations Based on Distance Histograms from Double</w:t>
      </w:r>
      <w:r>
        <w:t xml:space="preserve"> </w:t>
      </w:r>
      <w:r>
        <w:t xml:space="preserve">Electron–Electron Resonance Spectroscopy”,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117, no. 17. American Chemical Society (ACS),</w:t>
      </w:r>
      <w:r>
        <w:t xml:space="preserve"> </w:t>
      </w:r>
      <w:r>
        <w:t xml:space="preserve">pp. 4733–4739, Apr. 11, 2013. doi: 10.1021/jp3110369.</w:t>
      </w:r>
      <w:r>
        <w:br/>
      </w:r>
      <w:r>
        <w:br/>
      </w:r>
      <w:r>
        <w:t xml:space="preserve">C. N.</w:t>
      </w:r>
      <w:r>
        <w:t xml:space="preserve"> </w:t>
      </w:r>
      <w:r>
        <w:t xml:space="preserve">Rowley and B. Roux, “A computational study of barium blockades in the</w:t>
      </w:r>
      <w:r>
        <w:t xml:space="preserve"> </w:t>
      </w:r>
      <w:r>
        <w:t xml:space="preserve">KcsA potassium channel based on multi-ion potential of mean force</w:t>
      </w:r>
      <w:r>
        <w:t xml:space="preserve"> </w:t>
      </w:r>
      <w:r>
        <w:t xml:space="preserve">calculations and free energy perturbation”,</w:t>
      </w:r>
      <w:r>
        <w:t xml:space="preserve"> </w:t>
      </w:r>
      <w:r>
        <w:rPr>
          <w:iCs/>
          <w:i/>
        </w:rPr>
        <w:t xml:space="preserve">Journal of General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142, no. 4. Rockefeller University Press,</w:t>
      </w:r>
      <w:r>
        <w:t xml:space="preserve"> </w:t>
      </w:r>
      <w:r>
        <w:t xml:space="preserve">pp. 451–463, Sep. 16, 2013. doi: 10.1085/jgp.201311049.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Rui, P. Artigasand B. Roux, “The selectivity of the Na+/K+-pump is</w:t>
      </w:r>
      <w:r>
        <w:t xml:space="preserve"> </w:t>
      </w:r>
      <w:r>
        <w:t xml:space="preserve">controlled by binding site protonation and self-correcting occlusion”,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5. eLife Sciences Publications, Ltd, Aug. 04, 2016.</w:t>
      </w:r>
      <w:r>
        <w:t xml:space="preserve"> </w:t>
      </w:r>
      <w:r>
        <w:t xml:space="preserve">doi: 10.7554/elife.16616.</w:t>
      </w:r>
      <w:r>
        <w:br/>
      </w:r>
      <w:r>
        <w:br/>
      </w:r>
      <w:r>
        <w:t xml:space="preserve">D. Suh, B. K. Radak, C. Chipotand</w:t>
      </w:r>
      <w:r>
        <w:t xml:space="preserve"> </w:t>
      </w:r>
      <w:r>
        <w:t xml:space="preserve">B. Roux, “Enhanced configurational sampling with hybrid non-equilibrium</w:t>
      </w:r>
      <w:r>
        <w:t xml:space="preserve"> </w:t>
      </w:r>
      <w:r>
        <w:t xml:space="preserve">molecular dynamics–Monte Carlo propagator”,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148, no. 1. AIP Publishing, p. 014101, Jan. 07, 2018.</w:t>
      </w:r>
      <w:r>
        <w:t xml:space="preserve"> </w:t>
      </w:r>
      <w:r>
        <w:t xml:space="preserve">doi: 10.1063/1.5004154.</w:t>
      </w:r>
      <w:r>
        <w:br/>
      </w:r>
      <w:r>
        <w:br/>
      </w:r>
      <w:r>
        <w:t xml:space="preserve">R. M. Venable, Y. Luo, K. Gawrisch,</w:t>
      </w:r>
      <w:r>
        <w:t xml:space="preserve"> </w:t>
      </w:r>
      <w:r>
        <w:t xml:space="preserve">B. Rouxand R. W. Pastor, “Simulations of Anionic Lipid Membranes:</w:t>
      </w:r>
      <w:r>
        <w:t xml:space="preserve"> </w:t>
      </w:r>
      <w:r>
        <w:t xml:space="preserve">Development of Interaction-Specific Ion Parameters and Validation Using</w:t>
      </w:r>
      <w:r>
        <w:t xml:space="preserve"> </w:t>
      </w:r>
      <w:r>
        <w:t xml:space="preserve">NMR Data”,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117, no. 35.</w:t>
      </w:r>
      <w:r>
        <w:t xml:space="preserve"> </w:t>
      </w:r>
      <w:r>
        <w:t xml:space="preserve">American Chemical Society (ACS), pp. 10183–10192, Aug. 22, 2013. doi:</w:t>
      </w:r>
      <w:r>
        <w:t xml:space="preserve"> </w:t>
      </w:r>
      <w:r>
        <w:t xml:space="preserve">10.1021/jp401512z.</w:t>
      </w:r>
      <w:r>
        <w:br/>
      </w:r>
      <w:r>
        <w:br/>
      </w:r>
      <w:r>
        <w:t xml:space="preserve">M. Weingarth, E. A. W. van der Cruijsen,</w:t>
      </w:r>
      <w:r>
        <w:t xml:space="preserve"> </w:t>
      </w:r>
      <w:r>
        <w:t xml:space="preserve">J. Ostmeyer, S. Lievestro, B. Rouxand M. Baldus, “Quantitative Analysis</w:t>
      </w:r>
      <w:r>
        <w:t xml:space="preserve"> </w:t>
      </w:r>
      <w:r>
        <w:t xml:space="preserve">of the Water Occupancy around the Selectivity Filter of a K</w:t>
      </w:r>
      <w:r>
        <w:rPr>
          <w:vertAlign w:val="superscript"/>
        </w:rPr>
        <w:t xml:space="preserve">+</w:t>
      </w:r>
      <w:r>
        <w:t xml:space="preserve"> </w:t>
      </w:r>
      <w:r>
        <w:t xml:space="preserve">Channel in Different Gating Modes”,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5. American Chemical Society (ACS),</w:t>
      </w:r>
      <w:r>
        <w:t xml:space="preserve"> </w:t>
      </w:r>
      <w:r>
        <w:t xml:space="preserve">pp. 2000–2007, Jan. 22, 2014. doi: 10.1021/ja411450y.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Wojtas-Niziurski, Y. Meng, B. Rouxand S. Bernèche, “Self-Learning</w:t>
      </w:r>
      <w:r>
        <w:t xml:space="preserve"> </w:t>
      </w:r>
      <w:r>
        <w:t xml:space="preserve">Adaptive Umbrella Sampling Method for the Determination of Free Energy</w:t>
      </w:r>
      <w:r>
        <w:t xml:space="preserve"> </w:t>
      </w:r>
      <w:r>
        <w:t xml:space="preserve">Landscapes in Multiple Dimensions”,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9, no. 4. American Chemical Society (ACS),</w:t>
      </w:r>
      <w:r>
        <w:t xml:space="preserve"> </w:t>
      </w:r>
      <w:r>
        <w:t xml:space="preserve">pp. 1885–1895, Mar. 27, 2013. doi: 10.1021/ct300978b.</w:t>
      </w:r>
      <w:r>
        <w:br/>
      </w:r>
      <w:r>
        <w:br/>
      </w:r>
      <w:r>
        <w:t xml:space="preserve">B. K.</w:t>
      </w:r>
      <w:r>
        <w:t xml:space="preserve"> </w:t>
      </w:r>
      <w:r>
        <w:t xml:space="preserve">Ziervogel and B. Roux, “The Binding of Antibiotics in OmpF Porin”,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21, no. 1. Elsevier BV, pp. 76–87, Jan. 2013.</w:t>
      </w:r>
      <w:r>
        <w:t xml:space="preserve"> </w:t>
      </w:r>
      <w:r>
        <w:t xml:space="preserve">doi: 10.1016/j.str.2012.10.014.</w:t>
      </w:r>
      <w:r>
        <w:br/>
      </w:r>
      <w:r>
        <w:br/>
      </w:r>
      <w:r>
        <w:t xml:space="preserve">M. C. Bennett, A. H.</w:t>
      </w:r>
      <w:r>
        <w:t xml:space="preserve"> </w:t>
      </w:r>
      <w:r>
        <w:t xml:space="preserve">Kulahliogluand L. Mitas, “A quantum Monte Carlo study of mono(benzene)</w:t>
      </w:r>
      <w:r>
        <w:t xml:space="preserve"> </w:t>
      </w:r>
      <w:r>
        <w:t xml:space="preserve">TM and bis(benzene) TM systems”,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667. Elsevier BV, pp. 74–78, Jan. 2017. doi:</w:t>
      </w:r>
      <w:r>
        <w:t xml:space="preserve"> </w:t>
      </w:r>
      <w:r>
        <w:t xml:space="preserve">10.1016/j.cplett.2016.11.032.</w:t>
      </w:r>
      <w:r>
        <w:br/>
      </w:r>
      <w:r>
        <w:br/>
      </w:r>
      <w:r>
        <w:t xml:space="preserve">M. C. Bennett, C. A. Melton, A.</w:t>
      </w:r>
      <w:r>
        <w:t xml:space="preserve"> </w:t>
      </w:r>
      <w:r>
        <w:t xml:space="preserve">Annaberdiyev, G. Wang, L. Shulenburgerand L. Mitas, “A new generation of</w:t>
      </w:r>
      <w:r>
        <w:t xml:space="preserve"> </w:t>
      </w:r>
      <w:r>
        <w:t xml:space="preserve">effective core potentials for correlated calculations”,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147, no. 22. AIP Publishing, p. 224106,</w:t>
      </w:r>
      <w:r>
        <w:t xml:space="preserve"> </w:t>
      </w:r>
      <w:r>
        <w:t xml:space="preserve">Dec. 14, 2017. doi: 10.1063/1.4995643.</w:t>
      </w:r>
      <w:r>
        <w:br/>
      </w:r>
      <w:r>
        <w:br/>
      </w:r>
      <w:r>
        <w:t xml:space="preserve">J. Kim,</w:t>
      </w:r>
      <w:r>
        <w:t xml:space="preserve"> </w:t>
      </w:r>
      <w:r>
        <w:t xml:space="preserve">“QMCPACK: an open source</w:t>
      </w:r>
      <w:r>
        <w:rPr>
          <w:iCs/>
          <w:i/>
        </w:rPr>
        <w:t xml:space="preserve">ab initio</w:t>
      </w:r>
      <w:r>
        <w:t xml:space="preserve">quantum Monte Carlo</w:t>
      </w:r>
      <w:r>
        <w:t xml:space="preserve"> </w:t>
      </w:r>
      <w:r>
        <w:t xml:space="preserve">package for the electronic structure of atoms, molecules and solids”,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30, no. 19. IOP</w:t>
      </w:r>
      <w:r>
        <w:t xml:space="preserve"> </w:t>
      </w:r>
      <w:r>
        <w:t xml:space="preserve">Publishing, p. 195901, Apr. 19, 2018. doi: 10.1088/1361-648x/aab9c3.</w:t>
      </w:r>
      <w:r>
        <w:br/>
      </w:r>
      <w:r>
        <w:br/>
      </w:r>
      <w:r>
        <w:t xml:space="preserve">C. A. Melton, M. C. Bennettand L. Mitas, “Projector quantum</w:t>
      </w:r>
      <w:r>
        <w:t xml:space="preserve"> </w:t>
      </w:r>
      <w:r>
        <w:t xml:space="preserve">Monte Carlo with averaged vs explicit spin-orbit effects: Applications</w:t>
      </w:r>
      <w:r>
        <w:t xml:space="preserve"> </w:t>
      </w:r>
      <w:r>
        <w:t xml:space="preserve">to tungsten molecular systems”,</w:t>
      </w:r>
      <w:r>
        <w:t xml:space="preserve"> </w:t>
      </w:r>
      <w:r>
        <w:rPr>
          <w:iCs/>
          <w:i/>
        </w:rPr>
        <w:t xml:space="preserve">Journal of Physics and 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Solids</w:t>
      </w:r>
      <w:r>
        <w:t xml:space="preserve">, vol. 128. Elsevier BV, pp. 367–373, May 2019. doi:</w:t>
      </w:r>
      <w:r>
        <w:t xml:space="preserve"> </w:t>
      </w:r>
      <w:r>
        <w:t xml:space="preserve">10.1016/j.jpcs.2017.12.033.</w:t>
      </w:r>
      <w:r>
        <w:br/>
      </w:r>
      <w:r>
        <w:br/>
      </w:r>
      <w:r>
        <w:t xml:space="preserve">C. A. Melton and L. Mitas,</w:t>
      </w:r>
      <w:r>
        <w:t xml:space="preserve"> </w:t>
      </w:r>
      <w:r>
        <w:t xml:space="preserve">“Fixed-Node and Fixed-Phase Approximations and Their Relationship to</w:t>
      </w:r>
      <w:r>
        <w:t xml:space="preserve"> </w:t>
      </w:r>
      <w:r>
        <w:t xml:space="preserve">Variable Spins in Quantum Monte Carlo”,</w:t>
      </w:r>
      <w:r>
        <w:t xml:space="preserve"> </w:t>
      </w:r>
      <w:r>
        <w:rPr>
          <w:iCs/>
          <w:i/>
        </w:rPr>
        <w:t xml:space="preserve">ACS Symposium Series</w:t>
      </w:r>
      <w:r>
        <w:t xml:space="preserve">.</w:t>
      </w:r>
      <w:r>
        <w:t xml:space="preserve"> </w:t>
      </w:r>
      <w:r>
        <w:t xml:space="preserve">American Chemical Society, pp. 1–13, Jan. 2016. doi:</w:t>
      </w:r>
      <w:r>
        <w:t xml:space="preserve"> </w:t>
      </w:r>
      <w:r>
        <w:t xml:space="preserve">10.1021/bk-2016-1234.ch001.</w:t>
      </w:r>
      <w:r>
        <w:br/>
      </w:r>
      <w:r>
        <w:br/>
      </w:r>
      <w:r>
        <w:t xml:space="preserve">C. A. Melton and L. Mitas,</w:t>
      </w:r>
      <w:r>
        <w:t xml:space="preserve"> </w:t>
      </w:r>
      <w:r>
        <w:t xml:space="preserve">“Quantum Monte Carlo with variable spins: Fixed-phase and fixed-node</w:t>
      </w:r>
      <w:r>
        <w:t xml:space="preserve"> </w:t>
      </w:r>
      <w:r>
        <w:t xml:space="preserve">approximations”,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96, no. 4. American</w:t>
      </w:r>
      <w:r>
        <w:t xml:space="preserve"> </w:t>
      </w:r>
      <w:r>
        <w:t xml:space="preserve">Physical Society (APS), Oct. 10, 2017. doi: 10.1103/physreve.96.043305.</w:t>
      </w:r>
      <w:r>
        <w:br/>
      </w:r>
      <w:r>
        <w:br/>
      </w:r>
      <w:r>
        <w:t xml:space="preserve">Q. Niu, “Global‐view coefficients: a data management solution</w:t>
      </w:r>
      <w:r>
        <w:t xml:space="preserve"> </w:t>
      </w:r>
      <w:r>
        <w:t xml:space="preserve">for parallel quantum Monte Carlo applications”,</w:t>
      </w:r>
      <w:r>
        <w:t xml:space="preserve"> </w:t>
      </w:r>
      <w:r>
        <w:rPr>
          <w:iCs/>
          <w:i/>
        </w:rPr>
        <w:t xml:space="preserve">Concurrency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Computation: Practice and Experience</w:t>
      </w:r>
      <w:r>
        <w:t xml:space="preserve">, vol. 28, no. 13. Wiley,</w:t>
      </w:r>
      <w:r>
        <w:t xml:space="preserve"> </w:t>
      </w:r>
      <w:r>
        <w:t xml:space="preserve">pp. 3655–3671, Jan. 28, 2016. doi: 10.1002/cpe.3748.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Dubecký, R. Derian, P. Jurečka, L. Mitas, P. Hobzaand M. Otyepka,</w:t>
      </w:r>
      <w:r>
        <w:t xml:space="preserve"> </w:t>
      </w:r>
      <w:r>
        <w:t xml:space="preserve">“Quantum Monte Carlo for noncovalent interactions: an efficient protocol</w:t>
      </w:r>
      <w:r>
        <w:t xml:space="preserve"> </w:t>
      </w:r>
      <w:r>
        <w:t xml:space="preserve">attaining benchmark accuracy”,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16, no. 38. Royal Society of Chemistry (RSC),</w:t>
      </w:r>
      <w:r>
        <w:t xml:space="preserve"> </w:t>
      </w:r>
      <w:r>
        <w:t xml:space="preserve">pp. 20915–20923, 2014. doi: 10.1039/c4cp02093f.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Horváthová, R. Derian, L. Mitasand I. Štich, “Quantum Monte Carlo study</w:t>
      </w:r>
      <w:r>
        <w:t xml:space="preserve"> </w:t>
      </w:r>
      <w:r>
        <w:t xml:space="preserve">of one-dimensional transition-metal organometallic cluster systems and</w:t>
      </w:r>
      <w:r>
        <w:t xml:space="preserve"> </w:t>
      </w:r>
      <w:r>
        <w:t xml:space="preserve">their suitability as spin filters”,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</w:t>
      </w:r>
      <w:r>
        <w:t xml:space="preserve"> </w:t>
      </w:r>
      <w:r>
        <w:t xml:space="preserve">no. 11. American Physical Society (APS), Sep. 11, 2014. doi:</w:t>
      </w:r>
      <w:r>
        <w:t xml:space="preserve"> </w:t>
      </w:r>
      <w:r>
        <w:t xml:space="preserve">10.1103/physrevb.90.115414.</w:t>
      </w:r>
      <w:r>
        <w:br/>
      </w:r>
      <w:r>
        <w:br/>
      </w:r>
      <w:r>
        <w:t xml:space="preserve">A. H. Kulahlioglu and L. Mitas,</w:t>
      </w:r>
      <w:r>
        <w:t xml:space="preserve"> </w:t>
      </w:r>
      <w:r>
        <w:t xml:space="preserve">“A quantum Monte Carlo study of zinc-porphyrin: Vertical excitation</w:t>
      </w:r>
      <w:r>
        <w:t xml:space="preserve"> </w:t>
      </w:r>
      <w:r>
        <w:t xml:space="preserve">between the singlet ground state and the lowest-lying singlet excited</w:t>
      </w:r>
      <w:r>
        <w:t xml:space="preserve"> </w:t>
      </w:r>
      <w:r>
        <w:t xml:space="preserve">state”,</w:t>
      </w:r>
      <w:r>
        <w:t xml:space="preserve"> </w:t>
      </w:r>
      <w:r>
        <w:rPr>
          <w:iCs/>
          <w:i/>
        </w:rPr>
        <w:t xml:space="preserve">Computational and Theoretical Chemistry</w:t>
      </w:r>
      <w:r>
        <w:t xml:space="preserve">, vol. 1046.</w:t>
      </w:r>
      <w:r>
        <w:t xml:space="preserve"> </w:t>
      </w:r>
      <w:r>
        <w:t xml:space="preserve">Elsevier BV, pp. 6–9, Oct. 2014. doi: 10.1016/j.comptc.2014.07.006.</w:t>
      </w:r>
      <w:r>
        <w:br/>
      </w:r>
      <w:r>
        <w:br/>
      </w:r>
      <w:r>
        <w:t xml:space="preserve">A. H. Kulahlioglu, K. Rasch, S. Huand L. Mitas, “Density</w:t>
      </w:r>
      <w:r>
        <w:t xml:space="preserve"> </w:t>
      </w:r>
      <w:r>
        <w:t xml:space="preserve">dependence of fixed-node errors in diffusion quantum Monte Carlo:</w:t>
      </w:r>
      <w:r>
        <w:t xml:space="preserve"> </w:t>
      </w:r>
      <w:r>
        <w:t xml:space="preserve">Triplet pair correlations”,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591.</w:t>
      </w:r>
      <w:r>
        <w:t xml:space="preserve"> </w:t>
      </w:r>
      <w:r>
        <w:t xml:space="preserve">Elsevier BV, pp. 170–174, Jan. 2014. doi: 10.1016/j.cplett.2013.11.033.</w:t>
      </w:r>
      <w:r>
        <w:br/>
      </w:r>
      <w:r>
        <w:br/>
      </w:r>
      <w:r>
        <w:t xml:space="preserve">K. M. Rasch, S. Huand L. Mitas, “Communication: Fixed-node</w:t>
      </w:r>
      <w:r>
        <w:t xml:space="preserve"> </w:t>
      </w:r>
      <w:r>
        <w:t xml:space="preserve">errors in quantum Monte Carlo: Interplay of electron density and node</w:t>
      </w:r>
      <w:r>
        <w:t xml:space="preserve"> </w:t>
      </w:r>
      <w:r>
        <w:t xml:space="preserve">nonlinearities”,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140, no.</w:t>
      </w:r>
      <w:r>
        <w:t xml:space="preserve"> </w:t>
      </w:r>
      <w:r>
        <w:t xml:space="preserve">4. AIP Publishing, p. 041102, Jan. 28, 2014. doi: 10.1063/1.4862496.</w:t>
      </w:r>
      <w:r>
        <w:br/>
      </w:r>
      <w:r>
        <w:br/>
      </w:r>
      <w:r>
        <w:t xml:space="preserve">C. Bergonzo, N. M. Henriksen, D. R. Roe, J. M. Swails, A. E.</w:t>
      </w:r>
      <w:r>
        <w:t xml:space="preserve"> </w:t>
      </w:r>
      <w:r>
        <w:t xml:space="preserve">Roitbergand T. E. Cheatham III, “Multidimensional Replica Exchange</w:t>
      </w:r>
      <w:r>
        <w:t xml:space="preserve"> </w:t>
      </w:r>
      <w:r>
        <w:t xml:space="preserve">Molecular Dynamics Yields a Converged Ensemble of an RNA</w:t>
      </w:r>
      <w:r>
        <w:t xml:space="preserve"> </w:t>
      </w:r>
      <w:r>
        <w:t xml:space="preserve">Tetranucleotide”,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1. American Chemical Society (ACS), pp. 492–499, Nov. 22,</w:t>
      </w:r>
      <w:r>
        <w:t xml:space="preserve"> </w:t>
      </w:r>
      <w:r>
        <w:t xml:space="preserve">2013. doi: 10.1021/ct400862k.</w:t>
      </w:r>
      <w:r>
        <w:br/>
      </w:r>
      <w:r>
        <w:br/>
      </w:r>
      <w:r>
        <w:t xml:space="preserve">R. Galindo-Murillo and T. E.</w:t>
      </w:r>
      <w:r>
        <w:t xml:space="preserve"> </w:t>
      </w:r>
      <w:r>
        <w:t xml:space="preserve">Cheatham III, “DNA Binding Dynamics and Energetics of Cobalt, Nickel,</w:t>
      </w:r>
      <w:r>
        <w:t xml:space="preserve"> </w:t>
      </w:r>
      <w:r>
        <w:t xml:space="preserve">and Copper Metallopeptides”,</w:t>
      </w:r>
      <w:r>
        <w:t xml:space="preserve"> </w:t>
      </w:r>
      <w:r>
        <w:rPr>
          <w:iCs/>
          <w:i/>
        </w:rPr>
        <w:t xml:space="preserve">ChemMedChem</w:t>
      </w:r>
      <w:r>
        <w:t xml:space="preserve">, vol. 9, no. 6. Wiley,</w:t>
      </w:r>
      <w:r>
        <w:t xml:space="preserve"> </w:t>
      </w:r>
      <w:r>
        <w:t xml:space="preserve">pp. 1252–1259, May 02, 2014. doi: 10.1002/cmdc.201402020.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Galindo-Murillo, J. C. Garcia-Ramos, L. Ruiz-Azuara, T. E. Cheathamand</w:t>
      </w:r>
      <w:r>
        <w:t xml:space="preserve"> </w:t>
      </w:r>
      <w:r>
        <w:t xml:space="preserve">F. Cortes-Guzman, “Intercalation processes of copper complexes in DNA”,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43, no. 11. Oxford University Press</w:t>
      </w:r>
      <w:r>
        <w:t xml:space="preserve"> </w:t>
      </w:r>
      <w:r>
        <w:t xml:space="preserve">(OUP), pp. 5364–5376, May 09, 2015. doi: 10.1093/nar/gkv467.</w:t>
      </w:r>
      <w:r>
        <w:br/>
      </w:r>
      <w:r>
        <w:br/>
      </w:r>
      <w:r>
        <w:t xml:space="preserve">R. Galindo-Murillo, D. R. Roeand T. E. Cheatham III, “Convergence</w:t>
      </w:r>
      <w:r>
        <w:t xml:space="preserve"> </w:t>
      </w:r>
      <w:r>
        <w:t xml:space="preserve">and reproducibility in molecular dynamics simulations of the DNA duplex</w:t>
      </w:r>
      <w:r>
        <w:t xml:space="preserve"> </w:t>
      </w:r>
      <w:r>
        <w:t xml:space="preserve">d(GCACGAACGAACGAACGC)”,</w:t>
      </w:r>
      <w:r>
        <w:t xml:space="preserve"> </w:t>
      </w:r>
      <w:r>
        <w:rPr>
          <w:iCs/>
          <w:i/>
        </w:rPr>
        <w:t xml:space="preserve">Biochimica et Biophysica Acta (BBA) - General</w:t>
      </w:r>
      <w:r>
        <w:rPr>
          <w:iCs/>
          <w:i/>
        </w:rPr>
        <w:t xml:space="preserve"> </w:t>
      </w:r>
      <w:r>
        <w:rPr>
          <w:iCs/>
          <w:i/>
        </w:rPr>
        <w:t xml:space="preserve">Subjects</w:t>
      </w:r>
      <w:r>
        <w:t xml:space="preserve">, vol. 1850, no. 5. Elsevier BV, pp. 1041–1058, May 2015.</w:t>
      </w:r>
      <w:r>
        <w:t xml:space="preserve"> </w:t>
      </w:r>
      <w:r>
        <w:t xml:space="preserve">doi: 10.1016/j.bbagen.2014.09.007.</w:t>
      </w:r>
      <w:r>
        <w:br/>
      </w:r>
      <w:r>
        <w:br/>
      </w:r>
      <w:r>
        <w:t xml:space="preserve">N. M. Henriksen, H. S.</w:t>
      </w:r>
      <w:r>
        <w:t xml:space="preserve"> </w:t>
      </w:r>
      <w:r>
        <w:t xml:space="preserve">Hayatshahi, D. R. Davisand T. E. Cheatham III, “Structural and Energetic</w:t>
      </w:r>
      <w:r>
        <w:t xml:space="preserve"> </w:t>
      </w:r>
      <w:r>
        <w:t xml:space="preserve">Analysis of 2-Aminobenzimidazole Inhibitors in Complex with the</w:t>
      </w:r>
      <w:r>
        <w:t xml:space="preserve"> </w:t>
      </w:r>
      <w:r>
        <w:t xml:space="preserve">Hepatitis C Virus IRES RNA Using Molecular Dynamics Simulations”,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54, no. 6.</w:t>
      </w:r>
      <w:r>
        <w:t xml:space="preserve"> </w:t>
      </w:r>
      <w:r>
        <w:t xml:space="preserve">American Chemical Society (ACS), pp. 1758–1772, Jun. 03, 2014. doi:</w:t>
      </w:r>
      <w:r>
        <w:t xml:space="preserve"> </w:t>
      </w:r>
      <w:r>
        <w:t xml:space="preserve">10.1021/ci500132c.</w:t>
      </w:r>
      <w:r>
        <w:br/>
      </w:r>
      <w:r>
        <w:br/>
      </w:r>
      <w:r>
        <w:t xml:space="preserve">Z. Lin, “Oxazinin A, a Pseudodimeric</w:t>
      </w:r>
      <w:r>
        <w:t xml:space="preserve"> </w:t>
      </w:r>
      <w:r>
        <w:t xml:space="preserve">Natural Product of Mixed Biosynthetic Origin from a Filamentous Fungus”,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16, no. 18. American Chemical Society</w:t>
      </w:r>
      <w:r>
        <w:t xml:space="preserve"> </w:t>
      </w:r>
      <w:r>
        <w:t xml:space="preserve">(ACS), pp. 4774–4777, Sep. 04, 2014. doi: 10.1021/ol502227x.</w:t>
      </w:r>
      <w:r>
        <w:br/>
      </w:r>
      <w:r>
        <w:br/>
      </w:r>
      <w:r>
        <w:t xml:space="preserve">A. Okal, S. Cornillie, S. J. Matissek, K. J. Matissek, T. E.</w:t>
      </w:r>
      <w:r>
        <w:t xml:space="preserve"> </w:t>
      </w:r>
      <w:r>
        <w:t xml:space="preserve">Cheatham IIIand C. S. Lim, “Re-Engineered p53 Chimera with Enhanced</w:t>
      </w:r>
      <w:r>
        <w:t xml:space="preserve"> </w:t>
      </w:r>
      <w:r>
        <w:t xml:space="preserve">Homo-Oligomerization That Maintains Tumor Suppressor Activity”,</w:t>
      </w:r>
      <w:r>
        <w:t xml:space="preserve"> </w:t>
      </w:r>
      <w:r>
        <w:rPr>
          <w:iCs/>
          <w:i/>
        </w:rPr>
        <w:t xml:space="preserve">Molecular Pharmaceutics</w:t>
      </w:r>
      <w:r>
        <w:t xml:space="preserve">, vol. 11, no. 7. American Chemical</w:t>
      </w:r>
      <w:r>
        <w:t xml:space="preserve"> </w:t>
      </w:r>
      <w:r>
        <w:t xml:space="preserve">Society (ACS), pp. 2442–2452, May 29, 2014. doi: 10.1021/mp500202p.</w:t>
      </w:r>
      <w:r>
        <w:br/>
      </w:r>
      <w:r>
        <w:br/>
      </w:r>
      <w:r>
        <w:t xml:space="preserve">M. Pasi, “μABC: a systematic microsecond molecular dynamics</w:t>
      </w:r>
      <w:r>
        <w:t xml:space="preserve"> </w:t>
      </w:r>
      <w:r>
        <w:t xml:space="preserve">study of tetranucleotide sequence effects in B-DNA”,</w:t>
      </w:r>
      <w:r>
        <w:t xml:space="preserve"> </w:t>
      </w:r>
      <w:r>
        <w:rPr>
          <w:iCs/>
          <w:i/>
        </w:rPr>
        <w:t xml:space="preserve">Nucleic Acids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42, no. 19. Oxford University Press (OUP),</w:t>
      </w:r>
      <w:r>
        <w:t xml:space="preserve"> </w:t>
      </w:r>
      <w:r>
        <w:t xml:space="preserve">pp. 12272–12283, Sep. 26, 2014. doi: 10.1093/nar/gku855.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R. Roe, C. Bergonzoand T. E. Cheatham III, “Evaluation of Enhanced</w:t>
      </w:r>
      <w:r>
        <w:t xml:space="preserve"> </w:t>
      </w:r>
      <w:r>
        <w:t xml:space="preserve">Sampling Provided by Accelerated Molecular Dynamics with Hamiltonian</w:t>
      </w:r>
      <w:r>
        <w:t xml:space="preserve"> </w:t>
      </w:r>
      <w:r>
        <w:t xml:space="preserve">Replica Exchange Methods”,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118, no. 13. American Chemical Society (ACS), pp. 3543–3552,</w:t>
      </w:r>
      <w:r>
        <w:t xml:space="preserve"> </w:t>
      </w:r>
      <w:r>
        <w:t xml:space="preserve">Mar. 25, 2014. doi: 10.1021/jp4125099.</w:t>
      </w:r>
      <w:r>
        <w:br/>
      </w:r>
      <w:r>
        <w:br/>
      </w:r>
      <w:r>
        <w:t xml:space="preserve">J. Šponer, A. Mládek,</w:t>
      </w:r>
      <w:r>
        <w:t xml:space="preserve"> </w:t>
      </w:r>
      <w:r>
        <w:t xml:space="preserve">N. Špačková, X. Cang, T. E. Cheatham IIIand S. Grimme, “Relative</w:t>
      </w:r>
      <w:r>
        <w:t xml:space="preserve"> </w:t>
      </w:r>
      <w:r>
        <w:t xml:space="preserve">Stability of Different DNA Guanine Quadruplex Stem Topologies Derived</w:t>
      </w:r>
      <w:r>
        <w:t xml:space="preserve"> </w:t>
      </w:r>
      <w:r>
        <w:t xml:space="preserve">Using Large-Scale Quantum-Chemical Computations”,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26. American Chemical</w:t>
      </w:r>
      <w:r>
        <w:t xml:space="preserve"> </w:t>
      </w:r>
      <w:r>
        <w:t xml:space="preserve">Society (ACS), pp. 9785–9796, Jun. 19, 2013. doi: 10.1021/ja402525c.</w:t>
      </w:r>
      <w:r>
        <w:br/>
      </w:r>
      <w:r>
        <w:br/>
      </w:r>
      <w:r>
        <w:t xml:space="preserve">J. C. Thibault, T. E. Cheatham IIIand J. C. Facelli, “iBIOMES</w:t>
      </w:r>
      <w:r>
        <w:t xml:space="preserve"> </w:t>
      </w:r>
      <w:r>
        <w:t xml:space="preserve">Lite: Summarizing Biomolecular Simulation Data in Limited Settings”,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54, no. 6.</w:t>
      </w:r>
      <w:r>
        <w:t xml:space="preserve"> </w:t>
      </w:r>
      <w:r>
        <w:t xml:space="preserve">American Chemical Society (ACS), pp. 1810–1819, Jun. 09, 2014. doi:</w:t>
      </w:r>
      <w:r>
        <w:t xml:space="preserve"> </w:t>
      </w:r>
      <w:r>
        <w:t xml:space="preserve">10.1021/ci500173w.</w:t>
      </w:r>
      <w:r>
        <w:br/>
      </w:r>
      <w:r>
        <w:br/>
      </w:r>
      <w:r>
        <w:t xml:space="preserve">J. C. Thibault, D. R. Roe, J. C.</w:t>
      </w:r>
      <w:r>
        <w:t xml:space="preserve"> </w:t>
      </w:r>
      <w:r>
        <w:t xml:space="preserve">Facelliand T. E. Cheatham III, “Data model, dictionaries, and desiderata</w:t>
      </w:r>
      <w:r>
        <w:t xml:space="preserve"> </w:t>
      </w:r>
      <w:r>
        <w:t xml:space="preserve">for biomolecular simulation data indexing and sharing”,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Cheminformatics</w:t>
      </w:r>
      <w:r>
        <w:t xml:space="preserve">, vol. 6, no. 1. Springer Science and Business Media</w:t>
      </w:r>
      <w:r>
        <w:t xml:space="preserve"> </w:t>
      </w:r>
      <w:r>
        <w:t xml:space="preserve">LLC, Jan. 30, 2014. doi: 10.1186/1758-2946-6-4.</w:t>
      </w:r>
      <w:r>
        <w:br/>
      </w:r>
      <w:r>
        <w:br/>
      </w:r>
      <w:r>
        <w:t xml:space="preserve">C. Bergonzo</w:t>
      </w:r>
      <w:r>
        <w:t xml:space="preserve"> </w:t>
      </w:r>
      <w:r>
        <w:t xml:space="preserve">and T. E. Cheatham III, “Improved Force Field Parameters Lead to a</w:t>
      </w:r>
      <w:r>
        <w:t xml:space="preserve"> </w:t>
      </w:r>
      <w:r>
        <w:t xml:space="preserve">Better Description of RNA Structure”,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9. American Chemical Society (ACS),</w:t>
      </w:r>
      <w:r>
        <w:t xml:space="preserve"> </w:t>
      </w:r>
      <w:r>
        <w:t xml:space="preserve">pp. 3969–3972, Aug. 18, 2015. doi: 10.1021/acs.jctc.5b00444.</w:t>
      </w:r>
      <w:r>
        <w:br/>
      </w:r>
      <w:r>
        <w:br/>
      </w:r>
      <w:r>
        <w:t xml:space="preserve">C. Bergonzo, K. B. Halland T. E. Cheatham III, “Stem-Loop V of</w:t>
      </w:r>
      <w:r>
        <w:t xml:space="preserve"> </w:t>
      </w:r>
      <w:r>
        <w:t xml:space="preserve">Varkud Satellite RNA Exhibits Characteristics of the 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Bound Structure in the Presence of Monovalent 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119, no. 38. American Chemical Society</w:t>
      </w:r>
      <w:r>
        <w:t xml:space="preserve"> </w:t>
      </w:r>
      <w:r>
        <w:t xml:space="preserve">(ACS), pp. 12355–12364, Sep. 14, 2015. doi: 10.1021/acs.jpcb.5b05190.</w:t>
      </w:r>
      <w:r>
        <w:br/>
      </w:r>
      <w:r>
        <w:br/>
      </w:r>
      <w:r>
        <w:t xml:space="preserve">C. Bergonzo, K. B. Halland T. E. Cheatham III, “Divalent Ion</w:t>
      </w:r>
      <w:r>
        <w:t xml:space="preserve"> </w:t>
      </w:r>
      <w:r>
        <w:t xml:space="preserve">Dependent Conformational Changes in an RNA Stem-Loop Observed by</w:t>
      </w:r>
      <w:r>
        <w:t xml:space="preserve"> </w:t>
      </w:r>
      <w:r>
        <w:t xml:space="preserve">Molecular Dynamics”,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12, no. 7. American Chemical Society (ACS), pp. 3382–3389, Jun. 28,</w:t>
      </w:r>
      <w:r>
        <w:t xml:space="preserve"> </w:t>
      </w:r>
      <w:r>
        <w:t xml:space="preserve">2016. doi: 10.1021/acs.jctc.6b00173.</w:t>
      </w:r>
      <w:r>
        <w:br/>
      </w:r>
      <w:r>
        <w:br/>
      </w:r>
      <w:r>
        <w:t xml:space="preserve">T. E. Cheatham and D. R.</w:t>
      </w:r>
      <w:r>
        <w:t xml:space="preserve"> </w:t>
      </w:r>
      <w:r>
        <w:t xml:space="preserve">Roe, “The Impact of Heterogeneous Computing on Workflows for</w:t>
      </w:r>
      <w:r>
        <w:t xml:space="preserve"> </w:t>
      </w:r>
      <w:r>
        <w:t xml:space="preserve">Biomolecular Simulation and Analysis”,</w:t>
      </w:r>
      <w:r>
        <w:t xml:space="preserve"> </w:t>
      </w:r>
      <w:r>
        <w:rPr>
          <w:iCs/>
          <w:i/>
        </w:rPr>
        <w:t xml:space="preserve">Computing in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17, no. 2. Institute of Electrical and Electronics</w:t>
      </w:r>
      <w:r>
        <w:t xml:space="preserve"> </w:t>
      </w:r>
      <w:r>
        <w:t xml:space="preserve">Engineers (IEEE), pp. 30–39, Mar. 2015. doi: 10.1109/mcse.2015.7.</w:t>
      </w:r>
      <w:r>
        <w:br/>
      </w:r>
      <w:r>
        <w:br/>
      </w:r>
      <w:r>
        <w:t xml:space="preserve">R. Galindo-Murillo, D. R. Davisand T. E. Cheatham III, “Probing the</w:t>
      </w:r>
      <w:r>
        <w:t xml:space="preserve"> </w:t>
      </w:r>
      <w:r>
        <w:t xml:space="preserve">influence of hypermodified residues within the tRNA3Lys anticodon stem</w:t>
      </w:r>
      <w:r>
        <w:t xml:space="preserve"> </w:t>
      </w:r>
      <w:r>
        <w:t xml:space="preserve">loop interacting with the A-loop primer sequence from HIV-1”,</w:t>
      </w:r>
      <w:r>
        <w:t xml:space="preserve"> </w:t>
      </w:r>
      <w:r>
        <w:rPr>
          <w:iCs/>
          <w:i/>
        </w:rPr>
        <w:t xml:space="preserve">Biochimica et Biophysica Acta (BBA) - General Subjects</w:t>
      </w:r>
      <w:r>
        <w:t xml:space="preserve">,</w:t>
      </w:r>
      <w:r>
        <w:t xml:space="preserve"> </w:t>
      </w:r>
      <w:r>
        <w:t xml:space="preserve">vol. 1860, no. 3. Elsevier BV, pp. 607–617, Mar. 2016. doi:</w:t>
      </w:r>
      <w:r>
        <w:t xml:space="preserve"> </w:t>
      </w:r>
      <w:r>
        <w:t xml:space="preserve">10.1016/j.bbagen.2015.11.009.</w:t>
      </w:r>
      <w:r>
        <w:br/>
      </w:r>
      <w:r>
        <w:br/>
      </w:r>
      <w:r>
        <w:t xml:space="preserve">R. Galindo-Murillo, “Assessing</w:t>
      </w:r>
      <w:r>
        <w:t xml:space="preserve"> </w:t>
      </w:r>
      <w:r>
        <w:t xml:space="preserve">the Current State of Amber Force Field Modifications for DNA”,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 no. 8.</w:t>
      </w:r>
      <w:r>
        <w:t xml:space="preserve"> </w:t>
      </w:r>
      <w:r>
        <w:t xml:space="preserve">American Chemical Society (ACS), pp. 4114–4127, Jul. 07, 2016. doi:</w:t>
      </w:r>
      <w:r>
        <w:t xml:space="preserve"> </w:t>
      </w:r>
      <w:r>
        <w:t xml:space="preserve">10.1021/acs.jctc.6b00186.</w:t>
      </w:r>
      <w:r>
        <w:br/>
      </w:r>
      <w:r>
        <w:br/>
      </w:r>
      <w:r>
        <w:t xml:space="preserve">Z. Heidari, D. R. Roe, R.</w:t>
      </w:r>
      <w:r>
        <w:t xml:space="preserve"> </w:t>
      </w:r>
      <w:r>
        <w:t xml:space="preserve">Galindo-Murillo, J. B. Ghasemiand T. E. Cheatham III, “Using Wavelet</w:t>
      </w:r>
      <w:r>
        <w:t xml:space="preserve"> </w:t>
      </w:r>
      <w:r>
        <w:t xml:space="preserve">Analysis To Assist in Identification of Significant Events in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56, no. 7. American Chemical Society (ACS),</w:t>
      </w:r>
      <w:r>
        <w:t xml:space="preserve"> </w:t>
      </w:r>
      <w:r>
        <w:t xml:space="preserve">pp. 1282–1291, Jun. 22, 2016. doi: 10.1021/acs.jcim.5b00727.</w:t>
      </w:r>
      <w:r>
        <w:br/>
      </w:r>
      <w:r>
        <w:br/>
      </w:r>
      <w:r>
        <w:t xml:space="preserve">J. C. Robertson and T. E. Cheatham III, “DNA Backbone BI/BII</w:t>
      </w:r>
      <w:r>
        <w:t xml:space="preserve"> </w:t>
      </w:r>
      <w:r>
        <w:t xml:space="preserve">Distribution and Dynamics in E2 Protein-Bound Environment Determined by</w:t>
      </w:r>
      <w:r>
        <w:t xml:space="preserve"> </w:t>
      </w:r>
      <w:r>
        <w:t xml:space="preserve">Molecular Dynamics Simulations”,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119, no. 44. American Chemical Society (ACS),</w:t>
      </w:r>
      <w:r>
        <w:t xml:space="preserve"> </w:t>
      </w:r>
      <w:r>
        <w:t xml:space="preserve">pp. 14111–14119, Oct. 27, 2015. doi: 10.1021/acs.jpcb.5b08486.</w:t>
      </w:r>
      <w:r>
        <w:br/>
      </w:r>
      <w:r>
        <w:br/>
      </w:r>
      <w:r>
        <w:t xml:space="preserve">A. C. Simmonett, F. C. Pickard IV, Y. Shao, T. E. Cheatham IIIand</w:t>
      </w:r>
      <w:r>
        <w:t xml:space="preserve"> </w:t>
      </w:r>
      <w:r>
        <w:t xml:space="preserve">B. R. Brooks, “Efficient treatment of induced dipoles”,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143, no. 7. AIP Publishing, p. 074115,</w:t>
      </w:r>
      <w:r>
        <w:t xml:space="preserve"> </w:t>
      </w:r>
      <w:r>
        <w:t xml:space="preserve">Aug. 21, 2015. doi: 10.1063/1.4928530.</w:t>
      </w:r>
      <w:r>
        <w:br/>
      </w:r>
      <w:r>
        <w:br/>
      </w:r>
      <w:r>
        <w:t xml:space="preserve">J. C. Thibault, D. R.</w:t>
      </w:r>
      <w:r>
        <w:t xml:space="preserve"> </w:t>
      </w:r>
      <w:r>
        <w:t xml:space="preserve">Roe, K. Eilbeck, T. E. Cheatham IIIand J. C. Facelli, “Development of an</w:t>
      </w:r>
      <w:r>
        <w:t xml:space="preserve"> </w:t>
      </w:r>
      <w:r>
        <w:t xml:space="preserve">informatics infrastructure for data exchange of biomolecular</w:t>
      </w:r>
      <w:r>
        <w:t xml:space="preserve"> </w:t>
      </w:r>
      <w:r>
        <w:t xml:space="preserve">simulations: Architecture, data models and ontology”,</w:t>
      </w:r>
      <w:r>
        <w:t xml:space="preserve"> </w:t>
      </w:r>
      <w:r>
        <w:rPr>
          <w:iCs/>
          <w:i/>
        </w:rPr>
        <w:t xml:space="preserve">SAR and QSAR in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Research</w:t>
      </w:r>
      <w:r>
        <w:t xml:space="preserve">, vol. 26, no. 7–9. Informa UK Limited,</w:t>
      </w:r>
      <w:r>
        <w:t xml:space="preserve"> </w:t>
      </w:r>
      <w:r>
        <w:t xml:space="preserve">pp. 577–593, Sep. 02, 2015. doi: 10.1080/1062936x.2015.1076515.</w:t>
      </w:r>
      <w:r>
        <w:br/>
      </w:r>
      <w:r>
        <w:br/>
      </w:r>
      <w:r>
        <w:t xml:space="preserve">M. Zgarbová, J. Šponer, M. Otyepka, T. E. Cheatham III, R.</w:t>
      </w:r>
      <w:r>
        <w:t xml:space="preserve"> </w:t>
      </w:r>
      <w:r>
        <w:t xml:space="preserve">Galindo-Murilloand P. Jurečka, “Refinement of the Sugar–Phosphate</w:t>
      </w:r>
      <w:r>
        <w:t xml:space="preserve"> </w:t>
      </w:r>
      <w:r>
        <w:t xml:space="preserve">Backbone Torsion Beta for AMBER Force Fields Improves the Description of</w:t>
      </w:r>
      <w:r>
        <w:t xml:space="preserve"> </w:t>
      </w:r>
      <w:r>
        <w:t xml:space="preserve">Z- and B-DNA”,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11, no. 12. American Chemical Society (ACS), pp. 5723–5736,</w:t>
      </w:r>
      <w:r>
        <w:t xml:space="preserve"> </w:t>
      </w:r>
      <w:r>
        <w:t xml:space="preserve">Nov. 20, 2015. doi: 10.1021/acs.jctc.5b00716.</w:t>
      </w:r>
      <w:r>
        <w:br/>
      </w:r>
      <w:r>
        <w:br/>
      </w:r>
      <w:r>
        <w:t xml:space="preserve">A. Alexandru</w:t>
      </w:r>
      <w:r>
        <w:t xml:space="preserve"> </w:t>
      </w:r>
      <w:r>
        <w:t xml:space="preserve">and I. Horváth, “Chiral symmetry breaking and chiral polarization: Tests</w:t>
      </w:r>
      <w:r>
        <w:t xml:space="preserve"> </w:t>
      </w:r>
      <w:r>
        <w:t xml:space="preserve">for finite temperature and many flavors”,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</w:t>
      </w:r>
      <w:r>
        <w:t xml:space="preserve"> </w:t>
      </w:r>
      <w:r>
        <w:t xml:space="preserve">vol. 891. Elsevier BV, pp. 1–41, Feb. 2015. doi:</w:t>
      </w:r>
      <w:r>
        <w:t xml:space="preserve"> </w:t>
      </w:r>
      <w:r>
        <w:t xml:space="preserve">10.1016/j.nuclphysb.2014.11.018.</w:t>
      </w:r>
      <w:r>
        <w:br/>
      </w:r>
      <w:r>
        <w:br/>
      </w:r>
      <w:r>
        <w:t xml:space="preserve">K.-F. Liu, “From nuclear</w:t>
      </w:r>
      <w:r>
        <w:t xml:space="preserve"> </w:t>
      </w:r>
      <w:r>
        <w:t xml:space="preserve">structure to nucleon structure”,</w:t>
      </w:r>
      <w:r>
        <w:t xml:space="preserve"> </w:t>
      </w:r>
      <w:r>
        <w:rPr>
          <w:iCs/>
          <w:i/>
        </w:rPr>
        <w:t xml:space="preserve">Nuclear Physics A</w:t>
      </w:r>
      <w:r>
        <w:t xml:space="preserve">, vol. 928.</w:t>
      </w:r>
      <w:r>
        <w:t xml:space="preserve"> </w:t>
      </w:r>
      <w:r>
        <w:t xml:space="preserve">Elsevier BV, pp. 99–109, Aug. 2014. doi:</w:t>
      </w:r>
      <w:r>
        <w:t xml:space="preserve"> </w:t>
      </w:r>
      <w:r>
        <w:t xml:space="preserve">10.1016/j.nuclphysa.2014.04.011.</w:t>
      </w:r>
      <w:r>
        <w:br/>
      </w:r>
      <w:r>
        <w:br/>
      </w:r>
      <w:r>
        <w:t xml:space="preserve">S. Buddhiraju and S. Fan,</w:t>
      </w:r>
      <w:r>
        <w:t xml:space="preserve"> </w:t>
      </w:r>
      <w:r>
        <w:t xml:space="preserve">“Theory of solar cell light trapping through a nonequilibrium Green’s</w:t>
      </w:r>
      <w:r>
        <w:t xml:space="preserve"> </w:t>
      </w:r>
      <w:r>
        <w:t xml:space="preserve">function formulation of Maxwell’s equations”,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3. American Physical Society (APS), Jul. 14, 2017. doi:</w:t>
      </w:r>
      <w:r>
        <w:t xml:space="preserve"> </w:t>
      </w:r>
      <w:r>
        <w:t xml:space="preserve">10.1103/physrevb.96.035304.</w:t>
      </w:r>
      <w:r>
        <w:br/>
      </w:r>
      <w:r>
        <w:br/>
      </w:r>
      <w:r>
        <w:t xml:space="preserve">S. Buddhiraju, P. Santhanamand S.</w:t>
      </w:r>
      <w:r>
        <w:t xml:space="preserve"> </w:t>
      </w:r>
      <w:r>
        <w:t xml:space="preserve">Fan, “Thermodynamic limits of energy harvesting from outgoing thermal</w:t>
      </w:r>
      <w:r>
        <w:t xml:space="preserve"> </w:t>
      </w:r>
      <w:r>
        <w:t xml:space="preserve">radiation”,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115, no. 16. Proceedings of the National Academy of Sciences,</w:t>
      </w:r>
      <w:r>
        <w:t xml:space="preserve"> </w:t>
      </w:r>
      <w:r>
        <w:t xml:space="preserve">Apr. 02, 2018. doi: 10.1073/pnas.1717595115.</w:t>
      </w:r>
      <w:r>
        <w:br/>
      </w:r>
      <w:r>
        <w:br/>
      </w:r>
      <w:r>
        <w:t xml:space="preserve">Y. Buyukalp, P.</w:t>
      </w:r>
      <w:r>
        <w:t xml:space="preserve"> </w:t>
      </w:r>
      <w:r>
        <w:t xml:space="preserve">B. Catrysse, W. Shinand S. Fan, “Planar, Ultrathin, Subwavelength</w:t>
      </w:r>
      <w:r>
        <w:t xml:space="preserve"> </w:t>
      </w:r>
      <w:r>
        <w:t xml:space="preserve">Spectral Light Separator for Efficient, Wide-Angle Spectral Imaging”,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4, no. 3. American Chemical Society (ACS),</w:t>
      </w:r>
      <w:r>
        <w:t xml:space="preserve"> </w:t>
      </w:r>
      <w:r>
        <w:t xml:space="preserve">pp. 525–535, Mar. 06, 2017. doi: 10.1021/acsphotonics.6b00705.</w:t>
      </w:r>
      <w:r>
        <w:br/>
      </w:r>
      <w:r>
        <w:br/>
      </w:r>
      <w:r>
        <w:t xml:space="preserve">L. Cai, “Spectrally Selective Nanocomposite Textile for Outdoor</w:t>
      </w:r>
      <w:r>
        <w:t xml:space="preserve"> </w:t>
      </w:r>
      <w:r>
        <w:t xml:space="preserve">Personal Cooling”,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30, no. 35. Wiley,</w:t>
      </w:r>
      <w:r>
        <w:t xml:space="preserve"> </w:t>
      </w:r>
      <w:r>
        <w:t xml:space="preserve">p. 1802152, Jul. 17, 2018. doi: 10.1002/adma.201802152.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Cai, “Warming up human body by nanoporous metallized polyethylene</w:t>
      </w:r>
      <w:r>
        <w:t xml:space="preserve"> </w:t>
      </w:r>
      <w:r>
        <w:t xml:space="preserve">textile”,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 Springer Science</w:t>
      </w:r>
      <w:r>
        <w:t xml:space="preserve"> </w:t>
      </w:r>
      <w:r>
        <w:t xml:space="preserve">and Business Media LLC, Sep. 19, 2017. doi: 10.1038/s41467-017-00614-4.</w:t>
      </w:r>
      <w:r>
        <w:br/>
      </w:r>
      <w:r>
        <w:br/>
      </w:r>
      <w:r>
        <w:t xml:space="preserve">A. Cerjan and S. Fan, “Achieving Arbitrary Control over Pairs</w:t>
      </w:r>
      <w:r>
        <w:t xml:space="preserve"> </w:t>
      </w:r>
      <w:r>
        <w:t xml:space="preserve">of Polarization States Using Complex Birefringent Metamaterials”,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118, no. 25. American Physical</w:t>
      </w:r>
      <w:r>
        <w:t xml:space="preserve"> </w:t>
      </w:r>
      <w:r>
        <w:t xml:space="preserve">Society (APS), Jun. 22, 2017. doi: 10.1103/physrevlett.118.253902.</w:t>
      </w:r>
      <w:r>
        <w:br/>
      </w:r>
      <w:r>
        <w:br/>
      </w:r>
      <w:r>
        <w:t xml:space="preserve">A. Cerjan, A. Ramanand S. Fan, “Exceptional Contours and Band</w:t>
      </w:r>
      <w:r>
        <w:t xml:space="preserve"> </w:t>
      </w:r>
      <w:r>
        <w:t xml:space="preserve">Structure Design in Parity-Time Symmetric Photonic Crystals”,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20. American Physical</w:t>
      </w:r>
      <w:r>
        <w:t xml:space="preserve"> </w:t>
      </w:r>
      <w:r>
        <w:t xml:space="preserve">Society (APS), May 20, 2016. doi: 10.1103/physrevlett.116.203902.</w:t>
      </w:r>
      <w:r>
        <w:br/>
      </w:r>
      <w:r>
        <w:br/>
      </w:r>
      <w:r>
        <w:t xml:space="preserve">A. Cerjan, M. Xiao, L. Yuanand S. Fan, “Effects of non-Hermitian</w:t>
      </w:r>
      <w:r>
        <w:t xml:space="preserve"> </w:t>
      </w:r>
      <w:r>
        <w:t xml:space="preserve">perturbations on Weyl Hamiltonians with arbitrary topological charges”,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7. American Physical Society</w:t>
      </w:r>
      <w:r>
        <w:t xml:space="preserve"> </w:t>
      </w:r>
      <w:r>
        <w:t xml:space="preserve">(APS), Feb. 13, 2018. doi: 10.1103/physrevb.97.075128.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Chen, B. Zhaoand S. Fan, “MESH: A free electromagnetic solver for</w:t>
      </w:r>
      <w:r>
        <w:t xml:space="preserve"> </w:t>
      </w:r>
      <w:r>
        <w:t xml:space="preserve">far-field and near-field radiative heat transfer for layered periodic</w:t>
      </w:r>
      <w:r>
        <w:t xml:space="preserve"> </w:t>
      </w:r>
      <w:r>
        <w:t xml:space="preserve">structures”,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231. Elsevier</w:t>
      </w:r>
      <w:r>
        <w:t xml:space="preserve"> </w:t>
      </w:r>
      <w:r>
        <w:t xml:space="preserve">BV, pp. 163–172, Oct. 2018. doi: 10.1016/j.cpc.2018.04.032.</w:t>
      </w:r>
      <w:r>
        <w:br/>
      </w:r>
      <w:r>
        <w:br/>
      </w:r>
      <w:r>
        <w:t xml:space="preserve">Z. Chen, L. Zhu, A. Ramanand S. Fan, “Radiative cooling to deep</w:t>
      </w:r>
      <w:r>
        <w:t xml:space="preserve"> </w:t>
      </w:r>
      <w:r>
        <w:t xml:space="preserve">sub-freezing temperatures through a 24-h day–night cycle”,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Dec. 13, 2016. doi: 10.1038/ncomms13729.</w:t>
      </w:r>
      <w:r>
        <w:br/>
      </w:r>
      <w:r>
        <w:br/>
      </w:r>
      <w:r>
        <w:t xml:space="preserve">S. Fan and A.</w:t>
      </w:r>
      <w:r>
        <w:t xml:space="preserve"> </w:t>
      </w:r>
      <w:r>
        <w:t xml:space="preserve">Raman, “Metamaterials for radiative sky cooling”,</w:t>
      </w:r>
      <w:r>
        <w:t xml:space="preserve"> </w:t>
      </w:r>
      <w:r>
        <w:rPr>
          <w:iCs/>
          <w:i/>
        </w:rPr>
        <w:t xml:space="preserve">National Science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5, no. 2. Oxford University Press (OUP), pp. 132–133,</w:t>
      </w:r>
      <w:r>
        <w:t xml:space="preserve"> </w:t>
      </w:r>
      <w:r>
        <w:t xml:space="preserve">Jan. 20, 2018. doi: 10.1093/nsr/nwy012.</w:t>
      </w:r>
      <w:r>
        <w:br/>
      </w:r>
      <w:r>
        <w:br/>
      </w:r>
      <w:r>
        <w:t xml:space="preserve">S. Fan, Y. Shiand Q.</w:t>
      </w:r>
      <w:r>
        <w:t xml:space="preserve"> </w:t>
      </w:r>
      <w:r>
        <w:t xml:space="preserve">Lin, “Nonreciprocal Photonics Without Magneto-Optics”,</w:t>
      </w:r>
      <w:r>
        <w:t xml:space="preserve"> </w:t>
      </w:r>
      <w:r>
        <w:rPr>
          <w:iCs/>
          <w:i/>
        </w:rPr>
        <w:t xml:space="preserve">IEEE Antennas</w:t>
      </w:r>
      <w:r>
        <w:rPr>
          <w:iCs/>
          <w:i/>
        </w:rPr>
        <w:t xml:space="preserve"> </w:t>
      </w:r>
      <w:r>
        <w:rPr>
          <w:iCs/>
          <w:i/>
        </w:rPr>
        <w:t xml:space="preserve">and Wireless Propagation Letters</w:t>
      </w:r>
      <w:r>
        <w:t xml:space="preserve">, vol. 17, no. 11. Institute of</w:t>
      </w:r>
      <w:r>
        <w:t xml:space="preserve"> </w:t>
      </w:r>
      <w:r>
        <w:t xml:space="preserve">Electrical and Electronics Engineers (IEEE), pp. 1948–1952, Nov. 2018.</w:t>
      </w:r>
      <w:r>
        <w:t xml:space="preserve"> </w:t>
      </w:r>
      <w:r>
        <w:t xml:space="preserve">doi: 10.1109/lawp.2018.2856258.</w:t>
      </w:r>
      <w:r>
        <w:br/>
      </w:r>
      <w:r>
        <w:br/>
      </w:r>
      <w:r>
        <w:t xml:space="preserve">V. Fernández-Hurtado, F. J.</w:t>
      </w:r>
      <w:r>
        <w:t xml:space="preserve"> </w:t>
      </w:r>
      <w:r>
        <w:t xml:space="preserve">García-Vidal, S. Fanand J. C. Cuevas, “Enhancing Near-Field Radiative</w:t>
      </w:r>
      <w:r>
        <w:t xml:space="preserve"> </w:t>
      </w:r>
      <w:r>
        <w:t xml:space="preserve">Heat Transfer with Si-based Metasurfaces”,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118, no. 20. American Physical Society (APS), May 15,</w:t>
      </w:r>
      <w:r>
        <w:t xml:space="preserve"> </w:t>
      </w:r>
      <w:r>
        <w:t xml:space="preserve">2017. doi: 10.1103/physrevlett.118.203901.</w:t>
      </w:r>
      <w:r>
        <w:br/>
      </w:r>
      <w:r>
        <w:br/>
      </w:r>
      <w:r>
        <w:t xml:space="preserve">C. Guo, M. Xiao,</w:t>
      </w:r>
      <w:r>
        <w:t xml:space="preserve"> </w:t>
      </w:r>
      <w:r>
        <w:t xml:space="preserve">M. Minkov, Y. Shiand S. Fan, “Photonic crystal slab Laplace operator for</w:t>
      </w:r>
      <w:r>
        <w:t xml:space="preserve"> </w:t>
      </w:r>
      <w:r>
        <w:t xml:space="preserve">image differentiation”,</w:t>
      </w:r>
      <w:r>
        <w:t xml:space="preserve"> </w:t>
      </w:r>
      <w:r>
        <w:rPr>
          <w:iCs/>
          <w:i/>
        </w:rPr>
        <w:t xml:space="preserve">Optica</w:t>
      </w:r>
      <w:r>
        <w:t xml:space="preserve">, vol. 5, no. 3. The Optical</w:t>
      </w:r>
      <w:r>
        <w:t xml:space="preserve"> </w:t>
      </w:r>
      <w:r>
        <w:t xml:space="preserve">Society, p. 251, Feb. 27, 2018. doi: 10.1364/optica.5.000251.</w:t>
      </w:r>
      <w:r>
        <w:br/>
      </w:r>
      <w:r>
        <w:br/>
      </w:r>
      <w:r>
        <w:t xml:space="preserve">P.-C. Hsu, “Radiative human body cooling by nanoporous polyethylene</w:t>
      </w:r>
      <w:r>
        <w:t xml:space="preserve"> </w:t>
      </w:r>
      <w:r>
        <w:t xml:space="preserve">textile”,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353, no. 6303. American Association for</w:t>
      </w:r>
      <w:r>
        <w:t xml:space="preserve"> </w:t>
      </w:r>
      <w:r>
        <w:t xml:space="preserve">the Advancement of Science (AAAS), pp. 1019–1023, Sep. 02, 2016. doi:</w:t>
      </w:r>
      <w:r>
        <w:t xml:space="preserve"> </w:t>
      </w:r>
      <w:r>
        <w:t xml:space="preserve">10.1126/science.aaf5471.</w:t>
      </w:r>
      <w:r>
        <w:br/>
      </w:r>
      <w:r>
        <w:br/>
      </w:r>
      <w:r>
        <w:t xml:space="preserve">T. W. Hughes and S. Fan, “Plasmonic</w:t>
      </w:r>
      <w:r>
        <w:t xml:space="preserve"> </w:t>
      </w:r>
      <w:r>
        <w:t xml:space="preserve">Circuit Theory for Multiresonant Light Funneling to a Single Spatial Hot</w:t>
      </w:r>
      <w:r>
        <w:t xml:space="preserve"> </w:t>
      </w:r>
      <w:r>
        <w:t xml:space="preserve">Spot”,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9. American Chemical Society</w:t>
      </w:r>
      <w:r>
        <w:t xml:space="preserve"> </w:t>
      </w:r>
      <w:r>
        <w:t xml:space="preserve">(ACS), pp. 5764–5769, Aug. 22, 2016. doi: 10.1021/acs.nanolett.6b02474.</w:t>
      </w:r>
      <w:r>
        <w:br/>
      </w:r>
      <w:r>
        <w:br/>
      </w:r>
      <w:r>
        <w:t xml:space="preserve">T. W. Hughes, M. Minkov, Y. Shiand S. Fan, “Training of</w:t>
      </w:r>
      <w:r>
        <w:t xml:space="preserve"> </w:t>
      </w:r>
      <w:r>
        <w:t xml:space="preserve">photonic neural networks through in situ backpropagation and gradient</w:t>
      </w:r>
      <w:r>
        <w:t xml:space="preserve"> </w:t>
      </w:r>
      <w:r>
        <w:t xml:space="preserve">measurement”,</w:t>
      </w:r>
      <w:r>
        <w:t xml:space="preserve"> </w:t>
      </w:r>
      <w:r>
        <w:rPr>
          <w:iCs/>
          <w:i/>
        </w:rPr>
        <w:t xml:space="preserve">Optica</w:t>
      </w:r>
      <w:r>
        <w:t xml:space="preserve">, vol. 5, no. 7. The Optical Society, p. 864,</w:t>
      </w:r>
      <w:r>
        <w:t xml:space="preserve"> </w:t>
      </w:r>
      <w:r>
        <w:t xml:space="preserve">Jul. 19, 2018. doi: 10.1364/optica.5.000864.</w:t>
      </w:r>
      <w:r>
        <w:br/>
      </w:r>
      <w:r>
        <w:br/>
      </w:r>
      <w:r>
        <w:t xml:space="preserve">T. Hughes, G.</w:t>
      </w:r>
      <w:r>
        <w:t xml:space="preserve"> </w:t>
      </w:r>
      <w:r>
        <w:t xml:space="preserve">Veronis, K. P. Wootton, R. Joel Englandand S. Fan, “Method for</w:t>
      </w:r>
      <w:r>
        <w:t xml:space="preserve"> </w:t>
      </w:r>
      <w:r>
        <w:t xml:space="preserve">computationally efficient design of dielectric laser accelerator</w:t>
      </w:r>
      <w:r>
        <w:t xml:space="preserve"> </w:t>
      </w:r>
      <w:r>
        <w:t xml:space="preserve">structures”,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25, no. 13. The Optical</w:t>
      </w:r>
      <w:r>
        <w:t xml:space="preserve"> </w:t>
      </w:r>
      <w:r>
        <w:t xml:space="preserve">Society, p. 15414, Jun. 22, 2017. doi: 10.1364/oe.25.015414.</w:t>
      </w:r>
      <w:r>
        <w:br/>
      </w:r>
      <w:r>
        <w:br/>
      </w:r>
      <w:r>
        <w:t xml:space="preserve">O. Isabella, R. Vismara, D. N. P. Linssen, K. X. Wang, S. Fanand M.</w:t>
      </w:r>
      <w:r>
        <w:t xml:space="preserve"> </w:t>
      </w:r>
      <w:r>
        <w:t xml:space="preserve">Zeman, “Advanced light trapping scheme in decoupled front and rear</w:t>
      </w:r>
      <w:r>
        <w:t xml:space="preserve"> </w:t>
      </w:r>
      <w:r>
        <w:t xml:space="preserve">textured thin-film silicon solar cells”,</w:t>
      </w:r>
      <w:r>
        <w:t xml:space="preserve"> </w:t>
      </w:r>
      <w:r>
        <w:rPr>
          <w:iCs/>
          <w:i/>
        </w:rPr>
        <w:t xml:space="preserve">Solar Energy</w:t>
      </w:r>
      <w:r>
        <w:t xml:space="preserve">, vol. 162.</w:t>
      </w:r>
      <w:r>
        <w:t xml:space="preserve"> </w:t>
      </w:r>
      <w:r>
        <w:t xml:space="preserve">Elsevier BV, pp. 344–356, Mar. 2018. doi: 10.1016/j.solener.2018.01.040.</w:t>
      </w:r>
      <w:r>
        <w:br/>
      </w:r>
      <w:r>
        <w:br/>
      </w:r>
      <w:r>
        <w:t xml:space="preserve">I. Karakasoglu, M. Xiaoand S. Fan, “Polarization control with</w:t>
      </w:r>
      <w:r>
        <w:t xml:space="preserve"> </w:t>
      </w:r>
      <w:r>
        <w:t xml:space="preserve">dielectric helix metasurfaces and arrays”,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</w:t>
      </w:r>
      <w:r>
        <w:t xml:space="preserve"> </w:t>
      </w:r>
      <w:r>
        <w:t xml:space="preserve">vol. 26, no. 17. The Optical Society, p. 21664, Aug. 07, 2018. doi:</w:t>
      </w:r>
      <w:r>
        <w:t xml:space="preserve"> </w:t>
      </w:r>
      <w:r>
        <w:t xml:space="preserve">10.1364/oe.26.021664.</w:t>
      </w:r>
      <w:r>
        <w:br/>
      </w:r>
      <w:r>
        <w:br/>
      </w:r>
      <w:r>
        <w:t xml:space="preserve">S. J. Kim, “Anti-Hermitian</w:t>
      </w:r>
      <w:r>
        <w:t xml:space="preserve"> </w:t>
      </w:r>
      <w:r>
        <w:t xml:space="preserve">photodetector facilitating efficient subwavelength photon sorting”,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 Science and</w:t>
      </w:r>
      <w:r>
        <w:t xml:space="preserve"> </w:t>
      </w:r>
      <w:r>
        <w:t xml:space="preserve">Business Media LLC, Jan. 22, 2018. doi: 10.1038/s41467-017-02496-y.</w:t>
      </w:r>
      <w:r>
        <w:br/>
      </w:r>
      <w:r>
        <w:br/>
      </w:r>
      <w:r>
        <w:t xml:space="preserve">J.-. long . Kou, Z. Jurado, Z. Chen, S. Fanand A. J. Minnich,</w:t>
      </w:r>
      <w:r>
        <w:t xml:space="preserve"> </w:t>
      </w:r>
      <w:r>
        <w:t xml:space="preserve">“Daytime Radiative Cooling Using Near-Black Infrared Emitters”,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Photonics</w:t>
      </w:r>
      <w:r>
        <w:t xml:space="preserve">, vol. 4, no. 3. American Chemical Society (ACS),</w:t>
      </w:r>
      <w:r>
        <w:t xml:space="preserve"> </w:t>
      </w:r>
      <w:r>
        <w:t xml:space="preserve">pp. 626–630, Feb. 15, 2017. doi: 10.1021/acsphotonics.6b00991.</w:t>
      </w:r>
      <w:r>
        <w:br/>
      </w:r>
      <w:r>
        <w:br/>
      </w:r>
      <w:r>
        <w:t xml:space="preserve">Q. Lin, X.-Q. Sun, M. Xiao, S.-C. Zhangand S. Fan, “A</w:t>
      </w:r>
      <w:r>
        <w:t xml:space="preserve"> </w:t>
      </w:r>
      <w:r>
        <w:t xml:space="preserve">three-dimensional photonic topological insulator using a two-dimensional</w:t>
      </w:r>
      <w:r>
        <w:t xml:space="preserve"> </w:t>
      </w:r>
      <w:r>
        <w:t xml:space="preserve">ring resonator lattice with a synthetic frequency dimension”,</w:t>
      </w:r>
      <w:r>
        <w:t xml:space="preserve"> </w:t>
      </w:r>
      <w:r>
        <w:rPr>
          <w:iCs/>
          <w:i/>
        </w:rPr>
        <w:t xml:space="preserve">Science</w:t>
      </w:r>
      <w:r>
        <w:rPr>
          <w:iCs/>
          <w:i/>
        </w:rPr>
        <w:t xml:space="preserve"> </w:t>
      </w:r>
      <w:r>
        <w:rPr>
          <w:iCs/>
          <w:i/>
        </w:rPr>
        <w:t xml:space="preserve">Advances</w:t>
      </w:r>
      <w:r>
        <w:t xml:space="preserve">, vol. 4, no. 10. American Association for the Advancement</w:t>
      </w:r>
      <w:r>
        <w:t xml:space="preserve"> </w:t>
      </w:r>
      <w:r>
        <w:t xml:space="preserve">of Science (AAAS), Oct. 05, 2018. doi: 10.1126/sciadv.aat2774.</w:t>
      </w:r>
      <w:r>
        <w:br/>
      </w:r>
      <w:r>
        <w:br/>
      </w:r>
      <w:r>
        <w:t xml:space="preserve">Q. Lin, M. Xiao, L. Yuanand S. Fan, “Photonic Weyl point in a</w:t>
      </w:r>
      <w:r>
        <w:t xml:space="preserve"> </w:t>
      </w:r>
      <w:r>
        <w:t xml:space="preserve">two-dimensional resonator lattice with a synthetic frequency dimension”,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 no. 1. Springer Science and</w:t>
      </w:r>
      <w:r>
        <w:t xml:space="preserve"> </w:t>
      </w:r>
      <w:r>
        <w:t xml:space="preserve">Business Media LLC, Dec. 15, 2016. doi: 10.1038/ncomms13731.</w:t>
      </w:r>
      <w:r>
        <w:br/>
      </w:r>
      <w:r>
        <w:br/>
      </w:r>
      <w:r>
        <w:t xml:space="preserve">H. Liu, “Enhanced high-harmonic generation from an all-dielectric</w:t>
      </w:r>
      <w:r>
        <w:t xml:space="preserve"> </w:t>
      </w:r>
      <w:r>
        <w:t xml:space="preserve">metasurface”,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14, no. 10. Springer Science</w:t>
      </w:r>
      <w:r>
        <w:t xml:space="preserve"> </w:t>
      </w:r>
      <w:r>
        <w:t xml:space="preserve">and Business Media LLC, pp. 1006–1010, Aug. 06, 2018. doi:</w:t>
      </w:r>
      <w:r>
        <w:t xml:space="preserve"> </w:t>
      </w:r>
      <w:r>
        <w:t xml:space="preserve">10.1038/s41567-018-0233-6.</w:t>
      </w:r>
      <w:r>
        <w:br/>
      </w:r>
      <w:r>
        <w:br/>
      </w:r>
      <w:r>
        <w:t xml:space="preserve">S.-C. Liu, “Size Scaling of</w:t>
      </w:r>
      <w:r>
        <w:t xml:space="preserve"> </w:t>
      </w:r>
      <w:r>
        <w:t xml:space="preserve">Photonic Crystal Surface Emitting Lasers on Silicon Substrates”,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Photonics Journal</w:t>
      </w:r>
      <w:r>
        <w:t xml:space="preserve">, vol. 10, no. 3. Institute of Electrical and</w:t>
      </w:r>
      <w:r>
        <w:t xml:space="preserve"> </w:t>
      </w:r>
      <w:r>
        <w:t xml:space="preserve">Electronics Engineers (IEEE), pp. 1–6, Jun. 2018. doi:</w:t>
      </w:r>
      <w:r>
        <w:t xml:space="preserve"> </w:t>
      </w:r>
      <w:r>
        <w:t xml:space="preserve">10.1109/jphot.2018.2829900.</w:t>
      </w:r>
      <w:r>
        <w:br/>
      </w:r>
      <w:r>
        <w:br/>
      </w:r>
      <w:r>
        <w:t xml:space="preserve">W. Li and S. Fan, “Nanophotonic</w:t>
      </w:r>
      <w:r>
        <w:t xml:space="preserve"> </w:t>
      </w:r>
      <w:r>
        <w:t xml:space="preserve">control of thermal radiation for energy applications [Invited]”,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26, no. 12. The Optical Society, p. 15995,</w:t>
      </w:r>
      <w:r>
        <w:t xml:space="preserve"> </w:t>
      </w:r>
      <w:r>
        <w:t xml:space="preserve">Jun. 08, 2018. doi: 10.1364/oe.26.015995.</w:t>
      </w:r>
      <w:r>
        <w:br/>
      </w:r>
      <w:r>
        <w:br/>
      </w:r>
      <w:r>
        <w:t xml:space="preserve">W. Li, Y. Shi, K.</w:t>
      </w:r>
      <w:r>
        <w:t xml:space="preserve"> </w:t>
      </w:r>
      <w:r>
        <w:t xml:space="preserve">Chen, L. Zhuand S. Fan, “A Comprehensive Photonic Approach for Solar</w:t>
      </w:r>
      <w:r>
        <w:t xml:space="preserve"> </w:t>
      </w:r>
      <w:r>
        <w:t xml:space="preserve">Cell Cooling”,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4, no. 4. American Chemical</w:t>
      </w:r>
      <w:r>
        <w:t xml:space="preserve"> </w:t>
      </w:r>
      <w:r>
        <w:t xml:space="preserve">Society (ACS), pp. 774–782, Mar. 17, 2017. doi:</w:t>
      </w:r>
      <w:r>
        <w:t xml:space="preserve"> </w:t>
      </w:r>
      <w:r>
        <w:t xml:space="preserve">10.1021/acsphotonics.7b00089.</w:t>
      </w:r>
      <w:r>
        <w:br/>
      </w:r>
      <w:r>
        <w:br/>
      </w:r>
      <w:r>
        <w:t xml:space="preserve">W. Li, Y. Shi, Z. Chenand S.</w:t>
      </w:r>
      <w:r>
        <w:t xml:space="preserve"> </w:t>
      </w:r>
      <w:r>
        <w:t xml:space="preserve">Fan, “Photonic thermal management of coloured objects”,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Oct. 12, 2018. doi: 10.1038/s41467-018-06535-0.</w:t>
      </w:r>
      <w:r>
        <w:br/>
      </w:r>
      <w:r>
        <w:br/>
      </w:r>
      <w:r>
        <w:t xml:space="preserve">Y. Li,</w:t>
      </w:r>
      <w:r>
        <w:t xml:space="preserve"> </w:t>
      </w:r>
      <w:r>
        <w:t xml:space="preserve">“Thermal meta-device in analogue of zero-index photonics”,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18, no. 1. Springer Science and Business Media LLC,</w:t>
      </w:r>
      <w:r>
        <w:t xml:space="preserve"> </w:t>
      </w:r>
      <w:r>
        <w:t xml:space="preserve">pp. 48–54, Dec. 03, 2018. doi: 10.1038/s41563-018-0239-6.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A. B. Miller, L. Zhuand S. Fan, “Universal modal radiation laws for all</w:t>
      </w:r>
      <w:r>
        <w:t xml:space="preserve"> </w:t>
      </w:r>
      <w:r>
        <w:t xml:space="preserve">thermal emitters”,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114, no. 17. Proceedings of the National Academy of</w:t>
      </w:r>
      <w:r>
        <w:t xml:space="preserve"> </w:t>
      </w:r>
      <w:r>
        <w:t xml:space="preserve">Sciences, pp. 4336–4341, Apr. 10, 2017. doi: 10.1073/pnas.1701606114.</w:t>
      </w:r>
      <w:r>
        <w:br/>
      </w:r>
      <w:r>
        <w:br/>
      </w:r>
      <w:r>
        <w:t xml:space="preserve">M. Minkov and S. Fan, “Unidirectional light transport in</w:t>
      </w:r>
      <w:r>
        <w:t xml:space="preserve"> </w:t>
      </w:r>
      <w:r>
        <w:t xml:space="preserve">dynamically modulated waveguides”,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</w:t>
      </w:r>
      <w:r>
        <w:t xml:space="preserve"> </w:t>
      </w:r>
      <w:r>
        <w:t xml:space="preserve">vol. 10, no. 4. American Physical Society (APS), Oct. 10, 2018. doi:</w:t>
      </w:r>
      <w:r>
        <w:t xml:space="preserve"> </w:t>
      </w:r>
      <w:r>
        <w:t xml:space="preserve">10.1103/physrevapplied.10.044028.</w:t>
      </w:r>
      <w:r>
        <w:br/>
      </w:r>
      <w:r>
        <w:br/>
      </w:r>
      <w:r>
        <w:t xml:space="preserve">M. Minkov, Y. Shiand S.</w:t>
      </w:r>
      <w:r>
        <w:t xml:space="preserve"> </w:t>
      </w:r>
      <w:r>
        <w:t xml:space="preserve">Fan, “Exact solution to the steady-state dynamics of a periodically</w:t>
      </w:r>
      <w:r>
        <w:t xml:space="preserve"> </w:t>
      </w:r>
      <w:r>
        <w:t xml:space="preserve">modulated resonator”,</w:t>
      </w:r>
      <w:r>
        <w:t xml:space="preserve"> </w:t>
      </w:r>
      <w:r>
        <w:rPr>
          <w:iCs/>
          <w:i/>
        </w:rPr>
        <w:t xml:space="preserve">APL Photonics</w:t>
      </w:r>
      <w:r>
        <w:t xml:space="preserve">, vol. 2, no. 7. AIP</w:t>
      </w:r>
      <w:r>
        <w:t xml:space="preserve"> </w:t>
      </w:r>
      <w:r>
        <w:t xml:space="preserve">Publishing, p. 076101, Jul. 2017. doi: 10.1063/1.4985381.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Ono, K. Chen, W. Liand S. Fan, “Self-adaptive radiative cooling based on</w:t>
      </w:r>
      <w:r>
        <w:t xml:space="preserve"> </w:t>
      </w:r>
      <w:r>
        <w:t xml:space="preserve">phase change materials”,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26, no. 18. The</w:t>
      </w:r>
      <w:r>
        <w:t xml:space="preserve"> </w:t>
      </w:r>
      <w:r>
        <w:t xml:space="preserve">Optical Society, p. A777, Jul. 24, 2018. doi: 10.1364/oe.26.00a777.</w:t>
      </w:r>
      <w:r>
        <w:br/>
      </w:r>
      <w:r>
        <w:br/>
      </w:r>
      <w:r>
        <w:t xml:space="preserve">Y. Peng, “Nanoporous polyethylene microfibres for large-scale</w:t>
      </w:r>
      <w:r>
        <w:t xml:space="preserve"> </w:t>
      </w:r>
      <w:r>
        <w:t xml:space="preserve">radiative cooling fabric”,</w:t>
      </w:r>
      <w:r>
        <w:t xml:space="preserve"> </w:t>
      </w:r>
      <w:r>
        <w:rPr>
          <w:iCs/>
          <w:i/>
        </w:rPr>
        <w:t xml:space="preserve">Nature Sustainability</w:t>
      </w:r>
      <w:r>
        <w:t xml:space="preserve">, vol. 1, no. 2.</w:t>
      </w:r>
      <w:r>
        <w:t xml:space="preserve"> </w:t>
      </w:r>
      <w:r>
        <w:t xml:space="preserve">Springer Science and Business Media LLC, pp. 105–112, Feb. 09, 2018.</w:t>
      </w:r>
      <w:r>
        <w:t xml:space="preserve"> </w:t>
      </w:r>
      <w:r>
        <w:t xml:space="preserve">doi: 10.1038/s41893-018-0023-2.</w:t>
      </w:r>
      <w:r>
        <w:br/>
      </w:r>
      <w:r>
        <w:br/>
      </w:r>
      <w:r>
        <w:t xml:space="preserve">C. Qin, L. Yuan, B. Wang, S.</w:t>
      </w:r>
      <w:r>
        <w:t xml:space="preserve"> </w:t>
      </w:r>
      <w:r>
        <w:t xml:space="preserve">Fanand P. Lu, “Effective electric-field force for a photon in a</w:t>
      </w:r>
      <w:r>
        <w:t xml:space="preserve"> </w:t>
      </w:r>
      <w:r>
        <w:t xml:space="preserve">synthetic frequency lattice created in a waveguide modulator”,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97, no. 6. American Physical Society</w:t>
      </w:r>
      <w:r>
        <w:t xml:space="preserve"> </w:t>
      </w:r>
      <w:r>
        <w:t xml:space="preserve">(APS), Jun. 18, 2018. doi: 10.1103/physreva.97.063838.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Shen, G. Fang, A. Cerjan, Z. Chi, S. Fanand C. Jin, “Slanted gold</w:t>
      </w:r>
      <w:r>
        <w:t xml:space="preserve"> </w:t>
      </w:r>
      <w:r>
        <w:t xml:space="preserve">mushroom array: a switchable bi/tridirectional surface plasmon polariton</w:t>
      </w:r>
      <w:r>
        <w:t xml:space="preserve"> </w:t>
      </w:r>
      <w:r>
        <w:t xml:space="preserve">splitter”,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34. Royal Society of Chemistry</w:t>
      </w:r>
      <w:r>
        <w:t xml:space="preserve"> </w:t>
      </w:r>
      <w:r>
        <w:t xml:space="preserve">(RSC), pp. 15505–15513, 2016. doi: 10.1039/c6nr03488h.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Shin, W. Cai, P. B. Catrysse, G. Veronis, M. L. Brongersmaand S. Fan,</w:t>
      </w:r>
      <w:r>
        <w:t xml:space="preserve"> </w:t>
      </w:r>
      <w:r>
        <w:t xml:space="preserve">“Broadband Sharp 90-degree Bends and T-Splitters in Plasmonic Coaxial</w:t>
      </w:r>
      <w:r>
        <w:t xml:space="preserve"> </w:t>
      </w:r>
      <w:r>
        <w:t xml:space="preserve">Waveguides”,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13, no. 10. American Chemical</w:t>
      </w:r>
      <w:r>
        <w:t xml:space="preserve"> </w:t>
      </w:r>
      <w:r>
        <w:t xml:space="preserve">Society (ACS), pp. 4753–4758, Sep. 04, 2013. doi: 10.1021/nl402335x.</w:t>
      </w:r>
      <w:r>
        <w:br/>
      </w:r>
      <w:r>
        <w:br/>
      </w:r>
      <w:r>
        <w:t xml:space="preserve">Y. Shi, A. Cerjanand S. Fan, “Invited Article: Acousto-optic</w:t>
      </w:r>
      <w:r>
        <w:t xml:space="preserve"> </w:t>
      </w:r>
      <w:r>
        <w:t xml:space="preserve">finite-difference frequency-domain algorithm for first-principles</w:t>
      </w:r>
      <w:r>
        <w:t xml:space="preserve"> </w:t>
      </w:r>
      <w:r>
        <w:t xml:space="preserve">simulations of on-chip acousto-optic devices”,</w:t>
      </w:r>
      <w:r>
        <w:t xml:space="preserve"> </w:t>
      </w:r>
      <w:r>
        <w:rPr>
          <w:iCs/>
          <w:i/>
        </w:rPr>
        <w:t xml:space="preserve">APL Photonics</w:t>
      </w:r>
      <w:r>
        <w:t xml:space="preserve">,</w:t>
      </w:r>
      <w:r>
        <w:t xml:space="preserve"> </w:t>
      </w:r>
      <w:r>
        <w:t xml:space="preserve">vol. 2, no. 2. AIP Publishing, p. 020801, Feb. 2017. doi:</w:t>
      </w:r>
      <w:r>
        <w:t xml:space="preserve"> </w:t>
      </w:r>
      <w:r>
        <w:t xml:space="preserve">10.1063/1.4975002.</w:t>
      </w:r>
      <w:r>
        <w:br/>
      </w:r>
      <w:r>
        <w:br/>
      </w:r>
      <w:r>
        <w:t xml:space="preserve">Y. Shi, S. Hanand S. Fan, “Optical</w:t>
      </w:r>
      <w:r>
        <w:t xml:space="preserve"> </w:t>
      </w:r>
      <w:r>
        <w:t xml:space="preserve">Circulation and Isolation Based on Indirect Photonic Transitions of</w:t>
      </w:r>
      <w:r>
        <w:t xml:space="preserve"> </w:t>
      </w:r>
      <w:r>
        <w:t xml:space="preserve">Guided Resonance Modes”,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4, no. 7. American</w:t>
      </w:r>
      <w:r>
        <w:t xml:space="preserve"> </w:t>
      </w:r>
      <w:r>
        <w:t xml:space="preserve">Chemical Society (ACS), pp. 1639–1645, Jul. 03, 2017. doi:</w:t>
      </w:r>
      <w:r>
        <w:t xml:space="preserve"> </w:t>
      </w:r>
      <w:r>
        <w:t xml:space="preserve">10.1021/acsphotonics.7b00420.</w:t>
      </w:r>
      <w:r>
        <w:br/>
      </w:r>
      <w:r>
        <w:br/>
      </w:r>
      <w:r>
        <w:t xml:space="preserve">Y. Shi, Q. Lin, M. Minkovand S.</w:t>
      </w:r>
      <w:r>
        <w:t xml:space="preserve"> </w:t>
      </w:r>
      <w:r>
        <w:t xml:space="preserve">Fan, “Nonreciprocal Optical Dissipation Based on Direction-Dependent</w:t>
      </w:r>
      <w:r>
        <w:t xml:space="preserve"> </w:t>
      </w:r>
      <w:r>
        <w:t xml:space="preserve">Rabi Splitting”,</w:t>
      </w:r>
      <w:r>
        <w:t xml:space="preserve"> </w:t>
      </w:r>
      <w:r>
        <w:rPr>
          <w:iCs/>
          <w:i/>
        </w:rPr>
        <w:t xml:space="preserve">IEEE Journal of Selected Topics in Quantum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Electronics</w:t>
      </w:r>
      <w:r>
        <w:t xml:space="preserve">, vol. 24, no. 6. Institute of Electrical and Electronics</w:t>
      </w:r>
      <w:r>
        <w:t xml:space="preserve"> </w:t>
      </w:r>
      <w:r>
        <w:t xml:space="preserve">Engineers (IEEE), pp. 1–7, Nov. 2018. doi: 10.1109/jstqe.2018.2814792.</w:t>
      </w:r>
      <w:r>
        <w:br/>
      </w:r>
      <w:r>
        <w:br/>
      </w:r>
      <w:r>
        <w:t xml:space="preserve">Y. Shi, W. Li, A. Ramanand S. Fan, “Optimization of</w:t>
      </w:r>
      <w:r>
        <w:t xml:space="preserve"> </w:t>
      </w:r>
      <w:r>
        <w:t xml:space="preserve">Multilayer Optical Films with a Memetic Algorithm and Mixed Integer</w:t>
      </w:r>
      <w:r>
        <w:t xml:space="preserve"> </w:t>
      </w:r>
      <w:r>
        <w:t xml:space="preserve">Programming”,</w:t>
      </w:r>
      <w:r>
        <w:t xml:space="preserve"> </w:t>
      </w:r>
      <w:r>
        <w:rPr>
          <w:iCs/>
          <w:i/>
        </w:rPr>
        <w:t xml:space="preserve">ACS Photonics</w:t>
      </w:r>
      <w:r>
        <w:t xml:space="preserve">, vol. 5, no. 3. American Chemical</w:t>
      </w:r>
      <w:r>
        <w:t xml:space="preserve"> </w:t>
      </w:r>
      <w:r>
        <w:t xml:space="preserve">Society (ACS), pp. 684–691, Dec. 15, 2017. doi:</w:t>
      </w:r>
      <w:r>
        <w:t xml:space="preserve"> </w:t>
      </w:r>
      <w:r>
        <w:t xml:space="preserve">10.1021/acsphotonics.7b01136.</w:t>
      </w:r>
      <w:r>
        <w:br/>
      </w:r>
      <w:r>
        <w:br/>
      </w:r>
      <w:r>
        <w:t xml:space="preserve">Y. Shi, W. Shinand S. Fan,</w:t>
      </w:r>
      <w:r>
        <w:t xml:space="preserve"> </w:t>
      </w:r>
      <w:r>
        <w:t xml:space="preserve">“Multi-frequency finite-difference frequency-domain algorithm for active</w:t>
      </w:r>
      <w:r>
        <w:t xml:space="preserve"> </w:t>
      </w:r>
      <w:r>
        <w:t xml:space="preserve">nanophotonic device simulations”,</w:t>
      </w:r>
      <w:r>
        <w:t xml:space="preserve"> </w:t>
      </w:r>
      <w:r>
        <w:rPr>
          <w:iCs/>
          <w:i/>
        </w:rPr>
        <w:t xml:space="preserve">Optica</w:t>
      </w:r>
      <w:r>
        <w:t xml:space="preserve">, vol. 3, no. 11. The</w:t>
      </w:r>
      <w:r>
        <w:t xml:space="preserve"> </w:t>
      </w:r>
      <w:r>
        <w:t xml:space="preserve">Optical Society, p. 1256, Oct. 25, 2016. doi: 10.1364/optica.3.001256.</w:t>
      </w:r>
      <w:r>
        <w:br/>
      </w:r>
      <w:r>
        <w:br/>
      </w:r>
      <w:r>
        <w:t xml:space="preserve">A. Y. Song, P. B. Catrysseand S. Fan, “Broadband Control of</w:t>
      </w:r>
      <w:r>
        <w:t xml:space="preserve"> </w:t>
      </w:r>
      <w:r>
        <w:t xml:space="preserve">Topological Nodes in Electromagnetic Fields”,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120, no. 19. American Physical Society (APS), May 11,</w:t>
      </w:r>
      <w:r>
        <w:t xml:space="preserve"> </w:t>
      </w:r>
      <w:r>
        <w:t xml:space="preserve">2018. doi: 10.1103/physrevlett.120.193903.</w:t>
      </w:r>
      <w:r>
        <w:br/>
      </w:r>
      <w:r>
        <w:br/>
      </w:r>
      <w:r>
        <w:t xml:space="preserve">R. St-Gelais, G.</w:t>
      </w:r>
      <w:r>
        <w:t xml:space="preserve"> </w:t>
      </w:r>
      <w:r>
        <w:t xml:space="preserve">R. Bhatt, L. Zhu, S. Fanand M. Lipson, “Hot Carrier-Based Near-Field</w:t>
      </w:r>
      <w:r>
        <w:t xml:space="preserve"> </w:t>
      </w:r>
      <w:r>
        <w:t xml:space="preserve">Thermophotovoltaic Energy Conversion”,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11, no. 3.</w:t>
      </w:r>
      <w:r>
        <w:t xml:space="preserve"> </w:t>
      </w:r>
      <w:r>
        <w:t xml:space="preserve">American Chemical Society (ACS), pp. 3001–3009, Mar. 16, 2017. doi:</w:t>
      </w:r>
      <w:r>
        <w:t xml:space="preserve"> </w:t>
      </w:r>
      <w:r>
        <w:t xml:space="preserve">10.1021/acsnano.6b08597.</w:t>
      </w:r>
      <w:r>
        <w:br/>
      </w:r>
      <w:r>
        <w:br/>
      </w:r>
      <w:r>
        <w:t xml:space="preserve">X.-Q. Sun, M. Xiao, T. Bzdušek,</w:t>
      </w:r>
      <w:r>
        <w:t xml:space="preserve"> </w:t>
      </w:r>
      <w:r>
        <w:t xml:space="preserve">S.-C. Zhangand S. Fan, “Three-Dimensional Chiral Lattice Fermion in</w:t>
      </w:r>
      <w:r>
        <w:t xml:space="preserve"> </w:t>
      </w:r>
      <w:r>
        <w:t xml:space="preserve">Floquet Systems”,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121, no. 19.</w:t>
      </w:r>
      <w:r>
        <w:t xml:space="preserve"> </w:t>
      </w:r>
      <w:r>
        <w:t xml:space="preserve">American Physical Society (APS), Nov. 07, 2018. doi:</w:t>
      </w:r>
      <w:r>
        <w:t xml:space="preserve"> </w:t>
      </w:r>
      <w:r>
        <w:t xml:space="preserve">10.1103/physrevlett.121.196401.</w:t>
      </w:r>
      <w:r>
        <w:br/>
      </w:r>
      <w:r>
        <w:br/>
      </w:r>
      <w:r>
        <w:t xml:space="preserve">N. H. Thomas, Z. Chen, S.</w:t>
      </w:r>
      <w:r>
        <w:t xml:space="preserve"> </w:t>
      </w:r>
      <w:r>
        <w:t xml:space="preserve">Fanand A. J. Minnich, “Semiconductor-based Multilayer Selective Solar</w:t>
      </w:r>
      <w:r>
        <w:t xml:space="preserve"> </w:t>
      </w:r>
      <w:r>
        <w:t xml:space="preserve">Absorber for Unconcentrated Solar Thermal Energy Conversion”,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 and Business</w:t>
      </w:r>
      <w:r>
        <w:t xml:space="preserve"> </w:t>
      </w:r>
      <w:r>
        <w:t xml:space="preserve">Media LLC, Jul. 13, 2017. doi: 10.1038/s41598-017-05235-x.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Trivedi, K. Fischer, S. Xu, S. Fanand J. Vuckovic, “Few-photon</w:t>
      </w:r>
      <w:r>
        <w:t xml:space="preserve"> </w:t>
      </w:r>
      <w:r>
        <w:t xml:space="preserve">scattering and emission from low-dimensional quantum systems”,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14. American Physical Society</w:t>
      </w:r>
      <w:r>
        <w:t xml:space="preserve"> </w:t>
      </w:r>
      <w:r>
        <w:t xml:space="preserve">(APS), Oct. 29, 2018. doi: 10.1103/physrevb.98.144112.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Verweij and S. Fan, “Understanding search behavior via search landscape</w:t>
      </w:r>
      <w:r>
        <w:t xml:space="preserve"> </w:t>
      </w:r>
      <w:r>
        <w:t xml:space="preserve">analysis in design optimization of optical structures”,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Optical Society of America B</w:t>
      </w:r>
      <w:r>
        <w:t xml:space="preserve">, vol. 33, no. 12. The Optical</w:t>
      </w:r>
      <w:r>
        <w:t xml:space="preserve"> </w:t>
      </w:r>
      <w:r>
        <w:t xml:space="preserve">Society, p. 2457, Nov. 10, 2016. doi: 10.1364/josab.33.002457.</w:t>
      </w:r>
      <w:r>
        <w:br/>
      </w:r>
      <w:r>
        <w:br/>
      </w:r>
      <w:r>
        <w:t xml:space="preserve">S. Verweij and S. Fan, “Objective-trait-bias metaheuristics for</w:t>
      </w:r>
      <w:r>
        <w:t xml:space="preserve"> </w:t>
      </w:r>
      <w:r>
        <w:t xml:space="preserve">design optimization of optical structures”,</w:t>
      </w:r>
      <w:r>
        <w:t xml:space="preserve"> </w:t>
      </w:r>
      <w:r>
        <w:rPr>
          <w:iCs/>
          <w:i/>
        </w:rPr>
        <w:t xml:space="preserve">Journal of the Optical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America B</w:t>
      </w:r>
      <w:r>
        <w:t xml:space="preserve">, vol. 34, no. 7. The Optical Society, p. 1551,</w:t>
      </w:r>
      <w:r>
        <w:t xml:space="preserve"> </w:t>
      </w:r>
      <w:r>
        <w:t xml:space="preserve">Jun. 29, 2017. doi: 10.1364/josab.34.001551.</w:t>
      </w:r>
      <w:r>
        <w:br/>
      </w:r>
      <w:r>
        <w:br/>
      </w:r>
      <w:r>
        <w:t xml:space="preserve">J. Wang, Y. Shi,</w:t>
      </w:r>
      <w:r>
        <w:t xml:space="preserve"> </w:t>
      </w:r>
      <w:r>
        <w:t xml:space="preserve">T. Hughes, Z. Zhaoand S. Fan, “Adjoint-based optimization of active</w:t>
      </w:r>
      <w:r>
        <w:t xml:space="preserve"> </w:t>
      </w:r>
      <w:r>
        <w:t xml:space="preserve">nanophotonic devices”,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26, no. 3. The</w:t>
      </w:r>
      <w:r>
        <w:t xml:space="preserve"> </w:t>
      </w:r>
      <w:r>
        <w:t xml:space="preserve">Optical Society, p. 3236, Jan. 30, 2018. doi: 10.1364/oe.26.003236.</w:t>
      </w:r>
      <w:r>
        <w:br/>
      </w:r>
      <w:r>
        <w:br/>
      </w:r>
      <w:r>
        <w:t xml:space="preserve">K. Wang, Y. Shi, A. S. Solntsev, S. Fan, A. A. Sukhorukovand</w:t>
      </w:r>
      <w:r>
        <w:t xml:space="preserve"> </w:t>
      </w:r>
      <w:r>
        <w:t xml:space="preserve">D. N. Neshev, “Non-reciprocal geometric phase in nonlinear frequency</w:t>
      </w:r>
      <w:r>
        <w:t xml:space="preserve"> </w:t>
      </w:r>
      <w:r>
        <w:t xml:space="preserve">conversion”,</w:t>
      </w:r>
      <w:r>
        <w:t xml:space="preserve"> </w:t>
      </w:r>
      <w:r>
        <w:rPr>
          <w:iCs/>
          <w:i/>
        </w:rPr>
        <w:t xml:space="preserve">Optics Letters</w:t>
      </w:r>
      <w:r>
        <w:t xml:space="preserve">, vol. 42, no. 10. The Optical</w:t>
      </w:r>
      <w:r>
        <w:t xml:space="preserve"> </w:t>
      </w:r>
      <w:r>
        <w:t xml:space="preserve">Society, p. 1990, May 12, 2017. doi: 10.1364/ol.42.001990.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Xiao, Q. Linand S. Fan, “Hyperbolic Weyl Point in Reciprocal Chiral</w:t>
      </w:r>
      <w:r>
        <w:t xml:space="preserve"> </w:t>
      </w:r>
      <w:r>
        <w:t xml:space="preserve">Metamaterials”,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117, no. 5.</w:t>
      </w:r>
      <w:r>
        <w:t xml:space="preserve"> </w:t>
      </w:r>
      <w:r>
        <w:t xml:space="preserve">American Physical Society (APS), Jul. 27, 2016. doi:</w:t>
      </w:r>
      <w:r>
        <w:t xml:space="preserve"> </w:t>
      </w:r>
      <w:r>
        <w:t xml:space="preserve">10.1103/physrevlett.117.057401.</w:t>
      </w:r>
      <w:r>
        <w:br/>
      </w:r>
      <w:r>
        <w:br/>
      </w:r>
      <w:r>
        <w:t xml:space="preserve">S. Xu and S. Fan,</w:t>
      </w:r>
      <w:r>
        <w:t xml:space="preserve"> </w:t>
      </w:r>
      <w:r>
        <w:t xml:space="preserve">“Generalized cluster decomposition principle illustrated in waveguide</w:t>
      </w:r>
      <w:r>
        <w:t xml:space="preserve"> </w:t>
      </w:r>
      <w:r>
        <w:t xml:space="preserve">quantum electrodynamics”,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95, no. 6.</w:t>
      </w:r>
      <w:r>
        <w:t xml:space="preserve"> </w:t>
      </w:r>
      <w:r>
        <w:t xml:space="preserve">American Physical Society (APS), Jun. 09, 2017. doi:</w:t>
      </w:r>
      <w:r>
        <w:t xml:space="preserve"> </w:t>
      </w:r>
      <w:r>
        <w:t xml:space="preserve">10.1103/physreva.95.063809.</w:t>
      </w:r>
      <w:r>
        <w:br/>
      </w:r>
      <w:r>
        <w:br/>
      </w:r>
      <w:r>
        <w:t xml:space="preserve">S. Yi, “Subwavelength</w:t>
      </w:r>
      <w:r>
        <w:t xml:space="preserve"> </w:t>
      </w:r>
      <w:r>
        <w:t xml:space="preserve">angle-sensing photodetectors inspired by directional hearing in small</w:t>
      </w:r>
      <w:r>
        <w:t xml:space="preserve"> </w:t>
      </w:r>
      <w:r>
        <w:t xml:space="preserve">animals”,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13, no. 12. Springer</w:t>
      </w:r>
      <w:r>
        <w:t xml:space="preserve"> </w:t>
      </w:r>
      <w:r>
        <w:t xml:space="preserve">Science and Business Media LLC, pp. 1143–1147, Oct. 29, 2018. doi:</w:t>
      </w:r>
      <w:r>
        <w:t xml:space="preserve"> </w:t>
      </w:r>
      <w:r>
        <w:t xml:space="preserve">10.1038/s41565-018-0278-9.</w:t>
      </w:r>
      <w:r>
        <w:br/>
      </w:r>
      <w:r>
        <w:br/>
      </w:r>
      <w:r>
        <w:t xml:space="preserve">L. Yuan, Q. Lin, M. Xiaoand S.</w:t>
      </w:r>
      <w:r>
        <w:t xml:space="preserve"> </w:t>
      </w:r>
      <w:r>
        <w:t xml:space="preserve">Fan, “Synthetic dimension in photonics”,</w:t>
      </w:r>
      <w:r>
        <w:t xml:space="preserve"> </w:t>
      </w:r>
      <w:r>
        <w:rPr>
          <w:iCs/>
          <w:i/>
        </w:rPr>
        <w:t xml:space="preserve">Optica</w:t>
      </w:r>
      <w:r>
        <w:t xml:space="preserve">, vol. 5, no. 11.</w:t>
      </w:r>
      <w:r>
        <w:t xml:space="preserve"> </w:t>
      </w:r>
      <w:r>
        <w:t xml:space="preserve">The Optical Society, p. 1396, Oct. 31, 2018. doi:</w:t>
      </w:r>
      <w:r>
        <w:t xml:space="preserve"> </w:t>
      </w:r>
      <w:r>
        <w:t xml:space="preserve">10.1364/optica.5.001396.</w:t>
      </w:r>
      <w:r>
        <w:br/>
      </w:r>
      <w:r>
        <w:br/>
      </w:r>
      <w:r>
        <w:t xml:space="preserve">L. Yuan, D.-. wei . Wangand S. Fan,</w:t>
      </w:r>
      <w:r>
        <w:t xml:space="preserve"> </w:t>
      </w:r>
      <w:r>
        <w:t xml:space="preserve">“Synthetic gauge potential and effective magnetic field in a Raman</w:t>
      </w:r>
      <w:r>
        <w:t xml:space="preserve"> </w:t>
      </w:r>
      <w:r>
        <w:t xml:space="preserve">medium undergoing molecular modulation”,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95, no. 3. American Physical Society (APS), Mar. 01, 2017. doi:</w:t>
      </w:r>
      <w:r>
        <w:t xml:space="preserve"> </w:t>
      </w:r>
      <w:r>
        <w:t xml:space="preserve">10.1103/physreva.95.033801.</w:t>
      </w:r>
      <w:r>
        <w:br/>
      </w:r>
      <w:r>
        <w:br/>
      </w:r>
      <w:r>
        <w:t xml:space="preserve">L. Yuan, M. Xiao, Q. Linand S.</w:t>
      </w:r>
      <w:r>
        <w:t xml:space="preserve"> </w:t>
      </w:r>
      <w:r>
        <w:t xml:space="preserve">Fan, “Synthetic space with arbitrary dimensions in a few rings</w:t>
      </w:r>
      <w:r>
        <w:t xml:space="preserve"> </w:t>
      </w:r>
      <w:r>
        <w:t xml:space="preserve">undergoing dynamic modulation”,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</w:t>
      </w:r>
      <w:r>
        <w:t xml:space="preserve"> </w:t>
      </w:r>
      <w:r>
        <w:t xml:space="preserve">10. American Physical Society (APS), Mar. 19, 2018. doi:</w:t>
      </w:r>
      <w:r>
        <w:t xml:space="preserve"> </w:t>
      </w:r>
      <w:r>
        <w:t xml:space="preserve">10.1103/physrevb.97.104105.</w:t>
      </w:r>
      <w:r>
        <w:br/>
      </w:r>
      <w:r>
        <w:br/>
      </w:r>
      <w:r>
        <w:t xml:space="preserve">M. Zhang, “Electronically</w:t>
      </w:r>
      <w:r>
        <w:t xml:space="preserve"> </w:t>
      </w:r>
      <w:r>
        <w:t xml:space="preserve">programmable photonic molecule”,</w:t>
      </w:r>
      <w:r>
        <w:t xml:space="preserve"> </w:t>
      </w:r>
      <w:r>
        <w:rPr>
          <w:iCs/>
          <w:i/>
        </w:rPr>
        <w:t xml:space="preserve">Nature Photonics</w:t>
      </w:r>
      <w:r>
        <w:t xml:space="preserve">, vol. 13, no.</w:t>
      </w:r>
      <w:r>
        <w:t xml:space="preserve"> </w:t>
      </w:r>
      <w:r>
        <w:t xml:space="preserve">1. Springer Science and Business Media LLC, pp. 36–40, Dec. 14, 2018.</w:t>
      </w:r>
      <w:r>
        <w:t xml:space="preserve"> </w:t>
      </w:r>
      <w:r>
        <w:t xml:space="preserve">doi: 10.1038/s41566-018-0317-y.</w:t>
      </w:r>
      <w:r>
        <w:br/>
      </w:r>
      <w:r>
        <w:br/>
      </w:r>
      <w:r>
        <w:t xml:space="preserve">B. Zhao, B. Guizal, Z. M.</w:t>
      </w:r>
      <w:r>
        <w:t xml:space="preserve"> </w:t>
      </w:r>
      <w:r>
        <w:t xml:space="preserve">Zhang, S. Fanand M. Antezza, “Near-field heat transfer between</w:t>
      </w:r>
      <w:r>
        <w:t xml:space="preserve"> </w:t>
      </w:r>
      <w:r>
        <w:t xml:space="preserve">graphene/hBN multilayers”,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24.</w:t>
      </w:r>
      <w:r>
        <w:t xml:space="preserve"> </w:t>
      </w:r>
      <w:r>
        <w:t xml:space="preserve">American Physical Society (APS), Jun. 30, 2017. doi:</w:t>
      </w:r>
      <w:r>
        <w:t xml:space="preserve"> </w:t>
      </w:r>
      <w:r>
        <w:t xml:space="preserve">10.1103/physrevb.95.245437.</w:t>
      </w:r>
      <w:r>
        <w:br/>
      </w:r>
      <w:r>
        <w:br/>
      </w:r>
      <w:r>
        <w:t xml:space="preserve">B. Zhao, P. Santhanam, K. Chen,</w:t>
      </w:r>
      <w:r>
        <w:t xml:space="preserve"> </w:t>
      </w:r>
      <w:r>
        <w:t xml:space="preserve">S. Buddhirajuand S. Fan, “Near-Field Thermophotonic Systems for</w:t>
      </w:r>
      <w:r>
        <w:t xml:space="preserve"> </w:t>
      </w:r>
      <w:r>
        <w:t xml:space="preserve">Low-Grade Waste-Heat Recovery”,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18, no. 8.</w:t>
      </w:r>
      <w:r>
        <w:t xml:space="preserve"> </w:t>
      </w:r>
      <w:r>
        <w:t xml:space="preserve">American Chemical Society (ACS), pp. 5224–5230, Jul. 17, 2018. doi:</w:t>
      </w:r>
      <w:r>
        <w:t xml:space="preserve"> </w:t>
      </w:r>
      <w:r>
        <w:t xml:space="preserve">10.1021/acs.nanolett.8b02184.</w:t>
      </w:r>
      <w:r>
        <w:br/>
      </w:r>
      <w:r>
        <w:br/>
      </w:r>
      <w:r>
        <w:t xml:space="preserve">N. Zhao, S. Verweij, W. Shinand</w:t>
      </w:r>
      <w:r>
        <w:t xml:space="preserve"> </w:t>
      </w:r>
      <w:r>
        <w:t xml:space="preserve">S. Fan, “Accelerating convergence of an iterative solution of finite</w:t>
      </w:r>
      <w:r>
        <w:t xml:space="preserve"> </w:t>
      </w:r>
      <w:r>
        <w:t xml:space="preserve">difference frequency domain problems via schur complement domain</w:t>
      </w:r>
      <w:r>
        <w:t xml:space="preserve"> </w:t>
      </w:r>
      <w:r>
        <w:t xml:space="preserve">decomposition”,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26, no. 13. The Optical</w:t>
      </w:r>
      <w:r>
        <w:t xml:space="preserve"> </w:t>
      </w:r>
      <w:r>
        <w:t xml:space="preserve">Society, p. 16925, Jun. 18, 2018. doi: 10.1364/oe.26.016925.</w:t>
      </w:r>
      <w:r>
        <w:br/>
      </w:r>
      <w:r>
        <w:br/>
      </w:r>
      <w:r>
        <w:t xml:space="preserve">Z. Zhao, “Design of a tapered slot waveguide dielectric laser</w:t>
      </w:r>
      <w:r>
        <w:t xml:space="preserve"> </w:t>
      </w:r>
      <w:r>
        <w:t xml:space="preserve">accelerator for sub-relativistic electrons”,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</w:t>
      </w:r>
      <w:r>
        <w:t xml:space="preserve"> </w:t>
      </w:r>
      <w:r>
        <w:t xml:space="preserve">vol. 26, no. 18. The Optical Society, p. 22801, Aug. 21, 2018. doi:</w:t>
      </w:r>
      <w:r>
        <w:t xml:space="preserve"> </w:t>
      </w:r>
      <w:r>
        <w:t xml:space="preserve">10.1364/oe.26.022801.</w:t>
      </w:r>
      <w:r>
        <w:br/>
      </w:r>
      <w:r>
        <w:br/>
      </w:r>
      <w:r>
        <w:t xml:space="preserve">Z. Zhao, Y. Shi, K. Chenand S. Fan,</w:t>
      </w:r>
      <w:r>
        <w:t xml:space="preserve"> </w:t>
      </w:r>
      <w:r>
        <w:t xml:space="preserve">“Relation between absorption and emission directivities for dipoles</w:t>
      </w:r>
      <w:r>
        <w:t xml:space="preserve"> </w:t>
      </w:r>
      <w:r>
        <w:t xml:space="preserve">coupled with optical antennas”,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98, no.</w:t>
      </w:r>
      <w:r>
        <w:t xml:space="preserve"> </w:t>
      </w:r>
      <w:r>
        <w:t xml:space="preserve">1. American Physical Society (APS), Jul. 27, 2018. doi:</w:t>
      </w:r>
      <w:r>
        <w:t xml:space="preserve"> </w:t>
      </w:r>
      <w:r>
        <w:t xml:space="preserve">10.1103/physreva.98.013845.</w:t>
      </w:r>
      <w:r>
        <w:br/>
      </w:r>
      <w:r>
        <w:br/>
      </w:r>
      <w:r>
        <w:t xml:space="preserve">Z. Zhao, K. X. Wangand S. Fan,</w:t>
      </w:r>
      <w:r>
        <w:t xml:space="preserve"> </w:t>
      </w:r>
      <w:r>
        <w:t xml:space="preserve">“Analysis of an anti-reflecting nanowire transparent electrode for solar</w:t>
      </w:r>
      <w:r>
        <w:t xml:space="preserve"> </w:t>
      </w:r>
      <w:r>
        <w:t xml:space="preserve">cells”,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121, no. 11. AIP</w:t>
      </w:r>
      <w:r>
        <w:t xml:space="preserve"> </w:t>
      </w:r>
      <w:r>
        <w:t xml:space="preserve">Publishing, p. 113109, Mar. 21, 2017. doi: 10.1063/1.4978769.</w:t>
      </w:r>
      <w:r>
        <w:br/>
      </w:r>
      <w:r>
        <w:br/>
      </w:r>
      <w:r>
        <w:t xml:space="preserve">L. Zhu and S. Fan, “Persistent Directional Current at Equilibrium</w:t>
      </w:r>
      <w:r>
        <w:t xml:space="preserve"> </w:t>
      </w:r>
      <w:r>
        <w:t xml:space="preserve">in Nonreciprocal Many-Body Near Field Electromagnetic Heat Transfer”,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117, no. 13. American Physical</w:t>
      </w:r>
      <w:r>
        <w:t xml:space="preserve"> </w:t>
      </w:r>
      <w:r>
        <w:t xml:space="preserve">Society (APS), Sep. 23, 2016. doi: 10.1103/physrevlett.117.134303.</w:t>
      </w:r>
      <w:r>
        <w:br/>
      </w:r>
      <w:r>
        <w:br/>
      </w:r>
      <w:r>
        <w:t xml:space="preserve">L. Zhu, Y. Guoand S. Fan, “Theory of many-body radiative heat</w:t>
      </w:r>
      <w:r>
        <w:t xml:space="preserve"> </w:t>
      </w:r>
      <w:r>
        <w:t xml:space="preserve">transfer without the constraint of reciprocity”,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97, no. 9. American Physical Society (APS), Mar. 07, 2018.</w:t>
      </w:r>
      <w:r>
        <w:t xml:space="preserve"> </w:t>
      </w:r>
      <w:r>
        <w:t xml:space="preserve">doi: 10.1103/physrevb.97.094302.</w:t>
      </w:r>
      <w:r>
        <w:br/>
      </w:r>
      <w:r>
        <w:br/>
      </w:r>
      <w:r>
        <w:t xml:space="preserve">T. Zhu, “Plasmonic computing</w:t>
      </w:r>
      <w:r>
        <w:t xml:space="preserve"> </w:t>
      </w:r>
      <w:r>
        <w:t xml:space="preserve">of spatial differentiation”,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</w:t>
      </w:r>
      <w:r>
        <w:t xml:space="preserve"> </w:t>
      </w:r>
      <w:r>
        <w:t xml:space="preserve">1. Springer Science and Business Media LLC, May 19, 2017. doi:</w:t>
      </w:r>
      <w:r>
        <w:t xml:space="preserve"> </w:t>
      </w:r>
      <w:r>
        <w:t xml:space="preserve">10.1038/ncomms15391.</w:t>
      </w:r>
      <w:r>
        <w:br/>
      </w:r>
      <w:r>
        <w:br/>
      </w:r>
      <w:r>
        <w:t xml:space="preserve">J. Bielak, H. Karaogluand R. Taborda,</w:t>
      </w:r>
      <w:r>
        <w:t xml:space="preserve"> </w:t>
      </w:r>
      <w:r>
        <w:t xml:space="preserve">“Memory-efficient displacement-based internal friction for wave</w:t>
      </w:r>
      <w:r>
        <w:t xml:space="preserve"> </w:t>
      </w:r>
      <w:r>
        <w:t xml:space="preserve">propagation simulation”,</w:t>
      </w:r>
      <w:r>
        <w:t xml:space="preserve"> </w:t>
      </w:r>
      <w:r>
        <w:rPr>
          <w:iCs/>
          <w:i/>
        </w:rPr>
        <w:t xml:space="preserve">GEOPHYSICS</w:t>
      </w:r>
      <w:r>
        <w:t xml:space="preserve">, vol. 76, no. 6. Society of</w:t>
      </w:r>
      <w:r>
        <w:t xml:space="preserve"> </w:t>
      </w:r>
      <w:r>
        <w:t xml:space="preserve">Exploration Geophysicists, pp. T131–T145, Nov. 2011. doi:</w:t>
      </w:r>
      <w:r>
        <w:t xml:space="preserve"> </w:t>
      </w:r>
      <w:r>
        <w:t xml:space="preserve">10.1190/geo2011-0019.1.</w:t>
      </w:r>
      <w:r>
        <w:br/>
      </w:r>
      <w:r>
        <w:br/>
      </w:r>
      <w:r>
        <w:t xml:space="preserve">S. Callaghan, “Scaling up</w:t>
      </w:r>
      <w:r>
        <w:t xml:space="preserve"> </w:t>
      </w:r>
      <w:r>
        <w:t xml:space="preserve">workflow-based applications”,</w:t>
      </w:r>
      <w:r>
        <w:t xml:space="preserve"> </w:t>
      </w:r>
      <w:r>
        <w:rPr>
          <w:iCs/>
          <w:i/>
        </w:rPr>
        <w:t xml:space="preserve">Journal of Computer and System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76, no. 6. Elsevier BV, pp. 428–446, Sep. 2010. doi:</w:t>
      </w:r>
      <w:r>
        <w:t xml:space="preserve"> </w:t>
      </w:r>
      <w:r>
        <w:t xml:space="preserve">10.1016/j.jcss.2009.11.005.</w:t>
      </w:r>
      <w:r>
        <w:br/>
      </w:r>
      <w:r>
        <w:br/>
      </w:r>
      <w:r>
        <w:t xml:space="preserve">S. Callaghan, “Metrics for</w:t>
      </w:r>
      <w:r>
        <w:t xml:space="preserve"> </w:t>
      </w:r>
      <w:r>
        <w:t xml:space="preserve">heterogeneous scientific workflows: A case study of an earthquake</w:t>
      </w:r>
      <w:r>
        <w:t xml:space="preserve"> </w:t>
      </w:r>
      <w:r>
        <w:t xml:space="preserve">science application”,</w:t>
      </w:r>
      <w:r>
        <w:t xml:space="preserve"> </w:t>
      </w:r>
      <w:r>
        <w:rPr>
          <w:iCs/>
          <w:i/>
        </w:rPr>
        <w:t xml:space="preserve">The International Journal of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Applications</w:t>
      </w:r>
      <w:r>
        <w:t xml:space="preserve">, vol. 25, no. 3. SAGE Publications,</w:t>
      </w:r>
      <w:r>
        <w:t xml:space="preserve"> </w:t>
      </w:r>
      <w:r>
        <w:t xml:space="preserve">pp. 274–285, Jun. 29, 2011. doi: 10.1177/1094342011414743.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Chen, J. Haffener, T. H. W. Goebel, X. Meng, Z. Pengand J. C. Chang,</w:t>
      </w:r>
      <w:r>
        <w:t xml:space="preserve"> </w:t>
      </w:r>
      <w:r>
        <w:t xml:space="preserve">“Temporal Correlation Between Seismic Moment and Injection Volume for an</w:t>
      </w:r>
      <w:r>
        <w:t xml:space="preserve"> </w:t>
      </w:r>
      <w:r>
        <w:t xml:space="preserve">Induced Earthquake Sequence in Central Oklahoma”,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Solid Earth</w:t>
      </w:r>
      <w:r>
        <w:t xml:space="preserve">, vol. 123, no. 4. American</w:t>
      </w:r>
      <w:r>
        <w:t xml:space="preserve"> </w:t>
      </w:r>
      <w:r>
        <w:t xml:space="preserve">Geophysical Union (AGU), pp. 3047–3064, Apr. 2018. doi:</w:t>
      </w:r>
      <w:r>
        <w:t xml:space="preserve"> </w:t>
      </w:r>
      <w:r>
        <w:t xml:space="preserve">10.1002/2017jb014694.</w:t>
      </w:r>
      <w:r>
        <w:br/>
      </w:r>
      <w:r>
        <w:br/>
      </w:r>
      <w:r>
        <w:t xml:space="preserve">E. Deelman, “Pegasus, a workflow</w:t>
      </w:r>
      <w:r>
        <w:t xml:space="preserve"> </w:t>
      </w:r>
      <w:r>
        <w:t xml:space="preserve">management system for science automation”,</w:t>
      </w:r>
      <w:r>
        <w:t xml:space="preserve"> </w:t>
      </w:r>
      <w:r>
        <w:rPr>
          <w:iCs/>
          <w:i/>
        </w:rPr>
        <w:t xml:space="preserve">Future Generation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46. Elsevier BV, pp. 17–35, May 2015. doi:</w:t>
      </w:r>
      <w:r>
        <w:t xml:space="preserve"> </w:t>
      </w:r>
      <w:r>
        <w:t xml:space="preserve">10.1016/j.future.2014.10.008.</w:t>
      </w:r>
      <w:r>
        <w:br/>
      </w:r>
      <w:r>
        <w:br/>
      </w:r>
      <w:r>
        <w:t xml:space="preserve">D. S. Dreger and T. H. Jordan,</w:t>
      </w:r>
      <w:r>
        <w:t xml:space="preserve"> </w:t>
      </w:r>
      <w:r>
        <w:t xml:space="preserve">“Introduction to the Focus Section on Validation of the SCEC Broadband</w:t>
      </w:r>
      <w:r>
        <w:t xml:space="preserve"> </w:t>
      </w:r>
      <w:r>
        <w:t xml:space="preserve">Platform V14.3 Simulation Methods”,</w:t>
      </w:r>
      <w:r>
        <w:t xml:space="preserve"> </w:t>
      </w:r>
      <w:r>
        <w:rPr>
          <w:iCs/>
          <w:i/>
        </w:rPr>
        <w:t xml:space="preserve">Seismological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86, no. 1. Seismological Society of America (SSA),</w:t>
      </w:r>
      <w:r>
        <w:t xml:space="preserve"> </w:t>
      </w:r>
      <w:r>
        <w:t xml:space="preserve">pp. 15–16, Dec. 17, 2014. doi: 10.1785/0220140233.</w:t>
      </w:r>
      <w:r>
        <w:br/>
      </w:r>
      <w:r>
        <w:br/>
      </w:r>
      <w:r>
        <w:t xml:space="preserve">E. H.</w:t>
      </w:r>
      <w:r>
        <w:t xml:space="preserve"> </w:t>
      </w:r>
      <w:r>
        <w:t xml:space="preserve">Field, “Uniform California Earthquake Rupture Forecast, Version 3</w:t>
      </w:r>
      <w:r>
        <w:t xml:space="preserve"> </w:t>
      </w:r>
      <w:r>
        <w:t xml:space="preserve">(UCERF3)–The Time-Independent Model”,</w:t>
      </w:r>
      <w:r>
        <w:t xml:space="preserve"> </w:t>
      </w:r>
      <w:r>
        <w:rPr>
          <w:iCs/>
          <w:i/>
        </w:rPr>
        <w:t xml:space="preserve">Bulletin of the Seismological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America</w:t>
      </w:r>
      <w:r>
        <w:t xml:space="preserve">, vol. 104, no. 3. Seismological Society of</w:t>
      </w:r>
      <w:r>
        <w:t xml:space="preserve"> </w:t>
      </w:r>
      <w:r>
        <w:t xml:space="preserve">America (SSA), pp. 1122–1180, Jun. 01, 2014. doi: 10.1785/0120130164.</w:t>
      </w:r>
      <w:r>
        <w:br/>
      </w:r>
      <w:r>
        <w:br/>
      </w:r>
      <w:r>
        <w:t xml:space="preserve">E. H. Field, “Long‐Term Time‐Dependent Probabilities for the</w:t>
      </w:r>
      <w:r>
        <w:t xml:space="preserve"> </w:t>
      </w:r>
      <w:r>
        <w:t xml:space="preserve">Third Uniform California Earthquake Rupture Forecast (UCERF3)”,</w:t>
      </w:r>
      <w:r>
        <w:t xml:space="preserve"> </w:t>
      </w:r>
      <w:r>
        <w:rPr>
          <w:iCs/>
          <w:i/>
        </w:rPr>
        <w:t xml:space="preserve">Bulletin of the Seismological Society of America</w:t>
      </w:r>
      <w:r>
        <w:t xml:space="preserve">, vol. 105, no.</w:t>
      </w:r>
      <w:r>
        <w:t xml:space="preserve"> </w:t>
      </w:r>
      <w:r>
        <w:t xml:space="preserve">2A. Seismological Society of America (SSA), pp. 511–543, Mar. 10, 2015.</w:t>
      </w:r>
      <w:r>
        <w:t xml:space="preserve"> </w:t>
      </w:r>
      <w:r>
        <w:t xml:space="preserve">doi: 10.1785/0120140093.</w:t>
      </w:r>
      <w:r>
        <w:br/>
      </w:r>
      <w:r>
        <w:br/>
      </w:r>
      <w:r>
        <w:t xml:space="preserve">E. H. Field, “A Synoptic View of the</w:t>
      </w:r>
      <w:r>
        <w:t xml:space="preserve"> </w:t>
      </w:r>
      <w:r>
        <w:t xml:space="preserve">Third Uniform California Earthquake Rupture Forecast (UCERF3)”,</w:t>
      </w:r>
      <w:r>
        <w:t xml:space="preserve"> </w:t>
      </w:r>
      <w:r>
        <w:rPr>
          <w:iCs/>
          <w:i/>
        </w:rPr>
        <w:t xml:space="preserve">Seismological Research Letters</w:t>
      </w:r>
      <w:r>
        <w:t xml:space="preserve">, vol. 88, no. 5. Seismological</w:t>
      </w:r>
      <w:r>
        <w:t xml:space="preserve"> </w:t>
      </w:r>
      <w:r>
        <w:t xml:space="preserve">Society of America (SSA), pp. 1259–1267, Jul. 12, 2017. doi:</w:t>
      </w:r>
      <w:r>
        <w:t xml:space="preserve"> </w:t>
      </w:r>
      <w:r>
        <w:t xml:space="preserve">10.1785/0220170045.</w:t>
      </w:r>
      <w:r>
        <w:br/>
      </w:r>
      <w:r>
        <w:br/>
      </w:r>
      <w:r>
        <w:t xml:space="preserve">E. H. Field, “A Spatiotemporal Clustering</w:t>
      </w:r>
      <w:r>
        <w:t xml:space="preserve"> </w:t>
      </w:r>
      <w:r>
        <w:t xml:space="preserve">Model for the Third Uniform California Earthquake Rupture Forecast</w:t>
      </w:r>
      <w:r>
        <w:t xml:space="preserve"> </w:t>
      </w:r>
      <w:r>
        <w:t xml:space="preserve">(UCERF3‐ETAS): Toward an Operational Earthquake Forecast”,</w:t>
      </w:r>
      <w:r>
        <w:t xml:space="preserve"> </w:t>
      </w:r>
      <w:r>
        <w:rPr>
          <w:iCs/>
          <w:i/>
        </w:rPr>
        <w:t xml:space="preserve">Bulletin</w:t>
      </w:r>
      <w:r>
        <w:rPr>
          <w:iCs/>
          <w:i/>
        </w:rPr>
        <w:t xml:space="preserve"> </w:t>
      </w:r>
      <w:r>
        <w:rPr>
          <w:iCs/>
          <w:i/>
        </w:rPr>
        <w:t xml:space="preserve">of the Seismological Society of America</w:t>
      </w:r>
      <w:r>
        <w:t xml:space="preserve">, vol. 107, no. 3.</w:t>
      </w:r>
      <w:r>
        <w:t xml:space="preserve"> </w:t>
      </w:r>
      <w:r>
        <w:t xml:space="preserve">Seismological Society of America (SSA), pp. 1049–1081, Feb. 28, 2017.</w:t>
      </w:r>
      <w:r>
        <w:t xml:space="preserve"> </w:t>
      </w:r>
      <w:r>
        <w:t xml:space="preserve">doi: 10.1785/0120160173.</w:t>
      </w:r>
      <w:r>
        <w:br/>
      </w:r>
      <w:r>
        <w:br/>
      </w:r>
      <w:r>
        <w:t xml:space="preserve">E. Field, K. Porterand K. Milner, “A</w:t>
      </w:r>
      <w:r>
        <w:t xml:space="preserve"> </w:t>
      </w:r>
      <w:r>
        <w:t xml:space="preserve">Prototype Operational Earthquake Loss Model for California Based on</w:t>
      </w:r>
      <w:r>
        <w:t xml:space="preserve"> </w:t>
      </w:r>
      <w:r>
        <w:t xml:space="preserve">UCERF3-ETAS – A First Look at Valuation”,</w:t>
      </w:r>
      <w:r>
        <w:t xml:space="preserve"> </w:t>
      </w:r>
      <w:r>
        <w:rPr>
          <w:iCs/>
          <w:i/>
        </w:rPr>
        <w:t xml:space="preserve">Earthquake Spectra</w:t>
      </w:r>
      <w:r>
        <w:t xml:space="preserve">,</w:t>
      </w:r>
      <w:r>
        <w:t xml:space="preserve"> </w:t>
      </w:r>
      <w:r>
        <w:t xml:space="preserve">vol. 33, no. 4. SAGE Publications, pp. 1279–1299, Nov. 2017. doi:</w:t>
      </w:r>
      <w:r>
        <w:t xml:space="preserve"> </w:t>
      </w:r>
      <w:r>
        <w:t xml:space="preserve">10.1193/011817eqs017m.</w:t>
      </w:r>
      <w:r>
        <w:br/>
      </w:r>
      <w:r>
        <w:br/>
      </w:r>
      <w:r>
        <w:t xml:space="preserve">R. Graves, “CyberShake: A</w:t>
      </w:r>
      <w:r>
        <w:t xml:space="preserve"> </w:t>
      </w:r>
      <w:r>
        <w:t xml:space="preserve">Physics-Based Seismic Hazard Model for Southern California”,</w:t>
      </w:r>
      <w:r>
        <w:t xml:space="preserve"> </w:t>
      </w:r>
      <w:r>
        <w:rPr>
          <w:iCs/>
          <w:i/>
        </w:rPr>
        <w:t xml:space="preserve">Pure and</w:t>
      </w:r>
      <w:r>
        <w:rPr>
          <w:iCs/>
          <w:i/>
        </w:rPr>
        <w:t xml:space="preserve"> </w:t>
      </w:r>
      <w:r>
        <w:rPr>
          <w:iCs/>
          <w:i/>
        </w:rPr>
        <w:t xml:space="preserve">Applied Geophysics</w:t>
      </w:r>
      <w:r>
        <w:t xml:space="preserve">, vol. 168, no. 3–4. Springer Science and Business</w:t>
      </w:r>
      <w:r>
        <w:t xml:space="preserve"> </w:t>
      </w:r>
      <w:r>
        <w:t xml:space="preserve">Media LLC, pp. 367–381, May 18, 2010. doi: 10.1007/s00024-010-0161-6.</w:t>
      </w:r>
      <w:r>
        <w:br/>
      </w:r>
      <w:r>
        <w:br/>
      </w:r>
      <w:r>
        <w:t xml:space="preserve">P. J. Maechling, F. Silva, S. Callaghanand T. H. Jordan,</w:t>
      </w:r>
      <w:r>
        <w:t xml:space="preserve"> </w:t>
      </w:r>
      <w:r>
        <w:t xml:space="preserve">“SCEC Broadband Platform: System Architecture and Software</w:t>
      </w:r>
      <w:r>
        <w:t xml:space="preserve"> </w:t>
      </w:r>
      <w:r>
        <w:t xml:space="preserve">Implementation”,</w:t>
      </w:r>
      <w:r>
        <w:t xml:space="preserve"> </w:t>
      </w:r>
      <w:r>
        <w:rPr>
          <w:iCs/>
          <w:i/>
        </w:rPr>
        <w:t xml:space="preserve">Seismological Research Letters</w:t>
      </w:r>
      <w:r>
        <w:t xml:space="preserve">, vol. 86, no. 1.</w:t>
      </w:r>
      <w:r>
        <w:t xml:space="preserve"> </w:t>
      </w:r>
      <w:r>
        <w:t xml:space="preserve">Seismological Society of America (SSA), pp. 27–38, Dec. 17, 2014. doi:</w:t>
      </w:r>
      <w:r>
        <w:t xml:space="preserve"> </w:t>
      </w:r>
      <w:r>
        <w:t xml:space="preserve">10.1785/0220140125.</w:t>
      </w:r>
      <w:r>
        <w:br/>
      </w:r>
      <w:r>
        <w:br/>
      </w:r>
      <w:r>
        <w:t xml:space="preserve">M. Rynge, “Enabling large-scale</w:t>
      </w:r>
      <w:r>
        <w:t xml:space="preserve"> </w:t>
      </w:r>
      <w:r>
        <w:t xml:space="preserve">scientific workflows on petascale resources using MPI master/worker”,</w:t>
      </w:r>
      <w:r>
        <w:t xml:space="preserve"> </w:t>
      </w:r>
      <w:r>
        <w:rPr>
          <w:iCs/>
          <w:i/>
        </w:rPr>
        <w:t xml:space="preserve">Proceedings of the 1st Conference of the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Environment: Bridging from the eXtreme to the</w:t>
      </w:r>
      <w:r>
        <w:rPr>
          <w:iCs/>
          <w:i/>
        </w:rPr>
        <w:t xml:space="preserve"> </w:t>
      </w:r>
      <w:r>
        <w:rPr>
          <w:iCs/>
          <w:i/>
        </w:rPr>
        <w:t xml:space="preserve">campus and beyond</w:t>
      </w:r>
      <w:r>
        <w:t xml:space="preserve">. ACM, Jul. 16, 2012. doi: 10.1145/2335755.2335846.</w:t>
      </w:r>
      <w:r>
        <w:br/>
      </w:r>
      <w:r>
        <w:br/>
      </w:r>
      <w:r>
        <w:t xml:space="preserve">B. E. Shaw, “A physics-based earthquake simulator replicates</w:t>
      </w:r>
      <w:r>
        <w:t xml:space="preserve"> </w:t>
      </w:r>
      <w:r>
        <w:t xml:space="preserve">seismic hazard statistics across California”,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</w:t>
      </w:r>
      <w:r>
        <w:t xml:space="preserve"> </w:t>
      </w:r>
      <w:r>
        <w:t xml:space="preserve">vol. 4, no. 8. American Association for the Advancement of Science</w:t>
      </w:r>
      <w:r>
        <w:t xml:space="preserve"> </w:t>
      </w:r>
      <w:r>
        <w:t xml:space="preserve">(AAAS), Aug. 03, 2018. doi: 10.1126/sciadv.aau0688.</w:t>
      </w:r>
      <w:r>
        <w:br/>
      </w:r>
      <w:r>
        <w:br/>
      </w:r>
      <w:r>
        <w:t xml:space="preserve">J. H.</w:t>
      </w:r>
      <w:r>
        <w:t xml:space="preserve"> </w:t>
      </w:r>
      <w:r>
        <w:t xml:space="preserve">Shaw, “Unified Structural Representation of the southern California</w:t>
      </w:r>
      <w:r>
        <w:t xml:space="preserve"> </w:t>
      </w:r>
      <w:r>
        <w:t xml:space="preserve">crust and upper mantle”,</w:t>
      </w:r>
      <w:r>
        <w:t xml:space="preserve"> </w:t>
      </w:r>
      <w:r>
        <w:rPr>
          <w:iCs/>
          <w:i/>
        </w:rPr>
        <w:t xml:space="preserve">Earth and Planetary Science Letters</w:t>
      </w:r>
      <w:r>
        <w:t xml:space="preserve">,</w:t>
      </w:r>
      <w:r>
        <w:t xml:space="preserve"> </w:t>
      </w:r>
      <w:r>
        <w:t xml:space="preserve">vol. 415. Elsevier BV, pp. 1–15, Apr. 2015. doi:</w:t>
      </w:r>
      <w:r>
        <w:t xml:space="preserve"> </w:t>
      </w:r>
      <w:r>
        <w:t xml:space="preserve">10.1016/j.epsl.2015.01.016.</w:t>
      </w:r>
      <w:r>
        <w:br/>
      </w:r>
      <w:r>
        <w:br/>
      </w:r>
      <w:r>
        <w:t xml:space="preserve">J. H. Shaw, “Unified Structural</w:t>
      </w:r>
      <w:r>
        <w:t xml:space="preserve"> </w:t>
      </w:r>
      <w:r>
        <w:t xml:space="preserve">Representation of the southern California crust and upper mantle”,</w:t>
      </w:r>
      <w:r>
        <w:t xml:space="preserve"> </w:t>
      </w:r>
      <w:r>
        <w:rPr>
          <w:iCs/>
          <w:i/>
        </w:rPr>
        <w:t xml:space="preserve">Earth and Planetary Science Letters</w:t>
      </w:r>
      <w:r>
        <w:t xml:space="preserve">, vol. 415. Elsevier BV,</w:t>
      </w:r>
      <w:r>
        <w:t xml:space="preserve"> </w:t>
      </w:r>
      <w:r>
        <w:t xml:space="preserve">pp. 1–15, Apr. 2015. doi: 10.1016/j.epsl.2015.01.016.</w:t>
      </w:r>
      <w:r>
        <w:br/>
      </w:r>
      <w:r>
        <w:br/>
      </w:r>
      <w:r>
        <w:t xml:space="preserve">J. H.</w:t>
      </w:r>
      <w:r>
        <w:t xml:space="preserve"> </w:t>
      </w:r>
      <w:r>
        <w:t xml:space="preserve">Shaw, “Unified Structural Representation of the southern California</w:t>
      </w:r>
      <w:r>
        <w:t xml:space="preserve"> </w:t>
      </w:r>
      <w:r>
        <w:t xml:space="preserve">crust and upper mantle”,</w:t>
      </w:r>
      <w:r>
        <w:t xml:space="preserve"> </w:t>
      </w:r>
      <w:r>
        <w:rPr>
          <w:iCs/>
          <w:i/>
        </w:rPr>
        <w:t xml:space="preserve">Earth and Planetary Science Letters</w:t>
      </w:r>
      <w:r>
        <w:t xml:space="preserve">,</w:t>
      </w:r>
      <w:r>
        <w:t xml:space="preserve"> </w:t>
      </w:r>
      <w:r>
        <w:t xml:space="preserve">vol. 415. Elsevier BV, pp. 1–15, Apr. 2015. doi:</w:t>
      </w:r>
      <w:r>
        <w:t xml:space="preserve"> </w:t>
      </w:r>
      <w:r>
        <w:t xml:space="preserve">10.1016/j.epsl.2015.01.016.</w:t>
      </w:r>
      <w:r>
        <w:br/>
      </w:r>
      <w:r>
        <w:br/>
      </w:r>
      <w:r>
        <w:t xml:space="preserve">Z. Shi and S. M. Day, “Rupture</w:t>
      </w:r>
      <w:r>
        <w:t xml:space="preserve"> </w:t>
      </w:r>
      <w:r>
        <w:t xml:space="preserve">dynamics and ground motion from 3-D rough-fault simulations”,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Solid Earth</w:t>
      </w:r>
      <w:r>
        <w:t xml:space="preserve">, vol. 118, no. 3. American</w:t>
      </w:r>
      <w:r>
        <w:t xml:space="preserve"> </w:t>
      </w:r>
      <w:r>
        <w:t xml:space="preserve">Geophysical Union (AGU), pp. 1122–1141, Mar. 2013. doi:</w:t>
      </w:r>
      <w:r>
        <w:t xml:space="preserve"> </w:t>
      </w:r>
      <w:r>
        <w:t xml:space="preserve">10.1002/jgrb.50094.</w:t>
      </w:r>
      <w:r>
        <w:br/>
      </w:r>
      <w:r>
        <w:br/>
      </w:r>
      <w:r>
        <w:t xml:space="preserve">P. Small, “The SCEC Unified Community</w:t>
      </w:r>
      <w:r>
        <w:t xml:space="preserve"> </w:t>
      </w:r>
      <w:r>
        <w:t xml:space="preserve">Velocity Model Software Framework”,</w:t>
      </w:r>
      <w:r>
        <w:t xml:space="preserve"> </w:t>
      </w:r>
      <w:r>
        <w:rPr>
          <w:iCs/>
          <w:i/>
        </w:rPr>
        <w:t xml:space="preserve">Seismological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88, no. 6. Seismological Society of America (SSA),</w:t>
      </w:r>
      <w:r>
        <w:t xml:space="preserve"> </w:t>
      </w:r>
      <w:r>
        <w:t xml:space="preserve">pp. 1539–1552, Sep. 06, 2017. doi: 10.1785/0220170082.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Taborda and J. Bielak, “Ground‐Motion Simulation and Validation of the</w:t>
      </w:r>
      <w:r>
        <w:t xml:space="preserve"> </w:t>
      </w:r>
      <w:r>
        <w:t xml:space="preserve">2008 Chino Hills, California, Earthquake”,</w:t>
      </w:r>
      <w:r>
        <w:t xml:space="preserve"> </w:t>
      </w:r>
      <w:r>
        <w:rPr>
          <w:iCs/>
          <w:i/>
        </w:rPr>
        <w:t xml:space="preserve">Bulletin of the</w:t>
      </w:r>
      <w:r>
        <w:rPr>
          <w:iCs/>
          <w:i/>
        </w:rPr>
        <w:t xml:space="preserve"> </w:t>
      </w:r>
      <w:r>
        <w:rPr>
          <w:iCs/>
          <w:i/>
        </w:rPr>
        <w:t xml:space="preserve">Seismological Society of America</w:t>
      </w:r>
      <w:r>
        <w:t xml:space="preserve">, vol. 103, no. 1. Seismological</w:t>
      </w:r>
      <w:r>
        <w:t xml:space="preserve"> </w:t>
      </w:r>
      <w:r>
        <w:t xml:space="preserve">Society of America (SSA), pp. 131–156, Feb. 2013. doi:</w:t>
      </w:r>
      <w:r>
        <w:t xml:space="preserve"> </w:t>
      </w:r>
      <w:r>
        <w:t xml:space="preserve">10.1785/0120110325.</w:t>
      </w:r>
      <w:r>
        <w:br/>
      </w:r>
      <w:r>
        <w:br/>
      </w:r>
      <w:r>
        <w:t xml:space="preserve">R. Taborda and J. Bielak, “Ground-Motion</w:t>
      </w:r>
      <w:r>
        <w:t xml:space="preserve"> </w:t>
      </w:r>
      <w:r>
        <w:t xml:space="preserve">Simulation and Validation of the 2008 Chino Hills, California,</w:t>
      </w:r>
      <w:r>
        <w:t xml:space="preserve"> </w:t>
      </w:r>
      <w:r>
        <w:t xml:space="preserve">Earthquake Using Different Velocity Models”,</w:t>
      </w:r>
      <w:r>
        <w:t xml:space="preserve"> </w:t>
      </w:r>
      <w:r>
        <w:rPr>
          <w:iCs/>
          <w:i/>
        </w:rPr>
        <w:t xml:space="preserve">Bulletin of the</w:t>
      </w:r>
      <w:r>
        <w:rPr>
          <w:iCs/>
          <w:i/>
        </w:rPr>
        <w:t xml:space="preserve"> </w:t>
      </w:r>
      <w:r>
        <w:rPr>
          <w:iCs/>
          <w:i/>
        </w:rPr>
        <w:t xml:space="preserve">Seismological Society of America</w:t>
      </w:r>
      <w:r>
        <w:t xml:space="preserve">, vol. 104, no. 4. Seismological</w:t>
      </w:r>
      <w:r>
        <w:t xml:space="preserve"> </w:t>
      </w:r>
      <w:r>
        <w:t xml:space="preserve">Society of America (SSA), pp. 1876–1898, Jul. 01, 2014. doi:</w:t>
      </w:r>
      <w:r>
        <w:t xml:space="preserve"> </w:t>
      </w:r>
      <w:r>
        <w:t xml:space="preserve">10.1785/0120130266.</w:t>
      </w:r>
      <w:r>
        <w:br/>
      </w:r>
      <w:r>
        <w:br/>
      </w:r>
      <w:r>
        <w:t xml:space="preserve">R. Taborda, J. Bielakand D. Restrepo,</w:t>
      </w:r>
      <w:r>
        <w:t xml:space="preserve"> </w:t>
      </w:r>
      <w:r>
        <w:t xml:space="preserve">“Earthquake Ground-Motion Simulation including Nonlinear Soil Effects</w:t>
      </w:r>
      <w:r>
        <w:t xml:space="preserve"> </w:t>
      </w:r>
      <w:r>
        <w:t xml:space="preserve">under Idealized Conditions with Application to Two Case Studies”,</w:t>
      </w:r>
      <w:r>
        <w:t xml:space="preserve"> </w:t>
      </w:r>
      <w:r>
        <w:rPr>
          <w:iCs/>
          <w:i/>
        </w:rPr>
        <w:t xml:space="preserve">Seismological Research Letters</w:t>
      </w:r>
      <w:r>
        <w:t xml:space="preserve">, vol. 83, no. 6. Seismological</w:t>
      </w:r>
      <w:r>
        <w:t xml:space="preserve"> </w:t>
      </w:r>
      <w:r>
        <w:t xml:space="preserve">Society of America (SSA), pp. 1047–1060, Nov. 01, 2012. doi:</w:t>
      </w:r>
      <w:r>
        <w:t xml:space="preserve"> </w:t>
      </w:r>
      <w:r>
        <w:t xml:space="preserve">10.1785/0220120079.</w:t>
      </w:r>
      <w:r>
        <w:br/>
      </w:r>
      <w:r>
        <w:br/>
      </w:r>
      <w:r>
        <w:t xml:space="preserve">J. Tobin, A. Breuer, A. Heinecke, C.</w:t>
      </w:r>
      <w:r>
        <w:t xml:space="preserve"> </w:t>
      </w:r>
      <w:r>
        <w:t xml:space="preserve">Yountand Y. Cui, “Accelerating Seismic Simulations Using the Intel Xeon</w:t>
      </w:r>
      <w:r>
        <w:t xml:space="preserve"> </w:t>
      </w:r>
      <w:r>
        <w:t xml:space="preserve">Phi Knights Landing Processor”,</w:t>
      </w:r>
      <w:r>
        <w:t xml:space="preserve"> </w:t>
      </w:r>
      <w:r>
        <w:rPr>
          <w:iCs/>
          <w:i/>
        </w:rPr>
        <w:t xml:space="preserve">Lecture Notes in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. Springer International Publishing, pp. 139–157, 2017. doi:</w:t>
      </w:r>
      <w:r>
        <w:t xml:space="preserve"> </w:t>
      </w:r>
      <w:r>
        <w:t xml:space="preserve">10.1007/978-3-319-58667-0_8.</w:t>
      </w:r>
      <w:r>
        <w:br/>
      </w:r>
      <w:r>
        <w:br/>
      </w:r>
      <w:r>
        <w:t xml:space="preserve">D. Yao, “Detailed spatiotemporal</w:t>
      </w:r>
      <w:r>
        <w:t xml:space="preserve"> </w:t>
      </w:r>
      <w:r>
        <w:t xml:space="preserve">evolution of microseismicity and repeating earthquakes following the</w:t>
      </w:r>
      <w:r>
        <w:t xml:space="preserve"> </w:t>
      </w:r>
      <w:r>
        <w:t xml:space="preserve">2012</w:t>
      </w:r>
      <w:r>
        <w:rPr>
          <w:iCs/>
          <w:i/>
        </w:rPr>
        <w:t xml:space="preserve">M</w:t>
      </w:r>
      <w:r>
        <w:rPr>
          <w:vertAlign w:val="subscript"/>
          <w:iCs/>
          <w:i/>
        </w:rPr>
        <w:t xml:space="preserve">w</w:t>
      </w:r>
      <w:r>
        <w:t xml:space="preserve">7.6 Nicoya earthquake”,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Solid Earth</w:t>
      </w:r>
      <w:r>
        <w:t xml:space="preserve">, vol. 122, no. 1. American</w:t>
      </w:r>
      <w:r>
        <w:t xml:space="preserve"> </w:t>
      </w:r>
      <w:r>
        <w:t xml:space="preserve">Geophysical Union (AGU), pp. 524–542, Jan. 2017. doi:</w:t>
      </w:r>
      <w:r>
        <w:t xml:space="preserve"> </w:t>
      </w:r>
      <w:r>
        <w:t xml:space="preserve">10.1002/2016jb013632.</w:t>
      </w:r>
      <w:r>
        <w:br/>
      </w:r>
      <w:r>
        <w:br/>
      </w:r>
      <w:r>
        <w:t xml:space="preserve">J. D. Zechar, “The Collaboratory for</w:t>
      </w:r>
      <w:r>
        <w:t xml:space="preserve"> </w:t>
      </w:r>
      <w:r>
        <w:t xml:space="preserve">the Study of Earthquake Predictability perspective on computational</w:t>
      </w:r>
      <w:r>
        <w:t xml:space="preserve"> </w:t>
      </w:r>
      <w:r>
        <w:t xml:space="preserve">earthquake science”,</w:t>
      </w:r>
      <w:r>
        <w:t xml:space="preserve"> </w:t>
      </w:r>
      <w:r>
        <w:rPr>
          <w:iCs/>
          <w:i/>
        </w:rPr>
        <w:t xml:space="preserve">Concurrency and Computation: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</w:t>
      </w:r>
      <w:r>
        <w:t xml:space="preserve">, vol. 22, no. 12. Wiley, pp. 1836–1847, Sep. 30, 2009.</w:t>
      </w:r>
      <w:r>
        <w:t xml:space="preserve"> </w:t>
      </w:r>
      <w:r>
        <w:t xml:space="preserve">doi: 10.1002/cpe.1519.</w:t>
      </w:r>
      <w:r>
        <w:br/>
      </w:r>
      <w:r>
        <w:br/>
      </w:r>
      <w:r>
        <w:t xml:space="preserve">L. Abbo, “Slow Solar Wind:</w:t>
      </w:r>
      <w:r>
        <w:t xml:space="preserve"> </w:t>
      </w:r>
      <w:r>
        <w:t xml:space="preserve">Observations and Modeling”,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201, no.</w:t>
      </w:r>
      <w:r>
        <w:t xml:space="preserve"> </w:t>
      </w:r>
      <w:r>
        <w:t xml:space="preserve">1–4. Springer Science and Business Media LLC, pp. 55–108, Jun. 29, 2016.</w:t>
      </w:r>
      <w:r>
        <w:t xml:space="preserve"> </w:t>
      </w:r>
      <w:r>
        <w:t xml:space="preserve">doi: 10.1007/s11214-016-0264-1.</w:t>
      </w:r>
      <w:r>
        <w:br/>
      </w:r>
      <w:r>
        <w:br/>
      </w:r>
      <w:r>
        <w:t xml:space="preserve">R. M. Caplan, J. A. Linker,</w:t>
      </w:r>
      <w:r>
        <w:t xml:space="preserve"> </w:t>
      </w:r>
      <w:r>
        <w:t xml:space="preserve">Z. Mikić, C. Downs, T. Törökand V. S. Titov, “GPU Acceleration of an</w:t>
      </w:r>
      <w:r>
        <w:t xml:space="preserve"> </w:t>
      </w:r>
      <w:r>
        <w:t xml:space="preserve">Established Solar MHD Code using OpenACC”,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1225, no. 1. IOP Publishing, p. 012012, May</w:t>
      </w:r>
      <w:r>
        <w:t xml:space="preserve"> </w:t>
      </w:r>
      <w:r>
        <w:t xml:space="preserve">01, 2019. doi: 10.1088/1742-6596/1225/1/012012.</w:t>
      </w:r>
      <w:r>
        <w:br/>
      </w:r>
      <w:r>
        <w:br/>
      </w:r>
      <w:r>
        <w:t xml:space="preserve">X. Cheng,</w:t>
      </w:r>
      <w:r>
        <w:t xml:space="preserve"> </w:t>
      </w:r>
      <w:r>
        <w:t xml:space="preserve">“Initiation and Early Kinematic Evolution of Solar Eruptions”,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894, no. 2. American Astronomical</w:t>
      </w:r>
      <w:r>
        <w:t xml:space="preserve"> </w:t>
      </w:r>
      <w:r>
        <w:t xml:space="preserve">Society, p. 85, May 01, 2020. doi: 10.3847/1538-4357/ab886a.</w:t>
      </w:r>
      <w:r>
        <w:br/>
      </w:r>
      <w:r>
        <w:br/>
      </w:r>
      <w:r>
        <w:t xml:space="preserve">P. Lamy, O. Floyd, Z. Mikićand P. Riley, “Validation of MHD Model</w:t>
      </w:r>
      <w:r>
        <w:t xml:space="preserve"> </w:t>
      </w:r>
      <w:r>
        <w:t xml:space="preserve">Predictions of the Corona with LASCO-C2 Polarized Brightness Images”,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294, no. 11. Springer Science and Business</w:t>
      </w:r>
      <w:r>
        <w:t xml:space="preserve"> </w:t>
      </w:r>
      <w:r>
        <w:t xml:space="preserve">Media LLC, Nov. 2019. doi: 10.1007/s11207-019-1549-9.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Linker, “Coupled MHD-Focused Transport Simulations for Modeling Solar</w:t>
      </w:r>
      <w:r>
        <w:t xml:space="preserve"> </w:t>
      </w:r>
      <w:r>
        <w:t xml:space="preserve">Particle Events”,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</w:t>
      </w:r>
      <w:r>
        <w:t xml:space="preserve"> </w:t>
      </w:r>
      <w:r>
        <w:t xml:space="preserve">vol. 1225, no. 1. IOP Publishing, p. 012007, May 01, 2019. doi:</w:t>
      </w:r>
      <w:r>
        <w:t xml:space="preserve"> </w:t>
      </w:r>
      <w:r>
        <w:t xml:space="preserve">10.1088/1742-6596/1225/1/012007.</w:t>
      </w:r>
      <w:r>
        <w:br/>
      </w:r>
      <w:r>
        <w:br/>
      </w:r>
      <w:r>
        <w:t xml:space="preserve">R. Lionello, “Ion Charge</w:t>
      </w:r>
      <w:r>
        <w:t xml:space="preserve"> </w:t>
      </w:r>
      <w:r>
        <w:t xml:space="preserve">States in a Time-Dependent Wave-Turbulence-Driven Model of the Solar</w:t>
      </w:r>
      <w:r>
        <w:t xml:space="preserve"> </w:t>
      </w:r>
      <w:r>
        <w:t xml:space="preserve">Wind”,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294, no. 1. Springer Science and</w:t>
      </w:r>
      <w:r>
        <w:t xml:space="preserve"> </w:t>
      </w:r>
      <w:r>
        <w:t xml:space="preserve">Business Media LLC, Jan. 2019. doi: 10.1007/s11207-019-1401-2.</w:t>
      </w:r>
      <w:r>
        <w:br/>
      </w:r>
      <w:r>
        <w:br/>
      </w:r>
      <w:r>
        <w:t xml:space="preserve">R. Lionello, V. S. Titov, Z. Mikićand J. A. Linker, “Slip-back</w:t>
      </w:r>
      <w:r>
        <w:t xml:space="preserve"> </w:t>
      </w:r>
      <w:r>
        <w:t xml:space="preserve">Mapping as a Tracker of Topological Changes in Evolving Magnetic</w:t>
      </w:r>
      <w:r>
        <w:t xml:space="preserve"> </w:t>
      </w:r>
      <w:r>
        <w:t xml:space="preserve">Configurations”,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891, no. 1.</w:t>
      </w:r>
      <w:r>
        <w:t xml:space="preserve"> </w:t>
      </w:r>
      <w:r>
        <w:t xml:space="preserve">American Astronomical Society, p. 14, Feb. 27, 2020. doi:</w:t>
      </w:r>
      <w:r>
        <w:t xml:space="preserve"> </w:t>
      </w:r>
      <w:r>
        <w:t xml:space="preserve">10.3847/1538-4357/ab68d9.</w:t>
      </w:r>
      <w:r>
        <w:br/>
      </w:r>
      <w:r>
        <w:br/>
      </w:r>
      <w:r>
        <w:t xml:space="preserve">M. Owens, “A Computationally</w:t>
      </w:r>
      <w:r>
        <w:t xml:space="preserve"> </w:t>
      </w:r>
      <w:r>
        <w:t xml:space="preserve">Efficient, Time-Dependent Model of the Solar Wind for Use as a Surrogate</w:t>
      </w:r>
      <w:r>
        <w:t xml:space="preserve"> </w:t>
      </w:r>
      <w:r>
        <w:t xml:space="preserve">to Three-Dimensional Numerical Magnetohydrodynamic Simulations”,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295, no. 3. Springer Science and Business</w:t>
      </w:r>
      <w:r>
        <w:t xml:space="preserve"> </w:t>
      </w:r>
      <w:r>
        <w:t xml:space="preserve">Media LLC, Mar. 2020. doi: 10.1007/s11207-020-01605-3.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Owens, M. Lang, P. Riley, M. Lockwoodand A. S. Lawless, “Quantifying the</w:t>
      </w:r>
      <w:r>
        <w:t xml:space="preserve"> </w:t>
      </w:r>
      <w:r>
        <w:t xml:space="preserve">latitudinal representivity of in situ solar wind observations”,</w:t>
      </w:r>
      <w:r>
        <w:t xml:space="preserve"> </w:t>
      </w:r>
      <w:r>
        <w:rPr>
          <w:iCs/>
          <w:i/>
        </w:rPr>
        <w:t xml:space="preserve">Journal of Space Weather and Space Climate</w:t>
      </w:r>
      <w:r>
        <w:t xml:space="preserve">, vol. 10. EDP</w:t>
      </w:r>
      <w:r>
        <w:t xml:space="preserve"> </w:t>
      </w:r>
      <w:r>
        <w:t xml:space="preserve">Sciences, p. 8, 2020. doi: 10.1051/swsc/2020009.</w:t>
      </w:r>
      <w:r>
        <w:br/>
      </w:r>
      <w:r>
        <w:br/>
      </w:r>
      <w:r>
        <w:t xml:space="preserve">M. J. Owens,</w:t>
      </w:r>
      <w:r>
        <w:t xml:space="preserve"> </w:t>
      </w:r>
      <w:r>
        <w:t xml:space="preserve">M. Lang, P. Rileyand D. Stansby, “Towards Construction of a Solar Wind</w:t>
      </w:r>
      <w:r>
        <w:t xml:space="preserve"> </w:t>
      </w:r>
      <w:r>
        <w:t xml:space="preserve">“Reanalysis” Dataset: Application to the First Perihelion Pass of Parker</w:t>
      </w:r>
      <w:r>
        <w:t xml:space="preserve"> </w:t>
      </w:r>
      <w:r>
        <w:t xml:space="preserve">Solar Probe”,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294, no. 6. Springer Science</w:t>
      </w:r>
      <w:r>
        <w:t xml:space="preserve"> </w:t>
      </w:r>
      <w:r>
        <w:t xml:space="preserve">and Business Media LLC, Jun. 2019. doi: 10.1007/s11207-019-1479-6.</w:t>
      </w:r>
      <w:r>
        <w:br/>
      </w:r>
      <w:r>
        <w:br/>
      </w:r>
      <w:r>
        <w:t xml:space="preserve">K. K. Reeves, T. Török, Z. Mikić, J. Linkerand N. A. Murphy,</w:t>
      </w:r>
      <w:r>
        <w:t xml:space="preserve"> </w:t>
      </w:r>
      <w:r>
        <w:t xml:space="preserve">“Exploring Plasma Heating in the Current Sheet Region in a</w:t>
      </w:r>
      <w:r>
        <w:t xml:space="preserve"> </w:t>
      </w:r>
      <w:r>
        <w:t xml:space="preserve">Three-dimensional Coronal Mass Ejection Simulation”,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887, no. 1. American Astronomical</w:t>
      </w:r>
      <w:r>
        <w:t xml:space="preserve"> </w:t>
      </w:r>
      <w:r>
        <w:t xml:space="preserve">Society, p. 103, Dec. 13, 2019. doi: 10.3847/1538-4357/ab4ce8.</w:t>
      </w:r>
      <w:r>
        <w:br/>
      </w:r>
      <w:r>
        <w:br/>
      </w:r>
      <w:r>
        <w:t xml:space="preserve">M. A. Reiss, “Forecasting the Ambient Solar Wind with Numerical</w:t>
      </w:r>
      <w:r>
        <w:t xml:space="preserve"> </w:t>
      </w:r>
      <w:r>
        <w:t xml:space="preserve">Models. II. An Adaptive Prediction System for Specifying Solar Wind</w:t>
      </w:r>
      <w:r>
        <w:t xml:space="preserve"> </w:t>
      </w:r>
      <w:r>
        <w:t xml:space="preserve">Speed near the Sun”,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891, no. 2.</w:t>
      </w:r>
      <w:r>
        <w:t xml:space="preserve"> </w:t>
      </w:r>
      <w:r>
        <w:t xml:space="preserve">American Astronomical Society, p. 165, Mar. 17, 2020. doi:</w:t>
      </w:r>
      <w:r>
        <w:t xml:space="preserve"> </w:t>
      </w:r>
      <w:r>
        <w:t xml:space="preserve">10.3847/1538-4357/ab78a0.</w:t>
      </w:r>
      <w:r>
        <w:br/>
      </w:r>
      <w:r>
        <w:br/>
      </w:r>
      <w:r>
        <w:t xml:space="preserve">P. Riley, C. Downs, J. A. Linker,</w:t>
      </w:r>
      <w:r>
        <w:t xml:space="preserve"> </w:t>
      </w:r>
      <w:r>
        <w:t xml:space="preserve">Z. Mikic, R. Lionelloand R. M. Caplan, “Predicting the Structure of the</w:t>
      </w:r>
      <w:r>
        <w:t xml:space="preserve"> </w:t>
      </w:r>
      <w:r>
        <w:t xml:space="preserve">Solar Corona and Inner Heliosphere during</w:t>
      </w:r>
      <w:r>
        <w:t xml:space="preserve"> </w:t>
      </w:r>
      <w:r>
        <w:rPr>
          <w:iCs/>
          <w:i/>
        </w:rPr>
        <w:t xml:space="preserve">Parker Solar Probe</w:t>
      </w:r>
      <w:r>
        <w:t xml:space="preserve"> </w:t>
      </w:r>
      <w:r>
        <w:t xml:space="preserve">’s</w:t>
      </w:r>
      <w:r>
        <w:t xml:space="preserve"> </w:t>
      </w:r>
      <w:r>
        <w:t xml:space="preserve">First Perihelion Pass”,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874, no.</w:t>
      </w:r>
      <w:r>
        <w:t xml:space="preserve"> </w:t>
      </w:r>
      <w:r>
        <w:t xml:space="preserve">2. American Astronomical Society, p. L15, Mar. 28, 2019. doi:</w:t>
      </w:r>
      <w:r>
        <w:t xml:space="preserve"> </w:t>
      </w:r>
      <w:r>
        <w:t xml:space="preserve">10.3847/2041-8213/ab0ec3.</w:t>
      </w:r>
      <w:r>
        <w:br/>
      </w:r>
      <w:r>
        <w:br/>
      </w:r>
      <w:r>
        <w:t xml:space="preserve">P. Riley, J. A. Linker, Z. Mikic,</w:t>
      </w:r>
      <w:r>
        <w:t xml:space="preserve"> </w:t>
      </w:r>
      <w:r>
        <w:t xml:space="preserve">R. M. Caplan, C. Downsand J.-L. Thumm, “Can an Unobserved Concentration</w:t>
      </w:r>
      <w:r>
        <w:t xml:space="preserve"> </w:t>
      </w:r>
      <w:r>
        <w:t xml:space="preserve">of Magnetic Flux Above the Poles of the Sun Resolve the Open Flux</w:t>
      </w:r>
      <w:r>
        <w:t xml:space="preserve"> </w:t>
      </w:r>
      <w:r>
        <w:t xml:space="preserve">Problem?”,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884, no. 1. American</w:t>
      </w:r>
      <w:r>
        <w:t xml:space="preserve"> </w:t>
      </w:r>
      <w:r>
        <w:t xml:space="preserve">Astronomical Society, p. 18, Oct. 08, 2019. doi:</w:t>
      </w:r>
      <w:r>
        <w:t xml:space="preserve"> </w:t>
      </w:r>
      <w:r>
        <w:t xml:space="preserve">10.3847/1538-4357/ab3a98.</w:t>
      </w:r>
      <w:r>
        <w:br/>
      </w:r>
      <w:r>
        <w:br/>
      </w:r>
      <w:r>
        <w:t xml:space="preserve">A. Szabo, “The Heliospheric Current</w:t>
      </w:r>
      <w:r>
        <w:t xml:space="preserve"> </w:t>
      </w:r>
      <w:r>
        <w:t xml:space="preserve">Sheet in the Inner Heliosphere Observed by the</w:t>
      </w:r>
      <w:r>
        <w:t xml:space="preserve"> </w:t>
      </w:r>
      <w:r>
        <w:rPr>
          <w:iCs/>
          <w:i/>
        </w:rPr>
        <w:t xml:space="preserve">Parker Solar</w:t>
      </w:r>
      <w:r>
        <w:rPr>
          <w:iCs/>
          <w:i/>
        </w:rPr>
        <w:t xml:space="preserve"> </w:t>
      </w:r>
      <w:r>
        <w:rPr>
          <w:iCs/>
          <w:i/>
        </w:rPr>
        <w:t xml:space="preserve">Probe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</w:t>
      </w:r>
      <w:r>
        <w:t xml:space="preserve"> </w:t>
      </w:r>
      <w:r>
        <w:t xml:space="preserve">vol. 246, no. 2. American Astronomical Society, p. 47, Feb. 03, 2020.</w:t>
      </w:r>
      <w:r>
        <w:t xml:space="preserve"> </w:t>
      </w:r>
      <w:r>
        <w:t xml:space="preserve">doi: 10.3847/1538-4365/ab5dac.</w:t>
      </w:r>
      <w:r>
        <w:br/>
      </w:r>
      <w:r>
        <w:br/>
      </w:r>
      <w:r>
        <w:t xml:space="preserve">S. R. Cranmer, S. E. Gibsonand</w:t>
      </w:r>
      <w:r>
        <w:t xml:space="preserve"> </w:t>
      </w:r>
      <w:r>
        <w:t xml:space="preserve">P. Riley, “Origins of the Ambient Solar Wind: Implications for Space</w:t>
      </w:r>
      <w:r>
        <w:t xml:space="preserve"> </w:t>
      </w:r>
      <w:r>
        <w:t xml:space="preserve">Weather”,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212, no. 3–4. Springer</w:t>
      </w:r>
      <w:r>
        <w:t xml:space="preserve"> </w:t>
      </w:r>
      <w:r>
        <w:t xml:space="preserve">Science and Business Media LLC, pp. 1345–1384, Oct. 02, 2017. doi:</w:t>
      </w:r>
      <w:r>
        <w:t xml:space="preserve"> </w:t>
      </w:r>
      <w:r>
        <w:t xml:space="preserve">10.1007/s11214-017-0416-y.</w:t>
      </w:r>
      <w:r>
        <w:br/>
      </w:r>
      <w:r>
        <w:br/>
      </w:r>
      <w:r>
        <w:t xml:space="preserve">S. Dacie, “Sequential Eruptions</w:t>
      </w:r>
      <w:r>
        <w:t xml:space="preserve"> </w:t>
      </w:r>
      <w:r>
        <w:t xml:space="preserve">Triggered by Flux Emergence: Observations and Modeling”,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862, no. 2. American Astronomical</w:t>
      </w:r>
      <w:r>
        <w:t xml:space="preserve"> </w:t>
      </w:r>
      <w:r>
        <w:t xml:space="preserve">Society, p. 117, Jul. 30, 2018. doi: 10.3847/1538-4357/aacce3.</w:t>
      </w:r>
      <w:r>
        <w:br/>
      </w:r>
      <w:r>
        <w:br/>
      </w:r>
      <w:r>
        <w:t xml:space="preserve">S. Dacie, “Sequential Eruptions Triggered by Flux Emergence:</w:t>
      </w:r>
      <w:r>
        <w:t xml:space="preserve"> </w:t>
      </w:r>
      <w:r>
        <w:t xml:space="preserve">Observations and Modeling”,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862,</w:t>
      </w:r>
      <w:r>
        <w:t xml:space="preserve"> </w:t>
      </w:r>
      <w:r>
        <w:t xml:space="preserve">no. 2. American Astronomical Society, p. 117, Jul. 30, 2018. doi:</w:t>
      </w:r>
      <w:r>
        <w:t xml:space="preserve"> </w:t>
      </w:r>
      <w:r>
        <w:t xml:space="preserve">10.3847/1538-4357/aacce3.</w:t>
      </w:r>
      <w:r>
        <w:br/>
      </w:r>
      <w:r>
        <w:br/>
      </w:r>
      <w:r>
        <w:t xml:space="preserve">S. Dacie, “Sequential Eruptions</w:t>
      </w:r>
      <w:r>
        <w:t xml:space="preserve"> </w:t>
      </w:r>
      <w:r>
        <w:t xml:space="preserve">Triggered by Flux Emergence: Observations and Modeling”,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862, no. 2. American Astronomical</w:t>
      </w:r>
      <w:r>
        <w:t xml:space="preserve"> </w:t>
      </w:r>
      <w:r>
        <w:t xml:space="preserve">Society, p. 117, Jul. 30, 2018. doi: 10.3847/1538-4357/aacce3.</w:t>
      </w:r>
      <w:r>
        <w:br/>
      </w:r>
      <w:r>
        <w:br/>
      </w:r>
      <w:r>
        <w:t xml:space="preserve">G. I. Dima, J. R. Kuhn, D. Mickeyand C. Downs, “Using a New</w:t>
      </w:r>
      <w:r>
        <w:t xml:space="preserve"> </w:t>
      </w:r>
      <w:r>
        <w:t xml:space="preserve">Infrared Si x Coronal Emission Line for Discriminating between</w:t>
      </w:r>
      <w:r>
        <w:t xml:space="preserve"> </w:t>
      </w:r>
      <w:r>
        <w:t xml:space="preserve">Magnetohydrodynamic Models of the Solar Corona During the 2006 Solar</w:t>
      </w:r>
      <w:r>
        <w:t xml:space="preserve"> </w:t>
      </w:r>
      <w:r>
        <w:t xml:space="preserve">Eclipse”,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852, no. 1. American</w:t>
      </w:r>
      <w:r>
        <w:t xml:space="preserve"> </w:t>
      </w:r>
      <w:r>
        <w:t xml:space="preserve">Astronomical Society, p. 23, Jan. 02, 2018. doi:</w:t>
      </w:r>
      <w:r>
        <w:t xml:space="preserve"> </w:t>
      </w:r>
      <w:r>
        <w:t xml:space="preserve">10.3847/1538-4357/aa9e87.</w:t>
      </w:r>
      <w:r>
        <w:br/>
      </w:r>
      <w:r>
        <w:br/>
      </w:r>
      <w:r>
        <w:t xml:space="preserve">G. I. Dima, J. R. Kuhn, D.</w:t>
      </w:r>
      <w:r>
        <w:t xml:space="preserve"> </w:t>
      </w:r>
      <w:r>
        <w:t xml:space="preserve">Mickeyand C. Downs, “Using a New Infrared Si x Coronal Emission Line for</w:t>
      </w:r>
      <w:r>
        <w:t xml:space="preserve"> </w:t>
      </w:r>
      <w:r>
        <w:t xml:space="preserve">Discriminating between Magnetohydrodynamic Models of the Solar Corona</w:t>
      </w:r>
      <w:r>
        <w:t xml:space="preserve"> </w:t>
      </w:r>
      <w:r>
        <w:t xml:space="preserve">During the 2006 Solar Eclipse”,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852, no. 1. American Astronomical Society, p. 23, Jan. 02, 2018.</w:t>
      </w:r>
      <w:r>
        <w:t xml:space="preserve"> </w:t>
      </w:r>
      <w:r>
        <w:t xml:space="preserve">doi: 10.3847/1538-4357/aa9e87.</w:t>
      </w:r>
      <w:r>
        <w:br/>
      </w:r>
      <w:r>
        <w:br/>
      </w:r>
      <w:r>
        <w:t xml:space="preserve">C. Froment, “Long-period</w:t>
      </w:r>
      <w:r>
        <w:t xml:space="preserve"> </w:t>
      </w:r>
      <w:r>
        <w:t xml:space="preserve">Intensity Pulsations in Coronal Loops Explained by Thermal</w:t>
      </w:r>
      <w:r>
        <w:t xml:space="preserve"> </w:t>
      </w:r>
      <w:r>
        <w:t xml:space="preserve">Non-equilibrium Cycles”,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835, no.</w:t>
      </w:r>
      <w:r>
        <w:t xml:space="preserve"> </w:t>
      </w:r>
      <w:r>
        <w:t xml:space="preserve">2. American Astronomical Society, p. 272, Feb. 01, 2017. doi:</w:t>
      </w:r>
      <w:r>
        <w:t xml:space="preserve"> </w:t>
      </w:r>
      <w:r>
        <w:t xml:space="preserve">10.3847/1538-4357/835/2/272.</w:t>
      </w:r>
      <w:r>
        <w:br/>
      </w:r>
      <w:r>
        <w:br/>
      </w:r>
      <w:r>
        <w:t xml:space="preserve">C. Froment, “On the Occurrence</w:t>
      </w:r>
      <w:r>
        <w:t xml:space="preserve"> </w:t>
      </w:r>
      <w:r>
        <w:t xml:space="preserve">of Thermal Nonequilibrium in Coronal Loops”,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855, no. 1. American Astronomical Society, p. 52,</w:t>
      </w:r>
      <w:r>
        <w:t xml:space="preserve"> </w:t>
      </w:r>
      <w:r>
        <w:t xml:space="preserve">Mar. 07, 2018. doi: 10.3847/1538-4357/aaaf1d.</w:t>
      </w:r>
      <w:r>
        <w:br/>
      </w:r>
      <w:r>
        <w:br/>
      </w:r>
      <w:r>
        <w:t xml:space="preserve">C. Froment, “On</w:t>
      </w:r>
      <w:r>
        <w:t xml:space="preserve"> </w:t>
      </w:r>
      <w:r>
        <w:t xml:space="preserve">the Occurrence of Thermal Nonequilibrium in Coronal Loops”,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855, no. 1. American Astronomical</w:t>
      </w:r>
      <w:r>
        <w:t xml:space="preserve"> </w:t>
      </w:r>
      <w:r>
        <w:t xml:space="preserve">Society, p. 52, Mar. 07, 2018. doi: 10.3847/1538-4357/aaaf1d.</w:t>
      </w:r>
      <w:r>
        <w:br/>
      </w:r>
      <w:r>
        <w:br/>
      </w:r>
      <w:r>
        <w:t xml:space="preserve">L. M. Green, T. Török, B. Vršnak, W. Manchester IVand A. Veronig,</w:t>
      </w:r>
      <w:r>
        <w:t xml:space="preserve"> </w:t>
      </w:r>
      <w:r>
        <w:t xml:space="preserve">“The Origin, Early Evolution and Predictability of Solar Eruptions”,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1. Springer Science and</w:t>
      </w:r>
      <w:r>
        <w:t xml:space="preserve"> </w:t>
      </w:r>
      <w:r>
        <w:t xml:space="preserve">Business Media LLC, Feb. 2018. doi: 10.1007/s11214-017-0462-5.</w:t>
      </w:r>
      <w:r>
        <w:br/>
      </w:r>
      <w:r>
        <w:br/>
      </w:r>
      <w:r>
        <w:t xml:space="preserve">L. M. Green, T. Török, B. Vršnak, W. Manchester IVand A. Veronig,</w:t>
      </w:r>
      <w:r>
        <w:t xml:space="preserve"> </w:t>
      </w:r>
      <w:r>
        <w:t xml:space="preserve">“The Origin, Early Evolution and Predictability of Solar Eruptions”,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1. Springer Science and</w:t>
      </w:r>
      <w:r>
        <w:t xml:space="preserve"> </w:t>
      </w:r>
      <w:r>
        <w:t xml:space="preserve">Business Media LLC, Feb. 2018. doi: 10.1007/s11214-017-0462-5.</w:t>
      </w:r>
      <w:r>
        <w:br/>
      </w:r>
      <w:r>
        <w:br/>
      </w:r>
      <w:r>
        <w:t xml:space="preserve">Q. Hu, M. G. Linton, B. E. Wood, P. Rileyand T. Nieves-Chinchilla,</w:t>
      </w:r>
      <w:r>
        <w:t xml:space="preserve"> </w:t>
      </w:r>
      <w:r>
        <w:t xml:space="preserve">“The Grad–Shafranov Reconstruction of Toroidal Magnetic Flux Ropes:</w:t>
      </w:r>
      <w:r>
        <w:t xml:space="preserve"> </w:t>
      </w:r>
      <w:r>
        <w:t xml:space="preserve">First Applications”,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292, no. 11. Springer</w:t>
      </w:r>
      <w:r>
        <w:t xml:space="preserve"> </w:t>
      </w:r>
      <w:r>
        <w:t xml:space="preserve">Science and Business Media LLC, Nov. 2017. doi:</w:t>
      </w:r>
      <w:r>
        <w:t xml:space="preserve"> </w:t>
      </w:r>
      <w:r>
        <w:t xml:space="preserve">10.1007/s11207-017-1195-z.</w:t>
      </w:r>
      <w:r>
        <w:br/>
      </w:r>
      <w:r>
        <w:br/>
      </w:r>
      <w:r>
        <w:t xml:space="preserve">D. Lario, “The Solar Energetic</w:t>
      </w:r>
      <w:r>
        <w:t xml:space="preserve"> </w:t>
      </w:r>
      <w:r>
        <w:t xml:space="preserve">Particle Event of 2010 August 14: Connectivity with the Solar Source</w:t>
      </w:r>
      <w:r>
        <w:t xml:space="preserve"> </w:t>
      </w:r>
      <w:r>
        <w:t xml:space="preserve">Inferred from Multiple Spacecraft Observations and Modeling”,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838, no. 1. American Astronomical</w:t>
      </w:r>
      <w:r>
        <w:t xml:space="preserve"> </w:t>
      </w:r>
      <w:r>
        <w:t xml:space="preserve">Society, p. 51, Mar. 23, 2017. doi: 10.3847/1538-4357/aa63e4.</w:t>
      </w:r>
      <w:r>
        <w:br/>
      </w:r>
      <w:r>
        <w:br/>
      </w:r>
      <w:r>
        <w:t xml:space="preserve">D. Lario, R.-Y. Kwon, P. Rileyand N. E. Raouafi, “On the Link</w:t>
      </w:r>
      <w:r>
        <w:t xml:space="preserve"> </w:t>
      </w:r>
      <w:r>
        <w:t xml:space="preserve">between the Release of Solar Energetic Particles Measured at Widespread</w:t>
      </w:r>
      <w:r>
        <w:t xml:space="preserve"> </w:t>
      </w:r>
      <w:r>
        <w:t xml:space="preserve">Heliolongitudes and the Properties of the Associated Coronal Shocks”,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847, no. 2. American Astronomical</w:t>
      </w:r>
      <w:r>
        <w:t xml:space="preserve"> </w:t>
      </w:r>
      <w:r>
        <w:t xml:space="preserve">Society, p. 103, Sep. 27, 2017. doi: 10.3847/1538-4357/aa89e3.</w:t>
      </w:r>
      <w:r>
        <w:br/>
      </w:r>
      <w:r>
        <w:br/>
      </w:r>
      <w:r>
        <w:t xml:space="preserve">W. Liu, M. Jin, C. Downs, L. Ofman, M. C. M. Cheungand N. V. Nitta,</w:t>
      </w:r>
      <w:r>
        <w:t xml:space="preserve"> </w:t>
      </w:r>
      <w:r>
        <w:t xml:space="preserve">“A Truly Global Extreme Ultraviolet Wave from the SOL2017-09-10 X8.2+</w:t>
      </w:r>
      <w:r>
        <w:t xml:space="preserve"> </w:t>
      </w:r>
      <w:r>
        <w:t xml:space="preserve">Solar Flare-Coronal Mass Ejection”,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864, no. 2. American Astronomical Society, p. L24, Aug. 31, 2018.</w:t>
      </w:r>
      <w:r>
        <w:t xml:space="preserve"> </w:t>
      </w:r>
      <w:r>
        <w:t xml:space="preserve">doi: 10.3847/2041-8213/aad77b.</w:t>
      </w:r>
      <w:r>
        <w:br/>
      </w:r>
      <w:r>
        <w:br/>
      </w:r>
      <w:r>
        <w:t xml:space="preserve">W. Liu, M. Jin, C. Downs, L.</w:t>
      </w:r>
      <w:r>
        <w:t xml:space="preserve"> </w:t>
      </w:r>
      <w:r>
        <w:t xml:space="preserve">Ofman, M. C. M. Cheungand N. V. Nitta, “A Truly Global Extreme</w:t>
      </w:r>
      <w:r>
        <w:t xml:space="preserve"> </w:t>
      </w:r>
      <w:r>
        <w:t xml:space="preserve">Ultraviolet Wave from the SOL2017-09-10 X8.2+ Solar Flare-Coronal Mass</w:t>
      </w:r>
      <w:r>
        <w:t xml:space="preserve"> </w:t>
      </w:r>
      <w:r>
        <w:t xml:space="preserve">Ejection”,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864, no. 2. American</w:t>
      </w:r>
      <w:r>
        <w:t xml:space="preserve"> </w:t>
      </w:r>
      <w:r>
        <w:t xml:space="preserve">Astronomical Society, p. L24, Aug. 31, 2018. doi:</w:t>
      </w:r>
      <w:r>
        <w:t xml:space="preserve"> </w:t>
      </w:r>
      <w:r>
        <w:t xml:space="preserve">10.3847/2041-8213/aad77b.</w:t>
      </w:r>
      <w:r>
        <w:br/>
      </w:r>
      <w:r>
        <w:br/>
      </w:r>
      <w:r>
        <w:t xml:space="preserve">W. Liu, M. Jin, C. Downs, L. Ofman,</w:t>
      </w:r>
      <w:r>
        <w:t xml:space="preserve"> </w:t>
      </w:r>
      <w:r>
        <w:t xml:space="preserve">M. C. M. Cheungand N. V. Nitta, “A Truly Global Extreme Ultraviolet Wave</w:t>
      </w:r>
      <w:r>
        <w:t xml:space="preserve"> </w:t>
      </w:r>
      <w:r>
        <w:t xml:space="preserve">from the SOL2017-09-10 X8.2+ Solar Flare-Coronal Mass Ejection”,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864, no. 2. American Astronomical</w:t>
      </w:r>
      <w:r>
        <w:t xml:space="preserve"> </w:t>
      </w:r>
      <w:r>
        <w:t xml:space="preserve">Society, p. L24, Aug. 31, 2018. doi: 10.3847/2041-8213/aad77b.</w:t>
      </w:r>
      <w:r>
        <w:br/>
      </w:r>
      <w:r>
        <w:br/>
      </w:r>
      <w:r>
        <w:t xml:space="preserve">Y. Liu, X. Sun, T. Török, V. S. Titovand J. E. Leake,</w:t>
      </w:r>
      <w:r>
        <w:t xml:space="preserve"> </w:t>
      </w:r>
      <w:r>
        <w:t xml:space="preserve">“Electric-current Neutralization, Magnetic Shear, and Eruptive Activity</w:t>
      </w:r>
      <w:r>
        <w:t xml:space="preserve"> </w:t>
      </w:r>
      <w:r>
        <w:t xml:space="preserve">in Solar Active Regions”,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846,</w:t>
      </w:r>
      <w:r>
        <w:t xml:space="preserve"> </w:t>
      </w:r>
      <w:r>
        <w:t xml:space="preserve">no. 1. American Astronomical Society, p. L6, Aug. 29, 2017. doi:</w:t>
      </w:r>
      <w:r>
        <w:t xml:space="preserve"> </w:t>
      </w:r>
      <w:r>
        <w:t xml:space="preserve">10.3847/2041-8213/aa861e.</w:t>
      </w:r>
      <w:r>
        <w:br/>
      </w:r>
      <w:r>
        <w:br/>
      </w:r>
      <w:r>
        <w:t xml:space="preserve">D. M. Long, “Understanding the</w:t>
      </w:r>
      <w:r>
        <w:t xml:space="preserve"> </w:t>
      </w:r>
      <w:r>
        <w:t xml:space="preserve">Physical Nature of Coronal “EIT Waves””,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292,</w:t>
      </w:r>
      <w:r>
        <w:t xml:space="preserve"> </w:t>
      </w:r>
      <w:r>
        <w:t xml:space="preserve">no. 1. Springer Science and Business Media LLC, Dec. 12, 2016. doi:</w:t>
      </w:r>
      <w:r>
        <w:t xml:space="preserve"> </w:t>
      </w:r>
      <w:r>
        <w:t xml:space="preserve">10.1007/s11207-016-1030-y.</w:t>
      </w:r>
      <w:r>
        <w:br/>
      </w:r>
      <w:r>
        <w:br/>
      </w:r>
      <w:r>
        <w:t xml:space="preserve">W. Manchester IV, “The Physical</w:t>
      </w:r>
      <w:r>
        <w:t xml:space="preserve"> </w:t>
      </w:r>
      <w:r>
        <w:t xml:space="preserve">Processes of CME/ICME Evolution”,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</w:t>
      </w:r>
      <w:r>
        <w:t xml:space="preserve"> </w:t>
      </w:r>
      <w:r>
        <w:t xml:space="preserve">vol. 212, no. 3–4. Springer Science and Business Media LLC,</w:t>
      </w:r>
      <w:r>
        <w:t xml:space="preserve"> </w:t>
      </w:r>
      <w:r>
        <w:t xml:space="preserve">pp. 1159–1219, Aug. 03, 2017. doi: 10.1007/s11214-017-0394-0.</w:t>
      </w:r>
      <w:r>
        <w:br/>
      </w:r>
      <w:r>
        <w:br/>
      </w:r>
      <w:r>
        <w:t xml:space="preserve">R. Ma, R. A. Angryk, P. Rileyand S. F. Boubrahimi, “Coronal Mass</w:t>
      </w:r>
      <w:r>
        <w:t xml:space="preserve"> </w:t>
      </w:r>
      <w:r>
        <w:t xml:space="preserve">Ejection Data Clustering and Visualization of Decision Trees”,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 Supplement Series</w:t>
      </w:r>
      <w:r>
        <w:t xml:space="preserve">, vol. 236, no. 1. American</w:t>
      </w:r>
      <w:r>
        <w:t xml:space="preserve"> </w:t>
      </w:r>
      <w:r>
        <w:t xml:space="preserve">Astronomical Society, p. 14, May 11, 2018. doi:</w:t>
      </w:r>
      <w:r>
        <w:t xml:space="preserve"> </w:t>
      </w:r>
      <w:r>
        <w:t xml:space="preserve">10.3847/1538-4365/aab76f.</w:t>
      </w:r>
      <w:r>
        <w:br/>
      </w:r>
      <w:r>
        <w:br/>
      </w:r>
      <w:r>
        <w:t xml:space="preserve">R. Ma, R. A. Angryk, P. Rileyand S.</w:t>
      </w:r>
      <w:r>
        <w:t xml:space="preserve"> </w:t>
      </w:r>
      <w:r>
        <w:t xml:space="preserve">F. Boubrahimi, “Coronal Mass Ejection Data Clustering and Visualization</w:t>
      </w:r>
      <w:r>
        <w:t xml:space="preserve"> </w:t>
      </w:r>
      <w:r>
        <w:t xml:space="preserve">of Decision Trees”,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</w:t>
      </w:r>
      <w:r>
        <w:t xml:space="preserve"> </w:t>
      </w:r>
      <w:r>
        <w:t xml:space="preserve">vol. 236, no. 1. American Astronomical Society, p. 14, May 11, 2018.</w:t>
      </w:r>
      <w:r>
        <w:t xml:space="preserve"> </w:t>
      </w:r>
      <w:r>
        <w:t xml:space="preserve">doi: 10.3847/1538-4365/aab76f.</w:t>
      </w:r>
      <w:r>
        <w:br/>
      </w:r>
      <w:r>
        <w:br/>
      </w:r>
      <w:r>
        <w:t xml:space="preserve">R. Ma, R. A. Angryk, P.</w:t>
      </w:r>
      <w:r>
        <w:t xml:space="preserve"> </w:t>
      </w:r>
      <w:r>
        <w:t xml:space="preserve">Rileyand S. F. Boubrahimi, “Coronal Mass Ejection Data Clustering and</w:t>
      </w:r>
      <w:r>
        <w:t xml:space="preserve"> </w:t>
      </w:r>
      <w:r>
        <w:t xml:space="preserve">Visualization of Decision Trees”,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236, no. 1. American Astronomical Society,</w:t>
      </w:r>
      <w:r>
        <w:t xml:space="preserve"> </w:t>
      </w:r>
      <w:r>
        <w:t xml:space="preserve">p. 14, May 11, 2018. doi: 10.3847/1538-4365/aab76f.</w:t>
      </w:r>
      <w:r>
        <w:br/>
      </w:r>
      <w:r>
        <w:br/>
      </w:r>
      <w:r>
        <w:t xml:space="preserve">Z. Mikić,</w:t>
      </w:r>
      <w:r>
        <w:t xml:space="preserve"> </w:t>
      </w:r>
      <w:r>
        <w:t xml:space="preserve">“Predicting the corona for the 21 August 2017 total solar eclipse”,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 vol. 2, no. 11. Springer Science and Business</w:t>
      </w:r>
      <w:r>
        <w:t xml:space="preserve"> </w:t>
      </w:r>
      <w:r>
        <w:t xml:space="preserve">Media LLC, pp. 913–921, Aug. 27, 2018. doi: 10.1038/s41550-018-0562-5.</w:t>
      </w:r>
      <w:r>
        <w:br/>
      </w:r>
      <w:r>
        <w:br/>
      </w:r>
      <w:r>
        <w:t xml:space="preserve">Z. Mikić, “Predicting the corona for the 21 August 2017 total</w:t>
      </w:r>
      <w:r>
        <w:t xml:space="preserve"> </w:t>
      </w:r>
      <w:r>
        <w:t xml:space="preserve">solar eclipse”,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 vol. 2, no. 11. Springer</w:t>
      </w:r>
      <w:r>
        <w:t xml:space="preserve"> </w:t>
      </w:r>
      <w:r>
        <w:t xml:space="preserve">Science and Business Media LLC, pp. 913–921, Aug. 27, 2018. doi:</w:t>
      </w:r>
      <w:r>
        <w:t xml:space="preserve"> </w:t>
      </w:r>
      <w:r>
        <w:t xml:space="preserve">10.1038/s41550-018-0562-5.</w:t>
      </w:r>
      <w:r>
        <w:br/>
      </w:r>
      <w:r>
        <w:br/>
      </w:r>
      <w:r>
        <w:t xml:space="preserve">Z. Mikić, “Predicting the corona</w:t>
      </w:r>
      <w:r>
        <w:t xml:space="preserve"> </w:t>
      </w:r>
      <w:r>
        <w:t xml:space="preserve">for the 21 August 2017 total solar eclipse”,</w:t>
      </w:r>
      <w:r>
        <w:t xml:space="preserve"> </w:t>
      </w:r>
      <w:r>
        <w:rPr>
          <w:iCs/>
          <w:i/>
        </w:rPr>
        <w:t xml:space="preserve">Nature Astronomy</w:t>
      </w:r>
      <w:r>
        <w:t xml:space="preserve">,</w:t>
      </w:r>
      <w:r>
        <w:t xml:space="preserve"> </w:t>
      </w:r>
      <w:r>
        <w:t xml:space="preserve">vol. 2, no. 11. Springer Science and Business Media LLC, pp. 913–921,</w:t>
      </w:r>
      <w:r>
        <w:t xml:space="preserve"> </w:t>
      </w:r>
      <w:r>
        <w:t xml:space="preserve">Aug. 27, 2018. doi: 10.1038/s41550-018-0562-5.</w:t>
      </w:r>
      <w:r>
        <w:br/>
      </w:r>
      <w:r>
        <w:br/>
      </w:r>
      <w:r>
        <w:t xml:space="preserve">M. J. Owens,</w:t>
      </w:r>
      <w:r>
        <w:t xml:space="preserve"> </w:t>
      </w:r>
      <w:r>
        <w:t xml:space="preserve">M. Lockwoodand P. Riley, “Global solar wind variations over the last</w:t>
      </w:r>
      <w:r>
        <w:t xml:space="preserve"> </w:t>
      </w:r>
      <w:r>
        <w:t xml:space="preserve">four centuries”,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</w:t>
      </w:r>
      <w:r>
        <w:t xml:space="preserve"> </w:t>
      </w:r>
      <w:r>
        <w:t xml:space="preserve">Science and Business Media LLC, Jan. 31, 2017. doi: 10.1038/srep41548.</w:t>
      </w:r>
      <w:r>
        <w:br/>
      </w:r>
      <w:r>
        <w:br/>
      </w:r>
      <w:r>
        <w:t xml:space="preserve">M. J. Owens, P. Rileyand T. S. Horbury, “Probabilistic Solar</w:t>
      </w:r>
      <w:r>
        <w:t xml:space="preserve"> </w:t>
      </w:r>
      <w:r>
        <w:t xml:space="preserve">Wind and Geomagnetic Forecasting Using an Analogue Ensemble or “Similar</w:t>
      </w:r>
      <w:r>
        <w:t xml:space="preserve"> </w:t>
      </w:r>
      <w:r>
        <w:t xml:space="preserve">Day” Approach”,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292, no. 5. Springer Science</w:t>
      </w:r>
      <w:r>
        <w:t xml:space="preserve"> </w:t>
      </w:r>
      <w:r>
        <w:t xml:space="preserve">and Business Media LLC, Apr. 19, 2017. doi: 10.1007/s11207-017-1090-7.</w:t>
      </w:r>
      <w:r>
        <w:br/>
      </w:r>
      <w:r>
        <w:br/>
      </w:r>
      <w:r>
        <w:t xml:space="preserve">J. C. Raymond, C. Downs, M. M. Knight, K. Battams, S.</w:t>
      </w:r>
      <w:r>
        <w:t xml:space="preserve"> </w:t>
      </w:r>
      <w:r>
        <w:t xml:space="preserve">Giordanoand R. Rosati, “Comet C/2011 W3 (Lovejoy) between 2 and 10 Solar</w:t>
      </w:r>
      <w:r>
        <w:t xml:space="preserve"> </w:t>
      </w:r>
      <w:r>
        <w:t xml:space="preserve">Radii: Physical Parameters of the Comet and the Corona”,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858, no. 1. American Astronomical</w:t>
      </w:r>
      <w:r>
        <w:t xml:space="preserve"> </w:t>
      </w:r>
      <w:r>
        <w:t xml:space="preserve">Society, p. 19, Apr. 27, 2018. doi: 10.3847/1538-4357/aabade.</w:t>
      </w:r>
      <w:r>
        <w:br/>
      </w:r>
      <w:r>
        <w:br/>
      </w:r>
      <w:r>
        <w:t xml:space="preserve">J. C. Raymond, C. Downs, M. M. Knight, K. Battams, S. Giordanoand</w:t>
      </w:r>
      <w:r>
        <w:t xml:space="preserve"> </w:t>
      </w:r>
      <w:r>
        <w:t xml:space="preserve">R. Rosati, “Comet C/2011 W3 (Lovejoy) between 2 and 10 Solar Radii:</w:t>
      </w:r>
      <w:r>
        <w:t xml:space="preserve"> </w:t>
      </w:r>
      <w:r>
        <w:t xml:space="preserve">Physical Parameters of the Comet and the Corona”,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858, no. 1. American Astronomical Society, p. 19,</w:t>
      </w:r>
      <w:r>
        <w:t xml:space="preserve"> </w:t>
      </w:r>
      <w:r>
        <w:t xml:space="preserve">Apr. 27, 2018. doi: 10.3847/1538-4357/aabade.</w:t>
      </w:r>
      <w:r>
        <w:br/>
      </w:r>
      <w:r>
        <w:br/>
      </w:r>
      <w:r>
        <w:t xml:space="preserve">J. C. Raymond,</w:t>
      </w:r>
      <w:r>
        <w:t xml:space="preserve"> </w:t>
      </w:r>
      <w:r>
        <w:t xml:space="preserve">C. Downs, M. M. Knight, K. Battams, S. Giordanoand R. Rosati, “Comet</w:t>
      </w:r>
      <w:r>
        <w:t xml:space="preserve"> </w:t>
      </w:r>
      <w:r>
        <w:t xml:space="preserve">C/2011 W3 (Lovejoy) between 2 and 10 Solar Radii: Physical Parameters of</w:t>
      </w:r>
      <w:r>
        <w:t xml:space="preserve"> </w:t>
      </w:r>
      <w:r>
        <w:t xml:space="preserve">the Comet and the Corona”,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858,</w:t>
      </w:r>
      <w:r>
        <w:t xml:space="preserve"> </w:t>
      </w:r>
      <w:r>
        <w:t xml:space="preserve">no. 1. American Astronomical Society, p. 19, Apr. 27, 2018. doi:</w:t>
      </w:r>
      <w:r>
        <w:t xml:space="preserve"> </w:t>
      </w:r>
      <w:r>
        <w:t xml:space="preserve">10.3847/1538-4357/aabade.</w:t>
      </w:r>
      <w:r>
        <w:br/>
      </w:r>
      <w:r>
        <w:br/>
      </w:r>
      <w:r>
        <w:t xml:space="preserve">N. Reginald, O. St. Cyr, J. Davila,</w:t>
      </w:r>
      <w:r>
        <w:t xml:space="preserve"> </w:t>
      </w:r>
      <w:r>
        <w:t xml:space="preserve">L. Rastaetterand T. Török, “Evaluating Uncertainties in Coronal Electron</w:t>
      </w:r>
      <w:r>
        <w:t xml:space="preserve"> </w:t>
      </w:r>
      <w:r>
        <w:t xml:space="preserve">Temperature and Radial Speed Measurements Using a Simulation of the</w:t>
      </w:r>
      <w:r>
        <w:t xml:space="preserve"> </w:t>
      </w:r>
      <w:r>
        <w:t xml:space="preserve">Bastille Day Eruption”,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293, no. 5. Springer</w:t>
      </w:r>
      <w:r>
        <w:t xml:space="preserve"> </w:t>
      </w:r>
      <w:r>
        <w:t xml:space="preserve">Science and Business Media LLC, May 2018. doi:</w:t>
      </w:r>
      <w:r>
        <w:t xml:space="preserve"> </w:t>
      </w:r>
      <w:r>
        <w:t xml:space="preserve">10.1007/s11207-018-1301-x.</w:t>
      </w:r>
      <w:r>
        <w:br/>
      </w:r>
      <w:r>
        <w:br/>
      </w:r>
      <w:r>
        <w:t xml:space="preserve">N. Reginald, O. St. Cyr, J.</w:t>
      </w:r>
      <w:r>
        <w:t xml:space="preserve"> </w:t>
      </w:r>
      <w:r>
        <w:t xml:space="preserve">Davila, L. Rastaetterand T. Török, “Evaluating Uncertainties in Coronal</w:t>
      </w:r>
      <w:r>
        <w:t xml:space="preserve"> </w:t>
      </w:r>
      <w:r>
        <w:t xml:space="preserve">Electron Temperature and Radial Speed Measurements Using a Simulation of</w:t>
      </w:r>
      <w:r>
        <w:t xml:space="preserve"> </w:t>
      </w:r>
      <w:r>
        <w:t xml:space="preserve">the Bastille Day Eruption”,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293, no. 5.</w:t>
      </w:r>
      <w:r>
        <w:t xml:space="preserve"> </w:t>
      </w:r>
      <w:r>
        <w:t xml:space="preserve">Springer Science and Business Media LLC, May 2018. doi:</w:t>
      </w:r>
      <w:r>
        <w:t xml:space="preserve"> </w:t>
      </w:r>
      <w:r>
        <w:t xml:space="preserve">10.1007/s11207-018-1301-x.</w:t>
      </w:r>
      <w:r>
        <w:br/>
      </w:r>
      <w:r>
        <w:br/>
      </w:r>
      <w:r>
        <w:t xml:space="preserve">N. Reginald, O. St. Cyr, J.</w:t>
      </w:r>
      <w:r>
        <w:t xml:space="preserve"> </w:t>
      </w:r>
      <w:r>
        <w:t xml:space="preserve">Davila, L. Rastaetterand T. Török, “Evaluating Uncertainties in Coronal</w:t>
      </w:r>
      <w:r>
        <w:t xml:space="preserve"> </w:t>
      </w:r>
      <w:r>
        <w:t xml:space="preserve">Electron Temperature and Radial Speed Measurements Using a Simulation of</w:t>
      </w:r>
      <w:r>
        <w:t xml:space="preserve"> </w:t>
      </w:r>
      <w:r>
        <w:t xml:space="preserve">the Bastille Day Eruption”,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293, no. 5.</w:t>
      </w:r>
      <w:r>
        <w:t xml:space="preserve"> </w:t>
      </w:r>
      <w:r>
        <w:t xml:space="preserve">Springer Science and Business Media LLC, May 2018. doi:</w:t>
      </w:r>
      <w:r>
        <w:t xml:space="preserve"> </w:t>
      </w:r>
      <w:r>
        <w:t xml:space="preserve">10.1007/s11207-018-1301-x.</w:t>
      </w:r>
      <w:r>
        <w:br/>
      </w:r>
      <w:r>
        <w:br/>
      </w:r>
      <w:r>
        <w:t xml:space="preserve">P. Riley, D. Baker, Y. D. Liu, P.</w:t>
      </w:r>
      <w:r>
        <w:t xml:space="preserve"> </w:t>
      </w:r>
      <w:r>
        <w:t xml:space="preserve">Verronen, H. Singerand M. Güdel, “Extreme Space Weather Events: From</w:t>
      </w:r>
      <w:r>
        <w:t xml:space="preserve"> </w:t>
      </w:r>
      <w:r>
        <w:t xml:space="preserve">Cradle to Grave”,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1.</w:t>
      </w:r>
      <w:r>
        <w:t xml:space="preserve"> </w:t>
      </w:r>
      <w:r>
        <w:t xml:space="preserve">Springer Science and Business Media LLC, Dec. 20, 2017. doi:</w:t>
      </w:r>
      <w:r>
        <w:t xml:space="preserve"> </w:t>
      </w:r>
      <w:r>
        <w:t xml:space="preserve">10.1007/s11214-017-0456-3.</w:t>
      </w:r>
      <w:r>
        <w:br/>
      </w:r>
      <w:r>
        <w:br/>
      </w:r>
      <w:r>
        <w:t xml:space="preserve">P. Riley, D. Baker, Y. D. Liu, P.</w:t>
      </w:r>
      <w:r>
        <w:t xml:space="preserve"> </w:t>
      </w:r>
      <w:r>
        <w:t xml:space="preserve">Verronen, H. Singerand M. Güdel, “Extreme Space Weather Events: From</w:t>
      </w:r>
      <w:r>
        <w:t xml:space="preserve"> </w:t>
      </w:r>
      <w:r>
        <w:t xml:space="preserve">Cradle to Grave”,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1.</w:t>
      </w:r>
      <w:r>
        <w:t xml:space="preserve"> </w:t>
      </w:r>
      <w:r>
        <w:t xml:space="preserve">Springer Science and Business Media LLC, Dec. 20, 2017. doi:</w:t>
      </w:r>
      <w:r>
        <w:t xml:space="preserve"> </w:t>
      </w:r>
      <w:r>
        <w:t xml:space="preserve">10.1007/s11214-017-0456-3.</w:t>
      </w:r>
      <w:r>
        <w:br/>
      </w:r>
      <w:r>
        <w:br/>
      </w:r>
      <w:r>
        <w:t xml:space="preserve">A. P. Rouillard, “DERIVING THE</w:t>
      </w:r>
      <w:r>
        <w:t xml:space="preserve"> </w:t>
      </w:r>
      <w:r>
        <w:t xml:space="preserve">PROPERTIES OF CORONAL PRESSURE FRONTS IN 3D: APPLICATION TO THE 2012 MAY</w:t>
      </w:r>
      <w:r>
        <w:t xml:space="preserve"> </w:t>
      </w:r>
      <w:r>
        <w:t xml:space="preserve">17 GROUND LEVEL ENHANCEMENT”,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833, no. 1. American Astronomical Society, p. 45, Dec. 07, 2016.</w:t>
      </w:r>
      <w:r>
        <w:t xml:space="preserve"> </w:t>
      </w:r>
      <w:r>
        <w:t xml:space="preserve">doi: 10.3847/1538-4357/833/1/45.</w:t>
      </w:r>
      <w:r>
        <w:br/>
      </w:r>
      <w:r>
        <w:br/>
      </w:r>
      <w:r>
        <w:t xml:space="preserve">N. A. Schwadron, “Particle</w:t>
      </w:r>
      <w:r>
        <w:t xml:space="preserve"> </w:t>
      </w:r>
      <w:r>
        <w:t xml:space="preserve">Radiation Sources, Propagation and Interactions in Deep Space, at Earth,</w:t>
      </w:r>
      <w:r>
        <w:t xml:space="preserve"> </w:t>
      </w:r>
      <w:r>
        <w:t xml:space="preserve">the Moon, Mars, and Beyond: Examples of Radiation Interactions and</w:t>
      </w:r>
      <w:r>
        <w:t xml:space="preserve"> </w:t>
      </w:r>
      <w:r>
        <w:t xml:space="preserve">Effects”,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212, no. 3–4. Springer</w:t>
      </w:r>
      <w:r>
        <w:t xml:space="preserve"> </w:t>
      </w:r>
      <w:r>
        <w:t xml:space="preserve">Science and Business Media LLC, pp. 1069–1106, Jul. 03, 2017. doi:</w:t>
      </w:r>
      <w:r>
        <w:t xml:space="preserve"> </w:t>
      </w:r>
      <w:r>
        <w:t xml:space="preserve">10.1007/s11214-017-0381-5.</w:t>
      </w:r>
      <w:r>
        <w:br/>
      </w:r>
      <w:r>
        <w:br/>
      </w:r>
      <w:r>
        <w:t xml:space="preserve">C. Shen, J. C. Raymond, Z. Mikić,</w:t>
      </w:r>
      <w:r>
        <w:t xml:space="preserve"> </w:t>
      </w:r>
      <w:r>
        <w:t xml:space="preserve">J. A. Linker, K. K. Reevesand N. A. Murphy, “Time-dependent Ionization</w:t>
      </w:r>
      <w:r>
        <w:t xml:space="preserve"> </w:t>
      </w:r>
      <w:r>
        <w:t xml:space="preserve">in a Steady Flow in an MHD Model of the Solar Corona and Wind”,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850, no. 1. American Astronomical</w:t>
      </w:r>
      <w:r>
        <w:t xml:space="preserve"> </w:t>
      </w:r>
      <w:r>
        <w:t xml:space="preserve">Society, p. 26, Nov. 14, 2017. doi: 10.3847/1538-4357/aa93f3.</w:t>
      </w:r>
      <w:r>
        <w:br/>
      </w:r>
      <w:r>
        <w:br/>
      </w:r>
      <w:r>
        <w:t xml:space="preserve">V. S. Titov, C. Downs, Z. Mikić, T. Török, J. A. Linkerand R. M.</w:t>
      </w:r>
      <w:r>
        <w:t xml:space="preserve"> </w:t>
      </w:r>
      <w:r>
        <w:t xml:space="preserve">Caplan, “Regularized Biot–Savart Laws for Modeling Magnetic Flux Ropes”,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852, no. 2. American Astronomical</w:t>
      </w:r>
      <w:r>
        <w:t xml:space="preserve"> </w:t>
      </w:r>
      <w:r>
        <w:t xml:space="preserve">Society, p. L21, Jan. 05, 2018. doi: 10.3847/2041-8213/aaa3da.</w:t>
      </w:r>
      <w:r>
        <w:br/>
      </w:r>
      <w:r>
        <w:br/>
      </w:r>
      <w:r>
        <w:t xml:space="preserve">V. S. Titov, C. Downs, Z. Mikić, T. Török, J. A. Linkerand R. M.</w:t>
      </w:r>
      <w:r>
        <w:t xml:space="preserve"> </w:t>
      </w:r>
      <w:r>
        <w:t xml:space="preserve">Caplan, “Regularized Biot–Savart Laws for Modeling Magnetic Flux Ropes”,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852, no. 2. American Astronomical</w:t>
      </w:r>
      <w:r>
        <w:t xml:space="preserve"> </w:t>
      </w:r>
      <w:r>
        <w:t xml:space="preserve">Society, p. L21, Jan. 05, 2018. doi: 10.3847/2041-8213/aaa3da.</w:t>
      </w:r>
      <w:r>
        <w:br/>
      </w:r>
      <w:r>
        <w:br/>
      </w:r>
      <w:r>
        <w:t xml:space="preserve">V. S. Titov, Z. Mikić, T. Török, J. A. Linkerand O. Panasenco,</w:t>
      </w:r>
      <w:r>
        <w:t xml:space="preserve"> </w:t>
      </w:r>
      <w:r>
        <w:t xml:space="preserve">“2010 August 1–2 Sympathetic Eruptions. II. Magnetic Topology of the MHD</w:t>
      </w:r>
      <w:r>
        <w:t xml:space="preserve"> </w:t>
      </w:r>
      <w:r>
        <w:t xml:space="preserve">Background Field”,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845, no. 2.</w:t>
      </w:r>
      <w:r>
        <w:t xml:space="preserve"> </w:t>
      </w:r>
      <w:r>
        <w:t xml:space="preserve">American Astronomical Society, p. 141, Aug. 21, 2017. doi:</w:t>
      </w:r>
      <w:r>
        <w:t xml:space="preserve"> </w:t>
      </w:r>
      <w:r>
        <w:t xml:space="preserve">10.3847/1538-4357/aa81ce.</w:t>
      </w:r>
      <w:r>
        <w:br/>
      </w:r>
      <w:r>
        <w:br/>
      </w:r>
      <w:r>
        <w:t xml:space="preserve">T. Török, “Sun-to-Earth MHD</w:t>
      </w:r>
      <w:r>
        <w:t xml:space="preserve"> </w:t>
      </w:r>
      <w:r>
        <w:t xml:space="preserve">Simulation of the 2000 July 14 “Bastille Day” Eruption”,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856, no. 1. American Astronomical</w:t>
      </w:r>
      <w:r>
        <w:t xml:space="preserve"> </w:t>
      </w:r>
      <w:r>
        <w:t xml:space="preserve">Society, p. 75, Mar. 27, 2018. doi: 10.3847/1538-4357/aab36d.</w:t>
      </w:r>
      <w:r>
        <w:br/>
      </w:r>
      <w:r>
        <w:br/>
      </w:r>
      <w:r>
        <w:t xml:space="preserve">T. Török, “Sun-to-Earth MHD Simulation of the 2000 July 14</w:t>
      </w:r>
      <w:r>
        <w:t xml:space="preserve"> </w:t>
      </w:r>
      <w:r>
        <w:t xml:space="preserve">“Bastille Day” Eruption”,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856,</w:t>
      </w:r>
      <w:r>
        <w:t xml:space="preserve"> </w:t>
      </w:r>
      <w:r>
        <w:t xml:space="preserve">no. 1. American Astronomical Society, p. 75, Mar. 27, 2018. doi:</w:t>
      </w:r>
      <w:r>
        <w:t xml:space="preserve"> </w:t>
      </w:r>
      <w:r>
        <w:t xml:space="preserve">10.3847/1538-4357/aab36d.</w:t>
      </w:r>
      <w:r>
        <w:br/>
      </w:r>
      <w:r>
        <w:br/>
      </w:r>
      <w:r>
        <w:t xml:space="preserve">A. R. Winebarger, R. Lionello, C.</w:t>
      </w:r>
      <w:r>
        <w:t xml:space="preserve"> </w:t>
      </w:r>
      <w:r>
        <w:t xml:space="preserve">Downs, Z. Mikićand J. Linker, “Identifying Observables That Can</w:t>
      </w:r>
      <w:r>
        <w:t xml:space="preserve"> </w:t>
      </w:r>
      <w:r>
        <w:t xml:space="preserve">Differentiate Between Impulsive and Footpoint Heating: Time Lags and</w:t>
      </w:r>
      <w:r>
        <w:t xml:space="preserve"> </w:t>
      </w:r>
      <w:r>
        <w:t xml:space="preserve">Intensity Ratios”,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865, no. 2.</w:t>
      </w:r>
      <w:r>
        <w:t xml:space="preserve"> </w:t>
      </w:r>
      <w:r>
        <w:t xml:space="preserve">American Astronomical Society, p. 111, Sep. 27, 2018. doi:</w:t>
      </w:r>
      <w:r>
        <w:t xml:space="preserve"> </w:t>
      </w:r>
      <w:r>
        <w:t xml:space="preserve">10.3847/1538-4357/aad9fb.</w:t>
      </w:r>
      <w:r>
        <w:br/>
      </w:r>
      <w:r>
        <w:br/>
      </w:r>
      <w:r>
        <w:t xml:space="preserve">A. R. Winebarger, R. Lionello, C.</w:t>
      </w:r>
      <w:r>
        <w:t xml:space="preserve"> </w:t>
      </w:r>
      <w:r>
        <w:t xml:space="preserve">Downs, Z. Mikićand J. Linker, “Identifying Observables That Can</w:t>
      </w:r>
      <w:r>
        <w:t xml:space="preserve"> </w:t>
      </w:r>
      <w:r>
        <w:t xml:space="preserve">Differentiate Between Impulsive and Footpoint Heating: Time Lags and</w:t>
      </w:r>
      <w:r>
        <w:t xml:space="preserve"> </w:t>
      </w:r>
      <w:r>
        <w:t xml:space="preserve">Intensity Ratios”,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865, no. 2.</w:t>
      </w:r>
      <w:r>
        <w:t xml:space="preserve"> </w:t>
      </w:r>
      <w:r>
        <w:t xml:space="preserve">American Astronomical Society, p. 111, Sep. 27, 2018. doi:</w:t>
      </w:r>
      <w:r>
        <w:t xml:space="preserve"> </w:t>
      </w:r>
      <w:r>
        <w:t xml:space="preserve">10.3847/1538-4357/aad9fb.</w:t>
      </w:r>
      <w:r>
        <w:br/>
      </w:r>
      <w:r>
        <w:br/>
      </w:r>
      <w:r>
        <w:t xml:space="preserve">A. R. Winebarger, R. Lionello, C.</w:t>
      </w:r>
      <w:r>
        <w:t xml:space="preserve"> </w:t>
      </w:r>
      <w:r>
        <w:t xml:space="preserve">Downs, Z. Mikićand J. Linker, “Identifying Observables That Can</w:t>
      </w:r>
      <w:r>
        <w:t xml:space="preserve"> </w:t>
      </w:r>
      <w:r>
        <w:t xml:space="preserve">Differentiate Between Impulsive and Footpoint Heating: Time Lags and</w:t>
      </w:r>
      <w:r>
        <w:t xml:space="preserve"> </w:t>
      </w:r>
      <w:r>
        <w:t xml:space="preserve">Intensity Ratios”,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865, no. 2.</w:t>
      </w:r>
      <w:r>
        <w:t xml:space="preserve"> </w:t>
      </w:r>
      <w:r>
        <w:t xml:space="preserve">American Astronomical Society, p. 111, Sep. 27, 2018. doi:</w:t>
      </w:r>
      <w:r>
        <w:t xml:space="preserve"> </w:t>
      </w:r>
      <w:r>
        <w:t xml:space="preserve">10.3847/1538-4357/aad9fb.</w:t>
      </w:r>
      <w:r>
        <w:br/>
      </w:r>
      <w:r>
        <w:br/>
      </w:r>
      <w:r>
        <w:t xml:space="preserve">A. R. Yeates, “Global Non-Potential</w:t>
      </w:r>
      <w:r>
        <w:t xml:space="preserve"> </w:t>
      </w:r>
      <w:r>
        <w:t xml:space="preserve">Magnetic Models of the Solar Corona During the March 2015 Eclipse”,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5. Springer Science and</w:t>
      </w:r>
      <w:r>
        <w:t xml:space="preserve"> </w:t>
      </w:r>
      <w:r>
        <w:t xml:space="preserve">Business Media LLC, Aug. 2018. doi: 10.1007/s11214-018-0534-1.</w:t>
      </w:r>
      <w:r>
        <w:br/>
      </w:r>
      <w:r>
        <w:br/>
      </w:r>
      <w:r>
        <w:t xml:space="preserve">A. R. Yeates, “Global Non-Potential Magnetic Models of the Solar</w:t>
      </w:r>
      <w:r>
        <w:t xml:space="preserve"> </w:t>
      </w:r>
      <w:r>
        <w:t xml:space="preserve">Corona During the March 2015 Eclipse”,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</w:t>
      </w:r>
      <w:r>
        <w:t xml:space="preserve"> </w:t>
      </w:r>
      <w:r>
        <w:t xml:space="preserve">vol. 214, no. 5. Springer Science and Business Media LLC, Aug. 2018.</w:t>
      </w:r>
      <w:r>
        <w:t xml:space="preserve"> </w:t>
      </w:r>
      <w:r>
        <w:t xml:space="preserve">doi: 10.1007/s11214-018-0534-1.</w:t>
      </w:r>
      <w:r>
        <w:br/>
      </w:r>
      <w:r>
        <w:br/>
      </w:r>
      <w:r>
        <w:t xml:space="preserve">A. R. Yeates, “Global</w:t>
      </w:r>
      <w:r>
        <w:t xml:space="preserve"> </w:t>
      </w:r>
      <w:r>
        <w:t xml:space="preserve">Non-Potential Magnetic Models of the Solar Corona During the March 2015</w:t>
      </w:r>
      <w:r>
        <w:t xml:space="preserve"> </w:t>
      </w:r>
      <w:r>
        <w:t xml:space="preserve">Eclipse”,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214, no. 5. Springer</w:t>
      </w:r>
      <w:r>
        <w:t xml:space="preserve"> </w:t>
      </w:r>
      <w:r>
        <w:t xml:space="preserve">Science and Business Media LLC, Aug. 2018. doi:</w:t>
      </w:r>
      <w:r>
        <w:t xml:space="preserve"> </w:t>
      </w:r>
      <w:r>
        <w:t xml:space="preserve">10.1007/s11214-018-0534-1.</w:t>
      </w:r>
      <w:r>
        <w:br/>
      </w:r>
      <w:r>
        <w:br/>
      </w:r>
      <w:r>
        <w:t xml:space="preserve">L. Abbo, R. Lionello, P. Rileyand</w:t>
      </w:r>
      <w:r>
        <w:t xml:space="preserve"> </w:t>
      </w:r>
      <w:r>
        <w:t xml:space="preserve">Y.-M. Wang, “Coronal Pseudo-Streamer and Bipolar Streamer Observed by</w:t>
      </w:r>
      <w:r>
        <w:t xml:space="preserve"> </w:t>
      </w:r>
      <w:r>
        <w:t xml:space="preserve">SOHO/UVCS in March 2008”,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290, no. 7.</w:t>
      </w:r>
      <w:r>
        <w:t xml:space="preserve"> </w:t>
      </w:r>
      <w:r>
        <w:t xml:space="preserve">Springer Science and Business Media LLC, pp. 2043–2054, Jun. 24, 2015.</w:t>
      </w:r>
      <w:r>
        <w:t xml:space="preserve"> </w:t>
      </w:r>
      <w:r>
        <w:t xml:space="preserve">doi: 10.1007/s11207-015-0723-y.</w:t>
      </w:r>
      <w:r>
        <w:br/>
      </w:r>
      <w:r>
        <w:br/>
      </w:r>
      <w:r>
        <w:t xml:space="preserve">C. Gressl, “Comparative Study</w:t>
      </w:r>
      <w:r>
        <w:t xml:space="preserve"> </w:t>
      </w:r>
      <w:r>
        <w:t xml:space="preserve">of MHD Modeling of the Background Solar Wind”,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</w:t>
      </w:r>
      <w:r>
        <w:t xml:space="preserve"> </w:t>
      </w:r>
      <w:r>
        <w:t xml:space="preserve">vol. 289, no. 5. Springer Science and Business Media LLC, pp. 1783–1801,</w:t>
      </w:r>
      <w:r>
        <w:t xml:space="preserve"> </w:t>
      </w:r>
      <w:r>
        <w:t xml:space="preserve">Nov. 09, 2013. doi: 10.1007/s11207-013-0421-6.</w:t>
      </w:r>
      <w:r>
        <w:br/>
      </w:r>
      <w:r>
        <w:br/>
      </w:r>
      <w:r>
        <w:t xml:space="preserve">M. Kramar, V.</w:t>
      </w:r>
      <w:r>
        <w:t xml:space="preserve"> </w:t>
      </w:r>
      <w:r>
        <w:t xml:space="preserve">Airapetian, Z. Mikićand J. Davila, “3D Coronal Density Reconstruction</w:t>
      </w:r>
      <w:r>
        <w:t xml:space="preserve"> </w:t>
      </w:r>
      <w:r>
        <w:t xml:space="preserve">and Retrieving the Magnetic Field Structure during Solar Minimum”,</w:t>
      </w:r>
      <w:r>
        <w:t xml:space="preserve"> </w:t>
      </w:r>
      <w:r>
        <w:rPr>
          <w:iCs/>
          <w:i/>
        </w:rPr>
        <w:t xml:space="preserve">Solar Physics</w:t>
      </w:r>
      <w:r>
        <w:t xml:space="preserve">, vol. 289, no. 8. Springer Science and Business</w:t>
      </w:r>
      <w:r>
        <w:t xml:space="preserve"> </w:t>
      </w:r>
      <w:r>
        <w:t xml:space="preserve">Media LLC, pp. 2927–2944, Apr. 11, 2014. doi: 10.1007/s11207-014-0525-7.</w:t>
      </w:r>
      <w:r>
        <w:br/>
      </w:r>
      <w:r>
        <w:br/>
      </w:r>
      <w:r>
        <w:t xml:space="preserve">A.-E. Lebatard, “Dating the Homo erectus bearing travertine</w:t>
      </w:r>
      <w:r>
        <w:t xml:space="preserve"> </w:t>
      </w:r>
      <w:r>
        <w:t xml:space="preserve">from Kocabaş (Denizli, Turkey) at at least 1.1 Ma”,</w:t>
      </w:r>
      <w:r>
        <w:t xml:space="preserve"> </w:t>
      </w:r>
      <w:r>
        <w:rPr>
          <w:iCs/>
          <w:i/>
        </w:rPr>
        <w:t xml:space="preserve">Earth and</w:t>
      </w:r>
      <w:r>
        <w:rPr>
          <w:iCs/>
          <w:i/>
        </w:rPr>
        <w:t xml:space="preserve"> </w:t>
      </w:r>
      <w:r>
        <w:rPr>
          <w:iCs/>
          <w:i/>
        </w:rPr>
        <w:t xml:space="preserve">Planetary Science Letters</w:t>
      </w:r>
      <w:r>
        <w:t xml:space="preserve">, vol. 390. Elsevier BV, pp. 8–18,</w:t>
      </w:r>
      <w:r>
        <w:t xml:space="preserve"> </w:t>
      </w:r>
      <w:r>
        <w:t xml:space="preserve">Mar. 2014. doi: 10.1016/j.epsl.2013.12.031.</w:t>
      </w:r>
      <w:r>
        <w:br/>
      </w:r>
      <w:r>
        <w:br/>
      </w:r>
      <w:r>
        <w:t xml:space="preserve">S. W. McIntosh,</w:t>
      </w:r>
      <w:r>
        <w:t xml:space="preserve"> </w:t>
      </w:r>
      <w:r>
        <w:t xml:space="preserve">“The solar magnetic activity band interaction and instabilities that</w:t>
      </w:r>
      <w:r>
        <w:t xml:space="preserve"> </w:t>
      </w:r>
      <w:r>
        <w:t xml:space="preserve">shape quasi-periodic variability”,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</w:t>
      </w:r>
      <w:r>
        <w:t xml:space="preserve"> </w:t>
      </w:r>
      <w:r>
        <w:t xml:space="preserve">no. 1. Springer Science and Business Media LLC, Apr. 07, 2015. doi:</w:t>
      </w:r>
      <w:r>
        <w:t xml:space="preserve"> </w:t>
      </w:r>
      <w:r>
        <w:t xml:space="preserve">10.1038/ncomms7491.</w:t>
      </w:r>
      <w:r>
        <w:br/>
      </w:r>
      <w:r>
        <w:br/>
      </w:r>
      <w:r>
        <w:t xml:space="preserve">P. Riley, “A Multi-Observatory</w:t>
      </w:r>
      <w:r>
        <w:t xml:space="preserve"> </w:t>
      </w:r>
      <w:r>
        <w:t xml:space="preserve">Inter-Comparison of Line-of-Sight Synoptic Solar Magnetograms”,</w:t>
      </w:r>
      <w:r>
        <w:t xml:space="preserve"> </w:t>
      </w:r>
      <w:r>
        <w:rPr>
          <w:iCs/>
          <w:i/>
        </w:rPr>
        <w:t xml:space="preserve">Solar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289, no. 3. Springer Science and Business Media LLC,</w:t>
      </w:r>
      <w:r>
        <w:t xml:space="preserve"> </w:t>
      </w:r>
      <w:r>
        <w:t xml:space="preserve">pp. 769–792, Jul. 25, 2013. doi: 10.1007/s11207-013-0353-1.</w:t>
      </w:r>
      <w:r>
        <w:br/>
      </w:r>
      <w:r>
        <w:br/>
      </w:r>
      <w:r>
        <w:t xml:space="preserve">C. J. Schrijver, “Understanding space weather to shield society: A</w:t>
      </w:r>
      <w:r>
        <w:t xml:space="preserve"> </w:t>
      </w:r>
      <w:r>
        <w:t xml:space="preserve">global road map for 2015–2025 commissioned by COSPAR and ILWS”,</w:t>
      </w:r>
      <w:r>
        <w:t xml:space="preserve"> </w:t>
      </w:r>
      <w:r>
        <w:rPr>
          <w:iCs/>
          <w:i/>
        </w:rPr>
        <w:t xml:space="preserve">Advances in Space Research</w:t>
      </w:r>
      <w:r>
        <w:t xml:space="preserve">, vol. 55, no. 12. Elsevier BV,</w:t>
      </w:r>
      <w:r>
        <w:t xml:space="preserve"> </w:t>
      </w:r>
      <w:r>
        <w:t xml:space="preserve">pp. 2745–2807, Jun. 2015. doi: 10.1016/j.asr.2015.03.023.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Titov, “Three-body problem periodic orbits with vanishing angular</w:t>
      </w:r>
      <w:r>
        <w:t xml:space="preserve"> </w:t>
      </w:r>
      <w:r>
        <w:t xml:space="preserve">momentum”,</w:t>
      </w:r>
      <w:r>
        <w:t xml:space="preserve"> </w:t>
      </w:r>
      <w:r>
        <w:rPr>
          <w:iCs/>
          <w:i/>
        </w:rPr>
        <w:t xml:space="preserve">Astronomische Nachrichten</w:t>
      </w:r>
      <w:r>
        <w:t xml:space="preserve">, vol. 336, no. 3. Wiley,</w:t>
      </w:r>
      <w:r>
        <w:t xml:space="preserve"> </w:t>
      </w:r>
      <w:r>
        <w:t xml:space="preserve">pp. 271–275, Apr. 2015. doi: 10.1002/asna.201412159.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Török, B. Kliem, M. A. Berger, M. G. Linton, P. Démoulinand L. van</w:t>
      </w:r>
      <w:r>
        <w:t xml:space="preserve"> </w:t>
      </w:r>
      <w:r>
        <w:t xml:space="preserve">Driel-Gesztelyi, “The evolution of writhe in kink-unstable flux ropes</w:t>
      </w:r>
      <w:r>
        <w:t xml:space="preserve"> </w:t>
      </w:r>
      <w:r>
        <w:t xml:space="preserve">and erupting filaments”,</w:t>
      </w:r>
      <w:r>
        <w:t xml:space="preserve"> </w:t>
      </w:r>
      <w:r>
        <w:rPr>
          <w:iCs/>
          <w:i/>
        </w:rPr>
        <w:t xml:space="preserve">Plasma Physics and Controlled Fusion</w:t>
      </w:r>
      <w:r>
        <w:t xml:space="preserve">,</w:t>
      </w:r>
      <w:r>
        <w:t xml:space="preserve"> </w:t>
      </w:r>
      <w:r>
        <w:t xml:space="preserve">vol. 56, no. 6. IOP Publishing, p. 064012, May 08, 2014. doi:</w:t>
      </w:r>
      <w:r>
        <w:t xml:space="preserve"> </w:t>
      </w:r>
      <w:r>
        <w:t xml:space="preserve">10.1088/0741-3335/56/6/064012.</w:t>
      </w:r>
      <w:r>
        <w:br/>
      </w:r>
      <w:r>
        <w:br/>
      </w:r>
      <w:r>
        <w:t xml:space="preserve">A. Vourlidas, “The Wide-Field</w:t>
      </w:r>
      <w:r>
        <w:t xml:space="preserve"> </w:t>
      </w:r>
      <w:r>
        <w:t xml:space="preserve">Imager for Solar Probe Plus (WISPR)”,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</w:t>
      </w:r>
      <w:r>
        <w:t xml:space="preserve"> </w:t>
      </w:r>
      <w:r>
        <w:t xml:space="preserve">vol. 204, no. 1–4. Springer Science and Business Media LLC, pp. 83–130,</w:t>
      </w:r>
      <w:r>
        <w:t xml:space="preserve"> </w:t>
      </w:r>
      <w:r>
        <w:t xml:space="preserve">Feb. 11, 2015. doi: 10.1007/s11214-014-0114-y.</w:t>
      </w:r>
      <w:r>
        <w:br/>
      </w:r>
      <w:r>
        <w:br/>
      </w:r>
      <w:r>
        <w:t xml:space="preserve">T. Wiegelmann,</w:t>
      </w:r>
      <w:r>
        <w:t xml:space="preserve"> </w:t>
      </w:r>
      <w:r>
        <w:t xml:space="preserve">G. J. D. Petrieand P. Riley, “Coronal Magnetic Field Models”,</w:t>
      </w:r>
      <w:r>
        <w:t xml:space="preserve"> </w:t>
      </w:r>
      <w:r>
        <w:rPr>
          <w:iCs/>
          <w:i/>
        </w:rPr>
        <w:t xml:space="preserve">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Reviews</w:t>
      </w:r>
      <w:r>
        <w:t xml:space="preserve">, vol. 210, no. 1–4. Springer Science and Business</w:t>
      </w:r>
      <w:r>
        <w:t xml:space="preserve"> </w:t>
      </w:r>
      <w:r>
        <w:t xml:space="preserve">Media LLC, pp. 249–274, Jul. 31, 2015. doi: 10.1007/s11214-015-0178-3.</w:t>
      </w:r>
      <w:r>
        <w:br/>
      </w:r>
      <w:r>
        <w:br/>
      </w:r>
      <w:r>
        <w:t xml:space="preserve">J. A. Cole, L. Kohler, J. Hedhliand Z. Luthey-Schulten,</w:t>
      </w:r>
      <w:r>
        <w:t xml:space="preserve"> </w:t>
      </w:r>
      <w:r>
        <w:t xml:space="preserve">“Spatially-resolved metabolic cooperativity within dense bacterial</w:t>
      </w:r>
      <w:r>
        <w:t xml:space="preserve"> </w:t>
      </w:r>
      <w:r>
        <w:t xml:space="preserve">colonies”,</w:t>
      </w:r>
      <w:r>
        <w:t xml:space="preserve"> </w:t>
      </w:r>
      <w:r>
        <w:rPr>
          <w:iCs/>
          <w:i/>
        </w:rPr>
        <w:t xml:space="preserve">BMC Systems Biology</w:t>
      </w:r>
      <w:r>
        <w:t xml:space="preserve">, vol. 9, no. 1. Springer Science</w:t>
      </w:r>
      <w:r>
        <w:t xml:space="preserve"> </w:t>
      </w:r>
      <w:r>
        <w:t xml:space="preserve">and Business Media LLC, Mar. 18, 2015. doi: 10.1186/s12918-015-0155-1.</w:t>
      </w:r>
      <w:r>
        <w:br/>
      </w:r>
      <w:r>
        <w:br/>
      </w:r>
      <w:r>
        <w:t xml:space="preserve">J. A. Cole and Z. Luthey-Schulten, “Whole Cell Modeling: From</w:t>
      </w:r>
      <w:r>
        <w:t xml:space="preserve"> </w:t>
      </w:r>
      <w:r>
        <w:t xml:space="preserve">Single Cells to Colonies”,</w:t>
      </w:r>
      <w:r>
        <w:t xml:space="preserve"> </w:t>
      </w:r>
      <w:r>
        <w:rPr>
          <w:iCs/>
          <w:i/>
        </w:rPr>
        <w:t xml:space="preserve">Israel Journal of Chemistry</w:t>
      </w:r>
      <w:r>
        <w:t xml:space="preserve">, vol. 54,</w:t>
      </w:r>
      <w:r>
        <w:t xml:space="preserve"> </w:t>
      </w:r>
      <w:r>
        <w:t xml:space="preserve">no. 8–9. Wiley, pp. 1219–1229, Jul. 31, 2014. doi:</w:t>
      </w:r>
      <w:r>
        <w:t xml:space="preserve"> </w:t>
      </w:r>
      <w:r>
        <w:t xml:space="preserve">10.1002/ijch.201300147.</w:t>
      </w:r>
      <w:r>
        <w:br/>
      </w:r>
      <w:r>
        <w:br/>
      </w:r>
      <w:r>
        <w:t xml:space="preserve">T. M. Earnest, J. A. Cole, J. R.</w:t>
      </w:r>
      <w:r>
        <w:t xml:space="preserve"> </w:t>
      </w:r>
      <w:r>
        <w:t xml:space="preserve">Peterson, M. J. Hallock, T. E. Kuhlmanand Z. Luthey‐Schulten, “Ribosome</w:t>
      </w:r>
      <w:r>
        <w:t xml:space="preserve"> </w:t>
      </w:r>
      <w:r>
        <w:t xml:space="preserve">biogenesis in replicating cells: Integration of experiment and theory”,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 vol. 105, no. 10. Wiley, pp. 735–751, Jul. 22, 2016.</w:t>
      </w:r>
      <w:r>
        <w:t xml:space="preserve"> </w:t>
      </w:r>
      <w:r>
        <w:t xml:space="preserve">doi: 10.1002/bip.22892.</w:t>
      </w:r>
      <w:r>
        <w:br/>
      </w:r>
      <w:r>
        <w:br/>
      </w:r>
      <w:r>
        <w:t xml:space="preserve">T. M. Earnest, J. Lai, K. Chen, M. J.</w:t>
      </w:r>
      <w:r>
        <w:t xml:space="preserve"> </w:t>
      </w:r>
      <w:r>
        <w:t xml:space="preserve">Hallock, J. R. Williamsonand Z. Luthey-Schulten, “Toward a Whole-Cell</w:t>
      </w:r>
      <w:r>
        <w:t xml:space="preserve"> </w:t>
      </w:r>
      <w:r>
        <w:t xml:space="preserve">Model of Ribosome Biogenesis: Kinetic Modeling of SSU Assembly”,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109, no. 6. Elsevier BV, pp. 1117–1135,</w:t>
      </w:r>
      <w:r>
        <w:t xml:space="preserve"> </w:t>
      </w:r>
      <w:r>
        <w:t xml:space="preserve">Sep. 2015. doi: 10.1016/j.bpj.2015.07.030.</w:t>
      </w:r>
      <w:r>
        <w:br/>
      </w:r>
      <w:r>
        <w:br/>
      </w:r>
      <w:r>
        <w:t xml:space="preserve">Z. Ghaemi, I.</w:t>
      </w:r>
      <w:r>
        <w:t xml:space="preserve"> </w:t>
      </w:r>
      <w:r>
        <w:t xml:space="preserve">Guzman, D. Gnutt, Z. Luthey-Schultenand M. Gruebele, “Role of</w:t>
      </w:r>
      <w:r>
        <w:t xml:space="preserve"> </w:t>
      </w:r>
      <w:r>
        <w:t xml:space="preserve">Electrostatics in Protein–RNA Binding: The Global vs the Local Energy</w:t>
      </w:r>
      <w:r>
        <w:t xml:space="preserve"> </w:t>
      </w:r>
      <w:r>
        <w:t xml:space="preserve">Landscape”,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</w:t>
      </w:r>
      <w:r>
        <w:t xml:space="preserve"> </w:t>
      </w:r>
      <w:r>
        <w:t xml:space="preserve">36. American Chemical Society (ACS), pp. 8437–8446, Aug. 31, 2017. doi:</w:t>
      </w:r>
      <w:r>
        <w:t xml:space="preserve"> </w:t>
      </w:r>
      <w:r>
        <w:t xml:space="preserve">10.1021/acs.jpcb.7b04318.</w:t>
      </w:r>
      <w:r>
        <w:br/>
      </w:r>
      <w:r>
        <w:br/>
      </w:r>
      <w:r>
        <w:t xml:space="preserve">I. Guzman, Z. Ghaemi, A. Baranger,</w:t>
      </w:r>
      <w:r>
        <w:t xml:space="preserve"> </w:t>
      </w:r>
      <w:r>
        <w:t xml:space="preserve">Z. Luthey-Schultenand M. Gruebele, “Native Conformational Dynamics of</w:t>
      </w:r>
      <w:r>
        <w:t xml:space="preserve"> </w:t>
      </w:r>
      <w:r>
        <w:t xml:space="preserve">the Spliceosomal U1A Protein”,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119, no. 9. American Chemical Society (ACS), pp. 3651–3661,</w:t>
      </w:r>
      <w:r>
        <w:t xml:space="preserve"> </w:t>
      </w:r>
      <w:r>
        <w:t xml:space="preserve">Feb. 24, 2015. doi: 10.1021/jp511760m.</w:t>
      </w:r>
      <w:r>
        <w:br/>
      </w:r>
      <w:r>
        <w:br/>
      </w:r>
      <w:r>
        <w:t xml:space="preserve">M. J. Hallock, J. E.</w:t>
      </w:r>
      <w:r>
        <w:t xml:space="preserve"> </w:t>
      </w:r>
      <w:r>
        <w:t xml:space="preserve">Stone, E. Roberts, C. Fryand Z. Luthey-Schulten, “Simulation of reaction</w:t>
      </w:r>
      <w:r>
        <w:t xml:space="preserve"> </w:t>
      </w:r>
      <w:r>
        <w:t xml:space="preserve">diffusion processes over biologically relevant size and time scales</w:t>
      </w:r>
      <w:r>
        <w:t xml:space="preserve"> </w:t>
      </w:r>
      <w:r>
        <w:t xml:space="preserve">using multi-GPU workstations”,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40, no.</w:t>
      </w:r>
      <w:r>
        <w:t xml:space="preserve"> </w:t>
      </w:r>
      <w:r>
        <w:t xml:space="preserve">5–6. Elsevier BV, pp. 86–99, May 2014. doi: 10.1016/j.parco.2014.03.009.</w:t>
      </w:r>
      <w:r>
        <w:br/>
      </w:r>
      <w:r>
        <w:br/>
      </w:r>
      <w:r>
        <w:t xml:space="preserve">H. Kim, “Protein-guided RNA dynamics during early ribosome</w:t>
      </w:r>
      <w:r>
        <w:t xml:space="preserve"> </w:t>
      </w:r>
      <w:r>
        <w:t xml:space="preserve">assembly”,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506, no. 7488. Springer Science and</w:t>
      </w:r>
      <w:r>
        <w:t xml:space="preserve"> </w:t>
      </w:r>
      <w:r>
        <w:t xml:space="preserve">Business Media LLC, pp. 334–338, Feb. 12, 2014. doi:</w:t>
      </w:r>
      <w:r>
        <w:t xml:space="preserve"> </w:t>
      </w:r>
      <w:r>
        <w:t xml:space="preserve">10.1038/nature13039.</w:t>
      </w:r>
      <w:r>
        <w:br/>
      </w:r>
      <w:r>
        <w:br/>
      </w:r>
      <w:r>
        <w:t xml:space="preserve">J. Lai, K. Chenand Z. Luthey-Schulten,</w:t>
      </w:r>
      <w:r>
        <w:t xml:space="preserve"> </w:t>
      </w:r>
      <w:r>
        <w:t xml:space="preserve">“Structural Intermediates and Folding Events in the Early Assembly of</w:t>
      </w:r>
      <w:r>
        <w:t xml:space="preserve"> </w:t>
      </w:r>
      <w:r>
        <w:t xml:space="preserve">the Ribosomal Small Subunit”,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117, no. 42. American Chemical Society (ACS),</w:t>
      </w:r>
      <w:r>
        <w:t xml:space="preserve"> </w:t>
      </w:r>
      <w:r>
        <w:t xml:space="preserve">pp. 13335–13345, Sep. 30, 2013. doi: 10.1021/jp404106r.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Li, S. A. Martinisand Z. Luthey-Schulten, “Capture and Quality Control</w:t>
      </w:r>
      <w:r>
        <w:t xml:space="preserve"> </w:t>
      </w:r>
      <w:r>
        <w:t xml:space="preserve">Mechanisms for Adenosine-5′-triphosphate Binding”,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135, no. 16. American Chemical</w:t>
      </w:r>
      <w:r>
        <w:t xml:space="preserve"> </w:t>
      </w:r>
      <w:r>
        <w:t xml:space="preserve">Society (ACS), pp. 6047–6055, Feb. 13, 2013. doi: 10.1021/ja308044w.</w:t>
      </w:r>
      <w:r>
        <w:br/>
      </w:r>
      <w:r>
        <w:br/>
      </w:r>
      <w:r>
        <w:t xml:space="preserve">J. R. Peterson, J. A. Cole, J. Fei, T. Haand Z. A.</w:t>
      </w:r>
      <w:r>
        <w:t xml:space="preserve"> </w:t>
      </w:r>
      <w:r>
        <w:t xml:space="preserve">Luthey-Schulten, “Effects of DNA replication on mRNA noise”,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112, no.</w:t>
      </w:r>
      <w:r>
        <w:t xml:space="preserve"> </w:t>
      </w:r>
      <w:r>
        <w:t xml:space="preserve">52. Proceedings of the National Academy of Sciences, pp. 15886–15891,</w:t>
      </w:r>
      <w:r>
        <w:t xml:space="preserve"> </w:t>
      </w:r>
      <w:r>
        <w:t xml:space="preserve">Dec. 15, 2015. doi: 10.1073/pnas.1516246112.</w:t>
      </w:r>
      <w:r>
        <w:br/>
      </w:r>
      <w:r>
        <w:br/>
      </w:r>
      <w:r>
        <w:t xml:space="preserve">J. R. Peterson,</w:t>
      </w:r>
      <w:r>
        <w:t xml:space="preserve"> </w:t>
      </w:r>
      <w:r>
        <w:t xml:space="preserve">“Towards a Computational Model of a Methane Producing Archaeum”,</w:t>
      </w:r>
      <w:r>
        <w:t xml:space="preserve"> </w:t>
      </w:r>
      <w:r>
        <w:rPr>
          <w:iCs/>
          <w:i/>
        </w:rPr>
        <w:t xml:space="preserve">Archaea</w:t>
      </w:r>
      <w:r>
        <w:t xml:space="preserve">, vol. 2014. Hindawi Limited, pp. 1–18, 2014. doi:</w:t>
      </w:r>
      <w:r>
        <w:t xml:space="preserve"> </w:t>
      </w:r>
      <w:r>
        <w:t xml:space="preserve">10.1155/2014/898453.</w:t>
      </w:r>
      <w:r>
        <w:br/>
      </w:r>
      <w:r>
        <w:br/>
      </w:r>
      <w:r>
        <w:t xml:space="preserve">W. Cai, W. Shin, S. Fanand M. L.</w:t>
      </w:r>
      <w:r>
        <w:t xml:space="preserve"> </w:t>
      </w:r>
      <w:r>
        <w:t xml:space="preserve">Brongersma, “Elements for Plasmonic Nanocircuits with Three-Dimensional</w:t>
      </w:r>
      <w:r>
        <w:t xml:space="preserve"> </w:t>
      </w:r>
      <w:r>
        <w:t xml:space="preserve">Slot Waveguides”,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22, no. 45. Wiley,</w:t>
      </w:r>
      <w:r>
        <w:t xml:space="preserve"> </w:t>
      </w:r>
      <w:r>
        <w:t xml:space="preserve">pp. 5120–5124, Sep. 21, 2010. doi: 10.1002/adma.201001440.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Shin and S. Fan, “Choice of the perfectly matched layer boundary</w:t>
      </w:r>
      <w:r>
        <w:t xml:space="preserve"> </w:t>
      </w:r>
      <w:r>
        <w:t xml:space="preserve">condition for frequency-domain Maxwell’s equations solvers”,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Computational Physics</w:t>
      </w:r>
      <w:r>
        <w:t xml:space="preserve">, vol. 231, no. 8. Elsevier BV,</w:t>
      </w:r>
      <w:r>
        <w:t xml:space="preserve"> </w:t>
      </w:r>
      <w:r>
        <w:t xml:space="preserve">pp. 3406–3431, Apr. 2012. doi: 10.1016/j.jcp.2012.01.013.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Black Pyrkosz, J. Eargle, A. Sethiand Z. Luthey-Schulten, “Exit</w:t>
      </w:r>
      <w:r>
        <w:t xml:space="preserve"> </w:t>
      </w:r>
      <w:r>
        <w:t xml:space="preserve">Strategies for Charged tRNA from GluRS”,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397, no. 5. Elsevier BV, pp. 1350–1371, Apr. 2010.</w:t>
      </w:r>
      <w:r>
        <w:t xml:space="preserve"> </w:t>
      </w:r>
      <w:r>
        <w:t xml:space="preserve">doi: 10.1016/j.jmb.2010.02.003.</w:t>
      </w:r>
      <w:r>
        <w:br/>
      </w:r>
      <w:r>
        <w:br/>
      </w:r>
      <w:r>
        <w:t xml:space="preserve">K. Chen, “Assembly of the</w:t>
      </w:r>
      <w:r>
        <w:t xml:space="preserve"> </w:t>
      </w:r>
      <w:r>
        <w:t xml:space="preserve">Five-Way Junction in the Ribosomal Small Subunit Using Hybrid MD-Go̅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116, no.</w:t>
      </w:r>
      <w:r>
        <w:t xml:space="preserve"> </w:t>
      </w:r>
      <w:r>
        <w:t xml:space="preserve">23. American Chemical Society (ACS), pp. 6819–6831, May 25, 2012. doi:</w:t>
      </w:r>
      <w:r>
        <w:t xml:space="preserve"> </w:t>
      </w:r>
      <w:r>
        <w:t xml:space="preserve">10.1021/jp212614b.</w:t>
      </w:r>
      <w:r>
        <w:br/>
      </w:r>
      <w:r>
        <w:br/>
      </w:r>
      <w:r>
        <w:t xml:space="preserve">K. Chen, J. Eargle, K. Sarkar, M.</w:t>
      </w:r>
      <w:r>
        <w:t xml:space="preserve"> </w:t>
      </w:r>
      <w:r>
        <w:t xml:space="preserve">Gruebeleand Z. Luthey-Schulten, “Functional Role of Ribosomal</w:t>
      </w:r>
      <w:r>
        <w:t xml:space="preserve"> </w:t>
      </w:r>
      <w:r>
        <w:t xml:space="preserve">Signatures”,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99, no. 12. Elsevier BV,</w:t>
      </w:r>
      <w:r>
        <w:t xml:space="preserve"> </w:t>
      </w:r>
      <w:r>
        <w:t xml:space="preserve">pp. 3930–3940, Dec. 2010. doi: 10.1016/j.bpj.2010.09.062.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Asorey, M. Carrasco Kind, I. Sevilla-Noarbe, R. J. Brunnerand J. Thaler,</w:t>
      </w:r>
      <w:r>
        <w:t xml:space="preserve"> </w:t>
      </w:r>
      <w:r>
        <w:t xml:space="preserve">“Galaxy clustering with photometric surveys using PDF redshift</w:t>
      </w:r>
      <w:r>
        <w:t xml:space="preserve"> </w:t>
      </w:r>
      <w:r>
        <w:t xml:space="preserve">information”,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459, no. 2. Oxford University Press (OUP), pp. 1293–1309, Mar. 28,</w:t>
      </w:r>
      <w:r>
        <w:t xml:space="preserve"> </w:t>
      </w:r>
      <w:r>
        <w:t xml:space="preserve">2016. doi: 10.1093/mnras/stw721.</w:t>
      </w:r>
      <w:r>
        <w:br/>
      </w:r>
      <w:r>
        <w:br/>
      </w:r>
      <w:r>
        <w:t xml:space="preserve">M. Carrasco Kind and R. J.</w:t>
      </w:r>
      <w:r>
        <w:t xml:space="preserve"> </w:t>
      </w:r>
      <w:r>
        <w:t xml:space="preserve">Brunner, “TPZ: photometric redshift PDFs and ancillary information by</w:t>
      </w:r>
      <w:r>
        <w:t xml:space="preserve"> </w:t>
      </w:r>
      <w:r>
        <w:t xml:space="preserve">using prediction trees and random forests”,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432, no. 2. Oxford University Press</w:t>
      </w:r>
      <w:r>
        <w:t xml:space="preserve"> </w:t>
      </w:r>
      <w:r>
        <w:t xml:space="preserve">(OUP), pp. 1483–1501, May 01, 2013. doi: 10.1093/mnras/stt574.</w:t>
      </w:r>
      <w:r>
        <w:br/>
      </w:r>
      <w:r>
        <w:br/>
      </w:r>
      <w:r>
        <w:t xml:space="preserve">M. Carrasco Kind and R. J. Brunner, “SOMz: photometric redshift</w:t>
      </w:r>
      <w:r>
        <w:t xml:space="preserve"> </w:t>
      </w:r>
      <w:r>
        <w:t xml:space="preserve">PDFs with self-organizing maps and random atlas”,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438, no. 4. Oxford University</w:t>
      </w:r>
      <w:r>
        <w:t xml:space="preserve"> </w:t>
      </w:r>
      <w:r>
        <w:t xml:space="preserve">Press (OUP), pp. 3409–3421, Jan. 25, 2014. doi: 10.1093/mnras/stt2456.</w:t>
      </w:r>
      <w:r>
        <w:br/>
      </w:r>
      <w:r>
        <w:br/>
      </w:r>
      <w:r>
        <w:t xml:space="preserve">M. Carrasco Kind and R. J. Brunner, “Sparse representation of</w:t>
      </w:r>
      <w:r>
        <w:t xml:space="preserve"> </w:t>
      </w:r>
      <w:r>
        <w:t xml:space="preserve">photometric redshift probability density functions: preparing for</w:t>
      </w:r>
      <w:r>
        <w:t xml:space="preserve"> </w:t>
      </w:r>
      <w:r>
        <w:t xml:space="preserve">petascale astronomy”,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441, no. 4. Oxford University Press (OUP),</w:t>
      </w:r>
      <w:r>
        <w:t xml:space="preserve"> </w:t>
      </w:r>
      <w:r>
        <w:t xml:space="preserve">pp. 3550–3561, May 31, 2014. doi: 10.1093/mnras/stu827.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Carrasco Kind and R. J. Brunner, “Exhausting the information: novel</w:t>
      </w:r>
      <w:r>
        <w:t xml:space="preserve"> </w:t>
      </w:r>
      <w:r>
        <w:t xml:space="preserve">Bayesian combination of photometric redshift PDFs”,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442, no. 4. Oxford</w:t>
      </w:r>
      <w:r>
        <w:t xml:space="preserve"> </w:t>
      </w:r>
      <w:r>
        <w:t xml:space="preserve">University Press (OUP), pp. 3380–3399, Jun. 30, 2014. doi:</w:t>
      </w:r>
      <w:r>
        <w:t xml:space="preserve"> </w:t>
      </w:r>
      <w:r>
        <w:t xml:space="preserve">10.1093/mnras/stu1098.</w:t>
      </w:r>
      <w:r>
        <w:br/>
      </w:r>
      <w:r>
        <w:br/>
      </w:r>
      <w:r>
        <w:t xml:space="preserve">H. M. Kamdar, M. J. Turkand R. J.</w:t>
      </w:r>
      <w:r>
        <w:t xml:space="preserve"> </w:t>
      </w:r>
      <w:r>
        <w:t xml:space="preserve">Brunner, “Machine learning and cosmological simulations – II.</w:t>
      </w:r>
      <w:r>
        <w:t xml:space="preserve"> </w:t>
      </w:r>
      <w:r>
        <w:t xml:space="preserve">Hydrodynamical simulations”,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457, no. 2. Oxford University Press</w:t>
      </w:r>
      <w:r>
        <w:t xml:space="preserve"> </w:t>
      </w:r>
      <w:r>
        <w:t xml:space="preserve">(OUP), pp. 1162–1179, Feb. 01, 2016. doi: 10.1093/mnras/stv2981.</w:t>
      </w:r>
      <w:r>
        <w:br/>
      </w:r>
      <w:r>
        <w:br/>
      </w:r>
      <w:r>
        <w:t xml:space="preserve">H. M. Kamdar, M. J. Turkand R. J. Brunner, “Machine learning and</w:t>
      </w:r>
      <w:r>
        <w:t xml:space="preserve"> </w:t>
      </w:r>
      <w:r>
        <w:t xml:space="preserve">cosmological simulations – I. Semi-analytical models”,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455, no. 1. Oxford</w:t>
      </w:r>
      <w:r>
        <w:t xml:space="preserve"> </w:t>
      </w:r>
      <w:r>
        <w:t xml:space="preserve">University Press (OUP), pp. 642–658, Nov. 05, 2015. doi:</w:t>
      </w:r>
      <w:r>
        <w:t xml:space="preserve"> </w:t>
      </w:r>
      <w:r>
        <w:t xml:space="preserve">10.1093/mnras/stv2310.</w:t>
      </w:r>
      <w:r>
        <w:br/>
      </w:r>
      <w:r>
        <w:br/>
      </w:r>
      <w:r>
        <w:t xml:space="preserve">E. J. Kim, R. J. Brunnerand M.</w:t>
      </w:r>
      <w:r>
        <w:t xml:space="preserve"> </w:t>
      </w:r>
      <w:r>
        <w:t xml:space="preserve">Carrasco Kind, “A hybrid ensemble learning approach to star–galaxy</w:t>
      </w:r>
      <w:r>
        <w:t xml:space="preserve"> </w:t>
      </w:r>
      <w:r>
        <w:t xml:space="preserve">classification”,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453, no. 1. Oxford University Press (OUP),</w:t>
      </w:r>
      <w:r>
        <w:t xml:space="preserve"> </w:t>
      </w:r>
      <w:r>
        <w:t xml:space="preserve">pp. 507–521, Aug. 17, 2015. doi: 10.1093/mnras/stv1608.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 and R. J. Brunner, “On the clustering of compact galaxy pairs in</w:t>
      </w:r>
      <w:r>
        <w:t xml:space="preserve"> </w:t>
      </w:r>
      <w:r>
        <w:t xml:space="preserve">dark matter haloes”,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444, no. 3. Oxford University Press (OUP),</w:t>
      </w:r>
      <w:r>
        <w:t xml:space="preserve"> </w:t>
      </w:r>
      <w:r>
        <w:t xml:space="preserve">pp. 2854–2869, Sep. 12, 2014. doi: 10.1093/mnras/stu1562.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H. Constantino, M. Vlysidis, P. Smadbeckand Y. N. Kaznessis, “Modeling</w:t>
      </w:r>
      <w:r>
        <w:t xml:space="preserve"> </w:t>
      </w:r>
      <w:r>
        <w:t xml:space="preserve">stochasticity in biochemical reaction networks”,</w:t>
      </w:r>
      <w:r>
        <w:t xml:space="preserve"> </w:t>
      </w:r>
      <w:r>
        <w:rPr>
          <w:iCs/>
          <w:i/>
        </w:rPr>
        <w:t xml:space="preserve">Journal of Physics</w:t>
      </w:r>
      <w:r>
        <w:rPr>
          <w:iCs/>
          <w:i/>
        </w:rPr>
        <w:t xml:space="preserve"> </w:t>
      </w:r>
      <w:r>
        <w:rPr>
          <w:iCs/>
          <w:i/>
        </w:rPr>
        <w:t xml:space="preserve">D: Applied Physics</w:t>
      </w:r>
      <w:r>
        <w:t xml:space="preserve">, vol. 49, no. 9. IOP Publishing, p. 093001,</w:t>
      </w:r>
      <w:r>
        <w:t xml:space="preserve"> </w:t>
      </w:r>
      <w:r>
        <w:t xml:space="preserve">Feb. 01, 2016. doi: 10.1088/0022-3727/49/9/093001.</w:t>
      </w:r>
      <w:r>
        <w:br/>
      </w:r>
      <w:r>
        <w:br/>
      </w:r>
      <w:r>
        <w:t xml:space="preserve">B. Ekblad,</w:t>
      </w:r>
      <w:r>
        <w:t xml:space="preserve"> </w:t>
      </w:r>
      <w:r>
        <w:t xml:space="preserve">P. K. Kyriakou, C. Oppegård, J. Nissen-Meyer, Y. N. Kaznessisand P. E.</w:t>
      </w:r>
      <w:r>
        <w:t xml:space="preserve"> </w:t>
      </w:r>
      <w:r>
        <w:t xml:space="preserve">Kristiansen, “Structure–Function Analysis of the Two-Peptide Bacteriocin</w:t>
      </w:r>
      <w:r>
        <w:t xml:space="preserve"> </w:t>
      </w:r>
      <w:r>
        <w:t xml:space="preserve">Plantaricin EF”,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36. American Chemical</w:t>
      </w:r>
      <w:r>
        <w:t xml:space="preserve"> </w:t>
      </w:r>
      <w:r>
        <w:t xml:space="preserve">Society (ACS), pp. 5106–5116, Aug. 31, 2016. doi:</w:t>
      </w:r>
      <w:r>
        <w:t xml:space="preserve"> </w:t>
      </w:r>
      <w:r>
        <w:t xml:space="preserve">10.1021/acs.biochem.6b00588.</w:t>
      </w:r>
      <w:r>
        <w:br/>
      </w:r>
      <w:r>
        <w:br/>
      </w:r>
      <w:r>
        <w:t xml:space="preserve">B. Forkus, S. Ritter, M.</w:t>
      </w:r>
      <w:r>
        <w:t xml:space="preserve"> </w:t>
      </w:r>
      <w:r>
        <w:t xml:space="preserve">Vlysidis, K. Geldartand Y. N. Kaznessis, “Antimicrobial Probiotics</w:t>
      </w:r>
      <w:r>
        <w:t xml:space="preserve"> </w:t>
      </w:r>
      <w:r>
        <w:t xml:space="preserve">Reduce Salmonella enterica in Turkey Gastrointestinal Tracts”,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 and Business</w:t>
      </w:r>
      <w:r>
        <w:t xml:space="preserve"> </w:t>
      </w:r>
      <w:r>
        <w:t xml:space="preserve">Media LLC, Jan. 17, 2017. doi: 10.1038/srep40695.</w:t>
      </w:r>
      <w:r>
        <w:br/>
      </w:r>
      <w:r>
        <w:br/>
      </w:r>
      <w:r>
        <w:t xml:space="preserve">K. Geldart</w:t>
      </w:r>
      <w:r>
        <w:t xml:space="preserve"> </w:t>
      </w:r>
      <w:r>
        <w:t xml:space="preserve">and Y. N. Kaznessis, “Characterization of Class IIa Bacteriocin</w:t>
      </w:r>
      <w:r>
        <w:t xml:space="preserve"> </w:t>
      </w:r>
      <w:r>
        <w:t xml:space="preserve">Resistance in Enterococcus faecium”,</w:t>
      </w:r>
      <w:r>
        <w:t xml:space="preserve"> </w:t>
      </w:r>
      <w:r>
        <w:rPr>
          <w:iCs/>
          <w:i/>
        </w:rPr>
        <w:t xml:space="preserve">Antimicrobial Agents and</w:t>
      </w:r>
      <w:r>
        <w:rPr>
          <w:iCs/>
          <w:i/>
        </w:rPr>
        <w:t xml:space="preserve"> </w:t>
      </w:r>
      <w:r>
        <w:rPr>
          <w:iCs/>
          <w:i/>
        </w:rPr>
        <w:t xml:space="preserve">Chemotherapy</w:t>
      </w:r>
      <w:r>
        <w:t xml:space="preserve">, vol. 61, no. 4. American Society for Microbiology,</w:t>
      </w:r>
      <w:r>
        <w:t xml:space="preserve"> </w:t>
      </w:r>
      <w:r>
        <w:t xml:space="preserve">Apr. 2017. doi: 10.1128/aac.02033-16.</w:t>
      </w:r>
      <w:r>
        <w:br/>
      </w:r>
      <w:r>
        <w:br/>
      </w:r>
      <w:r>
        <w:t xml:space="preserve">P.-K. Lai and Y. N.</w:t>
      </w:r>
      <w:r>
        <w:t xml:space="preserve"> </w:t>
      </w:r>
      <w:r>
        <w:t xml:space="preserve">Kaznessis, “Free Energy Calculations of Microcin J25 Variants Binding to</w:t>
      </w:r>
      <w:r>
        <w:t xml:space="preserve"> </w:t>
      </w:r>
      <w:r>
        <w:t xml:space="preserve">the FhuA Receptor”,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7. American Chemical Society (ACS), pp. 3413–3423, Jun. 28,</w:t>
      </w:r>
      <w:r>
        <w:t xml:space="preserve"> </w:t>
      </w:r>
      <w:r>
        <w:t xml:space="preserve">2017. doi: 10.1021/acs.jctc.7b00417.</w:t>
      </w:r>
      <w:r>
        <w:br/>
      </w:r>
      <w:r>
        <w:br/>
      </w:r>
      <w:r>
        <w:t xml:space="preserve">P. Smadbeck and Y. N.</w:t>
      </w:r>
      <w:r>
        <w:t xml:space="preserve"> </w:t>
      </w:r>
      <w:r>
        <w:t xml:space="preserve">Kaznessis, “A closure scheme for chemical master equations”,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110, no.</w:t>
      </w:r>
      <w:r>
        <w:t xml:space="preserve"> </w:t>
      </w:r>
      <w:r>
        <w:t xml:space="preserve">35. Proceedings of the National Academy of Sciences, pp. 14261–14265,</w:t>
      </w:r>
      <w:r>
        <w:t xml:space="preserve"> </w:t>
      </w:r>
      <w:r>
        <w:t xml:space="preserve">Aug. 12, 2013. doi: 10.1073/pnas.1306481110.</w:t>
      </w:r>
      <w:r>
        <w:br/>
      </w:r>
      <w:r>
        <w:br/>
      </w:r>
      <w:r>
        <w:t xml:space="preserve">T. Afroz, K.</w:t>
      </w:r>
      <w:r>
        <w:t xml:space="preserve"> </w:t>
      </w:r>
      <w:r>
        <w:t xml:space="preserve">Biliouris, K. E. Boykin, Y. Kaznessisand C. L. Beisel, “Trade-offs in</w:t>
      </w:r>
      <w:r>
        <w:t xml:space="preserve"> </w:t>
      </w:r>
      <w:r>
        <w:t xml:space="preserve">Engineering Sugar Utilization Pathways for Titratable Control”,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Synthetic Biology</w:t>
      </w:r>
      <w:r>
        <w:t xml:space="preserve">, vol. 4, no. 2. American Chemical Society (ACS),</w:t>
      </w:r>
      <w:r>
        <w:t xml:space="preserve"> </w:t>
      </w:r>
      <w:r>
        <w:t xml:space="preserve">pp. 141–149, Apr. 28, 2014. doi: 10.1021/sb400162z.</w:t>
      </w:r>
      <w:r>
        <w:br/>
      </w:r>
      <w:r>
        <w:br/>
      </w:r>
      <w:r>
        <w:t xml:space="preserve">T. Afroz,</w:t>
      </w:r>
      <w:r>
        <w:t xml:space="preserve"> </w:t>
      </w:r>
      <w:r>
        <w:t xml:space="preserve">K. Biliouris, Y. Kaznessisand C. L. Beisel, “Bacterial sugar utilization</w:t>
      </w:r>
      <w:r>
        <w:t xml:space="preserve"> </w:t>
      </w:r>
      <w:r>
        <w:t xml:space="preserve">gives rise to distinct single-cell behaviours”,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Microbiology</w:t>
      </w:r>
      <w:r>
        <w:t xml:space="preserve">. Wiley, p. n/a–n/a, Jul. 16, 2014. doi:</w:t>
      </w:r>
      <w:r>
        <w:t xml:space="preserve"> </w:t>
      </w:r>
      <w:r>
        <w:t xml:space="preserve">10.1111/mmi.12695.</w:t>
      </w:r>
      <w:r>
        <w:br/>
      </w:r>
      <w:r>
        <w:br/>
      </w:r>
      <w:r>
        <w:t xml:space="preserve">J. Borrero, Y. Chen, G. M. Dunnyand Y. N.</w:t>
      </w:r>
      <w:r>
        <w:t xml:space="preserve"> </w:t>
      </w:r>
      <w:r>
        <w:t xml:space="preserve">Kaznessis, “Modified Lactic Acid Bacteria Detect and Inhibit</w:t>
      </w:r>
      <w:r>
        <w:t xml:space="preserve"> </w:t>
      </w:r>
      <w:r>
        <w:t xml:space="preserve">Multiresistant Enterococci”,</w:t>
      </w:r>
      <w:r>
        <w:t xml:space="preserve"> </w:t>
      </w:r>
      <w:r>
        <w:rPr>
          <w:iCs/>
          <w:i/>
        </w:rPr>
        <w:t xml:space="preserve">ACS Synthetic Biology</w:t>
      </w:r>
      <w:r>
        <w:t xml:space="preserve">, vol. 4, no.</w:t>
      </w:r>
      <w:r>
        <w:t xml:space="preserve"> </w:t>
      </w:r>
      <w:r>
        <w:t xml:space="preserve">3. American Chemical Society (ACS), pp. 299–306, Jun. 16, 2014. doi:</w:t>
      </w:r>
      <w:r>
        <w:t xml:space="preserve"> </w:t>
      </w:r>
      <w:r>
        <w:t xml:space="preserve">10.1021/sb500090b.</w:t>
      </w:r>
      <w:r>
        <w:br/>
      </w:r>
      <w:r>
        <w:br/>
      </w:r>
      <w:r>
        <w:t xml:space="preserve">K. Geldart, J. Borreroand Y. N. Kaznessis,</w:t>
      </w:r>
      <w:r>
        <w:t xml:space="preserve"> </w:t>
      </w:r>
      <w:r>
        <w:t xml:space="preserve">“Chloride-Inducible Expression Vector for Delivery of Antimicrobial</w:t>
      </w:r>
      <w:r>
        <w:t xml:space="preserve"> </w:t>
      </w:r>
      <w:r>
        <w:t xml:space="preserve">Peptides Targeting Antibiotic-Resistant Enterococcus faecium”,</w:t>
      </w:r>
      <w:r>
        <w:t xml:space="preserve"> </w:t>
      </w:r>
      <w:r>
        <w:rPr>
          <w:iCs/>
          <w:i/>
        </w:rPr>
        <w:t xml:space="preserve">Applied and Environmental Microbiology</w:t>
      </w:r>
      <w:r>
        <w:t xml:space="preserve">, vol. 81, no. 11. American</w:t>
      </w:r>
      <w:r>
        <w:t xml:space="preserve"> </w:t>
      </w:r>
      <w:r>
        <w:t xml:space="preserve">Society for Microbiology, pp. 3889–3897, Jun. 2015. doi:</w:t>
      </w:r>
      <w:r>
        <w:t xml:space="preserve"> </w:t>
      </w:r>
      <w:r>
        <w:t xml:space="preserve">10.1128/aem.00227-15.</w:t>
      </w:r>
      <w:r>
        <w:br/>
      </w:r>
      <w:r>
        <w:br/>
      </w:r>
      <w:r>
        <w:t xml:space="preserve">M. K. McClintock, Y. N. Kaznessisand B.</w:t>
      </w:r>
      <w:r>
        <w:t xml:space="preserve"> </w:t>
      </w:r>
      <w:r>
        <w:t xml:space="preserve">J. Hackel, “Enterocin A mutants identified by saturation mutagenesis</w:t>
      </w:r>
      <w:r>
        <w:t xml:space="preserve"> </w:t>
      </w:r>
      <w:r>
        <w:t xml:space="preserve">enhance potency towards vancomycin‐resistant</w:t>
      </w:r>
      <w:r>
        <w:t xml:space="preserve"> </w:t>
      </w:r>
      <w:r>
        <w:rPr>
          <w:iCs/>
          <w:i/>
        </w:rPr>
        <w:t xml:space="preserve">Enterococci</w:t>
      </w:r>
      <w:r>
        <w:t xml:space="preserve">”,</w:t>
      </w:r>
      <w:r>
        <w:t xml:space="preserve"> </w:t>
      </w:r>
      <w:r>
        <w:rPr>
          <w:iCs/>
          <w:i/>
        </w:rPr>
        <w:t xml:space="preserve">Biotechnology and Bioengineering</w:t>
      </w:r>
      <w:r>
        <w:t xml:space="preserve">, vol. 113, no. 2. Wiley,</w:t>
      </w:r>
      <w:r>
        <w:t xml:space="preserve"> </w:t>
      </w:r>
      <w:r>
        <w:t xml:space="preserve">pp. 414–423, Sep. 03, 2015. doi: 10.1002/bit.25710.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Sfyroera, “Rare Loss-of-Function Mutation in Complement Component C3</w:t>
      </w:r>
      <w:r>
        <w:t xml:space="preserve"> </w:t>
      </w:r>
      <w:r>
        <w:t xml:space="preserve">Provides Insight into Molecular and Pathophysiological Determinants of</w:t>
      </w:r>
      <w:r>
        <w:t xml:space="preserve"> </w:t>
      </w:r>
      <w:r>
        <w:t xml:space="preserve">Complement Activity”,</w:t>
      </w:r>
      <w:r>
        <w:t xml:space="preserve"> </w:t>
      </w:r>
      <w:r>
        <w:rPr>
          <w:iCs/>
          <w:i/>
        </w:rPr>
        <w:t xml:space="preserve">The Journal of Immunology</w:t>
      </w:r>
      <w:r>
        <w:t xml:space="preserve">, vol. 194, no. 7.</w:t>
      </w:r>
      <w:r>
        <w:t xml:space="preserve"> </w:t>
      </w:r>
      <w:r>
        <w:t xml:space="preserve">The American Association of Immunologists, pp. 3305–3316, Apr. 01, 2015.</w:t>
      </w:r>
      <w:r>
        <w:t xml:space="preserve"> </w:t>
      </w:r>
      <w:r>
        <w:t xml:space="preserve">doi: 10.4049/jimmunol.1402781.</w:t>
      </w:r>
      <w:r>
        <w:br/>
      </w:r>
      <w:r>
        <w:br/>
      </w:r>
      <w:r>
        <w:t xml:space="preserve">P. Smadbeck and Y. N.</w:t>
      </w:r>
      <w:r>
        <w:t xml:space="preserve"> </w:t>
      </w:r>
      <w:r>
        <w:t xml:space="preserve">Kaznessis, “Chemical Master Equation Closure for Computer-Aided</w:t>
      </w:r>
      <w:r>
        <w:t xml:space="preserve"> </w:t>
      </w:r>
      <w:r>
        <w:t xml:space="preserve">Synthetic Biology”,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</w:t>
      </w:r>
      <w:r>
        <w:t xml:space="preserve"> </w:t>
      </w:r>
      <w:r>
        <w:t xml:space="preserve">York, pp. 179–191, Nov. 13, 2014. doi: 10.1007/978-1-4939-1878-2_9.</w:t>
      </w:r>
      <w:r>
        <w:br/>
      </w:r>
      <w:r>
        <w:br/>
      </w:r>
      <w:r>
        <w:t xml:space="preserve">P. Smadbeck and Y. N. Kaznessis, “On a theory of stability</w:t>
      </w:r>
      <w:r>
        <w:t xml:space="preserve"> </w:t>
      </w:r>
      <w:r>
        <w:t xml:space="preserve">for nonlinear stochastic chemical reaction networks”,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142, no. 18. AIP Publishing, p. 184101, May</w:t>
      </w:r>
      <w:r>
        <w:t xml:space="preserve"> </w:t>
      </w:r>
      <w:r>
        <w:t xml:space="preserve">14, 2015. doi: 10.1063/1.4919834.</w:t>
      </w:r>
      <w:r>
        <w:br/>
      </w:r>
      <w:r>
        <w:br/>
      </w:r>
      <w:r>
        <w:t xml:space="preserve">K. Volzing, J. Borrero, M.</w:t>
      </w:r>
      <w:r>
        <w:t xml:space="preserve"> </w:t>
      </w:r>
      <w:r>
        <w:t xml:space="preserve">J. Sadowskyand Y. N. Kaznessis, “Antimicrobial Peptides Targeting</w:t>
      </w:r>
      <w:r>
        <w:t xml:space="preserve"> </w:t>
      </w:r>
      <w:r>
        <w:t xml:space="preserve">Gram-negative Pathogens, Produced and Delivered by Lactic Acid</w:t>
      </w:r>
      <w:r>
        <w:t xml:space="preserve"> </w:t>
      </w:r>
      <w:r>
        <w:t xml:space="preserve">Bacteria”,</w:t>
      </w:r>
      <w:r>
        <w:t xml:space="preserve"> </w:t>
      </w:r>
      <w:r>
        <w:rPr>
          <w:iCs/>
          <w:i/>
        </w:rPr>
        <w:t xml:space="preserve">ACS Synthetic Biology</w:t>
      </w:r>
      <w:r>
        <w:t xml:space="preserve">, vol. 2, no. 11. American</w:t>
      </w:r>
      <w:r>
        <w:t xml:space="preserve"> </w:t>
      </w:r>
      <w:r>
        <w:t xml:space="preserve">Chemical Society (ACS), pp. 643–650, Jul. 10, 2013. doi:</w:t>
      </w:r>
      <w:r>
        <w:t xml:space="preserve"> </w:t>
      </w:r>
      <w:r>
        <w:t xml:space="preserve">10.1021/sb4000367.</w:t>
      </w:r>
      <w:r>
        <w:br/>
      </w:r>
      <w:r>
        <w:br/>
      </w:r>
      <w:r>
        <w:t xml:space="preserve">A. Arsiccio, J. McCarty, R. Pisanoand</w:t>
      </w:r>
      <w:r>
        <w:t xml:space="preserve"> </w:t>
      </w:r>
      <w:r>
        <w:t xml:space="preserve">J.-E. Shea, “Effect of Surfactants on Surface-Induced Denaturation of</w:t>
      </w:r>
      <w:r>
        <w:t xml:space="preserve"> </w:t>
      </w:r>
      <w:r>
        <w:t xml:space="preserve">Proteins: Evidence of an Orientation-Dependent Mechanism”,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122, no. 49. American Chemical</w:t>
      </w:r>
      <w:r>
        <w:t xml:space="preserve"> </w:t>
      </w:r>
      <w:r>
        <w:t xml:space="preserve">Society (ACS), pp. 11390–11399, Aug. 17, 2018. doi:</w:t>
      </w:r>
      <w:r>
        <w:t xml:space="preserve"> </w:t>
      </w:r>
      <w:r>
        <w:t xml:space="preserve">10.1021/acs.jpcb.8b07368.</w:t>
      </w:r>
      <w:r>
        <w:br/>
      </w:r>
      <w:r>
        <w:br/>
      </w:r>
      <w:r>
        <w:t xml:space="preserve">W. F. D. Bennett, J.-E. Sheaand D.</w:t>
      </w:r>
      <w:r>
        <w:t xml:space="preserve"> </w:t>
      </w:r>
      <w:r>
        <w:t xml:space="preserve">P. Tieleman, “Phospholipid Chain Interactions with Cholesterol Drive</w:t>
      </w:r>
      <w:r>
        <w:t xml:space="preserve"> </w:t>
      </w:r>
      <w:r>
        <w:t xml:space="preserve">Domain Formation in Lipid Membranes”,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114, no. 11. Elsevier BV, pp. 2595–2605, Jun. 2018. doi:</w:t>
      </w:r>
      <w:r>
        <w:t xml:space="preserve"> </w:t>
      </w:r>
      <w:r>
        <w:t xml:space="preserve">10.1016/j.bpj.2018.04.022.</w:t>
      </w:r>
      <w:r>
        <w:br/>
      </w:r>
      <w:r>
        <w:br/>
      </w:r>
      <w:r>
        <w:t xml:space="preserve">C. Bleiholder, “Ion Mobility</w:t>
      </w:r>
      <w:r>
        <w:t xml:space="preserve"> </w:t>
      </w:r>
      <w:r>
        <w:t xml:space="preserve">Spectrometry Reveals the Mechanism of Amyloid Formation of Aβ(25–35) and</w:t>
      </w:r>
      <w:r>
        <w:t xml:space="preserve"> </w:t>
      </w:r>
      <w:r>
        <w:t xml:space="preserve">Its Modulation by Inhibitors at the Molecular Level: Epigallocatechin</w:t>
      </w:r>
      <w:r>
        <w:t xml:space="preserve"> </w:t>
      </w:r>
      <w:r>
        <w:t xml:space="preserve">Gallate and</w:t>
      </w:r>
      <w:r>
        <w:t xml:space="preserve"> </w:t>
      </w:r>
      <w:r>
        <w:rPr>
          <w:iCs/>
          <w:i/>
        </w:rPr>
        <w:t xml:space="preserve">Scyllo</w:t>
      </w:r>
      <w:r>
        <w:t xml:space="preserve">-inositol”,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45. American Chemical Society (ACS),</w:t>
      </w:r>
      <w:r>
        <w:t xml:space="preserve"> </w:t>
      </w:r>
      <w:r>
        <w:t xml:space="preserve">pp. 16926–16937, Nov. 01, 2013. doi: 10.1021/ja406197f.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Das, “Molecularly Smooth Self-Assembled Monolayer for High-Mobility</w:t>
      </w:r>
      <w:r>
        <w:t xml:space="preserve"> </w:t>
      </w:r>
      <w:r>
        <w:t xml:space="preserve">Organic Field-Effect Transistors”,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10.</w:t>
      </w:r>
      <w:r>
        <w:t xml:space="preserve"> </w:t>
      </w:r>
      <w:r>
        <w:t xml:space="preserve">American Chemical Society (ACS), pp. 6709–6715, Sep. 29, 2016. doi:</w:t>
      </w:r>
      <w:r>
        <w:t xml:space="preserve"> </w:t>
      </w:r>
      <w:r>
        <w:t xml:space="preserve">10.1021/acs.nanolett.6b03860.</w:t>
      </w:r>
      <w:r>
        <w:br/>
      </w:r>
      <w:r>
        <w:br/>
      </w:r>
      <w:r>
        <w:t xml:space="preserve">N. E. C. de Almeida, “Opposing</w:t>
      </w:r>
      <w:r>
        <w:t xml:space="preserve"> </w:t>
      </w:r>
      <w:r>
        <w:t xml:space="preserve">Effects of Cucurbit[7]uril and</w:t>
      </w:r>
      <w:r>
        <w:t xml:space="preserve"> </w:t>
      </w:r>
      <w:r>
        <w:t xml:space="preserve">1,2,3,4,6-Penta-</w:t>
      </w:r>
      <w:r>
        <w:rPr>
          <w:iCs/>
          <w:i/>
        </w:rPr>
        <w:t xml:space="preserve">O</w:t>
      </w:r>
      <w:r>
        <w:t xml:space="preserve">-galloyl-β-d-glucopyranose on Amyloid</w:t>
      </w:r>
      <w:r>
        <w:t xml:space="preserve"> </w:t>
      </w:r>
      <w:r>
        <w:t xml:space="preserve">β</w:t>
      </w:r>
      <w:r>
        <w:rPr>
          <w:vertAlign w:val="subscript"/>
        </w:rPr>
        <w:t xml:space="preserve">25–35</w:t>
      </w:r>
      <w:r>
        <w:t xml:space="preserve"> </w:t>
      </w:r>
      <w:r>
        <w:t xml:space="preserve">Assembly”,</w:t>
      </w:r>
      <w:r>
        <w:t xml:space="preserve"> </w:t>
      </w:r>
      <w:r>
        <w:rPr>
          <w:iCs/>
          <w:i/>
        </w:rPr>
        <w:t xml:space="preserve">ACS Chemical Neuroscience</w:t>
      </w:r>
      <w:r>
        <w:t xml:space="preserve">, vol. 7,</w:t>
      </w:r>
      <w:r>
        <w:t xml:space="preserve"> </w:t>
      </w:r>
      <w:r>
        <w:t xml:space="preserve">no. 2. American Chemical Society (ACS), pp. 218–226, Dec. 10, 2015. doi:</w:t>
      </w:r>
      <w:r>
        <w:t xml:space="preserve"> </w:t>
      </w:r>
      <w:r>
        <w:t xml:space="preserve">10.1021/acschemneuro.5b00280.</w:t>
      </w:r>
      <w:r>
        <w:br/>
      </w:r>
      <w:r>
        <w:br/>
      </w:r>
      <w:r>
        <w:t xml:space="preserve">T. D. Do, “Elucidation of the</w:t>
      </w:r>
      <w:r>
        <w:t xml:space="preserve"> </w:t>
      </w:r>
      <w:r>
        <w:t xml:space="preserve">Aggregation Pathways of Helix–Turn–Helix Peptides: Stabilization at the</w:t>
      </w:r>
      <w:r>
        <w:t xml:space="preserve"> </w:t>
      </w:r>
      <w:r>
        <w:t xml:space="preserve">Turn Region Is Critical for Fibril Formation”,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54, no. 26. American Chemical Society (ACS), pp. 4050–4062,</w:t>
      </w:r>
      <w:r>
        <w:t xml:space="preserve"> </w:t>
      </w:r>
      <w:r>
        <w:t xml:space="preserve">Jun. 24, 2015. doi: 10.1021/acs.biochem.5b00414.</w:t>
      </w:r>
      <w:r>
        <w:br/>
      </w:r>
      <w:r>
        <w:br/>
      </w:r>
      <w:r>
        <w:t xml:space="preserve">T. D. Do, J.</w:t>
      </w:r>
      <w:r>
        <w:t xml:space="preserve"> </w:t>
      </w:r>
      <w:r>
        <w:t xml:space="preserve">W. Checco, M. Tro, J.-E. Shea, M. T. Bowersand J. V. Sweedler,</w:t>
      </w:r>
      <w:r>
        <w:t xml:space="preserve"> </w:t>
      </w:r>
      <w:r>
        <w:t xml:space="preserve">“Conformational investigation of the structure–activity relationship of</w:t>
      </w:r>
      <w:r>
        <w:t xml:space="preserve"> </w:t>
      </w:r>
      <w:r>
        <w:t xml:space="preserve">GdFFD and its analogues on an achatin-like neuropeptide receptor of</w:t>
      </w:r>
      <w:r>
        <w:t xml:space="preserve"> </w:t>
      </w:r>
      <w:r>
        <w:rPr>
          <w:iCs/>
          <w:i/>
        </w:rPr>
        <w:t xml:space="preserve">Aplysia californica</w:t>
      </w:r>
      <w:r>
        <w:t xml:space="preserve"> </w:t>
      </w:r>
      <w:r>
        <w:t xml:space="preserve">involved in the feeding circuit”,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20, no. 34. Royal Society of</w:t>
      </w:r>
      <w:r>
        <w:t xml:space="preserve"> </w:t>
      </w:r>
      <w:r>
        <w:t xml:space="preserve">Chemistry (RSC), pp. 22047–22057, 2018. doi: 10.1039/c8cp03661f.</w:t>
      </w:r>
      <w:r>
        <w:br/>
      </w:r>
      <w:r>
        <w:br/>
      </w:r>
      <w:r>
        <w:t xml:space="preserve">T. D. Do, N. J. Economou, A. Chamas, S. K. Buratto, J.-E. Sheaand</w:t>
      </w:r>
      <w:r>
        <w:t xml:space="preserve"> </w:t>
      </w:r>
      <w:r>
        <w:t xml:space="preserve">M. T. Bowers, “Interactions between Amyloid-β and Tau Fragments Promote</w:t>
      </w:r>
      <w:r>
        <w:t xml:space="preserve"> </w:t>
      </w:r>
      <w:r>
        <w:t xml:space="preserve">Aberrant Aggregates: Implications for Amyloid Toxicity”,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118, no. 38. American Chemical Society</w:t>
      </w:r>
      <w:r>
        <w:t xml:space="preserve"> </w:t>
      </w:r>
      <w:r>
        <w:t xml:space="preserve">(ACS), pp. 11220–11230, Sep. 15, 2014. doi: 10.1021/jp506258g.</w:t>
      </w:r>
      <w:r>
        <w:br/>
      </w:r>
      <w:r>
        <w:br/>
      </w:r>
      <w:r>
        <w:t xml:space="preserve">T. D. Do, “Effects of pH and Charge State on Peptide Assembly: The</w:t>
      </w:r>
      <w:r>
        <w:t xml:space="preserve"> </w:t>
      </w:r>
      <w:r>
        <w:t xml:space="preserve">YVIFL Model System”,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117, no. 37. American Chemical Society (ACS), pp. 10759–10768,</w:t>
      </w:r>
      <w:r>
        <w:t xml:space="preserve"> </w:t>
      </w:r>
      <w:r>
        <w:t xml:space="preserve">Sep. 04, 2013. doi: 10.1021/jp406066d.</w:t>
      </w:r>
      <w:r>
        <w:br/>
      </w:r>
      <w:r>
        <w:br/>
      </w:r>
      <w:r>
        <w:t xml:space="preserve">T. D. Do, “Amyloid</w:t>
      </w:r>
      <w:r>
        <w:t xml:space="preserve"> </w:t>
      </w:r>
      <w:r>
        <w:t xml:space="preserve">β-Protein C-Terminal Fragments: Formation of Cylindrins and β-Barrels”,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2.</w:t>
      </w:r>
      <w:r>
        <w:t xml:space="preserve"> </w:t>
      </w:r>
      <w:r>
        <w:t xml:space="preserve">American Chemical Society (ACS), pp. 549–557, Jan. 06, 2016. doi:</w:t>
      </w:r>
      <w:r>
        <w:t xml:space="preserve"> </w:t>
      </w:r>
      <w:r>
        <w:t xml:space="preserve">10.1021/jacs.5b09536.</w:t>
      </w:r>
      <w:r>
        <w:br/>
      </w:r>
      <w:r>
        <w:br/>
      </w:r>
      <w:r>
        <w:t xml:space="preserve">P. Ganguly, “Tau Assembly: The Dominant</w:t>
      </w:r>
      <w:r>
        <w:t xml:space="preserve"> </w:t>
      </w:r>
      <w:r>
        <w:t xml:space="preserve">Role of PHF6 (VQIVYK) in Microtubule Binding Region Repeat R3”,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119, no. 13. American Chemical</w:t>
      </w:r>
      <w:r>
        <w:t xml:space="preserve"> </w:t>
      </w:r>
      <w:r>
        <w:t xml:space="preserve">Society (ACS), pp. 4582–4593, Mar. 24, 2015. doi:</w:t>
      </w:r>
      <w:r>
        <w:t xml:space="preserve"> </w:t>
      </w:r>
      <w:r>
        <w:t xml:space="preserve">10.1021/acs.jpcb.5b00175.</w:t>
      </w:r>
      <w:r>
        <w:br/>
      </w:r>
      <w:r>
        <w:br/>
      </w:r>
      <w:r>
        <w:t xml:space="preserve">P. Ganguly, T. Hajari, J.-E.</w:t>
      </w:r>
      <w:r>
        <w:t xml:space="preserve"> </w:t>
      </w:r>
      <w:r>
        <w:t xml:space="preserve">Sheaand N. F. A. van der Vegt, “Mutual Exclusion of Urea and</w:t>
      </w:r>
      <w:r>
        <w:t xml:space="preserve"> </w:t>
      </w:r>
      <w:r>
        <w:t xml:space="preserve">Trimethylamine</w:t>
      </w:r>
      <w:r>
        <w:t xml:space="preserve"> </w:t>
      </w:r>
      <w:r>
        <w:rPr>
          <w:iCs/>
          <w:i/>
        </w:rPr>
        <w:t xml:space="preserve">N</w:t>
      </w:r>
      <w:r>
        <w:t xml:space="preserve">-Oxide from Amino Acids in Mixed Solvent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6,</w:t>
      </w:r>
      <w:r>
        <w:t xml:space="preserve"> </w:t>
      </w:r>
      <w:r>
        <w:t xml:space="preserve">no. 4. American Chemical Society (ACS), pp. 581–585, Jan. 28, 2015. doi:</w:t>
      </w:r>
      <w:r>
        <w:t xml:space="preserve"> </w:t>
      </w:r>
      <w:r>
        <w:t xml:space="preserve">10.1021/jz502634k.</w:t>
      </w:r>
      <w:r>
        <w:br/>
      </w:r>
      <w:r>
        <w:br/>
      </w:r>
      <w:r>
        <w:t xml:space="preserve">P. Ganguly and J.-E. Shea, “Distinct and</w:t>
      </w:r>
      <w:r>
        <w:t xml:space="preserve"> </w:t>
      </w:r>
      <w:r>
        <w:t xml:space="preserve">Nonadditive Effects of Urea and Guanidinium Chloride on Peptide</w:t>
      </w:r>
      <w:r>
        <w:t xml:space="preserve"> </w:t>
      </w:r>
      <w:r>
        <w:t xml:space="preserve">Solvation”,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10,</w:t>
      </w:r>
      <w:r>
        <w:t xml:space="preserve"> </w:t>
      </w:r>
      <w:r>
        <w:t xml:space="preserve">no. 23. American Chemical Society (ACS), pp. 7406–7413, Nov. 13, 2019.</w:t>
      </w:r>
      <w:r>
        <w:t xml:space="preserve"> </w:t>
      </w:r>
      <w:r>
        <w:t xml:space="preserve">doi: 10.1021/acs.jpclett.9b03004.</w:t>
      </w:r>
      <w:r>
        <w:br/>
      </w:r>
      <w:r>
        <w:br/>
      </w:r>
      <w:r>
        <w:t xml:space="preserve">A. I. Ilitchev, “Human</w:t>
      </w:r>
      <w:r>
        <w:t xml:space="preserve"> </w:t>
      </w:r>
      <w:r>
        <w:t xml:space="preserve">Islet Amyloid Polypeptide N-Terminus Fragment Self-Assembly: Effect of</w:t>
      </w:r>
      <w:r>
        <w:t xml:space="preserve"> </w:t>
      </w:r>
      <w:r>
        <w:t xml:space="preserve">Conserved Disulfide Bond on Aggregation Propensity”,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Society for Mass Spectrometry</w:t>
      </w:r>
      <w:r>
        <w:t xml:space="preserve">, vol. 27, no. 6. American</w:t>
      </w:r>
      <w:r>
        <w:t xml:space="preserve"> </w:t>
      </w:r>
      <w:r>
        <w:t xml:space="preserve">Chemical Society (ACS), pp. 1010–1018, Feb. 19, 2016. doi:</w:t>
      </w:r>
      <w:r>
        <w:t xml:space="preserve"> </w:t>
      </w:r>
      <w:r>
        <w:t xml:space="preserve">10.1007/s13361-016-1347-7.</w:t>
      </w:r>
      <w:r>
        <w:br/>
      </w:r>
      <w:r>
        <w:br/>
      </w:r>
      <w:r>
        <w:t xml:space="preserve">L. Larini, “Initiation of assembly</w:t>
      </w:r>
      <w:r>
        <w:t xml:space="preserve"> </w:t>
      </w:r>
      <w:r>
        <w:t xml:space="preserve">of tau(273-284) and its ΔK280 mutant: an experimental and computational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15, no. 23.</w:t>
      </w:r>
      <w:r>
        <w:t xml:space="preserve"> </w:t>
      </w:r>
      <w:r>
        <w:t xml:space="preserve">Royal Society of Chemistry (RSC), p. 8916, 2013. doi:</w:t>
      </w:r>
      <w:r>
        <w:t xml:space="preserve"> </w:t>
      </w:r>
      <w:r>
        <w:t xml:space="preserve">10.1039/c3cp00063j.</w:t>
      </w:r>
      <w:r>
        <w:br/>
      </w:r>
      <w:r>
        <w:br/>
      </w:r>
      <w:r>
        <w:t xml:space="preserve">L. Larini and J.-E. Shea, “Coarse-Grained</w:t>
      </w:r>
      <w:r>
        <w:t xml:space="preserve"> </w:t>
      </w:r>
      <w:r>
        <w:t xml:space="preserve">Modeling of Simple Molecules at Different Resolutions in the Absence of</w:t>
      </w:r>
      <w:r>
        <w:t xml:space="preserve"> </w:t>
      </w:r>
      <w:r>
        <w:t xml:space="preserve">Good Sampling”,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116,</w:t>
      </w:r>
      <w:r>
        <w:t xml:space="preserve"> </w:t>
      </w:r>
      <w:r>
        <w:t xml:space="preserve">no. 29. American Chemical Society (ACS), pp. 8337–8349, Mar. 02, 2012.</w:t>
      </w:r>
      <w:r>
        <w:t xml:space="preserve"> </w:t>
      </w:r>
      <w:r>
        <w:t xml:space="preserve">doi: 10.1021/jp2097263.</w:t>
      </w:r>
      <w:r>
        <w:br/>
      </w:r>
      <w:r>
        <w:br/>
      </w:r>
      <w:r>
        <w:t xml:space="preserve">L. Larini and J.-E. Shea, “Role of</w:t>
      </w:r>
      <w:r>
        <w:t xml:space="preserve"> </w:t>
      </w:r>
      <w:r>
        <w:t xml:space="preserve">β-Hairpin Formation in Aggregation: The Self-Assembly of the</w:t>
      </w:r>
      <w:r>
        <w:t xml:space="preserve"> </w:t>
      </w:r>
      <w:r>
        <w:t xml:space="preserve">Amyloid-β(25–35) Peptide”,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103, no. 3.</w:t>
      </w:r>
      <w:r>
        <w:t xml:space="preserve"> </w:t>
      </w:r>
      <w:r>
        <w:t xml:space="preserve">Elsevier BV, pp. 576–586, Aug. 2012. doi: 10.1016/j.bpj.2012.06.027.</w:t>
      </w:r>
      <w:r>
        <w:br/>
      </w:r>
      <w:r>
        <w:br/>
      </w:r>
      <w:r>
        <w:t xml:space="preserve">L. Larini and J.-E. Shea, “Double Resolution Model for</w:t>
      </w:r>
      <w:r>
        <w:t xml:space="preserve"> </w:t>
      </w:r>
      <w:r>
        <w:t xml:space="preserve">Studying TMAO/Water Effective Interactions”,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117, no. 42. American Chemical Society (ACS),</w:t>
      </w:r>
      <w:r>
        <w:t xml:space="preserve"> </w:t>
      </w:r>
      <w:r>
        <w:t xml:space="preserve">pp. 13268–13277, Jul. 08, 2013. doi: 10.1021/jp403635g.</w:t>
      </w:r>
      <w:r>
        <w:br/>
      </w:r>
      <w:r>
        <w:br/>
      </w:r>
      <w:r>
        <w:t xml:space="preserve">Z. A.</w:t>
      </w:r>
      <w:r>
        <w:t xml:space="preserve"> </w:t>
      </w:r>
      <w:r>
        <w:t xml:space="preserve">Levine, S. A. Fischer, J.-E. Sheaand J. Pfaendtner, “Trp-Cage Folding on</w:t>
      </w:r>
      <w:r>
        <w:t xml:space="preserve"> </w:t>
      </w:r>
      <w:r>
        <w:t xml:space="preserve">Organic Surfaces”,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</w:t>
      </w:r>
      <w:r>
        <w:t xml:space="preserve"> </w:t>
      </w:r>
      <w:r>
        <w:t xml:space="preserve">no. 33. American Chemical Society (ACS), pp. 10417–10425, Aug. 05, 2015.</w:t>
      </w:r>
      <w:r>
        <w:t xml:space="preserve"> </w:t>
      </w:r>
      <w:r>
        <w:t xml:space="preserve">doi: 10.1021/acs.jpcb.5b04213.</w:t>
      </w:r>
      <w:r>
        <w:br/>
      </w:r>
      <w:r>
        <w:br/>
      </w:r>
      <w:r>
        <w:t xml:space="preserve">Z. A. Levine, L. Larini, N. E.</w:t>
      </w:r>
      <w:r>
        <w:t xml:space="preserve"> </w:t>
      </w:r>
      <w:r>
        <w:t xml:space="preserve">LaPointe, S. C. Feinsteinand J.-E. Shea, “Regulation and aggregation of</w:t>
      </w:r>
      <w:r>
        <w:t xml:space="preserve"> </w:t>
      </w:r>
      <w:r>
        <w:t xml:space="preserve">intrinsically disordered peptides”,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112, no. 9. Proceedings of the National</w:t>
      </w:r>
      <w:r>
        <w:t xml:space="preserve"> </w:t>
      </w:r>
      <w:r>
        <w:t xml:space="preserve">Academy of Sciences, pp. 2758–2763, Feb. 17, 2015. doi:</w:t>
      </w:r>
      <w:r>
        <w:t xml:space="preserve"> </w:t>
      </w:r>
      <w:r>
        <w:t xml:space="preserve">10.1073/pnas.1418155112.</w:t>
      </w:r>
      <w:r>
        <w:br/>
      </w:r>
      <w:r>
        <w:br/>
      </w:r>
      <w:r>
        <w:t xml:space="preserve">Z. A. Levine, “Surface force</w:t>
      </w:r>
      <w:r>
        <w:t xml:space="preserve"> </w:t>
      </w:r>
      <w:r>
        <w:t xml:space="preserve">measurements and simulations of mussel-derived peptide adhesives on wet</w:t>
      </w:r>
      <w:r>
        <w:t xml:space="preserve"> </w:t>
      </w:r>
      <w:r>
        <w:t xml:space="preserve">organic surfaces”,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16. Proceedings of the National Academy of</w:t>
      </w:r>
      <w:r>
        <w:t xml:space="preserve"> </w:t>
      </w:r>
      <w:r>
        <w:t xml:space="preserve">Sciences, pp. 4332–4337, Mar. 28, 2016. doi: 10.1073/pnas.1603065113.</w:t>
      </w:r>
      <w:r>
        <w:br/>
      </w:r>
      <w:r>
        <w:br/>
      </w:r>
      <w:r>
        <w:t xml:space="preserve">Z. A. Levine and J.-E. Shea, “Simulations of disordered</w:t>
      </w:r>
      <w:r>
        <w:t xml:space="preserve"> </w:t>
      </w:r>
      <w:r>
        <w:t xml:space="preserve">proteins and systems with conformational heterogeneity”,</w:t>
      </w:r>
      <w:r>
        <w:t xml:space="preserve"> </w:t>
      </w:r>
      <w:r>
        <w:rPr>
          <w:iCs/>
          <w:i/>
        </w:rPr>
        <w:t xml:space="preserve">Current</w:t>
      </w:r>
      <w:r>
        <w:rPr>
          <w:iCs/>
          <w:i/>
        </w:rPr>
        <w:t xml:space="preserve"> </w:t>
      </w:r>
      <w:r>
        <w:rPr>
          <w:iCs/>
          <w:i/>
        </w:rPr>
        <w:t xml:space="preserve">Opinion in Structural Biology</w:t>
      </w:r>
      <w:r>
        <w:t xml:space="preserve">, vol. 43. Elsevier BV, pp. 95–103,</w:t>
      </w:r>
      <w:r>
        <w:t xml:space="preserve"> </w:t>
      </w:r>
      <w:r>
        <w:t xml:space="preserve">Apr. 2017. doi: 10.1016/j.sbi.2016.11.006.</w:t>
      </w:r>
      <w:r>
        <w:br/>
      </w:r>
      <w:r>
        <w:br/>
      </w:r>
      <w:r>
        <w:t xml:space="preserve">Z. A. Levine,</w:t>
      </w:r>
      <w:r>
        <w:t xml:space="preserve"> </w:t>
      </w:r>
      <w:r>
        <w:t xml:space="preserve">“Determination of Biomembrane Bending Moduli in Fully Atomistic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</w:t>
      </w:r>
      <w:r>
        <w:t xml:space="preserve"> </w:t>
      </w:r>
      <w:r>
        <w:t xml:space="preserve">no. 39. American Chemical Society (ACS), pp. 13582–13585, Sep. 16, 2014.</w:t>
      </w:r>
      <w:r>
        <w:t xml:space="preserve"> </w:t>
      </w:r>
      <w:r>
        <w:t xml:space="preserve">doi: 10.1021/ja507910r.</w:t>
      </w:r>
      <w:r>
        <w:br/>
      </w:r>
      <w:r>
        <w:br/>
      </w:r>
      <w:r>
        <w:t xml:space="preserve">Y. Lin, “Narrow equilibrium window</w:t>
      </w:r>
      <w:r>
        <w:t xml:space="preserve"> </w:t>
      </w:r>
      <w:r>
        <w:t xml:space="preserve">for complex coacervation of tau and RNA under cellular conditions”,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8. eLife Sciences Publications, Ltd, Apr. 05, 2019.</w:t>
      </w:r>
      <w:r>
        <w:t xml:space="preserve"> </w:t>
      </w:r>
      <w:r>
        <w:t xml:space="preserve">doi: 10.7554/elife.42571.</w:t>
      </w:r>
      <w:r>
        <w:br/>
      </w:r>
      <w:r>
        <w:br/>
      </w:r>
      <w:r>
        <w:t xml:space="preserve">J. McCarty, K. T. Delaney, S. P. O.</w:t>
      </w:r>
      <w:r>
        <w:t xml:space="preserve"> </w:t>
      </w:r>
      <w:r>
        <w:t xml:space="preserve">Danielsen, G. H. Fredricksonand J.-E. Shea, “Complete Phase Diagram for</w:t>
      </w:r>
      <w:r>
        <w:t xml:space="preserve"> </w:t>
      </w:r>
      <w:r>
        <w:t xml:space="preserve">Liquid–Liquid Phase Separation of Intrinsically Disordered Proteins”,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10, no. 8.</w:t>
      </w:r>
      <w:r>
        <w:t xml:space="preserve"> </w:t>
      </w:r>
      <w:r>
        <w:t xml:space="preserve">American Chemical Society (ACS), pp. 1644–1652, Mar. 15, 2019. doi:</w:t>
      </w:r>
      <w:r>
        <w:t xml:space="preserve"> </w:t>
      </w:r>
      <w:r>
        <w:t xml:space="preserve">10.1021/acs.jpclett.9b00099.</w:t>
      </w:r>
      <w:r>
        <w:br/>
      </w:r>
      <w:r>
        <w:br/>
      </w:r>
      <w:r>
        <w:t xml:space="preserve">E. K. Peter, M. Agarwal, B. Kim,</w:t>
      </w:r>
      <w:r>
        <w:t xml:space="preserve"> </w:t>
      </w:r>
      <w:r>
        <w:t xml:space="preserve">I. V. Pivkinand J.-E. Shea, “How water layers on graphene affect folding</w:t>
      </w:r>
      <w:r>
        <w:t xml:space="preserve"> </w:t>
      </w:r>
      <w:r>
        <w:t xml:space="preserve">and adsorption of TrpZip2”,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141, no. 22. AIP Publishing, pp. 22D511, Dec. 14, 2014. doi:</w:t>
      </w:r>
      <w:r>
        <w:t xml:space="preserve"> </w:t>
      </w:r>
      <w:r>
        <w:t xml:space="preserve">10.1063/1.4896984.</w:t>
      </w:r>
      <w:r>
        <w:br/>
      </w:r>
      <w:r>
        <w:br/>
      </w:r>
      <w:r>
        <w:t xml:space="preserve">E. K. Peter, I. V. Pivkinand J.-E. Shea,</w:t>
      </w:r>
      <w:r>
        <w:t xml:space="preserve"> </w:t>
      </w:r>
      <w:r>
        <w:t xml:space="preserve">“A kMC-MD method with generalized move-sets for the simulation of</w:t>
      </w:r>
      <w:r>
        <w:t xml:space="preserve"> </w:t>
      </w:r>
      <w:r>
        <w:t xml:space="preserve">folding of</w:t>
      </w:r>
      <w:r>
        <w:t xml:space="preserve"> </w:t>
      </w:r>
      <w:r>
        <w:rPr>
          <w:iCs/>
          <w:i/>
        </w:rPr>
        <w:t xml:space="preserve">α</w:t>
      </w:r>
      <w:r>
        <w:t xml:space="preserve">-helical and</w:t>
      </w:r>
      <w:r>
        <w:t xml:space="preserve"> </w:t>
      </w:r>
      <w:r>
        <w:rPr>
          <w:iCs/>
          <w:i/>
        </w:rPr>
        <w:t xml:space="preserve">β</w:t>
      </w:r>
      <w:r>
        <w:t xml:space="preserve">-stranded peptides”,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142, no. 14. AIP Publishing,</w:t>
      </w:r>
      <w:r>
        <w:t xml:space="preserve"> </w:t>
      </w:r>
      <w:r>
        <w:t xml:space="preserve">p. 144903, Apr. 14, 2015. doi: 10.1063/1.4915919.</w:t>
      </w:r>
      <w:r>
        <w:br/>
      </w:r>
      <w:r>
        <w:br/>
      </w:r>
      <w:r>
        <w:t xml:space="preserve">E. K. Peter</w:t>
      </w:r>
      <w:r>
        <w:t xml:space="preserve"> </w:t>
      </w:r>
      <w:r>
        <w:t xml:space="preserve">and J.-E. Shea, “A hybrid MD-kMC algorithm for folding proteins in</w:t>
      </w:r>
      <w:r>
        <w:t xml:space="preserve"> </w:t>
      </w:r>
      <w:r>
        <w:t xml:space="preserve">explicit solvent”,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16,</w:t>
      </w:r>
      <w:r>
        <w:t xml:space="preserve"> </w:t>
      </w:r>
      <w:r>
        <w:t xml:space="preserve">no. 14. Royal Society of Chemistry (RSC), p. 6430, 2014. doi:</w:t>
      </w:r>
      <w:r>
        <w:t xml:space="preserve"> </w:t>
      </w:r>
      <w:r>
        <w:t xml:space="preserve">10.1039/c3cp55251a.</w:t>
      </w:r>
      <w:r>
        <w:br/>
      </w:r>
      <w:r>
        <w:br/>
      </w:r>
      <w:r>
        <w:t xml:space="preserve">E. K. Peter and J.-E. Shea, “An adaptive</w:t>
      </w:r>
      <w:r>
        <w:t xml:space="preserve"> </w:t>
      </w:r>
      <w:r>
        <w:t xml:space="preserve">bias – hybrid MD/kMC algorithm for protein folding and aggregation”,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 26. Royal</w:t>
      </w:r>
      <w:r>
        <w:t xml:space="preserve"> </w:t>
      </w:r>
      <w:r>
        <w:t xml:space="preserve">Society of Chemistry (RSC), pp. 17373–17382, 2017. doi:</w:t>
      </w:r>
      <w:r>
        <w:t xml:space="preserve"> </w:t>
      </w:r>
      <w:r>
        <w:t xml:space="preserve">10.1039/c7cp03035e.</w:t>
      </w:r>
      <w:r>
        <w:br/>
      </w:r>
      <w:r>
        <w:br/>
      </w:r>
      <w:r>
        <w:t xml:space="preserve">S. Seo, “Significant Performance</w:t>
      </w:r>
      <w:r>
        <w:t xml:space="preserve"> </w:t>
      </w:r>
      <w:r>
        <w:t xml:space="preserve">Enhancement of Polymer Resins by Bioinspired Dynamic Bonding”,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29, no. 39. Wiley, p. 1703026, Aug. 18,</w:t>
      </w:r>
      <w:r>
        <w:t xml:space="preserve"> </w:t>
      </w:r>
      <w:r>
        <w:t xml:space="preserve">2017. doi: 10.1002/adma.201703026.</w:t>
      </w:r>
      <w:r>
        <w:br/>
      </w:r>
      <w:r>
        <w:br/>
      </w:r>
      <w:r>
        <w:t xml:space="preserve">J.-E. Shea and Z. A.</w:t>
      </w:r>
      <w:r>
        <w:t xml:space="preserve"> </w:t>
      </w:r>
      <w:r>
        <w:t xml:space="preserve">Levine, “Studying the Early Stages of Protein Aggregation Using Replica</w:t>
      </w:r>
      <w:r>
        <w:t xml:space="preserve"> </w:t>
      </w:r>
      <w:r>
        <w:t xml:space="preserve">Exchange Molecular Dynamics Simulations”,</w:t>
      </w:r>
      <w:r>
        <w:t xml:space="preserve"> </w:t>
      </w:r>
      <w:r>
        <w:rPr>
          <w:iCs/>
          <w:i/>
        </w:rPr>
        <w:t xml:space="preserve">Methods in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. Springer New York, pp. 225–250, 2016. doi:</w:t>
      </w:r>
      <w:r>
        <w:t xml:space="preserve"> </w:t>
      </w:r>
      <w:r>
        <w:t xml:space="preserve">10.1007/978-1-4939-2978-8_15.</w:t>
      </w:r>
      <w:r>
        <w:br/>
      </w:r>
      <w:r>
        <w:br/>
      </w:r>
      <w:r>
        <w:t xml:space="preserve">A. C. Susa, “Defining the</w:t>
      </w:r>
      <w:r>
        <w:t xml:space="preserve"> </w:t>
      </w:r>
      <w:r>
        <w:t xml:space="preserve">Molecular Basis of Amyloid Inhibitors: Human Islet Amyloid</w:t>
      </w:r>
      <w:r>
        <w:t xml:space="preserve"> </w:t>
      </w:r>
      <w:r>
        <w:t xml:space="preserve">Polypeptide–Insulin Interactions”,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37. American Chemical Society (ACS),</w:t>
      </w:r>
      <w:r>
        <w:t xml:space="preserve"> </w:t>
      </w:r>
      <w:r>
        <w:t xml:space="preserve">pp. 12912–12919, Sep. 04, 2014. doi: 10.1021/ja504031d.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Wang, “The Linker between the Dimerization and Catalytic Domains of the</w:t>
      </w:r>
      <w:r>
        <w:t xml:space="preserve"> </w:t>
      </w:r>
      <w:r>
        <w:t xml:space="preserve">CheA Histidine Kinase Propagates Changes in Structure and Dynamics That</w:t>
      </w:r>
      <w:r>
        <w:t xml:space="preserve"> </w:t>
      </w:r>
      <w:r>
        <w:t xml:space="preserve">Are Important for Enzymatic Activity”,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</w:t>
      </w:r>
      <w:r>
        <w:t xml:space="preserve"> </w:t>
      </w:r>
      <w:r>
        <w:t xml:space="preserve">5. American Chemical Society (ACS), pp. 855–861, Jan. 28, 2014. doi:</w:t>
      </w:r>
      <w:r>
        <w:t xml:space="preserve"> </w:t>
      </w:r>
      <w:r>
        <w:t xml:space="preserve">10.1021/bi4012379.</w:t>
      </w:r>
      <w:r>
        <w:br/>
      </w:r>
      <w:r>
        <w:br/>
      </w:r>
      <w:r>
        <w:t xml:space="preserve">A. G. Wong, C. Wu, E. Hannaberry, M. D.</w:t>
      </w:r>
      <w:r>
        <w:t xml:space="preserve"> </w:t>
      </w:r>
      <w:r>
        <w:t xml:space="preserve">Watson, J.-E. Sheaand D. P. Raleigh, “Analysis of the Amyloidogenic</w:t>
      </w:r>
      <w:r>
        <w:t xml:space="preserve"> </w:t>
      </w:r>
      <w:r>
        <w:t xml:space="preserve">Potential of Pufferfish (</w:t>
      </w:r>
      <w:r>
        <w:rPr>
          <w:iCs/>
          <w:i/>
        </w:rPr>
        <w:t xml:space="preserve">Takifugu rubripes</w:t>
      </w:r>
      <w:r>
        <w:t xml:space="preserve">) Islet Amyloid</w:t>
      </w:r>
      <w:r>
        <w:t xml:space="preserve"> </w:t>
      </w:r>
      <w:r>
        <w:t xml:space="preserve">Polypeptide Highlights the Limitations of Thioflavin-T Assays and the</w:t>
      </w:r>
      <w:r>
        <w:t xml:space="preserve"> </w:t>
      </w:r>
      <w:r>
        <w:t xml:space="preserve">Difficulties in Defining Amyloidogenicity”,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55, no. 3. American Chemical Society (ACS), pp. 510–518, Jan. 13,</w:t>
      </w:r>
      <w:r>
        <w:t xml:space="preserve"> </w:t>
      </w:r>
      <w:r>
        <w:t xml:space="preserve">2016. doi: 10.1021/acs.biochem.5b01107.</w:t>
      </w:r>
      <w:r>
        <w:br/>
      </w:r>
      <w:r>
        <w:br/>
      </w:r>
      <w:r>
        <w:t xml:space="preserve">C. Wu and J.-E. Shea,</w:t>
      </w:r>
      <w:r>
        <w:t xml:space="preserve"> </w:t>
      </w:r>
      <w:r>
        <w:t xml:space="preserve">“Structural Similarities and Differences between Amyloidogenic and</w:t>
      </w:r>
      <w:r>
        <w:t xml:space="preserve"> </w:t>
      </w:r>
      <w:r>
        <w:t xml:space="preserve">Non-Amyloidogenic Islet Amyloid Polypeptide (IAPP) Sequences and</w:t>
      </w:r>
      <w:r>
        <w:t xml:space="preserve"> </w:t>
      </w:r>
      <w:r>
        <w:t xml:space="preserve">Implications for the Dual Physiological and Pathological Activities of</w:t>
      </w:r>
      <w:r>
        <w:t xml:space="preserve"> </w:t>
      </w:r>
      <w:r>
        <w:t xml:space="preserve">These Peptides”,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9, no. 8.</w:t>
      </w:r>
      <w:r>
        <w:t xml:space="preserve"> </w:t>
      </w:r>
      <w:r>
        <w:t xml:space="preserve">Public Library of Science (PLoS), p. e1003211, Aug. 29, 2013. doi:</w:t>
      </w:r>
      <w:r>
        <w:t xml:space="preserve"> </w:t>
      </w:r>
      <w:r>
        <w:t xml:space="preserve">10.1371/journal.pcbi.1003211.</w:t>
      </w:r>
      <w:r>
        <w:br/>
      </w:r>
      <w:r>
        <w:br/>
      </w:r>
      <w:r>
        <w:t xml:space="preserve">G. H. Zerze, R. G. Mullen, Z.</w:t>
      </w:r>
      <w:r>
        <w:t xml:space="preserve"> </w:t>
      </w:r>
      <w:r>
        <w:t xml:space="preserve">A. Levine, J.-E. Sheaand J. Mittal, “To What Extent Does Surface</w:t>
      </w:r>
      <w:r>
        <w:t xml:space="preserve"> </w:t>
      </w:r>
      <w:r>
        <w:t xml:space="preserve">Hydrophobicity Dictate Peptide Folding and Stability near Surfaces?”,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44. American Chemical Society (ACS),</w:t>
      </w:r>
      <w:r>
        <w:t xml:space="preserve"> </w:t>
      </w:r>
      <w:r>
        <w:t xml:space="preserve">pp. 12223–12230, Oct. 28, 2015. doi: 10.1021/acs.langmuir.5b03814.</w:t>
      </w:r>
      <w:r>
        <w:br/>
      </w:r>
      <w:r>
        <w:br/>
      </w:r>
      <w:r>
        <w:t xml:space="preserve">X. Zheng, “Mechanism of C-Terminal Fragments of Amyloid β-Protein</w:t>
      </w:r>
      <w:r>
        <w:t xml:space="preserve"> </w:t>
      </w:r>
      <w:r>
        <w:t xml:space="preserve">as Aβ Inhibitors: Do C-Terminal Interactions Play a Key Role in Their</w:t>
      </w:r>
      <w:r>
        <w:t xml:space="preserve"> </w:t>
      </w:r>
      <w:r>
        <w:t xml:space="preserve">Inhibitory Activity?”,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120, no. 8. American Chemical Society (ACS), pp. 1615–1623,</w:t>
      </w:r>
      <w:r>
        <w:t xml:space="preserve"> </w:t>
      </w:r>
      <w:r>
        <w:t xml:space="preserve">Oct. 16, 2015. doi: 10.1021/acs.jpcb.5b08177.</w:t>
      </w:r>
      <w:r>
        <w:br/>
      </w:r>
      <w:r>
        <w:br/>
      </w:r>
      <w:r>
        <w:t xml:space="preserve">S. Banerjee,</w:t>
      </w:r>
      <w:r>
        <w:t xml:space="preserve"> </w:t>
      </w:r>
      <w:r>
        <w:t xml:space="preserve">“Slowing DNA Transport Using Graphene-DNA Interactions”,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Materials</w:t>
      </w:r>
      <w:r>
        <w:t xml:space="preserve">, vol. 25, no. 6. Wiley, pp. 936–946, Dec. 22,</w:t>
      </w:r>
      <w:r>
        <w:t xml:space="preserve"> </w:t>
      </w:r>
      <w:r>
        <w:t xml:space="preserve">2014. doi: 10.1002/adfm.201403719.</w:t>
      </w:r>
      <w:r>
        <w:br/>
      </w:r>
      <w:r>
        <w:br/>
      </w:r>
      <w:r>
        <w:t xml:space="preserve">M. Belkin and A.</w:t>
      </w:r>
      <w:r>
        <w:t xml:space="preserve"> </w:t>
      </w:r>
      <w:r>
        <w:t xml:space="preserve">Aksimentiev, “Molecular Dynamics Simulation of DNA Capture and Transport</w:t>
      </w:r>
      <w:r>
        <w:t xml:space="preserve"> </w:t>
      </w:r>
      <w:r>
        <w:t xml:space="preserve">in Heated Nanopores”,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</w:t>
      </w:r>
      <w:r>
        <w:t xml:space="preserve"> </w:t>
      </w:r>
      <w:r>
        <w:t xml:space="preserve">vol. 8, no. 20. American Chemical Society (ACS), pp. 12599–12608,</w:t>
      </w:r>
      <w:r>
        <w:t xml:space="preserve"> </w:t>
      </w:r>
      <w:r>
        <w:t xml:space="preserve">Mar. 21, 2016. doi: 10.1021/acsami.6b00463.</w:t>
      </w:r>
      <w:r>
        <w:br/>
      </w:r>
      <w:r>
        <w:br/>
      </w:r>
      <w:r>
        <w:t xml:space="preserve">M. Belkin, S.-H.</w:t>
      </w:r>
      <w:r>
        <w:t xml:space="preserve"> </w:t>
      </w:r>
      <w:r>
        <w:t xml:space="preserve">Chao, G. Giannettiand A. Aksimentiev, “Modeling thermophoretic effects</w:t>
      </w:r>
      <w:r>
        <w:t xml:space="preserve"> </w:t>
      </w:r>
      <w:r>
        <w:t xml:space="preserve">in solid-state nanopores”,</w:t>
      </w:r>
      <w:r>
        <w:t xml:space="preserve"> </w:t>
      </w:r>
      <w:r>
        <w:rPr>
          <w:iCs/>
          <w:i/>
        </w:rPr>
        <w:t xml:space="preserve">Journal of Computational Electronics</w:t>
      </w:r>
      <w:r>
        <w:t xml:space="preserve">,</w:t>
      </w:r>
      <w:r>
        <w:t xml:space="preserve"> </w:t>
      </w:r>
      <w:r>
        <w:t xml:space="preserve">vol. 13, no. 4. Springer Science and Business Media LLC, pp. 826–838,</w:t>
      </w:r>
      <w:r>
        <w:t xml:space="preserve"> </w:t>
      </w:r>
      <w:r>
        <w:t xml:space="preserve">Jul. 17, 2014. doi: 10.1007/s10825-014-0594-8.</w:t>
      </w:r>
      <w:r>
        <w:br/>
      </w:r>
      <w:r>
        <w:br/>
      </w:r>
      <w:r>
        <w:t xml:space="preserve">M. Belkin,</w:t>
      </w:r>
      <w:r>
        <w:t xml:space="preserve"> </w:t>
      </w:r>
      <w:r>
        <w:t xml:space="preserve">S.-H. Chao, M. P. Jonsson, C. Dekkerand A. Aksimentiev, “Plasmonic</w:t>
      </w:r>
      <w:r>
        <w:t xml:space="preserve"> </w:t>
      </w:r>
      <w:r>
        <w:t xml:space="preserve">Nanopores for Trapping, Controlling Displacement, and Sequencing of</w:t>
      </w:r>
      <w:r>
        <w:t xml:space="preserve"> </w:t>
      </w:r>
      <w:r>
        <w:t xml:space="preserve">DNA”,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9, no. 11. American Chemical Society (ACS),</w:t>
      </w:r>
      <w:r>
        <w:t xml:space="preserve"> </w:t>
      </w:r>
      <w:r>
        <w:t xml:space="preserve">pp. 10598–10611, Oct. 01, 2015. doi: 10.1021/acsnano.5b04173.</w:t>
      </w:r>
      <w:r>
        <w:br/>
      </w:r>
      <w:r>
        <w:br/>
      </w:r>
      <w:r>
        <w:t xml:space="preserve">M. Belkin, C. Maffeo, D. B. Wellsand A. Aksimentiev, “Stretching</w:t>
      </w:r>
      <w:r>
        <w:t xml:space="preserve"> </w:t>
      </w:r>
      <w:r>
        <w:t xml:space="preserve">and Controlled Motion of Single-Stranded DNA in Locally Heated</w:t>
      </w:r>
      <w:r>
        <w:t xml:space="preserve"> </w:t>
      </w:r>
      <w:r>
        <w:t xml:space="preserve">Solid-State Nanopores”,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7, no. 8. American</w:t>
      </w:r>
      <w:r>
        <w:t xml:space="preserve"> </w:t>
      </w:r>
      <w:r>
        <w:t xml:space="preserve">Chemical Society (ACS), pp. 6816–6824, Jul. 26, 2013. doi:</w:t>
      </w:r>
      <w:r>
        <w:t xml:space="preserve"> </w:t>
      </w:r>
      <w:r>
        <w:t xml:space="preserve">10.1021/nn403575n.</w:t>
      </w:r>
      <w:r>
        <w:br/>
      </w:r>
      <w:r>
        <w:br/>
      </w:r>
      <w:r>
        <w:t xml:space="preserve">C. R. Benson, “Inchworm movement of two</w:t>
      </w:r>
      <w:r>
        <w:t xml:space="preserve"> </w:t>
      </w:r>
      <w:r>
        <w:t xml:space="preserve">rings switching onto a thread by biased Brownian diffusion represent a</w:t>
      </w:r>
      <w:r>
        <w:t xml:space="preserve"> </w:t>
      </w:r>
      <w:r>
        <w:t xml:space="preserve">three-body problem”,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38. Proceedings of the National Academy of</w:t>
      </w:r>
      <w:r>
        <w:t xml:space="preserve"> </w:t>
      </w:r>
      <w:r>
        <w:t xml:space="preserve">Sciences, pp. 9391–9396, May 07, 2018. doi: 10.1073/pnas.1719539115.</w:t>
      </w:r>
      <w:r>
        <w:br/>
      </w:r>
      <w:r>
        <w:br/>
      </w:r>
      <w:r>
        <w:t xml:space="preserve">S. Bhattacharya, J. Yooand A. Aksimentiev, “Water Mediates</w:t>
      </w:r>
      <w:r>
        <w:t xml:space="preserve"> </w:t>
      </w:r>
      <w:r>
        <w:t xml:space="preserve">Recognition of DNA Sequence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Ionic Current Blockade in a</w:t>
      </w:r>
      <w:r>
        <w:t xml:space="preserve"> </w:t>
      </w:r>
      <w:r>
        <w:t xml:space="preserve">Biological Nanopore”,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4. American Chemical</w:t>
      </w:r>
      <w:r>
        <w:t xml:space="preserve"> </w:t>
      </w:r>
      <w:r>
        <w:t xml:space="preserve">Society (ACS), pp. 4644–4651, Apr. 15, 2016. doi:</w:t>
      </w:r>
      <w:r>
        <w:t xml:space="preserve"> </w:t>
      </w:r>
      <w:r>
        <w:t xml:space="preserve">10.1021/acsnano.6b00940.</w:t>
      </w:r>
      <w:r>
        <w:br/>
      </w:r>
      <w:r>
        <w:br/>
      </w:r>
      <w:r>
        <w:t xml:space="preserve">S. Carson, J. Wilson, A.</w:t>
      </w:r>
      <w:r>
        <w:t xml:space="preserve"> </w:t>
      </w:r>
      <w:r>
        <w:t xml:space="preserve">Aksimentiev, P. R. Weigeleand M. Wanunu, “Hydroxymethyluracil</w:t>
      </w:r>
      <w:r>
        <w:t xml:space="preserve"> </w:t>
      </w:r>
      <w:r>
        <w:t xml:space="preserve">modifications enhance the flexibility and hydrophilicity of</w:t>
      </w:r>
      <w:r>
        <w:t xml:space="preserve"> </w:t>
      </w:r>
      <w:r>
        <w:t xml:space="preserve">double-stranded DNA”,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44, no. 5.</w:t>
      </w:r>
      <w:r>
        <w:t xml:space="preserve"> </w:t>
      </w:r>
      <w:r>
        <w:t xml:space="preserve">Oxford University Press (OUP), pp. 2085–2092, Nov. 17, 2015. doi:</w:t>
      </w:r>
      <w:r>
        <w:t xml:space="preserve"> </w:t>
      </w:r>
      <w:r>
        <w:t xml:space="preserve">10.1093/nar/gkv1199.</w:t>
      </w:r>
      <w:r>
        <w:br/>
      </w:r>
      <w:r>
        <w:br/>
      </w:r>
      <w:r>
        <w:t xml:space="preserve">S.-H. Chao, S. S. Matthews, R. Paxman,</w:t>
      </w:r>
      <w:r>
        <w:t xml:space="preserve"> </w:t>
      </w:r>
      <w:r>
        <w:t xml:space="preserve">A. Aksimentiev, M. Gruebeleand J. L. Price, “Two Structural Scenarios</w:t>
      </w:r>
      <w:r>
        <w:t xml:space="preserve"> </w:t>
      </w:r>
      <w:r>
        <w:t xml:space="preserve">for Protein Stabilization by PEG”,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118, no. 28. American Chemical Society (ACS), pp. 8388–8395,</w:t>
      </w:r>
      <w:r>
        <w:t xml:space="preserve"> </w:t>
      </w:r>
      <w:r>
        <w:t xml:space="preserve">Jun. 02, 2014. doi: 10.1021/jp502234s.</w:t>
      </w:r>
      <w:r>
        <w:br/>
      </w:r>
      <w:r>
        <w:br/>
      </w:r>
      <w:r>
        <w:t xml:space="preserve">J. Comer and A.</w:t>
      </w:r>
      <w:r>
        <w:t xml:space="preserve"> </w:t>
      </w:r>
      <w:r>
        <w:t xml:space="preserve">Aksimentiev, “Predicting the DNA Sequence Dependence of Nanopore Ion</w:t>
      </w:r>
      <w:r>
        <w:t xml:space="preserve"> </w:t>
      </w:r>
      <w:r>
        <w:t xml:space="preserve">Current Using Atomic-Resolution Brownian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116, no. 5. American Chemical Society</w:t>
      </w:r>
      <w:r>
        <w:t xml:space="preserve"> </w:t>
      </w:r>
      <w:r>
        <w:t xml:space="preserve">(ACS), pp. 3376–3393, Jan. 31, 2012. doi: 10.1021/jp210641j.</w:t>
      </w:r>
      <w:r>
        <w:br/>
      </w:r>
      <w:r>
        <w:br/>
      </w:r>
      <w:r>
        <w:t xml:space="preserve">J. Comer and A. Aksimentiev, “Predicting the DNA Sequence</w:t>
      </w:r>
      <w:r>
        <w:t xml:space="preserve"> </w:t>
      </w:r>
      <w:r>
        <w:t xml:space="preserve">Dependence of Nanopore Ion Current Using Atomic-Resolution Brownian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116, no. 5.</w:t>
      </w:r>
      <w:r>
        <w:t xml:space="preserve"> </w:t>
      </w:r>
      <w:r>
        <w:t xml:space="preserve">American Chemical Society (ACS), pp. 3376–3393, Jan. 31, 2012. doi:</w:t>
      </w:r>
      <w:r>
        <w:t xml:space="preserve"> </w:t>
      </w:r>
      <w:r>
        <w:t xml:space="preserve">10.1021/jp210641j.</w:t>
      </w:r>
      <w:r>
        <w:br/>
      </w:r>
      <w:r>
        <w:br/>
      </w:r>
      <w:r>
        <w:t xml:space="preserve">J. Comer and A. Aksimentiev, “DNA</w:t>
      </w:r>
      <w:r>
        <w:t xml:space="preserve"> </w:t>
      </w:r>
      <w:r>
        <w:t xml:space="preserve">sequence-dependent ionic currents in ultra-small solid-state nanopores”,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18. Royal Society of Chemistry (RSC),</w:t>
      </w:r>
      <w:r>
        <w:t xml:space="preserve"> </w:t>
      </w:r>
      <w:r>
        <w:t xml:space="preserve">pp. 9600–9613, 2016. doi: 10.1039/c6nr01061j.</w:t>
      </w:r>
      <w:r>
        <w:br/>
      </w:r>
      <w:r>
        <w:br/>
      </w:r>
      <w:r>
        <w:t xml:space="preserve">J. Comer, A.</w:t>
      </w:r>
      <w:r>
        <w:t xml:space="preserve"> </w:t>
      </w:r>
      <w:r>
        <w:t xml:space="preserve">Hoand A. Aksimentiev, “Toward detection of DNA-bound proteins using</w:t>
      </w:r>
      <w:r>
        <w:t xml:space="preserve"> </w:t>
      </w:r>
      <w:r>
        <w:t xml:space="preserve">solid-state nanopores: Insights from computer simulations”,</w:t>
      </w:r>
      <w:r>
        <w:t xml:space="preserve"> </w:t>
      </w:r>
      <w:r>
        <w:rPr>
          <w:iCs/>
          <w:i/>
        </w:rPr>
        <w:t xml:space="preserve">ELECTROPHORESIS</w:t>
      </w:r>
      <w:r>
        <w:t xml:space="preserve">, vol. 33, no. 23. Wiley, pp. 3466–3479, Nov. 12,</w:t>
      </w:r>
      <w:r>
        <w:t xml:space="preserve"> </w:t>
      </w:r>
      <w:r>
        <w:t xml:space="preserve">2012. doi: 10.1002/elps.201200164.</w:t>
      </w:r>
      <w:r>
        <w:br/>
      </w:r>
      <w:r>
        <w:br/>
      </w:r>
      <w:r>
        <w:t xml:space="preserve">K. Decker, M. Page, A.</w:t>
      </w:r>
      <w:r>
        <w:t xml:space="preserve"> </w:t>
      </w:r>
      <w:r>
        <w:t xml:space="preserve">Boyd, I. MacAllister, M. Ginsbergand A. Aksimentiev, “Selective</w:t>
      </w:r>
      <w:r>
        <w:t xml:space="preserve"> </w:t>
      </w:r>
      <w:r>
        <w:t xml:space="preserve">Permeability of Truncated Aquaporin 1 in Silico”,</w:t>
      </w:r>
      <w:r>
        <w:t xml:space="preserve"> </w:t>
      </w:r>
      <w:r>
        <w:rPr>
          <w:iCs/>
          <w:i/>
        </w:rPr>
        <w:t xml:space="preserve">ACS Biomaterials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 &amp; Engineering</w:t>
      </w:r>
      <w:r>
        <w:t xml:space="preserve">, vol. 3, no. 3. American Chemical Society</w:t>
      </w:r>
      <w:r>
        <w:t xml:space="preserve"> </w:t>
      </w:r>
      <w:r>
        <w:t xml:space="preserve">(ACS), pp. 342–348, Jan. 12, 2017. doi: 10.1021/acsbiomaterials.6b00583.</w:t>
      </w:r>
      <w:r>
        <w:br/>
      </w:r>
      <w:r>
        <w:br/>
      </w:r>
      <w:r>
        <w:t xml:space="preserve">T. Gamble, “Rectification of Ion Current in Nanopores Depends</w:t>
      </w:r>
      <w:r>
        <w:t xml:space="preserve"> </w:t>
      </w:r>
      <w:r>
        <w:t xml:space="preserve">on the Type of Monovalent Cations: Experiments and Modeling”,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118, no. 18. American Chemical</w:t>
      </w:r>
      <w:r>
        <w:t xml:space="preserve"> </w:t>
      </w:r>
      <w:r>
        <w:t xml:space="preserve">Society (ACS), pp. 9809–9819, Apr. 23, 2014. doi: 10.1021/jp501492g.</w:t>
      </w:r>
      <w:r>
        <w:br/>
      </w:r>
      <w:r>
        <w:br/>
      </w:r>
      <w:r>
        <w:t xml:space="preserve">K. Göpfrich, “Ion Channels Made from a Single</w:t>
      </w:r>
      <w:r>
        <w:t xml:space="preserve"> </w:t>
      </w:r>
      <w:r>
        <w:t xml:space="preserve">Membrane-Spanning DNA Duplex”,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7.</w:t>
      </w:r>
      <w:r>
        <w:t xml:space="preserve"> </w:t>
      </w:r>
      <w:r>
        <w:t xml:space="preserve">American Chemical Society (ACS), pp. 4665–4669, Jun. 29, 2016. doi:</w:t>
      </w:r>
      <w:r>
        <w:t xml:space="preserve"> </w:t>
      </w:r>
      <w:r>
        <w:t xml:space="preserve">10.1021/acs.nanolett.6b02039.</w:t>
      </w:r>
      <w:r>
        <w:br/>
      </w:r>
      <w:r>
        <w:br/>
      </w:r>
      <w:r>
        <w:t xml:space="preserve">K. Göpfrich, “Large-Conductance</w:t>
      </w:r>
      <w:r>
        <w:t xml:space="preserve"> </w:t>
      </w:r>
      <w:r>
        <w:t xml:space="preserve">Transmembrane Porin Made from DNA Origami”,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</w:t>
      </w:r>
      <w:r>
        <w:t xml:space="preserve"> </w:t>
      </w:r>
      <w:r>
        <w:t xml:space="preserve">no. 9. American Chemical Society (ACS), pp. 8207–8214, Aug. 23, 2016.</w:t>
      </w:r>
      <w:r>
        <w:t xml:space="preserve"> </w:t>
      </w:r>
      <w:r>
        <w:t xml:space="preserve">doi: 10.1021/acsnano.6b03759.</w:t>
      </w:r>
      <w:r>
        <w:br/>
      </w:r>
      <w:r>
        <w:br/>
      </w:r>
      <w:r>
        <w:t xml:space="preserve">S. Bhattacharya, I. M.</w:t>
      </w:r>
      <w:r>
        <w:t xml:space="preserve"> </w:t>
      </w:r>
      <w:r>
        <w:t xml:space="preserve">Derrington, M. Pavlenok, M. Niederweis, J. H. Gundlachand A.</w:t>
      </w:r>
      <w:r>
        <w:t xml:space="preserve"> </w:t>
      </w:r>
      <w:r>
        <w:t xml:space="preserve">Aksimentiev, “Molecular Dynamics Study of MspA Arginine Mutants Predicts</w:t>
      </w:r>
      <w:r>
        <w:t xml:space="preserve"> </w:t>
      </w:r>
      <w:r>
        <w:t xml:space="preserve">Slow DNA Translocations and Ion Current Blockades Indicative of DNA</w:t>
      </w:r>
      <w:r>
        <w:t xml:space="preserve"> </w:t>
      </w:r>
      <w:r>
        <w:t xml:space="preserve">Sequence”,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6, no. 8. American Chemical Society</w:t>
      </w:r>
      <w:r>
        <w:t xml:space="preserve"> </w:t>
      </w:r>
      <w:r>
        <w:t xml:space="preserve">(ACS), pp. 6960–6968, Jul. 13, 2012. doi: 10.1021/nn3019943.</w:t>
      </w:r>
      <w:r>
        <w:br/>
      </w:r>
      <w:r>
        <w:br/>
      </w:r>
      <w:r>
        <w:t xml:space="preserve">S. W. Kowalczyk, D. B. Wells, A. Aksimentievand C. Dekker, “Slowing</w:t>
      </w:r>
      <w:r>
        <w:t xml:space="preserve"> </w:t>
      </w:r>
      <w:r>
        <w:t xml:space="preserve">down DNA Translocation through a Nanopore in Lithium Chloride”,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12, no. 2. American Chemical Society (ACS),</w:t>
      </w:r>
      <w:r>
        <w:t xml:space="preserve"> </w:t>
      </w:r>
      <w:r>
        <w:t xml:space="preserve">pp. 1038–1044, Jan. 27, 2012. doi: 10.1021/nl204273h.</w:t>
      </w:r>
      <w:r>
        <w:br/>
      </w:r>
      <w:r>
        <w:br/>
      </w:r>
      <w:r>
        <w:t xml:space="preserve">C.-Y.</w:t>
      </w:r>
      <w:r>
        <w:t xml:space="preserve"> </w:t>
      </w:r>
      <w:r>
        <w:t xml:space="preserve">Li, “Ionic Conductivity, Structural Deformation, and Programmable</w:t>
      </w:r>
      <w:r>
        <w:t xml:space="preserve"> </w:t>
      </w:r>
      <w:r>
        <w:t xml:space="preserve">Anisotropy of DNA Origami in Electric Field”,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9,</w:t>
      </w:r>
      <w:r>
        <w:t xml:space="preserve"> </w:t>
      </w:r>
      <w:r>
        <w:t xml:space="preserve">no. 2. American Chemical Society (ACS), pp. 1420–1433, Jan. 30, 2015.</w:t>
      </w:r>
      <w:r>
        <w:t xml:space="preserve"> </w:t>
      </w:r>
      <w:r>
        <w:t xml:space="preserve">doi: 10.1021/nn505825z.</w:t>
      </w:r>
      <w:r>
        <w:br/>
      </w:r>
      <w:r>
        <w:br/>
      </w:r>
      <w:r>
        <w:t xml:space="preserve">B. Luan, R. Carr, M. Caffreyand A.</w:t>
      </w:r>
      <w:r>
        <w:t xml:space="preserve"> </w:t>
      </w:r>
      <w:r>
        <w:t xml:space="preserve">Aksimentiev, “The effect of calcium on the conformation of cobalamin</w:t>
      </w:r>
      <w:r>
        <w:t xml:space="preserve"> </w:t>
      </w:r>
      <w:r>
        <w:t xml:space="preserve">transporter BtuB”,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78, no. 5. Wiley, pp. 1153–1162, Oct. 16, 2009.</w:t>
      </w:r>
      <w:r>
        <w:t xml:space="preserve"> </w:t>
      </w:r>
      <w:r>
        <w:t xml:space="preserve">doi: 10.1002/prot.22635.</w:t>
      </w:r>
      <w:r>
        <w:br/>
      </w:r>
      <w:r>
        <w:br/>
      </w:r>
      <w:r>
        <w:t xml:space="preserve">C. Maffeo, S. Bhattacharya, J. Yoo,</w:t>
      </w:r>
      <w:r>
        <w:t xml:space="preserve"> </w:t>
      </w:r>
      <w:r>
        <w:t xml:space="preserve">D. Wellsand A. Aksimentiev, “Modeling and Simulation of Ion Channels”,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112, no. 12. American Chemical Society</w:t>
      </w:r>
      <w:r>
        <w:t xml:space="preserve"> </w:t>
      </w:r>
      <w:r>
        <w:t xml:space="preserve">(ACS), pp. 6250–6284, Oct. 04, 2012. doi: 10.1021/cr3002609.</w:t>
      </w:r>
      <w:r>
        <w:br/>
      </w:r>
      <w:r>
        <w:br/>
      </w:r>
      <w:r>
        <w:t xml:space="preserve">C. Maffeo, B. Luanand A. Aksimentiev, “End-to-end attraction of</w:t>
      </w:r>
      <w:r>
        <w:t xml:space="preserve"> </w:t>
      </w:r>
      <w:r>
        <w:t xml:space="preserve">duplex DNA”,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40, no. 9. Oxford</w:t>
      </w:r>
      <w:r>
        <w:t xml:space="preserve"> </w:t>
      </w:r>
      <w:r>
        <w:t xml:space="preserve">University Press (OUP), pp. 3812–3821, Jan. 11, 2012. doi:</w:t>
      </w:r>
      <w:r>
        <w:t xml:space="preserve"> </w:t>
      </w:r>
      <w:r>
        <w:t xml:space="preserve">10.1093/nar/gkr1220.</w:t>
      </w:r>
      <w:r>
        <w:br/>
      </w:r>
      <w:r>
        <w:br/>
      </w:r>
      <w:r>
        <w:t xml:space="preserve">C. Maffeo, T. T. M. Ngo, T. Haand A.</w:t>
      </w:r>
      <w:r>
        <w:t xml:space="preserve"> </w:t>
      </w:r>
      <w:r>
        <w:t xml:space="preserve">Aksimentiev, “A Coarse-Grained Model of Unstructured Single-Stranded DNA</w:t>
      </w:r>
      <w:r>
        <w:t xml:space="preserve"> </w:t>
      </w:r>
      <w:r>
        <w:t xml:space="preserve">Derived from Atomistic Simulation and Single-Molecule Experiment”,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10, no. 8.</w:t>
      </w:r>
      <w:r>
        <w:t xml:space="preserve"> </w:t>
      </w:r>
      <w:r>
        <w:t xml:space="preserve">American Chemical Society (ACS), pp. 2891–2896, Jun. 09, 2014. doi:</w:t>
      </w:r>
      <w:r>
        <w:t xml:space="preserve"> </w:t>
      </w:r>
      <w:r>
        <w:t xml:space="preserve">10.1021/ct500193u.</w:t>
      </w:r>
      <w:r>
        <w:br/>
      </w:r>
      <w:r>
        <w:br/>
      </w:r>
      <w:r>
        <w:t xml:space="preserve">C. Maffeo, J. Yooand A. Aksimentiev,</w:t>
      </w:r>
      <w:r>
        <w:t xml:space="preserve"> </w:t>
      </w:r>
      <w:r>
        <w:t xml:space="preserve">“</w:t>
      </w:r>
      <w:r>
        <w:rPr>
          <w:iCs/>
          <w:i/>
        </w:rPr>
        <w:t xml:space="preserve">De novo</w:t>
      </w:r>
      <w:r>
        <w:t xml:space="preserve">reconstruction of DNA origami structures through</w:t>
      </w:r>
      <w:r>
        <w:t xml:space="preserve"> </w:t>
      </w:r>
      <w:r>
        <w:t xml:space="preserve">atomistic molecular dynamics simulation”,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44, no. 7. Oxford University Press (OUP), pp. 3013–3019, Mar. 14,</w:t>
      </w:r>
      <w:r>
        <w:t xml:space="preserve"> </w:t>
      </w:r>
      <w:r>
        <w:t xml:space="preserve">2016. doi: 10.1093/nar/gkw155.</w:t>
      </w:r>
      <w:r>
        <w:br/>
      </w:r>
      <w:r>
        <w:br/>
      </w:r>
      <w:r>
        <w:t xml:space="preserve">C. Maffeo, J. Yoo, J. Comer,</w:t>
      </w:r>
      <w:r>
        <w:t xml:space="preserve"> </w:t>
      </w:r>
      <w:r>
        <w:t xml:space="preserve">D. B. Wells, B. Luanand A. Aksimentiev, “Close encounters with DNA”,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26, no. 41. IOP</w:t>
      </w:r>
      <w:r>
        <w:t xml:space="preserve"> </w:t>
      </w:r>
      <w:r>
        <w:t xml:space="preserve">Publishing, p. 413101, Sep. 19, 2014. doi:</w:t>
      </w:r>
      <w:r>
        <w:t xml:space="preserve"> </w:t>
      </w:r>
      <w:r>
        <w:t xml:space="preserve">10.1088/0953-8984/26/41/413101.</w:t>
      </w:r>
      <w:r>
        <w:br/>
      </w:r>
      <w:r>
        <w:br/>
      </w:r>
      <w:r>
        <w:t xml:space="preserve">S. Bhattacharya,</w:t>
      </w:r>
      <w:r>
        <w:t xml:space="preserve"> </w:t>
      </w:r>
      <w:r>
        <w:t xml:space="preserve">“Rectification of the Current in α-Hemolysin Pore Depends on the Cation</w:t>
      </w:r>
      <w:r>
        <w:t xml:space="preserve"> </w:t>
      </w:r>
      <w:r>
        <w:t xml:space="preserve">Type: The Alkali Series Probed by Molecular Dynamics Simulations and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115, no.</w:t>
      </w:r>
      <w:r>
        <w:t xml:space="preserve"> </w:t>
      </w:r>
      <w:r>
        <w:t xml:space="preserve">10. American Chemical Society (ACS), pp. 4255–4264, Feb. 21, 2011. doi:</w:t>
      </w:r>
      <w:r>
        <w:t xml:space="preserve"> </w:t>
      </w:r>
      <w:r>
        <w:t xml:space="preserve">10.1021/jp111441p.</w:t>
      </w:r>
      <w:r>
        <w:br/>
      </w:r>
      <w:r>
        <w:br/>
      </w:r>
      <w:r>
        <w:t xml:space="preserve">U. Mirsaidov, J. Comer, V. Dimitrov, A.</w:t>
      </w:r>
      <w:r>
        <w:t xml:space="preserve"> </w:t>
      </w:r>
      <w:r>
        <w:t xml:space="preserve">Aksimentievand G. Timp, “Slowing the translocation of double-stranded</w:t>
      </w:r>
      <w:r>
        <w:t xml:space="preserve"> </w:t>
      </w:r>
      <w:r>
        <w:t xml:space="preserve">DNA using a nanopore smaller than the double helix”,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21, no. 39. IOP Publishing, p. 395501,</w:t>
      </w:r>
      <w:r>
        <w:t xml:space="preserve"> </w:t>
      </w:r>
      <w:r>
        <w:t xml:space="preserve">Sep. 01, 2010. doi: 10.1088/0957-4484/21/39/395501.</w:t>
      </w:r>
      <w:r>
        <w:br/>
      </w:r>
      <w:r>
        <w:br/>
      </w:r>
      <w:r>
        <w:t xml:space="preserve">T. T. M.</w:t>
      </w:r>
      <w:r>
        <w:t xml:space="preserve"> </w:t>
      </w:r>
      <w:r>
        <w:t xml:space="preserve">Ngo, “Effects of cytosine modifications on DNA flexibility and</w:t>
      </w:r>
      <w:r>
        <w:t xml:space="preserve"> </w:t>
      </w:r>
      <w:r>
        <w:t xml:space="preserve">nucleosome mechanical stability”,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7,</w:t>
      </w:r>
      <w:r>
        <w:t xml:space="preserve"> </w:t>
      </w:r>
      <w:r>
        <w:t xml:space="preserve">no. 1. Springer Science and Business Media LLC, Feb. 24, 2016. doi:</w:t>
      </w:r>
      <w:r>
        <w:t xml:space="preserve"> </w:t>
      </w:r>
      <w:r>
        <w:t xml:space="preserve">10.1038/ncomms10813.</w:t>
      </w:r>
      <w:r>
        <w:br/>
      </w:r>
      <w:r>
        <w:br/>
      </w:r>
      <w:r>
        <w:t xml:space="preserve">A. Ohmann, “Outperforming nature:</w:t>
      </w:r>
      <w:r>
        <w:t xml:space="preserve"> </w:t>
      </w:r>
      <w:r>
        <w:t xml:space="preserve">synthetic enzyme built from DNA flips lipids of biological membranes at</w:t>
      </w:r>
      <w:r>
        <w:t xml:space="preserve"> </w:t>
      </w:r>
      <w:r>
        <w:t xml:space="preserve">record rates”,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Dec. 30, 2017.</w:t>
      </w:r>
      <w:r>
        <w:t xml:space="preserve"> </w:t>
      </w:r>
      <w:r>
        <w:t xml:space="preserve">doi: 10.1101/241166.</w:t>
      </w:r>
      <w:r>
        <w:br/>
      </w:r>
      <w:r>
        <w:br/>
      </w:r>
      <w:r>
        <w:t xml:space="preserve">S. Pud, “Mechanical Trapping of DNA in a</w:t>
      </w:r>
      <w:r>
        <w:t xml:space="preserve"> </w:t>
      </w:r>
      <w:r>
        <w:t xml:space="preserve">Double-Nanopore System”,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12. American</w:t>
      </w:r>
      <w:r>
        <w:t xml:space="preserve"> </w:t>
      </w:r>
      <w:r>
        <w:t xml:space="preserve">Chemical Society (ACS), pp. 8021–8028, Dec. 01, 2016. doi:</w:t>
      </w:r>
      <w:r>
        <w:t xml:space="preserve"> </w:t>
      </w:r>
      <w:r>
        <w:t xml:space="preserve">10.1021/acs.nanolett.6b04642.</w:t>
      </w:r>
      <w:r>
        <w:br/>
      </w:r>
      <w:r>
        <w:br/>
      </w:r>
      <w:r>
        <w:t xml:space="preserve">A. D. Radadia, “Control of</w:t>
      </w:r>
      <w:r>
        <w:t xml:space="preserve"> </w:t>
      </w:r>
      <w:r>
        <w:t xml:space="preserve">Nanoscale Environment to Improve Stability of Immobilized Proteins on</w:t>
      </w:r>
      <w:r>
        <w:t xml:space="preserve"> </w:t>
      </w:r>
      <w:r>
        <w:t xml:space="preserve">Diamond Surfaces”,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21, no. 6.</w:t>
      </w:r>
      <w:r>
        <w:t xml:space="preserve"> </w:t>
      </w:r>
      <w:r>
        <w:t xml:space="preserve">Wiley, pp. 1040–1050, Feb. 08, 2011. doi: 10.1002/adfm.201002251.</w:t>
      </w:r>
      <w:r>
        <w:br/>
      </w:r>
      <w:r>
        <w:br/>
      </w:r>
      <w:r>
        <w:t xml:space="preserve">M. Shankla and A. Aksimentiev, “Conformational transitions and</w:t>
      </w:r>
      <w:r>
        <w:t xml:space="preserve"> </w:t>
      </w:r>
      <w:r>
        <w:t xml:space="preserve">stop-and-go nanopore transport of single-stranded DNA on charged</w:t>
      </w:r>
      <w:r>
        <w:t xml:space="preserve"> </w:t>
      </w:r>
      <w:r>
        <w:t xml:space="preserve">graphene”,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</w:t>
      </w:r>
      <w:r>
        <w:t xml:space="preserve"> </w:t>
      </w:r>
      <w:r>
        <w:t xml:space="preserve">and Business Media LLC, Oct. 09, 2014. doi: 10.1038/ncomms6171.</w:t>
      </w:r>
      <w:r>
        <w:br/>
      </w:r>
      <w:r>
        <w:br/>
      </w:r>
      <w:r>
        <w:t xml:space="preserve">M. Shankla and A. Aksimentiev, “Modulation of Molecular Flux Using</w:t>
      </w:r>
      <w:r>
        <w:t xml:space="preserve"> </w:t>
      </w:r>
      <w:r>
        <w:t xml:space="preserve">a Graphene Nanopore Capacitor”,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121, no. 15. American Chemical Society (ACS), pp. 3724–3733,</w:t>
      </w:r>
      <w:r>
        <w:t xml:space="preserve"> </w:t>
      </w:r>
      <w:r>
        <w:t xml:space="preserve">Jan. 17, 2017. doi: 10.1021/acs.jpcb.6b10574.</w:t>
      </w:r>
      <w:r>
        <w:br/>
      </w:r>
      <w:r>
        <w:br/>
      </w:r>
      <w:r>
        <w:t xml:space="preserve">Y.-. xiao .</w:t>
      </w:r>
      <w:r>
        <w:t xml:space="preserve"> </w:t>
      </w:r>
      <w:r>
        <w:t xml:space="preserve">Shen, “Highly permeable artificial water channels that can self-assemble</w:t>
      </w:r>
      <w:r>
        <w:t xml:space="preserve"> </w:t>
      </w:r>
      <w:r>
        <w:t xml:space="preserve">into two-dimensional arrays”,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112, no. 32. Proceedings of the National Academy of</w:t>
      </w:r>
      <w:r>
        <w:t xml:space="preserve"> </w:t>
      </w:r>
      <w:r>
        <w:t xml:space="preserve">Sciences, pp. 9810–9815, Jul. 27, 2015. doi: 10.1073/pnas.1508575112.</w:t>
      </w:r>
      <w:r>
        <w:br/>
      </w:r>
      <w:r>
        <w:br/>
      </w:r>
      <w:r>
        <w:t xml:space="preserve">X. Shi, “Dynamics of a Molecular Plug Docked onto a</w:t>
      </w:r>
      <w:r>
        <w:t xml:space="preserve"> </w:t>
      </w:r>
      <w:r>
        <w:t xml:space="preserve">Solid-State Nanopore”,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9, no. 16. American Chemical Society (ACS), pp. 4686–4694, Jul. 30,</w:t>
      </w:r>
      <w:r>
        <w:t xml:space="preserve"> </w:t>
      </w:r>
      <w:r>
        <w:t xml:space="preserve">2018. doi: 10.1021/acs.jpclett.8b01755.</w:t>
      </w:r>
      <w:r>
        <w:br/>
      </w:r>
      <w:r>
        <w:br/>
      </w:r>
      <w:r>
        <w:t xml:space="preserve">S. M. Slone, C.-Y.</w:t>
      </w:r>
      <w:r>
        <w:t xml:space="preserve"> </w:t>
      </w:r>
      <w:r>
        <w:t xml:space="preserve">Li, J. Yooand A. Aksimentiev, “Molecular mechanics of DNA bricks: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situ</w:t>
      </w:r>
      <w:r>
        <w:t xml:space="preserve">structure, mechanical properties and ionic conductivity”,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Physics</w:t>
      </w:r>
      <w:r>
        <w:t xml:space="preserve">, vol. 18, no. 5. IOP Publishing, p. 055012, May</w:t>
      </w:r>
      <w:r>
        <w:t xml:space="preserve"> </w:t>
      </w:r>
      <w:r>
        <w:t xml:space="preserve">27, 2016. doi: 10.1088/1367-2630/18/5/055012.</w:t>
      </w:r>
      <w:r>
        <w:br/>
      </w:r>
      <w:r>
        <w:br/>
      </w:r>
      <w:r>
        <w:t xml:space="preserve">C. Stavis,</w:t>
      </w:r>
      <w:r>
        <w:t xml:space="preserve"> </w:t>
      </w:r>
      <w:r>
        <w:t xml:space="preserve">“Surface functionalization of thin-film diamond for highly stable and</w:t>
      </w:r>
      <w:r>
        <w:t xml:space="preserve"> </w:t>
      </w:r>
      <w:r>
        <w:t xml:space="preserve">selective biological interfaces”,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108, no. 3. Proceedings of the National Academy of</w:t>
      </w:r>
      <w:r>
        <w:t xml:space="preserve"> </w:t>
      </w:r>
      <w:r>
        <w:t xml:space="preserve">Sciences, pp. 983–988, Sep. 30, 2010. doi: 10.1073/pnas.1006660107.</w:t>
      </w:r>
      <w:r>
        <w:br/>
      </w:r>
      <w:r>
        <w:br/>
      </w:r>
      <w:r>
        <w:t xml:space="preserve">K. Tian, K. Decker, A. Aksimentievand L.-Q. Gu,</w:t>
      </w:r>
      <w:r>
        <w:t xml:space="preserve"> </w:t>
      </w:r>
      <w:r>
        <w:t xml:space="preserve">“Interference-Free Detection of Genetic Biomarkers Using Synthetic</w:t>
      </w:r>
      <w:r>
        <w:t xml:space="preserve"> </w:t>
      </w:r>
      <w:r>
        <w:t xml:space="preserve">Dipole-Facilitated Nanopore Dielectrophoresis”,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11, no. 2. American Chemical Society (ACS), pp. 1204–1213, Jan. 06,</w:t>
      </w:r>
      <w:r>
        <w:t xml:space="preserve"> </w:t>
      </w:r>
      <w:r>
        <w:t xml:space="preserve">2017. doi: 10.1021/acsnano.6b07570.</w:t>
      </w:r>
      <w:r>
        <w:br/>
      </w:r>
      <w:r>
        <w:br/>
      </w:r>
      <w:r>
        <w:t xml:space="preserve">W. Timp, J. Comerand A.</w:t>
      </w:r>
      <w:r>
        <w:t xml:space="preserve"> </w:t>
      </w:r>
      <w:r>
        <w:t xml:space="preserve">Aksimentiev, “DNA Base-Calling from a Nanopore Using a Viterbi</w:t>
      </w:r>
      <w:r>
        <w:t xml:space="preserve"> </w:t>
      </w:r>
      <w:r>
        <w:t xml:space="preserve">Algorithm”,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102, no. 10. Elsevier BV,</w:t>
      </w:r>
      <w:r>
        <w:t xml:space="preserve"> </w:t>
      </w:r>
      <w:r>
        <w:t xml:space="preserve">pp. L37–L39, May 2012. doi: 10.1016/j.bpj.2012.04.009.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Wanunu, S. Bhattacharya, Y. Xie, Y. Tor, A. Aksimentievand M. Drndic,</w:t>
      </w:r>
      <w:r>
        <w:t xml:space="preserve"> </w:t>
      </w:r>
      <w:r>
        <w:t xml:space="preserve">“Nanopore Analysis of Individual RNA/Antibiotic Complexes”,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5, no. 12. American Chemical Society (ACS),</w:t>
      </w:r>
      <w:r>
        <w:t xml:space="preserve"> </w:t>
      </w:r>
      <w:r>
        <w:t xml:space="preserve">pp. 9345–9353, Nov. 16, 2011. doi: 10.1021/nn203764j.</w:t>
      </w:r>
      <w:r>
        <w:br/>
      </w:r>
      <w:r>
        <w:br/>
      </w:r>
      <w:r>
        <w:t xml:space="preserve">B. M.</w:t>
      </w:r>
      <w:r>
        <w:t xml:space="preserve"> </w:t>
      </w:r>
      <w:r>
        <w:t xml:space="preserve">Venkatesan, “Lipid bilayer coated Al2O3 nanopore sensors: towards a</w:t>
      </w:r>
      <w:r>
        <w:t xml:space="preserve"> </w:t>
      </w:r>
      <w:r>
        <w:t xml:space="preserve">hybrid biological solid-state nanopore”,</w:t>
      </w:r>
      <w:r>
        <w:t xml:space="preserve"> </w:t>
      </w:r>
      <w:r>
        <w:rPr>
          <w:iCs/>
          <w:i/>
        </w:rPr>
        <w:t xml:space="preserve">Biomedical Microdevices</w:t>
      </w:r>
      <w:r>
        <w:t xml:space="preserve">,</w:t>
      </w:r>
      <w:r>
        <w:t xml:space="preserve"> </w:t>
      </w:r>
      <w:r>
        <w:t xml:space="preserve">vol. 13, no. 4. Springer Science and Business Media LLC, pp. 671–682,</w:t>
      </w:r>
      <w:r>
        <w:t xml:space="preserve"> </w:t>
      </w:r>
      <w:r>
        <w:t xml:space="preserve">Apr. 13, 2011. doi: 10.1007/s10544-011-9537-3.</w:t>
      </w:r>
      <w:r>
        <w:br/>
      </w:r>
      <w:r>
        <w:br/>
      </w:r>
      <w:r>
        <w:t xml:space="preserve">B. M.</w:t>
      </w:r>
      <w:r>
        <w:t xml:space="preserve"> </w:t>
      </w:r>
      <w:r>
        <w:t xml:space="preserve">Venkatesan, “Lipid bilayer coated Al2O3 nanopore sensors: towards a</w:t>
      </w:r>
      <w:r>
        <w:t xml:space="preserve"> </w:t>
      </w:r>
      <w:r>
        <w:t xml:space="preserve">hybrid biological solid-state nanopore”,</w:t>
      </w:r>
      <w:r>
        <w:t xml:space="preserve"> </w:t>
      </w:r>
      <w:r>
        <w:rPr>
          <w:iCs/>
          <w:i/>
        </w:rPr>
        <w:t xml:space="preserve">Biomedical Microdevices</w:t>
      </w:r>
      <w:r>
        <w:t xml:space="preserve">,</w:t>
      </w:r>
      <w:r>
        <w:t xml:space="preserve"> </w:t>
      </w:r>
      <w:r>
        <w:t xml:space="preserve">vol. 13, no. 4. Springer Science and Business Media LLC, pp. 671–682,</w:t>
      </w:r>
      <w:r>
        <w:t xml:space="preserve"> </w:t>
      </w:r>
      <w:r>
        <w:t xml:space="preserve">Apr. 13, 2011. doi: 10.1007/s10544-011-9537-3.</w:t>
      </w:r>
      <w:r>
        <w:br/>
      </w:r>
      <w:r>
        <w:br/>
      </w:r>
      <w:r>
        <w:t xml:space="preserve">D. B. Wells</w:t>
      </w:r>
      <w:r>
        <w:t xml:space="preserve"> </w:t>
      </w:r>
      <w:r>
        <w:t xml:space="preserve">and A. Aksimentiev, “Mechanical Properties of a Complete Microtubule</w:t>
      </w:r>
      <w:r>
        <w:t xml:space="preserve"> </w:t>
      </w:r>
      <w:r>
        <w:t xml:space="preserve">Revealed through Molecular Dynamics Simulation”,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99, no. 2. Elsevier BV, pp. 629–637, Jul. 2010. doi:</w:t>
      </w:r>
      <w:r>
        <w:t xml:space="preserve"> </w:t>
      </w:r>
      <w:r>
        <w:t xml:space="preserve">10.1016/j.bpj.2010.04.038.</w:t>
      </w:r>
      <w:r>
        <w:br/>
      </w:r>
      <w:r>
        <w:br/>
      </w:r>
      <w:r>
        <w:t xml:space="preserve">D. B. Wells, M. Belkin, J.</w:t>
      </w:r>
      <w:r>
        <w:t xml:space="preserve"> </w:t>
      </w:r>
      <w:r>
        <w:t xml:space="preserve">Comerand A. Aksimentiev, “Assessing Graphene Nanopores for Sequencing</w:t>
      </w:r>
      <w:r>
        <w:t xml:space="preserve"> </w:t>
      </w:r>
      <w:r>
        <w:t xml:space="preserve">DNA”,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12, no. 8. American Chemical Society</w:t>
      </w:r>
      <w:r>
        <w:t xml:space="preserve"> </w:t>
      </w:r>
      <w:r>
        <w:t xml:space="preserve">(ACS), pp. 4117–4123, Jul. 17, 2012. doi: 10.1021/nl301655d.</w:t>
      </w:r>
      <w:r>
        <w:br/>
      </w:r>
      <w:r>
        <w:br/>
      </w:r>
      <w:r>
        <w:t xml:space="preserve">J. Wilson, L. Sloman, Z. Heand A. Aksimentiev, “Graphene Nanopores</w:t>
      </w:r>
      <w:r>
        <w:t xml:space="preserve"> </w:t>
      </w:r>
      <w:r>
        <w:t xml:space="preserve">for Protein Sequencing”,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26,</w:t>
      </w:r>
      <w:r>
        <w:t xml:space="preserve"> </w:t>
      </w:r>
      <w:r>
        <w:t xml:space="preserve">no. 27. Wiley, pp. 4830–4838, Jun. 09, 2016. doi:</w:t>
      </w:r>
      <w:r>
        <w:t xml:space="preserve"> </w:t>
      </w:r>
      <w:r>
        <w:t xml:space="preserve">10.1002/adfm.201601272.</w:t>
      </w:r>
      <w:r>
        <w:br/>
      </w:r>
      <w:r>
        <w:br/>
      </w:r>
      <w:r>
        <w:t xml:space="preserve">J. Yoo and A. Aksimentiev, “Improved</w:t>
      </w:r>
      <w:r>
        <w:t xml:space="preserve"> </w:t>
      </w:r>
      <w:r>
        <w:t xml:space="preserve">Parametrization of Li</w:t>
      </w:r>
      <w:r>
        <w:rPr>
          <w:vertAlign w:val="superscript"/>
        </w:rPr>
        <w:t xml:space="preserve">+</w:t>
      </w:r>
      <w:r>
        <w:t xml:space="preserve">, Na</w:t>
      </w:r>
      <w:r>
        <w:rPr>
          <w:vertAlign w:val="superscript"/>
        </w:rPr>
        <w:t xml:space="preserve">+</w:t>
      </w:r>
      <w:r>
        <w:t xml:space="preserve">, K</w:t>
      </w:r>
      <w:r>
        <w:rPr>
          <w:vertAlign w:val="superscript"/>
        </w:rPr>
        <w:t xml:space="preserve">+</w:t>
      </w:r>
      <w:r>
        <w:t xml:space="preserve">, and</w:t>
      </w:r>
      <w:r>
        <w:t xml:space="preserve"> </w:t>
      </w:r>
      <w:r>
        <w:t xml:space="preserve">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Ions for All-Atom Molecular Dynamics Simulations of</w:t>
      </w:r>
      <w:r>
        <w:t xml:space="preserve"> </w:t>
      </w:r>
      <w:r>
        <w:t xml:space="preserve">Nucleic Acid Systems”,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3, no. 1. American Chemical Society (ACS), pp. 45–50, Dec. 13,</w:t>
      </w:r>
      <w:r>
        <w:t xml:space="preserve"> </w:t>
      </w:r>
      <w:r>
        <w:t xml:space="preserve">2011. doi: 10.1021/jz201501a.</w:t>
      </w:r>
      <w:r>
        <w:br/>
      </w:r>
      <w:r>
        <w:br/>
      </w:r>
      <w:r>
        <w:t xml:space="preserve">J. Yoo and A. Aksimentiev,</w:t>
      </w:r>
      <w:r>
        <w:t xml:space="preserve"> </w:t>
      </w:r>
      <w:r>
        <w:t xml:space="preserve">“Improved Parametrization of Li</w:t>
      </w:r>
      <w:r>
        <w:rPr>
          <w:vertAlign w:val="superscript"/>
        </w:rPr>
        <w:t xml:space="preserve">+</w:t>
      </w:r>
      <w:r>
        <w:t xml:space="preserve">, Na</w:t>
      </w:r>
      <w:r>
        <w:rPr>
          <w:vertAlign w:val="superscript"/>
        </w:rPr>
        <w:t xml:space="preserve">+</w:t>
      </w:r>
      <w:r>
        <w:t xml:space="preserve">,</w:t>
      </w:r>
      <w:r>
        <w:t xml:space="preserve"> </w:t>
      </w:r>
      <w:r>
        <w:t xml:space="preserve">K</w:t>
      </w:r>
      <w:r>
        <w:rPr>
          <w:vertAlign w:val="superscript"/>
        </w:rPr>
        <w:t xml:space="preserve">+</w:t>
      </w:r>
      <w:r>
        <w:t xml:space="preserve">, and 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Ions for All-Atom Molecular Dynamics</w:t>
      </w:r>
      <w:r>
        <w:t xml:space="preserve"> </w:t>
      </w:r>
      <w:r>
        <w:t xml:space="preserve">Simulations of Nucleic Acid Systems”,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Letters</w:t>
      </w:r>
      <w:r>
        <w:t xml:space="preserve">, vol. 3, no. 1. American Chemical Society (ACS),</w:t>
      </w:r>
      <w:r>
        <w:t xml:space="preserve"> </w:t>
      </w:r>
      <w:r>
        <w:t xml:space="preserve">pp. 45–50, Dec. 13, 2011. doi: 10.1021/jz201501a.</w:t>
      </w:r>
      <w:r>
        <w:br/>
      </w:r>
      <w:r>
        <w:br/>
      </w:r>
      <w:r>
        <w:t xml:space="preserve">J. Yoo and</w:t>
      </w:r>
      <w:r>
        <w:t xml:space="preserve"> </w:t>
      </w:r>
      <w:r>
        <w:t xml:space="preserve">A. Aksimentiev, “Competitive Binding of Cations to Duplex DNA Revealed</w:t>
      </w:r>
      <w:r>
        <w:t xml:space="preserve"> </w:t>
      </w:r>
      <w:r>
        <w:t xml:space="preserve">through Molecular Dynamics Simulations”,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116, no. 43. American Chemical Society (ACS),</w:t>
      </w:r>
      <w:r>
        <w:t xml:space="preserve"> </w:t>
      </w:r>
      <w:r>
        <w:t xml:space="preserve">pp. 12946–12954, Oct. 19, 2012. doi: 10.1021/jp306598y.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Yoo and A. Aksimentiev, “In situ structure and dynamics of DNA origami</w:t>
      </w:r>
      <w:r>
        <w:t xml:space="preserve"> </w:t>
      </w:r>
      <w:r>
        <w:t xml:space="preserve">determined through molecular dynamics simulations”,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110, no. 50. Proceedings of</w:t>
      </w:r>
      <w:r>
        <w:t xml:space="preserve"> </w:t>
      </w:r>
      <w:r>
        <w:t xml:space="preserve">the National Academy of Sciences, pp. 20099–20104, Nov. 25, 2013. doi:</w:t>
      </w:r>
      <w:r>
        <w:t xml:space="preserve"> </w:t>
      </w:r>
      <w:r>
        <w:t xml:space="preserve">10.1073/pnas.1316521110.</w:t>
      </w:r>
      <w:r>
        <w:br/>
      </w:r>
      <w:r>
        <w:br/>
      </w:r>
      <w:r>
        <w:t xml:space="preserve">J. Yoo and A. Aksimentiev,</w:t>
      </w:r>
      <w:r>
        <w:t xml:space="preserve"> </w:t>
      </w:r>
      <w:r>
        <w:t xml:space="preserve">“Molecular Dynamics of Membrane-Spanning DNA Channels: Conductance</w:t>
      </w:r>
      <w:r>
        <w:t xml:space="preserve"> </w:t>
      </w:r>
      <w:r>
        <w:t xml:space="preserve">Mechanism, Electro-Osmotic Transport, and Mechanical Gating”,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6, no. 23. American</w:t>
      </w:r>
      <w:r>
        <w:t xml:space="preserve"> </w:t>
      </w:r>
      <w:r>
        <w:t xml:space="preserve">Chemical Society (ACS), pp. 4680–4687, Nov. 12, 2015. doi:</w:t>
      </w:r>
      <w:r>
        <w:t xml:space="preserve"> </w:t>
      </w:r>
      <w:r>
        <w:t xml:space="preserve">10.1021/acs.jpclett.5b01964.</w:t>
      </w:r>
      <w:r>
        <w:br/>
      </w:r>
      <w:r>
        <w:br/>
      </w:r>
      <w:r>
        <w:t xml:space="preserve">J. Yoo and A. Aksimentiev,</w:t>
      </w:r>
      <w:r>
        <w:t xml:space="preserve"> </w:t>
      </w:r>
      <w:r>
        <w:t xml:space="preserve">“Improved Parameterization of Amine–Carboxylate and Amine–Phosphate</w:t>
      </w:r>
      <w:r>
        <w:t xml:space="preserve"> </w:t>
      </w:r>
      <w:r>
        <w:t xml:space="preserve">Interactions for Molecular Dynamics Simulations Using the CHARMM and</w:t>
      </w:r>
      <w:r>
        <w:t xml:space="preserve"> </w:t>
      </w:r>
      <w:r>
        <w:t xml:space="preserve">AMBER Force Fields”,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12, no. 1. American Chemical Society (ACS), pp. 430–443, Dec. 16,</w:t>
      </w:r>
      <w:r>
        <w:t xml:space="preserve"> </w:t>
      </w:r>
      <w:r>
        <w:t xml:space="preserve">2015. doi: 10.1021/acs.jctc.5b00967.</w:t>
      </w:r>
      <w:r>
        <w:br/>
      </w:r>
      <w:r>
        <w:br/>
      </w:r>
      <w:r>
        <w:t xml:space="preserve">J. Yoo and A.</w:t>
      </w:r>
      <w:r>
        <w:t xml:space="preserve"> </w:t>
      </w:r>
      <w:r>
        <w:t xml:space="preserve">Aksimentiev, “The structure and intermolecular forces of DNA</w:t>
      </w:r>
      <w:r>
        <w:t xml:space="preserve"> </w:t>
      </w:r>
      <w:r>
        <w:t xml:space="preserve">condensates”,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44, no. 5. Oxford</w:t>
      </w:r>
      <w:r>
        <w:t xml:space="preserve"> </w:t>
      </w:r>
      <w:r>
        <w:t xml:space="preserve">University Press (OUP), pp. 2036–2046, Feb. 15, 2016. doi:</w:t>
      </w:r>
      <w:r>
        <w:t xml:space="preserve"> </w:t>
      </w:r>
      <w:r>
        <w:t xml:space="preserve">10.1093/nar/gkw081.</w:t>
      </w:r>
      <w:r>
        <w:br/>
      </w:r>
      <w:r>
        <w:br/>
      </w:r>
      <w:r>
        <w:t xml:space="preserve">J. Yoo and A. Aksimentiev, “Refined</w:t>
      </w:r>
      <w:r>
        <w:t xml:space="preserve"> </w:t>
      </w:r>
      <w:r>
        <w:t xml:space="preserve">Parameterization of Nonbonded Interactions Improves Conformational</w:t>
      </w:r>
      <w:r>
        <w:t xml:space="preserve"> </w:t>
      </w:r>
      <w:r>
        <w:t xml:space="preserve">Sampling and Kinetics of Protein Folding Simulations”,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7, no. 19. American Chemical</w:t>
      </w:r>
      <w:r>
        <w:t xml:space="preserve"> </w:t>
      </w:r>
      <w:r>
        <w:t xml:space="preserve">Society (ACS), pp. 3812–3818, Sep. 14, 2016. doi:</w:t>
      </w:r>
      <w:r>
        <w:t xml:space="preserve"> </w:t>
      </w:r>
      <w:r>
        <w:t xml:space="preserve">10.1021/acs.jpclett.6b01747.</w:t>
      </w:r>
      <w:r>
        <w:br/>
      </w:r>
      <w:r>
        <w:br/>
      </w:r>
      <w:r>
        <w:t xml:space="preserve">J. Yoo, H. Kim, A.</w:t>
      </w:r>
      <w:r>
        <w:t xml:space="preserve"> </w:t>
      </w:r>
      <w:r>
        <w:t xml:space="preserve">Aksimentievand T. Ha, “Direct evidence for sequence-dependent attraction</w:t>
      </w:r>
      <w:r>
        <w:t xml:space="preserve"> </w:t>
      </w:r>
      <w:r>
        <w:t xml:space="preserve">between double-stranded DNA controlled by methylation”,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Mar. 22, 2016. doi: 10.1038/ncomms11045.</w:t>
      </w:r>
      <w:r>
        <w:br/>
      </w:r>
      <w:r>
        <w:br/>
      </w:r>
      <w:r>
        <w:t xml:space="preserve">J. Yoo, J.</w:t>
      </w:r>
      <w:r>
        <w:t xml:space="preserve"> </w:t>
      </w:r>
      <w:r>
        <w:t xml:space="preserve">Wilsonand A. Aksimentiev, “Improved model of hydrated calcium ion for</w:t>
      </w:r>
      <w:r>
        <w:t xml:space="preserve"> </w:t>
      </w:r>
      <w:r>
        <w:t xml:space="preserve">molecular dynamics simulations using classical biomolecular force</w:t>
      </w:r>
      <w:r>
        <w:t xml:space="preserve"> </w:t>
      </w:r>
      <w:r>
        <w:t xml:space="preserve">fields”,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 vol. 105, no. 10. Wiley, pp. 752–763,</w:t>
      </w:r>
      <w:r>
        <w:t xml:space="preserve"> </w:t>
      </w:r>
      <w:r>
        <w:t xml:space="preserve">Jul. 22, 2016. doi: 10.1002/bip.22868.</w:t>
      </w:r>
      <w:r>
        <w:br/>
      </w:r>
      <w:r>
        <w:br/>
      </w:r>
      <w:r>
        <w:t xml:space="preserve">H.-Y. K. Yang, S.</w:t>
      </w:r>
      <w:r>
        <w:t xml:space="preserve"> </w:t>
      </w:r>
      <w:r>
        <w:t xml:space="preserve">Bhattacharyaand P. M. Ricker, “THE IMPACT OF CLUSTER STRUCTURE AND</w:t>
      </w:r>
      <w:r>
        <w:t xml:space="preserve"> </w:t>
      </w:r>
      <w:r>
        <w:t xml:space="preserve">DYNAMICAL STATE ON SCATTER IN THE SUNYAEV-ZEL’DOVICH FLUX-MASS</w:t>
      </w:r>
      <w:r>
        <w:t xml:space="preserve"> </w:t>
      </w:r>
      <w:r>
        <w:t xml:space="preserve">RELATION”,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725, no. 1. American</w:t>
      </w:r>
      <w:r>
        <w:t xml:space="preserve"> </w:t>
      </w:r>
      <w:r>
        <w:t xml:space="preserve">Astronomical Society, pp. 1124–1136, Nov. 23, 2010. doi:</w:t>
      </w:r>
      <w:r>
        <w:t xml:space="preserve"> </w:t>
      </w:r>
      <w:r>
        <w:t xml:space="preserve">10.1088/0004-637x/725/1/1124.</w:t>
      </w:r>
      <w:r>
        <w:br/>
      </w:r>
      <w:r>
        <w:br/>
      </w:r>
      <w:r>
        <w:t xml:space="preserve">P. S. Iyer and K. Mahesh, “A</w:t>
      </w:r>
      <w:r>
        <w:t xml:space="preserve"> </w:t>
      </w:r>
      <w:r>
        <w:t xml:space="preserve">numerical study of shear layer characteristics of low-speed transverse</w:t>
      </w:r>
      <w:r>
        <w:t xml:space="preserve"> </w:t>
      </w:r>
      <w:r>
        <w:t xml:space="preserve">jets”,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790. Cambridge University</w:t>
      </w:r>
      <w:r>
        <w:t xml:space="preserve"> </w:t>
      </w:r>
      <w:r>
        <w:t xml:space="preserve">Press (CUP), pp. 275–307, Feb. 03, 2016. doi: 10.1017/jfm.2016.7.</w:t>
      </w:r>
      <w:r>
        <w:br/>
      </w:r>
      <w:r>
        <w:br/>
      </w:r>
      <w:r>
        <w:t xml:space="preserve">K. Mahesh, “The Interaction of Jets with Crossflow”,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Fluid Mechanics</w:t>
      </w:r>
      <w:r>
        <w:t xml:space="preserve">, vol. 45, no. 1. Annual Reviews,</w:t>
      </w:r>
      <w:r>
        <w:t xml:space="preserve"> </w:t>
      </w:r>
      <w:r>
        <w:t xml:space="preserve">pp. 379–407, Jan. 03, 2013. doi: 10.1146/annurev-fluid-120710-101115.</w:t>
      </w:r>
      <w:r>
        <w:br/>
      </w:r>
      <w:r>
        <w:br/>
      </w:r>
      <w:r>
        <w:t xml:space="preserve">I. Cerovečki and M. R. Mazloff, “The Spatiotemporal Structure</w:t>
      </w:r>
      <w:r>
        <w:t xml:space="preserve"> </w:t>
      </w:r>
      <w:r>
        <w:t xml:space="preserve">of Diabatic Processes Governing the Evolution of Subantarctic Mode Water</w:t>
      </w:r>
      <w:r>
        <w:t xml:space="preserve"> </w:t>
      </w:r>
      <w:r>
        <w:t xml:space="preserve">in the Southern Ocean”,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</w:t>
      </w:r>
      <w:r>
        <w:t xml:space="preserve"> </w:t>
      </w:r>
      <w:r>
        <w:t xml:space="preserve">vol. 46, no. 2. American Meteorological Society, pp. 683–710, Feb. 2016.</w:t>
      </w:r>
      <w:r>
        <w:t xml:space="preserve"> </w:t>
      </w:r>
      <w:r>
        <w:t xml:space="preserve">doi: 10.1175/jpo-d-14-0243.1.</w:t>
      </w:r>
      <w:r>
        <w:br/>
      </w:r>
      <w:r>
        <w:br/>
      </w:r>
      <w:r>
        <w:t xml:space="preserve">J. Masich, T. K. Chereskinand</w:t>
      </w:r>
      <w:r>
        <w:t xml:space="preserve"> </w:t>
      </w:r>
      <w:r>
        <w:t xml:space="preserve">M. R. Mazloff, “Topographic form stress in the S outhern</w:t>
      </w:r>
      <w:r>
        <w:t xml:space="preserve"> </w:t>
      </w:r>
      <w:r>
        <w:t xml:space="preserve">O cean S tate E stimate”,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Oceans</w:t>
      </w:r>
      <w:r>
        <w:t xml:space="preserve">, vol. 120, no. 12. American Geophysical</w:t>
      </w:r>
      <w:r>
        <w:t xml:space="preserve"> </w:t>
      </w:r>
      <w:r>
        <w:t xml:space="preserve">Union (AGU), pp. 7919–7933, Dec. 2015. doi: 10.1002/2015jc011143.</w:t>
      </w:r>
      <w:r>
        <w:br/>
      </w:r>
      <w:r>
        <w:br/>
      </w:r>
      <w:r>
        <w:t xml:space="preserve">J. Green, “Up, down, and strange nucleon axial form factors from</w:t>
      </w:r>
      <w:r>
        <w:t xml:space="preserve"> </w:t>
      </w:r>
      <w:r>
        <w:t xml:space="preserve">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95, no. 11. American</w:t>
      </w:r>
      <w:r>
        <w:t xml:space="preserve"> </w:t>
      </w:r>
      <w:r>
        <w:t xml:space="preserve">Physical Society (APS), Jun. 14, 2017. doi: 10.1103/physrevd.95.114502.</w:t>
      </w:r>
      <w:r>
        <w:br/>
      </w:r>
      <w:r>
        <w:br/>
      </w:r>
      <w:r>
        <w:t xml:space="preserve">J. Green, “High-precision calculation of the strange nucleon</w:t>
      </w:r>
      <w:r>
        <w:t xml:space="preserve"> </w:t>
      </w:r>
      <w:r>
        <w:t xml:space="preserve">electromagnetic form factors”,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3.</w:t>
      </w:r>
      <w:r>
        <w:t xml:space="preserve"> </w:t>
      </w:r>
      <w:r>
        <w:t xml:space="preserve">American Physical Society (APS), Aug. 26, 2015. doi:</w:t>
      </w:r>
      <w:r>
        <w:t xml:space="preserve"> </w:t>
      </w:r>
      <w:r>
        <w:t xml:space="preserve">10.1103/physrevd.92.031501.</w:t>
      </w:r>
      <w:r>
        <w:br/>
      </w:r>
      <w:r>
        <w:br/>
      </w:r>
      <w:r>
        <w:t xml:space="preserve">K. Blancato, S. Geneland G.</w:t>
      </w:r>
      <w:r>
        <w:t xml:space="preserve"> </w:t>
      </w:r>
      <w:r>
        <w:t xml:space="preserve">Bryan, “Implications of Galaxy Buildup for Putative IMF Variations in</w:t>
      </w:r>
      <w:r>
        <w:t xml:space="preserve"> </w:t>
      </w:r>
      <w:r>
        <w:t xml:space="preserve">Massive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845, no. 2.</w:t>
      </w:r>
      <w:r>
        <w:t xml:space="preserve"> </w:t>
      </w:r>
      <w:r>
        <w:t xml:space="preserve">American Astronomical Society, p. 136, Aug. 18, 2017. doi:</w:t>
      </w:r>
      <w:r>
        <w:t xml:space="preserve"> </w:t>
      </w:r>
      <w:r>
        <w:t xml:space="preserve">10.3847/1538-4357/aa7b84.</w:t>
      </w:r>
      <w:r>
        <w:br/>
      </w:r>
      <w:r>
        <w:br/>
      </w:r>
      <w:r>
        <w:t xml:space="preserve">C. Brummel-Smith, “ENZO: An</w:t>
      </w:r>
      <w:r>
        <w:t xml:space="preserve"> </w:t>
      </w:r>
      <w:r>
        <w:t xml:space="preserve">Adaptive Mesh Refinement Code for Astrophysics (Version 2.6)”,</w:t>
      </w:r>
      <w:r>
        <w:t xml:space="preserve"> </w:t>
      </w:r>
      <w:r>
        <w:rPr>
          <w:iCs/>
          <w:i/>
        </w:rPr>
        <w:t xml:space="preserve">Journal of Open Source Software</w:t>
      </w:r>
      <w:r>
        <w:t xml:space="preserve">, vol. 4, no. 42. The Open</w:t>
      </w:r>
      <w:r>
        <w:t xml:space="preserve"> </w:t>
      </w:r>
      <w:r>
        <w:t xml:space="preserve">Journal, p. 1636, Oct. 03, 2019. doi: 10.21105/joss.01636.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Chen, G. L. Bryanand M. Salem, “Cosmological simulations of dwarf</w:t>
      </w:r>
      <w:r>
        <w:t xml:space="preserve"> </w:t>
      </w:r>
      <w:r>
        <w:t xml:space="preserve">galaxies with cosmic ray feedback”,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460, no. 3. Oxford University Press</w:t>
      </w:r>
      <w:r>
        <w:t xml:space="preserve"> </w:t>
      </w:r>
      <w:r>
        <w:t xml:space="preserve">(OUP), pp. 3335–3344, May 20, 2016. doi: 10.1093/mnras/stw1197.</w:t>
      </w:r>
      <w:r>
        <w:br/>
      </w:r>
      <w:r>
        <w:br/>
      </w:r>
      <w:r>
        <w:t xml:space="preserve">D. DeFelippis, S. Genel, G. L. Bryanand S. M. Fall, “The Impact of</w:t>
      </w:r>
      <w:r>
        <w:t xml:space="preserve"> </w:t>
      </w:r>
      <w:r>
        <w:t xml:space="preserve">Galactic Winds on the Angular Momentum of Disk Galaxies in the Illustris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841, no. 1. American</w:t>
      </w:r>
      <w:r>
        <w:t xml:space="preserve"> </w:t>
      </w:r>
      <w:r>
        <w:t xml:space="preserve">Astronomical Society, p. 16, May 18, 2017. doi:</w:t>
      </w:r>
      <w:r>
        <w:t xml:space="preserve"> </w:t>
      </w:r>
      <w:r>
        <w:t xml:space="preserve">10.3847/1538-4357/aa6dfc.</w:t>
      </w:r>
      <w:r>
        <w:br/>
      </w:r>
      <w:r>
        <w:br/>
      </w:r>
      <w:r>
        <w:t xml:space="preserve">A. Emerick, G. L. Bryan, M.-M. M.</w:t>
      </w:r>
      <w:r>
        <w:t xml:space="preserve"> </w:t>
      </w:r>
      <w:r>
        <w:t xml:space="preserve">Low, B. Côté, K. V. Johnstonand B. W. O’Shea, “Metal Mixing and Ejection</w:t>
      </w:r>
      <w:r>
        <w:t xml:space="preserve"> </w:t>
      </w:r>
      <w:r>
        <w:t xml:space="preserve">in Dwarf Galaxies Are Dependent on Nucleosynthetic Source”,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869, no. 2. American Astronomical</w:t>
      </w:r>
      <w:r>
        <w:t xml:space="preserve"> </w:t>
      </w:r>
      <w:r>
        <w:t xml:space="preserve">Society, p. 94, Dec. 14, 2018. doi: 10.3847/1538-4357/aaec7d.</w:t>
      </w:r>
      <w:r>
        <w:br/>
      </w:r>
      <w:r>
        <w:br/>
      </w:r>
      <w:r>
        <w:t xml:space="preserve">A. Emerick, G. L. Bryanand M.-M. Mac Low, “Stellar Radiation Is</w:t>
      </w:r>
      <w:r>
        <w:t xml:space="preserve"> </w:t>
      </w:r>
      <w:r>
        <w:t xml:space="preserve">Critical for Regulating Star Formation and Driving Outflows in Low-mass</w:t>
      </w:r>
      <w:r>
        <w:t xml:space="preserve"> </w:t>
      </w:r>
      <w:r>
        <w:t xml:space="preserve">Dwarf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865, no. 2.</w:t>
      </w:r>
      <w:r>
        <w:t xml:space="preserve"> </w:t>
      </w:r>
      <w:r>
        <w:t xml:space="preserve">American Astronomical Society, p. L22, Oct. 01, 2018. doi:</w:t>
      </w:r>
      <w:r>
        <w:t xml:space="preserve"> </w:t>
      </w:r>
      <w:r>
        <w:t xml:space="preserve">10.3847/2041-8213/aae315.</w:t>
      </w:r>
      <w:r>
        <w:br/>
      </w:r>
      <w:r>
        <w:br/>
      </w:r>
      <w:r>
        <w:t xml:space="preserve">A. Emerick, G. L. Bryanand M.-M.</w:t>
      </w:r>
      <w:r>
        <w:t xml:space="preserve"> </w:t>
      </w:r>
      <w:r>
        <w:t xml:space="preserve">Mac Low, “Simulating an isolated dwarf galaxy with multichannel feedback</w:t>
      </w:r>
      <w:r>
        <w:t xml:space="preserve"> </w:t>
      </w:r>
      <w:r>
        <w:t xml:space="preserve">and chemical yields from individual stars”,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482, no. 1. Oxford University Press</w:t>
      </w:r>
      <w:r>
        <w:t xml:space="preserve"> </w:t>
      </w:r>
      <w:r>
        <w:t xml:space="preserve">(OUP), pp. 1304–1329, Oct. 04, 2018. doi: 10.1093/mnras/sty2689.</w:t>
      </w:r>
      <w:r>
        <w:br/>
      </w:r>
      <w:r>
        <w:br/>
      </w:r>
      <w:r>
        <w:t xml:space="preserve">R. Fernandez and G. L. Bryan, “Slow cooling in low-metallicity</w:t>
      </w:r>
      <w:r>
        <w:t xml:space="preserve"> </w:t>
      </w:r>
      <w:r>
        <w:t xml:space="preserve">clouds: an origin of globular cluster bimodality?”,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479, no. 1. Oxford</w:t>
      </w:r>
      <w:r>
        <w:t xml:space="preserve"> </w:t>
      </w:r>
      <w:r>
        <w:t xml:space="preserve">University Press (OUP), pp. 200–210, May 23, 2018. doi:</w:t>
      </w:r>
      <w:r>
        <w:t xml:space="preserve"> </w:t>
      </w:r>
      <w:r>
        <w:t xml:space="preserve">10.1093/mnras/sty1361.</w:t>
      </w:r>
      <w:r>
        <w:br/>
      </w:r>
      <w:r>
        <w:br/>
      </w:r>
      <w:r>
        <w:t xml:space="preserve">R. Fernandez, G. L. Bryan, Z.</w:t>
      </w:r>
      <w:r>
        <w:t xml:space="preserve"> </w:t>
      </w:r>
      <w:r>
        <w:t xml:space="preserve">Haimanand M. Li, “H2 suppression with shocking inflows: testing a</w:t>
      </w:r>
      <w:r>
        <w:t xml:space="preserve"> </w:t>
      </w:r>
      <w:r>
        <w:t xml:space="preserve">pathway for supermassive black hole formation”,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439, no. 4. Oxford University</w:t>
      </w:r>
      <w:r>
        <w:t xml:space="preserve"> </w:t>
      </w:r>
      <w:r>
        <w:t xml:space="preserve">Press (OUP), pp. 3798–3807, Feb. 26, 2014. doi: 10.1093/mnras/stu230.</w:t>
      </w:r>
      <w:r>
        <w:br/>
      </w:r>
      <w:r>
        <w:br/>
      </w:r>
      <w:r>
        <w:t xml:space="preserve">Y. Fujimoto, G. L. Bryan, E. J. Tasker, A. Habeand C. M.</w:t>
      </w:r>
      <w:r>
        <w:t xml:space="preserve"> </w:t>
      </w:r>
      <w:r>
        <w:t xml:space="preserve">Simpson, “GMC evolution in a barred spiral galaxy with star formation</w:t>
      </w:r>
      <w:r>
        <w:t xml:space="preserve"> </w:t>
      </w:r>
      <w:r>
        <w:t xml:space="preserve">and thermal feedback”,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461, no. 2. Oxford University Press (OUP),</w:t>
      </w:r>
      <w:r>
        <w:t xml:space="preserve"> </w:t>
      </w:r>
      <w:r>
        <w:t xml:space="preserve">pp. 1684–1700, Jun. 20, 2016. doi: 10.1093/mnras/stw1461.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Genel, “A Quantification of the Butterfly Effect in Cosmological</w:t>
      </w:r>
      <w:r>
        <w:t xml:space="preserve"> </w:t>
      </w:r>
      <w:r>
        <w:t xml:space="preserve">Simulations and Implications for Galaxy Scaling Relations”,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871, no. 1. American Astronomical</w:t>
      </w:r>
      <w:r>
        <w:t xml:space="preserve"> </w:t>
      </w:r>
      <w:r>
        <w:t xml:space="preserve">Society, p. 21, Jan. 18, 2019. doi: 10.3847/1538-4357/aaf4bb.</w:t>
      </w:r>
      <w:r>
        <w:br/>
      </w:r>
      <w:r>
        <w:br/>
      </w:r>
      <w:r>
        <w:t xml:space="preserve">C. B. Hummels, G. L. Bryan, B. D. Smithand M. J. Turk, “Constraints</w:t>
      </w:r>
      <w:r>
        <w:t xml:space="preserve"> </w:t>
      </w:r>
      <w:r>
        <w:t xml:space="preserve">on hydrodynamical subgrid models from quasar absorption line studies of</w:t>
      </w:r>
      <w:r>
        <w:t xml:space="preserve"> </w:t>
      </w:r>
      <w:r>
        <w:t xml:space="preserve">the simulated circumgalactic medium”,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430, no. 3. Oxford University Press</w:t>
      </w:r>
      <w:r>
        <w:t xml:space="preserve"> </w:t>
      </w:r>
      <w:r>
        <w:t xml:space="preserve">(OUP), pp. 1548–1565, Feb. 09, 2013. doi: 10.1093/mnras/sts702.</w:t>
      </w:r>
      <w:r>
        <w:br/>
      </w:r>
      <w:r>
        <w:br/>
      </w:r>
      <w:r>
        <w:t xml:space="preserve">M. Li, G. L. Bryanand J. P. Ostriker, “Quantifying</w:t>
      </w:r>
      <w:r>
        <w:t xml:space="preserve"> </w:t>
      </w:r>
      <w:r>
        <w:t xml:space="preserve">Supernovae-driven Multiphase Galactic Outflows”,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841, no. 2. American Astronomical Society, p. 101, May</w:t>
      </w:r>
      <w:r>
        <w:t xml:space="preserve"> </w:t>
      </w:r>
      <w:r>
        <w:t xml:space="preserve">31, 2017. doi: 10.3847/1538-4357/aa7263.</w:t>
      </w:r>
      <w:r>
        <w:br/>
      </w:r>
      <w:r>
        <w:br/>
      </w:r>
      <w:r>
        <w:t xml:space="preserve">X. Li, L. Huiand G.</w:t>
      </w:r>
      <w:r>
        <w:t xml:space="preserve"> </w:t>
      </w:r>
      <w:r>
        <w:t xml:space="preserve">L. Bryan, “Numerical and perturbative computations of the fuzzy dark</w:t>
      </w:r>
      <w:r>
        <w:t xml:space="preserve"> </w:t>
      </w:r>
      <w:r>
        <w:t xml:space="preserve">matter model”,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6. American</w:t>
      </w:r>
      <w:r>
        <w:t xml:space="preserve"> </w:t>
      </w:r>
      <w:r>
        <w:t xml:space="preserve">Physical Society (APS), Mar. 12, 2019. doi: 10.1103/physrevd.99.063509.</w:t>
      </w:r>
      <w:r>
        <w:br/>
      </w:r>
      <w:r>
        <w:br/>
      </w:r>
      <w:r>
        <w:t xml:space="preserve">Y. Li, G. L. Bryan, M. Ruszkowski, G. M. Voit, B. W.</w:t>
      </w:r>
      <w:r>
        <w:t xml:space="preserve"> </w:t>
      </w:r>
      <w:r>
        <w:t xml:space="preserve">O’Sheaand M. Donahue, “COOLING, AGN FEEDBACK, AND STAR FORMATION IN</w:t>
      </w:r>
      <w:r>
        <w:t xml:space="preserve"> </w:t>
      </w:r>
      <w:r>
        <w:t xml:space="preserve">SIMULATED COOL-CORE GALAXY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811, no. 2. American Astronomical Society, p. 73, Sep. 24, 2015.</w:t>
      </w:r>
      <w:r>
        <w:t xml:space="preserve"> </w:t>
      </w:r>
      <w:r>
        <w:t xml:space="preserve">doi: 10.1088/0004-637x/811/2/73.</w:t>
      </w:r>
      <w:r>
        <w:br/>
      </w:r>
      <w:r>
        <w:br/>
      </w:r>
      <w:r>
        <w:t xml:space="preserve">Y. Li, M. Ruszkowskiand G.</w:t>
      </w:r>
      <w:r>
        <w:t xml:space="preserve"> </w:t>
      </w:r>
      <w:r>
        <w:t xml:space="preserve">L. Bryan, “AGN Heating in Simulated Cool-core Clusters”,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847, no. 2. American Astronomical</w:t>
      </w:r>
      <w:r>
        <w:t xml:space="preserve"> </w:t>
      </w:r>
      <w:r>
        <w:t xml:space="preserve">Society, p. 106, Sep. 27, 2017. doi: 10.3847/1538-4357/aa88c1.</w:t>
      </w:r>
      <w:r>
        <w:br/>
      </w:r>
      <w:r>
        <w:br/>
      </w:r>
      <w:r>
        <w:t xml:space="preserve">M. Li (李邈), J. P. Ostriker, R. Cen, G. L. Bryanand T. Naab,</w:t>
      </w:r>
      <w:r>
        <w:t xml:space="preserve"> </w:t>
      </w:r>
      <w:r>
        <w:t xml:space="preserve">“SUPERNOVA FEEDBACK AND THE HOT GAS FILLING FRACTION OF THE INTERSTELLAR</w:t>
      </w:r>
      <w:r>
        <w:t xml:space="preserve"> </w:t>
      </w:r>
      <w:r>
        <w:t xml:space="preserve">MEDIUM”,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814, no. 1. American</w:t>
      </w:r>
      <w:r>
        <w:t xml:space="preserve"> </w:t>
      </w:r>
      <w:r>
        <w:t xml:space="preserve">Astronomical Society, p. 4, Nov. 10, 2015. doi:</w:t>
      </w:r>
      <w:r>
        <w:t xml:space="preserve"> </w:t>
      </w:r>
      <w:r>
        <w:t xml:space="preserve">10.1088/0004-637x/814/1/4.</w:t>
      </w:r>
      <w:r>
        <w:br/>
      </w:r>
      <w:r>
        <w:br/>
      </w:r>
      <w:r>
        <w:t xml:space="preserve">N. Melso, G. L. Bryanand M. Li,</w:t>
      </w:r>
      <w:r>
        <w:t xml:space="preserve"> </w:t>
      </w:r>
      <w:r>
        <w:t xml:space="preserve">“Simulating Gas Inflow at the Disk–Halo Interface”,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872, no. 1. American Astronomical Society, p. 47,</w:t>
      </w:r>
      <w:r>
        <w:t xml:space="preserve"> </w:t>
      </w:r>
      <w:r>
        <w:t xml:space="preserve">Feb. 08, 2019. doi: 10.3847/1538-4357/aafaf5.</w:t>
      </w:r>
      <w:r>
        <w:br/>
      </w:r>
      <w:r>
        <w:br/>
      </w:r>
      <w:r>
        <w:t xml:space="preserve">J.-C. Passy and</w:t>
      </w:r>
      <w:r>
        <w:t xml:space="preserve"> </w:t>
      </w:r>
      <w:r>
        <w:t xml:space="preserve">G. L. Bryan, “AN ADAPTIVE PARTICLE-MESH GRAVITY SOLVER FOR ENZO”,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 Supplement Series</w:t>
      </w:r>
      <w:r>
        <w:t xml:space="preserve">, vol. 215, no. 1. American</w:t>
      </w:r>
      <w:r>
        <w:t xml:space="preserve"> </w:t>
      </w:r>
      <w:r>
        <w:t xml:space="preserve">Astronomical Society, p. 8, Oct. 20, 2014. doi:</w:t>
      </w:r>
      <w:r>
        <w:t xml:space="preserve"> </w:t>
      </w:r>
      <w:r>
        <w:t xml:space="preserve">10.1088/0067-0049/215/1/8.</w:t>
      </w:r>
      <w:r>
        <w:br/>
      </w:r>
      <w:r>
        <w:br/>
      </w:r>
      <w:r>
        <w:t xml:space="preserve">M. Salem, G. Besla, G. Bryan, M.</w:t>
      </w:r>
      <w:r>
        <w:t xml:space="preserve"> </w:t>
      </w:r>
      <w:r>
        <w:t xml:space="preserve">Putman, R. P. van der Mareland S. Tonnesen, “RAM PRESSURE STRIPPING OF</w:t>
      </w:r>
      <w:r>
        <w:t xml:space="preserve"> </w:t>
      </w:r>
      <w:r>
        <w:t xml:space="preserve">THE LARGE MAGELLANIC CLOUD’S DISK AS A PROBE OF THE MILKY WAY’S</w:t>
      </w:r>
      <w:r>
        <w:t xml:space="preserve"> </w:t>
      </w:r>
      <w:r>
        <w:t xml:space="preserve">CIRCUMGALACTIC MEDIUM”,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815, no.</w:t>
      </w:r>
      <w:r>
        <w:t xml:space="preserve"> </w:t>
      </w:r>
      <w:r>
        <w:t xml:space="preserve">1. American Astronomical Society, p. 77, Dec. 10, 2015. doi:</w:t>
      </w:r>
      <w:r>
        <w:t xml:space="preserve"> </w:t>
      </w:r>
      <w:r>
        <w:t xml:space="preserve">10.1088/0004-637x/815/1/77.</w:t>
      </w:r>
      <w:r>
        <w:br/>
      </w:r>
      <w:r>
        <w:br/>
      </w:r>
      <w:r>
        <w:t xml:space="preserve">M. Salem and G. L. Bryan, “Cosmic</w:t>
      </w:r>
      <w:r>
        <w:t xml:space="preserve"> </w:t>
      </w:r>
      <w:r>
        <w:t xml:space="preserve">ray driven outflows in global galaxy disc models”,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437, no. 4. Oxford University</w:t>
      </w:r>
      <w:r>
        <w:t xml:space="preserve"> </w:t>
      </w:r>
      <w:r>
        <w:t xml:space="preserve">Press (OUP), pp. 3312–3330, Nov. 28, 2013. doi: 10.1093/mnras/stt2121.</w:t>
      </w:r>
      <w:r>
        <w:br/>
      </w:r>
      <w:r>
        <w:br/>
      </w:r>
      <w:r>
        <w:t xml:space="preserve">M. Salem, G. L. Bryanand L. Corlies, “Role of cosmic rays in</w:t>
      </w:r>
      <w:r>
        <w:t xml:space="preserve"> </w:t>
      </w:r>
      <w:r>
        <w:t xml:space="preserve">the circumgalactic medium”,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456, no. 1. Oxford University Press (OUP),</w:t>
      </w:r>
      <w:r>
        <w:t xml:space="preserve"> </w:t>
      </w:r>
      <w:r>
        <w:t xml:space="preserve">pp. 582–601, Dec. 16, 2015. doi: 10.1093/mnras/stv2641.</w:t>
      </w:r>
      <w:r>
        <w:br/>
      </w:r>
      <w:r>
        <w:br/>
      </w:r>
      <w:r>
        <w:t xml:space="preserve">C. M.</w:t>
      </w:r>
      <w:r>
        <w:t xml:space="preserve"> </w:t>
      </w:r>
      <w:r>
        <w:t xml:space="preserve">Simpson, G. L. Bryan, C. Hummelsand J. P. Ostriker, “KINETIC ENERGY FROM</w:t>
      </w:r>
      <w:r>
        <w:t xml:space="preserve"> </w:t>
      </w:r>
      <w:r>
        <w:t xml:space="preserve">SUPERNOVA FEEDBACK IN HIGH-RESOLUTION GALAXY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809, no. 1. American Astronomical</w:t>
      </w:r>
      <w:r>
        <w:t xml:space="preserve"> </w:t>
      </w:r>
      <w:r>
        <w:t xml:space="preserve">Society, p. 69, Aug. 11, 2015. doi: 10.1088/0004-637x/809/1/69.</w:t>
      </w:r>
      <w:r>
        <w:br/>
      </w:r>
      <w:r>
        <w:br/>
      </w:r>
      <w:r>
        <w:t xml:space="preserve">C. M. Simpson, “The effect of feedback and reionization on star</w:t>
      </w:r>
      <w:r>
        <w:t xml:space="preserve"> </w:t>
      </w:r>
      <w:r>
        <w:t xml:space="preserve">formation in low-mass dwarf galaxy haloes”,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432, no. 3. Oxford University Press</w:t>
      </w:r>
      <w:r>
        <w:t xml:space="preserve"> </w:t>
      </w:r>
      <w:r>
        <w:t xml:space="preserve">(OUP), pp. 1989–2011, May 09, 2013. doi: 10.1093/mnras/stt474.</w:t>
      </w:r>
      <w:r>
        <w:br/>
      </w:r>
      <w:r>
        <w:br/>
      </w:r>
      <w:r>
        <w:t xml:space="preserve">B. D. Smith, “grackle: a chemistry and cooling library for</w:t>
      </w:r>
      <w:r>
        <w:t xml:space="preserve"> </w:t>
      </w:r>
      <w:r>
        <w:t xml:space="preserve">astrophysics”,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466, no. 2. Oxford University Press (OUP), pp. 2217–2234, Dec. 17,</w:t>
      </w:r>
      <w:r>
        <w:t xml:space="preserve"> </w:t>
      </w:r>
      <w:r>
        <w:t xml:space="preserve">2016. doi: 10.1093/mnras/stw3291.</w:t>
      </w:r>
      <w:r>
        <w:br/>
      </w:r>
      <w:r>
        <w:br/>
      </w:r>
      <w:r>
        <w:t xml:space="preserve">S. Tonnesen and G. L.</w:t>
      </w:r>
      <w:r>
        <w:t xml:space="preserve"> </w:t>
      </w:r>
      <w:r>
        <w:t xml:space="preserve">Bryan, “Star formation in ram pressure stripped galactic tails”,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422, no.</w:t>
      </w:r>
      <w:r>
        <w:t xml:space="preserve"> </w:t>
      </w:r>
      <w:r>
        <w:t xml:space="preserve">2. Oxford University Press (OUP), pp. 1609–1624, Mar. 09, 2012. doi:</w:t>
      </w:r>
      <w:r>
        <w:t xml:space="preserve"> </w:t>
      </w:r>
      <w:r>
        <w:t xml:space="preserve">10.1111/j.1365-2966.2012.20737.x.</w:t>
      </w:r>
      <w:r>
        <w:br/>
      </w:r>
      <w:r>
        <w:br/>
      </w:r>
      <w:r>
        <w:t xml:space="preserve">E. Visbal, G. L. Bryanand</w:t>
      </w:r>
      <w:r>
        <w:t xml:space="preserve"> </w:t>
      </w:r>
      <w:r>
        <w:t xml:space="preserve">Z. Haiman, “What is the maximum mass of a Population III galaxy?”,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469, no.</w:t>
      </w:r>
      <w:r>
        <w:t xml:space="preserve"> </w:t>
      </w:r>
      <w:r>
        <w:t xml:space="preserve">2. Oxford University Press (OUP), pp. 1456–1465, Apr. 17, 2017. doi:</w:t>
      </w:r>
      <w:r>
        <w:t xml:space="preserve"> </w:t>
      </w:r>
      <w:r>
        <w:t xml:space="preserve">10.1093/mnras/stx909.</w:t>
      </w:r>
      <w:r>
        <w:br/>
      </w:r>
      <w:r>
        <w:br/>
      </w:r>
      <w:r>
        <w:t xml:space="preserve">E. Visbal, Z. Haimanand G. L. Bryan, “A</w:t>
      </w:r>
      <w:r>
        <w:t xml:space="preserve"> </w:t>
      </w:r>
      <w:r>
        <w:t xml:space="preserve">no-go theorem for direct collapse black holes without a strong</w:t>
      </w:r>
      <w:r>
        <w:t xml:space="preserve"> </w:t>
      </w:r>
      <w:r>
        <w:t xml:space="preserve">ultraviolet background”,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Society: Letters</w:t>
      </w:r>
      <w:r>
        <w:t xml:space="preserve">, vol. 442, no. 1. Oxford University Press (OUP),</w:t>
      </w:r>
      <w:r>
        <w:t xml:space="preserve"> </w:t>
      </w:r>
      <w:r>
        <w:t xml:space="preserve">pp. L100–L104, Jun. 10, 2014. doi: 10.1093/mnrasl/slu063.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Visbal, Z. Haimanand G. L. Bryan, “Direct collapse black hole formation</w:t>
      </w:r>
      <w:r>
        <w:t xml:space="preserve"> </w:t>
      </w:r>
      <w:r>
        <w:t xml:space="preserve">from synchronized pairs of atomic cooling haloes”,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445, no. 1. Oxford University</w:t>
      </w:r>
      <w:r>
        <w:t xml:space="preserve"> </w:t>
      </w:r>
      <w:r>
        <w:t xml:space="preserve">Press (OUP), pp. 1056–1063, Oct. 08, 2014. doi: 10.1093/mnras/stu1794.</w:t>
      </w:r>
      <w:r>
        <w:br/>
      </w:r>
      <w:r>
        <w:br/>
      </w:r>
      <w:r>
        <w:t xml:space="preserve">E. Visbal, Z. Haimanand G. L. Bryan, “Limits on Population</w:t>
      </w:r>
      <w:r>
        <w:t xml:space="preserve"> </w:t>
      </w:r>
      <w:r>
        <w:t xml:space="preserve">III star formation in minihaloes implied by</w:t>
      </w:r>
      <w:r>
        <w:rPr>
          <w:iCs/>
          <w:i/>
        </w:rPr>
        <w:t xml:space="preserve">Planck</w:t>
      </w:r>
      <w:r>
        <w:t xml:space="preserve">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453, no. 4. Oxford</w:t>
      </w:r>
      <w:r>
        <w:t xml:space="preserve"> </w:t>
      </w:r>
      <w:r>
        <w:t xml:space="preserve">University Press (OUP), pp. 4457–4467, Sep. 17, 2015. doi:</w:t>
      </w:r>
      <w:r>
        <w:t xml:space="preserve"> </w:t>
      </w:r>
      <w:r>
        <w:t xml:space="preserve">10.1093/mnras/stv1941.</w:t>
      </w:r>
      <w:r>
        <w:br/>
      </w:r>
      <w:r>
        <w:br/>
      </w:r>
      <w:r>
        <w:t xml:space="preserve">E. Visbal, Z. Haimanand G. L. Bryan,</w:t>
      </w:r>
      <w:r>
        <w:t xml:space="preserve"> </w:t>
      </w:r>
      <w:r>
        <w:t xml:space="preserve">“Looking for Population III stars with He ii line intensity mapping”,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450, no.</w:t>
      </w:r>
      <w:r>
        <w:t xml:space="preserve"> </w:t>
      </w:r>
      <w:r>
        <w:t xml:space="preserve">3. Oxford University Press (OUP), pp. 2506–2513, May 06, 2015. doi:</w:t>
      </w:r>
      <w:r>
        <w:t xml:space="preserve"> </w:t>
      </w:r>
      <w:r>
        <w:t xml:space="preserve">10.1093/mnras/stv785.</w:t>
      </w:r>
      <w:r>
        <w:br/>
      </w:r>
      <w:r>
        <w:br/>
      </w:r>
      <w:r>
        <w:t xml:space="preserve">E. Visbal, Z. Haimanand G. L. Bryan,</w:t>
      </w:r>
      <w:r>
        <w:t xml:space="preserve"> </w:t>
      </w:r>
      <w:r>
        <w:t xml:space="preserve">“Formation of massive Population III galaxies through photoionization</w:t>
      </w:r>
      <w:r>
        <w:t xml:space="preserve"> </w:t>
      </w:r>
      <w:r>
        <w:t xml:space="preserve">feedback: a possible explanation for CR 7”,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Society: Letters</w:t>
      </w:r>
      <w:r>
        <w:t xml:space="preserve">, vol. 460, no. 1. Oxford</w:t>
      </w:r>
      <w:r>
        <w:t xml:space="preserve"> </w:t>
      </w:r>
      <w:r>
        <w:t xml:space="preserve">University Press (OUP), pp. L59–L63, Apr. 14, 2016. doi:</w:t>
      </w:r>
      <w:r>
        <w:t xml:space="preserve"> </w:t>
      </w:r>
      <w:r>
        <w:t xml:space="preserve">10.1093/mnrasl/slw071.</w:t>
      </w:r>
      <w:r>
        <w:br/>
      </w:r>
      <w:r>
        <w:br/>
      </w:r>
      <w:r>
        <w:t xml:space="preserve">E. Visbal, Z. Haimanand G. L. Bryan,</w:t>
      </w:r>
      <w:r>
        <w:t xml:space="preserve"> </w:t>
      </w:r>
      <w:r>
        <w:t xml:space="preserve">“Self-consistent semi-analytic models of the first stars”,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475, no. 4. Oxford</w:t>
      </w:r>
      <w:r>
        <w:t xml:space="preserve"> </w:t>
      </w:r>
      <w:r>
        <w:t xml:space="preserve">University Press (OUP), pp. 5246–5256, Jan. 17, 2018. doi:</w:t>
      </w:r>
      <w:r>
        <w:t xml:space="preserve"> </w:t>
      </w:r>
      <w:r>
        <w:t xml:space="preserve">10.1093/mnras/sty142.</w:t>
      </w:r>
      <w:r>
        <w:br/>
      </w:r>
      <w:r>
        <w:br/>
      </w:r>
      <w:r>
        <w:t xml:space="preserve">E. Visbal, Z. Haiman, B. Terrazas, G.</w:t>
      </w:r>
      <w:r>
        <w:t xml:space="preserve"> </w:t>
      </w:r>
      <w:r>
        <w:t xml:space="preserve">L. Bryanand R. Barkana, “High-redshift star formation in a</w:t>
      </w:r>
      <w:r>
        <w:t xml:space="preserve"> </w:t>
      </w:r>
      <w:r>
        <w:t xml:space="preserve">time-dependent Lyman–Werner background”,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445, no. 1. Oxford University Press</w:t>
      </w:r>
      <w:r>
        <w:t xml:space="preserve"> </w:t>
      </w:r>
      <w:r>
        <w:t xml:space="preserve">(OUP), pp. 107–114, Sep. 22, 2014. doi: 10.1093/mnras/stu1710.</w:t>
      </w:r>
      <w:r>
        <w:br/>
      </w:r>
      <w:r>
        <w:br/>
      </w:r>
      <w:r>
        <w:t xml:space="preserve">G. M. Voit, G. L. Bryan, B. W. O’Sheaand M. Donahue,</w:t>
      </w:r>
      <w:r>
        <w:t xml:space="preserve"> </w:t>
      </w:r>
      <w:r>
        <w:t xml:space="preserve">“PRECIPITATION-REGULATED STAR FORMATION IN GALAXIES”,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808, no. 1. American Astronomical</w:t>
      </w:r>
      <w:r>
        <w:t xml:space="preserve"> </w:t>
      </w:r>
      <w:r>
        <w:t xml:space="preserve">Society, p. L30, Jul. 23, 2015. doi: 10.1088/2041-8205/808/1/l30.</w:t>
      </w:r>
      <w:r>
        <w:br/>
      </w:r>
      <w:r>
        <w:br/>
      </w:r>
      <w:r>
        <w:t xml:space="preserve">G. M. Voit, M. Donahue, G. L. Bryanand M. McDonald, “Regulation of</w:t>
      </w:r>
      <w:r>
        <w:t xml:space="preserve"> </w:t>
      </w:r>
      <w:r>
        <w:t xml:space="preserve">star formation in giant galaxies by precipitation, feedback and</w:t>
      </w:r>
      <w:r>
        <w:t xml:space="preserve"> </w:t>
      </w:r>
      <w:r>
        <w:t xml:space="preserve">conduction”,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519, no. 7542. Springer Science and</w:t>
      </w:r>
      <w:r>
        <w:t xml:space="preserve"> </w:t>
      </w:r>
      <w:r>
        <w:t xml:space="preserve">Business Media LLC, pp. 203–206, Mar. 2015. doi: 10.1038/nature14167.</w:t>
      </w:r>
      <w:r>
        <w:br/>
      </w:r>
      <w:r>
        <w:br/>
      </w:r>
      <w:r>
        <w:t xml:space="preserve">G. M. Voit, M. Donahue, B. W. O’Shea, G. L. Bryan, M. Sunand</w:t>
      </w:r>
      <w:r>
        <w:t xml:space="preserve"> </w:t>
      </w:r>
      <w:r>
        <w:t xml:space="preserve">N. Werner, “SUPERNOVA SWEEPING AND BLACK HOLE FEEDBACK IN ELLIPTICAL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803, no. 2. American</w:t>
      </w:r>
      <w:r>
        <w:t xml:space="preserve"> </w:t>
      </w:r>
      <w:r>
        <w:t xml:space="preserve">Astronomical Society, p. L21, Apr. 16, 2015. doi:</w:t>
      </w:r>
      <w:r>
        <w:t xml:space="preserve"> </w:t>
      </w:r>
      <w:r>
        <w:t xml:space="preserve">10.1088/2041-8205/803/2/l21.</w:t>
      </w:r>
      <w:r>
        <w:br/>
      </w:r>
      <w:r>
        <w:br/>
      </w:r>
      <w:r>
        <w:t xml:space="preserve">G. M. Voit, “Circumgalactic</w:t>
      </w:r>
      <w:r>
        <w:t xml:space="preserve"> </w:t>
      </w:r>
      <w:r>
        <w:t xml:space="preserve">Pressure Profiles Indicate Precipitation-limited Atmospheres for</w:t>
      </w:r>
      <w:r>
        <w:t xml:space="preserve"> </w:t>
      </w:r>
      <w:r>
        <w:rPr>
          <w:iCs/>
          <w:i/>
        </w:rPr>
        <w:t xml:space="preserve">M</w:t>
      </w:r>
      <w:r>
        <w:t xml:space="preserve"> </w:t>
      </w:r>
      <w:r>
        <w:rPr>
          <w:vertAlign w:val="subscript"/>
        </w:rPr>
        <w:t xml:space="preserve">*</w:t>
      </w:r>
      <w:r>
        <w:t xml:space="preserve"> </w:t>
      </w:r>
      <w:r>
        <w:t xml:space="preserve">∼ 10</w:t>
      </w:r>
      <w:r>
        <w:rPr>
          <w:vertAlign w:val="superscript"/>
        </w:rPr>
        <w:t xml:space="preserve">9</w:t>
      </w:r>
      <w:r>
        <w:t xml:space="preserve">–10</w:t>
      </w:r>
      <w:r>
        <w:rPr>
          <w:vertAlign w:val="superscript"/>
        </w:rPr>
        <w:t xml:space="preserve">11.5</w:t>
      </w:r>
      <w:r>
        <w:t xml:space="preserve"> </w:t>
      </w:r>
      <w:r>
        <w:rPr>
          <w:iCs/>
          <w:i/>
        </w:rPr>
        <w:t xml:space="preserve">M</w:t>
      </w:r>
      <w:r>
        <w:t xml:space="preserve"> </w:t>
      </w:r>
      <w:r>
        <w:rPr>
          <w:vertAlign w:val="subscript"/>
        </w:rPr>
        <w:t xml:space="preserve">⊙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879, no. 1.</w:t>
      </w:r>
      <w:r>
        <w:t xml:space="preserve"> </w:t>
      </w:r>
      <w:r>
        <w:t xml:space="preserve">American Astronomical Society, p. L1, Jun. 25, 2019. doi:</w:t>
      </w:r>
      <w:r>
        <w:t xml:space="preserve"> </w:t>
      </w:r>
      <w:r>
        <w:t xml:space="preserve">10.3847/2041-8213/ab2766.</w:t>
      </w:r>
      <w:r>
        <w:br/>
      </w:r>
      <w:r>
        <w:br/>
      </w:r>
      <w:r>
        <w:t xml:space="preserve">G. M. Voit, G. Meece, Y. Li, B. W.</w:t>
      </w:r>
      <w:r>
        <w:t xml:space="preserve"> </w:t>
      </w:r>
      <w:r>
        <w:t xml:space="preserve">O’Shea, G. L. Bryanand M. Donahue, “A Global Model for Circumgalactic</w:t>
      </w:r>
      <w:r>
        <w:t xml:space="preserve"> </w:t>
      </w:r>
      <w:r>
        <w:t xml:space="preserve">and Cluster-core Precipitation”,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845, no. 1. American Astronomical Society, p. 80, Aug. 10, 2017.</w:t>
      </w:r>
      <w:r>
        <w:t xml:space="preserve"> </w:t>
      </w:r>
      <w:r>
        <w:t xml:space="preserve">doi: 10.3847/1538-4357/aa7d04.</w:t>
      </w:r>
      <w:r>
        <w:br/>
      </w:r>
      <w:r>
        <w:br/>
      </w:r>
      <w:r>
        <w:t xml:space="preserve">M. M. Ameen and J. Abraham,</w:t>
      </w:r>
      <w:r>
        <w:t xml:space="preserve"> </w:t>
      </w:r>
      <w:r>
        <w:t xml:space="preserve">“RANS and LES Study of Lift-Off Physics in Reacting Diesel Jets”,</w:t>
      </w:r>
      <w:r>
        <w:t xml:space="preserve"> </w:t>
      </w:r>
      <w:r>
        <w:rPr>
          <w:iCs/>
          <w:i/>
        </w:rPr>
        <w:t xml:space="preserve">SAE</w:t>
      </w:r>
      <w:r>
        <w:rPr>
          <w:iCs/>
          <w:i/>
        </w:rPr>
        <w:t xml:space="preserve"> </w:t>
      </w:r>
      <w:r>
        <w:rPr>
          <w:iCs/>
          <w:i/>
        </w:rPr>
        <w:t xml:space="preserve">Technical Paper Series</w:t>
      </w:r>
      <w:r>
        <w:t xml:space="preserve">. SAE International, Apr. 01, 2014. doi:</w:t>
      </w:r>
      <w:r>
        <w:t xml:space="preserve"> </w:t>
      </w:r>
      <w:r>
        <w:t xml:space="preserve">10.4271/2014-01-1118.</w:t>
      </w:r>
      <w:r>
        <w:br/>
      </w:r>
      <w:r>
        <w:br/>
      </w:r>
      <w:r>
        <w:t xml:space="preserve">M. M. Ameen and J. Abraham, “A priori</w:t>
      </w:r>
      <w:r>
        <w:t xml:space="preserve"> </w:t>
      </w:r>
      <w:r>
        <w:t xml:space="preserve">evaluation of subgrid-scale combustion models for diesel engine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Fuel</w:t>
      </w:r>
      <w:r>
        <w:t xml:space="preserve">, vol. 153. Elsevier BV, pp. 612–619,</w:t>
      </w:r>
      <w:r>
        <w:t xml:space="preserve"> </w:t>
      </w:r>
      <w:r>
        <w:t xml:space="preserve">Aug. 2015. doi: 10.1016/j.fuel.2015.03.036.</w:t>
      </w:r>
      <w:r>
        <w:br/>
      </w:r>
      <w:r>
        <w:br/>
      </w:r>
      <w:r>
        <w:t xml:space="preserve">M. M. Ameen and</w:t>
      </w:r>
      <w:r>
        <w:t xml:space="preserve"> </w:t>
      </w:r>
      <w:r>
        <w:t xml:space="preserve">J. Abraham, “Evaluation of scalar dissipation rate sub-models for</w:t>
      </w:r>
      <w:r>
        <w:t xml:space="preserve"> </w:t>
      </w:r>
      <w:r>
        <w:t xml:space="preserve">modeling unsteady reacting jets in engines”,</w:t>
      </w:r>
      <w:r>
        <w:t xml:space="preserve"> </w:t>
      </w:r>
      <w:r>
        <w:rPr>
          <w:iCs/>
          <w:i/>
        </w:rPr>
        <w:t xml:space="preserve">Chemical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127. Elsevier BV, pp. 334–343, May 2015. doi:</w:t>
      </w:r>
      <w:r>
        <w:t xml:space="preserve"> </w:t>
      </w:r>
      <w:r>
        <w:t xml:space="preserve">10.1016/j.ces.2015.01.055.</w:t>
      </w:r>
      <w:r>
        <w:br/>
      </w:r>
      <w:r>
        <w:br/>
      </w:r>
      <w:r>
        <w:t xml:space="preserve">C. Bajaj, M. Ameenand J. Abraham,</w:t>
      </w:r>
      <w:r>
        <w:t xml:space="preserve"> </w:t>
      </w:r>
      <w:r>
        <w:t xml:space="preserve">“Evaluation of an Unsteady Flamelet Progress Variable Model for</w:t>
      </w:r>
      <w:r>
        <w:t xml:space="preserve"> </w:t>
      </w:r>
      <w:r>
        <w:t xml:space="preserve">Autoignition and Flame Lift-Off in Diesel Jets”,</w:t>
      </w:r>
      <w:r>
        <w:t xml:space="preserve"> </w:t>
      </w:r>
      <w:r>
        <w:rPr>
          <w:iCs/>
          <w:i/>
        </w:rPr>
        <w:t xml:space="preserve">Combustion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Technology</w:t>
      </w:r>
      <w:r>
        <w:t xml:space="preserve">, vol. 185, no. 3. Informa UK Limited, pp. 454–472,</w:t>
      </w:r>
      <w:r>
        <w:t xml:space="preserve"> </w:t>
      </w:r>
      <w:r>
        <w:t xml:space="preserve">Feb. 27, 2013. doi: 10.1080/00102202.2012.726667.</w:t>
      </w:r>
      <w:r>
        <w:br/>
      </w:r>
      <w:r>
        <w:br/>
      </w:r>
      <w:r>
        <w:t xml:space="preserve">Z. Wang and</w:t>
      </w:r>
      <w:r>
        <w:t xml:space="preserve"> </w:t>
      </w:r>
      <w:r>
        <w:t xml:space="preserve">J. Abraham, “Fundamental physics of flame development in an autoigniting</w:t>
      </w:r>
      <w:r>
        <w:t xml:space="preserve"> </w:t>
      </w:r>
      <w:r>
        <w:t xml:space="preserve">dual fuel mixture”,</w:t>
      </w:r>
      <w:r>
        <w:t xml:space="preserve"> </w:t>
      </w:r>
      <w:r>
        <w:rPr>
          <w:iCs/>
          <w:i/>
        </w:rPr>
        <w:t xml:space="preserve">Proceedings of the Combustion Institute</w:t>
      </w:r>
      <w:r>
        <w:t xml:space="preserve">,</w:t>
      </w:r>
      <w:r>
        <w:t xml:space="preserve"> </w:t>
      </w:r>
      <w:r>
        <w:t xml:space="preserve">vol. 35, no. 1. Elsevier BV, pp. 1041–1048, 2015. doi:</w:t>
      </w:r>
      <w:r>
        <w:t xml:space="preserve"> </w:t>
      </w:r>
      <w:r>
        <w:t xml:space="preserve">10.1016/j.proci.2014.06.079.</w:t>
      </w:r>
      <w:r>
        <w:br/>
      </w:r>
      <w:r>
        <w:br/>
      </w:r>
      <w:r>
        <w:t xml:space="preserve">Y. O. Ahn, “Conformational</w:t>
      </w:r>
      <w:r>
        <w:t xml:space="preserve"> </w:t>
      </w:r>
      <w:r>
        <w:t xml:space="preserve">coupling between the active site and residues within the K</w:t>
      </w:r>
      <w:r>
        <w:t xml:space="preserve"> </w:t>
      </w:r>
      <w:r>
        <w:rPr>
          <w:vertAlign w:val="superscript"/>
        </w:rPr>
        <w:t xml:space="preserve">C</w:t>
      </w:r>
      <w:r>
        <w:t xml:space="preserve"> </w:t>
      </w:r>
      <w:r>
        <w:t xml:space="preserve">-channel of the</w:t>
      </w:r>
      <w:r>
        <w:t xml:space="preserve"> </w:t>
      </w:r>
      <w:r>
        <w:rPr>
          <w:iCs/>
          <w:i/>
        </w:rPr>
        <w:t xml:space="preserve">Vibrio cholerae cbb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-type (C-family)</w:t>
      </w:r>
      <w:r>
        <w:t xml:space="preserve"> </w:t>
      </w:r>
      <w:r>
        <w:t xml:space="preserve">oxygen reductase”,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111, no. 42. Proceedings of the National Academy of</w:t>
      </w:r>
      <w:r>
        <w:t xml:space="preserve"> </w:t>
      </w:r>
      <w:r>
        <w:t xml:space="preserve">Sciences, Oct. 06, 2014. doi: 10.1073/pnas.1411676111.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Arcario, C. G. Mayneand E. Tajkhorshid, “Atomistic Models of General</w:t>
      </w:r>
      <w:r>
        <w:t xml:space="preserve"> </w:t>
      </w:r>
      <w:r>
        <w:t xml:space="preserve">Anesthetics for Use in in Silico Biological Studies”,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118, no. 42. American Chemical Society</w:t>
      </w:r>
      <w:r>
        <w:t xml:space="preserve"> </w:t>
      </w:r>
      <w:r>
        <w:t xml:space="preserve">(ACS), pp. 12075–12086, Oct. 10, 2014. doi: 10.1021/jp502716m.</w:t>
      </w:r>
      <w:r>
        <w:br/>
      </w:r>
      <w:r>
        <w:br/>
      </w:r>
      <w:r>
        <w:t xml:space="preserve">M. J. Arcario, C. G. Mayneand E. Tajkhorshid, “A membrane-embedded</w:t>
      </w:r>
      <w:r>
        <w:t xml:space="preserve"> </w:t>
      </w:r>
      <w:r>
        <w:t xml:space="preserve">pathway delivers general anesthetics to two interacting binding sites in</w:t>
      </w:r>
      <w:r>
        <w:t xml:space="preserve"> </w:t>
      </w:r>
      <w:r>
        <w:t xml:space="preserve">the Gloeobacter violaceus ion channel”,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292, no. 23. Elsevier BV, pp. 9480–9492, Jul. 2017.</w:t>
      </w:r>
      <w:r>
        <w:t xml:space="preserve"> </w:t>
      </w:r>
      <w:r>
        <w:t xml:space="preserve">doi: 10.1074/jbc.m117.780197.</w:t>
      </w:r>
      <w:r>
        <w:br/>
      </w:r>
      <w:r>
        <w:br/>
      </w:r>
      <w:r>
        <w:t xml:space="preserve">M. J. Arcario, Y. Z. Ohkuboand</w:t>
      </w:r>
      <w:r>
        <w:t xml:space="preserve"> </w:t>
      </w:r>
      <w:r>
        <w:t xml:space="preserve">E. Tajkhorshid, “Capturing Spontaneous Partitioning of Peripheral</w:t>
      </w:r>
      <w:r>
        <w:t xml:space="preserve"> </w:t>
      </w:r>
      <w:r>
        <w:t xml:space="preserve">Proteins Using a Biphasic Membrane-Mimetic Model”,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115, no. 21. American Chemical Society</w:t>
      </w:r>
      <w:r>
        <w:t xml:space="preserve"> </w:t>
      </w:r>
      <w:r>
        <w:t xml:space="preserve">(ACS), pp. 7029–7037, May 11, 2011. doi: 10.1021/jp109631y.</w:t>
      </w:r>
      <w:r>
        <w:br/>
      </w:r>
      <w:r>
        <w:br/>
      </w:r>
      <w:r>
        <w:t xml:space="preserve">M. J. Arcario and E. Tajkhorshid, “Membrane-Induced Structural</w:t>
      </w:r>
      <w:r>
        <w:t xml:space="preserve"> </w:t>
      </w:r>
      <w:r>
        <w:t xml:space="preserve">Rearrangement and Identification of a Novel Membrane Anchor in Talin</w:t>
      </w:r>
      <w:r>
        <w:t xml:space="preserve"> </w:t>
      </w:r>
      <w:r>
        <w:t xml:space="preserve">F2F3”,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107, no. 9. Elsevier BV,</w:t>
      </w:r>
      <w:r>
        <w:t xml:space="preserve"> </w:t>
      </w:r>
      <w:r>
        <w:t xml:space="preserve">pp. 2059–2069, Nov. 2014. doi: 10.1016/j.bpj.2014.09.022.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R. Arnold, J. L. Baylon, E. Tajkhorshidand A. Das, “Asymmetric Binding</w:t>
      </w:r>
      <w:r>
        <w:t xml:space="preserve"> </w:t>
      </w:r>
      <w:r>
        <w:t xml:space="preserve">and Metabolism of Polyunsaturated Fatty Acids (PUFAs) by CYP2J2</w:t>
      </w:r>
      <w:r>
        <w:t xml:space="preserve"> </w:t>
      </w:r>
      <w:r>
        <w:t xml:space="preserve">Epoxygenase”,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50. American Chemical</w:t>
      </w:r>
      <w:r>
        <w:t xml:space="preserve"> </w:t>
      </w:r>
      <w:r>
        <w:t xml:space="preserve">Society (ACS), pp. 6969–6980, Dec. 05, 2016. doi:</w:t>
      </w:r>
      <w:r>
        <w:t xml:space="preserve"> </w:t>
      </w:r>
      <w:r>
        <w:t xml:space="preserve">10.1021/acs.biochem.6b01037.</w:t>
      </w:r>
      <w:r>
        <w:br/>
      </w:r>
      <w:r>
        <w:br/>
      </w:r>
      <w:r>
        <w:t xml:space="preserve">W. R. Arnold, J. L. Baylon, E.</w:t>
      </w:r>
      <w:r>
        <w:t xml:space="preserve"> </w:t>
      </w:r>
      <w:r>
        <w:t xml:space="preserve">Tajkhorshidand A. Das, “Arachidonic Acid Metabolism by Human</w:t>
      </w:r>
      <w:r>
        <w:t xml:space="preserve"> </w:t>
      </w:r>
      <w:r>
        <w:t xml:space="preserve">Cardiovascular CYP2J2 Is Modulated by Doxorubicin”,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56, no. 51. American Chemical Society (ACS), pp. 6700–6712,</w:t>
      </w:r>
      <w:r>
        <w:t xml:space="preserve"> </w:t>
      </w:r>
      <w:r>
        <w:t xml:space="preserve">Dec. 12, 2017. doi: 10.1021/acs.biochem.7b01025.</w:t>
      </w:r>
      <w:r>
        <w:br/>
      </w:r>
      <w:r>
        <w:br/>
      </w:r>
      <w:r>
        <w:t xml:space="preserve">A. Aster,</w:t>
      </w:r>
      <w:r>
        <w:t xml:space="preserve"> </w:t>
      </w:r>
      <w:r>
        <w:t xml:space="preserve">“Tuning symmetry breaking charge separation in perylene bichromophores</w:t>
      </w:r>
      <w:r>
        <w:t xml:space="preserve"> </w:t>
      </w:r>
      <w:r>
        <w:t xml:space="preserve">by conformational control”,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10, no. 45.</w:t>
      </w:r>
      <w:r>
        <w:t xml:space="preserve"> </w:t>
      </w:r>
      <w:r>
        <w:t xml:space="preserve">Royal Society of Chemistry (RSC), pp. 10629–10639, 2019. doi:</w:t>
      </w:r>
      <w:r>
        <w:t xml:space="preserve"> </w:t>
      </w:r>
      <w:r>
        <w:t xml:space="preserve">10.1039/c9sc03913a.</w:t>
      </w:r>
      <w:r>
        <w:br/>
      </w:r>
      <w:r>
        <w:br/>
      </w:r>
      <w:r>
        <w:t xml:space="preserve">A. Barati Farimani, N. R. Aluruand E.</w:t>
      </w:r>
      <w:r>
        <w:t xml:space="preserve"> </w:t>
      </w:r>
      <w:r>
        <w:t xml:space="preserve">Tajkhorshid, “Thermodynamic insight into spontaneous hydration and rapid</w:t>
      </w:r>
      <w:r>
        <w:t xml:space="preserve"> </w:t>
      </w:r>
      <w:r>
        <w:t xml:space="preserve">water permeation in aquaporins”,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105, no. 8. AIP Publishing, p. 083702, Aug. 25, 2014. doi:</w:t>
      </w:r>
      <w:r>
        <w:t xml:space="preserve"> </w:t>
      </w:r>
      <w:r>
        <w:t xml:space="preserve">10.1063/1.4893782.</w:t>
      </w:r>
      <w:r>
        <w:br/>
      </w:r>
      <w:r>
        <w:br/>
      </w:r>
      <w:r>
        <w:t xml:space="preserve">S. Barrick, J. Li, X. Kong, A. Ray, E.</w:t>
      </w:r>
      <w:r>
        <w:t xml:space="preserve"> </w:t>
      </w:r>
      <w:r>
        <w:t xml:space="preserve">Tajkhorshidand D. Leckband, “Salt bridges gate α-catenin activation at</w:t>
      </w:r>
      <w:r>
        <w:t xml:space="preserve"> </w:t>
      </w:r>
      <w:r>
        <w:t xml:space="preserve">intercellular junctions”,</w:t>
      </w:r>
      <w:r>
        <w:t xml:space="preserve"> </w:t>
      </w:r>
      <w:r>
        <w:rPr>
          <w:iCs/>
          <w:i/>
        </w:rPr>
        <w:t xml:space="preserve">Molecular Biology of the Cell</w:t>
      </w:r>
      <w:r>
        <w:t xml:space="preserve">, vol. 29,</w:t>
      </w:r>
      <w:r>
        <w:t xml:space="preserve"> </w:t>
      </w:r>
      <w:r>
        <w:t xml:space="preserve">no. 2. American Society for Cell Biology (ASCB), pp. 111–122, Jan. 15,</w:t>
      </w:r>
      <w:r>
        <w:t xml:space="preserve"> </w:t>
      </w:r>
      <w:r>
        <w:t xml:space="preserve">2018. doi: 10.1091/mbc.e17-03-0168.</w:t>
      </w:r>
      <w:r>
        <w:br/>
      </w:r>
      <w:r>
        <w:br/>
      </w:r>
      <w:r>
        <w:t xml:space="preserve">J. L. Baylon and E.</w:t>
      </w:r>
      <w:r>
        <w:t xml:space="preserve"> </w:t>
      </w:r>
      <w:r>
        <w:t xml:space="preserve">Tajkhorshid, “Capturing Spontaneous Membrane Insertion of the Influenza</w:t>
      </w:r>
      <w:r>
        <w:t xml:space="preserve"> </w:t>
      </w:r>
      <w:r>
        <w:t xml:space="preserve">Virus Hemagglutinin Fusion Peptide”,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119, no. 25. American Chemical Society (ACS),</w:t>
      </w:r>
      <w:r>
        <w:t xml:space="preserve"> </w:t>
      </w:r>
      <w:r>
        <w:t xml:space="preserve">pp. 7882–7893, Jun. 08, 2015. doi: 10.1021/acs.jpcb.5b02135.</w:t>
      </w:r>
      <w:r>
        <w:br/>
      </w:r>
      <w:r>
        <w:br/>
      </w:r>
      <w:r>
        <w:t xml:space="preserve">H. M. Berman, “Federating Structural Models and Data: Outcomes from</w:t>
      </w:r>
      <w:r>
        <w:t xml:space="preserve"> </w:t>
      </w:r>
      <w:r>
        <w:t xml:space="preserve">A Workshop on Archiving Integrative Structures”,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</w:t>
      </w:r>
      <w:r>
        <w:t xml:space="preserve"> </w:t>
      </w:r>
      <w:r>
        <w:t xml:space="preserve">vol. 27, no. 12. Elsevier BV, pp. 1745–1759, Dec. 2019. doi:</w:t>
      </w:r>
      <w:r>
        <w:t xml:space="preserve"> </w:t>
      </w:r>
      <w:r>
        <w:t xml:space="preserve">10.1016/j.str.2019.11.002.</w:t>
      </w:r>
      <w:r>
        <w:br/>
      </w:r>
      <w:r>
        <w:br/>
      </w:r>
      <w:r>
        <w:t xml:space="preserve">A. E. Blanchard, M. J. Arcario, K.</w:t>
      </w:r>
      <w:r>
        <w:t xml:space="preserve"> </w:t>
      </w:r>
      <w:r>
        <w:t xml:space="preserve">Schultenand E. Tajkhorshid, “A Highly Tilted Membrane Configuration for</w:t>
      </w:r>
      <w:r>
        <w:t xml:space="preserve"> </w:t>
      </w:r>
      <w:r>
        <w:t xml:space="preserve">the Prefusion State of Synaptobrevin”,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107, no. 9. Elsevier BV, pp. 2112–2121, Nov. 2014. doi:</w:t>
      </w:r>
      <w:r>
        <w:t xml:space="preserve"> </w:t>
      </w:r>
      <w:r>
        <w:t xml:space="preserve">10.1016/j.bpj.2014.09.013.</w:t>
      </w:r>
      <w:r>
        <w:br/>
      </w:r>
      <w:r>
        <w:br/>
      </w:r>
      <w:r>
        <w:t xml:space="preserve">A. K. S. Camara, Y. Zhou, P.-C.</w:t>
      </w:r>
      <w:r>
        <w:t xml:space="preserve"> </w:t>
      </w:r>
      <w:r>
        <w:t xml:space="preserve">Wen, E. Tajkhorshidand W.-M. Kwok, “Mitochondrial VDAC1: A Key</w:t>
      </w:r>
      <w:r>
        <w:t xml:space="preserve"> </w:t>
      </w:r>
      <w:r>
        <w:t xml:space="preserve">Gatekeeper as Potential Therapeutic Target”,</w:t>
      </w:r>
      <w:r>
        <w:t xml:space="preserve"> </w:t>
      </w:r>
      <w:r>
        <w:rPr>
          <w:iCs/>
          <w:i/>
        </w:rPr>
        <w:t xml:space="preserve">Frontiers in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8. Frontiers Media SA, Jun. 30, 2017. doi:</w:t>
      </w:r>
      <w:r>
        <w:t xml:space="preserve"> </w:t>
      </w:r>
      <w:r>
        <w:t xml:space="preserve">10.3389/fphys.2017.00460.</w:t>
      </w:r>
      <w:r>
        <w:br/>
      </w:r>
      <w:r>
        <w:br/>
      </w:r>
      <w:r>
        <w:t xml:space="preserve">L. N. Carnevale, A. S. Arango, W.</w:t>
      </w:r>
      <w:r>
        <w:t xml:space="preserve"> </w:t>
      </w:r>
      <w:r>
        <w:t xml:space="preserve">R. Arnold, E. Tajkhorshidand A. Das, “Endocannabinoid Virodhamine Is an</w:t>
      </w:r>
      <w:r>
        <w:t xml:space="preserve"> </w:t>
      </w:r>
      <w:r>
        <w:t xml:space="preserve">Endogenous Inhibitor of Human Cardiovascular CYP2J2 Epoxygenase”,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46. American Chemical Society (ACS),</w:t>
      </w:r>
      <w:r>
        <w:t xml:space="preserve"> </w:t>
      </w:r>
      <w:r>
        <w:t xml:space="preserve">pp. 6489–6499, Oct. 04, 2018. doi: 10.1021/acs.biochem.8b00691.</w:t>
      </w:r>
      <w:r>
        <w:br/>
      </w:r>
      <w:r>
        <w:br/>
      </w:r>
      <w:r>
        <w:t xml:space="preserve">A. Chakravarti, “Reconstitution and substrate specificity for</w:t>
      </w:r>
      <w:r>
        <w:t xml:space="preserve"> </w:t>
      </w:r>
      <w:r>
        <w:t xml:space="preserve">isopentenyl pyrophosphate of the antiviral radical SAM enzyme viperin”,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293, no. 36. Elsevier BV,</w:t>
      </w:r>
      <w:r>
        <w:t xml:space="preserve"> </w:t>
      </w:r>
      <w:r>
        <w:t xml:space="preserve">pp. 14122–14133, Sep. 2018. doi: 10.1074/jbc.ra118.003998.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Chen, Y. Zhao, Y. Wang, M. Shekhar, E. Tajkhorshidand E. Gouaux,</w:t>
      </w:r>
      <w:r>
        <w:t xml:space="preserve"> </w:t>
      </w:r>
      <w:r>
        <w:t xml:space="preserve">“Activation and Desensitization Mechanism of AMPA Receptor-TARP Complex</w:t>
      </w:r>
      <w:r>
        <w:t xml:space="preserve"> </w:t>
      </w:r>
      <w:r>
        <w:t xml:space="preserve">by Cryo-EM”,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170, no. 6. Elsevier BV,</w:t>
      </w:r>
      <w:r>
        <w:t xml:space="preserve"> </w:t>
      </w:r>
      <w:r>
        <w:t xml:space="preserve">pp. 1234–1246.e14, Sep. 2017. doi: 10.1016/j.cell.2017.07.045.</w:t>
      </w:r>
      <w:r>
        <w:br/>
      </w:r>
      <w:r>
        <w:br/>
      </w:r>
      <w:r>
        <w:t xml:space="preserve">J. A. Coleman, “Serotonin transporter–ibogaine complexes illuminate</w:t>
      </w:r>
      <w:r>
        <w:t xml:space="preserve"> </w:t>
      </w:r>
      <w:r>
        <w:t xml:space="preserve">mechanisms of inhibition and transport”,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569, no.</w:t>
      </w:r>
      <w:r>
        <w:t xml:space="preserve"> </w:t>
      </w:r>
      <w:r>
        <w:t xml:space="preserve">7754. Springer Science and Business Media LLC, pp. 141–145, Apr. 24,</w:t>
      </w:r>
      <w:r>
        <w:t xml:space="preserve"> </w:t>
      </w:r>
      <w:r>
        <w:t xml:space="preserve">2019. doi: 10.1038/s41586-019-1135-1.</w:t>
      </w:r>
      <w:r>
        <w:br/>
      </w:r>
      <w:r>
        <w:br/>
      </w:r>
      <w:r>
        <w:t xml:space="preserve">I. G. Denisov, J. L.</w:t>
      </w:r>
      <w:r>
        <w:t xml:space="preserve"> </w:t>
      </w:r>
      <w:r>
        <w:t xml:space="preserve">Baylon, Y. V. Grinkova, E. Tajkhorshidand S. G. Sligar, “Drug–Drug</w:t>
      </w:r>
      <w:r>
        <w:t xml:space="preserve"> </w:t>
      </w:r>
      <w:r>
        <w:t xml:space="preserve">Interactions between Atorvastatin and Dronedarone Mediated by Monomeric</w:t>
      </w:r>
      <w:r>
        <w:t xml:space="preserve"> </w:t>
      </w:r>
      <w:r>
        <w:t xml:space="preserve">CYP3A4”,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5. American Chemical Society</w:t>
      </w:r>
      <w:r>
        <w:t xml:space="preserve"> </w:t>
      </w:r>
      <w:r>
        <w:t xml:space="preserve">(ACS), pp. 805–816, Dec. 14, 2017. doi: 10.1021/acs.biochem.7b01012.</w:t>
      </w:r>
      <w:r>
        <w:br/>
      </w:r>
      <w:r>
        <w:br/>
      </w:r>
      <w:r>
        <w:t xml:space="preserve">I. G. Denisov, Y. V. Grinkova, J. L. Baylon, E.</w:t>
      </w:r>
      <w:r>
        <w:t xml:space="preserve"> </w:t>
      </w:r>
      <w:r>
        <w:t xml:space="preserve">Tajkhorshidand S. G. Sligar, “Mechanism of Drug–Drug Interactions</w:t>
      </w:r>
      <w:r>
        <w:t xml:space="preserve"> </w:t>
      </w:r>
      <w:r>
        <w:t xml:space="preserve">Mediated by Human Cytochrome P450 CYP3A4 Monomer”,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54, no. 13. American Chemical Society (ACS), pp. 2227–2239,</w:t>
      </w:r>
      <w:r>
        <w:t xml:space="preserve"> </w:t>
      </w:r>
      <w:r>
        <w:t xml:space="preserve">Mar. 25, 2015. doi: 10.1021/acs.biochem.5b00079.</w:t>
      </w:r>
      <w:r>
        <w:br/>
      </w:r>
      <w:r>
        <w:br/>
      </w:r>
      <w:r>
        <w:t xml:space="preserve">I. G.</w:t>
      </w:r>
      <w:r>
        <w:t xml:space="preserve"> </w:t>
      </w:r>
      <w:r>
        <w:t xml:space="preserve">Denisov, Y. V. Grinkova, P. Nandigrami, M. Shekhar, E. Tajkhorshidand S.</w:t>
      </w:r>
      <w:r>
        <w:t xml:space="preserve"> </w:t>
      </w:r>
      <w:r>
        <w:t xml:space="preserve">G. Sligar, “Allosteric Interactions in Human Cytochrome P450 CYP3A4: The</w:t>
      </w:r>
      <w:r>
        <w:t xml:space="preserve"> </w:t>
      </w:r>
      <w:r>
        <w:t xml:space="preserve">Role of Phenylalanine 213”,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58, no. 10.</w:t>
      </w:r>
      <w:r>
        <w:t xml:space="preserve"> </w:t>
      </w:r>
      <w:r>
        <w:t xml:space="preserve">American Chemical Society (ACS), pp. 1411–1422, Feb. 20, 2019. doi:</w:t>
      </w:r>
      <w:r>
        <w:t xml:space="preserve"> </w:t>
      </w:r>
      <w:r>
        <w:t xml:space="preserve">10.1021/acs.biochem.8b01268.</w:t>
      </w:r>
      <w:r>
        <w:br/>
      </w:r>
      <w:r>
        <w:br/>
      </w:r>
      <w:r>
        <w:t xml:space="preserve">G. Enkavi, “Simulation Studies</w:t>
      </w:r>
      <w:r>
        <w:t xml:space="preserve"> </w:t>
      </w:r>
      <w:r>
        <w:t xml:space="preserve">of the Mechanism of Membrane Transporters”,</w:t>
      </w:r>
      <w:r>
        <w:t xml:space="preserve"> </w:t>
      </w:r>
      <w:r>
        <w:rPr>
          <w:iCs/>
          <w:i/>
        </w:rPr>
        <w:t xml:space="preserve">Methods in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. Humana Press, pp. 361–405, Aug. 18, 2012. doi:</w:t>
      </w:r>
      <w:r>
        <w:t xml:space="preserve"> </w:t>
      </w:r>
      <w:r>
        <w:t xml:space="preserve">10.1007/978-1-62703-017-5_14.</w:t>
      </w:r>
      <w:r>
        <w:br/>
      </w:r>
      <w:r>
        <w:br/>
      </w:r>
      <w:r>
        <w:t xml:space="preserve">S. W. Fanning, “The SERM/SERD</w:t>
      </w:r>
      <w:r>
        <w:t xml:space="preserve"> </w:t>
      </w:r>
      <w:r>
        <w:t xml:space="preserve">bazedoxifene disrupts ESR1 helix 12 to overcome acquired hormone</w:t>
      </w:r>
      <w:r>
        <w:t xml:space="preserve"> </w:t>
      </w:r>
      <w:r>
        <w:t xml:space="preserve">resistance in breast cancer cells”,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7. eLife Sciences</w:t>
      </w:r>
      <w:r>
        <w:t xml:space="preserve"> </w:t>
      </w:r>
      <w:r>
        <w:t xml:space="preserve">Publications, Ltd, Nov. 29, 2018. doi: 10.7554/elife.37161.</w:t>
      </w:r>
      <w:r>
        <w:br/>
      </w:r>
      <w:r>
        <w:br/>
      </w:r>
      <w:r>
        <w:t xml:space="preserve">S. W. Fanning, “Estrogen receptor alpha somatic mutations Y537S and</w:t>
      </w:r>
      <w:r>
        <w:t xml:space="preserve"> </w:t>
      </w:r>
      <w:r>
        <w:t xml:space="preserve">D538G confer breast cancer endocrine resistance by stabilizing the</w:t>
      </w:r>
      <w:r>
        <w:t xml:space="preserve"> </w:t>
      </w:r>
      <w:r>
        <w:t xml:space="preserve">activating function-2 binding conformation”,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5. eLife</w:t>
      </w:r>
      <w:r>
        <w:t xml:space="preserve"> </w:t>
      </w:r>
      <w:r>
        <w:t xml:space="preserve">Sciences Publications, Ltd, Feb. 02, 2016. doi: 10.7554/elife.12792.</w:t>
      </w:r>
      <w:r>
        <w:br/>
      </w:r>
      <w:r>
        <w:br/>
      </w:r>
      <w:r>
        <w:t xml:space="preserve">G. Gonzalez-Gutierrez, Y. Wang, G. D. Cymes, E.</w:t>
      </w:r>
      <w:r>
        <w:t xml:space="preserve"> </w:t>
      </w:r>
      <w:r>
        <w:t xml:space="preserve">Tajkhorshidand C. Grosman, “Chasing the open-state structure of</w:t>
      </w:r>
      <w:r>
        <w:t xml:space="preserve"> </w:t>
      </w:r>
      <w:r>
        <w:t xml:space="preserve">pentameric ligand-gated ion channels”,</w:t>
      </w:r>
      <w:r>
        <w:t xml:space="preserve"> </w:t>
      </w:r>
      <w:r>
        <w:rPr>
          <w:iCs/>
          <w:i/>
        </w:rPr>
        <w:t xml:space="preserve">Journal of General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149, no. 12. Rockefeller University Press,</w:t>
      </w:r>
      <w:r>
        <w:t xml:space="preserve"> </w:t>
      </w:r>
      <w:r>
        <w:t xml:space="preserve">pp. 1119–1138, Oct. 31, 2017. doi: 10.1085/jgp.201711803.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Han, R. C. Cheng, M. C. Madukeand E. Tajkhorshid, “Water access points</w:t>
      </w:r>
      <w:r>
        <w:t xml:space="preserve"> </w:t>
      </w:r>
      <w:r>
        <w:t xml:space="preserve">and hydration pathways in CLC H</w:t>
      </w:r>
      <w:r>
        <w:t xml:space="preserve"> </w:t>
      </w:r>
      <w:r>
        <w:rPr>
          <w:vertAlign w:val="superscript"/>
        </w:rPr>
        <w:t xml:space="preserve">+</w:t>
      </w:r>
      <w:r>
        <w:t xml:space="preserve"> </w:t>
      </w:r>
      <w:r>
        <w:t xml:space="preserve">/Cl</w:t>
      </w:r>
      <w:r>
        <w:t xml:space="preserve"> </w:t>
      </w:r>
      <w:r>
        <w:rPr>
          <w:vertAlign w:val="superscript"/>
        </w:rPr>
        <w:t xml:space="preserve">−</w:t>
      </w:r>
      <w:r>
        <w:t xml:space="preserve"> </w:t>
      </w:r>
      <w:r>
        <w:t xml:space="preserve">transporters”,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111, no. 5. Proceedings of the National Academy of Sciences,</w:t>
      </w:r>
      <w:r>
        <w:t xml:space="preserve"> </w:t>
      </w:r>
      <w:r>
        <w:t xml:space="preserve">pp. 1819–1824, Dec. 30, 2013. doi: 10.1073/pnas.1317890111.</w:t>
      </w:r>
      <w:r>
        <w:br/>
      </w:r>
      <w:r>
        <w:br/>
      </w:r>
      <w:r>
        <w:t xml:space="preserve">B. J. Henderson, “Menthol Stereoisomers Exhibit Different Effects</w:t>
      </w:r>
      <w:r>
        <w:t xml:space="preserve"> </w:t>
      </w:r>
      <w:r>
        <w:t xml:space="preserve">on α4β2 nAChR Upregulation and Dopamine Neuron Spontaneous Firing”,</w:t>
      </w:r>
      <w:r>
        <w:t xml:space="preserve"> </w:t>
      </w:r>
      <w:r>
        <w:rPr>
          <w:iCs/>
          <w:i/>
        </w:rPr>
        <w:t xml:space="preserve">eneuro</w:t>
      </w:r>
      <w:r>
        <w:t xml:space="preserve">, vol. 5, no. 6. Society for Neuroscience,</w:t>
      </w:r>
      <w:r>
        <w:t xml:space="preserve"> </w:t>
      </w:r>
      <w:r>
        <w:t xml:space="preserve">pp. ENEURO.0465–18.2018, Nov. 2018. doi: 10.1523/eneuro.0465-18.2018.</w:t>
      </w:r>
      <w:r>
        <w:br/>
      </w:r>
      <w:r>
        <w:br/>
      </w:r>
      <w:r>
        <w:t xml:space="preserve">P. Hosseinzadeh, “Enhancing Mn(II)-Binding and Manganese</w:t>
      </w:r>
      <w:r>
        <w:t xml:space="preserve"> </w:t>
      </w:r>
      <w:r>
        <w:t xml:space="preserve">Peroxidase Activity in a Designed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Peroxidase through</w:t>
      </w:r>
      <w:r>
        <w:t xml:space="preserve"> </w:t>
      </w:r>
      <w:r>
        <w:t xml:space="preserve">Fine-Tuning Secondary-Sphere Interactions”,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55, no. 10. American Chemical Society (ACS), pp. 1494–1502,</w:t>
      </w:r>
      <w:r>
        <w:t xml:space="preserve"> </w:t>
      </w:r>
      <w:r>
        <w:t xml:space="preserve">Mar. 02, 2016. doi: 10.1021/acs.biochem.5b01299.</w:t>
      </w:r>
      <w:r>
        <w:br/>
      </w:r>
      <w:r>
        <w:br/>
      </w:r>
      <w:r>
        <w:t xml:space="preserve">R. E. Hulse,</w:t>
      </w:r>
      <w:r>
        <w:t xml:space="preserve"> </w:t>
      </w:r>
      <w:r>
        <w:t xml:space="preserve">J. R. Sachleben, P.-C. Wen, M. Moradi, E. Tajkhorshidand E. Perozo,</w:t>
      </w:r>
      <w:r>
        <w:t xml:space="preserve"> </w:t>
      </w:r>
      <w:r>
        <w:t xml:space="preserve">“Conformational Dynamics at the Inner Gate of KcsA during Activation”,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 16. American Chemical Society (ACS),</w:t>
      </w:r>
      <w:r>
        <w:t xml:space="preserve"> </w:t>
      </w:r>
      <w:r>
        <w:t xml:space="preserve">pp. 2557–2559, Apr. 18, 2014. doi: 10.1021/bi500168u.</w:t>
      </w:r>
      <w:r>
        <w:br/>
      </w:r>
      <w:r>
        <w:br/>
      </w:r>
      <w:r>
        <w:t xml:space="preserve">D. T.</w:t>
      </w:r>
      <w:r>
        <w:t xml:space="preserve"> </w:t>
      </w:r>
      <w:r>
        <w:t xml:space="preserve">Infield, “Main-chain mutagenesis reveals intrahelical coupling in an ion</w:t>
      </w:r>
      <w:r>
        <w:t xml:space="preserve"> </w:t>
      </w:r>
      <w:r>
        <w:t xml:space="preserve">channel voltage-sensor”,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</w:t>
      </w:r>
      <w:r>
        <w:t xml:space="preserve"> </w:t>
      </w:r>
      <w:r>
        <w:t xml:space="preserve">Springer Science and Business Media LLC, Nov. 29, 2018. doi:</w:t>
      </w:r>
      <w:r>
        <w:t xml:space="preserve"> </w:t>
      </w:r>
      <w:r>
        <w:t xml:space="preserve">10.1038/s41467-018-07477-3.</w:t>
      </w:r>
      <w:r>
        <w:br/>
      </w:r>
      <w:r>
        <w:br/>
      </w:r>
      <w:r>
        <w:t xml:space="preserve">T. Jiang, W. Han, M. Madukeand E.</w:t>
      </w:r>
      <w:r>
        <w:t xml:space="preserve"> </w:t>
      </w:r>
      <w:r>
        <w:t xml:space="preserve">Tajkhorshid, “Molecular Basis for Differential Anion Binding and Proton</w:t>
      </w:r>
      <w:r>
        <w:t xml:space="preserve"> </w:t>
      </w:r>
      <w:r>
        <w:t xml:space="preserve">Coupling in the Cl</w:t>
      </w:r>
      <w:r>
        <w:rPr>
          <w:vertAlign w:val="superscript"/>
        </w:rPr>
        <w:t xml:space="preserve">–</w:t>
      </w:r>
      <w:r>
        <w:t xml:space="preserve">/H</w:t>
      </w:r>
      <w:r>
        <w:rPr>
          <w:vertAlign w:val="superscript"/>
        </w:rPr>
        <w:t xml:space="preserve">+</w:t>
      </w:r>
      <w:r>
        <w:t xml:space="preserve"> </w:t>
      </w:r>
      <w:r>
        <w:t xml:space="preserve">Exchanger ClC-ec1”,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9.</w:t>
      </w:r>
      <w:r>
        <w:t xml:space="preserve"> </w:t>
      </w:r>
      <w:r>
        <w:t xml:space="preserve">American Chemical Society (ACS), pp. 3066–3075, Feb. 26, 2016. doi:</w:t>
      </w:r>
      <w:r>
        <w:t xml:space="preserve"> </w:t>
      </w:r>
      <w:r>
        <w:t xml:space="preserve">10.1021/jacs.5b12062.</w:t>
      </w:r>
      <w:r>
        <w:br/>
      </w:r>
      <w:r>
        <w:br/>
      </w:r>
      <w:r>
        <w:t xml:space="preserve">T. Jiang, “Computational Dissection of</w:t>
      </w:r>
      <w:r>
        <w:t xml:space="preserve"> </w:t>
      </w:r>
      <w:r>
        <w:t xml:space="preserve">Membrane Transport at a Microscopic Level”,</w:t>
      </w:r>
      <w:r>
        <w:t xml:space="preserve"> </w:t>
      </w:r>
      <w:r>
        <w:rPr>
          <w:iCs/>
          <w:i/>
        </w:rPr>
        <w:t xml:space="preserve">Trends in Biochemical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45, no. 3. Elsevier BV, pp. 202–216, Mar. 2020. doi:</w:t>
      </w:r>
      <w:r>
        <w:t xml:space="preserve"> </w:t>
      </w:r>
      <w:r>
        <w:t xml:space="preserve">10.1016/j.tibs.2019.09.001.</w:t>
      </w:r>
      <w:r>
        <w:br/>
      </w:r>
      <w:r>
        <w:br/>
      </w:r>
      <w:r>
        <w:t xml:space="preserve">T. Jiang, K. Yu, H. C.</w:t>
      </w:r>
      <w:r>
        <w:t xml:space="preserve"> </w:t>
      </w:r>
      <w:r>
        <w:t xml:space="preserve">Hartzelland E. Tajkhorshid, “Lipids and ions traverse the membrane by</w:t>
      </w:r>
      <w:r>
        <w:t xml:space="preserve"> </w:t>
      </w:r>
      <w:r>
        <w:t xml:space="preserve">the same physical pathway in the nhTMEM16 scramblase”,</w:t>
      </w:r>
      <w:r>
        <w:t xml:space="preserve"> </w:t>
      </w:r>
      <w:r>
        <w:rPr>
          <w:iCs/>
          <w:i/>
        </w:rPr>
        <w:t xml:space="preserve">eLife</w:t>
      </w:r>
      <w:r>
        <w:t xml:space="preserve">,</w:t>
      </w:r>
      <w:r>
        <w:t xml:space="preserve"> </w:t>
      </w:r>
      <w:r>
        <w:t xml:space="preserve">vol. 6. eLife Sciences Publications, Ltd, Sep. 16, 2017. doi:</w:t>
      </w:r>
      <w:r>
        <w:t xml:space="preserve"> </w:t>
      </w:r>
      <w:r>
        <w:t xml:space="preserve">10.7554/elife.28671.</w:t>
      </w:r>
      <w:r>
        <w:br/>
      </w:r>
      <w:r>
        <w:br/>
      </w:r>
      <w:r>
        <w:t xml:space="preserve">X. Jiang, “Multivalent Polymer–Peptide</w:t>
      </w:r>
      <w:r>
        <w:t xml:space="preserve"> </w:t>
      </w:r>
      <w:r>
        <w:t xml:space="preserve">Conjugates: A General Platform for Inhibiting Amyloid Beta Peptide</w:t>
      </w:r>
      <w:r>
        <w:t xml:space="preserve"> </w:t>
      </w:r>
      <w:r>
        <w:t xml:space="preserve">Aggregation”,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8, no. 10. American</w:t>
      </w:r>
      <w:r>
        <w:t xml:space="preserve"> </w:t>
      </w:r>
      <w:r>
        <w:t xml:space="preserve">Chemical Society (ACS), pp. 1365–1371, Sep. 30, 2019. doi:</w:t>
      </w:r>
      <w:r>
        <w:t xml:space="preserve"> </w:t>
      </w:r>
      <w:r>
        <w:t xml:space="preserve">10.1021/acsmacrolett.9b00559.</w:t>
      </w:r>
      <w:r>
        <w:br/>
      </w:r>
      <w:r>
        <w:br/>
      </w:r>
      <w:r>
        <w:t xml:space="preserve">M. R. Kalani, A. Moradi, M.</w:t>
      </w:r>
      <w:r>
        <w:t xml:space="preserve"> </w:t>
      </w:r>
      <w:r>
        <w:t xml:space="preserve">Moradiand E. Tajkhorshid, “Characterizing a Histidine Switch Controlling</w:t>
      </w:r>
      <w:r>
        <w:t xml:space="preserve"> </w:t>
      </w:r>
      <w:r>
        <w:t xml:space="preserve">pH-Dependent Conformational Changes of the Influenza Virus</w:t>
      </w:r>
      <w:r>
        <w:t xml:space="preserve"> </w:t>
      </w:r>
      <w:r>
        <w:t xml:space="preserve">Hemagglutinin”,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105, no. 4. Elsevier</w:t>
      </w:r>
      <w:r>
        <w:t xml:space="preserve"> </w:t>
      </w:r>
      <w:r>
        <w:t xml:space="preserve">BV, pp. 993–1003, Aug. 2013. doi: 10.1016/j.bpj.2013.06.047.</w:t>
      </w:r>
      <w:r>
        <w:br/>
      </w:r>
      <w:r>
        <w:br/>
      </w:r>
      <w:r>
        <w:t xml:space="preserve">D. Kerr, G. T. Tietjen, Z. Gong, E. Tajkhorshid, E. J. Adamsand K.</w:t>
      </w:r>
      <w:r>
        <w:t xml:space="preserve"> </w:t>
      </w:r>
      <w:r>
        <w:t xml:space="preserve">Y. C. Lee, “Sensitivity of peripheral membrane proteins to the membrane</w:t>
      </w:r>
      <w:r>
        <w:t xml:space="preserve"> </w:t>
      </w:r>
      <w:r>
        <w:t xml:space="preserve">context: A case study of phosphatidylserine and the TIM proteins”,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 vol. 1860,</w:t>
      </w:r>
      <w:r>
        <w:t xml:space="preserve"> </w:t>
      </w:r>
      <w:r>
        <w:t xml:space="preserve">no. 10. Elsevier BV, pp. 2126–2133, Oct. 2018. doi:</w:t>
      </w:r>
      <w:r>
        <w:t xml:space="preserve"> </w:t>
      </w:r>
      <w:r>
        <w:t xml:space="preserve">10.1016/j.bbamem.2018.06.010.</w:t>
      </w:r>
      <w:r>
        <w:br/>
      </w:r>
      <w:r>
        <w:br/>
      </w:r>
      <w:r>
        <w:t xml:space="preserve">C. M. Khantwal, “Revealing an</w:t>
      </w:r>
      <w:r>
        <w:t xml:space="preserve"> </w:t>
      </w:r>
      <w:r>
        <w:t xml:space="preserve">outward-facing open conformational state in a CLC Cl–/H+ exchange</w:t>
      </w:r>
      <w:r>
        <w:t xml:space="preserve"> </w:t>
      </w:r>
      <w:r>
        <w:t xml:space="preserve">transporter”,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5. eLife Sciences Publications, Ltd,</w:t>
      </w:r>
      <w:r>
        <w:t xml:space="preserve"> </w:t>
      </w:r>
      <w:r>
        <w:t xml:space="preserve">Jan. 22, 2016. doi: 10.7554/elife.11189.</w:t>
      </w:r>
      <w:r>
        <w:br/>
      </w:r>
      <w:r>
        <w:br/>
      </w:r>
      <w:r>
        <w:t xml:space="preserve">P. Kumar, “Cryo-EM</w:t>
      </w:r>
      <w:r>
        <w:t xml:space="preserve"> </w:t>
      </w:r>
      <w:r>
        <w:t xml:space="preserve">structures of a lipid-sensitive pentameric ligand-gated ion channel</w:t>
      </w:r>
      <w:r>
        <w:t xml:space="preserve"> </w:t>
      </w:r>
      <w:r>
        <w:t xml:space="preserve">embedded in a phosphatidylcholine-only bilayer”,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117, no. 3. Proceedings of the</w:t>
      </w:r>
      <w:r>
        <w:t xml:space="preserve"> </w:t>
      </w:r>
      <w:r>
        <w:t xml:space="preserve">National Academy of Sciences, pp. 1788–1798, Jan. 07, 2020. doi:</w:t>
      </w:r>
      <w:r>
        <w:t xml:space="preserve"> </w:t>
      </w:r>
      <w:r>
        <w:t xml:space="preserve">10.1073/pnas.1906823117.</w:t>
      </w:r>
      <w:r>
        <w:br/>
      </w:r>
      <w:r>
        <w:br/>
      </w:r>
      <w:r>
        <w:t xml:space="preserve">J. Li, “Structural Determinants of</w:t>
      </w:r>
      <w:r>
        <w:t xml:space="preserve"> </w:t>
      </w:r>
      <w:r>
        <w:t xml:space="preserve">the Mechanical Stability of α-Catenin”,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290, no. 31. Elsevier BV, pp. 18890–18903,</w:t>
      </w:r>
      <w:r>
        <w:t xml:space="preserve"> </w:t>
      </w:r>
      <w:r>
        <w:t xml:space="preserve">Jul. 2015. doi: 10.1074/jbc.m115.647941.</w:t>
      </w:r>
      <w:r>
        <w:br/>
      </w:r>
      <w:r>
        <w:br/>
      </w:r>
      <w:r>
        <w:t xml:space="preserve">J. Li, S. A. Shaikh,</w:t>
      </w:r>
      <w:r>
        <w:t xml:space="preserve"> </w:t>
      </w:r>
      <w:r>
        <w:t xml:space="preserve">G. Enkavi, P.-C. Wen, Z. Huangand E. Tajkhorshid, “Transient formation</w:t>
      </w:r>
      <w:r>
        <w:t xml:space="preserve"> </w:t>
      </w:r>
      <w:r>
        <w:t xml:space="preserve">of water-conducting states in membrane transporters”,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110, no. 19. Proceedings of</w:t>
      </w:r>
      <w:r>
        <w:t xml:space="preserve"> </w:t>
      </w:r>
      <w:r>
        <w:t xml:space="preserve">the National Academy of Sciences, pp. 7696–7701, Apr. 22, 2013. doi:</w:t>
      </w:r>
      <w:r>
        <w:t xml:space="preserve"> </w:t>
      </w:r>
      <w:r>
        <w:t xml:space="preserve">10.1073/pnas.1218986110.</w:t>
      </w:r>
      <w:r>
        <w:br/>
      </w:r>
      <w:r>
        <w:br/>
      </w:r>
      <w:r>
        <w:t xml:space="preserve">J. Li and E. Tajkhorshid, “A</w:t>
      </w:r>
      <w:r>
        <w:t xml:space="preserve"> </w:t>
      </w:r>
      <w:r>
        <w:t xml:space="preserve">gate-free pathway for substrate release from the inward-facing state of</w:t>
      </w:r>
      <w:r>
        <w:t xml:space="preserve"> </w:t>
      </w:r>
      <w:r>
        <w:t xml:space="preserve">the Na+-galactose transporter”,</w:t>
      </w:r>
      <w:r>
        <w:t xml:space="preserve"> </w:t>
      </w:r>
      <w:r>
        <w:rPr>
          <w:iCs/>
          <w:i/>
        </w:rPr>
        <w:t xml:space="preserve">Biochimica et Biophysica Acta (BBA) -</w:t>
      </w:r>
      <w:r>
        <w:rPr>
          <w:iCs/>
          <w:i/>
        </w:rPr>
        <w:t xml:space="preserve"> </w:t>
      </w:r>
      <w:r>
        <w:rPr>
          <w:iCs/>
          <w:i/>
        </w:rPr>
        <w:t xml:space="preserve">Biomembranes</w:t>
      </w:r>
      <w:r>
        <w:t xml:space="preserve">, vol. 1818, no. 2. Elsevier BV, pp. 263–271, Feb. 2012.</w:t>
      </w:r>
      <w:r>
        <w:t xml:space="preserve"> </w:t>
      </w:r>
      <w:r>
        <w:t xml:space="preserve">doi: 10.1016/j.bbamem.2011.09.011.</w:t>
      </w:r>
      <w:r>
        <w:br/>
      </w:r>
      <w:r>
        <w:br/>
      </w:r>
      <w:r>
        <w:t xml:space="preserve">J. Li, P.-C. Wen, M.</w:t>
      </w:r>
      <w:r>
        <w:t xml:space="preserve"> </w:t>
      </w:r>
      <w:r>
        <w:t xml:space="preserve">Moradiand E. Tajkhorshid, “Computational characterization of structural</w:t>
      </w:r>
      <w:r>
        <w:t xml:space="preserve"> </w:t>
      </w:r>
      <w:r>
        <w:t xml:space="preserve">dynamics underlying function in active membrane transporters”,</w:t>
      </w:r>
      <w:r>
        <w:t xml:space="preserve"> </w:t>
      </w:r>
      <w:r>
        <w:rPr>
          <w:iCs/>
          <w:i/>
        </w:rPr>
        <w:t xml:space="preserve">Current Opinion in Structural Biology</w:t>
      </w:r>
      <w:r>
        <w:t xml:space="preserve">, vol. 31. Elsevier BV,</w:t>
      </w:r>
      <w:r>
        <w:t xml:space="preserve"> </w:t>
      </w:r>
      <w:r>
        <w:t xml:space="preserve">pp. 96–105, Apr. 2015. doi: 10.1016/j.sbi.2015.04.001.</w:t>
      </w:r>
      <w:r>
        <w:br/>
      </w:r>
      <w:r>
        <w:br/>
      </w:r>
      <w:r>
        <w:t xml:space="preserve">J. Li,</w:t>
      </w:r>
      <w:r>
        <w:t xml:space="preserve"> </w:t>
      </w:r>
      <w:r>
        <w:t xml:space="preserve">Z. Zhaoand E. Tajkhorshid, “Locking Two Rigid-body Bundles in an</w:t>
      </w:r>
      <w:r>
        <w:t xml:space="preserve"> </w:t>
      </w:r>
      <w:r>
        <w:t xml:space="preserve">Outward-Facing Conformation: The Ion-coupling Mechanism in a LeuT-fold</w:t>
      </w:r>
      <w:r>
        <w:t xml:space="preserve"> </w:t>
      </w:r>
      <w:r>
        <w:t xml:space="preserve">Transporter”,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9, no. 1. Springer Science</w:t>
      </w:r>
      <w:r>
        <w:t xml:space="preserve"> </w:t>
      </w:r>
      <w:r>
        <w:t xml:space="preserve">and Business Media LLC, Dec. 20, 2019. doi: 10.1038/s41598-019-55722-6.</w:t>
      </w:r>
      <w:r>
        <w:br/>
      </w:r>
      <w:r>
        <w:br/>
      </w:r>
      <w:r>
        <w:t xml:space="preserve">M. Macchione, “A Chalcogen‐Bonding Cascade Switch for</w:t>
      </w:r>
      <w:r>
        <w:t xml:space="preserve"> </w:t>
      </w:r>
      <w:r>
        <w:t xml:space="preserve">Planarizable Push–Pull Probes”,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58, no. 44. Wiley, pp. 15752–15756, Sep. 20, 2019.</w:t>
      </w:r>
      <w:r>
        <w:t xml:space="preserve"> </w:t>
      </w:r>
      <w:r>
        <w:t xml:space="preserve">doi: 10.1002/anie.201909741.</w:t>
      </w:r>
      <w:r>
        <w:br/>
      </w:r>
      <w:r>
        <w:br/>
      </w:r>
      <w:r>
        <w:t xml:space="preserve">J. J. Madsen, Y. Z. Ohkubo, G.</w:t>
      </w:r>
      <w:r>
        <w:t xml:space="preserve"> </w:t>
      </w:r>
      <w:r>
        <w:t xml:space="preserve">H. Peters, J. H. Faber, E. Tajkhorshidand O. H. Olsen, “Membrane</w:t>
      </w:r>
      <w:r>
        <w:t xml:space="preserve"> </w:t>
      </w:r>
      <w:r>
        <w:t xml:space="preserve">Interaction of the Factor VIIIa Discoidin Domains in Atomistic Detail”,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39. American Chemical Society (ACS),</w:t>
      </w:r>
      <w:r>
        <w:t xml:space="preserve"> </w:t>
      </w:r>
      <w:r>
        <w:t xml:space="preserve">pp. 6123–6131, Sep. 21, 2015. doi: 10.1021/acs.biochem.5b00417.</w:t>
      </w:r>
      <w:r>
        <w:br/>
      </w:r>
      <w:r>
        <w:br/>
      </w:r>
      <w:r>
        <w:t xml:space="preserve">M. Mahdavi, A. Fattahi, E. Tajkhorshidand S. Nouranian, “Molecular</w:t>
      </w:r>
      <w:r>
        <w:t xml:space="preserve"> </w:t>
      </w:r>
      <w:r>
        <w:t xml:space="preserve">Insights into the Loading and Dynamics of Doxorubicin on PEGylated</w:t>
      </w:r>
      <w:r>
        <w:t xml:space="preserve"> </w:t>
      </w:r>
      <w:r>
        <w:t xml:space="preserve">Graphene Oxide Nanocarriers”,</w:t>
      </w:r>
      <w:r>
        <w:t xml:space="preserve"> </w:t>
      </w:r>
      <w:r>
        <w:rPr>
          <w:iCs/>
          <w:i/>
        </w:rPr>
        <w:t xml:space="preserve">ACS Applied Bio Materials</w:t>
      </w:r>
      <w:r>
        <w:t xml:space="preserve">, vol. 3,</w:t>
      </w:r>
      <w:r>
        <w:t xml:space="preserve"> </w:t>
      </w:r>
      <w:r>
        <w:t xml:space="preserve">no. 3. American Chemical Society (ACS), pp. 1354–1363, Feb. 12, 2020.</w:t>
      </w:r>
      <w:r>
        <w:t xml:space="preserve"> </w:t>
      </w:r>
      <w:r>
        <w:t xml:space="preserve">doi: 10.1021/acsabm.9b00956.</w:t>
      </w:r>
      <w:r>
        <w:br/>
      </w:r>
      <w:r>
        <w:br/>
      </w:r>
      <w:r>
        <w:t xml:space="preserve">P. Mahinthichaichan, R. B.</w:t>
      </w:r>
      <w:r>
        <w:t xml:space="preserve"> </w:t>
      </w:r>
      <w:r>
        <w:t xml:space="preserve">Gennisand E. Tajkhorshid, “All the O</w:t>
      </w:r>
      <w:r>
        <w:rPr>
          <w:vertAlign w:val="subscript"/>
        </w:rPr>
        <w:t xml:space="preserve">2</w:t>
      </w:r>
      <w:r>
        <w:t xml:space="preserve"> </w:t>
      </w:r>
      <w:r>
        <w:t xml:space="preserve">Consumed by</w:t>
      </w:r>
      <w:r>
        <w:t xml:space="preserve"> </w:t>
      </w:r>
      <w:r>
        <w:rPr>
          <w:iCs/>
          <w:i/>
        </w:rPr>
        <w:t xml:space="preserve">Thermus</w:t>
      </w:r>
      <w:r>
        <w:rPr>
          <w:iCs/>
          <w:i/>
        </w:rPr>
        <w:t xml:space="preserve"> </w:t>
      </w:r>
      <w:r>
        <w:rPr>
          <w:iCs/>
          <w:i/>
        </w:rPr>
        <w:t xml:space="preserve">thermophilus</w:t>
      </w:r>
      <w:r>
        <w:t xml:space="preserve"> </w:t>
      </w:r>
      <w:r>
        <w:t xml:space="preserve">Cytochrome ba</w:t>
      </w:r>
      <w:r>
        <w:rPr>
          <w:vertAlign w:val="subscript"/>
        </w:rPr>
        <w:t xml:space="preserve">3</w:t>
      </w:r>
      <w:r>
        <w:t xml:space="preserve"> </w:t>
      </w:r>
      <w:r>
        <w:t xml:space="preserve">Is Delivered to the Active</w:t>
      </w:r>
      <w:r>
        <w:t xml:space="preserve"> </w:t>
      </w:r>
      <w:r>
        <w:t xml:space="preserve">Site through a Long, Open Hydrophobic Tunnel with Entrances within the</w:t>
      </w:r>
      <w:r>
        <w:t xml:space="preserve"> </w:t>
      </w:r>
      <w:r>
        <w:t xml:space="preserve">Lipid Bilayer”,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8. American Chemical</w:t>
      </w:r>
      <w:r>
        <w:t xml:space="preserve"> </w:t>
      </w:r>
      <w:r>
        <w:t xml:space="preserve">Society (ACS), pp. 1265–1278, Feb. 18, 2016. doi:</w:t>
      </w:r>
      <w:r>
        <w:t xml:space="preserve"> </w:t>
      </w:r>
      <w:r>
        <w:t xml:space="preserve">10.1021/acs.biochem.5b01255.</w:t>
      </w:r>
      <w:r>
        <w:br/>
      </w:r>
      <w:r>
        <w:br/>
      </w:r>
      <w:r>
        <w:t xml:space="preserve">P. Mahinthichaichan, R. B.</w:t>
      </w:r>
      <w:r>
        <w:t xml:space="preserve"> </w:t>
      </w:r>
      <w:r>
        <w:t xml:space="preserve">Gennisand E. Tajkhorshid, “Bacterial denitrifying nitric oxide</w:t>
      </w:r>
      <w:r>
        <w:t xml:space="preserve"> </w:t>
      </w:r>
      <w:r>
        <w:t xml:space="preserve">reductases and aerobic respiratory terminal oxidases use similar</w:t>
      </w:r>
      <w:r>
        <w:t xml:space="preserve"> </w:t>
      </w:r>
      <w:r>
        <w:t xml:space="preserve">delivery pathways for their molecular substrates”,</w:t>
      </w:r>
      <w:r>
        <w:t xml:space="preserve"> </w:t>
      </w:r>
      <w:r>
        <w:rPr>
          <w:iCs/>
          <w:i/>
        </w:rPr>
        <w:t xml:space="preserve">Biochimica et</w:t>
      </w:r>
      <w:r>
        <w:rPr>
          <w:iCs/>
          <w:i/>
        </w:rPr>
        <w:t xml:space="preserve"> </w:t>
      </w:r>
      <w:r>
        <w:rPr>
          <w:iCs/>
          <w:i/>
        </w:rPr>
        <w:t xml:space="preserve">Biophysica Acta (BBA) - Bioenergetics</w:t>
      </w:r>
      <w:r>
        <w:t xml:space="preserve">, vol. 1859, no. 9. Elsevier</w:t>
      </w:r>
      <w:r>
        <w:t xml:space="preserve"> </w:t>
      </w:r>
      <w:r>
        <w:t xml:space="preserve">BV, pp. 712–724, Sep. 2018. doi: 10.1016/j.bbabio.2018.06.002.</w:t>
      </w:r>
      <w:r>
        <w:br/>
      </w:r>
      <w:r>
        <w:br/>
      </w:r>
      <w:r>
        <w:t xml:space="preserve">P. Mahinthichaichan, R. B. Gennisand E. Tajkhorshid, “Cytochrome</w:t>
      </w:r>
      <w:r>
        <w:t xml:space="preserve"> </w:t>
      </w:r>
      <w:r>
        <w:rPr>
          <w:iCs/>
          <w:i/>
        </w:rPr>
        <w:t xml:space="preserve">aa</w:t>
      </w:r>
      <w:r>
        <w:rPr>
          <w:vertAlign w:val="subscript"/>
        </w:rPr>
        <w:t xml:space="preserve">3</w:t>
      </w:r>
      <w:r>
        <w:t xml:space="preserve"> </w:t>
      </w:r>
      <w:r>
        <w:t xml:space="preserve">Oxygen Reductase Utilizes the Tunnel Observed in</w:t>
      </w:r>
      <w:r>
        <w:t xml:space="preserve"> </w:t>
      </w:r>
      <w:r>
        <w:t xml:space="preserve">the Crystal Structures To Deliver O</w:t>
      </w:r>
      <w:r>
        <w:rPr>
          <w:vertAlign w:val="subscript"/>
        </w:rPr>
        <w:t xml:space="preserve">2</w:t>
      </w:r>
      <w:r>
        <w:t xml:space="preserve"> </w:t>
      </w:r>
      <w:r>
        <w:t xml:space="preserve">for Catalysis”,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14. American Chemical Society (ACS),</w:t>
      </w:r>
      <w:r>
        <w:t xml:space="preserve"> </w:t>
      </w:r>
      <w:r>
        <w:t xml:space="preserve">pp. 2150–2161, Mar. 16, 2018. doi: 10.1021/acs.biochem.7b01194.</w:t>
      </w:r>
      <w:r>
        <w:br/>
      </w:r>
      <w:r>
        <w:br/>
      </w:r>
      <w:r>
        <w:t xml:space="preserve">P. Mahinthichaichan, D. M. Morris, Y. Wang, G. J. Jensenand E.</w:t>
      </w:r>
      <w:r>
        <w:t xml:space="preserve"> </w:t>
      </w:r>
      <w:r>
        <w:t xml:space="preserve">Tajkhorshid, “Selective Permeability of Carboxysome Shell Pores to</w:t>
      </w:r>
      <w:r>
        <w:t xml:space="preserve"> </w:t>
      </w:r>
      <w:r>
        <w:t xml:space="preserve">Anionic Molecules”,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122, no. 39. American Chemical Society (ACS), pp. 9110–9118,</w:t>
      </w:r>
      <w:r>
        <w:t xml:space="preserve"> </w:t>
      </w:r>
      <w:r>
        <w:t xml:space="preserve">Sep. 07, 2018. doi: 10.1021/acs.jpcb.8b06822.</w:t>
      </w:r>
      <w:r>
        <w:br/>
      </w:r>
      <w:r>
        <w:br/>
      </w:r>
      <w:r>
        <w:t xml:space="preserve">S. E. Mansoor,</w:t>
      </w:r>
      <w:r>
        <w:t xml:space="preserve"> </w:t>
      </w:r>
      <w:r>
        <w:t xml:space="preserve">W. Lü, W. Oosterheert, M. Shekhar, E. Tajkhorshidand E. Gouaux, “X-ray</w:t>
      </w:r>
      <w:r>
        <w:t xml:space="preserve"> </w:t>
      </w:r>
      <w:r>
        <w:t xml:space="preserve">structures define human P2X3 receptor gating cycle and antagonist</w:t>
      </w:r>
      <w:r>
        <w:t xml:space="preserve"> </w:t>
      </w:r>
      <w:r>
        <w:t xml:space="preserve">action”,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538, no. 7623. Springer Science and</w:t>
      </w:r>
      <w:r>
        <w:t xml:space="preserve"> </w:t>
      </w:r>
      <w:r>
        <w:t xml:space="preserve">Business Media LLC, pp. 66–71, Sep. 14, 2016. doi: 10.1038/nature19367.</w:t>
      </w:r>
      <w:r>
        <w:br/>
      </w:r>
      <w:r>
        <w:br/>
      </w:r>
      <w:r>
        <w:t xml:space="preserve">C. Martens, “Direct protein-lipid interactions shape the</w:t>
      </w:r>
      <w:r>
        <w:t xml:space="preserve"> </w:t>
      </w:r>
      <w:r>
        <w:t xml:space="preserve">conformational landscape of secondary transporters”,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Oct. 08, 2018. doi: 10.1038/s41467-018-06704-1.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Martens, M. Shekhar, A. M. Lau, E. Tajkhorshidand A. Politis,</w:t>
      </w:r>
      <w:r>
        <w:t xml:space="preserve"> </w:t>
      </w:r>
      <w:r>
        <w:t xml:space="preserve">“Integrating hydrogen–deuterium exchange mass spectrometry with</w:t>
      </w:r>
      <w:r>
        <w:t xml:space="preserve"> </w:t>
      </w:r>
      <w:r>
        <w:t xml:space="preserve">molecular dynamics simulations to probe lipid-modulated conformational</w:t>
      </w:r>
      <w:r>
        <w:t xml:space="preserve"> </w:t>
      </w:r>
      <w:r>
        <w:t xml:space="preserve">changes in membrane proteins”,</w:t>
      </w:r>
      <w:r>
        <w:t xml:space="preserve"> </w:t>
      </w:r>
      <w:r>
        <w:rPr>
          <w:iCs/>
          <w:i/>
        </w:rPr>
        <w:t xml:space="preserve">Nature Protocols</w:t>
      </w:r>
      <w:r>
        <w:t xml:space="preserve">, vol. 14, no. 11.</w:t>
      </w:r>
      <w:r>
        <w:t xml:space="preserve"> </w:t>
      </w:r>
      <w:r>
        <w:t xml:space="preserve">Springer Science and Business Media LLC, pp. 3183–3204, Oct. 11, 2019.</w:t>
      </w:r>
      <w:r>
        <w:t xml:space="preserve"> </w:t>
      </w:r>
      <w:r>
        <w:t xml:space="preserve">doi: 10.1038/s41596-019-0219-6.</w:t>
      </w:r>
      <w:r>
        <w:br/>
      </w:r>
      <w:r>
        <w:br/>
      </w:r>
      <w:r>
        <w:t xml:space="preserve">C. G. Mayne, “The cellular</w:t>
      </w:r>
      <w:r>
        <w:t xml:space="preserve"> </w:t>
      </w:r>
      <w:r>
        <w:t xml:space="preserve">membrane as a mediator for small molecule interaction with membrane</w:t>
      </w:r>
      <w:r>
        <w:t xml:space="preserve"> </w:t>
      </w:r>
      <w:r>
        <w:t xml:space="preserve">proteins”,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</w:t>
      </w:r>
      <w:r>
        <w:t xml:space="preserve"> </w:t>
      </w:r>
      <w:r>
        <w:t xml:space="preserve">vol. 1858, no. 10. Elsevier BV, pp. 2290–2304, Oct. 2016. doi:</w:t>
      </w:r>
      <w:r>
        <w:t xml:space="preserve"> </w:t>
      </w:r>
      <w:r>
        <w:t xml:space="preserve">10.1016/j.bbamem.2016.04.016.</w:t>
      </w:r>
      <w:r>
        <w:br/>
      </w:r>
      <w:r>
        <w:br/>
      </w:r>
      <w:r>
        <w:t xml:space="preserve">D. R. McDougle, “Incorporation</w:t>
      </w:r>
      <w:r>
        <w:t xml:space="preserve"> </w:t>
      </w:r>
      <w:r>
        <w:t xml:space="preserve">of charged residues in the CYP2J2 F-G loop disrupts CYP2J2–lipid bilayer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Biochimica et Biophysica Acta (BBA) -</w:t>
      </w:r>
      <w:r>
        <w:rPr>
          <w:iCs/>
          <w:i/>
        </w:rPr>
        <w:t xml:space="preserve"> </w:t>
      </w:r>
      <w:r>
        <w:rPr>
          <w:iCs/>
          <w:i/>
        </w:rPr>
        <w:t xml:space="preserve">Biomembranes</w:t>
      </w:r>
      <w:r>
        <w:t xml:space="preserve">, vol. 1848, no. 10. Elsevier BV, pp. 2460–2470,</w:t>
      </w:r>
      <w:r>
        <w:t xml:space="preserve"> </w:t>
      </w:r>
      <w:r>
        <w:t xml:space="preserve">Oct. 2015. doi: 10.1016/j.bbamem.2015.07.015.</w:t>
      </w:r>
      <w:r>
        <w:br/>
      </w:r>
      <w:r>
        <w:br/>
      </w:r>
      <w:r>
        <w:t xml:space="preserve">C. Misra,</w:t>
      </w:r>
      <w:r>
        <w:t xml:space="preserve"> </w:t>
      </w:r>
      <w:r>
        <w:t xml:space="preserve">“Aberrant Expression of a Non-muscle RBFOX2 Isoform Triggers Cardiac</w:t>
      </w:r>
      <w:r>
        <w:t xml:space="preserve"> </w:t>
      </w:r>
      <w:r>
        <w:t xml:space="preserve">Conduction Defects in Myotonic Dystrophy”,</w:t>
      </w:r>
      <w:r>
        <w:t xml:space="preserve"> </w:t>
      </w:r>
      <w:r>
        <w:rPr>
          <w:iCs/>
          <w:i/>
        </w:rPr>
        <w:t xml:space="preserve">Developmental Cell</w:t>
      </w:r>
      <w:r>
        <w:t xml:space="preserve">,</w:t>
      </w:r>
      <w:r>
        <w:t xml:space="preserve"> </w:t>
      </w:r>
      <w:r>
        <w:t xml:space="preserve">vol. 52, no. 6. Elsevier BV, pp. 748–763.e6, Mar. 2020. doi:</w:t>
      </w:r>
      <w:r>
        <w:t xml:space="preserve"> </w:t>
      </w:r>
      <w:r>
        <w:t xml:space="preserve">10.1016/j.devcel.2020.01.037.</w:t>
      </w:r>
      <w:r>
        <w:br/>
      </w:r>
      <w:r>
        <w:br/>
      </w:r>
      <w:r>
        <w:t xml:space="preserve">S. K. Misra, “Pro-Nifuroxazide</w:t>
      </w:r>
      <w:r>
        <w:t xml:space="preserve"> </w:t>
      </w:r>
      <w:r>
        <w:t xml:space="preserve">Self-Assembly Leads to Triggerable Nanomedicine for Anti-cancer</w:t>
      </w:r>
      <w:r>
        <w:t xml:space="preserve"> </w:t>
      </w:r>
      <w:r>
        <w:t xml:space="preserve">Therapy”,</w:t>
      </w:r>
      <w:r>
        <w:t xml:space="preserve"> </w:t>
      </w:r>
      <w:r>
        <w:rPr>
          <w:iCs/>
          <w:i/>
        </w:rPr>
        <w:t xml:space="preserve">ACS Applied Materials &amp; Interfaces</w:t>
      </w:r>
      <w:r>
        <w:t xml:space="preserve">, vol. 11, no.</w:t>
      </w:r>
      <w:r>
        <w:t xml:space="preserve"> </w:t>
      </w:r>
      <w:r>
        <w:t xml:space="preserve">20. American Chemical Society (ACS), pp. 18074–18089, Apr. 23, 2019.</w:t>
      </w:r>
      <w:r>
        <w:t xml:space="preserve"> </w:t>
      </w:r>
      <w:r>
        <w:t xml:space="preserve">doi: 10.1021/acsami.9b01343.</w:t>
      </w:r>
      <w:r>
        <w:br/>
      </w:r>
      <w:r>
        <w:br/>
      </w:r>
      <w:r>
        <w:t xml:space="preserve">M. Moradi, G. Enkaviand E.</w:t>
      </w:r>
      <w:r>
        <w:t xml:space="preserve"> </w:t>
      </w:r>
      <w:r>
        <w:t xml:space="preserve">Tajkhorshid, “Atomic-level characterization of transport cycle</w:t>
      </w:r>
      <w:r>
        <w:t xml:space="preserve"> </w:t>
      </w:r>
      <w:r>
        <w:t xml:space="preserve">thermodynamics in the glycerol-3-phosphate:phosphate antiporter”,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 Springer Science and</w:t>
      </w:r>
      <w:r>
        <w:t xml:space="preserve"> </w:t>
      </w:r>
      <w:r>
        <w:t xml:space="preserve">Business Media LLC, Sep. 29, 2015. doi: 10.1038/ncomms9393.</w:t>
      </w:r>
      <w:r>
        <w:br/>
      </w:r>
      <w:r>
        <w:br/>
      </w:r>
      <w:r>
        <w:t xml:space="preserve">M. Moradi and E. Tajkhorshid, “Mechanistic picture for</w:t>
      </w:r>
      <w:r>
        <w:t xml:space="preserve"> </w:t>
      </w:r>
      <w:r>
        <w:t xml:space="preserve">conformational transition of a membrane transporter at atomic</w:t>
      </w:r>
      <w:r>
        <w:t xml:space="preserve"> </w:t>
      </w:r>
      <w:r>
        <w:t xml:space="preserve">resolution”,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47. Proceedings of the National Academy of Sciences,</w:t>
      </w:r>
      <w:r>
        <w:t xml:space="preserve"> </w:t>
      </w:r>
      <w:r>
        <w:t xml:space="preserve">pp. 18916–18921, Nov. 04, 2013. doi: 10.1073/pnas.1313202110.</w:t>
      </w:r>
      <w:r>
        <w:br/>
      </w:r>
      <w:r>
        <w:br/>
      </w:r>
      <w:r>
        <w:t xml:space="preserve">M. Moradi and E. Tajkhorshid, “Driven Metadynamics: Reconstructing</w:t>
      </w:r>
      <w:r>
        <w:t xml:space="preserve"> </w:t>
      </w:r>
      <w:r>
        <w:t xml:space="preserve">Equilibrium Free Energies from Driven Adaptive-Bias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4, no. 11. American</w:t>
      </w:r>
      <w:r>
        <w:t xml:space="preserve"> </w:t>
      </w:r>
      <w:r>
        <w:t xml:space="preserve">Chemical Society (ACS), pp. 1882–1887, May 21, 2013. doi:</w:t>
      </w:r>
      <w:r>
        <w:t xml:space="preserve"> </w:t>
      </w:r>
      <w:r>
        <w:t xml:space="preserve">10.1021/jz400816x.</w:t>
      </w:r>
      <w:r>
        <w:br/>
      </w:r>
      <w:r>
        <w:br/>
      </w:r>
      <w:r>
        <w:t xml:space="preserve">M. Moradi and E. Tajkhorshid,</w:t>
      </w:r>
      <w:r>
        <w:t xml:space="preserve"> </w:t>
      </w:r>
      <w:r>
        <w:t xml:space="preserve">“Computational Recipe for Efficient Description of Large-Scale</w:t>
      </w:r>
      <w:r>
        <w:t xml:space="preserve"> </w:t>
      </w:r>
      <w:r>
        <w:t xml:space="preserve">Conformational Changes in Biomolecular Systems”,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10, no. 7. American Chemical Society</w:t>
      </w:r>
      <w:r>
        <w:t xml:space="preserve"> </w:t>
      </w:r>
      <w:r>
        <w:t xml:space="preserve">(ACS), pp. 2866–2880, Jun. 11, 2014. doi: 10.1021/ct5002285.</w:t>
      </w:r>
      <w:r>
        <w:br/>
      </w:r>
      <w:r>
        <w:br/>
      </w:r>
      <w:r>
        <w:t xml:space="preserve">M. P. Muller, “Characterization of Lipid–Protein Interactions and</w:t>
      </w:r>
      <w:r>
        <w:t xml:space="preserve"> </w:t>
      </w:r>
      <w:r>
        <w:t xml:space="preserve">Lipid-Mediated Modulation of Membrane Protein Function through Molecular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119, no. 9. American Chemical</w:t>
      </w:r>
      <w:r>
        <w:t xml:space="preserve"> </w:t>
      </w:r>
      <w:r>
        <w:t xml:space="preserve">Society (ACS), pp. 6086–6161, Apr. 12, 2019. doi:</w:t>
      </w:r>
      <w:r>
        <w:t xml:space="preserve"> </w:t>
      </w:r>
      <w:r>
        <w:t xml:space="preserve">10.1021/acs.chemrev.8b00608.</w:t>
      </w:r>
      <w:r>
        <w:br/>
      </w:r>
      <w:r>
        <w:br/>
      </w:r>
      <w:r>
        <w:t xml:space="preserve">M. P. Muller, Y. Wang, J. H.</w:t>
      </w:r>
      <w:r>
        <w:t xml:space="preserve"> </w:t>
      </w:r>
      <w:r>
        <w:t xml:space="preserve">Morrisseyand E. Tajkhorshid, “Lipid specificity of the membrane binding</w:t>
      </w:r>
      <w:r>
        <w:t xml:space="preserve"> </w:t>
      </w:r>
      <w:r>
        <w:t xml:space="preserve">domain of coagulation factor X”,</w:t>
      </w:r>
      <w:r>
        <w:t xml:space="preserve"> </w:t>
      </w:r>
      <w:r>
        <w:rPr>
          <w:iCs/>
          <w:i/>
        </w:rPr>
        <w:t xml:space="preserve">Journal of Thrombosis and</w:t>
      </w:r>
      <w:r>
        <w:rPr>
          <w:iCs/>
          <w:i/>
        </w:rPr>
        <w:t xml:space="preserve"> </w:t>
      </w:r>
      <w:r>
        <w:rPr>
          <w:iCs/>
          <w:i/>
        </w:rPr>
        <w:t xml:space="preserve">Haemostasis</w:t>
      </w:r>
      <w:r>
        <w:t xml:space="preserve">, vol. 15, no. 10. Elsevier BV, pp. 2005–2016, Oct. 2017.</w:t>
      </w:r>
      <w:r>
        <w:t xml:space="preserve"> </w:t>
      </w:r>
      <w:r>
        <w:t xml:space="preserve">doi: 10.1111/jth.13788.</w:t>
      </w:r>
      <w:r>
        <w:br/>
      </w:r>
      <w:r>
        <w:br/>
      </w:r>
      <w:r>
        <w:t xml:space="preserve">P. S. Padayatti, “Structural Insights</w:t>
      </w:r>
      <w:r>
        <w:t xml:space="preserve"> </w:t>
      </w:r>
      <w:r>
        <w:t xml:space="preserve">into the Lipid A Transport Pathway in MsbA”,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27,</w:t>
      </w:r>
      <w:r>
        <w:t xml:space="preserve"> </w:t>
      </w:r>
      <w:r>
        <w:t xml:space="preserve">no. 7. Elsevier BV, pp. 1114–1123.e3, Jul. 2019. doi:</w:t>
      </w:r>
      <w:r>
        <w:t xml:space="preserve"> </w:t>
      </w:r>
      <w:r>
        <w:t xml:space="preserve">10.1016/j.str.2019.04.007.</w:t>
      </w:r>
      <w:r>
        <w:br/>
      </w:r>
      <w:r>
        <w:br/>
      </w:r>
      <w:r>
        <w:t xml:space="preserve">P. S. Padayatti, “Critical Role of</w:t>
      </w:r>
      <w:r>
        <w:t xml:space="preserve"> </w:t>
      </w:r>
      <w:r>
        <w:t xml:space="preserve">Water Molecules in Proton Translocation by the Membrane-Bound</w:t>
      </w:r>
      <w:r>
        <w:t xml:space="preserve"> </w:t>
      </w:r>
      <w:r>
        <w:t xml:space="preserve">Transhydrogenase”,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25, no. 7. Elsevier BV,</w:t>
      </w:r>
      <w:r>
        <w:t xml:space="preserve"> </w:t>
      </w:r>
      <w:r>
        <w:t xml:space="preserve">pp. 1111–1119.e3, Jul. 2017. doi: 10.1016/j.str.2017.05.022.</w:t>
      </w:r>
      <w:r>
        <w:br/>
      </w:r>
      <w:r>
        <w:br/>
      </w:r>
      <w:r>
        <w:t xml:space="preserve">S. Pant and E. Tajkhorshid, “Microscopic Characterization of GRP1</w:t>
      </w:r>
      <w:r>
        <w:t xml:space="preserve"> </w:t>
      </w:r>
      <w:r>
        <w:t xml:space="preserve">PH Domain Interaction with Anionic Membranes”,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41, no. 6. Wiley, pp. 489–499,</w:t>
      </w:r>
      <w:r>
        <w:t xml:space="preserve"> </w:t>
      </w:r>
      <w:r>
        <w:t xml:space="preserve">Nov. 25, 2019. doi: 10.1002/jcc.26109.</w:t>
      </w:r>
      <w:r>
        <w:br/>
      </w:r>
      <w:r>
        <w:br/>
      </w:r>
      <w:r>
        <w:t xml:space="preserve">M. Reza Kalani and E.</w:t>
      </w:r>
      <w:r>
        <w:t xml:space="preserve"> </w:t>
      </w:r>
      <w:r>
        <w:t xml:space="preserve">Tajkhorshid, “Molecular Dynamics: The Computational Molecular</w:t>
      </w:r>
      <w:r>
        <w:t xml:space="preserve"> </w:t>
      </w:r>
      <w:r>
        <w:t xml:space="preserve">Microscope”,</w:t>
      </w:r>
      <w:r>
        <w:t xml:space="preserve"> </w:t>
      </w:r>
      <w:r>
        <w:rPr>
          <w:iCs/>
          <w:i/>
        </w:rPr>
        <w:t xml:space="preserve">Razavi International Journal of Medicine</w:t>
      </w:r>
      <w:r>
        <w:t xml:space="preserve">, vol. 2,</w:t>
      </w:r>
      <w:r>
        <w:t xml:space="preserve"> </w:t>
      </w:r>
      <w:r>
        <w:t xml:space="preserve">no. 3. Kowsar Medical Institute, Aug. 25, 2014. doi: 10.5812/rijm.20117.</w:t>
      </w:r>
      <w:r>
        <w:br/>
      </w:r>
      <w:r>
        <w:br/>
      </w:r>
      <w:r>
        <w:t xml:space="preserve">M. Scheurer, “PyContact: Rapid, Customizable, and Visual</w:t>
      </w:r>
      <w:r>
        <w:t xml:space="preserve"> </w:t>
      </w:r>
      <w:r>
        <w:t xml:space="preserve">Analysis of Noncovalent Interactions in MD Simulations”,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114, no. 3. Elsevier BV, pp. 577–583, Feb. 2018. doi:</w:t>
      </w:r>
      <w:r>
        <w:t xml:space="preserve"> </w:t>
      </w:r>
      <w:r>
        <w:t xml:space="preserve">10.1016/j.bpj.2017.12.003.</w:t>
      </w:r>
      <w:r>
        <w:br/>
      </w:r>
      <w:r>
        <w:br/>
      </w:r>
      <w:r>
        <w:t xml:space="preserve">R. Shahoei and E. Tajkhorshid,</w:t>
      </w:r>
      <w:r>
        <w:t xml:space="preserve"> </w:t>
      </w:r>
      <w:r>
        <w:t xml:space="preserve">“Menthol Binding to the Human α4β2 Nicotinic Acetylcholine Receptor</w:t>
      </w:r>
      <w:r>
        <w:t xml:space="preserve"> </w:t>
      </w:r>
      <w:r>
        <w:t xml:space="preserve">Facilitated by Its Strong Partitioning in the Membrane”,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124, no. 10. American Chemical Society</w:t>
      </w:r>
      <w:r>
        <w:t xml:space="preserve"> </w:t>
      </w:r>
      <w:r>
        <w:t xml:space="preserve">(ACS), pp. 1866–1880, Feb. 12, 2020. doi: 10.1021/acs.jpcb.9b10092.</w:t>
      </w:r>
      <w:r>
        <w:br/>
      </w:r>
      <w:r>
        <w:br/>
      </w:r>
      <w:r>
        <w:t xml:space="preserve">S. A. Shaikh, J. Li, G. Enkavi, P.-C. Wen, Z. Huangand E.</w:t>
      </w:r>
      <w:r>
        <w:t xml:space="preserve"> </w:t>
      </w:r>
      <w:r>
        <w:t xml:space="preserve">Tajkhorshid, “Visualizing Functional Motions of Membrane Transporters</w:t>
      </w:r>
      <w:r>
        <w:t xml:space="preserve"> </w:t>
      </w:r>
      <w:r>
        <w:t xml:space="preserve">with Molecular Dynamics Simulations”,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52, no.</w:t>
      </w:r>
      <w:r>
        <w:t xml:space="preserve"> </w:t>
      </w:r>
      <w:r>
        <w:t xml:space="preserve">4. American Chemical Society (ACS), pp. 569–587, Jan. 17, 2013. doi:</w:t>
      </w:r>
      <w:r>
        <w:t xml:space="preserve"> </w:t>
      </w:r>
      <w:r>
        <w:t xml:space="preserve">10.1021/bi301086x.</w:t>
      </w:r>
      <w:r>
        <w:br/>
      </w:r>
      <w:r>
        <w:br/>
      </w:r>
      <w:r>
        <w:t xml:space="preserve">S. A. Shaikh, P.-C. Wen, G. Enkavi, Z.</w:t>
      </w:r>
      <w:r>
        <w:t xml:space="preserve"> </w:t>
      </w:r>
      <w:r>
        <w:t xml:space="preserve">Huangand E. Tajkhorshid, “Capturing Functional Motions of Membrane</w:t>
      </w:r>
      <w:r>
        <w:t xml:space="preserve"> </w:t>
      </w:r>
      <w:r>
        <w:t xml:space="preserve">Channels and Transporters with Molecular Dynamics Simulation”,</w:t>
      </w:r>
      <w:r>
        <w:t xml:space="preserve"> </w:t>
      </w:r>
      <w:r>
        <w:rPr>
          <w:iCs/>
          <w:i/>
        </w:rPr>
        <w:t xml:space="preserve">Journal of Computational and Theoretical Nanoscience</w:t>
      </w:r>
      <w:r>
        <w:t xml:space="preserve">, vol. 7, no.</w:t>
      </w:r>
      <w:r>
        <w:t xml:space="preserve"> </w:t>
      </w:r>
      <w:r>
        <w:t xml:space="preserve">12. American Scientific Publishers, pp. 2481–2500, Dec. 01, 2010. doi:</w:t>
      </w:r>
      <w:r>
        <w:t xml:space="preserve"> </w:t>
      </w:r>
      <w:r>
        <w:t xml:space="preserve">10.1166/jctn.2010.1636.</w:t>
      </w:r>
      <w:r>
        <w:br/>
      </w:r>
      <w:r>
        <w:br/>
      </w:r>
      <w:r>
        <w:t xml:space="preserve">A. Singharoy, A. M. Barragan, S.</w:t>
      </w:r>
      <w:r>
        <w:t xml:space="preserve"> </w:t>
      </w:r>
      <w:r>
        <w:t xml:space="preserve">Thangapandian, E. Tajkhorshidand K. Schulten, “Binding Site Recognition</w:t>
      </w:r>
      <w:r>
        <w:t xml:space="preserve"> </w:t>
      </w:r>
      <w:r>
        <w:t xml:space="preserve">and Docking Dynamics of a Single Electron Transport Protein: Cytochrome</w:t>
      </w:r>
      <w:r>
        <w:t xml:space="preserve"> </w:t>
      </w:r>
      <w:r>
        <w:rPr>
          <w:iCs/>
          <w:i/>
        </w:rPr>
        <w:t xml:space="preserve">c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37. American Chemical Society (ACS), pp. 12077–12089,</w:t>
      </w:r>
      <w:r>
        <w:t xml:space="preserve"> </w:t>
      </w:r>
      <w:r>
        <w:t xml:space="preserve">Sep. 07, 2016. doi: 10.1021/jacs.6b01193.</w:t>
      </w:r>
      <w:r>
        <w:br/>
      </w:r>
      <w:r>
        <w:br/>
      </w:r>
      <w:r>
        <w:t xml:space="preserve">A. Singharoy,</w:t>
      </w:r>
      <w:r>
        <w:t xml:space="preserve"> </w:t>
      </w:r>
      <w:r>
        <w:t xml:space="preserve">“Atoms to Phenotypes: Molecular Design Principles of Cellular Energy</w:t>
      </w:r>
      <w:r>
        <w:t xml:space="preserve"> </w:t>
      </w:r>
      <w:r>
        <w:t xml:space="preserve">Metabolism”,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179, no. 5. Elsevier BV,</w:t>
      </w:r>
      <w:r>
        <w:t xml:space="preserve"> </w:t>
      </w:r>
      <w:r>
        <w:t xml:space="preserve">pp. 1098–1111.e23, Nov. 2019. doi: 10.1016/j.cell.2019.10.021.</w:t>
      </w:r>
      <w:r>
        <w:br/>
      </w:r>
      <w:r>
        <w:br/>
      </w:r>
      <w:r>
        <w:t xml:space="preserve">J. W. Smith, “Polymer−Peptide Conjugates Convert Amyloid into</w:t>
      </w:r>
      <w:r>
        <w:t xml:space="preserve"> </w:t>
      </w:r>
      <w:r>
        <w:t xml:space="preserve">Protein Nanobundles through Fragmentation and Lateral Association”,</w:t>
      </w:r>
      <w:r>
        <w:t xml:space="preserve"> </w:t>
      </w:r>
      <w:r>
        <w:rPr>
          <w:iCs/>
          <w:i/>
        </w:rPr>
        <w:t xml:space="preserve">ACS Applied Nano Materials</w:t>
      </w:r>
      <w:r>
        <w:t xml:space="preserve">, vol. 3, no. 2. American Chemical</w:t>
      </w:r>
      <w:r>
        <w:t xml:space="preserve"> </w:t>
      </w:r>
      <w:r>
        <w:t xml:space="preserve">Society (ACS), pp. 937–945, Sep. 10, 2019. doi: 10.1021/acsanm.9b01331.</w:t>
      </w:r>
      <w:r>
        <w:br/>
      </w:r>
      <w:r>
        <w:br/>
      </w:r>
      <w:r>
        <w:t xml:space="preserve">R. P. Sparks, “A small-molecule competitive inhibitor of</w:t>
      </w:r>
      <w:r>
        <w:t xml:space="preserve"> </w:t>
      </w:r>
      <w:r>
        <w:t xml:space="preserve">phosphatidic acid binding by the AAA+ protein NSF/Sec18 blocks the</w:t>
      </w:r>
      <w:r>
        <w:t xml:space="preserve"> </w:t>
      </w:r>
      <w:r>
        <w:t xml:space="preserve">SNARE-priming stage of vacuole fusion”,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294, no. 46. Elsevier BV, pp. 17168–17185,</w:t>
      </w:r>
      <w:r>
        <w:t xml:space="preserve"> </w:t>
      </w:r>
      <w:r>
        <w:t xml:space="preserve">Nov. 2019. doi: 10.1074/jbc.ra119.008865.</w:t>
      </w:r>
      <w:r>
        <w:br/>
      </w:r>
      <w:r>
        <w:br/>
      </w:r>
      <w:r>
        <w:t xml:space="preserve">T. E. Speltz,</w:t>
      </w:r>
      <w:r>
        <w:t xml:space="preserve"> </w:t>
      </w:r>
      <w:r>
        <w:t xml:space="preserve">“Stapled Peptides with γ‐Methylated Hydrocarbon Chains for the Estrogen</w:t>
      </w:r>
      <w:r>
        <w:t xml:space="preserve"> </w:t>
      </w:r>
      <w:r>
        <w:t xml:space="preserve">Receptor/Coactivator Interaction”,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55, no. 13. Wiley, pp. 4252–4255, Mar. 2016. doi:</w:t>
      </w:r>
      <w:r>
        <w:t xml:space="preserve"> </w:t>
      </w:r>
      <w:r>
        <w:t xml:space="preserve">10.1002/anie.201510557.</w:t>
      </w:r>
      <w:r>
        <w:br/>
      </w:r>
      <w:r>
        <w:br/>
      </w:r>
      <w:r>
        <w:t xml:space="preserve">M. L. Starr, “Phosphatidic acid</w:t>
      </w:r>
      <w:r>
        <w:t xml:space="preserve"> </w:t>
      </w:r>
      <w:r>
        <w:t xml:space="preserve">induces conformational changes in Sec18 protomers that prevent SNARE</w:t>
      </w:r>
      <w:r>
        <w:t xml:space="preserve"> </w:t>
      </w:r>
      <w:r>
        <w:t xml:space="preserve">priming”,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294, no. 9.</w:t>
      </w:r>
      <w:r>
        <w:t xml:space="preserve"> </w:t>
      </w:r>
      <w:r>
        <w:t xml:space="preserve">Elsevier BV, pp. 3100–3116, Mar. 2019. doi: 10.1074/jbc.ra118.006552.</w:t>
      </w:r>
      <w:r>
        <w:br/>
      </w:r>
      <w:r>
        <w:br/>
      </w:r>
      <w:r>
        <w:t xml:space="preserve">C. Sun, “Structure of the alternative complex III in a</w:t>
      </w:r>
      <w:r>
        <w:t xml:space="preserve"> </w:t>
      </w:r>
      <w:r>
        <w:t xml:space="preserve">supercomplex with cytochrome oxidase”,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557, no.</w:t>
      </w:r>
      <w:r>
        <w:t xml:space="preserve"> </w:t>
      </w:r>
      <w:r>
        <w:t xml:space="preserve">7703. Springer Science and Business Media LLC, pp. 123–126, Apr. 25,</w:t>
      </w:r>
      <w:r>
        <w:t xml:space="preserve"> </w:t>
      </w:r>
      <w:r>
        <w:t xml:space="preserve">2018. doi: 10.1038/s41586-018-0061-y.</w:t>
      </w:r>
      <w:r>
        <w:br/>
      </w:r>
      <w:r>
        <w:br/>
      </w:r>
      <w:r>
        <w:t xml:space="preserve">C. Sun, “Q-Band</w:t>
      </w:r>
      <w:r>
        <w:t xml:space="preserve"> </w:t>
      </w:r>
      <w:r>
        <w:t xml:space="preserve">Electron-Nuclear Double Resonance Reveals Out-of-Plane Hydrogen Bonds</w:t>
      </w:r>
      <w:r>
        <w:t xml:space="preserve"> </w:t>
      </w:r>
      <w:r>
        <w:t xml:space="preserve">Stabilize an Anionic Ubisemiquinone in Cytochrome</w:t>
      </w:r>
      <w:r>
        <w:t xml:space="preserve"> </w:t>
      </w:r>
      <w:r>
        <w:rPr>
          <w:iCs/>
          <w:i/>
        </w:rPr>
        <w:t xml:space="preserve">bo</w:t>
      </w:r>
      <w:r>
        <w:rPr>
          <w:vertAlign w:val="subscript"/>
        </w:rPr>
        <w:t xml:space="preserve">3</w:t>
      </w:r>
      <w:r>
        <w:t xml:space="preserve"> </w:t>
      </w:r>
      <w:r>
        <w:t xml:space="preserve">from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40.</w:t>
      </w:r>
      <w:r>
        <w:t xml:space="preserve"> </w:t>
      </w:r>
      <w:r>
        <w:t xml:space="preserve">American Chemical Society (ACS), pp. 5714–5725, Sep. 28, 2016. doi:</w:t>
      </w:r>
      <w:r>
        <w:t xml:space="preserve"> </w:t>
      </w:r>
      <w:r>
        <w:t xml:space="preserve">10.1021/acs.biochem.6b00669.</w:t>
      </w:r>
      <w:r>
        <w:br/>
      </w:r>
      <w:r>
        <w:br/>
      </w:r>
      <w:r>
        <w:t xml:space="preserve">E. Tajkhorshid and C. Chipot,</w:t>
      </w:r>
      <w:r>
        <w:t xml:space="preserve"> </w:t>
      </w:r>
      <w:r>
        <w:t xml:space="preserve">“Tribute to Klaus Schulten”,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121, no. 15. American Chemical Society (ACS), pp. 3203–3205,</w:t>
      </w:r>
      <w:r>
        <w:t xml:space="preserve"> </w:t>
      </w:r>
      <w:r>
        <w:t xml:space="preserve">Apr. 20, 2017. doi: 10.1021/acs.jpcb.7b02140.</w:t>
      </w:r>
      <w:r>
        <w:br/>
      </w:r>
      <w:r>
        <w:br/>
      </w:r>
      <w:r>
        <w:t xml:space="preserve">K. Terekhova,</w:t>
      </w:r>
      <w:r>
        <w:t xml:space="preserve"> </w:t>
      </w:r>
      <w:r>
        <w:t xml:space="preserve">“Binding partner- and force-promoted changes in αE-catenin conformation</w:t>
      </w:r>
      <w:r>
        <w:t xml:space="preserve"> </w:t>
      </w:r>
      <w:r>
        <w:t xml:space="preserve">probed by native cysteine labeling”,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9,</w:t>
      </w:r>
      <w:r>
        <w:t xml:space="preserve"> </w:t>
      </w:r>
      <w:r>
        <w:t xml:space="preserve">no. 1. Springer Science and Business Media LLC, Oct. 25, 2019. doi:</w:t>
      </w:r>
      <w:r>
        <w:t xml:space="preserve"> </w:t>
      </w:r>
      <w:r>
        <w:t xml:space="preserve">10.1038/s41598-019-51816-3.</w:t>
      </w:r>
      <w:r>
        <w:br/>
      </w:r>
      <w:r>
        <w:br/>
      </w:r>
      <w:r>
        <w:t xml:space="preserve">S. Thangapandian, K. Kapoorand E.</w:t>
      </w:r>
      <w:r>
        <w:t xml:space="preserve"> </w:t>
      </w:r>
      <w:r>
        <w:t xml:space="preserve">Tajkhorshid, “Probing cholesterol binding and translocation in</w:t>
      </w:r>
      <w:r>
        <w:t xml:space="preserve"> </w:t>
      </w:r>
      <w:r>
        <w:t xml:space="preserve">P-glycoprotein”,</w:t>
      </w:r>
      <w:r>
        <w:t xml:space="preserve"> </w:t>
      </w:r>
      <w:r>
        <w:rPr>
          <w:iCs/>
          <w:i/>
        </w:rPr>
        <w:t xml:space="preserve">Biochimica et Biophysica Acta (BBA) -</w:t>
      </w:r>
      <w:r>
        <w:rPr>
          <w:iCs/>
          <w:i/>
        </w:rPr>
        <w:t xml:space="preserve"> </w:t>
      </w:r>
      <w:r>
        <w:rPr>
          <w:iCs/>
          <w:i/>
        </w:rPr>
        <w:t xml:space="preserve">Biomembranes</w:t>
      </w:r>
      <w:r>
        <w:t xml:space="preserve">, vol. 1862, no. 1. Elsevier BV, p. 183090, Jan. 2020.</w:t>
      </w:r>
      <w:r>
        <w:t xml:space="preserve"> </w:t>
      </w:r>
      <w:r>
        <w:t xml:space="preserve">doi: 10.1016/j.bbamem.2019.183090.</w:t>
      </w:r>
      <w:r>
        <w:br/>
      </w:r>
      <w:r>
        <w:br/>
      </w:r>
      <w:r>
        <w:t xml:space="preserve">G. T. Tietjen, “Coupling</w:t>
      </w:r>
      <w:r>
        <w:t xml:space="preserve"> </w:t>
      </w:r>
      <w:r>
        <w:t xml:space="preserve">X-Ray Reflectivity and In Silico Binding to Yield Dynamics of Membrane</w:t>
      </w:r>
      <w:r>
        <w:t xml:space="preserve"> </w:t>
      </w:r>
      <w:r>
        <w:t xml:space="preserve">Recognition by Tim1”,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113, no. 7.</w:t>
      </w:r>
      <w:r>
        <w:t xml:space="preserve"> </w:t>
      </w:r>
      <w:r>
        <w:t xml:space="preserve">Elsevier BV, pp. 1505–1519, Oct. 2017. doi: 10.1016/j.bpj.2017.08.003.</w:t>
      </w:r>
      <w:r>
        <w:br/>
      </w:r>
      <w:r>
        <w:br/>
      </w:r>
      <w:r>
        <w:t xml:space="preserve">B. Verhalen, “Energy transduction and alternating access of</w:t>
      </w:r>
      <w:r>
        <w:t xml:space="preserve"> </w:t>
      </w:r>
      <w:r>
        <w:t xml:space="preserve">the mammalian ABC transporter P-glycoprotein”,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543,</w:t>
      </w:r>
      <w:r>
        <w:t xml:space="preserve"> </w:t>
      </w:r>
      <w:r>
        <w:t xml:space="preserve">no. 7647. Springer Science and Business Media LLC, pp. 738–741,</w:t>
      </w:r>
      <w:r>
        <w:t xml:space="preserve"> </w:t>
      </w:r>
      <w:r>
        <w:t xml:space="preserve">Mar. 2017. doi: 10.1038/nature21414.</w:t>
      </w:r>
      <w:r>
        <w:br/>
      </w:r>
      <w:r>
        <w:br/>
      </w:r>
      <w:r>
        <w:t xml:space="preserve">J. V. Vermaas,</w:t>
      </w:r>
      <w:r>
        <w:t xml:space="preserve"> </w:t>
      </w:r>
      <w:r>
        <w:t xml:space="preserve">“Efficient Exploration of Membrane-Associated Phenomena at Atomic</w:t>
      </w:r>
      <w:r>
        <w:t xml:space="preserve"> </w:t>
      </w:r>
      <w:r>
        <w:t xml:space="preserve">Resolution”,</w:t>
      </w:r>
      <w:r>
        <w:t xml:space="preserve"> </w:t>
      </w:r>
      <w:r>
        <w:rPr>
          <w:iCs/>
          <w:i/>
        </w:rPr>
        <w:t xml:space="preserve">The Journal of Membrane Biology</w:t>
      </w:r>
      <w:r>
        <w:t xml:space="preserve">, vol. 248, no. 3.</w:t>
      </w:r>
      <w:r>
        <w:t xml:space="preserve"> </w:t>
      </w:r>
      <w:r>
        <w:t xml:space="preserve">Springer Science and Business Media LLC, pp. 563–582, May 22, 2015. doi:</w:t>
      </w:r>
      <w:r>
        <w:t xml:space="preserve"> </w:t>
      </w:r>
      <w:r>
        <w:t xml:space="preserve">10.1007/s00232-015-9806-9.</w:t>
      </w:r>
      <w:r>
        <w:br/>
      </w:r>
      <w:r>
        <w:br/>
      </w:r>
      <w:r>
        <w:t xml:space="preserve">J. V. Vermaas, D. J. Hardy, J. E.</w:t>
      </w:r>
      <w:r>
        <w:t xml:space="preserve"> </w:t>
      </w:r>
      <w:r>
        <w:t xml:space="preserve">Stone, E. Tajkhorshidand A. Kohlmeyer, “TopoGromacs: Automated Topology</w:t>
      </w:r>
      <w:r>
        <w:t xml:space="preserve"> </w:t>
      </w:r>
      <w:r>
        <w:t xml:space="preserve">Conversion from CHARMM to GROMACS within VMD”,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and Modeling</w:t>
      </w:r>
      <w:r>
        <w:t xml:space="preserve">, vol. 56, no. 6. American Chemical Society</w:t>
      </w:r>
      <w:r>
        <w:t xml:space="preserve"> </w:t>
      </w:r>
      <w:r>
        <w:t xml:space="preserve">(ACS), pp. 1112–1116, Jun. 01, 2016. doi: 10.1021/acs.jcim.6b00103.</w:t>
      </w:r>
      <w:r>
        <w:br/>
      </w:r>
      <w:r>
        <w:br/>
      </w:r>
      <w:r>
        <w:t xml:space="preserve">J. V. Vermaas, S. B. Rempeand E. Tajkhorshid, “Electrostatic</w:t>
      </w:r>
      <w:r>
        <w:t xml:space="preserve"> </w:t>
      </w:r>
      <w:r>
        <w:t xml:space="preserve">lock in the transport cycle of the multidrug resistance transporter</w:t>
      </w:r>
      <w:r>
        <w:t xml:space="preserve"> </w:t>
      </w:r>
      <w:r>
        <w:t xml:space="preserve">EmrE”,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115,</w:t>
      </w:r>
      <w:r>
        <w:t xml:space="preserve"> </w:t>
      </w:r>
      <w:r>
        <w:t xml:space="preserve">no. 32. Proceedings of the National Academy of Sciences, Jul. 19, 2018.</w:t>
      </w:r>
      <w:r>
        <w:t xml:space="preserve"> </w:t>
      </w:r>
      <w:r>
        <w:t xml:space="preserve">doi: 10.1073/pnas.1722399115.</w:t>
      </w:r>
      <w:r>
        <w:br/>
      </w:r>
      <w:r>
        <w:br/>
      </w:r>
      <w:r>
        <w:t xml:space="preserve">J. V. Vermaas, A. T. Taguchi,</w:t>
      </w:r>
      <w:r>
        <w:t xml:space="preserve"> </w:t>
      </w:r>
      <w:r>
        <w:t xml:space="preserve">S. A. Dikanov, C. A. Wraightand E. Tajkhorshid, “Redox Potential Tuning</w:t>
      </w:r>
      <w:r>
        <w:t xml:space="preserve"> </w:t>
      </w:r>
      <w:r>
        <w:t xml:space="preserve">through Differential Quinone Binding in the Photosynthetic Reaction</w:t>
      </w:r>
      <w:r>
        <w:t xml:space="preserve"> </w:t>
      </w:r>
      <w:r>
        <w:t xml:space="preserve">Center of</w:t>
      </w:r>
      <w:r>
        <w:t xml:space="preserve"> </w:t>
      </w:r>
      <w:r>
        <w:rPr>
          <w:iCs/>
          <w:i/>
        </w:rPr>
        <w:t xml:space="preserve">Rhodobacter sphaeroides</w:t>
      </w:r>
      <w:r>
        <w:t xml:space="preserve">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</w:t>
      </w:r>
      <w:r>
        <w:t xml:space="preserve"> </w:t>
      </w:r>
      <w:r>
        <w:t xml:space="preserve">no. 12. American Chemical Society (ACS), pp. 2104–2116, Mar. 23, 2015.</w:t>
      </w:r>
      <w:r>
        <w:t xml:space="preserve"> </w:t>
      </w:r>
      <w:r>
        <w:t xml:space="preserve">doi: 10.1021/acs.biochem.5b00033.</w:t>
      </w:r>
      <w:r>
        <w:br/>
      </w:r>
      <w:r>
        <w:br/>
      </w:r>
      <w:r>
        <w:t xml:space="preserve">J. V. Vermaas and E.</w:t>
      </w:r>
      <w:r>
        <w:t xml:space="preserve"> </w:t>
      </w:r>
      <w:r>
        <w:t xml:space="preserve">Tajkhorshid, “A Microscopic View of Phospholipid Insertion into</w:t>
      </w:r>
      <w:r>
        <w:t xml:space="preserve"> </w:t>
      </w:r>
      <w:r>
        <w:t xml:space="preserve">Biological Membranes”,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118, no. 7. American Chemical Society (ACS), pp. 1754–1764,</w:t>
      </w:r>
      <w:r>
        <w:t xml:space="preserve"> </w:t>
      </w:r>
      <w:r>
        <w:t xml:space="preserve">Dec. 16, 2013. doi: 10.1021/jp409854w.</w:t>
      </w:r>
      <w:r>
        <w:br/>
      </w:r>
      <w:r>
        <w:br/>
      </w:r>
      <w:r>
        <w:t xml:space="preserve">J. V. Vermaas and E.</w:t>
      </w:r>
      <w:r>
        <w:t xml:space="preserve"> </w:t>
      </w:r>
      <w:r>
        <w:t xml:space="preserve">Tajkhorshid, “Conformational heterogeneity of α -synuclein in membrane”,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 vol. 1838,</w:t>
      </w:r>
      <w:r>
        <w:t xml:space="preserve"> </w:t>
      </w:r>
      <w:r>
        <w:t xml:space="preserve">no. 12. Elsevier BV, pp. 3107–3117, Dec. 2014. doi:</w:t>
      </w:r>
      <w:r>
        <w:t xml:space="preserve"> </w:t>
      </w:r>
      <w:r>
        <w:t xml:space="preserve">10.1016/j.bbamem.2014.08.012.</w:t>
      </w:r>
      <w:r>
        <w:br/>
      </w:r>
      <w:r>
        <w:br/>
      </w:r>
      <w:r>
        <w:t xml:space="preserve">J. V. Vermaas, “Microscopic</w:t>
      </w:r>
      <w:r>
        <w:t xml:space="preserve"> </w:t>
      </w:r>
      <w:r>
        <w:t xml:space="preserve">Characterization of Membrane Transporter Function by In Silico Modeling</w:t>
      </w:r>
      <w:r>
        <w:t xml:space="preserve"> </w:t>
      </w:r>
      <w:r>
        <w:t xml:space="preserve">and Simulation”,</w:t>
      </w:r>
      <w:r>
        <w:t xml:space="preserve"> </w:t>
      </w:r>
      <w:r>
        <w:rPr>
          <w:iCs/>
          <w:i/>
        </w:rPr>
        <w:t xml:space="preserve">Methods in Enzymology</w:t>
      </w:r>
      <w:r>
        <w:t xml:space="preserve">. Elsevier, pp. 373–428,</w:t>
      </w:r>
      <w:r>
        <w:t xml:space="preserve"> </w:t>
      </w:r>
      <w:r>
        <w:t xml:space="preserve">2016. doi: 10.1016/bs.mie.2016.05.042.</w:t>
      </w:r>
      <w:r>
        <w:br/>
      </w:r>
      <w:r>
        <w:br/>
      </w:r>
      <w:r>
        <w:t xml:space="preserve">Y. Wang, “Constructing</w:t>
      </w:r>
      <w:r>
        <w:t xml:space="preserve"> </w:t>
      </w:r>
      <w:r>
        <w:t xml:space="preserve">atomic structural models into cryo-EM densities using molecular dynamics</w:t>
      </w:r>
      <w:r>
        <w:t xml:space="preserve"> </w:t>
      </w:r>
      <w:r>
        <w:t xml:space="preserve">– Pros and cons”,</w:t>
      </w:r>
      <w:r>
        <w:t xml:space="preserve"> </w:t>
      </w:r>
      <w:r>
        <w:rPr>
          <w:iCs/>
          <w:i/>
        </w:rPr>
        <w:t xml:space="preserve">Journal of Structural Biology</w:t>
      </w:r>
      <w:r>
        <w:t xml:space="preserve">, vol. 204, no. 2.</w:t>
      </w:r>
      <w:r>
        <w:t xml:space="preserve"> </w:t>
      </w:r>
      <w:r>
        <w:t xml:space="preserve">Elsevier BV, pp. 319–328, Nov. 2018. doi: 10.1016/j.jsb.2018.08.003.</w:t>
      </w:r>
      <w:r>
        <w:br/>
      </w:r>
      <w:r>
        <w:br/>
      </w:r>
      <w:r>
        <w:t xml:space="preserve">D. A. Weisz, “Mass spectrometry-based cross-linking study</w:t>
      </w:r>
      <w:r>
        <w:t xml:space="preserve"> </w:t>
      </w:r>
      <w:r>
        <w:t xml:space="preserve">shows that the Psb28 protein binds to cytochrome</w:t>
      </w:r>
      <w:r>
        <w:t xml:space="preserve"> </w:t>
      </w:r>
      <w:r>
        <w:rPr>
          <w:iCs/>
          <w:i/>
        </w:rPr>
        <w:t xml:space="preserve">b</w:t>
      </w:r>
      <w:r>
        <w:t xml:space="preserve"> </w:t>
      </w:r>
      <w:r>
        <w:rPr>
          <w:vertAlign w:val="subscript"/>
        </w:rPr>
        <w:t xml:space="preserve">559</w:t>
      </w:r>
      <w:r>
        <w:t xml:space="preserve"> </w:t>
      </w:r>
      <w:r>
        <w:t xml:space="preserve">in Photosystem II”,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114, no. 9. Proceedings of the National Academy of</w:t>
      </w:r>
      <w:r>
        <w:t xml:space="preserve"> </w:t>
      </w:r>
      <w:r>
        <w:t xml:space="preserve">Sciences, pp. 2224–2229, Feb. 13, 2017. doi: 10.1073/pnas.1620360114.</w:t>
      </w:r>
      <w:r>
        <w:br/>
      </w:r>
      <w:r>
        <w:br/>
      </w:r>
      <w:r>
        <w:t xml:space="preserve">P.-C. Wen, “Microscopic view of lipids and their diverse</w:t>
      </w:r>
      <w:r>
        <w:t xml:space="preserve"> </w:t>
      </w:r>
      <w:r>
        <w:t xml:space="preserve">biological functions”,</w:t>
      </w:r>
      <w:r>
        <w:t xml:space="preserve"> </w:t>
      </w:r>
      <w:r>
        <w:rPr>
          <w:iCs/>
          <w:i/>
        </w:rPr>
        <w:t xml:space="preserve">Current Opinion in Structural Biology</w:t>
      </w:r>
      <w:r>
        <w:t xml:space="preserve">,</w:t>
      </w:r>
      <w:r>
        <w:t xml:space="preserve"> </w:t>
      </w:r>
      <w:r>
        <w:t xml:space="preserve">vol. 51. Elsevier BV, pp. 177–186, Aug. 2018. doi:</w:t>
      </w:r>
      <w:r>
        <w:t xml:space="preserve"> </w:t>
      </w:r>
      <w:r>
        <w:t xml:space="preserve">10.1016/j.sbi.2018.07.003.</w:t>
      </w:r>
      <w:r>
        <w:br/>
      </w:r>
      <w:r>
        <w:br/>
      </w:r>
      <w:r>
        <w:t xml:space="preserve">P.-C. Wen and E. Tajkhorshid,</w:t>
      </w:r>
      <w:r>
        <w:t xml:space="preserve"> </w:t>
      </w:r>
      <w:r>
        <w:t xml:space="preserve">“Conformational Coupling of the Nucleotide-Binding and the Transmembrane</w:t>
      </w:r>
      <w:r>
        <w:t xml:space="preserve"> </w:t>
      </w:r>
      <w:r>
        <w:t xml:space="preserve">Domains in ABC Transporters”,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101, no.</w:t>
      </w:r>
      <w:r>
        <w:t xml:space="preserve"> </w:t>
      </w:r>
      <w:r>
        <w:t xml:space="preserve">3. Elsevier BV, pp. 680–690, Aug. 2011. doi: 10.1016/j.bpj.2011.06.031.</w:t>
      </w:r>
      <w:r>
        <w:br/>
      </w:r>
      <w:r>
        <w:br/>
      </w:r>
      <w:r>
        <w:t xml:space="preserve">P.-C. Wen, J. M. Vanegas, S. B. Rempeand E. Tajkhorshid,</w:t>
      </w:r>
      <w:r>
        <w:t xml:space="preserve"> </w:t>
      </w:r>
      <w:r>
        <w:t xml:space="preserve">“Probing key elements of teixobactin–lipid II interactions in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9, no. 34. Royal Society of</w:t>
      </w:r>
      <w:r>
        <w:t xml:space="preserve"> </w:t>
      </w:r>
      <w:r>
        <w:t xml:space="preserve">Chemistry (RSC), pp. 6997–7008, 2018. doi: 10.1039/c8sc02616e.</w:t>
      </w:r>
      <w:r>
        <w:br/>
      </w:r>
      <w:r>
        <w:br/>
      </w:r>
      <w:r>
        <w:t xml:space="preserve">A. K. Yadav, “An Activity‐Based Sensing Approach for the Detection</w:t>
      </w:r>
      <w:r>
        <w:t xml:space="preserve"> </w:t>
      </w:r>
      <w:r>
        <w:t xml:space="preserve">of Cyclooxygenase‐2 in Live Cells”,</w:t>
      </w:r>
      <w:r>
        <w:t xml:space="preserve"> </w:t>
      </w:r>
      <w:r>
        <w:rPr>
          <w:iCs/>
          <w:i/>
        </w:rPr>
        <w:t xml:space="preserve">Angewandte Chemie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Edition</w:t>
      </w:r>
      <w:r>
        <w:t xml:space="preserve">, vol. 59, no. 8. Wiley, pp. 3307–3314, Feb. 06, 2020. doi:</w:t>
      </w:r>
      <w:r>
        <w:t xml:space="preserve"> </w:t>
      </w:r>
      <w:r>
        <w:t xml:space="preserve">10.1002/anie.201914845.</w:t>
      </w:r>
      <w:r>
        <w:br/>
      </w:r>
      <w:r>
        <w:br/>
      </w:r>
      <w:r>
        <w:t xml:space="preserve">K. Yu, T. Jiang, Y. Cui, E.</w:t>
      </w:r>
      <w:r>
        <w:t xml:space="preserve"> </w:t>
      </w:r>
      <w:r>
        <w:t xml:space="preserve">Tajkhorshidand H. C. Hartzell, “A network of phosphatidylinositol</w:t>
      </w:r>
      <w:r>
        <w:t xml:space="preserve"> </w:t>
      </w:r>
      <w:r>
        <w:t xml:space="preserve">4,5-bisphosphate binding sites regulates gating of the Ca</w:t>
      </w:r>
      <w:r>
        <w:t xml:space="preserve"> </w:t>
      </w:r>
      <w:r>
        <w:rPr>
          <w:vertAlign w:val="superscript"/>
        </w:rPr>
        <w:t xml:space="preserve">2+</w:t>
      </w:r>
      <w:r>
        <w:t xml:space="preserve"> </w:t>
      </w:r>
      <w:r>
        <w:t xml:space="preserve">-activated Cl</w:t>
      </w:r>
      <w:r>
        <w:t xml:space="preserve"> </w:t>
      </w:r>
      <w:r>
        <w:rPr>
          <w:vertAlign w:val="superscript"/>
        </w:rPr>
        <w:t xml:space="preserve">−</w:t>
      </w:r>
      <w:r>
        <w:t xml:space="preserve"> </w:t>
      </w:r>
      <w:r>
        <w:t xml:space="preserve">channel ANO1 (TMEM16A)”,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116, no. 40. Proceedings of</w:t>
      </w:r>
      <w:r>
        <w:t xml:space="preserve"> </w:t>
      </w:r>
      <w:r>
        <w:t xml:space="preserve">the National Academy of Sciences, pp. 19952–19962, Sep. 12, 2019. doi:</w:t>
      </w:r>
      <w:r>
        <w:t xml:space="preserve"> </w:t>
      </w:r>
      <w:r>
        <w:t xml:space="preserve">10.1073/pnas.1904012116.</w:t>
      </w:r>
      <w:r>
        <w:br/>
      </w:r>
      <w:r>
        <w:br/>
      </w:r>
      <w:r>
        <w:t xml:space="preserve">X. Yu, “Dimeric structure of the</w:t>
      </w:r>
      <w:r>
        <w:t xml:space="preserve"> </w:t>
      </w:r>
      <w:r>
        <w:t xml:space="preserve">uracil:proton symporter UraA provides mechanistic insights into the</w:t>
      </w:r>
      <w:r>
        <w:t xml:space="preserve"> </w:t>
      </w:r>
      <w:r>
        <w:t xml:space="preserve">SLC4/23/26 transporters”,</w:t>
      </w:r>
      <w:r>
        <w:t xml:space="preserve"> </w:t>
      </w:r>
      <w:r>
        <w:rPr>
          <w:iCs/>
          <w:i/>
        </w:rPr>
        <w:t xml:space="preserve">Cell Research</w:t>
      </w:r>
      <w:r>
        <w:t xml:space="preserve">, vol. 27, no. 8. Springer</w:t>
      </w:r>
      <w:r>
        <w:t xml:space="preserve"> </w:t>
      </w:r>
      <w:r>
        <w:t xml:space="preserve">Science and Business Media LLC, pp. 1020–1033, Jun. 16, 2017. doi:</w:t>
      </w:r>
      <w:r>
        <w:t xml:space="preserve"> </w:t>
      </w:r>
      <w:r>
        <w:t xml:space="preserve">10.1038/cr.2017.83.</w:t>
      </w:r>
      <w:r>
        <w:br/>
      </w:r>
      <w:r>
        <w:br/>
      </w:r>
      <w:r>
        <w:t xml:space="preserve">N. Trebesch, J. V. Vermaasand E.</w:t>
      </w:r>
      <w:r>
        <w:t xml:space="preserve"> </w:t>
      </w:r>
      <w:r>
        <w:t xml:space="preserve">Tajkhorshid, “Chapter 7. Computational Characterization of Molecular</w:t>
      </w:r>
      <w:r>
        <w:t xml:space="preserve"> </w:t>
      </w:r>
      <w:r>
        <w:t xml:space="preserve">Mechanisms of Membrane Transporter Function”,</w:t>
      </w:r>
      <w:r>
        <w:t xml:space="preserve"> </w:t>
      </w:r>
      <w:r>
        <w:rPr>
          <w:iCs/>
          <w:i/>
        </w:rPr>
        <w:t xml:space="preserve">Theoretical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 Series</w:t>
      </w:r>
      <w:r>
        <w:t xml:space="preserve">. Royal Society of Chemistry,</w:t>
      </w:r>
      <w:r>
        <w:t xml:space="preserve"> </w:t>
      </w:r>
      <w:r>
        <w:t xml:space="preserve">pp. 197–236, 2016. doi: 10.1039/9781782626695-00197.</w:t>
      </w:r>
      <w:r>
        <w:br/>
      </w:r>
      <w:r>
        <w:br/>
      </w:r>
      <w:r>
        <w:t xml:space="preserve">J. V.</w:t>
      </w:r>
      <w:r>
        <w:t xml:space="preserve"> </w:t>
      </w:r>
      <w:r>
        <w:t xml:space="preserve">Vermaas and E. Tajkhorshid, “Differential Membrane Binding Mechanics of</w:t>
      </w:r>
      <w:r>
        <w:t xml:space="preserve"> </w:t>
      </w:r>
      <w:r>
        <w:t xml:space="preserve">Synaptotagmin Isoforms Observed in Atomic Detail”,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56, no. 1. American Chemical Society (ACS), pp. 281–293, Dec. 20,</w:t>
      </w:r>
      <w:r>
        <w:t xml:space="preserve"> </w:t>
      </w:r>
      <w:r>
        <w:t xml:space="preserve">2016. doi: 10.1021/acs.biochem.6b00468.</w:t>
      </w:r>
      <w:r>
        <w:br/>
      </w:r>
      <w:r>
        <w:br/>
      </w:r>
      <w:r>
        <w:t xml:space="preserve">F. Zeng, “Structural</w:t>
      </w:r>
      <w:r>
        <w:t xml:space="preserve"> </w:t>
      </w:r>
      <w:r>
        <w:t xml:space="preserve">basis of co-translational quality control by ArfA and RF2 bound to</w:t>
      </w:r>
      <w:r>
        <w:t xml:space="preserve"> </w:t>
      </w:r>
      <w:r>
        <w:t xml:space="preserve">ribosome”,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541, no. 7638. Springer Science and</w:t>
      </w:r>
      <w:r>
        <w:t xml:space="preserve"> </w:t>
      </w:r>
      <w:r>
        <w:t xml:space="preserve">Business Media LLC, pp. 554–557, Jan. 11, 2017. doi:</w:t>
      </w:r>
      <w:r>
        <w:t xml:space="preserve"> </w:t>
      </w:r>
      <w:r>
        <w:t xml:space="preserve">10.1038/nature21053.</w:t>
      </w:r>
      <w:r>
        <w:br/>
      </w:r>
      <w:r>
        <w:br/>
      </w:r>
      <w:r>
        <w:t xml:space="preserve">S. R. Beane, “Nucleon-nucleon scattering</w:t>
      </w:r>
      <w:r>
        <w:t xml:space="preserve"> </w:t>
      </w:r>
      <w:r>
        <w:t xml:space="preserve">parameters in the limit of SU(3) flavor symmetry”,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88, no. 2. American Physical Society (APS), Aug. 21, 2013.</w:t>
      </w:r>
      <w:r>
        <w:t xml:space="preserve"> </w:t>
      </w:r>
      <w:r>
        <w:t xml:space="preserve">doi: 10.1103/physrevc.88.024003.</w:t>
      </w:r>
      <w:r>
        <w:br/>
      </w:r>
      <w:r>
        <w:br/>
      </w:r>
      <w:r>
        <w:t xml:space="preserve">D. V. Kotov, H. C. Yee, A.</w:t>
      </w:r>
      <w:r>
        <w:t xml:space="preserve"> </w:t>
      </w:r>
      <w:r>
        <w:t xml:space="preserve">A. Wray, B. Sjögreenand A. G. Kritsuk, “Numerical dissipation control in</w:t>
      </w:r>
      <w:r>
        <w:t xml:space="preserve"> </w:t>
      </w:r>
      <w:r>
        <w:t xml:space="preserve">high order shock-capturing schemes for LES of low speed flows”,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307. Elsevier BV,</w:t>
      </w:r>
      <w:r>
        <w:t xml:space="preserve"> </w:t>
      </w:r>
      <w:r>
        <w:t xml:space="preserve">pp. 189–202, Feb. 2016. doi: 10.1016/j.jcp.2015.11.029.</w:t>
      </w:r>
      <w:r>
        <w:br/>
      </w:r>
      <w:r>
        <w:br/>
      </w:r>
      <w:r>
        <w:t xml:space="preserve">A. G.</w:t>
      </w:r>
      <w:r>
        <w:t xml:space="preserve"> </w:t>
      </w:r>
      <w:r>
        <w:t xml:space="preserve">Kritsuk, “Energy Transfer and Spectra in Simulations of Two-Dimensional</w:t>
      </w:r>
      <w:r>
        <w:t xml:space="preserve"> </w:t>
      </w:r>
      <w:r>
        <w:t xml:space="preserve">Compressible Turbulence”,</w:t>
      </w:r>
      <w:r>
        <w:t xml:space="preserve"> </w:t>
      </w:r>
      <w:r>
        <w:rPr>
          <w:iCs/>
          <w:i/>
        </w:rPr>
        <w:t xml:space="preserve">Turbulent Cascades II</w:t>
      </w:r>
      <w:r>
        <w:t xml:space="preserve">. Springer</w:t>
      </w:r>
      <w:r>
        <w:t xml:space="preserve"> </w:t>
      </w:r>
      <w:r>
        <w:t xml:space="preserve">International Publishing, pp. 61–70, 2019. doi:</w:t>
      </w:r>
      <w:r>
        <w:t xml:space="preserve"> </w:t>
      </w:r>
      <w:r>
        <w:t xml:space="preserve">10.1007/978-3-030-12547-9_8.</w:t>
      </w:r>
      <w:r>
        <w:br/>
      </w:r>
      <w:r>
        <w:br/>
      </w:r>
      <w:r>
        <w:t xml:space="preserve">A. G. Kritsuk, C. T. Leeand M.</w:t>
      </w:r>
      <w:r>
        <w:t xml:space="preserve"> </w:t>
      </w:r>
      <w:r>
        <w:t xml:space="preserve">L. Norman, “A supersonic turbulence origin of Larson’s laws”,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436, no. 4. Oxford</w:t>
      </w:r>
      <w:r>
        <w:t xml:space="preserve"> </w:t>
      </w:r>
      <w:r>
        <w:t xml:space="preserve">University Press (OUP), pp. 3247–3261, Oct. 17, 2013. doi:</w:t>
      </w:r>
      <w:r>
        <w:t xml:space="preserve"> </w:t>
      </w:r>
      <w:r>
        <w:t xml:space="preserve">10.1093/mnras/stt1805.</w:t>
      </w:r>
      <w:r>
        <w:br/>
      </w:r>
      <w:r>
        <w:br/>
      </w:r>
      <w:r>
        <w:t xml:space="preserve">A. G. Kritsuk, S. D. Ustyugovand M. L.</w:t>
      </w:r>
      <w:r>
        <w:t xml:space="preserve"> </w:t>
      </w:r>
      <w:r>
        <w:t xml:space="preserve">Norman, “The structure and statistics of interstellar turbulence”,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 vol. 19, no. 6. IOP Publishing,</w:t>
      </w:r>
      <w:r>
        <w:t xml:space="preserve"> </w:t>
      </w:r>
      <w:r>
        <w:t xml:space="preserve">p. 065003, Jun. 15, 2017. doi: 10.1088/1367-2630/aa7156.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G. Kritsuk, H. C. Yee, B. Sjögreenand D. Kotov, “Comparative study of</w:t>
      </w:r>
      <w:r>
        <w:t xml:space="preserve"> </w:t>
      </w:r>
      <w:r>
        <w:t xml:space="preserve">high order methods for subsonic turbulence simulation with stochastic</w:t>
      </w:r>
      <w:r>
        <w:t xml:space="preserve"> </w:t>
      </w:r>
      <w:r>
        <w:t xml:space="preserve">forcing”,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1623, no.</w:t>
      </w:r>
      <w:r>
        <w:t xml:space="preserve"> </w:t>
      </w:r>
      <w:r>
        <w:t xml:space="preserve">1. IOP Publishing, p. 012010, Sep. 01, 2020. doi:</w:t>
      </w:r>
      <w:r>
        <w:t xml:space="preserve"> </w:t>
      </w:r>
      <w:r>
        <w:t xml:space="preserve">10.1088/1742-6596/1623/1/012010.</w:t>
      </w:r>
      <w:r>
        <w:br/>
      </w:r>
      <w:r>
        <w:br/>
      </w:r>
      <w:r>
        <w:t xml:space="preserve">R. Wagner, G. Falkovich, A.</w:t>
      </w:r>
      <w:r>
        <w:t xml:space="preserve"> </w:t>
      </w:r>
      <w:r>
        <w:t xml:space="preserve">G. Kritsukand M. L. Norman, “Flux correlations in supersonic isothermal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713. Cambridge</w:t>
      </w:r>
      <w:r>
        <w:t xml:space="preserve"> </w:t>
      </w:r>
      <w:r>
        <w:t xml:space="preserve">University Press (CUP), pp. 482–490, Oct. 17, 2012. doi:</w:t>
      </w:r>
      <w:r>
        <w:t xml:space="preserve"> </w:t>
      </w:r>
      <w:r>
        <w:t xml:space="preserve">10.1017/jfm.2012.470.</w:t>
      </w:r>
      <w:r>
        <w:br/>
      </w:r>
      <w:r>
        <w:br/>
      </w:r>
      <w:r>
        <w:t xml:space="preserve">S. Choi, J. Choiand C.-L. Lin,</w:t>
      </w:r>
      <w:r>
        <w:t xml:space="preserve"> </w:t>
      </w:r>
      <w:r>
        <w:t xml:space="preserve">“Contributions of Kinetic Energy and Viscous Dissipation to Airway</w:t>
      </w:r>
      <w:r>
        <w:t xml:space="preserve"> </w:t>
      </w:r>
      <w:r>
        <w:t xml:space="preserve">Resistance in Pulmonary Inspiratory and Expiratory Airflows in</w:t>
      </w:r>
      <w:r>
        <w:t xml:space="preserve"> </w:t>
      </w:r>
      <w:r>
        <w:t xml:space="preserve">Successive Symmetric Airway Models With Various Bifurcation Angles”,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 vol. 140, no. 1. ASME</w:t>
      </w:r>
      <w:r>
        <w:t xml:space="preserve"> </w:t>
      </w:r>
      <w:r>
        <w:t xml:space="preserve">International, Nov. 09, 2017. doi: 10.1115/1.4038163.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Miyawaki, S. Choi, E. A. Hoffmanand C.-L. Lin, “A 4DCT imaging-based</w:t>
      </w:r>
      <w:r>
        <w:t xml:space="preserve"> </w:t>
      </w:r>
      <w:r>
        <w:t xml:space="preserve">breathing lung model with relative hysteresis”,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326. Elsevier BV, pp. 76–90, Dec. 2016.</w:t>
      </w:r>
      <w:r>
        <w:t xml:space="preserve"> </w:t>
      </w:r>
      <w:r>
        <w:t xml:space="preserve">doi: 10.1016/j.jcp.2016.08.039.</w:t>
      </w:r>
      <w:r>
        <w:br/>
      </w:r>
      <w:r>
        <w:br/>
      </w:r>
      <w:r>
        <w:t xml:space="preserve">S. Miyawaki, E. A. Hoffmanand</w:t>
      </w:r>
      <w:r>
        <w:t xml:space="preserve"> </w:t>
      </w:r>
      <w:r>
        <w:t xml:space="preserve">C.-L. Lin, “Effect of static vs. dynamic imaging on particle transport</w:t>
      </w:r>
      <w:r>
        <w:t xml:space="preserve"> </w:t>
      </w:r>
      <w:r>
        <w:t xml:space="preserve">in CT-based numerical models of human central airways”,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Aerosol Science</w:t>
      </w:r>
      <w:r>
        <w:t xml:space="preserve">, vol. 100. Elsevier BV, pp. 129–139, Oct. 2016. doi:</w:t>
      </w:r>
      <w:r>
        <w:t xml:space="preserve"> </w:t>
      </w:r>
      <w:r>
        <w:t xml:space="preserve">10.1016/j.jaerosci.2016.07.006.</w:t>
      </w:r>
      <w:r>
        <w:br/>
      </w:r>
      <w:r>
        <w:br/>
      </w:r>
      <w:r>
        <w:t xml:space="preserve">S. Miyawaki, E. A. Hoffmanand</w:t>
      </w:r>
      <w:r>
        <w:t xml:space="preserve"> </w:t>
      </w:r>
      <w:r>
        <w:t xml:space="preserve">C.-L. Lin, “Numerical simulations of aerosol delivery to the human lung</w:t>
      </w:r>
      <w:r>
        <w:t xml:space="preserve"> </w:t>
      </w:r>
      <w:r>
        <w:t xml:space="preserve">with an idealized laryngeal model, image-based airway model, and</w:t>
      </w:r>
      <w:r>
        <w:t xml:space="preserve"> </w:t>
      </w:r>
      <w:r>
        <w:t xml:space="preserve">automatic meshing algorithm”,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148.</w:t>
      </w:r>
      <w:r>
        <w:t xml:space="preserve"> </w:t>
      </w:r>
      <w:r>
        <w:t xml:space="preserve">Elsevier BV, pp. 1–9, Apr. 2017. doi: 10.1016/j.compfluid.2017.02.008.</w:t>
      </w:r>
      <w:r>
        <w:br/>
      </w:r>
      <w:r>
        <w:br/>
      </w:r>
      <w:r>
        <w:t xml:space="preserve">S. Miyawaki, M. H. Tawhai, E. A. Hoffmanand C.-L. Lin,</w:t>
      </w:r>
      <w:r>
        <w:t xml:space="preserve"> </w:t>
      </w:r>
      <w:r>
        <w:t xml:space="preserve">“Effect of Carrier Gas Properties on Aerosol Distribution in a CT-based</w:t>
      </w:r>
      <w:r>
        <w:t xml:space="preserve"> </w:t>
      </w:r>
      <w:r>
        <w:t xml:space="preserve">Human Airway Numerical Model”,</w:t>
      </w:r>
      <w:r>
        <w:t xml:space="preserve"> </w:t>
      </w:r>
      <w:r>
        <w:rPr>
          <w:iCs/>
          <w:i/>
        </w:rPr>
        <w:t xml:space="preserve">Annals of Biomedical Engineering</w:t>
      </w:r>
      <w:r>
        <w:t xml:space="preserve">,</w:t>
      </w:r>
      <w:r>
        <w:t xml:space="preserve"> </w:t>
      </w:r>
      <w:r>
        <w:t xml:space="preserve">vol. 40, no. 7. Springer Science and Business Media LLC, pp. 1495–1507,</w:t>
      </w:r>
      <w:r>
        <w:t xml:space="preserve"> </w:t>
      </w:r>
      <w:r>
        <w:t xml:space="preserve">Jan. 14, 2012. doi: 10.1007/s10439-011-0503-2.</w:t>
      </w:r>
      <w:r>
        <w:br/>
      </w:r>
      <w:r>
        <w:br/>
      </w:r>
      <w:r>
        <w:t xml:space="preserve">S. Miyawaki,</w:t>
      </w:r>
      <w:r>
        <w:t xml:space="preserve"> </w:t>
      </w:r>
      <w:r>
        <w:t xml:space="preserve">M. H. Tawhai, E. A. Hoffman, S. E. Wenzeland C.-L. Lin, “Automatic</w:t>
      </w:r>
      <w:r>
        <w:t xml:space="preserve"> </w:t>
      </w:r>
      <w:r>
        <w:t xml:space="preserve">construction of subject-specific human airway geometry including</w:t>
      </w:r>
      <w:r>
        <w:t xml:space="preserve"> </w:t>
      </w:r>
      <w:r>
        <w:t xml:space="preserve">trifurcations based on a CT-segmented airway skeleton and surface”,</w:t>
      </w:r>
      <w:r>
        <w:t xml:space="preserve"> </w:t>
      </w:r>
      <w:r>
        <w:rPr>
          <w:iCs/>
          <w:i/>
        </w:rPr>
        <w:t xml:space="preserve">Biomechanics and Modeling in Mechanobiology</w:t>
      </w:r>
      <w:r>
        <w:t xml:space="preserve">, vol. 16, no. 2.</w:t>
      </w:r>
      <w:r>
        <w:t xml:space="preserve"> </w:t>
      </w:r>
      <w:r>
        <w:t xml:space="preserve">Springer Science and Business Media LLC, pp. 583–596, Oct. 04, 2016.</w:t>
      </w:r>
      <w:r>
        <w:t xml:space="preserve"> </w:t>
      </w:r>
      <w:r>
        <w:t xml:space="preserve">doi: 10.1007/s10237-016-0838-6.</w:t>
      </w:r>
      <w:r>
        <w:br/>
      </w:r>
      <w:r>
        <w:br/>
      </w:r>
      <w:r>
        <w:t xml:space="preserve">P. K. Rajaraman, “Transport</w:t>
      </w:r>
      <w:r>
        <w:t xml:space="preserve"> </w:t>
      </w:r>
      <w:r>
        <w:t xml:space="preserve">and deposition of hygroscopic particles in asthmatic subjects with and</w:t>
      </w:r>
      <w:r>
        <w:t xml:space="preserve"> </w:t>
      </w:r>
      <w:r>
        <w:t xml:space="preserve">without airway narrowing”,</w:t>
      </w:r>
      <w:r>
        <w:t xml:space="preserve"> </w:t>
      </w:r>
      <w:r>
        <w:rPr>
          <w:iCs/>
          <w:i/>
        </w:rPr>
        <w:t xml:space="preserve">Journal of Aerosol Science</w:t>
      </w:r>
      <w:r>
        <w:t xml:space="preserve">, vol. 146.</w:t>
      </w:r>
      <w:r>
        <w:t xml:space="preserve"> </w:t>
      </w:r>
      <w:r>
        <w:t xml:space="preserve">Elsevier BV, p. 105581, Aug. 2020. doi: 10.1016/j.jaerosci.2020.105581.</w:t>
      </w:r>
      <w:r>
        <w:br/>
      </w:r>
      <w:r>
        <w:br/>
      </w:r>
      <w:r>
        <w:t xml:space="preserve">D. Wu, R. C. Boucher, B. Button, T. Elstonand C.-L. Lin, “An</w:t>
      </w:r>
      <w:r>
        <w:t xml:space="preserve"> </w:t>
      </w:r>
      <w:r>
        <w:t xml:space="preserve">integrated mathematical epithelial cell model for airway surface liquid</w:t>
      </w:r>
      <w:r>
        <w:t xml:space="preserve"> </w:t>
      </w:r>
      <w:r>
        <w:t xml:space="preserve">regulation by mechanical forces”,</w:t>
      </w:r>
      <w:r>
        <w:t xml:space="preserve"> </w:t>
      </w:r>
      <w:r>
        <w:rPr>
          <w:iCs/>
          <w:i/>
        </w:rPr>
        <w:t xml:space="preserve">Journal of Theoretical Biology</w:t>
      </w:r>
      <w:r>
        <w:t xml:space="preserve">,</w:t>
      </w:r>
      <w:r>
        <w:t xml:space="preserve"> </w:t>
      </w:r>
      <w:r>
        <w:t xml:space="preserve">vol. 438. Elsevier BV, pp. 34–45, Feb. 2018. doi:</w:t>
      </w:r>
      <w:r>
        <w:t xml:space="preserve"> </w:t>
      </w:r>
      <w:r>
        <w:t xml:space="preserve">10.1016/j.jtbi.2017.11.010.</w:t>
      </w:r>
      <w:r>
        <w:br/>
      </w:r>
      <w:r>
        <w:br/>
      </w:r>
      <w:r>
        <w:t xml:space="preserve">D. Wu, S. Miyawaki, M. H. Tawhai,</w:t>
      </w:r>
      <w:r>
        <w:t xml:space="preserve"> </w:t>
      </w:r>
      <w:r>
        <w:t xml:space="preserve">E. A. Hoffmanand C.-L. Lin, “A Numerical Study of Water Loss Rate</w:t>
      </w:r>
      <w:r>
        <w:t xml:space="preserve"> </w:t>
      </w:r>
      <w:r>
        <w:t xml:space="preserve">Distributions in MDCT-Based Human Airway Models”,</w:t>
      </w:r>
      <w:r>
        <w:t xml:space="preserve"> </w:t>
      </w:r>
      <w:r>
        <w:rPr>
          <w:iCs/>
          <w:i/>
        </w:rPr>
        <w:t xml:space="preserve">Annals of</w:t>
      </w:r>
      <w:r>
        <w:rPr>
          <w:iCs/>
          <w:i/>
        </w:rPr>
        <w:t xml:space="preserve"> </w:t>
      </w:r>
      <w:r>
        <w:rPr>
          <w:iCs/>
          <w:i/>
        </w:rPr>
        <w:t xml:space="preserve">Biomedical Engineering</w:t>
      </w:r>
      <w:r>
        <w:t xml:space="preserve">, vol. 43, no. 11. Springer Science and</w:t>
      </w:r>
      <w:r>
        <w:t xml:space="preserve"> </w:t>
      </w:r>
      <w:r>
        <w:t xml:space="preserve">Business Media LLC, pp. 2708–2721, Apr. 14, 2015. doi:</w:t>
      </w:r>
      <w:r>
        <w:t xml:space="preserve"> </w:t>
      </w:r>
      <w:r>
        <w:t xml:space="preserve">10.1007/s10439-015-1318-3.</w:t>
      </w:r>
      <w:r>
        <w:br/>
      </w:r>
      <w:r>
        <w:br/>
      </w:r>
      <w:r>
        <w:t xml:space="preserve">D. Wu, M. H. Tawhai, E. A.</w:t>
      </w:r>
      <w:r>
        <w:t xml:space="preserve"> </w:t>
      </w:r>
      <w:r>
        <w:t xml:space="preserve">Hoffmanand C.-L. Lin, “A Numerical Study of Heat and Water Vapor</w:t>
      </w:r>
      <w:r>
        <w:t xml:space="preserve"> </w:t>
      </w:r>
      <w:r>
        <w:t xml:space="preserve">Transfer in MDCT-Based Human Airway Models”,</w:t>
      </w:r>
      <w:r>
        <w:t xml:space="preserve"> </w:t>
      </w:r>
      <w:r>
        <w:rPr>
          <w:iCs/>
          <w:i/>
        </w:rPr>
        <w:t xml:space="preserve">Annals of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42, no. 10. Springer Science and Business Media</w:t>
      </w:r>
      <w:r>
        <w:t xml:space="preserve"> </w:t>
      </w:r>
      <w:r>
        <w:t xml:space="preserve">LLC, pp. 2117–2131, Aug. 01, 2014. doi: 10.1007/s10439-014-1074-9.</w:t>
      </w:r>
      <w:r>
        <w:br/>
      </w:r>
      <w:r>
        <w:br/>
      </w:r>
      <w:r>
        <w:t xml:space="preserve">C. Andersen, J. Bulava, B. Hörzand C. Morningstar, “The I = 1</w:t>
      </w:r>
      <w:r>
        <w:t xml:space="preserve"> </w:t>
      </w:r>
      <w:r>
        <w:t xml:space="preserve">pion–pion scattering amplitude and timelike pion form factor from</w:t>
      </w:r>
      <w:r>
        <w:t xml:space="preserve"> </w:t>
      </w:r>
      <w:r>
        <w:t xml:space="preserve">Nf = 2 + 1 lattice QCD”,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 vol. 939. Elsevier</w:t>
      </w:r>
      <w:r>
        <w:t xml:space="preserve"> </w:t>
      </w:r>
      <w:r>
        <w:t xml:space="preserve">BV, pp. 145–173, Feb. 2019. doi: 10.1016/j.nuclphysb.2018.12.018.</w:t>
      </w:r>
      <w:r>
        <w:br/>
      </w:r>
      <w:r>
        <w:br/>
      </w:r>
      <w:r>
        <w:t xml:space="preserve">R. Brett, J. Bulava, J. Fallica, A. Hanlon, B. Hörzand C.</w:t>
      </w:r>
      <w:r>
        <w:t xml:space="preserve"> </w:t>
      </w:r>
      <w:r>
        <w:t xml:space="preserve">Morningstar, “Determination of s- and p-wave I = 1/2 Kπ scattering</w:t>
      </w:r>
      <w:r>
        <w:t xml:space="preserve"> </w:t>
      </w:r>
      <w:r>
        <w:t xml:space="preserve">amplitudes in Nf = 2 + 1 lattice QCD”,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</w:t>
      </w:r>
      <w:r>
        <w:t xml:space="preserve"> </w:t>
      </w:r>
      <w:r>
        <w:t xml:space="preserve">vol. 932. Elsevier BV, pp. 29–51, Jul. 2018. doi:</w:t>
      </w:r>
      <w:r>
        <w:t xml:space="preserve"> </w:t>
      </w:r>
      <w:r>
        <w:t xml:space="preserve">10.1016/j.nuclphysb.2018.05.008.</w:t>
      </w:r>
      <w:r>
        <w:br/>
      </w:r>
      <w:r>
        <w:br/>
      </w:r>
      <w:r>
        <w:t xml:space="preserve">C. Morningstar, “Estimating</w:t>
      </w:r>
      <w:r>
        <w:t xml:space="preserve"> </w:t>
      </w:r>
      <w:r>
        <w:t xml:space="preserve">the two-particle K-matrix for multiple partial waves and decay channels</w:t>
      </w:r>
      <w:r>
        <w:t xml:space="preserve"> </w:t>
      </w:r>
      <w:r>
        <w:t xml:space="preserve">from finite-volume energies”,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 vol. 924.</w:t>
      </w:r>
      <w:r>
        <w:t xml:space="preserve"> </w:t>
      </w:r>
      <w:r>
        <w:t xml:space="preserve">Elsevier BV, pp. 477–507, Nov. 2017. doi:</w:t>
      </w:r>
      <w:r>
        <w:t xml:space="preserve"> </w:t>
      </w:r>
      <w:r>
        <w:t xml:space="preserve">10.1016/j.nuclphysb.2017.09.014.</w:t>
      </w:r>
      <w:r>
        <w:br/>
      </w:r>
      <w:r>
        <w:br/>
      </w:r>
      <w:r>
        <w:t xml:space="preserve">P. Cessi and C. L. Wolfe,</w:t>
      </w:r>
      <w:r>
        <w:t xml:space="preserve"> </w:t>
      </w:r>
      <w:r>
        <w:t xml:space="preserve">“Adiabatic Eastern Boundary Currents”,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43, no. 6. American Meteorological Society,</w:t>
      </w:r>
      <w:r>
        <w:t xml:space="preserve"> </w:t>
      </w:r>
      <w:r>
        <w:t xml:space="preserve">pp. 1127–1149, Jun. 01, 2013. doi: 10.1175/jpo-d-12-0211.1.</w:t>
      </w:r>
      <w:r>
        <w:br/>
      </w:r>
      <w:r>
        <w:br/>
      </w:r>
      <w:r>
        <w:t xml:space="preserve">P. Cessi, C. L. Wolfeand B. C. Ludka, “Eastern-Boundary</w:t>
      </w:r>
      <w:r>
        <w:t xml:space="preserve"> </w:t>
      </w:r>
      <w:r>
        <w:t xml:space="preserve">Contribution to the Residual and Meridional Overturning Circulations”,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 vol. 40, no. 9. American</w:t>
      </w:r>
      <w:r>
        <w:t xml:space="preserve"> </w:t>
      </w:r>
      <w:r>
        <w:t xml:space="preserve">Meteorological Society, pp. 2075–2090, Sep. 01, 2010. doi:</w:t>
      </w:r>
      <w:r>
        <w:t xml:space="preserve"> </w:t>
      </w:r>
      <w:r>
        <w:t xml:space="preserve">10.1175/2010jpo4426.1.</w:t>
      </w:r>
      <w:r>
        <w:br/>
      </w:r>
      <w:r>
        <w:br/>
      </w:r>
      <w:r>
        <w:t xml:space="preserve">C. L. Wolfe and P. Cessi, “What Sets</w:t>
      </w:r>
      <w:r>
        <w:t xml:space="preserve"> </w:t>
      </w:r>
      <w:r>
        <w:t xml:space="preserve">the Strength of the Middepth Stratification and Overturning Circulation</w:t>
      </w:r>
      <w:r>
        <w:t xml:space="preserve"> </w:t>
      </w:r>
      <w:r>
        <w:t xml:space="preserve">in Eddying Ocean Models?”,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</w:t>
      </w:r>
      <w:r>
        <w:t xml:space="preserve"> </w:t>
      </w:r>
      <w:r>
        <w:t xml:space="preserve">vol. 40, no. 7. American Meteorological Society, pp. 1520–1538, Jul. 01,</w:t>
      </w:r>
      <w:r>
        <w:t xml:space="preserve"> </w:t>
      </w:r>
      <w:r>
        <w:t xml:space="preserve">2010. doi: 10.1175/2010jpo4393.1.</w:t>
      </w:r>
      <w:r>
        <w:br/>
      </w:r>
      <w:r>
        <w:br/>
      </w:r>
      <w:r>
        <w:t xml:space="preserve">C. L. Wolfe and P. Cessi,</w:t>
      </w:r>
      <w:r>
        <w:t xml:space="preserve"> </w:t>
      </w:r>
      <w:r>
        <w:t xml:space="preserve">“The Adiabatic Pole-to-Pole Overturning Circulation”,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Oceanography</w:t>
      </w:r>
      <w:r>
        <w:t xml:space="preserve">, vol. 41, no. 9. American Meteorological</w:t>
      </w:r>
      <w:r>
        <w:t xml:space="preserve"> </w:t>
      </w:r>
      <w:r>
        <w:t xml:space="preserve">Society, pp. 1795–1810, Sep. 01, 2011. doi: 10.1175/2011jpo4570.1.</w:t>
      </w:r>
      <w:r>
        <w:br/>
      </w:r>
      <w:r>
        <w:br/>
      </w:r>
      <w:r>
        <w:t xml:space="preserve">A. M. DeStefano and J. Heerikhuisen, “Charge-exchange source terms</w:t>
      </w:r>
      <w:r>
        <w:t xml:space="preserve"> </w:t>
      </w:r>
      <w:r>
        <w:t xml:space="preserve">in magnetohydrodynamic plasmas”,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837. IOP Publishing, p. 012013, May 30, 2017. doi:</w:t>
      </w:r>
      <w:r>
        <w:t xml:space="preserve"> </w:t>
      </w:r>
      <w:r>
        <w:t xml:space="preserve">10.1088/1742-6596/837/1/012013.</w:t>
      </w:r>
      <w:r>
        <w:br/>
      </w:r>
      <w:r>
        <w:br/>
      </w:r>
      <w:r>
        <w:t xml:space="preserve">R. L. Fermo, N. V.</w:t>
      </w:r>
      <w:r>
        <w:t xml:space="preserve"> </w:t>
      </w:r>
      <w:r>
        <w:t xml:space="preserve">Pogorelovand L. F. Burlaga, “Transient shocks beyond the heliopause”,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642. IOP Publishing,</w:t>
      </w:r>
      <w:r>
        <w:t xml:space="preserve"> </w:t>
      </w:r>
      <w:r>
        <w:t xml:space="preserve">p. 012008, Sep. 2015. doi: 10.1088/1742-6596/642/1/012008.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Heerikhuisen, K. V. Gamayunov, E. J. Zirnsteinand N. V. Pogorelov,</w:t>
      </w:r>
      <w:r>
        <w:t xml:space="preserve"> </w:t>
      </w:r>
      <w:r>
        <w:t xml:space="preserve">“NEUTRAL ATOM PROPERTIES IN THE DIRECTION OF THE</w:t>
      </w:r>
      <w:r>
        <w:rPr>
          <w:iCs/>
          <w:i/>
        </w:rPr>
        <w:t xml:space="preserve">IBEX</w:t>
      </w:r>
      <w:r>
        <w:t xml:space="preserve">RIBBON”,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831, no. 2. American Astronomical</w:t>
      </w:r>
      <w:r>
        <w:t xml:space="preserve"> </w:t>
      </w:r>
      <w:r>
        <w:t xml:space="preserve">Society, p. 137, Nov. 03, 2016. doi: 10.3847/0004-637x/831/2/137.</w:t>
      </w:r>
      <w:r>
        <w:br/>
      </w:r>
      <w:r>
        <w:br/>
      </w:r>
      <w:r>
        <w:t xml:space="preserve">J. C. Kasper, “Solar Wind Electrons Alphas and Protons (SWEAP)</w:t>
      </w:r>
      <w:r>
        <w:t xml:space="preserve"> </w:t>
      </w:r>
      <w:r>
        <w:t xml:space="preserve">Investigation: Design of the Solar Wind and Coronal Plasma Instrument</w:t>
      </w:r>
      <w:r>
        <w:t xml:space="preserve"> </w:t>
      </w:r>
      <w:r>
        <w:t xml:space="preserve">Suite for Solar Probe Plus”,</w:t>
      </w:r>
      <w:r>
        <w:t xml:space="preserve"> </w:t>
      </w:r>
      <w:r>
        <w:rPr>
          <w:iCs/>
          <w:i/>
        </w:rPr>
        <w:t xml:space="preserve">Space Science Reviews</w:t>
      </w:r>
      <w:r>
        <w:t xml:space="preserve">, vol. 204, no.</w:t>
      </w:r>
      <w:r>
        <w:t xml:space="preserve"> </w:t>
      </w:r>
      <w:r>
        <w:t xml:space="preserve">1–4. Springer Science and Business Media LLC, pp. 131–186, Oct. 29,</w:t>
      </w:r>
      <w:r>
        <w:t xml:space="preserve"> </w:t>
      </w:r>
      <w:r>
        <w:t xml:space="preserve">2015. doi: 10.1007/s11214-015-0206-3.</w:t>
      </w:r>
      <w:r>
        <w:br/>
      </w:r>
      <w:r>
        <w:br/>
      </w:r>
      <w:r>
        <w:t xml:space="preserve">T. K. Kim, N. V.</w:t>
      </w:r>
      <w:r>
        <w:t xml:space="preserve"> </w:t>
      </w:r>
      <w:r>
        <w:t xml:space="preserve">Pogorelov, S. N. Borovikov, J. M. Clover, B. V. Jacksonand H.-S. Yu,</w:t>
      </w:r>
      <w:r>
        <w:t xml:space="preserve"> </w:t>
      </w:r>
      <w:r>
        <w:t xml:space="preserve">“Time-dependent MHD simulations of the solar wind outflow using</w:t>
      </w:r>
      <w:r>
        <w:t xml:space="preserve"> </w:t>
      </w:r>
      <w:r>
        <w:t xml:space="preserve">interplanetary scintillation observations”,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AIP, 2012. doi: 10.1063/1.4768757.</w:t>
      </w:r>
      <w:r>
        <w:br/>
      </w:r>
      <w:r>
        <w:br/>
      </w:r>
      <w:r>
        <w:t xml:space="preserve">T. K.</w:t>
      </w:r>
      <w:r>
        <w:t xml:space="preserve"> </w:t>
      </w:r>
      <w:r>
        <w:t xml:space="preserve">Kim, N. V. Pogorelovand L. F. Burlaga, “Modeling Shocks Detected by</w:t>
      </w:r>
      <w:r>
        <w:t xml:space="preserve"> </w:t>
      </w:r>
      <w:r>
        <w:rPr>
          <w:iCs/>
          <w:i/>
        </w:rPr>
        <w:t xml:space="preserve">Voyager 1</w:t>
      </w:r>
      <w:r>
        <w:t xml:space="preserve"> </w:t>
      </w:r>
      <w:r>
        <w:t xml:space="preserve">in the Local Interstellar Medium”,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843, no. 2. American Astronomical Society, p. L32,</w:t>
      </w:r>
      <w:r>
        <w:t xml:space="preserve"> </w:t>
      </w:r>
      <w:r>
        <w:t xml:space="preserve">Jul. 11, 2017. doi: 10.3847/2041-8213/aa7b2b.</w:t>
      </w:r>
      <w:r>
        <w:br/>
      </w:r>
      <w:r>
        <w:br/>
      </w:r>
      <w:r>
        <w:t xml:space="preserve">T. K. Kim, N.</w:t>
      </w:r>
      <w:r>
        <w:t xml:space="preserve"> </w:t>
      </w:r>
      <w:r>
        <w:t xml:space="preserve">V. Pogorelov, G. P. Zank, H. A. Elliottand D. J. McComas, “MODELING THE</w:t>
      </w:r>
      <w:r>
        <w:t xml:space="preserve"> </w:t>
      </w:r>
      <w:r>
        <w:t xml:space="preserve">SOLAR WIND AT THE</w:t>
      </w:r>
      <w:r>
        <w:rPr>
          <w:iCs/>
          <w:i/>
        </w:rPr>
        <w:t xml:space="preserve">ULYSSES</w:t>
      </w:r>
      <w:r>
        <w:t xml:space="preserve">,</w:t>
      </w:r>
      <w:r>
        <w:rPr>
          <w:iCs/>
          <w:i/>
        </w:rPr>
        <w:t xml:space="preserve">VOYAGER</w:t>
      </w:r>
      <w:r>
        <w:t xml:space="preserve">, AND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HORIZONS</w:t>
      </w:r>
      <w:r>
        <w:t xml:space="preserve">SPACECRAFT”,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832, no.</w:t>
      </w:r>
      <w:r>
        <w:t xml:space="preserve"> </w:t>
      </w:r>
      <w:r>
        <w:t xml:space="preserve">1. American Astronomical Society, p. 72, Nov. 18, 2016. doi:</w:t>
      </w:r>
      <w:r>
        <w:t xml:space="preserve"> </w:t>
      </w:r>
      <w:r>
        <w:t xml:space="preserve">10.3847/0004-637x/832/1/72.</w:t>
      </w:r>
      <w:r>
        <w:br/>
      </w:r>
      <w:r>
        <w:br/>
      </w:r>
      <w:r>
        <w:t xml:space="preserve">L. Lamy, “The aurorae of Uranus</w:t>
      </w:r>
      <w:r>
        <w:t xml:space="preserve"> </w:t>
      </w:r>
      <w:r>
        <w:t xml:space="preserve">past equinox”,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</w:t>
      </w:r>
      <w:r>
        <w:t xml:space="preserve"> </w:t>
      </w:r>
      <w:r>
        <w:t xml:space="preserve">vol. 122, no. 4. American Geophysical Union (AGU), pp. 3997–4008,</w:t>
      </w:r>
      <w:r>
        <w:t xml:space="preserve"> </w:t>
      </w:r>
      <w:r>
        <w:t xml:space="preserve">Apr. 2017. doi: 10.1002/2017ja023918.</w:t>
      </w:r>
      <w:r>
        <w:br/>
      </w:r>
      <w:r>
        <w:br/>
      </w:r>
      <w:r>
        <w:t xml:space="preserve">L. Lamy, “Saturn’s</w:t>
      </w:r>
      <w:r>
        <w:t xml:space="preserve"> </w:t>
      </w:r>
      <w:r>
        <w:t xml:space="preserve">Northern Aurorae at Solstice From HST Observations Coordinated With</w:t>
      </w:r>
      <w:r>
        <w:t xml:space="preserve"> </w:t>
      </w:r>
      <w:r>
        <w:t xml:space="preserve">Cassini’s Grand Finale”,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45,</w:t>
      </w:r>
      <w:r>
        <w:t xml:space="preserve"> </w:t>
      </w:r>
      <w:r>
        <w:t xml:space="preserve">no. 18. American Geophysical Union (AGU), pp. 9353–9362, Sep. 23, 2018.</w:t>
      </w:r>
      <w:r>
        <w:t xml:space="preserve"> </w:t>
      </w:r>
      <w:r>
        <w:t xml:space="preserve">doi: 10.1029/2018gl078211.</w:t>
      </w:r>
      <w:r>
        <w:br/>
      </w:r>
      <w:r>
        <w:br/>
      </w:r>
      <w:r>
        <w:t xml:space="preserve">J. A. Linker, “An Empirically</w:t>
      </w:r>
      <w:r>
        <w:t xml:space="preserve"> </w:t>
      </w:r>
      <w:r>
        <w:t xml:space="preserve">Driven Time-Dependent Model of the Solar Wind”,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719. IOP Publishing, p. 012012, May 2016.</w:t>
      </w:r>
      <w:r>
        <w:t xml:space="preserve"> </w:t>
      </w:r>
      <w:r>
        <w:t xml:space="preserve">doi: 10.1088/1742-6596/719/1/012012.</w:t>
      </w:r>
      <w:r>
        <w:br/>
      </w:r>
      <w:r>
        <w:br/>
      </w:r>
      <w:r>
        <w:t xml:space="preserve">V. López-Barquero, S.</w:t>
      </w:r>
      <w:r>
        <w:t xml:space="preserve"> </w:t>
      </w:r>
      <w:r>
        <w:t xml:space="preserve">Xu, P. Desiati, A. Lazarian, N. V. Pogorelovand H. Yan, “TeV Cosmic-Ray</w:t>
      </w:r>
      <w:r>
        <w:t xml:space="preserve"> </w:t>
      </w:r>
      <w:r>
        <w:t xml:space="preserve">Anisotropy from the Magnetic Field at the Heliospheric Boundary”,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842, no. 1. American Astronomical</w:t>
      </w:r>
      <w:r>
        <w:t xml:space="preserve"> </w:t>
      </w:r>
      <w:r>
        <w:t xml:space="preserve">Society, p. 54, Jun. 14, 2017. doi: 10.3847/1538-4357/aa74d1.</w:t>
      </w:r>
      <w:r>
        <w:br/>
      </w:r>
      <w:r>
        <w:br/>
      </w:r>
      <w:r>
        <w:t xml:space="preserve">X. Luo, M. S. Potgieter, M. Zhang, N. V. Pogorelov, X. Fengand R.</w:t>
      </w:r>
      <w:r>
        <w:t xml:space="preserve"> </w:t>
      </w:r>
      <w:r>
        <w:t xml:space="preserve">du Toit Strauss, “A NUMERICAL SIMULATION OF COSMIC RAY MODULATION NEAR</w:t>
      </w:r>
      <w:r>
        <w:t xml:space="preserve"> </w:t>
      </w:r>
      <w:r>
        <w:t xml:space="preserve">THE HELIOPAUSE. II. SOME PHYSICAL INSIGHTS”,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826, no. 2. American Astronomical Society, p. 182,</w:t>
      </w:r>
      <w:r>
        <w:t xml:space="preserve"> </w:t>
      </w:r>
      <w:r>
        <w:t xml:space="preserve">Jul. 29, 2016. doi: 10.3847/0004-637x/826/2/182.</w:t>
      </w:r>
      <w:r>
        <w:br/>
      </w:r>
      <w:r>
        <w:br/>
      </w:r>
      <w:r>
        <w:t xml:space="preserve">X. Luo, M.</w:t>
      </w:r>
      <w:r>
        <w:t xml:space="preserve"> </w:t>
      </w:r>
      <w:r>
        <w:t xml:space="preserve">Zhang, M. Potgieter, X. Fengand N. V. Pogorelov, “A NUMERICAL SIMULATION</w:t>
      </w:r>
      <w:r>
        <w:t xml:space="preserve"> </w:t>
      </w:r>
      <w:r>
        <w:t xml:space="preserve">OF COSMIC-RAY MODULATION NEAR THE HELIOPAUSE”,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808, no. 1. American Astronomical Society, p. 82,</w:t>
      </w:r>
      <w:r>
        <w:t xml:space="preserve"> </w:t>
      </w:r>
      <w:r>
        <w:t xml:space="preserve">Jul. 21, 2015. doi: 10.1088/0004-637x/808/1/82.</w:t>
      </w:r>
      <w:r>
        <w:br/>
      </w:r>
      <w:r>
        <w:br/>
      </w:r>
      <w:r>
        <w:t xml:space="preserve">X. Luo, M.</w:t>
      </w:r>
      <w:r>
        <w:t xml:space="preserve"> </w:t>
      </w:r>
      <w:r>
        <w:t xml:space="preserve">Zhang, M. S. Potgieter, X. Fengand N. V. Pogorelov, “Study cosmic ray</w:t>
      </w:r>
      <w:r>
        <w:t xml:space="preserve"> </w:t>
      </w:r>
      <w:r>
        <w:t xml:space="preserve">modulation near the heliopause: A numerical approach”,</w:t>
      </w:r>
      <w:r>
        <w:t xml:space="preserve"> </w:t>
      </w:r>
      <w:r>
        <w:rPr>
          <w:iCs/>
          <w:i/>
        </w:rPr>
        <w:t xml:space="preserve">SOLAR WIND 14: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 of the Fourteenth International Solar Wind Conference</w:t>
      </w:r>
      <w:r>
        <w:t xml:space="preserve">.</w:t>
      </w:r>
      <w:r>
        <w:t xml:space="preserve"> </w:t>
      </w:r>
      <w:r>
        <w:t xml:space="preserve">AIP Publishing, 2016. doi: 10.1063/1.4943842.</w:t>
      </w:r>
      <w:r>
        <w:br/>
      </w:r>
      <w:r>
        <w:br/>
      </w:r>
      <w:r>
        <w:t xml:space="preserve">P. Manoharan,</w:t>
      </w:r>
      <w:r>
        <w:t xml:space="preserve"> </w:t>
      </w:r>
      <w:r>
        <w:t xml:space="preserve">T. Kim, N. V. Pogorelov, C. N. Argeand P. K. Manoharan, “Modeling solar</w:t>
      </w:r>
      <w:r>
        <w:t xml:space="preserve"> </w:t>
      </w:r>
      <w:r>
        <w:t xml:space="preserve">wind with boundary conditions from interplanetary scintillations”,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642. IOP Publishing,</w:t>
      </w:r>
      <w:r>
        <w:t xml:space="preserve"> </w:t>
      </w:r>
      <w:r>
        <w:t xml:space="preserve">p. 012016, Sep. 2015. doi: 10.1088/1742-6596/642/1/012016.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J. McComas, “Heliosphere Responds to a Large Solar Wind Intensification:</w:t>
      </w:r>
      <w:r>
        <w:t xml:space="preserve"> </w:t>
      </w:r>
      <w:r>
        <w:t xml:space="preserve">Decisive Observations from</w:t>
      </w:r>
      <w:r>
        <w:t xml:space="preserve"> </w:t>
      </w:r>
      <w:r>
        <w:rPr>
          <w:iCs/>
          <w:i/>
        </w:rPr>
        <w:t xml:space="preserve">IBEX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856, no. 1. American Astronomical Society, p. L10,</w:t>
      </w:r>
      <w:r>
        <w:t xml:space="preserve"> </w:t>
      </w:r>
      <w:r>
        <w:t xml:space="preserve">Mar. 23, 2018. doi: 10.3847/2041-8213/aab611.</w:t>
      </w:r>
      <w:r>
        <w:br/>
      </w:r>
      <w:r>
        <w:br/>
      </w:r>
      <w:r>
        <w:t xml:space="preserve">N. V.</w:t>
      </w:r>
      <w:r>
        <w:t xml:space="preserve"> </w:t>
      </w:r>
      <w:r>
        <w:t xml:space="preserve">Pogorelov, “The Heliotail: Theory and Modeling”,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719. IOP Publishing, p. 012013, May 2016.</w:t>
      </w:r>
      <w:r>
        <w:t xml:space="preserve"> </w:t>
      </w:r>
      <w:r>
        <w:t xml:space="preserve">doi: 10.1088/1742-6596/719/1/012013.</w:t>
      </w:r>
      <w:r>
        <w:br/>
      </w:r>
      <w:r>
        <w:br/>
      </w:r>
      <w:r>
        <w:t xml:space="preserve">N. V. Pogorelov, M. C.</w:t>
      </w:r>
      <w:r>
        <w:t xml:space="preserve"> </w:t>
      </w:r>
      <w:r>
        <w:t xml:space="preserve">Bedford, I. A. Kryukovand G. P. Zank, “Pickup Ion Effect of the Solar</w:t>
      </w:r>
      <w:r>
        <w:t xml:space="preserve"> </w:t>
      </w:r>
      <w:r>
        <w:t xml:space="preserve">Wind Interaction with the Local Interstellar Medium”,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Conference Series</w:t>
      </w:r>
      <w:r>
        <w:t xml:space="preserve">, vol. 767. IOP Publishing, p. 012020,</w:t>
      </w:r>
      <w:r>
        <w:t xml:space="preserve"> </w:t>
      </w:r>
      <w:r>
        <w:t xml:space="preserve">Nov. 2016. doi: 10.1088/1742-6596/767/1/012020.</w:t>
      </w:r>
      <w:r>
        <w:br/>
      </w:r>
      <w:r>
        <w:br/>
      </w:r>
      <w:r>
        <w:t xml:space="preserve">N. V.</w:t>
      </w:r>
      <w:r>
        <w:t xml:space="preserve"> </w:t>
      </w:r>
      <w:r>
        <w:t xml:space="preserve">Pogorelov, S. N. Borovikov, J. Heerikhuisenand M. Zhang, “THE</w:t>
      </w:r>
      <w:r>
        <w:t xml:space="preserve"> </w:t>
      </w:r>
      <w:r>
        <w:t xml:space="preserve">HELIOTAIL”,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812, no. 1. American</w:t>
      </w:r>
      <w:r>
        <w:t xml:space="preserve"> </w:t>
      </w:r>
      <w:r>
        <w:t xml:space="preserve">Astronomical Society, p. L6, Oct. 06, 2015. doi:</w:t>
      </w:r>
      <w:r>
        <w:t xml:space="preserve"> </w:t>
      </w:r>
      <w:r>
        <w:t xml:space="preserve">10.1088/2041-8205/812/1/l6.</w:t>
      </w:r>
      <w:r>
        <w:br/>
      </w:r>
      <w:r>
        <w:br/>
      </w:r>
      <w:r>
        <w:t xml:space="preserve">N. V. Pogorelov, “Modeling</w:t>
      </w:r>
      <w:r>
        <w:t xml:space="preserve"> </w:t>
      </w:r>
      <w:r>
        <w:t xml:space="preserve">Coronal Mass Ejections with the Multi-Scale Fluid-Kinetic Simulation</w:t>
      </w:r>
      <w:r>
        <w:t xml:space="preserve"> </w:t>
      </w:r>
      <w:r>
        <w:t xml:space="preserve">Suite”,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837. IOP</w:t>
      </w:r>
      <w:r>
        <w:t xml:space="preserve"> </w:t>
      </w:r>
      <w:r>
        <w:t xml:space="preserve">Publishing, p. 012014, May 30, 2017. doi:</w:t>
      </w:r>
      <w:r>
        <w:t xml:space="preserve"> </w:t>
      </w:r>
      <w:r>
        <w:t xml:space="preserve">10.1088/1742-6596/837/1/012014.</w:t>
      </w:r>
      <w:r>
        <w:br/>
      </w:r>
      <w:r>
        <w:br/>
      </w:r>
      <w:r>
        <w:t xml:space="preserve">N. V. Pogorelov, “Heliosheath</w:t>
      </w:r>
      <w:r>
        <w:t xml:space="preserve"> </w:t>
      </w:r>
      <w:r>
        <w:t xml:space="preserve">Processes and the Structure of the Heliopause: Modeling Energetic</w:t>
      </w:r>
      <w:r>
        <w:t xml:space="preserve"> </w:t>
      </w:r>
      <w:r>
        <w:t xml:space="preserve">Particles, Cosmic Rays, and Magnetic Fields”,</w:t>
      </w:r>
      <w:r>
        <w:t xml:space="preserve"> </w:t>
      </w:r>
      <w:r>
        <w:rPr>
          <w:iCs/>
          <w:i/>
        </w:rPr>
        <w:t xml:space="preserve">Space Science</w:t>
      </w:r>
      <w:r>
        <w:rPr>
          <w:iCs/>
          <w:i/>
        </w:rPr>
        <w:t xml:space="preserve"> </w:t>
      </w:r>
      <w:r>
        <w:rPr>
          <w:iCs/>
          <w:i/>
        </w:rPr>
        <w:t xml:space="preserve">Reviews</w:t>
      </w:r>
      <w:r>
        <w:t xml:space="preserve">, vol. 212, no. 1–2. Springer Science and Business Media LLC,</w:t>
      </w:r>
      <w:r>
        <w:t xml:space="preserve"> </w:t>
      </w:r>
      <w:r>
        <w:t xml:space="preserve">pp. 193–248, Apr. 06, 2017. doi: 10.1007/s11214-017-0354-8.</w:t>
      </w:r>
      <w:r>
        <w:br/>
      </w:r>
      <w:r>
        <w:br/>
      </w:r>
      <w:r>
        <w:t xml:space="preserve">N. V. Pogorelov, J. Heerikhuisen, V. Roytershteyn, L. F. Burlaga,</w:t>
      </w:r>
      <w:r>
        <w:t xml:space="preserve"> </w:t>
      </w:r>
      <w:r>
        <w:t xml:space="preserve">D. A. Gurnettand W. S. Kurth, “Three-dimensional Features of the Outer</w:t>
      </w:r>
      <w:r>
        <w:t xml:space="preserve"> </w:t>
      </w:r>
      <w:r>
        <w:t xml:space="preserve">Heliosphere Due to Coupling between the Interstellar and Heliospheric</w:t>
      </w:r>
      <w:r>
        <w:t xml:space="preserve"> </w:t>
      </w:r>
      <w:r>
        <w:t xml:space="preserve">Magnetic Field. V. The Bow Wave, Heliospheric Boundary Layer,</w:t>
      </w:r>
      <w:r>
        <w:t xml:space="preserve"> </w:t>
      </w:r>
      <w:r>
        <w:t xml:space="preserve">Instabilities, and Magnetic Reconnection”,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845, no. 1. American Astronomical Society, p. 9,</w:t>
      </w:r>
      <w:r>
        <w:t xml:space="preserve"> </w:t>
      </w:r>
      <w:r>
        <w:t xml:space="preserve">Aug. 04, 2017. doi: 10.3847/1538-4357/aa7d4f.</w:t>
      </w:r>
      <w:r>
        <w:br/>
      </w:r>
      <w:r>
        <w:br/>
      </w:r>
      <w:r>
        <w:t xml:space="preserve">M. S. Yalim, N.</w:t>
      </w:r>
      <w:r>
        <w:t xml:space="preserve"> </w:t>
      </w:r>
      <w:r>
        <w:t xml:space="preserve">Pogorelovand Y. Liu, “A data-driven MHD model of the global solar corona</w:t>
      </w:r>
      <w:r>
        <w:t xml:space="preserve"> </w:t>
      </w:r>
      <w:r>
        <w:t xml:space="preserve">within Multi-Scale Fluid-Kinetic Simulation Suite (MS-FLUKSS)”,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837. IOP Publishing,</w:t>
      </w:r>
      <w:r>
        <w:t xml:space="preserve"> </w:t>
      </w:r>
      <w:r>
        <w:t xml:space="preserve">p. 012015, May 30, 2017. doi: 10.1088/1742-6596/837/1/012015.</w:t>
      </w:r>
      <w:r>
        <w:br/>
      </w:r>
      <w:r>
        <w:br/>
      </w:r>
      <w:r>
        <w:t xml:space="preserve">M. Zhang, X. Luoand N. Pogorelov, “Where is the cosmic-ray</w:t>
      </w:r>
      <w:r>
        <w:t xml:space="preserve"> </w:t>
      </w:r>
      <w:r>
        <w:t xml:space="preserve">modulation boundary of the heliosphere?”,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</w:t>
      </w:r>
      <w:r>
        <w:t xml:space="preserve"> </w:t>
      </w:r>
      <w:r>
        <w:t xml:space="preserve">vol. 22, no. 9. AIP Publishing, p. 091501, Aug. 20, 2015. doi:</w:t>
      </w:r>
      <w:r>
        <w:t xml:space="preserve"> </w:t>
      </w:r>
      <w:r>
        <w:t xml:space="preserve">10.1063/1.4928945.</w:t>
      </w:r>
      <w:r>
        <w:br/>
      </w:r>
      <w:r>
        <w:br/>
      </w:r>
      <w:r>
        <w:t xml:space="preserve">E. J. Zirnstein, J. Heerikhuisen, H. O.</w:t>
      </w:r>
      <w:r>
        <w:t xml:space="preserve"> </w:t>
      </w:r>
      <w:r>
        <w:t xml:space="preserve">Funsten, G. Livadiotis, D. J. McComasand N. V. Pogorelov, “LOCAL</w:t>
      </w:r>
      <w:r>
        <w:t xml:space="preserve"> </w:t>
      </w:r>
      <w:r>
        <w:t xml:space="preserve">INTERSTELLAR MAGNETIC FIELD DETERMINED FROM THE</w:t>
      </w:r>
      <w:r>
        <w:t xml:space="preserve"> </w:t>
      </w:r>
      <w:r>
        <w:rPr>
          <w:iCs/>
          <w:i/>
        </w:rPr>
        <w:t xml:space="preserve">INTERSTELLAR BOUNDARY</w:t>
      </w:r>
      <w:r>
        <w:rPr>
          <w:iCs/>
          <w:i/>
        </w:rPr>
        <w:t xml:space="preserve"> </w:t>
      </w:r>
      <w:r>
        <w:rPr>
          <w:iCs/>
          <w:i/>
        </w:rPr>
        <w:t xml:space="preserve">EXPLORER</w:t>
      </w:r>
      <w:r>
        <w:t xml:space="preserve"> </w:t>
      </w:r>
      <w:r>
        <w:t xml:space="preserve">RIBBON”,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818, no. 1.</w:t>
      </w:r>
      <w:r>
        <w:t xml:space="preserve"> </w:t>
      </w:r>
      <w:r>
        <w:t xml:space="preserve">American Astronomical Society, p. L18, Feb. 09, 2016. doi:</w:t>
      </w:r>
      <w:r>
        <w:t xml:space="preserve"> </w:t>
      </w:r>
      <w:r>
        <w:t xml:space="preserve">10.3847/2041-8205/818/1/l18.</w:t>
      </w:r>
      <w:r>
        <w:br/>
      </w:r>
      <w:r>
        <w:br/>
      </w:r>
      <w:r>
        <w:t xml:space="preserve">E. J. Zirnstein, J.</w:t>
      </w:r>
      <w:r>
        <w:t xml:space="preserve"> </w:t>
      </w:r>
      <w:r>
        <w:t xml:space="preserve">Heerikhuisen, D. J. McComas, N. V. Pogorelov, D. B. Reisenfeldand J. R.</w:t>
      </w:r>
      <w:r>
        <w:t xml:space="preserve"> </w:t>
      </w:r>
      <w:r>
        <w:t xml:space="preserve">Szalay, “Simulation of the Solar Wind Dynamic Pressure Increase in 2014</w:t>
      </w:r>
      <w:r>
        <w:t xml:space="preserve"> </w:t>
      </w:r>
      <w:r>
        <w:t xml:space="preserve">and Its Effect on Energetic Neutral Atom Fluxes from the Heliosphere”,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859, no. 2. American Astronomical</w:t>
      </w:r>
      <w:r>
        <w:t xml:space="preserve"> </w:t>
      </w:r>
      <w:r>
        <w:t xml:space="preserve">Society, p. 104, May 30, 2018. doi: 10.3847/1538-4357/aac016.</w:t>
      </w:r>
      <w:r>
        <w:br/>
      </w:r>
      <w:r>
        <w:br/>
      </w:r>
      <w:r>
        <w:t xml:space="preserve">E. J. Zirnstein, J. Heerikhuisen, N. V. Pogorelov, D. J. McComasand</w:t>
      </w:r>
      <w:r>
        <w:t xml:space="preserve"> </w:t>
      </w:r>
      <w:r>
        <w:t xml:space="preserve">M. A. Dayeh, “SIMULATIONS OF A DYNAMIC SOLAR CYCLE AND ITS EFFECTS ON</w:t>
      </w:r>
      <w:r>
        <w:t xml:space="preserve"> </w:t>
      </w:r>
      <w:r>
        <w:t xml:space="preserve">THE</w:t>
      </w:r>
      <w:r>
        <w:rPr>
          <w:iCs/>
          <w:i/>
        </w:rPr>
        <w:t xml:space="preserve">INTERSTELLAR BOUNDARY EXPLORER</w:t>
      </w:r>
      <w:r>
        <w:t xml:space="preserve">RIBBON AND GLOBALLY DISTRIBUTED</w:t>
      </w:r>
      <w:r>
        <w:t xml:space="preserve"> </w:t>
      </w:r>
      <w:r>
        <w:t xml:space="preserve">ENERGETIC NEUTRAL ATOM FLUX”,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804, no. 1. American Astronomical Society, p. 5, Apr. 23, 2015.</w:t>
      </w:r>
      <w:r>
        <w:t xml:space="preserve"> </w:t>
      </w:r>
      <w:r>
        <w:t xml:space="preserve">doi: 10.1088/0004-637x/804/1/5.</w:t>
      </w:r>
      <w:r>
        <w:br/>
      </w:r>
      <w:r>
        <w:br/>
      </w:r>
      <w:r>
        <w:t xml:space="preserve">E. J. Zirnstein, “Structure</w:t>
      </w:r>
      <w:r>
        <w:t xml:space="preserve"> </w:t>
      </w:r>
      <w:r>
        <w:t xml:space="preserve">of the Heliotail from</w:t>
      </w:r>
      <w:r>
        <w:t xml:space="preserve"> </w:t>
      </w:r>
      <w:r>
        <w:rPr>
          <w:iCs/>
          <w:i/>
        </w:rPr>
        <w:t xml:space="preserve">Interstellar Boundary Explorer</w:t>
      </w:r>
      <w:r>
        <w:t xml:space="preserve"> </w:t>
      </w:r>
      <w:r>
        <w:t xml:space="preserve">Observations: Implications for the 11-year Solar Cycle and Pickup Ions</w:t>
      </w:r>
      <w:r>
        <w:t xml:space="preserve"> </w:t>
      </w:r>
      <w:r>
        <w:t xml:space="preserve">in the Heliosheath”,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836, no. 2.</w:t>
      </w:r>
      <w:r>
        <w:t xml:space="preserve"> </w:t>
      </w:r>
      <w:r>
        <w:t xml:space="preserve">American Astronomical Society, p. 238, Feb. 23, 2017. doi:</w:t>
      </w:r>
      <w:r>
        <w:t xml:space="preserve"> </w:t>
      </w:r>
      <w:r>
        <w:t xml:space="preserve">10.3847/1538-4357/aa5cb2.</w:t>
      </w:r>
      <w:r>
        <w:br/>
      </w:r>
      <w:r>
        <w:br/>
      </w:r>
      <w:r>
        <w:t xml:space="preserve">S. N. Borovikov and N. V.</w:t>
      </w:r>
      <w:r>
        <w:t xml:space="preserve"> </w:t>
      </w:r>
      <w:r>
        <w:t xml:space="preserve">Pogorelov, “</w:t>
      </w:r>
      <w:r>
        <w:rPr>
          <w:iCs/>
          <w:i/>
        </w:rPr>
        <w:t xml:space="preserve">VOYAGER 1</w:t>
      </w:r>
      <w:r>
        <w:t xml:space="preserve"> </w:t>
      </w:r>
      <w:r>
        <w:t xml:space="preserve">NEAR THE HELIOPAUSE”,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783, no. 1. American Astronomical Society, p. L16,</w:t>
      </w:r>
      <w:r>
        <w:t xml:space="preserve"> </w:t>
      </w:r>
      <w:r>
        <w:t xml:space="preserve">Feb. 18, 2014. doi: 10.1088/2041-8205/783/1/l16.</w:t>
      </w:r>
      <w:r>
        <w:br/>
      </w:r>
      <w:r>
        <w:br/>
      </w:r>
      <w:r>
        <w:t xml:space="preserve">S. N.</w:t>
      </w:r>
      <w:r>
        <w:t xml:space="preserve"> </w:t>
      </w:r>
      <w:r>
        <w:t xml:space="preserve">Borovikov, N. V. Pogorelov, L. F. Burlagaand J. D. Richardson, “PLASMA</w:t>
      </w:r>
      <w:r>
        <w:t xml:space="preserve"> </w:t>
      </w:r>
      <w:r>
        <w:t xml:space="preserve">NEAR THE HELIOSHEATH: OBSERVATIONS AND MODELING”,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728, no. 1. American Astronomical Society, p. L21,</w:t>
      </w:r>
      <w:r>
        <w:t xml:space="preserve"> </w:t>
      </w:r>
      <w:r>
        <w:t xml:space="preserve">Jan. 24, 2011. doi: 10.1088/2041-8205/728/1/l21.</w:t>
      </w:r>
      <w:r>
        <w:br/>
      </w:r>
      <w:r>
        <w:br/>
      </w:r>
      <w:r>
        <w:t xml:space="preserve">S. N.</w:t>
      </w:r>
      <w:r>
        <w:t xml:space="preserve"> </w:t>
      </w:r>
      <w:r>
        <w:t xml:space="preserve">Borovikov, N. V. Pogorelovand R. W. Ebert, “SOLAR ROTATION EFFECTS ON</w:t>
      </w:r>
      <w:r>
        <w:t xml:space="preserve"> </w:t>
      </w:r>
      <w:r>
        <w:t xml:space="preserve">THE HELIOSHEATH FLOW NEAR SOLAR MINIMA”,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750, no. 1. American Astronomical Society, p. 42,</w:t>
      </w:r>
      <w:r>
        <w:t xml:space="preserve"> </w:t>
      </w:r>
      <w:r>
        <w:t xml:space="preserve">Apr. 13, 2012. doi: 10.1088/0004-637x/750/1/42.</w:t>
      </w:r>
      <w:r>
        <w:br/>
      </w:r>
      <w:r>
        <w:br/>
      </w:r>
      <w:r>
        <w:t xml:space="preserve">M. I. Desai,</w:t>
      </w:r>
      <w:r>
        <w:t xml:space="preserve"> </w:t>
      </w:r>
      <w:r>
        <w:t xml:space="preserve">“LATITUDINAL AND ENERGY DEPENDENCE OF ENERGETIC NEUTRAL ATOM SPECTRAL</w:t>
      </w:r>
      <w:r>
        <w:t xml:space="preserve"> </w:t>
      </w:r>
      <w:r>
        <w:t xml:space="preserve">INDICES MEASURED BY THE</w:t>
      </w:r>
      <w:r>
        <w:rPr>
          <w:iCs/>
          <w:i/>
        </w:rPr>
        <w:t xml:space="preserve">INTERSTELLAR BOUNDARY EXPLORER</w:t>
      </w:r>
      <w:r>
        <w:t xml:space="preserve">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802, no. 2. American Astronomical</w:t>
      </w:r>
      <w:r>
        <w:t xml:space="preserve"> </w:t>
      </w:r>
      <w:r>
        <w:t xml:space="preserve">Society, p. 100, Mar. 31, 2015. doi: 10.1088/0004-637x/802/2/100.</w:t>
      </w:r>
      <w:r>
        <w:br/>
      </w:r>
      <w:r>
        <w:br/>
      </w:r>
      <w:r>
        <w:t xml:space="preserve">V. Florinski, S. E. S. Ferreiraand N. V. Pogorelov, “Galactic</w:t>
      </w:r>
      <w:r>
        <w:t xml:space="preserve"> </w:t>
      </w:r>
      <w:r>
        <w:t xml:space="preserve">Cosmic Rays in the Outer Heliosphere: Theory and Models”,</w:t>
      </w:r>
      <w:r>
        <w:t xml:space="preserve"> </w:t>
      </w:r>
      <w:r>
        <w:rPr>
          <w:iCs/>
          <w:i/>
        </w:rPr>
        <w:t xml:space="preserve">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Reviews</w:t>
      </w:r>
      <w:r>
        <w:t xml:space="preserve">, vol. 176, no. 1–4. Springer Science and Business</w:t>
      </w:r>
      <w:r>
        <w:t xml:space="preserve"> </w:t>
      </w:r>
      <w:r>
        <w:t xml:space="preserve">Media LLC, pp. 147–163, Mar. 03, 2011. doi: 10.1007/s11214-011-9756-1.</w:t>
      </w:r>
      <w:r>
        <w:br/>
      </w:r>
      <w:r>
        <w:br/>
      </w:r>
      <w:r>
        <w:t xml:space="preserve">P. C. Frisch, “CAN</w:t>
      </w:r>
      <w:r>
        <w:rPr>
          <w:iCs/>
          <w:i/>
        </w:rPr>
        <w:t xml:space="preserve">IBEX</w:t>
      </w:r>
      <w:r>
        <w:t xml:space="preserve">IDENTIFY VARIATIONS IN THE</w:t>
      </w:r>
      <w:r>
        <w:t xml:space="preserve"> </w:t>
      </w:r>
      <w:r>
        <w:t xml:space="preserve">GALACTIC ENVIRONMENT OF THE SUN USING ENERGETIC NEUTRAL ATOMS?”,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719, no. 2. American Astronomical</w:t>
      </w:r>
      <w:r>
        <w:t xml:space="preserve"> </w:t>
      </w:r>
      <w:r>
        <w:t xml:space="preserve">Society, pp. 1984–1992, Aug. 04, 2010. doi:</w:t>
      </w:r>
      <w:r>
        <w:t xml:space="preserve"> </w:t>
      </w:r>
      <w:r>
        <w:t xml:space="preserve">10.1088/0004-637x/719/2/1984.</w:t>
      </w:r>
      <w:r>
        <w:br/>
      </w:r>
      <w:r>
        <w:br/>
      </w:r>
      <w:r>
        <w:t xml:space="preserve">K. V. Gamayunov, M. Zhang, N.</w:t>
      </w:r>
      <w:r>
        <w:t xml:space="preserve"> </w:t>
      </w:r>
      <w:r>
        <w:t xml:space="preserve">V. Pogorelov, J. Heerikhuisenand H. K. Rassoul, “SELF-CONSISTENT MODEL</w:t>
      </w:r>
      <w:r>
        <w:t xml:space="preserve"> </w:t>
      </w:r>
      <w:r>
        <w:t xml:space="preserve">OF THE INTERSTELLAR PICKUP PROTONS, ALFVÉNIC TURBULENCE, AND CORE SOLAR</w:t>
      </w:r>
      <w:r>
        <w:t xml:space="preserve"> </w:t>
      </w:r>
      <w:r>
        <w:t xml:space="preserve">WIND IN THE OUTER HELIOSPHERE”,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757, no. 1. American Astronomical Society, p. 74, Sep. 05, 2012.</w:t>
      </w:r>
      <w:r>
        <w:t xml:space="preserve"> </w:t>
      </w:r>
      <w:r>
        <w:t xml:space="preserve">doi: 10.1088/0004-637x/757/1/74.</w:t>
      </w:r>
      <w:r>
        <w:br/>
      </w:r>
      <w:r>
        <w:br/>
      </w:r>
      <w:r>
        <w:t xml:space="preserve">J. Heerikhuisen and N. V.</w:t>
      </w:r>
      <w:r>
        <w:t xml:space="preserve"> </w:t>
      </w:r>
      <w:r>
        <w:t xml:space="preserve">Pogorelov, “AN ESTIMATE OF THE NEARBY INTERSTELLAR MAGNETIC FIELD USING</w:t>
      </w:r>
      <w:r>
        <w:t xml:space="preserve"> </w:t>
      </w:r>
      <w:r>
        <w:t xml:space="preserve">NEUTRAL ATOMS”,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738, no. 1.</w:t>
      </w:r>
      <w:r>
        <w:t xml:space="preserve"> </w:t>
      </w:r>
      <w:r>
        <w:t xml:space="preserve">American Astronomical Society, p. 29, Aug. 10, 2011. doi:</w:t>
      </w:r>
      <w:r>
        <w:t xml:space="preserve"> </w:t>
      </w:r>
      <w:r>
        <w:t xml:space="preserve">10.1088/0004-637x/738/1/29.</w:t>
      </w:r>
      <w:r>
        <w:br/>
      </w:r>
      <w:r>
        <w:br/>
      </w:r>
      <w:r>
        <w:t xml:space="preserve">J. Heerikhuisen, “Modeling</w:t>
      </w:r>
      <w:r>
        <w:t xml:space="preserve"> </w:t>
      </w:r>
      <w:r>
        <w:t xml:space="preserve">Neutral Hydrogen in the Heliospheric Interface”,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AIP, 2010. doi: 10.1063/1.3395922.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Heerikhuisen, E. J. Zirnstein, H. O. Funsten, N. V. Pogorelovand G. P.</w:t>
      </w:r>
      <w:r>
        <w:t xml:space="preserve"> </w:t>
      </w:r>
      <w:r>
        <w:t xml:space="preserve">Zank, “THE EFFECT OF NEW INTERSTELLAR MEDIUM PARAMETERS ON THE</w:t>
      </w:r>
      <w:r>
        <w:t xml:space="preserve"> </w:t>
      </w:r>
      <w:r>
        <w:t xml:space="preserve">HELIOSPHERE AND ENERGETIC NEUTRAL ATOMS FROM THE INTERSTELLAR BOUNDARY”,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784, no. 1. American Astronomical</w:t>
      </w:r>
      <w:r>
        <w:t xml:space="preserve"> </w:t>
      </w:r>
      <w:r>
        <w:t xml:space="preserve">Society, p. 73, Mar. 05, 2014. doi: 10.1088/0004-637x/784/1/73.</w:t>
      </w:r>
      <w:r>
        <w:br/>
      </w:r>
      <w:r>
        <w:br/>
      </w:r>
      <w:r>
        <w:t xml:space="preserve">T. K. Kim, N. V. Pogorelov, S. N. Borovikov, B. V. Jackson, H. ‐S .</w:t>
      </w:r>
      <w:r>
        <w:t xml:space="preserve"> </w:t>
      </w:r>
      <w:r>
        <w:t xml:space="preserve">Yuand M. Tokumaru, “MHD heliosphere with boundary conditions from a</w:t>
      </w:r>
      <w:r>
        <w:t xml:space="preserve"> </w:t>
      </w:r>
      <w:r>
        <w:t xml:space="preserve">tomographic reconstruction using interplanetary scintillation data”,</w:t>
      </w:r>
      <w:r>
        <w:t xml:space="preserve"> </w:t>
      </w:r>
      <w:r>
        <w:rPr>
          <w:iCs/>
          <w:i/>
        </w:rPr>
        <w:t xml:space="preserve">Journal of Geophysical Research: Space Physics</w:t>
      </w:r>
      <w:r>
        <w:t xml:space="preserve">, vol. 119, no. 10.</w:t>
      </w:r>
      <w:r>
        <w:t xml:space="preserve"> </w:t>
      </w:r>
      <w:r>
        <w:t xml:space="preserve">American Geophysical Union (AGU), pp. 7981–7997, Oct. 2014. doi:</w:t>
      </w:r>
      <w:r>
        <w:t xml:space="preserve"> </w:t>
      </w:r>
      <w:r>
        <w:t xml:space="preserve">10.1002/2013ja019755.</w:t>
      </w:r>
      <w:r>
        <w:br/>
      </w:r>
      <w:r>
        <w:br/>
      </w:r>
      <w:r>
        <w:t xml:space="preserve">H. Kucharek, “THE SOLAR WIND AS A</w:t>
      </w:r>
      <w:r>
        <w:t xml:space="preserve"> </w:t>
      </w:r>
      <w:r>
        <w:t xml:space="preserve">POSSIBLE SOURCE OF FAST TEMPORAL VARIATIONS OF THE HELIOSPHERIC RIBBON”,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776, no. 2. American Astronomical</w:t>
      </w:r>
      <w:r>
        <w:t xml:space="preserve"> </w:t>
      </w:r>
      <w:r>
        <w:t xml:space="preserve">Society, p. 109, Oct. 04, 2013. doi: 10.1088/0004-637x/776/2/109.</w:t>
      </w:r>
      <w:r>
        <w:br/>
      </w:r>
      <w:r>
        <w:br/>
      </w:r>
      <w:r>
        <w:t xml:space="preserve">D. J. McComas, “The Heliosphere’s Interstellar Interaction: No Bow</w:t>
      </w:r>
      <w:r>
        <w:t xml:space="preserve"> </w:t>
      </w:r>
      <w:r>
        <w:t xml:space="preserve">Shock”,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336, no. 6086. American Association for the</w:t>
      </w:r>
      <w:r>
        <w:t xml:space="preserve"> </w:t>
      </w:r>
      <w:r>
        <w:t xml:space="preserve">Advancement of Science (AAAS), pp. 1291–1293, Jun. 08, 2012. doi:</w:t>
      </w:r>
      <w:r>
        <w:t xml:space="preserve"> </w:t>
      </w:r>
      <w:r>
        <w:t xml:space="preserve">10.1126/science.1221054.</w:t>
      </w:r>
      <w:r>
        <w:br/>
      </w:r>
      <w:r>
        <w:br/>
      </w:r>
      <w:r>
        <w:t xml:space="preserve">N. V. Pogorelov, “Transient</w:t>
      </w:r>
      <w:r>
        <w:t xml:space="preserve"> </w:t>
      </w:r>
      <w:r>
        <w:t xml:space="preserve">Phenomena in the Distant Solar Wind and in the Heliosheath”,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Proceedings</w:t>
      </w:r>
      <w:r>
        <w:t xml:space="preserve">. AIP, 2010. doi: 10.1063/1.3395926.</w:t>
      </w:r>
      <w:r>
        <w:br/>
      </w:r>
      <w:r>
        <w:br/>
      </w:r>
      <w:r>
        <w:t xml:space="preserve">N. V. Pogorelov, S. N. Borovikov, G. P. Zank, L. F. Burlaga, R. A.</w:t>
      </w:r>
      <w:r>
        <w:t xml:space="preserve"> </w:t>
      </w:r>
      <w:r>
        <w:t xml:space="preserve">Deckerand E. C. Stone, “RADIAL VELOCITY ALONG THE</w:t>
      </w:r>
      <w:r>
        <w:t xml:space="preserve"> </w:t>
      </w:r>
      <w:r>
        <w:rPr>
          <w:iCs/>
          <w:i/>
        </w:rPr>
        <w:t xml:space="preserve">VOYAGER 1</w:t>
      </w:r>
      <w:r>
        <w:t xml:space="preserve"> </w:t>
      </w:r>
      <w:r>
        <w:t xml:space="preserve">TRAJECTORY: THE EFFECT OF SOLAR CYCLE”,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750, no. 1. American Astronomical Society, p. L4,</w:t>
      </w:r>
      <w:r>
        <w:t xml:space="preserve"> </w:t>
      </w:r>
      <w:r>
        <w:t xml:space="preserve">Apr. 09, 2012. doi: 10.1088/2041-8205/750/1/l4.</w:t>
      </w:r>
      <w:r>
        <w:br/>
      </w:r>
      <w:r>
        <w:br/>
      </w:r>
      <w:r>
        <w:t xml:space="preserve">N. V.</w:t>
      </w:r>
      <w:r>
        <w:t xml:space="preserve"> </w:t>
      </w:r>
      <w:r>
        <w:t xml:space="preserve">Pogorelov, J. Heerikhuisen, G. P. Zank, S. N. Borovikov, P. C. Frischand</w:t>
      </w:r>
      <w:r>
        <w:t xml:space="preserve"> </w:t>
      </w:r>
      <w:r>
        <w:t xml:space="preserve">D. J. McComas, “</w:t>
      </w:r>
      <w:r>
        <w:rPr>
          <w:iCs/>
          <w:i/>
        </w:rPr>
        <w:t xml:space="preserve">INTERSTELLAR BOUNDARY EXPLORER</w:t>
      </w:r>
      <w:r>
        <w:t xml:space="preserve">MEASUREMENTS AND</w:t>
      </w:r>
      <w:r>
        <w:t xml:space="preserve"> </w:t>
      </w:r>
      <w:r>
        <w:t xml:space="preserve">MAGNETIC FIELD IN THE VICINITY OF THE HELIOPAUSE”,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742, no. 2. American Astronomical Society, p. 104,</w:t>
      </w:r>
      <w:r>
        <w:t xml:space="preserve"> </w:t>
      </w:r>
      <w:r>
        <w:t xml:space="preserve">Nov. 14, 2011. doi: 10.1088/0004-637x/742/2/104.</w:t>
      </w:r>
      <w:r>
        <w:br/>
      </w:r>
      <w:r>
        <w:br/>
      </w:r>
      <w:r>
        <w:t xml:space="preserve">N. V.</w:t>
      </w:r>
      <w:r>
        <w:t xml:space="preserve"> </w:t>
      </w:r>
      <w:r>
        <w:t xml:space="preserve">Pogorelov, S. T. Suess, S. N. Borovikov, R. W. Ebert, D. J. McComasand</w:t>
      </w:r>
      <w:r>
        <w:t xml:space="preserve"> </w:t>
      </w:r>
      <w:r>
        <w:t xml:space="preserve">G. P. Zank, “THREE-DIMENSIONAL FEATURES OF THE OUTER HELIOSPHERE DUE TO</w:t>
      </w:r>
      <w:r>
        <w:t xml:space="preserve"> </w:t>
      </w:r>
      <w:r>
        <w:t xml:space="preserve">COUPLING BETWEEN THE INTERSTELLAR AND INTERPLANETARY MAGNETIC FIELDS.</w:t>
      </w:r>
      <w:r>
        <w:t xml:space="preserve"> </w:t>
      </w:r>
      <w:r>
        <w:t xml:space="preserve">IV. SOLAR CYCLE MODEL BASED ON</w:t>
      </w:r>
      <w:r>
        <w:rPr>
          <w:iCs/>
          <w:i/>
        </w:rPr>
        <w:t xml:space="preserve">ULYSSES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772, no. 1. American Astronomical</w:t>
      </w:r>
      <w:r>
        <w:t xml:space="preserve"> </w:t>
      </w:r>
      <w:r>
        <w:t xml:space="preserve">Society, p. 2, Jun. 26, 2013. doi: 10.1088/0004-637x/772/1/2.</w:t>
      </w:r>
      <w:r>
        <w:br/>
      </w:r>
      <w:r>
        <w:br/>
      </w:r>
      <w:r>
        <w:t xml:space="preserve">J. D. Slavin, “Exclusion of Tiny Interstellar Dust Grains From the</w:t>
      </w:r>
      <w:r>
        <w:t xml:space="preserve"> </w:t>
      </w:r>
      <w:r>
        <w:t xml:space="preserve">Heliosphere”,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AIP, 2010. doi:</w:t>
      </w:r>
      <w:r>
        <w:t xml:space="preserve"> </w:t>
      </w:r>
      <w:r>
        <w:t xml:space="preserve">10.1063/1.3396301.</w:t>
      </w:r>
      <w:r>
        <w:br/>
      </w:r>
      <w:r>
        <w:br/>
      </w:r>
      <w:r>
        <w:t xml:space="preserve">G. P. Zank, J. Heerikhuisen, B. E. Wood,</w:t>
      </w:r>
      <w:r>
        <w:t xml:space="preserve"> </w:t>
      </w:r>
      <w:r>
        <w:t xml:space="preserve">N. V. Pogorelov, E. Zirnsteinand D. J. McComas, “HELIOSPHERIC STRUCTURE:</w:t>
      </w:r>
      <w:r>
        <w:t xml:space="preserve"> </w:t>
      </w:r>
      <w:r>
        <w:t xml:space="preserve">THE BOW WAVE AND THE HYDROGEN WALL”,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763, no. 1. American Astronomical Society, p. 20, Dec. 28, 2012.</w:t>
      </w:r>
      <w:r>
        <w:t xml:space="preserve"> </w:t>
      </w:r>
      <w:r>
        <w:t xml:space="preserve">doi: 10.1088/0004-637x/763/1/20.</w:t>
      </w:r>
      <w:r>
        <w:br/>
      </w:r>
      <w:r>
        <w:br/>
      </w:r>
      <w:r>
        <w:t xml:space="preserve">M. Zhang, P. Zuoand N.</w:t>
      </w:r>
      <w:r>
        <w:t xml:space="preserve"> </w:t>
      </w:r>
      <w:r>
        <w:t xml:space="preserve">Pogorelov, “HELIOSPHERIC INFLUENCE ON THE ANISOTROPY OF TeV COSMIC</w:t>
      </w:r>
      <w:r>
        <w:t xml:space="preserve"> </w:t>
      </w:r>
      <w:r>
        <w:t xml:space="preserve">RAYS”,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790, no. 1. American</w:t>
      </w:r>
      <w:r>
        <w:t xml:space="preserve"> </w:t>
      </w:r>
      <w:r>
        <w:t xml:space="preserve">Astronomical Society, p. 5, Jun. 26, 2014. doi:</w:t>
      </w:r>
      <w:r>
        <w:t xml:space="preserve"> </w:t>
      </w:r>
      <w:r>
        <w:t xml:space="preserve">10.1088/0004-637x/790/1/5.</w:t>
      </w:r>
      <w:r>
        <w:br/>
      </w:r>
      <w:r>
        <w:br/>
      </w:r>
      <w:r>
        <w:t xml:space="preserve">E. J. Zirnstein, J. Heerikhuisen,</w:t>
      </w:r>
      <w:r>
        <w:t xml:space="preserve"> </w:t>
      </w:r>
      <w:r>
        <w:t xml:space="preserve">G. P. Zank, N. V. Pogorelov, D. J. McComasand M. I. Desai,</w:t>
      </w:r>
      <w:r>
        <w:t xml:space="preserve"> </w:t>
      </w:r>
      <w:r>
        <w:t xml:space="preserve">“CHARGE-EXCHANGE COUPLING BETWEEN PICKUP IONS ACROSS THE HELIOPAUSE AND</w:t>
      </w:r>
      <w:r>
        <w:t xml:space="preserve"> </w:t>
      </w:r>
      <w:r>
        <w:t xml:space="preserve">ITS EFFECT ON ENERGETIC NEUTRAL HYDROGEN FLUX”,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783, no. 2. American Astronomical Society, p. 129,</w:t>
      </w:r>
      <w:r>
        <w:t xml:space="preserve"> </w:t>
      </w:r>
      <w:r>
        <w:t xml:space="preserve">Feb. 24, 2014. doi: 10.1088/0004-637x/783/2/129.</w:t>
      </w:r>
      <w:r>
        <w:br/>
      </w:r>
      <w:r>
        <w:br/>
      </w:r>
      <w:r>
        <w:t xml:space="preserve">M. Luisier</w:t>
      </w:r>
      <w:r>
        <w:t xml:space="preserve"> </w:t>
      </w:r>
      <w:r>
        <w:t xml:space="preserve">and G. Klimeck, “Phonon-limited mobility and injection velocity in n-</w:t>
      </w:r>
      <w:r>
        <w:t xml:space="preserve"> </w:t>
      </w:r>
      <w:r>
        <w:t xml:space="preserve">and p-doped ultrascaled nanowire field-effect transistors with different</w:t>
      </w:r>
      <w:r>
        <w:t xml:space="preserve"> </w:t>
      </w:r>
      <w:r>
        <w:t xml:space="preserve">crystal orientations”,</w:t>
      </w:r>
      <w:r>
        <w:t xml:space="preserve"> </w:t>
      </w:r>
      <w:r>
        <w:rPr>
          <w:iCs/>
          <w:i/>
        </w:rPr>
        <w:t xml:space="preserve">2010 International Electron Devices</w:t>
      </w:r>
      <w:r>
        <w:rPr>
          <w:iCs/>
          <w:i/>
        </w:rPr>
        <w:t xml:space="preserve"> </w:t>
      </w:r>
      <w:r>
        <w:rPr>
          <w:iCs/>
          <w:i/>
        </w:rPr>
        <w:t xml:space="preserve">Meeting</w:t>
      </w:r>
      <w:r>
        <w:t xml:space="preserve">. IEEE, Dec. 2010. doi: 10.1109/iedm.2010.5703324.</w:t>
      </w:r>
      <w:r>
        <w:br/>
      </w:r>
      <w:r>
        <w:br/>
      </w:r>
      <w:r>
        <w:t xml:space="preserve">J. Hong, S. P. Persaud, S. Horvath, P. M. Allen, B. D. Evavoldand</w:t>
      </w:r>
      <w:r>
        <w:t xml:space="preserve"> </w:t>
      </w:r>
      <w:r>
        <w:t xml:space="preserve">C. Zhu, “Force-Regulated In Situ TCR–Peptide-Bound MHC Class II Kinetics</w:t>
      </w:r>
      <w:r>
        <w:t xml:space="preserve"> </w:t>
      </w:r>
      <w:r>
        <w:t xml:space="preserve">Determine Functions of CD4+ T Cells”,</w:t>
      </w:r>
      <w:r>
        <w:t xml:space="preserve"> </w:t>
      </w:r>
      <w:r>
        <w:rPr>
          <w:iCs/>
          <w:i/>
        </w:rPr>
        <w:t xml:space="preserve">The Journal of Immunology</w:t>
      </w:r>
      <w:r>
        <w:t xml:space="preserve">,</w:t>
      </w:r>
      <w:r>
        <w:t xml:space="preserve"> </w:t>
      </w:r>
      <w:r>
        <w:t xml:space="preserve">vol. 195, no. 8. The American Association of Immunologists,</w:t>
      </w:r>
      <w:r>
        <w:t xml:space="preserve"> </w:t>
      </w:r>
      <w:r>
        <w:t xml:space="preserve">pp. 3557–3564, Oct. 15, 2015. doi: 10.4049/jimmunol.1501407.</w:t>
      </w:r>
      <w:r>
        <w:br/>
      </w:r>
      <w:r>
        <w:br/>
      </w:r>
      <w:r>
        <w:t xml:space="preserve">L. Ju, Y. Chen, F. Zhou, H. Lu, M. A. Cruzand C. Zhu, “Von</w:t>
      </w:r>
      <w:r>
        <w:t xml:space="preserve"> </w:t>
      </w:r>
      <w:r>
        <w:t xml:space="preserve">Willebrand factor-A1 domain binds platelet glycoprotein Ibα in multiple</w:t>
      </w:r>
      <w:r>
        <w:t xml:space="preserve"> </w:t>
      </w:r>
      <w:r>
        <w:t xml:space="preserve">states with distinctive force-dependent dissociation kinetics”,</w:t>
      </w:r>
      <w:r>
        <w:t xml:space="preserve"> </w:t>
      </w:r>
      <w:r>
        <w:rPr>
          <w:iCs/>
          <w:i/>
        </w:rPr>
        <w:t xml:space="preserve">Thrombosis Research</w:t>
      </w:r>
      <w:r>
        <w:t xml:space="preserve">, vol. 136, no. 3. Elsevier BV, pp. 606–612,</w:t>
      </w:r>
      <w:r>
        <w:t xml:space="preserve"> </w:t>
      </w:r>
      <w:r>
        <w:t xml:space="preserve">Sep. 2015. doi: 10.1016/j.thromres.2015.06.019.</w:t>
      </w:r>
      <w:r>
        <w:br/>
      </w:r>
      <w:r>
        <w:br/>
      </w:r>
      <w:r>
        <w:t xml:space="preserve">L. Ju, J.</w:t>
      </w:r>
      <w:r>
        <w:t xml:space="preserve"> </w:t>
      </w:r>
      <w:r>
        <w:t xml:space="preserve">Qianand C. Zhu, “Transport Regulation of Two-Dimensional Receptor-Ligand</w:t>
      </w:r>
      <w:r>
        <w:t xml:space="preserve"> </w:t>
      </w:r>
      <w:r>
        <w:t xml:space="preserve">Association”,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 7. Elsevier BV,</w:t>
      </w:r>
      <w:r>
        <w:t xml:space="preserve"> </w:t>
      </w:r>
      <w:r>
        <w:t xml:space="preserve">pp. 1773–1784, Apr. 2015. doi: 10.1016/j.bpj.2015.02.023.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Liu, W. Chen, K. Natarajan, Z. Li, D. H. Marguliesand C. Zhu, “The</w:t>
      </w:r>
      <w:r>
        <w:t xml:space="preserve"> </w:t>
      </w:r>
      <w:r>
        <w:t xml:space="preserve">cellular environment regulates in situ kinetics of T-cell receptor</w:t>
      </w:r>
      <w:r>
        <w:t xml:space="preserve"> </w:t>
      </w:r>
      <w:r>
        <w:t xml:space="preserve">interaction with peptide major histocompatibility complex”,</w:t>
      </w:r>
      <w:r>
        <w:t xml:space="preserve"> </w:t>
      </w:r>
      <w:r>
        <w:rPr>
          <w:iCs/>
          <w:i/>
        </w:rPr>
        <w:t xml:space="preserve">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Immunology</w:t>
      </w:r>
      <w:r>
        <w:t xml:space="preserve">, vol. 45, no. 7. Wiley, pp. 2099–2110, May 22,</w:t>
      </w:r>
      <w:r>
        <w:t xml:space="preserve"> </w:t>
      </w:r>
      <w:r>
        <w:t xml:space="preserve">2015. doi: 10.1002/eji.201445358.</w:t>
      </w:r>
      <w:r>
        <w:br/>
      </w:r>
      <w:r>
        <w:br/>
      </w:r>
      <w:r>
        <w:t xml:space="preserve">F. Rosetti, “A</w:t>
      </w:r>
      <w:r>
        <w:t xml:space="preserve"> </w:t>
      </w:r>
      <w:r>
        <w:t xml:space="preserve">Lupus-Associated Mac-1 Variant Has Defects in Integrin Allostery and</w:t>
      </w:r>
      <w:r>
        <w:t xml:space="preserve"> </w:t>
      </w:r>
      <w:r>
        <w:t xml:space="preserve">Interaction with Ligands under Force”,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10, no.</w:t>
      </w:r>
      <w:r>
        <w:t xml:space="preserve"> </w:t>
      </w:r>
      <w:r>
        <w:t xml:space="preserve">10. Elsevier BV, pp. 1655–1664, Mar. 2015. doi:</w:t>
      </w:r>
      <w:r>
        <w:t xml:space="preserve"> </w:t>
      </w:r>
      <w:r>
        <w:t xml:space="preserve">10.1016/j.celrep.2015.02.037.</w:t>
      </w:r>
      <w:r>
        <w:br/>
      </w:r>
      <w:r>
        <w:br/>
      </w:r>
      <w:r>
        <w:t xml:space="preserve">J. Mondal, R. A. Friesnerand B.</w:t>
      </w:r>
      <w:r>
        <w:t xml:space="preserve"> </w:t>
      </w:r>
      <w:r>
        <w:t xml:space="preserve">J. Berne, “Role of Desolvation in Thermodynamics and Kinetics of Ligand</w:t>
      </w:r>
      <w:r>
        <w:t xml:space="preserve"> </w:t>
      </w:r>
      <w:r>
        <w:t xml:space="preserve">Binding to a Kinase”,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12. American Chemical Society (ACS), pp. 5696–5705,</w:t>
      </w:r>
      <w:r>
        <w:t xml:space="preserve"> </w:t>
      </w:r>
      <w:r>
        <w:t xml:space="preserve">Nov. 26, 2014. doi: 10.1021/ct500584n.</w:t>
      </w:r>
      <w:r>
        <w:br/>
      </w:r>
      <w:r>
        <w:br/>
      </w:r>
      <w:r>
        <w:t xml:space="preserve">P. Tiwary and B. J.</w:t>
      </w:r>
      <w:r>
        <w:t xml:space="preserve"> </w:t>
      </w:r>
      <w:r>
        <w:t xml:space="preserve">Berne, “Kramers turnover: From energy diffusion to spatial diffusion</w:t>
      </w:r>
      <w:r>
        <w:t xml:space="preserve"> </w:t>
      </w:r>
      <w:r>
        <w:t xml:space="preserve">using metadynamics”,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</w:t>
      </w:r>
      <w:r>
        <w:t xml:space="preserve"> </w:t>
      </w:r>
      <w:r>
        <w:t xml:space="preserve">no. 13. AIP Publishing, p. 134103, Apr. 07, 2016. doi:</w:t>
      </w:r>
      <w:r>
        <w:t xml:space="preserve"> </w:t>
      </w:r>
      <w:r>
        <w:t xml:space="preserve">10.1063/1.4944577.</w:t>
      </w:r>
      <w:r>
        <w:br/>
      </w:r>
      <w:r>
        <w:br/>
      </w:r>
      <w:r>
        <w:t xml:space="preserve">P. Tiwary and B. J. Berne, “Spectral gap</w:t>
      </w:r>
      <w:r>
        <w:t xml:space="preserve"> </w:t>
      </w:r>
      <w:r>
        <w:t xml:space="preserve">optimization of order parameters for sampling complex molecular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113, no. 11. Proceedings of the National Academy of Sciences,</w:t>
      </w:r>
      <w:r>
        <w:t xml:space="preserve"> </w:t>
      </w:r>
      <w:r>
        <w:t xml:space="preserve">pp. 2839–2844, Feb. 29, 2016. doi: 10.1073/pnas.1600917113.</w:t>
      </w:r>
      <w:r>
        <w:br/>
      </w:r>
      <w:r>
        <w:br/>
      </w:r>
      <w:r>
        <w:t xml:space="preserve">P. Tiwary and B. J. Berne, “How wet should be the reaction</w:t>
      </w:r>
      <w:r>
        <w:t xml:space="preserve"> </w:t>
      </w:r>
      <w:r>
        <w:t xml:space="preserve">coordinate for ligand unbinding?”,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145, no. 5. AIP Publishing, p. 054113, Aug. 07, 2016.</w:t>
      </w:r>
      <w:r>
        <w:t xml:space="preserve"> </w:t>
      </w:r>
      <w:r>
        <w:t xml:space="preserve">doi: 10.1063/1.4959969.</w:t>
      </w:r>
      <w:r>
        <w:br/>
      </w:r>
      <w:r>
        <w:br/>
      </w:r>
      <w:r>
        <w:t xml:space="preserve">P. Tiwary and B. J. Berne,</w:t>
      </w:r>
      <w:r>
        <w:t xml:space="preserve"> </w:t>
      </w:r>
      <w:r>
        <w:t xml:space="preserve">“Predicting reaction coordinates in energy landscapes with diffusion</w:t>
      </w:r>
      <w:r>
        <w:t xml:space="preserve"> </w:t>
      </w:r>
      <w:r>
        <w:t xml:space="preserve">anisotropy”,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147, no. 15.</w:t>
      </w:r>
      <w:r>
        <w:t xml:space="preserve"> </w:t>
      </w:r>
      <w:r>
        <w:t xml:space="preserve">AIP Publishing, p. 152701, Oct. 21, 2017. doi: 10.1063/1.4983727.</w:t>
      </w:r>
      <w:r>
        <w:br/>
      </w:r>
      <w:r>
        <w:br/>
      </w:r>
      <w:r>
        <w:t xml:space="preserve">P. Tiwary, J. Mondaland B. J. Berne, “How and when does an</w:t>
      </w:r>
      <w:r>
        <w:t xml:space="preserve"> </w:t>
      </w:r>
      <w:r>
        <w:t xml:space="preserve">anticancer drug leave its binding site?”,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</w:t>
      </w:r>
      <w:r>
        <w:t xml:space="preserve"> </w:t>
      </w:r>
      <w:r>
        <w:t xml:space="preserve">vol. 3, no. 5. American Association for the Advancement of Science</w:t>
      </w:r>
      <w:r>
        <w:t xml:space="preserve"> </w:t>
      </w:r>
      <w:r>
        <w:t xml:space="preserve">(AAAS), May 05, 2017. doi: 10.1126/sciadv.1700014.</w:t>
      </w:r>
      <w:r>
        <w:br/>
      </w:r>
      <w:r>
        <w:br/>
      </w:r>
      <w:r>
        <w:t xml:space="preserve">P. Tiwary,</w:t>
      </w:r>
      <w:r>
        <w:t xml:space="preserve"> </w:t>
      </w:r>
      <w:r>
        <w:t xml:space="preserve">J. Mondal, J. A. Morroneand B. J. Berne, “Role of water and steric</w:t>
      </w:r>
      <w:r>
        <w:t xml:space="preserve"> </w:t>
      </w:r>
      <w:r>
        <w:t xml:space="preserve">constraints in the kinetics of cavity–ligand unbinding”,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</w:t>
      </w:r>
      <w:r>
        <w:t xml:space="preserve">, vol. 112, no. 39. Proceedings</w:t>
      </w:r>
      <w:r>
        <w:t xml:space="preserve"> </w:t>
      </w:r>
      <w:r>
        <w:t xml:space="preserve">of the National Academy of Sciences, pp. 12015–12019, Sep. 14, 2015.</w:t>
      </w:r>
      <w:r>
        <w:t xml:space="preserve"> </w:t>
      </w:r>
      <w:r>
        <w:t xml:space="preserve">doi: 10.1073/pnas.1516652112.</w:t>
      </w:r>
      <w:r>
        <w:br/>
      </w:r>
      <w:r>
        <w:br/>
      </w:r>
      <w:r>
        <w:t xml:space="preserve">P. Tiwary, “Molecular</w:t>
      </w:r>
      <w:r>
        <w:t xml:space="preserve"> </w:t>
      </w:r>
      <w:r>
        <w:t xml:space="preserve">Determinants and Bottlenecks in the Dissociation Dynamics of</w:t>
      </w:r>
      <w:r>
        <w:t xml:space="preserve"> </w:t>
      </w:r>
      <w:r>
        <w:t xml:space="preserve">Biotin–Streptavidin”,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121, no. 48. American Chemical Society (ACS), pp. 10841–10849,</w:t>
      </w:r>
      <w:r>
        <w:t xml:space="preserve"> </w:t>
      </w:r>
      <w:r>
        <w:t xml:space="preserve">Nov. 21, 2017. doi: 10.1021/acs.jpcb.7b09510.</w:t>
      </w:r>
      <w:r>
        <w:br/>
      </w:r>
      <w:r>
        <w:br/>
      </w:r>
      <w:r>
        <w:t xml:space="preserve">B. N. Olsen, P.</w:t>
      </w:r>
      <w:r>
        <w:t xml:space="preserve"> </w:t>
      </w:r>
      <w:r>
        <w:t xml:space="preserve">H. Schlesinger, D. S. Oryand N. A. Baker, “25-Hydroxycholesterol</w:t>
      </w:r>
      <w:r>
        <w:t xml:space="preserve"> </w:t>
      </w:r>
      <w:r>
        <w:t xml:space="preserve">Increases the Availability of Cholesterol in Phospholipid Membranes”,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100, no. 4. Elsevier BV, pp. 948–956,</w:t>
      </w:r>
      <w:r>
        <w:t xml:space="preserve"> </w:t>
      </w:r>
      <w:r>
        <w:t xml:space="preserve">Feb. 2011. doi: 10.1016/j.bpj.2010.12.3728.</w:t>
      </w:r>
      <w:r>
        <w:br/>
      </w:r>
      <w:r>
        <w:br/>
      </w:r>
      <w:r>
        <w:t xml:space="preserve">J. Beckvermit, T.</w:t>
      </w:r>
      <w:r>
        <w:t xml:space="preserve"> </w:t>
      </w:r>
      <w:r>
        <w:t xml:space="preserve">Harman, A. Bezdjianand C. Wight, “Modeling Deflagration in Energetic</w:t>
      </w:r>
      <w:r>
        <w:t xml:space="preserve"> </w:t>
      </w:r>
      <w:r>
        <w:t xml:space="preserve">Materials using the Uintah Computational Framework”,</w:t>
      </w:r>
      <w:r>
        <w:t xml:space="preserve"> </w:t>
      </w:r>
      <w:r>
        <w:rPr>
          <w:iCs/>
          <w:i/>
        </w:rPr>
        <w:t xml:space="preserve">Procedia</w:t>
      </w:r>
      <w:r>
        <w:rPr>
          <w:iCs/>
          <w:i/>
        </w:rPr>
        <w:t xml:space="preserve"> </w:t>
      </w:r>
      <w:r>
        <w:rPr>
          <w:iCs/>
          <w:i/>
        </w:rPr>
        <w:t xml:space="preserve">Computer Science</w:t>
      </w:r>
      <w:r>
        <w:t xml:space="preserve">, vol. 51. Elsevier BV, pp. 552–561, 2015. doi:</w:t>
      </w:r>
      <w:r>
        <w:t xml:space="preserve"> </w:t>
      </w:r>
      <w:r>
        <w:t xml:space="preserve">10.1016/j.procs.2015.05.321.</w:t>
      </w:r>
      <w:r>
        <w:br/>
      </w:r>
      <w:r>
        <w:br/>
      </w:r>
      <w:r>
        <w:t xml:space="preserve">M. Berzins, J. Luitjens, Q.</w:t>
      </w:r>
      <w:r>
        <w:t xml:space="preserve"> </w:t>
      </w:r>
      <w:r>
        <w:t xml:space="preserve">Meng, T. Harman, C. A. Wightand J. R. Peterson, “Uintah”,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2010 TeraGrid Conference</w:t>
      </w:r>
      <w:r>
        <w:t xml:space="preserve">. ACM, Aug. 02, 2010. doi:</w:t>
      </w:r>
      <w:r>
        <w:t xml:space="preserve"> </w:t>
      </w:r>
      <w:r>
        <w:t xml:space="preserve">10.1145/1838574.1838577.</w:t>
      </w:r>
      <w:r>
        <w:br/>
      </w:r>
      <w:r>
        <w:br/>
      </w:r>
      <w:r>
        <w:t xml:space="preserve">M. Hall, J. C. Beckvermit, C. A.</w:t>
      </w:r>
      <w:r>
        <w:t xml:space="preserve"> </w:t>
      </w:r>
      <w:r>
        <w:t xml:space="preserve">Wight, T. Harmanand M. Berzins, “The influence of an applied heat flux</w:t>
      </w:r>
      <w:r>
        <w:t xml:space="preserve"> </w:t>
      </w:r>
      <w:r>
        <w:t xml:space="preserve">on the violence of reaction of an explosive device”,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Conference on Extreme Science and Engineering Discovery Environment:</w:t>
      </w:r>
      <w:r>
        <w:rPr>
          <w:iCs/>
          <w:i/>
        </w:rPr>
        <w:t xml:space="preserve"> </w:t>
      </w:r>
      <w:r>
        <w:rPr>
          <w:iCs/>
          <w:i/>
        </w:rPr>
        <w:t xml:space="preserve">Gateway to Discovery</w:t>
      </w:r>
      <w:r>
        <w:t xml:space="preserve">. ACM, Jul. 22, 2013. doi:</w:t>
      </w:r>
      <w:r>
        <w:t xml:space="preserve"> </w:t>
      </w:r>
      <w:r>
        <w:t xml:space="preserve">10.1145/2484762.2484786.</w:t>
      </w:r>
      <w:r>
        <w:br/>
      </w:r>
      <w:r>
        <w:br/>
      </w:r>
      <w:r>
        <w:t xml:space="preserve">Q. Meng, A. Humphrey, J. Schmidtand</w:t>
      </w:r>
      <w:r>
        <w:t xml:space="preserve"> </w:t>
      </w:r>
      <w:r>
        <w:t xml:space="preserve">M. Berzins, “Investigating applications portability with the Uintah</w:t>
      </w:r>
      <w:r>
        <w:t xml:space="preserve"> </w:t>
      </w:r>
      <w:r>
        <w:t xml:space="preserve">DAG-based runtime system on PetaScale supercomputers”,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International Conference on High Performance Computing, Networking,</w:t>
      </w:r>
      <w:r>
        <w:rPr>
          <w:iCs/>
          <w:i/>
        </w:rPr>
        <w:t xml:space="preserve"> </w:t>
      </w:r>
      <w:r>
        <w:rPr>
          <w:iCs/>
          <w:i/>
        </w:rPr>
        <w:t xml:space="preserve">Storage and Analysis</w:t>
      </w:r>
      <w:r>
        <w:t xml:space="preserve">. ACM, Nov. 17, 2013. doi:</w:t>
      </w:r>
      <w:r>
        <w:t xml:space="preserve"> </w:t>
      </w:r>
      <w:r>
        <w:t xml:space="preserve">10.1145/2503210.2503250.</w:t>
      </w:r>
      <w:r>
        <w:br/>
      </w:r>
      <w:r>
        <w:br/>
      </w:r>
      <w:r>
        <w:t xml:space="preserve">Q. Meng, A. Humphrey, J. Schmidtand</w:t>
      </w:r>
      <w:r>
        <w:t xml:space="preserve"> </w:t>
      </w:r>
      <w:r>
        <w:t xml:space="preserve">M. Berzins, “Preliminary experiences with the uintah framework on Intel</w:t>
      </w:r>
      <w:r>
        <w:t xml:space="preserve"> </w:t>
      </w:r>
      <w:r>
        <w:t xml:space="preserve">Xeon Phi and stampede”,</w:t>
      </w:r>
      <w:r>
        <w:t xml:space="preserve"> </w:t>
      </w:r>
      <w:r>
        <w:rPr>
          <w:iCs/>
          <w:i/>
        </w:rPr>
        <w:t xml:space="preserve">Proceedings of the Conference on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Environment: Gateway to Discovery</w:t>
      </w:r>
      <w:r>
        <w:t xml:space="preserve">.</w:t>
      </w:r>
      <w:r>
        <w:t xml:space="preserve"> </w:t>
      </w:r>
      <w:r>
        <w:t xml:space="preserve">ACM, Jul. 22, 2013. doi: 10.1145/2484762.2484779.</w:t>
      </w:r>
      <w:r>
        <w:br/>
      </w:r>
      <w:r>
        <w:br/>
      </w:r>
      <w:r>
        <w:t xml:space="preserve">J. R.</w:t>
      </w:r>
      <w:r>
        <w:t xml:space="preserve"> </w:t>
      </w:r>
      <w:r>
        <w:t xml:space="preserve">Peterson, J. C. Beckvermit, T. Harman, M. Berzinsand C. A. Wight,</w:t>
      </w:r>
      <w:r>
        <w:t xml:space="preserve"> </w:t>
      </w:r>
      <w:r>
        <w:t xml:space="preserve">“Multiscale modeling of high explosives for transportation accidents”,</w:t>
      </w:r>
      <w:r>
        <w:t xml:space="preserve"> </w:t>
      </w:r>
      <w:r>
        <w:rPr>
          <w:iCs/>
          <w:i/>
        </w:rPr>
        <w:t xml:space="preserve">Proceedings of the 1st Conference of the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Environment: Bridging from the eXtreme to the</w:t>
      </w:r>
      <w:r>
        <w:rPr>
          <w:iCs/>
          <w:i/>
        </w:rPr>
        <w:t xml:space="preserve"> </w:t>
      </w:r>
      <w:r>
        <w:rPr>
          <w:iCs/>
          <w:i/>
        </w:rPr>
        <w:t xml:space="preserve">campus and beyond</w:t>
      </w:r>
      <w:r>
        <w:t xml:space="preserve">. ACM, Jul. 16, 2012. doi: 10.1145/2335755.2335828.</w:t>
      </w:r>
      <w:r>
        <w:br/>
      </w:r>
      <w:r>
        <w:br/>
      </w:r>
      <w:r>
        <w:t xml:space="preserve">J. R. Peterson and C. A. Wight, “An Eulerian–Lagrangian</w:t>
      </w:r>
      <w:r>
        <w:t xml:space="preserve"> </w:t>
      </w:r>
      <w:r>
        <w:t xml:space="preserve">computational model for deflagration and detonation of high explosives”,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159, no. 7. Elsevier BV,</w:t>
      </w:r>
      <w:r>
        <w:t xml:space="preserve"> </w:t>
      </w:r>
      <w:r>
        <w:t xml:space="preserve">pp. 2491–2499, Jul. 2012. doi: 10.1016/j.combustflame.2012.02.006.</w:t>
      </w:r>
      <w:r>
        <w:br/>
      </w:r>
      <w:r>
        <w:br/>
      </w:r>
      <w:r>
        <w:t xml:space="preserve">H. Chen, “Reversible Modulation of Orbital Occupations via an</w:t>
      </w:r>
      <w:r>
        <w:t xml:space="preserve"> </w:t>
      </w:r>
      <w:r>
        <w:t xml:space="preserve">Interface-Induced Polar State in Metallic Manganites”,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9. American Chemical Society (ACS),</w:t>
      </w:r>
      <w:r>
        <w:t xml:space="preserve"> </w:t>
      </w:r>
      <w:r>
        <w:t xml:space="preserve">pp. 4965–4970, Aug. 28, 2014. doi: 10.1021/nl501209p.</w:t>
      </w:r>
      <w:r>
        <w:br/>
      </w:r>
      <w:r>
        <w:br/>
      </w:r>
      <w:r>
        <w:t xml:space="preserve">O. E.</w:t>
      </w:r>
      <w:r>
        <w:t xml:space="preserve"> </w:t>
      </w:r>
      <w:r>
        <w:t xml:space="preserve">Dagdeviren, “Suppression of the spectral weight of topological surface</w:t>
      </w:r>
      <w:r>
        <w:t xml:space="preserve"> </w:t>
      </w:r>
      <w:r>
        <w:t xml:space="preserve">states on the nanoscale via local symmetry breaking”,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11. American Physical Society (APS), Nov. 20,</w:t>
      </w:r>
      <w:r>
        <w:t xml:space="preserve"> </w:t>
      </w:r>
      <w:r>
        <w:t xml:space="preserve">2018. doi: 10.1103/physrevmaterials.2.114205.</w:t>
      </w:r>
      <w:r>
        <w:br/>
      </w:r>
      <w:r>
        <w:br/>
      </w:r>
      <w:r>
        <w:t xml:space="preserve">O. E.</w:t>
      </w:r>
      <w:r>
        <w:t xml:space="preserve"> </w:t>
      </w:r>
      <w:r>
        <w:t xml:space="preserve">Dagdeviren, “Length Scale and Dimensionality of Defects in Epitaxial</w:t>
      </w:r>
      <w:r>
        <w:t xml:space="preserve"> </w:t>
      </w:r>
      <w:r>
        <w:t xml:space="preserve">SnTe Topological Crystalline Insulator Films”,</w:t>
      </w:r>
      <w:r>
        <w:t xml:space="preserve"> </w:t>
      </w:r>
      <w:r>
        <w:rPr>
          <w:iCs/>
          <w:i/>
        </w:rPr>
        <w:t xml:space="preserve">Advanced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4, no. 2. Wiley, p. 1601011, Jan. 2017. doi:</w:t>
      </w:r>
      <w:r>
        <w:t xml:space="preserve"> </w:t>
      </w:r>
      <w:r>
        <w:t xml:space="preserve">10.1002/admi.201601011.</w:t>
      </w:r>
      <w:r>
        <w:br/>
      </w:r>
      <w:r>
        <w:br/>
      </w:r>
      <w:r>
        <w:t xml:space="preserve">A. S. Disa, “Control of hidden</w:t>
      </w:r>
      <w:r>
        <w:t xml:space="preserve"> </w:t>
      </w:r>
      <w:r>
        <w:t xml:space="preserve">ground-state order in</w:t>
      </w:r>
      <w:r>
        <w:t xml:space="preserve"> </w:t>
      </w:r>
      <m:oMath>
        <m:r>
          <m:t>N</m:t>
        </m:r>
        <m:r>
          <m:t>d</m:t>
        </m:r>
        <m:r>
          <m:t>N</m:t>
        </m:r>
        <m:r>
          <m:t>i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superlattices”,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2.</w:t>
      </w:r>
      <w:r>
        <w:t xml:space="preserve"> </w:t>
      </w:r>
      <w:r>
        <w:t xml:space="preserve">American Physical Society (APS), Jul. 27, 2017. doi:</w:t>
      </w:r>
      <w:r>
        <w:t xml:space="preserve"> </w:t>
      </w:r>
      <w:r>
        <w:t xml:space="preserve">10.1103/physrevmaterials.1.024410.</w:t>
      </w:r>
      <w:r>
        <w:br/>
      </w:r>
      <w:r>
        <w:br/>
      </w:r>
      <w:r>
        <w:t xml:space="preserve">A. S. Disa, “Orbital</w:t>
      </w:r>
      <w:r>
        <w:t xml:space="preserve"> </w:t>
      </w:r>
      <w:r>
        <w:t xml:space="preserve">Engineering in Symmetry-Breaking Polar Heterostructures”,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114, no. 2. American Physical Society (APS),</w:t>
      </w:r>
      <w:r>
        <w:t xml:space="preserve"> </w:t>
      </w:r>
      <w:r>
        <w:t xml:space="preserve">Jan. 12, 2015. doi: 10.1103/physrevlett.114.026801.</w:t>
      </w:r>
      <w:r>
        <w:br/>
      </w:r>
      <w:r>
        <w:br/>
      </w:r>
      <w:r>
        <w:t xml:space="preserve">M. Dogan,</w:t>
      </w:r>
      <w:r>
        <w:t xml:space="preserve"> </w:t>
      </w:r>
      <w:r>
        <w:t xml:space="preserve">“Single Atomic Layer Ferroelectric on Silicon”,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18, no. 1. American Chemical Society (ACS), pp. 241–246, Dec. 26,</w:t>
      </w:r>
      <w:r>
        <w:t xml:space="preserve"> </w:t>
      </w:r>
      <w:r>
        <w:t xml:space="preserve">2017. doi: 10.1021/acs.nanolett.7b03988.</w:t>
      </w:r>
      <w:r>
        <w:br/>
      </w:r>
      <w:r>
        <w:br/>
      </w:r>
      <w:r>
        <w:t xml:space="preserve">M. Dogan, N. Gong,</w:t>
      </w:r>
      <w:r>
        <w:t xml:space="preserve"> </w:t>
      </w:r>
      <w:r>
        <w:t xml:space="preserve">T.-P. Maand S. Ismail-Beigi, “Causes of ferroelectricity in</w:t>
      </w:r>
      <w:r>
        <w:t xml:space="preserve"> </w:t>
      </w:r>
      <w:r>
        <w:t xml:space="preserve">HfO</w:t>
      </w:r>
      <w:r>
        <w:rPr>
          <w:vertAlign w:val="subscript"/>
        </w:rPr>
        <w:t xml:space="preserve">2</w:t>
      </w:r>
      <w:r>
        <w:t xml:space="preserve">-based thin films: an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perspective”,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 23. Royal</w:t>
      </w:r>
      <w:r>
        <w:t xml:space="preserve"> </w:t>
      </w:r>
      <w:r>
        <w:t xml:space="preserve">Society of Chemistry (RSC), pp. 12150–12162, 2019. doi:</w:t>
      </w:r>
      <w:r>
        <w:t xml:space="preserve"> </w:t>
      </w:r>
      <w:r>
        <w:t xml:space="preserve">10.1039/c9cp01880h.</w:t>
      </w:r>
      <w:r>
        <w:br/>
      </w:r>
      <w:r>
        <w:br/>
      </w:r>
      <w:r>
        <w:t xml:space="preserve">M. Dogan and S. Ismail-Beigi, “</w:t>
      </w:r>
      <w:r>
        <w:rPr>
          <w:iCs/>
          <w:i/>
        </w:rPr>
        <w:t xml:space="preserve">Ab</w:t>
      </w:r>
      <w:r>
        <w:rPr>
          <w:iCs/>
          <w:i/>
        </w:rPr>
        <w:t xml:space="preserve"> </w:t>
      </w:r>
      <w:r>
        <w:rPr>
          <w:iCs/>
          <w:i/>
        </w:rPr>
        <w:t xml:space="preserve">initio</w:t>
      </w:r>
      <w:r>
        <w:t xml:space="preserve"> </w:t>
      </w:r>
      <w:r>
        <w:t xml:space="preserve">study of the</w:t>
      </w:r>
      <w:r>
        <w:t xml:space="preserve"> </w:t>
      </w:r>
      <m:oMath>
        <m:sSub>
          <m:e>
            <m:r>
              <m:t>B</m:t>
            </m:r>
            <m:r>
              <m:t>a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/</m:t>
        </m:r>
        <m:r>
          <m:t>G</m:t>
        </m:r>
        <m:r>
          <m:t>e</m:t>
        </m:r>
      </m:oMath>
      <w:r>
        <w:t xml:space="preserve"> </w:t>
      </w:r>
      <w:r>
        <w:t xml:space="preserve">interface”,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7. American Physical</w:t>
      </w:r>
      <w:r>
        <w:t xml:space="preserve"> </w:t>
      </w:r>
      <w:r>
        <w:t xml:space="preserve">Society (APS), Aug. 01, 2017. doi: 10.1103/physrevb.96.075301.</w:t>
      </w:r>
      <w:r>
        <w:br/>
      </w:r>
      <w:r>
        <w:br/>
      </w:r>
      <w:r>
        <w:t xml:space="preserve">M. Dogan and S. Ismail-Beigi, “Ferroelectric ZrO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Monolayers as Buffer Layers between 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and Si”,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24. American Chemical</w:t>
      </w:r>
      <w:r>
        <w:t xml:space="preserve"> </w:t>
      </w:r>
      <w:r>
        <w:t xml:space="preserve">Society (ACS), pp. 15053–15061, May 22, 2019. doi:</w:t>
      </w:r>
      <w:r>
        <w:t xml:space="preserve"> </w:t>
      </w:r>
      <w:r>
        <w:t xml:space="preserve">10.1021/acs.jpcc.9b03069.</w:t>
      </w:r>
      <w:r>
        <w:br/>
      </w:r>
      <w:r>
        <w:br/>
      </w:r>
      <w:r>
        <w:t xml:space="preserve">M. Dogan and S. Ismail-Beigi,</w:t>
      </w:r>
      <w:r>
        <w:t xml:space="preserve"> </w:t>
      </w:r>
      <w:r>
        <w:t xml:space="preserve">“Theory of Ferroelectric ZrO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Monolayers on Si”,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123, no. 23. American Chemical</w:t>
      </w:r>
      <w:r>
        <w:t xml:space="preserve"> </w:t>
      </w:r>
      <w:r>
        <w:t xml:space="preserve">Society (ACS), pp. 14350–14361, May 22, 2019. doi:</w:t>
      </w:r>
      <w:r>
        <w:t xml:space="preserve"> </w:t>
      </w:r>
      <w:r>
        <w:t xml:space="preserve">10.1021/acs.jpcc.9b01073.</w:t>
      </w:r>
      <w:r>
        <w:br/>
      </w:r>
      <w:r>
        <w:br/>
      </w:r>
      <w:r>
        <w:t xml:space="preserve">K. F. Garrity, A. M. Kolpakand S.</w:t>
      </w:r>
      <w:r>
        <w:t xml:space="preserve"> </w:t>
      </w:r>
      <w:r>
        <w:t xml:space="preserve">Ismail-Beigi, “Growth and interfacial properties of epitaxial oxides on</w:t>
      </w:r>
      <w:r>
        <w:t xml:space="preserve"> </w:t>
      </w:r>
      <w:r>
        <w:t xml:space="preserve">semiconductors: ab initio insights”,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47, no. 21. Springer Science and Business Media LLC,</w:t>
      </w:r>
      <w:r>
        <w:t xml:space="preserve"> </w:t>
      </w:r>
      <w:r>
        <w:t xml:space="preserve">pp. 7417–7438, May 03, 2012. doi: 10.1007/s10853-012-6425-z.</w:t>
      </w:r>
      <w:r>
        <w:br/>
      </w:r>
      <w:r>
        <w:br/>
      </w:r>
      <w:r>
        <w:t xml:space="preserve">K. Garrity, A. M. Kolpak, S. Ismail-Beigiand E. I. Altman,</w:t>
      </w:r>
      <w:r>
        <w:t xml:space="preserve"> </w:t>
      </w:r>
      <w:r>
        <w:t xml:space="preserve">“Chemistry of Ferroelectric Surfaces”,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</w:t>
      </w:r>
      <w:r>
        <w:t xml:space="preserve"> </w:t>
      </w:r>
      <w:r>
        <w:t xml:space="preserve">vol. 22, no. 26–27. Wiley, pp. 2969–2973, Apr. 23, 2010. doi:</w:t>
      </w:r>
      <w:r>
        <w:t xml:space="preserve"> </w:t>
      </w:r>
      <w:r>
        <w:t xml:space="preserve">10.1002/adma.200903723.</w:t>
      </w:r>
      <w:r>
        <w:br/>
      </w:r>
      <w:r>
        <w:br/>
      </w:r>
      <w:r>
        <w:t xml:space="preserve">A. B. Georgescu and S. Ismail-Beigi,</w:t>
      </w:r>
      <w:r>
        <w:t xml:space="preserve"> </w:t>
      </w:r>
      <w:r>
        <w:t xml:space="preserve">“Surface Piezoelectricity of (0001) Sapphire”,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Applied</w:t>
      </w:r>
      <w:r>
        <w:t xml:space="preserve">, vol. 11, no. 6. American Physical Society (APS), Jun. 27,</w:t>
      </w:r>
      <w:r>
        <w:t xml:space="preserve"> </w:t>
      </w:r>
      <w:r>
        <w:t xml:space="preserve">2019. doi: 10.1103/physrevapplied.11.064065.</w:t>
      </w:r>
      <w:r>
        <w:br/>
      </w:r>
      <w:r>
        <w:br/>
      </w:r>
      <w:r>
        <w:t xml:space="preserve">E. N. Jin, A.</w:t>
      </w:r>
      <w:r>
        <w:t xml:space="preserve"> </w:t>
      </w:r>
      <w:r>
        <w:t xml:space="preserve">Kakekhani, S. Ismail-Beigi, C. H. Ahnand F. J. Walker, “Two-dimensional</w:t>
      </w:r>
      <w:r>
        <w:t xml:space="preserve"> </w:t>
      </w:r>
      <w:r>
        <w:t xml:space="preserve">electron gas oxide remote doping of Si(001)”,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2, no. 11. American Physical Society (APS), Nov. 26,</w:t>
      </w:r>
      <w:r>
        <w:t xml:space="preserve"> </w:t>
      </w:r>
      <w:r>
        <w:t xml:space="preserve">2018. doi: 10.1103/physrevmaterials.2.115001.</w:t>
      </w:r>
      <w:r>
        <w:br/>
      </w:r>
      <w:r>
        <w:br/>
      </w:r>
      <w:r>
        <w:t xml:space="preserve">A. Kakekhani</w:t>
      </w:r>
      <w:r>
        <w:t xml:space="preserve"> </w:t>
      </w:r>
      <w:r>
        <w:t xml:space="preserve">and S. Ismail-Beigi, “Ferroelectric-Based Catalysis: Switchable Surface</w:t>
      </w:r>
      <w:r>
        <w:t xml:space="preserve"> </w:t>
      </w:r>
      <w:r>
        <w:t xml:space="preserve">Chemistry”,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8. American Chemical</w:t>
      </w:r>
      <w:r>
        <w:t xml:space="preserve"> </w:t>
      </w:r>
      <w:r>
        <w:t xml:space="preserve">Society (ACS), pp. 4537–4545, Jun. 29, 2015. doi:</w:t>
      </w:r>
      <w:r>
        <w:t xml:space="preserve"> </w:t>
      </w:r>
      <w:r>
        <w:t xml:space="preserve">10.1021/acscatal.5b00507.</w:t>
      </w:r>
      <w:r>
        <w:br/>
      </w:r>
      <w:r>
        <w:br/>
      </w:r>
      <w:r>
        <w:t xml:space="preserve">A. Kakekhani and S. Ismail-Beigi,</w:t>
      </w:r>
      <w:r>
        <w:t xml:space="preserve"> </w:t>
      </w:r>
      <w:r>
        <w:t xml:space="preserve">“Polarization-driven catalysis via ferroelectric oxide surfaces”,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18, no. 29. Royal</w:t>
      </w:r>
      <w:r>
        <w:t xml:space="preserve"> </w:t>
      </w:r>
      <w:r>
        <w:t xml:space="preserve">Society of Chemistry (RSC), pp. 19676–19695, 2016. doi:</w:t>
      </w:r>
      <w:r>
        <w:t xml:space="preserve"> </w:t>
      </w:r>
      <w:r>
        <w:t xml:space="preserve">10.1039/c6cp03170f.</w:t>
      </w:r>
      <w:r>
        <w:br/>
      </w:r>
      <w:r>
        <w:br/>
      </w:r>
      <w:r>
        <w:t xml:space="preserve">A. Kakekhani and S. Ismail-Beigi,</w:t>
      </w:r>
      <w:r>
        <w:t xml:space="preserve"> </w:t>
      </w:r>
      <w:r>
        <w:t xml:space="preserve">“Ferroelectric oxide surface chemistry: water splitting via</w:t>
      </w:r>
      <w:r>
        <w:t xml:space="preserve"> </w:t>
      </w:r>
      <w:r>
        <w:t xml:space="preserve">pyroelectricity”,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4, no.</w:t>
      </w:r>
      <w:r>
        <w:t xml:space="preserve"> </w:t>
      </w:r>
      <w:r>
        <w:t xml:space="preserve">14. Royal Society of Chemistry (RSC), pp. 5235–5246, 2016. doi:</w:t>
      </w:r>
      <w:r>
        <w:t xml:space="preserve"> </w:t>
      </w:r>
      <w:r>
        <w:t xml:space="preserve">10.1039/c6ta00513f.</w:t>
      </w:r>
      <w:r>
        <w:br/>
      </w:r>
      <w:r>
        <w:br/>
      </w:r>
      <w:r>
        <w:t xml:space="preserve">D. P. Kumah, “Tuning the Structure of</w:t>
      </w:r>
      <w:r>
        <w:t xml:space="preserve"> </w:t>
      </w:r>
      <w:r>
        <w:t xml:space="preserve">Nickelates to Achieve Two-Dimensional Electron Conduction”,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26, no. 12. Wiley, pp. 1935–1940, Feb. 03, 2014.</w:t>
      </w:r>
      <w:r>
        <w:t xml:space="preserve"> </w:t>
      </w:r>
      <w:r>
        <w:t xml:space="preserve">doi: 10.1002/adma.201304256.</w:t>
      </w:r>
      <w:r>
        <w:br/>
      </w:r>
      <w:r>
        <w:br/>
      </w:r>
      <w:r>
        <w:t xml:space="preserve">D. P. Kumah, “Engineered Unique</w:t>
      </w:r>
      <w:r>
        <w:t xml:space="preserve"> </w:t>
      </w:r>
      <w:r>
        <w:t xml:space="preserve">Elastic Modes at</w:t>
      </w:r>
      <w:r>
        <w:t xml:space="preserve"> </w:t>
      </w:r>
      <w:r>
        <w:t xml:space="preserve">a</w:t>
      </w:r>
      <m:oMath>
        <m:sSub>
          <m:e>
            <m:r>
              <m:t>B</m:t>
            </m:r>
            <m:r>
              <m:t>a</m:t>
            </m:r>
            <m:r>
              <m:t>T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  <m:r>
          <m:rPr>
            <m:sty m:val="p"/>
          </m:rPr>
          <m:t>/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  <m:r>
              <m:rPr>
                <m:sty m:val="p"/>
              </m:rPr>
              <m:t>×</m:t>
            </m:r>
            <m:r>
              <m:t>1</m:t>
            </m:r>
          </m:e>
        </m:d>
        <m:r>
          <m:rPr>
            <m:nor/>
            <m:sty m:val="p"/>
          </m:rPr>
          <m:t>−</m:t>
        </m:r>
        <m:r>
          <m:t>G</m:t>
        </m:r>
        <m:r>
          <m:t>e</m:t>
        </m:r>
        <m:d>
          <m:dPr>
            <m:begChr m:val="("/>
            <m:endChr m:val=")"/>
            <m:sepChr m:val=""/>
            <m:grow/>
          </m:dPr>
          <m:e>
            <m:r>
              <m:t>001</m:t>
            </m:r>
          </m:e>
        </m:d>
      </m:oMath>
      <w:r>
        <w:t xml:space="preserve">Interface”,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10. American Physical</w:t>
      </w:r>
      <w:r>
        <w:t xml:space="preserve"> </w:t>
      </w:r>
      <w:r>
        <w:t xml:space="preserve">Society (APS), Mar. 07, 2016. doi: 10.1103/physrevlett.116.106101.</w:t>
      </w:r>
      <w:r>
        <w:br/>
      </w:r>
      <w:r>
        <w:br/>
      </w:r>
      <w:r>
        <w:t xml:space="preserve">D. P. Kumah, “Effect of Surface Termination on the Electronic</w:t>
      </w:r>
      <w:r>
        <w:t xml:space="preserve"> </w:t>
      </w:r>
      <w:r>
        <w:t xml:space="preserve">Properties</w:t>
      </w:r>
      <w:r>
        <w:t xml:space="preserve"> </w:t>
      </w:r>
      <w:r>
        <w:t xml:space="preserve">of</w:t>
      </w:r>
      <m:oMath>
        <m:sSub>
          <m:e>
            <m:r>
              <m:t>L</m:t>
            </m:r>
            <m:r>
              <m:t>a</m:t>
            </m:r>
            <m:r>
              <m:t>N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Films”,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2, no. 5. American Physical Society</w:t>
      </w:r>
      <w:r>
        <w:t xml:space="preserve"> </w:t>
      </w:r>
      <w:r>
        <w:t xml:space="preserve">(APS), Nov. 06, 2014. doi: 10.1103/physrevapplied.2.054004.</w:t>
      </w:r>
      <w:r>
        <w:br/>
      </w:r>
      <w:r>
        <w:br/>
      </w:r>
      <w:r>
        <w:t xml:space="preserve">S. Lee, “Strong Orbital Polarization in a Cobaltate-Titanate Oxide</w:t>
      </w:r>
      <w:r>
        <w:t xml:space="preserve"> </w:t>
      </w:r>
      <w:r>
        <w:t xml:space="preserve">Heterostructure”,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123, no. 11.</w:t>
      </w:r>
      <w:r>
        <w:t xml:space="preserve"> </w:t>
      </w:r>
      <w:r>
        <w:t xml:space="preserve">American Physical Society (APS), Sep. 10, 2019. doi:</w:t>
      </w:r>
      <w:r>
        <w:t xml:space="preserve"> </w:t>
      </w:r>
      <w:r>
        <w:t xml:space="preserve">10.1103/physrevlett.123.117201.</w:t>
      </w:r>
      <w:r>
        <w:br/>
      </w:r>
      <w:r>
        <w:br/>
      </w:r>
      <w:r>
        <w:t xml:space="preserve">X. Li, “Controlled Doping of</w:t>
      </w:r>
      <w:r>
        <w:t xml:space="preserve"> </w:t>
      </w:r>
      <w:r>
        <w:t xml:space="preserve">Carbon Nanotubes with Metallocenes for Application in Hybrid Carbon</w:t>
      </w:r>
      <w:r>
        <w:t xml:space="preserve"> </w:t>
      </w:r>
      <w:r>
        <w:t xml:space="preserve">Nanotube/Si Solar Cells”,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6. American</w:t>
      </w:r>
      <w:r>
        <w:t xml:space="preserve"> </w:t>
      </w:r>
      <w:r>
        <w:t xml:space="preserve">Chemical Society (ACS), pp. 3388–3394, May 13, 2014. doi:</w:t>
      </w:r>
      <w:r>
        <w:t xml:space="preserve"> </w:t>
      </w:r>
      <w:r>
        <w:t xml:space="preserve">10.1021/nl500894h.</w:t>
      </w:r>
      <w:r>
        <w:br/>
      </w:r>
      <w:r>
        <w:br/>
      </w:r>
      <w:r>
        <w:t xml:space="preserve">A. Malashevich, “Controlling Mobility in</w:t>
      </w:r>
      <w:r>
        <w:t xml:space="preserve"> </w:t>
      </w:r>
      <w:r>
        <w:t xml:space="preserve">Perovskite Oxides by Ferroelectric Modulation of Atomic-Scale Interface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18, no. 1. American Chemical</w:t>
      </w:r>
      <w:r>
        <w:t xml:space="preserve"> </w:t>
      </w:r>
      <w:r>
        <w:t xml:space="preserve">Society (ACS), pp. 573–578, Dec. 26, 2017. doi:</w:t>
      </w:r>
      <w:r>
        <w:t xml:space="preserve"> </w:t>
      </w:r>
      <w:r>
        <w:t xml:space="preserve">10.1021/acs.nanolett.7b04715.</w:t>
      </w:r>
      <w:r>
        <w:br/>
      </w:r>
      <w:r>
        <w:br/>
      </w:r>
      <w:r>
        <w:t xml:space="preserve">M. S. J. Marshall, “Conduction</w:t>
      </w:r>
      <w:r>
        <w:t xml:space="preserve"> </w:t>
      </w:r>
      <w:r>
        <w:t xml:space="preserve">at a Ferroelectric Interface”,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2,</w:t>
      </w:r>
      <w:r>
        <w:t xml:space="preserve"> </w:t>
      </w:r>
      <w:r>
        <w:t xml:space="preserve">no. 5. American Physical Society (APS), Nov. 05, 2014. doi:</w:t>
      </w:r>
      <w:r>
        <w:t xml:space="preserve"> </w:t>
      </w:r>
      <w:r>
        <w:t xml:space="preserve">10.1103/physrevapplied.2.051001.</w:t>
      </w:r>
      <w:r>
        <w:br/>
      </w:r>
      <w:r>
        <w:br/>
      </w:r>
      <w:r>
        <w:t xml:space="preserve">P. J. Phillips,</w:t>
      </w:r>
      <w:r>
        <w:t xml:space="preserve"> </w:t>
      </w:r>
      <w:r>
        <w:t xml:space="preserve">“Experimental verification of orbital engineering at the atomic scale:</w:t>
      </w:r>
      <w:r>
        <w:t xml:space="preserve"> </w:t>
      </w:r>
      <w:r>
        <w:t xml:space="preserve">Charge transfer and symmetry breaking in nickelate heterostructures”,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20. American Physical Society</w:t>
      </w:r>
      <w:r>
        <w:t xml:space="preserve"> </w:t>
      </w:r>
      <w:r>
        <w:t xml:space="preserve">(APS), May 19, 2017. doi: 10.1103/physrevb.95.205131.</w:t>
      </w:r>
      <w:r>
        <w:br/>
      </w:r>
      <w:r>
        <w:br/>
      </w:r>
      <w:r>
        <w:t xml:space="preserve">H. Tang</w:t>
      </w:r>
      <w:r>
        <w:t xml:space="preserve"> </w:t>
      </w:r>
      <w:r>
        <w:t xml:space="preserve">and S. Ismail-Beigi, “Charge transfer and negative curvature energy in</w:t>
      </w:r>
      <w:r>
        <w:t xml:space="preserve"> </w:t>
      </w:r>
      <w:r>
        <w:t xml:space="preserve">magnesium boride nanotubes”,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3.</w:t>
      </w:r>
      <w:r>
        <w:t xml:space="preserve"> </w:t>
      </w:r>
      <w:r>
        <w:t xml:space="preserve">American Physical Society (APS), Jul. 18, 2016. doi:</w:t>
      </w:r>
      <w:r>
        <w:t xml:space="preserve"> </w:t>
      </w:r>
      <w:r>
        <w:t xml:space="preserve">10.1103/physrevb.94.035425.</w:t>
      </w:r>
      <w:r>
        <w:br/>
      </w:r>
      <w:r>
        <w:br/>
      </w:r>
      <w:r>
        <w:t xml:space="preserve">R. Wu, “Large-area single-crystal</w:t>
      </w:r>
      <w:r>
        <w:t xml:space="preserve"> </w:t>
      </w:r>
      <w:r>
        <w:t xml:space="preserve">sheets of borophene on Cu(111) surfaces”,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</w:t>
      </w:r>
      <w:r>
        <w:t xml:space="preserve"> </w:t>
      </w:r>
      <w:r>
        <w:t xml:space="preserve">vol. 14, no. 1. Springer Science and Business Media LLC, pp. 44–49,</w:t>
      </w:r>
      <w:r>
        <w:t xml:space="preserve"> </w:t>
      </w:r>
      <w:r>
        <w:t xml:space="preserve">Dec. 03, 2018. doi: 10.1038/s41565-018-0317-6.</w:t>
      </w:r>
      <w:r>
        <w:br/>
      </w:r>
      <w:r>
        <w:br/>
      </w:r>
      <w:r>
        <w:t xml:space="preserve">C. Zhou,</w:t>
      </w:r>
      <w:r>
        <w:t xml:space="preserve"> </w:t>
      </w:r>
      <w:r>
        <w:t xml:space="preserve">“Structure of a Two-Dimensional Silicate Layer Formed by Reaction with</w:t>
      </w:r>
      <w:r>
        <w:t xml:space="preserve"> </w:t>
      </w:r>
      <w:r>
        <w:t xml:space="preserve">an Alloy Substrate”,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31, no. 3.</w:t>
      </w:r>
      <w:r>
        <w:t xml:space="preserve"> </w:t>
      </w:r>
      <w:r>
        <w:t xml:space="preserve">American Chemical Society (ACS), pp. 851–861, Jan. 02, 2019. doi:</w:t>
      </w:r>
      <w:r>
        <w:t xml:space="preserve"> </w:t>
      </w:r>
      <w:r>
        <w:t xml:space="preserve">10.1021/acs.chemmater.8b03988.</w:t>
      </w:r>
      <w:r>
        <w:br/>
      </w:r>
      <w:r>
        <w:br/>
      </w:r>
      <w:r>
        <w:t xml:space="preserve">C. Zhou, “Tuning</w:t>
      </w:r>
      <w:r>
        <w:t xml:space="preserve"> </w:t>
      </w:r>
      <w:r>
        <w:t xml:space="preserve">two-dimensional phase formation through epitaxial strain and growth</w:t>
      </w:r>
      <w:r>
        <w:t xml:space="preserve"> </w:t>
      </w:r>
      <w:r>
        <w:t xml:space="preserve">conditions: silica and silicate on Ni</w:t>
      </w:r>
      <w:r>
        <w:rPr>
          <w:vertAlign w:val="subscript"/>
        </w:rPr>
        <w:t xml:space="preserve">x</w:t>
      </w:r>
      <w:r>
        <w:t xml:space="preserve">Pd</w:t>
      </w:r>
      <w:r>
        <w:rPr>
          <w:vertAlign w:val="subscript"/>
        </w:rPr>
        <w:t xml:space="preserve">1−x</w:t>
      </w:r>
      <w:r>
        <w:t xml:space="preserve">(111)</w:t>
      </w:r>
      <w:r>
        <w:t xml:space="preserve"> </w:t>
      </w:r>
      <w:r>
        <w:t xml:space="preserve">alloy substrates”,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11, no. 44. Royal Society of</w:t>
      </w:r>
      <w:r>
        <w:t xml:space="preserve"> </w:t>
      </w:r>
      <w:r>
        <w:t xml:space="preserve">Chemistry (RSC), pp. 21340–21353, 2019. doi: 10.1039/c9nr05944j.</w:t>
      </w:r>
      <w:r>
        <w:br/>
      </w:r>
      <w:r>
        <w:br/>
      </w:r>
      <w:r>
        <w:t xml:space="preserve">K. Zou, “Role of</w:t>
      </w:r>
      <w:r>
        <w:t xml:space="preserve"> </w:t>
      </w:r>
      <w:r>
        <w:t xml:space="preserve">double</w:t>
      </w:r>
      <m:oMath>
        <m:r>
          <m:t>T</m:t>
        </m:r>
        <m:r>
          <m:t>i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layers</w:t>
      </w:r>
      <w:r>
        <w:t xml:space="preserve"> </w:t>
      </w:r>
      <w:r>
        <w:t xml:space="preserve">at the interface of</w:t>
      </w:r>
      <w:r>
        <w:t xml:space="preserve"> </w:t>
      </w:r>
      <w:r>
        <w:t xml:space="preserve">FeSe/</w:t>
      </w:r>
      <m:oMath>
        <m:r>
          <m:t>S</m:t>
        </m:r>
        <m:r>
          <m:t>r</m:t>
        </m:r>
        <m:r>
          <m:t>T</m:t>
        </m:r>
        <m:r>
          <m:t>i</m:t>
        </m:r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superconductors”,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18. American Physical Society</w:t>
      </w:r>
      <w:r>
        <w:t xml:space="preserve"> </w:t>
      </w:r>
      <w:r>
        <w:t xml:space="preserve">(APS), May 16, 2016. doi: 10.1103/physrevb.93.180506.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Long, “A tunnel FET design for high-current, 120 mV operation”,</w:t>
      </w:r>
      <w:r>
        <w:t xml:space="preserve"> </w:t>
      </w:r>
      <w:r>
        <w:rPr>
          <w:iCs/>
          <w:i/>
        </w:rPr>
        <w:t xml:space="preserve">2016</w:t>
      </w:r>
      <w:r>
        <w:rPr>
          <w:iCs/>
          <w:i/>
        </w:rPr>
        <w:t xml:space="preserve"> </w:t>
      </w:r>
      <w:r>
        <w:rPr>
          <w:iCs/>
          <w:i/>
        </w:rPr>
        <w:t xml:space="preserve">IEEE International Electron Devices Meeting (IEDM)</w:t>
      </w:r>
      <w:r>
        <w:t xml:space="preserve">. IEEE, Dec. 2016.</w:t>
      </w:r>
      <w:r>
        <w:t xml:space="preserve"> </w:t>
      </w:r>
      <w:r>
        <w:t xml:space="preserve">doi: 10.1109/iedm.2016.7838511.</w:t>
      </w:r>
      <w:r>
        <w:br/>
      </w:r>
      <w:r>
        <w:br/>
      </w:r>
      <w:r>
        <w:t xml:space="preserve">J. Casas, “Ligand-engaged TCR</w:t>
      </w:r>
      <w:r>
        <w:t xml:space="preserve"> </w:t>
      </w:r>
      <w:r>
        <w:t xml:space="preserve">is triggered by Lck not associated with CD8 coreceptor”,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5, no. 1. Springer Science and Business Media</w:t>
      </w:r>
      <w:r>
        <w:t xml:space="preserve"> </w:t>
      </w:r>
      <w:r>
        <w:t xml:space="preserve">LLC, Nov. 27, 2014. doi: 10.1038/ncomms6624.</w:t>
      </w:r>
      <w:r>
        <w:br/>
      </w:r>
      <w:r>
        <w:br/>
      </w:r>
      <w:r>
        <w:t xml:space="preserve">W. Chen, J. Lou,</w:t>
      </w:r>
      <w:r>
        <w:t xml:space="preserve"> </w:t>
      </w:r>
      <w:r>
        <w:t xml:space="preserve">E. A. Evansand C. Zhu, “Observing force-regulated conformational changes</w:t>
      </w:r>
      <w:r>
        <w:t xml:space="preserve"> </w:t>
      </w:r>
      <w:r>
        <w:t xml:space="preserve">and ligand dissociation from a single integrin on cells”,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Cell Biology</w:t>
      </w:r>
      <w:r>
        <w:t xml:space="preserve">, vol. 199, no. 3. Rockefeller University Press,</w:t>
      </w:r>
      <w:r>
        <w:t xml:space="preserve"> </w:t>
      </w:r>
      <w:r>
        <w:t xml:space="preserve">pp. 497–512, Oct. 29, 2012. doi: 10.1083/jcb.201201091.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Chen and C. Zhu, “Mechanical regulation of T-cell functions”,</w:t>
      </w:r>
      <w:r>
        <w:t xml:space="preserve"> </w:t>
      </w:r>
      <w:r>
        <w:rPr>
          <w:iCs/>
          <w:i/>
        </w:rPr>
        <w:t xml:space="preserve">Immunological Reviews</w:t>
      </w:r>
      <w:r>
        <w:t xml:space="preserve">, vol. 256, no. 1. Wiley, pp. 160–176,</w:t>
      </w:r>
      <w:r>
        <w:t xml:space="preserve"> </w:t>
      </w:r>
      <w:r>
        <w:t xml:space="preserve">Oct. 10, 2013. doi: 10.1111/imr.12122.</w:t>
      </w:r>
      <w:r>
        <w:br/>
      </w:r>
      <w:r>
        <w:br/>
      </w:r>
      <w:r>
        <w:t xml:space="preserve">D. K. Cole, “Hotspot</w:t>
      </w:r>
      <w:r>
        <w:t xml:space="preserve"> </w:t>
      </w:r>
      <w:r>
        <w:t xml:space="preserve">autoimmune T cell receptor binding underlies pathogen and insulin</w:t>
      </w:r>
      <w:r>
        <w:t xml:space="preserve"> </w:t>
      </w:r>
      <w:r>
        <w:t xml:space="preserve">peptide cross-reactivity”,</w:t>
      </w:r>
      <w:r>
        <w:t xml:space="preserve"> </w:t>
      </w:r>
      <w:r>
        <w:rPr>
          <w:iCs/>
          <w:i/>
        </w:rPr>
        <w:t xml:space="preserve">Journal of Clinical Investigation</w:t>
      </w:r>
      <w:r>
        <w:t xml:space="preserve">,</w:t>
      </w:r>
      <w:r>
        <w:t xml:space="preserve"> </w:t>
      </w:r>
      <w:r>
        <w:t xml:space="preserve">vol. 126, no. 6. American Society for Clinical Investigation,</w:t>
      </w:r>
      <w:r>
        <w:t xml:space="preserve"> </w:t>
      </w:r>
      <w:r>
        <w:t xml:space="preserve">pp. 2191–2204, May 16, 2016. doi: 10.1172/jci85679.</w:t>
      </w:r>
      <w:r>
        <w:br/>
      </w:r>
      <w:r>
        <w:br/>
      </w:r>
      <w:r>
        <w:t xml:space="preserve">V. F.</w:t>
      </w:r>
      <w:r>
        <w:t xml:space="preserve"> </w:t>
      </w:r>
      <w:r>
        <w:t xml:space="preserve">Fiore, L. Ju, Y. Chen, C. Zhuand T. H. Barker, “Dynamic catch of a</w:t>
      </w:r>
      <w:r>
        <w:t xml:space="preserve"> </w:t>
      </w:r>
      <w:r>
        <w:t xml:space="preserve">Thy-1–α5β1+syndecan-4 trimolecular complex”,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5, no. 1. Springer Science and Business Media</w:t>
      </w:r>
      <w:r>
        <w:t xml:space="preserve"> </w:t>
      </w:r>
      <w:r>
        <w:t xml:space="preserve">LLC, Sep. 12, 2014. doi: 10.1038/ncomms5886.</w:t>
      </w:r>
      <w:r>
        <w:br/>
      </w:r>
      <w:r>
        <w:br/>
      </w:r>
      <w:r>
        <w:t xml:space="preserve">X. Xiang, C.-.</w:t>
      </w:r>
      <w:r>
        <w:t xml:space="preserve"> </w:t>
      </w:r>
      <w:r>
        <w:t xml:space="preserve">yin . Lee, T. Li, W. Chen, J. Louand C. Zhu, “Structural Basis and</w:t>
      </w:r>
      <w:r>
        <w:t xml:space="preserve"> </w:t>
      </w:r>
      <w:r>
        <w:t xml:space="preserve">Kinetics of Force-Induced Conformational Changes of an αA</w:t>
      </w:r>
      <w:r>
        <w:t xml:space="preserve"> </w:t>
      </w:r>
      <w:r>
        <w:t xml:space="preserve">Domain-Containing Integrin”,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6, no. 11. Public</w:t>
      </w:r>
      <w:r>
        <w:t xml:space="preserve"> </w:t>
      </w:r>
      <w:r>
        <w:t xml:space="preserve">Library of Science (PLoS), p. e27946, Nov. 28, 2011. doi:</w:t>
      </w:r>
      <w:r>
        <w:t xml:space="preserve"> </w:t>
      </w:r>
      <w:r>
        <w:t xml:space="preserve">10.1371/journal.pone.0027946.</w:t>
      </w:r>
      <w:r>
        <w:br/>
      </w:r>
      <w:r>
        <w:br/>
      </w:r>
      <w:r>
        <w:t xml:space="preserve">J. D. Hood, V. I. Zarnitsyna,</w:t>
      </w:r>
      <w:r>
        <w:t xml:space="preserve"> </w:t>
      </w:r>
      <w:r>
        <w:t xml:space="preserve">C. Zhuand B. D. Evavold, “Regulatory and T Effector Cells Have</w:t>
      </w:r>
      <w:r>
        <w:t xml:space="preserve"> </w:t>
      </w:r>
      <w:r>
        <w:t xml:space="preserve">Overlapping Low to High Ranges in TCR Affinities for Self during</w:t>
      </w:r>
      <w:r>
        <w:t xml:space="preserve"> </w:t>
      </w:r>
      <w:r>
        <w:t xml:space="preserve">Demyelinating Disease”,</w:t>
      </w:r>
      <w:r>
        <w:t xml:space="preserve"> </w:t>
      </w:r>
      <w:r>
        <w:rPr>
          <w:iCs/>
          <w:i/>
        </w:rPr>
        <w:t xml:space="preserve">The Journal of Immunology</w:t>
      </w:r>
      <w:r>
        <w:t xml:space="preserve">, vol. 195, no.</w:t>
      </w:r>
      <w:r>
        <w:t xml:space="preserve"> </w:t>
      </w:r>
      <w:r>
        <w:t xml:space="preserve">9. The American Association of Immunologists, pp. 4162–4170, Nov. 01,</w:t>
      </w:r>
      <w:r>
        <w:t xml:space="preserve"> </w:t>
      </w:r>
      <w:r>
        <w:t xml:space="preserve">2015. doi: 10.4049/jimmunol.1501464.</w:t>
      </w:r>
      <w:r>
        <w:br/>
      </w:r>
      <w:r>
        <w:br/>
      </w:r>
      <w:r>
        <w:t xml:space="preserve">L. Ju, J. Lou, Y. Chen,</w:t>
      </w:r>
      <w:r>
        <w:t xml:space="preserve"> </w:t>
      </w:r>
      <w:r>
        <w:t xml:space="preserve">Z. Liand C. Zhu, “Force-Induced Unfolding of Leucine-Rich Repeats of</w:t>
      </w:r>
      <w:r>
        <w:t xml:space="preserve"> </w:t>
      </w:r>
      <w:r>
        <w:t xml:space="preserve">Glycoprotein Ibα Strengthens Ligand Interaction”,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109, no. 9. Elsevier BV, pp. 1781–1784, Nov. 2015.</w:t>
      </w:r>
      <w:r>
        <w:t xml:space="preserve"> </w:t>
      </w:r>
      <w:r>
        <w:t xml:space="preserve">doi: 10.1016/j.bpj.2015.08.050.</w:t>
      </w:r>
      <w:r>
        <w:br/>
      </w:r>
      <w:r>
        <w:br/>
      </w:r>
      <w:r>
        <w:t xml:space="preserve">C.-. yin . Lee, “Actin</w:t>
      </w:r>
      <w:r>
        <w:t xml:space="preserve"> </w:t>
      </w:r>
      <w:r>
        <w:t xml:space="preserve">depolymerization under force is governed by lysine 113:glutamic acid</w:t>
      </w:r>
      <w:r>
        <w:t xml:space="preserve"> </w:t>
      </w:r>
      <w:r>
        <w:t xml:space="preserve">195-mediated catch-slip bonds”,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110, no. 13. Proceedings of the National Academy</w:t>
      </w:r>
      <w:r>
        <w:t xml:space="preserve"> </w:t>
      </w:r>
      <w:r>
        <w:t xml:space="preserve">of Sciences, pp. 5022–5027, Mar. 04, 2013. doi: 10.1073/pnas.1218407110.</w:t>
      </w:r>
      <w:r>
        <w:br/>
      </w:r>
      <w:r>
        <w:br/>
      </w:r>
      <w:r>
        <w:t xml:space="preserve">B. Liu, W. Chen, B. D. Evavoldand C. Zhu, “Accumulation of</w:t>
      </w:r>
      <w:r>
        <w:t xml:space="preserve"> </w:t>
      </w:r>
      <w:r>
        <w:t xml:space="preserve">Dynamic Catch Bonds between TCR and Agonist Peptide-MHC Triggers T Cell</w:t>
      </w:r>
      <w:r>
        <w:t xml:space="preserve"> </w:t>
      </w:r>
      <w:r>
        <w:t xml:space="preserve">Signaling”,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157, no. 2. Elsevier BV, pp. 357–368,</w:t>
      </w:r>
      <w:r>
        <w:t xml:space="preserve"> </w:t>
      </w:r>
      <w:r>
        <w:t xml:space="preserve">Apr. 2014. doi: 10.1016/j.cell.2014.02.053.</w:t>
      </w:r>
      <w:r>
        <w:br/>
      </w:r>
      <w:r>
        <w:br/>
      </w:r>
      <w:r>
        <w:t xml:space="preserve">B. Liu, W.</w:t>
      </w:r>
      <w:r>
        <w:t xml:space="preserve"> </w:t>
      </w:r>
      <w:r>
        <w:t xml:space="preserve">Chenand C. Zhu, “Molecular Force Spectroscopy on Cells”,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Physical Chemistry</w:t>
      </w:r>
      <w:r>
        <w:t xml:space="preserve">, vol. 66, no. 1. Annual Reviews,</w:t>
      </w:r>
      <w:r>
        <w:t xml:space="preserve"> </w:t>
      </w:r>
      <w:r>
        <w:t xml:space="preserve">pp. 427–451, Apr. 01, 2015. doi: 10.1146/annurev-physchem-040214-121742.</w:t>
      </w:r>
      <w:r>
        <w:br/>
      </w:r>
      <w:r>
        <w:br/>
      </w:r>
      <w:r>
        <w:t xml:space="preserve">R. J. Mallis, “Pre-TCR ligand binding impacts thymocyte</w:t>
      </w:r>
      <w:r>
        <w:t xml:space="preserve"> </w:t>
      </w:r>
      <w:r>
        <w:t xml:space="preserve">development before αβTCR expression”,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112, no. 27. Proceedings of the National</w:t>
      </w:r>
      <w:r>
        <w:t xml:space="preserve"> </w:t>
      </w:r>
      <w:r>
        <w:t xml:space="preserve">Academy of Sciences, pp. 8373–8378, Jun. 08, 2015. doi:</w:t>
      </w:r>
      <w:r>
        <w:t xml:space="preserve"> </w:t>
      </w:r>
      <w:r>
        <w:t xml:space="preserve">10.1073/pnas.1504971112.</w:t>
      </w:r>
      <w:r>
        <w:br/>
      </w:r>
      <w:r>
        <w:br/>
      </w:r>
      <w:r>
        <w:t xml:space="preserve">W. Chen, J. Lou, J. Hsin, K.</w:t>
      </w:r>
      <w:r>
        <w:t xml:space="preserve"> </w:t>
      </w:r>
      <w:r>
        <w:t xml:space="preserve">Schulten, S. C. Harveyand C. Zhu, “Molecular Dynamics Simulations of</w:t>
      </w:r>
      <w:r>
        <w:t xml:space="preserve"> </w:t>
      </w:r>
      <w:r>
        <w:t xml:space="preserve">Forced Unbending of Integrin αVβ3”,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</w:t>
      </w:r>
      <w:r>
        <w:t xml:space="preserve"> </w:t>
      </w:r>
      <w:r>
        <w:t xml:space="preserve">vol. 7, no. 2. Public Library of Science (PLoS), p. e1001086, Feb. 17,</w:t>
      </w:r>
      <w:r>
        <w:t xml:space="preserve"> </w:t>
      </w:r>
      <w:r>
        <w:t xml:space="preserve">2011. doi: 10.1371/journal.pcbi.1001086.</w:t>
      </w:r>
      <w:r>
        <w:br/>
      </w:r>
      <w:r>
        <w:br/>
      </w:r>
      <w:r>
        <w:t xml:space="preserve">S. Pryshchep, V. I.</w:t>
      </w:r>
      <w:r>
        <w:t xml:space="preserve"> </w:t>
      </w:r>
      <w:r>
        <w:t xml:space="preserve">Zarnitsyna, J. Hong, B. D. Evavoldand C. Zhu, “Accumulation of Serial</w:t>
      </w:r>
      <w:r>
        <w:t xml:space="preserve"> </w:t>
      </w:r>
      <w:r>
        <w:t xml:space="preserve">Forces on TCR and CD8 Frequently Applied by Agonist Antigenic Peptides</w:t>
      </w:r>
      <w:r>
        <w:t xml:space="preserve"> </w:t>
      </w:r>
      <w:r>
        <w:t xml:space="preserve">Embedded in MHC Molecules Triggers Calcium in T Cells”,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Immunology</w:t>
      </w:r>
      <w:r>
        <w:t xml:space="preserve">, vol. 193, no. 1. The American Association of</w:t>
      </w:r>
      <w:r>
        <w:t xml:space="preserve"> </w:t>
      </w:r>
      <w:r>
        <w:t xml:space="preserve">Immunologists, pp. 68–76, Jul. 01, 2014. doi: 10.4049/jimmunol.1303436.</w:t>
      </w:r>
      <w:r>
        <w:br/>
      </w:r>
      <w:r>
        <w:br/>
      </w:r>
      <w:r>
        <w:t xml:space="preserve">Y. Zhang, C. Ge, C. Zhuand K. Salaita, “DNA-based digital</w:t>
      </w:r>
      <w:r>
        <w:t xml:space="preserve"> </w:t>
      </w:r>
      <w:r>
        <w:t xml:space="preserve">tension probes reveal integrin forces during early cell adhesion”,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 and</w:t>
      </w:r>
      <w:r>
        <w:t xml:space="preserve"> </w:t>
      </w:r>
      <w:r>
        <w:t xml:space="preserve">Business Media LLC, Oct. 24, 2014. doi: 10.1038/ncomms6167.</w:t>
      </w:r>
      <w:r>
        <w:br/>
      </w:r>
      <w:r>
        <w:br/>
      </w:r>
      <w:r>
        <w:t xml:space="preserve">B. M. Byington, N. H. Brummell, J. M. Stoneand D. O. Gough, “Stoked</w:t>
      </w:r>
      <w:r>
        <w:t xml:space="preserve"> </w:t>
      </w:r>
      <w:r>
        <w:t xml:space="preserve">nondynamos: sustaining field in magnetically non-closed systems”,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Physics</w:t>
      </w:r>
      <w:r>
        <w:t xml:space="preserve">, vol. 16, no. 8. IOP Publishing, p. 083002,</w:t>
      </w:r>
      <w:r>
        <w:t xml:space="preserve"> </w:t>
      </w:r>
      <w:r>
        <w:t xml:space="preserve">Aug. 01, 2014. doi: 10.1088/1367-2630/16/8/083002.</w:t>
      </w:r>
      <w:r>
        <w:br/>
      </w:r>
      <w:r>
        <w:br/>
      </w:r>
      <w:r>
        <w:t xml:space="preserve">L. Korre,</w:t>
      </w:r>
      <w:r>
        <w:t xml:space="preserve"> </w:t>
      </w:r>
      <w:r>
        <w:t xml:space="preserve">N. Brummelland P. Garaud, “Boussinesq convection in a gaseous spherical</w:t>
      </w:r>
      <w:r>
        <w:t xml:space="preserve"> </w:t>
      </w:r>
      <w:r>
        <w:t xml:space="preserve">shell”,</w:t>
      </w:r>
      <w:r>
        <w:t xml:space="preserve"> </w:t>
      </w:r>
      <w:r>
        <w:rPr>
          <w:iCs/>
          <w:i/>
        </w:rPr>
        <w:t xml:space="preserve">EAS Publications Series</w:t>
      </w:r>
      <w:r>
        <w:t xml:space="preserve">, vol. 82. EDP Sciences,</w:t>
      </w:r>
      <w:r>
        <w:t xml:space="preserve"> </w:t>
      </w:r>
      <w:r>
        <w:t xml:space="preserve">pp. 373–382, 2019. doi: 10.1051/eas/1982033.</w:t>
      </w:r>
      <w:r>
        <w:br/>
      </w:r>
      <w:r>
        <w:br/>
      </w:r>
      <w:r>
        <w:t xml:space="preserve">L. Korre, P.</w:t>
      </w:r>
      <w:r>
        <w:t xml:space="preserve"> </w:t>
      </w:r>
      <w:r>
        <w:t xml:space="preserve">Garaudand N. H. Brummell, “Convective overshooting and penetration in a</w:t>
      </w:r>
      <w:r>
        <w:t xml:space="preserve"> </w:t>
      </w:r>
      <w:r>
        <w:t xml:space="preserve">Boussinesq spherical shell”,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484, no. 1. Oxford University Press</w:t>
      </w:r>
      <w:r>
        <w:t xml:space="preserve"> </w:t>
      </w:r>
      <w:r>
        <w:t xml:space="preserve">(OUP), pp. 1220–1237, Jan. 07, 2019. doi: 10.1093/mnras/stz047.</w:t>
      </w:r>
      <w:r>
        <w:br/>
      </w:r>
      <w:r>
        <w:br/>
      </w:r>
      <w:r>
        <w:t xml:space="preserve">B. Manek, N. Brummelland D. Lee, “The Rise of a Magnetic Flux Tube</w:t>
      </w:r>
      <w:r>
        <w:t xml:space="preserve"> </w:t>
      </w:r>
      <w:r>
        <w:t xml:space="preserve">in a Background Field: Solar Helicity Selection Rules”,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859, no. 2. American Astronomical</w:t>
      </w:r>
      <w:r>
        <w:t xml:space="preserve"> </w:t>
      </w:r>
      <w:r>
        <w:t xml:space="preserve">Society, p. L27, Jun. 04, 2018. doi: 10.3847/2041-8213/aac723.</w:t>
      </w:r>
      <w:r>
        <w:br/>
      </w:r>
      <w:r>
        <w:br/>
      </w:r>
      <w:r>
        <w:t xml:space="preserve">B. Manek, N. Brummelland D. Lee, “Solar Hemispheric Helicity Rules:</w:t>
      </w:r>
      <w:r>
        <w:t xml:space="preserve"> </w:t>
      </w:r>
      <w:r>
        <w:t xml:space="preserve">A New Explanation”,</w:t>
      </w:r>
      <w:r>
        <w:t xml:space="preserve"> </w:t>
      </w:r>
      <w:r>
        <w:rPr>
          <w:iCs/>
          <w:i/>
        </w:rPr>
        <w:t xml:space="preserve">Astrophysics and Space Science Proceedings</w:t>
      </w:r>
      <w:r>
        <w:t xml:space="preserve">.</w:t>
      </w:r>
      <w:r>
        <w:t xml:space="preserve"> </w:t>
      </w:r>
      <w:r>
        <w:t xml:space="preserve">Springer International Publishing, pp. 133–135, 2020. doi:</w:t>
      </w:r>
      <w:r>
        <w:t xml:space="preserve"> </w:t>
      </w:r>
      <w:r>
        <w:t xml:space="preserve">10.1007/978-3-030-55336-4_18.</w:t>
      </w:r>
      <w:r>
        <w:br/>
      </w:r>
      <w:r>
        <w:br/>
      </w:r>
      <w:r>
        <w:t xml:space="preserve">T. S. Wood and N. H. Brummell,</w:t>
      </w:r>
      <w:r>
        <w:t xml:space="preserve"> </w:t>
      </w:r>
      <w:r>
        <w:t xml:space="preserve">“A Self-consistent Model of the Solar Tachocline”,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853, no. 2. American Astronomical Society, p. 97,</w:t>
      </w:r>
      <w:r>
        <w:t xml:space="preserve"> </w:t>
      </w:r>
      <w:r>
        <w:t xml:space="preserve">Jan. 26, 2018. doi: 10.3847/1538-4357/aaa6d5.</w:t>
      </w:r>
      <w:r>
        <w:br/>
      </w:r>
      <w:r>
        <w:br/>
      </w:r>
      <w:r>
        <w:t xml:space="preserve">F. Bertoni, A.</w:t>
      </w:r>
      <w:r>
        <w:t xml:space="preserve"> </w:t>
      </w:r>
      <w:r>
        <w:t xml:space="preserve">Castelletti, M. Giulianiand P. M. Reed, “Discovering Dependencies,</w:t>
      </w:r>
      <w:r>
        <w:t xml:space="preserve"> </w:t>
      </w:r>
      <w:r>
        <w:t xml:space="preserve">Trade‐Offs, and Robustness in Joint Dam Design and Operation: An Ex‐Post</w:t>
      </w:r>
      <w:r>
        <w:t xml:space="preserve"> </w:t>
      </w:r>
      <w:r>
        <w:t xml:space="preserve">Assessment of the Kariba Dam”,</w:t>
      </w:r>
      <w:r>
        <w:t xml:space="preserve"> </w:t>
      </w:r>
      <w:r>
        <w:rPr>
          <w:iCs/>
          <w:i/>
        </w:rPr>
        <w:t xml:space="preserve">Earth’s Future</w:t>
      </w:r>
      <w:r>
        <w:t xml:space="preserve">, vol. 7, no. 12.</w:t>
      </w:r>
      <w:r>
        <w:t xml:space="preserve"> </w:t>
      </w:r>
      <w:r>
        <w:t xml:space="preserve">American Geophysical Union (AGU), pp. 1367–1390, Dec. 2019. doi:</w:t>
      </w:r>
      <w:r>
        <w:t xml:space="preserve"> </w:t>
      </w:r>
      <w:r>
        <w:t xml:space="preserve">10.1029/2019ef001235.</w:t>
      </w:r>
      <w:r>
        <w:br/>
      </w:r>
      <w:r>
        <w:br/>
      </w:r>
      <w:r>
        <w:t xml:space="preserve">M. Giuliani, J. D. Quinn, J. D. Herman,</w:t>
      </w:r>
      <w:r>
        <w:t xml:space="preserve"> </w:t>
      </w:r>
      <w:r>
        <w:t xml:space="preserve">A. Castellettiand P. M. Reed, “Scalable Multiobjective Control for</w:t>
      </w:r>
      <w:r>
        <w:t xml:space="preserve"> </w:t>
      </w:r>
      <w:r>
        <w:t xml:space="preserve">Large-Scale Water Resources Systems Under Uncertainty”,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Control Systems Technology</w:t>
      </w:r>
      <w:r>
        <w:t xml:space="preserve">, vol. 26, no. 4.</w:t>
      </w:r>
      <w:r>
        <w:t xml:space="preserve"> </w:t>
      </w:r>
      <w:r>
        <w:t xml:space="preserve">Institute of Electrical and Electronics Engineers (IEEE), pp. 1492–1499,</w:t>
      </w:r>
      <w:r>
        <w:t xml:space="preserve"> </w:t>
      </w:r>
      <w:r>
        <w:t xml:space="preserve">Jul. 2018. doi: 10.1109/tcst.2017.2705162.</w:t>
      </w:r>
      <w:r>
        <w:br/>
      </w:r>
      <w:r>
        <w:br/>
      </w:r>
      <w:r>
        <w:t xml:space="preserve">D. F. Gold, P. M.</w:t>
      </w:r>
      <w:r>
        <w:t xml:space="preserve"> </w:t>
      </w:r>
      <w:r>
        <w:t xml:space="preserve">Reed, B. C. Trindadeand G. W. Characklis, “Identifying Actionable</w:t>
      </w:r>
      <w:r>
        <w:t xml:space="preserve"> </w:t>
      </w:r>
      <w:r>
        <w:t xml:space="preserve">Compromises: Navigating Multi‐City Robustness Conflicts to Discover</w:t>
      </w:r>
      <w:r>
        <w:t xml:space="preserve"> </w:t>
      </w:r>
      <w:r>
        <w:t xml:space="preserve">Cooperative Safe Operating Spaces for Regional Water Supply Portfolios”,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55, no. 11. American Geophysical</w:t>
      </w:r>
      <w:r>
        <w:t xml:space="preserve"> </w:t>
      </w:r>
      <w:r>
        <w:t xml:space="preserve">Union (AGU), pp. 9024–9050, Nov. 2019. doi: 10.1029/2019wr025462.</w:t>
      </w:r>
      <w:r>
        <w:br/>
      </w:r>
      <w:r>
        <w:br/>
      </w:r>
      <w:r>
        <w:t xml:space="preserve">A. Hadjimichael, “Defining Robustness, Vulnerabilities, and</w:t>
      </w:r>
      <w:r>
        <w:t xml:space="preserve"> </w:t>
      </w:r>
      <w:r>
        <w:t xml:space="preserve">Consequential Scenarios for Diverse Stakeholder Interests in</w:t>
      </w:r>
      <w:r>
        <w:t xml:space="preserve"> </w:t>
      </w:r>
      <w:r>
        <w:t xml:space="preserve">Institutionally Complex River Basins”,</w:t>
      </w:r>
      <w:r>
        <w:t xml:space="preserve"> </w:t>
      </w:r>
      <w:r>
        <w:rPr>
          <w:iCs/>
          <w:i/>
        </w:rPr>
        <w:t xml:space="preserve">Earth’s Future</w:t>
      </w:r>
      <w:r>
        <w:t xml:space="preserve">, vol. 8,</w:t>
      </w:r>
      <w:r>
        <w:t xml:space="preserve"> </w:t>
      </w:r>
      <w:r>
        <w:t xml:space="preserve">no. 7. American Geophysical Union (AGU), Jul. 2020. doi:</w:t>
      </w:r>
      <w:r>
        <w:t xml:space="preserve"> </w:t>
      </w:r>
      <w:r>
        <w:t xml:space="preserve">10.1029/2020ef001503.</w:t>
      </w:r>
      <w:r>
        <w:br/>
      </w:r>
      <w:r>
        <w:br/>
      </w:r>
      <w:r>
        <w:t xml:space="preserve">J. D. Quinn, P. M. Reed, M. Giulianiand</w:t>
      </w:r>
      <w:r>
        <w:t xml:space="preserve"> </w:t>
      </w:r>
      <w:r>
        <w:t xml:space="preserve">A. Castelletti, “Rival framings: A framework for discovering how problem</w:t>
      </w:r>
      <w:r>
        <w:t xml:space="preserve"> </w:t>
      </w:r>
      <w:r>
        <w:t xml:space="preserve">formulation uncertainties shape risk management trade‐offs in water</w:t>
      </w:r>
      <w:r>
        <w:t xml:space="preserve"> </w:t>
      </w:r>
      <w:r>
        <w:t xml:space="preserve">resources systems”,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53, no. 8.</w:t>
      </w:r>
      <w:r>
        <w:t xml:space="preserve"> </w:t>
      </w:r>
      <w:r>
        <w:t xml:space="preserve">American Geophysical Union (AGU), pp. 7208–7233, Aug. 2017. doi:</w:t>
      </w:r>
      <w:r>
        <w:t xml:space="preserve"> </w:t>
      </w:r>
      <w:r>
        <w:t xml:space="preserve">10.1002/2017wr020524.</w:t>
      </w:r>
      <w:r>
        <w:br/>
      </w:r>
      <w:r>
        <w:br/>
      </w:r>
      <w:r>
        <w:t xml:space="preserve">J. D. Quinn, P. M. Reed, M. Giulianiand</w:t>
      </w:r>
      <w:r>
        <w:t xml:space="preserve"> </w:t>
      </w:r>
      <w:r>
        <w:t xml:space="preserve">A. Castelletti, “What Is Controlling Our Control Rules? Opening the</w:t>
      </w:r>
      <w:r>
        <w:t xml:space="preserve"> </w:t>
      </w:r>
      <w:r>
        <w:t xml:space="preserve">Black Box of Multireservoir Operating Policies Using Time‐Varying</w:t>
      </w:r>
      <w:r>
        <w:t xml:space="preserve"> </w:t>
      </w:r>
      <w:r>
        <w:t xml:space="preserve">Sensitivity Analysis”,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55, no. 7.</w:t>
      </w:r>
      <w:r>
        <w:t xml:space="preserve"> </w:t>
      </w:r>
      <w:r>
        <w:t xml:space="preserve">American Geophysical Union (AGU), pp. 5962–5984, Jul. 2019. doi:</w:t>
      </w:r>
      <w:r>
        <w:t xml:space="preserve"> </w:t>
      </w:r>
      <w:r>
        <w:t xml:space="preserve">10.1029/2018wr024177.</w:t>
      </w:r>
      <w:r>
        <w:br/>
      </w:r>
      <w:r>
        <w:br/>
      </w:r>
      <w:r>
        <w:t xml:space="preserve">J. D. Quinn, P. M. Reed, M. Giuliani,</w:t>
      </w:r>
      <w:r>
        <w:t xml:space="preserve"> </w:t>
      </w:r>
      <w:r>
        <w:t xml:space="preserve">A. Castelletti, J. W. Oylerand R. E. Nicholas, “Exploring How Changing</w:t>
      </w:r>
      <w:r>
        <w:t xml:space="preserve"> </w:t>
      </w:r>
      <w:r>
        <w:t xml:space="preserve">Monsoonal Dynamics and Human Pressures Challenge Multireservoir</w:t>
      </w:r>
      <w:r>
        <w:t xml:space="preserve"> </w:t>
      </w:r>
      <w:r>
        <w:t xml:space="preserve">Management for Flood Protection, Hydropower Production, and Agricultural</w:t>
      </w:r>
      <w:r>
        <w:t xml:space="preserve"> </w:t>
      </w:r>
      <w:r>
        <w:t xml:space="preserve">Water Supply”,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54, no. 7. American</w:t>
      </w:r>
      <w:r>
        <w:t xml:space="preserve"> </w:t>
      </w:r>
      <w:r>
        <w:t xml:space="preserve">Geophysical Union (AGU), pp. 4638–4662, Jul. 2018. doi:</w:t>
      </w:r>
      <w:r>
        <w:t xml:space="preserve"> </w:t>
      </w:r>
      <w:r>
        <w:t xml:space="preserve">10.1029/2018wr022743.</w:t>
      </w:r>
      <w:r>
        <w:br/>
      </w:r>
      <w:r>
        <w:br/>
      </w:r>
      <w:r>
        <w:t xml:space="preserve">B. C. Trindade, D. F. Gold, P. M. Reed,</w:t>
      </w:r>
      <w:r>
        <w:t xml:space="preserve"> </w:t>
      </w:r>
      <w:r>
        <w:t xml:space="preserve">H. B. Zeffand G. W. Characklis, “Water pathways: An open source</w:t>
      </w:r>
      <w:r>
        <w:t xml:space="preserve"> </w:t>
      </w:r>
      <w:r>
        <w:t xml:space="preserve">stochastic simulation system for integrated water supply portfolio</w:t>
      </w:r>
      <w:r>
        <w:t xml:space="preserve"> </w:t>
      </w:r>
      <w:r>
        <w:t xml:space="preserve">management and infrastructure investment planning”,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 &amp; Software</w:t>
      </w:r>
      <w:r>
        <w:t xml:space="preserve">, vol. 132. Elsevier BV, p. 104772,</w:t>
      </w:r>
      <w:r>
        <w:t xml:space="preserve"> </w:t>
      </w:r>
      <w:r>
        <w:t xml:space="preserve">Oct. 2020. doi: 10.1016/j.envsoft.2020.104772.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Trindade, P. M. Reedand G. W. Characklis, “Deeply uncertain pathways:</w:t>
      </w:r>
      <w:r>
        <w:t xml:space="preserve"> </w:t>
      </w:r>
      <w:r>
        <w:t xml:space="preserve">Integrated multi-city regional water supply infrastructure investment</w:t>
      </w:r>
      <w:r>
        <w:t xml:space="preserve"> </w:t>
      </w:r>
      <w:r>
        <w:t xml:space="preserve">and portfolio management”,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134.</w:t>
      </w:r>
      <w:r>
        <w:t xml:space="preserve"> </w:t>
      </w:r>
      <w:r>
        <w:t xml:space="preserve">Elsevier BV, p. 103442, Dec. 2019. doi: 10.1016/j.advwatres.2019.103442.</w:t>
      </w:r>
      <w:r>
        <w:br/>
      </w:r>
      <w:r>
        <w:br/>
      </w:r>
      <w:r>
        <w:t xml:space="preserve">B. C. Trindade, P. M. Reed, J. D. Herman, H. B. Zeffand G. W.</w:t>
      </w:r>
      <w:r>
        <w:t xml:space="preserve"> </w:t>
      </w:r>
      <w:r>
        <w:t xml:space="preserve">Characklis, “Reducing regional drought vulnerabilities and multi-city</w:t>
      </w:r>
      <w:r>
        <w:t xml:space="preserve"> </w:t>
      </w:r>
      <w:r>
        <w:t xml:space="preserve">robustness conflicts using many-objective optimization under deep</w:t>
      </w:r>
      <w:r>
        <w:t xml:space="preserve"> </w:t>
      </w:r>
      <w:r>
        <w:t xml:space="preserve">uncertainty”,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104. Elsevier BV,</w:t>
      </w:r>
      <w:r>
        <w:t xml:space="preserve"> </w:t>
      </w:r>
      <w:r>
        <w:t xml:space="preserve">pp. 195–209, Jun. 2017. doi: 10.1016/j.advwatres.2017.03.023.</w:t>
      </w:r>
      <w:r>
        <w:br/>
      </w:r>
      <w:r>
        <w:br/>
      </w:r>
      <w:r>
        <w:t xml:space="preserve">H. B. Zeff, J. D. Herman, P. M. Reedand G. W. Characklis,</w:t>
      </w:r>
      <w:r>
        <w:t xml:space="preserve"> </w:t>
      </w:r>
      <w:r>
        <w:t xml:space="preserve">“Cooperative drought adaptation: Integrating infrastructure development,</w:t>
      </w:r>
      <w:r>
        <w:t xml:space="preserve"> </w:t>
      </w:r>
      <w:r>
        <w:t xml:space="preserve">conservation, and water transfers into adaptive policy pathways”,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52, no. 9. American Geophysical</w:t>
      </w:r>
      <w:r>
        <w:t xml:space="preserve"> </w:t>
      </w:r>
      <w:r>
        <w:t xml:space="preserve">Union (AGU), pp. 7327–7346, Sep. 2016. doi: 10.1002/2016wr018771.</w:t>
      </w:r>
      <w:r>
        <w:br/>
      </w:r>
      <w:r>
        <w:br/>
      </w:r>
      <w:r>
        <w:t xml:space="preserve">J. A. Ciezak-Jenkins, B. A. Steele, G. M. Borstadand I. I. Oleynik,</w:t>
      </w:r>
      <w:r>
        <w:t xml:space="preserve"> </w:t>
      </w:r>
      <w:r>
        <w:t xml:space="preserve">“Structural and spectroscopic studies of nitrogen-carbon monoxide</w:t>
      </w:r>
      <w:r>
        <w:t xml:space="preserve"> </w:t>
      </w:r>
      <w:r>
        <w:t xml:space="preserve">mixtures: Photochemical response and observation of a novel phase”,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146, no. 18. AIP</w:t>
      </w:r>
      <w:r>
        <w:t xml:space="preserve"> </w:t>
      </w:r>
      <w:r>
        <w:t xml:space="preserve">Publishing, p. 184309, May 14, 2017. doi: 10.1063/1.4983040.</w:t>
      </w:r>
      <w:r>
        <w:br/>
      </w:r>
      <w:r>
        <w:br/>
      </w:r>
      <w:r>
        <w:t xml:space="preserve">K. N. Cong, B. A. Steele, A. C. Landervilleand I. I. Oleynik,</w:t>
      </w:r>
      <w:r>
        <w:t xml:space="preserve"> </w:t>
      </w:r>
      <w:r>
        <w:t xml:space="preserve">“First-principles investigation of iron pentacarbonyl molecular solid</w:t>
      </w:r>
      <w:r>
        <w:t xml:space="preserve"> </w:t>
      </w:r>
      <w:r>
        <w:t xml:space="preserve">phases at high pressure”,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</w:t>
      </w:r>
      <w:r>
        <w:t xml:space="preserve"> </w:t>
      </w:r>
      <w:r>
        <w:t xml:space="preserve">2017. doi: 10.1063/1.4971606.</w:t>
      </w:r>
      <w:r>
        <w:br/>
      </w:r>
      <w:r>
        <w:br/>
      </w:r>
      <w:r>
        <w:t xml:space="preserve">J. C. Crowhurst, J. M. Zaug, H.</w:t>
      </w:r>
      <w:r>
        <w:t xml:space="preserve"> </w:t>
      </w:r>
      <w:r>
        <w:t xml:space="preserve">B. Radousky, B. A. Steele, A. C. Landervilleand I. I. Oleynik, “Ammonium</w:t>
      </w:r>
      <w:r>
        <w:t xml:space="preserve"> </w:t>
      </w:r>
      <w:r>
        <w:t xml:space="preserve">Azide under High Pressure: A Combined Theoretical and Experimental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118, no. 38.</w:t>
      </w:r>
      <w:r>
        <w:t xml:space="preserve"> </w:t>
      </w:r>
      <w:r>
        <w:t xml:space="preserve">American Chemical Society (ACS), pp. 8695–8700, Sep. 16, 2014. doi:</w:t>
      </w:r>
      <w:r>
        <w:t xml:space="preserve"> </w:t>
      </w:r>
      <w:r>
        <w:t xml:space="preserve">10.1021/jp502619n.</w:t>
      </w:r>
      <w:r>
        <w:br/>
      </w:r>
      <w:r>
        <w:br/>
      </w:r>
      <w:r>
        <w:t xml:space="preserve">J. M. Gonzalez, A. C. Landervilleand I. I.</w:t>
      </w:r>
      <w:r>
        <w:t xml:space="preserve"> </w:t>
      </w:r>
      <w:r>
        <w:t xml:space="preserve">Oleynik, “Vibrational and thermophysical properties of PETN from first</w:t>
      </w:r>
      <w:r>
        <w:t xml:space="preserve"> </w:t>
      </w:r>
      <w:r>
        <w:t xml:space="preserve">principles”,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 2017. doi:</w:t>
      </w:r>
      <w:r>
        <w:t xml:space="preserve"> </w:t>
      </w:r>
      <w:r>
        <w:t xml:space="preserve">10.1063/1.4971597.</w:t>
      </w:r>
      <w:r>
        <w:br/>
      </w:r>
      <w:r>
        <w:br/>
      </w:r>
      <w:r>
        <w:t xml:space="preserve">J. M. Gonzalez, K. Nguyen-Cong, B. A.</w:t>
      </w:r>
      <w:r>
        <w:t xml:space="preserve"> </w:t>
      </w:r>
      <w:r>
        <w:t xml:space="preserve">Steeleand I. I. Oleynik, “Novel phases and superconductivity of tin</w:t>
      </w:r>
      <w:r>
        <w:t xml:space="preserve"> </w:t>
      </w:r>
      <w:r>
        <w:t xml:space="preserve">sulfide compounds”,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</w:t>
      </w:r>
      <w:r>
        <w:t xml:space="preserve"> </w:t>
      </w:r>
      <w:r>
        <w:t xml:space="preserve">no. 19. AIP Publishing, p. 194701, May 21, 2018. doi: 10.1063/1.5018434.</w:t>
      </w:r>
      <w:r>
        <w:br/>
      </w:r>
      <w:r>
        <w:br/>
      </w:r>
      <w:r>
        <w:t xml:space="preserve">J. M. Gonzalez and I. I. Oleynik, “Layer-dependent properties</w:t>
      </w:r>
      <w:r>
        <w:t xml:space="preserve"> </w:t>
      </w:r>
      <w:r>
        <w:t xml:space="preserve">of</w:t>
      </w:r>
      <m:oMath>
        <m:sSub>
          <m:e>
            <m:r>
              <m:rPr>
                <m:sty m:val="b"/>
              </m:rPr>
              <m:t>S</m:t>
            </m:r>
            <m:r>
              <m:rPr>
                <m:sty m:val="b"/>
              </m:rPr>
              <m:t>n</m:t>
            </m:r>
            <m:r>
              <m:rPr>
                <m:sty m:val="b"/>
              </m:rPr>
              <m:t>S</m:t>
            </m:r>
          </m:e>
          <m:sub>
            <m:r>
              <m:t>2</m:t>
            </m:r>
          </m:sub>
        </m:sSub>
      </m:oMath>
      <w:r>
        <w:t xml:space="preserve">and</w:t>
      </w:r>
      <m:oMath>
        <m:sSub>
          <m:e>
            <m:r>
              <m:rPr>
                <m:sty m:val="b"/>
              </m:rPr>
              <m:t>S</m:t>
            </m:r>
            <m:r>
              <m:rPr>
                <m:sty m:val="b"/>
              </m:rPr>
              <m:t>n</m:t>
            </m:r>
            <m:r>
              <m:rPr>
                <m:sty m:val="b"/>
              </m:rPr>
              <m:t>S</m:t>
            </m:r>
            <m:r>
              <m:rPr>
                <m:sty m:val="b"/>
              </m:rPr>
              <m:t>e</m:t>
            </m:r>
          </m:e>
          <m:sub>
            <m:r>
              <m:t>2</m:t>
            </m:r>
          </m:sub>
        </m:sSub>
      </m:oMath>
      <w:r>
        <w:t xml:space="preserve">two-dimensional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12. American Physical</w:t>
      </w:r>
      <w:r>
        <w:t xml:space="preserve"> </w:t>
      </w:r>
      <w:r>
        <w:t xml:space="preserve">Society (APS), Sep. 29, 2016. doi: 10.1103/physrevb.94.125443.</w:t>
      </w:r>
      <w:r>
        <w:br/>
      </w:r>
      <w:r>
        <w:br/>
      </w:r>
      <w:r>
        <w:t xml:space="preserve">N. A. Inogamov, “Surface nano-structuring produced by spallation of</w:t>
      </w:r>
      <w:r>
        <w:t xml:space="preserve"> </w:t>
      </w:r>
      <w:r>
        <w:t xml:space="preserve">metal irradiated by an ultrashort laser pulse”,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500, no. 11. IOP Publishing, p. 112070, May</w:t>
      </w:r>
      <w:r>
        <w:t xml:space="preserve"> </w:t>
      </w:r>
      <w:r>
        <w:t xml:space="preserve">07, 2014. doi: 10.1088/1742-6596/500/11/112070.</w:t>
      </w:r>
      <w:r>
        <w:br/>
      </w:r>
      <w:r>
        <w:br/>
      </w:r>
      <w:r>
        <w:t xml:space="preserve">N. A.</w:t>
      </w:r>
      <w:r>
        <w:t xml:space="preserve"> </w:t>
      </w:r>
      <w:r>
        <w:t xml:space="preserve">Inogamov, “Surface nanodeformations caused by ultrashort laser pulse”,</w:t>
      </w:r>
      <w:r>
        <w:t xml:space="preserve"> </w:t>
      </w:r>
      <w:r>
        <w:rPr>
          <w:iCs/>
          <w:i/>
        </w:rPr>
        <w:t xml:space="preserve">Engineering Failure Analysis</w:t>
      </w:r>
      <w:r>
        <w:t xml:space="preserve">, vol. 47. Elsevier BV, pp. 328–337,</w:t>
      </w:r>
      <w:r>
        <w:t xml:space="preserve"> </w:t>
      </w:r>
      <w:r>
        <w:t xml:space="preserve">Jan. 2015. doi: 10.1016/j.engfailanal.2013.12.009.</w:t>
      </w:r>
      <w:r>
        <w:br/>
      </w:r>
      <w:r>
        <w:br/>
      </w:r>
      <w:r>
        <w:t xml:space="preserve">N. A.</w:t>
      </w:r>
      <w:r>
        <w:t xml:space="preserve"> </w:t>
      </w:r>
      <w:r>
        <w:t xml:space="preserve">Inogamov, “Ultrafast lasers and solids in highly excited states: results</w:t>
      </w:r>
      <w:r>
        <w:t xml:space="preserve"> </w:t>
      </w:r>
      <w:r>
        <w:t xml:space="preserve">of hydrodynamics and molecular dynamics simulations”,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Conference Series</w:t>
      </w:r>
      <w:r>
        <w:t xml:space="preserve">, vol. 510. IOP Publishing, p. 012041, May</w:t>
      </w:r>
      <w:r>
        <w:t xml:space="preserve"> </w:t>
      </w:r>
      <w:r>
        <w:t xml:space="preserve">15, 2014. doi: 10.1088/1742-6596/510/1/012041.</w:t>
      </w:r>
      <w:r>
        <w:br/>
      </w:r>
      <w:r>
        <w:br/>
      </w:r>
      <w:r>
        <w:t xml:space="preserve">N. A.</w:t>
      </w:r>
      <w:r>
        <w:t xml:space="preserve"> </w:t>
      </w:r>
      <w:r>
        <w:t xml:space="preserve">Inogamov, V. V. Zhakhovsky, V. A. Khokhlov, B. J. Demaske, K. V.</w:t>
      </w:r>
      <w:r>
        <w:t xml:space="preserve"> </w:t>
      </w:r>
      <w:r>
        <w:t xml:space="preserve">Khishchenkoand I. I. Oleynik, “Two-temperature hydrodynamic expansion</w:t>
      </w:r>
      <w:r>
        <w:t xml:space="preserve"> </w:t>
      </w:r>
      <w:r>
        <w:t xml:space="preserve">and coupling of strong elastic shock with supersonic melting front</w:t>
      </w:r>
      <w:r>
        <w:t xml:space="preserve"> </w:t>
      </w:r>
      <w:r>
        <w:t xml:space="preserve">produced by ultrashort laser pulse”,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500, no. 19. IOP Publishing, p. 192023, May 07, 2014.</w:t>
      </w:r>
      <w:r>
        <w:t xml:space="preserve"> </w:t>
      </w:r>
      <w:r>
        <w:t xml:space="preserve">doi: 10.1088/1742-6596/500/19/192023.</w:t>
      </w:r>
      <w:r>
        <w:br/>
      </w:r>
      <w:r>
        <w:br/>
      </w:r>
      <w:r>
        <w:t xml:space="preserve">N. A. Inogamov,</w:t>
      </w:r>
      <w:r>
        <w:t xml:space="preserve"> </w:t>
      </w:r>
      <w:r>
        <w:t xml:space="preserve">“Electron-Ion Relaxation, Phase Transitions, and Surface</w:t>
      </w:r>
      <w:r>
        <w:t xml:space="preserve"> </w:t>
      </w:r>
      <w:r>
        <w:t xml:space="preserve">Nano-Structuring Produced by Ultrashort Laser Pulses in Metals”,</w:t>
      </w:r>
      <w:r>
        <w:t xml:space="preserve"> </w:t>
      </w:r>
      <w:r>
        <w:rPr>
          <w:iCs/>
          <w:i/>
        </w:rPr>
        <w:t xml:space="preserve">Contributions to Plasma Physics</w:t>
      </w:r>
      <w:r>
        <w:t xml:space="preserve">, vol. 53, no. 10. Wiley,</w:t>
      </w:r>
      <w:r>
        <w:t xml:space="preserve"> </w:t>
      </w:r>
      <w:r>
        <w:t xml:space="preserve">pp. 796–810, Dec. 2013. doi: 10.1002/ctpp.201310049.</w:t>
      </w:r>
      <w:r>
        <w:br/>
      </w:r>
      <w:r>
        <w:br/>
      </w:r>
      <w:r>
        <w:t xml:space="preserve">M. A.</w:t>
      </w:r>
      <w:r>
        <w:t xml:space="preserve"> </w:t>
      </w:r>
      <w:r>
        <w:t xml:space="preserve">Kozhushner, V. L. Bodneva, I. I. Oleynik, T. V. Belysheva, M. I. Ikimand</w:t>
      </w:r>
      <w:r>
        <w:t xml:space="preserve"> </w:t>
      </w:r>
      <w:r>
        <w:t xml:space="preserve">L. I. Trakhtenberg, “Sensor Effect in Oxide Films with a Large</w:t>
      </w:r>
      <w:r>
        <w:t xml:space="preserve"> </w:t>
      </w:r>
      <w:r>
        <w:t xml:space="preserve">Concentration of Conduction Electrons”,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121, no. 12. American Chemical Society (ACS),</w:t>
      </w:r>
      <w:r>
        <w:t xml:space="preserve"> </w:t>
      </w:r>
      <w:r>
        <w:t xml:space="preserve">pp. 6940–6945, Mar. 21, 2017. doi: 10.1021/acs.jpcc.6b10956.</w:t>
      </w:r>
      <w:r>
        <w:br/>
      </w:r>
      <w:r>
        <w:br/>
      </w:r>
      <w:r>
        <w:t xml:space="preserve">M. A. Kozhushner, B. V. Lidskii, I. I. Oleynik, V. S.</w:t>
      </w:r>
      <w:r>
        <w:t xml:space="preserve"> </w:t>
      </w:r>
      <w:r>
        <w:t xml:space="preserve">Posvyanskiiand L. I. Trakhtenberg, “Inhomogeneous Charge Distribution in</w:t>
      </w:r>
      <w:r>
        <w:t xml:space="preserve"> </w:t>
      </w:r>
      <w:r>
        <w:t xml:space="preserve">Semiconductor Nanoparticles”,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119, no. 28. American Chemical Society (ACS),</w:t>
      </w:r>
      <w:r>
        <w:t xml:space="preserve"> </w:t>
      </w:r>
      <w:r>
        <w:t xml:space="preserve">pp. 16286–16292, Jul. 01, 2015. doi: 10.1021/acs.jpcc.5b01410.</w:t>
      </w:r>
      <w:r>
        <w:br/>
      </w:r>
      <w:r>
        <w:br/>
      </w:r>
      <w:r>
        <w:t xml:space="preserve">M. A. Kozhushner, L. I. Trakhtenberg, V. L. Bodneva, T. V.</w:t>
      </w:r>
      <w:r>
        <w:t xml:space="preserve"> </w:t>
      </w:r>
      <w:r>
        <w:t xml:space="preserve">Belisheva, A. C. Landervilleand I. I. Oleynik, “Effect of Temperature</w:t>
      </w:r>
      <w:r>
        <w:t xml:space="preserve"> </w:t>
      </w:r>
      <w:r>
        <w:t xml:space="preserve">and Nanoparticle Size on Sensor Properties of Nanostructured Tin Dioxide</w:t>
      </w:r>
      <w:r>
        <w:t xml:space="preserve"> </w:t>
      </w:r>
      <w:r>
        <w:t xml:space="preserve">Films”,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118, no. 21.</w:t>
      </w:r>
      <w:r>
        <w:t xml:space="preserve"> </w:t>
      </w:r>
      <w:r>
        <w:t xml:space="preserve">American Chemical Society (ACS), pp. 11440–11444, May 19, 2014. doi:</w:t>
      </w:r>
      <w:r>
        <w:t xml:space="preserve"> </w:t>
      </w:r>
      <w:r>
        <w:t xml:space="preserve">10.1021/jp501989k.</w:t>
      </w:r>
      <w:r>
        <w:br/>
      </w:r>
      <w:r>
        <w:br/>
      </w:r>
      <w:r>
        <w:t xml:space="preserve">M. A. Kozhushner, L. I. Trakhtenberg, A.</w:t>
      </w:r>
      <w:r>
        <w:t xml:space="preserve"> </w:t>
      </w:r>
      <w:r>
        <w:t xml:space="preserve">C. Landervilleand I. I. Oleynik, “Theory of Sensing Response of</w:t>
      </w:r>
      <w:r>
        <w:t xml:space="preserve"> </w:t>
      </w:r>
      <w:r>
        <w:t xml:space="preserve">Nanostructured Tin-Dioxide Thin Films to Reducing Hydrogen Gas”,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117, no. 22. American Chemical</w:t>
      </w:r>
      <w:r>
        <w:t xml:space="preserve"> </w:t>
      </w:r>
      <w:r>
        <w:t xml:space="preserve">Society (ACS), pp. 11562–11568, May 23, 2013. doi: 10.1021/jp311847j.</w:t>
      </w:r>
      <w:r>
        <w:br/>
      </w:r>
      <w:r>
        <w:br/>
      </w:r>
      <w:r>
        <w:t xml:space="preserve">A. C. Landerville, J. C. Crowhurst, C. D. Grant, J. M.</w:t>
      </w:r>
      <w:r>
        <w:t xml:space="preserve"> </w:t>
      </w:r>
      <w:r>
        <w:t xml:space="preserve">Zaugand I. Oleynik, “Experimental and theoretical investigation of</w:t>
      </w:r>
      <w:r>
        <w:t xml:space="preserve"> </w:t>
      </w:r>
      <w:r>
        <w:t xml:space="preserve">pressure-dependent Raman spectra of triaminotrinitrobenzene (TATB) at</w:t>
      </w:r>
      <w:r>
        <w:t xml:space="preserve"> </w:t>
      </w:r>
      <w:r>
        <w:t xml:space="preserve">high pressures”,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 2017.</w:t>
      </w:r>
      <w:r>
        <w:t xml:space="preserve"> </w:t>
      </w:r>
      <w:r>
        <w:t xml:space="preserve">doi: 10.1063/1.4971499.</w:t>
      </w:r>
      <w:r>
        <w:br/>
      </w:r>
      <w:r>
        <w:br/>
      </w:r>
      <w:r>
        <w:t xml:space="preserve">A. C. Landerville and I. I. Oleynik,</w:t>
      </w:r>
      <w:r>
        <w:t xml:space="preserve"> </w:t>
      </w:r>
      <w:r>
        <w:t xml:space="preserve">“Vibrational and thermal properties of β-HMX and TATB from dispersion</w:t>
      </w:r>
      <w:r>
        <w:t xml:space="preserve"> </w:t>
      </w:r>
      <w:r>
        <w:t xml:space="preserve">corrected density functional theory”,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</w:t>
      </w:r>
      <w:r>
        <w:t xml:space="preserve"> </w:t>
      </w:r>
      <w:r>
        <w:t xml:space="preserve">Author(s), 2017. doi: 10.1063/1.4971541.</w:t>
      </w:r>
      <w:r>
        <w:br/>
      </w:r>
      <w:r>
        <w:br/>
      </w:r>
      <w:r>
        <w:t xml:space="preserve">A. C. Landerville,</w:t>
      </w:r>
      <w:r>
        <w:t xml:space="preserve"> </w:t>
      </w:r>
      <w:r>
        <w:t xml:space="preserve">B. A. Steeleand I. I. Oleynik, “Ammonium azide under hydrostatic</w:t>
      </w:r>
      <w:r>
        <w:t xml:space="preserve"> </w:t>
      </w:r>
      <w:r>
        <w:t xml:space="preserve">compression”,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500,</w:t>
      </w:r>
      <w:r>
        <w:t xml:space="preserve"> </w:t>
      </w:r>
      <w:r>
        <w:t xml:space="preserve">no. 16. IOP Publishing, p. 162006, May 07, 2014. doi:</w:t>
      </w:r>
      <w:r>
        <w:t xml:space="preserve"> </w:t>
      </w:r>
      <w:r>
        <w:t xml:space="preserve">10.1088/1742-6596/500/16/162006.</w:t>
      </w:r>
      <w:r>
        <w:br/>
      </w:r>
      <w:r>
        <w:br/>
      </w:r>
      <w:r>
        <w:t xml:space="preserve">K. Nguyen-Cong, J. M.</w:t>
      </w:r>
      <w:r>
        <w:t xml:space="preserve"> </w:t>
      </w:r>
      <w:r>
        <w:t xml:space="preserve">Gonzalez, B. A. Steeleand I. I. Oleynik, “Tin–Selenium Compounds at</w:t>
      </w:r>
      <w:r>
        <w:t xml:space="preserve"> </w:t>
      </w:r>
      <w:r>
        <w:t xml:space="preserve">Ambient and High Pressures”,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122, no. 32. American Chemical Society (ACS), pp. 18274–18281,</w:t>
      </w:r>
      <w:r>
        <w:t xml:space="preserve"> </w:t>
      </w:r>
      <w:r>
        <w:t xml:space="preserve">Jul. 11, 2018. doi: 10.1021/acs.jpcc.8b04881.</w:t>
      </w:r>
      <w:r>
        <w:br/>
      </w:r>
      <w:r>
        <w:br/>
      </w:r>
      <w:r>
        <w:t xml:space="preserve">R. Perriot, V.</w:t>
      </w:r>
      <w:r>
        <w:t xml:space="preserve"> </w:t>
      </w:r>
      <w:r>
        <w:t xml:space="preserve">V. Zhakhovsky, N. A. Inogamovand I. I. Oleynik, “Evolution of elastic</w:t>
      </w:r>
      <w:r>
        <w:t xml:space="preserve"> </w:t>
      </w:r>
      <w:r>
        <w:t xml:space="preserve">precursor and plastic shock wave in copper via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500,</w:t>
      </w:r>
      <w:r>
        <w:t xml:space="preserve"> </w:t>
      </w:r>
      <w:r>
        <w:t xml:space="preserve">no. 17. IOP Publishing, p. 172008, May 07, 2014. doi:</w:t>
      </w:r>
      <w:r>
        <w:t xml:space="preserve"> </w:t>
      </w:r>
      <w:r>
        <w:t xml:space="preserve">10.1088/1742-6596/500/17/172008.</w:t>
      </w:r>
      <w:r>
        <w:br/>
      </w:r>
      <w:r>
        <w:br/>
      </w:r>
      <w:r>
        <w:t xml:space="preserve">B. A. Steele, A. C.</w:t>
      </w:r>
      <w:r>
        <w:t xml:space="preserve"> </w:t>
      </w:r>
      <w:r>
        <w:t xml:space="preserve">Landervilleand I. I. Oleynik, “Density functional theory investigation</w:t>
      </w:r>
      <w:r>
        <w:t xml:space="preserve"> </w:t>
      </w:r>
      <w:r>
        <w:t xml:space="preserve">of sodium azide at high pressure”,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500, no. 16. IOP Publishing, p. 162005, May 07, 2014.</w:t>
      </w:r>
      <w:r>
        <w:t xml:space="preserve"> </w:t>
      </w:r>
      <w:r>
        <w:t xml:space="preserve">doi: 10.1088/1742-6596/500/16/162005.</w:t>
      </w:r>
      <w:r>
        <w:br/>
      </w:r>
      <w:r>
        <w:br/>
      </w:r>
      <w:r>
        <w:t xml:space="preserve">B. A. Steele and I. I.</w:t>
      </w:r>
      <w:r>
        <w:t xml:space="preserve"> </w:t>
      </w:r>
      <w:r>
        <w:t xml:space="preserve">Oleynik, “New phase of ammonium nitrate: A monoclinic distortion of</w:t>
      </w:r>
      <w:r>
        <w:t xml:space="preserve"> </w:t>
      </w:r>
      <w:r>
        <w:t xml:space="preserve">AN-IV”,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23. AIP</w:t>
      </w:r>
      <w:r>
        <w:t xml:space="preserve"> </w:t>
      </w:r>
      <w:r>
        <w:t xml:space="preserve">Publishing, p. 234705, Dec. 21, 2015. doi: 10.1063/1.4937420.</w:t>
      </w:r>
      <w:r>
        <w:br/>
      </w:r>
      <w:r>
        <w:br/>
      </w:r>
      <w:r>
        <w:t xml:space="preserve">B. A. Steele and I. I. Oleynik, “Sodium pentazolate: A nitrogen</w:t>
      </w:r>
      <w:r>
        <w:t xml:space="preserve"> </w:t>
      </w:r>
      <w:r>
        <w:t xml:space="preserve">rich high energy density material”,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643. Elsevier BV, pp. 21–26, Jan. 2016. doi:</w:t>
      </w:r>
      <w:r>
        <w:t xml:space="preserve"> </w:t>
      </w:r>
      <w:r>
        <w:t xml:space="preserve">10.1016/j.cplett.2015.11.008.</w:t>
      </w:r>
      <w:r>
        <w:br/>
      </w:r>
      <w:r>
        <w:br/>
      </w:r>
      <w:r>
        <w:t xml:space="preserve">B. A. Steele and I. I. Oleynik,</w:t>
      </w:r>
      <w:r>
        <w:t xml:space="preserve"> </w:t>
      </w:r>
      <w:r>
        <w:t xml:space="preserve">“New crystal phase of ammonium nitrate: First-principles prediction and</w:t>
      </w:r>
      <w:r>
        <w:t xml:space="preserve"> </w:t>
      </w:r>
      <w:r>
        <w:t xml:space="preserve">characterization”,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 2017.</w:t>
      </w:r>
      <w:r>
        <w:t xml:space="preserve"> </w:t>
      </w:r>
      <w:r>
        <w:t xml:space="preserve">doi: 10.1063/1.4971719.</w:t>
      </w:r>
      <w:r>
        <w:br/>
      </w:r>
      <w:r>
        <w:br/>
      </w:r>
      <w:r>
        <w:t xml:space="preserve">B. A. Steele and I. I. Oleynik,</w:t>
      </w:r>
      <w:r>
        <w:t xml:space="preserve"> </w:t>
      </w:r>
      <w:r>
        <w:t xml:space="preserve">“Pentazole and Ammonium Pentazolate: Crystalline Hydro-Nitrogens at High</w:t>
      </w:r>
      <w:r>
        <w:t xml:space="preserve"> </w:t>
      </w:r>
      <w:r>
        <w:t xml:space="preserve">Pressure”,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121, no. 8.</w:t>
      </w:r>
      <w:r>
        <w:t xml:space="preserve"> </w:t>
      </w:r>
      <w:r>
        <w:t xml:space="preserve">American Chemical Society (ACS), pp. 1808–1813, Feb. 16, 2017. doi:</w:t>
      </w:r>
      <w:r>
        <w:t xml:space="preserve"> </w:t>
      </w:r>
      <w:r>
        <w:t xml:space="preserve">10.1021/acs.jpca.6b12900.</w:t>
      </w:r>
      <w:r>
        <w:br/>
      </w:r>
      <w:r>
        <w:br/>
      </w:r>
      <w:r>
        <w:t xml:space="preserve">B. A. Steele and I. I. Oleynik,</w:t>
      </w:r>
      <w:r>
        <w:t xml:space="preserve"> </w:t>
      </w:r>
      <w:r>
        <w:t xml:space="preserve">“First principles investigation of nitrogen-rich energetic materials”,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 2018. doi:</w:t>
      </w:r>
      <w:r>
        <w:t xml:space="preserve"> </w:t>
      </w:r>
      <w:r>
        <w:t xml:space="preserve">10.1063/1.5044992.</w:t>
      </w:r>
      <w:r>
        <w:br/>
      </w:r>
      <w:r>
        <w:br/>
      </w:r>
      <w:r>
        <w:t xml:space="preserve">N. Goldman, Ed.,</w:t>
      </w:r>
      <w:r>
        <w:t xml:space="preserve"> </w:t>
      </w:r>
      <w:r>
        <w:rPr>
          <w:iCs/>
          <w:i/>
        </w:rPr>
        <w:t xml:space="preserve">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Approaches for Chemistry Under Extreme Conditions</w:t>
      </w:r>
      <w:r>
        <w:t xml:space="preserve">. Springer</w:t>
      </w:r>
      <w:r>
        <w:t xml:space="preserve"> </w:t>
      </w:r>
      <w:r>
        <w:t xml:space="preserve">International Publishing, 2019. doi: 10.1007/978-3-030-05600-1.</w:t>
      </w:r>
      <w:r>
        <w:br/>
      </w:r>
      <w:r>
        <w:br/>
      </w:r>
      <w:r>
        <w:t xml:space="preserve">B. A. Steele, E. Stavrou, J. C. Crowhurst, J. M. Zaug, V. B.</w:t>
      </w:r>
      <w:r>
        <w:t xml:space="preserve"> </w:t>
      </w:r>
      <w:r>
        <w:t xml:space="preserve">Prakapenkaand I. I. Oleynik, “High-Pressure Synthesis of a Pentazolate</w:t>
      </w:r>
      <w:r>
        <w:t xml:space="preserve"> </w:t>
      </w:r>
      <w:r>
        <w:t xml:space="preserve">Salt”,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29, no. 2. American Chemical</w:t>
      </w:r>
      <w:r>
        <w:t xml:space="preserve"> </w:t>
      </w:r>
      <w:r>
        <w:t xml:space="preserve">Society (ACS), pp. 735–741, Dec. 19, 2016. doi:</w:t>
      </w:r>
      <w:r>
        <w:t xml:space="preserve"> </w:t>
      </w:r>
      <w:r>
        <w:t xml:space="preserve">10.1021/acs.chemmater.6b04538.</w:t>
      </w:r>
      <w:r>
        <w:br/>
      </w:r>
      <w:r>
        <w:br/>
      </w:r>
      <w:r>
        <w:t xml:space="preserve">B. A. Steele, “Cesium</w:t>
      </w:r>
      <w:r>
        <w:t xml:space="preserve"> </w:t>
      </w:r>
      <w:r>
        <w:t xml:space="preserve">pentazolate: A new nitrogen-rich energetic material”,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Author(s), 2017. doi: 10.1063/1.4971510.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V. Zhakhovsky, M. M. Budzevich, A. C. Landerville, I. I. Oleynikand C.</w:t>
      </w:r>
      <w:r>
        <w:t xml:space="preserve"> </w:t>
      </w:r>
      <w:r>
        <w:t xml:space="preserve">T. White, “Nano-scale spinning detonation in a condensed phase energetic</w:t>
      </w:r>
      <w:r>
        <w:t xml:space="preserve"> </w:t>
      </w:r>
      <w:r>
        <w:t xml:space="preserve">material”,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500, no.</w:t>
      </w:r>
      <w:r>
        <w:t xml:space="preserve"> </w:t>
      </w:r>
      <w:r>
        <w:t xml:space="preserve">17. IOP Publishing, p. 172006, May 07, 2014. doi:</w:t>
      </w:r>
      <w:r>
        <w:t xml:space="preserve"> </w:t>
      </w:r>
      <w:r>
        <w:t xml:space="preserve">10.1088/1742-6596/500/17/172006.</w:t>
      </w:r>
      <w:r>
        <w:br/>
      </w:r>
      <w:r>
        <w:br/>
      </w:r>
      <w:r>
        <w:t xml:space="preserve">V. V. Zhakhovsky, M. M.</w:t>
      </w:r>
      <w:r>
        <w:t xml:space="preserve"> </w:t>
      </w:r>
      <w:r>
        <w:t xml:space="preserve">Budzevich, A. C. Landerville, I. I. Oleynikand C. T. White, “From</w:t>
      </w:r>
      <w:r>
        <w:t xml:space="preserve"> </w:t>
      </w:r>
      <w:r>
        <w:t xml:space="preserve">laminar to turbulent detonations in energetic materials from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</w:t>
      </w:r>
      <w:r>
        <w:t xml:space="preserve"> </w:t>
      </w:r>
      <w:r>
        <w:t xml:space="preserve">vol. 500, no. 17. IOP Publishing, p. 172005, May 07, 2014. doi:</w:t>
      </w:r>
      <w:r>
        <w:t xml:space="preserve"> </w:t>
      </w:r>
      <w:r>
        <w:t xml:space="preserve">10.1088/1742-6596/500/17/172005.</w:t>
      </w:r>
      <w:r>
        <w:br/>
      </w:r>
      <w:r>
        <w:br/>
      </w:r>
      <w:r>
        <w:t xml:space="preserve">V. V. Zhakhovsky, N. A.</w:t>
      </w:r>
      <w:r>
        <w:t xml:space="preserve"> </w:t>
      </w:r>
      <w:r>
        <w:t xml:space="preserve">Inogamov, B. J. Demaske, I. I. Oleynikand C. T. White, “Elastic-plastic</w:t>
      </w:r>
      <w:r>
        <w:t xml:space="preserve"> </w:t>
      </w:r>
      <w:r>
        <w:t xml:space="preserve">collapse of super-elastic shock waves in face-centered-cubic solids”,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500, no. 17. IOP</w:t>
      </w:r>
      <w:r>
        <w:t xml:space="preserve"> </w:t>
      </w:r>
      <w:r>
        <w:t xml:space="preserve">Publishing, p. 172007, May 07, 2014. doi:</w:t>
      </w:r>
      <w:r>
        <w:t xml:space="preserve"> </w:t>
      </w:r>
      <w:r>
        <w:t xml:space="preserve">10.1088/1742-6596/500/17/172007.</w:t>
      </w:r>
      <w:r>
        <w:br/>
      </w:r>
      <w:r>
        <w:br/>
      </w:r>
      <w:r>
        <w:t xml:space="preserve">“Preface: 19th Biennial APS</w:t>
      </w:r>
      <w:r>
        <w:t xml:space="preserve"> </w:t>
      </w:r>
      <w:r>
        <w:t xml:space="preserve">Conference on Shock Compression of Condensed Matter”,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Author(s), 2017. doi: 10.1063/1.4971455.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A. Steele and I. I. Oleynik, “Ternary Inorganic Compounds Containing</w:t>
      </w:r>
      <w:r>
        <w:t xml:space="preserve"> </w:t>
      </w:r>
      <w:r>
        <w:t xml:space="preserve">Carbon, Nitrogen, and Oxygen at High Pressures”,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56, no. 21. American Chemical Society (ACS),</w:t>
      </w:r>
      <w:r>
        <w:t xml:space="preserve"> </w:t>
      </w:r>
      <w:r>
        <w:t xml:space="preserve">pp. 13321–13328, Oct. 17, 2017. doi: 10.1021/acs.inorgchem.7b02102.</w:t>
      </w:r>
      <w:r>
        <w:br/>
      </w:r>
      <w:r>
        <w:br/>
      </w:r>
      <w:r>
        <w:t xml:space="preserve">A. S. Williams, B. A. Steeleand I. I. Oleynik, “Novel</w:t>
      </w:r>
      <w:r>
        <w:t xml:space="preserve"> </w:t>
      </w:r>
      <w:r>
        <w:t xml:space="preserve">rubidium poly-nitrogen materials at high pressure”,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147, no. 23. AIP Publishing, p. 234701,</w:t>
      </w:r>
      <w:r>
        <w:t xml:space="preserve"> </w:t>
      </w:r>
      <w:r>
        <w:t xml:space="preserve">Dec. 21, 2017. doi: 10.1063/1.5004416.</w:t>
      </w:r>
      <w:r>
        <w:br/>
      </w:r>
      <w:r>
        <w:br/>
      </w:r>
      <w:r>
        <w:t xml:space="preserve">V. Balasubramanian, A.</w:t>
      </w:r>
      <w:r>
        <w:t xml:space="preserve"> </w:t>
      </w:r>
      <w:r>
        <w:t xml:space="preserve">Buchel, S. R. Green, L. Lehnerand S. L. Liebling,</w:t>
      </w:r>
      <w:r>
        <w:t xml:space="preserve"> </w:t>
      </w:r>
      <w:r>
        <w:t xml:space="preserve">“Balasubramanian</w:t>
      </w:r>
      <w:r>
        <w:rPr>
          <w:iCs/>
          <w:i/>
        </w:rPr>
        <w:t xml:space="preserve">et al.</w:t>
      </w:r>
      <w:r>
        <w:t xml:space="preserve">Reply:”,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115, no. 4. American Physical Society (APS), Jul. 23, 2015. doi:</w:t>
      </w:r>
      <w:r>
        <w:t xml:space="preserve"> </w:t>
      </w:r>
      <w:r>
        <w:t xml:space="preserve">10.1103/physrevlett.115.049102.</w:t>
      </w:r>
      <w:r>
        <w:br/>
      </w:r>
      <w:r>
        <w:br/>
      </w:r>
      <w:r>
        <w:t xml:space="preserve">A. Buchel, S. R. Green, L.</w:t>
      </w:r>
      <w:r>
        <w:t xml:space="preserve"> </w:t>
      </w:r>
      <w:r>
        <w:t xml:space="preserve">Lehnerand S. L. Liebling, “Conserved quantities and dual turbulent</w:t>
      </w:r>
      <w:r>
        <w:t xml:space="preserve"> </w:t>
      </w:r>
      <w:r>
        <w:t xml:space="preserve">cascades in anti–de Sitter spacetime”,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91, no. 6. American Physical Society (APS), Mar. 09, 2015. doi:</w:t>
      </w:r>
      <w:r>
        <w:t xml:space="preserve"> </w:t>
      </w:r>
      <w:r>
        <w:t xml:space="preserve">10.1103/physrevd.91.064026.</w:t>
      </w:r>
      <w:r>
        <w:br/>
      </w:r>
      <w:r>
        <w:br/>
      </w:r>
      <w:r>
        <w:t xml:space="preserve">M. Kavic, S. L. Liebling, M.</w:t>
      </w:r>
      <w:r>
        <w:t xml:space="preserve"> </w:t>
      </w:r>
      <w:r>
        <w:t xml:space="preserve">Lippertand J. H. Simonetti, “Accessing the axion via compact object</w:t>
      </w:r>
      <w:r>
        <w:t xml:space="preserve"> </w:t>
      </w:r>
      <w:r>
        <w:t xml:space="preserve">binaries”,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</w:t>
      </w:r>
      <w:r>
        <w:t xml:space="preserve"> </w:t>
      </w:r>
      <w:r>
        <w:t xml:space="preserve">vol. 2020, no. 8. IOP Publishing, pp. 005–005, Aug. 04, 2020. doi:</w:t>
      </w:r>
      <w:r>
        <w:t xml:space="preserve"> </w:t>
      </w:r>
      <w:r>
        <w:t xml:space="preserve">10.1088/1475-7516/2020/08/005.</w:t>
      </w:r>
      <w:r>
        <w:br/>
      </w:r>
      <w:r>
        <w:br/>
      </w:r>
      <w:r>
        <w:t xml:space="preserve">L. Lehner, “Unequal mass</w:t>
      </w:r>
      <w:r>
        <w:t xml:space="preserve"> </w:t>
      </w:r>
      <w:r>
        <w:t xml:space="preserve">binary neutron star mergers and multimessenger signals”,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33, no. 18. IOP Publishing, p. 184002,</w:t>
      </w:r>
      <w:r>
        <w:t xml:space="preserve"> </w:t>
      </w:r>
      <w:r>
        <w:t xml:space="preserve">Sep. 02, 2016. doi: 10.1088/0264-9381/33/18/184002.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Lehner, S. L. Liebling, C. Palenzuelaand P. M. Motl,</w:t>
      </w:r>
      <w:r>
        <w:t xml:space="preserve"> </w:t>
      </w:r>
      <w:r>
        <w:t xml:space="preserve">“</w:t>
      </w:r>
      <m:oMath>
        <m:r>
          <m:t>m</m:t>
        </m:r>
        <m:r>
          <m:rPr>
            <m:sty m:val="p"/>
          </m:rPr>
          <m:t>=</m:t>
        </m:r>
        <m:r>
          <m:t>1</m:t>
        </m:r>
      </m:oMath>
      <w:r>
        <w:t xml:space="preserve">instability</w:t>
      </w:r>
      <w:r>
        <w:t xml:space="preserve"> </w:t>
      </w:r>
      <w:r>
        <w:t xml:space="preserve">and gravitational wave signal in binary neutron star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94, no. 4. American Physical Society</w:t>
      </w:r>
      <w:r>
        <w:t xml:space="preserve"> </w:t>
      </w:r>
      <w:r>
        <w:t xml:space="preserve">(APS), Aug. 08, 2016. doi: 10.1103/physrevd.94.043003.</w:t>
      </w:r>
      <w:r>
        <w:br/>
      </w:r>
      <w:r>
        <w:br/>
      </w:r>
      <w:r>
        <w:t xml:space="preserve">S. L.</w:t>
      </w:r>
      <w:r>
        <w:t xml:space="preserve"> </w:t>
      </w:r>
      <w:r>
        <w:t xml:space="preserve">Liebling and G. Khanna, “Scalar collapse in AdS with an OpenCL open</w:t>
      </w:r>
      <w:r>
        <w:t xml:space="preserve"> </w:t>
      </w:r>
      <w:r>
        <w:t xml:space="preserve">source code”,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34, no. 20. IOP</w:t>
      </w:r>
      <w:r>
        <w:t xml:space="preserve"> </w:t>
      </w:r>
      <w:r>
        <w:t xml:space="preserve">Publishing, p. 205012, Sep. 27, 2017. doi: 10.1088/1361-6382/aa8b43.</w:t>
      </w:r>
      <w:r>
        <w:br/>
      </w:r>
      <w:r>
        <w:br/>
      </w:r>
      <w:r>
        <w:t xml:space="preserve">S. L. Liebling and C. Palenzuela, “Electromagnetic luminosity</w:t>
      </w:r>
      <w:r>
        <w:t xml:space="preserve"> </w:t>
      </w:r>
      <w:r>
        <w:t xml:space="preserve">of the coalescence of charged black hole binaries”,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94, no. 6. American Physical Society (APS), Sep. 19, 2016.</w:t>
      </w:r>
      <w:r>
        <w:t xml:space="preserve"> </w:t>
      </w:r>
      <w:r>
        <w:t xml:space="preserve">doi: 10.1103/physrevd.94.064046.</w:t>
      </w:r>
      <w:r>
        <w:br/>
      </w:r>
      <w:r>
        <w:br/>
      </w:r>
      <w:r>
        <w:t xml:space="preserve">S. L. Liebling, C.</w:t>
      </w:r>
      <w:r>
        <w:t xml:space="preserve"> </w:t>
      </w:r>
      <w:r>
        <w:t xml:space="preserve">Palenzuelaand L. Lehner, “Toward fidelity and scalability in non-vacuum</w:t>
      </w:r>
      <w:r>
        <w:t xml:space="preserve"> </w:t>
      </w:r>
      <w:r>
        <w:t xml:space="preserve">mergers”,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37, no. 13. IOP</w:t>
      </w:r>
      <w:r>
        <w:t xml:space="preserve"> </w:t>
      </w:r>
      <w:r>
        <w:t xml:space="preserve">Publishing, p. 135006, Jun. 12, 2020. doi: 10.1088/1361-6382/ab8fcd.</w:t>
      </w:r>
      <w:r>
        <w:br/>
      </w:r>
      <w:r>
        <w:br/>
      </w:r>
      <w:r>
        <w:t xml:space="preserve">Y. Miao, S. E. Nichols, P. M. Gasper, V. T. Metzgerand J. A.</w:t>
      </w:r>
      <w:r>
        <w:t xml:space="preserve"> </w:t>
      </w:r>
      <w:r>
        <w:t xml:space="preserve">McCammon, “Activation and dynamic network of the M2 muscarinic</w:t>
      </w:r>
      <w:r>
        <w:t xml:space="preserve"> </w:t>
      </w:r>
      <w:r>
        <w:t xml:space="preserve">receptor”,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27. Proceedings of the National Academy of Sciences,</w:t>
      </w:r>
      <w:r>
        <w:t xml:space="preserve"> </w:t>
      </w:r>
      <w:r>
        <w:t xml:space="preserve">pp. 10982–10987, Jun. 18, 2013. doi: 10.1073/pnas.1309755110.</w:t>
      </w:r>
      <w:r>
        <w:br/>
      </w:r>
      <w:r>
        <w:br/>
      </w:r>
      <w:r>
        <w:t xml:space="preserve">Y. Miao, S. E. Nicholsand J. A. McCammon, “Free energy landscape of</w:t>
      </w:r>
      <w:r>
        <w:t xml:space="preserve"> </w:t>
      </w:r>
      <w:r>
        <w:t xml:space="preserve">G-protein coupled receptors, explored by accelerated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16, no. 14.</w:t>
      </w:r>
      <w:r>
        <w:t xml:space="preserve"> </w:t>
      </w:r>
      <w:r>
        <w:t xml:space="preserve">Royal Society of Chemistry (RSC), p. 6398, 2014. doi:</w:t>
      </w:r>
      <w:r>
        <w:t xml:space="preserve"> </w:t>
      </w:r>
      <w:r>
        <w:t xml:space="preserve">10.1039/c3cp53962h.</w:t>
      </w:r>
      <w:r>
        <w:br/>
      </w:r>
      <w:r>
        <w:br/>
      </w:r>
      <w:r>
        <w:t xml:space="preserve">Y. Miao, W. Sinko, L. Pierce, D. Bucher,</w:t>
      </w:r>
      <w:r>
        <w:t xml:space="preserve"> </w:t>
      </w:r>
      <w:r>
        <w:t xml:space="preserve">R. C. Walkerand J. A. McCammon, “Improved Reweighting of Accelerated</w:t>
      </w:r>
      <w:r>
        <w:t xml:space="preserve"> </w:t>
      </w:r>
      <w:r>
        <w:t xml:space="preserve">Molecular Dynamics Simulations for Free Energy Calculation”,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10, no. 7. American</w:t>
      </w:r>
      <w:r>
        <w:t xml:space="preserve"> </w:t>
      </w:r>
      <w:r>
        <w:t xml:space="preserve">Chemical Society (ACS), pp. 2677–2689, May 09, 2014. doi:</w:t>
      </w:r>
      <w:r>
        <w:t xml:space="preserve"> </w:t>
      </w:r>
      <w:r>
        <w:t xml:space="preserve">10.1021/ct500090q.</w:t>
      </w:r>
      <w:r>
        <w:br/>
      </w:r>
      <w:r>
        <w:br/>
      </w:r>
      <w:r>
        <w:t xml:space="preserve">S. E. Nichols, C. X. Hernández, Y. Wangand</w:t>
      </w:r>
      <w:r>
        <w:t xml:space="preserve"> </w:t>
      </w:r>
      <w:r>
        <w:t xml:space="preserve">J. A. McCammon, “Structure-based network analysis of an evolved G</w:t>
      </w:r>
      <w:r>
        <w:t xml:space="preserve"> </w:t>
      </w:r>
      <w:r>
        <w:t xml:space="preserve">protein-coupled receptor homodimer interface”,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</w:t>
      </w:r>
      <w:r>
        <w:t xml:space="preserve"> </w:t>
      </w:r>
      <w:r>
        <w:t xml:space="preserve">vol. 22, no. 6. Wiley, pp. 745–754, May 08, 2013. doi: 10.1002/pro.2258.</w:t>
      </w:r>
      <w:r>
        <w:br/>
      </w:r>
      <w:r>
        <w:br/>
      </w:r>
      <w:r>
        <w:t xml:space="preserve">Y. T. Pang, Y. Miao, Y. Wangand J. A. McCammon, “Gaussian</w:t>
      </w:r>
      <w:r>
        <w:t xml:space="preserve"> </w:t>
      </w:r>
      <w:r>
        <w:t xml:space="preserve">Accelerated Molecular Dynamics in NAMD”,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13, no. 1. American Chemical Society (ACS),</w:t>
      </w:r>
      <w:r>
        <w:t xml:space="preserve"> </w:t>
      </w:r>
      <w:r>
        <w:t xml:space="preserve">pp. 9–19, Dec. 30, 2016. doi: 10.1021/acs.jctc.6b00931.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Rao, “PKA Phosphorylation of Cardiac Troponin I Modulates Activation</w:t>
      </w:r>
      <w:r>
        <w:t xml:space="preserve"> </w:t>
      </w:r>
      <w:r>
        <w:t xml:space="preserve">and Relaxation Kinetics of Ventricular Myofibrils”,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107, no. 5. Elsevier BV, pp. 1196–1204, Sep. 2014.</w:t>
      </w:r>
      <w:r>
        <w:t xml:space="preserve"> </w:t>
      </w:r>
      <w:r>
        <w:t xml:space="preserve">doi: 10.1016/j.bpj.2014.07.027.</w:t>
      </w:r>
      <w:r>
        <w:br/>
      </w:r>
      <w:r>
        <w:br/>
      </w:r>
      <w:r>
        <w:t xml:space="preserve">Y. Miao, J. Baudry, J. C.</w:t>
      </w:r>
      <w:r>
        <w:t xml:space="preserve"> </w:t>
      </w:r>
      <w:r>
        <w:t xml:space="preserve">Smithand J. A. McCammon, “General trends of dihedral conformational</w:t>
      </w:r>
      <w:r>
        <w:t xml:space="preserve"> </w:t>
      </w:r>
      <w:r>
        <w:t xml:space="preserve">transitions in a globular protein”,</w:t>
      </w:r>
      <w:r>
        <w:t xml:space="preserve"> </w:t>
      </w:r>
      <w:r>
        <w:rPr>
          <w:iCs/>
          <w:i/>
        </w:rPr>
        <w:t xml:space="preserve">Proteins: Structure, Function,</w:t>
      </w:r>
      <w:r>
        <w:rPr>
          <w:iCs/>
          <w:i/>
        </w:rPr>
        <w:t xml:space="preserve"> </w:t>
      </w:r>
      <w:r>
        <w:rPr>
          <w:iCs/>
          <w:i/>
        </w:rPr>
        <w:t xml:space="preserve">and Bioinformatics</w:t>
      </w:r>
      <w:r>
        <w:t xml:space="preserve">, vol. 84, no. 4. Wiley, pp. 501–514, Feb. 15,</w:t>
      </w:r>
      <w:r>
        <w:t xml:space="preserve"> </w:t>
      </w:r>
      <w:r>
        <w:t xml:space="preserve">2016. doi: 10.1002/prot.24996.</w:t>
      </w:r>
      <w:r>
        <w:br/>
      </w:r>
      <w:r>
        <w:br/>
      </w:r>
      <w:r>
        <w:t xml:space="preserve">Y. Miao and J. A. McCammon,</w:t>
      </w:r>
      <w:r>
        <w:t xml:space="preserve"> </w:t>
      </w:r>
      <w:r>
        <w:t xml:space="preserve">“Graded activation and free energy landscapes of a muscarinic</w:t>
      </w:r>
      <w:r>
        <w:t xml:space="preserve"> </w:t>
      </w:r>
      <w:r>
        <w:t xml:space="preserve">G-protein–coupled receptor”,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43. Proceedings of the National Academy of</w:t>
      </w:r>
      <w:r>
        <w:t xml:space="preserve"> </w:t>
      </w:r>
      <w:r>
        <w:t xml:space="preserve">Sciences, pp. 12162–12167, Oct. 10, 2016. doi: 10.1073/pnas.1614538113.</w:t>
      </w:r>
      <w:r>
        <w:br/>
      </w:r>
      <w:r>
        <w:br/>
      </w:r>
      <w:r>
        <w:t xml:space="preserve">Y. Miao, A. D. Calimanand J. A. McCammon, “Allosteric Effects</w:t>
      </w:r>
      <w:r>
        <w:t xml:space="preserve"> </w:t>
      </w:r>
      <w:r>
        <w:t xml:space="preserve">of Sodium Ion Binding on Activation of the M3 Muscarinic</w:t>
      </w:r>
      <w:r>
        <w:t xml:space="preserve"> </w:t>
      </w:r>
      <w:r>
        <w:t xml:space="preserve">G-Protein-Coupled Receptor”,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</w:t>
      </w:r>
      <w:r>
        <w:t xml:space="preserve"> </w:t>
      </w:r>
      <w:r>
        <w:t xml:space="preserve">7. Elsevier BV, pp. 1796–1806, Apr. 2015. doi:</w:t>
      </w:r>
      <w:r>
        <w:t xml:space="preserve"> </w:t>
      </w:r>
      <w:r>
        <w:t xml:space="preserve">10.1016/j.bpj.2015.03.003.</w:t>
      </w:r>
      <w:r>
        <w:br/>
      </w:r>
      <w:r>
        <w:br/>
      </w:r>
      <w:r>
        <w:t xml:space="preserve">G. Palermo, “Protospacer Adjacent</w:t>
      </w:r>
      <w:r>
        <w:t xml:space="preserve"> </w:t>
      </w:r>
      <w:r>
        <w:t xml:space="preserve">Motif-Induced Allostery Activates CRISPR-Cas9”,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139, no. 45. American Chemical</w:t>
      </w:r>
      <w:r>
        <w:t xml:space="preserve"> </w:t>
      </w:r>
      <w:r>
        <w:t xml:space="preserve">Society (ACS), pp. 16028–16031, Aug. 07, 2017. doi:</w:t>
      </w:r>
      <w:r>
        <w:t xml:space="preserve"> </w:t>
      </w:r>
      <w:r>
        <w:t xml:space="preserve">10.1021/jacs.7b05313.</w:t>
      </w:r>
      <w:r>
        <w:br/>
      </w:r>
      <w:r>
        <w:br/>
      </w:r>
      <w:r>
        <w:t xml:space="preserve">Y. Cheng, “Troponin I Mutations R146G</w:t>
      </w:r>
      <w:r>
        <w:t xml:space="preserve"> </w:t>
      </w:r>
      <w:r>
        <w:t xml:space="preserve">and R21C Alter Cardiac Troponin Function, Contractile Properties, and</w:t>
      </w:r>
      <w:r>
        <w:t xml:space="preserve"> </w:t>
      </w:r>
      <w:r>
        <w:t xml:space="preserve">Modulation by Protein Kinase A (PKA)-mediated Phosphorylation”,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290, no. 46. Elsevier BV,</w:t>
      </w:r>
      <w:r>
        <w:t xml:space="preserve"> </w:t>
      </w:r>
      <w:r>
        <w:t xml:space="preserve">pp. 27749–27766, Nov. 2015. doi: 10.1074/jbc.m115.683045.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Kappel, Y. Miaoand J. A. McCammon, “Accelerated molecular dynamics</w:t>
      </w:r>
      <w:r>
        <w:t xml:space="preserve"> </w:t>
      </w:r>
      <w:r>
        <w:t xml:space="preserve">simulations of ligand binding to a muscarinic G-protein-coupled</w:t>
      </w:r>
      <w:r>
        <w:t xml:space="preserve"> </w:t>
      </w:r>
      <w:r>
        <w:t xml:space="preserve">receptor”,</w:t>
      </w:r>
      <w:r>
        <w:t xml:space="preserve"> </w:t>
      </w:r>
      <w:r>
        <w:rPr>
          <w:iCs/>
          <w:i/>
        </w:rPr>
        <w:t xml:space="preserve">Quarterly Reviews of Biophysics</w:t>
      </w:r>
      <w:r>
        <w:t xml:space="preserve">, vol. 48, no. 4.</w:t>
      </w:r>
      <w:r>
        <w:t xml:space="preserve"> </w:t>
      </w:r>
      <w:r>
        <w:t xml:space="preserve">Cambridge University Press (CUP), pp. 479–487, Jul. 16, 2015. doi:</w:t>
      </w:r>
      <w:r>
        <w:t xml:space="preserve"> </w:t>
      </w:r>
      <w:r>
        <w:t xml:space="preserve">10.1017/s0033583515000153.</w:t>
      </w:r>
      <w:r>
        <w:br/>
      </w:r>
      <w:r>
        <w:br/>
      </w:r>
      <w:r>
        <w:t xml:space="preserve">M. O. Kim, P. G. Blachlyand J. A.</w:t>
      </w:r>
      <w:r>
        <w:t xml:space="preserve"> </w:t>
      </w:r>
      <w:r>
        <w:t xml:space="preserve">McCammon, “Conformational Dynamics and Binding Free Energies of</w:t>
      </w:r>
      <w:r>
        <w:t xml:space="preserve"> </w:t>
      </w:r>
      <w:r>
        <w:t xml:space="preserve">Inhibitors of BACE-1: From the Perspective of Protonation Equilibria”,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11, no. 10. Public Library of</w:t>
      </w:r>
      <w:r>
        <w:t xml:space="preserve"> </w:t>
      </w:r>
      <w:r>
        <w:t xml:space="preserve">Science (PLoS), p. e1004341, Oct. 27, 2015. doi:</w:t>
      </w:r>
      <w:r>
        <w:t xml:space="preserve"> </w:t>
      </w:r>
      <w:r>
        <w:t xml:space="preserve">10.1371/journal.pcbi.1004341.</w:t>
      </w:r>
      <w:r>
        <w:br/>
      </w:r>
      <w:r>
        <w:br/>
      </w:r>
      <w:r>
        <w:t xml:space="preserve">S. Lindert, Y. Cheng, P.</w:t>
      </w:r>
      <w:r>
        <w:t xml:space="preserve"> </w:t>
      </w:r>
      <w:r>
        <w:t xml:space="preserve">Kekenes-Huskey, M. Regnierand J. A. McCammon, “Effects of HCM cTnI</w:t>
      </w:r>
      <w:r>
        <w:t xml:space="preserve"> </w:t>
      </w:r>
      <w:r>
        <w:t xml:space="preserve">Mutation R145G on Troponin Structure and Modulation by PKA</w:t>
      </w:r>
      <w:r>
        <w:t xml:space="preserve"> </w:t>
      </w:r>
      <w:r>
        <w:t xml:space="preserve">Phosphorylation Elucidated by Molecular Dynamics Simulations”,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 2. Elsevier BV, pp. 395–407,</w:t>
      </w:r>
      <w:r>
        <w:t xml:space="preserve"> </w:t>
      </w:r>
      <w:r>
        <w:t xml:space="preserve">Jan. 2015. doi: 10.1016/j.bpj.2014.11.3461.</w:t>
      </w:r>
      <w:r>
        <w:br/>
      </w:r>
      <w:r>
        <w:br/>
      </w:r>
      <w:r>
        <w:t xml:space="preserve">Y. Miao, V. A.</w:t>
      </w:r>
      <w:r>
        <w:t xml:space="preserve"> </w:t>
      </w:r>
      <w:r>
        <w:t xml:space="preserve">Feherand J. A. McCammon, “Gaussian Accelerated Molecular Dynamics:</w:t>
      </w:r>
      <w:r>
        <w:t xml:space="preserve"> </w:t>
      </w:r>
      <w:r>
        <w:t xml:space="preserve">Unconstrained Enhanced Sampling and Free Energy Calculation”,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11, no. 8. American</w:t>
      </w:r>
      <w:r>
        <w:t xml:space="preserve"> </w:t>
      </w:r>
      <w:r>
        <w:t xml:space="preserve">Chemical Society (ACS), pp. 3584–3595, Jul. 30, 2015. doi:</w:t>
      </w:r>
      <w:r>
        <w:t xml:space="preserve"> </w:t>
      </w:r>
      <w:r>
        <w:t xml:space="preserve">10.1021/acs.jctc.5b00436.</w:t>
      </w:r>
      <w:r>
        <w:br/>
      </w:r>
      <w:r>
        <w:br/>
      </w:r>
      <w:r>
        <w:t xml:space="preserve">Y. Miao, “Accelerated</w:t>
      </w:r>
      <w:r>
        <w:t xml:space="preserve"> </w:t>
      </w:r>
      <w:r>
        <w:t xml:space="preserve">structure-based design of chemically diverse allosteric modulators of a</w:t>
      </w:r>
      <w:r>
        <w:t xml:space="preserve"> </w:t>
      </w:r>
      <w:r>
        <w:t xml:space="preserve">muscarinic G protein-coupled receptor”,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113, no. 38. Proceedings of the National</w:t>
      </w:r>
      <w:r>
        <w:t xml:space="preserve"> </w:t>
      </w:r>
      <w:r>
        <w:t xml:space="preserve">Academy of Sciences, Sep. 06, 2016. doi: 10.1073/pnas.1612353113.</w:t>
      </w:r>
      <w:r>
        <w:br/>
      </w:r>
      <w:r>
        <w:br/>
      </w:r>
      <w:r>
        <w:t xml:space="preserve">Y. Miao and J. A. McCammon, “G-protein coupled receptors: advances</w:t>
      </w:r>
      <w:r>
        <w:t xml:space="preserve"> </w:t>
      </w:r>
      <w:r>
        <w:t xml:space="preserve">in simulation and drug discovery”,</w:t>
      </w:r>
      <w:r>
        <w:t xml:space="preserve"> </w:t>
      </w:r>
      <w:r>
        <w:rPr>
          <w:iCs/>
          <w:i/>
        </w:rPr>
        <w:t xml:space="preserve">Current Opinion in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41. Elsevier BV, pp. 83–89, Dec. 2016. doi:</w:t>
      </w:r>
      <w:r>
        <w:t xml:space="preserve"> </w:t>
      </w:r>
      <w:r>
        <w:t xml:space="preserve">10.1016/j.sbi.2016.06.008.</w:t>
      </w:r>
      <w:r>
        <w:br/>
      </w:r>
      <w:r>
        <w:br/>
      </w:r>
      <w:r>
        <w:t xml:space="preserve">Y. Miao and J. A. McCammon,</w:t>
      </w:r>
      <w:r>
        <w:t xml:space="preserve"> </w:t>
      </w:r>
      <w:r>
        <w:t xml:space="preserve">“Unconstrained enhanced sampling for free energy calculations of</w:t>
      </w:r>
      <w:r>
        <w:t xml:space="preserve"> </w:t>
      </w:r>
      <w:r>
        <w:t xml:space="preserve">biomolecules: a review”,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42, no. 13.</w:t>
      </w:r>
      <w:r>
        <w:t xml:space="preserve"> </w:t>
      </w:r>
      <w:r>
        <w:t xml:space="preserve">Informa UK Limited, pp. 1046–1055, Jul. 05, 2016. doi:</w:t>
      </w:r>
      <w:r>
        <w:t xml:space="preserve"> </w:t>
      </w:r>
      <w:r>
        <w:t xml:space="preserve">10.1080/08927022.2015.1121541.</w:t>
      </w:r>
      <w:r>
        <w:br/>
      </w:r>
      <w:r>
        <w:br/>
      </w:r>
      <w:r>
        <w:t xml:space="preserve">N. Tanaka, “Canine CNGA3 Gene</w:t>
      </w:r>
      <w:r>
        <w:t xml:space="preserve"> </w:t>
      </w:r>
      <w:r>
        <w:t xml:space="preserve">Mutations Provide Novel Insights into Human Achromatopsia-Associated</w:t>
      </w:r>
      <w:r>
        <w:t xml:space="preserve"> </w:t>
      </w:r>
      <w:r>
        <w:t xml:space="preserve">Channelopathies and Treatment”,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9. Public</w:t>
      </w:r>
      <w:r>
        <w:t xml:space="preserve"> </w:t>
      </w:r>
      <w:r>
        <w:t xml:space="preserve">Library of Science (PLoS), p. e0138943, Sep. 25, 2015. doi:</w:t>
      </w:r>
      <w:r>
        <w:t xml:space="preserve"> </w:t>
      </w:r>
      <w:r>
        <w:t xml:space="preserve">10.1371/journal.pone.0138943.</w:t>
      </w:r>
      <w:r>
        <w:br/>
      </w:r>
      <w:r>
        <w:br/>
      </w:r>
      <w:r>
        <w:t xml:space="preserve">A. M. Barragan, A. R. Crofts,</w:t>
      </w:r>
      <w:r>
        <w:t xml:space="preserve"> </w:t>
      </w:r>
      <w:r>
        <w:t xml:space="preserve">K. Schultenand I. A. Solov’yov, “Identification of Ubiquinol Binding</w:t>
      </w:r>
      <w:r>
        <w:t xml:space="preserve"> </w:t>
      </w:r>
      <w:r>
        <w:t xml:space="preserve">Motifs at the Q</w:t>
      </w:r>
      <w:r>
        <w:rPr>
          <w:iCs/>
          <w:i/>
          <w:vertAlign w:val="subscript"/>
        </w:rPr>
        <w:t xml:space="preserve">o</w:t>
      </w:r>
      <w:r>
        <w:t xml:space="preserve">-Site of the</w:t>
      </w:r>
      <w:r>
        <w:t xml:space="preserve"> </w:t>
      </w:r>
      <w:r>
        <w:t xml:space="preserve">Cytochrome</w:t>
      </w:r>
      <w:r>
        <w:rPr>
          <w:iCs/>
          <w:i/>
        </w:rPr>
        <w:t xml:space="preserve">bc</w:t>
      </w:r>
      <w:r>
        <w:rPr>
          <w:vertAlign w:val="subscript"/>
        </w:rPr>
        <w:t xml:space="preserve">1</w:t>
      </w:r>
      <w:r>
        <w:t xml:space="preserve">Complex”,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119, no. 2. American Chemical Society (ACS),</w:t>
      </w:r>
      <w:r>
        <w:t xml:space="preserve"> </w:t>
      </w:r>
      <w:r>
        <w:t xml:space="preserve">pp. 433–447, Nov. 24, 2014. doi: 10.1021/jp510022w.</w:t>
      </w:r>
      <w:r>
        <w:br/>
      </w:r>
      <w:r>
        <w:br/>
      </w:r>
      <w:r>
        <w:t xml:space="preserve">R. C.</w:t>
      </w:r>
      <w:r>
        <w:t xml:space="preserve"> </w:t>
      </w:r>
      <w:r>
        <w:t xml:space="preserve">Bernardi, I. Cannand K. Schulten, “Molecular dynamics study of enhanced</w:t>
      </w:r>
      <w:r>
        <w:t xml:space="preserve"> </w:t>
      </w:r>
      <w:r>
        <w:t xml:space="preserve">Man5B enzymatic activity”,</w:t>
      </w:r>
      <w:r>
        <w:t xml:space="preserve"> </w:t>
      </w:r>
      <w:r>
        <w:rPr>
          <w:iCs/>
          <w:i/>
        </w:rPr>
        <w:t xml:space="preserve">Biotechnology for Biofuels</w:t>
      </w:r>
      <w:r>
        <w:t xml:space="preserve">, vol. 7,</w:t>
      </w:r>
      <w:r>
        <w:t xml:space="preserve"> </w:t>
      </w:r>
      <w:r>
        <w:t xml:space="preserve">no. 1. Springer Science and Business Media LLC, Jun. 05, 2014. doi:</w:t>
      </w:r>
      <w:r>
        <w:t xml:space="preserve"> </w:t>
      </w:r>
      <w:r>
        <w:t xml:space="preserve">10.1186/1754-6834-7-83.</w:t>
      </w:r>
      <w:r>
        <w:br/>
      </w:r>
      <w:r>
        <w:br/>
      </w:r>
      <w:r>
        <w:t xml:space="preserve">E. Cai, “Stable Small Quantum Dots</w:t>
      </w:r>
      <w:r>
        <w:t xml:space="preserve"> </w:t>
      </w:r>
      <w:r>
        <w:t xml:space="preserve">for Synaptic Receptor Tracking on Live Neurons”,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. Wiley, p. n/a–n/a, Sep. 26, 2014. doi:</w:t>
      </w:r>
      <w:r>
        <w:t xml:space="preserve"> </w:t>
      </w:r>
      <w:r>
        <w:t xml:space="preserve">10.1002/anie.201405735.</w:t>
      </w:r>
      <w:r>
        <w:br/>
      </w:r>
      <w:r>
        <w:br/>
      </w:r>
      <w:r>
        <w:t xml:space="preserve">P. L. Freddolino, C. B. Harrison, Y.</w:t>
      </w:r>
      <w:r>
        <w:t xml:space="preserve"> </w:t>
      </w:r>
      <w:r>
        <w:t xml:space="preserve">Liuand K. Schulten, “Challenges in protein-folding simulations”,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6, no. 10. Springer Science and Business</w:t>
      </w:r>
      <w:r>
        <w:t xml:space="preserve"> </w:t>
      </w:r>
      <w:r>
        <w:t xml:space="preserve">Media LLC, pp. 751–758, Oct. 2010. doi: 10.1038/nphys1713.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Girdhar, C. Sathe, K. Schultenand J.-P. Leburton, “Gate-modulated</w:t>
      </w:r>
      <w:r>
        <w:t xml:space="preserve"> </w:t>
      </w:r>
      <w:r>
        <w:t xml:space="preserve">graphene quantum point contact device for DNA sensing”,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Electronics</w:t>
      </w:r>
      <w:r>
        <w:t xml:space="preserve">, vol. 13, no. 4. Springer Science and</w:t>
      </w:r>
      <w:r>
        <w:t xml:space="preserve"> </w:t>
      </w:r>
      <w:r>
        <w:t xml:space="preserve">Business Media LLC, pp. 839–846, Aug. 08, 2014. doi:</w:t>
      </w:r>
      <w:r>
        <w:t xml:space="preserve"> </w:t>
      </w:r>
      <w:r>
        <w:t xml:space="preserve">10.1007/s10825-014-0596-6.</w:t>
      </w:r>
      <w:r>
        <w:br/>
      </w:r>
      <w:r>
        <w:br/>
      </w:r>
      <w:r>
        <w:t xml:space="preserve">A. Girdhar, C. Sathe, K.</w:t>
      </w:r>
      <w:r>
        <w:t xml:space="preserve"> </w:t>
      </w:r>
      <w:r>
        <w:t xml:space="preserve">Schultenand J.-P. Leburton, “Tunable graphene quantum point contact</w:t>
      </w:r>
      <w:r>
        <w:t xml:space="preserve"> </w:t>
      </w:r>
      <w:r>
        <w:t xml:space="preserve">transistor for DNA detection and characterization”,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26, no. 13. IOP Publishing, p. 134005,</w:t>
      </w:r>
      <w:r>
        <w:t xml:space="preserve"> </w:t>
      </w:r>
      <w:r>
        <w:t xml:space="preserve">Mar. 13, 2015. doi: 10.1088/0957-4484/26/13/134005.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Goh, “Molecular Mechanisms of Inhibition of Influenza by Surfactant</w:t>
      </w:r>
      <w:r>
        <w:t xml:space="preserve"> </w:t>
      </w:r>
      <w:r>
        <w:t xml:space="preserve">Protein D Revealed by Large-Scale Molecular Dynamics Simulation”,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52, no. 47. American Chemical Society (ACS),</w:t>
      </w:r>
      <w:r>
        <w:t xml:space="preserve"> </w:t>
      </w:r>
      <w:r>
        <w:t xml:space="preserve">pp. 8527–8538, Nov. 13, 2013. doi: 10.1021/bi4010683.</w:t>
      </w:r>
      <w:r>
        <w:br/>
      </w:r>
      <w:r>
        <w:br/>
      </w:r>
      <w:r>
        <w:t xml:space="preserve">W. Han</w:t>
      </w:r>
      <w:r>
        <w:t xml:space="preserve"> </w:t>
      </w:r>
      <w:r>
        <w:t xml:space="preserve">and K. Schulten, “Fibril Elongation by Aβ</w:t>
      </w:r>
      <w:r>
        <w:rPr>
          <w:vertAlign w:val="subscript"/>
        </w:rPr>
        <w:t xml:space="preserve">17–42</w:t>
      </w:r>
      <w:r>
        <w:t xml:space="preserve">: Kinetic</w:t>
      </w:r>
      <w:r>
        <w:t xml:space="preserve"> </w:t>
      </w:r>
      <w:r>
        <w:t xml:space="preserve">Network Analysis of Hybrid-Resolution Molecular Dynamics Simulations”,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35.</w:t>
      </w:r>
      <w:r>
        <w:t xml:space="preserve"> </w:t>
      </w:r>
      <w:r>
        <w:t xml:space="preserve">American Chemical Society (ACS), pp. 12450–12460, Aug. 25, 2014. doi:</w:t>
      </w:r>
      <w:r>
        <w:t xml:space="preserve"> </w:t>
      </w:r>
      <w:r>
        <w:t xml:space="preserve">10.1021/ja507002p.</w:t>
      </w:r>
      <w:r>
        <w:br/>
      </w:r>
      <w:r>
        <w:br/>
      </w:r>
      <w:r>
        <w:t xml:space="preserve">D. J. Hardy, Z. Wu, J. C. Phillips, J. E.</w:t>
      </w:r>
      <w:r>
        <w:t xml:space="preserve"> </w:t>
      </w:r>
      <w:r>
        <w:t xml:space="preserve">Stone, R. D. Skeeland K. Schulten, “Multilevel Summation Method for</w:t>
      </w:r>
      <w:r>
        <w:t xml:space="preserve"> </w:t>
      </w:r>
      <w:r>
        <w:t xml:space="preserve">Electrostatic Force Evaluation”,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2. American Chemical Society (ACS),</w:t>
      </w:r>
      <w:r>
        <w:t xml:space="preserve"> </w:t>
      </w:r>
      <w:r>
        <w:t xml:space="preserve">pp. 766–779, Jan. 08, 2015. doi: 10.1021/ct5009075.</w:t>
      </w:r>
      <w:r>
        <w:br/>
      </w:r>
      <w:r>
        <w:br/>
      </w:r>
      <w:r>
        <w:t xml:space="preserve">H. Kim,</w:t>
      </w:r>
      <w:r>
        <w:t xml:space="preserve"> </w:t>
      </w:r>
      <w:r>
        <w:t xml:space="preserve">J. Hsin, Y. Liu, P. R. Selvinand K. Schulten, “Formation of Salt Bridges</w:t>
      </w:r>
      <w:r>
        <w:t xml:space="preserve"> </w:t>
      </w:r>
      <w:r>
        <w:t xml:space="preserve">Mediates Internal Dimerization of Myosin VI Medial Tail Domain”,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18, no. 11. Elsevier BV, pp. 1443–1449,</w:t>
      </w:r>
      <w:r>
        <w:t xml:space="preserve"> </w:t>
      </w:r>
      <w:r>
        <w:t xml:space="preserve">Nov. 2010. doi: 10.1016/j.str.2010.09.011.</w:t>
      </w:r>
      <w:r>
        <w:br/>
      </w:r>
      <w:r>
        <w:br/>
      </w:r>
      <w:r>
        <w:t xml:space="preserve">Y. Lai, “Fusion</w:t>
      </w:r>
      <w:r>
        <w:t xml:space="preserve"> </w:t>
      </w:r>
      <w:r>
        <w:t xml:space="preserve">pore formation and expansion induced by Ca</w:t>
      </w:r>
      <w:r>
        <w:t xml:space="preserve"> </w:t>
      </w:r>
      <w:r>
        <w:rPr>
          <w:vertAlign w:val="superscript"/>
        </w:rPr>
        <w:t xml:space="preserve">2+</w:t>
      </w:r>
      <w:r>
        <w:t xml:space="preserve"> </w:t>
      </w:r>
      <w:r>
        <w:t xml:space="preserve">and</w:t>
      </w:r>
      <w:r>
        <w:t xml:space="preserve"> </w:t>
      </w:r>
      <w:r>
        <w:t xml:space="preserve">synaptotagmin 1”,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110, no. 4. Proceedings of the National Academy of</w:t>
      </w:r>
      <w:r>
        <w:t xml:space="preserve"> </w:t>
      </w:r>
      <w:r>
        <w:t xml:space="preserve">Sciences, pp. 1333–1338, Jan. 08, 2013. doi: 10.1073/pnas.1218818110.</w:t>
      </w:r>
      <w:r>
        <w:br/>
      </w:r>
      <w:r>
        <w:br/>
      </w:r>
      <w:r>
        <w:t xml:space="preserve">M. P. Landry, “Comparative Dynamics and Sequence Dependence</w:t>
      </w:r>
      <w:r>
        <w:t xml:space="preserve"> </w:t>
      </w:r>
      <w:r>
        <w:t xml:space="preserve">of DNA and RNA Binding to Single Walled Carbon Nanotubes”,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119, no. 18. American Chemical</w:t>
      </w:r>
      <w:r>
        <w:t xml:space="preserve"> </w:t>
      </w:r>
      <w:r>
        <w:t xml:space="preserve">Society (ACS), pp. 10048–10058, Apr. 27, 2015. doi: 10.1021/jp511448e.</w:t>
      </w:r>
      <w:r>
        <w:br/>
      </w:r>
      <w:r>
        <w:br/>
      </w:r>
      <w:r>
        <w:t xml:space="preserve">Q. Li, “Structural mechanism of voltage-dependent gating in</w:t>
      </w:r>
      <w:r>
        <w:t xml:space="preserve"> </w:t>
      </w:r>
      <w:r>
        <w:t xml:space="preserve">an isolated voltage-sensing domain”,</w:t>
      </w:r>
      <w:r>
        <w:t xml:space="preserve"> </w:t>
      </w:r>
      <w:r>
        <w:rPr>
          <w:iCs/>
          <w:i/>
        </w:rPr>
        <w:t xml:space="preserve">Nature Structural &amp;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Biology</w:t>
      </w:r>
      <w:r>
        <w:t xml:space="preserve">, vol. 21, no. 3. Springer Science and Business</w:t>
      </w:r>
      <w:r>
        <w:t xml:space="preserve"> </w:t>
      </w:r>
      <w:r>
        <w:t xml:space="preserve">Media LLC, pp. 244–252, Feb. 02, 2014. doi: 10.1038/nsmb.2768.</w:t>
      </w:r>
      <w:r>
        <w:br/>
      </w:r>
      <w:r>
        <w:br/>
      </w:r>
      <w:r>
        <w:t xml:space="preserve">Y. Liu, J. Hsin, H. Kim, P. R. Selvinand K. Schulten, “Extension of</w:t>
      </w:r>
      <w:r>
        <w:t xml:space="preserve"> </w:t>
      </w:r>
      <w:r>
        <w:t xml:space="preserve">a Three-Helix Bundle Domain of Myosin VI and Key Role of Calmodulins”,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100, no. 12. Elsevier BV,</w:t>
      </w:r>
      <w:r>
        <w:t xml:space="preserve"> </w:t>
      </w:r>
      <w:r>
        <w:t xml:space="preserve">pp. 2964–2973, Jun. 2011. doi: 10.1016/j.bpj.2011.05.010.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Liu, M. B. Prigozhin, K. Schultenand M. Gruebele, “Observation of</w:t>
      </w:r>
      <w:r>
        <w:t xml:space="preserve"> </w:t>
      </w:r>
      <w:r>
        <w:t xml:space="preserve">Complete Pressure-Jump Protein Refolding in Molecular Dynamics</w:t>
      </w:r>
      <w:r>
        <w:t xml:space="preserve"> </w:t>
      </w:r>
      <w:r>
        <w:t xml:space="preserve">Simulation and Experiment”,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11. American Chemical Society (ACS),</w:t>
      </w:r>
      <w:r>
        <w:t xml:space="preserve"> </w:t>
      </w:r>
      <w:r>
        <w:t xml:space="preserve">pp. 4265–4272, Feb. 03, 2014. doi: 10.1021/ja412639u.</w:t>
      </w:r>
      <w:r>
        <w:br/>
      </w:r>
      <w:r>
        <w:br/>
      </w:r>
      <w:r>
        <w:t xml:space="preserve">Y. Liu,</w:t>
      </w:r>
      <w:r>
        <w:t xml:space="preserve"> </w:t>
      </w:r>
      <w:r>
        <w:t xml:space="preserve">J. Strümpfer, P. L. Freddolino, M. Gruebeleand K. Schulten, “Structural</w:t>
      </w:r>
      <w:r>
        <w:t xml:space="preserve"> </w:t>
      </w:r>
      <w:r>
        <w:t xml:space="preserve">Characterization of λ-Repressor Folding from All-Atom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3,</w:t>
      </w:r>
      <w:r>
        <w:t xml:space="preserve"> </w:t>
      </w:r>
      <w:r>
        <w:t xml:space="preserve">no. 9. American Chemical Society (ACS), pp. 1117–1123, Apr. 15, 2012.</w:t>
      </w:r>
      <w:r>
        <w:t xml:space="preserve"> </w:t>
      </w:r>
      <w:r>
        <w:t xml:space="preserve">doi: 10.1021/jz300017c.</w:t>
      </w:r>
      <w:r>
        <w:br/>
      </w:r>
      <w:r>
        <w:br/>
      </w:r>
      <w:r>
        <w:t xml:space="preserve">W. Ma and K. Schulten, “Mechanism of</w:t>
      </w:r>
      <w:r>
        <w:t xml:space="preserve"> </w:t>
      </w:r>
      <w:r>
        <w:t xml:space="preserve">Substrate Translocation by a Ring-Shaped ATPase Motor at Millisecond</w:t>
      </w:r>
      <w:r>
        <w:t xml:space="preserve"> </w:t>
      </w:r>
      <w:r>
        <w:t xml:space="preserve">Resolution”,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</w:t>
      </w:r>
      <w:r>
        <w:t xml:space="preserve"> </w:t>
      </w:r>
      <w:r>
        <w:t xml:space="preserve">no. 8. American Chemical Society (ACS), pp. 3031–3040, Feb. 19, 2015.</w:t>
      </w:r>
      <w:r>
        <w:t xml:space="preserve"> </w:t>
      </w:r>
      <w:r>
        <w:t xml:space="preserve">doi: 10.1021/ja512605w.</w:t>
      </w:r>
      <w:r>
        <w:br/>
      </w:r>
      <w:r>
        <w:br/>
      </w:r>
      <w:r>
        <w:t xml:space="preserve">J. C. Phillips, Y. Sun, N. Jain, E.</w:t>
      </w:r>
      <w:r>
        <w:t xml:space="preserve"> </w:t>
      </w:r>
      <w:r>
        <w:t xml:space="preserve">J. Bohmand L. V. Kale, “Mapping to Irregular Torus Topologies and Other</w:t>
      </w:r>
      <w:r>
        <w:t xml:space="preserve"> </w:t>
      </w:r>
      <w:r>
        <w:t xml:space="preserve">Techniques for Petascale Biomolecular Simulation”,</w:t>
      </w:r>
      <w:r>
        <w:t xml:space="preserve"> </w:t>
      </w:r>
      <w:r>
        <w:rPr>
          <w:iCs/>
          <w:i/>
        </w:rPr>
        <w:t xml:space="preserve">SC14: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for High Performance Computing, Networking,</w:t>
      </w:r>
      <w:r>
        <w:rPr>
          <w:iCs/>
          <w:i/>
        </w:rPr>
        <w:t xml:space="preserve"> </w:t>
      </w:r>
      <w:r>
        <w:rPr>
          <w:iCs/>
          <w:i/>
        </w:rPr>
        <w:t xml:space="preserve">Storage and Analysis</w:t>
      </w:r>
      <w:r>
        <w:t xml:space="preserve">. IEEE, Nov. 2014. doi: 10.1109/sc.2014.12.</w:t>
      </w:r>
      <w:r>
        <w:br/>
      </w:r>
      <w:r>
        <w:br/>
      </w:r>
      <w:r>
        <w:t xml:space="preserve">M. B. Prigozhin, “Misplaced helix slows down ultrafast</w:t>
      </w:r>
      <w:r>
        <w:t xml:space="preserve"> </w:t>
      </w:r>
      <w:r>
        <w:t xml:space="preserve">pressure-jump protein folding”,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110, no. 20. Proceedings of the National Academy</w:t>
      </w:r>
      <w:r>
        <w:t xml:space="preserve"> </w:t>
      </w:r>
      <w:r>
        <w:t xml:space="preserve">of Sciences, pp. 8087–8092, Apr. 25, 2013. doi: 10.1073/pnas.1219163110.</w:t>
      </w:r>
      <w:r>
        <w:br/>
      </w:r>
      <w:r>
        <w:br/>
      </w:r>
      <w:r>
        <w:t xml:space="preserve">C. Sathe, A. Girdhar, J.-P. Leburtonand K. Schulten,</w:t>
      </w:r>
      <w:r>
        <w:t xml:space="preserve"> </w:t>
      </w:r>
      <w:r>
        <w:t xml:space="preserve">“Electronic detection of dsDNA transition from helical to zipper</w:t>
      </w:r>
      <w:r>
        <w:t xml:space="preserve"> </w:t>
      </w:r>
      <w:r>
        <w:t xml:space="preserve">conformation using graphene nanopores”,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25,</w:t>
      </w:r>
      <w:r>
        <w:t xml:space="preserve"> </w:t>
      </w:r>
      <w:r>
        <w:t xml:space="preserve">no. 44. IOP Publishing, p. 445105, Oct. 17, 2014. doi:</w:t>
      </w:r>
      <w:r>
        <w:t xml:space="preserve"> </w:t>
      </w:r>
      <w:r>
        <w:t xml:space="preserve">10.1088/0957-4484/25/44/445105.</w:t>
      </w:r>
      <w:r>
        <w:br/>
      </w:r>
      <w:r>
        <w:br/>
      </w:r>
      <w:r>
        <w:t xml:space="preserve">C. Schoeler, “Ultrastable</w:t>
      </w:r>
      <w:r>
        <w:t xml:space="preserve"> </w:t>
      </w:r>
      <w:r>
        <w:t xml:space="preserve">cellulosome-adhesion complex tightens under load”,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5, no. 1. Springer Science and Business Media</w:t>
      </w:r>
      <w:r>
        <w:t xml:space="preserve"> </w:t>
      </w:r>
      <w:r>
        <w:t xml:space="preserve">LLC, Dec. 08, 2014. doi: 10.1038/ncomms6635.</w:t>
      </w:r>
      <w:r>
        <w:br/>
      </w:r>
      <w:r>
        <w:br/>
      </w:r>
      <w:r>
        <w:t xml:space="preserve">X. Wang, “Atomic</w:t>
      </w:r>
      <w:r>
        <w:t xml:space="preserve"> </w:t>
      </w:r>
      <w:r>
        <w:t xml:space="preserve">Model of Rabbit Hemorrhagic Disease Virus by Cryo-Electron Microscopy</w:t>
      </w:r>
      <w:r>
        <w:t xml:space="preserve"> </w:t>
      </w:r>
      <w:r>
        <w:t xml:space="preserve">and Crystallography”,</w:t>
      </w:r>
      <w:r>
        <w:t xml:space="preserve"> </w:t>
      </w:r>
      <w:r>
        <w:rPr>
          <w:iCs/>
          <w:i/>
        </w:rPr>
        <w:t xml:space="preserve">PLoS Pathogens</w:t>
      </w:r>
      <w:r>
        <w:t xml:space="preserve">, vol. 9, no. 1. Public</w:t>
      </w:r>
      <w:r>
        <w:t xml:space="preserve"> </w:t>
      </w:r>
      <w:r>
        <w:t xml:space="preserve">Library of Science (PLoS), p. e1003132, Jan. 17, 2013. doi:</w:t>
      </w:r>
      <w:r>
        <w:t xml:space="preserve"> </w:t>
      </w:r>
      <w:r>
        <w:t xml:space="preserve">10.1371/journal.ppat.1003132.</w:t>
      </w:r>
      <w:r>
        <w:br/>
      </w:r>
      <w:r>
        <w:br/>
      </w:r>
      <w:r>
        <w:t xml:space="preserve">Y. Wang, “Single molecule FRET</w:t>
      </w:r>
      <w:r>
        <w:t xml:space="preserve"> </w:t>
      </w:r>
      <w:r>
        <w:t xml:space="preserve">reveals pore size and opening mechanism of a mechano-sensitive ion</w:t>
      </w:r>
      <w:r>
        <w:t xml:space="preserve"> </w:t>
      </w:r>
      <w:r>
        <w:t xml:space="preserve">channel”,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3. eLife Sciences Publications, Ltd,</w:t>
      </w:r>
      <w:r>
        <w:t xml:space="preserve"> </w:t>
      </w:r>
      <w:r>
        <w:t xml:space="preserve">Feb. 18, 2014. doi: 10.7554/elife.01834.</w:t>
      </w:r>
      <w:r>
        <w:br/>
      </w:r>
      <w:r>
        <w:br/>
      </w:r>
      <w:r>
        <w:t xml:space="preserve">S. Wickles, “A</w:t>
      </w:r>
      <w:r>
        <w:t xml:space="preserve"> </w:t>
      </w:r>
      <w:r>
        <w:t xml:space="preserve">structural model of the active ribosome-bound membrane protein insertase</w:t>
      </w:r>
      <w:r>
        <w:t xml:space="preserve"> </w:t>
      </w:r>
      <w:r>
        <w:t xml:space="preserve">YidC”,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3. eLife Sciences Publications, Ltd, Jul. 10,</w:t>
      </w:r>
      <w:r>
        <w:t xml:space="preserve"> </w:t>
      </w:r>
      <w:r>
        <w:t xml:space="preserve">2014. doi: 10.7554/elife.03035.</w:t>
      </w:r>
      <w:r>
        <w:br/>
      </w:r>
      <w:r>
        <w:br/>
      </w:r>
      <w:r>
        <w:t xml:space="preserve">A. J. Wirth, Y. Liu, M. B.</w:t>
      </w:r>
      <w:r>
        <w:t xml:space="preserve"> </w:t>
      </w:r>
      <w:r>
        <w:t xml:space="preserve">Prigozhin, K. Schultenand M. Gruebele, “Comparing Fast Pressure Jump and</w:t>
      </w:r>
      <w:r>
        <w:t xml:space="preserve"> </w:t>
      </w:r>
      <w:r>
        <w:t xml:space="preserve">Temperature Jump Protein Folding Experiments and Simulations”,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 no. 22.</w:t>
      </w:r>
      <w:r>
        <w:t xml:space="preserve"> </w:t>
      </w:r>
      <w:r>
        <w:t xml:space="preserve">American Chemical Society (ACS), pp. 7152–7159, Jun. 02, 2015. doi:</w:t>
      </w:r>
      <w:r>
        <w:t xml:space="preserve"> </w:t>
      </w:r>
      <w:r>
        <w:t xml:space="preserve">10.1021/jacs.5b02474.</w:t>
      </w:r>
      <w:r>
        <w:br/>
      </w:r>
      <w:r>
        <w:br/>
      </w:r>
      <w:r>
        <w:t xml:space="preserve">Z. Wu and K. Schulten, “Synaptotagmin’s</w:t>
      </w:r>
      <w:r>
        <w:t xml:space="preserve"> </w:t>
      </w:r>
      <w:r>
        <w:t xml:space="preserve">Role in Neurotransmitter Release Likely Involves Ca 2+ -induced</w:t>
      </w:r>
      <w:r>
        <w:t xml:space="preserve"> </w:t>
      </w:r>
      <w:r>
        <w:t xml:space="preserve">Conformational Transition”,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107, no. 5.</w:t>
      </w:r>
      <w:r>
        <w:t xml:space="preserve"> </w:t>
      </w:r>
      <w:r>
        <w:t xml:space="preserve">Elsevier BV, pp. 1156–1166, Sep. 2014. doi: 10.1016/j.bpj.2014.07.041.</w:t>
      </w:r>
      <w:r>
        <w:br/>
      </w:r>
      <w:r>
        <w:br/>
      </w:r>
      <w:r>
        <w:t xml:space="preserve">K. Zhang, “Flexible interwoven termini determine the thermal</w:t>
      </w:r>
      <w:r>
        <w:t xml:space="preserve"> </w:t>
      </w:r>
      <w:r>
        <w:t xml:space="preserve">stability of thermosomes”,</w:t>
      </w:r>
      <w:r>
        <w:t xml:space="preserve"> </w:t>
      </w:r>
      <w:r>
        <w:rPr>
          <w:iCs/>
          <w:i/>
        </w:rPr>
        <w:t xml:space="preserve">Protein &amp; Cell</w:t>
      </w:r>
      <w:r>
        <w:t xml:space="preserve">, vol. 4, no. 6.</w:t>
      </w:r>
      <w:r>
        <w:t xml:space="preserve"> </w:t>
      </w:r>
      <w:r>
        <w:t xml:space="preserve">Oxford University Press (OUP), pp. 432–444, May 25, 2013. doi:</w:t>
      </w:r>
      <w:r>
        <w:t xml:space="preserve"> </w:t>
      </w:r>
      <w:r>
        <w:t xml:space="preserve">10.1007/s13238-013-3026-9.</w:t>
      </w:r>
      <w:r>
        <w:br/>
      </w:r>
      <w:r>
        <w:br/>
      </w:r>
      <w:r>
        <w:t xml:space="preserve">Q. Zhou, “Molecular insights into</w:t>
      </w:r>
      <w:r>
        <w:t xml:space="preserve"> </w:t>
      </w:r>
      <w:r>
        <w:t xml:space="preserve">the membrane-associated phosphatidylinositol 4-kinase IIα”,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5, no. 1. Springer Science and Business Media</w:t>
      </w:r>
      <w:r>
        <w:t xml:space="preserve"> </w:t>
      </w:r>
      <w:r>
        <w:t xml:space="preserve">LLC, Mar. 28, 2014. doi: 10.1038/ncomms4552.</w:t>
      </w:r>
      <w:r>
        <w:br/>
      </w:r>
      <w:r>
        <w:br/>
      </w:r>
      <w:r>
        <w:t xml:space="preserve">X. Zou, Y. Liu,</w:t>
      </w:r>
      <w:r>
        <w:t xml:space="preserve"> </w:t>
      </w:r>
      <w:r>
        <w:t xml:space="preserve">Z. Chen, G. I. Cárdenas-Jirónand K. Schulten, “Flow-Induced β-Hairpin</w:t>
      </w:r>
      <w:r>
        <w:t xml:space="preserve"> </w:t>
      </w:r>
      <w:r>
        <w:t xml:space="preserve">Folding of the Glycoprotein Ibα β-Switch”,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99, no. 4. Elsevier BV, pp. 1182–1191, Aug. 2010. doi:</w:t>
      </w:r>
      <w:r>
        <w:t xml:space="preserve"> </w:t>
      </w:r>
      <w:r>
        <w:t xml:space="preserve">10.1016/j.bpj.2010.05.035.</w:t>
      </w:r>
      <w:r>
        <w:br/>
      </w:r>
      <w:r>
        <w:br/>
      </w:r>
      <w:r>
        <w:t xml:space="preserve">T. Zisis, P. L. Freddolino, P.</w:t>
      </w:r>
      <w:r>
        <w:t xml:space="preserve"> </w:t>
      </w:r>
      <w:r>
        <w:t xml:space="preserve">Turunen, M. C. F. van Teeseling, A. E. Rowanand K. G. Blank,</w:t>
      </w:r>
      <w:r>
        <w:t xml:space="preserve"> </w:t>
      </w:r>
      <w:r>
        <w:t xml:space="preserve">“Interfacial Activation of</w:t>
      </w:r>
      <w:r>
        <w:t xml:space="preserve"> </w:t>
      </w:r>
      <w:r>
        <w:rPr>
          <w:iCs/>
          <w:i/>
        </w:rPr>
        <w:t xml:space="preserve">Candida antarctica</w:t>
      </w:r>
      <w:r>
        <w:t xml:space="preserve"> </w:t>
      </w:r>
      <w:r>
        <w:t xml:space="preserve">Lipase B: Combined</w:t>
      </w:r>
      <w:r>
        <w:t xml:space="preserve"> </w:t>
      </w:r>
      <w:r>
        <w:t xml:space="preserve">Evidence from Experiment and Simulation”,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</w:t>
      </w:r>
      <w:r>
        <w:t xml:space="preserve"> </w:t>
      </w:r>
      <w:r>
        <w:t xml:space="preserve">no. 38. American Chemical Society (ACS), pp. 5969–5979, Sep. 15, 2015.</w:t>
      </w:r>
      <w:r>
        <w:t xml:space="preserve"> </w:t>
      </w:r>
      <w:r>
        <w:t xml:space="preserve">doi: 10.1021/acs.biochem.5b00586.</w:t>
      </w:r>
      <w:r>
        <w:br/>
      </w:r>
      <w:r>
        <w:br/>
      </w:r>
      <w:r>
        <w:t xml:space="preserve">N. M. Tubman, E.</w:t>
      </w:r>
      <w:r>
        <w:t xml:space="preserve"> </w:t>
      </w:r>
      <w:r>
        <w:t xml:space="preserve">Liberatore, C. Pierleoni, M. Holzmannand D. M. Ceperley,</w:t>
      </w:r>
      <w:r>
        <w:t xml:space="preserve"> </w:t>
      </w:r>
      <w:r>
        <w:t xml:space="preserve">“Molecular-Atomic Transition along the Deuterium Hugoniot Curve with</w:t>
      </w:r>
      <w:r>
        <w:t xml:space="preserve"> </w:t>
      </w:r>
      <w:r>
        <w:t xml:space="preserve">Coupled Electron-Ion Monte Carlo Simulations”,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115, no. 4. American Physical Society (APS), Jul. 22,</w:t>
      </w:r>
      <w:r>
        <w:t xml:space="preserve"> </w:t>
      </w:r>
      <w:r>
        <w:t xml:space="preserve">2015. doi: 10.1103/physrevlett.115.045301.</w:t>
      </w:r>
      <w:r>
        <w:br/>
      </w:r>
      <w:r>
        <w:br/>
      </w:r>
      <w:r>
        <w:t xml:space="preserve">Y. Yang, I.</w:t>
      </w:r>
      <w:r>
        <w:t xml:space="preserve"> </w:t>
      </w:r>
      <w:r>
        <w:t xml:space="preserve">Kylänpää, N. M. Tubman, J. T. Krogel, S. Hammes-Schifferand D. M.</w:t>
      </w:r>
      <w:r>
        <w:t xml:space="preserve"> </w:t>
      </w:r>
      <w:r>
        <w:t xml:space="preserve">Ceperley, “How large are nonadiabatic effects in atomic and diatomic</w:t>
      </w:r>
      <w:r>
        <w:t xml:space="preserve"> </w:t>
      </w:r>
      <w:r>
        <w:t xml:space="preserve">systems?”,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12. AIP</w:t>
      </w:r>
      <w:r>
        <w:t xml:space="preserve"> </w:t>
      </w:r>
      <w:r>
        <w:t xml:space="preserve">Publishing, p. 124308, Sep. 28, 2015. doi: 10.1063/1.4931667.</w:t>
      </w:r>
      <w:r>
        <w:br/>
      </w:r>
      <w:r>
        <w:br/>
      </w:r>
      <w:r>
        <w:t xml:space="preserve">Y. Zhuang, H. J. Changlani, N. M. Tubmanand T. L. Hughes, “Phase</w:t>
      </w:r>
      <w:r>
        <w:t xml:space="preserve"> </w:t>
      </w:r>
      <w:r>
        <w:t xml:space="preserve">diagram of</w:t>
      </w:r>
      <w:r>
        <w:t xml:space="preserve"> </w:t>
      </w:r>
      <w:r>
        <w:t xml:space="preserve">the</w:t>
      </w:r>
      <m:oMath>
        <m:sSub>
          <m:e>
            <m:r>
              <m:t>Z</m:t>
            </m:r>
          </m:e>
          <m:sub>
            <m:r>
              <m:t>3</m:t>
            </m:r>
          </m:sub>
        </m:sSub>
      </m:oMath>
      <w:r>
        <w:t xml:space="preserve">parafermionic</w:t>
      </w:r>
      <w:r>
        <w:t xml:space="preserve"> </w:t>
      </w:r>
      <w:r>
        <w:t xml:space="preserve">chain with chiral interactions”,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</w:t>
      </w:r>
      <w:r>
        <w:t xml:space="preserve"> </w:t>
      </w:r>
      <w:r>
        <w:t xml:space="preserve">3. American Physical Society (APS), Jul. 31, 2015. doi:</w:t>
      </w:r>
      <w:r>
        <w:t xml:space="preserve"> </w:t>
      </w:r>
      <w:r>
        <w:t xml:space="preserve">10.1103/physrevb.92.035154.</w:t>
      </w:r>
      <w:r>
        <w:br/>
      </w:r>
      <w:r>
        <w:br/>
      </w:r>
      <w:r>
        <w:t xml:space="preserve">F. Aydin, N. Courtemanche, T. D.</w:t>
      </w:r>
      <w:r>
        <w:t xml:space="preserve"> </w:t>
      </w:r>
      <w:r>
        <w:t xml:space="preserve">Pollardand G. A. Voth, “Gating mechanisms during actin filament</w:t>
      </w:r>
      <w:r>
        <w:t xml:space="preserve"> </w:t>
      </w:r>
      <w:r>
        <w:t xml:space="preserve">elongation by formins”,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7. eLife Sciences</w:t>
      </w:r>
      <w:r>
        <w:t xml:space="preserve"> </w:t>
      </w:r>
      <w:r>
        <w:t xml:space="preserve">Publications, Ltd, Jul. 23, 2018. doi: 10.7554/elife.37342.</w:t>
      </w:r>
      <w:r>
        <w:br/>
      </w:r>
      <w:r>
        <w:br/>
      </w:r>
      <w:r>
        <w:t xml:space="preserve">J. L. Baker, N. Courtemanche, D. L. Parton, M. McCullagh, T. D.</w:t>
      </w:r>
      <w:r>
        <w:t xml:space="preserve"> </w:t>
      </w:r>
      <w:r>
        <w:t xml:space="preserve">Pollardand G. A. Voth, “Electrostatic Interactions between the Bni1p</w:t>
      </w:r>
      <w:r>
        <w:t xml:space="preserve"> </w:t>
      </w:r>
      <w:r>
        <w:t xml:space="preserve">Formin FH2 Domain and Actin Influence Actin Filament Nucleation”,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1. Elsevier BV, pp. 68–79, Jan. 2015.</w:t>
      </w:r>
      <w:r>
        <w:t xml:space="preserve"> </w:t>
      </w:r>
      <w:r>
        <w:t xml:space="preserve">doi: 10.1016/j.str.2014.10.014.</w:t>
      </w:r>
      <w:r>
        <w:br/>
      </w:r>
      <w:r>
        <w:br/>
      </w:r>
      <w:r>
        <w:t xml:space="preserve">J. L. Baker and G. A. Voth,</w:t>
      </w:r>
      <w:r>
        <w:t xml:space="preserve"> </w:t>
      </w:r>
      <w:r>
        <w:t xml:space="preserve">“Effects of ATP and Actin-Filament Binding on the Dynamics of the Myosin</w:t>
      </w:r>
      <w:r>
        <w:t xml:space="preserve"> </w:t>
      </w:r>
      <w:r>
        <w:t xml:space="preserve">II S1 Domain”,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105, no. 7. Elsevier BV,</w:t>
      </w:r>
      <w:r>
        <w:t xml:space="preserve"> </w:t>
      </w:r>
      <w:r>
        <w:t xml:space="preserve">pp. 1624–1634, Oct. 2013. doi: 10.1016/j.bpj.2013.08.023.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C. Bidone, “New Insights into the Conformational Activation of</w:t>
      </w:r>
      <w:r>
        <w:t xml:space="preserve"> </w:t>
      </w:r>
      <w:r>
        <w:t xml:space="preserve">Full-Length Integrin”,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Oct. 15, 2017. doi: 10.1101/203661.</w:t>
      </w:r>
      <w:r>
        <w:br/>
      </w:r>
      <w:r>
        <w:br/>
      </w:r>
      <w:r>
        <w:t xml:space="preserve">R. Biswas, W. Carpenter,</w:t>
      </w:r>
      <w:r>
        <w:t xml:space="preserve"> </w:t>
      </w:r>
      <w:r>
        <w:t xml:space="preserve">J. A. Fournier, G. A. Vothand A. Tokmakoff, “IR spectral assignments for</w:t>
      </w:r>
      <w:r>
        <w:t xml:space="preserve"> </w:t>
      </w:r>
      <w:r>
        <w:t xml:space="preserve">the hydrated excess proton in liquid water”,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146, no. 15. AIP Publishing, p. 154507, Apr. 21, 2017.</w:t>
      </w:r>
      <w:r>
        <w:t xml:space="preserve"> </w:t>
      </w:r>
      <w:r>
        <w:t xml:space="preserve">doi: 10.1063/1.4980121.</w:t>
      </w:r>
      <w:r>
        <w:br/>
      </w:r>
      <w:r>
        <w:br/>
      </w:r>
      <w:r>
        <w:t xml:space="preserve">Y. Chen, “Loss of the F-BAR protein</w:t>
      </w:r>
      <w:r>
        <w:t xml:space="preserve"> </w:t>
      </w:r>
      <w:r>
        <w:t xml:space="preserve">CIP4 reduces platelet production by impairing membrane-cytoskeleton</w:t>
      </w:r>
      <w:r>
        <w:t xml:space="preserve"> </w:t>
      </w:r>
      <w:r>
        <w:t xml:space="preserve">remodeling”,</w:t>
      </w:r>
      <w:r>
        <w:t xml:space="preserve"> </w:t>
      </w:r>
      <w:r>
        <w:rPr>
          <w:iCs/>
          <w:i/>
        </w:rPr>
        <w:t xml:space="preserve">Blood</w:t>
      </w:r>
      <w:r>
        <w:t xml:space="preserve">, vol. 122, no. 10. American Society of</w:t>
      </w:r>
      <w:r>
        <w:t xml:space="preserve"> </w:t>
      </w:r>
      <w:r>
        <w:t xml:space="preserve">Hematology, pp. 1695–1706, Sep. 05, 2013. doi:</w:t>
      </w:r>
      <w:r>
        <w:t xml:space="preserve"> </w:t>
      </w:r>
      <w:r>
        <w:t xml:space="preserve">10.1182/blood-2013-03-484550.</w:t>
      </w:r>
      <w:r>
        <w:br/>
      </w:r>
      <w:r>
        <w:br/>
      </w:r>
      <w:r>
        <w:t xml:space="preserve">J. F. Dama, G. M. Hocky, R.</w:t>
      </w:r>
      <w:r>
        <w:t xml:space="preserve"> </w:t>
      </w:r>
      <w:r>
        <w:t xml:space="preserve">Sunand G. A. Voth, “Exploring Valleys without Climbing Every Peak: More</w:t>
      </w:r>
      <w:r>
        <w:t xml:space="preserve"> </w:t>
      </w:r>
      <w:r>
        <w:t xml:space="preserve">Efficient and Forgiving Metabasin Metadynamics via Robust On-the-Fly</w:t>
      </w:r>
      <w:r>
        <w:t xml:space="preserve"> </w:t>
      </w:r>
      <w:r>
        <w:t xml:space="preserve">Bias Domain Restriction”,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12. American Chemical Society (ACS),</w:t>
      </w:r>
      <w:r>
        <w:t xml:space="preserve"> </w:t>
      </w:r>
      <w:r>
        <w:t xml:space="preserve">pp. 5638–5650, Nov. 20, 2015. doi: 10.1021/acs.jctc.5b00907.</w:t>
      </w:r>
      <w:r>
        <w:br/>
      </w:r>
      <w:r>
        <w:br/>
      </w:r>
      <w:r>
        <w:t xml:space="preserve">A. Davtyan, J. F. Dama, A. V. Sinitskiyand G. A. Voth, “The Theory</w:t>
      </w:r>
      <w:r>
        <w:t xml:space="preserve"> </w:t>
      </w:r>
      <w:r>
        <w:t xml:space="preserve">of Ultra-Coarse-Graining. 2. Numerical Implementation”,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10, no. 12. American Chemical</w:t>
      </w:r>
      <w:r>
        <w:t xml:space="preserve"> </w:t>
      </w:r>
      <w:r>
        <w:t xml:space="preserve">Society (ACS), pp. 5265–5275, Dec. 01, 2014. doi: 10.1021/ct500834t.</w:t>
      </w:r>
      <w:r>
        <w:br/>
      </w:r>
      <w:r>
        <w:br/>
      </w:r>
      <w:r>
        <w:t xml:space="preserve">A. Davtyan, M. Simunovicand G. A. Voth, “The mesoscopic</w:t>
      </w:r>
      <w:r>
        <w:t xml:space="preserve"> </w:t>
      </w:r>
      <w:r>
        <w:t xml:space="preserve">membrane with proteins (MesM-P) model”,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147, no. 4. AIP Publishing, p. 044101, Jul. 24, 2017.</w:t>
      </w:r>
      <w:r>
        <w:t xml:space="preserve"> </w:t>
      </w:r>
      <w:r>
        <w:t xml:space="preserve">doi: 10.1063/1.4993514.</w:t>
      </w:r>
      <w:r>
        <w:br/>
      </w:r>
      <w:r>
        <w:br/>
      </w:r>
      <w:r>
        <w:t xml:space="preserve">A. Davtyan, G. A. Vothand H. C.</w:t>
      </w:r>
      <w:r>
        <w:t xml:space="preserve"> </w:t>
      </w:r>
      <w:r>
        <w:t xml:space="preserve">Andersen, “Dynamic force matching: Construction of dynamic</w:t>
      </w:r>
      <w:r>
        <w:t xml:space="preserve"> </w:t>
      </w:r>
      <w:r>
        <w:t xml:space="preserve">coarse-grained models with realistic short time dynamics and accurate</w:t>
      </w:r>
      <w:r>
        <w:t xml:space="preserve"> </w:t>
      </w:r>
      <w:r>
        <w:t xml:space="preserve">long time dynamics”,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</w:t>
      </w:r>
      <w:r>
        <w:t xml:space="preserve"> </w:t>
      </w:r>
      <w:r>
        <w:t xml:space="preserve">no. 22. AIP Publishing, p. 224107, Dec. 14, 2016. doi:</w:t>
      </w:r>
      <w:r>
        <w:t xml:space="preserve"> </w:t>
      </w:r>
      <w:r>
        <w:t xml:space="preserve">10.1063/1.4971430.</w:t>
      </w:r>
      <w:r>
        <w:br/>
      </w:r>
      <w:r>
        <w:br/>
      </w:r>
      <w:r>
        <w:t xml:space="preserve">J. Fan, M. G. Saunders, E. J. Haddadian,</w:t>
      </w:r>
      <w:r>
        <w:t xml:space="preserve"> </w:t>
      </w:r>
      <w:r>
        <w:t xml:space="preserve">K. F. Freed, E. M. De La Cruzand G. A. Voth, “Molecular Origins of</w:t>
      </w:r>
      <w:r>
        <w:t xml:space="preserve"> </w:t>
      </w:r>
      <w:r>
        <w:t xml:space="preserve">Cofilin-Linked Changes in Actin Filament Mechanics”,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Biology</w:t>
      </w:r>
      <w:r>
        <w:t xml:space="preserve">, vol. 425, no. 7. Elsevier BV, pp. 1225–1240,</w:t>
      </w:r>
      <w:r>
        <w:t xml:space="preserve"> </w:t>
      </w:r>
      <w:r>
        <w:t xml:space="preserve">Apr. 2013. doi: 10.1016/j.jmb.2013.01.020.</w:t>
      </w:r>
      <w:r>
        <w:br/>
      </w:r>
      <w:r>
        <w:br/>
      </w:r>
      <w:r>
        <w:t xml:space="preserve">N. Guttenberg, J.</w:t>
      </w:r>
      <w:r>
        <w:t xml:space="preserve"> </w:t>
      </w:r>
      <w:r>
        <w:t xml:space="preserve">F. Dama, M. G. Saunders, G. A. Voth, J. Weareand A. R. Dinner,</w:t>
      </w:r>
      <w:r>
        <w:t xml:space="preserve"> </w:t>
      </w:r>
      <w:r>
        <w:t xml:space="preserve">“Minimizing memory as an objective for coarse-graining”,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138, no. 9. AIP Publishing, p. 094111,</w:t>
      </w:r>
      <w:r>
        <w:t xml:space="preserve"> </w:t>
      </w:r>
      <w:r>
        <w:t xml:space="preserve">Mar. 07, 2013. doi: 10.1063/1.4793313.</w:t>
      </w:r>
      <w:r>
        <w:br/>
      </w:r>
      <w:r>
        <w:br/>
      </w:r>
      <w:r>
        <w:t xml:space="preserve">A. J. Harker,</w:t>
      </w:r>
      <w:r>
        <w:t xml:space="preserve"> </w:t>
      </w:r>
      <w:r>
        <w:t xml:space="preserve">“Ena/VASP processive elongation is modulated by avidity on actin</w:t>
      </w:r>
      <w:r>
        <w:t xml:space="preserve"> </w:t>
      </w:r>
      <w:r>
        <w:t xml:space="preserve">filaments bundled by the filopodia crosslinker fascin”,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</w:t>
      </w:r>
      <w:r>
        <w:t xml:space="preserve"> </w:t>
      </w:r>
      <w:r>
        <w:t xml:space="preserve">Spring Harbor Laboratory, Aug. 07, 2018. doi: 10.1101/386961.</w:t>
      </w:r>
      <w:r>
        <w:br/>
      </w:r>
      <w:r>
        <w:br/>
      </w:r>
      <w:r>
        <w:t xml:space="preserve">G. M. Hocky, T. Dannenhoffer-Lafageand G. A. Voth, “Coarse-Grained</w:t>
      </w:r>
      <w:r>
        <w:t xml:space="preserve"> </w:t>
      </w:r>
      <w:r>
        <w:t xml:space="preserve">Directed Simulation”,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9. American Chemical Society (ACS), pp. 4593–4603, Aug. 31,</w:t>
      </w:r>
      <w:r>
        <w:t xml:space="preserve"> </w:t>
      </w:r>
      <w:r>
        <w:t xml:space="preserve">2017. doi: 10.1021/acs.jctc.7b00690.</w:t>
      </w:r>
      <w:r>
        <w:br/>
      </w:r>
      <w:r>
        <w:br/>
      </w:r>
      <w:r>
        <w:t xml:space="preserve">Z. Jarin, F.-C. Tsai, A.</w:t>
      </w:r>
      <w:r>
        <w:t xml:space="preserve"> </w:t>
      </w:r>
      <w:r>
        <w:t xml:space="preserve">Davtyan, A. J. Pak, P. Bassereauand G. A. Voth, “Unusual Organization of</w:t>
      </w:r>
      <w:r>
        <w:t xml:space="preserve"> </w:t>
      </w:r>
      <w:r>
        <w:t xml:space="preserve">I-BAR Proteins on Tubular and Vesicular Membranes”,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117, no. 3. Elsevier BV, pp. 553–562, Aug. 2019. doi:</w:t>
      </w:r>
      <w:r>
        <w:t xml:space="preserve"> </w:t>
      </w:r>
      <w:r>
        <w:t xml:space="preserve">10.1016/j.bpj.2019.06.025.</w:t>
      </w:r>
      <w:r>
        <w:br/>
      </w:r>
      <w:r>
        <w:br/>
      </w:r>
      <w:r>
        <w:t xml:space="preserve">H. H. Katkar, “Insights into the</w:t>
      </w:r>
      <w:r>
        <w:t xml:space="preserve"> </w:t>
      </w:r>
      <w:r>
        <w:t xml:space="preserve">Cooperative Nature of ATP Hydrolysis in Actin Filaments”,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115, no. 8. Elsevier BV, pp. 1589–1602, Oct. 2018.</w:t>
      </w:r>
      <w:r>
        <w:t xml:space="preserve"> </w:t>
      </w:r>
      <w:r>
        <w:t xml:space="preserve">doi: 10.1016/j.bpj.2018.08.034.</w:t>
      </w:r>
      <w:r>
        <w:br/>
      </w:r>
      <w:r>
        <w:br/>
      </w:r>
      <w:r>
        <w:t xml:space="preserve">H. H. Katkar, “Insights into</w:t>
      </w:r>
      <w:r>
        <w:t xml:space="preserve"> </w:t>
      </w:r>
      <w:r>
        <w:t xml:space="preserve">the cooperative nature of ATP hydrolysis in actin filaments”,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Cold Spring Harbor Laboratory, May 10, 2018. doi: 10.1101/319558.</w:t>
      </w:r>
      <w:r>
        <w:br/>
      </w:r>
      <w:r>
        <w:br/>
      </w:r>
      <w:r>
        <w:t xml:space="preserve">C.-L. Lai, A. Srivastava, C. Pilling, A. R. Chase, J. J. Falkeand</w:t>
      </w:r>
      <w:r>
        <w:t xml:space="preserve"> </w:t>
      </w:r>
      <w:r>
        <w:t xml:space="preserve">G. A. Voth, “Molecular Mechanism of Membrane Binding of the GRP1 PH</w:t>
      </w:r>
      <w:r>
        <w:t xml:space="preserve"> </w:t>
      </w:r>
      <w:r>
        <w:t xml:space="preserve">Domain”,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425, no. 17. Elsevier</w:t>
      </w:r>
      <w:r>
        <w:t xml:space="preserve"> </w:t>
      </w:r>
      <w:r>
        <w:t xml:space="preserve">BV, pp. 3073–3090, Sep. 2013. doi: 10.1016/j.jmb.2013.05.026.</w:t>
      </w:r>
      <w:r>
        <w:br/>
      </w:r>
      <w:r>
        <w:br/>
      </w:r>
      <w:r>
        <w:t xml:space="preserve">L. Larini, L. Luand G. A. Voth, “The multiscale coarse-graining</w:t>
      </w:r>
      <w:r>
        <w:t xml:space="preserve"> </w:t>
      </w:r>
      <w:r>
        <w:t xml:space="preserve">method. VI. Implementation of three-body coarse-grained potentials”,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132, no. 16. AIP</w:t>
      </w:r>
      <w:r>
        <w:t xml:space="preserve"> </w:t>
      </w:r>
      <w:r>
        <w:t xml:space="preserve">Publishing, p. 164107, Apr. 28, 2010. doi: 10.1063/1.3394863.</w:t>
      </w:r>
      <w:r>
        <w:br/>
      </w:r>
      <w:r>
        <w:br/>
      </w:r>
      <w:r>
        <w:t xml:space="preserve">S. Lee, R. Liang, G. A. Vothand J. M. J. Swanson, “Computationally</w:t>
      </w:r>
      <w:r>
        <w:t xml:space="preserve"> </w:t>
      </w:r>
      <w:r>
        <w:t xml:space="preserve">Efficient Multiscale Reactive Molecular Dynamics to Describe Amino Acid</w:t>
      </w:r>
      <w:r>
        <w:t xml:space="preserve"> </w:t>
      </w:r>
      <w:r>
        <w:t xml:space="preserve">Deprotonation in Proteins”,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2. American Chemical Society (ACS),</w:t>
      </w:r>
      <w:r>
        <w:t xml:space="preserve"> </w:t>
      </w:r>
      <w:r>
        <w:t xml:space="preserve">pp. 879–891, Jan. 20, 2016. doi: 10.1021/acs.jctc.5b01109.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Lee, H. B. Mayes, J. M. J. Swansonand G. A. Voth, “The Origin of Coupled</w:t>
      </w:r>
      <w:r>
        <w:t xml:space="preserve"> </w:t>
      </w:r>
      <w:r>
        <w:t xml:space="preserve">Chloride and Proton Transport in a Cl</w:t>
      </w:r>
      <w:r>
        <w:rPr>
          <w:vertAlign w:val="superscript"/>
        </w:rPr>
        <w:t xml:space="preserve">–</w:t>
      </w:r>
      <w:r>
        <w:t xml:space="preserve">/H</w:t>
      </w:r>
      <w:r>
        <w:rPr>
          <w:vertAlign w:val="superscript"/>
        </w:rPr>
        <w:t xml:space="preserve">+</w:t>
      </w:r>
      <w:r>
        <w:t xml:space="preserve"> </w:t>
      </w:r>
      <w:r>
        <w:t xml:space="preserve">Antiporter”,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</w:t>
      </w:r>
      <w:r>
        <w:t xml:space="preserve"> </w:t>
      </w:r>
      <w:r>
        <w:t xml:space="preserve">no. 45. American Chemical Society (ACS), pp. 14923–14930, Nov. 08, 2016.</w:t>
      </w:r>
      <w:r>
        <w:t xml:space="preserve"> </w:t>
      </w:r>
      <w:r>
        <w:t xml:space="preserve">doi: 10.1021/jacs.6b06683.</w:t>
      </w:r>
      <w:r>
        <w:br/>
      </w:r>
      <w:r>
        <w:br/>
      </w:r>
      <w:r>
        <w:t xml:space="preserve">S. Lee, J. M. J. Swansonand G. A.</w:t>
      </w:r>
      <w:r>
        <w:t xml:space="preserve"> </w:t>
      </w:r>
      <w:r>
        <w:t xml:space="preserve">Voth, “Multiscale Simulations Reveal Key Aspects of the Proton Transport</w:t>
      </w:r>
      <w:r>
        <w:t xml:space="preserve"> </w:t>
      </w:r>
      <w:r>
        <w:t xml:space="preserve">Mechanism in the ClC-ec1 Antiporter”,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110, no. 6. Elsevier BV, pp. 1334–1345, Mar. 2016. doi:</w:t>
      </w:r>
      <w:r>
        <w:t xml:space="preserve"> </w:t>
      </w:r>
      <w:r>
        <w:t xml:space="preserve">10.1016/j.bpj.2016.02.014.</w:t>
      </w:r>
      <w:r>
        <w:br/>
      </w:r>
      <w:r>
        <w:br/>
      </w:r>
      <w:r>
        <w:t xml:space="preserve">R. Liang, H. Li, J. M. J.</w:t>
      </w:r>
      <w:r>
        <w:t xml:space="preserve"> </w:t>
      </w:r>
      <w:r>
        <w:t xml:space="preserve">Swansonand G. A. Voth, “Multiscale simulation reveals a multifaceted</w:t>
      </w:r>
      <w:r>
        <w:t xml:space="preserve"> </w:t>
      </w:r>
      <w:r>
        <w:t xml:space="preserve">mechanism of proton permeation through the influenza A M2 proton</w:t>
      </w:r>
      <w:r>
        <w:t xml:space="preserve"> </w:t>
      </w:r>
      <w:r>
        <w:t xml:space="preserve">channel”,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111, no. 26. Proceedings of the National Academy of Sciences,</w:t>
      </w:r>
      <w:r>
        <w:t xml:space="preserve"> </w:t>
      </w:r>
      <w:r>
        <w:t xml:space="preserve">pp. 9396–9401, Jun. 16, 2014. doi: 10.1073/pnas.1401997111.</w:t>
      </w:r>
      <w:r>
        <w:br/>
      </w:r>
      <w:r>
        <w:br/>
      </w:r>
      <w:r>
        <w:t xml:space="preserve">R. Liang, J. M. J. Swanson, Y. Peng, M. Wikströmand G. A. Voth,</w:t>
      </w:r>
      <w:r>
        <w:t xml:space="preserve"> </w:t>
      </w:r>
      <w:r>
        <w:t xml:space="preserve">“Multiscale simulations reveal key features of the proton-pumping</w:t>
      </w:r>
      <w:r>
        <w:t xml:space="preserve"> </w:t>
      </w:r>
      <w:r>
        <w:t xml:space="preserve">mechanism in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113, no. 27. Proceedings of the</w:t>
      </w:r>
      <w:r>
        <w:t xml:space="preserve"> </w:t>
      </w:r>
      <w:r>
        <w:t xml:space="preserve">National Academy of Sciences, pp. 7420–7425, Jun. 23, 2016. doi:</w:t>
      </w:r>
      <w:r>
        <w:t xml:space="preserve"> </w:t>
      </w:r>
      <w:r>
        <w:t xml:space="preserve">10.1073/pnas.1601982113.</w:t>
      </w:r>
      <w:r>
        <w:br/>
      </w:r>
      <w:r>
        <w:br/>
      </w:r>
      <w:r>
        <w:t xml:space="preserve">R. Liang, J. M. J. Swansonand G. A.</w:t>
      </w:r>
      <w:r>
        <w:t xml:space="preserve"> </w:t>
      </w:r>
      <w:r>
        <w:t xml:space="preserve">Voth, “Benchmark Study of the SCC-DFTB Approach for a Biomolecular</w:t>
      </w:r>
      <w:r>
        <w:t xml:space="preserve"> </w:t>
      </w:r>
      <w:r>
        <w:t xml:space="preserve">Proton Channel”,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1. American Chemical Society (ACS), pp. 451–462, Dec. 24,</w:t>
      </w:r>
      <w:r>
        <w:t xml:space="preserve"> </w:t>
      </w:r>
      <w:r>
        <w:t xml:space="preserve">2013. doi: 10.1021/ct400832r.</w:t>
      </w:r>
      <w:r>
        <w:br/>
      </w:r>
      <w:r>
        <w:br/>
      </w:r>
      <w:r>
        <w:t xml:space="preserve">C. Li, Z. Yue, L. M.</w:t>
      </w:r>
      <w:r>
        <w:t xml:space="preserve"> </w:t>
      </w:r>
      <w:r>
        <w:t xml:space="preserve">Espinoza-Fonsecaand G. A. Voth, “Multiscale Simulation Reveals Passive</w:t>
      </w:r>
      <w:r>
        <w:t xml:space="preserve"> </w:t>
      </w:r>
      <w:r>
        <w:t xml:space="preserve">Proton Transport Through SERCA on the Microsecond Timescale”,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119, no. 5. Elsevier BV, pp. 1033–1040,</w:t>
      </w:r>
      <w:r>
        <w:t xml:space="preserve"> </w:t>
      </w:r>
      <w:r>
        <w:t xml:space="preserve">Sep. 2020. doi: 10.1016/j.bpj.2020.07.027.</w:t>
      </w:r>
      <w:r>
        <w:br/>
      </w:r>
      <w:r>
        <w:br/>
      </w:r>
      <w:r>
        <w:t xml:space="preserve">J. Li, A. L.</w:t>
      </w:r>
      <w:r>
        <w:t xml:space="preserve"> </w:t>
      </w:r>
      <w:r>
        <w:t xml:space="preserve">Jonsson, T. Beuming, J. C. Shelleyand G. A. Voth, “Ligand-Dependent</w:t>
      </w:r>
      <w:r>
        <w:t xml:space="preserve"> </w:t>
      </w:r>
      <w:r>
        <w:t xml:space="preserve">Activation and Deactivation of the Human Adenosine A</w:t>
      </w:r>
      <w:r>
        <w:rPr>
          <w:vertAlign w:val="subscript"/>
        </w:rPr>
        <w:t xml:space="preserve">2A</w:t>
      </w:r>
      <w:r>
        <w:t xml:space="preserve"> </w:t>
      </w:r>
      <w:r>
        <w:t xml:space="preserve">Receptor”,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</w:t>
      </w:r>
      <w:r>
        <w:t xml:space="preserve"> </w:t>
      </w:r>
      <w:r>
        <w:t xml:space="preserve">no. 23. American Chemical Society (ACS), pp. 8749–8759, May 29, 2013.</w:t>
      </w:r>
      <w:r>
        <w:t xml:space="preserve"> </w:t>
      </w:r>
      <w:r>
        <w:t xml:space="preserve">doi: 10.1021/ja404391q.</w:t>
      </w:r>
      <w:r>
        <w:br/>
      </w:r>
      <w:r>
        <w:br/>
      </w:r>
      <w:r>
        <w:t xml:space="preserve">J. Li, B. P. Ziemba, J. J. Falkeand</w:t>
      </w:r>
      <w:r>
        <w:t xml:space="preserve"> </w:t>
      </w:r>
      <w:r>
        <w:t xml:space="preserve">G. A. Voth, “Interactions of Protein Kinase C-α C1A and C1B Domains with</w:t>
      </w:r>
      <w:r>
        <w:t xml:space="preserve"> </w:t>
      </w:r>
      <w:r>
        <w:t xml:space="preserve">Membranes: A Combined Computational and Experimental Study”,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136, no. 33. American</w:t>
      </w:r>
      <w:r>
        <w:t xml:space="preserve"> </w:t>
      </w:r>
      <w:r>
        <w:t xml:space="preserve">Chemical Society (ACS), pp. 11757–11766, Aug. 11, 2014. doi:</w:t>
      </w:r>
      <w:r>
        <w:t xml:space="preserve"> </w:t>
      </w:r>
      <w:r>
        <w:t xml:space="preserve">10.1021/ja505369r.</w:t>
      </w:r>
      <w:r>
        <w:br/>
      </w:r>
      <w:r>
        <w:br/>
      </w:r>
      <w:r>
        <w:t xml:space="preserve">J. J. Madsen, J. M. A. Grime, J. S.</w:t>
      </w:r>
      <w:r>
        <w:t xml:space="preserve"> </w:t>
      </w:r>
      <w:r>
        <w:t xml:space="preserve">Rossmanand G. A. Voth, “Entropic forces drive clustering and spatial</w:t>
      </w:r>
      <w:r>
        <w:t xml:space="preserve"> </w:t>
      </w:r>
      <w:r>
        <w:t xml:space="preserve">localization of influenza A M2 during viral budding”,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115, no. 37. Proceedings of</w:t>
      </w:r>
      <w:r>
        <w:t xml:space="preserve"> </w:t>
      </w:r>
      <w:r>
        <w:t xml:space="preserve">the National Academy of Sciences, Aug. 27, 2018. doi:</w:t>
      </w:r>
      <w:r>
        <w:t xml:space="preserve"> </w:t>
      </w:r>
      <w:r>
        <w:t xml:space="preserve">10.1073/pnas.1805443115.</w:t>
      </w:r>
      <w:r>
        <w:br/>
      </w:r>
      <w:r>
        <w:br/>
      </w:r>
      <w:r>
        <w:t xml:space="preserve">S. Mani, D. J. Cosgroveand G. A.</w:t>
      </w:r>
      <w:r>
        <w:t xml:space="preserve"> </w:t>
      </w:r>
      <w:r>
        <w:t xml:space="preserve">Voth, “Anisotropic Motions of Fibrils Dictated by Their Orientations in</w:t>
      </w:r>
      <w:r>
        <w:t xml:space="preserve"> </w:t>
      </w:r>
      <w:r>
        <w:t xml:space="preserve">the Lamella: A Coarse-Grained Model of a Plant Cell Wall”,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124, no. 17. American Chemical</w:t>
      </w:r>
      <w:r>
        <w:t xml:space="preserve"> </w:t>
      </w:r>
      <w:r>
        <w:t xml:space="preserve">Society (ACS), pp. 3527–3539, Apr. 07, 2020. doi:</w:t>
      </w:r>
      <w:r>
        <w:t xml:space="preserve"> </w:t>
      </w:r>
      <w:r>
        <w:t xml:space="preserve">10.1021/acs.jpcb.0c01697.</w:t>
      </w:r>
      <w:r>
        <w:br/>
      </w:r>
      <w:r>
        <w:br/>
      </w:r>
      <w:r>
        <w:t xml:space="preserve">H. B. Mayes, S. Lee, A. D. White,</w:t>
      </w:r>
      <w:r>
        <w:t xml:space="preserve"> </w:t>
      </w:r>
      <w:r>
        <w:t xml:space="preserve">G. A. Vothand J. M. J. Swanson, “Multiscale Kinetic Modeling Reveals an</w:t>
      </w:r>
      <w:r>
        <w:t xml:space="preserve"> </w:t>
      </w:r>
      <w:r>
        <w:t xml:space="preserve">Ensemble of Cl</w:t>
      </w:r>
      <w:r>
        <w:rPr>
          <w:vertAlign w:val="superscript"/>
        </w:rPr>
        <w:t xml:space="preserve">–</w:t>
      </w:r>
      <w:r>
        <w:t xml:space="preserve">/H</w:t>
      </w:r>
      <w:r>
        <w:rPr>
          <w:vertAlign w:val="superscript"/>
        </w:rPr>
        <w:t xml:space="preserve">+</w:t>
      </w:r>
      <w:r>
        <w:t xml:space="preserve"> </w:t>
      </w:r>
      <w:r>
        <w:t xml:space="preserve">Exchange Pathways in ClC-ec1</w:t>
      </w:r>
      <w:r>
        <w:t xml:space="preserve"> </w:t>
      </w:r>
      <w:r>
        <w:t xml:space="preserve">Antiporter”,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</w:t>
      </w:r>
      <w:r>
        <w:t xml:space="preserve"> </w:t>
      </w:r>
      <w:r>
        <w:t xml:space="preserve">no. 5. American Chemical Society (ACS), pp. 1793–1804, Jan. 30, 2018.</w:t>
      </w:r>
      <w:r>
        <w:t xml:space="preserve"> </w:t>
      </w:r>
      <w:r>
        <w:t xml:space="preserve">doi: 10.1021/jacs.7b11463.</w:t>
      </w:r>
      <w:r>
        <w:br/>
      </w:r>
      <w:r>
        <w:br/>
      </w:r>
      <w:r>
        <w:t xml:space="preserve">M. McCullagh, M. G. Saundersand G.</w:t>
      </w:r>
      <w:r>
        <w:t xml:space="preserve"> </w:t>
      </w:r>
      <w:r>
        <w:t xml:space="preserve">A. Voth, “Unraveling the Mystery of ATP Hydrolysis in Actin Filaments”,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37.</w:t>
      </w:r>
      <w:r>
        <w:t xml:space="preserve"> </w:t>
      </w:r>
      <w:r>
        <w:t xml:space="preserve">American Chemical Society (ACS), pp. 13053–13058, Sep. 09, 2014. doi:</w:t>
      </w:r>
      <w:r>
        <w:t xml:space="preserve"> </w:t>
      </w:r>
      <w:r>
        <w:t xml:space="preserve">10.1021/ja507169f.</w:t>
      </w:r>
      <w:r>
        <w:br/>
      </w:r>
      <w:r>
        <w:br/>
      </w:r>
      <w:r>
        <w:t xml:space="preserve">M. McCullagh and G. A. Voth, “Unraveling</w:t>
      </w:r>
      <w:r>
        <w:t xml:space="preserve"> </w:t>
      </w:r>
      <w:r>
        <w:t xml:space="preserve">the Role of the Protein Environment for [FeFe]-Hydrogenase: A New</w:t>
      </w:r>
      <w:r>
        <w:t xml:space="preserve"> </w:t>
      </w:r>
      <w:r>
        <w:t xml:space="preserve">Application of Coarse-Graining”,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117, no. 15. American Chemical Society (ACS), pp. 4062–4071,</w:t>
      </w:r>
      <w:r>
        <w:t xml:space="preserve"> </w:t>
      </w:r>
      <w:r>
        <w:t xml:space="preserve">Apr. 04, 2013. doi: 10.1021/jp402441s.</w:t>
      </w:r>
      <w:r>
        <w:br/>
      </w:r>
      <w:r>
        <w:br/>
      </w:r>
      <w:r>
        <w:t xml:space="preserve">V. Monje-Galvan and G.</w:t>
      </w:r>
      <w:r>
        <w:t xml:space="preserve"> </w:t>
      </w:r>
      <w:r>
        <w:t xml:space="preserve">A. Voth, “Binding mechanism of the matrix domain of HIV-1 gag on lipid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9. eLife Sciences Publications, Ltd,</w:t>
      </w:r>
      <w:r>
        <w:t xml:space="preserve"> </w:t>
      </w:r>
      <w:r>
        <w:t xml:space="preserve">Aug. 18, 2020. doi: 10.7554/elife.58621.</w:t>
      </w:r>
      <w:r>
        <w:br/>
      </w:r>
      <w:r>
        <w:br/>
      </w:r>
      <w:r>
        <w:t xml:space="preserve">P. W. Oakes,</w:t>
      </w:r>
      <w:r>
        <w:t xml:space="preserve"> </w:t>
      </w:r>
      <w:r>
        <w:t xml:space="preserve">“Lamellipodium is a myosin-independent mechanosensor”,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115, no. 11. Proceedings of</w:t>
      </w:r>
      <w:r>
        <w:t xml:space="preserve"> </w:t>
      </w:r>
      <w:r>
        <w:t xml:space="preserve">the National Academy of Sciences, pp. 2646–2651, Feb. 27, 2018. doi:</w:t>
      </w:r>
      <w:r>
        <w:t xml:space="preserve"> </w:t>
      </w:r>
      <w:r>
        <w:t xml:space="preserve">10.1073/pnas.1715869115.</w:t>
      </w:r>
      <w:r>
        <w:br/>
      </w:r>
      <w:r>
        <w:br/>
      </w:r>
      <w:r>
        <w:t xml:space="preserve">A. J. Pak, T. Dannenhoffer-Lafage,</w:t>
      </w:r>
      <w:r>
        <w:t xml:space="preserve"> </w:t>
      </w:r>
      <w:r>
        <w:t xml:space="preserve">J. J. Madsenand G. A. Voth, “Systematic Coarse-Grained Lipid Force</w:t>
      </w:r>
      <w:r>
        <w:t xml:space="preserve"> </w:t>
      </w:r>
      <w:r>
        <w:t xml:space="preserve">Fields with Semiexplicit Solvation via Virtual Sites”,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15, no. 3. American Chemical</w:t>
      </w:r>
      <w:r>
        <w:t xml:space="preserve"> </w:t>
      </w:r>
      <w:r>
        <w:t xml:space="preserve">Society (ACS), pp. 2087–2100, Jan. 31, 2019. doi:</w:t>
      </w:r>
      <w:r>
        <w:t xml:space="preserve"> </w:t>
      </w:r>
      <w:r>
        <w:t xml:space="preserve">10.1021/acs.jctc.8b01033.</w:t>
      </w:r>
      <w:r>
        <w:br/>
      </w:r>
      <w:r>
        <w:br/>
      </w:r>
      <w:r>
        <w:t xml:space="preserve">Y. Peng, J. M. J. Swanson, S.-. gu</w:t>
      </w:r>
      <w:r>
        <w:t xml:space="preserve"> </w:t>
      </w:r>
      <w:r>
        <w:t xml:space="preserve">. Kang, R. Zhouand G. A. Voth, “Hydrated Excess Protons Can Create Their</w:t>
      </w:r>
      <w:r>
        <w:t xml:space="preserve"> </w:t>
      </w:r>
      <w:r>
        <w:t xml:space="preserve">Own Water Wires”,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</w:t>
      </w:r>
      <w:r>
        <w:t xml:space="preserve"> </w:t>
      </w:r>
      <w:r>
        <w:t xml:space="preserve">no. 29. American Chemical Society (ACS), pp. 9212–9218, Nov. 12, 2014.</w:t>
      </w:r>
      <w:r>
        <w:t xml:space="preserve"> </w:t>
      </w:r>
      <w:r>
        <w:t xml:space="preserve">doi: 10.1021/jp5095118.</w:t>
      </w:r>
      <w:r>
        <w:br/>
      </w:r>
      <w:r>
        <w:br/>
      </w:r>
      <w:r>
        <w:t xml:space="preserve">C. Prévost, “Mechanism and</w:t>
      </w:r>
      <w:r>
        <w:t xml:space="preserve"> </w:t>
      </w:r>
      <w:r>
        <w:t xml:space="preserve">Determinants of Amphipathic Helix-Containing Protein Targeting to Lipid</w:t>
      </w:r>
      <w:r>
        <w:t xml:space="preserve"> </w:t>
      </w:r>
      <w:r>
        <w:t xml:space="preserve">Droplets”,</w:t>
      </w:r>
      <w:r>
        <w:t xml:space="preserve"> </w:t>
      </w:r>
      <w:r>
        <w:rPr>
          <w:iCs/>
          <w:i/>
        </w:rPr>
        <w:t xml:space="preserve">Developmental Cell</w:t>
      </w:r>
      <w:r>
        <w:t xml:space="preserve">, vol. 44, no. 1. Elsevier BV,</w:t>
      </w:r>
      <w:r>
        <w:t xml:space="preserve"> </w:t>
      </w:r>
      <w:r>
        <w:t xml:space="preserve">pp. 73–86.e4, Jan. 2018. doi: 10.1016/j.devcel.2017.12.011.</w:t>
      </w:r>
      <w:r>
        <w:br/>
      </w:r>
      <w:r>
        <w:br/>
      </w:r>
      <w:r>
        <w:t xml:space="preserve">M. G. Saunders, J. Tempkin, J. Weare, A. R. Dinner, B. Rouxand G.</w:t>
      </w:r>
      <w:r>
        <w:t xml:space="preserve"> </w:t>
      </w:r>
      <w:r>
        <w:t xml:space="preserve">A. Voth, “Nucleotide Regulation of the Structure and Dynamics of</w:t>
      </w:r>
      <w:r>
        <w:t xml:space="preserve"> </w:t>
      </w:r>
      <w:r>
        <w:t xml:space="preserve">G-Actin”,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8. Elsevier BV,</w:t>
      </w:r>
      <w:r>
        <w:t xml:space="preserve"> </w:t>
      </w:r>
      <w:r>
        <w:t xml:space="preserve">pp. 1710–1720, Apr. 2014. doi: 10.1016/j.bpj.2014.03.012.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G. Saunders and G. A. Voth, “Coarse-Graining Methods for Computational</w:t>
      </w:r>
      <w:r>
        <w:t xml:space="preserve"> </w:t>
      </w:r>
      <w:r>
        <w:t xml:space="preserve">Biology”,</w:t>
      </w:r>
      <w:r>
        <w:t xml:space="preserve"> </w:t>
      </w:r>
      <w:r>
        <w:rPr>
          <w:iCs/>
          <w:i/>
        </w:rPr>
        <w:t xml:space="preserve">Annual Review of Biophysics</w:t>
      </w:r>
      <w:r>
        <w:t xml:space="preserve">, vol. 42, no. 1. Annual</w:t>
      </w:r>
      <w:r>
        <w:t xml:space="preserve"> </w:t>
      </w:r>
      <w:r>
        <w:t xml:space="preserve">Reviews, pp. 73–93, May 06, 2013. doi:</w:t>
      </w:r>
      <w:r>
        <w:t xml:space="preserve"> </w:t>
      </w:r>
      <w:r>
        <w:t xml:space="preserve">10.1146/annurev-biophys-083012-130348.</w:t>
      </w:r>
      <w:r>
        <w:br/>
      </w:r>
      <w:r>
        <w:br/>
      </w:r>
      <w:r>
        <w:t xml:space="preserve">M. Simunovic, “How</w:t>
      </w:r>
      <w:r>
        <w:t xml:space="preserve"> </w:t>
      </w:r>
      <w:r>
        <w:t xml:space="preserve">curvature-generating proteins build scaffolds on membrane nanotubes”,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113, no.</w:t>
      </w:r>
      <w:r>
        <w:t xml:space="preserve"> </w:t>
      </w:r>
      <w:r>
        <w:t xml:space="preserve">40. Proceedings of the National Academy of Sciences, pp. 11226–11231,</w:t>
      </w:r>
      <w:r>
        <w:t xml:space="preserve"> </w:t>
      </w:r>
      <w:r>
        <w:t xml:space="preserve">Sep. 21, 2016. doi: 10.1073/pnas.1606943113.</w:t>
      </w:r>
      <w:r>
        <w:br/>
      </w:r>
      <w:r>
        <w:br/>
      </w:r>
      <w:r>
        <w:t xml:space="preserve">M. Simunovic, C.</w:t>
      </w:r>
      <w:r>
        <w:t xml:space="preserve"> </w:t>
      </w:r>
      <w:r>
        <w:t xml:space="preserve">Mim, T. C. Marlovits, G. Resch, V. M. Ungerand G. A. Voth,</w:t>
      </w:r>
      <w:r>
        <w:t xml:space="preserve"> </w:t>
      </w:r>
      <w:r>
        <w:t xml:space="preserve">“Protein-Mediated Transformation of Lipid Vesicles into Tubular</w:t>
      </w:r>
      <w:r>
        <w:t xml:space="preserve"> </w:t>
      </w:r>
      <w:r>
        <w:t xml:space="preserve">Networks”,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105, no. 3. Elsevier BV,</w:t>
      </w:r>
      <w:r>
        <w:t xml:space="preserve"> </w:t>
      </w:r>
      <w:r>
        <w:t xml:space="preserve">pp. 711–719, Aug. 2013. doi: 10.1016/j.bpj.2013.06.039.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Simunovic, A. Srivastavaand G. A. Voth, “Linear aggregation of proteins</w:t>
      </w:r>
      <w:r>
        <w:t xml:space="preserve"> </w:t>
      </w:r>
      <w:r>
        <w:t xml:space="preserve">on the membrane as a prelude to membrane remodeling”,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110, no. 51. Proceedings of</w:t>
      </w:r>
      <w:r>
        <w:t xml:space="preserve"> </w:t>
      </w:r>
      <w:r>
        <w:t xml:space="preserve">the National Academy of Sciences, pp. 20396–20401, Nov. 27, 2013. doi:</w:t>
      </w:r>
      <w:r>
        <w:t xml:space="preserve"> </w:t>
      </w:r>
      <w:r>
        <w:t xml:space="preserve">10.1073/pnas.1309819110.</w:t>
      </w:r>
      <w:r>
        <w:br/>
      </w:r>
      <w:r>
        <w:br/>
      </w:r>
      <w:r>
        <w:t xml:space="preserve">M. Simunovic and G. A. Voth,</w:t>
      </w:r>
      <w:r>
        <w:t xml:space="preserve"> </w:t>
      </w:r>
      <w:r>
        <w:t xml:space="preserve">“Membrane tension controls the assembly of curvature-generating</w:t>
      </w:r>
      <w:r>
        <w:t xml:space="preserve"> </w:t>
      </w:r>
      <w:r>
        <w:t xml:space="preserve">proteins”,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 Springer Science</w:t>
      </w:r>
      <w:r>
        <w:t xml:space="preserve"> </w:t>
      </w:r>
      <w:r>
        <w:t xml:space="preserve">and Business Media LLC, May 26, 2015. doi: 10.1038/ncomms8219.</w:t>
      </w:r>
      <w:r>
        <w:br/>
      </w:r>
      <w:r>
        <w:br/>
      </w:r>
      <w:r>
        <w:t xml:space="preserve">A. V. Sinitskiy and G. A. Voth, “Coarse-graining of proteins based</w:t>
      </w:r>
      <w:r>
        <w:t xml:space="preserve"> </w:t>
      </w:r>
      <w:r>
        <w:t xml:space="preserve">on elastic network models”,</w:t>
      </w:r>
      <w:r>
        <w:t xml:space="preserve"> </w:t>
      </w:r>
      <w:r>
        <w:rPr>
          <w:iCs/>
          <w:i/>
        </w:rPr>
        <w:t xml:space="preserve">Chemical Physics</w:t>
      </w:r>
      <w:r>
        <w:t xml:space="preserve">, vol. 422. Elsevier</w:t>
      </w:r>
      <w:r>
        <w:t xml:space="preserve"> </w:t>
      </w:r>
      <w:r>
        <w:t xml:space="preserve">BV, pp. 165–174, Aug. 2013. doi: 10.1016/j.chemphys.2013.01.024.</w:t>
      </w:r>
      <w:r>
        <w:br/>
      </w:r>
      <w:r>
        <w:br/>
      </w:r>
      <w:r>
        <w:t xml:space="preserve">O. Sode and G. A. Voth, “Electron transfer activation of a second</w:t>
      </w:r>
      <w:r>
        <w:t xml:space="preserve"> </w:t>
      </w:r>
      <w:r>
        <w:t xml:space="preserve">water channel for proton transport in [FeFe]-hydrogenase”,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141, no. 22. AIP Publishing,</w:t>
      </w:r>
      <w:r>
        <w:t xml:space="preserve"> </w:t>
      </w:r>
      <w:r>
        <w:t xml:space="preserve">pp. 22D527, Dec. 14, 2014. doi: 10.1063/1.4902236.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Srivastava and G. A. Voth, “Hybrid Approach for Highly Coarse-Grained</w:t>
      </w:r>
      <w:r>
        <w:t xml:space="preserve"> </w:t>
      </w:r>
      <w:r>
        <w:t xml:space="preserve">Lipid Bilayer Models”,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9, no. 1. American Chemical Society (ACS),</w:t>
      </w:r>
      <w:r>
        <w:t xml:space="preserve"> </w:t>
      </w:r>
      <w:r>
        <w:t xml:space="preserve">pp. 750–765, Nov. 21, 2012. doi: 10.1021/ct300751h.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Srivastava and G. A. Voth, “Solvent-Free, Highly Coarse-Grained Models</w:t>
      </w:r>
      <w:r>
        <w:t xml:space="preserve"> </w:t>
      </w:r>
      <w:r>
        <w:t xml:space="preserve">for Charged Lipid Systems”,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10. American Chemical Society (ACS),</w:t>
      </w:r>
      <w:r>
        <w:t xml:space="preserve"> </w:t>
      </w:r>
      <w:r>
        <w:t xml:space="preserve">pp. 4730–4744, Sep. 24, 2014. doi: 10.1021/ct500474a.</w:t>
      </w:r>
      <w:r>
        <w:br/>
      </w:r>
      <w:r>
        <w:br/>
      </w:r>
      <w:r>
        <w:t xml:space="preserve">R. Sun,</w:t>
      </w:r>
      <w:r>
        <w:t xml:space="preserve"> </w:t>
      </w:r>
      <w:r>
        <w:t xml:space="preserve">J. F. Dama, J. S. Tan, J. P. Roseand G. A. Voth, “Transition-Tempered</w:t>
      </w:r>
      <w:r>
        <w:t xml:space="preserve"> </w:t>
      </w:r>
      <w:r>
        <w:t xml:space="preserve">Metadynamics Is a Promising Tool for Studying the Permeation of</w:t>
      </w:r>
      <w:r>
        <w:t xml:space="preserve"> </w:t>
      </w:r>
      <w:r>
        <w:t xml:space="preserve">Drug-like Molecules through Membranes”,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12, no. 10. American Chemical Society (ACS),</w:t>
      </w:r>
      <w:r>
        <w:t xml:space="preserve"> </w:t>
      </w:r>
      <w:r>
        <w:t xml:space="preserve">pp. 5157–5169, Sep. 22, 2016. doi: 10.1021/acs.jctc.6b00206.</w:t>
      </w:r>
      <w:r>
        <w:br/>
      </w:r>
      <w:r>
        <w:br/>
      </w:r>
      <w:r>
        <w:t xml:space="preserve">R. Sun, Y. Han, J. M. J. Swanson, J. S. Tan, J. P. Roseand G. A.</w:t>
      </w:r>
      <w:r>
        <w:t xml:space="preserve"> </w:t>
      </w:r>
      <w:r>
        <w:t xml:space="preserve">Voth, “Molecular transport through membranes: Accurate permeability</w:t>
      </w:r>
      <w:r>
        <w:t xml:space="preserve"> </w:t>
      </w:r>
      <w:r>
        <w:t xml:space="preserve">coefficients from multidimensional potentials of mean force and local</w:t>
      </w:r>
      <w:r>
        <w:t xml:space="preserve"> </w:t>
      </w:r>
      <w:r>
        <w:t xml:space="preserve">diffusion constants”,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149,</w:t>
      </w:r>
      <w:r>
        <w:t xml:space="preserve"> </w:t>
      </w:r>
      <w:r>
        <w:t xml:space="preserve">no. 7. AIP Publishing, p. 072310, Aug. 21, 2018. doi: 10.1063/1.5027004.</w:t>
      </w:r>
      <w:r>
        <w:br/>
      </w:r>
      <w:r>
        <w:br/>
      </w:r>
      <w:r>
        <w:t xml:space="preserve">D. Tong and G. A. Voth, “Microtubule Simulations Provide</w:t>
      </w:r>
      <w:r>
        <w:t xml:space="preserve"> </w:t>
      </w:r>
      <w:r>
        <w:t xml:space="preserve">Insight into the Molecular Mechanism Underlying Dynamic Instability”,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118, no. 12. Elsevier BV,</w:t>
      </w:r>
      <w:r>
        <w:t xml:space="preserve"> </w:t>
      </w:r>
      <w:r>
        <w:t xml:space="preserve">pp. 2938–2951, Jun. 2020. doi: 10.1016/j.bpj.2020.04.028.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X. Vázquez, V. M. Ungerand G. A. Voth, “Autoinhibition of Endophilin in</w:t>
      </w:r>
      <w:r>
        <w:t xml:space="preserve"> </w:t>
      </w:r>
      <w:r>
        <w:t xml:space="preserve">Solution via Interdomain Interactions”,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104, no. 2. Elsevier BV, pp. 396–403, Jan. 2013. doi:</w:t>
      </w:r>
      <w:r>
        <w:t xml:space="preserve"> </w:t>
      </w:r>
      <w:r>
        <w:t xml:space="preserve">10.1016/j.bpj.2012.12.009.</w:t>
      </w:r>
      <w:r>
        <w:br/>
      </w:r>
      <w:r>
        <w:br/>
      </w:r>
      <w:r>
        <w:t xml:space="preserve">Z. Wang, J. M. J. Swansonand G. A.</w:t>
      </w:r>
      <w:r>
        <w:t xml:space="preserve"> </w:t>
      </w:r>
      <w:r>
        <w:t xml:space="preserve">Voth, “Modulating the Chemical Transport Properties of a Transmembrane</w:t>
      </w:r>
      <w:r>
        <w:t xml:space="preserve"> </w:t>
      </w:r>
      <w:r>
        <w:t xml:space="preserve">Antiporter via Alternative Anion Flux”,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140, no. 48. American Chemical Society (ACS),</w:t>
      </w:r>
      <w:r>
        <w:t xml:space="preserve"> </w:t>
      </w:r>
      <w:r>
        <w:t xml:space="preserve">pp. 16535–16543, Nov. 13, 2018. doi: 10.1021/jacs.8b07614.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Yu, K. A. Skorupka, A. J. Pak, B. K. Ganser-Pornillos, O. Pornillosand</w:t>
      </w:r>
      <w:r>
        <w:t xml:space="preserve"> </w:t>
      </w:r>
      <w:r>
        <w:t xml:space="preserve">G. A. Voth, “TRIM5α self-assembly and compartmentalization of the HIV-1</w:t>
      </w:r>
      <w:r>
        <w:t xml:space="preserve"> </w:t>
      </w:r>
      <w:r>
        <w:t xml:space="preserve">viral capsid”,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11, no. 1. Springer</w:t>
      </w:r>
      <w:r>
        <w:t xml:space="preserve"> </w:t>
      </w:r>
      <w:r>
        <w:t xml:space="preserve">Science and Business Media LLC, Mar. 11, 2020. doi:</w:t>
      </w:r>
      <w:r>
        <w:t xml:space="preserve"> </w:t>
      </w:r>
      <w:r>
        <w:t xml:space="preserve">10.1038/s41467-020-15106-1.</w:t>
      </w:r>
      <w:r>
        <w:br/>
      </w:r>
      <w:r>
        <w:br/>
      </w:r>
      <w:r>
        <w:t xml:space="preserve">Z. Yue, C. Li, G. A. Vothand J.</w:t>
      </w:r>
      <w:r>
        <w:t xml:space="preserve"> </w:t>
      </w:r>
      <w:r>
        <w:t xml:space="preserve">M. J. Swanson, “Dynamic Protonation Dramatically Affects the Membrane</w:t>
      </w:r>
      <w:r>
        <w:t xml:space="preserve"> </w:t>
      </w:r>
      <w:r>
        <w:t xml:space="preserve">Permeability of Drug-like Molecules”,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141, no. 34. American Chemical Society (ACS),</w:t>
      </w:r>
      <w:r>
        <w:t xml:space="preserve"> </w:t>
      </w:r>
      <w:r>
        <w:t xml:space="preserve">pp. 13421–13433, Aug. 06, 2019. doi: 10.1021/jacs.9b04387.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Liang, J. M. J. Swanson, M. Wikströmand G. A. Voth, “Understanding the</w:t>
      </w:r>
      <w:r>
        <w:t xml:space="preserve"> </w:t>
      </w:r>
      <w:r>
        <w:t xml:space="preserve">essential proton-pumping kinetic gates and decoupling mutations in</w:t>
      </w:r>
      <w:r>
        <w:t xml:space="preserve"> </w:t>
      </w:r>
      <w:r>
        <w:t xml:space="preserve">cytochrome</w:t>
      </w:r>
      <w:r>
        <w:t xml:space="preserve"> </w:t>
      </w:r>
      <w:r>
        <w:rPr>
          <w:iCs/>
          <w:i/>
        </w:rPr>
        <w:t xml:space="preserve">c</w:t>
      </w:r>
      <w:r>
        <w:t xml:space="preserve"> </w:t>
      </w:r>
      <w:r>
        <w:t xml:space="preserve">oxidase”,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114, no. 23. Proceedings of the National Academy of</w:t>
      </w:r>
      <w:r>
        <w:t xml:space="preserve"> </w:t>
      </w:r>
      <w:r>
        <w:t xml:space="preserve">Sciences, pp. 5924–5929, May 23, 2017. doi: 10.1073/pnas.1703654114.</w:t>
      </w:r>
      <w:r>
        <w:br/>
      </w:r>
      <w:r>
        <w:br/>
      </w:r>
      <w:r>
        <w:t xml:space="preserve">A. D. White, C. Knight, G. M. Hockyand G. A. Voth,</w:t>
      </w:r>
      <w:r>
        <w:t xml:space="preserve"> </w:t>
      </w:r>
      <w:r>
        <w:t xml:space="preserve">“Communication: Improved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molecular dynamics by</w:t>
      </w:r>
      <w:r>
        <w:t xml:space="preserve"> </w:t>
      </w:r>
      <w:r>
        <w:t xml:space="preserve">minimally biasing with experimental data”,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146, no. 4. AIP Publishing, p. 041102, Jan. 28, 2017.</w:t>
      </w:r>
      <w:r>
        <w:t xml:space="preserve"> </w:t>
      </w:r>
      <w:r>
        <w:t xml:space="preserve">doi: 10.1063/1.4974837.</w:t>
      </w:r>
      <w:r>
        <w:br/>
      </w:r>
      <w:r>
        <w:br/>
      </w:r>
      <w:r>
        <w:t xml:space="preserve">I. Backus and T. Quinn,</w:t>
      </w:r>
      <w:r>
        <w:t xml:space="preserve"> </w:t>
      </w:r>
      <w:r>
        <w:t xml:space="preserve">“Fragmentation of protoplanetary discs around M-dwarfs”,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463, no. 3. Oxford</w:t>
      </w:r>
      <w:r>
        <w:t xml:space="preserve"> </w:t>
      </w:r>
      <w:r>
        <w:t xml:space="preserve">University Press (OUP), pp. 2480–2493, Jul. 30, 2016. doi:</w:t>
      </w:r>
      <w:r>
        <w:t xml:space="preserve"> </w:t>
      </w:r>
      <w:r>
        <w:t xml:space="preserve">10.1093/mnras/stw1825.</w:t>
      </w:r>
      <w:r>
        <w:br/>
      </w:r>
      <w:r>
        <w:br/>
      </w:r>
      <w:r>
        <w:t xml:space="preserve">I. S. Butsky, J. N. Burchett, D.</w:t>
      </w:r>
      <w:r>
        <w:t xml:space="preserve"> </w:t>
      </w:r>
      <w:r>
        <w:t xml:space="preserve">Nagai, M. Tremmel, T. R. Quinnand J. K. Werk, “Ultraviolet signatures of</w:t>
      </w:r>
      <w:r>
        <w:t xml:space="preserve"> </w:t>
      </w:r>
      <w:r>
        <w:t xml:space="preserve">the multiphase intracluster and circumgalactic media in the romulusc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490, no. 3. Oxford University Press (OUP), pp. 4292–4306, Oct. 12,</w:t>
      </w:r>
      <w:r>
        <w:t xml:space="preserve"> </w:t>
      </w:r>
      <w:r>
        <w:t xml:space="preserve">2019. doi: 10.1093/mnras/stz2859.</w:t>
      </w:r>
      <w:r>
        <w:br/>
      </w:r>
      <w:r>
        <w:br/>
      </w:r>
      <w:r>
        <w:t xml:space="preserve">C. R. Christensen,</w:t>
      </w:r>
      <w:r>
        <w:t xml:space="preserve"> </w:t>
      </w:r>
      <w:r>
        <w:t xml:space="preserve">“Simulating disc galaxy bulges that are consistent with observed scaling</w:t>
      </w:r>
      <w:r>
        <w:t xml:space="preserve"> </w:t>
      </w:r>
      <w:r>
        <w:t xml:space="preserve">relations”,</w:t>
      </w:r>
      <w:r>
        <w:t xml:space="preserve"> </w:t>
      </w:r>
      <w:r>
        <w:rPr>
          <w:iCs/>
          <w:i/>
        </w:rPr>
        <w:t xml:space="preserve">Monthly Notices of the Royal Astronomical Society: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440, no. 1. Oxford University Press (OUP),</w:t>
      </w:r>
      <w:r>
        <w:t xml:space="preserve"> </w:t>
      </w:r>
      <w:r>
        <w:t xml:space="preserve">pp. L51–L55, Feb. 21, 2014. doi: 10.1093/mnrasl/slu020.</w:t>
      </w:r>
      <w:r>
        <w:br/>
      </w:r>
      <w:r>
        <w:br/>
      </w:r>
      <w:r>
        <w:t xml:space="preserve">C. R.</w:t>
      </w:r>
      <w:r>
        <w:t xml:space="preserve"> </w:t>
      </w:r>
      <w:r>
        <w:t xml:space="preserve">Christensen, “The effect of models of the interstellar media on the</w:t>
      </w:r>
      <w:r>
        <w:t xml:space="preserve"> </w:t>
      </w:r>
      <w:r>
        <w:t xml:space="preserve">central mass distribution of galaxies”,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440, no. 3. Oxford University Press</w:t>
      </w:r>
      <w:r>
        <w:t xml:space="preserve"> </w:t>
      </w:r>
      <w:r>
        <w:t xml:space="preserve">(OUP), pp. 2843–2859, Apr. 12, 2014. doi: 10.1093/mnras/stu399.</w:t>
      </w:r>
      <w:r>
        <w:br/>
      </w:r>
      <w:r>
        <w:br/>
      </w:r>
      <w:r>
        <w:t xml:space="preserve">V. P. Debattista, F. C. van den Bosch, R. Roškar, T. Quinn, B.</w:t>
      </w:r>
      <w:r>
        <w:t xml:space="preserve"> </w:t>
      </w:r>
      <w:r>
        <w:t xml:space="preserve">Mooreand D. R. Cole, “Internal alignments of red versus blue discs in</w:t>
      </w:r>
      <w:r>
        <w:t xml:space="preserve"> </w:t>
      </w:r>
      <w:r>
        <w:t xml:space="preserve">dark matter haloes”,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452, no. 4. Oxford University Press (OUP),</w:t>
      </w:r>
      <w:r>
        <w:t xml:space="preserve"> </w:t>
      </w:r>
      <w:r>
        <w:t xml:space="preserve">pp. 4094–4110, Aug. 10, 2015. doi: 10.1093/mnras/stv1563.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Liu, M. Robson, T. Quinnand M. Kulkarni, “Efficient GPU tree walks for</w:t>
      </w:r>
      <w:r>
        <w:t xml:space="preserve"> </w:t>
      </w:r>
      <w:r>
        <w:t xml:space="preserve">effective distributed n-body simulations”,</w:t>
      </w:r>
      <w:r>
        <w:t xml:space="preserve"> </w:t>
      </w:r>
      <w:r>
        <w:rPr>
          <w:iCs/>
          <w:i/>
        </w:rPr>
        <w:t xml:space="preserve">Proceedings of the ACM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Supercomputing</w:t>
      </w:r>
      <w:r>
        <w:t xml:space="preserve">. ACM, Jun. 26, 2019. doi:</w:t>
      </w:r>
      <w:r>
        <w:t xml:space="preserve"> </w:t>
      </w:r>
      <w:r>
        <w:t xml:space="preserve">10.1145/3330345.3330348.</w:t>
      </w:r>
      <w:r>
        <w:br/>
      </w:r>
      <w:r>
        <w:br/>
      </w:r>
      <w:r>
        <w:t xml:space="preserve">A. Ricarte, M. Tremmel, P.</w:t>
      </w:r>
      <w:r>
        <w:t xml:space="preserve"> </w:t>
      </w:r>
      <w:r>
        <w:t xml:space="preserve">Natarajanand T. Quinn, “Tracing black hole and galaxy co-evolution in</w:t>
      </w:r>
      <w:r>
        <w:t xml:space="preserve"> </w:t>
      </w:r>
      <w:r>
        <w:t xml:space="preserve">the Romulus simulations”,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489, no. 1. Oxford University Press (OUP),</w:t>
      </w:r>
      <w:r>
        <w:t xml:space="preserve"> </w:t>
      </w:r>
      <w:r>
        <w:t xml:space="preserve">pp. 802–819, Aug. 23, 2019. doi: 10.1093/mnras/stz2161.</w:t>
      </w:r>
      <w:r>
        <w:br/>
      </w:r>
      <w:r>
        <w:br/>
      </w:r>
      <w:r>
        <w:t xml:space="preserve">J. W.</w:t>
      </w:r>
      <w:r>
        <w:t xml:space="preserve"> </w:t>
      </w:r>
      <w:r>
        <w:t xml:space="preserve">Wadsley, B. W. Kellerand T. R. Quinn, “Gasoline2: a modern smoothed</w:t>
      </w:r>
      <w:r>
        <w:t xml:space="preserve"> </w:t>
      </w:r>
      <w:r>
        <w:t xml:space="preserve">particle hydrodynamics code”,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471, no. 2. Oxford University Press</w:t>
      </w:r>
      <w:r>
        <w:t xml:space="preserve"> </w:t>
      </w:r>
      <w:r>
        <w:t xml:space="preserve">(OUP), pp. 2357–2369, Jun. 30, 2017. doi: 10.1093/mnras/stx1643.</w:t>
      </w:r>
      <w:r>
        <w:br/>
      </w:r>
      <w:r>
        <w:br/>
      </w:r>
      <w:r>
        <w:t xml:space="preserve">S. C. Wallace and T. R. Quinn, “N-body simulations of terrestrial</w:t>
      </w:r>
      <w:r>
        <w:t xml:space="preserve"> </w:t>
      </w:r>
      <w:r>
        <w:t xml:space="preserve">planet growth with resonant dynamical friction”,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489, no. 2. Oxford University</w:t>
      </w:r>
      <w:r>
        <w:t xml:space="preserve"> </w:t>
      </w:r>
      <w:r>
        <w:t xml:space="preserve">Press (OUP), pp. 2159–2176, Aug. 19, 2019. doi: 10.1093/mnras/stz2284.</w:t>
      </w:r>
      <w:r>
        <w:br/>
      </w:r>
      <w:r>
        <w:br/>
      </w:r>
      <w:r>
        <w:t xml:space="preserve">A. Azizi, “Frustration and Atomic Ordering in a Monolayer</w:t>
      </w:r>
      <w:r>
        <w:t xml:space="preserve"> </w:t>
      </w:r>
      <w:r>
        <w:t xml:space="preserve">Semiconductor Alloy”,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124, no. 9.</w:t>
      </w:r>
      <w:r>
        <w:t xml:space="preserve"> </w:t>
      </w:r>
      <w:r>
        <w:t xml:space="preserve">American Physical Society (APS), Mar. 05, 2020. doi:</w:t>
      </w:r>
      <w:r>
        <w:t xml:space="preserve"> </w:t>
      </w:r>
      <w:r>
        <w:t xml:space="preserve">10.1103/physrevlett.124.096101.</w:t>
      </w:r>
      <w:r>
        <w:br/>
      </w:r>
      <w:r>
        <w:br/>
      </w:r>
      <w:r>
        <w:t xml:space="preserve">H. R. Barzegar,</w:t>
      </w:r>
      <w:r>
        <w:t xml:space="preserve"> </w:t>
      </w:r>
      <w:r>
        <w:t xml:space="preserve">“Electrostatically Driven Nanoballoon Actuator”,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16, no. 11. American Chemical Society (ACS), pp. 6787–6791,</w:t>
      </w:r>
      <w:r>
        <w:t xml:space="preserve"> </w:t>
      </w:r>
      <w:r>
        <w:t xml:space="preserve">Oct. 07, 2016. doi: 10.1021/acs.nanolett.6b02394.</w:t>
      </w:r>
      <w:r>
        <w:br/>
      </w:r>
      <w:r>
        <w:br/>
      </w:r>
      <w:r>
        <w:t xml:space="preserve">H. R.</w:t>
      </w:r>
      <w:r>
        <w:t xml:space="preserve"> </w:t>
      </w:r>
      <w:r>
        <w:t xml:space="preserve">Barzegar, “Spontaneous twisting of a collapsed carbon nanotube”,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10, no. 6. Springer Science and Business Media LLC,</w:t>
      </w:r>
      <w:r>
        <w:t xml:space="preserve"> </w:t>
      </w:r>
      <w:r>
        <w:t xml:space="preserve">pp. 1942–1949, Jan. 25, 2017. doi: 10.1007/s12274-016-1380-7.</w:t>
      </w:r>
      <w:r>
        <w:br/>
      </w:r>
      <w:r>
        <w:br/>
      </w:r>
      <w:r>
        <w:t xml:space="preserve">T. Cao, Z. Li, D. Y. Qiuand S. G. Louie, “Gate Switchable Transport</w:t>
      </w:r>
      <w:r>
        <w:t xml:space="preserve"> </w:t>
      </w:r>
      <w:r>
        <w:t xml:space="preserve">and Optical Anisotropy in 90° Twisted Bilayer Black Phosphorus”,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9. American Chemical Society (ACS),</w:t>
      </w:r>
      <w:r>
        <w:t xml:space="preserve"> </w:t>
      </w:r>
      <w:r>
        <w:t xml:space="preserve">pp. 5542–5546, Sep. 01, 2016. doi: 10.1021/acs.nanolett.6b02084.</w:t>
      </w:r>
      <w:r>
        <w:br/>
      </w:r>
      <w:r>
        <w:br/>
      </w:r>
      <w:r>
        <w:t xml:space="preserve">Y. Chen, “Strong correlations and orbital texture in single-layer</w:t>
      </w:r>
      <w:r>
        <w:t xml:space="preserve"> </w:t>
      </w:r>
      <w:r>
        <w:t xml:space="preserve">1T-TaSe2”,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16, no. 2. Springer Science and</w:t>
      </w:r>
      <w:r>
        <w:t xml:space="preserve"> </w:t>
      </w:r>
      <w:r>
        <w:t xml:space="preserve">Business Media LLC, pp. 218–224, Jan. 06, 2020. doi:</w:t>
      </w:r>
      <w:r>
        <w:t xml:space="preserve"> </w:t>
      </w:r>
      <w:r>
        <w:t xml:space="preserve">10.1038/s41567-019-0744-9.</w:t>
      </w:r>
      <w:r>
        <w:br/>
      </w:r>
      <w:r>
        <w:br/>
      </w:r>
      <w:r>
        <w:t xml:space="preserve">L. Guo, “Exchange-driven</w:t>
      </w:r>
      <w:r>
        <w:t xml:space="preserve"> </w:t>
      </w:r>
      <w:r>
        <w:t xml:space="preserve">intravalley mixing of excitons in monolayer transition metal</w:t>
      </w:r>
      <w:r>
        <w:t xml:space="preserve"> </w:t>
      </w:r>
      <w:r>
        <w:t xml:space="preserve">dichalcogenides”,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15, no. 3. Springer</w:t>
      </w:r>
      <w:r>
        <w:t xml:space="preserve"> </w:t>
      </w:r>
      <w:r>
        <w:t xml:space="preserve">Science and Business Media LLC, pp. 228–232, Dec. 10, 2018. doi:</w:t>
      </w:r>
      <w:r>
        <w:t xml:space="preserve"> </w:t>
      </w:r>
      <w:r>
        <w:t xml:space="preserve">10.1038/s41567-018-0362-y.</w:t>
      </w:r>
      <w:r>
        <w:br/>
      </w:r>
      <w:r>
        <w:br/>
      </w:r>
      <w:r>
        <w:t xml:space="preserve">F. H. da Jornada, L. Xian, A.</w:t>
      </w:r>
      <w:r>
        <w:t xml:space="preserve"> </w:t>
      </w:r>
      <w:r>
        <w:t xml:space="preserve">Rubioand S. G. Louie, “Universal slow plasmons and giant field</w:t>
      </w:r>
      <w:r>
        <w:t xml:space="preserve"> </w:t>
      </w:r>
      <w:r>
        <w:t xml:space="preserve">enhancement in atomically thin quasi-two-dimensional metals”,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11, no. 1. Springer Science and Business Media</w:t>
      </w:r>
      <w:r>
        <w:t xml:space="preserve"> </w:t>
      </w:r>
      <w:r>
        <w:t xml:space="preserve">LLC, Feb. 21, 2020. doi: 10.1038/s41467-020-14826-8.</w:t>
      </w:r>
      <w:r>
        <w:br/>
      </w:r>
      <w:r>
        <w:br/>
      </w:r>
      <w:r>
        <w:t xml:space="preserve">Y.-L.</w:t>
      </w:r>
      <w:r>
        <w:t xml:space="preserve"> </w:t>
      </w:r>
      <w:r>
        <w:t xml:space="preserve">Lee, F. Zhao, T. Cao, J. Ihmand S. G. Louie, “Topological Phases in</w:t>
      </w:r>
      <w:r>
        <w:t xml:space="preserve"> </w:t>
      </w:r>
      <w:r>
        <w:t xml:space="preserve">Cove-Edged and Chevron Graphene Nanoribbons: Geometric Structures,</w:t>
      </w:r>
      <w:r>
        <w:t xml:space="preserve"> </w:t>
      </w:r>
      <w:r>
        <w:t xml:space="preserve">Z</w:t>
      </w:r>
      <w:r>
        <w:rPr>
          <w:vertAlign w:val="subscript"/>
        </w:rPr>
        <w:t xml:space="preserve">2</w:t>
      </w:r>
      <w:r>
        <w:t xml:space="preserve"> </w:t>
      </w:r>
      <w:r>
        <w:t xml:space="preserve">Invariants, and Junction States”,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18, no. 11. American Chemical Society (ACS), pp. 7247–7253,</w:t>
      </w:r>
      <w:r>
        <w:t xml:space="preserve"> </w:t>
      </w:r>
      <w:r>
        <w:t xml:space="preserve">Sep. 25, 2018. doi: 10.1021/acs.nanolett.8b03416.</w:t>
      </w:r>
      <w:r>
        <w:br/>
      </w:r>
      <w:r>
        <w:br/>
      </w:r>
      <w:r>
        <w:t xml:space="preserve">L. Li,</w:t>
      </w:r>
      <w:r>
        <w:t xml:space="preserve"> </w:t>
      </w:r>
      <w:r>
        <w:t xml:space="preserve">“Direct observation of the layer-dependent electronic structure in</w:t>
      </w:r>
      <w:r>
        <w:t xml:space="preserve"> </w:t>
      </w:r>
      <w:r>
        <w:t xml:space="preserve">phosphorene”,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12, no. 1. Springer</w:t>
      </w:r>
      <w:r>
        <w:t xml:space="preserve"> </w:t>
      </w:r>
      <w:r>
        <w:t xml:space="preserve">Science and Business Media LLC, pp. 21–25, Sep. 19, 2016. doi:</w:t>
      </w:r>
      <w:r>
        <w:t xml:space="preserve"> </w:t>
      </w:r>
      <w:r>
        <w:t xml:space="preserve">10.1038/nnano.2016.171.</w:t>
      </w:r>
      <w:r>
        <w:br/>
      </w:r>
      <w:r>
        <w:br/>
      </w:r>
      <w:r>
        <w:t xml:space="preserve">K. Liu, “Systematic determination of</w:t>
      </w:r>
      <w:r>
        <w:t xml:space="preserve"> </w:t>
      </w:r>
      <w:r>
        <w:t xml:space="preserve">absolute absorption cross-section of individual carbon nanotubes”,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</w:t>
      </w:r>
      <w:r>
        <w:t xml:space="preserve"> </w:t>
      </w:r>
      <w:r>
        <w:t xml:space="preserve">21. Proceedings of the National Academy of Sciences, pp. 7564–7569, May</w:t>
      </w:r>
      <w:r>
        <w:t xml:space="preserve"> </w:t>
      </w:r>
      <w:r>
        <w:t xml:space="preserve">12, 2014. doi: 10.1073/pnas.1318851111.</w:t>
      </w:r>
      <w:r>
        <w:br/>
      </w:r>
      <w:r>
        <w:br/>
      </w:r>
      <w:r>
        <w:t xml:space="preserve">Z. Li, G. Antonius,</w:t>
      </w:r>
      <w:r>
        <w:t xml:space="preserve"> </w:t>
      </w:r>
      <w:r>
        <w:t xml:space="preserve">M. Wu, F. H. da Jornadaand S. G. Louie, “Electron-Phonon Coupling from</w:t>
      </w:r>
      <w:r>
        <w:t xml:space="preserve"> </w:t>
      </w:r>
      <w:r>
        <w:rPr>
          <w:iCs/>
          <w:i/>
        </w:rPr>
        <w:t xml:space="preserve">Ab Initio</w:t>
      </w:r>
      <w:r>
        <w:t xml:space="preserve"> </w:t>
      </w:r>
      <w:r>
        <w:t xml:space="preserve">Linear-Response Theory within the</w:t>
      </w:r>
      <w:r>
        <w:t xml:space="preserve"> </w:t>
      </w:r>
      <m:oMath>
        <m:r>
          <m:t>G</m:t>
        </m:r>
        <m:r>
          <m:t>W</m:t>
        </m:r>
      </m:oMath>
      <w:r>
        <w:t xml:space="preserve"> </w:t>
      </w:r>
      <w:r>
        <w:t xml:space="preserve">Method: Correlation-Enhanced Interactions and Superconductivity in</w:t>
      </w:r>
      <w:r>
        <w:t xml:space="preserve"> </w:t>
      </w:r>
      <m:oMath>
        <m:sSub>
          <m:e>
            <m:r>
              <m:t>B</m:t>
            </m:r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sSub>
          <m:e>
            <m:r>
              <m:t>K</m:t>
            </m:r>
          </m:e>
          <m:sub>
            <m:r>
              <m:t>x</m:t>
            </m:r>
          </m:sub>
        </m:sSub>
        <m:sSub>
          <m:e>
            <m:r>
              <m:t>B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122, no. 18. American Physical</w:t>
      </w:r>
      <w:r>
        <w:t xml:space="preserve"> </w:t>
      </w:r>
      <w:r>
        <w:t xml:space="preserve">Society (APS), May 10, 2019. doi: 10.1103/physrevlett.122.186402.</w:t>
      </w:r>
      <w:r>
        <w:br/>
      </w:r>
      <w:r>
        <w:br/>
      </w:r>
      <w:r>
        <w:t xml:space="preserve">Z. Li, T. Cao, M. Wuand S. G. Louie, “Generation of Anisotropic</w:t>
      </w:r>
      <w:r>
        <w:t xml:space="preserve"> </w:t>
      </w:r>
      <w:r>
        <w:t xml:space="preserve">Massless Dirac Fermions and Asymmetric Klein Tunneling in Few-Layer</w:t>
      </w:r>
      <w:r>
        <w:t xml:space="preserve"> </w:t>
      </w:r>
      <w:r>
        <w:t xml:space="preserve">Black Phosphorus Superlattices”,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17, no. 4.</w:t>
      </w:r>
      <w:r>
        <w:t xml:space="preserve"> </w:t>
      </w:r>
      <w:r>
        <w:t xml:space="preserve">American Chemical Society (ACS), pp. 2280–2286, Mar. 02, 2017. doi:</w:t>
      </w:r>
      <w:r>
        <w:t xml:space="preserve"> </w:t>
      </w:r>
      <w:r>
        <w:t xml:space="preserve">10.1021/acs.nanolett.6b04942.</w:t>
      </w:r>
      <w:r>
        <w:br/>
      </w:r>
      <w:r>
        <w:br/>
      </w:r>
      <w:r>
        <w:t xml:space="preserve">A. Malashevich and S.</w:t>
      </w:r>
      <w:r>
        <w:t xml:space="preserve"> </w:t>
      </w:r>
      <w:r>
        <w:t xml:space="preserve">Ismail-Beigi, “First-principles study of</w:t>
      </w:r>
      <w:r>
        <w:t xml:space="preserve"> </w:t>
      </w:r>
      <w:r>
        <w:t xml:space="preserve">oxygen-deficient</w:t>
      </w:r>
      <m:oMath>
        <m:sSub>
          <m:e>
            <m:r>
              <m:t>L</m:t>
            </m:r>
            <m:r>
              <m:t>a</m:t>
            </m:r>
            <m:r>
              <m:t>N</m:t>
            </m:r>
            <m:r>
              <m:t>i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structures”,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14. American Physical Society</w:t>
      </w:r>
      <w:r>
        <w:t xml:space="preserve"> </w:t>
      </w:r>
      <w:r>
        <w:t xml:space="preserve">(APS), Oct. 06, 2015. doi: 10.1103/physrevb.92.144102.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Meyer, “Metal-insulator transition in quasi-one-dimensional</w:t>
      </w:r>
      <w:r>
        <w:t xml:space="preserve"> </w:t>
      </w:r>
      <m:oMath>
        <m:sSub>
          <m:e>
            <m:r>
              <m:t>H</m:t>
            </m:r>
            <m:r>
              <m:t>f</m:t>
            </m:r>
            <m:r>
              <m:t>T</m:t>
            </m:r>
            <m:r>
              <m:t>e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in the few-chain limit”,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100, no. 4.</w:t>
      </w:r>
      <w:r>
        <w:t xml:space="preserve"> </w:t>
      </w:r>
      <w:r>
        <w:t xml:space="preserve">American Physical Society (APS), Jul. 09, 2019. doi:</w:t>
      </w:r>
      <w:r>
        <w:t xml:space="preserve"> </w:t>
      </w:r>
      <w:r>
        <w:t xml:space="preserve">10.1103/physrevb.100.041403.</w:t>
      </w:r>
      <w:r>
        <w:br/>
      </w:r>
      <w:r>
        <w:br/>
      </w:r>
      <w:r>
        <w:t xml:space="preserve">S. Oh, M. F. Crommieand M. L.</w:t>
      </w:r>
      <w:r>
        <w:t xml:space="preserve"> </w:t>
      </w:r>
      <w:r>
        <w:t xml:space="preserve">Cohen, “Simulating the Nanomechanical Response of Cyclooctatetraene</w:t>
      </w:r>
      <w:r>
        <w:t xml:space="preserve"> </w:t>
      </w:r>
      <w:r>
        <w:t xml:space="preserve">Molecules on a Graphene Device”,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. American Chemical</w:t>
      </w:r>
      <w:r>
        <w:t xml:space="preserve"> </w:t>
      </w:r>
      <w:r>
        <w:t xml:space="preserve">Society (ACS), Feb. 04, 2019. doi: 10.1021/acsnano.8b07781.</w:t>
      </w:r>
      <w:r>
        <w:br/>
      </w:r>
      <w:r>
        <w:br/>
      </w:r>
      <w:r>
        <w:t xml:space="preserve">T. Pham, “Formation and Dynamics of Electron-Irradiation-Induced</w:t>
      </w:r>
      <w:r>
        <w:t xml:space="preserve"> </w:t>
      </w:r>
      <w:r>
        <w:t xml:space="preserve">Defects in Hexagonal Boron Nitride at Elevated Temperatures”,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16, no. 11. American Chemical Society (ACS),</w:t>
      </w:r>
      <w:r>
        <w:t xml:space="preserve"> </w:t>
      </w:r>
      <w:r>
        <w:t xml:space="preserve">pp. 7142–7147, Oct. 06, 2016. doi: 10.1021/acs.nanolett.6b03442.</w:t>
      </w:r>
      <w:r>
        <w:br/>
      </w:r>
      <w:r>
        <w:br/>
      </w:r>
      <w:r>
        <w:t xml:space="preserve">T. Pham, “Torsional instability in the single-chain limit of a</w:t>
      </w:r>
      <w:r>
        <w:t xml:space="preserve"> </w:t>
      </w:r>
      <w:r>
        <w:t xml:space="preserve">transition metal trichalcogenide”,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361, no. 6399.</w:t>
      </w:r>
      <w:r>
        <w:t xml:space="preserve"> </w:t>
      </w:r>
      <w:r>
        <w:t xml:space="preserve">American Association for the Advancement of Science (AAAS), pp. 263–266,</w:t>
      </w:r>
      <w:r>
        <w:t xml:space="preserve"> </w:t>
      </w:r>
      <w:r>
        <w:t xml:space="preserve">Jul. 20, 2018. doi: 10.1126/science.aat4749.</w:t>
      </w:r>
      <w:r>
        <w:br/>
      </w:r>
      <w:r>
        <w:br/>
      </w:r>
      <w:r>
        <w:t xml:space="preserve">D. Y. Qiu, F. H.</w:t>
      </w:r>
      <w:r>
        <w:t xml:space="preserve"> </w:t>
      </w:r>
      <w:r>
        <w:t xml:space="preserve">da Jornadaand S. G. Louie, “Screening and many-body effects in</w:t>
      </w:r>
      <w:r>
        <w:t xml:space="preserve"> </w:t>
      </w:r>
      <w:r>
        <w:t xml:space="preserve">two-dimensional crystals:</w:t>
      </w:r>
      <w:r>
        <w:t xml:space="preserve"> </w:t>
      </w:r>
      <w:r>
        <w:t xml:space="preserve">Monolayer</w:t>
      </w:r>
      <m:oMath>
        <m:sSub>
          <m:e>
            <m:r>
              <m:t>M</m:t>
            </m:r>
            <m:r>
              <m:t>o</m:t>
            </m:r>
            <m:r>
              <m:t>S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93, no. 23. American Physical Society</w:t>
      </w:r>
      <w:r>
        <w:t xml:space="preserve"> </w:t>
      </w:r>
      <w:r>
        <w:t xml:space="preserve">(APS), Jun. 20, 2016. doi: 10.1103/physrevb.93.235435.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Refaely-Abramson, D. Y. Qiu, S. G. Louieand J. B. Neaton,</w:t>
      </w:r>
      <w:r>
        <w:t xml:space="preserve"> </w:t>
      </w:r>
      <w:r>
        <w:t xml:space="preserve">“Defect-Induced Modification of Low-Lying Excitons and Valley</w:t>
      </w:r>
      <w:r>
        <w:t xml:space="preserve"> </w:t>
      </w:r>
      <w:r>
        <w:t xml:space="preserve">Selectivity in Monolayer Transition Metal Dichalcogenides”,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121, no. 16. American Physical Society (APS),</w:t>
      </w:r>
      <w:r>
        <w:t xml:space="preserve"> </w:t>
      </w:r>
      <w:r>
        <w:t xml:space="preserve">Oct. 16, 2018. doi: 10.1103/physrevlett.121.167402.</w:t>
      </w:r>
      <w:r>
        <w:br/>
      </w:r>
      <w:r>
        <w:br/>
      </w:r>
      <w:r>
        <w:t xml:space="preserve">A. Riss,</w:t>
      </w:r>
      <w:r>
        <w:t xml:space="preserve"> </w:t>
      </w:r>
      <w:r>
        <w:t xml:space="preserve">“Local Electronic and Chemical Structure of Oligo-acetylene Derivatives</w:t>
      </w:r>
      <w:r>
        <w:t xml:space="preserve"> </w:t>
      </w:r>
      <w:r>
        <w:t xml:space="preserve">Formed Through Radical Cyclizations at a Surface”,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5. American Chemical Society (ACS), pp. 2251–2255, Jan. 13,</w:t>
      </w:r>
      <w:r>
        <w:t xml:space="preserve"> </w:t>
      </w:r>
      <w:r>
        <w:t xml:space="preserve">2014. doi: 10.1021/nl403791q.</w:t>
      </w:r>
      <w:r>
        <w:br/>
      </w:r>
      <w:r>
        <w:br/>
      </w:r>
      <w:r>
        <w:t xml:space="preserve">A. Riss, “Imaging and Tuning</w:t>
      </w:r>
      <w:r>
        <w:t xml:space="preserve"> </w:t>
      </w:r>
      <w:r>
        <w:t xml:space="preserve">Molecular Levels at the Surface of a Gated Graphene Device”,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8, no. 6. American Chemical Society (ACS), pp. 5395–5401,</w:t>
      </w:r>
      <w:r>
        <w:t xml:space="preserve"> </w:t>
      </w:r>
      <w:r>
        <w:t xml:space="preserve">May 02, 2014. doi: 10.1021/nn501459v.</w:t>
      </w:r>
      <w:r>
        <w:br/>
      </w:r>
      <w:r>
        <w:br/>
      </w:r>
      <w:r>
        <w:t xml:space="preserve">D. J. Rizzo,</w:t>
      </w:r>
      <w:r>
        <w:t xml:space="preserve"> </w:t>
      </w:r>
      <w:r>
        <w:t xml:space="preserve">“Topological band engineering of graphene nanoribbons”,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560, no. 7717. Springer Science and Business Media LLC,</w:t>
      </w:r>
      <w:r>
        <w:t xml:space="preserve"> </w:t>
      </w:r>
      <w:r>
        <w:t xml:space="preserve">pp. 204–208, Aug. 2018. doi: 10.1038/s41586-018-0376-8.</w:t>
      </w:r>
      <w:r>
        <w:br/>
      </w:r>
      <w:r>
        <w:br/>
      </w:r>
      <w:r>
        <w:t xml:space="preserve">D. J.</w:t>
      </w:r>
      <w:r>
        <w:t xml:space="preserve"> </w:t>
      </w:r>
      <w:r>
        <w:t xml:space="preserve">Rizzo, “Length-Dependent Evolution of Type II Heterojunctions in</w:t>
      </w:r>
      <w:r>
        <w:t xml:space="preserve"> </w:t>
      </w:r>
      <w:r>
        <w:t xml:space="preserve">Bottom-Up-Synthesized Graphene Nanoribbons”,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19, no. 5. American Chemical Society (ACS), pp. 3221–3228, Apr. 19,</w:t>
      </w:r>
      <w:r>
        <w:t xml:space="preserve"> </w:t>
      </w:r>
      <w:r>
        <w:t xml:space="preserve">2019. doi: 10.1021/acs.nanolett.9b00758.</w:t>
      </w:r>
      <w:r>
        <w:br/>
      </w:r>
      <w:r>
        <w:br/>
      </w:r>
      <w:r>
        <w:t xml:space="preserve">G. Samsonidze, M. L.</w:t>
      </w:r>
      <w:r>
        <w:t xml:space="preserve"> </w:t>
      </w:r>
      <w:r>
        <w:t xml:space="preserve">Cohenand S. G. Louie, “First-principles study of quasiparticle energies</w:t>
      </w:r>
      <w:r>
        <w:t xml:space="preserve"> </w:t>
      </w:r>
      <w:r>
        <w:t xml:space="preserve">of a bipolar molecule in a scanning tunneling microscope measurement”,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91. Elsevier BV,</w:t>
      </w:r>
      <w:r>
        <w:t xml:space="preserve"> </w:t>
      </w:r>
      <w:r>
        <w:t xml:space="preserve">pp. 187–191, Aug. 2014. doi: 10.1016/j.commatsci.2014.04.049.</w:t>
      </w:r>
      <w:r>
        <w:br/>
      </w:r>
      <w:r>
        <w:br/>
      </w:r>
      <w:r>
        <w:t xml:space="preserve">M. M. Ugeda, “Giant bandgap renormalization and excitonic effects</w:t>
      </w:r>
      <w:r>
        <w:t xml:space="preserve"> </w:t>
      </w:r>
      <w:r>
        <w:t xml:space="preserve">in a monolayer transition metal dichalcogenide semiconductor”,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13, no. 12. Springer Science and Business Media LLC,</w:t>
      </w:r>
      <w:r>
        <w:t xml:space="preserve"> </w:t>
      </w:r>
      <w:r>
        <w:t xml:space="preserve">pp. 1091–1095, Aug. 31, 2014. doi: 10.1038/nmat4061.</w:t>
      </w:r>
      <w:r>
        <w:br/>
      </w:r>
      <w:r>
        <w:br/>
      </w:r>
      <w:r>
        <w:t xml:space="preserve">M. I. B.</w:t>
      </w:r>
      <w:r>
        <w:t xml:space="preserve"> </w:t>
      </w:r>
      <w:r>
        <w:t xml:space="preserve">Utama, “A dielectric-defined lateral heterojunction in a monolayer</w:t>
      </w:r>
      <w:r>
        <w:t xml:space="preserve"> </w:t>
      </w:r>
      <w:r>
        <w:t xml:space="preserve">semiconductor”,</w:t>
      </w:r>
      <w:r>
        <w:t xml:space="preserve"> </w:t>
      </w:r>
      <w:r>
        <w:rPr>
          <w:iCs/>
          <w:i/>
        </w:rPr>
        <w:t xml:space="preserve">Nature Electronics</w:t>
      </w:r>
      <w:r>
        <w:t xml:space="preserve">, vol. 2, no. 2. Springer</w:t>
      </w:r>
      <w:r>
        <w:t xml:space="preserve"> </w:t>
      </w:r>
      <w:r>
        <w:t xml:space="preserve">Science and Business Media LLC, pp. 60–65, Feb. 11, 2019. doi:</w:t>
      </w:r>
      <w:r>
        <w:t xml:space="preserve"> </w:t>
      </w:r>
      <w:r>
        <w:t xml:space="preserve">10.1038/s41928-019-0207-4.</w:t>
      </w:r>
      <w:r>
        <w:br/>
      </w:r>
      <w:r>
        <w:br/>
      </w:r>
      <w:r>
        <w:t xml:space="preserve">M. Wu, Z. Li, T. Caoand S. G.</w:t>
      </w:r>
      <w:r>
        <w:t xml:space="preserve"> </w:t>
      </w:r>
      <w:r>
        <w:t xml:space="preserve">Louie, “Physical origin of giant excitonic and magneto-optical responses</w:t>
      </w:r>
      <w:r>
        <w:t xml:space="preserve"> </w:t>
      </w:r>
      <w:r>
        <w:t xml:space="preserve">in two-dimensional ferromagnetic insulators”,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10, no. 1. Springer Science and Business Media</w:t>
      </w:r>
      <w:r>
        <w:t xml:space="preserve"> </w:t>
      </w:r>
      <w:r>
        <w:t xml:space="preserve">LLC, May 30, 2019. doi: 10.1038/s41467-019-10325-7.</w:t>
      </w:r>
      <w:r>
        <w:br/>
      </w:r>
      <w:r>
        <w:br/>
      </w:r>
      <w:r>
        <w:t xml:space="preserve">C.-K.</w:t>
      </w:r>
      <w:r>
        <w:t xml:space="preserve"> </w:t>
      </w:r>
      <w:r>
        <w:t xml:space="preserve">Yong, “Valley-dependent exciton fine structure and Autler–Townes</w:t>
      </w:r>
      <w:r>
        <w:t xml:space="preserve"> </w:t>
      </w:r>
      <w:r>
        <w:t xml:space="preserve">doublets from Berry phases in monolayer MoSe2”,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</w:t>
      </w:r>
      <w:r>
        <w:t xml:space="preserve"> </w:t>
      </w:r>
      <w:r>
        <w:t xml:space="preserve">vol. 18, no. 10. Springer Science and Business Media LLC, pp. 1065–1070,</w:t>
      </w:r>
      <w:r>
        <w:t xml:space="preserve"> </w:t>
      </w:r>
      <w:r>
        <w:t xml:space="preserve">Aug. 05, 2019. doi: 10.1038/s41563-019-0447-8.</w:t>
      </w:r>
      <w:r>
        <w:br/>
      </w:r>
      <w:r>
        <w:br/>
      </w:r>
      <w:r>
        <w:t xml:space="preserve">G. Antonius,</w:t>
      </w:r>
      <w:r>
        <w:t xml:space="preserve"> </w:t>
      </w:r>
      <w:r>
        <w:t xml:space="preserve">D. Y. Qiuand S. G. Louie, “Orbital Symmetry and the Optical Response of</w:t>
      </w:r>
      <w:r>
        <w:t xml:space="preserve"> </w:t>
      </w:r>
      <w:r>
        <w:t xml:space="preserve">Single-Layer MX Monochalcogenides”,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18, no. 3.</w:t>
      </w:r>
      <w:r>
        <w:t xml:space="preserve"> </w:t>
      </w:r>
      <w:r>
        <w:t xml:space="preserve">American Chemical Society (ACS), pp. 1925–1929, Feb. 21, 2018. doi:</w:t>
      </w:r>
      <w:r>
        <w:t xml:space="preserve"> </w:t>
      </w:r>
      <w:r>
        <w:t xml:space="preserve">10.1021/acs.nanolett.7b05286.</w:t>
      </w:r>
      <w:r>
        <w:br/>
      </w:r>
      <w:r>
        <w:br/>
      </w:r>
      <w:r>
        <w:t xml:space="preserve">C. Bronner, “Hierarchical</w:t>
      </w:r>
      <w:r>
        <w:t xml:space="preserve"> </w:t>
      </w:r>
      <w:r>
        <w:t xml:space="preserve">On-Surface Synthesis of Graphene Nanoribbon Heterojunctions”,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12, no. 3. American Chemical Society (ACS),</w:t>
      </w:r>
      <w:r>
        <w:t xml:space="preserve"> </w:t>
      </w:r>
      <w:r>
        <w:t xml:space="preserve">pp. 2193–2200, Jan. 30, 2018. doi: 10.1021/acsnano.7b08658.</w:t>
      </w:r>
      <w:r>
        <w:br/>
      </w:r>
      <w:r>
        <w:br/>
      </w:r>
      <w:r>
        <w:t xml:space="preserve">T. Cao, M. Wuand S. G. Louie, “Unifying Optical Selection Rules for</w:t>
      </w:r>
      <w:r>
        <w:t xml:space="preserve"> </w:t>
      </w:r>
      <w:r>
        <w:t xml:space="preserve">Excitons in Two Dimensions: Band Topology and Winding Numbers”,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120, no. 8. American Physical</w:t>
      </w:r>
      <w:r>
        <w:t xml:space="preserve"> </w:t>
      </w:r>
      <w:r>
        <w:t xml:space="preserve">Society (APS), Feb. 23, 2018. doi: 10.1103/physrevlett.120.087402.</w:t>
      </w:r>
      <w:r>
        <w:br/>
      </w:r>
      <w:r>
        <w:br/>
      </w:r>
      <w:r>
        <w:t xml:space="preserve">T. Cao, F. Zhaoand S. G. Louie, “Topological Phases in Graphene</w:t>
      </w:r>
      <w:r>
        <w:t xml:space="preserve"> </w:t>
      </w:r>
      <w:r>
        <w:t xml:space="preserve">Nanoribbons: Junction States, Spin Centers, and Quantum Spin Chains”,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119, no. 7. American Physical</w:t>
      </w:r>
      <w:r>
        <w:t xml:space="preserve"> </w:t>
      </w:r>
      <w:r>
        <w:t xml:space="preserve">Society (APS), Aug. 16, 2017. doi: 10.1103/physrevlett.119.076401.</w:t>
      </w:r>
      <w:r>
        <w:br/>
      </w:r>
      <w:r>
        <w:br/>
      </w:r>
      <w:r>
        <w:t xml:space="preserve">R. A. Durr, “Orbitally Matched Edge-Doping in Graphene</w:t>
      </w:r>
      <w:r>
        <w:t xml:space="preserve"> </w:t>
      </w:r>
      <w:r>
        <w:t xml:space="preserve">Nanoribbons”,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</w:t>
      </w:r>
      <w:r>
        <w:t xml:space="preserve"> </w:t>
      </w:r>
      <w:r>
        <w:t xml:space="preserve">no. 2. American Chemical Society (ACS), pp. 807–813, Jan. 02, 2018. doi:</w:t>
      </w:r>
      <w:r>
        <w:t xml:space="preserve"> </w:t>
      </w:r>
      <w:r>
        <w:t xml:space="preserve">10.1021/jacs.7b11886.</w:t>
      </w:r>
      <w:r>
        <w:br/>
      </w:r>
      <w:r>
        <w:br/>
      </w:r>
      <w:r>
        <w:t xml:space="preserve">K. Gotlieb, “Symmetry rules shaping</w:t>
      </w:r>
      <w:r>
        <w:t xml:space="preserve"> </w:t>
      </w:r>
      <w:r>
        <w:t xml:space="preserve">spin-orbital textures in surface states”,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95, no. 24. American Physical Society (APS), Jun. 30, 2017. doi:</w:t>
      </w:r>
      <w:r>
        <w:t xml:space="preserve"> </w:t>
      </w:r>
      <w:r>
        <w:t xml:space="preserve">10.1103/physrevb.95.245142.</w:t>
      </w:r>
      <w:r>
        <w:br/>
      </w:r>
      <w:r>
        <w:br/>
      </w:r>
      <w:r>
        <w:t xml:space="preserve">Y. Li, “Ultrasensitive tunability</w:t>
      </w:r>
      <w:r>
        <w:t xml:space="preserve"> </w:t>
      </w:r>
      <w:r>
        <w:t xml:space="preserve">of the direct bandgap of 2D InSe flakes via strain engineering”,</w:t>
      </w:r>
      <w:r>
        <w:t xml:space="preserve"> </w:t>
      </w:r>
      <w:r>
        <w:rPr>
          <w:iCs/>
          <w:i/>
        </w:rPr>
        <w:t xml:space="preserve">2D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5, no. 2. IOP Publishing, p. 021002, Jan. 29, 2018.</w:t>
      </w:r>
      <w:r>
        <w:t xml:space="preserve"> </w:t>
      </w:r>
      <w:r>
        <w:t xml:space="preserve">doi: 10.1088/2053-1583/aaa6eb.</w:t>
      </w:r>
      <w:r>
        <w:br/>
      </w:r>
      <w:r>
        <w:br/>
      </w:r>
      <w:r>
        <w:t xml:space="preserve">G. D. Nguyen, “Atomically</w:t>
      </w:r>
      <w:r>
        <w:t xml:space="preserve"> </w:t>
      </w:r>
      <w:r>
        <w:t xml:space="preserve">precise graphene nanoribbon heterojunctions from a single molecular</w:t>
      </w:r>
      <w:r>
        <w:t xml:space="preserve"> </w:t>
      </w:r>
      <w:r>
        <w:t xml:space="preserve">precursor”,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12, no. 11. Springer</w:t>
      </w:r>
      <w:r>
        <w:t xml:space="preserve"> </w:t>
      </w:r>
      <w:r>
        <w:t xml:space="preserve">Science and Business Media LLC, pp. 1077–1082, Sep. 25, 2017. doi:</w:t>
      </w:r>
      <w:r>
        <w:t xml:space="preserve"> </w:t>
      </w:r>
      <w:r>
        <w:t xml:space="preserve">10.1038/nnano.2017.155.</w:t>
      </w:r>
      <w:r>
        <w:br/>
      </w:r>
      <w:r>
        <w:br/>
      </w:r>
      <w:r>
        <w:t xml:space="preserve">C. S. Ong, S. Coh, M. L. Cohenand S.</w:t>
      </w:r>
      <w:r>
        <w:t xml:space="preserve"> </w:t>
      </w:r>
      <w:r>
        <w:t xml:space="preserve">G. Louie, “Real-space study of the optical absorption in alternative</w:t>
      </w:r>
      <w:r>
        <w:t xml:space="preserve"> </w:t>
      </w:r>
      <w:r>
        <w:t xml:space="preserve">phases of silicon”,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7.</w:t>
      </w:r>
      <w:r>
        <w:t xml:space="preserve"> </w:t>
      </w:r>
      <w:r>
        <w:t xml:space="preserve">American Physical Society (APS), Dec. 27, 2017. doi:</w:t>
      </w:r>
      <w:r>
        <w:t xml:space="preserve"> </w:t>
      </w:r>
      <w:r>
        <w:t xml:space="preserve">10.1103/physrevmaterials.1.075408.</w:t>
      </w:r>
      <w:r>
        <w:br/>
      </w:r>
      <w:r>
        <w:br/>
      </w:r>
      <w:r>
        <w:t xml:space="preserve">D. Y. Qiu, F. H. da</w:t>
      </w:r>
      <w:r>
        <w:t xml:space="preserve"> </w:t>
      </w:r>
      <w:r>
        <w:t xml:space="preserve">Jornadaand S. G. Louie, “Environmental Screening Effects in 2D</w:t>
      </w:r>
      <w:r>
        <w:t xml:space="preserve"> </w:t>
      </w:r>
      <w:r>
        <w:t xml:space="preserve">Materials: Renormalization of the Bandgap, Electronic Structure, and</w:t>
      </w:r>
      <w:r>
        <w:t xml:space="preserve"> </w:t>
      </w:r>
      <w:r>
        <w:t xml:space="preserve">Optical Spectra of Few-Layer Black Phosphorus”,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17, no. 8. American Chemical Society (ACS), pp. 4706–4712, Jul. 05,</w:t>
      </w:r>
      <w:r>
        <w:t xml:space="preserve"> </w:t>
      </w:r>
      <w:r>
        <w:t xml:space="preserve">2017. doi: 10.1021/acs.nanolett.7b01365.</w:t>
      </w:r>
      <w:r>
        <w:br/>
      </w:r>
      <w:r>
        <w:br/>
      </w:r>
      <w:r>
        <w:t xml:space="preserve">A. Yan, “Dynamics of</w:t>
      </w:r>
      <w:r>
        <w:t xml:space="preserve"> </w:t>
      </w:r>
      <w:r>
        <w:t xml:space="preserve">Symmetry-Breaking Stacking Boundaries in Bilayer MoS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40. American</w:t>
      </w:r>
      <w:r>
        <w:t xml:space="preserve"> </w:t>
      </w:r>
      <w:r>
        <w:t xml:space="preserve">Chemical Society (ACS), pp. 22559–22566, Sep. 29, 2017. doi:</w:t>
      </w:r>
      <w:r>
        <w:t xml:space="preserve"> </w:t>
      </w:r>
      <w:r>
        <w:t xml:space="preserve">10.1021/acs.jpcc.7b08398.</w:t>
      </w:r>
      <w:r>
        <w:br/>
      </w:r>
      <w:r>
        <w:br/>
      </w:r>
      <w:r>
        <w:t xml:space="preserve">X.-X. Zhang, “Magnetic brightening</w:t>
      </w:r>
      <w:r>
        <w:t xml:space="preserve"> </w:t>
      </w:r>
      <w:r>
        <w:t xml:space="preserve">and control of dark excitons in monolayer WSe2”,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Nanotechnology</w:t>
      </w:r>
      <w:r>
        <w:t xml:space="preserve">, vol. 12, no. 9. Springer Science and Business Media</w:t>
      </w:r>
      <w:r>
        <w:t xml:space="preserve"> </w:t>
      </w:r>
      <w:r>
        <w:t xml:space="preserve">LLC, pp. 883–888, Jun. 26, 2017. doi: 10.1038/nnano.2017.105.</w:t>
      </w:r>
      <w:r>
        <w:br/>
      </w:r>
      <w:r>
        <w:br/>
      </w:r>
      <w:r>
        <w:t xml:space="preserve">J. Bankert, J. H. Krolikand J. Shi, “STRUCTURE OF RETROGRADE</w:t>
      </w:r>
      <w:r>
        <w:t xml:space="preserve"> </w:t>
      </w:r>
      <w:r>
        <w:t xml:space="preserve">CIRCUMBINARY ACCRETION DISKS”,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801, no. 2. American Astronomical Society, p. 114, Mar. 12, 2015.</w:t>
      </w:r>
      <w:r>
        <w:t xml:space="preserve"> </w:t>
      </w:r>
      <w:r>
        <w:t xml:space="preserve">doi: 10.1088/0004-637x/801/2/114.</w:t>
      </w:r>
      <w:r>
        <w:br/>
      </w:r>
      <w:r>
        <w:br/>
      </w:r>
      <w:r>
        <w:t xml:space="preserve">J. F. Hawley, C. Fendt, M.</w:t>
      </w:r>
      <w:r>
        <w:t xml:space="preserve"> </w:t>
      </w:r>
      <w:r>
        <w:t xml:space="preserve">Hardcastle, E. Nokhrinaand A. Tchekhovskoy, “Disks and Jets”,</w:t>
      </w:r>
      <w:r>
        <w:t xml:space="preserve"> </w:t>
      </w:r>
      <w:r>
        <w:rPr>
          <w:iCs/>
          <w:i/>
        </w:rPr>
        <w:t xml:space="preserve">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Reviews</w:t>
      </w:r>
      <w:r>
        <w:t xml:space="preserve">, vol. 191, no. 1–4. Springer Science and Business</w:t>
      </w:r>
      <w:r>
        <w:t xml:space="preserve"> </w:t>
      </w:r>
      <w:r>
        <w:t xml:space="preserve">Media LLC, pp. 441–469, Jun. 19, 2015. doi: 10.1007/s11214-015-0174-7.</w:t>
      </w:r>
      <w:r>
        <w:br/>
      </w:r>
      <w:r>
        <w:br/>
      </w:r>
      <w:r>
        <w:t xml:space="preserve">J. F. Hawley, X. Guanand J. H. Krolik, “ASSESSING</w:t>
      </w:r>
      <w:r>
        <w:t xml:space="preserve"> </w:t>
      </w:r>
      <w:r>
        <w:t xml:space="preserve">QUANTITATIVE RESULTS IN ACCRETION SIMULATIONS: FROM LOCAL TO GLOBAL”,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738, no. 1. American Astronomical</w:t>
      </w:r>
      <w:r>
        <w:t xml:space="preserve"> </w:t>
      </w:r>
      <w:r>
        <w:t xml:space="preserve">Society, p. 84, Aug. 16, 2011. doi: 10.1088/0004-637x/738/1/84.</w:t>
      </w:r>
      <w:r>
        <w:br/>
      </w:r>
      <w:r>
        <w:br/>
      </w:r>
      <w:r>
        <w:t xml:space="preserve">J. H. Krolik and J. F. Hawley, “A STEADY-STATE ALIGNMENT FRONT IN</w:t>
      </w:r>
      <w:r>
        <w:t xml:space="preserve"> </w:t>
      </w:r>
      <w:r>
        <w:t xml:space="preserve">AN ACCRETION DISK SUBJECTED TO LENSE–THIRRING TORQUES”,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806, no. 1. American Astronomical</w:t>
      </w:r>
      <w:r>
        <w:t xml:space="preserve"> </w:t>
      </w:r>
      <w:r>
        <w:t xml:space="preserve">Society, p. 141, Jun. 12, 2015. doi: 10.1088/0004-637x/806/1/141.</w:t>
      </w:r>
      <w:r>
        <w:br/>
      </w:r>
      <w:r>
        <w:br/>
      </w:r>
      <w:r>
        <w:t xml:space="preserve">J. H. Krolik, K. Sorathiaand J. F. Hawley, “Alignment physics of</w:t>
      </w:r>
      <w:r>
        <w:t xml:space="preserve"> </w:t>
      </w:r>
      <w:r>
        <w:t xml:space="preserve">disks warped by Lense–Thirring precession”,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31, no. 24. IOP Publishing, p. 244004, Dec. 01, 2014.</w:t>
      </w:r>
      <w:r>
        <w:t xml:space="preserve"> </w:t>
      </w:r>
      <w:r>
        <w:t xml:space="preserve">doi: 10.1088/0264-9381/31/24/244004.</w:t>
      </w:r>
      <w:r>
        <w:br/>
      </w:r>
      <w:r>
        <w:br/>
      </w:r>
      <w:r>
        <w:t xml:space="preserve">J.-M. Shi and J. H.</w:t>
      </w:r>
      <w:r>
        <w:t xml:space="preserve"> </w:t>
      </w:r>
      <w:r>
        <w:t xml:space="preserve">Krolik, “THREE-DIMENSIONAL MHD SIMULATION OF CIRCUMBINARY ACCRETION</w:t>
      </w:r>
      <w:r>
        <w:t xml:space="preserve"> </w:t>
      </w:r>
      <w:r>
        <w:t xml:space="preserve">DISKS. II. NET ACCRETION RATE”,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807, no. 2. American Astronomical Society, p. 131, Jul. 07, 2015.</w:t>
      </w:r>
      <w:r>
        <w:t xml:space="preserve"> </w:t>
      </w:r>
      <w:r>
        <w:t xml:space="preserve">doi: 10.1088/0004-637x/807/2/131.</w:t>
      </w:r>
      <w:r>
        <w:br/>
      </w:r>
      <w:r>
        <w:br/>
      </w:r>
      <w:r>
        <w:t xml:space="preserve">H. Shiokawa, J. H. Krolik,</w:t>
      </w:r>
      <w:r>
        <w:t xml:space="preserve"> </w:t>
      </w:r>
      <w:r>
        <w:t xml:space="preserve">R. M. Cheng, T. Piranand S. C. Noble, “GENERAL RELATIVISTIC HYDRODYNAMIC</w:t>
      </w:r>
      <w:r>
        <w:t xml:space="preserve"> </w:t>
      </w:r>
      <w:r>
        <w:t xml:space="preserve">SIMULATION OF ACCRETION FLOW FROM A STELLAR TIDAL DISRUPTION”,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804, no. 2. American Astronomical</w:t>
      </w:r>
      <w:r>
        <w:t xml:space="preserve"> </w:t>
      </w:r>
      <w:r>
        <w:t xml:space="preserve">Society, p. 85, May 05, 2015. doi: 10.1088/0004-637x/804/2/85.</w:t>
      </w:r>
      <w:r>
        <w:br/>
      </w:r>
      <w:r>
        <w:br/>
      </w:r>
      <w:r>
        <w:t xml:space="preserve">J. B. Simon, J. F. Hawleyand K. Beckwith, “RESISTIVITY-DRIVEN STATE</w:t>
      </w:r>
      <w:r>
        <w:t xml:space="preserve"> </w:t>
      </w:r>
      <w:r>
        <w:t xml:space="preserve">CHANGES IN VERTICALLY STRATIFIED ACCRETION DISKS”,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730, no. 2. American Astronomical Society, p. 94,</w:t>
      </w:r>
      <w:r>
        <w:t xml:space="preserve"> </w:t>
      </w:r>
      <w:r>
        <w:t xml:space="preserve">Mar. 09, 2011. doi: 10.1088/0004-637x/730/2/94.</w:t>
      </w:r>
      <w:r>
        <w:br/>
      </w:r>
      <w:r>
        <w:br/>
      </w:r>
      <w:r>
        <w:t xml:space="preserve">S. Chen,</w:t>
      </w:r>
      <w:r>
        <w:t xml:space="preserve"> </w:t>
      </w:r>
      <w:r>
        <w:t xml:space="preserve">“Precipitation Spectra Analysis Over China With High-Resolution</w:t>
      </w:r>
      <w:r>
        <w:t xml:space="preserve"> </w:t>
      </w:r>
      <w:r>
        <w:t xml:space="preserve">Measurements From Optimally-Merged Satellite/Gauge Observations—Part II:</w:t>
      </w:r>
      <w:r>
        <w:t xml:space="preserve"> </w:t>
      </w:r>
      <w:r>
        <w:t xml:space="preserve">Diurnal Variability Analysis”,</w:t>
      </w:r>
      <w:r>
        <w:t xml:space="preserve"> </w:t>
      </w:r>
      <w:r>
        <w:rPr>
          <w:iCs/>
          <w:i/>
        </w:rPr>
        <w:t xml:space="preserve">IEEE Journal of Selected Topics in</w:t>
      </w:r>
      <w:r>
        <w:rPr>
          <w:iCs/>
          <w:i/>
        </w:rPr>
        <w:t xml:space="preserve"> </w:t>
      </w:r>
      <w:r>
        <w:rPr>
          <w:iCs/>
          <w:i/>
        </w:rPr>
        <w:t xml:space="preserve">Applied Earth Observations and Remote Sensing</w:t>
      </w:r>
      <w:r>
        <w:t xml:space="preserve">, vol. 9, no. 7.</w:t>
      </w:r>
      <w:r>
        <w:t xml:space="preserve"> </w:t>
      </w:r>
      <w:r>
        <w:t xml:space="preserve">Institute of Electrical and Electronics Engineers (IEEE), pp. 2979–2988,</w:t>
      </w:r>
      <w:r>
        <w:t xml:space="preserve"> </w:t>
      </w:r>
      <w:r>
        <w:t xml:space="preserve">Jul. 2016. doi: 10.1109/jstars.2016.2529001.</w:t>
      </w:r>
      <w:r>
        <w:br/>
      </w:r>
      <w:r>
        <w:br/>
      </w:r>
      <w:r>
        <w:t xml:space="preserve">S. Chen,</w:t>
      </w:r>
      <w:r>
        <w:t xml:space="preserve"> </w:t>
      </w:r>
      <w:r>
        <w:t xml:space="preserve">“Mapping the Precipitation Type Distribution Over the Contiguous United</w:t>
      </w:r>
      <w:r>
        <w:t xml:space="preserve"> </w:t>
      </w:r>
      <w:r>
        <w:t xml:space="preserve">States Using NOAA/NSSL National Multi-Sensor Mosaic QPE”,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Geoscience and Remote Sensing</w:t>
      </w:r>
      <w:r>
        <w:t xml:space="preserve">, vol. 53, no. 8.</w:t>
      </w:r>
      <w:r>
        <w:t xml:space="preserve"> </w:t>
      </w:r>
      <w:r>
        <w:t xml:space="preserve">Institute of Electrical and Electronics Engineers (IEEE), pp. 4434–4443,</w:t>
      </w:r>
      <w:r>
        <w:t xml:space="preserve"> </w:t>
      </w:r>
      <w:r>
        <w:t xml:space="preserve">Aug. 2015. doi: 10.1109/tgrs.2015.2399015.</w:t>
      </w:r>
      <w:r>
        <w:br/>
      </w:r>
      <w:r>
        <w:br/>
      </w:r>
      <w:r>
        <w:t xml:space="preserve">R. Cintineo, J. A.</w:t>
      </w:r>
      <w:r>
        <w:t xml:space="preserve"> </w:t>
      </w:r>
      <w:r>
        <w:t xml:space="preserve">Otkin, M. Xueand F. Kong, “Evaluating the Performance of Planetary</w:t>
      </w:r>
      <w:r>
        <w:t xml:space="preserve"> </w:t>
      </w:r>
      <w:r>
        <w:t xml:space="preserve">Boundary Layer and Cloud Microphysical Parameterization Schemes in</w:t>
      </w:r>
      <w:r>
        <w:t xml:space="preserve"> </w:t>
      </w:r>
      <w:r>
        <w:t xml:space="preserve">Convection-Permitting Ensemble Forecasts Using Synthetic GOES-13</w:t>
      </w:r>
      <w:r>
        <w:t xml:space="preserve"> </w:t>
      </w:r>
      <w:r>
        <w:t xml:space="preserve">Satellite Observations”,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142, no. 1.</w:t>
      </w:r>
      <w:r>
        <w:t xml:space="preserve"> </w:t>
      </w:r>
      <w:r>
        <w:t xml:space="preserve">American Meteorological Society, pp. 163–182, Jan. 01, 2014. doi:</w:t>
      </w:r>
      <w:r>
        <w:t xml:space="preserve"> </w:t>
      </w:r>
      <w:r>
        <w:t xml:space="preserve">10.1175/mwr-d-13-00143.1.</w:t>
      </w:r>
      <w:r>
        <w:br/>
      </w:r>
      <w:r>
        <w:br/>
      </w:r>
      <w:r>
        <w:t xml:space="preserve">A. J. Clark, R. G. Bullock, T. L.</w:t>
      </w:r>
      <w:r>
        <w:t xml:space="preserve"> </w:t>
      </w:r>
      <w:r>
        <w:t xml:space="preserve">Jensen, M. Xueand F. Kong, “Application of Object-Based Time-Domain</w:t>
      </w:r>
      <w:r>
        <w:t xml:space="preserve"> </w:t>
      </w:r>
      <w:r>
        <w:t xml:space="preserve">Diagnostics for Tracking Precipitation Systems in Convection-Allowing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29, no. 3. American</w:t>
      </w:r>
      <w:r>
        <w:t xml:space="preserve"> </w:t>
      </w:r>
      <w:r>
        <w:t xml:space="preserve">Meteorological Society, pp. 517–542, Jun. 01, 2014. doi:</w:t>
      </w:r>
      <w:r>
        <w:t xml:space="preserve"> </w:t>
      </w:r>
      <w:r>
        <w:t xml:space="preserve">10.1175/waf-d-13-00098.1.</w:t>
      </w:r>
      <w:r>
        <w:br/>
      </w:r>
      <w:r>
        <w:br/>
      </w:r>
      <w:r>
        <w:t xml:space="preserve">A. J. Clark, M. C. Coniglio, B. E.</w:t>
      </w:r>
      <w:r>
        <w:t xml:space="preserve"> </w:t>
      </w:r>
      <w:r>
        <w:t xml:space="preserve">Coffer, G. Thompson, M. Xueand F. Kong, “Sensitivity of 24-h Forecast</w:t>
      </w:r>
      <w:r>
        <w:t xml:space="preserve"> </w:t>
      </w:r>
      <w:r>
        <w:t xml:space="preserve">Dryline Position and Structure to Boundary Layer Parameterizations in</w:t>
      </w:r>
      <w:r>
        <w:t xml:space="preserve"> </w:t>
      </w:r>
      <w:r>
        <w:t xml:space="preserve">Convection-Allowing WRF Model Simulations”,</w:t>
      </w:r>
      <w:r>
        <w:t xml:space="preserve"> </w:t>
      </w:r>
      <w:r>
        <w:rPr>
          <w:iCs/>
          <w:i/>
        </w:rPr>
        <w:t xml:space="preserve">Weather and</w:t>
      </w:r>
      <w:r>
        <w:rPr>
          <w:iCs/>
          <w:i/>
        </w:rPr>
        <w:t xml:space="preserve"> </w:t>
      </w:r>
      <w:r>
        <w:rPr>
          <w:iCs/>
          <w:i/>
        </w:rPr>
        <w:t xml:space="preserve">Forecasting</w:t>
      </w:r>
      <w:r>
        <w:t xml:space="preserve">, vol. 30, no. 3. American Meteorological Society,</w:t>
      </w:r>
      <w:r>
        <w:t xml:space="preserve"> </w:t>
      </w:r>
      <w:r>
        <w:t xml:space="preserve">pp. 613–638, Jun. 01, 2015. doi: 10.1175/waf-d-14-00078.1.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J. Clark, “Tornado Pathlength Forecasts from 2010 to 2011 Using Ensemble</w:t>
      </w:r>
      <w:r>
        <w:t xml:space="preserve"> </w:t>
      </w:r>
      <w:r>
        <w:t xml:space="preserve">Updraft Helicity”,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28, no. 2.</w:t>
      </w:r>
      <w:r>
        <w:t xml:space="preserve"> </w:t>
      </w:r>
      <w:r>
        <w:t xml:space="preserve">American Meteorological Society, pp. 387–407, Apr. 01, 2013. doi:</w:t>
      </w:r>
      <w:r>
        <w:t xml:space="preserve"> </w:t>
      </w:r>
      <w:r>
        <w:t xml:space="preserve">10.1175/waf-d-12-00038.1.</w:t>
      </w:r>
      <w:r>
        <w:br/>
      </w:r>
      <w:r>
        <w:br/>
      </w:r>
      <w:r>
        <w:t xml:space="preserve">D. T. Dawson II, M. Xue, J. A.</w:t>
      </w:r>
      <w:r>
        <w:t xml:space="preserve"> </w:t>
      </w:r>
      <w:r>
        <w:t xml:space="preserve">Milbrandtand A. Shapiro, “Sensitivity of Real-Data Simulations of the 3</w:t>
      </w:r>
      <w:r>
        <w:t xml:space="preserve"> </w:t>
      </w:r>
      <w:r>
        <w:t xml:space="preserve">May 1999 Oklahoma City Tornadic Supercell and Associated Tornadoes to</w:t>
      </w:r>
      <w:r>
        <w:t xml:space="preserve"> </w:t>
      </w:r>
      <w:r>
        <w:t xml:space="preserve">Multimoment Microphysics. Part I: Storm- and Tornado-Scale Numerical</w:t>
      </w:r>
      <w:r>
        <w:t xml:space="preserve"> </w:t>
      </w:r>
      <w:r>
        <w:t xml:space="preserve">Forecasts”,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143, no. 6. American</w:t>
      </w:r>
      <w:r>
        <w:t xml:space="preserve"> </w:t>
      </w:r>
      <w:r>
        <w:t xml:space="preserve">Meteorological Society, pp. 2241–2265, May 28, 2015. doi:</w:t>
      </w:r>
      <w:r>
        <w:t xml:space="preserve"> </w:t>
      </w:r>
      <w:r>
        <w:t xml:space="preserve">10.1175/mwr-d-14-00279.1.</w:t>
      </w:r>
      <w:r>
        <w:br/>
      </w:r>
      <w:r>
        <w:br/>
      </w:r>
      <w:r>
        <w:t xml:space="preserve">D. T. Dawson II, M. Xue, A.</w:t>
      </w:r>
      <w:r>
        <w:t xml:space="preserve"> </w:t>
      </w:r>
      <w:r>
        <w:t xml:space="preserve">Shapiro, J. A. Milbrandtand A. D. Schenkman, “Sensitivity of Real-Data</w:t>
      </w:r>
      <w:r>
        <w:t xml:space="preserve"> </w:t>
      </w:r>
      <w:r>
        <w:t xml:space="preserve">Simulations of the 3 May 1999 Oklahoma City Tornadic Supercell and</w:t>
      </w:r>
      <w:r>
        <w:t xml:space="preserve"> </w:t>
      </w:r>
      <w:r>
        <w:t xml:space="preserve">Associated Tornadoes to Multimoment Microphysics. Part II: Analysis of</w:t>
      </w:r>
      <w:r>
        <w:t xml:space="preserve"> </w:t>
      </w:r>
      <w:r>
        <w:t xml:space="preserve">Buoyancy and Dynamic Pressure Forces in Simulated Tornado-Like</w:t>
      </w:r>
      <w:r>
        <w:t xml:space="preserve"> </w:t>
      </w:r>
      <w:r>
        <w:t xml:space="preserve">Vortices”,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73, no. 3.</w:t>
      </w:r>
      <w:r>
        <w:t xml:space="preserve"> </w:t>
      </w:r>
      <w:r>
        <w:t xml:space="preserve">American Meteorological Society, pp. 1039–1061, Feb. 09, 2016. doi:</w:t>
      </w:r>
      <w:r>
        <w:t xml:space="preserve"> </w:t>
      </w:r>
      <w:r>
        <w:t xml:space="preserve">10.1175/jas-d-15-0114.1.</w:t>
      </w:r>
      <w:r>
        <w:br/>
      </w:r>
      <w:r>
        <w:br/>
      </w:r>
      <w:r>
        <w:t xml:space="preserve">D. Doughty, J. D. Fuentes, R. Sakai,</w:t>
      </w:r>
      <w:r>
        <w:t xml:space="preserve"> </w:t>
      </w:r>
      <w:r>
        <w:t xml:space="preserve">X.-M. Huand K. Sanchez, “Nocturnal isoprene declines in a semi-urban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Journal of Atmospheric Chemistry</w:t>
      </w:r>
      <w:r>
        <w:t xml:space="preserve">, vol. 72, no. 3–4.</w:t>
      </w:r>
      <w:r>
        <w:t xml:space="preserve"> </w:t>
      </w:r>
      <w:r>
        <w:t xml:space="preserve">Springer Science and Business Media LLC, pp. 215–234, Feb. 16, 2013.</w:t>
      </w:r>
      <w:r>
        <w:t xml:space="preserve"> </w:t>
      </w:r>
      <w:r>
        <w:t xml:space="preserve">doi: 10.1007/s10874-012-9247-0.</w:t>
      </w:r>
      <w:r>
        <w:br/>
      </w:r>
      <w:r>
        <w:br/>
      </w:r>
      <w:r>
        <w:t xml:space="preserve">J. D. Duda, X. Wang, F.</w:t>
      </w:r>
      <w:r>
        <w:t xml:space="preserve"> </w:t>
      </w:r>
      <w:r>
        <w:t xml:space="preserve">Kongand M. Xue, “Using Varied Microphysics to Account for Uncertainty in</w:t>
      </w:r>
      <w:r>
        <w:t xml:space="preserve"> </w:t>
      </w:r>
      <w:r>
        <w:t xml:space="preserve">Warm-Season QPF in a Convection-Allowing Ensemble”,</w:t>
      </w:r>
      <w:r>
        <w:t xml:space="preserve"> </w:t>
      </w:r>
      <w:r>
        <w:rPr>
          <w:iCs/>
          <w:i/>
        </w:rPr>
        <w:t xml:space="preserve">Monthly Weather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142, no. 6. American Meteorological Society,</w:t>
      </w:r>
      <w:r>
        <w:t xml:space="preserve"> </w:t>
      </w:r>
      <w:r>
        <w:t xml:space="preserve">pp. 2198–2219, May 28, 2014. doi: 10.1175/mwr-d-13-00297.1.</w:t>
      </w:r>
      <w:r>
        <w:br/>
      </w:r>
      <w:r>
        <w:br/>
      </w:r>
      <w:r>
        <w:t xml:space="preserve">G. Ge, J. Gaoand M. Xue, “Impacts of Assimilating Measurements of</w:t>
      </w:r>
      <w:r>
        <w:t xml:space="preserve"> </w:t>
      </w:r>
      <w:r>
        <w:t xml:space="preserve">Different State Variables with a Simulated Supercell Storm and</w:t>
      </w:r>
      <w:r>
        <w:t xml:space="preserve"> </w:t>
      </w:r>
      <w:r>
        <w:t xml:space="preserve">Three-Dimensional Variational Method”,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141, no. 8. American Meteorological Society, pp. 2759–2777,</w:t>
      </w:r>
      <w:r>
        <w:t xml:space="preserve"> </w:t>
      </w:r>
      <w:r>
        <w:t xml:space="preserve">Jul. 25, 2013. doi: 10.1175/mwr-d-12-00193.1.</w:t>
      </w:r>
      <w:r>
        <w:br/>
      </w:r>
      <w:r>
        <w:br/>
      </w:r>
      <w:r>
        <w:t xml:space="preserve">J. D. Hall, M.</w:t>
      </w:r>
      <w:r>
        <w:t xml:space="preserve"> </w:t>
      </w:r>
      <w:r>
        <w:t xml:space="preserve">Xue, L. Ranand L. M. Leslie, “High-Resolution Modeling of Typhoon</w:t>
      </w:r>
      <w:r>
        <w:t xml:space="preserve"> </w:t>
      </w:r>
      <w:r>
        <w:t xml:space="preserve">Morakot (2009): Vortex Rossby Waves and Their Role in Extreme</w:t>
      </w:r>
      <w:r>
        <w:t xml:space="preserve"> </w:t>
      </w:r>
      <w:r>
        <w:t xml:space="preserve">Precipitation over Taiwan”,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70, no. 1. American Meteorological Society, pp. 163–186, Jan. 01,</w:t>
      </w:r>
      <w:r>
        <w:t xml:space="preserve"> </w:t>
      </w:r>
      <w:r>
        <w:t xml:space="preserve">2013. doi: 10.1175/jas-d-11-0338.1.</w:t>
      </w:r>
      <w:r>
        <w:br/>
      </w:r>
      <w:r>
        <w:br/>
      </w:r>
      <w:r>
        <w:t xml:space="preserve">J. Hardy, J. J. Gourley,</w:t>
      </w:r>
      <w:r>
        <w:t xml:space="preserve"> </w:t>
      </w:r>
      <w:r>
        <w:t xml:space="preserve">P.-E. Kirstetter, Y. Hong, F. Kongand Z. L. Flamig, “A method for</w:t>
      </w:r>
      <w:r>
        <w:t xml:space="preserve"> </w:t>
      </w:r>
      <w:r>
        <w:t xml:space="preserve">probabilistic flash flood forecasting”,</w:t>
      </w:r>
      <w:r>
        <w:t xml:space="preserve"> </w:t>
      </w:r>
      <w:r>
        <w:rPr>
          <w:iCs/>
          <w:i/>
        </w:rPr>
        <w:t xml:space="preserve">Journal of Hydrology</w:t>
      </w:r>
      <w:r>
        <w:t xml:space="preserve">,</w:t>
      </w:r>
      <w:r>
        <w:t xml:space="preserve"> </w:t>
      </w:r>
      <w:r>
        <w:t xml:space="preserve">vol. 541. Elsevier BV, pp. 480–494, Oct. 2016. doi:</w:t>
      </w:r>
      <w:r>
        <w:t xml:space="preserve"> </w:t>
      </w:r>
      <w:r>
        <w:t xml:space="preserve">10.1016/j.jhydrol.2016.04.007.</w:t>
      </w:r>
      <w:r>
        <w:br/>
      </w:r>
      <w:r>
        <w:br/>
      </w:r>
      <w:r>
        <w:t xml:space="preserve">X.-M. Hu, J. D. Fuentes, D.</w:t>
      </w:r>
      <w:r>
        <w:t xml:space="preserve"> </w:t>
      </w:r>
      <w:r>
        <w:t xml:space="preserve">Tooheyand D. Wang, “Chemical processing within and above a loblolly pine</w:t>
      </w:r>
      <w:r>
        <w:t xml:space="preserve"> </w:t>
      </w:r>
      <w:r>
        <w:t xml:space="preserve">forest in North Carolina, USA”,</w:t>
      </w:r>
      <w:r>
        <w:t xml:space="preserve"> </w:t>
      </w:r>
      <w:r>
        <w:rPr>
          <w:iCs/>
          <w:i/>
        </w:rPr>
        <w:t xml:space="preserve">Journal of Atmospheric Chemistry</w:t>
      </w:r>
      <w:r>
        <w:t xml:space="preserve">,</w:t>
      </w:r>
      <w:r>
        <w:t xml:space="preserve"> </w:t>
      </w:r>
      <w:r>
        <w:t xml:space="preserve">vol. 72, no. 3–4. Springer Science and Business Media LLC, pp. 235–259,</w:t>
      </w:r>
      <w:r>
        <w:t xml:space="preserve"> </w:t>
      </w:r>
      <w:r>
        <w:t xml:space="preserve">Nov. 17, 2013. doi: 10.1007/s10874-013-9276-3.</w:t>
      </w:r>
      <w:r>
        <w:br/>
      </w:r>
      <w:r>
        <w:br/>
      </w:r>
      <w:r>
        <w:t xml:space="preserve">X.-M. Hu, P.</w:t>
      </w:r>
      <w:r>
        <w:t xml:space="preserve"> </w:t>
      </w:r>
      <w:r>
        <w:t xml:space="preserve">M. Kleinand M. Xue, “Evaluation of the updated YSU planetary boundary</w:t>
      </w:r>
      <w:r>
        <w:t xml:space="preserve"> </w:t>
      </w:r>
      <w:r>
        <w:t xml:space="preserve">layer scheme within WRF for wind resource and air quality assessments”,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118, no. 18.</w:t>
      </w:r>
      <w:r>
        <w:t xml:space="preserve"> </w:t>
      </w:r>
      <w:r>
        <w:t xml:space="preserve">American Geophysical Union (AGU), pp. 10, 490–10, 505, Sep. 24, 2013.</w:t>
      </w:r>
      <w:r>
        <w:t xml:space="preserve"> </w:t>
      </w:r>
      <w:r>
        <w:t xml:space="preserve">doi: 10.1002/jgrd.50823.</w:t>
      </w:r>
      <w:r>
        <w:br/>
      </w:r>
      <w:r>
        <w:br/>
      </w:r>
      <w:r>
        <w:t xml:space="preserve">X.-M. Hu, P. M. Klein, M. Xue, A.</w:t>
      </w:r>
      <w:r>
        <w:t xml:space="preserve"> </w:t>
      </w:r>
      <w:r>
        <w:t xml:space="preserve">Shapiroand A. Nallapareddy, “Enhanced vertical mixing associated with a</w:t>
      </w:r>
      <w:r>
        <w:t xml:space="preserve"> </w:t>
      </w:r>
      <w:r>
        <w:t xml:space="preserve">nocturnal cold front passage and its impact on near-surface temperature</w:t>
      </w:r>
      <w:r>
        <w:t xml:space="preserve"> </w:t>
      </w:r>
      <w:r>
        <w:t xml:space="preserve">and ozone concentration”,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Atmospheres</w:t>
      </w:r>
      <w:r>
        <w:t xml:space="preserve">, vol. 118, no. 7. American Geophysical Union (AGU),</w:t>
      </w:r>
      <w:r>
        <w:t xml:space="preserve"> </w:t>
      </w:r>
      <w:r>
        <w:t xml:space="preserve">pp. 2714–2728, Apr. 03, 2013. doi: 10.1002/jgrd.50309.</w:t>
      </w:r>
      <w:r>
        <w:br/>
      </w:r>
      <w:r>
        <w:br/>
      </w:r>
      <w:r>
        <w:t xml:space="preserve">X.-M.</w:t>
      </w:r>
      <w:r>
        <w:t xml:space="preserve"> </w:t>
      </w:r>
      <w:r>
        <w:t xml:space="preserve">Hu, “Impact of the vertical mixing induced by low-level jets on boundary</w:t>
      </w:r>
      <w:r>
        <w:t xml:space="preserve"> </w:t>
      </w:r>
      <w:r>
        <w:t xml:space="preserve">layer ozone concentration”,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70.</w:t>
      </w:r>
      <w:r>
        <w:t xml:space="preserve"> </w:t>
      </w:r>
      <w:r>
        <w:t xml:space="preserve">Elsevier BV, pp. 123–130, May 2013. doi: 10.1016/j.atmosenv.2012.12.046.</w:t>
      </w:r>
      <w:r>
        <w:br/>
      </w:r>
      <w:r>
        <w:br/>
      </w:r>
      <w:r>
        <w:t xml:space="preserve">X.-M. Hu, X. Li, M. Xue, D. Wuand J. D. Fuentes, “The</w:t>
      </w:r>
      <w:r>
        <w:t xml:space="preserve"> </w:t>
      </w:r>
      <w:r>
        <w:t xml:space="preserve">Formation of Barrier Winds East of the Loess Plateau and Their Effects</w:t>
      </w:r>
      <w:r>
        <w:t xml:space="preserve"> </w:t>
      </w:r>
      <w:r>
        <w:t xml:space="preserve">on Dispersion Conditions in the North China Plains”,</w:t>
      </w:r>
      <w:r>
        <w:t xml:space="preserve"> </w:t>
      </w:r>
      <w:r>
        <w:rPr>
          <w:iCs/>
          <w:i/>
        </w:rPr>
        <w:t xml:space="preserve">Boundary-Layer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Meteorology</w:t>
      </w:r>
      <w:r>
        <w:t xml:space="preserve">, vol. 161, no. 1. Springer Science and Business Media</w:t>
      </w:r>
      <w:r>
        <w:t xml:space="preserve"> </w:t>
      </w:r>
      <w:r>
        <w:t xml:space="preserve">LLC, pp. 145–163, Apr. 18, 2016. doi: 10.1007/s10546-016-0159-4.</w:t>
      </w:r>
      <w:r>
        <w:br/>
      </w:r>
      <w:r>
        <w:br/>
      </w:r>
      <w:r>
        <w:t xml:space="preserve">X.-M. Hu, “Impact of the Loess Plateau on the atmospheric boundary</w:t>
      </w:r>
      <w:r>
        <w:t xml:space="preserve"> </w:t>
      </w:r>
      <w:r>
        <w:t xml:space="preserve">layer structure and air quality in the North China Plain: A case study”,</w:t>
      </w:r>
      <w:r>
        <w:t xml:space="preserve"> </w:t>
      </w:r>
      <w:r>
        <w:rPr>
          <w:iCs/>
          <w:i/>
        </w:rPr>
        <w:t xml:space="preserve">Science of The Total Environment</w:t>
      </w:r>
      <w:r>
        <w:t xml:space="preserve">, vol. 499. Elsevier BV,</w:t>
      </w:r>
      <w:r>
        <w:t xml:space="preserve"> </w:t>
      </w:r>
      <w:r>
        <w:t xml:space="preserve">pp. 228–237, Nov. 2014. doi: 10.1016/j.scitotenv.2014.08.053.</w:t>
      </w:r>
      <w:r>
        <w:br/>
      </w:r>
      <w:r>
        <w:br/>
      </w:r>
      <w:r>
        <w:t xml:space="preserve">X.-M. Hu, “Impact of the Loess Plateau on the atmospheric boundary</w:t>
      </w:r>
      <w:r>
        <w:t xml:space="preserve"> </w:t>
      </w:r>
      <w:r>
        <w:t xml:space="preserve">layer structure and air quality in the North China Plain: A case study”,</w:t>
      </w:r>
      <w:r>
        <w:t xml:space="preserve"> </w:t>
      </w:r>
      <w:r>
        <w:rPr>
          <w:iCs/>
          <w:i/>
        </w:rPr>
        <w:t xml:space="preserve">Science of The Total Environment</w:t>
      </w:r>
      <w:r>
        <w:t xml:space="preserve">, vol. 499. Elsevier BV,</w:t>
      </w:r>
      <w:r>
        <w:t xml:space="preserve"> </w:t>
      </w:r>
      <w:r>
        <w:t xml:space="preserve">pp. 228–237, Nov. 2014. doi: 10.1016/j.scitotenv.2014.08.053.</w:t>
      </w:r>
      <w:r>
        <w:br/>
      </w:r>
      <w:r>
        <w:br/>
      </w:r>
      <w:r>
        <w:t xml:space="preserve">X.-M. Hu and M. Xue, “Influence of Synoptic Sea-Breeze Fronts on</w:t>
      </w:r>
      <w:r>
        <w:t xml:space="preserve"> </w:t>
      </w:r>
      <w:r>
        <w:t xml:space="preserve">the Urban Heat Island Intensity in Dallas–Fort Worth, Texas”,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144, no. 4. American Meteorological Society,</w:t>
      </w:r>
      <w:r>
        <w:t xml:space="preserve"> </w:t>
      </w:r>
      <w:r>
        <w:t xml:space="preserve">pp. 1487–1507, Mar. 29, 2016. doi: 10.1175/mwr-d-15-0201.1.</w:t>
      </w:r>
      <w:r>
        <w:br/>
      </w:r>
      <w:r>
        <w:br/>
      </w:r>
      <w:r>
        <w:t xml:space="preserve">X.-M. Hu, M. Xue, P. M. Klein, B. G. Illstonand S. Chen, “Analysis</w:t>
      </w:r>
      <w:r>
        <w:t xml:space="preserve"> </w:t>
      </w:r>
      <w:r>
        <w:t xml:space="preserve">of Urban Effects in Oklahoma City using a Dense Surface Observing</w:t>
      </w:r>
      <w:r>
        <w:t xml:space="preserve"> </w:t>
      </w:r>
      <w:r>
        <w:t xml:space="preserve">Network”,</w:t>
      </w:r>
      <w:r>
        <w:t xml:space="preserve"> </w:t>
      </w:r>
      <w:r>
        <w:rPr>
          <w:iCs/>
          <w:i/>
        </w:rPr>
        <w:t xml:space="preserve">Journal of Applied Meteorology and Climatology</w:t>
      </w:r>
      <w:r>
        <w:t xml:space="preserve">,</w:t>
      </w:r>
      <w:r>
        <w:t xml:space="preserve"> </w:t>
      </w:r>
      <w:r>
        <w:t xml:space="preserve">vol. 55, no. 3. American Meteorological Society, pp. 723–741, Mar. 2016.</w:t>
      </w:r>
      <w:r>
        <w:t xml:space="preserve"> </w:t>
      </w:r>
      <w:r>
        <w:t xml:space="preserve">doi: 10.1175/jamc-d-15-0206.1.</w:t>
      </w:r>
      <w:r>
        <w:br/>
      </w:r>
      <w:r>
        <w:br/>
      </w:r>
      <w:r>
        <w:t xml:space="preserve">E. R. Iyer, A. J. Clark, M.</w:t>
      </w:r>
      <w:r>
        <w:t xml:space="preserve"> </w:t>
      </w:r>
      <w:r>
        <w:t xml:space="preserve">Xueand F. Kong, “A Comparison of 36–60-h Precipitation Forecasts from</w:t>
      </w:r>
      <w:r>
        <w:t xml:space="preserve"> </w:t>
      </w:r>
      <w:r>
        <w:t xml:space="preserve">Convection-Allowing and Convection-Parameterizing Ensembles”,</w:t>
      </w:r>
      <w:r>
        <w:t xml:space="preserve"> </w:t>
      </w:r>
      <w:r>
        <w:rPr>
          <w:iCs/>
          <w:i/>
        </w:rPr>
        <w:t xml:space="preserve">Weather</w:t>
      </w:r>
      <w:r>
        <w:rPr>
          <w:iCs/>
          <w:i/>
        </w:rPr>
        <w:t xml:space="preserve"> </w:t>
      </w:r>
      <w:r>
        <w:rPr>
          <w:iCs/>
          <w:i/>
        </w:rPr>
        <w:t xml:space="preserve">and Forecasting</w:t>
      </w:r>
      <w:r>
        <w:t xml:space="preserve">, vol. 31, no. 2. American Meteorological Society,</w:t>
      </w:r>
      <w:r>
        <w:t xml:space="preserve"> </w:t>
      </w:r>
      <w:r>
        <w:t xml:space="preserve">pp. 647–661, Apr. 01, 2016. doi: 10.1175/waf-d-15-0143.1.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Johnson and X. Wang, “Object-Based Evaluation of a Storm-Scale Ensemble</w:t>
      </w:r>
      <w:r>
        <w:t xml:space="preserve"> </w:t>
      </w:r>
      <w:r>
        <w:t xml:space="preserve">during the 2009 NOAA Hazardous Weather Testbed Spring Experiment”,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141, no. 3. American Meteorological</w:t>
      </w:r>
      <w:r>
        <w:t xml:space="preserve"> </w:t>
      </w:r>
      <w:r>
        <w:t xml:space="preserve">Society, pp. 1079–1098, Mar. 01, 2012. doi: 10.1175/mwr-d-12-00140.1.</w:t>
      </w:r>
      <w:r>
        <w:br/>
      </w:r>
      <w:r>
        <w:br/>
      </w:r>
      <w:r>
        <w:t xml:space="preserve">A. Johnson, X. Wang, F. Kongand M. Xue, “Object-Based</w:t>
      </w:r>
      <w:r>
        <w:t xml:space="preserve"> </w:t>
      </w:r>
      <w:r>
        <w:t xml:space="preserve">Evaluation of the Impact of Horizontal Grid Spacing on</w:t>
      </w:r>
      <w:r>
        <w:t xml:space="preserve"> </w:t>
      </w:r>
      <w:r>
        <w:t xml:space="preserve">Convection-Allowing Forecasts”,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141,</w:t>
      </w:r>
      <w:r>
        <w:t xml:space="preserve"> </w:t>
      </w:r>
      <w:r>
        <w:t xml:space="preserve">no. 10. American Meteorological Society, pp. 3413–3425, Sep. 25, 2013.</w:t>
      </w:r>
      <w:r>
        <w:t xml:space="preserve"> </w:t>
      </w:r>
      <w:r>
        <w:t xml:space="preserve">doi: 10.1175/mwr-d-13-00027.1.</w:t>
      </w:r>
      <w:r>
        <w:br/>
      </w:r>
      <w:r>
        <w:br/>
      </w:r>
      <w:r>
        <w:t xml:space="preserve">P. M. Klein, X.-M. Huand M.</w:t>
      </w:r>
      <w:r>
        <w:t xml:space="preserve"> </w:t>
      </w:r>
      <w:r>
        <w:t xml:space="preserve">Xue, “Impacts of Mixing Processes in Nocturnal Atmospheric Boundary</w:t>
      </w:r>
      <w:r>
        <w:t xml:space="preserve"> </w:t>
      </w:r>
      <w:r>
        <w:t xml:space="preserve">Layer on Urban Ozone Concentrations”,</w:t>
      </w:r>
      <w:r>
        <w:t xml:space="preserve"> </w:t>
      </w:r>
      <w:r>
        <w:rPr>
          <w:iCs/>
          <w:i/>
        </w:rPr>
        <w:t xml:space="preserve">Boundary-Layer Meteorology</w:t>
      </w:r>
      <w:r>
        <w:t xml:space="preserve">,</w:t>
      </w:r>
      <w:r>
        <w:t xml:space="preserve"> </w:t>
      </w:r>
      <w:r>
        <w:t xml:space="preserve">vol. 150, no. 1. Springer Science and Business Media LLC, pp. 107–130,</w:t>
      </w:r>
      <w:r>
        <w:t xml:space="preserve"> </w:t>
      </w:r>
      <w:r>
        <w:t xml:space="preserve">Oct. 04, 2013. doi: 10.1007/s10546-013-9864-4.</w:t>
      </w:r>
      <w:r>
        <w:br/>
      </w:r>
      <w:r>
        <w:br/>
      </w:r>
      <w:r>
        <w:t xml:space="preserve">J. Labriola,</w:t>
      </w:r>
      <w:r>
        <w:t xml:space="preserve"> </w:t>
      </w:r>
      <w:r>
        <w:t xml:space="preserve">N. Snook, Y. Jung, B. Putnamand M. Xue, “Ensemble Hail Prediction for</w:t>
      </w:r>
      <w:r>
        <w:t xml:space="preserve"> </w:t>
      </w:r>
      <w:r>
        <w:t xml:space="preserve">the Storms of 10 May 2010 in South-Central Oklahoma Using Single- and</w:t>
      </w:r>
      <w:r>
        <w:t xml:space="preserve"> </w:t>
      </w:r>
      <w:r>
        <w:t xml:space="preserve">Double-Moment Microphysical Schemes”,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</w:t>
      </w:r>
      <w:r>
        <w:t xml:space="preserve"> </w:t>
      </w:r>
      <w:r>
        <w:t xml:space="preserve">vol. 145, no. 12. American Meteorological Society, pp. 4911–4936,</w:t>
      </w:r>
      <w:r>
        <w:t xml:space="preserve"> </w:t>
      </w:r>
      <w:r>
        <w:t xml:space="preserve">Dec. 2017. doi: 10.1175/mwr-d-17-0039.1.</w:t>
      </w:r>
      <w:r>
        <w:br/>
      </w:r>
      <w:r>
        <w:br/>
      </w:r>
      <w:r>
        <w:t xml:space="preserve">J. Labriola, N.</w:t>
      </w:r>
      <w:r>
        <w:t xml:space="preserve"> </w:t>
      </w:r>
      <w:r>
        <w:t xml:space="preserve">Snook, Y. Jungand M. Xue, “Explicit Ensemble Prediction of Hail in 19</w:t>
      </w:r>
      <w:r>
        <w:t xml:space="preserve"> </w:t>
      </w:r>
      <w:r>
        <w:t xml:space="preserve">May 2013 Oklahoma City Thunderstorms and Analysis of Hail Growth</w:t>
      </w:r>
      <w:r>
        <w:t xml:space="preserve"> </w:t>
      </w:r>
      <w:r>
        <w:t xml:space="preserve">Processes with Several Multimoment Microphysics Schemes”,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Weather Review</w:t>
      </w:r>
      <w:r>
        <w:t xml:space="preserve">, vol. 147, no. 4. American Meteorological Society,</w:t>
      </w:r>
      <w:r>
        <w:t xml:space="preserve"> </w:t>
      </w:r>
      <w:r>
        <w:t xml:space="preserve">pp. 1193–1213, Mar. 25, 2019. doi: 10.1175/mwr-d-18-0266.1.</w:t>
      </w:r>
      <w:r>
        <w:br/>
      </w:r>
      <w:r>
        <w:br/>
      </w:r>
      <w:r>
        <w:t xml:space="preserve">J. Labriola, N. Snook, M. Xueand K. W. Thomas, “Forecasting the 8</w:t>
      </w:r>
      <w:r>
        <w:t xml:space="preserve"> </w:t>
      </w:r>
      <w:r>
        <w:t xml:space="preserve">May 2017 Severe Hail Storm in Denver, Colorado, at a Convection-Allowing</w:t>
      </w:r>
      <w:r>
        <w:t xml:space="preserve"> </w:t>
      </w:r>
      <w:r>
        <w:t xml:space="preserve">Resolution: Understanding Rimed Ice Treatments in Multimoment</w:t>
      </w:r>
      <w:r>
        <w:t xml:space="preserve"> </w:t>
      </w:r>
      <w:r>
        <w:t xml:space="preserve">Microphysics Schemes and Their Effects on Hail Size Forecasts”,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147, no. 8. American Meteorological</w:t>
      </w:r>
      <w:r>
        <w:t xml:space="preserve"> </w:t>
      </w:r>
      <w:r>
        <w:t xml:space="preserve">Society, pp. 3045–3068, Aug. 01, 2019. doi: 10.1175/mwr-d-18-0319.1.</w:t>
      </w:r>
      <w:r>
        <w:br/>
      </w:r>
      <w:r>
        <w:br/>
      </w:r>
      <w:r>
        <w:t xml:space="preserve">Y. Ma, Y. Yang, X.-M. Huand R. Gan, “Characteristics and</w:t>
      </w:r>
      <w:r>
        <w:t xml:space="preserve"> </w:t>
      </w:r>
      <w:r>
        <w:t xml:space="preserve">mechanisms of the sudden warming events in the nocturnal atmospheric</w:t>
      </w:r>
      <w:r>
        <w:t xml:space="preserve"> </w:t>
      </w:r>
      <w:r>
        <w:t xml:space="preserve">boundary layer: A case study using WRF”,</w:t>
      </w:r>
      <w:r>
        <w:t xml:space="preserve"> </w:t>
      </w:r>
      <w:r>
        <w:rPr>
          <w:iCs/>
          <w:i/>
        </w:rPr>
        <w:t xml:space="preserve">Journal of Meteorological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29, no. 5. Springer Science and Business Media LLC,</w:t>
      </w:r>
      <w:r>
        <w:t xml:space="preserve"> </w:t>
      </w:r>
      <w:r>
        <w:t xml:space="preserve">pp. 747–763, Oct. 2015. doi: 10.1007/s13351-015-4101-3.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Miao, “Seasonal variation of local atmospheric circulations and boundary</w:t>
      </w:r>
      <w:r>
        <w:t xml:space="preserve"> </w:t>
      </w:r>
      <w:r>
        <w:t xml:space="preserve">layer structure in the Beijing-Tianjin-Hebei region and implications for</w:t>
      </w:r>
      <w:r>
        <w:t xml:space="preserve"> </w:t>
      </w:r>
      <w:r>
        <w:t xml:space="preserve">air quality”,</w:t>
      </w:r>
      <w:r>
        <w:t xml:space="preserve"> </w:t>
      </w:r>
      <w:r>
        <w:rPr>
          <w:iCs/>
          <w:i/>
        </w:rPr>
        <w:t xml:space="preserve">Journal of Advances in Modeling Earth Systems</w:t>
      </w:r>
      <w:r>
        <w:t xml:space="preserve">,</w:t>
      </w:r>
      <w:r>
        <w:t xml:space="preserve"> </w:t>
      </w:r>
      <w:r>
        <w:t xml:space="preserve">vol. 7, no. 4. American Geophysical Union (AGU), pp. 1602–1626, Oct. 26,</w:t>
      </w:r>
      <w:r>
        <w:t xml:space="preserve"> </w:t>
      </w:r>
      <w:r>
        <w:t xml:space="preserve">2015. doi: 10.1002/2015ms000522.</w:t>
      </w:r>
      <w:r>
        <w:br/>
      </w:r>
      <w:r>
        <w:br/>
      </w:r>
      <w:r>
        <w:t xml:space="preserve">Oliveira, Xue, Roberts,</w:t>
      </w:r>
      <w:r>
        <w:t xml:space="preserve"> </w:t>
      </w:r>
      <w:r>
        <w:t xml:space="preserve">Wickerand Yussouf, “Horizontal Vortex Tubes near a Simulated Tornado:</w:t>
      </w:r>
      <w:r>
        <w:t xml:space="preserve"> </w:t>
      </w:r>
      <w:r>
        <w:t xml:space="preserve">Three-Dimensional Structure and Kinematics”,</w:t>
      </w:r>
      <w:r>
        <w:t xml:space="preserve"> </w:t>
      </w:r>
      <w:r>
        <w:rPr>
          <w:iCs/>
          <w:i/>
        </w:rPr>
        <w:t xml:space="preserve">Atmosphere</w:t>
      </w:r>
      <w:r>
        <w:t xml:space="preserve">, vol. 10,</w:t>
      </w:r>
      <w:r>
        <w:t xml:space="preserve"> </w:t>
      </w:r>
      <w:r>
        <w:t xml:space="preserve">no. 11. MDPI AG, p. 716, Nov. 16, 2019. doi: 10.3390/atmos10110716.</w:t>
      </w:r>
      <w:r>
        <w:br/>
      </w:r>
      <w:r>
        <w:br/>
      </w:r>
      <w:r>
        <w:t xml:space="preserve">B. J. Putnam, M. Xue, Y. Jung, N. Snookand G. Zhang, “The</w:t>
      </w:r>
      <w:r>
        <w:t xml:space="preserve"> </w:t>
      </w:r>
      <w:r>
        <w:t xml:space="preserve">Analysis and Prediction of Microphysical States and Polarimetric Radar</w:t>
      </w:r>
      <w:r>
        <w:t xml:space="preserve"> </w:t>
      </w:r>
      <w:r>
        <w:t xml:space="preserve">Variables in a Mesoscale Convective System Using Double-Moment</w:t>
      </w:r>
      <w:r>
        <w:t xml:space="preserve"> </w:t>
      </w:r>
      <w:r>
        <w:t xml:space="preserve">Microphysics, Multinetwork Radar Data, and the Ensemble Kalman Filter”,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142, no. 1. American Meteorological</w:t>
      </w:r>
      <w:r>
        <w:t xml:space="preserve"> </w:t>
      </w:r>
      <w:r>
        <w:t xml:space="preserve">Society, pp. 141–162, Jan. 01, 2014. doi: 10.1175/mwr-d-13-00042.1.</w:t>
      </w:r>
      <w:r>
        <w:br/>
      </w:r>
      <w:r>
        <w:br/>
      </w:r>
      <w:r>
        <w:t xml:space="preserve">B. J. Putnam, M. Xue, Y. Jung, N. Snookand G. Zhang, “The</w:t>
      </w:r>
      <w:r>
        <w:t xml:space="preserve"> </w:t>
      </w:r>
      <w:r>
        <w:t xml:space="preserve">Analysis and Prediction of Microphysical States and Polarimetric Radar</w:t>
      </w:r>
      <w:r>
        <w:t xml:space="preserve"> </w:t>
      </w:r>
      <w:r>
        <w:t xml:space="preserve">Variables in a Mesoscale Convective System Using Double-Moment</w:t>
      </w:r>
      <w:r>
        <w:t xml:space="preserve"> </w:t>
      </w:r>
      <w:r>
        <w:t xml:space="preserve">Microphysics, Multinetwork Radar Data, and the Ensemble Kalman Filter”,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142, no. 1. American Meteorological</w:t>
      </w:r>
      <w:r>
        <w:t xml:space="preserve"> </w:t>
      </w:r>
      <w:r>
        <w:t xml:space="preserve">Society, pp. 141–162, Jan. 01, 2014. doi: 10.1175/mwr-d-13-00042.1.</w:t>
      </w:r>
      <w:r>
        <w:br/>
      </w:r>
      <w:r>
        <w:br/>
      </w:r>
      <w:r>
        <w:t xml:space="preserve">Y. Qi, J. Zhang, Q. Cao, Y. Hongand X.-M. Hu, “Correction of</w:t>
      </w:r>
      <w:r>
        <w:t xml:space="preserve"> </w:t>
      </w:r>
      <w:r>
        <w:t xml:space="preserve">Radar QPE Errors for Nonuniform VPRs in Mesoscale Convective Systems</w:t>
      </w:r>
      <w:r>
        <w:t xml:space="preserve"> </w:t>
      </w:r>
      <w:r>
        <w:t xml:space="preserve">Using TRMM Observations”,</w:t>
      </w:r>
      <w:r>
        <w:t xml:space="preserve"> </w:t>
      </w:r>
      <w:r>
        <w:rPr>
          <w:iCs/>
          <w:i/>
        </w:rPr>
        <w:t xml:space="preserve">Journal of Hydrometeorology</w:t>
      </w:r>
      <w:r>
        <w:t xml:space="preserve">, vol. 14,</w:t>
      </w:r>
      <w:r>
        <w:t xml:space="preserve"> </w:t>
      </w:r>
      <w:r>
        <w:t xml:space="preserve">no. 5. American Meteorological Society, pp. 1672–1682, Oct. 01, 2013.</w:t>
      </w:r>
      <w:r>
        <w:t xml:space="preserve"> </w:t>
      </w:r>
      <w:r>
        <w:t xml:space="preserve">doi: 10.1175/jhm-d-12-0165.1.</w:t>
      </w:r>
      <w:r>
        <w:br/>
      </w:r>
      <w:r>
        <w:br/>
      </w:r>
      <w:r>
        <w:t xml:space="preserve">A. D. Schenkman, M. Xueand D.</w:t>
      </w:r>
      <w:r>
        <w:t xml:space="preserve"> </w:t>
      </w:r>
      <w:r>
        <w:t xml:space="preserve">T. Dawson II, “The Cause of Internal Outflow Surges in a High-Resolution</w:t>
      </w:r>
      <w:r>
        <w:t xml:space="preserve"> </w:t>
      </w:r>
      <w:r>
        <w:t xml:space="preserve">Simulation of the 8 May 2003 Oklahoma City Tornadic Supercell”,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73, no. 1. American</w:t>
      </w:r>
      <w:r>
        <w:t xml:space="preserve"> </w:t>
      </w:r>
      <w:r>
        <w:t xml:space="preserve">Meteorological Society, pp. 353–370, Dec. 30, 2015. doi:</w:t>
      </w:r>
      <w:r>
        <w:t xml:space="preserve"> </w:t>
      </w:r>
      <w:r>
        <w:t xml:space="preserve">10.1175/jas-d-15-0112.1.</w:t>
      </w:r>
      <w:r>
        <w:br/>
      </w:r>
      <w:r>
        <w:br/>
      </w:r>
      <w:r>
        <w:t xml:space="preserve">A. D. Schenkman, M. Xueand M. Hu,</w:t>
      </w:r>
      <w:r>
        <w:t xml:space="preserve"> </w:t>
      </w:r>
      <w:r>
        <w:t xml:space="preserve">“Tornadogenesis in a High-Resolution Simulation of the 8 May 2003</w:t>
      </w:r>
      <w:r>
        <w:t xml:space="preserve"> </w:t>
      </w:r>
      <w:r>
        <w:t xml:space="preserve">Oklahoma City Supercell”,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</w:t>
      </w:r>
      <w:r>
        <w:t xml:space="preserve"> </w:t>
      </w:r>
      <w:r>
        <w:t xml:space="preserve">vol. 71, no. 1. American Meteorological Society, pp. 130–154, Dec. 27,</w:t>
      </w:r>
      <w:r>
        <w:t xml:space="preserve"> </w:t>
      </w:r>
      <w:r>
        <w:t xml:space="preserve">2013. doi: 10.1175/jas-d-13-073.1.</w:t>
      </w:r>
      <w:r>
        <w:br/>
      </w:r>
      <w:r>
        <w:br/>
      </w:r>
      <w:r>
        <w:t xml:space="preserve">N. Snook, Y. Jung, J.</w:t>
      </w:r>
      <w:r>
        <w:t xml:space="preserve"> </w:t>
      </w:r>
      <w:r>
        <w:t xml:space="preserve">Brotzge, B. Putnamand M. Xue, “Prediction and Ensemble Forecast</w:t>
      </w:r>
      <w:r>
        <w:t xml:space="preserve"> </w:t>
      </w:r>
      <w:r>
        <w:t xml:space="preserve">Verification of Hail in the Supercell Storms of 20 May 2013”,</w:t>
      </w:r>
      <w:r>
        <w:t xml:space="preserve"> </w:t>
      </w:r>
      <w:r>
        <w:rPr>
          <w:iCs/>
          <w:i/>
        </w:rPr>
        <w:t xml:space="preserve">Weather</w:t>
      </w:r>
      <w:r>
        <w:rPr>
          <w:iCs/>
          <w:i/>
        </w:rPr>
        <w:t xml:space="preserve"> </w:t>
      </w:r>
      <w:r>
        <w:rPr>
          <w:iCs/>
          <w:i/>
        </w:rPr>
        <w:t xml:space="preserve">and Forecasting</w:t>
      </w:r>
      <w:r>
        <w:t xml:space="preserve">, vol. 31, no. 3. American Meteorological Society,</w:t>
      </w:r>
      <w:r>
        <w:t xml:space="preserve"> </w:t>
      </w:r>
      <w:r>
        <w:t xml:space="preserve">pp. 811–825, May 20, 2016. doi: 10.1175/waf-d-15-0152.1.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Snook, F. Kong, A. Clark, B. Roberts, K. A. Brewsterand M. Xue,</w:t>
      </w:r>
      <w:r>
        <w:t xml:space="preserve"> </w:t>
      </w:r>
      <w:r>
        <w:t xml:space="preserve">“Comparison and Verification of Point‐Wise and Patch‐Wise Localized</w:t>
      </w:r>
      <w:r>
        <w:t xml:space="preserve"> </w:t>
      </w:r>
      <w:r>
        <w:t xml:space="preserve">Probability‐Matched Mean Algorithms for Ensemble Consensus Precipitation</w:t>
      </w:r>
      <w:r>
        <w:t xml:space="preserve"> </w:t>
      </w:r>
      <w:r>
        <w:t xml:space="preserve">Forecasts”,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47, no. 12.</w:t>
      </w:r>
      <w:r>
        <w:t xml:space="preserve"> </w:t>
      </w:r>
      <w:r>
        <w:t xml:space="preserve">American Geophysical Union (AGU), Jun. 24, 2020. doi:</w:t>
      </w:r>
      <w:r>
        <w:t xml:space="preserve"> </w:t>
      </w:r>
      <w:r>
        <w:t xml:space="preserve">10.1029/2020gl087839.</w:t>
      </w:r>
      <w:r>
        <w:br/>
      </w:r>
      <w:r>
        <w:br/>
      </w:r>
      <w:r>
        <w:t xml:space="preserve">N. Snook, M. Xueand Y. Jung,</w:t>
      </w:r>
      <w:r>
        <w:t xml:space="preserve"> </w:t>
      </w:r>
      <w:r>
        <w:t xml:space="preserve">“Multiscale EnKF Assimilation of Radar and Conventional Observations and</w:t>
      </w:r>
      <w:r>
        <w:t xml:space="preserve"> </w:t>
      </w:r>
      <w:r>
        <w:t xml:space="preserve">Ensemble Forecasting for a Tornadic Mesoscale Convective System”,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143, no. 4. American Meteorological</w:t>
      </w:r>
      <w:r>
        <w:t xml:space="preserve"> </w:t>
      </w:r>
      <w:r>
        <w:t xml:space="preserve">Society, pp. 1035–1057, Mar. 31, 2015. doi: 10.1175/mwr-d-13-00262.1.</w:t>
      </w:r>
      <w:r>
        <w:br/>
      </w:r>
      <w:r>
        <w:br/>
      </w:r>
      <w:r>
        <w:t xml:space="preserve">D. R. Stratman, M. C. Coniglio, S. E. Kochand M. Xue, “Use of</w:t>
      </w:r>
      <w:r>
        <w:t xml:space="preserve"> </w:t>
      </w:r>
      <w:r>
        <w:t xml:space="preserve">Multiple Verification Methods to Evaluate Forecasts of Convection from</w:t>
      </w:r>
      <w:r>
        <w:t xml:space="preserve"> </w:t>
      </w:r>
      <w:r>
        <w:t xml:space="preserve">Hot- and Cold-Start Convection-Allowing Models”,</w:t>
      </w:r>
      <w:r>
        <w:t xml:space="preserve"> </w:t>
      </w:r>
      <w:r>
        <w:rPr>
          <w:iCs/>
          <w:i/>
        </w:rPr>
        <w:t xml:space="preserve">Weather and</w:t>
      </w:r>
      <w:r>
        <w:rPr>
          <w:iCs/>
          <w:i/>
        </w:rPr>
        <w:t xml:space="preserve"> </w:t>
      </w:r>
      <w:r>
        <w:rPr>
          <w:iCs/>
          <w:i/>
        </w:rPr>
        <w:t xml:space="preserve">Forecasting</w:t>
      </w:r>
      <w:r>
        <w:t xml:space="preserve">, vol. 28, no. 1. American Meteorological Society,</w:t>
      </w:r>
      <w:r>
        <w:t xml:space="preserve"> </w:t>
      </w:r>
      <w:r>
        <w:t xml:space="preserve">pp. 119–138, Feb. 01, 2013. doi: 10.1175/waf-d-12-00022.1.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A. Supinie, N. Yussouf, Y. Jung, M. Xue, J. Chengand S. Wang,</w:t>
      </w:r>
      <w:r>
        <w:t xml:space="preserve"> </w:t>
      </w:r>
      <w:r>
        <w:t xml:space="preserve">“Comparison of the Analyses and Forecasts of a Tornadic Supercell Storm</w:t>
      </w:r>
      <w:r>
        <w:t xml:space="preserve"> </w:t>
      </w:r>
      <w:r>
        <w:t xml:space="preserve">from Assimilating Phased-Array Radar and WSR-88D Observations”,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32, no. 4. American Meteorological</w:t>
      </w:r>
      <w:r>
        <w:t xml:space="preserve"> </w:t>
      </w:r>
      <w:r>
        <w:t xml:space="preserve">Society, pp. 1379–1401, Jul. 03, 2017. doi: 10.1175/waf-d-16-0159.1.</w:t>
      </w:r>
      <w:r>
        <w:br/>
      </w:r>
      <w:r>
        <w:br/>
      </w:r>
      <w:r>
        <w:t xml:space="preserve">A. Tiwary, A. Namdeo, J. Fuentes, A. Dore, X.-M. Huand M.</w:t>
      </w:r>
      <w:r>
        <w:t xml:space="preserve"> </w:t>
      </w:r>
      <w:r>
        <w:t xml:space="preserve">Bell, “Systems scale assessment of the sustainability implications of</w:t>
      </w:r>
      <w:r>
        <w:t xml:space="preserve"> </w:t>
      </w:r>
      <w:r>
        <w:t xml:space="preserve">emerging green initiatives”,</w:t>
      </w:r>
      <w:r>
        <w:t xml:space="preserve"> </w:t>
      </w:r>
      <w:r>
        <w:rPr>
          <w:iCs/>
          <w:i/>
        </w:rPr>
        <w:t xml:space="preserve">Environmental Pollution</w:t>
      </w:r>
      <w:r>
        <w:t xml:space="preserve">, vol. 183.</w:t>
      </w:r>
      <w:r>
        <w:t xml:space="preserve"> </w:t>
      </w:r>
      <w:r>
        <w:t xml:space="preserve">Elsevier BV, pp. 213–223, Dec. 2013. doi: 10.1016/j.envpol.2013.03.049.</w:t>
      </w:r>
      <w:r>
        <w:br/>
      </w:r>
      <w:r>
        <w:br/>
      </w:r>
      <w:r>
        <w:t xml:space="preserve">C. E. Wainwright, D. T. Dawson, M. Xueand G. Zhang,</w:t>
      </w:r>
      <w:r>
        <w:t xml:space="preserve"> </w:t>
      </w:r>
      <w:r>
        <w:t xml:space="preserve">“Diagnosing the Intercept Parameters of the Exponential Drop Size</w:t>
      </w:r>
      <w:r>
        <w:t xml:space="preserve"> </w:t>
      </w:r>
      <w:r>
        <w:t xml:space="preserve">Distributions in a Single-Moment Microphysics Scheme and Impact on</w:t>
      </w:r>
      <w:r>
        <w:t xml:space="preserve"> </w:t>
      </w:r>
      <w:r>
        <w:t xml:space="preserve">Supercell Storm Simulations”,</w:t>
      </w:r>
      <w:r>
        <w:t xml:space="preserve"> </w:t>
      </w:r>
      <w:r>
        <w:rPr>
          <w:iCs/>
          <w:i/>
        </w:rPr>
        <w:t xml:space="preserve">Journal of Applied Meteorology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Climatology</w:t>
      </w:r>
      <w:r>
        <w:t xml:space="preserve">, vol. 53, no. 8. American Meteorological Society,</w:t>
      </w:r>
      <w:r>
        <w:t xml:space="preserve"> </w:t>
      </w:r>
      <w:r>
        <w:t xml:space="preserve">pp. 2072–2090, Aug. 2014. doi: 10.1175/jamc-d-13-0251.1.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Xue, M. Huand A. D. Schenkman, “Numerical Prediction of the 8 May 2003</w:t>
      </w:r>
      <w:r>
        <w:t xml:space="preserve"> </w:t>
      </w:r>
      <w:r>
        <w:t xml:space="preserve">Oklahoma City Tornadic Supercell and Embedded Tornado Using ARPS with</w:t>
      </w:r>
      <w:r>
        <w:t xml:space="preserve"> </w:t>
      </w:r>
      <w:r>
        <w:t xml:space="preserve">the Assimilation of WSR-88D Data”,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</w:t>
      </w:r>
      <w:r>
        <w:t xml:space="preserve"> </w:t>
      </w:r>
      <w:r>
        <w:t xml:space="preserve">vol. 29, no. 1. American Meteorological Society, pp. 39–62, Feb. 01,</w:t>
      </w:r>
      <w:r>
        <w:t xml:space="preserve"> </w:t>
      </w:r>
      <w:r>
        <w:t xml:space="preserve">2014. doi: 10.1175/waf-d-13-00029.1.</w:t>
      </w:r>
      <w:r>
        <w:br/>
      </w:r>
      <w:r>
        <w:br/>
      </w:r>
      <w:r>
        <w:t xml:space="preserve">M. Xue, “Prediction of</w:t>
      </w:r>
      <w:r>
        <w:t xml:space="preserve"> </w:t>
      </w:r>
      <w:r>
        <w:t xml:space="preserve">Convective Storms at Convection-Resolving 1 km Resolution over</w:t>
      </w:r>
      <w:r>
        <w:t xml:space="preserve"> </w:t>
      </w:r>
      <w:r>
        <w:t xml:space="preserve">Continental United States with Radar Data Assimilation: An Example Case</w:t>
      </w:r>
      <w:r>
        <w:t xml:space="preserve"> </w:t>
      </w:r>
      <w:r>
        <w:t xml:space="preserve">of 26 May 2008 and Precipitation Forecasts from Spring 2009”,</w:t>
      </w:r>
      <w:r>
        <w:t xml:space="preserve"> </w:t>
      </w:r>
      <w:r>
        <w:rPr>
          <w:iCs/>
          <w:i/>
        </w:rPr>
        <w:t xml:space="preserve">Advances in Meteorology</w:t>
      </w:r>
      <w:r>
        <w:t xml:space="preserve">, vol. 2013. Hindawi Limited, pp. 1–9,</w:t>
      </w:r>
      <w:r>
        <w:t xml:space="preserve"> </w:t>
      </w:r>
      <w:r>
        <w:t xml:space="preserve">2013. doi: 10.1155/2013/259052.</w:t>
      </w:r>
      <w:r>
        <w:br/>
      </w:r>
      <w:r>
        <w:br/>
      </w:r>
      <w:r>
        <w:t xml:space="preserve">M. Xue, X. Luo, K. Zhu, Z.</w:t>
      </w:r>
      <w:r>
        <w:t xml:space="preserve"> </w:t>
      </w:r>
      <w:r>
        <w:t xml:space="preserve">Sunand J. Fei, “The Controlling Role of Boundary Layer Inertial</w:t>
      </w:r>
      <w:r>
        <w:t xml:space="preserve"> </w:t>
      </w:r>
      <w:r>
        <w:t xml:space="preserve">Oscillations in Meiyu Frontal Precipitation and Its Diurnal Cycles Over</w:t>
      </w:r>
      <w:r>
        <w:t xml:space="preserve"> </w:t>
      </w:r>
      <w:r>
        <w:t xml:space="preserve">China”,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123,</w:t>
      </w:r>
      <w:r>
        <w:t xml:space="preserve"> </w:t>
      </w:r>
      <w:r>
        <w:t xml:space="preserve">no. 10. American Geophysical Union (AGU), pp. 5090–5115, May 24, 2018.</w:t>
      </w:r>
      <w:r>
        <w:t xml:space="preserve"> </w:t>
      </w:r>
      <w:r>
        <w:t xml:space="preserve">doi: 10.1029/2018jd028368.</w:t>
      </w:r>
      <w:r>
        <w:br/>
      </w:r>
      <w:r>
        <w:br/>
      </w:r>
      <w:r>
        <w:t xml:space="preserve">M. Xue, X. Luo, K. Zhu, Z. Sunand</w:t>
      </w:r>
      <w:r>
        <w:t xml:space="preserve"> </w:t>
      </w:r>
      <w:r>
        <w:t xml:space="preserve">J. Fei, “The Controlling Role of Boundary Layer Inertial Oscillations in</w:t>
      </w:r>
      <w:r>
        <w:t xml:space="preserve"> </w:t>
      </w:r>
      <w:r>
        <w:t xml:space="preserve">Meiyu Frontal Precipitation and Its Diurnal Cycles Over China”,</w:t>
      </w:r>
      <w:r>
        <w:t xml:space="preserve"> </w:t>
      </w:r>
      <w:r>
        <w:rPr>
          <w:iCs/>
          <w:i/>
        </w:rPr>
        <w:t xml:space="preserve">Journal of Geophysical Research: Atmospheres</w:t>
      </w:r>
      <w:r>
        <w:t xml:space="preserve">, vol. 123, no. 10.</w:t>
      </w:r>
      <w:r>
        <w:t xml:space="preserve"> </w:t>
      </w:r>
      <w:r>
        <w:t xml:space="preserve">American Geophysical Union (AGU), pp. 5090–5115, May 24, 2018. doi:</w:t>
      </w:r>
      <w:r>
        <w:t xml:space="preserve"> </w:t>
      </w:r>
      <w:r>
        <w:t xml:space="preserve">10.1029/2018jd028368.</w:t>
      </w:r>
      <w:r>
        <w:br/>
      </w:r>
      <w:r>
        <w:br/>
      </w:r>
      <w:r>
        <w:t xml:space="preserve">M. Xue, J. Schleif, F. Kong, K. W.</w:t>
      </w:r>
      <w:r>
        <w:t xml:space="preserve"> </w:t>
      </w:r>
      <w:r>
        <w:t xml:space="preserve">Thomas, Y. Wangand K. Zhu, “Track and Intensity Forecasting of</w:t>
      </w:r>
      <w:r>
        <w:t xml:space="preserve"> </w:t>
      </w:r>
      <w:r>
        <w:t xml:space="preserve">Hurricanes: Impact of Convection-Permitting Resolution and Global</w:t>
      </w:r>
      <w:r>
        <w:t xml:space="preserve"> </w:t>
      </w:r>
      <w:r>
        <w:t xml:space="preserve">Ensemble Kalman Filter Analysis on 2010 Atlantic Season Forecasts”,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28, no. 6. American Meteorological</w:t>
      </w:r>
      <w:r>
        <w:t xml:space="preserve"> </w:t>
      </w:r>
      <w:r>
        <w:t xml:space="preserve">Society, pp. 1366–1384, Dec. 01, 2013. doi: 10.1175/waf-d-12-00063.1.</w:t>
      </w:r>
      <w:r>
        <w:br/>
      </w:r>
      <w:r>
        <w:br/>
      </w:r>
      <w:r>
        <w:t xml:space="preserve">H. Zhang, Y. Wang, J. Hu, Q. Yingand X.-M. Hu, “Relationships</w:t>
      </w:r>
      <w:r>
        <w:t xml:space="preserve"> </w:t>
      </w:r>
      <w:r>
        <w:t xml:space="preserve">between meteorological parameters and criteria air pollutants in three</w:t>
      </w:r>
      <w:r>
        <w:t xml:space="preserve"> </w:t>
      </w:r>
      <w:r>
        <w:t xml:space="preserve">megacities in China”,</w:t>
      </w:r>
      <w:r>
        <w:t xml:space="preserve"> </w:t>
      </w:r>
      <w:r>
        <w:rPr>
          <w:iCs/>
          <w:i/>
        </w:rPr>
        <w:t xml:space="preserve">Environmental Research</w:t>
      </w:r>
      <w:r>
        <w:t xml:space="preserve">, vol. 140. Elsevier</w:t>
      </w:r>
      <w:r>
        <w:t xml:space="preserve"> </w:t>
      </w:r>
      <w:r>
        <w:t xml:space="preserve">BV, pp. 242–254, Jul. 2015. doi: 10.1016/j.envres.2015.04.004.</w:t>
      </w:r>
      <w:r>
        <w:br/>
      </w:r>
      <w:r>
        <w:br/>
      </w:r>
      <w:r>
        <w:t xml:space="preserve">M. Zhang, Y. Qiand X.-M. Hu, “Impact of East Asian winter monsoon</w:t>
      </w:r>
      <w:r>
        <w:t xml:space="preserve"> </w:t>
      </w:r>
      <w:r>
        <w:t xml:space="preserve">on the Pacific storm track”,</w:t>
      </w:r>
      <w:r>
        <w:t xml:space="preserve"> </w:t>
      </w:r>
      <w:r>
        <w:rPr>
          <w:iCs/>
          <w:i/>
        </w:rPr>
        <w:t xml:space="preserve">Meteorological Applications</w:t>
      </w:r>
      <w:r>
        <w:t xml:space="preserve">,</w:t>
      </w:r>
      <w:r>
        <w:t xml:space="preserve"> </w:t>
      </w:r>
      <w:r>
        <w:t xml:space="preserve">vol. 21, no. 4. Wiley, pp. 873–878, Aug. 02, 2013. doi:</w:t>
      </w:r>
      <w:r>
        <w:t xml:space="preserve"> </w:t>
      </w:r>
      <w:r>
        <w:t xml:space="preserve">10.1002/met.1423.</w:t>
      </w:r>
      <w:r>
        <w:br/>
      </w:r>
      <w:r>
        <w:br/>
      </w:r>
      <w:r>
        <w:t xml:space="preserve">E. D. Loken, A. J. Clark, M. Xueand F.</w:t>
      </w:r>
      <w:r>
        <w:t xml:space="preserve"> </w:t>
      </w:r>
      <w:r>
        <w:t xml:space="preserve">Kong, “Comparison of Next-Day Probabilistic Severe Weather Forecasts</w:t>
      </w:r>
      <w:r>
        <w:t xml:space="preserve"> </w:t>
      </w:r>
      <w:r>
        <w:t xml:space="preserve">from Coarse- and Fine-Resolution CAMs and a Convection-Allowing</w:t>
      </w:r>
      <w:r>
        <w:t xml:space="preserve"> </w:t>
      </w:r>
      <w:r>
        <w:t xml:space="preserve">Ensemble”,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32, no. 4. American</w:t>
      </w:r>
      <w:r>
        <w:t xml:space="preserve"> </w:t>
      </w:r>
      <w:r>
        <w:t xml:space="preserve">Meteorological Society, pp. 1403–1421, Jul. 03, 2017. doi:</w:t>
      </w:r>
      <w:r>
        <w:t xml:space="preserve"> </w:t>
      </w:r>
      <w:r>
        <w:t xml:space="preserve">10.1175/waf-d-16-0200.1.</w:t>
      </w:r>
      <w:r>
        <w:br/>
      </w:r>
      <w:r>
        <w:br/>
      </w:r>
      <w:r>
        <w:t xml:space="preserve">V. N. Mahale, G. Zhangand M. Xue,</w:t>
      </w:r>
      <w:r>
        <w:t xml:space="preserve"> </w:t>
      </w:r>
      <w:r>
        <w:t xml:space="preserve">“Characterization of the 14 June 2011 Norman, Oklahoma, Downburst</w:t>
      </w:r>
      <w:r>
        <w:t xml:space="preserve"> </w:t>
      </w:r>
      <w:r>
        <w:t xml:space="preserve">through Dual-Polarization Radar Observations and Hydrometeor</w:t>
      </w:r>
      <w:r>
        <w:t xml:space="preserve"> </w:t>
      </w:r>
      <w:r>
        <w:t xml:space="preserve">Classification”,</w:t>
      </w:r>
      <w:r>
        <w:t xml:space="preserve"> </w:t>
      </w:r>
      <w:r>
        <w:rPr>
          <w:iCs/>
          <w:i/>
        </w:rPr>
        <w:t xml:space="preserve">Journal of Applied Meteorology and Climatology</w:t>
      </w:r>
      <w:r>
        <w:t xml:space="preserve">,</w:t>
      </w:r>
      <w:r>
        <w:t xml:space="preserve"> </w:t>
      </w:r>
      <w:r>
        <w:t xml:space="preserve">vol. 55, no. 12. American Meteorological Society, pp. 2635–2655,</w:t>
      </w:r>
      <w:r>
        <w:t xml:space="preserve"> </w:t>
      </w:r>
      <w:r>
        <w:t xml:space="preserve">Dec. 2016. doi: 10.1175/jamc-d-16-0062.1.</w:t>
      </w:r>
      <w:r>
        <w:br/>
      </w:r>
      <w:r>
        <w:br/>
      </w:r>
      <w:r>
        <w:t xml:space="preserve">B. J. Putnam, M.</w:t>
      </w:r>
      <w:r>
        <w:t xml:space="preserve"> </w:t>
      </w:r>
      <w:r>
        <w:t xml:space="preserve">Xue, Y. Jung, N. A. Snookand G. Zhang, “Ensemble Probabilistic</w:t>
      </w:r>
      <w:r>
        <w:t xml:space="preserve"> </w:t>
      </w:r>
      <w:r>
        <w:t xml:space="preserve">Prediction of a Mesoscale Convective System and Associated Polarimetric</w:t>
      </w:r>
      <w:r>
        <w:t xml:space="preserve"> </w:t>
      </w:r>
      <w:r>
        <w:t xml:space="preserve">Radar Variables Using Single-Moment and Double-Moment Microphysics</w:t>
      </w:r>
      <w:r>
        <w:t xml:space="preserve"> </w:t>
      </w:r>
      <w:r>
        <w:t xml:space="preserve">Schemes and EnKF Radar Data Assimilation”,</w:t>
      </w:r>
      <w:r>
        <w:t xml:space="preserve"> </w:t>
      </w:r>
      <w:r>
        <w:rPr>
          <w:iCs/>
          <w:i/>
        </w:rPr>
        <w:t xml:space="preserve">Monthly Weather</w:t>
      </w:r>
      <w:r>
        <w:rPr>
          <w:iCs/>
          <w:i/>
        </w:rPr>
        <w:t xml:space="preserve"> </w:t>
      </w:r>
      <w:r>
        <w:rPr>
          <w:iCs/>
          <w:i/>
        </w:rPr>
        <w:t xml:space="preserve">Review</w:t>
      </w:r>
      <w:r>
        <w:t xml:space="preserve">, vol. 145, no. 6. American Meteorological Society,</w:t>
      </w:r>
      <w:r>
        <w:t xml:space="preserve"> </w:t>
      </w:r>
      <w:r>
        <w:t xml:space="preserve">pp. 2257–2279, May 22, 2017. doi: 10.1175/mwr-d-16-0162.1.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C. Snyder, H. B. Bluestein, D. T. Dawson IIand Y. Jung, “Simulations of</w:t>
      </w:r>
      <w:r>
        <w:t xml:space="preserve"> </w:t>
      </w:r>
      <w:r>
        <w:t xml:space="preserve">Polarimetric, X-Band Radar Signatures in Supercells. Part II: ZDR</w:t>
      </w:r>
      <w:r>
        <w:t xml:space="preserve"> </w:t>
      </w:r>
      <w:r>
        <w:t xml:space="preserve">Columns and Rings and KDP Columns”,</w:t>
      </w:r>
      <w:r>
        <w:t xml:space="preserve"> </w:t>
      </w:r>
      <w:r>
        <w:rPr>
          <w:iCs/>
          <w:i/>
        </w:rPr>
        <w:t xml:space="preserve">Journal of Applied Meteorology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Climatology</w:t>
      </w:r>
      <w:r>
        <w:t xml:space="preserve">, vol. 56, no. 7. American Meteorological Society,</w:t>
      </w:r>
      <w:r>
        <w:t xml:space="preserve"> </w:t>
      </w:r>
      <w:r>
        <w:t xml:space="preserve">pp. 2001–2026, Jul. 2017. doi: 10.1175/jamc-d-16-0139.1.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C. Snyder, H. B. Bluestein, D. T. Dawson IIand Y. Jung, “Simulations of</w:t>
      </w:r>
      <w:r>
        <w:t xml:space="preserve"> </w:t>
      </w:r>
      <w:r>
        <w:t xml:space="preserve">Polarimetric, X-Band Radar Signatures in Supercells. Part I: Description</w:t>
      </w:r>
      <w:r>
        <w:t xml:space="preserve"> </w:t>
      </w:r>
      <w:r>
        <w:t xml:space="preserve">of Experiment and Simulated ρhv Rings”,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Meteorology and Climatology</w:t>
      </w:r>
      <w:r>
        <w:t xml:space="preserve">, vol. 56, no. 7. American Meteorological</w:t>
      </w:r>
      <w:r>
        <w:t xml:space="preserve"> </w:t>
      </w:r>
      <w:r>
        <w:t xml:space="preserve">Society, pp. 1977–1999, Jul. 2017. doi: 10.1175/jamc-d-16-0138.1.</w:t>
      </w:r>
      <w:r>
        <w:br/>
      </w:r>
      <w:r>
        <w:br/>
      </w:r>
      <w:r>
        <w:t xml:space="preserve">D. J. Stensrud, “Progress and challenges with Warn-on-Forecast”,</w:t>
      </w:r>
      <w:r>
        <w:t xml:space="preserve"> </w:t>
      </w:r>
      <w:r>
        <w:rPr>
          <w:iCs/>
          <w:i/>
        </w:rPr>
        <w:t xml:space="preserve">Atmospheric Research</w:t>
      </w:r>
      <w:r>
        <w:t xml:space="preserve">, vol. 123. Elsevier BV, pp. 2–16, Apr. 2013.</w:t>
      </w:r>
      <w:r>
        <w:t xml:space="preserve"> </w:t>
      </w:r>
      <w:r>
        <w:t xml:space="preserve">doi: 10.1016/j.atmosres.2012.04.004.</w:t>
      </w:r>
      <w:r>
        <w:br/>
      </w:r>
      <w:r>
        <w:br/>
      </w:r>
      <w:r>
        <w:t xml:space="preserve">P. Greene, J. Eldredge,</w:t>
      </w:r>
      <w:r>
        <w:t xml:space="preserve"> </w:t>
      </w:r>
      <w:r>
        <w:t xml:space="preserve">X. Zhongand J. Kim, “Numerical Study of Hypersonic Flow Over an Isolated</w:t>
      </w:r>
      <w:r>
        <w:t xml:space="preserve"> </w:t>
      </w:r>
      <w:r>
        <w:t xml:space="preserve">Roughness with a High-Order Cut-Cell Method”,</w:t>
      </w:r>
      <w:r>
        <w:t xml:space="preserve"> </w:t>
      </w:r>
      <w:r>
        <w:rPr>
          <w:iCs/>
          <w:i/>
        </w:rPr>
        <w:t xml:space="preserve">41st AIAA Fluid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Conference and Exhibit</w:t>
      </w:r>
      <w:r>
        <w:t xml:space="preserve">. American Institute of Aeronautics</w:t>
      </w:r>
      <w:r>
        <w:t xml:space="preserve"> </w:t>
      </w:r>
      <w:r>
        <w:t xml:space="preserve">and Astronautics, Jun. 14, 2011. doi: 10.2514/6.2011-3249.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T. Greene, J. Eldredge, X. Zhongand J. Kim, “Numerical Simulation of</w:t>
      </w:r>
      <w:r>
        <w:t xml:space="preserve"> </w:t>
      </w:r>
      <w:r>
        <w:t xml:space="preserve">High-Speed Flows Over Complex Geometries with a High-Order Multi-Zone</w:t>
      </w:r>
      <w:r>
        <w:t xml:space="preserve"> </w:t>
      </w:r>
      <w:r>
        <w:t xml:space="preserve">Cut-Cell Method”,</w:t>
      </w:r>
      <w:r>
        <w:t xml:space="preserve"> </w:t>
      </w:r>
      <w:r>
        <w:rPr>
          <w:iCs/>
          <w:i/>
        </w:rPr>
        <w:t xml:space="preserve">52nd Aerospace Sciences Meeting</w:t>
      </w:r>
      <w:r>
        <w:t xml:space="preserve">. American</w:t>
      </w:r>
      <w:r>
        <w:t xml:space="preserve"> </w:t>
      </w:r>
      <w:r>
        <w:t xml:space="preserve">Institute of Aeronautics and Astronautics, Jan. 10, 2014. doi:</w:t>
      </w:r>
      <w:r>
        <w:t xml:space="preserve"> </w:t>
      </w:r>
      <w:r>
        <w:t xml:space="preserve">10.2514/6.2014-0426.</w:t>
      </w:r>
      <w:r>
        <w:br/>
      </w:r>
      <w:r>
        <w:br/>
      </w:r>
      <w:r>
        <w:t xml:space="preserve">P. T. Greene, J. D. Eldredge, X.</w:t>
      </w:r>
      <w:r>
        <w:t xml:space="preserve"> </w:t>
      </w:r>
      <w:r>
        <w:t xml:space="preserve">Zhongand J. Kim, “A high-order multi-zone cut-stencil method for</w:t>
      </w:r>
      <w:r>
        <w:t xml:space="preserve"> </w:t>
      </w:r>
      <w:r>
        <w:t xml:space="preserve">numerical simulations of high-speed flows over complex geometries”,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316. Elsevier BV,</w:t>
      </w:r>
      <w:r>
        <w:t xml:space="preserve"> </w:t>
      </w:r>
      <w:r>
        <w:t xml:space="preserve">pp. 652–681, Jul. 2016. doi: 10.1016/j.jcp.2016.04.032.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Jung, H. Choiand J. Kim, “Effects of the air layer of an idealized</w:t>
      </w:r>
      <w:r>
        <w:t xml:space="preserve"> </w:t>
      </w:r>
      <w:r>
        <w:t xml:space="preserve">superhydrophobic surface on the slip length and skin-friction drag”,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790. Cambridge University Press</w:t>
      </w:r>
      <w:r>
        <w:t xml:space="preserve"> </w:t>
      </w:r>
      <w:r>
        <w:t xml:space="preserve">(CUP), Feb. 01, 2016. doi: 10.1017/jfm.2016.36.</w:t>
      </w:r>
      <w:r>
        <w:br/>
      </w:r>
      <w:r>
        <w:br/>
      </w:r>
      <w:r>
        <w:t xml:space="preserve">E. Kim, H.</w:t>
      </w:r>
      <w:r>
        <w:t xml:space="preserve"> </w:t>
      </w:r>
      <w:r>
        <w:t xml:space="preserve">Choiand J. Kim, “Optimal disturbances in the near-wall region of</w:t>
      </w:r>
      <w:r>
        <w:t xml:space="preserve"> </w:t>
      </w:r>
      <w:r>
        <w:t xml:space="preserve">turbulent channel flows”,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1, no. 7.</w:t>
      </w:r>
      <w:r>
        <w:t xml:space="preserve"> </w:t>
      </w:r>
      <w:r>
        <w:t xml:space="preserve">American Physical Society (APS), Nov. 17, 2016. doi:</w:t>
      </w:r>
      <w:r>
        <w:t xml:space="preserve"> </w:t>
      </w:r>
      <w:r>
        <w:t xml:space="preserve">10.1103/physrevfluids.1.074403.</w:t>
      </w:r>
      <w:r>
        <w:br/>
      </w:r>
      <w:r>
        <w:br/>
      </w:r>
      <w:r>
        <w:t xml:space="preserve">J. Kim, “Physics and control</w:t>
      </w:r>
      <w:r>
        <w:t xml:space="preserve"> </w:t>
      </w:r>
      <w:r>
        <w:t xml:space="preserve">of wall turbulence for drag reduction”,</w:t>
      </w:r>
      <w:r>
        <w:t xml:space="preserve"> </w:t>
      </w:r>
      <w:r>
        <w:rPr>
          <w:iCs/>
          <w:i/>
        </w:rPr>
        <w:t xml:space="preserve">Philosophical Transactions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Society A: Mathematical, Physical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369, no. 1940. The Royal Society, pp. 1396–1411,</w:t>
      </w:r>
      <w:r>
        <w:t xml:space="preserve"> </w:t>
      </w:r>
      <w:r>
        <w:t xml:space="preserve">Apr. 13, 2011. doi: 10.1098/rsta.2010.0360.</w:t>
      </w:r>
      <w:r>
        <w:br/>
      </w:r>
      <w:r>
        <w:br/>
      </w:r>
      <w:r>
        <w:t xml:space="preserve">M. Lagha, J. Kim,</w:t>
      </w:r>
      <w:r>
        <w:t xml:space="preserve"> </w:t>
      </w:r>
      <w:r>
        <w:t xml:space="preserve">J. D. Eldredgeand X. Zhong, “A numerical study of compressible turbulent</w:t>
      </w:r>
      <w:r>
        <w:t xml:space="preserve"> </w:t>
      </w:r>
      <w:r>
        <w:t xml:space="preserve">boundary layers”,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 no. 1. AIP</w:t>
      </w:r>
      <w:r>
        <w:t xml:space="preserve"> </w:t>
      </w:r>
      <w:r>
        <w:t xml:space="preserve">Publishing, p. 015106, Jan. 2011. doi: 10.1063/1.3541841.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Lagha, J. Kim, J. D. Eldredgeand X. Zhong, “Near-wall dynamics of</w:t>
      </w:r>
      <w:r>
        <w:t xml:space="preserve"> </w:t>
      </w:r>
      <w:r>
        <w:t xml:space="preserve">compressible boundary layers”,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23, no. 6.</w:t>
      </w:r>
      <w:r>
        <w:t xml:space="preserve"> </w:t>
      </w:r>
      <w:r>
        <w:t xml:space="preserve">AIP Publishing, p. 065109, Jun. 2011. doi: 10.1063/1.3600659.</w:t>
      </w:r>
      <w:r>
        <w:br/>
      </w:r>
      <w:r>
        <w:br/>
      </w:r>
      <w:r>
        <w:t xml:space="preserve">H. Park, H. Parkand J. Kim, “A numerical study of the effects of</w:t>
      </w:r>
      <w:r>
        <w:t xml:space="preserve"> </w:t>
      </w:r>
      <w:r>
        <w:t xml:space="preserve">superhydrophobic surface on skin-friction drag in turbulent channel</w:t>
      </w:r>
      <w:r>
        <w:t xml:space="preserve"> </w:t>
      </w:r>
      <w:r>
        <w:t xml:space="preserve">flow”,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25, no. 11. AIP Publishing,</w:t>
      </w:r>
      <w:r>
        <w:t xml:space="preserve"> </w:t>
      </w:r>
      <w:r>
        <w:t xml:space="preserve">p. 110815, Nov. 2013. doi: 10.1063/1.4819144.</w:t>
      </w:r>
      <w:r>
        <w:br/>
      </w:r>
      <w:r>
        <w:br/>
      </w:r>
      <w:r>
        <w:t xml:space="preserve">C. Y. Hu and D.</w:t>
      </w:r>
      <w:r>
        <w:t xml:space="preserve"> </w:t>
      </w:r>
      <w:r>
        <w:t xml:space="preserve">Caballero, “Long-Range Correlation in Positron-Hydrogen Scattering</w:t>
      </w:r>
      <w:r>
        <w:t xml:space="preserve"> </w:t>
      </w:r>
      <w:r>
        <w:t xml:space="preserve">System near the Threshold of</w:t>
      </w:r>
      <w:r>
        <w:t xml:space="preserve"> </w:t>
      </w:r>
      <w:r>
        <w:t xml:space="preserve">&amp;lt;i&amp;gt;Ps&amp;lt;/i&amp;gt;(&amp;lt;i&amp;gt;n&amp;lt;/i&amp;gt;</w:t>
      </w:r>
      <w:r>
        <w:t xml:space="preserve"> </w:t>
      </w:r>
      <w:r>
        <w:t xml:space="preserve">= 2) Formation”,</w:t>
      </w:r>
      <w:r>
        <w:t xml:space="preserve"> </w:t>
      </w:r>
      <w:r>
        <w:rPr>
          <w:iCs/>
          <w:i/>
        </w:rPr>
        <w:t xml:space="preserve">Journal of Modern Physics</w:t>
      </w:r>
      <w:r>
        <w:t xml:space="preserve">, vol. 4, no. 5.</w:t>
      </w:r>
      <w:r>
        <w:t xml:space="preserve"> </w:t>
      </w:r>
      <w:r>
        <w:t xml:space="preserve">Scientific Research Publishing, Inc., pp. 622–627, 2013. doi:</w:t>
      </w:r>
      <w:r>
        <w:t xml:space="preserve"> </w:t>
      </w:r>
      <w:r>
        <w:t xml:space="preserve">10.4236/jmp.2013.45090.</w:t>
      </w:r>
      <w:r>
        <w:br/>
      </w:r>
      <w:r>
        <w:br/>
      </w:r>
      <w:r>
        <w:t xml:space="preserve">L. Astudillo, “The Small Molecule</w:t>
      </w:r>
      <w:r>
        <w:t xml:space="preserve"> </w:t>
      </w:r>
      <w:r>
        <w:t xml:space="preserve">IMR-1 Inhibits the Notch Transcriptional Activation Complex to Suppress</w:t>
      </w:r>
      <w:r>
        <w:t xml:space="preserve"> </w:t>
      </w:r>
      <w:r>
        <w:t xml:space="preserve">Tumorigenesis”,</w:t>
      </w:r>
      <w:r>
        <w:t xml:space="preserve"> </w:t>
      </w:r>
      <w:r>
        <w:rPr>
          <w:iCs/>
          <w:i/>
        </w:rPr>
        <w:t xml:space="preserve">Cancer Research</w:t>
      </w:r>
      <w:r>
        <w:t xml:space="preserve">, vol. 76, no. 12. American</w:t>
      </w:r>
      <w:r>
        <w:t xml:space="preserve"> </w:t>
      </w:r>
      <w:r>
        <w:t xml:space="preserve">Association for Cancer Research (AACR), pp. 3593–3603, Jun. 14, 2016.</w:t>
      </w:r>
      <w:r>
        <w:t xml:space="preserve"> </w:t>
      </w:r>
      <w:r>
        <w:t xml:space="preserve">doi: 10.1158/0008-5472.can-16-0061.</w:t>
      </w:r>
      <w:r>
        <w:br/>
      </w:r>
      <w:r>
        <w:br/>
      </w:r>
      <w:r>
        <w:t xml:space="preserve">S. M. Baliban,</w:t>
      </w:r>
      <w:r>
        <w:t xml:space="preserve"> </w:t>
      </w:r>
      <w:r>
        <w:t xml:space="preserve">“Development of a glycoconjugate vaccine to prevent invasive Salmonella</w:t>
      </w:r>
      <w:r>
        <w:t xml:space="preserve"> </w:t>
      </w:r>
      <w:r>
        <w:t xml:space="preserve">Typhimurium infections in sub-Saharan Africa”,</w:t>
      </w:r>
      <w:r>
        <w:t xml:space="preserve"> </w:t>
      </w:r>
      <w:r>
        <w:rPr>
          <w:iCs/>
          <w:i/>
        </w:rPr>
        <w:t xml:space="preserve">PLOS Neglected</w:t>
      </w:r>
      <w:r>
        <w:rPr>
          <w:iCs/>
          <w:i/>
        </w:rPr>
        <w:t xml:space="preserve"> </w:t>
      </w:r>
      <w:r>
        <w:rPr>
          <w:iCs/>
          <w:i/>
        </w:rPr>
        <w:t xml:space="preserve">Tropical Diseases</w:t>
      </w:r>
      <w:r>
        <w:t xml:space="preserve">, vol. 11, no. 4. Public Library of Science (PLoS),</w:t>
      </w:r>
      <w:r>
        <w:t xml:space="preserve"> </w:t>
      </w:r>
      <w:r>
        <w:t xml:space="preserve">p. e0005493, Apr. 07, 2017. doi: 10.1371/journal.pntd.0005493.</w:t>
      </w:r>
      <w:r>
        <w:br/>
      </w:r>
      <w:r>
        <w:br/>
      </w:r>
      <w:r>
        <w:t xml:space="preserve">M. G. Cardenas, E. Oswald, W. Yu, F. Xue, A. D. MacKerell Jrand A.</w:t>
      </w:r>
      <w:r>
        <w:t xml:space="preserve"> </w:t>
      </w:r>
      <w:r>
        <w:t xml:space="preserve">M. Melnick, “The Expanding Role of the BCL6 Oncoprotein as a Cancer</w:t>
      </w:r>
      <w:r>
        <w:t xml:space="preserve"> </w:t>
      </w:r>
      <w:r>
        <w:t xml:space="preserve">Therapeutic Target”,</w:t>
      </w:r>
      <w:r>
        <w:t xml:space="preserve"> </w:t>
      </w:r>
      <w:r>
        <w:rPr>
          <w:iCs/>
          <w:i/>
        </w:rPr>
        <w:t xml:space="preserve">Clinical Cancer Research</w:t>
      </w:r>
      <w:r>
        <w:t xml:space="preserve">, vol. 23, no. 4.</w:t>
      </w:r>
      <w:r>
        <w:t xml:space="preserve"> </w:t>
      </w:r>
      <w:r>
        <w:t xml:space="preserve">American Association for Cancer Research (AACR), pp. 885–893, Feb. 14,</w:t>
      </w:r>
      <w:r>
        <w:t xml:space="preserve"> </w:t>
      </w:r>
      <w:r>
        <w:t xml:space="preserve">2017. doi: 10.1158/1078-0432.ccr-16-2071.</w:t>
      </w:r>
      <w:r>
        <w:br/>
      </w:r>
      <w:r>
        <w:br/>
      </w:r>
      <w:r>
        <w:t xml:space="preserve">M. G. Cardenas,</w:t>
      </w:r>
      <w:r>
        <w:t xml:space="preserve"> </w:t>
      </w:r>
      <w:r>
        <w:t xml:space="preserve">“Rationally designed BCL6 inhibitors target activated B cell diffuse</w:t>
      </w:r>
      <w:r>
        <w:t xml:space="preserve"> </w:t>
      </w:r>
      <w:r>
        <w:t xml:space="preserve">large B cell lymphoma”,</w:t>
      </w:r>
      <w:r>
        <w:t xml:space="preserve"> </w:t>
      </w:r>
      <w:r>
        <w:rPr>
          <w:iCs/>
          <w:i/>
        </w:rPr>
        <w:t xml:space="preserve">Journal of Clinical Investigation</w:t>
      </w:r>
      <w:r>
        <w:t xml:space="preserve">,</w:t>
      </w:r>
      <w:r>
        <w:t xml:space="preserve"> </w:t>
      </w:r>
      <w:r>
        <w:t xml:space="preserve">vol. 126, no. 9. American Society for Clinical Investigation,</w:t>
      </w:r>
      <w:r>
        <w:t xml:space="preserve"> </w:t>
      </w:r>
      <w:r>
        <w:t xml:space="preserve">pp. 3351–3362, Aug. 02, 2016. doi: 10.1172/jci85795.</w:t>
      </w:r>
      <w:r>
        <w:br/>
      </w:r>
      <w:r>
        <w:br/>
      </w:r>
      <w:r>
        <w:t xml:space="preserve">M. C.</w:t>
      </w:r>
      <w:r>
        <w:t xml:space="preserve"> </w:t>
      </w:r>
      <w:r>
        <w:t xml:space="preserve">Cavalier, “Small Molecule Inhibitors of Ca</w:t>
      </w:r>
      <w:r>
        <w:rPr>
          <w:vertAlign w:val="superscript"/>
        </w:rPr>
        <w:t xml:space="preserve">2+</w:t>
      </w:r>
      <w:r>
        <w:t xml:space="preserve">-S100B Reveal Two</w:t>
      </w:r>
      <w:r>
        <w:t xml:space="preserve"> </w:t>
      </w:r>
      <w:r>
        <w:t xml:space="preserve">Protein Conformations”,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 vol. 59,</w:t>
      </w:r>
      <w:r>
        <w:t xml:space="preserve"> </w:t>
      </w:r>
      <w:r>
        <w:t xml:space="preserve">no. 2. American Chemical Society (ACS), pp. 592–608, Jan. 13, 2016. doi:</w:t>
      </w:r>
      <w:r>
        <w:t xml:space="preserve"> </w:t>
      </w:r>
      <w:r>
        <w:t xml:space="preserve">10.1021/acs.jmedchem.5b01369.</w:t>
      </w:r>
      <w:r>
        <w:br/>
      </w:r>
      <w:r>
        <w:br/>
      </w:r>
      <w:r>
        <w:t xml:space="preserve">M. C. Cavalier, “Novel</w:t>
      </w:r>
      <w:r>
        <w:t xml:space="preserve"> </w:t>
      </w:r>
      <w:r>
        <w:t xml:space="preserve">protein–inhibitor interactions in site 3 of Ca</w:t>
      </w:r>
      <w:r>
        <w:rPr>
          <w:vertAlign w:val="superscript"/>
        </w:rPr>
        <w:t xml:space="preserve">2+</w:t>
      </w:r>
      <w:r>
        <w:t xml:space="preserve">-bound S100B</w:t>
      </w:r>
      <w:r>
        <w:t xml:space="preserve"> </w:t>
      </w:r>
      <w:r>
        <w:t xml:space="preserve">as discovered by X-ray crystallography”,</w:t>
      </w:r>
      <w:r>
        <w:t xml:space="preserve"> </w:t>
      </w:r>
      <w:r>
        <w:rPr>
          <w:iCs/>
          <w:i/>
        </w:rPr>
        <w:t xml:space="preserve">Acta Crystallographica</w:t>
      </w:r>
      <w:r>
        <w:rPr>
          <w:iCs/>
          <w:i/>
        </w:rPr>
        <w:t xml:space="preserve"> </w:t>
      </w:r>
      <w:r>
        <w:rPr>
          <w:iCs/>
          <w:i/>
        </w:rPr>
        <w:t xml:space="preserve">Section D Structural Biology</w:t>
      </w:r>
      <w:r>
        <w:t xml:space="preserve">, vol. 72, no. 6. International Union of</w:t>
      </w:r>
      <w:r>
        <w:t xml:space="preserve"> </w:t>
      </w:r>
      <w:r>
        <w:t xml:space="preserve">Crystallography (IUCr), pp. 753–760, May 25, 2016. doi:</w:t>
      </w:r>
      <w:r>
        <w:t xml:space="preserve"> </w:t>
      </w:r>
      <w:r>
        <w:t xml:space="preserve">10.1107/s2059798316005532.</w:t>
      </w:r>
      <w:r>
        <w:br/>
      </w:r>
      <w:r>
        <w:br/>
      </w:r>
      <w:r>
        <w:t xml:space="preserve">J. Chauhan, “Towards Development</w:t>
      </w:r>
      <w:r>
        <w:t xml:space="preserve"> </w:t>
      </w:r>
      <w:r>
        <w:t xml:space="preserve">of Small Molecule Lipid II Inhibitors as Novel Antibiotics”,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ONE</w:t>
      </w:r>
      <w:r>
        <w:t xml:space="preserve">, vol. 11, no. 10. Public Library of Science (PLoS), p. e0164515,</w:t>
      </w:r>
      <w:r>
        <w:t xml:space="preserve"> </w:t>
      </w:r>
      <w:r>
        <w:t xml:space="preserve">Oct. 24, 2016. doi: 10.1371/journal.pone.0164515.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Glassford, “Ribosome-Templated Azide–Alkyne Cycloadditions: Synthesis of</w:t>
      </w:r>
      <w:r>
        <w:t xml:space="preserve"> </w:t>
      </w:r>
      <w:r>
        <w:t xml:space="preserve">Potent Macrolide Antibiotics by In Situ Click Chemistry”,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138, no. 9. American Chemical</w:t>
      </w:r>
      <w:r>
        <w:t xml:space="preserve"> </w:t>
      </w:r>
      <w:r>
        <w:t xml:space="preserve">Society (ACS), pp. 3136–3144, Feb. 26, 2016. doi: 10.1021/jacs.5b13008.</w:t>
      </w:r>
      <w:r>
        <w:br/>
      </w:r>
      <w:r>
        <w:br/>
      </w:r>
      <w:r>
        <w:t xml:space="preserve">H. Goel, W. Yu, V. D. Ustach, A. H. Aytenfisu, D. Sunand A.</w:t>
      </w:r>
      <w:r>
        <w:t xml:space="preserve"> </w:t>
      </w:r>
      <w:r>
        <w:t xml:space="preserve">D. MacKerell, “Impact of electronic polarizability on protein-functional</w:t>
      </w:r>
      <w:r>
        <w:t xml:space="preserve"> </w:t>
      </w:r>
      <w:r>
        <w:t xml:space="preserve">group interactions”,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22, no. 13. Royal Society of Chemistry (RSC), pp. 6848–6860, 2020.</w:t>
      </w:r>
      <w:r>
        <w:t xml:space="preserve"> </w:t>
      </w:r>
      <w:r>
        <w:t xml:space="preserve">doi: 10.1039/d0cp00088d.</w:t>
      </w:r>
      <w:r>
        <w:br/>
      </w:r>
      <w:r>
        <w:br/>
      </w:r>
      <w:r>
        <w:t xml:space="preserve">G. A. Heinzl, “Iminoguanidines as</w:t>
      </w:r>
      <w:r>
        <w:t xml:space="preserve"> </w:t>
      </w:r>
      <w:r>
        <w:t xml:space="preserve">Allosteric Inhibitors of the Iron-Regulated Heme Oxygenase (HemO) of</w:t>
      </w:r>
      <w:r>
        <w:t xml:space="preserve"> </w:t>
      </w:r>
      <w:r>
        <w:rPr>
          <w:iCs/>
          <w:i/>
        </w:rPr>
        <w:t xml:space="preserve">Pseudomonas aeruginosa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</w:t>
      </w:r>
      <w:r>
        <w:t xml:space="preserve"> </w:t>
      </w:r>
      <w:r>
        <w:t xml:space="preserve">vol. 59, no. 14. American Chemical Society (ACS), pp. 6929–6942,</w:t>
      </w:r>
      <w:r>
        <w:t xml:space="preserve"> </w:t>
      </w:r>
      <w:r>
        <w:t xml:space="preserve">Jul. 11, 2016. doi: 10.1021/acs.jmedchem.6b00757.</w:t>
      </w:r>
      <w:r>
        <w:br/>
      </w:r>
      <w:r>
        <w:br/>
      </w:r>
      <w:r>
        <w:t xml:space="preserve">J. Huang,</w:t>
      </w:r>
      <w:r>
        <w:t xml:space="preserve"> </w:t>
      </w:r>
      <w:r>
        <w:t xml:space="preserve">P. E. M. Lopes, B. Rouxand A. D. MacKerell Jr., “Recent Advances in</w:t>
      </w:r>
      <w:r>
        <w:t xml:space="preserve"> </w:t>
      </w:r>
      <w:r>
        <w:t xml:space="preserve">Polarizable Force Fields for Macromolecules: Microsecond Simulations of</w:t>
      </w:r>
      <w:r>
        <w:t xml:space="preserve"> </w:t>
      </w:r>
      <w:r>
        <w:t xml:space="preserve">Proteins Using the Classical Drude Oscillator Model”,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5, no. 18. American Chemical</w:t>
      </w:r>
      <w:r>
        <w:t xml:space="preserve"> </w:t>
      </w:r>
      <w:r>
        <w:t xml:space="preserve">Society (ACS), pp. 3144–3150, Sep. 02, 2014. doi: 10.1021/jz501315h.</w:t>
      </w:r>
      <w:r>
        <w:br/>
      </w:r>
      <w:r>
        <w:br/>
      </w:r>
      <w:r>
        <w:t xml:space="preserve">J. Huang and A. D. MacKerell Jr, “CHARMM36 all-atom additive</w:t>
      </w:r>
      <w:r>
        <w:t xml:space="preserve"> </w:t>
      </w:r>
      <w:r>
        <w:t xml:space="preserve">protein force field: Validation based on comparison to NMR data”,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34, no. 25. Wiley,</w:t>
      </w:r>
      <w:r>
        <w:t xml:space="preserve"> </w:t>
      </w:r>
      <w:r>
        <w:t xml:space="preserve">pp. 2135–2145, Jul. 06, 2013. doi: 10.1002/jcc.23354.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Huang and A. D. MacKerell Jr., “Induction of Peptide Bond Dipoles Drives</w:t>
      </w:r>
      <w:r>
        <w:t xml:space="preserve"> </w:t>
      </w:r>
      <w:r>
        <w:t xml:space="preserve">Cooperative Helix Formation in the (AAQAA)3 Peptide”,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107, no. 4. Elsevier BV, pp. 991–997, Aug. 2014. doi:</w:t>
      </w:r>
      <w:r>
        <w:t xml:space="preserve"> </w:t>
      </w:r>
      <w:r>
        <w:t xml:space="preserve">10.1016/j.bpj.2014.06.038.</w:t>
      </w:r>
      <w:r>
        <w:br/>
      </w:r>
      <w:r>
        <w:br/>
      </w:r>
      <w:r>
        <w:t xml:space="preserve">J. Huang, “CHARMM36m: an improved</w:t>
      </w:r>
      <w:r>
        <w:t xml:space="preserve"> </w:t>
      </w:r>
      <w:r>
        <w:t xml:space="preserve">force field for folded and intrinsically disordered proteins”,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Methods</w:t>
      </w:r>
      <w:r>
        <w:t xml:space="preserve">, vol. 14, no. 1. Springer Science and Business Media LLC,</w:t>
      </w:r>
      <w:r>
        <w:t xml:space="preserve"> </w:t>
      </w:r>
      <w:r>
        <w:t xml:space="preserve">pp. 71–73, Nov. 07, 2016. doi: 10.1038/nmeth.4067.</w:t>
      </w:r>
      <w:r>
        <w:br/>
      </w:r>
      <w:r>
        <w:br/>
      </w:r>
      <w:r>
        <w:t xml:space="preserve">A. A.</w:t>
      </w:r>
      <w:r>
        <w:t xml:space="preserve"> </w:t>
      </w:r>
      <w:r>
        <w:t xml:space="preserve">Kognole and A. D. MacKerell Jr., “Mg2+ Impacts the Twister Ribozyme</w:t>
      </w:r>
      <w:r>
        <w:t xml:space="preserve"> </w:t>
      </w:r>
      <w:r>
        <w:t xml:space="preserve">through Push-Pull Stabilization of Nonsequential Phosphate Pairs”,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118, no. 6. Elsevier BV, pp. 1424–1437,</w:t>
      </w:r>
      <w:r>
        <w:t xml:space="preserve"> </w:t>
      </w:r>
      <w:r>
        <w:t xml:space="preserve">Mar. 2020. doi: 10.1016/j.bpj.2020.01.021.</w:t>
      </w:r>
      <w:r>
        <w:br/>
      </w:r>
      <w:r>
        <w:br/>
      </w:r>
      <w:r>
        <w:t xml:space="preserve">A. Kumar, O.</w:t>
      </w:r>
      <w:r>
        <w:t xml:space="preserve"> </w:t>
      </w:r>
      <w:r>
        <w:t xml:space="preserve">Yolukand A. D. MacKerell Jr., “FFParam: Standalone package for CHARMM</w:t>
      </w:r>
      <w:r>
        <w:t xml:space="preserve"> </w:t>
      </w:r>
      <w:r>
        <w:t xml:space="preserve">additive and Drude polarizable force field parametrization of small</w:t>
      </w:r>
      <w:r>
        <w:t xml:space="preserve"> </w:t>
      </w:r>
      <w:r>
        <w:t xml:space="preserve">molecules”,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41, no. 9.</w:t>
      </w:r>
      <w:r>
        <w:t xml:space="preserve"> </w:t>
      </w:r>
      <w:r>
        <w:t xml:space="preserve">Wiley, pp. 958–970, Dec. 30, 2019. doi: 10.1002/jcc.26138.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Kumar, “A Comparative Study of Transferable Aspherical Pseudoatom</w:t>
      </w:r>
      <w:r>
        <w:t xml:space="preserve"> </w:t>
      </w:r>
      <w:r>
        <w:t xml:space="preserve">Databank and Classical Force Fields for Predicting Electrostatic</w:t>
      </w:r>
      <w:r>
        <w:t xml:space="preserve"> </w:t>
      </w:r>
      <w:r>
        <w:t xml:space="preserve">Interactions in Molecular Dimers”,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10, no. 4. American Chemical Society (ACS),</w:t>
      </w:r>
      <w:r>
        <w:t xml:space="preserve"> </w:t>
      </w:r>
      <w:r>
        <w:t xml:space="preserve">pp. 1652–1664, Mar. 11, 2014. doi: 10.1021/ct4011129.</w:t>
      </w:r>
      <w:r>
        <w:br/>
      </w:r>
      <w:r>
        <w:br/>
      </w:r>
      <w:r>
        <w:t xml:space="preserve">S. K.</w:t>
      </w:r>
      <w:r>
        <w:t xml:space="preserve"> </w:t>
      </w:r>
      <w:r>
        <w:t xml:space="preserve">Lakkaraju, J. A. Lemkul, J. Huangand A. D. MacKerell Jr., “DIRECT-ID: An</w:t>
      </w:r>
      <w:r>
        <w:t xml:space="preserve"> </w:t>
      </w:r>
      <w:r>
        <w:t xml:space="preserve">automated method to identify and quantify conformational</w:t>
      </w:r>
      <w:r>
        <w:t xml:space="preserve"> </w:t>
      </w:r>
      <w:r>
        <w:t xml:space="preserve">variations-application to β</w:t>
      </w:r>
      <w:r>
        <w:rPr>
          <w:vertAlign w:val="subscript"/>
        </w:rPr>
        <w:t xml:space="preserve">2</w:t>
      </w:r>
      <w:r>
        <w:t xml:space="preserve">-adrenergic GPCR”,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37, no. 4. Wiley, pp. 416–425,</w:t>
      </w:r>
      <w:r>
        <w:t xml:space="preserve"> </w:t>
      </w:r>
      <w:r>
        <w:t xml:space="preserve">Nov. 12, 2015. doi: 10.1002/jcc.24231.</w:t>
      </w:r>
      <w:r>
        <w:br/>
      </w:r>
      <w:r>
        <w:br/>
      </w:r>
      <w:r>
        <w:t xml:space="preserve">S. K. Lakkaraju, E. P.</w:t>
      </w:r>
      <w:r>
        <w:t xml:space="preserve"> </w:t>
      </w:r>
      <w:r>
        <w:t xml:space="preserve">Raman, W. Yuand A. D. MacKerell Jr., “Sampling of Organic Solutes in</w:t>
      </w:r>
      <w:r>
        <w:t xml:space="preserve"> </w:t>
      </w:r>
      <w:r>
        <w:t xml:space="preserve">Aqueous and Heterogeneous Environments Using Oscillating Excess Chemical</w:t>
      </w:r>
      <w:r>
        <w:t xml:space="preserve"> </w:t>
      </w:r>
      <w:r>
        <w:t xml:space="preserve">Potentials in Grand Canonical-like Monte Carlo-Molecular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6. American Chemical Society (ACS), pp. 2281–2290, May 15,</w:t>
      </w:r>
      <w:r>
        <w:t xml:space="preserve"> </w:t>
      </w:r>
      <w:r>
        <w:t xml:space="preserve">2014. doi: 10.1021/ct500201y.</w:t>
      </w:r>
      <w:r>
        <w:br/>
      </w:r>
      <w:r>
        <w:br/>
      </w:r>
      <w:r>
        <w:t xml:space="preserve">M. E. Lanning, “Structure-based</w:t>
      </w:r>
      <w:r>
        <w:t xml:space="preserve"> </w:t>
      </w:r>
      <w:r>
        <w:t xml:space="preserve">design of N-substituted 1-hydroxy-4-sulfamoyl-2-naphthoates as selective</w:t>
      </w:r>
      <w:r>
        <w:t xml:space="preserve"> </w:t>
      </w:r>
      <w:r>
        <w:t xml:space="preserve">inhibitors of the Mcl-1 oncoprotein”,</w:t>
      </w:r>
      <w:r>
        <w:t xml:space="preserve"> </w:t>
      </w:r>
      <w:r>
        <w:rPr>
          <w:iCs/>
          <w:i/>
        </w:rPr>
        <w:t xml:space="preserve">European Journal of Medicinal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113. Elsevier BV, pp. 273–292, May 2016. doi:</w:t>
      </w:r>
      <w:r>
        <w:t xml:space="preserve"> </w:t>
      </w:r>
      <w:r>
        <w:t xml:space="preserve">10.1016/j.ejmech.2016.02.006.</w:t>
      </w:r>
      <w:r>
        <w:br/>
      </w:r>
      <w:r>
        <w:br/>
      </w:r>
      <w:r>
        <w:t xml:space="preserve">J. A. Lemkul, J. Huangand A. D.</w:t>
      </w:r>
      <w:r>
        <w:t xml:space="preserve"> </w:t>
      </w:r>
      <w:r>
        <w:t xml:space="preserve">MacKerell Jr., “Induced Dipole–Dipole Interactions Influence the</w:t>
      </w:r>
      <w:r>
        <w:t xml:space="preserve"> </w:t>
      </w:r>
      <w:r>
        <w:t xml:space="preserve">Unfolding Pathways of Wild-Type and Mutant Amyloid β-Peptides”,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119, no. 51. American Chemical</w:t>
      </w:r>
      <w:r>
        <w:t xml:space="preserve"> </w:t>
      </w:r>
      <w:r>
        <w:t xml:space="preserve">Society (ACS), pp. 15574–15582, Dec. 15, 2015. doi:</w:t>
      </w:r>
      <w:r>
        <w:t xml:space="preserve"> </w:t>
      </w:r>
      <w:r>
        <w:t xml:space="preserve">10.1021/acs.jpcb.5b09978.</w:t>
      </w:r>
      <w:r>
        <w:br/>
      </w:r>
      <w:r>
        <w:br/>
      </w:r>
      <w:r>
        <w:t xml:space="preserve">J. A. Lemkul, J. Huang, B. Rouxand</w:t>
      </w:r>
      <w:r>
        <w:t xml:space="preserve"> </w:t>
      </w:r>
      <w:r>
        <w:t xml:space="preserve">A. D. MacKerell Jr., “An Empirical Polarizable Force Field Based on the</w:t>
      </w:r>
      <w:r>
        <w:t xml:space="preserve"> </w:t>
      </w:r>
      <w:r>
        <w:t xml:space="preserve">Classical Drude Oscillator Model: Development History and Recent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116, no. 9. American</w:t>
      </w:r>
      <w:r>
        <w:t xml:space="preserve"> </w:t>
      </w:r>
      <w:r>
        <w:t xml:space="preserve">Chemical Society (ACS), pp. 4983–5013, Jan. 27, 2016. doi:</w:t>
      </w:r>
      <w:r>
        <w:t xml:space="preserve"> </w:t>
      </w:r>
      <w:r>
        <w:t xml:space="preserve">10.1021/acs.chemrev.5b00505.</w:t>
      </w:r>
      <w:r>
        <w:br/>
      </w:r>
      <w:r>
        <w:br/>
      </w:r>
      <w:r>
        <w:t xml:space="preserve">J. A. Lemkul, S. K. Lakkarajuand</w:t>
      </w:r>
      <w:r>
        <w:t xml:space="preserve"> </w:t>
      </w:r>
      <w:r>
        <w:t xml:space="preserve">A. D. MacKerell Jr., “Characterization of 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Distributions</w:t>
      </w:r>
      <w:r>
        <w:t xml:space="preserve"> </w:t>
      </w:r>
      <w:r>
        <w:t xml:space="preserve">around RNA in Solution”,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1, no. 4. American</w:t>
      </w:r>
      <w:r>
        <w:t xml:space="preserve"> </w:t>
      </w:r>
      <w:r>
        <w:t xml:space="preserve">Chemical Society (ACS), pp. 680–688, Oct. 26, 2016. doi:</w:t>
      </w:r>
      <w:r>
        <w:t xml:space="preserve"> </w:t>
      </w:r>
      <w:r>
        <w:t xml:space="preserve">10.1021/acsomega.6b00241.</w:t>
      </w:r>
      <w:r>
        <w:br/>
      </w:r>
      <w:r>
        <w:br/>
      </w:r>
      <w:r>
        <w:t xml:space="preserve">J. A. Lemkul and A. D. MacKerell</w:t>
      </w:r>
      <w:r>
        <w:t xml:space="preserve"> </w:t>
      </w:r>
      <w:r>
        <w:t xml:space="preserve">Jr., “Balancing the Interactions of Mg</w:t>
      </w:r>
      <w:r>
        <w:rPr>
          <w:vertAlign w:val="superscript"/>
        </w:rPr>
        <w:t xml:space="preserve">2+</w:t>
      </w:r>
      <w:r>
        <w:t xml:space="preserve"> </w:t>
      </w:r>
      <w:r>
        <w:t xml:space="preserve">in Aqueous Solution</w:t>
      </w:r>
      <w:r>
        <w:t xml:space="preserve"> </w:t>
      </w:r>
      <w:r>
        <w:t xml:space="preserve">and with Nucleic Acid Moieties For a Polarizable Force Field Based on</w:t>
      </w:r>
      <w:r>
        <w:t xml:space="preserve"> </w:t>
      </w:r>
      <w:r>
        <w:t xml:space="preserve">the Classical Drude Oscillator Model”,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120, no. 44. American Chemical Society (ACS),</w:t>
      </w:r>
      <w:r>
        <w:t xml:space="preserve"> </w:t>
      </w:r>
      <w:r>
        <w:t xml:space="preserve">pp. 11436–11448, Oct. 27, 2016. doi: 10.1021/acs.jpcb.6b09262.</w:t>
      </w:r>
      <w:r>
        <w:br/>
      </w:r>
      <w:r>
        <w:br/>
      </w:r>
      <w:r>
        <w:t xml:space="preserve">J. A. Lemkul and A. D. MacKerell Jr., “Polarizable Force Field for</w:t>
      </w:r>
      <w:r>
        <w:t xml:space="preserve"> </w:t>
      </w:r>
      <w:r>
        <w:t xml:space="preserve">DNA Based on the Classical Drude Oscillator: I. Refinement Using Quantum</w:t>
      </w:r>
      <w:r>
        <w:t xml:space="preserve"> </w:t>
      </w:r>
      <w:r>
        <w:t xml:space="preserve">Mechanical Base Stacking and Conformational Energetics”,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13, no. 5. American Chemical</w:t>
      </w:r>
      <w:r>
        <w:t xml:space="preserve"> </w:t>
      </w:r>
      <w:r>
        <w:t xml:space="preserve">Society (ACS), pp. 2053–2071, Apr. 19, 2017. doi:</w:t>
      </w:r>
      <w:r>
        <w:t xml:space="preserve"> </w:t>
      </w:r>
      <w:r>
        <w:t xml:space="preserve">10.1021/acs.jctc.7b00067.</w:t>
      </w:r>
      <w:r>
        <w:br/>
      </w:r>
      <w:r>
        <w:br/>
      </w:r>
      <w:r>
        <w:t xml:space="preserve">J. A. Lemkul, A. Savelyevand A. D.</w:t>
      </w:r>
      <w:r>
        <w:t xml:space="preserve"> </w:t>
      </w:r>
      <w:r>
        <w:t xml:space="preserve">MacKerell Jr., “Induced Polarization Influences the Fundamental Forces</w:t>
      </w:r>
      <w:r>
        <w:t xml:space="preserve"> </w:t>
      </w:r>
      <w:r>
        <w:t xml:space="preserve">in DNA Base Flipping”,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</w:t>
      </w:r>
      <w:r>
        <w:t xml:space="preserve"> </w:t>
      </w:r>
      <w:r>
        <w:t xml:space="preserve">vol. 5, no. 12. American Chemical Society (ACS), pp. 2077–2083, May 29,</w:t>
      </w:r>
      <w:r>
        <w:t xml:space="preserve"> </w:t>
      </w:r>
      <w:r>
        <w:t xml:space="preserve">2014. doi: 10.1021/jz5009517.</w:t>
      </w:r>
      <w:r>
        <w:br/>
      </w:r>
      <w:r>
        <w:br/>
      </w:r>
      <w:r>
        <w:t xml:space="preserve">H. Li, J. Chowdhary, L. Huang,</w:t>
      </w:r>
      <w:r>
        <w:t xml:space="preserve"> </w:t>
      </w:r>
      <w:r>
        <w:t xml:space="preserve">X. He, A. D. MacKerell Jr.and B. Roux, “Drude Polarizable Force Field</w:t>
      </w:r>
      <w:r>
        <w:t xml:space="preserve"> </w:t>
      </w:r>
      <w:r>
        <w:t xml:space="preserve">for Molecular Dynamics Simulations of Saturated and Unsaturated</w:t>
      </w:r>
      <w:r>
        <w:t xml:space="preserve"> </w:t>
      </w:r>
      <w:r>
        <w:t xml:space="preserve">Zwitterionic Lipids”,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13, no. 9. American Chemical Society (ACS), pp. 4535–4552, Aug. 08,</w:t>
      </w:r>
      <w:r>
        <w:t xml:space="preserve"> </w:t>
      </w:r>
      <w:r>
        <w:t xml:space="preserve">2017. doi: 10.1021/acs.jctc.7b00262.</w:t>
      </w:r>
      <w:r>
        <w:br/>
      </w:r>
      <w:r>
        <w:br/>
      </w:r>
      <w:r>
        <w:t xml:space="preserve">F. Lin and A. D.</w:t>
      </w:r>
      <w:r>
        <w:t xml:space="preserve"> </w:t>
      </w:r>
      <w:r>
        <w:t xml:space="preserve">MacKerell Jr, “Improved Modeling of Cation‐π and Anion‐Ring Interactions</w:t>
      </w:r>
      <w:r>
        <w:t xml:space="preserve"> </w:t>
      </w:r>
      <w:r>
        <w:t xml:space="preserve">Using the Drude Polarizable Empirical Force Field for Proteins”,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41, no. 5. Wiley,</w:t>
      </w:r>
      <w:r>
        <w:t xml:space="preserve"> </w:t>
      </w:r>
      <w:r>
        <w:t xml:space="preserve">pp. 439–448, Sep. 13, 2019. doi: 10.1002/jcc.26067.</w:t>
      </w:r>
      <w:r>
        <w:br/>
      </w:r>
      <w:r>
        <w:br/>
      </w:r>
      <w:r>
        <w:t xml:space="preserve">T. Li,</w:t>
      </w:r>
      <w:r>
        <w:t xml:space="preserve"> </w:t>
      </w:r>
      <w:r>
        <w:t xml:space="preserve">“Novel LRRK2 GTP-binding inhibitors reduced degeneration in Parkinson’s</w:t>
      </w:r>
      <w:r>
        <w:t xml:space="preserve"> </w:t>
      </w:r>
      <w:r>
        <w:t xml:space="preserve">disease cell and mouse models”,</w:t>
      </w:r>
      <w:r>
        <w:t xml:space="preserve"> </w:t>
      </w:r>
      <w:r>
        <w:rPr>
          <w:iCs/>
          <w:i/>
        </w:rPr>
        <w:t xml:space="preserve">Human Molecular Genetics</w:t>
      </w:r>
      <w:r>
        <w:t xml:space="preserve">,</w:t>
      </w:r>
      <w:r>
        <w:t xml:space="preserve"> </w:t>
      </w:r>
      <w:r>
        <w:t xml:space="preserve">vol. 23, no. 23. Oxford University Press (OUP), pp. 6212–6222, Jul. 03,</w:t>
      </w:r>
      <w:r>
        <w:t xml:space="preserve"> </w:t>
      </w:r>
      <w:r>
        <w:t xml:space="preserve">2014. doi: 10.1093/hmg/ddu341.</w:t>
      </w:r>
      <w:r>
        <w:br/>
      </w:r>
      <w:r>
        <w:br/>
      </w:r>
      <w:r>
        <w:t xml:space="preserve">A. D. MacKerell Jr, S. Jo, S.</w:t>
      </w:r>
      <w:r>
        <w:t xml:space="preserve"> </w:t>
      </w:r>
      <w:r>
        <w:t xml:space="preserve">K. Lakkaraju, C. Lindand W. Yu, “Identification and characterization of</w:t>
      </w:r>
      <w:r>
        <w:t xml:space="preserve"> </w:t>
      </w:r>
      <w:r>
        <w:t xml:space="preserve">fragment binding sites for allosteric ligand design using the site</w:t>
      </w:r>
      <w:r>
        <w:t xml:space="preserve"> </w:t>
      </w:r>
      <w:r>
        <w:t xml:space="preserve">identification by ligand competitive saturation hotspots approach</w:t>
      </w:r>
      <w:r>
        <w:t xml:space="preserve"> </w:t>
      </w:r>
      <w:r>
        <w:t xml:space="preserve">(SILCS-Hotspots)”,</w:t>
      </w:r>
      <w:r>
        <w:t xml:space="preserve"> </w:t>
      </w:r>
      <w:r>
        <w:rPr>
          <w:iCs/>
          <w:i/>
        </w:rPr>
        <w:t xml:space="preserve">Biochimica et Biophysica Acta (BBA) - General</w:t>
      </w:r>
      <w:r>
        <w:rPr>
          <w:iCs/>
          <w:i/>
        </w:rPr>
        <w:t xml:space="preserve"> </w:t>
      </w:r>
      <w:r>
        <w:rPr>
          <w:iCs/>
          <w:i/>
        </w:rPr>
        <w:t xml:space="preserve">Subjects</w:t>
      </w:r>
      <w:r>
        <w:t xml:space="preserve">, vol. 1864, no. 4. Elsevier BV, p. 129519, Apr. 2020. doi:</w:t>
      </w:r>
      <w:r>
        <w:t xml:space="preserve"> </w:t>
      </w:r>
      <w:r>
        <w:t xml:space="preserve">10.1016/j.bbagen.2020.129519.</w:t>
      </w:r>
      <w:r>
        <w:br/>
      </w:r>
      <w:r>
        <w:br/>
      </w:r>
      <w:r>
        <w:t xml:space="preserve">D. S. Patel, X. Heand A. D.</w:t>
      </w:r>
      <w:r>
        <w:t xml:space="preserve"> </w:t>
      </w:r>
      <w:r>
        <w:t xml:space="preserve">MacKerell Jr., “Polarizable Empirical Force Field for Hexopyranose</w:t>
      </w:r>
      <w:r>
        <w:t xml:space="preserve"> </w:t>
      </w:r>
      <w:r>
        <w:t xml:space="preserve">Monosaccharides Based on the Classical Drude Oscillator”,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B</w:t>
      </w:r>
      <w:r>
        <w:t xml:space="preserve">, vol. 119, no. 3. American Chemical Society</w:t>
      </w:r>
      <w:r>
        <w:t xml:space="preserve"> </w:t>
      </w:r>
      <w:r>
        <w:t xml:space="preserve">(ACS), pp. 637–652, Feb. 24, 2014. doi: 10.1021/jp412696m.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S. Patel, R. Pendrill, S. S. Mallajosyula, G. Widmalmand A. D. MacKerell</w:t>
      </w:r>
      <w:r>
        <w:t xml:space="preserve"> </w:t>
      </w:r>
      <w:r>
        <w:t xml:space="preserve">Jr., “Conformational Properties of α- or β-(1→6)-Linked</w:t>
      </w:r>
      <w:r>
        <w:t xml:space="preserve"> </w:t>
      </w:r>
      <w:r>
        <w:t xml:space="preserve">Oligosaccharides: Hamiltonian Replica Exchange MD Simulations and NMR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118, no.</w:t>
      </w:r>
      <w:r>
        <w:t xml:space="preserve"> </w:t>
      </w:r>
      <w:r>
        <w:t xml:space="preserve">11. American Chemical Society (ACS), pp. 2851–2871, Mar. 05, 2014. doi:</w:t>
      </w:r>
      <w:r>
        <w:t xml:space="preserve"> </w:t>
      </w:r>
      <w:r>
        <w:t xml:space="preserve">10.1021/jp412051v.</w:t>
      </w:r>
      <w:r>
        <w:br/>
      </w:r>
      <w:r>
        <w:br/>
      </w:r>
      <w:r>
        <w:t xml:space="preserve">E. P. Raman, S. K. Lakkaraju, R. A.</w:t>
      </w:r>
      <w:r>
        <w:t xml:space="preserve"> </w:t>
      </w:r>
      <w:r>
        <w:t xml:space="preserve">Dennyand A. D. MacKerell Jr, “Estimation of relative free energies of</w:t>
      </w:r>
      <w:r>
        <w:t xml:space="preserve"> </w:t>
      </w:r>
      <w:r>
        <w:t xml:space="preserve">binding using pre-computed ensembles based on the single-step free</w:t>
      </w:r>
      <w:r>
        <w:t xml:space="preserve"> </w:t>
      </w:r>
      <w:r>
        <w:t xml:space="preserve">energy perturbation and the site-identification by Ligand competitive</w:t>
      </w:r>
      <w:r>
        <w:t xml:space="preserve"> </w:t>
      </w:r>
      <w:r>
        <w:t xml:space="preserve">saturation approaches”,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38, no. 15. Wiley, pp. 1238–1251, Oct. 26, 2016. doi:</w:t>
      </w:r>
      <w:r>
        <w:t xml:space="preserve"> </w:t>
      </w:r>
      <w:r>
        <w:t xml:space="preserve">10.1002/jcc.24522.</w:t>
      </w:r>
      <w:r>
        <w:br/>
      </w:r>
      <w:r>
        <w:br/>
      </w:r>
      <w:r>
        <w:t xml:space="preserve">A. Savelyev and A. D. MacKerell Jr.,</w:t>
      </w:r>
      <w:r>
        <w:t xml:space="preserve"> </w:t>
      </w:r>
      <w:r>
        <w:t xml:space="preserve">“Differential Deformability of the DNA Minor Groove and Altered BI/BII</w:t>
      </w:r>
      <w:r>
        <w:t xml:space="preserve"> </w:t>
      </w:r>
      <w:r>
        <w:t xml:space="preserve">Backbone Conformational Equilibrium by the Monovalent Ions</w:t>
      </w:r>
      <w:r>
        <w:t xml:space="preserve"> </w:t>
      </w:r>
      <w:r>
        <w:t xml:space="preserve">Li</w:t>
      </w:r>
      <w:r>
        <w:rPr>
          <w:vertAlign w:val="superscript"/>
        </w:rPr>
        <w:t xml:space="preserve">+</w:t>
      </w:r>
      <w:r>
        <w:t xml:space="preserve">, Na</w:t>
      </w:r>
      <w:r>
        <w:rPr>
          <w:vertAlign w:val="superscript"/>
        </w:rPr>
        <w:t xml:space="preserve">+</w:t>
      </w:r>
      <w:r>
        <w:t xml:space="preserve">, K</w:t>
      </w:r>
      <w:r>
        <w:rPr>
          <w:vertAlign w:val="superscript"/>
        </w:rPr>
        <w:t xml:space="preserve">+</w:t>
      </w:r>
      <w:r>
        <w:t xml:space="preserve">, and Rb</w:t>
      </w:r>
      <w:r>
        <w:rPr>
          <w:vertAlign w:val="superscript"/>
        </w:rPr>
        <w:t xml:space="preserve">+</w:t>
      </w:r>
      <w:r>
        <w:t xml:space="preserve"> </w:t>
      </w:r>
      <w:r>
        <w:t xml:space="preserve">via</w:t>
      </w:r>
      <w:r>
        <w:t xml:space="preserve"> </w:t>
      </w:r>
      <w:r>
        <w:t xml:space="preserve">Water-Mediated Hydrogen Bonding”,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9. American Chemical Society (ACS),</w:t>
      </w:r>
      <w:r>
        <w:t xml:space="preserve"> </w:t>
      </w:r>
      <w:r>
        <w:t xml:space="preserve">pp. 4473–4485, Aug. 26, 2015. doi: 10.1021/acs.jctc.5b00508.</w:t>
      </w:r>
      <w:r>
        <w:br/>
      </w:r>
      <w:r>
        <w:br/>
      </w:r>
      <w:r>
        <w:t xml:space="preserve">A. Savelyev and A. D. MacKerell Jr., “Balancing the Interactions of</w:t>
      </w:r>
      <w:r>
        <w:t xml:space="preserve"> </w:t>
      </w:r>
      <w:r>
        <w:t xml:space="preserve">Ions, Water, and DNA in the Drude Polarizable Force Field”,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118, no. 24. American Chemical</w:t>
      </w:r>
      <w:r>
        <w:t xml:space="preserve"> </w:t>
      </w:r>
      <w:r>
        <w:t xml:space="preserve">Society (ACS), pp. 6742–6757, Jun. 09, 2014. doi: 10.1021/jp503469s.</w:t>
      </w:r>
      <w:r>
        <w:br/>
      </w:r>
      <w:r>
        <w:br/>
      </w:r>
      <w:r>
        <w:t xml:space="preserve">A. Savelyev and A. D. MacKerell Jr., “All-atom polarizable</w:t>
      </w:r>
      <w:r>
        <w:t xml:space="preserve"> </w:t>
      </w:r>
      <w:r>
        <w:t xml:space="preserve">force field for DNA based on the classical drude oscillator model”,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 no. 16. Wiley,</w:t>
      </w:r>
      <w:r>
        <w:t xml:space="preserve"> </w:t>
      </w:r>
      <w:r>
        <w:t xml:space="preserve">pp. 1219–1239, Apr. 18, 2014. doi: 10.1002/jcc.23611.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Savelyev and A. D. MacKerell Jr., “Differential Impact of the Monovalent</w:t>
      </w:r>
      <w:r>
        <w:t xml:space="preserve"> </w:t>
      </w:r>
      <w:r>
        <w:t xml:space="preserve">Ions Li</w:t>
      </w:r>
      <w:r>
        <w:rPr>
          <w:vertAlign w:val="superscript"/>
        </w:rPr>
        <w:t xml:space="preserve">+</w:t>
      </w:r>
      <w:r>
        <w:t xml:space="preserve">, Na</w:t>
      </w:r>
      <w:r>
        <w:rPr>
          <w:vertAlign w:val="superscript"/>
        </w:rPr>
        <w:t xml:space="preserve">+</w:t>
      </w:r>
      <w:r>
        <w:t xml:space="preserve">, K</w:t>
      </w:r>
      <w:r>
        <w:rPr>
          <w:vertAlign w:val="superscript"/>
        </w:rPr>
        <w:t xml:space="preserve">+</w:t>
      </w:r>
      <w:r>
        <w:t xml:space="preserve">, and Rb</w:t>
      </w:r>
      <w:r>
        <w:rPr>
          <w:vertAlign w:val="superscript"/>
        </w:rPr>
        <w:t xml:space="preserve">+</w:t>
      </w:r>
      <w:r>
        <w:t xml:space="preserve"> </w:t>
      </w:r>
      <w:r>
        <w:t xml:space="preserve">on DNA Conformational Properties”,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6, no. 1. American Chemical Society (ACS),</w:t>
      </w:r>
      <w:r>
        <w:t xml:space="preserve"> </w:t>
      </w:r>
      <w:r>
        <w:t xml:space="preserve">pp. 212–216, Dec. 24, 2014. doi: 10.1021/jz5024543.</w:t>
      </w:r>
      <w:r>
        <w:br/>
      </w:r>
      <w:r>
        <w:br/>
      </w:r>
      <w:r>
        <w:t xml:space="preserve">M. C.</w:t>
      </w:r>
      <w:r>
        <w:t xml:space="preserve"> </w:t>
      </w:r>
      <w:r>
        <w:t xml:space="preserve">Small, A. H. Aytenfisu, F.-Y. Lin, X. Heand A. D. MacKerell Jr., “Drude</w:t>
      </w:r>
      <w:r>
        <w:t xml:space="preserve"> </w:t>
      </w:r>
      <w:r>
        <w:t xml:space="preserve">polarizable force field for aliphatic ketones and aldehydes, and their</w:t>
      </w:r>
      <w:r>
        <w:t xml:space="preserve"> </w:t>
      </w:r>
      <w:r>
        <w:t xml:space="preserve">associated acyclic carbohydrates”,</w:t>
      </w:r>
      <w:r>
        <w:t xml:space="preserve"> </w:t>
      </w:r>
      <w:r>
        <w:rPr>
          <w:iCs/>
          <w:i/>
        </w:rPr>
        <w:t xml:space="preserve">Journal of Computer-Aided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Design</w:t>
      </w:r>
      <w:r>
        <w:t xml:space="preserve">, vol. 31, no. 4. Springer Science and Business</w:t>
      </w:r>
      <w:r>
        <w:t xml:space="preserve"> </w:t>
      </w:r>
      <w:r>
        <w:t xml:space="preserve">Media LLC, pp. 349–363, Feb. 11, 2017. doi: 10.1007/s10822-017-0010-0.</w:t>
      </w:r>
      <w:r>
        <w:br/>
      </w:r>
      <w:r>
        <w:br/>
      </w:r>
      <w:r>
        <w:t xml:space="preserve">I. Soteras Gutiérrez, “Parametrization of halogen bonds in</w:t>
      </w:r>
      <w:r>
        <w:t xml:space="preserve"> </w:t>
      </w:r>
      <w:r>
        <w:t xml:space="preserve">the CHARMM general force field: Improved treatment of ligand–protein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Bioorganic &amp; Medicinal Chemistry</w:t>
      </w:r>
      <w:r>
        <w:t xml:space="preserve">, vol. 24, no.</w:t>
      </w:r>
      <w:r>
        <w:t xml:space="preserve"> </w:t>
      </w:r>
      <w:r>
        <w:t xml:space="preserve">20. Elsevier BV, pp. 4812–4825, Oct. 2016. doi:</w:t>
      </w:r>
      <w:r>
        <w:t xml:space="preserve"> </w:t>
      </w:r>
      <w:r>
        <w:t xml:space="preserve">10.1016/j.bmc.2016.06.034.</w:t>
      </w:r>
      <w:r>
        <w:br/>
      </w:r>
      <w:r>
        <w:br/>
      </w:r>
      <w:r>
        <w:t xml:space="preserve">X. Sun, R. Rai, J. R. Deschamps,</w:t>
      </w:r>
      <w:r>
        <w:t xml:space="preserve"> </w:t>
      </w:r>
      <w:r>
        <w:t xml:space="preserve">A. D. MacKerell Jr., A. I. Fadenand F. Xue, “Boc-protected</w:t>
      </w:r>
      <w:r>
        <w:t xml:space="preserve"> </w:t>
      </w:r>
      <w:r>
        <w:t xml:space="preserve">1-(3-oxocycloalkyl)ureas via a one-step Curtius rearrangement: mechanism</w:t>
      </w:r>
      <w:r>
        <w:t xml:space="preserve"> </w:t>
      </w:r>
      <w:r>
        <w:t xml:space="preserve">and scope”,</w:t>
      </w:r>
      <w:r>
        <w:t xml:space="preserve"> </w:t>
      </w:r>
      <w:r>
        <w:rPr>
          <w:iCs/>
          <w:i/>
        </w:rPr>
        <w:t xml:space="preserve">Tetrahedron Letters</w:t>
      </w:r>
      <w:r>
        <w:t xml:space="preserve">, vol. 55, no. 4. Elsevier BV,</w:t>
      </w:r>
      <w:r>
        <w:t xml:space="preserve"> </w:t>
      </w:r>
      <w:r>
        <w:t xml:space="preserve">pp. 842–844, Jan. 2014. doi: 10.1016/j.tetlet.2013.12.021.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S. Mallajosyula, K. Vanommeslaegheand A. D. MacKerell Jr., “Perturbation</w:t>
      </w:r>
      <w:r>
        <w:t xml:space="preserve"> </w:t>
      </w:r>
      <w:r>
        <w:t xml:space="preserve">of Long-Range Water Dynamics as the Mechanism for the Antifreeze</w:t>
      </w:r>
      <w:r>
        <w:t xml:space="preserve"> </w:t>
      </w:r>
      <w:r>
        <w:t xml:space="preserve">Activity of Antifreeze Glycoprotein”,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118, no. 40. American Chemical Society (ACS),</w:t>
      </w:r>
      <w:r>
        <w:t xml:space="preserve"> </w:t>
      </w:r>
      <w:r>
        <w:t xml:space="preserve">pp. 11696–11706, Aug. 26, 2014. doi: 10.1021/jp508128d.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Turchi, A. A. Kognole, A. Kumar, Q. Cai, G. Lianand A. D. MacKerell Jr.,</w:t>
      </w:r>
      <w:r>
        <w:t xml:space="preserve"> </w:t>
      </w:r>
      <w:r>
        <w:t xml:space="preserve">“Predicting Partition Coefficients of Neutral and Charged Solutes in the</w:t>
      </w:r>
      <w:r>
        <w:t xml:space="preserve"> </w:t>
      </w:r>
      <w:r>
        <w:t xml:space="preserve">Mixed SLES–Fatty Acid Micellar System”,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. American Chemical Society (ACS), Feb. 25, 2020. doi:</w:t>
      </w:r>
      <w:r>
        <w:t xml:space="preserve"> </w:t>
      </w:r>
      <w:r>
        <w:t xml:space="preserve">10.1021/acs.jpcb.9b11199.</w:t>
      </w:r>
      <w:r>
        <w:br/>
      </w:r>
      <w:r>
        <w:br/>
      </w:r>
      <w:r>
        <w:t xml:space="preserve">V. D. Ustach, S. K. Lakkaraju, S.</w:t>
      </w:r>
      <w:r>
        <w:t xml:space="preserve"> </w:t>
      </w:r>
      <w:r>
        <w:t xml:space="preserve">Jo, W. Yu, W. Jiangand A. D. MacKerell Jr., “Optimization and Evaluation</w:t>
      </w:r>
      <w:r>
        <w:t xml:space="preserve"> </w:t>
      </w:r>
      <w:r>
        <w:t xml:space="preserve">of Site-Identification by Ligand Competitive Saturation (SILCS) as a</w:t>
      </w:r>
      <w:r>
        <w:t xml:space="preserve"> </w:t>
      </w:r>
      <w:r>
        <w:t xml:space="preserve">Tool for Target-Based Ligand Optimization”,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and Modeling</w:t>
      </w:r>
      <w:r>
        <w:t xml:space="preserve">, vol. 59, no. 6. American Chemical Society</w:t>
      </w:r>
      <w:r>
        <w:t xml:space="preserve"> </w:t>
      </w:r>
      <w:r>
        <w:t xml:space="preserve">(ACS), pp. 3018–3035, Apr. 29, 2019. doi: 10.1021/acs.jcim.9b00210.</w:t>
      </w:r>
      <w:r>
        <w:br/>
      </w:r>
      <w:r>
        <w:br/>
      </w:r>
      <w:r>
        <w:t xml:space="preserve">K. Vanommeslaeghe and A. D. MacKerell Jr., “CHARMM additive</w:t>
      </w:r>
      <w:r>
        <w:t xml:space="preserve"> </w:t>
      </w:r>
      <w:r>
        <w:t xml:space="preserve">and polarizable force fields for biophysics and computer-aided drug</w:t>
      </w:r>
      <w:r>
        <w:t xml:space="preserve"> </w:t>
      </w:r>
      <w:r>
        <w:t xml:space="preserve">design”,</w:t>
      </w:r>
      <w:r>
        <w:t xml:space="preserve"> </w:t>
      </w:r>
      <w:r>
        <w:rPr>
          <w:iCs/>
          <w:i/>
        </w:rPr>
        <w:t xml:space="preserve">Biochimica et Biophysica Acta (BBA) - General Subjects</w:t>
      </w:r>
      <w:r>
        <w:t xml:space="preserve">,</w:t>
      </w:r>
      <w:r>
        <w:t xml:space="preserve"> </w:t>
      </w:r>
      <w:r>
        <w:t xml:space="preserve">vol. 1850, no. 5. Elsevier BV, pp. 861–871, May 2015. doi:</w:t>
      </w:r>
      <w:r>
        <w:t xml:space="preserve"> </w:t>
      </w:r>
      <w:r>
        <w:t xml:space="preserve">10.1016/j.bbagen.2014.08.004.</w:t>
      </w:r>
      <w:r>
        <w:br/>
      </w:r>
      <w:r>
        <w:br/>
      </w:r>
      <w:r>
        <w:t xml:space="preserve">R. M. Venable, “CHARMM All-Atom</w:t>
      </w:r>
      <w:r>
        <w:t xml:space="preserve"> </w:t>
      </w:r>
      <w:r>
        <w:t xml:space="preserve">Additive Force Field for Sphingomyelin: Elucidation of Hydrogen Bonding</w:t>
      </w:r>
      <w:r>
        <w:t xml:space="preserve"> </w:t>
      </w:r>
      <w:r>
        <w:t xml:space="preserve">and of Positive Curvature”,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107, no. 1.</w:t>
      </w:r>
      <w:r>
        <w:t xml:space="preserve"> </w:t>
      </w:r>
      <w:r>
        <w:t xml:space="preserve">Elsevier BV, pp. 134–145, Jul. 2014. doi: 10.1016/j.bpj.2014.05.034.</w:t>
      </w:r>
      <w:r>
        <w:br/>
      </w:r>
      <w:r>
        <w:br/>
      </w:r>
      <w:r>
        <w:t xml:space="preserve">X. Xu, “Structure of the cell-binding component of the</w:t>
      </w:r>
      <w:r>
        <w:t xml:space="preserve"> </w:t>
      </w:r>
      <w:r>
        <w:rPr>
          <w:iCs/>
          <w:i/>
        </w:rPr>
        <w:t xml:space="preserve">Clostridium difficile</w:t>
      </w:r>
      <w:r>
        <w:t xml:space="preserve"> </w:t>
      </w:r>
      <w:r>
        <w:t xml:space="preserve">binary toxin reveals a di-heptamer</w:t>
      </w:r>
      <w:r>
        <w:t xml:space="preserve"> </w:t>
      </w:r>
      <w:r>
        <w:t xml:space="preserve">macromolecular assembly”,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117, no. 2. Proceedings of the National Academy of</w:t>
      </w:r>
      <w:r>
        <w:t xml:space="preserve"> </w:t>
      </w:r>
      <w:r>
        <w:t xml:space="preserve">Sciences, pp. 1049–1058, Jan. 02, 2020. doi: 10.1073/pnas.1919490117.</w:t>
      </w:r>
      <w:r>
        <w:br/>
      </w:r>
      <w:r>
        <w:br/>
      </w:r>
      <w:r>
        <w:t xml:space="preserve">Y. Xu, A. D. MacKerell Jr.and L. Nilsson, “Structural effects</w:t>
      </w:r>
      <w:r>
        <w:t xml:space="preserve"> </w:t>
      </w:r>
      <w:r>
        <w:t xml:space="preserve">of modified ribonucleotides and magnesium in transfer RNAs”,</w:t>
      </w:r>
      <w:r>
        <w:t xml:space="preserve"> </w:t>
      </w:r>
      <w:r>
        <w:rPr>
          <w:iCs/>
          <w:i/>
        </w:rPr>
        <w:t xml:space="preserve">Bioorganic &amp; Medicinal Chemistry</w:t>
      </w:r>
      <w:r>
        <w:t xml:space="preserve">, vol. 24, no. 20. Elsevier</w:t>
      </w:r>
      <w:r>
        <w:t xml:space="preserve"> </w:t>
      </w:r>
      <w:r>
        <w:t xml:space="preserve">BV, pp. 4826–4834, Oct. 2016. doi: 10.1016/j.bmc.2016.06.037.</w:t>
      </w:r>
      <w:r>
        <w:br/>
      </w:r>
      <w:r>
        <w:br/>
      </w:r>
      <w:r>
        <w:t xml:space="preserve">Y. Xu, K. Vanommeslaeghe, A. Aleksandrov, A. D. MacKerell Jr.and L.</w:t>
      </w:r>
      <w:r>
        <w:t xml:space="preserve"> </w:t>
      </w:r>
      <w:r>
        <w:t xml:space="preserve">Nilsson, “AdditiveCHARMMforce field for naturally occurring</w:t>
      </w:r>
      <w:r>
        <w:t xml:space="preserve"> </w:t>
      </w:r>
      <w:r>
        <w:t xml:space="preserve">modified ribonucleotides”,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37, no. 10. Wiley, pp. 896–912, Feb. 03, 2016. doi:</w:t>
      </w:r>
      <w:r>
        <w:t xml:space="preserve"> </w:t>
      </w:r>
      <w:r>
        <w:t xml:space="preserve">10.1002/jcc.24307.</w:t>
      </w:r>
      <w:r>
        <w:br/>
      </w:r>
      <w:r>
        <w:br/>
      </w:r>
      <w:r>
        <w:t xml:space="preserve">M. Yang, T. Angles d’Ortoli, E. Säwén, M.</w:t>
      </w:r>
      <w:r>
        <w:t xml:space="preserve"> </w:t>
      </w:r>
      <w:r>
        <w:t xml:space="preserve">Jana, G. Widmalmand A. D. MacKerell, “Delineating the conformational</w:t>
      </w:r>
      <w:r>
        <w:t xml:space="preserve"> </w:t>
      </w:r>
      <w:r>
        <w:t xml:space="preserve">flexibility of trisaccharides from NMR spectroscopy experiments and</w:t>
      </w:r>
      <w:r>
        <w:t xml:space="preserve"> </w:t>
      </w:r>
      <w:r>
        <w:t xml:space="preserve">computer simulations”,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18, no. 28. Royal Society of Chemistry (RSC), pp. 18776–18794,</w:t>
      </w:r>
      <w:r>
        <w:t xml:space="preserve"> </w:t>
      </w:r>
      <w:r>
        <w:t xml:space="preserve">2016. doi: 10.1039/c6cp02970a.</w:t>
      </w:r>
      <w:r>
        <w:br/>
      </w:r>
      <w:r>
        <w:br/>
      </w:r>
      <w:r>
        <w:t xml:space="preserve">M. Yang, J. Huang, R. Simon,</w:t>
      </w:r>
      <w:r>
        <w:t xml:space="preserve"> </w:t>
      </w:r>
      <w:r>
        <w:t xml:space="preserve">L.-X. Wangand A. D. MacKerell Jr., “Conformational Heterogeneity of the</w:t>
      </w:r>
      <w:r>
        <w:t xml:space="preserve"> </w:t>
      </w:r>
      <w:r>
        <w:t xml:space="preserve">HIV Envelope Glycan Shield”,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</w:t>
      </w:r>
      <w:r>
        <w:t xml:space="preserve"> </w:t>
      </w:r>
      <w:r>
        <w:t xml:space="preserve">Springer Science and Business Media LLC, Jun. 30, 2017. doi:</w:t>
      </w:r>
      <w:r>
        <w:t xml:space="preserve"> </w:t>
      </w:r>
      <w:r>
        <w:t xml:space="preserve">10.1038/s41598-017-04532-9.</w:t>
      </w:r>
      <w:r>
        <w:br/>
      </w:r>
      <w:r>
        <w:br/>
      </w:r>
      <w:r>
        <w:t xml:space="preserve">M. Yang, R. Simonand A. D.</w:t>
      </w:r>
      <w:r>
        <w:t xml:space="preserve"> </w:t>
      </w:r>
      <w:r>
        <w:t xml:space="preserve">MacKerell Jr., “Conformational Preference of Serogroup B</w:t>
      </w:r>
      <w:r>
        <w:t xml:space="preserve"> </w:t>
      </w:r>
      <w:r>
        <w:rPr>
          <w:iCs/>
          <w:i/>
        </w:rPr>
        <w:t xml:space="preserve">Salmonella</w:t>
      </w:r>
      <w:r>
        <w:t xml:space="preserve"> </w:t>
      </w:r>
      <w:r>
        <w:t xml:space="preserve">O Polysaccharide in Presence and Absence of the</w:t>
      </w:r>
      <w:r>
        <w:t xml:space="preserve"> </w:t>
      </w:r>
      <w:r>
        <w:t xml:space="preserve">Monoclonal Antibody Se155–4”,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121, no. 15. American Chemical Society (ACS), pp. 3412–3423,</w:t>
      </w:r>
      <w:r>
        <w:t xml:space="preserve"> </w:t>
      </w:r>
      <w:r>
        <w:t xml:space="preserve">Dec. 06, 2016. doi: 10.1021/acs.jpcb.6b08955.</w:t>
      </w:r>
      <w:r>
        <w:br/>
      </w:r>
      <w:r>
        <w:br/>
      </w:r>
      <w:r>
        <w:t xml:space="preserve">W. Yu, S. K.</w:t>
      </w:r>
      <w:r>
        <w:t xml:space="preserve"> </w:t>
      </w:r>
      <w:r>
        <w:t xml:space="preserve">Lakkaraju, E. P. Ramanand A. D. MacKerell Jr., “Site-Identification by</w:t>
      </w:r>
      <w:r>
        <w:t xml:space="preserve"> </w:t>
      </w:r>
      <w:r>
        <w:t xml:space="preserve">Ligand Competitive Saturation (SILCS) assisted pharmacophore modeling”,</w:t>
      </w:r>
      <w:r>
        <w:t xml:space="preserve"> </w:t>
      </w:r>
      <w:r>
        <w:rPr>
          <w:iCs/>
          <w:i/>
        </w:rPr>
        <w:t xml:space="preserve">Journal of Computer-Aided Molecular Design</w:t>
      </w:r>
      <w:r>
        <w:t xml:space="preserve">, vol. 28, no. 5.</w:t>
      </w:r>
      <w:r>
        <w:t xml:space="preserve"> </w:t>
      </w:r>
      <w:r>
        <w:t xml:space="preserve">Springer Science and Business Media LLC, pp. 491–507, Mar. 08, 2014.</w:t>
      </w:r>
      <w:r>
        <w:t xml:space="preserve"> </w:t>
      </w:r>
      <w:r>
        <w:t xml:space="preserve">doi: 10.1007/s10822-014-9728-0.</w:t>
      </w:r>
      <w:r>
        <w:br/>
      </w:r>
      <w:r>
        <w:br/>
      </w:r>
      <w:r>
        <w:t xml:space="preserve">J. H. Wise, T. Abel, M. J.</w:t>
      </w:r>
      <w:r>
        <w:t xml:space="preserve"> </w:t>
      </w:r>
      <w:r>
        <w:t xml:space="preserve">Turk, M. L. Normanand B. D. Smith, “The birth of a galaxy – II. The role</w:t>
      </w:r>
      <w:r>
        <w:t xml:space="preserve"> </w:t>
      </w:r>
      <w:r>
        <w:t xml:space="preserve">of radiation pressure”,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427, no. 1. Oxford University Press (OUP),</w:t>
      </w:r>
      <w:r>
        <w:t xml:space="preserve"> </w:t>
      </w:r>
      <w:r>
        <w:t xml:space="preserve">pp. 311–326, Oct. 30, 2012. doi: 10.1111/j.1365-2966.2012.21809.x.</w:t>
      </w:r>
      <w:r>
        <w:br/>
      </w:r>
      <w:r>
        <w:br/>
      </w:r>
      <w:r>
        <w:t xml:space="preserve">H. Xu, M. L. Norman, B. W. O’Sheaand J. H. Wise, “LATE POP III STAR</w:t>
      </w:r>
      <w:r>
        <w:t xml:space="preserve"> </w:t>
      </w:r>
      <w:r>
        <w:t xml:space="preserve">FORMATION DURING THE EPOCH OF REIONIZATION: RESULTS FROM THE RENAISSANCE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823, no. 2.</w:t>
      </w:r>
      <w:r>
        <w:t xml:space="preserve"> </w:t>
      </w:r>
      <w:r>
        <w:t xml:space="preserve">American Astronomical Society, p. 140, Jun. 01, 2016. doi:</w:t>
      </w:r>
      <w:r>
        <w:t xml:space="preserve"> </w:t>
      </w:r>
      <w:r>
        <w:t xml:space="preserve">10.3847/0004-637x/823/2/140.</w:t>
      </w:r>
      <w:r>
        <w:br/>
      </w:r>
      <w:r>
        <w:br/>
      </w:r>
      <w:r>
        <w:t xml:space="preserve">K. Ahn, H. Xu, M. L. Norman, M.</w:t>
      </w:r>
      <w:r>
        <w:t xml:space="preserve"> </w:t>
      </w:r>
      <w:r>
        <w:t xml:space="preserve">A. Alvarezand J. H. Wise, “SPATIALLY EXTENDED 21 cm SIGNAL FROM STRONGLY</w:t>
      </w:r>
      <w:r>
        <w:t xml:space="preserve"> </w:t>
      </w:r>
      <w:r>
        <w:t xml:space="preserve">CLUSTERED UV AND X-RAY SOURCES IN THE EARLY UNIVERSE”,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802, no. 1. American Astronomical</w:t>
      </w:r>
      <w:r>
        <w:t xml:space="preserve"> </w:t>
      </w:r>
      <w:r>
        <w:t xml:space="preserve">Society, p. 8, Mar. 13, 2015. doi: 10.1088/0004-637x/802/1/8.</w:t>
      </w:r>
      <w:r>
        <w:br/>
      </w:r>
      <w:r>
        <w:br/>
      </w:r>
      <w:r>
        <w:t xml:space="preserve">P. G. Garay, O. A. Martin, H. A. Scheragaand J. A. Vila, “Factors</w:t>
      </w:r>
      <w:r>
        <w:t xml:space="preserve"> </w:t>
      </w:r>
      <w:r>
        <w:t xml:space="preserve">affecting the computation of the</w:t>
      </w:r>
      <w:r>
        <w:rPr>
          <w:vertAlign w:val="superscript"/>
        </w:rPr>
        <w:t xml:space="preserve">13</w:t>
      </w:r>
      <w:r>
        <w:t xml:space="preserve">C shielding in</w:t>
      </w:r>
      <w:r>
        <w:t xml:space="preserve"> </w:t>
      </w:r>
      <w:r>
        <w:t xml:space="preserve">disaccharides”,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 no.</w:t>
      </w:r>
      <w:r>
        <w:t xml:space="preserve"> </w:t>
      </w:r>
      <w:r>
        <w:t xml:space="preserve">25. Wiley, pp. 1854–1864, Jul. 28, 2014. doi: 10.1002/jcc.23697.</w:t>
      </w:r>
      <w:r>
        <w:br/>
      </w:r>
      <w:r>
        <w:br/>
      </w:r>
      <w:r>
        <w:t xml:space="preserve">E. I. Gołaś, C. Czaplewski, H. A. Scheragaand A. Liwo, “Common</w:t>
      </w:r>
      <w:r>
        <w:t xml:space="preserve"> </w:t>
      </w:r>
      <w:r>
        <w:t xml:space="preserve">functionally important motions of the nucleotide‐binding domain of</w:t>
      </w:r>
      <w:r>
        <w:t xml:space="preserve"> </w:t>
      </w:r>
      <w:r>
        <w:t xml:space="preserve">H sp70”,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83, no. 2. Wiley, pp. 282–299, Dec. 18, 2014.</w:t>
      </w:r>
      <w:r>
        <w:t xml:space="preserve"> </w:t>
      </w:r>
      <w:r>
        <w:t xml:space="preserve">doi: 10.1002/prot.24731.</w:t>
      </w:r>
      <w:r>
        <w:br/>
      </w:r>
      <w:r>
        <w:br/>
      </w:r>
      <w:r>
        <w:t xml:space="preserve">K. Kachlishvili, G. G. Maisuradze,</w:t>
      </w:r>
      <w:r>
        <w:t xml:space="preserve"> </w:t>
      </w:r>
      <w:r>
        <w:t xml:space="preserve">O. A. Martin, A. Liwo, J. A. Vilaand H. A. Scheraga, “Accounting for a</w:t>
      </w:r>
      <w:r>
        <w:t xml:space="preserve"> </w:t>
      </w:r>
      <w:r>
        <w:t xml:space="preserve">mirror-image conformation as a subtle effect in protein folding”,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</w:t>
      </w:r>
      <w:r>
        <w:t xml:space="preserve"> </w:t>
      </w:r>
      <w:r>
        <w:t xml:space="preserve">23. Proceedings of the National Academy of Sciences, pp. 8458–8463, May</w:t>
      </w:r>
      <w:r>
        <w:t xml:space="preserve"> </w:t>
      </w:r>
      <w:r>
        <w:t xml:space="preserve">27, 2014. doi: 10.1073/pnas.1407837111.</w:t>
      </w:r>
      <w:r>
        <w:br/>
      </w:r>
      <w:r>
        <w:br/>
      </w:r>
      <w:r>
        <w:t xml:space="preserve">A. Krokhotin, A.</w:t>
      </w:r>
      <w:r>
        <w:t xml:space="preserve"> </w:t>
      </w:r>
      <w:r>
        <w:t xml:space="preserve">Liwo, G. G. Maisuradze, A. J. Niemiand H. A. Scheraga, “Kinks, loops,</w:t>
      </w:r>
      <w:r>
        <w:t xml:space="preserve"> </w:t>
      </w:r>
      <w:r>
        <w:t xml:space="preserve">and protein folding, with protein A as an example”,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140, no. 2. AIP Publishing, p. 025101,</w:t>
      </w:r>
      <w:r>
        <w:t xml:space="preserve"> </w:t>
      </w:r>
      <w:r>
        <w:t xml:space="preserve">Jan. 14, 2014. doi: 10.1063/1.4855735.</w:t>
      </w:r>
      <w:r>
        <w:br/>
      </w:r>
      <w:r>
        <w:br/>
      </w:r>
      <w:r>
        <w:t xml:space="preserve">A. Liwo, “A unified</w:t>
      </w:r>
      <w:r>
        <w:t xml:space="preserve"> </w:t>
      </w:r>
      <w:r>
        <w:t xml:space="preserve">coarse-grained model of biological macromolecules based on mean-field</w:t>
      </w:r>
      <w:r>
        <w:t xml:space="preserve"> </w:t>
      </w:r>
      <w:r>
        <w:t xml:space="preserve">multipole–multipole interactions”,</w:t>
      </w:r>
      <w:r>
        <w:t xml:space="preserve"> </w:t>
      </w:r>
      <w:r>
        <w:rPr>
          <w:iCs/>
          <w:i/>
        </w:rPr>
        <w:t xml:space="preserve">Journal of Molecular Modeling</w:t>
      </w:r>
      <w:r>
        <w:t xml:space="preserve">,</w:t>
      </w:r>
      <w:r>
        <w:t xml:space="preserve"> </w:t>
      </w:r>
      <w:r>
        <w:t xml:space="preserve">vol. 20, no. 8. Springer Science and Business Media LLC, Jul. 15, 2014.</w:t>
      </w:r>
      <w:r>
        <w:t xml:space="preserve"> </w:t>
      </w:r>
      <w:r>
        <w:t xml:space="preserve">doi: 10.1007/s00894-014-2306-5.</w:t>
      </w:r>
      <w:r>
        <w:br/>
      </w:r>
      <w:r>
        <w:br/>
      </w:r>
      <w:r>
        <w:t xml:space="preserve">A. K. Sieradzan, A.</w:t>
      </w:r>
      <w:r>
        <w:t xml:space="preserve"> </w:t>
      </w:r>
      <w:r>
        <w:t xml:space="preserve">Niadzvedtski, H. A. Scheragaand A. Liwo, “Revised</w:t>
      </w:r>
      <w:r>
        <w:t xml:space="preserve"> </w:t>
      </w:r>
      <w:r>
        <w:t xml:space="preserve">Backbone-Virtual-Bond-Angle Potentials to Treat the l- and</w:t>
      </w:r>
      <w:r>
        <w:t xml:space="preserve"> </w:t>
      </w:r>
      <w:r>
        <w:t xml:space="preserve">d-Amino Acid Residues in the Coarse-Grained United Residue</w:t>
      </w:r>
      <w:r>
        <w:t xml:space="preserve"> </w:t>
      </w:r>
      <w:r>
        <w:t xml:space="preserve">(UNRES) Force Field”,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5. American Chemical Society (ACS), pp. 2194–2203, Apr. 30,</w:t>
      </w:r>
      <w:r>
        <w:t xml:space="preserve"> </w:t>
      </w:r>
      <w:r>
        <w:t xml:space="preserve">2014. doi: 10.1021/ct500119r.</w:t>
      </w:r>
      <w:r>
        <w:br/>
      </w:r>
      <w:r>
        <w:br/>
      </w:r>
      <w:r>
        <w:t xml:space="preserve">J. A. Vila, Y. A. Arnautova, O.</w:t>
      </w:r>
      <w:r>
        <w:t xml:space="preserve"> </w:t>
      </w:r>
      <w:r>
        <w:t xml:space="preserve">A. Martinand H. A. Scheraga, “Are accurate computations of</w:t>
      </w:r>
      <w:r>
        <w:t xml:space="preserve"> </w:t>
      </w:r>
      <w:r>
        <w:t xml:space="preserve">the</w:t>
      </w:r>
      <w:r>
        <w:rPr>
          <w:vertAlign w:val="superscript"/>
        </w:rPr>
        <w:t xml:space="preserve">13</w:t>
      </w:r>
      <w:r>
        <w:t xml:space="preserve">C′ shielding feasible at the DFT level of theory?”,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 no. 4. Wiley,</w:t>
      </w:r>
      <w:r>
        <w:t xml:space="preserve"> </w:t>
      </w:r>
      <w:r>
        <w:t xml:space="preserve">pp. 309–312, Dec. 03, 2013. doi: 10.1002/jcc.23499.</w:t>
      </w:r>
      <w:r>
        <w:br/>
      </w:r>
      <w:r>
        <w:br/>
      </w:r>
      <w:r>
        <w:t xml:space="preserve">R. Zhou,</w:t>
      </w:r>
      <w:r>
        <w:t xml:space="preserve"> </w:t>
      </w:r>
      <w:r>
        <w:t xml:space="preserve">“Folding kinetics of WW domains with the united residue force field for</w:t>
      </w:r>
      <w:r>
        <w:t xml:space="preserve"> </w:t>
      </w:r>
      <w:r>
        <w:t xml:space="preserve">bridging microscopic motions and experimental measurements”,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</w:t>
      </w:r>
      <w:r>
        <w:t xml:space="preserve"> </w:t>
      </w:r>
      <w:r>
        <w:t xml:space="preserve">51. Proceedings of the National Academy of Sciences, pp. 18243–18248,</w:t>
      </w:r>
      <w:r>
        <w:t xml:space="preserve"> </w:t>
      </w:r>
      <w:r>
        <w:t xml:space="preserve">Dec. 08, 2014. doi: 10.1073/pnas.1420914111.</w:t>
      </w:r>
      <w:r>
        <w:br/>
      </w:r>
      <w:r>
        <w:br/>
      </w:r>
      <w:r>
        <w:t xml:space="preserve">A. Khan, V.</w:t>
      </w:r>
      <w:r>
        <w:t xml:space="preserve"> </w:t>
      </w:r>
      <w:r>
        <w:t xml:space="preserve">Paschalidis, M. Ruizand S. L. Shapiro, “Disks around merging binary</w:t>
      </w:r>
      <w:r>
        <w:t xml:space="preserve"> </w:t>
      </w:r>
      <w:r>
        <w:t xml:space="preserve">black holes: From GW150914 to supermassive black holes”,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97, no. 4. American Physical Society (APS), Feb. 23,</w:t>
      </w:r>
      <w:r>
        <w:t xml:space="preserve"> </w:t>
      </w:r>
      <w:r>
        <w:t xml:space="preserve">2018. doi: 10.1103/physrevd.97.044036.</w:t>
      </w:r>
      <w:r>
        <w:br/>
      </w:r>
      <w:r>
        <w:br/>
      </w:r>
      <w:r>
        <w:t xml:space="preserve">M. Ruiz, R. N. Lang,</w:t>
      </w:r>
      <w:r>
        <w:t xml:space="preserve"> </w:t>
      </w:r>
      <w:r>
        <w:t xml:space="preserve">V. Paschalidisand S. L. Shapiro, “BINARY NEUTRON STAR MERGERS: A JET</w:t>
      </w:r>
      <w:r>
        <w:t xml:space="preserve"> </w:t>
      </w:r>
      <w:r>
        <w:t xml:space="preserve">ENGINE FOR SHORT GAMMA-RAY BURSTS”,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824, no. 1. American Astronomical Society, p. L6, Jun. 03, 2016.</w:t>
      </w:r>
      <w:r>
        <w:t xml:space="preserve"> </w:t>
      </w:r>
      <w:r>
        <w:t xml:space="preserve">doi: 10.3847/2041-8205/824/1/l6.</w:t>
      </w:r>
      <w:r>
        <w:br/>
      </w:r>
      <w:r>
        <w:br/>
      </w:r>
      <w:r>
        <w:t xml:space="preserve">M. Ruiz and S. L. Shapiro,</w:t>
      </w:r>
      <w:r>
        <w:t xml:space="preserve"> </w:t>
      </w:r>
      <w:r>
        <w:t xml:space="preserve">“General relativistic magnetohydrodynamics simulations of</w:t>
      </w:r>
      <w:r>
        <w:t xml:space="preserve"> </w:t>
      </w:r>
      <w:r>
        <w:t xml:space="preserve">prompt-collapse neutron star mergers: The absence of jets”,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96, no. 8. American Physical Society (APS), Oct. 30,</w:t>
      </w:r>
      <w:r>
        <w:t xml:space="preserve"> </w:t>
      </w:r>
      <w:r>
        <w:t xml:space="preserve">2017. doi: 10.1103/physrevd.96.084063.</w:t>
      </w:r>
      <w:r>
        <w:br/>
      </w:r>
      <w:r>
        <w:br/>
      </w:r>
      <w:r>
        <w:t xml:space="preserve">M. Ruiz, S. L.</w:t>
      </w:r>
      <w:r>
        <w:t xml:space="preserve"> </w:t>
      </w:r>
      <w:r>
        <w:t xml:space="preserve">Shapiroand A. Tsokaros, “GW170817, general relativistic</w:t>
      </w:r>
      <w:r>
        <w:t xml:space="preserve"> </w:t>
      </w:r>
      <w:r>
        <w:t xml:space="preserve">magnetohydrodynamic simulations, and the neutron star maximum mass”,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2. American Physical Society</w:t>
      </w:r>
      <w:r>
        <w:t xml:space="preserve"> </w:t>
      </w:r>
      <w:r>
        <w:t xml:space="preserve">(APS), Jan. 11, 2018. doi: 10.1103/physrevd.97.021501.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Ruiz, S. L. Shapiroand A. Tsokaros, “Jet launching from binary black</w:t>
      </w:r>
      <w:r>
        <w:t xml:space="preserve"> </w:t>
      </w:r>
      <w:r>
        <w:t xml:space="preserve">hole-neutron star mergers: Dependence on black hole spin, binary mass</w:t>
      </w:r>
      <w:r>
        <w:t xml:space="preserve"> </w:t>
      </w:r>
      <w:r>
        <w:t xml:space="preserve">ratio, and magnetic field orientation”,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98, no. 12. American Physical Society (APS), Dec. 21, 2018. doi:</w:t>
      </w:r>
      <w:r>
        <w:t xml:space="preserve"> </w:t>
      </w:r>
      <w:r>
        <w:t xml:space="preserve">10.1103/physrevd.98.123017.</w:t>
      </w:r>
      <w:r>
        <w:br/>
      </w:r>
      <w:r>
        <w:br/>
      </w:r>
      <w:r>
        <w:t xml:space="preserve">M. Ruiz, A. Tsokaros, V.</w:t>
      </w:r>
      <w:r>
        <w:t xml:space="preserve"> </w:t>
      </w:r>
      <w:r>
        <w:t xml:space="preserve">Paschalidisand S. L. Shapiro, “Effects of spin on magnetized binary</w:t>
      </w:r>
      <w:r>
        <w:t xml:space="preserve"> </w:t>
      </w:r>
      <w:r>
        <w:t xml:space="preserve">neutron star mergers and jet launching”,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99, no. 8. American Physical Society (APS), Apr. 17, 2019. doi:</w:t>
      </w:r>
      <w:r>
        <w:t xml:space="preserve"> </w:t>
      </w:r>
      <w:r>
        <w:t xml:space="preserve">10.1103/physrevd.99.084032.</w:t>
      </w:r>
      <w:r>
        <w:br/>
      </w:r>
      <w:r>
        <w:br/>
      </w:r>
      <w:r>
        <w:t xml:space="preserve">S. L. Shapiro, “Black holes,</w:t>
      </w:r>
      <w:r>
        <w:t xml:space="preserve"> </w:t>
      </w:r>
      <w:r>
        <w:t xml:space="preserve">disks, and jets following binary mergers and stellar collapse: The</w:t>
      </w:r>
      <w:r>
        <w:t xml:space="preserve"> </w:t>
      </w:r>
      <w:r>
        <w:t xml:space="preserve">narrow range of electromagnetic luminosities and accretion rates”,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95, no. 10. American Physical Society</w:t>
      </w:r>
      <w:r>
        <w:t xml:space="preserve"> </w:t>
      </w:r>
      <w:r>
        <w:t xml:space="preserve">(APS), May 30, 2017. doi: 10.1103/physrevd.95.101303.</w:t>
      </w:r>
      <w:r>
        <w:br/>
      </w:r>
      <w:r>
        <w:br/>
      </w:r>
      <w:r>
        <w:t xml:space="preserve">L. Sun,</w:t>
      </w:r>
      <w:r>
        <w:t xml:space="preserve"> </w:t>
      </w:r>
      <w:r>
        <w:t xml:space="preserve">V. Paschalidis, M. Ruizand S. L. Shapiro, “Magnetorotational collapse of</w:t>
      </w:r>
      <w:r>
        <w:t xml:space="preserve"> </w:t>
      </w:r>
      <w:r>
        <w:t xml:space="preserve">supermassive stars: Black hole formation, gravitational waves, and</w:t>
      </w:r>
      <w:r>
        <w:t xml:space="preserve"> </w:t>
      </w:r>
      <w:r>
        <w:t xml:space="preserve">jets”,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4. American Physical</w:t>
      </w:r>
      <w:r>
        <w:t xml:space="preserve"> </w:t>
      </w:r>
      <w:r>
        <w:t xml:space="preserve">Society (APS), Aug. 15, 2017. doi: 10.1103/physrevd.96.043006.</w:t>
      </w:r>
      <w:r>
        <w:br/>
      </w:r>
      <w:r>
        <w:br/>
      </w:r>
      <w:r>
        <w:t xml:space="preserve">L. Sun, M. Ruizand S. L. Shapiro, “Simulating the magnetorotational</w:t>
      </w:r>
      <w:r>
        <w:t xml:space="preserve"> </w:t>
      </w:r>
      <w:r>
        <w:t xml:space="preserve">collapse of supermassive stars: Incorporating gas pressure perturbations</w:t>
      </w:r>
      <w:r>
        <w:t xml:space="preserve"> </w:t>
      </w:r>
      <w:r>
        <w:t xml:space="preserve">and different rotation profiles”,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 no.</w:t>
      </w:r>
      <w:r>
        <w:t xml:space="preserve"> </w:t>
      </w:r>
      <w:r>
        <w:t xml:space="preserve">10. American Physical Society (APS), Nov. 12, 2018. doi:</w:t>
      </w:r>
      <w:r>
        <w:t xml:space="preserve"> </w:t>
      </w:r>
      <w:r>
        <w:t xml:space="preserve">10.1103/physrevd.98.103008.</w:t>
      </w:r>
      <w:r>
        <w:br/>
      </w:r>
      <w:r>
        <w:br/>
      </w:r>
      <w:r>
        <w:t xml:space="preserve">L. Sun, M. Ruizand S. L. Shapiro,</w:t>
      </w:r>
      <w:r>
        <w:t xml:space="preserve"> </w:t>
      </w:r>
      <w:r>
        <w:t xml:space="preserve">“Magnetic braking and damping of differential rotation in massive</w:t>
      </w:r>
      <w:r>
        <w:t xml:space="preserve"> </w:t>
      </w:r>
      <w:r>
        <w:t xml:space="preserve">stars”,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6. American Physical</w:t>
      </w:r>
      <w:r>
        <w:t xml:space="preserve"> </w:t>
      </w:r>
      <w:r>
        <w:t xml:space="preserve">Society (APS), Mar. 29, 2019. doi: 10.1103/physrevd.99.064057.</w:t>
      </w:r>
      <w:r>
        <w:br/>
      </w:r>
      <w:r>
        <w:br/>
      </w:r>
      <w:r>
        <w:t xml:space="preserve">A. Tsokaros, M. Ruiz, V. Paschalidis, S. L. Shapiro, L. Baiottiand</w:t>
      </w:r>
      <w:r>
        <w:t xml:space="preserve"> </w:t>
      </w:r>
      <w:r>
        <w:t xml:space="preserve">K. Uryū, “Gravitational wave content and stability of uniformly,</w:t>
      </w:r>
      <w:r>
        <w:t xml:space="preserve"> </w:t>
      </w:r>
      <w:r>
        <w:t xml:space="preserve">rotating, triaxial neutron stars in general relativity”,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95, no. 12. American Physical Society (APS), Jun. 30,</w:t>
      </w:r>
      <w:r>
        <w:t xml:space="preserve"> </w:t>
      </w:r>
      <w:r>
        <w:t xml:space="preserve">2017. doi: 10.1103/physrevd.95.124057.</w:t>
      </w:r>
      <w:r>
        <w:br/>
      </w:r>
      <w:r>
        <w:br/>
      </w:r>
      <w:r>
        <w:t xml:space="preserve">A. Tsokaros, K. Uryū,</w:t>
      </w:r>
      <w:r>
        <w:t xml:space="preserve"> </w:t>
      </w:r>
      <w:r>
        <w:t xml:space="preserve">M. Ruizand S. L. Shapiro, “Constant circulation sequences of binary</w:t>
      </w:r>
      <w:r>
        <w:t xml:space="preserve"> </w:t>
      </w:r>
      <w:r>
        <w:t xml:space="preserve">neutron stars and their spin characterization”,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98, no. 12. American Physical Society (APS), Dec. 18, 2018.</w:t>
      </w:r>
      <w:r>
        <w:t xml:space="preserve"> </w:t>
      </w:r>
      <w:r>
        <w:t xml:space="preserve">doi: 10.1103/physrevd.98.124019.</w:t>
      </w:r>
      <w:r>
        <w:br/>
      </w:r>
      <w:r>
        <w:br/>
      </w:r>
      <w:r>
        <w:t xml:space="preserve">J. Aasi, “The NINJA-2</w:t>
      </w:r>
      <w:r>
        <w:t xml:space="preserve"> </w:t>
      </w:r>
      <w:r>
        <w:t xml:space="preserve">project: detecting and characterizing gravitational waveforms modelled</w:t>
      </w:r>
      <w:r>
        <w:t xml:space="preserve"> </w:t>
      </w:r>
      <w:r>
        <w:t xml:space="preserve">using numerical binary black hole simulations”,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31, no. 11. IOP Publishing, p. 115004, May 20, 2014.</w:t>
      </w:r>
      <w:r>
        <w:t xml:space="preserve"> </w:t>
      </w:r>
      <w:r>
        <w:t xml:space="preserve">doi: 10.1088/0264-9381/31/11/115004.</w:t>
      </w:r>
      <w:r>
        <w:br/>
      </w:r>
      <w:r>
        <w:br/>
      </w:r>
      <w:r>
        <w:t xml:space="preserve">D. Buaria, P. K.</w:t>
      </w:r>
      <w:r>
        <w:t xml:space="preserve"> </w:t>
      </w:r>
      <w:r>
        <w:t xml:space="preserve">Yeungand B. L. Sawford, “A Lagrangian study of turbulent mixing: forward</w:t>
      </w:r>
      <w:r>
        <w:t xml:space="preserve"> </w:t>
      </w:r>
      <w:r>
        <w:t xml:space="preserve">and backward dispersion of molecular trajectories in isotropic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799. Cambridge</w:t>
      </w:r>
      <w:r>
        <w:t xml:space="preserve"> </w:t>
      </w:r>
      <w:r>
        <w:t xml:space="preserve">University Press (CUP), pp. 352–382, Jun. 23, 2016. doi:</w:t>
      </w:r>
      <w:r>
        <w:t xml:space="preserve"> </w:t>
      </w:r>
      <w:r>
        <w:t xml:space="preserve">10.1017/jfm.2016.359.</w:t>
      </w:r>
      <w:r>
        <w:br/>
      </w:r>
      <w:r>
        <w:br/>
      </w:r>
      <w:r>
        <w:t xml:space="preserve">M. P. Clay and P. K. Yeung, “A</w:t>
      </w:r>
      <w:r>
        <w:t xml:space="preserve"> </w:t>
      </w:r>
      <w:r>
        <w:t xml:space="preserve">numerical study of turbulence under temporally evolving axisymmetric</w:t>
      </w:r>
      <w:r>
        <w:t xml:space="preserve"> </w:t>
      </w:r>
      <w:r>
        <w:t xml:space="preserve">contraction and subsequent relaxation”,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805. Cambridge University Press (CUP), pp. 460–493,</w:t>
      </w:r>
      <w:r>
        <w:t xml:space="preserve"> </w:t>
      </w:r>
      <w:r>
        <w:t xml:space="preserve">Sep. 22, 2016. doi: 10.1017/jfm.2016.566.</w:t>
      </w:r>
      <w:r>
        <w:br/>
      </w:r>
      <w:r>
        <w:br/>
      </w:r>
      <w:r>
        <w:t xml:space="preserve">D. A. Donzis and S.</w:t>
      </w:r>
      <w:r>
        <w:t xml:space="preserve"> </w:t>
      </w:r>
      <w:r>
        <w:t xml:space="preserve">Jagannathan, “On the Relation between Small-scale Intermittency and</w:t>
      </w:r>
      <w:r>
        <w:t xml:space="preserve"> </w:t>
      </w:r>
      <w:r>
        <w:t xml:space="preserve">Shocks in Turbulent Flows”,</w:t>
      </w:r>
      <w:r>
        <w:t xml:space="preserve"> </w:t>
      </w:r>
      <w:r>
        <w:rPr>
          <w:iCs/>
          <w:i/>
        </w:rPr>
        <w:t xml:space="preserve">Procedia IUTAM</w:t>
      </w:r>
      <w:r>
        <w:t xml:space="preserve">, vol. 9. Elsevier BV,</w:t>
      </w:r>
      <w:r>
        <w:t xml:space="preserve"> </w:t>
      </w:r>
      <w:r>
        <w:t xml:space="preserve">pp. 3–15, 2013. doi: 10.1016/j.piutam.2013.09.002.</w:t>
      </w:r>
      <w:r>
        <w:br/>
      </w:r>
      <w:r>
        <w:br/>
      </w:r>
      <w:r>
        <w:t xml:space="preserve">K. P.</w:t>
      </w:r>
      <w:r>
        <w:t xml:space="preserve"> </w:t>
      </w:r>
      <w:r>
        <w:t xml:space="preserve">Iyer, J. Schumacher, K. R. Sreenivasanand P. K. Yeung, “Steep Cliffs and</w:t>
      </w:r>
      <w:r>
        <w:t xml:space="preserve"> </w:t>
      </w:r>
      <w:r>
        <w:t xml:space="preserve">Saturated Exponents in Three-Dimensional Scalar Turbulence”,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121, no. 26. American Physical Society (APS),</w:t>
      </w:r>
      <w:r>
        <w:t xml:space="preserve"> </w:t>
      </w:r>
      <w:r>
        <w:t xml:space="preserve">Dec. 28, 2018. doi: 10.1103/physrevlett.121.264501.</w:t>
      </w:r>
      <w:r>
        <w:br/>
      </w:r>
      <w:r>
        <w:br/>
      </w:r>
      <w:r>
        <w:t xml:space="preserve">K. P.</w:t>
      </w:r>
      <w:r>
        <w:t xml:space="preserve"> </w:t>
      </w:r>
      <w:r>
        <w:t xml:space="preserve">Iyer, J. Schumacher, K. R. Sreenivasanand P. K. Yeung, “Fractal</w:t>
      </w:r>
      <w:r>
        <w:t xml:space="preserve"> </w:t>
      </w:r>
      <w:r>
        <w:t xml:space="preserve">iso-level sets in high-Reynolds-number scalar turbulence”,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Fluids</w:t>
      </w:r>
      <w:r>
        <w:t xml:space="preserve">, vol. 5, no. 4. American Physical Society (APS),</w:t>
      </w:r>
      <w:r>
        <w:t xml:space="preserve"> </w:t>
      </w:r>
      <w:r>
        <w:t xml:space="preserve">Apr. 27, 2020. doi: 10.1103/physrevfluids.5.044501.</w:t>
      </w:r>
      <w:r>
        <w:br/>
      </w:r>
      <w:r>
        <w:br/>
      </w:r>
      <w:r>
        <w:t xml:space="preserve">K. P.</w:t>
      </w:r>
      <w:r>
        <w:t xml:space="preserve"> </w:t>
      </w:r>
      <w:r>
        <w:t xml:space="preserve">Iyer, K. R. Sreenivasanand P. K. Yeung, “Reynolds number scaling of</w:t>
      </w:r>
      <w:r>
        <w:t xml:space="preserve"> </w:t>
      </w:r>
      <w:r>
        <w:t xml:space="preserve">velocity increments in isotropic turbulence”,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</w:t>
      </w:r>
      <w:r>
        <w:t xml:space="preserve"> </w:t>
      </w:r>
      <w:r>
        <w:t xml:space="preserve">vol. 95, no. 2. American Physical Society (APS), Feb. 10, 2017. doi:</w:t>
      </w:r>
      <w:r>
        <w:t xml:space="preserve"> </w:t>
      </w:r>
      <w:r>
        <w:t xml:space="preserve">10.1103/physreve.95.021101.</w:t>
      </w:r>
      <w:r>
        <w:br/>
      </w:r>
      <w:r>
        <w:br/>
      </w:r>
      <w:r>
        <w:t xml:space="preserve">K. P. Iyer, K. R. Sreenivasanand</w:t>
      </w:r>
      <w:r>
        <w:t xml:space="preserve"> </w:t>
      </w:r>
      <w:r>
        <w:t xml:space="preserve">P. K. Yeung, “Circulation in High Reynolds Number Isotropic Turbulence</w:t>
      </w:r>
      <w:r>
        <w:t xml:space="preserve"> </w:t>
      </w:r>
      <w:r>
        <w:t xml:space="preserve">is a Bifractal”,</w:t>
      </w:r>
      <w:r>
        <w:t xml:space="preserve"> </w:t>
      </w:r>
      <w:r>
        <w:rPr>
          <w:iCs/>
          <w:i/>
        </w:rPr>
        <w:t xml:space="preserve">Physical Review X</w:t>
      </w:r>
      <w:r>
        <w:t xml:space="preserve">, vol. 9, no. 4. American</w:t>
      </w:r>
      <w:r>
        <w:t xml:space="preserve"> </w:t>
      </w:r>
      <w:r>
        <w:t xml:space="preserve">Physical Society (APS), Oct. 04, 2019. doi: 10.1103/physrevx.9.041006.</w:t>
      </w:r>
      <w:r>
        <w:br/>
      </w:r>
      <w:r>
        <w:br/>
      </w:r>
      <w:r>
        <w:t xml:space="preserve">K. P. Iyer and P. K. Yeung, “Structure functions and</w:t>
      </w:r>
      <w:r>
        <w:t xml:space="preserve"> </w:t>
      </w:r>
      <w:r>
        <w:t xml:space="preserve">applicability of Yaglom’s relation in passive-scalar turbulent mixing at</w:t>
      </w:r>
      <w:r>
        <w:t xml:space="preserve"> </w:t>
      </w:r>
      <w:r>
        <w:t xml:space="preserve">low Schmidt numbers with uniform mean gradient”,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26, no. 8. AIP Publishing, p. 085107, Aug. 2014. doi:</w:t>
      </w:r>
      <w:r>
        <w:t xml:space="preserve"> </w:t>
      </w:r>
      <w:r>
        <w:t xml:space="preserve">10.1063/1.4892581.</w:t>
      </w:r>
      <w:r>
        <w:br/>
      </w:r>
      <w:r>
        <w:br/>
      </w:r>
      <w:r>
        <w:t xml:space="preserve">T. A. Oliver, N. Malaya, R. Ulerichand R.</w:t>
      </w:r>
      <w:r>
        <w:t xml:space="preserve"> </w:t>
      </w:r>
      <w:r>
        <w:t xml:space="preserve">D. Moser, “Estimating uncertainties in statistics computed from direct</w:t>
      </w:r>
      <w:r>
        <w:t xml:space="preserve"> </w:t>
      </w:r>
      <w:r>
        <w:t xml:space="preserve">numerical simulation”,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 vol. 26, no. 3. AIP</w:t>
      </w:r>
      <w:r>
        <w:t xml:space="preserve"> </w:t>
      </w:r>
      <w:r>
        <w:t xml:space="preserve">Publishing, p. 035101, Mar. 2014. doi: 10.1063/1.4866813.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L. Sawford and P. K. Yeung, “Direct numerical simulation studies of</w:t>
      </w:r>
      <w:r>
        <w:t xml:space="preserve"> </w:t>
      </w:r>
      <w:r>
        <w:t xml:space="preserve">Lagrangian intermittency in turbulence”,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</w:t>
      </w:r>
      <w:r>
        <w:t xml:space="preserve"> </w:t>
      </w:r>
      <w:r>
        <w:t xml:space="preserve">vol. 27, no. 6. AIP Publishing, p. 065109, Jun. 2015. doi:</w:t>
      </w:r>
      <w:r>
        <w:t xml:space="preserve"> </w:t>
      </w:r>
      <w:r>
        <w:t xml:space="preserve">10.1063/1.4922205.</w:t>
      </w:r>
      <w:r>
        <w:br/>
      </w:r>
      <w:r>
        <w:br/>
      </w:r>
      <w:r>
        <w:t xml:space="preserve">P. K. Yeung, D. A. Donzisand K. R.</w:t>
      </w:r>
      <w:r>
        <w:t xml:space="preserve"> </w:t>
      </w:r>
      <w:r>
        <w:t xml:space="preserve">Sreenivasan, “Dissipation, enstrophy and pressure statistics in</w:t>
      </w:r>
      <w:r>
        <w:t xml:space="preserve"> </w:t>
      </w:r>
      <w:r>
        <w:t xml:space="preserve">turbulence simulations at high Reynolds numbers”,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700. Cambridge University Press (CUP), pp. 5–15,</w:t>
      </w:r>
      <w:r>
        <w:t xml:space="preserve"> </w:t>
      </w:r>
      <w:r>
        <w:t xml:space="preserve">Feb. 08, 2012. doi: 10.1017/jfm.2012.5.</w:t>
      </w:r>
      <w:r>
        <w:br/>
      </w:r>
      <w:r>
        <w:br/>
      </w:r>
      <w:r>
        <w:t xml:space="preserve">P. K. Yeung, K. R.</w:t>
      </w:r>
      <w:r>
        <w:t xml:space="preserve"> </w:t>
      </w:r>
      <w:r>
        <w:t xml:space="preserve">Sreenivasanand S. B. Pope, “Effects of finite spatial and temporal</w:t>
      </w:r>
      <w:r>
        <w:t xml:space="preserve"> </w:t>
      </w:r>
      <w:r>
        <w:t xml:space="preserve">resolution in direct numerical simulations of incompressible isotropic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3, no. 6. American</w:t>
      </w:r>
      <w:r>
        <w:t xml:space="preserve"> </w:t>
      </w:r>
      <w:r>
        <w:t xml:space="preserve">Physical Society (APS), Jun. 18, 2018. doi:</w:t>
      </w:r>
      <w:r>
        <w:t xml:space="preserve"> </w:t>
      </w:r>
      <w:r>
        <w:t xml:space="preserve">10.1103/physrevfluids.3.064603.</w:t>
      </w:r>
      <w:r>
        <w:br/>
      </w:r>
      <w:r>
        <w:br/>
      </w:r>
      <w:r>
        <w:t xml:space="preserve">X. M. Zhai and P. K. Yeung,</w:t>
      </w:r>
      <w:r>
        <w:t xml:space="preserve"> </w:t>
      </w:r>
      <w:r>
        <w:t xml:space="preserve">“Evolution of anisotropy in direct numerical simulations of MHD</w:t>
      </w:r>
      <w:r>
        <w:t xml:space="preserve"> </w:t>
      </w:r>
      <w:r>
        <w:t xml:space="preserve">turbulence in a strong magnetic field on elongated periodic domains”,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3, no. 8. American Physical Society</w:t>
      </w:r>
      <w:r>
        <w:t xml:space="preserve"> </w:t>
      </w:r>
      <w:r>
        <w:t xml:space="preserve">(APS), Aug. 07, 2018. doi: 10.1103/physrevfluids.3.084602.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E. Barnes, K. Wood, A. S. Hilland L. M. Haffner, “Photoionization and</w:t>
      </w:r>
      <w:r>
        <w:t xml:space="preserve"> </w:t>
      </w:r>
      <w:r>
        <w:t xml:space="preserve">heating of a supernova-driven turbulent interstellar medium”,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440, no. 4. Oxford</w:t>
      </w:r>
      <w:r>
        <w:t xml:space="preserve"> </w:t>
      </w:r>
      <w:r>
        <w:t xml:space="preserve">University Press (OUP), pp. 3027–3035, Apr. 17, 2014. doi:</w:t>
      </w:r>
      <w:r>
        <w:t xml:space="preserve"> </w:t>
      </w:r>
      <w:r>
        <w:t xml:space="preserve">10.1093/mnras/stu521.</w:t>
      </w:r>
      <w:r>
        <w:br/>
      </w:r>
      <w:r>
        <w:br/>
      </w:r>
      <w:r>
        <w:t xml:space="preserve">E. Bertram, R. S. Klessenand S. C. O.</w:t>
      </w:r>
      <w:r>
        <w:t xml:space="preserve"> </w:t>
      </w:r>
      <w:r>
        <w:t xml:space="preserve">Glover, “Structure analysis of simulated molecular clouds with the</w:t>
      </w:r>
      <w:r>
        <w:t xml:space="preserve"> </w:t>
      </w:r>
      <w:r>
        <w:t xml:space="preserve">Δ-variance”,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451, no. 1. Oxford University Press (OUP), pp. 196–209, May 27,</w:t>
      </w:r>
      <w:r>
        <w:t xml:space="preserve"> </w:t>
      </w:r>
      <w:r>
        <w:t xml:space="preserve">2015. doi: 10.1093/mnras/stv948.</w:t>
      </w:r>
      <w:r>
        <w:br/>
      </w:r>
      <w:r>
        <w:br/>
      </w:r>
      <w:r>
        <w:t xml:space="preserve">E. Bertram, L. Konstandin,</w:t>
      </w:r>
      <w:r>
        <w:t xml:space="preserve"> </w:t>
      </w:r>
      <w:r>
        <w:t xml:space="preserve">R. Shetty, S. C. O. Gloverand R. S. Klessen, “Centroid velocity</w:t>
      </w:r>
      <w:r>
        <w:t xml:space="preserve"> </w:t>
      </w:r>
      <w:r>
        <w:t xml:space="preserve">statistics of molecular clouds”,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446, no. 4. Oxford University Press</w:t>
      </w:r>
      <w:r>
        <w:t xml:space="preserve"> </w:t>
      </w:r>
      <w:r>
        <w:t xml:space="preserve">(OUP), pp. 3777–3787, Dec. 09, 2014. doi: 10.1093/mnras/stu2372.</w:t>
      </w:r>
      <w:r>
        <w:br/>
      </w:r>
      <w:r>
        <w:br/>
      </w:r>
      <w:r>
        <w:t xml:space="preserve">E. Bertram, R. Shetty, S. C. O. Glover, R. S. Klessen, J.</w:t>
      </w:r>
      <w:r>
        <w:t xml:space="preserve"> </w:t>
      </w:r>
      <w:r>
        <w:t xml:space="preserve">Roman-Duvaland C. Federrath, “Principal component analysis of molecular</w:t>
      </w:r>
      <w:r>
        <w:t xml:space="preserve"> </w:t>
      </w:r>
      <w:r>
        <w:t xml:space="preserve">clouds: can CO reveal the dynamics?”,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440, no. 1. Oxford University Press</w:t>
      </w:r>
      <w:r>
        <w:t xml:space="preserve"> </w:t>
      </w:r>
      <w:r>
        <w:t xml:space="preserve">(OUP), pp. 465–475, Mar. 11, 2014. doi: 10.1093/mnras/stu284.</w:t>
      </w:r>
      <w:r>
        <w:br/>
      </w:r>
      <w:r>
        <w:br/>
      </w:r>
      <w:r>
        <w:t xml:space="preserve">P. C. Clark, S. C. O. Glover, R. S. Klessenand I. A. Bonnell, “How</w:t>
      </w:r>
      <w:r>
        <w:t xml:space="preserve"> </w:t>
      </w:r>
      <w:r>
        <w:t xml:space="preserve">long does it take to form a molecular cloud?”,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424, no. 4. Oxford University Press</w:t>
      </w:r>
      <w:r>
        <w:t xml:space="preserve"> </w:t>
      </w:r>
      <w:r>
        <w:t xml:space="preserve">(OUP), pp. 2599–2613, Jul. 17, 2012. doi:</w:t>
      </w:r>
      <w:r>
        <w:t xml:space="preserve"> </w:t>
      </w:r>
      <w:r>
        <w:t xml:space="preserve">10.1111/j.1365-2966.2012.21259.x.</w:t>
      </w:r>
      <w:r>
        <w:br/>
      </w:r>
      <w:r>
        <w:br/>
      </w:r>
      <w:r>
        <w:t xml:space="preserve">A. Emerick, M.-M. M. Low,</w:t>
      </w:r>
      <w:r>
        <w:t xml:space="preserve"> </w:t>
      </w:r>
      <w:r>
        <w:t xml:space="preserve">J. Grcevichand A. Gatto, “GAS LOSS BY RAM PRESSURE STRIPPING AND</w:t>
      </w:r>
      <w:r>
        <w:t xml:space="preserve"> </w:t>
      </w:r>
      <w:r>
        <w:t xml:space="preserve">INTERNAL FEEDBACK FROM LOW-MASS MILKY WAY SATELLITES”,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826, no. 2. American Astronomical</w:t>
      </w:r>
      <w:r>
        <w:t xml:space="preserve"> </w:t>
      </w:r>
      <w:r>
        <w:t xml:space="preserve">Society, p. 148, Jul. 27, 2016. doi: 10.3847/0004-637x/826/2/148.</w:t>
      </w:r>
      <w:r>
        <w:br/>
      </w:r>
      <w:r>
        <w:br/>
      </w:r>
      <w:r>
        <w:t xml:space="preserve">W. Lyra and M. Kuchner, “Formation of sharp eccentric rings in</w:t>
      </w:r>
      <w:r>
        <w:t xml:space="preserve"> </w:t>
      </w:r>
      <w:r>
        <w:t xml:space="preserve">debris disks with gas but without planets”,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499, no.</w:t>
      </w:r>
      <w:r>
        <w:t xml:space="preserve"> </w:t>
      </w:r>
      <w:r>
        <w:t xml:space="preserve">7457. Springer Science and Business Media LLC, pp. 184–187, Jul. 2013.</w:t>
      </w:r>
      <w:r>
        <w:t xml:space="preserve"> </w:t>
      </w:r>
      <w:r>
        <w:t xml:space="preserve">doi: 10.1038/nature12281.</w:t>
      </w:r>
      <w:r>
        <w:br/>
      </w:r>
      <w:r>
        <w:br/>
      </w:r>
      <w:r>
        <w:t xml:space="preserve">J. L. Maron, C. P. McNallyand M.-M.</w:t>
      </w:r>
      <w:r>
        <w:t xml:space="preserve"> </w:t>
      </w:r>
      <w:r>
        <w:t xml:space="preserve">Mac Low, “PHURBAS: AN ADAPTIVE, LAGRANGIAN, MESHLESS,</w:t>
      </w:r>
      <w:r>
        <w:t xml:space="preserve"> </w:t>
      </w:r>
      <w:r>
        <w:t xml:space="preserve">MAGNETOHYDRODYNAMICS CODE. I. ALGORITHM”,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200, no. 1. American Astronomical Society,</w:t>
      </w:r>
      <w:r>
        <w:t xml:space="preserve"> </w:t>
      </w:r>
      <w:r>
        <w:t xml:space="preserve">p. 6, May 01, 2012. doi: 10.1088/0067-0049/200/1/6.</w:t>
      </w:r>
      <w:r>
        <w:br/>
      </w:r>
      <w:r>
        <w:br/>
      </w:r>
      <w:r>
        <w:t xml:space="preserve">C. P.</w:t>
      </w:r>
      <w:r>
        <w:t xml:space="preserve"> </w:t>
      </w:r>
      <w:r>
        <w:t xml:space="preserve">McNally, W. Lyraand J.-C. Passy, “A WELL-POSED KELVIN-HELMHOLTZ</w:t>
      </w:r>
      <w:r>
        <w:t xml:space="preserve"> </w:t>
      </w:r>
      <w:r>
        <w:t xml:space="preserve">INSTABILITY TEST AND COMPARISON”,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201, no. 2. American Astronomical Society,</w:t>
      </w:r>
      <w:r>
        <w:t xml:space="preserve"> </w:t>
      </w:r>
      <w:r>
        <w:t xml:space="preserve">p. 18, Jun. 28, 2012. doi: 10.1088/0067-0049/201/2/18.</w:t>
      </w:r>
      <w:r>
        <w:br/>
      </w:r>
      <w:r>
        <w:br/>
      </w:r>
      <w:r>
        <w:t xml:space="preserve">C. P.</w:t>
      </w:r>
      <w:r>
        <w:t xml:space="preserve"> </w:t>
      </w:r>
      <w:r>
        <w:t xml:space="preserve">McNally, J. L. Maronand M.-M. Mac Low, “PHURBAS: AN ADAPTIVE,</w:t>
      </w:r>
      <w:r>
        <w:t xml:space="preserve"> </w:t>
      </w:r>
      <w:r>
        <w:t xml:space="preserve">LAGRANGIAN, MESHLESS, MAGNETOHYDRODYNAMICS CODE. II. IMPLEMENTATION AND</w:t>
      </w:r>
      <w:r>
        <w:t xml:space="preserve"> </w:t>
      </w:r>
      <w:r>
        <w:t xml:space="preserve">TESTS”,</w:t>
      </w:r>
      <w:r>
        <w:t xml:space="preserve"> </w:t>
      </w:r>
      <w:r>
        <w:rPr>
          <w:iCs/>
          <w:i/>
        </w:rPr>
        <w:t xml:space="preserve">The Astrophysical Journal Supplement Series</w:t>
      </w:r>
      <w:r>
        <w:t xml:space="preserve">, vol. 200,</w:t>
      </w:r>
      <w:r>
        <w:t xml:space="preserve"> </w:t>
      </w:r>
      <w:r>
        <w:t xml:space="preserve">no. 1. American Astronomical Society, p. 7, May 01, 2012. doi:</w:t>
      </w:r>
      <w:r>
        <w:t xml:space="preserve"> </w:t>
      </w:r>
      <w:r>
        <w:t xml:space="preserve">10.1088/0067-0049/200/1/7.</w:t>
      </w:r>
      <w:r>
        <w:br/>
      </w:r>
      <w:r>
        <w:br/>
      </w:r>
      <w:r>
        <w:t xml:space="preserve">J. E. Staff, “Hydrodynamic</w:t>
      </w:r>
      <w:r>
        <w:t xml:space="preserve"> </w:t>
      </w:r>
      <w:r>
        <w:t xml:space="preserve">simulations of the interaction between an AGB star and a main-sequence</w:t>
      </w:r>
      <w:r>
        <w:t xml:space="preserve"> </w:t>
      </w:r>
      <w:r>
        <w:t xml:space="preserve">companion in eccentric orbits”,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455, no. 4. Oxford University Press</w:t>
      </w:r>
      <w:r>
        <w:t xml:space="preserve"> </w:t>
      </w:r>
      <w:r>
        <w:t xml:space="preserve">(OUP), pp. 3511–3525, Nov. 30, 2015. doi: 10.1093/mnras/stv2548.</w:t>
      </w:r>
      <w:r>
        <w:br/>
      </w:r>
      <w:r>
        <w:br/>
      </w:r>
      <w:r>
        <w:t xml:space="preserve">K. Czechowski, C. Battaglino, C. McClanahan, K. Iyer, P.-K.</w:t>
      </w:r>
      <w:r>
        <w:t xml:space="preserve"> </w:t>
      </w:r>
      <w:r>
        <w:t xml:space="preserve">Yeungand R. Vuduc, “On the communication complexity of 3D FFTs and its</w:t>
      </w:r>
      <w:r>
        <w:t xml:space="preserve"> </w:t>
      </w:r>
      <w:r>
        <w:t xml:space="preserve">implications for Exascale”,</w:t>
      </w:r>
      <w:r>
        <w:t xml:space="preserve"> </w:t>
      </w:r>
      <w:r>
        <w:rPr>
          <w:iCs/>
          <w:i/>
        </w:rPr>
        <w:t xml:space="preserve">Proceedings of the 26th ACM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Supercomputing</w:t>
      </w:r>
      <w:r>
        <w:t xml:space="preserve">. ACM, Jun. 25, 2012. doi:</w:t>
      </w:r>
      <w:r>
        <w:t xml:space="preserve"> </w:t>
      </w:r>
      <w:r>
        <w:t xml:space="preserve">10.1145/2304576.2304604.</w:t>
      </w:r>
      <w:r>
        <w:br/>
      </w:r>
      <w:r>
        <w:br/>
      </w:r>
      <w:r>
        <w:t xml:space="preserve">K. P. Iyer, J. Schumacher, K. R.</w:t>
      </w:r>
      <w:r>
        <w:t xml:space="preserve"> </w:t>
      </w:r>
      <w:r>
        <w:t xml:space="preserve">Sreenivasanand P. K. Yeung, “Scaling of locally averaged energy</w:t>
      </w:r>
      <w:r>
        <w:t xml:space="preserve"> </w:t>
      </w:r>
      <w:r>
        <w:t xml:space="preserve">dissipation and enstrophy density in isotropic turbulence”,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Physics</w:t>
      </w:r>
      <w:r>
        <w:t xml:space="preserve">, vol. 21, no. 3. IOP Publishing, p. 033016,</w:t>
      </w:r>
      <w:r>
        <w:t xml:space="preserve"> </w:t>
      </w:r>
      <w:r>
        <w:t xml:space="preserve">Mar. 19, 2019. doi: 10.1088/1367-2630/ab05e8.</w:t>
      </w:r>
      <w:r>
        <w:br/>
      </w:r>
      <w:r>
        <w:br/>
      </w:r>
      <w:r>
        <w:t xml:space="preserve">K. P. Iyer, K.</w:t>
      </w:r>
      <w:r>
        <w:t xml:space="preserve"> </w:t>
      </w:r>
      <w:r>
        <w:t xml:space="preserve">R. Sreenivasanand P. K. Yeung, “Scaling exponents saturate in</w:t>
      </w:r>
      <w:r>
        <w:t xml:space="preserve"> </w:t>
      </w:r>
      <w:r>
        <w:t xml:space="preserve">three-dimensional isotropic turbulence”,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</w:t>
      </w:r>
      <w:r>
        <w:t xml:space="preserve"> </w:t>
      </w:r>
      <w:r>
        <w:t xml:space="preserve">vol. 5, no. 5. American Physical Society (APS), May 15, 2020. doi:</w:t>
      </w:r>
      <w:r>
        <w:t xml:space="preserve"> </w:t>
      </w:r>
      <w:r>
        <w:t xml:space="preserve">10.1103/physrevfluids.5.054605.</w:t>
      </w:r>
      <w:r>
        <w:br/>
      </w:r>
      <w:r>
        <w:br/>
      </w:r>
      <w:r>
        <w:t xml:space="preserve">B. Kadoch, K. Iyer, D.</w:t>
      </w:r>
      <w:r>
        <w:t xml:space="preserve"> </w:t>
      </w:r>
      <w:r>
        <w:t xml:space="preserve">Donzis, K. Schneider, M. Fargeand P. K. Yeung, “On the role of vortical</w:t>
      </w:r>
      <w:r>
        <w:t xml:space="preserve"> </w:t>
      </w:r>
      <w:r>
        <w:t xml:space="preserve">structures for turbulent mixing using direct numerical simulation and</w:t>
      </w:r>
      <w:r>
        <w:t xml:space="preserve"> </w:t>
      </w:r>
      <w:r>
        <w:t xml:space="preserve">wavelet-based coherent vorticity extraction”,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Turbulence</w:t>
      </w:r>
      <w:r>
        <w:t xml:space="preserve">, vol. 12. Informa UK Limited, p. N20, Jan. 2011. doi:</w:t>
      </w:r>
      <w:r>
        <w:t xml:space="preserve"> </w:t>
      </w:r>
      <w:r>
        <w:t xml:space="preserve">10.1080/14685248.2011.562511.</w:t>
      </w:r>
      <w:r>
        <w:br/>
      </w:r>
      <w:r>
        <w:br/>
      </w:r>
      <w:r>
        <w:t xml:space="preserve">J. R. Cendagorta and T. Ichiye,</w:t>
      </w:r>
      <w:r>
        <w:t xml:space="preserve"> </w:t>
      </w:r>
      <w:r>
        <w:t xml:space="preserve">“The Surface Potential of the Water–Vapor Interface from Classical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</w:t>
      </w:r>
      <w:r>
        <w:t xml:space="preserve"> </w:t>
      </w:r>
      <w:r>
        <w:t xml:space="preserve">29. American Chemical Society (ACS), pp. 9114–9122, Mar. 05, 2015. doi:</w:t>
      </w:r>
      <w:r>
        <w:t xml:space="preserve"> </w:t>
      </w:r>
      <w:r>
        <w:t xml:space="preserve">10.1021/jp508878v.</w:t>
      </w:r>
      <w:r>
        <w:br/>
      </w:r>
      <w:r>
        <w:br/>
      </w:r>
      <w:r>
        <w:t xml:space="preserve">M.-L. Tan, J. R. Cendagortaand T. Ichiye,</w:t>
      </w:r>
      <w:r>
        <w:t xml:space="preserve"> </w:t>
      </w:r>
      <w:r>
        <w:t xml:space="preserve">“The molecular charge distribution, the hydration shell, and the unique</w:t>
      </w:r>
      <w:r>
        <w:t xml:space="preserve"> </w:t>
      </w:r>
      <w:r>
        <w:t xml:space="preserve">properties of liquid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141, no. 24. AIP Publishing, p. 244504, Dec. 28, 2014. doi:</w:t>
      </w:r>
      <w:r>
        <w:t xml:space="preserve"> </w:t>
      </w:r>
      <w:r>
        <w:t xml:space="preserve">10.1063/1.4904263.</w:t>
      </w:r>
      <w:r>
        <w:br/>
      </w:r>
      <w:r>
        <w:br/>
      </w:r>
      <w:r>
        <w:t xml:space="preserve">M.-L. Tan, B. T. Miller, J. Te, J. R.</w:t>
      </w:r>
      <w:r>
        <w:t xml:space="preserve"> </w:t>
      </w:r>
      <w:r>
        <w:t xml:space="preserve">Cendagorta, B. R. Brooksand T. Ichiye, “Hydrophobic hydration and the</w:t>
      </w:r>
      <w:r>
        <w:t xml:space="preserve"> </w:t>
      </w:r>
      <w:r>
        <w:t xml:space="preserve">anomalous partial molar volumes in ethanol-water mixtures”,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142, no. 6. AIP Publishing,</w:t>
      </w:r>
      <w:r>
        <w:t xml:space="preserve"> </w:t>
      </w:r>
      <w:r>
        <w:t xml:space="preserve">p. 064501, Feb. 14, 2015. doi: 10.1063/1.4906750.</w:t>
      </w:r>
      <w:r>
        <w:br/>
      </w:r>
      <w:r>
        <w:br/>
      </w:r>
      <w:r>
        <w:t xml:space="preserve">C. C.</w:t>
      </w:r>
      <w:r>
        <w:t xml:space="preserve"> </w:t>
      </w:r>
      <w:r>
        <w:t xml:space="preserve">Dharmawardhana and T. Ichiye, “Building better water models using the</w:t>
      </w:r>
      <w:r>
        <w:t xml:space="preserve"> </w:t>
      </w:r>
      <w:r>
        <w:t xml:space="preserve">shape of the charge distribution of a water molecule”,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147, no. 19. AIP Publishing, p. 194103,</w:t>
      </w:r>
      <w:r>
        <w:t xml:space="preserve"> </w:t>
      </w:r>
      <w:r>
        <w:t xml:space="preserve">Nov. 21, 2017. doi: 10.1063/1.4986070.</w:t>
      </w:r>
      <w:r>
        <w:br/>
      </w:r>
      <w:r>
        <w:br/>
      </w:r>
      <w:r>
        <w:t xml:space="preserve">Q. Huang, J. M.</w:t>
      </w:r>
      <w:r>
        <w:t xml:space="preserve"> </w:t>
      </w:r>
      <w:r>
        <w:t xml:space="preserve">Rodgers, R. J. Hemleyand T. Ichiye, “Extreme biophysics: Enzymes under</w:t>
      </w:r>
      <w:r>
        <w:t xml:space="preserve"> </w:t>
      </w:r>
      <w:r>
        <w:t xml:space="preserve">pressure”,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38, no. 15.</w:t>
      </w:r>
      <w:r>
        <w:t xml:space="preserve"> </w:t>
      </w:r>
      <w:r>
        <w:t xml:space="preserve">Wiley, pp. 1174–1182, Jan. 19, 2017. doi: 10.1002/jcc.24737.</w:t>
      </w:r>
      <w:r>
        <w:br/>
      </w:r>
      <w:r>
        <w:br/>
      </w:r>
      <w:r>
        <w:t xml:space="preserve">Q. Huang, J. M. Rodgers, R. J. Hemleyand T. Ichiye, “Quasiharmonic</w:t>
      </w:r>
      <w:r>
        <w:t xml:space="preserve"> </w:t>
      </w:r>
      <w:r>
        <w:t xml:space="preserve">Analysis of the Energy Landscapes of Dihydrofolate Reductase from</w:t>
      </w:r>
      <w:r>
        <w:t xml:space="preserve"> </w:t>
      </w:r>
      <w:r>
        <w:t xml:space="preserve">Piezophiles and Mesophiles”,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122, no. 21. American Chemical Society (ACS), pp. 5527–5533,</w:t>
      </w:r>
      <w:r>
        <w:t xml:space="preserve"> </w:t>
      </w:r>
      <w:r>
        <w:t xml:space="preserve">Jan. 25, 2018. doi: 10.1021/acs.jpcb.7b11838.</w:t>
      </w:r>
      <w:r>
        <w:br/>
      </w:r>
      <w:r>
        <w:br/>
      </w:r>
      <w:r>
        <w:t xml:space="preserve">Q. Huang, J.</w:t>
      </w:r>
      <w:r>
        <w:t xml:space="preserve"> </w:t>
      </w:r>
      <w:r>
        <w:t xml:space="preserve">Rodgers, R. Hemleyand T. Ichiye, “Effects of Pressure and Temperature on</w:t>
      </w:r>
      <w:r>
        <w:t xml:space="preserve"> </w:t>
      </w:r>
      <w:r>
        <w:t xml:space="preserve">the Atomic Fluctuations of Dihydrofolate Reductase from a</w:t>
      </w:r>
      <w:r>
        <w:t xml:space="preserve"> </w:t>
      </w:r>
      <w:r>
        <w:t xml:space="preserve">Psychropiezophile and a Mesophile”,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Sciences</w:t>
      </w:r>
      <w:r>
        <w:t xml:space="preserve">, vol. 20, no. 6. MDPI AG, p. 1452, Mar. 22, 2019.</w:t>
      </w:r>
      <w:r>
        <w:t xml:space="preserve"> </w:t>
      </w:r>
      <w:r>
        <w:t xml:space="preserve">doi: 10.3390/ijms20061452.</w:t>
      </w:r>
      <w:r>
        <w:br/>
      </w:r>
      <w:r>
        <w:br/>
      </w:r>
      <w:r>
        <w:t xml:space="preserve">Q. Huang, J. M. Rodgers, R. J.</w:t>
      </w:r>
      <w:r>
        <w:t xml:space="preserve"> </w:t>
      </w:r>
      <w:r>
        <w:t xml:space="preserve">Hemleyand T. Ichiye, “Adaptations for pressure and temperature effects</w:t>
      </w:r>
      <w:r>
        <w:t xml:space="preserve"> </w:t>
      </w:r>
      <w:r>
        <w:t xml:space="preserve">on loop motion in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Moritella profunda</w:t>
      </w:r>
      <w:r>
        <w:t xml:space="preserve"> </w:t>
      </w:r>
      <w:r>
        <w:t xml:space="preserve">dihydrofolate reductase”,</w:t>
      </w:r>
      <w:r>
        <w:t xml:space="preserve"> </w:t>
      </w:r>
      <w:r>
        <w:rPr>
          <w:iCs/>
          <w:i/>
        </w:rPr>
        <w:t xml:space="preserve">High Pressure Research</w:t>
      </w:r>
      <w:r>
        <w:t xml:space="preserve">, vol. 39, no. 2.</w:t>
      </w:r>
      <w:r>
        <w:t xml:space="preserve"> </w:t>
      </w:r>
      <w:r>
        <w:t xml:space="preserve">Informa UK Limited, pp. 225–237, Mar. 05, 2019. doi:</w:t>
      </w:r>
      <w:r>
        <w:t xml:space="preserve"> </w:t>
      </w:r>
      <w:r>
        <w:t xml:space="preserve">10.1080/08957959.2019.1584799.</w:t>
      </w:r>
      <w:r>
        <w:br/>
      </w:r>
      <w:r>
        <w:br/>
      </w:r>
      <w:r>
        <w:t xml:space="preserve">T. Ichiye, “What makes</w:t>
      </w:r>
      <w:r>
        <w:t xml:space="preserve"> </w:t>
      </w:r>
      <w:r>
        <w:t xml:space="preserve">proteins work: exploring life in</w:t>
      </w:r>
      <w:r>
        <w:rPr>
          <w:iCs/>
          <w:i/>
        </w:rPr>
        <w:t xml:space="preserve">P–T–X</w:t>
      </w:r>
      <w:r>
        <w:t xml:space="preserve">”,</w:t>
      </w:r>
      <w:r>
        <w:t xml:space="preserve"> </w:t>
      </w:r>
      <w:r>
        <w:rPr>
          <w:iCs/>
          <w:i/>
        </w:rPr>
        <w:t xml:space="preserve">Physical Biology</w:t>
      </w:r>
      <w:r>
        <w:t xml:space="preserve">,</w:t>
      </w:r>
      <w:r>
        <w:t xml:space="preserve"> </w:t>
      </w:r>
      <w:r>
        <w:t xml:space="preserve">vol. 13, no. 6. IOP Publishing, p. 063001, Nov. 15, 2016. doi:</w:t>
      </w:r>
      <w:r>
        <w:t xml:space="preserve"> </w:t>
      </w:r>
      <w:r>
        <w:t xml:space="preserve">10.1088/1478-3975/13/6/063001.</w:t>
      </w:r>
      <w:r>
        <w:br/>
      </w:r>
      <w:r>
        <w:br/>
      </w:r>
      <w:r>
        <w:t xml:space="preserve">T. Ichiye, “Enzymes from</w:t>
      </w:r>
      <w:r>
        <w:t xml:space="preserve"> </w:t>
      </w:r>
      <w:r>
        <w:t xml:space="preserve">piezophiles”,</w:t>
      </w:r>
      <w:r>
        <w:t xml:space="preserve"> </w:t>
      </w:r>
      <w:r>
        <w:rPr>
          <w:iCs/>
          <w:i/>
        </w:rPr>
        <w:t xml:space="preserve">Seminars in Cell &amp; Developmental Biology</w:t>
      </w:r>
      <w:r>
        <w:t xml:space="preserve">,</w:t>
      </w:r>
      <w:r>
        <w:t xml:space="preserve"> </w:t>
      </w:r>
      <w:r>
        <w:t xml:space="preserve">vol. 84. Elsevier BV, pp. 138–146, Dec. 2018. doi:</w:t>
      </w:r>
      <w:r>
        <w:t xml:space="preserve"> </w:t>
      </w:r>
      <w:r>
        <w:t xml:space="preserve">10.1016/j.semcdb.2018.01.004.</w:t>
      </w:r>
      <w:r>
        <w:br/>
      </w:r>
      <w:r>
        <w:br/>
      </w:r>
      <w:r>
        <w:t xml:space="preserve">J. M. Rodgers, R. J. Hemleyand</w:t>
      </w:r>
      <w:r>
        <w:t xml:space="preserve"> </w:t>
      </w:r>
      <w:r>
        <w:t xml:space="preserve">T. Ichiye, “Quasiharmonic analysis of protein energy landscapes from</w:t>
      </w:r>
      <w:r>
        <w:t xml:space="preserve"> </w:t>
      </w:r>
      <w:r>
        <w:t xml:space="preserve">pressure-temperature molecular dynamics simulations”,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147, no. 12. AIP Publishing, p. 125103,</w:t>
      </w:r>
      <w:r>
        <w:t xml:space="preserve"> </w:t>
      </w:r>
      <w:r>
        <w:t xml:space="preserve">Sep. 28, 2017. doi: 10.1063/1.5003823.</w:t>
      </w:r>
      <w:r>
        <w:br/>
      </w:r>
      <w:r>
        <w:br/>
      </w:r>
      <w:r>
        <w:t xml:space="preserve">M.-L. Tan, K. N. Tran,</w:t>
      </w:r>
      <w:r>
        <w:t xml:space="preserve"> </w:t>
      </w:r>
      <w:r>
        <w:t xml:space="preserve">F. C. Pickard IV, A. C. Simmonett, B. R. Brooksand T. Ichiye, “Molecular</w:t>
      </w:r>
      <w:r>
        <w:t xml:space="preserve"> </w:t>
      </w:r>
      <w:r>
        <w:t xml:space="preserve">Multipole Potential Energy Functions for Water”,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120, no. 8. American Chemical Society</w:t>
      </w:r>
      <w:r>
        <w:t xml:space="preserve"> </w:t>
      </w:r>
      <w:r>
        <w:t xml:space="preserve">(ACS), pp. 1833–1842, Nov. 24, 2015. doi: 10.1021/acs.jpcb.5b09565.</w:t>
      </w:r>
      <w:r>
        <w:br/>
      </w:r>
      <w:r>
        <w:br/>
      </w:r>
      <w:r>
        <w:t xml:space="preserve">X. Teng, Q. Huang, C. C. Dharmawardhanaand T. Ichiye,</w:t>
      </w:r>
      <w:r>
        <w:t xml:space="preserve"> </w:t>
      </w:r>
      <w:r>
        <w:t xml:space="preserve">“Diffusion of aqueous solutions of ionic, zwitterionic, and polar</w:t>
      </w:r>
      <w:r>
        <w:t xml:space="preserve"> </w:t>
      </w:r>
      <w:r>
        <w:t xml:space="preserve">solutes”,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148, no. 22. AIP</w:t>
      </w:r>
      <w:r>
        <w:t xml:space="preserve"> </w:t>
      </w:r>
      <w:r>
        <w:t xml:space="preserve">Publishing, p. 222827, Jun. 14, 2018. doi: 10.1063/1.5023004.</w:t>
      </w:r>
      <w:r>
        <w:br/>
      </w:r>
      <w:r>
        <w:br/>
      </w:r>
      <w:r>
        <w:t xml:space="preserve">X. Teng and T. Ichiye, “Dynamical Effects of Trimethylamine</w:t>
      </w:r>
      <w:r>
        <w:t xml:space="preserve"> </w:t>
      </w:r>
      <w:r>
        <w:rPr>
          <w:iCs/>
          <w:i/>
        </w:rPr>
        <w:t xml:space="preserve">N</w:t>
      </w:r>
      <w:r>
        <w:t xml:space="preserve">-Oxide on Aqueous Solutions of Urea”,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123, no. 5. American Chemical Society (ACS),</w:t>
      </w:r>
      <w:r>
        <w:t xml:space="preserve"> </w:t>
      </w:r>
      <w:r>
        <w:t xml:space="preserve">pp. 1108–1115, Jan. 14, 2019. doi: 10.1021/acs.jpcb.8b09874.</w:t>
      </w:r>
      <w:r>
        <w:br/>
      </w:r>
      <w:r>
        <w:br/>
      </w:r>
      <w:r>
        <w:t xml:space="preserve">K. N. Tran, M.-L. Tanand T. Ichiye, “A single-site multipole model</w:t>
      </w:r>
      <w:r>
        <w:t xml:space="preserve"> </w:t>
      </w:r>
      <w:r>
        <w:t xml:space="preserve">for liquid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</w:t>
      </w:r>
      <w:r>
        <w:t xml:space="preserve"> </w:t>
      </w:r>
      <w:r>
        <w:t xml:space="preserve">3. AIP Publishing, p. 034501, Jul. 21, 2016. doi: 10.1063/1.4958621.</w:t>
      </w:r>
      <w:r>
        <w:br/>
      </w:r>
      <w:r>
        <w:br/>
      </w:r>
      <w:r>
        <w:t xml:space="preserve">V. Bondarenko, D. Mowrey, L. T. Liu, Y. Xuand P. Tang, “NMR</w:t>
      </w:r>
      <w:r>
        <w:t xml:space="preserve"> </w:t>
      </w:r>
      <w:r>
        <w:t xml:space="preserve">resolved multiple anesthetic binding sites in the TM domains of the α4β2</w:t>
      </w:r>
      <w:r>
        <w:t xml:space="preserve"> </w:t>
      </w:r>
      <w:r>
        <w:t xml:space="preserve">nAChR”,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</w:t>
      </w:r>
      <w:r>
        <w:t xml:space="preserve"> </w:t>
      </w:r>
      <w:r>
        <w:t xml:space="preserve">vol. 1828, no. 2. Elsevier BV, pp. 398–404, Feb. 2013. doi:</w:t>
      </w:r>
      <w:r>
        <w:t xml:space="preserve"> </w:t>
      </w:r>
      <w:r>
        <w:t xml:space="preserve">10.1016/j.bbamem.2012.09.014.</w:t>
      </w:r>
      <w:r>
        <w:br/>
      </w:r>
      <w:r>
        <w:br/>
      </w:r>
      <w:r>
        <w:t xml:space="preserve">Q. Chen, “Direct Pore Binding</w:t>
      </w:r>
      <w:r>
        <w:t xml:space="preserve"> </w:t>
      </w:r>
      <w:r>
        <w:t xml:space="preserve">as a Mechanism for Isoflurane Inhibition of the Pentameric Ligand-gated</w:t>
      </w:r>
      <w:r>
        <w:t xml:space="preserve"> </w:t>
      </w:r>
      <w:r>
        <w:t xml:space="preserve">Ion Channel ELIC”,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</w:t>
      </w:r>
      <w:r>
        <w:t xml:space="preserve"> </w:t>
      </w:r>
      <w:r>
        <w:t xml:space="preserve">Science and Business Media LLC, Sep. 08, 2015. doi: 10.1038/srep13833.</w:t>
      </w:r>
      <w:r>
        <w:br/>
      </w:r>
      <w:r>
        <w:br/>
      </w:r>
      <w:r>
        <w:t xml:space="preserve">M. N. Kinde, “Conformational Changes Underlying</w:t>
      </w:r>
      <w:r>
        <w:t xml:space="preserve"> </w:t>
      </w:r>
      <w:r>
        <w:t xml:space="preserve">Desensitization of the Pentameric Ligand-Gated Ion Channel ELIC”,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6. Elsevier BV, pp. 995–1004, Jun. 2015.</w:t>
      </w:r>
      <w:r>
        <w:t xml:space="preserve"> </w:t>
      </w:r>
      <w:r>
        <w:t xml:space="preserve">doi: 10.1016/j.str.2015.03.017.</w:t>
      </w:r>
      <w:r>
        <w:br/>
      </w:r>
      <w:r>
        <w:br/>
      </w:r>
      <w:r>
        <w:t xml:space="preserve">D. Mowrey, “Asymmetric Ligand</w:t>
      </w:r>
      <w:r>
        <w:t xml:space="preserve"> </w:t>
      </w:r>
      <w:r>
        <w:t xml:space="preserve">Binding Facilitates Conformational Transitions in Pentameric</w:t>
      </w:r>
      <w:r>
        <w:t xml:space="preserve"> </w:t>
      </w:r>
      <w:r>
        <w:t xml:space="preserve">Ligand-Gated Ion Channels”,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6. American Chemical Society (ACS),</w:t>
      </w:r>
      <w:r>
        <w:t xml:space="preserve"> </w:t>
      </w:r>
      <w:r>
        <w:t xml:space="preserve">pp. 2172–2180, Feb. 04, 2013. doi: 10.1021/ja307275v.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Mowrey, E. J. Haddadian, L. T. Liu, D. Willenbring, Y. Xuand P. Tang,</w:t>
      </w:r>
      <w:r>
        <w:t xml:space="preserve"> </w:t>
      </w:r>
      <w:r>
        <w:t xml:space="preserve">“Unresponsive Correlated Motion in α7 nAChR to Halothane Binding</w:t>
      </w:r>
      <w:r>
        <w:t xml:space="preserve"> </w:t>
      </w:r>
      <w:r>
        <w:t xml:space="preserve">Explains Its Functional Insensitivity to Volatile Anesthetics”,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114, no. 22. American Chemical</w:t>
      </w:r>
      <w:r>
        <w:t xml:space="preserve"> </w:t>
      </w:r>
      <w:r>
        <w:t xml:space="preserve">Society (ACS), pp. 7649–7655, May 13, 2010. doi: 10.1021/jp1009675.</w:t>
      </w:r>
      <w:r>
        <w:br/>
      </w:r>
      <w:r>
        <w:br/>
      </w:r>
      <w:r>
        <w:t xml:space="preserve">D. Mowrey, Q. Chen, Y. Liang, J. Liang, Y. Xuand P. Tang,</w:t>
      </w:r>
      <w:r>
        <w:t xml:space="preserve"> </w:t>
      </w:r>
      <w:r>
        <w:t xml:space="preserve">“Signal Transduction Pathways in the Pentameric Ligand-Gated Ion</w:t>
      </w:r>
      <w:r>
        <w:t xml:space="preserve"> </w:t>
      </w:r>
      <w:r>
        <w:t xml:space="preserve">Channels”,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 no. 5. Public Library of Science</w:t>
      </w:r>
      <w:r>
        <w:t xml:space="preserve"> </w:t>
      </w:r>
      <w:r>
        <w:t xml:space="preserve">(PLoS), p. e64326, May 08, 2013. doi: 10.1371/journal.pone.0064326.</w:t>
      </w:r>
      <w:r>
        <w:br/>
      </w:r>
      <w:r>
        <w:br/>
      </w:r>
      <w:r>
        <w:t xml:space="preserve">M. M. Wells, T. S. Tillman, D. D. Mowrey, T. Sun, Y. Xuand P.</w:t>
      </w:r>
      <w:r>
        <w:t xml:space="preserve"> </w:t>
      </w:r>
      <w:r>
        <w:t xml:space="preserve">Tang, “Ensemble-Based Virtual Screening for Cannabinoid-Like</w:t>
      </w:r>
      <w:r>
        <w:t xml:space="preserve"> </w:t>
      </w:r>
      <w:r>
        <w:t xml:space="preserve">Potentiators of the Human Glycine Receptor α1 for the Treatment of</w:t>
      </w:r>
      <w:r>
        <w:t xml:space="preserve"> </w:t>
      </w:r>
      <w:r>
        <w:t xml:space="preserve">Pain”,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 vol. 58, no. 7. American</w:t>
      </w:r>
      <w:r>
        <w:t xml:space="preserve"> </w:t>
      </w:r>
      <w:r>
        <w:t xml:space="preserve">Chemical Society (ACS), pp. 2958–2966, Mar. 27, 2015. doi:</w:t>
      </w:r>
      <w:r>
        <w:t xml:space="preserve"> </w:t>
      </w:r>
      <w:r>
        <w:t xml:space="preserve">10.1021/jm501873p.</w:t>
      </w:r>
      <w:r>
        <w:br/>
      </w:r>
      <w:r>
        <w:br/>
      </w:r>
      <w:r>
        <w:t xml:space="preserve">Q. Chen, “Structural Basis of Alcohol</w:t>
      </w:r>
      <w:r>
        <w:t xml:space="preserve"> </w:t>
      </w:r>
      <w:r>
        <w:t xml:space="preserve">Inhibition of the Pentameric Ligand-Gated Ion Channel ELIC”,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25, no. 1. Elsevier BV, pp. 180–187, Jan. 2017.</w:t>
      </w:r>
      <w:r>
        <w:t xml:space="preserve"> </w:t>
      </w:r>
      <w:r>
        <w:t xml:space="preserve">doi: 10.1016/j.str.2016.11.007.</w:t>
      </w:r>
      <w:r>
        <w:br/>
      </w:r>
      <w:r>
        <w:br/>
      </w:r>
      <w:r>
        <w:t xml:space="preserve">L.-J. Jia, P. Tang, N. R.</w:t>
      </w:r>
      <w:r>
        <w:t xml:space="preserve"> </w:t>
      </w:r>
      <w:r>
        <w:t xml:space="preserve">Brandon, Y. Luo, B. Yuand Y. Xu, “Effects of Propofol General Anesthesia</w:t>
      </w:r>
      <w:r>
        <w:t xml:space="preserve"> </w:t>
      </w:r>
      <w:r>
        <w:t xml:space="preserve">on Olfactory Relearning”,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Sep. 15, 2016. doi:</w:t>
      </w:r>
      <w:r>
        <w:t xml:space="preserve"> </w:t>
      </w:r>
      <w:r>
        <w:t xml:space="preserve">10.1038/srep33538.</w:t>
      </w:r>
      <w:r>
        <w:br/>
      </w:r>
      <w:r>
        <w:br/>
      </w:r>
      <w:r>
        <w:t xml:space="preserve">M. N. Kinde, “Fluorine-19 NMR and</w:t>
      </w:r>
      <w:r>
        <w:t xml:space="preserve"> </w:t>
      </w:r>
      <w:r>
        <w:t xml:space="preserve">computational quantification of isoflurane binding to the voltage-gated</w:t>
      </w:r>
      <w:r>
        <w:t xml:space="preserve"> </w:t>
      </w:r>
      <w:r>
        <w:t xml:space="preserve">sodium channel NaChBac”,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48. Proceedings of the National Academy of</w:t>
      </w:r>
      <w:r>
        <w:t xml:space="preserve"> </w:t>
      </w:r>
      <w:r>
        <w:t xml:space="preserve">Sciences, pp. 13762–13767, Nov. 15, 2016. doi: 10.1073/pnas.1609939113.</w:t>
      </w:r>
      <w:r>
        <w:br/>
      </w:r>
      <w:r>
        <w:br/>
      </w:r>
      <w:r>
        <w:t xml:space="preserve">M. N. Kinde, W. Bu, Q. Chen, Y. Xu, R. G. Eckenhoffand P.</w:t>
      </w:r>
      <w:r>
        <w:t xml:space="preserve"> </w:t>
      </w:r>
      <w:r>
        <w:t xml:space="preserve">Tang, “Common Anesthetic-binding Site for Inhibition of Pentameric</w:t>
      </w:r>
      <w:r>
        <w:t xml:space="preserve"> </w:t>
      </w:r>
      <w:r>
        <w:t xml:space="preserve">Ligand-gated Ion Channels”,</w:t>
      </w:r>
      <w:r>
        <w:t xml:space="preserve"> </w:t>
      </w:r>
      <w:r>
        <w:rPr>
          <w:iCs/>
          <w:i/>
        </w:rPr>
        <w:t xml:space="preserve">Anesthesiology</w:t>
      </w:r>
      <w:r>
        <w:t xml:space="preserve">, vol. 124, no. 3. Ovid</w:t>
      </w:r>
      <w:r>
        <w:t xml:space="preserve"> </w:t>
      </w:r>
      <w:r>
        <w:t xml:space="preserve">Technologies (Wolters Kluwer Health), pp. 664–673, Mar. 01, 2016. doi:</w:t>
      </w:r>
      <w:r>
        <w:t xml:space="preserve"> </w:t>
      </w:r>
      <w:r>
        <w:t xml:space="preserve">10.1097/aln.0000000000001005.</w:t>
      </w:r>
      <w:r>
        <w:br/>
      </w:r>
      <w:r>
        <w:br/>
      </w:r>
      <w:r>
        <w:t xml:space="preserve">L. M. Stollings, L.-J. Jia, P.</w:t>
      </w:r>
      <w:r>
        <w:t xml:space="preserve"> </w:t>
      </w:r>
      <w:r>
        <w:t xml:space="preserve">Tang, H. Dou, B. Luand Y. Xu, “Immune Modulation by Volatile</w:t>
      </w:r>
      <w:r>
        <w:t xml:space="preserve"> </w:t>
      </w:r>
      <w:r>
        <w:t xml:space="preserve">Anesthetics”,</w:t>
      </w:r>
      <w:r>
        <w:t xml:space="preserve"> </w:t>
      </w:r>
      <w:r>
        <w:rPr>
          <w:iCs/>
          <w:i/>
        </w:rPr>
        <w:t xml:space="preserve">Anesthesiology</w:t>
      </w:r>
      <w:r>
        <w:t xml:space="preserve">, vol. 125, no. 2. Ovid Technologies</w:t>
      </w:r>
      <w:r>
        <w:t xml:space="preserve"> </w:t>
      </w:r>
      <w:r>
        <w:t xml:space="preserve">(Wolters Kluwer Health), pp. 399–411, Aug. 01, 2016. doi:</w:t>
      </w:r>
      <w:r>
        <w:t xml:space="preserve"> </w:t>
      </w:r>
      <w:r>
        <w:t xml:space="preserve">10.1097/aln.0000000000001195.</w:t>
      </w:r>
      <w:r>
        <w:br/>
      </w:r>
      <w:r>
        <w:br/>
      </w:r>
      <w:r>
        <w:t xml:space="preserve">T. S. Tillman, “Functional</w:t>
      </w:r>
      <w:r>
        <w:t xml:space="preserve"> </w:t>
      </w:r>
      <w:r>
        <w:t xml:space="preserve">Human α7 Nicotinic Acetylcholine Receptor (nAChR) Generated from</w:t>
      </w:r>
      <w:r>
        <w:t xml:space="preserve"> </w:t>
      </w:r>
      <w:r>
        <w:t xml:space="preserve">Escherichia coli”,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291, no.</w:t>
      </w:r>
      <w:r>
        <w:t xml:space="preserve"> </w:t>
      </w:r>
      <w:r>
        <w:t xml:space="preserve">35. Elsevier BV, pp. 18276–18282, Aug. 2016. doi:</w:t>
      </w:r>
      <w:r>
        <w:t xml:space="preserve"> </w:t>
      </w:r>
      <w:r>
        <w:t xml:space="preserve">10.1074/jbc.m116.729970.</w:t>
      </w:r>
      <w:r>
        <w:br/>
      </w:r>
      <w:r>
        <w:br/>
      </w:r>
      <w:r>
        <w:t xml:space="preserve">J. Wu, “Heteromeric α7β2 Nicotinic</w:t>
      </w:r>
      <w:r>
        <w:t xml:space="preserve"> </w:t>
      </w:r>
      <w:r>
        <w:t xml:space="preserve">Acetylcholine Receptors in the Brain”,</w:t>
      </w:r>
      <w:r>
        <w:t xml:space="preserve"> </w:t>
      </w:r>
      <w:r>
        <w:rPr>
          <w:iCs/>
          <w:i/>
        </w:rPr>
        <w:t xml:space="preserve">Trends in Pharmacological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37, no. 7. Elsevier BV, pp. 562–574, Jul. 2016. doi:</w:t>
      </w:r>
      <w:r>
        <w:t xml:space="preserve"> </w:t>
      </w:r>
      <w:r>
        <w:t xml:space="preserve">10.1016/j.tips.2016.03.005.</w:t>
      </w:r>
      <w:r>
        <w:br/>
      </w:r>
      <w:r>
        <w:br/>
      </w:r>
      <w:r>
        <w:t xml:space="preserve">A. Sarkar, D. M. Eckmann, P. S.</w:t>
      </w:r>
      <w:r>
        <w:t xml:space="preserve"> </w:t>
      </w:r>
      <w:r>
        <w:t xml:space="preserve">Ayyaswamyand R. Radhakrishnan, “Hydrodynamic interactions of deformable</w:t>
      </w:r>
      <w:r>
        <w:t xml:space="preserve"> </w:t>
      </w:r>
      <w:r>
        <w:t xml:space="preserve">polymeric nanocarriers and the effect of crosslinking”,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11, no. 29. Royal Society of Chemistry (RSC),</w:t>
      </w:r>
      <w:r>
        <w:t xml:space="preserve"> </w:t>
      </w:r>
      <w:r>
        <w:t xml:space="preserve">pp. 5955–5969, 2015. doi: 10.1039/c5sm00669d.</w:t>
      </w:r>
      <w:r>
        <w:br/>
      </w:r>
      <w:r>
        <w:br/>
      </w:r>
      <w:r>
        <w:t xml:space="preserve">D. R.</w:t>
      </w:r>
      <w:r>
        <w:t xml:space="preserve"> </w:t>
      </w:r>
      <w:r>
        <w:t xml:space="preserve">Slochower, Y.-H. Wang, R. Radhakrishnanand P. A. Janmey, “Physical</w:t>
      </w:r>
      <w:r>
        <w:t xml:space="preserve"> </w:t>
      </w:r>
      <w:r>
        <w:t xml:space="preserve">chemistry and membrane properties of two phosphatidylinositol</w:t>
      </w:r>
      <w:r>
        <w:t xml:space="preserve"> </w:t>
      </w:r>
      <w:r>
        <w:t xml:space="preserve">bisphosphate isomers”,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17, no. 19. Royal Society of Chemistry (RSC), pp. 12608–12615,</w:t>
      </w:r>
      <w:r>
        <w:t xml:space="preserve"> </w:t>
      </w:r>
      <w:r>
        <w:t xml:space="preserve">2015. doi: 10.1039/c5cp00862j.</w:t>
      </w:r>
      <w:r>
        <w:br/>
      </w:r>
      <w:r>
        <w:br/>
      </w:r>
      <w:r>
        <w:t xml:space="preserve">R. W. Tourdot, N.</w:t>
      </w:r>
      <w:r>
        <w:t xml:space="preserve"> </w:t>
      </w:r>
      <w:r>
        <w:t xml:space="preserve">Ramakrishnan, T. Baumgartand R. Radhakrishnan, “Application of a</w:t>
      </w:r>
      <w:r>
        <w:t xml:space="preserve"> </w:t>
      </w:r>
      <w:r>
        <w:t xml:space="preserve">free-energy-landscape approach to study tension-dependent bilayer</w:t>
      </w:r>
      <w:r>
        <w:t xml:space="preserve"> </w:t>
      </w:r>
      <w:r>
        <w:t xml:space="preserve">tubulation mediated by curvature-inducing proteins”,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E</w:t>
      </w:r>
      <w:r>
        <w:t xml:space="preserve">, vol. 92, no. 4. American Physical Society (APS), Oct. 29, 2015.</w:t>
      </w:r>
      <w:r>
        <w:t xml:space="preserve"> </w:t>
      </w:r>
      <w:r>
        <w:t xml:space="preserve">doi: 10.1103/physreve.92.042715.</w:t>
      </w:r>
      <w:r>
        <w:br/>
      </w:r>
      <w:r>
        <w:br/>
      </w:r>
      <w:r>
        <w:t xml:space="preserve">H.-Y. Yu, D. M. Eckmann, P.</w:t>
      </w:r>
      <w:r>
        <w:t xml:space="preserve"> </w:t>
      </w:r>
      <w:r>
        <w:t xml:space="preserve">S. Ayyaswamyand R. Radhakrishnan, “Composite generalized Langevin</w:t>
      </w:r>
      <w:r>
        <w:t xml:space="preserve"> </w:t>
      </w:r>
      <w:r>
        <w:t xml:space="preserve">equation for Brownian motion in different hydrodynamic and adhesion</w:t>
      </w:r>
      <w:r>
        <w:t xml:space="preserve"> </w:t>
      </w:r>
      <w:r>
        <w:t xml:space="preserve">regimes”,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91, no. 5. American Physical</w:t>
      </w:r>
      <w:r>
        <w:t xml:space="preserve"> </w:t>
      </w:r>
      <w:r>
        <w:t xml:space="preserve">Society (APS), May 12, 2015. doi: 10.1103/physreve.91.052303.</w:t>
      </w:r>
      <w:r>
        <w:br/>
      </w:r>
      <w:r>
        <w:br/>
      </w:r>
      <w:r>
        <w:t xml:space="preserve">Y. Cai, I. Fu, N. E. Geacintov, Y. Zhangand S. Broyde, “Synergistic</w:t>
      </w:r>
      <w:r>
        <w:t xml:space="preserve"> </w:t>
      </w:r>
      <w:r>
        <w:t xml:space="preserve">effects of H3 and H4 nucleosome tails on structure and dynamics of a</w:t>
      </w:r>
      <w:r>
        <w:t xml:space="preserve"> </w:t>
      </w:r>
      <w:r>
        <w:t xml:space="preserve">lesion-containing DNA: Binding of a displaced lesion partner base to the</w:t>
      </w:r>
      <w:r>
        <w:t xml:space="preserve"> </w:t>
      </w:r>
      <w:r>
        <w:t xml:space="preserve">H3 tail for GG-NER recognition”,</w:t>
      </w:r>
      <w:r>
        <w:t xml:space="preserve"> </w:t>
      </w:r>
      <w:r>
        <w:rPr>
          <w:iCs/>
          <w:i/>
        </w:rPr>
        <w:t xml:space="preserve">DNA Repair</w:t>
      </w:r>
      <w:r>
        <w:t xml:space="preserve">, vol. 65. Elsevier</w:t>
      </w:r>
      <w:r>
        <w:t xml:space="preserve"> </w:t>
      </w:r>
      <w:r>
        <w:t xml:space="preserve">BV, pp. 73–78, May 2018. doi: 10.1016/j.dnarep.2018.02.009.</w:t>
      </w:r>
      <w:r>
        <w:br/>
      </w:r>
      <w:r>
        <w:br/>
      </w:r>
      <w:r>
        <w:t xml:space="preserve">Y. Cai, N. E. Geacintovand S. Broyde, “Nucleotide Excision Repair</w:t>
      </w:r>
      <w:r>
        <w:t xml:space="preserve"> </w:t>
      </w:r>
      <w:r>
        <w:t xml:space="preserve">Efficiencies of Bulky Carcinogen–DNA Adducts Are Governed by a Balance</w:t>
      </w:r>
      <w:r>
        <w:t xml:space="preserve"> </w:t>
      </w:r>
      <w:r>
        <w:t xml:space="preserve">between Stabilizing and Destabilizing Interactions”,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51, no. 7. American Chemical Society (ACS),</w:t>
      </w:r>
      <w:r>
        <w:t xml:space="preserve"> </w:t>
      </w:r>
      <w:r>
        <w:t xml:space="preserve">pp. 1486–1499, Feb. 09, 2012. doi: 10.1021/bi201794x.</w:t>
      </w:r>
      <w:r>
        <w:br/>
      </w:r>
      <w:r>
        <w:br/>
      </w:r>
      <w:r>
        <w:t xml:space="preserve">Y. Cai,</w:t>
      </w:r>
      <w:r>
        <w:t xml:space="preserve"> </w:t>
      </w:r>
      <w:r>
        <w:t xml:space="preserve">N. E. Geacintovand S. Broyde, “Ribonucleotides as nucleotide excision</w:t>
      </w:r>
      <w:r>
        <w:t xml:space="preserve"> </w:t>
      </w:r>
      <w:r>
        <w:t xml:space="preserve">repair substrates”,</w:t>
      </w:r>
      <w:r>
        <w:t xml:space="preserve"> </w:t>
      </w:r>
      <w:r>
        <w:rPr>
          <w:iCs/>
          <w:i/>
        </w:rPr>
        <w:t xml:space="preserve">DNA Repair</w:t>
      </w:r>
      <w:r>
        <w:t xml:space="preserve">, vol. 13. Elsevier BV, pp. 55–60,</w:t>
      </w:r>
      <w:r>
        <w:t xml:space="preserve"> </w:t>
      </w:r>
      <w:r>
        <w:t xml:space="preserve">Jan. 2014. doi: 10.1016/j.dnarep.2013.10.010.</w:t>
      </w:r>
      <w:r>
        <w:br/>
      </w:r>
      <w:r>
        <w:br/>
      </w:r>
      <w:r>
        <w:t xml:space="preserve">Y. Cai,</w:t>
      </w:r>
      <w:r>
        <w:t xml:space="preserve"> </w:t>
      </w:r>
      <w:r>
        <w:t xml:space="preserve">“Differences in the Access of Lesions to the Nucleotide Excision Repair</w:t>
      </w:r>
      <w:r>
        <w:t xml:space="preserve"> </w:t>
      </w:r>
      <w:r>
        <w:t xml:space="preserve">Machinery in Nucleosomes”,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27.</w:t>
      </w:r>
      <w:r>
        <w:t xml:space="preserve"> </w:t>
      </w:r>
      <w:r>
        <w:t xml:space="preserve">American Chemical Society (ACS), pp. 4181–4185, Jun. 30, 2015. doi:</w:t>
      </w:r>
      <w:r>
        <w:t xml:space="preserve"> </w:t>
      </w:r>
      <w:r>
        <w:t xml:space="preserve">10.1021/acs.biochem.5b00564.</w:t>
      </w:r>
      <w:r>
        <w:br/>
      </w:r>
      <w:r>
        <w:br/>
      </w:r>
      <w:r>
        <w:t xml:space="preserve">Y. Cai, “Free Energy Profiles of</w:t>
      </w:r>
      <w:r>
        <w:t xml:space="preserve"> </w:t>
      </w:r>
      <w:r>
        <w:t xml:space="preserve">Base Flipping in Intercalative Polycyclic Aromatic Hydrocarbon-Damaged</w:t>
      </w:r>
      <w:r>
        <w:t xml:space="preserve"> </w:t>
      </w:r>
      <w:r>
        <w:t xml:space="preserve">DNA Duplexes: Energetic and Structural Relationships to Nucleotide</w:t>
      </w:r>
      <w:r>
        <w:t xml:space="preserve"> </w:t>
      </w:r>
      <w:r>
        <w:t xml:space="preserve">Excision Repair Susceptibility”,</w:t>
      </w:r>
      <w:r>
        <w:t xml:space="preserve"> </w:t>
      </w:r>
      <w:r>
        <w:rPr>
          <w:iCs/>
          <w:i/>
        </w:rPr>
        <w:t xml:space="preserve">Chemical Research in Toxicology</w:t>
      </w:r>
      <w:r>
        <w:t xml:space="preserve">,</w:t>
      </w:r>
      <w:r>
        <w:t xml:space="preserve"> </w:t>
      </w:r>
      <w:r>
        <w:t xml:space="preserve">vol. 26, no. 7. American Chemical Society (ACS), pp. 1115–1125, Jul. 02,</w:t>
      </w:r>
      <w:r>
        <w:t xml:space="preserve"> </w:t>
      </w:r>
      <w:r>
        <w:t xml:space="preserve">2013. doi: 10.1021/tx400156a.</w:t>
      </w:r>
      <w:r>
        <w:br/>
      </w:r>
      <w:r>
        <w:br/>
      </w:r>
      <w:r>
        <w:t xml:space="preserve">S. Chakraborty, “Enhanced</w:t>
      </w:r>
      <w:r>
        <w:t xml:space="preserve"> </w:t>
      </w:r>
      <w:r>
        <w:t xml:space="preserve">spontaneous DNA twisting/bending fluctuations unveiled by fluorescence</w:t>
      </w:r>
      <w:r>
        <w:t xml:space="preserve"> </w:t>
      </w:r>
      <w:r>
        <w:t xml:space="preserve">lifetime distributions promote mismatch recognition by the Rad4</w:t>
      </w:r>
      <w:r>
        <w:t xml:space="preserve"> </w:t>
      </w:r>
      <w:r>
        <w:t xml:space="preserve">nucleotide excision repair complex”,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46, no. 3. Oxford University Press (OUP), pp. 1240–1255, Dec. 18,</w:t>
      </w:r>
      <w:r>
        <w:t xml:space="preserve"> </w:t>
      </w:r>
      <w:r>
        <w:t xml:space="preserve">2017. doi: 10.1093/nar/gkx1216.</w:t>
      </w:r>
      <w:r>
        <w:br/>
      </w:r>
      <w:r>
        <w:br/>
      </w:r>
      <w:r>
        <w:t xml:space="preserve">I. Fu, Y. Cai, N. E.</w:t>
      </w:r>
      <w:r>
        <w:t xml:space="preserve"> </w:t>
      </w:r>
      <w:r>
        <w:t xml:space="preserve">Geacintov, Y. Zhangand S. Broyde, “Nucleosome Histone Tail Conformation</w:t>
      </w:r>
      <w:r>
        <w:t xml:space="preserve"> </w:t>
      </w:r>
      <w:r>
        <w:t xml:space="preserve">and Dynamics: Impacts of Lysine Acetylation and a Nearby Minor Groove</w:t>
      </w:r>
      <w:r>
        <w:t xml:space="preserve"> </w:t>
      </w:r>
      <w:r>
        <w:t xml:space="preserve">Benzo[</w:t>
      </w:r>
      <w:r>
        <w:rPr>
          <w:iCs/>
          <w:i/>
        </w:rPr>
        <w:t xml:space="preserve">a</w:t>
      </w:r>
      <w:r>
        <w:t xml:space="preserve">]pyrene-Derived Lesion”,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56, no.</w:t>
      </w:r>
      <w:r>
        <w:t xml:space="preserve"> </w:t>
      </w:r>
      <w:r>
        <w:t xml:space="preserve">14. American Chemical Society (ACS), pp. 1963–1973, Mar. 22, 2017. doi:</w:t>
      </w:r>
      <w:r>
        <w:t xml:space="preserve"> </w:t>
      </w:r>
      <w:r>
        <w:t xml:space="preserve">10.1021/acs.biochem.6b01208.</w:t>
      </w:r>
      <w:r>
        <w:br/>
      </w:r>
      <w:r>
        <w:br/>
      </w:r>
      <w:r>
        <w:t xml:space="preserve">I. Fu, Y. Cai, Y. Zhang, N. E.</w:t>
      </w:r>
      <w:r>
        <w:t xml:space="preserve"> </w:t>
      </w:r>
      <w:r>
        <w:t xml:space="preserve">Geacintovand S. Broyde, “Entrapment of a Histone Tail by a DNA Lesion in</w:t>
      </w:r>
      <w:r>
        <w:t xml:space="preserve"> </w:t>
      </w:r>
      <w:r>
        <w:t xml:space="preserve">a Nucleosome Suggests the Lesion Impacts Epigenetic Marking: A Molecular</w:t>
      </w:r>
      <w:r>
        <w:t xml:space="preserve"> </w:t>
      </w:r>
      <w:r>
        <w:t xml:space="preserve">Dynamics Study”,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2. American Chemical</w:t>
      </w:r>
      <w:r>
        <w:t xml:space="preserve"> </w:t>
      </w:r>
      <w:r>
        <w:t xml:space="preserve">Society (ACS), pp. 239–242, Jan. 06, 2016. doi:</w:t>
      </w:r>
      <w:r>
        <w:t xml:space="preserve"> </w:t>
      </w:r>
      <w:r>
        <w:t xml:space="preserve">10.1021/acs.biochem.5b01166.</w:t>
      </w:r>
      <w:r>
        <w:br/>
      </w:r>
      <w:r>
        <w:br/>
      </w:r>
      <w:r>
        <w:t xml:space="preserve">N. E. Geacintov and S. Broyde,</w:t>
      </w:r>
      <w:r>
        <w:t xml:space="preserve"> </w:t>
      </w:r>
      <w:r>
        <w:t xml:space="preserve">“Repair-Resistant DNA Lesions”,</w:t>
      </w:r>
      <w:r>
        <w:t xml:space="preserve"> </w:t>
      </w:r>
      <w:r>
        <w:rPr>
          <w:iCs/>
          <w:i/>
        </w:rPr>
        <w:t xml:space="preserve">Chemical Research in Toxicology</w:t>
      </w:r>
      <w:r>
        <w:t xml:space="preserve">,</w:t>
      </w:r>
      <w:r>
        <w:t xml:space="preserve"> </w:t>
      </w:r>
      <w:r>
        <w:t xml:space="preserve">vol. 30, no. 8. American Chemical Society (ACS), pp. 1517–1548, Aug. 10,</w:t>
      </w:r>
      <w:r>
        <w:t xml:space="preserve"> </w:t>
      </w:r>
      <w:r>
        <w:t xml:space="preserve">2017. doi: 10.1021/acs.chemrestox.7b00128.</w:t>
      </w:r>
      <w:r>
        <w:br/>
      </w:r>
      <w:r>
        <w:br/>
      </w:r>
      <w:r>
        <w:t xml:space="preserve">S. Ji,</w:t>
      </w:r>
      <w:r>
        <w:t xml:space="preserve"> </w:t>
      </w:r>
      <w:r>
        <w:t xml:space="preserve">“5-Formylcytosine mediated DNA–protein cross-links block DNA replication</w:t>
      </w:r>
      <w:r>
        <w:t xml:space="preserve"> </w:t>
      </w:r>
      <w:r>
        <w:t xml:space="preserve">and induce mutations in human cells”,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</w:t>
      </w:r>
      <w:r>
        <w:t xml:space="preserve"> </w:t>
      </w:r>
      <w:r>
        <w:t xml:space="preserve">vol. 46, no. 18. Oxford University Press (OUP), pp. 9892–9892, Sep. 03,</w:t>
      </w:r>
      <w:r>
        <w:t xml:space="preserve"> </w:t>
      </w:r>
      <w:r>
        <w:t xml:space="preserve">2018. doi: 10.1093/nar/gky809.</w:t>
      </w:r>
      <w:r>
        <w:br/>
      </w:r>
      <w:r>
        <w:br/>
      </w:r>
      <w:r>
        <w:t xml:space="preserve">K. Kropachev, “Structural</w:t>
      </w:r>
      <w:r>
        <w:t xml:space="preserve"> </w:t>
      </w:r>
      <w:r>
        <w:t xml:space="preserve">basis for the recognition of diastereomeric 5′,8-cyclo-2′-deoxypurine</w:t>
      </w:r>
      <w:r>
        <w:t xml:space="preserve"> </w:t>
      </w:r>
      <w:r>
        <w:t xml:space="preserve">lesions by the human nucleotide excision repair system”,</w:t>
      </w:r>
      <w:r>
        <w:t xml:space="preserve"> </w:t>
      </w:r>
      <w:r>
        <w:rPr>
          <w:iCs/>
          <w:i/>
        </w:rPr>
        <w:t xml:space="preserve">Nucleic</w:t>
      </w:r>
      <w:r>
        <w:rPr>
          <w:iCs/>
          <w:i/>
        </w:rPr>
        <w:t xml:space="preserve"> </w:t>
      </w:r>
      <w:r>
        <w:rPr>
          <w:iCs/>
          <w:i/>
        </w:rPr>
        <w:t xml:space="preserve">Acids Research</w:t>
      </w:r>
      <w:r>
        <w:t xml:space="preserve">, vol. 42, no. 8. Oxford University Press (OUP),</w:t>
      </w:r>
      <w:r>
        <w:t xml:space="preserve"> </w:t>
      </w:r>
      <w:r>
        <w:t xml:space="preserve">pp. 5020–5032, Mar. 10, 2014. doi: 10.1093/nar/gku162.</w:t>
      </w:r>
      <w:r>
        <w:br/>
      </w:r>
      <w:r>
        <w:br/>
      </w:r>
      <w:r>
        <w:t xml:space="preserve">Y.-C.</w:t>
      </w:r>
      <w:r>
        <w:t xml:space="preserve"> </w:t>
      </w:r>
      <w:r>
        <w:t xml:space="preserve">Lee, “The relationships between XPC binding to conformationally diverse</w:t>
      </w:r>
      <w:r>
        <w:t xml:space="preserve"> </w:t>
      </w:r>
      <w:r>
        <w:t xml:space="preserve">DNA adducts and their excision by the human NER system: Is there a</w:t>
      </w:r>
      <w:r>
        <w:t xml:space="preserve"> </w:t>
      </w:r>
      <w:r>
        <w:t xml:space="preserve">correlation?”,</w:t>
      </w:r>
      <w:r>
        <w:t xml:space="preserve"> </w:t>
      </w:r>
      <w:r>
        <w:rPr>
          <w:iCs/>
          <w:i/>
        </w:rPr>
        <w:t xml:space="preserve">DNA Repair</w:t>
      </w:r>
      <w:r>
        <w:t xml:space="preserve">, vol. 19. Elsevier BV, pp. 55–63,</w:t>
      </w:r>
      <w:r>
        <w:t xml:space="preserve"> </w:t>
      </w:r>
      <w:r>
        <w:t xml:space="preserve">Jul. 2014. doi: 10.1016/j.dnarep.2014.03.026.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Lior-Hoffmann, S. Ding, N. E. Geacintov, Y. Zhangand S. Broyde,</w:t>
      </w:r>
      <w:r>
        <w:t xml:space="preserve"> </w:t>
      </w:r>
      <w:r>
        <w:t xml:space="preserve">“Structural and Dynamic Characterization of Polymerase κ’s Minor Groove</w:t>
      </w:r>
      <w:r>
        <w:t xml:space="preserve"> </w:t>
      </w:r>
      <w:r>
        <w:t xml:space="preserve">Lesion Processing Reveals How Adduct Topology Impacts Fidelity”,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 35. American Chemical Society (ACS),</w:t>
      </w:r>
      <w:r>
        <w:t xml:space="preserve"> </w:t>
      </w:r>
      <w:r>
        <w:t xml:space="preserve">pp. 5683–5691, Aug. 22, 2014. doi: 10.1021/bi5007964.</w:t>
      </w:r>
      <w:r>
        <w:br/>
      </w:r>
      <w:r>
        <w:br/>
      </w:r>
      <w:r>
        <w:t xml:space="preserve">Z. Liu,</w:t>
      </w:r>
      <w:r>
        <w:t xml:space="preserve"> </w:t>
      </w:r>
      <w:r>
        <w:t xml:space="preserve">“Resistance to Nucleotide Excision Repair of Bulky Guanine Adducts</w:t>
      </w:r>
      <w:r>
        <w:t xml:space="preserve"> </w:t>
      </w:r>
      <w:r>
        <w:t xml:space="preserve">Opposite Abasic Sites in DNA Duplexes and Relationships between</w:t>
      </w:r>
      <w:r>
        <w:t xml:space="preserve"> </w:t>
      </w:r>
      <w:r>
        <w:t xml:space="preserve">Structure and Function”,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9. Public Library</w:t>
      </w:r>
      <w:r>
        <w:t xml:space="preserve"> </w:t>
      </w:r>
      <w:r>
        <w:t xml:space="preserve">of Science (PLoS), p. e0137124, Sep. 04, 2015. doi:</w:t>
      </w:r>
      <w:r>
        <w:t xml:space="preserve"> </w:t>
      </w:r>
      <w:r>
        <w:t xml:space="preserve">10.1371/journal.pone.0137124.</w:t>
      </w:r>
      <w:r>
        <w:br/>
      </w:r>
      <w:r>
        <w:br/>
      </w:r>
      <w:r>
        <w:t xml:space="preserve">H. Mu, N. E. Geacintov, S.</w:t>
      </w:r>
      <w:r>
        <w:t xml:space="preserve"> </w:t>
      </w:r>
      <w:r>
        <w:t xml:space="preserve">Broyde, J.-E. Yeoand O. D. Schärer, “Molecular basis for damage</w:t>
      </w:r>
      <w:r>
        <w:t xml:space="preserve"> </w:t>
      </w:r>
      <w:r>
        <w:t xml:space="preserve">recognition and verification by XPC-RAD23B and TFIIH in nucleotide</w:t>
      </w:r>
      <w:r>
        <w:t xml:space="preserve"> </w:t>
      </w:r>
      <w:r>
        <w:t xml:space="preserve">excision repair”,</w:t>
      </w:r>
      <w:r>
        <w:t xml:space="preserve"> </w:t>
      </w:r>
      <w:r>
        <w:rPr>
          <w:iCs/>
          <w:i/>
        </w:rPr>
        <w:t xml:space="preserve">DNA Repair</w:t>
      </w:r>
      <w:r>
        <w:t xml:space="preserve">, vol. 71. Elsevier BV, pp. 33–42,</w:t>
      </w:r>
      <w:r>
        <w:t xml:space="preserve"> </w:t>
      </w:r>
      <w:r>
        <w:t xml:space="preserve">Nov. 2018. doi: 10.1016/j.dnarep.2018.08.005.</w:t>
      </w:r>
      <w:r>
        <w:br/>
      </w:r>
      <w:r>
        <w:br/>
      </w:r>
      <w:r>
        <w:t xml:space="preserve">H. Mu, N. E.</w:t>
      </w:r>
      <w:r>
        <w:t xml:space="preserve"> </w:t>
      </w:r>
      <w:r>
        <w:t xml:space="preserve">Geacintov, J.-H. Min, Y. Zhangand S. Broyde, “Nucleotide Excision Repair</w:t>
      </w:r>
      <w:r>
        <w:t xml:space="preserve"> </w:t>
      </w:r>
      <w:r>
        <w:t xml:space="preserve">Lesion-Recognition Protein Rad4 Captures a Pre-Flipped Partner Base in a</w:t>
      </w:r>
      <w:r>
        <w:t xml:space="preserve"> </w:t>
      </w:r>
      <w:r>
        <w:t xml:space="preserve">Benzo[</w:t>
      </w:r>
      <w:r>
        <w:rPr>
          <w:iCs/>
          <w:i/>
        </w:rPr>
        <w:t xml:space="preserve">a</w:t>
      </w:r>
      <w:r>
        <w:t xml:space="preserve">]pyrene-Derived DNA Lesion: How Structure Impacts the</w:t>
      </w:r>
      <w:r>
        <w:t xml:space="preserve"> </w:t>
      </w:r>
      <w:r>
        <w:t xml:space="preserve">Binding Pathway”,</w:t>
      </w:r>
      <w:r>
        <w:t xml:space="preserve"> </w:t>
      </w:r>
      <w:r>
        <w:rPr>
          <w:iCs/>
          <w:i/>
        </w:rPr>
        <w:t xml:space="preserve">Chemical Research in Toxicology</w:t>
      </w:r>
      <w:r>
        <w:t xml:space="preserve">, vol. 30, no.</w:t>
      </w:r>
      <w:r>
        <w:t xml:space="preserve"> </w:t>
      </w:r>
      <w:r>
        <w:t xml:space="preserve">6. American Chemical Society (ACS), pp. 1344–1354, May 15, 2017. doi:</w:t>
      </w:r>
      <w:r>
        <w:t xml:space="preserve"> </w:t>
      </w:r>
      <w:r>
        <w:t xml:space="preserve">10.1021/acs.chemrestox.7b00074.</w:t>
      </w:r>
      <w:r>
        <w:br/>
      </w:r>
      <w:r>
        <w:br/>
      </w:r>
      <w:r>
        <w:t xml:space="preserve">H. Mu, N. E. Geacintov, Y.</w:t>
      </w:r>
      <w:r>
        <w:t xml:space="preserve"> </w:t>
      </w:r>
      <w:r>
        <w:t xml:space="preserve">Zhangand S. Broyde, “Recognition of Damaged DNA for Nucleotide Excision</w:t>
      </w:r>
      <w:r>
        <w:t xml:space="preserve"> </w:t>
      </w:r>
      <w:r>
        <w:t xml:space="preserve">Repair: A Correlated Motion Mechanism with a Mismatched</w:t>
      </w:r>
      <w:r>
        <w:t xml:space="preserve"> </w:t>
      </w:r>
      <w:r>
        <w:rPr>
          <w:iCs/>
          <w:i/>
        </w:rPr>
        <w:t xml:space="preserve">cis-syn</w:t>
      </w:r>
      <w:r>
        <w:t xml:space="preserve"> </w:t>
      </w:r>
      <w:r>
        <w:t xml:space="preserve">Thymine Dimer Lesion”,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34. American</w:t>
      </w:r>
      <w:r>
        <w:t xml:space="preserve"> </w:t>
      </w:r>
      <w:r>
        <w:t xml:space="preserve">Chemical Society (ACS), pp. 5263–5267, Aug. 18, 2015. doi:</w:t>
      </w:r>
      <w:r>
        <w:t xml:space="preserve"> </w:t>
      </w:r>
      <w:r>
        <w:t xml:space="preserve">10.1021/acs.biochem.5b00840.</w:t>
      </w:r>
      <w:r>
        <w:br/>
      </w:r>
      <w:r>
        <w:br/>
      </w:r>
      <w:r>
        <w:t xml:space="preserve">H. Mu, “Role of Structural and</w:t>
      </w:r>
      <w:r>
        <w:t xml:space="preserve"> </w:t>
      </w:r>
      <w:r>
        <w:t xml:space="preserve">Energetic Factors in Regulating Repair of a Bulky DNA Lesion with</w:t>
      </w:r>
      <w:r>
        <w:t xml:space="preserve"> </w:t>
      </w:r>
      <w:r>
        <w:t xml:space="preserve">Different Opposite Partner Bases”,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52, no. 33.</w:t>
      </w:r>
      <w:r>
        <w:t xml:space="preserve"> </w:t>
      </w:r>
      <w:r>
        <w:t xml:space="preserve">American Chemical Society (ACS), pp. 5517–5521, Aug. 05, 2013. doi:</w:t>
      </w:r>
      <w:r>
        <w:t xml:space="preserve"> </w:t>
      </w:r>
      <w:r>
        <w:t xml:space="preserve">10.1021/bi4009177.</w:t>
      </w:r>
      <w:r>
        <w:br/>
      </w:r>
      <w:r>
        <w:br/>
      </w:r>
      <w:r>
        <w:t xml:space="preserve">H. Mu, Y. Zhang, N. E. Geacintovand S.</w:t>
      </w:r>
      <w:r>
        <w:t xml:space="preserve"> </w:t>
      </w:r>
      <w:r>
        <w:t xml:space="preserve">Broyde, “Lesion Sensing during Initial Binding by Yeast XPC/Rad4: Toward</w:t>
      </w:r>
      <w:r>
        <w:t xml:space="preserve"> </w:t>
      </w:r>
      <w:r>
        <w:t xml:space="preserve">Predicting Resistance to Nucleotide Excision Repair”,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in Toxicology</w:t>
      </w:r>
      <w:r>
        <w:t xml:space="preserve">, vol. 31, no. 11. American Chemical Society</w:t>
      </w:r>
      <w:r>
        <w:t xml:space="preserve"> </w:t>
      </w:r>
      <w:r>
        <w:t xml:space="preserve">(ACS), pp. 1260–1268, Oct. 04, 2018. doi:</w:t>
      </w:r>
      <w:r>
        <w:t xml:space="preserve"> </w:t>
      </w:r>
      <w:r>
        <w:t xml:space="preserve">10.1021/acs.chemrestox.8b00231.</w:t>
      </w:r>
      <w:r>
        <w:br/>
      </w:r>
      <w:r>
        <w:br/>
      </w:r>
      <w:r>
        <w:t xml:space="preserve">F. A. Rodríguez, “Nuclear</w:t>
      </w:r>
      <w:r>
        <w:t xml:space="preserve"> </w:t>
      </w:r>
      <w:r>
        <w:t xml:space="preserve">Magnetic Resonance Studies of an</w:t>
      </w:r>
      <w:r>
        <w:t xml:space="preserve"> </w:t>
      </w:r>
      <w:r>
        <w:rPr>
          <w:iCs/>
          <w:i/>
        </w:rPr>
        <w:t xml:space="preserve">N</w:t>
      </w:r>
      <w:r>
        <w:rPr>
          <w:vertAlign w:val="superscript"/>
        </w:rPr>
        <w:t xml:space="preserve">2</w:t>
      </w:r>
      <w:r>
        <w:t xml:space="preserve">-Guanine Adduct</w:t>
      </w:r>
      <w:r>
        <w:t xml:space="preserve"> </w:t>
      </w:r>
      <w:r>
        <w:t xml:space="preserve">Derived from the Tumorigen Dibenzo[</w:t>
      </w:r>
      <w:r>
        <w:rPr>
          <w:iCs/>
          <w:i/>
        </w:rPr>
        <w:t xml:space="preserve">a</w:t>
      </w:r>
      <w:r>
        <w:t xml:space="preserve">,</w:t>
      </w:r>
      <w:r>
        <w:rPr>
          <w:iCs/>
          <w:i/>
        </w:rPr>
        <w:t xml:space="preserve">l</w:t>
      </w:r>
      <w:r>
        <w:t xml:space="preserve">]pyrene in DNA:</w:t>
      </w:r>
      <w:r>
        <w:t xml:space="preserve"> </w:t>
      </w:r>
      <w:r>
        <w:t xml:space="preserve">Impact of Adduct Stereochemistry, Size, and Local DNA Sequence on</w:t>
      </w:r>
      <w:r>
        <w:t xml:space="preserve"> </w:t>
      </w:r>
      <w:r>
        <w:t xml:space="preserve">Solution Conformations”,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 11. American</w:t>
      </w:r>
      <w:r>
        <w:t xml:space="preserve"> </w:t>
      </w:r>
      <w:r>
        <w:t xml:space="preserve">Chemical Society (ACS), pp. 1827–1841, Mar. 11, 2014. doi:</w:t>
      </w:r>
      <w:r>
        <w:t xml:space="preserve"> </w:t>
      </w:r>
      <w:r>
        <w:t xml:space="preserve">10.1021/bi4017044.</w:t>
      </w:r>
      <w:r>
        <w:br/>
      </w:r>
      <w:r>
        <w:br/>
      </w:r>
      <w:r>
        <w:t xml:space="preserve">Y. Tang, “Nuclear Magnetic Resonance</w:t>
      </w:r>
      <w:r>
        <w:t xml:space="preserve"> </w:t>
      </w:r>
      <w:r>
        <w:t xml:space="preserve">Solution Structure of an</w:t>
      </w:r>
      <w:r>
        <w:t xml:space="preserve"> </w:t>
      </w:r>
      <w:r>
        <w:rPr>
          <w:iCs/>
          <w:i/>
        </w:rPr>
        <w:t xml:space="preserve">N</w:t>
      </w:r>
      <w:r>
        <w:rPr>
          <w:vertAlign w:val="superscript"/>
        </w:rPr>
        <w:t xml:space="preserve">2</w:t>
      </w:r>
      <w:r>
        <w:t xml:space="preserve">-Guanine DNA Adduct Derived</w:t>
      </w:r>
      <w:r>
        <w:t xml:space="preserve"> </w:t>
      </w:r>
      <w:r>
        <w:t xml:space="preserve">from the Potent Tumorigen Dibenzo[</w:t>
      </w:r>
      <w:r>
        <w:rPr>
          <w:iCs/>
          <w:i/>
        </w:rPr>
        <w:t xml:space="preserve">a</w:t>
      </w:r>
      <w:r>
        <w:t xml:space="preserve">,</w:t>
      </w:r>
      <w:r>
        <w:rPr>
          <w:iCs/>
          <w:i/>
        </w:rPr>
        <w:t xml:space="preserve">l</w:t>
      </w:r>
      <w:r>
        <w:t xml:space="preserve">]pyrene:</w:t>
      </w:r>
      <w:r>
        <w:t xml:space="preserve"> </w:t>
      </w:r>
      <w:r>
        <w:t xml:space="preserve">Intercalation from the Minor Groove with Ruptured Watson–Crick Base</w:t>
      </w:r>
      <w:r>
        <w:t xml:space="preserve"> </w:t>
      </w:r>
      <w:r>
        <w:t xml:space="preserve">Pairing”,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51, no. 48. American Chemical</w:t>
      </w:r>
      <w:r>
        <w:t xml:space="preserve"> </w:t>
      </w:r>
      <w:r>
        <w:t xml:space="preserve">Society (ACS), pp. 9751–9762, Nov. 15, 2012. doi: 10.1021/bi3013577.</w:t>
      </w:r>
      <w:r>
        <w:br/>
      </w:r>
      <w:r>
        <w:br/>
      </w:r>
      <w:r>
        <w:t xml:space="preserve">J. Yang, L. Lior-Hoffmann, S. Wang, Y. Zhangand S. Broyde,</w:t>
      </w:r>
      <w:r>
        <w:t xml:space="preserve"> </w:t>
      </w:r>
      <w:r>
        <w:t xml:space="preserve">“DNA Cytosine Methylation: Structural and Thermodynamic Characterization</w:t>
      </w:r>
      <w:r>
        <w:t xml:space="preserve"> </w:t>
      </w:r>
      <w:r>
        <w:t xml:space="preserve">of the Epigenetic Marking Mechanism”,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52, no.</w:t>
      </w:r>
      <w:r>
        <w:t xml:space="preserve"> </w:t>
      </w:r>
      <w:r>
        <w:t xml:space="preserve">16. American Chemical Society (ACS), pp. 2828–2838, Apr. 12, 2013. doi:</w:t>
      </w:r>
      <w:r>
        <w:t xml:space="preserve"> </w:t>
      </w:r>
      <w:r>
        <w:t xml:space="preserve">10.1021/bi400163k.</w:t>
      </w:r>
      <w:r>
        <w:br/>
      </w:r>
      <w:r>
        <w:br/>
      </w:r>
      <w:r>
        <w:t xml:space="preserve">K. P. Devlin, “Polymorphism and second</w:t>
      </w:r>
      <w:r>
        <w:t xml:space="preserve"> </w:t>
      </w:r>
      <w:r>
        <w:t xml:space="preserve">harmonic generation in a novel diamond-like semiconductor: Li2MnSnS4”,</w:t>
      </w:r>
      <w:r>
        <w:t xml:space="preserve"> </w:t>
      </w:r>
      <w:r>
        <w:rPr>
          <w:iCs/>
          <w:i/>
        </w:rPr>
        <w:t xml:space="preserve">Journal of Solid State Chemistry</w:t>
      </w:r>
      <w:r>
        <w:t xml:space="preserve">, vol. 231. Elsevier BV,</w:t>
      </w:r>
      <w:r>
        <w:t xml:space="preserve"> </w:t>
      </w:r>
      <w:r>
        <w:t xml:space="preserve">pp. 256–266, Nov. 2015. doi: 10.1016/j.jssc.2015.08.011.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C. Gedeon, J. R. Thomasand J. D. Madura, “Accelerated Molecular Dynamics</w:t>
      </w:r>
      <w:r>
        <w:t xml:space="preserve"> </w:t>
      </w:r>
      <w:r>
        <w:t xml:space="preserve">and Protein Conformational Change: A Theoretical and Practical Guide</w:t>
      </w:r>
      <w:r>
        <w:t xml:space="preserve"> </w:t>
      </w:r>
      <w:r>
        <w:t xml:space="preserve">Using a Membrane Embedded Model Neurotransmitter Transporter”,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 York, pp. 253–287,</w:t>
      </w:r>
      <w:r>
        <w:t xml:space="preserve"> </w:t>
      </w:r>
      <w:r>
        <w:t xml:space="preserve">Sep. 03, 2014. doi: 10.1007/978-1-4939-1465-4_12.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Punihaole, R. J. Workman, Z. Hong, J. D. Maduraand S. A. Asher,</w:t>
      </w:r>
      <w:r>
        <w:t xml:space="preserve"> </w:t>
      </w:r>
      <w:r>
        <w:t xml:space="preserve">“Polyglutamine Fibrils: New Insights into Antiparallel β-Sheet</w:t>
      </w:r>
      <w:r>
        <w:t xml:space="preserve"> </w:t>
      </w:r>
      <w:r>
        <w:t xml:space="preserve">Conformational Preference and Side Chain Structure”,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120, no. 12. American Chemical Society</w:t>
      </w:r>
      <w:r>
        <w:t xml:space="preserve"> </w:t>
      </w:r>
      <w:r>
        <w:t xml:space="preserve">(ACS), pp. 3012–3026, Mar. 18, 2016. doi: 10.1021/acs.jpcb.5b11380.</w:t>
      </w:r>
      <w:r>
        <w:br/>
      </w:r>
      <w:r>
        <w:br/>
      </w:r>
      <w:r>
        <w:t xml:space="preserve">K. A. Rosmus, “Optical Nonlinearity in</w:t>
      </w:r>
      <w:r>
        <w:t xml:space="preserve"> </w:t>
      </w:r>
      <w:r>
        <w:t xml:space="preserve">Cu</w:t>
      </w:r>
      <w:r>
        <w:rPr>
          <w:vertAlign w:val="subscript"/>
        </w:rPr>
        <w:t xml:space="preserve">2</w:t>
      </w:r>
      <w:r>
        <w:t xml:space="preserve">CdSnS</w:t>
      </w:r>
      <w:r>
        <w:rPr>
          <w:vertAlign w:val="subscript"/>
        </w:rPr>
        <w:t xml:space="preserve">4</w:t>
      </w:r>
      <w:r>
        <w:t xml:space="preserve"> </w:t>
      </w:r>
      <w:r>
        <w:t xml:space="preserve">and α/β-Cu</w:t>
      </w:r>
      <w:r>
        <w:rPr>
          <w:vertAlign w:val="subscript"/>
        </w:rPr>
        <w:t xml:space="preserve">2</w:t>
      </w:r>
      <w:r>
        <w:t xml:space="preserve">ZnSiS</w:t>
      </w:r>
      <w:r>
        <w:rPr>
          <w:vertAlign w:val="subscript"/>
        </w:rPr>
        <w:t xml:space="preserve">4</w:t>
      </w:r>
      <w:r>
        <w:t xml:space="preserve">:</w:t>
      </w:r>
      <w:r>
        <w:t xml:space="preserve"> </w:t>
      </w:r>
      <w:r>
        <w:t xml:space="preserve">Diamond-like Semiconductors with High Laser-Damage Thresholds”,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53, no. 15. American Chemical Society</w:t>
      </w:r>
      <w:r>
        <w:t xml:space="preserve"> </w:t>
      </w:r>
      <w:r>
        <w:t xml:space="preserve">(ACS), pp. 7809–7811, Jul. 25, 2014. doi: 10.1021/ic501310d.</w:t>
      </w:r>
      <w:r>
        <w:br/>
      </w:r>
      <w:r>
        <w:br/>
      </w:r>
      <w:r>
        <w:t xml:space="preserve">J. N. Talbot, “Rapid and sustained antidepressant properties of an</w:t>
      </w:r>
      <w:r>
        <w:t xml:space="preserve"> </w:t>
      </w:r>
      <w:r>
        <w:t xml:space="preserve">NMDA antagonist/monoamine reuptake inhibitor identified via</w:t>
      </w:r>
      <w:r>
        <w:t xml:space="preserve"> </w:t>
      </w:r>
      <w:r>
        <w:t xml:space="preserve">transporter-based virtual screening”,</w:t>
      </w:r>
      <w:r>
        <w:t xml:space="preserve"> </w:t>
      </w:r>
      <w:r>
        <w:rPr>
          <w:iCs/>
          <w:i/>
        </w:rPr>
        <w:t xml:space="preserve">Pharmacology Biochemistry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Behavior</w:t>
      </w:r>
      <w:r>
        <w:t xml:space="preserve">, vol. 150–151. Elsevier BV, pp. 22–30, Nov. 2016. doi:</w:t>
      </w:r>
      <w:r>
        <w:t xml:space="preserve"> </w:t>
      </w:r>
      <w:r>
        <w:t xml:space="preserve">10.1016/j.pbb.2016.08.007.</w:t>
      </w:r>
      <w:r>
        <w:br/>
      </w:r>
      <w:r>
        <w:br/>
      </w:r>
      <w:r>
        <w:t xml:space="preserve">M. J. Wasko, K. A. Pellegrene, J.</w:t>
      </w:r>
      <w:r>
        <w:t xml:space="preserve"> </w:t>
      </w:r>
      <w:r>
        <w:t xml:space="preserve">D. Maduraand C. K. Surratt, “A Role for Fragment-Based Drug Design in</w:t>
      </w:r>
      <w:r>
        <w:t xml:space="preserve"> </w:t>
      </w:r>
      <w:r>
        <w:t xml:space="preserve">Developing Novel Lead Compounds for Central Nervous System Targets”,</w:t>
      </w:r>
      <w:r>
        <w:t xml:space="preserve"> </w:t>
      </w:r>
      <w:r>
        <w:rPr>
          <w:iCs/>
          <w:i/>
        </w:rPr>
        <w:t xml:space="preserve">Frontiers in Neurology</w:t>
      </w:r>
      <w:r>
        <w:t xml:space="preserve">, vol. 6. Frontiers Media SA, Sep. 11,</w:t>
      </w:r>
      <w:r>
        <w:t xml:space="preserve"> </w:t>
      </w:r>
      <w:r>
        <w:t xml:space="preserve">2015. doi: 10.3389/fneur.2015.00197.</w:t>
      </w:r>
      <w:r>
        <w:br/>
      </w:r>
      <w:r>
        <w:br/>
      </w:r>
      <w:r>
        <w:t xml:space="preserve">A. H. Beaven,</w:t>
      </w:r>
      <w:r>
        <w:t xml:space="preserve"> </w:t>
      </w:r>
      <w:r>
        <w:t xml:space="preserve">“Gramicidin A Channel Formation Induces Local Lipid Redistribution I:</w:t>
      </w:r>
      <w:r>
        <w:t xml:space="preserve"> </w:t>
      </w:r>
      <w:r>
        <w:t xml:space="preserve">Experiment and Simulation”,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112, no. 6.</w:t>
      </w:r>
      <w:r>
        <w:t xml:space="preserve"> </w:t>
      </w:r>
      <w:r>
        <w:t xml:space="preserve">Elsevier BV, pp. 1185–1197, Mar. 2017. doi: 10.1016/j.bpj.2017.01.028.</w:t>
      </w:r>
      <w:r>
        <w:br/>
      </w:r>
      <w:r>
        <w:br/>
      </w:r>
      <w:r>
        <w:t xml:space="preserve">X. Cheng, J.-K. Kim, Y. Kim, J. U. Bowieand W. Im, “Molecular</w:t>
      </w:r>
      <w:r>
        <w:t xml:space="preserve"> </w:t>
      </w:r>
      <w:r>
        <w:t xml:space="preserve">dynamics simulation strategies for protein–micelle complexes”,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 vol. 1858,</w:t>
      </w:r>
      <w:r>
        <w:t xml:space="preserve"> </w:t>
      </w:r>
      <w:r>
        <w:t xml:space="preserve">no. 7. Elsevier BV, pp. 1566–1572, Jul. 2016. doi:</w:t>
      </w:r>
      <w:r>
        <w:t xml:space="preserve"> </w:t>
      </w:r>
      <w:r>
        <w:t xml:space="preserve">10.1016/j.bbamem.2015.12.012.</w:t>
      </w:r>
      <w:r>
        <w:br/>
      </w:r>
      <w:r>
        <w:br/>
      </w:r>
      <w:r>
        <w:t xml:space="preserve">C. Dong, “A mechano-reactive</w:t>
      </w:r>
      <w:r>
        <w:t xml:space="preserve"> </w:t>
      </w:r>
      <w:r>
        <w:t xml:space="preserve">coarse-grained model of the blood-clotting agent von Willebrand factor”,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151, no. 12. AIP</w:t>
      </w:r>
      <w:r>
        <w:t xml:space="preserve"> </w:t>
      </w:r>
      <w:r>
        <w:t xml:space="preserve">Publishing, p. 124905, Sep. 28, 2019. doi: 10.1063/1.5117154.</w:t>
      </w:r>
      <w:r>
        <w:br/>
      </w:r>
      <w:r>
        <w:br/>
      </w:r>
      <w:r>
        <w:t xml:space="preserve">C. Dong, “Long-ranged Protein-glycan Interactions Stabilize von</w:t>
      </w:r>
      <w:r>
        <w:t xml:space="preserve"> </w:t>
      </w:r>
      <w:r>
        <w:t xml:space="preserve">Willebrand Factor A2 Domain from Mechanical Unfolding”,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8, no. 1. Springer Science and Business Media LLC,</w:t>
      </w:r>
      <w:r>
        <w:t xml:space="preserve"> </w:t>
      </w:r>
      <w:r>
        <w:t xml:space="preserve">Oct. 30, 2018. doi: 10.1038/s41598-018-34374-y.</w:t>
      </w:r>
      <w:r>
        <w:br/>
      </w:r>
      <w:r>
        <w:br/>
      </w:r>
      <w:r>
        <w:t xml:space="preserve">H. Guterres,</w:t>
      </w:r>
      <w:r>
        <w:t xml:space="preserve"> </w:t>
      </w:r>
      <w:r>
        <w:t xml:space="preserve">H. S. Leeand W. Im, “Ligand-Binding-Site Structure Refinement Using</w:t>
      </w:r>
      <w:r>
        <w:t xml:space="preserve"> </w:t>
      </w:r>
      <w:r>
        <w:t xml:space="preserve">Molecular Dynamics with Restraints Derived from Predicted Binding Site</w:t>
      </w:r>
      <w:r>
        <w:t xml:space="preserve"> </w:t>
      </w:r>
      <w:r>
        <w:t xml:space="preserve">Templates”,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15,</w:t>
      </w:r>
      <w:r>
        <w:t xml:space="preserve"> </w:t>
      </w:r>
      <w:r>
        <w:t xml:space="preserve">no. 11. American Chemical Society (ACS), pp. 6524–6535, Sep. 26, 2019.</w:t>
      </w:r>
      <w:r>
        <w:t xml:space="preserve"> </w:t>
      </w:r>
      <w:r>
        <w:t xml:space="preserve">doi: 10.1021/acs.jctc.9b00751.</w:t>
      </w:r>
      <w:r>
        <w:br/>
      </w:r>
      <w:r>
        <w:br/>
      </w:r>
      <w:r>
        <w:t xml:space="preserve">A. V. Hughes, D. S. Patel, G.</w:t>
      </w:r>
      <w:r>
        <w:t xml:space="preserve"> </w:t>
      </w:r>
      <w:r>
        <w:t xml:space="preserve">Widmalm, J. B. Klauda, L. A. Cliftonand W. Im, “Physical Properties of</w:t>
      </w:r>
      <w:r>
        <w:t xml:space="preserve"> </w:t>
      </w:r>
      <w:r>
        <w:t xml:space="preserve">Bacterial Outer Membrane Models: Neutron Reflectometry &amp; Molecular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116, no. 6. Elsevier BV,</w:t>
      </w:r>
      <w:r>
        <w:t xml:space="preserve"> </w:t>
      </w:r>
      <w:r>
        <w:t xml:space="preserve">pp. 1095–1104, Mar. 2019. doi: 10.1016/j.bpj.2019.02.001.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Im, J. Liang, A. Olson, H.-X. Zhou, S. Vajdaand I. A. Vakser,</w:t>
      </w:r>
      <w:r>
        <w:t xml:space="preserve"> </w:t>
      </w:r>
      <w:r>
        <w:t xml:space="preserve">“Challenges in structural approaches to cell modeling”,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Biology</w:t>
      </w:r>
      <w:r>
        <w:t xml:space="preserve">, vol. 428, no. 15. Elsevier BV, pp. 2943–2964,</w:t>
      </w:r>
      <w:r>
        <w:t xml:space="preserve"> </w:t>
      </w:r>
      <w:r>
        <w:t xml:space="preserve">Jul. 2016. doi: 10.1016/j.jmb.2016.05.024.</w:t>
      </w:r>
      <w:r>
        <w:br/>
      </w:r>
      <w:r>
        <w:br/>
      </w:r>
      <w:r>
        <w:t xml:space="preserve">J. C. Jeong,</w:t>
      </w:r>
      <w:r>
        <w:t xml:space="preserve"> </w:t>
      </w:r>
      <w:r>
        <w:t xml:space="preserve">“ST-analyzer: A web-based user interface for simulation trajectory</w:t>
      </w:r>
      <w:r>
        <w:t xml:space="preserve"> </w:t>
      </w:r>
      <w:r>
        <w:t xml:space="preserve">analysis”,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35, no. 12.</w:t>
      </w:r>
      <w:r>
        <w:t xml:space="preserve"> </w:t>
      </w:r>
      <w:r>
        <w:t xml:space="preserve">Wiley, pp. 957–963, Mar. 17, 2014. doi: 10.1002/jcc.23584.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Jo, “CHARMM-GUI PDB Manipulator for Advanced Modeling and Simulations of</w:t>
      </w:r>
      <w:r>
        <w:t xml:space="preserve"> </w:t>
      </w:r>
      <w:r>
        <w:t xml:space="preserve">Proteins Containing Nonstandard Residues”,</w:t>
      </w:r>
      <w:r>
        <w:t xml:space="preserve"> </w:t>
      </w:r>
      <w:r>
        <w:rPr>
          <w:iCs/>
          <w:i/>
        </w:rPr>
        <w:t xml:space="preserve">Advances in Protein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and Structural Biology</w:t>
      </w:r>
      <w:r>
        <w:t xml:space="preserve">. Elsevier, pp. 235–265, 2014. doi:</w:t>
      </w:r>
      <w:r>
        <w:t xml:space="preserve"> </w:t>
      </w:r>
      <w:r>
        <w:t xml:space="preserve">10.1016/bs.apcsb.2014.06.002.</w:t>
      </w:r>
      <w:r>
        <w:br/>
      </w:r>
      <w:r>
        <w:br/>
      </w:r>
      <w:r>
        <w:t xml:space="preserve">S. Jo, Y. Qiand W. Im,</w:t>
      </w:r>
      <w:r>
        <w:t xml:space="preserve"> </w:t>
      </w:r>
      <w:r>
        <w:t xml:space="preserve">“Preferred conformations of</w:t>
      </w:r>
      <w:r>
        <w:rPr>
          <w:iCs/>
          <w:i/>
        </w:rPr>
        <w:t xml:space="preserve">N</w:t>
      </w:r>
      <w:r>
        <w:t xml:space="preserve">-glycan core pentasaccharide in</w:t>
      </w:r>
      <w:r>
        <w:t xml:space="preserve"> </w:t>
      </w:r>
      <w:r>
        <w:t xml:space="preserve">solution and in glycoproteins”,</w:t>
      </w:r>
      <w:r>
        <w:t xml:space="preserve"> </w:t>
      </w:r>
      <w:r>
        <w:rPr>
          <w:iCs/>
          <w:i/>
        </w:rPr>
        <w:t xml:space="preserve">Glycobiology</w:t>
      </w:r>
      <w:r>
        <w:t xml:space="preserve">. Oxford University</w:t>
      </w:r>
      <w:r>
        <w:t xml:space="preserve"> </w:t>
      </w:r>
      <w:r>
        <w:t xml:space="preserve">Press (OUP), p. cwv083, Sep. 24, 2015. doi: 10.1093/glycob/cwv083.</w:t>
      </w:r>
      <w:r>
        <w:br/>
      </w:r>
      <w:r>
        <w:br/>
      </w:r>
      <w:r>
        <w:t xml:space="preserve">N. R. Kern, “Lipid-Linked Oligosaccharides in Membranes Sample</w:t>
      </w:r>
      <w:r>
        <w:t xml:space="preserve"> </w:t>
      </w:r>
      <w:r>
        <w:t xml:space="preserve">Conformations That Facilitate Binding to Oligosaccharyltransferase”,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107, no. 8. Elsevier BV, pp. 1885–1895,</w:t>
      </w:r>
      <w:r>
        <w:t xml:space="preserve"> </w:t>
      </w:r>
      <w:r>
        <w:t xml:space="preserve">Oct. 2014. doi: 10.1016/j.bpj.2014.09.007.</w:t>
      </w:r>
      <w:r>
        <w:br/>
      </w:r>
      <w:r>
        <w:br/>
      </w:r>
      <w:r>
        <w:t xml:space="preserve">A. Kesireddy,</w:t>
      </w:r>
      <w:r>
        <w:t xml:space="preserve"> </w:t>
      </w:r>
      <w:r>
        <w:t xml:space="preserve">“Modeling of Specific Lipopolysaccharide Binding Sites on a</w:t>
      </w:r>
      <w:r>
        <w:t xml:space="preserve"> </w:t>
      </w:r>
      <w:r>
        <w:t xml:space="preserve">Gram-Negative Porin”,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123, no. 27. American Chemical Society (ACS), pp. 5700–5708,</w:t>
      </w:r>
      <w:r>
        <w:t xml:space="preserve"> </w:t>
      </w:r>
      <w:r>
        <w:t xml:space="preserve">Jun. 17, 2019. doi: 10.1021/acs.jpcb.9b03669.</w:t>
      </w:r>
      <w:r>
        <w:br/>
      </w:r>
      <w:r>
        <w:br/>
      </w:r>
      <w:r>
        <w:t xml:space="preserve">S. Kim,</w:t>
      </w:r>
      <w:r>
        <w:t xml:space="preserve"> </w:t>
      </w:r>
      <w:r>
        <w:t xml:space="preserve">“Bilayer Properties of Lipid A from Various Gram-Negative Bacteria”,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111, no. 8. Elsevier BV, pp. 1750–1760,</w:t>
      </w:r>
      <w:r>
        <w:t xml:space="preserve"> </w:t>
      </w:r>
      <w:r>
        <w:t xml:space="preserve">Oct. 2016. doi: 10.1016/j.bpj.2016.09.001.</w:t>
      </w:r>
      <w:r>
        <w:br/>
      </w:r>
      <w:r>
        <w:br/>
      </w:r>
      <w:r>
        <w:t xml:space="preserve">S. Kim, M. M.</w:t>
      </w:r>
      <w:r>
        <w:t xml:space="preserve"> </w:t>
      </w:r>
      <w:r>
        <w:t xml:space="preserve">Piresand W. Im, “Insight into Elongation Stages of Peptidoglycan</w:t>
      </w:r>
      <w:r>
        <w:t xml:space="preserve"> </w:t>
      </w:r>
      <w:r>
        <w:t xml:space="preserve">Processing in Bacterial Cytoplasmic Membranes”,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8, no. 1. Springer Science and Business Media LLC,</w:t>
      </w:r>
      <w:r>
        <w:t xml:space="preserve"> </w:t>
      </w:r>
      <w:r>
        <w:t xml:space="preserve">Dec. 07, 2018. doi: 10.1038/s41598-018-36075-y.</w:t>
      </w:r>
      <w:r>
        <w:br/>
      </w:r>
      <w:r>
        <w:br/>
      </w:r>
      <w:r>
        <w:t xml:space="preserve">D. Kong,</w:t>
      </w:r>
      <w:r>
        <w:t xml:space="preserve"> </w:t>
      </w:r>
      <w:r>
        <w:t xml:space="preserve">“L-Met Activates Arabidopsis GLR Ca2+ Channels Upstream of ROS</w:t>
      </w:r>
      <w:r>
        <w:t xml:space="preserve"> </w:t>
      </w:r>
      <w:r>
        <w:t xml:space="preserve">Production and Regulates Stomatal Movement”,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</w:t>
      </w:r>
      <w:r>
        <w:t xml:space="preserve"> </w:t>
      </w:r>
      <w:r>
        <w:t xml:space="preserve">vol. 17, no. 10. Elsevier BV, pp. 2553–2561, Dec. 2016. doi:</w:t>
      </w:r>
      <w:r>
        <w:t xml:space="preserve"> </w:t>
      </w:r>
      <w:r>
        <w:t xml:space="preserve">10.1016/j.celrep.2016.11.015.</w:t>
      </w:r>
      <w:r>
        <w:br/>
      </w:r>
      <w:r>
        <w:br/>
      </w:r>
      <w:r>
        <w:t xml:space="preserve">L. Krshnan, S. Park, W. Im, M.</w:t>
      </w:r>
      <w:r>
        <w:t xml:space="preserve"> </w:t>
      </w:r>
      <w:r>
        <w:t xml:space="preserve">J. Calland M. E. Call, “A conserved αβ transmembrane interface forms the</w:t>
      </w:r>
      <w:r>
        <w:t xml:space="preserve"> </w:t>
      </w:r>
      <w:r>
        <w:t xml:space="preserve">core of a compact T-cell receptor–CD3 structure within the membrane”,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113, no.</w:t>
      </w:r>
      <w:r>
        <w:t xml:space="preserve"> </w:t>
      </w:r>
      <w:r>
        <w:t xml:space="preserve">43. Proceedings of the National Academy of Sciences, Oct. 10, 2016. doi:</w:t>
      </w:r>
      <w:r>
        <w:t xml:space="preserve"> </w:t>
      </w:r>
      <w:r>
        <w:t xml:space="preserve">10.1073/pnas.1611445113.</w:t>
      </w:r>
      <w:r>
        <w:br/>
      </w:r>
      <w:r>
        <w:br/>
      </w:r>
      <w:r>
        <w:t xml:space="preserve">R. Kumar, “Replacing Arginine 33 for</w:t>
      </w:r>
      <w:r>
        <w:t xml:space="preserve"> </w:t>
      </w:r>
      <w:r>
        <w:t xml:space="preserve">Alanine in the Hemophore HasA from</w:t>
      </w:r>
      <w:r>
        <w:t xml:space="preserve"> </w:t>
      </w:r>
      <w:r>
        <w:rPr>
          <w:iCs/>
          <w:i/>
        </w:rPr>
        <w:t xml:space="preserve">Pseudomonas aeruginosa</w:t>
      </w:r>
      <w:r>
        <w:t xml:space="preserve"> </w:t>
      </w:r>
      <w:r>
        <w:t xml:space="preserve">Causes</w:t>
      </w:r>
      <w:r>
        <w:t xml:space="preserve"> </w:t>
      </w:r>
      <w:r>
        <w:t xml:space="preserve">Closure of the H32 Loop in the Apo-Protein”,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55, no. 18. American Chemical Society (ACS), pp. 2622–2631,</w:t>
      </w:r>
      <w:r>
        <w:t xml:space="preserve"> </w:t>
      </w:r>
      <w:r>
        <w:t xml:space="preserve">Apr. 28, 2016. doi: 10.1021/acs.biochem.6b00239.</w:t>
      </w:r>
      <w:r>
        <w:br/>
      </w:r>
      <w:r>
        <w:br/>
      </w:r>
      <w:r>
        <w:t xml:space="preserve">H. S. Lee</w:t>
      </w:r>
      <w:r>
        <w:t xml:space="preserve"> </w:t>
      </w:r>
      <w:r>
        <w:t xml:space="preserve">and W. Im, “G-LoSA: An efficient computational tool for local</w:t>
      </w:r>
      <w:r>
        <w:t xml:space="preserve"> </w:t>
      </w:r>
      <w:r>
        <w:t xml:space="preserve">structure-centric biological studies and drug design”,</w:t>
      </w:r>
      <w:r>
        <w:t xml:space="preserve"> </w:t>
      </w:r>
      <w:r>
        <w:rPr>
          <w:iCs/>
          <w:i/>
        </w:rPr>
        <w:t xml:space="preserve">Protein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25, no. 4. Wiley, pp. 865–876, Mar. 06, 2016. doi:</w:t>
      </w:r>
      <w:r>
        <w:t xml:space="preserve"> </w:t>
      </w:r>
      <w:r>
        <w:t xml:space="preserve">10.1002/pro.2890.</w:t>
      </w:r>
      <w:r>
        <w:br/>
      </w:r>
      <w:r>
        <w:br/>
      </w:r>
      <w:r>
        <w:t xml:space="preserve">H. S. Lee and W. Im, “</w:t>
      </w:r>
      <w:r>
        <w:rPr>
          <w:iCs/>
          <w:i/>
        </w:rPr>
        <w:t xml:space="preserve">Stalis</w:t>
      </w:r>
      <w:r>
        <w:t xml:space="preserve"> </w:t>
      </w:r>
      <w:r>
        <w:t xml:space="preserve">: A</w:t>
      </w:r>
      <w:r>
        <w:t xml:space="preserve"> </w:t>
      </w:r>
      <w:r>
        <w:t xml:space="preserve">Computational Method for Template‐Based Ab Initio Ligand Design”,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40, no. 17. Wiley,</w:t>
      </w:r>
      <w:r>
        <w:t xml:space="preserve"> </w:t>
      </w:r>
      <w:r>
        <w:t xml:space="preserve">pp. 1622–1632, Mar. 04, 2019. doi: 10.1002/jcc.25813.</w:t>
      </w:r>
      <w:r>
        <w:br/>
      </w:r>
      <w:r>
        <w:br/>
      </w:r>
      <w:r>
        <w:t xml:space="preserve">H. S.</w:t>
      </w:r>
      <w:r>
        <w:t xml:space="preserve"> </w:t>
      </w:r>
      <w:r>
        <w:t xml:space="preserve">Lee, Y. Oh, M.-J. Kimand W. Im, “Molecular Basis of Aqueous-like</w:t>
      </w:r>
      <w:r>
        <w:t xml:space="preserve"> </w:t>
      </w:r>
      <w:r>
        <w:t xml:space="preserve">Activity of Lipase Treated with Glucose-Headed Surfactant in Organic</w:t>
      </w:r>
      <w:r>
        <w:t xml:space="preserve"> </w:t>
      </w:r>
      <w:r>
        <w:t xml:space="preserve">Solvent”,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122, no. 47.</w:t>
      </w:r>
      <w:r>
        <w:t xml:space="preserve"> </w:t>
      </w:r>
      <w:r>
        <w:t xml:space="preserve">American Chemical Society (ACS), pp. 10659–10668, Nov. 06, 2018. doi:</w:t>
      </w:r>
      <w:r>
        <w:t xml:space="preserve"> </w:t>
      </w:r>
      <w:r>
        <w:t xml:space="preserve">10.1021/acs.jpcb.8b07686.</w:t>
      </w:r>
      <w:r>
        <w:br/>
      </w:r>
      <w:r>
        <w:br/>
      </w:r>
      <w:r>
        <w:t xml:space="preserve">J. Lee, “CHARMM-GUI Input Generator</w:t>
      </w:r>
      <w:r>
        <w:t xml:space="preserve"> </w:t>
      </w:r>
      <w:r>
        <w:t xml:space="preserve">for NAMD, GROMACS, AMBER, OpenMM, and CHARMM/OpenMM Simulations Using</w:t>
      </w:r>
      <w:r>
        <w:t xml:space="preserve"> </w:t>
      </w:r>
      <w:r>
        <w:t xml:space="preserve">the CHARMM36 Additive Force Field”,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12, no. 1. American Chemical Society (ACS),</w:t>
      </w:r>
      <w:r>
        <w:t xml:space="preserve"> </w:t>
      </w:r>
      <w:r>
        <w:t xml:space="preserve">pp. 405–413, Dec. 03, 2015. doi: 10.1021/acs.jctc.5b00935.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H. Lee, M. Oh, H. S. Kim, H. Lee, W. Imand H.-S. Lim, “Converting</w:t>
      </w:r>
      <w:r>
        <w:t xml:space="preserve"> </w:t>
      </w:r>
      <w:r>
        <w:t xml:space="preserve">One-Face α-Helix Mimetics into Amphiphilic α-Helix Mimetics as Potent</w:t>
      </w:r>
      <w:r>
        <w:t xml:space="preserve"> </w:t>
      </w:r>
      <w:r>
        <w:t xml:space="preserve">Inhibitors of Protein–Protein Interactions”,</w:t>
      </w:r>
      <w:r>
        <w:t xml:space="preserve"> </w:t>
      </w:r>
      <w:r>
        <w:rPr>
          <w:iCs/>
          <w:i/>
        </w:rPr>
        <w:t xml:space="preserve">ACS Combinatorial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18, no. 1. American Chemical Society (ACS), pp. 36–42,</w:t>
      </w:r>
      <w:r>
        <w:t xml:space="preserve"> </w:t>
      </w:r>
      <w:r>
        <w:t xml:space="preserve">Dec. 22, 2015. doi: 10.1021/acscombsci.5b00080.</w:t>
      </w:r>
      <w:r>
        <w:br/>
      </w:r>
      <w:r>
        <w:br/>
      </w:r>
      <w:r>
        <w:t xml:space="preserve">J. Lee, D. S.</w:t>
      </w:r>
      <w:r>
        <w:t xml:space="preserve"> </w:t>
      </w:r>
      <w:r>
        <w:t xml:space="preserve">Patel, I. Kucharska, L. K. Tammand W. Im, “Refinement of OprH-LPS</w:t>
      </w:r>
      <w:r>
        <w:t xml:space="preserve"> </w:t>
      </w:r>
      <w:r>
        <w:t xml:space="preserve">Interactions by Molecular Simulations”,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112, no. 2. Elsevier BV, pp. 346–355, Jan. 2017. doi:</w:t>
      </w:r>
      <w:r>
        <w:t xml:space="preserve"> </w:t>
      </w:r>
      <w:r>
        <w:t xml:space="preserve">10.1016/j.bpj.2016.12.006.</w:t>
      </w:r>
      <w:r>
        <w:br/>
      </w:r>
      <w:r>
        <w:br/>
      </w:r>
      <w:r>
        <w:t xml:space="preserve">J. Lee, “CHARMM-GUI</w:t>
      </w:r>
      <w:r>
        <w:t xml:space="preserve"> </w:t>
      </w:r>
      <w:r>
        <w:rPr>
          <w:iCs/>
          <w:i/>
        </w:rPr>
        <w:t xml:space="preserve">Membrane</w:t>
      </w:r>
      <w:r>
        <w:rPr>
          <w:iCs/>
          <w:i/>
        </w:rPr>
        <w:t xml:space="preserve"> </w:t>
      </w:r>
      <w:r>
        <w:rPr>
          <w:iCs/>
          <w:i/>
        </w:rPr>
        <w:t xml:space="preserve">Builder</w:t>
      </w:r>
      <w:r>
        <w:t xml:space="preserve"> </w:t>
      </w:r>
      <w:r>
        <w:t xml:space="preserve">for Complex Biological Membrane Simulations with Glycolipids</w:t>
      </w:r>
      <w:r>
        <w:t xml:space="preserve"> </w:t>
      </w:r>
      <w:r>
        <w:t xml:space="preserve">and Lipoglycans”,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15, no. 1. American Chemical Society (ACS), pp. 775–786, Dec. 11,</w:t>
      </w:r>
      <w:r>
        <w:t xml:space="preserve"> </w:t>
      </w:r>
      <w:r>
        <w:t xml:space="preserve">2018. doi: 10.1021/acs.jctc.8b01066.</w:t>
      </w:r>
      <w:r>
        <w:br/>
      </w:r>
      <w:r>
        <w:br/>
      </w:r>
      <w:r>
        <w:t xml:space="preserve">K. I. Lee, W. Imand R.</w:t>
      </w:r>
      <w:r>
        <w:t xml:space="preserve"> </w:t>
      </w:r>
      <w:r>
        <w:t xml:space="preserve">W. Pastor, “Langevin dynamics simulations of charged model</w:t>
      </w:r>
      <w:r>
        <w:t xml:space="preserve"> </w:t>
      </w:r>
      <w:r>
        <w:t xml:space="preserve">phosphatidylinositol lipids in the presence of diffusion barriers:</w:t>
      </w:r>
      <w:r>
        <w:t xml:space="preserve"> </w:t>
      </w:r>
      <w:r>
        <w:t xml:space="preserve">toward an atomic level understanding of corralling of PIP2 by protein</w:t>
      </w:r>
      <w:r>
        <w:t xml:space="preserve"> </w:t>
      </w:r>
      <w:r>
        <w:t xml:space="preserve">fences in biological membranes”,</w:t>
      </w:r>
      <w:r>
        <w:t xml:space="preserve"> </w:t>
      </w:r>
      <w:r>
        <w:rPr>
          <w:iCs/>
          <w:i/>
        </w:rPr>
        <w:t xml:space="preserve">BMC Biophysics</w:t>
      </w:r>
      <w:r>
        <w:t xml:space="preserve">, vol. 7, no. 1.</w:t>
      </w:r>
      <w:r>
        <w:t xml:space="preserve"> </w:t>
      </w:r>
      <w:r>
        <w:t xml:space="preserve">Springer Science and Business Media LLC, Nov. 26, 2014. doi:</w:t>
      </w:r>
      <w:r>
        <w:t xml:space="preserve"> </w:t>
      </w:r>
      <w:r>
        <w:t xml:space="preserve">10.1186/s13628-014-0013-3.</w:t>
      </w:r>
      <w:r>
        <w:br/>
      </w:r>
      <w:r>
        <w:br/>
      </w:r>
      <w:r>
        <w:t xml:space="preserve">J. G. McCoy, “The Structure of a</w:t>
      </w:r>
      <w:r>
        <w:t xml:space="preserve"> </w:t>
      </w:r>
      <w:r>
        <w:t xml:space="preserve">Sugar Transporter of the Glucose EIIC Superfamily Provides Insight into</w:t>
      </w:r>
      <w:r>
        <w:t xml:space="preserve"> </w:t>
      </w:r>
      <w:r>
        <w:t xml:space="preserve">the Elevator Mechanism of Membrane Transport”,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</w:t>
      </w:r>
      <w:r>
        <w:t xml:space="preserve"> </w:t>
      </w:r>
      <w:r>
        <w:t xml:space="preserve">vol. 24, no. 6. Elsevier BV, pp. 956–964, Jun. 2016. doi:</w:t>
      </w:r>
      <w:r>
        <w:t xml:space="preserve"> </w:t>
      </w:r>
      <w:r>
        <w:t xml:space="preserve">10.1016/j.str.2016.04.003.</w:t>
      </w:r>
      <w:r>
        <w:br/>
      </w:r>
      <w:r>
        <w:br/>
      </w:r>
      <w:r>
        <w:t xml:space="preserve">T. Mori, N. Miyashita, W. Im, M.</w:t>
      </w:r>
      <w:r>
        <w:t xml:space="preserve"> </w:t>
      </w:r>
      <w:r>
        <w:t xml:space="preserve">Feigand Y. Sugita, “Molecular dynamics simulations of biological</w:t>
      </w:r>
      <w:r>
        <w:t xml:space="preserve"> </w:t>
      </w:r>
      <w:r>
        <w:t xml:space="preserve">membranes and membrane proteins using enhanced conformational sampling</w:t>
      </w:r>
      <w:r>
        <w:t xml:space="preserve"> </w:t>
      </w:r>
      <w:r>
        <w:t xml:space="preserve">algorithms”,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</w:t>
      </w:r>
      <w:r>
        <w:t xml:space="preserve"> </w:t>
      </w:r>
      <w:r>
        <w:t xml:space="preserve">vol. 1858, no. 7. Elsevier BV, pp. 1635–1651, Jul. 2016. doi:</w:t>
      </w:r>
      <w:r>
        <w:t xml:space="preserve"> </w:t>
      </w:r>
      <w:r>
        <w:t xml:space="preserve">10.1016/j.bbamem.2015.12.032.</w:t>
      </w:r>
      <w:r>
        <w:br/>
      </w:r>
      <w:r>
        <w:br/>
      </w:r>
      <w:r>
        <w:t xml:space="preserve">M. Oh, “Potential</w:t>
      </w:r>
      <w:r>
        <w:t xml:space="preserve"> </w:t>
      </w:r>
      <w:r>
        <w:t xml:space="preserve">pharmacological chaperones targeting cancer-associated MCL-1 and</w:t>
      </w:r>
      <w:r>
        <w:t xml:space="preserve"> </w:t>
      </w:r>
      <w:r>
        <w:t xml:space="preserve">Parkinson disease-associated α-synuclein”,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111, no. 30. Proceedings of the</w:t>
      </w:r>
      <w:r>
        <w:t xml:space="preserve"> </w:t>
      </w:r>
      <w:r>
        <w:t xml:space="preserve">National Academy of Sciences, pp. 11007–11012, Jul. 14, 2014. doi:</w:t>
      </w:r>
      <w:r>
        <w:t xml:space="preserve"> </w:t>
      </w:r>
      <w:r>
        <w:t xml:space="preserve">10.1073/pnas.1320556111.</w:t>
      </w:r>
      <w:r>
        <w:br/>
      </w:r>
      <w:r>
        <w:br/>
      </w:r>
      <w:r>
        <w:t xml:space="preserve">S. Park, K. J. Gloverand W. Im,</w:t>
      </w:r>
      <w:r>
        <w:t xml:space="preserve"> </w:t>
      </w:r>
      <w:r>
        <w:t xml:space="preserve">“U-shaped caveolin-1 conformations are tightly regulated by hydrogen</w:t>
      </w:r>
      <w:r>
        <w:t xml:space="preserve"> </w:t>
      </w:r>
      <w:r>
        <w:t xml:space="preserve">bonds with lipids”,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40,</w:t>
      </w:r>
      <w:r>
        <w:t xml:space="preserve"> </w:t>
      </w:r>
      <w:r>
        <w:t xml:space="preserve">no. 16. Wiley, pp. 1570–1577, Mar. 03, 2019. doi: 10.1002/jcc.25807.</w:t>
      </w:r>
      <w:r>
        <w:br/>
      </w:r>
      <w:r>
        <w:br/>
      </w:r>
      <w:r>
        <w:t xml:space="preserve">S. Park and W. Im, “Theory of Adaptive Optimization for</w:t>
      </w:r>
      <w:r>
        <w:t xml:space="preserve"> </w:t>
      </w:r>
      <w:r>
        <w:t xml:space="preserve">Umbrella Sampling”,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7. American Chemical Society (ACS), pp. 2719–2728, Jun. 19,</w:t>
      </w:r>
      <w:r>
        <w:t xml:space="preserve"> </w:t>
      </w:r>
      <w:r>
        <w:t xml:space="preserve">2014. doi: 10.1021/ct500504g.</w:t>
      </w:r>
      <w:r>
        <w:br/>
      </w:r>
      <w:r>
        <w:br/>
      </w:r>
      <w:r>
        <w:t xml:space="preserve">S. Park and W. Im, “Analysis of</w:t>
      </w:r>
      <w:r>
        <w:t xml:space="preserve"> </w:t>
      </w:r>
      <w:r>
        <w:t xml:space="preserve">Lipid Order States and Domains in Lipid Bilayer Simulations”,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15, no. 1. American</w:t>
      </w:r>
      <w:r>
        <w:t xml:space="preserve"> </w:t>
      </w:r>
      <w:r>
        <w:t xml:space="preserve">Chemical Society (ACS), pp. 688–697, Nov. 23, 2018. doi:</w:t>
      </w:r>
      <w:r>
        <w:t xml:space="preserve"> </w:t>
      </w:r>
      <w:r>
        <w:t xml:space="preserve">10.1021/acs.jctc.8b00828.</w:t>
      </w:r>
      <w:r>
        <w:br/>
      </w:r>
      <w:r>
        <w:br/>
      </w:r>
      <w:r>
        <w:t xml:space="preserve">S.-J. Park, “CHARMM-GUI</w:t>
      </w:r>
      <w:r>
        <w:rPr>
          <w:iCs/>
          <w:i/>
        </w:rPr>
        <w:t xml:space="preserve">Glycan</w:t>
      </w:r>
      <w:r>
        <w:rPr>
          <w:iCs/>
          <w:i/>
        </w:rPr>
        <w:t xml:space="preserve"> </w:t>
      </w:r>
      <w:r>
        <w:rPr>
          <w:iCs/>
          <w:i/>
        </w:rPr>
        <w:t xml:space="preserve">Modeler</w:t>
      </w:r>
      <w:r>
        <w:t xml:space="preserve">for modeling and simulation of carbohydrates and</w:t>
      </w:r>
      <w:r>
        <w:t xml:space="preserve"> </w:t>
      </w:r>
      <w:r>
        <w:t xml:space="preserve">glycoconjugates”,</w:t>
      </w:r>
      <w:r>
        <w:t xml:space="preserve"> </w:t>
      </w:r>
      <w:r>
        <w:rPr>
          <w:iCs/>
          <w:i/>
        </w:rPr>
        <w:t xml:space="preserve">Glycobiology</w:t>
      </w:r>
      <w:r>
        <w:t xml:space="preserve">, vol. 29, no. 4. Oxford University</w:t>
      </w:r>
      <w:r>
        <w:t xml:space="preserve"> </w:t>
      </w:r>
      <w:r>
        <w:t xml:space="preserve">Press (OUP), pp. 320–331, Feb. 26, 2019. doi: 10.1093/glycob/cwz003.</w:t>
      </w:r>
      <w:r>
        <w:br/>
      </w:r>
      <w:r>
        <w:br/>
      </w:r>
      <w:r>
        <w:t xml:space="preserve">S. Park, M. S. Yeom, O. S. Andersen, R. W. Pastorand W. Im,</w:t>
      </w:r>
      <w:r>
        <w:t xml:space="preserve"> </w:t>
      </w:r>
      <w:r>
        <w:t xml:space="preserve">“Quantitative Characterization of Protein–Lipid Interactions by Free</w:t>
      </w:r>
      <w:r>
        <w:t xml:space="preserve"> </w:t>
      </w:r>
      <w:r>
        <w:t xml:space="preserve">Energy Simulation between Binary Bilayers”,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15, no. 11. American Chemical Society</w:t>
      </w:r>
      <w:r>
        <w:t xml:space="preserve"> </w:t>
      </w:r>
      <w:r>
        <w:t xml:space="preserve">(ACS), pp. 6491–6503, Sep. 27, 2019. doi: 10.1021/acs.jctc.9b00815.</w:t>
      </w:r>
      <w:r>
        <w:br/>
      </w:r>
      <w:r>
        <w:br/>
      </w:r>
      <w:r>
        <w:t xml:space="preserve">D. S. Patel, “Influence of Ganglioside GM1 Concentration on</w:t>
      </w:r>
      <w:r>
        <w:t xml:space="preserve"> </w:t>
      </w:r>
      <w:r>
        <w:t xml:space="preserve">Lipid Clustering and Membrane Properties and Curvature”,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111, no. 9. Elsevier BV, pp. 1987–1999, Nov. 2016.</w:t>
      </w:r>
      <w:r>
        <w:t xml:space="preserve"> </w:t>
      </w:r>
      <w:r>
        <w:t xml:space="preserve">doi: 10.1016/j.bpj.2016.09.021.</w:t>
      </w:r>
      <w:r>
        <w:br/>
      </w:r>
      <w:r>
        <w:br/>
      </w:r>
      <w:r>
        <w:t xml:space="preserve">D. S. Patel, “Dynamics and</w:t>
      </w:r>
      <w:r>
        <w:t xml:space="preserve"> </w:t>
      </w:r>
      <w:r>
        <w:t xml:space="preserve">Interactions of OmpF and LPS: Influence on Pore Accessibility and Ion</w:t>
      </w:r>
      <w:r>
        <w:t xml:space="preserve"> </w:t>
      </w:r>
      <w:r>
        <w:t xml:space="preserve">Permeability”,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110, no. 4. Elsevier BV,</w:t>
      </w:r>
      <w:r>
        <w:t xml:space="preserve"> </w:t>
      </w:r>
      <w:r>
        <w:t xml:space="preserve">pp. 930–938, Feb. 2016. doi: 10.1016/j.bpj.2016.01.002.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Qi, X. Cheng, W. Han, S. Jo, K. Schultenand W. Im, “CHARMM-GUI PACE CG</w:t>
      </w:r>
      <w:r>
        <w:t xml:space="preserve"> </w:t>
      </w:r>
      <w:r>
        <w:t xml:space="preserve">Builder for Solution, Micelle, and Bilayer Coarse-Grained Simulations”,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54, no. 3.</w:t>
      </w:r>
      <w:r>
        <w:t xml:space="preserve"> </w:t>
      </w:r>
      <w:r>
        <w:t xml:space="preserve">American Chemical Society (ACS), pp. 1003–1009, Mar. 13, 2014. doi:</w:t>
      </w:r>
      <w:r>
        <w:t xml:space="preserve"> </w:t>
      </w:r>
      <w:r>
        <w:t xml:space="preserve">10.1021/ci500007n.</w:t>
      </w:r>
      <w:r>
        <w:br/>
      </w:r>
      <w:r>
        <w:br/>
      </w:r>
      <w:r>
        <w:t xml:space="preserve">Y. Qi, “CHARMM-GUI HMMM Builder for</w:t>
      </w:r>
      <w:r>
        <w:t xml:space="preserve"> </w:t>
      </w:r>
      <w:r>
        <w:t xml:space="preserve">Membrane Simulations with the Highly Mobile Membrane-Mimetic Model”,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109, no. 10. Elsevier BV,</w:t>
      </w:r>
      <w:r>
        <w:t xml:space="preserve"> </w:t>
      </w:r>
      <w:r>
        <w:t xml:space="preserve">pp. 2012–2022, Nov. 2015. doi: 10.1016/j.bpj.2015.10.008.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Qi, H. I. Ingólfsson, X. Cheng, J. Lee, S. J. Marrinkand W. Im,</w:t>
      </w:r>
      <w:r>
        <w:t xml:space="preserve"> </w:t>
      </w:r>
      <w:r>
        <w:t xml:space="preserve">“CHARMM-GUI Martini Maker for Coarse-Grained Simulations with the</w:t>
      </w:r>
      <w:r>
        <w:t xml:space="preserve"> </w:t>
      </w:r>
      <w:r>
        <w:t xml:space="preserve">Martini Force Field”,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11, no. 9. American Chemical Society (ACS), pp. 4486–4494, Aug. 27,</w:t>
      </w:r>
      <w:r>
        <w:t xml:space="preserve"> </w:t>
      </w:r>
      <w:r>
        <w:t xml:space="preserve">2015. doi: 10.1021/acs.jctc.5b00513.</w:t>
      </w:r>
      <w:r>
        <w:br/>
      </w:r>
      <w:r>
        <w:br/>
      </w:r>
      <w:r>
        <w:t xml:space="preserve">Y. Qi, S. Joand W. Im,</w:t>
      </w:r>
      <w:r>
        <w:t xml:space="preserve"> </w:t>
      </w:r>
      <w:r>
        <w:t xml:space="preserve">“Roles of glycans in interactions between gp120 and HIV broadly</w:t>
      </w:r>
      <w:r>
        <w:t xml:space="preserve"> </w:t>
      </w:r>
      <w:r>
        <w:t xml:space="preserve">neutralizing antibodies”,</w:t>
      </w:r>
      <w:r>
        <w:t xml:space="preserve"> </w:t>
      </w:r>
      <w:r>
        <w:rPr>
          <w:iCs/>
          <w:i/>
        </w:rPr>
        <w:t xml:space="preserve">Glycobiology</w:t>
      </w:r>
      <w:r>
        <w:t xml:space="preserve">. Oxford University Press</w:t>
      </w:r>
      <w:r>
        <w:t xml:space="preserve"> </w:t>
      </w:r>
      <w:r>
        <w:t xml:space="preserve">(OUP), p. cwv101, Nov. 03, 2015. doi: 10.1093/glycob/cwv101.</w:t>
      </w:r>
      <w:r>
        <w:br/>
      </w:r>
      <w:r>
        <w:br/>
      </w:r>
      <w:r>
        <w:t xml:space="preserve">Y. Qi, J. B. Klaudaand W. Im, “Effects of Spin-Labels on Membrane</w:t>
      </w:r>
      <w:r>
        <w:t xml:space="preserve"> </w:t>
      </w:r>
      <w:r>
        <w:t xml:space="preserve">Burial Depth of MARCKS-ED Residues”,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111, no. 8. Elsevier BV, pp. 1600–1603, Oct. 2016. doi:</w:t>
      </w:r>
      <w:r>
        <w:t xml:space="preserve"> </w:t>
      </w:r>
      <w:r>
        <w:t xml:space="preserve">10.1016/j.bpj.2016.09.013.</w:t>
      </w:r>
      <w:r>
        <w:br/>
      </w:r>
      <w:r>
        <w:br/>
      </w:r>
      <w:r>
        <w:t xml:space="preserve">Y. Qi, J. Lee, J. B. Klaudaand W.</w:t>
      </w:r>
      <w:r>
        <w:t xml:space="preserve"> </w:t>
      </w:r>
      <w:r>
        <w:t xml:space="preserve">Im, “CHARMM‐GUI</w:t>
      </w:r>
      <w:r>
        <w:t xml:space="preserve"> </w:t>
      </w:r>
      <w:r>
        <w:rPr>
          <w:iCs/>
          <w:i/>
        </w:rPr>
        <w:t xml:space="preserve">Nanodisc Builder</w:t>
      </w:r>
      <w:r>
        <w:t xml:space="preserve"> </w:t>
      </w:r>
      <w:r>
        <w:t xml:space="preserve">for modeling and simulation of</w:t>
      </w:r>
      <w:r>
        <w:t xml:space="preserve"> </w:t>
      </w:r>
      <w:r>
        <w:t xml:space="preserve">various nanodisc systems”,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40, no. 7. Wiley, pp. 893–899, Jan. 24, 2019. doi:</w:t>
      </w:r>
      <w:r>
        <w:t xml:space="preserve"> </w:t>
      </w:r>
      <w:r>
        <w:t xml:space="preserve">10.1002/jcc.25773.</w:t>
      </w:r>
      <w:r>
        <w:br/>
      </w:r>
      <w:r>
        <w:br/>
      </w:r>
      <w:r>
        <w:t xml:space="preserve">H. Rui, K. T. Root, J. Lee, K. J.</w:t>
      </w:r>
      <w:r>
        <w:t xml:space="preserve"> </w:t>
      </w:r>
      <w:r>
        <w:t xml:space="preserve">Gloverand W. Im, “Probing the U-Shaped Conformation of Caveolin-1 in a</w:t>
      </w:r>
      <w:r>
        <w:t xml:space="preserve"> </w:t>
      </w:r>
      <w:r>
        <w:t xml:space="preserve">Bilayer”,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6. Elsevier BV,</w:t>
      </w:r>
      <w:r>
        <w:t xml:space="preserve"> </w:t>
      </w:r>
      <w:r>
        <w:t xml:space="preserve">pp. 1371–1380, Mar. 2014. doi: 10.1016/j.bpj.2014.02.005.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L. Wu, “CHARMM-GUI</w:t>
      </w:r>
      <w:r>
        <w:rPr>
          <w:iCs/>
          <w:i/>
        </w:rPr>
        <w:t xml:space="preserve">Membrane Builder</w:t>
      </w:r>
      <w:r>
        <w:t xml:space="preserve">toward realistic biological</w:t>
      </w:r>
      <w:r>
        <w:t xml:space="preserve"> </w:t>
      </w:r>
      <w:r>
        <w:t xml:space="preserve">membrane simulations”,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35, no. 27. Wiley, pp. 1997–2004, Aug. 07, 2014. doi:</w:t>
      </w:r>
      <w:r>
        <w:t xml:space="preserve"> </w:t>
      </w:r>
      <w:r>
        <w:t xml:space="preserve">10.1002/jcc.23702.</w:t>
      </w:r>
      <w:r>
        <w:br/>
      </w:r>
      <w:r>
        <w:br/>
      </w:r>
      <w:r>
        <w:t xml:space="preserve">E. L. Wu, “E. coli Outer Membrane and</w:t>
      </w:r>
      <w:r>
        <w:t xml:space="preserve"> </w:t>
      </w:r>
      <w:r>
        <w:t xml:space="preserve">Interactions with OmpLA”,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11.</w:t>
      </w:r>
      <w:r>
        <w:t xml:space="preserve"> </w:t>
      </w:r>
      <w:r>
        <w:t xml:space="preserve">Elsevier BV, pp. 2493–2502, Jun. 2014. doi: 10.1016/j.bpj.2014.04.024.</w:t>
      </w:r>
      <w:r>
        <w:br/>
      </w:r>
      <w:r>
        <w:br/>
      </w:r>
      <w:r>
        <w:t xml:space="preserve">E. L. Wu, “Insight into Early-Stage Unfolding of GPI-Anchored</w:t>
      </w:r>
      <w:r>
        <w:t xml:space="preserve"> </w:t>
      </w:r>
      <w:r>
        <w:t xml:space="preserve">Human Prion Protein”,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109, no. 10.</w:t>
      </w:r>
      <w:r>
        <w:t xml:space="preserve"> </w:t>
      </w:r>
      <w:r>
        <w:t xml:space="preserve">Elsevier BV, pp. 2090–2100, Nov. 2015. doi: 10.1016/j.bpj.2015.10.009.</w:t>
      </w:r>
      <w:r>
        <w:br/>
      </w:r>
      <w:r>
        <w:br/>
      </w:r>
      <w:r>
        <w:t xml:space="preserve">E. L. Wu, Y. Qi, K. C. Song, J. B. Klaudaand W. Im,</w:t>
      </w:r>
      <w:r>
        <w:t xml:space="preserve"> </w:t>
      </w:r>
      <w:r>
        <w:t xml:space="preserve">“Preferred Orientations of Phosphoinositides in Bilayers and Their</w:t>
      </w:r>
      <w:r>
        <w:t xml:space="preserve"> </w:t>
      </w:r>
      <w:r>
        <w:t xml:space="preserve">Implications in Protein Recognition Mechanisms”,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118, no. 16. American Chemical Society</w:t>
      </w:r>
      <w:r>
        <w:t xml:space="preserve"> </w:t>
      </w:r>
      <w:r>
        <w:t xml:space="preserve">(ACS), pp. 4315–4325, Apr. 11, 2014. doi: 10.1021/jp500610t.</w:t>
      </w:r>
      <w:r>
        <w:br/>
      </w:r>
      <w:r>
        <w:br/>
      </w:r>
      <w:r>
        <w:t xml:space="preserve">H. Yao, “Concerted Motions Networking Pores and Distant Ferroxidase</w:t>
      </w:r>
      <w:r>
        <w:t xml:space="preserve"> </w:t>
      </w:r>
      <w:r>
        <w:t xml:space="preserve">Centers Enable Bacterioferritin Function and Iron Traffic”,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8. American Chemical Society (ACS),</w:t>
      </w:r>
      <w:r>
        <w:t xml:space="preserve"> </w:t>
      </w:r>
      <w:r>
        <w:t xml:space="preserve">pp. 1611–1627, Feb. 17, 2015. doi: 10.1021/bi501255r.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Zhuang, E. M. Dávila-Contreras, A. H. Beaven, W. Imand J. B. Klauda, “An</w:t>
      </w:r>
      <w:r>
        <w:t xml:space="preserve"> </w:t>
      </w:r>
      <w:r>
        <w:t xml:space="preserve">extensive simulation study of lipid bilayer properties with different</w:t>
      </w:r>
      <w:r>
        <w:t xml:space="preserve"> </w:t>
      </w:r>
      <w:r>
        <w:t xml:space="preserve">head groups, acyl chain lengths, and chain saturations”,</w:t>
      </w:r>
      <w:r>
        <w:t xml:space="preserve"> </w:t>
      </w:r>
      <w:r>
        <w:rPr>
          <w:iCs/>
          <w:i/>
        </w:rPr>
        <w:t xml:space="preserve">Biochimica</w:t>
      </w:r>
      <w:r>
        <w:rPr>
          <w:iCs/>
          <w:i/>
        </w:rPr>
        <w:t xml:space="preserve"> </w:t>
      </w:r>
      <w:r>
        <w:rPr>
          <w:iCs/>
          <w:i/>
        </w:rPr>
        <w:t xml:space="preserve">et Biophysica Acta (BBA) - Biomembranes</w:t>
      </w:r>
      <w:r>
        <w:t xml:space="preserve">, vol. 1858, no. 12. Elsevier</w:t>
      </w:r>
      <w:r>
        <w:t xml:space="preserve"> </w:t>
      </w:r>
      <w:r>
        <w:t xml:space="preserve">BV, pp. 3093–3104, Dec. 2016. doi: 10.1016/j.bbamem.2016.09.016.</w:t>
      </w:r>
      <w:r>
        <w:br/>
      </w:r>
      <w:r>
        <w:br/>
      </w:r>
      <w:r>
        <w:t xml:space="preserve">X. Cheng, S. Jo, Y. Qi, F. M. Marassiand W. Im, “Solid-State</w:t>
      </w:r>
      <w:r>
        <w:t xml:space="preserve"> </w:t>
      </w:r>
      <w:r>
        <w:t xml:space="preserve">NMR-Restrained Ensemble Dynamics of a Membrane Protein in Explicit</w:t>
      </w:r>
      <w:r>
        <w:t xml:space="preserve"> </w:t>
      </w:r>
      <w:r>
        <w:t xml:space="preserve">Membranes”,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 8. Elsevier BV,</w:t>
      </w:r>
      <w:r>
        <w:t xml:space="preserve"> </w:t>
      </w:r>
      <w:r>
        <w:t xml:space="preserve">pp. 1954–1962, Apr. 2015. doi: 10.1016/j.bpj.2015.03.012.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Knoblich, “Transmembrane Complexes of DAP12 Crystallized in Lipid</w:t>
      </w:r>
      <w:r>
        <w:t xml:space="preserve"> </w:t>
      </w:r>
      <w:r>
        <w:t xml:space="preserve">Membranes Provide Insights into Control of Oligomerization in</w:t>
      </w:r>
      <w:r>
        <w:t xml:space="preserve"> </w:t>
      </w:r>
      <w:r>
        <w:t xml:space="preserve">Immunoreceptor Assembly”,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11, no. 8. Elsevier</w:t>
      </w:r>
      <w:r>
        <w:t xml:space="preserve"> </w:t>
      </w:r>
      <w:r>
        <w:t xml:space="preserve">BV, pp. 1184–1192, May 2015. doi: 10.1016/j.celrep.2015.04.045.</w:t>
      </w:r>
      <w:r>
        <w:br/>
      </w:r>
      <w:r>
        <w:br/>
      </w:r>
      <w:r>
        <w:t xml:space="preserve">H. S. Lee, “GS-align for glycan structure alignment and similarity</w:t>
      </w:r>
      <w:r>
        <w:t xml:space="preserve"> </w:t>
      </w:r>
      <w:r>
        <w:t xml:space="preserve">measurement”,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31, no. 16. Oxford University</w:t>
      </w:r>
      <w:r>
        <w:t xml:space="preserve"> </w:t>
      </w:r>
      <w:r>
        <w:t xml:space="preserve">Press (OUP), pp. 2653–2659, Apr. 08, 2015. doi:</w:t>
      </w:r>
      <w:r>
        <w:t xml:space="preserve"> </w:t>
      </w:r>
      <w:r>
        <w:t xml:space="preserve">10.1093/bioinformatics/btv202.</w:t>
      </w:r>
      <w:r>
        <w:br/>
      </w:r>
      <w:r>
        <w:br/>
      </w:r>
      <w:r>
        <w:t xml:space="preserve">H. S. Lee, Y. Qiand W. Im,</w:t>
      </w:r>
      <w:r>
        <w:t xml:space="preserve"> </w:t>
      </w:r>
      <w:r>
        <w:t xml:space="preserve">“Effects of N-glycosylation on protein conformation and dynamics:</w:t>
      </w:r>
      <w:r>
        <w:t xml:space="preserve"> </w:t>
      </w:r>
      <w:r>
        <w:t xml:space="preserve">Protein Data Bank analysis and molecular dynamics simulation study”,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 Science and Business</w:t>
      </w:r>
      <w:r>
        <w:t xml:space="preserve"> </w:t>
      </w:r>
      <w:r>
        <w:t xml:space="preserve">Media LLC, Mar. 09, 2015. doi: 10.1038/srep08926.</w:t>
      </w:r>
      <w:r>
        <w:br/>
      </w:r>
      <w:r>
        <w:br/>
      </w:r>
      <w:r>
        <w:t xml:space="preserve">H. S. Lee,</w:t>
      </w:r>
      <w:r>
        <w:t xml:space="preserve"> </w:t>
      </w:r>
      <w:r>
        <w:t xml:space="preserve">C. Seokand W. Im, “Potential Application of Alchemical Free Energy</w:t>
      </w:r>
      <w:r>
        <w:t xml:space="preserve"> </w:t>
      </w:r>
      <w:r>
        <w:t xml:space="preserve">Simulations to Discriminate GPCR Ligand Efficacy”,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11, no. 3. American Chemical</w:t>
      </w:r>
      <w:r>
        <w:t xml:space="preserve"> </w:t>
      </w:r>
      <w:r>
        <w:t xml:space="preserve">Society (ACS), pp. 1255–1266, Feb. 27, 2015. doi: 10.1021/ct5008907.</w:t>
      </w:r>
      <w:r>
        <w:br/>
      </w:r>
      <w:r>
        <w:br/>
      </w:r>
      <w:r>
        <w:t xml:space="preserve">S. Park, A. H. Beaven, J. B. Klaudaand W. Im, “How Tolerant</w:t>
      </w:r>
      <w:r>
        <w:t xml:space="preserve"> </w:t>
      </w:r>
      <w:r>
        <w:t xml:space="preserve">are Membrane Simulations with Mismatch in Area per Lipid between</w:t>
      </w:r>
      <w:r>
        <w:t xml:space="preserve"> </w:t>
      </w:r>
      <w:r>
        <w:t xml:space="preserve">Leaflets?”,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</w:t>
      </w:r>
      <w:r>
        <w:t xml:space="preserve"> </w:t>
      </w:r>
      <w:r>
        <w:t xml:space="preserve">no. 7. American Chemical Society (ACS), pp. 3466–3477, Jun. 05, 2015.</w:t>
      </w:r>
      <w:r>
        <w:t xml:space="preserve"> </w:t>
      </w:r>
      <w:r>
        <w:t xml:space="preserve">doi: 10.1021/acs.jctc.5b00232.</w:t>
      </w:r>
      <w:r>
        <w:br/>
      </w:r>
      <w:r>
        <w:br/>
      </w:r>
      <w:r>
        <w:t xml:space="preserve">L. G. AbdulHalim,</w:t>
      </w:r>
      <w:r>
        <w:t xml:space="preserve"> </w:t>
      </w:r>
      <w:r>
        <w:t xml:space="preserve">“Ag</w:t>
      </w:r>
      <w:r>
        <w:rPr>
          <w:vertAlign w:val="subscript"/>
        </w:rPr>
        <w:t xml:space="preserve">29</w:t>
      </w:r>
      <w:r>
        <w:t xml:space="preserve">(BDT)</w:t>
      </w:r>
      <w:r>
        <w:rPr>
          <w:vertAlign w:val="subscript"/>
        </w:rPr>
        <w:t xml:space="preserve">12</w:t>
      </w:r>
      <w:r>
        <w:t xml:space="preserve">(TPP)</w:t>
      </w:r>
      <w:r>
        <w:rPr>
          <w:vertAlign w:val="subscript"/>
        </w:rPr>
        <w:t xml:space="preserve">4</w:t>
      </w:r>
      <w:r>
        <w:t xml:space="preserve">: A Tetravalent</w:t>
      </w:r>
      <w:r>
        <w:t xml:space="preserve"> </w:t>
      </w:r>
      <w:r>
        <w:t xml:space="preserve">Nanocluster”,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137,</w:t>
      </w:r>
      <w:r>
        <w:t xml:space="preserve"> </w:t>
      </w:r>
      <w:r>
        <w:t xml:space="preserve">no. 37. American Chemical Society (ACS), pp. 11970–11975, Jul. 07, 2015.</w:t>
      </w:r>
      <w:r>
        <w:t xml:space="preserve"> </w:t>
      </w:r>
      <w:r>
        <w:t xml:space="preserve">doi: 10.1021/jacs.5b04547.</w:t>
      </w:r>
      <w:r>
        <w:br/>
      </w:r>
      <w:r>
        <w:br/>
      </w:r>
      <w:r>
        <w:t xml:space="preserve">M. M. Alvarez, “Hidden Components</w:t>
      </w:r>
      <w:r>
        <w:t xml:space="preserve"> </w:t>
      </w:r>
      <w:r>
        <w:t xml:space="preserve">in Aqueous “Gold-144” Fractionated by PAGE: High-Resolution Orbitrap</w:t>
      </w:r>
      <w:r>
        <w:t xml:space="preserve"> </w:t>
      </w:r>
      <w:r>
        <w:t xml:space="preserve">ESI-MS Identifies the Gold-102 and Higher All-Aromatic Au-</w:t>
      </w:r>
      <w:r>
        <w:rPr>
          <w:iCs/>
          <w:i/>
        </w:rPr>
        <w:t xml:space="preserve">p</w:t>
      </w:r>
      <w:r>
        <w:t xml:space="preserve">MBA</w:t>
      </w:r>
      <w:r>
        <w:t xml:space="preserve"> </w:t>
      </w:r>
      <w:r>
        <w:t xml:space="preserve">Cluster Compounds”,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120, no. 26. American Chemical Society (ACS), pp. 6430–6438,</w:t>
      </w:r>
      <w:r>
        <w:t xml:space="preserve"> </w:t>
      </w:r>
      <w:r>
        <w:t xml:space="preserve">Jun. 15, 2016. doi: 10.1021/acs.jpcb.6b04525.</w:t>
      </w:r>
      <w:r>
        <w:br/>
      </w:r>
      <w:r>
        <w:br/>
      </w:r>
      <w:r>
        <w:t xml:space="preserve">S. M. Aly, L.</w:t>
      </w:r>
      <w:r>
        <w:t xml:space="preserve"> </w:t>
      </w:r>
      <w:r>
        <w:t xml:space="preserve">G. AbdulHalim, T. M. D. Besong, G. Soldan, O. M. Bakrand O. F. Mohammed,</w:t>
      </w:r>
      <w:r>
        <w:t xml:space="preserve"> </w:t>
      </w:r>
      <w:r>
        <w:t xml:space="preserve">“Ultrafast static and diffusion-controlled electron transfer at</w:t>
      </w:r>
      <w:r>
        <w:t xml:space="preserve"> </w:t>
      </w:r>
      <w:r>
        <w:t xml:space="preserve">Ag</w:t>
      </w:r>
      <w:r>
        <w:rPr>
          <w:vertAlign w:val="subscript"/>
        </w:rPr>
        <w:t xml:space="preserve">29</w:t>
      </w:r>
      <w:r>
        <w:t xml:space="preserve"> </w:t>
      </w:r>
      <w:r>
        <w:t xml:space="preserve">nanocluster/molecular acceptor interfaces”,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 10. Royal Society of Chemistry (RSC),</w:t>
      </w:r>
      <w:r>
        <w:t xml:space="preserve"> </w:t>
      </w:r>
      <w:r>
        <w:t xml:space="preserve">pp. 5412–5416, 2016. doi: 10.1039/c5nr05328e.</w:t>
      </w:r>
      <w:r>
        <w:br/>
      </w:r>
      <w:r>
        <w:br/>
      </w:r>
      <w:r>
        <w:t xml:space="preserve">B. T. Andrews</w:t>
      </w:r>
      <w:r>
        <w:t xml:space="preserve"> </w:t>
      </w:r>
      <w:r>
        <w:t xml:space="preserve">and C. E. Catalano, “The Enzymology of a Viral Genome Packaging Motor Is</w:t>
      </w:r>
      <w:r>
        <w:t xml:space="preserve"> </w:t>
      </w:r>
      <w:r>
        <w:t xml:space="preserve">Influenced by the Assembly State of the Motor Subunits”,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51, no. 46. American Chemical Society (ACS),</w:t>
      </w:r>
      <w:r>
        <w:t xml:space="preserve"> </w:t>
      </w:r>
      <w:r>
        <w:t xml:space="preserve">pp. 9342–9353, Nov. 07, 2012. doi: 10.1021/bi300890y.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Anzini, “Controlling Self-Assembly of a Peptide-Based Material via</w:t>
      </w:r>
      <w:r>
        <w:t xml:space="preserve"> </w:t>
      </w:r>
      <w:r>
        <w:t xml:space="preserve">Metal-Ion Induced Registry Shift”,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135, no. 28. American Chemical Society (ACS),</w:t>
      </w:r>
      <w:r>
        <w:t xml:space="preserve"> </w:t>
      </w:r>
      <w:r>
        <w:t xml:space="preserve">pp. 10278–10281, Jul. 09, 2013. doi: 10.1021/ja404677c.</w:t>
      </w:r>
      <w:r>
        <w:br/>
      </w:r>
      <w:r>
        <w:br/>
      </w:r>
      <w:r>
        <w:t xml:space="preserve">S. C.</w:t>
      </w:r>
      <w:r>
        <w:t xml:space="preserve"> </w:t>
      </w:r>
      <w:r>
        <w:t xml:space="preserve">Atkinson, L. Hor, C. Dogovski, R. C. J. Dobsonand M. A. Perugini,</w:t>
      </w:r>
      <w:r>
        <w:t xml:space="preserve"> </w:t>
      </w:r>
      <w:r>
        <w:t xml:space="preserve">“Identification of the</w:t>
      </w:r>
      <w:r>
        <w:rPr>
          <w:iCs/>
          <w:i/>
        </w:rPr>
        <w:t xml:space="preserve">bona fide</w:t>
      </w:r>
      <w:r>
        <w:t xml:space="preserve">DHDPS from a common plant</w:t>
      </w:r>
      <w:r>
        <w:t xml:space="preserve"> </w:t>
      </w:r>
      <w:r>
        <w:t xml:space="preserve">pathogen”,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</w:t>
      </w:r>
      <w:r>
        <w:t xml:space="preserve"> </w:t>
      </w:r>
      <w:r>
        <w:t xml:space="preserve">vol. 82, no. 9. Wiley, pp. 1869–1883, Jun. 11, 2014. doi:</w:t>
      </w:r>
      <w:r>
        <w:t xml:space="preserve"> </w:t>
      </w:r>
      <w:r>
        <w:t xml:space="preserve">10.1002/prot.24539.</w:t>
      </w:r>
      <w:r>
        <w:br/>
      </w:r>
      <w:r>
        <w:br/>
      </w:r>
      <w:r>
        <w:t xml:space="preserve">N. M. Baker, S. Weigand, S.</w:t>
      </w:r>
      <w:r>
        <w:t xml:space="preserve"> </w:t>
      </w:r>
      <w:r>
        <w:t xml:space="preserve">Maar-Mathiasand A. Mondragón, “Solution structures of DNA-bound gyrase”,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39, no. 2. Oxford University Press</w:t>
      </w:r>
      <w:r>
        <w:t xml:space="preserve"> </w:t>
      </w:r>
      <w:r>
        <w:t xml:space="preserve">(OUP), pp. 755–766, Sep. 23, 2010. doi: 10.1093/nar/gkq799.</w:t>
      </w:r>
      <w:r>
        <w:br/>
      </w:r>
      <w:r>
        <w:br/>
      </w:r>
      <w:r>
        <w:t xml:space="preserve">A. Ballandras-Colas, “Cryo-EM reveals a novel octameric integrase</w:t>
      </w:r>
      <w:r>
        <w:t xml:space="preserve"> </w:t>
      </w:r>
      <w:r>
        <w:t xml:space="preserve">structure for betaretroviral intasome function”,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530, no. 7590. Springer Science and Business Media LLC,</w:t>
      </w:r>
      <w:r>
        <w:t xml:space="preserve"> </w:t>
      </w:r>
      <w:r>
        <w:t xml:space="preserve">pp. 358–361, Feb. 2016. doi: 10.1038/nature16955.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Bepperling, “Alternative bacterial two-component small heat shock</w:t>
      </w:r>
      <w:r>
        <w:t xml:space="preserve"> </w:t>
      </w:r>
      <w:r>
        <w:t xml:space="preserve">protein systems”,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109, no. 50. Proceedings of the National Academy of</w:t>
      </w:r>
      <w:r>
        <w:t xml:space="preserve"> </w:t>
      </w:r>
      <w:r>
        <w:t xml:space="preserve">Sciences, pp. 20407–20412, Nov. 26, 2012. doi: 10.1073/pnas.1209565109.</w:t>
      </w:r>
      <w:r>
        <w:br/>
      </w:r>
      <w:r>
        <w:br/>
      </w:r>
      <w:r>
        <w:t xml:space="preserve">A. Bhattacharya, “Structural basis of HIV-1 capsid</w:t>
      </w:r>
      <w:r>
        <w:t xml:space="preserve"> </w:t>
      </w:r>
      <w:r>
        <w:t xml:space="preserve">recognition by PF74 and CPSF6”,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111, no. 52. Proceedings of the National Academy</w:t>
      </w:r>
      <w:r>
        <w:t xml:space="preserve"> </w:t>
      </w:r>
      <w:r>
        <w:t xml:space="preserve">of Sciences, pp. 18625–18630, Dec. 17, 2014. doi:</w:t>
      </w:r>
      <w:r>
        <w:t xml:space="preserve"> </w:t>
      </w:r>
      <w:r>
        <w:t xml:space="preserve">10.1073/pnas.1419945112.</w:t>
      </w:r>
      <w:r>
        <w:br/>
      </w:r>
      <w:r>
        <w:br/>
      </w:r>
      <w:r>
        <w:t xml:space="preserve">A. Bhattacharya, “Effects of T592</w:t>
      </w:r>
      <w:r>
        <w:t xml:space="preserve"> </w:t>
      </w:r>
      <w:r>
        <w:t xml:space="preserve">phosphomimetic mutations on tetramer stability and dNTPase activity of</w:t>
      </w:r>
      <w:r>
        <w:t xml:space="preserve"> </w:t>
      </w:r>
      <w:r>
        <w:t xml:space="preserve">SAMHD1 can not explain the retroviral restriction defect”,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6, no. 1. Springer Science and Business Media LLC,</w:t>
      </w:r>
      <w:r>
        <w:t xml:space="preserve"> </w:t>
      </w:r>
      <w:r>
        <w:t xml:space="preserve">Aug. 11, 2016. doi: 10.1038/srep31353.</w:t>
      </w:r>
      <w:r>
        <w:br/>
      </w:r>
      <w:r>
        <w:br/>
      </w:r>
      <w:r>
        <w:t xml:space="preserve">M. S. Bootharaju,</w:t>
      </w:r>
      <w:r>
        <w:t xml:space="preserve"> </w:t>
      </w:r>
      <w:r>
        <w:t xml:space="preserve">“Reversible Size Control of Silver Nanoclusters via Ligand-Exchange”,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27, no. 12. American Chemical</w:t>
      </w:r>
      <w:r>
        <w:t xml:space="preserve"> </w:t>
      </w:r>
      <w:r>
        <w:t xml:space="preserve">Society (ACS), pp. 4289–4297, Jun. 05, 2015. doi:</w:t>
      </w:r>
      <w:r>
        <w:t xml:space="preserve"> </w:t>
      </w:r>
      <w:r>
        <w:t xml:space="preserve">10.1021/acs.chemmater.5b00650.</w:t>
      </w:r>
      <w:r>
        <w:br/>
      </w:r>
      <w:r>
        <w:br/>
      </w:r>
      <w:r>
        <w:t xml:space="preserve">R. C. Boswell-Casteel, J. M.</w:t>
      </w:r>
      <w:r>
        <w:t xml:space="preserve"> </w:t>
      </w:r>
      <w:r>
        <w:t xml:space="preserve">Johnson, K. D. Duggan, Y. Tsutsuiand F. A. Hays, “Overproduction and</w:t>
      </w:r>
      <w:r>
        <w:t xml:space="preserve"> </w:t>
      </w:r>
      <w:r>
        <w:t xml:space="preserve">biophysical characterization of human HSP70 proteins”,</w:t>
      </w:r>
      <w:r>
        <w:t xml:space="preserve"> </w:t>
      </w:r>
      <w:r>
        <w:rPr>
          <w:iCs/>
          <w:i/>
        </w:rPr>
        <w:t xml:space="preserve">Protein</w:t>
      </w:r>
      <w:r>
        <w:rPr>
          <w:iCs/>
          <w:i/>
        </w:rPr>
        <w:t xml:space="preserve"> </w:t>
      </w:r>
      <w:r>
        <w:rPr>
          <w:iCs/>
          <w:i/>
        </w:rPr>
        <w:t xml:space="preserve">Expression and Purification</w:t>
      </w:r>
      <w:r>
        <w:t xml:space="preserve">, vol. 106. Elsevier BV, pp. 57–65,</w:t>
      </w:r>
      <w:r>
        <w:t xml:space="preserve"> </w:t>
      </w:r>
      <w:r>
        <w:t xml:space="preserve">Feb. 2015. doi: 10.1016/j.pep.2014.09.013.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Brandariz-Nuñez, “Contribution of oligomerization to the anti-HIV-1</w:t>
      </w:r>
      <w:r>
        <w:t xml:space="preserve"> </w:t>
      </w:r>
      <w:r>
        <w:t xml:space="preserve">properties of SAMHD1”,</w:t>
      </w:r>
      <w:r>
        <w:t xml:space="preserve"> </w:t>
      </w:r>
      <w:r>
        <w:rPr>
          <w:iCs/>
          <w:i/>
        </w:rPr>
        <w:t xml:space="preserve">Retrovirology</w:t>
      </w:r>
      <w:r>
        <w:t xml:space="preserve">, vol. 10, no. 1. Springer</w:t>
      </w:r>
      <w:r>
        <w:t xml:space="preserve"> </w:t>
      </w:r>
      <w:r>
        <w:t xml:space="preserve">Science and Business Media LLC, Nov. 12, 2013. doi:</w:t>
      </w:r>
      <w:r>
        <w:t xml:space="preserve"> </w:t>
      </w:r>
      <w:r>
        <w:t xml:space="preserve">10.1186/1742-4690-10-131.</w:t>
      </w:r>
      <w:r>
        <w:br/>
      </w:r>
      <w:r>
        <w:br/>
      </w:r>
      <w:r>
        <w:t xml:space="preserve">E. H. Brookes, N. Anjum, J. E.</w:t>
      </w:r>
      <w:r>
        <w:t xml:space="preserve"> </w:t>
      </w:r>
      <w:r>
        <w:t xml:space="preserve">Curtis, S. Marru, R. Singhand M. Pierce, “GenApp Module Execution and</w:t>
      </w:r>
      <w:r>
        <w:t xml:space="preserve"> </w:t>
      </w:r>
      <w:r>
        <w:t xml:space="preserve">Airavata Integration”,</w:t>
      </w:r>
      <w:r>
        <w:t xml:space="preserve"> </w:t>
      </w:r>
      <w:r>
        <w:rPr>
          <w:iCs/>
          <w:i/>
        </w:rPr>
        <w:t xml:space="preserve">2014 9th Gateway Computing Environments</w:t>
      </w:r>
      <w:r>
        <w:rPr>
          <w:iCs/>
          <w:i/>
        </w:rPr>
        <w:t xml:space="preserve"> </w:t>
      </w:r>
      <w:r>
        <w:rPr>
          <w:iCs/>
          <w:i/>
        </w:rPr>
        <w:t xml:space="preserve">Workshop</w:t>
      </w:r>
      <w:r>
        <w:t xml:space="preserve">. IEEE, Nov. 2014. doi: 10.1109/gce.2014.12.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H. Brookes and B. Demeler, “Performance optimization of large</w:t>
      </w:r>
      <w:r>
        <w:t xml:space="preserve"> </w:t>
      </w:r>
      <w:r>
        <w:t xml:space="preserve">non-negatively constrained least squares problems with an application in</w:t>
      </w:r>
      <w:r>
        <w:t xml:space="preserve"> </w:t>
      </w:r>
      <w:r>
        <w:t xml:space="preserve">biophysics”,</w:t>
      </w:r>
      <w:r>
        <w:t xml:space="preserve"> </w:t>
      </w:r>
      <w:r>
        <w:rPr>
          <w:iCs/>
          <w:i/>
        </w:rPr>
        <w:t xml:space="preserve">Proceedings of the 2010 TeraGrid Conference</w:t>
      </w:r>
      <w:r>
        <w:t xml:space="preserve">. ACM,</w:t>
      </w:r>
      <w:r>
        <w:t xml:space="preserve"> </w:t>
      </w:r>
      <w:r>
        <w:t xml:space="preserve">Aug. 02, 2010. doi: 10.1145/1838574.1838579.</w:t>
      </w:r>
      <w:r>
        <w:br/>
      </w:r>
      <w:r>
        <w:br/>
      </w:r>
      <w:r>
        <w:t xml:space="preserve">E. Brookes, B.</w:t>
      </w:r>
      <w:r>
        <w:t xml:space="preserve"> </w:t>
      </w:r>
      <w:r>
        <w:t xml:space="preserve">Demelerand M. Rocco, “Developments in the US-SOMO Bead Modeling Suite:</w:t>
      </w:r>
      <w:r>
        <w:t xml:space="preserve"> </w:t>
      </w:r>
      <w:r>
        <w:t xml:space="preserve">New Features in the Direct Residue-to-Bead Method, Improved Grid</w:t>
      </w:r>
      <w:r>
        <w:t xml:space="preserve"> </w:t>
      </w:r>
      <w:r>
        <w:t xml:space="preserve">Routines, and Influence of Accessible Surface Area Screening”,</w:t>
      </w:r>
      <w:r>
        <w:t xml:space="preserve"> </w:t>
      </w:r>
      <w:r>
        <w:rPr>
          <w:iCs/>
          <w:i/>
        </w:rPr>
        <w:t xml:space="preserve">Macromolecular Bioscience</w:t>
      </w:r>
      <w:r>
        <w:t xml:space="preserve">, vol. 10, no. 7. Wiley, pp. 746–753,</w:t>
      </w:r>
      <w:r>
        <w:t xml:space="preserve"> </w:t>
      </w:r>
      <w:r>
        <w:t xml:space="preserve">May 17, 2010. doi: 10.1002/mabi.200900474.</w:t>
      </w:r>
      <w:r>
        <w:br/>
      </w:r>
      <w:r>
        <w:br/>
      </w:r>
      <w:r>
        <w:t xml:space="preserve">E. Brookes, J.</w:t>
      </w:r>
      <w:r>
        <w:t xml:space="preserve"> </w:t>
      </w:r>
      <w:r>
        <w:t xml:space="preserve">Pérez, B. Cardinali, A. Profumo, P. Vachetteand M. Rocco, “Fibrinogen</w:t>
      </w:r>
      <w:r>
        <w:t xml:space="preserve"> </w:t>
      </w:r>
      <w:r>
        <w:t xml:space="preserve">species as resolved by HPLC-SAXS data processing within the</w:t>
      </w:r>
      <w:r>
        <w:rPr>
          <w:iCs/>
          <w:i/>
        </w:rPr>
        <w:t xml:space="preserve">UltraScan</w:t>
      </w:r>
      <w:r>
        <w:rPr>
          <w:iCs/>
          <w:i/>
        </w:rPr>
        <w:t xml:space="preserve"> </w:t>
      </w:r>
      <w:r>
        <w:rPr>
          <w:iCs/>
          <w:i/>
        </w:rPr>
        <w:t xml:space="preserve">Solution Modeler</w:t>
      </w:r>
      <w:r>
        <w:t xml:space="preserve">(</w:t>
      </w:r>
      <w:r>
        <w:rPr>
          <w:iCs/>
          <w:i/>
        </w:rPr>
        <w:t xml:space="preserve">US-SOMO</w:t>
      </w:r>
      <w:r>
        <w:t xml:space="preserve">) enhanced SAS module”,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Applied Crystallography</w:t>
      </w:r>
      <w:r>
        <w:t xml:space="preserve">, vol. 46, no. 6. International Union of</w:t>
      </w:r>
      <w:r>
        <w:t xml:space="preserve"> </w:t>
      </w:r>
      <w:r>
        <w:t xml:space="preserve">Crystallography (IUCr), pp. 1823–1833, Nov. 15, 2013. doi:</w:t>
      </w:r>
      <w:r>
        <w:t xml:space="preserve"> </w:t>
      </w:r>
      <w:r>
        <w:t xml:space="preserve">10.1107/s0021889813027751.</w:t>
      </w:r>
      <w:r>
        <w:br/>
      </w:r>
      <w:r>
        <w:br/>
      </w:r>
      <w:r>
        <w:t xml:space="preserve">E. Brookes, R. Singh, M. Pierce,</w:t>
      </w:r>
      <w:r>
        <w:t xml:space="preserve"> </w:t>
      </w:r>
      <w:r>
        <w:t xml:space="preserve">S. Marru, B. Demelerand M. Rocco, “Ultrascan solution modeler”,</w:t>
      </w:r>
      <w:r>
        <w:t xml:space="preserve"> </w:t>
      </w:r>
      <w:r>
        <w:rPr>
          <w:iCs/>
          <w:i/>
        </w:rPr>
        <w:t xml:space="preserve">Proceedings of the 1st Conference of the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Environment: Bridging from the eXtreme to the</w:t>
      </w:r>
      <w:r>
        <w:rPr>
          <w:iCs/>
          <w:i/>
        </w:rPr>
        <w:t xml:space="preserve"> </w:t>
      </w:r>
      <w:r>
        <w:rPr>
          <w:iCs/>
          <w:i/>
        </w:rPr>
        <w:t xml:space="preserve">campus and beyond</w:t>
      </w:r>
      <w:r>
        <w:t xml:space="preserve">. ACM, Jul. 16, 2012. doi: 10.1145/2335755.2335839.</w:t>
      </w:r>
      <w:r>
        <w:br/>
      </w:r>
      <w:r>
        <w:br/>
      </w:r>
      <w:r>
        <w:t xml:space="preserve">E. Brookes, R. Singh, M. Pierce, S. Marru, B. Demelerand M.</w:t>
      </w:r>
      <w:r>
        <w:t xml:space="preserve"> </w:t>
      </w:r>
      <w:r>
        <w:t xml:space="preserve">Rocco, “US-SOMO cluster methods”,</w:t>
      </w:r>
      <w:r>
        <w:t xml:space="preserve"> </w:t>
      </w:r>
      <w:r>
        <w:rPr>
          <w:iCs/>
          <w:i/>
        </w:rPr>
        <w:t xml:space="preserve">Proceedings of the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Extreme Science and Engineering Discovery Environment: Gateway to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</w:t>
      </w:r>
      <w:r>
        <w:t xml:space="preserve">. ACM, Jul. 22, 2013. doi: 10.1145/2484762.2484815.</w:t>
      </w:r>
      <w:r>
        <w:br/>
      </w:r>
      <w:r>
        <w:br/>
      </w:r>
      <w:r>
        <w:t xml:space="preserve">D. J. Catanese Jr. and K. S. Matthews, “Disconnected Interacting</w:t>
      </w:r>
      <w:r>
        <w:t xml:space="preserve"> </w:t>
      </w:r>
      <w:r>
        <w:t xml:space="preserve">Protein 1 binds with high affinity to pre-tRNA and ADAT”,</w:t>
      </w:r>
      <w:r>
        <w:t xml:space="preserve"> </w:t>
      </w:r>
      <w:r>
        <w:rPr>
          <w:iCs/>
          <w:i/>
        </w:rPr>
        <w:t xml:space="preserve">Biochemical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and Biophysical Research Communications</w:t>
      </w:r>
      <w:r>
        <w:t xml:space="preserve">, vol. 414, no. 3. Elsevier</w:t>
      </w:r>
      <w:r>
        <w:t xml:space="preserve"> </w:t>
      </w:r>
      <w:r>
        <w:t xml:space="preserve">BV, pp. 506–511, Oct. 2011. doi: 10.1016/j.bbrc.2011.09.096.</w:t>
      </w:r>
      <w:r>
        <w:br/>
      </w:r>
      <w:r>
        <w:br/>
      </w:r>
      <w:r>
        <w:t xml:space="preserve">J. Chen, M. J. Feige, T. M. Franzmann, A. Bepperlingand J. Buchner,</w:t>
      </w:r>
      <w:r>
        <w:t xml:space="preserve"> </w:t>
      </w:r>
      <w:r>
        <w:t xml:space="preserve">“Regions Outside the α-Crystallin Domain of the Small Heat Shock Protein</w:t>
      </w:r>
      <w:r>
        <w:t xml:space="preserve"> </w:t>
      </w:r>
      <w:r>
        <w:t xml:space="preserve">Hsp26 Are Required for Its Dimerization”,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398, no. 1. Elsevier BV, pp. 122–131, Apr. 2010. doi:</w:t>
      </w:r>
      <w:r>
        <w:t xml:space="preserve"> </w:t>
      </w:r>
      <w:r>
        <w:t xml:space="preserve">10.1016/j.jmb.2010.02.022.</w:t>
      </w:r>
      <w:r>
        <w:br/>
      </w:r>
      <w:r>
        <w:br/>
      </w:r>
      <w:r>
        <w:t xml:space="preserve">B. M. Childers, X. Cao, G. G.</w:t>
      </w:r>
      <w:r>
        <w:t xml:space="preserve"> </w:t>
      </w:r>
      <w:r>
        <w:t xml:space="preserve">Weber, B. Demeler, P. J. Hartand K. E. Klose, “N-terminal Residues of</w:t>
      </w:r>
      <w:r>
        <w:t xml:space="preserve"> </w:t>
      </w:r>
      <w:r>
        <w:t xml:space="preserve">the Vibrio cholerae Virulence Regulatory Protein ToxT Involved in</w:t>
      </w:r>
      <w:r>
        <w:t xml:space="preserve"> </w:t>
      </w:r>
      <w:r>
        <w:t xml:space="preserve">Dimerization and Modulation by Fatty Acids”,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286, no. 32. Elsevier BV, pp. 28644–28655,</w:t>
      </w:r>
      <w:r>
        <w:t xml:space="preserve"> </w:t>
      </w:r>
      <w:r>
        <w:t xml:space="preserve">Aug. 2011. doi: 10.1074/jbc.m111.258780.</w:t>
      </w:r>
      <w:r>
        <w:br/>
      </w:r>
      <w:r>
        <w:br/>
      </w:r>
      <w:r>
        <w:t xml:space="preserve">J. V. Chodaparambil,</w:t>
      </w:r>
      <w:r>
        <w:t xml:space="preserve"> </w:t>
      </w:r>
      <w:r>
        <w:t xml:space="preserve">“Molecular functions of the TLE tetramerization domain in Wnt target</w:t>
      </w:r>
      <w:r>
        <w:t xml:space="preserve"> </w:t>
      </w:r>
      <w:r>
        <w:t xml:space="preserve">gene repression”,</w:t>
      </w:r>
      <w:r>
        <w:t xml:space="preserve"> </w:t>
      </w:r>
      <w:r>
        <w:rPr>
          <w:iCs/>
          <w:i/>
        </w:rPr>
        <w:t xml:space="preserve">The EMBO Journal</w:t>
      </w:r>
      <w:r>
        <w:t xml:space="preserve">, vol. 33, no. 7. Wiley,</w:t>
      </w:r>
      <w:r>
        <w:t xml:space="preserve"> </w:t>
      </w:r>
      <w:r>
        <w:t xml:space="preserve">pp. 719–731, Mar. 03, 2014. doi: 10.1002/embj.201387188.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J. Clark, M. Kramer, U. M. Muthurajanand K. Luger, “Alternative Modes of</w:t>
      </w:r>
      <w:r>
        <w:t xml:space="preserve"> </w:t>
      </w:r>
      <w:r>
        <w:t xml:space="preserve">Binding of Poly(ADP-ribose) Polymerase 1 to Free DNA and Nucleosomes”,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287, no. 39. Elsevier BV,</w:t>
      </w:r>
      <w:r>
        <w:t xml:space="preserve"> </w:t>
      </w:r>
      <w:r>
        <w:t xml:space="preserve">pp. 32430–32439, Sep. 2012. doi: 10.1074/jbc.m112.397067.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W. Cockburn, “Molecular details of a starch utilization pathway in the</w:t>
      </w:r>
      <w:r>
        <w:t xml:space="preserve"> </w:t>
      </w:r>
      <w:r>
        <w:t xml:space="preserve">human gut symbiont</w:t>
      </w:r>
      <w:r>
        <w:rPr>
          <w:iCs/>
          <w:i/>
        </w:rPr>
        <w:t xml:space="preserve">Eubacterium rectale</w:t>
      </w:r>
      <w:r>
        <w:t xml:space="preserve">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Microbiology</w:t>
      </w:r>
      <w:r>
        <w:t xml:space="preserve">, vol. 95, no. 2. Wiley, pp. 209–230, Dec. 19, 2014.</w:t>
      </w:r>
      <w:r>
        <w:t xml:space="preserve"> </w:t>
      </w:r>
      <w:r>
        <w:t xml:space="preserve">doi: 10.1111/mmi.12859.</w:t>
      </w:r>
      <w:r>
        <w:br/>
      </w:r>
      <w:r>
        <w:br/>
      </w:r>
      <w:r>
        <w:t xml:space="preserve">D. Comoletti, “The Macromolecular</w:t>
      </w:r>
      <w:r>
        <w:t xml:space="preserve"> </w:t>
      </w:r>
      <w:r>
        <w:t xml:space="preserve">Architecture of Extracellular Domain of αNRXN1: Domain Organization,</w:t>
      </w:r>
      <w:r>
        <w:t xml:space="preserve"> </w:t>
      </w:r>
      <w:r>
        <w:t xml:space="preserve">Flexibility, and Insights into Trans-Synaptic Disposition”,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18, no. 8. Elsevier BV, pp. 1044–1053, Aug. 2010.</w:t>
      </w:r>
      <w:r>
        <w:t xml:space="preserve"> </w:t>
      </w:r>
      <w:r>
        <w:t xml:space="preserve">doi: 10.1016/j.str.2010.06.005.</w:t>
      </w:r>
      <w:r>
        <w:br/>
      </w:r>
      <w:r>
        <w:br/>
      </w:r>
      <w:r>
        <w:t xml:space="preserve">H. Danjo, “Assembly</w:t>
      </w:r>
      <w:r>
        <w:t xml:space="preserve"> </w:t>
      </w:r>
      <w:r>
        <w:t xml:space="preserve">Modulation by Adjusting Countercharges of Heterobimetallic</w:t>
      </w:r>
      <w:r>
        <w:t xml:space="preserve"> </w:t>
      </w:r>
      <w:r>
        <w:t xml:space="preserve">Supramolecular Polymers Composed of Tris(spiroborate) Twin Bowls”,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132, no. 44.</w:t>
      </w:r>
      <w:r>
        <w:t xml:space="preserve"> </w:t>
      </w:r>
      <w:r>
        <w:t xml:space="preserve">American Chemical Society (ACS), pp. 15556–15558, Oct. 20, 2010. doi:</w:t>
      </w:r>
      <w:r>
        <w:t xml:space="preserve"> </w:t>
      </w:r>
      <w:r>
        <w:t xml:space="preserve">10.1021/ja1084964.</w:t>
      </w:r>
      <w:r>
        <w:br/>
      </w:r>
      <w:r>
        <w:br/>
      </w:r>
      <w:r>
        <w:t xml:space="preserve">B. Demeler, “Methods for the Design and</w:t>
      </w:r>
      <w:r>
        <w:t xml:space="preserve"> </w:t>
      </w:r>
      <w:r>
        <w:t xml:space="preserve">Analysis of Sedimentation Velocity and Sedimentation Equilibrium</w:t>
      </w:r>
      <w:r>
        <w:t xml:space="preserve"> </w:t>
      </w:r>
      <w:r>
        <w:t xml:space="preserve">Experiments with Proteins”,</w:t>
      </w:r>
      <w:r>
        <w:t xml:space="preserve"> </w:t>
      </w:r>
      <w:r>
        <w:rPr>
          <w:iCs/>
          <w:i/>
        </w:rPr>
        <w:t xml:space="preserve">Current Protocols in Protein Science</w:t>
      </w:r>
      <w:r>
        <w:t xml:space="preserve">,</w:t>
      </w:r>
      <w:r>
        <w:t xml:space="preserve"> </w:t>
      </w:r>
      <w:r>
        <w:t xml:space="preserve">vol. 60, no. 1. Wiley, Apr. 2010. doi: 10.1002/0471140864.ps0713s60.</w:t>
      </w:r>
      <w:r>
        <w:br/>
      </w:r>
      <w:r>
        <w:br/>
      </w:r>
      <w:r>
        <w:t xml:space="preserve">B. Demeler, E. Brookes, R. Wang, V. Schirfand C. A. Kim,</w:t>
      </w:r>
      <w:r>
        <w:t xml:space="preserve"> </w:t>
      </w:r>
      <w:r>
        <w:t xml:space="preserve">“Characterization of Reversible Associations by Sedimentation Velocity</w:t>
      </w:r>
      <w:r>
        <w:t xml:space="preserve"> </w:t>
      </w:r>
      <w:r>
        <w:t xml:space="preserve">with UltraScan”,</w:t>
      </w:r>
      <w:r>
        <w:t xml:space="preserve"> </w:t>
      </w:r>
      <w:r>
        <w:rPr>
          <w:iCs/>
          <w:i/>
        </w:rPr>
        <w:t xml:space="preserve">Macromolecular Bioscience</w:t>
      </w:r>
      <w:r>
        <w:t xml:space="preserve">, vol. 10, no. 7.</w:t>
      </w:r>
      <w:r>
        <w:t xml:space="preserve"> </w:t>
      </w:r>
      <w:r>
        <w:t xml:space="preserve">Wiley, pp. 775–782, Jun. 21, 2010. doi: 10.1002/mabi.200900481.</w:t>
      </w:r>
      <w:r>
        <w:br/>
      </w:r>
      <w:r>
        <w:br/>
      </w:r>
      <w:r>
        <w:t xml:space="preserve">B. Demeler, “Characterization of Size, Anisotropy, and Density</w:t>
      </w:r>
      <w:r>
        <w:t xml:space="preserve"> </w:t>
      </w:r>
      <w:r>
        <w:t xml:space="preserve">Heterogeneity of Nanoparticles by Sedimentation Velocity”,</w:t>
      </w:r>
      <w:r>
        <w:t xml:space="preserve"> </w:t>
      </w:r>
      <w:r>
        <w:rPr>
          <w:iCs/>
          <w:i/>
        </w:rPr>
        <w:t xml:space="preserve">Analytical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86, no. 15. American Chemical Society (ACS),</w:t>
      </w:r>
      <w:r>
        <w:t xml:space="preserve"> </w:t>
      </w:r>
      <w:r>
        <w:t xml:space="preserve">pp. 7688–7695, Jul. 18, 2014. doi: 10.1021/ac501722r.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Demeler, R. Singh, M. Pierce, E. H. Brookes, S. Marruand B. Dubbs,</w:t>
      </w:r>
      <w:r>
        <w:t xml:space="preserve"> </w:t>
      </w:r>
      <w:r>
        <w:t xml:space="preserve">“UltraScan gateway enhancements”,</w:t>
      </w:r>
      <w:r>
        <w:t xml:space="preserve"> </w:t>
      </w:r>
      <w:r>
        <w:rPr>
          <w:iCs/>
          <w:i/>
        </w:rPr>
        <w:t xml:space="preserve">Proceedings of the 2011 TeraGrid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Conference: Extreme Digital Discovery</w:t>
      </w:r>
      <w:r>
        <w:t xml:space="preserve">. ACM, Jul. 18, 2011. doi:</w:t>
      </w:r>
      <w:r>
        <w:t xml:space="preserve"> </w:t>
      </w:r>
      <w:r>
        <w:t xml:space="preserve">10.1145/2016741.2016778.</w:t>
      </w:r>
      <w:r>
        <w:br/>
      </w:r>
      <w:r>
        <w:br/>
      </w:r>
      <w:r>
        <w:t xml:space="preserve">L. R. English, A. Tischer, A. K.</w:t>
      </w:r>
      <w:r>
        <w:t xml:space="preserve"> </w:t>
      </w:r>
      <w:r>
        <w:t xml:space="preserve">Demeler, B. Demelerand S. T. Whitten, “Sequence Reversal Prevents Chain</w:t>
      </w:r>
      <w:r>
        <w:t xml:space="preserve"> </w:t>
      </w:r>
      <w:r>
        <w:t xml:space="preserve">Collapse and Yields Heat-Sensitive Intrinsic Disorder”,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115, no. 2. Elsevier BV, pp. 328–340, Jul. 2018. doi:</w:t>
      </w:r>
      <w:r>
        <w:t xml:space="preserve"> </w:t>
      </w:r>
      <w:r>
        <w:t xml:space="preserve">10.1016/j.bpj.2018.06.006.</w:t>
      </w:r>
      <w:r>
        <w:br/>
      </w:r>
      <w:r>
        <w:br/>
      </w:r>
      <w:r>
        <w:t xml:space="preserve">O. S. Fisher, R. Zhang, X. Li, J.</w:t>
      </w:r>
      <w:r>
        <w:t xml:space="preserve"> </w:t>
      </w:r>
      <w:r>
        <w:t xml:space="preserve">W. Murphy, B. Demelerand T. J. Boggon, “Structural studies of cerebral</w:t>
      </w:r>
      <w:r>
        <w:t xml:space="preserve"> </w:t>
      </w:r>
      <w:r>
        <w:t xml:space="preserve">cavernous malformations 2 (CCM2) reveal a folded helical domain at its</w:t>
      </w:r>
      <w:r>
        <w:t xml:space="preserve"> </w:t>
      </w:r>
      <w:r>
        <w:t xml:space="preserve">C-terminus”,</w:t>
      </w:r>
      <w:r>
        <w:t xml:space="preserve"> </w:t>
      </w:r>
      <w:r>
        <w:rPr>
          <w:iCs/>
          <w:i/>
        </w:rPr>
        <w:t xml:space="preserve">FEBS Letters</w:t>
      </w:r>
      <w:r>
        <w:t xml:space="preserve">, vol. 587, no. 3. Wiley, pp. 272–277,</w:t>
      </w:r>
      <w:r>
        <w:t xml:space="preserve"> </w:t>
      </w:r>
      <w:r>
        <w:t xml:space="preserve">Dec. 22, 2012. doi: 10.1016/j.febslet.2012.12.011.</w:t>
      </w:r>
      <w:r>
        <w:br/>
      </w:r>
      <w:r>
        <w:br/>
      </w:r>
      <w:r>
        <w:t xml:space="preserve">T. M.</w:t>
      </w:r>
      <w:r>
        <w:t xml:space="preserve"> </w:t>
      </w:r>
      <w:r>
        <w:t xml:space="preserve">Franzmann, A. Czekallaand S. G. Walter, “Regulatory Circuits of the AAA+</w:t>
      </w:r>
      <w:r>
        <w:t xml:space="preserve"> </w:t>
      </w:r>
      <w:r>
        <w:t xml:space="preserve">Disaggregase Hsp104”,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286,</w:t>
      </w:r>
      <w:r>
        <w:t xml:space="preserve"> </w:t>
      </w:r>
      <w:r>
        <w:t xml:space="preserve">no. 20. Elsevier BV, pp. 17992–18001, May 2011. doi:</w:t>
      </w:r>
      <w:r>
        <w:t xml:space="preserve"> </w:t>
      </w:r>
      <w:r>
        <w:t xml:space="preserve">10.1074/jbc.m110.216176.</w:t>
      </w:r>
      <w:r>
        <w:br/>
      </w:r>
      <w:r>
        <w:br/>
      </w:r>
      <w:r>
        <w:t xml:space="preserve">M. Gabrielsen, K. S. H. Beckham, R.</w:t>
      </w:r>
      <w:r>
        <w:t xml:space="preserve"> </w:t>
      </w:r>
      <w:r>
        <w:t xml:space="preserve">J. Cogdell, O. Byronand A. J. Roe, “FolX from</w:t>
      </w:r>
      <w:r>
        <w:rPr>
          <w:iCs/>
          <w:i/>
        </w:rPr>
        <w:t xml:space="preserve">Pseudomonas</w:t>
      </w:r>
      <w:r>
        <w:rPr>
          <w:iCs/>
          <w:i/>
        </w:rPr>
        <w:t xml:space="preserve"> </w:t>
      </w:r>
      <w:r>
        <w:rPr>
          <w:iCs/>
          <w:i/>
        </w:rPr>
        <w:t xml:space="preserve">aeruginosa</w:t>
      </w:r>
      <w:r>
        <w:t xml:space="preserve">is octameric in both crystal and solution”,</w:t>
      </w:r>
      <w:r>
        <w:t xml:space="preserve"> </w:t>
      </w:r>
      <w:r>
        <w:rPr>
          <w:iCs/>
          <w:i/>
        </w:rPr>
        <w:t xml:space="preserve">FEBS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586, no. 8. Wiley, pp. 1160–1165, Mar. 24, 2012. doi:</w:t>
      </w:r>
      <w:r>
        <w:t xml:space="preserve"> </w:t>
      </w:r>
      <w:r>
        <w:t xml:space="preserve">10.1016/j.febslet.2012.03.031.</w:t>
      </w:r>
      <w:r>
        <w:br/>
      </w:r>
      <w:r>
        <w:br/>
      </w:r>
      <w:r>
        <w:t xml:space="preserve">R. P. Ghosh, “Unique Physical</w:t>
      </w:r>
      <w:r>
        <w:t xml:space="preserve"> </w:t>
      </w:r>
      <w:r>
        <w:t xml:space="preserve">Properties and Interactions of the Domains of Methylated DNA Binding</w:t>
      </w:r>
      <w:r>
        <w:t xml:space="preserve"> </w:t>
      </w:r>
      <w:r>
        <w:t xml:space="preserve">Protein 2”,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49, no. 20. American Chemical</w:t>
      </w:r>
      <w:r>
        <w:t xml:space="preserve"> </w:t>
      </w:r>
      <w:r>
        <w:t xml:space="preserve">Society (ACS), pp. 4395–4410, Apr. 28, 2010. doi: 10.1021/bi9019753.</w:t>
      </w:r>
      <w:r>
        <w:br/>
      </w:r>
      <w:r>
        <w:br/>
      </w:r>
      <w:r>
        <w:t xml:space="preserve">J. M. Gilmore, “Determinants of Affinity and Activity of the</w:t>
      </w:r>
      <w:r>
        <w:t xml:space="preserve"> </w:t>
      </w:r>
      <w:r>
        <w:t xml:space="preserve">Anti-Sigma Factor AsiA”,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49, no. 29. American</w:t>
      </w:r>
      <w:r>
        <w:t xml:space="preserve"> </w:t>
      </w:r>
      <w:r>
        <w:t xml:space="preserve">Chemical Society (ACS), pp. 6143–6154, Jun. 30, 2010. doi:</w:t>
      </w:r>
      <w:r>
        <w:t xml:space="preserve"> </w:t>
      </w:r>
      <w:r>
        <w:t xml:space="preserve">10.1021/bi1002635.</w:t>
      </w:r>
      <w:r>
        <w:br/>
      </w:r>
      <w:r>
        <w:br/>
      </w:r>
      <w:r>
        <w:t xml:space="preserve">G. Gorbet, “A Parametrically Constrained</w:t>
      </w:r>
      <w:r>
        <w:t xml:space="preserve"> </w:t>
      </w:r>
      <w:r>
        <w:t xml:space="preserve">Optimization Method for Fitting Sedimentation Velocity Experiments”,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106, no. 8. Elsevier BV, pp. 1741–1750,</w:t>
      </w:r>
      <w:r>
        <w:t xml:space="preserve"> </w:t>
      </w:r>
      <w:r>
        <w:t xml:space="preserve">Apr. 2014. doi: 10.1016/j.bpj.2014.02.022.</w:t>
      </w:r>
      <w:r>
        <w:br/>
      </w:r>
      <w:r>
        <w:br/>
      </w:r>
      <w:r>
        <w:t xml:space="preserve">G. E. Gorbet, S.</w:t>
      </w:r>
      <w:r>
        <w:t xml:space="preserve"> </w:t>
      </w:r>
      <w:r>
        <w:t xml:space="preserve">Mohapatraand B. Demeler, “Multi-speed sedimentation velocity</w:t>
      </w:r>
      <w:r>
        <w:t xml:space="preserve"> </w:t>
      </w:r>
      <w:r>
        <w:t xml:space="preserve">implementation in UltraScan-III”,</w:t>
      </w:r>
      <w:r>
        <w:t xml:space="preserve"> </w:t>
      </w:r>
      <w:r>
        <w:rPr>
          <w:iCs/>
          <w:i/>
        </w:rPr>
        <w:t xml:space="preserve">European Biophysics Journal</w:t>
      </w:r>
      <w:r>
        <w:t xml:space="preserve">,</w:t>
      </w:r>
      <w:r>
        <w:t xml:space="preserve"> </w:t>
      </w:r>
      <w:r>
        <w:t xml:space="preserve">vol. 47, no. 7. Springer Science and Business Media LLC, pp. 825–835,</w:t>
      </w:r>
      <w:r>
        <w:t xml:space="preserve"> </w:t>
      </w:r>
      <w:r>
        <w:t xml:space="preserve">Apr. 02, 2018. doi: 10.1007/s00249-018-1297-z.</w:t>
      </w:r>
      <w:r>
        <w:br/>
      </w:r>
      <w:r>
        <w:br/>
      </w:r>
      <w:r>
        <w:t xml:space="preserve">G. E. Gorbet,</w:t>
      </w:r>
      <w:r>
        <w:t xml:space="preserve"> </w:t>
      </w:r>
      <w:r>
        <w:t xml:space="preserve">J. Z. Pearson, A. K. Demeler, H. Cölfenand B. Demeler, “Next-Generation</w:t>
      </w:r>
      <w:r>
        <w:t xml:space="preserve"> </w:t>
      </w:r>
      <w:r>
        <w:t xml:space="preserve">AUC”,</w:t>
      </w:r>
      <w:r>
        <w:t xml:space="preserve"> </w:t>
      </w:r>
      <w:r>
        <w:rPr>
          <w:iCs/>
          <w:i/>
        </w:rPr>
        <w:t xml:space="preserve">Methods in Enzymology</w:t>
      </w:r>
      <w:r>
        <w:t xml:space="preserve">. Elsevier, pp. 27–47, 2015. doi:</w:t>
      </w:r>
      <w:r>
        <w:t xml:space="preserve"> </w:t>
      </w:r>
      <w:r>
        <w:t xml:space="preserve">10.1016/bs.mie.2015.04.013.</w:t>
      </w:r>
      <w:r>
        <w:br/>
      </w:r>
      <w:r>
        <w:br/>
      </w:r>
      <w:r>
        <w:t xml:space="preserve">L. Gu, “Tandem Acyl Carrier</w:t>
      </w:r>
      <w:r>
        <w:t xml:space="preserve"> </w:t>
      </w:r>
      <w:r>
        <w:t xml:space="preserve">Proteins in the Curacin Biosynthetic Pathway Promote Consecutive</w:t>
      </w:r>
      <w:r>
        <w:t xml:space="preserve"> </w:t>
      </w:r>
      <w:r>
        <w:t xml:space="preserve">Multienzyme Reactions with a Synergistic Effect”,</w:t>
      </w:r>
      <w:r>
        <w:t xml:space="preserve"> </w:t>
      </w:r>
      <w:r>
        <w:rPr>
          <w:iCs/>
          <w:i/>
        </w:rPr>
        <w:t xml:space="preserve">Angewandte Chemie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Edition</w:t>
      </w:r>
      <w:r>
        <w:t xml:space="preserve">, vol. 50, no. 12. Wiley, pp. 2795–2798,</w:t>
      </w:r>
      <w:r>
        <w:t xml:space="preserve"> </w:t>
      </w:r>
      <w:r>
        <w:t xml:space="preserve">Mar. 14, 2011. doi: 10.1002/anie.201005280.</w:t>
      </w:r>
      <w:r>
        <w:br/>
      </w:r>
      <w:r>
        <w:br/>
      </w:r>
      <w:r>
        <w:t xml:space="preserve">D. B. Halling, S.</w:t>
      </w:r>
      <w:r>
        <w:t xml:space="preserve"> </w:t>
      </w:r>
      <w:r>
        <w:t xml:space="preserve">A. Kenrick, A. F. Riggsand R. W. Aldrich, “Calcium-dependent</w:t>
      </w:r>
      <w:r>
        <w:t xml:space="preserve"> </w:t>
      </w:r>
      <w:r>
        <w:t xml:space="preserve">stoichiometries of the KCa2.2 (SK) intracellular domain/calmodulin</w:t>
      </w:r>
      <w:r>
        <w:t xml:space="preserve"> </w:t>
      </w:r>
      <w:r>
        <w:t xml:space="preserve">complex in solution”,</w:t>
      </w:r>
      <w:r>
        <w:t xml:space="preserve"> </w:t>
      </w:r>
      <w:r>
        <w:rPr>
          <w:iCs/>
          <w:i/>
        </w:rPr>
        <w:t xml:space="preserve">Journal of General Physiology</w:t>
      </w:r>
      <w:r>
        <w:t xml:space="preserve">, vol. 143,</w:t>
      </w:r>
      <w:r>
        <w:t xml:space="preserve"> </w:t>
      </w:r>
      <w:r>
        <w:t xml:space="preserve">no. 2. Rockefeller University Press, pp. 231–252, Jan. 13, 2014. doi:</w:t>
      </w:r>
      <w:r>
        <w:t xml:space="preserve"> </w:t>
      </w:r>
      <w:r>
        <w:t xml:space="preserve">10.1085/jgp.201311007.</w:t>
      </w:r>
      <w:r>
        <w:br/>
      </w:r>
      <w:r>
        <w:br/>
      </w:r>
      <w:r>
        <w:t xml:space="preserve">K. M. Harkness, “Ag44(SR)304−: a</w:t>
      </w:r>
      <w:r>
        <w:t xml:space="preserve"> </w:t>
      </w:r>
      <w:r>
        <w:t xml:space="preserve">silver–thiolate superatom complex”,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4, no. 14.</w:t>
      </w:r>
      <w:r>
        <w:t xml:space="preserve"> </w:t>
      </w:r>
      <w:r>
        <w:t xml:space="preserve">Royal Society of Chemistry (RSC), p. 4269, 2012. doi:</w:t>
      </w:r>
      <w:r>
        <w:t xml:space="preserve"> </w:t>
      </w:r>
      <w:r>
        <w:t xml:space="preserve">10.1039/c2nr30773a.</w:t>
      </w:r>
      <w:r>
        <w:br/>
      </w:r>
      <w:r>
        <w:br/>
      </w:r>
      <w:r>
        <w:t xml:space="preserve">K. Hochdörffer, “Rational Design of</w:t>
      </w:r>
      <w:r>
        <w:t xml:space="preserve"> </w:t>
      </w:r>
      <w:r>
        <w:t xml:space="preserve">β-Sheet Ligands Against Aβ</w:t>
      </w:r>
      <w:r>
        <w:rPr>
          <w:vertAlign w:val="subscript"/>
        </w:rPr>
        <w:t xml:space="preserve">42</w:t>
      </w:r>
      <w:r>
        <w:t xml:space="preserve">-Induced Toxicity”,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133, no. 12. American Chemical</w:t>
      </w:r>
      <w:r>
        <w:t xml:space="preserve"> </w:t>
      </w:r>
      <w:r>
        <w:t xml:space="preserve">Society (ACS), pp. 4348–4358, Mar. 07, 2011. doi: 10.1021/ja107675n.</w:t>
      </w:r>
      <w:r>
        <w:br/>
      </w:r>
      <w:r>
        <w:br/>
      </w:r>
      <w:r>
        <w:t xml:space="preserve">A. A. Jalan, B. Demelerand J. D. Hartgerink,</w:t>
      </w:r>
      <w:r>
        <w:t xml:space="preserve"> </w:t>
      </w:r>
      <w:r>
        <w:t xml:space="preserve">“Hydroxyproline-Free Single Composition ABC Collagen Heterotrimer”,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16.</w:t>
      </w:r>
      <w:r>
        <w:t xml:space="preserve"> </w:t>
      </w:r>
      <w:r>
        <w:t xml:space="preserve">American Chemical Society (ACS), pp. 6014–6017, Apr. 15, 2013. doi:</w:t>
      </w:r>
      <w:r>
        <w:t xml:space="preserve"> </w:t>
      </w:r>
      <w:r>
        <w:t xml:space="preserve">10.1021/ja402187t.</w:t>
      </w:r>
      <w:r>
        <w:br/>
      </w:r>
      <w:r>
        <w:br/>
      </w:r>
      <w:r>
        <w:t xml:space="preserve">C. N. Johnson, G. E. Gorbet, H. Ramsower,</w:t>
      </w:r>
      <w:r>
        <w:t xml:space="preserve"> </w:t>
      </w:r>
      <w:r>
        <w:t xml:space="preserve">J. Urquidi, L. Brancaleonand B. Demeler, “Multi-wavelength analytical</w:t>
      </w:r>
      <w:r>
        <w:t xml:space="preserve"> </w:t>
      </w:r>
      <w:r>
        <w:t xml:space="preserve">ultracentrifugation of human serum albumin complexed with porphyrin”,</w:t>
      </w:r>
      <w:r>
        <w:t xml:space="preserve"> </w:t>
      </w:r>
      <w:r>
        <w:rPr>
          <w:iCs/>
          <w:i/>
        </w:rPr>
        <w:t xml:space="preserve">European Biophysics Journal</w:t>
      </w:r>
      <w:r>
        <w:t xml:space="preserve">, vol. 47, no. 7. Springer Science and</w:t>
      </w:r>
      <w:r>
        <w:t xml:space="preserve"> </w:t>
      </w:r>
      <w:r>
        <w:t xml:space="preserve">Business Media LLC, pp. 789–797, Apr. 19, 2018. doi:</w:t>
      </w:r>
      <w:r>
        <w:t xml:space="preserve"> </w:t>
      </w:r>
      <w:r>
        <w:t xml:space="preserve">10.1007/s00249-018-1301-7.</w:t>
      </w:r>
      <w:r>
        <w:br/>
      </w:r>
      <w:r>
        <w:br/>
      </w:r>
      <w:r>
        <w:t xml:space="preserve">S. E. Junco, “Structure of the</w:t>
      </w:r>
      <w:r>
        <w:t xml:space="preserve"> </w:t>
      </w:r>
      <w:r>
        <w:t xml:space="preserve">Polycomb Group Protein PCGF1 in Complex with BCOR Reveals Basis for</w:t>
      </w:r>
      <w:r>
        <w:t xml:space="preserve"> </w:t>
      </w:r>
      <w:r>
        <w:t xml:space="preserve">Binding Selectivity of PCGF Homologs”,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21, no. 4.</w:t>
      </w:r>
      <w:r>
        <w:t xml:space="preserve"> </w:t>
      </w:r>
      <w:r>
        <w:t xml:space="preserve">Elsevier BV, pp. 665–671, Apr. 2013. doi: 10.1016/j.str.2013.02.013.</w:t>
      </w:r>
      <w:r>
        <w:br/>
      </w:r>
      <w:r>
        <w:br/>
      </w:r>
      <w:r>
        <w:t xml:space="preserve">T. S. Kaoud, “Activated ERK2 Is a Monomer in Vitro with or</w:t>
      </w:r>
      <w:r>
        <w:t xml:space="preserve"> </w:t>
      </w:r>
      <w:r>
        <w:t xml:space="preserve">without Divalent Cations and When Complexed to the Cytoplasmic Scaffold</w:t>
      </w:r>
      <w:r>
        <w:t xml:space="preserve"> </w:t>
      </w:r>
      <w:r>
        <w:t xml:space="preserve">PEA-15”,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21. American Chemical Society</w:t>
      </w:r>
      <w:r>
        <w:t xml:space="preserve"> </w:t>
      </w:r>
      <w:r>
        <w:t xml:space="preserve">(ACS), pp. 4568–4578, May 04, 2011. doi: 10.1021/bi200202y.</w:t>
      </w:r>
      <w:r>
        <w:br/>
      </w:r>
      <w:r>
        <w:br/>
      </w:r>
      <w:r>
        <w:t xml:space="preserve">E. Karabudak, “Simultaneous Identification of Spectral Properties</w:t>
      </w:r>
      <w:r>
        <w:t xml:space="preserve"> </w:t>
      </w:r>
      <w:r>
        <w:t xml:space="preserve">and Sizes of Multiple Particles in Solution with Subnanometer</w:t>
      </w:r>
      <w:r>
        <w:t xml:space="preserve"> </w:t>
      </w:r>
      <w:r>
        <w:t xml:space="preserve">Resolution”,</w:t>
      </w:r>
      <w:r>
        <w:t xml:space="preserve"> </w:t>
      </w:r>
      <w:r>
        <w:rPr>
          <w:iCs/>
          <w:i/>
        </w:rPr>
        <w:t xml:space="preserve">Angewandte Chemie International Edition</w:t>
      </w:r>
      <w:r>
        <w:t xml:space="preserve">, vol. 55,</w:t>
      </w:r>
      <w:r>
        <w:t xml:space="preserve"> </w:t>
      </w:r>
      <w:r>
        <w:t xml:space="preserve">no. 39. Wiley, pp. 11770–11774, Jul. 27, 2016. doi:</w:t>
      </w:r>
      <w:r>
        <w:t xml:space="preserve"> </w:t>
      </w:r>
      <w:r>
        <w:t xml:space="preserve">10.1002/anie.201603844.</w:t>
      </w:r>
      <w:r>
        <w:br/>
      </w:r>
      <w:r>
        <w:br/>
      </w:r>
      <w:r>
        <w:t xml:space="preserve">F. Kateb, “Structural and Functional</w:t>
      </w:r>
      <w:r>
        <w:t xml:space="preserve"> </w:t>
      </w:r>
      <w:r>
        <w:t xml:space="preserve">Analysis of the DEAF-1 and BS69 MYND Domains”,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</w:t>
      </w:r>
      <w:r>
        <w:t xml:space="preserve"> </w:t>
      </w:r>
      <w:r>
        <w:t xml:space="preserve">no. 1. Public Library of Science (PLoS), p. e54715, Jan. 25, 2013. doi:</w:t>
      </w:r>
      <w:r>
        <w:t xml:space="preserve"> </w:t>
      </w:r>
      <w:r>
        <w:t xml:space="preserve">10.1371/journal.pone.0054715.</w:t>
      </w:r>
      <w:r>
        <w:br/>
      </w:r>
      <w:r>
        <w:br/>
      </w:r>
      <w:r>
        <w:t xml:space="preserve">H. Kim, E. Brookes, W. Caoand</w:t>
      </w:r>
      <w:r>
        <w:t xml:space="preserve"> </w:t>
      </w:r>
      <w:r>
        <w:t xml:space="preserve">B. Demeler, “Two-dimensional grid optimization for sedimentation</w:t>
      </w:r>
      <w:r>
        <w:t xml:space="preserve"> </w:t>
      </w:r>
      <w:r>
        <w:t xml:space="preserve">velocity analysis in the analytical ultracentrifuge”,</w:t>
      </w:r>
      <w:r>
        <w:t xml:space="preserve"> </w:t>
      </w:r>
      <w:r>
        <w:rPr>
          <w:iCs/>
          <w:i/>
        </w:rPr>
        <w:t xml:space="preserve">European</w:t>
      </w:r>
      <w:r>
        <w:rPr>
          <w:iCs/>
          <w:i/>
        </w:rPr>
        <w:t xml:space="preserve"> </w:t>
      </w:r>
      <w:r>
        <w:rPr>
          <w:iCs/>
          <w:i/>
        </w:rPr>
        <w:t xml:space="preserve">Biophysics Journal</w:t>
      </w:r>
      <w:r>
        <w:t xml:space="preserve">, vol. 47, no. 7. Springer Science and Business</w:t>
      </w:r>
      <w:r>
        <w:t xml:space="preserve"> </w:t>
      </w:r>
      <w:r>
        <w:t xml:space="preserve">Media LLC, pp. 837–844, May 17, 2018. doi: 10.1007/s00249-018-1309-z.</w:t>
      </w:r>
      <w:r>
        <w:br/>
      </w:r>
      <w:r>
        <w:br/>
      </w:r>
      <w:r>
        <w:t xml:space="preserve">H. Kim, E. H. Brookesand B. Demeler, “A performance predictor</w:t>
      </w:r>
      <w:r>
        <w:t xml:space="preserve"> </w:t>
      </w:r>
      <w:r>
        <w:t xml:space="preserve">for UltraScan supercomputer calculations”,</w:t>
      </w:r>
      <w:r>
        <w:t xml:space="preserve"> </w:t>
      </w:r>
      <w:r>
        <w:rPr>
          <w:iCs/>
          <w:i/>
        </w:rPr>
        <w:t xml:space="preserve">Proceedings of the 2015</w:t>
      </w:r>
      <w:r>
        <w:rPr>
          <w:iCs/>
          <w:i/>
        </w:rPr>
        <w:t xml:space="preserve"> </w:t>
      </w:r>
      <w:r>
        <w:rPr>
          <w:iCs/>
          <w:i/>
        </w:rPr>
        <w:t xml:space="preserve">XSEDE Conference on Scientific Advancements Enabled by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Cyberinfrastructure - XSEDE ‘15</w:t>
      </w:r>
      <w:r>
        <w:t xml:space="preserve">. ACM Press, 2015. doi:</w:t>
      </w:r>
      <w:r>
        <w:t xml:space="preserve"> </w:t>
      </w:r>
      <w:r>
        <w:t xml:space="preserve">10.1145/2792745.2792787.</w:t>
      </w:r>
      <w:r>
        <w:br/>
      </w:r>
      <w:r>
        <w:br/>
      </w:r>
      <w:r>
        <w:t xml:space="preserve">B. J. Klein, “Bivalent interaction</w:t>
      </w:r>
      <w:r>
        <w:t xml:space="preserve"> </w:t>
      </w:r>
      <w:r>
        <w:t xml:space="preserve">of the PZP domain of BRPF1 with the nucleosome impacts chromatin</w:t>
      </w:r>
      <w:r>
        <w:t xml:space="preserve"> </w:t>
      </w:r>
      <w:r>
        <w:t xml:space="preserve">dynamics and acetylation”,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44, no.</w:t>
      </w:r>
      <w:r>
        <w:t xml:space="preserve"> </w:t>
      </w:r>
      <w:r>
        <w:t xml:space="preserve">1. Oxford University Press (OUP), pp. 472–484, Nov. 30, 2015. doi:</w:t>
      </w:r>
      <w:r>
        <w:t xml:space="preserve"> </w:t>
      </w:r>
      <w:r>
        <w:t xml:space="preserve">10.1093/nar/gkv1321.</w:t>
      </w:r>
      <w:r>
        <w:br/>
      </w:r>
      <w:r>
        <w:br/>
      </w:r>
      <w:r>
        <w:t xml:space="preserve">E. Krayukhina, S. Uchiyamaand K. Fukui,</w:t>
      </w:r>
      <w:r>
        <w:t xml:space="preserve"> </w:t>
      </w:r>
      <w:r>
        <w:t xml:space="preserve">“Effects of rotational speed on the hydrodynamic properties of</w:t>
      </w:r>
      <w:r>
        <w:t xml:space="preserve"> </w:t>
      </w:r>
      <w:r>
        <w:t xml:space="preserve">pharmaceutical antibodies measured by analytical ultracentrifugation</w:t>
      </w:r>
      <w:r>
        <w:t xml:space="preserve"> </w:t>
      </w:r>
      <w:r>
        <w:t xml:space="preserve">sedimentation velocity”,</w:t>
      </w:r>
      <w:r>
        <w:t xml:space="preserve"> </w:t>
      </w:r>
      <w:r>
        <w:rPr>
          <w:iCs/>
          <w:i/>
        </w:rPr>
        <w:t xml:space="preserve">European Journal of Pharmaceutical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47, no. 2. Elsevier BV, pp. 367–374, Sep. 2012. doi:</w:t>
      </w:r>
      <w:r>
        <w:t xml:space="preserve"> </w:t>
      </w:r>
      <w:r>
        <w:t xml:space="preserve">10.1016/j.ejps.2012.06.005.</w:t>
      </w:r>
      <w:r>
        <w:br/>
      </w:r>
      <w:r>
        <w:br/>
      </w:r>
      <w:r>
        <w:t xml:space="preserve">T. Laue and B. Demeler, “A</w:t>
      </w:r>
      <w:r>
        <w:t xml:space="preserve"> </w:t>
      </w:r>
      <w:r>
        <w:t xml:space="preserve">postreductionist framework for protein biochemistry”,</w:t>
      </w:r>
      <w:r>
        <w:t xml:space="preserve"> </w:t>
      </w:r>
      <w:r>
        <w:rPr>
          <w:iCs/>
          <w:i/>
        </w:rPr>
        <w:t xml:space="preserve">Nature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7, no. 6. Springer Science and Business Media LLC,</w:t>
      </w:r>
      <w:r>
        <w:t xml:space="preserve"> </w:t>
      </w:r>
      <w:r>
        <w:t xml:space="preserve">pp. 331–334, May 17, 2011. doi: 10.1038/nchembio.575.</w:t>
      </w:r>
      <w:r>
        <w:br/>
      </w:r>
      <w:r>
        <w:br/>
      </w:r>
      <w:r>
        <w:t xml:space="preserve">J. Lee,</w:t>
      </w:r>
      <w:r>
        <w:t xml:space="preserve"> </w:t>
      </w:r>
      <w:r>
        <w:t xml:space="preserve">“Computationally Designed Peptide Inhibitors of the Ubiquitin E3 Ligase</w:t>
      </w:r>
      <w:r>
        <w:t xml:space="preserve"> </w:t>
      </w:r>
      <w:r>
        <w:t xml:space="preserve">SCF</w:t>
      </w:r>
      <w:r>
        <w:rPr>
          <w:vertAlign w:val="superscript"/>
        </w:rPr>
        <w:t xml:space="preserve">Fbx4</w:t>
      </w:r>
      <w:r>
        <w:t xml:space="preserve">”,</w:t>
      </w:r>
      <w:r>
        <w:t xml:space="preserve"> </w:t>
      </w:r>
      <w:r>
        <w:rPr>
          <w:iCs/>
          <w:i/>
        </w:rPr>
        <w:t xml:space="preserve">ChemBioChem</w:t>
      </w:r>
      <w:r>
        <w:t xml:space="preserve">, vol. 14, no. 4. Wiley,</w:t>
      </w:r>
      <w:r>
        <w:t xml:space="preserve"> </w:t>
      </w:r>
      <w:r>
        <w:t xml:space="preserve">pp. 445–451, Feb. 11, 2013. doi: 10.1002/cbic.201200777.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Lee, “The E2 Domains of APP and APLP1 Share a Conserved Mode of</w:t>
      </w:r>
      <w:r>
        <w:t xml:space="preserve"> </w:t>
      </w:r>
      <w:r>
        <w:t xml:space="preserve">Dimerization”,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24. American Chemical</w:t>
      </w:r>
      <w:r>
        <w:t xml:space="preserve"> </w:t>
      </w:r>
      <w:r>
        <w:t xml:space="preserve">Society (ACS), pp. 5453–5464, May 26, 2011. doi: 10.1021/bi101846x.</w:t>
      </w:r>
      <w:r>
        <w:br/>
      </w:r>
      <w:r>
        <w:br/>
      </w:r>
      <w:r>
        <w:t xml:space="preserve">H. T. Le, R. Buscaglia, W. L. Dean, J. B. Chairesand J. O.</w:t>
      </w:r>
      <w:r>
        <w:t xml:space="preserve"> </w:t>
      </w:r>
      <w:r>
        <w:t xml:space="preserve">Trent, “Calculation of Hydrodynamic Properties for G-Quadruplex Nucleic</w:t>
      </w:r>
      <w:r>
        <w:t xml:space="preserve"> </w:t>
      </w:r>
      <w:r>
        <w:t xml:space="preserve">Acid Structures from in silico Bead Models”,</w:t>
      </w:r>
      <w:r>
        <w:t xml:space="preserve"> </w:t>
      </w:r>
      <w:r>
        <w:rPr>
          <w:iCs/>
          <w:i/>
        </w:rPr>
        <w:t xml:space="preserve">Topics in Current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. Springer Berlin Heidelberg, pp. 179–210, 2012. doi:</w:t>
      </w:r>
      <w:r>
        <w:t xml:space="preserve"> </w:t>
      </w:r>
      <w:r>
        <w:t xml:space="preserve">10.1007/128_2012_351.</w:t>
      </w:r>
      <w:r>
        <w:br/>
      </w:r>
      <w:r>
        <w:br/>
      </w:r>
      <w:r>
        <w:t xml:space="preserve">H. T. Le, “Not all G-quadruplexes are</w:t>
      </w:r>
      <w:r>
        <w:t xml:space="preserve"> </w:t>
      </w:r>
      <w:r>
        <w:t xml:space="preserve">created equally: an investigation of the structural polymorphism of the</w:t>
      </w:r>
      <w:r>
        <w:t xml:space="preserve"> </w:t>
      </w:r>
      <w:r>
        <w:t xml:space="preserve">c-Myc G-quadruplex-forming sequence and its interaction with the</w:t>
      </w:r>
      <w:r>
        <w:t xml:space="preserve"> </w:t>
      </w:r>
      <w:r>
        <w:t xml:space="preserve">porphyrin TMPyP4”,</w:t>
      </w:r>
      <w:r>
        <w:t xml:space="preserve"> </w:t>
      </w:r>
      <w:r>
        <w:rPr>
          <w:iCs/>
          <w:i/>
        </w:rPr>
        <w:t xml:space="preserve">Organic &amp; Biomolecular Chemistry</w:t>
      </w:r>
      <w:r>
        <w:t xml:space="preserve">, vol. 10,</w:t>
      </w:r>
      <w:r>
        <w:t xml:space="preserve"> </w:t>
      </w:r>
      <w:r>
        <w:t xml:space="preserve">no. 47. Royal Society of Chemistry (RSC), p. 9393, 2012. doi:</w:t>
      </w:r>
      <w:r>
        <w:t xml:space="preserve"> </w:t>
      </w:r>
      <w:r>
        <w:t xml:space="preserve">10.1039/c2ob26504d.</w:t>
      </w:r>
      <w:r>
        <w:br/>
      </w:r>
      <w:r>
        <w:br/>
      </w:r>
      <w:r>
        <w:t xml:space="preserve">J. A. Lemkul, A. Savelyevand A. D.</w:t>
      </w:r>
      <w:r>
        <w:t xml:space="preserve"> </w:t>
      </w:r>
      <w:r>
        <w:t xml:space="preserve">MacKerell Jr, “Towards a Polarizable Force Field for RNA based on the</w:t>
      </w:r>
      <w:r>
        <w:t xml:space="preserve"> </w:t>
      </w:r>
      <w:r>
        <w:t xml:space="preserve">Classical Drude Oscillator”,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</w:t>
      </w:r>
      <w:r>
        <w:t xml:space="preserve"> </w:t>
      </w:r>
      <w:r>
        <w:t xml:space="preserve">2. Elsevier BV, p. 159a, Jan. 2015. doi: 10.1016/j.bpj.2014.11.875.</w:t>
      </w:r>
      <w:r>
        <w:br/>
      </w:r>
      <w:r>
        <w:br/>
      </w:r>
      <w:r>
        <w:t xml:space="preserve">J. Li, K. Richterand J. Buchner, “Mixed Hsp90–cochaperone</w:t>
      </w:r>
      <w:r>
        <w:t xml:space="preserve"> </w:t>
      </w:r>
      <w:r>
        <w:t xml:space="preserve">complexes are important for the progression of the reaction cycle”,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 vol. 18, no. 1.</w:t>
      </w:r>
      <w:r>
        <w:t xml:space="preserve"> </w:t>
      </w:r>
      <w:r>
        <w:t xml:space="preserve">Springer Science and Business Media LLC, pp. 61–66, Dec. 19, 2010. doi:</w:t>
      </w:r>
      <w:r>
        <w:t xml:space="preserve"> </w:t>
      </w:r>
      <w:r>
        <w:t xml:space="preserve">10.1038/nsmb.1965.</w:t>
      </w:r>
      <w:r>
        <w:br/>
      </w:r>
      <w:r>
        <w:br/>
      </w:r>
      <w:r>
        <w:t xml:space="preserve">A.-P. Lin, “Construction and Analyses of</w:t>
      </w:r>
      <w:r>
        <w:t xml:space="preserve"> </w:t>
      </w:r>
      <w:r>
        <w:t xml:space="preserve">Tetrameric Forms of Yeast NAD</w:t>
      </w:r>
      <w:r>
        <w:rPr>
          <w:vertAlign w:val="superscript"/>
        </w:rPr>
        <w:t xml:space="preserve">+</w:t>
      </w:r>
      <w:r>
        <w:t xml:space="preserve">-Specific Isocitrate</w:t>
      </w:r>
      <w:r>
        <w:t xml:space="preserve"> </w:t>
      </w:r>
      <w:r>
        <w:t xml:space="preserve">Dehydrogenase”,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2. American Chemical</w:t>
      </w:r>
      <w:r>
        <w:t xml:space="preserve"> </w:t>
      </w:r>
      <w:r>
        <w:t xml:space="preserve">Society (ACS), pp. 230–239, Dec. 22, 2010. doi: 10.1021/bi101401h.</w:t>
      </w:r>
      <w:r>
        <w:br/>
      </w:r>
      <w:r>
        <w:br/>
      </w:r>
      <w:r>
        <w:t xml:space="preserve">P. E. M. Lopes, “Development of a Polarizable Force Field for</w:t>
      </w:r>
      <w:r>
        <w:t xml:space="preserve"> </w:t>
      </w:r>
      <w:r>
        <w:t xml:space="preserve">Macromolecules Based on the Classical Drude Oscillator”,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106, no. 2. Elsevier BV, p. 43a, Jan. 2014. doi:</w:t>
      </w:r>
      <w:r>
        <w:t xml:space="preserve"> </w:t>
      </w:r>
      <w:r>
        <w:t xml:space="preserve">10.1016/j.bpj.2013.11.318.</w:t>
      </w:r>
      <w:r>
        <w:br/>
      </w:r>
      <w:r>
        <w:br/>
      </w:r>
      <w:r>
        <w:t xml:space="preserve">E. M. Medina, B. T. Andrews, E.</w:t>
      </w:r>
      <w:r>
        <w:t xml:space="preserve"> </w:t>
      </w:r>
      <w:r>
        <w:t xml:space="preserve">Nakataniand C. E. Catalano, “The Bacteriophage Lambda gpNu3 Scaffolding</w:t>
      </w:r>
      <w:r>
        <w:t xml:space="preserve"> </w:t>
      </w:r>
      <w:r>
        <w:t xml:space="preserve">Protein Is an Intrinsically Disordered and Biologically Functional</w:t>
      </w:r>
      <w:r>
        <w:t xml:space="preserve"> </w:t>
      </w:r>
      <w:r>
        <w:t xml:space="preserve">Procapsid Assembly Catalyst”,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</w:t>
      </w:r>
      <w:r>
        <w:t xml:space="preserve"> </w:t>
      </w:r>
      <w:r>
        <w:t xml:space="preserve">vol. 412, no. 4. Elsevier BV, pp. 723–736, Sep. 2011. doi:</w:t>
      </w:r>
      <w:r>
        <w:t xml:space="preserve"> </w:t>
      </w:r>
      <w:r>
        <w:t xml:space="preserve">10.1016/j.jmb.2011.07.045.</w:t>
      </w:r>
      <w:r>
        <w:br/>
      </w:r>
      <w:r>
        <w:br/>
      </w:r>
      <w:r>
        <w:t xml:space="preserve">M. Merdanovic, “Determinants of</w:t>
      </w:r>
      <w:r>
        <w:t xml:space="preserve"> </w:t>
      </w:r>
      <w:r>
        <w:t xml:space="preserve">structural and functional plasticity of a widely conserved protease</w:t>
      </w:r>
      <w:r>
        <w:t xml:space="preserve"> </w:t>
      </w:r>
      <w:r>
        <w:t xml:space="preserve">chaperone complex”,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</w:t>
      </w:r>
      <w:r>
        <w:t xml:space="preserve"> </w:t>
      </w:r>
      <w:r>
        <w:t xml:space="preserve">vol. 17, no. 7. Springer Science and Business Media LLC, pp. 837–843,</w:t>
      </w:r>
      <w:r>
        <w:t xml:space="preserve"> </w:t>
      </w:r>
      <w:r>
        <w:t xml:space="preserve">Jun. 27, 2010. doi: 10.1038/nsmb.1839.</w:t>
      </w:r>
      <w:r>
        <w:br/>
      </w:r>
      <w:r>
        <w:br/>
      </w:r>
      <w:r>
        <w:t xml:space="preserve">U. M. Muthurajan,</w:t>
      </w:r>
      <w:r>
        <w:t xml:space="preserve"> </w:t>
      </w:r>
      <w:r>
        <w:t xml:space="preserve">“Automodification switches PARP-1 function from chromatin architectural</w:t>
      </w:r>
      <w:r>
        <w:t xml:space="preserve"> </w:t>
      </w:r>
      <w:r>
        <w:t xml:space="preserve">protein to histone chaperone”,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111, no. 35. Proceedings of the National Academy of</w:t>
      </w:r>
      <w:r>
        <w:t xml:space="preserve"> </w:t>
      </w:r>
      <w:r>
        <w:t xml:space="preserve">Sciences, pp. 12752–12757, Aug. 18, 2014. doi: 10.1073/pnas.1405005111.</w:t>
      </w:r>
      <w:r>
        <w:br/>
      </w:r>
      <w:r>
        <w:br/>
      </w:r>
      <w:r>
        <w:t xml:space="preserve">U. M. Muthurajan, S. J. McBryant, X. Lu, J. C. Hansenand K.</w:t>
      </w:r>
      <w:r>
        <w:t xml:space="preserve"> </w:t>
      </w:r>
      <w:r>
        <w:t xml:space="preserve">Luger, “The Linker Region of MacroH2A Promotes Self-association of</w:t>
      </w:r>
      <w:r>
        <w:t xml:space="preserve"> </w:t>
      </w:r>
      <w:r>
        <w:t xml:space="preserve">Nucleosomal Arrays”,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286,</w:t>
      </w:r>
      <w:r>
        <w:t xml:space="preserve"> </w:t>
      </w:r>
      <w:r>
        <w:t xml:space="preserve">no. 27. Elsevier BV, pp. 23852–23864, Jul. 2011. doi:</w:t>
      </w:r>
      <w:r>
        <w:t xml:space="preserve"> </w:t>
      </w:r>
      <w:r>
        <w:t xml:space="preserve">10.1074/jbc.m111.244871.</w:t>
      </w:r>
      <w:r>
        <w:br/>
      </w:r>
      <w:r>
        <w:br/>
      </w:r>
      <w:r>
        <w:t xml:space="preserve">J. Nardozzi, N. Wenta, N. Yasuhara,</w:t>
      </w:r>
      <w:r>
        <w:t xml:space="preserve"> </w:t>
      </w:r>
      <w:r>
        <w:t xml:space="preserve">U. Vinkemeierand G. Cingolani, “Molecular Basis for the Recognition of</w:t>
      </w:r>
      <w:r>
        <w:t xml:space="preserve"> </w:t>
      </w:r>
      <w:r>
        <w:t xml:space="preserve">Phosphorylated STAT1 by Importin α5”,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402, no. 1. Elsevier BV, pp. 83–100, Sep. 2010. doi:</w:t>
      </w:r>
      <w:r>
        <w:t xml:space="preserve"> </w:t>
      </w:r>
      <w:r>
        <w:t xml:space="preserve">10.1016/j.jmb.2010.07.013.</w:t>
      </w:r>
      <w:r>
        <w:br/>
      </w:r>
      <w:r>
        <w:br/>
      </w:r>
      <w:r>
        <w:t xml:space="preserve">M. Noda, “Assembly states of the</w:t>
      </w:r>
      <w:r>
        <w:t xml:space="preserve"> </w:t>
      </w:r>
      <w:r>
        <w:t xml:space="preserve">nucleosome assembly protein 1 (NAP-1) revealed by sedimentation velocity</w:t>
      </w:r>
      <w:r>
        <w:t xml:space="preserve"> </w:t>
      </w:r>
      <w:r>
        <w:t xml:space="preserve">and non-denaturing MS”,</w:t>
      </w:r>
      <w:r>
        <w:t xml:space="preserve"> </w:t>
      </w:r>
      <w:r>
        <w:rPr>
          <w:iCs/>
          <w:i/>
        </w:rPr>
        <w:t xml:space="preserve">Biochemical Journal</w:t>
      </w:r>
      <w:r>
        <w:t xml:space="preserve">, vol. 436, no. 1.</w:t>
      </w:r>
      <w:r>
        <w:t xml:space="preserve"> </w:t>
      </w:r>
      <w:r>
        <w:t xml:space="preserve">Portland Press Ltd., pp. 101–112, Apr. 27, 2011. doi:</w:t>
      </w:r>
      <w:r>
        <w:t xml:space="preserve"> </w:t>
      </w:r>
      <w:r>
        <w:t xml:space="preserve">10.1042/bj20102063.</w:t>
      </w:r>
      <w:r>
        <w:br/>
      </w:r>
      <w:r>
        <w:br/>
      </w:r>
      <w:r>
        <w:t xml:space="preserve">S. P. Panda, “Intra- and inter-molecular</w:t>
      </w:r>
      <w:r>
        <w:t xml:space="preserve"> </w:t>
      </w:r>
      <w:r>
        <w:t xml:space="preserve">effects of a conserved arginine residue of neuronal and inducible nitric</w:t>
      </w:r>
      <w:r>
        <w:t xml:space="preserve"> </w:t>
      </w:r>
      <w:r>
        <w:t xml:space="preserve">oxide synthases on FMN and calmodulin binding”,</w:t>
      </w:r>
      <w:r>
        <w:t xml:space="preserve"> </w:t>
      </w:r>
      <w:r>
        <w:rPr>
          <w:iCs/>
          <w:i/>
        </w:rPr>
        <w:t xml:space="preserve">Archives of</w:t>
      </w:r>
      <w:r>
        <w:rPr>
          <w:iCs/>
          <w:i/>
        </w:rPr>
        <w:t xml:space="preserve"> </w:t>
      </w:r>
      <w:r>
        <w:rPr>
          <w:iCs/>
          <w:i/>
        </w:rPr>
        <w:t xml:space="preserve">Biochemistry and Biophysics</w:t>
      </w:r>
      <w:r>
        <w:t xml:space="preserve">, vol. 533, no. 1–2. Elsevier BV,</w:t>
      </w:r>
      <w:r>
        <w:t xml:space="preserve"> </w:t>
      </w:r>
      <w:r>
        <w:t xml:space="preserve">pp. 88–94, May 2013. doi: 10.1016/j.abb.2013.03.004.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Panza, “Molecular Interactions between Prions as Seeds and Recombinant</w:t>
      </w:r>
      <w:r>
        <w:t xml:space="preserve"> </w:t>
      </w:r>
      <w:r>
        <w:t xml:space="preserve">Prion Proteins as Substrates Resemble the Biological Interspecies</w:t>
      </w:r>
      <w:r>
        <w:t xml:space="preserve"> </w:t>
      </w:r>
      <w:r>
        <w:t xml:space="preserve">Barrier In Vitro”,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5, no. 12. Public Library of</w:t>
      </w:r>
      <w:r>
        <w:t xml:space="preserve"> </w:t>
      </w:r>
      <w:r>
        <w:t xml:space="preserve">Science (PLoS), p. e14283, Dec. 09, 2010. doi:</w:t>
      </w:r>
      <w:r>
        <w:t xml:space="preserve"> </w:t>
      </w:r>
      <w:r>
        <w:t xml:space="preserve">10.1371/journal.pone.0014283.</w:t>
      </w:r>
      <w:r>
        <w:br/>
      </w:r>
      <w:r>
        <w:br/>
      </w:r>
      <w:r>
        <w:t xml:space="preserve">D. P. Patterson, M. Su, T. M.</w:t>
      </w:r>
      <w:r>
        <w:t xml:space="preserve"> </w:t>
      </w:r>
      <w:r>
        <w:t xml:space="preserve">Franzmann, A. Sciore, G. Skiniotisand E. N. G. Marsh, “Characterization</w:t>
      </w:r>
      <w:r>
        <w:t xml:space="preserve"> </w:t>
      </w:r>
      <w:r>
        <w:t xml:space="preserve">of a highly flexible self-assembling protein system designed to form</w:t>
      </w:r>
      <w:r>
        <w:t xml:space="preserve"> </w:t>
      </w:r>
      <w:r>
        <w:t xml:space="preserve">nanocages”,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23, no. 2. Wiley, pp. 190–199,</w:t>
      </w:r>
      <w:r>
        <w:t xml:space="preserve"> </w:t>
      </w:r>
      <w:r>
        <w:t xml:space="preserve">Dec. 16, 2013. doi: 10.1002/pro.2405.</w:t>
      </w:r>
      <w:r>
        <w:br/>
      </w:r>
      <w:r>
        <w:br/>
      </w:r>
      <w:r>
        <w:t xml:space="preserve">J. Z. Pearson, F.</w:t>
      </w:r>
      <w:r>
        <w:t xml:space="preserve"> </w:t>
      </w:r>
      <w:r>
        <w:t xml:space="preserve">Krause, D. Haffke, B. Demeler, K. Schillingand H. Cölfen,</w:t>
      </w:r>
      <w:r>
        <w:t xml:space="preserve"> </w:t>
      </w:r>
      <w:r>
        <w:t xml:space="preserve">“Next-Generation AUC Adds a Spectral Dimension”,</w:t>
      </w:r>
      <w:r>
        <w:t xml:space="preserve"> </w:t>
      </w:r>
      <w:r>
        <w:rPr>
          <w:iCs/>
          <w:i/>
        </w:rPr>
        <w:t xml:space="preserve">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Enzymology</w:t>
      </w:r>
      <w:r>
        <w:t xml:space="preserve">. Elsevier, pp. 1–26, 2015. doi:</w:t>
      </w:r>
      <w:r>
        <w:t xml:space="preserve"> </w:t>
      </w:r>
      <w:r>
        <w:t xml:space="preserve">10.1016/bs.mie.2015.06.033.</w:t>
      </w:r>
      <w:r>
        <w:br/>
      </w:r>
      <w:r>
        <w:br/>
      </w:r>
      <w:r>
        <w:t xml:space="preserve">J. D. Pham, B. Demelerand J. S.</w:t>
      </w:r>
      <w:r>
        <w:t xml:space="preserve"> </w:t>
      </w:r>
      <w:r>
        <w:t xml:space="preserve">Nowick, “Polymorphism of Oligomers of a Peptide from β-Amyloid”,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136, no. 14.</w:t>
      </w:r>
      <w:r>
        <w:t xml:space="preserve"> </w:t>
      </w:r>
      <w:r>
        <w:t xml:space="preserve">American Chemical Society (ACS), pp. 5432–5442, Mar. 26, 2014. doi:</w:t>
      </w:r>
      <w:r>
        <w:t xml:space="preserve"> </w:t>
      </w:r>
      <w:r>
        <w:t xml:space="preserve">10.1021/ja500996d.</w:t>
      </w:r>
      <w:r>
        <w:br/>
      </w:r>
      <w:r>
        <w:br/>
      </w:r>
      <w:r>
        <w:t xml:space="preserve">M. Pierce, S. Marru, B. Demeler, R.</w:t>
      </w:r>
      <w:r>
        <w:t xml:space="preserve"> </w:t>
      </w:r>
      <w:r>
        <w:t xml:space="preserve">Singhand G. Gorbet, “The Apache Airavata Application Programming</w:t>
      </w:r>
      <w:r>
        <w:t xml:space="preserve"> </w:t>
      </w:r>
      <w:r>
        <w:t xml:space="preserve">Interface: Overview and Evaluation with the UltraScan Science Gateway”,</w:t>
      </w:r>
      <w:r>
        <w:t xml:space="preserve"> </w:t>
      </w:r>
      <w:r>
        <w:rPr>
          <w:iCs/>
          <w:i/>
        </w:rPr>
        <w:t xml:space="preserve">2014 9th Gateway Computing Environments Workshop</w:t>
      </w:r>
      <w:r>
        <w:t xml:space="preserve">. IEEE,</w:t>
      </w:r>
      <w:r>
        <w:t xml:space="preserve"> </w:t>
      </w:r>
      <w:r>
        <w:t xml:space="preserve">Nov. 2014. doi: 10.1109/gce.2014.15.</w:t>
      </w:r>
      <w:r>
        <w:br/>
      </w:r>
      <w:r>
        <w:br/>
      </w:r>
      <w:r>
        <w:t xml:space="preserve">G. Plascencia-Villa,</w:t>
      </w:r>
      <w:r>
        <w:t xml:space="preserve"> </w:t>
      </w:r>
      <w:r>
        <w:t xml:space="preserve">“Analytical Characterization of Size-Dependent Properties of Larger</w:t>
      </w:r>
      <w:r>
        <w:t xml:space="preserve"> </w:t>
      </w:r>
      <w:r>
        <w:t xml:space="preserve">Aqueous Gold Nanoclusters”,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120, no. 16. American Chemical Society (ACS), pp. 8950–8958,</w:t>
      </w:r>
      <w:r>
        <w:t xml:space="preserve"> </w:t>
      </w:r>
      <w:r>
        <w:t xml:space="preserve">Apr. 15, 2016. doi: 10.1021/acs.jpcc.6b00448.</w:t>
      </w:r>
      <w:r>
        <w:br/>
      </w:r>
      <w:r>
        <w:br/>
      </w:r>
      <w:r>
        <w:t xml:space="preserve">F. M.</w:t>
      </w:r>
      <w:r>
        <w:t xml:space="preserve"> </w:t>
      </w:r>
      <w:r>
        <w:t xml:space="preserve">Ranaivoson, “Structural and Mechanistic Insights into the</w:t>
      </w:r>
      <w:r>
        <w:t xml:space="preserve"> </w:t>
      </w:r>
      <w:r>
        <w:t xml:space="preserve">Latrophilin3-FLRT3 Complex that Mediates Glutamatergic Synapse</w:t>
      </w:r>
      <w:r>
        <w:t xml:space="preserve"> </w:t>
      </w:r>
      <w:r>
        <w:t xml:space="preserve">Development”,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9. Elsevier BV,</w:t>
      </w:r>
      <w:r>
        <w:t xml:space="preserve"> </w:t>
      </w:r>
      <w:r>
        <w:t xml:space="preserve">pp. 1665–1677, Sep. 2015. doi: 10.1016/j.str.2015.06.022.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S. Rana and A. F. Riggs, “Indefinite noncooperative self-association of</w:t>
      </w:r>
      <w:r>
        <w:t xml:space="preserve"> </w:t>
      </w:r>
      <w:r>
        <w:t xml:space="preserve">chicken deoxy hemoglobin D”,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79, no. 5. Wiley, pp. 1499–1512, Feb. 18, 2011.</w:t>
      </w:r>
      <w:r>
        <w:t xml:space="preserve"> </w:t>
      </w:r>
      <w:r>
        <w:t xml:space="preserve">doi: 10.1002/prot.22978.</w:t>
      </w:r>
      <w:r>
        <w:br/>
      </w:r>
      <w:r>
        <w:br/>
      </w:r>
      <w:r>
        <w:t xml:space="preserve">M. Retzlaff, “The Regulatory Domain</w:t>
      </w:r>
      <w:r>
        <w:t xml:space="preserve"> </w:t>
      </w:r>
      <w:r>
        <w:t xml:space="preserve">Stabilizes the p53 Tetramer by Intersubunit Contacts with the DNA</w:t>
      </w:r>
      <w:r>
        <w:t xml:space="preserve"> </w:t>
      </w:r>
      <w:r>
        <w:t xml:space="preserve">Binding Domain”,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425, no. 1.</w:t>
      </w:r>
      <w:r>
        <w:t xml:space="preserve"> </w:t>
      </w:r>
      <w:r>
        <w:t xml:space="preserve">Elsevier BV, pp. 144–155, Jan. 2013. doi: 10.1016/j.jmb.2012.10.015.</w:t>
      </w:r>
      <w:r>
        <w:br/>
      </w:r>
      <w:r>
        <w:br/>
      </w:r>
      <w:r>
        <w:t xml:space="preserve">A. K. Robinson, “The Growth-Suppressive Function of the</w:t>
      </w:r>
      <w:r>
        <w:t xml:space="preserve"> </w:t>
      </w:r>
      <w:r>
        <w:t xml:space="preserve">Polycomb Group Protein Polyhomeotic Is Mediated by Polymerization of Its</w:t>
      </w:r>
      <w:r>
        <w:t xml:space="preserve"> </w:t>
      </w:r>
      <w:r>
        <w:t xml:space="preserve">Sterile Alpha Motif (SAM) Domain”,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287, no. 12. Elsevier BV, pp. 8702–8713, Mar. 2012.</w:t>
      </w:r>
      <w:r>
        <w:t xml:space="preserve"> </w:t>
      </w:r>
      <w:r>
        <w:t xml:space="preserve">doi: 10.1074/jbc.m111.336115.</w:t>
      </w:r>
      <w:r>
        <w:br/>
      </w:r>
      <w:r>
        <w:br/>
      </w:r>
      <w:r>
        <w:t xml:space="preserve">A. K. Robinson, “Human</w:t>
      </w:r>
      <w:r>
        <w:t xml:space="preserve"> </w:t>
      </w:r>
      <w:r>
        <w:t xml:space="preserve">Polyhomeotic Homolog 3 (PHC3) Sterile Alpha Motif (SAM) Linker Allows</w:t>
      </w:r>
      <w:r>
        <w:t xml:space="preserve"> </w:t>
      </w:r>
      <w:r>
        <w:t xml:space="preserve">Open-Ended Polymerization of PHC3 SAM”,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51,</w:t>
      </w:r>
      <w:r>
        <w:t xml:space="preserve"> </w:t>
      </w:r>
      <w:r>
        <w:t xml:space="preserve">no. 27. American Chemical Society (ACS), pp. 5379–5386, Jun. 28, 2012.</w:t>
      </w:r>
      <w:r>
        <w:t xml:space="preserve"> </w:t>
      </w:r>
      <w:r>
        <w:t xml:space="preserve">doi: 10.1021/bi3004318.</w:t>
      </w:r>
      <w:r>
        <w:br/>
      </w:r>
      <w:r>
        <w:br/>
      </w:r>
      <w:r>
        <w:t xml:space="preserve">M. Rocco and E. Brookes, “Dynamical</w:t>
      </w:r>
      <w:r>
        <w:t xml:space="preserve"> </w:t>
      </w:r>
      <w:r>
        <w:t xml:space="preserve">Aspects of Biomacromolecular Multi-resolution Modelling Using the</w:t>
      </w:r>
      <w:r>
        <w:t xml:space="preserve"> </w:t>
      </w:r>
      <w:r>
        <w:t xml:space="preserve">UltraScan Solution Modeler (US-SOMO) Suite”,</w:t>
      </w:r>
      <w:r>
        <w:t xml:space="preserve"> </w:t>
      </w:r>
      <w:r>
        <w:rPr>
          <w:iCs/>
          <w:i/>
        </w:rPr>
        <w:t xml:space="preserve">NATO Science for Peace</w:t>
      </w:r>
      <w:r>
        <w:rPr>
          <w:iCs/>
          <w:i/>
        </w:rPr>
        <w:t xml:space="preserve"> </w:t>
      </w:r>
      <w:r>
        <w:rPr>
          <w:iCs/>
          <w:i/>
        </w:rPr>
        <w:t xml:space="preserve">and Security Series A: Chemistry and Biology</w:t>
      </w:r>
      <w:r>
        <w:t xml:space="preserve">. Springer Netherlands,</w:t>
      </w:r>
      <w:r>
        <w:t xml:space="preserve"> </w:t>
      </w:r>
      <w:r>
        <w:t xml:space="preserve">pp. 189–199, Dec. 23, 2013. doi: 10.1007/978-94-017-8550-1_13.</w:t>
      </w:r>
      <w:r>
        <w:br/>
      </w:r>
      <w:r>
        <w:br/>
      </w:r>
      <w:r>
        <w:t xml:space="preserve">C. Rosano and M. Rocco, “Solution properties of full-length</w:t>
      </w:r>
      <w:r>
        <w:t xml:space="preserve"> </w:t>
      </w:r>
      <w:r>
        <w:t xml:space="preserve">integrin αIIbβ3 refined models suggest environment-dependent induction</w:t>
      </w:r>
      <w:r>
        <w:t xml:space="preserve"> </w:t>
      </w:r>
      <w:r>
        <w:t xml:space="preserve">of alternative bent /extended resting states”,</w:t>
      </w:r>
      <w:r>
        <w:t xml:space="preserve"> </w:t>
      </w:r>
      <w:r>
        <w:rPr>
          <w:iCs/>
          <w:i/>
        </w:rPr>
        <w:t xml:space="preserve">FEBS Journal</w:t>
      </w:r>
      <w:r>
        <w:t xml:space="preserve">,</w:t>
      </w:r>
      <w:r>
        <w:t xml:space="preserve"> </w:t>
      </w:r>
      <w:r>
        <w:t xml:space="preserve">vol. 277, no. 15. Wiley, pp. 3190–3202, Jun. 24, 2010. doi:</w:t>
      </w:r>
      <w:r>
        <w:t xml:space="preserve"> </w:t>
      </w:r>
      <w:r>
        <w:t xml:space="preserve">10.1111/j.1742-4658.2010.07724.x.</w:t>
      </w:r>
      <w:r>
        <w:br/>
      </w:r>
      <w:r>
        <w:br/>
      </w:r>
      <w:r>
        <w:t xml:space="preserve">E. N. Rubio-Marrero,</w:t>
      </w:r>
      <w:r>
        <w:t xml:space="preserve"> </w:t>
      </w:r>
      <w:r>
        <w:t xml:space="preserve">“Structural Characterization of the Extracellular Domain of CASPR2 and</w:t>
      </w:r>
      <w:r>
        <w:t xml:space="preserve"> </w:t>
      </w:r>
      <w:r>
        <w:t xml:space="preserve">Insights into Its Association with the Novel Ligand Contactin1”,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291, no. 11. Elsevier BV,</w:t>
      </w:r>
      <w:r>
        <w:t xml:space="preserve"> </w:t>
      </w:r>
      <w:r>
        <w:t xml:space="preserve">pp. 5788–5802, Mar. 2016. doi: 10.1074/jbc.m115.705681.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Ruff, T. Moyer, C. J. Newcomb, B. Demelerand S. I. Stupp, “Precision</w:t>
      </w:r>
      <w:r>
        <w:t xml:space="preserve"> </w:t>
      </w:r>
      <w:r>
        <w:t xml:space="preserve">Templating with DNA of a Virus-like Particle with Peptide</w:t>
      </w:r>
      <w:r>
        <w:t xml:space="preserve"> </w:t>
      </w:r>
      <w:r>
        <w:t xml:space="preserve">Nanostructures”,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135, no. 16. American Chemical Society (ACS), pp. 6211–6219,</w:t>
      </w:r>
      <w:r>
        <w:t xml:space="preserve"> </w:t>
      </w:r>
      <w:r>
        <w:t xml:space="preserve">Apr. 10, 2013. doi: 10.1021/ja4008003.</w:t>
      </w:r>
      <w:r>
        <w:br/>
      </w:r>
      <w:r>
        <w:br/>
      </w:r>
      <w:r>
        <w:t xml:space="preserve">P. J. Salveson,</w:t>
      </w:r>
      <w:r>
        <w:t xml:space="preserve"> </w:t>
      </w:r>
      <w:r>
        <w:t xml:space="preserve">“Correction to “Repurposing Triphenylmethane Dyes To Bind to Trimers</w:t>
      </w:r>
      <w:r>
        <w:t xml:space="preserve"> </w:t>
      </w:r>
      <w:r>
        <w:t xml:space="preserve">Derived from Aβ””,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140, no. 45. American Chemical Society (ACS), pp. 15546–15546,</w:t>
      </w:r>
      <w:r>
        <w:t xml:space="preserve"> </w:t>
      </w:r>
      <w:r>
        <w:t xml:space="preserve">Nov. 05, 2018. doi: 10.1021/jacs.8b11195.</w:t>
      </w:r>
      <w:r>
        <w:br/>
      </w:r>
      <w:r>
        <w:br/>
      </w:r>
      <w:r>
        <w:t xml:space="preserve">P. J. Salveson,</w:t>
      </w:r>
      <w:r>
        <w:t xml:space="preserve"> </w:t>
      </w:r>
      <w:r>
        <w:t xml:space="preserve">“Repurposing Triphenylmethane Dyes to Bind to Trimers Derived from Aβ”,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37.</w:t>
      </w:r>
      <w:r>
        <w:t xml:space="preserve"> </w:t>
      </w:r>
      <w:r>
        <w:t xml:space="preserve">American Chemical Society (ACS), pp. 11745–11754, Aug. 20, 2018. doi:</w:t>
      </w:r>
      <w:r>
        <w:t xml:space="preserve"> </w:t>
      </w:r>
      <w:r>
        <w:t xml:space="preserve">10.1021/jacs.8b06568.</w:t>
      </w:r>
      <w:r>
        <w:br/>
      </w:r>
      <w:r>
        <w:br/>
      </w:r>
      <w:r>
        <w:t xml:space="preserve">R. Y. Samson, “Specificity and Function</w:t>
      </w:r>
      <w:r>
        <w:t xml:space="preserve"> </w:t>
      </w:r>
      <w:r>
        <w:t xml:space="preserve">of Archaeal DNA Replication Initiator Proteins”,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</w:t>
      </w:r>
      <w:r>
        <w:t xml:space="preserve"> </w:t>
      </w:r>
      <w:r>
        <w:t xml:space="preserve">vol. 3, no. 2. Elsevier BV, pp. 485–496, Feb. 2013. doi:</w:t>
      </w:r>
      <w:r>
        <w:t xml:space="preserve"> </w:t>
      </w:r>
      <w:r>
        <w:t xml:space="preserve">10.1016/j.celrep.2013.01.002.</w:t>
      </w:r>
      <w:r>
        <w:br/>
      </w:r>
      <w:r>
        <w:br/>
      </w:r>
      <w:r>
        <w:t xml:space="preserve">K. Sathiyamoorthy, E. Mills, T.</w:t>
      </w:r>
      <w:r>
        <w:t xml:space="preserve"> </w:t>
      </w:r>
      <w:r>
        <w:t xml:space="preserve">M. Franzmann, I. Rosenshineand M. A. Saper, “The Crystal Structure of</w:t>
      </w:r>
      <w:r>
        <w:t xml:space="preserve"> </w:t>
      </w:r>
      <w:r>
        <w:rPr>
          <w:iCs/>
          <w:i/>
        </w:rPr>
        <w:t xml:space="preserve">Escherichia coli</w:t>
      </w:r>
      <w:r>
        <w:t xml:space="preserve"> </w:t>
      </w:r>
      <w:r>
        <w:t xml:space="preserve">Group 4 Capsule Protein GfcC Reveals a Domain</w:t>
      </w:r>
      <w:r>
        <w:t xml:space="preserve"> </w:t>
      </w:r>
      <w:r>
        <w:t xml:space="preserve">Organization Resembling That of Wza”,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</w:t>
      </w:r>
      <w:r>
        <w:t xml:space="preserve"> </w:t>
      </w:r>
      <w:r>
        <w:t xml:space="preserve">24. American Chemical Society (ACS), pp. 5465–5476, May 27, 2011. doi:</w:t>
      </w:r>
      <w:r>
        <w:t xml:space="preserve"> </w:t>
      </w:r>
      <w:r>
        <w:t xml:space="preserve">10.1021/bi101869h.</w:t>
      </w:r>
      <w:r>
        <w:br/>
      </w:r>
      <w:r>
        <w:br/>
      </w:r>
      <w:r>
        <w:t xml:space="preserve">A. Savelyev and A. Mackerell, “CHARMM</w:t>
      </w:r>
      <w:r>
        <w:t xml:space="preserve"> </w:t>
      </w:r>
      <w:r>
        <w:t xml:space="preserve">Drude Polarizable MD Simulations Reproduce Solution X-Ray Diffraction</w:t>
      </w:r>
      <w:r>
        <w:t xml:space="preserve"> </w:t>
      </w:r>
      <w:r>
        <w:t xml:space="preserve">Patterns for B-DNA Sequences and Predict Differential Impact of the Li+,</w:t>
      </w:r>
      <w:r>
        <w:t xml:space="preserve"> </w:t>
      </w:r>
      <w:r>
        <w:t xml:space="preserve">Na+, K+ and Rb+ Ions on DNA Conformational Properties”,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108, no. 2. Elsevier BV, p. 231a, Jan. 2015. doi:</w:t>
      </w:r>
      <w:r>
        <w:t xml:space="preserve"> </w:t>
      </w:r>
      <w:r>
        <w:t xml:space="preserve">10.1016/j.bpj.2014.11.1278.</w:t>
      </w:r>
      <w:r>
        <w:br/>
      </w:r>
      <w:r>
        <w:br/>
      </w:r>
      <w:r>
        <w:t xml:space="preserve">A. Savelyev and A. D. MacKerell</w:t>
      </w:r>
      <w:r>
        <w:t xml:space="preserve"> </w:t>
      </w:r>
      <w:r>
        <w:t xml:space="preserve">Jr., “Competition among Li</w:t>
      </w:r>
      <w:r>
        <w:rPr>
          <w:vertAlign w:val="superscript"/>
        </w:rPr>
        <w:t xml:space="preserve">+</w:t>
      </w:r>
      <w:r>
        <w:t xml:space="preserve">, Na</w:t>
      </w:r>
      <w:r>
        <w:rPr>
          <w:vertAlign w:val="superscript"/>
        </w:rPr>
        <w:t xml:space="preserve">+</w:t>
      </w:r>
      <w:r>
        <w:t xml:space="preserve">, K</w:t>
      </w:r>
      <w:r>
        <w:rPr>
          <w:vertAlign w:val="superscript"/>
        </w:rPr>
        <w:t xml:space="preserve">+</w:t>
      </w:r>
      <w:r>
        <w:t xml:space="preserve">,</w:t>
      </w:r>
      <w:r>
        <w:t xml:space="preserve"> </w:t>
      </w:r>
      <w:r>
        <w:t xml:space="preserve">and Rb</w:t>
      </w:r>
      <w:r>
        <w:rPr>
          <w:vertAlign w:val="superscript"/>
        </w:rPr>
        <w:t xml:space="preserve">+</w:t>
      </w:r>
      <w:r>
        <w:t xml:space="preserve">Monovalent Ions for DNA in Molecular Dynamics</w:t>
      </w:r>
      <w:r>
        <w:t xml:space="preserve"> </w:t>
      </w:r>
      <w:r>
        <w:t xml:space="preserve">Simulations Using the Additive CHARMM36 and Drude Polarizable Force</w:t>
      </w:r>
      <w:r>
        <w:t xml:space="preserve"> </w:t>
      </w:r>
      <w:r>
        <w:t xml:space="preserve">Fields”,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12.</w:t>
      </w:r>
      <w:r>
        <w:t xml:space="preserve"> </w:t>
      </w:r>
      <w:r>
        <w:t xml:space="preserve">American Chemical Society (ACS), pp. 4428–4440, Mar. 18, 2015. doi:</w:t>
      </w:r>
      <w:r>
        <w:t xml:space="preserve"> </w:t>
      </w:r>
      <w:r>
        <w:t xml:space="preserve">10.1021/acs.jpcb.5b00683.</w:t>
      </w:r>
      <w:r>
        <w:br/>
      </w:r>
      <w:r>
        <w:br/>
      </w:r>
      <w:r>
        <w:t xml:space="preserve">S. V. Seetharaman, “Disrupted</w:t>
      </w:r>
      <w:r>
        <w:t xml:space="preserve"> </w:t>
      </w:r>
      <w:r>
        <w:t xml:space="preserve">Zinc-Binding Sites in Structures of Pathogenic SOD1 Variants D124V and</w:t>
      </w:r>
      <w:r>
        <w:t xml:space="preserve"> </w:t>
      </w:r>
      <w:r>
        <w:t xml:space="preserve">H80R”,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49, no. 27. American Chemical Society</w:t>
      </w:r>
      <w:r>
        <w:t xml:space="preserve"> </w:t>
      </w:r>
      <w:r>
        <w:t xml:space="preserve">(ACS), pp. 5714–5725, Jun. 17, 2010. doi: 10.1021/bi100314n.</w:t>
      </w:r>
      <w:r>
        <w:br/>
      </w:r>
      <w:r>
        <w:br/>
      </w:r>
      <w:r>
        <w:t xml:space="preserve">E. Smirnova, “A new mode of SAM domain mediated oligomerization</w:t>
      </w:r>
      <w:r>
        <w:t xml:space="preserve"> </w:t>
      </w:r>
      <w:r>
        <w:t xml:space="preserve">observed in the CASKIN2 neuronal scaffolding protein”,</w:t>
      </w:r>
      <w:r>
        <w:t xml:space="preserve"> </w:t>
      </w:r>
      <w:r>
        <w:rPr>
          <w:iCs/>
          <w:i/>
        </w:rPr>
        <w:t xml:space="preserve">Cell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 and Signaling</w:t>
      </w:r>
      <w:r>
        <w:t xml:space="preserve">, vol. 14, no. 1. Springer Science and</w:t>
      </w:r>
      <w:r>
        <w:t xml:space="preserve"> </w:t>
      </w:r>
      <w:r>
        <w:t xml:space="preserve">Business Media LLC, Aug. 22, 2016. doi: 10.1186/s12964-016-0140-3.</w:t>
      </w:r>
      <w:r>
        <w:br/>
      </w:r>
      <w:r>
        <w:br/>
      </w:r>
      <w:r>
        <w:t xml:space="preserve">O. W. Sterritt, “Structural and functional characterisation of the</w:t>
      </w:r>
      <w:r>
        <w:t xml:space="preserve"> </w:t>
      </w:r>
      <w:r>
        <w:t xml:space="preserve">entry point to pyocyanin biosynthesis in</w:t>
      </w:r>
      <w:r>
        <w:t xml:space="preserve"> </w:t>
      </w:r>
      <w:r>
        <w:rPr>
          <w:iCs/>
          <w:i/>
        </w:rPr>
        <w:t xml:space="preserve">Pseudomonas aeruginosa</w:t>
      </w:r>
      <w:r>
        <w:t xml:space="preserve"> </w:t>
      </w:r>
      <w:r>
        <w:t xml:space="preserve">defines a new 3-deoxy-d-arabino-heptulosonate 7-phosphate</w:t>
      </w:r>
      <w:r>
        <w:t xml:space="preserve"> </w:t>
      </w:r>
      <w:r>
        <w:t xml:space="preserve">synthase subclass”,</w:t>
      </w:r>
      <w:r>
        <w:t xml:space="preserve"> </w:t>
      </w:r>
      <w:r>
        <w:rPr>
          <w:iCs/>
          <w:i/>
        </w:rPr>
        <w:t xml:space="preserve">Bioscience Reports</w:t>
      </w:r>
      <w:r>
        <w:t xml:space="preserve">, vol. 38, no. 5. Portland</w:t>
      </w:r>
      <w:r>
        <w:t xml:space="preserve"> </w:t>
      </w:r>
      <w:r>
        <w:t xml:space="preserve">Press Ltd., Oct. 17, 2018. doi: 10.1042/bsr20181605.</w:t>
      </w:r>
      <w:r>
        <w:br/>
      </w:r>
      <w:r>
        <w:br/>
      </w:r>
      <w:r>
        <w:t xml:space="preserve">S. G.</w:t>
      </w:r>
      <w:r>
        <w:t xml:space="preserve"> </w:t>
      </w:r>
      <w:r>
        <w:t xml:space="preserve">Swygert, “Solution-state conformation and stoichiometry of yeast Sir3</w:t>
      </w:r>
      <w:r>
        <w:t xml:space="preserve"> </w:t>
      </w:r>
      <w:r>
        <w:t xml:space="preserve">heterochromatin fibres”,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</w:t>
      </w:r>
      <w:r>
        <w:t xml:space="preserve"> </w:t>
      </w:r>
      <w:r>
        <w:t xml:space="preserve">Springer Science and Business Media LLC, Aug. 28, 2014. doi:</w:t>
      </w:r>
      <w:r>
        <w:t xml:space="preserve"> </w:t>
      </w:r>
      <w:r>
        <w:t xml:space="preserve">10.1038/ncomms5751.</w:t>
      </w:r>
      <w:r>
        <w:br/>
      </w:r>
      <w:r>
        <w:br/>
      </w:r>
      <w:r>
        <w:t xml:space="preserve">H. J. Szerlong, J. E. Prenni, J. K.</w:t>
      </w:r>
      <w:r>
        <w:t xml:space="preserve"> </w:t>
      </w:r>
      <w:r>
        <w:t xml:space="preserve">Nyborgand J. C. Hansen, “Activator-dependent p300 Acetylation of</w:t>
      </w:r>
      <w:r>
        <w:t xml:space="preserve"> </w:t>
      </w:r>
      <w:r>
        <w:t xml:space="preserve">Chromatin in Vitro”,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285,</w:t>
      </w:r>
      <w:r>
        <w:t xml:space="preserve"> </w:t>
      </w:r>
      <w:r>
        <w:t xml:space="preserve">no. 42. Elsevier BV, pp. 31954–31964, Oct. 2010. doi:</w:t>
      </w:r>
      <w:r>
        <w:t xml:space="preserve"> </w:t>
      </w:r>
      <w:r>
        <w:t xml:space="preserve">10.1074/jbc.m110.148718.</w:t>
      </w:r>
      <w:r>
        <w:br/>
      </w:r>
      <w:r>
        <w:br/>
      </w:r>
      <w:r>
        <w:t xml:space="preserve">M. Takacs, “The Asymmetric Binding</w:t>
      </w:r>
      <w:r>
        <w:t xml:space="preserve"> </w:t>
      </w:r>
      <w:r>
        <w:t xml:space="preserve">of PGC-1α to the ERRα and ERRγ Nuclear Receptor Homodimers Involves a</w:t>
      </w:r>
      <w:r>
        <w:t xml:space="preserve"> </w:t>
      </w:r>
      <w:r>
        <w:t xml:space="preserve">Similar Recognition Mechanism”,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 no. 7. Public</w:t>
      </w:r>
      <w:r>
        <w:t xml:space="preserve"> </w:t>
      </w:r>
      <w:r>
        <w:t xml:space="preserve">Library of Science (PLoS), p. e67810, Jul. 09, 2013. doi:</w:t>
      </w:r>
      <w:r>
        <w:t xml:space="preserve"> </w:t>
      </w:r>
      <w:r>
        <w:t xml:space="preserve">10.1371/journal.pone.0067810.</w:t>
      </w:r>
      <w:r>
        <w:br/>
      </w:r>
      <w:r>
        <w:br/>
      </w:r>
      <w:r>
        <w:t xml:space="preserve">Y. Tsutsui, J. M. Johnson, B.</w:t>
      </w:r>
      <w:r>
        <w:t xml:space="preserve"> </w:t>
      </w:r>
      <w:r>
        <w:t xml:space="preserve">Demeler, M. T. Kinterand F. A. Hays, “Conformation-Dependent Human</w:t>
      </w:r>
      <w:r>
        <w:t xml:space="preserve"> </w:t>
      </w:r>
      <w:r>
        <w:t xml:space="preserve">p52Shc Phosphorylation by Human c-Src”,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</w:t>
      </w:r>
      <w:r>
        <w:t xml:space="preserve"> </w:t>
      </w:r>
      <w:r>
        <w:t xml:space="preserve">no. 22. American Chemical Society (ACS), pp. 3469–3482, May 26, 2015.</w:t>
      </w:r>
      <w:r>
        <w:t xml:space="preserve"> </w:t>
      </w:r>
      <w:r>
        <w:t xml:space="preserve">doi: 10.1021/acs.biochem.5b00122.</w:t>
      </w:r>
      <w:r>
        <w:br/>
      </w:r>
      <w:r>
        <w:br/>
      </w:r>
      <w:r>
        <w:t xml:space="preserve">J. L. Urbauer, A. B.</w:t>
      </w:r>
      <w:r>
        <w:t xml:space="preserve"> </w:t>
      </w:r>
      <w:r>
        <w:t xml:space="preserve">Cowley, H. P. Broussard, H. T. Niedermaierand R. J. Bieber Urbauer,</w:t>
      </w:r>
      <w:r>
        <w:t xml:space="preserve"> </w:t>
      </w:r>
      <w:r>
        <w:t xml:space="preserve">“Solution structure and properties of AlgH from</w:t>
      </w:r>
      <w:r>
        <w:rPr>
          <w:iCs/>
          <w:i/>
        </w:rPr>
        <w:t xml:space="preserve">Pseudomonas</w:t>
      </w:r>
      <w:r>
        <w:rPr>
          <w:iCs/>
          <w:i/>
        </w:rPr>
        <w:t xml:space="preserve"> </w:t>
      </w:r>
      <w:r>
        <w:rPr>
          <w:iCs/>
          <w:i/>
        </w:rPr>
        <w:t xml:space="preserve">aeruginosa</w:t>
      </w:r>
      <w:r>
        <w:t xml:space="preserve">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83, no. 6. Wiley, pp. 1137–1150, Apr. 29, 2015.</w:t>
      </w:r>
      <w:r>
        <w:t xml:space="preserve"> </w:t>
      </w:r>
      <w:r>
        <w:t xml:space="preserve">doi: 10.1002/prot.24811.</w:t>
      </w:r>
      <w:r>
        <w:br/>
      </w:r>
      <w:r>
        <w:br/>
      </w:r>
      <w:r>
        <w:t xml:space="preserve">O. D. Villarreal, L. Y. Chen, R. L.</w:t>
      </w:r>
      <w:r>
        <w:t xml:space="preserve"> </w:t>
      </w:r>
      <w:r>
        <w:t xml:space="preserve">Whettenand B. Demeler, “Aspheric Solute Ions Modulate Gold Nanoparticle</w:t>
      </w:r>
      <w:r>
        <w:t xml:space="preserve"> </w:t>
      </w:r>
      <w:r>
        <w:t xml:space="preserve">Interactions in an Aqueous Solution: An Optimal Way To Reversibly</w:t>
      </w:r>
      <w:r>
        <w:t xml:space="preserve"> </w:t>
      </w:r>
      <w:r>
        <w:t xml:space="preserve">Concentrate Functionalized Nanoparticles”,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119, no. 50. American Chemical Society (ACS),</w:t>
      </w:r>
      <w:r>
        <w:t xml:space="preserve"> </w:t>
      </w:r>
      <w:r>
        <w:t xml:space="preserve">pp. 15502–15508, Dec. 03, 2015. doi: 10.1021/acs.jpcb.5b09864.</w:t>
      </w:r>
      <w:r>
        <w:br/>
      </w:r>
      <w:r>
        <w:br/>
      </w:r>
      <w:r>
        <w:t xml:space="preserve">J. Walter, G. Gorbet, T. Akdas, D. Segets, B. Demelerand W.</w:t>
      </w:r>
      <w:r>
        <w:t xml:space="preserve"> </w:t>
      </w:r>
      <w:r>
        <w:t xml:space="preserve">Peukert, “2D analysis of polydisperse core–shell nanoparticles using</w:t>
      </w:r>
      <w:r>
        <w:t xml:space="preserve"> </w:t>
      </w:r>
      <w:r>
        <w:t xml:space="preserve">analytical ultracentrifugation”,</w:t>
      </w:r>
      <w:r>
        <w:t xml:space="preserve"> </w:t>
      </w:r>
      <w:r>
        <w:rPr>
          <w:iCs/>
          <w:i/>
        </w:rPr>
        <w:t xml:space="preserve">The Analyst</w:t>
      </w:r>
      <w:r>
        <w:t xml:space="preserve">, vol. 142, no. 1.</w:t>
      </w:r>
      <w:r>
        <w:t xml:space="preserve"> </w:t>
      </w:r>
      <w:r>
        <w:t xml:space="preserve">Royal Society of Chemistry (RSC), pp. 206–217, 2017. doi:</w:t>
      </w:r>
      <w:r>
        <w:t xml:space="preserve"> </w:t>
      </w:r>
      <w:r>
        <w:t xml:space="preserve">10.1039/c6an02236g.</w:t>
      </w:r>
      <w:r>
        <w:br/>
      </w:r>
      <w:r>
        <w:br/>
      </w:r>
      <w:r>
        <w:t xml:space="preserve">R. Wang, “Polycomb Group Targeting</w:t>
      </w:r>
      <w:r>
        <w:t xml:space="preserve"> </w:t>
      </w:r>
      <w:r>
        <w:t xml:space="preserve">through Different Binding Partners of RING1B C-Terminal Domain”,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18, no. 8. Elsevier BV, pp. 966–975, Aug. 2010.</w:t>
      </w:r>
      <w:r>
        <w:t xml:space="preserve"> </w:t>
      </w:r>
      <w:r>
        <w:t xml:space="preserve">doi: 10.1016/j.str.2010.04.013.</w:t>
      </w:r>
      <w:r>
        <w:br/>
      </w:r>
      <w:r>
        <w:br/>
      </w:r>
      <w:r>
        <w:t xml:space="preserve">W. Wang, C. Damm, J. Walter,</w:t>
      </w:r>
      <w:r>
        <w:t xml:space="preserve"> </w:t>
      </w:r>
      <w:r>
        <w:t xml:space="preserve">T. J. Nackenand W. Peukert, “Photobleaching and stabilization of carbon</w:t>
      </w:r>
      <w:r>
        <w:t xml:space="preserve"> </w:t>
      </w:r>
      <w:r>
        <w:t xml:space="preserve">nanodots produced by solvothermal synthesis”,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18, no. 1. Royal Society of Chemistry (RSC),</w:t>
      </w:r>
      <w:r>
        <w:t xml:space="preserve"> </w:t>
      </w:r>
      <w:r>
        <w:t xml:space="preserve">pp. 466–475, 2016. doi: 10.1039/c5cp04942c.</w:t>
      </w:r>
      <w:r>
        <w:br/>
      </w:r>
      <w:r>
        <w:br/>
      </w:r>
      <w:r>
        <w:t xml:space="preserve">Z. Wang,</w:t>
      </w:r>
      <w:r>
        <w:t xml:space="preserve"> </w:t>
      </w:r>
      <w:r>
        <w:t xml:space="preserve">“Functionality of Redox-Active Cysteines Is Required for Restriction of</w:t>
      </w:r>
      <w:r>
        <w:t xml:space="preserve"> </w:t>
      </w:r>
      <w:r>
        <w:t xml:space="preserve">Retroviral Replication by SAMHD1”,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24, no. 4.</w:t>
      </w:r>
      <w:r>
        <w:t xml:space="preserve"> </w:t>
      </w:r>
      <w:r>
        <w:t xml:space="preserve">Elsevier BV, pp. 815–823, Jul. 2018. doi: 10.1016/j.celrep.2018.06.090.</w:t>
      </w:r>
      <w:r>
        <w:br/>
      </w:r>
      <w:r>
        <w:br/>
      </w:r>
      <w:r>
        <w:t xml:space="preserve">S. Watanabe, “Structural characterization of H3K56Q</w:t>
      </w:r>
      <w:r>
        <w:t xml:space="preserve"> </w:t>
      </w:r>
      <w:r>
        <w:t xml:space="preserve">nucleosomes and nucleosomal arrays”,</w:t>
      </w:r>
      <w:r>
        <w:t xml:space="preserve"> </w:t>
      </w:r>
      <w:r>
        <w:rPr>
          <w:iCs/>
          <w:i/>
        </w:rPr>
        <w:t xml:space="preserve">Biochimica et Biophysica Acta</w:t>
      </w:r>
      <w:r>
        <w:rPr>
          <w:iCs/>
          <w:i/>
        </w:rPr>
        <w:t xml:space="preserve"> </w:t>
      </w:r>
      <w:r>
        <w:rPr>
          <w:iCs/>
          <w:i/>
        </w:rPr>
        <w:t xml:space="preserve">(BBA) - Gene Regulatory Mechanisms</w:t>
      </w:r>
      <w:r>
        <w:t xml:space="preserve">, vol. 1799, no. 5–6. Elsevier BV,</w:t>
      </w:r>
      <w:r>
        <w:t xml:space="preserve"> </w:t>
      </w:r>
      <w:r>
        <w:t xml:space="preserve">pp. 480–486, May 2010. doi: 10.1016/j.bbagrm.2010.01.009.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Wenta and U. Vinkemeier, “Characterization of STAT Self-Association by</w:t>
      </w:r>
      <w:r>
        <w:t xml:space="preserve"> </w:t>
      </w:r>
      <w:r>
        <w:t xml:space="preserve">Analytical Ultracentrifugation”,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</w:t>
      </w:r>
      <w:r>
        <w:t xml:space="preserve"> </w:t>
      </w:r>
      <w:r>
        <w:t xml:space="preserve">Humana Press, pp. 203–224, Nov. 04, 2012. doi:</w:t>
      </w:r>
      <w:r>
        <w:t xml:space="preserve"> </w:t>
      </w:r>
      <w:r>
        <w:t xml:space="preserve">10.1007/978-1-62703-242-1_15.</w:t>
      </w:r>
      <w:r>
        <w:br/>
      </w:r>
      <w:r>
        <w:br/>
      </w:r>
      <w:r>
        <w:t xml:space="preserve">T. L. Williams, G. E. Gorbetand</w:t>
      </w:r>
      <w:r>
        <w:t xml:space="preserve"> </w:t>
      </w:r>
      <w:r>
        <w:t xml:space="preserve">B. Demeler, “Multi-speed sedimentation velocity simulations with</w:t>
      </w:r>
      <w:r>
        <w:t xml:space="preserve"> </w:t>
      </w:r>
      <w:r>
        <w:t xml:space="preserve">UltraScan-III”,</w:t>
      </w:r>
      <w:r>
        <w:t xml:space="preserve"> </w:t>
      </w:r>
      <w:r>
        <w:rPr>
          <w:iCs/>
          <w:i/>
        </w:rPr>
        <w:t xml:space="preserve">European Biophysics Journal</w:t>
      </w:r>
      <w:r>
        <w:t xml:space="preserve">, vol. 47, no. 7.</w:t>
      </w:r>
      <w:r>
        <w:t xml:space="preserve"> </w:t>
      </w:r>
      <w:r>
        <w:t xml:space="preserve">Springer Science and Business Media LLC, pp. 815–823, May 10, 2018. doi:</w:t>
      </w:r>
      <w:r>
        <w:t xml:space="preserve"> </w:t>
      </w:r>
      <w:r>
        <w:t xml:space="preserve">10.1007/s00249-018-1308-0.</w:t>
      </w:r>
      <w:r>
        <w:br/>
      </w:r>
      <w:r>
        <w:br/>
      </w:r>
      <w:r>
        <w:t xml:space="preserve">D. D. Winkler, U. M. Muthurajan,</w:t>
      </w:r>
      <w:r>
        <w:t xml:space="preserve"> </w:t>
      </w:r>
      <w:r>
        <w:t xml:space="preserve">A. R. Hieband K. Luger, “Histone Chaperone FACT Coordinates Nucleosome</w:t>
      </w:r>
      <w:r>
        <w:t xml:space="preserve"> </w:t>
      </w:r>
      <w:r>
        <w:t xml:space="preserve">Interaction through Multiple Synergistic Binding Events”,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Biological Chemistry</w:t>
      </w:r>
      <w:r>
        <w:t xml:space="preserve">, vol. 286, no. 48. Elsevier BV,</w:t>
      </w:r>
      <w:r>
        <w:t xml:space="preserve"> </w:t>
      </w:r>
      <w:r>
        <w:t xml:space="preserve">pp. 41883–41892, Dec. 2011. doi: 10.1074/jbc.m111.301465.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J. Wong, “KDM2B Recruitment of the Polycomb Group Complex, PRC1.1,</w:t>
      </w:r>
      <w:r>
        <w:t xml:space="preserve"> </w:t>
      </w:r>
      <w:r>
        <w:t xml:space="preserve">Requires Cooperation between PCGF1 and BCORL1”,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</w:t>
      </w:r>
      <w:r>
        <w:t xml:space="preserve"> </w:t>
      </w:r>
      <w:r>
        <w:t xml:space="preserve">vol. 24, no. 10. Elsevier BV, pp. 1795–1801, Oct. 2016. doi:</w:t>
      </w:r>
      <w:r>
        <w:t xml:space="preserve"> </w:t>
      </w:r>
      <w:r>
        <w:t xml:space="preserve">10.1016/j.str.2016.07.011.</w:t>
      </w:r>
      <w:r>
        <w:br/>
      </w:r>
      <w:r>
        <w:br/>
      </w:r>
      <w:r>
        <w:t xml:space="preserve">F. Xiao, B. Demelerand P. Guo,</w:t>
      </w:r>
      <w:r>
        <w:t xml:space="preserve"> </w:t>
      </w:r>
      <w:r>
        <w:t xml:space="preserve">“Assembly Mechanism of the Sixty-Subunit Nanoparticles</w:t>
      </w:r>
      <w:r>
        <w:t xml:space="preserve"> </w:t>
      </w:r>
      <w:r>
        <w:rPr>
          <w:iCs/>
          <w:i/>
        </w:rPr>
        <w:t xml:space="preserve">via</w:t>
      </w:r>
      <w:r>
        <w:t xml:space="preserve"> </w:t>
      </w:r>
      <w:r>
        <w:t xml:space="preserve">Interaction of RNA with the Reengineered Protein Connector of phi29</w:t>
      </w:r>
      <w:r>
        <w:t xml:space="preserve"> </w:t>
      </w:r>
      <w:r>
        <w:t xml:space="preserve">DNA-Packaging Motor”,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4, no. 6. American Chemical</w:t>
      </w:r>
      <w:r>
        <w:t xml:space="preserve"> </w:t>
      </w:r>
      <w:r>
        <w:t xml:space="preserve">Society (ACS), pp. 3293–3301, May 28, 2010. doi: 10.1021/nn100158k.</w:t>
      </w:r>
      <w:r>
        <w:br/>
      </w:r>
      <w:r>
        <w:br/>
      </w:r>
      <w:r>
        <w:t xml:space="preserve">J. Xue, “The Role of Individual Carbohydrate-Binding Sites in</w:t>
      </w:r>
      <w:r>
        <w:t xml:space="preserve"> </w:t>
      </w:r>
      <w:r>
        <w:t xml:space="preserve">the Function of the Potent Anti-HIV Lectin Griffithsin”,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Pharmaceutics</w:t>
      </w:r>
      <w:r>
        <w:t xml:space="preserve">, vol. 9, no. 9. American Chemical Society (ACS),</w:t>
      </w:r>
      <w:r>
        <w:t xml:space="preserve"> </w:t>
      </w:r>
      <w:r>
        <w:t xml:space="preserve">pp. 2613–2625, Aug. 21, 2012. doi: 10.1021/mp300194b.</w:t>
      </w:r>
      <w:r>
        <w:br/>
      </w:r>
      <w:r>
        <w:br/>
      </w:r>
      <w:r>
        <w:t xml:space="preserve">J. Xue,</w:t>
      </w:r>
      <w:r>
        <w:t xml:space="preserve"> </w:t>
      </w:r>
      <w:r>
        <w:t xml:space="preserve">B. Hoorelbeke, I. Kagiampakis, B. Demeler, J. Balzariniand P. J. LiWang,</w:t>
      </w:r>
      <w:r>
        <w:t xml:space="preserve"> </w:t>
      </w:r>
      <w:r>
        <w:t xml:space="preserve">“The Griffithsin Dimer Is Required for High-Potency Inhibition of HIV-1:</w:t>
      </w:r>
      <w:r>
        <w:t xml:space="preserve"> </w:t>
      </w:r>
      <w:r>
        <w:t xml:space="preserve">Evidence for Manipulation of the Structure of gp120 as Part of the</w:t>
      </w:r>
      <w:r>
        <w:t xml:space="preserve"> </w:t>
      </w:r>
      <w:r>
        <w:t xml:space="preserve">Griffithsin Dimer Mechanism”,</w:t>
      </w:r>
      <w:r>
        <w:t xml:space="preserve"> </w:t>
      </w:r>
      <w:r>
        <w:rPr>
          <w:iCs/>
          <w:i/>
        </w:rPr>
        <w:t xml:space="preserve">Antimicrobial Agents and</w:t>
      </w:r>
      <w:r>
        <w:rPr>
          <w:iCs/>
          <w:i/>
        </w:rPr>
        <w:t xml:space="preserve"> </w:t>
      </w:r>
      <w:r>
        <w:rPr>
          <w:iCs/>
          <w:i/>
        </w:rPr>
        <w:t xml:space="preserve">Chemotherapy</w:t>
      </w:r>
      <w:r>
        <w:t xml:space="preserve">, vol. 57, no. 8. American Society for Microbiology,</w:t>
      </w:r>
      <w:r>
        <w:t xml:space="preserve"> </w:t>
      </w:r>
      <w:r>
        <w:t xml:space="preserve">pp. 3976–3989, Aug. 2013. doi: 10.1128/aac.00332-13.</w:t>
      </w:r>
      <w:r>
        <w:br/>
      </w:r>
      <w:r>
        <w:br/>
      </w:r>
      <w:r>
        <w:t xml:space="preserve">C. Yang,</w:t>
      </w:r>
      <w:r>
        <w:t xml:space="preserve"> </w:t>
      </w:r>
      <w:r>
        <w:t xml:space="preserve">M. J. van der Woerd, U. M. Muthurajan, J. C. Hansenand K. Luger,</w:t>
      </w:r>
      <w:r>
        <w:t xml:space="preserve"> </w:t>
      </w:r>
      <w:r>
        <w:t xml:space="preserve">“Biophysical analysis and small-angle X-ray scattering-derived</w:t>
      </w:r>
      <w:r>
        <w:t xml:space="preserve"> </w:t>
      </w:r>
      <w:r>
        <w:t xml:space="preserve">structures of MeCP2–nucleosome complexes”,</w:t>
      </w:r>
      <w:r>
        <w:t xml:space="preserve"> </w:t>
      </w:r>
      <w:r>
        <w:rPr>
          <w:iCs/>
          <w:i/>
        </w:rPr>
        <w:t xml:space="preserve">Nucleic Acids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39, no. 10. Oxford University Press (OUP),</w:t>
      </w:r>
      <w:r>
        <w:t xml:space="preserve"> </w:t>
      </w:r>
      <w:r>
        <w:t xml:space="preserve">pp. 4122–4135, Jan. 29, 2011. doi: 10.1093/nar/gkr005.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Yelagandula, “The Histone Variant H2A.W Defines Heterochromatin and</w:t>
      </w:r>
      <w:r>
        <w:t xml:space="preserve"> </w:t>
      </w:r>
      <w:r>
        <w:t xml:space="preserve">Promotes Chromatin Condensation in Arabidopsis”,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158,</w:t>
      </w:r>
      <w:r>
        <w:t xml:space="preserve"> </w:t>
      </w:r>
      <w:r>
        <w:t xml:space="preserve">no. 1. Elsevier BV, pp. 98–109, Jul. 2014. doi:</w:t>
      </w:r>
      <w:r>
        <w:t xml:space="preserve"> </w:t>
      </w:r>
      <w:r>
        <w:t xml:space="preserve">10.1016/j.cell.2014.06.006.</w:t>
      </w:r>
      <w:r>
        <w:br/>
      </w:r>
      <w:r>
        <w:br/>
      </w:r>
      <w:r>
        <w:t xml:space="preserve">Z. Yudina, “RING Dimerization</w:t>
      </w:r>
      <w:r>
        <w:t xml:space="preserve"> </w:t>
      </w:r>
      <w:r>
        <w:t xml:space="preserve">Links Higher-Order Assembly of TRIM5α to Synthesis of K63-Linked</w:t>
      </w:r>
      <w:r>
        <w:t xml:space="preserve"> </w:t>
      </w:r>
      <w:r>
        <w:t xml:space="preserve">Polyubiquitin”,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12, no. 5. Elsevier BV,</w:t>
      </w:r>
      <w:r>
        <w:t xml:space="preserve"> </w:t>
      </w:r>
      <w:r>
        <w:t xml:space="preserve">pp. 788–797, Aug. 2015. doi: 10.1016/j.celrep.2015.06.072.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V. Zaytsev, “Nanometer to Millimeter Scale Peptide-Porphyrin Materials”,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11, no. 10. American Chemical Society</w:t>
      </w:r>
      <w:r>
        <w:t xml:space="preserve"> </w:t>
      </w:r>
      <w:r>
        <w:t xml:space="preserve">(ACS), pp. 2602–2609, Aug. 30, 2010. doi: 10.1021/bm100540t.</w:t>
      </w:r>
      <w:r>
        <w:br/>
      </w:r>
      <w:r>
        <w:br/>
      </w:r>
      <w:r>
        <w:t xml:space="preserve">J. Zhang, “Spectral and Hydrodynamic Analysis of West Nile Virus</w:t>
      </w:r>
      <w:r>
        <w:t xml:space="preserve"> </w:t>
      </w:r>
      <w:r>
        <w:t xml:space="preserve">RNA–Protein Interactions by Multiwavelength Sedimentation Velocity in</w:t>
      </w:r>
      <w:r>
        <w:t xml:space="preserve"> </w:t>
      </w:r>
      <w:r>
        <w:t xml:space="preserve">the Analytical Ultracentrifuge”,</w:t>
      </w:r>
      <w:r>
        <w:t xml:space="preserve"> </w:t>
      </w:r>
      <w:r>
        <w:rPr>
          <w:iCs/>
          <w:i/>
        </w:rPr>
        <w:t xml:space="preserve">Analytical Chemistry</w:t>
      </w:r>
      <w:r>
        <w:t xml:space="preserve">, vol. 89,</w:t>
      </w:r>
      <w:r>
        <w:t xml:space="preserve"> </w:t>
      </w:r>
      <w:r>
        <w:t xml:space="preserve">no. 1. American Chemical Society (ACS), pp. 862–870, Dec. 15, 2016. doi:</w:t>
      </w:r>
      <w:r>
        <w:t xml:space="preserve"> </w:t>
      </w:r>
      <w:r>
        <w:t xml:space="preserve">10.1021/acs.analchem.6b03926.</w:t>
      </w:r>
      <w:r>
        <w:br/>
      </w:r>
      <w:r>
        <w:br/>
      </w:r>
      <w:r>
        <w:t xml:space="preserve">N. Zhang, Y. Jiang, Q. Mao, B.</w:t>
      </w:r>
      <w:r>
        <w:t xml:space="preserve"> </w:t>
      </w:r>
      <w:r>
        <w:t xml:space="preserve">Demeler, Y. J. Taoand D. Pati, “Characterization of the Interaction</w:t>
      </w:r>
      <w:r>
        <w:t xml:space="preserve"> </w:t>
      </w:r>
      <w:r>
        <w:t xml:space="preserve">between the Cohesin Subunits Rad21 and SA1/2”,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</w:t>
      </w:r>
      <w:r>
        <w:t xml:space="preserve"> </w:t>
      </w:r>
      <w:r>
        <w:t xml:space="preserve">no. 7. Public Library of Science (PLoS), p. e69458, Jul. 12, 2013. doi:</w:t>
      </w:r>
      <w:r>
        <w:t xml:space="preserve"> </w:t>
      </w:r>
      <w:r>
        <w:t xml:space="preserve">10.1371/journal.pone.0069458.</w:t>
      </w:r>
      <w:r>
        <w:br/>
      </w:r>
      <w:r>
        <w:br/>
      </w:r>
      <w:r>
        <w:t xml:space="preserve">S. Zhang, A. P. Hinckand P. F.</w:t>
      </w:r>
      <w:r>
        <w:t xml:space="preserve"> </w:t>
      </w:r>
      <w:r>
        <w:t xml:space="preserve">Fitzpatrick, “The Amino Acid Specificity for Activation of Phenylalanine</w:t>
      </w:r>
      <w:r>
        <w:t xml:space="preserve"> </w:t>
      </w:r>
      <w:r>
        <w:t xml:space="preserve">Hydroxylase Matches the Specificity for Stabilization of Regulatory</w:t>
      </w:r>
      <w:r>
        <w:t xml:space="preserve"> </w:t>
      </w:r>
      <w:r>
        <w:t xml:space="preserve">Domain Dimers”,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33. American Chemical</w:t>
      </w:r>
      <w:r>
        <w:t xml:space="preserve"> </w:t>
      </w:r>
      <w:r>
        <w:t xml:space="preserve">Society (ACS), pp. 5167–5174, Aug. 13, 2015. doi:</w:t>
      </w:r>
      <w:r>
        <w:t xml:space="preserve"> </w:t>
      </w:r>
      <w:r>
        <w:t xml:space="preserve">10.1021/acs.biochem.5b00616.</w:t>
      </w:r>
      <w:r>
        <w:br/>
      </w:r>
      <w:r>
        <w:br/>
      </w:r>
      <w:r>
        <w:t xml:space="preserve">J. Zheng, C. D. Fage, B.</w:t>
      </w:r>
      <w:r>
        <w:t xml:space="preserve"> </w:t>
      </w:r>
      <w:r>
        <w:t xml:space="preserve">Demeler, D. W. Hoffmanand A. T. Keatinge-Clay, “The Missing Linker: A</w:t>
      </w:r>
      <w:r>
        <w:t xml:space="preserve"> </w:t>
      </w:r>
      <w:r>
        <w:t xml:space="preserve">Dimerization Motif Located within Polyketide Synthase Modules”,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Biology</w:t>
      </w:r>
      <w:r>
        <w:t xml:space="preserve">, vol. 8, no. 6. American Chemical Society (ACS),</w:t>
      </w:r>
      <w:r>
        <w:t xml:space="preserve"> </w:t>
      </w:r>
      <w:r>
        <w:t xml:space="preserve">pp. 1263–1270, Mar. 25, 2013. doi: 10.1021/cb400047s.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Zheng, D. C. Gay, B. Demeler, M. A. Whiteand A. T. Keatinge-Clay,</w:t>
      </w:r>
      <w:r>
        <w:t xml:space="preserve"> </w:t>
      </w:r>
      <w:r>
        <w:t xml:space="preserve">“Divergence of multimodular polyketide synthases revealed by a didomain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Nature Chemical Biology</w:t>
      </w:r>
      <w:r>
        <w:t xml:space="preserve">, vol. 8, no. 7. Springer</w:t>
      </w:r>
      <w:r>
        <w:t xml:space="preserve"> </w:t>
      </w:r>
      <w:r>
        <w:t xml:space="preserve">Science and Business Media LLC, pp. 615–621, May 27, 2012. doi:</w:t>
      </w:r>
      <w:r>
        <w:t xml:space="preserve"> </w:t>
      </w:r>
      <w:r>
        <w:t xml:space="preserve">10.1038/nchembio.964.</w:t>
      </w:r>
      <w:r>
        <w:br/>
      </w:r>
      <w:r>
        <w:br/>
      </w:r>
      <w:r>
        <w:t xml:space="preserve">Y. Zhuo, “Dynamic Interactions between</w:t>
      </w:r>
      <w:r>
        <w:t xml:space="preserve"> </w:t>
      </w:r>
      <w:r>
        <w:t xml:space="preserve">Clathrin and Locally Structured Elements in a Disordered Protein Mediate</w:t>
      </w:r>
      <w:r>
        <w:t xml:space="preserve"> </w:t>
      </w:r>
      <w:r>
        <w:t xml:space="preserve">Clathrin Lattice Assembly”,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</w:t>
      </w:r>
      <w:r>
        <w:t xml:space="preserve"> </w:t>
      </w:r>
      <w:r>
        <w:t xml:space="preserve">vol. 404, no. 2. Elsevier BV, pp. 274–290, Nov. 2010. doi:</w:t>
      </w:r>
      <w:r>
        <w:t xml:space="preserve"> </w:t>
      </w:r>
      <w:r>
        <w:t xml:space="preserve">10.1016/j.jmb.2010.09.044.</w:t>
      </w:r>
      <w:r>
        <w:br/>
      </w:r>
      <w:r>
        <w:br/>
      </w:r>
      <w:r>
        <w:t xml:space="preserve">M. Green, L. Hatter, E. Brookes,</w:t>
      </w:r>
      <w:r>
        <w:t xml:space="preserve"> </w:t>
      </w:r>
      <w:r>
        <w:t xml:space="preserve">P. Soultanasand D. J. Scott, “Defining the Intrinsically Disordered</w:t>
      </w:r>
      <w:r>
        <w:t xml:space="preserve"> </w:t>
      </w:r>
      <w:r>
        <w:t xml:space="preserve">C-Terminal Domain of SSB Reveals DNA-Mediated Compaction”,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Biology</w:t>
      </w:r>
      <w:r>
        <w:t xml:space="preserve">, vol. 428, no. 2. Elsevier BV, pp. 357–364,</w:t>
      </w:r>
      <w:r>
        <w:t xml:space="preserve"> </w:t>
      </w:r>
      <w:r>
        <w:t xml:space="preserve">Jan. 2016. doi: 10.1016/j.jmb.2015.12.007.</w:t>
      </w:r>
      <w:r>
        <w:br/>
      </w:r>
      <w:r>
        <w:br/>
      </w:r>
      <w:r>
        <w:t xml:space="preserve">M. B. Hamaneh, L.</w:t>
      </w:r>
      <w:r>
        <w:t xml:space="preserve"> </w:t>
      </w:r>
      <w:r>
        <w:t xml:space="preserve">Zhangand M. Buck, “A Direct Coupling between Global and Internal Motions</w:t>
      </w:r>
      <w:r>
        <w:t xml:space="preserve"> </w:t>
      </w:r>
      <w:r>
        <w:t xml:space="preserve">in a Single Domain Protein? MD Investigation of Extreme Scenarios”,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101, no. 1. Elsevier BV, pp. 196–204,</w:t>
      </w:r>
      <w:r>
        <w:t xml:space="preserve"> </w:t>
      </w:r>
      <w:r>
        <w:t xml:space="preserve">Jul. 2011. doi: 10.1016/j.bpj.2011.05.041.</w:t>
      </w:r>
      <w:r>
        <w:br/>
      </w:r>
      <w:r>
        <w:br/>
      </w:r>
      <w:r>
        <w:t xml:space="preserve">S. R. Ribone, M.</w:t>
      </w:r>
      <w:r>
        <w:t xml:space="preserve"> </w:t>
      </w:r>
      <w:r>
        <w:t xml:space="preserve">A. Quevedo, M. Madridand M. C. Briñón, “Rational Approaches for the</w:t>
      </w:r>
      <w:r>
        <w:t xml:space="preserve"> </w:t>
      </w:r>
      <w:r>
        <w:t xml:space="preserve">Design of Effective Human Immunodeficiency Virus Type 1 Nonnucleoside</w:t>
      </w:r>
      <w:r>
        <w:t xml:space="preserve"> </w:t>
      </w:r>
      <w:r>
        <w:t xml:space="preserve">Reverse Transcriptase Inhibitors”,</w:t>
      </w:r>
      <w:r>
        <w:t xml:space="preserve"> </w:t>
      </w:r>
      <w:r>
        <w:rPr>
          <w:iCs/>
          <w:i/>
        </w:rPr>
        <w:t xml:space="preserve">Journal of Chemical Information</w:t>
      </w:r>
      <w:r>
        <w:rPr>
          <w:iCs/>
          <w:i/>
        </w:rPr>
        <w:t xml:space="preserve"> </w:t>
      </w:r>
      <w:r>
        <w:rPr>
          <w:iCs/>
          <w:i/>
        </w:rPr>
        <w:t xml:space="preserve">and Modeling</w:t>
      </w:r>
      <w:r>
        <w:t xml:space="preserve">, vol. 51, no. 1. American Chemical Society (ACS),</w:t>
      </w:r>
      <w:r>
        <w:t xml:space="preserve"> </w:t>
      </w:r>
      <w:r>
        <w:t xml:space="preserve">pp. 130–138, Dec. 06, 2010. doi: 10.1021/ci1001636.</w:t>
      </w:r>
      <w:r>
        <w:br/>
      </w:r>
      <w:r>
        <w:br/>
      </w:r>
      <w:r>
        <w:t xml:space="preserve">S. R.</w:t>
      </w:r>
      <w:r>
        <w:t xml:space="preserve"> </w:t>
      </w:r>
      <w:r>
        <w:t xml:space="preserve">Ribone, E. M. Schenfeld, M. Madrid, A. B. Pieriniand M. A. Quevedo,</w:t>
      </w:r>
      <w:r>
        <w:t xml:space="preserve"> </w:t>
      </w:r>
      <w:r>
        <w:t xml:space="preserve">“Evaluation and synthesis of AZT prodrugs with optimized chemical</w:t>
      </w:r>
      <w:r>
        <w:t xml:space="preserve"> </w:t>
      </w:r>
      <w:r>
        <w:t xml:space="preserve">stabilities: experimental and theoretical analyses”,</w:t>
      </w:r>
      <w:r>
        <w:t xml:space="preserve"> </w:t>
      </w:r>
      <w:r>
        <w:rPr>
          <w:iCs/>
          <w:i/>
        </w:rPr>
        <w:t xml:space="preserve">New J.</w:t>
      </w:r>
      <w:r>
        <w:rPr>
          <w:iCs/>
          <w:i/>
        </w:rPr>
        <w:t xml:space="preserve"> </w:t>
      </w:r>
      <w:r>
        <w:rPr>
          <w:iCs/>
          <w:i/>
        </w:rPr>
        <w:t xml:space="preserve">Chem.</w:t>
      </w:r>
      <w:r>
        <w:t xml:space="preserve">, vol. 40, no. 3. Royal Society of Chemistry (RSC),</w:t>
      </w:r>
      <w:r>
        <w:t xml:space="preserve"> </w:t>
      </w:r>
      <w:r>
        <w:t xml:space="preserve">pp. 2383–2392, 2016. doi: 10.1039/c5nj03002a.</w:t>
      </w:r>
      <w:r>
        <w:br/>
      </w:r>
      <w:r>
        <w:br/>
      </w:r>
      <w:r>
        <w:t xml:space="preserve">E. Wierzbinski,</w:t>
      </w:r>
      <w:r>
        <w:t xml:space="preserve"> </w:t>
      </w:r>
      <w:r>
        <w:t xml:space="preserve">“Effect of Backbone Flexibility on Charge Transfer Rates in Peptide</w:t>
      </w:r>
      <w:r>
        <w:t xml:space="preserve"> </w:t>
      </w:r>
      <w:r>
        <w:t xml:space="preserve">Nucleic Acid Duplexes”,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134, no. 22. American Chemical Society (ACS), pp. 9335–9342, May</w:t>
      </w:r>
      <w:r>
        <w:t xml:space="preserve"> </w:t>
      </w:r>
      <w:r>
        <w:t xml:space="preserve">21, 2012. doi: 10.1021/ja301677z.</w:t>
      </w:r>
      <w:r>
        <w:br/>
      </w:r>
      <w:r>
        <w:br/>
      </w:r>
      <w:r>
        <w:t xml:space="preserve">C. F. Abrams and E.</w:t>
      </w:r>
      <w:r>
        <w:t xml:space="preserve"> </w:t>
      </w:r>
      <w:r>
        <w:t xml:space="preserve">Vanden-Eijnden, “Large-scale conformational sampling of proteins using</w:t>
      </w:r>
      <w:r>
        <w:t xml:space="preserve"> </w:t>
      </w:r>
      <w:r>
        <w:t xml:space="preserve">temperature-accelerated molecular dynamics”,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</w:t>
      </w:r>
      <w:r>
        <w:t xml:space="preserve">, vol. 107, no. 11. Proceedings of the</w:t>
      </w:r>
      <w:r>
        <w:t xml:space="preserve"> </w:t>
      </w:r>
      <w:r>
        <w:t xml:space="preserve">National Academy of Sciences, pp. 4961–4966, Mar. 2010. doi:</w:t>
      </w:r>
      <w:r>
        <w:t xml:space="preserve"> </w:t>
      </w:r>
      <w:r>
        <w:t xml:space="preserve">10.1073/pnas.0914540107.</w:t>
      </w:r>
      <w:r>
        <w:br/>
      </w:r>
      <w:r>
        <w:br/>
      </w:r>
      <w:r>
        <w:t xml:space="preserve">C. F. Abrams and E. Vanden-Eijnden,</w:t>
      </w:r>
      <w:r>
        <w:t xml:space="preserve"> </w:t>
      </w:r>
      <w:r>
        <w:t xml:space="preserve">“On-the-fly free energy parameterization via temperature accelerated</w:t>
      </w:r>
      <w:r>
        <w:t xml:space="preserve"> </w:t>
      </w:r>
      <w:r>
        <w:t xml:space="preserve">molecular dynamics”,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547. Elsevier</w:t>
      </w:r>
      <w:r>
        <w:t xml:space="preserve"> </w:t>
      </w:r>
      <w:r>
        <w:t xml:space="preserve">BV, pp. 114–119, Sep. 2012. doi: 10.1016/j.cplett.2012.07.064.</w:t>
      </w:r>
      <w:r>
        <w:br/>
      </w:r>
      <w:r>
        <w:br/>
      </w:r>
      <w:r>
        <w:t xml:space="preserve">K. Acharya, “Recognition of HIV-inactivating peptide triazoles by</w:t>
      </w:r>
      <w:r>
        <w:t xml:space="preserve"> </w:t>
      </w:r>
      <w:r>
        <w:t xml:space="preserve">the recombinant soluble Env trimer, BG505 SOSIP.664”,</w:t>
      </w:r>
      <w:r>
        <w:t xml:space="preserve"> </w:t>
      </w:r>
      <w:r>
        <w:rPr>
          <w:iCs/>
          <w:i/>
        </w:rPr>
        <w:t xml:space="preserve">Proteins: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Structure, Function, and Bioinformatics</w:t>
      </w:r>
      <w:r>
        <w:t xml:space="preserve">, vol. 85, no. 5. Wiley,</w:t>
      </w:r>
      <w:r>
        <w:t xml:space="preserve"> </w:t>
      </w:r>
      <w:r>
        <w:t xml:space="preserve">pp. 843–851, Mar. 11, 2017. doi: 10.1002/prot.25238.</w:t>
      </w:r>
      <w:r>
        <w:br/>
      </w:r>
      <w:r>
        <w:br/>
      </w:r>
      <w:r>
        <w:t xml:space="preserve">M. K.</w:t>
      </w:r>
      <w:r>
        <w:t xml:space="preserve"> </w:t>
      </w:r>
      <w:r>
        <w:t xml:space="preserve">Baker and C. F. Abrams, “Dynamics of Lipids, Cholesterol, and</w:t>
      </w:r>
      <w:r>
        <w:t xml:space="preserve"> </w:t>
      </w:r>
      <w:r>
        <w:t xml:space="preserve">Transmembrane α-Helices from Microsecond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118, no.</w:t>
      </w:r>
      <w:r>
        <w:t xml:space="preserve"> </w:t>
      </w:r>
      <w:r>
        <w:t xml:space="preserve">47. American Chemical Society (ACS), pp. 13590–13600, Nov. 18, 2014.</w:t>
      </w:r>
      <w:r>
        <w:t xml:space="preserve"> </w:t>
      </w:r>
      <w:r>
        <w:t xml:space="preserve">doi: 10.1021/jp507027t.</w:t>
      </w:r>
      <w:r>
        <w:br/>
      </w:r>
      <w:r>
        <w:br/>
      </w:r>
      <w:r>
        <w:t xml:space="preserve">A. Bhaduri, J. Gardner, C. F.</w:t>
      </w:r>
      <w:r>
        <w:t xml:space="preserve"> </w:t>
      </w:r>
      <w:r>
        <w:t xml:space="preserve">Abramsand L. Graham-Brady, “Free energy calculation using space filled</w:t>
      </w:r>
      <w:r>
        <w:t xml:space="preserve"> </w:t>
      </w:r>
      <w:r>
        <w:t xml:space="preserve">design and weighted reconstruction: a modified single sweep approach”,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46, no. 3. Informa UK Limited,</w:t>
      </w:r>
      <w:r>
        <w:t xml:space="preserve"> </w:t>
      </w:r>
      <w:r>
        <w:t xml:space="preserve">pp. 193–206, Nov. 18, 2019. doi: 10.1080/08927022.2019.1688325.</w:t>
      </w:r>
      <w:r>
        <w:br/>
      </w:r>
      <w:r>
        <w:br/>
      </w:r>
      <w:r>
        <w:t xml:space="preserve">A. Bucci and C. F. Abrams, “Oxygen Pathways and Allostery in</w:t>
      </w:r>
      <w:r>
        <w:t xml:space="preserve"> </w:t>
      </w:r>
      <w:r>
        <w:t xml:space="preserve">Monomeric Sarcosine Oxidase via Single-Sweep Free-Energy</w:t>
      </w:r>
      <w:r>
        <w:t xml:space="preserve"> </w:t>
      </w:r>
      <w:r>
        <w:t xml:space="preserve">Reconstruction”,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7. American Chemical Society (ACS), pp. 2668–2676, Apr. 10,</w:t>
      </w:r>
      <w:r>
        <w:t xml:space="preserve"> </w:t>
      </w:r>
      <w:r>
        <w:t xml:space="preserve">2014. doi: 10.1021/ct500088z.</w:t>
      </w:r>
      <w:r>
        <w:br/>
      </w:r>
      <w:r>
        <w:br/>
      </w:r>
      <w:r>
        <w:t xml:space="preserve">A. Bucci, T.-Q. Yu, E.</w:t>
      </w:r>
      <w:r>
        <w:t xml:space="preserve"> </w:t>
      </w:r>
      <w:r>
        <w:t xml:space="preserve">Vanden-Eijndenand C. F. Abrams, “Kinetics of O</w:t>
      </w:r>
      <w:r>
        <w:rPr>
          <w:vertAlign w:val="subscript"/>
        </w:rPr>
        <w:t xml:space="preserve">2</w:t>
      </w:r>
      <w:r>
        <w:t xml:space="preserve"> </w:t>
      </w:r>
      <w:r>
        <w:t xml:space="preserve">Entry and</w:t>
      </w:r>
      <w:r>
        <w:t xml:space="preserve"> </w:t>
      </w:r>
      <w:r>
        <w:t xml:space="preserve">Exit in Monomeric Sarcosine Oxidase via Markovian Milestoning Molecular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</w:t>
      </w:r>
      <w:r>
        <w:t xml:space="preserve"> </w:t>
      </w:r>
      <w:r>
        <w:t xml:space="preserve">no. 6. American Chemical Society (ACS), pp. 2964–2972, May 19, 2016.</w:t>
      </w:r>
      <w:r>
        <w:t xml:space="preserve"> </w:t>
      </w:r>
      <w:r>
        <w:t xml:space="preserve">doi: 10.1021/acs.jctc.6b00071.</w:t>
      </w:r>
      <w:r>
        <w:br/>
      </w:r>
      <w:r>
        <w:br/>
      </w:r>
      <w:r>
        <w:t xml:space="preserve">A. Emileh and C. F. Abrams, “A</w:t>
      </w:r>
      <w:r>
        <w:t xml:space="preserve"> </w:t>
      </w:r>
      <w:r>
        <w:t xml:space="preserve">mechanism by which binding of the broadly neutralizing antibody b12</w:t>
      </w:r>
      <w:r>
        <w:t xml:space="preserve"> </w:t>
      </w:r>
      <w:r>
        <w:t xml:space="preserve">unfolds the inner domain α1 helix in an engineered HIV-1 gp120”,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 vol. 79, no.</w:t>
      </w:r>
      <w:r>
        <w:t xml:space="preserve"> </w:t>
      </w:r>
      <w:r>
        <w:t xml:space="preserve">2. Wiley, pp. 537–546, Nov. 29, 2010. doi: 10.1002/prot.22901.</w:t>
      </w:r>
      <w:r>
        <w:br/>
      </w:r>
      <w:r>
        <w:br/>
      </w:r>
      <w:r>
        <w:t xml:space="preserve">A. Emileh, “Covalent Conjugation of a Peptide Triazole to HIV-1</w:t>
      </w:r>
      <w:r>
        <w:t xml:space="preserve"> </w:t>
      </w:r>
      <w:r>
        <w:t xml:space="preserve">gp120 Enables Intramolecular Binding Site Occupancy”,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 no. 21. American Chemical Society (ACS),</w:t>
      </w:r>
      <w:r>
        <w:t xml:space="preserve"> </w:t>
      </w:r>
      <w:r>
        <w:t xml:space="preserve">pp. 3403–3414, May 19, 2014. doi: 10.1021/bi500136f.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Emileh, “A Model of Peptide Triazole Entry Inhibitor Binding to HIV-1</w:t>
      </w:r>
      <w:r>
        <w:t xml:space="preserve"> </w:t>
      </w:r>
      <w:r>
        <w:t xml:space="preserve">gp120 and the Mechanism of Bridging Sheet Disruption”,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52, no. 13. American Chemical Society (ACS),</w:t>
      </w:r>
      <w:r>
        <w:t xml:space="preserve"> </w:t>
      </w:r>
      <w:r>
        <w:t xml:space="preserve">pp. 2245–2261, Mar. 22, 2013. doi: 10.1021/bi400166b.</w:t>
      </w:r>
      <w:r>
        <w:br/>
      </w:r>
      <w:r>
        <w:br/>
      </w:r>
      <w:r>
        <w:t xml:space="preserve">V. K.</w:t>
      </w:r>
      <w:r>
        <w:t xml:space="preserve"> </w:t>
      </w:r>
      <w:r>
        <w:t xml:space="preserve">Gangupomu and C. F. Abrams, “All-Atom Models of the Membrane-Spanning</w:t>
      </w:r>
      <w:r>
        <w:t xml:space="preserve"> </w:t>
      </w:r>
      <w:r>
        <w:t xml:space="preserve">Domain of HIV-1 gp41 from Metadynamics”,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99, no. 10. Elsevier BV, pp. 3438–3444, Nov. 2010. doi:</w:t>
      </w:r>
      <w:r>
        <w:t xml:space="preserve"> </w:t>
      </w:r>
      <w:r>
        <w:t xml:space="preserve">10.1016/j.bpj.2010.09.054.</w:t>
      </w:r>
      <w:r>
        <w:br/>
      </w:r>
      <w:r>
        <w:br/>
      </w:r>
      <w:r>
        <w:t xml:space="preserve">J. M. Gardner and C. F. Abrams,</w:t>
      </w:r>
      <w:r>
        <w:t xml:space="preserve"> </w:t>
      </w:r>
      <w:r>
        <w:t xml:space="preserve">“Rate of hemifusion diaphragm dissipation and ability to form</w:t>
      </w:r>
      <w:r>
        <w:t xml:space="preserve"> </w:t>
      </w:r>
      <w:r>
        <w:t xml:space="preserve">three-junction bound HD determined by lipid composition”,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147, no. 13. AIP Publishing, p. 134903,</w:t>
      </w:r>
      <w:r>
        <w:t xml:space="preserve"> </w:t>
      </w:r>
      <w:r>
        <w:t xml:space="preserve">Oct. 07, 2017. doi: 10.1063/1.4994320.</w:t>
      </w:r>
      <w:r>
        <w:br/>
      </w:r>
      <w:r>
        <w:br/>
      </w:r>
      <w:r>
        <w:t xml:space="preserve">J. M. Gardner and C.</w:t>
      </w:r>
      <w:r>
        <w:t xml:space="preserve"> </w:t>
      </w:r>
      <w:r>
        <w:t xml:space="preserve">F. Abrams, “Lipid flip-flop vs. lateral diffusion in the relaxation of</w:t>
      </w:r>
      <w:r>
        <w:t xml:space="preserve"> </w:t>
      </w:r>
      <w:r>
        <w:t xml:space="preserve">hemifusion diaphragms”,</w:t>
      </w:r>
      <w:r>
        <w:t xml:space="preserve"> </w:t>
      </w:r>
      <w:r>
        <w:rPr>
          <w:iCs/>
          <w:i/>
        </w:rPr>
        <w:t xml:space="preserve">Biochimica et Biophysica Acta (BBA) -</w:t>
      </w:r>
      <w:r>
        <w:rPr>
          <w:iCs/>
          <w:i/>
        </w:rPr>
        <w:t xml:space="preserve"> </w:t>
      </w:r>
      <w:r>
        <w:rPr>
          <w:iCs/>
          <w:i/>
        </w:rPr>
        <w:t xml:space="preserve">Biomembranes</w:t>
      </w:r>
      <w:r>
        <w:t xml:space="preserve">, vol. 1860, no. 7. Elsevier BV, pp. 1452–1459,</w:t>
      </w:r>
      <w:r>
        <w:t xml:space="preserve"> </w:t>
      </w:r>
      <w:r>
        <w:t xml:space="preserve">Jul. 2018. doi: 10.1016/j.bbamem.2018.04.007.</w:t>
      </w:r>
      <w:r>
        <w:br/>
      </w:r>
      <w:r>
        <w:br/>
      </w:r>
      <w:r>
        <w:t xml:space="preserve">J. M. Gardner</w:t>
      </w:r>
      <w:r>
        <w:t xml:space="preserve"> </w:t>
      </w:r>
      <w:r>
        <w:t xml:space="preserve">and C. F. Abrams, “Energetics of Flap Opening in HIV-1 Protease: String</w:t>
      </w:r>
      <w:r>
        <w:t xml:space="preserve"> </w:t>
      </w:r>
      <w:r>
        <w:t xml:space="preserve">Method Calculations”,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123, no. 45. American Chemical Society (ACS), pp. 9584–9591,</w:t>
      </w:r>
      <w:r>
        <w:t xml:space="preserve"> </w:t>
      </w:r>
      <w:r>
        <w:t xml:space="preserve">Oct. 22, 2019. doi: 10.1021/acs.jpcb.9b08348.</w:t>
      </w:r>
      <w:r>
        <w:br/>
      </w:r>
      <w:r>
        <w:br/>
      </w:r>
      <w:r>
        <w:t xml:space="preserve">J. M. Gardner,</w:t>
      </w:r>
      <w:r>
        <w:t xml:space="preserve"> </w:t>
      </w:r>
      <w:r>
        <w:t xml:space="preserve">M. Desernoand C. F. Abrams, “Effect of intrinsic curvature and edge</w:t>
      </w:r>
      <w:r>
        <w:t xml:space="preserve"> </w:t>
      </w:r>
      <w:r>
        <w:t xml:space="preserve">tension on the stability of binary mixed-membrane three-junctions”,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 7. AIP Publishing,</w:t>
      </w:r>
      <w:r>
        <w:t xml:space="preserve"> </w:t>
      </w:r>
      <w:r>
        <w:t xml:space="preserve">p. 074901, Aug. 21, 2016. doi: 10.1063/1.4960433.</w:t>
      </w:r>
      <w:r>
        <w:br/>
      </w:r>
      <w:r>
        <w:br/>
      </w:r>
      <w:r>
        <w:t xml:space="preserve">R. Gordon,</w:t>
      </w:r>
      <w:r>
        <w:t xml:space="preserve"> </w:t>
      </w:r>
      <w:r>
        <w:t xml:space="preserve">S. T. Stoberand C. F. Abrams, “Effects of Optical Purity and Finite</w:t>
      </w:r>
      <w:r>
        <w:t xml:space="preserve"> </w:t>
      </w:r>
      <w:r>
        <w:t xml:space="preserve">System Size on Self-Assembly of 12-Hydroxystearic Acid in Hexane:</w:t>
      </w:r>
      <w:r>
        <w:t xml:space="preserve"> </w:t>
      </w:r>
      <w:r>
        <w:t xml:space="preserve">Molecular Dynamics Simulations”,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121, no. 39. American Chemical Society (ACS), pp. 9223–9233,</w:t>
      </w:r>
      <w:r>
        <w:t xml:space="preserve"> </w:t>
      </w:r>
      <w:r>
        <w:t xml:space="preserve">Sep. 21, 2017. doi: 10.1021/acs.jpcb.7b05246.</w:t>
      </w:r>
      <w:r>
        <w:br/>
      </w:r>
      <w:r>
        <w:br/>
      </w:r>
      <w:r>
        <w:t xml:space="preserve">S. T. Gossert,</w:t>
      </w:r>
      <w:r>
        <w:t xml:space="preserve"> </w:t>
      </w:r>
      <w:r>
        <w:t xml:space="preserve">B. Parajuli, I. Chaikenand C. F. Abrams, “Roles of conserved tryptophans</w:t>
      </w:r>
      <w:r>
        <w:t xml:space="preserve"> </w:t>
      </w:r>
      <w:r>
        <w:t xml:space="preserve">in trimerization of HIV‐1 membrane‐proximal external regions:</w:t>
      </w:r>
      <w:r>
        <w:t xml:space="preserve"> </w:t>
      </w:r>
      <w:r>
        <w:t xml:space="preserve">Implications for virucidal design via alchemical free‐energy molecular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</w:t>
      </w:r>
      <w:r>
        <w:t xml:space="preserve"> </w:t>
      </w:r>
      <w:r>
        <w:t xml:space="preserve">vol. 86, no. 7. Wiley, pp. 707–711, Apr. 19, 2018. doi:</w:t>
      </w:r>
      <w:r>
        <w:t xml:space="preserve"> </w:t>
      </w:r>
      <w:r>
        <w:t xml:space="preserve">10.1002/prot.25504.</w:t>
      </w:r>
      <w:r>
        <w:br/>
      </w:r>
      <w:r>
        <w:br/>
      </w:r>
      <w:r>
        <w:t xml:space="preserve">S. T. Gossert, B. Parajuli, I. Chaikenand</w:t>
      </w:r>
      <w:r>
        <w:t xml:space="preserve"> </w:t>
      </w:r>
      <w:r>
        <w:t xml:space="preserve">C. F. Abrams, “Roles of variable linker length in dual acting virucidal</w:t>
      </w:r>
      <w:r>
        <w:t xml:space="preserve"> </w:t>
      </w:r>
      <w:r>
        <w:t xml:space="preserve">entry inhibitors on HIV ‐1 potency via on‐the‐fly free energy</w:t>
      </w:r>
      <w:r>
        <w:t xml:space="preserve"> </w:t>
      </w:r>
      <w:r>
        <w:t xml:space="preserve">molecular simulations”,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29, no. 11. Wiley,</w:t>
      </w:r>
      <w:r>
        <w:t xml:space="preserve"> </w:t>
      </w:r>
      <w:r>
        <w:t xml:space="preserve">pp. 2304–2310, Sep. 29, 2020. doi: 10.1002/pro.3949.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Herschhorn, “The β20–β21 of gp120 is a regulatory switch for HIV-1 Env</w:t>
      </w:r>
      <w:r>
        <w:t xml:space="preserve"> </w:t>
      </w:r>
      <w:r>
        <w:t xml:space="preserve">conformational transitions”,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</w:t>
      </w:r>
      <w:r>
        <w:t xml:space="preserve"> </w:t>
      </w:r>
      <w:r>
        <w:t xml:space="preserve">1. Springer Science and Business Media LLC, Oct. 19, 2017. doi:</w:t>
      </w:r>
      <w:r>
        <w:t xml:space="preserve"> </w:t>
      </w:r>
      <w:r>
        <w:t xml:space="preserve">10.1038/s41467-017-01119-w.</w:t>
      </w:r>
      <w:r>
        <w:br/>
      </w:r>
      <w:r>
        <w:br/>
      </w:r>
      <w:r>
        <w:t xml:space="preserve">M. Huang and C. Abrams, “Effects</w:t>
      </w:r>
      <w:r>
        <w:t xml:space="preserve"> </w:t>
      </w:r>
      <w:r>
        <w:t xml:space="preserve">of Reactivity Ratios on Network Topology and Thermomechanical Properties</w:t>
      </w:r>
      <w:r>
        <w:t xml:space="preserve"> </w:t>
      </w:r>
      <w:r>
        <w:t xml:space="preserve">in Vinyl Ester/Styrene Thermosets: Molecular Dynamics Simulations”,</w:t>
      </w:r>
      <w:r>
        <w:t xml:space="preserve"> </w:t>
      </w:r>
      <w:r>
        <w:rPr>
          <w:iCs/>
          <w:i/>
        </w:rPr>
        <w:t xml:space="preserve">Macromolecular Theory and Simulations</w:t>
      </w:r>
      <w:r>
        <w:t xml:space="preserve">, vol. 28, no. 6. Wiley,</w:t>
      </w:r>
      <w:r>
        <w:t xml:space="preserve"> </w:t>
      </w:r>
      <w:r>
        <w:t xml:space="preserve">p. 1900030, Aug. 20, 2019. doi: 10.1002/mats.201900030.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Jang, M. Sharifi, G. R. Palmeseand C. F. Abrams, “Crosslink network</w:t>
      </w:r>
      <w:r>
        <w:t xml:space="preserve"> </w:t>
      </w:r>
      <w:r>
        <w:t xml:space="preserve">rearrangement via reactive encapsulation of solvent in epoxy curing: A</w:t>
      </w:r>
      <w:r>
        <w:t xml:space="preserve"> </w:t>
      </w:r>
      <w:r>
        <w:t xml:space="preserve">combined molecular simulation and experimental study”,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</w:t>
      </w:r>
      <w:r>
        <w:t xml:space="preserve"> </w:t>
      </w:r>
      <w:r>
        <w:t xml:space="preserve">vol. 55, no. 16. Elsevier BV, pp. 3859–3868, Aug. 2014. doi:</w:t>
      </w:r>
      <w:r>
        <w:t xml:space="preserve"> </w:t>
      </w:r>
      <w:r>
        <w:t xml:space="preserve">10.1016/j.polymer.2014.06.022.</w:t>
      </w:r>
      <w:r>
        <w:br/>
      </w:r>
      <w:r>
        <w:br/>
      </w:r>
      <w:r>
        <w:t xml:space="preserve">C. Jang, M. Sharifi, G. R.</w:t>
      </w:r>
      <w:r>
        <w:t xml:space="preserve"> </w:t>
      </w:r>
      <w:r>
        <w:t xml:space="preserve">Palmeseand C. F. Abrams, “Toughness enhancement of thermosetting</w:t>
      </w:r>
      <w:r>
        <w:t xml:space="preserve"> </w:t>
      </w:r>
      <w:r>
        <w:t xml:space="preserve">polymers using a novel partially reacted substructure curing protocol: A</w:t>
      </w:r>
      <w:r>
        <w:t xml:space="preserve"> </w:t>
      </w:r>
      <w:r>
        <w:t xml:space="preserve">combined molecular simulation and experimental study”,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</w:t>
      </w:r>
      <w:r>
        <w:t xml:space="preserve"> </w:t>
      </w:r>
      <w:r>
        <w:t xml:space="preserve">vol. 90. Elsevier BV, pp. 249–255, May 2016. doi:</w:t>
      </w:r>
      <w:r>
        <w:t xml:space="preserve"> </w:t>
      </w:r>
      <w:r>
        <w:t xml:space="preserve">10.1016/j.polymer.2016.03.023.</w:t>
      </w:r>
      <w:r>
        <w:br/>
      </w:r>
      <w:r>
        <w:br/>
      </w:r>
      <w:r>
        <w:t xml:space="preserve">C. Jang, T. W. Sirk, J. W.</w:t>
      </w:r>
      <w:r>
        <w:t xml:space="preserve"> </w:t>
      </w:r>
      <w:r>
        <w:t xml:space="preserve">Andzelmand C. F. Abrams, “Comparison of Crosslinking Algorithms in</w:t>
      </w:r>
      <w:r>
        <w:t xml:space="preserve"> </w:t>
      </w:r>
      <w:r>
        <w:t xml:space="preserve">Molecular Dynamics Simulation of Thermosetting Polymers”,</w:t>
      </w:r>
      <w:r>
        <w:t xml:space="preserve"> </w:t>
      </w:r>
      <w:r>
        <w:rPr>
          <w:iCs/>
          <w:i/>
        </w:rPr>
        <w:t xml:space="preserve">Macromolecular Theory and Simulations</w:t>
      </w:r>
      <w:r>
        <w:t xml:space="preserve">, vol. 24, no. 3. Wiley,</w:t>
      </w:r>
      <w:r>
        <w:t xml:space="preserve"> </w:t>
      </w:r>
      <w:r>
        <w:t xml:space="preserve">pp. 260–270, Jan. 29, 2015. doi: 10.1002/mats.201400094.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Lapelosa and C. F. Abrams, “A Computational Study of Water and CO</w:t>
      </w:r>
      <w:r>
        <w:t xml:space="preserve"> </w:t>
      </w:r>
      <w:r>
        <w:t xml:space="preserve">Migration Sites and Channels Inside Myoglobin”,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9, no. 2. American Chemical Society</w:t>
      </w:r>
      <w:r>
        <w:t xml:space="preserve"> </w:t>
      </w:r>
      <w:r>
        <w:t xml:space="preserve">(ACS), pp. 1265–1271, Jan. 30, 2013. doi: 10.1021/ct300862j.</w:t>
      </w:r>
      <w:r>
        <w:br/>
      </w:r>
      <w:r>
        <w:br/>
      </w:r>
      <w:r>
        <w:t xml:space="preserve">M. Lu, “Associating HIV-1 envelope glycoprotein structures with</w:t>
      </w:r>
      <w:r>
        <w:t xml:space="preserve"> </w:t>
      </w:r>
      <w:r>
        <w:t xml:space="preserve">states on the virus observed by smFRET”,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568, no.</w:t>
      </w:r>
      <w:r>
        <w:t xml:space="preserve"> </w:t>
      </w:r>
      <w:r>
        <w:t xml:space="preserve">7752. Springer Science and Business Media LLC, pp. 415–419, Apr. 10,</w:t>
      </w:r>
      <w:r>
        <w:t xml:space="preserve"> </w:t>
      </w:r>
      <w:r>
        <w:t xml:space="preserve">2019. doi: 10.1038/s41586-019-1101-y.</w:t>
      </w:r>
      <w:r>
        <w:br/>
      </w:r>
      <w:r>
        <w:br/>
      </w:r>
      <w:r>
        <w:t xml:space="preserve">F. Moraca, K. Acharya,</w:t>
      </w:r>
      <w:r>
        <w:t xml:space="preserve"> </w:t>
      </w:r>
      <w:r>
        <w:t xml:space="preserve">B. Melillo, A. B. Smith III, I. Chaikenand C. F. Abrams, “Computational</w:t>
      </w:r>
      <w:r>
        <w:t xml:space="preserve"> </w:t>
      </w:r>
      <w:r>
        <w:t xml:space="preserve">Evaluation of HIV-1 gp120 Conformations of Soluble Trimeric gp140</w:t>
      </w:r>
      <w:r>
        <w:t xml:space="preserve"> </w:t>
      </w:r>
      <w:r>
        <w:t xml:space="preserve">Structures as Targets for de Novo Docking of First- and</w:t>
      </w:r>
      <w:r>
        <w:t xml:space="preserve"> </w:t>
      </w:r>
      <w:r>
        <w:t xml:space="preserve">Second-Generation Small-Molecule CD4 Mimics”,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and Modeling</w:t>
      </w:r>
      <w:r>
        <w:t xml:space="preserve">, vol. 56, no. 10. American Chemical Society</w:t>
      </w:r>
      <w:r>
        <w:t xml:space="preserve"> </w:t>
      </w:r>
      <w:r>
        <w:t xml:space="preserve">(ACS), pp. 2069–2079, Sep. 26, 2016. doi: 10.1021/acs.jcim.6b00393.</w:t>
      </w:r>
      <w:r>
        <w:br/>
      </w:r>
      <w:r>
        <w:br/>
      </w:r>
      <w:r>
        <w:t xml:space="preserve">F. Moraca, D. Rinaldo, A. B. Smith IIIand C. F. Abrams,</w:t>
      </w:r>
      <w:r>
        <w:t xml:space="preserve"> </w:t>
      </w:r>
      <w:r>
        <w:t xml:space="preserve">“Specific Noncovalent Interactions Determine Optimal Structure of a</w:t>
      </w:r>
      <w:r>
        <w:t xml:space="preserve"> </w:t>
      </w:r>
      <w:r>
        <w:t xml:space="preserve">Buried Ligand Moiety: QM/MM and Pure QM Modeling of Complexes of the</w:t>
      </w:r>
      <w:r>
        <w:t xml:space="preserve"> </w:t>
      </w:r>
      <w:r>
        <w:t xml:space="preserve">Small-Molecule CD4 Mimetics and HIV-1 gp120”,</w:t>
      </w:r>
      <w:r>
        <w:t xml:space="preserve"> </w:t>
      </w:r>
      <w:r>
        <w:rPr>
          <w:iCs/>
          <w:i/>
        </w:rPr>
        <w:t xml:space="preserve">ChemMedChem</w:t>
      </w:r>
      <w:r>
        <w:t xml:space="preserve">,</w:t>
      </w:r>
      <w:r>
        <w:t xml:space="preserve"> </w:t>
      </w:r>
      <w:r>
        <w:t xml:space="preserve">vol. 13, no. 6. Wiley, pp. 627–633, Feb. 09, 2018. doi:</w:t>
      </w:r>
      <w:r>
        <w:t xml:space="preserve"> </w:t>
      </w:r>
      <w:r>
        <w:t xml:space="preserve">10.1002/cmdc.201700728.</w:t>
      </w:r>
      <w:r>
        <w:br/>
      </w:r>
      <w:r>
        <w:br/>
      </w:r>
      <w:r>
        <w:t xml:space="preserve">B. Parajuli, “Restricted HIV-1 Env</w:t>
      </w:r>
      <w:r>
        <w:t xml:space="preserve"> </w:t>
      </w:r>
      <w:r>
        <w:t xml:space="preserve">glycan engagement by lectin-reengineered DAVEI protein chimera is</w:t>
      </w:r>
      <w:r>
        <w:t xml:space="preserve"> </w:t>
      </w:r>
      <w:r>
        <w:t xml:space="preserve">sufficient for lytic inactivation of the virus”,</w:t>
      </w:r>
      <w:r>
        <w:t xml:space="preserve"> </w:t>
      </w:r>
      <w:r>
        <w:rPr>
          <w:iCs/>
          <w:i/>
        </w:rPr>
        <w:t xml:space="preserve">Biochemical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475, no. 5. Portland Press Ltd., pp. 931–957, Mar. 09,</w:t>
      </w:r>
      <w:r>
        <w:t xml:space="preserve"> </w:t>
      </w:r>
      <w:r>
        <w:t xml:space="preserve">2018. doi: 10.1042/bcj20170662.</w:t>
      </w:r>
      <w:r>
        <w:br/>
      </w:r>
      <w:r>
        <w:br/>
      </w:r>
      <w:r>
        <w:t xml:space="preserve">B. Parajuli, “Lytic</w:t>
      </w:r>
      <w:r>
        <w:t xml:space="preserve"> </w:t>
      </w:r>
      <w:r>
        <w:t xml:space="preserve">Inactivation of Human Immunodeficiency Virus by Dual Engagement of gp120</w:t>
      </w:r>
      <w:r>
        <w:t xml:space="preserve"> </w:t>
      </w:r>
      <w:r>
        <w:t xml:space="preserve">and gp41 Domains in the Virus Env Protein Trimer”,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55, no. 44. American Chemical Society (ACS), pp. 6100–6114,</w:t>
      </w:r>
      <w:r>
        <w:t xml:space="preserve"> </w:t>
      </w:r>
      <w:r>
        <w:t xml:space="preserve">Oct. 27, 2016. doi: 10.1021/acs.biochem.6b00570.</w:t>
      </w:r>
      <w:r>
        <w:br/>
      </w:r>
      <w:r>
        <w:br/>
      </w:r>
      <w:r>
        <w:t xml:space="preserve">S. A. Paz</w:t>
      </w:r>
      <w:r>
        <w:t xml:space="preserve"> </w:t>
      </w:r>
      <w:r>
        <w:t xml:space="preserve">and C. F. Abrams, “Free Energy and Hidden Barriers of the β-Sheet</w:t>
      </w:r>
      <w:r>
        <w:t xml:space="preserve"> </w:t>
      </w:r>
      <w:r>
        <w:t xml:space="preserve">Structure of Prion Protein”,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11, no. 10. American Chemical Society (ACS),</w:t>
      </w:r>
      <w:r>
        <w:t xml:space="preserve"> </w:t>
      </w:r>
      <w:r>
        <w:t xml:space="preserve">pp. 5024–5034, Sep. 16, 2015. doi: 10.1021/acs.jctc.5b00576.</w:t>
      </w:r>
      <w:r>
        <w:br/>
      </w:r>
      <w:r>
        <w:br/>
      </w:r>
      <w:r>
        <w:t xml:space="preserve">S. A. Paz, L. Maraglianoand C. F. Abrams, “Effect of Intercalated</w:t>
      </w:r>
      <w:r>
        <w:t xml:space="preserve"> </w:t>
      </w:r>
      <w:r>
        <w:t xml:space="preserve">Water on Potassium Ion Transport through Kv1.2 Channels Studied via</w:t>
      </w:r>
      <w:r>
        <w:t xml:space="preserve"> </w:t>
      </w:r>
      <w:r>
        <w:t xml:space="preserve">On-the-Fly Free-Energy Parametrization”,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14, no. 5. American Chemical Society (ACS),</w:t>
      </w:r>
      <w:r>
        <w:t xml:space="preserve"> </w:t>
      </w:r>
      <w:r>
        <w:t xml:space="preserve">pp. 2743–2750, Mar. 23, 2018. doi: 10.1021/acs.jctc.8b00024.</w:t>
      </w:r>
      <w:r>
        <w:br/>
      </w:r>
      <w:r>
        <w:br/>
      </w:r>
      <w:r>
        <w:t xml:space="preserve">S. A. Paz, E. Vanden-Eijndenand C. F. Abrams, “Polymorphism at 129</w:t>
      </w:r>
      <w:r>
        <w:t xml:space="preserve"> </w:t>
      </w:r>
      <w:r>
        <w:t xml:space="preserve">dictates metastable conformations of the human prion protein N-terminal</w:t>
      </w:r>
      <w:r>
        <w:t xml:space="preserve"> </w:t>
      </w:r>
      <w:r>
        <w:t xml:space="preserve">β-sheet”,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2. Royal Society of</w:t>
      </w:r>
      <w:r>
        <w:t xml:space="preserve"> </w:t>
      </w:r>
      <w:r>
        <w:t xml:space="preserve">Chemistry (RSC), pp. 1225–1232, 2017. doi: 10.1039/c6sc03275c.</w:t>
      </w:r>
      <w:r>
        <w:br/>
      </w:r>
      <w:r>
        <w:br/>
      </w:r>
      <w:r>
        <w:t xml:space="preserve">J. Prévost, “The HIV-1 Env gp120 Inner Domain Shapes the Phe43</w:t>
      </w:r>
      <w:r>
        <w:t xml:space="preserve"> </w:t>
      </w:r>
      <w:r>
        <w:t xml:space="preserve">Cavity and the CD4 Binding Site”,</w:t>
      </w:r>
      <w:r>
        <w:t xml:space="preserve"> </w:t>
      </w:r>
      <w:r>
        <w:rPr>
          <w:iCs/>
          <w:i/>
        </w:rPr>
        <w:t xml:space="preserve">mBio</w:t>
      </w:r>
      <w:r>
        <w:t xml:space="preserve">, vol. 11, no. 3. American</w:t>
      </w:r>
      <w:r>
        <w:t xml:space="preserve"> </w:t>
      </w:r>
      <w:r>
        <w:t xml:space="preserve">Society for Microbiology, Jun. 30, 2020. doi: 10.1128/mbio.00280-20.</w:t>
      </w:r>
      <w:r>
        <w:br/>
      </w:r>
      <w:r>
        <w:br/>
      </w:r>
      <w:r>
        <w:t xml:space="preserve">M. Sharifi, C. Jang, C. F. Abramsand G. R. Palmese, “Epoxy</w:t>
      </w:r>
      <w:r>
        <w:t xml:space="preserve"> </w:t>
      </w:r>
      <w:r>
        <w:t xml:space="preserve">Polymer Networks with Improved Thermal and Mechanical Properties via</w:t>
      </w:r>
      <w:r>
        <w:t xml:space="preserve"> </w:t>
      </w:r>
      <w:r>
        <w:t xml:space="preserve">Controlled Dispersion of Reactive Toughening Agents”,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48, no. 20. American Chemical Society (ACS),</w:t>
      </w:r>
      <w:r>
        <w:t xml:space="preserve"> </w:t>
      </w:r>
      <w:r>
        <w:t xml:space="preserve">pp. 7495–7502, Oct. 06, 2015. doi: 10.1021/acs.macromol.5b00677.</w:t>
      </w:r>
      <w:r>
        <w:br/>
      </w:r>
      <w:r>
        <w:br/>
      </w:r>
      <w:r>
        <w:t xml:space="preserve">G. Shrivastav, E. Vanden-Eijndenand C. F. Abrams, “Mapping saddles</w:t>
      </w:r>
      <w:r>
        <w:t xml:space="preserve"> </w:t>
      </w:r>
      <w:r>
        <w:t xml:space="preserve">and minima on free energy surfaces using multiple climbing strings”,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151, no. 12. AIP</w:t>
      </w:r>
      <w:r>
        <w:t xml:space="preserve"> </w:t>
      </w:r>
      <w:r>
        <w:t xml:space="preserve">Publishing, p. 124112, Sep. 28, 2019. doi: 10.1063/1.5120372.</w:t>
      </w:r>
      <w:r>
        <w:br/>
      </w:r>
      <w:r>
        <w:br/>
      </w:r>
      <w:r>
        <w:t xml:space="preserve">A. S. Sridhar and C. F. Abrams, “Yield and Post-yield Behavior of</w:t>
      </w:r>
      <w:r>
        <w:t xml:space="preserve"> </w:t>
      </w:r>
      <w:r>
        <w:t xml:space="preserve">Fatty-Acid-Functionalized Amidoamine–Epoxy Systems: A Molecular</w:t>
      </w:r>
      <w:r>
        <w:t xml:space="preserve"> </w:t>
      </w:r>
      <w:r>
        <w:t xml:space="preserve">Simulation Study”,</w:t>
      </w:r>
      <w:r>
        <w:t xml:space="preserve"> </w:t>
      </w:r>
      <w:r>
        <w:rPr>
          <w:iCs/>
          <w:i/>
        </w:rPr>
        <w:t xml:space="preserve">Journal of Dynamic Behavior of Materials</w:t>
      </w:r>
      <w:r>
        <w:t xml:space="preserve">,</w:t>
      </w:r>
      <w:r>
        <w:t xml:space="preserve"> </w:t>
      </w:r>
      <w:r>
        <w:t xml:space="preserve">vol. 5, no. 2. Springer Science and Business Media LLC, pp. 143–149,</w:t>
      </w:r>
      <w:r>
        <w:t xml:space="preserve"> </w:t>
      </w:r>
      <w:r>
        <w:t xml:space="preserve">Mar. 19, 2019. doi: 10.1007/s40870-019-00193-z.</w:t>
      </w:r>
      <w:r>
        <w:br/>
      </w:r>
      <w:r>
        <w:br/>
      </w:r>
      <w:r>
        <w:t xml:space="preserve">A. Srikanth</w:t>
      </w:r>
      <w:r>
        <w:t xml:space="preserve"> </w:t>
      </w:r>
      <w:r>
        <w:t xml:space="preserve">and C. F. Abrams, “Effect of molecular packing and hydrogen bonding on</w:t>
      </w:r>
      <w:r>
        <w:t xml:space="preserve"> </w:t>
      </w:r>
      <w:r>
        <w:t xml:space="preserve">the properties of epoxy-amido amine systems”,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169. Elsevier BV, p. 109082, Nov. 2019. doi:</w:t>
      </w:r>
      <w:r>
        <w:t xml:space="preserve"> </w:t>
      </w:r>
      <w:r>
        <w:t xml:space="preserve">10.1016/j.commatsci.2019.109082.</w:t>
      </w:r>
      <w:r>
        <w:br/>
      </w:r>
      <w:r>
        <w:br/>
      </w:r>
      <w:r>
        <w:t xml:space="preserve">A. Srikanth, E. Kinaci, J.</w:t>
      </w:r>
      <w:r>
        <w:t xml:space="preserve"> </w:t>
      </w:r>
      <w:r>
        <w:t xml:space="preserve">Vergara, G. Palmeseand C. F. Abrams, “The effect of alkyl chain length</w:t>
      </w:r>
      <w:r>
        <w:t xml:space="preserve"> </w:t>
      </w:r>
      <w:r>
        <w:t xml:space="preserve">on mechanical properties of fatty-acid-functionalized amidoamine-epoxy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150. Elsevier BV,</w:t>
      </w:r>
      <w:r>
        <w:t xml:space="preserve"> </w:t>
      </w:r>
      <w:r>
        <w:t xml:space="preserve">pp. 70–76, Jul. 2018. doi: 10.1016/j.commatsci.2018.03.073.</w:t>
      </w:r>
      <w:r>
        <w:br/>
      </w:r>
      <w:r>
        <w:br/>
      </w:r>
      <w:r>
        <w:t xml:space="preserve">A. Srikanth, J. Vergara, G. Palmeseand C. F. Abrams, “The effect of</w:t>
      </w:r>
      <w:r>
        <w:t xml:space="preserve"> </w:t>
      </w:r>
      <w:r>
        <w:t xml:space="preserve">alkyl chain length on material properties of fatty-acid-functionalized</w:t>
      </w:r>
      <w:r>
        <w:t xml:space="preserve"> </w:t>
      </w:r>
      <w:r>
        <w:t xml:space="preserve">amidoamine-epoxy systems”,</w:t>
      </w:r>
      <w:r>
        <w:t xml:space="preserve"> </w:t>
      </w:r>
      <w:r>
        <w:rPr>
          <w:iCs/>
          <w:i/>
        </w:rPr>
        <w:t xml:space="preserve">European Polymer Journal</w:t>
      </w:r>
      <w:r>
        <w:t xml:space="preserve">, vol. 89.</w:t>
      </w:r>
      <w:r>
        <w:t xml:space="preserve"> </w:t>
      </w:r>
      <w:r>
        <w:t xml:space="preserve">Elsevier BV, pp. 1–12, Apr. 2017. doi: 10.1016/j.eurpolymj.2017.01.037.</w:t>
      </w:r>
      <w:r>
        <w:br/>
      </w:r>
      <w:r>
        <w:br/>
      </w:r>
      <w:r>
        <w:t xml:space="preserve">S. T. Stober and C. F. Abrams, “Energetics and Mechanism of</w:t>
      </w:r>
      <w:r>
        <w:t xml:space="preserve"> </w:t>
      </w:r>
      <w:r>
        <w:t xml:space="preserve">the Normal-to-Amyloidogenic Isomerization of β2-Microglobulin:</w:t>
      </w:r>
      <w:r>
        <w:t xml:space="preserve"> </w:t>
      </w:r>
      <w:r>
        <w:t xml:space="preserve">On-the-Fly String Method Calculations”,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116, no. 31. American Chemical Society (ACS),</w:t>
      </w:r>
      <w:r>
        <w:t xml:space="preserve"> </w:t>
      </w:r>
      <w:r>
        <w:t xml:space="preserve">pp. 9371–9375, Jul. 31, 2012. doi: 10.1021/jp304805v.</w:t>
      </w:r>
      <w:r>
        <w:br/>
      </w:r>
      <w:r>
        <w:br/>
      </w:r>
      <w:r>
        <w:t xml:space="preserve">S. T.</w:t>
      </w:r>
      <w:r>
        <w:t xml:space="preserve"> </w:t>
      </w:r>
      <w:r>
        <w:t xml:space="preserve">Stober and C. F. Abrams, “Enhanced meta-analysis of acetylcholine</w:t>
      </w:r>
      <w:r>
        <w:t xml:space="preserve"> </w:t>
      </w:r>
      <w:r>
        <w:t xml:space="preserve">binding protein structures reveals conformational signatures of agonism</w:t>
      </w:r>
      <w:r>
        <w:t xml:space="preserve"> </w:t>
      </w:r>
      <w:r>
        <w:t xml:space="preserve">in nicotinic receptors”,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21, no. 3. Wiley,</w:t>
      </w:r>
      <w:r>
        <w:t xml:space="preserve"> </w:t>
      </w:r>
      <w:r>
        <w:t xml:space="preserve">pp. 307–317, Jan. 20, 2012. doi: 10.1002/pro.2016.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Vashisth and C. F. Abrams, “All-Atom Structural Models for Complexes of</w:t>
      </w:r>
      <w:r>
        <w:t xml:space="preserve"> </w:t>
      </w:r>
      <w:r>
        <w:t xml:space="preserve">Insulin-Like Growth Factors IGF1 and IGF2 with Their Cognate Receptor”,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 vol. 400, no. 3. Elsevier BV,</w:t>
      </w:r>
      <w:r>
        <w:t xml:space="preserve"> </w:t>
      </w:r>
      <w:r>
        <w:t xml:space="preserve">pp. 645–658, Jul. 2010. doi: 10.1016/j.jmb.2010.05.025.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Vashisth and C. F. Abrams, “All-atom structural models of insulin</w:t>
      </w:r>
      <w:r>
        <w:t xml:space="preserve"> </w:t>
      </w:r>
      <w:r>
        <w:t xml:space="preserve">binding to the insulin receptor in the presence of a tandem</w:t>
      </w:r>
      <w:r>
        <w:t xml:space="preserve"> </w:t>
      </w:r>
      <w:r>
        <w:t xml:space="preserve">hormone-binding element”,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81, no. 6. Wiley, pp. 1017–1030, Feb. 27, 2013.</w:t>
      </w:r>
      <w:r>
        <w:t xml:space="preserve"> </w:t>
      </w:r>
      <w:r>
        <w:t xml:space="preserve">doi: 10.1002/prot.24255.</w:t>
      </w:r>
      <w:r>
        <w:br/>
      </w:r>
      <w:r>
        <w:br/>
      </w:r>
      <w:r>
        <w:t xml:space="preserve">H. Vashisth, L. Maraglianoand C. F.</w:t>
      </w:r>
      <w:r>
        <w:t xml:space="preserve"> </w:t>
      </w:r>
      <w:r>
        <w:t xml:space="preserve">Abrams, ““DFG-Flip” in the Insulin Receptor Kinase Is Facilitated by a</w:t>
      </w:r>
      <w:r>
        <w:t xml:space="preserve"> </w:t>
      </w:r>
      <w:r>
        <w:t xml:space="preserve">Helical Intermediate State of the Activation Loop”,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102, no. 8. Elsevier BV, pp. 1979–1987, Apr. 2012.</w:t>
      </w:r>
      <w:r>
        <w:t xml:space="preserve"> </w:t>
      </w:r>
      <w:r>
        <w:t xml:space="preserve">doi: 10.1016/j.bpj.2012.03.031.</w:t>
      </w:r>
      <w:r>
        <w:br/>
      </w:r>
      <w:r>
        <w:br/>
      </w:r>
      <w:r>
        <w:t xml:space="preserve">J. H. Yang, A. Srikanth, C.</w:t>
      </w:r>
      <w:r>
        <w:t xml:space="preserve"> </w:t>
      </w:r>
      <w:r>
        <w:t xml:space="preserve">Jangand C. F. Abrams, “Relationships between molecular structure and</w:t>
      </w:r>
      <w:r>
        <w:t xml:space="preserve"> </w:t>
      </w:r>
      <w:r>
        <w:t xml:space="preserve">thermomechanical properties of bio-based thermosetting polymers”,</w:t>
      </w:r>
      <w:r>
        <w:t xml:space="preserve"> </w:t>
      </w:r>
      <w:r>
        <w:rPr>
          <w:iCs/>
          <w:i/>
        </w:rPr>
        <w:t xml:space="preserve">Journal of Polymer Science Part B: Polymer Physics</w:t>
      </w:r>
      <w:r>
        <w:t xml:space="preserve">, vol. 55, no.</w:t>
      </w:r>
      <w:r>
        <w:t xml:space="preserve"> </w:t>
      </w:r>
      <w:r>
        <w:t xml:space="preserve">3. Wiley, pp. 285–292, Nov. 22, 2016. doi: 10.1002/polb.24270.</w:t>
      </w:r>
      <w:r>
        <w:br/>
      </w:r>
      <w:r>
        <w:br/>
      </w:r>
      <w:r>
        <w:t xml:space="preserve">T.-Q. Yu, M. Lapelosa, E. Vanden-Eijndenand C. F. Abrams, “Full</w:t>
      </w:r>
      <w:r>
        <w:t xml:space="preserve"> </w:t>
      </w:r>
      <w:r>
        <w:t xml:space="preserve">Kinetics of CO Entry, Internal Diffusion, and Exit in Myoglobin from</w:t>
      </w:r>
      <w:r>
        <w:t xml:space="preserve"> </w:t>
      </w:r>
      <w:r>
        <w:t xml:space="preserve">Transition-Path Theory Simulations”,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137, no. 8. American Chemical Society (ACS),</w:t>
      </w:r>
      <w:r>
        <w:t xml:space="preserve"> </w:t>
      </w:r>
      <w:r>
        <w:t xml:space="preserve">pp. 3041–3050, Feb. 23, 2015. doi: 10.1021/ja512484q.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Zhang, “Structural Basis for Calmodulin as a Dynamic Calcium Sensor”,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20, no. 5. Elsevier BV, pp. 911–923, May 2012.</w:t>
      </w:r>
      <w:r>
        <w:t xml:space="preserve"> </w:t>
      </w:r>
      <w:r>
        <w:t xml:space="preserve">doi: 10.1016/j.str.2012.03.019.</w:t>
      </w:r>
      <w:r>
        <w:br/>
      </w:r>
      <w:r>
        <w:br/>
      </w:r>
      <w:r>
        <w:t xml:space="preserve">L. Zhang, A. J. Sodt, R. M.</w:t>
      </w:r>
      <w:r>
        <w:t xml:space="preserve"> </w:t>
      </w:r>
      <w:r>
        <w:t xml:space="preserve">Venable, R. W. Pastorand M. Buck, “Prediction, refinement, and</w:t>
      </w:r>
      <w:r>
        <w:t xml:space="preserve"> </w:t>
      </w:r>
      <w:r>
        <w:t xml:space="preserve">persistency of transmembrane helix dimers in lipid bilayers using</w:t>
      </w:r>
      <w:r>
        <w:t xml:space="preserve"> </w:t>
      </w:r>
      <w:r>
        <w:t xml:space="preserve">implicit and explicit solvent/lipid representations: Microsecond</w:t>
      </w:r>
      <w:r>
        <w:t xml:space="preserve"> </w:t>
      </w:r>
      <w:r>
        <w:t xml:space="preserve">molecular dynamics simulations of ErbB1/B2 and EphA1”,</w:t>
      </w:r>
      <w:r>
        <w:t xml:space="preserve"> </w:t>
      </w:r>
      <w:r>
        <w:rPr>
          <w:iCs/>
          <w:i/>
        </w:rPr>
        <w:t xml:space="preserve">Proteins: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Structure, Function, and Bioinformatics</w:t>
      </w:r>
      <w:r>
        <w:t xml:space="preserve">, vol. 81, no. 3. Wiley,</w:t>
      </w:r>
      <w:r>
        <w:t xml:space="preserve"> </w:t>
      </w:r>
      <w:r>
        <w:t xml:space="preserve">pp. 365–376, Nov. 05, 2012. doi: 10.1002/prot.24192.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Mereuta, “Slowing down single-molecule trafficking through a protein</w:t>
      </w:r>
      <w:r>
        <w:t xml:space="preserve"> </w:t>
      </w:r>
      <w:r>
        <w:t xml:space="preserve">nanopore reveals intermediates for peptide translocation”,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4, no. 1. Springer Science and Business Media LLC,</w:t>
      </w:r>
      <w:r>
        <w:t xml:space="preserve"> </w:t>
      </w:r>
      <w:r>
        <w:t xml:space="preserve">Jan. 27, 2014. doi: 10.1038/srep03885.</w:t>
      </w:r>
      <w:r>
        <w:br/>
      </w:r>
      <w:r>
        <w:br/>
      </w:r>
      <w:r>
        <w:t xml:space="preserve">J. L. Adelman and M.</w:t>
      </w:r>
      <w:r>
        <w:t xml:space="preserve"> </w:t>
      </w:r>
      <w:r>
        <w:t xml:space="preserve">Grabe, “Simulating Current–Voltage Relationships for a Narrow Ion</w:t>
      </w:r>
      <w:r>
        <w:t xml:space="preserve"> </w:t>
      </w:r>
      <w:r>
        <w:t xml:space="preserve">Channel Using the Weighted Ensemble Method”,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11, no. 4. American Chemical Society</w:t>
      </w:r>
      <w:r>
        <w:t xml:space="preserve"> </w:t>
      </w:r>
      <w:r>
        <w:t xml:space="preserve">(ACS), pp. 1907–1918, Mar. 04, 2015. doi: 10.1021/ct501134s.</w:t>
      </w:r>
      <w:r>
        <w:br/>
      </w:r>
      <w:r>
        <w:br/>
      </w:r>
      <w:r>
        <w:t xml:space="preserve">J. L. Adelman, “Structural Determinants of Water Permeation through</w:t>
      </w:r>
      <w:r>
        <w:t xml:space="preserve"> </w:t>
      </w:r>
      <w:r>
        <w:t xml:space="preserve">the Sodium-Galactose Transporter vSGLT”,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106, no. 6. Elsevier BV, pp. 1280–1289, Mar. 2014. doi:</w:t>
      </w:r>
      <w:r>
        <w:t xml:space="preserve"> </w:t>
      </w:r>
      <w:r>
        <w:t xml:space="preserve">10.1016/j.bpj.2014.01.006.</w:t>
      </w:r>
      <w:r>
        <w:br/>
      </w:r>
      <w:r>
        <w:br/>
      </w:r>
      <w:r>
        <w:t xml:space="preserve">S. Choe, J. M. Rosenberg, J.</w:t>
      </w:r>
      <w:r>
        <w:t xml:space="preserve"> </w:t>
      </w:r>
      <w:r>
        <w:t xml:space="preserve">Abramson, E. M. Wrightand M. Grabe, “Water Permeation through the</w:t>
      </w:r>
      <w:r>
        <w:t xml:space="preserve"> </w:t>
      </w:r>
      <w:r>
        <w:t xml:space="preserve">Sodium-Dependent Galactose Cotransporter vSGLT”,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99, no. 7. Elsevier BV, pp. L56–L58, Oct. 2010. doi:</w:t>
      </w:r>
      <w:r>
        <w:t xml:space="preserve"> </w:t>
      </w:r>
      <w:r>
        <w:t xml:space="preserve">10.1016/j.bpj.2010.08.055.</w:t>
      </w:r>
      <w:r>
        <w:br/>
      </w:r>
      <w:r>
        <w:br/>
      </w:r>
      <w:r>
        <w:t xml:space="preserve">O. P. Choudhary, A. Paz, J. L.</w:t>
      </w:r>
      <w:r>
        <w:t xml:space="preserve"> </w:t>
      </w:r>
      <w:r>
        <w:t xml:space="preserve">Adelman, J.-P. Colletier, J. Abramsonand M. Grabe, “Structure-guided</w:t>
      </w:r>
      <w:r>
        <w:t xml:space="preserve"> </w:t>
      </w:r>
      <w:r>
        <w:t xml:space="preserve">simulations illuminate the mechanism of ATP transport through VDAC1”,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 vol. 21, no. 7.</w:t>
      </w:r>
      <w:r>
        <w:t xml:space="preserve"> </w:t>
      </w:r>
      <w:r>
        <w:t xml:space="preserve">Springer Science and Business Media LLC, pp. 626–632, Jun. 08, 2014.</w:t>
      </w:r>
      <w:r>
        <w:t xml:space="preserve"> </w:t>
      </w:r>
      <w:r>
        <w:t xml:space="preserve">doi: 10.1038/nsmb.2841.</w:t>
      </w:r>
      <w:r>
        <w:br/>
      </w:r>
      <w:r>
        <w:br/>
      </w:r>
      <w:r>
        <w:t xml:space="preserve">N. H. Joh, “De novo design of a</w:t>
      </w:r>
      <w:r>
        <w:t xml:space="preserve"> </w:t>
      </w:r>
      <w:r>
        <w:t xml:space="preserve">transmembrane Zn</w:t>
      </w:r>
      <w:r>
        <w:t xml:space="preserve"> </w:t>
      </w:r>
      <w:r>
        <w:rPr>
          <w:vertAlign w:val="superscript"/>
        </w:rPr>
        <w:t xml:space="preserve">2+</w:t>
      </w:r>
      <w:r>
        <w:t xml:space="preserve"> </w:t>
      </w:r>
      <w:r>
        <w:t xml:space="preserve">-transporting four-helix bundle”,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346, no. 6216. American Association for the</w:t>
      </w:r>
      <w:r>
        <w:t xml:space="preserve"> </w:t>
      </w:r>
      <w:r>
        <w:t xml:space="preserve">Advancement of Science (AAAS), pp. 1520–1524, Dec. 19, 2014. doi:</w:t>
      </w:r>
      <w:r>
        <w:t xml:space="preserve"> </w:t>
      </w:r>
      <w:r>
        <w:t xml:space="preserve">10.1126/science.1261172.</w:t>
      </w:r>
      <w:r>
        <w:br/>
      </w:r>
      <w:r>
        <w:br/>
      </w:r>
      <w:r>
        <w:t xml:space="preserve">G. Ulas, T. Lemmin, Y. Wu, G. T.</w:t>
      </w:r>
      <w:r>
        <w:t xml:space="preserve"> </w:t>
      </w:r>
      <w:r>
        <w:t xml:space="preserve">Gassnerand W. F. DeGrado, “Designed metalloprotein stabilizes a</w:t>
      </w:r>
      <w:r>
        <w:t xml:space="preserve"> </w:t>
      </w:r>
      <w:r>
        <w:t xml:space="preserve">semiquinone radical”,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8, no. 4. Springer</w:t>
      </w:r>
      <w:r>
        <w:t xml:space="preserve"> </w:t>
      </w:r>
      <w:r>
        <w:t xml:space="preserve">Science and Business Media LLC, pp. 354–359, Feb. 15, 2016. doi:</w:t>
      </w:r>
      <w:r>
        <w:t xml:space="preserve"> </w:t>
      </w:r>
      <w:r>
        <w:t xml:space="preserve">10.1038/nchem.2453.</w:t>
      </w:r>
      <w:r>
        <w:br/>
      </w:r>
      <w:r>
        <w:br/>
      </w:r>
      <w:r>
        <w:t xml:space="preserve">A. Watanabe, “The mechanism of sodium and</w:t>
      </w:r>
      <w:r>
        <w:t xml:space="preserve"> </w:t>
      </w:r>
      <w:r>
        <w:t xml:space="preserve">substrate release from the binding pocket of vSGLT”,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468, no. 7326. Springer Science and Business Media LLC,</w:t>
      </w:r>
      <w:r>
        <w:t xml:space="preserve"> </w:t>
      </w:r>
      <w:r>
        <w:t xml:space="preserve">pp. 988–991, Dec. 2010. doi: 10.1038/nature09580.</w:t>
      </w:r>
      <w:r>
        <w:br/>
      </w:r>
      <w:r>
        <w:br/>
      </w:r>
      <w:r>
        <w:t xml:space="preserve">J.-Y. Shim,</w:t>
      </w:r>
      <w:r>
        <w:t xml:space="preserve"> </w:t>
      </w:r>
      <w:r>
        <w:t xml:space="preserve">J. Ruddand T. T. Ding, “Distinct second extracellular loop structures of</w:t>
      </w:r>
      <w:r>
        <w:t xml:space="preserve"> </w:t>
      </w:r>
      <w:r>
        <w:t xml:space="preserve">the brain cannabinoid CB1 receptor: Implication in ligand binding and</w:t>
      </w:r>
      <w:r>
        <w:t xml:space="preserve"> </w:t>
      </w:r>
      <w:r>
        <w:t xml:space="preserve">receptor function”,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79, no. 2. Wiley, pp. 581–597, Nov. 30, 2010.</w:t>
      </w:r>
      <w:r>
        <w:t xml:space="preserve"> </w:t>
      </w:r>
      <w:r>
        <w:t xml:space="preserve">doi: 10.1002/prot.22907.</w:t>
      </w:r>
      <w:r>
        <w:br/>
      </w:r>
      <w:r>
        <w:br/>
      </w:r>
      <w:r>
        <w:t xml:space="preserve">Q. Wang, “Protein recognition and</w:t>
      </w:r>
      <w:r>
        <w:t xml:space="preserve"> </w:t>
      </w:r>
      <w:r>
        <w:t xml:space="preserve">selection through conformational and mutually induced fit”,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110, no.</w:t>
      </w:r>
      <w:r>
        <w:t xml:space="preserve"> </w:t>
      </w:r>
      <w:r>
        <w:t xml:space="preserve">51. Proceedings of the National Academy of Sciences, pp. 20545–20550,</w:t>
      </w:r>
      <w:r>
        <w:t xml:space="preserve"> </w:t>
      </w:r>
      <w:r>
        <w:t xml:space="preserve">Dec. 02, 2013. doi: 10.1073/pnas.1312788110.</w:t>
      </w:r>
      <w:r>
        <w:br/>
      </w:r>
      <w:r>
        <w:br/>
      </w:r>
      <w:r>
        <w:t xml:space="preserve">P. Bisignano,</w:t>
      </w:r>
      <w:r>
        <w:t xml:space="preserve"> </w:t>
      </w:r>
      <w:r>
        <w:t xml:space="preserve">“Ligand-Based Discovery of a New Scaffold for Allosteric Modulation of</w:t>
      </w:r>
      <w:r>
        <w:t xml:space="preserve"> </w:t>
      </w:r>
      <w:r>
        <w:t xml:space="preserve">the μ-Opioid Receptor”,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55, no. 9. American Chemical Society (ACS),</w:t>
      </w:r>
      <w:r>
        <w:t xml:space="preserve"> </w:t>
      </w:r>
      <w:r>
        <w:t xml:space="preserve">pp. 1836–1843, Sep. 15, 2015. doi: 10.1021/acs.jcim.5b00388.</w:t>
      </w:r>
      <w:r>
        <w:br/>
      </w:r>
      <w:r>
        <w:br/>
      </w:r>
      <w:r>
        <w:t xml:space="preserve">N. T. Burford, “Discovery, Synthesis, and Molecular Pharmacology of</w:t>
      </w:r>
      <w:r>
        <w:t xml:space="preserve"> </w:t>
      </w:r>
      <w:r>
        <w:t xml:space="preserve">Selective Positive Allosteric Modulators of the δ-Opioid Receptor”,</w:t>
      </w:r>
      <w:r>
        <w:t xml:space="preserve"> </w:t>
      </w:r>
      <w:r>
        <w:rPr>
          <w:iCs/>
          <w:i/>
        </w:rPr>
        <w:t xml:space="preserve">Journal of Medicinal Chemistry</w:t>
      </w:r>
      <w:r>
        <w:t xml:space="preserve">, vol. 58, no. 10. American</w:t>
      </w:r>
      <w:r>
        <w:t xml:space="preserve"> </w:t>
      </w:r>
      <w:r>
        <w:t xml:space="preserve">Chemical Society (ACS), pp. 4220–4229, May 07, 2015. doi:</w:t>
      </w:r>
      <w:r>
        <w:t xml:space="preserve"> </w:t>
      </w:r>
      <w:r>
        <w:t xml:space="preserve">10.1021/acs.jmedchem.5b00007.</w:t>
      </w:r>
      <w:r>
        <w:br/>
      </w:r>
      <w:r>
        <w:br/>
      </w:r>
      <w:r>
        <w:t xml:space="preserve">N. Coudray, “Inward-facing</w:t>
      </w:r>
      <w:r>
        <w:t xml:space="preserve"> </w:t>
      </w:r>
      <w:r>
        <w:t xml:space="preserve">conformation of the zinc transporter YiiP revealed by cryoelectron</w:t>
      </w:r>
      <w:r>
        <w:t xml:space="preserve"> </w:t>
      </w:r>
      <w:r>
        <w:t xml:space="preserve">microscopy”,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6. Proceedings of the National Academy of Sciences,</w:t>
      </w:r>
      <w:r>
        <w:t xml:space="preserve"> </w:t>
      </w:r>
      <w:r>
        <w:t xml:space="preserve">pp. 2140–2145, Jan. 22, 2013. doi: 10.1073/pnas.1215455110.</w:t>
      </w:r>
      <w:r>
        <w:br/>
      </w:r>
      <w:r>
        <w:br/>
      </w:r>
      <w:r>
        <w:t xml:space="preserve">R. S. Crowley, “Synthetic Studies of Neoclerodane Diterpenes from</w:t>
      </w:r>
      <w:r>
        <w:t xml:space="preserve"> </w:t>
      </w:r>
      <w:r>
        <w:rPr>
          <w:iCs/>
          <w:i/>
        </w:rPr>
        <w:t xml:space="preserve">Salvia divinorum:</w:t>
      </w:r>
      <w:r>
        <w:t xml:space="preserve"> </w:t>
      </w:r>
      <w:r>
        <w:t xml:space="preserve">Identification of a Potent and Centrally Acting</w:t>
      </w:r>
      <w:r>
        <w:t xml:space="preserve"> </w:t>
      </w:r>
      <w:r>
        <w:t xml:space="preserve">μ Opioid Analgesic with Reduced Abuse Liability”,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Medicinal Chemistry</w:t>
      </w:r>
      <w:r>
        <w:t xml:space="preserve">, vol. 59, no. 24. American Chemical Society</w:t>
      </w:r>
      <w:r>
        <w:t xml:space="preserve"> </w:t>
      </w:r>
      <w:r>
        <w:t xml:space="preserve">(ACS), pp. 11027–11038, Dec. 13, 2016. doi:</w:t>
      </w:r>
      <w:r>
        <w:t xml:space="preserve"> </w:t>
      </w:r>
      <w:r>
        <w:t xml:space="preserve">10.1021/acs.jmedchem.6b01235.</w:t>
      </w:r>
      <w:r>
        <w:br/>
      </w:r>
      <w:r>
        <w:br/>
      </w:r>
      <w:r>
        <w:t xml:space="preserve">M. Filizola, “Insights from</w:t>
      </w:r>
      <w:r>
        <w:t xml:space="preserve"> </w:t>
      </w:r>
      <w:r>
        <w:t xml:space="preserve">molecular dynamics simulations to exploit new trends for the development</w:t>
      </w:r>
      <w:r>
        <w:t xml:space="preserve"> </w:t>
      </w:r>
      <w:r>
        <w:t xml:space="preserve">of improved opioid drugs”,</w:t>
      </w:r>
      <w:r>
        <w:t xml:space="preserve"> </w:t>
      </w:r>
      <w:r>
        <w:rPr>
          <w:iCs/>
          <w:i/>
        </w:rPr>
        <w:t xml:space="preserve">Neuroscience Letters</w:t>
      </w:r>
      <w:r>
        <w:t xml:space="preserve">, vol. 700.</w:t>
      </w:r>
      <w:r>
        <w:t xml:space="preserve"> </w:t>
      </w:r>
      <w:r>
        <w:t xml:space="preserve">Elsevier BV, pp. 50–55, May 2019. doi: 10.1016/j.neulet.2018.02.037.</w:t>
      </w:r>
      <w:r>
        <w:br/>
      </w:r>
      <w:r>
        <w:br/>
      </w:r>
      <w:r>
        <w:t xml:space="preserve">M. Fribourg, “Decoding the Signaling of a GPCR Heteromeric</w:t>
      </w:r>
      <w:r>
        <w:t xml:space="preserve"> </w:t>
      </w:r>
      <w:r>
        <w:t xml:space="preserve">Complex Reveals a Unifying Mechanism of Action of Antipsychotic Drugs”,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147, no. 5. Elsevier BV, pp. 1011–1023, Nov. 2011.</w:t>
      </w:r>
      <w:r>
        <w:t xml:space="preserve"> </w:t>
      </w:r>
      <w:r>
        <w:t xml:space="preserve">doi: 10.1016/j.cell.2011.09.055.</w:t>
      </w:r>
      <w:r>
        <w:br/>
      </w:r>
      <w:r>
        <w:br/>
      </w:r>
      <w:r>
        <w:t xml:space="preserve">T. E. Hughes,</w:t>
      </w:r>
      <w:r>
        <w:t xml:space="preserve"> </w:t>
      </w:r>
      <w:r>
        <w:t xml:space="preserve">“Structure-based characterization of novel TRPV5 inhibitors”,</w:t>
      </w:r>
      <w:r>
        <w:t xml:space="preserve"> </w:t>
      </w:r>
      <w:r>
        <w:rPr>
          <w:iCs/>
          <w:i/>
        </w:rPr>
        <w:t xml:space="preserve">eLife</w:t>
      </w:r>
      <w:r>
        <w:t xml:space="preserve">, vol. 8. eLife Sciences Publications, Ltd, Oct. 25, 2019.</w:t>
      </w:r>
      <w:r>
        <w:t xml:space="preserve"> </w:t>
      </w:r>
      <w:r>
        <w:t xml:space="preserve">doi: 10.7554/elife.49572.</w:t>
      </w:r>
      <w:r>
        <w:br/>
      </w:r>
      <w:r>
        <w:br/>
      </w:r>
      <w:r>
        <w:t xml:space="preserve">T. E. T. Hughes, “Structural basis</w:t>
      </w:r>
      <w:r>
        <w:t xml:space="preserve"> </w:t>
      </w:r>
      <w:r>
        <w:t xml:space="preserve">of TRPV5 channel inhibition by econazole revealed by cryo-EM”,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&amp; Molecular Biology</w:t>
      </w:r>
      <w:r>
        <w:t xml:space="preserve">, vol. 25, no. 1. Springer Science</w:t>
      </w:r>
      <w:r>
        <w:t xml:space="preserve"> </w:t>
      </w:r>
      <w:r>
        <w:t xml:space="preserve">and Business Media LLC, pp. 53–60, Jan. 2018. doi:</w:t>
      </w:r>
      <w:r>
        <w:t xml:space="preserve"> </w:t>
      </w:r>
      <w:r>
        <w:t xml:space="preserve">10.1038/s41594-017-0009-1.</w:t>
      </w:r>
      <w:r>
        <w:br/>
      </w:r>
      <w:r>
        <w:br/>
      </w:r>
      <w:r>
        <w:t xml:space="preserve">X. Hu, D. Provasi, S. Ramseyand M.</w:t>
      </w:r>
      <w:r>
        <w:t xml:space="preserve"> </w:t>
      </w:r>
      <w:r>
        <w:t xml:space="preserve">Filizola, “Mechanism of μ-Opioid Receptor-Magnesium Interaction and</w:t>
      </w:r>
      <w:r>
        <w:t xml:space="preserve"> </w:t>
      </w:r>
      <w:r>
        <w:t xml:space="preserve">Positive Allosteric Modulation”,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118,</w:t>
      </w:r>
      <w:r>
        <w:t xml:space="preserve"> </w:t>
      </w:r>
      <w:r>
        <w:t xml:space="preserve">no. 4. Elsevier BV, pp. 909–921, Feb. 2020. doi:</w:t>
      </w:r>
      <w:r>
        <w:t xml:space="preserve"> </w:t>
      </w:r>
      <w:r>
        <w:t xml:space="preserve">10.1016/j.bpj.2019.10.007.</w:t>
      </w:r>
      <w:r>
        <w:br/>
      </w:r>
      <w:r>
        <w:br/>
      </w:r>
      <w:r>
        <w:t xml:space="preserve">J.-. kang . Jiang, “A novel class</w:t>
      </w:r>
      <w:r>
        <w:t xml:space="preserve"> </w:t>
      </w:r>
      <w:r>
        <w:t xml:space="preserve">of ion displacement ligands as antagonists of the αIIbβ3 receptor that</w:t>
      </w:r>
      <w:r>
        <w:t xml:space="preserve"> </w:t>
      </w:r>
      <w:r>
        <w:t xml:space="preserve">limit conformational reorganization of the receptor”,</w:t>
      </w:r>
      <w:r>
        <w:t xml:space="preserve"> </w:t>
      </w:r>
      <w:r>
        <w:rPr>
          <w:iCs/>
          <w:i/>
        </w:rPr>
        <w:t xml:space="preserve">Bioorganic</w:t>
      </w:r>
      <w:r>
        <w:rPr>
          <w:iCs/>
          <w:i/>
        </w:rPr>
        <w:t xml:space="preserve"> </w:t>
      </w:r>
      <w:r>
        <w:rPr>
          <w:iCs/>
          <w:i/>
        </w:rPr>
        <w:t xml:space="preserve">&amp; Medicinal Chemistry Letters</w:t>
      </w:r>
      <w:r>
        <w:t xml:space="preserve">, vol. 24, no. 4. Elsevier BV,</w:t>
      </w:r>
      <w:r>
        <w:t xml:space="preserve"> </w:t>
      </w:r>
      <w:r>
        <w:t xml:space="preserve">pp. 1148–1153, Feb. 2014. doi: 10.1016/j.bmcl.2013.12.122.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M. Johnston, “Making Structural Sense of Dimerization Interfaces of</w:t>
      </w:r>
      <w:r>
        <w:t xml:space="preserve"> </w:t>
      </w:r>
      <w:r>
        <w:t xml:space="preserve">Delta Opioid Receptor Homodimers”,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10.</w:t>
      </w:r>
      <w:r>
        <w:t xml:space="preserve"> </w:t>
      </w:r>
      <w:r>
        <w:t xml:space="preserve">American Chemical Society (ACS), pp. 1682–1690, Feb. 09, 2011. doi:</w:t>
      </w:r>
      <w:r>
        <w:t xml:space="preserve"> </w:t>
      </w:r>
      <w:r>
        <w:t xml:space="preserve">10.1021/bi101474v.</w:t>
      </w:r>
      <w:r>
        <w:br/>
      </w:r>
      <w:r>
        <w:br/>
      </w:r>
      <w:r>
        <w:t xml:space="preserve">J. M. Johnston and M. Filizola,</w:t>
      </w:r>
      <w:r>
        <w:t xml:space="preserve"> </w:t>
      </w:r>
      <w:r>
        <w:t xml:space="preserve">“Differential Stability of the Crystallographic Interfaces of Mu- and</w:t>
      </w:r>
      <w:r>
        <w:t xml:space="preserve"> </w:t>
      </w:r>
      <w:r>
        <w:t xml:space="preserve">Kappa-Opioid Receptors”,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9, no. 2. Public Library</w:t>
      </w:r>
      <w:r>
        <w:t xml:space="preserve"> </w:t>
      </w:r>
      <w:r>
        <w:t xml:space="preserve">of Science (PLoS), p. e90694, Feb. 28, 2014. doi:</w:t>
      </w:r>
      <w:r>
        <w:t xml:space="preserve"> </w:t>
      </w:r>
      <w:r>
        <w:t xml:space="preserve">10.1371/journal.pone.0090694.</w:t>
      </w:r>
      <w:r>
        <w:br/>
      </w:r>
      <w:r>
        <w:br/>
      </w:r>
      <w:r>
        <w:t xml:space="preserve">J. M. Johnston, H. Wang, D.</w:t>
      </w:r>
      <w:r>
        <w:t xml:space="preserve"> </w:t>
      </w:r>
      <w:r>
        <w:t xml:space="preserve">Provasiand M. Filizola, “Assessing the Relative Stability of Dimer</w:t>
      </w:r>
      <w:r>
        <w:t xml:space="preserve"> </w:t>
      </w:r>
      <w:r>
        <w:t xml:space="preserve">Interfaces in G Protein-Coupled Receptors”,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8, no. 8. Public Library of Science (PLoS),</w:t>
      </w:r>
      <w:r>
        <w:t xml:space="preserve"> </w:t>
      </w:r>
      <w:r>
        <w:t xml:space="preserve">p. e1002649, Aug. 16, 2012. doi: 10.1371/journal.pcbi.1002649.</w:t>
      </w:r>
      <w:r>
        <w:br/>
      </w:r>
      <w:r>
        <w:br/>
      </w:r>
      <w:r>
        <w:t xml:space="preserve">A. Kapoor, G. Martinez-Rosell, D. Provasi, G. de Fabritiisand M.</w:t>
      </w:r>
      <w:r>
        <w:t xml:space="preserve"> </w:t>
      </w:r>
      <w:r>
        <w:t xml:space="preserve">Filizola, “Dynamic and Kinetic Elements of µ-Opioid Receptor Functional</w:t>
      </w:r>
      <w:r>
        <w:t xml:space="preserve"> </w:t>
      </w:r>
      <w:r>
        <w:t xml:space="preserve">Selectivity”,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</w:t>
      </w:r>
      <w:r>
        <w:t xml:space="preserve"> </w:t>
      </w:r>
      <w:r>
        <w:t xml:space="preserve">and Business Media LLC, Sep. 12, 2017. doi: 10.1038/s41598-017-11483-8.</w:t>
      </w:r>
      <w:r>
        <w:br/>
      </w:r>
      <w:r>
        <w:br/>
      </w:r>
      <w:r>
        <w:t xml:space="preserve">A. C. Kruegel, “Synthetic and Receptor Signaling Explorations</w:t>
      </w:r>
      <w:r>
        <w:t xml:space="preserve"> </w:t>
      </w:r>
      <w:r>
        <w:t xml:space="preserve">of the</w:t>
      </w:r>
      <w:r>
        <w:rPr>
          <w:iCs/>
          <w:i/>
        </w:rPr>
        <w:t xml:space="preserve">Mitragyna</w:t>
      </w:r>
      <w:r>
        <w:t xml:space="preserve">Alkaloids: Mitragynine as an Atypical Molecular</w:t>
      </w:r>
      <w:r>
        <w:t xml:space="preserve"> </w:t>
      </w:r>
      <w:r>
        <w:t xml:space="preserve">Framework for Opioid Receptor Modulators”,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138, no. 21. American Chemical Society (ACS),</w:t>
      </w:r>
      <w:r>
        <w:t xml:space="preserve"> </w:t>
      </w:r>
      <w:r>
        <w:t xml:space="preserve">pp. 6754–6764, May 18, 2016. doi: 10.1021/jacs.6b00360.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Li, “RUC-4”,</w:t>
      </w:r>
      <w:r>
        <w:t xml:space="preserve"> </w:t>
      </w:r>
      <w:r>
        <w:rPr>
          <w:iCs/>
          <w:i/>
        </w:rPr>
        <w:t xml:space="preserve">Arteriosclerosis, Thrombosis, and Vascular Biology</w:t>
      </w:r>
      <w:r>
        <w:t xml:space="preserve">,</w:t>
      </w:r>
      <w:r>
        <w:t xml:space="preserve"> </w:t>
      </w:r>
      <w:r>
        <w:t xml:space="preserve">vol. 34, no. 10. Ovid Technologies (Wolters Kluwer Health),</w:t>
      </w:r>
      <w:r>
        <w:t xml:space="preserve"> </w:t>
      </w:r>
      <w:r>
        <w:t xml:space="preserve">pp. 2321–2329, Oct. 2014. doi: 10.1161/atvbaha.114.303724.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A. Marino and M. Filizola, “Investigating Small-Molecule Ligand Binding</w:t>
      </w:r>
      <w:r>
        <w:t xml:space="preserve"> </w:t>
      </w:r>
      <w:r>
        <w:t xml:space="preserve">to G Protein-Coupled Receptors with Biased or Unbiased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</w:t>
      </w:r>
      <w:r>
        <w:t xml:space="preserve"> </w:t>
      </w:r>
      <w:r>
        <w:t xml:space="preserve">York, pp. 351–364, Nov. 30, 2017. doi: 10.1007/978-1-4939-7465-8_17.</w:t>
      </w:r>
      <w:r>
        <w:br/>
      </w:r>
      <w:r>
        <w:br/>
      </w:r>
      <w:r>
        <w:t xml:space="preserve">K. A. Marino, D. Prada-Gracia, D. Provasiand M. Filizola,</w:t>
      </w:r>
      <w:r>
        <w:t xml:space="preserve"> </w:t>
      </w:r>
      <w:r>
        <w:t xml:space="preserve">“Impact of Lipid Composition and Receptor Conformation on the</w:t>
      </w:r>
      <w:r>
        <w:t xml:space="preserve"> </w:t>
      </w:r>
      <w:r>
        <w:t xml:space="preserve">Spatio-temporal Organization of μ-Opioid Receptors in a Multi-component</w:t>
      </w:r>
      <w:r>
        <w:t xml:space="preserve"> </w:t>
      </w:r>
      <w:r>
        <w:t xml:space="preserve">Plasma Membrane Model”,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12, no.</w:t>
      </w:r>
      <w:r>
        <w:t xml:space="preserve"> </w:t>
      </w:r>
      <w:r>
        <w:t xml:space="preserve">12. Public Library of Science (PLoS), p. e1005240, Dec. 13, 2016. doi:</w:t>
      </w:r>
      <w:r>
        <w:t xml:space="preserve"> </w:t>
      </w:r>
      <w:r>
        <w:t xml:space="preserve">10.1371/journal.pcbi.1005240.</w:t>
      </w:r>
      <w:r>
        <w:br/>
      </w:r>
      <w:r>
        <w:br/>
      </w:r>
      <w:r>
        <w:t xml:space="preserve">K. A. Marino, Y. Shangand M.</w:t>
      </w:r>
      <w:r>
        <w:t xml:space="preserve"> </w:t>
      </w:r>
      <w:r>
        <w:t xml:space="preserve">Filizola, “Insights into the function of opioid receptors from molecular</w:t>
      </w:r>
      <w:r>
        <w:t xml:space="preserve"> </w:t>
      </w:r>
      <w:r>
        <w:t xml:space="preserve">dynamics simulations of available crystal structures”,</w:t>
      </w:r>
      <w:r>
        <w:t xml:space="preserve"> </w:t>
      </w:r>
      <w:r>
        <w:rPr>
          <w:iCs/>
          <w:i/>
        </w:rPr>
        <w:t xml:space="preserve">British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Pharmacology</w:t>
      </w:r>
      <w:r>
        <w:t xml:space="preserve">, vol. 175, no. 14. Wiley, pp. 2834–2845,</w:t>
      </w:r>
      <w:r>
        <w:t xml:space="preserve"> </w:t>
      </w:r>
      <w:r>
        <w:t xml:space="preserve">Apr. 12, 2017. doi: 10.1111/bph.13774.</w:t>
      </w:r>
      <w:r>
        <w:br/>
      </w:r>
      <w:r>
        <w:br/>
      </w:r>
      <w:r>
        <w:t xml:space="preserve">D. Meral, “Molecular</w:t>
      </w:r>
      <w:r>
        <w:t xml:space="preserve"> </w:t>
      </w:r>
      <w:r>
        <w:t xml:space="preserve">details of dimerization kinetics reveal negligible populations of</w:t>
      </w:r>
      <w:r>
        <w:t xml:space="preserve"> </w:t>
      </w:r>
      <w:r>
        <w:t xml:space="preserve">transient µ-opioid receptor homodimers at physiological concentrations”,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 Business</w:t>
      </w:r>
      <w:r>
        <w:t xml:space="preserve"> </w:t>
      </w:r>
      <w:r>
        <w:t xml:space="preserve">Media LLC, May 16, 2018. doi: 10.1038/s41598-018-26070-8.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Mondal, J. M. Johnston, H. Wang, G. Khelashvili, M. Filizolaand H.</w:t>
      </w:r>
      <w:r>
        <w:t xml:space="preserve"> </w:t>
      </w:r>
      <w:r>
        <w:t xml:space="preserve">Weinstein, “Membrane Driven Spatial Organization of GPCRs”,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3, no. 1. Springer Science and Business</w:t>
      </w:r>
      <w:r>
        <w:t xml:space="preserve"> </w:t>
      </w:r>
      <w:r>
        <w:t xml:space="preserve">Media LLC, Oct. 09, 2013. doi: 10.1038/srep02909.</w:t>
      </w:r>
      <w:r>
        <w:br/>
      </w:r>
      <w:r>
        <w:br/>
      </w:r>
      <w:r>
        <w:t xml:space="preserve">D. Provasi,</w:t>
      </w:r>
      <w:r>
        <w:t xml:space="preserve"> </w:t>
      </w:r>
      <w:r>
        <w:t xml:space="preserve">M. C. Artacho, A. Negri, J. C. Mobarecand M. Filizola, “Ligand-Induced</w:t>
      </w:r>
      <w:r>
        <w:t xml:space="preserve"> </w:t>
      </w:r>
      <w:r>
        <w:t xml:space="preserve">Modulation of the Free-Energy Landscape of G Protein-Coupled Receptors</w:t>
      </w:r>
      <w:r>
        <w:t xml:space="preserve"> </w:t>
      </w:r>
      <w:r>
        <w:t xml:space="preserve">Explored by Adaptive Biasing Techniques”,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7, no. 10. Public Library of Science (PLoS),</w:t>
      </w:r>
      <w:r>
        <w:t xml:space="preserve"> </w:t>
      </w:r>
      <w:r>
        <w:t xml:space="preserve">p. e1002193, Oct. 13, 2011. doi: 10.1371/journal.pcbi.1002193.</w:t>
      </w:r>
      <w:r>
        <w:br/>
      </w:r>
      <w:r>
        <w:br/>
      </w:r>
      <w:r>
        <w:t xml:space="preserve">D. Provasi, M. B. Boz, J. M. Johnstonand M. Filizola, “Preferred</w:t>
      </w:r>
      <w:r>
        <w:t xml:space="preserve"> </w:t>
      </w:r>
      <w:r>
        <w:t xml:space="preserve">Supramolecular Organization and Dimer Interfaces of Opioid Receptors</w:t>
      </w:r>
      <w:r>
        <w:t xml:space="preserve"> </w:t>
      </w:r>
      <w:r>
        <w:t xml:space="preserve">from Simulated Self-Association”,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</w:t>
      </w:r>
      <w:r>
        <w:t xml:space="preserve"> </w:t>
      </w:r>
      <w:r>
        <w:t xml:space="preserve">vol. 11, no. 3. Public Library of Science (PLoS), p. e1004148, Mar. 30,</w:t>
      </w:r>
      <w:r>
        <w:t xml:space="preserve"> </w:t>
      </w:r>
      <w:r>
        <w:t xml:space="preserve">2015. doi: 10.1371/journal.pcbi.1004148.</w:t>
      </w:r>
      <w:r>
        <w:br/>
      </w:r>
      <w:r>
        <w:br/>
      </w:r>
      <w:r>
        <w:t xml:space="preserve">D. Provasi and M.</w:t>
      </w:r>
      <w:r>
        <w:t xml:space="preserve"> </w:t>
      </w:r>
      <w:r>
        <w:t xml:space="preserve">Filizola, “Putative Active States of a Prototypic G-Protein-Coupled</w:t>
      </w:r>
      <w:r>
        <w:t xml:space="preserve"> </w:t>
      </w:r>
      <w:r>
        <w:t xml:space="preserve">Receptor from Biased Molecular Dynamics”,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98, no. 10. Elsevier BV, pp. 2347–2355, May 2010. doi:</w:t>
      </w:r>
      <w:r>
        <w:t xml:space="preserve"> </w:t>
      </w:r>
      <w:r>
        <w:t xml:space="preserve">10.1016/j.bpj.2010.01.047.</w:t>
      </w:r>
      <w:r>
        <w:br/>
      </w:r>
      <w:r>
        <w:br/>
      </w:r>
      <w:r>
        <w:t xml:space="preserve">D. Provasi, J. M. Johnstonand M.</w:t>
      </w:r>
      <w:r>
        <w:t xml:space="preserve"> </w:t>
      </w:r>
      <w:r>
        <w:t xml:space="preserve">Filizola, “Lessons from Free Energy Simulations of δ-Opioid Receptor</w:t>
      </w:r>
      <w:r>
        <w:t xml:space="preserve"> </w:t>
      </w:r>
      <w:r>
        <w:t xml:space="preserve">Homodimers Involving the Fourth Transmembrane Helix”,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49, no. 31. American Chemical Society (ACS),</w:t>
      </w:r>
      <w:r>
        <w:t xml:space="preserve"> </w:t>
      </w:r>
      <w:r>
        <w:t xml:space="preserve">pp. 6771–6776, Jul. 19, 2010. doi: 10.1021/bi100686t.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Provasi, A. Negri, B. S. Collerand M. Filizola, “Talin-driven inside-out</w:t>
      </w:r>
      <w:r>
        <w:t xml:space="preserve"> </w:t>
      </w:r>
      <w:r>
        <w:t xml:space="preserve">activation mechanism of platelet αIIbβ3 integrin probed by</w:t>
      </w:r>
      <w:r>
        <w:t xml:space="preserve"> </w:t>
      </w:r>
      <w:r>
        <w:t xml:space="preserve">multimicrosecond, all-atom molecular dynamics simulations”,</w:t>
      </w:r>
      <w:r>
        <w:t xml:space="preserve"> </w:t>
      </w:r>
      <w:r>
        <w:rPr>
          <w:iCs/>
          <w:i/>
        </w:rPr>
        <w:t xml:space="preserve">Proteins: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Structure, Function, and Bioinformatics</w:t>
      </w:r>
      <w:r>
        <w:t xml:space="preserve">, vol. 82, no. 12. Wiley,</w:t>
      </w:r>
      <w:r>
        <w:t xml:space="preserve"> </w:t>
      </w:r>
      <w:r>
        <w:t xml:space="preserve">pp. 3231–3240, Sep. 25, 2014. doi: 10.1002/prot.24540.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Scarabelli, D. Provasi, A. Negriand M. Filizola, “Bioactive</w:t>
      </w:r>
      <w:r>
        <w:t xml:space="preserve"> </w:t>
      </w:r>
      <w:r>
        <w:t xml:space="preserve">conformations of two seminal delta opioid receptor penta-peptides</w:t>
      </w:r>
      <w:r>
        <w:t xml:space="preserve"> </w:t>
      </w:r>
      <w:r>
        <w:t xml:space="preserve">inferred from free-energy profiles”,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 vol. 101, no.</w:t>
      </w:r>
      <w:r>
        <w:t xml:space="preserve"> </w:t>
      </w:r>
      <w:r>
        <w:t xml:space="preserve">1. Wiley, pp. 21–27, Oct. 25, 2013. doi: 10.1002/bip.22251.</w:t>
      </w:r>
      <w:r>
        <w:br/>
      </w:r>
      <w:r>
        <w:br/>
      </w:r>
      <w:r>
        <w:t xml:space="preserve">S. Schneider, D. Provasiand M. Filizola, “The Dynamic Process of</w:t>
      </w:r>
      <w:r>
        <w:t xml:space="preserve"> </w:t>
      </w:r>
      <w:r>
        <w:t xml:space="preserve">Drug–GPCR Binding at Either Orthosteric or Allosteric Sites Evaluated by</w:t>
      </w:r>
      <w:r>
        <w:t xml:space="preserve"> </w:t>
      </w:r>
      <w:r>
        <w:t xml:space="preserve">Metadynamics”,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 York,</w:t>
      </w:r>
      <w:r>
        <w:t xml:space="preserve"> </w:t>
      </w:r>
      <w:r>
        <w:t xml:space="preserve">pp. 277–294, 2015. doi: 10.1007/978-1-4939-2914-6_18.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Schneider, D. Provasiand M. Filizola, “How Oliceridine (TRV-130) Binds</w:t>
      </w:r>
      <w:r>
        <w:t xml:space="preserve"> </w:t>
      </w:r>
      <w:r>
        <w:t xml:space="preserve">and Stabilizes a μ-Opioid Receptor Conformational State That Selectively</w:t>
      </w:r>
      <w:r>
        <w:t xml:space="preserve"> </w:t>
      </w:r>
      <w:r>
        <w:t xml:space="preserve">Triggers G Protein Signaling Pathways”,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</w:t>
      </w:r>
      <w:r>
        <w:t xml:space="preserve"> </w:t>
      </w:r>
      <w:r>
        <w:t xml:space="preserve">no. 46. American Chemical Society (ACS), pp. 6456–6466, Nov. 07, 2016.</w:t>
      </w:r>
      <w:r>
        <w:t xml:space="preserve"> </w:t>
      </w:r>
      <w:r>
        <w:t xml:space="preserve">doi: 10.1021/acs.biochem.6b00948.</w:t>
      </w:r>
      <w:r>
        <w:br/>
      </w:r>
      <w:r>
        <w:br/>
      </w:r>
      <w:r>
        <w:t xml:space="preserve">Y. Shang and M. Filizola,</w:t>
      </w:r>
      <w:r>
        <w:t xml:space="preserve"> </w:t>
      </w:r>
      <w:r>
        <w:t xml:space="preserve">“Opioid receptors: Structural and mechanistic insights into pharmacology</w:t>
      </w:r>
      <w:r>
        <w:t xml:space="preserve"> </w:t>
      </w:r>
      <w:r>
        <w:t xml:space="preserve">and signaling”,</w:t>
      </w:r>
      <w:r>
        <w:t xml:space="preserve"> </w:t>
      </w:r>
      <w:r>
        <w:rPr>
          <w:iCs/>
          <w:i/>
        </w:rPr>
        <w:t xml:space="preserve">European Journal of Pharmacology</w:t>
      </w:r>
      <w:r>
        <w:t xml:space="preserve">, vol. 763.</w:t>
      </w:r>
      <w:r>
        <w:t xml:space="preserve"> </w:t>
      </w:r>
      <w:r>
        <w:t xml:space="preserve">Elsevier BV, pp. 206–213, Sep. 2015. doi: 10.1016/j.ejphar.2015.05.012.</w:t>
      </w:r>
      <w:r>
        <w:br/>
      </w:r>
      <w:r>
        <w:br/>
      </w:r>
      <w:r>
        <w:t xml:space="preserve">Y. Shang, V. LeRouzic, S. Schneider, P. Bisignano, G. W.</w:t>
      </w:r>
      <w:r>
        <w:t xml:space="preserve"> </w:t>
      </w:r>
      <w:r>
        <w:t xml:space="preserve">Pasternakand M. Filizola, “Mechanistic Insights into the Allosteric</w:t>
      </w:r>
      <w:r>
        <w:t xml:space="preserve"> </w:t>
      </w:r>
      <w:r>
        <w:t xml:space="preserve">Modulation of Opioid Receptors by Sodium 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</w:t>
      </w:r>
      <w:r>
        <w:t xml:space="preserve"> </w:t>
      </w:r>
      <w:r>
        <w:t xml:space="preserve">vol. 53, no. 31. American Chemical Society (ACS), pp. 5140–5149,</w:t>
      </w:r>
      <w:r>
        <w:t xml:space="preserve"> </w:t>
      </w:r>
      <w:r>
        <w:t xml:space="preserve">Jul. 29, 2014. doi: 10.1021/bi5006915.</w:t>
      </w:r>
      <w:r>
        <w:br/>
      </w:r>
      <w:r>
        <w:br/>
      </w:r>
      <w:r>
        <w:t xml:space="preserve">Y. Shang, “Proposed</w:t>
      </w:r>
      <w:r>
        <w:t xml:space="preserve"> </w:t>
      </w:r>
      <w:r>
        <w:t xml:space="preserve">Mode of Binding and Action of Positive Allosteric Modulators at Opioid</w:t>
      </w:r>
      <w:r>
        <w:t xml:space="preserve"> </w:t>
      </w:r>
      <w:r>
        <w:t xml:space="preserve">Receptors”,</w:t>
      </w:r>
      <w:r>
        <w:t xml:space="preserve"> </w:t>
      </w:r>
      <w:r>
        <w:rPr>
          <w:iCs/>
          <w:i/>
        </w:rPr>
        <w:t xml:space="preserve">ACS Chemical Biology</w:t>
      </w:r>
      <w:r>
        <w:t xml:space="preserve">, vol. 11, no. 5. American</w:t>
      </w:r>
      <w:r>
        <w:t xml:space="preserve"> </w:t>
      </w:r>
      <w:r>
        <w:t xml:space="preserve">Chemical Society (ACS), pp. 1220–1229, Feb. 17, 2016. doi:</w:t>
      </w:r>
      <w:r>
        <w:t xml:space="preserve"> </w:t>
      </w:r>
      <w:r>
        <w:t xml:space="preserve">10.1021/acschembio.5b00712.</w:t>
      </w:r>
      <w:r>
        <w:br/>
      </w:r>
      <w:r>
        <w:br/>
      </w:r>
      <w:r>
        <w:t xml:space="preserve">H. Wang, “Molecular Determinants</w:t>
      </w:r>
      <w:r>
        <w:t xml:space="preserve"> </w:t>
      </w:r>
      <w:r>
        <w:t xml:space="preserve">and Thermodynamics of the Amyloid Precursor Protein Transmembrane Domain</w:t>
      </w:r>
      <w:r>
        <w:t xml:space="preserve"> </w:t>
      </w:r>
      <w:r>
        <w:t xml:space="preserve">Implicated in Alzheimer’s Disease”,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</w:t>
      </w:r>
      <w:r>
        <w:t xml:space="preserve"> </w:t>
      </w:r>
      <w:r>
        <w:t xml:space="preserve">vol. 408, no. 5. Elsevier BV, pp. 879–895, May 2011. doi:</w:t>
      </w:r>
      <w:r>
        <w:t xml:space="preserve"> </w:t>
      </w:r>
      <w:r>
        <w:t xml:space="preserve">10.1016/j.jmb.2011.03.028.</w:t>
      </w:r>
      <w:r>
        <w:br/>
      </w:r>
      <w:r>
        <w:br/>
      </w:r>
      <w:r>
        <w:t xml:space="preserve">J. H. Wardman, “Identification of</w:t>
      </w:r>
      <w:r>
        <w:t xml:space="preserve"> </w:t>
      </w:r>
      <w:r>
        <w:t xml:space="preserve">a small-molecule ligand that activates the neuropeptide receptor GPR171</w:t>
      </w:r>
      <w:r>
        <w:t xml:space="preserve"> </w:t>
      </w:r>
      <w:r>
        <w:t xml:space="preserve">and increases food intake”,</w:t>
      </w:r>
      <w:r>
        <w:t xml:space="preserve"> </w:t>
      </w:r>
      <w:r>
        <w:rPr>
          <w:iCs/>
          <w:i/>
        </w:rPr>
        <w:t xml:space="preserve">Science Signaling</w:t>
      </w:r>
      <w:r>
        <w:t xml:space="preserve">, vol. 9, no. 430.</w:t>
      </w:r>
      <w:r>
        <w:t xml:space="preserve"> </w:t>
      </w:r>
      <w:r>
        <w:t xml:space="preserve">American Association for the Advancement of Science (AAAS), May 31,</w:t>
      </w:r>
      <w:r>
        <w:t xml:space="preserve"> </w:t>
      </w:r>
      <w:r>
        <w:t xml:space="preserve">2016. doi: 10.1126/scisignal.aac8035.</w:t>
      </w:r>
      <w:r>
        <w:br/>
      </w:r>
      <w:r>
        <w:br/>
      </w:r>
      <w:r>
        <w:t xml:space="preserve">H. Yano, D. Provasi, N.</w:t>
      </w:r>
      <w:r>
        <w:t xml:space="preserve"> </w:t>
      </w:r>
      <w:r>
        <w:t xml:space="preserve">S. Cai, M. Filizola, S. Ferréand J. A. Javitch, “Development of novel</w:t>
      </w:r>
      <w:r>
        <w:t xml:space="preserve"> </w:t>
      </w:r>
      <w:r>
        <w:t xml:space="preserve">biosensors to study receptor-mediated activation of the G-protein α</w:t>
      </w:r>
      <w:r>
        <w:t xml:space="preserve"> </w:t>
      </w:r>
      <w:r>
        <w:t xml:space="preserve">subunits Gs and Golf”,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292,</w:t>
      </w:r>
      <w:r>
        <w:t xml:space="preserve"> </w:t>
      </w:r>
      <w:r>
        <w:t xml:space="preserve">no. 49. Elsevier BV, pp. 19989–19998, Dec. 2017. doi:</w:t>
      </w:r>
      <w:r>
        <w:t xml:space="preserve"> </w:t>
      </w:r>
      <w:r>
        <w:t xml:space="preserve">10.1074/jbc.m117.800698.</w:t>
      </w:r>
      <w:r>
        <w:br/>
      </w:r>
      <w:r>
        <w:br/>
      </w:r>
      <w:r>
        <w:t xml:space="preserve">J. Zhu, “Structure-Guided Design of</w:t>
      </w:r>
      <w:r>
        <w:t xml:space="preserve"> </w:t>
      </w:r>
      <w:r>
        <w:t xml:space="preserve">a High-Affinity Platelet Integrin α</w:t>
      </w:r>
      <w:r>
        <w:t xml:space="preserve"> </w:t>
      </w:r>
      <w:r>
        <w:rPr>
          <w:vertAlign w:val="subscript"/>
        </w:rPr>
        <w:t xml:space="preserve">IIb</w:t>
      </w:r>
      <w:r>
        <w:t xml:space="preserve"> </w:t>
      </w:r>
      <w:r>
        <w:t xml:space="preserve">β</w:t>
      </w:r>
      <w:r>
        <w:t xml:space="preserve"> </w:t>
      </w:r>
      <w:r>
        <w:rPr>
          <w:vertAlign w:val="subscript"/>
        </w:rPr>
        <w:t xml:space="preserve">3</w:t>
      </w:r>
      <w:r>
        <w:t xml:space="preserve"> </w:t>
      </w:r>
      <w:r>
        <w:t xml:space="preserve">Receptor Antagonist That Disrupts Mg</w:t>
      </w:r>
      <w:r>
        <w:t xml:space="preserve"> </w:t>
      </w:r>
      <w:r>
        <w:rPr>
          <w:vertAlign w:val="superscript"/>
        </w:rPr>
        <w:t xml:space="preserve">2+</w:t>
      </w:r>
      <w:r>
        <w:t xml:space="preserve"> </w:t>
      </w:r>
      <w:r>
        <w:t xml:space="preserve">Binding to the</w:t>
      </w:r>
      <w:r>
        <w:t xml:space="preserve"> </w:t>
      </w:r>
      <w:r>
        <w:t xml:space="preserve">MIDAS”,</w:t>
      </w:r>
      <w:r>
        <w:t xml:space="preserve"> </w:t>
      </w:r>
      <w:r>
        <w:rPr>
          <w:iCs/>
          <w:i/>
        </w:rPr>
        <w:t xml:space="preserve">Science Translational Medicine</w:t>
      </w:r>
      <w:r>
        <w:t xml:space="preserve">, vol. 4, no. 125. American</w:t>
      </w:r>
      <w:r>
        <w:t xml:space="preserve"> </w:t>
      </w:r>
      <w:r>
        <w:t xml:space="preserve">Association for the Advancement of Science (AAAS), Mar. 14, 2012. doi:</w:t>
      </w:r>
      <w:r>
        <w:t xml:space="preserve"> </w:t>
      </w:r>
      <w:r>
        <w:t xml:space="preserve">10.1126/scitranslmed.3003576.</w:t>
      </w:r>
      <w:r>
        <w:br/>
      </w:r>
      <w:r>
        <w:br/>
      </w:r>
      <w:r>
        <w:t xml:space="preserve">J. Zhu, “Closed headpiece of</w:t>
      </w:r>
      <w:r>
        <w:t xml:space="preserve"> </w:t>
      </w:r>
      <w:r>
        <w:t xml:space="preserve">integrin αIIbβ3 and its complex with an αIIbβ3-specific antagonist that</w:t>
      </w:r>
      <w:r>
        <w:t xml:space="preserve"> </w:t>
      </w:r>
      <w:r>
        <w:t xml:space="preserve">does not induce opening”,</w:t>
      </w:r>
      <w:r>
        <w:t xml:space="preserve"> </w:t>
      </w:r>
      <w:r>
        <w:rPr>
          <w:iCs/>
          <w:i/>
        </w:rPr>
        <w:t xml:space="preserve">Blood</w:t>
      </w:r>
      <w:r>
        <w:t xml:space="preserve">, vol. 116, no. 23. American</w:t>
      </w:r>
      <w:r>
        <w:t xml:space="preserve"> </w:t>
      </w:r>
      <w:r>
        <w:t xml:space="preserve">Society of Hematology, pp. 5050–5059, Dec. 02, 2010. doi:</w:t>
      </w:r>
      <w:r>
        <w:t xml:space="preserve"> </w:t>
      </w:r>
      <w:r>
        <w:t xml:space="preserve">10.1182/blood-2010-04-281154.</w:t>
      </w:r>
      <w:r>
        <w:br/>
      </w:r>
      <w:r>
        <w:br/>
      </w:r>
      <w:r>
        <w:t xml:space="preserve">J. J. Virtanen, L. Makowski, T.</w:t>
      </w:r>
      <w:r>
        <w:t xml:space="preserve"> </w:t>
      </w:r>
      <w:r>
        <w:t xml:space="preserve">R. Sosnickand K. F. Freed, “Modeling the Hydration Layer around</w:t>
      </w:r>
      <w:r>
        <w:t xml:space="preserve"> </w:t>
      </w:r>
      <w:r>
        <w:t xml:space="preserve">Proteins: HyPred”,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99, no. 5. Elsevier</w:t>
      </w:r>
      <w:r>
        <w:t xml:space="preserve"> </w:t>
      </w:r>
      <w:r>
        <w:t xml:space="preserve">BV, pp. 1611–1619, Sep. 2010. doi: 10.1016/j.bpj.2010.06.027.</w:t>
      </w:r>
      <w:r>
        <w:br/>
      </w:r>
      <w:r>
        <w:br/>
      </w:r>
      <w:r>
        <w:t xml:space="preserve">J. J. Virtanen, L. Makowski, T. R. Sosnickand K. F. Freed,</w:t>
      </w:r>
      <w:r>
        <w:t xml:space="preserve"> </w:t>
      </w:r>
      <w:r>
        <w:t xml:space="preserve">“Modeling the Hydration Layer around Proteins: Applications to Small-</w:t>
      </w:r>
      <w:r>
        <w:t xml:space="preserve"> </w:t>
      </w:r>
      <w:r>
        <w:t xml:space="preserve">and Wide-Angle X-Ray Scattering”,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101,</w:t>
      </w:r>
      <w:r>
        <w:t xml:space="preserve"> </w:t>
      </w:r>
      <w:r>
        <w:t xml:space="preserve">no. 8. Elsevier BV, pp. 2061–2069, Oct. 2011. doi:</w:t>
      </w:r>
      <w:r>
        <w:t xml:space="preserve"> </w:t>
      </w:r>
      <w:r>
        <w:t xml:space="preserve">10.1016/j.bpj.2011.09.021.</w:t>
      </w:r>
      <w:r>
        <w:br/>
      </w:r>
      <w:r>
        <w:br/>
      </w:r>
      <w:r>
        <w:t xml:space="preserve">J. J. Virtanen, T. R. Sosnickand</w:t>
      </w:r>
      <w:r>
        <w:t xml:space="preserve"> </w:t>
      </w:r>
      <w:r>
        <w:t xml:space="preserve">K. F. Freed, “Ionic strength independence of charge distributions in</w:t>
      </w:r>
      <w:r>
        <w:t xml:space="preserve"> </w:t>
      </w:r>
      <w:r>
        <w:t xml:space="preserve">solvation of biomolecules”,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141, no. 22. AIP Publishing, pp. 22D503, Dec. 14, 2014. doi:</w:t>
      </w:r>
      <w:r>
        <w:t xml:space="preserve"> </w:t>
      </w:r>
      <w:r>
        <w:t xml:space="preserve">10.1063/1.4895522.</w:t>
      </w:r>
      <w:r>
        <w:br/>
      </w:r>
      <w:r>
        <w:br/>
      </w:r>
      <w:r>
        <w:t xml:space="preserve">R. B. Crochet, “Investigating</w:t>
      </w:r>
      <w:r>
        <w:t xml:space="preserve"> </w:t>
      </w:r>
      <w:r>
        <w:t xml:space="preserve">combinatorial approaches in virtual screening on human inducible</w:t>
      </w:r>
      <w:r>
        <w:t xml:space="preserve"> </w:t>
      </w:r>
      <w:r>
        <w:t xml:space="preserve">6-phosphofructo-2-kinase/fructose-2,6-bisphosphatase (PFKFB3): A case</w:t>
      </w:r>
      <w:r>
        <w:t xml:space="preserve"> </w:t>
      </w:r>
      <w:r>
        <w:t xml:space="preserve">study for small molecule kinases”,</w:t>
      </w:r>
      <w:r>
        <w:t xml:space="preserve"> </w:t>
      </w:r>
      <w:r>
        <w:rPr>
          <w:iCs/>
          <w:i/>
        </w:rPr>
        <w:t xml:space="preserve">Analytical Biochemistry</w:t>
      </w:r>
      <w:r>
        <w:t xml:space="preserve">,</w:t>
      </w:r>
      <w:r>
        <w:t xml:space="preserve"> </w:t>
      </w:r>
      <w:r>
        <w:t xml:space="preserve">vol. 418, no. 1. Elsevier BV, pp. 143–148, Nov. 2011. doi:</w:t>
      </w:r>
      <w:r>
        <w:t xml:space="preserve"> </w:t>
      </w:r>
      <w:r>
        <w:t xml:space="preserve">10.1016/j.ab.2011.06.035.</w:t>
      </w:r>
      <w:r>
        <w:br/>
      </w:r>
      <w:r>
        <w:br/>
      </w:r>
      <w:r>
        <w:t xml:space="preserve">M. Dinpajooh, D. R. Martinand D. V.</w:t>
      </w:r>
      <w:r>
        <w:t xml:space="preserve"> </w:t>
      </w:r>
      <w:r>
        <w:t xml:space="preserve">Matyushov, “Polarizability of the active site of cytochrome c reduces</w:t>
      </w:r>
      <w:r>
        <w:t xml:space="preserve"> </w:t>
      </w:r>
      <w:r>
        <w:t xml:space="preserve">the activation barrier for electron transfer”,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6, no. 1. Springer Science and Business Media LLC,</w:t>
      </w:r>
      <w:r>
        <w:t xml:space="preserve"> </w:t>
      </w:r>
      <w:r>
        <w:t xml:space="preserve">Jun. 16, 2016. doi: 10.1038/srep28152.</w:t>
      </w:r>
      <w:r>
        <w:br/>
      </w:r>
      <w:r>
        <w:br/>
      </w:r>
      <w:r>
        <w:t xml:space="preserve">M. Dinpajooh and D. V.</w:t>
      </w:r>
      <w:r>
        <w:t xml:space="preserve"> </w:t>
      </w:r>
      <w:r>
        <w:t xml:space="preserve">Matyushov, “Non-Gaussian Lineshapes and Dynamics of Time-Resolved Linear</w:t>
      </w:r>
      <w:r>
        <w:t xml:space="preserve"> </w:t>
      </w:r>
      <w:r>
        <w:t xml:space="preserve">and Nonlinear (Correlation) Spectra”,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118, no. 28. American Chemical Society (ACS),</w:t>
      </w:r>
      <w:r>
        <w:t xml:space="preserve"> </w:t>
      </w:r>
      <w:r>
        <w:t xml:space="preserve">pp. 7925–7936, Apr. 18, 2014. doi: 10.1021/jp500733s.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Dinpajooh and D. V. Matyushov, “Interfacial Structural Transition in</w:t>
      </w:r>
      <w:r>
        <w:t xml:space="preserve"> </w:t>
      </w:r>
      <w:r>
        <w:t xml:space="preserve">Hydration Shells of a Polarizable Solute”,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114, no. 20. American Physical Society (APS), May 22,</w:t>
      </w:r>
      <w:r>
        <w:t xml:space="preserve"> </w:t>
      </w:r>
      <w:r>
        <w:t xml:space="preserve">2015. doi: 10.1103/physrevlett.114.207801.</w:t>
      </w:r>
      <w:r>
        <w:br/>
      </w:r>
      <w:r>
        <w:br/>
      </w:r>
      <w:r>
        <w:t xml:space="preserve">M. Dinpajooh and</w:t>
      </w:r>
      <w:r>
        <w:t xml:space="preserve"> </w:t>
      </w:r>
      <w:r>
        <w:t xml:space="preserve">D. V. Matyushov, “Free energy of ion hydration: Interface susceptibility</w:t>
      </w:r>
      <w:r>
        <w:t xml:space="preserve"> </w:t>
      </w:r>
      <w:r>
        <w:t xml:space="preserve">and scaling with the ion size”,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143, no. 4. AIP Publishing, p. 044511, Jul. 28, 2015. doi:</w:t>
      </w:r>
      <w:r>
        <w:t xml:space="preserve"> </w:t>
      </w:r>
      <w:r>
        <w:t xml:space="preserve">10.1063/1.4927570.</w:t>
      </w:r>
      <w:r>
        <w:br/>
      </w:r>
      <w:r>
        <w:br/>
      </w:r>
      <w:r>
        <w:t xml:space="preserve">M. Dinpajooh and D. V. Matyushov,</w:t>
      </w:r>
      <w:r>
        <w:t xml:space="preserve"> </w:t>
      </w:r>
      <w:r>
        <w:t xml:space="preserve">“Dielectric constant of water in the interface”,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145, no. 1. AIP Publishing, p. 014504,</w:t>
      </w:r>
      <w:r>
        <w:t xml:space="preserve"> </w:t>
      </w:r>
      <w:r>
        <w:t xml:space="preserve">Jul. 07, 2016. doi: 10.1063/1.4955203.</w:t>
      </w:r>
      <w:r>
        <w:br/>
      </w:r>
      <w:r>
        <w:br/>
      </w:r>
      <w:r>
        <w:t xml:space="preserve">M. Dinpajooh and D. V.</w:t>
      </w:r>
      <w:r>
        <w:t xml:space="preserve"> </w:t>
      </w:r>
      <w:r>
        <w:t xml:space="preserve">Matyushov, “Mobility of nanometer-size solutes in water driven by</w:t>
      </w:r>
      <w:r>
        <w:t xml:space="preserve"> </w:t>
      </w:r>
      <w:r>
        <w:t xml:space="preserve">electric field”,</w:t>
      </w:r>
      <w:r>
        <w:t xml:space="preserve"> </w:t>
      </w:r>
      <w:r>
        <w:rPr>
          <w:iCs/>
          <w:i/>
        </w:rPr>
        <w:t xml:space="preserve">Physica A: Statistical Mechanics and its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463. Elsevier BV, pp. 366–375, Dec. 2016. doi:</w:t>
      </w:r>
      <w:r>
        <w:t xml:space="preserve"> </w:t>
      </w:r>
      <w:r>
        <w:t xml:space="preserve">10.1016/j.physa.2016.07.054.</w:t>
      </w:r>
      <w:r>
        <w:br/>
      </w:r>
      <w:r>
        <w:br/>
      </w:r>
      <w:r>
        <w:t xml:space="preserve">M. Dinpajooh, M. D. Newtonand D.</w:t>
      </w:r>
      <w:r>
        <w:t xml:space="preserve"> </w:t>
      </w:r>
      <w:r>
        <w:t xml:space="preserve">V. Matyushov, “Free energy functionals for polarization fluctuations:</w:t>
      </w:r>
      <w:r>
        <w:t xml:space="preserve"> </w:t>
      </w:r>
      <w:r>
        <w:t xml:space="preserve">Pekar factor revisited”,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146, no. 6. AIP Publishing, p. 064504, Feb. 14, 2017. doi:</w:t>
      </w:r>
      <w:r>
        <w:t xml:space="preserve"> </w:t>
      </w:r>
      <w:r>
        <w:t xml:space="preserve">10.1063/1.4975625.</w:t>
      </w:r>
      <w:r>
        <w:br/>
      </w:r>
      <w:r>
        <w:br/>
      </w:r>
      <w:r>
        <w:t xml:space="preserve">D. R. Martin, D. Fiorettoand D. V.</w:t>
      </w:r>
      <w:r>
        <w:t xml:space="preserve"> </w:t>
      </w:r>
      <w:r>
        <w:t xml:space="preserve">Matyushov, “Depolarized light scattering and dielectric response of a</w:t>
      </w:r>
      <w:r>
        <w:t xml:space="preserve"> </w:t>
      </w:r>
      <w:r>
        <w:t xml:space="preserve">peptide dissolved in water”,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140, no. 3. AIP Publishing, p. 035101, Jan. 21, 2014. doi:</w:t>
      </w:r>
      <w:r>
        <w:t xml:space="preserve"> </w:t>
      </w:r>
      <w:r>
        <w:t xml:space="preserve">10.1063/1.4861965.</w:t>
      </w:r>
      <w:r>
        <w:br/>
      </w:r>
      <w:r>
        <w:br/>
      </w:r>
      <w:r>
        <w:t xml:space="preserve">D. R. Martin and D. V. Matyushov,</w:t>
      </w:r>
      <w:r>
        <w:t xml:space="preserve"> </w:t>
      </w:r>
      <w:r>
        <w:t xml:space="preserve">“Photosynthetic diode: electron transport rectification by wetting the</w:t>
      </w:r>
      <w:r>
        <w:t xml:space="preserve"> </w:t>
      </w:r>
      <w:r>
        <w:t xml:space="preserve">quinone cofactor”,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17,</w:t>
      </w:r>
      <w:r>
        <w:t xml:space="preserve"> </w:t>
      </w:r>
      <w:r>
        <w:t xml:space="preserve">no. 35. Royal Society of Chemistry (RSC), pp. 22523–22528, 2015. doi:</w:t>
      </w:r>
      <w:r>
        <w:t xml:space="preserve"> </w:t>
      </w:r>
      <w:r>
        <w:t xml:space="preserve">10.1039/c5cp03397g.</w:t>
      </w:r>
      <w:r>
        <w:br/>
      </w:r>
      <w:r>
        <w:br/>
      </w:r>
      <w:r>
        <w:t xml:space="preserve">D. R. Martin and D. V. Matyushov,</w:t>
      </w:r>
      <w:r>
        <w:t xml:space="preserve"> </w:t>
      </w:r>
      <w:r>
        <w:t xml:space="preserve">“Communication: Microsecond dynamics of the protein and water affect</w:t>
      </w:r>
      <w:r>
        <w:t xml:space="preserve"> </w:t>
      </w:r>
      <w:r>
        <w:t xml:space="preserve">electron transfer in a bacterial</w:t>
      </w:r>
      <w:r>
        <w:t xml:space="preserve"> </w:t>
      </w:r>
      <w:r>
        <w:rPr>
          <w:iCs/>
          <w:i/>
        </w:rPr>
        <w:t xml:space="preserve">bc</w:t>
      </w:r>
      <w:r>
        <w:rPr>
          <w:vertAlign w:val="subscript"/>
        </w:rPr>
        <w:t xml:space="preserve">1</w:t>
      </w:r>
      <w:r>
        <w:t xml:space="preserve"> </w:t>
      </w:r>
      <w:r>
        <w:t xml:space="preserve">complex”,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142, no. 16. AIP Publishing,</w:t>
      </w:r>
      <w:r>
        <w:t xml:space="preserve"> </w:t>
      </w:r>
      <w:r>
        <w:t xml:space="preserve">p. 161101, Apr. 28, 2015. doi: 10.1063/1.4919222.</w:t>
      </w:r>
      <w:r>
        <w:br/>
      </w:r>
      <w:r>
        <w:br/>
      </w:r>
      <w:r>
        <w:t xml:space="preserve">D. R.</w:t>
      </w:r>
      <w:r>
        <w:t xml:space="preserve"> </w:t>
      </w:r>
      <w:r>
        <w:t xml:space="preserve">Martin and D. V. Matyushov, “Terahertz absorption of lysozyme in</w:t>
      </w:r>
      <w:r>
        <w:t xml:space="preserve"> </w:t>
      </w:r>
      <w:r>
        <w:t xml:space="preserve">solution”,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147, no. 8. AIP</w:t>
      </w:r>
      <w:r>
        <w:t xml:space="preserve"> </w:t>
      </w:r>
      <w:r>
        <w:t xml:space="preserve">Publishing, p. 084502, Aug. 28, 2017. doi: 10.1063/1.4989641.</w:t>
      </w:r>
      <w:r>
        <w:br/>
      </w:r>
      <w:r>
        <w:br/>
      </w:r>
      <w:r>
        <w:t xml:space="preserve">D. R. Martin and D. V. Matyushov, “Electron-transfer chain in</w:t>
      </w:r>
      <w:r>
        <w:t xml:space="preserve"> </w:t>
      </w:r>
      <w:r>
        <w:t xml:space="preserve">respiratory complex I”,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</w:t>
      </w:r>
      <w:r>
        <w:t xml:space="preserve"> </w:t>
      </w:r>
      <w:r>
        <w:t xml:space="preserve">Springer Science and Business Media LLC, Jul. 14, 2017. doi:</w:t>
      </w:r>
      <w:r>
        <w:t xml:space="preserve"> </w:t>
      </w:r>
      <w:r>
        <w:t xml:space="preserve">10.1038/s41598-017-05779-y.</w:t>
      </w:r>
      <w:r>
        <w:br/>
      </w:r>
      <w:r>
        <w:br/>
      </w:r>
      <w:r>
        <w:t xml:space="preserve">D. V. Matyushov, “Electrostatics</w:t>
      </w:r>
      <w:r>
        <w:t xml:space="preserve"> </w:t>
      </w:r>
      <w:r>
        <w:t xml:space="preserve">of liquid interfaces”,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140,</w:t>
      </w:r>
      <w:r>
        <w:t xml:space="preserve"> </w:t>
      </w:r>
      <w:r>
        <w:t xml:space="preserve">no. 22. AIP Publishing, p. 224506, Jun. 14, 2014. doi:</w:t>
      </w:r>
      <w:r>
        <w:t xml:space="preserve"> </w:t>
      </w:r>
      <w:r>
        <w:t xml:space="preserve">10.1063/1.4882284.</w:t>
      </w:r>
      <w:r>
        <w:br/>
      </w:r>
      <w:r>
        <w:br/>
      </w:r>
      <w:r>
        <w:t xml:space="preserve">D. V. Matyushov, “Nonlinear dielectric</w:t>
      </w:r>
      <w:r>
        <w:t xml:space="preserve"> </w:t>
      </w:r>
      <w:r>
        <w:t xml:space="preserve">response of polar liquids”,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142, no. 24. AIP Publishing, p. 244502, Jun. 28, 2015. doi:</w:t>
      </w:r>
      <w:r>
        <w:t xml:space="preserve"> </w:t>
      </w:r>
      <w:r>
        <w:t xml:space="preserve">10.1063/1.4922933.</w:t>
      </w:r>
      <w:r>
        <w:br/>
      </w:r>
      <w:r>
        <w:br/>
      </w:r>
      <w:r>
        <w:t xml:space="preserve">S. Seyedi, D. R. Martinand D. V.</w:t>
      </w:r>
      <w:r>
        <w:t xml:space="preserve"> </w:t>
      </w:r>
      <w:r>
        <w:t xml:space="preserve">Matyushov, “Dynamical and orientational structural crossovers in</w:t>
      </w:r>
      <w:r>
        <w:t xml:space="preserve"> </w:t>
      </w:r>
      <w:r>
        <w:t xml:space="preserve">low-temperature glycerol”,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94, no. 1.</w:t>
      </w:r>
      <w:r>
        <w:t xml:space="preserve"> </w:t>
      </w:r>
      <w:r>
        <w:t xml:space="preserve">American Physical Society (APS), Jul. 22, 2016. doi:</w:t>
      </w:r>
      <w:r>
        <w:t xml:space="preserve"> </w:t>
      </w:r>
      <w:r>
        <w:t xml:space="preserve">10.1103/physreve.94.012616.</w:t>
      </w:r>
      <w:r>
        <w:br/>
      </w:r>
      <w:r>
        <w:br/>
      </w:r>
      <w:r>
        <w:t xml:space="preserve">S. Seyedi and D. V. Matyushov,</w:t>
      </w:r>
      <w:r>
        <w:t xml:space="preserve"> </w:t>
      </w:r>
      <w:r>
        <w:t xml:space="preserve">“Termination of Biological Function at Low Temperatures: Glass or</w:t>
      </w:r>
      <w:r>
        <w:t xml:space="preserve"> </w:t>
      </w:r>
      <w:r>
        <w:t xml:space="preserve">Structural Transition?”,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9, no. 9. American Chemical Society (ACS),</w:t>
      </w:r>
      <w:r>
        <w:t xml:space="preserve"> </w:t>
      </w:r>
      <w:r>
        <w:t xml:space="preserve">pp. 2359–2366, Apr. 19, 2018. doi: 10.1021/acs.jpclett.8b00537.</w:t>
      </w:r>
      <w:r>
        <w:br/>
      </w:r>
      <w:r>
        <w:br/>
      </w:r>
      <w:r>
        <w:t xml:space="preserve">S. S. Seyedi, M. M. Waskasiand D. V. Matyushov, “Theory and</w:t>
      </w:r>
      <w:r>
        <w:t xml:space="preserve"> </w:t>
      </w:r>
      <w:r>
        <w:t xml:space="preserve">Electrochemistry of Cytochrome</w:t>
      </w:r>
      <w:r>
        <w:t xml:space="preserve"> </w:t>
      </w:r>
      <w:r>
        <w:rPr>
          <w:iCs/>
          <w:i/>
        </w:rPr>
        <w:t xml:space="preserve">c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121, no. 19. American Chemical Society (ACS),</w:t>
      </w:r>
      <w:r>
        <w:t xml:space="preserve"> </w:t>
      </w:r>
      <w:r>
        <w:t xml:space="preserve">pp. 4958–4967, May 09, 2017. doi: 10.1021/acs.jpcb.7b00917.</w:t>
      </w:r>
      <w:r>
        <w:br/>
      </w:r>
      <w:r>
        <w:br/>
      </w:r>
      <w:r>
        <w:t xml:space="preserve">M. M. Waskasi, G. Kodis, A. L. Moore, T. A. Moore, D. Gustand D. V.</w:t>
      </w:r>
      <w:r>
        <w:t xml:space="preserve"> </w:t>
      </w:r>
      <w:r>
        <w:t xml:space="preserve">Matyushov, “Marcus Bell-Shaped Electron Transfer Kinetics Observed in an</w:t>
      </w:r>
      <w:r>
        <w:t xml:space="preserve"> </w:t>
      </w:r>
      <w:r>
        <w:t xml:space="preserve">Arrhenius Plot”,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138, no. 29. American Chemical Society (ACS), pp. 9251–9257,</w:t>
      </w:r>
      <w:r>
        <w:t xml:space="preserve"> </w:t>
      </w:r>
      <w:r>
        <w:t xml:space="preserve">Jul. 14, 2016. doi: 10.1021/jacs.6b04777.</w:t>
      </w:r>
      <w:r>
        <w:br/>
      </w:r>
      <w:r>
        <w:br/>
      </w:r>
      <w:r>
        <w:t xml:space="preserve">M. M. Waskasi, M.</w:t>
      </w:r>
      <w:r>
        <w:t xml:space="preserve"> </w:t>
      </w:r>
      <w:r>
        <w:t xml:space="preserve">D. Newtonand D. V. Matyushov, “Impact of Temperature and Non-Gaussian</w:t>
      </w:r>
      <w:r>
        <w:t xml:space="preserve"> </w:t>
      </w:r>
      <w:r>
        <w:t xml:space="preserve">Statistics on Electron Transfer in Donor–Bridge–Acceptor Molecules”,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 12. American</w:t>
      </w:r>
      <w:r>
        <w:t xml:space="preserve"> </w:t>
      </w:r>
      <w:r>
        <w:t xml:space="preserve">Chemical Society (ACS), pp. 2665–2676, Mar. 06, 2017. doi:</w:t>
      </w:r>
      <w:r>
        <w:t xml:space="preserve"> </w:t>
      </w:r>
      <w:r>
        <w:t xml:space="preserve">10.1021/acs.jpcb.7b00140.</w:t>
      </w:r>
      <w:r>
        <w:br/>
      </w:r>
      <w:r>
        <w:br/>
      </w:r>
      <w:r>
        <w:t xml:space="preserve">D. Barr, “Importance of Domain</w:t>
      </w:r>
      <w:r>
        <w:t xml:space="preserve"> </w:t>
      </w:r>
      <w:r>
        <w:t xml:space="preserve">Closure for the Autoactivation of ERK2”,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</w:t>
      </w:r>
      <w:r>
        <w:t xml:space="preserve"> </w:t>
      </w:r>
      <w:r>
        <w:t xml:space="preserve">no. 37. American Chemical Society (ACS), pp. 8038–8048, Aug. 25, 2011.</w:t>
      </w:r>
      <w:r>
        <w:t xml:space="preserve"> </w:t>
      </w:r>
      <w:r>
        <w:t xml:space="preserve">doi: 10.1021/bi200503a.</w:t>
      </w:r>
      <w:r>
        <w:br/>
      </w:r>
      <w:r>
        <w:br/>
      </w:r>
      <w:r>
        <w:t xml:space="preserve">J. C. Phillips, “What You Should Know</w:t>
      </w:r>
      <w:r>
        <w:t xml:space="preserve"> </w:t>
      </w:r>
      <w:r>
        <w:t xml:space="preserve">About NAMD and Charm++ But Were Hoping to Ignore”,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Practice and Experience on Advanced Research Computing</w:t>
      </w:r>
      <w:r>
        <w:t xml:space="preserve">. ACM,</w:t>
      </w:r>
      <w:r>
        <w:t xml:space="preserve"> </w:t>
      </w:r>
      <w:r>
        <w:t xml:space="preserve">Jul. 22, 2018. doi: 10.1145/3219104.3219134.</w:t>
      </w:r>
      <w:r>
        <w:br/>
      </w:r>
      <w:r>
        <w:br/>
      </w:r>
      <w:r>
        <w:t xml:space="preserve">H. Cho,</w:t>
      </w:r>
      <w:r>
        <w:t xml:space="preserve"> </w:t>
      </w:r>
      <w:r>
        <w:t xml:space="preserve">“Molecular Mechanism by Which Palmitate Inhibits PKR</w:t>
      </w:r>
      <w:r>
        <w:t xml:space="preserve"> </w:t>
      </w:r>
      <w:r>
        <w:t xml:space="preserve">Autophosphorylation”,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6. American</w:t>
      </w:r>
      <w:r>
        <w:t xml:space="preserve"> </w:t>
      </w:r>
      <w:r>
        <w:t xml:space="preserve">Chemical Society (ACS), pp. 1110–1119, Feb. 15, 2011. doi:</w:t>
      </w:r>
      <w:r>
        <w:t xml:space="preserve"> </w:t>
      </w:r>
      <w:r>
        <w:t xml:space="preserve">10.1021/bi101923r.</w:t>
      </w:r>
      <w:r>
        <w:br/>
      </w:r>
      <w:r>
        <w:br/>
      </w:r>
      <w:r>
        <w:t xml:space="preserve">B. Dutagaci and M. Feig, “Determination of</w:t>
      </w:r>
      <w:r>
        <w:t xml:space="preserve"> </w:t>
      </w:r>
      <w:r>
        <w:t xml:space="preserve">Hydrophobic Lengths of Membrane Proteins with the HDGB Implicit Membrane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57,</w:t>
      </w:r>
      <w:r>
        <w:t xml:space="preserve"> </w:t>
      </w:r>
      <w:r>
        <w:t xml:space="preserve">no. 12. American Chemical Society (ACS), pp. 3032–3042, Dec. 01, 2017.</w:t>
      </w:r>
      <w:r>
        <w:t xml:space="preserve"> </w:t>
      </w:r>
      <w:r>
        <w:t xml:space="preserve">doi: 10.1021/acs.jcim.7b00510.</w:t>
      </w:r>
      <w:r>
        <w:br/>
      </w:r>
      <w:r>
        <w:br/>
      </w:r>
      <w:r>
        <w:t xml:space="preserve">B. Dutagaci, L. Heoand M.</w:t>
      </w:r>
      <w:r>
        <w:t xml:space="preserve"> </w:t>
      </w:r>
      <w:r>
        <w:t xml:space="preserve">Feig, “Structure refinement of membrane proteins via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</w:t>
      </w:r>
      <w:r>
        <w:t xml:space="preserve"> </w:t>
      </w:r>
      <w:r>
        <w:t xml:space="preserve">vol. 86, no. 7. Wiley, pp. 738–750, May 06, 2018. doi:</w:t>
      </w:r>
      <w:r>
        <w:t xml:space="preserve"> </w:t>
      </w:r>
      <w:r>
        <w:t xml:space="preserve">10.1002/prot.25508.</w:t>
      </w:r>
      <w:r>
        <w:br/>
      </w:r>
      <w:r>
        <w:br/>
      </w:r>
      <w:r>
        <w:t xml:space="preserve">B. Dutagaci, M. Sayadiand M. Feig,</w:t>
      </w:r>
      <w:r>
        <w:t xml:space="preserve"> </w:t>
      </w:r>
      <w:r>
        <w:t xml:space="preserve">“Heterogeneous dielectric generalized Born model with a van der Waals</w:t>
      </w:r>
      <w:r>
        <w:t xml:space="preserve"> </w:t>
      </w:r>
      <w:r>
        <w:t xml:space="preserve">term provides improved association energetics of membrane-embedded</w:t>
      </w:r>
      <w:r>
        <w:t xml:space="preserve"> </w:t>
      </w:r>
      <w:r>
        <w:t xml:space="preserve">transmembrane helices”,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</w:t>
      </w:r>
      <w:r>
        <w:t xml:space="preserve"> </w:t>
      </w:r>
      <w:r>
        <w:t xml:space="preserve">vol. 38, no. 16. Wiley, pp. 1308–1320, Feb. 04, 2017. doi:</w:t>
      </w:r>
      <w:r>
        <w:t xml:space="preserve"> </w:t>
      </w:r>
      <w:r>
        <w:t xml:space="preserve">10.1002/jcc.24691.</w:t>
      </w:r>
      <w:r>
        <w:br/>
      </w:r>
      <w:r>
        <w:br/>
      </w:r>
      <w:r>
        <w:t xml:space="preserve">B. Dutagaci, K. Wittayanarakul, T. Moriand</w:t>
      </w:r>
      <w:r>
        <w:t xml:space="preserve"> </w:t>
      </w:r>
      <w:r>
        <w:t xml:space="preserve">M. Feig, “Discrimination of Native-like States of Membrane Proteins with</w:t>
      </w:r>
      <w:r>
        <w:t xml:space="preserve"> </w:t>
      </w:r>
      <w:r>
        <w:t xml:space="preserve">Implicit Membrane-based Scoring Functions”,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13, no. 6. American Chemical Society</w:t>
      </w:r>
      <w:r>
        <w:t xml:space="preserve"> </w:t>
      </w:r>
      <w:r>
        <w:t xml:space="preserve">(ACS), pp. 3049–3059, May 11, 2017. doi: 10.1021/acs.jctc.7b00254.</w:t>
      </w:r>
      <w:r>
        <w:br/>
      </w:r>
      <w:r>
        <w:br/>
      </w:r>
      <w:r>
        <w:t xml:space="preserve">L. Fang, H. J. Cho, C. Chanand M. Feig, “Binding site multiplicity</w:t>
      </w:r>
      <w:r>
        <w:t xml:space="preserve"> </w:t>
      </w:r>
      <w:r>
        <w:t xml:space="preserve">with fatty acid ligands: Implications for the regulation of PKR kinase</w:t>
      </w:r>
      <w:r>
        <w:t xml:space="preserve"> </w:t>
      </w:r>
      <w:r>
        <w:t xml:space="preserve">autophosphorylation with palmitate”,</w:t>
      </w:r>
      <w:r>
        <w:t xml:space="preserve"> </w:t>
      </w:r>
      <w:r>
        <w:rPr>
          <w:iCs/>
          <w:i/>
        </w:rPr>
        <w:t xml:space="preserve">Proteins: Structure, Function,</w:t>
      </w:r>
      <w:r>
        <w:rPr>
          <w:iCs/>
          <w:i/>
        </w:rPr>
        <w:t xml:space="preserve"> </w:t>
      </w:r>
      <w:r>
        <w:rPr>
          <w:iCs/>
          <w:i/>
        </w:rPr>
        <w:t xml:space="preserve">and Bioinformatics</w:t>
      </w:r>
      <w:r>
        <w:t xml:space="preserve">, vol. 82, no. 10. Wiley, pp. 2429–2442, Jun. 03,</w:t>
      </w:r>
      <w:r>
        <w:t xml:space="preserve"> </w:t>
      </w:r>
      <w:r>
        <w:t xml:space="preserve">2014. doi: 10.1002/prot.24607.</w:t>
      </w:r>
      <w:r>
        <w:br/>
      </w:r>
      <w:r>
        <w:br/>
      </w:r>
      <w:r>
        <w:t xml:space="preserve">M. A. Farrugia, B. Wang, M.</w:t>
      </w:r>
      <w:r>
        <w:t xml:space="preserve"> </w:t>
      </w:r>
      <w:r>
        <w:t xml:space="preserve">Feigand R. P. Hausinger, “Mutational and Computational Evidence That a</w:t>
      </w:r>
      <w:r>
        <w:t xml:space="preserve"> </w:t>
      </w:r>
      <w:r>
        <w:t xml:space="preserve">Nickel-Transfer Tunnel in UreD Is Used for Activation of</w:t>
      </w:r>
      <w:r>
        <w:t xml:space="preserve"> </w:t>
      </w:r>
      <w:r>
        <w:rPr>
          <w:iCs/>
          <w:i/>
        </w:rPr>
        <w:t xml:space="preserve">Klebsiella</w:t>
      </w:r>
      <w:r>
        <w:rPr>
          <w:iCs/>
          <w:i/>
        </w:rPr>
        <w:t xml:space="preserve"> </w:t>
      </w:r>
      <w:r>
        <w:rPr>
          <w:iCs/>
          <w:i/>
        </w:rPr>
        <w:t xml:space="preserve">aerogenes</w:t>
      </w:r>
      <w:r>
        <w:t xml:space="preserve"> </w:t>
      </w:r>
      <w:r>
        <w:t xml:space="preserve">Urease”,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41. American</w:t>
      </w:r>
      <w:r>
        <w:t xml:space="preserve"> </w:t>
      </w:r>
      <w:r>
        <w:t xml:space="preserve">Chemical Society (ACS), pp. 6392–6401, Oct. 05, 2015. doi:</w:t>
      </w:r>
      <w:r>
        <w:t xml:space="preserve"> </w:t>
      </w:r>
      <w:r>
        <w:t xml:space="preserve">10.1021/acs.biochem.5b00942.</w:t>
      </w:r>
      <w:r>
        <w:br/>
      </w:r>
      <w:r>
        <w:br/>
      </w:r>
      <w:r>
        <w:t xml:space="preserve">M. Feig, “Local Protein</w:t>
      </w:r>
      <w:r>
        <w:t xml:space="preserve"> </w:t>
      </w:r>
      <w:r>
        <w:t xml:space="preserve">Structure Refinement via Molecular Dynamics Simulations with locPREFMD”,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56, no. 7.</w:t>
      </w:r>
      <w:r>
        <w:t xml:space="preserve"> </w:t>
      </w:r>
      <w:r>
        <w:t xml:space="preserve">American Chemical Society (ACS), pp. 1304–1312, Jul. 13, 2016. doi:</w:t>
      </w:r>
      <w:r>
        <w:t xml:space="preserve"> </w:t>
      </w:r>
      <w:r>
        <w:t xml:space="preserve">10.1021/acs.jcim.6b00222.</w:t>
      </w:r>
      <w:r>
        <w:br/>
      </w:r>
      <w:r>
        <w:br/>
      </w:r>
      <w:r>
        <w:t xml:space="preserve">M. Feig, “Computational protein</w:t>
      </w:r>
      <w:r>
        <w:t xml:space="preserve"> </w:t>
      </w:r>
      <w:r>
        <w:t xml:space="preserve">structure refinement: almost there, yet still so far to go”,</w:t>
      </w:r>
      <w:r>
        <w:t xml:space="preserve"> </w:t>
      </w:r>
      <w:r>
        <w:rPr>
          <w:iCs/>
          <w:i/>
        </w:rPr>
        <w:t xml:space="preserve">Wiley</w:t>
      </w:r>
      <w:r>
        <w:rPr>
          <w:iCs/>
          <w:i/>
        </w:rPr>
        <w:t xml:space="preserve"> </w:t>
      </w:r>
      <w:r>
        <w:rPr>
          <w:iCs/>
          <w:i/>
        </w:rPr>
        <w:t xml:space="preserve">Interdisciplinary Reviews: Computational Molecular Science</w:t>
      </w:r>
      <w:r>
        <w:t xml:space="preserve">, vol. 7,</w:t>
      </w:r>
      <w:r>
        <w:t xml:space="preserve"> </w:t>
      </w:r>
      <w:r>
        <w:t xml:space="preserve">no. 3. Wiley, p. e1307, Mar. 28, 2017. doi: 10.1002/wcms.1307.</w:t>
      </w:r>
      <w:r>
        <w:br/>
      </w:r>
      <w:r>
        <w:br/>
      </w:r>
      <w:r>
        <w:t xml:space="preserve">M. Feig, R. Harada, T. Mori, I. Yu, K. Takahashiand Y. Sugita,</w:t>
      </w:r>
      <w:r>
        <w:t xml:space="preserve"> </w:t>
      </w:r>
      <w:r>
        <w:t xml:space="preserve">“Complete atomistic model of a bacterial cytoplasm for integrating</w:t>
      </w:r>
      <w:r>
        <w:t xml:space="preserve"> </w:t>
      </w:r>
      <w:r>
        <w:t xml:space="preserve">physics, biochemistry, and systems biology”,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Graphics and Modelling</w:t>
      </w:r>
      <w:r>
        <w:t xml:space="preserve">, vol. 58. Elsevier BV, pp. 1–9, May 2015.</w:t>
      </w:r>
      <w:r>
        <w:t xml:space="preserve"> </w:t>
      </w:r>
      <w:r>
        <w:t xml:space="preserve">doi: 10.1016/j.jmgm.2015.02.004.</w:t>
      </w:r>
      <w:r>
        <w:br/>
      </w:r>
      <w:r>
        <w:br/>
      </w:r>
      <w:r>
        <w:t xml:space="preserve">M. Feig and V. Mirjalili,</w:t>
      </w:r>
      <w:r>
        <w:t xml:space="preserve"> </w:t>
      </w:r>
      <w:r>
        <w:t xml:space="preserve">“Protein structure refinement via molecular-dynamics simulations: What</w:t>
      </w:r>
      <w:r>
        <w:t xml:space="preserve"> </w:t>
      </w:r>
      <w:r>
        <w:t xml:space="preserve">works and what does not?”,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84. Wiley, pp. 282–292, Aug. 17, 2015. doi:</w:t>
      </w:r>
      <w:r>
        <w:t xml:space="preserve"> </w:t>
      </w:r>
      <w:r>
        <w:t xml:space="preserve">10.1002/prot.24871.</w:t>
      </w:r>
      <w:r>
        <w:br/>
      </w:r>
      <w:r>
        <w:br/>
      </w:r>
      <w:r>
        <w:t xml:space="preserve">M. Feig, G. Nawrocki, I. Yu, P.-. hung .</w:t>
      </w:r>
      <w:r>
        <w:t xml:space="preserve"> </w:t>
      </w:r>
      <w:r>
        <w:t xml:space="preserve">Wangand Y. Sugita, “Challenges and opportunities in connecting</w:t>
      </w:r>
      <w:r>
        <w:t xml:space="preserve"> </w:t>
      </w:r>
      <w:r>
        <w:t xml:space="preserve">simulations with experiments via molecular dynamics of cellular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1036.</w:t>
      </w:r>
      <w:r>
        <w:t xml:space="preserve"> </w:t>
      </w:r>
      <w:r>
        <w:t xml:space="preserve">IOP Publishing, p. 012010, Jun. 2018. doi:</w:t>
      </w:r>
      <w:r>
        <w:t xml:space="preserve"> </w:t>
      </w:r>
      <w:r>
        <w:t xml:space="preserve">10.1088/1742-6596/1036/1/012010.</w:t>
      </w:r>
      <w:r>
        <w:br/>
      </w:r>
      <w:r>
        <w:br/>
      </w:r>
      <w:r>
        <w:t xml:space="preserve">M. Feig and Y. Sugita,</w:t>
      </w:r>
      <w:r>
        <w:t xml:space="preserve"> </w:t>
      </w:r>
      <w:r>
        <w:t xml:space="preserve">“Reaching new levels of realism in modeling biological macromolecules in</w:t>
      </w:r>
      <w:r>
        <w:t xml:space="preserve"> </w:t>
      </w:r>
      <w:r>
        <w:t xml:space="preserve">cellular environments”,</w:t>
      </w:r>
      <w:r>
        <w:t xml:space="preserve"> </w:t>
      </w:r>
      <w:r>
        <w:rPr>
          <w:iCs/>
          <w:i/>
        </w:rPr>
        <w:t xml:space="preserve">Journal of Molecular Graphics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</w:t>
      </w:r>
      <w:r>
        <w:t xml:space="preserve">, vol. 45. Elsevier BV, pp. 144–156, Sep. 2013. doi:</w:t>
      </w:r>
      <w:r>
        <w:t xml:space="preserve"> </w:t>
      </w:r>
      <w:r>
        <w:t xml:space="preserve">10.1016/j.jmgm.2013.08.017.</w:t>
      </w:r>
      <w:r>
        <w:br/>
      </w:r>
      <w:r>
        <w:br/>
      </w:r>
      <w:r>
        <w:t xml:space="preserve">M. Feig and Y. Sugita,</w:t>
      </w:r>
      <w:r>
        <w:t xml:space="preserve"> </w:t>
      </w:r>
      <w:r>
        <w:t xml:space="preserve">“Whole-Cell Models and Simulations in Molecular Detail”,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Cell and Developmental Biology</w:t>
      </w:r>
      <w:r>
        <w:t xml:space="preserve">, vol. 35, no. 1. Annual</w:t>
      </w:r>
      <w:r>
        <w:t xml:space="preserve"> </w:t>
      </w:r>
      <w:r>
        <w:t xml:space="preserve">Reviews, pp. 191–211, Oct. 06, 2019. doi:</w:t>
      </w:r>
      <w:r>
        <w:t xml:space="preserve"> </w:t>
      </w:r>
      <w:r>
        <w:t xml:space="preserve">10.1146/annurev-cellbio-100617-062542.</w:t>
      </w:r>
      <w:r>
        <w:br/>
      </w:r>
      <w:r>
        <w:br/>
      </w:r>
      <w:r>
        <w:t xml:space="preserve">M. Feig, I. Yu, P.-.</w:t>
      </w:r>
      <w:r>
        <w:t xml:space="preserve"> </w:t>
      </w:r>
      <w:r>
        <w:t xml:space="preserve">hung . Wang, G. Nawrockiand Y. Sugita, “Crowding in Cellular</w:t>
      </w:r>
      <w:r>
        <w:t xml:space="preserve"> </w:t>
      </w:r>
      <w:r>
        <w:t xml:space="preserve">Environments at an Atomistic Level from Computer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121, no. 34. American Chemical</w:t>
      </w:r>
      <w:r>
        <w:t xml:space="preserve"> </w:t>
      </w:r>
      <w:r>
        <w:t xml:space="preserve">Society (ACS), pp. 8009–8025, Jul. 12, 2017. doi:</w:t>
      </w:r>
      <w:r>
        <w:t xml:space="preserve"> </w:t>
      </w:r>
      <w:r>
        <w:t xml:space="preserve">10.1021/acs.jpcb.7b03570.</w:t>
      </w:r>
      <w:r>
        <w:br/>
      </w:r>
      <w:r>
        <w:br/>
      </w:r>
      <w:r>
        <w:t xml:space="preserve">L. Heo, C. F. Arbourand M. Feig,</w:t>
      </w:r>
      <w:r>
        <w:t xml:space="preserve"> </w:t>
      </w:r>
      <w:r>
        <w:t xml:space="preserve">“Driven to near‐experimental accuracy by refinement via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87, no. 12. Wiley, pp. 1263–1275, Jun. 24,</w:t>
      </w:r>
      <w:r>
        <w:t xml:space="preserve"> </w:t>
      </w:r>
      <w:r>
        <w:t xml:space="preserve">2019. doi: 10.1002/prot.25759.</w:t>
      </w:r>
      <w:r>
        <w:br/>
      </w:r>
      <w:r>
        <w:br/>
      </w:r>
      <w:r>
        <w:t xml:space="preserve">L. Heo and M. Feig, “What</w:t>
      </w:r>
      <w:r>
        <w:t xml:space="preserve"> </w:t>
      </w:r>
      <w:r>
        <w:t xml:space="preserve">makes it difficult to refine protein models further via molecular</w:t>
      </w:r>
      <w:r>
        <w:t xml:space="preserve"> </w:t>
      </w:r>
      <w:r>
        <w:t xml:space="preserve">dynamics simulations?”,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86, no. S1. Wiley, pp. 177–188, Oct. 16, 2017.</w:t>
      </w:r>
      <w:r>
        <w:t xml:space="preserve"> </w:t>
      </w:r>
      <w:r>
        <w:t xml:space="preserve">doi: 10.1002/prot.25393.</w:t>
      </w:r>
      <w:r>
        <w:br/>
      </w:r>
      <w:r>
        <w:br/>
      </w:r>
      <w:r>
        <w:t xml:space="preserve">L. Heo and M. Feig, “PREFMD: a web</w:t>
      </w:r>
      <w:r>
        <w:t xml:space="preserve"> </w:t>
      </w:r>
      <w:r>
        <w:t xml:space="preserve">server for protein structure refinement via molecular 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34, no. 6. Oxford University</w:t>
      </w:r>
      <w:r>
        <w:t xml:space="preserve"> </w:t>
      </w:r>
      <w:r>
        <w:t xml:space="preserve">Press (OUP), pp. 1063–1065, Nov. 08, 2017. doi:</w:t>
      </w:r>
      <w:r>
        <w:t xml:space="preserve"> </w:t>
      </w:r>
      <w:r>
        <w:t xml:space="preserve">10.1093/bioinformatics/btx726.</w:t>
      </w:r>
      <w:r>
        <w:br/>
      </w:r>
      <w:r>
        <w:br/>
      </w:r>
      <w:r>
        <w:t xml:space="preserve">L. Heo and M. Feig,</w:t>
      </w:r>
      <w:r>
        <w:t xml:space="preserve"> </w:t>
      </w:r>
      <w:r>
        <w:t xml:space="preserve">“Experimental accuracy in protein structure refinement via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52. Proceedings of the National Academy of</w:t>
      </w:r>
      <w:r>
        <w:t xml:space="preserve"> </w:t>
      </w:r>
      <w:r>
        <w:t xml:space="preserve">Sciences, pp. 13276–13281, Dec. 10, 2018. doi: 10.1073/pnas.1811364115.</w:t>
      </w:r>
      <w:r>
        <w:br/>
      </w:r>
      <w:r>
        <w:br/>
      </w:r>
      <w:r>
        <w:t xml:space="preserve">L. Heo and M. Feig, “Modeling of Severe Acute Respiratory</w:t>
      </w:r>
      <w:r>
        <w:t xml:space="preserve"> </w:t>
      </w:r>
      <w:r>
        <w:t xml:space="preserve">Syndrome Coronavirus 2 (SARS-CoV-2) Proteins by Machine Learning and</w:t>
      </w:r>
      <w:r>
        <w:t xml:space="preserve"> </w:t>
      </w:r>
      <w:r>
        <w:t xml:space="preserve">Physics-Based Refinement”,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Mar. 28, 2020. doi: 10.1101/2020.03.25.008904.</w:t>
      </w:r>
      <w:r>
        <w:br/>
      </w:r>
      <w:r>
        <w:br/>
      </w:r>
      <w:r>
        <w:t xml:space="preserve">L. Heo and M.</w:t>
      </w:r>
      <w:r>
        <w:t xml:space="preserve"> </w:t>
      </w:r>
      <w:r>
        <w:t xml:space="preserve">Feig, “High‐accuracy protein structures by combining machine‐learning</w:t>
      </w:r>
      <w:r>
        <w:t xml:space="preserve"> </w:t>
      </w:r>
      <w:r>
        <w:t xml:space="preserve">with physics‐based refinement”,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88, no. 5. Wiley, pp. 637–642, Nov. 15, 2019.</w:t>
      </w:r>
      <w:r>
        <w:t xml:space="preserve"> </w:t>
      </w:r>
      <w:r>
        <w:t xml:space="preserve">doi: 10.1002/prot.25847.</w:t>
      </w:r>
      <w:r>
        <w:br/>
      </w:r>
      <w:r>
        <w:br/>
      </w:r>
      <w:r>
        <w:t xml:space="preserve">P. Kar and M. Feig, “Recent Advances</w:t>
      </w:r>
      <w:r>
        <w:t xml:space="preserve"> </w:t>
      </w:r>
      <w:r>
        <w:t xml:space="preserve">in Transferable Coarse-Grained Modeling of Proteins”,</w:t>
      </w:r>
      <w:r>
        <w:t xml:space="preserve"> </w:t>
      </w:r>
      <w:r>
        <w:rPr>
          <w:iCs/>
          <w:i/>
        </w:rPr>
        <w:t xml:space="preserve">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Protein Chemistry and Structural Biology</w:t>
      </w:r>
      <w:r>
        <w:t xml:space="preserve">. Elsevier, pp. 143–180,</w:t>
      </w:r>
      <w:r>
        <w:t xml:space="preserve"> </w:t>
      </w:r>
      <w:r>
        <w:t xml:space="preserve">2014. doi: 10.1016/bs.apcsb.2014.06.005.</w:t>
      </w:r>
      <w:r>
        <w:br/>
      </w:r>
      <w:r>
        <w:br/>
      </w:r>
      <w:r>
        <w:t xml:space="preserve">P. Kar and M. Feig,</w:t>
      </w:r>
      <w:r>
        <w:t xml:space="preserve"> </w:t>
      </w:r>
      <w:r>
        <w:t xml:space="preserve">“Hybrid All-Atom/Coarse-Grained Simulations of Proteins by Direct</w:t>
      </w:r>
      <w:r>
        <w:t xml:space="preserve"> </w:t>
      </w:r>
      <w:r>
        <w:t xml:space="preserve">Coupling of CHARMM and PRIMO Force Fields”,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13, no. 11. American Chemical Society</w:t>
      </w:r>
      <w:r>
        <w:t xml:space="preserve"> </w:t>
      </w:r>
      <w:r>
        <w:t xml:space="preserve">(ACS), pp. 5753–5765, Oct. 19, 2017. doi: 10.1021/acs.jctc.7b00840.</w:t>
      </w:r>
      <w:r>
        <w:br/>
      </w:r>
      <w:r>
        <w:br/>
      </w:r>
      <w:r>
        <w:t xml:space="preserve">P. Kar, S. M. Gopal, Y.-M. Cheng, A. Panahiand M. Feig,</w:t>
      </w:r>
      <w:r>
        <w:t xml:space="preserve"> </w:t>
      </w:r>
      <w:r>
        <w:t xml:space="preserve">“Transferring the PRIMO Coarse-Grained Force Field to the Membrane</w:t>
      </w:r>
      <w:r>
        <w:t xml:space="preserve"> </w:t>
      </w:r>
      <w:r>
        <w:t xml:space="preserve">Environment: Simulations of Membrane Proteins and Helix–Helix</w:t>
      </w:r>
      <w:r>
        <w:t xml:space="preserve"> </w:t>
      </w:r>
      <w:r>
        <w:t xml:space="preserve">Association”,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</w:t>
      </w:r>
      <w:r>
        <w:t xml:space="preserve"> </w:t>
      </w:r>
      <w:r>
        <w:t xml:space="preserve">vol. 10, no. 8. American Chemical Society (ACS), pp. 3459–3472, Jun. 26,</w:t>
      </w:r>
      <w:r>
        <w:t xml:space="preserve"> </w:t>
      </w:r>
      <w:r>
        <w:t xml:space="preserve">2014. doi: 10.1021/ct500443v.</w:t>
      </w:r>
      <w:r>
        <w:br/>
      </w:r>
      <w:r>
        <w:br/>
      </w:r>
      <w:r>
        <w:t xml:space="preserve">P. Kar, S. M. Gopal, Y.-M.</w:t>
      </w:r>
      <w:r>
        <w:t xml:space="preserve"> </w:t>
      </w:r>
      <w:r>
        <w:t xml:space="preserve">Cheng, A. Predeusand M. Feig, “PRIMO: A Transferable Coarse-Grained</w:t>
      </w:r>
      <w:r>
        <w:t xml:space="preserve"> </w:t>
      </w:r>
      <w:r>
        <w:t xml:space="preserve">Force Field for Proteins”,</w:t>
      </w:r>
      <w:r>
        <w:t xml:space="preserve"> </w:t>
      </w:r>
      <w:r>
        <w:rPr>
          <w:iCs/>
          <w:i/>
        </w:rPr>
        <w:t xml:space="preserve">Journal of Chemical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</w:t>
      </w:r>
      <w:r>
        <w:t xml:space="preserve">, vol. 9, no. 8. American Chemical Society (ACS),</w:t>
      </w:r>
      <w:r>
        <w:t xml:space="preserve"> </w:t>
      </w:r>
      <w:r>
        <w:t xml:space="preserve">pp. 3769–3788, Jul. 12, 2013. doi: 10.1021/ct400230y.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Mirjalili and M. Feig, “Protein Structure Refinement through Structure</w:t>
      </w:r>
      <w:r>
        <w:t xml:space="preserve"> </w:t>
      </w:r>
      <w:r>
        <w:t xml:space="preserve">Selection and Averaging from Molecular Dynamics Ensembles”,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Theory and Computation</w:t>
      </w:r>
      <w:r>
        <w:t xml:space="preserve">, vol. 9, no. 2. American Chemical</w:t>
      </w:r>
      <w:r>
        <w:t xml:space="preserve"> </w:t>
      </w:r>
      <w:r>
        <w:t xml:space="preserve">Society (ACS), pp. 1294–1303, Jan. 24, 2013. doi: 10.1021/ct300962x.</w:t>
      </w:r>
      <w:r>
        <w:br/>
      </w:r>
      <w:r>
        <w:br/>
      </w:r>
      <w:r>
        <w:t xml:space="preserve">V. Mirjalili and M. Feig, “Interactions of Amino Acid</w:t>
      </w:r>
      <w:r>
        <w:t xml:space="preserve"> </w:t>
      </w:r>
      <w:r>
        <w:t xml:space="preserve">Side-Chain Analogs within Membrane Environments”,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119, no. 7. American Chemical Society</w:t>
      </w:r>
      <w:r>
        <w:t xml:space="preserve"> </w:t>
      </w:r>
      <w:r>
        <w:t xml:space="preserve">(ACS), pp. 2877–2885, Feb. 06, 2015. doi: 10.1021/jp511712u.</w:t>
      </w:r>
      <w:r>
        <w:br/>
      </w:r>
      <w:r>
        <w:br/>
      </w:r>
      <w:r>
        <w:t xml:space="preserve">V. Mirjalili and M. Feig, “Density-Biased Sampling: A Robust</w:t>
      </w:r>
      <w:r>
        <w:t xml:space="preserve"> </w:t>
      </w:r>
      <w:r>
        <w:t xml:space="preserve">Computational Method for Studying Pore Formation in Membranes”,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 no. 1.</w:t>
      </w:r>
      <w:r>
        <w:t xml:space="preserve"> </w:t>
      </w:r>
      <w:r>
        <w:t xml:space="preserve">American Chemical Society (ACS), pp. 343–350, Dec. 24, 2014. doi:</w:t>
      </w:r>
      <w:r>
        <w:t xml:space="preserve"> </w:t>
      </w:r>
      <w:r>
        <w:t xml:space="preserve">10.1021/ct5009153.</w:t>
      </w:r>
      <w:r>
        <w:br/>
      </w:r>
      <w:r>
        <w:br/>
      </w:r>
      <w:r>
        <w:t xml:space="preserve">V. Mirjalili, K. Noyesand M. Feig,</w:t>
      </w:r>
      <w:r>
        <w:t xml:space="preserve"> </w:t>
      </w:r>
      <w:r>
        <w:t xml:space="preserve">“Physics-based protein structure refinement through multiple molecular</w:t>
      </w:r>
      <w:r>
        <w:t xml:space="preserve"> </w:t>
      </w:r>
      <w:r>
        <w:t xml:space="preserve">dynamics trajectories and structure averaging”,</w:t>
      </w:r>
      <w:r>
        <w:t xml:space="preserve"> </w:t>
      </w:r>
      <w:r>
        <w:rPr>
          <w:iCs/>
          <w:i/>
        </w:rPr>
        <w:t xml:space="preserve">Proteins: Structure,</w:t>
      </w:r>
      <w:r>
        <w:rPr>
          <w:iCs/>
          <w:i/>
        </w:rPr>
        <w:t xml:space="preserve"> </w:t>
      </w:r>
      <w:r>
        <w:rPr>
          <w:iCs/>
          <w:i/>
        </w:rPr>
        <w:t xml:space="preserve">Function, and Bioinformatics</w:t>
      </w:r>
      <w:r>
        <w:t xml:space="preserve">, vol. 82. Wiley, pp. 196–207, Aug. 19,</w:t>
      </w:r>
      <w:r>
        <w:t xml:space="preserve"> </w:t>
      </w:r>
      <w:r>
        <w:t xml:space="preserve">2013. doi: 10.1002/prot.24336.</w:t>
      </w:r>
      <w:r>
        <w:br/>
      </w:r>
      <w:r>
        <w:br/>
      </w:r>
      <w:r>
        <w:t xml:space="preserve">G. Nawrocki, W. Im, Y.</w:t>
      </w:r>
      <w:r>
        <w:t xml:space="preserve"> </w:t>
      </w:r>
      <w:r>
        <w:t xml:space="preserve">Sugitaand M. Feig, “Clustering and dynamics of crowded proteins near</w:t>
      </w:r>
      <w:r>
        <w:t xml:space="preserve"> </w:t>
      </w:r>
      <w:r>
        <w:t xml:space="preserve">membranes and their influence on membrane bending”,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116, no. 49. Proceedings of</w:t>
      </w:r>
      <w:r>
        <w:t xml:space="preserve"> </w:t>
      </w:r>
      <w:r>
        <w:t xml:space="preserve">the National Academy of Sciences, pp. 24562–24567, Nov. 18, 2019. doi:</w:t>
      </w:r>
      <w:r>
        <w:t xml:space="preserve"> </w:t>
      </w:r>
      <w:r>
        <w:t xml:space="preserve">10.1073/pnas.1910771116.</w:t>
      </w:r>
      <w:r>
        <w:br/>
      </w:r>
      <w:r>
        <w:br/>
      </w:r>
      <w:r>
        <w:t xml:space="preserve">G. Nawrocki, A. Karaboga, Y.</w:t>
      </w:r>
      <w:r>
        <w:t xml:space="preserve"> </w:t>
      </w:r>
      <w:r>
        <w:t xml:space="preserve">Sugitaand M. Feig, “Effect of protein–protein interactions and solvent</w:t>
      </w:r>
      <w:r>
        <w:t xml:space="preserve"> </w:t>
      </w:r>
      <w:r>
        <w:t xml:space="preserve">viscosity on the rotational diffusion of proteins in crowded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</w:t>
      </w:r>
      <w:r>
        <w:t xml:space="preserve"> </w:t>
      </w:r>
      <w:r>
        <w:t xml:space="preserve">2. Royal Society of Chemistry (RSC), pp. 876–883, 2019. doi:</w:t>
      </w:r>
      <w:r>
        <w:t xml:space="preserve"> </w:t>
      </w:r>
      <w:r>
        <w:t xml:space="preserve">10.1039/c8cp06142d.</w:t>
      </w:r>
      <w:r>
        <w:br/>
      </w:r>
      <w:r>
        <w:br/>
      </w:r>
      <w:r>
        <w:t xml:space="preserve">G. Nawrocki, P.-. hung . Wang, I. Yu, Y.</w:t>
      </w:r>
      <w:r>
        <w:t xml:space="preserve"> </w:t>
      </w:r>
      <w:r>
        <w:t xml:space="preserve">Sugitaand M. Feig, “Slow-Down in Diffusion in Crowded Protein Solutions</w:t>
      </w:r>
      <w:r>
        <w:t xml:space="preserve"> </w:t>
      </w:r>
      <w:r>
        <w:t xml:space="preserve">Correlates with Transient Cluster Formation”,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121, no. 49. American Chemical Society (ACS),</w:t>
      </w:r>
      <w:r>
        <w:t xml:space="preserve"> </w:t>
      </w:r>
      <w:r>
        <w:t xml:space="preserve">pp. 11072–11084, Nov. 30, 2017. doi: 10.1021/acs.jpcb.7b08785.</w:t>
      </w:r>
      <w:r>
        <w:br/>
      </w:r>
      <w:r>
        <w:br/>
      </w:r>
      <w:r>
        <w:t xml:space="preserve">P. O. Ochieng, N. A. White, M. Feigand C. G. Hoogstraten,</w:t>
      </w:r>
      <w:r>
        <w:t xml:space="preserve"> </w:t>
      </w:r>
      <w:r>
        <w:t xml:space="preserve">“Intrinsic Base-Pair Rearrangement in the Hairpin Ribozyme Directs RNA</w:t>
      </w:r>
      <w:r>
        <w:t xml:space="preserve"> </w:t>
      </w:r>
      <w:r>
        <w:t xml:space="preserve">Conformational Sampling and Tertiary Interface Formation”,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120, no. 42. American Chemical</w:t>
      </w:r>
      <w:r>
        <w:t xml:space="preserve"> </w:t>
      </w:r>
      <w:r>
        <w:t xml:space="preserve">Society (ACS), pp. 10885–10898, Oct. 14, 2016. doi:</w:t>
      </w:r>
      <w:r>
        <w:t xml:space="preserve"> </w:t>
      </w:r>
      <w:r>
        <w:t xml:space="preserve">10.1021/acs.jpcb.6b05606.</w:t>
      </w:r>
      <w:r>
        <w:br/>
      </w:r>
      <w:r>
        <w:br/>
      </w:r>
      <w:r>
        <w:t xml:space="preserve">A. Panahi and M. Feig, “Dynamic</w:t>
      </w:r>
      <w:r>
        <w:t xml:space="preserve"> </w:t>
      </w:r>
      <w:r>
        <w:t xml:space="preserve">Heterogeneous Dielectric Generalized Born (DHDGB): An Implicit Membrane</w:t>
      </w:r>
      <w:r>
        <w:t xml:space="preserve"> </w:t>
      </w:r>
      <w:r>
        <w:t xml:space="preserve">Model with a Dynamically Varying Bilayer Thickness”,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3. American Chemical</w:t>
      </w:r>
      <w:r>
        <w:t xml:space="preserve"> </w:t>
      </w:r>
      <w:r>
        <w:t xml:space="preserve">Society (ACS), pp. 1709–1719, Mar. 01, 2013. doi: 10.1021/ct300975k.</w:t>
      </w:r>
      <w:r>
        <w:br/>
      </w:r>
      <w:r>
        <w:br/>
      </w:r>
      <w:r>
        <w:t xml:space="preserve">M. Sayadi and M. Feig, “Role of conformational sampling of</w:t>
      </w:r>
      <w:r>
        <w:t xml:space="preserve"> </w:t>
      </w:r>
      <w:r>
        <w:t xml:space="preserve">Ser16 and Thr17-phosphorylated phospholamban in interactions with</w:t>
      </w:r>
      <w:r>
        <w:t xml:space="preserve"> </w:t>
      </w:r>
      <w:r>
        <w:t xml:space="preserve">SERCA”,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</w:t>
      </w:r>
      <w:r>
        <w:t xml:space="preserve"> </w:t>
      </w:r>
      <w:r>
        <w:t xml:space="preserve">vol. 1828, no. 2. Elsevier BV, pp. 577–585, Feb. 2013. doi:</w:t>
      </w:r>
      <w:r>
        <w:t xml:space="preserve"> </w:t>
      </w:r>
      <w:r>
        <w:t xml:space="preserve">10.1016/j.bbamem.2012.08.017.</w:t>
      </w:r>
      <w:r>
        <w:br/>
      </w:r>
      <w:r>
        <w:br/>
      </w:r>
      <w:r>
        <w:t xml:space="preserve">M. Sharma, A. V. Predeus, N.</w:t>
      </w:r>
      <w:r>
        <w:t xml:space="preserve"> </w:t>
      </w:r>
      <w:r>
        <w:t xml:space="preserve">Kovacsand M. Feig, “Differential Mismatch Recognition Specificities of</w:t>
      </w:r>
      <w:r>
        <w:t xml:space="preserve"> </w:t>
      </w:r>
      <w:r>
        <w:t xml:space="preserve">Eukaryotic MutS Homologs, MutSα and MutSβ”,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106, no. 11. Elsevier BV, pp. 2483–2492, Jun. 2014. doi:</w:t>
      </w:r>
      <w:r>
        <w:t xml:space="preserve"> </w:t>
      </w:r>
      <w:r>
        <w:t xml:space="preserve">10.1016/j.bpj.2014.04.026.</w:t>
      </w:r>
      <w:r>
        <w:br/>
      </w:r>
      <w:r>
        <w:br/>
      </w:r>
      <w:r>
        <w:t xml:space="preserve">M. Sharma, A. V. Predeus, S.</w:t>
      </w:r>
      <w:r>
        <w:t xml:space="preserve"> </w:t>
      </w:r>
      <w:r>
        <w:t xml:space="preserve">Mukherjeeand M. Feig, “DNA Bending Propensity in the Presence of Base</w:t>
      </w:r>
      <w:r>
        <w:t xml:space="preserve"> </w:t>
      </w:r>
      <w:r>
        <w:t xml:space="preserve">Mismatches: Implications for DNA Repair”,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117, no. 20. American Chemical Society (ACS),</w:t>
      </w:r>
      <w:r>
        <w:t xml:space="preserve"> </w:t>
      </w:r>
      <w:r>
        <w:t xml:space="preserve">pp. 6194–6205, May 10, 2013. doi: 10.1021/jp403127a.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Sugita and M. Feig, “Chapter 14. All-atom Molecular Dynamics Simulation</w:t>
      </w:r>
      <w:r>
        <w:t xml:space="preserve"> </w:t>
      </w:r>
      <w:r>
        <w:t xml:space="preserve">of Proteins in Crowded Environments”,</w:t>
      </w:r>
      <w:r>
        <w:t xml:space="preserve"> </w:t>
      </w:r>
      <w:r>
        <w:rPr>
          <w:iCs/>
          <w:i/>
        </w:rPr>
        <w:t xml:space="preserve">New Developments in NMR</w:t>
      </w:r>
      <w:r>
        <w:t xml:space="preserve">.</w:t>
      </w:r>
      <w:r>
        <w:t xml:space="preserve"> </w:t>
      </w:r>
      <w:r>
        <w:t xml:space="preserve">Royal Society of Chemistry, pp. 228–248, 2019. doi:</w:t>
      </w:r>
      <w:r>
        <w:t xml:space="preserve"> </w:t>
      </w:r>
      <w:r>
        <w:t xml:space="preserve">10.1039/9781788013079-00228.</w:t>
      </w:r>
      <w:r>
        <w:br/>
      </w:r>
      <w:r>
        <w:br/>
      </w:r>
      <w:r>
        <w:t xml:space="preserve">Y. Sugita, I. Yuand M. Feig,</w:t>
      </w:r>
      <w:r>
        <w:t xml:space="preserve"> </w:t>
      </w:r>
      <w:r>
        <w:t xml:space="preserve">“Molecular Dynamics Simulations of Biomolecules in Cellular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Molecular Science</w:t>
      </w:r>
      <w:r>
        <w:t xml:space="preserve">, vol. 11, no. 1. Japan Society</w:t>
      </w:r>
      <w:r>
        <w:t xml:space="preserve"> </w:t>
      </w:r>
      <w:r>
        <w:t xml:space="preserve">for Molecular Science, p. A0094, 2017. doi: 10.3175/molsci.11.a0094.</w:t>
      </w:r>
      <w:r>
        <w:br/>
      </w:r>
      <w:r>
        <w:br/>
      </w:r>
      <w:r>
        <w:t xml:space="preserve">B. Wang, M. Feig, R. I. Cukierand Z. F. Burton,</w:t>
      </w:r>
      <w:r>
        <w:t xml:space="preserve"> </w:t>
      </w:r>
      <w:r>
        <w:t xml:space="preserve">“Computational Simulation Strategies for Analysis of Multisubunit RNA</w:t>
      </w:r>
      <w:r>
        <w:t xml:space="preserve"> </w:t>
      </w:r>
      <w:r>
        <w:t xml:space="preserve">Polymerases”,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113, no. 11. American</w:t>
      </w:r>
      <w:r>
        <w:t xml:space="preserve"> </w:t>
      </w:r>
      <w:r>
        <w:t xml:space="preserve">Chemical Society (ACS), pp. 8546–8566, Aug. 29, 2013. doi:</w:t>
      </w:r>
      <w:r>
        <w:t xml:space="preserve"> </w:t>
      </w:r>
      <w:r>
        <w:t xml:space="preserve">10.1021/cr400046x.</w:t>
      </w:r>
      <w:r>
        <w:br/>
      </w:r>
      <w:r>
        <w:br/>
      </w:r>
      <w:r>
        <w:t xml:space="preserve">B. Wang, J. Francis, M. Sharma, S. M. Law,</w:t>
      </w:r>
      <w:r>
        <w:t xml:space="preserve"> </w:t>
      </w:r>
      <w:r>
        <w:t xml:space="preserve">A. V. Predeusand M. Feig, “Long-Range Signaling in MutS and MSH Homologs</w:t>
      </w:r>
      <w:r>
        <w:t xml:space="preserve"> </w:t>
      </w:r>
      <w:r>
        <w:t xml:space="preserve">via Switching of Dynamic Communication Pathways”,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12, no. 10. Public Library of Science (PLoS),</w:t>
      </w:r>
      <w:r>
        <w:t xml:space="preserve"> </w:t>
      </w:r>
      <w:r>
        <w:t xml:space="preserve">p. e1005159, Oct. 21, 2016. doi: 10.1371/journal.pcbi.1005159.</w:t>
      </w:r>
      <w:r>
        <w:br/>
      </w:r>
      <w:r>
        <w:br/>
      </w:r>
      <w:r>
        <w:t xml:space="preserve">B. Wang, A. V. Predeus, Z. F. Burtonand M. Feig, “Energetic and</w:t>
      </w:r>
      <w:r>
        <w:t xml:space="preserve"> </w:t>
      </w:r>
      <w:r>
        <w:t xml:space="preserve">Structural Details of the Trigger-Loop Closing Transition in RNA</w:t>
      </w:r>
      <w:r>
        <w:t xml:space="preserve"> </w:t>
      </w:r>
      <w:r>
        <w:t xml:space="preserve">Polymerase II”,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105, no. 3. Elsevier</w:t>
      </w:r>
      <w:r>
        <w:t xml:space="preserve"> </w:t>
      </w:r>
      <w:r>
        <w:t xml:space="preserve">BV, pp. 767–775, Aug. 2013. doi: 10.1016/j.bpj.2013.05.060.</w:t>
      </w:r>
      <w:r>
        <w:br/>
      </w:r>
      <w:r>
        <w:br/>
      </w:r>
      <w:r>
        <w:t xml:space="preserve">B. Wang, R. E. Sextonand M. Feig, “Kinetics of nucleotide entry</w:t>
      </w:r>
      <w:r>
        <w:t xml:space="preserve"> </w:t>
      </w:r>
      <w:r>
        <w:t xml:space="preserve">into RNA polymerase active site provides mechanism for efficiency and</w:t>
      </w:r>
      <w:r>
        <w:t xml:space="preserve"> </w:t>
      </w:r>
      <w:r>
        <w:t xml:space="preserve">fidelity”,</w:t>
      </w:r>
      <w:r>
        <w:t xml:space="preserve"> </w:t>
      </w:r>
      <w:r>
        <w:rPr>
          <w:iCs/>
          <w:i/>
        </w:rPr>
        <w:t xml:space="preserve">Biochimica et Biophysica Acta (BBA) - Gene Regulatory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Mechanisms</w:t>
      </w:r>
      <w:r>
        <w:t xml:space="preserve">, vol. 1860, no. 4. Elsevier BV, pp. 482–490, Apr. 2017.</w:t>
      </w:r>
      <w:r>
        <w:t xml:space="preserve"> </w:t>
      </w:r>
      <w:r>
        <w:t xml:space="preserve">doi: 10.1016/j.bbagrm.2017.02.008.</w:t>
      </w:r>
      <w:r>
        <w:br/>
      </w:r>
      <w:r>
        <w:br/>
      </w:r>
      <w:r>
        <w:t xml:space="preserve">A. Yildirim, N. Brenner,</w:t>
      </w:r>
      <w:r>
        <w:t xml:space="preserve"> </w:t>
      </w:r>
      <w:r>
        <w:t xml:space="preserve">R. Sutherlandand M. Feig, “Role of protein interactions in stabilizing</w:t>
      </w:r>
      <w:r>
        <w:t xml:space="preserve"> </w:t>
      </w:r>
      <w:r>
        <w:t xml:space="preserve">canonical DNA features in simulations of DNA in crowded environments”,</w:t>
      </w:r>
      <w:r>
        <w:t xml:space="preserve"> </w:t>
      </w:r>
      <w:r>
        <w:rPr>
          <w:iCs/>
          <w:i/>
        </w:rPr>
        <w:t xml:space="preserve">BMC Biophysics</w:t>
      </w:r>
      <w:r>
        <w:t xml:space="preserve">, vol. 11, no. 1. Springer Science and Business</w:t>
      </w:r>
      <w:r>
        <w:t xml:space="preserve"> </w:t>
      </w:r>
      <w:r>
        <w:t xml:space="preserve">Media LLC, Dec. 2018. doi: 10.1186/s13628-018-0048-y.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Yildirim and M. Feig, “High-resolution 3D models of Caulobacter</w:t>
      </w:r>
      <w:r>
        <w:t xml:space="preserve"> </w:t>
      </w:r>
      <w:r>
        <w:t xml:space="preserve">crescentus chromosome reveal genome structural variability and</w:t>
      </w:r>
      <w:r>
        <w:t xml:space="preserve"> </w:t>
      </w:r>
      <w:r>
        <w:t xml:space="preserve">organization”,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46, no. 8. Oxford</w:t>
      </w:r>
      <w:r>
        <w:t xml:space="preserve"> </w:t>
      </w:r>
      <w:r>
        <w:t xml:space="preserve">University Press (OUP), pp. 3937–3952, Feb. 26, 2018. doi:</w:t>
      </w:r>
      <w:r>
        <w:t xml:space="preserve"> </w:t>
      </w:r>
      <w:r>
        <w:t xml:space="preserve">10.1093/nar/gky141.</w:t>
      </w:r>
      <w:r>
        <w:br/>
      </w:r>
      <w:r>
        <w:br/>
      </w:r>
      <w:r>
        <w:t xml:space="preserve">A. Yildirim, M. Sharma, B. M. Varner, L.</w:t>
      </w:r>
      <w:r>
        <w:t xml:space="preserve"> </w:t>
      </w:r>
      <w:r>
        <w:t xml:space="preserve">Fangand M. Feig, “Conformational Preferences of DNA in Reduced</w:t>
      </w:r>
      <w:r>
        <w:t xml:space="preserve"> </w:t>
      </w:r>
      <w:r>
        <w:t xml:space="preserve">Dielectric Environments”,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118, no. 37. American Chemical Society (ACS), pp. 10874–10881,</w:t>
      </w:r>
      <w:r>
        <w:t xml:space="preserve"> </w:t>
      </w:r>
      <w:r>
        <w:t xml:space="preserve">Sep. 10, 2014. doi: 10.1021/jp505727w.</w:t>
      </w:r>
      <w:r>
        <w:br/>
      </w:r>
      <w:r>
        <w:br/>
      </w:r>
      <w:r>
        <w:t xml:space="preserve">I. Yu, M. Feigand Y.</w:t>
      </w:r>
      <w:r>
        <w:t xml:space="preserve"> </w:t>
      </w:r>
      <w:r>
        <w:t xml:space="preserve">Sugita, “High-Performance Data Analysis on the Big Trajectory Data of</w:t>
      </w:r>
      <w:r>
        <w:t xml:space="preserve"> </w:t>
      </w:r>
      <w:r>
        <w:t xml:space="preserve">Cellular Scale All-atom Molecular Dynamics Simulations”,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Conference Series</w:t>
      </w:r>
      <w:r>
        <w:t xml:space="preserve">, vol. 1036. IOP Publishing, p. 012009,</w:t>
      </w:r>
      <w:r>
        <w:t xml:space="preserve"> </w:t>
      </w:r>
      <w:r>
        <w:t xml:space="preserve">Jun. 2018. doi: 10.1088/1742-6596/1036/1/012009.</w:t>
      </w:r>
      <w:r>
        <w:br/>
      </w:r>
      <w:r>
        <w:br/>
      </w:r>
      <w:r>
        <w:t xml:space="preserve">I. Yu,</w:t>
      </w:r>
      <w:r>
        <w:t xml:space="preserve"> </w:t>
      </w:r>
      <w:r>
        <w:t xml:space="preserve">“Biomolecular interactions modulate macromolecular structure and</w:t>
      </w:r>
      <w:r>
        <w:t xml:space="preserve"> </w:t>
      </w:r>
      <w:r>
        <w:t xml:space="preserve">dynamics in atomistic model of a bacterial cytoplasm”,</w:t>
      </w:r>
      <w:r>
        <w:t xml:space="preserve"> </w:t>
      </w:r>
      <w:r>
        <w:rPr>
          <w:iCs/>
          <w:i/>
        </w:rPr>
        <w:t xml:space="preserve">eLife</w:t>
      </w:r>
      <w:r>
        <w:t xml:space="preserve">,</w:t>
      </w:r>
      <w:r>
        <w:t xml:space="preserve"> </w:t>
      </w:r>
      <w:r>
        <w:t xml:space="preserve">vol. 5. eLife Sciences Publications, Ltd, Nov. 01, 2016. doi:</w:t>
      </w:r>
      <w:r>
        <w:t xml:space="preserve"> </w:t>
      </w:r>
      <w:r>
        <w:t xml:space="preserve">10.7554/elife.19274.</w:t>
      </w:r>
      <w:r>
        <w:br/>
      </w:r>
      <w:r>
        <w:br/>
      </w:r>
      <w:r>
        <w:t xml:space="preserve">M. Andersson, A.-N. Bondar, J. A.</w:t>
      </w:r>
      <w:r>
        <w:t xml:space="preserve"> </w:t>
      </w:r>
      <w:r>
        <w:t xml:space="preserve">Freites, D. J. Tobias, H. R. Kabackand S. H. White, “Proton-Coupled</w:t>
      </w:r>
      <w:r>
        <w:t xml:space="preserve"> </w:t>
      </w:r>
      <w:r>
        <w:t xml:space="preserve">Dynamics in Lactose Permease”,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20, no. 11.</w:t>
      </w:r>
      <w:r>
        <w:t xml:space="preserve"> </w:t>
      </w:r>
      <w:r>
        <w:t xml:space="preserve">Elsevier BV, pp. 1893–1904, Nov. 2012. doi: 10.1016/j.str.2012.08.021.</w:t>
      </w:r>
      <w:r>
        <w:br/>
      </w:r>
      <w:r>
        <w:br/>
      </w:r>
      <w:r>
        <w:t xml:space="preserve">M. Andersson, J. A. Freites, D. J. Tobiasand S. H. White,</w:t>
      </w:r>
      <w:r>
        <w:t xml:space="preserve"> </w:t>
      </w:r>
      <w:r>
        <w:t xml:space="preserve">“Structural Dynamics of the S4 Voltage-Sensor Helix in Lipid Bilayers</w:t>
      </w:r>
      <w:r>
        <w:t xml:space="preserve"> </w:t>
      </w:r>
      <w:r>
        <w:t xml:space="preserve">Lacking Phosphate Groups”,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115, no. 27. American Chemical Society (ACS), pp. 8732–8738,</w:t>
      </w:r>
      <w:r>
        <w:t xml:space="preserve"> </w:t>
      </w:r>
      <w:r>
        <w:t xml:space="preserve">Jun. 22, 2011. doi: 10.1021/jp2001964.</w:t>
      </w:r>
      <w:r>
        <w:br/>
      </w:r>
      <w:r>
        <w:br/>
      </w:r>
      <w:r>
        <w:t xml:space="preserve">A.-N. Bondar, C. del</w:t>
      </w:r>
      <w:r>
        <w:t xml:space="preserve"> </w:t>
      </w:r>
      <w:r>
        <w:t xml:space="preserve">Val, J. A. Freites, D. J. Tobiasand S. H. White, “Dynamics of SecY</w:t>
      </w:r>
      <w:r>
        <w:t xml:space="preserve"> </w:t>
      </w:r>
      <w:r>
        <w:t xml:space="preserve">Translocons with Translocation-Defective Mutations”,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</w:t>
      </w:r>
      <w:r>
        <w:t xml:space="preserve"> </w:t>
      </w:r>
      <w:r>
        <w:t xml:space="preserve">vol. 18, no. 7. Elsevier BV, pp. 847–857, Jul. 2010. doi:</w:t>
      </w:r>
      <w:r>
        <w:t xml:space="preserve"> </w:t>
      </w:r>
      <w:r>
        <w:t xml:space="preserve">10.1016/j.str.2010.04.010.</w:t>
      </w:r>
      <w:r>
        <w:br/>
      </w:r>
      <w:r>
        <w:br/>
      </w:r>
      <w:r>
        <w:t xml:space="preserve">J. A. Freites, E. V. Schow, S. H.</w:t>
      </w:r>
      <w:r>
        <w:t xml:space="preserve"> </w:t>
      </w:r>
      <w:r>
        <w:t xml:space="preserve">Whiteand D. J. Tobias, “Microscopic Origin of Gating Current</w:t>
      </w:r>
      <w:r>
        <w:t xml:space="preserve"> </w:t>
      </w:r>
      <w:r>
        <w:t xml:space="preserve">Fluctuations in a Potassium Channel Voltage Sensor”,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102, no. 11. Elsevier BV, pp. L44–L46, Jun. 2012. doi:</w:t>
      </w:r>
      <w:r>
        <w:t xml:space="preserve"> </w:t>
      </w:r>
      <w:r>
        <w:t xml:space="preserve">10.1016/j.bpj.2012.04.021.</w:t>
      </w:r>
      <w:r>
        <w:br/>
      </w:r>
      <w:r>
        <w:br/>
      </w:r>
      <w:r>
        <w:t xml:space="preserve">M. Heyden, J. A. Freites, M. B.</w:t>
      </w:r>
      <w:r>
        <w:t xml:space="preserve"> </w:t>
      </w:r>
      <w:r>
        <w:t xml:space="preserve">Ulmschneider, S. H. Whiteand D. J. Tobias, “Assembly and stability of</w:t>
      </w:r>
      <w:r>
        <w:t xml:space="preserve"> </w:t>
      </w:r>
      <w:r>
        <w:t xml:space="preserve">α-helical membrane proteins”,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8, no. 30. Royal</w:t>
      </w:r>
      <w:r>
        <w:t xml:space="preserve"> </w:t>
      </w:r>
      <w:r>
        <w:t xml:space="preserve">Society of Chemistry (RSC), p. 7742, 2012. doi: 10.1039/c2sm25402f.</w:t>
      </w:r>
      <w:r>
        <w:br/>
      </w:r>
      <w:r>
        <w:br/>
      </w:r>
      <w:r>
        <w:t xml:space="preserve">J. B. Klauda, “Update of the CHARMM All-Atom Additive Force</w:t>
      </w:r>
      <w:r>
        <w:t xml:space="preserve"> </w:t>
      </w:r>
      <w:r>
        <w:t xml:space="preserve">Field for Lipids: Validation on Six Lipid Types”,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114, no. 23. American Chemical Society</w:t>
      </w:r>
      <w:r>
        <w:t xml:space="preserve"> </w:t>
      </w:r>
      <w:r>
        <w:t xml:space="preserve">(ACS), pp. 7830–7843, May 24, 2010. doi: 10.1021/jp101759q.</w:t>
      </w:r>
      <w:r>
        <w:br/>
      </w:r>
      <w:r>
        <w:br/>
      </w:r>
      <w:r>
        <w:t xml:space="preserve">M. Mihailescu, “Acyl-Chain Methyl Distributions of Liquid-Ordered</w:t>
      </w:r>
      <w:r>
        <w:t xml:space="preserve"> </w:t>
      </w:r>
      <w:r>
        <w:t xml:space="preserve">and -Disordered Membranes”,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100, no. 6.</w:t>
      </w:r>
      <w:r>
        <w:t xml:space="preserve"> </w:t>
      </w:r>
      <w:r>
        <w:t xml:space="preserve">Elsevier BV, pp. 1455–1462, Mar. 2011. doi: 10.1016/j.bpj.2011.01.035.</w:t>
      </w:r>
      <w:r>
        <w:br/>
      </w:r>
      <w:r>
        <w:br/>
      </w:r>
      <w:r>
        <w:t xml:space="preserve">E. V. Schow, “Arginine in Membranes: The Connection Between</w:t>
      </w:r>
      <w:r>
        <w:t xml:space="preserve"> </w:t>
      </w:r>
      <w:r>
        <w:t xml:space="preserve">Molecular Dynamics Simulations and Translocon-Mediated Insertion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The Journal of Membrane Biology</w:t>
      </w:r>
      <w:r>
        <w:t xml:space="preserve">, vol. 239, no. 1–2.</w:t>
      </w:r>
      <w:r>
        <w:t xml:space="preserve"> </w:t>
      </w:r>
      <w:r>
        <w:t xml:space="preserve">Springer Science and Business Media LLC, pp. 35–48, Dec. 03, 2010. doi:</w:t>
      </w:r>
      <w:r>
        <w:t xml:space="preserve"> </w:t>
      </w:r>
      <w:r>
        <w:t xml:space="preserve">10.1007/s00232-010-9330-x.</w:t>
      </w:r>
      <w:r>
        <w:br/>
      </w:r>
      <w:r>
        <w:br/>
      </w:r>
      <w:r>
        <w:t xml:space="preserve">E. V. Schow, J. A. Freites, K.</w:t>
      </w:r>
      <w:r>
        <w:t xml:space="preserve"> </w:t>
      </w:r>
      <w:r>
        <w:t xml:space="preserve">Gogna, S. H. Whiteand D. J. Tobias, “Down-State Model of the</w:t>
      </w:r>
      <w:r>
        <w:t xml:space="preserve"> </w:t>
      </w:r>
      <w:r>
        <w:t xml:space="preserve">Voltage-Sensing Domain of a Potassium Channel”,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98, no. 12. Elsevier BV, pp. 2857–2866, Jun. 2010.</w:t>
      </w:r>
      <w:r>
        <w:t xml:space="preserve"> </w:t>
      </w:r>
      <w:r>
        <w:t xml:space="preserve">doi: 10.1016/j.bpj.2010.03.031.</w:t>
      </w:r>
      <w:r>
        <w:br/>
      </w:r>
      <w:r>
        <w:br/>
      </w:r>
      <w:r>
        <w:t xml:space="preserve">E. V. Schow, J. A. Freites,</w:t>
      </w:r>
      <w:r>
        <w:t xml:space="preserve"> </w:t>
      </w:r>
      <w:r>
        <w:t xml:space="preserve">A. Nizkorodov, S. H. Whiteand D. J. Tobias, “Coupling between the</w:t>
      </w:r>
      <w:r>
        <w:t xml:space="preserve"> </w:t>
      </w:r>
      <w:r>
        <w:t xml:space="preserve">voltage-sensing and pore domains in a voltage-gated potassium channel”,</w:t>
      </w:r>
      <w:r>
        <w:t xml:space="preserve"> </w:t>
      </w:r>
      <w:r>
        <w:rPr>
          <w:iCs/>
          <w:i/>
        </w:rPr>
        <w:t xml:space="preserve">Biochimica et Biophysica Acta (BBA) - Biomembranes</w:t>
      </w:r>
      <w:r>
        <w:t xml:space="preserve">, vol. 1818,</w:t>
      </w:r>
      <w:r>
        <w:t xml:space="preserve"> </w:t>
      </w:r>
      <w:r>
        <w:t xml:space="preserve">no. 7. Elsevier BV, pp. 1726–1736, Jul. 2012. doi:</w:t>
      </w:r>
      <w:r>
        <w:t xml:space="preserve"> </w:t>
      </w:r>
      <w:r>
        <w:t xml:space="preserve">10.1016/j.bbamem.2012.02.029.</w:t>
      </w:r>
      <w:r>
        <w:br/>
      </w:r>
      <w:r>
        <w:br/>
      </w:r>
      <w:r>
        <w:t xml:space="preserve">M. L. Wood, E. V. Schow, J. A.</w:t>
      </w:r>
      <w:r>
        <w:t xml:space="preserve"> </w:t>
      </w:r>
      <w:r>
        <w:t xml:space="preserve">Freites, S. H. White, F. Tombolaand D. J. Tobias, “Water wires in</w:t>
      </w:r>
      <w:r>
        <w:t xml:space="preserve"> </w:t>
      </w:r>
      <w:r>
        <w:t xml:space="preserve">atomistic models of the Hv1 proton channel”,</w:t>
      </w:r>
      <w:r>
        <w:t xml:space="preserve"> </w:t>
      </w:r>
      <w:r>
        <w:rPr>
          <w:iCs/>
          <w:i/>
        </w:rPr>
        <w:t xml:space="preserve">Biochimica et Biophysica</w:t>
      </w:r>
      <w:r>
        <w:rPr>
          <w:iCs/>
          <w:i/>
        </w:rPr>
        <w:t xml:space="preserve"> </w:t>
      </w:r>
      <w:r>
        <w:rPr>
          <w:iCs/>
          <w:i/>
        </w:rPr>
        <w:t xml:space="preserve">Acta (BBA) - Biomembranes</w:t>
      </w:r>
      <w:r>
        <w:t xml:space="preserve">, vol. 1818, no. 2. Elsevier BV,</w:t>
      </w:r>
      <w:r>
        <w:t xml:space="preserve"> </w:t>
      </w:r>
      <w:r>
        <w:t xml:space="preserve">pp. 286–293, Feb. 2012. doi: 10.1016/j.bbamem.2011.07.045.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Gupta, J. A. Dura, J. A. Freites, D. J. Tobiasand J. K. Blasie,</w:t>
      </w:r>
      <w:r>
        <w:t xml:space="preserve"> </w:t>
      </w:r>
      <w:r>
        <w:t xml:space="preserve">“Structural Characterization of the Voltage-Sensor Domain and</w:t>
      </w:r>
      <w:r>
        <w:t xml:space="preserve"> </w:t>
      </w:r>
      <w:r>
        <w:t xml:space="preserve">Voltage-Gated K</w:t>
      </w:r>
      <w:r>
        <w:rPr>
          <w:vertAlign w:val="superscript"/>
        </w:rPr>
        <w:t xml:space="preserve">+</w:t>
      </w:r>
      <w:r>
        <w:t xml:space="preserve">-Channel Proteins Vectorially Oriented within</w:t>
      </w:r>
      <w:r>
        <w:t xml:space="preserve"> </w:t>
      </w:r>
      <w:r>
        <w:t xml:space="preserve">a Single Bilayer Membrane at the Solid/Vapor and Solid/Liquid Interfaces</w:t>
      </w:r>
      <w:r>
        <w:t xml:space="preserve"> </w:t>
      </w:r>
      <w:r>
        <w:t xml:space="preserve">via Neutron Interferometry”,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28, no. 28. American</w:t>
      </w:r>
      <w:r>
        <w:t xml:space="preserve"> </w:t>
      </w:r>
      <w:r>
        <w:t xml:space="preserve">Chemical Society (ACS), pp. 10504–10520, Jun. 29, 2012. doi:</w:t>
      </w:r>
      <w:r>
        <w:t xml:space="preserve"> </w:t>
      </w:r>
      <w:r>
        <w:t xml:space="preserve">10.1021/la301219z.</w:t>
      </w:r>
      <w:r>
        <w:br/>
      </w:r>
      <w:r>
        <w:br/>
      </w:r>
      <w:r>
        <w:t xml:space="preserve">A. W. Götz, M. J. Williamson, D. Xu, D.</w:t>
      </w:r>
      <w:r>
        <w:t xml:space="preserve"> </w:t>
      </w:r>
      <w:r>
        <w:t xml:space="preserve">Poole, S. Le Grandand R. C. Walker, “Routine Microsecond Molecular</w:t>
      </w:r>
      <w:r>
        <w:t xml:space="preserve"> </w:t>
      </w:r>
      <w:r>
        <w:t xml:space="preserve">Dynamics Simulations with AMBER on GPUs. 1. Generalized Born”,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8, no. 5.</w:t>
      </w:r>
      <w:r>
        <w:t xml:space="preserve"> </w:t>
      </w:r>
      <w:r>
        <w:t xml:space="preserve">American Chemical Society (ACS), pp. 1542–1555, Apr. 15, 2012. doi:</w:t>
      </w:r>
      <w:r>
        <w:t xml:space="preserve"> </w:t>
      </w:r>
      <w:r>
        <w:t xml:space="preserve">10.1021/ct200909j.</w:t>
      </w:r>
      <w:r>
        <w:br/>
      </w:r>
      <w:r>
        <w:br/>
      </w:r>
      <w:r>
        <w:t xml:space="preserve">C. M. Isborn, A. W. Götz, M. A. Clark, R.</w:t>
      </w:r>
      <w:r>
        <w:t xml:space="preserve"> </w:t>
      </w:r>
      <w:r>
        <w:t xml:space="preserve">C. Walkerand T. J. Martínez, “Electronic Absorption Spectra from MM and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QM/MM Molecular Dynamics: Environmental Effects on the</w:t>
      </w:r>
      <w:r>
        <w:t xml:space="preserve"> </w:t>
      </w:r>
      <w:r>
        <w:t xml:space="preserve">Absorption Spectrum of Photoactive Yellow Protein”,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8, no. 12. American Chemical</w:t>
      </w:r>
      <w:r>
        <w:t xml:space="preserve"> </w:t>
      </w:r>
      <w:r>
        <w:t xml:space="preserve">Society (ACS), pp. 5092–5106, Oct. 17, 2012. doi: 10.1021/ct3006826.</w:t>
      </w:r>
      <w:r>
        <w:br/>
      </w:r>
      <w:r>
        <w:br/>
      </w:r>
      <w:r>
        <w:t xml:space="preserve">S. Le Grand, A. W. Götzand R. C. Walker, “SPFP: Speed without</w:t>
      </w:r>
      <w:r>
        <w:t xml:space="preserve"> </w:t>
      </w:r>
      <w:r>
        <w:t xml:space="preserve">compromise—A mixed precision model for GPU accelerated molecular</w:t>
      </w:r>
      <w:r>
        <w:t xml:space="preserve"> </w:t>
      </w:r>
      <w:r>
        <w:t xml:space="preserve">dynamics simulations”,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184,</w:t>
      </w:r>
      <w:r>
        <w:t xml:space="preserve"> </w:t>
      </w:r>
      <w:r>
        <w:t xml:space="preserve">no. 2. Elsevier BV, pp. 374–380, Feb. 2013. doi:</w:t>
      </w:r>
      <w:r>
        <w:t xml:space="preserve"> </w:t>
      </w:r>
      <w:r>
        <w:t xml:space="preserve">10.1016/j.cpc.2012.09.022.</w:t>
      </w:r>
      <w:r>
        <w:br/>
      </w:r>
      <w:r>
        <w:br/>
      </w:r>
      <w:r>
        <w:t xml:space="preserve">K. Park, A. W. Götz, R. C.</w:t>
      </w:r>
      <w:r>
        <w:t xml:space="preserve"> </w:t>
      </w:r>
      <w:r>
        <w:t xml:space="preserve">Walkerand F. Paesani, “Application of Adaptive QM/MM Methods to</w:t>
      </w:r>
      <w:r>
        <w:t xml:space="preserve"> </w:t>
      </w:r>
      <w:r>
        <w:t xml:space="preserve">Molecular Dynamics Simulations of Aqueous Systems”,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8, no. 8. American Chemical</w:t>
      </w:r>
      <w:r>
        <w:t xml:space="preserve"> </w:t>
      </w:r>
      <w:r>
        <w:t xml:space="preserve">Society (ACS), pp. 2868–2877, Jul. 11, 2012. doi: 10.1021/ct300331f.</w:t>
      </w:r>
      <w:r>
        <w:br/>
      </w:r>
      <w:r>
        <w:br/>
      </w:r>
      <w:r>
        <w:t xml:space="preserve">R. Salomon-Ferrer, A. W. Götz, D. Poole, S. Le Grandand R. C.</w:t>
      </w:r>
      <w:r>
        <w:t xml:space="preserve"> </w:t>
      </w:r>
      <w:r>
        <w:t xml:space="preserve">Walker, “Routine Microsecond Molecular Dynamics Simulations with AMBER</w:t>
      </w:r>
      <w:r>
        <w:t xml:space="preserve"> </w:t>
      </w:r>
      <w:r>
        <w:t xml:space="preserve">on GPUs. 2. Explicit Solvent Particle Mesh Ewald”,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9, no. 9. American Chemical</w:t>
      </w:r>
      <w:r>
        <w:t xml:space="preserve"> </w:t>
      </w:r>
      <w:r>
        <w:t xml:space="preserve">Society (ACS), pp. 3878–3888, Aug. 20, 2013. doi: 10.1021/ct400314y.</w:t>
      </w:r>
      <w:r>
        <w:br/>
      </w:r>
      <w:r>
        <w:br/>
      </w:r>
      <w:r>
        <w:t xml:space="preserve">S. A. Yao, K. M. Lancaster, A. W. Götz, S. DeBeerand J. F.</w:t>
      </w:r>
      <w:r>
        <w:t xml:space="preserve"> </w:t>
      </w:r>
      <w:r>
        <w:t xml:space="preserve">Berry, “X-ray Absorption Spectroscopic, Crystallographic, Theoretical</w:t>
      </w:r>
      <w:r>
        <w:t xml:space="preserve"> </w:t>
      </w:r>
      <w:r>
        <w:t xml:space="preserve">(DFT) and Chemical Evidence for a Chalcogen-Chalcogen</w:t>
      </w:r>
      <w:r>
        <w:t xml:space="preserve"> </w:t>
      </w:r>
      <w:r>
        <w:t xml:space="preserve">Two-Center/Three-Electron Half Bond in an Unprecedented “Subselenide”</w:t>
      </w:r>
      <w:r>
        <w:t xml:space="preserve"> </w:t>
      </w:r>
      <w:r>
        <w:t xml:space="preserve">Se23− Ligand”,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 vol. 18, no. 30.</w:t>
      </w:r>
      <w:r>
        <w:t xml:space="preserve"> </w:t>
      </w:r>
      <w:r>
        <w:t xml:space="preserve">Wiley, pp. 9179–9183, Jun. 21, 2012. doi: 10.1002/chem.201201291.</w:t>
      </w:r>
      <w:r>
        <w:br/>
      </w:r>
      <w:r>
        <w:br/>
      </w:r>
      <w:r>
        <w:t xml:space="preserve">N. Bhatnagar, G. Kamath, I. Chelstand J. J. Potoff, “Direct</w:t>
      </w:r>
      <w:r>
        <w:t xml:space="preserve"> </w:t>
      </w:r>
      <w:r>
        <w:t xml:space="preserve">calculation of 1-octanol–water partition coefficients from adaptive</w:t>
      </w:r>
      <w:r>
        <w:t xml:space="preserve"> </w:t>
      </w:r>
      <w:r>
        <w:t xml:space="preserve">biasing force molecular dynamics simulations”,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137, no. 1. AIP Publishing, p. 014502,</w:t>
      </w:r>
      <w:r>
        <w:t xml:space="preserve"> </w:t>
      </w:r>
      <w:r>
        <w:t xml:space="preserve">Jul. 07, 2012. doi: 10.1063/1.4730040.</w:t>
      </w:r>
      <w:r>
        <w:br/>
      </w:r>
      <w:r>
        <w:br/>
      </w:r>
      <w:r>
        <w:t xml:space="preserve">N. Bhatnagar, G.</w:t>
      </w:r>
      <w:r>
        <w:t xml:space="preserve"> </w:t>
      </w:r>
      <w:r>
        <w:t xml:space="preserve">Kamathand J. J. Potoff, “Biomolecular Simulations with the Transferable</w:t>
      </w:r>
      <w:r>
        <w:t xml:space="preserve"> </w:t>
      </w:r>
      <w:r>
        <w:t xml:space="preserve">Potentials for Phase Equilibria: Extension to Phospholipids”,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117, no. 34. American Chemical</w:t>
      </w:r>
      <w:r>
        <w:t xml:space="preserve"> </w:t>
      </w:r>
      <w:r>
        <w:t xml:space="preserve">Society (ACS), pp. 9910–9921, Aug. 16, 2013. doi: 10.1021/jp404314k.</w:t>
      </w:r>
      <w:r>
        <w:br/>
      </w:r>
      <w:r>
        <w:br/>
      </w:r>
      <w:r>
        <w:t xml:space="preserve">G. Kamath, N. Bhatnagar, G. A. Baker, S. N. Bakerand J. J.</w:t>
      </w:r>
      <w:r>
        <w:t xml:space="preserve"> </w:t>
      </w:r>
      <w:r>
        <w:t xml:space="preserve">Potoff, “Computational prediction of ionic liquid 1-octanol/water</w:t>
      </w:r>
      <w:r>
        <w:t xml:space="preserve"> </w:t>
      </w:r>
      <w:r>
        <w:t xml:space="preserve">partition coefficients”,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14, no. 13. Royal Society of Chemistry (RSC), p. 4339, 2012. doi:</w:t>
      </w:r>
      <w:r>
        <w:t xml:space="preserve"> </w:t>
      </w:r>
      <w:r>
        <w:t xml:space="preserve">10.1039/c2cp40122c.</w:t>
      </w:r>
      <w:r>
        <w:br/>
      </w:r>
      <w:r>
        <w:br/>
      </w:r>
      <w:r>
        <w:t xml:space="preserve">M. V. LeVine, M. A. Cuendet, G.</w:t>
      </w:r>
      <w:r>
        <w:t xml:space="preserve"> </w:t>
      </w:r>
      <w:r>
        <w:t xml:space="preserve">Khelashviliand H. Weinstein, “Allosteric Mechanisms of Molecular</w:t>
      </w:r>
      <w:r>
        <w:t xml:space="preserve"> </w:t>
      </w:r>
      <w:r>
        <w:t xml:space="preserve">Machines at the Membrane: Transport by Sodium-Coupled Symporters”,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116, no. 11. American Chemical Society</w:t>
      </w:r>
      <w:r>
        <w:t xml:space="preserve"> </w:t>
      </w:r>
      <w:r>
        <w:t xml:space="preserve">(ACS), pp. 6552–6587, Feb. 19, 2016. doi: 10.1021/acs.chemrev.5b00627.</w:t>
      </w:r>
      <w:r>
        <w:br/>
      </w:r>
      <w:r>
        <w:br/>
      </w:r>
      <w:r>
        <w:t xml:space="preserve">J. Wereszczynski and J. A. McCammon, “Simulations of the p97</w:t>
      </w:r>
      <w:r>
        <w:t xml:space="preserve"> </w:t>
      </w:r>
      <w:r>
        <w:t xml:space="preserve">complex suggest novel conformational states of hydrolysis</w:t>
      </w:r>
      <w:r>
        <w:t xml:space="preserve"> </w:t>
      </w:r>
      <w:r>
        <w:t xml:space="preserve">intermediates”,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21, no. 4. Wiley,</w:t>
      </w:r>
      <w:r>
        <w:t xml:space="preserve"> </w:t>
      </w:r>
      <w:r>
        <w:t xml:space="preserve">pp. 475–486, Mar. 02, 2012. doi: 10.1002/pro.2024.</w:t>
      </w:r>
      <w:r>
        <w:br/>
      </w:r>
      <w:r>
        <w:br/>
      </w:r>
      <w:r>
        <w:t xml:space="preserve">W. M.</w:t>
      </w:r>
      <w:r>
        <w:t xml:space="preserve"> </w:t>
      </w:r>
      <w:r>
        <w:t xml:space="preserve">Berhanu and A. E. Masunov, “Controlling the aggregation and rate of</w:t>
      </w:r>
      <w:r>
        <w:t xml:space="preserve"> </w:t>
      </w:r>
      <w:r>
        <w:t xml:space="preserve">release in order to improve insulin formulation: molecular dynamics</w:t>
      </w:r>
      <w:r>
        <w:t xml:space="preserve"> </w:t>
      </w:r>
      <w:r>
        <w:t xml:space="preserve">study of full-length insulin amyloid oligomer models”,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Modeling</w:t>
      </w:r>
      <w:r>
        <w:t xml:space="preserve">, vol. 18, no. 3. Springer Science and Business</w:t>
      </w:r>
      <w:r>
        <w:t xml:space="preserve"> </w:t>
      </w:r>
      <w:r>
        <w:t xml:space="preserve">Media LLC, pp. 1129–1142, Jun. 15, 2011. doi: 10.1007/s00894-011-1123-3.</w:t>
      </w:r>
      <w:r>
        <w:br/>
      </w:r>
      <w:r>
        <w:br/>
      </w:r>
      <w:r>
        <w:t xml:space="preserve">W. M. Berhanu and A. E. Masunov, “Full length amylin oligomer</w:t>
      </w:r>
      <w:r>
        <w:t xml:space="preserve"> </w:t>
      </w:r>
      <w:r>
        <w:t xml:space="preserve">aggregation: insights from molecular dynamics simulations and</w:t>
      </w:r>
      <w:r>
        <w:t xml:space="preserve"> </w:t>
      </w:r>
      <w:r>
        <w:t xml:space="preserve">implications for design of aggregation inhibitors”,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Biomolecular Structure and Dynamics</w:t>
      </w:r>
      <w:r>
        <w:t xml:space="preserve">, vol. 32, no. 10. Informa UK</w:t>
      </w:r>
      <w:r>
        <w:t xml:space="preserve"> </w:t>
      </w:r>
      <w:r>
        <w:t xml:space="preserve">Limited, pp. 1651–1669, Sep. 13, 2013. doi:</w:t>
      </w:r>
      <w:r>
        <w:t xml:space="preserve"> </w:t>
      </w:r>
      <w:r>
        <w:t xml:space="preserve">10.1080/07391102.2013.832635.</w:t>
      </w:r>
      <w:r>
        <w:br/>
      </w:r>
      <w:r>
        <w:br/>
      </w:r>
      <w:r>
        <w:t xml:space="preserve">G. T. Beckham, “Harnessing</w:t>
      </w:r>
      <w:r>
        <w:t xml:space="preserve"> </w:t>
      </w:r>
      <w:r>
        <w:t xml:space="preserve">glycosylation to improve cellulase activity”,</w:t>
      </w:r>
      <w:r>
        <w:t xml:space="preserve"> </w:t>
      </w:r>
      <w:r>
        <w:rPr>
          <w:iCs/>
          <w:i/>
        </w:rPr>
        <w:t xml:space="preserve">Current Opinion in</w:t>
      </w:r>
      <w:r>
        <w:rPr>
          <w:iCs/>
          <w:i/>
        </w:rPr>
        <w:t xml:space="preserve"> </w:t>
      </w:r>
      <w:r>
        <w:rPr>
          <w:iCs/>
          <w:i/>
        </w:rPr>
        <w:t xml:space="preserve">Biotechnology</w:t>
      </w:r>
      <w:r>
        <w:t xml:space="preserve">, vol. 23, no. 3. Elsevier BV, pp. 338–345, Jun. 2012.</w:t>
      </w:r>
      <w:r>
        <w:t xml:space="preserve"> </w:t>
      </w:r>
      <w:r>
        <w:t xml:space="preserve">doi: 10.1016/j.copbio.2011.11.030.</w:t>
      </w:r>
      <w:r>
        <w:br/>
      </w:r>
      <w:r>
        <w:br/>
      </w:r>
      <w:r>
        <w:t xml:space="preserve">G. T. Beckham, “Towards a</w:t>
      </w:r>
      <w:r>
        <w:t xml:space="preserve"> </w:t>
      </w:r>
      <w:r>
        <w:t xml:space="preserve">molecular-level theory of carbohydrate processivity in glycoside</w:t>
      </w:r>
      <w:r>
        <w:t xml:space="preserve"> </w:t>
      </w:r>
      <w:r>
        <w:t xml:space="preserve">hydrolases”,</w:t>
      </w:r>
      <w:r>
        <w:t xml:space="preserve"> </w:t>
      </w:r>
      <w:r>
        <w:rPr>
          <w:iCs/>
          <w:i/>
        </w:rPr>
        <w:t xml:space="preserve">Current Opinion in Biotechnology</w:t>
      </w:r>
      <w:r>
        <w:t xml:space="preserve">, vol. 27. Elsevier</w:t>
      </w:r>
      <w:r>
        <w:t xml:space="preserve"> </w:t>
      </w:r>
      <w:r>
        <w:t xml:space="preserve">BV, pp. 96–106, Jun. 2014. doi: 10.1016/j.copbio.2013.12.002.</w:t>
      </w:r>
      <w:r>
        <w:br/>
      </w:r>
      <w:r>
        <w:br/>
      </w:r>
      <w:r>
        <w:t xml:space="preserve">L. Berstis, G. T. Beckhamand M. F. Crowley, “Electronic coupling</w:t>
      </w:r>
      <w:r>
        <w:t xml:space="preserve"> </w:t>
      </w:r>
      <w:r>
        <w:t xml:space="preserve">through natural amino acids”,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143, no. 22. AIP Publishing, p. 225102, Dec. 08, 2015. doi:</w:t>
      </w:r>
      <w:r>
        <w:t xml:space="preserve"> </w:t>
      </w:r>
      <w:r>
        <w:t xml:space="preserve">10.1063/1.4936588.</w:t>
      </w:r>
      <w:r>
        <w:br/>
      </w:r>
      <w:r>
        <w:br/>
      </w:r>
      <w:r>
        <w:t xml:space="preserve">L. Berstis, T. Elder, M. Crowleyand G. T.</w:t>
      </w:r>
      <w:r>
        <w:t xml:space="preserve"> </w:t>
      </w:r>
      <w:r>
        <w:t xml:space="preserve">Beckham, “Radical Nature of C-Lignin”,</w:t>
      </w:r>
      <w:r>
        <w:t xml:space="preserve"> </w:t>
      </w:r>
      <w:r>
        <w:rPr>
          <w:iCs/>
          <w:i/>
        </w:rPr>
        <w:t xml:space="preserve">ACS Sustainable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4, no. 10. American Chemical Society (ACS),</w:t>
      </w:r>
      <w:r>
        <w:t xml:space="preserve"> </w:t>
      </w:r>
      <w:r>
        <w:t xml:space="preserve">pp. 5327–5335, May 31, 2016. doi: 10.1021/acssuschemeng.6b00520.</w:t>
      </w:r>
      <w:r>
        <w:br/>
      </w:r>
      <w:r>
        <w:br/>
      </w:r>
      <w:r>
        <w:t xml:space="preserve">A. S. Borisova, “Sequencing, biochemical characterization, crystal</w:t>
      </w:r>
      <w:r>
        <w:t xml:space="preserve"> </w:t>
      </w:r>
      <w:r>
        <w:t xml:space="preserve">structure and molecular dynamics of cellobiohydrolase Cel7A from</w:t>
      </w:r>
      <w:r>
        <w:t xml:space="preserve"> </w:t>
      </w:r>
      <w:r>
        <w:rPr>
          <w:iCs/>
          <w:i/>
        </w:rPr>
        <w:t xml:space="preserve">Geotrichum candidum</w:t>
      </w:r>
      <w:r>
        <w:t xml:space="preserve"> </w:t>
      </w:r>
      <w:r>
        <w:t xml:space="preserve">3C”,</w:t>
      </w:r>
      <w:r>
        <w:t xml:space="preserve"> </w:t>
      </w:r>
      <w:r>
        <w:rPr>
          <w:iCs/>
          <w:i/>
        </w:rPr>
        <w:t xml:space="preserve">The FEBS Journal</w:t>
      </w:r>
      <w:r>
        <w:t xml:space="preserve">, vol. 282, no.</w:t>
      </w:r>
      <w:r>
        <w:t xml:space="preserve"> </w:t>
      </w:r>
      <w:r>
        <w:t xml:space="preserve">23. Wiley, pp. 4515–4537, Oct. 08, 2015. doi: 10.1111/febs.13509.</w:t>
      </w:r>
      <w:r>
        <w:br/>
      </w:r>
      <w:r>
        <w:br/>
      </w:r>
      <w:r>
        <w:t xml:space="preserve">A. S. Borisova, “Structural and Functional Characterization of a</w:t>
      </w:r>
      <w:r>
        <w:t xml:space="preserve"> </w:t>
      </w:r>
      <w:r>
        <w:t xml:space="preserve">Lytic Polysaccharide Monooxygenase with Broad Substrate Specificity”,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290, no. 38. Elsevier BV,</w:t>
      </w:r>
      <w:r>
        <w:t xml:space="preserve"> </w:t>
      </w:r>
      <w:r>
        <w:t xml:space="preserve">pp. 22955–22969, Sep. 2015. doi: 10.1074/jbc.m115.660183.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Bu, “Understanding Trends in Autoignition of Biofuels: Homologous Series</w:t>
      </w:r>
      <w:r>
        <w:t xml:space="preserve"> </w:t>
      </w:r>
      <w:r>
        <w:t xml:space="preserve">of Oxygenated C5 Molecules”,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</w:t>
      </w:r>
      <w:r>
        <w:t xml:space="preserve"> </w:t>
      </w:r>
      <w:r>
        <w:t xml:space="preserve">vol. 121, no. 29. American Chemical Society (ACS), pp. 5475–5486,</w:t>
      </w:r>
      <w:r>
        <w:t xml:space="preserve"> </w:t>
      </w:r>
      <w:r>
        <w:t xml:space="preserve">Jul. 17, 2017. doi: 10.1021/acs.jpca.7b04000.</w:t>
      </w:r>
      <w:r>
        <w:br/>
      </w:r>
      <w:r>
        <w:br/>
      </w:r>
      <w:r>
        <w:t xml:space="preserve">T. Elder, L.</w:t>
      </w:r>
      <w:r>
        <w:t xml:space="preserve"> </w:t>
      </w:r>
      <w:r>
        <w:t xml:space="preserve">Berstis, G. T. Beckhamand M. F. Crowley, “Coupling and Reactions of</w:t>
      </w:r>
      <w:r>
        <w:t xml:space="preserve"> </w:t>
      </w:r>
      <w:r>
        <w:t xml:space="preserve">5-Hydroxyconiferyl Alcohol in Lignin Formation”,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Agricultural and Food Chemistry</w:t>
      </w:r>
      <w:r>
        <w:t xml:space="preserve">, vol. 64, no. 23. American Chemical</w:t>
      </w:r>
      <w:r>
        <w:t xml:space="preserve"> </w:t>
      </w:r>
      <w:r>
        <w:t xml:space="preserve">Society (ACS), pp. 4742–4750, Jun. 03, 2016. doi:</w:t>
      </w:r>
      <w:r>
        <w:t xml:space="preserve"> </w:t>
      </w:r>
      <w:r>
        <w:t xml:space="preserve">10.1021/acs.jafc.6b02234.</w:t>
      </w:r>
      <w:r>
        <w:br/>
      </w:r>
      <w:r>
        <w:br/>
      </w:r>
      <w:r>
        <w:t xml:space="preserve">T. Elder, L. Berstis, G. T.</w:t>
      </w:r>
      <w:r>
        <w:t xml:space="preserve"> </w:t>
      </w:r>
      <w:r>
        <w:t xml:space="preserve">Beckhamand M. F. Crowley, “Density Functional Theory Study of</w:t>
      </w:r>
      <w:r>
        <w:t xml:space="preserve"> </w:t>
      </w:r>
      <w:r>
        <w:t xml:space="preserve">Spirodienone Stereoisomers in Lignin”,</w:t>
      </w:r>
      <w:r>
        <w:t xml:space="preserve"> </w:t>
      </w:r>
      <w:r>
        <w:rPr>
          <w:iCs/>
          <w:i/>
        </w:rPr>
        <w:t xml:space="preserve">ACS Sustainable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5, no. 8. American Chemical Society (ACS),</w:t>
      </w:r>
      <w:r>
        <w:t xml:space="preserve"> </w:t>
      </w:r>
      <w:r>
        <w:t xml:space="preserve">pp. 7188–7194, Jul. 10, 2017. doi: 10.1021/acssuschemeng.7b01373.</w:t>
      </w:r>
      <w:r>
        <w:br/>
      </w:r>
      <w:r>
        <w:br/>
      </w:r>
      <w:r>
        <w:t xml:space="preserve">G. A. Ferguson, “Carbocation Stability in H-ZSM5 at High</w:t>
      </w:r>
      <w:r>
        <w:t xml:space="preserve"> </w:t>
      </w:r>
      <w:r>
        <w:t xml:space="preserve">Temperature”,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119, no.</w:t>
      </w:r>
      <w:r>
        <w:t xml:space="preserve"> </w:t>
      </w:r>
      <w:r>
        <w:t xml:space="preserve">46. American Chemical Society (ACS), pp. 11397–11405, Nov. 04, 2015.</w:t>
      </w:r>
      <w:r>
        <w:t xml:space="preserve"> </w:t>
      </w:r>
      <w:r>
        <w:t xml:space="preserve">doi: 10.1021/acs.jpca.5b07025.</w:t>
      </w:r>
      <w:r>
        <w:br/>
      </w:r>
      <w:r>
        <w:br/>
      </w:r>
      <w:r>
        <w:t xml:space="preserve">G. A. Ferguson, “Ab Initio</w:t>
      </w:r>
      <w:r>
        <w:t xml:space="preserve"> </w:t>
      </w:r>
      <w:r>
        <w:t xml:space="preserve">Surface Phase Diagrams for Coadsorption of Aromatics and Hydrogen on the</w:t>
      </w:r>
      <w:r>
        <w:t xml:space="preserve"> </w:t>
      </w:r>
      <w:r>
        <w:t xml:space="preserve">Pt(111) Surface”,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</w:t>
      </w:r>
      <w:r>
        <w:t xml:space="preserve"> </w:t>
      </w:r>
      <w:r>
        <w:t xml:space="preserve">no. 46. American Chemical Society (ACS), pp. 26249–26258, Nov. 10, 2016.</w:t>
      </w:r>
      <w:r>
        <w:t xml:space="preserve"> </w:t>
      </w:r>
      <w:r>
        <w:t xml:space="preserve">doi: 10.1021/acs.jpcc.6b07057.</w:t>
      </w:r>
      <w:r>
        <w:br/>
      </w:r>
      <w:r>
        <w:br/>
      </w:r>
      <w:r>
        <w:t xml:space="preserve">I. Geronimo, “Effect of</w:t>
      </w:r>
      <w:r>
        <w:t xml:space="preserve"> </w:t>
      </w:r>
      <w:r>
        <w:t xml:space="preserve">Mutation and Substrate Binding on the Stability of Cytochrome</w:t>
      </w:r>
      <w:r>
        <w:t xml:space="preserve"> </w:t>
      </w:r>
      <w:r>
        <w:t xml:space="preserve">P450</w:t>
      </w:r>
      <w:r>
        <w:rPr>
          <w:vertAlign w:val="subscript"/>
        </w:rPr>
        <w:t xml:space="preserve">BM3</w:t>
      </w:r>
      <w:r>
        <w:t xml:space="preserve"> </w:t>
      </w:r>
      <w:r>
        <w:t xml:space="preserve">Variants”,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55, no. 25.</w:t>
      </w:r>
      <w:r>
        <w:t xml:space="preserve"> </w:t>
      </w:r>
      <w:r>
        <w:t xml:space="preserve">American Chemical Society (ACS), pp. 3594–3606, Jun. 16, 2016. doi:</w:t>
      </w:r>
      <w:r>
        <w:t xml:space="preserve"> </w:t>
      </w:r>
      <w:r>
        <w:t xml:space="preserve">10.1021/acs.biochem.6b00183.</w:t>
      </w:r>
      <w:r>
        <w:br/>
      </w:r>
      <w:r>
        <w:br/>
      </w:r>
      <w:r>
        <w:t xml:space="preserve">I. Geronimo, S. R. Nigamand C.</w:t>
      </w:r>
      <w:r>
        <w:t xml:space="preserve"> </w:t>
      </w:r>
      <w:r>
        <w:t xml:space="preserve">M. Payne, “Desulfination by 2′-hydroxybiphenyl-2-sulfinate desulfinase</w:t>
      </w:r>
      <w:r>
        <w:t xml:space="preserve"> </w:t>
      </w:r>
      <w:r>
        <w:t xml:space="preserve">proceeds via electrophilic aromatic substitution by the cysteine-27</w:t>
      </w:r>
      <w:r>
        <w:t xml:space="preserve"> </w:t>
      </w:r>
      <w:r>
        <w:t xml:space="preserve">proton”,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7. Royal Society of</w:t>
      </w:r>
      <w:r>
        <w:t xml:space="preserve"> </w:t>
      </w:r>
      <w:r>
        <w:t xml:space="preserve">Chemistry (RSC), pp. 5078–5086, 2017. doi: 10.1039/c7sc00496f.</w:t>
      </w:r>
      <w:r>
        <w:br/>
      </w:r>
      <w:r>
        <w:br/>
      </w:r>
      <w:r>
        <w:t xml:space="preserve">M. B. Griffin, G. A. Ferguson, D. A. Ruddy, M. J. Biddy, G. T.</w:t>
      </w:r>
      <w:r>
        <w:t xml:space="preserve"> </w:t>
      </w:r>
      <w:r>
        <w:t xml:space="preserve">Beckhamand J. A. Schaidle, “Role of the Support and Reaction Conditions</w:t>
      </w:r>
      <w:r>
        <w:t xml:space="preserve"> </w:t>
      </w:r>
      <w:r>
        <w:t xml:space="preserve">on the Vapor-Phase Deoxygenation of</w:t>
      </w:r>
      <w:r>
        <w:t xml:space="preserve"> </w:t>
      </w:r>
      <w:r>
        <w:rPr>
          <w:iCs/>
          <w:i/>
        </w:rPr>
        <w:t xml:space="preserve">m</w:t>
      </w:r>
      <w:r>
        <w:t xml:space="preserve">-Cresol over Pt/C and</w:t>
      </w:r>
      <w:r>
        <w:t xml:space="preserve"> </w:t>
      </w:r>
      <w:r>
        <w:t xml:space="preserve">Pt/TiO</w:t>
      </w:r>
      <w:r>
        <w:rPr>
          <w:vertAlign w:val="subscript"/>
        </w:rPr>
        <w:t xml:space="preserve">2</w:t>
      </w:r>
      <w:r>
        <w:t xml:space="preserve"> </w:t>
      </w:r>
      <w:r>
        <w:t xml:space="preserve">Catalysts”,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6, no. 4.</w:t>
      </w:r>
      <w:r>
        <w:t xml:space="preserve"> </w:t>
      </w:r>
      <w:r>
        <w:t xml:space="preserve">American Chemical Society (ACS), pp. 2715–2727, Mar. 23, 2016. doi:</w:t>
      </w:r>
      <w:r>
        <w:t xml:space="preserve"> </w:t>
      </w:r>
      <w:r>
        <w:t xml:space="preserve">10.1021/acscatal.5b02868.</w:t>
      </w:r>
      <w:r>
        <w:br/>
      </w:r>
      <w:r>
        <w:br/>
      </w:r>
      <w:r>
        <w:t xml:space="preserve">A. G. Hamre, “Thermodynamic</w:t>
      </w:r>
      <w:r>
        <w:t xml:space="preserve"> </w:t>
      </w:r>
      <w:r>
        <w:t xml:space="preserve">Relationships with Processivity in</w:t>
      </w:r>
      <w:r>
        <w:t xml:space="preserve"> </w:t>
      </w:r>
      <w:r>
        <w:rPr>
          <w:iCs/>
          <w:i/>
        </w:rPr>
        <w:t xml:space="preserve">Serratia marcescens</w:t>
      </w:r>
      <w:r>
        <w:t xml:space="preserve"> </w:t>
      </w:r>
      <w:r>
        <w:t xml:space="preserve">Family 18</w:t>
      </w:r>
      <w:r>
        <w:t xml:space="preserve"> </w:t>
      </w:r>
      <w:r>
        <w:t xml:space="preserve">Chitinases”,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</w:t>
      </w:r>
      <w:r>
        <w:t xml:space="preserve"> </w:t>
      </w:r>
      <w:r>
        <w:t xml:space="preserve">30. American Chemical Society (ACS), pp. 9601–9613, Jul. 22, 2015. doi:</w:t>
      </w:r>
      <w:r>
        <w:t xml:space="preserve"> </w:t>
      </w:r>
      <w:r>
        <w:t xml:space="preserve">10.1021/acs.jpcb.5b03817.</w:t>
      </w:r>
      <w:r>
        <w:br/>
      </w:r>
      <w:r>
        <w:br/>
      </w:r>
      <w:r>
        <w:t xml:space="preserve">A. G. Hamre, S. Jana, N. K.</w:t>
      </w:r>
      <w:r>
        <w:t xml:space="preserve"> </w:t>
      </w:r>
      <w:r>
        <w:t xml:space="preserve">Reppert, C. M. Payneand M. Sørlie, “Processivity, Substrate Positioning,</w:t>
      </w:r>
      <w:r>
        <w:t xml:space="preserve"> </w:t>
      </w:r>
      <w:r>
        <w:t xml:space="preserve">and Binding: The Role of Polar Residues in a Family 18 Glycoside</w:t>
      </w:r>
      <w:r>
        <w:t xml:space="preserve"> </w:t>
      </w:r>
      <w:r>
        <w:t xml:space="preserve">Hydrolase”,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49. American Chemical</w:t>
      </w:r>
      <w:r>
        <w:t xml:space="preserve"> </w:t>
      </w:r>
      <w:r>
        <w:t xml:space="preserve">Society (ACS), pp. 7292–7306, Dec. 02, 2015. doi:</w:t>
      </w:r>
      <w:r>
        <w:t xml:space="preserve"> </w:t>
      </w:r>
      <w:r>
        <w:t xml:space="preserve">10.1021/acs.biochem.5b00830.</w:t>
      </w:r>
      <w:r>
        <w:br/>
      </w:r>
      <w:r>
        <w:br/>
      </w:r>
      <w:r>
        <w:t xml:space="preserve">R. M. Happs, “O‐glycosylation</w:t>
      </w:r>
      <w:r>
        <w:t xml:space="preserve"> </w:t>
      </w:r>
      <w:r>
        <w:t xml:space="preserve">effects on family 1 carbohydrate‐binding module solution structures”,</w:t>
      </w:r>
      <w:r>
        <w:t xml:space="preserve"> </w:t>
      </w:r>
      <w:r>
        <w:rPr>
          <w:iCs/>
          <w:i/>
        </w:rPr>
        <w:t xml:space="preserve">The FEBS Journal</w:t>
      </w:r>
      <w:r>
        <w:t xml:space="preserve">, vol. 282, no. 22. Wiley, pp. 4341–4356,</w:t>
      </w:r>
      <w:r>
        <w:t xml:space="preserve"> </w:t>
      </w:r>
      <w:r>
        <w:t xml:space="preserve">Sep. 21, 2015. doi: 10.1111/febs.13500.</w:t>
      </w:r>
      <w:r>
        <w:br/>
      </w:r>
      <w:r>
        <w:br/>
      </w:r>
      <w:r>
        <w:t xml:space="preserve">S. Jana,</w:t>
      </w:r>
      <w:r>
        <w:t xml:space="preserve"> </w:t>
      </w:r>
      <w:r>
        <w:t xml:space="preserve">“Aromatic-Mediated Carbohydrate Recognition in Processive</w:t>
      </w:r>
      <w:r>
        <w:t xml:space="preserve"> </w:t>
      </w:r>
      <w:r>
        <w:rPr>
          <w:iCs/>
          <w:i/>
        </w:rPr>
        <w:t xml:space="preserve">Serratia</w:t>
      </w:r>
      <w:r>
        <w:rPr>
          <w:iCs/>
          <w:i/>
        </w:rPr>
        <w:t xml:space="preserve"> </w:t>
      </w:r>
      <w:r>
        <w:rPr>
          <w:iCs/>
          <w:i/>
        </w:rPr>
        <w:t xml:space="preserve">marcescens</w:t>
      </w:r>
      <w:r>
        <w:t xml:space="preserve"> </w:t>
      </w:r>
      <w:r>
        <w:t xml:space="preserve">Chitinases”,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120, no. 7. American Chemical Society (ACS), pp. 1236–1249,</w:t>
      </w:r>
      <w:r>
        <w:t xml:space="preserve"> </w:t>
      </w:r>
      <w:r>
        <w:t xml:space="preserve">Feb. 15, 2016. doi: 10.1021/acs.jpcb.5b12610.</w:t>
      </w:r>
      <w:r>
        <w:br/>
      </w:r>
      <w:r>
        <w:br/>
      </w:r>
      <w:r>
        <w:t xml:space="preserve">M. Kern,</w:t>
      </w:r>
      <w:r>
        <w:t xml:space="preserve"> </w:t>
      </w:r>
      <w:r>
        <w:t xml:space="preserve">“Structural characterization of a unique marine animal family 7</w:t>
      </w:r>
      <w:r>
        <w:t xml:space="preserve"> </w:t>
      </w:r>
      <w:r>
        <w:t xml:space="preserve">cellobiohydrolase suggests a mechanism of cellulase salt tolerance”,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110, no.</w:t>
      </w:r>
      <w:r>
        <w:t xml:space="preserve"> </w:t>
      </w:r>
      <w:r>
        <w:t xml:space="preserve">25. Proceedings of the National Academy of Sciences, pp. 10189–10194,</w:t>
      </w:r>
      <w:r>
        <w:t xml:space="preserve"> </w:t>
      </w:r>
      <w:r>
        <w:t xml:space="preserve">Jun. 03, 2013. doi: 10.1073/pnas.1301502110.</w:t>
      </w:r>
      <w:r>
        <w:br/>
      </w:r>
      <w:r>
        <w:br/>
      </w:r>
      <w:r>
        <w:t xml:space="preserve">S. Kim, “Furan</w:t>
      </w:r>
      <w:r>
        <w:t xml:space="preserve"> </w:t>
      </w:r>
      <w:r>
        <w:t xml:space="preserve">Production from Glycoaldehyde over HZSM-5”,</w:t>
      </w:r>
      <w:r>
        <w:t xml:space="preserve"> </w:t>
      </w:r>
      <w:r>
        <w:rPr>
          <w:iCs/>
          <w:i/>
        </w:rPr>
        <w:t xml:space="preserve">ACS Sustainable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&amp; Engineering</w:t>
      </w:r>
      <w:r>
        <w:t xml:space="preserve">, vol. 4, no. 5. American Chemical Society (ACS),</w:t>
      </w:r>
      <w:r>
        <w:t xml:space="preserve"> </w:t>
      </w:r>
      <w:r>
        <w:t xml:space="preserve">pp. 2615–2623, Apr. 15, 2016. doi: 10.1021/acssuschemeng.6b00101.</w:t>
      </w:r>
      <w:r>
        <w:br/>
      </w:r>
      <w:r>
        <w:br/>
      </w:r>
      <w:r>
        <w:t xml:space="preserve">S. Kim, D. J. Robichaud, G. T. Beckham, R. S. Patonand M. R.</w:t>
      </w:r>
      <w:r>
        <w:t xml:space="preserve"> </w:t>
      </w:r>
      <w:r>
        <w:t xml:space="preserve">Nimlos, “Ethanol Dehydration in HZSM-5 Studied by Density Functional</w:t>
      </w:r>
      <w:r>
        <w:t xml:space="preserve"> </w:t>
      </w:r>
      <w:r>
        <w:t xml:space="preserve">Theory: Evidence for a Concerted Process”,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119, no. 15. American Chemical Society (ACS),</w:t>
      </w:r>
      <w:r>
        <w:t xml:space="preserve"> </w:t>
      </w:r>
      <w:r>
        <w:t xml:space="preserve">pp. 3604–3614, Apr. 06, 2015. doi: 10.1021/jp513024z.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Knott, M. F. Crowley, M. E. Himmel, J. Zimmerand G. T. Beckham,</w:t>
      </w:r>
      <w:r>
        <w:t xml:space="preserve"> </w:t>
      </w:r>
      <w:r>
        <w:t xml:space="preserve">“Simulations of cellulose translocation in the bacterial cellulose</w:t>
      </w:r>
      <w:r>
        <w:t xml:space="preserve"> </w:t>
      </w:r>
      <w:r>
        <w:t xml:space="preserve">synthase suggest a regulatory mechanism for the dimeric structure of</w:t>
      </w:r>
      <w:r>
        <w:t xml:space="preserve"> </w:t>
      </w:r>
      <w:r>
        <w:t xml:space="preserve">cellulose”,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5. Royal Society of</w:t>
      </w:r>
      <w:r>
        <w:t xml:space="preserve"> </w:t>
      </w:r>
      <w:r>
        <w:t xml:space="preserve">Chemistry (RSC), pp. 3108–3116, 2016. doi: 10.1039/c5sc04558d.</w:t>
      </w:r>
      <w:r>
        <w:br/>
      </w:r>
      <w:r>
        <w:br/>
      </w:r>
      <w:r>
        <w:t xml:space="preserve">A. A. Kognole and C. M. Payne, “Cello-oligomer-binding dynamics and</w:t>
      </w:r>
      <w:r>
        <w:t xml:space="preserve"> </w:t>
      </w:r>
      <w:r>
        <w:t xml:space="preserve">directionality in family 4 carbohydrate-binding modules”,</w:t>
      </w:r>
      <w:r>
        <w:t xml:space="preserve"> </w:t>
      </w:r>
      <w:r>
        <w:rPr>
          <w:iCs/>
          <w:i/>
        </w:rPr>
        <w:t xml:space="preserve">Glycobiology</w:t>
      </w:r>
      <w:r>
        <w:t xml:space="preserve">, vol. 25, no. 10. Oxford University Press (OUP),</w:t>
      </w:r>
      <w:r>
        <w:t xml:space="preserve"> </w:t>
      </w:r>
      <w:r>
        <w:t xml:space="preserve">pp. 1100–1111, Jul. 07, 2015. doi: 10.1093/glycob/cwv048.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A. Kognole and C. M. Payne, “Inhibition of Mammalian Glycoprotein</w:t>
      </w:r>
      <w:r>
        <w:t xml:space="preserve"> </w:t>
      </w:r>
      <w:r>
        <w:t xml:space="preserve">YKL-40”,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292, no. 7.</w:t>
      </w:r>
      <w:r>
        <w:t xml:space="preserve"> </w:t>
      </w:r>
      <w:r>
        <w:t xml:space="preserve">Elsevier BV, pp. 2624–2636, Feb. 2017. doi: 10.1074/jbc.m116.764985.</w:t>
      </w:r>
      <w:r>
        <w:br/>
      </w:r>
      <w:r>
        <w:br/>
      </w:r>
      <w:r>
        <w:t xml:space="preserve">R. Kushwaha, A. B. Downieand C. M. Payne, “Uses of Phage</w:t>
      </w:r>
      <w:r>
        <w:t xml:space="preserve"> </w:t>
      </w:r>
      <w:r>
        <w:t xml:space="preserve">Display in Agriculture: Sequence Analysis and Comparative Modeling of</w:t>
      </w:r>
      <w:r>
        <w:t xml:space="preserve"> </w:t>
      </w:r>
      <w:r>
        <w:t xml:space="preserve">Late Embryogenesis Abundant Client Proteins Suggest Protein-Nucleic Acid</w:t>
      </w:r>
      <w:r>
        <w:t xml:space="preserve"> </w:t>
      </w:r>
      <w:r>
        <w:t xml:space="preserve">Binding Functionality”,</w:t>
      </w:r>
      <w:r>
        <w:t xml:space="preserve"> </w:t>
      </w:r>
      <w:r>
        <w:rPr>
          <w:iCs/>
          <w:i/>
        </w:rPr>
        <w:t xml:space="preserve">Computational and Mathematical 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Medicine</w:t>
      </w:r>
      <w:r>
        <w:t xml:space="preserve">, vol. 2013. Hindawi Limited, pp. 1–11, 2013. doi:</w:t>
      </w:r>
      <w:r>
        <w:t xml:space="preserve"> </w:t>
      </w:r>
      <w:r>
        <w:t xml:space="preserve">10.1155/2013/470390.</w:t>
      </w:r>
      <w:r>
        <w:br/>
      </w:r>
      <w:r>
        <w:br/>
      </w:r>
      <w:r>
        <w:t xml:space="preserve">H. B. Mayes, B. C. Knott, M. F. Crowley,</w:t>
      </w:r>
      <w:r>
        <w:t xml:space="preserve"> </w:t>
      </w:r>
      <w:r>
        <w:t xml:space="preserve">L. J. Broadbelt, J. Ståhlbergand G. T. Beckham, “Who’s on base?</w:t>
      </w:r>
      <w:r>
        <w:t xml:space="preserve"> </w:t>
      </w:r>
      <w:r>
        <w:t xml:space="preserve">Revealing the catalytic mechanism of inverting family 6 glycoside</w:t>
      </w:r>
      <w:r>
        <w:t xml:space="preserve"> </w:t>
      </w:r>
      <w:r>
        <w:t xml:space="preserve">hydrolases”,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9. Royal Society of</w:t>
      </w:r>
      <w:r>
        <w:t xml:space="preserve"> </w:t>
      </w:r>
      <w:r>
        <w:t xml:space="preserve">Chemistry (RSC), pp. 5955–5968, 2016. doi: 10.1039/c6sc00571c.</w:t>
      </w:r>
      <w:r>
        <w:br/>
      </w:r>
      <w:r>
        <w:br/>
      </w:r>
      <w:r>
        <w:t xml:space="preserve">H. B. Mayes, M. W. Nolte, G. T. Beckham, B. H. Shanksand L. J.</w:t>
      </w:r>
      <w:r>
        <w:t xml:space="preserve"> </w:t>
      </w:r>
      <w:r>
        <w:t xml:space="preserve">Broadbelt, “The Alpha–Bet(a) of Salty Glucose Pyrolysis: Computational</w:t>
      </w:r>
      <w:r>
        <w:t xml:space="preserve"> </w:t>
      </w:r>
      <w:r>
        <w:t xml:space="preserve">Investigations Reveal Carbohydrate Pyrolysis Catalytic Action by Sodium</w:t>
      </w:r>
      <w:r>
        <w:t xml:space="preserve"> </w:t>
      </w:r>
      <w:r>
        <w:t xml:space="preserve">Ions”,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1. American Chemical Society</w:t>
      </w:r>
      <w:r>
        <w:t xml:space="preserve"> </w:t>
      </w:r>
      <w:r>
        <w:t xml:space="preserve">(ACS), pp. 192–202, Dec. 01, 2014. doi: 10.1021/cs501125n.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H. Momeni, “Structural, Biochemical, and Computational Characterization</w:t>
      </w:r>
      <w:r>
        <w:t xml:space="preserve"> </w:t>
      </w:r>
      <w:r>
        <w:t xml:space="preserve">of the Glycoside Hydrolase Family 7 Cellobiohydrolase of the</w:t>
      </w:r>
      <w:r>
        <w:t xml:space="preserve"> </w:t>
      </w:r>
      <w:r>
        <w:t xml:space="preserve">Tree-killing Fungus Heterobasidion irregulare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288, no. 8. Elsevier BV, pp. 5861–5872,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2013. doi: 10.1074/jbc.m112.440891.</w:t>
      </w:r>
      <w:r>
        <w:br/>
      </w:r>
      <w:r>
        <w:br/>
      </w:r>
      <w:r>
        <w:rPr>
          <w:iCs/>
          <w:i/>
        </w:rPr>
        <w:t xml:space="preserve">C. M. Payne,</w:t>
      </w:r>
      <w:r>
        <w:rPr>
          <w:iCs/>
          <w:i/>
        </w:rPr>
        <w:t xml:space="preserve"> </w:t>
      </w:r>
      <w:r>
        <w:rPr>
          <w:iCs/>
          <w:i/>
        </w:rPr>
        <w:t xml:space="preserve">“Hallmarks of Processivity in Glycoside Hydrolases from Crystallographic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Computational Studies of the Serratia marcescens Chitinases”,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287, no. 43.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36322–36330, Oct. 2012. doi: 10.1074/jbc.m112.402149.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M. Payne, “Multiple Functions of Aromatic-Carbohydrate Interactions in a</w:t>
      </w:r>
      <w:r>
        <w:rPr>
          <w:iCs/>
          <w:i/>
        </w:rPr>
        <w:t xml:space="preserve"> </w:t>
      </w:r>
      <w:r>
        <w:rPr>
          <w:iCs/>
          <w:i/>
        </w:rPr>
        <w:t xml:space="preserve">Processive Cellulase Examined with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286, no. 47.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41028–41035, Nov. 2011. doi: 10.1074/jbc.m111.297713.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M. Payne, M. E. Himmel, M. F. Crowleyand G. T. Beckham,</w:t>
      </w:r>
      <w:r>
        <w:rPr>
          <w:iCs/>
          <w:i/>
        </w:rPr>
        <w:t xml:space="preserve"> </w:t>
      </w:r>
      <w:r>
        <w:rPr>
          <w:iCs/>
          <w:i/>
        </w:rPr>
        <w:t xml:space="preserve">“Decrystallization of Oligosaccharides from the Cellulose Iβ Surface</w:t>
      </w:r>
      <w:r>
        <w:rPr>
          <w:iCs/>
          <w:i/>
        </w:rPr>
        <w:t xml:space="preserve"> </w:t>
      </w:r>
      <w:r>
        <w:rPr>
          <w:iCs/>
          <w:i/>
        </w:rPr>
        <w:t xml:space="preserve">with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Letters</w:t>
      </w:r>
      <w:r>
        <w:rPr>
          <w:iCs/>
          <w:i/>
        </w:rPr>
        <w:t xml:space="preserve">, vol. 2, no. 13.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1546–1550, Jun. 08, 2011. doi: 10.1021/jz2005122.</w:t>
      </w:r>
      <w:r>
        <w:br/>
      </w:r>
      <w:r>
        <w:br/>
      </w:r>
      <w:r>
        <w:rPr>
          <w:iCs/>
          <w:i/>
        </w:rPr>
        <w:t xml:space="preserve">C. M.</w:t>
      </w:r>
      <w:r>
        <w:rPr>
          <w:iCs/>
          <w:i/>
        </w:rPr>
        <w:t xml:space="preserve"> </w:t>
      </w:r>
      <w:r>
        <w:rPr>
          <w:iCs/>
          <w:i/>
        </w:rPr>
        <w:t xml:space="preserve">Payne, W. Jiang, M. R. Shirts, M. E. Himmel, M. F. Crowleyand G. T.</w:t>
      </w:r>
      <w:r>
        <w:rPr>
          <w:iCs/>
          <w:i/>
        </w:rPr>
        <w:t xml:space="preserve"> </w:t>
      </w:r>
      <w:r>
        <w:rPr>
          <w:iCs/>
          <w:i/>
        </w:rPr>
        <w:t xml:space="preserve">Beckham, “Glycoside Hydrolase Processivity Is Directly Related to</w:t>
      </w:r>
      <w:r>
        <w:rPr>
          <w:iCs/>
          <w:i/>
        </w:rPr>
        <w:t xml:space="preserve"> </w:t>
      </w:r>
      <w:r>
        <w:rPr>
          <w:iCs/>
          <w:i/>
        </w:rPr>
        <w:t xml:space="preserve">Oligosaccharide Binding Free Energy”,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135, no. 50.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18831–18839, Dec. 05, 2013. doi: 10.1021/ja407287f.</w:t>
      </w:r>
      <w:r>
        <w:br/>
      </w:r>
      <w:r>
        <w:br/>
      </w:r>
      <w:r>
        <w:rPr>
          <w:iCs/>
          <w:i/>
        </w:rPr>
        <w:t xml:space="preserve">C. M.</w:t>
      </w:r>
      <w:r>
        <w:rPr>
          <w:iCs/>
          <w:i/>
        </w:rPr>
        <w:t xml:space="preserve"> </w:t>
      </w:r>
      <w:r>
        <w:rPr>
          <w:iCs/>
          <w:i/>
        </w:rPr>
        <w:t xml:space="preserve">Payne, “Fungal Cellulases”,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Reviews</w:t>
      </w:r>
      <w:r>
        <w:rPr>
          <w:iCs/>
          <w:i/>
        </w:rPr>
        <w:t xml:space="preserve">, vol. 115, no. 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1308–1448, Jan. 28,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10.1021/cr500351c.</w:t>
      </w:r>
      <w:r>
        <w:br/>
      </w:r>
      <w:r>
        <w:br/>
      </w:r>
      <w:r>
        <w:rPr>
          <w:iCs/>
          <w:i/>
        </w:rPr>
        <w:t xml:space="preserve">C. M. Payne, “Glycosylated linkers in</w:t>
      </w:r>
      <w:r>
        <w:rPr>
          <w:iCs/>
          <w:i/>
        </w:rPr>
        <w:t xml:space="preserve"> </w:t>
      </w:r>
      <w:r>
        <w:rPr>
          <w:iCs/>
          <w:i/>
        </w:rPr>
        <w:t xml:space="preserve">multimodular lignocellulose-degrading enzymes dynamically bind to</w:t>
      </w:r>
      <w:r>
        <w:rPr>
          <w:iCs/>
          <w:i/>
        </w:rPr>
        <w:t xml:space="preserve"> </w:t>
      </w:r>
      <w:r>
        <w:rPr>
          <w:iCs/>
          <w:i/>
        </w:rPr>
        <w:t xml:space="preserve">cellulose”,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110, no. 36.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14646–14651, Aug. 19, 2013. doi: 10.1073/pnas.1309106110.</w:t>
      </w:r>
      <w:r>
        <w:br/>
      </w:r>
      <w:r>
        <w:br/>
      </w:r>
      <w:r>
        <w:rPr>
          <w:iCs/>
          <w:i/>
        </w:rPr>
        <w:t xml:space="preserve">A. Robinson, “Enhanced Hydrodeoxygenation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</w:t>
      </w:r>
      <w:r>
        <w:rPr>
          <w:iCs/>
          <w:i/>
        </w:rPr>
        <w:t xml:space="preserve">-Cresol over</w:t>
      </w:r>
      <w:r>
        <w:rPr>
          <w:iCs/>
          <w:i/>
        </w:rPr>
        <w:t xml:space="preserve"> </w:t>
      </w:r>
      <w:r>
        <w:rPr>
          <w:iCs/>
          <w:i/>
        </w:rPr>
        <w:t xml:space="preserve">Bimetallic Pt–Mo Catalysts through an Oxophilic Metal-Induced</w:t>
      </w:r>
      <w:r>
        <w:rPr>
          <w:iCs/>
          <w:i/>
        </w:rPr>
        <w:t xml:space="preserve"> </w:t>
      </w:r>
      <w:r>
        <w:rPr>
          <w:iCs/>
          <w:i/>
        </w:rPr>
        <w:t xml:space="preserve">Tautomerization Pathway”,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 vol. 6, no. 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4356–4368, Jun. 10,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10.1021/acscatal.6b01131.</w:t>
      </w:r>
      <w:r>
        <w:br/>
      </w:r>
      <w:r>
        <w:br/>
      </w:r>
      <w:r>
        <w:rPr>
          <w:iCs/>
          <w:i/>
        </w:rPr>
        <w:t xml:space="preserve">D. W. Sammond, C. M. Payne, R.</w:t>
      </w:r>
      <w:r>
        <w:rPr>
          <w:iCs/>
          <w:i/>
        </w:rPr>
        <w:t xml:space="preserve"> </w:t>
      </w:r>
      <w:r>
        <w:rPr>
          <w:iCs/>
          <w:i/>
        </w:rPr>
        <w:t xml:space="preserve">Brunecky, M. E. Himmel, M. F. Crowleyand G. T. Beckham, “Cellulase</w:t>
      </w:r>
      <w:r>
        <w:rPr>
          <w:iCs/>
          <w:i/>
        </w:rPr>
        <w:t xml:space="preserve"> </w:t>
      </w:r>
      <w:r>
        <w:rPr>
          <w:iCs/>
          <w:i/>
        </w:rPr>
        <w:t xml:space="preserve">Linkers Are Optimized Based on Domain Type and Function: Insights from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Analysis, Biophysical Measurements, and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7, no. 11.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e48615, Nov. 06, 2012. doi: 10.1371/journal.pone.0048615.</w:t>
      </w:r>
      <w:r>
        <w:br/>
      </w:r>
      <w:r>
        <w:br/>
      </w:r>
      <w:r>
        <w:rPr>
          <w:iCs/>
          <w:i/>
        </w:rPr>
        <w:t xml:space="preserve">C. B. Taylor, C. M. Payne, M. E. Himmel, M. F. Crowley, C.</w:t>
      </w:r>
      <w:r>
        <w:rPr>
          <w:iCs/>
          <w:i/>
        </w:rPr>
        <w:t xml:space="preserve"> </w:t>
      </w:r>
      <w:r>
        <w:rPr>
          <w:iCs/>
          <w:i/>
        </w:rPr>
        <w:t xml:space="preserve">McCabeand G. T. Beckham, “Binding Site Dynamics and</w:t>
      </w:r>
      <w:r>
        <w:rPr>
          <w:iCs/>
          <w:i/>
        </w:rPr>
        <w:t xml:space="preserve"> </w:t>
      </w:r>
      <w:r>
        <w:rPr>
          <w:iCs/>
          <w:i/>
        </w:rPr>
        <w:t xml:space="preserve">Aromatic–Carbohydrate Interactions in Processive and Non-Processive</w:t>
      </w:r>
      <w:r>
        <w:rPr>
          <w:iCs/>
          <w:i/>
        </w:rPr>
        <w:t xml:space="preserve"> </w:t>
      </w:r>
      <w:r>
        <w:rPr>
          <w:iCs/>
          <w:i/>
        </w:rPr>
        <w:t xml:space="preserve">Family 7 Glycoside Hydrolases”,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117, no. 17. American Chemical Society (ACS), pp. 4924–4933,</w:t>
      </w:r>
      <w:r>
        <w:rPr>
          <w:iCs/>
          <w:i/>
        </w:rPr>
        <w:t xml:space="preserve"> </w:t>
      </w:r>
      <w:r>
        <w:rPr>
          <w:iCs/>
          <w:i/>
        </w:rPr>
        <w:t xml:space="preserve">Apr. 10, 2013. doi: 10.1021/jp401410h.</w:t>
      </w:r>
      <w:r>
        <w:br/>
      </w:r>
      <w:r>
        <w:br/>
      </w:r>
      <w:r>
        <w:rPr>
          <w:iCs/>
          <w:i/>
        </w:rPr>
        <w:t xml:space="preserve">J. V. Vermaas, M. F.</w:t>
      </w:r>
      <w:r>
        <w:rPr>
          <w:iCs/>
          <w:i/>
        </w:rPr>
        <w:t xml:space="preserve"> </w:t>
      </w:r>
      <w:r>
        <w:rPr>
          <w:iCs/>
          <w:i/>
        </w:rPr>
        <w:t xml:space="preserve">Crowley, G. T. Beckhamand C. M. Payne, “Effects of Lytic Polysaccharide</w:t>
      </w:r>
      <w:r>
        <w:rPr>
          <w:iCs/>
          <w:i/>
        </w:rPr>
        <w:t xml:space="preserve"> </w:t>
      </w:r>
      <w:r>
        <w:rPr>
          <w:iCs/>
          <w:i/>
        </w:rPr>
        <w:t xml:space="preserve">Monooxygenase Oxidation on Cellulose Structure and Binding of Oxidized</w:t>
      </w:r>
      <w:r>
        <w:rPr>
          <w:iCs/>
          <w:i/>
        </w:rPr>
        <w:t xml:space="preserve"> </w:t>
      </w:r>
      <w:r>
        <w:rPr>
          <w:iCs/>
          <w:i/>
        </w:rPr>
        <w:t xml:space="preserve">Cellulose Oligomers to Cellulases”,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119, no. 20. American Chemical Society (ACS), pp. 6129–6143,</w:t>
      </w:r>
      <w:r>
        <w:rPr>
          <w:iCs/>
          <w:i/>
        </w:rPr>
        <w:t xml:space="preserve"> </w:t>
      </w:r>
      <w:r>
        <w:rPr>
          <w:iCs/>
          <w:i/>
        </w:rPr>
        <w:t xml:space="preserve">Apr. 02, 2015. doi: 10.1021/acs.jpcb.5b00778.</w:t>
      </w:r>
      <w:r>
        <w:br/>
      </w:r>
      <w:r>
        <w:br/>
      </w:r>
      <w:r>
        <w:rPr>
          <w:iCs/>
          <w:i/>
        </w:rPr>
        <w:t xml:space="preserve">C. Wilkens,</w:t>
      </w:r>
      <w:r>
        <w:rPr>
          <w:iCs/>
          <w:i/>
        </w:rPr>
        <w:t xml:space="preserve"> </w:t>
      </w:r>
      <w:r>
        <w:rPr>
          <w:iCs/>
          <w:i/>
        </w:rPr>
        <w:t xml:space="preserve">“Plant α‐glucan phosphatases SEX4 and LSF2 display different affinity</w:t>
      </w:r>
      <w:r>
        <w:rPr>
          <w:iCs/>
          <w:i/>
        </w:rPr>
        <w:t xml:space="preserve"> </w:t>
      </w:r>
      <w:r>
        <w:rPr>
          <w:iCs/>
          <w:i/>
        </w:rPr>
        <w:t xml:space="preserve">for amylopectin and amylose”,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FEBS Letters</w:t>
      </w:r>
      <w:r>
        <w:rPr>
          <w:iCs/>
          <w:i/>
        </w:rPr>
        <w:t xml:space="preserve">, vol. 590, no. 1.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pp. 118–128, Jan. 2016. doi: 10.1002/1873-3468.12027.</w:t>
      </w:r>
      <w:r>
        <w:br/>
      </w:r>
      <w:r>
        <w:br/>
      </w:r>
      <w:r>
        <w:rPr>
          <w:iCs/>
          <w:i/>
        </w:rPr>
        <w:t xml:space="preserve">M. Wu, “Crystal Structure and Computational Characterization of the</w:t>
      </w:r>
      <w:r>
        <w:rPr>
          <w:iCs/>
          <w:i/>
        </w:rPr>
        <w:t xml:space="preserve"> </w:t>
      </w:r>
      <w:r>
        <w:rPr>
          <w:iCs/>
          <w:i/>
        </w:rPr>
        <w:t xml:space="preserve">Lytic Polysaccharide Monooxygenase GH61D from the Basidiomycota Fungus</w:t>
      </w:r>
      <w:r>
        <w:rPr>
          <w:iCs/>
          <w:i/>
        </w:rPr>
        <w:t xml:space="preserve"> </w:t>
      </w:r>
      <w:r>
        <w:rPr>
          <w:iCs/>
          <w:i/>
        </w:rPr>
        <w:t xml:space="preserve">Phanerochaete chrysosporium”,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288, no. 18. Elsevier BV, pp. 12828–12839, May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10.1074/jbc.m113.459396.</w:t>
      </w:r>
      <w:r>
        <w:br/>
      </w:r>
      <w:r>
        <w:br/>
      </w:r>
      <w:r>
        <w:rPr>
          <w:iCs/>
          <w:i/>
        </w:rPr>
        <w:t xml:space="preserve">Y. Yu, I. A. Fursule, L. C. Mills,</w:t>
      </w:r>
      <w:r>
        <w:rPr>
          <w:iCs/>
          <w:i/>
        </w:rPr>
        <w:t xml:space="preserve"> </w:t>
      </w:r>
      <w:r>
        <w:rPr>
          <w:iCs/>
          <w:i/>
        </w:rPr>
        <w:t xml:space="preserve">D. L. Englert, B. J. Berronand C. M. Payne, “CHARMM force field</w:t>
      </w:r>
      <w:r>
        <w:rPr>
          <w:iCs/>
          <w:i/>
        </w:rPr>
        <w:t xml:space="preserve"> </w:t>
      </w:r>
      <w:r>
        <w:rPr>
          <w:iCs/>
          <w:i/>
        </w:rPr>
        <w:t xml:space="preserve">parameters for 2′-hydroxybiphenyl-2-sulfinate, 2-hydroxybiphenyl, and</w:t>
      </w:r>
      <w:r>
        <w:rPr>
          <w:iCs/>
          <w:i/>
        </w:rPr>
        <w:t xml:space="preserve"> </w:t>
      </w:r>
      <w:r>
        <w:rPr>
          <w:iCs/>
          <w:i/>
        </w:rPr>
        <w:t xml:space="preserve">related analogs”,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 Modelling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72. Elsevier BV, pp. 32–42, Mar.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10.1016/j.jmgm.2016.12.005.</w:t>
      </w:r>
      <w:r>
        <w:br/>
      </w:r>
      <w:r>
        <w:br/>
      </w:r>
      <w:r>
        <w:rPr>
          <w:iCs/>
          <w:i/>
        </w:rPr>
        <w:t xml:space="preserve">M. Chen, M. E. Himmel, D. B.</w:t>
      </w:r>
      <w:r>
        <w:rPr>
          <w:iCs/>
          <w:i/>
        </w:rPr>
        <w:t xml:space="preserve"> </w:t>
      </w:r>
      <w:r>
        <w:rPr>
          <w:iCs/>
          <w:i/>
        </w:rPr>
        <w:t xml:space="preserve">Wilsonand J. W. Brady, “Simulation studies of substrate recognition by</w:t>
      </w:r>
      <w:r>
        <w:rPr>
          <w:iCs/>
          <w:i/>
        </w:rPr>
        <w:t xml:space="preserve"> </w:t>
      </w:r>
      <w:r>
        <w:rPr>
          <w:iCs/>
          <w:i/>
        </w:rPr>
        <w:t xml:space="preserve">the exocellulase CelF from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Clostridium cellulolyticum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Biotechnology and Bioengineering</w:t>
      </w:r>
      <w:r>
        <w:rPr>
          <w:iCs/>
          <w:i/>
        </w:rPr>
        <w:t xml:space="preserve">, vol. 113, no. 7.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1433–1440, Jan. 28, 2016. doi: 10.1002/bit.25909.</w:t>
      </w:r>
      <w:r>
        <w:br/>
      </w:r>
      <w:r>
        <w:br/>
      </w:r>
      <w:r>
        <w:rPr>
          <w:iCs/>
          <w:i/>
        </w:rPr>
        <w:t xml:space="preserve">P. R.</w:t>
      </w:r>
      <w:r>
        <w:rPr>
          <w:iCs/>
          <w:i/>
        </w:rPr>
        <w:t xml:space="preserve"> </w:t>
      </w:r>
      <w:r>
        <w:rPr>
          <w:iCs/>
          <w:i/>
        </w:rPr>
        <w:t xml:space="preserve">Burney and J. Pfaendtner, “Structural and Dynamic Features of Candida</w:t>
      </w:r>
      <w:r>
        <w:rPr>
          <w:iCs/>
          <w:i/>
        </w:rPr>
        <w:t xml:space="preserve"> </w:t>
      </w:r>
      <w:r>
        <w:rPr>
          <w:iCs/>
          <w:i/>
        </w:rPr>
        <w:t xml:space="preserve">rugosa Lipase 1 in Water, Octane, Toluene, and Ionic Liquids BMIM-PF6</w:t>
      </w:r>
      <w:r>
        <w:rPr>
          <w:iCs/>
          <w:i/>
        </w:rPr>
        <w:t xml:space="preserve"> </w:t>
      </w:r>
      <w:r>
        <w:rPr>
          <w:iCs/>
          <w:i/>
        </w:rPr>
        <w:t xml:space="preserve">and BMIM-NO3”,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117, no.</w:t>
      </w:r>
      <w:r>
        <w:rPr>
          <w:iCs/>
          <w:i/>
        </w:rPr>
        <w:t xml:space="preserve"> </w:t>
      </w:r>
      <w:r>
        <w:rPr>
          <w:iCs/>
          <w:i/>
        </w:rPr>
        <w:t xml:space="preserve">9. American Chemical Society (ACS), pp. 2662–2670, Feb. 27,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10.1021/jp312299d.</w:t>
      </w:r>
      <w:r>
        <w:br/>
      </w:r>
      <w:r>
        <w:br/>
      </w:r>
      <w:r>
        <w:rPr>
          <w:iCs/>
          <w:i/>
        </w:rPr>
        <w:t xml:space="preserve">R. Chelakkot, A. Gopinath, L. Mahadevanand</w:t>
      </w:r>
      <w:r>
        <w:rPr>
          <w:iCs/>
          <w:i/>
        </w:rPr>
        <w:t xml:space="preserve"> </w:t>
      </w:r>
      <w:r>
        <w:rPr>
          <w:iCs/>
          <w:i/>
        </w:rPr>
        <w:t xml:space="preserve">M. F. Hagan, “Flagellar dynamics of a connected chain of active, polar,</w:t>
      </w:r>
      <w:r>
        <w:rPr>
          <w:iCs/>
          <w:i/>
        </w:rPr>
        <w:t xml:space="preserve"> </w:t>
      </w:r>
      <w:r>
        <w:rPr>
          <w:iCs/>
          <w:i/>
        </w:rPr>
        <w:t xml:space="preserve">Brownian 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Royal Society Interface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11, no. 92. The Royal Society, p. 20130884, Mar. 06,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10.1098/rsif.2013.0884.</w:t>
      </w:r>
      <w:r>
        <w:br/>
      </w:r>
      <w:r>
        <w:br/>
      </w:r>
      <w:r>
        <w:rPr>
          <w:iCs/>
          <w:i/>
        </w:rPr>
        <w:t xml:space="preserve">G. Duclos, “Topological structure and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of three-dimensional active nematics”,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367, no. 6482. American Association for the Advancement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(AAAS), pp. 1120–1124, Mar. 06, 2020. doi: 10.1126/science.aaz4547.</w:t>
      </w:r>
      <w:r>
        <w:br/>
      </w:r>
      <w:r>
        <w:br/>
      </w:r>
      <w:r>
        <w:rPr>
          <w:iCs/>
          <w:i/>
        </w:rPr>
        <w:t xml:space="preserve">Y. Fily, A. Baskaranand M. F. Hagan, “Dynamics and density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distribution of strongly confined noninteracting nonaligning</w:t>
      </w:r>
      <w:r>
        <w:rPr>
          <w:iCs/>
          <w:i/>
        </w:rPr>
        <w:t xml:space="preserve"> </w:t>
      </w:r>
      <w:r>
        <w:rPr>
          <w:iCs/>
          <w:i/>
        </w:rPr>
        <w:t xml:space="preserve">self-propelled particles in a nonconvex boundary”,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</w:t>
      </w:r>
      <w:r>
        <w:rPr>
          <w:iCs/>
          <w:i/>
        </w:rPr>
        <w:t xml:space="preserve">, vol. 91, no. 1. American Physical Society (APS), Jan. 14,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10.1103/physreve.91.012125.</w:t>
      </w:r>
      <w:r>
        <w:br/>
      </w:r>
      <w:r>
        <w:br/>
      </w:r>
      <w:r>
        <w:rPr>
          <w:iCs/>
          <w:i/>
        </w:rPr>
        <w:t xml:space="preserve">Y. Fily, A. Baskaranand M.</w:t>
      </w:r>
      <w:r>
        <w:rPr>
          <w:iCs/>
          <w:i/>
        </w:rPr>
        <w:t xml:space="preserve"> </w:t>
      </w:r>
      <w:r>
        <w:rPr>
          <w:iCs/>
          <w:i/>
        </w:rPr>
        <w:t xml:space="preserve">F. Hagan, “Equilibrium mappings in polar-isotropic confined active</w:t>
      </w:r>
      <w:r>
        <w:rPr>
          <w:iCs/>
          <w:i/>
        </w:rPr>
        <w:t xml:space="preserve"> </w:t>
      </w:r>
      <w:r>
        <w:rPr>
          <w:iCs/>
          <w:i/>
        </w:rPr>
        <w:t xml:space="preserve">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European Physical Journal E</w:t>
      </w:r>
      <w:r>
        <w:rPr>
          <w:iCs/>
          <w:i/>
        </w:rPr>
        <w:t xml:space="preserve">, vol. 40, no. 6.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Jun.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10.1140/epje/i2017-11551-3.</w:t>
      </w:r>
      <w:r>
        <w:br/>
      </w:r>
      <w:r>
        <w:br/>
      </w:r>
      <w:r>
        <w:rPr>
          <w:iCs/>
          <w:i/>
        </w:rPr>
        <w:t xml:space="preserve">Y. Fily, Y. Kafri, A. P. Solon,</w:t>
      </w:r>
      <w:r>
        <w:rPr>
          <w:iCs/>
          <w:i/>
        </w:rPr>
        <w:t xml:space="preserve"> </w:t>
      </w:r>
      <w:r>
        <w:rPr>
          <w:iCs/>
          <w:i/>
        </w:rPr>
        <w:t xml:space="preserve">J. Tailleurand A. Turner, “Mechanical pressure and momentum conservation</w:t>
      </w:r>
      <w:r>
        <w:rPr>
          <w:iCs/>
          <w:i/>
        </w:rPr>
        <w:t xml:space="preserve"> </w:t>
      </w:r>
      <w:r>
        <w:rPr>
          <w:iCs/>
          <w:i/>
        </w:rPr>
        <w:t xml:space="preserve">in dry active matter”,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Physics A: Mathematical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Theoretical</w:t>
      </w:r>
      <w:r>
        <w:rPr>
          <w:iCs/>
          <w:i/>
        </w:rPr>
        <w:t xml:space="preserve">, vol. 51, no. 4. IOP Publishing, p. 044003, Dec. 19,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10.1088/1751-8121/aa99b6.</w:t>
      </w:r>
      <w:r>
        <w:br/>
      </w:r>
      <w:r>
        <w:br/>
      </w:r>
      <w:r>
        <w:rPr>
          <w:iCs/>
          <w:i/>
        </w:rPr>
        <w:t xml:space="preserve">M. F. HAGAN, “Modeling</w:t>
      </w:r>
      <w:r>
        <w:rPr>
          <w:iCs/>
          <w:i/>
        </w:rPr>
        <w:t xml:space="preserve"> </w:t>
      </w:r>
      <w:r>
        <w:rPr>
          <w:iCs/>
          <w:i/>
        </w:rPr>
        <w:t xml:space="preserve">Viral Capsid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Advances in Chemical Physics</w:t>
      </w:r>
      <w:r>
        <w:rPr>
          <w:iCs/>
          <w:i/>
        </w:rPr>
        <w:t xml:space="preserve">. John Wiley</w:t>
      </w:r>
      <w:r>
        <w:rPr>
          <w:iCs/>
          <w:i/>
        </w:rPr>
        <w:t xml:space="preserve"> </w:t>
      </w:r>
      <w:r>
        <w:rPr>
          <w:iCs/>
          <w:i/>
        </w:rPr>
        <w:t xml:space="preserve">&amp; Sons, Inc., pp. 1–68, Apr. 04,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10.1002/9781118755815.ch01.</w:t>
      </w:r>
      <w:r>
        <w:br/>
      </w:r>
      <w:r>
        <w:br/>
      </w:r>
      <w:r>
        <w:rPr>
          <w:iCs/>
          <w:i/>
        </w:rPr>
        <w:t xml:space="preserve">S. Dharmavaram, B. She, G.</w:t>
      </w:r>
      <w:r>
        <w:rPr>
          <w:iCs/>
          <w:i/>
        </w:rPr>
        <w:t xml:space="preserve"> </w:t>
      </w:r>
      <w:r>
        <w:rPr>
          <w:iCs/>
          <w:i/>
        </w:rPr>
        <w:t xml:space="preserve">Lázaro, M. F. Haganand R. Bruinsma, “Gaussian curvature and the budding</w:t>
      </w:r>
      <w:r>
        <w:rPr>
          <w:iCs/>
          <w:i/>
        </w:rPr>
        <w:t xml:space="preserve"> </w:t>
      </w:r>
      <w:r>
        <w:rPr>
          <w:iCs/>
          <w:i/>
        </w:rPr>
        <w:t xml:space="preserve">kinetics of enveloped viruses”,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Oct. 30, 2018. doi: 10.1101/457135.</w:t>
      </w:r>
      <w:r>
        <w:br/>
      </w:r>
      <w:r>
        <w:br/>
      </w:r>
      <w:r>
        <w:rPr>
          <w:iCs/>
          <w:i/>
        </w:rPr>
        <w:t xml:space="preserve">M. F. Hagan,</w:t>
      </w:r>
      <w:r>
        <w:rPr>
          <w:iCs/>
          <w:i/>
        </w:rPr>
        <w:t xml:space="preserve"> </w:t>
      </w:r>
      <w:r>
        <w:rPr>
          <w:iCs/>
          <w:i/>
        </w:rPr>
        <w:t xml:space="preserve">O. M. Elradand R. L. Jack, “Mechanisms of kinetic trapping in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self-assembly and phase transformation”,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135, no. 10. AIP Publishing, p. 104115, Sep. 14, 2011.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10.1063/1.3635775.</w:t>
      </w:r>
      <w:r>
        <w:br/>
      </w:r>
      <w:r>
        <w:br/>
      </w:r>
      <w:r>
        <w:rPr>
          <w:iCs/>
          <w:i/>
        </w:rPr>
        <w:t xml:space="preserve">A. Joshi, E. Putzig, A. Baskaranand</w:t>
      </w:r>
      <w:r>
        <w:rPr>
          <w:iCs/>
          <w:i/>
        </w:rPr>
        <w:t xml:space="preserve"> </w:t>
      </w:r>
      <w:r>
        <w:rPr>
          <w:iCs/>
          <w:i/>
        </w:rPr>
        <w:t xml:space="preserve">M. F. Hagan, “The interplay between activity and filament flexibility</w:t>
      </w:r>
      <w:r>
        <w:rPr>
          <w:iCs/>
          <w:i/>
        </w:rPr>
        <w:t xml:space="preserve"> </w:t>
      </w:r>
      <w:r>
        <w:rPr>
          <w:iCs/>
          <w:i/>
        </w:rPr>
        <w:t xml:space="preserve">determines the emergent properties of active nematics”,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Matter</w:t>
      </w:r>
      <w:r>
        <w:rPr>
          <w:iCs/>
          <w:i/>
        </w:rPr>
        <w:t xml:space="preserve">, vol. 15, no. 1.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94–101, 2019. doi: 10.1039/c8sm02202j.</w:t>
      </w:r>
      <w:r>
        <w:br/>
      </w:r>
      <w:r>
        <w:br/>
      </w:r>
      <w:r>
        <w:rPr>
          <w:iCs/>
          <w:i/>
        </w:rPr>
        <w:t xml:space="preserve">S. J. Kerns, “The</w:t>
      </w:r>
      <w:r>
        <w:rPr>
          <w:iCs/>
          <w:i/>
        </w:rPr>
        <w:t xml:space="preserve"> </w:t>
      </w:r>
      <w:r>
        <w:rPr>
          <w:iCs/>
          <w:i/>
        </w:rPr>
        <w:t xml:space="preserve">energy landscape of adenylate kinase during catalysis”,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Structural &amp; Molecular Biology</w:t>
      </w:r>
      <w:r>
        <w:rPr>
          <w:iCs/>
          <w:i/>
        </w:rPr>
        <w:t xml:space="preserve">, vol. 22, no. 2.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pp. 124–131, Jan. 12,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10.1038/nsmb.2941.</w:t>
      </w:r>
      <w:r>
        <w:br/>
      </w:r>
      <w:r>
        <w:br/>
      </w:r>
      <w:r>
        <w:rPr>
          <w:iCs/>
          <w:i/>
        </w:rPr>
        <w:t xml:space="preserve">G. R. Lazaro and M. F. Hagan, “Allosteric</w:t>
      </w:r>
      <w:r>
        <w:rPr>
          <w:iCs/>
          <w:i/>
        </w:rPr>
        <w:t xml:space="preserve"> </w:t>
      </w:r>
      <w:r>
        <w:rPr>
          <w:iCs/>
          <w:i/>
        </w:rPr>
        <w:t xml:space="preserve">Control of Icosahedral Capsid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120, no. 26.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6306–6318, May 09, 2016. doi: 10.1021/acs.jpcb.6b02768.</w:t>
      </w:r>
      <w:r>
        <w:br/>
      </w:r>
      <w:r>
        <w:br/>
      </w:r>
      <w:r>
        <w:rPr>
          <w:iCs/>
          <w:i/>
        </w:rPr>
        <w:t xml:space="preserve">G. R. Lázaro, S. Mukhopadhyayand M. F. Hagan, “Why Enveloped</w:t>
      </w:r>
      <w:r>
        <w:rPr>
          <w:iCs/>
          <w:i/>
        </w:rPr>
        <w:t xml:space="preserve"> </w:t>
      </w:r>
      <w:r>
        <w:rPr>
          <w:iCs/>
          <w:i/>
        </w:rPr>
        <w:t xml:space="preserve">Viruses Need Cores—The Contribution of a Nucleocapsid Core to Viral</w:t>
      </w:r>
      <w:r>
        <w:rPr>
          <w:iCs/>
          <w:i/>
        </w:rPr>
        <w:t xml:space="preserve"> </w:t>
      </w:r>
      <w:r>
        <w:rPr>
          <w:iCs/>
          <w:i/>
        </w:rPr>
        <w:t xml:space="preserve">Budding”,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114,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619–630, Feb. 2018. doi: 10.1016/j.bpj.2017.11.3782.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M. Miller, “All twist and no bend makes raft edges splay: Spontaneous</w:t>
      </w:r>
      <w:r>
        <w:rPr>
          <w:iCs/>
          <w:i/>
        </w:rPr>
        <w:t xml:space="preserve"> </w:t>
      </w:r>
      <w:r>
        <w:rPr>
          <w:iCs/>
          <w:i/>
        </w:rPr>
        <w:t xml:space="preserve">curvature of domain edges in colloidal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Advances</w:t>
      </w:r>
      <w:r>
        <w:rPr>
          <w:iCs/>
          <w:i/>
        </w:rPr>
        <w:t xml:space="preserve">, vol. 6, no. 31. American Association for the Advancement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 (AAAS), Jul. 31, 2020. doi: 10.1126/sciadv.aba2331.</w:t>
      </w:r>
      <w:r>
        <w:br/>
      </w:r>
      <w:r>
        <w:br/>
      </w:r>
      <w:r>
        <w:rPr>
          <w:iCs/>
          <w:i/>
        </w:rPr>
        <w:t xml:space="preserve">J. M. Miller, “Conformational switching of chiral colloidal rafts</w:t>
      </w:r>
      <w:r>
        <w:rPr>
          <w:iCs/>
          <w:i/>
        </w:rPr>
        <w:t xml:space="preserve"> </w:t>
      </w:r>
      <w:r>
        <w:rPr>
          <w:iCs/>
          <w:i/>
        </w:rPr>
        <w:t xml:space="preserve">regulates raft–raft attractions and repulsions”,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National Academy of Sciences</w:t>
      </w:r>
      <w:r>
        <w:rPr>
          <w:iCs/>
          <w:i/>
        </w:rPr>
        <w:t xml:space="preserve">, vol. 116, no. 32. 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Sciences, pp. 15792–15801, Jul. 18,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10.1073/pnas.1900615116.</w:t>
      </w:r>
      <w:r>
        <w:br/>
      </w:r>
      <w:r>
        <w:br/>
      </w:r>
      <w:r>
        <w:rPr>
          <w:iCs/>
          <w:i/>
        </w:rPr>
        <w:t xml:space="preserve">F. Mohajerani and M. F. Hagan, “The</w:t>
      </w:r>
      <w:r>
        <w:rPr>
          <w:iCs/>
          <w:i/>
        </w:rPr>
        <w:t xml:space="preserve"> </w:t>
      </w:r>
      <w:r>
        <w:rPr>
          <w:iCs/>
          <w:i/>
        </w:rPr>
        <w:t xml:space="preserve">role of the encapsulated cargo in microcompartment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14, no. 7.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e1006351, Jul. 31, 2018. doi: 10.1371/journal.pcbi.1006351.</w:t>
      </w:r>
      <w:r>
        <w:br/>
      </w:r>
      <w:r>
        <w:br/>
      </w:r>
      <w:r>
        <w:rPr>
          <w:iCs/>
          <w:i/>
        </w:rPr>
        <w:t xml:space="preserve">F. Mohajerani, E. Sayer, C. Neil, K. Inlowand M. F. Hagan,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“Mechanisms of Scaffold-Mediated Microcompartment Assembly and Size</w:t>
      </w:r>
      <w:r>
        <w:rPr>
          <w:iCs/>
          <w:i/>
        </w:rPr>
        <w:t xml:space="preserve"> </w:t>
      </w:r>
      <w:r>
        <w:rPr>
          <w:iCs/>
          <w:i/>
        </w:rPr>
        <w:t xml:space="preserve">Control”,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Nano</w:t>
      </w:r>
      <w:r>
        <w:rPr>
          <w:iCs/>
          <w:i/>
        </w:rPr>
        <w:t xml:space="preserve">, vol. 15, no. 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4197–4212, Mar. 08, 2021. doi: 10.1021/acsnano.0c05715.</w:t>
      </w:r>
      <w:r>
        <w:br/>
      </w:r>
      <w:r>
        <w:br/>
      </w:r>
      <w:r>
        <w:rPr>
          <w:iCs/>
          <w:i/>
        </w:rPr>
        <w:t xml:space="preserve">M. M. Norton, “Insensitivity of active nematic liquid crystal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to topological constraints”,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E</w:t>
      </w:r>
      <w:r>
        <w:rPr>
          <w:iCs/>
          <w:i/>
        </w:rPr>
        <w:t xml:space="preserve">, vol. 97,</w:t>
      </w:r>
      <w:r>
        <w:rPr>
          <w:iCs/>
          <w:i/>
        </w:rPr>
        <w:t xml:space="preserve"> </w:t>
      </w:r>
      <w:r>
        <w:rPr>
          <w:iCs/>
          <w:i/>
        </w:rPr>
        <w:t xml:space="preserve">no. 1. American Physical Society (APS), Jan. 10,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10.1103/physreve.97.012702.</w:t>
      </w:r>
      <w:r>
        <w:br/>
      </w:r>
      <w:r>
        <w:br/>
      </w:r>
      <w:r>
        <w:rPr>
          <w:iCs/>
          <w:i/>
        </w:rPr>
        <w:t xml:space="preserve">M. R. Perkett and M. F. Hagan,</w:t>
      </w:r>
      <w:r>
        <w:rPr>
          <w:iCs/>
          <w:i/>
        </w:rPr>
        <w:t xml:space="preserve"> </w:t>
      </w:r>
      <w:r>
        <w:rPr>
          <w:iCs/>
          <w:i/>
        </w:rPr>
        <w:t xml:space="preserve">“Using Markov state models to study self-assembly”,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140, no. 21. AIP Publishing, p. 214101,</w:t>
      </w:r>
      <w:r>
        <w:rPr>
          <w:iCs/>
          <w:i/>
        </w:rPr>
        <w:t xml:space="preserve"> </w:t>
      </w:r>
      <w:r>
        <w:rPr>
          <w:iCs/>
          <w:i/>
        </w:rPr>
        <w:t xml:space="preserve">Jun. 07, 2014. doi: 10.1063/1.4878494.</w:t>
      </w:r>
      <w:r>
        <w:br/>
      </w:r>
      <w:r>
        <w:br/>
      </w:r>
      <w:r>
        <w:rPr>
          <w:iCs/>
          <w:i/>
        </w:rPr>
        <w:t xml:space="preserve">M. R. Perkett, D. T.</w:t>
      </w:r>
      <w:r>
        <w:rPr>
          <w:iCs/>
          <w:i/>
        </w:rPr>
        <w:t xml:space="preserve"> </w:t>
      </w:r>
      <w:r>
        <w:rPr>
          <w:iCs/>
          <w:i/>
        </w:rPr>
        <w:t xml:space="preserve">Mirijanianand M. F. Hagan, “The allosteric switching mechanism in</w:t>
      </w:r>
      <w:r>
        <w:rPr>
          <w:iCs/>
          <w:i/>
        </w:rPr>
        <w:t xml:space="preserve"> </w:t>
      </w:r>
      <w:r>
        <w:rPr>
          <w:iCs/>
          <w:i/>
        </w:rPr>
        <w:t xml:space="preserve">bacteriophage MS2”,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145,</w:t>
      </w:r>
      <w:r>
        <w:rPr>
          <w:iCs/>
          <w:i/>
        </w:rPr>
        <w:t xml:space="preserve"> </w:t>
      </w:r>
      <w:r>
        <w:rPr>
          <w:iCs/>
          <w:i/>
        </w:rPr>
        <w:t xml:space="preserve">no. 3. AIP Publishing, p. 035101, Jul. 21, 2016. doi: 10.1063/1.4955187.</w:t>
      </w:r>
      <w:r>
        <w:br/>
      </w:r>
      <w:r>
        <w:br/>
      </w:r>
      <w:r>
        <w:rPr>
          <w:iCs/>
          <w:i/>
        </w:rPr>
        <w:t xml:space="preserve">J. D. Perlmutter and M. F. Hagan, “The Role of Packaging</w:t>
      </w:r>
      <w:r>
        <w:rPr>
          <w:iCs/>
          <w:i/>
        </w:rPr>
        <w:t xml:space="preserve"> </w:t>
      </w:r>
      <w:r>
        <w:rPr>
          <w:iCs/>
          <w:i/>
        </w:rPr>
        <w:t xml:space="preserve">Sites in Efficient and Specific Virus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427, no. 15. Elsevier BV, pp. 2451–2467, Jul. 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10.1016/j.jmb.2015.05.008.</w:t>
      </w:r>
      <w:r>
        <w:br/>
      </w:r>
      <w:r>
        <w:br/>
      </w:r>
      <w:r>
        <w:rPr>
          <w:iCs/>
          <w:i/>
        </w:rPr>
        <w:t xml:space="preserve">J. D. Perlmutter, F.</w:t>
      </w:r>
      <w:r>
        <w:rPr>
          <w:iCs/>
          <w:i/>
        </w:rPr>
        <w:t xml:space="preserve"> </w:t>
      </w:r>
      <w:r>
        <w:rPr>
          <w:iCs/>
          <w:i/>
        </w:rPr>
        <w:t xml:space="preserve">Mohajeraniand M. F. Hagan, “Many-molecule encapsulation by an</w:t>
      </w:r>
      <w:r>
        <w:rPr>
          <w:iCs/>
          <w:i/>
        </w:rPr>
        <w:t xml:space="preserve"> </w:t>
      </w:r>
      <w:r>
        <w:rPr>
          <w:iCs/>
          <w:i/>
        </w:rPr>
        <w:t xml:space="preserve">icosahedral shell”,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eLife</w:t>
      </w:r>
      <w:r>
        <w:rPr>
          <w:iCs/>
          <w:i/>
        </w:rPr>
        <w:t xml:space="preserve">, vol. 5. eLife Sciences Publications,</w:t>
      </w:r>
      <w:r>
        <w:rPr>
          <w:iCs/>
          <w:i/>
        </w:rPr>
        <w:t xml:space="preserve"> </w:t>
      </w:r>
      <w:r>
        <w:rPr>
          <w:iCs/>
          <w:i/>
        </w:rPr>
        <w:t xml:space="preserve">Ltd, May 11, 2016. doi: 10.7554/elife.14078.</w:t>
      </w:r>
      <w:r>
        <w:br/>
      </w:r>
      <w:r>
        <w:br/>
      </w:r>
      <w:r>
        <w:rPr>
          <w:iCs/>
          <w:i/>
        </w:rPr>
        <w:t xml:space="preserve">M. S. E.</w:t>
      </w:r>
      <w:r>
        <w:rPr>
          <w:iCs/>
          <w:i/>
        </w:rPr>
        <w:t xml:space="preserve"> </w:t>
      </w:r>
      <w:r>
        <w:rPr>
          <w:iCs/>
          <w:i/>
        </w:rPr>
        <w:t xml:space="preserve">Peterson, M. F. Haganand A. Baskaran, “Statistical properties of a</w:t>
      </w:r>
      <w:r>
        <w:rPr>
          <w:iCs/>
          <w:i/>
        </w:rPr>
        <w:t xml:space="preserve"> </w:t>
      </w:r>
      <w:r>
        <w:rPr>
          <w:iCs/>
          <w:i/>
        </w:rPr>
        <w:t xml:space="preserve">tangentially driven active filament”,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Statistical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Mechanics: Theory and Experiment</w:t>
      </w:r>
      <w:r>
        <w:rPr>
          <w:iCs/>
          <w:i/>
        </w:rPr>
        <w:t xml:space="preserve">, vol. 2020, no. 1. IOP Publishing,</w:t>
      </w:r>
      <w:r>
        <w:rPr>
          <w:iCs/>
          <w:i/>
        </w:rPr>
        <w:t xml:space="preserve"> </w:t>
      </w:r>
      <w:r>
        <w:rPr>
          <w:iCs/>
          <w:i/>
        </w:rPr>
        <w:t xml:space="preserve">p. 013216, Jan. 22, 2020. doi: 10.1088/1742-5468/ab6097.</w:t>
      </w:r>
      <w:r>
        <w:br/>
      </w:r>
      <w:r>
        <w:br/>
      </w:r>
      <w:r>
        <w:rPr>
          <w:iCs/>
          <w:i/>
        </w:rPr>
        <w:t xml:space="preserve">F.</w:t>
      </w:r>
      <w:r>
        <w:rPr>
          <w:iCs/>
          <w:i/>
        </w:rPr>
        <w:t xml:space="preserve"> </w:t>
      </w:r>
      <w:r>
        <w:rPr>
          <w:iCs/>
          <w:i/>
        </w:rPr>
        <w:t xml:space="preserve">Pontiggia, “Free energy landscape of activation in a signalling protein</w:t>
      </w:r>
      <w:r>
        <w:rPr>
          <w:iCs/>
          <w:i/>
        </w:rPr>
        <w:t xml:space="preserve"> </w:t>
      </w:r>
      <w:r>
        <w:rPr>
          <w:iCs/>
          <w:i/>
        </w:rPr>
        <w:t xml:space="preserve">at atomic resolution”,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6,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Jun. 15,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10.1038/ncomms8284.</w:t>
      </w:r>
      <w:r>
        <w:br/>
      </w:r>
      <w:r>
        <w:br/>
      </w:r>
      <w:r>
        <w:rPr>
          <w:iCs/>
          <w:i/>
        </w:rPr>
        <w:t xml:space="preserve">G. S. Redner, M. F. Haganand A. Baskaran,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 and Dynamics of a Phase-Separating Active Colloidal Fluid”,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 vol. 110, no. 5. American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(APS), Jan. 31, 2013. doi: 10.1103/physrevlett.110.055701.</w:t>
      </w:r>
      <w:r>
        <w:br/>
      </w:r>
      <w:r>
        <w:br/>
      </w:r>
      <w:r>
        <w:rPr>
          <w:iCs/>
          <w:i/>
        </w:rPr>
        <w:t xml:space="preserve">G. S. Redner, C. G. Wagner, A. Baskaranand M. F. Hagan, “Classical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Nucleation Theory Description of Active Colloid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Review Letters</w:t>
      </w:r>
      <w:r>
        <w:rPr>
          <w:iCs/>
          <w:i/>
        </w:rPr>
        <w:t xml:space="preserve">, vol. 117, no. 14. American Physical Society (APS),</w:t>
      </w:r>
      <w:r>
        <w:rPr>
          <w:iCs/>
          <w:i/>
        </w:rPr>
        <w:t xml:space="preserve"> </w:t>
      </w:r>
      <w:r>
        <w:rPr>
          <w:iCs/>
          <w:i/>
        </w:rPr>
        <w:t xml:space="preserve">Sep. 30, 2016. doi: 10.1103/physrevlett.117.148002.</w:t>
      </w:r>
      <w:r>
        <w:br/>
      </w:r>
      <w:r>
        <w:br/>
      </w:r>
      <w:r>
        <w:rPr>
          <w:iCs/>
          <w:i/>
        </w:rPr>
        <w:t xml:space="preserve">G. R.</w:t>
      </w:r>
      <w:r>
        <w:rPr>
          <w:iCs/>
          <w:i/>
        </w:rPr>
        <w:t xml:space="preserve"> </w:t>
      </w:r>
      <w:r>
        <w:rPr>
          <w:iCs/>
          <w:i/>
        </w:rPr>
        <w:t xml:space="preserve">Lázaro, B. Dragneaand M. F. Hagan, “Self-assembly of convex particles on</w:t>
      </w:r>
      <w:r>
        <w:rPr>
          <w:iCs/>
          <w:i/>
        </w:rPr>
        <w:t xml:space="preserve"> </w:t>
      </w:r>
      <w:r>
        <w:rPr>
          <w:iCs/>
          <w:i/>
        </w:rPr>
        <w:t xml:space="preserve">spherocylindrical 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14, no. 28.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pp. 5728–5740,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10.1039/c8sm00129d.</w:t>
      </w:r>
      <w:r>
        <w:br/>
      </w:r>
      <w:r>
        <w:br/>
      </w:r>
      <w:r>
        <w:rPr>
          <w:iCs/>
          <w:i/>
        </w:rPr>
        <w:t xml:space="preserve">T. Ruiz-Herrero, E. Velascoand M. F.</w:t>
      </w:r>
      <w:r>
        <w:rPr>
          <w:iCs/>
          <w:i/>
        </w:rPr>
        <w:t xml:space="preserve"> </w:t>
      </w:r>
      <w:r>
        <w:rPr>
          <w:iCs/>
          <w:i/>
        </w:rPr>
        <w:t xml:space="preserve">Hagan, “Mechanisms of Budding of Nanoscale Particles through Lipid</w:t>
      </w:r>
      <w:r>
        <w:rPr>
          <w:iCs/>
          <w:i/>
        </w:rPr>
        <w:t xml:space="preserve"> </w:t>
      </w:r>
      <w:r>
        <w:rPr>
          <w:iCs/>
          <w:i/>
        </w:rPr>
        <w:t xml:space="preserve">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 32.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9595–9603, Aug. 03,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10.1021/jp301601g.</w:t>
      </w:r>
      <w:r>
        <w:br/>
      </w:r>
      <w:r>
        <w:br/>
      </w:r>
      <w:r>
        <w:rPr>
          <w:iCs/>
          <w:i/>
        </w:rPr>
        <w:t xml:space="preserve">A. P. Solon, “Pressure is not a state</w:t>
      </w:r>
      <w:r>
        <w:rPr>
          <w:iCs/>
          <w:i/>
        </w:rPr>
        <w:t xml:space="preserve"> </w:t>
      </w:r>
      <w:r>
        <w:rPr>
          <w:iCs/>
          <w:i/>
        </w:rPr>
        <w:t xml:space="preserve">function for generic active fluids”,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Physics</w:t>
      </w:r>
      <w:r>
        <w:rPr>
          <w:iCs/>
          <w:i/>
        </w:rPr>
        <w:t xml:space="preserve">, vol. 11, no.</w:t>
      </w:r>
      <w:r>
        <w:rPr>
          <w:iCs/>
          <w:i/>
        </w:rPr>
        <w:t xml:space="preserve"> </w:t>
      </w:r>
      <w:r>
        <w:rPr>
          <w:iCs/>
          <w:i/>
        </w:rPr>
        <w:t xml:space="preserve">8. Springer Science and Business Media LLC, pp. 673–678, Jun. 29,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10.1038/nphys3377.</w:t>
      </w:r>
      <w:r>
        <w:br/>
      </w:r>
      <w:r>
        <w:br/>
      </w:r>
      <w:r>
        <w:rPr>
          <w:iCs/>
          <w:i/>
        </w:rPr>
        <w:t xml:space="preserve">J. B. Stiller, “Probing the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state in enzyme catalysis by high-pressure NMR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Catalysis</w:t>
      </w:r>
      <w:r>
        <w:rPr>
          <w:iCs/>
          <w:i/>
        </w:rPr>
        <w:t xml:space="preserve">, vol. 2, no. 8.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pp. 726–734, Jun. 24, 2019. doi: 10.1038/s41929-019-0307-6.</w:t>
      </w:r>
      <w:r>
        <w:br/>
      </w:r>
      <w:r>
        <w:br/>
      </w:r>
      <w:r>
        <w:rPr>
          <w:iCs/>
          <w:i/>
        </w:rPr>
        <w:t xml:space="preserve">J. Villali, F. Pontiggia, M. W. Clarkson, M. F. Haganand D.</w:t>
      </w:r>
      <w:r>
        <w:rPr>
          <w:iCs/>
          <w:i/>
        </w:rPr>
        <w:t xml:space="preserve"> </w:t>
      </w:r>
      <w:r>
        <w:rPr>
          <w:iCs/>
          <w:i/>
        </w:rPr>
        <w:t xml:space="preserve">Kern, “Evidence Against the “Y–T Coupling” Mechanism of Activation in</w:t>
      </w:r>
      <w:r>
        <w:rPr>
          <w:iCs/>
          <w:i/>
        </w:rPr>
        <w:t xml:space="preserve"> </w:t>
      </w:r>
      <w:r>
        <w:rPr>
          <w:iCs/>
          <w:i/>
        </w:rPr>
        <w:t xml:space="preserve">the Response Regulator NtrC”,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426, no. 7. Elsevier BV, pp. 1554–1567, Apr. 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10.1016/j.jmb.2013.12.027.</w:t>
      </w:r>
      <w:r>
        <w:br/>
      </w:r>
      <w:r>
        <w:br/>
      </w:r>
      <w:r>
        <w:rPr>
          <w:iCs/>
          <w:i/>
        </w:rPr>
        <w:t xml:space="preserve">C. G. Wagner, M. F. Haganand A.</w:t>
      </w:r>
      <w:r>
        <w:rPr>
          <w:iCs/>
          <w:i/>
        </w:rPr>
        <w:t xml:space="preserve"> </w:t>
      </w:r>
      <w:r>
        <w:rPr>
          <w:iCs/>
          <w:i/>
        </w:rPr>
        <w:t xml:space="preserve">Baskaran, “Response of active Brownian particles to boundary driving”,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E</w:t>
      </w:r>
      <w:r>
        <w:rPr>
          <w:iCs/>
          <w:i/>
        </w:rPr>
        <w:t xml:space="preserve">, vol. 100, no. 4. American Physical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(APS), Oct. 18, 2019. doi: 10.1103/physreve.100.042610.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Xie, M. F. Haganand R. A. Pelcovits, “Interaction of chiral rafts in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self-assembled colloidal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E</w:t>
      </w:r>
      <w:r>
        <w:rPr>
          <w:iCs/>
          <w:i/>
        </w:rPr>
        <w:t xml:space="preserve">, vol. 93,</w:t>
      </w:r>
      <w:r>
        <w:rPr>
          <w:iCs/>
          <w:i/>
        </w:rPr>
        <w:t xml:space="preserve"> </w:t>
      </w:r>
      <w:r>
        <w:rPr>
          <w:iCs/>
          <w:i/>
        </w:rPr>
        <w:t xml:space="preserve">no. 3. American Physical Society (APS), Mar. 31,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10.1103/physreve.93.032706.</w:t>
      </w:r>
      <w:r>
        <w:br/>
      </w:r>
      <w:r>
        <w:br/>
      </w:r>
      <w:r>
        <w:rPr>
          <w:iCs/>
          <w:i/>
        </w:rPr>
        <w:t xml:space="preserve">S. Xie, R. A. Pelcovitsand M. F.</w:t>
      </w:r>
      <w:r>
        <w:rPr>
          <w:iCs/>
          <w:i/>
        </w:rPr>
        <w:t xml:space="preserve"> </w:t>
      </w:r>
      <w:r>
        <w:rPr>
          <w:iCs/>
          <w:i/>
        </w:rPr>
        <w:t xml:space="preserve">Hagan, “Probing a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self-assembled</w:t>
      </w:r>
      <m:oMath>
        <m:r>
          <m:rPr>
            <m:sty m:val="i"/>
          </m:rPr>
          <m:t>f</m:t>
        </m:r>
        <m:r>
          <m:rPr>
            <m:sty m:val="i"/>
          </m:rPr>
          <m:t>d</m:t>
        </m:r>
      </m:oMath>
      <w:r>
        <w:rPr>
          <w:iCs/>
          <w:i/>
        </w:rPr>
        <w:t xml:space="preserve">virus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with a microtubule”,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E</w:t>
      </w:r>
      <w:r>
        <w:rPr>
          <w:iCs/>
          <w:i/>
        </w:rPr>
        <w:t xml:space="preserve">, vol. 93, no. 6.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Physical Society (APS), Jun. 13,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10.1103/physreve.93.062608.</w:t>
      </w:r>
      <w:r>
        <w:br/>
      </w:r>
      <w:r>
        <w:br/>
      </w:r>
      <w:r>
        <w:rPr>
          <w:iCs/>
          <w:i/>
        </w:rPr>
        <w:t xml:space="preserve">N. Yu, A. Ghoshand M. F. Hagan,</w:t>
      </w:r>
      <w:r>
        <w:rPr>
          <w:iCs/>
          <w:i/>
        </w:rPr>
        <w:t xml:space="preserve"> </w:t>
      </w:r>
      <w:r>
        <w:rPr>
          <w:iCs/>
          <w:i/>
        </w:rPr>
        <w:t xml:space="preserve">“Faceted particles formed by the frustrated packing of anisotropic</w:t>
      </w:r>
      <w:r>
        <w:rPr>
          <w:iCs/>
          <w:i/>
        </w:rPr>
        <w:t xml:space="preserve"> </w:t>
      </w:r>
      <w:r>
        <w:rPr>
          <w:iCs/>
          <w:i/>
        </w:rPr>
        <w:t xml:space="preserve">colloids on curved 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12, no. 44.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pp. 8990–8998,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10.1039/c6sm01498d.</w:t>
      </w:r>
      <w:r>
        <w:br/>
      </w:r>
      <w:r>
        <w:br/>
      </w:r>
      <w:r>
        <w:rPr>
          <w:iCs/>
          <w:i/>
        </w:rPr>
        <w:t xml:space="preserve">N. Yu and M. F. Hagan, “Simulations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HIV Capsid Protein Dimerization Reveal the Effect of Chemistry and</w:t>
      </w:r>
      <w:r>
        <w:rPr>
          <w:iCs/>
          <w:i/>
        </w:rPr>
        <w:t xml:space="preserve"> </w:t>
      </w:r>
      <w:r>
        <w:rPr>
          <w:iCs/>
          <w:i/>
        </w:rPr>
        <w:t xml:space="preserve">Topography on the Mechanism of Hydrophobic Protein Association”,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103, no. 6. Elsevier BV, pp. 1363–1369,</w:t>
      </w:r>
      <w:r>
        <w:rPr>
          <w:iCs/>
          <w:i/>
        </w:rPr>
        <w:t xml:space="preserve"> </w:t>
      </w:r>
      <w:r>
        <w:rPr>
          <w:iCs/>
          <w:i/>
        </w:rPr>
        <w:t xml:space="preserve">Sep. 2012. doi: 10.1016/j.bpj.2012.08.016.</w:t>
      </w:r>
      <w:r>
        <w:br/>
      </w:r>
      <w:r>
        <w:br/>
      </w:r>
      <w:r>
        <w:rPr>
          <w:iCs/>
          <w:i/>
        </w:rPr>
        <w:t xml:space="preserve">C. Zeng, G.</w:t>
      </w:r>
      <w:r>
        <w:rPr>
          <w:iCs/>
          <w:i/>
        </w:rPr>
        <w:t xml:space="preserve"> </w:t>
      </w:r>
      <w:r>
        <w:rPr>
          <w:iCs/>
          <w:i/>
        </w:rPr>
        <w:t xml:space="preserve">Rodriguez Lázaro, I. B. Tsvetkova, M. F. Haganand B. Dragnea, “Defects</w:t>
      </w:r>
      <w:r>
        <w:rPr>
          <w:iCs/>
          <w:i/>
        </w:rPr>
        <w:t xml:space="preserve"> </w:t>
      </w:r>
      <w:r>
        <w:rPr>
          <w:iCs/>
          <w:i/>
        </w:rPr>
        <w:t xml:space="preserve">and Chirality in the Nanoparticle-Directed Assembly of Spherocylindrical</w:t>
      </w:r>
      <w:r>
        <w:rPr>
          <w:iCs/>
          <w:i/>
        </w:rPr>
        <w:t xml:space="preserve"> </w:t>
      </w:r>
      <w:r>
        <w:rPr>
          <w:iCs/>
          <w:i/>
        </w:rPr>
        <w:t xml:space="preserve">Shells of Virus Coat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Nano</w:t>
      </w:r>
      <w:r>
        <w:rPr>
          <w:iCs/>
          <w:i/>
        </w:rPr>
        <w:t xml:space="preserve">, vol. 12, no. 6.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5323–5332, Apr. 25,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10.1021/acsnano.8b00069.</w:t>
      </w:r>
      <w:r>
        <w:br/>
      </w:r>
      <w:r>
        <w:br/>
      </w:r>
      <w:r>
        <w:rPr>
          <w:iCs/>
          <w:i/>
        </w:rPr>
        <w:t xml:space="preserve">T. Zhu, “Fragment-Based Drug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Using a Multidomain, Parallel MD-MM/PBSA Screening Protocol”,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 vol. 53, no. 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560–572, Mar. 14,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10.1021/ci300502h.</w:t>
      </w:r>
      <w:r>
        <w:br/>
      </w:r>
      <w:r>
        <w:br/>
      </w:r>
      <w:r>
        <w:rPr>
          <w:iCs/>
          <w:i/>
        </w:rPr>
        <w:t xml:space="preserve">J. DeBartolo, G. Hocky, M. Wilde, J. Xu,</w:t>
      </w:r>
      <w:r>
        <w:rPr>
          <w:iCs/>
          <w:i/>
        </w:rPr>
        <w:t xml:space="preserve"> </w:t>
      </w:r>
      <w:r>
        <w:rPr>
          <w:iCs/>
          <w:i/>
        </w:rPr>
        <w:t xml:space="preserve">K. F. Freedand T. R. Sosnick, “Protein structure prediction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with evolutionary diversity: SPEED”,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19,</w:t>
      </w:r>
      <w:r>
        <w:rPr>
          <w:iCs/>
          <w:i/>
        </w:rPr>
        <w:t xml:space="preserve"> </w:t>
      </w:r>
      <w:r>
        <w:rPr>
          <w:iCs/>
          <w:i/>
        </w:rPr>
        <w:t xml:space="preserve">no. 3. Wiley, pp. 520–534, Jan. 11, 2010. doi: 10.1002/pro.330.</w:t>
      </w:r>
      <w:r>
        <w:br/>
      </w:r>
      <w:r>
        <w:br/>
      </w:r>
      <w:r>
        <w:rPr>
          <w:iCs/>
          <w:i/>
        </w:rPr>
        <w:t xml:space="preserve">N. S. Abraham and M. R. Shirts, “Thermal Gradient Approach for the</w:t>
      </w:r>
      <w:r>
        <w:rPr>
          <w:iCs/>
          <w:i/>
        </w:rPr>
        <w:t xml:space="preserve"> </w:t>
      </w:r>
      <w:r>
        <w:rPr>
          <w:iCs/>
          <w:i/>
        </w:rPr>
        <w:t xml:space="preserve">Quasi-harmonic Approximation and Its Application to Improved Treatment</w:t>
      </w:r>
      <w:r>
        <w:rPr>
          <w:iCs/>
          <w:i/>
        </w:rPr>
        <w:t xml:space="preserve"> </w:t>
      </w:r>
      <w:r>
        <w:rPr>
          <w:iCs/>
          <w:i/>
        </w:rPr>
        <w:t xml:space="preserve">of Anisotropic Expansion”,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14, no. 11.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5904–5919, Oct. 03, 2018. doi: 10.1021/acs.jctc.8b00460.</w:t>
      </w:r>
      <w:r>
        <w:br/>
      </w:r>
      <w:r>
        <w:br/>
      </w:r>
      <w:r>
        <w:rPr>
          <w:iCs/>
          <w:i/>
        </w:rPr>
        <w:t xml:space="preserve">B. J. Coscia and M. R. Shirts, “Chemically Selective Transport in a</w:t>
      </w:r>
      <w:r>
        <w:rPr>
          <w:iCs/>
          <w:i/>
        </w:rPr>
        <w:t xml:space="preserve"> </w:t>
      </w:r>
      <w:r>
        <w:rPr>
          <w:iCs/>
          <w:i/>
        </w:rPr>
        <w:t xml:space="preserve">Cross-Linked H</w:t>
      </w:r>
      <w:r>
        <w:rPr>
          <w:vertAlign w:val="subscript"/>
          <w:iCs/>
          <w:i/>
        </w:rPr>
        <w:t xml:space="preserve">II</w:t>
      </w:r>
      <w:r>
        <w:rPr>
          <w:iCs/>
          <w:i/>
        </w:rPr>
        <w:t xml:space="preserve"> </w:t>
      </w:r>
      <w:r>
        <w:rPr>
          <w:iCs/>
          <w:i/>
        </w:rPr>
        <w:t xml:space="preserve">Phase Lyotropic Liquid Crystal Membrane”,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123, no. 29.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6314–6330, Jun. 27,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10.1021/acs.jpcb.9b04472.</w:t>
      </w:r>
      <w:r>
        <w:br/>
      </w:r>
      <w:r>
        <w:br/>
      </w:r>
      <w:r>
        <w:rPr>
          <w:iCs/>
          <w:i/>
        </w:rPr>
        <w:t xml:space="preserve">B. J. Coscia, J. Yelk, M. A.</w:t>
      </w:r>
      <w:r>
        <w:rPr>
          <w:iCs/>
          <w:i/>
        </w:rPr>
        <w:t xml:space="preserve"> </w:t>
      </w:r>
      <w:r>
        <w:rPr>
          <w:iCs/>
          <w:i/>
        </w:rPr>
        <w:t xml:space="preserve">Glaser, D. L. Gin, X. Fengand M. R. Shirts, “Understanding the Nanoscale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of Inverted Hexagonal Phase Lyotropic Liquid Crystal Polymer</w:t>
      </w:r>
      <w:r>
        <w:rPr>
          <w:iCs/>
          <w:i/>
        </w:rPr>
        <w:t xml:space="preserve"> </w:t>
      </w:r>
      <w:r>
        <w:rPr>
          <w:iCs/>
          <w:i/>
        </w:rPr>
        <w:t xml:space="preserve">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123,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289–309, Dec. 06,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10.1021/acs.jpcb.8b09944.</w:t>
      </w:r>
      <w:r>
        <w:br/>
      </w:r>
      <w:r>
        <w:br/>
      </w:r>
      <w:r>
        <w:rPr>
          <w:iCs/>
          <w:i/>
        </w:rPr>
        <w:t xml:space="preserve">B. A. Hall, D. W. Wright, S. Jhaand</w:t>
      </w:r>
      <w:r>
        <w:rPr>
          <w:iCs/>
          <w:i/>
        </w:rPr>
        <w:t xml:space="preserve"> </w:t>
      </w:r>
      <w:r>
        <w:rPr>
          <w:iCs/>
          <w:i/>
        </w:rPr>
        <w:t xml:space="preserve">P. V. Coveney, “Quantized Water Access to the HIV-1 Protease Active Site</w:t>
      </w:r>
      <w:r>
        <w:rPr>
          <w:iCs/>
          <w:i/>
        </w:rPr>
        <w:t xml:space="preserve"> </w:t>
      </w:r>
      <w:r>
        <w:rPr>
          <w:iCs/>
          <w:i/>
        </w:rPr>
        <w:t xml:space="preserve">as a Proposed Mechanism for Cooperative Mutations in Drug Affinity”,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51, no. 33.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6487–6489, Aug. 08, 2012. doi: 10.1021/bi300432u.</w:t>
      </w:r>
      <w:r>
        <w:br/>
      </w:r>
      <w:r>
        <w:br/>
      </w:r>
      <w:r>
        <w:rPr>
          <w:iCs/>
          <w:i/>
        </w:rPr>
        <w:t xml:space="preserve">S. Jha,</w:t>
      </w:r>
      <w:r>
        <w:rPr>
          <w:iCs/>
          <w:i/>
        </w:rPr>
        <w:t xml:space="preserve"> </w:t>
      </w:r>
      <w:r>
        <w:rPr>
          <w:iCs/>
          <w:i/>
        </w:rPr>
        <w:t xml:space="preserve">J. Qiu, A. Luckow, P. Manthaand G. C. Fox, “A Tale of Two Data-Intensive</w:t>
      </w:r>
      <w:r>
        <w:rPr>
          <w:iCs/>
          <w:i/>
        </w:rPr>
        <w:t xml:space="preserve"> </w:t>
      </w:r>
      <w:r>
        <w:rPr>
          <w:iCs/>
          <w:i/>
        </w:rPr>
        <w:t xml:space="preserve">Paradigms: Applications, Abstractions, and Architectures”,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2014 IEEE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International Congress on Big Data</w:t>
      </w:r>
      <w:r>
        <w:rPr>
          <w:iCs/>
          <w:i/>
        </w:rPr>
        <w:t xml:space="preserve">. IEEE, Jun. 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10.1109/bigdata.congress.2014.137.</w:t>
      </w:r>
      <w:r>
        <w:br/>
      </w:r>
      <w:r>
        <w:br/>
      </w:r>
      <w:r>
        <w:rPr>
          <w:iCs/>
          <w:i/>
        </w:rPr>
        <w:t xml:space="preserve">A. Luckow, M. Santcroos,</w:t>
      </w:r>
      <w:r>
        <w:rPr>
          <w:iCs/>
          <w:i/>
        </w:rPr>
        <w:t xml:space="preserve"> </w:t>
      </w:r>
      <w:r>
        <w:rPr>
          <w:iCs/>
          <w:i/>
        </w:rPr>
        <w:t xml:space="preserve">A. Zebrowskiand S. Jha, “Pilot-Data: An abstraction for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Parallel and Distributed Computing</w:t>
      </w:r>
      <w:r>
        <w:rPr>
          <w:iCs/>
          <w:i/>
        </w:rPr>
        <w:t xml:space="preserve">, vol. 79–80.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16–30, May 2015. doi: 10.1016/j.jpdc.2014.09.009.</w:t>
      </w:r>
      <w:r>
        <w:br/>
      </w:r>
      <w:r>
        <w:br/>
      </w:r>
      <w:r>
        <w:rPr>
          <w:iCs/>
          <w:i/>
        </w:rPr>
        <w:t xml:space="preserve">H. S. C. Martin, S. Jhaand P. V. Coveney, “Comparative analysis of</w:t>
      </w:r>
      <w:r>
        <w:rPr>
          <w:iCs/>
          <w:i/>
        </w:rPr>
        <w:t xml:space="preserve"> </w:t>
      </w:r>
      <w:r>
        <w:rPr>
          <w:iCs/>
          <w:i/>
        </w:rPr>
        <w:t xml:space="preserve">nucleotide translocation through protein nanopores using steered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and an adaptive biasing force”,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35, no. 9. Wiley, pp. 692–702,</w:t>
      </w:r>
      <w:r>
        <w:rPr>
          <w:iCs/>
          <w:i/>
        </w:rPr>
        <w:t xml:space="preserve"> </w:t>
      </w:r>
      <w:r>
        <w:rPr>
          <w:iCs/>
          <w:i/>
        </w:rPr>
        <w:t xml:space="preserve">Jan. 09, 2014. doi: 10.1002/jcc.23525.</w:t>
      </w:r>
      <w:r>
        <w:br/>
      </w:r>
      <w:r>
        <w:br/>
      </w:r>
      <w:r>
        <w:rPr>
          <w:iCs/>
          <w:i/>
        </w:rPr>
        <w:t xml:space="preserve">H. S. C. Martin, S.</w:t>
      </w:r>
      <w:r>
        <w:rPr>
          <w:iCs/>
          <w:i/>
        </w:rPr>
        <w:t xml:space="preserve"> </w:t>
      </w:r>
      <w:r>
        <w:rPr>
          <w:iCs/>
          <w:i/>
        </w:rPr>
        <w:t xml:space="preserve">Jhaand P. V. Coveney, “Comparative analysis of nucleotide translocation</w:t>
      </w:r>
      <w:r>
        <w:rPr>
          <w:iCs/>
          <w:i/>
        </w:rPr>
        <w:t xml:space="preserve"> </w:t>
      </w:r>
      <w:r>
        <w:rPr>
          <w:iCs/>
          <w:i/>
        </w:rPr>
        <w:t xml:space="preserve">through protein nanopores using steered molecular dynamics and an</w:t>
      </w:r>
      <w:r>
        <w:rPr>
          <w:iCs/>
          <w:i/>
        </w:rPr>
        <w:t xml:space="preserve"> </w:t>
      </w:r>
      <w:r>
        <w:rPr>
          <w:iCs/>
          <w:i/>
        </w:rPr>
        <w:t xml:space="preserve">adaptive biasing force”,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35, no. 9. Wiley, pp. 692–702, Jan. 09,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10.1002/jcc.23525.</w:t>
      </w:r>
      <w:r>
        <w:br/>
      </w:r>
      <w:r>
        <w:br/>
      </w:r>
      <w:r>
        <w:rPr>
          <w:iCs/>
          <w:i/>
        </w:rPr>
        <w:t xml:space="preserve">A. Merzky, O. Weidnerand S. Jha, “SAGA: A</w:t>
      </w:r>
      <w:r>
        <w:rPr>
          <w:iCs/>
          <w:i/>
        </w:rPr>
        <w:t xml:space="preserve"> </w:t>
      </w:r>
      <w:r>
        <w:rPr>
          <w:iCs/>
          <w:i/>
        </w:rPr>
        <w:t xml:space="preserve">standardized access layer to heterogeneous Distributed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Infrastructure”,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SoftwareX</w:t>
      </w:r>
      <w:r>
        <w:rPr>
          <w:iCs/>
          <w:i/>
        </w:rPr>
        <w:t xml:space="preserve">, vol. 1–2. Elsevier BV, pp. 3–8,</w:t>
      </w:r>
      <w:r>
        <w:rPr>
          <w:iCs/>
          <w:i/>
        </w:rPr>
        <w:t xml:space="preserve"> </w:t>
      </w:r>
      <w:r>
        <w:rPr>
          <w:iCs/>
          <w:i/>
        </w:rPr>
        <w:t xml:space="preserve">Sep. 2015. doi: 10.1016/j.softx.2015.03.001.</w:t>
      </w:r>
      <w:r>
        <w:br/>
      </w:r>
      <w:r>
        <w:br/>
      </w:r>
      <w:r>
        <w:rPr>
          <w:iCs/>
          <w:i/>
        </w:rPr>
        <w:t xml:space="preserve">A. Ragothaman,</w:t>
      </w:r>
      <w:r>
        <w:rPr>
          <w:iCs/>
          <w:i/>
        </w:rPr>
        <w:t xml:space="preserve"> </w:t>
      </w:r>
      <w:r>
        <w:rPr>
          <w:iCs/>
          <w:i/>
        </w:rPr>
        <w:t xml:space="preserve">“Developing eThread Pipeline Using SAGA-Pilot Abstraction for</w:t>
      </w:r>
      <w:r>
        <w:rPr>
          <w:iCs/>
          <w:i/>
        </w:rPr>
        <w:t xml:space="preserve"> </w:t>
      </w:r>
      <w:r>
        <w:rPr>
          <w:iCs/>
          <w:i/>
        </w:rPr>
        <w:t xml:space="preserve">Large-Scale Structural Bioinformatics”,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BioMed Research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International</w:t>
      </w:r>
      <w:r>
        <w:rPr>
          <w:iCs/>
          <w:i/>
        </w:rPr>
        <w:t xml:space="preserve">, vol. 2014. Hindawi Limited, pp. 1–12,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10.1155/2014/348725.</w:t>
      </w:r>
      <w:r>
        <w:br/>
      </w:r>
      <w:r>
        <w:br/>
      </w:r>
      <w:r>
        <w:rPr>
          <w:iCs/>
          <w:i/>
        </w:rPr>
        <w:t xml:space="preserve">N. P. Schieber and M. R. Shirts,</w:t>
      </w:r>
      <w:r>
        <w:rPr>
          <w:iCs/>
          <w:i/>
        </w:rPr>
        <w:t xml:space="preserve"> </w:t>
      </w:r>
      <w:r>
        <w:rPr>
          <w:iCs/>
          <w:i/>
        </w:rPr>
        <w:t xml:space="preserve">“Configurational mapping significantly increases the efficiency of</w:t>
      </w:r>
      <w:r>
        <w:rPr>
          <w:iCs/>
          <w:i/>
        </w:rPr>
        <w:t xml:space="preserve"> </w:t>
      </w:r>
      <w:r>
        <w:rPr>
          <w:iCs/>
          <w:i/>
        </w:rPr>
        <w:t xml:space="preserve">solid-solid phase coexistence calculations via molecular dynamics:</w:t>
      </w:r>
      <w:r>
        <w:rPr>
          <w:iCs/>
          <w:i/>
        </w:rPr>
        <w:t xml:space="preserve"> </w:t>
      </w:r>
      <w:r>
        <w:rPr>
          <w:iCs/>
          <w:i/>
        </w:rPr>
        <w:t xml:space="preserve">Determining the FCC-HCP coexistence line of Lennard-Jones 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150, no. 16.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164112, Apr. 28, 2019. doi: 10.1063/1.5080431.</w:t>
      </w:r>
      <w:r>
        <w:br/>
      </w:r>
      <w:r>
        <w:br/>
      </w:r>
      <w:r>
        <w:rPr>
          <w:iCs/>
          <w:i/>
        </w:rPr>
        <w:t xml:space="preserve">D. W. Wright, B. A. Hall, P. Kellamand P. V. Coveney, “Global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Dynamics of HIV-1 Reverse Transcriptase Bound to</w:t>
      </w:r>
      <w:r>
        <w:rPr>
          <w:iCs/>
          <w:i/>
        </w:rPr>
        <w:t xml:space="preserve"> </w:t>
      </w:r>
      <w:r>
        <w:rPr>
          <w:iCs/>
          <w:i/>
        </w:rPr>
        <w:t xml:space="preserve">Non-Nucleoside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1, no. 2. MDPI AG,</w:t>
      </w:r>
      <w:r>
        <w:rPr>
          <w:iCs/>
          <w:i/>
        </w:rPr>
        <w:t xml:space="preserve"> </w:t>
      </w:r>
      <w:r>
        <w:rPr>
          <w:iCs/>
          <w:i/>
        </w:rPr>
        <w:t xml:space="preserve">pp. 222–244, Jul. 26, 2012. doi: 10.3390/biology1020222.</w:t>
      </w:r>
      <w:r>
        <w:br/>
      </w:r>
      <w:r>
        <w:br/>
      </w:r>
      <w:r>
        <w:rPr>
          <w:iCs/>
          <w:i/>
        </w:rPr>
        <w:t xml:space="preserve">D.</w:t>
      </w:r>
      <w:r>
        <w:rPr>
          <w:iCs/>
          <w:i/>
        </w:rPr>
        <w:t xml:space="preserve"> </w:t>
      </w:r>
      <w:r>
        <w:rPr>
          <w:iCs/>
          <w:i/>
        </w:rPr>
        <w:t xml:space="preserve">W. Wright, B. A. Hall, O. A. Kenway, S. Jhaand P. V. Coveney, “Computing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Clinically Relevant Binding Free Energies of HIV-1 Protease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10, no. 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1228–1241, Feb. 14,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10.1021/ct4007037.</w:t>
      </w:r>
      <w:r>
        <w:br/>
      </w:r>
      <w:r>
        <w:br/>
      </w:r>
      <w:r>
        <w:rPr>
          <w:iCs/>
          <w:i/>
        </w:rPr>
        <w:t xml:space="preserve">D. W. Wright, S. K. Sadiq, G. De</w:t>
      </w:r>
      <w:r>
        <w:rPr>
          <w:iCs/>
          <w:i/>
        </w:rPr>
        <w:t xml:space="preserve"> </w:t>
      </w:r>
      <w:r>
        <w:rPr>
          <w:iCs/>
          <w:i/>
        </w:rPr>
        <w:t xml:space="preserve">Fabritiisand P. V. Coveney, “Thumbs Down for HIV: Domain Level</w:t>
      </w:r>
      <w:r>
        <w:rPr>
          <w:iCs/>
          <w:i/>
        </w:rPr>
        <w:t xml:space="preserve"> </w:t>
      </w:r>
      <w:r>
        <w:rPr>
          <w:iCs/>
          <w:i/>
        </w:rPr>
        <w:t xml:space="preserve">Rearrangements Do Occur in the NNRTI-Bound HIV-1 Reverse Transcriptase”,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134, no. 31.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12885–12888, Jul. 30,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10.1021/ja301565k.</w:t>
      </w:r>
      <w:r>
        <w:br/>
      </w:r>
      <w:r>
        <w:br/>
      </w:r>
      <w:r>
        <w:rPr>
          <w:iCs/>
          <w:i/>
        </w:rPr>
        <w:t xml:space="preserve">M. Khoshlessan, I. Paraskevakos, S. Jhaand</w:t>
      </w:r>
      <w:r>
        <w:rPr>
          <w:iCs/>
          <w:i/>
        </w:rPr>
        <w:t xml:space="preserve"> </w:t>
      </w:r>
      <w:r>
        <w:rPr>
          <w:iCs/>
          <w:i/>
        </w:rPr>
        <w:t xml:space="preserve">O. Beckstein, “Parallel Analysis in MDAnalysis using the Dask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Library”,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16th Python in Science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Conference</w:t>
      </w:r>
      <w:r>
        <w:rPr>
          <w:iCs/>
          <w:i/>
        </w:rPr>
        <w:t xml:space="preserve">. SciPy, 2017. doi: 10.25080/shinma-7f4c6e7-00a.</w:t>
      </w:r>
      <w:r>
        <w:br/>
      </w:r>
      <w:r>
        <w:br/>
      </w:r>
      <w:r>
        <w:rPr>
          <w:iCs/>
          <w:i/>
        </w:rPr>
        <w:t xml:space="preserve">A. Biesso, J. Xu, P. L. Muíño, P. R. Callisand J. R. Knutson,</w:t>
      </w:r>
      <w:r>
        <w:rPr>
          <w:iCs/>
          <w:i/>
        </w:rPr>
        <w:t xml:space="preserve"> </w:t>
      </w:r>
      <w:r>
        <w:rPr>
          <w:iCs/>
          <w:i/>
        </w:rPr>
        <w:t xml:space="preserve">“Charge Invariant Protein–Water Relaxation in GB1 via Ultrafast</w:t>
      </w:r>
      <w:r>
        <w:rPr>
          <w:iCs/>
          <w:i/>
        </w:rPr>
        <w:t xml:space="preserve"> </w:t>
      </w:r>
      <w:r>
        <w:rPr>
          <w:iCs/>
          <w:i/>
        </w:rPr>
        <w:t xml:space="preserve">Tryptophan Fluorescence”,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136, no. 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2739–2747, Feb. 06, 2014. doi: 10.1021/ja406126a.</w:t>
      </w:r>
      <w:r>
        <w:br/>
      </w:r>
      <w:r>
        <w:br/>
      </w:r>
      <w:r>
        <w:rPr>
          <w:iCs/>
          <w:i/>
        </w:rPr>
        <w:t xml:space="preserve">P. R.</w:t>
      </w:r>
      <w:r>
        <w:rPr>
          <w:iCs/>
          <w:i/>
        </w:rPr>
        <w:t xml:space="preserve"> </w:t>
      </w:r>
      <w:r>
        <w:rPr>
          <w:iCs/>
          <w:i/>
        </w:rPr>
        <w:t xml:space="preserve">Callis, “Simulating electrostatic effects on electronic transitions in</w:t>
      </w:r>
      <w:r>
        <w:rPr>
          <w:iCs/>
          <w:i/>
        </w:rPr>
        <w:t xml:space="preserve"> </w:t>
      </w:r>
      <w:r>
        <w:rPr>
          <w:iCs/>
          <w:i/>
        </w:rPr>
        <w:t xml:space="preserve">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41, no. 1–3.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190–204, Jun. 13, 2014. doi: 10.1080/08927022.2014.923571.</w:t>
      </w:r>
      <w:r>
        <w:br/>
      </w:r>
      <w:r>
        <w:br/>
      </w:r>
      <w:r>
        <w:rPr>
          <w:iCs/>
          <w:i/>
        </w:rPr>
        <w:t xml:space="preserve">M. Drobizhev, “Unified Description of Optical Properties and</w:t>
      </w:r>
      <w:r>
        <w:rPr>
          <w:iCs/>
          <w:i/>
        </w:rPr>
        <w:t xml:space="preserve"> </w:t>
      </w:r>
      <w:r>
        <w:rPr>
          <w:iCs/>
          <w:i/>
        </w:rPr>
        <w:t xml:space="preserve">Photostability of Fluorescent Proteins by Means of the</w:t>
      </w:r>
      <w:r>
        <w:rPr>
          <w:iCs/>
          <w:i/>
        </w:rPr>
        <w:t xml:space="preserve"> </w:t>
      </w:r>
      <w:r>
        <w:rPr>
          <w:iCs/>
          <w:i/>
        </w:rPr>
        <w:t xml:space="preserve">Chromophore-Protein Electrostatic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102, no. 3. Elsevier BV, pp. 403a–404a, Jan. 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10.1016/j.bpj.2011.11.2204.</w:t>
      </w:r>
      <w:r>
        <w:br/>
      </w:r>
      <w:r>
        <w:br/>
      </w:r>
      <w:r>
        <w:rPr>
          <w:iCs/>
          <w:i/>
        </w:rPr>
        <w:t xml:space="preserve">M. Drobizhev, “Primary Role</w:t>
      </w:r>
      <w:r>
        <w:rPr>
          <w:iCs/>
          <w:i/>
        </w:rPr>
        <w:t xml:space="preserve"> </w:t>
      </w:r>
      <w:r>
        <w:rPr>
          <w:iCs/>
          <w:i/>
        </w:rPr>
        <w:t xml:space="preserve">of the Chromophore Bond Length Alternation in Reversible Photoconversion</w:t>
      </w:r>
      <w:r>
        <w:rPr>
          <w:iCs/>
          <w:i/>
        </w:rPr>
        <w:t xml:space="preserve"> </w:t>
      </w:r>
      <w:r>
        <w:rPr>
          <w:iCs/>
          <w:i/>
        </w:rPr>
        <w:t xml:space="preserve">of Red Fluorescence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2,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Sep. 24,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10.1038/srep00688.</w:t>
      </w:r>
      <w:r>
        <w:br/>
      </w:r>
      <w:r>
        <w:br/>
      </w:r>
      <w:r>
        <w:rPr>
          <w:iCs/>
          <w:i/>
        </w:rPr>
        <w:t xml:space="preserve">M. Drobizhev, J. N. Scott, P. R. Callisand</w:t>
      </w:r>
      <w:r>
        <w:rPr>
          <w:iCs/>
          <w:i/>
        </w:rPr>
        <w:t xml:space="preserve"> </w:t>
      </w:r>
      <w:r>
        <w:rPr>
          <w:iCs/>
          <w:i/>
        </w:rPr>
        <w:t xml:space="preserve">A. Rebane, “All-Optical Sensing of the Components of the Internal Local</w:t>
      </w:r>
      <w:r>
        <w:rPr>
          <w:iCs/>
          <w:i/>
        </w:rPr>
        <w:t xml:space="preserve"> </w:t>
      </w:r>
      <w:r>
        <w:rPr>
          <w:iCs/>
          <w:i/>
        </w:rPr>
        <w:t xml:space="preserve">Electric Field in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IEEE Photonics Journal</w:t>
      </w:r>
      <w:r>
        <w:rPr>
          <w:iCs/>
          <w:i/>
        </w:rPr>
        <w:t xml:space="preserve">, vol. 4, no.</w:t>
      </w:r>
      <w:r>
        <w:rPr>
          <w:iCs/>
          <w:i/>
        </w:rPr>
        <w:t xml:space="preserve"> </w:t>
      </w:r>
      <w:r>
        <w:rPr>
          <w:iCs/>
          <w:i/>
        </w:rPr>
        <w:t xml:space="preserve">5. Institute of Electrical and Electronics Engineers (IEEE),</w:t>
      </w:r>
      <w:r>
        <w:rPr>
          <w:iCs/>
          <w:i/>
        </w:rPr>
        <w:t xml:space="preserve"> </w:t>
      </w:r>
      <w:r>
        <w:rPr>
          <w:iCs/>
          <w:i/>
        </w:rPr>
        <w:t xml:space="preserve">pp. 1996–2001, Oct. 2012. doi: 10.1109/jphot.2012.2221124.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Mikhaylov, S. de Reguardati, J. Pahapill, P. R. Callis, B. Kohlerand A.</w:t>
      </w:r>
      <w:r>
        <w:rPr>
          <w:iCs/>
          <w:i/>
        </w:rPr>
        <w:t xml:space="preserve"> </w:t>
      </w:r>
      <w:r>
        <w:rPr>
          <w:iCs/>
          <w:i/>
        </w:rPr>
        <w:t xml:space="preserve">Rebane, “Two-photon absorption spectra of fluorescent isomorphic DNA</w:t>
      </w:r>
      <w:r>
        <w:rPr>
          <w:iCs/>
          <w:i/>
        </w:rPr>
        <w:t xml:space="preserve"> </w:t>
      </w:r>
      <w:r>
        <w:rPr>
          <w:iCs/>
          <w:i/>
        </w:rPr>
        <w:t xml:space="preserve">base analogs”,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Biomedical Optics Express</w:t>
      </w:r>
      <w:r>
        <w:rPr>
          <w:iCs/>
          <w:i/>
        </w:rPr>
        <w:t xml:space="preserve">, vol. 9, no. 2. Optica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 Group, p. 447, Jan. 05, 2018. doi: 10.1364/boe.9.000447.</w:t>
      </w:r>
      <w:r>
        <w:br/>
      </w:r>
      <w:r>
        <w:br/>
      </w:r>
      <w:r>
        <w:rPr>
          <w:iCs/>
          <w:i/>
        </w:rPr>
        <w:t xml:space="preserve">P. L. Muíño, J. N. Scottand P. R. Callis, “Fine-Grained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Spatial and Temporal Resolution of Water and Protein Contributions to</w:t>
      </w:r>
      <w:r>
        <w:rPr>
          <w:iCs/>
          <w:i/>
        </w:rPr>
        <w:t xml:space="preserve"> </w:t>
      </w:r>
      <w:r>
        <w:rPr>
          <w:iCs/>
          <w:i/>
        </w:rPr>
        <w:t xml:space="preserve">Ultra-Fast and Slower Fluorescence Shifts from MD + QM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106, no. 2. Elsevier BV, p. 205a,</w:t>
      </w:r>
      <w:r>
        <w:rPr>
          <w:iCs/>
          <w:i/>
        </w:rPr>
        <w:t xml:space="preserve"> </w:t>
      </w:r>
      <w:r>
        <w:rPr>
          <w:iCs/>
          <w:i/>
        </w:rPr>
        <w:t xml:space="preserve">Jan. 2014. doi: 10.1016/j.bpj.2013.11.1206.</w:t>
      </w:r>
      <w:r>
        <w:br/>
      </w:r>
      <w:r>
        <w:br/>
      </w:r>
      <w:r>
        <w:rPr>
          <w:iCs/>
          <w:i/>
        </w:rPr>
        <w:t xml:space="preserve">J. N. Scott and</w:t>
      </w:r>
      <w:r>
        <w:rPr>
          <w:iCs/>
          <w:i/>
        </w:rPr>
        <w:t xml:space="preserve"> </w:t>
      </w:r>
      <w:r>
        <w:rPr>
          <w:iCs/>
          <w:i/>
        </w:rPr>
        <w:t xml:space="preserve">P. R. Callis, “MD Simulations Reveal Ultrafast Dielectric Compensation</w:t>
      </w:r>
      <w:r>
        <w:rPr>
          <w:iCs/>
          <w:i/>
        </w:rPr>
        <w:t xml:space="preserve"> </w:t>
      </w:r>
      <w:r>
        <w:rPr>
          <w:iCs/>
          <w:i/>
        </w:rPr>
        <w:t xml:space="preserve">by Water of Large Stokes Shifts from Charged Groups in Staphylococcal</w:t>
      </w:r>
      <w:r>
        <w:rPr>
          <w:iCs/>
          <w:i/>
        </w:rPr>
        <w:t xml:space="preserve"> </w:t>
      </w:r>
      <w:r>
        <w:rPr>
          <w:iCs/>
          <w:i/>
        </w:rPr>
        <w:t xml:space="preserve">Nuclease”,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102,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734a, Jan. 2012. doi: 10.1016/j.bpj.2011.11.3982.</w:t>
      </w:r>
      <w:r>
        <w:br/>
      </w:r>
      <w:r>
        <w:br/>
      </w:r>
      <w:r>
        <w:rPr>
          <w:iCs/>
          <w:i/>
        </w:rPr>
        <w:t xml:space="preserve">J. N.</w:t>
      </w:r>
      <w:r>
        <w:rPr>
          <w:iCs/>
          <w:i/>
        </w:rPr>
        <w:t xml:space="preserve"> </w:t>
      </w:r>
      <w:r>
        <w:rPr>
          <w:iCs/>
          <w:i/>
        </w:rPr>
        <w:t xml:space="preserve">Scott and P. R. Callis, “Md+Qm Calculations Explore the Origins of</w:t>
      </w:r>
      <w:r>
        <w:rPr>
          <w:iCs/>
          <w:i/>
        </w:rPr>
        <w:t xml:space="preserve"> </w:t>
      </w:r>
      <w:r>
        <w:rPr>
          <w:iCs/>
          <w:i/>
        </w:rPr>
        <w:t xml:space="preserve">Differences amongst the Red Fluorescent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104, no. 2. Elsevier BV, p. 684a, Jan.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10.1016/j.bpj.2012.11.3774.</w:t>
      </w:r>
      <w:r>
        <w:br/>
      </w:r>
      <w:r>
        <w:br/>
      </w:r>
      <w:r>
        <w:rPr>
          <w:iCs/>
          <w:i/>
        </w:rPr>
        <w:t xml:space="preserve">J. N. Scott and P. R. Callis,</w:t>
      </w:r>
      <w:r>
        <w:rPr>
          <w:iCs/>
          <w:i/>
        </w:rPr>
        <w:t xml:space="preserve"> </w:t>
      </w:r>
      <w:r>
        <w:rPr>
          <w:iCs/>
          <w:i/>
        </w:rPr>
        <w:t xml:space="preserve">“Insensitivity of Tryptophan Fluorescence to Local Charge Mutations”,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117, no. 33.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9598–9605, Aug. 09,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10.1021/jp4041716.</w:t>
      </w:r>
      <w:r>
        <w:br/>
      </w:r>
      <w:r>
        <w:br/>
      </w:r>
      <w:r>
        <w:rPr>
          <w:iCs/>
          <w:i/>
        </w:rPr>
        <w:t xml:space="preserve">J. N. Scott and P. R. Callis, “MD+QM</w:t>
      </w:r>
      <w:r>
        <w:rPr>
          <w:iCs/>
          <w:i/>
        </w:rPr>
        <w:t xml:space="preserve"> </w:t>
      </w:r>
      <w:r>
        <w:rPr>
          <w:iCs/>
          <w:i/>
        </w:rPr>
        <w:t xml:space="preserve">Investigations of the Length Scale and Forcefield Dependence of the Time</w:t>
      </w:r>
      <w:r>
        <w:rPr>
          <w:iCs/>
          <w:i/>
        </w:rPr>
        <w:t xml:space="preserve"> </w:t>
      </w:r>
      <w:r>
        <w:rPr>
          <w:iCs/>
          <w:i/>
        </w:rPr>
        <w:t xml:space="preserve">Dependent Fluorescent Stokes Shift of Wild Type Staphylococcal Nuclease</w:t>
      </w:r>
      <w:r>
        <w:rPr>
          <w:iCs/>
          <w:i/>
        </w:rPr>
        <w:t xml:space="preserve"> </w:t>
      </w:r>
      <w:r>
        <w:rPr>
          <w:iCs/>
          <w:i/>
        </w:rPr>
        <w:t xml:space="preserve">and Charge Mutants”,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622a, Jan. 2015. doi: 10.1016/j.bpj.2014.11.3382.</w:t>
      </w:r>
      <w:r>
        <w:br/>
      </w:r>
      <w:r>
        <w:br/>
      </w:r>
      <w:r>
        <w:rPr>
          <w:iCs/>
          <w:i/>
        </w:rPr>
        <w:t xml:space="preserve">P. R. Callis and J. R. Tusell, “MD + QM Correlations with</w:t>
      </w:r>
      <w:r>
        <w:rPr>
          <w:iCs/>
          <w:i/>
        </w:rPr>
        <w:t xml:space="preserve"> </w:t>
      </w:r>
      <w:r>
        <w:rPr>
          <w:iCs/>
          <w:i/>
        </w:rPr>
        <w:t xml:space="preserve">Tryptophan Fluorescence Spectral Shifts and Lifetimes”,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Molecular Biology</w:t>
      </w:r>
      <w:r>
        <w:rPr>
          <w:iCs/>
          <w:i/>
        </w:rPr>
        <w:t xml:space="preserve">. Humana Press, pp. 171–214, Aug. 30,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10.1007/978-1-62703-649-8_8.</w:t>
      </w:r>
      <w:r>
        <w:br/>
      </w:r>
      <w:r>
        <w:br/>
      </w:r>
      <w:r>
        <w:rPr>
          <w:iCs/>
          <w:i/>
        </w:rPr>
        <w:t xml:space="preserve">J. R. Tusell and P. R. Callis,</w:t>
      </w:r>
      <w:r>
        <w:rPr>
          <w:iCs/>
          <w:i/>
        </w:rPr>
        <w:t xml:space="preserve"> </w:t>
      </w:r>
      <w:r>
        <w:rPr>
          <w:iCs/>
          <w:i/>
        </w:rPr>
        <w:t xml:space="preserve">“Simulations of Tryptophan Fluorescence Dynamics during Folding of the</w:t>
      </w:r>
      <w:r>
        <w:rPr>
          <w:iCs/>
          <w:i/>
        </w:rPr>
        <w:t xml:space="preserve"> </w:t>
      </w:r>
      <w:r>
        <w:rPr>
          <w:iCs/>
          <w:i/>
        </w:rPr>
        <w:t xml:space="preserve">Villin Headpiece”,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</w:t>
      </w:r>
      <w:r>
        <w:rPr>
          <w:iCs/>
          <w:i/>
        </w:rPr>
        <w:t xml:space="preserve"> </w:t>
      </w:r>
      <w:r>
        <w:rPr>
          <w:iCs/>
          <w:i/>
        </w:rPr>
        <w:t xml:space="preserve">no. 8. American Chemical Society (ACS), pp. 2586–2594, Feb. 16, 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10.1021/jp211217w.</w:t>
      </w:r>
      <w:r>
        <w:br/>
      </w:r>
      <w:r>
        <w:br/>
      </w:r>
      <w:r>
        <w:rPr>
          <w:iCs/>
          <w:i/>
        </w:rPr>
        <w:t xml:space="preserve">K. R. Bradnam, “Assemblathon 2:</w:t>
      </w:r>
      <w:r>
        <w:rPr>
          <w:iCs/>
          <w:i/>
        </w:rPr>
        <w:t xml:space="preserve"> </w:t>
      </w:r>
      <w:r>
        <w:rPr>
          <w:iCs/>
          <w:i/>
        </w:rPr>
        <w:t xml:space="preserve">evaluating de novo methods of genome assembly in three vertebrate</w:t>
      </w:r>
      <w:r>
        <w:rPr>
          <w:iCs/>
          <w:i/>
        </w:rPr>
        <w:t xml:space="preserve"> </w:t>
      </w:r>
      <w:r>
        <w:rPr>
          <w:iCs/>
          <w:i/>
        </w:rPr>
        <w:t xml:space="preserve">species”,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GigaScience</w:t>
      </w:r>
      <w:r>
        <w:rPr>
          <w:iCs/>
          <w:i/>
        </w:rPr>
        <w:t xml:space="preserve">, vol. 2, no. 1.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Jul. 22, 2013. doi: 10.1186/2047-217x-2-10.</w:t>
      </w:r>
      <w:r>
        <w:br/>
      </w:r>
      <w:r>
        <w:br/>
      </w:r>
      <w:r>
        <w:rPr>
          <w:iCs/>
          <w:i/>
        </w:rPr>
        <w:t xml:space="preserve">R. M.</w:t>
      </w:r>
      <w:r>
        <w:rPr>
          <w:iCs/>
          <w:i/>
        </w:rPr>
        <w:t xml:space="preserve"> </w:t>
      </w:r>
      <w:r>
        <w:rPr>
          <w:iCs/>
          <w:i/>
        </w:rPr>
        <w:t xml:space="preserve">Calisi and M. D. MacManes, “RNAseq-ing a more integrative understanding</w:t>
      </w:r>
      <w:r>
        <w:rPr>
          <w:iCs/>
          <w:i/>
        </w:rPr>
        <w:t xml:space="preserve"> </w:t>
      </w:r>
      <w:r>
        <w:rPr>
          <w:iCs/>
          <w:i/>
        </w:rPr>
        <w:t xml:space="preserve">of animal behavior”,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 in Behavioral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6. Elsevier BV, pp. 65–68, Dec.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10.1016/j.cobeha.2015.09.007.</w:t>
      </w:r>
      <w:r>
        <w:br/>
      </w:r>
      <w:r>
        <w:br/>
      </w:r>
      <w:r>
        <w:rPr>
          <w:iCs/>
          <w:i/>
        </w:rPr>
        <w:t xml:space="preserve">B. J. Haas, “De novo transcript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reconstruction from RNA-seq using the Trinity platform for</w:t>
      </w:r>
      <w:r>
        <w:rPr>
          <w:iCs/>
          <w:i/>
        </w:rPr>
        <w:t xml:space="preserve"> </w:t>
      </w:r>
      <w:r>
        <w:rPr>
          <w:iCs/>
          <w:i/>
        </w:rPr>
        <w:t xml:space="preserve">reference generation and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Protocols</w:t>
      </w:r>
      <w:r>
        <w:rPr>
          <w:iCs/>
          <w:i/>
        </w:rPr>
        <w:t xml:space="preserve">, vol. 8, no.</w:t>
      </w:r>
      <w:r>
        <w:rPr>
          <w:iCs/>
          <w:i/>
        </w:rPr>
        <w:t xml:space="preserve"> </w:t>
      </w:r>
      <w:r>
        <w:rPr>
          <w:iCs/>
          <w:i/>
        </w:rPr>
        <w:t xml:space="preserve">8. Springer Science and Business Media LLC, pp. 1494–1512, Jul. 11,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10.1038/nprot.2013.084.</w:t>
      </w:r>
      <w:r>
        <w:br/>
      </w:r>
      <w:r>
        <w:br/>
      </w:r>
      <w:r>
        <w:rPr>
          <w:iCs/>
          <w:i/>
        </w:rPr>
        <w:t xml:space="preserve">M. p . Lesser and M.</w:t>
      </w:r>
      <w:r>
        <w:rPr>
          <w:iCs/>
          <w:i/>
        </w:rPr>
        <w:t xml:space="preserve"> </w:t>
      </w:r>
      <w:r>
        <w:rPr>
          <w:iCs/>
          <w:i/>
        </w:rPr>
        <w:t xml:space="preserve">MacManes, “Transcriptomic Resources for the Rocky Intertidal Blue</w:t>
      </w:r>
      <w:r>
        <w:rPr>
          <w:iCs/>
          <w:i/>
        </w:rPr>
        <w:t xml:space="preserve"> </w:t>
      </w:r>
      <w:r>
        <w:rPr>
          <w:iCs/>
          <w:i/>
        </w:rPr>
        <w:t xml:space="preserve">Mussel</w:t>
      </w:r>
      <w:r>
        <w:rPr>
          <w:iCs/>
          <w:i/>
          <w:iCs/>
          <w:i/>
        </w:rPr>
        <w:t xml:space="preserve">Mytilus edulis</w:t>
      </w:r>
      <w:r>
        <w:rPr>
          <w:iCs/>
          <w:i/>
        </w:rPr>
        <w:t xml:space="preserve">from the Gulf of Maine”,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Shellfish Research</w:t>
      </w:r>
      <w:r>
        <w:rPr>
          <w:iCs/>
          <w:i/>
        </w:rPr>
        <w:t xml:space="preserve">, vol. 35, no. 2. National Shellfisheries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Association, pp. 435–465, Aug. 2016. doi: 10.2983/035.035.0218.</w:t>
      </w:r>
      <w:r>
        <w:br/>
      </w:r>
      <w:r>
        <w:br/>
      </w:r>
      <w:r>
        <w:rPr>
          <w:iCs/>
          <w:i/>
        </w:rPr>
        <w:t xml:space="preserve">M. D. MacManes, “On the optimal trimming of high-throughput mRNA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Genetics</w:t>
      </w:r>
      <w:r>
        <w:rPr>
          <w:iCs/>
          <w:i/>
        </w:rPr>
        <w:t xml:space="preserve">, vol. 5. Frontiers Media</w:t>
      </w:r>
      <w:r>
        <w:rPr>
          <w:iCs/>
          <w:i/>
        </w:rPr>
        <w:t xml:space="preserve"> </w:t>
      </w:r>
      <w:r>
        <w:rPr>
          <w:iCs/>
          <w:i/>
        </w:rPr>
        <w:t xml:space="preserve">SA, 2014. doi: 10.3389/fgene.2014.00013.</w:t>
      </w:r>
      <w:r>
        <w:br/>
      </w:r>
      <w:r>
        <w:br/>
      </w:r>
      <w:r>
        <w:rPr>
          <w:iCs/>
          <w:i/>
        </w:rPr>
        <w:t xml:space="preserve">M. D. MacManes and</w:t>
      </w:r>
      <w:r>
        <w:rPr>
          <w:iCs/>
          <w:i/>
        </w:rPr>
        <w:t xml:space="preserve"> </w:t>
      </w:r>
      <w:r>
        <w:rPr>
          <w:iCs/>
          <w:i/>
        </w:rPr>
        <w:t xml:space="preserve">M. B. Eisen, “Improving transcriptome assembly through error correction</w:t>
      </w:r>
      <w:r>
        <w:rPr>
          <w:iCs/>
          <w:i/>
        </w:rPr>
        <w:t xml:space="preserve"> </w:t>
      </w:r>
      <w:r>
        <w:rPr>
          <w:iCs/>
          <w:i/>
        </w:rPr>
        <w:t xml:space="preserve">of high-throughput sequence reads”,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PeerJ</w:t>
      </w:r>
      <w:r>
        <w:rPr>
          <w:iCs/>
          <w:i/>
        </w:rPr>
        <w:t xml:space="preserve">, vol. 1. PeerJ,</w:t>
      </w:r>
      <w:r>
        <w:rPr>
          <w:iCs/>
          <w:i/>
        </w:rPr>
        <w:t xml:space="preserve"> </w:t>
      </w:r>
      <w:r>
        <w:rPr>
          <w:iCs/>
          <w:i/>
        </w:rPr>
        <w:t xml:space="preserve">p. e113, Jul. 23, 2013. doi: 10.7717/peerj.113.</w:t>
      </w:r>
      <w:r>
        <w:br/>
      </w:r>
      <w:r>
        <w:br/>
      </w:r>
      <w:r>
        <w:rPr>
          <w:iCs/>
          <w:i/>
        </w:rPr>
        <w:t xml:space="preserve">M. D.</w:t>
      </w:r>
      <w:r>
        <w:rPr>
          <w:iCs/>
          <w:i/>
        </w:rPr>
        <w:t xml:space="preserve"> </w:t>
      </w:r>
      <w:r>
        <w:rPr>
          <w:iCs/>
          <w:i/>
        </w:rPr>
        <w:t xml:space="preserve">MacManes and M. B. Eisen, “Characterization of the transcriptome,</w:t>
      </w:r>
      <w:r>
        <w:rPr>
          <w:iCs/>
          <w:i/>
        </w:rPr>
        <w:t xml:space="preserve"> </w:t>
      </w:r>
      <w:r>
        <w:rPr>
          <w:iCs/>
          <w:i/>
        </w:rPr>
        <w:t xml:space="preserve">nucleotide sequence polymorphism, and natural selection in the desert</w:t>
      </w:r>
      <w:r>
        <w:rPr>
          <w:iCs/>
          <w:i/>
        </w:rPr>
        <w:t xml:space="preserve"> </w:t>
      </w:r>
      <w:r>
        <w:rPr>
          <w:iCs/>
          <w:i/>
        </w:rPr>
        <w:t xml:space="preserve">adapted mouse</w:t>
      </w:r>
      <w:r>
        <w:rPr>
          <w:iCs/>
          <w:i/>
          <w:iCs/>
          <w:i/>
        </w:rPr>
        <w:t xml:space="preserve">Peromyscus eremicus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PeerJ</w:t>
      </w:r>
      <w:r>
        <w:rPr>
          <w:iCs/>
          <w:i/>
        </w:rPr>
        <w:t xml:space="preserve">, vol. 2. PeerJ,</w:t>
      </w:r>
      <w:r>
        <w:rPr>
          <w:iCs/>
          <w:i/>
        </w:rPr>
        <w:t xml:space="preserve"> </w:t>
      </w:r>
      <w:r>
        <w:rPr>
          <w:iCs/>
          <w:i/>
        </w:rPr>
        <w:t xml:space="preserve">p. e642, Oct. 28, 2014. doi: 10.7717/peerj.642.</w:t>
      </w:r>
      <w:r>
        <w:br/>
      </w:r>
      <w:r>
        <w:br/>
      </w:r>
      <w:r>
        <w:rPr>
          <w:iCs/>
          <w:i/>
        </w:rPr>
        <w:t xml:space="preserve">T. A.</w:t>
      </w:r>
      <w:r>
        <w:rPr>
          <w:iCs/>
          <w:i/>
        </w:rPr>
        <w:t xml:space="preserve"> </w:t>
      </w:r>
      <w:r>
        <w:rPr>
          <w:iCs/>
          <w:i/>
        </w:rPr>
        <w:t xml:space="preserve">Schuelke, A. Westbrook, K. Broders, K. Woesteand M. D. MacManes, “</w:t>
      </w:r>
      <w:r>
        <w:rPr>
          <w:iCs/>
          <w:i/>
          <w:iCs/>
          <w:i/>
        </w:rPr>
        <w:t xml:space="preserve">De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novo</w:t>
      </w:r>
      <w:r>
        <w:rPr>
          <w:iCs/>
          <w:i/>
        </w:rPr>
        <w:t xml:space="preserve">genome assembly of</w:t>
      </w:r>
      <w:r>
        <w:rPr>
          <w:iCs/>
          <w:i/>
          <w:iCs/>
          <w:i/>
        </w:rPr>
        <w:t xml:space="preserve">Geosmithia morbida</w:t>
      </w:r>
      <w:r>
        <w:rPr>
          <w:iCs/>
          <w:i/>
        </w:rPr>
        <w:t xml:space="preserve">, the causal agent of</w:t>
      </w:r>
      <w:r>
        <w:rPr>
          <w:iCs/>
          <w:i/>
        </w:rPr>
        <w:t xml:space="preserve"> </w:t>
      </w:r>
      <w:r>
        <w:rPr>
          <w:iCs/>
          <w:i/>
        </w:rPr>
        <w:t xml:space="preserve">thousand cankers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PeerJ</w:t>
      </w:r>
      <w:r>
        <w:rPr>
          <w:iCs/>
          <w:i/>
        </w:rPr>
        <w:t xml:space="preserve">, vol. 4. PeerJ, p. e1952, May</w:t>
      </w:r>
      <w:r>
        <w:rPr>
          <w:iCs/>
          <w:i/>
        </w:rPr>
        <w:t xml:space="preserve"> </w:t>
      </w:r>
      <w:r>
        <w:rPr>
          <w:iCs/>
          <w:i/>
        </w:rPr>
        <w:t xml:space="preserve">02, 2016. doi: 10.7717/peerj.1952.</w:t>
      </w:r>
      <w:r>
        <w:br/>
      </w:r>
      <w:r>
        <w:br/>
      </w:r>
      <w:r>
        <w:rPr>
          <w:iCs/>
          <w:i/>
        </w:rPr>
        <w:t xml:space="preserve">J. D. Chodera and M. R.</w:t>
      </w:r>
      <w:r>
        <w:rPr>
          <w:iCs/>
          <w:i/>
        </w:rPr>
        <w:t xml:space="preserve"> </w:t>
      </w:r>
      <w:r>
        <w:rPr>
          <w:iCs/>
          <w:i/>
        </w:rPr>
        <w:t xml:space="preserve">Shirts, “Replica exchange and expanded ensemble simulations as Gibbs</w:t>
      </w:r>
      <w:r>
        <w:rPr>
          <w:iCs/>
          <w:i/>
        </w:rPr>
        <w:t xml:space="preserve"> </w:t>
      </w:r>
      <w:r>
        <w:rPr>
          <w:iCs/>
          <w:i/>
        </w:rPr>
        <w:t xml:space="preserve">sampling: Simple improvements for enhanced mixing”,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135, no. 19. AIP Publishing, p. 194110,</w:t>
      </w:r>
      <w:r>
        <w:rPr>
          <w:iCs/>
          <w:i/>
        </w:rPr>
        <w:t xml:space="preserve"> </w:t>
      </w:r>
      <w:r>
        <w:rPr>
          <w:iCs/>
          <w:i/>
        </w:rPr>
        <w:t xml:space="preserve">Nov. 21, 2011. doi: 10.1063/1.3660669.</w:t>
      </w:r>
      <w:r>
        <w:br/>
      </w:r>
      <w:r>
        <w:br/>
      </w:r>
      <w:r>
        <w:rPr>
          <w:iCs/>
          <w:i/>
        </w:rPr>
        <w:t xml:space="preserve">J. P. Nilmeier, G. E.</w:t>
      </w:r>
      <w:r>
        <w:rPr>
          <w:iCs/>
          <w:i/>
        </w:rPr>
        <w:t xml:space="preserve"> </w:t>
      </w:r>
      <w:r>
        <w:rPr>
          <w:iCs/>
          <w:i/>
        </w:rPr>
        <w:t xml:space="preserve">Crooks, D. D. L. Minhand J. D. Chodera, “Nonequilibrium candidate Monte</w:t>
      </w:r>
      <w:r>
        <w:rPr>
          <w:iCs/>
          <w:i/>
        </w:rPr>
        <w:t xml:space="preserve"> </w:t>
      </w:r>
      <w:r>
        <w:rPr>
          <w:iCs/>
          <w:i/>
        </w:rPr>
        <w:t xml:space="preserve">Carlo is an efficient tool for equilibrium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National Academy of Sciences</w:t>
      </w:r>
      <w:r>
        <w:rPr>
          <w:iCs/>
          <w:i/>
        </w:rPr>
        <w:t xml:space="preserve">, vol. 108, no. 45. 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Sciences, Oct. 24, 2011.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10.1073/pnas.1106094108.</w:t>
      </w:r>
      <w:r>
        <w:br/>
      </w:r>
      <w:r>
        <w:br/>
      </w:r>
      <w:r>
        <w:rPr>
          <w:iCs/>
          <w:i/>
        </w:rPr>
        <w:t xml:space="preserve">J. A. Brown and I. F. Thorpe, “Dual</w:t>
      </w:r>
      <w:r>
        <w:rPr>
          <w:iCs/>
          <w:i/>
        </w:rPr>
        <w:t xml:space="preserve"> </w:t>
      </w:r>
      <w:r>
        <w:rPr>
          <w:iCs/>
          <w:i/>
        </w:rPr>
        <w:t xml:space="preserve">Allosteric Inhibitors Jointly Modulate Protein Structure and Dynamics in</w:t>
      </w:r>
      <w:r>
        <w:rPr>
          <w:iCs/>
          <w:i/>
        </w:rPr>
        <w:t xml:space="preserve"> </w:t>
      </w:r>
      <w:r>
        <w:rPr>
          <w:iCs/>
          <w:i/>
        </w:rPr>
        <w:t xml:space="preserve">the Hepatitis C Virus Polymerase”,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 no. 26.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4131–4141, Jun. 26,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10.1021/acs.biochem.5b00411.</w:t>
      </w:r>
      <w:r>
        <w:br/>
      </w:r>
      <w:r>
        <w:br/>
      </w:r>
      <w:r>
        <w:rPr>
          <w:iCs/>
          <w:i/>
        </w:rPr>
        <w:t xml:space="preserve">B. C. Davis, J. A. Brownand I.</w:t>
      </w:r>
      <w:r>
        <w:rPr>
          <w:iCs/>
          <w:i/>
        </w:rPr>
        <w:t xml:space="preserve"> </w:t>
      </w:r>
      <w:r>
        <w:rPr>
          <w:iCs/>
          <w:i/>
        </w:rPr>
        <w:t xml:space="preserve">F. Thorpe, “Allosteric Inhibitors Have Distinct Effects, but Also Common</w:t>
      </w:r>
      <w:r>
        <w:rPr>
          <w:iCs/>
          <w:i/>
        </w:rPr>
        <w:t xml:space="preserve"> </w:t>
      </w:r>
      <w:r>
        <w:rPr>
          <w:iCs/>
          <w:i/>
        </w:rPr>
        <w:t xml:space="preserve">Modes of Action, in the HCV Polymerase”,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108, no. 7. Elsevier BV, pp. 1785–1795, Apr.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10.1016/j.bpj.2015.03.005.</w:t>
      </w:r>
      <w:r>
        <w:br/>
      </w:r>
      <w:r>
        <w:br/>
      </w:r>
      <w:r>
        <w:rPr>
          <w:iCs/>
          <w:i/>
        </w:rPr>
        <w:t xml:space="preserve">M. Bykhovskaia, A. Jagota, A.</w:t>
      </w:r>
      <w:r>
        <w:rPr>
          <w:iCs/>
          <w:i/>
        </w:rPr>
        <w:t xml:space="preserve"> </w:t>
      </w:r>
      <w:r>
        <w:rPr>
          <w:iCs/>
          <w:i/>
        </w:rPr>
        <w:t xml:space="preserve">Gonzalez, A. Vasinand J. T. Littleton, “Interaction of the Complexin</w:t>
      </w:r>
      <w:r>
        <w:rPr>
          <w:iCs/>
          <w:i/>
        </w:rPr>
        <w:t xml:space="preserve"> </w:t>
      </w:r>
      <w:r>
        <w:rPr>
          <w:iCs/>
          <w:i/>
        </w:rPr>
        <w:t xml:space="preserve">Accessory Helix with the C-Terminus of the SNARE Complex: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Molecular-Dynamics Model of the Fusion Clamp”,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105, no. 3. Elsevier BV, pp. 679–690, Aug.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10.1016/j.bpj.2013.06.018.</w:t>
      </w:r>
      <w:r>
        <w:br/>
      </w:r>
      <w:r>
        <w:br/>
      </w:r>
      <w:r>
        <w:rPr>
          <w:iCs/>
          <w:i/>
        </w:rPr>
        <w:t xml:space="preserve">D. Roxbury, A. Jagotaand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“Sequence-Specific Self-Stitching Motif of Short Single-Stranded</w:t>
      </w:r>
      <w:r>
        <w:rPr>
          <w:iCs/>
          <w:i/>
        </w:rPr>
        <w:t xml:space="preserve"> </w:t>
      </w:r>
      <w:r>
        <w:rPr>
          <w:iCs/>
          <w:i/>
        </w:rPr>
        <w:t xml:space="preserve">DNA on a Single-Walled Carbon Nanotube”,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133, no. 34.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13545–13550, Aug. 10, 2011. doi: 10.1021/ja204413v.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Iliafar, J. Mittal, D. Vezenovand A. Jagota, “Interaction of</w:t>
      </w:r>
      <w:r>
        <w:rPr>
          <w:iCs/>
          <w:i/>
        </w:rPr>
        <w:t xml:space="preserve"> </w:t>
      </w:r>
      <w:r>
        <w:rPr>
          <w:iCs/>
          <w:i/>
        </w:rPr>
        <w:t xml:space="preserve">Single-Stranded DNA with Curved Carbon Nanotube Is Much Stronger Than</w:t>
      </w:r>
      <w:r>
        <w:rPr>
          <w:iCs/>
          <w:i/>
        </w:rPr>
        <w:t xml:space="preserve"> </w:t>
      </w:r>
      <w:r>
        <w:rPr>
          <w:iCs/>
          <w:i/>
        </w:rPr>
        <w:t xml:space="preserve">with Flat Graphite”,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136, no. 37. American Chemical Society (ACS), pp. 12947–12957,</w:t>
      </w:r>
      <w:r>
        <w:rPr>
          <w:iCs/>
          <w:i/>
        </w:rPr>
        <w:t xml:space="preserve"> </w:t>
      </w:r>
      <w:r>
        <w:rPr>
          <w:iCs/>
          <w:i/>
        </w:rPr>
        <w:t xml:space="preserve">Sep. 08, 2014. doi: 10.1021/ja5055498.</w:t>
      </w:r>
      <w:r>
        <w:br/>
      </w:r>
      <w:r>
        <w:br/>
      </w:r>
      <w:r>
        <w:rPr>
          <w:iCs/>
          <w:i/>
        </w:rPr>
        <w:t xml:space="preserve">W. H. Lee, Z.-D. Deng,</w:t>
      </w:r>
      <w:r>
        <w:rPr>
          <w:iCs/>
          <w:i/>
        </w:rPr>
        <w:t xml:space="preserve"> </w:t>
      </w:r>
      <w:r>
        <w:rPr>
          <w:iCs/>
          <w:i/>
        </w:rPr>
        <w:t xml:space="preserve">T.-S. Kim, A. F. Laine, S. H. Lisanbyand A. V. Peterchev, “Regional</w:t>
      </w:r>
      <w:r>
        <w:rPr>
          <w:iCs/>
          <w:i/>
        </w:rPr>
        <w:t xml:space="preserve"> </w:t>
      </w:r>
      <w:r>
        <w:rPr>
          <w:iCs/>
          <w:i/>
        </w:rPr>
        <w:t xml:space="preserve">electric field induced by electroconvulsive therapy in a realistic</w:t>
      </w:r>
      <w:r>
        <w:rPr>
          <w:iCs/>
          <w:i/>
        </w:rPr>
        <w:t xml:space="preserve"> </w:t>
      </w:r>
      <w:r>
        <w:rPr>
          <w:iCs/>
          <w:i/>
        </w:rPr>
        <w:t xml:space="preserve">finite element head model: Influence of white matter anisotropic</w:t>
      </w:r>
      <w:r>
        <w:rPr>
          <w:iCs/>
          <w:i/>
        </w:rPr>
        <w:t xml:space="preserve"> </w:t>
      </w:r>
      <w:r>
        <w:rPr>
          <w:iCs/>
          <w:i/>
        </w:rPr>
        <w:t xml:space="preserve">conductivity”,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NeuroImage</w:t>
      </w:r>
      <w:r>
        <w:rPr>
          <w:iCs/>
          <w:i/>
        </w:rPr>
        <w:t xml:space="preserve">, vol. 59,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2110–2123, Feb. 2012. doi: 10.1016/j.neuroimage.2011.10.029.</w:t>
      </w:r>
      <w:r>
        <w:br/>
      </w:r>
      <w:r>
        <w:br/>
      </w:r>
      <w:r>
        <w:rPr>
          <w:iCs/>
          <w:i/>
        </w:rPr>
        <w:t xml:space="preserve">L. T. Braiterman, “Distinct phenotype of a Wilson disease mutation</w:t>
      </w:r>
      <w:r>
        <w:rPr>
          <w:iCs/>
          <w:i/>
        </w:rPr>
        <w:t xml:space="preserve"> </w:t>
      </w:r>
      <w:r>
        <w:rPr>
          <w:iCs/>
          <w:i/>
        </w:rPr>
        <w:t xml:space="preserve">reveals a novel trafficking determinant in the copper transporter</w:t>
      </w:r>
      <w:r>
        <w:rPr>
          <w:iCs/>
          <w:i/>
        </w:rPr>
        <w:t xml:space="preserve"> </w:t>
      </w:r>
      <w:r>
        <w:rPr>
          <w:iCs/>
          <w:i/>
        </w:rPr>
        <w:t xml:space="preserve">ATP7B”,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111, no. 14.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Mar. 24, 2014. doi: 10.1073/pnas.1314161111.</w:t>
      </w:r>
      <w:r>
        <w:br/>
      </w:r>
      <w:r>
        <w:br/>
      </w:r>
      <w:r>
        <w:rPr>
          <w:iCs/>
          <w:i/>
        </w:rPr>
        <w:t xml:space="preserve">K. T. Debiec, D.</w:t>
      </w:r>
      <w:r>
        <w:rPr>
          <w:iCs/>
          <w:i/>
        </w:rPr>
        <w:t xml:space="preserve"> </w:t>
      </w:r>
      <w:r>
        <w:rPr>
          <w:iCs/>
          <w:i/>
        </w:rPr>
        <w:t xml:space="preserve">S. Cerutti, L. R. Baker, A. M. Gronenborn, D. A. Caseand L. T. Chong,</w:t>
      </w:r>
      <w:r>
        <w:rPr>
          <w:iCs/>
          <w:i/>
        </w:rPr>
        <w:t xml:space="preserve"> </w:t>
      </w:r>
      <w:r>
        <w:rPr>
          <w:iCs/>
          <w:i/>
        </w:rPr>
        <w:t xml:space="preserve">“Further along the Road Less Traveled: AMBER ff15ipq, an Original</w:t>
      </w:r>
      <w:r>
        <w:rPr>
          <w:iCs/>
          <w:i/>
        </w:rPr>
        <w:t xml:space="preserve"> </w:t>
      </w:r>
      <w:r>
        <w:rPr>
          <w:iCs/>
          <w:i/>
        </w:rPr>
        <w:t xml:space="preserve">Protein Force Field Built on a Self-Consistent Physical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12, no. 8.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3926–3947, Jul.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10.1021/acs.jctc.6b00567.</w:t>
      </w:r>
      <w:r>
        <w:br/>
      </w:r>
      <w:r>
        <w:br/>
      </w:r>
      <w:r>
        <w:rPr>
          <w:iCs/>
          <w:i/>
        </w:rPr>
        <w:t xml:space="preserve">K. M. Oshaben, R. Salari, D. R.</w:t>
      </w:r>
      <w:r>
        <w:rPr>
          <w:iCs/>
          <w:i/>
        </w:rPr>
        <w:t xml:space="preserve"> </w:t>
      </w:r>
      <w:r>
        <w:rPr>
          <w:iCs/>
          <w:i/>
        </w:rPr>
        <w:t xml:space="preserve">McCaslin, L. T. Chongand W. S. Horne, “The Native GCN4 Leucine-Zipper</w:t>
      </w:r>
      <w:r>
        <w:rPr>
          <w:iCs/>
          <w:i/>
        </w:rPr>
        <w:t xml:space="preserve"> </w:t>
      </w:r>
      <w:r>
        <w:rPr>
          <w:iCs/>
          <w:i/>
        </w:rPr>
        <w:t xml:space="preserve">Domain Does Not Uniquely Specify a Dimeric Oligomerization State”,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51, no. 47.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9581–9591, Nov. 13, 2012. doi: 10.1021/bi301132k.</w:t>
      </w:r>
      <w:r>
        <w:br/>
      </w:r>
      <w:r>
        <w:br/>
      </w:r>
      <w:r>
        <w:rPr>
          <w:iCs/>
          <w:i/>
        </w:rPr>
        <w:t xml:space="preserve">M. T.</w:t>
      </w:r>
      <w:r>
        <w:rPr>
          <w:iCs/>
          <w:i/>
        </w:rPr>
        <w:t xml:space="preserve"> </w:t>
      </w:r>
      <w:r>
        <w:rPr>
          <w:iCs/>
          <w:i/>
        </w:rPr>
        <w:t xml:space="preserve">Panteva, R. Salari, M. Bhattacharjeeand L. T. Chong, “Direct</w:t>
      </w:r>
      <w:r>
        <w:rPr>
          <w:iCs/>
          <w:i/>
        </w:rPr>
        <w:t xml:space="preserve"> </w:t>
      </w:r>
      <w:r>
        <w:rPr>
          <w:iCs/>
          <w:i/>
        </w:rPr>
        <w:t xml:space="preserve">Observations of Shifts in the β-Sheet Register of a Protein-Peptide</w:t>
      </w:r>
      <w:r>
        <w:rPr>
          <w:iCs/>
          <w:i/>
        </w:rPr>
        <w:t xml:space="preserve"> </w:t>
      </w:r>
      <w:r>
        <w:rPr>
          <w:iCs/>
          <w:i/>
        </w:rPr>
        <w:t xml:space="preserve">Complex Using Explicit Solvent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100, no. 9. Elsevier BV, pp. L50–L52, May 2011.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10.1016/j.bpj.2011.03.035.</w:t>
      </w:r>
      <w:r>
        <w:br/>
      </w:r>
      <w:r>
        <w:br/>
      </w:r>
      <w:r>
        <w:rPr>
          <w:iCs/>
          <w:i/>
        </w:rPr>
        <w:t xml:space="preserve">R. Salari and L. T. Chong,</w:t>
      </w:r>
      <w:r>
        <w:rPr>
          <w:iCs/>
          <w:i/>
        </w:rPr>
        <w:t xml:space="preserve"> </w:t>
      </w:r>
      <w:r>
        <w:rPr>
          <w:iCs/>
          <w:i/>
        </w:rPr>
        <w:t xml:space="preserve">“Desolvation Costs of Salt Bridges across Protein Binding Interfaces:</w:t>
      </w:r>
      <w:r>
        <w:rPr>
          <w:iCs/>
          <w:i/>
        </w:rPr>
        <w:t xml:space="preserve"> </w:t>
      </w:r>
      <w:r>
        <w:rPr>
          <w:iCs/>
          <w:i/>
        </w:rPr>
        <w:t xml:space="preserve">Similarities and Differences between Implicit and Explicit Solvent</w:t>
      </w:r>
      <w:r>
        <w:rPr>
          <w:iCs/>
          <w:i/>
        </w:rPr>
        <w:t xml:space="preserve"> </w:t>
      </w:r>
      <w:r>
        <w:rPr>
          <w:iCs/>
          <w:i/>
        </w:rPr>
        <w:t xml:space="preserve">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Letters</w:t>
      </w:r>
      <w:r>
        <w:rPr>
          <w:iCs/>
          <w:i/>
        </w:rPr>
        <w:t xml:space="preserve">, vol. 1, no.</w:t>
      </w:r>
      <w:r>
        <w:rPr>
          <w:iCs/>
          <w:i/>
        </w:rPr>
        <w:t xml:space="preserve"> </w:t>
      </w:r>
      <w:r>
        <w:rPr>
          <w:iCs/>
          <w:i/>
        </w:rPr>
        <w:t xml:space="preserve">19. American Chemical Society (ACS), pp. 2844–2848, Sep. 13, 2010.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10.1021/jz1010863.</w:t>
      </w:r>
      <w:r>
        <w:br/>
      </w:r>
      <w:r>
        <w:br/>
      </w:r>
      <w:r>
        <w:rPr>
          <w:iCs/>
          <w:i/>
        </w:rPr>
        <w:t xml:space="preserve">R. Salari and L. T. Chong, “Effects of</w:t>
      </w:r>
      <w:r>
        <w:rPr>
          <w:iCs/>
          <w:i/>
        </w:rPr>
        <w:t xml:space="preserve"> </w:t>
      </w:r>
      <w:r>
        <w:rPr>
          <w:iCs/>
          <w:i/>
        </w:rPr>
        <w:t xml:space="preserve">High Temperature on Desolvation Costs of Salt Bridges Across Protein</w:t>
      </w:r>
      <w:r>
        <w:rPr>
          <w:iCs/>
          <w:i/>
        </w:rPr>
        <w:t xml:space="preserve"> </w:t>
      </w:r>
      <w:r>
        <w:rPr>
          <w:iCs/>
          <w:i/>
        </w:rPr>
        <w:t xml:space="preserve">Binding Interfaces: Similarities and Differences between Implicit and</w:t>
      </w:r>
      <w:r>
        <w:rPr>
          <w:iCs/>
          <w:i/>
        </w:rPr>
        <w:t xml:space="preserve"> </w:t>
      </w:r>
      <w:r>
        <w:rPr>
          <w:iCs/>
          <w:i/>
        </w:rPr>
        <w:t xml:space="preserve">Explicit Solvent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116, no. 8. American Chemical Society (ACS), pp. 2561–2567,</w:t>
      </w:r>
      <w:r>
        <w:rPr>
          <w:iCs/>
          <w:i/>
        </w:rPr>
        <w:t xml:space="preserve"> </w:t>
      </w:r>
      <w:r>
        <w:rPr>
          <w:iCs/>
          <w:i/>
        </w:rPr>
        <w:t xml:space="preserve">Feb. 21, 2012. doi: 10.1021/jp210172b.</w:t>
      </w:r>
      <w:r>
        <w:br/>
      </w:r>
      <w:r>
        <w:br/>
      </w:r>
      <w:r>
        <w:rPr>
          <w:iCs/>
          <w:i/>
        </w:rPr>
        <w:t xml:space="preserve">E. Suárez,</w:t>
      </w:r>
      <w:r>
        <w:rPr>
          <w:iCs/>
          <w:i/>
        </w:rPr>
        <w:t xml:space="preserve"> </w:t>
      </w:r>
      <w:r>
        <w:rPr>
          <w:iCs/>
          <w:i/>
        </w:rPr>
        <w:t xml:space="preserve">“Simultaneous Computation of Dynamical and Equilibrium Information Using</w:t>
      </w:r>
      <w:r>
        <w:rPr>
          <w:iCs/>
          <w:i/>
        </w:rPr>
        <w:t xml:space="preserve"> </w:t>
      </w:r>
      <w:r>
        <w:rPr>
          <w:iCs/>
          <w:i/>
        </w:rPr>
        <w:t xml:space="preserve">a Weighted Ensemble of Trajectories”,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10, no. 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2658–2667, Mar. 24, 2014. doi: 10.1021/ct401065r.</w:t>
      </w:r>
      <w:r>
        <w:br/>
      </w:r>
      <w:r>
        <w:br/>
      </w:r>
      <w:r>
        <w:rPr>
          <w:iCs/>
          <w:i/>
        </w:rPr>
        <w:t xml:space="preserve">E.</w:t>
      </w:r>
      <w:r>
        <w:rPr>
          <w:iCs/>
          <w:i/>
        </w:rPr>
        <w:t xml:space="preserve"> </w:t>
      </w:r>
      <w:r>
        <w:rPr>
          <w:iCs/>
          <w:i/>
        </w:rPr>
        <w:t xml:space="preserve">Suárez, A. J. Pratt, L. T. Chongand D. M. Zuckerman, “Estimating</w:t>
      </w:r>
      <w:r>
        <w:rPr>
          <w:iCs/>
          <w:i/>
        </w:rPr>
        <w:t xml:space="preserve"> </w:t>
      </w:r>
      <w:r>
        <w:rPr>
          <w:iCs/>
          <w:i/>
        </w:rPr>
        <w:t xml:space="preserve">first-passage time distributions from weighted ensemble simulations and</w:t>
      </w:r>
      <w:r>
        <w:rPr>
          <w:iCs/>
          <w:i/>
        </w:rPr>
        <w:t xml:space="preserve"> </w:t>
      </w:r>
      <w:r>
        <w:rPr>
          <w:iCs/>
          <w:i/>
        </w:rPr>
        <w:t xml:space="preserve">non-Markovian analyses”,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25, no. 1.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67–78, Sep. 09, 2015. doi: 10.1002/pro.2738.</w:t>
      </w:r>
      <w:r>
        <w:br/>
      </w:r>
      <w:r>
        <w:br/>
      </w:r>
      <w:r>
        <w:rPr>
          <w:iCs/>
          <w:i/>
        </w:rPr>
        <w:t xml:space="preserve">M. C. Zwier,</w:t>
      </w:r>
      <w:r>
        <w:rPr>
          <w:iCs/>
          <w:i/>
        </w:rPr>
        <w:t xml:space="preserve"> </w:t>
      </w:r>
      <w:r>
        <w:rPr>
          <w:iCs/>
          <w:i/>
        </w:rPr>
        <w:t xml:space="preserve">“WESTPA: An Interoperable, Highly Scalable Software Package for Weighted</w:t>
      </w:r>
      <w:r>
        <w:rPr>
          <w:iCs/>
          <w:i/>
        </w:rPr>
        <w:t xml:space="preserve"> </w:t>
      </w:r>
      <w:r>
        <w:rPr>
          <w:iCs/>
          <w:i/>
        </w:rPr>
        <w:t xml:space="preserve">Ensemble Simulation and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11, no. 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800–809, Jan. 29, 2015. doi: 10.1021/ct5010615.</w:t>
      </w:r>
      <w:r>
        <w:br/>
      </w:r>
      <w:r>
        <w:br/>
      </w:r>
      <w:r>
        <w:rPr>
          <w:iCs/>
          <w:i/>
        </w:rPr>
        <w:t xml:space="preserve">M. C.</w:t>
      </w:r>
      <w:r>
        <w:rPr>
          <w:iCs/>
          <w:i/>
        </w:rPr>
        <w:t xml:space="preserve"> </w:t>
      </w:r>
      <w:r>
        <w:rPr>
          <w:iCs/>
          <w:i/>
        </w:rPr>
        <w:t xml:space="preserve">Zwier, A. J. Pratt, J. L. Adelman, J. W. Kaus, D. M. Zuckermanand L. T.</w:t>
      </w:r>
      <w:r>
        <w:rPr>
          <w:iCs/>
          <w:i/>
        </w:rPr>
        <w:t xml:space="preserve"> </w:t>
      </w:r>
      <w:r>
        <w:rPr>
          <w:iCs/>
          <w:i/>
        </w:rPr>
        <w:t xml:space="preserve">Chong, “Efficient Atomistic Simulation of Pathways and Calculation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Rate Constants for a Protein–Peptide Binding Process: Application to the</w:t>
      </w:r>
      <w:r>
        <w:rPr>
          <w:iCs/>
          <w:i/>
        </w:rPr>
        <w:t xml:space="preserve"> </w:t>
      </w:r>
      <w:r>
        <w:rPr>
          <w:iCs/>
          <w:i/>
        </w:rPr>
        <w:t xml:space="preserve">MDM2 Protein and an Intrinsically Disordered p53 Peptide”,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Letters</w:t>
      </w:r>
      <w:r>
        <w:rPr>
          <w:iCs/>
          <w:i/>
        </w:rPr>
        <w:t xml:space="preserve">, vol. 7, no. 17.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3440–3445, Aug.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10.1021/acs.jpclett.6b01502.</w:t>
      </w:r>
      <w:r>
        <w:br/>
      </w:r>
      <w:r>
        <w:br/>
      </w:r>
      <w:r>
        <w:rPr>
          <w:iCs/>
          <w:i/>
        </w:rPr>
        <w:t xml:space="preserve">J. A. Smith, M. Romanus, P. K.</w:t>
      </w:r>
      <w:r>
        <w:rPr>
          <w:iCs/>
          <w:i/>
        </w:rPr>
        <w:t xml:space="preserve"> </w:t>
      </w:r>
      <w:r>
        <w:rPr>
          <w:iCs/>
          <w:i/>
        </w:rPr>
        <w:t xml:space="preserve">Mantha, Y. El Khamra, T. C. Bishopand S. Jha, “Scalable online</w:t>
      </w:r>
      <w:r>
        <w:rPr>
          <w:iCs/>
          <w:i/>
        </w:rPr>
        <w:t xml:space="preserve"> </w:t>
      </w:r>
      <w:r>
        <w:rPr>
          <w:iCs/>
          <w:i/>
        </w:rPr>
        <w:t xml:space="preserve">comparative genomics of mononucleosomes”,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Conference on Extreme Science and Engineering Discovery Environment: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Gateway to Discovery</w:t>
      </w:r>
      <w:r>
        <w:rPr>
          <w:iCs/>
          <w:i/>
        </w:rPr>
        <w:t xml:space="preserve">. ACM, Jul. 22,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10.1145/2484762.2484819.</w:t>
      </w:r>
      <w:r>
        <w:br/>
      </w:r>
      <w:r>
        <w:br/>
      </w:r>
      <w:r>
        <w:rPr>
          <w:iCs/>
          <w:i/>
        </w:rPr>
        <w:t xml:space="preserve">M. Palla, C.-P. Chen, Y. Zhang, J.</w:t>
      </w:r>
      <w:r>
        <w:rPr>
          <w:iCs/>
          <w:i/>
        </w:rPr>
        <w:t xml:space="preserve"> </w:t>
      </w:r>
      <w:r>
        <w:rPr>
          <w:iCs/>
          <w:i/>
        </w:rPr>
        <w:t xml:space="preserve">Li, J. Juand J.-C. Liao, “Mechanism of flexibility control for ATP</w:t>
      </w:r>
      <w:r>
        <w:rPr>
          <w:iCs/>
          <w:i/>
        </w:rPr>
        <w:t xml:space="preserve"> </w:t>
      </w:r>
      <w:r>
        <w:rPr>
          <w:iCs/>
          <w:i/>
        </w:rPr>
        <w:t xml:space="preserve">access of hepatitis C virus NS3 helicase”,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 and Dynamics</w:t>
      </w:r>
      <w:r>
        <w:rPr>
          <w:iCs/>
          <w:i/>
        </w:rPr>
        <w:t xml:space="preserve">, vol. 31, no. 2. Informa UK Limited,</w:t>
      </w:r>
      <w:r>
        <w:rPr>
          <w:iCs/>
          <w:i/>
        </w:rPr>
        <w:t xml:space="preserve"> </w:t>
      </w:r>
      <w:r>
        <w:rPr>
          <w:iCs/>
          <w:i/>
        </w:rPr>
        <w:t xml:space="preserve">pp. 129–141, Feb. 2013. doi: 10.1080/07391102.2012.698236.</w:t>
      </w:r>
      <w:r>
        <w:br/>
      </w:r>
      <w:r>
        <w:br/>
      </w:r>
      <w:r>
        <w:rPr>
          <w:iCs/>
          <w:i/>
        </w:rPr>
        <w:t xml:space="preserve">Y.</w:t>
      </w:r>
      <w:r>
        <w:rPr>
          <w:iCs/>
          <w:i/>
        </w:rPr>
        <w:t xml:space="preserve"> </w:t>
      </w:r>
      <w:r>
        <w:rPr>
          <w:iCs/>
          <w:i/>
        </w:rPr>
        <w:t xml:space="preserve">Zhang and J.-C. Liao, “Identifying Highly Conserved and Unique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Elements in Myosin VI”,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Cellular and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Bioengineering</w:t>
      </w:r>
      <w:r>
        <w:rPr>
          <w:iCs/>
          <w:i/>
        </w:rPr>
        <w:t xml:space="preserve">, vol. 5, no. 4.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pp. 375–389, Oct. 02, 2012. doi: 10.1007/s12195-012-0254-7.</w:t>
      </w:r>
      <w:r>
        <w:br/>
      </w:r>
      <w:r>
        <w:br/>
      </w:r>
      <w:r>
        <w:rPr>
          <w:iCs/>
          <w:i/>
        </w:rPr>
        <w:t xml:space="preserve">M. Adams, E. Wang, X. Zhuangand J. B. Klauda, “Simulations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simple Bovine and Homo sapiens outer cortex ocular lens membrane models</w:t>
      </w:r>
      <w:r>
        <w:rPr>
          <w:iCs/>
          <w:i/>
        </w:rPr>
        <w:t xml:space="preserve"> </w:t>
      </w:r>
      <w:r>
        <w:rPr>
          <w:iCs/>
          <w:i/>
        </w:rPr>
        <w:t xml:space="preserve">with a majority concentration of cholesterol”,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Biophysica Acta (BBA) - Biomembranes</w:t>
      </w:r>
      <w:r>
        <w:rPr>
          <w:iCs/>
          <w:i/>
        </w:rPr>
        <w:t xml:space="preserve">, vol. 1860, no. 10.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2134–2144, Oct. 2018. doi: 10.1016/j.bbamem.2017.11.010.</w:t>
      </w:r>
      <w:r>
        <w:br/>
      </w:r>
      <w:r>
        <w:br/>
      </w:r>
      <w:r>
        <w:rPr>
          <w:iCs/>
          <w:i/>
        </w:rPr>
        <w:t xml:space="preserve">M. Ghorbani, E. Wang, A. Krämerand J. B. Klauda, “Molecular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simulations of ethanol permeation through single and</w:t>
      </w:r>
      <w:r>
        <w:rPr>
          <w:iCs/>
          <w:i/>
        </w:rPr>
        <w:t xml:space="preserve"> </w:t>
      </w:r>
      <w:r>
        <w:rPr>
          <w:iCs/>
          <w:i/>
        </w:rPr>
        <w:t xml:space="preserve">double-lipid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153, no. 12. AIP Publishing, p. 125101, Sep. 28,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10.1063/5.0013430.</w:t>
      </w:r>
      <w:r>
        <w:br/>
      </w:r>
      <w:r>
        <w:br/>
      </w:r>
      <w:r>
        <w:rPr>
          <w:iCs/>
          <w:i/>
        </w:rPr>
        <w:t xml:space="preserve">N. B. Guros, A. Balijepalliand J. B.</w:t>
      </w:r>
      <w:r>
        <w:rPr>
          <w:iCs/>
          <w:i/>
        </w:rPr>
        <w:t xml:space="preserve"> </w:t>
      </w:r>
      <w:r>
        <w:rPr>
          <w:iCs/>
          <w:i/>
        </w:rPr>
        <w:t xml:space="preserve">Klauda, “The Role of Lipid Interactions in Simulations of the</w:t>
      </w:r>
      <w:r>
        <w:rPr>
          <w:iCs/>
          <w:i/>
        </w:rPr>
        <w:t xml:space="preserve"> </w:t>
      </w:r>
      <w:r>
        <w:rPr>
          <w:iCs/>
          <w:i/>
        </w:rPr>
        <w:t xml:space="preserve">α-Hemolysin Ion-Channel-Forming Toxin”,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115, no. 9. Elsevier BV, pp. 1720–1730, Nov.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10.1016/j.bpj.2018.09.009.</w:t>
      </w:r>
      <w:r>
        <w:br/>
      </w:r>
      <w:r>
        <w:br/>
      </w:r>
      <w:r>
        <w:rPr>
          <w:iCs/>
          <w:i/>
        </w:rPr>
        <w:t xml:space="preserve">N. B. Guros, A. Balijepalliand J.</w:t>
      </w:r>
      <w:r>
        <w:rPr>
          <w:iCs/>
          <w:i/>
        </w:rPr>
        <w:t xml:space="preserve"> </w:t>
      </w:r>
      <w:r>
        <w:rPr>
          <w:iCs/>
          <w:i/>
        </w:rPr>
        <w:t xml:space="preserve">B. Klauda, “Microsecond-timescale simulations suggest 5-HT–mediated</w:t>
      </w:r>
      <w:r>
        <w:rPr>
          <w:iCs/>
          <w:i/>
        </w:rPr>
        <w:t xml:space="preserve"> </w:t>
      </w:r>
      <w:r>
        <w:rPr>
          <w:iCs/>
          <w:i/>
        </w:rPr>
        <w:t xml:space="preserve">preactivation of the 5-HT</w:t>
      </w:r>
      <w:r>
        <w:rPr>
          <w:iCs/>
          <w:i/>
        </w:rPr>
        <w:t xml:space="preserve"> </w:t>
      </w:r>
      <w:r>
        <w:rPr>
          <w:vertAlign w:val="subscript"/>
          <w:iCs/>
          <w:i/>
        </w:rPr>
        <w:t xml:space="preserve">3A</w:t>
      </w:r>
      <w:r>
        <w:rPr>
          <w:iCs/>
          <w:i/>
        </w:rPr>
        <w:t xml:space="preserve"> </w:t>
      </w:r>
      <w:r>
        <w:rPr>
          <w:iCs/>
          <w:i/>
        </w:rPr>
        <w:t xml:space="preserve">serotonin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 of the National Academy of Sciences, pp. 405–414, Dec. 23,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10.1073/pnas.1908848117.</w:t>
      </w:r>
      <w:r>
        <w:br/>
      </w:r>
      <w:r>
        <w:br/>
      </w:r>
      <w:r>
        <w:rPr>
          <w:iCs/>
          <w:i/>
        </w:rPr>
        <w:t xml:space="preserve">J. B. Klauda, V. Monje,</w:t>
      </w:r>
      <w:r>
        <w:rPr>
          <w:iCs/>
          <w:i/>
        </w:rPr>
        <w:t xml:space="preserve"> </w:t>
      </w:r>
      <w:r>
        <w:rPr>
          <w:iCs/>
          <w:i/>
        </w:rPr>
        <w:t xml:space="preserve">T. Kimand W. Im, “Improving the CHARMM Force Field for Polyunsaturated</w:t>
      </w:r>
      <w:r>
        <w:rPr>
          <w:iCs/>
          <w:i/>
        </w:rPr>
        <w:t xml:space="preserve"> </w:t>
      </w:r>
      <w:r>
        <w:rPr>
          <w:iCs/>
          <w:i/>
        </w:rPr>
        <w:t xml:space="preserve">Fatty Acid Chains”,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116, no. 31. American Chemical Society (ACS), pp. 9424–9431,</w:t>
      </w:r>
      <w:r>
        <w:rPr>
          <w:iCs/>
          <w:i/>
        </w:rPr>
        <w:t xml:space="preserve"> </w:t>
      </w:r>
      <w:r>
        <w:rPr>
          <w:iCs/>
          <w:i/>
        </w:rPr>
        <w:t xml:space="preserve">Jul. 03, 2012. doi: 10.1021/jp304056p.</w:t>
      </w:r>
      <w:r>
        <w:br/>
      </w:r>
      <w:r>
        <w:br/>
      </w:r>
      <w:r>
        <w:rPr>
          <w:iCs/>
          <w:i/>
        </w:rPr>
        <w:t xml:space="preserve">A. Krämer, “Membrane</w:t>
      </w:r>
      <w:r>
        <w:rPr>
          <w:iCs/>
          <w:i/>
        </w:rPr>
        <w:t xml:space="preserve"> </w:t>
      </w:r>
      <w:r>
        <w:rPr>
          <w:iCs/>
          <w:i/>
        </w:rPr>
        <w:t xml:space="preserve">permeability of small molecules from unbiased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153, no. 12.</w:t>
      </w:r>
      <w:r>
        <w:rPr>
          <w:iCs/>
          <w:i/>
        </w:rPr>
        <w:t xml:space="preserve"> </w:t>
      </w:r>
      <w:r>
        <w:rPr>
          <w:iCs/>
          <w:i/>
        </w:rPr>
        <w:t xml:space="preserve">AIP Publishing, p. 124107, Sep. 28, 2020. doi: 10.1063/5.0013429.</w:t>
      </w:r>
      <w:r>
        <w:br/>
      </w:r>
      <w:r>
        <w:br/>
      </w:r>
      <w:r>
        <w:rPr>
          <w:iCs/>
          <w:i/>
        </w:rPr>
        <w:t xml:space="preserve">V. Monje-Galvan and J. B. Klauda, “Peripheral membrane proteins:</w:t>
      </w:r>
      <w:r>
        <w:rPr>
          <w:iCs/>
          <w:i/>
        </w:rPr>
        <w:t xml:space="preserve"> </w:t>
      </w:r>
      <w:r>
        <w:rPr>
          <w:iCs/>
          <w:i/>
        </w:rPr>
        <w:t xml:space="preserve">Tying the knot between experiment and computation”,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Biophysica Acta (BBA) - Biomembranes</w:t>
      </w:r>
      <w:r>
        <w:rPr>
          <w:iCs/>
          <w:i/>
        </w:rPr>
        <w:t xml:space="preserve">, vol. 1858, no. 7.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1584–1593, Jul. 2016. doi: 10.1016/j.bbamem.2016.02.018.</w:t>
      </w:r>
      <w:r>
        <w:br/>
      </w:r>
      <w:r>
        <w:br/>
      </w:r>
      <w:r>
        <w:rPr>
          <w:iCs/>
          <w:i/>
        </w:rPr>
        <w:t xml:space="preserve">V. Monje-Galvan and J. B. Klauda, “Two sterols, two bilayers:</w:t>
      </w:r>
      <w:r>
        <w:rPr>
          <w:iCs/>
          <w:i/>
        </w:rPr>
        <w:t xml:space="preserve"> </w:t>
      </w:r>
      <w:r>
        <w:rPr>
          <w:iCs/>
          <w:i/>
        </w:rPr>
        <w:t xml:space="preserve">insights on membrane structure from molecular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Simulation</w:t>
      </w:r>
      <w:r>
        <w:rPr>
          <w:iCs/>
          <w:i/>
        </w:rPr>
        <w:t xml:space="preserve">, vol. 43, no. 13–16. Informa UK Limited, pp. 1179–1188,</w:t>
      </w:r>
      <w:r>
        <w:rPr>
          <w:iCs/>
          <w:i/>
        </w:rPr>
        <w:t xml:space="preserve"> </w:t>
      </w:r>
      <w:r>
        <w:rPr>
          <w:iCs/>
          <w:i/>
        </w:rPr>
        <w:t xml:space="preserve">Jul. 19, 2017. doi: 10.1080/08927022.2017.1353690.</w:t>
      </w:r>
      <w:r>
        <w:br/>
      </w:r>
      <w:r>
        <w:br/>
      </w:r>
      <w:r>
        <w:rPr>
          <w:iCs/>
          <w:i/>
        </w:rPr>
        <w:t xml:space="preserve">V.</w:t>
      </w:r>
      <w:r>
        <w:rPr>
          <w:iCs/>
          <w:i/>
        </w:rPr>
        <w:t xml:space="preserve"> </w:t>
      </w:r>
      <w:r>
        <w:rPr>
          <w:iCs/>
          <w:i/>
        </w:rPr>
        <w:t xml:space="preserve">Monje-Galvan and J. B. Klauda, “Preferred Binding Mechanism of Osh4’s</w:t>
      </w:r>
      <w:r>
        <w:rPr>
          <w:iCs/>
          <w:i/>
        </w:rPr>
        <w:t xml:space="preserve"> </w:t>
      </w:r>
      <w:r>
        <w:rPr>
          <w:iCs/>
          <w:i/>
        </w:rPr>
        <w:t xml:space="preserve">Amphipathic Lipid-Packing Sensor Motif, Insights from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122, no. 42.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9713–9723, Oct. 03,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10.1021/acs.jpcb.8b07067.</w:t>
      </w:r>
      <w:r>
        <w:br/>
      </w:r>
      <w:r>
        <w:br/>
      </w:r>
      <w:r>
        <w:rPr>
          <w:iCs/>
          <w:i/>
        </w:rPr>
        <w:t xml:space="preserve">V. Monje-Galvan and J. B. Klauda,</w:t>
      </w:r>
      <w:r>
        <w:rPr>
          <w:iCs/>
          <w:i/>
        </w:rPr>
        <w:t xml:space="preserve"> </w:t>
      </w:r>
      <w:r>
        <w:rPr>
          <w:iCs/>
          <w:i/>
        </w:rPr>
        <w:t xml:space="preserve">“Interfacial properties of aqueous solutions of butanol isomers and</w:t>
      </w:r>
      <w:r>
        <w:rPr>
          <w:iCs/>
          <w:i/>
        </w:rPr>
        <w:t xml:space="preserve"> </w:t>
      </w:r>
      <w:r>
        <w:rPr>
          <w:iCs/>
          <w:i/>
        </w:rPr>
        <w:t xml:space="preserve">cyclohexane”,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Fluid Phase Equilibria</w:t>
      </w:r>
      <w:r>
        <w:rPr>
          <w:iCs/>
          <w:i/>
        </w:rPr>
        <w:t xml:space="preserve">, vol. 513.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112551, Jun. 2020. doi: 10.1016/j.fluid.2020.112551.</w:t>
      </w:r>
      <w:r>
        <w:br/>
      </w:r>
      <w:r>
        <w:br/>
      </w:r>
      <w:r>
        <w:rPr>
          <w:iCs/>
          <w:i/>
        </w:rPr>
        <w:t xml:space="preserve">J. W.</w:t>
      </w:r>
      <w:r>
        <w:rPr>
          <w:iCs/>
          <w:i/>
        </w:rPr>
        <w:t xml:space="preserve"> </w:t>
      </w:r>
      <w:r>
        <w:rPr>
          <w:iCs/>
          <w:i/>
        </w:rPr>
        <w:t xml:space="preserve">O’Connor and J. B. Klauda, “Lipid Membranes with a Majority of</w:t>
      </w:r>
      <w:r>
        <w:rPr>
          <w:iCs/>
          <w:i/>
        </w:rPr>
        <w:t xml:space="preserve"> </w:t>
      </w:r>
      <w:r>
        <w:rPr>
          <w:iCs/>
          <w:i/>
        </w:rPr>
        <w:t xml:space="preserve">Cholesterol: Applications to the Ocular Lens and Aquaporin 0”,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115, no. 20.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6455–6464, May 03, 2011. doi: 10.1021/jp108650u.</w:t>
      </w:r>
      <w:r>
        <w:br/>
      </w:r>
      <w:r>
        <w:br/>
      </w:r>
      <w:r>
        <w:rPr>
          <w:iCs/>
          <w:i/>
        </w:rPr>
        <w:t xml:space="preserve">K. R. Pandit and J. B. Klauda, “Membrane models of E. coli</w:t>
      </w:r>
      <w:r>
        <w:rPr>
          <w:iCs/>
          <w:i/>
        </w:rPr>
        <w:t xml:space="preserve"> </w:t>
      </w:r>
      <w:r>
        <w:rPr>
          <w:iCs/>
          <w:i/>
        </w:rPr>
        <w:t xml:space="preserve">containing cyclic moieties in the aliphatic lipid chain”,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et Biophysica Acta (BBA) - Biomembranes</w:t>
      </w:r>
      <w:r>
        <w:rPr>
          <w:iCs/>
          <w:i/>
        </w:rPr>
        <w:t xml:space="preserve">, vol. 1818, no. 5.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1205–1210, May 2012. doi: 10.1016/j.bbamem.2012.01.009.</w:t>
      </w:r>
      <w:r>
        <w:br/>
      </w:r>
      <w:r>
        <w:br/>
      </w:r>
      <w:r>
        <w:rPr>
          <w:iCs/>
          <w:i/>
        </w:rPr>
        <w:t xml:space="preserve">B. Rogaski and J. B. Klauda, “Membrane-Binding Mechanism of a</w:t>
      </w:r>
      <w:r>
        <w:rPr>
          <w:iCs/>
          <w:i/>
        </w:rPr>
        <w:t xml:space="preserve"> </w:t>
      </w:r>
      <w:r>
        <w:rPr>
          <w:iCs/>
          <w:i/>
        </w:rPr>
        <w:t xml:space="preserve">Peripheral Membrane Protein through Microsecond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 vol. 423, no. 5.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847–861, Nov. 2012. doi: 10.1016/j.jmb.2012.08.015.</w:t>
      </w:r>
      <w:r>
        <w:br/>
      </w:r>
      <w:r>
        <w:br/>
      </w:r>
      <w:r>
        <w:rPr>
          <w:iCs/>
          <w:i/>
        </w:rPr>
        <w:t xml:space="preserve">D. Subramanian, C. T. Boughter, J. B. Klauda, B. Hammoudaand</w:t>
      </w:r>
      <w:r>
        <w:rPr>
          <w:iCs/>
          <w:i/>
        </w:rPr>
        <w:t xml:space="preserve"> </w:t>
      </w:r>
      <w:r>
        <w:rPr>
          <w:iCs/>
          <w:i/>
        </w:rPr>
        <w:t xml:space="preserve">M. A. Anisimov, “Mesoscale inhomogeneities in aqueous solutions of small</w:t>
      </w:r>
      <w:r>
        <w:rPr>
          <w:iCs/>
          <w:i/>
        </w:rPr>
        <w:t xml:space="preserve"> </w:t>
      </w:r>
      <w:r>
        <w:rPr>
          <w:iCs/>
          <w:i/>
        </w:rPr>
        <w:t xml:space="preserve">amphiphilic 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Faraday Discussions</w:t>
      </w:r>
      <w:r>
        <w:rPr>
          <w:iCs/>
          <w:i/>
        </w:rPr>
        <w:t xml:space="preserve">, vol. 167.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p. 217, 2013. doi: 10.1039/c3fd00070b.</w:t>
      </w:r>
      <w:r>
        <w:br/>
      </w:r>
      <w:r>
        <w:br/>
      </w:r>
      <w:r>
        <w:rPr>
          <w:iCs/>
          <w:i/>
        </w:rPr>
        <w:t xml:space="preserve">D. Subramanian, J. B. Klauda, P. J. Collingsand M. A. Anisimov,</w:t>
      </w:r>
      <w:r>
        <w:rPr>
          <w:iCs/>
          <w:i/>
        </w:rPr>
        <w:t xml:space="preserve"> </w:t>
      </w:r>
      <w:r>
        <w:rPr>
          <w:iCs/>
          <w:i/>
        </w:rPr>
        <w:t xml:space="preserve">“Mesoscale Phenomena in Ternary Solutions of Tertiary Butyl Alcohol,</w:t>
      </w:r>
      <w:r>
        <w:rPr>
          <w:iCs/>
          <w:i/>
        </w:rPr>
        <w:t xml:space="preserve"> </w:t>
      </w:r>
      <w:r>
        <w:rPr>
          <w:iCs/>
          <w:i/>
        </w:rPr>
        <w:t xml:space="preserve">Water, and Propylene Oxide”,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118, no. 22. American Chemical Society (ACS), pp. 5994–6006, May</w:t>
      </w:r>
      <w:r>
        <w:rPr>
          <w:iCs/>
          <w:i/>
        </w:rPr>
        <w:t xml:space="preserve"> </w:t>
      </w:r>
      <w:r>
        <w:rPr>
          <w:iCs/>
          <w:i/>
        </w:rPr>
        <w:t xml:space="preserve">21, 2014. doi: 10.1021/jp4125183.</w:t>
      </w:r>
      <w:r>
        <w:br/>
      </w:r>
      <w:r>
        <w:br/>
      </w:r>
      <w:r>
        <w:rPr>
          <w:iCs/>
          <w:i/>
        </w:rPr>
        <w:t xml:space="preserve">E. Wang and J. B. Klauda,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Dynamics Simulations of Ceramide and</w:t>
      </w:r>
      <w:r>
        <w:rPr>
          <w:iCs/>
          <w:i/>
        </w:rPr>
        <w:t xml:space="preserve"> </w:t>
      </w:r>
      <w:r>
        <w:rPr>
          <w:iCs/>
          <w:i/>
        </w:rPr>
        <w:t xml:space="preserve">Ceramide-Phosphatidylcholine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121, no. 43.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10091–10104, Oct. 20, 2017. doi: 10.1021/acs.jpcb.7b08967.</w:t>
      </w:r>
      <w:r>
        <w:br/>
      </w:r>
      <w:r>
        <w:br/>
      </w:r>
      <w:r>
        <w:rPr>
          <w:iCs/>
          <w:i/>
        </w:rPr>
        <w:t xml:space="preserve">E. Wang and J. B. Klauda, “Examination of Mixtures Containing</w:t>
      </w:r>
      <w:r>
        <w:rPr>
          <w:iCs/>
          <w:i/>
        </w:rPr>
        <w:t xml:space="preserve"> </w:t>
      </w:r>
      <w:r>
        <w:rPr>
          <w:iCs/>
          <w:i/>
        </w:rPr>
        <w:t xml:space="preserve">Sphingomyelin and Cholesterol by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121, no. 18.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4833–4844, Apr. 26,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10.1021/acs.jpcb.7b01832.</w:t>
      </w:r>
      <w:r>
        <w:br/>
      </w:r>
      <w:r>
        <w:br/>
      </w:r>
      <w:r>
        <w:rPr>
          <w:iCs/>
          <w:i/>
        </w:rPr>
        <w:t xml:space="preserve">E. Wang and J. B. Klauda, “Models</w:t>
      </w:r>
      <w:r>
        <w:rPr>
          <w:iCs/>
          <w:i/>
        </w:rPr>
        <w:t xml:space="preserve"> </w:t>
      </w:r>
      <w:r>
        <w:rPr>
          <w:iCs/>
          <w:i/>
        </w:rPr>
        <w:t xml:space="preserve">for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Stratum Corneum</w:t>
      </w:r>
      <w:r>
        <w:rPr>
          <w:iCs/>
          <w:i/>
        </w:rPr>
        <w:t xml:space="preserve"> </w:t>
      </w:r>
      <w:r>
        <w:rPr>
          <w:iCs/>
          <w:i/>
        </w:rPr>
        <w:t xml:space="preserve">Lipid Matrix: Effects of Ceramide</w:t>
      </w:r>
      <w:r>
        <w:rPr>
          <w:iCs/>
          <w:i/>
        </w:rPr>
        <w:t xml:space="preserve"> </w:t>
      </w:r>
      <w:r>
        <w:rPr>
          <w:iCs/>
          <w:i/>
        </w:rPr>
        <w:t xml:space="preserve">Concentration, Ceramide Hydroxylation, and Free Fatty Acid Protonation”,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122, no. 50.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11996–12008, Nov.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10.1021/acs.jpcb.8b06188.</w:t>
      </w:r>
      <w:r>
        <w:br/>
      </w:r>
      <w:r>
        <w:br/>
      </w:r>
      <w:r>
        <w:rPr>
          <w:iCs/>
          <w:i/>
        </w:rPr>
        <w:t xml:space="preserve">E. Wang and J. B. Klauda,</w:t>
      </w:r>
      <w:r>
        <w:rPr>
          <w:iCs/>
          <w:i/>
        </w:rPr>
        <w:t xml:space="preserve"> </w:t>
      </w:r>
      <w:r>
        <w:rPr>
          <w:iCs/>
          <w:i/>
        </w:rPr>
        <w:t xml:space="preserve">“Simulations of Pure Ceramide and Ternary Lipid Mixtures as Simple</w:t>
      </w:r>
      <w:r>
        <w:rPr>
          <w:iCs/>
          <w:i/>
        </w:rPr>
        <w:t xml:space="preserve"> </w:t>
      </w:r>
      <w:r>
        <w:rPr>
          <w:iCs/>
          <w:i/>
        </w:rPr>
        <w:t xml:space="preserve">Interior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Stratum Corneum</w:t>
      </w:r>
      <w:r>
        <w:rPr>
          <w:iCs/>
          <w:i/>
        </w:rPr>
        <w:t xml:space="preserve"> </w:t>
      </w:r>
      <w:r>
        <w:rPr>
          <w:iCs/>
          <w:i/>
        </w:rPr>
        <w:t xml:space="preserve">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122,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2757–2768, Feb. 21, 2018. doi: 10.1021/acs.jpcb.8b00348.</w:t>
      </w:r>
      <w:r>
        <w:br/>
      </w:r>
      <w:r>
        <w:br/>
      </w:r>
      <w:r>
        <w:rPr>
          <w:iCs/>
          <w:i/>
        </w:rPr>
        <w:t xml:space="preserve">E. Wang and J. B. Klauda, “Structure and Permeability of Ceramide</w:t>
      </w:r>
      <w:r>
        <w:rPr>
          <w:iCs/>
          <w:i/>
        </w:rPr>
        <w:t xml:space="preserve"> </w:t>
      </w:r>
      <w:r>
        <w:rPr>
          <w:iCs/>
          <w:i/>
        </w:rPr>
        <w:t xml:space="preserve">Bilayers and Multilayers”,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123, no. 11. American Chemical Society (ACS), pp. 2525–2535,</w:t>
      </w:r>
      <w:r>
        <w:rPr>
          <w:iCs/>
          <w:i/>
        </w:rPr>
        <w:t xml:space="preserve"> </w:t>
      </w:r>
      <w:r>
        <w:rPr>
          <w:iCs/>
          <w:i/>
        </w:rPr>
        <w:t xml:space="preserve">Feb. 22, 2019. doi: 10.1021/acs.jpcb.9b00037.</w:t>
      </w:r>
      <w:r>
        <w:br/>
      </w:r>
      <w:r>
        <w:br/>
      </w:r>
      <w:r>
        <w:rPr>
          <w:iCs/>
          <w:i/>
        </w:rPr>
        <w:t xml:space="preserve">E. Wang and J.</w:t>
      </w:r>
      <w:r>
        <w:rPr>
          <w:iCs/>
          <w:i/>
        </w:rPr>
        <w:t xml:space="preserve"> </w:t>
      </w:r>
      <w:r>
        <w:rPr>
          <w:iCs/>
          <w:i/>
        </w:rPr>
        <w:t xml:space="preserve">B. Klauda, “Molecular Structure of the Long Periodicity Phase in the</w:t>
      </w:r>
      <w:r>
        <w:rPr>
          <w:iCs/>
          <w:i/>
        </w:rPr>
        <w:t xml:space="preserve"> </w:t>
      </w:r>
      <w:r>
        <w:rPr>
          <w:iCs/>
          <w:i/>
        </w:rPr>
        <w:t xml:space="preserve">Stratum Corneum”,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141, no. 42. American Chemical Society (ACS), pp. 16930–16943,</w:t>
      </w:r>
      <w:r>
        <w:rPr>
          <w:iCs/>
          <w:i/>
        </w:rPr>
        <w:t xml:space="preserve"> </w:t>
      </w:r>
      <w:r>
        <w:rPr>
          <w:iCs/>
          <w:i/>
        </w:rPr>
        <w:t xml:space="preserve">Sep. 24, 2019. doi: 10.1021/jacs.9b08995.</w:t>
      </w:r>
      <w:r>
        <w:br/>
      </w:r>
      <w:r>
        <w:br/>
      </w:r>
      <w:r>
        <w:rPr>
          <w:iCs/>
          <w:i/>
        </w:rPr>
        <w:t xml:space="preserve">A. West, “How Do</w:t>
      </w:r>
      <w:r>
        <w:rPr>
          <w:iCs/>
          <w:i/>
        </w:rPr>
        <w:t xml:space="preserve"> </w:t>
      </w:r>
      <w:r>
        <w:rPr>
          <w:iCs/>
          <w:i/>
        </w:rPr>
        <w:t xml:space="preserve">Ethanolamine Plasmalogens Contribute to Order and Structure of</w:t>
      </w:r>
      <w:r>
        <w:rPr>
          <w:iCs/>
          <w:i/>
        </w:rPr>
        <w:t xml:space="preserve"> </w:t>
      </w:r>
      <w:r>
        <w:rPr>
          <w:iCs/>
          <w:i/>
        </w:rPr>
        <w:t xml:space="preserve">Neurological Membranes?”,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124, no. 5. American Chemical Society (ACS), pp. 828–839, Jan. 09,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10.1021/acs.jpcb.9b08850.</w:t>
      </w:r>
      <w:r>
        <w:br/>
      </w:r>
      <w:r>
        <w:br/>
      </w:r>
      <w:r>
        <w:rPr>
          <w:iCs/>
          <w:i/>
        </w:rPr>
        <w:t xml:space="preserve">K. D. Wildermuth, V.</w:t>
      </w:r>
      <w:r>
        <w:rPr>
          <w:iCs/>
          <w:i/>
        </w:rPr>
        <w:t xml:space="preserve"> </w:t>
      </w:r>
      <w:r>
        <w:rPr>
          <w:iCs/>
          <w:i/>
        </w:rPr>
        <w:t xml:space="preserve">Monje-Galvan, L. M. Warburtonand J. B. Klauda, “Effect of Membrane Lipid</w:t>
      </w:r>
      <w:r>
        <w:rPr>
          <w:iCs/>
          <w:i/>
        </w:rPr>
        <w:t xml:space="preserve"> </w:t>
      </w:r>
      <w:r>
        <w:rPr>
          <w:iCs/>
          <w:i/>
        </w:rPr>
        <w:t xml:space="preserve">Packing on Stable Binding of the ALPS Peptide”,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15, no. 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1418–1429, Jan. 11, 2019. doi: 10.1021/acs.jctc.8b00945.</w:t>
      </w:r>
      <w:r>
        <w:br/>
      </w:r>
      <w:r>
        <w:br/>
      </w:r>
      <w:r>
        <w:rPr>
          <w:iCs/>
          <w:i/>
        </w:rPr>
        <w:t xml:space="preserve">X. Zhuang, A. Ouand J. B. Klauda, “Simulations of simple</w:t>
      </w:r>
      <w:r>
        <w:rPr>
          <w:iCs/>
          <w:i/>
        </w:rPr>
        <w:t xml:space="preserve"> </w:t>
      </w:r>
      <w:r>
        <w:rPr>
          <w:iCs/>
          <w:i/>
        </w:rPr>
        <w:t xml:space="preserve">linoleic acid-containing lipid membranes and models for the soybean</w:t>
      </w:r>
      <w:r>
        <w:rPr>
          <w:iCs/>
          <w:i/>
        </w:rPr>
        <w:t xml:space="preserve"> </w:t>
      </w:r>
      <w:r>
        <w:rPr>
          <w:iCs/>
          <w:i/>
        </w:rPr>
        <w:t xml:space="preserve">plasma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146, no.</w:t>
      </w:r>
      <w:r>
        <w:rPr>
          <w:iCs/>
          <w:i/>
        </w:rPr>
        <w:t xml:space="preserve"> </w:t>
      </w:r>
      <w:r>
        <w:rPr>
          <w:iCs/>
          <w:i/>
        </w:rPr>
        <w:t xml:space="preserve">21. AIP Publishing, p. 215103, Jun. 06, 2017. doi: 10.1063/1.4983655.</w:t>
      </w:r>
      <w:r>
        <w:br/>
      </w:r>
      <w:r>
        <w:br/>
      </w:r>
      <w:r>
        <w:rPr>
          <w:iCs/>
          <w:i/>
        </w:rPr>
        <w:t xml:space="preserve">L. Gavrilenko and J. B. Klauda, “Aggregation of modified</w:t>
      </w:r>
      <w:r>
        <w:rPr>
          <w:iCs/>
          <w:i/>
        </w:rPr>
        <w:t xml:space="preserve"> </w:t>
      </w:r>
      <w:r>
        <w:rPr>
          <w:iCs/>
          <w:i/>
        </w:rPr>
        <w:t xml:space="preserve">hexabenzocoronenes as models for early stage asphaltene self-assembly”,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44, no. 12. Informa UK Limited,</w:t>
      </w:r>
      <w:r>
        <w:rPr>
          <w:iCs/>
          <w:i/>
        </w:rPr>
        <w:t xml:space="preserve"> </w:t>
      </w:r>
      <w:r>
        <w:rPr>
          <w:iCs/>
          <w:i/>
        </w:rPr>
        <w:t xml:space="preserve">pp. 992–1003, May 09, 2018. doi: 10.1080/08927022.2018.1469752.</w:t>
      </w:r>
      <w:r>
        <w:br/>
      </w:r>
      <w:r>
        <w:br/>
      </w:r>
      <w:r>
        <w:rPr>
          <w:iCs/>
          <w:i/>
        </w:rPr>
        <w:t xml:space="preserve">D. J. Beltran-Villegas and A. Jayaraman, “Assembly of Amphiphilic</w:t>
      </w:r>
      <w:r>
        <w:rPr>
          <w:iCs/>
          <w:i/>
        </w:rPr>
        <w:t xml:space="preserve"> </w:t>
      </w:r>
      <w:r>
        <w:rPr>
          <w:iCs/>
          <w:i/>
        </w:rPr>
        <w:t xml:space="preserve">Block Copolymers and Nanoparticles in Solution: Coarse-Grained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&amp; Engineering Data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63, no. 7. American Chemical Society (ACS), pp. 2351–2367, Feb. 05,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10.1021/acs.jced.7b00925.</w:t>
      </w:r>
      <w:r>
        <w:br/>
      </w:r>
      <w:r>
        <w:br/>
      </w:r>
      <w:r>
        <w:rPr>
          <w:iCs/>
          <w:i/>
        </w:rPr>
        <w:t xml:space="preserve">D. J. Beltran-Villegas,</w:t>
      </w:r>
      <w:r>
        <w:rPr>
          <w:iCs/>
          <w:i/>
        </w:rPr>
        <w:t xml:space="preserve"> </w:t>
      </w:r>
      <w:r>
        <w:rPr>
          <w:iCs/>
          <w:i/>
        </w:rPr>
        <w:t xml:space="preserve">I. Lyubimovand A. Jayaraman, “Molecular dynamics simulations and PRISM</w:t>
      </w:r>
      <w:r>
        <w:rPr>
          <w:iCs/>
          <w:i/>
        </w:rPr>
        <w:t xml:space="preserve"> </w:t>
      </w:r>
      <w:r>
        <w:rPr>
          <w:iCs/>
          <w:i/>
        </w:rPr>
        <w:t xml:space="preserve">theory study of solutions of nanoparticles and triblock copolymers with</w:t>
      </w:r>
      <w:r>
        <w:rPr>
          <w:iCs/>
          <w:i/>
        </w:rPr>
        <w:t xml:space="preserve"> </w:t>
      </w:r>
      <w:r>
        <w:rPr>
          <w:iCs/>
          <w:i/>
        </w:rPr>
        <w:t xml:space="preserve">solvophobic end blocks”,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Systems Design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Engineering</w:t>
      </w:r>
      <w:r>
        <w:rPr>
          <w:iCs/>
          <w:i/>
        </w:rPr>
        <w:t xml:space="preserve">, vol. 3, no. 3.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453–472, 2018. doi: 10.1039/c7me00128b.</w:t>
      </w:r>
      <w:r>
        <w:br/>
      </w:r>
      <w:r>
        <w:br/>
      </w:r>
      <w:r>
        <w:rPr>
          <w:iCs/>
          <w:i/>
        </w:rPr>
        <w:t xml:space="preserve">R. M. Elder, T.</w:t>
      </w:r>
      <w:r>
        <w:rPr>
          <w:iCs/>
          <w:i/>
        </w:rPr>
        <w:t xml:space="preserve"> </w:t>
      </w:r>
      <w:r>
        <w:rPr>
          <w:iCs/>
          <w:i/>
        </w:rPr>
        <w:t xml:space="preserve">Emrickand A. Jayaraman, “Understanding the Effect of Polylysine</w:t>
      </w:r>
      <w:r>
        <w:rPr>
          <w:iCs/>
          <w:i/>
        </w:rPr>
        <w:t xml:space="preserve"> </w:t>
      </w:r>
      <w:r>
        <w:rPr>
          <w:iCs/>
          <w:i/>
        </w:rPr>
        <w:t xml:space="preserve">Architecture on DNA Binding Using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Biomacromolecules</w:t>
      </w:r>
      <w:r>
        <w:rPr>
          <w:iCs/>
          <w:i/>
        </w:rPr>
        <w:t xml:space="preserve">, vol. 12, no. 11.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3870–3879, Sep. 27, 2011. doi: 10.1021/bm201113y.</w:t>
      </w:r>
      <w:r>
        <w:br/>
      </w:r>
      <w:r>
        <w:br/>
      </w:r>
      <w:r>
        <w:rPr>
          <w:iCs/>
          <w:i/>
        </w:rPr>
        <w:t xml:space="preserve">R. M. Elder and A. Jayaraman, “Sequence-Specific Recognition of</w:t>
      </w:r>
      <w:r>
        <w:rPr>
          <w:iCs/>
          <w:i/>
        </w:rPr>
        <w:t xml:space="preserve"> </w:t>
      </w:r>
      <w:r>
        <w:rPr>
          <w:iCs/>
          <w:i/>
        </w:rPr>
        <w:t xml:space="preserve">Cancer Drug-DNA Adducts by HMGB1a Repair 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102, no. 10. Elsevier BV, pp. 2331–2338, May 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10.1016/j.bpj.2012.04.013.</w:t>
      </w:r>
      <w:r>
        <w:br/>
      </w:r>
      <w:r>
        <w:br/>
      </w:r>
      <w:r>
        <w:rPr>
          <w:iCs/>
          <w:i/>
        </w:rPr>
        <w:t xml:space="preserve">R. M. Elder and A. Jayaraman,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Simulations of Polycation–DNA Binding Exploring the Effect of</w:t>
      </w:r>
      <w:r>
        <w:rPr>
          <w:iCs/>
          <w:i/>
        </w:rPr>
        <w:t xml:space="preserve"> </w:t>
      </w:r>
      <w:r>
        <w:rPr>
          <w:iCs/>
          <w:i/>
        </w:rPr>
        <w:t xml:space="preserve">Peptide Chemistry and Sequence in Nuclear Localization Sequence Based</w:t>
      </w:r>
      <w:r>
        <w:rPr>
          <w:iCs/>
          <w:i/>
        </w:rPr>
        <w:t xml:space="preserve"> </w:t>
      </w:r>
      <w:r>
        <w:rPr>
          <w:iCs/>
          <w:i/>
        </w:rPr>
        <w:t xml:space="preserve">Polycations”,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117, no.</w:t>
      </w:r>
      <w:r>
        <w:rPr>
          <w:iCs/>
          <w:i/>
        </w:rPr>
        <w:t xml:space="preserve"> </w:t>
      </w:r>
      <w:r>
        <w:rPr>
          <w:iCs/>
          <w:i/>
        </w:rPr>
        <w:t xml:space="preserve">40. American Chemical Society (ACS), pp. 11988–11999, Sep. 25, 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10.1021/jp406875a.</w:t>
      </w:r>
      <w:r>
        <w:br/>
      </w:r>
      <w:r>
        <w:br/>
      </w:r>
      <w:r>
        <w:rPr>
          <w:iCs/>
          <w:i/>
        </w:rPr>
        <w:t xml:space="preserve">R. M. Elder and A. Jayaraman,</w:t>
      </w:r>
      <w:r>
        <w:rPr>
          <w:iCs/>
          <w:i/>
        </w:rPr>
        <w:t xml:space="preserve"> </w:t>
      </w:r>
      <w:r>
        <w:rPr>
          <w:iCs/>
          <w:i/>
        </w:rPr>
        <w:t xml:space="preserve">“Simulation study of the effects of surface chemistry and temperature on</w:t>
      </w:r>
      <w:r>
        <w:rPr>
          <w:iCs/>
          <w:i/>
        </w:rPr>
        <w:t xml:space="preserve"> </w:t>
      </w:r>
      <w:r>
        <w:rPr>
          <w:iCs/>
          <w:i/>
        </w:rPr>
        <w:t xml:space="preserve">the conformations of ssDNA oligomers near hydrophilic and hydrophobic</w:t>
      </w:r>
      <w:r>
        <w:rPr>
          <w:iCs/>
          <w:i/>
        </w:rPr>
        <w:t xml:space="preserve"> </w:t>
      </w:r>
      <w:r>
        <w:rPr>
          <w:iCs/>
          <w:i/>
        </w:rPr>
        <w:t xml:space="preserve">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140, no. 15.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155103, Apr. 21, 2014. doi: 10.1063/1.4870776.</w:t>
      </w:r>
      <w:r>
        <w:br/>
      </w:r>
      <w:r>
        <w:br/>
      </w:r>
      <w:r>
        <w:rPr>
          <w:iCs/>
          <w:i/>
        </w:rPr>
        <w:t xml:space="preserve">R. M. Elder, J. Pfaendtnerand A. Jayaraman, “Effect of Hydrophobic</w:t>
      </w:r>
      <w:r>
        <w:rPr>
          <w:iCs/>
          <w:i/>
        </w:rPr>
        <w:t xml:space="preserve"> </w:t>
      </w:r>
      <w:r>
        <w:rPr>
          <w:iCs/>
          <w:i/>
        </w:rPr>
        <w:t xml:space="preserve">and Hydrophilic Surfaces on the Stability of Double-Stranded DNA”,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Biomacromolecules</w:t>
      </w:r>
      <w:r>
        <w:rPr>
          <w:iCs/>
          <w:i/>
        </w:rPr>
        <w:t xml:space="preserve">, vol. 16, no. 6.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1862–1869, May 21, 2015. doi: 10.1021/acs.biomac.5b00469.</w:t>
      </w:r>
      <w:r>
        <w:br/>
      </w:r>
      <w:r>
        <w:br/>
      </w:r>
      <w:r>
        <w:rPr>
          <w:iCs/>
          <w:i/>
        </w:rPr>
        <w:t xml:space="preserve">J. J. Roberts, R. M. Elder, A. J. Neumann, A. Jayaramanand S.</w:t>
      </w:r>
      <w:r>
        <w:rPr>
          <w:iCs/>
          <w:i/>
        </w:rPr>
        <w:t xml:space="preserve"> </w:t>
      </w:r>
      <w:r>
        <w:rPr>
          <w:iCs/>
          <w:i/>
        </w:rPr>
        <w:t xml:space="preserve">J. Bryant, “Interaction of Hyaluronan Binding Peptides with</w:t>
      </w:r>
      <w:r>
        <w:rPr>
          <w:iCs/>
          <w:i/>
        </w:rPr>
        <w:t xml:space="preserve"> </w:t>
      </w:r>
      <w:r>
        <w:rPr>
          <w:iCs/>
          <w:i/>
        </w:rPr>
        <w:t xml:space="preserve">Glycosaminoglycans in Poly(ethylene glycol) Hydrogels”,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Biomacromolecules</w:t>
      </w:r>
      <w:r>
        <w:rPr>
          <w:iCs/>
          <w:i/>
        </w:rPr>
        <w:t xml:space="preserve">, vol. 15, no. 4.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1132–1141, Mar. 20, 2014. doi: 10.1021/bm401524h.</w:t>
      </w:r>
      <w:r>
        <w:br/>
      </w:r>
      <w:r>
        <w:br/>
      </w:r>
      <w:r>
        <w:rPr>
          <w:iCs/>
          <w:i/>
        </w:rPr>
        <w:t xml:space="preserve">F. Stanzione and A. Jayaraman, “Computational Design of</w:t>
      </w:r>
      <w:r>
        <w:rPr>
          <w:iCs/>
          <w:i/>
        </w:rPr>
        <w:t xml:space="preserve"> </w:t>
      </w:r>
      <w:r>
        <w:rPr>
          <w:iCs/>
          <w:i/>
        </w:rPr>
        <w:t xml:space="preserve">Oligopeptide Containing Poly(ethylene glycol) Brushes for</w:t>
      </w:r>
      <w:r>
        <w:rPr>
          <w:iCs/>
          <w:i/>
        </w:rPr>
        <w:t xml:space="preserve"> </w:t>
      </w:r>
      <w:r>
        <w:rPr>
          <w:iCs/>
          <w:i/>
        </w:rPr>
        <w:t xml:space="preserve">Stimuli-Responsive Drug Delivery”,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119, no. 42.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13309–13320, Oct. 13, 2015. doi: 10.1021/acs.jpcb.5b06838.</w:t>
      </w:r>
      <w:r>
        <w:br/>
      </w:r>
      <w:r>
        <w:br/>
      </w:r>
      <w:r>
        <w:rPr>
          <w:iCs/>
          <w:i/>
        </w:rPr>
        <w:t xml:space="preserve">F. Stanzione and A. Jayaraman, “Hybrid Atomistic and 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Simulations of Polyethylene Glycol (PEG) in Explicit</w:t>
      </w:r>
      <w:r>
        <w:rPr>
          <w:iCs/>
          <w:i/>
        </w:rPr>
        <w:t xml:space="preserve"> </w:t>
      </w:r>
      <w:r>
        <w:rPr>
          <w:iCs/>
          <w:i/>
        </w:rPr>
        <w:t xml:space="preserve">Water”,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17.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4160–4173, Apr. 25,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10.1021/acs.jpcb.6b02327.</w:t>
      </w:r>
      <w:r>
        <w:br/>
      </w:r>
      <w:r>
        <w:br/>
      </w:r>
      <w:r>
        <w:rPr>
          <w:iCs/>
          <w:i/>
        </w:rPr>
        <w:t xml:space="preserve">D. Cui, B. W. Zhang, N.</w:t>
      </w:r>
      <w:r>
        <w:rPr>
          <w:iCs/>
          <w:i/>
        </w:rPr>
        <w:t xml:space="preserve"> </w:t>
      </w:r>
      <w:r>
        <w:rPr>
          <w:iCs/>
          <w:i/>
        </w:rPr>
        <w:t xml:space="preserve">Matubayasiand R. M. Levy, “The Role of Interfacial Water in</w:t>
      </w:r>
      <w:r>
        <w:rPr>
          <w:iCs/>
          <w:i/>
        </w:rPr>
        <w:t xml:space="preserve"> </w:t>
      </w:r>
      <w:r>
        <w:rPr>
          <w:iCs/>
          <w:i/>
        </w:rPr>
        <w:t xml:space="preserve">Protein–Ligand Binding: Insights from the Indirect Solvent Mediated</w:t>
      </w:r>
      <w:r>
        <w:rPr>
          <w:iCs/>
          <w:i/>
        </w:rPr>
        <w:t xml:space="preserve"> </w:t>
      </w:r>
      <w:r>
        <w:rPr>
          <w:iCs/>
          <w:i/>
        </w:rPr>
        <w:t xml:space="preserve">Potential of Mean Force”,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14, no. 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512–526, Jan. 12, 2018. doi: 10.1021/acs.jctc.7b01076.</w:t>
      </w:r>
      <w:r>
        <w:br/>
      </w:r>
      <w:r>
        <w:br/>
      </w:r>
      <w:r>
        <w:rPr>
          <w:iCs/>
          <w:i/>
        </w:rPr>
        <w:t xml:space="preserve">W.</w:t>
      </w:r>
      <w:r>
        <w:rPr>
          <w:iCs/>
          <w:i/>
        </w:rPr>
        <w:t xml:space="preserve"> </w:t>
      </w:r>
      <w:r>
        <w:rPr>
          <w:iCs/>
          <w:i/>
        </w:rPr>
        <w:t xml:space="preserve">Dai, A. M. Senguptaand R. M. Levy, “First Passage Times, Lifetimes, and</w:t>
      </w:r>
      <w:r>
        <w:rPr>
          <w:iCs/>
          <w:i/>
        </w:rPr>
        <w:t xml:space="preserve"> </w:t>
      </w:r>
      <w:r>
        <w:rPr>
          <w:iCs/>
          <w:i/>
        </w:rPr>
        <w:t xml:space="preserve">Relaxation Times of Unfolded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115, no. 4. American Physical Society (APS), Jul. 21,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10.1103/physrevlett.115.048101.</w:t>
      </w:r>
      <w:r>
        <w:br/>
      </w:r>
      <w:r>
        <w:br/>
      </w:r>
      <w:r>
        <w:rPr>
          <w:iCs/>
          <w:i/>
        </w:rPr>
        <w:t xml:space="preserve">N. Deng, D. Cui, B. W. Zhang,</w:t>
      </w:r>
      <w:r>
        <w:rPr>
          <w:iCs/>
          <w:i/>
        </w:rPr>
        <w:t xml:space="preserve"> </w:t>
      </w:r>
      <w:r>
        <w:rPr>
          <w:iCs/>
          <w:i/>
        </w:rPr>
        <w:t xml:space="preserve">J. Xia, J. Cruzand R. Levy, “Comparing alchemical and physical pathway</w:t>
      </w:r>
      <w:r>
        <w:rPr>
          <w:iCs/>
          <w:i/>
        </w:rPr>
        <w:t xml:space="preserve"> </w:t>
      </w:r>
      <w:r>
        <w:rPr>
          <w:iCs/>
          <w:i/>
        </w:rPr>
        <w:t xml:space="preserve">methods for computing the absolute binding free energy of charged</w:t>
      </w:r>
      <w:r>
        <w:rPr>
          <w:iCs/>
          <w:i/>
        </w:rPr>
        <w:t xml:space="preserve"> </w:t>
      </w:r>
      <w:r>
        <w:rPr>
          <w:iCs/>
          <w:i/>
        </w:rPr>
        <w:t xml:space="preserve">ligands”,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Chemical Physics</w:t>
      </w:r>
      <w:r>
        <w:rPr>
          <w:iCs/>
          <w:i/>
        </w:rPr>
        <w:t xml:space="preserve">, vol. 20, no. 25.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17081–17092,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10.1039/c8cp01524d.</w:t>
      </w:r>
      <w:r>
        <w:br/>
      </w:r>
      <w:r>
        <w:br/>
      </w:r>
      <w:r>
        <w:rPr>
          <w:iCs/>
          <w:i/>
        </w:rPr>
        <w:t xml:space="preserve">N. Deng, “Large scale free energy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calculations for blind predictions of protein–ligand binding: the D3R</w:t>
      </w:r>
      <w:r>
        <w:rPr>
          <w:iCs/>
          <w:i/>
        </w:rPr>
        <w:t xml:space="preserve"> </w:t>
      </w:r>
      <w:r>
        <w:rPr>
          <w:iCs/>
          <w:i/>
        </w:rPr>
        <w:t xml:space="preserve">Grand Challenge 2015”,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Design</w:t>
      </w:r>
      <w:r>
        <w:rPr>
          <w:iCs/>
          <w:i/>
        </w:rPr>
        <w:t xml:space="preserve">, vol. 30, no. 9.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743–751, Aug. 25, 2016. doi: 10.1007/s10822-016-9952-x.</w:t>
      </w:r>
      <w:r>
        <w:br/>
      </w:r>
      <w:r>
        <w:br/>
      </w:r>
      <w:r>
        <w:rPr>
          <w:iCs/>
          <w:i/>
        </w:rPr>
        <w:t xml:space="preserve">N. Deng, “Distinguishing Binders from False Positives by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Calculations: Fragment Screening Against the Flap Site of HIV</w:t>
      </w:r>
      <w:r>
        <w:rPr>
          <w:iCs/>
          <w:i/>
        </w:rPr>
        <w:t xml:space="preserve"> </w:t>
      </w:r>
      <w:r>
        <w:rPr>
          <w:iCs/>
          <w:i/>
        </w:rPr>
        <w:t xml:space="preserve">Protease”,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976–988, Sep. 17,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10.1021/jp506376z.</w:t>
      </w:r>
      <w:r>
        <w:br/>
      </w:r>
      <w:r>
        <w:br/>
      </w:r>
      <w:r>
        <w:rPr>
          <w:iCs/>
          <w:i/>
        </w:rPr>
        <w:t xml:space="preserve">N. Deng, “Allosteric HIV-1 integrase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inhibitors promote aberrant protein multimerization by directly</w:t>
      </w:r>
      <w:r>
        <w:rPr>
          <w:iCs/>
          <w:i/>
        </w:rPr>
        <w:t xml:space="preserve"> </w:t>
      </w:r>
      <w:r>
        <w:rPr>
          <w:iCs/>
          <w:i/>
        </w:rPr>
        <w:t xml:space="preserve">mediating inter-subunit interactions: Structural and thermodynamic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studies”,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25, no. 11.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1911–1917, Aug. 17, 2016. doi: 10.1002/pro.2997.</w:t>
      </w:r>
      <w:r>
        <w:br/>
      </w:r>
      <w:r>
        <w:br/>
      </w:r>
      <w:r>
        <w:rPr>
          <w:iCs/>
          <w:i/>
        </w:rPr>
        <w:t xml:space="preserve">N. Deng,</w:t>
      </w:r>
      <w:r>
        <w:rPr>
          <w:iCs/>
          <w:i/>
        </w:rPr>
        <w:t xml:space="preserve"> </w:t>
      </w:r>
      <w:r>
        <w:rPr>
          <w:iCs/>
          <w:i/>
        </w:rPr>
        <w:t xml:space="preserve">B. W. Zhangand R. M. Levy, “Connecting Free Energy Surfaces in Implicit</w:t>
      </w:r>
      <w:r>
        <w:rPr>
          <w:iCs/>
          <w:i/>
        </w:rPr>
        <w:t xml:space="preserve"> </w:t>
      </w:r>
      <w:r>
        <w:rPr>
          <w:iCs/>
          <w:i/>
        </w:rPr>
        <w:t xml:space="preserve">and Explicit Solvent: An Efficient Method To Compute Conformational and</w:t>
      </w:r>
      <w:r>
        <w:rPr>
          <w:iCs/>
          <w:i/>
        </w:rPr>
        <w:t xml:space="preserve"> </w:t>
      </w:r>
      <w:r>
        <w:rPr>
          <w:iCs/>
          <w:i/>
        </w:rPr>
        <w:t xml:space="preserve">Solvation Free Energies”,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11,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2868–2878, May 05, 2015. doi: 10.1021/acs.jctc.5b00264.</w:t>
      </w:r>
      <w:r>
        <w:br/>
      </w:r>
      <w:r>
        <w:br/>
      </w:r>
      <w:r>
        <w:rPr>
          <w:iCs/>
          <w:i/>
        </w:rPr>
        <w:t xml:space="preserve">W. F. Flynn, “Deep Sequencing of Protease Inhibitor Resistant HIV</w:t>
      </w:r>
      <w:r>
        <w:rPr>
          <w:iCs/>
          <w:i/>
        </w:rPr>
        <w:t xml:space="preserve"> </w:t>
      </w:r>
      <w:r>
        <w:rPr>
          <w:iCs/>
          <w:i/>
        </w:rPr>
        <w:t xml:space="preserve">Patient Isolates Reveals Patterns of Correlated Mutations in Gag and</w:t>
      </w:r>
      <w:r>
        <w:rPr>
          <w:iCs/>
          <w:i/>
        </w:rPr>
        <w:t xml:space="preserve"> </w:t>
      </w:r>
      <w:r>
        <w:rPr>
          <w:iCs/>
          <w:i/>
        </w:rPr>
        <w:t xml:space="preserve">Protease”,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11, no. 4.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e1004249, Apr. 20,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10.1371/journal.pcbi.1004249.</w:t>
      </w:r>
      <w:r>
        <w:br/>
      </w:r>
      <w:r>
        <w:br/>
      </w:r>
      <w:r>
        <w:rPr>
          <w:iCs/>
          <w:i/>
        </w:rPr>
        <w:t xml:space="preserve">W. F. Flynn, A. Haldane, B. E.</w:t>
      </w:r>
      <w:r>
        <w:rPr>
          <w:iCs/>
          <w:i/>
        </w:rPr>
        <w:t xml:space="preserve"> </w:t>
      </w:r>
      <w:r>
        <w:rPr>
          <w:iCs/>
          <w:i/>
        </w:rPr>
        <w:t xml:space="preserve">Torbettand R. M. Levy, “Inference of epistatic effects leading to</w:t>
      </w:r>
      <w:r>
        <w:rPr>
          <w:iCs/>
          <w:i/>
        </w:rPr>
        <w:t xml:space="preserve"> </w:t>
      </w:r>
      <w:r>
        <w:rPr>
          <w:iCs/>
          <w:i/>
        </w:rPr>
        <w:t xml:space="preserve">entrenchment and drug resistance in HIV-1 protease”,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</w:t>
      </w:r>
      <w:r>
        <w:rPr>
          <w:iCs/>
          <w:i/>
        </w:rPr>
        <w:t xml:space="preserve"> </w:t>
      </w:r>
      <w:r>
        <w:rPr>
          <w:iCs/>
          <w:i/>
        </w:rPr>
        <w:t xml:space="preserve">Spring Harbor Laboratory, Jul. 13, 2016. doi: 10.1101/063750.</w:t>
      </w:r>
      <w:r>
        <w:br/>
      </w:r>
      <w:r>
        <w:br/>
      </w:r>
      <w:r>
        <w:rPr>
          <w:iCs/>
          <w:i/>
        </w:rPr>
        <w:t xml:space="preserve">W. F. Flynn, A. Haldane, B. E. Torbettand R. M. Levy, “Inference of</w:t>
      </w:r>
      <w:r>
        <w:rPr>
          <w:iCs/>
          <w:i/>
        </w:rPr>
        <w:t xml:space="preserve"> </w:t>
      </w:r>
      <w:r>
        <w:rPr>
          <w:iCs/>
          <w:i/>
        </w:rPr>
        <w:t xml:space="preserve">Epistatic Effects Leading to Entrenchment and Drug Resistance in HIV-1</w:t>
      </w:r>
      <w:r>
        <w:rPr>
          <w:iCs/>
          <w:i/>
        </w:rPr>
        <w:t xml:space="preserve"> </w:t>
      </w:r>
      <w:r>
        <w:rPr>
          <w:iCs/>
          <w:i/>
        </w:rPr>
        <w:t xml:space="preserve">Protease”,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Biology and Evolution</w:t>
      </w:r>
      <w:r>
        <w:rPr>
          <w:iCs/>
          <w:i/>
        </w:rPr>
        <w:t xml:space="preserve">, vol. 34, no. 6.</w:t>
      </w:r>
      <w:r>
        <w:rPr>
          <w:iCs/>
          <w:i/>
        </w:rPr>
        <w:t xml:space="preserve"> </w:t>
      </w:r>
      <w:r>
        <w:rPr>
          <w:iCs/>
          <w:i/>
        </w:rPr>
        <w:t xml:space="preserve">Oxford University Press (OUP), pp. 1291–1306, Mar. 20,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10.1093/molbev/msx095.</w:t>
      </w:r>
      <w:r>
        <w:br/>
      </w:r>
      <w:r>
        <w:br/>
      </w:r>
      <w:r>
        <w:rPr>
          <w:iCs/>
          <w:i/>
        </w:rPr>
        <w:t xml:space="preserve">E. Gallicchio, “Role of Ligand</w:t>
      </w:r>
      <w:r>
        <w:rPr>
          <w:iCs/>
          <w:i/>
        </w:rPr>
        <w:t xml:space="preserve"> </w:t>
      </w:r>
      <w:r>
        <w:rPr>
          <w:iCs/>
          <w:i/>
        </w:rPr>
        <w:t xml:space="preserve">Reorganization and Conformational Restraints on the Binding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Energies of DAPY Non-Nucleoside Inhibitors to HIV Reverse</w:t>
      </w:r>
      <w:r>
        <w:rPr>
          <w:iCs/>
          <w:i/>
        </w:rPr>
        <w:t xml:space="preserve"> </w:t>
      </w:r>
      <w:r>
        <w:rPr>
          <w:iCs/>
          <w:i/>
        </w:rPr>
        <w:t xml:space="preserve">Transcriptase”,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Computational Molecular Bioscience</w:t>
      </w:r>
      <w:r>
        <w:rPr>
          <w:iCs/>
          <w:i/>
        </w:rPr>
        <w:t xml:space="preserve">, vol. 2, no.</w:t>
      </w:r>
      <w:r>
        <w:rPr>
          <w:iCs/>
          <w:i/>
        </w:rPr>
        <w:t xml:space="preserve"> </w:t>
      </w:r>
      <w:r>
        <w:rPr>
          <w:iCs/>
          <w:i/>
        </w:rPr>
        <w:t xml:space="preserve">1. Scientific Research Publishing, Inc., pp. 7–22,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10.4236/cmb.2012.21002.</w:t>
      </w:r>
      <w:r>
        <w:br/>
      </w:r>
      <w:r>
        <w:br/>
      </w:r>
      <w:r>
        <w:rPr>
          <w:iCs/>
          <w:i/>
        </w:rPr>
        <w:t xml:space="preserve">E. Gallicchio, “BEDAM binding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predictions for the SAMPL4 octa-acid host challenge”,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Computer-Aided Molecular Design</w:t>
      </w:r>
      <w:r>
        <w:rPr>
          <w:iCs/>
          <w:i/>
        </w:rPr>
        <w:t xml:space="preserve">, vol. 29, no. 4.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pp. 315–325, Mar. 01,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10.1007/s10822-014-9795-2.</w:t>
      </w:r>
      <w:r>
        <w:br/>
      </w:r>
      <w:r>
        <w:br/>
      </w:r>
      <w:r>
        <w:rPr>
          <w:iCs/>
          <w:i/>
        </w:rPr>
        <w:t xml:space="preserve">E. Gallicchio, “Virtual screening</w:t>
      </w:r>
      <w:r>
        <w:rPr>
          <w:iCs/>
          <w:i/>
        </w:rPr>
        <w:t xml:space="preserve"> </w:t>
      </w:r>
      <w:r>
        <w:rPr>
          <w:iCs/>
          <w:i/>
        </w:rPr>
        <w:t xml:space="preserve">of integrase inhibitors by large scale binding free energy calculations:</w:t>
      </w:r>
      <w:r>
        <w:rPr>
          <w:iCs/>
          <w:i/>
        </w:rPr>
        <w:t xml:space="preserve"> </w:t>
      </w:r>
      <w:r>
        <w:rPr>
          <w:iCs/>
          <w:i/>
        </w:rPr>
        <w:t xml:space="preserve">the SAMPL4 challenge”,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Design</w:t>
      </w:r>
      <w:r>
        <w:rPr>
          <w:iCs/>
          <w:i/>
        </w:rPr>
        <w:t xml:space="preserve">, vol. 28, no. 4.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475–490, Feb. 07, 2014. doi: 10.1007/s10822-014-9711-9.</w:t>
      </w:r>
      <w:r>
        <w:br/>
      </w:r>
      <w:r>
        <w:br/>
      </w:r>
      <w:r>
        <w:rPr>
          <w:iCs/>
          <w:i/>
        </w:rPr>
        <w:t xml:space="preserve">E. Gallicchio and R. M. Levy, “Prediction of SAMPL3 host-guest</w:t>
      </w:r>
      <w:r>
        <w:rPr>
          <w:iCs/>
          <w:i/>
        </w:rPr>
        <w:t xml:space="preserve"> </w:t>
      </w:r>
      <w:r>
        <w:rPr>
          <w:iCs/>
          <w:i/>
        </w:rPr>
        <w:t xml:space="preserve">affinities with the binding energy distribution analysis method</w:t>
      </w:r>
      <w:r>
        <w:rPr>
          <w:iCs/>
          <w:i/>
        </w:rPr>
        <w:t xml:space="preserve"> </w:t>
      </w:r>
      <w:r>
        <w:rPr>
          <w:iCs/>
          <w:i/>
        </w:rPr>
        <w:t xml:space="preserve">(BEDAM)”,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 Design</w:t>
      </w:r>
      <w:r>
        <w:rPr>
          <w:iCs/>
          <w:i/>
        </w:rPr>
        <w:t xml:space="preserve">, vol. 26,</w:t>
      </w:r>
      <w:r>
        <w:rPr>
          <w:iCs/>
          <w:i/>
        </w:rPr>
        <w:t xml:space="preserve"> </w:t>
      </w:r>
      <w:r>
        <w:rPr>
          <w:iCs/>
          <w:i/>
        </w:rPr>
        <w:t xml:space="preserve">no. 5. Springer Science and Business Media LLC, pp. 505–516, Feb. 22,</w:t>
      </w:r>
      <w:r>
        <w:rPr>
          <w:iCs/>
          <w:i/>
        </w:rPr>
        <w:t xml:space="preserve"> </w:t>
      </w:r>
      <w:r>
        <w:rPr>
          <w:iCs/>
          <w:i/>
        </w:rPr>
        <w:t xml:space="preserve">2012. doi: 10.1007/s10822-012-9552-3.</w:t>
      </w:r>
      <w:r>
        <w:br/>
      </w:r>
      <w:r>
        <w:br/>
      </w:r>
      <w:r>
        <w:rPr>
          <w:iCs/>
          <w:i/>
        </w:rPr>
        <w:t xml:space="preserve">E. Gallicchio,</w:t>
      </w:r>
      <w:r>
        <w:rPr>
          <w:iCs/>
          <w:i/>
        </w:rPr>
        <w:t xml:space="preserve"> </w:t>
      </w:r>
      <w:r>
        <w:rPr>
          <w:iCs/>
          <w:i/>
        </w:rPr>
        <w:t xml:space="preserve">“Asynchronous replica exchange software for grid and heterogeneous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Computer Physics Communications</w:t>
      </w:r>
      <w:r>
        <w:rPr>
          <w:iCs/>
          <w:i/>
        </w:rPr>
        <w:t xml:space="preserve">, vol. 196.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236–246, Nov. 2015. doi: 10.1016/j.cpc.2015.06.010.</w:t>
      </w:r>
      <w:r>
        <w:br/>
      </w:r>
      <w:r>
        <w:br/>
      </w:r>
      <w:r>
        <w:rPr>
          <w:iCs/>
          <w:i/>
        </w:rPr>
        <w:t xml:space="preserve">A. Haldane, W. F. Flynn, P. Heand R. M. Levy, “Coevolutionary</w:t>
      </w:r>
      <w:r>
        <w:rPr>
          <w:iCs/>
          <w:i/>
        </w:rPr>
        <w:t xml:space="preserve"> </w:t>
      </w:r>
      <w:r>
        <w:rPr>
          <w:iCs/>
          <w:i/>
        </w:rPr>
        <w:t xml:space="preserve">Landscape of Kinase Family Proteins: Sequence Probabilities and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Motifs”,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114, no. 1.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21–31, Jan. 2018. doi: 10.1016/j.bpj.2017.10.028.</w:t>
      </w:r>
      <w:r>
        <w:br/>
      </w:r>
      <w:r>
        <w:br/>
      </w:r>
      <w:r>
        <w:rPr>
          <w:iCs/>
          <w:i/>
        </w:rPr>
        <w:t xml:space="preserve">A. Haldane, W. F. Flynn, P. He, R. S. K. Vijayanand R. M. Levy,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“Structural propensities of kinase family proteins from a Potts model of</w:t>
      </w:r>
      <w:r>
        <w:rPr>
          <w:iCs/>
          <w:i/>
        </w:rPr>
        <w:t xml:space="preserve"> </w:t>
      </w:r>
      <w:r>
        <w:rPr>
          <w:iCs/>
          <w:i/>
        </w:rPr>
        <w:t xml:space="preserve">residue co-variation”,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25, no. 8.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1378–1384, Jun. 26, 2016. doi: 10.1002/pro.2954.</w:t>
      </w:r>
      <w:r>
        <w:br/>
      </w:r>
      <w:r>
        <w:br/>
      </w:r>
      <w:r>
        <w:rPr>
          <w:iCs/>
          <w:i/>
        </w:rPr>
        <w:t xml:space="preserve">R. C.</w:t>
      </w:r>
      <w:r>
        <w:rPr>
          <w:iCs/>
          <w:i/>
        </w:rPr>
        <w:t xml:space="preserve"> </w:t>
      </w:r>
      <w:r>
        <w:rPr>
          <w:iCs/>
          <w:i/>
        </w:rPr>
        <w:t xml:space="preserve">Harris, N. Deng, R. M. Levy, R. Ishizukaand N. Matubayasi, “Computing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free energy differences in explicit solvent: An efficient</w:t>
      </w:r>
      <w:r>
        <w:rPr>
          <w:iCs/>
          <w:i/>
        </w:rPr>
        <w:t xml:space="preserve"> </w:t>
      </w:r>
      <w:r>
        <w:rPr>
          <w:iCs/>
          <w:i/>
        </w:rPr>
        <w:t xml:space="preserve">thermodynamic cycle using an auxiliary potential and a free energy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constructed from the end points”,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38, no. 15. Wiley, pp. 1198–1208, Dec. 23,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10.1002/jcc.24668.</w:t>
      </w:r>
      <w:r>
        <w:br/>
      </w:r>
      <w:r>
        <w:br/>
      </w:r>
      <w:r>
        <w:rPr>
          <w:iCs/>
          <w:i/>
        </w:rPr>
        <w:t xml:space="preserve">P. He, B. W. Zhang, S. Arasteh, L.</w:t>
      </w:r>
      <w:r>
        <w:rPr>
          <w:iCs/>
          <w:i/>
        </w:rPr>
        <w:t xml:space="preserve"> </w:t>
      </w:r>
      <w:r>
        <w:rPr>
          <w:iCs/>
          <w:i/>
        </w:rPr>
        <w:t xml:space="preserve">Wang, R. Abeland R. M. Levy, “Conformational Free Energy Changes via an</w:t>
      </w:r>
      <w:r>
        <w:rPr>
          <w:iCs/>
          <w:i/>
        </w:rPr>
        <w:t xml:space="preserve"> </w:t>
      </w:r>
      <w:r>
        <w:rPr>
          <w:iCs/>
          <w:i/>
        </w:rPr>
        <w:t xml:space="preserve">Alchemical Path without Reaction Coordinates”,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Letters</w:t>
      </w:r>
      <w:r>
        <w:rPr>
          <w:iCs/>
          <w:i/>
        </w:rPr>
        <w:t xml:space="preserve">, vol. 9, no. 15.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4428–4435, Jul. 19,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10.1021/acs.jpclett.8b01851.</w:t>
      </w:r>
      <w:r>
        <w:br/>
      </w:r>
      <w:r>
        <w:br/>
      </w:r>
      <w:r>
        <w:rPr>
          <w:iCs/>
          <w:i/>
        </w:rPr>
        <w:t xml:space="preserve">R. M. Levy, “Recollection”,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25, no. 1. Wiley, pp. 9–11, Dec. 09,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10.1002/pro.2844.</w:t>
      </w:r>
      <w:r>
        <w:br/>
      </w:r>
      <w:r>
        <w:br/>
      </w:r>
      <w:r>
        <w:rPr>
          <w:iCs/>
          <w:i/>
        </w:rPr>
        <w:t xml:space="preserve">R. M. Levy, D. Cui, B. W. Zhangand N.</w:t>
      </w:r>
      <w:r>
        <w:rPr>
          <w:iCs/>
          <w:i/>
        </w:rPr>
        <w:t xml:space="preserve"> </w:t>
      </w:r>
      <w:r>
        <w:rPr>
          <w:iCs/>
          <w:i/>
        </w:rPr>
        <w:t xml:space="preserve">Matubayasi, “Relationship between Solvation Thermodynamics from IST and</w:t>
      </w:r>
      <w:r>
        <w:rPr>
          <w:iCs/>
          <w:i/>
        </w:rPr>
        <w:t xml:space="preserve"> </w:t>
      </w:r>
      <w:r>
        <w:rPr>
          <w:iCs/>
          <w:i/>
        </w:rPr>
        <w:t xml:space="preserve">DFT Perspectives”,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121,</w:t>
      </w:r>
      <w:r>
        <w:rPr>
          <w:iCs/>
          <w:i/>
        </w:rPr>
        <w:t xml:space="preserve"> </w:t>
      </w:r>
      <w:r>
        <w:rPr>
          <w:iCs/>
          <w:i/>
        </w:rPr>
        <w:t xml:space="preserve">no. 15. American Chemical Society (ACS), pp. 3825–3841, Feb. 28,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10.1021/acs.jpcb.6b12889.</w:t>
      </w:r>
      <w:r>
        <w:br/>
      </w:r>
      <w:r>
        <w:br/>
      </w:r>
      <w:r>
        <w:rPr>
          <w:iCs/>
          <w:i/>
        </w:rPr>
        <w:t xml:space="preserve">R. M. Levy, W. Dai, N.-J.</w:t>
      </w:r>
      <w:r>
        <w:rPr>
          <w:iCs/>
          <w:i/>
        </w:rPr>
        <w:t xml:space="preserve"> </w:t>
      </w:r>
      <w:r>
        <w:rPr>
          <w:iCs/>
          <w:i/>
        </w:rPr>
        <w:t xml:space="preserve">Dengand D. E. Makarov, “How long does it take to equilibrate the</w:t>
      </w:r>
      <w:r>
        <w:rPr>
          <w:iCs/>
          <w:i/>
        </w:rPr>
        <w:t xml:space="preserve"> </w:t>
      </w:r>
      <w:r>
        <w:rPr>
          <w:iCs/>
          <w:i/>
        </w:rPr>
        <w:t xml:space="preserve">unfolded state of a protein?”,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 vol. 22,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pp. 1459–1465, Sep. 17, 2013. doi: 10.1002/pro.2335.</w:t>
      </w:r>
      <w:r>
        <w:br/>
      </w:r>
      <w:r>
        <w:br/>
      </w:r>
      <w:r>
        <w:rPr>
          <w:iCs/>
          <w:i/>
        </w:rPr>
        <w:t xml:space="preserve">R. M. Levy, A. Haldaneand W. F. Flynn, “Potts Hamiltonian models of</w:t>
      </w:r>
      <w:r>
        <w:rPr>
          <w:iCs/>
          <w:i/>
        </w:rPr>
        <w:t xml:space="preserve"> </w:t>
      </w:r>
      <w:r>
        <w:rPr>
          <w:iCs/>
          <w:i/>
        </w:rPr>
        <w:t xml:space="preserve">protein co-variation, free energy landscapes, and evolutionary fitness”,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 in Structural Biology</w:t>
      </w:r>
      <w:r>
        <w:rPr>
          <w:iCs/>
          <w:i/>
        </w:rPr>
        <w:t xml:space="preserve">, vol. 43.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55–62, Apr. 2017. doi: 10.1016/j.sbi.2016.11.004.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Mentes, N.-J. Deng, R. S. K. Vijayan, J. Xia, E. Gallicchioand R. M.</w:t>
      </w:r>
      <w:r>
        <w:rPr>
          <w:iCs/>
          <w:i/>
        </w:rPr>
        <w:t xml:space="preserve"> </w:t>
      </w:r>
      <w:r>
        <w:rPr>
          <w:iCs/>
          <w:i/>
        </w:rPr>
        <w:t xml:space="preserve">Levy, “Binding Energy Distribution Analysis Method: Hamiltonian Replica</w:t>
      </w:r>
      <w:r>
        <w:rPr>
          <w:iCs/>
          <w:i/>
        </w:rPr>
        <w:t xml:space="preserve"> </w:t>
      </w:r>
      <w:r>
        <w:rPr>
          <w:iCs/>
          <w:i/>
        </w:rPr>
        <w:t xml:space="preserve">Exchange with Torsional Flattening for Binding Mode Prediction and</w:t>
      </w:r>
      <w:r>
        <w:rPr>
          <w:iCs/>
          <w:i/>
        </w:rPr>
        <w:t xml:space="preserve"> </w:t>
      </w:r>
      <w:r>
        <w:rPr>
          <w:iCs/>
          <w:i/>
        </w:rPr>
        <w:t xml:space="preserve">Binding Free Energy Estimation”,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12, no. 5.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2459–2470, Apr. 26, 2016. doi: 10.1021/acs.jctc.6b00134.</w:t>
      </w:r>
      <w:r>
        <w:br/>
      </w:r>
      <w:r>
        <w:br/>
      </w:r>
      <w:r>
        <w:rPr>
          <w:iCs/>
          <w:i/>
        </w:rPr>
        <w:t xml:space="preserve">D. Patel, “A New Class of Allosteric HIV-1 Integrase Inhibitors</w:t>
      </w:r>
      <w:r>
        <w:rPr>
          <w:iCs/>
          <w:i/>
        </w:rPr>
        <w:t xml:space="preserve"> </w:t>
      </w:r>
      <w:r>
        <w:rPr>
          <w:iCs/>
          <w:i/>
        </w:rPr>
        <w:t xml:space="preserve">Identified by Crystallographic Fragment Screening of the Catalytic Core</w:t>
      </w:r>
      <w:r>
        <w:rPr>
          <w:iCs/>
          <w:i/>
        </w:rPr>
        <w:t xml:space="preserve"> </w:t>
      </w:r>
      <w:r>
        <w:rPr>
          <w:iCs/>
          <w:i/>
        </w:rPr>
        <w:t xml:space="preserve">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291, no. 45.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23569–23577, Nov. 2016. doi: 10.1074/jbc.m116.753384.</w:t>
      </w:r>
      <w:r>
        <w:br/>
      </w:r>
      <w:r>
        <w:br/>
      </w:r>
      <w:r>
        <w:rPr>
          <w:iCs/>
          <w:i/>
        </w:rPr>
        <w:t xml:space="preserve">A. Slaughter, “The mechanism of H171T resistance reveals the</w:t>
      </w:r>
      <w:r>
        <w:rPr>
          <w:iCs/>
          <w:i/>
        </w:rPr>
        <w:t xml:space="preserve"> </w:t>
      </w:r>
      <w:r>
        <w:rPr>
          <w:iCs/>
          <w:i/>
        </w:rPr>
        <w:t xml:space="preserve">importance of Nδ-protonated His171 for the binding of allosteric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 BI-D to HIV-1 integrase”,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Retrovirology</w:t>
      </w:r>
      <w:r>
        <w:rPr>
          <w:iCs/>
          <w:i/>
        </w:rPr>
        <w:t xml:space="preserve">, vol. 11, no.</w:t>
      </w:r>
      <w:r>
        <w:rPr>
          <w:iCs/>
          <w:i/>
        </w:rPr>
        <w:t xml:space="preserve"> </w:t>
      </w:r>
      <w:r>
        <w:rPr>
          <w:iCs/>
          <w:i/>
        </w:rPr>
        <w:t xml:space="preserve">1. Springer Science and Business Media LLC, Nov. 25,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10.1186/s12977-014-0100-1.</w:t>
      </w:r>
      <w:r>
        <w:br/>
      </w:r>
      <w:r>
        <w:br/>
      </w:r>
      <w:r>
        <w:rPr>
          <w:iCs/>
          <w:i/>
        </w:rPr>
        <w:t xml:space="preserve">Z. Tan, J. Xia, B. W. Zhangand R.</w:t>
      </w:r>
      <w:r>
        <w:rPr>
          <w:iCs/>
          <w:i/>
        </w:rPr>
        <w:t xml:space="preserve"> </w:t>
      </w:r>
      <w:r>
        <w:rPr>
          <w:iCs/>
          <w:i/>
        </w:rPr>
        <w:t xml:space="preserve">M. Levy, “Locally weighted histogram analysis and stochastic solution</w:t>
      </w:r>
      <w:r>
        <w:rPr>
          <w:iCs/>
          <w:i/>
        </w:rPr>
        <w:t xml:space="preserve"> </w:t>
      </w:r>
      <w:r>
        <w:rPr>
          <w:iCs/>
          <w:i/>
        </w:rPr>
        <w:t xml:space="preserve">for large-scale multi-state free energy estimation”,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144, no. 3. AIP Publishing, p. 034107,</w:t>
      </w:r>
      <w:r>
        <w:rPr>
          <w:iCs/>
          <w:i/>
        </w:rPr>
        <w:t xml:space="preserve"> </w:t>
      </w:r>
      <w:r>
        <w:rPr>
          <w:iCs/>
          <w:i/>
        </w:rPr>
        <w:t xml:space="preserve">Jan. 21, 2016. doi: 10.1063/1.4939768.</w:t>
      </w:r>
      <w:r>
        <w:br/>
      </w:r>
      <w:r>
        <w:br/>
      </w:r>
      <w:r>
        <w:rPr>
          <w:iCs/>
          <w:i/>
        </w:rPr>
        <w:t xml:space="preserve">R. S. K. Vijayan,</w:t>
      </w:r>
      <w:r>
        <w:rPr>
          <w:iCs/>
          <w:i/>
        </w:rPr>
        <w:t xml:space="preserve"> </w:t>
      </w:r>
      <w:r>
        <w:rPr>
          <w:iCs/>
          <w:i/>
        </w:rPr>
        <w:t xml:space="preserve">“Conformational Analysis of the DFG-Out Kinase Motif and Biochemical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Profiling of Structurally Validated Type II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Medicinal Chemistry</w:t>
      </w:r>
      <w:r>
        <w:rPr>
          <w:iCs/>
          <w:i/>
        </w:rPr>
        <w:t xml:space="preserve">, vol. 58, no. 1.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466–479, Dec. 12, 2014. doi: 10.1021/jm501603h.</w:t>
      </w:r>
      <w:r>
        <w:br/>
      </w:r>
      <w:r>
        <w:br/>
      </w:r>
      <w:r>
        <w:rPr>
          <w:iCs/>
          <w:i/>
        </w:rPr>
        <w:t xml:space="preserve">L.</w:t>
      </w:r>
      <w:r>
        <w:rPr>
          <w:iCs/>
          <w:i/>
        </w:rPr>
        <w:t xml:space="preserve"> </w:t>
      </w:r>
      <w:r>
        <w:rPr>
          <w:iCs/>
          <w:i/>
        </w:rPr>
        <w:t xml:space="preserve">Wickstrom, “Parameterization of an effective potential for</w:t>
      </w:r>
      <w:r>
        <w:rPr>
          <w:iCs/>
          <w:i/>
        </w:rPr>
        <w:t xml:space="preserve"> </w:t>
      </w:r>
      <w:r>
        <w:rPr>
          <w:iCs/>
          <w:i/>
        </w:rPr>
        <w:t xml:space="preserve">protein-ligand binding from host-guest affinity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Molecular Recognition</w:t>
      </w:r>
      <w:r>
        <w:rPr>
          <w:iCs/>
          <w:i/>
        </w:rPr>
        <w:t xml:space="preserve">, vol. 29, no. 1. Wiley, pp. 10–21, Aug. 10,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10.1002/jmr.2489.</w:t>
      </w:r>
      <w:r>
        <w:br/>
      </w:r>
      <w:r>
        <w:br/>
      </w:r>
      <w:r>
        <w:rPr>
          <w:iCs/>
          <w:i/>
        </w:rPr>
        <w:t xml:space="preserve">J. Xia, N.-. jie . Dengand R. M.</w:t>
      </w:r>
      <w:r>
        <w:rPr>
          <w:iCs/>
          <w:i/>
        </w:rPr>
        <w:t xml:space="preserve"> </w:t>
      </w:r>
      <w:r>
        <w:rPr>
          <w:iCs/>
          <w:i/>
        </w:rPr>
        <w:t xml:space="preserve">Levy, “NMR Relaxation in Proteins with Fast Internal Motions and Slow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Exchange: Model-Free Framework and Markov State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117, no.</w:t>
      </w:r>
      <w:r>
        <w:rPr>
          <w:iCs/>
          <w:i/>
        </w:rPr>
        <w:t xml:space="preserve"> </w:t>
      </w:r>
      <w:r>
        <w:rPr>
          <w:iCs/>
          <w:i/>
        </w:rPr>
        <w:t xml:space="preserve">22. American Chemical Society (ACS), pp. 6625–6634, May 28,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10.1021/jp400797y.</w:t>
      </w:r>
      <w:r>
        <w:br/>
      </w:r>
      <w:r>
        <w:br/>
      </w:r>
      <w:r>
        <w:rPr>
          <w:iCs/>
          <w:i/>
        </w:rPr>
        <w:t xml:space="preserve">J. Xia, “Large-scale asynchronous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multidimensional replica exchange molecular simulations and</w:t>
      </w:r>
      <w:r>
        <w:rPr>
          <w:iCs/>
          <w:i/>
        </w:rPr>
        <w:t xml:space="preserve"> </w:t>
      </w:r>
      <w:r>
        <w:rPr>
          <w:iCs/>
          <w:i/>
        </w:rPr>
        <w:t xml:space="preserve">efficiency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36, no. 23. Wiley, pp. 1772–1785, Jul. 07,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10.1002/jcc.23996.</w:t>
      </w:r>
      <w:r>
        <w:br/>
      </w:r>
      <w:r>
        <w:br/>
      </w:r>
      <w:r>
        <w:rPr>
          <w:iCs/>
          <w:i/>
        </w:rPr>
        <w:t xml:space="preserve">J. Xia, W. Flynnand R. M. Levy, “Improving</w:t>
      </w:r>
      <w:r>
        <w:rPr>
          <w:iCs/>
          <w:i/>
        </w:rPr>
        <w:t xml:space="preserve"> </w:t>
      </w:r>
      <w:r>
        <w:rPr>
          <w:iCs/>
          <w:i/>
        </w:rPr>
        <w:t xml:space="preserve">Prediction Accuracy of Binding Free Energies and Poses of HIV Integrase</w:t>
      </w:r>
      <w:r>
        <w:rPr>
          <w:iCs/>
          <w:i/>
        </w:rPr>
        <w:t xml:space="preserve"> </w:t>
      </w:r>
      <w:r>
        <w:rPr>
          <w:iCs/>
          <w:i/>
        </w:rPr>
        <w:t xml:space="preserve">Complexes Using the Binding Energy Distribution Analysis Method with</w:t>
      </w:r>
      <w:r>
        <w:rPr>
          <w:iCs/>
          <w:i/>
        </w:rPr>
        <w:t xml:space="preserve"> </w:t>
      </w:r>
      <w:r>
        <w:rPr>
          <w:iCs/>
          <w:i/>
        </w:rPr>
        <w:t xml:space="preserve">Flattening Potentials”,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Modeling</w:t>
      </w:r>
      <w:r>
        <w:rPr>
          <w:iCs/>
          <w:i/>
        </w:rPr>
        <w:t xml:space="preserve">, vol. 58, no. 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1356–1371, Jun. 21, 2018. doi: 10.1021/acs.jcim.8b00194.</w:t>
      </w:r>
      <w:r>
        <w:br/>
      </w:r>
      <w:r>
        <w:br/>
      </w:r>
      <w:r>
        <w:rPr>
          <w:iCs/>
          <w:i/>
        </w:rPr>
        <w:t xml:space="preserve">J. Xia and R. M. Levy, “Molecular Dynamics of the Proline Switch</w:t>
      </w:r>
      <w:r>
        <w:rPr>
          <w:iCs/>
          <w:i/>
        </w:rPr>
        <w:t xml:space="preserve"> </w:t>
      </w:r>
      <w:r>
        <w:rPr>
          <w:iCs/>
          <w:i/>
        </w:rPr>
        <w:t xml:space="preserve">and Its Role in Crk Signaling”,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118, no. 17. American Chemical Society (ACS), pp. 4535–4545,</w:t>
      </w:r>
      <w:r>
        <w:rPr>
          <w:iCs/>
          <w:i/>
        </w:rPr>
        <w:t xml:space="preserve"> </w:t>
      </w:r>
      <w:r>
        <w:rPr>
          <w:iCs/>
          <w:i/>
        </w:rPr>
        <w:t xml:space="preserve">Apr. 16, 2014. doi: 10.1021/jp5013297.</w:t>
      </w:r>
      <w:r>
        <w:br/>
      </w:r>
      <w:r>
        <w:br/>
      </w:r>
      <w:r>
        <w:rPr>
          <w:iCs/>
          <w:i/>
        </w:rPr>
        <w:t xml:space="preserve">B. W. Zhang, D. Cui,</w:t>
      </w:r>
      <w:r>
        <w:rPr>
          <w:iCs/>
          <w:i/>
        </w:rPr>
        <w:t xml:space="preserve"> </w:t>
      </w:r>
      <w:r>
        <w:rPr>
          <w:iCs/>
          <w:i/>
        </w:rPr>
        <w:t xml:space="preserve">N. Matubayasiand R. M. Levy, “The Excess Chemical Potential of Water at</w:t>
      </w:r>
      <w:r>
        <w:rPr>
          <w:iCs/>
          <w:i/>
        </w:rPr>
        <w:t xml:space="preserve"> </w:t>
      </w:r>
      <w:r>
        <w:rPr>
          <w:iCs/>
          <w:i/>
        </w:rPr>
        <w:t xml:space="preserve">the Interface with a Protein from End Point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122, no. 17.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4700–4707, Apr. 10, 2018. doi: 10.1021/acs.jpcb.8b02666.</w:t>
      </w:r>
      <w:r>
        <w:br/>
      </w:r>
      <w:r>
        <w:br/>
      </w:r>
      <w:r>
        <w:rPr>
          <w:iCs/>
          <w:i/>
        </w:rPr>
        <w:t xml:space="preserve">B. W. Zhang, “Simulating Replica Exchange: Markov State</w:t>
      </w:r>
      <w:r>
        <w:rPr>
          <w:iCs/>
          <w:i/>
        </w:rPr>
        <w:t xml:space="preserve"> </w:t>
      </w:r>
      <w:r>
        <w:rPr>
          <w:iCs/>
          <w:i/>
        </w:rPr>
        <w:t xml:space="preserve">Models, Proposal Schemes, and the Infinite Swapping Limit”,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120, no. 33.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8289–8301, Apr. 29,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10.1021/acs.jpcb.6b02015.</w:t>
      </w:r>
      <w:r>
        <w:br/>
      </w:r>
      <w:r>
        <w:br/>
      </w:r>
      <w:r>
        <w:rPr>
          <w:iCs/>
          <w:i/>
        </w:rPr>
        <w:t xml:space="preserve">B. W. Zhang, N. Deng, Z. Tanand R.</w:t>
      </w:r>
      <w:r>
        <w:rPr>
          <w:iCs/>
          <w:i/>
        </w:rPr>
        <w:t xml:space="preserve"> </w:t>
      </w:r>
      <w:r>
        <w:rPr>
          <w:iCs/>
          <w:i/>
        </w:rPr>
        <w:t xml:space="preserve">M. Levy, “Stratified UWHAM and Its Stochastic Approximation for</w:t>
      </w:r>
      <w:r>
        <w:rPr>
          <w:iCs/>
          <w:i/>
        </w:rPr>
        <w:t xml:space="preserve"> </w:t>
      </w:r>
      <w:r>
        <w:rPr>
          <w:iCs/>
          <w:i/>
        </w:rPr>
        <w:t xml:space="preserve">Multicanonical Simulations Which Are Far from Equilibrium”,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Chemical Theory and Computation</w:t>
      </w:r>
      <w:r>
        <w:rPr>
          <w:iCs/>
          <w:i/>
        </w:rPr>
        <w:t xml:space="preserve">, vol. 13, no. 10.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4660–4674, Sep. 28,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10.1021/acs.jctc.7b00651.</w:t>
      </w:r>
      <w:r>
        <w:br/>
      </w:r>
      <w:r>
        <w:br/>
      </w:r>
      <w:r>
        <w:rPr>
          <w:iCs/>
          <w:i/>
        </w:rPr>
        <w:t xml:space="preserve">B. W. Zhang, J. Xia, Z. Tanand R.</w:t>
      </w:r>
      <w:r>
        <w:rPr>
          <w:iCs/>
          <w:i/>
        </w:rPr>
        <w:t xml:space="preserve"> </w:t>
      </w:r>
      <w:r>
        <w:rPr>
          <w:iCs/>
          <w:i/>
        </w:rPr>
        <w:t xml:space="preserve">M. Levy, “A Stochastic Solution to the Unbinned WHAM Equations”,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Letters</w:t>
      </w:r>
      <w:r>
        <w:rPr>
          <w:iCs/>
          <w:i/>
        </w:rPr>
        <w:t xml:space="preserve">, vol. 6, no. 19.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3834–3840, Sep. 14,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10.1021/acs.jpclett.5b01771.</w:t>
      </w:r>
      <w:r>
        <w:br/>
      </w:r>
      <w:r>
        <w:br/>
      </w:r>
      <w:r>
        <w:rPr>
          <w:iCs/>
          <w:i/>
        </w:rPr>
        <w:t xml:space="preserve">E. Asgari and M. R. K. Mofrad,</w:t>
      </w:r>
      <w:r>
        <w:rPr>
          <w:iCs/>
          <w:i/>
        </w:rPr>
        <w:t xml:space="preserve"> </w:t>
      </w:r>
      <w:r>
        <w:rPr>
          <w:iCs/>
          <w:i/>
        </w:rPr>
        <w:t xml:space="preserve">“Continuous Distributed Representation of Biological Sequences for Deep</w:t>
      </w:r>
      <w:r>
        <w:rPr>
          <w:iCs/>
          <w:i/>
        </w:rPr>
        <w:t xml:space="preserve"> </w:t>
      </w:r>
      <w:r>
        <w:rPr>
          <w:iCs/>
          <w:i/>
        </w:rPr>
        <w:t xml:space="preserve">Proteomics and Genomics”,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11.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e0141287, Nov. 10,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10.1371/journal.pone.0141287.</w:t>
      </w:r>
      <w:r>
        <w:br/>
      </w:r>
      <w:r>
        <w:br/>
      </w:r>
      <w:r>
        <w:rPr>
          <w:iCs/>
          <w:i/>
        </w:rPr>
        <w:t xml:space="preserve">P. D. Boyer, H. Shams, S. L.</w:t>
      </w:r>
      <w:r>
        <w:rPr>
          <w:iCs/>
          <w:i/>
        </w:rPr>
        <w:t xml:space="preserve"> </w:t>
      </w:r>
      <w:r>
        <w:rPr>
          <w:iCs/>
          <w:i/>
        </w:rPr>
        <w:t xml:space="preserve">Baker, M. R. K. Mofrad, M. F. Islamand K. N. Dahl, “Enhanced</w:t>
      </w:r>
      <w:r>
        <w:rPr>
          <w:iCs/>
          <w:i/>
        </w:rPr>
        <w:t xml:space="preserve"> </w:t>
      </w:r>
      <w:r>
        <w:rPr>
          <w:iCs/>
          <w:i/>
        </w:rPr>
        <w:t xml:space="preserve">intracellular delivery of small molecules and drugs via non-covalent</w:t>
      </w:r>
      <w:r>
        <w:rPr>
          <w:iCs/>
          <w:i/>
        </w:rPr>
        <w:t xml:space="preserve"> </w:t>
      </w:r>
      <w:r>
        <w:rPr>
          <w:iCs/>
          <w:i/>
        </w:rPr>
        <w:t xml:space="preserve">ternary dispersions of single-wall carbon nanotubes”,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Materials Chemistry B</w:t>
      </w:r>
      <w:r>
        <w:rPr>
          <w:iCs/>
          <w:i/>
        </w:rPr>
        <w:t xml:space="preserve">, vol. 4, no. 7. Royal Society of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(RSC), pp. 1324–1330, 2016. doi: 10.1039/c5tb02016f.</w:t>
      </w:r>
      <w:r>
        <w:br/>
      </w:r>
      <w:r>
        <w:br/>
      </w:r>
      <w:r>
        <w:rPr>
          <w:iCs/>
          <w:i/>
        </w:rPr>
        <w:t xml:space="preserve">J. Golji</w:t>
      </w:r>
      <w:r>
        <w:rPr>
          <w:iCs/>
          <w:i/>
        </w:rPr>
        <w:t xml:space="preserve"> </w:t>
      </w:r>
      <w:r>
        <w:rPr>
          <w:iCs/>
          <w:i/>
        </w:rPr>
        <w:t xml:space="preserve">and M. R. K. Mofrad, “The Talin Dimer Structure Orientation Is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Mechanically Regulated”,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107, no. 8.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1802–1809, Oct. 2014. doi: 10.1016/j.bpj.2014.08.038.</w:t>
      </w:r>
      <w:r>
        <w:br/>
      </w:r>
      <w:r>
        <w:br/>
      </w:r>
      <w:r>
        <w:rPr>
          <w:iCs/>
          <w:i/>
        </w:rPr>
        <w:t xml:space="preserve">Z. Jahed, H. Shamsand M. R. K. Mofrad, “A Disulfide Bond Is</w:t>
      </w:r>
      <w:r>
        <w:rPr>
          <w:iCs/>
          <w:i/>
        </w:rPr>
        <w:t xml:space="preserve"> </w:t>
      </w:r>
      <w:r>
        <w:rPr>
          <w:iCs/>
          <w:i/>
        </w:rPr>
        <w:t xml:space="preserve">Required for the Transmission of Forces through SUN-KASH 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109, no. 3. Elsevier BV, pp. 501–509,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2015. doi: 10.1016/j.bpj.2015.06.057.</w:t>
      </w:r>
      <w:r>
        <w:br/>
      </w:r>
      <w:r>
        <w:br/>
      </w:r>
      <w:r>
        <w:rPr>
          <w:iCs/>
          <w:i/>
        </w:rPr>
        <w:t xml:space="preserve">C. Lazarus, M.</w:t>
      </w:r>
      <w:r>
        <w:rPr>
          <w:iCs/>
          <w:i/>
        </w:rPr>
        <w:t xml:space="preserve"> </w:t>
      </w:r>
      <w:r>
        <w:rPr>
          <w:iCs/>
          <w:i/>
        </w:rPr>
        <w:t xml:space="preserve">Soheilypourand M. R. K. Mofrad, “Torsional Behavior of Axonal</w:t>
      </w:r>
      <w:r>
        <w:rPr>
          <w:iCs/>
          <w:i/>
        </w:rPr>
        <w:t xml:space="preserve"> </w:t>
      </w:r>
      <w:r>
        <w:rPr>
          <w:iCs/>
          <w:i/>
        </w:rPr>
        <w:t xml:space="preserve">Microtubule Bundles”,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109,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231–239, Jul. 2015. doi: 10.1016/j.bpj.2015.06.029.</w:t>
      </w:r>
      <w:r>
        <w:br/>
      </w:r>
      <w:r>
        <w:br/>
      </w:r>
      <w:r>
        <w:rPr>
          <w:iCs/>
          <w:i/>
        </w:rPr>
        <w:t xml:space="preserve">C. L. Zhao, S. H. Mahboobi, R. Moussavi-Baygiand M. R. K.</w:t>
      </w:r>
      <w:r>
        <w:rPr>
          <w:iCs/>
          <w:i/>
        </w:rPr>
        <w:t xml:space="preserve"> </w:t>
      </w:r>
      <w:r>
        <w:rPr>
          <w:iCs/>
          <w:i/>
        </w:rPr>
        <w:t xml:space="preserve">Mofrad, “The Interaction of CRM1 and the Nuclear Pore Protein Tpr”,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9, no. 4.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e93709, Apr. 10, 2014. doi: 10.1371/journal.pone.0093709.</w:t>
      </w:r>
      <w:r>
        <w:br/>
      </w:r>
      <w:r>
        <w:br/>
      </w:r>
      <w:r>
        <w:rPr>
          <w:iCs/>
          <w:i/>
        </w:rPr>
        <w:t xml:space="preserve">R. Moussavi-Baygi and M. R. K. Mofrad, “Rapid Brownian Motion</w:t>
      </w:r>
      <w:r>
        <w:rPr>
          <w:iCs/>
          <w:i/>
        </w:rPr>
        <w:t xml:space="preserve"> </w:t>
      </w:r>
      <w:r>
        <w:rPr>
          <w:iCs/>
          <w:i/>
        </w:rPr>
        <w:t xml:space="preserve">Primes Ultrafast Reconstruction of Intrinsically Disordered Phe-Gly</w:t>
      </w:r>
      <w:r>
        <w:rPr>
          <w:iCs/>
          <w:i/>
        </w:rPr>
        <w:t xml:space="preserve"> </w:t>
      </w:r>
      <w:r>
        <w:rPr>
          <w:iCs/>
          <w:i/>
        </w:rPr>
        <w:t xml:space="preserve">Repeats Inside the Nuclear Pore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6, no. 1. Springer Science and Business Media LLC, Jul. 29,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10.1038/srep29991.</w:t>
      </w:r>
      <w:r>
        <w:br/>
      </w:r>
      <w:r>
        <w:br/>
      </w:r>
      <w:r>
        <w:rPr>
          <w:iCs/>
          <w:i/>
        </w:rPr>
        <w:t xml:space="preserve">M. Peyro, M. Soheilypour, A.</w:t>
      </w:r>
      <w:r>
        <w:rPr>
          <w:iCs/>
          <w:i/>
        </w:rPr>
        <w:t xml:space="preserve"> </w:t>
      </w:r>
      <w:r>
        <w:rPr>
          <w:iCs/>
          <w:i/>
        </w:rPr>
        <w:t xml:space="preserve">Ghavamiand M. R. K. Mofrad, “Nucleoporin’s Like Charge Regions Are Major</w:t>
      </w:r>
      <w:r>
        <w:rPr>
          <w:iCs/>
          <w:i/>
        </w:rPr>
        <w:t xml:space="preserve"> </w:t>
      </w:r>
      <w:r>
        <w:rPr>
          <w:iCs/>
          <w:i/>
        </w:rPr>
        <w:t xml:space="preserve">Regulators of FG Coverage and Dynamics Inside the Nuclear Pore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12.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e0143745, Dec. 11, 2015. doi: 10.1371/journal.pone.0143745.</w:t>
      </w:r>
      <w:r>
        <w:br/>
      </w:r>
      <w:r>
        <w:br/>
      </w:r>
      <w:r>
        <w:rPr>
          <w:iCs/>
          <w:i/>
        </w:rPr>
        <w:t xml:space="preserve">A. Shamloo, M. Heibatollahiand M. R. K. Mofrad, “Directional</w:t>
      </w:r>
      <w:r>
        <w:rPr>
          <w:iCs/>
          <w:i/>
        </w:rPr>
        <w:t xml:space="preserve"> </w:t>
      </w:r>
      <w:r>
        <w:rPr>
          <w:iCs/>
          <w:i/>
        </w:rPr>
        <w:t xml:space="preserve">migration and differentiation of neural stem cells within</w:t>
      </w:r>
      <w:r>
        <w:rPr>
          <w:iCs/>
          <w:i/>
        </w:rPr>
        <w:t xml:space="preserve"> </w:t>
      </w:r>
      <w:r>
        <w:rPr>
          <w:iCs/>
          <w:i/>
        </w:rPr>
        <w:t xml:space="preserve">three-dimensional microenvironments”,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Integrative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7, no. 3. Oxford University Press (OUP), pp. 335–344,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10.1039/c4ib00144c.</w:t>
      </w:r>
      <w:r>
        <w:br/>
      </w:r>
      <w:r>
        <w:br/>
      </w:r>
      <w:r>
        <w:rPr>
          <w:iCs/>
          <w:i/>
        </w:rPr>
        <w:t xml:space="preserve">H. Shams, “Actin Reorganization through</w:t>
      </w:r>
      <w:r>
        <w:rPr>
          <w:iCs/>
          <w:i/>
        </w:rPr>
        <w:t xml:space="preserve"> </w:t>
      </w:r>
      <w:r>
        <w:rPr>
          <w:iCs/>
          <w:i/>
        </w:rPr>
        <w:t xml:space="preserve">Dynamic Interactions with Single-Wall Carbon Nanotubes”,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Nano</w:t>
      </w:r>
      <w:r>
        <w:rPr>
          <w:iCs/>
          <w:i/>
        </w:rPr>
        <w:t xml:space="preserve">, vol. 8, no. 1. American Chemical Society (ACS), pp. 188–197,</w:t>
      </w:r>
      <w:r>
        <w:rPr>
          <w:iCs/>
          <w:i/>
        </w:rPr>
        <w:t xml:space="preserve"> </w:t>
      </w:r>
      <w:r>
        <w:rPr>
          <w:iCs/>
          <w:i/>
        </w:rPr>
        <w:t xml:space="preserve">Dec. 24, 2013. doi: 10.1021/nn402865e.</w:t>
      </w:r>
      <w:r>
        <w:br/>
      </w:r>
      <w:r>
        <w:br/>
      </w:r>
      <w:r>
        <w:rPr>
          <w:iCs/>
          <w:i/>
        </w:rPr>
        <w:t xml:space="preserve">M. Soheilypour, M.</w:t>
      </w:r>
      <w:r>
        <w:rPr>
          <w:iCs/>
          <w:i/>
        </w:rPr>
        <w:t xml:space="preserve"> </w:t>
      </w:r>
      <w:r>
        <w:rPr>
          <w:iCs/>
          <w:i/>
        </w:rPr>
        <w:t xml:space="preserve">Peyro, Z. Jahedand M. R. K. Mofrad, “On the Nuclear Pore Complex and Its</w:t>
      </w:r>
      <w:r>
        <w:rPr>
          <w:iCs/>
          <w:i/>
        </w:rPr>
        <w:t xml:space="preserve"> </w:t>
      </w:r>
      <w:r>
        <w:rPr>
          <w:iCs/>
          <w:i/>
        </w:rPr>
        <w:t xml:space="preserve">Roles in Nucleo-Cytoskeletal Coupling and Mechanobiology”,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Molecular Bioengineering</w:t>
      </w:r>
      <w:r>
        <w:rPr>
          <w:iCs/>
          <w:i/>
        </w:rPr>
        <w:t xml:space="preserve">, vol. 9, no. 2.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pp. 217–226, May 11,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10.1007/s12195-016-0443-x.</w:t>
      </w:r>
      <w:r>
        <w:br/>
      </w:r>
      <w:r>
        <w:br/>
      </w:r>
      <w:r>
        <w:rPr>
          <w:iCs/>
          <w:i/>
        </w:rPr>
        <w:t xml:space="preserve">M. Soheilypour, M. Peyro, S. J.</w:t>
      </w:r>
      <w:r>
        <w:rPr>
          <w:iCs/>
          <w:i/>
        </w:rPr>
        <w:t xml:space="preserve"> </w:t>
      </w:r>
      <w:r>
        <w:rPr>
          <w:iCs/>
          <w:i/>
        </w:rPr>
        <w:t xml:space="preserve">Peterand M. R. K. Mofrad, “Buckling Behavior of Individual and Bundled</w:t>
      </w:r>
      <w:r>
        <w:rPr>
          <w:iCs/>
          <w:i/>
        </w:rPr>
        <w:t xml:space="preserve"> </w:t>
      </w:r>
      <w:r>
        <w:rPr>
          <w:iCs/>
          <w:i/>
        </w:rPr>
        <w:t xml:space="preserve">Microtubules”,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7.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1718–1726, Apr. 2015. doi: 10.1016/j.bpj.2015.01.030.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K. Colbourne, “The Ecoresponsive Genome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Daphnia pulex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331, no. 6017. American Association for the</w:t>
      </w:r>
      <w:r>
        <w:rPr>
          <w:iCs/>
          <w:i/>
        </w:rPr>
        <w:t xml:space="preserve"> </w:t>
      </w:r>
      <w:r>
        <w:rPr>
          <w:iCs/>
          <w:i/>
        </w:rPr>
        <w:t xml:space="preserve">Advancement of Science (AAAS), pp. 555–561, Feb. 04, 2011.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10.1126/science.1197761.</w:t>
      </w:r>
      <w:r>
        <w:br/>
      </w:r>
      <w:r>
        <w:br/>
      </w:r>
      <w:r>
        <w:rPr>
          <w:iCs/>
          <w:i/>
        </w:rPr>
        <w:t xml:space="preserve">D. G. Gilbert, “Genes of the Pig,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Sus scrofa</w:t>
      </w:r>
      <w:r>
        <w:rPr>
          <w:iCs/>
          <w:i/>
        </w:rPr>
        <w:t xml:space="preserve">, reconstructed with EvidentialGene”,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</w:t>
      </w:r>
      <w:r>
        <w:rPr>
          <w:iCs/>
          <w:i/>
        </w:rPr>
        <w:t xml:space="preserve"> </w:t>
      </w:r>
      <w:r>
        <w:rPr>
          <w:iCs/>
          <w:i/>
        </w:rPr>
        <w:t xml:space="preserve">Spring Harbor Laboratory, Sep. 09, 2018. doi: 10.1101/412130.</w:t>
      </w:r>
      <w:r>
        <w:br/>
      </w:r>
      <w:r>
        <w:br/>
      </w:r>
      <w:r>
        <w:rPr>
          <w:iCs/>
          <w:i/>
        </w:rPr>
        <w:t xml:space="preserve">D. G. Gilbert, “Longest protein, longest transcript or most</w:t>
      </w:r>
      <w:r>
        <w:rPr>
          <w:iCs/>
          <w:i/>
        </w:rPr>
        <w:t xml:space="preserve"> </w:t>
      </w:r>
      <w:r>
        <w:rPr>
          <w:iCs/>
          <w:i/>
        </w:rPr>
        <w:t xml:space="preserve">expression, for accurate gene reconstruction of transcriptomes?”,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Nov. 02,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10.1101/829184.</w:t>
      </w:r>
      <w:r>
        <w:br/>
      </w:r>
      <w:r>
        <w:br/>
      </w:r>
      <w:r>
        <w:rPr>
          <w:iCs/>
          <w:i/>
        </w:rPr>
        <w:t xml:space="preserve">M. Gulia-Nuss, “Genomic insights into the</w:t>
      </w:r>
      <w:r>
        <w:rPr>
          <w:iCs/>
          <w:i/>
        </w:rPr>
        <w:t xml:space="preserve"> </w:t>
      </w:r>
      <w:r>
        <w:rPr>
          <w:iCs/>
          <w:i/>
        </w:rPr>
        <w:t xml:space="preserve">Ixodes scapularis tick vector of Lyme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7,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Feb. 09, 2016. doi: 10.1038/ncomms10507.</w:t>
      </w:r>
      <w:r>
        <w:br/>
      </w:r>
      <w:r>
        <w:br/>
      </w:r>
      <w:r>
        <w:rPr>
          <w:iCs/>
          <w:i/>
        </w:rPr>
        <w:t xml:space="preserve">J. C.</w:t>
      </w:r>
      <w:r>
        <w:rPr>
          <w:iCs/>
          <w:i/>
        </w:rPr>
        <w:t xml:space="preserve"> </w:t>
      </w:r>
      <w:r>
        <w:rPr>
          <w:iCs/>
          <w:i/>
        </w:rPr>
        <w:t xml:space="preserve">Motamayor, “The genome sequence of the most widely cultivated cacao type</w:t>
      </w:r>
      <w:r>
        <w:rPr>
          <w:iCs/>
          <w:i/>
        </w:rPr>
        <w:t xml:space="preserve"> </w:t>
      </w:r>
      <w:r>
        <w:rPr>
          <w:iCs/>
          <w:i/>
        </w:rPr>
        <w:t xml:space="preserve">and its use to identify candidate genes regulating pod color”,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14, no. 6.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Jun. 2013. doi: 10.1186/gb-2013-14-6-r53.</w:t>
      </w:r>
      <w:r>
        <w:br/>
      </w:r>
      <w:r>
        <w:br/>
      </w:r>
      <w:r>
        <w:rPr>
          <w:iCs/>
          <w:i/>
        </w:rPr>
        <w:t xml:space="preserve">D. B. Neale,</w:t>
      </w:r>
      <w:r>
        <w:rPr>
          <w:iCs/>
          <w:i/>
        </w:rPr>
        <w:t xml:space="preserve"> </w:t>
      </w:r>
      <w:r>
        <w:rPr>
          <w:iCs/>
          <w:i/>
        </w:rPr>
        <w:t xml:space="preserve">“Decoding the massive genome of loblolly pine using haploid DNA and</w:t>
      </w:r>
      <w:r>
        <w:rPr>
          <w:iCs/>
          <w:i/>
        </w:rPr>
        <w:t xml:space="preserve"> </w:t>
      </w:r>
      <w:r>
        <w:rPr>
          <w:iCs/>
          <w:i/>
        </w:rPr>
        <w:t xml:space="preserve">novel assembly strategies”,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</w:t>
      </w:r>
      <w:r>
        <w:rPr>
          <w:iCs/>
          <w:i/>
        </w:rPr>
        <w:t xml:space="preserve">, vol. 15, no. 3.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p. R59,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10.1186/gb-2014-15-3-r59.</w:t>
      </w:r>
      <w:r>
        <w:br/>
      </w:r>
      <w:r>
        <w:br/>
      </w:r>
      <w:r>
        <w:rPr>
          <w:iCs/>
          <w:i/>
        </w:rPr>
        <w:t xml:space="preserve">L. Orsini, “Daphnia magna</w:t>
      </w:r>
      <w:r>
        <w:rPr>
          <w:iCs/>
          <w:i/>
        </w:rPr>
        <w:t xml:space="preserve"> </w:t>
      </w:r>
      <w:r>
        <w:rPr>
          <w:iCs/>
          <w:i/>
        </w:rPr>
        <w:t xml:space="preserve">transcriptome by RNA-Seq across 12 environmental stressors”,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Data</w:t>
      </w:r>
      <w:r>
        <w:rPr>
          <w:iCs/>
          <w:i/>
        </w:rPr>
        <w:t xml:space="preserve">, vol. 3, no. 1.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May 10, 2016. doi: 10.1038/sdata.2016.30.</w:t>
      </w:r>
      <w:r>
        <w:br/>
      </w:r>
      <w:r>
        <w:br/>
      </w:r>
      <w:r>
        <w:rPr>
          <w:iCs/>
          <w:i/>
        </w:rPr>
        <w:t xml:space="preserve">N. M.</w:t>
      </w:r>
      <w:r>
        <w:rPr>
          <w:iCs/>
          <w:i/>
        </w:rPr>
        <w:t xml:space="preserve"> </w:t>
      </w:r>
      <w:r>
        <w:rPr>
          <w:iCs/>
          <w:i/>
        </w:rPr>
        <w:t xml:space="preserve">Reid, “The Landscape of Extreme Genomic Variation in the Highly</w:t>
      </w:r>
      <w:r>
        <w:rPr>
          <w:iCs/>
          <w:i/>
        </w:rPr>
        <w:t xml:space="preserve"> </w:t>
      </w:r>
      <w:r>
        <w:rPr>
          <w:iCs/>
          <w:i/>
        </w:rPr>
        <w:t xml:space="preserve">Adaptable Atlantic Killifish”,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 and Evolution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9, no. 3. Oxford University Press (OUP), pp. 659–676, Mar.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10.1093/gbe/evx023.</w:t>
      </w:r>
      <w:r>
        <w:br/>
      </w:r>
      <w:r>
        <w:br/>
      </w:r>
      <w:r>
        <w:rPr>
          <w:iCs/>
          <w:i/>
        </w:rPr>
        <w:t xml:space="preserve">R. B. Best, D. de Sanchoand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“Residue-Specific α-Helix Propensities from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102, no. 6.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1462–1467, Mar. 2012. doi: 10.1016/j.bpj.2012.02.024.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Mittal and R. B. Best, “Dependence of Protein Folding Stability and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on the Density and Composition of Macromolecular Crowders”,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98, no. 2. Elsevier BV, pp. 315–320,</w:t>
      </w:r>
      <w:r>
        <w:rPr>
          <w:iCs/>
          <w:i/>
        </w:rPr>
        <w:t xml:space="preserve"> </w:t>
      </w:r>
      <w:r>
        <w:rPr>
          <w:iCs/>
          <w:i/>
        </w:rPr>
        <w:t xml:space="preserve">Jan. 2010. doi: 10.1016/j.bpj.2009.10.009.</w:t>
      </w:r>
      <w:r>
        <w:br/>
      </w:r>
      <w:r>
        <w:br/>
      </w:r>
      <w:r>
        <w:rPr>
          <w:iCs/>
          <w:i/>
        </w:rPr>
        <w:t xml:space="preserve">A. K. Sangha, J.</w:t>
      </w:r>
      <w:r>
        <w:rPr>
          <w:iCs/>
          <w:i/>
        </w:rPr>
        <w:t xml:space="preserve"> </w:t>
      </w:r>
      <w:r>
        <w:rPr>
          <w:iCs/>
          <w:i/>
        </w:rPr>
        <w:t xml:space="preserve">M. Parks, R. F. Standaert, A. Ziebell, M. Davisand J. C. Smith, “Radical</w:t>
      </w:r>
      <w:r>
        <w:rPr>
          <w:iCs/>
          <w:i/>
        </w:rPr>
        <w:t xml:space="preserve"> </w:t>
      </w:r>
      <w:r>
        <w:rPr>
          <w:iCs/>
          <w:i/>
        </w:rPr>
        <w:t xml:space="preserve">Coupling Reactions in Lignin Synthesis: A Density Functional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 16.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4760–4768, Apr. 13,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10.1021/jp2122449.</w:t>
      </w:r>
      <w:r>
        <w:br/>
      </w:r>
      <w:r>
        <w:br/>
      </w:r>
      <w:r>
        <w:rPr>
          <w:iCs/>
          <w:i/>
        </w:rPr>
        <w:t xml:space="preserve">H. Bai, “Different states of synaptotagmin</w:t>
      </w:r>
      <w:r>
        <w:rPr>
          <w:iCs/>
          <w:i/>
        </w:rPr>
        <w:t xml:space="preserve"> </w:t>
      </w:r>
      <w:r>
        <w:rPr>
          <w:iCs/>
          <w:i/>
        </w:rPr>
        <w:t xml:space="preserve">regulate evoked versus spontaneous release”,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7,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Mar. 22, 2016. doi: 10.1038/ncomms10971.</w:t>
      </w:r>
      <w:r>
        <w:br/>
      </w:r>
      <w:r>
        <w:br/>
      </w:r>
      <w:r>
        <w:rPr>
          <w:iCs/>
          <w:i/>
        </w:rPr>
        <w:t xml:space="preserve">H. Bao,</w:t>
      </w:r>
      <w:r>
        <w:rPr>
          <w:iCs/>
          <w:i/>
        </w:rPr>
        <w:t xml:space="preserve"> </w:t>
      </w:r>
      <w:r>
        <w:rPr>
          <w:iCs/>
          <w:i/>
        </w:rPr>
        <w:t xml:space="preserve">“Dynamics and number of trans-SNARE complexes determine nascent fusion</w:t>
      </w:r>
      <w:r>
        <w:rPr>
          <w:iCs/>
          <w:i/>
        </w:rPr>
        <w:t xml:space="preserve"> </w:t>
      </w:r>
      <w:r>
        <w:rPr>
          <w:iCs/>
          <w:i/>
        </w:rPr>
        <w:t xml:space="preserve">pore properties”,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554, no. 7691.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pp. 260–263, Jan. 31,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10.1038/nature25481.</w:t>
      </w:r>
      <w:r>
        <w:br/>
      </w:r>
      <w:r>
        <w:br/>
      </w:r>
      <w:r>
        <w:rPr>
          <w:iCs/>
          <w:i/>
        </w:rPr>
        <w:t xml:space="preserve">X. Cai, “Network analysis of a proposed</w:t>
      </w:r>
      <w:r>
        <w:rPr>
          <w:iCs/>
          <w:i/>
        </w:rPr>
        <w:t xml:space="preserve"> </w:t>
      </w:r>
      <w:r>
        <w:rPr>
          <w:iCs/>
          <w:i/>
        </w:rPr>
        <w:t xml:space="preserve">exit pathway for protons to the P-side of cytochrome c oxidase”,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Bioenergetics</w:t>
      </w:r>
      <w:r>
        <w:rPr>
          <w:iCs/>
          <w:i/>
        </w:rPr>
        <w:t xml:space="preserve">, vol. 1859,</w:t>
      </w:r>
      <w:r>
        <w:rPr>
          <w:iCs/>
          <w:i/>
        </w:rPr>
        <w:t xml:space="preserve"> </w:t>
      </w:r>
      <w:r>
        <w:rPr>
          <w:iCs/>
          <w:i/>
        </w:rPr>
        <w:t xml:space="preserve">no. 10. Elsevier BV, pp. 997–1005, Oct.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10.1016/j.bbabio.2018.05.010.</w:t>
      </w:r>
      <w:r>
        <w:br/>
      </w:r>
      <w:r>
        <w:br/>
      </w:r>
      <w:r>
        <w:rPr>
          <w:iCs/>
          <w:i/>
        </w:rPr>
        <w:t xml:space="preserve">H. Chen, “NMR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Isolated Shaker Voltage-Sensing Domain in LPPG Micelles”,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117, no. 2. Elsevier BV, pp. 388–398,</w:t>
      </w:r>
      <w:r>
        <w:rPr>
          <w:iCs/>
          <w:i/>
        </w:rPr>
        <w:t xml:space="preserve"> </w:t>
      </w:r>
      <w:r>
        <w:rPr>
          <w:iCs/>
          <w:i/>
        </w:rPr>
        <w:t xml:space="preserve">Jul. 2019. doi: 10.1016/j.bpj.2019.06.020.</w:t>
      </w:r>
      <w:r>
        <w:br/>
      </w:r>
      <w:r>
        <w:br/>
      </w:r>
      <w:r>
        <w:rPr>
          <w:iCs/>
          <w:i/>
        </w:rPr>
        <w:t xml:space="preserve">A. S. Christensen,</w:t>
      </w:r>
      <w:r>
        <w:rPr>
          <w:iCs/>
          <w:i/>
        </w:rPr>
        <w:t xml:space="preserve"> </w:t>
      </w:r>
      <w:r>
        <w:rPr>
          <w:iCs/>
          <w:i/>
        </w:rPr>
        <w:t xml:space="preserve">M. Elstnerand Q. Cui, “Improving intermolecular interactions in DFTB3</w:t>
      </w:r>
      <w:r>
        <w:rPr>
          <w:iCs/>
          <w:i/>
        </w:rPr>
        <w:t xml:space="preserve"> </w:t>
      </w:r>
      <w:r>
        <w:rPr>
          <w:iCs/>
          <w:i/>
        </w:rPr>
        <w:t xml:space="preserve">using extended polarization from chemical-potential equalization”,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143, no. 8. AIP Publishing,</w:t>
      </w:r>
      <w:r>
        <w:rPr>
          <w:iCs/>
          <w:i/>
        </w:rPr>
        <w:t xml:space="preserve"> </w:t>
      </w:r>
      <w:r>
        <w:rPr>
          <w:iCs/>
          <w:i/>
        </w:rPr>
        <w:t xml:space="preserve">p. 084123, Aug. 28, 2015. doi: 10.1063/1.4929335.</w:t>
      </w:r>
      <w:r>
        <w:br/>
      </w:r>
      <w:r>
        <w:br/>
      </w:r>
      <w:r>
        <w:rPr>
          <w:iCs/>
          <w:i/>
        </w:rPr>
        <w:t xml:space="preserve">A. S.</w:t>
      </w:r>
      <w:r>
        <w:rPr>
          <w:iCs/>
          <w:i/>
        </w:rPr>
        <w:t xml:space="preserve"> </w:t>
      </w:r>
      <w:r>
        <w:rPr>
          <w:iCs/>
          <w:i/>
        </w:rPr>
        <w:t xml:space="preserve">Christensen, J. C. Kromann, J. H. Jensenand Q. Cui, “Intermolecular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in the condensed phase: Evaluation of semi-empirical</w:t>
      </w:r>
      <w:r>
        <w:rPr>
          <w:iCs/>
          <w:i/>
        </w:rPr>
        <w:t xml:space="preserve"> </w:t>
      </w:r>
      <w:r>
        <w:rPr>
          <w:iCs/>
          <w:i/>
        </w:rPr>
        <w:t xml:space="preserve">quantum mechanical methods”,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147, no. 16. AIP Publishing, p. 161704, Oct. 28,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10.1063/1.4985605.</w:t>
      </w:r>
      <w:r>
        <w:br/>
      </w:r>
      <w:r>
        <w:br/>
      </w:r>
      <w:r>
        <w:rPr>
          <w:iCs/>
          <w:i/>
        </w:rPr>
        <w:t xml:space="preserve">S. G. F. Condon, “The FtsLB subcomplex of</w:t>
      </w:r>
      <w:r>
        <w:rPr>
          <w:iCs/>
          <w:i/>
        </w:rPr>
        <w:t xml:space="preserve"> </w:t>
      </w:r>
      <w:r>
        <w:rPr>
          <w:iCs/>
          <w:i/>
        </w:rPr>
        <w:t xml:space="preserve">the bacterial divisome is a tetramer with an uninterrupted FtsL helix</w:t>
      </w:r>
      <w:r>
        <w:rPr>
          <w:iCs/>
          <w:i/>
        </w:rPr>
        <w:t xml:space="preserve"> </w:t>
      </w:r>
      <w:r>
        <w:rPr>
          <w:iCs/>
          <w:i/>
        </w:rPr>
        <w:t xml:space="preserve">linking the transmembrane and periplasmic regions”,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293, no. 5. Elsevier BV, pp. 1623–1641,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2018. doi: 10.1074/jbc.ra117.000426.</w:t>
      </w:r>
      <w:r>
        <w:br/>
      </w:r>
      <w:r>
        <w:br/>
      </w:r>
      <w:r>
        <w:rPr>
          <w:iCs/>
          <w:i/>
        </w:rPr>
        <w:t xml:space="preserve">N. Dalchand, Q.</w:t>
      </w:r>
      <w:r>
        <w:rPr>
          <w:iCs/>
          <w:i/>
        </w:rPr>
        <w:t xml:space="preserve"> </w:t>
      </w:r>
      <w:r>
        <w:rPr>
          <w:iCs/>
          <w:i/>
        </w:rPr>
        <w:t xml:space="preserve">Cuiand F. M. Geiger, “Electrostatics, Hydrogen Bonding, and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at Polycation and Peptide:Lipid Membrane Interfaces”,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Applied Materials &amp; Interfaces</w:t>
      </w:r>
      <w:r>
        <w:rPr>
          <w:iCs/>
          <w:i/>
        </w:rPr>
        <w:t xml:space="preserve">, vol. 12, no. 19.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21149–21158, Dec. 31,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10.1021/acsami.9b17431.</w:t>
      </w:r>
      <w:r>
        <w:br/>
      </w:r>
      <w:r>
        <w:br/>
      </w:r>
      <w:r>
        <w:rPr>
          <w:iCs/>
          <w:i/>
        </w:rPr>
        <w:t xml:space="preserve">M. Das, U. Dahal, O. Mesele, D.</w:t>
      </w:r>
      <w:r>
        <w:rPr>
          <w:iCs/>
          <w:i/>
        </w:rPr>
        <w:t xml:space="preserve"> </w:t>
      </w:r>
      <w:r>
        <w:rPr>
          <w:iCs/>
          <w:i/>
        </w:rPr>
        <w:t xml:space="preserve">Liangand Q. Cui, “Molecular Dynamics Simulation of Interaction between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Functionalized Nanoparticles with Lipid Membranes: Analysis of</w:t>
      </w:r>
      <w:r>
        <w:rPr>
          <w:iCs/>
          <w:i/>
        </w:rPr>
        <w:t xml:space="preserve"> </w:t>
      </w:r>
      <w:r>
        <w:rPr>
          <w:iCs/>
          <w:i/>
        </w:rPr>
        <w:t xml:space="preserve">Coarse-Grained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123, no. 49. American Chemical Society (ACS), pp. 10547–10561,</w:t>
      </w:r>
      <w:r>
        <w:rPr>
          <w:iCs/>
          <w:i/>
        </w:rPr>
        <w:t xml:space="preserve"> </w:t>
      </w:r>
      <w:r>
        <w:rPr>
          <w:iCs/>
          <w:i/>
        </w:rPr>
        <w:t xml:space="preserve">Nov. 01, 2019. doi: 10.1021/acs.jpcb.9b08259.</w:t>
      </w:r>
      <w:r>
        <w:br/>
      </w:r>
      <w:r>
        <w:br/>
      </w:r>
      <w:r>
        <w:rPr>
          <w:iCs/>
          <w:i/>
        </w:rPr>
        <w:t xml:space="preserve">M. Doǧangün,</w:t>
      </w:r>
      <w:r>
        <w:rPr>
          <w:iCs/>
          <w:i/>
        </w:rPr>
        <w:t xml:space="preserve"> </w:t>
      </w:r>
      <w:r>
        <w:rPr>
          <w:iCs/>
          <w:i/>
        </w:rPr>
        <w:t xml:space="preserve">“Hydrogen-Bond Networks near Supported Lipid Bilayers from Vibrational</w:t>
      </w:r>
      <w:r>
        <w:rPr>
          <w:iCs/>
          <w:i/>
        </w:rPr>
        <w:t xml:space="preserve"> </w:t>
      </w:r>
      <w:r>
        <w:rPr>
          <w:iCs/>
          <w:i/>
        </w:rPr>
        <w:t xml:space="preserve">Sum Frequency Generation Experiments and Atomistic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122, no. 18.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4870–4879, Apr. 24,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10.1021/acs.jpcb.8b02138.</w:t>
      </w:r>
      <w:r>
        <w:br/>
      </w:r>
      <w:r>
        <w:br/>
      </w:r>
      <w:r>
        <w:rPr>
          <w:iCs/>
          <w:i/>
        </w:rPr>
        <w:t xml:space="preserve">M. Gaus, Q. Cuiand M. Elstner,</w:t>
      </w:r>
      <w:r>
        <w:rPr>
          <w:iCs/>
          <w:i/>
        </w:rPr>
        <w:t xml:space="preserve"> </w:t>
      </w:r>
      <w:r>
        <w:rPr>
          <w:iCs/>
          <w:i/>
        </w:rPr>
        <w:t xml:space="preserve">“Density functional tight binding: application to organic and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WIREs Computational Molecular Science</w:t>
      </w:r>
      <w:r>
        <w:rPr>
          <w:iCs/>
          <w:i/>
        </w:rPr>
        <w:t xml:space="preserve">, vol. 4, no. 1.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pp. 49–61, Jun. 13, 2013. doi: 10.1002/wcms.1156.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Gaus, “DFTB3 Parametrization for Copper: The Importance of Orbital</w:t>
      </w:r>
      <w:r>
        <w:rPr>
          <w:iCs/>
          <w:i/>
        </w:rPr>
        <w:t xml:space="preserve"> </w:t>
      </w:r>
      <w:r>
        <w:rPr>
          <w:iCs/>
          <w:i/>
        </w:rPr>
        <w:t xml:space="preserve">Angular Momentum Dependence of Hubbard Parameters”,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11, no. 9.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4205–4219, Aug. 24,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10.1021/acs.jctc.5b00600.</w:t>
      </w:r>
      <w:r>
        <w:br/>
      </w:r>
      <w:r>
        <w:br/>
      </w:r>
      <w:r>
        <w:rPr>
          <w:iCs/>
          <w:i/>
        </w:rPr>
        <w:t xml:space="preserve">M. Gaus, X. Lu, M. Elstnerand Q.</w:t>
      </w:r>
      <w:r>
        <w:rPr>
          <w:iCs/>
          <w:i/>
        </w:rPr>
        <w:t xml:space="preserve"> </w:t>
      </w:r>
      <w:r>
        <w:rPr>
          <w:iCs/>
          <w:i/>
        </w:rPr>
        <w:t xml:space="preserve">Cui, “Parameterization of DFTB3/3OB for Sulfur and Phosphorus for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and Biological Applications”,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10, no. 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1518–1537, Mar. 27, 2014. doi: 10.1021/ct401002w.</w:t>
      </w:r>
      <w:r>
        <w:br/>
      </w:r>
      <w:r>
        <w:br/>
      </w:r>
      <w:r>
        <w:rPr>
          <w:iCs/>
          <w:i/>
        </w:rPr>
        <w:t xml:space="preserve">M. P.</w:t>
      </w:r>
      <w:r>
        <w:rPr>
          <w:iCs/>
          <w:i/>
        </w:rPr>
        <w:t xml:space="preserve"> </w:t>
      </w:r>
      <w:r>
        <w:rPr>
          <w:iCs/>
          <w:i/>
        </w:rPr>
        <w:t xml:space="preserve">Goldschen-Ohm, “Structure and dynamics underlying elementary ligand</w:t>
      </w:r>
      <w:r>
        <w:rPr>
          <w:iCs/>
          <w:i/>
        </w:rPr>
        <w:t xml:space="preserve"> </w:t>
      </w:r>
      <w:r>
        <w:rPr>
          <w:iCs/>
          <w:i/>
        </w:rPr>
        <w:t xml:space="preserve">binding events in human pacemaking channels”,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eLife</w:t>
      </w:r>
      <w:r>
        <w:rPr>
          <w:iCs/>
          <w:i/>
        </w:rPr>
        <w:t xml:space="preserve">, vol. 5.</w:t>
      </w:r>
      <w:r>
        <w:rPr>
          <w:iCs/>
          <w:i/>
        </w:rPr>
        <w:t xml:space="preserve"> </w:t>
      </w:r>
      <w:r>
        <w:rPr>
          <w:iCs/>
          <w:i/>
        </w:rPr>
        <w:t xml:space="preserve">eLife Sciences Publications, Ltd, Nov. 18,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10.7554/elife.20797.</w:t>
      </w:r>
      <w:r>
        <w:br/>
      </w:r>
      <w:r>
        <w:br/>
      </w:r>
      <w:r>
        <w:rPr>
          <w:iCs/>
          <w:i/>
        </w:rPr>
        <w:t xml:space="preserve">P. Goyal, “Molecular Simulation of Water</w:t>
      </w:r>
      <w:r>
        <w:rPr>
          <w:iCs/>
          <w:i/>
        </w:rPr>
        <w:t xml:space="preserve"> </w:t>
      </w:r>
      <w:r>
        <w:rPr>
          <w:iCs/>
          <w:i/>
        </w:rPr>
        <w:t xml:space="preserve">and Hydration Effects in Different Environments: Challenges and</w:t>
      </w:r>
      <w:r>
        <w:rPr>
          <w:iCs/>
          <w:i/>
        </w:rPr>
        <w:t xml:space="preserve"> </w:t>
      </w:r>
      <w:r>
        <w:rPr>
          <w:iCs/>
          <w:i/>
        </w:rPr>
        <w:t xml:space="preserve">Developments for DFTB Based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118, no. 38.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11007–11027, Sep. 16, 2014. doi: 10.1021/jp503372v.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Gruden, “Benchmarking density functional tight binding models for</w:t>
      </w:r>
      <w:r>
        <w:rPr>
          <w:iCs/>
          <w:i/>
        </w:rPr>
        <w:t xml:space="preserve"> </w:t>
      </w:r>
      <w:r>
        <w:rPr>
          <w:iCs/>
          <w:i/>
        </w:rPr>
        <w:t xml:space="preserve">barrier heights and reaction energetics of organic 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 vol. 38, no. 25.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2171–2185, Jul. 24, 2017. doi: 10.1002/jcc.24866.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Hong, R. J. Hamers, J. A. Pedersenand Q. Cui, “A Hybrid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Dynamics/Multiconformer Continuum Electrostatics (MD/MCCE) Approach for</w:t>
      </w:r>
      <w:r>
        <w:rPr>
          <w:iCs/>
          <w:i/>
        </w:rPr>
        <w:t xml:space="preserve"> </w:t>
      </w:r>
      <w:r>
        <w:rPr>
          <w:iCs/>
          <w:i/>
        </w:rPr>
        <w:t xml:space="preserve">the Determination of Surface Charge of Nanomaterials”,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</w:t>
      </w:r>
      <w:r>
        <w:rPr>
          <w:iCs/>
          <w:i/>
        </w:rPr>
        <w:t xml:space="preserve">, vol. 121, no. 6.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3584–3596, Feb. 06, 2017. doi: 10.1021/acs.jpcc.6b11537.</w:t>
      </w:r>
      <w:r>
        <w:br/>
      </w:r>
      <w:r>
        <w:br/>
      </w:r>
      <w:r>
        <w:rPr>
          <w:iCs/>
          <w:i/>
        </w:rPr>
        <w:t xml:space="preserve">H. Jin, P. Goyal, A. K. Das, M. Gaus, M. Meuwlyand Q. Cui,</w:t>
      </w:r>
      <w:r>
        <w:rPr>
          <w:iCs/>
          <w:i/>
        </w:rPr>
        <w:t xml:space="preserve"> </w:t>
      </w:r>
      <w:r>
        <w:rPr>
          <w:iCs/>
          <w:i/>
        </w:rPr>
        <w:t xml:space="preserve">“Copper Oxidation/Reduction in Water and Protein: Studies with DFTB3/MM</w:t>
      </w:r>
      <w:r>
        <w:rPr>
          <w:iCs/>
          <w:i/>
        </w:rPr>
        <w:t xml:space="preserve"> </w:t>
      </w:r>
      <w:r>
        <w:rPr>
          <w:iCs/>
          <w:i/>
        </w:rPr>
        <w:t xml:space="preserve">and VALBOND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120, no. 8.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1894–1910, Dec. 17, 2015. doi: 10.1021/acs.jpcb.5b09656.</w:t>
      </w:r>
      <w:r>
        <w:br/>
      </w:r>
      <w:r>
        <w:br/>
      </w:r>
      <w:r>
        <w:rPr>
          <w:iCs/>
          <w:i/>
        </w:rPr>
        <w:t xml:space="preserve">E. N. Korkmaz, “A composite approach towards a complete model of</w:t>
      </w:r>
      <w:r>
        <w:rPr>
          <w:iCs/>
          <w:i/>
        </w:rPr>
        <w:t xml:space="preserve"> </w:t>
      </w:r>
      <w:r>
        <w:rPr>
          <w:iCs/>
          <w:i/>
        </w:rPr>
        <w:t xml:space="preserve">the myosin rod”,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84, no. 1. Wiley, pp. 172–189, Dec. 09,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10.1002/prot.24964.</w:t>
      </w:r>
      <w:r>
        <w:br/>
      </w:r>
      <w:r>
        <w:br/>
      </w:r>
      <w:r>
        <w:rPr>
          <w:iCs/>
          <w:i/>
        </w:rPr>
        <w:t xml:space="preserve">E. N. Korkmaz, B. F. Volkmanand Q.</w:t>
      </w:r>
      <w:r>
        <w:rPr>
          <w:iCs/>
          <w:i/>
        </w:rPr>
        <w:t xml:space="preserve"> </w:t>
      </w:r>
      <w:r>
        <w:rPr>
          <w:iCs/>
          <w:i/>
        </w:rPr>
        <w:t xml:space="preserve">Cui, “Interplay of Electrostatics and Hydrophobic Effects in the</w:t>
      </w:r>
      <w:r>
        <w:rPr>
          <w:iCs/>
          <w:i/>
        </w:rPr>
        <w:t xml:space="preserve"> </w:t>
      </w:r>
      <w:r>
        <w:rPr>
          <w:iCs/>
          <w:i/>
        </w:rPr>
        <w:t xml:space="preserve">Metamorphic Protein Human Lymphotactin”,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119, no. 30.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9547–9558, Jul. 16, 2015. doi: 10.1021/acs.jpcb.5b02810.</w:t>
      </w:r>
      <w:r>
        <w:br/>
      </w:r>
      <w:r>
        <w:br/>
      </w:r>
      <w:r>
        <w:rPr>
          <w:iCs/>
          <w:i/>
        </w:rPr>
        <w:t xml:space="preserve">J. C. Kromann, A. S. Christensen, Q. Cuiand J. H. Jensen, “Towards</w:t>
      </w:r>
      <w:r>
        <w:rPr>
          <w:iCs/>
          <w:i/>
        </w:rPr>
        <w:t xml:space="preserve"> </w:t>
      </w:r>
      <w:r>
        <w:rPr>
          <w:iCs/>
          <w:i/>
        </w:rPr>
        <w:t xml:space="preserve">a barrier height benchmark set for biologically relevant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PeerJ</w:t>
      </w:r>
      <w:r>
        <w:rPr>
          <w:iCs/>
          <w:i/>
        </w:rPr>
        <w:t xml:space="preserve">, vol. 4. PeerJ, p. e1994, May 03,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10.7717/peerj.1994.</w:t>
      </w:r>
      <w:r>
        <w:br/>
      </w:r>
      <w:r>
        <w:br/>
      </w:r>
      <w:r>
        <w:rPr>
          <w:iCs/>
          <w:i/>
        </w:rPr>
        <w:t xml:space="preserve">M. Leander, Y. Yuan, A. Meger, Q. Cuiand</w:t>
      </w:r>
      <w:r>
        <w:rPr>
          <w:iCs/>
          <w:i/>
        </w:rPr>
        <w:t xml:space="preserve"> </w:t>
      </w:r>
      <w:r>
        <w:rPr>
          <w:iCs/>
          <w:i/>
        </w:rPr>
        <w:t xml:space="preserve">S. Raman, “Functional Plasticity and Evolutionary Adaptation of</w:t>
      </w:r>
      <w:r>
        <w:rPr>
          <w:iCs/>
          <w:i/>
        </w:rPr>
        <w:t xml:space="preserve"> </w:t>
      </w:r>
      <w:r>
        <w:rPr>
          <w:iCs/>
          <w:i/>
        </w:rPr>
        <w:t xml:space="preserve">Allosteric Regulation”,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</w:t>
      </w:r>
      <w:r>
        <w:rPr>
          <w:iCs/>
          <w:i/>
        </w:rPr>
        <w:t xml:space="preserve"> </w:t>
      </w:r>
      <w:r>
        <w:rPr>
          <w:iCs/>
          <w:i/>
        </w:rPr>
        <w:t xml:space="preserve">Feb. 11, 2020. doi: 10.1101/2020.02.10.942417.</w:t>
      </w:r>
      <w:r>
        <w:br/>
      </w:r>
      <w:r>
        <w:br/>
      </w:r>
      <w:r>
        <w:rPr>
          <w:iCs/>
          <w:i/>
        </w:rPr>
        <w:t xml:space="preserve">D. Liang,</w:t>
      </w:r>
      <w:r>
        <w:rPr>
          <w:iCs/>
          <w:i/>
        </w:rPr>
        <w:t xml:space="preserve"> </w:t>
      </w:r>
      <w:r>
        <w:rPr>
          <w:iCs/>
          <w:i/>
        </w:rPr>
        <w:t xml:space="preserve">“Analysis of the conformational properties of amine ligands at the</w:t>
      </w:r>
      <w:r>
        <w:rPr>
          <w:iCs/>
          <w:i/>
        </w:rPr>
        <w:t xml:space="preserve"> </w:t>
      </w:r>
      <w:r>
        <w:rPr>
          <w:iCs/>
          <w:i/>
        </w:rPr>
        <w:t xml:space="preserve">gold/water interface with QM, MM and QM/MM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Chemical Physics</w:t>
      </w:r>
      <w:r>
        <w:rPr>
          <w:iCs/>
          <w:i/>
        </w:rPr>
        <w:t xml:space="preserve">, vol. 20, no. 5.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3349–3362, 2018. doi: 10.1039/c7cp06709g.</w:t>
      </w:r>
      <w:r>
        <w:br/>
      </w:r>
      <w:r>
        <w:br/>
      </w:r>
      <w:r>
        <w:rPr>
          <w:iCs/>
          <w:i/>
        </w:rPr>
        <w:t xml:space="preserve">C. B. Lietz, Z. Chen, C. Yun Son, X. Pang, Q. Cuiand L. Li,</w:t>
      </w:r>
      <w:r>
        <w:rPr>
          <w:iCs/>
          <w:i/>
        </w:rPr>
        <w:t xml:space="preserve"> </w:t>
      </w:r>
      <w:r>
        <w:rPr>
          <w:iCs/>
          <w:i/>
        </w:rPr>
        <w:t xml:space="preserve">“Multiple gas-phase conformations of proline-containing peptides: is it</w:t>
      </w:r>
      <w:r>
        <w:rPr>
          <w:iCs/>
          <w:i/>
        </w:rPr>
        <w:t xml:space="preserve"> </w:t>
      </w:r>
      <w:r>
        <w:rPr>
          <w:iCs/>
          <w:i/>
        </w:rPr>
        <w:t xml:space="preserve">always cis/trans isomerization?”,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Analyst</w:t>
      </w:r>
      <w:r>
        <w:rPr>
          <w:iCs/>
          <w:i/>
        </w:rPr>
        <w:t xml:space="preserve">, vol. 141, no. 16.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4863–4869,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10.1039/c5an00835b.</w:t>
      </w:r>
      <w:r>
        <w:br/>
      </w:r>
      <w:r>
        <w:br/>
      </w:r>
      <w:r>
        <w:rPr>
          <w:iCs/>
          <w:i/>
        </w:rPr>
        <w:t xml:space="preserve">X. Lu, J. Duchimaza-Herediaand Q. Cui,</w:t>
      </w:r>
      <w:r>
        <w:rPr>
          <w:iCs/>
          <w:i/>
        </w:rPr>
        <w:t xml:space="preserve"> </w:t>
      </w:r>
      <w:r>
        <w:rPr>
          <w:iCs/>
          <w:i/>
        </w:rPr>
        <w:t xml:space="preserve">“Analysis of Density Functional Tight Binding with Natural Bonding</w:t>
      </w:r>
      <w:r>
        <w:rPr>
          <w:iCs/>
          <w:i/>
        </w:rPr>
        <w:t xml:space="preserve"> </w:t>
      </w:r>
      <w:r>
        <w:rPr>
          <w:iCs/>
          <w:i/>
        </w:rPr>
        <w:t xml:space="preserve">Orbitals”,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A</w:t>
      </w:r>
      <w:r>
        <w:rPr>
          <w:iCs/>
          <w:i/>
        </w:rPr>
        <w:t xml:space="preserve">, vol. 123, no. 34.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7439–7453, Aug. 02,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10.1021/acs.jpca.9b05072.</w:t>
      </w:r>
      <w:r>
        <w:br/>
      </w:r>
      <w:r>
        <w:br/>
      </w:r>
      <w:r>
        <w:rPr>
          <w:iCs/>
          <w:i/>
        </w:rPr>
        <w:t xml:space="preserve">X. Lu, M. Gaus, M. Elstnerand Q.</w:t>
      </w:r>
      <w:r>
        <w:rPr>
          <w:iCs/>
          <w:i/>
        </w:rPr>
        <w:t xml:space="preserve"> </w:t>
      </w:r>
      <w:r>
        <w:rPr>
          <w:iCs/>
          <w:i/>
        </w:rPr>
        <w:t xml:space="preserve">Cui, “Parametrization of DFTB3/3OB for Magnesium and Zinc for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and Biological Applications”,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119, no. 3. American Chemical Society (ACS), pp. 1062–1082,</w:t>
      </w:r>
      <w:r>
        <w:rPr>
          <w:iCs/>
          <w:i/>
        </w:rPr>
        <w:t xml:space="preserve"> </w:t>
      </w:r>
      <w:r>
        <w:rPr>
          <w:iCs/>
          <w:i/>
        </w:rPr>
        <w:t xml:space="preserve">Sep. 16, 2014. doi: 10.1021/jp506557r.</w:t>
      </w:r>
      <w:r>
        <w:br/>
      </w:r>
      <w:r>
        <w:br/>
      </w:r>
      <w:r>
        <w:rPr>
          <w:iCs/>
          <w:i/>
        </w:rPr>
        <w:t xml:space="preserve">X. Lu, V. Ovchinnikov,</w:t>
      </w:r>
      <w:r>
        <w:rPr>
          <w:iCs/>
          <w:i/>
        </w:rPr>
        <w:t xml:space="preserve"> </w:t>
      </w:r>
      <w:r>
        <w:rPr>
          <w:iCs/>
          <w:i/>
        </w:rPr>
        <w:t xml:space="preserve">D. Demapan, D. Rostonand Q. Cui, “Regulation and Plasticity of Catalysis</w:t>
      </w:r>
      <w:r>
        <w:rPr>
          <w:iCs/>
          <w:i/>
        </w:rPr>
        <w:t xml:space="preserve"> </w:t>
      </w:r>
      <w:r>
        <w:rPr>
          <w:iCs/>
          <w:i/>
        </w:rPr>
        <w:t xml:space="preserve">in Enzymes: Insights from Analysis of Mechanochemical Coupling in</w:t>
      </w:r>
      <w:r>
        <w:rPr>
          <w:iCs/>
          <w:i/>
        </w:rPr>
        <w:t xml:space="preserve"> </w:t>
      </w:r>
      <w:r>
        <w:rPr>
          <w:iCs/>
          <w:i/>
        </w:rPr>
        <w:t xml:space="preserve">Myosin”,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56, no. 10.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1482–1497, Mar. 01, 2017. doi: 10.1021/acs.biochem.7b00016.</w:t>
      </w:r>
      <w:r>
        <w:br/>
      </w:r>
      <w:r>
        <w:br/>
      </w:r>
      <w:r>
        <w:rPr>
          <w:iCs/>
          <w:i/>
        </w:rPr>
        <w:t xml:space="preserve">T. Mandal, W. Lough, S. E. Spagnolie, A. Audhyaand Q. Cui,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Simulation of Mechanical Properties and Membrane Activities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ESCRT-III 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118, no.</w:t>
      </w:r>
      <w:r>
        <w:rPr>
          <w:iCs/>
          <w:i/>
        </w:rPr>
        <w:t xml:space="preserve"> </w:t>
      </w:r>
      <w:r>
        <w:rPr>
          <w:iCs/>
          <w:i/>
        </w:rPr>
        <w:t xml:space="preserve">6. Elsevier BV, pp. 1333–1343, Mar.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10.1016/j.bpj.2020.01.033.</w:t>
      </w:r>
      <w:r>
        <w:br/>
      </w:r>
      <w:r>
        <w:br/>
      </w:r>
      <w:r>
        <w:rPr>
          <w:iCs/>
          <w:i/>
        </w:rPr>
        <w:t xml:space="preserve">A. C. McGeachy, E. R. Caudill, D.</w:t>
      </w:r>
      <w:r>
        <w:rPr>
          <w:iCs/>
          <w:i/>
        </w:rPr>
        <w:t xml:space="preserve"> </w:t>
      </w:r>
      <w:r>
        <w:rPr>
          <w:iCs/>
          <w:i/>
        </w:rPr>
        <w:t xml:space="preserve">Liang, Q. Cui, J. A. Pedersenand F. M. Geiger, “Counting charges on</w:t>
      </w:r>
      <w:r>
        <w:rPr>
          <w:iCs/>
          <w:i/>
        </w:rPr>
        <w:t xml:space="preserve"> </w:t>
      </w:r>
      <w:r>
        <w:rPr>
          <w:iCs/>
          <w:i/>
        </w:rPr>
        <w:t xml:space="preserve">membrane-bound 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Science</w:t>
      </w:r>
      <w:r>
        <w:rPr>
          <w:iCs/>
          <w:i/>
        </w:rPr>
        <w:t xml:space="preserve">, vol. 9, no. 18.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pp. 4285–4298,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10.1039/c8sc00804c.</w:t>
      </w:r>
      <w:r>
        <w:br/>
      </w:r>
      <w:r>
        <w:br/>
      </w:r>
      <w:r>
        <w:rPr>
          <w:iCs/>
          <w:i/>
        </w:rPr>
        <w:t xml:space="preserve">T. Mori, R. J. Hamers, J. A. Pedersenand</w:t>
      </w:r>
      <w:r>
        <w:rPr>
          <w:iCs/>
          <w:i/>
        </w:rPr>
        <w:t xml:space="preserve"> </w:t>
      </w:r>
      <w:r>
        <w:rPr>
          <w:iCs/>
          <w:i/>
        </w:rPr>
        <w:t xml:space="preserve">Q. Cui, “Integrated Hamiltonian Sampling: A Simple and Versatile Method</w:t>
      </w:r>
      <w:r>
        <w:rPr>
          <w:iCs/>
          <w:i/>
        </w:rPr>
        <w:t xml:space="preserve"> </w:t>
      </w:r>
      <w:r>
        <w:rPr>
          <w:iCs/>
          <w:i/>
        </w:rPr>
        <w:t xml:space="preserve">for Free Energy Simulations and Conformational Sampling”,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118, no. 28.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8210–8220, Mar. 27, 2014. doi: 10.1021/jp501339t.</w:t>
      </w:r>
      <w:r>
        <w:br/>
      </w:r>
      <w:r>
        <w:br/>
      </w:r>
      <w:r>
        <w:rPr>
          <w:iCs/>
          <w:i/>
        </w:rPr>
        <w:t xml:space="preserve">V. Ngo, “Quantum Effects in Cation Interactions with First and</w:t>
      </w:r>
      <w:r>
        <w:rPr>
          <w:iCs/>
          <w:i/>
        </w:rPr>
        <w:t xml:space="preserve"> </w:t>
      </w:r>
      <w:r>
        <w:rPr>
          <w:iCs/>
          <w:i/>
        </w:rPr>
        <w:t xml:space="preserve">Second Coordination Shell Ligands in Metalloproteins”,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11, no. 10.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4992–5001, Oct. 05,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10.1021/acs.jctc.5b00524.</w:t>
      </w:r>
      <w:r>
        <w:br/>
      </w:r>
      <w:r>
        <w:br/>
      </w:r>
      <w:r>
        <w:rPr>
          <w:iCs/>
          <w:i/>
        </w:rPr>
        <w:t xml:space="preserve">Y. Nomura, D. Roston, E. J.</w:t>
      </w:r>
      <w:r>
        <w:rPr>
          <w:iCs/>
          <w:i/>
        </w:rPr>
        <w:t xml:space="preserve"> </w:t>
      </w:r>
      <w:r>
        <w:rPr>
          <w:iCs/>
          <w:i/>
        </w:rPr>
        <w:t xml:space="preserve">Montemayor, Q. Cuiand S. E. Butcher, “Structural and mechanistic basis</w:t>
      </w:r>
      <w:r>
        <w:rPr>
          <w:iCs/>
          <w:i/>
        </w:rPr>
        <w:t xml:space="preserve"> </w:t>
      </w:r>
      <w:r>
        <w:rPr>
          <w:iCs/>
          <w:i/>
        </w:rPr>
        <w:t xml:space="preserve">for preferential deadenylation of U6 snRNA by Usb1”,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Research</w:t>
      </w:r>
      <w:r>
        <w:rPr>
          <w:iCs/>
          <w:i/>
        </w:rPr>
        <w:t xml:space="preserve">, vol. 46, no. 21.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11488–11501, Sep. 12, 2018. doi: 10.1093/nar/gky812.</w:t>
      </w:r>
      <w:r>
        <w:br/>
      </w:r>
      <w:r>
        <w:br/>
      </w:r>
      <w:r>
        <w:rPr>
          <w:iCs/>
          <w:i/>
        </w:rPr>
        <w:t xml:space="preserve">G.</w:t>
      </w:r>
      <w:r>
        <w:rPr>
          <w:iCs/>
          <w:i/>
        </w:rPr>
        <w:t xml:space="preserve"> </w:t>
      </w:r>
      <w:r>
        <w:rPr>
          <w:iCs/>
          <w:i/>
        </w:rPr>
        <w:t xml:space="preserve">H. Pham, A. S. J. B. Rana, E. N. Korkmaz, V. H. Trang, Q. Cuiand E. R.</w:t>
      </w:r>
      <w:r>
        <w:rPr>
          <w:iCs/>
          <w:i/>
        </w:rPr>
        <w:t xml:space="preserve"> </w:t>
      </w:r>
      <w:r>
        <w:rPr>
          <w:iCs/>
          <w:i/>
        </w:rPr>
        <w:t xml:space="preserve">Strieter, “Comparison of native and non-native ubiquitin oligomers</w:t>
      </w:r>
      <w:r>
        <w:rPr>
          <w:iCs/>
          <w:i/>
        </w:rPr>
        <w:t xml:space="preserve"> </w:t>
      </w:r>
      <w:r>
        <w:rPr>
          <w:iCs/>
          <w:i/>
        </w:rPr>
        <w:t xml:space="preserve">reveals analogous structures and reactivities”,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25, no. 2. Wiley, pp. 456–471, Jan. 12,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10.1002/pro.2834.</w:t>
      </w:r>
      <w:r>
        <w:br/>
      </w:r>
      <w:r>
        <w:br/>
      </w:r>
      <w:r>
        <w:rPr>
          <w:iCs/>
          <w:i/>
        </w:rPr>
        <w:t xml:space="preserve">D. Roston and Q. Cui, “QM/MM Analysis of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States and Transition State Analogues in Metalloenzymes”,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 in Enzymology</w:t>
      </w:r>
      <w:r>
        <w:rPr>
          <w:iCs/>
          <w:i/>
        </w:rPr>
        <w:t xml:space="preserve">. Elsevier, pp. 213–250,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10.1016/bs.mie.2016.05.016.</w:t>
      </w:r>
      <w:r>
        <w:br/>
      </w:r>
      <w:r>
        <w:br/>
      </w:r>
      <w:r>
        <w:rPr>
          <w:iCs/>
          <w:i/>
        </w:rPr>
        <w:t xml:space="preserve">D. Roston and Q. Cui, “Substrate</w:t>
      </w:r>
      <w:r>
        <w:rPr>
          <w:iCs/>
          <w:i/>
        </w:rPr>
        <w:t xml:space="preserve"> </w:t>
      </w:r>
      <w:r>
        <w:rPr>
          <w:iCs/>
          <w:i/>
        </w:rPr>
        <w:t xml:space="preserve">and Transition State Binding in Alkaline Phosphatase Analyzed by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 of Oxygen Isotope Effects”,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138, no. 36.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11946–11957, Aug. 31, 2016. doi: 10.1021/jacs.6b07347.</w:t>
      </w:r>
      <w:r>
        <w:br/>
      </w:r>
      <w:r>
        <w:br/>
      </w:r>
      <w:r>
        <w:rPr>
          <w:iCs/>
          <w:i/>
        </w:rPr>
        <w:t xml:space="preserve">D.</w:t>
      </w:r>
      <w:r>
        <w:rPr>
          <w:iCs/>
          <w:i/>
        </w:rPr>
        <w:t xml:space="preserve"> </w:t>
      </w:r>
      <w:r>
        <w:rPr>
          <w:iCs/>
          <w:i/>
        </w:rPr>
        <w:t xml:space="preserve">Roston, D. Demapanand Q. Cui, “Leaving Group Ability Observably Affects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State Structure in a Single Enzyme Active Site”,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American Chemical Society</w:t>
      </w:r>
      <w:r>
        <w:rPr>
          <w:iCs/>
          <w:i/>
        </w:rPr>
        <w:t xml:space="preserve">, vol. 138, no. 23.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7386–7394, Jun. 02,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10.1021/jacs.6b03156.</w:t>
      </w:r>
      <w:r>
        <w:br/>
      </w:r>
      <w:r>
        <w:br/>
      </w:r>
      <w:r>
        <w:rPr>
          <w:iCs/>
          <w:i/>
        </w:rPr>
        <w:t xml:space="preserve">D. Roston, D. Demapanand Q. Cui,</w:t>
      </w:r>
      <w:r>
        <w:rPr>
          <w:iCs/>
          <w:i/>
        </w:rPr>
        <w:t xml:space="preserve"> </w:t>
      </w:r>
      <w:r>
        <w:rPr>
          <w:iCs/>
          <w:i/>
        </w:rPr>
        <w:t xml:space="preserve">“Extensive free-energy simulations identify water as the base in</w:t>
      </w:r>
      <w:r>
        <w:rPr>
          <w:iCs/>
          <w:i/>
        </w:rPr>
        <w:t xml:space="preserve"> </w:t>
      </w:r>
      <w:r>
        <w:rPr>
          <w:iCs/>
          <w:i/>
        </w:rPr>
        <w:t xml:space="preserve">nucleotide addition by DNA polymerase”,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116, no. 50.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pp. 25048–25056, Nov. 22,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10.1073/pnas.1914613116.</w:t>
      </w:r>
      <w:r>
        <w:br/>
      </w:r>
      <w:r>
        <w:br/>
      </w:r>
      <w:r>
        <w:rPr>
          <w:iCs/>
          <w:i/>
        </w:rPr>
        <w:t xml:space="preserve">T. M. A. Santos, “Small Molecule</w:t>
      </w:r>
      <w:r>
        <w:rPr>
          <w:iCs/>
          <w:i/>
        </w:rPr>
        <w:t xml:space="preserve"> </w:t>
      </w:r>
      <w:r>
        <w:rPr>
          <w:iCs/>
          <w:i/>
        </w:rPr>
        <w:t xml:space="preserve">Chelators Reveal That Iron Starvation Inhibits Late Stages of Bacterial</w:t>
      </w:r>
      <w:r>
        <w:rPr>
          <w:iCs/>
          <w:i/>
        </w:rPr>
        <w:t xml:space="preserve"> </w:t>
      </w:r>
      <w:r>
        <w:rPr>
          <w:iCs/>
          <w:i/>
        </w:rPr>
        <w:t xml:space="preserve">Cytokinesis”,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 Biology</w:t>
      </w:r>
      <w:r>
        <w:rPr>
          <w:iCs/>
          <w:i/>
        </w:rPr>
        <w:t xml:space="preserve">, vol. 13, no. 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235–246, Dec. 20,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10.1021/acschembio.7b00560.</w:t>
      </w:r>
      <w:r>
        <w:br/>
      </w:r>
      <w:r>
        <w:br/>
      </w:r>
      <w:r>
        <w:rPr>
          <w:iCs/>
          <w:i/>
        </w:rPr>
        <w:t xml:space="preserve">Q.-T. Shen, “Structural analysis</w:t>
      </w:r>
      <w:r>
        <w:rPr>
          <w:iCs/>
          <w:i/>
        </w:rPr>
        <w:t xml:space="preserve"> </w:t>
      </w:r>
      <w:r>
        <w:rPr>
          <w:iCs/>
          <w:i/>
        </w:rPr>
        <w:t xml:space="preserve">and modeling reveals new mechanisms governing ESCRT-III spiral filament</w:t>
      </w:r>
      <w:r>
        <w:rPr>
          <w:iCs/>
          <w:i/>
        </w:rPr>
        <w:t xml:space="preserve"> </w:t>
      </w:r>
      <w:r>
        <w:rPr>
          <w:iCs/>
          <w:i/>
        </w:rPr>
        <w:t xml:space="preserve">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Cell Biology</w:t>
      </w:r>
      <w:r>
        <w:rPr>
          <w:iCs/>
          <w:i/>
        </w:rPr>
        <w:t xml:space="preserve">, vol. 206, no. 6. Rockefeller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Press, pp. 763–777, Sep. 08,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10.1083/jcb.201403108.</w:t>
      </w:r>
      <w:r>
        <w:br/>
      </w:r>
      <w:r>
        <w:br/>
      </w:r>
      <w:r>
        <w:rPr>
          <w:iCs/>
          <w:i/>
        </w:rPr>
        <w:t xml:space="preserve">C. Y. Son, J. G. McDaniel, Q. Cuiand</w:t>
      </w:r>
      <w:r>
        <w:rPr>
          <w:iCs/>
          <w:i/>
        </w:rPr>
        <w:t xml:space="preserve"> </w:t>
      </w:r>
      <w:r>
        <w:rPr>
          <w:iCs/>
          <w:i/>
        </w:rPr>
        <w:t xml:space="preserve">A. Yethiraj, “Conformational and Dynamic Properties of Poly(ethylene</w:t>
      </w:r>
      <w:r>
        <w:rPr>
          <w:iCs/>
          <w:i/>
        </w:rPr>
        <w:t xml:space="preserve"> </w:t>
      </w:r>
      <w:r>
        <w:rPr>
          <w:iCs/>
          <w:i/>
        </w:rPr>
        <w:t xml:space="preserve">oxide) in BMIM</w:t>
      </w:r>
      <w:r>
        <w:rPr>
          <w:vertAlign w:val="superscript"/>
          <w:iCs/>
          <w:i/>
        </w:rPr>
        <w:t xml:space="preserve">+</w:t>
      </w:r>
      <w:r>
        <w:rPr>
          <w:iCs/>
          <w:i/>
        </w:rPr>
        <w:t xml:space="preserve">BF</w:t>
      </w:r>
      <w:r>
        <w:rPr>
          <w:vertAlign w:val="subscript"/>
          <w:iCs/>
          <w:i/>
        </w:rPr>
        <w:t xml:space="preserve">4</w:t>
      </w:r>
      <w:r>
        <w:rPr>
          <w:vertAlign w:val="superscript"/>
          <w:iCs/>
          <w:i/>
        </w:rPr>
        <w:t xml:space="preserve">–</w:t>
      </w:r>
      <w:r>
        <w:rPr>
          <w:iCs/>
          <w:i/>
        </w:rPr>
        <w:t xml:space="preserve">: A Microsecond</w:t>
      </w:r>
      <w:r>
        <w:rPr>
          <w:iCs/>
          <w:i/>
        </w:rPr>
        <w:t xml:space="preserve"> </w:t>
      </w:r>
      <w:r>
        <w:rPr>
          <w:iCs/>
          <w:i/>
        </w:rPr>
        <w:t xml:space="preserve">Computer Simulation Study Using ab Initio Force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Macromolecules</w:t>
      </w:r>
      <w:r>
        <w:rPr>
          <w:iCs/>
          <w:i/>
        </w:rPr>
        <w:t xml:space="preserve">, vol. 51, no. 14.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5336–5345, Jul. 11, 2018. doi: 10.1021/acs.macromol.8b01002.</w:t>
      </w:r>
      <w:r>
        <w:br/>
      </w:r>
      <w:r>
        <w:br/>
      </w:r>
      <w:r>
        <w:rPr>
          <w:iCs/>
          <w:i/>
        </w:rPr>
        <w:t xml:space="preserve">C. Y. Son, J. G. McDaniel, Q. Cuiand A. Yethiraj, “Proper Thermal</w:t>
      </w:r>
      <w:r>
        <w:rPr>
          <w:iCs/>
          <w:i/>
        </w:rPr>
        <w:t xml:space="preserve"> </w:t>
      </w:r>
      <w:r>
        <w:rPr>
          <w:iCs/>
          <w:i/>
        </w:rPr>
        <w:t xml:space="preserve">Equilibration of Simulations with Drude Polarizable Models:</w:t>
      </w:r>
      <w:r>
        <w:rPr>
          <w:iCs/>
          <w:i/>
        </w:rPr>
        <w:t xml:space="preserve"> </w:t>
      </w:r>
      <w:r>
        <w:rPr>
          <w:iCs/>
          <w:i/>
        </w:rPr>
        <w:t xml:space="preserve">Temperature-Grouped Dual-Nosé–Hoover Thermostat”,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Letters</w:t>
      </w:r>
      <w:r>
        <w:rPr>
          <w:iCs/>
          <w:i/>
        </w:rPr>
        <w:t xml:space="preserve">, vol. 10, no. 23.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7523–7530, Nov. 14,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10.1021/acs.jpclett.9b02983.</w:t>
      </w:r>
      <w:r>
        <w:br/>
      </w:r>
      <w:r>
        <w:br/>
      </w:r>
      <w:r>
        <w:rPr>
          <w:iCs/>
          <w:i/>
        </w:rPr>
        <w:t xml:space="preserve">C. Y. Son, J. G. McDaniel, J. R.</w:t>
      </w:r>
      <w:r>
        <w:rPr>
          <w:iCs/>
          <w:i/>
        </w:rPr>
        <w:t xml:space="preserve"> </w:t>
      </w:r>
      <w:r>
        <w:rPr>
          <w:iCs/>
          <w:i/>
        </w:rPr>
        <w:t xml:space="preserve">Schmidt, Q. Cuiand A. Yethiraj, “First-Principles United Atom Force</w:t>
      </w:r>
      <w:r>
        <w:rPr>
          <w:iCs/>
          <w:i/>
        </w:rPr>
        <w:t xml:space="preserve"> </w:t>
      </w:r>
      <w:r>
        <w:rPr>
          <w:iCs/>
          <w:i/>
        </w:rPr>
        <w:t xml:space="preserve">Field for the Ionic Liquid BMIM</w:t>
      </w:r>
      <w:r>
        <w:rPr>
          <w:vertAlign w:val="superscript"/>
          <w:iCs/>
          <w:i/>
        </w:rPr>
        <w:t xml:space="preserve">+</w:t>
      </w:r>
      <w:r>
        <w:rPr>
          <w:iCs/>
          <w:i/>
        </w:rPr>
        <w:t xml:space="preserve">BF</w:t>
      </w:r>
      <w:r>
        <w:rPr>
          <w:vertAlign w:val="subscript"/>
          <w:iCs/>
          <w:i/>
        </w:rPr>
        <w:t xml:space="preserve">4</w:t>
      </w:r>
      <w:r>
        <w:rPr>
          <w:vertAlign w:val="superscript"/>
          <w:iCs/>
          <w:i/>
        </w:rPr>
        <w:t xml:space="preserve">–</w:t>
      </w:r>
      <w:r>
        <w:rPr>
          <w:iCs/>
          <w:i/>
        </w:rPr>
        <w:t xml:space="preserve">:</w:t>
      </w:r>
      <w:r>
        <w:rPr>
          <w:iCs/>
          <w:i/>
        </w:rPr>
        <w:t xml:space="preserve"> </w:t>
      </w:r>
      <w:r>
        <w:rPr>
          <w:iCs/>
          <w:i/>
        </w:rPr>
        <w:t xml:space="preserve">An Alternative to Charge Scaling”,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120, no. 14. American Chemical Society (ACS), pp. 3560–3568,</w:t>
      </w:r>
      <w:r>
        <w:rPr>
          <w:iCs/>
          <w:i/>
        </w:rPr>
        <w:t xml:space="preserve"> </w:t>
      </w:r>
      <w:r>
        <w:rPr>
          <w:iCs/>
          <w:i/>
        </w:rPr>
        <w:t xml:space="preserve">Apr. 01, 2016. doi: 10.1021/acs.jpcb.5b12371.</w:t>
      </w:r>
      <w:r>
        <w:br/>
      </w:r>
      <w:r>
        <w:br/>
      </w:r>
      <w:r>
        <w:rPr>
          <w:iCs/>
          <w:i/>
        </w:rPr>
        <w:t xml:space="preserve">K. C. Taylor,</w:t>
      </w:r>
      <w:r>
        <w:rPr>
          <w:iCs/>
          <w:i/>
        </w:rPr>
        <w:t xml:space="preserve"> </w:t>
      </w:r>
      <w:r>
        <w:rPr>
          <w:iCs/>
          <w:i/>
        </w:rPr>
        <w:t xml:space="preserve">“Skip residues modulate the structural properties of the myosin rod and</w:t>
      </w:r>
      <w:r>
        <w:rPr>
          <w:iCs/>
          <w:i/>
        </w:rPr>
        <w:t xml:space="preserve"> </w:t>
      </w:r>
      <w:r>
        <w:rPr>
          <w:iCs/>
          <w:i/>
        </w:rPr>
        <w:t xml:space="preserve">guide thick filament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Sciences</w:t>
      </w:r>
      <w:r>
        <w:rPr>
          <w:iCs/>
          <w:i/>
        </w:rPr>
        <w:t xml:space="preserve">, vol. 112, no. 29. 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Sciences, Jul. 06, 2015. doi: 10.1073/pnas.1505813112.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M. Troiano, “Quantifying the Electrostatics of Polycation–Lipid Bilayer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139, no. 16. American Chemical Society (ACS), pp. 5808–5816,</w:t>
      </w:r>
      <w:r>
        <w:rPr>
          <w:iCs/>
          <w:i/>
        </w:rPr>
        <w:t xml:space="preserve"> </w:t>
      </w:r>
      <w:r>
        <w:rPr>
          <w:iCs/>
          <w:i/>
        </w:rPr>
        <w:t xml:space="preserve">Apr. 14, 2017. doi: 10.1021/jacs.6b12887.</w:t>
      </w:r>
      <w:r>
        <w:br/>
      </w:r>
      <w:r>
        <w:br/>
      </w:r>
      <w:r>
        <w:rPr>
          <w:iCs/>
          <w:i/>
        </w:rPr>
        <w:t xml:space="preserve">M. Vujović,</w:t>
      </w:r>
      <w:r>
        <w:rPr>
          <w:iCs/>
          <w:i/>
        </w:rPr>
        <w:t xml:space="preserve"> </w:t>
      </w:r>
      <w:r>
        <w:rPr>
          <w:iCs/>
          <w:i/>
        </w:rPr>
        <w:t xml:space="preserve">“Exploring the applicability of density functional tight binding to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metal ions. Parameterization for nickel with the</w:t>
      </w:r>
      <w:r>
        <w:rPr>
          <w:iCs/>
          <w:i/>
        </w:rPr>
        <w:t xml:space="preserve"> </w:t>
      </w:r>
      <w:r>
        <w:rPr>
          <w:iCs/>
          <w:i/>
        </w:rPr>
        <w:t xml:space="preserve">spin‐polarized DFTB3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40, no. 2. Wiley, pp. 400–413, Oct. 09,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10.1002/jcc.25614.</w:t>
      </w:r>
      <w:r>
        <w:br/>
      </w:r>
      <w:r>
        <w:br/>
      </w:r>
      <w:r>
        <w:rPr>
          <w:iCs/>
          <w:i/>
        </w:rPr>
        <w:t xml:space="preserve">H. C. Watanabe and Q. Cui, “Quantitative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QM/MM Boundary Artifacts and Correction in Adaptive QM/MM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15, no. 7. American Chemical Society (ACS), pp. 3917–3928, May 16,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10.1021/acs.jctc.9b00180.</w:t>
      </w:r>
      <w:r>
        <w:br/>
      </w:r>
      <w:r>
        <w:br/>
      </w:r>
      <w:r>
        <w:rPr>
          <w:iCs/>
          <w:i/>
        </w:rPr>
        <w:t xml:space="preserve">Z. Xu, “Small</w:t>
      </w:r>
      <w:r>
        <w:rPr>
          <w:iCs/>
          <w:i/>
        </w:rPr>
        <w:t xml:space="preserve"> </w:t>
      </w:r>
      <w:r>
        <w:rPr>
          <w:iCs/>
          <w:i/>
        </w:rPr>
        <w:t xml:space="preserve">molecule-mediated control of hydroxyapatite growth: Free energy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calculations benchmarked to density functional theory”,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35, no. 1. Wiley, pp. 70–81, Oct. 28,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10.1002/jcc.23474.</w:t>
      </w:r>
      <w:r>
        <w:br/>
      </w:r>
      <w:r>
        <w:br/>
      </w:r>
      <w:r>
        <w:rPr>
          <w:iCs/>
          <w:i/>
        </w:rPr>
        <w:t xml:space="preserve">Z. Xu, “Molecular mechanisms</w:t>
      </w:r>
      <w:r>
        <w:rPr>
          <w:iCs/>
          <w:i/>
        </w:rPr>
        <w:t xml:space="preserve"> </w:t>
      </w:r>
      <w:r>
        <w:rPr>
          <w:iCs/>
          <w:i/>
        </w:rPr>
        <w:t xml:space="preserve">for intrafibrillar collagen mineralization in skeletal tissues”,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Biomaterials</w:t>
      </w:r>
      <w:r>
        <w:rPr>
          <w:iCs/>
          <w:i/>
        </w:rPr>
        <w:t xml:space="preserve">, vol. 39. Elsevier BV, pp. 59–66, Jan.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10.1016/j.biomaterials.2014.10.048.</w:t>
      </w:r>
      <w:r>
        <w:br/>
      </w:r>
      <w:r>
        <w:br/>
      </w:r>
      <w:r>
        <w:rPr>
          <w:iCs/>
          <w:i/>
        </w:rPr>
        <w:t xml:space="preserve">L. Zhang, M. Rajendram,</w:t>
      </w:r>
      <w:r>
        <w:rPr>
          <w:iCs/>
          <w:i/>
        </w:rPr>
        <w:t xml:space="preserve"> </w:t>
      </w:r>
      <w:r>
        <w:rPr>
          <w:iCs/>
          <w:i/>
        </w:rPr>
        <w:t xml:space="preserve">D. B. Weibel, A. Yethirajand Q. Cui, “Ionic Hydrogen Bonds and Lipid</w:t>
      </w:r>
      <w:r>
        <w:rPr>
          <w:iCs/>
          <w:i/>
        </w:rPr>
        <w:t xml:space="preserve"> </w:t>
      </w:r>
      <w:r>
        <w:rPr>
          <w:iCs/>
          <w:i/>
        </w:rPr>
        <w:t xml:space="preserve">Packing Defects Determine the Binding Orientation and Insertion Depth of</w:t>
      </w:r>
      <w:r>
        <w:rPr>
          <w:iCs/>
          <w:i/>
        </w:rPr>
        <w:t xml:space="preserve"> </w:t>
      </w:r>
      <w:r>
        <w:rPr>
          <w:iCs/>
          <w:i/>
        </w:rPr>
        <w:t xml:space="preserve">RecA on Multicomponent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120, no. 33.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8424–8437, May 02, 2016. doi: 10.1021/acs.jpcb.6b02164.</w:t>
      </w:r>
      <w:r>
        <w:br/>
      </w:r>
      <w:r>
        <w:br/>
      </w:r>
      <w:r>
        <w:rPr>
          <w:iCs/>
          <w:i/>
        </w:rPr>
        <w:t xml:space="preserve">L. Zhang, A. Yethirajand Q. Cui, “Free Energy Calculations for the</w:t>
      </w:r>
      <w:r>
        <w:rPr>
          <w:iCs/>
          <w:i/>
        </w:rPr>
        <w:t xml:space="preserve"> </w:t>
      </w:r>
      <w:r>
        <w:rPr>
          <w:iCs/>
          <w:i/>
        </w:rPr>
        <w:t xml:space="preserve">Peripheral Binding of Proteins/Peptides to an Anionic Membrane. 1.</w:t>
      </w:r>
      <w:r>
        <w:rPr>
          <w:iCs/>
          <w:i/>
        </w:rPr>
        <w:t xml:space="preserve"> </w:t>
      </w:r>
      <w:r>
        <w:rPr>
          <w:iCs/>
          <w:i/>
        </w:rPr>
        <w:t xml:space="preserve">Implicit Membrane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10, no. 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2845–2859, May 29, 2014. doi: 10.1021/ct500218p.</w:t>
      </w:r>
      <w:r>
        <w:br/>
      </w:r>
      <w:r>
        <w:br/>
      </w:r>
      <w:r>
        <w:rPr>
          <w:iCs/>
          <w:i/>
        </w:rPr>
        <w:t xml:space="preserve">W. Zhao,</w:t>
      </w:r>
      <w:r>
        <w:rPr>
          <w:iCs/>
          <w:i/>
        </w:rPr>
        <w:t xml:space="preserve"> </w:t>
      </w:r>
      <w:r>
        <w:rPr>
          <w:iCs/>
          <w:i/>
        </w:rPr>
        <w:t xml:space="preserve">Z. Xu, Q. Cuiand N. Sahai, “Predicting the Structure–Activity</w:t>
      </w:r>
      <w:r>
        <w:rPr>
          <w:iCs/>
          <w:i/>
        </w:rPr>
        <w:t xml:space="preserve"> </w:t>
      </w:r>
      <w:r>
        <w:rPr>
          <w:iCs/>
          <w:i/>
        </w:rPr>
        <w:t xml:space="preserve">Relationship of Hydroxyapatite-Binding Peptides by Enhanced-Sampling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32, no. 27.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7009–7022, Jun. 29,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10.1021/acs.langmuir.6b01582.</w:t>
      </w:r>
      <w:r>
        <w:br/>
      </w:r>
      <w:r>
        <w:br/>
      </w:r>
      <w:r>
        <w:rPr>
          <w:iCs/>
          <w:i/>
        </w:rPr>
        <w:t xml:space="preserve">Y. Zheng and Q. Cui, “The</w:t>
      </w:r>
      <w:r>
        <w:rPr>
          <w:iCs/>
          <w:i/>
        </w:rPr>
        <w:t xml:space="preserve"> </w:t>
      </w:r>
      <w:r>
        <w:rPr>
          <w:iCs/>
          <w:i/>
        </w:rPr>
        <w:t xml:space="preserve">histone H3 N-terminal tail: a computational analysis of the free energy</w:t>
      </w:r>
      <w:r>
        <w:rPr>
          <w:iCs/>
          <w:i/>
        </w:rPr>
        <w:t xml:space="preserve"> </w:t>
      </w:r>
      <w:r>
        <w:rPr>
          <w:iCs/>
          <w:i/>
        </w:rPr>
        <w:t xml:space="preserve">landscape and kinetics”,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17, no. 20. Royal Society of Chemistry (RSC), pp. 13689–13698,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10.1039/c5cp01858g.</w:t>
      </w:r>
      <w:r>
        <w:br/>
      </w:r>
      <w:r>
        <w:br/>
      </w:r>
      <w:r>
        <w:rPr>
          <w:iCs/>
          <w:i/>
        </w:rPr>
        <w:t xml:space="preserve">Y. Zheng and Q. Cui,</w:t>
      </w:r>
      <w:r>
        <w:rPr>
          <w:iCs/>
          <w:i/>
        </w:rPr>
        <w:t xml:space="preserve"> </w:t>
      </w:r>
      <w:r>
        <w:rPr>
          <w:iCs/>
          <w:i/>
        </w:rPr>
        <w:t xml:space="preserve">“Microscopic mechanisms that govern the titration response and p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K</w:t>
      </w:r>
      <w:r>
        <w:rPr>
          <w:iCs/>
          <w:i/>
        </w:rPr>
        <w:t xml:space="preserve"> </w:t>
      </w:r>
      <w:r>
        <w:rPr>
          <w:vertAlign w:val="subscript"/>
          <w:iCs/>
          <w:i/>
        </w:rPr>
        <w:t xml:space="preserve">a</w:t>
      </w:r>
      <w:r>
        <w:rPr>
          <w:iCs/>
          <w:i/>
        </w:rPr>
        <w:t xml:space="preserve"> </w:t>
      </w:r>
      <w:r>
        <w:rPr>
          <w:iCs/>
          <w:i/>
        </w:rPr>
        <w:t xml:space="preserve">values of buried residues in staphylococcal</w:t>
      </w:r>
      <w:r>
        <w:rPr>
          <w:iCs/>
          <w:i/>
        </w:rPr>
        <w:t xml:space="preserve"> </w:t>
      </w:r>
      <w:r>
        <w:rPr>
          <w:iCs/>
          <w:i/>
        </w:rPr>
        <w:t xml:space="preserve">nuclease mutants”,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85, no. 2. Wiley, pp. 268–281, Dec. 14,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10.1002/prot.25213.</w:t>
      </w:r>
      <w:r>
        <w:br/>
      </w:r>
      <w:r>
        <w:br/>
      </w:r>
      <w:r>
        <w:rPr>
          <w:iCs/>
          <w:i/>
        </w:rPr>
        <w:t xml:space="preserve">Y. Zheng and Q. Cui, “Multiple</w:t>
      </w:r>
      <w:r>
        <w:rPr>
          <w:iCs/>
          <w:i/>
        </w:rPr>
        <w:t xml:space="preserve"> </w:t>
      </w:r>
      <w:r>
        <w:rPr>
          <w:iCs/>
          <w:i/>
        </w:rPr>
        <w:t xml:space="preserve">Pathways and Time Scales for Conformational Transitions in apo-Adenylate</w:t>
      </w:r>
      <w:r>
        <w:rPr>
          <w:iCs/>
          <w:i/>
        </w:rPr>
        <w:t xml:space="preserve"> </w:t>
      </w:r>
      <w:r>
        <w:rPr>
          <w:iCs/>
          <w:i/>
        </w:rPr>
        <w:t xml:space="preserve">Kinase”,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14, no.</w:t>
      </w:r>
      <w:r>
        <w:rPr>
          <w:iCs/>
          <w:i/>
        </w:rPr>
        <w:t xml:space="preserve"> </w:t>
      </w:r>
      <w:r>
        <w:rPr>
          <w:iCs/>
          <w:i/>
        </w:rPr>
        <w:t xml:space="preserve">3. American Chemical Society (ACS), pp. 1716–1726, Jan. 29,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10.1021/acs.jctc.7b01064.</w:t>
      </w:r>
      <w:r>
        <w:br/>
      </w:r>
      <w:r>
        <w:br/>
      </w:r>
      <w:r>
        <w:rPr>
          <w:iCs/>
          <w:i/>
        </w:rPr>
        <w:t xml:space="preserve">J. K. Noel, P. C. Whitford, K. Y.</w:t>
      </w:r>
      <w:r>
        <w:rPr>
          <w:iCs/>
          <w:i/>
        </w:rPr>
        <w:t xml:space="preserve"> </w:t>
      </w:r>
      <w:r>
        <w:rPr>
          <w:iCs/>
          <w:i/>
        </w:rPr>
        <w:t xml:space="preserve">Sanbonmatsuand J. N. Onuchic, “SMOG@ctbp: simplified deployment of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structure-based models in GROMACS”,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38, no. suppl_2. Oxford University Press (OUP), pp. W657–W661,</w:t>
      </w:r>
      <w:r>
        <w:rPr>
          <w:iCs/>
          <w:i/>
        </w:rPr>
        <w:t xml:space="preserve"> </w:t>
      </w:r>
      <w:r>
        <w:rPr>
          <w:iCs/>
          <w:i/>
        </w:rPr>
        <w:t xml:space="preserve">Jun. 04, 2010. doi: 10.1093/nar/gkq498.</w:t>
      </w:r>
      <w:r>
        <w:br/>
      </w:r>
      <w:r>
        <w:br/>
      </w:r>
      <w:r>
        <w:rPr>
          <w:iCs/>
          <w:i/>
        </w:rPr>
        <w:t xml:space="preserve">P. C. Whitford, S. C.</w:t>
      </w:r>
      <w:r>
        <w:rPr>
          <w:iCs/>
          <w:i/>
        </w:rPr>
        <w:t xml:space="preserve"> </w:t>
      </w:r>
      <w:r>
        <w:rPr>
          <w:iCs/>
          <w:i/>
        </w:rPr>
        <w:t xml:space="preserve">Blanchard, J. H. D. Cateand K. Y. Sanbonmatsu, “Connecting the Kinetics</w:t>
      </w:r>
      <w:r>
        <w:rPr>
          <w:iCs/>
          <w:i/>
        </w:rPr>
        <w:t xml:space="preserve"> </w:t>
      </w:r>
      <w:r>
        <w:rPr>
          <w:iCs/>
          <w:i/>
        </w:rPr>
        <w:t xml:space="preserve">and Energy Landscape of tRNA Translocation on the Ribosome”,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9, no. 3.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e1003003, Mar. 21, 2013. doi: 10.1371/journal.pcbi.1003003.</w:t>
      </w:r>
      <w:r>
        <w:br/>
      </w:r>
      <w:r>
        <w:br/>
      </w:r>
      <w:r>
        <w:rPr>
          <w:iCs/>
          <w:i/>
        </w:rPr>
        <w:t xml:space="preserve">T. Mamonova, M. Kurnikovaand P. A. Friedman, “Structural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Basis for NHERF1 PDZ Domain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51, no.</w:t>
      </w:r>
      <w:r>
        <w:rPr>
          <w:iCs/>
          <w:i/>
        </w:rPr>
        <w:t xml:space="preserve"> </w:t>
      </w:r>
      <w:r>
        <w:rPr>
          <w:iCs/>
          <w:i/>
        </w:rPr>
        <w:t xml:space="preserve">14. American Chemical Society (ACS), pp. 3110–3120, Mar. 27,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10.1021/bi201213w.</w:t>
      </w:r>
      <w:r>
        <w:br/>
      </w:r>
      <w:r>
        <w:br/>
      </w:r>
      <w:r>
        <w:rPr>
          <w:iCs/>
          <w:i/>
        </w:rPr>
        <w:t xml:space="preserve">T. Mamonova, Q. Zhang, J. A. Khajeh, Z.</w:t>
      </w:r>
      <w:r>
        <w:rPr>
          <w:iCs/>
          <w:i/>
        </w:rPr>
        <w:t xml:space="preserve"> </w:t>
      </w:r>
      <w:r>
        <w:rPr>
          <w:iCs/>
          <w:i/>
        </w:rPr>
        <w:t xml:space="preserve">Bu, A. Biselloand P. A. Friedman, “Canonical and Noncanonical Sites</w:t>
      </w:r>
      <w:r>
        <w:rPr>
          <w:iCs/>
          <w:i/>
        </w:rPr>
        <w:t xml:space="preserve"> </w:t>
      </w:r>
      <w:r>
        <w:rPr>
          <w:iCs/>
          <w:i/>
        </w:rPr>
        <w:t xml:space="preserve">Determine NPT2A Binding Selectivity to NHERF1 PDZ1”,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10, no. 6. Public Library of Science (PLoS), p. e0129554, Jun. 12,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10.1371/journal.pone.0129554.</w:t>
      </w:r>
      <w:r>
        <w:br/>
      </w:r>
      <w:r>
        <w:br/>
      </w:r>
      <w:r>
        <w:rPr>
          <w:iCs/>
          <w:i/>
        </w:rPr>
        <w:t xml:space="preserve">R. E. Trager, P.</w:t>
      </w:r>
      <w:r>
        <w:rPr>
          <w:iCs/>
          <w:i/>
        </w:rPr>
        <w:t xml:space="preserve"> </w:t>
      </w:r>
      <w:r>
        <w:rPr>
          <w:iCs/>
          <w:i/>
        </w:rPr>
        <w:t xml:space="preserve">Giblock, S. Soltani, A. A. Upadhyay, B. Rekapalliand Y. K. Peterson,</w:t>
      </w:r>
      <w:r>
        <w:rPr>
          <w:iCs/>
          <w:i/>
        </w:rPr>
        <w:t xml:space="preserve"> </w:t>
      </w:r>
      <w:r>
        <w:rPr>
          <w:iCs/>
          <w:i/>
        </w:rPr>
        <w:t xml:space="preserve">“Docking optimization, variance and promiscuity for large-scale</w:t>
      </w:r>
      <w:r>
        <w:rPr>
          <w:iCs/>
          <w:i/>
        </w:rPr>
        <w:t xml:space="preserve"> </w:t>
      </w:r>
      <w:r>
        <w:rPr>
          <w:iCs/>
          <w:i/>
        </w:rPr>
        <w:t xml:space="preserve">drug-like chemical space using high performance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architectures”,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Drug Discovery Today</w:t>
      </w:r>
      <w:r>
        <w:rPr>
          <w:iCs/>
          <w:i/>
        </w:rPr>
        <w:t xml:space="preserve">, vol. 21, no. 10.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1672–1680, Oct. 2016. doi: 10.1016/j.drudis.2016.06.023.</w:t>
      </w:r>
      <w:r>
        <w:br/>
      </w:r>
      <w:r>
        <w:br/>
      </w:r>
      <w:r>
        <w:rPr>
          <w:iCs/>
          <w:i/>
        </w:rPr>
        <w:t xml:space="preserve">M. J. M. Niesen, S. Bhattacharyaand N. Vaidehi, “The Role of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Ensembles in Ligand Recognition in G-Protein Coupled</w:t>
      </w:r>
      <w:r>
        <w:rPr>
          <w:iCs/>
          <w:i/>
        </w:rPr>
        <w:t xml:space="preserve"> </w:t>
      </w:r>
      <w:r>
        <w:rPr>
          <w:iCs/>
          <w:i/>
        </w:rPr>
        <w:t xml:space="preserve">Receptors”,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133,</w:t>
      </w:r>
      <w:r>
        <w:rPr>
          <w:iCs/>
          <w:i/>
        </w:rPr>
        <w:t xml:space="preserve"> </w:t>
      </w:r>
      <w:r>
        <w:rPr>
          <w:iCs/>
          <w:i/>
        </w:rPr>
        <w:t xml:space="preserve">no. 33. American Chemical Society (ACS), pp. 13197–13204, Jul. 29, 2011.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10.1021/ja205313h.</w:t>
      </w:r>
      <w:r>
        <w:br/>
      </w:r>
      <w:r>
        <w:br/>
      </w:r>
      <w:r>
        <w:rPr>
          <w:iCs/>
          <w:i/>
        </w:rPr>
        <w:t xml:space="preserve">G. A. Khoury, P. Tamamis, N.</w:t>
      </w:r>
      <w:r>
        <w:rPr>
          <w:iCs/>
          <w:i/>
        </w:rPr>
        <w:t xml:space="preserve"> </w:t>
      </w:r>
      <w:r>
        <w:rPr>
          <w:iCs/>
          <w:i/>
        </w:rPr>
        <w:t xml:space="preserve">Pinnaduwage, J. Smadbeck, C. A. Kieslichand C. A. Floudas,</w:t>
      </w:r>
      <w:r>
        <w:rPr>
          <w:iCs/>
          <w:i/>
        </w:rPr>
        <w:t xml:space="preserve"> </w:t>
      </w:r>
      <w:r>
        <w:rPr>
          <w:iCs/>
          <w:i/>
        </w:rPr>
        <w:t xml:space="preserve">“Princeton_TIGRESS: Protein geometry refinement using simulations and</w:t>
      </w:r>
      <w:r>
        <w:rPr>
          <w:iCs/>
          <w:i/>
        </w:rPr>
        <w:t xml:space="preserve"> </w:t>
      </w:r>
      <w:r>
        <w:rPr>
          <w:iCs/>
          <w:i/>
        </w:rPr>
        <w:t xml:space="preserve">support vector machines”,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82, no. 5. Wiley, pp. 794–814, Nov. 22, 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10.1002/prot.24459.</w:t>
      </w:r>
      <w:r>
        <w:br/>
      </w:r>
      <w:r>
        <w:br/>
      </w:r>
      <w:r>
        <w:rPr>
          <w:iCs/>
          <w:i/>
        </w:rPr>
        <w:t xml:space="preserve">G. A. Khoury, J. P. Thompson, J.</w:t>
      </w:r>
      <w:r>
        <w:rPr>
          <w:iCs/>
          <w:i/>
        </w:rPr>
        <w:t xml:space="preserve"> </w:t>
      </w:r>
      <w:r>
        <w:rPr>
          <w:iCs/>
          <w:i/>
        </w:rPr>
        <w:t xml:space="preserve">Smadbeck, C. A. Kieslichand C. A. Floudas, “Forcefield_PTM: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Ab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Initio</w:t>
      </w:r>
      <w:r>
        <w:rPr>
          <w:iCs/>
          <w:i/>
        </w:rPr>
        <w:t xml:space="preserve"> </w:t>
      </w:r>
      <w:r>
        <w:rPr>
          <w:iCs/>
          <w:i/>
        </w:rPr>
        <w:t xml:space="preserve">Charge and AMBER Forcefield Parameters for Frequently</w:t>
      </w:r>
      <w:r>
        <w:rPr>
          <w:iCs/>
          <w:i/>
        </w:rPr>
        <w:t xml:space="preserve"> </w:t>
      </w:r>
      <w:r>
        <w:rPr>
          <w:iCs/>
          <w:i/>
        </w:rPr>
        <w:t xml:space="preserve">Occurring Post-Translational Modifications”,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9, no. 12.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5653–5674, Dec. 02, 2013. doi: 10.1021/ct400556v.</w:t>
      </w:r>
      <w:r>
        <w:br/>
      </w:r>
      <w:r>
        <w:br/>
      </w:r>
      <w:r>
        <w:rPr>
          <w:iCs/>
          <w:i/>
        </w:rPr>
        <w:t xml:space="preserve">A. Colavin, J. Hsinand K. C. Huang, “Effects of polymerization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nucleotide identity on the conformational dynamics of the bacterial</w:t>
      </w:r>
      <w:r>
        <w:rPr>
          <w:iCs/>
          <w:i/>
        </w:rPr>
        <w:t xml:space="preserve"> </w:t>
      </w:r>
      <w:r>
        <w:rPr>
          <w:iCs/>
          <w:i/>
        </w:rPr>
        <w:t xml:space="preserve">actin homolog MreB”,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111, no. 9.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3585–3590, Feb. 18, 2014. doi: 10.1073/pnas.1317061111.</w:t>
      </w:r>
      <w:r>
        <w:br/>
      </w:r>
      <w:r>
        <w:br/>
      </w:r>
      <w:r>
        <w:rPr>
          <w:iCs/>
          <w:i/>
        </w:rPr>
        <w:t xml:space="preserve">A. Colavin, H. Shiand K. C. Huang, “RodZ modulates geometric</w:t>
      </w:r>
      <w:r>
        <w:rPr>
          <w:iCs/>
          <w:i/>
        </w:rPr>
        <w:t xml:space="preserve"> </w:t>
      </w:r>
      <w:r>
        <w:rPr>
          <w:iCs/>
          <w:i/>
        </w:rPr>
        <w:t xml:space="preserve">localization of the bacterial actin MreB to regulate cell shape”,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9,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Mar. 29, 2018. doi: 10.1038/s41467-018-03633-x.</w:t>
      </w:r>
      <w:r>
        <w:br/>
      </w:r>
      <w:r>
        <w:br/>
      </w:r>
      <w:r>
        <w:rPr>
          <w:iCs/>
          <w:i/>
        </w:rPr>
        <w:t xml:space="preserve">R. L. Gill Jr., “Structural basis for the geometry-driven</w:t>
      </w:r>
      <w:r>
        <w:rPr>
          <w:iCs/>
          <w:i/>
        </w:rPr>
        <w:t xml:space="preserve"> </w:t>
      </w:r>
      <w:r>
        <w:rPr>
          <w:iCs/>
          <w:i/>
        </w:rPr>
        <w:t xml:space="preserve">localization of a small 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Sciences</w:t>
      </w:r>
      <w:r>
        <w:rPr>
          <w:iCs/>
          <w:i/>
        </w:rPr>
        <w:t xml:space="preserve">, vol. 112, no. 15. 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Sciences, Mar. 30, 2015. doi: 10.1073/pnas.1423868112.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Hsin, R. Fuand K. C. Huang, “Dimer Dynamics and Filament Organization of</w:t>
      </w:r>
      <w:r>
        <w:rPr>
          <w:iCs/>
          <w:i/>
        </w:rPr>
        <w:t xml:space="preserve"> </w:t>
      </w:r>
      <w:r>
        <w:rPr>
          <w:iCs/>
          <w:i/>
        </w:rPr>
        <w:t xml:space="preserve">the Bacterial Cell Division Protein FtsA”,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425, no. 22. Elsevier BV, pp. 4415–4426, Nov. 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10.1016/j.jmb.2013.07.016.</w:t>
      </w:r>
      <w:r>
        <w:br/>
      </w:r>
      <w:r>
        <w:br/>
      </w:r>
      <w:r>
        <w:rPr>
          <w:iCs/>
          <w:i/>
        </w:rPr>
        <w:t xml:space="preserve">Y. Li, “FtsZ Protofilaments</w:t>
      </w:r>
      <w:r>
        <w:rPr>
          <w:iCs/>
          <w:i/>
        </w:rPr>
        <w:t xml:space="preserve"> </w:t>
      </w:r>
      <w:r>
        <w:rPr>
          <w:iCs/>
          <w:i/>
        </w:rPr>
        <w:t xml:space="preserve">Use a Hinge-Opening Mechanism for Constrictive Force Generation”,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341, no. 6144. American Association for the</w:t>
      </w:r>
      <w:r>
        <w:rPr>
          <w:iCs/>
          <w:i/>
        </w:rPr>
        <w:t xml:space="preserve"> </w:t>
      </w:r>
      <w:r>
        <w:rPr>
          <w:iCs/>
          <w:i/>
        </w:rPr>
        <w:t xml:space="preserve">Advancement of Science (AAAS), pp. 392–395, Jul. 26,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10.1126/science.1239248.</w:t>
      </w:r>
      <w:r>
        <w:br/>
      </w:r>
      <w:r>
        <w:br/>
      </w:r>
      <w:r>
        <w:rPr>
          <w:iCs/>
          <w:i/>
        </w:rPr>
        <w:t xml:space="preserve">A. Miguel, J. Hsin, T. Liu, G. Tang,</w:t>
      </w:r>
      <w:r>
        <w:rPr>
          <w:iCs/>
          <w:i/>
        </w:rPr>
        <w:t xml:space="preserve"> </w:t>
      </w:r>
      <w:r>
        <w:rPr>
          <w:iCs/>
          <w:i/>
        </w:rPr>
        <w:t xml:space="preserve">R. B. Altmanand K. C. Huang, “Variations in the Binding Pocket of an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 of the Bacterial Division Protein FtsZ across Genotypes and</w:t>
      </w:r>
      <w:r>
        <w:rPr>
          <w:iCs/>
          <w:i/>
        </w:rPr>
        <w:t xml:space="preserve"> </w:t>
      </w:r>
      <w:r>
        <w:rPr>
          <w:iCs/>
          <w:i/>
        </w:rPr>
        <w:t xml:space="preserve">Species”,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11, no. 3.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e1004117, Mar. 26,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10.1371/journal.pcbi.1004117.</w:t>
      </w:r>
      <w:r>
        <w:br/>
      </w:r>
      <w:r>
        <w:br/>
      </w:r>
      <w:r>
        <w:rPr>
          <w:iCs/>
          <w:i/>
        </w:rPr>
        <w:t xml:space="preserve">A. R. Pereira, “FtsZ-Dependent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Elongation of a Coccoid Bacterium”,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mBio</w:t>
      </w:r>
      <w:r>
        <w:rPr>
          <w:iCs/>
          <w:i/>
        </w:rPr>
        <w:t xml:space="preserve">, vol. 7, no. 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Society for Microbiology, Nov. 02, 2016. doi: 10.1128/mbio.00908-16.</w:t>
      </w:r>
      <w:r>
        <w:br/>
      </w:r>
      <w:r>
        <w:br/>
      </w:r>
      <w:r>
        <w:rPr>
          <w:iCs/>
          <w:i/>
        </w:rPr>
        <w:t xml:space="preserve">J. Y. Lee and E. Lyman, “Predictions for Cholesterol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 Sites on the A</w:t>
      </w:r>
      <w:r>
        <w:rPr>
          <w:vertAlign w:val="subscript"/>
          <w:iCs/>
          <w:i/>
        </w:rPr>
        <w:t xml:space="preserve">2A</w:t>
      </w:r>
      <w:r>
        <w:rPr>
          <w:iCs/>
          <w:i/>
        </w:rPr>
        <w:t xml:space="preserve"> </w:t>
      </w:r>
      <w:r>
        <w:rPr>
          <w:iCs/>
          <w:i/>
        </w:rPr>
        <w:t xml:space="preserve">Adenosine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American Chemical Society</w:t>
      </w:r>
      <w:r>
        <w:rPr>
          <w:iCs/>
          <w:i/>
        </w:rPr>
        <w:t xml:space="preserve">, vol. 134, no. 40.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16512–16515, Sep. 26,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10.1021/ja307532d.</w:t>
      </w:r>
      <w:r>
        <w:br/>
      </w:r>
      <w:r>
        <w:br/>
      </w:r>
      <w:r>
        <w:rPr>
          <w:iCs/>
          <w:i/>
        </w:rPr>
        <w:t xml:space="preserve">J. Y. Lee and E. Lyman, “Agonist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and Conformational Selection during Microsecond Simulations of the A2A</w:t>
      </w:r>
      <w:r>
        <w:rPr>
          <w:iCs/>
          <w:i/>
        </w:rPr>
        <w:t xml:space="preserve"> </w:t>
      </w:r>
      <w:r>
        <w:rPr>
          <w:iCs/>
          <w:i/>
        </w:rPr>
        <w:t xml:space="preserve">Adenosine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102, no. 9.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2114–2120, May 2012. doi: 10.1016/j.bpj.2012.03.061.</w:t>
      </w:r>
      <w:r>
        <w:br/>
      </w:r>
      <w:r>
        <w:br/>
      </w:r>
      <w:r>
        <w:rPr>
          <w:iCs/>
          <w:i/>
        </w:rPr>
        <w:t xml:space="preserve">A. J. Sodt, R. W. Pastorand E. Lyman, “Hexagonal Substructure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and Hydrogen Bonding in Liquid-Ordered Phases Containing Palmitoyl</w:t>
      </w:r>
      <w:r>
        <w:rPr>
          <w:iCs/>
          <w:i/>
        </w:rPr>
        <w:t xml:space="preserve"> </w:t>
      </w:r>
      <w:r>
        <w:rPr>
          <w:iCs/>
          <w:i/>
        </w:rPr>
        <w:t xml:space="preserve">Sphingomyelin”,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109, no. 5.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948–955, Sep. 2015. doi: 10.1016/j.bpj.2015.07.036.</w:t>
      </w:r>
      <w:r>
        <w:br/>
      </w:r>
      <w:r>
        <w:br/>
      </w:r>
      <w:r>
        <w:rPr>
          <w:iCs/>
          <w:i/>
        </w:rPr>
        <w:t xml:space="preserve">A. J. Sodt, M. L. Sandar, K. Gawrisch, R. W. Pastorand E. Lyman,</w:t>
      </w:r>
      <w:r>
        <w:rPr>
          <w:iCs/>
          <w:i/>
        </w:rPr>
        <w:t xml:space="preserve"> </w:t>
      </w:r>
      <w:r>
        <w:rPr>
          <w:iCs/>
          <w:i/>
        </w:rPr>
        <w:t xml:space="preserve">“The Molecular Structure of the Liquid-Ordered Phase of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136,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725–732, Jan. 03,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10.1021/ja4105667.</w:t>
      </w:r>
      <w:r>
        <w:br/>
      </w:r>
      <w:r>
        <w:br/>
      </w:r>
      <w:r>
        <w:rPr>
          <w:iCs/>
          <w:i/>
        </w:rPr>
        <w:t xml:space="preserve">N. Coudray, “Structure of the SLC4</w:t>
      </w:r>
      <w:r>
        <w:rPr>
          <w:iCs/>
          <w:i/>
        </w:rPr>
        <w:t xml:space="preserve"> </w:t>
      </w:r>
      <w:r>
        <w:rPr>
          <w:iCs/>
          <w:i/>
        </w:rPr>
        <w:t xml:space="preserve">transporter Bor1p in an inward‐facing conformation”,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26, no. 1. Wiley, pp. 130–145, Oct. 21,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10.1002/pro.3061.</w:t>
      </w:r>
      <w:r>
        <w:br/>
      </w:r>
      <w:r>
        <w:br/>
      </w:r>
      <w:r>
        <w:rPr>
          <w:iCs/>
          <w:i/>
        </w:rPr>
        <w:t xml:space="preserve">S. Lin, J. Zhang, M. S. Stranoand D.</w:t>
      </w:r>
      <w:r>
        <w:rPr>
          <w:iCs/>
          <w:i/>
        </w:rPr>
        <w:t xml:space="preserve"> </w:t>
      </w:r>
      <w:r>
        <w:rPr>
          <w:iCs/>
          <w:i/>
        </w:rPr>
        <w:t xml:space="preserve">Blankschtein, “Understanding selective molecular recognition in</w:t>
      </w:r>
      <w:r>
        <w:rPr>
          <w:iCs/>
          <w:i/>
        </w:rPr>
        <w:t xml:space="preserve"> </w:t>
      </w:r>
      <w:r>
        <w:rPr>
          <w:iCs/>
          <w:i/>
        </w:rPr>
        <w:t xml:space="preserve">integrated carbon nanotube–polymer sensors by simulating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analyte binding on carbon nanotube–polymer scaffolds”,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Matter</w:t>
      </w:r>
      <w:r>
        <w:rPr>
          <w:iCs/>
          <w:i/>
        </w:rPr>
        <w:t xml:space="preserve">, vol. 10, no. 32.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5991–6004, 2014. doi: 10.1039/c4sm00974f.</w:t>
      </w:r>
      <w:r>
        <w:br/>
      </w:r>
      <w:r>
        <w:br/>
      </w:r>
      <w:r>
        <w:rPr>
          <w:iCs/>
          <w:i/>
        </w:rPr>
        <w:t xml:space="preserve">J. Zhang,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recognition using corona phase complexes made of synthetic</w:t>
      </w:r>
      <w:r>
        <w:rPr>
          <w:iCs/>
          <w:i/>
        </w:rPr>
        <w:t xml:space="preserve"> </w:t>
      </w:r>
      <w:r>
        <w:rPr>
          <w:iCs/>
          <w:i/>
        </w:rPr>
        <w:t xml:space="preserve">polymers adsorbed on carbon nanotubes”,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Nanotechnology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8, no. 12. Springer Science and Business Media LLC, pp. 959–968,</w:t>
      </w:r>
      <w:r>
        <w:rPr>
          <w:iCs/>
          <w:i/>
        </w:rPr>
        <w:t xml:space="preserve"> </w:t>
      </w:r>
      <w:r>
        <w:rPr>
          <w:iCs/>
          <w:i/>
        </w:rPr>
        <w:t xml:space="preserve">Nov. 24, 2013. doi: 10.1038/nnano.2013.236.</w:t>
      </w:r>
      <w:r>
        <w:br/>
      </w:r>
      <w:r>
        <w:br/>
      </w:r>
      <w:r>
        <w:rPr>
          <w:iCs/>
          <w:i/>
        </w:rPr>
        <w:t xml:space="preserve">H. Moon, “Design,</w:t>
      </w:r>
      <w:r>
        <w:rPr>
          <w:iCs/>
          <w:i/>
        </w:rPr>
        <w:t xml:space="preserve"> </w:t>
      </w:r>
      <w:r>
        <w:rPr>
          <w:iCs/>
          <w:i/>
        </w:rPr>
        <w:t xml:space="preserve">Solid-Phase Synthesis, and Evaluation of a Phenyl-Piperazine-Triazine</w:t>
      </w:r>
      <w:r>
        <w:rPr>
          <w:iCs/>
          <w:i/>
        </w:rPr>
        <w:t xml:space="preserve"> </w:t>
      </w:r>
      <w:r>
        <w:rPr>
          <w:iCs/>
          <w:i/>
        </w:rPr>
        <w:t xml:space="preserve">Scaffold as α-Helix Mimetics”,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Combinatorial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16, no. 12. American Chemical Society (ACS), pp. 695–701, Nov. 03,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10.1021/co500114f.</w:t>
      </w:r>
      <w:r>
        <w:br/>
      </w:r>
      <w:r>
        <w:br/>
      </w:r>
      <w:r>
        <w:rPr>
          <w:iCs/>
          <w:i/>
        </w:rPr>
        <w:t xml:space="preserve">P. Das and S. Matysiak, “Direct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Characterization of Hydrophobic Hydration during Cold and Pressure</w:t>
      </w:r>
      <w:r>
        <w:rPr>
          <w:iCs/>
          <w:i/>
        </w:rPr>
        <w:t xml:space="preserve"> </w:t>
      </w:r>
      <w:r>
        <w:rPr>
          <w:iCs/>
          <w:i/>
        </w:rPr>
        <w:t xml:space="preserve">Denaturation”,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</w:t>
      </w:r>
      <w:r>
        <w:rPr>
          <w:iCs/>
          <w:i/>
        </w:rPr>
        <w:t xml:space="preserve"> </w:t>
      </w:r>
      <w:r>
        <w:rPr>
          <w:iCs/>
          <w:i/>
        </w:rPr>
        <w:t xml:space="preserve">18. American Chemical Society (ACS), pp. 5342–5348, May 02,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10.1021/jp211832c.</w:t>
      </w:r>
      <w:r>
        <w:br/>
      </w:r>
      <w:r>
        <w:br/>
      </w:r>
      <w:r>
        <w:rPr>
          <w:iCs/>
          <w:i/>
        </w:rPr>
        <w:t xml:space="preserve">S. Matysiak, P. G. Debenedettiand P. J.</w:t>
      </w:r>
      <w:r>
        <w:rPr>
          <w:iCs/>
          <w:i/>
        </w:rPr>
        <w:t xml:space="preserve"> </w:t>
      </w:r>
      <w:r>
        <w:rPr>
          <w:iCs/>
          <w:i/>
        </w:rPr>
        <w:t xml:space="preserve">Rossky, “Dissecting the Energetics of Hydrophobic Hydration of</w:t>
      </w:r>
      <w:r>
        <w:rPr>
          <w:iCs/>
          <w:i/>
        </w:rPr>
        <w:t xml:space="preserve"> </w:t>
      </w:r>
      <w:r>
        <w:rPr>
          <w:iCs/>
          <w:i/>
        </w:rPr>
        <w:t xml:space="preserve">Polypeptides”,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115, no.</w:t>
      </w:r>
      <w:r>
        <w:rPr>
          <w:iCs/>
          <w:i/>
        </w:rPr>
        <w:t xml:space="preserve"> </w:t>
      </w:r>
      <w:r>
        <w:rPr>
          <w:iCs/>
          <w:i/>
        </w:rPr>
        <w:t xml:space="preserve">49. American Chemical Society (ACS), pp. 14859–14865, Nov. 16, 2011.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10.1021/jp2079633.</w:t>
      </w:r>
      <w:r>
        <w:br/>
      </w:r>
      <w:r>
        <w:br/>
      </w:r>
      <w:r>
        <w:rPr>
          <w:iCs/>
          <w:i/>
        </w:rPr>
        <w:t xml:space="preserve">S. Matysiak, P. G. Debenedettiand P.</w:t>
      </w:r>
      <w:r>
        <w:rPr>
          <w:iCs/>
          <w:i/>
        </w:rPr>
        <w:t xml:space="preserve"> </w:t>
      </w:r>
      <w:r>
        <w:rPr>
          <w:iCs/>
          <w:i/>
        </w:rPr>
        <w:t xml:space="preserve">J. Rossky, “Role of Hydrophobic Hydration in Protein Stability: A 3D</w:t>
      </w:r>
      <w:r>
        <w:rPr>
          <w:iCs/>
          <w:i/>
        </w:rPr>
        <w:t xml:space="preserve"> </w:t>
      </w:r>
      <w:r>
        <w:rPr>
          <w:iCs/>
          <w:i/>
        </w:rPr>
        <w:t xml:space="preserve">Water-Explicit Protein Model Exhibiting Cold and Heat Denaturation”,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 28.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8095–8104, Jul. 10,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10.1021/jp3039175.</w:t>
      </w:r>
      <w:r>
        <w:br/>
      </w:r>
      <w:r>
        <w:br/>
      </w:r>
      <w:r>
        <w:rPr>
          <w:iCs/>
          <w:i/>
        </w:rPr>
        <w:t xml:space="preserve">S. Romero-Vargas Castrillón, S. Matysiak,</w:t>
      </w:r>
      <w:r>
        <w:rPr>
          <w:iCs/>
          <w:i/>
        </w:rPr>
        <w:t xml:space="preserve"> </w:t>
      </w:r>
      <w:r>
        <w:rPr>
          <w:iCs/>
          <w:i/>
        </w:rPr>
        <w:t xml:space="preserve">F. H. Stillinger, P. J. Rosskyand P. G. Debenedetti, “Phase Behavior of</w:t>
      </w:r>
      <w:r>
        <w:rPr>
          <w:iCs/>
          <w:i/>
        </w:rPr>
        <w:t xml:space="preserve"> </w:t>
      </w:r>
      <w:r>
        <w:rPr>
          <w:iCs/>
          <w:i/>
        </w:rPr>
        <w:t xml:space="preserve">a Lattice Hydrophobic Oligomer in Explicit Water”,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116, no. 31.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9540–9548, Jul. 23, 2012. doi: 10.1021/jp3039237.</w:t>
      </w:r>
      <w:r>
        <w:br/>
      </w:r>
      <w:r>
        <w:br/>
      </w:r>
      <w:r>
        <w:rPr>
          <w:iCs/>
          <w:i/>
        </w:rPr>
        <w:t xml:space="preserve">S. Romero-Vargas Castrillón, S. Matysiak, F. H. Stillinger, P. J.</w:t>
      </w:r>
      <w:r>
        <w:rPr>
          <w:iCs/>
          <w:i/>
        </w:rPr>
        <w:t xml:space="preserve"> </w:t>
      </w:r>
      <w:r>
        <w:rPr>
          <w:iCs/>
          <w:i/>
        </w:rPr>
        <w:t xml:space="preserve">Rosskyand P. G. Debenedetti, “Thermal Stability of Hydrophobic Helical</w:t>
      </w:r>
      <w:r>
        <w:rPr>
          <w:iCs/>
          <w:i/>
        </w:rPr>
        <w:t xml:space="preserve"> </w:t>
      </w:r>
      <w:r>
        <w:rPr>
          <w:iCs/>
          <w:i/>
        </w:rPr>
        <w:t xml:space="preserve">Oligomers: A Lattice Simulation Study in Explicit Water”,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116, no. 33.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9963–9970, Aug. 10, 2012. doi: 10.1021/jp305134w.</w:t>
      </w:r>
      <w:r>
        <w:br/>
      </w:r>
      <w:r>
        <w:br/>
      </w:r>
      <w:r>
        <w:rPr>
          <w:iCs/>
          <w:i/>
        </w:rPr>
        <w:t xml:space="preserve">P. J. Fleming, J. A. Freites, C. P. Moon, D. J. Tobiasand K. G.</w:t>
      </w:r>
      <w:r>
        <w:rPr>
          <w:iCs/>
          <w:i/>
        </w:rPr>
        <w:t xml:space="preserve"> </w:t>
      </w:r>
      <w:r>
        <w:rPr>
          <w:iCs/>
          <w:i/>
        </w:rPr>
        <w:t xml:space="preserve">Fleming, “Outer membrane phospholipase A in phospholipid bilayers: A</w:t>
      </w:r>
      <w:r>
        <w:rPr>
          <w:iCs/>
          <w:i/>
        </w:rPr>
        <w:t xml:space="preserve"> </w:t>
      </w:r>
      <w:r>
        <w:rPr>
          <w:iCs/>
          <w:i/>
        </w:rPr>
        <w:t xml:space="preserve">model system for concerted computational and experimental investigations</w:t>
      </w:r>
      <w:r>
        <w:rPr>
          <w:iCs/>
          <w:i/>
        </w:rPr>
        <w:t xml:space="preserve"> </w:t>
      </w:r>
      <w:r>
        <w:rPr>
          <w:iCs/>
          <w:i/>
        </w:rPr>
        <w:t xml:space="preserve">of amino acid side chain partitioning into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 vol. 1818,</w:t>
      </w:r>
      <w:r>
        <w:rPr>
          <w:iCs/>
          <w:i/>
        </w:rPr>
        <w:t xml:space="preserve"> </w:t>
      </w:r>
      <w:r>
        <w:rPr>
          <w:iCs/>
          <w:i/>
        </w:rPr>
        <w:t xml:space="preserve">no. 2. Elsevier BV, pp. 126–134, Feb. 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10.1016/j.bbamem.2011.07.016.</w:t>
      </w:r>
      <w:r>
        <w:br/>
      </w:r>
      <w:r>
        <w:br/>
      </w:r>
      <w:r>
        <w:rPr>
          <w:iCs/>
          <w:i/>
        </w:rPr>
        <w:t xml:space="preserve">C. P. Moon, N. R. Zaccai, P. J.</w:t>
      </w:r>
      <w:r>
        <w:rPr>
          <w:iCs/>
          <w:i/>
        </w:rPr>
        <w:t xml:space="preserve"> </w:t>
      </w:r>
      <w:r>
        <w:rPr>
          <w:iCs/>
          <w:i/>
        </w:rPr>
        <w:t xml:space="preserve">Fleming, D. Gessmannand K. G. Fleming, “Membrane protein thermodynamic</w:t>
      </w:r>
      <w:r>
        <w:rPr>
          <w:iCs/>
          <w:i/>
        </w:rPr>
        <w:t xml:space="preserve"> </w:t>
      </w:r>
      <w:r>
        <w:rPr>
          <w:iCs/>
          <w:i/>
        </w:rPr>
        <w:t xml:space="preserve">stability may serve as the energy sink for sorting in the periplasm”,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110, no.</w:t>
      </w:r>
      <w:r>
        <w:rPr>
          <w:iCs/>
          <w:i/>
        </w:rPr>
        <w:t xml:space="preserve"> </w:t>
      </w:r>
      <w:r>
        <w:rPr>
          <w:iCs/>
          <w:i/>
        </w:rPr>
        <w:t xml:space="preserve">11. Proceedings of the National Academy of Sciences, pp. 4285–4290,</w:t>
      </w:r>
      <w:r>
        <w:rPr>
          <w:iCs/>
          <w:i/>
        </w:rPr>
        <w:t xml:space="preserve"> </w:t>
      </w:r>
      <w:r>
        <w:rPr>
          <w:iCs/>
          <w:i/>
        </w:rPr>
        <w:t xml:space="preserve">Feb. 25, 2013. doi: 10.1073/pnas.1212527110.</w:t>
      </w:r>
      <w:r>
        <w:br/>
      </w:r>
      <w:r>
        <w:br/>
      </w:r>
      <w:r>
        <w:rPr>
          <w:iCs/>
          <w:i/>
        </w:rPr>
        <w:t xml:space="preserve">K. W. Lexa and</w:t>
      </w:r>
      <w:r>
        <w:rPr>
          <w:iCs/>
          <w:i/>
        </w:rPr>
        <w:t xml:space="preserve"> </w:t>
      </w:r>
      <w:r>
        <w:rPr>
          <w:iCs/>
          <w:i/>
        </w:rPr>
        <w:t xml:space="preserve">H. A. Carlson, “Improving Protocols for Protein Mapping through Proper</w:t>
      </w:r>
      <w:r>
        <w:rPr>
          <w:iCs/>
          <w:i/>
        </w:rPr>
        <w:t xml:space="preserve"> </w:t>
      </w:r>
      <w:r>
        <w:rPr>
          <w:iCs/>
          <w:i/>
        </w:rPr>
        <w:t xml:space="preserve">Comparison to Crystallography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Modeling</w:t>
      </w:r>
      <w:r>
        <w:rPr>
          <w:iCs/>
          <w:i/>
        </w:rPr>
        <w:t xml:space="preserve">, vol. 53, no. 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391–402, Feb. 13, 2013. doi: 10.1021/ci300430v.</w:t>
      </w:r>
      <w:r>
        <w:br/>
      </w:r>
      <w:r>
        <w:br/>
      </w:r>
      <w:r>
        <w:rPr>
          <w:iCs/>
          <w:i/>
        </w:rPr>
        <w:t xml:space="preserve">P. M. U.</w:t>
      </w:r>
      <w:r>
        <w:rPr>
          <w:iCs/>
          <w:i/>
        </w:rPr>
        <w:t xml:space="preserve"> </w:t>
      </w:r>
      <w:r>
        <w:rPr>
          <w:iCs/>
          <w:i/>
        </w:rPr>
        <w:t xml:space="preserve">Ung, P. Ghanakota, S. E. Graham, K. W. Lexaand H. A. Carlson,</w:t>
      </w:r>
      <w:r>
        <w:rPr>
          <w:iCs/>
          <w:i/>
        </w:rPr>
        <w:t xml:space="preserve"> </w:t>
      </w:r>
      <w:r>
        <w:rPr>
          <w:iCs/>
          <w:i/>
        </w:rPr>
        <w:t xml:space="preserve">“Identifying binding hot spots on protein surfaces by mixed‐solvent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dynamics: HIV‐1 protease as a test case”,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Biopolymers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105, no. 1. Wiley, pp. 21–34, Oct. 26,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10.1002/bip.22742.</w:t>
      </w:r>
      <w:r>
        <w:br/>
      </w:r>
      <w:r>
        <w:br/>
      </w:r>
      <w:r>
        <w:rPr>
          <w:iCs/>
          <w:i/>
        </w:rPr>
        <w:t xml:space="preserve">P. D. Adams, “Outcome of the First</w:t>
      </w:r>
      <w:r>
        <w:rPr>
          <w:iCs/>
          <w:i/>
        </w:rPr>
        <w:t xml:space="preserve"> </w:t>
      </w:r>
      <w:r>
        <w:rPr>
          <w:iCs/>
          <w:i/>
        </w:rPr>
        <w:t xml:space="preserve">wwPDB/CCDC/D3R Ligand Validation Workshop”,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24,</w:t>
      </w:r>
      <w:r>
        <w:rPr>
          <w:iCs/>
          <w:i/>
        </w:rPr>
        <w:t xml:space="preserve"> </w:t>
      </w:r>
      <w:r>
        <w:rPr>
          <w:iCs/>
          <w:i/>
        </w:rPr>
        <w:t xml:space="preserve">no. 4. Elsevier BV, pp. 502–508, Apr.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10.1016/j.str.2016.02.017.</w:t>
      </w:r>
      <w:r>
        <w:br/>
      </w:r>
      <w:r>
        <w:br/>
      </w:r>
      <w:r>
        <w:rPr>
          <w:iCs/>
          <w:i/>
        </w:rPr>
        <w:t xml:space="preserve">W. J. Allen, “DOCK 6: Impact of</w:t>
      </w:r>
      <w:r>
        <w:rPr>
          <w:iCs/>
          <w:i/>
        </w:rPr>
        <w:t xml:space="preserve"> </w:t>
      </w:r>
      <w:r>
        <w:rPr>
          <w:iCs/>
          <w:i/>
        </w:rPr>
        <w:t xml:space="preserve">new features and current docking performance”,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36, no. 15. Wiley, pp. 1132–1156,</w:t>
      </w:r>
      <w:r>
        <w:rPr>
          <w:iCs/>
          <w:i/>
        </w:rPr>
        <w:t xml:space="preserve"> </w:t>
      </w:r>
      <w:r>
        <w:rPr>
          <w:iCs/>
          <w:i/>
        </w:rPr>
        <w:t xml:space="preserve">Apr. 27, 2015. doi: 10.1002/jcc.23905.</w:t>
      </w:r>
      <w:r>
        <w:br/>
      </w:r>
      <w:r>
        <w:br/>
      </w:r>
      <w:r>
        <w:rPr>
          <w:iCs/>
          <w:i/>
        </w:rPr>
        <w:t xml:space="preserve">D. A. Case, “149 The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distribution of water and ions around nucleic acids”,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Biomolecular Structure and Dynamics</w:t>
      </w:r>
      <w:r>
        <w:rPr>
          <w:iCs/>
          <w:i/>
        </w:rPr>
        <w:t xml:space="preserve">, vol. 33, no. sup1.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97–97, May 18, 2015. doi: 10.1080/07391102.2015.1032782.</w:t>
      </w:r>
      <w:r>
        <w:br/>
      </w:r>
      <w:r>
        <w:br/>
      </w:r>
      <w:r>
        <w:rPr>
          <w:iCs/>
          <w:i/>
        </w:rPr>
        <w:t xml:space="preserve">H. Chen, T. J. Giese, B. L. Goldenand D. M. York, “Divalent</w:t>
      </w:r>
      <w:r>
        <w:rPr>
          <w:iCs/>
          <w:i/>
        </w:rPr>
        <w:t xml:space="preserve"> </w:t>
      </w:r>
      <w:r>
        <w:rPr>
          <w:iCs/>
          <w:i/>
        </w:rPr>
        <w:t xml:space="preserve">Metal Ion Activation of a Guanine General Base in the Hammerhead</w:t>
      </w:r>
      <w:r>
        <w:rPr>
          <w:iCs/>
          <w:i/>
        </w:rPr>
        <w:t xml:space="preserve"> </w:t>
      </w:r>
      <w:r>
        <w:rPr>
          <w:iCs/>
          <w:i/>
        </w:rPr>
        <w:t xml:space="preserve">Ribozyme: Insights from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56, no. 24. American Chemical Society (ACS), pp. 2985–2994,</w:t>
      </w:r>
      <w:r>
        <w:rPr>
          <w:iCs/>
          <w:i/>
        </w:rPr>
        <w:t xml:space="preserve"> </w:t>
      </w:r>
      <w:r>
        <w:rPr>
          <w:iCs/>
          <w:i/>
        </w:rPr>
        <w:t xml:space="preserve">Jun. 12, 2017. doi: 10.1021/acs.biochem.6b01192.</w:t>
      </w:r>
      <w:r>
        <w:br/>
      </w:r>
      <w:r>
        <w:br/>
      </w:r>
      <w:r>
        <w:rPr>
          <w:iCs/>
          <w:i/>
        </w:rPr>
        <w:t xml:space="preserve">I. Fu, D. A.</w:t>
      </w:r>
      <w:r>
        <w:rPr>
          <w:iCs/>
          <w:i/>
        </w:rPr>
        <w:t xml:space="preserve"> </w:t>
      </w:r>
      <w:r>
        <w:rPr>
          <w:iCs/>
          <w:i/>
        </w:rPr>
        <w:t xml:space="preserve">Caseand J. Baum, “Dynamic Water-Mediated Hydrogen Bonding in a Collagen</w:t>
      </w:r>
      <w:r>
        <w:rPr>
          <w:iCs/>
          <w:i/>
        </w:rPr>
        <w:t xml:space="preserve"> </w:t>
      </w:r>
      <w:r>
        <w:rPr>
          <w:iCs/>
          <w:i/>
        </w:rPr>
        <w:t xml:space="preserve">Model Peptide”,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 no. 39.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6029–6037, Sep. 23,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10.1021/acs.biochem.5b00622.</w:t>
      </w:r>
      <w:r>
        <w:br/>
      </w:r>
      <w:r>
        <w:br/>
      </w:r>
      <w:r>
        <w:rPr>
          <w:iCs/>
          <w:i/>
        </w:rPr>
        <w:t xml:space="preserve">C. S. Gaines and D. M. York,</w:t>
      </w:r>
      <w:r>
        <w:rPr>
          <w:iCs/>
          <w:i/>
        </w:rPr>
        <w:t xml:space="preserve"> </w:t>
      </w:r>
      <w:r>
        <w:rPr>
          <w:iCs/>
          <w:i/>
        </w:rPr>
        <w:t xml:space="preserve">“Ribozyme Catalysis with a Twist: Active State of the Twister Ribozyme</w:t>
      </w:r>
      <w:r>
        <w:rPr>
          <w:iCs/>
          <w:i/>
        </w:rPr>
        <w:t xml:space="preserve"> </w:t>
      </w:r>
      <w:r>
        <w:rPr>
          <w:iCs/>
          <w:i/>
        </w:rPr>
        <w:t xml:space="preserve">in Solution Predicted from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American Chemical Society</w:t>
      </w:r>
      <w:r>
        <w:rPr>
          <w:iCs/>
          <w:i/>
        </w:rPr>
        <w:t xml:space="preserve">, vol. 138, no. 9.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3058–3065, Feb. 25, 2016. doi: 10.1021/jacs.5b12061.</w:t>
      </w:r>
      <w:r>
        <w:br/>
      </w:r>
      <w:r>
        <w:br/>
      </w:r>
      <w:r>
        <w:rPr>
          <w:iCs/>
          <w:i/>
        </w:rPr>
        <w:t xml:space="preserve">C. S. Gaines and D. M. York, “Model for the Functional Active</w:t>
      </w:r>
      <w:r>
        <w:rPr>
          <w:iCs/>
          <w:i/>
        </w:rPr>
        <w:t xml:space="preserve"> </w:t>
      </w:r>
      <w:r>
        <w:rPr>
          <w:iCs/>
          <w:i/>
        </w:rPr>
        <w:t xml:space="preserve">State of the TS Ribozyme from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Angewandte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Chemie International Edition</w:t>
      </w:r>
      <w:r>
        <w:rPr>
          <w:iCs/>
          <w:i/>
        </w:rPr>
        <w:t xml:space="preserve">, vol. 56, no. 43.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13392–13395, Sep. 08, 2017. doi: 10.1002/anie.201705608.</w:t>
      </w:r>
      <w:r>
        <w:br/>
      </w:r>
      <w:r>
        <w:br/>
      </w:r>
      <w:r>
        <w:rPr>
          <w:iCs/>
          <w:i/>
        </w:rPr>
        <w:t xml:space="preserve">M. Gebala, “Cation–Anion Interactions within the Nucleic Acid Ion</w:t>
      </w:r>
      <w:r>
        <w:rPr>
          <w:iCs/>
          <w:i/>
        </w:rPr>
        <w:t xml:space="preserve"> </w:t>
      </w:r>
      <w:r>
        <w:rPr>
          <w:iCs/>
          <w:i/>
        </w:rPr>
        <w:t xml:space="preserve">Atmosphere Revealed by Ion Counting”,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137, no. 46.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14705–14715, Nov. 12, 2015. doi: 10.1021/jacs.5b08395.</w:t>
      </w:r>
      <w:r>
        <w:br/>
      </w:r>
      <w:r>
        <w:br/>
      </w:r>
      <w:r>
        <w:rPr>
          <w:iCs/>
          <w:i/>
        </w:rPr>
        <w:t xml:space="preserve">G.</w:t>
      </w:r>
      <w:r>
        <w:rPr>
          <w:iCs/>
          <w:i/>
        </w:rPr>
        <w:t xml:space="preserve"> </w:t>
      </w:r>
      <w:r>
        <w:rPr>
          <w:iCs/>
          <w:i/>
        </w:rPr>
        <w:t xml:space="preserve">M. Giambaşu, D. A. Caseand D. M. York, “Predicting Site-Binding Modes of</w:t>
      </w:r>
      <w:r>
        <w:rPr>
          <w:iCs/>
          <w:i/>
        </w:rPr>
        <w:t xml:space="preserve"> </w:t>
      </w:r>
      <w:r>
        <w:rPr>
          <w:iCs/>
          <w:i/>
        </w:rPr>
        <w:t xml:space="preserve">Ions and Water to Nucleic Acids Using Molecular Solvation Theory”,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141, no. 6.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2435–2445, Jan. 11,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10.1021/jacs.8b11474.</w:t>
      </w:r>
      <w:r>
        <w:br/>
      </w:r>
      <w:r>
        <w:br/>
      </w:r>
      <w:r>
        <w:rPr>
          <w:iCs/>
          <w:i/>
        </w:rPr>
        <w:t xml:space="preserve">G. M. Giambaşu, M. K. Gebala, M. T.</w:t>
      </w:r>
      <w:r>
        <w:rPr>
          <w:iCs/>
          <w:i/>
        </w:rPr>
        <w:t xml:space="preserve"> </w:t>
      </w:r>
      <w:r>
        <w:rPr>
          <w:iCs/>
          <w:i/>
        </w:rPr>
        <w:t xml:space="preserve">Panteva, T. Luchko, D. A. Caseand D. M. York, “Competitive interaction</w:t>
      </w:r>
      <w:r>
        <w:rPr>
          <w:iCs/>
          <w:i/>
        </w:rPr>
        <w:t xml:space="preserve"> </w:t>
      </w:r>
      <w:r>
        <w:rPr>
          <w:iCs/>
          <w:i/>
        </w:rPr>
        <w:t xml:space="preserve">of monovalent cations with DNA from 3D-RISM”,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Research</w:t>
      </w:r>
      <w:r>
        <w:rPr>
          <w:iCs/>
          <w:i/>
        </w:rPr>
        <w:t xml:space="preserve">, vol. 43, no. 17.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8405–8415, Aug. 24, 2015. doi: 10.1093/nar/gkv830.</w:t>
      </w:r>
      <w:r>
        <w:br/>
      </w:r>
      <w:r>
        <w:br/>
      </w:r>
      <w:r>
        <w:rPr>
          <w:iCs/>
          <w:i/>
        </w:rPr>
        <w:t xml:space="preserve">T. J.</w:t>
      </w:r>
      <w:r>
        <w:rPr>
          <w:iCs/>
          <w:i/>
        </w:rPr>
        <w:t xml:space="preserve"> </w:t>
      </w:r>
      <w:r>
        <w:rPr>
          <w:iCs/>
          <w:i/>
        </w:rPr>
        <w:t xml:space="preserve">Giese and D. M. York, “Ambient-Potential Composite Ewald Method for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ab Initio</w:t>
      </w:r>
      <w:r>
        <w:rPr>
          <w:iCs/>
          <w:i/>
        </w:rPr>
        <w:t xml:space="preserve"> </w:t>
      </w:r>
      <w:r>
        <w:rPr>
          <w:iCs/>
          <w:i/>
        </w:rPr>
        <w:t xml:space="preserve">Quantum Mechanical/Molecular Mechanical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12, no. 6. American Chemical Society (ACS), pp. 2611–2632, May 26,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10.1021/acs.jctc.6b00198.</w:t>
      </w:r>
      <w:r>
        <w:br/>
      </w:r>
      <w:r>
        <w:br/>
      </w:r>
      <w:r>
        <w:rPr>
          <w:iCs/>
          <w:i/>
        </w:rPr>
        <w:t xml:space="preserve">T. J. Giese and D. M.</w:t>
      </w:r>
      <w:r>
        <w:rPr>
          <w:iCs/>
          <w:i/>
        </w:rPr>
        <w:t xml:space="preserve"> </w:t>
      </w:r>
      <w:r>
        <w:rPr>
          <w:iCs/>
          <w:i/>
        </w:rPr>
        <w:t xml:space="preserve">York, “Quantum mechanical force fields for condensed phase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Physics: Condensed Matter</w:t>
      </w:r>
      <w:r>
        <w:rPr>
          <w:iCs/>
          <w:i/>
        </w:rPr>
        <w:t xml:space="preserve">, vol. 29, no.</w:t>
      </w:r>
      <w:r>
        <w:rPr>
          <w:iCs/>
          <w:i/>
        </w:rPr>
        <w:t xml:space="preserve"> </w:t>
      </w:r>
      <w:r>
        <w:rPr>
          <w:iCs/>
          <w:i/>
        </w:rPr>
        <w:t xml:space="preserve">38. IOP Publishing, p. 383002, Aug. 17,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10.1088/1361-648x/aa7c5c.</w:t>
      </w:r>
      <w:r>
        <w:br/>
      </w:r>
      <w:r>
        <w:br/>
      </w:r>
      <w:r>
        <w:rPr>
          <w:iCs/>
          <w:i/>
        </w:rPr>
        <w:t xml:space="preserve">T. J. Giese and D. M. York, “A</w:t>
      </w:r>
      <w:r>
        <w:rPr>
          <w:iCs/>
          <w:i/>
        </w:rPr>
        <w:t xml:space="preserve"> </w:t>
      </w:r>
      <w:r>
        <w:rPr>
          <w:iCs/>
          <w:i/>
        </w:rPr>
        <w:t xml:space="preserve">GPU-Accelerated Parameter Interpolation Thermodynamic Integration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Method”,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14, no. 3. American Chemical Society (ACS), pp. 1564–1582, Jan. 22,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10.1021/acs.jctc.7b01175.</w:t>
      </w:r>
      <w:r>
        <w:br/>
      </w:r>
      <w:r>
        <w:br/>
      </w:r>
      <w:r>
        <w:rPr>
          <w:iCs/>
          <w:i/>
        </w:rPr>
        <w:t xml:space="preserve">A. Gutmanas, “NMR</w:t>
      </w:r>
      <w:r>
        <w:rPr>
          <w:iCs/>
          <w:i/>
        </w:rPr>
        <w:t xml:space="preserve"> </w:t>
      </w:r>
      <w:r>
        <w:rPr>
          <w:iCs/>
          <w:i/>
        </w:rPr>
        <w:t xml:space="preserve">Exchange Format: a unified and open standard for representation of NMR</w:t>
      </w:r>
      <w:r>
        <w:rPr>
          <w:iCs/>
          <w:i/>
        </w:rPr>
        <w:t xml:space="preserve"> </w:t>
      </w:r>
      <w:r>
        <w:rPr>
          <w:iCs/>
          <w:i/>
        </w:rPr>
        <w:t xml:space="preserve">restraint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Structural &amp; Molecular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22, no. 6. Springer Science and Business Media LLC, pp. 433–434,</w:t>
      </w:r>
      <w:r>
        <w:rPr>
          <w:iCs/>
          <w:i/>
        </w:rPr>
        <w:t xml:space="preserve"> </w:t>
      </w:r>
      <w:r>
        <w:rPr>
          <w:iCs/>
          <w:i/>
        </w:rPr>
        <w:t xml:space="preserve">Jun. 2015. doi: 10.1038/nsmb.3041.</w:t>
      </w:r>
      <w:r>
        <w:br/>
      </w:r>
      <w:r>
        <w:br/>
      </w:r>
      <w:r>
        <w:rPr>
          <w:iCs/>
          <w:i/>
        </w:rPr>
        <w:t xml:space="preserve">M. E. Harris, J. A.</w:t>
      </w:r>
      <w:r>
        <w:rPr>
          <w:iCs/>
          <w:i/>
        </w:rPr>
        <w:t xml:space="preserve"> </w:t>
      </w:r>
      <w:r>
        <w:rPr>
          <w:iCs/>
          <w:i/>
        </w:rPr>
        <w:t xml:space="preserve">Piccirilliand D. M. York, “Enzyme transition states from theory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Proteins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Proteomics</w:t>
      </w:r>
      <w:r>
        <w:rPr>
          <w:iCs/>
          <w:i/>
        </w:rPr>
        <w:t xml:space="preserve">, vol. 1854, no. 11. Elsevier BV, pp. 1727–1728,</w:t>
      </w:r>
      <w:r>
        <w:rPr>
          <w:iCs/>
          <w:i/>
        </w:rPr>
        <w:t xml:space="preserve"> </w:t>
      </w:r>
      <w:r>
        <w:rPr>
          <w:iCs/>
          <w:i/>
        </w:rPr>
        <w:t xml:space="preserve">Nov. 2015. doi: 10.1016/j.bbapap.2015.08.006.</w:t>
      </w:r>
      <w:r>
        <w:br/>
      </w:r>
      <w:r>
        <w:br/>
      </w:r>
      <w:r>
        <w:rPr>
          <w:iCs/>
          <w:i/>
        </w:rPr>
        <w:t xml:space="preserve">M. E. Harris,</w:t>
      </w:r>
      <w:r>
        <w:rPr>
          <w:iCs/>
          <w:i/>
        </w:rPr>
        <w:t xml:space="preserve"> </w:t>
      </w:r>
      <w:r>
        <w:rPr>
          <w:iCs/>
          <w:i/>
        </w:rPr>
        <w:t xml:space="preserve">J. A. Piccirilliand D. M. York, “Integration of kinetic isotope effect</w:t>
      </w:r>
      <w:r>
        <w:rPr>
          <w:iCs/>
          <w:i/>
        </w:rPr>
        <w:t xml:space="preserve"> </w:t>
      </w:r>
      <w:r>
        <w:rPr>
          <w:iCs/>
          <w:i/>
        </w:rPr>
        <w:t xml:space="preserve">analyses to elucidate ribonuclease mechanism”,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Biophysica Acta (BBA) - Proteins and Proteomics</w:t>
      </w:r>
      <w:r>
        <w:rPr>
          <w:iCs/>
          <w:i/>
        </w:rPr>
        <w:t xml:space="preserve">, vol. 1854,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1801–1808, Nov.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10.1016/j.bbapap.2015.04.022.</w:t>
      </w:r>
      <w:r>
        <w:br/>
      </w:r>
      <w:r>
        <w:br/>
      </w:r>
      <w:r>
        <w:rPr>
          <w:iCs/>
          <w:i/>
        </w:rPr>
        <w:t xml:space="preserve">M. E. Harris, D. M. York, J. A.</w:t>
      </w:r>
      <w:r>
        <w:rPr>
          <w:iCs/>
          <w:i/>
        </w:rPr>
        <w:t xml:space="preserve"> </w:t>
      </w:r>
      <w:r>
        <w:rPr>
          <w:iCs/>
          <w:i/>
        </w:rPr>
        <w:t xml:space="preserve">Piccirilliand V. E. Anderson, “Kinetic Isotope Effect Analysis of RNA</w:t>
      </w:r>
      <w:r>
        <w:rPr>
          <w:iCs/>
          <w:i/>
        </w:rPr>
        <w:t xml:space="preserve"> </w:t>
      </w:r>
      <w:r>
        <w:rPr>
          <w:iCs/>
          <w:i/>
        </w:rPr>
        <w:t xml:space="preserve">2′- O -Transphosphorylation”,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Measurement and Analysis of Kinetic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Isotope Effects</w:t>
      </w:r>
      <w:r>
        <w:rPr>
          <w:iCs/>
          <w:i/>
        </w:rPr>
        <w:t xml:space="preserve">. Elsevier, pp. 433–457,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10.1016/bs.mie.2017.07.017.</w:t>
      </w:r>
      <w:r>
        <w:br/>
      </w:r>
      <w:r>
        <w:br/>
      </w:r>
      <w:r>
        <w:rPr>
          <w:iCs/>
          <w:i/>
        </w:rPr>
        <w:t xml:space="preserve">C.-H. Hsu, “The Dependence of</w:t>
      </w:r>
      <w:r>
        <w:rPr>
          <w:iCs/>
          <w:i/>
        </w:rPr>
        <w:t xml:space="preserve"> </w:t>
      </w:r>
      <w:r>
        <w:rPr>
          <w:iCs/>
          <w:i/>
        </w:rPr>
        <w:t xml:space="preserve">Carbohydrate–Aromatic Interaction Strengths on the Structure of the</w:t>
      </w:r>
      <w:r>
        <w:rPr>
          <w:iCs/>
          <w:i/>
        </w:rPr>
        <w:t xml:space="preserve"> </w:t>
      </w:r>
      <w:r>
        <w:rPr>
          <w:iCs/>
          <w:i/>
        </w:rPr>
        <w:t xml:space="preserve">Carbohydrate”,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138, no. 24. American Chemical Society (ACS), pp. 7636–7648,</w:t>
      </w:r>
      <w:r>
        <w:rPr>
          <w:iCs/>
          <w:i/>
        </w:rPr>
        <w:t xml:space="preserve"> </w:t>
      </w:r>
      <w:r>
        <w:rPr>
          <w:iCs/>
          <w:i/>
        </w:rPr>
        <w:t xml:space="preserve">Jun. 14, 2016. doi: 10.1021/jacs.6b02879.</w:t>
      </w:r>
      <w:r>
        <w:br/>
      </w:r>
      <w:r>
        <w:br/>
      </w:r>
      <w:r>
        <w:rPr>
          <w:iCs/>
          <w:i/>
        </w:rPr>
        <w:t xml:space="preserve">M. Huang, “A</w:t>
      </w:r>
      <w:r>
        <w:rPr>
          <w:iCs/>
          <w:i/>
        </w:rPr>
        <w:t xml:space="preserve"> </w:t>
      </w:r>
      <w:r>
        <w:rPr>
          <w:iCs/>
          <w:i/>
        </w:rPr>
        <w:t xml:space="preserve">Multidimensional B-Spline Correction for Accurate Modeling Sugar</w:t>
      </w:r>
      <w:r>
        <w:rPr>
          <w:iCs/>
          <w:i/>
        </w:rPr>
        <w:t xml:space="preserve"> </w:t>
      </w:r>
      <w:r>
        <w:rPr>
          <w:iCs/>
          <w:i/>
        </w:rPr>
        <w:t xml:space="preserve">Puckering in QM/MM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13, no. 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3975–3984, Aug. 17, 2017. doi: 10.1021/acs.jctc.7b00161.</w:t>
      </w:r>
      <w:r>
        <w:br/>
      </w:r>
      <w:r>
        <w:br/>
      </w:r>
      <w:r>
        <w:rPr>
          <w:iCs/>
          <w:i/>
        </w:rPr>
        <w:t xml:space="preserve">M. Huang, T. J. Gieseand D. M. York, “Nucleic acid reactivity: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Challenges for next-generation semiempirical quantum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Computational Chemistry</w:t>
      </w:r>
      <w:r>
        <w:rPr>
          <w:iCs/>
          <w:i/>
        </w:rPr>
        <w:t xml:space="preserve">, vol. 36, no. 18. Wiley, pp. 1370–1389,</w:t>
      </w:r>
      <w:r>
        <w:rPr>
          <w:iCs/>
          <w:i/>
        </w:rPr>
        <w:t xml:space="preserve"> </w:t>
      </w:r>
      <w:r>
        <w:rPr>
          <w:iCs/>
          <w:i/>
        </w:rPr>
        <w:t xml:space="preserve">May 06, 2015. doi: 10.1002/jcc.23933.</w:t>
      </w:r>
      <w:r>
        <w:br/>
      </w:r>
      <w:r>
        <w:br/>
      </w:r>
      <w:r>
        <w:rPr>
          <w:iCs/>
          <w:i/>
        </w:rPr>
        <w:t xml:space="preserve">I. Ivani, “Parmbsc1: a</w:t>
      </w:r>
      <w:r>
        <w:rPr>
          <w:iCs/>
          <w:i/>
        </w:rPr>
        <w:t xml:space="preserve"> </w:t>
      </w:r>
      <w:r>
        <w:rPr>
          <w:iCs/>
          <w:i/>
        </w:rPr>
        <w:t xml:space="preserve">refined force field for DNA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Methods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13, no. 1. Springer Science and Business Media LLC, pp. 55–58,</w:t>
      </w:r>
      <w:r>
        <w:rPr>
          <w:iCs/>
          <w:i/>
        </w:rPr>
        <w:t xml:space="preserve"> </w:t>
      </w:r>
      <w:r>
        <w:rPr>
          <w:iCs/>
          <w:i/>
        </w:rPr>
        <w:t xml:space="preserve">Nov. 16, 2015. doi: 10.1038/nmeth.3658.</w:t>
      </w:r>
      <w:r>
        <w:br/>
      </w:r>
      <w:r>
        <w:br/>
      </w:r>
      <w:r>
        <w:rPr>
          <w:iCs/>
          <w:i/>
        </w:rPr>
        <w:t xml:space="preserve">P. A. Janowski, C.</w:t>
      </w:r>
      <w:r>
        <w:rPr>
          <w:iCs/>
          <w:i/>
        </w:rPr>
        <w:t xml:space="preserve"> </w:t>
      </w:r>
      <w:r>
        <w:rPr>
          <w:iCs/>
          <w:i/>
        </w:rPr>
        <w:t xml:space="preserve">Liu, J. Deckmanand D. A. Case, “Molecular dynamics simulation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triclinic lysozyme in a crystal lattice”,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25, no. 1. Wiley, pp. 87–102, Jun. 11, 2015. doi: 10.1002/pro.2713.</w:t>
      </w:r>
      <w:r>
        <w:br/>
      </w:r>
      <w:r>
        <w:br/>
      </w:r>
      <w:r>
        <w:rPr>
          <w:iCs/>
          <w:i/>
        </w:rPr>
        <w:t xml:space="preserve">J. Johnson, D. A. Case, T. Yamazaki, S. Gusarov, A.</w:t>
      </w:r>
      <w:r>
        <w:rPr>
          <w:iCs/>
          <w:i/>
        </w:rPr>
        <w:t xml:space="preserve"> </w:t>
      </w:r>
      <w:r>
        <w:rPr>
          <w:iCs/>
          <w:i/>
        </w:rPr>
        <w:t xml:space="preserve">Kovalenkoand T. Luchko, “Small molecule hydration energy and entropy</w:t>
      </w:r>
      <w:r>
        <w:rPr>
          <w:iCs/>
          <w:i/>
        </w:rPr>
        <w:t xml:space="preserve"> </w:t>
      </w:r>
      <w:r>
        <w:rPr>
          <w:iCs/>
          <w:i/>
        </w:rPr>
        <w:t xml:space="preserve">from 3D-RISM”,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Physics: Condensed Matter</w:t>
      </w:r>
      <w:r>
        <w:rPr>
          <w:iCs/>
          <w:i/>
        </w:rPr>
        <w:t xml:space="preserve">, vol. 28, no.</w:t>
      </w:r>
      <w:r>
        <w:rPr>
          <w:iCs/>
          <w:i/>
        </w:rPr>
        <w:t xml:space="preserve"> </w:t>
      </w:r>
      <w:r>
        <w:rPr>
          <w:iCs/>
          <w:i/>
        </w:rPr>
        <w:t xml:space="preserve">34. IOP Publishing, p. 344002, Jul. 01,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10.1088/0953-8984/28/34/344002.</w:t>
      </w:r>
      <w:r>
        <w:br/>
      </w:r>
      <w:r>
        <w:br/>
      </w:r>
      <w:r>
        <w:rPr>
          <w:iCs/>
          <w:i/>
        </w:rPr>
        <w:t xml:space="preserve">S. C. Keane, “Structure of</w:t>
      </w:r>
      <w:r>
        <w:rPr>
          <w:iCs/>
          <w:i/>
        </w:rPr>
        <w:t xml:space="preserve"> </w:t>
      </w:r>
      <w:r>
        <w:rPr>
          <w:iCs/>
          <w:i/>
        </w:rPr>
        <w:t xml:space="preserve">the HIV-1 RNA packaging signal”,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348, no. 6237.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Association for the Advancement of Science (AAAS), pp. 917–921,</w:t>
      </w:r>
      <w:r>
        <w:rPr>
          <w:iCs/>
          <w:i/>
        </w:rPr>
        <w:t xml:space="preserve"> </w:t>
      </w:r>
      <w:r>
        <w:rPr>
          <w:iCs/>
          <w:i/>
        </w:rPr>
        <w:t xml:space="preserve">May 22, 2015. doi: 10.1126/science.aaa9266.</w:t>
      </w:r>
      <w:r>
        <w:br/>
      </w:r>
      <w:r>
        <w:br/>
      </w:r>
      <w:r>
        <w:rPr>
          <w:iCs/>
          <w:i/>
        </w:rPr>
        <w:t xml:space="preserve">D. L. Kellerman,</w:t>
      </w:r>
      <w:r>
        <w:rPr>
          <w:iCs/>
          <w:i/>
        </w:rPr>
        <w:t xml:space="preserve"> </w:t>
      </w:r>
      <w:r>
        <w:rPr>
          <w:iCs/>
          <w:i/>
        </w:rPr>
        <w:t xml:space="preserve">K. S. Simmons, M. Pedraza, J. A. Piccirilli, D. M. Yorkand M. E. Harris,</w:t>
      </w:r>
      <w:r>
        <w:rPr>
          <w:iCs/>
          <w:i/>
        </w:rPr>
        <w:t xml:space="preserve"> </w:t>
      </w:r>
      <w:r>
        <w:rPr>
          <w:iCs/>
          <w:i/>
        </w:rPr>
        <w:t xml:space="preserve">“Determination of hepatitis delta virus ribozyme N(–1) nucleobase and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group specificity using internal competition kinetics”,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Analytical Biochemistry</w:t>
      </w:r>
      <w:r>
        <w:rPr>
          <w:iCs/>
          <w:i/>
        </w:rPr>
        <w:t xml:space="preserve">, vol. 483. Elsevier BV, pp. 12–20,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2015. doi: 10.1016/j.ab.2015.04.024.</w:t>
      </w:r>
      <w:r>
        <w:br/>
      </w:r>
      <w:r>
        <w:br/>
      </w:r>
      <w:r>
        <w:rPr>
          <w:iCs/>
          <w:i/>
        </w:rPr>
        <w:t xml:space="preserve">G. König, B. R.</w:t>
      </w:r>
      <w:r>
        <w:rPr>
          <w:iCs/>
          <w:i/>
        </w:rPr>
        <w:t xml:space="preserve"> </w:t>
      </w:r>
      <w:r>
        <w:rPr>
          <w:iCs/>
          <w:i/>
        </w:rPr>
        <w:t xml:space="preserve">Brooks, W. Thieland D. M. York, “On the convergence of multi-scale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44, no. 13–14.</w:t>
      </w:r>
      <w:r>
        <w:rPr>
          <w:iCs/>
          <w:i/>
        </w:rPr>
        <w:t xml:space="preserve"> </w:t>
      </w:r>
      <w:r>
        <w:rPr>
          <w:iCs/>
          <w:i/>
        </w:rPr>
        <w:t xml:space="preserve">Informa UK Limited, pp. 1062–1081, May 30,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10.1080/08927022.2018.1475741.</w:t>
      </w:r>
      <w:r>
        <w:br/>
      </w:r>
      <w:r>
        <w:br/>
      </w:r>
      <w:r>
        <w:rPr>
          <w:iCs/>
          <w:i/>
        </w:rPr>
        <w:t xml:space="preserve">G. König, “A Comparison of</w:t>
      </w:r>
      <w:r>
        <w:rPr>
          <w:iCs/>
          <w:i/>
        </w:rPr>
        <w:t xml:space="preserve"> </w:t>
      </w:r>
      <w:r>
        <w:rPr>
          <w:iCs/>
          <w:i/>
        </w:rPr>
        <w:t xml:space="preserve">QM/MM Simulations with and without the Drude Oscillator Model Based on</w:t>
      </w:r>
      <w:r>
        <w:rPr>
          <w:iCs/>
          <w:i/>
        </w:rPr>
        <w:t xml:space="preserve"> </w:t>
      </w:r>
      <w:r>
        <w:rPr>
          <w:iCs/>
          <w:i/>
        </w:rPr>
        <w:t xml:space="preserve">Hydration Free Energies of Simple Solutes”,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Molecules</w:t>
      </w:r>
      <w:r>
        <w:rPr>
          <w:iCs/>
          <w:i/>
        </w:rPr>
        <w:t xml:space="preserve">, vol. 23,</w:t>
      </w:r>
      <w:r>
        <w:rPr>
          <w:iCs/>
          <w:i/>
        </w:rPr>
        <w:t xml:space="preserve"> </w:t>
      </w:r>
      <w:r>
        <w:rPr>
          <w:iCs/>
          <w:i/>
        </w:rPr>
        <w:t xml:space="preserve">no. 10. MDPI AG, p. 2695, Oct. 19, 2018. doi: 10.3390/molecules23102695.</w:t>
      </w:r>
      <w:r>
        <w:br/>
      </w:r>
      <w:r>
        <w:br/>
      </w:r>
      <w:r>
        <w:rPr>
          <w:iCs/>
          <w:i/>
        </w:rPr>
        <w:t xml:space="preserve">E. R. Kuechler, T. J. Gieseand D. M. York, “Charge-dependent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many-body exchange and dispersion interactions in combined QM/MM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143, no. 23.</w:t>
      </w:r>
      <w:r>
        <w:rPr>
          <w:iCs/>
          <w:i/>
        </w:rPr>
        <w:t xml:space="preserve"> </w:t>
      </w:r>
      <w:r>
        <w:rPr>
          <w:iCs/>
          <w:i/>
        </w:rPr>
        <w:t xml:space="preserve">AIP Publishing, p. 234111, Dec. 21, 2015. doi: 10.1063/1.4937166.</w:t>
      </w:r>
      <w:r>
        <w:br/>
      </w:r>
      <w:r>
        <w:br/>
      </w:r>
      <w:r>
        <w:rPr>
          <w:iCs/>
          <w:i/>
        </w:rPr>
        <w:t xml:space="preserve">E. R. Kuechler, T. J. Gieseand D. M. York, “VR-SCOSMO: A smooth</w:t>
      </w:r>
      <w:r>
        <w:rPr>
          <w:iCs/>
          <w:i/>
        </w:rPr>
        <w:t xml:space="preserve"> </w:t>
      </w:r>
      <w:r>
        <w:rPr>
          <w:iCs/>
          <w:i/>
        </w:rPr>
        <w:t xml:space="preserve">conductor-like screening model with charge-dependent radii for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reactions”,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144,</w:t>
      </w:r>
      <w:r>
        <w:rPr>
          <w:iCs/>
          <w:i/>
        </w:rPr>
        <w:t xml:space="preserve"> </w:t>
      </w:r>
      <w:r>
        <w:rPr>
          <w:iCs/>
          <w:i/>
        </w:rPr>
        <w:t xml:space="preserve">no. 16. AIP Publishing, p. 164115, Apr. 28,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10.1063/1.4946779.</w:t>
      </w:r>
      <w:r>
        <w:br/>
      </w:r>
      <w:r>
        <w:br/>
      </w:r>
      <w:r>
        <w:rPr>
          <w:iCs/>
          <w:i/>
        </w:rPr>
        <w:t xml:space="preserve">T.-S. Lee, “GPU-Accelerated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and Free Energy Methods in Amber18: Performance Enhancements</w:t>
      </w:r>
      <w:r>
        <w:rPr>
          <w:iCs/>
          <w:i/>
        </w:rPr>
        <w:t xml:space="preserve"> </w:t>
      </w:r>
      <w:r>
        <w:rPr>
          <w:iCs/>
          <w:i/>
        </w:rPr>
        <w:t xml:space="preserve">and New Features”,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58, no. 10. American Chemical Society (ACS), pp. 2043–2050,</w:t>
      </w:r>
      <w:r>
        <w:rPr>
          <w:iCs/>
          <w:i/>
        </w:rPr>
        <w:t xml:space="preserve"> </w:t>
      </w:r>
      <w:r>
        <w:rPr>
          <w:iCs/>
          <w:i/>
        </w:rPr>
        <w:t xml:space="preserve">Sep. 10, 2018. doi: 10.1021/acs.jcim.8b00462.</w:t>
      </w:r>
      <w:r>
        <w:br/>
      </w:r>
      <w:r>
        <w:br/>
      </w:r>
      <w:r>
        <w:rPr>
          <w:iCs/>
          <w:i/>
        </w:rPr>
        <w:t xml:space="preserve">T.-S. Lee, Y.</w:t>
      </w:r>
      <w:r>
        <w:rPr>
          <w:iCs/>
          <w:i/>
        </w:rPr>
        <w:t xml:space="preserve"> </w:t>
      </w:r>
      <w:r>
        <w:rPr>
          <w:iCs/>
          <w:i/>
        </w:rPr>
        <w:t xml:space="preserve">Hu, B. Sherborne, Z. Guoand D. M. York, “Toward Fast and Accurate</w:t>
      </w:r>
      <w:r>
        <w:rPr>
          <w:iCs/>
          <w:i/>
        </w:rPr>
        <w:t xml:space="preserve"> </w:t>
      </w:r>
      <w:r>
        <w:rPr>
          <w:iCs/>
          <w:i/>
        </w:rPr>
        <w:t xml:space="preserve">Binding Affinity Prediction with pmemdGTI: An Efficient Implementation</w:t>
      </w:r>
      <w:r>
        <w:rPr>
          <w:iCs/>
          <w:i/>
        </w:rPr>
        <w:t xml:space="preserve"> </w:t>
      </w:r>
      <w:r>
        <w:rPr>
          <w:iCs/>
          <w:i/>
        </w:rPr>
        <w:t xml:space="preserve">of GPU-Accelerated Thermodynamic Integration”,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13, no. 7.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3077–3084, Jun. 23, 2017. doi: 10.1021/acs.jctc.7b00102.</w:t>
      </w:r>
      <w:r>
        <w:br/>
      </w:r>
      <w:r>
        <w:br/>
      </w:r>
      <w:r>
        <w:rPr>
          <w:iCs/>
          <w:i/>
        </w:rPr>
        <w:t xml:space="preserve">T.-S. Lee, B. K. Radak, M. E. Harrisand D. M. York, “A</w:t>
      </w:r>
      <w:r>
        <w:rPr>
          <w:iCs/>
          <w:i/>
        </w:rPr>
        <w:t xml:space="preserve"> </w:t>
      </w:r>
      <w:r>
        <w:rPr>
          <w:iCs/>
          <w:i/>
        </w:rPr>
        <w:t xml:space="preserve">Two-Metal-Ion-Mediated Conformational Switching Pathway for HDV Ribozyme</w:t>
      </w:r>
      <w:r>
        <w:rPr>
          <w:iCs/>
          <w:i/>
        </w:rPr>
        <w:t xml:space="preserve"> </w:t>
      </w:r>
      <w:r>
        <w:rPr>
          <w:iCs/>
          <w:i/>
        </w:rPr>
        <w:t xml:space="preserve">Activation”,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 vol. 6, no. 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1853–1869, Feb. 18,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10.1021/acscatal.5b02158.</w:t>
      </w:r>
      <w:r>
        <w:br/>
      </w:r>
      <w:r>
        <w:br/>
      </w:r>
      <w:r>
        <w:rPr>
          <w:iCs/>
          <w:i/>
        </w:rPr>
        <w:t xml:space="preserve">H. T. Nguyen, S. A. Pabit, S. P.</w:t>
      </w:r>
      <w:r>
        <w:rPr>
          <w:iCs/>
          <w:i/>
        </w:rPr>
        <w:t xml:space="preserve"> </w:t>
      </w:r>
      <w:r>
        <w:rPr>
          <w:iCs/>
          <w:i/>
        </w:rPr>
        <w:t xml:space="preserve">Meisburger, L. Pollackand D. A. Case, “Accurate small and wide angle</w:t>
      </w:r>
      <w:r>
        <w:rPr>
          <w:iCs/>
          <w:i/>
        </w:rPr>
        <w:t xml:space="preserve"> </w:t>
      </w:r>
      <w:r>
        <w:rPr>
          <w:iCs/>
          <w:i/>
        </w:rPr>
        <w:t xml:space="preserve">x-ray scattering profiles from atomic models of proteins and nucleic</w:t>
      </w:r>
      <w:r>
        <w:rPr>
          <w:iCs/>
          <w:i/>
        </w:rPr>
        <w:t xml:space="preserve"> </w:t>
      </w:r>
      <w:r>
        <w:rPr>
          <w:iCs/>
          <w:i/>
        </w:rPr>
        <w:t xml:space="preserve">acids”,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141, no. 22.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pp. 22D508, Dec. 14, 2014. doi: 10.1063/1.4896220.</w:t>
      </w:r>
      <w:r>
        <w:br/>
      </w:r>
      <w:r>
        <w:br/>
      </w:r>
      <w:r>
        <w:rPr>
          <w:iCs/>
          <w:i/>
        </w:rPr>
        <w:t xml:space="preserve">H. T. Nguyen, S. A. Pabit, L. Pollackand D. A. Case, “Extracting</w:t>
      </w:r>
      <w:r>
        <w:rPr>
          <w:iCs/>
          <w:i/>
        </w:rPr>
        <w:t xml:space="preserve"> </w:t>
      </w:r>
      <w:r>
        <w:rPr>
          <w:iCs/>
          <w:i/>
        </w:rPr>
        <w:t xml:space="preserve">water and ion distributions from solution x-ray scattering experiments”,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144, no. 21.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214105, Jun. 07, 2016. doi: 10.1063/1.4953037.</w:t>
      </w:r>
      <w:r>
        <w:br/>
      </w:r>
      <w:r>
        <w:br/>
      </w:r>
      <w:r>
        <w:rPr>
          <w:iCs/>
          <w:i/>
        </w:rPr>
        <w:t xml:space="preserve">M. T. Panteva, G. M. Giambaşuand D. M. York, “Force Field for</w:t>
      </w:r>
      <w:r>
        <w:rPr>
          <w:iCs/>
          <w:i/>
        </w:rPr>
        <w:t xml:space="preserve"> </w:t>
      </w:r>
      <w:r>
        <w:rPr>
          <w:iCs/>
          <w:i/>
        </w:rPr>
        <w:t xml:space="preserve">Mg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, Mn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, Zn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, and Cd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 </w:t>
      </w:r>
      <w:r>
        <w:rPr>
          <w:iCs/>
          <w:i/>
        </w:rPr>
        <w:t xml:space="preserve">Ions That Have Balanced Interactions with Nucleic Acids”,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119, no. 50.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15460–15470, Dec. 03, 2015. doi: 10.1021/acs.jpcb.5b10423.</w:t>
      </w:r>
      <w:r>
        <w:br/>
      </w:r>
      <w:r>
        <w:br/>
      </w:r>
      <w:r>
        <w:rPr>
          <w:iCs/>
          <w:i/>
        </w:rPr>
        <w:t xml:space="preserve">B. K. Radak, T.-S. Lee, M. E. Harrisand D. M. York,</w:t>
      </w:r>
      <w:r>
        <w:rPr>
          <w:iCs/>
          <w:i/>
        </w:rPr>
        <w:t xml:space="preserve"> </w:t>
      </w:r>
      <w:r>
        <w:rPr>
          <w:iCs/>
          <w:i/>
        </w:rPr>
        <w:t xml:space="preserve">“Assessment of metal-assisted nucleophile activation in the hepatitis</w:t>
      </w:r>
      <w:r>
        <w:rPr>
          <w:iCs/>
          <w:i/>
        </w:rPr>
        <w:t xml:space="preserve"> </w:t>
      </w:r>
      <w:r>
        <w:rPr>
          <w:iCs/>
          <w:i/>
        </w:rPr>
        <w:t xml:space="preserve">delta virus ribozyme from molecular simulation and 3D-RISM”,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RNA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21, no. 9. Cold Spring Harbor Laboratory, pp. 1566–1577, Jul.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10.1261/rna.051466.115.</w:t>
      </w:r>
      <w:r>
        <w:br/>
      </w:r>
      <w:r>
        <w:br/>
      </w:r>
      <w:r>
        <w:rPr>
          <w:iCs/>
          <w:i/>
        </w:rPr>
        <w:t xml:space="preserve">L. Salmon, “Modulating RNA</w:t>
      </w:r>
      <w:r>
        <w:rPr>
          <w:iCs/>
          <w:i/>
        </w:rPr>
        <w:t xml:space="preserve"> </w:t>
      </w:r>
      <w:r>
        <w:rPr>
          <w:iCs/>
          <w:i/>
        </w:rPr>
        <w:t xml:space="preserve">Alignment Using Directional Dynamic Kinks: Application in Determining an</w:t>
      </w:r>
      <w:r>
        <w:rPr>
          <w:iCs/>
          <w:i/>
        </w:rPr>
        <w:t xml:space="preserve"> </w:t>
      </w:r>
      <w:r>
        <w:rPr>
          <w:iCs/>
          <w:i/>
        </w:rPr>
        <w:t xml:space="preserve">Atomic-Resolution Ensemble for a Hairpin using NMR Residual Dipolar</w:t>
      </w:r>
      <w:r>
        <w:rPr>
          <w:iCs/>
          <w:i/>
        </w:rPr>
        <w:t xml:space="preserve"> </w:t>
      </w:r>
      <w:r>
        <w:rPr>
          <w:iCs/>
          <w:i/>
        </w:rPr>
        <w:t xml:space="preserve">Couplings”,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137,</w:t>
      </w:r>
      <w:r>
        <w:rPr>
          <w:iCs/>
          <w:i/>
        </w:rPr>
        <w:t xml:space="preserve"> </w:t>
      </w:r>
      <w:r>
        <w:rPr>
          <w:iCs/>
          <w:i/>
        </w:rPr>
        <w:t xml:space="preserve">no. 40. American Chemical Society (ACS), pp. 12954–12965, Sep. 29,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10.1021/jacs.5b07229.</w:t>
      </w:r>
      <w:r>
        <w:br/>
      </w:r>
      <w:r>
        <w:br/>
      </w:r>
      <w:r>
        <w:rPr>
          <w:iCs/>
          <w:i/>
        </w:rPr>
        <w:t xml:space="preserve">J. Swails, T. Zhu, X. Heand D. A.</w:t>
      </w:r>
      <w:r>
        <w:rPr>
          <w:iCs/>
          <w:i/>
        </w:rPr>
        <w:t xml:space="preserve"> </w:t>
      </w:r>
      <w:r>
        <w:rPr>
          <w:iCs/>
          <w:i/>
        </w:rPr>
        <w:t xml:space="preserve">Case, “AFNMR: automated fragmentation quantum mechanical calculation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NMR chemical shifts for biomolecules”,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NMR</w:t>
      </w:r>
      <w:r>
        <w:rPr>
          <w:iCs/>
          <w:i/>
        </w:rPr>
        <w:t xml:space="preserve">, vol. 63, no. 2.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125–139, Aug. 02, 2015. doi: 10.1007/s10858-015-9970-3.</w:t>
      </w:r>
      <w:r>
        <w:br/>
      </w:r>
      <w:r>
        <w:br/>
      </w:r>
      <w:r>
        <w:rPr>
          <w:iCs/>
          <w:i/>
        </w:rPr>
        <w:t xml:space="preserve">S. Zhang, “Isotope effect analyses provide evidence for an altered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state for RNA 2′-O-transphosphorylation catalyzed by</w:t>
      </w:r>
      <w:r>
        <w:rPr>
          <w:iCs/>
          <w:i/>
        </w:rPr>
        <w:t xml:space="preserve"> </w:t>
      </w:r>
      <w:r>
        <w:rPr>
          <w:iCs/>
          <w:i/>
        </w:rPr>
        <w:t xml:space="preserve">Zn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Communications</w:t>
      </w:r>
      <w:r>
        <w:rPr>
          <w:iCs/>
          <w:i/>
        </w:rPr>
        <w:t xml:space="preserve">, vol. 52, no. 24.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pp. 4462–4465,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10.1039/c5cc10212j.</w:t>
      </w:r>
      <w:r>
        <w:br/>
      </w:r>
      <w:r>
        <w:br/>
      </w:r>
      <w:r>
        <w:rPr>
          <w:iCs/>
          <w:i/>
        </w:rPr>
        <w:t xml:space="preserve">A. Albaugh, “Advanced Potential Energy</w:t>
      </w:r>
      <w:r>
        <w:rPr>
          <w:iCs/>
          <w:i/>
        </w:rPr>
        <w:t xml:space="preserve"> </w:t>
      </w:r>
      <w:r>
        <w:rPr>
          <w:iCs/>
          <w:i/>
        </w:rPr>
        <w:t xml:space="preserve">Surfaces for Molecular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120, no. 37. American Chemical Society (ACS), pp. 9811–9832,</w:t>
      </w:r>
      <w:r>
        <w:rPr>
          <w:iCs/>
          <w:i/>
        </w:rPr>
        <w:t xml:space="preserve"> </w:t>
      </w:r>
      <w:r>
        <w:rPr>
          <w:iCs/>
          <w:i/>
        </w:rPr>
        <w:t xml:space="preserve">Aug. 11, 2016. doi: 10.1021/acs.jpcb.6b06414.</w:t>
      </w:r>
      <w:r>
        <w:br/>
      </w:r>
      <w:r>
        <w:br/>
      </w:r>
      <w:r>
        <w:rPr>
          <w:iCs/>
          <w:i/>
        </w:rPr>
        <w:t xml:space="preserve">Y. Hu, B.</w:t>
      </w:r>
      <w:r>
        <w:rPr>
          <w:iCs/>
          <w:i/>
        </w:rPr>
        <w:t xml:space="preserve"> </w:t>
      </w:r>
      <w:r>
        <w:rPr>
          <w:iCs/>
          <w:i/>
        </w:rPr>
        <w:t xml:space="preserve">Sherborne, T.-S. Lee, D. A. Case, D. M. Yorkand Z. Guo, “The importance</w:t>
      </w:r>
      <w:r>
        <w:rPr>
          <w:iCs/>
          <w:i/>
        </w:rPr>
        <w:t xml:space="preserve"> </w:t>
      </w:r>
      <w:r>
        <w:rPr>
          <w:iCs/>
          <w:i/>
        </w:rPr>
        <w:t xml:space="preserve">of protonation and tautomerization in relative binding affinity</w:t>
      </w:r>
      <w:r>
        <w:rPr>
          <w:iCs/>
          <w:i/>
        </w:rPr>
        <w:t xml:space="preserve"> </w:t>
      </w:r>
      <w:r>
        <w:rPr>
          <w:iCs/>
          <w:i/>
        </w:rPr>
        <w:t xml:space="preserve">prediction: a comparison of AMBER TI and Schrödinger FEP”,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Computer-Aided Molecular Design</w:t>
      </w:r>
      <w:r>
        <w:rPr>
          <w:iCs/>
          <w:i/>
        </w:rPr>
        <w:t xml:space="preserve">, vol. 30, no. 7.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pp. 533–539, Jul.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10.1007/s10822-016-9920-5.</w:t>
      </w:r>
      <w:r>
        <w:br/>
      </w:r>
      <w:r>
        <w:br/>
      </w:r>
      <w:r>
        <w:rPr>
          <w:iCs/>
          <w:i/>
        </w:rPr>
        <w:t xml:space="preserve">P. A. Janowski, “Improved ligand</w:t>
      </w:r>
      <w:r>
        <w:rPr>
          <w:iCs/>
          <w:i/>
        </w:rPr>
        <w:t xml:space="preserve"> </w:t>
      </w:r>
      <w:r>
        <w:rPr>
          <w:iCs/>
          <w:i/>
        </w:rPr>
        <w:t xml:space="preserve">geometries in crystallographic refinement</w:t>
      </w:r>
      <w:r>
        <w:rPr>
          <w:iCs/>
          <w:i/>
        </w:rPr>
        <w:t xml:space="preserve"> </w:t>
      </w:r>
      <w:r>
        <w:rPr>
          <w:iCs/>
          <w:i/>
        </w:rPr>
        <w:t xml:space="preserve">using</w:t>
      </w:r>
      <w:r>
        <w:rPr>
          <w:iCs/>
          <w:i/>
          <w:iCs/>
          <w:i/>
        </w:rPr>
        <w:t xml:space="preserve">AFITT</w:t>
      </w:r>
      <w:r>
        <w:rPr>
          <w:iCs/>
          <w:i/>
        </w:rPr>
        <w:t xml:space="preserve">in</w:t>
      </w:r>
      <w:r>
        <w:rPr>
          <w:iCs/>
          <w:i/>
          <w:iCs/>
          <w:i/>
        </w:rPr>
        <w:t xml:space="preserve">PHENIX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Acta Crystallographica Section 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Structural Biology</w:t>
      </w:r>
      <w:r>
        <w:rPr>
          <w:iCs/>
          <w:i/>
        </w:rPr>
        <w:t xml:space="preserve">, vol. 72, no. 9. International Union of</w:t>
      </w:r>
      <w:r>
        <w:rPr>
          <w:iCs/>
          <w:i/>
        </w:rPr>
        <w:t xml:space="preserve"> </w:t>
      </w:r>
      <w:r>
        <w:rPr>
          <w:iCs/>
          <w:i/>
        </w:rPr>
        <w:t xml:space="preserve">Crystallography (IUCr), pp. 1062–1072, Aug. 31,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10.1107/s2059798316012225.</w:t>
      </w:r>
      <w:r>
        <w:br/>
      </w:r>
      <w:r>
        <w:br/>
      </w:r>
      <w:r>
        <w:rPr>
          <w:iCs/>
          <w:i/>
        </w:rPr>
        <w:t xml:space="preserve">M. R. Shirts, “Lessons learned</w:t>
      </w:r>
      <w:r>
        <w:rPr>
          <w:iCs/>
          <w:i/>
        </w:rPr>
        <w:t xml:space="preserve"> </w:t>
      </w:r>
      <w:r>
        <w:rPr>
          <w:iCs/>
          <w:i/>
        </w:rPr>
        <w:t xml:space="preserve">from comparing molecular dynamics engines on the SAMPL5 dataset”,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 Design</w:t>
      </w:r>
      <w:r>
        <w:rPr>
          <w:iCs/>
          <w:i/>
        </w:rPr>
        <w:t xml:space="preserve">, vol. 31,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147–161, Oct. 27,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10.1007/s10822-016-9977-1.</w:t>
      </w:r>
      <w:r>
        <w:br/>
      </w:r>
      <w:r>
        <w:br/>
      </w:r>
      <w:r>
        <w:rPr>
          <w:iCs/>
          <w:i/>
        </w:rPr>
        <w:t xml:space="preserve">M. R. Shirts, “Erratum to:</w:t>
      </w:r>
      <w:r>
        <w:rPr>
          <w:iCs/>
          <w:i/>
        </w:rPr>
        <w:t xml:space="preserve"> </w:t>
      </w:r>
      <w:r>
        <w:rPr>
          <w:iCs/>
          <w:i/>
        </w:rPr>
        <w:t xml:space="preserve">Lessons learned from comparing molecular dynamics engines on the SAMPL5</w:t>
      </w:r>
      <w:r>
        <w:rPr>
          <w:iCs/>
          <w:i/>
        </w:rPr>
        <w:t xml:space="preserve"> </w:t>
      </w:r>
      <w:r>
        <w:rPr>
          <w:iCs/>
          <w:i/>
        </w:rPr>
        <w:t xml:space="preserve">dataset”,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 Design</w:t>
      </w:r>
      <w:r>
        <w:rPr>
          <w:iCs/>
          <w:i/>
        </w:rPr>
        <w:t xml:space="preserve">, vol. 31,</w:t>
      </w:r>
      <w:r>
        <w:rPr>
          <w:iCs/>
          <w:i/>
        </w:rPr>
        <w:t xml:space="preserve"> </w:t>
      </w:r>
      <w:r>
        <w:rPr>
          <w:iCs/>
          <w:i/>
        </w:rPr>
        <w:t xml:space="preserve">no. 8. Springer Science and Business Media LLC, pp. 777–777, Jul. 27,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10.1007/s10822-017-0043-4.</w:t>
      </w:r>
      <w:r>
        <w:br/>
      </w:r>
      <w:r>
        <w:br/>
      </w:r>
      <w:r>
        <w:rPr>
          <w:iCs/>
          <w:i/>
        </w:rPr>
        <w:t xml:space="preserve">H. Zhang, “HIV-1 Capsid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 Is Regulated by Dynamics: Quantitative Atomic-Resolution</w:t>
      </w:r>
      <w:r>
        <w:rPr>
          <w:iCs/>
          <w:i/>
        </w:rPr>
        <w:t xml:space="preserve"> </w:t>
      </w:r>
      <w:r>
        <w:rPr>
          <w:iCs/>
          <w:i/>
        </w:rPr>
        <w:t xml:space="preserve">Insights by Integrating Magic-Angle-Spinning NMR, QM/MM, and MD”,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138, no. 42.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14066–14075, Oct. 18,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10.1021/jacs.6b08744.</w:t>
      </w:r>
      <w:r>
        <w:br/>
      </w:r>
      <w:r>
        <w:br/>
      </w:r>
      <w:r>
        <w:rPr>
          <w:iCs/>
          <w:i/>
        </w:rPr>
        <w:t xml:space="preserve">Y. Chu, J. Yaoand H. Guo, “QM/MM MD and</w:t>
      </w:r>
      <w:r>
        <w:rPr>
          <w:iCs/>
          <w:i/>
        </w:rPr>
        <w:t xml:space="preserve"> </w:t>
      </w:r>
      <w:r>
        <w:rPr>
          <w:iCs/>
          <w:i/>
        </w:rPr>
        <w:t xml:space="preserve">Free Energy Simulations of G9a-Like Protein (GLP) and Its Mutants:</w:t>
      </w:r>
      <w:r>
        <w:rPr>
          <w:iCs/>
          <w:i/>
        </w:rPr>
        <w:t xml:space="preserve"> </w:t>
      </w:r>
      <w:r>
        <w:rPr>
          <w:iCs/>
          <w:i/>
        </w:rPr>
        <w:t xml:space="preserve">Understanding the Factors that Determine the Product Specificity”,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7, no. 5.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e37674, May 18, 2012. doi: 10.1371/journal.pone.0037674.</w:t>
      </w:r>
      <w:r>
        <w:br/>
      </w:r>
      <w:r>
        <w:br/>
      </w:r>
      <w:r>
        <w:rPr>
          <w:iCs/>
          <w:i/>
        </w:rPr>
        <w:t xml:space="preserve">J. Yao, Y. Chu, R. Anand H. Guo, “Understanding Product Specificity</w:t>
      </w:r>
      <w:r>
        <w:rPr>
          <w:iCs/>
          <w:i/>
        </w:rPr>
        <w:t xml:space="preserve"> </w:t>
      </w:r>
      <w:r>
        <w:rPr>
          <w:iCs/>
          <w:i/>
        </w:rPr>
        <w:t xml:space="preserve">of Protein Lysine Methyltransferases from QM/MM Molecular Dynamics and</w:t>
      </w:r>
      <w:r>
        <w:rPr>
          <w:iCs/>
          <w:i/>
        </w:rPr>
        <w:t xml:space="preserve"> </w:t>
      </w:r>
      <w:r>
        <w:rPr>
          <w:iCs/>
          <w:i/>
        </w:rPr>
        <w:t xml:space="preserve">Free Energy Simulations: The Effects of Mutation on SET7/9 beyond the</w:t>
      </w:r>
      <w:r>
        <w:rPr>
          <w:iCs/>
          <w:i/>
        </w:rPr>
        <w:t xml:space="preserve"> </w:t>
      </w:r>
      <w:r>
        <w:rPr>
          <w:iCs/>
          <w:i/>
        </w:rPr>
        <w:t xml:space="preserve">Tyr/Phe Switch”,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52, no. 2. American Chemical Society (ACS), pp. 449–456, Feb. 16,</w:t>
      </w:r>
      <w:r>
        <w:rPr>
          <w:iCs/>
          <w:i/>
        </w:rPr>
        <w:t xml:space="preserve"> </w:t>
      </w:r>
      <w:r>
        <w:rPr>
          <w:iCs/>
          <w:i/>
        </w:rPr>
        <w:t xml:space="preserve">2012. doi: 10.1021/ci200364m.</w:t>
      </w:r>
      <w:r>
        <w:br/>
      </w:r>
      <w:r>
        <w:br/>
      </w:r>
      <w:r>
        <w:rPr>
          <w:iCs/>
          <w:i/>
        </w:rPr>
        <w:t xml:space="preserve">J. Yao, A. Wlodawerand H. Guo,</w:t>
      </w:r>
      <w:r>
        <w:rPr>
          <w:iCs/>
          <w:i/>
        </w:rPr>
        <w:t xml:space="preserve"> </w:t>
      </w:r>
      <w:r>
        <w:rPr>
          <w:iCs/>
          <w:i/>
        </w:rPr>
        <w:t xml:space="preserve">“Understanding the Autocatalytic Process of Pro-kumamolisin Activation</w:t>
      </w:r>
      <w:r>
        <w:rPr>
          <w:iCs/>
          <w:i/>
        </w:rPr>
        <w:t xml:space="preserve"> </w:t>
      </w:r>
      <w:r>
        <w:rPr>
          <w:iCs/>
          <w:i/>
        </w:rPr>
        <w:t xml:space="preserve">from Molecular Dynamics and Quantum Mechanical/Molecular 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(QM/MM) Free-Energy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Chemistry - A European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19, no. 33. Wiley, pp. 10849–10852, Jul. 02,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10.1002/chem.201301310.</w:t>
      </w:r>
      <w:r>
        <w:br/>
      </w:r>
      <w:r>
        <w:br/>
      </w:r>
      <w:r>
        <w:rPr>
          <w:iCs/>
          <w:i/>
        </w:rPr>
        <w:t xml:space="preserve">J. Yao, Q. Xuand H. Guo, “QM/MM and</w:t>
      </w:r>
      <w:r>
        <w:rPr>
          <w:iCs/>
          <w:i/>
        </w:rPr>
        <w:t xml:space="preserve"> </w:t>
      </w:r>
      <w:r>
        <w:rPr>
          <w:iCs/>
          <w:i/>
        </w:rPr>
        <w:t xml:space="preserve">free-energy simulations of deacylation reaction catalysed by sedolisin,</w:t>
      </w:r>
      <w:r>
        <w:rPr>
          <w:iCs/>
          <w:i/>
        </w:rPr>
        <w:t xml:space="preserve"> </w:t>
      </w:r>
      <w:r>
        <w:rPr>
          <w:iCs/>
          <w:i/>
        </w:rPr>
        <w:t xml:space="preserve">a serine-carboxyl peptidase”,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39, no.</w:t>
      </w:r>
      <w:r>
        <w:rPr>
          <w:iCs/>
          <w:i/>
        </w:rPr>
        <w:t xml:space="preserve"> </w:t>
      </w:r>
      <w:r>
        <w:rPr>
          <w:iCs/>
          <w:i/>
        </w:rPr>
        <w:t xml:space="preserve">3. Informa UK Limited, pp. 206–213, Mar.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10.1080/08927022.2012.714467.</w:t>
      </w:r>
      <w:r>
        <w:br/>
      </w:r>
      <w:r>
        <w:br/>
      </w:r>
      <w:r>
        <w:rPr>
          <w:iCs/>
          <w:i/>
        </w:rPr>
        <w:t xml:space="preserve">I. Garitaonandia, “Increased</w:t>
      </w:r>
      <w:r>
        <w:rPr>
          <w:iCs/>
          <w:i/>
        </w:rPr>
        <w:t xml:space="preserve"> </w:t>
      </w:r>
      <w:r>
        <w:rPr>
          <w:iCs/>
          <w:i/>
        </w:rPr>
        <w:t xml:space="preserve">Risk of Genetic and Epigenetic Instability in Human Embryonic Stem Cells</w:t>
      </w:r>
      <w:r>
        <w:rPr>
          <w:iCs/>
          <w:i/>
        </w:rPr>
        <w:t xml:space="preserve"> </w:t>
      </w:r>
      <w:r>
        <w:rPr>
          <w:iCs/>
          <w:i/>
        </w:rPr>
        <w:t xml:space="preserve">Associated with Specific Culture Conditions”,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</w:t>
      </w:r>
      <w:r>
        <w:rPr>
          <w:iCs/>
          <w:i/>
        </w:rPr>
        <w:t xml:space="preserve"> </w:t>
      </w:r>
      <w:r>
        <w:rPr>
          <w:iCs/>
          <w:i/>
        </w:rPr>
        <w:t xml:space="preserve">no. 2. Public Library of Science (PLoS), p. e0118307, Feb. 25,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10.1371/journal.pone.0118307.</w:t>
      </w:r>
      <w:r>
        <w:br/>
      </w:r>
      <w:r>
        <w:br/>
      </w:r>
      <w:r>
        <w:rPr>
          <w:iCs/>
          <w:i/>
        </w:rPr>
        <w:t xml:space="preserve">X. Liao, “Matched miRNA</w:t>
      </w:r>
      <w:r>
        <w:rPr>
          <w:iCs/>
          <w:i/>
        </w:rPr>
        <w:t xml:space="preserve"> </w:t>
      </w:r>
      <w:r>
        <w:rPr>
          <w:iCs/>
          <w:i/>
        </w:rPr>
        <w:t xml:space="preserve">and mRNA signatures from a hESC-based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 vitro</w:t>
      </w:r>
      <w:r>
        <w:rPr>
          <w:iCs/>
          <w:i/>
        </w:rPr>
        <w:t xml:space="preserve"> </w:t>
      </w:r>
      <w:r>
        <w:rPr>
          <w:iCs/>
          <w:i/>
        </w:rPr>
        <w:t xml:space="preserve">model of</w:t>
      </w:r>
      <w:r>
        <w:rPr>
          <w:iCs/>
          <w:i/>
        </w:rPr>
        <w:t xml:space="preserve"> </w:t>
      </w:r>
      <w:r>
        <w:rPr>
          <w:iCs/>
          <w:i/>
        </w:rPr>
        <w:t xml:space="preserve">pancreatic differentiation reveal novel regulatory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Cell Science</w:t>
      </w:r>
      <w:r>
        <w:rPr>
          <w:iCs/>
          <w:i/>
        </w:rPr>
        <w:t xml:space="preserve">. The Company of Biologists, Jan.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10.1242/jcs.123570.</w:t>
      </w:r>
      <w:r>
        <w:br/>
      </w:r>
      <w:r>
        <w:br/>
      </w:r>
      <w:r>
        <w:rPr>
          <w:iCs/>
          <w:i/>
        </w:rPr>
        <w:t xml:space="preserve">H. Ma, “Incompatibility</w:t>
      </w:r>
      <w:r>
        <w:rPr>
          <w:iCs/>
          <w:i/>
        </w:rPr>
        <w:t xml:space="preserve"> </w:t>
      </w:r>
      <w:r>
        <w:rPr>
          <w:iCs/>
          <w:i/>
        </w:rPr>
        <w:t xml:space="preserve">between Nuclear and Mitochondrial Genomes Contributes to an Interspecies</w:t>
      </w:r>
      <w:r>
        <w:rPr>
          <w:iCs/>
          <w:i/>
        </w:rPr>
        <w:t xml:space="preserve"> </w:t>
      </w:r>
      <w:r>
        <w:rPr>
          <w:iCs/>
          <w:i/>
        </w:rPr>
        <w:t xml:space="preserve">Reproductive Barrier”,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 Metabolism</w:t>
      </w:r>
      <w:r>
        <w:rPr>
          <w:iCs/>
          <w:i/>
        </w:rPr>
        <w:t xml:space="preserve">, vol. 24, no. 2.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283–294, Aug. 2016. doi: 10.1016/j.cmet.2016.06.012.</w:t>
      </w:r>
      <w:r>
        <w:br/>
      </w:r>
      <w:r>
        <w:br/>
      </w:r>
      <w:r>
        <w:rPr>
          <w:iCs/>
          <w:i/>
        </w:rPr>
        <w:t xml:space="preserve">D. Ramsköld, “Full-length mRNA-Seq from single-cell levels of RNA</w:t>
      </w:r>
      <w:r>
        <w:rPr>
          <w:iCs/>
          <w:i/>
        </w:rPr>
        <w:t xml:space="preserve"> </w:t>
      </w:r>
      <w:r>
        <w:rPr>
          <w:iCs/>
          <w:i/>
        </w:rPr>
        <w:t xml:space="preserve">and individual circulating tumor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Biotechnology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30, no. 8. Springer Science and Business Media LLC, pp. 777–782,</w:t>
      </w:r>
      <w:r>
        <w:rPr>
          <w:iCs/>
          <w:i/>
        </w:rPr>
        <w:t xml:space="preserve"> </w:t>
      </w:r>
      <w:r>
        <w:rPr>
          <w:iCs/>
          <w:i/>
        </w:rPr>
        <w:t xml:space="preserve">Jul. 22, 2012. doi: 10.1038/nbt.2282.</w:t>
      </w:r>
      <w:r>
        <w:br/>
      </w:r>
      <w:r>
        <w:br/>
      </w:r>
      <w:r>
        <w:rPr>
          <w:iCs/>
          <w:i/>
        </w:rPr>
        <w:t xml:space="preserve">I. Sancho-Martinez,</w:t>
      </w:r>
      <w:r>
        <w:rPr>
          <w:iCs/>
          <w:i/>
        </w:rPr>
        <w:t xml:space="preserve"> </w:t>
      </w:r>
      <w:r>
        <w:rPr>
          <w:iCs/>
          <w:i/>
        </w:rPr>
        <w:t xml:space="preserve">“Establishment of human iPSC-based models for the study and targeting of</w:t>
      </w:r>
      <w:r>
        <w:rPr>
          <w:iCs/>
          <w:i/>
        </w:rPr>
        <w:t xml:space="preserve"> </w:t>
      </w:r>
      <w:r>
        <w:rPr>
          <w:iCs/>
          <w:i/>
        </w:rPr>
        <w:t xml:space="preserve">glioma initiating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Feb.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10.1038/ncomms10743.</w:t>
      </w:r>
      <w:r>
        <w:br/>
      </w:r>
      <w:r>
        <w:br/>
      </w:r>
      <w:r>
        <w:rPr>
          <w:iCs/>
          <w:i/>
        </w:rPr>
        <w:t xml:space="preserve">J. Yang, “Genome-Wide RNAi Screening</w:t>
      </w:r>
      <w:r>
        <w:rPr>
          <w:iCs/>
          <w:i/>
        </w:rPr>
        <w:t xml:space="preserve"> </w:t>
      </w:r>
      <w:r>
        <w:rPr>
          <w:iCs/>
          <w:i/>
        </w:rPr>
        <w:t xml:space="preserve">Identifies Genes Inhibiting the Migration of Glioblastoma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8, no. 4.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e61915, Apr. 12, 2013. doi: 10.1371/journal.pone.0061915.</w:t>
      </w:r>
      <w:r>
        <w:br/>
      </w:r>
      <w:r>
        <w:br/>
      </w:r>
      <w:r>
        <w:rPr>
          <w:iCs/>
          <w:i/>
        </w:rPr>
        <w:t xml:space="preserve">S. Khumsubdee, Y. Fanand K. Burgess, “A Comparison between</w:t>
      </w:r>
      <w:r>
        <w:rPr>
          <w:iCs/>
          <w:i/>
        </w:rPr>
        <w:t xml:space="preserve"> </w:t>
      </w:r>
      <w:r>
        <w:rPr>
          <w:iCs/>
          <w:i/>
        </w:rPr>
        <w:t xml:space="preserve">Oxazoline-imidazolinylidene, -imidazolylidine, -benzimidazolylidene</w:t>
      </w:r>
      <w:r>
        <w:rPr>
          <w:iCs/>
          <w:i/>
        </w:rPr>
        <w:t xml:space="preserve"> </w:t>
      </w:r>
      <w:r>
        <w:rPr>
          <w:iCs/>
          <w:i/>
        </w:rPr>
        <w:t xml:space="preserve">Hydrogenation Catalysts”,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Organic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78, no. 19. American Chemical Society (ACS), pp. 9969–9974,</w:t>
      </w:r>
      <w:r>
        <w:rPr>
          <w:iCs/>
          <w:i/>
        </w:rPr>
        <w:t xml:space="preserve"> </w:t>
      </w:r>
      <w:r>
        <w:rPr>
          <w:iCs/>
          <w:i/>
        </w:rPr>
        <w:t xml:space="preserve">Sep. 19, 2013. doi: 10.1021/jo4013783.</w:t>
      </w:r>
      <w:r>
        <w:br/>
      </w:r>
      <w:r>
        <w:br/>
      </w:r>
      <w:r>
        <w:rPr>
          <w:iCs/>
          <w:i/>
        </w:rPr>
        <w:t xml:space="preserve">Y.-S. Kim,</w:t>
      </w:r>
      <w:r>
        <w:rPr>
          <w:iCs/>
          <w:i/>
        </w:rPr>
        <w:t xml:space="preserve"> </w:t>
      </w:r>
      <w:r>
        <w:rPr>
          <w:iCs/>
          <w:i/>
        </w:rPr>
        <w:t xml:space="preserve">“Multivalency of Non-Peptide Integrin α</w:t>
      </w:r>
      <w:r>
        <w:rPr>
          <w:vertAlign w:val="subscript"/>
          <w:iCs/>
          <w:i/>
        </w:rPr>
        <w:t xml:space="preserve">V</w:t>
      </w:r>
      <w:r>
        <w:rPr>
          <w:iCs/>
          <w:i/>
        </w:rPr>
        <w:t xml:space="preserve">β</w:t>
      </w:r>
      <w:r>
        <w:rPr>
          <w:vertAlign w:val="subscript"/>
          <w:iCs/>
          <w:i/>
        </w:rPr>
        <w:t xml:space="preserve">3</w:t>
      </w:r>
      <w:r>
        <w:rPr>
          <w:iCs/>
          <w:i/>
        </w:rPr>
        <w:t xml:space="preserve"> </w:t>
      </w:r>
      <w:r>
        <w:rPr>
          <w:iCs/>
          <w:i/>
        </w:rPr>
        <w:t xml:space="preserve">Antagonist Slows Tumor Growth”,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Pharmaceutics</w:t>
      </w:r>
      <w:r>
        <w:rPr>
          <w:iCs/>
          <w:i/>
        </w:rPr>
        <w:t xml:space="preserve">, vol. 10,</w:t>
      </w:r>
      <w:r>
        <w:rPr>
          <w:iCs/>
          <w:i/>
        </w:rPr>
        <w:t xml:space="preserve"> </w:t>
      </w:r>
      <w:r>
        <w:rPr>
          <w:iCs/>
          <w:i/>
        </w:rPr>
        <w:t xml:space="preserve">no. 10. American Chemical Society (ACS), pp. 3603–3611, Sep. 05, 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10.1021/mp400096z.</w:t>
      </w:r>
      <w:r>
        <w:br/>
      </w:r>
      <w:r>
        <w:br/>
      </w:r>
      <w:r>
        <w:rPr>
          <w:iCs/>
          <w:i/>
        </w:rPr>
        <w:t xml:space="preserve">Q. Shao, Y. Fan, L. Yangand Y. Qin</w:t>
      </w:r>
      <w:r>
        <w:rPr>
          <w:iCs/>
          <w:i/>
        </w:rPr>
        <w:t xml:space="preserve"> </w:t>
      </w:r>
      <w:r>
        <w:rPr>
          <w:iCs/>
          <w:i/>
        </w:rPr>
        <w:t xml:space="preserve">Gao, “From protein denaturant to protectant: Comparative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study of alcohol/protein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136, no. 11. AIP Publishing, p. 115101,</w:t>
      </w:r>
      <w:r>
        <w:rPr>
          <w:iCs/>
          <w:i/>
        </w:rPr>
        <w:t xml:space="preserve"> </w:t>
      </w:r>
      <w:r>
        <w:rPr>
          <w:iCs/>
          <w:i/>
        </w:rPr>
        <w:t xml:space="preserve">Mar. 21, 2012. doi: 10.1063/1.3692801.</w:t>
      </w:r>
      <w:r>
        <w:br/>
      </w:r>
      <w:r>
        <w:br/>
      </w:r>
      <w:r>
        <w:rPr>
          <w:iCs/>
          <w:i/>
        </w:rPr>
        <w:t xml:space="preserve">L. Yang, Y. Fanand Y.</w:t>
      </w:r>
      <w:r>
        <w:rPr>
          <w:iCs/>
          <w:i/>
        </w:rPr>
        <w:t xml:space="preserve"> </w:t>
      </w:r>
      <w:r>
        <w:rPr>
          <w:iCs/>
          <w:i/>
        </w:rPr>
        <w:t xml:space="preserve">Q. Gao, “Differences of Cations and Anions: Their Hydration, Surface</w:t>
      </w:r>
      <w:r>
        <w:rPr>
          <w:iCs/>
          <w:i/>
        </w:rPr>
        <w:t xml:space="preserve"> </w:t>
      </w:r>
      <w:r>
        <w:rPr>
          <w:iCs/>
          <w:i/>
        </w:rPr>
        <w:t xml:space="preserve">Adsorption, and Impact on Water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115, no. 43.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12456–12465, Oct. 11, 2011. doi: 10.1021/jp207652h.</w:t>
      </w:r>
      <w:r>
        <w:br/>
      </w:r>
      <w:r>
        <w:br/>
      </w:r>
      <w:r>
        <w:rPr>
          <w:iCs/>
          <w:i/>
        </w:rPr>
        <w:t xml:space="preserve">J. K.</w:t>
      </w:r>
      <w:r>
        <w:rPr>
          <w:iCs/>
          <w:i/>
        </w:rPr>
        <w:t xml:space="preserve"> </w:t>
      </w:r>
      <w:r>
        <w:rPr>
          <w:iCs/>
          <w:i/>
        </w:rPr>
        <w:t xml:space="preserve">Jarett, M. D. MacManes, K. M. Morrow, M. S. Pankeyand M. P. Lesser,</w:t>
      </w:r>
      <w:r>
        <w:rPr>
          <w:iCs/>
          <w:i/>
        </w:rPr>
        <w:t xml:space="preserve"> </w:t>
      </w:r>
      <w:r>
        <w:rPr>
          <w:iCs/>
          <w:i/>
        </w:rPr>
        <w:t xml:space="preserve">“Comparative Genomics of Color Morphs In the Coral Montastraea</w:t>
      </w:r>
      <w:r>
        <w:rPr>
          <w:iCs/>
          <w:i/>
        </w:rPr>
        <w:t xml:space="preserve"> </w:t>
      </w:r>
      <w:r>
        <w:rPr>
          <w:iCs/>
          <w:i/>
        </w:rPr>
        <w:t xml:space="preserve">cavernosa”,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 no. 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Nov. 22, 2017. doi: 10.1038/s41598-017-16371-9.</w:t>
      </w:r>
      <w:r>
        <w:br/>
      </w:r>
      <w:r>
        <w:br/>
      </w:r>
      <w:r>
        <w:rPr>
          <w:iCs/>
          <w:i/>
        </w:rPr>
        <w:t xml:space="preserve">L. Kordonowy and M. MacManes, “Characterizing the</w:t>
      </w:r>
      <w:r>
        <w:rPr>
          <w:iCs/>
          <w:i/>
        </w:rPr>
        <w:t xml:space="preserve"> </w:t>
      </w:r>
      <w:r>
        <w:rPr>
          <w:iCs/>
          <w:i/>
        </w:rPr>
        <w:t xml:space="preserve">reproductive transcriptomic correlates of acute dehydration in males in</w:t>
      </w:r>
      <w:r>
        <w:rPr>
          <w:iCs/>
          <w:i/>
        </w:rPr>
        <w:t xml:space="preserve"> </w:t>
      </w:r>
      <w:r>
        <w:rPr>
          <w:iCs/>
          <w:i/>
        </w:rPr>
        <w:t xml:space="preserve">the desert-adapted rodent, Peromyscus eremicus”,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Genomics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18, no. 1. Springer Science and Business Media LLC, Jun. 23,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10.1186/s12864-017-3840-1.</w:t>
      </w:r>
      <w:r>
        <w:br/>
      </w:r>
      <w:r>
        <w:br/>
      </w:r>
      <w:r>
        <w:rPr>
          <w:iCs/>
          <w:i/>
        </w:rPr>
        <w:t xml:space="preserve">A. Lang, L. Kordonowy, E.</w:t>
      </w:r>
      <w:r>
        <w:rPr>
          <w:iCs/>
          <w:i/>
        </w:rPr>
        <w:t xml:space="preserve"> </w:t>
      </w:r>
      <w:r>
        <w:rPr>
          <w:iCs/>
          <w:i/>
        </w:rPr>
        <w:t xml:space="preserve">Laceyand M. MacManes, “Transcriptomic analyses reveal tissue-specific</w:t>
      </w:r>
      <w:r>
        <w:rPr>
          <w:iCs/>
          <w:i/>
        </w:rPr>
        <w:t xml:space="preserve"> </w:t>
      </w:r>
      <w:r>
        <w:rPr>
          <w:iCs/>
          <w:i/>
        </w:rPr>
        <w:t xml:space="preserve">selection on genes related to apoptotic processes in the subterranean</w:t>
      </w:r>
      <w:r>
        <w:rPr>
          <w:iCs/>
          <w:i/>
        </w:rPr>
        <w:t xml:space="preserve"> </w:t>
      </w:r>
      <w:r>
        <w:rPr>
          <w:iCs/>
          <w:i/>
        </w:rPr>
        <w:t xml:space="preserve">rodent,</w:t>
      </w:r>
      <w:r>
        <w:rPr>
          <w:iCs/>
          <w:i/>
          <w:iCs/>
          <w:i/>
        </w:rPr>
        <w:t xml:space="preserve">Ctenomys sociabilis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Jan. 30, 2018. doi: 10.1101/256875.</w:t>
      </w:r>
      <w:r>
        <w:br/>
      </w:r>
      <w:r>
        <w:br/>
      </w:r>
      <w:r>
        <w:rPr>
          <w:iCs/>
          <w:i/>
        </w:rPr>
        <w:t xml:space="preserve">M. D.</w:t>
      </w:r>
      <w:r>
        <w:rPr>
          <w:iCs/>
          <w:i/>
        </w:rPr>
        <w:t xml:space="preserve"> </w:t>
      </w:r>
      <w:r>
        <w:rPr>
          <w:iCs/>
          <w:i/>
        </w:rPr>
        <w:t xml:space="preserve">MacManes, “Severe acute dehydration in a desert rodent elicits a</w:t>
      </w:r>
      <w:r>
        <w:rPr>
          <w:iCs/>
          <w:i/>
        </w:rPr>
        <w:t xml:space="preserve"> </w:t>
      </w:r>
      <w:r>
        <w:rPr>
          <w:iCs/>
          <w:i/>
        </w:rPr>
        <w:t xml:space="preserve">transcriptional response that effectively prevents kidney injury”,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American Journal of Physiology-Renal Physiology</w:t>
      </w:r>
      <w:r>
        <w:rPr>
          <w:iCs/>
          <w:i/>
        </w:rPr>
        <w:t xml:space="preserve">, vol. 313,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Physiological Society, pp. F262–F272, Aug. 01,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10.1152/ajprenal.00067.2017.</w:t>
      </w:r>
      <w:r>
        <w:br/>
      </w:r>
      <w:r>
        <w:br/>
      </w:r>
      <w:r>
        <w:rPr>
          <w:iCs/>
          <w:i/>
        </w:rPr>
        <w:t xml:space="preserve">M. D. MacManes, S. H. Austin, A.</w:t>
      </w:r>
      <w:r>
        <w:rPr>
          <w:iCs/>
          <w:i/>
        </w:rPr>
        <w:t xml:space="preserve"> </w:t>
      </w:r>
      <w:r>
        <w:rPr>
          <w:iCs/>
          <w:i/>
        </w:rPr>
        <w:t xml:space="preserve">S. Lang, A. Booth, V. Farrarand R. M. Calisi, “Widespread patterns of</w:t>
      </w:r>
      <w:r>
        <w:rPr>
          <w:iCs/>
          <w:i/>
        </w:rPr>
        <w:t xml:space="preserve"> </w:t>
      </w:r>
      <w:r>
        <w:rPr>
          <w:iCs/>
          <w:i/>
        </w:rPr>
        <w:t xml:space="preserve">sexually dimorphic gene expression in an avian</w:t>
      </w:r>
      <w:r>
        <w:rPr>
          <w:iCs/>
          <w:i/>
        </w:rPr>
        <w:t xml:space="preserve"> </w:t>
      </w:r>
      <w:r>
        <w:rPr>
          <w:iCs/>
          <w:i/>
        </w:rPr>
        <w:t xml:space="preserve">hypothalamic–pituitary–gonadal (HPG) axis”,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7, no. 1. Springer Science and Business Media LLC, Apr. 18,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10.1038/srep45125.</w:t>
      </w:r>
      <w:r>
        <w:br/>
      </w:r>
      <w:r>
        <w:br/>
      </w:r>
      <w:r>
        <w:rPr>
          <w:iCs/>
          <w:i/>
        </w:rPr>
        <w:t xml:space="preserve">T. A. Schuelke, “Comparative Genomics</w:t>
      </w:r>
      <w:r>
        <w:rPr>
          <w:iCs/>
          <w:i/>
        </w:rPr>
        <w:t xml:space="preserve"> </w:t>
      </w:r>
      <w:r>
        <w:rPr>
          <w:iCs/>
          <w:i/>
        </w:rPr>
        <w:t xml:space="preserve">of Pathogenic and Nonpathogenic Beetle-Vectored Fungi in the Genus</w:t>
      </w:r>
      <w:r>
        <w:rPr>
          <w:iCs/>
          <w:i/>
        </w:rPr>
        <w:t xml:space="preserve"> </w:t>
      </w:r>
      <w:r>
        <w:rPr>
          <w:iCs/>
          <w:i/>
        </w:rPr>
        <w:t xml:space="preserve">Geosmithia”,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 and Evolution</w:t>
      </w:r>
      <w:r>
        <w:rPr>
          <w:iCs/>
          <w:i/>
        </w:rPr>
        <w:t xml:space="preserve">, vol. 9, no. 12.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3312–3327, Nov. 23,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10.1093/gbe/evx242.</w:t>
      </w:r>
      <w:r>
        <w:br/>
      </w:r>
      <w:r>
        <w:br/>
      </w:r>
      <w:r>
        <w:rPr>
          <w:iCs/>
          <w:i/>
        </w:rPr>
        <w:t xml:space="preserve">G. Rendon, R. J. Mashl, S. Saladiand E.</w:t>
      </w:r>
      <w:r>
        <w:rPr>
          <w:iCs/>
          <w:i/>
        </w:rPr>
        <w:t xml:space="preserve"> </w:t>
      </w:r>
      <w:r>
        <w:rPr>
          <w:iCs/>
          <w:i/>
        </w:rPr>
        <w:t xml:space="preserve">Jakobsson, “Bacterial Roots and Branches of the HCN/CNG Family of Ion</w:t>
      </w:r>
      <w:r>
        <w:rPr>
          <w:iCs/>
          <w:i/>
        </w:rPr>
        <w:t xml:space="preserve"> </w:t>
      </w:r>
      <w:r>
        <w:rPr>
          <w:iCs/>
          <w:i/>
        </w:rPr>
        <w:t xml:space="preserve">Channels: Phylogeny, Structure, and Implications for Eukaryotic HCN/CNG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104,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278a, Jan. 2013. doi: 10.1016/j.bpj.2012.11.1560.</w:t>
      </w:r>
      <w:r>
        <w:br/>
      </w:r>
      <w:r>
        <w:br/>
      </w:r>
      <w:r>
        <w:rPr>
          <w:iCs/>
          <w:i/>
        </w:rPr>
        <w:t xml:space="preserve">R. Laghaei, D. G. Evansand R. D. Coalson, “Metal binding sites of</w:t>
      </w:r>
      <w:r>
        <w:rPr>
          <w:iCs/>
          <w:i/>
        </w:rPr>
        <w:t xml:space="preserve"> </w:t>
      </w:r>
      <w:r>
        <w:rPr>
          <w:iCs/>
          <w:i/>
        </w:rPr>
        <w:t xml:space="preserve">human H-chain ferritin and iron transport mechanism to the ferroxidase</w:t>
      </w:r>
      <w:r>
        <w:rPr>
          <w:iCs/>
          <w:i/>
        </w:rPr>
        <w:t xml:space="preserve"> </w:t>
      </w:r>
      <w:r>
        <w:rPr>
          <w:iCs/>
          <w:i/>
        </w:rPr>
        <w:t xml:space="preserve">sites: A molecular dynamics simulation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81, no. 6. Wiley, pp. 1042–1050,</w:t>
      </w:r>
      <w:r>
        <w:rPr>
          <w:iCs/>
          <w:i/>
        </w:rPr>
        <w:t xml:space="preserve"> </w:t>
      </w:r>
      <w:r>
        <w:rPr>
          <w:iCs/>
          <w:i/>
        </w:rPr>
        <w:t xml:space="preserve">Apr. 01, 2013. doi: 10.1002/prot.24251.</w:t>
      </w:r>
      <w:r>
        <w:br/>
      </w:r>
      <w:r>
        <w:br/>
      </w:r>
      <w:r>
        <w:rPr>
          <w:iCs/>
          <w:i/>
        </w:rPr>
        <w:t xml:space="preserve">R. Laghaei, W.</w:t>
      </w:r>
      <w:r>
        <w:rPr>
          <w:iCs/>
          <w:i/>
        </w:rPr>
        <w:t xml:space="preserve"> </w:t>
      </w:r>
      <w:r>
        <w:rPr>
          <w:iCs/>
          <w:i/>
        </w:rPr>
        <w:t xml:space="preserve">Kowallis, D. G. Evansand R. D. Coalson, “Calculation of Iron Transport</w:t>
      </w:r>
      <w:r>
        <w:rPr>
          <w:iCs/>
          <w:i/>
        </w:rPr>
        <w:t xml:space="preserve"> </w:t>
      </w:r>
      <w:r>
        <w:rPr>
          <w:iCs/>
          <w:i/>
        </w:rPr>
        <w:t xml:space="preserve">through Human H-chain Ferritin”,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</w:t>
      </w:r>
      <w:r>
        <w:rPr>
          <w:iCs/>
          <w:i/>
        </w:rPr>
        <w:t xml:space="preserve">, vol. 118, no. 35. American Chemical Society (ACS), pp. 7442–7453,</w:t>
      </w:r>
      <w:r>
        <w:rPr>
          <w:iCs/>
          <w:i/>
        </w:rPr>
        <w:t xml:space="preserve"> </w:t>
      </w:r>
      <w:r>
        <w:rPr>
          <w:iCs/>
          <w:i/>
        </w:rPr>
        <w:t xml:space="preserve">Mar. 07, 2014. doi: 10.1021/jp500198u.</w:t>
      </w:r>
      <w:r>
        <w:br/>
      </w:r>
      <w:r>
        <w:br/>
      </w:r>
      <w:r>
        <w:rPr>
          <w:iCs/>
          <w:i/>
        </w:rPr>
        <w:t xml:space="preserve">C. L. Carswell, “Role</w:t>
      </w:r>
      <w:r>
        <w:rPr>
          <w:iCs/>
          <w:i/>
        </w:rPr>
        <w:t xml:space="preserve"> </w:t>
      </w:r>
      <w:r>
        <w:rPr>
          <w:iCs/>
          <w:i/>
        </w:rPr>
        <w:t xml:space="preserve">of the Fourth Transmembrane α Helix in the Allosteric Modulation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Pentameric Ligand-Gated Ion Channels”,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23, no. 9.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1655–1664, Sep. 2015. doi: 10.1016/j.str.2015.06.020.</w:t>
      </w:r>
      <w:r>
        <w:br/>
      </w:r>
      <w:r>
        <w:br/>
      </w:r>
      <w:r>
        <w:rPr>
          <w:iCs/>
          <w:i/>
        </w:rPr>
        <w:t xml:space="preserve">Z. Cournia, “Membrane Protein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Dynamics: a Perspective from Experiments and Theory”,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Membrane Biology</w:t>
      </w:r>
      <w:r>
        <w:rPr>
          <w:iCs/>
          <w:i/>
        </w:rPr>
        <w:t xml:space="preserve">, vol. 248, no. 4.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pp. 611–640, Jun. 11, 2015. doi: 10.1007/s00232-015-9802-0.</w:t>
      </w:r>
      <w:r>
        <w:br/>
      </w:r>
      <w:r>
        <w:br/>
      </w:r>
      <w:r>
        <w:rPr>
          <w:iCs/>
          <w:i/>
        </w:rPr>
        <w:t xml:space="preserve">J. Hénin, R. Salari, S. Murlidaranand G. Brannigan, “A</w:t>
      </w:r>
      <w:r>
        <w:rPr>
          <w:iCs/>
          <w:i/>
        </w:rPr>
        <w:t xml:space="preserve"> </w:t>
      </w:r>
      <w:r>
        <w:rPr>
          <w:iCs/>
          <w:i/>
        </w:rPr>
        <w:t xml:space="preserve">Predicted Binding Site for Cholesterol on the GABAA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106, no. 9. Elsevier BV, pp. 1938–1949,</w:t>
      </w:r>
      <w:r>
        <w:rPr>
          <w:iCs/>
          <w:i/>
        </w:rPr>
        <w:t xml:space="preserve"> </w:t>
      </w:r>
      <w:r>
        <w:rPr>
          <w:iCs/>
          <w:i/>
        </w:rPr>
        <w:t xml:space="preserve">May 2014. doi: 10.1016/j.bpj.2014.03.024.</w:t>
      </w:r>
      <w:r>
        <w:br/>
      </w:r>
      <w:r>
        <w:br/>
      </w:r>
      <w:r>
        <w:rPr>
          <w:iCs/>
          <w:i/>
        </w:rPr>
        <w:t xml:space="preserve">D. N. LeBard, J.</w:t>
      </w:r>
      <w:r>
        <w:rPr>
          <w:iCs/>
          <w:i/>
        </w:rPr>
        <w:t xml:space="preserve"> </w:t>
      </w:r>
      <w:r>
        <w:rPr>
          <w:iCs/>
          <w:i/>
        </w:rPr>
        <w:t xml:space="preserve">Hénin, R. G. Eckenhoff, M. L. Kleinand G. Brannigan, “General</w:t>
      </w:r>
      <w:r>
        <w:rPr>
          <w:iCs/>
          <w:i/>
        </w:rPr>
        <w:t xml:space="preserve"> </w:t>
      </w:r>
      <w:r>
        <w:rPr>
          <w:iCs/>
          <w:i/>
        </w:rPr>
        <w:t xml:space="preserve">Anesthetics Predicted to Block the GLIC Pore with Micromolar Affinity”,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8, no. 5.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e1002532, May 31,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10.1371/journal.pcbi.1002532.</w:t>
      </w:r>
      <w:r>
        <w:br/>
      </w:r>
      <w:r>
        <w:br/>
      </w:r>
      <w:r>
        <w:rPr>
          <w:iCs/>
          <w:i/>
        </w:rPr>
        <w:t xml:space="preserve">R. Salari, S. Murlidaranand G.</w:t>
      </w:r>
      <w:r>
        <w:rPr>
          <w:iCs/>
          <w:i/>
        </w:rPr>
        <w:t xml:space="preserve"> </w:t>
      </w:r>
      <w:r>
        <w:rPr>
          <w:iCs/>
          <w:i/>
        </w:rPr>
        <w:t xml:space="preserve">Brannigan, “Pentameric ligand-gated ion channels: insights from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40, no. 10–11. Informa</w:t>
      </w:r>
      <w:r>
        <w:rPr>
          <w:iCs/>
          <w:i/>
        </w:rPr>
        <w:t xml:space="preserve"> </w:t>
      </w:r>
      <w:r>
        <w:rPr>
          <w:iCs/>
          <w:i/>
        </w:rPr>
        <w:t xml:space="preserve">UK Limited, pp. 821–829, Apr. 17,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10.1080/08927022.2014.896462.</w:t>
      </w:r>
      <w:r>
        <w:br/>
      </w:r>
      <w:r>
        <w:br/>
      </w:r>
      <w:r>
        <w:rPr>
          <w:iCs/>
          <w:i/>
        </w:rPr>
        <w:t xml:space="preserve">B. P. Weiser, R. Salari, R. G.</w:t>
      </w:r>
      <w:r>
        <w:rPr>
          <w:iCs/>
          <w:i/>
        </w:rPr>
        <w:t xml:space="preserve"> </w:t>
      </w:r>
      <w:r>
        <w:rPr>
          <w:iCs/>
          <w:i/>
        </w:rPr>
        <w:t xml:space="preserve">Eckenhoffand G. Brannigan, “Computational Investigation of Cholesterol</w:t>
      </w:r>
      <w:r>
        <w:rPr>
          <w:iCs/>
          <w:i/>
        </w:rPr>
        <w:t xml:space="preserve"> </w:t>
      </w:r>
      <w:r>
        <w:rPr>
          <w:iCs/>
          <w:i/>
        </w:rPr>
        <w:t xml:space="preserve">Binding Sites on Mitochondrial VDAC”,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118, no. 33.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9852–9860, Aug. 11, 2014. doi: 10.1021/jp504516a.</w:t>
      </w:r>
      <w:r>
        <w:br/>
      </w:r>
      <w:r>
        <w:br/>
      </w:r>
      <w:r>
        <w:rPr>
          <w:iCs/>
          <w:i/>
        </w:rPr>
        <w:t xml:space="preserve">T.</w:t>
      </w:r>
      <w:r>
        <w:rPr>
          <w:iCs/>
          <w:i/>
        </w:rPr>
        <w:t xml:space="preserve"> </w:t>
      </w:r>
      <w:r>
        <w:rPr>
          <w:iCs/>
          <w:i/>
        </w:rPr>
        <w:t xml:space="preserve">Westergard, R. Salari, J. V. Martinand G. Brannigan, “Interactions of</w:t>
      </w:r>
      <w:r>
        <w:rPr>
          <w:iCs/>
          <w:i/>
        </w:rPr>
        <w:t xml:space="preserve"> </w:t>
      </w:r>
      <w:r>
        <w:rPr>
          <w:iCs/>
          <w:i/>
        </w:rPr>
        <w:t xml:space="preserve">L-3,5,3’-Triiodothyronine, Allopregnanolone, and Ivermectin with the</w:t>
      </w:r>
      <w:r>
        <w:rPr>
          <w:iCs/>
          <w:i/>
        </w:rPr>
        <w:t xml:space="preserve"> </w:t>
      </w:r>
      <w:r>
        <w:rPr>
          <w:iCs/>
          <w:i/>
        </w:rPr>
        <w:t xml:space="preserve">GABAA Receptor: Evidence for Overlapping Intersubunit Binding Modes”,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9.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e0139072, Sep. 30, 2015. doi: 10.1371/journal.pone.0139072.</w:t>
      </w:r>
      <w:r>
        <w:br/>
      </w:r>
      <w:r>
        <w:br/>
      </w:r>
      <w:r>
        <w:rPr>
          <w:iCs/>
          <w:i/>
        </w:rPr>
        <w:t xml:space="preserve">K. A. Woll, W. P. Dailey, G. Branniganand R. G. Eckenhoff,</w:t>
      </w:r>
      <w:r>
        <w:rPr>
          <w:iCs/>
          <w:i/>
        </w:rPr>
        <w:t xml:space="preserve"> </w:t>
      </w:r>
      <w:r>
        <w:rPr>
          <w:iCs/>
          <w:i/>
        </w:rPr>
        <w:t xml:space="preserve">“Shedding Light on Anesthetic Mechanisms”,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Anesthesia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Analgesia</w:t>
      </w:r>
      <w:r>
        <w:rPr>
          <w:iCs/>
          <w:i/>
        </w:rPr>
        <w:t xml:space="preserve">, vol. 123, no. 5. Ovid Technologies (Wolters Kluwer</w:t>
      </w:r>
      <w:r>
        <w:rPr>
          <w:iCs/>
          <w:i/>
        </w:rPr>
        <w:t xml:space="preserve"> </w:t>
      </w:r>
      <w:r>
        <w:rPr>
          <w:iCs/>
          <w:i/>
        </w:rPr>
        <w:t xml:space="preserve">Health), pp. 1253–1262, Nov. 2016. doi: 10.1213/ane.0000000000001365.</w:t>
      </w:r>
      <w:r>
        <w:br/>
      </w:r>
      <w:r>
        <w:br/>
      </w:r>
      <w:r>
        <w:rPr>
          <w:iCs/>
          <w:i/>
        </w:rPr>
        <w:t xml:space="preserve">K. A. Woll, “A Novel Bifunctional Alkylphenol Anesthetic</w:t>
      </w:r>
      <w:r>
        <w:rPr>
          <w:iCs/>
          <w:i/>
        </w:rPr>
        <w:t xml:space="preserve"> </w:t>
      </w:r>
      <w:r>
        <w:rPr>
          <w:iCs/>
          <w:i/>
        </w:rPr>
        <w:t xml:space="preserve">Allows Characterization of γ-Aminobutyric Acid, Type A (GABAA), Receptor</w:t>
      </w:r>
      <w:r>
        <w:rPr>
          <w:iCs/>
          <w:i/>
        </w:rPr>
        <w:t xml:space="preserve"> </w:t>
      </w:r>
      <w:r>
        <w:rPr>
          <w:iCs/>
          <w:i/>
        </w:rPr>
        <w:t xml:space="preserve">Subunit Binding Selectivity in Synaptosomes”,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291, no. 39. Elsevier BV, pp. 20473–20486,</w:t>
      </w:r>
      <w:r>
        <w:rPr>
          <w:iCs/>
          <w:i/>
        </w:rPr>
        <w:t xml:space="preserve"> </w:t>
      </w:r>
      <w:r>
        <w:rPr>
          <w:iCs/>
          <w:i/>
        </w:rPr>
        <w:t xml:space="preserve">Sep. 2016. doi: 10.1074/jbc.m116.736975.</w:t>
      </w:r>
      <w:r>
        <w:br/>
      </w:r>
      <w:r>
        <w:br/>
      </w:r>
      <w:r>
        <w:rPr>
          <w:iCs/>
          <w:i/>
        </w:rPr>
        <w:t xml:space="preserve">J. S. Rao and L.</w:t>
      </w:r>
      <w:r>
        <w:rPr>
          <w:iCs/>
          <w:i/>
        </w:rPr>
        <w:t xml:space="preserve"> </w:t>
      </w:r>
      <w:r>
        <w:rPr>
          <w:iCs/>
          <w:i/>
        </w:rPr>
        <w:t xml:space="preserve">Cruz, “Effects of Confinement on the Structure and Dynamics of an</w:t>
      </w:r>
      <w:r>
        <w:rPr>
          <w:iCs/>
          <w:i/>
        </w:rPr>
        <w:t xml:space="preserve"> </w:t>
      </w:r>
      <w:r>
        <w:rPr>
          <w:iCs/>
          <w:i/>
        </w:rPr>
        <w:t xml:space="preserve">Intrinsically Disordered Peptide: A Molecular-Dynamics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117, no. 14.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3707–3719, Mar. 28, 2013. doi: 10.1021/jp310623x.</w:t>
      </w:r>
      <w:r>
        <w:br/>
      </w:r>
      <w:r>
        <w:br/>
      </w:r>
      <w:r>
        <w:rPr>
          <w:iCs/>
          <w:i/>
        </w:rPr>
        <w:t xml:space="preserve">L. Cruz, J. S. Rao, D. B. Teplowand B. Urbanc, “Dynamics of</w:t>
      </w:r>
      <w:r>
        <w:rPr>
          <w:iCs/>
          <w:i/>
        </w:rPr>
        <w:t xml:space="preserve"> </w:t>
      </w:r>
      <w:r>
        <w:rPr>
          <w:iCs/>
          <w:i/>
        </w:rPr>
        <w:t xml:space="preserve">Metastable β-Hairpin Structures in the Folding Nucleus of Amyloid</w:t>
      </w:r>
      <w:r>
        <w:rPr>
          <w:iCs/>
          <w:i/>
        </w:rPr>
        <w:t xml:space="preserve"> </w:t>
      </w:r>
      <w:r>
        <w:rPr>
          <w:iCs/>
          <w:i/>
        </w:rPr>
        <w:t xml:space="preserve">β-Protein”,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</w:t>
      </w:r>
      <w:r>
        <w:rPr>
          <w:iCs/>
          <w:i/>
        </w:rPr>
        <w:t xml:space="preserve"> </w:t>
      </w:r>
      <w:r>
        <w:rPr>
          <w:iCs/>
          <w:i/>
        </w:rPr>
        <w:t xml:space="preserve">22. American Chemical Society (ACS), pp. 6311–6325, May 24,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10.1021/jp301619v.</w:t>
      </w:r>
      <w:r>
        <w:br/>
      </w:r>
      <w:r>
        <w:br/>
      </w:r>
      <w:r>
        <w:rPr>
          <w:iCs/>
          <w:i/>
        </w:rPr>
        <w:t xml:space="preserve">M. D. Smith and L. Cruz, “Effect of Ionic</w:t>
      </w:r>
      <w:r>
        <w:rPr>
          <w:iCs/>
          <w:i/>
        </w:rPr>
        <w:t xml:space="preserve"> </w:t>
      </w:r>
      <w:r>
        <w:rPr>
          <w:iCs/>
          <w:i/>
        </w:rPr>
        <w:t xml:space="preserve">Aqueous Environments on the Structure and Dynamics of the</w:t>
      </w:r>
      <w:r>
        <w:rPr>
          <w:iCs/>
          <w:i/>
        </w:rPr>
        <w:t xml:space="preserve"> </w:t>
      </w:r>
      <w:r>
        <w:rPr>
          <w:iCs/>
          <w:i/>
        </w:rPr>
        <w:t xml:space="preserve">Aβ</w:t>
      </w:r>
      <w:r>
        <w:rPr>
          <w:vertAlign w:val="subscript"/>
          <w:iCs/>
          <w:i/>
        </w:rPr>
        <w:t xml:space="preserve">21–30</w:t>
      </w:r>
      <w:r>
        <w:rPr>
          <w:iCs/>
          <w:i/>
        </w:rPr>
        <w:t xml:space="preserve"> </w:t>
      </w:r>
      <w:r>
        <w:rPr>
          <w:iCs/>
          <w:i/>
        </w:rPr>
        <w:t xml:space="preserve">Fragment: A Molecular-Dynamics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117, no. 22.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6614–6624, May 29, 2013. doi: 10.1021/jp312653h.</w:t>
      </w:r>
      <w:r>
        <w:br/>
      </w:r>
      <w:r>
        <w:br/>
      </w:r>
      <w:r>
        <w:rPr>
          <w:iCs/>
          <w:i/>
        </w:rPr>
        <w:t xml:space="preserve">J. T. Kindt, “Simulations of grain boundaries between ordered hard</w:t>
      </w:r>
      <w:r>
        <w:rPr>
          <w:iCs/>
          <w:i/>
        </w:rPr>
        <w:t xml:space="preserve"> </w:t>
      </w:r>
      <w:r>
        <w:rPr>
          <w:iCs/>
          <w:i/>
        </w:rPr>
        <w:t xml:space="preserve">sphere monolayer domains: Orientation-dependent stiffness and its</w:t>
      </w:r>
      <w:r>
        <w:rPr>
          <w:iCs/>
          <w:i/>
        </w:rPr>
        <w:t xml:space="preserve"> </w:t>
      </w:r>
      <w:r>
        <w:rPr>
          <w:iCs/>
          <w:i/>
        </w:rPr>
        <w:t xml:space="preserve">correlation with grain coarsening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149, no. 4. AIP Publishing, p. 044503, Jul. 28,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10.1063/1.5029813.</w:t>
      </w:r>
      <w:r>
        <w:br/>
      </w:r>
      <w:r>
        <w:br/>
      </w:r>
      <w:r>
        <w:rPr>
          <w:iCs/>
          <w:i/>
        </w:rPr>
        <w:t xml:space="preserve">Z. Guo and J. T. Kindt, “Gibbs</w:t>
      </w:r>
      <w:r>
        <w:rPr>
          <w:iCs/>
          <w:i/>
        </w:rPr>
        <w:t xml:space="preserve"> </w:t>
      </w:r>
      <w:r>
        <w:rPr>
          <w:iCs/>
          <w:i/>
        </w:rPr>
        <w:t xml:space="preserve">ensemble Monte Carlo with solvent repacking: phase coexistence of</w:t>
      </w:r>
      <w:r>
        <w:rPr>
          <w:iCs/>
          <w:i/>
        </w:rPr>
        <w:t xml:space="preserve"> </w:t>
      </w:r>
      <w:r>
        <w:rPr>
          <w:iCs/>
          <w:i/>
        </w:rPr>
        <w:t xml:space="preserve">size–asymmetrical binary Lennard-Jones mixtures”,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Simulation</w:t>
      </w:r>
      <w:r>
        <w:rPr>
          <w:iCs/>
          <w:i/>
        </w:rPr>
        <w:t xml:space="preserve">, vol. 44, no. 4. Informa UK Limited, pp. 300–308,</w:t>
      </w:r>
      <w:r>
        <w:rPr>
          <w:iCs/>
          <w:i/>
        </w:rPr>
        <w:t xml:space="preserve"> </w:t>
      </w:r>
      <w:r>
        <w:rPr>
          <w:iCs/>
          <w:i/>
        </w:rPr>
        <w:t xml:space="preserve">Sep. 11, 2017. doi: 10.1080/08927022.2017.1373192.</w:t>
      </w:r>
      <w:r>
        <w:br/>
      </w:r>
      <w:r>
        <w:br/>
      </w:r>
      <w:r>
        <w:rPr>
          <w:iCs/>
          <w:i/>
        </w:rPr>
        <w:t xml:space="preserve">Z. Guo and</w:t>
      </w:r>
      <w:r>
        <w:rPr>
          <w:iCs/>
          <w:i/>
        </w:rPr>
        <w:t xml:space="preserve"> </w:t>
      </w:r>
      <w:r>
        <w:rPr>
          <w:iCs/>
          <w:i/>
        </w:rPr>
        <w:t xml:space="preserve">J. T. Kindt, “Partitioning of Size-Mismatched Impurities to Grain</w:t>
      </w:r>
      <w:r>
        <w:rPr>
          <w:iCs/>
          <w:i/>
        </w:rPr>
        <w:t xml:space="preserve"> </w:t>
      </w:r>
      <w:r>
        <w:rPr>
          <w:iCs/>
          <w:i/>
        </w:rPr>
        <w:t xml:space="preserve">Boundaries in 2d Solid Hard-Sphere Monolayers”,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34, no. 43. American Chemical Society (ACS), pp. 12947–12956,</w:t>
      </w:r>
      <w:r>
        <w:rPr>
          <w:iCs/>
          <w:i/>
        </w:rPr>
        <w:t xml:space="preserve"> </w:t>
      </w:r>
      <w:r>
        <w:rPr>
          <w:iCs/>
          <w:i/>
        </w:rPr>
        <w:t xml:space="preserve">Oct. 08, 2018. doi: 10.1021/acs.langmuir.8b02633.</w:t>
      </w:r>
      <w:r>
        <w:br/>
      </w:r>
      <w:r>
        <w:br/>
      </w:r>
      <w:r>
        <w:rPr>
          <w:iCs/>
          <w:i/>
        </w:rPr>
        <w:t xml:space="preserve">Z. Guo, P.</w:t>
      </w:r>
      <w:r>
        <w:rPr>
          <w:iCs/>
          <w:i/>
        </w:rPr>
        <w:t xml:space="preserve"> </w:t>
      </w:r>
      <w:r>
        <w:rPr>
          <w:iCs/>
          <w:i/>
        </w:rPr>
        <w:t xml:space="preserve">Wuand J. T. Kindt, “Ordering of colloidal hard spheres under gravity:</w:t>
      </w:r>
      <w:r>
        <w:rPr>
          <w:iCs/>
          <w:i/>
        </w:rPr>
        <w:t xml:space="preserve"> </w:t>
      </w:r>
      <w:r>
        <w:rPr>
          <w:iCs/>
          <w:i/>
        </w:rPr>
        <w:t xml:space="preserve">from monolayer to multilayer”,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15, no. 5. Royal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Chemistry (RSC), pp. 1027–1037,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10.1039/c8sm02243g.</w:t>
      </w:r>
      <w:r>
        <w:br/>
      </w:r>
      <w:r>
        <w:br/>
      </w:r>
      <w:r>
        <w:rPr>
          <w:iCs/>
          <w:i/>
        </w:rPr>
        <w:t xml:space="preserve">J. T. Kindt, “Grand canonical Monte Carlo</w:t>
      </w:r>
      <w:r>
        <w:rPr>
          <w:iCs/>
          <w:i/>
        </w:rPr>
        <w:t xml:space="preserve"> </w:t>
      </w:r>
      <w:r>
        <w:rPr>
          <w:iCs/>
          <w:i/>
        </w:rPr>
        <w:t xml:space="preserve">using solvent repacking: Application to phase behavior of hard disk</w:t>
      </w:r>
      <w:r>
        <w:rPr>
          <w:iCs/>
          <w:i/>
        </w:rPr>
        <w:t xml:space="preserve"> </w:t>
      </w:r>
      <w:r>
        <w:rPr>
          <w:iCs/>
          <w:i/>
        </w:rPr>
        <w:t xml:space="preserve">mixtures”,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143, no. 12.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124109, Sep. 28, 2015. doi: 10.1063/1.4931731.</w:t>
      </w:r>
      <w:r>
        <w:br/>
      </w:r>
      <w:r>
        <w:br/>
      </w:r>
      <w:r>
        <w:rPr>
          <w:iCs/>
          <w:i/>
        </w:rPr>
        <w:t xml:space="preserve">J. T. Kindt, “Competing factors in grain boundary loop shrinkage:</w:t>
      </w:r>
      <w:r>
        <w:rPr>
          <w:iCs/>
          <w:i/>
        </w:rPr>
        <w:t xml:space="preserve"> </w:t>
      </w:r>
      <w:r>
        <w:rPr>
          <w:iCs/>
          <w:i/>
        </w:rPr>
        <w:t xml:space="preserve">Two-dimensional hard sphere colloidal crystals”,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151, no. 8. AIP Publishing, p. 084505,</w:t>
      </w:r>
      <w:r>
        <w:rPr>
          <w:iCs/>
          <w:i/>
        </w:rPr>
        <w:t xml:space="preserve"> </w:t>
      </w:r>
      <w:r>
        <w:rPr>
          <w:iCs/>
          <w:i/>
        </w:rPr>
        <w:t xml:space="preserve">Aug. 28, 2019. doi: 10.1063/1.5110394.</w:t>
      </w:r>
      <w:r>
        <w:br/>
      </w:r>
      <w:r>
        <w:br/>
      </w:r>
      <w:r>
        <w:rPr>
          <w:iCs/>
          <w:i/>
        </w:rPr>
        <w:t xml:space="preserve">J. T. Kindt,</w:t>
      </w:r>
      <w:r>
        <w:rPr>
          <w:iCs/>
          <w:i/>
        </w:rPr>
        <w:t xml:space="preserve"> </w:t>
      </w:r>
      <w:r>
        <w:rPr>
          <w:iCs/>
          <w:i/>
        </w:rPr>
        <w:t xml:space="preserve">“Size-asymmetrical Lennard-Jones solid solutions: Interstitials and</w:t>
      </w:r>
      <w:r>
        <w:rPr>
          <w:iCs/>
          <w:i/>
        </w:rPr>
        <w:t xml:space="preserve"> </w:t>
      </w:r>
      <w:r>
        <w:rPr>
          <w:iCs/>
          <w:i/>
        </w:rPr>
        <w:t xml:space="preserve">substitutions”,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148, no.</w:t>
      </w:r>
      <w:r>
        <w:rPr>
          <w:iCs/>
          <w:i/>
        </w:rPr>
        <w:t xml:space="preserve"> </w:t>
      </w:r>
      <w:r>
        <w:rPr>
          <w:iCs/>
          <w:i/>
        </w:rPr>
        <w:t xml:space="preserve">16. AIP Publishing, p. 164504, Apr. 28, 2018. doi: 10.1063/1.5024230.</w:t>
      </w:r>
      <w:r>
        <w:br/>
      </w:r>
      <w:r>
        <w:br/>
      </w:r>
      <w:r>
        <w:rPr>
          <w:iCs/>
          <w:i/>
        </w:rPr>
        <w:t xml:space="preserve">L. A. Patel and J. T. Kindt, “Coarse-grained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the melting kinetics of small unilamellar vesicles”,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12, no. 6.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1765–1777, 2016. doi: 10.1039/c5sm02560e.</w:t>
      </w:r>
      <w:r>
        <w:br/>
      </w:r>
      <w:r>
        <w:br/>
      </w:r>
      <w:r>
        <w:rPr>
          <w:iCs/>
          <w:i/>
        </w:rPr>
        <w:t xml:space="preserve">K. A. Reid, C.</w:t>
      </w:r>
      <w:r>
        <w:rPr>
          <w:iCs/>
          <w:i/>
        </w:rPr>
        <w:t xml:space="preserve"> </w:t>
      </w:r>
      <w:r>
        <w:rPr>
          <w:iCs/>
          <w:i/>
        </w:rPr>
        <w:t xml:space="preserve">M. Davis, R. B. Dyerand J. T. Kindt, “Binding, folding and insertion of</w:t>
      </w:r>
      <w:r>
        <w:rPr>
          <w:iCs/>
          <w:i/>
        </w:rPr>
        <w:t xml:space="preserve"> </w:t>
      </w:r>
      <w:r>
        <w:rPr>
          <w:iCs/>
          <w:i/>
        </w:rPr>
        <w:t xml:space="preserve">a β-hairpin peptide at a lipid bilayer surface: Influence of</w:t>
      </w:r>
      <w:r>
        <w:rPr>
          <w:iCs/>
          <w:i/>
        </w:rPr>
        <w:t xml:space="preserve"> </w:t>
      </w:r>
      <w:r>
        <w:rPr>
          <w:iCs/>
          <w:i/>
        </w:rPr>
        <w:t xml:space="preserve">electrostatics and lipid tail packing”,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(BBA) - Biomembranes</w:t>
      </w:r>
      <w:r>
        <w:rPr>
          <w:iCs/>
          <w:i/>
        </w:rPr>
        <w:t xml:space="preserve">, vol. 1860, no. 3. Elsevier BV, pp. 792–800,</w:t>
      </w:r>
      <w:r>
        <w:rPr>
          <w:iCs/>
          <w:i/>
        </w:rPr>
        <w:t xml:space="preserve"> </w:t>
      </w:r>
      <w:r>
        <w:rPr>
          <w:iCs/>
          <w:i/>
        </w:rPr>
        <w:t xml:space="preserve">Mar. 2018. doi: 10.1016/j.bbamem.2017.12.019.</w:t>
      </w:r>
      <w:r>
        <w:br/>
      </w:r>
      <w:r>
        <w:br/>
      </w:r>
      <w:r>
        <w:rPr>
          <w:iCs/>
          <w:i/>
        </w:rPr>
        <w:t xml:space="preserve">A. West, K. Ma,</w:t>
      </w:r>
      <w:r>
        <w:rPr>
          <w:iCs/>
          <w:i/>
        </w:rPr>
        <w:t xml:space="preserve"> </w:t>
      </w:r>
      <w:r>
        <w:rPr>
          <w:iCs/>
          <w:i/>
        </w:rPr>
        <w:t xml:space="preserve">J. L. Chungand J. T. Kindt, “Simulation Studies of Structure and Edge</w:t>
      </w:r>
      <w:r>
        <w:rPr>
          <w:iCs/>
          <w:i/>
        </w:rPr>
        <w:t xml:space="preserve"> </w:t>
      </w:r>
      <w:r>
        <w:rPr>
          <w:iCs/>
          <w:i/>
        </w:rPr>
        <w:t xml:space="preserve">Tension of Lipid Bilayer Edges: Effects of Tail Structure and</w:t>
      </w:r>
      <w:r>
        <w:rPr>
          <w:iCs/>
          <w:i/>
        </w:rPr>
        <w:t xml:space="preserve"> </w:t>
      </w:r>
      <w:r>
        <w:rPr>
          <w:iCs/>
          <w:i/>
        </w:rPr>
        <w:t xml:space="preserve">Force-Field”,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A</w:t>
      </w:r>
      <w:r>
        <w:rPr>
          <w:iCs/>
          <w:i/>
        </w:rPr>
        <w:t xml:space="preserve">, vol. 117, no.</w:t>
      </w:r>
      <w:r>
        <w:rPr>
          <w:iCs/>
          <w:i/>
        </w:rPr>
        <w:t xml:space="preserve"> </w:t>
      </w:r>
      <w:r>
        <w:rPr>
          <w:iCs/>
          <w:i/>
        </w:rPr>
        <w:t xml:space="preserve">32. American Chemical Society (ACS), pp. 7114–7123, Apr. 18,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10.1021/jp400371k.</w:t>
      </w:r>
      <w:r>
        <w:br/>
      </w:r>
      <w:r>
        <w:br/>
      </w:r>
      <w:r>
        <w:rPr>
          <w:iCs/>
          <w:i/>
        </w:rPr>
        <w:t xml:space="preserve">L. Yang and J. T. Kindt, “Line Tension</w:t>
      </w:r>
      <w:r>
        <w:rPr>
          <w:iCs/>
          <w:i/>
        </w:rPr>
        <w:t xml:space="preserve"> </w:t>
      </w:r>
      <w:r>
        <w:rPr>
          <w:iCs/>
          <w:i/>
        </w:rPr>
        <w:t xml:space="preserve">Assists Membrane Permeation at the Transition Temperature in Mixed-Phase</w:t>
      </w:r>
      <w:r>
        <w:rPr>
          <w:iCs/>
          <w:i/>
        </w:rPr>
        <w:t xml:space="preserve"> </w:t>
      </w:r>
      <w:r>
        <w:rPr>
          <w:iCs/>
          <w:i/>
        </w:rPr>
        <w:t xml:space="preserve">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</w:t>
      </w:r>
      <w:r>
        <w:rPr>
          <w:iCs/>
          <w:i/>
        </w:rPr>
        <w:t xml:space="preserve"> </w:t>
      </w:r>
      <w:r>
        <w:rPr>
          <w:iCs/>
          <w:i/>
        </w:rPr>
        <w:t xml:space="preserve">no. 45. American Chemical Society (ACS), pp. 11740–11750, Nov. 04,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10.1021/acs.jpcb.6b06690.</w:t>
      </w:r>
      <w:r>
        <w:br/>
      </w:r>
      <w:r>
        <w:br/>
      </w:r>
      <w:r>
        <w:rPr>
          <w:iCs/>
          <w:i/>
        </w:rPr>
        <w:t xml:space="preserve">F. Yin and J. T. Kindt,</w:t>
      </w:r>
      <w:r>
        <w:rPr>
          <w:iCs/>
          <w:i/>
        </w:rPr>
        <w:t xml:space="preserve"> </w:t>
      </w:r>
      <w:r>
        <w:rPr>
          <w:iCs/>
          <w:i/>
        </w:rPr>
        <w:t xml:space="preserve">“Hydrophobic Mismatch and Lipid Sorting Near OmpA in Mixed Bilayers:</w:t>
      </w:r>
      <w:r>
        <w:rPr>
          <w:iCs/>
          <w:i/>
        </w:rPr>
        <w:t xml:space="preserve"> </w:t>
      </w:r>
      <w:r>
        <w:rPr>
          <w:iCs/>
          <w:i/>
        </w:rPr>
        <w:t xml:space="preserve">Atomistic and Coarse-Grained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102, no. 10. Elsevier BV, pp. 2279–2287, May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10.1016/j.bpj.2012.04.005.</w:t>
      </w:r>
      <w:r>
        <w:br/>
      </w:r>
      <w:r>
        <w:br/>
      </w:r>
      <w:r>
        <w:rPr>
          <w:iCs/>
          <w:i/>
        </w:rPr>
        <w:t xml:space="preserve">X. Zhang, J. G. Arce Nunezand J.</w:t>
      </w:r>
      <w:r>
        <w:rPr>
          <w:iCs/>
          <w:i/>
        </w:rPr>
        <w:t xml:space="preserve"> </w:t>
      </w:r>
      <w:r>
        <w:rPr>
          <w:iCs/>
          <w:i/>
        </w:rPr>
        <w:t xml:space="preserve">T. Kindt, “Derivation of micelle size-dependent free energies of</w:t>
      </w:r>
      <w:r>
        <w:rPr>
          <w:iCs/>
          <w:i/>
        </w:rPr>
        <w:t xml:space="preserve"> </w:t>
      </w:r>
      <w:r>
        <w:rPr>
          <w:iCs/>
          <w:i/>
        </w:rPr>
        <w:t xml:space="preserve">aggregation for octyl phosphocholine from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Fluid Phase Equilibria</w:t>
      </w:r>
      <w:r>
        <w:rPr>
          <w:iCs/>
          <w:i/>
        </w:rPr>
        <w:t xml:space="preserve">, vol. 485.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83–93, Apr. 2019. doi: 10.1016/j.fluid.2018.12.001.</w:t>
      </w:r>
      <w:r>
        <w:br/>
      </w:r>
      <w:r>
        <w:br/>
      </w:r>
      <w:r>
        <w:rPr>
          <w:iCs/>
          <w:i/>
        </w:rPr>
        <w:t xml:space="preserve">W.</w:t>
      </w:r>
      <w:r>
        <w:rPr>
          <w:iCs/>
          <w:i/>
        </w:rPr>
        <w:t xml:space="preserve"> </w:t>
      </w:r>
      <w:r>
        <w:rPr>
          <w:iCs/>
          <w:i/>
        </w:rPr>
        <w:t xml:space="preserve">Zheng, “Quantum Dots Encapsulated within Phospholipid Membranes:</w:t>
      </w:r>
      <w:r>
        <w:rPr>
          <w:iCs/>
          <w:i/>
        </w:rPr>
        <w:t xml:space="preserve"> </w:t>
      </w:r>
      <w:r>
        <w:rPr>
          <w:iCs/>
          <w:i/>
        </w:rPr>
        <w:t xml:space="preserve">Phase-Dependent Structure, Photostability, and Site-Selective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136, no. 5. American Chemical Society (ACS), pp. 1992–1999,</w:t>
      </w:r>
      <w:r>
        <w:rPr>
          <w:iCs/>
          <w:i/>
        </w:rPr>
        <w:t xml:space="preserve"> </w:t>
      </w:r>
      <w:r>
        <w:rPr>
          <w:iCs/>
          <w:i/>
        </w:rPr>
        <w:t xml:space="preserve">Jan. 24, 2014. doi: 10.1021/ja411339f.</w:t>
      </w:r>
      <w:r>
        <w:br/>
      </w:r>
      <w:r>
        <w:br/>
      </w:r>
      <w:r>
        <w:rPr>
          <w:iCs/>
          <w:i/>
        </w:rPr>
        <w:t xml:space="preserve">P. Larsson and P. M.</w:t>
      </w:r>
      <w:r>
        <w:rPr>
          <w:iCs/>
          <w:i/>
        </w:rPr>
        <w:t xml:space="preserve"> </w:t>
      </w:r>
      <w:r>
        <w:rPr>
          <w:iCs/>
          <w:i/>
        </w:rPr>
        <w:t xml:space="preserve">Kasson, “Lipid Tail Protrusion in Simulations Predicts Fusogenic</w:t>
      </w:r>
      <w:r>
        <w:rPr>
          <w:iCs/>
          <w:i/>
        </w:rPr>
        <w:t xml:space="preserve"> </w:t>
      </w:r>
      <w:r>
        <w:rPr>
          <w:iCs/>
          <w:i/>
        </w:rPr>
        <w:t xml:space="preserve">Activity of Influenza Fusion Peptide Mutants and Conformational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9, no. 3.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e1002950, Mar. 07,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10.1371/journal.pcbi.1002950.</w:t>
      </w:r>
      <w:r>
        <w:br/>
      </w:r>
      <w:r>
        <w:br/>
      </w:r>
      <w:r>
        <w:rPr>
          <w:iCs/>
          <w:i/>
        </w:rPr>
        <w:t xml:space="preserve">Y. Liu, “Identification of a</w:t>
      </w:r>
      <w:r>
        <w:rPr>
          <w:iCs/>
          <w:i/>
        </w:rPr>
        <w:t xml:space="preserve"> </w:t>
      </w:r>
      <w:r>
        <w:rPr>
          <w:iCs/>
          <w:i/>
        </w:rPr>
        <w:t xml:space="preserve">Novel De Novo Mutation Associated with PRKAG2 Cardiac Syndrome and Early</w:t>
      </w:r>
      <w:r>
        <w:rPr>
          <w:iCs/>
          <w:i/>
        </w:rPr>
        <w:t xml:space="preserve"> </w:t>
      </w:r>
      <w:r>
        <w:rPr>
          <w:iCs/>
          <w:i/>
        </w:rPr>
        <w:t xml:space="preserve">Onset of Heart Failure”,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8, no. 5. Public Library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 (PLoS), p. e64603, May 31,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10.1371/journal.pone.0064603.</w:t>
      </w:r>
      <w:r>
        <w:br/>
      </w:r>
      <w:r>
        <w:br/>
      </w:r>
      <w:r>
        <w:rPr>
          <w:iCs/>
          <w:i/>
        </w:rPr>
        <w:t xml:space="preserve">T. G. Bartholow, “Strictly</w:t>
      </w:r>
      <w:r>
        <w:rPr>
          <w:iCs/>
          <w:i/>
        </w:rPr>
        <w:t xml:space="preserve"> </w:t>
      </w:r>
      <w:r>
        <w:rPr>
          <w:iCs/>
          <w:i/>
        </w:rPr>
        <w:t xml:space="preserve">Conserved Lysine of Prolyl-tRNA Synthetase Editing Domain Facilitates</w:t>
      </w:r>
      <w:r>
        <w:rPr>
          <w:iCs/>
          <w:i/>
        </w:rPr>
        <w:t xml:space="preserve"> </w:t>
      </w:r>
      <w:r>
        <w:rPr>
          <w:iCs/>
          <w:i/>
        </w:rPr>
        <w:t xml:space="preserve">Binding and Positioning of Misacylated tRNA</w:t>
      </w:r>
      <w:r>
        <w:rPr>
          <w:vertAlign w:val="superscript"/>
          <w:iCs/>
          <w:i/>
        </w:rPr>
        <w:t xml:space="preserve">Pro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53,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1059–1068, Feb. 03, 2014. doi: 10.1021/bi401279r.</w:t>
      </w:r>
      <w:r>
        <w:br/>
      </w:r>
      <w:r>
        <w:br/>
      </w:r>
      <w:r>
        <w:rPr>
          <w:iCs/>
          <w:i/>
        </w:rPr>
        <w:t xml:space="preserve">Q. H.</w:t>
      </w:r>
      <w:r>
        <w:rPr>
          <w:iCs/>
          <w:i/>
        </w:rPr>
        <w:t xml:space="preserve"> </w:t>
      </w:r>
      <w:r>
        <w:rPr>
          <w:iCs/>
          <w:i/>
        </w:rPr>
        <w:t xml:space="preserve">Hu, “Editing Domain Motions Preorganize the Synthetic Active Site of</w:t>
      </w:r>
      <w:r>
        <w:rPr>
          <w:iCs/>
          <w:i/>
        </w:rPr>
        <w:t xml:space="preserve"> </w:t>
      </w:r>
      <w:r>
        <w:rPr>
          <w:iCs/>
          <w:i/>
        </w:rPr>
        <w:t xml:space="preserve">Prolyl-tRNA Synthetase”,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 vol. 10, no. 17.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10229–10242, Aug. 14,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10.1021/acscatal.0c02381.</w:t>
      </w:r>
      <w:r>
        <w:br/>
      </w:r>
      <w:r>
        <w:br/>
      </w:r>
      <w:r>
        <w:rPr>
          <w:iCs/>
          <w:i/>
        </w:rPr>
        <w:t xml:space="preserve">J. M. Johnson, “Multiple Pathways</w:t>
      </w:r>
      <w:r>
        <w:rPr>
          <w:iCs/>
          <w:i/>
        </w:rPr>
        <w:t xml:space="preserve"> </w:t>
      </w:r>
      <w:r>
        <w:rPr>
          <w:iCs/>
          <w:i/>
        </w:rPr>
        <w:t xml:space="preserve">Promote Dynamical Coupling between Catalytic Domains in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Escherichia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coli</w:t>
      </w:r>
      <w:r>
        <w:rPr>
          <w:iCs/>
          <w:i/>
        </w:rPr>
        <w:t xml:space="preserve"> </w:t>
      </w:r>
      <w:r>
        <w:rPr>
          <w:iCs/>
          <w:i/>
        </w:rPr>
        <w:t xml:space="preserve">Prolyl-tRNA Synthetase”,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52, no. 25.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4399–4412, Jun. 17,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10.1021/bi400079h.</w:t>
      </w:r>
      <w:r>
        <w:br/>
      </w:r>
      <w:r>
        <w:br/>
      </w:r>
      <w:r>
        <w:rPr>
          <w:iCs/>
          <w:i/>
        </w:rPr>
        <w:t xml:space="preserve">B. Sanford, “Role of Coupled Dynamics in</w:t>
      </w:r>
      <w:r>
        <w:rPr>
          <w:iCs/>
          <w:i/>
        </w:rPr>
        <w:t xml:space="preserve"> </w:t>
      </w:r>
      <w:r>
        <w:rPr>
          <w:iCs/>
          <w:i/>
        </w:rPr>
        <w:t xml:space="preserve">the Catalytic Activity of Prokaryotic-like Prolyl-tRNA Synthetases”,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51,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2146–2156, Mar. 01, 2012. doi: 10.1021/bi300097g.</w:t>
      </w:r>
      <w:r>
        <w:br/>
      </w:r>
      <w:r>
        <w:br/>
      </w:r>
      <w:r>
        <w:rPr>
          <w:iCs/>
          <w:i/>
        </w:rPr>
        <w:t xml:space="preserve">A. M.</w:t>
      </w:r>
      <w:r>
        <w:rPr>
          <w:iCs/>
          <w:i/>
        </w:rPr>
        <w:t xml:space="preserve"> </w:t>
      </w:r>
      <w:r>
        <w:rPr>
          <w:iCs/>
          <w:i/>
        </w:rPr>
        <w:t xml:space="preserve">Strom, S. C. Fehling, S. Bhattacharyyaand S. Hati, “Probing the global</w:t>
      </w:r>
      <w:r>
        <w:rPr>
          <w:iCs/>
          <w:i/>
        </w:rPr>
        <w:t xml:space="preserve"> </w:t>
      </w:r>
      <w:r>
        <w:rPr>
          <w:iCs/>
          <w:i/>
        </w:rPr>
        <w:t xml:space="preserve">and local dynamics of aminoacyl-tRNA synthetases using all-atom and</w:t>
      </w:r>
      <w:r>
        <w:rPr>
          <w:iCs/>
          <w:i/>
        </w:rPr>
        <w:t xml:space="preserve"> </w:t>
      </w:r>
      <w:r>
        <w:rPr>
          <w:iCs/>
          <w:i/>
        </w:rPr>
        <w:t xml:space="preserve">coarse-grained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20, no. 5. Springer Science and Business Media LLC, May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10.1007/s00894-014-2245-1.</w:t>
      </w:r>
      <w:r>
        <w:br/>
      </w:r>
      <w:r>
        <w:br/>
      </w:r>
      <w:r>
        <w:rPr>
          <w:iCs/>
          <w:i/>
        </w:rPr>
        <w:t xml:space="preserve">N. Warren, “Comparison of the</w:t>
      </w:r>
      <w:r>
        <w:rPr>
          <w:iCs/>
          <w:i/>
        </w:rPr>
        <w:t xml:space="preserve"> </w:t>
      </w:r>
      <w:r>
        <w:rPr>
          <w:iCs/>
          <w:i/>
        </w:rPr>
        <w:t xml:space="preserve">Intrinsic Dynamics of Aminoacyl-tRNA Synthetases”,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Protein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33, no. 2.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184–198, Mar. 04, 2014. doi: 10.1007/s10930-014-9548-z.</w:t>
      </w:r>
      <w:r>
        <w:br/>
      </w:r>
      <w:r>
        <w:br/>
      </w:r>
      <w:r>
        <w:rPr>
          <w:iCs/>
          <w:i/>
        </w:rPr>
        <w:t xml:space="preserve">T. J. Tschaplinski, “Down-regulation of the caffeic acid</w:t>
      </w:r>
      <w:r>
        <w:rPr>
          <w:iCs/>
          <w:i/>
        </w:rPr>
        <w:t xml:space="preserve"> </w:t>
      </w:r>
      <w:r>
        <w:rPr>
          <w:iCs/>
          <w:i/>
        </w:rPr>
        <w:t xml:space="preserve">O-methyltransferase gene in switchgrass reveals a novel monolignol</w:t>
      </w:r>
      <w:r>
        <w:rPr>
          <w:iCs/>
          <w:i/>
        </w:rPr>
        <w:t xml:space="preserve"> </w:t>
      </w:r>
      <w:r>
        <w:rPr>
          <w:iCs/>
          <w:i/>
        </w:rPr>
        <w:t xml:space="preserve">analog”,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Biotechnology for Biofuels</w:t>
      </w:r>
      <w:r>
        <w:rPr>
          <w:iCs/>
          <w:i/>
        </w:rPr>
        <w:t xml:space="preserve">, vol. 5,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p. 71,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10.1186/1754-6834-5-71.</w:t>
      </w:r>
      <w:r>
        <w:br/>
      </w:r>
      <w:r>
        <w:br/>
      </w:r>
      <w:r>
        <w:rPr>
          <w:iCs/>
          <w:i/>
        </w:rPr>
        <w:t xml:space="preserve">G. Kodali, K. A. Kistler, M.</w:t>
      </w:r>
      <w:r>
        <w:rPr>
          <w:iCs/>
          <w:i/>
        </w:rPr>
        <w:t xml:space="preserve"> </w:t>
      </w:r>
      <w:r>
        <w:rPr>
          <w:iCs/>
          <w:i/>
        </w:rPr>
        <w:t xml:space="preserve">Narayanan, S. Matsikaand R. J. Stanley, “Change in Electronic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upon Optical Excitation of 8-Vinyladenosine: An Experimental and</w:t>
      </w:r>
      <w:r>
        <w:rPr>
          <w:iCs/>
          <w:i/>
        </w:rPr>
        <w:t xml:space="preserve"> </w:t>
      </w:r>
      <w:r>
        <w:rPr>
          <w:iCs/>
          <w:i/>
        </w:rPr>
        <w:t xml:space="preserve">Theoretical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A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114, no. 1. American Chemical Society (ACS), pp. 256–267, Nov. 25,</w:t>
      </w:r>
      <w:r>
        <w:rPr>
          <w:iCs/>
          <w:i/>
        </w:rPr>
        <w:t xml:space="preserve"> </w:t>
      </w:r>
      <w:r>
        <w:rPr>
          <w:iCs/>
          <w:i/>
        </w:rPr>
        <w:t xml:space="preserve">2009. doi: 10.1021/jp908055h.</w:t>
      </w:r>
      <w:r>
        <w:br/>
      </w:r>
      <w:r>
        <w:br/>
      </w:r>
      <w:r>
        <w:rPr>
          <w:iCs/>
          <w:i/>
        </w:rPr>
        <w:t xml:space="preserve">G. Kodali, M. Narayananand R.</w:t>
      </w:r>
      <w:r>
        <w:rPr>
          <w:iCs/>
          <w:i/>
        </w:rPr>
        <w:t xml:space="preserve"> </w:t>
      </w:r>
      <w:r>
        <w:rPr>
          <w:iCs/>
          <w:i/>
        </w:rPr>
        <w:t xml:space="preserve">J. Stanley, “Excited-State Electronic Properties of</w:t>
      </w:r>
      <w:r>
        <w:rPr>
          <w:iCs/>
          <w:i/>
        </w:rPr>
        <w:t xml:space="preserve"> </w:t>
      </w:r>
      <w:r>
        <w:rPr>
          <w:iCs/>
          <w:i/>
        </w:rPr>
        <w:t xml:space="preserve">6-Methylisoxanthopterin (6-MI): An Experimental and Theoretical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 no. 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2981–2989, Feb. 28,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10.1021/jp2110083.</w:t>
      </w:r>
      <w:r>
        <w:br/>
      </w:r>
      <w:r>
        <w:br/>
      </w:r>
      <w:r>
        <w:rPr>
          <w:iCs/>
          <w:i/>
        </w:rPr>
        <w:t xml:space="preserve">G. Kodali, M. Narayananand R. J. Stanley,</w:t>
      </w:r>
      <w:r>
        <w:rPr>
          <w:iCs/>
          <w:i/>
        </w:rPr>
        <w:t xml:space="preserve"> </w:t>
      </w:r>
      <w:r>
        <w:rPr>
          <w:iCs/>
          <w:i/>
        </w:rPr>
        <w:t xml:space="preserve">“Excited-State Electronic Properties of 6-Methylisoxanthopterin (6-MI):</w:t>
      </w:r>
      <w:r>
        <w:rPr>
          <w:iCs/>
          <w:i/>
        </w:rPr>
        <w:t xml:space="preserve"> </w:t>
      </w:r>
      <w:r>
        <w:rPr>
          <w:iCs/>
          <w:i/>
        </w:rPr>
        <w:t xml:space="preserve">An Experimental and Theoretical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116, no. 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2981–2989, Feb. 28, 2012. doi: 10.1021/jp2110083.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Narayanan, G. Kodali, V. R. Singh, V. Velvadapuand R. J. Stanley,</w:t>
      </w:r>
      <w:r>
        <w:rPr>
          <w:iCs/>
          <w:i/>
        </w:rPr>
        <w:t xml:space="preserve"> </w:t>
      </w:r>
      <w:r>
        <w:rPr>
          <w:iCs/>
          <w:i/>
        </w:rPr>
        <w:t xml:space="preserve">“Oxidation and reduction potentials of 8-vinyladenosine measured by</w:t>
      </w:r>
      <w:r>
        <w:rPr>
          <w:iCs/>
          <w:i/>
        </w:rPr>
        <w:t xml:space="preserve"> </w:t>
      </w:r>
      <w:r>
        <w:rPr>
          <w:iCs/>
          <w:i/>
        </w:rPr>
        <w:t xml:space="preserve">cyclic voltammetry: Implications for photoinduced electron transfer</w:t>
      </w:r>
      <w:r>
        <w:rPr>
          <w:iCs/>
          <w:i/>
        </w:rPr>
        <w:t xml:space="preserve"> </w:t>
      </w:r>
      <w:r>
        <w:rPr>
          <w:iCs/>
          <w:i/>
        </w:rPr>
        <w:t xml:space="preserve">quenching of a fluorescent adenine analog”,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Photochemistry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Photobiology A: Chemistry</w:t>
      </w:r>
      <w:r>
        <w:rPr>
          <w:iCs/>
          <w:i/>
        </w:rPr>
        <w:t xml:space="preserve">, vol. 249. Elsevier BV, pp. 9–14,</w:t>
      </w:r>
      <w:r>
        <w:rPr>
          <w:iCs/>
          <w:i/>
        </w:rPr>
        <w:t xml:space="preserve"> </w:t>
      </w:r>
      <w:r>
        <w:rPr>
          <w:iCs/>
          <w:i/>
        </w:rPr>
        <w:t xml:space="preserve">Dec. 2012. doi: 10.1016/j.jphotochem.2012.08.018.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Narayanan, G. Kodali, V. R. Singh, V. Velvadapuand R. J. Stanley,</w:t>
      </w:r>
      <w:r>
        <w:rPr>
          <w:iCs/>
          <w:i/>
        </w:rPr>
        <w:t xml:space="preserve"> </w:t>
      </w:r>
      <w:r>
        <w:rPr>
          <w:iCs/>
          <w:i/>
        </w:rPr>
        <w:t xml:space="preserve">“Oxidation and reduction potentials of 8-vinyladenosine measured by</w:t>
      </w:r>
      <w:r>
        <w:rPr>
          <w:iCs/>
          <w:i/>
        </w:rPr>
        <w:t xml:space="preserve"> </w:t>
      </w:r>
      <w:r>
        <w:rPr>
          <w:iCs/>
          <w:i/>
        </w:rPr>
        <w:t xml:space="preserve">cyclic voltammetry: Implications for photoinduced electron transfer</w:t>
      </w:r>
      <w:r>
        <w:rPr>
          <w:iCs/>
          <w:i/>
        </w:rPr>
        <w:t xml:space="preserve"> </w:t>
      </w:r>
      <w:r>
        <w:rPr>
          <w:iCs/>
          <w:i/>
        </w:rPr>
        <w:t xml:space="preserve">quenching of a fluorescent adenine analog”,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Photochemistry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Photobiology A: Chemistry</w:t>
      </w:r>
      <w:r>
        <w:rPr>
          <w:iCs/>
          <w:i/>
        </w:rPr>
        <w:t xml:space="preserve">, vol. 249. Elsevier BV, pp. 9–14,</w:t>
      </w:r>
      <w:r>
        <w:rPr>
          <w:iCs/>
          <w:i/>
        </w:rPr>
        <w:t xml:space="preserve"> </w:t>
      </w:r>
      <w:r>
        <w:rPr>
          <w:iCs/>
          <w:i/>
        </w:rPr>
        <w:t xml:space="preserve">Dec. 2012. doi: 10.1016/j.jphotochem.2012.08.018.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Narayanan, G. Kodali, Y. Xing, M. E. Hawkinsand R. J. Stanley,</w:t>
      </w:r>
      <w:r>
        <w:rPr>
          <w:iCs/>
          <w:i/>
        </w:rPr>
        <w:t xml:space="preserve"> </w:t>
      </w:r>
      <w:r>
        <w:rPr>
          <w:iCs/>
          <w:i/>
        </w:rPr>
        <w:t xml:space="preserve">“Differential Fluorescence Quenching of Fluorescent Nucleic Acid Base</w:t>
      </w:r>
      <w:r>
        <w:rPr>
          <w:iCs/>
          <w:i/>
        </w:rPr>
        <w:t xml:space="preserve"> </w:t>
      </w:r>
      <w:r>
        <w:rPr>
          <w:iCs/>
          <w:i/>
        </w:rPr>
        <w:t xml:space="preserve">Analogues by Native Nucleic Acid Monophosphates”,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114, no. 17.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5953–5963, Apr. 13, 2010. doi: 10.1021/jp1011507.</w:t>
      </w:r>
      <w:r>
        <w:br/>
      </w:r>
      <w:r>
        <w:br/>
      </w:r>
      <w:r>
        <w:rPr>
          <w:iCs/>
          <w:i/>
        </w:rPr>
        <w:t xml:space="preserve">M. Narayanan, G. Kodali, Y. Xingand R. J. Stanley, “Photoinduced</w:t>
      </w:r>
      <w:r>
        <w:rPr>
          <w:iCs/>
          <w:i/>
        </w:rPr>
        <w:t xml:space="preserve"> </w:t>
      </w:r>
      <w:r>
        <w:rPr>
          <w:iCs/>
          <w:i/>
        </w:rPr>
        <w:t xml:space="preserve">Electron Transfer Occurs between 2-Aminopurine and the DNA Nucleic Acid</w:t>
      </w:r>
      <w:r>
        <w:rPr>
          <w:iCs/>
          <w:i/>
        </w:rPr>
        <w:t xml:space="preserve"> </w:t>
      </w:r>
      <w:r>
        <w:rPr>
          <w:iCs/>
          <w:i/>
        </w:rPr>
        <w:t xml:space="preserve">Monophosphates: Results from Cyclic Voltammetry and Fluorescence</w:t>
      </w:r>
      <w:r>
        <w:rPr>
          <w:iCs/>
          <w:i/>
        </w:rPr>
        <w:t xml:space="preserve"> </w:t>
      </w:r>
      <w:r>
        <w:rPr>
          <w:iCs/>
          <w:i/>
        </w:rPr>
        <w:t xml:space="preserve">Quenching”,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114, no.</w:t>
      </w:r>
      <w:r>
        <w:rPr>
          <w:iCs/>
          <w:i/>
        </w:rPr>
        <w:t xml:space="preserve"> </w:t>
      </w:r>
      <w:r>
        <w:rPr>
          <w:iCs/>
          <w:i/>
        </w:rPr>
        <w:t xml:space="preserve">32. American Chemical Society (ACS), pp. 10573–10580, Jul. 27, 2010.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10.1021/jp102355v.</w:t>
      </w:r>
      <w:r>
        <w:br/>
      </w:r>
      <w:r>
        <w:br/>
      </w:r>
      <w:r>
        <w:rPr>
          <w:iCs/>
          <w:i/>
        </w:rPr>
        <w:t xml:space="preserve">M. L. Kireeva, “Molecular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and mutational analysis of the catalytic and translocation cycle of RNA</w:t>
      </w:r>
      <w:r>
        <w:rPr>
          <w:iCs/>
          <w:i/>
        </w:rPr>
        <w:t xml:space="preserve"> </w:t>
      </w:r>
      <w:r>
        <w:rPr>
          <w:iCs/>
          <w:i/>
        </w:rPr>
        <w:t xml:space="preserve">polymerase”,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Biophysics</w:t>
      </w:r>
      <w:r>
        <w:rPr>
          <w:iCs/>
          <w:i/>
        </w:rPr>
        <w:t xml:space="preserve">, vol. 5,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Jun. 07, 2012. doi: 10.1186/2046-1682-5-11.</w:t>
      </w:r>
      <w:r>
        <w:br/>
      </w:r>
      <w:r>
        <w:br/>
      </w:r>
      <w:r>
        <w:rPr>
          <w:iCs/>
          <w:i/>
        </w:rPr>
        <w:t xml:space="preserve">Y. A. Nedialkov, “The RNA polymerase bridge helix YFI motif in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catalysis, fidelity and translocation”,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(BBA) - Gene Regulatory Mechanisms</w:t>
      </w:r>
      <w:r>
        <w:rPr>
          <w:iCs/>
          <w:i/>
        </w:rPr>
        <w:t xml:space="preserve">, vol. 1829, no. 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187–198, Feb. 2013. doi: 10.1016/j.bbagrm.2012.11.005.</w:t>
      </w:r>
      <w:r>
        <w:br/>
      </w:r>
      <w:r>
        <w:br/>
      </w:r>
      <w:r>
        <w:rPr>
          <w:iCs/>
          <w:i/>
        </w:rPr>
        <w:t xml:space="preserve">B.</w:t>
      </w:r>
      <w:r>
        <w:rPr>
          <w:iCs/>
          <w:i/>
        </w:rPr>
        <w:t xml:space="preserve"> </w:t>
      </w:r>
      <w:r>
        <w:rPr>
          <w:iCs/>
          <w:i/>
        </w:rPr>
        <w:t xml:space="preserve">Wang, K. Opron, Z. F. Burton, R. I. Cukierand M. Feig, “Five checkpoints</w:t>
      </w:r>
      <w:r>
        <w:rPr>
          <w:iCs/>
          <w:i/>
        </w:rPr>
        <w:t xml:space="preserve"> </w:t>
      </w:r>
      <w:r>
        <w:rPr>
          <w:iCs/>
          <w:i/>
        </w:rPr>
        <w:t xml:space="preserve">maintaining the fidelity of transcription by RNA polymerases in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and energetic details”,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43, no. 2. Oxford University Press (OUP), pp. 1133–1146, Dec. 30,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10.1093/nar/gku1370.</w:t>
      </w:r>
      <w:r>
        <w:br/>
      </w:r>
      <w:r>
        <w:br/>
      </w:r>
      <w:r>
        <w:rPr>
          <w:iCs/>
          <w:i/>
        </w:rPr>
        <w:t xml:space="preserve">X. Du, “Supramolecular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Assemblies of a Conjugate of Nucleobase, Amino Acids, and Saccharide Act</w:t>
      </w:r>
      <w:r>
        <w:rPr>
          <w:iCs/>
          <w:i/>
        </w:rPr>
        <w:t xml:space="preserve"> </w:t>
      </w:r>
      <w:r>
        <w:rPr>
          <w:iCs/>
          <w:i/>
        </w:rPr>
        <w:t xml:space="preserve">as Agonists for Proliferation of Embryonic Stem Cells and Development of</w:t>
      </w:r>
      <w:r>
        <w:rPr>
          <w:iCs/>
          <w:i/>
        </w:rPr>
        <w:t xml:space="preserve"> </w:t>
      </w:r>
      <w:r>
        <w:rPr>
          <w:iCs/>
          <w:i/>
        </w:rPr>
        <w:t xml:space="preserve">Zygotes”,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Bioconjugate Chemistry</w:t>
      </w:r>
      <w:r>
        <w:rPr>
          <w:iCs/>
          <w:i/>
        </w:rPr>
        <w:t xml:space="preserve">, vol. 25, no. 6.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1031–1035, May 18,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10.1021/bc500187m.</w:t>
      </w:r>
      <w:r>
        <w:br/>
      </w:r>
      <w:r>
        <w:br/>
      </w:r>
      <w:r>
        <w:rPr>
          <w:iCs/>
          <w:i/>
        </w:rPr>
        <w:t xml:space="preserve">C. E. Faller and O. Guvench, “Terminal</w:t>
      </w:r>
      <w:r>
        <w:rPr>
          <w:iCs/>
          <w:i/>
        </w:rPr>
        <w:t xml:space="preserve"> </w:t>
      </w:r>
      <w:r>
        <w:rPr>
          <w:iCs/>
          <w:i/>
        </w:rPr>
        <w:t xml:space="preserve">sialic acids on CD44 N-glycans can block hyaluronan binding by forming</w:t>
      </w:r>
      <w:r>
        <w:rPr>
          <w:iCs/>
          <w:i/>
        </w:rPr>
        <w:t xml:space="preserve"> </w:t>
      </w:r>
      <w:r>
        <w:rPr>
          <w:iCs/>
          <w:i/>
        </w:rPr>
        <w:t xml:space="preserve">competing intramolecular contacts with arginine sidechains”,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 vol. 82, no.</w:t>
      </w:r>
      <w:r>
        <w:rPr>
          <w:iCs/>
          <w:i/>
        </w:rPr>
        <w:t xml:space="preserve"> </w:t>
      </w:r>
      <w:r>
        <w:rPr>
          <w:iCs/>
          <w:i/>
        </w:rPr>
        <w:t xml:space="preserve">11. Wiley, pp. 3079–3089, Sep. 29, 2014. doi: 10.1002/prot.24668.</w:t>
      </w:r>
      <w:r>
        <w:br/>
      </w:r>
      <w:r>
        <w:br/>
      </w:r>
      <w:r>
        <w:rPr>
          <w:iCs/>
          <w:i/>
        </w:rPr>
        <w:t xml:space="preserve">G. G. Gregorio, “Single-molecule analysis of ligand efficacy in</w:t>
      </w:r>
      <w:r>
        <w:rPr>
          <w:iCs/>
          <w:i/>
        </w:rPr>
        <w:t xml:space="preserve"> </w:t>
      </w:r>
      <w:r>
        <w:rPr>
          <w:iCs/>
          <w:i/>
        </w:rPr>
        <w:t xml:space="preserve">β2AR–G-protein activation”,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547, no. 7661.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68–73, Jun. 07,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10.1038/nature22354.</w:t>
      </w:r>
      <w:r>
        <w:br/>
      </w:r>
      <w:r>
        <w:br/>
      </w:r>
      <w:r>
        <w:rPr>
          <w:iCs/>
          <w:i/>
        </w:rPr>
        <w:t xml:space="preserve">G. Khelashvili, M. Doktorova, M. A.</w:t>
      </w:r>
      <w:r>
        <w:rPr>
          <w:iCs/>
          <w:i/>
        </w:rPr>
        <w:t xml:space="preserve"> </w:t>
      </w:r>
      <w:r>
        <w:rPr>
          <w:iCs/>
          <w:i/>
        </w:rPr>
        <w:t xml:space="preserve">Sahai, N. Johner, L. Shiand H. Weinstein, “Computational modeling of the</w:t>
      </w:r>
      <w:r>
        <w:rPr>
          <w:iCs/>
          <w:i/>
        </w:rPr>
        <w:t xml:space="preserve"> </w:t>
      </w:r>
      <w:r>
        <w:rPr>
          <w:iCs/>
          <w:i/>
        </w:rPr>
        <w:t xml:space="preserve">N-terminus of the human dopamine transporter and its interaction with</w:t>
      </w:r>
      <w:r>
        <w:rPr>
          <w:iCs/>
          <w:i/>
        </w:rPr>
        <w:t xml:space="preserve"> </w:t>
      </w:r>
      <w:r>
        <w:rPr>
          <w:iCs/>
          <w:i/>
        </w:rPr>
        <w:t xml:space="preserve">PIP</w:t>
      </w:r>
      <w:r>
        <w:rPr>
          <w:vertAlign w:val="subscript"/>
          <w:iCs/>
          <w:i/>
        </w:rPr>
        <w:t xml:space="preserve">2</w:t>
      </w:r>
      <w:r>
        <w:rPr>
          <w:iCs/>
          <w:i/>
        </w:rPr>
        <w:t xml:space="preserve"> </w:t>
      </w:r>
      <w:r>
        <w:rPr>
          <w:iCs/>
          <w:i/>
        </w:rPr>
        <w:t xml:space="preserve">-containing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83, no. 5. Wiley, pp. 952–969,</w:t>
      </w:r>
      <w:r>
        <w:rPr>
          <w:iCs/>
          <w:i/>
        </w:rPr>
        <w:t xml:space="preserve"> </w:t>
      </w:r>
      <w:r>
        <w:rPr>
          <w:iCs/>
          <w:i/>
        </w:rPr>
        <w:t xml:space="preserve">Mar. 25, 2015. doi: 10.1002/prot.24792.</w:t>
      </w:r>
      <w:r>
        <w:br/>
      </w:r>
      <w:r>
        <w:br/>
      </w:r>
      <w:r>
        <w:rPr>
          <w:iCs/>
          <w:i/>
        </w:rPr>
        <w:t xml:space="preserve">G. Khelashvili,</w:t>
      </w:r>
      <w:r>
        <w:rPr>
          <w:iCs/>
          <w:i/>
        </w:rPr>
        <w:t xml:space="preserve"> </w:t>
      </w:r>
      <w:r>
        <w:rPr>
          <w:iCs/>
          <w:i/>
        </w:rPr>
        <w:t xml:space="preserve">“Spontaneous Inward Opening of the Dopamine Transporter Is Triggered by</w:t>
      </w:r>
      <w:r>
        <w:rPr>
          <w:iCs/>
          <w:i/>
        </w:rPr>
        <w:t xml:space="preserve"> </w:t>
      </w:r>
      <w:r>
        <w:rPr>
          <w:iCs/>
          <w:i/>
        </w:rPr>
        <w:t xml:space="preserve">PIP</w:t>
      </w:r>
      <w:r>
        <w:rPr>
          <w:vertAlign w:val="subscript"/>
          <w:iCs/>
          <w:i/>
        </w:rPr>
        <w:t xml:space="preserve">2</w:t>
      </w:r>
      <w:r>
        <w:rPr>
          <w:iCs/>
          <w:i/>
        </w:rPr>
        <w:t xml:space="preserve">-Regulated Dynamics of the N-Terminus”,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Neuroscience</w:t>
      </w:r>
      <w:r>
        <w:rPr>
          <w:iCs/>
          <w:i/>
        </w:rPr>
        <w:t xml:space="preserve">, vol. 6, no. 11.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1825–1837, Aug. 17, 2015. doi: 10.1021/acschemneuro.5b00179.</w:t>
      </w:r>
      <w:r>
        <w:br/>
      </w:r>
      <w:r>
        <w:br/>
      </w:r>
      <w:r>
        <w:rPr>
          <w:iCs/>
          <w:i/>
        </w:rPr>
        <w:t xml:space="preserve">M. V. LeVine, G. Khelashvili, L. Shi, M. Quick, J. A. Javitchand H.</w:t>
      </w:r>
      <w:r>
        <w:rPr>
          <w:iCs/>
          <w:i/>
        </w:rPr>
        <w:t xml:space="preserve"> </w:t>
      </w:r>
      <w:r>
        <w:rPr>
          <w:iCs/>
          <w:i/>
        </w:rPr>
        <w:t xml:space="preserve">Weinstein, “Role of Annular Lipids in the Functional Properties of</w:t>
      </w:r>
      <w:r>
        <w:rPr>
          <w:iCs/>
          <w:i/>
        </w:rPr>
        <w:t xml:space="preserve"> </w:t>
      </w:r>
      <w:r>
        <w:rPr>
          <w:iCs/>
          <w:i/>
        </w:rPr>
        <w:t xml:space="preserve">Leucine Transporter LeuT Proteomicelles”,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55,</w:t>
      </w:r>
      <w:r>
        <w:rPr>
          <w:iCs/>
          <w:i/>
        </w:rPr>
        <w:t xml:space="preserve"> </w:t>
      </w:r>
      <w:r>
        <w:rPr>
          <w:iCs/>
          <w:i/>
        </w:rPr>
        <w:t xml:space="preserve">no. 6. American Chemical Society (ACS), pp. 850–859, Feb. 05,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10.1021/acs.biochem.5b01268.</w:t>
      </w:r>
      <w:r>
        <w:br/>
      </w:r>
      <w:r>
        <w:br/>
      </w:r>
      <w:r>
        <w:rPr>
          <w:iCs/>
          <w:i/>
        </w:rPr>
        <w:t xml:space="preserve">M. V. LeVine and H. Weinstein,</w:t>
      </w:r>
      <w:r>
        <w:rPr>
          <w:iCs/>
          <w:i/>
        </w:rPr>
        <w:t xml:space="preserve"> </w:t>
      </w:r>
      <w:r>
        <w:rPr>
          <w:iCs/>
          <w:i/>
        </w:rPr>
        <w:t xml:space="preserve">“NbIT - A New Information Theory-Based Analysis of Allosteric Mechanisms</w:t>
      </w:r>
      <w:r>
        <w:rPr>
          <w:iCs/>
          <w:i/>
        </w:rPr>
        <w:t xml:space="preserve"> </w:t>
      </w:r>
      <w:r>
        <w:rPr>
          <w:iCs/>
          <w:i/>
        </w:rPr>
        <w:t xml:space="preserve">Reveals Residues that Underlie Function in the Leucine Transporter</w:t>
      </w:r>
      <w:r>
        <w:rPr>
          <w:iCs/>
          <w:i/>
        </w:rPr>
        <w:t xml:space="preserve"> </w:t>
      </w:r>
      <w:r>
        <w:rPr>
          <w:iCs/>
          <w:i/>
        </w:rPr>
        <w:t xml:space="preserve">LeuT”,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10, no. 5. Public Library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 (PLoS), p. e1003603, May 01,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10.1371/journal.pcbi.1003603.</w:t>
      </w:r>
      <w:r>
        <w:br/>
      </w:r>
      <w:r>
        <w:br/>
      </w:r>
      <w:r>
        <w:rPr>
          <w:iCs/>
          <w:i/>
        </w:rPr>
        <w:t xml:space="preserve">X. Li, “Structural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defines transmembrane residues in ADAM17 that are crucial for</w:t>
      </w:r>
      <w:r>
        <w:rPr>
          <w:iCs/>
          <w:i/>
        </w:rPr>
        <w:t xml:space="preserve"> </w:t>
      </w:r>
      <w:r>
        <w:rPr>
          <w:iCs/>
          <w:i/>
        </w:rPr>
        <w:t xml:space="preserve">Rhbdf2/ADAM17-dependent proteolysis”,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Cell Science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The Company of Biologists, Jan. 01, 2017. doi: 10.1242/jcs.196436.</w:t>
      </w:r>
      <w:r>
        <w:br/>
      </w:r>
      <w:r>
        <w:br/>
      </w:r>
      <w:r>
        <w:rPr>
          <w:iCs/>
          <w:i/>
        </w:rPr>
        <w:t xml:space="preserve">S. Stolzenberg, M. Michino, M. V. LeVine, H. Weinsteinand L. Shi,</w:t>
      </w:r>
      <w:r>
        <w:rPr>
          <w:iCs/>
          <w:i/>
        </w:rPr>
        <w:t xml:space="preserve"> </w:t>
      </w:r>
      <w:r>
        <w:rPr>
          <w:iCs/>
          <w:i/>
        </w:rPr>
        <w:t xml:space="preserve">“Computational approaches to detect allosteric pathways in transmembrane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machines”,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Biomembranes</w:t>
      </w:r>
      <w:r>
        <w:rPr>
          <w:iCs/>
          <w:i/>
        </w:rPr>
        <w:t xml:space="preserve">, vol. 1858, no. 7. Elsevier BV, pp. 1652–1662,</w:t>
      </w:r>
      <w:r>
        <w:rPr>
          <w:iCs/>
          <w:i/>
        </w:rPr>
        <w:t xml:space="preserve"> </w:t>
      </w:r>
      <w:r>
        <w:rPr>
          <w:iCs/>
          <w:i/>
        </w:rPr>
        <w:t xml:space="preserve">Jul. 2016. doi: 10.1016/j.bbamem.2016.01.010.</w:t>
      </w:r>
      <w:r>
        <w:br/>
      </w:r>
      <w:r>
        <w:br/>
      </w:r>
      <w:r>
        <w:rPr>
          <w:iCs/>
          <w:i/>
        </w:rPr>
        <w:t xml:space="preserve">S. Stolzenberg,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“Mechanism of the Association between Na+ Binding and Conformations at</w:t>
      </w:r>
      <w:r>
        <w:rPr>
          <w:iCs/>
          <w:i/>
        </w:rPr>
        <w:t xml:space="preserve"> </w:t>
      </w:r>
      <w:r>
        <w:rPr>
          <w:iCs/>
          <w:i/>
        </w:rPr>
        <w:t xml:space="preserve">the Intracellular Gate in Neurotransmitter:Sodium Symporters”,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290, no. 22.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13992–14003, May 2015. doi: 10.1074/jbc.m114.625343.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T. Wragg, “Evolutionary Divergence of the C-terminal Domain of Complexin</w:t>
      </w:r>
      <w:r>
        <w:rPr>
          <w:iCs/>
          <w:i/>
        </w:rPr>
        <w:t xml:space="preserve"> </w:t>
      </w:r>
      <w:r>
        <w:rPr>
          <w:iCs/>
          <w:i/>
        </w:rPr>
        <w:t xml:space="preserve">Accounts for Functional Disparities between Vertebrate and Invertebrate</w:t>
      </w:r>
      <w:r>
        <w:rPr>
          <w:iCs/>
          <w:i/>
        </w:rPr>
        <w:t xml:space="preserve"> </w:t>
      </w:r>
      <w:r>
        <w:rPr>
          <w:iCs/>
          <w:i/>
        </w:rPr>
        <w:t xml:space="preserve">Complexins”,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Molecular Neuroscience</w:t>
      </w:r>
      <w:r>
        <w:rPr>
          <w:iCs/>
          <w:i/>
        </w:rPr>
        <w:t xml:space="preserve">, vol. 10.</w:t>
      </w:r>
      <w:r>
        <w:rPr>
          <w:iCs/>
          <w:i/>
        </w:rPr>
        <w:t xml:space="preserve"> </w:t>
      </w:r>
      <w:r>
        <w:rPr>
          <w:iCs/>
          <w:i/>
        </w:rPr>
        <w:t xml:space="preserve">Frontiers Media SA, May 26, 2017. doi: 10.3389/fnmol.2017.00146.</w:t>
      </w:r>
      <w:r>
        <w:br/>
      </w:r>
      <w:r>
        <w:br/>
      </w:r>
      <w:r>
        <w:rPr>
          <w:iCs/>
          <w:i/>
        </w:rPr>
        <w:t xml:space="preserve">A. K. Clark, “The Promiscuity of Allosteric Regulation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Receptors by Retinoid X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120, no. 33. American Chemical Society (ACS), pp. 8338–8345,</w:t>
      </w:r>
      <w:r>
        <w:rPr>
          <w:iCs/>
          <w:i/>
        </w:rPr>
        <w:t xml:space="preserve"> </w:t>
      </w:r>
      <w:r>
        <w:rPr>
          <w:iCs/>
          <w:i/>
        </w:rPr>
        <w:t xml:space="preserve">Apr. 25, 2016. doi: 10.1021/acs.jpcb.6b02057.</w:t>
      </w:r>
      <w:r>
        <w:br/>
      </w:r>
      <w:r>
        <w:br/>
      </w:r>
      <w:r>
        <w:rPr>
          <w:iCs/>
          <w:i/>
        </w:rPr>
        <w:t xml:space="preserve">Q. R. Johnson,</w:t>
      </w:r>
      <w:r>
        <w:rPr>
          <w:iCs/>
          <w:i/>
        </w:rPr>
        <w:t xml:space="preserve"> </w:t>
      </w:r>
      <w:r>
        <w:rPr>
          <w:iCs/>
          <w:i/>
        </w:rPr>
        <w:t xml:space="preserve">R. J. Lindsay, R. B. Nellas, E. J. Fernandezand T. Shen, “Mapping</w:t>
      </w:r>
      <w:r>
        <w:rPr>
          <w:iCs/>
          <w:i/>
        </w:rPr>
        <w:t xml:space="preserve"> </w:t>
      </w:r>
      <w:r>
        <w:rPr>
          <w:iCs/>
          <w:i/>
        </w:rPr>
        <w:t xml:space="preserve">Allostery through Computational Glycine Scanning and Correlation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Residue–Residue Contacts”,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 no.</w:t>
      </w:r>
      <w:r>
        <w:rPr>
          <w:iCs/>
          <w:i/>
        </w:rPr>
        <w:t xml:space="preserve"> </w:t>
      </w:r>
      <w:r>
        <w:rPr>
          <w:iCs/>
          <w:i/>
        </w:rPr>
        <w:t xml:space="preserve">7. American Chemical Society (ACS), pp. 1534–1541, Feb. 06,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10.1021/bi501152d.</w:t>
      </w:r>
      <w:r>
        <w:br/>
      </w:r>
      <w:r>
        <w:br/>
      </w:r>
      <w:r>
        <w:rPr>
          <w:iCs/>
          <w:i/>
        </w:rPr>
        <w:t xml:space="preserve">Q. Johnson, R. Lindsay, L. Petridisand T.</w:t>
      </w:r>
      <w:r>
        <w:rPr>
          <w:iCs/>
          <w:i/>
        </w:rPr>
        <w:t xml:space="preserve"> </w:t>
      </w:r>
      <w:r>
        <w:rPr>
          <w:iCs/>
          <w:i/>
        </w:rPr>
        <w:t xml:space="preserve">Shen, “Investigation of Carbohydrate Recognition via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Molecules</w:t>
      </w:r>
      <w:r>
        <w:rPr>
          <w:iCs/>
          <w:i/>
        </w:rPr>
        <w:t xml:space="preserve">, vol. 20, no. 5. MDPI AG, pp. 7700–7718,</w:t>
      </w:r>
      <w:r>
        <w:rPr>
          <w:iCs/>
          <w:i/>
        </w:rPr>
        <w:t xml:space="preserve"> </w:t>
      </w:r>
      <w:r>
        <w:rPr>
          <w:iCs/>
          <w:i/>
        </w:rPr>
        <w:t xml:space="preserve">Apr. 28, 2015. doi: 10.3390/molecules20057700.</w:t>
      </w:r>
      <w:r>
        <w:br/>
      </w:r>
      <w:r>
        <w:br/>
      </w:r>
      <w:r>
        <w:rPr>
          <w:iCs/>
          <w:i/>
        </w:rPr>
        <w:t xml:space="preserve">Q. R. Johnson,</w:t>
      </w:r>
      <w:r>
        <w:rPr>
          <w:iCs/>
          <w:i/>
        </w:rPr>
        <w:t xml:space="preserve"> </w:t>
      </w:r>
      <w:r>
        <w:rPr>
          <w:iCs/>
          <w:i/>
        </w:rPr>
        <w:t xml:space="preserve">R. J. Lindsay, S. R. Raval, J. S. Dobbs, R. B. Nellasand T. Shen,</w:t>
      </w:r>
      <w:r>
        <w:rPr>
          <w:iCs/>
          <w:i/>
        </w:rPr>
        <w:t xml:space="preserve"> </w:t>
      </w:r>
      <w:r>
        <w:rPr>
          <w:iCs/>
          <w:i/>
        </w:rPr>
        <w:t xml:space="preserve">“Effects of Branched O-Glycosylation on a Semiflexible Peptide Linker”,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118, no. 8.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2050–2057, Feb. 18,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10.1021/jp410788r.</w:t>
      </w:r>
      <w:r>
        <w:br/>
      </w:r>
      <w:r>
        <w:br/>
      </w:r>
      <w:r>
        <w:rPr>
          <w:iCs/>
          <w:i/>
        </w:rPr>
        <w:t xml:space="preserve">Q. R. Johnson, R. J. Lindsayand T. Shen,</w:t>
      </w:r>
      <w:r>
        <w:rPr>
          <w:iCs/>
          <w:i/>
        </w:rPr>
        <w:t xml:space="preserve"> </w:t>
      </w:r>
      <w:r>
        <w:rPr>
          <w:iCs/>
          <w:i/>
        </w:rPr>
        <w:t xml:space="preserve">“CAMERRA: An analysis tool for the computation of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by evaluating residue-residue associations”,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39, no. 20. Wiley, pp. 1568–1578,</w:t>
      </w:r>
      <w:r>
        <w:rPr>
          <w:iCs/>
          <w:i/>
        </w:rPr>
        <w:t xml:space="preserve"> </w:t>
      </w:r>
      <w:r>
        <w:rPr>
          <w:iCs/>
          <w:i/>
        </w:rPr>
        <w:t xml:space="preserve">Feb. 21, 2018. doi: 10.1002/jcc.25192.</w:t>
      </w:r>
      <w:r>
        <w:br/>
      </w:r>
      <w:r>
        <w:br/>
      </w:r>
      <w:r>
        <w:rPr>
          <w:iCs/>
          <w:i/>
        </w:rPr>
        <w:t xml:space="preserve">Q. R. Johnson, R. B.</w:t>
      </w:r>
      <w:r>
        <w:rPr>
          <w:iCs/>
          <w:i/>
        </w:rPr>
        <w:t xml:space="preserve"> </w:t>
      </w:r>
      <w:r>
        <w:rPr>
          <w:iCs/>
          <w:i/>
        </w:rPr>
        <w:t xml:space="preserve">Nellasand T. Shen, “Solvent-Dependent Gating Motions of an Extremophilic</w:t>
      </w:r>
      <w:r>
        <w:rPr>
          <w:iCs/>
          <w:i/>
        </w:rPr>
        <w:t xml:space="preserve"> </w:t>
      </w:r>
      <w:r>
        <w:rPr>
          <w:iCs/>
          <w:i/>
        </w:rPr>
        <w:t xml:space="preserve">Lipase from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Pseudomonas aeruginosa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51, no. 31. American Chemical Society (ACS), pp. 6238–6245,</w:t>
      </w:r>
      <w:r>
        <w:rPr>
          <w:iCs/>
          <w:i/>
        </w:rPr>
        <w:t xml:space="preserve"> </w:t>
      </w:r>
      <w:r>
        <w:rPr>
          <w:iCs/>
          <w:i/>
        </w:rPr>
        <w:t xml:space="preserve">Jul. 25, 2012. doi: 10.1021/bi300557y.</w:t>
      </w:r>
      <w:r>
        <w:br/>
      </w:r>
      <w:r>
        <w:br/>
      </w:r>
      <w:r>
        <w:rPr>
          <w:iCs/>
          <w:i/>
        </w:rPr>
        <w:t xml:space="preserve">R. J. Lindsay, Q. R.</w:t>
      </w:r>
      <w:r>
        <w:rPr>
          <w:iCs/>
          <w:i/>
        </w:rPr>
        <w:t xml:space="preserve"> </w:t>
      </w:r>
      <w:r>
        <w:rPr>
          <w:iCs/>
          <w:i/>
        </w:rPr>
        <w:t xml:space="preserve">Johnson, W. Evangelista, R. B. Nellasand T. Shen, “DMSO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switch of an interfacial enzyme”,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Biopolymers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105, no. 12. Wiley, pp. 864–872, Sep.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10.1002/bip.22924.</w:t>
      </w:r>
      <w:r>
        <w:br/>
      </w:r>
      <w:r>
        <w:br/>
      </w:r>
      <w:r>
        <w:rPr>
          <w:iCs/>
          <w:i/>
        </w:rPr>
        <w:t xml:space="preserve">R. J. Lindsay, B. Pham, T. Shenand R. P.</w:t>
      </w:r>
      <w:r>
        <w:rPr>
          <w:iCs/>
          <w:i/>
        </w:rPr>
        <w:t xml:space="preserve"> </w:t>
      </w:r>
      <w:r>
        <w:rPr>
          <w:iCs/>
          <w:i/>
        </w:rPr>
        <w:t xml:space="preserve">McCord, “Characterizing the 3D structure and dynamics of chromosomes and</w:t>
      </w:r>
      <w:r>
        <w:rPr>
          <w:iCs/>
          <w:i/>
        </w:rPr>
        <w:t xml:space="preserve"> </w:t>
      </w:r>
      <w:r>
        <w:rPr>
          <w:iCs/>
          <w:i/>
        </w:rPr>
        <w:t xml:space="preserve">proteins in a common contact matrix framework”,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Research</w:t>
      </w:r>
      <w:r>
        <w:rPr>
          <w:iCs/>
          <w:i/>
        </w:rPr>
        <w:t xml:space="preserve">, vol. 46, no. 16.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8143–8152, Jul. 10, 2018. doi: 10.1093/nar/gky604.</w:t>
      </w:r>
      <w:r>
        <w:br/>
      </w:r>
      <w:r>
        <w:br/>
      </w:r>
      <w:r>
        <w:rPr>
          <w:iCs/>
          <w:i/>
        </w:rPr>
        <w:t xml:space="preserve">R. J.</w:t>
      </w:r>
      <w:r>
        <w:rPr>
          <w:iCs/>
          <w:i/>
        </w:rPr>
        <w:t xml:space="preserve"> </w:t>
      </w:r>
      <w:r>
        <w:rPr>
          <w:iCs/>
          <w:i/>
        </w:rPr>
        <w:t xml:space="preserve">Lindsay, “Characterizing protein conformations by correlation analysis</w:t>
      </w:r>
      <w:r>
        <w:rPr>
          <w:iCs/>
          <w:i/>
        </w:rPr>
        <w:t xml:space="preserve"> </w:t>
      </w:r>
      <w:r>
        <w:rPr>
          <w:iCs/>
          <w:i/>
        </w:rPr>
        <w:t xml:space="preserve">of coarse-grained contact matrices”,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148, no. 2. AIP Publishing, p. 025101, Jan. 14,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10.1063/1.5004141.</w:t>
      </w:r>
      <w:r>
        <w:br/>
      </w:r>
      <w:r>
        <w:br/>
      </w:r>
      <w:r>
        <w:rPr>
          <w:iCs/>
          <w:i/>
        </w:rPr>
        <w:t xml:space="preserve">R. B. Nellas, Q. R. Johnsonand T.</w:t>
      </w:r>
      <w:r>
        <w:rPr>
          <w:iCs/>
          <w:i/>
        </w:rPr>
        <w:t xml:space="preserve"> </w:t>
      </w:r>
      <w:r>
        <w:rPr>
          <w:iCs/>
          <w:i/>
        </w:rPr>
        <w:t xml:space="preserve">Shen, “Solvent-Induced α- to 3</w:t>
      </w:r>
      <w:r>
        <w:rPr>
          <w:vertAlign w:val="subscript"/>
          <w:iCs/>
          <w:i/>
        </w:rPr>
        <w:t xml:space="preserve">10</w:t>
      </w:r>
      <w:r>
        <w:rPr>
          <w:iCs/>
          <w:i/>
        </w:rPr>
        <w:t xml:space="preserve">-Helix Transition of an</w:t>
      </w:r>
      <w:r>
        <w:rPr>
          <w:iCs/>
          <w:i/>
        </w:rPr>
        <w:t xml:space="preserve"> </w:t>
      </w:r>
      <w:r>
        <w:rPr>
          <w:iCs/>
          <w:i/>
        </w:rPr>
        <w:t xml:space="preserve">Amphiphilic Peptide”,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52, no. 40.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7137–7144, Sep. 25,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10.1021/bi400537z.</w:t>
      </w:r>
      <w:r>
        <w:br/>
      </w:r>
      <w:r>
        <w:br/>
      </w:r>
      <w:r>
        <w:rPr>
          <w:iCs/>
          <w:i/>
        </w:rPr>
        <w:t xml:space="preserve">B. Pham, A. B. Arons, J. G. Vincent, E. J.</w:t>
      </w:r>
      <w:r>
        <w:rPr>
          <w:iCs/>
          <w:i/>
        </w:rPr>
        <w:t xml:space="preserve"> </w:t>
      </w:r>
      <w:r>
        <w:rPr>
          <w:iCs/>
          <w:i/>
        </w:rPr>
        <w:t xml:space="preserve">Fernandezand T. Shen, “Regulatory Mechanics of Constitutive Androstane</w:t>
      </w:r>
      <w:r>
        <w:rPr>
          <w:iCs/>
          <w:i/>
        </w:rPr>
        <w:t xml:space="preserve"> </w:t>
      </w:r>
      <w:r>
        <w:rPr>
          <w:iCs/>
          <w:i/>
        </w:rPr>
        <w:t xml:space="preserve">Receptors: Basal and Ligand-Directed 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Information and Modeling</w:t>
      </w:r>
      <w:r>
        <w:rPr>
          <w:iCs/>
          <w:i/>
        </w:rPr>
        <w:t xml:space="preserve">, vol. 59, no. 12.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5174–5182, Nov. 12, 2019. doi: 10.1021/acs.jcim.9b00695.</w:t>
      </w:r>
      <w:r>
        <w:br/>
      </w:r>
      <w:r>
        <w:br/>
      </w:r>
      <w:r>
        <w:rPr>
          <w:iCs/>
          <w:i/>
        </w:rPr>
        <w:t xml:space="preserve">B. Pham, R. J. Lindsayand T. Shen, “Effector-Binding-Directed</w:t>
      </w:r>
      <w:r>
        <w:rPr>
          <w:iCs/>
          <w:i/>
        </w:rPr>
        <w:t xml:space="preserve"> </w:t>
      </w:r>
      <w:r>
        <w:rPr>
          <w:iCs/>
          <w:i/>
        </w:rPr>
        <w:t xml:space="preserve">Dimerization and Dynamic Communication between Allosteric Sites of</w:t>
      </w:r>
      <w:r>
        <w:rPr>
          <w:iCs/>
          <w:i/>
        </w:rPr>
        <w:t xml:space="preserve"> </w:t>
      </w:r>
      <w:r>
        <w:rPr>
          <w:iCs/>
          <w:i/>
        </w:rPr>
        <w:t xml:space="preserve">Ribonucleotide Reductase”,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58, no. 6.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697–705, Dec. 20,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10.1021/acs.biochem.8b01131.</w:t>
      </w:r>
      <w:r>
        <w:br/>
      </w:r>
      <w:r>
        <w:br/>
      </w:r>
      <w:r>
        <w:rPr>
          <w:iCs/>
          <w:i/>
        </w:rPr>
        <w:t xml:space="preserve">R. B. Best, C. Millerand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“Role of solvation in pressure-induced helix stabilization”,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141, no. 22.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pp. 22D522, Dec. 14, 2014. doi: 10.1063/1.4901112.</w:t>
      </w:r>
      <w:r>
        <w:br/>
      </w:r>
      <w:r>
        <w:br/>
      </w:r>
      <w:r>
        <w:rPr>
          <w:iCs/>
          <w:i/>
        </w:rPr>
        <w:t xml:space="preserve">R. B. Best, J. Mittal, M. Feigand A. D. MacKerell Jr., “Inclusion</w:t>
      </w:r>
      <w:r>
        <w:rPr>
          <w:iCs/>
          <w:i/>
        </w:rPr>
        <w:t xml:space="preserve"> </w:t>
      </w:r>
      <w:r>
        <w:rPr>
          <w:iCs/>
          <w:i/>
        </w:rPr>
        <w:t xml:space="preserve">of Many-Body Effects in the Additive CHARMM Protein CMAP Potential</w:t>
      </w:r>
      <w:r>
        <w:rPr>
          <w:iCs/>
          <w:i/>
        </w:rPr>
        <w:t xml:space="preserve"> </w:t>
      </w:r>
      <w:r>
        <w:rPr>
          <w:iCs/>
          <w:i/>
        </w:rPr>
        <w:t xml:space="preserve">Results in Enhanced Cooperativity of α-Helix and β-Hairpin 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103, no. 5. Elsevier BV, pp. 1045–1051,</w:t>
      </w:r>
      <w:r>
        <w:rPr>
          <w:iCs/>
          <w:i/>
        </w:rPr>
        <w:t xml:space="preserve"> </w:t>
      </w:r>
      <w:r>
        <w:rPr>
          <w:iCs/>
          <w:i/>
        </w:rPr>
        <w:t xml:space="preserve">Sep. 2012. doi: 10.1016/j.bpj.2012.07.042.</w:t>
      </w:r>
      <w:r>
        <w:br/>
      </w:r>
      <w:r>
        <w:br/>
      </w:r>
      <w:r>
        <w:rPr>
          <w:iCs/>
          <w:i/>
        </w:rPr>
        <w:t xml:space="preserve">R. B. Best, W.</w:t>
      </w:r>
      <w:r>
        <w:rPr>
          <w:iCs/>
          <w:i/>
        </w:rPr>
        <w:t xml:space="preserve"> </w:t>
      </w:r>
      <w:r>
        <w:rPr>
          <w:iCs/>
          <w:i/>
        </w:rPr>
        <w:t xml:space="preserve">Zhengand J. Mittal, “Balanced Protein–Water Interactions Improve</w:t>
      </w:r>
      <w:r>
        <w:rPr>
          <w:iCs/>
          <w:i/>
        </w:rPr>
        <w:t xml:space="preserve"> </w:t>
      </w:r>
      <w:r>
        <w:rPr>
          <w:iCs/>
          <w:i/>
        </w:rPr>
        <w:t xml:space="preserve">Properties of Disordered Proteins and Non-Specific Protein Association”,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10,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5113–5124, Oct. 16,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10.1021/ct500569b.</w:t>
      </w:r>
      <w:r>
        <w:br/>
      </w:r>
      <w:r>
        <w:br/>
      </w:r>
      <w:r>
        <w:rPr>
          <w:iCs/>
          <w:i/>
        </w:rPr>
        <w:t xml:space="preserve">R. B. Best, W. Zhengand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“Correction to Balanced Protein–Water Interactions Improve Properties of</w:t>
      </w:r>
      <w:r>
        <w:rPr>
          <w:iCs/>
          <w:i/>
        </w:rPr>
        <w:t xml:space="preserve"> </w:t>
      </w:r>
      <w:r>
        <w:rPr>
          <w:iCs/>
          <w:i/>
        </w:rPr>
        <w:t xml:space="preserve">Disordered Proteins and Non-Specific Protein Association”,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11, no. 4.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1978–1978, Mar. 18,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10.1021/acs.jctc.5b00219.</w:t>
      </w:r>
      <w:r>
        <w:br/>
      </w:r>
      <w:r>
        <w:br/>
      </w:r>
      <w:r>
        <w:rPr>
          <w:iCs/>
          <w:i/>
        </w:rPr>
        <w:t xml:space="preserve">A. Bhattacharya, R. B. Bestand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“Smoothing of the GB1 Hairpin Folding Landscape by Interfacial</w:t>
      </w:r>
      <w:r>
        <w:rPr>
          <w:iCs/>
          <w:i/>
        </w:rPr>
        <w:t xml:space="preserve"> </w:t>
      </w:r>
      <w:r>
        <w:rPr>
          <w:iCs/>
          <w:i/>
        </w:rPr>
        <w:t xml:space="preserve">Confinement”,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103,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596–600, Aug. 2012. doi: 10.1016/j.bpj.2012.07.005.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Bhattacharya, Y. C. Kimand J. Mittal, “Protein–protein interactions in a</w:t>
      </w:r>
      <w:r>
        <w:rPr>
          <w:iCs/>
          <w:i/>
        </w:rPr>
        <w:t xml:space="preserve"> </w:t>
      </w:r>
      <w:r>
        <w:rPr>
          <w:iCs/>
          <w:i/>
        </w:rPr>
        <w:t xml:space="preserve">crowded environment”,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Reviews</w:t>
      </w:r>
      <w:r>
        <w:rPr>
          <w:iCs/>
          <w:i/>
        </w:rPr>
        <w:t xml:space="preserve">, vol. 5, no. 2.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99–108, Apr. 16,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10.1007/s12551-013-0111-5.</w:t>
      </w:r>
      <w:r>
        <w:br/>
      </w:r>
      <w:r>
        <w:br/>
      </w:r>
      <w:r>
        <w:rPr>
          <w:iCs/>
          <w:i/>
        </w:rPr>
        <w:t xml:space="preserve">A. E. Conicella, “TDP-43 α-helical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tunes liquid-liquid phase separation and 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Cold Spring Harbor Laboratory, May 18, 2019. doi: 10.1101/640615.</w:t>
      </w:r>
      <w:r>
        <w:br/>
      </w:r>
      <w:r>
        <w:br/>
      </w:r>
      <w:r>
        <w:rPr>
          <w:iCs/>
          <w:i/>
        </w:rPr>
        <w:t xml:space="preserve">A. E. Conicella, “TDP-43 α-helical structure tunes liquid–liquid</w:t>
      </w:r>
      <w:r>
        <w:rPr>
          <w:iCs/>
          <w:i/>
        </w:rPr>
        <w:t xml:space="preserve"> </w:t>
      </w:r>
      <w:r>
        <w:rPr>
          <w:iCs/>
          <w:i/>
        </w:rPr>
        <w:t xml:space="preserve">phase separation and 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Sciences</w:t>
      </w:r>
      <w:r>
        <w:rPr>
          <w:iCs/>
          <w:i/>
        </w:rPr>
        <w:t xml:space="preserve">, vol. 117, no. 11. 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Sciences, pp. 5883–5894, Mar. 04, 2020. doi: 10.1073/pnas.1912055117.</w:t>
      </w:r>
      <w:r>
        <w:br/>
      </w:r>
      <w:r>
        <w:br/>
      </w:r>
      <w:r>
        <w:rPr>
          <w:iCs/>
          <w:i/>
        </w:rPr>
        <w:t xml:space="preserve">A. E. Conicella, G. H. Zerze, J. Mittaland N. L. Fawzi, “ALS</w:t>
      </w:r>
      <w:r>
        <w:rPr>
          <w:iCs/>
          <w:i/>
        </w:rPr>
        <w:t xml:space="preserve"> </w:t>
      </w:r>
      <w:r>
        <w:rPr>
          <w:iCs/>
          <w:i/>
        </w:rPr>
        <w:t xml:space="preserve">Mutations Disrupt Phase Separation Mediated by α-Helical Structure in</w:t>
      </w:r>
      <w:r>
        <w:rPr>
          <w:iCs/>
          <w:i/>
        </w:rPr>
        <w:t xml:space="preserve"> </w:t>
      </w:r>
      <w:r>
        <w:rPr>
          <w:iCs/>
          <w:i/>
        </w:rPr>
        <w:t xml:space="preserve">the TDP-43 Low-Complexity C-Terminal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24,</w:t>
      </w:r>
      <w:r>
        <w:rPr>
          <w:iCs/>
          <w:i/>
        </w:rPr>
        <w:t xml:space="preserve"> </w:t>
      </w:r>
      <w:r>
        <w:rPr>
          <w:iCs/>
          <w:i/>
        </w:rPr>
        <w:t xml:space="preserve">no. 9. Elsevier BV, pp. 1537–1549, Sep.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10.1016/j.str.2016.07.007.</w:t>
      </w:r>
      <w:r>
        <w:br/>
      </w:r>
      <w:r>
        <w:br/>
      </w:r>
      <w:r>
        <w:rPr>
          <w:iCs/>
          <w:i/>
        </w:rPr>
        <w:t xml:space="preserve">P. Das, S. Matysiakand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“Looking at the Disordered Proteins through the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Microscope”,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Central Science</w:t>
      </w:r>
      <w:r>
        <w:rPr>
          <w:iCs/>
          <w:i/>
        </w:rPr>
        <w:t xml:space="preserve">, vol. 4, no. 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534–542, Mar. 22,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10.1021/acscentsci.7b00626.</w:t>
      </w:r>
      <w:r>
        <w:br/>
      </w:r>
      <w:r>
        <w:br/>
      </w:r>
      <w:r>
        <w:rPr>
          <w:iCs/>
          <w:i/>
        </w:rPr>
        <w:t xml:space="preserve">G. L. Dignon, R. B. Bestand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“Biomolecular Phase Separation: From Molecular Driving Forces to</w:t>
      </w:r>
      <w:r>
        <w:rPr>
          <w:iCs/>
          <w:i/>
        </w:rPr>
        <w:t xml:space="preserve"> </w:t>
      </w:r>
      <w:r>
        <w:rPr>
          <w:iCs/>
          <w:i/>
        </w:rPr>
        <w:t xml:space="preserve">Macroscopic Properties”,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Annual Review of Physical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71, no. 1. Annual Reviews, pp. 53–75, Apr. 20,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10.1146/annurev-physchem-071819-113553.</w:t>
      </w:r>
      <w:r>
        <w:br/>
      </w:r>
      <w:r>
        <w:br/>
      </w:r>
      <w:r>
        <w:rPr>
          <w:iCs/>
          <w:i/>
        </w:rPr>
        <w:t xml:space="preserve">G. L. Dignon, G. H.</w:t>
      </w:r>
      <w:r>
        <w:rPr>
          <w:iCs/>
          <w:i/>
        </w:rPr>
        <w:t xml:space="preserve"> </w:t>
      </w:r>
      <w:r>
        <w:rPr>
          <w:iCs/>
          <w:i/>
        </w:rPr>
        <w:t xml:space="preserve">Zerzeand J. Mittal, “Interplay Between Membrane Composition and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Stability of Membrane-Bound hIAPP”,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121, no. 37.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8661–8668, Sep. 08, 2017. doi: 10.1021/acs.jpcb.7b05689.</w:t>
      </w:r>
      <w:r>
        <w:br/>
      </w:r>
      <w:r>
        <w:br/>
      </w:r>
      <w:r>
        <w:rPr>
          <w:iCs/>
          <w:i/>
        </w:rPr>
        <w:t xml:space="preserve">G. L. Dignon, W. Zheng, R. B. Best, Y. C. Kimand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“Relation between single-molecule properties and phase behavior of</w:t>
      </w:r>
      <w:r>
        <w:rPr>
          <w:iCs/>
          <w:i/>
        </w:rPr>
        <w:t xml:space="preserve"> </w:t>
      </w:r>
      <w:r>
        <w:rPr>
          <w:iCs/>
          <w:i/>
        </w:rPr>
        <w:t xml:space="preserve">intrinsically disordered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115, no. 40.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pp. 9929–9934, Sep. 14,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10.1073/pnas.1804177115.</w:t>
      </w:r>
      <w:r>
        <w:br/>
      </w:r>
      <w:r>
        <w:br/>
      </w:r>
      <w:r>
        <w:rPr>
          <w:iCs/>
          <w:i/>
        </w:rPr>
        <w:t xml:space="preserve">G. L. Dignon, W. Zheng, Y. C. Kim,</w:t>
      </w:r>
      <w:r>
        <w:rPr>
          <w:iCs/>
          <w:i/>
        </w:rPr>
        <w:t xml:space="preserve"> </w:t>
      </w:r>
      <w:r>
        <w:rPr>
          <w:iCs/>
          <w:i/>
        </w:rPr>
        <w:t xml:space="preserve">R. B. Bestand J. Mittal, “Sequence determinants of protein phase</w:t>
      </w:r>
      <w:r>
        <w:rPr>
          <w:iCs/>
          <w:i/>
        </w:rPr>
        <w:t xml:space="preserve"> </w:t>
      </w:r>
      <w:r>
        <w:rPr>
          <w:iCs/>
          <w:i/>
        </w:rPr>
        <w:t xml:space="preserve">behavior from a coarse-grained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Dec. 21, 2017. doi: 10.1101/238170.</w:t>
      </w:r>
      <w:r>
        <w:br/>
      </w:r>
      <w:r>
        <w:br/>
      </w:r>
      <w:r>
        <w:rPr>
          <w:iCs/>
          <w:i/>
        </w:rPr>
        <w:t xml:space="preserve">G. L. Dignon,</w:t>
      </w:r>
      <w:r>
        <w:rPr>
          <w:iCs/>
          <w:i/>
        </w:rPr>
        <w:t xml:space="preserve"> </w:t>
      </w:r>
      <w:r>
        <w:rPr>
          <w:iCs/>
          <w:i/>
        </w:rPr>
        <w:t xml:space="preserve">W. Zheng, Y. C. Kim, R. B. Bestand J. Mittal, “Sequence determinants of</w:t>
      </w:r>
      <w:r>
        <w:rPr>
          <w:iCs/>
          <w:i/>
        </w:rPr>
        <w:t xml:space="preserve"> </w:t>
      </w:r>
      <w:r>
        <w:rPr>
          <w:iCs/>
          <w:i/>
        </w:rPr>
        <w:t xml:space="preserve">protein phase behavior from a coarse-grained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14, no. 1.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e1005941, Jan. 24, 2018. doi: 10.1371/journal.pcbi.1005941.</w:t>
      </w:r>
      <w:r>
        <w:br/>
      </w:r>
      <w:r>
        <w:br/>
      </w:r>
      <w:r>
        <w:rPr>
          <w:iCs/>
          <w:i/>
        </w:rPr>
        <w:t xml:space="preserve">G. L. Dignon, W. Zheng, Y. C. Kimand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“Temperature-Controlled Liquid–Liquid Phase Separation of Disordered</w:t>
      </w:r>
      <w:r>
        <w:rPr>
          <w:iCs/>
          <w:i/>
        </w:rPr>
        <w:t xml:space="preserve"> </w:t>
      </w:r>
      <w:r>
        <w:rPr>
          <w:iCs/>
          <w:i/>
        </w:rPr>
        <w:t xml:space="preserve">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Central Science</w:t>
      </w:r>
      <w:r>
        <w:rPr>
          <w:iCs/>
          <w:i/>
        </w:rPr>
        <w:t xml:space="preserve">, vol. 5, no. 5.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821–830, May 01,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10.1021/acscentsci.9b00102.</w:t>
      </w:r>
      <w:r>
        <w:br/>
      </w:r>
      <w:r>
        <w:br/>
      </w:r>
      <w:r>
        <w:rPr>
          <w:iCs/>
          <w:i/>
        </w:rPr>
        <w:t xml:space="preserve">G. L. Dignon, W. Zhengand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“Simulation methods for liquid–liquid phase separation of</w:t>
      </w:r>
      <w:r>
        <w:rPr>
          <w:iCs/>
          <w:i/>
        </w:rPr>
        <w:t xml:space="preserve"> </w:t>
      </w:r>
      <w:r>
        <w:rPr>
          <w:iCs/>
          <w:i/>
        </w:rPr>
        <w:t xml:space="preserve">disordered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 in Chemical Engineering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23. Elsevier BV, pp. 92–98, Mar.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10.1016/j.coche.2019.03.004.</w:t>
      </w:r>
      <w:r>
        <w:br/>
      </w:r>
      <w:r>
        <w:br/>
      </w:r>
      <w:r>
        <w:rPr>
          <w:iCs/>
          <w:i/>
        </w:rPr>
        <w:t xml:space="preserve">Y. Ding and J. Mittal, “Insights</w:t>
      </w:r>
      <w:r>
        <w:rPr>
          <w:iCs/>
          <w:i/>
        </w:rPr>
        <w:t xml:space="preserve"> </w:t>
      </w:r>
      <w:r>
        <w:rPr>
          <w:iCs/>
          <w:i/>
        </w:rPr>
        <w:t xml:space="preserve">into DNA-mediated interparticle interactions from a 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141, no. 18.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184901, Nov. 14, 2014. doi: 10.1063/1.4900891.</w:t>
      </w:r>
      <w:r>
        <w:br/>
      </w:r>
      <w:r>
        <w:br/>
      </w:r>
      <w:r>
        <w:rPr>
          <w:iCs/>
          <w:i/>
        </w:rPr>
        <w:t xml:space="preserve">Y. Ding and J. Mittal, “Equilibrium and nonequilibrium dynamics of</w:t>
      </w:r>
      <w:r>
        <w:rPr>
          <w:iCs/>
          <w:i/>
        </w:rPr>
        <w:t xml:space="preserve"> </w:t>
      </w:r>
      <w:r>
        <w:rPr>
          <w:iCs/>
          <w:i/>
        </w:rPr>
        <w:t xml:space="preserve">soft sphere fluids”,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11, no. 26. Royal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of Chemistry (RSC), pp. 5274–5281, 2015. doi: 10.1039/c5sm00637f.</w:t>
      </w:r>
      <w:r>
        <w:br/>
      </w:r>
      <w:r>
        <w:br/>
      </w:r>
      <w:r>
        <w:rPr>
          <w:iCs/>
          <w:i/>
        </w:rPr>
        <w:t xml:space="preserve">T. V. Galassi, “An optical nanoreporter of endolysosomal lipid</w:t>
      </w:r>
      <w:r>
        <w:rPr>
          <w:iCs/>
          <w:i/>
        </w:rPr>
        <w:t xml:space="preserve"> </w:t>
      </w:r>
      <w:r>
        <w:rPr>
          <w:iCs/>
          <w:i/>
        </w:rPr>
        <w:t xml:space="preserve">accumulation reveals enduring effects of diet on hepatic macrophages in</w:t>
      </w:r>
      <w:r>
        <w:rPr>
          <w:iCs/>
          <w:i/>
        </w:rPr>
        <w:t xml:space="preserve"> </w:t>
      </w:r>
      <w:r>
        <w:rPr>
          <w:iCs/>
          <w:i/>
        </w:rPr>
        <w:t xml:space="preserve">vivo”,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 Translational Medicine</w:t>
      </w:r>
      <w:r>
        <w:rPr>
          <w:iCs/>
          <w:i/>
        </w:rPr>
        <w:t xml:space="preserve">, vol. 10, no. 461.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for the Advancement of Science (AAAS), Oct. 03,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10.1126/scitranslmed.aar2680.</w:t>
      </w:r>
      <w:r>
        <w:br/>
      </w:r>
      <w:r>
        <w:br/>
      </w:r>
      <w:r>
        <w:rPr>
          <w:iCs/>
          <w:i/>
        </w:rPr>
        <w:t xml:space="preserve">J. D. Harvey, “A carbon</w:t>
      </w:r>
      <w:r>
        <w:rPr>
          <w:iCs/>
          <w:i/>
        </w:rPr>
        <w:t xml:space="preserve"> </w:t>
      </w:r>
      <w:r>
        <w:rPr>
          <w:iCs/>
          <w:i/>
        </w:rPr>
        <w:t xml:space="preserve">nanotube reporter of microRNA hybridization events in vivo”,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Biomedical Engineering</w:t>
      </w:r>
      <w:r>
        <w:rPr>
          <w:iCs/>
          <w:i/>
        </w:rPr>
        <w:t xml:space="preserve">, vol. 1, no. 4.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Mar. 13, 2017. doi: 10.1038/s41551-017-0041.</w:t>
      </w:r>
      <w:r>
        <w:br/>
      </w:r>
      <w:r>
        <w:br/>
      </w:r>
      <w:r>
        <w:rPr>
          <w:iCs/>
          <w:i/>
        </w:rPr>
        <w:t xml:space="preserve">J. D.</w:t>
      </w:r>
      <w:r>
        <w:rPr>
          <w:iCs/>
          <w:i/>
        </w:rPr>
        <w:t xml:space="preserve"> </w:t>
      </w:r>
      <w:r>
        <w:rPr>
          <w:iCs/>
          <w:i/>
        </w:rPr>
        <w:t xml:space="preserve">Harvey, G. H. Zerze, K. M. Tully, J. Mittaland D. A. Heller,</w:t>
      </w:r>
      <w:r>
        <w:rPr>
          <w:iCs/>
          <w:i/>
        </w:rPr>
        <w:t xml:space="preserve"> </w:t>
      </w:r>
      <w:r>
        <w:rPr>
          <w:iCs/>
          <w:i/>
        </w:rPr>
        <w:t xml:space="preserve">“Electrostatic Screening Modulates Analyte Binding and Emission of</w:t>
      </w:r>
      <w:r>
        <w:rPr>
          <w:iCs/>
          <w:i/>
        </w:rPr>
        <w:t xml:space="preserve"> </w:t>
      </w:r>
      <w:r>
        <w:rPr>
          <w:iCs/>
          <w:i/>
        </w:rPr>
        <w:t xml:space="preserve">Carbon Nanotubes”,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C</w:t>
      </w:r>
      <w:r>
        <w:rPr>
          <w:iCs/>
          <w:i/>
        </w:rPr>
        <w:t xml:space="preserve">, vol. 122,</w:t>
      </w:r>
      <w:r>
        <w:rPr>
          <w:iCs/>
          <w:i/>
        </w:rPr>
        <w:t xml:space="preserve"> </w:t>
      </w:r>
      <w:r>
        <w:rPr>
          <w:iCs/>
          <w:i/>
        </w:rPr>
        <w:t xml:space="preserve">no. 19. American Chemical Society (ACS), pp. 10592–10599, May 07,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10.1021/acs.jpcc.8b01239.</w:t>
      </w:r>
      <w:r>
        <w:br/>
      </w:r>
      <w:r>
        <w:br/>
      </w:r>
      <w:r>
        <w:rPr>
          <w:iCs/>
          <w:i/>
        </w:rPr>
        <w:t xml:space="preserve">H. W. Hatch, J. Mittaland V.</w:t>
      </w:r>
      <w:r>
        <w:rPr>
          <w:iCs/>
          <w:i/>
        </w:rPr>
        <w:t xml:space="preserve"> </w:t>
      </w:r>
      <w:r>
        <w:rPr>
          <w:iCs/>
          <w:i/>
        </w:rPr>
        <w:t xml:space="preserve">K. Shen, “Computational study of trimer self-assembly and fluid phase</w:t>
      </w:r>
      <w:r>
        <w:rPr>
          <w:iCs/>
          <w:i/>
        </w:rPr>
        <w:t xml:space="preserve"> </w:t>
      </w:r>
      <w:r>
        <w:rPr>
          <w:iCs/>
          <w:i/>
        </w:rPr>
        <w:t xml:space="preserve">behavior”,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142, no. 16.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164901, Apr. 28, 2015. doi: 10.1063/1.4918557.</w:t>
      </w:r>
      <w:r>
        <w:br/>
      </w:r>
      <w:r>
        <w:br/>
      </w:r>
      <w:r>
        <w:rPr>
          <w:iCs/>
          <w:i/>
        </w:rPr>
        <w:t xml:space="preserve">H. W. Hatch, S.-Y. Yang, J. Mittaland V. K. Shen, “Self-assembly of</w:t>
      </w:r>
      <w:r>
        <w:rPr>
          <w:iCs/>
          <w:i/>
        </w:rPr>
        <w:t xml:space="preserve"> </w:t>
      </w:r>
      <w:r>
        <w:rPr>
          <w:iCs/>
          <w:i/>
        </w:rPr>
        <w:t xml:space="preserve">trimer colloids: effect of shape and interaction range”,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Matter</w:t>
      </w:r>
      <w:r>
        <w:rPr>
          <w:iCs/>
          <w:i/>
        </w:rPr>
        <w:t xml:space="preserve">, vol. 12, no. 18.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4170–4179, 2016. doi: 10.1039/c6sm00473c.</w:t>
      </w:r>
      <w:r>
        <w:br/>
      </w:r>
      <w:r>
        <w:br/>
      </w:r>
      <w:r>
        <w:rPr>
          <w:iCs/>
          <w:i/>
        </w:rPr>
        <w:t xml:space="preserve">A. M. Janke,</w:t>
      </w:r>
      <w:r>
        <w:rPr>
          <w:iCs/>
          <w:i/>
        </w:rPr>
        <w:t xml:space="preserve"> </w:t>
      </w:r>
      <w:r>
        <w:rPr>
          <w:iCs/>
          <w:i/>
        </w:rPr>
        <w:t xml:space="preserve">“Lysines in the RNA Polymerase II C-Terminal Domain Contribute to TAF15</w:t>
      </w:r>
      <w:r>
        <w:rPr>
          <w:iCs/>
          <w:i/>
        </w:rPr>
        <w:t xml:space="preserve"> </w:t>
      </w:r>
      <w:r>
        <w:rPr>
          <w:iCs/>
          <w:i/>
        </w:rPr>
        <w:t xml:space="preserve">Fibril Recruitment”,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57, no. 17.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2549–2563, Sep. 25,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10.1021/acs.biochem.7b00310.</w:t>
      </w:r>
      <w:r>
        <w:br/>
      </w:r>
      <w:r>
        <w:br/>
      </w:r>
      <w:r>
        <w:rPr>
          <w:iCs/>
          <w:i/>
        </w:rPr>
        <w:t xml:space="preserve">Y. C. Kim, A. Bhattacharyaand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“Macromolecular Crowding Effects on Coupled Folding and</w:t>
      </w:r>
      <w:r>
        <w:rPr>
          <w:iCs/>
          <w:i/>
        </w:rPr>
        <w:t xml:space="preserve"> </w:t>
      </w:r>
      <w:r>
        <w:rPr>
          <w:iCs/>
          <w:i/>
        </w:rPr>
        <w:t xml:space="preserve">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118, no. 44.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12621–12629, Oct. 23,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10.1021/jp508046y.</w:t>
      </w:r>
      <w:r>
        <w:br/>
      </w:r>
      <w:r>
        <w:br/>
      </w:r>
      <w:r>
        <w:rPr>
          <w:iCs/>
          <w:i/>
        </w:rPr>
        <w:t xml:space="preserve">N. A. Mahynski, R. Mao, E. Pretti, V. K.</w:t>
      </w:r>
      <w:r>
        <w:rPr>
          <w:iCs/>
          <w:i/>
        </w:rPr>
        <w:t xml:space="preserve"> </w:t>
      </w:r>
      <w:r>
        <w:rPr>
          <w:iCs/>
          <w:i/>
        </w:rPr>
        <w:t xml:space="preserve">Shenand J. Mittal, “Grand canonical inverse design of multicomponent</w:t>
      </w:r>
      <w:r>
        <w:rPr>
          <w:iCs/>
          <w:i/>
        </w:rPr>
        <w:t xml:space="preserve"> </w:t>
      </w:r>
      <w:r>
        <w:rPr>
          <w:iCs/>
          <w:i/>
        </w:rPr>
        <w:t xml:space="preserve">colloidal crystals”,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16, no. 13. Royal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of Chemistry (RSC), pp. 3187–3194, 2020. doi: 10.1039/c9sm02426c.</w:t>
      </w:r>
      <w:r>
        <w:br/>
      </w:r>
      <w:r>
        <w:br/>
      </w:r>
      <w:r>
        <w:rPr>
          <w:iCs/>
          <w:i/>
        </w:rPr>
        <w:t xml:space="preserve">N. A. Mahynski, E. Pretti, V. K. Shenand J. Mittal, “Using symmetry</w:t>
      </w:r>
      <w:r>
        <w:rPr>
          <w:iCs/>
          <w:i/>
        </w:rPr>
        <w:t xml:space="preserve"> </w:t>
      </w:r>
      <w:r>
        <w:rPr>
          <w:iCs/>
          <w:i/>
        </w:rPr>
        <w:t xml:space="preserve">to elucidate the importance of stoichiometry in colloidal crystal</w:t>
      </w:r>
      <w:r>
        <w:rPr>
          <w:iCs/>
          <w:i/>
        </w:rPr>
        <w:t xml:space="preserve"> </w:t>
      </w:r>
      <w:r>
        <w:rPr>
          <w:iCs/>
          <w:i/>
        </w:rPr>
        <w:t xml:space="preserve">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10,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May 02,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10.1038/s41467-019-10031-4.</w:t>
      </w:r>
      <w:r>
        <w:br/>
      </w:r>
      <w:r>
        <w:br/>
      </w:r>
      <w:r>
        <w:rPr>
          <w:iCs/>
          <w:i/>
        </w:rPr>
        <w:t xml:space="preserve">N. A. Mahynski, H. Zerze, H. W.</w:t>
      </w:r>
      <w:r>
        <w:rPr>
          <w:iCs/>
          <w:i/>
        </w:rPr>
        <w:t xml:space="preserve"> </w:t>
      </w:r>
      <w:r>
        <w:rPr>
          <w:iCs/>
          <w:i/>
        </w:rPr>
        <w:t xml:space="preserve">Hatch, V. K. Shenand J. Mittal, “Assembly of multi-flavored</w:t>
      </w:r>
      <w:r>
        <w:rPr>
          <w:iCs/>
          <w:i/>
        </w:rPr>
        <w:t xml:space="preserve"> </w:t>
      </w:r>
      <w:r>
        <w:rPr>
          <w:iCs/>
          <w:i/>
        </w:rPr>
        <w:t xml:space="preserve">two-dimensional colloidal crystals”,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13, no.</w:t>
      </w:r>
      <w:r>
        <w:rPr>
          <w:iCs/>
          <w:i/>
        </w:rPr>
        <w:t xml:space="preserve"> </w:t>
      </w:r>
      <w:r>
        <w:rPr>
          <w:iCs/>
          <w:i/>
        </w:rPr>
        <w:t xml:space="preserve">32. Royal Society of Chemistry (RSC), pp. 5397–5408,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10.1039/c7sm01005b.</w:t>
      </w:r>
      <w:r>
        <w:br/>
      </w:r>
      <w:r>
        <w:br/>
      </w:r>
      <w:r>
        <w:rPr>
          <w:iCs/>
          <w:i/>
        </w:rPr>
        <w:t xml:space="preserve">T. A. Maula, H. W. Hatch, V. K. Shen, S.</w:t>
      </w:r>
      <w:r>
        <w:rPr>
          <w:iCs/>
          <w:i/>
        </w:rPr>
        <w:t xml:space="preserve"> </w:t>
      </w:r>
      <w:r>
        <w:rPr>
          <w:iCs/>
          <w:i/>
        </w:rPr>
        <w:t xml:space="preserve">Rangarajanand J. Mittal, “Designing molecular building blocks for the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self-assembly of complex porous 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Systems Design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&amp; Engineering</w:t>
      </w:r>
      <w:r>
        <w:rPr>
          <w:iCs/>
          <w:i/>
        </w:rPr>
        <w:t xml:space="preserve">, vol. 4, no. 3.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644–653, 2019. doi: 10.1039/c9me00006b.</w:t>
      </w:r>
      <w:r>
        <w:br/>
      </w:r>
      <w:r>
        <w:br/>
      </w:r>
      <w:r>
        <w:rPr>
          <w:iCs/>
          <w:i/>
        </w:rPr>
        <w:t xml:space="preserve">C. M. Miller, A.</w:t>
      </w:r>
      <w:r>
        <w:rPr>
          <w:iCs/>
          <w:i/>
        </w:rPr>
        <w:t xml:space="preserve"> </w:t>
      </w:r>
      <w:r>
        <w:rPr>
          <w:iCs/>
          <w:i/>
        </w:rPr>
        <w:t xml:space="preserve">C. Brownand J. Mittal, “Disorder in Cholesterol-Binding Functionality of</w:t>
      </w:r>
      <w:r>
        <w:rPr>
          <w:iCs/>
          <w:i/>
        </w:rPr>
        <w:t xml:space="preserve"> </w:t>
      </w:r>
      <w:r>
        <w:rPr>
          <w:iCs/>
          <w:i/>
        </w:rPr>
        <w:t xml:space="preserve">CRAC Peptides: A Molecular Dynamics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118, no. 46.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13169–13174, Nov. 10, 2014. doi: 10.1021/jp5106423.</w:t>
      </w:r>
      <w:r>
        <w:br/>
      </w:r>
      <w:r>
        <w:br/>
      </w:r>
      <w:r>
        <w:rPr>
          <w:iCs/>
          <w:i/>
        </w:rPr>
        <w:t xml:space="preserve">C. M.</w:t>
      </w:r>
      <w:r>
        <w:rPr>
          <w:iCs/>
          <w:i/>
        </w:rPr>
        <w:t xml:space="preserve"> </w:t>
      </w:r>
      <w:r>
        <w:rPr>
          <w:iCs/>
          <w:i/>
        </w:rPr>
        <w:t xml:space="preserve">Miller, Y. C. Kimand J. Mittal, “Protein Composition Determines the</w:t>
      </w:r>
      <w:r>
        <w:rPr>
          <w:iCs/>
          <w:i/>
        </w:rPr>
        <w:t xml:space="preserve"> </w:t>
      </w:r>
      <w:r>
        <w:rPr>
          <w:iCs/>
          <w:i/>
        </w:rPr>
        <w:t xml:space="preserve">Effect of Crowding on the Properties of Disordered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111, no. 1. Elsevier BV, pp. 28–37,</w:t>
      </w:r>
      <w:r>
        <w:rPr>
          <w:iCs/>
          <w:i/>
        </w:rPr>
        <w:t xml:space="preserve"> </w:t>
      </w:r>
      <w:r>
        <w:rPr>
          <w:iCs/>
          <w:i/>
        </w:rPr>
        <w:t xml:space="preserve">Jul. 2016. doi: 10.1016/j.bpj.2016.05.033.</w:t>
      </w:r>
      <w:r>
        <w:br/>
      </w:r>
      <w:r>
        <w:br/>
      </w:r>
      <w:r>
        <w:rPr>
          <w:iCs/>
          <w:i/>
        </w:rPr>
        <w:t xml:space="preserve">Z. Monahan,</w:t>
      </w:r>
      <w:r>
        <w:rPr>
          <w:iCs/>
          <w:i/>
        </w:rPr>
        <w:t xml:space="preserve"> </w:t>
      </w:r>
      <w:r>
        <w:rPr>
          <w:iCs/>
          <w:i/>
        </w:rPr>
        <w:t xml:space="preserve">“Phosphorylation of the FUS low‐complexity domain disrupts</w:t>
      </w:r>
      <w:r>
        <w:rPr>
          <w:iCs/>
          <w:i/>
        </w:rPr>
        <w:t xml:space="preserve"> </w:t>
      </w:r>
      <w:r>
        <w:rPr>
          <w:iCs/>
          <w:i/>
        </w:rPr>
        <w:t xml:space="preserve">phase separation, aggregation, and toxicity”,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EMBO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36, no. 20. EMBO, pp. 2951–2967, Aug. 08,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10.15252/embj.201696394.</w:t>
      </w:r>
      <w:r>
        <w:br/>
      </w:r>
      <w:r>
        <w:br/>
      </w:r>
      <w:r>
        <w:rPr>
          <w:iCs/>
          <w:i/>
        </w:rPr>
        <w:t xml:space="preserve">I. Moskowitz, M. A. Snyderand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“Water transport through functionalized nanotubes with tunable</w:t>
      </w:r>
      <w:r>
        <w:rPr>
          <w:iCs/>
          <w:i/>
        </w:rPr>
        <w:t xml:space="preserve"> </w:t>
      </w:r>
      <w:r>
        <w:rPr>
          <w:iCs/>
          <w:i/>
        </w:rPr>
        <w:t xml:space="preserve">hydrophobicity”,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141, no.</w:t>
      </w:r>
      <w:r>
        <w:rPr>
          <w:iCs/>
          <w:i/>
        </w:rPr>
        <w:t xml:space="preserve"> </w:t>
      </w:r>
      <w:r>
        <w:rPr>
          <w:iCs/>
          <w:i/>
        </w:rPr>
        <w:t xml:space="preserve">18. AIP Publishing, pp. 18C532, Nov. 14, 2014. doi: 10.1063/1.4897974.</w:t>
      </w:r>
      <w:r>
        <w:br/>
      </w:r>
      <w:r>
        <w:br/>
      </w:r>
      <w:r>
        <w:rPr>
          <w:iCs/>
          <w:i/>
        </w:rPr>
        <w:t xml:space="preserve">A. C. Murthy, “Molecular interactions underlying</w:t>
      </w:r>
      <w:r>
        <w:rPr>
          <w:iCs/>
          <w:i/>
        </w:rPr>
        <w:t xml:space="preserve"> </w:t>
      </w:r>
      <w:r>
        <w:rPr>
          <w:iCs/>
          <w:i/>
        </w:rPr>
        <w:t xml:space="preserve">liquid−liquid phase separation of the FUS low-complexity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Structural &amp; Molecular Biology</w:t>
      </w:r>
      <w:r>
        <w:rPr>
          <w:iCs/>
          <w:i/>
        </w:rPr>
        <w:t xml:space="preserve">, vol. 26, no. 7.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637–648, Jul.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10.1038/s41594-019-0250-x.</w:t>
      </w:r>
      <w:r>
        <w:br/>
      </w:r>
      <w:r>
        <w:br/>
      </w:r>
      <w:r>
        <w:rPr>
          <w:iCs/>
          <w:i/>
        </w:rPr>
        <w:t xml:space="preserve">E. Pretti, R. Maoand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“Modelling and simulation of DNA-mediated self-assembly for superlattice</w:t>
      </w:r>
      <w:r>
        <w:rPr>
          <w:iCs/>
          <w:i/>
        </w:rPr>
        <w:t xml:space="preserve"> </w:t>
      </w:r>
      <w:r>
        <w:rPr>
          <w:iCs/>
          <w:i/>
        </w:rPr>
        <w:t xml:space="preserve">design”,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Simulation</w:t>
      </w:r>
      <w:r>
        <w:rPr>
          <w:iCs/>
          <w:i/>
        </w:rPr>
        <w:t xml:space="preserve">, vol. 45, no. 14–15.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1203–1210, May 02,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10.1080/08927022.2019.1610951.</w:t>
      </w:r>
      <w:r>
        <w:br/>
      </w:r>
      <w:r>
        <w:br/>
      </w:r>
      <w:r>
        <w:rPr>
          <w:iCs/>
          <w:i/>
        </w:rPr>
        <w:t xml:space="preserve">E. Pretti 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“Extension of the Einstein molecule method for solid free energy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 to non-periodic and semi-periodic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Chemical Physics</w:t>
      </w:r>
      <w:r>
        <w:rPr>
          <w:iCs/>
          <w:i/>
        </w:rPr>
        <w:t xml:space="preserve">, vol. 151, no. 5. AIP Publishing, p. 054105,</w:t>
      </w:r>
      <w:r>
        <w:rPr>
          <w:iCs/>
          <w:i/>
        </w:rPr>
        <w:t xml:space="preserve"> </w:t>
      </w:r>
      <w:r>
        <w:rPr>
          <w:iCs/>
          <w:i/>
        </w:rPr>
        <w:t xml:space="preserve">Aug. 07, 2019. doi: 10.1063/1.5100960.</w:t>
      </w:r>
      <w:r>
        <w:br/>
      </w:r>
      <w:r>
        <w:br/>
      </w:r>
      <w:r>
        <w:rPr>
          <w:iCs/>
          <w:i/>
        </w:rPr>
        <w:t xml:space="preserve">E. Pretti, V. K. Shen,</w:t>
      </w:r>
      <w:r>
        <w:rPr>
          <w:iCs/>
          <w:i/>
        </w:rPr>
        <w:t xml:space="preserve"> </w:t>
      </w:r>
      <w:r>
        <w:rPr>
          <w:iCs/>
          <w:i/>
        </w:rPr>
        <w:t xml:space="preserve">J. Mittaland N. A. Mahynski, “Symmetry-Based Crystal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Enumeration in Two Dimensions”,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</w:t>
      </w:r>
      <w:r>
        <w:rPr>
          <w:iCs/>
          <w:i/>
        </w:rPr>
        <w:t xml:space="preserve">, vol. 124, no. 16. American Chemical Society (ACS), pp. 3276–3285,</w:t>
      </w:r>
      <w:r>
        <w:rPr>
          <w:iCs/>
          <w:i/>
        </w:rPr>
        <w:t xml:space="preserve"> </w:t>
      </w:r>
      <w:r>
        <w:rPr>
          <w:iCs/>
          <w:i/>
        </w:rPr>
        <w:t xml:space="preserve">Mar. 16, 2020. doi: 10.1021/acs.jpca.0c00846.</w:t>
      </w:r>
      <w:r>
        <w:br/>
      </w:r>
      <w:r>
        <w:br/>
      </w:r>
      <w:r>
        <w:rPr>
          <w:iCs/>
          <w:i/>
        </w:rPr>
        <w:t xml:space="preserve">E. Pretti,</w:t>
      </w:r>
      <w:r>
        <w:rPr>
          <w:iCs/>
          <w:i/>
        </w:rPr>
        <w:t xml:space="preserve"> </w:t>
      </w:r>
      <w:r>
        <w:rPr>
          <w:iCs/>
          <w:i/>
        </w:rPr>
        <w:t xml:space="preserve">“Assembly of three-dimensional binary superlattices from multi-flavored</w:t>
      </w:r>
      <w:r>
        <w:rPr>
          <w:iCs/>
          <w:i/>
        </w:rPr>
        <w:t xml:space="preserve"> </w:t>
      </w:r>
      <w:r>
        <w:rPr>
          <w:iCs/>
          <w:i/>
        </w:rPr>
        <w:t xml:space="preserve">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14, no. 30.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6303–6312, 2018. doi: 10.1039/c8sm00989a.</w:t>
      </w:r>
      <w:r>
        <w:br/>
      </w:r>
      <w:r>
        <w:br/>
      </w:r>
      <w:r>
        <w:rPr>
          <w:iCs/>
          <w:i/>
        </w:rPr>
        <w:t xml:space="preserve">E. Pretti, H. Zerze, M. Song, Y. Ding, R. Maoand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“Size-dependent thermodynamic structural selection in colloidal</w:t>
      </w:r>
      <w:r>
        <w:rPr>
          <w:iCs/>
          <w:i/>
        </w:rPr>
        <w:t xml:space="preserve"> </w:t>
      </w:r>
      <w:r>
        <w:rPr>
          <w:iCs/>
          <w:i/>
        </w:rPr>
        <w:t xml:space="preserve">crystallization”,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 Advances</w:t>
      </w:r>
      <w:r>
        <w:rPr>
          <w:iCs/>
          <w:i/>
        </w:rPr>
        <w:t xml:space="preserve">, vol. 5, no. 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for the Advancement of Science (AAAS), Sep. 06,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10.1126/sciadv.aaw5912.</w:t>
      </w:r>
      <w:r>
        <w:br/>
      </w:r>
      <w:r>
        <w:br/>
      </w:r>
      <w:r>
        <w:rPr>
          <w:iCs/>
          <w:i/>
        </w:rPr>
        <w:t xml:space="preserve">L. Rani, J. Mittaland S. S.</w:t>
      </w:r>
      <w:r>
        <w:rPr>
          <w:iCs/>
          <w:i/>
        </w:rPr>
        <w:t xml:space="preserve"> </w:t>
      </w:r>
      <w:r>
        <w:rPr>
          <w:iCs/>
          <w:i/>
        </w:rPr>
        <w:t xml:space="preserve">Mallajosyula, “Effect of Phosphorylation and O-GlcNAcylation on</w:t>
      </w:r>
      <w:r>
        <w:rPr>
          <w:iCs/>
          <w:i/>
        </w:rPr>
        <w:t xml:space="preserve"> </w:t>
      </w:r>
      <w:r>
        <w:rPr>
          <w:iCs/>
          <w:i/>
        </w:rPr>
        <w:t xml:space="preserve">Proline-Rich Domains of Tau”,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124, no. 10. American Chemical Society (ACS), pp. 1909–1918,</w:t>
      </w:r>
      <w:r>
        <w:rPr>
          <w:iCs/>
          <w:i/>
        </w:rPr>
        <w:t xml:space="preserve"> </w:t>
      </w:r>
      <w:r>
        <w:rPr>
          <w:iCs/>
          <w:i/>
        </w:rPr>
        <w:t xml:space="preserve">Feb. 17, 2020. doi: 10.1021/acs.jpcb.9b11720.</w:t>
      </w:r>
      <w:r>
        <w:br/>
      </w:r>
      <w:r>
        <w:br/>
      </w:r>
      <w:r>
        <w:rPr>
          <w:iCs/>
          <w:i/>
        </w:rPr>
        <w:t xml:space="preserve">V. H. Ryan,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“Mechanistic View of hnRNPA2 Low-Complexity Domain Structure,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Interactions, and Phase Separation Altered by Mutation and Arginine</w:t>
      </w:r>
      <w:r>
        <w:rPr>
          <w:iCs/>
          <w:i/>
        </w:rPr>
        <w:t xml:space="preserve"> </w:t>
      </w:r>
      <w:r>
        <w:rPr>
          <w:iCs/>
          <w:i/>
        </w:rPr>
        <w:t xml:space="preserve">Methylation”,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Cell</w:t>
      </w:r>
      <w:r>
        <w:rPr>
          <w:iCs/>
          <w:i/>
        </w:rPr>
        <w:t xml:space="preserve">, vol. 69,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465–479.e7, Feb. 2018. doi: 10.1016/j.molcel.2017.12.022.</w:t>
      </w:r>
      <w:r>
        <w:br/>
      </w:r>
      <w:r>
        <w:br/>
      </w:r>
      <w:r>
        <w:rPr>
          <w:iCs/>
          <w:i/>
        </w:rPr>
        <w:t xml:space="preserve">T. Sanyal, J. Mittaland M. S. Shell, “A hybrid, bottom-up,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structurally accurate, Go¯-like coarse-grained protein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Physics</w:t>
      </w:r>
      <w:r>
        <w:rPr>
          <w:iCs/>
          <w:i/>
        </w:rPr>
        <w:t xml:space="preserve">, vol. 151, no. 4. AIP Publishing,</w:t>
      </w:r>
      <w:r>
        <w:rPr>
          <w:iCs/>
          <w:i/>
        </w:rPr>
        <w:t xml:space="preserve"> </w:t>
      </w:r>
      <w:r>
        <w:rPr>
          <w:iCs/>
          <w:i/>
        </w:rPr>
        <w:t xml:space="preserve">p. 044111, Jul. 28, 2019. doi: 10.1063/1.5108761.</w:t>
      </w:r>
      <w:r>
        <w:br/>
      </w:r>
      <w:r>
        <w:br/>
      </w:r>
      <w:r>
        <w:rPr>
          <w:iCs/>
          <w:i/>
        </w:rPr>
        <w:t xml:space="preserve">B. S.</w:t>
      </w:r>
      <w:r>
        <w:rPr>
          <w:iCs/>
          <w:i/>
        </w:rPr>
        <w:t xml:space="preserve"> </w:t>
      </w:r>
      <w:r>
        <w:rPr>
          <w:iCs/>
          <w:i/>
        </w:rPr>
        <w:t xml:space="preserve">Schuster, “Identifying Sequence Perturbations to an Intrinsically</w:t>
      </w:r>
      <w:r>
        <w:rPr>
          <w:iCs/>
          <w:i/>
        </w:rPr>
        <w:t xml:space="preserve"> </w:t>
      </w:r>
      <w:r>
        <w:rPr>
          <w:iCs/>
          <w:i/>
        </w:rPr>
        <w:t xml:space="preserve">Disordered Protein that Determine Its Phase Separation Behavior”,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Jan. 06,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10.1101/2020.01.06.894576.</w:t>
      </w:r>
      <w:r>
        <w:br/>
      </w:r>
      <w:r>
        <w:br/>
      </w:r>
      <w:r>
        <w:rPr>
          <w:iCs/>
          <w:i/>
        </w:rPr>
        <w:t xml:space="preserve">B. S. Schuster, “Identifying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perturbations to an intrinsically disordered protein that</w:t>
      </w:r>
      <w:r>
        <w:rPr>
          <w:iCs/>
          <w:i/>
        </w:rPr>
        <w:t xml:space="preserve"> </w:t>
      </w:r>
      <w:r>
        <w:rPr>
          <w:iCs/>
          <w:i/>
        </w:rPr>
        <w:t xml:space="preserve">determine its phase-separation behavior”,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117, no. 21.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pp. 11421–11431, May 11,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10.1073/pnas.2000223117.</w:t>
      </w:r>
      <w:r>
        <w:br/>
      </w:r>
      <w:r>
        <w:br/>
      </w:r>
      <w:r>
        <w:rPr>
          <w:iCs/>
          <w:i/>
        </w:rPr>
        <w:t xml:space="preserve">A. Shankar, A. Jagotaand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“DNA Base Dimers Are Stabilized by Hydrogen-Bonding Interactions</w:t>
      </w:r>
      <w:r>
        <w:rPr>
          <w:iCs/>
          <w:i/>
        </w:rPr>
        <w:t xml:space="preserve"> </w:t>
      </w:r>
      <w:r>
        <w:rPr>
          <w:iCs/>
          <w:i/>
        </w:rPr>
        <w:t xml:space="preserve">Including Non-Watson–Crick Pairing Near Graphite 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116, no. 40.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12088–12094, Sep. 26, 2012. doi: 10.1021/jp304260t.</w:t>
      </w:r>
      <w:r>
        <w:br/>
      </w:r>
      <w:r>
        <w:br/>
      </w:r>
      <w:r>
        <w:rPr>
          <w:iCs/>
          <w:i/>
        </w:rPr>
        <w:t xml:space="preserve">M. Song, Y. Ding, H. Zerze, M. A. Snyderand J. Mittal,</w:t>
      </w:r>
      <w:r>
        <w:rPr>
          <w:iCs/>
          <w:i/>
        </w:rPr>
        <w:t xml:space="preserve"> </w:t>
      </w:r>
      <w:r>
        <w:rPr>
          <w:iCs/>
          <w:i/>
        </w:rPr>
        <w:t xml:space="preserve">“Binary Superlattice Design by Controlling DNA-Mediated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34, no. 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991–998, Nov. 20, 2017. doi: 10.1021/acs.langmuir.7b02835.</w:t>
      </w:r>
      <w:r>
        <w:br/>
      </w:r>
      <w:r>
        <w:br/>
      </w:r>
      <w:r>
        <w:rPr>
          <w:iCs/>
          <w:i/>
        </w:rPr>
        <w:t xml:space="preserve">M. Song, M. A. Snyderand J. Mittal, “Effect of molecular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on fluid transport through carbon nanotubes”,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112, no. 20. Informa UK Limited, pp. 2658–2664, Apr. 03,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10.1080/00268976.2014.903578.</w:t>
      </w:r>
      <w:r>
        <w:br/>
      </w:r>
      <w:r>
        <w:br/>
      </w:r>
      <w:r>
        <w:rPr>
          <w:iCs/>
          <w:i/>
        </w:rPr>
        <w:t xml:space="preserve">R. Wuttke,</w:t>
      </w:r>
      <w:r>
        <w:rPr>
          <w:iCs/>
          <w:i/>
        </w:rPr>
        <w:t xml:space="preserve"> </w:t>
      </w:r>
      <w:r>
        <w:rPr>
          <w:iCs/>
          <w:i/>
        </w:rPr>
        <w:t xml:space="preserve">“Temperature-dependent solvation modulates the dimensions of disordered</w:t>
      </w:r>
      <w:r>
        <w:rPr>
          <w:iCs/>
          <w:i/>
        </w:rPr>
        <w:t xml:space="preserve"> </w:t>
      </w:r>
      <w:r>
        <w:rPr>
          <w:iCs/>
          <w:i/>
        </w:rPr>
        <w:t xml:space="preserve">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111, no. 14.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5213–5218, Mar. 21, 2014. doi: 10.1073/pnas.1313006111.</w:t>
      </w:r>
      <w:r>
        <w:br/>
      </w:r>
      <w:r>
        <w:br/>
      </w:r>
      <w:r>
        <w:rPr>
          <w:iCs/>
          <w:i/>
        </w:rPr>
        <w:t xml:space="preserve">G. H. Zerze, R. B. Bestand J. Mittal, “Modest Influence of FRET</w:t>
      </w:r>
      <w:r>
        <w:rPr>
          <w:iCs/>
          <w:i/>
        </w:rPr>
        <w:t xml:space="preserve"> </w:t>
      </w:r>
      <w:r>
        <w:rPr>
          <w:iCs/>
          <w:i/>
        </w:rPr>
        <w:t xml:space="preserve">Chromophores on the Properties of Unfolded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107, no. 7. Elsevier BV, pp. 1654–1660, Oct. 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10.1016/j.bpj.2014.07.071.</w:t>
      </w:r>
      <w:r>
        <w:br/>
      </w:r>
      <w:r>
        <w:br/>
      </w:r>
      <w:r>
        <w:rPr>
          <w:iCs/>
          <w:i/>
        </w:rPr>
        <w:t xml:space="preserve">G. H. Zerze, R. B. Bestand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“Sequence- and Temperature-Dependent Properties of Unfolded and</w:t>
      </w:r>
      <w:r>
        <w:rPr>
          <w:iCs/>
          <w:i/>
        </w:rPr>
        <w:t xml:space="preserve"> </w:t>
      </w:r>
      <w:r>
        <w:rPr>
          <w:iCs/>
          <w:i/>
        </w:rPr>
        <w:t xml:space="preserve">Disordered Proteins from Atomistic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119, no. 46.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14622–14630, Nov. 10, 2015. doi: 10.1021/acs.jpcb.5b08619.</w:t>
      </w:r>
      <w:r>
        <w:br/>
      </w:r>
      <w:r>
        <w:br/>
      </w:r>
      <w:r>
        <w:rPr>
          <w:iCs/>
          <w:i/>
        </w:rPr>
        <w:t xml:space="preserve">G. H. Zerze, C. M. Miller, D. Granataand J. Mittal, “Free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Surface of an Intrinsically Disordered Protein: Comparison</w:t>
      </w:r>
      <w:r>
        <w:rPr>
          <w:iCs/>
          <w:i/>
        </w:rPr>
        <w:t xml:space="preserve"> </w:t>
      </w:r>
      <w:r>
        <w:rPr>
          <w:iCs/>
          <w:i/>
        </w:rPr>
        <w:t xml:space="preserve">between Temperature Replica Exchange Molecular Dynamics and</w:t>
      </w:r>
      <w:r>
        <w:rPr>
          <w:iCs/>
          <w:i/>
        </w:rPr>
        <w:t xml:space="preserve"> </w:t>
      </w:r>
      <w:r>
        <w:rPr>
          <w:iCs/>
          <w:i/>
        </w:rPr>
        <w:t xml:space="preserve">Bias-Exchange Metadynamics”,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11,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2776–2782, May 12, 2015. doi: 10.1021/acs.jctc.5b00047.</w:t>
      </w:r>
      <w:r>
        <w:br/>
      </w:r>
      <w:r>
        <w:br/>
      </w:r>
      <w:r>
        <w:rPr>
          <w:iCs/>
          <w:i/>
        </w:rPr>
        <w:t xml:space="preserve">G. H. Zerze and J. Mittal, “Effect of O-Linked Glycosylation on the</w:t>
      </w:r>
      <w:r>
        <w:rPr>
          <w:iCs/>
          <w:i/>
        </w:rPr>
        <w:t xml:space="preserve"> </w:t>
      </w:r>
      <w:r>
        <w:rPr>
          <w:iCs/>
          <w:i/>
        </w:rPr>
        <w:t xml:space="preserve">Equilibrium Structural Ensemble of Intrinsically Disordered</w:t>
      </w:r>
      <w:r>
        <w:rPr>
          <w:iCs/>
          <w:i/>
        </w:rPr>
        <w:t xml:space="preserve"> </w:t>
      </w:r>
      <w:r>
        <w:rPr>
          <w:iCs/>
          <w:i/>
        </w:rPr>
        <w:t xml:space="preserve">Polypeptides”,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</w:t>
      </w:r>
      <w:r>
        <w:rPr>
          <w:iCs/>
          <w:i/>
        </w:rPr>
        <w:t xml:space="preserve"> </w:t>
      </w:r>
      <w:r>
        <w:rPr>
          <w:iCs/>
          <w:i/>
        </w:rPr>
        <w:t xml:space="preserve">51. American Chemical Society (ACS), pp. 15583–15592, Dec. 15,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10.1021/acs.jpcb.5b10022.</w:t>
      </w:r>
      <w:r>
        <w:br/>
      </w:r>
      <w:r>
        <w:br/>
      </w:r>
      <w:r>
        <w:rPr>
          <w:iCs/>
          <w:i/>
        </w:rPr>
        <w:t xml:space="preserve">G. H. Zerze, J. Mittaland R.</w:t>
      </w:r>
      <w:r>
        <w:rPr>
          <w:iCs/>
          <w:i/>
        </w:rPr>
        <w:t xml:space="preserve"> </w:t>
      </w:r>
      <w:r>
        <w:rPr>
          <w:iCs/>
          <w:i/>
        </w:rPr>
        <w:t xml:space="preserve">B. Best, “Diffusive Dynamics of Contact Formation in Disordered</w:t>
      </w:r>
      <w:r>
        <w:rPr>
          <w:iCs/>
          <w:i/>
        </w:rPr>
        <w:t xml:space="preserve"> </w:t>
      </w:r>
      <w:r>
        <w:rPr>
          <w:iCs/>
          <w:i/>
        </w:rPr>
        <w:t xml:space="preserve">Polypeptides”,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 vol. 116, no. 6.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Society (APS), Feb. 11,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10.1103/physrevlett.116.068102.</w:t>
      </w:r>
      <w:r>
        <w:br/>
      </w:r>
      <w:r>
        <w:br/>
      </w:r>
      <w:r>
        <w:rPr>
          <w:iCs/>
          <w:i/>
        </w:rPr>
        <w:t xml:space="preserve">G. H. Zerze, B. Uzand J.</w:t>
      </w:r>
      <w:r>
        <w:rPr>
          <w:iCs/>
          <w:i/>
        </w:rPr>
        <w:t xml:space="preserve"> </w:t>
      </w:r>
      <w:r>
        <w:rPr>
          <w:iCs/>
          <w:i/>
        </w:rPr>
        <w:t xml:space="preserve">Mittal, “Folding thermodynamics of</w:t>
      </w:r>
      <w:r>
        <w:rPr>
          <w:iCs/>
          <w:i/>
          <w:iCs/>
          <w:i/>
        </w:rPr>
        <w:t xml:space="preserve">β</w:t>
      </w:r>
      <w:r>
        <w:rPr>
          <w:iCs/>
          <w:i/>
        </w:rPr>
        <w:t xml:space="preserve">-hairpins studied by</w:t>
      </w:r>
      <w:r>
        <w:rPr>
          <w:iCs/>
          <w:i/>
        </w:rPr>
        <w:t xml:space="preserve"> </w:t>
      </w:r>
      <w:r>
        <w:rPr>
          <w:iCs/>
          <w:i/>
        </w:rPr>
        <w:t xml:space="preserve">replica-exchange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Structure, Function, and Bioinformatics</w:t>
      </w:r>
      <w:r>
        <w:rPr>
          <w:iCs/>
          <w:i/>
        </w:rPr>
        <w:t xml:space="preserve">, vol. 83, no. 7.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1307–1315, May 29, 2015. doi: 10.1002/prot.24827.</w:t>
      </w:r>
      <w:r>
        <w:br/>
      </w:r>
      <w:r>
        <w:br/>
      </w:r>
      <w:r>
        <w:rPr>
          <w:iCs/>
          <w:i/>
        </w:rPr>
        <w:t xml:space="preserve">G. H.</w:t>
      </w:r>
      <w:r>
        <w:rPr>
          <w:iCs/>
          <w:i/>
        </w:rPr>
        <w:t xml:space="preserve"> </w:t>
      </w:r>
      <w:r>
        <w:rPr>
          <w:iCs/>
          <w:i/>
        </w:rPr>
        <w:t xml:space="preserve">Zerze, W. Zheng, R. B. Bestand J. Mittal, “Evolution of All-Atom Protein</w:t>
      </w:r>
      <w:r>
        <w:rPr>
          <w:iCs/>
          <w:i/>
        </w:rPr>
        <w:t xml:space="preserve"> </w:t>
      </w:r>
      <w:r>
        <w:rPr>
          <w:iCs/>
          <w:i/>
        </w:rPr>
        <w:t xml:space="preserve">Force Fields to Improve Local and Global Properties”,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Letters</w:t>
      </w:r>
      <w:r>
        <w:rPr>
          <w:iCs/>
          <w:i/>
        </w:rPr>
        <w:t xml:space="preserve">, vol. 10, no. 9.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2227–2234, Apr. 16,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10.1021/acs.jpclett.9b00850.</w:t>
      </w:r>
      <w:r>
        <w:br/>
      </w:r>
      <w:r>
        <w:br/>
      </w:r>
      <w:r>
        <w:rPr>
          <w:iCs/>
          <w:i/>
        </w:rPr>
        <w:t xml:space="preserve">W. Zheng, G. Dignon, M. Brown,</w:t>
      </w:r>
      <w:r>
        <w:rPr>
          <w:iCs/>
          <w:i/>
        </w:rPr>
        <w:t xml:space="preserve"> </w:t>
      </w:r>
      <w:r>
        <w:rPr>
          <w:iCs/>
          <w:i/>
        </w:rPr>
        <w:t xml:space="preserve">Y. C. Kimand J. Mittal, “Hydropathy Patterning Complements Charge</w:t>
      </w:r>
      <w:r>
        <w:rPr>
          <w:iCs/>
          <w:i/>
        </w:rPr>
        <w:t xml:space="preserve"> </w:t>
      </w:r>
      <w:r>
        <w:rPr>
          <w:iCs/>
          <w:i/>
        </w:rPr>
        <w:t xml:space="preserve">Patterning to Describe Conformational Preferences of Disordered</w:t>
      </w:r>
      <w:r>
        <w:rPr>
          <w:iCs/>
          <w:i/>
        </w:rPr>
        <w:t xml:space="preserve"> </w:t>
      </w:r>
      <w:r>
        <w:rPr>
          <w:iCs/>
          <w:i/>
        </w:rPr>
        <w:t xml:space="preserve">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Letters</w:t>
      </w:r>
      <w:r>
        <w:rPr>
          <w:iCs/>
          <w:i/>
        </w:rPr>
        <w:t xml:space="preserve">, vol. 11,</w:t>
      </w:r>
      <w:r>
        <w:rPr>
          <w:iCs/>
          <w:i/>
        </w:rPr>
        <w:t xml:space="preserve"> </w:t>
      </w:r>
      <w:r>
        <w:rPr>
          <w:iCs/>
          <w:i/>
        </w:rPr>
        <w:t xml:space="preserve">no. 9. American Chemical Society (ACS), pp. 3408–3415, Mar. 31,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10.1021/acs.jpclett.0c00288.</w:t>
      </w:r>
      <w:r>
        <w:br/>
      </w:r>
      <w:r>
        <w:br/>
      </w:r>
      <w:r>
        <w:rPr>
          <w:iCs/>
          <w:i/>
        </w:rPr>
        <w:t xml:space="preserve">W. Zheng, G. H. Zerze, A.</w:t>
      </w:r>
      <w:r>
        <w:rPr>
          <w:iCs/>
          <w:i/>
        </w:rPr>
        <w:t xml:space="preserve"> </w:t>
      </w:r>
      <w:r>
        <w:rPr>
          <w:iCs/>
          <w:i/>
        </w:rPr>
        <w:t xml:space="preserve">Borgia, J. Mittal, B. Schulerand R. B. Best, “Inferring properties of</w:t>
      </w:r>
      <w:r>
        <w:rPr>
          <w:iCs/>
          <w:i/>
        </w:rPr>
        <w:t xml:space="preserve"> </w:t>
      </w:r>
      <w:r>
        <w:rPr>
          <w:iCs/>
          <w:i/>
        </w:rPr>
        <w:t xml:space="preserve">disordered chains from FRET transfer efficiencies”,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148, no. 12. AIP Publishing, p. 123329,</w:t>
      </w:r>
      <w:r>
        <w:rPr>
          <w:iCs/>
          <w:i/>
        </w:rPr>
        <w:t xml:space="preserve"> </w:t>
      </w:r>
      <w:r>
        <w:rPr>
          <w:iCs/>
          <w:i/>
        </w:rPr>
        <w:t xml:space="preserve">Mar. 28, 2018. doi: 10.1063/1.5006954.</w:t>
      </w:r>
      <w:r>
        <w:br/>
      </w:r>
      <w:r>
        <w:br/>
      </w:r>
      <w:r>
        <w:rPr>
          <w:iCs/>
          <w:i/>
        </w:rPr>
        <w:t xml:space="preserve">M. R. Ali, R. Latif,</w:t>
      </w:r>
      <w:r>
        <w:rPr>
          <w:iCs/>
          <w:i/>
        </w:rPr>
        <w:t xml:space="preserve"> </w:t>
      </w:r>
      <w:r>
        <w:rPr>
          <w:iCs/>
          <w:i/>
        </w:rPr>
        <w:t xml:space="preserve">T. F. Daviesand M. Mezei, “Monte Carlo loop refinement and virtual</w:t>
      </w:r>
      <w:r>
        <w:rPr>
          <w:iCs/>
          <w:i/>
        </w:rPr>
        <w:t xml:space="preserve"> </w:t>
      </w:r>
      <w:r>
        <w:rPr>
          <w:iCs/>
          <w:i/>
        </w:rPr>
        <w:t xml:space="preserve">screening of the thyroid-stimulating hormone receptor transmembrane</w:t>
      </w:r>
      <w:r>
        <w:rPr>
          <w:iCs/>
          <w:i/>
        </w:rPr>
        <w:t xml:space="preserve"> </w:t>
      </w:r>
      <w:r>
        <w:rPr>
          <w:iCs/>
          <w:i/>
        </w:rPr>
        <w:t xml:space="preserve">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 Structure and Dynamics</w:t>
      </w:r>
      <w:r>
        <w:rPr>
          <w:iCs/>
          <w:i/>
        </w:rPr>
        <w:t xml:space="preserve">, vol. 33,</w:t>
      </w:r>
      <w:r>
        <w:rPr>
          <w:iCs/>
          <w:i/>
        </w:rPr>
        <w:t xml:space="preserve"> </w:t>
      </w:r>
      <w:r>
        <w:rPr>
          <w:iCs/>
          <w:i/>
        </w:rPr>
        <w:t xml:space="preserve">no. 5. Informa UK Limited, pp. 1140–1152, Jul. 11,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10.1080/07391102.2014.932310.</w:t>
      </w:r>
      <w:r>
        <w:br/>
      </w:r>
      <w:r>
        <w:br/>
      </w:r>
      <w:r>
        <w:rPr>
          <w:iCs/>
          <w:i/>
        </w:rPr>
        <w:t xml:space="preserve">R. Ali, Y. Beasley, T. Skazko,</w:t>
      </w:r>
      <w:r>
        <w:rPr>
          <w:iCs/>
          <w:i/>
        </w:rPr>
        <w:t xml:space="preserve"> </w:t>
      </w:r>
      <w:r>
        <w:rPr>
          <w:iCs/>
          <w:i/>
        </w:rPr>
        <w:t xml:space="preserve">M. Sadoqiand M. Mezei, “Molecular Dynamics and Docking Studies on</w:t>
      </w:r>
      <w:r>
        <w:rPr>
          <w:iCs/>
          <w:i/>
        </w:rPr>
        <w:t xml:space="preserve"> </w:t>
      </w:r>
      <w:r>
        <w:rPr>
          <w:iCs/>
          <w:i/>
        </w:rPr>
        <w:t xml:space="preserve">Neurotensin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352a, Feb. 2017. doi: 10.1016/j.bpj.2016.11.1907.</w:t>
      </w:r>
      <w:r>
        <w:br/>
      </w:r>
      <w:r>
        <w:br/>
      </w:r>
      <w:r>
        <w:rPr>
          <w:iCs/>
          <w:i/>
        </w:rPr>
        <w:t xml:space="preserve">R. Ali, M. Sadoqi, S. Moller, A. Boutajangoutand M. Mezei,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Dynamics and Docking Studies on Acetylcholinesterase (AChE)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114,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340a, Feb. 2018. doi: 10.1016/j.bpj.2017.11.1899.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Latif, M. R. Ali, M. Mezeiand T. F. Davies, “Transmembrane Domains of</w:t>
      </w:r>
      <w:r>
        <w:rPr>
          <w:iCs/>
          <w:i/>
        </w:rPr>
        <w:t xml:space="preserve"> </w:t>
      </w:r>
      <w:r>
        <w:rPr>
          <w:iCs/>
          <w:i/>
        </w:rPr>
        <w:t xml:space="preserve">Attraction on the TSH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Endocrinology</w:t>
      </w:r>
      <w:r>
        <w:rPr>
          <w:iCs/>
          <w:i/>
        </w:rPr>
        <w:t xml:space="preserve">, vol. 156, no. 2.</w:t>
      </w:r>
      <w:r>
        <w:rPr>
          <w:iCs/>
          <w:i/>
        </w:rPr>
        <w:t xml:space="preserve"> </w:t>
      </w:r>
      <w:r>
        <w:rPr>
          <w:iCs/>
          <w:i/>
        </w:rPr>
        <w:t xml:space="preserve">The Endocrine Society, pp. 488–498, Nov. 19,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10.1210/en.2014-1509.</w:t>
      </w:r>
      <w:r>
        <w:br/>
      </w:r>
      <w:r>
        <w:br/>
      </w:r>
      <w:r>
        <w:rPr>
          <w:iCs/>
          <w:i/>
        </w:rPr>
        <w:t xml:space="preserve">W. Zheng, M. A. Rohrdanzand C.</w:t>
      </w:r>
      <w:r>
        <w:rPr>
          <w:iCs/>
          <w:i/>
        </w:rPr>
        <w:t xml:space="preserve"> </w:t>
      </w:r>
      <w:r>
        <w:rPr>
          <w:iCs/>
          <w:i/>
        </w:rPr>
        <w:t xml:space="preserve">Clementi, “Rapid Exploration of Configuration Space with</w:t>
      </w:r>
      <w:r>
        <w:rPr>
          <w:iCs/>
          <w:i/>
        </w:rPr>
        <w:t xml:space="preserve"> </w:t>
      </w:r>
      <w:r>
        <w:rPr>
          <w:iCs/>
          <w:i/>
        </w:rPr>
        <w:t xml:space="preserve">Diffusion-Map-Directed Molecular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117, no. 42.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12769–12776, Aug. 07, 2013. doi: 10.1021/jp401911h.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Franco, “A structural comparative approach to identifying novel</w:t>
      </w:r>
      <w:r>
        <w:rPr>
          <w:iCs/>
          <w:i/>
        </w:rPr>
        <w:t xml:space="preserve"> </w:t>
      </w:r>
      <w:r>
        <w:rPr>
          <w:iCs/>
          <w:i/>
        </w:rPr>
        <w:t xml:space="preserve">antimalarial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 and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45. Elsevier BV, pp. 42–47, Aug.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10.1016/j.compbiolchem.2013.04.002.</w:t>
      </w:r>
      <w:r>
        <w:br/>
      </w:r>
      <w:r>
        <w:br/>
      </w:r>
      <w:r>
        <w:rPr>
          <w:iCs/>
          <w:i/>
        </w:rPr>
        <w:t xml:space="preserve">C. Wilsey, J. Gurka, D.</w:t>
      </w:r>
      <w:r>
        <w:rPr>
          <w:iCs/>
          <w:i/>
        </w:rPr>
        <w:t xml:space="preserve"> </w:t>
      </w:r>
      <w:r>
        <w:rPr>
          <w:iCs/>
          <w:i/>
        </w:rPr>
        <w:t xml:space="preserve">Tothand J. Franco, “A large scale virtual screen of DprE1”,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 and Chemistry</w:t>
      </w:r>
      <w:r>
        <w:rPr>
          <w:iCs/>
          <w:i/>
        </w:rPr>
        <w:t xml:space="preserve">, vol. 47.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121–125, Dec. 2013. doi: 10.1016/j.compbiolchem.2013.08.006.</w:t>
      </w:r>
      <w:r>
        <w:br/>
      </w:r>
      <w:r>
        <w:br/>
      </w:r>
      <w:r>
        <w:rPr>
          <w:iCs/>
          <w:i/>
        </w:rPr>
        <w:t xml:space="preserve">M. Chaibva, “Acetylation within the First 17 Residues of Huntingtin</w:t>
      </w:r>
      <w:r>
        <w:rPr>
          <w:iCs/>
          <w:i/>
        </w:rPr>
        <w:t xml:space="preserve"> </w:t>
      </w:r>
      <w:r>
        <w:rPr>
          <w:iCs/>
          <w:i/>
        </w:rPr>
        <w:t xml:space="preserve">Exon 1 Alters Aggregation and Lipid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111, no. 2. Elsevier BV, pp. 349–362, Jul.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10.1016/j.bpj.2016.06.018.</w:t>
      </w:r>
      <w:r>
        <w:br/>
      </w:r>
      <w:r>
        <w:br/>
      </w:r>
      <w:r>
        <w:rPr>
          <w:iCs/>
          <w:i/>
        </w:rPr>
        <w:t xml:space="preserve">G. S. Custer, P. Dasand S.</w:t>
      </w:r>
      <w:r>
        <w:rPr>
          <w:iCs/>
          <w:i/>
        </w:rPr>
        <w:t xml:space="preserve"> </w:t>
      </w:r>
      <w:r>
        <w:rPr>
          <w:iCs/>
          <w:i/>
        </w:rPr>
        <w:t xml:space="preserve">Matysiak, “Interplay between Conformational Heterogeneity and Hydration</w:t>
      </w:r>
      <w:r>
        <w:rPr>
          <w:iCs/>
          <w:i/>
        </w:rPr>
        <w:t xml:space="preserve"> </w:t>
      </w:r>
      <w:r>
        <w:rPr>
          <w:iCs/>
          <w:i/>
        </w:rPr>
        <w:t xml:space="preserve">in the Folding Landscape of a Designed Three-Helix Bundle”,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121, no. 13.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2731–2738, Mar. 23,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10.1021/acs.jpcb.6b12286.</w:t>
      </w:r>
      <w:r>
        <w:br/>
      </w:r>
      <w:r>
        <w:br/>
      </w:r>
      <w:r>
        <w:rPr>
          <w:iCs/>
          <w:i/>
        </w:rPr>
        <w:t xml:space="preserve">S. J. Ganesan and S. Matysiak,</w:t>
      </w:r>
      <w:r>
        <w:rPr>
          <w:iCs/>
          <w:i/>
        </w:rPr>
        <w:t xml:space="preserve"> </w:t>
      </w:r>
      <w:r>
        <w:rPr>
          <w:iCs/>
          <w:i/>
        </w:rPr>
        <w:t xml:space="preserve">“Role of Backbone Dipole Interactions in the Formation of Secondary and</w:t>
      </w:r>
      <w:r>
        <w:rPr>
          <w:iCs/>
          <w:i/>
        </w:rPr>
        <w:t xml:space="preserve"> </w:t>
      </w:r>
      <w:r>
        <w:rPr>
          <w:iCs/>
          <w:i/>
        </w:rPr>
        <w:t xml:space="preserve">Supersecondary Structures of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Computation</w:t>
      </w:r>
      <w:r>
        <w:rPr>
          <w:iCs/>
          <w:i/>
        </w:rPr>
        <w:t xml:space="preserve">, vol. 10,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2569–2576, May 21, 2014. doi: 10.1021/ct401087a.</w:t>
      </w:r>
      <w:r>
        <w:br/>
      </w:r>
      <w:r>
        <w:br/>
      </w:r>
      <w:r>
        <w:rPr>
          <w:iCs/>
          <w:i/>
        </w:rPr>
        <w:t xml:space="preserve">S. J.</w:t>
      </w:r>
      <w:r>
        <w:rPr>
          <w:iCs/>
          <w:i/>
        </w:rPr>
        <w:t xml:space="preserve"> </w:t>
      </w:r>
      <w:r>
        <w:rPr>
          <w:iCs/>
          <w:i/>
        </w:rPr>
        <w:t xml:space="preserve">Ganesan and S. Matysiak, “Interplay between the hydrophobic effect and</w:t>
      </w:r>
      <w:r>
        <w:rPr>
          <w:iCs/>
          <w:i/>
        </w:rPr>
        <w:t xml:space="preserve"> </w:t>
      </w:r>
      <w:r>
        <w:rPr>
          <w:iCs/>
          <w:i/>
        </w:rPr>
        <w:t xml:space="preserve">dipole interactions in peptide aggregation at interfaces”,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Chemical Physics</w:t>
      </w:r>
      <w:r>
        <w:rPr>
          <w:iCs/>
          <w:i/>
        </w:rPr>
        <w:t xml:space="preserve">, vol. 18, no. 4.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2449–2458, 2016. doi: 10.1039/c5cp05867h.</w:t>
      </w:r>
      <w:r>
        <w:br/>
      </w:r>
      <w:r>
        <w:br/>
      </w:r>
      <w:r>
        <w:rPr>
          <w:iCs/>
          <w:i/>
        </w:rPr>
        <w:t xml:space="preserve">S. J. Ganesan, H. Xuand S. Matysiak, “Influence of Monovalent</w:t>
      </w:r>
      <w:r>
        <w:rPr>
          <w:iCs/>
          <w:i/>
        </w:rPr>
        <w:t xml:space="preserve"> </w:t>
      </w:r>
      <w:r>
        <w:rPr>
          <w:iCs/>
          <w:i/>
        </w:rPr>
        <w:t xml:space="preserve">Cation Size on Nanodomain Formation in Anionic–Zwitterionic Mixed</w:t>
      </w:r>
      <w:r>
        <w:rPr>
          <w:iCs/>
          <w:i/>
        </w:rPr>
        <w:t xml:space="preserve"> </w:t>
      </w:r>
      <w:r>
        <w:rPr>
          <w:iCs/>
          <w:i/>
        </w:rPr>
        <w:t xml:space="preserve">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121, no. 4.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787–799, Jan. 18,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10.1021/acs.jpcb.6b10099.</w:t>
      </w:r>
      <w:r>
        <w:br/>
      </w:r>
      <w:r>
        <w:br/>
      </w:r>
      <w:r>
        <w:rPr>
          <w:iCs/>
          <w:i/>
        </w:rPr>
        <w:t xml:space="preserve">M. McCutchen, L. G. Chen, H.</w:t>
      </w:r>
      <w:r>
        <w:rPr>
          <w:iCs/>
          <w:i/>
        </w:rPr>
        <w:t xml:space="preserve"> </w:t>
      </w:r>
      <w:r>
        <w:rPr>
          <w:iCs/>
          <w:i/>
        </w:rPr>
        <w:t xml:space="preserve">Bermudezand S. Matysiak, “Interplay of Dynamical Properties between</w:t>
      </w:r>
      <w:r>
        <w:rPr>
          <w:iCs/>
          <w:i/>
        </w:rPr>
        <w:t xml:space="preserve"> </w:t>
      </w:r>
      <w:r>
        <w:rPr>
          <w:iCs/>
          <w:i/>
        </w:rPr>
        <w:t xml:space="preserve">Ionic Liquids and Ionic Surfactants: Mechanism and Aggregation”,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119, no. 30.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9925–9932, Jul. 10,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10.1021/acs.jpcb.5b05151.</w:t>
      </w:r>
      <w:r>
        <w:br/>
      </w:r>
      <w:r>
        <w:br/>
      </w:r>
      <w:r>
        <w:rPr>
          <w:iCs/>
          <w:i/>
        </w:rPr>
        <w:t xml:space="preserve">A. Nagarajan, S. Jawaheryand S.</w:t>
      </w:r>
      <w:r>
        <w:rPr>
          <w:iCs/>
          <w:i/>
        </w:rPr>
        <w:t xml:space="preserve"> </w:t>
      </w:r>
      <w:r>
        <w:rPr>
          <w:iCs/>
          <w:i/>
        </w:rPr>
        <w:t xml:space="preserve">Matysiak, “The Effects of Flanking Sequences in the Interaction of</w:t>
      </w:r>
      <w:r>
        <w:rPr>
          <w:iCs/>
          <w:i/>
        </w:rPr>
        <w:t xml:space="preserve"> </w:t>
      </w:r>
      <w:r>
        <w:rPr>
          <w:iCs/>
          <w:i/>
        </w:rPr>
        <w:t xml:space="preserve">Polyglutamine Peptides with a Membrane Bilayer”,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118, no. 24.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6368–6379, Jan. 06, 2014. doi: 10.1021/jp407900c.</w:t>
      </w:r>
      <w:r>
        <w:br/>
      </w:r>
      <w:r>
        <w:br/>
      </w:r>
      <w:r>
        <w:rPr>
          <w:iCs/>
          <w:i/>
        </w:rPr>
        <w:t xml:space="preserve">A. Nagarajan, C. Junghansand S. Matysiak, “Multiscale Simulation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Liquid Water Using a Four-to-One Mapping for Coarse-Graining”,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9,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5168–5175, Oct. 24,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10.1021/ct400566j.</w:t>
      </w:r>
      <w:r>
        <w:br/>
      </w:r>
      <w:r>
        <w:br/>
      </w:r>
      <w:r>
        <w:rPr>
          <w:iCs/>
          <w:i/>
        </w:rPr>
        <w:t xml:space="preserve">L. Zhang and M. Buck, “Molecular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a Dynamic Protein Complex: Role of Salt-Bridges and Polar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in Configurational Transitions”,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105, no. 10. Elsevier BV, pp. 2412–2417, Nov. 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10.1016/j.bpj.2013.09.052.</w:t>
      </w:r>
      <w:r>
        <w:br/>
      </w:r>
      <w:r>
        <w:br/>
      </w:r>
      <w:r>
        <w:rPr>
          <w:iCs/>
          <w:i/>
        </w:rPr>
        <w:t xml:space="preserve">L. Zhang and M. Buck,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Dynamics Simulations Reveal Isoform Specific Contact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between the Plexin Rho GTPase Binding Domain (RBD) and Small Rho GTPases</w:t>
      </w:r>
      <w:r>
        <w:rPr>
          <w:iCs/>
          <w:i/>
        </w:rPr>
        <w:t xml:space="preserve"> </w:t>
      </w:r>
      <w:r>
        <w:rPr>
          <w:iCs/>
          <w:i/>
        </w:rPr>
        <w:t xml:space="preserve">Rac1 and Rnd1”,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121,</w:t>
      </w:r>
      <w:r>
        <w:rPr>
          <w:iCs/>
          <w:i/>
        </w:rPr>
        <w:t xml:space="preserve"> </w:t>
      </w:r>
      <w:r>
        <w:rPr>
          <w:iCs/>
          <w:i/>
        </w:rPr>
        <w:t xml:space="preserve">no. 7. American Chemical Society (ACS), pp. 1485–1498, Feb. 08,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10.1021/acs.jpcb.6b11022.</w:t>
      </w:r>
      <w:r>
        <w:br/>
      </w:r>
      <w:r>
        <w:br/>
      </w:r>
      <w:r>
        <w:rPr>
          <w:iCs/>
          <w:i/>
        </w:rPr>
        <w:t xml:space="preserve">L. Zhang, T. Centaand M. Buck,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 and Dynamics Analysis on Plexin-B1 Rho GTPase Binding Domain</w:t>
      </w:r>
      <w:r>
        <w:rPr>
          <w:iCs/>
          <w:i/>
        </w:rPr>
        <w:t xml:space="preserve"> </w:t>
      </w:r>
      <w:r>
        <w:rPr>
          <w:iCs/>
          <w:i/>
        </w:rPr>
        <w:t xml:space="preserve">as a Monomer and Dimer”,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118, no. 26. American Chemical Society (ACS), pp. 7302–7311,</w:t>
      </w:r>
      <w:r>
        <w:rPr>
          <w:iCs/>
          <w:i/>
        </w:rPr>
        <w:t xml:space="preserve"> </w:t>
      </w:r>
      <w:r>
        <w:rPr>
          <w:iCs/>
          <w:i/>
        </w:rPr>
        <w:t xml:space="preserve">Jun. 25, 2014. doi: 10.1021/jp503668k.</w:t>
      </w:r>
      <w:r>
        <w:br/>
      </w:r>
      <w:r>
        <w:br/>
      </w:r>
      <w:r>
        <w:rPr>
          <w:iCs/>
          <w:i/>
        </w:rPr>
        <w:t xml:space="preserve">P. J. Fleming, “BamA</w:t>
      </w:r>
      <w:r>
        <w:rPr>
          <w:iCs/>
          <w:i/>
        </w:rPr>
        <w:t xml:space="preserve"> </w:t>
      </w:r>
      <w:r>
        <w:rPr>
          <w:iCs/>
          <w:i/>
        </w:rPr>
        <w:t xml:space="preserve">POTRA Domain Interacts with a Native Lipid Membrane Surface”,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 12.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2698–2709, Jun. 2016. doi: 10.1016/j.bpj.2016.05.010.</w:t>
      </w:r>
      <w:r>
        <w:br/>
      </w:r>
      <w:r>
        <w:br/>
      </w:r>
      <w:r>
        <w:rPr>
          <w:iCs/>
          <w:i/>
        </w:rPr>
        <w:t xml:space="preserve">D.</w:t>
      </w:r>
      <w:r>
        <w:rPr>
          <w:iCs/>
          <w:i/>
        </w:rPr>
        <w:t xml:space="preserve"> </w:t>
      </w:r>
      <w:r>
        <w:rPr>
          <w:iCs/>
          <w:i/>
        </w:rPr>
        <w:t xml:space="preserve">Winogradoff, I. Echeverria, D. A. Potoyanand G. A. Papoian, “The</w:t>
      </w:r>
      <w:r>
        <w:rPr>
          <w:iCs/>
          <w:i/>
        </w:rPr>
        <w:t xml:space="preserve"> </w:t>
      </w:r>
      <w:r>
        <w:rPr>
          <w:iCs/>
          <w:i/>
        </w:rPr>
        <w:t xml:space="preserve">Acetylation Landscape of the H4 Histone Tail: Disentangling the</w:t>
      </w:r>
      <w:r>
        <w:rPr>
          <w:iCs/>
          <w:i/>
        </w:rPr>
        <w:t xml:space="preserve"> </w:t>
      </w:r>
      <w:r>
        <w:rPr>
          <w:iCs/>
          <w:i/>
        </w:rPr>
        <w:t xml:space="preserve">Interplay between the Specific and Cumulative Effects”,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American Chemical Society</w:t>
      </w:r>
      <w:r>
        <w:rPr>
          <w:iCs/>
          <w:i/>
        </w:rPr>
        <w:t xml:space="preserve">, vol. 137, no. 19.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6245–6253, May 08, 2015. doi: 10.1021/jacs.5b00235.</w:t>
      </w:r>
      <w:r>
        <w:br/>
      </w:r>
      <w:r>
        <w:br/>
      </w:r>
      <w:r>
        <w:rPr>
          <w:iCs/>
          <w:i/>
        </w:rPr>
        <w:t xml:space="preserve">J. L. MacCallum, A. Perezand K. A. Dill, “Determining protein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structures by combining semireliable data with atomistic physical models</w:t>
      </w:r>
      <w:r>
        <w:rPr>
          <w:iCs/>
          <w:i/>
        </w:rPr>
        <w:t xml:space="preserve"> </w:t>
      </w:r>
      <w:r>
        <w:rPr>
          <w:iCs/>
          <w:i/>
        </w:rPr>
        <w:t xml:space="preserve">by Bayesian inference”,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112, no. 22.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6985–6990, May 18, 2015. doi: 10.1073/pnas.1506788112.</w:t>
      </w:r>
      <w:r>
        <w:br/>
      </w:r>
      <w:r>
        <w:br/>
      </w:r>
      <w:r>
        <w:rPr>
          <w:iCs/>
          <w:i/>
        </w:rPr>
        <w:t xml:space="preserve">A. Perez, J. L. MacCallum, E. Brini, C. Simmerlingand K. A.</w:t>
      </w:r>
      <w:r>
        <w:rPr>
          <w:iCs/>
          <w:i/>
        </w:rPr>
        <w:t xml:space="preserve"> </w:t>
      </w:r>
      <w:r>
        <w:rPr>
          <w:iCs/>
          <w:i/>
        </w:rPr>
        <w:t xml:space="preserve">Dill, “Grid-Based Backbone Correction to the ff12SB Protein Force Field</w:t>
      </w:r>
      <w:r>
        <w:rPr>
          <w:iCs/>
          <w:i/>
        </w:rPr>
        <w:t xml:space="preserve"> </w:t>
      </w:r>
      <w:r>
        <w:rPr>
          <w:iCs/>
          <w:i/>
        </w:rPr>
        <w:t xml:space="preserve">for Implicit-Solvent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11,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4770–4779, Sep. 17, 2015. doi: 10.1021/acs.jctc.5b00662.</w:t>
      </w:r>
      <w:r>
        <w:br/>
      </w:r>
      <w:r>
        <w:br/>
      </w:r>
      <w:r>
        <w:rPr>
          <w:iCs/>
          <w:i/>
        </w:rPr>
        <w:t xml:space="preserve">A. Perez, J. L. MacCallum, E. A. Coutsiasand K. A. Dill,</w:t>
      </w:r>
      <w:r>
        <w:rPr>
          <w:iCs/>
          <w:i/>
        </w:rPr>
        <w:t xml:space="preserve"> </w:t>
      </w:r>
      <w:r>
        <w:rPr>
          <w:iCs/>
          <w:i/>
        </w:rPr>
        <w:t xml:space="preserve">“Constraint methods that accelerate free-energy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biomolecules”,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143, no. 24.</w:t>
      </w:r>
      <w:r>
        <w:rPr>
          <w:iCs/>
          <w:i/>
        </w:rPr>
        <w:t xml:space="preserve"> </w:t>
      </w:r>
      <w:r>
        <w:rPr>
          <w:iCs/>
          <w:i/>
        </w:rPr>
        <w:t xml:space="preserve">AIP Publishing, p. 243143, Dec. 28, 2015. doi: 10.1063/1.4936911.</w:t>
      </w:r>
      <w:r>
        <w:br/>
      </w:r>
      <w:r>
        <w:br/>
      </w:r>
      <w:r>
        <w:rPr>
          <w:iCs/>
          <w:i/>
        </w:rPr>
        <w:t xml:space="preserve">A. Perez, J. L. MacCallumand K. A. Dill, “Accelerating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proteins using Bayesian inference on weak information”,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112, no.</w:t>
      </w:r>
      <w:r>
        <w:rPr>
          <w:iCs/>
          <w:i/>
        </w:rPr>
        <w:t xml:space="preserve"> </w:t>
      </w:r>
      <w:r>
        <w:rPr>
          <w:iCs/>
          <w:i/>
        </w:rPr>
        <w:t xml:space="preserve">38. Proceedings of the National Academy of Sciences, pp. 11846–11851,</w:t>
      </w:r>
      <w:r>
        <w:rPr>
          <w:iCs/>
          <w:i/>
        </w:rPr>
        <w:t xml:space="preserve"> </w:t>
      </w:r>
      <w:r>
        <w:rPr>
          <w:iCs/>
          <w:i/>
        </w:rPr>
        <w:t xml:space="preserve">Sep. 08, 2015. doi: 10.1073/pnas.1515561112.</w:t>
      </w:r>
      <w:r>
        <w:br/>
      </w:r>
      <w:r>
        <w:br/>
      </w:r>
      <w:r>
        <w:rPr>
          <w:iCs/>
          <w:i/>
        </w:rPr>
        <w:t xml:space="preserve">A. Perez, J. A.</w:t>
      </w:r>
      <w:r>
        <w:rPr>
          <w:iCs/>
          <w:i/>
        </w:rPr>
        <w:t xml:space="preserve"> </w:t>
      </w:r>
      <w:r>
        <w:rPr>
          <w:iCs/>
          <w:i/>
        </w:rPr>
        <w:t xml:space="preserve">Morrone, C. Simmerlingand K. A. Dill, “Advances in free-energy-based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protein folding and ligand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 Structural Biology</w:t>
      </w:r>
      <w:r>
        <w:rPr>
          <w:iCs/>
          <w:i/>
        </w:rPr>
        <w:t xml:space="preserve">, vol. 36. Elsevier BV, pp. 25–31, Feb. 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10.1016/j.sbi.2015.12.002.</w:t>
      </w:r>
      <w:r>
        <w:br/>
      </w:r>
      <w:r>
        <w:br/>
      </w:r>
      <w:r>
        <w:rPr>
          <w:iCs/>
          <w:i/>
        </w:rPr>
        <w:t xml:space="preserve">E.-H. Yap, T. Rosche, S.</w:t>
      </w:r>
      <w:r>
        <w:rPr>
          <w:iCs/>
          <w:i/>
        </w:rPr>
        <w:t xml:space="preserve"> </w:t>
      </w:r>
      <w:r>
        <w:rPr>
          <w:iCs/>
          <w:i/>
        </w:rPr>
        <w:t xml:space="preserve">Almoand A. Fiser, “Functional Clustering of Immunoglobulin Superfamily</w:t>
      </w:r>
      <w:r>
        <w:rPr>
          <w:iCs/>
          <w:i/>
        </w:rPr>
        <w:t xml:space="preserve"> </w:t>
      </w:r>
      <w:r>
        <w:rPr>
          <w:iCs/>
          <w:i/>
        </w:rPr>
        <w:t xml:space="preserve">Proteins with Protein–Protein Interaction Information Calibrated Hidden</w:t>
      </w:r>
      <w:r>
        <w:rPr>
          <w:iCs/>
          <w:i/>
        </w:rPr>
        <w:t xml:space="preserve"> </w:t>
      </w:r>
      <w:r>
        <w:rPr>
          <w:iCs/>
          <w:i/>
        </w:rPr>
        <w:t xml:space="preserve">Markov Model Sequence Profiles”,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426, no. 4. Elsevier BV, pp. 945–961, Feb. 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10.1016/j.jmb.2013.11.009.</w:t>
      </w:r>
      <w:r>
        <w:br/>
      </w:r>
      <w:r>
        <w:br/>
      </w:r>
      <w:r>
        <w:rPr>
          <w:iCs/>
          <w:i/>
        </w:rPr>
        <w:t xml:space="preserve">J. M. Dybas and A. Fiser,</w:t>
      </w:r>
      <w:r>
        <w:rPr>
          <w:iCs/>
          <w:i/>
        </w:rPr>
        <w:t xml:space="preserve"> </w:t>
      </w:r>
      <w:r>
        <w:rPr>
          <w:iCs/>
          <w:i/>
        </w:rPr>
        <w:t xml:space="preserve">“Development of a motif-based topology-independent structure comparison</w:t>
      </w:r>
      <w:r>
        <w:rPr>
          <w:iCs/>
          <w:i/>
        </w:rPr>
        <w:t xml:space="preserve"> </w:t>
      </w:r>
      <w:r>
        <w:rPr>
          <w:iCs/>
          <w:i/>
        </w:rPr>
        <w:t xml:space="preserve">method to identify evolutionarily related folds”,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Structure, Function, and Bioinformatics</w:t>
      </w:r>
      <w:r>
        <w:rPr>
          <w:iCs/>
          <w:i/>
        </w:rPr>
        <w:t xml:space="preserve">, vol. 84, no. 12.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1859–1874, Oct. 11, 2016. doi: 10.1002/prot.25169.</w:t>
      </w:r>
      <w:r>
        <w:br/>
      </w:r>
      <w:r>
        <w:br/>
      </w:r>
      <w:r>
        <w:rPr>
          <w:iCs/>
          <w:i/>
        </w:rPr>
        <w:t xml:space="preserve">E.-H.</w:t>
      </w:r>
      <w:r>
        <w:rPr>
          <w:iCs/>
          <w:i/>
        </w:rPr>
        <w:t xml:space="preserve"> </w:t>
      </w:r>
      <w:r>
        <w:rPr>
          <w:iCs/>
          <w:i/>
        </w:rPr>
        <w:t xml:space="preserve">Yap and A. Fiser, “ProtLID, a Residue-Based Pharmacophore Approach to</w:t>
      </w:r>
      <w:r>
        <w:rPr>
          <w:iCs/>
          <w:i/>
        </w:rPr>
        <w:t xml:space="preserve"> </w:t>
      </w:r>
      <w:r>
        <w:rPr>
          <w:iCs/>
          <w:i/>
        </w:rPr>
        <w:t xml:space="preserve">Identify Cognate Protein Ligands in the Immunoglobulin Superfamily”,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24, no. 12. Elsevier BV, pp. 2217–2226,</w:t>
      </w:r>
      <w:r>
        <w:rPr>
          <w:iCs/>
          <w:i/>
        </w:rPr>
        <w:t xml:space="preserve"> </w:t>
      </w:r>
      <w:r>
        <w:rPr>
          <w:iCs/>
          <w:i/>
        </w:rPr>
        <w:t xml:space="preserve">Dec. 2016. doi: 10.1016/j.str.2016.10.012.</w:t>
      </w:r>
      <w:r>
        <w:br/>
      </w:r>
      <w:r>
        <w:br/>
      </w:r>
      <w:r>
        <w:rPr>
          <w:iCs/>
          <w:i/>
        </w:rPr>
        <w:t xml:space="preserve">V. Ngo, D.</w:t>
      </w:r>
      <w:r>
        <w:rPr>
          <w:iCs/>
          <w:i/>
        </w:rPr>
        <w:t xml:space="preserve"> </w:t>
      </w:r>
      <w:r>
        <w:rPr>
          <w:iCs/>
          <w:i/>
        </w:rPr>
        <w:t xml:space="preserve">Stefanovski, S. Haasand R. A. Farley, “Non-Equilibrium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Contribute to Ion Selectivity in the KcsA Channel”,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9, no. 1. Public Library of Science (PLoS), p. e86079, Jan. 17,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10.1371/journal.pone.0086079.</w:t>
      </w:r>
      <w:r>
        <w:br/>
      </w:r>
      <w:r>
        <w:br/>
      </w:r>
      <w:r>
        <w:rPr>
          <w:iCs/>
          <w:i/>
        </w:rPr>
        <w:t xml:space="preserve">J. L. Bingaman, S.</w:t>
      </w:r>
      <w:r>
        <w:rPr>
          <w:iCs/>
          <w:i/>
        </w:rPr>
        <w:t xml:space="preserve"> </w:t>
      </w:r>
      <w:r>
        <w:rPr>
          <w:iCs/>
          <w:i/>
        </w:rPr>
        <w:t xml:space="preserve">Zhang, D. R. Stevens, N. H. Yennawar, S. Hammes-Schifferand P. C.</w:t>
      </w:r>
      <w:r>
        <w:rPr>
          <w:iCs/>
          <w:i/>
        </w:rPr>
        <w:t xml:space="preserve"> </w:t>
      </w:r>
      <w:r>
        <w:rPr>
          <w:iCs/>
          <w:i/>
        </w:rPr>
        <w:t xml:space="preserve">Bevilacqua, “The GlcN6P cofactor plays multiple catalytic roles in the</w:t>
      </w:r>
      <w:r>
        <w:rPr>
          <w:iCs/>
          <w:i/>
        </w:rPr>
        <w:t xml:space="preserve"> </w:t>
      </w:r>
      <w:r>
        <w:rPr>
          <w:iCs/>
          <w:i/>
        </w:rPr>
        <w:t xml:space="preserve">glmS ribozyme”,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Chemical Biology</w:t>
      </w:r>
      <w:r>
        <w:rPr>
          <w:iCs/>
          <w:i/>
        </w:rPr>
        <w:t xml:space="preserve">, vol. 13, no. 4.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439–445, Feb. 13,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10.1038/nchembio.2300.</w:t>
      </w:r>
      <w:r>
        <w:br/>
      </w:r>
      <w:r>
        <w:br/>
      </w:r>
      <w:r>
        <w:rPr>
          <w:iCs/>
          <w:i/>
        </w:rPr>
        <w:t xml:space="preserve">A. Ganguly, P. Thaplyal, E. Rosta, P.</w:t>
      </w:r>
      <w:r>
        <w:rPr>
          <w:iCs/>
          <w:i/>
        </w:rPr>
        <w:t xml:space="preserve"> </w:t>
      </w:r>
      <w:r>
        <w:rPr>
          <w:iCs/>
          <w:i/>
        </w:rPr>
        <w:t xml:space="preserve">C. Bevilacquaand S. Hammes-Schiffer, “Quantum Mechanical/Molecular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 Free Energy Simulations of the Self-Cleavage Reaction in the</w:t>
      </w:r>
      <w:r>
        <w:rPr>
          <w:iCs/>
          <w:i/>
        </w:rPr>
        <w:t xml:space="preserve"> </w:t>
      </w:r>
      <w:r>
        <w:rPr>
          <w:iCs/>
          <w:i/>
        </w:rPr>
        <w:t xml:space="preserve">Hepatitis Delta Virus Ribozyme”,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136, no. 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1483–1496, Jan. 15, 2014. doi: 10.1021/ja4104217.</w:t>
      </w:r>
      <w:r>
        <w:br/>
      </w:r>
      <w:r>
        <w:br/>
      </w:r>
      <w:r>
        <w:rPr>
          <w:iCs/>
          <w:i/>
        </w:rPr>
        <w:t xml:space="preserve">J. J.</w:t>
      </w:r>
      <w:r>
        <w:rPr>
          <w:iCs/>
          <w:i/>
        </w:rPr>
        <w:t xml:space="preserve"> </w:t>
      </w:r>
      <w:r>
        <w:rPr>
          <w:iCs/>
          <w:i/>
        </w:rPr>
        <w:t xml:space="preserve">Goings and S. Hammes-Schiffer, “Early Photocycle of Slr1694 Blue-Light</w:t>
      </w:r>
      <w:r>
        <w:rPr>
          <w:iCs/>
          <w:i/>
        </w:rPr>
        <w:t xml:space="preserve"> </w:t>
      </w:r>
      <w:r>
        <w:rPr>
          <w:iCs/>
          <w:i/>
        </w:rPr>
        <w:t xml:space="preserve">Using Flavin Photoreceptor Unraveled through Adiabatic Excited-State</w:t>
      </w:r>
      <w:r>
        <w:rPr>
          <w:iCs/>
          <w:i/>
        </w:rPr>
        <w:t xml:space="preserve"> </w:t>
      </w:r>
      <w:r>
        <w:rPr>
          <w:iCs/>
          <w:i/>
        </w:rPr>
        <w:t xml:space="preserve">Quantum Mechanical/Molecular Mechanical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American Chemical Society</w:t>
      </w:r>
      <w:r>
        <w:rPr>
          <w:iCs/>
          <w:i/>
        </w:rPr>
        <w:t xml:space="preserve">, vol. 141, no. 51.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20470–20479, Nov. 19,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10.1021/jacs.9b11196.</w:t>
      </w:r>
      <w:r>
        <w:br/>
      </w:r>
      <w:r>
        <w:br/>
      </w:r>
      <w:r>
        <w:rPr>
          <w:iCs/>
          <w:i/>
        </w:rPr>
        <w:t xml:space="preserve">M. Horitani, “</w:t>
      </w:r>
      <w:r>
        <w:rPr>
          <w:vertAlign w:val="superscript"/>
          <w:iCs/>
          <w:i/>
        </w:rPr>
        <w:t xml:space="preserve">13</w:t>
      </w:r>
      <w:r>
        <w:rPr>
          <w:iCs/>
          <w:i/>
        </w:rPr>
        <w:t xml:space="preserve">C ENDOR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 of Lipoxygenase–Substrate Complexes Reveals the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Basis for C–H Activation by Tunneling”,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139, no. 5.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1984–1997, Jan. 25, 2017. doi: 10.1021/jacs.6b11856.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Hu, A. V. Soudackov, S. Hammes-Schifferand J. P. Klinman, “Enhanced</w:t>
      </w:r>
      <w:r>
        <w:rPr>
          <w:iCs/>
          <w:i/>
        </w:rPr>
        <w:t xml:space="preserve"> </w:t>
      </w:r>
      <w:r>
        <w:rPr>
          <w:iCs/>
          <w:i/>
        </w:rPr>
        <w:t xml:space="preserve">Rigidification within a Double Mutant of Soybean Lipoxygenase Provides</w:t>
      </w:r>
      <w:r>
        <w:rPr>
          <w:iCs/>
          <w:i/>
        </w:rPr>
        <w:t xml:space="preserve"> </w:t>
      </w:r>
      <w:r>
        <w:rPr>
          <w:iCs/>
          <w:i/>
        </w:rPr>
        <w:t xml:space="preserve">Experimental Support for Vibronically Nonadiabatic Proton-Coupled</w:t>
      </w:r>
      <w:r>
        <w:rPr>
          <w:iCs/>
          <w:i/>
        </w:rPr>
        <w:t xml:space="preserve"> </w:t>
      </w:r>
      <w:r>
        <w:rPr>
          <w:iCs/>
          <w:i/>
        </w:rPr>
        <w:t xml:space="preserve">Electron Transfer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 vol. 7, no. 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3569–3574, Apr. 20,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10.1021/acscatal.7b00688.</w:t>
      </w:r>
      <w:r>
        <w:br/>
      </w:r>
      <w:r>
        <w:br/>
      </w:r>
      <w:r>
        <w:rPr>
          <w:iCs/>
          <w:i/>
        </w:rPr>
        <w:t xml:space="preserve">P. Li and S. Hammes-Schiffer,</w:t>
      </w:r>
      <w:r>
        <w:rPr>
          <w:iCs/>
          <w:i/>
        </w:rPr>
        <w:t xml:space="preserve"> </w:t>
      </w:r>
      <w:r>
        <w:rPr>
          <w:iCs/>
          <w:i/>
        </w:rPr>
        <w:t xml:space="preserve">“Substrate-to-Product Conversion Facilitates Active Site Loop Opening in</w:t>
      </w:r>
      <w:r>
        <w:rPr>
          <w:iCs/>
          <w:i/>
        </w:rPr>
        <w:t xml:space="preserve"> </w:t>
      </w:r>
      <w:r>
        <w:rPr>
          <w:iCs/>
          <w:i/>
        </w:rPr>
        <w:t xml:space="preserve">Yeast Enolase: A Molecular Dynamics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9, no. 10. American Chemical Society (ACS), pp. 8985–8990, Aug. 27,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10.1021/acscatal.9b03249.</w:t>
      </w:r>
      <w:r>
        <w:br/>
      </w:r>
      <w:r>
        <w:br/>
      </w:r>
      <w:r>
        <w:rPr>
          <w:iCs/>
          <w:i/>
        </w:rPr>
        <w:t xml:space="preserve">P. Li, A. Rangadurai, H.</w:t>
      </w:r>
      <w:r>
        <w:rPr>
          <w:iCs/>
          <w:i/>
        </w:rPr>
        <w:t xml:space="preserve"> </w:t>
      </w:r>
      <w:r>
        <w:rPr>
          <w:iCs/>
          <w:i/>
        </w:rPr>
        <w:t xml:space="preserve">M. Al-Hashimiand S. Hammes-Schiffer, “Environmental Effects on</w:t>
      </w:r>
      <w:r>
        <w:rPr>
          <w:iCs/>
          <w:i/>
        </w:rPr>
        <w:t xml:space="preserve"> </w:t>
      </w:r>
      <w:r>
        <w:rPr>
          <w:iCs/>
          <w:i/>
        </w:rPr>
        <w:t xml:space="preserve">Guanine-Thymine Mispair Tautomerization Explored with Quantum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Mechanical/Molecular Mechanical Free 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American Chemical Society</w:t>
      </w:r>
      <w:r>
        <w:rPr>
          <w:iCs/>
          <w:i/>
        </w:rPr>
        <w:t xml:space="preserve">, vol. 142, no. 25.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11183–11191, May 27, 2020. doi: 10.1021/jacs.0c03774.</w:t>
      </w:r>
      <w:r>
        <w:br/>
      </w:r>
      <w:r>
        <w:br/>
      </w:r>
      <w:r>
        <w:rPr>
          <w:iCs/>
          <w:i/>
        </w:rPr>
        <w:t xml:space="preserve">P. Li, A. V. Soudackovand S. Hammes-Schiffer, “Impact of</w:t>
      </w:r>
      <w:r>
        <w:rPr>
          <w:iCs/>
          <w:i/>
        </w:rPr>
        <w:t xml:space="preserve"> </w:t>
      </w:r>
      <w:r>
        <w:rPr>
          <w:iCs/>
          <w:i/>
        </w:rPr>
        <w:t xml:space="preserve">Mutations on the Binding Pocket of Soybean Lipoxygenase: Implications</w:t>
      </w:r>
      <w:r>
        <w:rPr>
          <w:iCs/>
          <w:i/>
        </w:rPr>
        <w:t xml:space="preserve"> </w:t>
      </w:r>
      <w:r>
        <w:rPr>
          <w:iCs/>
          <w:i/>
        </w:rPr>
        <w:t xml:space="preserve">for Proton-Coupled Electron Transfer”,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Letters</w:t>
      </w:r>
      <w:r>
        <w:rPr>
          <w:iCs/>
          <w:i/>
        </w:rPr>
        <w:t xml:space="preserve">, vol. 9, no. 22.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6444–6449, Oct. 25, 2018. doi: 10.1021/acs.jpclett.8b02945.</w:t>
      </w:r>
      <w:r>
        <w:br/>
      </w:r>
      <w:r>
        <w:br/>
      </w:r>
      <w:r>
        <w:rPr>
          <w:iCs/>
          <w:i/>
        </w:rPr>
        <w:t xml:space="preserve">P. Li, A. V. Soudackovand S. Hammes-Schiffer, “Fundamental Insights</w:t>
      </w:r>
      <w:r>
        <w:rPr>
          <w:iCs/>
          <w:i/>
        </w:rPr>
        <w:t xml:space="preserve"> </w:t>
      </w:r>
      <w:r>
        <w:rPr>
          <w:iCs/>
          <w:i/>
        </w:rPr>
        <w:t xml:space="preserve">into Proton-Coupled Electron Transfer in Soybean Lipoxygenase from</w:t>
      </w:r>
      <w:r>
        <w:rPr>
          <w:iCs/>
          <w:i/>
        </w:rPr>
        <w:t xml:space="preserve"> </w:t>
      </w:r>
      <w:r>
        <w:rPr>
          <w:iCs/>
          <w:i/>
        </w:rPr>
        <w:t xml:space="preserve">Quantum Mechanical/Molecular Mechanical Free 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140, no. 8.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3068–3076, Feb. 19,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10.1021/jacs.7b13642.</w:t>
      </w:r>
      <w:r>
        <w:br/>
      </w:r>
      <w:r>
        <w:br/>
      </w:r>
      <w:r>
        <w:rPr>
          <w:iCs/>
          <w:i/>
        </w:rPr>
        <w:t xml:space="preserve">P. Li, A. V. Soudackov, B.</w:t>
      </w:r>
      <w:r>
        <w:rPr>
          <w:iCs/>
          <w:i/>
        </w:rPr>
        <w:t xml:space="preserve"> </w:t>
      </w:r>
      <w:r>
        <w:rPr>
          <w:iCs/>
          <w:i/>
        </w:rPr>
        <w:t xml:space="preserve">Koronkiewicz, J. M. Mayerand S. Hammes-Schiffer, “Theoretical Study of</w:t>
      </w:r>
      <w:r>
        <w:rPr>
          <w:iCs/>
          <w:i/>
        </w:rPr>
        <w:t xml:space="preserve"> </w:t>
      </w:r>
      <w:r>
        <w:rPr>
          <w:iCs/>
          <w:i/>
        </w:rPr>
        <w:t xml:space="preserve">Shallow Distance Dependence of Proton-Coupled Electron Transfer in</w:t>
      </w:r>
      <w:r>
        <w:rPr>
          <w:iCs/>
          <w:i/>
        </w:rPr>
        <w:t xml:space="preserve"> </w:t>
      </w:r>
      <w:r>
        <w:rPr>
          <w:iCs/>
          <w:i/>
        </w:rPr>
        <w:t xml:space="preserve">Oligoproline 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142, no. 32. American Chemical Society (ACS), pp. 13795–13804,</w:t>
      </w:r>
      <w:r>
        <w:rPr>
          <w:iCs/>
          <w:i/>
        </w:rPr>
        <w:t xml:space="preserve"> </w:t>
      </w:r>
      <w:r>
        <w:rPr>
          <w:iCs/>
          <w:i/>
        </w:rPr>
        <w:t xml:space="preserve">Jul. 15, 2020. doi: 10.1021/jacs.0c04716.</w:t>
      </w:r>
      <w:r>
        <w:br/>
      </w:r>
      <w:r>
        <w:br/>
      </w:r>
      <w:r>
        <w:rPr>
          <w:iCs/>
          <w:i/>
        </w:rPr>
        <w:t xml:space="preserve">E. R. Sayfutyarova,</w:t>
      </w:r>
      <w:r>
        <w:rPr>
          <w:iCs/>
          <w:i/>
        </w:rPr>
        <w:t xml:space="preserve"> </w:t>
      </w:r>
      <w:r>
        <w:rPr>
          <w:iCs/>
          <w:i/>
        </w:rPr>
        <w:t xml:space="preserve">J. J. Goingsand S. Hammes-Schiffer, “Electron-Coupled Double Proton</w:t>
      </w:r>
      <w:r>
        <w:rPr>
          <w:iCs/>
          <w:i/>
        </w:rPr>
        <w:t xml:space="preserve"> </w:t>
      </w:r>
      <w:r>
        <w:rPr>
          <w:iCs/>
          <w:i/>
        </w:rPr>
        <w:t xml:space="preserve">Transfer in the Slr1694 BLUF Photoreceptor: A Multireference Electronic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123,</w:t>
      </w:r>
      <w:r>
        <w:rPr>
          <w:iCs/>
          <w:i/>
        </w:rPr>
        <w:t xml:space="preserve"> </w:t>
      </w:r>
      <w:r>
        <w:rPr>
          <w:iCs/>
          <w:i/>
        </w:rPr>
        <w:t xml:space="preserve">no. 2. American Chemical Society (ACS), pp. 439–447, Dec. 19,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10.1021/acs.jpcb.8b10973.</w:t>
      </w:r>
      <w:r>
        <w:br/>
      </w:r>
      <w:r>
        <w:br/>
      </w:r>
      <w:r>
        <w:rPr>
          <w:iCs/>
          <w:i/>
        </w:rPr>
        <w:t xml:space="preserve">E. R. Sayfutyarova and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Hammes-Schiffer, “Constructing Molecular π-Orbital Active Spaces for</w:t>
      </w:r>
      <w:r>
        <w:rPr>
          <w:iCs/>
          <w:i/>
        </w:rPr>
        <w:t xml:space="preserve"> </w:t>
      </w:r>
      <w:r>
        <w:rPr>
          <w:iCs/>
          <w:i/>
        </w:rPr>
        <w:t xml:space="preserve">Multireference Calculations of Conjugated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15, no. 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1679–1689, Jan. 28,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10.1021/acs.jctc.8b01196.</w:t>
      </w:r>
      <w:r>
        <w:br/>
      </w:r>
      <w:r>
        <w:br/>
      </w:r>
      <w:r>
        <w:rPr>
          <w:iCs/>
          <w:i/>
        </w:rPr>
        <w:t xml:space="preserve">E. R. Sayfutyarova and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Hammes-Schiffer, “Substituent Effects on Photochemistry of</w:t>
      </w:r>
      <w:r>
        <w:rPr>
          <w:iCs/>
          <w:i/>
        </w:rPr>
        <w:t xml:space="preserve"> </w:t>
      </w:r>
      <w:r>
        <w:rPr>
          <w:iCs/>
          <w:i/>
        </w:rPr>
        <w:t xml:space="preserve">Anthracene–Phenol–Pyridine Triads Revealed by Multireference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142, no. 1. American Chemical Society (ACS), pp. 487–494, Dec. 17,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10.1021/jacs.9b11425.</w:t>
      </w:r>
      <w:r>
        <w:br/>
      </w:r>
      <w:r>
        <w:br/>
      </w:r>
      <w:r>
        <w:rPr>
          <w:iCs/>
          <w:i/>
        </w:rPr>
        <w:t xml:space="preserve">E. R. Sayfutyarova and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Hammes-Schiffer, “Excited State Molecular Dynamics of Photoinduced</w:t>
      </w:r>
      <w:r>
        <w:rPr>
          <w:iCs/>
          <w:i/>
        </w:rPr>
        <w:t xml:space="preserve"> </w:t>
      </w:r>
      <w:r>
        <w:rPr>
          <w:iCs/>
          <w:i/>
        </w:rPr>
        <w:t xml:space="preserve">Proton-Coupled Electron Transfer in Anthracene–Phenol–Pyridine Triads”,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Letters</w:t>
      </w:r>
      <w:r>
        <w:rPr>
          <w:iCs/>
          <w:i/>
        </w:rPr>
        <w:t xml:space="preserve">, vol. 11, no. 17.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7109–7115, Aug. 05,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10.1021/acs.jpclett.0c02012.</w:t>
      </w:r>
      <w:r>
        <w:br/>
      </w:r>
      <w:r>
        <w:br/>
      </w:r>
      <w:r>
        <w:rPr>
          <w:iCs/>
          <w:i/>
        </w:rPr>
        <w:t xml:space="preserve">D. R. Stevens and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Hammes-Schiffer, “Exploring the Role of the Third Active Site Metal Ion</w:t>
      </w:r>
      <w:r>
        <w:rPr>
          <w:iCs/>
          <w:i/>
        </w:rPr>
        <w:t xml:space="preserve"> </w:t>
      </w:r>
      <w:r>
        <w:rPr>
          <w:iCs/>
          <w:i/>
        </w:rPr>
        <w:t xml:space="preserve">in DNA Polymerase η with QM/MM Free 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American Chemical Society</w:t>
      </w:r>
      <w:r>
        <w:rPr>
          <w:iCs/>
          <w:i/>
        </w:rPr>
        <w:t xml:space="preserve">, vol. 140, no. 28.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8965–8969, Jun. 22, 2018. doi: 10.1021/jacs.8b05177.</w:t>
      </w:r>
      <w:r>
        <w:br/>
      </w:r>
      <w:r>
        <w:br/>
      </w:r>
      <w:r>
        <w:rPr>
          <w:iCs/>
          <w:i/>
        </w:rPr>
        <w:t xml:space="preserve">D. R. Stevens and S. Hammes-Schiffer, “Examining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 of Phosphite Dehydrogenase with Quantum Mechanical/Molecular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 Free 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59, no.</w:t>
      </w:r>
      <w:r>
        <w:rPr>
          <w:iCs/>
          <w:i/>
        </w:rPr>
        <w:t xml:space="preserve"> </w:t>
      </w:r>
      <w:r>
        <w:rPr>
          <w:iCs/>
          <w:i/>
        </w:rPr>
        <w:t xml:space="preserve">8. American Chemical Society (ACS), pp. 943–954, Feb. 07,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10.1021/acs.biochem.9b01089.</w:t>
      </w:r>
      <w:r>
        <w:br/>
      </w:r>
      <w:r>
        <w:br/>
      </w:r>
      <w:r>
        <w:rPr>
          <w:iCs/>
          <w:i/>
        </w:rPr>
        <w:t xml:space="preserve">P. Thaplyal, A. Ganguly,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Hammes-Schifferand P. C. Bevilacqua, “Inverse Thio Effects in the</w:t>
      </w:r>
      <w:r>
        <w:rPr>
          <w:iCs/>
          <w:i/>
        </w:rPr>
        <w:t xml:space="preserve"> </w:t>
      </w:r>
      <w:r>
        <w:rPr>
          <w:iCs/>
          <w:i/>
        </w:rPr>
        <w:t xml:space="preserve">Hepatitis Delta Virus Ribozyme Reveal that the Reaction Pathway Is</w:t>
      </w:r>
      <w:r>
        <w:rPr>
          <w:iCs/>
          <w:i/>
        </w:rPr>
        <w:t xml:space="preserve"> </w:t>
      </w:r>
      <w:r>
        <w:rPr>
          <w:iCs/>
          <w:i/>
        </w:rPr>
        <w:t xml:space="preserve">Controlled by Metal Ion Charge Density”,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</w:t>
      </w:r>
      <w:r>
        <w:rPr>
          <w:iCs/>
          <w:i/>
        </w:rPr>
        <w:t xml:space="preserve"> </w:t>
      </w:r>
      <w:r>
        <w:rPr>
          <w:iCs/>
          <w:i/>
        </w:rPr>
        <w:t xml:space="preserve">no. 12. American Chemical Society (ACS), pp. 2160–2175, Mar. 23,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10.1021/acs.biochem.5b00190.</w:t>
      </w:r>
      <w:r>
        <w:br/>
      </w:r>
      <w:r>
        <w:br/>
      </w:r>
      <w:r>
        <w:rPr>
          <w:iCs/>
          <w:i/>
        </w:rPr>
        <w:t xml:space="preserve">M. N. Ucisik, P. C.</w:t>
      </w:r>
      <w:r>
        <w:rPr>
          <w:iCs/>
          <w:i/>
        </w:rPr>
        <w:t xml:space="preserve"> </w:t>
      </w:r>
      <w:r>
        <w:rPr>
          <w:iCs/>
          <w:i/>
        </w:rPr>
        <w:t xml:space="preserve">Bevilacquaand S. Hammes-Schiffer, “Molecular Dynamics Study of Twister</w:t>
      </w:r>
      <w:r>
        <w:rPr>
          <w:iCs/>
          <w:i/>
        </w:rPr>
        <w:t xml:space="preserve"> </w:t>
      </w:r>
      <w:r>
        <w:rPr>
          <w:iCs/>
          <w:i/>
        </w:rPr>
        <w:t xml:space="preserve">Ribozyme: Role of Mg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 </w:t>
      </w:r>
      <w:r>
        <w:rPr>
          <w:iCs/>
          <w:i/>
        </w:rPr>
        <w:t xml:space="preserve">Ions and the Hydrogen-Bonding Network</w:t>
      </w:r>
      <w:r>
        <w:rPr>
          <w:iCs/>
          <w:i/>
        </w:rPr>
        <w:t xml:space="preserve"> </w:t>
      </w:r>
      <w:r>
        <w:rPr>
          <w:iCs/>
          <w:i/>
        </w:rPr>
        <w:t xml:space="preserve">in the Active Site”,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55, no. 27.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3834–3846, Jun. 27,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10.1021/acs.biochem.6b00203.</w:t>
      </w:r>
      <w:r>
        <w:br/>
      </w:r>
      <w:r>
        <w:br/>
      </w:r>
      <w:r>
        <w:rPr>
          <w:iCs/>
          <w:i/>
        </w:rPr>
        <w:t xml:space="preserve">M. N. Ucisik and S.</w:t>
      </w:r>
      <w:r>
        <w:rPr>
          <w:iCs/>
          <w:i/>
        </w:rPr>
        <w:t xml:space="preserve"> </w:t>
      </w:r>
      <w:r>
        <w:rPr>
          <w:iCs/>
          <w:i/>
        </w:rPr>
        <w:t xml:space="preserve">Hammes-Schiffer, “Comparative Molecular Dynamics Studies of Human DNA</w:t>
      </w:r>
      <w:r>
        <w:rPr>
          <w:iCs/>
          <w:i/>
        </w:rPr>
        <w:t xml:space="preserve"> </w:t>
      </w:r>
      <w:r>
        <w:rPr>
          <w:iCs/>
          <w:i/>
        </w:rPr>
        <w:t xml:space="preserve">Polymerase η”,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55, no. 12. American Chemical Society (ACS), pp. 2672–2681,</w:t>
      </w:r>
      <w:r>
        <w:rPr>
          <w:iCs/>
          <w:i/>
        </w:rPr>
        <w:t xml:space="preserve"> </w:t>
      </w:r>
      <w:r>
        <w:rPr>
          <w:iCs/>
          <w:i/>
        </w:rPr>
        <w:t xml:space="preserve">Nov. 20, 2015. doi: 10.1021/acs.jcim.5b00606.</w:t>
      </w:r>
      <w:r>
        <w:br/>
      </w:r>
      <w:r>
        <w:br/>
      </w:r>
      <w:r>
        <w:rPr>
          <w:iCs/>
          <w:i/>
        </w:rPr>
        <w:t xml:space="preserve">M. N. Ucisik</w:t>
      </w:r>
      <w:r>
        <w:rPr>
          <w:iCs/>
          <w:i/>
        </w:rPr>
        <w:t xml:space="preserve"> </w:t>
      </w:r>
      <w:r>
        <w:rPr>
          <w:iCs/>
          <w:i/>
        </w:rPr>
        <w:t xml:space="preserve">and S. Hammes-Schiffer, “Relative Binding Free Energies of Adenine and</w:t>
      </w:r>
      <w:r>
        <w:rPr>
          <w:iCs/>
          <w:i/>
        </w:rPr>
        <w:t xml:space="preserve"> </w:t>
      </w:r>
      <w:r>
        <w:rPr>
          <w:iCs/>
          <w:i/>
        </w:rPr>
        <w:t xml:space="preserve">Guanine to Damaged and Undamaged DNA in Human DNA Polymerase η: Clues</w:t>
      </w:r>
      <w:r>
        <w:rPr>
          <w:iCs/>
          <w:i/>
        </w:rPr>
        <w:t xml:space="preserve"> </w:t>
      </w:r>
      <w:r>
        <w:rPr>
          <w:iCs/>
          <w:i/>
        </w:rPr>
        <w:t xml:space="preserve">for Fidelity and Overall Efficiency”,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137, no. 41.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13240–13243, Oct. 12, 2015. doi: 10.1021/jacs.5b08451.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N. Ucisik and S. Hammes-Schiffer, “Effects of Active Site Mutations on</w:t>
      </w:r>
      <w:r>
        <w:rPr>
          <w:iCs/>
          <w:i/>
        </w:rPr>
        <w:t xml:space="preserve"> </w:t>
      </w:r>
      <w:r>
        <w:rPr>
          <w:iCs/>
          <w:i/>
        </w:rPr>
        <w:t xml:space="preserve">Specificity of Nucleobase Binding in Human DNA Polymerase η”,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121, no. 15.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3667–3675, Nov. 23,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10.1021/acs.jpcb.6b09973.</w:t>
      </w:r>
      <w:r>
        <w:br/>
      </w:r>
      <w:r>
        <w:br/>
      </w:r>
      <w:r>
        <w:rPr>
          <w:iCs/>
          <w:i/>
        </w:rPr>
        <w:t xml:space="preserve">S. Zhang, A. Ganguly, P. Goyal, J.</w:t>
      </w:r>
      <w:r>
        <w:rPr>
          <w:iCs/>
          <w:i/>
        </w:rPr>
        <w:t xml:space="preserve"> </w:t>
      </w:r>
      <w:r>
        <w:rPr>
          <w:iCs/>
          <w:i/>
        </w:rPr>
        <w:t xml:space="preserve">L. Bingaman, P. C. Bevilacquaand S. Hammes-Schiffer, “Role of the Active</w:t>
      </w:r>
      <w:r>
        <w:rPr>
          <w:iCs/>
          <w:i/>
        </w:rPr>
        <w:t xml:space="preserve"> </w:t>
      </w:r>
      <w:r>
        <w:rPr>
          <w:iCs/>
          <w:i/>
        </w:rPr>
        <w:t xml:space="preserve">Site Guanine in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glmS</w:t>
      </w:r>
      <w:r>
        <w:rPr>
          <w:iCs/>
          <w:i/>
        </w:rPr>
        <w:t xml:space="preserve"> </w:t>
      </w:r>
      <w:r>
        <w:rPr>
          <w:iCs/>
          <w:i/>
        </w:rPr>
        <w:t xml:space="preserve">Ribozyme Self-Cleavage Mechanism:</w:t>
      </w:r>
      <w:r>
        <w:rPr>
          <w:iCs/>
          <w:i/>
        </w:rPr>
        <w:t xml:space="preserve"> </w:t>
      </w:r>
      <w:r>
        <w:rPr>
          <w:iCs/>
          <w:i/>
        </w:rPr>
        <w:t xml:space="preserve">Quantum Mechanical/Molecular Mechanical Free Energy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137,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784–798, Jan. 12,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10.1021/ja510387y.</w:t>
      </w:r>
      <w:r>
        <w:br/>
      </w:r>
      <w:r>
        <w:br/>
      </w:r>
      <w:r>
        <w:rPr>
          <w:iCs/>
          <w:i/>
        </w:rPr>
        <w:t xml:space="preserve">S. Zhang, D. R. Stevens, P. Goyal, J. L.</w:t>
      </w:r>
      <w:r>
        <w:rPr>
          <w:iCs/>
          <w:i/>
        </w:rPr>
        <w:t xml:space="preserve"> </w:t>
      </w:r>
      <w:r>
        <w:rPr>
          <w:iCs/>
          <w:i/>
        </w:rPr>
        <w:t xml:space="preserve">Bingaman, P. C. Bevilacquaand S. Hammes-Schiffer, “Assessing the</w:t>
      </w:r>
      <w:r>
        <w:rPr>
          <w:iCs/>
          <w:i/>
        </w:rPr>
        <w:t xml:space="preserve"> </w:t>
      </w:r>
      <w:r>
        <w:rPr>
          <w:iCs/>
          <w:i/>
        </w:rPr>
        <w:t xml:space="preserve">Potential Effects of Active Site Mg</w:t>
      </w:r>
      <w:r>
        <w:rPr>
          <w:vertAlign w:val="superscript"/>
          <w:iCs/>
          <w:i/>
        </w:rPr>
        <w:t xml:space="preserve">2+</w:t>
      </w:r>
      <w:r>
        <w:rPr>
          <w:iCs/>
          <w:i/>
        </w:rPr>
        <w:t xml:space="preserve"> </w:t>
      </w:r>
      <w:r>
        <w:rPr>
          <w:iCs/>
          <w:i/>
        </w:rPr>
        <w:t xml:space="preserve">Ions in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glmS</w:t>
      </w:r>
      <w:r>
        <w:rPr>
          <w:iCs/>
          <w:i/>
        </w:rPr>
        <w:t xml:space="preserve"> </w:t>
      </w:r>
      <w:r>
        <w:rPr>
          <w:iCs/>
          <w:i/>
        </w:rPr>
        <w:t xml:space="preserve">Ribozyme–Cofactor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Letters</w:t>
      </w:r>
      <w:r>
        <w:rPr>
          <w:iCs/>
          <w:i/>
        </w:rPr>
        <w:t xml:space="preserve">, vol. 7, no. 19.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3984–3988, Sep. 28, 2016. doi: 10.1021/acs.jpclett.6b01854.</w:t>
      </w:r>
      <w:r>
        <w:br/>
      </w:r>
      <w:r>
        <w:br/>
      </w:r>
      <w:r>
        <w:rPr>
          <w:iCs/>
          <w:i/>
        </w:rPr>
        <w:t xml:space="preserve">S. Sim, P. Wang, B. N. Beyer, K. J. Cutrona, M. L. Radhakrishnanand</w:t>
      </w:r>
      <w:r>
        <w:rPr>
          <w:iCs/>
          <w:i/>
        </w:rPr>
        <w:t xml:space="preserve"> </w:t>
      </w:r>
      <w:r>
        <w:rPr>
          <w:iCs/>
          <w:i/>
        </w:rPr>
        <w:t xml:space="preserve">D. E. Elmore, “Investigating the nucleic acid interactions of</w:t>
      </w:r>
      <w:r>
        <w:rPr>
          <w:iCs/>
          <w:i/>
        </w:rPr>
        <w:t xml:space="preserve"> </w:t>
      </w:r>
      <w:r>
        <w:rPr>
          <w:iCs/>
          <w:i/>
        </w:rPr>
        <w:t xml:space="preserve">histone‐derived antimicrobial 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FEBS Letters</w:t>
      </w:r>
      <w:r>
        <w:rPr>
          <w:iCs/>
          <w:i/>
        </w:rPr>
        <w:t xml:space="preserve">, vol. 591,</w:t>
      </w:r>
      <w:r>
        <w:rPr>
          <w:iCs/>
          <w:i/>
        </w:rPr>
        <w:t xml:space="preserve"> </w:t>
      </w:r>
      <w:r>
        <w:rPr>
          <w:iCs/>
          <w:i/>
        </w:rPr>
        <w:t xml:space="preserve">no. 5. Wiley, pp. 706–717, Mar. 2017. doi: 10.1002/1873-3468.12574.</w:t>
      </w:r>
      <w:r>
        <w:br/>
      </w:r>
      <w:r>
        <w:br/>
      </w:r>
      <w:r>
        <w:rPr>
          <w:iCs/>
          <w:i/>
        </w:rPr>
        <w:t xml:space="preserve">K.-Y. M. Chen, J. Sun, J. S. Salvo, D. Bakerand P. Barth,</w:t>
      </w:r>
      <w:r>
        <w:rPr>
          <w:iCs/>
          <w:i/>
        </w:rPr>
        <w:t xml:space="preserve"> </w:t>
      </w:r>
      <w:r>
        <w:rPr>
          <w:iCs/>
          <w:i/>
        </w:rPr>
        <w:t xml:space="preserve">“High-Resolution Modeling of Transmembrane Helical Protein Structures</w:t>
      </w:r>
      <w:r>
        <w:rPr>
          <w:iCs/>
          <w:i/>
        </w:rPr>
        <w:t xml:space="preserve"> </w:t>
      </w:r>
      <w:r>
        <w:rPr>
          <w:iCs/>
          <w:i/>
        </w:rPr>
        <w:t xml:space="preserve">from Distant Homologues”,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10,</w:t>
      </w:r>
      <w:r>
        <w:rPr>
          <w:iCs/>
          <w:i/>
        </w:rPr>
        <w:t xml:space="preserve"> </w:t>
      </w:r>
      <w:r>
        <w:rPr>
          <w:iCs/>
          <w:i/>
        </w:rPr>
        <w:t xml:space="preserve">no. 5. Public Library of Science (PLoS), p. e1003636, May 22,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10.1371/journal.pcbi.1003636.</w:t>
      </w:r>
      <w:r>
        <w:br/>
      </w:r>
      <w:r>
        <w:br/>
      </w:r>
      <w:r>
        <w:rPr>
          <w:iCs/>
          <w:i/>
        </w:rPr>
        <w:t xml:space="preserve">R. A. Aglietti, S. N. Floor, C.</w:t>
      </w:r>
      <w:r>
        <w:rPr>
          <w:iCs/>
          <w:i/>
        </w:rPr>
        <w:t xml:space="preserve"> </w:t>
      </w:r>
      <w:r>
        <w:rPr>
          <w:iCs/>
          <w:i/>
        </w:rPr>
        <w:t xml:space="preserve">L. McClendon, M. P. Jacobsonand J. D. Gross, “Active Site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Are Coupled to Catalysis in the mRNA Decapping Enzyme Dcp2”,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21, no. 9. Elsevier BV, pp. 1571–1580, Sep. 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10.1016/j.str.2013.06.021.</w:t>
      </w:r>
      <w:r>
        <w:br/>
      </w:r>
      <w:r>
        <w:br/>
      </w:r>
      <w:r>
        <w:rPr>
          <w:iCs/>
          <w:i/>
        </w:rPr>
        <w:t xml:space="preserve">L. X. Peng, M. T. Hsu, M.</w:t>
      </w:r>
      <w:r>
        <w:rPr>
          <w:iCs/>
          <w:i/>
        </w:rPr>
        <w:t xml:space="preserve"> </w:t>
      </w:r>
      <w:r>
        <w:rPr>
          <w:iCs/>
          <w:i/>
        </w:rPr>
        <w:t xml:space="preserve">Bonomi, D. A. Agardand M. P. Jacobson, “The Free Energy Profile of</w:t>
      </w:r>
      <w:r>
        <w:rPr>
          <w:iCs/>
          <w:i/>
        </w:rPr>
        <w:t xml:space="preserve"> </w:t>
      </w:r>
      <w:r>
        <w:rPr>
          <w:iCs/>
          <w:i/>
        </w:rPr>
        <w:t xml:space="preserve">Tubulin Straight-Bent Conformational Changes, with Implications for</w:t>
      </w:r>
      <w:r>
        <w:rPr>
          <w:iCs/>
          <w:i/>
        </w:rPr>
        <w:t xml:space="preserve"> </w:t>
      </w:r>
      <w:r>
        <w:rPr>
          <w:iCs/>
          <w:i/>
        </w:rPr>
        <w:t xml:space="preserve">Microtubule Assembly and Drug Discovery”,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10, no. 2.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e1003464, Feb. 06, 2014. doi: 10.1371/journal.pcbi.1003464.</w:t>
      </w:r>
      <w:r>
        <w:br/>
      </w:r>
      <w:r>
        <w:br/>
      </w:r>
      <w:r>
        <w:rPr>
          <w:iCs/>
          <w:i/>
        </w:rPr>
        <w:t xml:space="preserve">C. L. McClendon, L. Hua, G. Barreiroand M. P. Jacobson, “Comparing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Ensembles Using the Kullback–Leibler Divergence</w:t>
      </w:r>
      <w:r>
        <w:rPr>
          <w:iCs/>
          <w:i/>
        </w:rPr>
        <w:t xml:space="preserve"> </w:t>
      </w:r>
      <w:r>
        <w:rPr>
          <w:iCs/>
          <w:i/>
        </w:rPr>
        <w:t xml:space="preserve">Expansion”,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8,</w:t>
      </w:r>
      <w:r>
        <w:rPr>
          <w:iCs/>
          <w:i/>
        </w:rPr>
        <w:t xml:space="preserve"> </w:t>
      </w:r>
      <w:r>
        <w:rPr>
          <w:iCs/>
          <w:i/>
        </w:rPr>
        <w:t xml:space="preserve">no. 6. American Chemical Society (ACS), pp. 2115–2126, May 02, 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10.1021/ct300008d.</w:t>
      </w:r>
      <w:r>
        <w:br/>
      </w:r>
      <w:r>
        <w:br/>
      </w:r>
      <w:r>
        <w:rPr>
          <w:iCs/>
          <w:i/>
        </w:rPr>
        <w:t xml:space="preserve">A. Narayanan, L. L. LeClaire, D. L.</w:t>
      </w:r>
      <w:r>
        <w:rPr>
          <w:iCs/>
          <w:i/>
        </w:rPr>
        <w:t xml:space="preserve"> </w:t>
      </w:r>
      <w:r>
        <w:rPr>
          <w:iCs/>
          <w:i/>
        </w:rPr>
        <w:t xml:space="preserve">Barberand M. P. Jacobson, “Phosphorylation of the Arp2 Subunit Relieves</w:t>
      </w:r>
      <w:r>
        <w:rPr>
          <w:iCs/>
          <w:i/>
        </w:rPr>
        <w:t xml:space="preserve"> </w:t>
      </w:r>
      <w:r>
        <w:rPr>
          <w:iCs/>
          <w:i/>
        </w:rPr>
        <w:t xml:space="preserve">Auto-inhibitory Interactions for Arp2/3 Complex Activation”,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7, no. 11.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e1002226, Nov. 10, 2011. doi: 10.1371/journal.pcbi.1002226.</w:t>
      </w:r>
      <w:r>
        <w:br/>
      </w:r>
      <w:r>
        <w:br/>
      </w:r>
      <w:r>
        <w:rPr>
          <w:iCs/>
          <w:i/>
        </w:rPr>
        <w:t xml:space="preserve">J. D. Sadowsky, M. A. Burlingame, D. W. Wolan, C. L.</w:t>
      </w:r>
      <w:r>
        <w:rPr>
          <w:iCs/>
          <w:i/>
        </w:rPr>
        <w:t xml:space="preserve"> </w:t>
      </w:r>
      <w:r>
        <w:rPr>
          <w:iCs/>
          <w:i/>
        </w:rPr>
        <w:t xml:space="preserve">McClendon, M. P. Jacobsonand J. A. Wells, “Turning a protein kinase on</w:t>
      </w:r>
      <w:r>
        <w:rPr>
          <w:iCs/>
          <w:i/>
        </w:rPr>
        <w:t xml:space="preserve"> </w:t>
      </w:r>
      <w:r>
        <w:rPr>
          <w:iCs/>
          <w:i/>
        </w:rPr>
        <w:t xml:space="preserve">or off from a single allosteric site via disulfide trapping”,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108, no.</w:t>
      </w:r>
      <w:r>
        <w:rPr>
          <w:iCs/>
          <w:i/>
        </w:rPr>
        <w:t xml:space="preserve"> </w:t>
      </w:r>
      <w:r>
        <w:rPr>
          <w:iCs/>
          <w:i/>
        </w:rPr>
        <w:t xml:space="preserve">15. Proceedings of the National Academy of Sciences, pp. 6056–6061,</w:t>
      </w:r>
      <w:r>
        <w:rPr>
          <w:iCs/>
          <w:i/>
        </w:rPr>
        <w:t xml:space="preserve"> </w:t>
      </w:r>
      <w:r>
        <w:rPr>
          <w:iCs/>
          <w:i/>
        </w:rPr>
        <w:t xml:space="preserve">Mar. 23, 2011. doi: 10.1073/pnas.1102376108.</w:t>
      </w:r>
      <w:r>
        <w:br/>
      </w:r>
      <w:r>
        <w:br/>
      </w:r>
      <w:r>
        <w:rPr>
          <w:iCs/>
          <w:i/>
        </w:rPr>
        <w:t xml:space="preserve">M. Chen,</w:t>
      </w:r>
      <w:r>
        <w:rPr>
          <w:iCs/>
          <w:i/>
        </w:rPr>
        <w:t xml:space="preserve"> </w:t>
      </w:r>
      <w:r>
        <w:rPr>
          <w:iCs/>
          <w:i/>
        </w:rPr>
        <w:t xml:space="preserve">“Experimental and Modeling Studies of an Unusual Water-Filled Pore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with Possible Mechanistic Implications in Family 48</w:t>
      </w:r>
      <w:r>
        <w:rPr>
          <w:iCs/>
          <w:i/>
        </w:rPr>
        <w:t xml:space="preserve"> </w:t>
      </w:r>
      <w:r>
        <w:rPr>
          <w:iCs/>
          <w:i/>
        </w:rPr>
        <w:t xml:space="preserve">Cellulases”,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118, no.</w:t>
      </w:r>
      <w:r>
        <w:rPr>
          <w:iCs/>
          <w:i/>
        </w:rPr>
        <w:t xml:space="preserve"> </w:t>
      </w:r>
      <w:r>
        <w:rPr>
          <w:iCs/>
          <w:i/>
        </w:rPr>
        <w:t xml:space="preserve">9. American Chemical Society (ACS), pp. 2306–2315, Feb. 19,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10.1021/jp408767j.</w:t>
      </w:r>
      <w:r>
        <w:br/>
      </w:r>
      <w:r>
        <w:br/>
      </w:r>
      <w:r>
        <w:rPr>
          <w:iCs/>
          <w:i/>
        </w:rPr>
        <w:t xml:space="preserve">K. A. Allison, M. U. Kaikkonen, T.</w:t>
      </w:r>
      <w:r>
        <w:rPr>
          <w:iCs/>
          <w:i/>
        </w:rPr>
        <w:t xml:space="preserve"> </w:t>
      </w:r>
      <w:r>
        <w:rPr>
          <w:iCs/>
          <w:i/>
        </w:rPr>
        <w:t xml:space="preserve">Gaasterlandand C. K. Glass, “Vespucci: a system for building annotated</w:t>
      </w:r>
      <w:r>
        <w:rPr>
          <w:iCs/>
          <w:i/>
        </w:rPr>
        <w:t xml:space="preserve"> </w:t>
      </w:r>
      <w:r>
        <w:rPr>
          <w:iCs/>
          <w:i/>
        </w:rPr>
        <w:t xml:space="preserve">databases of nascent transcripts”,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42, no. 4. Oxford University Press (OUP), pp. 2433–2447, Dec. 04,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10.1093/nar/gkt1237.</w:t>
      </w:r>
      <w:r>
        <w:br/>
      </w:r>
      <w:r>
        <w:br/>
      </w:r>
      <w:r>
        <w:rPr>
          <w:iCs/>
          <w:i/>
        </w:rPr>
        <w:t xml:space="preserve">J. C. Davis-Turak,</w:t>
      </w:r>
      <w:r>
        <w:rPr>
          <w:iCs/>
          <w:i/>
        </w:rPr>
        <w:t xml:space="preserve"> </w:t>
      </w:r>
      <w:r>
        <w:rPr>
          <w:iCs/>
          <w:i/>
        </w:rPr>
        <w:t xml:space="preserve">“Considering the kinetics of mRNA synthesis in the analysis of the</w:t>
      </w:r>
      <w:r>
        <w:rPr>
          <w:iCs/>
          <w:i/>
        </w:rPr>
        <w:t xml:space="preserve"> </w:t>
      </w:r>
      <w:r>
        <w:rPr>
          <w:iCs/>
          <w:i/>
        </w:rPr>
        <w:t xml:space="preserve">genome and epigenome reveals determinants of co-transcriptional</w:t>
      </w:r>
      <w:r>
        <w:rPr>
          <w:iCs/>
          <w:i/>
        </w:rPr>
        <w:t xml:space="preserve"> </w:t>
      </w:r>
      <w:r>
        <w:rPr>
          <w:iCs/>
          <w:i/>
        </w:rPr>
        <w:t xml:space="preserve">splicing”,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43, no. 2.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699–707, Dec. 24,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10.1093/nar/gku1338.</w:t>
      </w:r>
      <w:r>
        <w:br/>
      </w:r>
      <w:r>
        <w:br/>
      </w:r>
      <w:r>
        <w:rPr>
          <w:iCs/>
          <w:i/>
        </w:rPr>
        <w:t xml:space="preserve">S. Heinz, “Effect of natural genetic</w:t>
      </w:r>
      <w:r>
        <w:rPr>
          <w:iCs/>
          <w:i/>
        </w:rPr>
        <w:t xml:space="preserve"> </w:t>
      </w:r>
      <w:r>
        <w:rPr>
          <w:iCs/>
          <w:i/>
        </w:rPr>
        <w:t xml:space="preserve">variation on enhancer selection and 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503,</w:t>
      </w:r>
      <w:r>
        <w:rPr>
          <w:iCs/>
          <w:i/>
        </w:rPr>
        <w:t xml:space="preserve"> </w:t>
      </w:r>
      <w:r>
        <w:rPr>
          <w:iCs/>
          <w:i/>
        </w:rPr>
        <w:t xml:space="preserve">no. 7477. Springer Science and Business Media LLC, pp. 487–492, Oct.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10.1038/nature12615.</w:t>
      </w:r>
      <w:r>
        <w:br/>
      </w:r>
      <w:r>
        <w:br/>
      </w:r>
      <w:r>
        <w:rPr>
          <w:iCs/>
          <w:i/>
        </w:rPr>
        <w:t xml:space="preserve">M. U. Kaikkonen, “Remodeling</w:t>
      </w:r>
      <w:r>
        <w:rPr>
          <w:iCs/>
          <w:i/>
        </w:rPr>
        <w:t xml:space="preserve"> </w:t>
      </w:r>
      <w:r>
        <w:rPr>
          <w:iCs/>
          <w:i/>
        </w:rPr>
        <w:t xml:space="preserve">of the Enhancer Landscape during Macrophage Activation Is Coupled to</w:t>
      </w:r>
      <w:r>
        <w:rPr>
          <w:iCs/>
          <w:i/>
        </w:rPr>
        <w:t xml:space="preserve"> </w:t>
      </w:r>
      <w:r>
        <w:rPr>
          <w:iCs/>
          <w:i/>
        </w:rPr>
        <w:t xml:space="preserve">Enhancer Transcription”,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Cell</w:t>
      </w:r>
      <w:r>
        <w:rPr>
          <w:iCs/>
          <w:i/>
        </w:rPr>
        <w:t xml:space="preserve">, vol. 51, no. 3.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310–325, Aug. 2013. doi: 10.1016/j.molcel.2013.07.010.</w:t>
      </w:r>
      <w:r>
        <w:br/>
      </w:r>
      <w:r>
        <w:br/>
      </w:r>
      <w:r>
        <w:rPr>
          <w:iCs/>
          <w:i/>
        </w:rPr>
        <w:t xml:space="preserve">P. D. Blood, S. Marcusand M. C. Schatz, “Large-scale Sequencing and</w:t>
      </w:r>
      <w:r>
        <w:rPr>
          <w:iCs/>
          <w:i/>
        </w:rPr>
        <w:t xml:space="preserve"> </w:t>
      </w:r>
      <w:r>
        <w:rPr>
          <w:iCs/>
          <w:i/>
        </w:rPr>
        <w:t xml:space="preserve">Assembly of Cereal Genomes Using Blacklight”,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2014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Annual Conference on Extreme Science and Engineering Discovery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Environment</w:t>
      </w:r>
      <w:r>
        <w:rPr>
          <w:iCs/>
          <w:i/>
        </w:rPr>
        <w:t xml:space="preserve">. ACM, Jul. 13, 2014. doi: 10.1145/2616498.2616502.</w:t>
      </w:r>
      <w:r>
        <w:br/>
      </w:r>
      <w:r>
        <w:br/>
      </w:r>
      <w:r>
        <w:rPr>
          <w:iCs/>
          <w:i/>
        </w:rPr>
        <w:t xml:space="preserve">N. B. O’Hara, “Metagenomic characterization of ambulances across</w:t>
      </w:r>
      <w:r>
        <w:rPr>
          <w:iCs/>
          <w:i/>
        </w:rPr>
        <w:t xml:space="preserve"> </w:t>
      </w:r>
      <w:r>
        <w:rPr>
          <w:iCs/>
          <w:i/>
        </w:rPr>
        <w:t xml:space="preserve">the USA”,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Microbiome</w:t>
      </w:r>
      <w:r>
        <w:rPr>
          <w:iCs/>
          <w:i/>
        </w:rPr>
        <w:t xml:space="preserve">, vol. 5,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Sep. 22, 2017. doi: 10.1186/s40168-017-0339-6.</w:t>
      </w:r>
      <w:r>
        <w:br/>
      </w:r>
      <w:r>
        <w:br/>
      </w:r>
      <w:r>
        <w:rPr>
          <w:iCs/>
          <w:i/>
        </w:rPr>
        <w:t xml:space="preserve">W. Xu, Z. Lai, R. J. Oliveira, V. B. P. Leiteand J. Wang,</w:t>
      </w:r>
      <w:r>
        <w:rPr>
          <w:iCs/>
          <w:i/>
        </w:rPr>
        <w:t xml:space="preserve"> </w:t>
      </w:r>
      <w:r>
        <w:rPr>
          <w:iCs/>
          <w:i/>
        </w:rPr>
        <w:t xml:space="preserve">“Configuration-Dependent Diffusion Dynamics of Downhill and Two-State</w:t>
      </w:r>
      <w:r>
        <w:rPr>
          <w:iCs/>
          <w:i/>
        </w:rPr>
        <w:t xml:space="preserve"> </w:t>
      </w:r>
      <w:r>
        <w:rPr>
          <w:iCs/>
          <w:i/>
        </w:rPr>
        <w:t xml:space="preserve">Protein Folding”,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116,</w:t>
      </w:r>
      <w:r>
        <w:rPr>
          <w:iCs/>
          <w:i/>
        </w:rPr>
        <w:t xml:space="preserve"> </w:t>
      </w:r>
      <w:r>
        <w:rPr>
          <w:iCs/>
          <w:i/>
        </w:rPr>
        <w:t xml:space="preserve">no. 17. American Chemical Society (ACS), pp. 5152–5159, Apr. 20, 2012.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10.1021/jp212132v.</w:t>
      </w:r>
      <w:r>
        <w:br/>
      </w:r>
      <w:r>
        <w:br/>
      </w:r>
      <w:r>
        <w:rPr>
          <w:iCs/>
          <w:i/>
        </w:rPr>
        <w:t xml:space="preserve">J.-X. Yue, J.-K. Yu, N. H. Putnamand</w:t>
      </w:r>
      <w:r>
        <w:rPr>
          <w:iCs/>
          <w:i/>
        </w:rPr>
        <w:t xml:space="preserve"> </w:t>
      </w:r>
      <w:r>
        <w:rPr>
          <w:iCs/>
          <w:i/>
        </w:rPr>
        <w:t xml:space="preserve">L. Z. Holland, “The Transcriptome of an Amphioxus, Asymmetron lucayanum,</w:t>
      </w:r>
      <w:r>
        <w:rPr>
          <w:iCs/>
          <w:i/>
        </w:rPr>
        <w:t xml:space="preserve"> </w:t>
      </w:r>
      <w:r>
        <w:rPr>
          <w:iCs/>
          <w:i/>
        </w:rPr>
        <w:t xml:space="preserve">from the Bahamas: A Window into Chordate Evolution”,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Evolution</w:t>
      </w:r>
      <w:r>
        <w:rPr>
          <w:iCs/>
          <w:i/>
        </w:rPr>
        <w:t xml:space="preserve">, vol. 6, no. 10.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2681–2696, Sep. 19, 2014. doi: 10.1093/gbe/evu212.</w:t>
      </w:r>
      <w:r>
        <w:br/>
      </w:r>
      <w:r>
        <w:br/>
      </w:r>
      <w:r>
        <w:rPr>
          <w:iCs/>
          <w:i/>
        </w:rPr>
        <w:t xml:space="preserve">B. C.</w:t>
      </w:r>
      <w:r>
        <w:rPr>
          <w:iCs/>
          <w:i/>
        </w:rPr>
        <w:t xml:space="preserve"> </w:t>
      </w:r>
      <w:r>
        <w:rPr>
          <w:iCs/>
          <w:i/>
        </w:rPr>
        <w:t xml:space="preserve">Davis and I. F. Thorpe, “Molecular Simulations Illuminate the Role of</w:t>
      </w:r>
      <w:r>
        <w:rPr>
          <w:iCs/>
          <w:i/>
        </w:rPr>
        <w:t xml:space="preserve"> </w:t>
      </w:r>
      <w:r>
        <w:rPr>
          <w:iCs/>
          <w:i/>
        </w:rPr>
        <w:t xml:space="preserve">Regulatory Components of the RNA Polymerase from the Hepatitis C Virus</w:t>
      </w:r>
      <w:r>
        <w:rPr>
          <w:iCs/>
          <w:i/>
        </w:rPr>
        <w:t xml:space="preserve"> </w:t>
      </w:r>
      <w:r>
        <w:rPr>
          <w:iCs/>
          <w:i/>
        </w:rPr>
        <w:t xml:space="preserve">in Influencing Protein Structure and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52, no. 26. American Chemical Society (ACS), pp. 4541–4552,</w:t>
      </w:r>
      <w:r>
        <w:rPr>
          <w:iCs/>
          <w:i/>
        </w:rPr>
        <w:t xml:space="preserve"> </w:t>
      </w:r>
      <w:r>
        <w:rPr>
          <w:iCs/>
          <w:i/>
        </w:rPr>
        <w:t xml:space="preserve">Jun. 21, 2013. doi: 10.1021/bi400251g.</w:t>
      </w:r>
      <w:r>
        <w:br/>
      </w:r>
      <w:r>
        <w:br/>
      </w:r>
      <w:r>
        <w:rPr>
          <w:iCs/>
          <w:i/>
        </w:rPr>
        <w:t xml:space="preserve">E. Sesmero and I.</w:t>
      </w:r>
      <w:r>
        <w:rPr>
          <w:iCs/>
          <w:i/>
        </w:rPr>
        <w:t xml:space="preserve"> </w:t>
      </w:r>
      <w:r>
        <w:rPr>
          <w:iCs/>
          <w:i/>
        </w:rPr>
        <w:t xml:space="preserve">Thorpe, “Using the Hepatitis C Virus RNA-Dependent RNA Polymerase as a</w:t>
      </w:r>
      <w:r>
        <w:rPr>
          <w:iCs/>
          <w:i/>
        </w:rPr>
        <w:t xml:space="preserve"> </w:t>
      </w:r>
      <w:r>
        <w:rPr>
          <w:iCs/>
          <w:i/>
        </w:rPr>
        <w:t xml:space="preserve">Model to Understand Viral Polymerase Structure, Function and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Viruses</w:t>
      </w:r>
      <w:r>
        <w:rPr>
          <w:iCs/>
          <w:i/>
        </w:rPr>
        <w:t xml:space="preserve">, vol. 7, no. 7. MDPI AG, pp. 3974–3994, Jul. 17,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10.3390/v7072808.</w:t>
      </w:r>
      <w:r>
        <w:br/>
      </w:r>
      <w:r>
        <w:br/>
      </w:r>
      <w:r>
        <w:rPr>
          <w:iCs/>
          <w:i/>
        </w:rPr>
        <w:t xml:space="preserve">O. Beckstein, S. L. Seyler, A.</w:t>
      </w:r>
      <w:r>
        <w:rPr>
          <w:iCs/>
          <w:i/>
        </w:rPr>
        <w:t xml:space="preserve"> </w:t>
      </w:r>
      <w:r>
        <w:rPr>
          <w:iCs/>
          <w:i/>
        </w:rPr>
        <w:t xml:space="preserve">Kumarand M. F. Thorpe, “Quantifying Macromolecular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Pathways”,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13a, Jan. 2015. doi: 10.1016/j.bpj.2014.11.096.</w:t>
      </w:r>
      <w:r>
        <w:br/>
      </w:r>
      <w:r>
        <w:br/>
      </w:r>
      <w:r>
        <w:rPr>
          <w:iCs/>
          <w:i/>
        </w:rPr>
        <w:t xml:space="preserve">D. L. Dotson, “Recent Structures and Molecular Dynamics Simulations</w:t>
      </w:r>
      <w:r>
        <w:rPr>
          <w:iCs/>
          <w:i/>
        </w:rPr>
        <w:t xml:space="preserve"> </w:t>
      </w:r>
      <w:r>
        <w:rPr>
          <w:iCs/>
          <w:i/>
        </w:rPr>
        <w:t xml:space="preserve">Offer New Perspective on Na+/H+ Antiporters”,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108, no. 2. Elsevier BV, p. 197a, Jan.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10.1016/j.bpj.2014.11.1086.</w:t>
      </w:r>
      <w:r>
        <w:br/>
      </w:r>
      <w:r>
        <w:br/>
      </w:r>
      <w:r>
        <w:rPr>
          <w:iCs/>
          <w:i/>
        </w:rPr>
        <w:t xml:space="preserve">C. Lee, “A two-domain elevator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 for sodium/proton antiport”,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501, no.</w:t>
      </w:r>
      <w:r>
        <w:rPr>
          <w:iCs/>
          <w:i/>
        </w:rPr>
        <w:t xml:space="preserve"> </w:t>
      </w:r>
      <w:r>
        <w:rPr>
          <w:iCs/>
          <w:i/>
        </w:rPr>
        <w:t xml:space="preserve">7468. Springer Science and Business Media LLC, pp. 573–577, Sep. 2013.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10.1038/nature12484.</w:t>
      </w:r>
      <w:r>
        <w:br/>
      </w:r>
      <w:r>
        <w:br/>
      </w:r>
      <w:r>
        <w:rPr>
          <w:iCs/>
          <w:i/>
        </w:rPr>
        <w:t xml:space="preserve">C. Y. Cheng, F.-C. Chouand R. Das,</w:t>
      </w:r>
      <w:r>
        <w:rPr>
          <w:iCs/>
          <w:i/>
        </w:rPr>
        <w:t xml:space="preserve"> </w:t>
      </w:r>
      <w:r>
        <w:rPr>
          <w:iCs/>
          <w:i/>
        </w:rPr>
        <w:t xml:space="preserve">“Modeling Complex RNA Tertiary Folds with Rosetta”,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Enzymology</w:t>
      </w:r>
      <w:r>
        <w:rPr>
          <w:iCs/>
          <w:i/>
        </w:rPr>
        <w:t xml:space="preserve">. Elsevier, pp. 35–64,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10.1016/bs.mie.2014.10.051.</w:t>
      </w:r>
      <w:r>
        <w:br/>
      </w:r>
      <w:r>
        <w:br/>
      </w:r>
      <w:r>
        <w:rPr>
          <w:iCs/>
          <w:i/>
        </w:rPr>
        <w:t xml:space="preserve">R. Das, “Atomic-Accuracy</w:t>
      </w:r>
      <w:r>
        <w:rPr>
          <w:iCs/>
          <w:i/>
        </w:rPr>
        <w:t xml:space="preserve"> </w:t>
      </w:r>
      <w:r>
        <w:rPr>
          <w:iCs/>
          <w:i/>
        </w:rPr>
        <w:t xml:space="preserve">Prediction of Protein Loop Structures through an RNA-Inspired Ansatz”,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8, no. 10.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e74830, Oct. 21, 2013. doi: 10.1371/journal.pone.0074830.</w:t>
      </w:r>
      <w:r>
        <w:br/>
      </w:r>
      <w:r>
        <w:br/>
      </w:r>
      <w:r>
        <w:rPr>
          <w:iCs/>
          <w:i/>
        </w:rPr>
        <w:t xml:space="preserve">J. Lipfert, “Double-stranded RNA under force and torque:</w:t>
      </w:r>
      <w:r>
        <w:rPr>
          <w:iCs/>
          <w:i/>
        </w:rPr>
        <w:t xml:space="preserve"> </w:t>
      </w:r>
      <w:r>
        <w:rPr>
          <w:iCs/>
          <w:i/>
        </w:rPr>
        <w:t xml:space="preserve">Similarities to and striking differences from double-stranded DNA”,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111, no.</w:t>
      </w:r>
      <w:r>
        <w:rPr>
          <w:iCs/>
          <w:i/>
        </w:rPr>
        <w:t xml:space="preserve"> </w:t>
      </w:r>
      <w:r>
        <w:rPr>
          <w:iCs/>
          <w:i/>
        </w:rPr>
        <w:t xml:space="preserve">43. Proceedings of the National Academy of Sciences, pp. 15408–15413,</w:t>
      </w:r>
      <w:r>
        <w:rPr>
          <w:iCs/>
          <w:i/>
        </w:rPr>
        <w:t xml:space="preserve"> </w:t>
      </w:r>
      <w:r>
        <w:rPr>
          <w:iCs/>
          <w:i/>
        </w:rPr>
        <w:t xml:space="preserve">Oct. 13, 2014. doi: 10.1073/pnas.1407197111.</w:t>
      </w:r>
      <w:r>
        <w:br/>
      </w:r>
      <w:r>
        <w:br/>
      </w:r>
      <w:r>
        <w:rPr>
          <w:iCs/>
          <w:i/>
        </w:rPr>
        <w:t xml:space="preserve">P.</w:t>
      </w:r>
      <w:r>
        <w:rPr>
          <w:iCs/>
          <w:i/>
        </w:rPr>
        <w:t xml:space="preserve"> </w:t>
      </w:r>
      <w:r>
        <w:rPr>
          <w:iCs/>
          <w:i/>
        </w:rPr>
        <w:t xml:space="preserve">Sripakdeevong, “Structure determination of noncanonical RNA motifs</w:t>
      </w:r>
      <w:r>
        <w:rPr>
          <w:iCs/>
          <w:i/>
        </w:rPr>
        <w:t xml:space="preserve"> </w:t>
      </w:r>
      <w:r>
        <w:rPr>
          <w:iCs/>
          <w:i/>
        </w:rPr>
        <w:t xml:space="preserve">guided by 1H NMR chemical shifts”,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Methods</w:t>
      </w:r>
      <w:r>
        <w:rPr>
          <w:iCs/>
          <w:i/>
        </w:rPr>
        <w:t xml:space="preserve">, vol. 11, no.</w:t>
      </w:r>
      <w:r>
        <w:rPr>
          <w:iCs/>
          <w:i/>
        </w:rPr>
        <w:t xml:space="preserve"> </w:t>
      </w:r>
      <w:r>
        <w:rPr>
          <w:iCs/>
          <w:i/>
        </w:rPr>
        <w:t xml:space="preserve">4. Springer Science and Business Media LLC, pp. 413–416, Mar. 02,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10.1038/nmeth.2876.</w:t>
      </w:r>
      <w:r>
        <w:br/>
      </w:r>
      <w:r>
        <w:br/>
      </w:r>
      <w:r>
        <w:rPr>
          <w:iCs/>
          <w:i/>
        </w:rPr>
        <w:t xml:space="preserve">F.-C. Chou, J. Lipfertand R. Das,</w:t>
      </w:r>
      <w:r>
        <w:rPr>
          <w:iCs/>
          <w:i/>
        </w:rPr>
        <w:t xml:space="preserve"> </w:t>
      </w:r>
      <w:r>
        <w:rPr>
          <w:iCs/>
          <w:i/>
        </w:rPr>
        <w:t xml:space="preserve">“Blind Predictions of DNA and RNA Tweezers Experiments with Force and</w:t>
      </w:r>
      <w:r>
        <w:rPr>
          <w:iCs/>
          <w:i/>
        </w:rPr>
        <w:t xml:space="preserve"> </w:t>
      </w:r>
      <w:r>
        <w:rPr>
          <w:iCs/>
          <w:i/>
        </w:rPr>
        <w:t xml:space="preserve">Torque”,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10, no. 8.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e1003756, Aug. 07,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10.1371/journal.pcbi.1003756.</w:t>
      </w:r>
      <w:r>
        <w:br/>
      </w:r>
      <w:r>
        <w:br/>
      </w:r>
      <w:r>
        <w:rPr>
          <w:iCs/>
          <w:i/>
        </w:rPr>
        <w:t xml:space="preserve">B. Vallat, C. Madrid-Alisteand</w:t>
      </w:r>
      <w:r>
        <w:rPr>
          <w:iCs/>
          <w:i/>
        </w:rPr>
        <w:t xml:space="preserve"> </w:t>
      </w:r>
      <w:r>
        <w:rPr>
          <w:iCs/>
          <w:i/>
        </w:rPr>
        <w:t xml:space="preserve">A. Fiser, “Modularity of Protein Folds as a Tool for Template-Free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of Structures”,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11, no.</w:t>
      </w:r>
      <w:r>
        <w:rPr>
          <w:iCs/>
          <w:i/>
        </w:rPr>
        <w:t xml:space="preserve"> </w:t>
      </w:r>
      <w:r>
        <w:rPr>
          <w:iCs/>
          <w:i/>
        </w:rPr>
        <w:t xml:space="preserve">8. Public Library of Science (PLoS), p. e1004419, Aug. 07,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10.1371/journal.pcbi.1004419.</w:t>
      </w:r>
      <w:r>
        <w:br/>
      </w:r>
      <w:r>
        <w:br/>
      </w:r>
      <w:r>
        <w:rPr>
          <w:iCs/>
          <w:i/>
        </w:rPr>
        <w:t xml:space="preserve">M. Pujato, F. Kieken, A. A.</w:t>
      </w:r>
      <w:r>
        <w:rPr>
          <w:iCs/>
          <w:i/>
        </w:rPr>
        <w:t xml:space="preserve"> </w:t>
      </w:r>
      <w:r>
        <w:rPr>
          <w:iCs/>
          <w:i/>
        </w:rPr>
        <w:t xml:space="preserve">Skiles, N. Tapinosand A. Fiser, “Prediction of DNA binding motifs from</w:t>
      </w:r>
      <w:r>
        <w:rPr>
          <w:iCs/>
          <w:i/>
        </w:rPr>
        <w:t xml:space="preserve"> </w:t>
      </w:r>
      <w:r>
        <w:rPr>
          <w:iCs/>
          <w:i/>
        </w:rPr>
        <w:t xml:space="preserve">3D models of transcription factors; identifying TLX3 regulated genes”,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42, no. 22.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13500–13512, Nov. 26, 2014. doi: 10.1093/nar/gku1228.</w:t>
      </w:r>
      <w:r>
        <w:br/>
      </w:r>
      <w:r>
        <w:br/>
      </w:r>
      <w:r>
        <w:rPr>
          <w:iCs/>
          <w:i/>
        </w:rPr>
        <w:t xml:space="preserve">C. E. Darris, “Molecular tools to support metabolic and immune</w:t>
      </w:r>
      <w:r>
        <w:rPr>
          <w:iCs/>
          <w:i/>
        </w:rPr>
        <w:t xml:space="preserve"> </w:t>
      </w:r>
      <w:r>
        <w:rPr>
          <w:iCs/>
          <w:i/>
        </w:rPr>
        <w:t xml:space="preserve">function research in the Guinea Fowl (Numida meleagris)”,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Genomics</w:t>
      </w:r>
      <w:r>
        <w:rPr>
          <w:iCs/>
          <w:i/>
        </w:rPr>
        <w:t xml:space="preserve">, vol. 16,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May 07, 2015. doi: 10.1186/s12864-015-1520-6.</w:t>
      </w:r>
      <w:r>
        <w:br/>
      </w:r>
      <w:r>
        <w:br/>
      </w:r>
      <w:r>
        <w:rPr>
          <w:iCs/>
          <w:i/>
        </w:rPr>
        <w:t xml:space="preserve">D. R. Martin,</w:t>
      </w:r>
      <w:r>
        <w:rPr>
          <w:iCs/>
          <w:i/>
        </w:rPr>
        <w:t xml:space="preserve"> </w:t>
      </w:r>
      <w:r>
        <w:rPr>
          <w:iCs/>
          <w:i/>
        </w:rPr>
        <w:t xml:space="preserve">D. N. LeBardand D. V. Matyushov, “Coulomb Soup of Bioenergetics:</w:t>
      </w:r>
      <w:r>
        <w:rPr>
          <w:iCs/>
          <w:i/>
        </w:rPr>
        <w:t xml:space="preserve"> </w:t>
      </w:r>
      <w:r>
        <w:rPr>
          <w:iCs/>
          <w:i/>
        </w:rPr>
        <w:t xml:space="preserve">Electron Transfer in a Bacterial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bc</w:t>
      </w:r>
      <w:r>
        <w:rPr>
          <w:vertAlign w:val="subscript"/>
          <w:iCs/>
          <w:i/>
        </w:rPr>
        <w:t xml:space="preserve">1</w:t>
      </w:r>
      <w:r>
        <w:rPr>
          <w:iCs/>
          <w:i/>
        </w:rPr>
        <w:t xml:space="preserve"> </w:t>
      </w:r>
      <w:r>
        <w:rPr>
          <w:iCs/>
          <w:i/>
        </w:rPr>
        <w:t xml:space="preserve">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Letters</w:t>
      </w:r>
      <w:r>
        <w:rPr>
          <w:iCs/>
          <w:i/>
        </w:rPr>
        <w:t xml:space="preserve">, vol. 4, no. 21.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3602–3606, Oct. 14,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10.1021/jz401910e.</w:t>
      </w:r>
      <w:r>
        <w:br/>
      </w:r>
      <w:r>
        <w:br/>
      </w:r>
      <w:r>
        <w:rPr>
          <w:iCs/>
          <w:i/>
        </w:rPr>
        <w:t xml:space="preserve">X. Wu, A. K. Singh, X. Wu, Y. Lyu, A. K.</w:t>
      </w:r>
      <w:r>
        <w:rPr>
          <w:iCs/>
          <w:i/>
        </w:rPr>
        <w:t xml:space="preserve"> </w:t>
      </w:r>
      <w:r>
        <w:rPr>
          <w:iCs/>
          <w:i/>
        </w:rPr>
        <w:t xml:space="preserve">Bhuniaand G. Narsimhan, “Characterization of antimicrobial activity</w:t>
      </w:r>
      <w:r>
        <w:rPr>
          <w:iCs/>
          <w:i/>
        </w:rPr>
        <w:t xml:space="preserve"> </w:t>
      </w:r>
      <w:r>
        <w:rPr>
          <w:iCs/>
          <w:i/>
        </w:rPr>
        <w:t xml:space="preserve">against Listeria and cytotoxicity of native melittin and its mutant</w:t>
      </w:r>
      <w:r>
        <w:rPr>
          <w:iCs/>
          <w:i/>
        </w:rPr>
        <w:t xml:space="preserve"> </w:t>
      </w:r>
      <w:r>
        <w:rPr>
          <w:iCs/>
          <w:i/>
        </w:rPr>
        <w:t xml:space="preserve">variants”,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Colloids and Surfaces B: Biointerfaces</w:t>
      </w:r>
      <w:r>
        <w:rPr>
          <w:iCs/>
          <w:i/>
        </w:rPr>
        <w:t xml:space="preserve">, vol. 143.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194–205, Jul.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10.1016/j.colsurfb.2016.03.037.</w:t>
      </w:r>
      <w:r>
        <w:br/>
      </w:r>
      <w:r>
        <w:br/>
      </w:r>
      <w:r>
        <w:rPr>
          <w:iCs/>
          <w:i/>
        </w:rPr>
        <w:t xml:space="preserve">L. Prieto, Y. Heand T.</w:t>
      </w:r>
      <w:r>
        <w:rPr>
          <w:iCs/>
          <w:i/>
        </w:rPr>
        <w:t xml:space="preserve"> </w:t>
      </w:r>
      <w:r>
        <w:rPr>
          <w:iCs/>
          <w:i/>
        </w:rPr>
        <w:t xml:space="preserve">Lazaridis, “Protein Arcs May Form Stable Pores in Lipid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106, no. 1. Elsevier BV, pp. 154–161,</w:t>
      </w:r>
      <w:r>
        <w:rPr>
          <w:iCs/>
          <w:i/>
        </w:rPr>
        <w:t xml:space="preserve"> </w:t>
      </w:r>
      <w:r>
        <w:rPr>
          <w:iCs/>
          <w:i/>
        </w:rPr>
        <w:t xml:space="preserve">Jan. 2014. doi: 10.1016/j.bpj.2013.11.4490.</w:t>
      </w:r>
      <w:r>
        <w:br/>
      </w:r>
      <w:r>
        <w:br/>
      </w:r>
      <w:r>
        <w:rPr>
          <w:iCs/>
          <w:i/>
        </w:rPr>
        <w:t xml:space="preserve">N. Smolin and S.</w:t>
      </w:r>
      <w:r>
        <w:rPr>
          <w:iCs/>
          <w:i/>
        </w:rPr>
        <w:t xml:space="preserve"> </w:t>
      </w:r>
      <w:r>
        <w:rPr>
          <w:iCs/>
          <w:i/>
        </w:rPr>
        <w:t xml:space="preserve">L. Robia, “A Structural Mechanism for Calcium Transporter Headpiece</w:t>
      </w:r>
      <w:r>
        <w:rPr>
          <w:iCs/>
          <w:i/>
        </w:rPr>
        <w:t xml:space="preserve"> </w:t>
      </w:r>
      <w:r>
        <w:rPr>
          <w:iCs/>
          <w:i/>
        </w:rPr>
        <w:t xml:space="preserve">Closure”,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4.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1407–1415, Jan. 09,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10.1021/jp511433v.</w:t>
      </w:r>
      <w:r>
        <w:br/>
      </w:r>
      <w:r>
        <w:br/>
      </w:r>
      <w:r>
        <w:rPr>
          <w:iCs/>
          <w:i/>
        </w:rPr>
        <w:t xml:space="preserve">D. G. Ackerman, F. A. Heberleand G. W.</w:t>
      </w:r>
      <w:r>
        <w:rPr>
          <w:iCs/>
          <w:i/>
        </w:rPr>
        <w:t xml:space="preserve"> </w:t>
      </w:r>
      <w:r>
        <w:rPr>
          <w:iCs/>
          <w:i/>
        </w:rPr>
        <w:t xml:space="preserve">Feigenson, “Limited Perturbation of a DPPC Bilayer by Fluorescent Lipid</w:t>
      </w:r>
      <w:r>
        <w:rPr>
          <w:iCs/>
          <w:i/>
        </w:rPr>
        <w:t xml:space="preserve"> </w:t>
      </w:r>
      <w:r>
        <w:rPr>
          <w:iCs/>
          <w:i/>
        </w:rPr>
        <w:t xml:space="preserve">Probes: A Molecular Dynamics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117, no. 17.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4844–4852, Apr. 19, 2013. doi: 10.1021/jp400289d.</w:t>
      </w:r>
      <w:r>
        <w:br/>
      </w:r>
      <w:r>
        <w:br/>
      </w:r>
      <w:r>
        <w:rPr>
          <w:iCs/>
          <w:i/>
        </w:rPr>
        <w:t xml:space="preserve">J. K.</w:t>
      </w:r>
      <w:r>
        <w:rPr>
          <w:iCs/>
          <w:i/>
        </w:rPr>
        <w:t xml:space="preserve"> </w:t>
      </w:r>
      <w:r>
        <w:rPr>
          <w:iCs/>
          <w:i/>
        </w:rPr>
        <w:t xml:space="preserve">Holden, “Structure-Based Design of Bacterial Nitric Oxide Synthase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Medicinal Chemistry</w:t>
      </w:r>
      <w:r>
        <w:rPr>
          <w:iCs/>
          <w:i/>
        </w:rPr>
        <w:t xml:space="preserve">, vol. 58,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994–1004, Jan. 06,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10.1021/jm501723p.</w:t>
      </w:r>
      <w:r>
        <w:br/>
      </w:r>
      <w:r>
        <w:br/>
      </w:r>
      <w:r>
        <w:rPr>
          <w:iCs/>
          <w:i/>
        </w:rPr>
        <w:t xml:space="preserve">Y. Madrona, S. A. Hollingsworth, B.</w:t>
      </w:r>
      <w:r>
        <w:rPr>
          <w:iCs/>
          <w:i/>
        </w:rPr>
        <w:t xml:space="preserve"> </w:t>
      </w:r>
      <w:r>
        <w:rPr>
          <w:iCs/>
          <w:i/>
        </w:rPr>
        <w:t xml:space="preserve">Khanand T. L. Poulos, “P450cin Active Site Water: Implications for</w:t>
      </w:r>
      <w:r>
        <w:rPr>
          <w:iCs/>
          <w:i/>
        </w:rPr>
        <w:t xml:space="preserve"> </w:t>
      </w:r>
      <w:r>
        <w:rPr>
          <w:iCs/>
          <w:i/>
        </w:rPr>
        <w:t xml:space="preserve">Substrate Binding and Solvent Accessibility”,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52, no. 30. American Chemical Society (ACS), pp. 5039–5050,</w:t>
      </w:r>
      <w:r>
        <w:rPr>
          <w:iCs/>
          <w:i/>
        </w:rPr>
        <w:t xml:space="preserve"> </w:t>
      </w:r>
      <w:r>
        <w:rPr>
          <w:iCs/>
          <w:i/>
        </w:rPr>
        <w:t xml:space="preserve">Jul. 18, 2013. doi: 10.1021/bi4006946.</w:t>
      </w:r>
      <w:r>
        <w:br/>
      </w:r>
      <w:r>
        <w:br/>
      </w:r>
      <w:r>
        <w:rPr>
          <w:iCs/>
          <w:i/>
        </w:rPr>
        <w:t xml:space="preserve">M. H. Cheng, E. Block,</w:t>
      </w:r>
      <w:r>
        <w:rPr>
          <w:iCs/>
          <w:i/>
        </w:rPr>
        <w:t xml:space="preserve"> </w:t>
      </w:r>
      <w:r>
        <w:rPr>
          <w:iCs/>
          <w:i/>
        </w:rPr>
        <w:t xml:space="preserve">F. Hu, M. C. Cobanoglu, A. Sorkinand I. Bahar, “Insights into the</w:t>
      </w:r>
      <w:r>
        <w:rPr>
          <w:iCs/>
          <w:i/>
        </w:rPr>
        <w:t xml:space="preserve"> </w:t>
      </w:r>
      <w:r>
        <w:rPr>
          <w:iCs/>
          <w:i/>
        </w:rPr>
        <w:t xml:space="preserve">Modulation of Dopamine Transporter Function by Amphetamine,</w:t>
      </w:r>
      <w:r>
        <w:rPr>
          <w:iCs/>
          <w:i/>
        </w:rPr>
        <w:t xml:space="preserve"> </w:t>
      </w:r>
      <w:r>
        <w:rPr>
          <w:iCs/>
          <w:i/>
        </w:rPr>
        <w:t xml:space="preserve">Orphenadrine, and Cocaine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Neurology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6. Frontiers Media SA, Jun. 09,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10.3389/fneur.2015.00134.</w:t>
      </w:r>
      <w:r>
        <w:br/>
      </w:r>
      <w:r>
        <w:br/>
      </w:r>
      <w:r>
        <w:rPr>
          <w:iCs/>
          <w:i/>
        </w:rPr>
        <w:t xml:space="preserve">N. K. Banavali, “The Mechanism of</w:t>
      </w:r>
      <w:r>
        <w:rPr>
          <w:iCs/>
          <w:i/>
        </w:rPr>
        <w:t xml:space="preserve"> </w:t>
      </w:r>
      <w:r>
        <w:rPr>
          <w:iCs/>
          <w:i/>
        </w:rPr>
        <w:t xml:space="preserve">Cholesterol Modification of Hedgehog Ligand”,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41, no. 6. Wiley, pp. 520–527,</w:t>
      </w:r>
      <w:r>
        <w:rPr>
          <w:iCs/>
          <w:i/>
        </w:rPr>
        <w:t xml:space="preserve"> </w:t>
      </w:r>
      <w:r>
        <w:rPr>
          <w:iCs/>
          <w:i/>
        </w:rPr>
        <w:t xml:space="preserve">Nov. 14, 2019. doi: 10.1002/jcc.26097.</w:t>
      </w:r>
      <w:r>
        <w:br/>
      </w:r>
      <w:r>
        <w:br/>
      </w:r>
      <w:r>
        <w:rPr>
          <w:iCs/>
          <w:i/>
        </w:rPr>
        <w:t xml:space="preserve">S. R. Manjari and N.</w:t>
      </w:r>
      <w:r>
        <w:rPr>
          <w:iCs/>
          <w:i/>
        </w:rPr>
        <w:t xml:space="preserve"> </w:t>
      </w:r>
      <w:r>
        <w:rPr>
          <w:iCs/>
          <w:i/>
        </w:rPr>
        <w:t xml:space="preserve">K. Banavali, “Structural Articulation of Biochemical Reactions Using</w:t>
      </w:r>
      <w:r>
        <w:rPr>
          <w:iCs/>
          <w:i/>
        </w:rPr>
        <w:t xml:space="preserve"> </w:t>
      </w:r>
      <w:r>
        <w:rPr>
          <w:iCs/>
          <w:i/>
        </w:rPr>
        <w:t xml:space="preserve">Restrained Geometries and Topology Switching”,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Information and Modeling</w:t>
      </w:r>
      <w:r>
        <w:rPr>
          <w:iCs/>
          <w:i/>
        </w:rPr>
        <w:t xml:space="preserve">, vol. 58, no. 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453–463, Feb. 05, 2018. doi: 10.1021/acs.jcim.7b00699.</w:t>
      </w:r>
      <w:r>
        <w:br/>
      </w:r>
      <w:r>
        <w:br/>
      </w:r>
      <w:r>
        <w:rPr>
          <w:iCs/>
          <w:i/>
        </w:rPr>
        <w:t xml:space="preserve">S. R. Manjari, J. D. Pataand N. K. Banavali, “Cytosine Unstacking</w:t>
      </w:r>
      <w:r>
        <w:rPr>
          <w:iCs/>
          <w:i/>
        </w:rPr>
        <w:t xml:space="preserve"> </w:t>
      </w:r>
      <w:r>
        <w:rPr>
          <w:iCs/>
          <w:i/>
        </w:rPr>
        <w:t xml:space="preserve">and Strand Slippage at an Insertion–Deletion Mutation Sequence in an</w:t>
      </w:r>
      <w:r>
        <w:rPr>
          <w:iCs/>
          <w:i/>
        </w:rPr>
        <w:t xml:space="preserve"> </w:t>
      </w:r>
      <w:r>
        <w:rPr>
          <w:iCs/>
          <w:i/>
        </w:rPr>
        <w:t xml:space="preserve">Overhang-Containing DNA Duplex”,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53, no. 23.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3807–3816, Jun. 09,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10.1021/bi500189g.</w:t>
      </w:r>
      <w:r>
        <w:br/>
      </w:r>
      <w:r>
        <w:br/>
      </w:r>
      <w:r>
        <w:rPr>
          <w:iCs/>
          <w:i/>
        </w:rPr>
        <w:t xml:space="preserve">D. G. Ackerman and G. W. Feigenson,</w:t>
      </w:r>
      <w:r>
        <w:rPr>
          <w:iCs/>
          <w:i/>
        </w:rPr>
        <w:t xml:space="preserve"> </w:t>
      </w:r>
      <w:r>
        <w:rPr>
          <w:iCs/>
          <w:i/>
        </w:rPr>
        <w:t xml:space="preserve">“Multiscale Modeling of Four-Component Lipid Mixtures: Domain</w:t>
      </w:r>
      <w:r>
        <w:rPr>
          <w:iCs/>
          <w:i/>
        </w:rPr>
        <w:t xml:space="preserve"> </w:t>
      </w:r>
      <w:r>
        <w:rPr>
          <w:iCs/>
          <w:i/>
        </w:rPr>
        <w:t xml:space="preserve">Composition, Size, Alignment, and Properties of the Phase Interface”,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11.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4240–4250, Jan. 22,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10.1021/jp511083z.</w:t>
      </w:r>
      <w:r>
        <w:br/>
      </w:r>
      <w:r>
        <w:br/>
      </w:r>
      <w:r>
        <w:rPr>
          <w:iCs/>
          <w:i/>
        </w:rPr>
        <w:t xml:space="preserve">M. Doktorova, D. Harriesand G.</w:t>
      </w:r>
      <w:r>
        <w:rPr>
          <w:iCs/>
          <w:i/>
        </w:rPr>
        <w:t xml:space="preserve"> </w:t>
      </w:r>
      <w:r>
        <w:rPr>
          <w:iCs/>
          <w:i/>
        </w:rPr>
        <w:t xml:space="preserve">Khelashvili, “Determination of bending rigidity and tilt modulus of</w:t>
      </w:r>
      <w:r>
        <w:rPr>
          <w:iCs/>
          <w:i/>
        </w:rPr>
        <w:t xml:space="preserve"> </w:t>
      </w:r>
      <w:r>
        <w:rPr>
          <w:iCs/>
          <w:i/>
        </w:rPr>
        <w:t xml:space="preserve">lipid membranes from real-space fluctuation analysis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19, no. 25. Royal Society of Chemistry (RSC), pp. 16806–16818,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10.1039/c7cp01921a.</w:t>
      </w:r>
      <w:r>
        <w:br/>
      </w:r>
      <w:r>
        <w:br/>
      </w:r>
      <w:r>
        <w:rPr>
          <w:iCs/>
          <w:i/>
        </w:rPr>
        <w:t xml:space="preserve">M. Doktorova, “Gramicidin</w:t>
      </w:r>
      <w:r>
        <w:rPr>
          <w:iCs/>
          <w:i/>
        </w:rPr>
        <w:t xml:space="preserve"> </w:t>
      </w:r>
      <w:r>
        <w:rPr>
          <w:iCs/>
          <w:i/>
        </w:rPr>
        <w:t xml:space="preserve">Increases Lipid Flip-Flop in Symmetric and Asymmetric Lipid Vesicles”,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116, no. 5. Elsevier BV, pp. 860–873,</w:t>
      </w:r>
      <w:r>
        <w:rPr>
          <w:iCs/>
          <w:i/>
        </w:rPr>
        <w:t xml:space="preserve"> </w:t>
      </w:r>
      <w:r>
        <w:rPr>
          <w:iCs/>
          <w:i/>
        </w:rPr>
        <w:t xml:space="preserve">Mar. 2019. doi: 10.1016/j.bpj.2019.01.016.</w:t>
      </w:r>
      <w:r>
        <w:br/>
      </w:r>
      <w:r>
        <w:br/>
      </w:r>
      <w:r>
        <w:rPr>
          <w:iCs/>
          <w:i/>
        </w:rPr>
        <w:t xml:space="preserve">M. Doktorova, M.</w:t>
      </w:r>
      <w:r>
        <w:rPr>
          <w:iCs/>
          <w:i/>
        </w:rPr>
        <w:t xml:space="preserve"> </w:t>
      </w:r>
      <w:r>
        <w:rPr>
          <w:iCs/>
          <w:i/>
        </w:rPr>
        <w:t xml:space="preserve">V. LeVine, G. Khelashviliand H. Weinstein, “A New Computational Method</w:t>
      </w:r>
      <w:r>
        <w:rPr>
          <w:iCs/>
          <w:i/>
        </w:rPr>
        <w:t xml:space="preserve"> </w:t>
      </w:r>
      <w:r>
        <w:rPr>
          <w:iCs/>
          <w:i/>
        </w:rPr>
        <w:t xml:space="preserve">for Membrane Compressibility: Bilayer Mechanical Thickness Revisited”,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116, no. 3. Elsevier BV, pp. 487–502,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2019. doi: 10.1016/j.bpj.2018.12.016.</w:t>
      </w:r>
      <w:r>
        <w:br/>
      </w:r>
      <w:r>
        <w:br/>
      </w:r>
      <w:r>
        <w:rPr>
          <w:iCs/>
          <w:i/>
        </w:rPr>
        <w:t xml:space="preserve">M. Doktorova and</w:t>
      </w:r>
      <w:r>
        <w:rPr>
          <w:iCs/>
          <w:i/>
        </w:rPr>
        <w:t xml:space="preserve"> </w:t>
      </w:r>
      <w:r>
        <w:rPr>
          <w:iCs/>
          <w:i/>
        </w:rPr>
        <w:t xml:space="preserve">H. Weinstein, “Accurate In Silico Modeling of Asymmetric Bilayers Based</w:t>
      </w:r>
      <w:r>
        <w:rPr>
          <w:iCs/>
          <w:i/>
        </w:rPr>
        <w:t xml:space="preserve"> </w:t>
      </w:r>
      <w:r>
        <w:rPr>
          <w:iCs/>
          <w:i/>
        </w:rPr>
        <w:t xml:space="preserve">on Biophysical Principles”,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115, no. 9.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1638–1643, Nov. 2018. doi: 10.1016/j.bpj.2018.09.008.</w:t>
      </w:r>
      <w:r>
        <w:br/>
      </w:r>
      <w:r>
        <w:br/>
      </w:r>
      <w:r>
        <w:rPr>
          <w:iCs/>
          <w:i/>
        </w:rPr>
        <w:t xml:space="preserve">M. D. Weiner and G. W. Feigenson, “Presence and Role of</w:t>
      </w:r>
      <w:r>
        <w:rPr>
          <w:iCs/>
          <w:i/>
        </w:rPr>
        <w:t xml:space="preserve"> </w:t>
      </w:r>
      <w:r>
        <w:rPr>
          <w:iCs/>
          <w:i/>
        </w:rPr>
        <w:t xml:space="preserve">Midplane Cholesterol in Lipid Bilayers Containing Registered or</w:t>
      </w:r>
      <w:r>
        <w:rPr>
          <w:iCs/>
          <w:i/>
        </w:rPr>
        <w:t xml:space="preserve"> </w:t>
      </w:r>
      <w:r>
        <w:rPr>
          <w:iCs/>
          <w:i/>
        </w:rPr>
        <w:t xml:space="preserve">Antiregistered Phase Domains”,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122, no. 34. American Chemical Society (ACS), pp. 8193–8200,</w:t>
      </w:r>
      <w:r>
        <w:rPr>
          <w:iCs/>
          <w:i/>
        </w:rPr>
        <w:t xml:space="preserve"> </w:t>
      </w:r>
      <w:r>
        <w:rPr>
          <w:iCs/>
          <w:i/>
        </w:rPr>
        <w:t xml:space="preserve">Aug. 10, 2018. doi: 10.1021/acs.jpcb.8b03949.</w:t>
      </w:r>
      <w:r>
        <w:br/>
      </w:r>
      <w:r>
        <w:br/>
      </w:r>
      <w:r>
        <w:rPr>
          <w:iCs/>
          <w:i/>
        </w:rPr>
        <w:t xml:space="preserve">M. D. Weiner</w:t>
      </w:r>
      <w:r>
        <w:rPr>
          <w:iCs/>
          <w:i/>
        </w:rPr>
        <w:t xml:space="preserve"> </w:t>
      </w:r>
      <w:r>
        <w:rPr>
          <w:iCs/>
          <w:i/>
        </w:rPr>
        <w:t xml:space="preserve">and G. W. Feigenson, “Molecular Dynamics Simulations Reveal Leaflet</w:t>
      </w:r>
      <w:r>
        <w:rPr>
          <w:iCs/>
          <w:i/>
        </w:rPr>
        <w:t xml:space="preserve"> </w:t>
      </w:r>
      <w:r>
        <w:rPr>
          <w:iCs/>
          <w:i/>
        </w:rPr>
        <w:t xml:space="preserve">Coupling in Compositionally Asymmetric Phase-Separated Lipid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123, no. 18.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3968–3975, Apr. 22,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10.1021/acs.jpcb.9b03488.</w:t>
      </w:r>
      <w:r>
        <w:br/>
      </w:r>
      <w:r>
        <w:br/>
      </w:r>
      <w:r>
        <w:rPr>
          <w:iCs/>
          <w:i/>
        </w:rPr>
        <w:t xml:space="preserve">J. B. Fields, K. L. Németh-Cahalan,</w:t>
      </w:r>
      <w:r>
        <w:rPr>
          <w:iCs/>
          <w:i/>
        </w:rPr>
        <w:t xml:space="preserve"> </w:t>
      </w:r>
      <w:r>
        <w:rPr>
          <w:iCs/>
          <w:i/>
        </w:rPr>
        <w:t xml:space="preserve">J. A. Freites, I. Vorontsova, J. E. Halland D. J. Tobias, “Calmodulin</w:t>
      </w:r>
      <w:r>
        <w:rPr>
          <w:iCs/>
          <w:i/>
        </w:rPr>
        <w:t xml:space="preserve"> </w:t>
      </w:r>
      <w:r>
        <w:rPr>
          <w:iCs/>
          <w:i/>
        </w:rPr>
        <w:t xml:space="preserve">Gates Aquaporin 0 Permeability through a Positively Charged Cytoplasmic</w:t>
      </w:r>
      <w:r>
        <w:rPr>
          <w:iCs/>
          <w:i/>
        </w:rPr>
        <w:t xml:space="preserve"> </w:t>
      </w:r>
      <w:r>
        <w:rPr>
          <w:iCs/>
          <w:i/>
        </w:rPr>
        <w:t xml:space="preserve">Loop”,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292, no. 1.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185–195, Jan. 2017. doi: 10.1074/jbc.m116.743724.</w:t>
      </w:r>
      <w:r>
        <w:br/>
      </w:r>
      <w:r>
        <w:br/>
      </w:r>
      <w:r>
        <w:rPr>
          <w:iCs/>
          <w:i/>
        </w:rPr>
        <w:t xml:space="preserve">D.</w:t>
      </w:r>
      <w:r>
        <w:rPr>
          <w:iCs/>
          <w:i/>
        </w:rPr>
        <w:t xml:space="preserve"> </w:t>
      </w:r>
      <w:r>
        <w:rPr>
          <w:iCs/>
          <w:i/>
        </w:rPr>
        <w:t xml:space="preserve">Khago, E. K. Wong, C. N. Kingsley, J. Alfredo Freites, D. J. Tobiasand</w:t>
      </w:r>
      <w:r>
        <w:rPr>
          <w:iCs/>
          <w:i/>
        </w:rPr>
        <w:t xml:space="preserve"> </w:t>
      </w:r>
      <w:r>
        <w:rPr>
          <w:iCs/>
          <w:i/>
        </w:rPr>
        <w:t xml:space="preserve">R. W. Martin, “Increased hydrophobic surface exposure in the</w:t>
      </w:r>
      <w:r>
        <w:rPr>
          <w:iCs/>
          <w:i/>
        </w:rPr>
        <w:t xml:space="preserve"> </w:t>
      </w:r>
      <w:r>
        <w:rPr>
          <w:iCs/>
          <w:i/>
        </w:rPr>
        <w:t xml:space="preserve">cataract-related G18V variant of human γS-crystallin”,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Biophysica Acta (BBA) - General Subjects</w:t>
      </w:r>
      <w:r>
        <w:rPr>
          <w:iCs/>
          <w:i/>
        </w:rPr>
        <w:t xml:space="preserve">, vol. 1860, no. 1.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325–332, Jan. 2016. doi: 10.1016/j.bbagen.2015.09.022.</w:t>
      </w:r>
      <w:r>
        <w:br/>
      </w:r>
      <w:r>
        <w:br/>
      </w:r>
      <w:r>
        <w:rPr>
          <w:iCs/>
          <w:i/>
        </w:rPr>
        <w:t xml:space="preserve">V. Prytkova, “Multi-Conformation Monte Carlo: A Method for</w:t>
      </w:r>
      <w:r>
        <w:rPr>
          <w:iCs/>
          <w:i/>
        </w:rPr>
        <w:t xml:space="preserve"> </w:t>
      </w:r>
      <w:r>
        <w:rPr>
          <w:iCs/>
          <w:i/>
        </w:rPr>
        <w:t xml:space="preserve">Introducing Flexibility in Efficient Simulations of Many-Protein</w:t>
      </w:r>
      <w:r>
        <w:rPr>
          <w:iCs/>
          <w:i/>
        </w:rPr>
        <w:t xml:space="preserve"> </w:t>
      </w:r>
      <w:r>
        <w:rPr>
          <w:iCs/>
          <w:i/>
        </w:rPr>
        <w:t xml:space="preserve">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33.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8115–8126, Apr. 21,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10.1021/acs.jpcb.6b00827.</w:t>
      </w:r>
      <w:r>
        <w:br/>
      </w:r>
      <w:r>
        <w:br/>
      </w:r>
      <w:r>
        <w:rPr>
          <w:iCs/>
          <w:i/>
        </w:rPr>
        <w:t xml:space="preserve">A. Amcheslavsky, “Molecular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Biophysics of Orai Store-Operated Ca2+ Channels”,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108, no. 2. Elsevier BV, pp. 237–246, Jan.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10.1016/j.bpj.2014.11.3473.</w:t>
      </w:r>
      <w:r>
        <w:br/>
      </w:r>
      <w:r>
        <w:br/>
      </w:r>
      <w:r>
        <w:rPr>
          <w:iCs/>
          <w:i/>
        </w:rPr>
        <w:t xml:space="preserve">S. Capponi, J. A. Freites, D. J.</w:t>
      </w:r>
      <w:r>
        <w:rPr>
          <w:iCs/>
          <w:i/>
        </w:rPr>
        <w:t xml:space="preserve"> </w:t>
      </w:r>
      <w:r>
        <w:rPr>
          <w:iCs/>
          <w:i/>
        </w:rPr>
        <w:t xml:space="preserve">Tobiasand S. H. White, “Interleaflet mixing and coupling in</w:t>
      </w:r>
      <w:r>
        <w:rPr>
          <w:iCs/>
          <w:i/>
        </w:rPr>
        <w:t xml:space="preserve"> </w:t>
      </w:r>
      <w:r>
        <w:rPr>
          <w:iCs/>
          <w:i/>
        </w:rPr>
        <w:t xml:space="preserve">liquid-disordered phospholipid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Acta (BBA) - Biomembranes</w:t>
      </w:r>
      <w:r>
        <w:rPr>
          <w:iCs/>
          <w:i/>
        </w:rPr>
        <w:t xml:space="preserve">, vol. 1858, no. 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354–362, Feb. 2016. doi: 10.1016/j.bbamem.2015.11.024.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A. Freites and D. J. Tobias, “Voltage Sensing in Membranes: From</w:t>
      </w:r>
      <w:r>
        <w:rPr>
          <w:iCs/>
          <w:i/>
        </w:rPr>
        <w:t xml:space="preserve"> </w:t>
      </w:r>
      <w:r>
        <w:rPr>
          <w:iCs/>
          <w:i/>
        </w:rPr>
        <w:t xml:space="preserve">Macroscopic Currents to Molecular Motions”,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Membrane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248, no. 3.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419–430, May 14, 2015. doi: 10.1007/s00232-015-9805-x.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Kyrychenko, J. A. Freites, J. He, D. J. Tobias, W. C. Wimleyand A. S.</w:t>
      </w:r>
      <w:r>
        <w:rPr>
          <w:iCs/>
          <w:i/>
        </w:rPr>
        <w:t xml:space="preserve"> </w:t>
      </w:r>
      <w:r>
        <w:rPr>
          <w:iCs/>
          <w:i/>
        </w:rPr>
        <w:t xml:space="preserve">Ladokhin, “Structural Plasticity in the Topology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Membrane-Interacting Domain of HIV-1 gp41”,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106, no. 3. Elsevier BV, pp. 610–620, Feb. 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10.1016/j.bpj.2013.12.032.</w:t>
      </w:r>
      <w:r>
        <w:br/>
      </w:r>
      <w:r>
        <w:br/>
      </w:r>
      <w:r>
        <w:rPr>
          <w:iCs/>
          <w:i/>
        </w:rPr>
        <w:t xml:space="preserve">G. Starek, J. A. Freites, S.</w:t>
      </w:r>
      <w:r>
        <w:rPr>
          <w:iCs/>
          <w:i/>
        </w:rPr>
        <w:t xml:space="preserve"> </w:t>
      </w:r>
      <w:r>
        <w:rPr>
          <w:iCs/>
          <w:i/>
        </w:rPr>
        <w:t xml:space="preserve">Bernècheand D. J. Tobias, “Gating energetics of a voltage-dependent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K</w:t>
      </w:r>
      <w:r>
        <w:rPr>
          <w:vertAlign w:val="superscript"/>
          <w:iCs/>
          <w:i/>
        </w:rPr>
        <w:t xml:space="preserve">+</w:t>
      </w:r>
      <w:r>
        <w:rPr>
          <w:iCs/>
          <w:i/>
        </w:rPr>
        <w:t xml:space="preserve"> </w:t>
      </w:r>
      <w:r>
        <w:rPr>
          <w:iCs/>
          <w:i/>
        </w:rPr>
        <w:t xml:space="preserve">channel pore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38, no. 16. Wiley, pp. 1472–1478, Feb. 16,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10.1002/jcc.24742.</w:t>
      </w:r>
      <w:r>
        <w:br/>
      </w:r>
      <w:r>
        <w:br/>
      </w:r>
      <w:r>
        <w:rPr>
          <w:iCs/>
          <w:i/>
        </w:rPr>
        <w:t xml:space="preserve">A. Y. Tronin, “Direct Evidence of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Changes Associated with Voltage Gating in a Voltage</w:t>
      </w:r>
      <w:r>
        <w:rPr>
          <w:iCs/>
          <w:i/>
        </w:rPr>
        <w:t xml:space="preserve"> </w:t>
      </w:r>
      <w:r>
        <w:rPr>
          <w:iCs/>
          <w:i/>
        </w:rPr>
        <w:t xml:space="preserve">Sensor Protein by Time-Resolved X-ray/Neutron Interferometry”,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30, no. 16.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4784–4796, Apr. 16, 2014. doi: 10.1021/la500560w.</w:t>
      </w:r>
      <w:r>
        <w:br/>
      </w:r>
      <w:r>
        <w:br/>
      </w:r>
      <w:r>
        <w:rPr>
          <w:iCs/>
          <w:i/>
        </w:rPr>
        <w:t xml:space="preserve">M. L.</w:t>
      </w:r>
      <w:r>
        <w:rPr>
          <w:iCs/>
          <w:i/>
        </w:rPr>
        <w:t xml:space="preserve"> </w:t>
      </w:r>
      <w:r>
        <w:rPr>
          <w:iCs/>
          <w:i/>
        </w:rPr>
        <w:t xml:space="preserve">Wood, J. A. Freites, F. Tombolaand D. J. Tobias, “Atomistic Modeling of</w:t>
      </w:r>
      <w:r>
        <w:rPr>
          <w:iCs/>
          <w:i/>
        </w:rPr>
        <w:t xml:space="preserve"> </w:t>
      </w:r>
      <w:r>
        <w:rPr>
          <w:iCs/>
          <w:i/>
        </w:rPr>
        <w:t xml:space="preserve">Ion Conduction through the Voltage-Sensing Domain of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Shaker</w:t>
      </w:r>
      <w:r>
        <w:rPr>
          <w:iCs/>
          <w:i/>
        </w:rPr>
        <w:t xml:space="preserve"> </w:t>
      </w:r>
      <w:r>
        <w:rPr>
          <w:iCs/>
          <w:i/>
        </w:rPr>
        <w:t xml:space="preserve">K</w:t>
      </w:r>
      <w:r>
        <w:rPr>
          <w:vertAlign w:val="superscript"/>
          <w:iCs/>
          <w:i/>
        </w:rPr>
        <w:t xml:space="preserve">+</w:t>
      </w:r>
      <w:r>
        <w:rPr>
          <w:iCs/>
          <w:i/>
        </w:rPr>
        <w:t xml:space="preserve"> </w:t>
      </w:r>
      <w:r>
        <w:rPr>
          <w:iCs/>
          <w:i/>
        </w:rPr>
        <w:t xml:space="preserve">Ion Channel”,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121, no. 15. American Chemical Society (ACS), pp. 3804–3812,</w:t>
      </w:r>
      <w:r>
        <w:rPr>
          <w:iCs/>
          <w:i/>
        </w:rPr>
        <w:t xml:space="preserve"> </w:t>
      </w:r>
      <w:r>
        <w:rPr>
          <w:iCs/>
          <w:i/>
        </w:rPr>
        <w:t xml:space="preserve">Jan. 25, 2017. doi: 10.1021/acs.jpcb.6b12639.</w:t>
      </w:r>
      <w:r>
        <w:br/>
      </w:r>
      <w:r>
        <w:br/>
      </w:r>
      <w:r>
        <w:rPr>
          <w:iCs/>
          <w:i/>
        </w:rPr>
        <w:t xml:space="preserve">S. E. Boyken,</w:t>
      </w:r>
      <w:r>
        <w:rPr>
          <w:iCs/>
          <w:i/>
        </w:rPr>
        <w:t xml:space="preserve"> </w:t>
      </w:r>
      <w:r>
        <w:rPr>
          <w:iCs/>
          <w:i/>
        </w:rPr>
        <w:t xml:space="preserve">“A Conserved Isoleucine Maintains the Inactive State of Bruton’s</w:t>
      </w:r>
      <w:r>
        <w:rPr>
          <w:iCs/>
          <w:i/>
        </w:rPr>
        <w:t xml:space="preserve"> </w:t>
      </w:r>
      <w:r>
        <w:rPr>
          <w:iCs/>
          <w:i/>
        </w:rPr>
        <w:t xml:space="preserve">Tyrosine Kinase”,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 vol. 426, no. 21.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3656–3669, Oct. 2014. doi: 10.1016/j.jmb.2014.08.018.</w:t>
      </w:r>
      <w:r>
        <w:br/>
      </w:r>
      <w:r>
        <w:br/>
      </w:r>
      <w:r>
        <w:rPr>
          <w:iCs/>
          <w:i/>
        </w:rPr>
        <w:t xml:space="preserve">J. E. Basconi, G. Cartaand M. R. Shirts, “Multiscale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of protein adsorption and transport in macroporous and polymer-grafted</w:t>
      </w:r>
      <w:r>
        <w:rPr>
          <w:iCs/>
          <w:i/>
        </w:rPr>
        <w:t xml:space="preserve"> </w:t>
      </w:r>
      <w:r>
        <w:rPr>
          <w:iCs/>
          <w:i/>
        </w:rPr>
        <w:t xml:space="preserve">ion exchangers”,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AIChE Journal</w:t>
      </w:r>
      <w:r>
        <w:rPr>
          <w:iCs/>
          <w:i/>
        </w:rPr>
        <w:t xml:space="preserve">, vol. 60, no. 11.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3888–3901, Sep. 30, 2014. doi: 10.1002/aic.14621.</w:t>
      </w:r>
      <w:r>
        <w:br/>
      </w:r>
      <w:r>
        <w:br/>
      </w:r>
      <w:r>
        <w:rPr>
          <w:iCs/>
          <w:i/>
        </w:rPr>
        <w:t xml:space="preserve">J. E.</w:t>
      </w:r>
      <w:r>
        <w:rPr>
          <w:iCs/>
          <w:i/>
        </w:rPr>
        <w:t xml:space="preserve"> </w:t>
      </w:r>
      <w:r>
        <w:rPr>
          <w:iCs/>
          <w:i/>
        </w:rPr>
        <w:t xml:space="preserve">Basconi, G. Cartaand M. R. Shirts, “Effects of protein properties on</w:t>
      </w:r>
      <w:r>
        <w:rPr>
          <w:iCs/>
          <w:i/>
        </w:rPr>
        <w:t xml:space="preserve"> </w:t>
      </w:r>
      <w:r>
        <w:rPr>
          <w:iCs/>
          <w:i/>
        </w:rPr>
        <w:t xml:space="preserve">adsorption and transport in polymer‐grafted ion exchangers: A multiscale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AIChE Journal</w:t>
      </w:r>
      <w:r>
        <w:rPr>
          <w:iCs/>
          <w:i/>
        </w:rPr>
        <w:t xml:space="preserve">, vol. 63, no. 10.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4564–4575, May 27, 2017. doi: 10.1002/aic.15798.</w:t>
      </w:r>
      <w:r>
        <w:br/>
      </w:r>
      <w:r>
        <w:br/>
      </w:r>
      <w:r>
        <w:rPr>
          <w:iCs/>
          <w:i/>
        </w:rPr>
        <w:t xml:space="preserve">E. C.</w:t>
      </w:r>
      <w:r>
        <w:rPr>
          <w:iCs/>
          <w:i/>
        </w:rPr>
        <w:t xml:space="preserve"> </w:t>
      </w:r>
      <w:r>
        <w:rPr>
          <w:iCs/>
          <w:i/>
        </w:rPr>
        <w:t xml:space="preserve">Dybeck, N. S. Abraham, N. P. Schieberand M. R. Shirts, “Capturing</w:t>
      </w:r>
      <w:r>
        <w:rPr>
          <w:iCs/>
          <w:i/>
        </w:rPr>
        <w:t xml:space="preserve"> </w:t>
      </w:r>
      <w:r>
        <w:rPr>
          <w:iCs/>
          <w:i/>
        </w:rPr>
        <w:t xml:space="preserve">Entropic Contributions to Temperature-Mediated Polymorphic</w:t>
      </w:r>
      <w:r>
        <w:rPr>
          <w:iCs/>
          <w:i/>
        </w:rPr>
        <w:t xml:space="preserve"> </w:t>
      </w:r>
      <w:r>
        <w:rPr>
          <w:iCs/>
          <w:i/>
        </w:rPr>
        <w:t xml:space="preserve">Transformations Through Molecular Modeling”,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Crystal Growth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Design</w:t>
      </w:r>
      <w:r>
        <w:rPr>
          <w:iCs/>
          <w:i/>
        </w:rPr>
        <w:t xml:space="preserve">, vol. 17, no. 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1775–1787, Mar. 14, 2017. doi: 10.1021/acs.cgd.6b01762.</w:t>
      </w:r>
      <w:r>
        <w:br/>
      </w:r>
      <w:r>
        <w:br/>
      </w:r>
      <w:r>
        <w:rPr>
          <w:iCs/>
          <w:i/>
        </w:rPr>
        <w:t xml:space="preserve">E. C. Dybeck, N. P. Schieberand M. R. Shirts, “Effects of a More</w:t>
      </w:r>
      <w:r>
        <w:rPr>
          <w:iCs/>
          <w:i/>
        </w:rPr>
        <w:t xml:space="preserve"> </w:t>
      </w:r>
      <w:r>
        <w:rPr>
          <w:iCs/>
          <w:i/>
        </w:rPr>
        <w:t xml:space="preserve">Accurate Polarizable Hamiltonian on Polymorph Free Energies Computed</w:t>
      </w:r>
      <w:r>
        <w:rPr>
          <w:iCs/>
          <w:i/>
        </w:rPr>
        <w:t xml:space="preserve"> </w:t>
      </w:r>
      <w:r>
        <w:rPr>
          <w:iCs/>
          <w:i/>
        </w:rPr>
        <w:t xml:space="preserve">Efficiently by Reweighting Point-Charge Potentials”,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12, no. 8.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3491–3505, Jul. 25,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10.1021/acs.jctc.6b00397.</w:t>
      </w:r>
      <w:r>
        <w:br/>
      </w:r>
      <w:r>
        <w:br/>
      </w:r>
      <w:r>
        <w:rPr>
          <w:iCs/>
          <w:i/>
        </w:rPr>
        <w:t xml:space="preserve">P. T. Merz and M. R. Shirts,</w:t>
      </w:r>
      <w:r>
        <w:rPr>
          <w:iCs/>
          <w:i/>
        </w:rPr>
        <w:t xml:space="preserve"> </w:t>
      </w:r>
      <w:r>
        <w:rPr>
          <w:iCs/>
          <w:i/>
        </w:rPr>
        <w:t xml:space="preserve">“Testing for Physical Validity in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Mar. 21,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10.26434/chemrxiv.6005279.v1.</w:t>
      </w:r>
      <w:r>
        <w:br/>
      </w:r>
      <w:r>
        <w:br/>
      </w:r>
      <w:r>
        <w:rPr>
          <w:iCs/>
          <w:i/>
        </w:rPr>
        <w:t xml:space="preserve">P. T. Merz and M. R. Shirts,</w:t>
      </w:r>
      <w:r>
        <w:rPr>
          <w:iCs/>
          <w:i/>
        </w:rPr>
        <w:t xml:space="preserve"> </w:t>
      </w:r>
      <w:r>
        <w:rPr>
          <w:iCs/>
          <w:i/>
        </w:rPr>
        <w:t xml:space="preserve">“Testing for physical validity in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ONE</w:t>
      </w:r>
      <w:r>
        <w:rPr>
          <w:iCs/>
          <w:i/>
        </w:rPr>
        <w:t xml:space="preserve">, vol. 13, no. 9. Public Library of Science (PLoS), p. e0202764,</w:t>
      </w:r>
      <w:r>
        <w:rPr>
          <w:iCs/>
          <w:i/>
        </w:rPr>
        <w:t xml:space="preserve"> </w:t>
      </w:r>
      <w:r>
        <w:rPr>
          <w:iCs/>
          <w:i/>
        </w:rPr>
        <w:t xml:space="preserve">Sep. 06, 2018. doi: 10.1371/journal.pone.0202764.</w:t>
      </w:r>
      <w:r>
        <w:br/>
      </w:r>
      <w:r>
        <w:br/>
      </w:r>
      <w:r>
        <w:rPr>
          <w:iCs/>
          <w:i/>
        </w:rPr>
        <w:t xml:space="preserve">J. I.</w:t>
      </w:r>
      <w:r>
        <w:rPr>
          <w:iCs/>
          <w:i/>
        </w:rPr>
        <w:t xml:space="preserve"> </w:t>
      </w:r>
      <w:r>
        <w:rPr>
          <w:iCs/>
          <w:i/>
        </w:rPr>
        <w:t xml:space="preserve">Monroe and M. R. Shirts, “Converging free energies of binding in</w:t>
      </w:r>
      <w:r>
        <w:rPr>
          <w:iCs/>
          <w:i/>
        </w:rPr>
        <w:t xml:space="preserve"> </w:t>
      </w:r>
      <w:r>
        <w:rPr>
          <w:iCs/>
          <w:i/>
        </w:rPr>
        <w:t xml:space="preserve">cucurbit[7]uril and octa-acid host–guest systems from SAMPL4 using</w:t>
      </w:r>
      <w:r>
        <w:rPr>
          <w:iCs/>
          <w:i/>
        </w:rPr>
        <w:t xml:space="preserve"> </w:t>
      </w:r>
      <w:r>
        <w:rPr>
          <w:iCs/>
          <w:i/>
        </w:rPr>
        <w:t xml:space="preserve">expanded ensemble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Design</w:t>
      </w:r>
      <w:r>
        <w:rPr>
          <w:iCs/>
          <w:i/>
        </w:rPr>
        <w:t xml:space="preserve">, vol. 28, no. 4.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401–415, Mar. 08, 2014. doi: 10.1007/s10822-014-9716-4.</w:t>
      </w:r>
      <w:r>
        <w:br/>
      </w:r>
      <w:r>
        <w:br/>
      </w:r>
      <w:r>
        <w:rPr>
          <w:iCs/>
          <w:i/>
        </w:rPr>
        <w:t xml:space="preserve">N. P. Schieber, E. C. Dybeckand M. R. Shirts, “Using reweighting</w:t>
      </w:r>
      <w:r>
        <w:rPr>
          <w:iCs/>
          <w:i/>
        </w:rPr>
        <w:t xml:space="preserve"> </w:t>
      </w:r>
      <w:r>
        <w:rPr>
          <w:iCs/>
          <w:i/>
        </w:rPr>
        <w:t xml:space="preserve">and free energy surface interpolation to predict solid-solid phase</w:t>
      </w:r>
      <w:r>
        <w:rPr>
          <w:iCs/>
          <w:i/>
        </w:rPr>
        <w:t xml:space="preserve"> </w:t>
      </w:r>
      <w:r>
        <w:rPr>
          <w:iCs/>
          <w:i/>
        </w:rPr>
        <w:t xml:space="preserve">diagrams”,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148, no. 14.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144104, Apr. 14, 2018. doi: 10.1063/1.5013273.</w:t>
      </w:r>
      <w:r>
        <w:br/>
      </w:r>
      <w:r>
        <w:br/>
      </w:r>
      <w:r>
        <w:rPr>
          <w:iCs/>
          <w:i/>
        </w:rPr>
        <w:t xml:space="preserve">T. J. Harpole and C. Grosman, “Side-chain conformation at the</w:t>
      </w:r>
      <w:r>
        <w:rPr>
          <w:iCs/>
          <w:i/>
        </w:rPr>
        <w:t xml:space="preserve"> </w:t>
      </w:r>
      <w:r>
        <w:rPr>
          <w:iCs/>
          <w:i/>
        </w:rPr>
        <w:t xml:space="preserve">selectivity filter shapes the permeation free-energy landscape of an ion</w:t>
      </w:r>
      <w:r>
        <w:rPr>
          <w:iCs/>
          <w:i/>
        </w:rPr>
        <w:t xml:space="preserve"> </w:t>
      </w:r>
      <w:r>
        <w:rPr>
          <w:iCs/>
          <w:i/>
        </w:rPr>
        <w:t xml:space="preserve">channel”,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111, no. 31.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Jul. 21, 2014. doi: 10.1073/pnas.1408950111.</w:t>
      </w:r>
      <w:r>
        <w:br/>
      </w:r>
      <w:r>
        <w:br/>
      </w:r>
      <w:r>
        <w:rPr>
          <w:iCs/>
          <w:i/>
        </w:rPr>
        <w:t xml:space="preserve">D. B. Sloan, D.</w:t>
      </w:r>
      <w:r>
        <w:rPr>
          <w:iCs/>
          <w:i/>
        </w:rPr>
        <w:t xml:space="preserve"> </w:t>
      </w:r>
      <w:r>
        <w:rPr>
          <w:iCs/>
          <w:i/>
        </w:rPr>
        <w:t xml:space="preserve">A. Triant, N. J. Forrester, L. M. Bergner, M. Wuand D. R. Taylor, “A</w:t>
      </w:r>
      <w:r>
        <w:rPr>
          <w:iCs/>
          <w:i/>
        </w:rPr>
        <w:t xml:space="preserve"> </w:t>
      </w:r>
      <w:r>
        <w:rPr>
          <w:iCs/>
          <w:i/>
        </w:rPr>
        <w:t xml:space="preserve">recurring syndrome of accelerated plastid genome evolution in the</w:t>
      </w:r>
      <w:r>
        <w:rPr>
          <w:iCs/>
          <w:i/>
        </w:rPr>
        <w:t xml:space="preserve"> </w:t>
      </w:r>
      <w:r>
        <w:rPr>
          <w:iCs/>
          <w:i/>
        </w:rPr>
        <w:t xml:space="preserve">angiosperm tribe Sileneae (Caryophyllaceae)”,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Phylogenetics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Evolution</w:t>
      </w:r>
      <w:r>
        <w:rPr>
          <w:iCs/>
          <w:i/>
        </w:rPr>
        <w:t xml:space="preserve">, vol. 72. Elsevier BV, pp. 82–89, Mar. 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10.1016/j.ympev.2013.12.004.</w:t>
      </w:r>
      <w:r>
        <w:br/>
      </w:r>
      <w:r>
        <w:br/>
      </w:r>
      <w:r>
        <w:rPr>
          <w:iCs/>
          <w:i/>
        </w:rPr>
        <w:t xml:space="preserve">J. Feng, M. F. Brownand B.</w:t>
      </w:r>
      <w:r>
        <w:rPr>
          <w:iCs/>
          <w:i/>
        </w:rPr>
        <w:t xml:space="preserve"> </w:t>
      </w:r>
      <w:r>
        <w:rPr>
          <w:iCs/>
          <w:i/>
        </w:rPr>
        <w:t xml:space="preserve">Mertz, “Retinal Flip in Rhodopsin Activation?”,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108, no. 12. Elsevier BV, pp. 2767–2770, Jun. 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10.1016/j.bpj.2015.04.040.</w:t>
      </w:r>
      <w:r>
        <w:br/>
      </w:r>
      <w:r>
        <w:br/>
      </w:r>
      <w:r>
        <w:rPr>
          <w:iCs/>
          <w:i/>
        </w:rPr>
        <w:t xml:space="preserve">J. Feng and B. Mertz,</w:t>
      </w:r>
      <w:r>
        <w:rPr>
          <w:iCs/>
          <w:i/>
        </w:rPr>
        <w:t xml:space="preserve"> </w:t>
      </w:r>
      <w:r>
        <w:rPr>
          <w:iCs/>
          <w:i/>
        </w:rPr>
        <w:t xml:space="preserve">“Proteorhodopsin Activation Is Modulated by Dynamic Changes in Internal</w:t>
      </w:r>
      <w:r>
        <w:rPr>
          <w:iCs/>
          <w:i/>
        </w:rPr>
        <w:t xml:space="preserve"> </w:t>
      </w:r>
      <w:r>
        <w:rPr>
          <w:iCs/>
          <w:i/>
        </w:rPr>
        <w:t xml:space="preserve">Hydration”,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 no. 48.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7132–7141, Nov. 25,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10.1021/acs.biochem.5b00932.</w:t>
      </w:r>
      <w:r>
        <w:br/>
      </w:r>
      <w:r>
        <w:br/>
      </w:r>
      <w:r>
        <w:rPr>
          <w:iCs/>
          <w:i/>
        </w:rPr>
        <w:t xml:space="preserve">C. Lee and B. Mertz,</w:t>
      </w:r>
      <w:r>
        <w:rPr>
          <w:iCs/>
          <w:i/>
        </w:rPr>
        <w:t xml:space="preserve"> </w:t>
      </w:r>
      <w:r>
        <w:rPr>
          <w:iCs/>
          <w:i/>
        </w:rPr>
        <w:t xml:space="preserve">“Theoretical Evidence for Multiple Charge Transfer Pathways in</w:t>
      </w:r>
      <w:r>
        <w:rPr>
          <w:iCs/>
          <w:i/>
        </w:rPr>
        <w:t xml:space="preserve"> </w:t>
      </w:r>
      <w:r>
        <w:rPr>
          <w:iCs/>
          <w:i/>
        </w:rPr>
        <w:t xml:space="preserve">Bacteriorhodopsin”,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12, no. 4. American Chemical Society (ACS), pp. 1639–1646, Mar. 14,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10.1021/acs.jctc.6b00033.</w:t>
      </w:r>
      <w:r>
        <w:br/>
      </w:r>
      <w:r>
        <w:br/>
      </w:r>
      <w:r>
        <w:rPr>
          <w:iCs/>
          <w:i/>
        </w:rPr>
        <w:t xml:space="preserve">B. Mertz, J. Feng, C.</w:t>
      </w:r>
      <w:r>
        <w:rPr>
          <w:iCs/>
          <w:i/>
        </w:rPr>
        <w:t xml:space="preserve"> </w:t>
      </w:r>
      <w:r>
        <w:rPr>
          <w:iCs/>
          <w:i/>
        </w:rPr>
        <w:t xml:space="preserve">Corcoranand B. Neeley, “Explaining the mobility of retinal in activated</w:t>
      </w:r>
      <w:r>
        <w:rPr>
          <w:iCs/>
          <w:i/>
        </w:rPr>
        <w:t xml:space="preserve"> </w:t>
      </w:r>
      <w:r>
        <w:rPr>
          <w:iCs/>
          <w:i/>
        </w:rPr>
        <w:t xml:space="preserve">rhodopsin and opsin”,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Photochemical &amp; Photobiological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14, no. 11.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1952–1964, Nov. 2015. doi: 10.1039/c5pp00173k.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Bykhovskaia, “Calcium Binding Promotes Conformational Flexibility of the</w:t>
      </w:r>
      <w:r>
        <w:rPr>
          <w:iCs/>
          <w:i/>
        </w:rPr>
        <w:t xml:space="preserve"> </w:t>
      </w:r>
      <w:r>
        <w:rPr>
          <w:iCs/>
          <w:i/>
        </w:rPr>
        <w:t xml:space="preserve">Neuronal Ca 2+ Sensor Synaptotagmin”,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108, no. 10. Elsevier BV, pp. 2507–2520, May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10.1016/j.bpj.2015.04.007.</w:t>
      </w:r>
      <w:r>
        <w:br/>
      </w:r>
      <w:r>
        <w:br/>
      </w:r>
      <w:r>
        <w:rPr>
          <w:iCs/>
          <w:i/>
        </w:rPr>
        <w:t xml:space="preserve">L. Michaeli, I. Gottfried, M.</w:t>
      </w:r>
      <w:r>
        <w:rPr>
          <w:iCs/>
          <w:i/>
        </w:rPr>
        <w:t xml:space="preserve"> </w:t>
      </w:r>
      <w:r>
        <w:rPr>
          <w:iCs/>
          <w:i/>
        </w:rPr>
        <w:t xml:space="preserve">Bykhovskaiaand U. Ashery, “Phosphatidylinositol (4, 5)-bisphosphate</w:t>
      </w:r>
      <w:r>
        <w:rPr>
          <w:iCs/>
          <w:i/>
        </w:rPr>
        <w:t xml:space="preserve"> </w:t>
      </w:r>
      <w:r>
        <w:rPr>
          <w:iCs/>
          <w:i/>
        </w:rPr>
        <w:t xml:space="preserve">targets double C2 domain protein B to the plasma membrane”,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Traffic</w:t>
      </w:r>
      <w:r>
        <w:rPr>
          <w:iCs/>
          <w:i/>
        </w:rPr>
        <w:t xml:space="preserve">, vol. 18, no. 12. Wiley, pp. 825–839, Oct. 23,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10.1111/tra.12528.</w:t>
      </w:r>
      <w:r>
        <w:br/>
      </w:r>
      <w:r>
        <w:br/>
      </w:r>
      <w:r>
        <w:rPr>
          <w:iCs/>
          <w:i/>
        </w:rPr>
        <w:t xml:space="preserve">A. Vasin, D. Volfson, J. T. Littletonand</w:t>
      </w:r>
      <w:r>
        <w:rPr>
          <w:iCs/>
          <w:i/>
        </w:rPr>
        <w:t xml:space="preserve"> </w:t>
      </w:r>
      <w:r>
        <w:rPr>
          <w:iCs/>
          <w:i/>
        </w:rPr>
        <w:t xml:space="preserve">M. Bykhovskaia, “Interaction of the Complexin Accessory Helix with</w:t>
      </w:r>
      <w:r>
        <w:rPr>
          <w:iCs/>
          <w:i/>
        </w:rPr>
        <w:t xml:space="preserve"> </w:t>
      </w:r>
      <w:r>
        <w:rPr>
          <w:iCs/>
          <w:i/>
        </w:rPr>
        <w:t xml:space="preserve">Synaptobrevin Regulates Spontaneous Fusion”,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111, no. 9. Elsevier BV, pp. 1954–1964, Nov.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10.1016/j.bpj.2016.09.017.</w:t>
      </w:r>
      <w:r>
        <w:br/>
      </w:r>
      <w:r>
        <w:br/>
      </w:r>
      <w:r>
        <w:rPr>
          <w:iCs/>
          <w:i/>
        </w:rPr>
        <w:t xml:space="preserve">Y. O. Adeshina, E. J. Deedsand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“Machine learning classification can reduce false positives</w:t>
      </w:r>
      <w:r>
        <w:rPr>
          <w:iCs/>
          <w:i/>
        </w:rPr>
        <w:t xml:space="preserve"> </w:t>
      </w:r>
      <w:r>
        <w:rPr>
          <w:iCs/>
          <w:i/>
        </w:rPr>
        <w:t xml:space="preserve">in structure-based virtual screening”,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117, no. 31.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pp. 18477–18488, Jul. 15,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10.1073/pnas.2000585117.</w:t>
      </w:r>
      <w:r>
        <w:br/>
      </w:r>
      <w:r>
        <w:br/>
      </w:r>
      <w:r>
        <w:rPr>
          <w:iCs/>
          <w:i/>
        </w:rPr>
        <w:t xml:space="preserve">A. M. Ali, “Optogenetic Inhibitor of</w:t>
      </w:r>
      <w:r>
        <w:rPr>
          <w:iCs/>
          <w:i/>
        </w:rPr>
        <w:t xml:space="preserve"> </w:t>
      </w:r>
      <w:r>
        <w:rPr>
          <w:iCs/>
          <w:i/>
        </w:rPr>
        <w:t xml:space="preserve">the Transcription Factor CREB”,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Chemistry &amp; Biology</w:t>
      </w:r>
      <w:r>
        <w:rPr>
          <w:iCs/>
          <w:i/>
        </w:rPr>
        <w:t xml:space="preserve">, vol. 22,</w:t>
      </w:r>
      <w:r>
        <w:rPr>
          <w:iCs/>
          <w:i/>
        </w:rPr>
        <w:t xml:space="preserve"> </w:t>
      </w:r>
      <w:r>
        <w:rPr>
          <w:iCs/>
          <w:i/>
        </w:rPr>
        <w:t xml:space="preserve">no. 11. Elsevier BV, pp. 1531–1539, Nov.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10.1016/j.chembiol.2015.09.018.</w:t>
      </w:r>
      <w:r>
        <w:br/>
      </w:r>
      <w:r>
        <w:br/>
      </w:r>
      <w:r>
        <w:rPr>
          <w:iCs/>
          <w:i/>
        </w:rPr>
        <w:t xml:space="preserve">A. Bazzoli 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““Solvent hydrogen-bond occlusion”: A new model of polar</w:t>
      </w:r>
      <w:r>
        <w:rPr>
          <w:iCs/>
          <w:i/>
        </w:rPr>
        <w:t xml:space="preserve"> </w:t>
      </w:r>
      <w:r>
        <w:rPr>
          <w:iCs/>
          <w:i/>
        </w:rPr>
        <w:t xml:space="preserve">desolvation for biomolecular energetics”,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38, no. 16. Wiley, pp. 1321–1331, Mar. 20,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10.1002/jcc.24740.</w:t>
      </w:r>
      <w:r>
        <w:br/>
      </w:r>
      <w:r>
        <w:br/>
      </w:r>
      <w:r>
        <w:rPr>
          <w:iCs/>
          <w:i/>
        </w:rPr>
        <w:t xml:space="preserve">A. Bazzoli, S. P. Kelowand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“Enhancements to the Rosetta Energy Function Enable</w:t>
      </w:r>
      <w:r>
        <w:rPr>
          <w:iCs/>
          <w:i/>
        </w:rPr>
        <w:t xml:space="preserve"> </w:t>
      </w:r>
      <w:r>
        <w:rPr>
          <w:iCs/>
          <w:i/>
        </w:rPr>
        <w:t xml:space="preserve">Improved Identification of Small Molecules that Inhibit Protein-Protein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10.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e0140359, Oct. 20,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10.1371/journal.pone.0140359.</w:t>
      </w:r>
      <w:r>
        <w:br/>
      </w:r>
      <w:r>
        <w:br/>
      </w:r>
      <w:r>
        <w:rPr>
          <w:iCs/>
          <w:i/>
        </w:rPr>
        <w:t xml:space="preserve">A. Bazzoli, “Using homology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to interrogate binding affinity in neutralization of ricin</w:t>
      </w:r>
      <w:r>
        <w:rPr>
          <w:iCs/>
          <w:i/>
        </w:rPr>
        <w:t xml:space="preserve"> </w:t>
      </w:r>
      <w:r>
        <w:rPr>
          <w:iCs/>
          <w:i/>
        </w:rPr>
        <w:t xml:space="preserve">toxin by a family of single domain antibodies”,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85, no. 11. Wiley, pp. 1994–2008,</w:t>
      </w:r>
      <w:r>
        <w:rPr>
          <w:iCs/>
          <w:i/>
        </w:rPr>
        <w:t xml:space="preserve"> </w:t>
      </w:r>
      <w:r>
        <w:rPr>
          <w:iCs/>
          <w:i/>
        </w:rPr>
        <w:t xml:space="preserve">Aug. 04, 2017. doi: 10.1002/prot.25353.</w:t>
      </w:r>
      <w:r>
        <w:br/>
      </w:r>
      <w:r>
        <w:br/>
      </w:r>
      <w:r>
        <w:rPr>
          <w:iCs/>
          <w:i/>
        </w:rPr>
        <w:t xml:space="preserve">S. J. Budiardjo,</w:t>
      </w:r>
      <w:r>
        <w:rPr>
          <w:iCs/>
          <w:i/>
        </w:rPr>
        <w:t xml:space="preserve"> </w:t>
      </w:r>
      <w:r>
        <w:rPr>
          <w:iCs/>
          <w:i/>
        </w:rPr>
        <w:t xml:space="preserve">“Full and Partial Agonism of a Designed Enzyme Switch”,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Synthetic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5, no. 12.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1475–1484, Jul. 22, 2016. doi: 10.1021/acssynbio.6b00097.</w:t>
      </w:r>
      <w:r>
        <w:br/>
      </w:r>
      <w:r>
        <w:br/>
      </w:r>
      <w:r>
        <w:rPr>
          <w:iCs/>
          <w:i/>
        </w:rPr>
        <w:t xml:space="preserve">R. Gowthaman, E. J. Deedsand J. Karanicolas, “Structural Properties</w:t>
      </w:r>
      <w:r>
        <w:rPr>
          <w:iCs/>
          <w:i/>
        </w:rPr>
        <w:t xml:space="preserve"> </w:t>
      </w:r>
      <w:r>
        <w:rPr>
          <w:iCs/>
          <w:i/>
        </w:rPr>
        <w:t xml:space="preserve">of Non-Traditional Drug Targets Present New Challenges for Virtual</w:t>
      </w:r>
      <w:r>
        <w:rPr>
          <w:iCs/>
          <w:i/>
        </w:rPr>
        <w:t xml:space="preserve"> </w:t>
      </w:r>
      <w:r>
        <w:rPr>
          <w:iCs/>
          <w:i/>
        </w:rPr>
        <w:t xml:space="preserve">Screening”,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53, no. 8. American Chemical Society (ACS), pp. 2073–2081, Aug.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10.1021/ci4002316.</w:t>
      </w:r>
      <w:r>
        <w:br/>
      </w:r>
      <w:r>
        <w:br/>
      </w:r>
      <w:r>
        <w:rPr>
          <w:iCs/>
          <w:i/>
        </w:rPr>
        <w:t xml:space="preserve">R. Gowthaman, S. Lyskovand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“DARC 2.0: Improved Docking and Virtual Screening at</w:t>
      </w:r>
      <w:r>
        <w:rPr>
          <w:iCs/>
          <w:i/>
        </w:rPr>
        <w:t xml:space="preserve"> </w:t>
      </w:r>
      <w:r>
        <w:rPr>
          <w:iCs/>
          <w:i/>
        </w:rPr>
        <w:t xml:space="preserve">Protein Interaction Sites”,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7.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e0131612, Jul. 16,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10.1371/journal.pone.0131612.</w:t>
      </w:r>
      <w:r>
        <w:br/>
      </w:r>
      <w:r>
        <w:br/>
      </w:r>
      <w:r>
        <w:rPr>
          <w:iCs/>
          <w:i/>
        </w:rPr>
        <w:t xml:space="preserve">R. Gowthaman, “DARC: Mapping</w:t>
      </w:r>
      <w:r>
        <w:rPr>
          <w:iCs/>
          <w:i/>
        </w:rPr>
        <w:t xml:space="preserve"> </w:t>
      </w:r>
      <w:r>
        <w:rPr>
          <w:iCs/>
          <w:i/>
        </w:rPr>
        <w:t xml:space="preserve">Surface Topography by Ray-Casting for Effective Virtual Screening at</w:t>
      </w:r>
      <w:r>
        <w:rPr>
          <w:iCs/>
          <w:i/>
        </w:rPr>
        <w:t xml:space="preserve"> </w:t>
      </w:r>
      <w:r>
        <w:rPr>
          <w:iCs/>
          <w:i/>
        </w:rPr>
        <w:t xml:space="preserve">Protein Interaction Sites”,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Medicinal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59, no. 9. American Chemical Society (ACS), pp. 4152–4170, Jul. 10,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10.1021/acs.jmedchem.5b00150.</w:t>
      </w:r>
      <w:r>
        <w:br/>
      </w:r>
      <w:r>
        <w:br/>
      </w:r>
      <w:r>
        <w:rPr>
          <w:iCs/>
          <w:i/>
        </w:rPr>
        <w:t xml:space="preserve">D. K. Johnson 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“Druggable Protein Interaction Sites Are More Predisposed</w:t>
      </w:r>
      <w:r>
        <w:rPr>
          <w:iCs/>
          <w:i/>
        </w:rPr>
        <w:t xml:space="preserve"> </w:t>
      </w:r>
      <w:r>
        <w:rPr>
          <w:iCs/>
          <w:i/>
        </w:rPr>
        <w:t xml:space="preserve">to Surface Pocket Formation than the Rest of the Protein Surface”,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9, no. 3.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e1002951, Mar. 07,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10.1371/journal.pcbi.1002951.</w:t>
      </w:r>
      <w:r>
        <w:br/>
      </w:r>
      <w:r>
        <w:br/>
      </w:r>
      <w:r>
        <w:rPr>
          <w:iCs/>
          <w:i/>
        </w:rPr>
        <w:t xml:space="preserve">D. K. Johnson 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“Selectivity by Small-Molecule Inhibitors of Protein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Can Be Driven by Protein Surface Fluctuations”,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11, no. 2.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e1004081, Feb. 23, 2015. doi: 10.1371/journal.pcbi.1004081.</w:t>
      </w:r>
      <w:r>
        <w:br/>
      </w:r>
      <w:r>
        <w:br/>
      </w:r>
      <w:r>
        <w:rPr>
          <w:iCs/>
          <w:i/>
        </w:rPr>
        <w:t xml:space="preserve">D. K. Johnson and J. Karanicolas, “Ultra-High-Throughput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Structure-Based Virtual Screening for Small-Molecule Inhibitors of</w:t>
      </w:r>
      <w:r>
        <w:rPr>
          <w:iCs/>
          <w:i/>
        </w:rPr>
        <w:t xml:space="preserve"> </w:t>
      </w:r>
      <w:r>
        <w:rPr>
          <w:iCs/>
          <w:i/>
        </w:rPr>
        <w:t xml:space="preserve">Protein–Protein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Modeling</w:t>
      </w:r>
      <w:r>
        <w:rPr>
          <w:iCs/>
          <w:i/>
        </w:rPr>
        <w:t xml:space="preserve">, vol. 56, no. 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399–411, Jan. 14, 2016. doi: 10.1021/acs.jcim.5b00572.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E. Keohane, “Promysalin Elicits Species-Selective Inhibition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Pseudomonas aeruginosa</w:t>
      </w:r>
      <w:r>
        <w:rPr>
          <w:iCs/>
          <w:i/>
        </w:rPr>
        <w:t xml:space="preserve"> </w:t>
      </w:r>
      <w:r>
        <w:rPr>
          <w:iCs/>
          <w:i/>
        </w:rPr>
        <w:t xml:space="preserve">by Targeting Succinate Dehydrogenase”,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140, no. 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1774–1782, Jan. 24,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10.1021/jacs.7b11212.</w:t>
      </w:r>
      <w:r>
        <w:br/>
      </w:r>
      <w:r>
        <w:br/>
      </w:r>
      <w:r>
        <w:rPr>
          <w:iCs/>
          <w:i/>
        </w:rPr>
        <w:t xml:space="preserve">K. R. Khar, L. Goldschmidtand J.</w:t>
      </w:r>
      <w:r>
        <w:rPr>
          <w:iCs/>
          <w:i/>
        </w:rPr>
        <w:t xml:space="preserve"> </w:t>
      </w:r>
      <w:r>
        <w:rPr>
          <w:iCs/>
          <w:i/>
        </w:rPr>
        <w:t xml:space="preserve">Karanicolas, “Fast Docking on Graphics Processing Units via</w:t>
      </w:r>
      <w:r>
        <w:rPr>
          <w:iCs/>
          <w:i/>
        </w:rPr>
        <w:t xml:space="preserve"> </w:t>
      </w:r>
      <w:r>
        <w:rPr>
          <w:iCs/>
          <w:i/>
        </w:rPr>
        <w:t xml:space="preserve">Ray-Casting”,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8, no. 8.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e70661, Aug. 16, 2013. doi: 10.1371/journal.pone.0070661.</w:t>
      </w:r>
      <w:r>
        <w:br/>
      </w:r>
      <w:r>
        <w:br/>
      </w:r>
      <w:r>
        <w:rPr>
          <w:iCs/>
          <w:i/>
        </w:rPr>
        <w:t xml:space="preserve">J. Khowsathit, A. Bazzoli, H. Chengand J. Karanicolas,</w:t>
      </w:r>
      <w:r>
        <w:rPr>
          <w:iCs/>
          <w:i/>
        </w:rPr>
        <w:t xml:space="preserve"> </w:t>
      </w:r>
      <w:r>
        <w:rPr>
          <w:iCs/>
          <w:i/>
        </w:rPr>
        <w:t xml:space="preserve">“Computational Design of an Allosteric Antibody Switch by Deletion and</w:t>
      </w:r>
      <w:r>
        <w:rPr>
          <w:iCs/>
          <w:i/>
        </w:rPr>
        <w:t xml:space="preserve"> </w:t>
      </w:r>
      <w:r>
        <w:rPr>
          <w:iCs/>
          <w:i/>
        </w:rPr>
        <w:t xml:space="preserve">Rescue of a Complex Structural Constellation”,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Central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6, no. 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390–403, Mar. 11, 2020. doi: 10.1021/acscentsci.9b01065.</w:t>
      </w:r>
      <w:r>
        <w:br/>
      </w:r>
      <w:r>
        <w:br/>
      </w:r>
      <w:r>
        <w:rPr>
          <w:iCs/>
          <w:i/>
        </w:rPr>
        <w:t xml:space="preserve">S. Malhotra and J. Karanicolas, “When Does Chemical Elaboration</w:t>
      </w:r>
      <w:r>
        <w:rPr>
          <w:iCs/>
          <w:i/>
        </w:rPr>
        <w:t xml:space="preserve"> </w:t>
      </w:r>
      <w:r>
        <w:rPr>
          <w:iCs/>
          <w:i/>
        </w:rPr>
        <w:t xml:space="preserve">Induce a Ligand To Change Its Binding Mode?”,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Medicinal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60, no. 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128–145, Dec. 16, 2016. doi: 10.1021/acs.jmedchem.6b00725.</w:t>
      </w:r>
      <w:r>
        <w:br/>
      </w:r>
      <w:r>
        <w:br/>
      </w:r>
      <w:r>
        <w:rPr>
          <w:iCs/>
          <w:i/>
        </w:rPr>
        <w:t xml:space="preserve">Y. Xia, “The Designability of Protein Switches by Chemical Rescue</w:t>
      </w:r>
      <w:r>
        <w:rPr>
          <w:iCs/>
          <w:i/>
        </w:rPr>
        <w:t xml:space="preserve"> </w:t>
      </w:r>
      <w:r>
        <w:rPr>
          <w:iCs/>
          <w:i/>
        </w:rPr>
        <w:t xml:space="preserve">of Structure: Mechanisms of Inactivation and Reactivation”,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American Chemical Society</w:t>
      </w:r>
      <w:r>
        <w:rPr>
          <w:iCs/>
          <w:i/>
        </w:rPr>
        <w:t xml:space="preserve">, vol. 135, no. 50.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18840–18849, Dec. 06,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10.1021/ja407644b.</w:t>
      </w:r>
      <w:r>
        <w:br/>
      </w:r>
      <w:r>
        <w:br/>
      </w:r>
      <w:r>
        <w:rPr>
          <w:iCs/>
          <w:i/>
        </w:rPr>
        <w:t xml:space="preserve">H. Zhang, “Targeting CDK9 Reactivates</w:t>
      </w:r>
      <w:r>
        <w:rPr>
          <w:iCs/>
          <w:i/>
        </w:rPr>
        <w:t xml:space="preserve"> </w:t>
      </w:r>
      <w:r>
        <w:rPr>
          <w:iCs/>
          <w:i/>
        </w:rPr>
        <w:t xml:space="preserve">Epigenetically Silenced Genes in Cancer”,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175, no. 5.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1244–1258.e26, Nov.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10.1016/j.cell.2018.09.051.</w:t>
      </w:r>
      <w:r>
        <w:br/>
      </w:r>
      <w:r>
        <w:br/>
      </w:r>
      <w:r>
        <w:rPr>
          <w:iCs/>
          <w:i/>
        </w:rPr>
        <w:t xml:space="preserve">A. Iuga, “Understanding</w:t>
      </w:r>
      <w:r>
        <w:rPr>
          <w:iCs/>
          <w:i/>
        </w:rPr>
        <w:t xml:space="preserve"> </w:t>
      </w:r>
      <w:r>
        <w:rPr>
          <w:iCs/>
          <w:i/>
        </w:rPr>
        <w:t xml:space="preserve">Force-Field Bias in Pin1WW”,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</w:t>
      </w:r>
      <w:r>
        <w:rPr>
          <w:iCs/>
          <w:i/>
        </w:rPr>
        <w:t xml:space="preserve"> </w:t>
      </w:r>
      <w:r>
        <w:rPr>
          <w:iCs/>
          <w:i/>
        </w:rPr>
        <w:t xml:space="preserve">2. Elsevier BV, p. 46a, Jan. 2015. doi: 10.1016/j.bpj.2014.11.287.</w:t>
      </w:r>
      <w:r>
        <w:br/>
      </w:r>
      <w:r>
        <w:br/>
      </w:r>
      <w:r>
        <w:rPr>
          <w:iCs/>
          <w:i/>
        </w:rPr>
        <w:t xml:space="preserve">W. M. Jones, A. Davis, I. Sumnerand S. Zamfir, “Computational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the Mechanism of the Ubiquitin Conjugating Enzyme Ubc13”,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3. Elsevier BV, p. 291a,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2017. doi: 10.1016/j.bpj.2016.11.1579.</w:t>
      </w:r>
      <w:r>
        <w:br/>
      </w:r>
      <w:r>
        <w:br/>
      </w:r>
      <w:r>
        <w:rPr>
          <w:iCs/>
          <w:i/>
        </w:rPr>
        <w:t xml:space="preserve">I. Sumner, R. H.</w:t>
      </w:r>
      <w:r>
        <w:rPr>
          <w:iCs/>
          <w:i/>
        </w:rPr>
        <w:t xml:space="preserve"> </w:t>
      </w:r>
      <w:r>
        <w:rPr>
          <w:iCs/>
          <w:i/>
        </w:rPr>
        <w:t xml:space="preserve">Wilson, W. M. Jones, A. G. Davisand S. Zamfir, “Mechanistic Insights</w:t>
      </w:r>
      <w:r>
        <w:rPr>
          <w:iCs/>
          <w:i/>
        </w:rPr>
        <w:t xml:space="preserve"> </w:t>
      </w:r>
      <w:r>
        <w:rPr>
          <w:iCs/>
          <w:i/>
        </w:rPr>
        <w:t xml:space="preserve">into Ubc13-Catalyzed Ubiquitination”,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112, no. 3. Elsevier BV, p. 65a, Feb.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10.1016/j.bpj.2016.11.389.</w:t>
      </w:r>
      <w:r>
        <w:br/>
      </w:r>
      <w:r>
        <w:br/>
      </w:r>
      <w:r>
        <w:rPr>
          <w:iCs/>
          <w:i/>
        </w:rPr>
        <w:t xml:space="preserve">R. H. Wilson and I. Sumner, “A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Investigation into the Mechanism of the Histone</w:t>
      </w:r>
      <w:r>
        <w:rPr>
          <w:iCs/>
          <w:i/>
        </w:rPr>
        <w:t xml:space="preserve"> </w:t>
      </w:r>
      <w:r>
        <w:rPr>
          <w:iCs/>
          <w:i/>
        </w:rPr>
        <w:t xml:space="preserve">Acetyltransferase, Gcn5”,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65a, Feb. 2017. doi: 10.1016/j.bpj.2016.11.391.</w:t>
      </w:r>
      <w:r>
        <w:br/>
      </w:r>
      <w:r>
        <w:br/>
      </w:r>
      <w:r>
        <w:rPr>
          <w:iCs/>
          <w:i/>
        </w:rPr>
        <w:t xml:space="preserve">R. H. Wilson, S. Zamfirand I. Sumner, “Molecular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reveal a new role for a conserved active site asparagine in</w:t>
      </w:r>
      <w:r>
        <w:rPr>
          <w:iCs/>
          <w:i/>
        </w:rPr>
        <w:t xml:space="preserve"> </w:t>
      </w:r>
      <w:r>
        <w:rPr>
          <w:iCs/>
          <w:i/>
        </w:rPr>
        <w:t xml:space="preserve">a ubiquitin-conjugating enzyme”,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Modelling</w:t>
      </w:r>
      <w:r>
        <w:rPr>
          <w:iCs/>
          <w:i/>
        </w:rPr>
        <w:t xml:space="preserve">, vol. 76. Elsevier BV, pp. 403–411, Sep.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10.1016/j.jmgm.2017.07.006.</w:t>
      </w:r>
      <w:r>
        <w:br/>
      </w:r>
      <w:r>
        <w:br/>
      </w:r>
      <w:r>
        <w:rPr>
          <w:iCs/>
          <w:i/>
        </w:rPr>
        <w:t xml:space="preserve">S. Zamfir, “Molecular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Studies of the Ubiquitin Conjugation Mechanism”,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108, no. 2. Elsevier BV, p. 532a, Jan.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10.1016/j.bpj.2014.11.2914.</w:t>
      </w:r>
      <w:r>
        <w:br/>
      </w:r>
      <w:r>
        <w:br/>
      </w:r>
      <w:r>
        <w:rPr>
          <w:iCs/>
          <w:i/>
        </w:rPr>
        <w:t xml:space="preserve">R. P. B, N. V. Plotnikov, J.</w:t>
      </w:r>
      <w:r>
        <w:rPr>
          <w:iCs/>
          <w:i/>
        </w:rPr>
        <w:t xml:space="preserve"> </w:t>
      </w:r>
      <w:r>
        <w:rPr>
          <w:iCs/>
          <w:i/>
        </w:rPr>
        <w:t xml:space="preserve">Lameiraand A. Warshel, “Quantitative exploration of the molecular origin</w:t>
      </w:r>
      <w:r>
        <w:rPr>
          <w:iCs/>
          <w:i/>
        </w:rPr>
        <w:t xml:space="preserve"> </w:t>
      </w:r>
      <w:r>
        <w:rPr>
          <w:iCs/>
          <w:i/>
        </w:rPr>
        <w:t xml:space="preserve">of the activation of GTPase”,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110, no. 51.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20509–20514, Nov. 26, 2013. doi: 10.1073/pnas.1319854110.</w:t>
      </w:r>
      <w:r>
        <w:br/>
      </w:r>
      <w:r>
        <w:br/>
      </w:r>
      <w:r>
        <w:rPr>
          <w:iCs/>
          <w:i/>
        </w:rPr>
        <w:t xml:space="preserve">N. V. Plotnikov, “Computing the Free Energy Barriers for Less</w:t>
      </w:r>
      <w:r>
        <w:rPr>
          <w:iCs/>
          <w:i/>
        </w:rPr>
        <w:t xml:space="preserve"> </w:t>
      </w:r>
      <w:r>
        <w:rPr>
          <w:iCs/>
          <w:i/>
        </w:rPr>
        <w:t xml:space="preserve">by Sampling with a Coarse Reference Potential while Retaining Accuracy</w:t>
      </w:r>
      <w:r>
        <w:rPr>
          <w:iCs/>
          <w:i/>
        </w:rPr>
        <w:t xml:space="preserve"> </w:t>
      </w:r>
      <w:r>
        <w:rPr>
          <w:iCs/>
          <w:i/>
        </w:rPr>
        <w:t xml:space="preserve">of the Target Fine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10, no. 8.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2987–3001, Jun. 06, 2014. doi: 10.1021/ct500109m.</w:t>
      </w:r>
      <w:r>
        <w:br/>
      </w:r>
      <w:r>
        <w:br/>
      </w:r>
      <w:r>
        <w:rPr>
          <w:iCs/>
          <w:i/>
        </w:rPr>
        <w:t xml:space="preserve">N. V.</w:t>
      </w:r>
      <w:r>
        <w:rPr>
          <w:iCs/>
          <w:i/>
        </w:rPr>
        <w:t xml:space="preserve"> </w:t>
      </w:r>
      <w:r>
        <w:rPr>
          <w:iCs/>
          <w:i/>
        </w:rPr>
        <w:t xml:space="preserve">Plotnikov, B. R. Prasad, S. Chakrabarty, Z. T. Chuand A. Warshel,</w:t>
      </w:r>
      <w:r>
        <w:rPr>
          <w:iCs/>
          <w:i/>
        </w:rPr>
        <w:t xml:space="preserve"> </w:t>
      </w:r>
      <w:r>
        <w:rPr>
          <w:iCs/>
          <w:i/>
        </w:rPr>
        <w:t xml:space="preserve">“Quantifying the Mechanism of Phosphate Monoester Hydrolysis in Aqueous</w:t>
      </w:r>
      <w:r>
        <w:rPr>
          <w:iCs/>
          <w:i/>
        </w:rPr>
        <w:t xml:space="preserve"> </w:t>
      </w:r>
      <w:r>
        <w:rPr>
          <w:iCs/>
          <w:i/>
        </w:rPr>
        <w:t xml:space="preserve">Solution by Evaluating the Relevant Ab Initio QM/MM Free-Energy</w:t>
      </w:r>
      <w:r>
        <w:rPr>
          <w:iCs/>
          <w:i/>
        </w:rPr>
        <w:t xml:space="preserve"> </w:t>
      </w:r>
      <w:r>
        <w:rPr>
          <w:iCs/>
          <w:i/>
        </w:rPr>
        <w:t xml:space="preserve">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117, no. 42.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12807–12819, May 30,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10.1021/jp4020146.</w:t>
      </w:r>
      <w:r>
        <w:br/>
      </w:r>
      <w:r>
        <w:br/>
      </w:r>
      <w:r>
        <w:rPr>
          <w:iCs/>
          <w:i/>
        </w:rPr>
        <w:t xml:space="preserve">C. T. Harvey, G. A. Moyerbrailean, G. O.</w:t>
      </w:r>
      <w:r>
        <w:rPr>
          <w:iCs/>
          <w:i/>
        </w:rPr>
        <w:t xml:space="preserve"> </w:t>
      </w:r>
      <w:r>
        <w:rPr>
          <w:iCs/>
          <w:i/>
        </w:rPr>
        <w:t xml:space="preserve">Davis, X. Wen, F. Lucaand R. Pique-Regi, “QuASAR: quantitative</w:t>
      </w:r>
      <w:r>
        <w:rPr>
          <w:iCs/>
          <w:i/>
        </w:rPr>
        <w:t xml:space="preserve"> </w:t>
      </w:r>
      <w:r>
        <w:rPr>
          <w:iCs/>
          <w:i/>
        </w:rPr>
        <w:t xml:space="preserve">allele-specific analysis of reads”,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31, no.</w:t>
      </w:r>
      <w:r>
        <w:rPr>
          <w:iCs/>
          <w:i/>
        </w:rPr>
        <w:t xml:space="preserve"> </w:t>
      </w:r>
      <w:r>
        <w:rPr>
          <w:iCs/>
          <w:i/>
        </w:rPr>
        <w:t xml:space="preserve">8. Oxford University Press (OUP), pp. 1235–1242, Dec. 04,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10.1093/bioinformatics/btu802.</w:t>
      </w:r>
      <w:r>
        <w:br/>
      </w:r>
      <w:r>
        <w:br/>
      </w:r>
      <w:r>
        <w:rPr>
          <w:iCs/>
          <w:i/>
        </w:rPr>
        <w:t xml:space="preserve">X. Wen, F. Lucaand R.</w:t>
      </w:r>
      <w:r>
        <w:rPr>
          <w:iCs/>
          <w:i/>
        </w:rPr>
        <w:t xml:space="preserve"> </w:t>
      </w:r>
      <w:r>
        <w:rPr>
          <w:iCs/>
          <w:i/>
        </w:rPr>
        <w:t xml:space="preserve">Pique-Regi, “Cross-Population Joint Analysis of eQTLs: Fine Mapping and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Annotation”,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Genetics</w:t>
      </w:r>
      <w:r>
        <w:rPr>
          <w:iCs/>
          <w:i/>
        </w:rPr>
        <w:t xml:space="preserve">, vol. 11, no. 4.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e1005176, Apr. 23,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10.1371/journal.pgen.1005176.</w:t>
      </w:r>
      <w:r>
        <w:br/>
      </w:r>
      <w:r>
        <w:br/>
      </w:r>
      <w:r>
        <w:rPr>
          <w:iCs/>
          <w:i/>
        </w:rPr>
        <w:t xml:space="preserve">S. M. Saladi, N. Javed, A.</w:t>
      </w:r>
      <w:r>
        <w:rPr>
          <w:iCs/>
          <w:i/>
        </w:rPr>
        <w:t xml:space="preserve"> </w:t>
      </w:r>
      <w:r>
        <w:rPr>
          <w:iCs/>
          <w:i/>
        </w:rPr>
        <w:t xml:space="preserve">Müllerand W. M. Clemons, “A Machine Learning Approach to Heterologous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Protein Overexpression”,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</w:t>
      </w:r>
      <w:r>
        <w:rPr>
          <w:iCs/>
          <w:i/>
        </w:rPr>
        <w:t xml:space="preserve"> </w:t>
      </w:r>
      <w:r>
        <w:rPr>
          <w:iCs/>
          <w:i/>
        </w:rPr>
        <w:t xml:space="preserve">no. 3. Elsevier BV, p. 39a, Feb. 2016. doi: 10.1016/j.bpj.2015.11.278.</w:t>
      </w:r>
      <w:r>
        <w:br/>
      </w:r>
      <w:r>
        <w:br/>
      </w:r>
      <w:r>
        <w:rPr>
          <w:iCs/>
          <w:i/>
        </w:rPr>
        <w:t xml:space="preserve">C. Balusek and J. C. Gumbart, “Role of the Native</w:t>
      </w:r>
      <w:r>
        <w:rPr>
          <w:iCs/>
          <w:i/>
        </w:rPr>
        <w:t xml:space="preserve"> </w:t>
      </w:r>
      <w:r>
        <w:rPr>
          <w:iCs/>
          <w:i/>
        </w:rPr>
        <w:t xml:space="preserve">Outer-Membrane Environment on the Transporter BtuB”,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111, no. 7. Elsevier BV, pp. 1409–1417, Oct. 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10.1016/j.bpj.2016.08.033.</w:t>
      </w:r>
      <w:r>
        <w:br/>
      </w:r>
      <w:r>
        <w:br/>
      </w:r>
      <w:r>
        <w:rPr>
          <w:iCs/>
          <w:i/>
        </w:rPr>
        <w:t xml:space="preserve">A. V. Dvornikov, N. Smolin,</w:t>
      </w:r>
      <w:r>
        <w:rPr>
          <w:iCs/>
          <w:i/>
        </w:rPr>
        <w:t xml:space="preserve"> </w:t>
      </w:r>
      <w:r>
        <w:rPr>
          <w:iCs/>
          <w:i/>
        </w:rPr>
        <w:t xml:space="preserve">M. Zhang, J. L. Martin, S. L. Robiaand P. P. de Tombe, “Restrictive</w:t>
      </w:r>
      <w:r>
        <w:rPr>
          <w:iCs/>
          <w:i/>
        </w:rPr>
        <w:t xml:space="preserve"> </w:t>
      </w:r>
      <w:r>
        <w:rPr>
          <w:iCs/>
          <w:i/>
        </w:rPr>
        <w:t xml:space="preserve">Cardiomyopathy Troponin I R145W Mutation Does Not Perturb Myofilament</w:t>
      </w:r>
      <w:r>
        <w:rPr>
          <w:iCs/>
          <w:i/>
        </w:rPr>
        <w:t xml:space="preserve"> </w:t>
      </w:r>
      <w:r>
        <w:rPr>
          <w:iCs/>
          <w:i/>
        </w:rPr>
        <w:t xml:space="preserve">Length-dependent Activation in Human Cardiac Sarcomeres”,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291, no. 41.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21817–21828, Oct. 2016. doi: 10.1074/jbc.m116.746172.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D. Himes, N. Smolin, A. Kukol, J. Bossuyt, D. M. Bersand S. L. Robia,</w:t>
      </w:r>
      <w:r>
        <w:rPr>
          <w:iCs/>
          <w:i/>
        </w:rPr>
        <w:t xml:space="preserve"> </w:t>
      </w:r>
      <w:r>
        <w:rPr>
          <w:iCs/>
          <w:i/>
        </w:rPr>
        <w:t xml:space="preserve">“L30A Mutation of Phospholemman Mimics Effects of Cardiac Glycosides in</w:t>
      </w:r>
      <w:r>
        <w:rPr>
          <w:iCs/>
          <w:i/>
        </w:rPr>
        <w:t xml:space="preserve"> </w:t>
      </w:r>
      <w:r>
        <w:rPr>
          <w:iCs/>
          <w:i/>
        </w:rPr>
        <w:t xml:space="preserve">Isolated Cardiomyocytes”,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55, no. 44.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6196–6204, Oct. 25,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10.1021/acs.biochem.6b00633.</w:t>
      </w:r>
      <w:r>
        <w:br/>
      </w:r>
      <w:r>
        <w:br/>
      </w:r>
      <w:r>
        <w:rPr>
          <w:iCs/>
          <w:i/>
        </w:rPr>
        <w:t xml:space="preserve">R. Lamichhane, “Dynamic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changes in the rhesus TRIM5α dimer dictate the potency of</w:t>
      </w:r>
      <w:r>
        <w:rPr>
          <w:iCs/>
          <w:i/>
        </w:rPr>
        <w:t xml:space="preserve"> </w:t>
      </w:r>
      <w:r>
        <w:rPr>
          <w:iCs/>
          <w:i/>
        </w:rPr>
        <w:t xml:space="preserve">HIV-1 restriction”,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Virology</w:t>
      </w:r>
      <w:r>
        <w:rPr>
          <w:iCs/>
          <w:i/>
        </w:rPr>
        <w:t xml:space="preserve">, vol. 500. Elsevier BV, pp. 161–168,</w:t>
      </w:r>
      <w:r>
        <w:rPr>
          <w:iCs/>
          <w:i/>
        </w:rPr>
        <w:t xml:space="preserve"> </w:t>
      </w:r>
      <w:r>
        <w:rPr>
          <w:iCs/>
          <w:i/>
        </w:rPr>
        <w:t xml:space="preserve">Jan. 2017. doi: 10.1016/j.virol.2016.10.003.</w:t>
      </w:r>
      <w:r>
        <w:br/>
      </w:r>
      <w:r>
        <w:br/>
      </w:r>
      <w:r>
        <w:rPr>
          <w:iCs/>
          <w:i/>
        </w:rPr>
        <w:t xml:space="preserve">O. N. Raguimova,</w:t>
      </w:r>
      <w:r>
        <w:rPr>
          <w:iCs/>
          <w:i/>
        </w:rPr>
        <w:t xml:space="preserve"> </w:t>
      </w:r>
      <w:r>
        <w:rPr>
          <w:iCs/>
          <w:i/>
        </w:rPr>
        <w:t xml:space="preserve">“Redistribution of SERCA calcium pump conformers during intracellular</w:t>
      </w:r>
      <w:r>
        <w:rPr>
          <w:iCs/>
          <w:i/>
        </w:rPr>
        <w:t xml:space="preserve"> </w:t>
      </w:r>
      <w:r>
        <w:rPr>
          <w:iCs/>
          <w:i/>
        </w:rPr>
        <w:t xml:space="preserve">calcium signaling”,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293,</w:t>
      </w:r>
      <w:r>
        <w:rPr>
          <w:iCs/>
          <w:i/>
        </w:rPr>
        <w:t xml:space="preserve"> </w:t>
      </w:r>
      <w:r>
        <w:rPr>
          <w:iCs/>
          <w:i/>
        </w:rPr>
        <w:t xml:space="preserve">no. 28. Elsevier BV, pp. 10843–10856, Jul.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10.1074/jbc.ra118.002472.</w:t>
      </w:r>
      <w:r>
        <w:br/>
      </w:r>
      <w:r>
        <w:br/>
      </w:r>
      <w:r>
        <w:rPr>
          <w:iCs/>
          <w:i/>
        </w:rPr>
        <w:t xml:space="preserve">K. L. Mack, M. A. Ballinger, M.</w:t>
      </w:r>
      <w:r>
        <w:rPr>
          <w:iCs/>
          <w:i/>
        </w:rPr>
        <w:t xml:space="preserve"> </w:t>
      </w:r>
      <w:r>
        <w:rPr>
          <w:iCs/>
          <w:i/>
        </w:rPr>
        <w:t xml:space="preserve">Phifer-Rixeyand M. W. Nachman, “Gene regulation underlies 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adaptation in house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Research</w:t>
      </w:r>
      <w:r>
        <w:rPr>
          <w:iCs/>
          <w:i/>
        </w:rPr>
        <w:t xml:space="preserve">, vol. 28, no. 11. Cold</w:t>
      </w:r>
      <w:r>
        <w:rPr>
          <w:iCs/>
          <w:i/>
        </w:rPr>
        <w:t xml:space="preserve"> </w:t>
      </w:r>
      <w:r>
        <w:rPr>
          <w:iCs/>
          <w:i/>
        </w:rPr>
        <w:t xml:space="preserve">Spring Harbor Laboratory, pp. 1636–1645, Sep. 07,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10.1101/gr.238998.118.</w:t>
      </w:r>
      <w:r>
        <w:br/>
      </w:r>
      <w:r>
        <w:br/>
      </w:r>
      <w:r>
        <w:rPr>
          <w:iCs/>
          <w:i/>
        </w:rPr>
        <w:t xml:space="preserve">K. Mack, M. Phifer-Rixey, B. Harrand</w:t>
      </w:r>
      <w:r>
        <w:rPr>
          <w:iCs/>
          <w:i/>
        </w:rPr>
        <w:t xml:space="preserve"> </w:t>
      </w:r>
      <w:r>
        <w:rPr>
          <w:iCs/>
          <w:i/>
        </w:rPr>
        <w:t xml:space="preserve">M. Nachman, “Gene Expression Networks Across Multiple Tissues Are</w:t>
      </w:r>
      <w:r>
        <w:rPr>
          <w:iCs/>
          <w:i/>
        </w:rPr>
        <w:t xml:space="preserve"> </w:t>
      </w:r>
      <w:r>
        <w:rPr>
          <w:iCs/>
          <w:i/>
        </w:rPr>
        <w:t xml:space="preserve">Associated with Rates of Molecular Evolution in Wild House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Genes</w:t>
      </w:r>
      <w:r>
        <w:rPr>
          <w:iCs/>
          <w:i/>
        </w:rPr>
        <w:t xml:space="preserve">, vol. 10, no. 3. MDPI AG, p. 225, Mar. 18,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10.3390/genes10030225.</w:t>
      </w:r>
      <w:r>
        <w:br/>
      </w:r>
      <w:r>
        <w:br/>
      </w:r>
      <w:r>
        <w:rPr>
          <w:iCs/>
          <w:i/>
        </w:rPr>
        <w:t xml:space="preserve">M. Phifer-Rixey, “The genomic basis of</w:t>
      </w:r>
      <w:r>
        <w:rPr>
          <w:iCs/>
          <w:i/>
        </w:rPr>
        <w:t xml:space="preserve"> </w:t>
      </w:r>
      <w:r>
        <w:rPr>
          <w:iCs/>
          <w:i/>
        </w:rPr>
        <w:t xml:space="preserve">environmental adaptation in house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Genetics</w:t>
      </w:r>
      <w:r>
        <w:rPr>
          <w:iCs/>
          <w:i/>
        </w:rPr>
        <w:t xml:space="preserve">, vol. 14,</w:t>
      </w:r>
      <w:r>
        <w:rPr>
          <w:iCs/>
          <w:i/>
        </w:rPr>
        <w:t xml:space="preserve"> </w:t>
      </w:r>
      <w:r>
        <w:rPr>
          <w:iCs/>
          <w:i/>
        </w:rPr>
        <w:t xml:space="preserve">no. 9. Public Library of Science (PLoS), p. e1007672, Sep. 24,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10.1371/journal.pgen.1007672.</w:t>
      </w:r>
      <w:r>
        <w:br/>
      </w:r>
      <w:r>
        <w:br/>
      </w:r>
      <w:r>
        <w:rPr>
          <w:iCs/>
          <w:i/>
        </w:rPr>
        <w:t xml:space="preserve">M. Phifer-Rixey, M.</w:t>
      </w:r>
      <w:r>
        <w:rPr>
          <w:iCs/>
          <w:i/>
        </w:rPr>
        <w:t xml:space="preserve"> </w:t>
      </w:r>
      <w:r>
        <w:rPr>
          <w:iCs/>
          <w:i/>
        </w:rPr>
        <w:t xml:space="preserve">Bomhoffand M. W. Nachman, “Genome-Wide Patterns of Differentiation Among</w:t>
      </w:r>
      <w:r>
        <w:rPr>
          <w:iCs/>
          <w:i/>
        </w:rPr>
        <w:t xml:space="preserve"> </w:t>
      </w:r>
      <w:r>
        <w:rPr>
          <w:iCs/>
          <w:i/>
        </w:rPr>
        <w:t xml:space="preserve">House Mouse Subspecies”,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Genetics</w:t>
      </w:r>
      <w:r>
        <w:rPr>
          <w:iCs/>
          <w:i/>
        </w:rPr>
        <w:t xml:space="preserve">, vol. 198, no. 1.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283–297, Jul. 03,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10.1534/genetics.114.166827.</w:t>
      </w:r>
      <w:r>
        <w:br/>
      </w:r>
      <w:r>
        <w:br/>
      </w:r>
      <w:r>
        <w:rPr>
          <w:iCs/>
          <w:i/>
        </w:rPr>
        <w:t xml:space="preserve">T. A. Suzuki, “Host genetic</w:t>
      </w:r>
      <w:r>
        <w:rPr>
          <w:iCs/>
          <w:i/>
        </w:rPr>
        <w:t xml:space="preserve"> </w:t>
      </w:r>
      <w:r>
        <w:rPr>
          <w:iCs/>
          <w:i/>
        </w:rPr>
        <w:t xml:space="preserve">determinants of the gut microbiota of wild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Ecology</w:t>
      </w:r>
      <w:r>
        <w:rPr>
          <w:iCs/>
          <w:i/>
        </w:rPr>
        <w:t xml:space="preserve">, vol. 28, no. 13. Wiley, pp. 3197–3207, Jun. 11,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10.1111/mec.15139.</w:t>
      </w:r>
      <w:r>
        <w:br/>
      </w:r>
      <w:r>
        <w:br/>
      </w:r>
      <w:r>
        <w:rPr>
          <w:iCs/>
          <w:i/>
        </w:rPr>
        <w:t xml:space="preserve">K. L. Mack, P. Campbelland M. W. Nachman,</w:t>
      </w:r>
      <w:r>
        <w:rPr>
          <w:iCs/>
          <w:i/>
        </w:rPr>
        <w:t xml:space="preserve"> </w:t>
      </w:r>
      <w:r>
        <w:rPr>
          <w:iCs/>
          <w:i/>
        </w:rPr>
        <w:t xml:space="preserve">“Gene regulation and speciation in house mice”,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26, no. 4. Cold Spring Harbor Laboratory, pp. 451–461, Feb.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10.1101/gr.195743.115.</w:t>
      </w:r>
      <w:r>
        <w:br/>
      </w:r>
      <w:r>
        <w:br/>
      </w:r>
      <w:r>
        <w:rPr>
          <w:iCs/>
          <w:i/>
        </w:rPr>
        <w:t xml:space="preserve">V. M. Anisimov, M. J.</w:t>
      </w:r>
      <w:r>
        <w:rPr>
          <w:iCs/>
          <w:i/>
        </w:rPr>
        <w:t xml:space="preserve"> </w:t>
      </w:r>
      <w:r>
        <w:rPr>
          <w:iCs/>
          <w:i/>
        </w:rPr>
        <w:t xml:space="preserve">Hallockand T. V. Pogorelov, “CDD”,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2015 XSEDE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Conference on Scientific Advancements Enabled by Enhanced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Cyberinfrastructure - XSEDE ’15</w:t>
      </w:r>
      <w:r>
        <w:rPr>
          <w:iCs/>
          <w:i/>
        </w:rPr>
        <w:t xml:space="preserve">. ACM Press,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10.1145/2792745.2792788.</w:t>
      </w:r>
      <w:r>
        <w:br/>
      </w:r>
      <w:r>
        <w:br/>
      </w:r>
      <w:r>
        <w:rPr>
          <w:iCs/>
          <w:i/>
        </w:rPr>
        <w:t xml:space="preserve">J. L. Baylon, J. V. Vermaas, M. P.</w:t>
      </w:r>
      <w:r>
        <w:rPr>
          <w:iCs/>
          <w:i/>
        </w:rPr>
        <w:t xml:space="preserve"> </w:t>
      </w:r>
      <w:r>
        <w:rPr>
          <w:iCs/>
          <w:i/>
        </w:rPr>
        <w:t xml:space="preserve">Muller, M. J. Arcario, T. V. Pogorelovand E. Tajkhorshid, “Atomic-level</w:t>
      </w:r>
      <w:r>
        <w:rPr>
          <w:iCs/>
          <w:i/>
        </w:rPr>
        <w:t xml:space="preserve"> </w:t>
      </w:r>
      <w:r>
        <w:rPr>
          <w:iCs/>
          <w:i/>
        </w:rPr>
        <w:t xml:space="preserve">description of protein–lipid interactions using an accelerated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1858, no. 7. Elsevier BV, pp. 1573–1583, Jul.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10.1016/j.bbamem.2016.02.027.</w:t>
      </w:r>
      <w:r>
        <w:br/>
      </w:r>
      <w:r>
        <w:br/>
      </w:r>
      <w:r>
        <w:rPr>
          <w:iCs/>
          <w:i/>
        </w:rPr>
        <w:t xml:space="preserve">D. P. Cogan, “Structural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insights into enzymatic [4+2]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aza</w:t>
      </w:r>
      <w:r>
        <w:rPr>
          <w:iCs/>
          <w:i/>
        </w:rPr>
        <w:t xml:space="preserve"> </w:t>
      </w:r>
      <w:r>
        <w:rPr>
          <w:iCs/>
          <w:i/>
        </w:rPr>
        <w:t xml:space="preserve">-cycloaddition in thiopeptide</w:t>
      </w:r>
      <w:r>
        <w:rPr>
          <w:iCs/>
          <w:i/>
        </w:rPr>
        <w:t xml:space="preserve"> </w:t>
      </w:r>
      <w:r>
        <w:rPr>
          <w:iCs/>
          <w:i/>
        </w:rPr>
        <w:t xml:space="preserve">antibiotic biosynthesis”,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114, no. 49.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12928–12933, Nov. 20, 2017. doi: 10.1073/pnas.1716035114.</w:t>
      </w:r>
      <w:r>
        <w:br/>
      </w:r>
      <w:r>
        <w:br/>
      </w:r>
      <w:r>
        <w:rPr>
          <w:iCs/>
          <w:i/>
        </w:rPr>
        <w:t xml:space="preserve">S. A. Davis, “C3-OH of Amphotericin B Plays an Important Role</w:t>
      </w:r>
      <w:r>
        <w:rPr>
          <w:iCs/>
          <w:i/>
        </w:rPr>
        <w:t xml:space="preserve"> </w:t>
      </w:r>
      <w:r>
        <w:rPr>
          <w:iCs/>
          <w:i/>
        </w:rPr>
        <w:t xml:space="preserve">in Ion Conductance”,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137, no. 48. American Chemical Society (ACS), pp. 15102–15104,</w:t>
      </w:r>
      <w:r>
        <w:rPr>
          <w:iCs/>
          <w:i/>
        </w:rPr>
        <w:t xml:space="preserve"> </w:t>
      </w:r>
      <w:r>
        <w:rPr>
          <w:iCs/>
          <w:i/>
        </w:rPr>
        <w:t xml:space="preserve">Nov. 30, 2015. doi: 10.1021/jacs.5b05766.</w:t>
      </w:r>
      <w:r>
        <w:br/>
      </w:r>
      <w:r>
        <w:br/>
      </w:r>
      <w:r>
        <w:rPr>
          <w:iCs/>
          <w:i/>
        </w:rPr>
        <w:t xml:space="preserve">A. M. De Lio, D.</w:t>
      </w:r>
      <w:r>
        <w:rPr>
          <w:iCs/>
          <w:i/>
        </w:rPr>
        <w:t xml:space="preserve"> </w:t>
      </w:r>
      <w:r>
        <w:rPr>
          <w:iCs/>
          <w:i/>
        </w:rPr>
        <w:t xml:space="preserve">Paul, R. Jain, J. H. Morrisseyand T. V. Pogorelov, “Proteins and Ions</w:t>
      </w:r>
      <w:r>
        <w:rPr>
          <w:iCs/>
          <w:i/>
        </w:rPr>
        <w:t xml:space="preserve"> </w:t>
      </w:r>
      <w:r>
        <w:rPr>
          <w:iCs/>
          <w:i/>
        </w:rPr>
        <w:t xml:space="preserve">Compete for Membrane Interaction: the case of Lactadherin”,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Cold Spring Harbor Laboratory, Apr. 03,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10.1101/2020.04.03.023838.</w:t>
      </w:r>
      <w:r>
        <w:br/>
      </w:r>
      <w:r>
        <w:br/>
      </w:r>
      <w:r>
        <w:rPr>
          <w:iCs/>
          <w:i/>
        </w:rPr>
        <w:t xml:space="preserve">J. S. Goodman, S.-H. Chao, T. V.</w:t>
      </w:r>
      <w:r>
        <w:rPr>
          <w:iCs/>
          <w:i/>
        </w:rPr>
        <w:t xml:space="preserve"> </w:t>
      </w:r>
      <w:r>
        <w:rPr>
          <w:iCs/>
          <w:i/>
        </w:rPr>
        <w:t xml:space="preserve">Pogorelovand M. Gruebele, “Filling Up the Heme Pocket Stabilizes</w:t>
      </w:r>
      <w:r>
        <w:rPr>
          <w:iCs/>
          <w:i/>
        </w:rPr>
        <w:t xml:space="preserve"> </w:t>
      </w:r>
      <w:r>
        <w:rPr>
          <w:iCs/>
          <w:i/>
        </w:rPr>
        <w:t xml:space="preserve">Apomyoglobin and Speeds Up Its Folding”,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118, no. 24.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6511–6518, Feb. 10, 2014. doi: 10.1021/jp412459z.</w:t>
      </w:r>
      <w:r>
        <w:br/>
      </w:r>
      <w:r>
        <w:br/>
      </w:r>
      <w:r>
        <w:rPr>
          <w:iCs/>
          <w:i/>
        </w:rPr>
        <w:t xml:space="preserve">Y. Z.</w:t>
      </w:r>
      <w:r>
        <w:rPr>
          <w:iCs/>
          <w:i/>
        </w:rPr>
        <w:t xml:space="preserve"> </w:t>
      </w:r>
      <w:r>
        <w:rPr>
          <w:iCs/>
          <w:i/>
        </w:rPr>
        <w:t xml:space="preserve">Ohkubo, T. V. Pogorelov, M. J. Arcario, G. A. Christensenand E.</w:t>
      </w:r>
      <w:r>
        <w:rPr>
          <w:iCs/>
          <w:i/>
        </w:rPr>
        <w:t xml:space="preserve"> </w:t>
      </w:r>
      <w:r>
        <w:rPr>
          <w:iCs/>
          <w:i/>
        </w:rPr>
        <w:t xml:space="preserve">Tajkhorshid, “Accelerating Membrane Insertion of Peripheral Proteins</w:t>
      </w:r>
      <w:r>
        <w:rPr>
          <w:iCs/>
          <w:i/>
        </w:rPr>
        <w:t xml:space="preserve"> </w:t>
      </w:r>
      <w:r>
        <w:rPr>
          <w:iCs/>
          <w:i/>
        </w:rPr>
        <w:t xml:space="preserve">with a Novel Membrane Mimetic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102, no. 9. Elsevier BV, pp. 2130–2139, May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10.1016/j.bpj.2012.03.015.</w:t>
      </w:r>
      <w:r>
        <w:br/>
      </w:r>
      <w:r>
        <w:br/>
      </w:r>
      <w:r>
        <w:rPr>
          <w:iCs/>
          <w:i/>
        </w:rPr>
        <w:t xml:space="preserve">T. V. Pogorelov, J. V. Vermaas, M.</w:t>
      </w:r>
      <w:r>
        <w:rPr>
          <w:iCs/>
          <w:i/>
        </w:rPr>
        <w:t xml:space="preserve"> </w:t>
      </w:r>
      <w:r>
        <w:rPr>
          <w:iCs/>
          <w:i/>
        </w:rPr>
        <w:t xml:space="preserve">J. Arcarioand E. Tajkhorshid, “Partitioning of Amino Acids into a Model</w:t>
      </w:r>
      <w:r>
        <w:rPr>
          <w:iCs/>
          <w:i/>
        </w:rPr>
        <w:t xml:space="preserve"> </w:t>
      </w:r>
      <w:r>
        <w:rPr>
          <w:iCs/>
          <w:i/>
        </w:rPr>
        <w:t xml:space="preserve">Membrane: Capturing the Interface”,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118, no. 6. American Chemical Society (ACS), pp. 1481–1492,</w:t>
      </w:r>
      <w:r>
        <w:rPr>
          <w:iCs/>
          <w:i/>
        </w:rPr>
        <w:t xml:space="preserve"> </w:t>
      </w:r>
      <w:r>
        <w:rPr>
          <w:iCs/>
          <w:i/>
        </w:rPr>
        <w:t xml:space="preserve">Jan. 30, 2014. doi: 10.1021/jp4089113.</w:t>
      </w:r>
      <w:r>
        <w:br/>
      </w:r>
      <w:r>
        <w:br/>
      </w:r>
      <w:r>
        <w:rPr>
          <w:iCs/>
          <w:i/>
        </w:rPr>
        <w:t xml:space="preserve">M. B. Prigozhin, S.-H.</w:t>
      </w:r>
      <w:r>
        <w:rPr>
          <w:iCs/>
          <w:i/>
        </w:rPr>
        <w:t xml:space="preserve"> </w:t>
      </w:r>
      <w:r>
        <w:rPr>
          <w:iCs/>
          <w:i/>
        </w:rPr>
        <w:t xml:space="preserve">Chao, S. Sukenik, T. V. Pogorelovand M. Gruebele, “Mapping fast protein</w:t>
      </w:r>
      <w:r>
        <w:rPr>
          <w:iCs/>
          <w:i/>
        </w:rPr>
        <w:t xml:space="preserve"> </w:t>
      </w:r>
      <w:r>
        <w:rPr>
          <w:iCs/>
          <w:i/>
        </w:rPr>
        <w:t xml:space="preserve">folding with multiple-site fluorescent probes”,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National Academy of Sciences</w:t>
      </w:r>
      <w:r>
        <w:rPr>
          <w:iCs/>
          <w:i/>
        </w:rPr>
        <w:t xml:space="preserve">, vol. 112, no. 26. 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Sciences, pp. 7966–7971, Jun. 15,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10.1073/pnas.1422683112.</w:t>
      </w:r>
      <w:r>
        <w:br/>
      </w:r>
      <w:r>
        <w:br/>
      </w:r>
      <w:r>
        <w:rPr>
          <w:iCs/>
          <w:i/>
        </w:rPr>
        <w:t xml:space="preserve">K. K. Skeby, O. J. Andersen, T. V.</w:t>
      </w:r>
      <w:r>
        <w:rPr>
          <w:iCs/>
          <w:i/>
        </w:rPr>
        <w:t xml:space="preserve"> </w:t>
      </w:r>
      <w:r>
        <w:rPr>
          <w:iCs/>
          <w:i/>
        </w:rPr>
        <w:t xml:space="preserve">Pogorelov, E. Tajkhorshidand B. Schiøtt, “Conformational Dynamics of the</w:t>
      </w:r>
      <w:r>
        <w:rPr>
          <w:iCs/>
          <w:i/>
        </w:rPr>
        <w:t xml:space="preserve"> </w:t>
      </w:r>
      <w:r>
        <w:rPr>
          <w:iCs/>
          <w:i/>
        </w:rPr>
        <w:t xml:space="preserve">Human Islet Amyloid Polypeptide in a Membrane Environment: Toward the</w:t>
      </w:r>
      <w:r>
        <w:rPr>
          <w:iCs/>
          <w:i/>
        </w:rPr>
        <w:t xml:space="preserve"> </w:t>
      </w:r>
      <w:r>
        <w:rPr>
          <w:iCs/>
          <w:i/>
        </w:rPr>
        <w:t xml:space="preserve">Aggregation Prone Form”,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55, no. 13.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2031–2042, Mar. 22,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10.1021/acs.biochem.5b00507.</w:t>
      </w:r>
      <w:r>
        <w:br/>
      </w:r>
      <w:r>
        <w:br/>
      </w:r>
      <w:r>
        <w:rPr>
          <w:iCs/>
          <w:i/>
        </w:rPr>
        <w:t xml:space="preserve">J. V. Vermaas, T. V.</w:t>
      </w:r>
      <w:r>
        <w:rPr>
          <w:iCs/>
          <w:i/>
        </w:rPr>
        <w:t xml:space="preserve"> </w:t>
      </w:r>
      <w:r>
        <w:rPr>
          <w:iCs/>
          <w:i/>
        </w:rPr>
        <w:t xml:space="preserve">Pogorelovand E. Tajkhorshid, “Extension of the Highly Mobile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Mimetic to Transmembrane Systems through Customized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 Silico</w:t>
      </w:r>
      <w:r>
        <w:rPr>
          <w:iCs/>
          <w:i/>
        </w:rPr>
        <w:t xml:space="preserve"> </w:t>
      </w:r>
      <w:r>
        <w:rPr>
          <w:iCs/>
          <w:i/>
        </w:rPr>
        <w:t xml:space="preserve">Solvents”,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121, no. 15.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3764–3776, Mar. 13,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10.1021/acs.jpcb.6b11378.</w:t>
      </w:r>
      <w:r>
        <w:br/>
      </w:r>
      <w:r>
        <w:br/>
      </w:r>
      <w:r>
        <w:rPr>
          <w:iCs/>
          <w:i/>
        </w:rPr>
        <w:t xml:space="preserve">M. J. Hallock, “Calcium-Induced</w:t>
      </w:r>
      <w:r>
        <w:rPr>
          <w:iCs/>
          <w:i/>
        </w:rPr>
        <w:t xml:space="preserve"> </w:t>
      </w:r>
      <w:r>
        <w:rPr>
          <w:iCs/>
          <w:i/>
        </w:rPr>
        <w:t xml:space="preserve">Lipid Nanocluster Structures: Sculpturing of the Plasma Membrane”,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57, no. 50.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6897–6905, Nov. 20, 2018. doi: 10.1021/acs.biochem.8b01069.</w:t>
      </w:r>
      <w:r>
        <w:br/>
      </w:r>
      <w:r>
        <w:br/>
      </w:r>
      <w:r>
        <w:rPr>
          <w:iCs/>
          <w:i/>
        </w:rPr>
        <w:t xml:space="preserve">R. LeDuc, “Leveraging the national cyberinfrastructure for</w:t>
      </w:r>
      <w:r>
        <w:rPr>
          <w:iCs/>
          <w:i/>
        </w:rPr>
        <w:t xml:space="preserve"> </w:t>
      </w:r>
      <w:r>
        <w:rPr>
          <w:iCs/>
          <w:i/>
        </w:rPr>
        <w:t xml:space="preserve">biomedical research”,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Medical Informatics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Association</w:t>
      </w:r>
      <w:r>
        <w:rPr>
          <w:iCs/>
          <w:i/>
        </w:rPr>
        <w:t xml:space="preserve">, vol. 21, no. 2.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195–199, Mar. 2014. doi: 10.1136/amiajnl-2013-002059.</w:t>
      </w:r>
      <w:r>
        <w:br/>
      </w:r>
      <w:r>
        <w:br/>
      </w:r>
      <w:r>
        <w:rPr>
          <w:iCs/>
          <w:i/>
        </w:rPr>
        <w:t xml:space="preserve">Z.</w:t>
      </w:r>
      <w:r>
        <w:rPr>
          <w:iCs/>
          <w:i/>
        </w:rPr>
        <w:t xml:space="preserve"> </w:t>
      </w:r>
      <w:r>
        <w:rPr>
          <w:iCs/>
          <w:i/>
        </w:rPr>
        <w:t xml:space="preserve">Peng, X. Li, I. V. Pivkin, M. Dao, G. E. Karniadakisand S. Suresh,</w:t>
      </w:r>
      <w:r>
        <w:rPr>
          <w:iCs/>
          <w:i/>
        </w:rPr>
        <w:t xml:space="preserve"> </w:t>
      </w:r>
      <w:r>
        <w:rPr>
          <w:iCs/>
          <w:i/>
        </w:rPr>
        <w:t xml:space="preserve">“Lipid bilayer and cytoskeletal interactions in a red blood cell”,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110, no.</w:t>
      </w:r>
      <w:r>
        <w:rPr>
          <w:iCs/>
          <w:i/>
        </w:rPr>
        <w:t xml:space="preserve"> </w:t>
      </w:r>
      <w:r>
        <w:rPr>
          <w:iCs/>
          <w:i/>
        </w:rPr>
        <w:t xml:space="preserve">33. Proceedings of the National Academy of Sciences, pp. 13356–13361,</w:t>
      </w:r>
      <w:r>
        <w:rPr>
          <w:iCs/>
          <w:i/>
        </w:rPr>
        <w:t xml:space="preserve"> </w:t>
      </w:r>
      <w:r>
        <w:rPr>
          <w:iCs/>
          <w:i/>
        </w:rPr>
        <w:t xml:space="preserve">Jul. 29, 2013. doi: 10.1073/pnas.1311827110.</w:t>
      </w:r>
      <w:r>
        <w:br/>
      </w:r>
      <w:r>
        <w:br/>
      </w:r>
      <w:r>
        <w:rPr>
          <w:iCs/>
          <w:i/>
        </w:rPr>
        <w:t xml:space="preserve">D. L. Clemens,</w:t>
      </w:r>
      <w:r>
        <w:rPr>
          <w:iCs/>
          <w:i/>
        </w:rPr>
        <w:t xml:space="preserve"> </w:t>
      </w:r>
      <w:r>
        <w:rPr>
          <w:iCs/>
          <w:i/>
        </w:rPr>
        <w:t xml:space="preserve">P. Ge, B.-Y. Lee, M. A. Horwitzand Z. H. Zhou, “Atomic Structure of T6SS</w:t>
      </w:r>
      <w:r>
        <w:rPr>
          <w:iCs/>
          <w:i/>
        </w:rPr>
        <w:t xml:space="preserve"> </w:t>
      </w:r>
      <w:r>
        <w:rPr>
          <w:iCs/>
          <w:i/>
        </w:rPr>
        <w:t xml:space="preserve">Reveals Interlaced Array Essential to 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160,</w:t>
      </w:r>
      <w:r>
        <w:rPr>
          <w:iCs/>
          <w:i/>
        </w:rPr>
        <w:t xml:space="preserve"> </w:t>
      </w:r>
      <w:r>
        <w:rPr>
          <w:iCs/>
          <w:i/>
        </w:rPr>
        <w:t xml:space="preserve">no. 5. Elsevier BV, pp. 940–951, Feb.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10.1016/j.cell.2015.02.005.</w:t>
      </w:r>
      <w:r>
        <w:br/>
      </w:r>
      <w:r>
        <w:br/>
      </w:r>
      <w:r>
        <w:rPr>
          <w:iCs/>
          <w:i/>
        </w:rPr>
        <w:t xml:space="preserve">P. Ge, Z. A. O. Durer, D.</w:t>
      </w:r>
      <w:r>
        <w:rPr>
          <w:iCs/>
          <w:i/>
        </w:rPr>
        <w:t xml:space="preserve"> </w:t>
      </w:r>
      <w:r>
        <w:rPr>
          <w:iCs/>
          <w:i/>
        </w:rPr>
        <w:t xml:space="preserve">Kudryashov, Z. H. Zhouand E. Reisler, “Cryo-EM reveals different coronin</w:t>
      </w:r>
      <w:r>
        <w:rPr>
          <w:iCs/>
          <w:i/>
        </w:rPr>
        <w:t xml:space="preserve"> </w:t>
      </w:r>
      <w:r>
        <w:rPr>
          <w:iCs/>
          <w:i/>
        </w:rPr>
        <w:t xml:space="preserve">binding modes for ADP– and ADP–BeFx actin filaments”,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Structural &amp; Molecular Biology</w:t>
      </w:r>
      <w:r>
        <w:rPr>
          <w:iCs/>
          <w:i/>
        </w:rPr>
        <w:t xml:space="preserve">, vol. 21, no. 12.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1075–1081, Nov. 02,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10.1038/nsmb.2907.</w:t>
      </w:r>
      <w:r>
        <w:br/>
      </w:r>
      <w:r>
        <w:br/>
      </w:r>
      <w:r>
        <w:rPr>
          <w:iCs/>
          <w:i/>
        </w:rPr>
        <w:t xml:space="preserve">R. Kazi, J. Dai, C. Sweeney, H.-X. Zhouand</w:t>
      </w:r>
      <w:r>
        <w:rPr>
          <w:iCs/>
          <w:i/>
        </w:rPr>
        <w:t xml:space="preserve"> </w:t>
      </w:r>
      <w:r>
        <w:rPr>
          <w:iCs/>
          <w:i/>
        </w:rPr>
        <w:t xml:space="preserve">L. P. Wollmuth, “Mechanical coupling maintains the fidelity of NMDA</w:t>
      </w:r>
      <w:r>
        <w:rPr>
          <w:iCs/>
          <w:i/>
        </w:rPr>
        <w:t xml:space="preserve"> </w:t>
      </w:r>
      <w:r>
        <w:rPr>
          <w:iCs/>
          <w:i/>
        </w:rPr>
        <w:t xml:space="preserve">receptor–mediated currents”,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Neuroscience</w:t>
      </w:r>
      <w:r>
        <w:rPr>
          <w:iCs/>
          <w:i/>
        </w:rPr>
        <w:t xml:space="preserve">, vol. 17, no. 7.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914–922, May 25,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10.1038/nn.3724.</w:t>
      </w:r>
      <w:r>
        <w:br/>
      </w:r>
      <w:r>
        <w:br/>
      </w:r>
      <w:r>
        <w:rPr>
          <w:iCs/>
          <w:i/>
        </w:rPr>
        <w:t xml:space="preserve">M. D. Rasmussen, M. J. Hubisz, I. Gronauand</w:t>
      </w:r>
      <w:r>
        <w:rPr>
          <w:iCs/>
          <w:i/>
        </w:rPr>
        <w:t xml:space="preserve"> </w:t>
      </w:r>
      <w:r>
        <w:rPr>
          <w:iCs/>
          <w:i/>
        </w:rPr>
        <w:t xml:space="preserve">A. Siepel, “Genome-Wide Inference of Ancestral Recombination Graphs”,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Genetics</w:t>
      </w:r>
      <w:r>
        <w:rPr>
          <w:iCs/>
          <w:i/>
        </w:rPr>
        <w:t xml:space="preserve">, vol. 10, no. 5.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e1004342, May 15, 2014. doi: 10.1371/journal.pgen.1004342.</w:t>
      </w:r>
      <w:r>
        <w:br/>
      </w:r>
      <w:r>
        <w:br/>
      </w:r>
      <w:r>
        <w:rPr>
          <w:iCs/>
          <w:i/>
        </w:rPr>
        <w:t xml:space="preserve">K. S. Rahman, G. Cui, S. C. Harveyand N. A. McCarty, “Modeling the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Changes Underlying Channel Opening in CFTR”,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ONE</w:t>
      </w:r>
      <w:r>
        <w:rPr>
          <w:iCs/>
          <w:i/>
        </w:rPr>
        <w:t xml:space="preserve">, vol. 8, no. 9. Public Library of Science (PLoS), p. e74574,</w:t>
      </w:r>
      <w:r>
        <w:rPr>
          <w:iCs/>
          <w:i/>
        </w:rPr>
        <w:t xml:space="preserve"> </w:t>
      </w:r>
      <w:r>
        <w:rPr>
          <w:iCs/>
          <w:i/>
        </w:rPr>
        <w:t xml:space="preserve">Sep. 27, 2013. doi: 10.1371/journal.pone.0074574.</w:t>
      </w:r>
      <w:r>
        <w:br/>
      </w:r>
      <w:r>
        <w:br/>
      </w:r>
      <w:r>
        <w:rPr>
          <w:iCs/>
          <w:i/>
        </w:rPr>
        <w:t xml:space="preserve">J. C.</w:t>
      </w:r>
      <w:r>
        <w:rPr>
          <w:iCs/>
          <w:i/>
        </w:rPr>
        <w:t xml:space="preserve"> </w:t>
      </w:r>
      <w:r>
        <w:rPr>
          <w:iCs/>
          <w:i/>
        </w:rPr>
        <w:t xml:space="preserve">Jagodinsky and U. Akgun, “Characterizing the binding interactions</w:t>
      </w:r>
      <w:r>
        <w:rPr>
          <w:iCs/>
          <w:i/>
        </w:rPr>
        <w:t xml:space="preserve"> </w:t>
      </w:r>
      <w:r>
        <w:rPr>
          <w:iCs/>
          <w:i/>
        </w:rPr>
        <w:t xml:space="preserve">between P‐glycoprotein and eight known cardiovascular transport</w:t>
      </w:r>
      <w:r>
        <w:rPr>
          <w:iCs/>
          <w:i/>
        </w:rPr>
        <w:t xml:space="preserve"> </w:t>
      </w:r>
      <w:r>
        <w:rPr>
          <w:iCs/>
          <w:i/>
        </w:rPr>
        <w:t xml:space="preserve">substrates”,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Pharmacology Research &amp; Perspectives</w:t>
      </w:r>
      <w:r>
        <w:rPr>
          <w:iCs/>
          <w:i/>
        </w:rPr>
        <w:t xml:space="preserve">, vol. 3,</w:t>
      </w:r>
      <w:r>
        <w:rPr>
          <w:iCs/>
          <w:i/>
        </w:rPr>
        <w:t xml:space="preserve"> </w:t>
      </w:r>
      <w:r>
        <w:rPr>
          <w:iCs/>
          <w:i/>
        </w:rPr>
        <w:t xml:space="preserve">no. 2. Wiley, Feb. 02, 2015. doi: 10.1002/prp2.114.</w:t>
      </w:r>
      <w:r>
        <w:br/>
      </w:r>
      <w:r>
        <w:br/>
      </w:r>
      <w:r>
        <w:rPr>
          <w:iCs/>
          <w:i/>
        </w:rPr>
        <w:t xml:space="preserve">C. Y.</w:t>
      </w:r>
      <w:r>
        <w:rPr>
          <w:iCs/>
          <w:i/>
        </w:rPr>
        <w:t xml:space="preserve"> </w:t>
      </w:r>
      <w:r>
        <w:rPr>
          <w:iCs/>
          <w:i/>
        </w:rPr>
        <w:t xml:space="preserve">Cheng, F.-C. Chou, W. Kladwang, S. Tian, P. Corderoand R. Das,</w:t>
      </w:r>
      <w:r>
        <w:rPr>
          <w:iCs/>
          <w:i/>
        </w:rPr>
        <w:t xml:space="preserve"> </w:t>
      </w:r>
      <w:r>
        <w:rPr>
          <w:iCs/>
          <w:i/>
        </w:rPr>
        <w:t xml:space="preserve">“Consistent global structures of complex RNA states through</w:t>
      </w:r>
      <w:r>
        <w:rPr>
          <w:iCs/>
          <w:i/>
        </w:rPr>
        <w:t xml:space="preserve"> </w:t>
      </w:r>
      <w:r>
        <w:rPr>
          <w:iCs/>
          <w:i/>
        </w:rPr>
        <w:t xml:space="preserve">multidimensional chemical mapping”,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eLife</w:t>
      </w:r>
      <w:r>
        <w:rPr>
          <w:iCs/>
          <w:i/>
        </w:rPr>
        <w:t xml:space="preserve">, vol. 4. eLife Sciences</w:t>
      </w:r>
      <w:r>
        <w:rPr>
          <w:iCs/>
          <w:i/>
        </w:rPr>
        <w:t xml:space="preserve"> </w:t>
      </w:r>
      <w:r>
        <w:rPr>
          <w:iCs/>
          <w:i/>
        </w:rPr>
        <w:t xml:space="preserve">Publications, Ltd, Jun. 02, 2015. doi: 10.7554/elife.07600.</w:t>
      </w:r>
      <w:r>
        <w:br/>
      </w:r>
      <w:r>
        <w:br/>
      </w:r>
      <w:r>
        <w:rPr>
          <w:iCs/>
          <w:i/>
        </w:rPr>
        <w:t xml:space="preserve">F.-C. Chou, W. Kladwang, K. Kappeland R. Das, “Blind tests of RNA</w:t>
      </w:r>
      <w:r>
        <w:rPr>
          <w:iCs/>
          <w:i/>
        </w:rPr>
        <w:t xml:space="preserve"> </w:t>
      </w:r>
      <w:r>
        <w:rPr>
          <w:iCs/>
          <w:i/>
        </w:rPr>
        <w:t xml:space="preserve">nearest-neighbor energy prediction”,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113, no. 30.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pp. 8430–8435, Jul. 08,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10.1073/pnas.1523335113.</w:t>
      </w:r>
      <w:r>
        <w:br/>
      </w:r>
      <w:r>
        <w:br/>
      </w:r>
      <w:r>
        <w:rPr>
          <w:iCs/>
          <w:i/>
        </w:rPr>
        <w:t xml:space="preserve">Z. Miao, “RNA-Puzzles Round III: 3D</w:t>
      </w:r>
      <w:r>
        <w:rPr>
          <w:iCs/>
          <w:i/>
        </w:rPr>
        <w:t xml:space="preserve"> </w:t>
      </w:r>
      <w:r>
        <w:rPr>
          <w:iCs/>
          <w:i/>
        </w:rPr>
        <w:t xml:space="preserve">RNA structure prediction of five riboswitches and one ribozyme”,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RNA</w:t>
      </w:r>
      <w:r>
        <w:rPr>
          <w:iCs/>
          <w:i/>
        </w:rPr>
        <w:t xml:space="preserve">, vol. 23, no. 5. Cold Spring Harbor Laboratory, pp. 655–672,</w:t>
      </w:r>
      <w:r>
        <w:rPr>
          <w:iCs/>
          <w:i/>
        </w:rPr>
        <w:t xml:space="preserve"> </w:t>
      </w:r>
      <w:r>
        <w:rPr>
          <w:iCs/>
          <w:i/>
        </w:rPr>
        <w:t xml:space="preserve">Jan. 30, 2017. doi: 10.1261/rna.060368.116.</w:t>
      </w:r>
      <w:r>
        <w:br/>
      </w:r>
      <w:r>
        <w:br/>
      </w:r>
      <w:r>
        <w:rPr>
          <w:iCs/>
          <w:i/>
        </w:rPr>
        <w:t xml:space="preserve">Z. Miao,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  <w:iCs/>
          <w:i/>
        </w:rPr>
        <w:t xml:space="preserve">RNA-Puzzles</w:t>
      </w:r>
      <w:r>
        <w:rPr>
          <w:iCs/>
          <w:i/>
        </w:rPr>
        <w:t xml:space="preserve"> </w:t>
      </w:r>
      <w:r>
        <w:rPr>
          <w:iCs/>
          <w:i/>
        </w:rPr>
        <w:t xml:space="preserve">Round II: assessment of RNA structure prediction</w:t>
      </w:r>
      <w:r>
        <w:rPr>
          <w:iCs/>
          <w:i/>
        </w:rPr>
        <w:t xml:space="preserve"> </w:t>
      </w:r>
      <w:r>
        <w:rPr>
          <w:iCs/>
          <w:i/>
        </w:rPr>
        <w:t xml:space="preserve">programs applied to three large RNA structures”,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RNA</w:t>
      </w:r>
      <w:r>
        <w:rPr>
          <w:iCs/>
          <w:i/>
        </w:rPr>
        <w:t xml:space="preserve">, vol. 21,</w:t>
      </w:r>
      <w:r>
        <w:rPr>
          <w:iCs/>
          <w:i/>
        </w:rPr>
        <w:t xml:space="preserve"> </w:t>
      </w:r>
      <w:r>
        <w:rPr>
          <w:iCs/>
          <w:i/>
        </w:rPr>
        <w:t xml:space="preserve">no. 6. Cold Spring Harbor Laboratory, pp. 1066–1084, Apr. 16,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10.1261/rna.049502.114.</w:t>
      </w:r>
      <w:r>
        <w:br/>
      </w:r>
      <w:r>
        <w:br/>
      </w:r>
      <w:r>
        <w:rPr>
          <w:iCs/>
          <w:i/>
        </w:rPr>
        <w:t xml:space="preserve">S. Lyskov, “Serverification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Modeling Applications: The Rosetta Online Server That Includes</w:t>
      </w:r>
      <w:r>
        <w:rPr>
          <w:iCs/>
          <w:i/>
        </w:rPr>
        <w:t xml:space="preserve"> </w:t>
      </w:r>
      <w:r>
        <w:rPr>
          <w:iCs/>
          <w:i/>
        </w:rPr>
        <w:t xml:space="preserve">Everyone (ROSIE)”,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8, no. 5.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e63906, May 22,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10.1371/journal.pone.0063906.</w:t>
      </w:r>
      <w:r>
        <w:br/>
      </w:r>
      <w:r>
        <w:br/>
      </w:r>
      <w:r>
        <w:rPr>
          <w:iCs/>
          <w:i/>
        </w:rPr>
        <w:t xml:space="preserve">J. D. Yesselman and R. Das,</w:t>
      </w:r>
      <w:r>
        <w:rPr>
          <w:iCs/>
          <w:i/>
        </w:rPr>
        <w:t xml:space="preserve"> </w:t>
      </w:r>
      <w:r>
        <w:rPr>
          <w:iCs/>
          <w:i/>
        </w:rPr>
        <w:t xml:space="preserve">“Modeling Small Noncanonical RNA Motifs with the Rosetta FARFAR Server”,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RNA Structure Determination</w:t>
      </w:r>
      <w:r>
        <w:rPr>
          <w:iCs/>
          <w:i/>
        </w:rPr>
        <w:t xml:space="preserve">. Springer New York, pp. 187–198,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10.1007/978-1-4939-6433-8_12.</w:t>
      </w:r>
      <w:r>
        <w:br/>
      </w:r>
      <w:r>
        <w:br/>
      </w:r>
      <w:r>
        <w:rPr>
          <w:iCs/>
          <w:i/>
        </w:rPr>
        <w:t xml:space="preserve">I. Botos,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“Structural and Functional Characterization of the LPS Transporter LptDE</w:t>
      </w:r>
      <w:r>
        <w:rPr>
          <w:iCs/>
          <w:i/>
        </w:rPr>
        <w:t xml:space="preserve"> </w:t>
      </w:r>
      <w:r>
        <w:rPr>
          <w:iCs/>
          <w:i/>
        </w:rPr>
        <w:t xml:space="preserve">from Gram-Negative Pathogens”,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24, no. 6.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965–976, Jun. 2016. doi: 10.1016/j.str.2016.03.026.</w:t>
      </w:r>
      <w:r>
        <w:br/>
      </w:r>
      <w:r>
        <w:br/>
      </w:r>
      <w:r>
        <w:rPr>
          <w:iCs/>
          <w:i/>
        </w:rPr>
        <w:t xml:space="preserve">Y. Chen, B. W. Bauer, T. A. Rapoportand J. C. Gumbart,</w:t>
      </w:r>
      <w:r>
        <w:rPr>
          <w:iCs/>
          <w:i/>
        </w:rPr>
        <w:t xml:space="preserve"> </w:t>
      </w:r>
      <w:r>
        <w:rPr>
          <w:iCs/>
          <w:i/>
        </w:rPr>
        <w:t xml:space="preserve">“Conformational Changes of the Clamp of the Protein Translocation ATPase</w:t>
      </w:r>
      <w:r>
        <w:rPr>
          <w:iCs/>
          <w:i/>
        </w:rPr>
        <w:t xml:space="preserve"> </w:t>
      </w:r>
      <w:r>
        <w:rPr>
          <w:iCs/>
          <w:i/>
        </w:rPr>
        <w:t xml:space="preserve">SecA”,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 vol. 427, no. 14.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2348–2359, Jul. 2015. doi: 10.1016/j.jmb.2015.05.003.</w:t>
      </w:r>
      <w:r>
        <w:br/>
      </w:r>
      <w:r>
        <w:br/>
      </w:r>
      <w:r>
        <w:rPr>
          <w:iCs/>
          <w:i/>
        </w:rPr>
        <w:t xml:space="preserve">J. Comer, J. C. Gumbart, J. Hénin, T. Lelièvre, A. Pohorilleand C.</w:t>
      </w:r>
      <w:r>
        <w:rPr>
          <w:iCs/>
          <w:i/>
        </w:rPr>
        <w:t xml:space="preserve"> </w:t>
      </w:r>
      <w:r>
        <w:rPr>
          <w:iCs/>
          <w:i/>
        </w:rPr>
        <w:t xml:space="preserve">Chipot, “The Adaptive Biasing Force Method: Everything You Always Wanted</w:t>
      </w:r>
      <w:r>
        <w:rPr>
          <w:iCs/>
          <w:i/>
        </w:rPr>
        <w:t xml:space="preserve"> </w:t>
      </w:r>
      <w:r>
        <w:rPr>
          <w:iCs/>
          <w:i/>
        </w:rPr>
        <w:t xml:space="preserve">To Know but Were Afraid To Ask”,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119, no. 3. American Chemical Society (ACS), pp. 1129–1151,</w:t>
      </w:r>
      <w:r>
        <w:rPr>
          <w:iCs/>
          <w:i/>
        </w:rPr>
        <w:t xml:space="preserve"> </w:t>
      </w:r>
      <w:r>
        <w:rPr>
          <w:iCs/>
          <w:i/>
        </w:rPr>
        <w:t xml:space="preserve">Oct. 07, 2014. doi: 10.1021/jp506633n.</w:t>
      </w:r>
      <w:r>
        <w:br/>
      </w:r>
      <w:r>
        <w:br/>
      </w:r>
      <w:r>
        <w:rPr>
          <w:iCs/>
          <w:i/>
        </w:rPr>
        <w:t xml:space="preserve">Z. M. Darzynkiewicz,</w:t>
      </w:r>
      <w:r>
        <w:rPr>
          <w:iCs/>
          <w:i/>
        </w:rPr>
        <w:t xml:space="preserve"> </w:t>
      </w:r>
      <w:r>
        <w:rPr>
          <w:iCs/>
          <w:i/>
        </w:rPr>
        <w:t xml:space="preserve">“Identification of Binding Sites for Efflux Pump Inhibitors of the</w:t>
      </w:r>
      <w:r>
        <w:rPr>
          <w:iCs/>
          <w:i/>
        </w:rPr>
        <w:t xml:space="preserve"> </w:t>
      </w:r>
      <w:r>
        <w:rPr>
          <w:iCs/>
          <w:i/>
        </w:rPr>
        <w:t xml:space="preserve">AcrAB-TolC Component AcrA”,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116, no. 4.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648–658, Feb. 2019. doi: 10.1016/j.bpj.2019.01.010.</w:t>
      </w:r>
      <w:r>
        <w:br/>
      </w:r>
      <w:r>
        <w:br/>
      </w:r>
      <w:r>
        <w:rPr>
          <w:iCs/>
          <w:i/>
        </w:rPr>
        <w:t xml:space="preserve">J. Deeng, “Dynamic Behavior of Trigger Factor on the</w:t>
      </w:r>
      <w:r>
        <w:rPr>
          <w:iCs/>
          <w:i/>
        </w:rPr>
        <w:t xml:space="preserve"> </w:t>
      </w:r>
      <w:r>
        <w:rPr>
          <w:iCs/>
          <w:i/>
        </w:rPr>
        <w:t xml:space="preserve">Ribosome”,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 vol. 428, no. 18.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3588–3602, Sep. 2016. doi: 10.1016/j.jmb.2016.06.007.</w:t>
      </w:r>
      <w:r>
        <w:br/>
      </w:r>
      <w:r>
        <w:br/>
      </w:r>
      <w:r>
        <w:rPr>
          <w:iCs/>
          <w:i/>
        </w:rPr>
        <w:t xml:space="preserve">J. Deeng, “Dynamic Behavior of Trigger Factor on the</w:t>
      </w:r>
      <w:r>
        <w:rPr>
          <w:iCs/>
          <w:i/>
        </w:rPr>
        <w:t xml:space="preserve"> </w:t>
      </w:r>
      <w:r>
        <w:rPr>
          <w:iCs/>
          <w:i/>
        </w:rPr>
        <w:t xml:space="preserve">Ribosome”,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 vol. 428, no. 18.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3588–3602, Sep. 2016. doi: 10.1016/j.jmb.2016.06.007.</w:t>
      </w:r>
      <w:r>
        <w:br/>
      </w:r>
      <w:r>
        <w:br/>
      </w:r>
      <w:r>
        <w:rPr>
          <w:iCs/>
          <w:i/>
        </w:rPr>
        <w:t xml:space="preserve">I. Z. Fernandez, “A novel human IL2RB mutation results in T</w:t>
      </w:r>
      <w:r>
        <w:rPr>
          <w:iCs/>
          <w:i/>
        </w:rPr>
        <w:t xml:space="preserve"> </w:t>
      </w:r>
      <w:r>
        <w:rPr>
          <w:iCs/>
          <w:i/>
        </w:rPr>
        <w:t xml:space="preserve">and NK cell–driven immune dysregulation”,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Experimental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Medicine</w:t>
      </w:r>
      <w:r>
        <w:rPr>
          <w:iCs/>
          <w:i/>
        </w:rPr>
        <w:t xml:space="preserve">, vol. 216, no. 6. Rockefeller University Press,</w:t>
      </w:r>
      <w:r>
        <w:rPr>
          <w:iCs/>
          <w:i/>
        </w:rPr>
        <w:t xml:space="preserve"> </w:t>
      </w:r>
      <w:r>
        <w:rPr>
          <w:iCs/>
          <w:i/>
        </w:rPr>
        <w:t xml:space="preserve">pp. 1255–1267, Apr. 30, 2019. doi: 10.1084/jem.20182015.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C. Gumbart and C. Chipot, “Decrypting protein insertion through the</w:t>
      </w:r>
      <w:r>
        <w:rPr>
          <w:iCs/>
          <w:i/>
        </w:rPr>
        <w:t xml:space="preserve"> </w:t>
      </w:r>
      <w:r>
        <w:rPr>
          <w:iCs/>
          <w:i/>
        </w:rPr>
        <w:t xml:space="preserve">translocon with free-energy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Acta (BBA) - Biomembranes</w:t>
      </w:r>
      <w:r>
        <w:rPr>
          <w:iCs/>
          <w:i/>
        </w:rPr>
        <w:t xml:space="preserve">, vol. 1858, no. 7.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1663–1671, Jul. 2016. doi: 10.1016/j.bbamem.2016.02.017.</w:t>
      </w:r>
      <w:r>
        <w:br/>
      </w:r>
      <w:r>
        <w:br/>
      </w:r>
      <w:r>
        <w:rPr>
          <w:iCs/>
          <w:i/>
        </w:rPr>
        <w:t xml:space="preserve">H. Hwang, “Redox-Driven Conformational Dynamics in a</w:t>
      </w:r>
      <w:r>
        <w:rPr>
          <w:iCs/>
          <w:i/>
        </w:rPr>
        <w:t xml:space="preserve"> </w:t>
      </w:r>
      <w:r>
        <w:rPr>
          <w:iCs/>
          <w:i/>
        </w:rPr>
        <w:t xml:space="preserve">Photosystem-II-Inspired β-Hairpin Maquette Determined through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 and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121, no. 15. American Chemical Society (ACS), pp. 3536–3545,</w:t>
      </w:r>
      <w:r>
        <w:rPr>
          <w:iCs/>
          <w:i/>
        </w:rPr>
        <w:t xml:space="preserve"> </w:t>
      </w:r>
      <w:r>
        <w:rPr>
          <w:iCs/>
          <w:i/>
        </w:rPr>
        <w:t xml:space="preserve">Feb. 13, 2017. doi: 10.1021/acs.jpcb.6b09481.</w:t>
      </w:r>
      <w:r>
        <w:br/>
      </w:r>
      <w:r>
        <w:br/>
      </w:r>
      <w:r>
        <w:rPr>
          <w:iCs/>
          <w:i/>
        </w:rPr>
        <w:t xml:space="preserve">H. Hwang, N.</w:t>
      </w:r>
      <w:r>
        <w:rPr>
          <w:iCs/>
          <w:i/>
        </w:rPr>
        <w:t xml:space="preserve"> </w:t>
      </w:r>
      <w:r>
        <w:rPr>
          <w:iCs/>
          <w:i/>
        </w:rPr>
        <w:t xml:space="preserve">Paracini, J. M. Parks, J. H. Lakeyand J. C. Gumbart, “Distribution of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 stress in the Escherichia coli cell envelope”,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et Biophysica Acta (BBA) - Biomembranes</w:t>
      </w:r>
      <w:r>
        <w:rPr>
          <w:iCs/>
          <w:i/>
        </w:rPr>
        <w:t xml:space="preserve">, vol. 1860, no. 12.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2566–2575, Dec. 2018. doi: 10.1016/j.bbamem.2018.09.020.</w:t>
      </w:r>
      <w:r>
        <w:br/>
      </w:r>
      <w:r>
        <w:br/>
      </w:r>
      <w:r>
        <w:rPr>
          <w:iCs/>
          <w:i/>
        </w:rPr>
        <w:t xml:space="preserve">J. L. Johnson, “Structural and biophysical characterization of an</w:t>
      </w:r>
      <w:r>
        <w:rPr>
          <w:iCs/>
          <w:i/>
        </w:rPr>
        <w:t xml:space="preserve"> </w:t>
      </w:r>
      <w:r>
        <w:rPr>
          <w:iCs/>
          <w:i/>
        </w:rPr>
        <w:t xml:space="preserve">epitope-specific engineered Fab fragment and complexation with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proteins: implications for co-crystallization”,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Acta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Crystallographica Section D Biological Crystallography</w:t>
      </w:r>
      <w:r>
        <w:rPr>
          <w:iCs/>
          <w:i/>
        </w:rPr>
        <w:t xml:space="preserve">, vol. 71, no.</w:t>
      </w:r>
      <w:r>
        <w:rPr>
          <w:iCs/>
          <w:i/>
        </w:rPr>
        <w:t xml:space="preserve"> </w:t>
      </w:r>
      <w:r>
        <w:rPr>
          <w:iCs/>
          <w:i/>
        </w:rPr>
        <w:t xml:space="preserve">4. International Union of Crystallography (IUCr), pp. 896–906, Mar. 27,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10.1107/s1399004715001856.</w:t>
      </w:r>
      <w:r>
        <w:br/>
      </w:r>
      <w:r>
        <w:br/>
      </w:r>
      <w:r>
        <w:rPr>
          <w:iCs/>
          <w:i/>
        </w:rPr>
        <w:t xml:space="preserve">C. T. Lee,</w:t>
      </w:r>
      <w:r>
        <w:rPr>
          <w:iCs/>
          <w:i/>
        </w:rPr>
        <w:t xml:space="preserve"> </w:t>
      </w:r>
      <w:r>
        <w:rPr>
          <w:iCs/>
          <w:i/>
        </w:rPr>
        <w:t xml:space="preserve">“Simulation-Based Approaches for Determining Membrane Permeability of</w:t>
      </w:r>
      <w:r>
        <w:rPr>
          <w:iCs/>
          <w:i/>
        </w:rPr>
        <w:t xml:space="preserve"> </w:t>
      </w:r>
      <w:r>
        <w:rPr>
          <w:iCs/>
          <w:i/>
        </w:rPr>
        <w:t xml:space="preserve">Small Compounds”,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56, no. 4. American Chemical Society (ACS), pp. 721–733, Apr. 14,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10.1021/acs.jcim.6b00022.</w:t>
      </w:r>
      <w:r>
        <w:br/>
      </w:r>
      <w:r>
        <w:br/>
      </w:r>
      <w:r>
        <w:rPr>
          <w:iCs/>
          <w:i/>
        </w:rPr>
        <w:t xml:space="preserve">K. Lundquist, C.</w:t>
      </w:r>
      <w:r>
        <w:rPr>
          <w:iCs/>
          <w:i/>
        </w:rPr>
        <w:t xml:space="preserve"> </w:t>
      </w:r>
      <w:r>
        <w:rPr>
          <w:iCs/>
          <w:i/>
        </w:rPr>
        <w:t xml:space="preserve">Herndon, T. H. Hartyand J. C. Gumbart, “Accelerating the use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modeling in the high school classroom with VMD</w:t>
      </w:r>
      <w:r>
        <w:rPr>
          <w:iCs/>
          <w:i/>
        </w:rPr>
        <w:t xml:space="preserve"> </w:t>
      </w:r>
      <w:r>
        <w:rPr>
          <w:iCs/>
          <w:i/>
        </w:rPr>
        <w:t xml:space="preserve">Lite”,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 and Molecular Biology Education</w:t>
      </w:r>
      <w:r>
        <w:rPr>
          <w:iCs/>
          <w:i/>
        </w:rPr>
        <w:t xml:space="preserve">, vol. 44, no.</w:t>
      </w:r>
      <w:r>
        <w:rPr>
          <w:iCs/>
          <w:i/>
        </w:rPr>
        <w:t xml:space="preserve"> </w:t>
      </w:r>
      <w:r>
        <w:rPr>
          <w:iCs/>
          <w:i/>
        </w:rPr>
        <w:t xml:space="preserve">2. Wiley, pp. 124–129, Jan. 11, 2016. doi: 10.1002/bmb.20940.</w:t>
      </w:r>
      <w:r>
        <w:br/>
      </w:r>
      <w:r>
        <w:br/>
      </w:r>
      <w:r>
        <w:rPr>
          <w:iCs/>
          <w:i/>
        </w:rPr>
        <w:t xml:space="preserve">L. T. Nguyen, J. C. Gumbartand G. J. Jensen, “Coarse-Grained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Simulations of the Bacterial Cell Wall”,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 Molecular Biology</w:t>
      </w:r>
      <w:r>
        <w:rPr>
          <w:iCs/>
          <w:i/>
        </w:rPr>
        <w:t xml:space="preserve">. Springer New York, pp. 247–270,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10.1007/978-1-4939-3676-2_18.</w:t>
      </w:r>
      <w:r>
        <w:br/>
      </w:r>
      <w:r>
        <w:br/>
      </w:r>
      <w:r>
        <w:rPr>
          <w:iCs/>
          <w:i/>
        </w:rPr>
        <w:t xml:space="preserve">N. Noinaj, J. C. Gumbartand S.</w:t>
      </w:r>
      <w:r>
        <w:rPr>
          <w:iCs/>
          <w:i/>
        </w:rPr>
        <w:t xml:space="preserve"> </w:t>
      </w:r>
      <w:r>
        <w:rPr>
          <w:iCs/>
          <w:i/>
        </w:rPr>
        <w:t xml:space="preserve">K. Buchanan, “The β-barrel assembly machinery in motion”,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Reviews Microbiology</w:t>
      </w:r>
      <w:r>
        <w:rPr>
          <w:iCs/>
          <w:i/>
        </w:rPr>
        <w:t xml:space="preserve">, vol. 15, no. 4.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pp. 197–204, Apr. 2017. doi: 10.1038/nrmicro.2016.191.</w:t>
      </w:r>
      <w:r>
        <w:br/>
      </w:r>
      <w:r>
        <w:br/>
      </w:r>
      <w:r>
        <w:rPr>
          <w:iCs/>
          <w:i/>
        </w:rPr>
        <w:t xml:space="preserve">A. Pavlova, H. Hwang, K. Lundquist, C. Balusekand J. C. Gumbart,</w:t>
      </w:r>
      <w:r>
        <w:rPr>
          <w:iCs/>
          <w:i/>
        </w:rPr>
        <w:t xml:space="preserve"> </w:t>
      </w:r>
      <w:r>
        <w:rPr>
          <w:iCs/>
          <w:i/>
        </w:rPr>
        <w:t xml:space="preserve">“Living on the edge: Simulations of bacterial outer-membrane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 vol. 1858,</w:t>
      </w:r>
      <w:r>
        <w:rPr>
          <w:iCs/>
          <w:i/>
        </w:rPr>
        <w:t xml:space="preserve"> </w:t>
      </w:r>
      <w:r>
        <w:rPr>
          <w:iCs/>
          <w:i/>
        </w:rPr>
        <w:t xml:space="preserve">no. 7. Elsevier BV, pp. 1753–1759, Jul.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10.1016/j.bbamem.2016.01.020.</w:t>
      </w:r>
      <w:r>
        <w:br/>
      </w:r>
      <w:r>
        <w:br/>
      </w:r>
      <w:r>
        <w:rPr>
          <w:iCs/>
          <w:i/>
        </w:rPr>
        <w:t xml:space="preserve">A. Pavlova, J. M. Parks, A. K.</w:t>
      </w:r>
      <w:r>
        <w:rPr>
          <w:iCs/>
          <w:i/>
        </w:rPr>
        <w:t xml:space="preserve"> </w:t>
      </w:r>
      <w:r>
        <w:rPr>
          <w:iCs/>
          <w:i/>
        </w:rPr>
        <w:t xml:space="preserve">Oyelereand J. C. Gumbart, “Toward the rational design of macrolide</w:t>
      </w:r>
      <w:r>
        <w:rPr>
          <w:iCs/>
          <w:i/>
        </w:rPr>
        <w:t xml:space="preserve"> </w:t>
      </w:r>
      <w:r>
        <w:rPr>
          <w:iCs/>
          <w:i/>
        </w:rPr>
        <w:t xml:space="preserve">antibiotics to combat resistance”,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Biology &amp; Drug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Design</w:t>
      </w:r>
      <w:r>
        <w:rPr>
          <w:iCs/>
          <w:i/>
        </w:rPr>
        <w:t xml:space="preserve">, vol. 90, no. 5. Wiley, pp. 641–652, May 16,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10.1111/cbdd.13004.</w:t>
      </w:r>
      <w:r>
        <w:br/>
      </w:r>
      <w:r>
        <w:br/>
      </w:r>
      <w:r>
        <w:rPr>
          <w:iCs/>
          <w:i/>
        </w:rPr>
        <w:t xml:space="preserve">M. Coincon, “Crystal structures reveal</w:t>
      </w:r>
      <w:r>
        <w:rPr>
          <w:iCs/>
          <w:i/>
        </w:rPr>
        <w:t xml:space="preserve"> </w:t>
      </w:r>
      <w:r>
        <w:rPr>
          <w:iCs/>
          <w:i/>
        </w:rPr>
        <w:t xml:space="preserve">the molecular basis of ion translocation in sodium/proton antiporters”,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Structural &amp; Molecular Biology</w:t>
      </w:r>
      <w:r>
        <w:rPr>
          <w:iCs/>
          <w:i/>
        </w:rPr>
        <w:t xml:space="preserve">, vol. 23, no. 3.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248–255, Feb. 01,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10.1038/nsmb.3164.</w:t>
      </w:r>
      <w:r>
        <w:br/>
      </w:r>
      <w:r>
        <w:br/>
      </w:r>
      <w:r>
        <w:rPr>
          <w:iCs/>
          <w:i/>
        </w:rPr>
        <w:t xml:space="preserve">S. Fan, M. Linke, I. Paraskevakos, R.</w:t>
      </w:r>
      <w:r>
        <w:rPr>
          <w:iCs/>
          <w:i/>
        </w:rPr>
        <w:t xml:space="preserve"> </w:t>
      </w:r>
      <w:r>
        <w:rPr>
          <w:iCs/>
          <w:i/>
        </w:rPr>
        <w:t xml:space="preserve">Gowers, M. Gechtand O. Beckstein, “PMDA - Parallel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18th Python in Science Conference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SciPy, 2019. doi: 10.25080/majora-7ddc1dd1-013.</w:t>
      </w:r>
      <w:r>
        <w:br/>
      </w:r>
      <w:r>
        <w:br/>
      </w:r>
      <w:r>
        <w:rPr>
          <w:iCs/>
          <w:i/>
        </w:rPr>
        <w:t xml:space="preserve">Y. Huang, W.</w:t>
      </w:r>
      <w:r>
        <w:rPr>
          <w:iCs/>
          <w:i/>
        </w:rPr>
        <w:t xml:space="preserve"> </w:t>
      </w:r>
      <w:r>
        <w:rPr>
          <w:iCs/>
          <w:i/>
        </w:rPr>
        <w:t xml:space="preserve">Chen, D. L. Dotson, O. Becksteinand J. Shen, “Mechanism of pH-dependent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activation of the sodium-proton antiporter NhaA”,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7,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Oct. 06, 2016. doi: 10.1038/ncomms12940.</w:t>
      </w:r>
      <w:r>
        <w:br/>
      </w:r>
      <w:r>
        <w:br/>
      </w:r>
      <w:r>
        <w:rPr>
          <w:iCs/>
          <w:i/>
        </w:rPr>
        <w:t xml:space="preserve">M. Khoshlessan,</w:t>
      </w:r>
      <w:r>
        <w:rPr>
          <w:iCs/>
          <w:i/>
        </w:rPr>
        <w:t xml:space="preserve"> </w:t>
      </w:r>
      <w:r>
        <w:rPr>
          <w:iCs/>
          <w:i/>
        </w:rPr>
        <w:t xml:space="preserve">I. Paraskevakos, G. C. Fox, S. Jhaand O. Beckstein, “Parallel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of molecular dynamics trajectory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Concurrency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Computation: Practice and Experience</w:t>
      </w:r>
      <w:r>
        <w:rPr>
          <w:iCs/>
          <w:i/>
        </w:rPr>
        <w:t xml:space="preserve">, vol. 32, no. 19. Wiley,</w:t>
      </w:r>
      <w:r>
        <w:rPr>
          <w:iCs/>
          <w:i/>
        </w:rPr>
        <w:t xml:space="preserve"> </w:t>
      </w:r>
      <w:r>
        <w:rPr>
          <w:iCs/>
          <w:i/>
        </w:rPr>
        <w:t xml:space="preserve">Apr. 27, 2020. doi: 10.1002/cpe.5789.</w:t>
      </w:r>
      <w:r>
        <w:br/>
      </w:r>
      <w:r>
        <w:br/>
      </w:r>
      <w:r>
        <w:rPr>
          <w:iCs/>
          <w:i/>
        </w:rPr>
        <w:t xml:space="preserve">I. Paraskevakos,</w:t>
      </w:r>
      <w:r>
        <w:rPr>
          <w:iCs/>
          <w:i/>
        </w:rPr>
        <w:t xml:space="preserve"> </w:t>
      </w:r>
      <w:r>
        <w:rPr>
          <w:iCs/>
          <w:i/>
        </w:rPr>
        <w:t xml:space="preserve">“Task-parallel Analysis of Molecular Dynamics Trajectories”,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47th International Conference on Parallel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Processing</w:t>
      </w:r>
      <w:r>
        <w:rPr>
          <w:iCs/>
          <w:i/>
        </w:rPr>
        <w:t xml:space="preserve">. ACM, Aug. 13, 2018. doi: 10.1145/3225058.3225128.</w:t>
      </w:r>
      <w:r>
        <w:br/>
      </w:r>
      <w:r>
        <w:br/>
      </w:r>
      <w:r>
        <w:rPr>
          <w:iCs/>
          <w:i/>
        </w:rPr>
        <w:t xml:space="preserve">S. L. Seyler, A. Kumar, M. F. Thorpeand O. Beckstein, “Path</w:t>
      </w:r>
      <w:r>
        <w:rPr>
          <w:iCs/>
          <w:i/>
        </w:rPr>
        <w:t xml:space="preserve"> </w:t>
      </w:r>
      <w:r>
        <w:rPr>
          <w:iCs/>
          <w:i/>
        </w:rPr>
        <w:t xml:space="preserve">Similarity Analysis: A Method for Quantifying Macromolecular Pathways”,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11, no. 10.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e1004568, Oct. 21,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10.1371/journal.pcbi.1004568.</w:t>
      </w:r>
      <w:r>
        <w:br/>
      </w:r>
      <w:r>
        <w:br/>
      </w:r>
      <w:r>
        <w:rPr>
          <w:iCs/>
          <w:i/>
        </w:rPr>
        <w:t xml:space="preserve">I. Winkelmann, “Structure and</w:t>
      </w:r>
      <w:r>
        <w:rPr>
          <w:iCs/>
          <w:i/>
        </w:rPr>
        <w:t xml:space="preserve"> </w:t>
      </w:r>
      <w:r>
        <w:rPr>
          <w:iCs/>
          <w:i/>
        </w:rPr>
        <w:t xml:space="preserve">elevator mechanism of the mammalian sodium/proton exchanger NHE9”,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EMBO Journal</w:t>
      </w:r>
      <w:r>
        <w:rPr>
          <w:iCs/>
          <w:i/>
        </w:rPr>
        <w:t xml:space="preserve">, vol. 39, no. 24. EMBO, pp. 4541–4559, Oct. 29,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10.15252/embj.2020105908.</w:t>
      </w:r>
      <w:r>
        <w:br/>
      </w:r>
      <w:r>
        <w:br/>
      </w:r>
      <w:r>
        <w:rPr>
          <w:iCs/>
          <w:i/>
        </w:rPr>
        <w:t xml:space="preserve">K. Akabori, “HIV-1 Tat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interactions probed using X-ray and neutron scattering, CD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 and MD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- Biomembranes</w:t>
      </w:r>
      <w:r>
        <w:rPr>
          <w:iCs/>
          <w:i/>
        </w:rPr>
        <w:t xml:space="preserve">, vol. 1838, no. 12. Elsevier BV, pp. 3078–3087,</w:t>
      </w:r>
      <w:r>
        <w:rPr>
          <w:iCs/>
          <w:i/>
        </w:rPr>
        <w:t xml:space="preserve"> </w:t>
      </w:r>
      <w:r>
        <w:rPr>
          <w:iCs/>
          <w:i/>
        </w:rPr>
        <w:t xml:space="preserve">Dec. 2014. doi: 10.1016/j.bbamem.2014.08.014.</w:t>
      </w:r>
      <w:r>
        <w:br/>
      </w:r>
      <w:r>
        <w:br/>
      </w:r>
      <w:r>
        <w:rPr>
          <w:iCs/>
          <w:i/>
        </w:rPr>
        <w:t xml:space="preserve">C. A. English</w:t>
      </w:r>
      <w:r>
        <w:rPr>
          <w:iCs/>
          <w:i/>
        </w:rPr>
        <w:t xml:space="preserve"> </w:t>
      </w:r>
      <w:r>
        <w:rPr>
          <w:iCs/>
          <w:i/>
        </w:rPr>
        <w:t xml:space="preserve">and A. E. García, “Charged Termini on the Trp-Cage Roughen the Folding</w:t>
      </w:r>
      <w:r>
        <w:rPr>
          <w:iCs/>
          <w:i/>
        </w:rPr>
        <w:t xml:space="preserve"> </w:t>
      </w:r>
      <w:r>
        <w:rPr>
          <w:iCs/>
          <w:i/>
        </w:rPr>
        <w:t xml:space="preserve">Energy Landscape”,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</w:t>
      </w:r>
      <w:r>
        <w:rPr>
          <w:iCs/>
          <w:i/>
        </w:rPr>
        <w:t xml:space="preserve"> </w:t>
      </w:r>
      <w:r>
        <w:rPr>
          <w:iCs/>
          <w:i/>
        </w:rPr>
        <w:t xml:space="preserve">no. 25. American Chemical Society (ACS), pp. 7874–7881, Jun. 09,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10.1021/acs.jpcb.5b02040.</w:t>
      </w:r>
      <w:r>
        <w:br/>
      </w:r>
      <w:r>
        <w:br/>
      </w:r>
      <w:r>
        <w:rPr>
          <w:iCs/>
          <w:i/>
        </w:rPr>
        <w:t xml:space="preserve">H. D. Herce, A. E. Garciaand</w:t>
      </w:r>
      <w:r>
        <w:rPr>
          <w:iCs/>
          <w:i/>
        </w:rPr>
        <w:t xml:space="preserve"> </w:t>
      </w:r>
      <w:r>
        <w:rPr>
          <w:iCs/>
          <w:i/>
        </w:rPr>
        <w:t xml:space="preserve">M. C. Cardoso, “Fundamental Molecular Mechanism for the Cellular Uptake</w:t>
      </w:r>
      <w:r>
        <w:rPr>
          <w:iCs/>
          <w:i/>
        </w:rPr>
        <w:t xml:space="preserve"> </w:t>
      </w:r>
      <w:r>
        <w:rPr>
          <w:iCs/>
          <w:i/>
        </w:rPr>
        <w:t xml:space="preserve">of Guanidinium-Rich 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136, no. 50.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17459–17467, Dec. 01, 2014. doi: 10.1021/ja507790z.</w:t>
      </w:r>
      <w:r>
        <w:br/>
      </w:r>
      <w:r>
        <w:br/>
      </w:r>
      <w:r>
        <w:rPr>
          <w:iCs/>
          <w:i/>
        </w:rPr>
        <w:t xml:space="preserve">K.</w:t>
      </w:r>
      <w:r>
        <w:rPr>
          <w:iCs/>
          <w:i/>
        </w:rPr>
        <w:t xml:space="preserve"> </w:t>
      </w:r>
      <w:r>
        <w:rPr>
          <w:iCs/>
          <w:i/>
        </w:rPr>
        <w:t xml:space="preserve">Huang and A. E. García, “Acceleration of Lateral Equilibration in Mixed</w:t>
      </w:r>
      <w:r>
        <w:rPr>
          <w:iCs/>
          <w:i/>
        </w:rPr>
        <w:t xml:space="preserve"> </w:t>
      </w:r>
      <w:r>
        <w:rPr>
          <w:iCs/>
          <w:i/>
        </w:rPr>
        <w:t xml:space="preserve">Lipid Bilayers Using Replica Exchange with Solute Tempering”,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Chemical Theory and Computation</w:t>
      </w:r>
      <w:r>
        <w:rPr>
          <w:iCs/>
          <w:i/>
        </w:rPr>
        <w:t xml:space="preserve">, vol. 10, no. 10.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4264–4272, Sep. 26,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10.1021/ct500305u.</w:t>
      </w:r>
      <w:r>
        <w:br/>
      </w:r>
      <w:r>
        <w:br/>
      </w:r>
      <w:r>
        <w:rPr>
          <w:iCs/>
          <w:i/>
        </w:rPr>
        <w:t xml:space="preserve">K. Huang and A. E. García, “Effects of</w:t>
      </w:r>
      <w:r>
        <w:rPr>
          <w:iCs/>
          <w:i/>
        </w:rPr>
        <w:t xml:space="preserve"> </w:t>
      </w:r>
      <w:r>
        <w:rPr>
          <w:iCs/>
          <w:i/>
        </w:rPr>
        <w:t xml:space="preserve">truncating van der Waals interactions in lipid bilayer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141, no. 10.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105101, Sep. 14, 2014. doi: 10.1063/1.4893965.</w:t>
      </w:r>
      <w:r>
        <w:br/>
      </w:r>
      <w:r>
        <w:br/>
      </w:r>
      <w:r>
        <w:rPr>
          <w:iCs/>
          <w:i/>
        </w:rPr>
        <w:t xml:space="preserve">R. C. Krafnick and A. E. García, “Efficient Schmidt number scaling</w:t>
      </w:r>
      <w:r>
        <w:rPr>
          <w:iCs/>
          <w:i/>
        </w:rPr>
        <w:t xml:space="preserve"> </w:t>
      </w:r>
      <w:r>
        <w:rPr>
          <w:iCs/>
          <w:i/>
        </w:rPr>
        <w:t xml:space="preserve">in dissipative particle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143, no. 24. AIP Publishing, p. 243106, Dec. 28,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10.1063/1.4930921.</w:t>
      </w:r>
      <w:r>
        <w:br/>
      </w:r>
      <w:r>
        <w:br/>
      </w:r>
      <w:r>
        <w:rPr>
          <w:iCs/>
          <w:i/>
        </w:rPr>
        <w:t xml:space="preserve">J. C. Miner, A. A. Chenand A. E.</w:t>
      </w:r>
      <w:r>
        <w:rPr>
          <w:iCs/>
          <w:i/>
        </w:rPr>
        <w:t xml:space="preserve"> </w:t>
      </w:r>
      <w:r>
        <w:rPr>
          <w:iCs/>
          <w:i/>
        </w:rPr>
        <w:t xml:space="preserve">García, “Free-energy landscape of a hyperstable RNA tetraloop”,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113, no.</w:t>
      </w:r>
      <w:r>
        <w:rPr>
          <w:iCs/>
          <w:i/>
        </w:rPr>
        <w:t xml:space="preserve"> </w:t>
      </w:r>
      <w:r>
        <w:rPr>
          <w:iCs/>
          <w:i/>
        </w:rPr>
        <w:t xml:space="preserve">24. Proceedings of the National Academy of Sciences, pp. 6665–6670, May</w:t>
      </w:r>
      <w:r>
        <w:rPr>
          <w:iCs/>
          <w:i/>
        </w:rPr>
        <w:t xml:space="preserve"> </w:t>
      </w:r>
      <w:r>
        <w:rPr>
          <w:iCs/>
          <w:i/>
        </w:rPr>
        <w:t xml:space="preserve">27, 2016. doi: 10.1073/pnas.1603154113.</w:t>
      </w:r>
      <w:r>
        <w:br/>
      </w:r>
      <w:r>
        <w:br/>
      </w:r>
      <w:r>
        <w:rPr>
          <w:iCs/>
          <w:i/>
        </w:rPr>
        <w:t xml:space="preserve">J. C. Miner and A. E.</w:t>
      </w:r>
      <w:r>
        <w:rPr>
          <w:iCs/>
          <w:i/>
        </w:rPr>
        <w:t xml:space="preserve"> </w:t>
      </w:r>
      <w:r>
        <w:rPr>
          <w:iCs/>
          <w:i/>
        </w:rPr>
        <w:t xml:space="preserve">García, “Equilibrium Denaturation and Preferential Interactions of an</w:t>
      </w:r>
      <w:r>
        <w:rPr>
          <w:iCs/>
          <w:i/>
        </w:rPr>
        <w:t xml:space="preserve"> </w:t>
      </w:r>
      <w:r>
        <w:rPr>
          <w:iCs/>
          <w:i/>
        </w:rPr>
        <w:t xml:space="preserve">RNA Tetraloop with Urea”,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121, no. 15. American Chemical Society (ACS), pp. 3734–3746,</w:t>
      </w:r>
      <w:r>
        <w:rPr>
          <w:iCs/>
          <w:i/>
        </w:rPr>
        <w:t xml:space="preserve"> </w:t>
      </w:r>
      <w:r>
        <w:rPr>
          <w:iCs/>
          <w:i/>
        </w:rPr>
        <w:t xml:space="preserve">Feb. 16, 2017. doi: 10.1021/acs.jpcb.6b10767.</w:t>
      </w:r>
      <w:r>
        <w:br/>
      </w:r>
      <w:r>
        <w:br/>
      </w:r>
      <w:r>
        <w:rPr>
          <w:iCs/>
          <w:i/>
        </w:rPr>
        <w:t xml:space="preserve">C. Neale, H. D.</w:t>
      </w:r>
      <w:r>
        <w:rPr>
          <w:iCs/>
          <w:i/>
        </w:rPr>
        <w:t xml:space="preserve"> </w:t>
      </w:r>
      <w:r>
        <w:rPr>
          <w:iCs/>
          <w:i/>
        </w:rPr>
        <w:t xml:space="preserve">Herce, R. Pomèsand A. E. García, “Can Specific Protein-Lipid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Stabilize an Active State of the Beta 2 Adrenergic</w:t>
      </w:r>
      <w:r>
        <w:rPr>
          <w:iCs/>
          <w:i/>
        </w:rPr>
        <w:t xml:space="preserve"> </w:t>
      </w:r>
      <w:r>
        <w:rPr>
          <w:iCs/>
          <w:i/>
        </w:rPr>
        <w:t xml:space="preserve">Receptor?”,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109, no. 8.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1652–1662, Oct. 2015. doi: 10.1016/j.bpj.2015.08.028.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Neale, K. Huang, A. Garcíaand S. Tristram-Nagle, “Penetration of HIV-1</w:t>
      </w:r>
      <w:r>
        <w:rPr>
          <w:iCs/>
          <w:i/>
        </w:rPr>
        <w:t xml:space="preserve"> </w:t>
      </w:r>
      <w:r>
        <w:rPr>
          <w:iCs/>
          <w:i/>
        </w:rPr>
        <w:t xml:space="preserve">Tat47–57 into PC/PE Bilayers Assessed by MD Simulation and X-ray</w:t>
      </w:r>
      <w:r>
        <w:rPr>
          <w:iCs/>
          <w:i/>
        </w:rPr>
        <w:t xml:space="preserve"> </w:t>
      </w:r>
      <w:r>
        <w:rPr>
          <w:iCs/>
          <w:i/>
        </w:rPr>
        <w:t xml:space="preserve">Scattering”,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Membranes</w:t>
      </w:r>
      <w:r>
        <w:rPr>
          <w:iCs/>
          <w:i/>
        </w:rPr>
        <w:t xml:space="preserve">, vol. 5, no. 3. MDPI AG, pp. 473–494,</w:t>
      </w:r>
      <w:r>
        <w:rPr>
          <w:iCs/>
          <w:i/>
        </w:rPr>
        <w:t xml:space="preserve"> </w:t>
      </w:r>
      <w:r>
        <w:rPr>
          <w:iCs/>
          <w:i/>
        </w:rPr>
        <w:t xml:space="preserve">Sep. 22, 2015. doi: 10.3390/membranes5030473.</w:t>
      </w:r>
      <w:r>
        <w:br/>
      </w:r>
      <w:r>
        <w:br/>
      </w:r>
      <w:r>
        <w:rPr>
          <w:iCs/>
          <w:i/>
        </w:rPr>
        <w:t xml:space="preserve">C. Neale, R.</w:t>
      </w:r>
      <w:r>
        <w:rPr>
          <w:iCs/>
          <w:i/>
        </w:rPr>
        <w:t xml:space="preserve"> </w:t>
      </w:r>
      <w:r>
        <w:rPr>
          <w:iCs/>
          <w:i/>
        </w:rPr>
        <w:t xml:space="preserve">Pomèsand A. E. García, “Peptide Bond Isomerization in High-Temperature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12, no. 4. American Chemical Society (ACS), pp. 1989–1999, Mar. 15,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10.1021/acs.jctc.5b01022.</w:t>
      </w:r>
      <w:r>
        <w:br/>
      </w:r>
      <w:r>
        <w:br/>
      </w:r>
      <w:r>
        <w:rPr>
          <w:iCs/>
          <w:i/>
        </w:rPr>
        <w:t xml:space="preserve">D. J. Rosenman, C.</w:t>
      </w:r>
      <w:r>
        <w:rPr>
          <w:iCs/>
          <w:i/>
        </w:rPr>
        <w:t xml:space="preserve"> </w:t>
      </w:r>
      <w:r>
        <w:rPr>
          <w:iCs/>
          <w:i/>
        </w:rPr>
        <w:t xml:space="preserve">Wangand A. E. García, “Characterization of Aβ Monomers through the</w:t>
      </w:r>
      <w:r>
        <w:rPr>
          <w:iCs/>
          <w:i/>
        </w:rPr>
        <w:t xml:space="preserve"> </w:t>
      </w:r>
      <w:r>
        <w:rPr>
          <w:iCs/>
          <w:i/>
        </w:rPr>
        <w:t xml:space="preserve">Convergence of Ensemble Properties among Simulations with Multiple Force</w:t>
      </w:r>
      <w:r>
        <w:rPr>
          <w:iCs/>
          <w:i/>
        </w:rPr>
        <w:t xml:space="preserve"> </w:t>
      </w:r>
      <w:r>
        <w:rPr>
          <w:iCs/>
          <w:i/>
        </w:rPr>
        <w:t xml:space="preserve">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259–277, Dec. 09,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10.1021/acs.jpcb.5b09379.</w:t>
      </w:r>
      <w:r>
        <w:br/>
      </w:r>
      <w:r>
        <w:br/>
      </w:r>
      <w:r>
        <w:rPr>
          <w:iCs/>
          <w:i/>
        </w:rPr>
        <w:t xml:space="preserve">A. Saxena and A. E. García,</w:t>
      </w:r>
      <w:r>
        <w:rPr>
          <w:iCs/>
          <w:i/>
        </w:rPr>
        <w:t xml:space="preserve"> </w:t>
      </w:r>
      <w:r>
        <w:rPr>
          <w:iCs/>
          <w:i/>
        </w:rPr>
        <w:t xml:space="preserve">“Multisite Ion Model in Concentrated Solutions of Divalent Cations</w:t>
      </w:r>
      <w:r>
        <w:rPr>
          <w:iCs/>
          <w:i/>
        </w:rPr>
        <w:t xml:space="preserve"> </w:t>
      </w:r>
      <w:r>
        <w:rPr>
          <w:iCs/>
          <w:i/>
        </w:rPr>
        <w:t xml:space="preserve">(MgCl</w:t>
      </w:r>
      <w:r>
        <w:rPr>
          <w:vertAlign w:val="subscript"/>
          <w:iCs/>
          <w:i/>
        </w:rPr>
        <w:t xml:space="preserve">2</w:t>
      </w:r>
      <w:r>
        <w:rPr>
          <w:iCs/>
          <w:i/>
        </w:rPr>
        <w:t xml:space="preserve"> </w:t>
      </w:r>
      <w:r>
        <w:rPr>
          <w:iCs/>
          <w:i/>
        </w:rPr>
        <w:t xml:space="preserve">and CaCl</w:t>
      </w:r>
      <w:r>
        <w:rPr>
          <w:vertAlign w:val="subscript"/>
          <w:iCs/>
          <w:i/>
        </w:rPr>
        <w:t xml:space="preserve">2</w:t>
      </w:r>
      <w:r>
        <w:rPr>
          <w:iCs/>
          <w:i/>
        </w:rPr>
        <w:t xml:space="preserve">): Osmotic Pressure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219–227, Dec. 22,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10.1021/jp507008x.</w:t>
      </w:r>
      <w:r>
        <w:br/>
      </w:r>
      <w:r>
        <w:br/>
      </w:r>
      <w:r>
        <w:rPr>
          <w:iCs/>
          <w:i/>
        </w:rPr>
        <w:t xml:space="preserve">M. A. Sahai, “Combined in vitro and in</w:t>
      </w:r>
      <w:r>
        <w:rPr>
          <w:iCs/>
          <w:i/>
        </w:rPr>
        <w:t xml:space="preserve"> </w:t>
      </w:r>
      <w:r>
        <w:rPr>
          <w:iCs/>
          <w:i/>
        </w:rPr>
        <w:t xml:space="preserve">silico approaches to the assessment of stimulant properties of novel</w:t>
      </w:r>
      <w:r>
        <w:rPr>
          <w:iCs/>
          <w:i/>
        </w:rPr>
        <w:t xml:space="preserve"> </w:t>
      </w:r>
      <w:r>
        <w:rPr>
          <w:iCs/>
          <w:i/>
        </w:rPr>
        <w:t xml:space="preserve">psychoactive substances – The case of the benzofuran 5-MAPB”,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Progress in Neuro-Psychopharmacology and Biological Psychiatry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75. Elsevier BV, pp. 1–9, Apr.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10.1016/j.pnpbp.2016.11.004.</w:t>
      </w:r>
      <w:r>
        <w:br/>
      </w:r>
      <w:r>
        <w:br/>
      </w:r>
      <w:r>
        <w:rPr>
          <w:iCs/>
          <w:i/>
        </w:rPr>
        <w:t xml:space="preserve">B. J. DeKosky, “Large-scale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and structural comparisons of human naive and</w:t>
      </w:r>
      <w:r>
        <w:rPr>
          <w:iCs/>
          <w:i/>
        </w:rPr>
        <w:t xml:space="preserve"> </w:t>
      </w:r>
      <w:r>
        <w:rPr>
          <w:iCs/>
          <w:i/>
        </w:rPr>
        <w:t xml:space="preserve">antigen-experienced antibody repertoires”,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National Academy of Sciences</w:t>
      </w:r>
      <w:r>
        <w:rPr>
          <w:iCs/>
          <w:i/>
        </w:rPr>
        <w:t xml:space="preserve">, vol. 113, no. 19. 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Sciences, Apr. 25,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10.1073/pnas.1525510113.</w:t>
      </w:r>
      <w:r>
        <w:br/>
      </w:r>
      <w:r>
        <w:br/>
      </w:r>
      <w:r>
        <w:rPr>
          <w:iCs/>
          <w:i/>
        </w:rPr>
        <w:t xml:space="preserve">Q. Jiang, “Functional Loss of</w:t>
      </w:r>
      <w:r>
        <w:rPr>
          <w:iCs/>
          <w:i/>
        </w:rPr>
        <w:t xml:space="preserve"> </w:t>
      </w:r>
      <w:r>
        <w:rPr>
          <w:iCs/>
          <w:i/>
        </w:rPr>
        <w:t xml:space="preserve">Semaphorin 3C and/or Semaphorin 3D and Their Epistatic Interaction with</w:t>
      </w:r>
      <w:r>
        <w:rPr>
          <w:iCs/>
          <w:i/>
        </w:rPr>
        <w:t xml:space="preserve"> </w:t>
      </w:r>
      <w:r>
        <w:rPr>
          <w:iCs/>
          <w:i/>
        </w:rPr>
        <w:t xml:space="preserve">Ret Are Critical to Hirschsprung Disease Liability”,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Human Genetics</w:t>
      </w:r>
      <w:r>
        <w:rPr>
          <w:iCs/>
          <w:i/>
        </w:rPr>
        <w:t xml:space="preserve">, vol. 96, no. 4. Elsevier BV, pp. 581–596,</w:t>
      </w:r>
      <w:r>
        <w:rPr>
          <w:iCs/>
          <w:i/>
        </w:rPr>
        <w:t xml:space="preserve"> </w:t>
      </w:r>
      <w:r>
        <w:rPr>
          <w:iCs/>
          <w:i/>
        </w:rPr>
        <w:t xml:space="preserve">Apr. 2015. doi: 10.1016/j.ajhg.2015.02.014.</w:t>
      </w:r>
      <w:r>
        <w:br/>
      </w:r>
      <w:r>
        <w:br/>
      </w:r>
      <w:r>
        <w:rPr>
          <w:iCs/>
          <w:i/>
        </w:rPr>
        <w:t xml:space="preserve">K. P. Kilambi, K.</w:t>
      </w:r>
      <w:r>
        <w:rPr>
          <w:iCs/>
          <w:i/>
        </w:rPr>
        <w:t xml:space="preserve"> </w:t>
      </w:r>
      <w:r>
        <w:rPr>
          <w:iCs/>
          <w:i/>
        </w:rPr>
        <w:t xml:space="preserve">Reddyand J. J. Gray, “Protein-Protein Docking with Dynamic Residue</w:t>
      </w:r>
      <w:r>
        <w:rPr>
          <w:iCs/>
          <w:i/>
        </w:rPr>
        <w:t xml:space="preserve"> </w:t>
      </w:r>
      <w:r>
        <w:rPr>
          <w:iCs/>
          <w:i/>
        </w:rPr>
        <w:t xml:space="preserve">Protonation States”,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10, no. 12.</w:t>
      </w:r>
      <w:r>
        <w:rPr>
          <w:iCs/>
          <w:i/>
        </w:rPr>
        <w:t xml:space="preserve"> </w:t>
      </w:r>
      <w:r>
        <w:rPr>
          <w:iCs/>
          <w:i/>
        </w:rPr>
        <w:t xml:space="preserve">Public Library of Science (PLoS), p. e1004018, Dec. 11,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10.1371/journal.pcbi.1004018.</w:t>
      </w:r>
      <w:r>
        <w:br/>
      </w:r>
      <w:r>
        <w:br/>
      </w:r>
      <w:r>
        <w:rPr>
          <w:iCs/>
          <w:i/>
        </w:rPr>
        <w:t xml:space="preserve">D. Kuroda and J. J. Gray,</w:t>
      </w:r>
      <w:r>
        <w:rPr>
          <w:iCs/>
          <w:i/>
        </w:rPr>
        <w:t xml:space="preserve"> </w:t>
      </w:r>
      <w:r>
        <w:rPr>
          <w:iCs/>
          <w:i/>
        </w:rPr>
        <w:t xml:space="preserve">“Shape complementarity and hydrogen bond preferences in protein–protein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interfaces: implications for antibody modeling and protein–protein</w:t>
      </w:r>
      <w:r>
        <w:rPr>
          <w:iCs/>
          <w:i/>
        </w:rPr>
        <w:t xml:space="preserve"> </w:t>
      </w:r>
      <w:r>
        <w:rPr>
          <w:iCs/>
          <w:i/>
        </w:rPr>
        <w:t xml:space="preserve">docking”,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32, no. 16.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2451–2456, Apr. 19,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10.1093/bioinformatics/btw197.</w:t>
      </w:r>
      <w:r>
        <w:br/>
      </w:r>
      <w:r>
        <w:br/>
      </w:r>
      <w:r>
        <w:rPr>
          <w:iCs/>
          <w:i/>
        </w:rPr>
        <w:t xml:space="preserve">D. Kuroda and J. J. Gray,</w:t>
      </w:r>
      <w:r>
        <w:rPr>
          <w:iCs/>
          <w:i/>
        </w:rPr>
        <w:t xml:space="preserve"> </w:t>
      </w:r>
      <w:r>
        <w:rPr>
          <w:iCs/>
          <w:i/>
        </w:rPr>
        <w:t xml:space="preserve">“Pushing the Backbone in Protein-Protein Docking”,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24, no. 10. Elsevier BV, pp. 1821–1829, Oct.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10.1016/j.str.2016.06.025.</w:t>
      </w:r>
      <w:r>
        <w:br/>
      </w:r>
      <w:r>
        <w:br/>
      </w:r>
      <w:r>
        <w:rPr>
          <w:iCs/>
          <w:i/>
        </w:rPr>
        <w:t xml:space="preserve">M. F. Lensink, “Blind prediction</w:t>
      </w:r>
      <w:r>
        <w:rPr>
          <w:iCs/>
          <w:i/>
        </w:rPr>
        <w:t xml:space="preserve"> </w:t>
      </w:r>
      <w:r>
        <w:rPr>
          <w:iCs/>
          <w:i/>
        </w:rPr>
        <w:t xml:space="preserve">of interfacial water positions in CAPRI”,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82, no. 4. Wiley, pp. 620–632,</w:t>
      </w:r>
      <w:r>
        <w:rPr>
          <w:iCs/>
          <w:i/>
        </w:rPr>
        <w:t xml:space="preserve"> </w:t>
      </w:r>
      <w:r>
        <w:rPr>
          <w:iCs/>
          <w:i/>
        </w:rPr>
        <w:t xml:space="preserve">Nov. 23, 2013. doi: 10.1002/prot.24439.</w:t>
      </w:r>
      <w:r>
        <w:br/>
      </w:r>
      <w:r>
        <w:br/>
      </w:r>
      <w:r>
        <w:rPr>
          <w:iCs/>
          <w:i/>
        </w:rPr>
        <w:t xml:space="preserve">M. F. Lensink,</w:t>
      </w:r>
      <w:r>
        <w:rPr>
          <w:iCs/>
          <w:i/>
        </w:rPr>
        <w:t xml:space="preserve"> </w:t>
      </w:r>
      <w:r>
        <w:rPr>
          <w:iCs/>
          <w:i/>
        </w:rPr>
        <w:t xml:space="preserve">“Prediction of homoprotein and heteroprotein complexes by protein</w:t>
      </w:r>
      <w:r>
        <w:rPr>
          <w:iCs/>
          <w:i/>
        </w:rPr>
        <w:t xml:space="preserve"> </w:t>
      </w:r>
      <w:r>
        <w:rPr>
          <w:iCs/>
          <w:i/>
        </w:rPr>
        <w:t xml:space="preserve">docking and template‐based modeling: A CASP‐CAPRI experiment”,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 vol. 84, no.</w:t>
      </w:r>
      <w:r>
        <w:rPr>
          <w:iCs/>
          <w:i/>
        </w:rPr>
        <w:t xml:space="preserve"> </w:t>
      </w:r>
      <w:r>
        <w:rPr>
          <w:iCs/>
          <w:i/>
        </w:rPr>
        <w:t xml:space="preserve">S1. Wiley, pp. 323–348, Jun. 2016. doi: 10.1002/prot.25007.</w:t>
      </w:r>
      <w:r>
        <w:br/>
      </w:r>
      <w:r>
        <w:br/>
      </w:r>
      <w:r>
        <w:rPr>
          <w:iCs/>
          <w:i/>
        </w:rPr>
        <w:t xml:space="preserve">N. A. Marze, J. R. Jeliazkov, S. S. Roy Burman, S. E. Boyken, F.</w:t>
      </w:r>
      <w:r>
        <w:rPr>
          <w:iCs/>
          <w:i/>
        </w:rPr>
        <w:t xml:space="preserve"> </w:t>
      </w:r>
      <w:r>
        <w:rPr>
          <w:iCs/>
          <w:i/>
        </w:rPr>
        <w:t xml:space="preserve">DiMaioand J. J. Gray, “Modeling oblong proteins and water-mediated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 with RosettaDock in CAPRI rounds 28-35”,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Structure, Function, and Bioinformatics</w:t>
      </w:r>
      <w:r>
        <w:rPr>
          <w:iCs/>
          <w:i/>
        </w:rPr>
        <w:t xml:space="preserve">, vol. 85, no. 3.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479–486, Oct. 24, 2016. doi: 10.1002/prot.25168.</w:t>
      </w:r>
      <w:r>
        <w:br/>
      </w:r>
      <w:r>
        <w:br/>
      </w:r>
      <w:r>
        <w:rPr>
          <w:iCs/>
          <w:i/>
        </w:rPr>
        <w:t xml:space="preserve">N. A.</w:t>
      </w:r>
      <w:r>
        <w:rPr>
          <w:iCs/>
          <w:i/>
        </w:rPr>
        <w:t xml:space="preserve"> </w:t>
      </w:r>
      <w:r>
        <w:rPr>
          <w:iCs/>
          <w:i/>
        </w:rPr>
        <w:t xml:space="preserve">Marze, S. Lyskovand J. J. Gray, “Improved prediction of antibody</w:t>
      </w:r>
      <w:r>
        <w:rPr>
          <w:iCs/>
          <w:i/>
        </w:rPr>
        <w:t xml:space="preserve"> </w:t>
      </w:r>
      <w:r>
        <w:rPr>
          <w:iCs/>
          <w:i/>
        </w:rPr>
        <w:t xml:space="preserve">V</w:t>
      </w:r>
      <w:r>
        <w:rPr>
          <w:vertAlign w:val="subscript"/>
          <w:iCs/>
          <w:i/>
        </w:rPr>
        <w:t xml:space="preserve">L</w:t>
      </w:r>
      <w:r>
        <w:rPr>
          <w:iCs/>
          <w:i/>
        </w:rPr>
        <w:t xml:space="preserve">–V</w:t>
      </w:r>
      <w:r>
        <w:rPr>
          <w:vertAlign w:val="subscript"/>
          <w:iCs/>
          <w:i/>
        </w:rPr>
        <w:t xml:space="preserve">H</w:t>
      </w:r>
      <w:r>
        <w:rPr>
          <w:iCs/>
          <w:i/>
        </w:rPr>
        <w:t xml:space="preserve">orientation”,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Engineering Design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Selection</w:t>
      </w:r>
      <w:r>
        <w:rPr>
          <w:iCs/>
          <w:i/>
        </w:rPr>
        <w:t xml:space="preserve">, vol. 29, no. 10.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409–418, Jun. 08, 2016. doi: 10.1093/protein/gzw013.</w:t>
      </w:r>
      <w:r>
        <w:br/>
      </w:r>
      <w:r>
        <w:br/>
      </w:r>
      <w:r>
        <w:rPr>
          <w:iCs/>
          <w:i/>
        </w:rPr>
        <w:t xml:space="preserve">B.</w:t>
      </w:r>
      <w:r>
        <w:rPr>
          <w:iCs/>
          <w:i/>
        </w:rPr>
        <w:t xml:space="preserve"> </w:t>
      </w:r>
      <w:r>
        <w:rPr>
          <w:iCs/>
          <w:i/>
        </w:rPr>
        <w:t xml:space="preserve">D. Weitzner, R. L. Dunbrack Jr.and J. J. Gray, “The Origin of CDR H3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Diversity”,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23, no. 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302–311, Feb. 2015. doi: 10.1016/j.str.2014.11.010.</w:t>
      </w:r>
      <w:r>
        <w:br/>
      </w:r>
      <w:r>
        <w:br/>
      </w:r>
      <w:r>
        <w:rPr>
          <w:iCs/>
          <w:i/>
        </w:rPr>
        <w:t xml:space="preserve">B. D.</w:t>
      </w:r>
      <w:r>
        <w:rPr>
          <w:iCs/>
          <w:i/>
        </w:rPr>
        <w:t xml:space="preserve"> </w:t>
      </w:r>
      <w:r>
        <w:rPr>
          <w:iCs/>
          <w:i/>
        </w:rPr>
        <w:t xml:space="preserve">Weitzner and J. J. Gray, “Accurate Structure Prediction of CDR H3 Loops</w:t>
      </w:r>
      <w:r>
        <w:rPr>
          <w:iCs/>
          <w:i/>
        </w:rPr>
        <w:t xml:space="preserve"> </w:t>
      </w:r>
      <w:r>
        <w:rPr>
          <w:iCs/>
          <w:i/>
        </w:rPr>
        <w:t xml:space="preserve">Enabled by a Novel Structure-Based C-Terminal Constraint”,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Immunology</w:t>
      </w:r>
      <w:r>
        <w:rPr>
          <w:iCs/>
          <w:i/>
        </w:rPr>
        <w:t xml:space="preserve">, vol. 198, no. 1. The American Association of</w:t>
      </w:r>
      <w:r>
        <w:rPr>
          <w:iCs/>
          <w:i/>
        </w:rPr>
        <w:t xml:space="preserve"> </w:t>
      </w:r>
      <w:r>
        <w:rPr>
          <w:iCs/>
          <w:i/>
        </w:rPr>
        <w:t xml:space="preserve">Immunologists, pp. 505–515, Jan. 01,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10.4049/jimmunol.1601137.</w:t>
      </w:r>
      <w:r>
        <w:br/>
      </w:r>
      <w:r>
        <w:br/>
      </w:r>
      <w:r>
        <w:rPr>
          <w:iCs/>
          <w:i/>
        </w:rPr>
        <w:t xml:space="preserve">B. D. Weitzner, “Modeling and</w:t>
      </w:r>
      <w:r>
        <w:rPr>
          <w:iCs/>
          <w:i/>
        </w:rPr>
        <w:t xml:space="preserve"> </w:t>
      </w:r>
      <w:r>
        <w:rPr>
          <w:iCs/>
          <w:i/>
        </w:rPr>
        <w:t xml:space="preserve">docking of antibody structures with Rosetta”,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Protocols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12, no. 2. Springer Science and Business Media LLC, pp. 401–416,</w:t>
      </w:r>
      <w:r>
        <w:rPr>
          <w:iCs/>
          <w:i/>
        </w:rPr>
        <w:t xml:space="preserve"> </w:t>
      </w:r>
      <w:r>
        <w:rPr>
          <w:iCs/>
          <w:i/>
        </w:rPr>
        <w:t xml:space="preserve">Jan. 26, 2017. doi: 10.1038/nprot.2016.180.</w:t>
      </w:r>
      <w:r>
        <w:br/>
      </w:r>
      <w:r>
        <w:br/>
      </w:r>
      <w:r>
        <w:rPr>
          <w:iCs/>
          <w:i/>
        </w:rPr>
        <w:t xml:space="preserve">B. D. Weitzner,</w:t>
      </w:r>
      <w:r>
        <w:rPr>
          <w:iCs/>
          <w:i/>
        </w:rPr>
        <w:t xml:space="preserve"> </w:t>
      </w:r>
      <w:r>
        <w:rPr>
          <w:iCs/>
          <w:i/>
        </w:rPr>
        <w:t xml:space="preserve">D. Kuroda, N. Marze, J. Xuand J. J. Gray, “Blind prediction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of RosettaAntibody 3.0: Grafting, relaxation, kinematic loop modeling,</w:t>
      </w:r>
      <w:r>
        <w:rPr>
          <w:iCs/>
          <w:i/>
        </w:rPr>
        <w:t xml:space="preserve"> </w:t>
      </w:r>
      <w:r>
        <w:rPr>
          <w:iCs/>
          <w:i/>
        </w:rPr>
        <w:t xml:space="preserve">and full CDR optimization”,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82, no. 8. Wiley, pp. 1611–1623, Mar. 31,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10.1002/prot.24534.</w:t>
      </w:r>
      <w:r>
        <w:br/>
      </w:r>
      <w:r>
        <w:br/>
      </w:r>
      <w:r>
        <w:rPr>
          <w:iCs/>
          <w:i/>
        </w:rPr>
        <w:t xml:space="preserve">I. G. Gould and A. A. Linninger,</w:t>
      </w:r>
      <w:r>
        <w:rPr>
          <w:iCs/>
          <w:i/>
        </w:rPr>
        <w:t xml:space="preserve"> </w:t>
      </w:r>
      <w:r>
        <w:rPr>
          <w:iCs/>
          <w:i/>
        </w:rPr>
        <w:t xml:space="preserve">“Hematocrit Distribution and Tissue Oxygenation in Large</w:t>
      </w:r>
      <w:r>
        <w:rPr>
          <w:iCs/>
          <w:i/>
        </w:rPr>
        <w:t xml:space="preserve"> </w:t>
      </w:r>
      <w:r>
        <w:rPr>
          <w:iCs/>
          <w:i/>
        </w:rPr>
        <w:t xml:space="preserve">Microcirculatory 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Microcirculation</w:t>
      </w:r>
      <w:r>
        <w:rPr>
          <w:iCs/>
          <w:i/>
        </w:rPr>
        <w:t xml:space="preserve">, vol. 22, no. 1.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pp. 1–18, Jan. 2015. doi: 10.1111/micc.12156.</w:t>
      </w:r>
      <w:r>
        <w:br/>
      </w:r>
      <w:r>
        <w:br/>
      </w:r>
      <w:r>
        <w:rPr>
          <w:iCs/>
          <w:i/>
        </w:rPr>
        <w:t xml:space="preserve">A. A.</w:t>
      </w:r>
      <w:r>
        <w:rPr>
          <w:iCs/>
          <w:i/>
        </w:rPr>
        <w:t xml:space="preserve"> </w:t>
      </w:r>
      <w:r>
        <w:rPr>
          <w:iCs/>
          <w:i/>
        </w:rPr>
        <w:t xml:space="preserve">Linninger, I. G. Gould, T. Marinnan, C.-Y. Hsu, M. Chojeckiand A.</w:t>
      </w:r>
      <w:r>
        <w:rPr>
          <w:iCs/>
          <w:i/>
        </w:rPr>
        <w:t xml:space="preserve"> </w:t>
      </w:r>
      <w:r>
        <w:rPr>
          <w:iCs/>
          <w:i/>
        </w:rPr>
        <w:t xml:space="preserve">Alaraj, “Cerebral Microcirculation and Oxygen Tension in the Human</w:t>
      </w:r>
      <w:r>
        <w:rPr>
          <w:iCs/>
          <w:i/>
        </w:rPr>
        <w:t xml:space="preserve"> </w:t>
      </w:r>
      <w:r>
        <w:rPr>
          <w:iCs/>
          <w:i/>
        </w:rPr>
        <w:t xml:space="preserve">Secondary Cortex”,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Annals of Biomedical Engineering</w:t>
      </w:r>
      <w:r>
        <w:rPr>
          <w:iCs/>
          <w:i/>
        </w:rPr>
        <w:t xml:space="preserve">, vol. 41, no.</w:t>
      </w:r>
      <w:r>
        <w:rPr>
          <w:iCs/>
          <w:i/>
        </w:rPr>
        <w:t xml:space="preserve"> </w:t>
      </w:r>
      <w:r>
        <w:rPr>
          <w:iCs/>
          <w:i/>
        </w:rPr>
        <w:t xml:space="preserve">11. Springer Science and Business Media LLC, pp. 2264–2284, Jul. 11,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10.1007/s10439-013-0828-0.</w:t>
      </w:r>
      <w:r>
        <w:br/>
      </w:r>
      <w:r>
        <w:br/>
      </w:r>
      <w:r>
        <w:rPr>
          <w:iCs/>
          <w:i/>
        </w:rPr>
        <w:t xml:space="preserve">D. Leung, “Integrative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haplotype-resolved epigenomes across human tissues”,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518, no. 7539.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pp. 350–354, Feb. 18, 2015. doi: 10.1038/nature14217.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D. Schultz, “Human body epigenome maps reveal noncanonical DNA</w:t>
      </w:r>
      <w:r>
        <w:rPr>
          <w:iCs/>
          <w:i/>
        </w:rPr>
        <w:t xml:space="preserve"> </w:t>
      </w:r>
      <w:r>
        <w:rPr>
          <w:iCs/>
          <w:i/>
        </w:rPr>
        <w:t xml:space="preserve">methylation variation”,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523, no. 7559.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212–216, Jun. 01,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10.1038/nature14465.</w:t>
      </w:r>
      <w:r>
        <w:br/>
      </w:r>
      <w:r>
        <w:br/>
      </w:r>
      <w:r>
        <w:rPr>
          <w:iCs/>
          <w:i/>
        </w:rPr>
        <w:t xml:space="preserve">C.-Y. Yang, “Identification of Potential</w:t>
      </w:r>
      <w:r>
        <w:rPr>
          <w:iCs/>
          <w:i/>
        </w:rPr>
        <w:t xml:space="preserve"> </w:t>
      </w:r>
      <w:r>
        <w:rPr>
          <w:iCs/>
          <w:i/>
        </w:rPr>
        <w:t xml:space="preserve">Small Molecule Allosteric Modulator Sites on IL-1R1 Ectodomain Using</w:t>
      </w:r>
      <w:r>
        <w:rPr>
          <w:iCs/>
          <w:i/>
        </w:rPr>
        <w:t xml:space="preserve"> </w:t>
      </w:r>
      <w:r>
        <w:rPr>
          <w:iCs/>
          <w:i/>
        </w:rPr>
        <w:t xml:space="preserve">Accelerated Conformational Sampling Method”,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</w:t>
      </w:r>
      <w:r>
        <w:rPr>
          <w:iCs/>
          <w:i/>
        </w:rPr>
        <w:t xml:space="preserve"> </w:t>
      </w:r>
      <w:r>
        <w:rPr>
          <w:iCs/>
          <w:i/>
        </w:rPr>
        <w:t xml:space="preserve">no. 2. Public Library of Science (PLoS), p. e0118671, Feb. 23,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10.1371/journal.pone.0118671.</w:t>
      </w:r>
      <w:r>
        <w:br/>
      </w:r>
      <w:r>
        <w:br/>
      </w:r>
      <w:r>
        <w:rPr>
          <w:iCs/>
          <w:i/>
        </w:rPr>
        <w:t xml:space="preserve">C.-Y. Yang,</w:t>
      </w:r>
      <w:r>
        <w:rPr>
          <w:iCs/>
          <w:i/>
        </w:rPr>
        <w:t xml:space="preserve"> </w:t>
      </w:r>
      <w:r>
        <w:rPr>
          <w:iCs/>
          <w:i/>
        </w:rPr>
        <w:t xml:space="preserve">“Conformational Sampling and Binding Site Assessment of Suppression of</w:t>
      </w:r>
      <w:r>
        <w:rPr>
          <w:iCs/>
          <w:i/>
        </w:rPr>
        <w:t xml:space="preserve"> </w:t>
      </w:r>
      <w:r>
        <w:rPr>
          <w:iCs/>
          <w:i/>
        </w:rPr>
        <w:t xml:space="preserve">Tumorigenicity 2 Ectodomain”,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11, no. 1.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e0146522, Jan. 06,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10.1371/journal.pone.0146522.</w:t>
      </w:r>
      <w:r>
        <w:br/>
      </w:r>
      <w:r>
        <w:br/>
      </w:r>
      <w:r>
        <w:rPr>
          <w:iCs/>
          <w:i/>
        </w:rPr>
        <w:t xml:space="preserve">A. M. Jongco, “X-linked</w:t>
      </w:r>
      <w:r>
        <w:rPr>
          <w:iCs/>
          <w:i/>
        </w:rPr>
        <w:t xml:space="preserve"> </w:t>
      </w:r>
      <w:r>
        <w:rPr>
          <w:iCs/>
          <w:i/>
        </w:rPr>
        <w:t xml:space="preserve">agammaglobulinemia presenting as polymicrobial pneumonia, including</w:t>
      </w:r>
      <w:r>
        <w:rPr>
          <w:iCs/>
          <w:i/>
        </w:rPr>
        <w:t xml:space="preserve"> </w:t>
      </w:r>
      <w:r>
        <w:rPr>
          <w:iCs/>
          <w:i/>
        </w:rPr>
        <w:t xml:space="preserve">Pneumocystis jirovecii”,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Annals of Allergy, Asthma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Immunology</w:t>
      </w:r>
      <w:r>
        <w:rPr>
          <w:iCs/>
          <w:i/>
        </w:rPr>
        <w:t xml:space="preserve">, vol. 112, no. 1. Elsevier BV, pp. 74–75.e2, Jan. 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10.1016/j.anai.2013.10.008.</w:t>
      </w:r>
      <w:r>
        <w:br/>
      </w:r>
      <w:r>
        <w:br/>
      </w:r>
      <w:r>
        <w:rPr>
          <w:iCs/>
          <w:i/>
        </w:rPr>
        <w:t xml:space="preserve">N. G. Crawford, “A</w:t>
      </w:r>
      <w:r>
        <w:rPr>
          <w:iCs/>
          <w:i/>
        </w:rPr>
        <w:t xml:space="preserve"> </w:t>
      </w:r>
      <w:r>
        <w:rPr>
          <w:iCs/>
          <w:i/>
        </w:rPr>
        <w:t xml:space="preserve">phylogenomic analysis of turtles”,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Phylogenetics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Evolution</w:t>
      </w:r>
      <w:r>
        <w:rPr>
          <w:iCs/>
          <w:i/>
        </w:rPr>
        <w:t xml:space="preserve">, vol. 83. Elsevier BV, pp. 250–257, Feb.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10.1016/j.ympev.2014.10.021.</w:t>
      </w:r>
      <w:r>
        <w:br/>
      </w:r>
      <w:r>
        <w:br/>
      </w:r>
      <w:r>
        <w:rPr>
          <w:iCs/>
          <w:i/>
        </w:rPr>
        <w:t xml:space="preserve">R. J. Dotson, C. R. Smith, K.</w:t>
      </w:r>
      <w:r>
        <w:rPr>
          <w:iCs/>
          <w:i/>
        </w:rPr>
        <w:t xml:space="preserve"> </w:t>
      </w:r>
      <w:r>
        <w:rPr>
          <w:iCs/>
          <w:i/>
        </w:rPr>
        <w:t xml:space="preserve">Bueche, G. Anglesand S. C. Pias, “Influence of Cholesterol on the Oxygen</w:t>
      </w:r>
      <w:r>
        <w:rPr>
          <w:iCs/>
          <w:i/>
        </w:rPr>
        <w:t xml:space="preserve"> </w:t>
      </w:r>
      <w:r>
        <w:rPr>
          <w:iCs/>
          <w:i/>
        </w:rPr>
        <w:t xml:space="preserve">Permeability of Membranes: Insight from Atomistic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11.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2336–2347, Jun. 2017. doi: 10.1016/j.bpj.2017.04.046.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Shea, C. Smithand S. C. Pias, “Magnification of Cholesterol-Induced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Resistance on the Tissue Level: Implications for Hypoxia”,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Advances in Experimental Medicine and Biology</w:t>
      </w:r>
      <w:r>
        <w:rPr>
          <w:iCs/>
          <w:i/>
        </w:rPr>
        <w:t xml:space="preserve">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Publishing, pp. 43–50,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10.1007/978-3-319-38810-6_6.</w:t>
      </w:r>
      <w:r>
        <w:br/>
      </w:r>
      <w:r>
        <w:br/>
      </w:r>
      <w:r>
        <w:rPr>
          <w:iCs/>
          <w:i/>
        </w:rPr>
        <w:t xml:space="preserve">W. Feinstein and M. Brylinski,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“Structure-Based Drug Discovery Accelerated by Many-Core Devices”,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Drug Targets</w:t>
      </w:r>
      <w:r>
        <w:rPr>
          <w:iCs/>
          <w:i/>
        </w:rPr>
        <w:t xml:space="preserve">, vol. 17, no. 14. Bentham Science Publishers</w:t>
      </w:r>
      <w:r>
        <w:rPr>
          <w:iCs/>
          <w:i/>
        </w:rPr>
        <w:t xml:space="preserve"> </w:t>
      </w:r>
      <w:r>
        <w:rPr>
          <w:iCs/>
          <w:i/>
        </w:rPr>
        <w:t xml:space="preserve">Ltd., pp. 1595–1609, Sep. 30,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10.2174/1389450117666160112112854.</w:t>
      </w:r>
      <w:r>
        <w:br/>
      </w:r>
      <w:r>
        <w:br/>
      </w:r>
      <w:r>
        <w:rPr>
          <w:iCs/>
          <w:i/>
        </w:rPr>
        <w:t xml:space="preserve">W. P. Feinstein and M.</w:t>
      </w:r>
      <w:r>
        <w:rPr>
          <w:iCs/>
          <w:i/>
        </w:rPr>
        <w:t xml:space="preserve"> </w:t>
      </w:r>
      <w:r>
        <w:rPr>
          <w:iCs/>
          <w:i/>
        </w:rPr>
        <w:t xml:space="preserve">Brylinski, “Calculating an optimal box size for ligand docking and</w:t>
      </w:r>
      <w:r>
        <w:rPr>
          <w:iCs/>
          <w:i/>
        </w:rPr>
        <w:t xml:space="preserve"> </w:t>
      </w:r>
      <w:r>
        <w:rPr>
          <w:iCs/>
          <w:i/>
        </w:rPr>
        <w:t xml:space="preserve">virtual screening against experimental and predicted binding pockets”,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Cheminformatics</w:t>
      </w:r>
      <w:r>
        <w:rPr>
          <w:iCs/>
          <w:i/>
        </w:rPr>
        <w:t xml:space="preserve">, vol. 7,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May 15, 2015. doi: 10.1186/s13321-015-0067-5.</w:t>
      </w:r>
      <w:r>
        <w:br/>
      </w:r>
      <w:r>
        <w:br/>
      </w:r>
      <w:r>
        <w:rPr>
          <w:iCs/>
          <w:i/>
        </w:rPr>
        <w:t xml:space="preserve">W. P. Feinstein, J. Moreno, M. Jarrelland M. Brylinski,</w:t>
      </w:r>
      <w:r>
        <w:rPr>
          <w:iCs/>
          <w:i/>
        </w:rPr>
        <w:t xml:space="preserve"> </w:t>
      </w:r>
      <w:r>
        <w:rPr>
          <w:iCs/>
          <w:i/>
        </w:rPr>
        <w:t xml:space="preserve">“Accelerating the Pace of Protein Functional Annotation With Intel Xeon</w:t>
      </w:r>
      <w:r>
        <w:rPr>
          <w:iCs/>
          <w:i/>
        </w:rPr>
        <w:t xml:space="preserve"> </w:t>
      </w:r>
      <w:r>
        <w:rPr>
          <w:iCs/>
          <w:i/>
        </w:rPr>
        <w:t xml:space="preserve">Phi Coprocessors”,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IEEE Transactions on NanoBioscience</w:t>
      </w:r>
      <w:r>
        <w:rPr>
          <w:iCs/>
          <w:i/>
        </w:rPr>
        <w:t xml:space="preserve">, vol. 14,</w:t>
      </w:r>
      <w:r>
        <w:rPr>
          <w:iCs/>
          <w:i/>
        </w:rPr>
        <w:t xml:space="preserve"> </w:t>
      </w:r>
      <w:r>
        <w:rPr>
          <w:iCs/>
          <w:i/>
        </w:rPr>
        <w:t xml:space="preserve">no. 4. Institute of Electrical and Electronics Engineers (IEEE),</w:t>
      </w:r>
      <w:r>
        <w:rPr>
          <w:iCs/>
          <w:i/>
        </w:rPr>
        <w:t xml:space="preserve"> </w:t>
      </w:r>
      <w:r>
        <w:rPr>
          <w:iCs/>
          <w:i/>
        </w:rPr>
        <w:t xml:space="preserve">pp. 429–439, Jun. 2015. doi: 10.1109/tnb.2015.2403776.</w:t>
      </w:r>
      <w:r>
        <w:br/>
      </w:r>
      <w:r>
        <w:br/>
      </w:r>
      <w:r>
        <w:rPr>
          <w:iCs/>
          <w:i/>
        </w:rPr>
        <w:t xml:space="preserve">B. R.</w:t>
      </w:r>
      <w:r>
        <w:rPr>
          <w:iCs/>
          <w:i/>
        </w:rPr>
        <w:t xml:space="preserve"> </w:t>
      </w:r>
      <w:r>
        <w:rPr>
          <w:iCs/>
          <w:i/>
        </w:rPr>
        <w:t xml:space="preserve">Miller, C. A. Parishand E. Y. Wu, “Molecular Dynamics Study of the</w:t>
      </w:r>
      <w:r>
        <w:rPr>
          <w:iCs/>
          <w:i/>
        </w:rPr>
        <w:t xml:space="preserve"> </w:t>
      </w:r>
      <w:r>
        <w:rPr>
          <w:iCs/>
          <w:i/>
        </w:rPr>
        <w:t xml:space="preserve">Opening Mechanism for DNA Polymerase 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10, no. 12. Public Library of Science (PLoS),</w:t>
      </w:r>
      <w:r>
        <w:rPr>
          <w:iCs/>
          <w:i/>
        </w:rPr>
        <w:t xml:space="preserve"> </w:t>
      </w:r>
      <w:r>
        <w:rPr>
          <w:iCs/>
          <w:i/>
        </w:rPr>
        <w:t xml:space="preserve">p. e1003961, Dec. 04, 2014. doi: 10.1371/journal.pcbi.1003961.</w:t>
      </w:r>
      <w:r>
        <w:br/>
      </w:r>
      <w:r>
        <w:br/>
      </w:r>
      <w:r>
        <w:rPr>
          <w:iCs/>
          <w:i/>
        </w:rPr>
        <w:t xml:space="preserve">M. S. Jahan Sajib, P. Sarker, Y. Wei, X. Taoand T. Wei, “Protein</w:t>
      </w:r>
      <w:r>
        <w:rPr>
          <w:iCs/>
          <w:i/>
        </w:rPr>
        <w:t xml:space="preserve"> </w:t>
      </w:r>
      <w:r>
        <w:rPr>
          <w:iCs/>
          <w:i/>
        </w:rPr>
        <w:t xml:space="preserve">Corona on Gold Nanoparticles Studied with Coarse-Grained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36, no. 44.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13356–13363, Oct. 30, 2020. doi: 10.1021/acs.langmuir.0c02767.</w:t>
      </w:r>
      <w:r>
        <w:br/>
      </w:r>
      <w:r>
        <w:br/>
      </w:r>
      <w:r>
        <w:rPr>
          <w:iCs/>
          <w:i/>
        </w:rPr>
        <w:t xml:space="preserve">C. Masato Nakano, M. S. J. Sajib, M. Samieegoharand T. Wei,</w:t>
      </w:r>
      <w:r>
        <w:rPr>
          <w:iCs/>
          <w:i/>
        </w:rPr>
        <w:t xml:space="preserve"> </w:t>
      </w:r>
      <w:r>
        <w:rPr>
          <w:iCs/>
          <w:i/>
        </w:rPr>
        <w:t xml:space="preserve">“Field-induced stacking transition of biofunctionalized trilayer</w:t>
      </w:r>
      <w:r>
        <w:rPr>
          <w:iCs/>
          <w:i/>
        </w:rPr>
        <w:t xml:space="preserve"> </w:t>
      </w:r>
      <w:r>
        <w:rPr>
          <w:iCs/>
          <w:i/>
        </w:rPr>
        <w:t xml:space="preserve">graphene”,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Applied Physics Letters</w:t>
      </w:r>
      <w:r>
        <w:rPr>
          <w:iCs/>
          <w:i/>
        </w:rPr>
        <w:t xml:space="preserve">, vol. 108, no. 5.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051601, Feb. 2016. doi: 10.1063/1.4940893.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M. Nakano, “iBET: Immersive visualization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electron-transfer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Modelling</w:t>
      </w:r>
      <w:r>
        <w:rPr>
          <w:iCs/>
          <w:i/>
        </w:rPr>
        <w:t xml:space="preserve">, vol. 65. Elsevier BV, pp. 94–99, Apr.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10.1016/j.jmgm.2016.02.009.</w:t>
      </w:r>
      <w:r>
        <w:br/>
      </w:r>
      <w:r>
        <w:br/>
      </w:r>
      <w:r>
        <w:rPr>
          <w:iCs/>
          <w:i/>
        </w:rPr>
        <w:t xml:space="preserve">M. Samieegohar, F. Sha, A. Z.</w:t>
      </w:r>
      <w:r>
        <w:rPr>
          <w:iCs/>
          <w:i/>
        </w:rPr>
        <w:t xml:space="preserve"> </w:t>
      </w:r>
      <w:r>
        <w:rPr>
          <w:iCs/>
          <w:i/>
        </w:rPr>
        <w:t xml:space="preserve">Clayborneand T. Wei, “ReaxFF MD Simulations of Peptide-Grafted Gold</w:t>
      </w:r>
      <w:r>
        <w:rPr>
          <w:iCs/>
          <w:i/>
        </w:rPr>
        <w:t xml:space="preserve"> </w:t>
      </w:r>
      <w:r>
        <w:rPr>
          <w:iCs/>
          <w:i/>
        </w:rPr>
        <w:t xml:space="preserve">Nanoparticles”,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35, no. 14.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5029–5036, Mar. 14,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10.1021/acs.langmuir.8b03951.</w:t>
      </w:r>
      <w:r>
        <w:br/>
      </w:r>
      <w:r>
        <w:br/>
      </w:r>
      <w:r>
        <w:rPr>
          <w:iCs/>
          <w:i/>
        </w:rPr>
        <w:t xml:space="preserve">N. P. van der Munnik, M. S. J.</w:t>
      </w:r>
      <w:r>
        <w:rPr>
          <w:iCs/>
          <w:i/>
        </w:rPr>
        <w:t xml:space="preserve"> </w:t>
      </w:r>
      <w:r>
        <w:rPr>
          <w:iCs/>
          <w:i/>
        </w:rPr>
        <w:t xml:space="preserve">Sajib, M. A. Moss, T. Weiand M. J. Uline, “Determining the Potential of</w:t>
      </w:r>
      <w:r>
        <w:rPr>
          <w:iCs/>
          <w:i/>
        </w:rPr>
        <w:t xml:space="preserve"> </w:t>
      </w:r>
      <w:r>
        <w:rPr>
          <w:iCs/>
          <w:i/>
        </w:rPr>
        <w:t xml:space="preserve">Mean Force for Amyloid-β Dimerization: Combining Self-Consistent Field</w:t>
      </w:r>
      <w:r>
        <w:rPr>
          <w:iCs/>
          <w:i/>
        </w:rPr>
        <w:t xml:space="preserve"> </w:t>
      </w:r>
      <w:r>
        <w:rPr>
          <w:iCs/>
          <w:i/>
        </w:rPr>
        <w:t xml:space="preserve">Theory with Molecular Dynamics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14, no. 5.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2696–2704, Mar. 21, 2018. doi: 10.1021/acs.jctc.7b01057.</w:t>
      </w:r>
      <w:r>
        <w:br/>
      </w:r>
      <w:r>
        <w:br/>
      </w:r>
      <w:r>
        <w:rPr>
          <w:iCs/>
          <w:i/>
        </w:rPr>
        <w:t xml:space="preserve">T. Wei, H. Maand A. Nakano, “Decaheme Cytochrome MtrF</w:t>
      </w:r>
      <w:r>
        <w:rPr>
          <w:iCs/>
          <w:i/>
        </w:rPr>
        <w:t xml:space="preserve"> </w:t>
      </w:r>
      <w:r>
        <w:rPr>
          <w:iCs/>
          <w:i/>
        </w:rPr>
        <w:t xml:space="preserve">Adsorption and Electron Transfer on Gold Surface”,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Letters</w:t>
      </w:r>
      <w:r>
        <w:rPr>
          <w:iCs/>
          <w:i/>
        </w:rPr>
        <w:t xml:space="preserve">, vol. 7, no. 5.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929–936, Feb. 24, 2016. doi: 10.1021/acs.jpclett.5b02746.</w:t>
      </w:r>
      <w:r>
        <w:br/>
      </w:r>
      <w:r>
        <w:br/>
      </w:r>
      <w:r>
        <w:rPr>
          <w:iCs/>
          <w:i/>
        </w:rPr>
        <w:t xml:space="preserve">T. Wei, M. S. J. Sajib, M. Samieegohar, H. Maand K. Shing,</w:t>
      </w:r>
      <w:r>
        <w:rPr>
          <w:iCs/>
          <w:i/>
        </w:rPr>
        <w:t xml:space="preserve"> </w:t>
      </w:r>
      <w:r>
        <w:rPr>
          <w:iCs/>
          <w:i/>
        </w:rPr>
        <w:t xml:space="preserve">“Self-Assembled Monolayers of an Azobenzene Derivative on Silica and</w:t>
      </w:r>
      <w:r>
        <w:rPr>
          <w:iCs/>
          <w:i/>
        </w:rPr>
        <w:t xml:space="preserve"> </w:t>
      </w:r>
      <w:r>
        <w:rPr>
          <w:iCs/>
          <w:i/>
        </w:rPr>
        <w:t xml:space="preserve">Their Interactions with Lysozyme”,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31, no. 50.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13543–13552, Dec. 10,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10.1021/acs.langmuir.5b03603.</w:t>
      </w:r>
      <w:r>
        <w:br/>
      </w:r>
      <w:r>
        <w:br/>
      </w:r>
      <w:r>
        <w:rPr>
          <w:iCs/>
          <w:i/>
        </w:rPr>
        <w:t xml:space="preserve">T. Wei, “Aromatic Polyamide</w:t>
      </w:r>
      <w:r>
        <w:rPr>
          <w:iCs/>
          <w:i/>
        </w:rPr>
        <w:t xml:space="preserve"> </w:t>
      </w:r>
      <w:r>
        <w:rPr>
          <w:iCs/>
          <w:i/>
        </w:rPr>
        <w:t xml:space="preserve">Reverse-Osmosis Membrane: An Atomistic Molecular Dynamics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39.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10311–10318, Sep. 28,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10.1021/acs.jpcb.6b06560.</w:t>
      </w:r>
      <w:r>
        <w:br/>
      </w:r>
      <w:r>
        <w:br/>
      </w:r>
      <w:r>
        <w:rPr>
          <w:iCs/>
          <w:i/>
        </w:rPr>
        <w:t xml:space="preserve">C. M. Nakano, H. Maand T. Wei,</w:t>
      </w:r>
      <w:r>
        <w:rPr>
          <w:iCs/>
          <w:i/>
        </w:rPr>
        <w:t xml:space="preserve"> </w:t>
      </w:r>
      <w:r>
        <w:rPr>
          <w:iCs/>
          <w:i/>
        </w:rPr>
        <w:t xml:space="preserve">“Study of lysozyme mobility and binding free energy during adsorption on</w:t>
      </w:r>
      <w:r>
        <w:rPr>
          <w:iCs/>
          <w:i/>
        </w:rPr>
        <w:t xml:space="preserve"> </w:t>
      </w:r>
      <w:r>
        <w:rPr>
          <w:iCs/>
          <w:i/>
        </w:rPr>
        <w:t xml:space="preserve">a graphene surface”,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Applied Physics Letters</w:t>
      </w:r>
      <w:r>
        <w:rPr>
          <w:iCs/>
          <w:i/>
        </w:rPr>
        <w:t xml:space="preserve">, vol. 106, no. 15.</w:t>
      </w:r>
      <w:r>
        <w:rPr>
          <w:iCs/>
          <w:i/>
        </w:rPr>
        <w:t xml:space="preserve"> </w:t>
      </w:r>
      <w:r>
        <w:rPr>
          <w:iCs/>
          <w:i/>
        </w:rPr>
        <w:t xml:space="preserve">AIP Publishing, p. 153701, Apr. 13, 2015. doi: 10.1063/1.4918292.</w:t>
      </w:r>
      <w:r>
        <w:br/>
      </w:r>
      <w:r>
        <w:br/>
      </w:r>
      <w:r>
        <w:rPr>
          <w:iCs/>
          <w:i/>
        </w:rPr>
        <w:t xml:space="preserve">M. S. J. Sajib, M. Samieegohar, T. Weiand K. Shing, “Atomic-Level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Study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</w:t>
      </w:r>
      <w:r>
        <w:rPr>
          <w:iCs/>
          <w:i/>
        </w:rPr>
        <w:t xml:space="preserve">-Hexane Pyrolysis on Silicon Carbide</w:t>
      </w:r>
      <w:r>
        <w:rPr>
          <w:iCs/>
          <w:i/>
        </w:rPr>
        <w:t xml:space="preserve"> </w:t>
      </w:r>
      <w:r>
        <w:rPr>
          <w:iCs/>
          <w:i/>
        </w:rPr>
        <w:t xml:space="preserve">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33, no. 42.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11102–11108, Oct. 03,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10.1021/acs.langmuir.7b03102.</w:t>
      </w:r>
      <w:r>
        <w:br/>
      </w:r>
      <w:r>
        <w:br/>
      </w:r>
      <w:r>
        <w:rPr>
          <w:iCs/>
          <w:i/>
        </w:rPr>
        <w:t xml:space="preserve">M. Samieegohar, H. Ma, F. Sha,</w:t>
      </w:r>
      <w:r>
        <w:rPr>
          <w:iCs/>
          <w:i/>
        </w:rPr>
        <w:t xml:space="preserve"> </w:t>
      </w:r>
      <w:r>
        <w:rPr>
          <w:iCs/>
          <w:i/>
        </w:rPr>
        <w:t xml:space="preserve">M. S. Jahan Sajib, G. I. Guerrero-Garcíaand T. Wei, “Understanding the</w:t>
      </w:r>
      <w:r>
        <w:rPr>
          <w:iCs/>
          <w:i/>
        </w:rPr>
        <w:t xml:space="preserve"> </w:t>
      </w:r>
      <w:r>
        <w:rPr>
          <w:iCs/>
          <w:i/>
        </w:rPr>
        <w:t xml:space="preserve">interfacial behavior of lysozyme on Au (111) surfaces with multiscale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Applied Physics Letters</w:t>
      </w:r>
      <w:r>
        <w:rPr>
          <w:iCs/>
          <w:i/>
        </w:rPr>
        <w:t xml:space="preserve">, vol. 110, no. 7.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073703, Feb. 13, 2017. doi: 10.1063/1.4976516.</w:t>
      </w:r>
      <w:r>
        <w:br/>
      </w:r>
      <w:r>
        <w:br/>
      </w:r>
      <w:r>
        <w:rPr>
          <w:iCs/>
          <w:i/>
        </w:rPr>
        <w:t xml:space="preserve">T. Zhang, “Protein–Ligand Interaction Detection with a Novel Method</w:t>
      </w:r>
      <w:r>
        <w:rPr>
          <w:iCs/>
          <w:i/>
        </w:rPr>
        <w:t xml:space="preserve"> </w:t>
      </w:r>
      <w:r>
        <w:rPr>
          <w:iCs/>
          <w:i/>
        </w:rPr>
        <w:t xml:space="preserve">of Transient Induced Molecular Electronic Spectroscopy (TIMES):</w:t>
      </w:r>
      <w:r>
        <w:rPr>
          <w:iCs/>
          <w:i/>
        </w:rPr>
        <w:t xml:space="preserve"> </w:t>
      </w:r>
      <w:r>
        <w:rPr>
          <w:iCs/>
          <w:i/>
        </w:rPr>
        <w:t xml:space="preserve">Experimental and Theoretical Studies”,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Central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2, no. 11. American Chemical Society (ACS), pp. 834–842, Oct. 24,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10.1021/acscentsci.6b00217.</w:t>
      </w:r>
      <w:r>
        <w:br/>
      </w:r>
      <w:r>
        <w:br/>
      </w:r>
      <w:r>
        <w:rPr>
          <w:iCs/>
          <w:i/>
        </w:rPr>
        <w:t xml:space="preserve">K. J. Boyd, P. Bansal,</w:t>
      </w:r>
      <w:r>
        <w:rPr>
          <w:iCs/>
          <w:i/>
        </w:rPr>
        <w:t xml:space="preserve"> </w:t>
      </w:r>
      <w:r>
        <w:rPr>
          <w:iCs/>
          <w:i/>
        </w:rPr>
        <w:t xml:space="preserve">J. Fengand E. R. May, “Stability of Norwalk Virus Capsid Protein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 Evaluated by in Silico Nanoindentation”,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Bioengineering and Biotechnology</w:t>
      </w:r>
      <w:r>
        <w:rPr>
          <w:iCs/>
          <w:i/>
        </w:rPr>
        <w:t xml:space="preserve">, vol. 3. Frontiers Media SA,</w:t>
      </w:r>
      <w:r>
        <w:rPr>
          <w:iCs/>
          <w:i/>
        </w:rPr>
        <w:t xml:space="preserve"> </w:t>
      </w:r>
      <w:r>
        <w:rPr>
          <w:iCs/>
          <w:i/>
        </w:rPr>
        <w:t xml:space="preserve">Jul. 30, 2015. doi: 10.3389/fbioe.2015.00103.</w:t>
      </w:r>
      <w:r>
        <w:br/>
      </w:r>
      <w:r>
        <w:br/>
      </w:r>
      <w:r>
        <w:rPr>
          <w:iCs/>
          <w:i/>
        </w:rPr>
        <w:t xml:space="preserve">S. Nangia and</w:t>
      </w:r>
      <w:r>
        <w:rPr>
          <w:iCs/>
          <w:i/>
        </w:rPr>
        <w:t xml:space="preserve"> </w:t>
      </w:r>
      <w:r>
        <w:rPr>
          <w:iCs/>
          <w:i/>
        </w:rPr>
        <w:t xml:space="preserve">E. R. May, “Influence of membrane composition on the binding and folding</w:t>
      </w:r>
      <w:r>
        <w:rPr>
          <w:iCs/>
          <w:i/>
        </w:rPr>
        <w:t xml:space="preserve"> </w:t>
      </w:r>
      <w:r>
        <w:rPr>
          <w:iCs/>
          <w:i/>
        </w:rPr>
        <w:t xml:space="preserve">of a membrane lytic peptide from the non-enveloped flock house virus”,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 vol. 1859,</w:t>
      </w:r>
      <w:r>
        <w:rPr>
          <w:iCs/>
          <w:i/>
        </w:rPr>
        <w:t xml:space="preserve"> </w:t>
      </w:r>
      <w:r>
        <w:rPr>
          <w:iCs/>
          <w:i/>
        </w:rPr>
        <w:t xml:space="preserve">no. 7. Elsevier BV, pp. 1190–1199, Jul.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10.1016/j.bbamem.2017.04.002.</w:t>
      </w:r>
      <w:r>
        <w:br/>
      </w:r>
      <w:r>
        <w:br/>
      </w:r>
      <w:r>
        <w:rPr>
          <w:iCs/>
          <w:i/>
        </w:rPr>
        <w:t xml:space="preserve">S. Nangia, J. G. Pattisand E.</w:t>
      </w:r>
      <w:r>
        <w:rPr>
          <w:iCs/>
          <w:i/>
        </w:rPr>
        <w:t xml:space="preserve"> </w:t>
      </w:r>
      <w:r>
        <w:rPr>
          <w:iCs/>
          <w:i/>
        </w:rPr>
        <w:t xml:space="preserve">R. May, “Folding a viral peptide in different membrane environments:</w:t>
      </w:r>
      <w:r>
        <w:rPr>
          <w:iCs/>
          <w:i/>
        </w:rPr>
        <w:t xml:space="preserve"> </w:t>
      </w:r>
      <w:r>
        <w:rPr>
          <w:iCs/>
          <w:i/>
        </w:rPr>
        <w:t xml:space="preserve">pathway and sampling analyses”,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44, no. 2. Springer Science and Business Media LLC, pp. 195–209,</w:t>
      </w:r>
      <w:r>
        <w:rPr>
          <w:iCs/>
          <w:i/>
        </w:rPr>
        <w:t xml:space="preserve"> </w:t>
      </w:r>
      <w:r>
        <w:rPr>
          <w:iCs/>
          <w:i/>
        </w:rPr>
        <w:t xml:space="preserve">Apr. 11, 2018. doi: 10.1007/s10867-018-9490-y.</w:t>
      </w:r>
      <w:r>
        <w:br/>
      </w:r>
      <w:r>
        <w:br/>
      </w:r>
      <w:r>
        <w:rPr>
          <w:iCs/>
          <w:i/>
        </w:rPr>
        <w:t xml:space="preserve">J. G. Pattis</w:t>
      </w:r>
      <w:r>
        <w:rPr>
          <w:iCs/>
          <w:i/>
        </w:rPr>
        <w:t xml:space="preserve"> </w:t>
      </w:r>
      <w:r>
        <w:rPr>
          <w:iCs/>
          <w:i/>
        </w:rPr>
        <w:t xml:space="preserve">and E. R. May, “Influence of RNA Binding on the Structure and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of the Lassa Virus Nucleoprotein”,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</w:t>
      </w:r>
      <w:r>
        <w:rPr>
          <w:iCs/>
          <w:i/>
        </w:rPr>
        <w:t xml:space="preserve"> </w:t>
      </w:r>
      <w:r>
        <w:rPr>
          <w:iCs/>
          <w:i/>
        </w:rPr>
        <w:t xml:space="preserve">no. 6. Elsevier BV, pp. 1246–1254, Mar.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10.1016/j.bpj.2016.02.008.</w:t>
      </w:r>
      <w:r>
        <w:br/>
      </w:r>
      <w:r>
        <w:br/>
      </w:r>
      <w:r>
        <w:rPr>
          <w:iCs/>
          <w:i/>
        </w:rPr>
        <w:t xml:space="preserve">M. D. Ward, S. Nangiaand E. R.</w:t>
      </w:r>
      <w:r>
        <w:rPr>
          <w:iCs/>
          <w:i/>
        </w:rPr>
        <w:t xml:space="preserve"> </w:t>
      </w:r>
      <w:r>
        <w:rPr>
          <w:iCs/>
          <w:i/>
        </w:rPr>
        <w:t xml:space="preserve">May, “Evaluation of the hybrid resolution PACE model for the study of</w:t>
      </w:r>
      <w:r>
        <w:rPr>
          <w:iCs/>
          <w:i/>
        </w:rPr>
        <w:t xml:space="preserve"> </w:t>
      </w:r>
      <w:r>
        <w:rPr>
          <w:iCs/>
          <w:i/>
        </w:rPr>
        <w:t xml:space="preserve">folding, insertion, and pore formation of membrane associated 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 vol. 38, no. 16.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1462–1471, Jan. 19, 2017. doi: 10.1002/jcc.24694.</w:t>
      </w:r>
      <w:r>
        <w:br/>
      </w:r>
      <w:r>
        <w:br/>
      </w:r>
      <w:r>
        <w:rPr>
          <w:iCs/>
          <w:i/>
        </w:rPr>
        <w:t xml:space="preserve">A. T.</w:t>
      </w:r>
      <w:r>
        <w:rPr>
          <w:iCs/>
          <w:i/>
        </w:rPr>
        <w:t xml:space="preserve"> </w:t>
      </w:r>
      <w:r>
        <w:rPr>
          <w:iCs/>
          <w:i/>
        </w:rPr>
        <w:t xml:space="preserve">Fenley, N. M. Henriksen, H. S. Muddanaand M. K. Gilson, “Bridging</w:t>
      </w:r>
      <w:r>
        <w:rPr>
          <w:iCs/>
          <w:i/>
        </w:rPr>
        <w:t xml:space="preserve"> </w:t>
      </w:r>
      <w:r>
        <w:rPr>
          <w:iCs/>
          <w:i/>
        </w:rPr>
        <w:t xml:space="preserve">Calorimetry and Simulation through Precise Calculations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Cucurbituril–Guest Binding Enthalpies”,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Computation</w:t>
      </w:r>
      <w:r>
        <w:rPr>
          <w:iCs/>
          <w:i/>
        </w:rPr>
        <w:t xml:space="preserve">, vol. 10, no. 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4069–4078, Aug. 01, 2014. doi: 10.1021/ct5004109.</w:t>
      </w:r>
      <w:r>
        <w:br/>
      </w:r>
      <w:r>
        <w:br/>
      </w:r>
      <w:r>
        <w:rPr>
          <w:iCs/>
          <w:i/>
        </w:rPr>
        <w:t xml:space="preserve">K. Gao,</w:t>
      </w:r>
      <w:r>
        <w:rPr>
          <w:iCs/>
          <w:i/>
        </w:rPr>
        <w:t xml:space="preserve"> </w:t>
      </w:r>
      <w:r>
        <w:rPr>
          <w:iCs/>
          <w:i/>
        </w:rPr>
        <w:t xml:space="preserve">J. Yin, N. M. Henriksen, A. T. Fenleyand M. K. Gilson, “Binding Enthalpy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Calculations for a Neutral Host–Guest Pair Yield Widely Divergent Salt</w:t>
      </w:r>
      <w:r>
        <w:rPr>
          <w:iCs/>
          <w:i/>
        </w:rPr>
        <w:t xml:space="preserve"> </w:t>
      </w:r>
      <w:r>
        <w:rPr>
          <w:iCs/>
          <w:i/>
        </w:rPr>
        <w:t xml:space="preserve">Effects across Water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11,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4555–4564, Sep. 18, 2015. doi: 10.1021/acs.jctc.5b00676.</w:t>
      </w:r>
      <w:r>
        <w:br/>
      </w:r>
      <w:r>
        <w:br/>
      </w:r>
      <w:r>
        <w:rPr>
          <w:iCs/>
          <w:i/>
        </w:rPr>
        <w:t xml:space="preserve">N. M. Henriksen, A. T. Fenleyand M. K. Gilson, “Computational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Calorimetry: High-Precision Calculation of Host–Guest Binding</w:t>
      </w:r>
      <w:r>
        <w:rPr>
          <w:iCs/>
          <w:i/>
        </w:rPr>
        <w:t xml:space="preserve"> </w:t>
      </w:r>
      <w:r>
        <w:rPr>
          <w:iCs/>
          <w:i/>
        </w:rPr>
        <w:t xml:space="preserve">Thermodynamics”,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11, no. 9. American Chemical Society (ACS), pp. 4377–4394, Aug. 26,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10.1021/acs.jctc.5b00405.</w:t>
      </w:r>
      <w:r>
        <w:br/>
      </w:r>
      <w:r>
        <w:br/>
      </w:r>
      <w:r>
        <w:rPr>
          <w:iCs/>
          <w:i/>
        </w:rPr>
        <w:t xml:space="preserve">J. Yin, A. T. Fenley, N.</w:t>
      </w:r>
      <w:r>
        <w:rPr>
          <w:iCs/>
          <w:i/>
        </w:rPr>
        <w:t xml:space="preserve"> </w:t>
      </w:r>
      <w:r>
        <w:rPr>
          <w:iCs/>
          <w:i/>
        </w:rPr>
        <w:t xml:space="preserve">M. Henriksenand M. K. Gilson, “Toward Improved Force-Field Accuracy</w:t>
      </w:r>
      <w:r>
        <w:rPr>
          <w:iCs/>
          <w:i/>
        </w:rPr>
        <w:t xml:space="preserve"> </w:t>
      </w:r>
      <w:r>
        <w:rPr>
          <w:iCs/>
          <w:i/>
        </w:rPr>
        <w:t xml:space="preserve">through Sensitivity Analysis of Host-Guest Binding Thermodynamics”,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32.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10145–10155, Aug. 05,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10.1021/acs.jpcb.5b04262.</w:t>
      </w:r>
      <w:r>
        <w:br/>
      </w:r>
      <w:r>
        <w:br/>
      </w:r>
      <w:r>
        <w:rPr>
          <w:iCs/>
          <w:i/>
        </w:rPr>
        <w:t xml:space="preserve">D. R. Barden and H. Vashisth,</w:t>
      </w:r>
      <w:r>
        <w:rPr>
          <w:iCs/>
          <w:i/>
        </w:rPr>
        <w:t xml:space="preserve"> </w:t>
      </w:r>
      <w:r>
        <w:rPr>
          <w:iCs/>
          <w:i/>
        </w:rPr>
        <w:t xml:space="preserve">“Parameterization and atomistic simulations of biomimetic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Faraday Discussions</w:t>
      </w:r>
      <w:r>
        <w:rPr>
          <w:iCs/>
          <w:i/>
        </w:rPr>
        <w:t xml:space="preserve">, vol. 209.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161–178, 2018. doi: 10.1039/c8fd00047f.</w:t>
      </w:r>
      <w:r>
        <w:br/>
      </w:r>
      <w:r>
        <w:br/>
      </w:r>
      <w:r>
        <w:rPr>
          <w:iCs/>
          <w:i/>
        </w:rPr>
        <w:t xml:space="preserve">Y.-. xiao . Shen,</w:t>
      </w:r>
      <w:r>
        <w:rPr>
          <w:iCs/>
          <w:i/>
        </w:rPr>
        <w:t xml:space="preserve"> </w:t>
      </w:r>
      <w:r>
        <w:rPr>
          <w:iCs/>
          <w:i/>
        </w:rPr>
        <w:t xml:space="preserve">“Achieving high permeability and enhanced selectivity for Angstrom-scale</w:t>
      </w:r>
      <w:r>
        <w:rPr>
          <w:iCs/>
          <w:i/>
        </w:rPr>
        <w:t xml:space="preserve"> </w:t>
      </w:r>
      <w:r>
        <w:rPr>
          <w:iCs/>
          <w:i/>
        </w:rPr>
        <w:t xml:space="preserve">separations using artificial water channel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9,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Jun. 12, 2018. doi: 10.1038/s41467-018-04604-y.</w:t>
      </w:r>
      <w:r>
        <w:br/>
      </w:r>
      <w:r>
        <w:br/>
      </w:r>
      <w:r>
        <w:rPr>
          <w:iCs/>
          <w:i/>
        </w:rPr>
        <w:t xml:space="preserve">J. Wei,</w:t>
      </w:r>
      <w:r>
        <w:rPr>
          <w:iCs/>
          <w:i/>
        </w:rPr>
        <w:t xml:space="preserve"> </w:t>
      </w:r>
      <w:r>
        <w:rPr>
          <w:iCs/>
          <w:i/>
        </w:rPr>
        <w:t xml:space="preserve">L. Czapla, M. A. Grosner, D. Swigonand W. K. Olson, “DNA topology</w:t>
      </w:r>
      <w:r>
        <w:rPr>
          <w:iCs/>
          <w:i/>
        </w:rPr>
        <w:t xml:space="preserve"> </w:t>
      </w:r>
      <w:r>
        <w:rPr>
          <w:iCs/>
          <w:i/>
        </w:rPr>
        <w:t xml:space="preserve">confers sequence specificity to nonspecific architectural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111, no.</w:t>
      </w:r>
      <w:r>
        <w:rPr>
          <w:iCs/>
          <w:i/>
        </w:rPr>
        <w:t xml:space="preserve"> </w:t>
      </w:r>
      <w:r>
        <w:rPr>
          <w:iCs/>
          <w:i/>
        </w:rPr>
        <w:t xml:space="preserve">47. Proceedings of the National Academy of Sciences, pp. 16742–16747,</w:t>
      </w:r>
      <w:r>
        <w:rPr>
          <w:iCs/>
          <w:i/>
        </w:rPr>
        <w:t xml:space="preserve"> </w:t>
      </w:r>
      <w:r>
        <w:rPr>
          <w:iCs/>
          <w:i/>
        </w:rPr>
        <w:t xml:space="preserve">Nov. 10, 2014. doi: 10.1073/pnas.1405016111.</w:t>
      </w:r>
      <w:r>
        <w:br/>
      </w:r>
      <w:r>
        <w:br/>
      </w:r>
      <w:r>
        <w:rPr>
          <w:iCs/>
          <w:i/>
        </w:rPr>
        <w:t xml:space="preserve">A. Kapoor and A.</w:t>
      </w:r>
      <w:r>
        <w:rPr>
          <w:iCs/>
          <w:i/>
        </w:rPr>
        <w:t xml:space="preserve"> </w:t>
      </w:r>
      <w:r>
        <w:rPr>
          <w:iCs/>
          <w:i/>
        </w:rPr>
        <w:t xml:space="preserve">Travesset, “Differential dynamics of RAS isoforms in GDP- and GTP-bound</w:t>
      </w:r>
      <w:r>
        <w:rPr>
          <w:iCs/>
          <w:i/>
        </w:rPr>
        <w:t xml:space="preserve"> </w:t>
      </w:r>
      <w:r>
        <w:rPr>
          <w:iCs/>
          <w:i/>
        </w:rPr>
        <w:t xml:space="preserve">states”,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83, no. 6. Wiley, pp. 1091–1106, Apr. 22,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10.1002/prot.24805.</w:t>
      </w:r>
      <w:r>
        <w:br/>
      </w:r>
      <w:r>
        <w:br/>
      </w:r>
      <w:r>
        <w:rPr>
          <w:iCs/>
          <w:i/>
        </w:rPr>
        <w:t xml:space="preserve">A. Kapoor and A. Travesset, “Mechanism of</w:t>
      </w:r>
      <w:r>
        <w:rPr>
          <w:iCs/>
          <w:i/>
        </w:rPr>
        <w:t xml:space="preserve"> </w:t>
      </w:r>
      <w:r>
        <w:rPr>
          <w:iCs/>
          <w:i/>
        </w:rPr>
        <w:t xml:space="preserve">the Exchange Reaction in HRAS from Multiscale Modeling”,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ONE</w:t>
      </w:r>
      <w:r>
        <w:rPr>
          <w:iCs/>
          <w:i/>
        </w:rPr>
        <w:t xml:space="preserve">, vol. 9, no. 10. Public Library of Science (PLoS), p. e108846,</w:t>
      </w:r>
      <w:r>
        <w:rPr>
          <w:iCs/>
          <w:i/>
        </w:rPr>
        <w:t xml:space="preserve"> </w:t>
      </w:r>
      <w:r>
        <w:rPr>
          <w:iCs/>
          <w:i/>
        </w:rPr>
        <w:t xml:space="preserve">Oct. 01, 2014. doi: 10.1371/journal.pone.0108846.</w:t>
      </w:r>
      <w:r>
        <w:br/>
      </w:r>
      <w:r>
        <w:br/>
      </w:r>
      <w:r>
        <w:rPr>
          <w:iCs/>
          <w:i/>
        </w:rPr>
        <w:t xml:space="preserve">O.</w:t>
      </w:r>
      <w:r>
        <w:rPr>
          <w:iCs/>
          <w:i/>
        </w:rPr>
        <w:t xml:space="preserve"> </w:t>
      </w:r>
      <w:r>
        <w:rPr>
          <w:iCs/>
          <w:i/>
        </w:rPr>
        <w:t xml:space="preserve">Laptenko, “The p53 C Terminus Controls Site-Specific DNA Binding and</w:t>
      </w:r>
      <w:r>
        <w:rPr>
          <w:iCs/>
          <w:i/>
        </w:rPr>
        <w:t xml:space="preserve"> </w:t>
      </w:r>
      <w:r>
        <w:rPr>
          <w:iCs/>
          <w:i/>
        </w:rPr>
        <w:t xml:space="preserve">Promotes Structural Changes within the Central DNA Binding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Cell</w:t>
      </w:r>
      <w:r>
        <w:rPr>
          <w:iCs/>
          <w:i/>
        </w:rPr>
        <w:t xml:space="preserve">, vol. 57, no. 6. Elsevier BV, pp. 1034–1046,</w:t>
      </w:r>
      <w:r>
        <w:rPr>
          <w:iCs/>
          <w:i/>
        </w:rPr>
        <w:t xml:space="preserve"> </w:t>
      </w:r>
      <w:r>
        <w:rPr>
          <w:iCs/>
          <w:i/>
        </w:rPr>
        <w:t xml:space="preserve">Mar. 2015. doi: 10.1016/j.molcel.2015.02.015.</w:t>
      </w:r>
      <w:r>
        <w:br/>
      </w:r>
      <w:r>
        <w:br/>
      </w:r>
      <w:r>
        <w:rPr>
          <w:iCs/>
          <w:i/>
        </w:rPr>
        <w:t xml:space="preserve">N. T. Pfister,</w:t>
      </w:r>
      <w:r>
        <w:rPr>
          <w:iCs/>
          <w:i/>
        </w:rPr>
        <w:t xml:space="preserve"> </w:t>
      </w:r>
      <w:r>
        <w:rPr>
          <w:iCs/>
          <w:i/>
        </w:rPr>
        <w:t xml:space="preserve">“Mutant p53 cooperates with the SWI/SNF chromatin remodeling complex to</w:t>
      </w:r>
      <w:r>
        <w:rPr>
          <w:iCs/>
          <w:i/>
        </w:rPr>
        <w:t xml:space="preserve"> </w:t>
      </w:r>
      <w:r>
        <w:rPr>
          <w:iCs/>
          <w:i/>
        </w:rPr>
        <w:t xml:space="preserve">regulate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VEGFR2</w:t>
      </w:r>
      <w:r>
        <w:rPr>
          <w:iCs/>
          <w:i/>
        </w:rPr>
        <w:t xml:space="preserve"> </w:t>
      </w:r>
      <w:r>
        <w:rPr>
          <w:iCs/>
          <w:i/>
        </w:rPr>
        <w:t xml:space="preserve">in breast cancer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Genes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Development</w:t>
      </w:r>
      <w:r>
        <w:rPr>
          <w:iCs/>
          <w:i/>
        </w:rPr>
        <w:t xml:space="preserve">, vol. 29, no. 12. Cold Spring Harbor Laboratory,</w:t>
      </w:r>
      <w:r>
        <w:rPr>
          <w:iCs/>
          <w:i/>
        </w:rPr>
        <w:t xml:space="preserve"> </w:t>
      </w:r>
      <w:r>
        <w:rPr>
          <w:iCs/>
          <w:i/>
        </w:rPr>
        <w:t xml:space="preserve">pp. 1298–1315, Jun. 15, 2015. doi: 10.1101/gad.263202.115.</w:t>
      </w:r>
      <w:r>
        <w:br/>
      </w:r>
      <w:r>
        <w:br/>
      </w:r>
      <w:r>
        <w:rPr>
          <w:iCs/>
          <w:i/>
        </w:rPr>
        <w:t xml:space="preserve">Y.</w:t>
      </w:r>
      <w:r>
        <w:rPr>
          <w:iCs/>
          <w:i/>
        </w:rPr>
        <w:t xml:space="preserve"> </w:t>
      </w:r>
      <w:r>
        <w:rPr>
          <w:iCs/>
          <w:i/>
        </w:rPr>
        <w:t xml:space="preserve">Zhu, K. Regunath, X. Jacqand C. Prives, “Cisplatin causes cell death via</w:t>
      </w:r>
      <w:r>
        <w:rPr>
          <w:iCs/>
          <w:i/>
        </w:rPr>
        <w:t xml:space="preserve"> </w:t>
      </w:r>
      <w:r>
        <w:rPr>
          <w:iCs/>
          <w:i/>
        </w:rPr>
        <w:t xml:space="preserve">TAB1 regulation of p53/MDM2/MDMX circuitry”,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Genes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Development</w:t>
      </w:r>
      <w:r>
        <w:rPr>
          <w:iCs/>
          <w:i/>
        </w:rPr>
        <w:t xml:space="preserve">, vol. 27, no. 16. Cold Spring Harbor Laboratory,</w:t>
      </w:r>
      <w:r>
        <w:rPr>
          <w:iCs/>
          <w:i/>
        </w:rPr>
        <w:t xml:space="preserve"> </w:t>
      </w:r>
      <w:r>
        <w:rPr>
          <w:iCs/>
          <w:i/>
        </w:rPr>
        <w:t xml:space="preserve">pp. 1739–1751, Aug. 09, 2013. doi: 10.1101/gad.212258.112.</w:t>
      </w:r>
      <w:r>
        <w:br/>
      </w:r>
      <w:r>
        <w:br/>
      </w:r>
      <w:r>
        <w:rPr>
          <w:iCs/>
          <w:i/>
        </w:rPr>
        <w:t xml:space="preserve">N.</w:t>
      </w:r>
      <w:r>
        <w:rPr>
          <w:iCs/>
          <w:i/>
        </w:rPr>
        <w:t xml:space="preserve"> </w:t>
      </w:r>
      <w:r>
        <w:rPr>
          <w:iCs/>
          <w:i/>
        </w:rPr>
        <w:t xml:space="preserve">Alexandrov, “SNP-Seek database of SNPs derived from 3000 rice genomes”,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43, no. D1.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D1023–D1027, Nov. 27, 2014. doi: 10.1093/nar/gku1039.</w:t>
      </w:r>
      <w:r>
        <w:br/>
      </w:r>
      <w:r>
        <w:br/>
      </w:r>
      <w:r>
        <w:rPr>
          <w:iCs/>
          <w:i/>
        </w:rPr>
        <w:t xml:space="preserve">H. Leung, “Allele mining and enhanced genetic recombination for</w:t>
      </w:r>
      <w:r>
        <w:rPr>
          <w:iCs/>
          <w:i/>
        </w:rPr>
        <w:t xml:space="preserve"> </w:t>
      </w:r>
      <w:r>
        <w:rPr>
          <w:iCs/>
          <w:i/>
        </w:rPr>
        <w:t xml:space="preserve">rice breeding”,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Rice</w:t>
      </w:r>
      <w:r>
        <w:rPr>
          <w:iCs/>
          <w:i/>
        </w:rPr>
        <w:t xml:space="preserve">, vol. 8,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Nov. 25, 2015. doi: 10.1186/s12284-015-0069-y.</w:t>
      </w:r>
      <w:r>
        <w:br/>
      </w:r>
      <w:r>
        <w:br/>
      </w:r>
      <w:r>
        <w:rPr>
          <w:iCs/>
          <w:i/>
        </w:rPr>
        <w:t xml:space="preserve">Q. Luan, A. Zelter, M. J. MacCoss, T. N. Davisand B. J. Nolen,</w:t>
      </w:r>
      <w:r>
        <w:rPr>
          <w:iCs/>
          <w:i/>
        </w:rPr>
        <w:t xml:space="preserve"> </w:t>
      </w:r>
      <w:r>
        <w:rPr>
          <w:iCs/>
          <w:i/>
        </w:rPr>
        <w:t xml:space="preserve">“Identification of Wiskott-Aldrich syndrome protein (WASP) binding sites</w:t>
      </w:r>
      <w:r>
        <w:rPr>
          <w:iCs/>
          <w:i/>
        </w:rPr>
        <w:t xml:space="preserve"> </w:t>
      </w:r>
      <w:r>
        <w:rPr>
          <w:iCs/>
          <w:i/>
        </w:rPr>
        <w:t xml:space="preserve">on the branched actin filament nucleator Arp2/3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National Academy of Sciences</w:t>
      </w:r>
      <w:r>
        <w:rPr>
          <w:iCs/>
          <w:i/>
        </w:rPr>
        <w:t xml:space="preserve">, vol. 115, no. 7. 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Sciences, Jan. 31,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10.1073/pnas.1716622115.</w:t>
      </w:r>
      <w:r>
        <w:br/>
      </w:r>
      <w:r>
        <w:br/>
      </w:r>
      <w:r>
        <w:rPr>
          <w:iCs/>
          <w:i/>
        </w:rPr>
        <w:t xml:space="preserve">J. Li, K. F. Jaimesand S. G. Aller,</w:t>
      </w:r>
      <w:r>
        <w:rPr>
          <w:iCs/>
          <w:i/>
        </w:rPr>
        <w:t xml:space="preserve"> </w:t>
      </w:r>
      <w:r>
        <w:rPr>
          <w:iCs/>
          <w:i/>
        </w:rPr>
        <w:t xml:space="preserve">“Refined structures of mouse P-glycoprotein”,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23, no. 1. Wiley, pp. 34–46, Nov. 15, 2013. doi: 10.1002/pro.2387.</w:t>
      </w:r>
      <w:r>
        <w:br/>
      </w:r>
      <w:r>
        <w:br/>
      </w:r>
      <w:r>
        <w:rPr>
          <w:iCs/>
          <w:i/>
        </w:rPr>
        <w:t xml:space="preserve">L. Pan and S. G. Aller, “Equilibrated Atomic Models of</w:t>
      </w:r>
      <w:r>
        <w:rPr>
          <w:iCs/>
          <w:i/>
        </w:rPr>
        <w:t xml:space="preserve"> </w:t>
      </w:r>
      <w:r>
        <w:rPr>
          <w:iCs/>
          <w:i/>
        </w:rPr>
        <w:t xml:space="preserve">Outward-Facing P-glycoprotein and Effect of ATP Binding on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5, no. 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Jan. 20, 2015. doi: 10.1038/srep07880.</w:t>
      </w:r>
      <w:r>
        <w:br/>
      </w:r>
      <w:r>
        <w:br/>
      </w:r>
      <w:r>
        <w:rPr>
          <w:iCs/>
          <w:i/>
        </w:rPr>
        <w:t xml:space="preserve">J. Glaser, X. Zha, J. A. Anderson, S. C. Glotzerand A. Travesset,</w:t>
      </w:r>
      <w:r>
        <w:rPr>
          <w:iCs/>
          <w:i/>
        </w:rPr>
        <w:t xml:space="preserve"> </w:t>
      </w:r>
      <w:r>
        <w:rPr>
          <w:iCs/>
          <w:i/>
        </w:rPr>
        <w:t xml:space="preserve">“Pressure in rigid body molecular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Computational Materials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173. Elsevier BV, p. 109430, Feb.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10.1016/j.commatsci.2019.109430.</w:t>
      </w:r>
      <w:r>
        <w:br/>
      </w:r>
      <w:r>
        <w:br/>
      </w:r>
      <w:r>
        <w:rPr>
          <w:iCs/>
          <w:i/>
        </w:rPr>
        <w:t xml:space="preserve">A. Kapoor and A. Travesset,</w:t>
      </w:r>
      <w:r>
        <w:rPr>
          <w:iCs/>
          <w:i/>
        </w:rPr>
        <w:t xml:space="preserve"> </w:t>
      </w:r>
      <w:r>
        <w:rPr>
          <w:iCs/>
          <w:i/>
        </w:rPr>
        <w:t xml:space="preserve">“Folding and stability of helical bundle proteins from 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81, no. 7. Wiley, pp. 1200–1211, Apr. 10,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10.1002/prot.24269.</w:t>
      </w:r>
      <w:r>
        <w:br/>
      </w:r>
      <w:r>
        <w:br/>
      </w:r>
      <w:r>
        <w:rPr>
          <w:iCs/>
          <w:i/>
        </w:rPr>
        <w:t xml:space="preserve">E. Macias, T. Waltmannand A. Travesset,</w:t>
      </w:r>
      <w:r>
        <w:rPr>
          <w:iCs/>
          <w:i/>
        </w:rPr>
        <w:t xml:space="preserve"> </w:t>
      </w:r>
      <w:r>
        <w:rPr>
          <w:iCs/>
          <w:i/>
        </w:rPr>
        <w:t xml:space="preserve">“Assembly of nanocrystal clusters by solvent evaporation: icosahedral</w:t>
      </w:r>
      <w:r>
        <w:rPr>
          <w:iCs/>
          <w:i/>
        </w:rPr>
        <w:t xml:space="preserve"> </w:t>
      </w:r>
      <w:r>
        <w:rPr>
          <w:iCs/>
          <w:i/>
        </w:rPr>
        <w:t xml:space="preserve">order and the breakdown of the Maxwell regime”,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16, no. 31. Royal Society of Chemistry (RSC), pp. 7350–7358,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10.1039/d0sm00838a.</w:t>
      </w:r>
      <w:r>
        <w:br/>
      </w:r>
      <w:r>
        <w:br/>
      </w:r>
      <w:r>
        <w:rPr>
          <w:iCs/>
          <w:i/>
        </w:rPr>
        <w:t xml:space="preserve">S. Nayak, “Ordered Networks of Gold</w:t>
      </w:r>
      <w:r>
        <w:rPr>
          <w:iCs/>
          <w:i/>
        </w:rPr>
        <w:t xml:space="preserve"> </w:t>
      </w:r>
      <w:r>
        <w:rPr>
          <w:iCs/>
          <w:i/>
        </w:rPr>
        <w:t xml:space="preserve">Nanoparticles Crosslinked by Dithiol-Oligomers”,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Particle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Particle Systems Characterization</w:t>
      </w:r>
      <w:r>
        <w:rPr>
          <w:iCs/>
          <w:i/>
        </w:rPr>
        <w:t xml:space="preserve">, vol. 35, no. 8.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p. 1800097, Jun. 19, 2018. doi: 10.1002/ppsc.201800097.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Nayak, “Interpolymer Complexation as a Strategy for Nanoparticle</w:t>
      </w:r>
      <w:r>
        <w:rPr>
          <w:iCs/>
          <w:i/>
        </w:rPr>
        <w:t xml:space="preserve"> </w:t>
      </w:r>
      <w:r>
        <w:rPr>
          <w:iCs/>
          <w:i/>
        </w:rPr>
        <w:t xml:space="preserve">Assembly and Crystallization”,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</w:t>
      </w:r>
      <w:r>
        <w:rPr>
          <w:iCs/>
          <w:i/>
        </w:rPr>
        <w:t xml:space="preserve">, vol. 123, no. 1. American Chemical Society (ACS), pp. 836–840,</w:t>
      </w:r>
      <w:r>
        <w:rPr>
          <w:iCs/>
          <w:i/>
        </w:rPr>
        <w:t xml:space="preserve"> </w:t>
      </w:r>
      <w:r>
        <w:rPr>
          <w:iCs/>
          <w:i/>
        </w:rPr>
        <w:t xml:space="preserve">Dec. 07, 2018. doi: 10.1021/acs.jpcc.8b09647.</w:t>
      </w:r>
      <w:r>
        <w:br/>
      </w:r>
      <w:r>
        <w:br/>
      </w:r>
      <w:r>
        <w:rPr>
          <w:iCs/>
          <w:i/>
        </w:rPr>
        <w:t xml:space="preserve">B. K. Patra, H.</w:t>
      </w:r>
      <w:r>
        <w:rPr>
          <w:iCs/>
          <w:i/>
        </w:rPr>
        <w:t xml:space="preserve"> </w:t>
      </w:r>
      <w:r>
        <w:rPr>
          <w:iCs/>
          <w:i/>
        </w:rPr>
        <w:t xml:space="preserve">Agrawal, J.-Y. Zheng, X. Zha, A. Travessetand E. C. Garnett,</w:t>
      </w:r>
      <w:r>
        <w:rPr>
          <w:iCs/>
          <w:i/>
        </w:rPr>
        <w:t xml:space="preserve"> </w:t>
      </w:r>
      <w:r>
        <w:rPr>
          <w:iCs/>
          <w:i/>
        </w:rPr>
        <w:t xml:space="preserve">“Close-Packed Ultrasmooth Self-assembled Monolayer of CsPbBr</w:t>
      </w:r>
      <w:r>
        <w:rPr>
          <w:vertAlign w:val="subscript"/>
          <w:iCs/>
          <w:i/>
        </w:rPr>
        <w:t xml:space="preserve">3</w:t>
      </w:r>
      <w:r>
        <w:rPr>
          <w:iCs/>
          <w:i/>
        </w:rPr>
        <w:t xml:space="preserve"> </w:t>
      </w:r>
      <w:r>
        <w:rPr>
          <w:iCs/>
          <w:i/>
        </w:rPr>
        <w:t xml:space="preserve">Perovskite Nanocubes”,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Applied Materials &amp; Interfaces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12, no. 28. American Chemical Society (ACS), pp. 31764–31769,</w:t>
      </w:r>
      <w:r>
        <w:rPr>
          <w:iCs/>
          <w:i/>
        </w:rPr>
        <w:t xml:space="preserve"> </w:t>
      </w:r>
      <w:r>
        <w:rPr>
          <w:iCs/>
          <w:i/>
        </w:rPr>
        <w:t xml:space="preserve">Jun. 17, 2020. doi: 10.1021/acsami.0c05945.</w:t>
      </w:r>
      <w:r>
        <w:br/>
      </w:r>
      <w:r>
        <w:br/>
      </w:r>
      <w:r>
        <w:rPr>
          <w:iCs/>
          <w:i/>
        </w:rPr>
        <w:t xml:space="preserve">M. Pham and A.</w:t>
      </w:r>
      <w:r>
        <w:rPr>
          <w:iCs/>
          <w:i/>
        </w:rPr>
        <w:t xml:space="preserve"> </w:t>
      </w:r>
      <w:r>
        <w:rPr>
          <w:iCs/>
          <w:i/>
        </w:rPr>
        <w:t xml:space="preserve">Travesset, “Ligand structure and adsorption free energy of nanocrystals</w:t>
      </w:r>
      <w:r>
        <w:rPr>
          <w:iCs/>
          <w:i/>
        </w:rPr>
        <w:t xml:space="preserve"> </w:t>
      </w:r>
      <w:r>
        <w:rPr>
          <w:iCs/>
          <w:i/>
        </w:rPr>
        <w:t xml:space="preserve">on solid substrates”,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153,</w:t>
      </w:r>
      <w:r>
        <w:rPr>
          <w:iCs/>
          <w:i/>
        </w:rPr>
        <w:t xml:space="preserve"> </w:t>
      </w:r>
      <w:r>
        <w:rPr>
          <w:iCs/>
          <w:i/>
        </w:rPr>
        <w:t xml:space="preserve">no. 20. AIP Publishing, p. 204701, Nov. 28,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10.1063/5.0030529.</w:t>
      </w:r>
      <w:r>
        <w:br/>
      </w:r>
      <w:r>
        <w:br/>
      </w:r>
      <w:r>
        <w:rPr>
          <w:iCs/>
          <w:i/>
        </w:rPr>
        <w:t xml:space="preserve">A. Travesset, “Soft Skyrmions, Spontaneous</w:t>
      </w:r>
      <w:r>
        <w:rPr>
          <w:iCs/>
          <w:i/>
        </w:rPr>
        <w:t xml:space="preserve"> </w:t>
      </w:r>
      <w:r>
        <w:rPr>
          <w:iCs/>
          <w:i/>
        </w:rPr>
        <w:t xml:space="preserve">Valence and Selection Rules in Nanoparticle Superlattices”,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Nano</w:t>
      </w:r>
      <w:r>
        <w:rPr>
          <w:iCs/>
          <w:i/>
        </w:rPr>
        <w:t xml:space="preserve">, vol. 11,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5375–5382, May 19, 2017. doi: 10.1021/acsnano.7b02219.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Travesset, “Nanoparticle Superlattices as Quasi-Frank-Kasper Phases”,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 vol. 119, no. 11. American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(APS), Sep. 14, 2017. doi: 10.1103/physrevlett.119.115701.</w:t>
      </w:r>
      <w:r>
        <w:br/>
      </w:r>
      <w:r>
        <w:br/>
      </w:r>
      <w:r>
        <w:rPr>
          <w:iCs/>
          <w:i/>
        </w:rPr>
        <w:t xml:space="preserve">C. Waltmann, N. Horstand A. Travesset, “Capping Ligand Vortices as</w:t>
      </w:r>
      <w:r>
        <w:rPr>
          <w:iCs/>
          <w:i/>
        </w:rPr>
        <w:t xml:space="preserve"> </w:t>
      </w:r>
      <w:r>
        <w:rPr>
          <w:iCs/>
          <w:i/>
        </w:rPr>
        <w:t xml:space="preserve">“Atomic Orbitals” in Nanocrystal Self-Assembly”,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Nano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11, no. 11. American Chemical Society (ACS), pp. 11273–11282,</w:t>
      </w:r>
      <w:r>
        <w:rPr>
          <w:iCs/>
          <w:i/>
        </w:rPr>
        <w:t xml:space="preserve"> </w:t>
      </w:r>
      <w:r>
        <w:rPr>
          <w:iCs/>
          <w:i/>
        </w:rPr>
        <w:t xml:space="preserve">Oct. 31, 2017. doi: 10.1021/acsnano.7b05694.</w:t>
      </w:r>
      <w:r>
        <w:br/>
      </w:r>
      <w:r>
        <w:br/>
      </w:r>
      <w:r>
        <w:rPr>
          <w:iCs/>
          <w:i/>
        </w:rPr>
        <w:t xml:space="preserve">C. Waltmann, N.</w:t>
      </w:r>
      <w:r>
        <w:rPr>
          <w:iCs/>
          <w:i/>
        </w:rPr>
        <w:t xml:space="preserve"> </w:t>
      </w:r>
      <w:r>
        <w:rPr>
          <w:iCs/>
          <w:i/>
        </w:rPr>
        <w:t xml:space="preserve">Horstand A. Travesset, “Potential of mean force for two nanocrystals:</w:t>
      </w:r>
      <w:r>
        <w:rPr>
          <w:iCs/>
          <w:i/>
        </w:rPr>
        <w:t xml:space="preserve"> </w:t>
      </w:r>
      <w:r>
        <w:rPr>
          <w:iCs/>
          <w:i/>
        </w:rPr>
        <w:t xml:space="preserve">Core geometry and size, hydrocarbon unsaturation, and universality with</w:t>
      </w:r>
      <w:r>
        <w:rPr>
          <w:iCs/>
          <w:i/>
        </w:rPr>
        <w:t xml:space="preserve"> </w:t>
      </w:r>
      <w:r>
        <w:rPr>
          <w:iCs/>
          <w:i/>
        </w:rPr>
        <w:t xml:space="preserve">respect to the force field”,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149, no. 3. AIP Publishing, p. 034109, Jul. 21,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10.1063/1.5039495.</w:t>
      </w:r>
      <w:r>
        <w:br/>
      </w:r>
      <w:r>
        <w:br/>
      </w:r>
      <w:r>
        <w:rPr>
          <w:iCs/>
          <w:i/>
        </w:rPr>
        <w:t xml:space="preserve">T. Waltmann, C. Waltmann, N. Horstand A.</w:t>
      </w:r>
      <w:r>
        <w:rPr>
          <w:iCs/>
          <w:i/>
        </w:rPr>
        <w:t xml:space="preserve"> </w:t>
      </w:r>
      <w:r>
        <w:rPr>
          <w:iCs/>
          <w:i/>
        </w:rPr>
        <w:t xml:space="preserve">Travesset, “Many Body Effects and Icosahedral Order in Superlattice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140, no. 26. American Chemical Society (ACS), pp. 8236–8245,</w:t>
      </w:r>
      <w:r>
        <w:rPr>
          <w:iCs/>
          <w:i/>
        </w:rPr>
        <w:t xml:space="preserve"> </w:t>
      </w:r>
      <w:r>
        <w:rPr>
          <w:iCs/>
          <w:i/>
        </w:rPr>
        <w:t xml:space="preserve">Jun. 15, 2018. doi: 10.1021/jacs.8b03895.</w:t>
      </w:r>
      <w:r>
        <w:br/>
      </w:r>
      <w:r>
        <w:br/>
      </w:r>
      <w:r>
        <w:rPr>
          <w:iCs/>
          <w:i/>
        </w:rPr>
        <w:t xml:space="preserve">X. Zha and A.</w:t>
      </w:r>
      <w:r>
        <w:rPr>
          <w:iCs/>
          <w:i/>
        </w:rPr>
        <w:t xml:space="preserve"> </w:t>
      </w:r>
      <w:r>
        <w:rPr>
          <w:iCs/>
          <w:i/>
        </w:rPr>
        <w:t xml:space="preserve">Travesset, “Stability and Free Energy of Nanocrystal Chains and</w:t>
      </w:r>
      <w:r>
        <w:rPr>
          <w:iCs/>
          <w:i/>
        </w:rPr>
        <w:t xml:space="preserve"> </w:t>
      </w:r>
      <w:r>
        <w:rPr>
          <w:iCs/>
          <w:i/>
        </w:rPr>
        <w:t xml:space="preserve">Superlattices”,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C</w:t>
      </w:r>
      <w:r>
        <w:rPr>
          <w:iCs/>
          <w:i/>
        </w:rPr>
        <w:t xml:space="preserve">, vol. 122,</w:t>
      </w:r>
      <w:r>
        <w:rPr>
          <w:iCs/>
          <w:i/>
        </w:rPr>
        <w:t xml:space="preserve"> </w:t>
      </w:r>
      <w:r>
        <w:rPr>
          <w:iCs/>
          <w:i/>
        </w:rPr>
        <w:t xml:space="preserve">no. 40. American Chemical Society (ACS), pp. 23153–23164, Sep. 13,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10.1021/acs.jpcc.8b06996.</w:t>
      </w:r>
      <w:r>
        <w:br/>
      </w:r>
      <w:r>
        <w:br/>
      </w:r>
      <w:r>
        <w:rPr>
          <w:iCs/>
          <w:i/>
        </w:rPr>
        <w:t xml:space="preserve">X. Zha and A. Travesset, “The</w:t>
      </w:r>
      <w:r>
        <w:rPr>
          <w:iCs/>
          <w:i/>
        </w:rPr>
        <w:t xml:space="preserve"> </w:t>
      </w:r>
      <w:r>
        <w:rPr>
          <w:iCs/>
          <w:i/>
        </w:rPr>
        <w:t xml:space="preserve">hard sphere diameter of nanocrystals (nanoparticles)”,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152, no. 9. AIP Publishing, p. 094502,</w:t>
      </w:r>
      <w:r>
        <w:rPr>
          <w:iCs/>
          <w:i/>
        </w:rPr>
        <w:t xml:space="preserve"> </w:t>
      </w:r>
      <w:r>
        <w:rPr>
          <w:iCs/>
          <w:i/>
        </w:rPr>
        <w:t xml:space="preserve">Mar. 07, 2020. doi: 10.1063/1.5132747.</w:t>
      </w:r>
      <w:r>
        <w:br/>
      </w:r>
      <w:r>
        <w:br/>
      </w:r>
      <w:r>
        <w:rPr>
          <w:iCs/>
          <w:i/>
        </w:rPr>
        <w:t xml:space="preserve">B. R. Miller III, L.</w:t>
      </w:r>
      <w:r>
        <w:rPr>
          <w:iCs/>
          <w:i/>
        </w:rPr>
        <w:t xml:space="preserve"> </w:t>
      </w:r>
      <w:r>
        <w:rPr>
          <w:iCs/>
          <w:i/>
        </w:rPr>
        <w:t xml:space="preserve">S. Beese, C. A. Parishand E. Y. Wu, “The Closing Mechanism of DNA</w:t>
      </w:r>
      <w:r>
        <w:rPr>
          <w:iCs/>
          <w:i/>
        </w:rPr>
        <w:t xml:space="preserve"> </w:t>
      </w:r>
      <w:r>
        <w:rPr>
          <w:iCs/>
          <w:i/>
        </w:rPr>
        <w:t xml:space="preserve">Polymerase I at Atomic Resolution”,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23, no. 9.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1609–1620, Sep. 2015. doi: 10.1016/j.str.2015.06.016.</w:t>
      </w:r>
      <w:r>
        <w:br/>
      </w:r>
      <w:r>
        <w:br/>
      </w:r>
      <w:r>
        <w:rPr>
          <w:iCs/>
          <w:i/>
        </w:rPr>
        <w:t xml:space="preserve">E. Y. Wu, “A Conservative Isoleucine to Leucine Mutation</w:t>
      </w:r>
      <w:r>
        <w:rPr>
          <w:iCs/>
          <w:i/>
        </w:rPr>
        <w:t xml:space="preserve"> </w:t>
      </w:r>
      <w:r>
        <w:rPr>
          <w:iCs/>
          <w:i/>
        </w:rPr>
        <w:t xml:space="preserve">Causes Major Rearrangements and Cold Sensitivity in KlenTaq1 DNA</w:t>
      </w:r>
      <w:r>
        <w:rPr>
          <w:iCs/>
          <w:i/>
        </w:rPr>
        <w:t xml:space="preserve"> </w:t>
      </w:r>
      <w:r>
        <w:rPr>
          <w:iCs/>
          <w:i/>
        </w:rPr>
        <w:t xml:space="preserve">Polymerase”,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 no. 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881–889, Jan. 09, 2015. doi: 10.1021/bi501198f.</w:t>
      </w:r>
      <w:r>
        <w:br/>
      </w:r>
      <w:r>
        <w:br/>
      </w:r>
      <w:r>
        <w:rPr>
          <w:iCs/>
          <w:i/>
        </w:rPr>
        <w:t xml:space="preserve">A. Yeager, K. Humphries, E. Farmer, G. Clineand B. R. Miller III,</w:t>
      </w:r>
      <w:r>
        <w:rPr>
          <w:iCs/>
          <w:i/>
        </w:rPr>
        <w:t xml:space="preserve"> </w:t>
      </w:r>
      <w:r>
        <w:rPr>
          <w:iCs/>
          <w:i/>
        </w:rPr>
        <w:t xml:space="preserve">“Investigation of Nascent Base Pair and Polymerase Behavior in the</w:t>
      </w:r>
      <w:r>
        <w:rPr>
          <w:iCs/>
          <w:i/>
        </w:rPr>
        <w:t xml:space="preserve"> </w:t>
      </w:r>
      <w:r>
        <w:rPr>
          <w:iCs/>
          <w:i/>
        </w:rPr>
        <w:t xml:space="preserve">Presence of Mismatches in DNA Polymerase I Using Molecular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 vol. 58,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338–349, Jan. 12,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10.1021/acs.jcim.7b00516.</w:t>
      </w:r>
      <w:r>
        <w:br/>
      </w:r>
      <w:r>
        <w:br/>
      </w:r>
      <w:r>
        <w:rPr>
          <w:iCs/>
          <w:i/>
        </w:rPr>
        <w:t xml:space="preserve">A. V. Yeager, J. M. Swailsand B. R.</w:t>
      </w:r>
      <w:r>
        <w:rPr>
          <w:iCs/>
          <w:i/>
        </w:rPr>
        <w:t xml:space="preserve"> </w:t>
      </w:r>
      <w:r>
        <w:rPr>
          <w:iCs/>
          <w:i/>
        </w:rPr>
        <w:t xml:space="preserve">Miller III, “Improved Accuracy for Constant pH-REMD Simulations through</w:t>
      </w:r>
      <w:r>
        <w:rPr>
          <w:iCs/>
          <w:i/>
        </w:rPr>
        <w:t xml:space="preserve"> </w:t>
      </w:r>
      <w:r>
        <w:rPr>
          <w:iCs/>
          <w:i/>
        </w:rPr>
        <w:t xml:space="preserve">Modification of Carboxylate Effective Radii”,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13, no. 10.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4624–4635, Sep. 29, 2017. doi: 10.1021/acs.jctc.7b00638.</w:t>
      </w:r>
      <w:r>
        <w:br/>
      </w:r>
      <w:r>
        <w:br/>
      </w:r>
      <w:r>
        <w:rPr>
          <w:iCs/>
          <w:i/>
        </w:rPr>
        <w:t xml:space="preserve">H. Amir, “Spontaneous Single-Copy Loss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TP53</w:t>
      </w:r>
      <w:r>
        <w:rPr>
          <w:iCs/>
          <w:i/>
        </w:rP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Human Embryonic Stem Cells Markedly Increases Cell Proliferation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Survival”,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Stem Cells</w:t>
      </w:r>
      <w:r>
        <w:rPr>
          <w:iCs/>
          <w:i/>
        </w:rPr>
        <w:t xml:space="preserve">, vol. 35, no. 4.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872–885, Jan. 19, 2017. doi: 10.1002/stem.2550.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Gonzalez, “Proof of Concept Studies Exploring the Safety and 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Activity of Human Parthenogenetic-Derived Neural Stem Cells for the</w:t>
      </w:r>
      <w:r>
        <w:rPr>
          <w:iCs/>
          <w:i/>
        </w:rPr>
        <w:t xml:space="preserve"> </w:t>
      </w:r>
      <w:r>
        <w:rPr>
          <w:iCs/>
          <w:i/>
        </w:rPr>
        <w:t xml:space="preserve">Treatment of Parkinson’s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 Transplantation</w:t>
      </w:r>
      <w:r>
        <w:rPr>
          <w:iCs/>
          <w:i/>
        </w:rPr>
        <w:t xml:space="preserve">, vol. 24,</w:t>
      </w:r>
      <w:r>
        <w:rPr>
          <w:iCs/>
          <w:i/>
        </w:rPr>
        <w:t xml:space="preserve"> </w:t>
      </w:r>
      <w:r>
        <w:rPr>
          <w:iCs/>
          <w:i/>
        </w:rPr>
        <w:t xml:space="preserve">no. 4. SAGE Publications, pp. 681–690, Apr.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10.3727/096368915x687769.</w:t>
      </w:r>
      <w:r>
        <w:br/>
      </w:r>
      <w:r>
        <w:br/>
      </w:r>
      <w:r>
        <w:rPr>
          <w:iCs/>
          <w:i/>
        </w:rPr>
        <w:t xml:space="preserve">H. Ma, “Metabolic rescue in</w:t>
      </w:r>
      <w:r>
        <w:rPr>
          <w:iCs/>
          <w:i/>
        </w:rPr>
        <w:t xml:space="preserve"> </w:t>
      </w:r>
      <w:r>
        <w:rPr>
          <w:iCs/>
          <w:i/>
        </w:rPr>
        <w:t xml:space="preserve">pluripotent cells from patients with mtDNA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524, no. 7564.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234–238, Jul. 15, 2015. doi: 10.1038/nature14546.</w:t>
      </w:r>
      <w:r>
        <w:br/>
      </w:r>
      <w:r>
        <w:br/>
      </w:r>
      <w:r>
        <w:rPr>
          <w:iCs/>
          <w:i/>
        </w:rPr>
        <w:t xml:space="preserve">H. Ma,</w:t>
      </w:r>
      <w:r>
        <w:rPr>
          <w:iCs/>
          <w:i/>
        </w:rPr>
        <w:t xml:space="preserve"> </w:t>
      </w:r>
      <w:r>
        <w:rPr>
          <w:iCs/>
          <w:i/>
        </w:rPr>
        <w:t xml:space="preserve">“Abnormalities in human pluripotent cells due to reprogramming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511, no. 7508.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pp. 177–183, Jul. 02,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10.1038/nature13551.</w:t>
      </w:r>
      <w:r>
        <w:br/>
      </w:r>
      <w:r>
        <w:br/>
      </w:r>
      <w:r>
        <w:rPr>
          <w:iCs/>
          <w:i/>
        </w:rPr>
        <w:t xml:space="preserve">S. Mora-Castilla, “Miniaturization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Technologies for Efficient Single-Cell Library Preparation for</w:t>
      </w:r>
      <w:r>
        <w:rPr>
          <w:iCs/>
          <w:i/>
        </w:rPr>
        <w:t xml:space="preserve"> </w:t>
      </w:r>
      <w:r>
        <w:rPr>
          <w:iCs/>
          <w:i/>
        </w:rPr>
        <w:t xml:space="preserve">Next-Generation Sequencing”,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SLAS Technology</w:t>
      </w:r>
      <w:r>
        <w:rPr>
          <w:iCs/>
          <w:i/>
        </w:rPr>
        <w:t xml:space="preserve">, vol. 21, no. 4.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557–567, Aug. 2016. doi: 10.1177/2211068216630741.</w:t>
      </w:r>
      <w:r>
        <w:br/>
      </w:r>
      <w:r>
        <w:br/>
      </w:r>
      <w:r>
        <w:rPr>
          <w:iCs/>
          <w:i/>
        </w:rPr>
        <w:t xml:space="preserve">L. Szabo, “Statistically based splicing detection reveals</w:t>
      </w:r>
      <w:r>
        <w:rPr>
          <w:iCs/>
          <w:i/>
        </w:rPr>
        <w:t xml:space="preserve"> </w:t>
      </w:r>
      <w:r>
        <w:rPr>
          <w:iCs/>
          <w:i/>
        </w:rPr>
        <w:t xml:space="preserve">neural enrichment and tissue-specific induction of circular RNA during</w:t>
      </w:r>
      <w:r>
        <w:rPr>
          <w:iCs/>
          <w:i/>
        </w:rPr>
        <w:t xml:space="preserve"> </w:t>
      </w:r>
      <w:r>
        <w:rPr>
          <w:iCs/>
          <w:i/>
        </w:rPr>
        <w:t xml:space="preserve">human fetal development”,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</w:t>
      </w:r>
      <w:r>
        <w:rPr>
          <w:iCs/>
          <w:i/>
        </w:rPr>
        <w:t xml:space="preserve">, vol. 16,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Jun. 16,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10.1186/s13059-015-0690-5.</w:t>
      </w:r>
      <w:r>
        <w:br/>
      </w:r>
      <w:r>
        <w:br/>
      </w:r>
      <w:r>
        <w:rPr>
          <w:iCs/>
          <w:i/>
        </w:rPr>
        <w:t xml:space="preserve">T. Touboul, “Stage-specific</w:t>
      </w:r>
      <w:r>
        <w:rPr>
          <w:iCs/>
          <w:i/>
        </w:rPr>
        <w:t xml:space="preserve"> </w:t>
      </w:r>
      <w:r>
        <w:rPr>
          <w:iCs/>
          <w:i/>
        </w:rPr>
        <w:t xml:space="preserve">regulation of the WNT/β-catenin pathway enhances differentiation of</w:t>
      </w:r>
      <w:r>
        <w:rPr>
          <w:iCs/>
          <w:i/>
        </w:rPr>
        <w:t xml:space="preserve"> </w:t>
      </w:r>
      <w:r>
        <w:rPr>
          <w:iCs/>
          <w:i/>
        </w:rPr>
        <w:t xml:space="preserve">hESCs into hepatocytes”,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Hepatology</w:t>
      </w:r>
      <w:r>
        <w:rPr>
          <w:iCs/>
          <w:i/>
        </w:rPr>
        <w:t xml:space="preserve">, vol. 64, no. 6.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1315–1326, Jun. 2016. doi: 10.1016/j.jhep.2016.02.028.</w:t>
      </w:r>
      <w:r>
        <w:br/>
      </w:r>
      <w:r>
        <w:br/>
      </w:r>
      <w:r>
        <w:rPr>
          <w:iCs/>
          <w:i/>
        </w:rPr>
        <w:t xml:space="preserve">A. Yokoi, “Mechanisms of nuclear content loading to</w:t>
      </w:r>
      <w:r>
        <w:rPr>
          <w:iCs/>
          <w:i/>
        </w:rPr>
        <w:t xml:space="preserve"> </w:t>
      </w:r>
      <w:r>
        <w:rPr>
          <w:iCs/>
          <w:i/>
        </w:rPr>
        <w:t xml:space="preserve">exosomes”,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 Advances</w:t>
      </w:r>
      <w:r>
        <w:rPr>
          <w:iCs/>
          <w:i/>
        </w:rPr>
        <w:t xml:space="preserve">, vol. 5, no. 11. American Association</w:t>
      </w:r>
      <w:r>
        <w:rPr>
          <w:iCs/>
          <w:i/>
        </w:rPr>
        <w:t xml:space="preserve"> </w:t>
      </w:r>
      <w:r>
        <w:rPr>
          <w:iCs/>
          <w:i/>
        </w:rPr>
        <w:t xml:space="preserve">for the Advancement of Science (AAAS), Nov.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10.1126/sciadv.aax8849.</w:t>
      </w:r>
      <w:r>
        <w:br/>
      </w:r>
      <w:r>
        <w:br/>
      </w:r>
      <w:r>
        <w:rPr>
          <w:iCs/>
          <w:i/>
        </w:rPr>
        <w:t xml:space="preserve">T. Zdravkovic, “Human stem cells from</w:t>
      </w:r>
      <w:r>
        <w:rPr>
          <w:iCs/>
          <w:i/>
        </w:rPr>
        <w:t xml:space="preserve"> </w:t>
      </w:r>
      <w:r>
        <w:rPr>
          <w:iCs/>
          <w:i/>
        </w:rPr>
        <w:t xml:space="preserve">single blastomeres reveal pathways of Embryonic or trophoblast fate</w:t>
      </w:r>
      <w:r>
        <w:rPr>
          <w:iCs/>
          <w:i/>
        </w:rPr>
        <w:t xml:space="preserve"> </w:t>
      </w:r>
      <w:r>
        <w:rPr>
          <w:iCs/>
          <w:i/>
        </w:rPr>
        <w:t xml:space="preserve">specification”,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Development</w:t>
      </w:r>
      <w:r>
        <w:rPr>
          <w:iCs/>
          <w:i/>
        </w:rPr>
        <w:t xml:space="preserve">. The Company of Biologists, Jan.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10.1242/dev.122846.</w:t>
      </w:r>
      <w:r>
        <w:br/>
      </w:r>
      <w:r>
        <w:br/>
      </w:r>
      <w:r>
        <w:rPr>
          <w:iCs/>
          <w:i/>
        </w:rPr>
        <w:t xml:space="preserve">M. Alwarawrah and J.</w:t>
      </w:r>
      <w:r>
        <w:rPr>
          <w:iCs/>
          <w:i/>
        </w:rPr>
        <w:t xml:space="preserve"> </w:t>
      </w:r>
      <w:r>
        <w:rPr>
          <w:iCs/>
          <w:i/>
        </w:rPr>
        <w:t xml:space="preserve">Wereszczynski, “Investigation of the Effect of Bilayer Composition on</w:t>
      </w:r>
      <w:r>
        <w:rPr>
          <w:iCs/>
          <w:i/>
        </w:rPr>
        <w:t xml:space="preserve"> </w:t>
      </w:r>
      <w:r>
        <w:rPr>
          <w:iCs/>
          <w:i/>
        </w:rPr>
        <w:t xml:space="preserve">PKCα-C2 Domain Docking Using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121, no. 1.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78–88, Dec. 20, 2016. doi: 10.1021/acs.jpcb.6b10188.</w:t>
      </w:r>
      <w:r>
        <w:br/>
      </w:r>
      <w:r>
        <w:br/>
      </w:r>
      <w:r>
        <w:rPr>
          <w:iCs/>
          <w:i/>
        </w:rPr>
        <w:t xml:space="preserve">S. Bowerman, R. J. Hickokand J. Wereszczynski, “Unique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in Asymmetric macroH2A–H2A Hybrid Nucleosomes Result in</w:t>
      </w:r>
      <w:r>
        <w:rPr>
          <w:iCs/>
          <w:i/>
        </w:rPr>
        <w:t xml:space="preserve"> </w:t>
      </w:r>
      <w:r>
        <w:rPr>
          <w:iCs/>
          <w:i/>
        </w:rPr>
        <w:t xml:space="preserve">Increased Complex Stability”,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123, no. 2. American Chemical Society (ACS), pp. 419–427,</w:t>
      </w:r>
      <w:r>
        <w:rPr>
          <w:iCs/>
          <w:i/>
        </w:rPr>
        <w:t xml:space="preserve"> </w:t>
      </w:r>
      <w:r>
        <w:rPr>
          <w:iCs/>
          <w:i/>
        </w:rPr>
        <w:t xml:space="preserve">Dec. 17, 2018. doi: 10.1021/acs.jpcb.8b10668.</w:t>
      </w:r>
      <w:r>
        <w:br/>
      </w:r>
      <w:r>
        <w:br/>
      </w:r>
      <w:r>
        <w:rPr>
          <w:iCs/>
          <w:i/>
        </w:rPr>
        <w:t xml:space="preserve">S. Bowerman, A.</w:t>
      </w:r>
      <w:r>
        <w:rPr>
          <w:iCs/>
          <w:i/>
        </w:rPr>
        <w:t xml:space="preserve"> </w:t>
      </w:r>
      <w:r>
        <w:rPr>
          <w:iCs/>
          <w:i/>
        </w:rPr>
        <w:t xml:space="preserve">S. J. B. Rana, A. Rice, G. H. Pham, E. R. Strieterand J. Wereszczynski,</w:t>
      </w:r>
      <w:r>
        <w:rPr>
          <w:iCs/>
          <w:i/>
        </w:rPr>
        <w:t xml:space="preserve"> </w:t>
      </w:r>
      <w:r>
        <w:rPr>
          <w:iCs/>
          <w:i/>
        </w:rPr>
        <w:t xml:space="preserve">“Determining Atomistic SAXS Models of Tri-Ubiquitin Chains from Bayesian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Accelerated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13, no. 6.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2418–2429, May 17,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10.1021/acs.jctc.7b00059.</w:t>
      </w:r>
      <w:r>
        <w:br/>
      </w:r>
      <w:r>
        <w:br/>
      </w:r>
      <w:r>
        <w:rPr>
          <w:iCs/>
          <w:i/>
        </w:rPr>
        <w:t xml:space="preserve">S. Bowerman and J. Wereszczynski,</w:t>
      </w:r>
      <w:r>
        <w:rPr>
          <w:iCs/>
          <w:i/>
        </w:rPr>
        <w:t xml:space="preserve"> </w:t>
      </w:r>
      <w:r>
        <w:rPr>
          <w:iCs/>
          <w:i/>
        </w:rPr>
        <w:t xml:space="preserve">“Detecting Allosteric Networks Using Molecular Dynamics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 in Enzymology</w:t>
      </w:r>
      <w:r>
        <w:rPr>
          <w:iCs/>
          <w:i/>
        </w:rPr>
        <w:t xml:space="preserve">. Elsevier, pp. 429–447,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10.1016/bs.mie.2016.05.027.</w:t>
      </w:r>
      <w:r>
        <w:br/>
      </w:r>
      <w:r>
        <w:br/>
      </w:r>
      <w:r>
        <w:rPr>
          <w:iCs/>
          <w:i/>
        </w:rPr>
        <w:t xml:space="preserve">S. Bowerman and J. Wereszczynski,</w:t>
      </w:r>
      <w:r>
        <w:rPr>
          <w:iCs/>
          <w:i/>
        </w:rPr>
        <w:t xml:space="preserve"> </w:t>
      </w:r>
      <w:r>
        <w:rPr>
          <w:iCs/>
          <w:i/>
        </w:rPr>
        <w:t xml:space="preserve">“Effects of MacroH2A and H2A.Z on Nucleosome Dynamics as Elucidated by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</w:t>
      </w:r>
      <w:r>
        <w:rPr>
          <w:iCs/>
          <w:i/>
        </w:rPr>
        <w:t xml:space="preserve"> </w:t>
      </w:r>
      <w:r>
        <w:rPr>
          <w:iCs/>
          <w:i/>
        </w:rPr>
        <w:t xml:space="preserve">no. 2. Elsevier BV, pp. 327–337, Jan.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10.1016/j.bpj.2015.12.015.</w:t>
      </w:r>
      <w:r>
        <w:br/>
      </w:r>
      <w:r>
        <w:br/>
      </w:r>
      <w:r>
        <w:rPr>
          <w:iCs/>
          <w:i/>
        </w:rPr>
        <w:t xml:space="preserve">A. W. Jacobitz, “The “Lid” in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Streptococcus pneumoniae</w:t>
      </w:r>
      <w:r>
        <w:rPr>
          <w:iCs/>
          <w:i/>
        </w:rPr>
        <w:t xml:space="preserve"> </w:t>
      </w:r>
      <w:r>
        <w:rPr>
          <w:iCs/>
          <w:i/>
        </w:rPr>
        <w:t xml:space="preserve">SrtC1 Sortase Adopts a Rigid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that Regulates Substrate Access to the Active Site”,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120, no. 33.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8302–8312, May 05, 2016. doi: 10.1021/acs.jpcb.6b01930.</w:t>
      </w:r>
      <w:r>
        <w:br/>
      </w:r>
      <w:r>
        <w:br/>
      </w:r>
      <w:r>
        <w:rPr>
          <w:iCs/>
          <w:i/>
        </w:rPr>
        <w:t xml:space="preserve">K. M. Ma, E. S. Thomas, J. Wereszczynskiand N. Menhart, “Empirical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Computational Comparison of Alternative Therapeutic Exon Skip</w:t>
      </w:r>
      <w:r>
        <w:rPr>
          <w:iCs/>
          <w:i/>
        </w:rPr>
        <w:t xml:space="preserve"> </w:t>
      </w:r>
      <w:r>
        <w:rPr>
          <w:iCs/>
          <w:i/>
        </w:rPr>
        <w:t xml:space="preserve">Repairs for Duchenne Muscular Dystrophy”,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58,</w:t>
      </w:r>
      <w:r>
        <w:rPr>
          <w:iCs/>
          <w:i/>
        </w:rPr>
        <w:t xml:space="preserve"> </w:t>
      </w:r>
      <w:r>
        <w:rPr>
          <w:iCs/>
          <w:i/>
        </w:rPr>
        <w:t xml:space="preserve">no. 15. American Chemical Society (ACS), pp. 2061–2076, Mar. 21,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10.1021/acs.biochem.9b00062.</w:t>
      </w:r>
      <w:r>
        <w:br/>
      </w:r>
      <w:r>
        <w:br/>
      </w:r>
      <w:r>
        <w:rPr>
          <w:iCs/>
          <w:i/>
        </w:rPr>
        <w:t xml:space="preserve">E. A. Morrison, S.</w:t>
      </w:r>
      <w:r>
        <w:rPr>
          <w:iCs/>
          <w:i/>
        </w:rPr>
        <w:t xml:space="preserve"> </w:t>
      </w:r>
      <w:r>
        <w:rPr>
          <w:iCs/>
          <w:i/>
        </w:rPr>
        <w:t xml:space="preserve">Bowerman, K. L. Sylvers, J. Wereszczynskiand C. A. Musselman, “The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 of the histone H3 tail inhibits association of the BPTF PHD</w:t>
      </w:r>
      <w:r>
        <w:rPr>
          <w:iCs/>
          <w:i/>
        </w:rPr>
        <w:t xml:space="preserve"> </w:t>
      </w:r>
      <w:r>
        <w:rPr>
          <w:iCs/>
          <w:i/>
        </w:rPr>
        <w:t xml:space="preserve">finger with the nucleosome”,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eLife</w:t>
      </w:r>
      <w:r>
        <w:rPr>
          <w:iCs/>
          <w:i/>
        </w:rPr>
        <w:t xml:space="preserve">, vol. 7. eLife Sciences</w:t>
      </w:r>
      <w:r>
        <w:rPr>
          <w:iCs/>
          <w:i/>
        </w:rPr>
        <w:t xml:space="preserve"> </w:t>
      </w:r>
      <w:r>
        <w:rPr>
          <w:iCs/>
          <w:i/>
        </w:rPr>
        <w:t xml:space="preserve">Publications, Ltd, Apr. 12, 2018. doi: 10.7554/elife.31481.</w:t>
      </w:r>
      <w:r>
        <w:br/>
      </w:r>
      <w:r>
        <w:br/>
      </w:r>
      <w:r>
        <w:rPr>
          <w:iCs/>
          <w:i/>
        </w:rPr>
        <w:t xml:space="preserve">E. B. Naziga and J. Wereszczynski, “Molecular Mechanisms of the</w:t>
      </w:r>
      <w:r>
        <w:rPr>
          <w:iCs/>
          <w:i/>
        </w:rPr>
        <w:t xml:space="preserve"> </w:t>
      </w:r>
      <w:r>
        <w:rPr>
          <w:iCs/>
          <w:i/>
        </w:rPr>
        <w:t xml:space="preserve">Binding and Specificity of Streptococcus Pneumoniae Sortase C Enzymes</w:t>
      </w:r>
      <w:r>
        <w:rPr>
          <w:iCs/>
          <w:i/>
        </w:rPr>
        <w:t xml:space="preserve"> </w:t>
      </w:r>
      <w:r>
        <w:rPr>
          <w:iCs/>
          <w:i/>
        </w:rPr>
        <w:t xml:space="preserve">for Pilin Subunits”,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Oct. 13,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10.1038/s41598-017-13135-3.</w:t>
      </w:r>
      <w:r>
        <w:br/>
      </w:r>
      <w:r>
        <w:br/>
      </w:r>
      <w:r>
        <w:rPr>
          <w:iCs/>
          <w:i/>
        </w:rPr>
        <w:t xml:space="preserve">A. Rice and J. Wereszczynski,</w:t>
      </w:r>
      <w:r>
        <w:rPr>
          <w:iCs/>
          <w:i/>
        </w:rPr>
        <w:t xml:space="preserve"> </w:t>
      </w:r>
      <w:r>
        <w:rPr>
          <w:iCs/>
          <w:i/>
        </w:rPr>
        <w:t xml:space="preserve">“Probing the disparate effects of arginine and lysine residues on</w:t>
      </w:r>
      <w:r>
        <w:rPr>
          <w:iCs/>
          <w:i/>
        </w:rPr>
        <w:t xml:space="preserve"> </w:t>
      </w:r>
      <w:r>
        <w:rPr>
          <w:iCs/>
          <w:i/>
        </w:rPr>
        <w:t xml:space="preserve">antimicrobial peptide/bilayer association”,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Acta (BBA) - Biomembranes</w:t>
      </w:r>
      <w:r>
        <w:rPr>
          <w:iCs/>
          <w:i/>
        </w:rPr>
        <w:t xml:space="preserve">, vol. 1859, no. 10.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1941–1950, Oct. 2017. doi: 10.1016/j.bbamem.2017.06.002.</w:t>
      </w:r>
      <w:r>
        <w:br/>
      </w:r>
      <w:r>
        <w:br/>
      </w:r>
      <w:r>
        <w:rPr>
          <w:iCs/>
          <w:i/>
        </w:rPr>
        <w:t xml:space="preserve">M. R. Ali and M. Mezei, “Quantum Signature of Anisotropic</w:t>
      </w:r>
      <w:r>
        <w:rPr>
          <w:iCs/>
          <w:i/>
        </w:rPr>
        <w:t xml:space="preserve"> </w:t>
      </w:r>
      <w:r>
        <w:rPr>
          <w:iCs/>
          <w:i/>
        </w:rPr>
        <w:t xml:space="preserve">Singularities in Hydrogen Bond Breaking of Water Dimer”,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Square Platform LLC, Jul. 09,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10.21203/rs.3.rs-40070/v1.</w:t>
      </w:r>
      <w:r>
        <w:br/>
      </w:r>
      <w:r>
        <w:br/>
      </w:r>
      <w:r>
        <w:rPr>
          <w:iCs/>
          <w:i/>
        </w:rPr>
        <w:t xml:space="preserve">M. R. Ali and M. Mezei,</w:t>
      </w:r>
      <w:r>
        <w:rPr>
          <w:iCs/>
          <w:i/>
        </w:rPr>
        <w:t xml:space="preserve"> </w:t>
      </w:r>
      <w:r>
        <w:rPr>
          <w:iCs/>
          <w:i/>
        </w:rPr>
        <w:t xml:space="preserve">“Observation of quantum signature in rivastigmine chemical bond break-up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energetics, spectral studies of anti-Alzheimer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 Structure and Dynamics</w:t>
      </w:r>
      <w:r>
        <w:rPr>
          <w:iCs/>
          <w:i/>
        </w:rPr>
        <w:t xml:space="preserve">, vol. 39, no. 1.</w:t>
      </w:r>
      <w:r>
        <w:rPr>
          <w:iCs/>
          <w:i/>
        </w:rPr>
        <w:t xml:space="preserve"> </w:t>
      </w:r>
      <w:r>
        <w:rPr>
          <w:iCs/>
          <w:i/>
        </w:rPr>
        <w:t xml:space="preserve">Informa UK Limited, pp. 118–128, Jan. 10,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10.1080/07391102.2019.1708462.</w:t>
      </w:r>
      <w:r>
        <w:br/>
      </w:r>
      <w:r>
        <w:br/>
      </w:r>
      <w:r>
        <w:rPr>
          <w:iCs/>
          <w:i/>
        </w:rPr>
        <w:t xml:space="preserve">M. R. Ali, M. Sadoqi, S. G.</w:t>
      </w:r>
      <w:r>
        <w:rPr>
          <w:iCs/>
          <w:i/>
        </w:rPr>
        <w:t xml:space="preserve"> </w:t>
      </w:r>
      <w:r>
        <w:rPr>
          <w:iCs/>
          <w:i/>
        </w:rPr>
        <w:t xml:space="preserve">Møller, A. Boutajangoutand M. Mezei, “Assessing the binding of</w:t>
      </w:r>
      <w:r>
        <w:rPr>
          <w:iCs/>
          <w:i/>
        </w:rPr>
        <w:t xml:space="preserve"> </w:t>
      </w:r>
      <w:r>
        <w:rPr>
          <w:iCs/>
          <w:i/>
        </w:rPr>
        <w:t xml:space="preserve">cholinesterase inhibitors by docking and molecular dynamics studies”,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 Modelling</w:t>
      </w:r>
      <w:r>
        <w:rPr>
          <w:iCs/>
          <w:i/>
        </w:rPr>
        <w:t xml:space="preserve">, vol. 76.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36–42, Sep. 2017. doi: 10.1016/j.jmgm.2017.06.027.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Latif, “New Small Molecule Agonists to the Thyrotropin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Thyroid</w:t>
      </w:r>
      <w:r>
        <w:rPr>
          <w:iCs/>
          <w:i/>
        </w:rPr>
        <w:t xml:space="preserve">, vol. 25, no. 1. Mary Ann Liebert Inc, pp. 51–62,</w:t>
      </w:r>
      <w:r>
        <w:rPr>
          <w:iCs/>
          <w:i/>
        </w:rPr>
        <w:t xml:space="preserve"> </w:t>
      </w:r>
      <w:r>
        <w:rPr>
          <w:iCs/>
          <w:i/>
        </w:rPr>
        <w:t xml:space="preserve">Jan. 2015. doi: 10.1089/thy.2014.0119.</w:t>
      </w:r>
      <w:r>
        <w:br/>
      </w:r>
      <w:r>
        <w:br/>
      </w:r>
      <w:r>
        <w:rPr>
          <w:iCs/>
          <w:i/>
        </w:rPr>
        <w:t xml:space="preserve">M. Rejwan Ali, M.</w:t>
      </w:r>
      <w:r>
        <w:rPr>
          <w:iCs/>
          <w:i/>
        </w:rPr>
        <w:t xml:space="preserve"> </w:t>
      </w:r>
      <w:r>
        <w:rPr>
          <w:iCs/>
          <w:i/>
        </w:rPr>
        <w:t xml:space="preserve">Sadoqi, A. Boutajangoutand M. Mezei, “Virtual screening of a natural</w:t>
      </w:r>
      <w:r>
        <w:rPr>
          <w:iCs/>
          <w:i/>
        </w:rPr>
        <w:t xml:space="preserve"> </w:t>
      </w:r>
      <w:r>
        <w:rPr>
          <w:iCs/>
          <w:i/>
        </w:rPr>
        <w:t xml:space="preserve">compound library at orthosteric and allosteric binding sites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neurotensin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 Structure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Dynamics</w:t>
      </w:r>
      <w:r>
        <w:rPr>
          <w:iCs/>
          <w:i/>
        </w:rPr>
        <w:t xml:space="preserve">, vol. 37, no. 17. Informa UK Limited, pp. 4494–4506,</w:t>
      </w:r>
      <w:r>
        <w:rPr>
          <w:iCs/>
          <w:i/>
        </w:rPr>
        <w:t xml:space="preserve"> </w:t>
      </w:r>
      <w:r>
        <w:rPr>
          <w:iCs/>
          <w:i/>
        </w:rPr>
        <w:t xml:space="preserve">Jan. 09, 2019. doi: 10.1080/07391102.2018.1552200.</w:t>
      </w:r>
      <w:r>
        <w:br/>
      </w:r>
      <w:r>
        <w:br/>
      </w:r>
      <w:r>
        <w:rPr>
          <w:iCs/>
          <w:i/>
        </w:rPr>
        <w:t xml:space="preserve">J. Chen,</w:t>
      </w:r>
      <w:r>
        <w:rPr>
          <w:iCs/>
          <w:i/>
        </w:rPr>
        <w:t xml:space="preserve"> </w:t>
      </w:r>
      <w:r>
        <w:rPr>
          <w:iCs/>
          <w:i/>
        </w:rPr>
        <w:t xml:space="preserve">C. Lewis, D. Balamurugan, Z. Yang, L. Aiand D. Cai, “Theoretical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a high performance protein imprint on a nanosensor”,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Sensing and Bio-Sensing Research</w:t>
      </w:r>
      <w:r>
        <w:rPr>
          <w:iCs/>
          <w:i/>
        </w:rPr>
        <w:t xml:space="preserve">, vol. 7. Elsevier BV, pp. 12–19,</w:t>
      </w:r>
      <w:r>
        <w:rPr>
          <w:iCs/>
          <w:i/>
        </w:rPr>
        <w:t xml:space="preserve"> </w:t>
      </w:r>
      <w:r>
        <w:rPr>
          <w:iCs/>
          <w:i/>
        </w:rPr>
        <w:t xml:space="preserve">Mar. 2016. doi: 10.1016/j.sbsr.2015.11.009.</w:t>
      </w:r>
      <w:r>
        <w:br/>
      </w:r>
      <w:r>
        <w:br/>
      </w:r>
      <w:r>
        <w:rPr>
          <w:iCs/>
          <w:i/>
        </w:rPr>
        <w:t xml:space="preserve">A. M. Smith, C.</w:t>
      </w:r>
      <w:r>
        <w:rPr>
          <w:iCs/>
          <w:i/>
        </w:rPr>
        <w:t xml:space="preserve"> </w:t>
      </w:r>
      <w:r>
        <w:rPr>
          <w:iCs/>
          <w:i/>
        </w:rPr>
        <w:t xml:space="preserve">Papaleo, C. W. Reidand J. M. Bliss, “RNA-Seq reveals a central role for</w:t>
      </w:r>
      <w:r>
        <w:rPr>
          <w:iCs/>
          <w:i/>
        </w:rPr>
        <w:t xml:space="preserve"> </w:t>
      </w:r>
      <w:r>
        <w:rPr>
          <w:iCs/>
          <w:i/>
        </w:rPr>
        <w:t xml:space="preserve">lectin, C1q and von Willebrand factor A domains in the defensive glue of</w:t>
      </w:r>
      <w:r>
        <w:rPr>
          <w:iCs/>
          <w:i/>
        </w:rPr>
        <w:t xml:space="preserve"> </w:t>
      </w:r>
      <w:r>
        <w:rPr>
          <w:iCs/>
          <w:i/>
        </w:rPr>
        <w:t xml:space="preserve">a terrestrial slug”,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Biofouling</w:t>
      </w:r>
      <w:r>
        <w:rPr>
          <w:iCs/>
          <w:i/>
        </w:rPr>
        <w:t xml:space="preserve">, vol. 33, no. 9.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741–754, Sep. 13, 2017. doi: 10.1080/08927014.2017.1361413.</w:t>
      </w:r>
      <w:r>
        <w:br/>
      </w:r>
      <w:r>
        <w:br/>
      </w:r>
      <w:r>
        <w:rPr>
          <w:iCs/>
          <w:i/>
        </w:rPr>
        <w:t xml:space="preserve">T. T. Joseph and J. S. Mincer, “Common Internal Allosteric</w:t>
      </w:r>
      <w:r>
        <w:rPr>
          <w:iCs/>
          <w:i/>
        </w:rPr>
        <w:t xml:space="preserve"> </w:t>
      </w:r>
      <w:r>
        <w:rPr>
          <w:iCs/>
          <w:i/>
        </w:rPr>
        <w:t xml:space="preserve">Network Links Anesthetic Binding Sites in a Pentameric Ligand-Gated Ion</w:t>
      </w:r>
      <w:r>
        <w:rPr>
          <w:iCs/>
          <w:i/>
        </w:rPr>
        <w:t xml:space="preserve"> </w:t>
      </w:r>
      <w:r>
        <w:rPr>
          <w:iCs/>
          <w:i/>
        </w:rPr>
        <w:t xml:space="preserve">Channel”,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11, no. 7.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e0158795, Jul. 12, 2016. doi: 10.1371/journal.pone.0158795.</w:t>
      </w:r>
      <w:r>
        <w:br/>
      </w:r>
      <w:r>
        <w:br/>
      </w:r>
      <w:r>
        <w:rPr>
          <w:iCs/>
          <w:i/>
        </w:rPr>
        <w:t xml:space="preserve">K. A. Ball, “Non-degradative Ubiquitination of Protein</w:t>
      </w:r>
      <w:r>
        <w:rPr>
          <w:iCs/>
          <w:i/>
        </w:rPr>
        <w:t xml:space="preserve"> </w:t>
      </w:r>
      <w:r>
        <w:rPr>
          <w:iCs/>
          <w:i/>
        </w:rPr>
        <w:t xml:space="preserve">Kinases”,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12, no. 6.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e1004898, Jun. 02,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10.1371/journal.pcbi.1004898.</w:t>
      </w:r>
      <w:r>
        <w:br/>
      </w:r>
      <w:r>
        <w:br/>
      </w:r>
      <w:r>
        <w:rPr>
          <w:iCs/>
          <w:i/>
        </w:rPr>
        <w:t xml:space="preserve">C. R. Chen and G. I.</w:t>
      </w:r>
      <w:r>
        <w:rPr>
          <w:iCs/>
          <w:i/>
        </w:rPr>
        <w:t xml:space="preserve"> </w:t>
      </w:r>
      <w:r>
        <w:rPr>
          <w:iCs/>
          <w:i/>
        </w:rPr>
        <w:t xml:space="preserve">Makhatadze, “ProteinVolume: calculating molecular van der Waals and void</w:t>
      </w:r>
      <w:r>
        <w:rPr>
          <w:iCs/>
          <w:i/>
        </w:rPr>
        <w:t xml:space="preserve"> </w:t>
      </w:r>
      <w:r>
        <w:rPr>
          <w:iCs/>
          <w:i/>
        </w:rPr>
        <w:t xml:space="preserve">volumes in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Bioinformatics</w:t>
      </w:r>
      <w:r>
        <w:rPr>
          <w:iCs/>
          <w:i/>
        </w:rPr>
        <w:t xml:space="preserve">, vol. 16,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Mar. 26,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10.1186/s12859-015-0531-2.</w:t>
      </w:r>
      <w:r>
        <w:br/>
      </w:r>
      <w:r>
        <w:br/>
      </w:r>
      <w:r>
        <w:rPr>
          <w:iCs/>
          <w:i/>
        </w:rPr>
        <w:t xml:space="preserve">C. R. Chen and G. I. Makhatadze,</w:t>
      </w:r>
      <w:r>
        <w:rPr>
          <w:iCs/>
          <w:i/>
        </w:rPr>
        <w:t xml:space="preserve"> </w:t>
      </w:r>
      <w:r>
        <w:rPr>
          <w:iCs/>
          <w:i/>
        </w:rPr>
        <w:t xml:space="preserve">“Molecular determinant of the effects of hydrostatic pressure on protein</w:t>
      </w:r>
      <w:r>
        <w:rPr>
          <w:iCs/>
          <w:i/>
        </w:rPr>
        <w:t xml:space="preserve"> </w:t>
      </w:r>
      <w:r>
        <w:rPr>
          <w:iCs/>
          <w:i/>
        </w:rPr>
        <w:t xml:space="preserve">folding stability”,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8,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Feb. 07,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10.1038/ncomms14561.</w:t>
      </w:r>
      <w:r>
        <w:br/>
      </w:r>
      <w:r>
        <w:br/>
      </w:r>
      <w:r>
        <w:rPr>
          <w:iCs/>
          <w:i/>
        </w:rPr>
        <w:t xml:space="preserve">S. Tripathi, A. E. Garcìaand G. I.</w:t>
      </w:r>
      <w:r>
        <w:rPr>
          <w:iCs/>
          <w:i/>
        </w:rPr>
        <w:t xml:space="preserve"> </w:t>
      </w:r>
      <w:r>
        <w:rPr>
          <w:iCs/>
          <w:i/>
        </w:rPr>
        <w:t xml:space="preserve">Makhatadze, “Alterations of Nonconserved Residues Affect Protein</w:t>
      </w:r>
      <w:r>
        <w:rPr>
          <w:iCs/>
          <w:i/>
        </w:rPr>
        <w:t xml:space="preserve"> </w:t>
      </w:r>
      <w:r>
        <w:rPr>
          <w:iCs/>
          <w:i/>
        </w:rPr>
        <w:t xml:space="preserve">Stability and Folding Dynamics through Charge–Charge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119, no. 41.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13103–13112, Oct. 02,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10.1021/acs.jpcb.5b08527.</w:t>
      </w:r>
      <w:r>
        <w:br/>
      </w:r>
      <w:r>
        <w:br/>
      </w:r>
      <w:r>
        <w:rPr>
          <w:iCs/>
          <w:i/>
        </w:rPr>
        <w:t xml:space="preserve">F. O. Tzul, K. L. Schweikerand G.</w:t>
      </w:r>
      <w:r>
        <w:rPr>
          <w:iCs/>
          <w:i/>
        </w:rPr>
        <w:t xml:space="preserve"> </w:t>
      </w:r>
      <w:r>
        <w:rPr>
          <w:iCs/>
          <w:i/>
        </w:rPr>
        <w:t xml:space="preserve">I. Makhatadze, “Modulation of folding energy landscape by charge–charge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interactions: Linking experiments with computational modeling”,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112, no. 3.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 of the National Academy of Sciences, Jan. 06,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10.1073/pnas.1410424112.</w:t>
      </w:r>
      <w:r>
        <w:br/>
      </w:r>
      <w:r>
        <w:br/>
      </w:r>
      <w:r>
        <w:rPr>
          <w:iCs/>
          <w:i/>
        </w:rPr>
        <w:t xml:space="preserve">L. Ingber, “Quantum Calcium-Ion</w:t>
      </w:r>
      <w:r>
        <w:rPr>
          <w:iCs/>
          <w:i/>
        </w:rPr>
        <w:t xml:space="preserve"> </w:t>
      </w:r>
      <w:r>
        <w:rPr>
          <w:iCs/>
          <w:i/>
        </w:rPr>
        <w:t xml:space="preserve">Affective Influences Measured by EEG”,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MDPI AG, Sep. 25,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10.20944/preprints202009.0591.v1.</w:t>
      </w:r>
      <w:r>
        <w:br/>
      </w:r>
      <w:r>
        <w:br/>
      </w:r>
      <w:r>
        <w:rPr>
          <w:iCs/>
          <w:i/>
        </w:rPr>
        <w:t xml:space="preserve">L. Ingber,</w:t>
      </w:r>
      <w:r>
        <w:rPr>
          <w:iCs/>
          <w:i/>
        </w:rPr>
        <w:t xml:space="preserve"> </w:t>
      </w:r>
      <w:r>
        <w:rPr>
          <w:iCs/>
          <w:i/>
        </w:rPr>
        <w:t xml:space="preserve">“Revisiting Our Quantum World”,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MDPI AG, Sep. 25,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10.20944/preprints202009.0590.v1.</w:t>
      </w:r>
      <w:r>
        <w:br/>
      </w:r>
      <w:r>
        <w:br/>
      </w:r>
      <w:r>
        <w:rPr>
          <w:iCs/>
          <w:i/>
        </w:rPr>
        <w:t xml:space="preserve">L. Ingber, “Forecasting</w:t>
      </w:r>
      <w:r>
        <w:rPr>
          <w:iCs/>
          <w:i/>
        </w:rPr>
        <w:t xml:space="preserve"> </w:t>
      </w:r>
      <w:r>
        <w:rPr>
          <w:iCs/>
          <w:i/>
        </w:rPr>
        <w:t xml:space="preserve">COVID-19 with Importance-Sampling and Path-Integrals”,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MDPI</w:t>
      </w:r>
      <w:r>
        <w:rPr>
          <w:iCs/>
          <w:i/>
        </w:rPr>
        <w:t xml:space="preserve"> </w:t>
      </w:r>
      <w:r>
        <w:rPr>
          <w:iCs/>
          <w:i/>
        </w:rPr>
        <w:t xml:space="preserve">AG, Dec. 29, 2020. doi: 10.20944/preprints202012.0712.v1.</w:t>
      </w:r>
      <w:r>
        <w:br/>
      </w:r>
      <w:r>
        <w:br/>
      </w:r>
      <w:r>
        <w:rPr>
          <w:iCs/>
          <w:i/>
        </w:rPr>
        <w:t xml:space="preserve">H.</w:t>
      </w:r>
      <w:r>
        <w:rPr>
          <w:iCs/>
          <w:i/>
        </w:rPr>
        <w:t xml:space="preserve"> </w:t>
      </w:r>
      <w:r>
        <w:rPr>
          <w:iCs/>
          <w:i/>
        </w:rPr>
        <w:t xml:space="preserve">Aguiar e Oliveira Junior, L. Ingber, A. Petraglia, M. Rembold</w:t>
      </w:r>
      <w:r>
        <w:rPr>
          <w:iCs/>
          <w:i/>
        </w:rPr>
        <w:t xml:space="preserve"> </w:t>
      </w:r>
      <w:r>
        <w:rPr>
          <w:iCs/>
          <w:i/>
        </w:rPr>
        <w:t xml:space="preserve">Petragliaand M. Augusta Soares Machado,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Stochastic Global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Optimization and Its Applications with Fuzzy Adaptive Simulated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Annealing</w:t>
      </w:r>
      <w:r>
        <w:rPr>
          <w:iCs/>
          <w:i/>
        </w:rPr>
        <w:t xml:space="preserve">. Springer Berlin Heidelberg,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10.1007/978-3-642-27479-4.</w:t>
      </w:r>
      <w:r>
        <w:br/>
      </w:r>
      <w:r>
        <w:br/>
      </w:r>
      <w:r>
        <w:rPr>
          <w:iCs/>
          <w:i/>
        </w:rPr>
        <w:t xml:space="preserve">H. Aguiar e Oliveira Junior, L.</w:t>
      </w:r>
      <w:r>
        <w:rPr>
          <w:iCs/>
          <w:i/>
        </w:rPr>
        <w:t xml:space="preserve"> </w:t>
      </w:r>
      <w:r>
        <w:rPr>
          <w:iCs/>
          <w:i/>
        </w:rPr>
        <w:t xml:space="preserve">Ingber, A. Petraglia, M. Rembold Petragliaand M. Augusta Soares Machado,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Stochastic Global Optimization and Its Applications with Fuzzy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Adaptive Simulated Annealing</w:t>
      </w:r>
      <w:r>
        <w:rPr>
          <w:iCs/>
          <w:i/>
        </w:rPr>
        <w:t xml:space="preserve">. Springer Berlin Heidelberg,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10.1007/978-3-642-27479-4.</w:t>
      </w:r>
      <w:r>
        <w:br/>
      </w:r>
      <w:r>
        <w:br/>
      </w:r>
      <w:r>
        <w:rPr>
          <w:iCs/>
          <w:i/>
        </w:rPr>
        <w:t xml:space="preserve">L. Ingber, “Developing Bid-Ask</w:t>
      </w:r>
      <w:r>
        <w:rPr>
          <w:iCs/>
          <w:i/>
        </w:rPr>
        <w:t xml:space="preserve"> </w:t>
      </w:r>
      <w:r>
        <w:rPr>
          <w:iCs/>
          <w:i/>
        </w:rPr>
        <w:t xml:space="preserve">Probabilities for High-Frequency Trading”,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Virtual Economics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3, no. 2. The London Academy of Science and Business Limited,</w:t>
      </w:r>
      <w:r>
        <w:rPr>
          <w:iCs/>
          <w:i/>
        </w:rPr>
        <w:t xml:space="preserve"> </w:t>
      </w:r>
      <w:r>
        <w:rPr>
          <w:iCs/>
          <w:i/>
        </w:rPr>
        <w:t xml:space="preserve">pp. 7–24, Apr. 30, 2020. doi: 10.34021/ve.2020.03.02(1).</w:t>
      </w:r>
      <w:r>
        <w:br/>
      </w:r>
      <w:r>
        <w:br/>
      </w:r>
      <w:r>
        <w:rPr>
          <w:iCs/>
          <w:i/>
        </w:rPr>
        <w:t xml:space="preserve">L.</w:t>
      </w:r>
      <w:r>
        <w:rPr>
          <w:iCs/>
          <w:i/>
        </w:rPr>
        <w:t xml:space="preserve"> </w:t>
      </w:r>
      <w:r>
        <w:rPr>
          <w:iCs/>
          <w:i/>
        </w:rPr>
        <w:t xml:space="preserve">Ingber, “Computational Algorithms Derived from Multiple Scales of</w:t>
      </w:r>
      <w:r>
        <w:rPr>
          <w:iCs/>
          <w:i/>
        </w:rPr>
        <w:t xml:space="preserve"> </w:t>
      </w:r>
      <w:r>
        <w:rPr>
          <w:iCs/>
          <w:i/>
        </w:rPr>
        <w:t xml:space="preserve">Neocortical Processing”,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Cognitive Computation</w:t>
      </w:r>
      <w:r>
        <w:rPr>
          <w:iCs/>
          <w:i/>
        </w:rPr>
        <w:t xml:space="preserve">, vol. 4,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pp. 38–50, Aug. 05, 2011.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10.1007/s12559-011-9105-4.</w:t>
      </w:r>
      <w:r>
        <w:br/>
      </w:r>
      <w:r>
        <w:br/>
      </w:r>
      <w:r>
        <w:rPr>
          <w:iCs/>
          <w:i/>
        </w:rPr>
        <w:t xml:space="preserve">L. Ingber, M. Pappaleporeand R. R.</w:t>
      </w:r>
      <w:r>
        <w:rPr>
          <w:iCs/>
          <w:i/>
        </w:rPr>
        <w:t xml:space="preserve"> </w:t>
      </w:r>
      <w:r>
        <w:rPr>
          <w:iCs/>
          <w:i/>
        </w:rPr>
        <w:t xml:space="preserve">Stesiak, “Electroencephalographic field influence on calcium momentum</w:t>
      </w:r>
      <w:r>
        <w:rPr>
          <w:iCs/>
          <w:i/>
        </w:rPr>
        <w:t xml:space="preserve"> </w:t>
      </w:r>
      <w:r>
        <w:rPr>
          <w:iCs/>
          <w:i/>
        </w:rPr>
        <w:t xml:space="preserve">waves”,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Theoretical Biology</w:t>
      </w:r>
      <w:r>
        <w:rPr>
          <w:iCs/>
          <w:i/>
        </w:rPr>
        <w:t xml:space="preserve">, vol. 343.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138–153, Feb. 2014. doi: 10.1016/j.jtbi.2013.11.002.</w:t>
      </w:r>
      <w:r>
        <w:br/>
      </w:r>
      <w:r>
        <w:br/>
      </w:r>
      <w:r>
        <w:rPr>
          <w:iCs/>
          <w:i/>
        </w:rPr>
        <w:t xml:space="preserve">L.</w:t>
      </w:r>
      <w:r>
        <w:rPr>
          <w:iCs/>
          <w:i/>
        </w:rPr>
        <w:t xml:space="preserve"> </w:t>
      </w:r>
      <w:r>
        <w:rPr>
          <w:iCs/>
          <w:i/>
        </w:rPr>
        <w:t xml:space="preserve">Ingber, “Statistical mechanics of neocortical interactions: Large-scale</w:t>
      </w:r>
      <w:r>
        <w:rPr>
          <w:iCs/>
          <w:i/>
        </w:rPr>
        <w:t xml:space="preserve"> </w:t>
      </w:r>
      <w:r>
        <w:rPr>
          <w:iCs/>
          <w:i/>
        </w:rPr>
        <w:t xml:space="preserve">EEG influences on molecular processes”,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Theoretical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395. Elsevier BV, pp. 144–152, Apr.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10.1016/j.jtbi.2016.02.003.</w:t>
      </w:r>
      <w:r>
        <w:br/>
      </w:r>
      <w:r>
        <w:br/>
      </w:r>
      <w:r>
        <w:rPr>
          <w:iCs/>
          <w:i/>
        </w:rPr>
        <w:t xml:space="preserve">P. L. Nunez, R. Srinivasanand L.</w:t>
      </w:r>
      <w:r>
        <w:rPr>
          <w:iCs/>
          <w:i/>
        </w:rPr>
        <w:t xml:space="preserve"> </w:t>
      </w:r>
      <w:r>
        <w:rPr>
          <w:iCs/>
          <w:i/>
        </w:rPr>
        <w:t xml:space="preserve">Ingber, “Theoretical and Experimental Electrophysiology in Human</w:t>
      </w:r>
      <w:r>
        <w:rPr>
          <w:iCs/>
          <w:i/>
        </w:rPr>
        <w:t xml:space="preserve"> </w:t>
      </w:r>
      <w:r>
        <w:rPr>
          <w:iCs/>
          <w:i/>
        </w:rPr>
        <w:t xml:space="preserve">Neocortex: Multiscale Dynamic Correlates of Conscious Experience”,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Multiscale Analysis and Nonlinear Dynamics</w:t>
      </w:r>
      <w:r>
        <w:rPr>
          <w:iCs/>
          <w:i/>
        </w:rPr>
        <w:t xml:space="preserve">. Wiley, pp. 147–177,</w:t>
      </w:r>
      <w:r>
        <w:rPr>
          <w:iCs/>
          <w:i/>
        </w:rPr>
        <w:t xml:space="preserve"> </w:t>
      </w:r>
      <w:r>
        <w:rPr>
          <w:iCs/>
          <w:i/>
        </w:rPr>
        <w:t xml:space="preserve">Jul. 31, 2013. doi: 10.1002/9783527671632.ch06.</w:t>
      </w:r>
      <w:r>
        <w:br/>
      </w:r>
      <w:r>
        <w:br/>
      </w:r>
      <w:r>
        <w:rPr>
          <w:iCs/>
          <w:i/>
        </w:rPr>
        <w:t xml:space="preserve">R. Richards</w:t>
      </w:r>
      <w:r>
        <w:rPr>
          <w:iCs/>
          <w:i/>
        </w:rPr>
        <w:t xml:space="preserve"> </w:t>
      </w:r>
      <w:r>
        <w:rPr>
          <w:iCs/>
          <w:i/>
        </w:rPr>
        <w:t xml:space="preserve">and R. E. Dempski, “Cysteine Substitution and Labeling Provide Insight</w:t>
      </w:r>
      <w:r>
        <w:rPr>
          <w:iCs/>
          <w:i/>
        </w:rPr>
        <w:t xml:space="preserve"> </w:t>
      </w:r>
      <w:r>
        <w:rPr>
          <w:iCs/>
          <w:i/>
        </w:rPr>
        <w:t xml:space="preserve">into Channelrhodopsin-2 Ion Conductance”,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54,</w:t>
      </w:r>
      <w:r>
        <w:rPr>
          <w:iCs/>
          <w:i/>
        </w:rPr>
        <w:t xml:space="preserve"> </w:t>
      </w:r>
      <w:r>
        <w:rPr>
          <w:iCs/>
          <w:i/>
        </w:rPr>
        <w:t xml:space="preserve">no. 37. American Chemical Society (ACS), pp. 5665–5668, Sep. 08,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10.1021/acs.biochem.5b00738.</w:t>
      </w:r>
      <w:r>
        <w:br/>
      </w:r>
      <w:r>
        <w:br/>
      </w:r>
      <w:r>
        <w:rPr>
          <w:iCs/>
          <w:i/>
        </w:rPr>
        <w:t xml:space="preserve">R. Richards and R. E.</w:t>
      </w:r>
      <w:r>
        <w:rPr>
          <w:iCs/>
          <w:i/>
        </w:rPr>
        <w:t xml:space="preserve"> </w:t>
      </w:r>
      <w:r>
        <w:rPr>
          <w:iCs/>
          <w:i/>
        </w:rPr>
        <w:t xml:space="preserve">Dempski, “Adjacent channelrhodopsin-2 residues within transmembranes 2</w:t>
      </w:r>
      <w:r>
        <w:rPr>
          <w:iCs/>
          <w:i/>
        </w:rPr>
        <w:t xml:space="preserve"> </w:t>
      </w:r>
      <w:r>
        <w:rPr>
          <w:iCs/>
          <w:i/>
        </w:rPr>
        <w:t xml:space="preserve">and 7 regulate cation selectivity and distribution of the two open</w:t>
      </w:r>
      <w:r>
        <w:rPr>
          <w:iCs/>
          <w:i/>
        </w:rPr>
        <w:t xml:space="preserve"> </w:t>
      </w:r>
      <w:r>
        <w:rPr>
          <w:iCs/>
          <w:i/>
        </w:rPr>
        <w:t xml:space="preserve">states”,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292, no. 18.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7314–7326, Mar. 2017. doi: 10.1074/jbc.m116.770321.</w:t>
      </w:r>
      <w:r>
        <w:br/>
      </w:r>
      <w:r>
        <w:br/>
      </w:r>
      <w:r>
        <w:rPr>
          <w:iCs/>
          <w:i/>
        </w:rPr>
        <w:t xml:space="preserve">A. M. Tarrant, M. F. Baumgartner, B. H. Hansen, D. Altin, T.</w:t>
      </w:r>
      <w:r>
        <w:rPr>
          <w:iCs/>
          <w:i/>
        </w:rPr>
        <w:t xml:space="preserve"> </w:t>
      </w:r>
      <w:r>
        <w:rPr>
          <w:iCs/>
          <w:i/>
        </w:rPr>
        <w:t xml:space="preserve">Nordtugand A. J. Olsen, “Transcriptional profiling of reproductive</w:t>
      </w:r>
      <w:r>
        <w:rPr>
          <w:iCs/>
          <w:i/>
        </w:rPr>
        <w:t xml:space="preserve"> </w:t>
      </w:r>
      <w:r>
        <w:rPr>
          <w:iCs/>
          <w:i/>
        </w:rPr>
        <w:t xml:space="preserve">development, lipid storage and molting throughout the last juvenile</w:t>
      </w:r>
      <w:r>
        <w:rPr>
          <w:iCs/>
          <w:i/>
        </w:rPr>
        <w:t xml:space="preserve"> </w:t>
      </w:r>
      <w:r>
        <w:rPr>
          <w:iCs/>
          <w:i/>
        </w:rPr>
        <w:t xml:space="preserve">stage of the marine copepod Calanus finmarchicus”,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Zoology</w:t>
      </w:r>
      <w:r>
        <w:rPr>
          <w:iCs/>
          <w:i/>
        </w:rPr>
        <w:t xml:space="preserve">, vol. 11,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Dec. 2014. doi: 10.1186/s12983-014-0091-8.</w:t>
      </w:r>
      <w:r>
        <w:br/>
      </w:r>
      <w:r>
        <w:br/>
      </w:r>
      <w:r>
        <w:rPr>
          <w:iCs/>
          <w:i/>
        </w:rPr>
        <w:t xml:space="preserve">Z. Tan, E.</w:t>
      </w:r>
      <w:r>
        <w:rPr>
          <w:iCs/>
          <w:i/>
        </w:rPr>
        <w:t xml:space="preserve"> </w:t>
      </w:r>
      <w:r>
        <w:rPr>
          <w:iCs/>
          <w:i/>
        </w:rPr>
        <w:t xml:space="preserve">Gallicchio, M. Lapelosaand R. M. Levy, “Theory of binless multi-state</w:t>
      </w:r>
      <w:r>
        <w:rPr>
          <w:iCs/>
          <w:i/>
        </w:rPr>
        <w:t xml:space="preserve"> </w:t>
      </w:r>
      <w:r>
        <w:rPr>
          <w:iCs/>
          <w:i/>
        </w:rPr>
        <w:t xml:space="preserve">free energy estimation with applications to protein-ligand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136, no. 14.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144102, Apr. 14, 2012. doi: 10.1063/1.3701175.</w:t>
      </w:r>
      <w:r>
        <w:br/>
      </w:r>
      <w:r>
        <w:br/>
      </w:r>
      <w:r>
        <w:rPr>
          <w:iCs/>
          <w:i/>
        </w:rPr>
        <w:t xml:space="preserve">E. E. Grintsevich, “Catastrophic disassembly of actin filaments via</w:t>
      </w:r>
      <w:r>
        <w:rPr>
          <w:iCs/>
          <w:i/>
        </w:rPr>
        <w:t xml:space="preserve"> </w:t>
      </w:r>
      <w:r>
        <w:rPr>
          <w:iCs/>
          <w:i/>
        </w:rPr>
        <w:t xml:space="preserve">Mical-mediated oxidation”,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8,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Dec. 19,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10.1038/s41467-017-02357-8.</w:t>
      </w:r>
      <w:r>
        <w:br/>
      </w:r>
      <w:r>
        <w:br/>
      </w:r>
      <w:r>
        <w:rPr>
          <w:iCs/>
          <w:i/>
        </w:rPr>
        <w:t xml:space="preserve">N. Poweleit, P. Ge, H. H. Nguyen,</w:t>
      </w:r>
      <w:r>
        <w:rPr>
          <w:iCs/>
          <w:i/>
        </w:rPr>
        <w:t xml:space="preserve"> </w:t>
      </w:r>
      <w:r>
        <w:rPr>
          <w:iCs/>
          <w:i/>
        </w:rPr>
        <w:t xml:space="preserve">R. R. O. Loo, R. P. Gunsalusand Z. H. Zhou, “CryoEM structure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Methanospirillum hungatei archaellum reveals structural features</w:t>
      </w:r>
      <w:r>
        <w:rPr>
          <w:iCs/>
          <w:i/>
        </w:rPr>
        <w:t xml:space="preserve"> </w:t>
      </w:r>
      <w:r>
        <w:rPr>
          <w:iCs/>
          <w:i/>
        </w:rPr>
        <w:t xml:space="preserve">distinct from the bacterial flagellum and type IV pilus”,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Microbiology</w:t>
      </w:r>
      <w:r>
        <w:rPr>
          <w:iCs/>
          <w:i/>
        </w:rPr>
        <w:t xml:space="preserve">, vol. 2, no. 3.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Dec. 05, 2016. doi: 10.1038/nmicrobiol.2016.222.</w:t>
      </w:r>
      <w:r>
        <w:br/>
      </w:r>
      <w:r>
        <w:br/>
      </w:r>
      <w:r>
        <w:rPr>
          <w:iCs/>
          <w:i/>
        </w:rPr>
        <w:t xml:space="preserve">P.</w:t>
      </w:r>
      <w:r>
        <w:rPr>
          <w:iCs/>
          <w:i/>
        </w:rPr>
        <w:t xml:space="preserve"> </w:t>
      </w:r>
      <w:r>
        <w:rPr>
          <w:iCs/>
          <w:i/>
        </w:rPr>
        <w:t xml:space="preserve">Aprikian, “The Bacterial Fimbrial Tip Acts as a Mechanical Force</w:t>
      </w:r>
      <w:r>
        <w:rPr>
          <w:iCs/>
          <w:i/>
        </w:rPr>
        <w:t xml:space="preserve"> </w:t>
      </w:r>
      <w:r>
        <w:rPr>
          <w:iCs/>
          <w:i/>
        </w:rPr>
        <w:t xml:space="preserve">Sensor”,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Biology</w:t>
      </w:r>
      <w:r>
        <w:rPr>
          <w:iCs/>
          <w:i/>
        </w:rPr>
        <w:t xml:space="preserve">, vol. 9, no. 5.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e1000617, May 10, 2011. doi: 10.1371/journal.pbio.1000617.</w:t>
      </w:r>
      <w:r>
        <w:br/>
      </w:r>
      <w:r>
        <w:br/>
      </w:r>
      <w:r>
        <w:rPr>
          <w:iCs/>
          <w:i/>
        </w:rPr>
        <w:t xml:space="preserve">J. E. Baio, “Probing albumin adsorption onto calcium</w:t>
      </w:r>
      <w:r>
        <w:rPr>
          <w:iCs/>
          <w:i/>
        </w:rPr>
        <w:t xml:space="preserve"> </w:t>
      </w:r>
      <w:r>
        <w:rPr>
          <w:iCs/>
          <w:i/>
        </w:rPr>
        <w:t xml:space="preserve">phosphates by x-ray photoelectron spectroscopy and time-of-flight</w:t>
      </w:r>
      <w:r>
        <w:rPr>
          <w:iCs/>
          <w:i/>
        </w:rPr>
        <w:t xml:space="preserve"> </w:t>
      </w:r>
      <w:r>
        <w:rPr>
          <w:iCs/>
          <w:i/>
        </w:rPr>
        <w:t xml:space="preserve">secondary ion mass spectrometry”,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Vacuum Science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Technology B, Nanotechnology and Microelectronics: Materials,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Processing, Measurement, and Phenomena</w:t>
      </w:r>
      <w:r>
        <w:rPr>
          <w:iCs/>
          <w:i/>
        </w:rPr>
        <w:t xml:space="preserve">, vol. 29, no. 4.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Vacuum Society, pp. 04D113, Jul. 2011. doi: 10.1116/1.3613919.</w:t>
      </w:r>
      <w:r>
        <w:br/>
      </w:r>
      <w:r>
        <w:br/>
      </w:r>
      <w:r>
        <w:rPr>
          <w:iCs/>
          <w:i/>
        </w:rPr>
        <w:t xml:space="preserve">J. Chen, “Variable content of von Willebrand factor mutant monomer</w:t>
      </w:r>
      <w:r>
        <w:rPr>
          <w:iCs/>
          <w:i/>
        </w:rPr>
        <w:t xml:space="preserve"> </w:t>
      </w:r>
      <w:r>
        <w:rPr>
          <w:iCs/>
          <w:i/>
        </w:rPr>
        <w:t xml:space="preserve">drives the phenotypic variability in a family with von Willebrand</w:t>
      </w:r>
      <w:r>
        <w:rPr>
          <w:iCs/>
          <w:i/>
        </w:rPr>
        <w:t xml:space="preserve"> </w:t>
      </w:r>
      <w:r>
        <w:rPr>
          <w:iCs/>
          <w:i/>
        </w:rPr>
        <w:t xml:space="preserve">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Blood</w:t>
      </w:r>
      <w:r>
        <w:rPr>
          <w:iCs/>
          <w:i/>
        </w:rPr>
        <w:t xml:space="preserve">, vol. 126, no. 2. American Society of Hematology,</w:t>
      </w:r>
      <w:r>
        <w:rPr>
          <w:iCs/>
          <w:i/>
        </w:rPr>
        <w:t xml:space="preserve"> </w:t>
      </w:r>
      <w:r>
        <w:rPr>
          <w:iCs/>
          <w:i/>
        </w:rPr>
        <w:t xml:space="preserve">pp. 262–269, Jul. 09, 2015. doi: 10.1182/blood-2014-11-613935.</w:t>
      </w:r>
      <w:r>
        <w:br/>
      </w:r>
      <w:r>
        <w:br/>
      </w:r>
      <w:r>
        <w:rPr>
          <w:iCs/>
          <w:i/>
        </w:rPr>
        <w:t xml:space="preserve">M. A. Grant, “Identification of extant vertebrate Myxine glutinosa</w:t>
      </w:r>
      <w:r>
        <w:rPr>
          <w:iCs/>
          <w:i/>
        </w:rPr>
        <w:t xml:space="preserve"> </w:t>
      </w:r>
      <w:r>
        <w:rPr>
          <w:iCs/>
          <w:i/>
        </w:rPr>
        <w:t xml:space="preserve">VWF: evolutionary conservation of primary hemostasis”,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Blood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130, no. 23. American Society of Hematology, pp. 2548–2558,</w:t>
      </w:r>
      <w:r>
        <w:rPr>
          <w:iCs/>
          <w:i/>
        </w:rPr>
        <w:t xml:space="preserve"> </w:t>
      </w:r>
      <w:r>
        <w:rPr>
          <w:iCs/>
          <w:i/>
        </w:rPr>
        <w:t xml:space="preserve">Dec. 07, 2017. doi: 10.1182/blood-2017-02-770792.</w:t>
      </w:r>
      <w:r>
        <w:br/>
      </w:r>
      <w:r>
        <w:br/>
      </w:r>
      <w:r>
        <w:rPr>
          <w:iCs/>
          <w:i/>
        </w:rPr>
        <w:t xml:space="preserve">G.</w:t>
      </w:r>
      <w:r>
        <w:rPr>
          <w:iCs/>
          <w:i/>
        </w:rPr>
        <w:t xml:space="preserve"> </w:t>
      </w:r>
      <w:r>
        <w:rPr>
          <w:iCs/>
          <w:i/>
        </w:rPr>
        <w:t xml:space="preserve">Interlandi, “Destabilization of the von Willebrand factor A2 domain</w:t>
      </w:r>
      <w:r>
        <w:rPr>
          <w:iCs/>
          <w:i/>
        </w:rPr>
        <w:t xml:space="preserve"> </w:t>
      </w:r>
      <w:r>
        <w:rPr>
          <w:iCs/>
          <w:i/>
        </w:rPr>
        <w:t xml:space="preserve">under oxidizing conditions investigated by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9.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e0203675, Sep. 17, 2018. doi: 10.1371/journal.pone.0203675.</w:t>
      </w:r>
      <w:r>
        <w:br/>
      </w:r>
      <w:r>
        <w:br/>
      </w:r>
      <w:r>
        <w:rPr>
          <w:iCs/>
          <w:i/>
        </w:rPr>
        <w:t xml:space="preserve">G. Interlandi, M. Ling, A. Y. Tu, D. W. Chungand W. E.</w:t>
      </w:r>
      <w:r>
        <w:rPr>
          <w:iCs/>
          <w:i/>
        </w:rPr>
        <w:t xml:space="preserve"> </w:t>
      </w:r>
      <w:r>
        <w:rPr>
          <w:iCs/>
          <w:i/>
        </w:rPr>
        <w:t xml:space="preserve">Thomas, “Structural Basis of Type 2A von Willebrand Disease Investigated</w:t>
      </w:r>
      <w:r>
        <w:rPr>
          <w:iCs/>
          <w:i/>
        </w:rPr>
        <w:t xml:space="preserve"> </w:t>
      </w:r>
      <w:r>
        <w:rPr>
          <w:iCs/>
          <w:i/>
        </w:rPr>
        <w:t xml:space="preserve">by Molecular Dynamics Simulations and Experiments”,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7, no. 10. Public Library of Science (PLoS), p. e45207, Oct. 23,</w:t>
      </w:r>
      <w:r>
        <w:rPr>
          <w:iCs/>
          <w:i/>
        </w:rPr>
        <w:t xml:space="preserve"> </w:t>
      </w:r>
      <w:r>
        <w:rPr>
          <w:iCs/>
          <w:i/>
        </w:rPr>
        <w:t xml:space="preserve">2012. doi: 10.1371/journal.pone.0045207.</w:t>
      </w:r>
      <w:r>
        <w:br/>
      </w:r>
      <w:r>
        <w:br/>
      </w:r>
      <w:r>
        <w:rPr>
          <w:iCs/>
          <w:i/>
        </w:rPr>
        <w:t xml:space="preserve">G. Interlandi and W.</w:t>
      </w:r>
      <w:r>
        <w:rPr>
          <w:iCs/>
          <w:i/>
        </w:rPr>
        <w:t xml:space="preserve"> </w:t>
      </w:r>
      <w:r>
        <w:rPr>
          <w:iCs/>
          <w:i/>
        </w:rPr>
        <w:t xml:space="preserve">Thomas, “The catch bond mechanism between von Willebrand factor and</w:t>
      </w:r>
      <w:r>
        <w:rPr>
          <w:iCs/>
          <w:i/>
        </w:rPr>
        <w:t xml:space="preserve"> </w:t>
      </w:r>
      <w:r>
        <w:rPr>
          <w:iCs/>
          <w:i/>
        </w:rPr>
        <w:t xml:space="preserve">platelet surface receptors investigated by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p. n/a–n/a, Apr. 28, 2010. doi: 10.1002/prot.22759.</w:t>
      </w:r>
      <w:r>
        <w:br/>
      </w:r>
      <w:r>
        <w:br/>
      </w:r>
      <w:r>
        <w:rPr>
          <w:iCs/>
          <w:i/>
        </w:rPr>
        <w:t xml:space="preserve">G.</w:t>
      </w:r>
      <w:r>
        <w:rPr>
          <w:iCs/>
          <w:i/>
        </w:rPr>
        <w:t xml:space="preserve"> </w:t>
      </w:r>
      <w:r>
        <w:rPr>
          <w:iCs/>
          <w:i/>
        </w:rPr>
        <w:t xml:space="preserve">Interlandi, “Specific electrostatic interactions between charged amino</w:t>
      </w:r>
      <w:r>
        <w:rPr>
          <w:iCs/>
          <w:i/>
        </w:rPr>
        <w:t xml:space="preserve"> </w:t>
      </w:r>
      <w:r>
        <w:rPr>
          <w:iCs/>
          <w:i/>
        </w:rPr>
        <w:t xml:space="preserve">acid residues regulate binding of von Willebrand factor to blood</w:t>
      </w:r>
      <w:r>
        <w:rPr>
          <w:iCs/>
          <w:i/>
        </w:rPr>
        <w:t xml:space="preserve"> </w:t>
      </w:r>
      <w:r>
        <w:rPr>
          <w:iCs/>
          <w:i/>
        </w:rPr>
        <w:t xml:space="preserve">platelets”,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292, no. 45.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18608–18617, Nov. 2017. doi: 10.1074/jbc.m117.797456.</w:t>
      </w:r>
      <w:r>
        <w:br/>
      </w:r>
      <w:r>
        <w:br/>
      </w:r>
      <w:r>
        <w:rPr>
          <w:iCs/>
          <w:i/>
        </w:rPr>
        <w:t xml:space="preserve">D. I. Kisiela, “Inhibition and Reversal of Microbial</w:t>
      </w:r>
      <w:r>
        <w:rPr>
          <w:iCs/>
          <w:i/>
        </w:rPr>
        <w:t xml:space="preserve"> </w:t>
      </w:r>
      <w:r>
        <w:rPr>
          <w:iCs/>
          <w:i/>
        </w:rPr>
        <w:t xml:space="preserve">Attachment by an Antibody with Parasteric Activity against the FimH</w:t>
      </w:r>
      <w:r>
        <w:rPr>
          <w:iCs/>
          <w:i/>
        </w:rPr>
        <w:t xml:space="preserve"> </w:t>
      </w:r>
      <w:r>
        <w:rPr>
          <w:iCs/>
          <w:i/>
        </w:rPr>
        <w:t xml:space="preserve">Adhesin of Uropathogenic E. coli”,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Pathogens</w:t>
      </w:r>
      <w:r>
        <w:rPr>
          <w:iCs/>
          <w:i/>
        </w:rPr>
        <w:t xml:space="preserve">, vol. 11, no.</w:t>
      </w:r>
      <w:r>
        <w:rPr>
          <w:iCs/>
          <w:i/>
        </w:rPr>
        <w:t xml:space="preserve"> </w:t>
      </w:r>
      <w:r>
        <w:rPr>
          <w:iCs/>
          <w:i/>
        </w:rPr>
        <w:t xml:space="preserve">5. Public Library of Science (PLoS), p. e1004857, May 14,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10.1371/journal.ppat.1004857.</w:t>
      </w:r>
      <w:r>
        <w:br/>
      </w:r>
      <w:r>
        <w:br/>
      </w:r>
      <w:r>
        <w:rPr>
          <w:iCs/>
          <w:i/>
        </w:rPr>
        <w:t xml:space="preserve">I. Le Trong, “Structural Basis</w:t>
      </w:r>
      <w:r>
        <w:rPr>
          <w:iCs/>
          <w:i/>
        </w:rPr>
        <w:t xml:space="preserve"> </w:t>
      </w:r>
      <w:r>
        <w:rPr>
          <w:iCs/>
          <w:i/>
        </w:rPr>
        <w:t xml:space="preserve">for Mechanical Force Regulation of the Adhesin FimH via Finger Trap-like</w:t>
      </w:r>
      <w:r>
        <w:rPr>
          <w:iCs/>
          <w:i/>
        </w:rPr>
        <w:t xml:space="preserve"> </w:t>
      </w:r>
      <w:r>
        <w:rPr>
          <w:iCs/>
          <w:i/>
        </w:rPr>
        <w:t xml:space="preserve">β Sheet Twisting”,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141, no. 4.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645–655, May 2010. doi: 10.1016/j.cell.2010.03.038.</w:t>
      </w:r>
      <w:r>
        <w:br/>
      </w:r>
      <w:r>
        <w:br/>
      </w:r>
      <w:r>
        <w:rPr>
          <w:iCs/>
          <w:i/>
        </w:rPr>
        <w:t xml:space="preserve">Y.</w:t>
      </w:r>
      <w:r>
        <w:rPr>
          <w:iCs/>
          <w:i/>
        </w:rPr>
        <w:t xml:space="preserve"> </w:t>
      </w:r>
      <w:r>
        <w:rPr>
          <w:iCs/>
          <w:i/>
        </w:rPr>
        <w:t xml:space="preserve">Liu, “Tight Conformational Coupling between the Domains of the</w:t>
      </w:r>
      <w:r>
        <w:rPr>
          <w:iCs/>
          <w:i/>
        </w:rPr>
        <w:t xml:space="preserve"> </w:t>
      </w:r>
      <w:r>
        <w:rPr>
          <w:iCs/>
          <w:i/>
        </w:rPr>
        <w:t xml:space="preserve">Enterotoxigenic Escherichia coli Fimbrial Adhesin CfaE Regulates Binding</w:t>
      </w:r>
      <w:r>
        <w:rPr>
          <w:iCs/>
          <w:i/>
        </w:rPr>
        <w:t xml:space="preserve"> </w:t>
      </w:r>
      <w:r>
        <w:rPr>
          <w:iCs/>
          <w:i/>
        </w:rPr>
        <w:t xml:space="preserve">State Transition”,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288, no.</w:t>
      </w:r>
      <w:r>
        <w:rPr>
          <w:iCs/>
          <w:i/>
        </w:rPr>
        <w:t xml:space="preserve"> </w:t>
      </w:r>
      <w:r>
        <w:rPr>
          <w:iCs/>
          <w:i/>
        </w:rPr>
        <w:t xml:space="preserve">14. Elsevier BV, pp. 9993–10001, Apr. 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10.1074/jbc.m112.413534.</w:t>
      </w:r>
      <w:r>
        <w:br/>
      </w:r>
      <w:r>
        <w:br/>
      </w:r>
      <w:r>
        <w:rPr>
          <w:iCs/>
          <w:i/>
        </w:rPr>
        <w:t xml:space="preserve">E. N. Pederson and G. Interlandi,</w:t>
      </w:r>
      <w:r>
        <w:rPr>
          <w:iCs/>
          <w:i/>
        </w:rPr>
        <w:t xml:space="preserve"> </w:t>
      </w:r>
      <w:r>
        <w:rPr>
          <w:iCs/>
          <w:i/>
        </w:rPr>
        <w:t xml:space="preserve">“Oxidation‐induced destabilization of the fibrinogen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α</w:t>
      </w:r>
      <w:r>
        <w:rPr>
          <w:iCs/>
          <w:i/>
        </w:rPr>
        <w:t xml:space="preserve"> </w:t>
      </w:r>
      <w:r>
        <w:rPr>
          <w:iCs/>
          <w:i/>
        </w:rPr>
        <w:t xml:space="preserve">C‐domain</w:t>
      </w:r>
      <w:r>
        <w:rPr>
          <w:iCs/>
          <w:i/>
        </w:rPr>
        <w:t xml:space="preserve"> </w:t>
      </w:r>
      <w:r>
        <w:rPr>
          <w:iCs/>
          <w:i/>
        </w:rPr>
        <w:t xml:space="preserve">dimer investigated by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Structure, Function, and Bioinformatics</w:t>
      </w:r>
      <w:r>
        <w:rPr>
          <w:iCs/>
          <w:i/>
        </w:rPr>
        <w:t xml:space="preserve">, vol. 87, no. 10.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826–836, Jun. 14, 2019. doi: 10.1002/prot.25746.</w:t>
      </w:r>
      <w:r>
        <w:br/>
      </w:r>
      <w:r>
        <w:br/>
      </w:r>
      <w:r>
        <w:rPr>
          <w:iCs/>
          <w:i/>
        </w:rPr>
        <w:t xml:space="preserve">V. B.</w:t>
      </w:r>
      <w:r>
        <w:rPr>
          <w:iCs/>
          <w:i/>
        </w:rPr>
        <w:t xml:space="preserve"> </w:t>
      </w:r>
      <w:r>
        <w:rPr>
          <w:iCs/>
          <w:i/>
        </w:rPr>
        <w:t xml:space="preserve">Rodriguez, B. A. Kidd, G. Interlandi, V. Tchesnokova, E. V. Sokurenkoand</w:t>
      </w:r>
      <w:r>
        <w:rPr>
          <w:iCs/>
          <w:i/>
        </w:rPr>
        <w:t xml:space="preserve"> </w:t>
      </w:r>
      <w:r>
        <w:rPr>
          <w:iCs/>
          <w:i/>
        </w:rPr>
        <w:t xml:space="preserve">W. E. Thomas, “Allosteric Coupling in the Bacterial Adhesive Protein</w:t>
      </w:r>
      <w:r>
        <w:rPr>
          <w:iCs/>
          <w:i/>
        </w:rPr>
        <w:t xml:space="preserve"> </w:t>
      </w:r>
      <w:r>
        <w:rPr>
          <w:iCs/>
          <w:i/>
        </w:rPr>
        <w:t xml:space="preserve">FimH”,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288, no. 33.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24128–24139, Aug. 2013. doi: 10.1074/jbc.m113.461376.</w:t>
      </w:r>
      <w:r>
        <w:br/>
      </w:r>
      <w:r>
        <w:br/>
      </w:r>
      <w:r>
        <w:rPr>
          <w:iCs/>
          <w:i/>
        </w:rPr>
        <w:t xml:space="preserve">M. Yagi, “Heparin modulates the conformation and signaling of</w:t>
      </w:r>
      <w:r>
        <w:rPr>
          <w:iCs/>
          <w:i/>
        </w:rPr>
        <w:t xml:space="preserve"> </w:t>
      </w:r>
      <w:r>
        <w:rPr>
          <w:iCs/>
          <w:i/>
        </w:rPr>
        <w:t xml:space="preserve">platelet integrin αIIbβ3”,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Thrombosis Research</w:t>
      </w:r>
      <w:r>
        <w:rPr>
          <w:iCs/>
          <w:i/>
        </w:rPr>
        <w:t xml:space="preserve">, vol. 129, no. 6.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743–749, Jun. 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10.1016/j.thromres.2011.11.054.</w:t>
      </w:r>
      <w:r>
        <w:br/>
      </w:r>
      <w:r>
        <w:br/>
      </w:r>
      <w:r>
        <w:rPr>
          <w:iCs/>
          <w:i/>
        </w:rPr>
        <w:t xml:space="preserve">N. Akyuz, “Transport domain</w:t>
      </w:r>
      <w:r>
        <w:rPr>
          <w:iCs/>
          <w:i/>
        </w:rPr>
        <w:t xml:space="preserve"> </w:t>
      </w:r>
      <w:r>
        <w:rPr>
          <w:iCs/>
          <w:i/>
        </w:rPr>
        <w:t xml:space="preserve">unlocking sets the uptake rate of an aspartate transporter”,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518, no. 7537.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pp. 68–73, Feb. 2015. doi: 10.1038/nature14158.</w:t>
      </w:r>
      <w:r>
        <w:br/>
      </w:r>
      <w:r>
        <w:br/>
      </w:r>
      <w:r>
        <w:rPr>
          <w:iCs/>
          <w:i/>
        </w:rPr>
        <w:t xml:space="preserve">M. A.</w:t>
      </w:r>
      <w:r>
        <w:rPr>
          <w:iCs/>
          <w:i/>
        </w:rPr>
        <w:t xml:space="preserve"> </w:t>
      </w:r>
      <w:r>
        <w:rPr>
          <w:iCs/>
          <w:i/>
        </w:rPr>
        <w:t xml:space="preserve">Cuendet, S. Stolzenberg, G. Khelashviliand H. Weinstein, “Molecular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 Study of a Mutant Construct of the Archaeal</w:t>
      </w:r>
      <w:r>
        <w:rPr>
          <w:iCs/>
          <w:i/>
        </w:rPr>
        <w:t xml:space="preserve"> </w:t>
      </w:r>
      <w:r>
        <w:rPr>
          <w:iCs/>
          <w:i/>
        </w:rPr>
        <w:t xml:space="preserve">Glutamate Transporter GltPh with Transport Rates as Fast as its Human</w:t>
      </w:r>
      <w:r>
        <w:rPr>
          <w:iCs/>
          <w:i/>
        </w:rPr>
        <w:t xml:space="preserve"> </w:t>
      </w:r>
      <w:r>
        <w:rPr>
          <w:iCs/>
          <w:i/>
        </w:rPr>
        <w:t xml:space="preserve">Counterpart”,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198a, Jan. 2015. doi: 10.1016/j.bpj.2014.11.1092.</w:t>
      </w:r>
      <w:r>
        <w:br/>
      </w:r>
      <w:r>
        <w:br/>
      </w:r>
      <w:r>
        <w:rPr>
          <w:iCs/>
          <w:i/>
        </w:rPr>
        <w:t xml:space="preserve">Z.-R.</w:t>
      </w:r>
      <w:r>
        <w:rPr>
          <w:iCs/>
          <w:i/>
        </w:rPr>
        <w:t xml:space="preserve"> </w:t>
      </w:r>
      <w:r>
        <w:rPr>
          <w:iCs/>
          <w:i/>
        </w:rPr>
        <w:t xml:space="preserve">Xie, J. Chenand Y. Wu, “A coarse-grained model for the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biomolecular interactions in cellular environments”,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140, no. 5. AIP Publishing, p. 054112,</w:t>
      </w:r>
      <w:r>
        <w:rPr>
          <w:iCs/>
          <w:i/>
        </w:rPr>
        <w:t xml:space="preserve"> </w:t>
      </w:r>
      <w:r>
        <w:rPr>
          <w:iCs/>
          <w:i/>
        </w:rPr>
        <w:t xml:space="preserve">Feb. 07, 2014. doi: 10.1063/1.4863992.</w:t>
      </w:r>
      <w:r>
        <w:br/>
      </w:r>
      <w:r>
        <w:br/>
      </w:r>
      <w:r>
        <w:rPr>
          <w:iCs/>
          <w:i/>
        </w:rPr>
        <w:t xml:space="preserve">K. Shieh, P. Ó. Broin,</w:t>
      </w:r>
      <w:r>
        <w:rPr>
          <w:iCs/>
          <w:i/>
        </w:rPr>
        <w:t xml:space="preserve"> </w:t>
      </w:r>
      <w:r>
        <w:rPr>
          <w:iCs/>
          <w:i/>
        </w:rPr>
        <w:t xml:space="preserve">D. Rhee, M. Levyand A. Golden, “Using SAGA and the Open Science Grid to</w:t>
      </w:r>
      <w:r>
        <w:rPr>
          <w:iCs/>
          <w:i/>
        </w:rPr>
        <w:t xml:space="preserve"> </w:t>
      </w:r>
      <w:r>
        <w:rPr>
          <w:iCs/>
          <w:i/>
        </w:rPr>
        <w:t xml:space="preserve">Search for Aptamers”,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2014 Annual Conference on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Extreme Science and Engineering Discovery Environment</w:t>
      </w:r>
      <w:r>
        <w:rPr>
          <w:iCs/>
          <w:i/>
        </w:rPr>
        <w:t xml:space="preserve">. ACM, Jul.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10.1145/2616498.2616517.</w:t>
      </w:r>
      <w:r>
        <w:br/>
      </w:r>
      <w:r>
        <w:br/>
      </w:r>
      <w:r>
        <w:rPr>
          <w:iCs/>
          <w:i/>
        </w:rPr>
        <w:t xml:space="preserve">T. D. Martin, E. H. Hill,</w:t>
      </w:r>
      <w:r>
        <w:rPr>
          <w:iCs/>
          <w:i/>
        </w:rPr>
        <w:t xml:space="preserve"> </w:t>
      </w:r>
      <w:r>
        <w:rPr>
          <w:iCs/>
          <w:i/>
        </w:rPr>
        <w:t xml:space="preserve">D. G. Whitten, E. Y. Chiand D. G. Evans, “Oligomeric Conjugated</w:t>
      </w:r>
      <w:r>
        <w:rPr>
          <w:iCs/>
          <w:i/>
        </w:rPr>
        <w:t xml:space="preserve"> </w:t>
      </w:r>
      <w:r>
        <w:rPr>
          <w:iCs/>
          <w:i/>
        </w:rPr>
        <w:t xml:space="preserve">Polyelectrolytes Display Site-Preferential Binding to an MS2 Viral</w:t>
      </w:r>
      <w:r>
        <w:rPr>
          <w:iCs/>
          <w:i/>
        </w:rPr>
        <w:t xml:space="preserve"> </w:t>
      </w:r>
      <w:r>
        <w:rPr>
          <w:iCs/>
          <w:i/>
        </w:rPr>
        <w:t xml:space="preserve">Capsid”,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32, no. 47.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12542–12551, Aug. 29,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10.1021/acs.langmuir.6b01667.</w:t>
      </w:r>
      <w:r>
        <w:br/>
      </w:r>
      <w:r>
        <w:br/>
      </w:r>
      <w:r>
        <w:rPr>
          <w:iCs/>
          <w:i/>
        </w:rPr>
        <w:t xml:space="preserve">H. K. Wayment-Steele, “Effects</w:t>
      </w:r>
      <w:r>
        <w:rPr>
          <w:iCs/>
          <w:i/>
        </w:rPr>
        <w:t xml:space="preserve"> </w:t>
      </w:r>
      <w:r>
        <w:rPr>
          <w:iCs/>
          <w:i/>
        </w:rPr>
        <w:t xml:space="preserve">of Al</w:t>
      </w:r>
      <w:r>
        <w:rPr>
          <w:vertAlign w:val="superscript"/>
          <w:iCs/>
          <w:i/>
        </w:rPr>
        <w:t xml:space="preserve">3+</w:t>
      </w:r>
      <w:r>
        <w:rPr>
          <w:iCs/>
          <w:i/>
        </w:rPr>
        <w:t xml:space="preserve"> </w:t>
      </w:r>
      <w:r>
        <w:rPr>
          <w:iCs/>
          <w:i/>
        </w:rPr>
        <w:t xml:space="preserve">on Phosphocholine and Phosphoglycerol Containing</w:t>
      </w:r>
      <w:r>
        <w:rPr>
          <w:iCs/>
          <w:i/>
        </w:rPr>
        <w:t xml:space="preserve"> </w:t>
      </w:r>
      <w:r>
        <w:rPr>
          <w:iCs/>
          <w:i/>
        </w:rPr>
        <w:t xml:space="preserve">Solid Supported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32, no. 7.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1771–1781, Feb. 05,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10.1021/acs.langmuir.5b03999.</w:t>
      </w:r>
      <w:r>
        <w:br/>
      </w:r>
      <w:r>
        <w:br/>
      </w:r>
      <w:r>
        <w:rPr>
          <w:iCs/>
          <w:i/>
        </w:rPr>
        <w:t xml:space="preserve">X. Mu, “Modeling Organochlorine</w:t>
      </w:r>
      <w:r>
        <w:rPr>
          <w:iCs/>
          <w:i/>
        </w:rPr>
        <w:t xml:space="preserve"> </w:t>
      </w:r>
      <w:r>
        <w:rPr>
          <w:iCs/>
          <w:i/>
        </w:rPr>
        <w:t xml:space="preserve">Compounds and the σ-Hole Effect Using a Polarizable Multipole Force</w:t>
      </w:r>
      <w:r>
        <w:rPr>
          <w:iCs/>
          <w:i/>
        </w:rPr>
        <w:t xml:space="preserve"> </w:t>
      </w:r>
      <w:r>
        <w:rPr>
          <w:iCs/>
          <w:i/>
        </w:rPr>
        <w:t xml:space="preserve">Field”,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118, no. 24.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6456–6465, Feb. 20,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10.1021/jp411671a.</w:t>
      </w:r>
      <w:r>
        <w:br/>
      </w:r>
      <w:r>
        <w:br/>
      </w:r>
      <w:r>
        <w:rPr>
          <w:iCs/>
          <w:i/>
        </w:rPr>
        <w:t xml:space="preserve">L.-P. Wang, “Systematic Improvement of a</w:t>
      </w:r>
      <w:r>
        <w:rPr>
          <w:iCs/>
          <w:i/>
        </w:rPr>
        <w:t xml:space="preserve"> </w:t>
      </w:r>
      <w:r>
        <w:rPr>
          <w:iCs/>
          <w:i/>
        </w:rPr>
        <w:t xml:space="preserve">Classical Molecular Model of Water”,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117, no. 34.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9956–9972, Aug. 14, 2013. doi: 10.1021/jp403802c.</w:t>
      </w:r>
      <w:r>
        <w:br/>
      </w:r>
      <w:r>
        <w:br/>
      </w:r>
      <w:r>
        <w:rPr>
          <w:iCs/>
          <w:i/>
        </w:rPr>
        <w:t xml:space="preserve">S. E.</w:t>
      </w:r>
      <w:r>
        <w:rPr>
          <w:iCs/>
          <w:i/>
        </w:rPr>
        <w:t xml:space="preserve"> </w:t>
      </w:r>
      <w:r>
        <w:rPr>
          <w:iCs/>
          <w:i/>
        </w:rPr>
        <w:t xml:space="preserve">Gasanov, “Naja naja oxiana Cobra Venom Cytotoxins CTI and CTII Disrupt</w:t>
      </w:r>
      <w:r>
        <w:rPr>
          <w:iCs/>
          <w:i/>
        </w:rPr>
        <w:t xml:space="preserve"> </w:t>
      </w:r>
      <w:r>
        <w:rPr>
          <w:iCs/>
          <w:i/>
        </w:rPr>
        <w:t xml:space="preserve">Mitochondrial Membrane Integrity: Implications for Basic Three-Fingered</w:t>
      </w:r>
      <w:r>
        <w:rPr>
          <w:iCs/>
          <w:i/>
        </w:rPr>
        <w:t xml:space="preserve"> </w:t>
      </w:r>
      <w:r>
        <w:rPr>
          <w:iCs/>
          <w:i/>
        </w:rPr>
        <w:t xml:space="preserve">Cytotoxins”,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6.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e0129248, Jun. 19, 2015. doi: 10.1371/journal.pone.0129248.</w:t>
      </w:r>
      <w:r>
        <w:br/>
      </w:r>
      <w:r>
        <w:br/>
      </w:r>
      <w:r>
        <w:rPr>
          <w:iCs/>
          <w:i/>
        </w:rPr>
        <w:t xml:space="preserve">X. Lin, “Order and disorder control the 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rearrangement of influenza hemagglutinin”,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National Academy of Sciences</w:t>
      </w:r>
      <w:r>
        <w:rPr>
          <w:iCs/>
          <w:i/>
        </w:rPr>
        <w:t xml:space="preserve">, vol. 111, no. 33. 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Sciences, pp. 12049–12054, Jul. 31,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10.1073/pnas.1412849111.</w:t>
      </w:r>
      <w:r>
        <w:br/>
      </w:r>
      <w:r>
        <w:br/>
      </w:r>
      <w:r>
        <w:rPr>
          <w:iCs/>
          <w:i/>
        </w:rPr>
        <w:t xml:space="preserve">X. Lin, J. K. Noel, N. R. Eddy, J.</w:t>
      </w:r>
      <w:r>
        <w:rPr>
          <w:iCs/>
          <w:i/>
        </w:rPr>
        <w:t xml:space="preserve"> </w:t>
      </w:r>
      <w:r>
        <w:rPr>
          <w:iCs/>
          <w:i/>
        </w:rPr>
        <w:t xml:space="preserve">Maand J. N. Onuchic, “Investigation of the pH Induced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Rearrangement of Influenza Hemagglutinin”,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110, no. 3. Elsevier BV, p. 13a, Feb.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10.1016/j.bpj.2015.11.126.</w:t>
      </w:r>
      <w:r>
        <w:br/>
      </w:r>
      <w:r>
        <w:br/>
      </w:r>
      <w:r>
        <w:rPr>
          <w:iCs/>
          <w:i/>
        </w:rPr>
        <w:t xml:space="preserve">X. Lin, J. K. Noel, Q. Wang, J.</w:t>
      </w:r>
      <w:r>
        <w:rPr>
          <w:iCs/>
          <w:i/>
        </w:rPr>
        <w:t xml:space="preserve"> </w:t>
      </w:r>
      <w:r>
        <w:rPr>
          <w:iCs/>
          <w:i/>
        </w:rPr>
        <w:t xml:space="preserve">Maand J. N. Onuchic, “Lowered pH Leads to Fusion Peptide Release and a</w:t>
      </w:r>
      <w:r>
        <w:rPr>
          <w:iCs/>
          <w:i/>
        </w:rPr>
        <w:t xml:space="preserve"> </w:t>
      </w:r>
      <w:r>
        <w:rPr>
          <w:iCs/>
          <w:i/>
        </w:rPr>
        <w:t xml:space="preserve">Highly Dynamic Intermediate of Influenza Hemagglutinin”,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120, no. 36.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9654–9660, Sep. 01, 2016. doi: 10.1021/acs.jpcb.6b06775.</w:t>
      </w:r>
      <w:r>
        <w:br/>
      </w:r>
      <w:r>
        <w:br/>
      </w:r>
      <w:r>
        <w:rPr>
          <w:iCs/>
          <w:i/>
        </w:rPr>
        <w:t xml:space="preserve">X. Lin, J. K. Noel, Q. Wang, J. Maand J. N. Onuchic,</w:t>
      </w:r>
      <w:r>
        <w:rPr>
          <w:iCs/>
          <w:i/>
        </w:rPr>
        <w:t xml:space="preserve"> </w:t>
      </w:r>
      <w:r>
        <w:rPr>
          <w:iCs/>
          <w:i/>
        </w:rPr>
        <w:t xml:space="preserve">“Atomistic Simulations Reveal a Hindered Transition of the B-Loop Domain</w:t>
      </w:r>
      <w:r>
        <w:rPr>
          <w:iCs/>
          <w:i/>
        </w:rPr>
        <w:t xml:space="preserve"> </w:t>
      </w:r>
      <w:r>
        <w:rPr>
          <w:iCs/>
          <w:i/>
        </w:rPr>
        <w:t xml:space="preserve">of Influenza Hemagglutinin”,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114, no.</w:t>
      </w:r>
      <w:r>
        <w:rPr>
          <w:iCs/>
          <w:i/>
        </w:rPr>
        <w:t xml:space="preserve"> </w:t>
      </w:r>
      <w:r>
        <w:rPr>
          <w:iCs/>
          <w:i/>
        </w:rPr>
        <w:t xml:space="preserve">3. Elsevier BV, p. 232a, Feb. 2018. doi: 10.1016/j.bpj.2017.11.1292.</w:t>
      </w:r>
      <w:r>
        <w:br/>
      </w:r>
      <w:r>
        <w:br/>
      </w:r>
      <w:r>
        <w:rPr>
          <w:iCs/>
          <w:i/>
        </w:rPr>
        <w:t xml:space="preserve">X. Lin, J. K. Noel, Q. Wang, J. Maand J. N. Onuchic,</w:t>
      </w:r>
      <w:r>
        <w:rPr>
          <w:iCs/>
          <w:i/>
        </w:rPr>
        <w:t xml:space="preserve"> </w:t>
      </w:r>
      <w:r>
        <w:rPr>
          <w:iCs/>
          <w:i/>
        </w:rPr>
        <w:t xml:space="preserve">“Atomistic simulations indicate the functional loop-to-coiled-coil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 in influenza hemagglutinin is not downhill”,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National Academy of Sciences</w:t>
      </w:r>
      <w:r>
        <w:rPr>
          <w:iCs/>
          <w:i/>
        </w:rPr>
        <w:t xml:space="preserve">, vol. 115, no. 34. 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Sciences, Jul. 16,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10.1073/pnas.1805442115.</w:t>
      </w:r>
      <w:r>
        <w:br/>
      </w:r>
      <w:r>
        <w:br/>
      </w:r>
      <w:r>
        <w:rPr>
          <w:iCs/>
          <w:i/>
        </w:rPr>
        <w:t xml:space="preserve">J. F. Cannon, “Novel</w:t>
      </w:r>
      <w:r>
        <w:rPr>
          <w:iCs/>
          <w:i/>
        </w:rPr>
        <w:t xml:space="preserve"> </w:t>
      </w:r>
      <w:r>
        <w:rPr>
          <w:iCs/>
          <w:i/>
        </w:rPr>
        <w:t xml:space="preserve">phosphorylation‐dependent regulation in an unstructured 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 vol. 88, no.</w:t>
      </w:r>
      <w:r>
        <w:rPr>
          <w:iCs/>
          <w:i/>
        </w:rPr>
        <w:t xml:space="preserve"> </w:t>
      </w:r>
      <w:r>
        <w:rPr>
          <w:iCs/>
          <w:i/>
        </w:rPr>
        <w:t xml:space="preserve">2. Wiley, pp. 366–384, Oct. 2019. doi: 10.1002/prot.25812.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M. Karp, S. Sparksand D. Cowburn, “Effects of FGFR2 kinase activation</w:t>
      </w:r>
      <w:r>
        <w:rPr>
          <w:iCs/>
          <w:i/>
        </w:rPr>
        <w:t xml:space="preserve"> </w:t>
      </w:r>
      <w:r>
        <w:rPr>
          <w:iCs/>
          <w:i/>
        </w:rPr>
        <w:t xml:space="preserve">loop dynamics on catalytic activity”,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13, no. 2. Public Library of Science (PLoS), p. e1005360, Feb. 02,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10.1371/journal.pcbi.1005360.</w:t>
      </w:r>
      <w:r>
        <w:br/>
      </w:r>
      <w:r>
        <w:br/>
      </w:r>
      <w:r>
        <w:rPr>
          <w:iCs/>
          <w:i/>
        </w:rPr>
        <w:t xml:space="preserve">B. Raveh,</w:t>
      </w:r>
      <w:r>
        <w:rPr>
          <w:iCs/>
          <w:i/>
        </w:rPr>
        <w:t xml:space="preserve"> </w:t>
      </w:r>
      <w:r>
        <w:rPr>
          <w:iCs/>
          <w:i/>
        </w:rPr>
        <w:t xml:space="preserve">“Slide-and-exchange mechanism for rapid and selective transport through</w:t>
      </w:r>
      <w:r>
        <w:rPr>
          <w:iCs/>
          <w:i/>
        </w:rPr>
        <w:t xml:space="preserve"> </w:t>
      </w:r>
      <w:r>
        <w:rPr>
          <w:iCs/>
          <w:i/>
        </w:rPr>
        <w:t xml:space="preserve">the nuclear pore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113, no. 18.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Apr. 18, 2016. doi: 10.1073/pnas.1522663113.</w:t>
      </w:r>
      <w:r>
        <w:br/>
      </w:r>
      <w:r>
        <w:br/>
      </w:r>
      <w:r>
        <w:rPr>
          <w:iCs/>
          <w:i/>
        </w:rPr>
        <w:t xml:space="preserve">S. C.</w:t>
      </w:r>
      <w:r>
        <w:rPr>
          <w:iCs/>
          <w:i/>
        </w:rPr>
        <w:t xml:space="preserve"> </w:t>
      </w:r>
      <w:r>
        <w:rPr>
          <w:iCs/>
          <w:i/>
        </w:rPr>
        <w:t xml:space="preserve">DeSalvo, Y. Liu, G. S. Choudhary, D. Ren, S. Nangiaand R. Sureshkumar,</w:t>
      </w:r>
      <w:r>
        <w:rPr>
          <w:iCs/>
          <w:i/>
        </w:rPr>
        <w:t xml:space="preserve"> </w:t>
      </w:r>
      <w:r>
        <w:rPr>
          <w:iCs/>
          <w:i/>
        </w:rPr>
        <w:t xml:space="preserve">“Signaling Factor Interactions with Polysaccharide Aggregates of</w:t>
      </w:r>
      <w:r>
        <w:rPr>
          <w:iCs/>
          <w:i/>
        </w:rPr>
        <w:t xml:space="preserve"> </w:t>
      </w:r>
      <w:r>
        <w:rPr>
          <w:iCs/>
          <w:i/>
        </w:rPr>
        <w:t xml:space="preserve">Bacterial Biofilms”,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31, no. 6.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1958–1966, Feb. 03, 2015. doi: 10.1021/la504721b.</w:t>
      </w:r>
      <w:r>
        <w:br/>
      </w:r>
      <w:r>
        <w:br/>
      </w:r>
      <w:r>
        <w:rPr>
          <w:iCs/>
          <w:i/>
        </w:rPr>
        <w:t xml:space="preserve">K. N. Ibsen, H. Ma, A. Banerjee, E. E. L. Tanner, S.</w:t>
      </w:r>
      <w:r>
        <w:rPr>
          <w:iCs/>
          <w:i/>
        </w:rPr>
        <w:t xml:space="preserve"> </w:t>
      </w:r>
      <w:r>
        <w:rPr>
          <w:iCs/>
          <w:i/>
        </w:rPr>
        <w:t xml:space="preserve">Nangiaand S. Mitragotri, “Mechanism of Antibacterial Activity of</w:t>
      </w:r>
      <w:r>
        <w:rPr>
          <w:iCs/>
          <w:i/>
        </w:rPr>
        <w:t xml:space="preserve"> </w:t>
      </w:r>
      <w:r>
        <w:rPr>
          <w:iCs/>
          <w:i/>
        </w:rPr>
        <w:t xml:space="preserve">Choline-Based Ionic Liquids (CAGE)”,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Biomaterials Science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Engineering</w:t>
      </w:r>
      <w:r>
        <w:rPr>
          <w:iCs/>
          <w:i/>
        </w:rPr>
        <w:t xml:space="preserve">, vol. 4, no. 7.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2370–2379, May 31, 2018. doi: 10.1021/acsbiomaterials.8b00486.</w:t>
      </w:r>
      <w:r>
        <w:br/>
      </w:r>
      <w:r>
        <w:br/>
      </w:r>
      <w:r>
        <w:rPr>
          <w:iCs/>
          <w:i/>
        </w:rPr>
        <w:t xml:space="preserve">F. J. Irudayanathan, N. Wang, X. Wangand S. Nangia, “Architecture</w:t>
      </w:r>
      <w:r>
        <w:rPr>
          <w:iCs/>
          <w:i/>
        </w:rPr>
        <w:t xml:space="preserve"> </w:t>
      </w:r>
      <w:r>
        <w:rPr>
          <w:iCs/>
          <w:i/>
        </w:rPr>
        <w:t xml:space="preserve">of the paracellular channels formed by claudins of the blood–brain</w:t>
      </w:r>
      <w:r>
        <w:rPr>
          <w:iCs/>
          <w:i/>
        </w:rPr>
        <w:t xml:space="preserve"> </w:t>
      </w:r>
      <w:r>
        <w:rPr>
          <w:iCs/>
          <w:i/>
        </w:rPr>
        <w:t xml:space="preserve">barrier tight junctions”,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Annals of the New York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1405, no. 1. Wiley, pp. 131–146, Jun. 14,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10.1111/nyas.13378.</w:t>
      </w:r>
      <w:r>
        <w:br/>
      </w:r>
      <w:r>
        <w:br/>
      </w:r>
      <w:r>
        <w:rPr>
          <w:iCs/>
          <w:i/>
        </w:rPr>
        <w:t xml:space="preserve">F. J. Irudayanathan, X. Wang, N. Wang, S.</w:t>
      </w:r>
      <w:r>
        <w:rPr>
          <w:iCs/>
          <w:i/>
        </w:rPr>
        <w:t xml:space="preserve"> </w:t>
      </w:r>
      <w:r>
        <w:rPr>
          <w:iCs/>
          <w:i/>
        </w:rPr>
        <w:t xml:space="preserve">R. Willsey, I. A. Seddonand S. Nangia, “Self-Assembly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Classic Claudins—Insights into the Pore Structure, Selectivity, and</w:t>
      </w:r>
      <w:r>
        <w:rPr>
          <w:iCs/>
          <w:i/>
        </w:rPr>
        <w:t xml:space="preserve"> </w:t>
      </w:r>
      <w:r>
        <w:rPr>
          <w:iCs/>
          <w:i/>
        </w:rPr>
        <w:t xml:space="preserve">Higher Order 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122, no. 30. American Chemical Society (ACS), pp. 7463–7474,</w:t>
      </w:r>
      <w:r>
        <w:rPr>
          <w:iCs/>
          <w:i/>
        </w:rPr>
        <w:t xml:space="preserve"> </w:t>
      </w:r>
      <w:r>
        <w:rPr>
          <w:iCs/>
          <w:i/>
        </w:rPr>
        <w:t xml:space="preserve">Jun. 05, 2018. doi: 10.1021/acs.jpcb.8b03842.</w:t>
      </w:r>
      <w:r>
        <w:br/>
      </w:r>
      <w:r>
        <w:br/>
      </w:r>
      <w:r>
        <w:rPr>
          <w:iCs/>
          <w:i/>
        </w:rPr>
        <w:t xml:space="preserve">W. Jiang, J.</w:t>
      </w:r>
      <w:r>
        <w:rPr>
          <w:iCs/>
          <w:i/>
        </w:rPr>
        <w:t xml:space="preserve"> </w:t>
      </w:r>
      <w:r>
        <w:rPr>
          <w:iCs/>
          <w:i/>
        </w:rPr>
        <w:t xml:space="preserve">Luoand S. Nangia, “Multiscale Approach to Investigate Self-Assembly of</w:t>
      </w:r>
      <w:r>
        <w:rPr>
          <w:iCs/>
          <w:i/>
        </w:rPr>
        <w:t xml:space="preserve"> </w:t>
      </w:r>
      <w:r>
        <w:rPr>
          <w:iCs/>
          <w:i/>
        </w:rPr>
        <w:t xml:space="preserve">Telodendrimer Based Nanocarriers for Anticancer Drug Delivery”,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31, no. 14.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4270–4280, Jan. 12, 2015. doi: 10.1021/la503949b.</w:t>
      </w:r>
      <w:r>
        <w:br/>
      </w:r>
      <w:r>
        <w:br/>
      </w:r>
      <w:r>
        <w:rPr>
          <w:iCs/>
          <w:i/>
        </w:rPr>
        <w:t xml:space="preserve">W.</w:t>
      </w:r>
      <w:r>
        <w:rPr>
          <w:iCs/>
          <w:i/>
        </w:rPr>
        <w:t xml:space="preserve"> </w:t>
      </w:r>
      <w:r>
        <w:rPr>
          <w:iCs/>
          <w:i/>
        </w:rPr>
        <w:t xml:space="preserve">Jiang, X. Wang, D. Guo, J. Luoand S. Nangia, “Drug-Specific Design of</w:t>
      </w:r>
      <w:r>
        <w:rPr>
          <w:iCs/>
          <w:i/>
        </w:rPr>
        <w:t xml:space="preserve"> </w:t>
      </w:r>
      <w:r>
        <w:rPr>
          <w:iCs/>
          <w:i/>
        </w:rPr>
        <w:t xml:space="preserve">Telodendrimer Architecture for Effective Doxorubicin Encapsulation”,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36.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9766–9777, Aug. 31,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10.1021/acs.jpcb.6b06070.</w:t>
      </w:r>
      <w:r>
        <w:br/>
      </w:r>
      <w:r>
        <w:br/>
      </w:r>
      <w:r>
        <w:rPr>
          <w:iCs/>
          <w:i/>
        </w:rPr>
        <w:t xml:space="preserve">H. Ma, “Modeling Diversity in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Structures of Bacterial Outer Membrane Lipids”,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13, no. 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811–824, Jan. 31, 2017. doi: 10.1021/acs.jctc.6b00856.</w:t>
      </w:r>
      <w:r>
        <w:br/>
      </w:r>
      <w:r>
        <w:br/>
      </w:r>
      <w:r>
        <w:rPr>
          <w:iCs/>
          <w:i/>
        </w:rPr>
        <w:t xml:space="preserve">H. Ma, A. Khanand S. Nangia, “Dynamics of OmpF Trimer Formation in</w:t>
      </w:r>
      <w:r>
        <w:rPr>
          <w:iCs/>
          <w:i/>
        </w:rPr>
        <w:t xml:space="preserve"> </w:t>
      </w:r>
      <w:r>
        <w:rPr>
          <w:iCs/>
          <w:i/>
        </w:rPr>
        <w:t xml:space="preserve">the Bacterial Outer Membrane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Escherichia coli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34, no. 19.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5623–5634, Nov. 22, 2017. doi: 10.1021/acs.langmuir.7b02653.</w:t>
      </w:r>
      <w:r>
        <w:br/>
      </w:r>
      <w:r>
        <w:br/>
      </w:r>
      <w:r>
        <w:rPr>
          <w:iCs/>
          <w:i/>
        </w:rPr>
        <w:t xml:space="preserve">J. A. Scher, M. G. Bayne, A. Srihari, S. Nangiaand A. Chakraborty,</w:t>
      </w:r>
      <w:r>
        <w:rPr>
          <w:iCs/>
          <w:i/>
        </w:rPr>
        <w:t xml:space="preserve"> </w:t>
      </w:r>
      <w:r>
        <w:rPr>
          <w:iCs/>
          <w:i/>
        </w:rPr>
        <w:t xml:space="preserve">“Development of effective stochastic potential method using random</w:t>
      </w:r>
      <w:r>
        <w:rPr>
          <w:iCs/>
          <w:i/>
        </w:rPr>
        <w:t xml:space="preserve"> </w:t>
      </w:r>
      <w:r>
        <w:rPr>
          <w:iCs/>
          <w:i/>
        </w:rPr>
        <w:t xml:space="preserve">matrix theory for efficient conformational sampling of semiconductor</w:t>
      </w:r>
      <w:r>
        <w:rPr>
          <w:iCs/>
          <w:i/>
        </w:rPr>
        <w:t xml:space="preserve"> </w:t>
      </w:r>
      <w:r>
        <w:rPr>
          <w:iCs/>
          <w:i/>
        </w:rPr>
        <w:t xml:space="preserve">nanoparticles at non-zero temperatures”,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149, no. 1. AIP Publishing, p. 014103, Jul. 07,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10.1063/1.5026027.</w:t>
      </w:r>
      <w:r>
        <w:br/>
      </w:r>
      <w:r>
        <w:br/>
      </w:r>
      <w:r>
        <w:rPr>
          <w:iCs/>
          <w:i/>
        </w:rPr>
        <w:t xml:space="preserve">F. J. Irudayanathan, J. P. Trasatti,</w:t>
      </w:r>
      <w:r>
        <w:rPr>
          <w:iCs/>
          <w:i/>
        </w:rPr>
        <w:t xml:space="preserve"> </w:t>
      </w:r>
      <w:r>
        <w:rPr>
          <w:iCs/>
          <w:i/>
        </w:rPr>
        <w:t xml:space="preserve">P. Karandeand S. Nangia, “Molecular Architecture of the Blood Brain</w:t>
      </w:r>
      <w:r>
        <w:rPr>
          <w:iCs/>
          <w:i/>
        </w:rPr>
        <w:t xml:space="preserve"> </w:t>
      </w:r>
      <w:r>
        <w:rPr>
          <w:iCs/>
          <w:i/>
        </w:rPr>
        <w:t xml:space="preserve">Barrier Tight Junction Proteins–A Synergistic Computational and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Vitro</w:t>
      </w:r>
      <w:r>
        <w:rPr>
          <w:iCs/>
          <w:i/>
        </w:rPr>
        <w:t xml:space="preserve"> </w:t>
      </w:r>
      <w:r>
        <w:rPr>
          <w:iCs/>
          <w:i/>
        </w:rPr>
        <w:t xml:space="preserve">Approach”,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120, no. 1. American Chemical Society (ACS), pp. 77–88, Dec. 29,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10.1021/acs.jpcb.5b09977.</w:t>
      </w:r>
      <w:r>
        <w:br/>
      </w:r>
      <w:r>
        <w:br/>
      </w:r>
      <w:r>
        <w:rPr>
          <w:iCs/>
          <w:i/>
        </w:rPr>
        <w:t xml:space="preserve">H. Ma, F. J.</w:t>
      </w:r>
      <w:r>
        <w:rPr>
          <w:iCs/>
          <w:i/>
        </w:rPr>
        <w:t xml:space="preserve"> </w:t>
      </w:r>
      <w:r>
        <w:rPr>
          <w:iCs/>
          <w:i/>
        </w:rPr>
        <w:t xml:space="preserve">Irudayanathan, W. Jiangand S. Nangia, “Simulating Gram-Negative</w:t>
      </w:r>
      <w:r>
        <w:rPr>
          <w:iCs/>
          <w:i/>
        </w:rPr>
        <w:t xml:space="preserve"> </w:t>
      </w:r>
      <w:r>
        <w:rPr>
          <w:iCs/>
          <w:i/>
        </w:rPr>
        <w:t xml:space="preserve">Bacterial Outer Membrane: A Coarse Grain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119, no. 46.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14668–14682, Sep. 25, 2015. doi: 10.1021/acs.jpcb.5b07122.</w:t>
      </w:r>
      <w:r>
        <w:br/>
      </w:r>
      <w:r>
        <w:br/>
      </w:r>
      <w:r>
        <w:rPr>
          <w:iCs/>
          <w:i/>
        </w:rPr>
        <w:t xml:space="preserve">C. M. Purcell, A. S. Seetharam, O. Snodgrass, S.</w:t>
      </w:r>
      <w:r>
        <w:rPr>
          <w:iCs/>
          <w:i/>
        </w:rPr>
        <w:t xml:space="preserve"> </w:t>
      </w:r>
      <w:r>
        <w:rPr>
          <w:iCs/>
          <w:i/>
        </w:rPr>
        <w:t xml:space="preserve">Ortega-García, J. R. Hydeand A. J. Severin, “Insights into teleost sex</w:t>
      </w:r>
      <w:r>
        <w:rPr>
          <w:iCs/>
          <w:i/>
        </w:rPr>
        <w:t xml:space="preserve"> </w:t>
      </w:r>
      <w:r>
        <w:rPr>
          <w:iCs/>
          <w:i/>
        </w:rPr>
        <w:t xml:space="preserve">determination from the Seriola dorsalis genome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Genomics</w:t>
      </w:r>
      <w:r>
        <w:rPr>
          <w:iCs/>
          <w:i/>
        </w:rPr>
        <w:t xml:space="preserve">, vol. 19,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Jan. 08, 2018. doi: 10.1186/s12864-017-4403-1.</w:t>
      </w:r>
      <w:r>
        <w:br/>
      </w:r>
      <w:r>
        <w:br/>
      </w:r>
      <w:r>
        <w:rPr>
          <w:iCs/>
          <w:i/>
        </w:rPr>
        <w:t xml:space="preserve">A. Seetharam,</w:t>
      </w:r>
      <w:r>
        <w:rPr>
          <w:iCs/>
          <w:i/>
        </w:rPr>
        <w:t xml:space="preserve"> </w:t>
      </w:r>
      <w:r>
        <w:rPr>
          <w:iCs/>
          <w:i/>
        </w:rPr>
        <w:t xml:space="preserve">A. Gomez, C. M. Purcell, J. R. Hyde, P. D. Bloodand A. J. Severin,</w:t>
      </w:r>
      <w:r>
        <w:rPr>
          <w:iCs/>
          <w:i/>
        </w:rPr>
        <w:t xml:space="preserve"> </w:t>
      </w:r>
      <w:r>
        <w:rPr>
          <w:iCs/>
          <w:i/>
        </w:rPr>
        <w:t xml:space="preserve">“NCBI-BLAST programs optimization on XSEDE resources for sustainable</w:t>
      </w:r>
      <w:r>
        <w:rPr>
          <w:iCs/>
          <w:i/>
        </w:rPr>
        <w:t xml:space="preserve"> </w:t>
      </w:r>
      <w:r>
        <w:rPr>
          <w:iCs/>
          <w:i/>
        </w:rPr>
        <w:t xml:space="preserve">aquaculture”,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2015 XSEDE Conference on Scientific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Advancements Enabled by Enhanced Cyberinfrastructure - XSEDE ’15</w:t>
      </w:r>
      <w:r>
        <w:rPr>
          <w:iCs/>
          <w:i/>
        </w:rPr>
        <w:t xml:space="preserve">.</w:t>
      </w:r>
      <w:r>
        <w:rPr>
          <w:iCs/>
          <w:i/>
        </w:rPr>
        <w:t xml:space="preserve"> </w:t>
      </w:r>
      <w:r>
        <w:rPr>
          <w:iCs/>
          <w:i/>
        </w:rPr>
        <w:t xml:space="preserve">ACM Press, 2015. doi: 10.1145/2792745.2792749.</w:t>
      </w:r>
      <w:r>
        <w:br/>
      </w:r>
      <w:r>
        <w:br/>
      </w:r>
      <w:r>
        <w:rPr>
          <w:iCs/>
          <w:i/>
        </w:rPr>
        <w:t xml:space="preserve">E. Sjulstok,</w:t>
      </w:r>
      <w:r>
        <w:rPr>
          <w:iCs/>
          <w:i/>
        </w:rPr>
        <w:t xml:space="preserve"> </w:t>
      </w:r>
      <w:r>
        <w:rPr>
          <w:iCs/>
          <w:i/>
        </w:rPr>
        <w:t xml:space="preserve">I. A. Solov’yovand P. L. Freddolino, “Applications of molecular modeling</w:t>
      </w:r>
      <w:r>
        <w:rPr>
          <w:iCs/>
          <w:i/>
        </w:rPr>
        <w:t xml:space="preserve"> </w:t>
      </w:r>
      <w:r>
        <w:rPr>
          <w:iCs/>
          <w:i/>
        </w:rPr>
        <w:t xml:space="preserve">to flavoproteins: Insights and challenges”,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Enzymology</w:t>
      </w:r>
      <w:r>
        <w:rPr>
          <w:iCs/>
          <w:i/>
        </w:rPr>
        <w:t xml:space="preserve">. Elsevier, pp. 277–314,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10.1016/bs.mie.2019.03.014.</w:t>
      </w:r>
      <w:r>
        <w:br/>
      </w:r>
      <w:r>
        <w:br/>
      </w:r>
      <w:r>
        <w:rPr>
          <w:iCs/>
          <w:i/>
        </w:rPr>
        <w:t xml:space="preserve">P. S. Shen, “Rqc2p and 60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</w:t>
      </w:r>
      <w:r>
        <w:rPr>
          <w:iCs/>
          <w:i/>
        </w:rPr>
        <w:t xml:space="preserve"> </w:t>
      </w:r>
      <w:r>
        <w:rPr>
          <w:iCs/>
          <w:i/>
        </w:rPr>
        <w:t xml:space="preserve">ribosomal subunits mediate mRNA-independent elongation of</w:t>
      </w:r>
      <w:r>
        <w:rPr>
          <w:iCs/>
          <w:i/>
        </w:rPr>
        <w:t xml:space="preserve"> </w:t>
      </w:r>
      <w:r>
        <w:rPr>
          <w:iCs/>
          <w:i/>
        </w:rPr>
        <w:t xml:space="preserve">nascent chains”,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347, no. 6217.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for the Advancement of Science (AAAS), pp. 75–78, Jan. 02,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10.1126/science.1259724.</w:t>
      </w:r>
      <w:r>
        <w:br/>
      </w:r>
      <w:r>
        <w:br/>
      </w:r>
      <w:r>
        <w:rPr>
          <w:iCs/>
          <w:i/>
        </w:rPr>
        <w:t xml:space="preserve">R. Araya-Secchi, B. L.</w:t>
      </w:r>
      <w:r>
        <w:rPr>
          <w:iCs/>
          <w:i/>
        </w:rPr>
        <w:t xml:space="preserve"> </w:t>
      </w:r>
      <w:r>
        <w:rPr>
          <w:iCs/>
          <w:i/>
        </w:rPr>
        <w:t xml:space="preserve">Neeland M. Sotomayor, “An elastic element in the protocadherin-15 tip</w:t>
      </w:r>
      <w:r>
        <w:rPr>
          <w:iCs/>
          <w:i/>
        </w:rPr>
        <w:t xml:space="preserve"> </w:t>
      </w:r>
      <w:r>
        <w:rPr>
          <w:iCs/>
          <w:i/>
        </w:rPr>
        <w:t xml:space="preserve">link of the inner ear”,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Nov. 18,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10.1038/ncomms13458.</w:t>
      </w:r>
      <w:r>
        <w:br/>
      </w:r>
      <w:r>
        <w:br/>
      </w:r>
      <w:r>
        <w:rPr>
          <w:iCs/>
          <w:i/>
        </w:rPr>
        <w:t xml:space="preserve">R. Araya-Secchi and M. Sotomayor,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 of an Inner-Ear Protocadherin-15 Fragment with an Atypical</w:t>
      </w:r>
      <w:r>
        <w:rPr>
          <w:iCs/>
          <w:i/>
        </w:rPr>
        <w:t xml:space="preserve"> </w:t>
      </w:r>
      <w:r>
        <w:rPr>
          <w:iCs/>
          <w:i/>
        </w:rPr>
        <w:t xml:space="preserve">Calcium-Free Linker”,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561a, Jan. 2015. doi: 10.1016/j.bpj.2014.11.3075.</w:t>
      </w:r>
      <w:r>
        <w:br/>
      </w:r>
      <w:r>
        <w:br/>
      </w:r>
      <w:r>
        <w:rPr>
          <w:iCs/>
          <w:i/>
        </w:rPr>
        <w:t xml:space="preserve">P. De-la-Torre, D. Choudhary, R. Araya-Secchi, Y. Naruiand M.</w:t>
      </w:r>
      <w:r>
        <w:rPr>
          <w:iCs/>
          <w:i/>
        </w:rPr>
        <w:t xml:space="preserve"> </w:t>
      </w:r>
      <w:r>
        <w:rPr>
          <w:iCs/>
          <w:i/>
        </w:rPr>
        <w:t xml:space="preserve">Sotomayor, “A Mechanically Weak Extracellular Membrane-Adjacent Domain</w:t>
      </w:r>
      <w:r>
        <w:rPr>
          <w:iCs/>
          <w:i/>
        </w:rPr>
        <w:t xml:space="preserve"> </w:t>
      </w:r>
      <w:r>
        <w:rPr>
          <w:iCs/>
          <w:i/>
        </w:rPr>
        <w:t xml:space="preserve">Induces Dimerization of Protocadherin-15”,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115, no. 12. Elsevier BV, pp. 2368–2385, Dec.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10.1016/j.bpj.2018.11.010.</w:t>
      </w:r>
      <w:r>
        <w:br/>
      </w:r>
      <w:r>
        <w:br/>
      </w:r>
      <w:r>
        <w:rPr>
          <w:iCs/>
          <w:i/>
        </w:rPr>
        <w:t xml:space="preserve">Y. Narui and M. Sotomayor,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“Structural and Biophysical Characterization of Inner Ear Tip Link</w:t>
      </w:r>
      <w:r>
        <w:rPr>
          <w:iCs/>
          <w:i/>
        </w:rPr>
        <w:t xml:space="preserve"> </w:t>
      </w:r>
      <w:r>
        <w:rPr>
          <w:iCs/>
          <w:i/>
        </w:rPr>
        <w:t xml:space="preserve">Variants”,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562a, Jan. 2015. doi: 10.1016/j.bpj.2014.11.3078.</w:t>
      </w:r>
      <w:r>
        <w:br/>
      </w:r>
      <w:r>
        <w:br/>
      </w:r>
      <w:r>
        <w:rPr>
          <w:iCs/>
          <w:i/>
        </w:rPr>
        <w:t xml:space="preserve">Y. Narui</w:t>
      </w:r>
      <w:r>
        <w:rPr>
          <w:iCs/>
          <w:i/>
        </w:rPr>
        <w:t xml:space="preserve"> </w:t>
      </w:r>
      <w:r>
        <w:rPr>
          <w:iCs/>
          <w:i/>
        </w:rPr>
        <w:t xml:space="preserve">and M. Sotomayor, “Tuning Inner-Ear Tip-Link Affinity Through</w:t>
      </w:r>
      <w:r>
        <w:rPr>
          <w:iCs/>
          <w:i/>
        </w:rPr>
        <w:t xml:space="preserve"> </w:t>
      </w:r>
      <w:r>
        <w:rPr>
          <w:iCs/>
          <w:i/>
        </w:rPr>
        <w:t xml:space="preserve">Alternatively Spliced Variants of Protocadherin-15”,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57, no. 11.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1702–1710, Feb. 14, 2018. doi: 10.1021/acs.biochem.7b01075.</w:t>
      </w:r>
      <w:r>
        <w:br/>
      </w:r>
      <w:r>
        <w:br/>
      </w:r>
      <w:r>
        <w:rPr>
          <w:iCs/>
          <w:i/>
        </w:rPr>
        <w:t xml:space="preserve">J. M. Nicoludis, “Interaction specificity of clustered</w:t>
      </w:r>
      <w:r>
        <w:rPr>
          <w:iCs/>
          <w:i/>
        </w:rPr>
        <w:t xml:space="preserve"> </w:t>
      </w:r>
      <w:r>
        <w:rPr>
          <w:iCs/>
          <w:i/>
        </w:rPr>
        <w:t xml:space="preserve">protocadherins inferred from sequence covariation and 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116, no. 36.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17825–17830, Aug. 20, 2019. doi: 10.1073/pnas.1821063116.</w:t>
      </w:r>
      <w:r>
        <w:br/>
      </w:r>
      <w:r>
        <w:br/>
      </w:r>
      <w:r>
        <w:rPr>
          <w:iCs/>
          <w:i/>
        </w:rPr>
        <w:t xml:space="preserve">B. Pan, “TMC1 Forms the Pore of Mechanosensory Transduction</w:t>
      </w:r>
      <w:r>
        <w:rPr>
          <w:iCs/>
          <w:i/>
        </w:rPr>
        <w:t xml:space="preserve"> </w:t>
      </w:r>
      <w:r>
        <w:rPr>
          <w:iCs/>
          <w:i/>
        </w:rPr>
        <w:t xml:space="preserve">Channels in Vertebrate Inner Ear Hair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Neuron</w:t>
      </w:r>
      <w:r>
        <w:rPr>
          <w:iCs/>
          <w:i/>
        </w:rPr>
        <w:t xml:space="preserve">, vol. 99,</w:t>
      </w:r>
      <w:r>
        <w:rPr>
          <w:iCs/>
          <w:i/>
        </w:rPr>
        <w:t xml:space="preserve"> </w:t>
      </w:r>
      <w:r>
        <w:rPr>
          <w:iCs/>
          <w:i/>
        </w:rPr>
        <w:t xml:space="preserve">no. 4. Elsevier BV, pp. 736–753.e6, Aug.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10.1016/j.neuron.2018.07.033.</w:t>
      </w:r>
      <w:r>
        <w:br/>
      </w:r>
      <w:r>
        <w:br/>
      </w:r>
      <w:r>
        <w:rPr>
          <w:iCs/>
          <w:i/>
        </w:rPr>
        <w:t xml:space="preserve">R. E. Powers, R. Gaudetand M.</w:t>
      </w:r>
      <w:r>
        <w:rPr>
          <w:iCs/>
          <w:i/>
        </w:rPr>
        <w:t xml:space="preserve"> </w:t>
      </w:r>
      <w:r>
        <w:rPr>
          <w:iCs/>
          <w:i/>
        </w:rPr>
        <w:t xml:space="preserve">Sotomayor, “Structural Study of a Novel Partial Calcium-Free Linker and</w:t>
      </w:r>
      <w:r>
        <w:rPr>
          <w:iCs/>
          <w:i/>
        </w:rPr>
        <w:t xml:space="preserve"> </w:t>
      </w:r>
      <w:r>
        <w:rPr>
          <w:iCs/>
          <w:i/>
        </w:rPr>
        <w:t xml:space="preserve">a Positively Selected Variation in Protocadherin-15: Implications for</w:t>
      </w:r>
      <w:r>
        <w:rPr>
          <w:iCs/>
          <w:i/>
        </w:rPr>
        <w:t xml:space="preserve"> </w:t>
      </w:r>
      <w:r>
        <w:rPr>
          <w:iCs/>
          <w:i/>
        </w:rPr>
        <w:t xml:space="preserve">Hearing and Cell Adhesion”,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108, no. 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505a, Jan. 2015. doi: 10.1016/j.bpj.2014.11.2765.</w:t>
      </w:r>
      <w:r>
        <w:br/>
      </w:r>
      <w:r>
        <w:br/>
      </w:r>
      <w:r>
        <w:rPr>
          <w:iCs/>
          <w:i/>
        </w:rPr>
        <w:t xml:space="preserve">M. Sotomayor, “Mechanisms and Mechanosensitivity: Exceptional</w:t>
      </w:r>
      <w:r>
        <w:rPr>
          <w:iCs/>
          <w:i/>
        </w:rPr>
        <w:t xml:space="preserve"> </w:t>
      </w:r>
      <w:r>
        <w:rPr>
          <w:iCs/>
          <w:i/>
        </w:rPr>
        <w:t xml:space="preserve">Cadherins for Hearing and Balance”,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108, no. 2. Elsevier BV, pp. 11a–12a, Jan. 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10.1016/j.bpj.2014.11.089.</w:t>
      </w:r>
      <w:r>
        <w:br/>
      </w:r>
      <w:r>
        <w:br/>
      </w:r>
      <w:r>
        <w:rPr>
          <w:iCs/>
          <w:i/>
        </w:rPr>
        <w:t xml:space="preserve">J. M. Cicchese, V. Dartois, D. E.</w:t>
      </w:r>
      <w:r>
        <w:rPr>
          <w:iCs/>
          <w:i/>
        </w:rPr>
        <w:t xml:space="preserve"> </w:t>
      </w:r>
      <w:r>
        <w:rPr>
          <w:iCs/>
          <w:i/>
        </w:rPr>
        <w:t xml:space="preserve">Kirschnerand J. J. Linderman, “Both Pharmacokinetic Variability and</w:t>
      </w:r>
      <w:r>
        <w:rPr>
          <w:iCs/>
          <w:i/>
        </w:rPr>
        <w:t xml:space="preserve"> </w:t>
      </w:r>
      <w:r>
        <w:rPr>
          <w:iCs/>
          <w:i/>
        </w:rPr>
        <w:t xml:space="preserve">Granuloma Heterogeneity Impact the Ability of the First-Line Antibiotics</w:t>
      </w:r>
      <w:r>
        <w:rPr>
          <w:iCs/>
          <w:i/>
        </w:rPr>
        <w:t xml:space="preserve"> </w:t>
      </w:r>
      <w:r>
        <w:rPr>
          <w:iCs/>
          <w:i/>
        </w:rPr>
        <w:t xml:space="preserve">to Sterilize Tuberculosis Granulomas”,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Pharmacology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11. Frontiers Media SA, Mar. 24,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10.3389/fphar.2020.00333.</w:t>
      </w:r>
      <w:r>
        <w:br/>
      </w:r>
      <w:r>
        <w:br/>
      </w:r>
      <w:r>
        <w:rPr>
          <w:iCs/>
          <w:i/>
        </w:rPr>
        <w:t xml:space="preserve">J. Cicchese, A. Sambarey, D.</w:t>
      </w:r>
      <w:r>
        <w:rPr>
          <w:iCs/>
          <w:i/>
        </w:rPr>
        <w:t xml:space="preserve"> </w:t>
      </w:r>
      <w:r>
        <w:rPr>
          <w:iCs/>
          <w:i/>
        </w:rPr>
        <w:t xml:space="preserve">Kirschner, J. Lindermanand S. Chandrasekaran, “A multi-scale pipeline</w:t>
      </w:r>
      <w:r>
        <w:rPr>
          <w:iCs/>
          <w:i/>
        </w:rPr>
        <w:t xml:space="preserve"> </w:t>
      </w:r>
      <w:r>
        <w:rPr>
          <w:iCs/>
          <w:i/>
        </w:rPr>
        <w:t xml:space="preserve">linking drug transcriptomics with pharmacokinetics predicts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vivo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of tuberculosis drugs”,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</w:t>
      </w:r>
      <w:r>
        <w:rPr>
          <w:iCs/>
          <w:i/>
        </w:rPr>
        <w:t xml:space="preserve"> </w:t>
      </w:r>
      <w:r>
        <w:rPr>
          <w:iCs/>
          <w:i/>
        </w:rPr>
        <w:t xml:space="preserve">Harbor Laboratory, Sep. 04, 2020. doi: 10.1101/2020.09.03.281550.</w:t>
      </w:r>
      <w:r>
        <w:br/>
      </w:r>
      <w:r>
        <w:br/>
      </w:r>
      <w:r>
        <w:rPr>
          <w:iCs/>
          <w:i/>
        </w:rPr>
        <w:t xml:space="preserve">L. R. Joslyn, D. E. Kirschnerand J. J. Linderman, “CaliPro: A</w:t>
      </w:r>
      <w:r>
        <w:rPr>
          <w:iCs/>
          <w:i/>
        </w:rPr>
        <w:t xml:space="preserve"> </w:t>
      </w:r>
      <w:r>
        <w:rPr>
          <w:iCs/>
          <w:i/>
        </w:rPr>
        <w:t xml:space="preserve">Calibration Protocol That Utilizes Parameter Density Estimation to</w:t>
      </w:r>
      <w:r>
        <w:rPr>
          <w:iCs/>
          <w:i/>
        </w:rPr>
        <w:t xml:space="preserve"> </w:t>
      </w:r>
      <w:r>
        <w:rPr>
          <w:iCs/>
          <w:i/>
        </w:rPr>
        <w:t xml:space="preserve">Explore Parameter Space and Calibrate Complex Biological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Cellular and Molecular Bioengineering</w:t>
      </w:r>
      <w:r>
        <w:rPr>
          <w:iCs/>
          <w:i/>
        </w:rPr>
        <w:t xml:space="preserve">, vol. 14,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31–47, Sep. 15,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10.1007/s12195-020-00650-z.</w:t>
      </w:r>
      <w:r>
        <w:br/>
      </w:r>
      <w:r>
        <w:br/>
      </w:r>
      <w:r>
        <w:rPr>
          <w:iCs/>
          <w:i/>
        </w:rPr>
        <w:t xml:space="preserve">L. R. Joslyn, “Integrating</w:t>
      </w:r>
      <w:r>
        <w:rPr>
          <w:iCs/>
          <w:i/>
        </w:rPr>
        <w:t xml:space="preserve"> </w:t>
      </w:r>
      <w:r>
        <w:rPr>
          <w:iCs/>
          <w:i/>
        </w:rPr>
        <w:t xml:space="preserve">Non-human Primate, Human, and Mathematical Studies to Determine the</w:t>
      </w:r>
      <w:r>
        <w:rPr>
          <w:iCs/>
          <w:i/>
        </w:rPr>
        <w:t xml:space="preserve"> </w:t>
      </w:r>
      <w:r>
        <w:rPr>
          <w:iCs/>
          <w:i/>
        </w:rPr>
        <w:t xml:space="preserve">Influence of BCG Timing on H56 Vaccine Outcomes”,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Microbiology</w:t>
      </w:r>
      <w:r>
        <w:rPr>
          <w:iCs/>
          <w:i/>
        </w:rPr>
        <w:t xml:space="preserve">, vol. 9. Frontiers Media SA, Aug. 17,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10.3389/fmicb.2018.01734.</w:t>
      </w:r>
      <w:r>
        <w:br/>
      </w:r>
      <w:r>
        <w:br/>
      </w:r>
      <w:r>
        <w:rPr>
          <w:iCs/>
          <w:i/>
        </w:rPr>
        <w:t xml:space="preserve">D. Kirschner, E. Pienaar, S.</w:t>
      </w:r>
      <w:r>
        <w:rPr>
          <w:iCs/>
          <w:i/>
        </w:rPr>
        <w:t xml:space="preserve"> </w:t>
      </w:r>
      <w:r>
        <w:rPr>
          <w:iCs/>
          <w:i/>
        </w:rPr>
        <w:t xml:space="preserve">Marinoand J. J. Linderman, “A review of computational and mathematical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contributions to our understanding of Mycobacterium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 within-host infection and treatment”,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Systems Biology</w:t>
      </w:r>
      <w:r>
        <w:rPr>
          <w:iCs/>
          <w:i/>
        </w:rPr>
        <w:t xml:space="preserve">, vol. 3. Elsevier BV, pp. 170–185, Jun.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10.1016/j.coisb.2017.05.014.</w:t>
      </w:r>
      <w:r>
        <w:br/>
      </w:r>
      <w:r>
        <w:br/>
      </w:r>
      <w:r>
        <w:rPr>
          <w:iCs/>
          <w:i/>
        </w:rPr>
        <w:t xml:space="preserve">J. J. Linderman, N. A. Cilfone,</w:t>
      </w:r>
      <w:r>
        <w:rPr>
          <w:iCs/>
          <w:i/>
        </w:rPr>
        <w:t xml:space="preserve"> </w:t>
      </w:r>
      <w:r>
        <w:rPr>
          <w:iCs/>
          <w:i/>
        </w:rPr>
        <w:t xml:space="preserve">E. Pienaar, C. Gongand D. E. Kirschner, “A multi-scale approach to</w:t>
      </w:r>
      <w:r>
        <w:rPr>
          <w:iCs/>
          <w:i/>
        </w:rPr>
        <w:t xml:space="preserve"> </w:t>
      </w:r>
      <w:r>
        <w:rPr>
          <w:iCs/>
          <w:i/>
        </w:rPr>
        <w:t xml:space="preserve">designing therapeutics for tuberculosis”,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Integrative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7, no. 5. Oxford University Press (OUP), pp. 591–609, Apr. 30,</w:t>
      </w:r>
      <w:r>
        <w:rPr>
          <w:iCs/>
          <w:i/>
        </w:rPr>
        <w:t xml:space="preserve"> </w:t>
      </w:r>
      <w:r>
        <w:rPr>
          <w:iCs/>
          <w:i/>
        </w:rPr>
        <w:t xml:space="preserve">2015. doi: 10.1039/c4ib00295d.</w:t>
      </w:r>
      <w:r>
        <w:br/>
      </w:r>
      <w:r>
        <w:br/>
      </w:r>
      <w:r>
        <w:rPr>
          <w:iCs/>
          <w:i/>
        </w:rPr>
        <w:t xml:space="preserve">J. J. Linderman and D. E.</w:t>
      </w:r>
      <w:r>
        <w:rPr>
          <w:iCs/>
          <w:i/>
        </w:rPr>
        <w:t xml:space="preserve"> </w:t>
      </w:r>
      <w:r>
        <w:rPr>
          <w:iCs/>
          <w:i/>
        </w:rPr>
        <w:t xml:space="preserve">Kirschner, “In silico models of M. tuberculosis infection provide a</w:t>
      </w:r>
      <w:r>
        <w:rPr>
          <w:iCs/>
          <w:i/>
        </w:rPr>
        <w:t xml:space="preserve"> </w:t>
      </w:r>
      <w:r>
        <w:rPr>
          <w:iCs/>
          <w:i/>
        </w:rPr>
        <w:t xml:space="preserve">route to new therapies”,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Drug Discovery Today: Disease Models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15. Elsevier BV, pp. 37–41, 2015. doi: 10.1016/j.ddmod.2014.02.006.</w:t>
      </w:r>
      <w:r>
        <w:br/>
      </w:r>
      <w:r>
        <w:br/>
      </w:r>
      <w:r>
        <w:rPr>
          <w:iCs/>
          <w:i/>
        </w:rPr>
        <w:t xml:space="preserve">S. Marino, “Computational and Empirical Studies Predict</w:t>
      </w:r>
      <w:r>
        <w:rPr>
          <w:iCs/>
          <w:i/>
        </w:rPr>
        <w:t xml:space="preserve"> </w:t>
      </w:r>
      <w:r>
        <w:rPr>
          <w:iCs/>
          <w:i/>
        </w:rPr>
        <w:t xml:space="preserve">Mycobacterium tuberculosis-Specific T Cells as a Biomarker for Infection</w:t>
      </w:r>
      <w:r>
        <w:rPr>
          <w:iCs/>
          <w:i/>
        </w:rPr>
        <w:t xml:space="preserve"> </w:t>
      </w:r>
      <w:r>
        <w:rPr>
          <w:iCs/>
          <w:i/>
        </w:rPr>
        <w:t xml:space="preserve">Outcome”,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12, no. 4.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e1004804, Apr. 11,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10.1371/journal.pcbi.1004804.</w:t>
      </w:r>
      <w:r>
        <w:br/>
      </w:r>
      <w:r>
        <w:br/>
      </w:r>
      <w:r>
        <w:rPr>
          <w:iCs/>
          <w:i/>
        </w:rPr>
        <w:t xml:space="preserve">S. Marino, C. Hult, P. Wolberg,</w:t>
      </w:r>
      <w:r>
        <w:rPr>
          <w:iCs/>
          <w:i/>
        </w:rPr>
        <w:t xml:space="preserve"> </w:t>
      </w:r>
      <w:r>
        <w:rPr>
          <w:iCs/>
          <w:i/>
        </w:rPr>
        <w:t xml:space="preserve">J. Lindermanand D. Kirschner, “The Role of Dimensionality in</w:t>
      </w:r>
      <w:r>
        <w:rPr>
          <w:iCs/>
          <w:i/>
        </w:rPr>
        <w:t xml:space="preserve"> </w:t>
      </w:r>
      <w:r>
        <w:rPr>
          <w:iCs/>
          <w:i/>
        </w:rPr>
        <w:t xml:space="preserve">Understanding Granuloma 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6, no. 4.</w:t>
      </w:r>
      <w:r>
        <w:rPr>
          <w:iCs/>
          <w:i/>
        </w:rPr>
        <w:t xml:space="preserve"> </w:t>
      </w:r>
      <w:r>
        <w:rPr>
          <w:iCs/>
          <w:i/>
        </w:rPr>
        <w:t xml:space="preserve">MDPI AG, p. 58, Nov. 14, 2018. doi: 10.3390/computation6040058.</w:t>
      </w:r>
      <w:r>
        <w:br/>
      </w:r>
      <w:r>
        <w:br/>
      </w:r>
      <w:r>
        <w:rPr>
          <w:iCs/>
          <w:i/>
        </w:rPr>
        <w:t xml:space="preserve">S. Marino and D. Kirschner, “A Multi-Compartment Hybrid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Model Predicts Key Roles for Dendritic Cells in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 Infection”,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4, no. 4. MDPI AG,</w:t>
      </w:r>
      <w:r>
        <w:rPr>
          <w:iCs/>
          <w:i/>
        </w:rPr>
        <w:t xml:space="preserve"> </w:t>
      </w:r>
      <w:r>
        <w:rPr>
          <w:iCs/>
          <w:i/>
        </w:rPr>
        <w:t xml:space="preserve">p. 39, Oct. 21, 2016. doi: 10.3390/computation4040039.</w:t>
      </w:r>
      <w:r>
        <w:br/>
      </w:r>
      <w:r>
        <w:br/>
      </w:r>
      <w:r>
        <w:rPr>
          <w:iCs/>
          <w:i/>
        </w:rPr>
        <w:t xml:space="preserve">E.</w:t>
      </w:r>
      <w:r>
        <w:rPr>
          <w:iCs/>
          <w:i/>
        </w:rPr>
        <w:t xml:space="preserve"> </w:t>
      </w:r>
      <w:r>
        <w:rPr>
          <w:iCs/>
          <w:i/>
        </w:rPr>
        <w:t xml:space="preserve">Pienaar, V. Dartois, J. J. Lindermanand D. E. Kirschner, “In silico</w:t>
      </w:r>
      <w:r>
        <w:rPr>
          <w:iCs/>
          <w:i/>
        </w:rPr>
        <w:t xml:space="preserve"> </w:t>
      </w:r>
      <w:r>
        <w:rPr>
          <w:iCs/>
          <w:i/>
        </w:rPr>
        <w:t xml:space="preserve">evaluation and exploration of antibiotic tuberculosis treatment</w:t>
      </w:r>
      <w:r>
        <w:rPr>
          <w:iCs/>
          <w:i/>
        </w:rPr>
        <w:t xml:space="preserve"> </w:t>
      </w:r>
      <w:r>
        <w:rPr>
          <w:iCs/>
          <w:i/>
        </w:rPr>
        <w:t xml:space="preserve">regimens”,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Systems Biology</w:t>
      </w:r>
      <w:r>
        <w:rPr>
          <w:iCs/>
          <w:i/>
        </w:rPr>
        <w:t xml:space="preserve">, vol. 9, no. 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Nov. 14, 2015. doi: 10.1186/s12918-015-0221-8.</w:t>
      </w:r>
      <w:r>
        <w:br/>
      </w:r>
      <w:r>
        <w:br/>
      </w:r>
      <w:r>
        <w:rPr>
          <w:iCs/>
          <w:i/>
        </w:rPr>
        <w:t xml:space="preserve">E. Pienaar, J. J. Lindermanand D. E. Kirschner, “Emergence</w:t>
      </w:r>
      <w:r>
        <w:rPr>
          <w:iCs/>
          <w:i/>
        </w:rPr>
        <w:t xml:space="preserve"> </w:t>
      </w:r>
      <w:r>
        <w:rPr>
          <w:iCs/>
          <w:i/>
        </w:rPr>
        <w:t xml:space="preserve">and selection of isoniazid and rifampin resistance in tuberculosis</w:t>
      </w:r>
      <w:r>
        <w:rPr>
          <w:iCs/>
          <w:i/>
        </w:rPr>
        <w:t xml:space="preserve"> </w:t>
      </w:r>
      <w:r>
        <w:rPr>
          <w:iCs/>
          <w:i/>
        </w:rPr>
        <w:t xml:space="preserve">granulomas”,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5.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e0196322, May 10, 2018. doi: 10.1371/journal.pone.0196322.</w:t>
      </w:r>
      <w:r>
        <w:br/>
      </w:r>
      <w:r>
        <w:br/>
      </w:r>
      <w:r>
        <w:rPr>
          <w:iCs/>
          <w:i/>
        </w:rPr>
        <w:t xml:space="preserve">M. Renardy, M. Eisenbergand D. Kirschner, “Predicting the</w:t>
      </w:r>
      <w:r>
        <w:rPr>
          <w:iCs/>
          <w:i/>
        </w:rPr>
        <w:t xml:space="preserve"> </w:t>
      </w:r>
      <w:r>
        <w:rPr>
          <w:iCs/>
          <w:i/>
        </w:rPr>
        <w:t xml:space="preserve">second wave of COVID-19 in Washtenaw County, MI”,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Theoretical Biology</w:t>
      </w:r>
      <w:r>
        <w:rPr>
          <w:iCs/>
          <w:i/>
        </w:rPr>
        <w:t xml:space="preserve">, vol. 507. Elsevier BV, p. 110461, Dec. 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10.1016/j.jtbi.2020.110461.</w:t>
      </w:r>
      <w:r>
        <w:br/>
      </w:r>
      <w:r>
        <w:br/>
      </w:r>
      <w:r>
        <w:rPr>
          <w:iCs/>
          <w:i/>
        </w:rPr>
        <w:t xml:space="preserve">M. Renardy and D. E.</w:t>
      </w:r>
      <w:r>
        <w:rPr>
          <w:iCs/>
          <w:i/>
        </w:rPr>
        <w:t xml:space="preserve"> </w:t>
      </w:r>
      <w:r>
        <w:rPr>
          <w:iCs/>
          <w:i/>
        </w:rPr>
        <w:t xml:space="preserve">Kirschner, “Evaluating vaccination strategies for tuberculosis in</w:t>
      </w:r>
      <w:r>
        <w:rPr>
          <w:iCs/>
          <w:i/>
        </w:rPr>
        <w:t xml:space="preserve"> </w:t>
      </w:r>
      <w:r>
        <w:rPr>
          <w:iCs/>
          <w:i/>
        </w:rPr>
        <w:t xml:space="preserve">endemic and non-endemic settings”,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Theoretical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469. Elsevier BV, pp. 1–11, May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10.1016/j.jtbi.2019.02.020.</w:t>
      </w:r>
      <w:r>
        <w:br/>
      </w:r>
      <w:r>
        <w:br/>
      </w:r>
      <w:r>
        <w:rPr>
          <w:iCs/>
          <w:i/>
        </w:rPr>
        <w:t xml:space="preserve">M. Renardy and D. E. Kirschner,</w:t>
      </w:r>
      <w:r>
        <w:rPr>
          <w:iCs/>
          <w:i/>
        </w:rPr>
        <w:t xml:space="preserve"> </w:t>
      </w:r>
      <w:r>
        <w:rPr>
          <w:iCs/>
          <w:i/>
        </w:rPr>
        <w:t xml:space="preserve">“A Framework for Network-Based Epidemiological Modeling of Tuberculosis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Using Synthetic Datasets”,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Bulletin of Mathematical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82, no. 6.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Jun. 2020. doi: 10.1007/s11538-020-00752-9.</w:t>
      </w:r>
      <w:r>
        <w:br/>
      </w:r>
      <w:r>
        <w:br/>
      </w:r>
      <w:r>
        <w:rPr>
          <w:iCs/>
          <w:i/>
        </w:rPr>
        <w:t xml:space="preserve">M. Renardy, T.</w:t>
      </w:r>
      <w:r>
        <w:rPr>
          <w:iCs/>
          <w:i/>
        </w:rPr>
        <w:t xml:space="preserve"> </w:t>
      </w:r>
      <w:r>
        <w:rPr>
          <w:iCs/>
          <w:i/>
        </w:rPr>
        <w:t xml:space="preserve">Wessler, S. Blemker, J. Linderman, S. Peirceand D. Kirschner,</w:t>
      </w:r>
      <w:r>
        <w:rPr>
          <w:iCs/>
          <w:i/>
        </w:rPr>
        <w:t xml:space="preserve"> </w:t>
      </w:r>
      <w:r>
        <w:rPr>
          <w:iCs/>
          <w:i/>
        </w:rPr>
        <w:t xml:space="preserve">“Data-Driven Model Validation Across Dimensions”,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Bulletin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Mathematical Biology</w:t>
      </w:r>
      <w:r>
        <w:rPr>
          <w:iCs/>
          <w:i/>
        </w:rPr>
        <w:t xml:space="preserve">, vol. 81, no. 6.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pp. 1853–1866, Mar. 04,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10.1007/s11538-019-00590-4.</w:t>
      </w:r>
      <w:r>
        <w:br/>
      </w:r>
      <w:r>
        <w:br/>
      </w:r>
      <w:r>
        <w:rPr>
          <w:iCs/>
          <w:i/>
        </w:rPr>
        <w:t xml:space="preserve">S. J. Rhodes, G. M. Knight, D. E.</w:t>
      </w:r>
      <w:r>
        <w:rPr>
          <w:iCs/>
          <w:i/>
        </w:rPr>
        <w:t xml:space="preserve"> </w:t>
      </w:r>
      <w:r>
        <w:rPr>
          <w:iCs/>
          <w:i/>
        </w:rPr>
        <w:t xml:space="preserve">Kirschner, R. G. Whiteand T. G. Evans, “Dose finding for new vaccines:</w:t>
      </w:r>
      <w:r>
        <w:rPr>
          <w:iCs/>
          <w:i/>
        </w:rPr>
        <w:t xml:space="preserve"> </w:t>
      </w:r>
      <w:r>
        <w:rPr>
          <w:iCs/>
          <w:i/>
        </w:rPr>
        <w:t xml:space="preserve">The role for immunostimulation/immunodynamic modelling”,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Theoretical Biology</w:t>
      </w:r>
      <w:r>
        <w:rPr>
          <w:iCs/>
          <w:i/>
        </w:rPr>
        <w:t xml:space="preserve">, vol. 465. Elsevier BV, pp. 51–55, Mar. 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10.1016/j.jtbi.2019.01.017.</w:t>
      </w:r>
      <w:r>
        <w:br/>
      </w:r>
      <w:r>
        <w:br/>
      </w:r>
      <w:r>
        <w:rPr>
          <w:iCs/>
          <w:i/>
        </w:rPr>
        <w:t xml:space="preserve">J. Sarathy, “Fluoroquinolone</w:t>
      </w:r>
      <w:r>
        <w:rPr>
          <w:iCs/>
          <w:i/>
        </w:rPr>
        <w:t xml:space="preserve"> </w:t>
      </w:r>
      <w:r>
        <w:rPr>
          <w:iCs/>
          <w:i/>
        </w:rPr>
        <w:t xml:space="preserve">Efficacy against Tuberculosis Is Driven by Penetration into Lesions and</w:t>
      </w:r>
      <w:r>
        <w:rPr>
          <w:iCs/>
          <w:i/>
        </w:rPr>
        <w:t xml:space="preserve"> </w:t>
      </w:r>
      <w:r>
        <w:rPr>
          <w:iCs/>
          <w:i/>
        </w:rPr>
        <w:t xml:space="preserve">Activity against Resident Bacterial Populations”,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Antimicrobial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Agents and Chemotherapy</w:t>
      </w:r>
      <w:r>
        <w:rPr>
          <w:iCs/>
          <w:i/>
        </w:rPr>
        <w:t xml:space="preserve">, vol. 63, no. 5. American Society for</w:t>
      </w:r>
      <w:r>
        <w:rPr>
          <w:iCs/>
          <w:i/>
        </w:rPr>
        <w:t xml:space="preserve"> </w:t>
      </w:r>
      <w:r>
        <w:rPr>
          <w:iCs/>
          <w:i/>
        </w:rPr>
        <w:t xml:space="preserve">Microbiology, May 2019. doi: 10.1128/aac.02516-18.</w:t>
      </w:r>
      <w:r>
        <w:br/>
      </w:r>
      <w:r>
        <w:br/>
      </w:r>
      <w:r>
        <w:rPr>
          <w:iCs/>
          <w:i/>
        </w:rPr>
        <w:t xml:space="preserve">E. A.</w:t>
      </w:r>
      <w:r>
        <w:rPr>
          <w:iCs/>
          <w:i/>
        </w:rPr>
        <w:t xml:space="preserve"> </w:t>
      </w:r>
      <w:r>
        <w:rPr>
          <w:iCs/>
          <w:i/>
        </w:rPr>
        <w:t xml:space="preserve">Wong, “Low Levels of T Cell Exhaustion in Tuberculous Lung Granulomas”,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Infection and Immunity</w:t>
      </w:r>
      <w:r>
        <w:rPr>
          <w:iCs/>
          <w:i/>
        </w:rPr>
        <w:t xml:space="preserve">, vol. 86, no. 9. American Society for</w:t>
      </w:r>
      <w:r>
        <w:rPr>
          <w:iCs/>
          <w:i/>
        </w:rPr>
        <w:t xml:space="preserve"> </w:t>
      </w:r>
      <w:r>
        <w:rPr>
          <w:iCs/>
          <w:i/>
        </w:rPr>
        <w:t xml:space="preserve">Microbiology, Sep. 2018. doi: 10.1128/iai.00426-18.</w:t>
      </w:r>
      <w:r>
        <w:br/>
      </w:r>
      <w:r>
        <w:br/>
      </w:r>
      <w:r>
        <w:rPr>
          <w:iCs/>
          <w:i/>
        </w:rPr>
        <w:t xml:space="preserve">C.</w:t>
      </w:r>
      <w:r>
        <w:rPr>
          <w:iCs/>
          <w:i/>
        </w:rPr>
        <w:t xml:space="preserve"> </w:t>
      </w:r>
      <w:r>
        <w:rPr>
          <w:iCs/>
          <w:i/>
        </w:rPr>
        <w:t xml:space="preserve">Ziraldo, C. Gong, D. E. Kirschnerand J. J. Linderman, “Strategic Priming</w:t>
      </w:r>
      <w:r>
        <w:rPr>
          <w:iCs/>
          <w:i/>
        </w:rPr>
        <w:t xml:space="preserve"> </w:t>
      </w:r>
      <w:r>
        <w:rPr>
          <w:iCs/>
          <w:i/>
        </w:rPr>
        <w:t xml:space="preserve">with Multiple Antigens can Yield Memory Cell Phenotypes Optimized for</w:t>
      </w:r>
      <w:r>
        <w:rPr>
          <w:iCs/>
          <w:i/>
        </w:rPr>
        <w:t xml:space="preserve"> </w:t>
      </w:r>
      <w:r>
        <w:rPr>
          <w:iCs/>
          <w:i/>
        </w:rPr>
        <w:t xml:space="preserve">Infection with Mycobacterium tuberculosis: A Computational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Microbiology</w:t>
      </w:r>
      <w:r>
        <w:rPr>
          <w:iCs/>
          <w:i/>
        </w:rPr>
        <w:t xml:space="preserve">, vol. 6. Frontiers Media SA, Jan. 06,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10.3389/fmicb.2015.01477.</w:t>
      </w:r>
      <w:r>
        <w:br/>
      </w:r>
      <w:r>
        <w:br/>
      </w:r>
      <w:r>
        <w:rPr>
          <w:iCs/>
          <w:i/>
        </w:rPr>
        <w:t xml:space="preserve">J. Yao and J. Wang,</w:t>
      </w:r>
      <w:r>
        <w:rPr>
          <w:iCs/>
          <w:i/>
        </w:rPr>
        <w:t xml:space="preserve"> </w:t>
      </w:r>
      <w:r>
        <w:rPr>
          <w:iCs/>
          <w:i/>
        </w:rPr>
        <w:t xml:space="preserve">“Neither Two-State nor Three-State: Dimerization of Lambda Cro</w:t>
      </w:r>
      <w:r>
        <w:rPr>
          <w:iCs/>
          <w:i/>
        </w:rPr>
        <w:t xml:space="preserve"> </w:t>
      </w:r>
      <w:r>
        <w:rPr>
          <w:iCs/>
          <w:i/>
        </w:rPr>
        <w:t xml:space="preserve">Repressor”,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Letters</w:t>
      </w:r>
      <w:r>
        <w:rPr>
          <w:iCs/>
          <w:i/>
        </w:rPr>
        <w:t xml:space="preserve">, vol. 6,</w:t>
      </w:r>
      <w:r>
        <w:rPr>
          <w:iCs/>
          <w:i/>
        </w:rPr>
        <w:t xml:space="preserve"> </w:t>
      </w:r>
      <w:r>
        <w:rPr>
          <w:iCs/>
          <w:i/>
        </w:rPr>
        <w:t xml:space="preserve">no. 11. American Chemical Society (ACS), pp. 2022–2026, May 18,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10.1021/acs.jpclett.5b00524.</w:t>
      </w:r>
      <w:r>
        <w:br/>
      </w:r>
      <w:r>
        <w:br/>
      </w:r>
      <w:r>
        <w:rPr>
          <w:iCs/>
          <w:i/>
        </w:rPr>
        <w:t xml:space="preserve">D. O. Holland, B. H.</w:t>
      </w:r>
      <w:r>
        <w:rPr>
          <w:iCs/>
          <w:i/>
        </w:rPr>
        <w:t xml:space="preserve"> </w:t>
      </w:r>
      <w:r>
        <w:rPr>
          <w:iCs/>
          <w:i/>
        </w:rPr>
        <w:t xml:space="preserve">Shapiro, P. Xueand M. E. Johnson, “Protein-protein binding selectivity</w:t>
      </w:r>
      <w:r>
        <w:rPr>
          <w:iCs/>
          <w:i/>
        </w:rPr>
        <w:t xml:space="preserve"> </w:t>
      </w:r>
      <w:r>
        <w:rPr>
          <w:iCs/>
          <w:i/>
        </w:rPr>
        <w:t xml:space="preserve">and network topology constrain global and local properties of interface</w:t>
      </w:r>
      <w:r>
        <w:rPr>
          <w:iCs/>
          <w:i/>
        </w:rPr>
        <w:t xml:space="preserve"> </w:t>
      </w:r>
      <w:r>
        <w:rPr>
          <w:iCs/>
          <w:i/>
        </w:rPr>
        <w:t xml:space="preserve">binding 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Jul. 17,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10.1038/s41598-017-05686-2.</w:t>
      </w:r>
      <w:r>
        <w:br/>
      </w:r>
      <w:r>
        <w:br/>
      </w:r>
      <w:r>
        <w:rPr>
          <w:iCs/>
          <w:i/>
        </w:rPr>
        <w:t xml:space="preserve">A. M. Reilly, “Report on the</w:t>
      </w:r>
      <w:r>
        <w:rPr>
          <w:iCs/>
          <w:i/>
        </w:rPr>
        <w:t xml:space="preserve"> </w:t>
      </w:r>
      <w:r>
        <w:rPr>
          <w:iCs/>
          <w:i/>
        </w:rPr>
        <w:t xml:space="preserve">sixth blind test of organic crystal structure prediction methods”,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Acta Crystallographica Section B Structural Science, Crystal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Engineering and Materials</w:t>
      </w:r>
      <w:r>
        <w:rPr>
          <w:iCs/>
          <w:i/>
        </w:rPr>
        <w:t xml:space="preserve">, vol. 72, no. 4. International Union of</w:t>
      </w:r>
      <w:r>
        <w:rPr>
          <w:iCs/>
          <w:i/>
        </w:rPr>
        <w:t xml:space="preserve"> </w:t>
      </w:r>
      <w:r>
        <w:rPr>
          <w:iCs/>
          <w:i/>
        </w:rPr>
        <w:t xml:space="preserve">Crystallography (IUCr), pp. 439–459, Aug. 01,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10.1107/s2052520616007447.</w:t>
      </w:r>
      <w:r>
        <w:br/>
      </w:r>
      <w:r>
        <w:br/>
      </w:r>
      <w:r>
        <w:rPr>
          <w:iCs/>
          <w:i/>
        </w:rPr>
        <w:t xml:space="preserve">P. Pandey, K. K. Royand R. J.</w:t>
      </w:r>
      <w:r>
        <w:rPr>
          <w:iCs/>
          <w:i/>
        </w:rPr>
        <w:t xml:space="preserve"> </w:t>
      </w:r>
      <w:r>
        <w:rPr>
          <w:iCs/>
          <w:i/>
        </w:rPr>
        <w:t xml:space="preserve">Doerksen, “Negative allosteric modulators of cannabinoid receptor 2:</w:t>
      </w:r>
      <w:r>
        <w:rPr>
          <w:iCs/>
          <w:i/>
        </w:rPr>
        <w:t xml:space="preserve"> </w:t>
      </w:r>
      <w:r>
        <w:rPr>
          <w:iCs/>
          <w:i/>
        </w:rPr>
        <w:t xml:space="preserve">protein modeling, binding site identification and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in the presence of an orthosteric agonist”,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Biomolecular Structure and Dynamics</w:t>
      </w:r>
      <w:r>
        <w:rPr>
          <w:iCs/>
          <w:i/>
        </w:rPr>
        <w:t xml:space="preserve">, vol. 38, no. 1.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32–47, Feb. 05, 2019. doi: 10.1080/07391102.2019.1567384.</w:t>
      </w:r>
      <w:r>
        <w:br/>
      </w:r>
      <w:r>
        <w:br/>
      </w:r>
      <w:r>
        <w:rPr>
          <w:iCs/>
          <w:i/>
        </w:rPr>
        <w:t xml:space="preserve">E. H. Brookes, “An Open Extensible Multi-Target Application</w:t>
      </w:r>
      <w:r>
        <w:rPr>
          <w:iCs/>
          <w:i/>
        </w:rPr>
        <w:t xml:space="preserve"> </w:t>
      </w:r>
      <w:r>
        <w:rPr>
          <w:iCs/>
          <w:i/>
        </w:rPr>
        <w:t xml:space="preserve">Generation Tool for Simple Rapid Deployment of Multi-Scale 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Codes”,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2014 Annual Conference on Extreme Science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Engineering Discovery Environment</w:t>
      </w:r>
      <w:r>
        <w:rPr>
          <w:iCs/>
          <w:i/>
        </w:rPr>
        <w:t xml:space="preserve">. ACM, Jul. 13,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10.1145/2616498.2616560.</w:t>
      </w:r>
      <w:r>
        <w:br/>
      </w:r>
      <w:r>
        <w:br/>
      </w:r>
      <w:r>
        <w:rPr>
          <w:iCs/>
          <w:i/>
        </w:rPr>
        <w:t xml:space="preserve">E. H. Brookes, N. Anjum, J. E.</w:t>
      </w:r>
      <w:r>
        <w:rPr>
          <w:iCs/>
          <w:i/>
        </w:rPr>
        <w:t xml:space="preserve"> </w:t>
      </w:r>
      <w:r>
        <w:rPr>
          <w:iCs/>
          <w:i/>
        </w:rPr>
        <w:t xml:space="preserve">Curtis, S. Marru, R. Singhand M. Pierce, “The GenApp framework</w:t>
      </w:r>
      <w:r>
        <w:rPr>
          <w:iCs/>
          <w:i/>
        </w:rPr>
        <w:t xml:space="preserve"> </w:t>
      </w:r>
      <w:r>
        <w:rPr>
          <w:iCs/>
          <w:i/>
        </w:rPr>
        <w:t xml:space="preserve">integrated with Airavata for managed compute resource submissions”,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Concurrency and Computation: Practice and Experience</w:t>
      </w:r>
      <w:r>
        <w:rPr>
          <w:iCs/>
          <w:i/>
        </w:rPr>
        <w:t xml:space="preserve">, vol. 27,</w:t>
      </w:r>
      <w:r>
        <w:rPr>
          <w:iCs/>
          <w:i/>
        </w:rPr>
        <w:t xml:space="preserve"> </w:t>
      </w:r>
      <w:r>
        <w:rPr>
          <w:iCs/>
          <w:i/>
        </w:rPr>
        <w:t xml:space="preserve">no. 16. Wiley, pp. 4292–4303, May 20, 2015. doi: 10.1002/cpe.3519.</w:t>
      </w:r>
      <w:r>
        <w:br/>
      </w:r>
      <w:r>
        <w:br/>
      </w:r>
      <w:r>
        <w:rPr>
          <w:iCs/>
          <w:i/>
        </w:rPr>
        <w:t xml:space="preserve">E. H. Brookes, A. Kapoor, P. Patra, S. Marru, R. Singhand M.</w:t>
      </w:r>
      <w:r>
        <w:rPr>
          <w:iCs/>
          <w:i/>
        </w:rPr>
        <w:t xml:space="preserve"> </w:t>
      </w:r>
      <w:r>
        <w:rPr>
          <w:iCs/>
          <w:i/>
        </w:rPr>
        <w:t xml:space="preserve">Pierce, “GSoC 2015 student contributions to GenApp and Airavata”,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Concurrency and Computation: Practice and Experience</w:t>
      </w:r>
      <w:r>
        <w:rPr>
          <w:iCs/>
          <w:i/>
        </w:rPr>
        <w:t xml:space="preserve">, vol. 28,</w:t>
      </w:r>
      <w:r>
        <w:rPr>
          <w:iCs/>
          <w:i/>
        </w:rPr>
        <w:t xml:space="preserve"> </w:t>
      </w:r>
      <w:r>
        <w:rPr>
          <w:iCs/>
          <w:i/>
        </w:rPr>
        <w:t xml:space="preserve">no. 7. Wiley, pp. 1960–1970, Oct. 31, 2015. doi: 10.1002/cpe.3689.</w:t>
      </w:r>
      <w:r>
        <w:br/>
      </w:r>
      <w:r>
        <w:br/>
      </w:r>
      <w:r>
        <w:rPr>
          <w:iCs/>
          <w:i/>
        </w:rPr>
        <w:t xml:space="preserve">S. J. Perkins, “Atomistic modelling of scattering data in the</w:t>
      </w:r>
      <w:r>
        <w:rPr>
          <w:iCs/>
          <w:i/>
        </w:rPr>
        <w:t xml:space="preserve"> </w:t>
      </w:r>
      <w:r>
        <w:rPr>
          <w:iCs/>
          <w:i/>
        </w:rPr>
        <w:t xml:space="preserve">Collaborative Computational Project for Small Angle Scattering</w:t>
      </w:r>
      <w:r>
        <w:rPr>
          <w:iCs/>
          <w:i/>
        </w:rPr>
        <w:t xml:space="preserve"> </w:t>
      </w:r>
      <w:r>
        <w:rPr>
          <w:iCs/>
          <w:i/>
        </w:rPr>
        <w:t xml:space="preserve">(CCP-SAS)”,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Applied Crystallography</w:t>
      </w:r>
      <w:r>
        <w:rPr>
          <w:iCs/>
          <w:i/>
        </w:rPr>
        <w:t xml:space="preserve">, vol. 49, no. 6.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Union of Crystallography (IUCr), pp. 1861–1875, Oct. 14,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10.1107/s160057671601517x.</w:t>
      </w:r>
      <w:r>
        <w:br/>
      </w:r>
      <w:r>
        <w:br/>
      </w:r>
      <w:r>
        <w:rPr>
          <w:iCs/>
          <w:i/>
        </w:rPr>
        <w:t xml:space="preserve">M. E. DeSantis, M. A.</w:t>
      </w:r>
      <w:r>
        <w:rPr>
          <w:iCs/>
          <w:i/>
        </w:rPr>
        <w:t xml:space="preserve"> </w:t>
      </w:r>
      <w:r>
        <w:rPr>
          <w:iCs/>
          <w:i/>
        </w:rPr>
        <w:t xml:space="preserve">Cianfrocco, Z. M. Htet, P. T. Tran, S. L. Reck-Petersonand A. E.</w:t>
      </w:r>
      <w:r>
        <w:rPr>
          <w:iCs/>
          <w:i/>
        </w:rPr>
        <w:t xml:space="preserve"> </w:t>
      </w:r>
      <w:r>
        <w:rPr>
          <w:iCs/>
          <w:i/>
        </w:rPr>
        <w:t xml:space="preserve">Leschziner, “Lis1 Has Two Opposing Modes of Regulating Cytoplasmic</w:t>
      </w:r>
      <w:r>
        <w:rPr>
          <w:iCs/>
          <w:i/>
        </w:rPr>
        <w:t xml:space="preserve"> </w:t>
      </w:r>
      <w:r>
        <w:rPr>
          <w:iCs/>
          <w:i/>
        </w:rPr>
        <w:t xml:space="preserve">Dynein”,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170, no. 6. Elsevier BV, pp. 1197–1208.e12,</w:t>
      </w:r>
      <w:r>
        <w:rPr>
          <w:iCs/>
          <w:i/>
        </w:rPr>
        <w:t xml:space="preserve"> </w:t>
      </w:r>
      <w:r>
        <w:rPr>
          <w:iCs/>
          <w:i/>
        </w:rPr>
        <w:t xml:space="preserve">Sep. 2017. doi: 10.1016/j.cell.2017.08.037.</w:t>
      </w:r>
      <w:r>
        <w:br/>
      </w:r>
      <w:r>
        <w:br/>
      </w:r>
      <w:r>
        <w:rPr>
          <w:iCs/>
          <w:i/>
        </w:rPr>
        <w:t xml:space="preserve">S. Qin and H.-X.</w:t>
      </w:r>
      <w:r>
        <w:rPr>
          <w:iCs/>
          <w:i/>
        </w:rPr>
        <w:t xml:space="preserve"> </w:t>
      </w:r>
      <w:r>
        <w:rPr>
          <w:iCs/>
          <w:i/>
        </w:rPr>
        <w:t xml:space="preserve">Zhou, “Fast Method for Computing Chemical Potentials and Liquid–Liquid</w:t>
      </w:r>
      <w:r>
        <w:rPr>
          <w:iCs/>
          <w:i/>
        </w:rPr>
        <w:t xml:space="preserve"> </w:t>
      </w:r>
      <w:r>
        <w:rPr>
          <w:iCs/>
          <w:i/>
        </w:rPr>
        <w:t xml:space="preserve">Phase Equilibria of Macromolecular Solutions”,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120, no. 33.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8164–8174, Jul. 05, 2016. doi: 10.1021/acs.jpcb.6b01607.</w:t>
      </w:r>
      <w:r>
        <w:br/>
      </w:r>
      <w:r>
        <w:br/>
      </w:r>
      <w:r>
        <w:rPr>
          <w:iCs/>
          <w:i/>
        </w:rPr>
        <w:t xml:space="preserve">M. A. Cuendet and H. Weinstein, “Dissecting 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Correlates of a Double Mutation Enhancing GltPh Transport Efficiency</w:t>
      </w:r>
      <w:r>
        <w:rPr>
          <w:iCs/>
          <w:i/>
        </w:rPr>
        <w:t xml:space="preserve"> </w:t>
      </w:r>
      <w:r>
        <w:rPr>
          <w:iCs/>
          <w:i/>
        </w:rPr>
        <w:t xml:space="preserve">using Alchemical Free Energy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110, no. 3. Elsevier BV, p. 627a, Feb.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10.1016/j.bpj.2015.11.3360.</w:t>
      </w:r>
      <w:r>
        <w:br/>
      </w:r>
      <w:r>
        <w:br/>
      </w:r>
      <w:r>
        <w:rPr>
          <w:iCs/>
          <w:i/>
        </w:rPr>
        <w:t xml:space="preserve">S. Mukherjee, G. A.</w:t>
      </w:r>
      <w:r>
        <w:rPr>
          <w:iCs/>
          <w:i/>
        </w:rPr>
        <w:t xml:space="preserve"> </w:t>
      </w:r>
      <w:r>
        <w:rPr>
          <w:iCs/>
          <w:i/>
        </w:rPr>
        <w:t xml:space="preserve">Pantelopulosand V. A. Voelz, “Markov models of the apo-MDM2 lid region</w:t>
      </w:r>
      <w:r>
        <w:rPr>
          <w:iCs/>
          <w:i/>
        </w:rPr>
        <w:t xml:space="preserve"> </w:t>
      </w:r>
      <w:r>
        <w:rPr>
          <w:iCs/>
          <w:i/>
        </w:rPr>
        <w:t xml:space="preserve">reveal diffuse yet two-state binding dynamics and receptor poses for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docking”,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6,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Aug. 19,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10.1038/srep31631.</w:t>
      </w:r>
      <w:r>
        <w:br/>
      </w:r>
      <w:r>
        <w:br/>
      </w:r>
      <w:r>
        <w:rPr>
          <w:iCs/>
          <w:i/>
        </w:rPr>
        <w:t xml:space="preserve">S. Mukherjee, G. Zhou, C. Micheland V. A.</w:t>
      </w:r>
      <w:r>
        <w:rPr>
          <w:iCs/>
          <w:i/>
        </w:rPr>
        <w:t xml:space="preserve"> </w:t>
      </w:r>
      <w:r>
        <w:rPr>
          <w:iCs/>
          <w:i/>
        </w:rPr>
        <w:t xml:space="preserve">Voelz, “Insights into Peptoid Helix Folding Cooperativity from an</w:t>
      </w:r>
      <w:r>
        <w:rPr>
          <w:iCs/>
          <w:i/>
        </w:rPr>
        <w:t xml:space="preserve"> </w:t>
      </w:r>
      <w:r>
        <w:rPr>
          <w:iCs/>
          <w:i/>
        </w:rPr>
        <w:t xml:space="preserve">Improved Backbone Potential”,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119, no. 50.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15407–15417, Dec. 04, 2015. doi: 10.1021/acs.jpcb.5b09625.</w:t>
      </w:r>
      <w:r>
        <w:br/>
      </w:r>
      <w:r>
        <w:br/>
      </w:r>
      <w:r>
        <w:rPr>
          <w:iCs/>
          <w:i/>
        </w:rPr>
        <w:t xml:space="preserve">G. A. Pantelopulos, S. Mukherjeeand V. A. Voelz, “Microsecond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mdm2 and its complex with p53 yield insight into force</w:t>
      </w:r>
      <w:r>
        <w:rPr>
          <w:iCs/>
          <w:i/>
        </w:rPr>
        <w:t xml:space="preserve"> </w:t>
      </w:r>
      <w:r>
        <w:rPr>
          <w:iCs/>
          <w:i/>
        </w:rPr>
        <w:t xml:space="preserve">field accuracy and conformational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83, no. 9. Wiley, pp. 1665–1676,</w:t>
      </w:r>
      <w:r>
        <w:rPr>
          <w:iCs/>
          <w:i/>
        </w:rPr>
        <w:t xml:space="preserve"> </w:t>
      </w:r>
      <w:r>
        <w:rPr>
          <w:iCs/>
          <w:i/>
        </w:rPr>
        <w:t xml:space="preserve">Jul. 21, 2015. doi: 10.1002/prot.24852.</w:t>
      </w:r>
      <w:r>
        <w:br/>
      </w:r>
      <w:r>
        <w:br/>
      </w:r>
      <w:r>
        <w:rPr>
          <w:iCs/>
          <w:i/>
        </w:rPr>
        <w:t xml:space="preserve">A. E. Wakefield, W.</w:t>
      </w:r>
      <w:r>
        <w:rPr>
          <w:iCs/>
          <w:i/>
        </w:rPr>
        <w:t xml:space="preserve"> </w:t>
      </w:r>
      <w:r>
        <w:rPr>
          <w:iCs/>
          <w:i/>
        </w:rPr>
        <w:t xml:space="preserve">M. Wuestand V. A. Voelz, “Molecular Simulation of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Pre-Organization in Cyclic RGD 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Information and Modeling</w:t>
      </w:r>
      <w:r>
        <w:rPr>
          <w:iCs/>
          <w:i/>
        </w:rPr>
        <w:t xml:space="preserve">, vol. 55, no. 4.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806–813, Mar. 20, 2015. doi: 10.1021/ci500768u.</w:t>
      </w:r>
      <w:r>
        <w:br/>
      </w:r>
      <w:r>
        <w:br/>
      </w:r>
      <w:r>
        <w:rPr>
          <w:iCs/>
          <w:i/>
        </w:rPr>
        <w:t xml:space="preserve">H.</w:t>
      </w:r>
      <w:r>
        <w:rPr>
          <w:iCs/>
          <w:i/>
        </w:rPr>
        <w:t xml:space="preserve"> </w:t>
      </w:r>
      <w:r>
        <w:rPr>
          <w:iCs/>
          <w:i/>
        </w:rPr>
        <w:t xml:space="preserve">Wan, Y. Ge, A. Razaviand V. A. Voelz, “Reconciling Simulated Ensembles</w:t>
      </w:r>
      <w:r>
        <w:rPr>
          <w:iCs/>
          <w:i/>
        </w:rPr>
        <w:t xml:space="preserve"> </w:t>
      </w:r>
      <w:r>
        <w:rPr>
          <w:iCs/>
          <w:i/>
        </w:rPr>
        <w:t xml:space="preserve">of Apomyoglobin with Experimental Hydrogen/Deuterium Exchange Data Using</w:t>
      </w:r>
      <w:r>
        <w:rPr>
          <w:iCs/>
          <w:i/>
        </w:rPr>
        <w:t xml:space="preserve"> </w:t>
      </w:r>
      <w:r>
        <w:rPr>
          <w:iCs/>
          <w:i/>
        </w:rPr>
        <w:t xml:space="preserve">Bayesian Inference and Multiensemble Markov State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Theory and Computation</w:t>
      </w:r>
      <w:r>
        <w:rPr>
          <w:iCs/>
          <w:i/>
        </w:rPr>
        <w:t xml:space="preserve">, vol. 16, no. 2.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1333–1348, Jan. 09,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10.1021/acs.jctc.9b01240.</w:t>
      </w:r>
      <w:r>
        <w:br/>
      </w:r>
      <w:r>
        <w:br/>
      </w:r>
      <w:r>
        <w:rPr>
          <w:iCs/>
          <w:i/>
        </w:rPr>
        <w:t xml:space="preserve">H. Wan, G. Zhouand V. A. Voelz, “A</w:t>
      </w:r>
      <w:r>
        <w:rPr>
          <w:iCs/>
          <w:i/>
        </w:rPr>
        <w:t xml:space="preserve"> </w:t>
      </w:r>
      <w:r>
        <w:rPr>
          <w:iCs/>
          <w:i/>
        </w:rPr>
        <w:t xml:space="preserve">Maximum-Caliber Approach to Predicting Perturbed Folding Kinetics Due to</w:t>
      </w:r>
      <w:r>
        <w:rPr>
          <w:iCs/>
          <w:i/>
        </w:rPr>
        <w:t xml:space="preserve"> </w:t>
      </w:r>
      <w:r>
        <w:rPr>
          <w:iCs/>
          <w:i/>
        </w:rPr>
        <w:t xml:space="preserve">Mutations”,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12,</w:t>
      </w:r>
      <w:r>
        <w:rPr>
          <w:iCs/>
          <w:i/>
        </w:rPr>
        <w:t xml:space="preserve"> </w:t>
      </w:r>
      <w:r>
        <w:rPr>
          <w:iCs/>
          <w:i/>
        </w:rPr>
        <w:t xml:space="preserve">no. 12. American Chemical Society (ACS), pp. 5768–5776, Nov. 23,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10.1021/acs.jctc.6b00938.</w:t>
      </w:r>
      <w:r>
        <w:br/>
      </w:r>
      <w:r>
        <w:br/>
      </w:r>
      <w:r>
        <w:rPr>
          <w:iCs/>
          <w:i/>
        </w:rPr>
        <w:t xml:space="preserve">G. Zhou, G. A. Pantelopulos,</w:t>
      </w:r>
      <w:r>
        <w:rPr>
          <w:iCs/>
          <w:i/>
        </w:rPr>
        <w:t xml:space="preserve"> </w:t>
      </w:r>
      <w:r>
        <w:rPr>
          <w:iCs/>
          <w:i/>
        </w:rPr>
        <w:t xml:space="preserve">S. Mukherjeeand V. A. Voelz, “Bridging Microscopic and Macroscopic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Mechanisms of p53-MDM2 Binding with Kinetic Network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113, no. 4. Elsevier BV, pp. 785–793,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2017. doi: 10.1016/j.bpj.2017.07.009.</w:t>
      </w:r>
      <w:r>
        <w:br/>
      </w:r>
      <w:r>
        <w:br/>
      </w:r>
      <w:r>
        <w:rPr>
          <w:iCs/>
          <w:i/>
        </w:rPr>
        <w:t xml:space="preserve">G. Zhou and V. A.</w:t>
      </w:r>
      <w:r>
        <w:rPr>
          <w:iCs/>
          <w:i/>
        </w:rPr>
        <w:t xml:space="preserve"> </w:t>
      </w:r>
      <w:r>
        <w:rPr>
          <w:iCs/>
          <w:i/>
        </w:rPr>
        <w:t xml:space="preserve">Voelz, “Using Kinetic Network Models To Probe Non-Native Salt-Bridge</w:t>
      </w:r>
      <w:r>
        <w:rPr>
          <w:iCs/>
          <w:i/>
        </w:rPr>
        <w:t xml:space="preserve"> </w:t>
      </w:r>
      <w:r>
        <w:rPr>
          <w:iCs/>
          <w:i/>
        </w:rPr>
        <w:t xml:space="preserve">Effects on α-Helix Folding”,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120, no. 5. American Chemical Society (ACS), pp. 926–935, Feb.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10.1021/acs.jpcb.5b11767.</w:t>
      </w:r>
      <w:r>
        <w:br/>
      </w:r>
      <w:r>
        <w:br/>
      </w:r>
      <w:r>
        <w:rPr>
          <w:iCs/>
          <w:i/>
        </w:rPr>
        <w:t xml:space="preserve">P. Ebrahimi, S. Kaur, L.</w:t>
      </w:r>
      <w:r>
        <w:rPr>
          <w:iCs/>
          <w:i/>
        </w:rPr>
        <w:t xml:space="preserve"> </w:t>
      </w:r>
      <w:r>
        <w:rPr>
          <w:iCs/>
          <w:i/>
        </w:rPr>
        <w:t xml:space="preserve">Baronti, K. Petzoldand A. A. Chen, “A two-dimensional replica-exchange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method for simulating RNA folding using sparse</w:t>
      </w:r>
      <w:r>
        <w:rPr>
          <w:iCs/>
          <w:i/>
        </w:rPr>
        <w:t xml:space="preserve"> </w:t>
      </w:r>
      <w:r>
        <w:rPr>
          <w:iCs/>
          <w:i/>
        </w:rPr>
        <w:t xml:space="preserve">experimental restraints”,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Methods</w:t>
      </w:r>
      <w:r>
        <w:rPr>
          <w:iCs/>
          <w:i/>
        </w:rPr>
        <w:t xml:space="preserve">, vol. 162–163.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96–107, Jun. 2019. doi: 10.1016/j.ymeth.2019.05.001.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K. K. Galagedera, “Voltammetric Detection of Thrombin by Labeling with</w:t>
      </w:r>
      <w:r>
        <w:rPr>
          <w:iCs/>
          <w:i/>
        </w:rPr>
        <w:t xml:space="preserve"> </w:t>
      </w:r>
      <w:r>
        <w:rPr>
          <w:iCs/>
          <w:i/>
        </w:rPr>
        <w:t xml:space="preserve">Osmium Tetroxide Bipyridine and Binding with Aptamers on a Gold</w:t>
      </w:r>
      <w:r>
        <w:rPr>
          <w:iCs/>
          <w:i/>
        </w:rPr>
        <w:t xml:space="preserve"> </w:t>
      </w:r>
      <w:r>
        <w:rPr>
          <w:iCs/>
          <w:i/>
        </w:rPr>
        <w:t xml:space="preserve">Electrode”,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Electroanalysis</w:t>
      </w:r>
      <w:r>
        <w:rPr>
          <w:iCs/>
          <w:i/>
        </w:rPr>
        <w:t xml:space="preserve">, vol. 30, no. 3. Wiley, pp. 398–401,</w:t>
      </w:r>
      <w:r>
        <w:rPr>
          <w:iCs/>
          <w:i/>
        </w:rPr>
        <w:t xml:space="preserve"> </w:t>
      </w:r>
      <w:r>
        <w:rPr>
          <w:iCs/>
          <w:i/>
        </w:rPr>
        <w:t xml:space="preserve">Jan. 12, 2018. doi: 10.1002/elan.201700734.</w:t>
      </w:r>
      <w:r>
        <w:br/>
      </w:r>
      <w:r>
        <w:br/>
      </w:r>
      <w:r>
        <w:rPr>
          <w:iCs/>
          <w:i/>
        </w:rPr>
        <w:t xml:space="preserve">P.</w:t>
      </w:r>
      <w:r>
        <w:rPr>
          <w:iCs/>
          <w:i/>
        </w:rPr>
        <w:t xml:space="preserve"> </w:t>
      </w:r>
      <w:r>
        <w:rPr>
          <w:iCs/>
          <w:i/>
        </w:rPr>
        <w:t xml:space="preserve">Haruehanroengra, S. Vangaveti, S. V. Ranganathan, R. Wang, A. Chenand J.</w:t>
      </w:r>
      <w:r>
        <w:rPr>
          <w:iCs/>
          <w:i/>
        </w:rPr>
        <w:t xml:space="preserve"> </w:t>
      </w:r>
      <w:r>
        <w:rPr>
          <w:iCs/>
          <w:i/>
        </w:rPr>
        <w:t xml:space="preserve">Sheng, “Nature’s Selection of Geranyl Group as a tRNA Modification: The</w:t>
      </w:r>
      <w:r>
        <w:rPr>
          <w:iCs/>
          <w:i/>
        </w:rPr>
        <w:t xml:space="preserve"> </w:t>
      </w:r>
      <w:r>
        <w:rPr>
          <w:iCs/>
          <w:i/>
        </w:rPr>
        <w:t xml:space="preserve">Effects of Chain Length on Base-Pairing Specificity”,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12,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1504–1513, Apr. 18, 2017. doi: 10.1021/acschembio.7b00108.</w:t>
      </w:r>
      <w:r>
        <w:br/>
      </w:r>
      <w:r>
        <w:br/>
      </w:r>
      <w:r>
        <w:rPr>
          <w:iCs/>
          <w:i/>
        </w:rPr>
        <w:t xml:space="preserve">J. L. Lippens, S. V. Ranganathan, R. J. D’Espositoand D. Fabris,</w:t>
      </w:r>
      <w:r>
        <w:rPr>
          <w:iCs/>
          <w:i/>
        </w:rPr>
        <w:t xml:space="preserve"> </w:t>
      </w:r>
      <w:r>
        <w:rPr>
          <w:iCs/>
          <w:i/>
        </w:rPr>
        <w:t xml:space="preserve">“Modular calibrant sets for the structural analysis of nucleic acids by</w:t>
      </w:r>
      <w:r>
        <w:rPr>
          <w:iCs/>
          <w:i/>
        </w:rPr>
        <w:t xml:space="preserve"> </w:t>
      </w:r>
      <w:r>
        <w:rPr>
          <w:iCs/>
          <w:i/>
        </w:rPr>
        <w:t xml:space="preserve">ion mobility spectrometry mass spectrometry”,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Analyst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141, no. 13. Royal Society of Chemistry (RSC), pp. 4084–4099,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10.1039/c6an00453a.</w:t>
      </w:r>
      <w:r>
        <w:br/>
      </w:r>
      <w:r>
        <w:br/>
      </w:r>
      <w:r>
        <w:rPr>
          <w:iCs/>
          <w:i/>
        </w:rPr>
        <w:t xml:space="preserve">S. Mao, “Cyano Modification on</w:t>
      </w:r>
      <w:r>
        <w:rPr>
          <w:iCs/>
          <w:i/>
        </w:rPr>
        <w:t xml:space="preserve"> </w:t>
      </w:r>
      <w:r>
        <w:rPr>
          <w:iCs/>
          <w:i/>
        </w:rPr>
        <w:t xml:space="preserve">Uridine Decreases Base‐Pairing Stability and Specificity through</w:t>
      </w:r>
      <w:r>
        <w:rPr>
          <w:iCs/>
          <w:i/>
        </w:rPr>
        <w:t xml:space="preserve"> </w:t>
      </w:r>
      <w:r>
        <w:rPr>
          <w:iCs/>
          <w:i/>
        </w:rPr>
        <w:t xml:space="preserve">Neighboring Disruption in RNA Duplex”,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ChemBioChem</w:t>
      </w:r>
      <w:r>
        <w:rPr>
          <w:iCs/>
          <w:i/>
        </w:rPr>
        <w:t xml:space="preserve">, vol. 19, no.</w:t>
      </w:r>
      <w:r>
        <w:rPr>
          <w:iCs/>
          <w:i/>
        </w:rPr>
        <w:t xml:space="preserve"> </w:t>
      </w:r>
      <w:r>
        <w:rPr>
          <w:iCs/>
          <w:i/>
        </w:rPr>
        <w:t xml:space="preserve">24. Wiley, pp. 2558–2565, Nov. 19, 2018. doi: 10.1002/cbic.201800399.</w:t>
      </w:r>
      <w:r>
        <w:br/>
      </w:r>
      <w:r>
        <w:br/>
      </w:r>
      <w:r>
        <w:rPr>
          <w:iCs/>
          <w:i/>
        </w:rPr>
        <w:t xml:space="preserve">C. A. Myers, R. J. D’Esposito, D. Fabris, S. V.</w:t>
      </w:r>
      <w:r>
        <w:rPr>
          <w:iCs/>
          <w:i/>
        </w:rPr>
        <w:t xml:space="preserve"> </w:t>
      </w:r>
      <w:r>
        <w:rPr>
          <w:iCs/>
          <w:i/>
        </w:rPr>
        <w:t xml:space="preserve">Ranganathanand A. A. Chen, “CoSIMS: An Optimized Trajectory-Based</w:t>
      </w:r>
      <w:r>
        <w:rPr>
          <w:iCs/>
          <w:i/>
        </w:rPr>
        <w:t xml:space="preserve"> </w:t>
      </w:r>
      <w:r>
        <w:rPr>
          <w:iCs/>
          <w:i/>
        </w:rPr>
        <w:t xml:space="preserve">Collision Simulator for Ion Mobility Spectrometry”,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123, no. 20.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4347–4357, May 01, 2019. doi: 10.1021/acs.jpcb.9b01018.</w:t>
      </w:r>
      <w:r>
        <w:br/>
      </w:r>
      <w:r>
        <w:br/>
      </w:r>
      <w:r>
        <w:rPr>
          <w:iCs/>
          <w:i/>
        </w:rPr>
        <w:t xml:space="preserve">S. V. Ranganathan, K. Halvorsen, C. A. Myers, N. M. Robertson, M.</w:t>
      </w:r>
      <w:r>
        <w:rPr>
          <w:iCs/>
          <w:i/>
        </w:rPr>
        <w:t xml:space="preserve"> </w:t>
      </w:r>
      <w:r>
        <w:rPr>
          <w:iCs/>
          <w:i/>
        </w:rPr>
        <w:t xml:space="preserve">V. Yigitand A. A. Chen, “Complex Thermodynamic Behavior of</w:t>
      </w:r>
      <w:r>
        <w:rPr>
          <w:iCs/>
          <w:i/>
        </w:rPr>
        <w:t xml:space="preserve"> </w:t>
      </w:r>
      <w:r>
        <w:rPr>
          <w:iCs/>
          <w:i/>
        </w:rPr>
        <w:t xml:space="preserve">Single-Stranded Nucleic Acid Adsorption to Graphene 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32, no. 24.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6028–6034, Jun. 06, 2016. doi: 10.1021/acs.langmuir.6b00456.</w:t>
      </w:r>
      <w:r>
        <w:br/>
      </w:r>
      <w:r>
        <w:br/>
      </w:r>
      <w:r>
        <w:rPr>
          <w:iCs/>
          <w:i/>
        </w:rPr>
        <w:t xml:space="preserve">L. M. Seebald, “Cu(II)-Based Paramagnetic Probe to Study</w:t>
      </w:r>
      <w:r>
        <w:rPr>
          <w:iCs/>
          <w:i/>
        </w:rPr>
        <w:t xml:space="preserve"> </w:t>
      </w:r>
      <w:r>
        <w:rPr>
          <w:iCs/>
          <w:i/>
        </w:rPr>
        <w:t xml:space="preserve">RNA–Protein Interactions by NMR”,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Inorganic Chemistry</w:t>
      </w:r>
      <w:r>
        <w:rPr>
          <w:iCs/>
          <w:i/>
        </w:rPr>
        <w:t xml:space="preserve">, vol. 56,</w:t>
      </w:r>
      <w:r>
        <w:rPr>
          <w:iCs/>
          <w:i/>
        </w:rPr>
        <w:t xml:space="preserve"> </w:t>
      </w:r>
      <w:r>
        <w:rPr>
          <w:iCs/>
          <w:i/>
        </w:rPr>
        <w:t xml:space="preserve">no. 7. American Chemical Society (ACS), pp. 3773–3780, Mar. 22,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10.1021/acs.inorgchem.6b02286.</w:t>
      </w:r>
      <w:r>
        <w:br/>
      </w:r>
      <w:r>
        <w:br/>
      </w:r>
      <w:r>
        <w:rPr>
          <w:iCs/>
          <w:i/>
        </w:rPr>
        <w:t xml:space="preserve">M. K. Takahashi, “Using</w:t>
      </w:r>
      <w:r>
        <w:rPr>
          <w:iCs/>
          <w:i/>
        </w:rPr>
        <w:t xml:space="preserve"> </w:t>
      </w:r>
      <w:r>
        <w:rPr>
          <w:iCs/>
          <w:i/>
        </w:rPr>
        <w:t xml:space="preserve">in-cell SHAPE-Seq and simulations to probe structure–function design</w:t>
      </w:r>
      <w:r>
        <w:rPr>
          <w:iCs/>
          <w:i/>
        </w:rPr>
        <w:t xml:space="preserve"> </w:t>
      </w:r>
      <w:r>
        <w:rPr>
          <w:iCs/>
          <w:i/>
        </w:rPr>
        <w:t xml:space="preserve">principles of RNA transcriptional regulators”,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RNA</w:t>
      </w:r>
      <w:r>
        <w:rPr>
          <w:iCs/>
          <w:i/>
        </w:rPr>
        <w:t xml:space="preserve">, vol. 22, no.</w:t>
      </w:r>
      <w:r>
        <w:rPr>
          <w:iCs/>
          <w:i/>
        </w:rPr>
        <w:t xml:space="preserve"> </w:t>
      </w:r>
      <w:r>
        <w:rPr>
          <w:iCs/>
          <w:i/>
        </w:rPr>
        <w:t xml:space="preserve">6. Cold Spring Harbor Laboratory, pp. 920–933, Apr. 21,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10.1261/rna.054916.115.</w:t>
      </w:r>
      <w:r>
        <w:br/>
      </w:r>
      <w:r>
        <w:br/>
      </w:r>
      <w:r>
        <w:rPr>
          <w:iCs/>
          <w:i/>
        </w:rPr>
        <w:t xml:space="preserve">S. Vangaveti, R. J. D’Esposito, J. L.</w:t>
      </w:r>
      <w:r>
        <w:rPr>
          <w:iCs/>
          <w:i/>
        </w:rPr>
        <w:t xml:space="preserve"> </w:t>
      </w:r>
      <w:r>
        <w:rPr>
          <w:iCs/>
          <w:i/>
        </w:rPr>
        <w:t xml:space="preserve">Lippens, D. Fabrisand S. V. Ranganathan, “A coarse-grained model for</w:t>
      </w:r>
      <w:r>
        <w:rPr>
          <w:iCs/>
          <w:i/>
        </w:rPr>
        <w:t xml:space="preserve"> </w:t>
      </w:r>
      <w:r>
        <w:rPr>
          <w:iCs/>
          <w:i/>
        </w:rPr>
        <w:t xml:space="preserve">assisting the investigation of structure and dynamics of large nucleic</w:t>
      </w:r>
      <w:r>
        <w:rPr>
          <w:iCs/>
          <w:i/>
        </w:rPr>
        <w:t xml:space="preserve"> </w:t>
      </w:r>
      <w:r>
        <w:rPr>
          <w:iCs/>
          <w:i/>
        </w:rPr>
        <w:t xml:space="preserve">acids by ion mobility spectrometry–mass spectrometry”,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Chemical Physics</w:t>
      </w:r>
      <w:r>
        <w:rPr>
          <w:iCs/>
          <w:i/>
        </w:rPr>
        <w:t xml:space="preserve">, vol. 19, no. 23.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14937–14946, 2017. doi: 10.1039/c7cp00717e.</w:t>
      </w:r>
      <w:r>
        <w:br/>
      </w:r>
      <w:r>
        <w:br/>
      </w:r>
      <w:r>
        <w:rPr>
          <w:iCs/>
          <w:i/>
        </w:rPr>
        <w:t xml:space="preserve">S. Vangaveti, S. V. Ranganathanand A. A. Chen, “Advances in RNA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dynamics: a simulator’s guide to RNA force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Wiley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Interdisciplinary Reviews: RNA</w:t>
      </w:r>
      <w:r>
        <w:rPr>
          <w:iCs/>
          <w:i/>
        </w:rPr>
        <w:t xml:space="preserve">, vol. 8, no. 2. Wiley, p. e1396,</w:t>
      </w:r>
      <w:r>
        <w:rPr>
          <w:iCs/>
          <w:i/>
        </w:rPr>
        <w:t xml:space="preserve"> </w:t>
      </w:r>
      <w:r>
        <w:rPr>
          <w:iCs/>
          <w:i/>
        </w:rPr>
        <w:t xml:space="preserve">Oct. 04, 2016. doi: 10.1002/wrna.1396.</w:t>
      </w:r>
      <w:r>
        <w:br/>
      </w:r>
      <w:r>
        <w:br/>
      </w:r>
      <w:r>
        <w:rPr>
          <w:iCs/>
          <w:i/>
        </w:rPr>
        <w:t xml:space="preserve">R. Wang, “Construction</w:t>
      </w:r>
      <w:r>
        <w:rPr>
          <w:iCs/>
          <w:i/>
        </w:rPr>
        <w:t xml:space="preserve"> </w:t>
      </w:r>
      <w:r>
        <w:rPr>
          <w:iCs/>
          <w:i/>
        </w:rPr>
        <w:t xml:space="preserve">and structure studies of DNA-bipyridine complexes as versatile scaffolds</w:t>
      </w:r>
      <w:r>
        <w:rPr>
          <w:iCs/>
          <w:i/>
        </w:rPr>
        <w:t xml:space="preserve"> </w:t>
      </w:r>
      <w:r>
        <w:rPr>
          <w:iCs/>
          <w:i/>
        </w:rPr>
        <w:t xml:space="preserve">for site-specific incorporation of metal ions into DNA”,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Biomolecular Structure and Dynamics</w:t>
      </w:r>
      <w:r>
        <w:rPr>
          <w:iCs/>
          <w:i/>
        </w:rPr>
        <w:t xml:space="preserve">, vol. 37, no. 3. Informa UK</w:t>
      </w:r>
      <w:r>
        <w:rPr>
          <w:iCs/>
          <w:i/>
        </w:rPr>
        <w:t xml:space="preserve"> </w:t>
      </w:r>
      <w:r>
        <w:rPr>
          <w:iCs/>
          <w:i/>
        </w:rPr>
        <w:t xml:space="preserve">Limited, pp. 551–561, Feb. 22, 2018. doi: 10.1080/07391102.2018.1441071.</w:t>
      </w:r>
      <w:r>
        <w:br/>
      </w:r>
      <w:r>
        <w:br/>
      </w:r>
      <w:r>
        <w:rPr>
          <w:iCs/>
          <w:i/>
        </w:rPr>
        <w:t xml:space="preserve">R. Wang, “Synthesis, base pairing and structure studies of</w:t>
      </w:r>
      <w:r>
        <w:rPr>
          <w:iCs/>
          <w:i/>
        </w:rPr>
        <w:t xml:space="preserve"> </w:t>
      </w:r>
      <w:r>
        <w:rPr>
          <w:iCs/>
          <w:i/>
        </w:rPr>
        <w:t xml:space="preserve">geranylated RNA”,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44, no. 13.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6036–6045, Jun. 15,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10.1093/nar/gkw544.</w:t>
      </w:r>
      <w:r>
        <w:br/>
      </w:r>
      <w:r>
        <w:br/>
      </w:r>
      <w:r>
        <w:rPr>
          <w:iCs/>
          <w:i/>
        </w:rPr>
        <w:t xml:space="preserve">A. M. Yu, P. M. Gasper, E. J. Strobel, K.</w:t>
      </w:r>
      <w:r>
        <w:rPr>
          <w:iCs/>
          <w:i/>
        </w:rPr>
        <w:t xml:space="preserve"> </w:t>
      </w:r>
      <w:r>
        <w:rPr>
          <w:iCs/>
          <w:i/>
        </w:rPr>
        <w:t xml:space="preserve">E. Watters, A. A. Chenand J. B. Lucks, “Computationally Reconstructing</w:t>
      </w:r>
      <w:r>
        <w:rPr>
          <w:iCs/>
          <w:i/>
        </w:rPr>
        <w:t xml:space="preserve"> </w:t>
      </w:r>
      <w:r>
        <w:rPr>
          <w:iCs/>
          <w:i/>
        </w:rPr>
        <w:t xml:space="preserve">Cotranscriptional RNA Folding Pathways from Experimental Data Reveals</w:t>
      </w:r>
      <w:r>
        <w:rPr>
          <w:iCs/>
          <w:i/>
        </w:rPr>
        <w:t xml:space="preserve"> </w:t>
      </w:r>
      <w:r>
        <w:rPr>
          <w:iCs/>
          <w:i/>
        </w:rPr>
        <w:t xml:space="preserve">Rearrangement of Non-Native Folding Intermediates”,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</w:t>
      </w:r>
      <w:r>
        <w:rPr>
          <w:iCs/>
          <w:i/>
        </w:rPr>
        <w:t xml:space="preserve"> </w:t>
      </w:r>
      <w:r>
        <w:rPr>
          <w:iCs/>
          <w:i/>
        </w:rPr>
        <w:t xml:space="preserve">Spring Harbor Laboratory, Jul. 28, 2018. doi: 10.1101/379222.</w:t>
      </w:r>
      <w:r>
        <w:br/>
      </w:r>
      <w:r>
        <w:br/>
      </w:r>
      <w:r>
        <w:rPr>
          <w:iCs/>
          <w:i/>
        </w:rPr>
        <w:t xml:space="preserve">R. Wang, S. V. Ranganathan, M. Basanta-Sanchez, F. Shen, A. Chenand</w:t>
      </w:r>
      <w:r>
        <w:rPr>
          <w:iCs/>
          <w:i/>
        </w:rPr>
        <w:t xml:space="preserve"> </w:t>
      </w:r>
      <w:r>
        <w:rPr>
          <w:iCs/>
          <w:i/>
        </w:rPr>
        <w:t xml:space="preserve">J. Sheng, “Synthesis and base pairing studies of geranylated</w:t>
      </w:r>
      <w:r>
        <w:rPr>
          <w:iCs/>
          <w:i/>
        </w:rPr>
        <w:t xml:space="preserve"> </w:t>
      </w:r>
      <w:r>
        <w:rPr>
          <w:iCs/>
          <w:i/>
        </w:rPr>
        <w:t xml:space="preserve">2-thiothymidine, a natural variant of thymidine”,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51, no. 91.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16369–16372, 2015. doi: 10.1039/c5cc07479g.</w:t>
      </w:r>
      <w:r>
        <w:br/>
      </w:r>
      <w:r>
        <w:br/>
      </w:r>
      <w:r>
        <w:rPr>
          <w:iCs/>
          <w:i/>
        </w:rPr>
        <w:t xml:space="preserve">R. Wang,</w:t>
      </w:r>
      <w:r>
        <w:rPr>
          <w:iCs/>
          <w:i/>
        </w:rPr>
        <w:t xml:space="preserve"> </w:t>
      </w:r>
      <w:r>
        <w:rPr>
          <w:iCs/>
          <w:i/>
        </w:rPr>
        <w:t xml:space="preserve">“Water-bridged hydrogen bond formation between 5-hydroxylmethylcytosine</w:t>
      </w:r>
      <w:r>
        <w:rPr>
          <w:iCs/>
          <w:i/>
        </w:rPr>
        <w:t xml:space="preserve"> </w:t>
      </w:r>
      <w:r>
        <w:rPr>
          <w:iCs/>
          <w:i/>
        </w:rPr>
        <w:t xml:space="preserve">(5-hmC) and its 3′-neighbouring bases in A- and B-form DNA duplexes”,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Communications</w:t>
      </w:r>
      <w:r>
        <w:rPr>
          <w:iCs/>
          <w:i/>
        </w:rPr>
        <w:t xml:space="preserve">, vol. 51, no. 91.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16389–16392, 2015. doi: 10.1039/c5cc06563a.</w:t>
      </w:r>
      <w:r>
        <w:br/>
      </w:r>
      <w:r>
        <w:br/>
      </w:r>
      <w:r>
        <w:rPr>
          <w:iCs/>
          <w:i/>
        </w:rPr>
        <w:t xml:space="preserve">J. K. Noel, “SMOG 2: A Versatile Software Package for Generating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Structure-Based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12, no.</w:t>
      </w:r>
      <w:r>
        <w:rPr>
          <w:iCs/>
          <w:i/>
        </w:rPr>
        <w:t xml:space="preserve"> </w:t>
      </w:r>
      <w:r>
        <w:rPr>
          <w:iCs/>
          <w:i/>
        </w:rPr>
        <w:t xml:space="preserve">3. Public Library of Science (PLoS), p. e1004794, Mar. 10,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10.1371/journal.pcbi.1004794.</w:t>
      </w:r>
      <w:r>
        <w:br/>
      </w:r>
      <w:r>
        <w:br/>
      </w:r>
      <w:r>
        <w:rPr>
          <w:iCs/>
          <w:i/>
        </w:rPr>
        <w:t xml:space="preserve">D. Kilburg and E. Gallicchio,</w:t>
      </w:r>
      <w:r>
        <w:rPr>
          <w:iCs/>
          <w:i/>
        </w:rPr>
        <w:t xml:space="preserve"> </w:t>
      </w:r>
      <w:r>
        <w:rPr>
          <w:iCs/>
          <w:i/>
        </w:rPr>
        <w:t xml:space="preserve">“Assessment of a Single Decoupling Alchemical Approach for the</w:t>
      </w:r>
      <w:r>
        <w:rPr>
          <w:iCs/>
          <w:i/>
        </w:rPr>
        <w:t xml:space="preserve"> </w:t>
      </w:r>
      <w:r>
        <w:rPr>
          <w:iCs/>
          <w:i/>
        </w:rPr>
        <w:t xml:space="preserve">Calculation of the Absolute Binding Free Energies of Protein-Peptide</w:t>
      </w:r>
      <w:r>
        <w:rPr>
          <w:iCs/>
          <w:i/>
        </w:rPr>
        <w:t xml:space="preserve"> </w:t>
      </w:r>
      <w:r>
        <w:rPr>
          <w:iCs/>
          <w:i/>
        </w:rPr>
        <w:t xml:space="preserve">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Molecular Biosciences</w:t>
      </w:r>
      <w:r>
        <w:rPr>
          <w:iCs/>
          <w:i/>
        </w:rPr>
        <w:t xml:space="preserve">, vol. 5. Frontiers</w:t>
      </w:r>
      <w:r>
        <w:rPr>
          <w:iCs/>
          <w:i/>
        </w:rPr>
        <w:t xml:space="preserve"> </w:t>
      </w:r>
      <w:r>
        <w:rPr>
          <w:iCs/>
          <w:i/>
        </w:rPr>
        <w:t xml:space="preserve">Media SA, Mar. 08, 2018. doi: 10.3389/fmolb.2018.00022.</w:t>
      </w:r>
      <w:r>
        <w:br/>
      </w:r>
      <w:r>
        <w:br/>
      </w:r>
      <w:r>
        <w:rPr>
          <w:iCs/>
          <w:i/>
        </w:rPr>
        <w:t xml:space="preserve">R. P.</w:t>
      </w:r>
      <w:r>
        <w:rPr>
          <w:iCs/>
          <w:i/>
        </w:rPr>
        <w:t xml:space="preserve"> </w:t>
      </w:r>
      <w:r>
        <w:rPr>
          <w:iCs/>
          <w:i/>
        </w:rPr>
        <w:t xml:space="preserve">Murelli, “Synthetic α-hydroxytropolones as inhibitors of HIV reverse</w:t>
      </w:r>
      <w:r>
        <w:rPr>
          <w:iCs/>
          <w:i/>
        </w:rPr>
        <w:t xml:space="preserve"> </w:t>
      </w:r>
      <w:r>
        <w:rPr>
          <w:iCs/>
          <w:i/>
        </w:rPr>
        <w:t xml:space="preserve">transcriptase ribonuclease H activity”,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MedChemComm</w:t>
      </w:r>
      <w:r>
        <w:rPr>
          <w:iCs/>
          <w:i/>
        </w:rPr>
        <w:t xml:space="preserve">, vol. 7, no.</w:t>
      </w:r>
      <w:r>
        <w:rPr>
          <w:iCs/>
          <w:i/>
        </w:rPr>
        <w:t xml:space="preserve"> </w:t>
      </w:r>
      <w:r>
        <w:rPr>
          <w:iCs/>
          <w:i/>
        </w:rPr>
        <w:t xml:space="preserve">9. Royal Society of Chemistry (RSC), pp. 1783–1788,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10.1039/c6md00238b.</w:t>
      </w:r>
      <w:r>
        <w:br/>
      </w:r>
      <w:r>
        <w:br/>
      </w:r>
      <w:r>
        <w:rPr>
          <w:iCs/>
          <w:i/>
        </w:rPr>
        <w:t xml:space="preserve">R. K. Pal and E. Gallicchio,</w:t>
      </w:r>
      <w:r>
        <w:rPr>
          <w:iCs/>
          <w:i/>
        </w:rPr>
        <w:t xml:space="preserve"> </w:t>
      </w:r>
      <w:r>
        <w:rPr>
          <w:iCs/>
          <w:i/>
        </w:rPr>
        <w:t xml:space="preserve">“Perturbation potentials to overcome order/disorder transitions in</w:t>
      </w:r>
      <w:r>
        <w:rPr>
          <w:iCs/>
          <w:i/>
        </w:rPr>
        <w:t xml:space="preserve"> </w:t>
      </w:r>
      <w:r>
        <w:rPr>
          <w:iCs/>
          <w:i/>
        </w:rPr>
        <w:t xml:space="preserve">alchemical binding free energy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151, no. 12. AIP Publishing, p. 124116, Sep. 28,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10.1063/1.5123154.</w:t>
      </w:r>
      <w:r>
        <w:br/>
      </w:r>
      <w:r>
        <w:br/>
      </w:r>
      <w:r>
        <w:rPr>
          <w:iCs/>
          <w:i/>
        </w:rPr>
        <w:t xml:space="preserve">R. K. Pal, “A combined treatment of</w:t>
      </w:r>
      <w:r>
        <w:rPr>
          <w:iCs/>
          <w:i/>
        </w:rPr>
        <w:t xml:space="preserve"> </w:t>
      </w:r>
      <w:r>
        <w:rPr>
          <w:iCs/>
          <w:i/>
        </w:rPr>
        <w:t xml:space="preserve">hydration and dynamical effects for the modeling of host–guest binding</w:t>
      </w:r>
      <w:r>
        <w:rPr>
          <w:iCs/>
          <w:i/>
        </w:rPr>
        <w:t xml:space="preserve"> </w:t>
      </w:r>
      <w:r>
        <w:rPr>
          <w:iCs/>
          <w:i/>
        </w:rPr>
        <w:t xml:space="preserve">thermodynamics: the SAMPL5 blinded challenge”,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Computer-Aided Molecular Design</w:t>
      </w:r>
      <w:r>
        <w:rPr>
          <w:iCs/>
          <w:i/>
        </w:rPr>
        <w:t xml:space="preserve">, vol. 31, no. 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pp. 29–44, Sep. 30,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10.1007/s10822-016-9956-6.</w:t>
      </w:r>
      <w:r>
        <w:br/>
      </w:r>
      <w:r>
        <w:br/>
      </w:r>
      <w:r>
        <w:rPr>
          <w:iCs/>
          <w:i/>
        </w:rPr>
        <w:t xml:space="preserve">R. K. Pal, “Inclusion of enclosed</w:t>
      </w:r>
      <w:r>
        <w:rPr>
          <w:iCs/>
          <w:i/>
        </w:rPr>
        <w:t xml:space="preserve"> </w:t>
      </w:r>
      <w:r>
        <w:rPr>
          <w:iCs/>
          <w:i/>
        </w:rPr>
        <w:t xml:space="preserve">hydration effects in the binding free energy estimation of dopamine D3</w:t>
      </w:r>
      <w:r>
        <w:rPr>
          <w:iCs/>
          <w:i/>
        </w:rPr>
        <w:t xml:space="preserve"> </w:t>
      </w:r>
      <w:r>
        <w:rPr>
          <w:iCs/>
          <w:i/>
        </w:rPr>
        <w:t xml:space="preserve">receptor 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14, no. 9.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e0222902, Sep. 30,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10.1371/journal.pone.0222902.</w:t>
      </w:r>
      <w:r>
        <w:br/>
      </w:r>
      <w:r>
        <w:br/>
      </w:r>
      <w:r>
        <w:rPr>
          <w:iCs/>
          <w:i/>
        </w:rPr>
        <w:t xml:space="preserve">B. Zhang, M. P. D’Erasmo, R. P.</w:t>
      </w:r>
      <w:r>
        <w:rPr>
          <w:iCs/>
          <w:i/>
        </w:rPr>
        <w:t xml:space="preserve"> </w:t>
      </w:r>
      <w:r>
        <w:rPr>
          <w:iCs/>
          <w:i/>
        </w:rPr>
        <w:t xml:space="preserve">Murelliand E. Gallicchio, “Free Energy-Based Virtual Screening and</w:t>
      </w:r>
      <w:r>
        <w:rPr>
          <w:iCs/>
          <w:i/>
        </w:rPr>
        <w:t xml:space="preserve"> </w:t>
      </w:r>
      <w:r>
        <w:rPr>
          <w:iCs/>
          <w:i/>
        </w:rPr>
        <w:t xml:space="preserve">Optimization of RNase H Inhibitors of HIV-1 Reverse Transcriptase”,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Omega</w:t>
      </w:r>
      <w:r>
        <w:rPr>
          <w:iCs/>
          <w:i/>
        </w:rPr>
        <w:t xml:space="preserve">, vol. 1, no. 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435–447, Sep. 21, 2016. doi: 10.1021/acsomega.6b00123.</w:t>
      </w:r>
      <w:r>
        <w:br/>
      </w:r>
      <w:r>
        <w:br/>
      </w:r>
      <w:r>
        <w:rPr>
          <w:iCs/>
          <w:i/>
        </w:rPr>
        <w:t xml:space="preserve">J.</w:t>
      </w:r>
      <w:r>
        <w:rPr>
          <w:iCs/>
          <w:i/>
        </w:rPr>
        <w:t xml:space="preserve"> </w:t>
      </w:r>
      <w:r>
        <w:rPr>
          <w:iCs/>
          <w:i/>
        </w:rPr>
        <w:t xml:space="preserve">Fu, “Computational and experimental analysis of short peptide motifs for</w:t>
      </w:r>
      <w:r>
        <w:rPr>
          <w:iCs/>
          <w:i/>
        </w:rPr>
        <w:t xml:space="preserve"> </w:t>
      </w:r>
      <w:r>
        <w:rPr>
          <w:iCs/>
          <w:i/>
        </w:rPr>
        <w:t xml:space="preserve">enzyme inhibition”,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12, no. 8.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e0182847, Aug. 15,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10.1371/journal.pone.0182847.</w:t>
      </w:r>
      <w:r>
        <w:br/>
      </w:r>
      <w:r>
        <w:br/>
      </w:r>
      <w:r>
        <w:rPr>
          <w:iCs/>
          <w:i/>
        </w:rPr>
        <w:t xml:space="preserve">D. V. Prokopovich, J. W.</w:t>
      </w:r>
      <w:r>
        <w:rPr>
          <w:iCs/>
          <w:i/>
        </w:rPr>
        <w:t xml:space="preserve"> </w:t>
      </w:r>
      <w:r>
        <w:rPr>
          <w:iCs/>
          <w:i/>
        </w:rPr>
        <w:t xml:space="preserve">Whittaker, M. M. Muthee, A. Ahmedand L. Larini, “Impact of</w:t>
      </w:r>
      <w:r>
        <w:rPr>
          <w:iCs/>
          <w:i/>
        </w:rPr>
        <w:t xml:space="preserve"> </w:t>
      </w:r>
      <w:r>
        <w:rPr>
          <w:iCs/>
          <w:i/>
        </w:rPr>
        <w:t xml:space="preserve">Phosphorylation and Pseudophosphorylation on the Early Stages of</w:t>
      </w:r>
      <w:r>
        <w:rPr>
          <w:iCs/>
          <w:i/>
        </w:rPr>
        <w:t xml:space="preserve"> </w:t>
      </w:r>
      <w:r>
        <w:rPr>
          <w:iCs/>
          <w:i/>
        </w:rPr>
        <w:t xml:space="preserve">Aggregation of the Microtubule-Associated Protein Tau”,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121, no. 9.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2095–2103, Feb. 24, 2017. doi: 10.1021/acs.jpcb.7b00194.</w:t>
      </w:r>
      <w:r>
        <w:br/>
      </w:r>
      <w:r>
        <w:br/>
      </w:r>
      <w:r>
        <w:rPr>
          <w:iCs/>
          <w:i/>
        </w:rPr>
        <w:t xml:space="preserve">S.-H. Roh, M. M. Kasembeli, J. G. Galaz-Montoya, W. Chiuand</w:t>
      </w:r>
      <w:r>
        <w:rPr>
          <w:iCs/>
          <w:i/>
        </w:rPr>
        <w:t xml:space="preserve"> </w:t>
      </w:r>
      <w:r>
        <w:rPr>
          <w:iCs/>
          <w:i/>
        </w:rPr>
        <w:t xml:space="preserve">D. J. Tweardy, “Chaperonin TRiC/CCT Recognizes Fusion Oncoprotein</w:t>
      </w:r>
      <w:r>
        <w:rPr>
          <w:iCs/>
          <w:i/>
        </w:rPr>
        <w:t xml:space="preserve"> </w:t>
      </w:r>
      <w:r>
        <w:rPr>
          <w:iCs/>
          <w:i/>
        </w:rPr>
        <w:t xml:space="preserve">AML1-ETO through Subunit-Specific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110, no. 11. Elsevier BV, pp. 2377–2385, Jun. 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10.1016/j.bpj.2016.04.045.</w:t>
      </w:r>
      <w:r>
        <w:br/>
      </w:r>
      <w:r>
        <w:br/>
      </w:r>
      <w:r>
        <w:rPr>
          <w:iCs/>
          <w:i/>
        </w:rPr>
        <w:t xml:space="preserve">T. Zang, L. Yu, C. Zhangand</w:t>
      </w:r>
      <w:r>
        <w:rPr>
          <w:iCs/>
          <w:i/>
        </w:rPr>
        <w:t xml:space="preserve"> </w:t>
      </w:r>
      <w:r>
        <w:rPr>
          <w:iCs/>
          <w:i/>
        </w:rPr>
        <w:t xml:space="preserve">J. Ma, “Parallel continuous simulated tempering and its applications in</w:t>
      </w:r>
      <w:r>
        <w:rPr>
          <w:iCs/>
          <w:i/>
        </w:rPr>
        <w:t xml:space="preserve"> </w:t>
      </w:r>
      <w:r>
        <w:rPr>
          <w:iCs/>
          <w:i/>
        </w:rPr>
        <w:t xml:space="preserve">large-scale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141, no. 4. AIP Publishing, p. 044113, Jul. 28,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10.1063/1.4890038.</w:t>
      </w:r>
      <w:r>
        <w:br/>
      </w:r>
      <w:r>
        <w:br/>
      </w:r>
      <w:r>
        <w:rPr>
          <w:iCs/>
          <w:i/>
        </w:rPr>
        <w:t xml:space="preserve">J. Comer, R. Chen, H. Poblete, A.</w:t>
      </w:r>
      <w:r>
        <w:rPr>
          <w:iCs/>
          <w:i/>
        </w:rPr>
        <w:t xml:space="preserve"> </w:t>
      </w:r>
      <w:r>
        <w:rPr>
          <w:iCs/>
          <w:i/>
        </w:rPr>
        <w:t xml:space="preserve">Vergara-Jaqueand J. E. Riviere, “Predicting Adsorption Affinities of</w:t>
      </w:r>
      <w:r>
        <w:rPr>
          <w:iCs/>
          <w:i/>
        </w:rPr>
        <w:t xml:space="preserve"> </w:t>
      </w:r>
      <w:r>
        <w:rPr>
          <w:iCs/>
          <w:i/>
        </w:rPr>
        <w:t xml:space="preserve">Small Molecules on Carbon Nanotubes Using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Nano</w:t>
      </w:r>
      <w:r>
        <w:rPr>
          <w:iCs/>
          <w:i/>
        </w:rPr>
        <w:t xml:space="preserve">, vol. 9, no. 12.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11761–11774, Nov. 09, 2015. doi: 10.1021/acsnano.5b03592.</w:t>
      </w:r>
      <w:r>
        <w:br/>
      </w:r>
      <w:r>
        <w:br/>
      </w:r>
      <w:r>
        <w:rPr>
          <w:iCs/>
          <w:i/>
        </w:rPr>
        <w:t xml:space="preserve">H. Poblete, “New Insights into Peptide–Silver Nanoparticle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Interaction: Deciphering the Role of Cysteine and Lysine in the Peptide</w:t>
      </w:r>
      <w:r>
        <w:rPr>
          <w:iCs/>
          <w:i/>
        </w:rPr>
        <w:t xml:space="preserve"> </w:t>
      </w:r>
      <w:r>
        <w:rPr>
          <w:iCs/>
          <w:i/>
        </w:rPr>
        <w:t xml:space="preserve">Sequence”,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32, no. 1.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265–273, Dec. 31, 2015. doi: 10.1021/acs.langmuir.5b03601.</w:t>
      </w:r>
      <w:r>
        <w:br/>
      </w:r>
      <w:r>
        <w:br/>
      </w:r>
      <w:r>
        <w:rPr>
          <w:iCs/>
          <w:i/>
        </w:rPr>
        <w:t xml:space="preserve">M. Doktorova, R. Dick, F. A. Heberle, G. W. Feigensonand V.</w:t>
      </w:r>
      <w:r>
        <w:rPr>
          <w:iCs/>
          <w:i/>
        </w:rPr>
        <w:t xml:space="preserve"> </w:t>
      </w:r>
      <w:r>
        <w:rPr>
          <w:iCs/>
          <w:i/>
        </w:rPr>
        <w:t xml:space="preserve">M. Vogt, “Cholesterol Promotes the Peripheral Binding of Retroviral</w:t>
      </w:r>
      <w:r>
        <w:rPr>
          <w:iCs/>
          <w:i/>
        </w:rPr>
        <w:t xml:space="preserve"> </w:t>
      </w:r>
      <w:r>
        <w:rPr>
          <w:iCs/>
          <w:i/>
        </w:rPr>
        <w:t xml:space="preserve">Proteins to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</w:t>
      </w:r>
      <w:r>
        <w:rPr>
          <w:iCs/>
          <w:i/>
        </w:rPr>
        <w:t xml:space="preserve"> </w:t>
      </w:r>
      <w:r>
        <w:rPr>
          <w:iCs/>
          <w:i/>
        </w:rPr>
        <w:t xml:space="preserve">3. Elsevier BV, p. 356a, Feb. 2016. doi: 10.1016/j.bpj.2015.11.1921.</w:t>
      </w:r>
      <w:r>
        <w:br/>
      </w:r>
      <w:r>
        <w:br/>
      </w:r>
      <w:r>
        <w:rPr>
          <w:iCs/>
          <w:i/>
        </w:rPr>
        <w:t xml:space="preserve">M. Doktorova, “Cholesterol Promotes Protein Binding by</w:t>
      </w:r>
      <w:r>
        <w:rPr>
          <w:iCs/>
          <w:i/>
        </w:rPr>
        <w:t xml:space="preserve"> </w:t>
      </w:r>
      <w:r>
        <w:rPr>
          <w:iCs/>
          <w:i/>
        </w:rPr>
        <w:t xml:space="preserve">Affecting Membrane Electrostatics and Solvation Properties”,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113, no. 9. Elsevier BV, pp. 2004–2015,</w:t>
      </w:r>
      <w:r>
        <w:rPr>
          <w:iCs/>
          <w:i/>
        </w:rPr>
        <w:t xml:space="preserve"> </w:t>
      </w:r>
      <w:r>
        <w:rPr>
          <w:iCs/>
          <w:i/>
        </w:rPr>
        <w:t xml:space="preserve">Nov. 2017. doi: 10.1016/j.bpj.2017.08.055.</w:t>
      </w:r>
      <w:r>
        <w:br/>
      </w:r>
      <w:r>
        <w:br/>
      </w:r>
      <w:r>
        <w:rPr>
          <w:iCs/>
          <w:i/>
        </w:rPr>
        <w:t xml:space="preserve">J. Lin, R.</w:t>
      </w:r>
      <w:r>
        <w:rPr>
          <w:iCs/>
          <w:i/>
        </w:rPr>
        <w:t xml:space="preserve"> </w:t>
      </w:r>
      <w:r>
        <w:rPr>
          <w:iCs/>
          <w:i/>
        </w:rPr>
        <w:t xml:space="preserve">Dargazanyand A. Alexander-Katz, “Lipid Flip-Flop and Pore Nucleation on</w:t>
      </w:r>
      <w:r>
        <w:rPr>
          <w:iCs/>
          <w:i/>
        </w:rPr>
        <w:t xml:space="preserve"> </w:t>
      </w:r>
      <w:r>
        <w:rPr>
          <w:iCs/>
          <w:i/>
        </w:rPr>
        <w:t xml:space="preserve">Zwitterionic Bilayers are Asymmetric under Ionic Imbalance”,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Small</w:t>
      </w:r>
      <w:r>
        <w:rPr>
          <w:iCs/>
          <w:i/>
        </w:rPr>
        <w:t xml:space="preserve">, vol. 13, no. 22. Wiley, p. 1603708, Apr. 20,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10.1002/smll.201603708.</w:t>
      </w:r>
      <w:r>
        <w:br/>
      </w:r>
      <w:r>
        <w:br/>
      </w:r>
      <w:r>
        <w:rPr>
          <w:iCs/>
          <w:i/>
        </w:rPr>
        <w:t xml:space="preserve">J. T. Waters, H. D. Kim, J. C.</w:t>
      </w:r>
      <w:r>
        <w:rPr>
          <w:iCs/>
          <w:i/>
        </w:rPr>
        <w:t xml:space="preserve"> </w:t>
      </w:r>
      <w:r>
        <w:rPr>
          <w:iCs/>
          <w:i/>
        </w:rPr>
        <w:t xml:space="preserve">Gumbart, X.-J. Luand S. C. Harvey, “DNA Scrunching in the Packaging of</w:t>
      </w:r>
      <w:r>
        <w:rPr>
          <w:iCs/>
          <w:i/>
        </w:rPr>
        <w:t xml:space="preserve"> </w:t>
      </w:r>
      <w:r>
        <w:rPr>
          <w:iCs/>
          <w:i/>
        </w:rPr>
        <w:t xml:space="preserve">Viral Genomes”,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</w:t>
      </w:r>
      <w:r>
        <w:rPr>
          <w:iCs/>
          <w:i/>
        </w:rPr>
        <w:t xml:space="preserve"> </w:t>
      </w:r>
      <w:r>
        <w:rPr>
          <w:iCs/>
          <w:i/>
        </w:rPr>
        <w:t xml:space="preserve">no. 26. American Chemical Society (ACS), pp. 6200–6207, May 26,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10.1021/acs.jpcb.6b02149.</w:t>
      </w:r>
      <w:r>
        <w:br/>
      </w:r>
      <w:r>
        <w:br/>
      </w:r>
      <w:r>
        <w:rPr>
          <w:iCs/>
          <w:i/>
        </w:rPr>
        <w:t xml:space="preserve">J. T. Waters, “Transitions of</w:t>
      </w:r>
      <w:r>
        <w:rPr>
          <w:iCs/>
          <w:i/>
        </w:rPr>
        <w:t xml:space="preserve"> </w:t>
      </w:r>
      <w:r>
        <w:rPr>
          <w:iCs/>
          <w:i/>
        </w:rPr>
        <w:t xml:space="preserve">Double-Stranded DNA Between the A- and B-Forms”,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120, no. 33.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8449–8456, May 11, 2016. doi: 10.1021/acs.jpcb.6b02155.</w:t>
      </w:r>
      <w:r>
        <w:br/>
      </w:r>
      <w:r>
        <w:br/>
      </w:r>
      <w:r>
        <w:rPr>
          <w:iCs/>
          <w:i/>
        </w:rPr>
        <w:t xml:space="preserve">A. K. Gupta, “Multi‐target, ensemble‐based virtual screening yields</w:t>
      </w:r>
      <w:r>
        <w:rPr>
          <w:iCs/>
          <w:i/>
        </w:rPr>
        <w:t xml:space="preserve"> </w:t>
      </w:r>
      <w:r>
        <w:rPr>
          <w:iCs/>
          <w:i/>
        </w:rPr>
        <w:t xml:space="preserve">novel allosteric KRAS inhibitors at high success rate”,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Biology &amp; Drug Design</w:t>
      </w:r>
      <w:r>
        <w:rPr>
          <w:iCs/>
          <w:i/>
        </w:rPr>
        <w:t xml:space="preserve">. Wiley, Apr. 29,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10.1111/cbdd.13519.</w:t>
      </w:r>
      <w:r>
        <w:br/>
      </w:r>
      <w:r>
        <w:br/>
      </w:r>
      <w:r>
        <w:rPr>
          <w:iCs/>
          <w:i/>
        </w:rPr>
        <w:t xml:space="preserve">K. R. Levental, J. H. Lorent, X. Lin, A.</w:t>
      </w:r>
      <w:r>
        <w:rPr>
          <w:iCs/>
          <w:i/>
        </w:rPr>
        <w:t xml:space="preserve"> </w:t>
      </w:r>
      <w:r>
        <w:rPr>
          <w:iCs/>
          <w:i/>
        </w:rPr>
        <w:t xml:space="preserve">A. Gorfeand I. Levental, “Dietary Fats Remodel Plasma Membrane Lipidome</w:t>
      </w:r>
      <w:r>
        <w:rPr>
          <w:iCs/>
          <w:i/>
        </w:rPr>
        <w:t xml:space="preserve"> </w:t>
      </w:r>
      <w:r>
        <w:rPr>
          <w:iCs/>
          <w:i/>
        </w:rPr>
        <w:t xml:space="preserve">and Physical Properties to Regulate Phase Separation in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584a, Feb. 2016. doi: 10.1016/j.bpj.2015.11.3119.</w:t>
      </w:r>
      <w:r>
        <w:br/>
      </w:r>
      <w:r>
        <w:br/>
      </w:r>
      <w:r>
        <w:rPr>
          <w:iCs/>
          <w:i/>
        </w:rPr>
        <w:t xml:space="preserve">K. R.</w:t>
      </w:r>
      <w:r>
        <w:rPr>
          <w:iCs/>
          <w:i/>
        </w:rPr>
        <w:t xml:space="preserve"> </w:t>
      </w:r>
      <w:r>
        <w:rPr>
          <w:iCs/>
          <w:i/>
        </w:rPr>
        <w:t xml:space="preserve">Levental, “Polyunsaturated Lipids Regulate Membrane Domain Stability by</w:t>
      </w:r>
      <w:r>
        <w:rPr>
          <w:iCs/>
          <w:i/>
        </w:rPr>
        <w:t xml:space="preserve"> </w:t>
      </w:r>
      <w:r>
        <w:rPr>
          <w:iCs/>
          <w:i/>
        </w:rPr>
        <w:t xml:space="preserve">Tuning Membrane Order”,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 8.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1800–1810, Apr. 2016. doi: 10.1016/j.bpj.2016.03.012.</w:t>
      </w:r>
      <w:r>
        <w:br/>
      </w:r>
      <w:r>
        <w:br/>
      </w:r>
      <w:r>
        <w:rPr>
          <w:iCs/>
          <w:i/>
        </w:rPr>
        <w:t xml:space="preserve">X. Lin, Z. Liand A. A. Gorfe, “Reversible Effects of Peptide</w:t>
      </w:r>
      <w:r>
        <w:rPr>
          <w:iCs/>
          <w:i/>
        </w:rPr>
        <w:t xml:space="preserve"> </w:t>
      </w:r>
      <w:r>
        <w:rPr>
          <w:iCs/>
          <w:i/>
        </w:rPr>
        <w:t xml:space="preserve">Concentration and Lipid Composition on H-Ras Lipid Anchor Clustering”,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109, no. 12.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2467–2470, Dec. 2015. doi: 10.1016/j.bpj.2015.11.009.</w:t>
      </w:r>
      <w:r>
        <w:br/>
      </w:r>
      <w:r>
        <w:br/>
      </w:r>
      <w:r>
        <w:rPr>
          <w:iCs/>
          <w:i/>
        </w:rPr>
        <w:t xml:space="preserve">X.</w:t>
      </w:r>
      <w:r>
        <w:rPr>
          <w:iCs/>
          <w:i/>
        </w:rPr>
        <w:t xml:space="preserve"> </w:t>
      </w:r>
      <w:r>
        <w:rPr>
          <w:iCs/>
          <w:i/>
        </w:rPr>
        <w:t xml:space="preserve">Lin, J. H. Lorent, K. R. Levental, A. A. Gorfeand I. Levental, “Order</w:t>
      </w:r>
      <w:r>
        <w:rPr>
          <w:iCs/>
          <w:i/>
        </w:rPr>
        <w:t xml:space="preserve"> </w:t>
      </w:r>
      <w:r>
        <w:rPr>
          <w:iCs/>
          <w:i/>
        </w:rPr>
        <w:t xml:space="preserve">Differences between Coexisting Liquid Phases Driven by Lipid</w:t>
      </w:r>
      <w:r>
        <w:rPr>
          <w:iCs/>
          <w:i/>
        </w:rPr>
        <w:t xml:space="preserve"> </w:t>
      </w:r>
      <w:r>
        <w:rPr>
          <w:iCs/>
          <w:i/>
        </w:rPr>
        <w:t xml:space="preserve">Unsaturation Determine Phase Separation in Biomimetic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 3. Elsevier BV, p. 71a,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2016. doi: 10.1016/j.bpj.2015.11.447.</w:t>
      </w:r>
      <w:r>
        <w:br/>
      </w:r>
      <w:r>
        <w:br/>
      </w:r>
      <w:r>
        <w:rPr>
          <w:iCs/>
          <w:i/>
        </w:rPr>
        <w:t xml:space="preserve">X. Lin, “Domain</w:t>
      </w:r>
      <w:r>
        <w:rPr>
          <w:iCs/>
          <w:i/>
        </w:rPr>
        <w:t xml:space="preserve"> </w:t>
      </w:r>
      <w:r>
        <w:rPr>
          <w:iCs/>
          <w:i/>
        </w:rPr>
        <w:t xml:space="preserve">Stability in Biomimetic Membranes Driven by Lipid Polyunsaturation”,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120, no. 46.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11930–11941, Nov. 10,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10.1021/acs.jpcb.6b06815.</w:t>
      </w:r>
      <w:r>
        <w:br/>
      </w:r>
      <w:r>
        <w:br/>
      </w:r>
      <w:r>
        <w:rPr>
          <w:iCs/>
          <w:i/>
        </w:rPr>
        <w:t xml:space="preserve">J. H. Lorent, “Structural</w:t>
      </w:r>
      <w:r>
        <w:rPr>
          <w:iCs/>
          <w:i/>
        </w:rPr>
        <w:t xml:space="preserve"> </w:t>
      </w:r>
      <w:r>
        <w:rPr>
          <w:iCs/>
          <w:i/>
        </w:rPr>
        <w:t xml:space="preserve">determinants and functional consequences of protein affinity for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rafts”,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8,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Oct. 31,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10.1038/s41467-017-01328-3.</w:t>
      </w:r>
      <w:r>
        <w:br/>
      </w:r>
      <w:r>
        <w:br/>
      </w:r>
      <w:r>
        <w:rPr>
          <w:iCs/>
          <w:i/>
        </w:rPr>
        <w:t xml:space="preserve">M. McCarthy, P. Prakashand A. A.</w:t>
      </w:r>
      <w:r>
        <w:rPr>
          <w:iCs/>
          <w:i/>
        </w:rPr>
        <w:t xml:space="preserve"> </w:t>
      </w:r>
      <w:r>
        <w:rPr>
          <w:iCs/>
          <w:i/>
        </w:rPr>
        <w:t xml:space="preserve">Gorfe, “Computational allosteric ligand binding site identification on</w:t>
      </w:r>
      <w:r>
        <w:rPr>
          <w:iCs/>
          <w:i/>
        </w:rPr>
        <w:t xml:space="preserve"> </w:t>
      </w:r>
      <w:r>
        <w:rPr>
          <w:iCs/>
          <w:i/>
        </w:rPr>
        <w:t xml:space="preserve">Ras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Acta Biochimica et Biophysica Sinica</w:t>
      </w:r>
      <w:r>
        <w:rPr>
          <w:iCs/>
          <w:i/>
        </w:rPr>
        <w:t xml:space="preserve">, vol. 48, no.</w:t>
      </w:r>
      <w:r>
        <w:rPr>
          <w:iCs/>
          <w:i/>
        </w:rPr>
        <w:t xml:space="preserve"> </w:t>
      </w:r>
      <w:r>
        <w:rPr>
          <w:iCs/>
          <w:i/>
        </w:rPr>
        <w:t xml:space="preserve">1. China Science Publishing &amp; Media Ltd., pp. 3–10, Jan. 01, 2016.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10.1093/abbs/gmv100.</w:t>
      </w:r>
      <w:r>
        <w:br/>
      </w:r>
      <w:r>
        <w:br/>
      </w:r>
      <w:r>
        <w:rPr>
          <w:iCs/>
          <w:i/>
        </w:rPr>
        <w:t xml:space="preserve">P. Prakash, “Computational and</w:t>
      </w:r>
      <w:r>
        <w:rPr>
          <w:iCs/>
          <w:i/>
        </w:rPr>
        <w:t xml:space="preserve"> </w:t>
      </w:r>
      <w:r>
        <w:rPr>
          <w:iCs/>
          <w:i/>
        </w:rPr>
        <w:t xml:space="preserve">biochemical characterization of two partially overlapping interfaces and</w:t>
      </w:r>
      <w:r>
        <w:rPr>
          <w:iCs/>
          <w:i/>
        </w:rPr>
        <w:t xml:space="preserve"> </w:t>
      </w:r>
      <w:r>
        <w:rPr>
          <w:iCs/>
          <w:i/>
        </w:rPr>
        <w:t xml:space="preserve">multiple weak-affinity K-Ras dimers”,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</w:t>
      </w:r>
      <w:r>
        <w:rPr>
          <w:iCs/>
          <w:i/>
        </w:rPr>
        <w:t xml:space="preserve"> </w:t>
      </w:r>
      <w:r>
        <w:rPr>
          <w:iCs/>
          <w:i/>
        </w:rPr>
        <w:t xml:space="preserve">no. 1. Springer Science and Business Media LLC, Jan. 09,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10.1038/srep40109.</w:t>
      </w:r>
      <w:r>
        <w:br/>
      </w:r>
      <w:r>
        <w:br/>
      </w:r>
      <w:r>
        <w:rPr>
          <w:iCs/>
          <w:i/>
        </w:rPr>
        <w:t xml:space="preserve">P. Prakash, A. Sayyed-Ahmadand A. A.</w:t>
      </w:r>
      <w:r>
        <w:rPr>
          <w:iCs/>
          <w:i/>
        </w:rPr>
        <w:t xml:space="preserve"> </w:t>
      </w:r>
      <w:r>
        <w:rPr>
          <w:iCs/>
          <w:i/>
        </w:rPr>
        <w:t xml:space="preserve">Gorfe, “pMD-Membrane: A Method for Ligand Binding Site Identification in</w:t>
      </w:r>
      <w:r>
        <w:rPr>
          <w:iCs/>
          <w:i/>
        </w:rPr>
        <w:t xml:space="preserve"> </w:t>
      </w:r>
      <w:r>
        <w:rPr>
          <w:iCs/>
          <w:i/>
        </w:rPr>
        <w:t xml:space="preserve">Membrane-Bound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11,</w:t>
      </w:r>
      <w:r>
        <w:rPr>
          <w:iCs/>
          <w:i/>
        </w:rPr>
        <w:t xml:space="preserve"> </w:t>
      </w:r>
      <w:r>
        <w:rPr>
          <w:iCs/>
          <w:i/>
        </w:rPr>
        <w:t xml:space="preserve">no. 10. Public Library of Science (PLoS), p. e1004469, Oct. 27,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10.1371/journal.pcbi.1004469.</w:t>
      </w:r>
      <w:r>
        <w:br/>
      </w:r>
      <w:r>
        <w:br/>
      </w:r>
      <w:r>
        <w:rPr>
          <w:iCs/>
          <w:i/>
        </w:rPr>
        <w:t xml:space="preserve">P. Prakash, Y. Zhou, H.</w:t>
      </w:r>
      <w:r>
        <w:rPr>
          <w:iCs/>
          <w:i/>
        </w:rPr>
        <w:t xml:space="preserve"> </w:t>
      </w:r>
      <w:r>
        <w:rPr>
          <w:iCs/>
          <w:i/>
        </w:rPr>
        <w:t xml:space="preserve">Liang, J. F. Hancockand A. A. Gorfe, “Oncogenic K-Ras Binds to an</w:t>
      </w:r>
      <w:r>
        <w:rPr>
          <w:iCs/>
          <w:i/>
        </w:rPr>
        <w:t xml:space="preserve"> </w:t>
      </w:r>
      <w:r>
        <w:rPr>
          <w:iCs/>
          <w:i/>
        </w:rPr>
        <w:t xml:space="preserve">Anionic Membrane in Two Distinct Orientations: A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110, no. 5.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1125–1138, Mar. 2016. doi: 10.1016/j.bpj.2016.01.019.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Sarkar-Banerjee, “Spatiotemporal Analysis of K-Ras Plasma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Reveals Multiple High Order Homo-oligomeric Complexes”,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139, no. 38.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13466–13475, Sep. 18,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10.1021/jacs.7b06292.</w:t>
      </w:r>
      <w:r>
        <w:br/>
      </w:r>
      <w:r>
        <w:br/>
      </w:r>
      <w:r>
        <w:rPr>
          <w:iCs/>
          <w:i/>
        </w:rPr>
        <w:t xml:space="preserve">A. Sayyed-Ahmad, K.-J. Cho, J. F.</w:t>
      </w:r>
      <w:r>
        <w:rPr>
          <w:iCs/>
          <w:i/>
        </w:rPr>
        <w:t xml:space="preserve"> </w:t>
      </w:r>
      <w:r>
        <w:rPr>
          <w:iCs/>
          <w:i/>
        </w:rPr>
        <w:t xml:space="preserve">Hancockand A. A. Gorfe, “Computational Equilibrium Thermodynamic and</w:t>
      </w:r>
      <w:r>
        <w:rPr>
          <w:iCs/>
          <w:i/>
        </w:rPr>
        <w:t xml:space="preserve"> </w:t>
      </w:r>
      <w:r>
        <w:rPr>
          <w:iCs/>
          <w:i/>
        </w:rPr>
        <w:t xml:space="preserve">Kinetic Analysis of K-Ras Dimerization through an Effector Binding</w:t>
      </w:r>
      <w:r>
        <w:rPr>
          <w:iCs/>
          <w:i/>
        </w:rPr>
        <w:t xml:space="preserve"> </w:t>
      </w:r>
      <w:r>
        <w:rPr>
          <w:iCs/>
          <w:i/>
        </w:rPr>
        <w:t xml:space="preserve">Surface Suggests Limited Functional Role”,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120, no. 33.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8547–8556, May 11, 2016. doi: 10.1021/acs.jpcb.6b02403.</w:t>
      </w:r>
      <w:r>
        <w:br/>
      </w:r>
      <w:r>
        <w:br/>
      </w:r>
      <w:r>
        <w:rPr>
          <w:iCs/>
          <w:i/>
        </w:rPr>
        <w:t xml:space="preserve">A. Sayyed-Ahmad and A. A. Gorfe, “Mixed-Probe Simulation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Probe-Derived Surface Topography Map Analysis for Ligand Binding Site</w:t>
      </w:r>
      <w:r>
        <w:rPr>
          <w:iCs/>
          <w:i/>
        </w:rPr>
        <w:t xml:space="preserve"> </w:t>
      </w:r>
      <w:r>
        <w:rPr>
          <w:iCs/>
          <w:i/>
        </w:rPr>
        <w:t xml:space="preserve">Identification”,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13, no. 4. American Chemical Society (ACS), pp. 1851–1861, Mar. 13,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10.1021/acs.jctc.7b00130.</w:t>
      </w:r>
      <w:r>
        <w:br/>
      </w:r>
      <w:r>
        <w:br/>
      </w:r>
      <w:r>
        <w:rPr>
          <w:iCs/>
          <w:i/>
        </w:rPr>
        <w:t xml:space="preserve">Y. Zhou, P. Prakash, H.</w:t>
      </w:r>
      <w:r>
        <w:rPr>
          <w:iCs/>
          <w:i/>
        </w:rPr>
        <w:t xml:space="preserve"> </w:t>
      </w:r>
      <w:r>
        <w:rPr>
          <w:iCs/>
          <w:i/>
        </w:rPr>
        <w:t xml:space="preserve">Liang, K.-J. Cho, A. A. Gorfeand J. F. Hancock, “Lipid-Sorting</w:t>
      </w:r>
      <w:r>
        <w:rPr>
          <w:iCs/>
          <w:i/>
        </w:rPr>
        <w:t xml:space="preserve"> </w:t>
      </w:r>
      <w:r>
        <w:rPr>
          <w:iCs/>
          <w:i/>
        </w:rPr>
        <w:t xml:space="preserve">Specificity Encoded in K-Ras Membrane Anchor Regulates Signal Output”,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168, no. 1–2. Elsevier BV, pp. 239–251.e16, Jan. 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10.1016/j.cell.2016.11.059.</w:t>
      </w:r>
      <w:r>
        <w:br/>
      </w:r>
      <w:r>
        <w:br/>
      </w:r>
      <w:r>
        <w:rPr>
          <w:iCs/>
          <w:i/>
        </w:rPr>
        <w:t xml:space="preserve">Y. Fu, O. N. Yogurtcu, R.</w:t>
      </w:r>
      <w:r>
        <w:rPr>
          <w:iCs/>
          <w:i/>
        </w:rPr>
        <w:t xml:space="preserve"> </w:t>
      </w:r>
      <w:r>
        <w:rPr>
          <w:iCs/>
          <w:i/>
        </w:rPr>
        <w:t xml:space="preserve">Kothari, G. Thorkelsdottir, A. J. Sodtand M. E. Johnson, “An implicit</w:t>
      </w:r>
      <w:r>
        <w:rPr>
          <w:iCs/>
          <w:i/>
        </w:rPr>
        <w:t xml:space="preserve"> </w:t>
      </w:r>
      <w:r>
        <w:rPr>
          <w:iCs/>
          <w:i/>
        </w:rPr>
        <w:t xml:space="preserve">lipid model for efficient reaction-diffusion simulations of protein</w:t>
      </w:r>
      <w:r>
        <w:rPr>
          <w:iCs/>
          <w:i/>
        </w:rPr>
        <w:t xml:space="preserve"> </w:t>
      </w:r>
      <w:r>
        <w:rPr>
          <w:iCs/>
          <w:i/>
        </w:rPr>
        <w:t xml:space="preserve">binding to surfaces of arbitrary topology”,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151, no. 12. AIP Publishing, p. 124115, Sep. 28,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10.1063/1.5120516.</w:t>
      </w:r>
      <w:r>
        <w:br/>
      </w:r>
      <w:r>
        <w:br/>
      </w:r>
      <w:r>
        <w:rPr>
          <w:iCs/>
          <w:i/>
        </w:rPr>
        <w:t xml:space="preserve">M. E. Johnson, “Modeling the</w:t>
      </w:r>
      <w:r>
        <w:rPr>
          <w:iCs/>
          <w:i/>
        </w:rPr>
        <w:t xml:space="preserve"> </w:t>
      </w:r>
      <w:r>
        <w:rPr>
          <w:iCs/>
          <w:i/>
        </w:rPr>
        <w:t xml:space="preserve">Self-Assembly of Protein Complexes through a Rigid-Body Rotational</w:t>
      </w:r>
      <w:r>
        <w:rPr>
          <w:iCs/>
          <w:i/>
        </w:rPr>
        <w:t xml:space="preserve"> </w:t>
      </w:r>
      <w:r>
        <w:rPr>
          <w:iCs/>
          <w:i/>
        </w:rPr>
        <w:t xml:space="preserve">Reaction–Diffusion Algorithm”,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122, no. 49.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11771–11783, Sep. 26, 2018. doi: 10.1021/acs.jpcb.8b08339.</w:t>
      </w:r>
      <w:r>
        <w:br/>
      </w:r>
      <w:r>
        <w:br/>
      </w:r>
      <w:r>
        <w:rPr>
          <w:iCs/>
          <w:i/>
        </w:rPr>
        <w:t xml:space="preserve">M. J. Varga, Y. Fu, S. Loggia, O. N. Yogurtcuand M. E. Johnson,</w:t>
      </w:r>
      <w:r>
        <w:rPr>
          <w:iCs/>
          <w:i/>
        </w:rPr>
        <w:t xml:space="preserve"> </w:t>
      </w:r>
      <w:r>
        <w:rPr>
          <w:iCs/>
          <w:i/>
        </w:rPr>
        <w:t xml:space="preserve">“NERDSS: A Nonequilibrium Simulator for Multibody Self-Assembly at the</w:t>
      </w:r>
      <w:r>
        <w:rPr>
          <w:iCs/>
          <w:i/>
        </w:rPr>
        <w:t xml:space="preserve"> </w:t>
      </w:r>
      <w:r>
        <w:rPr>
          <w:iCs/>
          <w:i/>
        </w:rPr>
        <w:t xml:space="preserve">Cellular Scale”,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118, no. 12. Elsevier</w:t>
      </w:r>
      <w:r>
        <w:rPr>
          <w:iCs/>
          <w:i/>
        </w:rPr>
        <w:t xml:space="preserve"> </w:t>
      </w:r>
      <w:r>
        <w:rPr>
          <w:iCs/>
          <w:i/>
        </w:rPr>
        <w:t xml:space="preserve">BV, pp. 3026–3040, Jun. 2020. doi: 10.1016/j.bpj.2020.05.002.</w:t>
      </w:r>
      <w:r>
        <w:br/>
      </w:r>
      <w:r>
        <w:br/>
      </w:r>
      <w:r>
        <w:rPr>
          <w:iCs/>
          <w:i/>
        </w:rPr>
        <w:t xml:space="preserve">O. N. Yogurtcu and M. E. Johnson, “Theory of bi-molecular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dynamics in 2D for accurate model and experimental</w:t>
      </w:r>
      <w:r>
        <w:rPr>
          <w:iCs/>
          <w:i/>
        </w:rPr>
        <w:t xml:space="preserve"> </w:t>
      </w:r>
      <w:r>
        <w:rPr>
          <w:iCs/>
          <w:i/>
        </w:rPr>
        <w:t xml:space="preserve">parameterization of binding rates”,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143, no. 8. AIP Publishing, p. 084117, Aug. 28, 2015.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10.1063/1.4929390.</w:t>
      </w:r>
      <w:r>
        <w:br/>
      </w:r>
      <w:r>
        <w:br/>
      </w:r>
      <w:r>
        <w:rPr>
          <w:iCs/>
          <w:i/>
        </w:rPr>
        <w:t xml:space="preserve">O. N. Yogurtcu and M. E. Johnson,</w:t>
      </w:r>
      <w:r>
        <w:rPr>
          <w:iCs/>
          <w:i/>
        </w:rPr>
        <w:t xml:space="preserve"> </w:t>
      </w:r>
      <w:r>
        <w:rPr>
          <w:iCs/>
          <w:i/>
        </w:rPr>
        <w:t xml:space="preserve">“Cytosolic proteins can exploit membrane localization to trigger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14, no. 3.</w:t>
      </w:r>
      <w:r>
        <w:rPr>
          <w:iCs/>
          <w:i/>
        </w:rPr>
        <w:t xml:space="preserve"> </w:t>
      </w:r>
      <w:r>
        <w:rPr>
          <w:iCs/>
          <w:i/>
        </w:rPr>
        <w:t xml:space="preserve">Public Library of Science (PLoS), p. e1006031, Mar. 05,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10.1371/journal.pcbi.1006031.</w:t>
      </w:r>
      <w:r>
        <w:br/>
      </w:r>
      <w:r>
        <w:br/>
      </w:r>
      <w:r>
        <w:rPr>
          <w:iCs/>
          <w:i/>
        </w:rPr>
        <w:t xml:space="preserve">S. Sukenik, T. V. Pogorelovand</w:t>
      </w:r>
      <w:r>
        <w:rPr>
          <w:iCs/>
          <w:i/>
        </w:rPr>
        <w:t xml:space="preserve"> </w:t>
      </w:r>
      <w:r>
        <w:rPr>
          <w:iCs/>
          <w:i/>
        </w:rPr>
        <w:t xml:space="preserve">M. Gruebele, “Can Local Probes Go Global? A Joint Experiment–Simulation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of λ</w:t>
      </w:r>
      <w:r>
        <w:rPr>
          <w:vertAlign w:val="subscript"/>
          <w:iCs/>
          <w:i/>
        </w:rPr>
        <w:t xml:space="preserve">6–85</w:t>
      </w:r>
      <w:r>
        <w:rPr>
          <w:iCs/>
          <w:i/>
        </w:rPr>
        <w:t xml:space="preserve"> </w:t>
      </w:r>
      <w:r>
        <w:rPr>
          <w:iCs/>
          <w:i/>
        </w:rPr>
        <w:t xml:space="preserve">Folding”,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Letters</w:t>
      </w:r>
      <w:r>
        <w:rPr>
          <w:iCs/>
          <w:i/>
        </w:rPr>
        <w:t xml:space="preserve">, vol. 7, no. 11.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1960–1965, May 13, 2016. doi: 10.1021/acs.jpclett.6b00582.</w:t>
      </w:r>
      <w:r>
        <w:br/>
      </w:r>
      <w:r>
        <w:br/>
      </w:r>
      <w:r>
        <w:rPr>
          <w:iCs/>
          <w:i/>
        </w:rPr>
        <w:t xml:space="preserve">F. Pan, V. H. Man, C. Rolandand C. Sagui, “Structure and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of DNA and RNA Double Helices of CAG and GAC Trinucleotide Repeats”,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113, no. 1. Elsevier BV, pp. 19–36,</w:t>
      </w:r>
      <w:r>
        <w:rPr>
          <w:iCs/>
          <w:i/>
        </w:rPr>
        <w:t xml:space="preserve"> </w:t>
      </w:r>
      <w:r>
        <w:rPr>
          <w:iCs/>
          <w:i/>
        </w:rPr>
        <w:t xml:space="preserve">Jul. 2017. doi: 10.1016/j.bpj.2017.05.041.</w:t>
      </w:r>
      <w:r>
        <w:br/>
      </w:r>
      <w:r>
        <w:br/>
      </w:r>
      <w:r>
        <w:rPr>
          <w:iCs/>
          <w:i/>
        </w:rPr>
        <w:t xml:space="preserve">Y. Zhang, V. H.</w:t>
      </w:r>
      <w:r>
        <w:rPr>
          <w:iCs/>
          <w:i/>
        </w:rPr>
        <w:t xml:space="preserve"> </w:t>
      </w:r>
      <w:r>
        <w:rPr>
          <w:iCs/>
          <w:i/>
        </w:rPr>
        <w:t xml:space="preserve">Man, C. Rolandand C. Sagui, “Amyloid Properties of Asparagine and</w:t>
      </w:r>
      <w:r>
        <w:rPr>
          <w:iCs/>
          <w:i/>
        </w:rPr>
        <w:t xml:space="preserve"> </w:t>
      </w:r>
      <w:r>
        <w:rPr>
          <w:iCs/>
          <w:i/>
        </w:rPr>
        <w:t xml:space="preserve">Glutamine in Prion-like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 Neuroscience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7, no. 5. American Chemical Society (ACS), pp. 576–587, Mar. 03,</w:t>
      </w:r>
      <w:r>
        <w:rPr>
          <w:iCs/>
          <w:i/>
        </w:rPr>
        <w:t xml:space="preserve"> </w:t>
      </w:r>
      <w:r>
        <w:rPr>
          <w:iCs/>
          <w:i/>
        </w:rPr>
        <w:t xml:space="preserve">2016. doi: 10.1021/acschemneuro.5b00337.</w:t>
      </w:r>
      <w:r>
        <w:br/>
      </w:r>
      <w:r>
        <w:br/>
      </w:r>
      <w:r>
        <w:rPr>
          <w:iCs/>
          <w:i/>
        </w:rPr>
        <w:t xml:space="preserve">G. A. Cortina, J. M.</w:t>
      </w:r>
      <w:r>
        <w:rPr>
          <w:iCs/>
          <w:i/>
        </w:rPr>
        <w:t xml:space="preserve"> </w:t>
      </w:r>
      <w:r>
        <w:rPr>
          <w:iCs/>
          <w:i/>
        </w:rPr>
        <w:t xml:space="preserve">Haysand P. M. Kasson, “Conformational Intermediate That Controls KPC-2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 and Beta-Lactam Drug Resistance”,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Catalysis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8, no. 4. American Chemical Society (ACS), pp. 2741–2747, Feb. 21,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10.1021/acscatal.7b03832.</w:t>
      </w:r>
      <w:r>
        <w:br/>
      </w:r>
      <w:r>
        <w:br/>
      </w:r>
      <w:r>
        <w:rPr>
          <w:iCs/>
          <w:i/>
        </w:rPr>
        <w:t xml:space="preserve">J. M. Hays, M. K.</w:t>
      </w:r>
      <w:r>
        <w:rPr>
          <w:iCs/>
          <w:i/>
        </w:rPr>
        <w:t xml:space="preserve"> </w:t>
      </w:r>
      <w:r>
        <w:rPr>
          <w:iCs/>
          <w:i/>
        </w:rPr>
        <w:t xml:space="preserve">Kieber, J. Z. Li, J. I. Han, L. Columbusand P. M. Kasson, “Refinement of</w:t>
      </w:r>
      <w:r>
        <w:rPr>
          <w:iCs/>
          <w:i/>
        </w:rPr>
        <w:t xml:space="preserve"> </w:t>
      </w:r>
      <w:r>
        <w:rPr>
          <w:iCs/>
          <w:i/>
        </w:rPr>
        <w:t xml:space="preserve">Highly Flexible Protein Structures using Simulation‐Guided</w:t>
      </w:r>
      <w:r>
        <w:rPr>
          <w:iCs/>
          <w:i/>
        </w:rPr>
        <w:t xml:space="preserve"> </w:t>
      </w:r>
      <w:r>
        <w:rPr>
          <w:iCs/>
          <w:i/>
        </w:rPr>
        <w:t xml:space="preserve">Spectroscopy”,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Angewandte Chemie International Edition</w:t>
      </w:r>
      <w:r>
        <w:rPr>
          <w:iCs/>
          <w:i/>
        </w:rPr>
        <w:t xml:space="preserve">, vol. 57,</w:t>
      </w:r>
      <w:r>
        <w:rPr>
          <w:iCs/>
          <w:i/>
        </w:rPr>
        <w:t xml:space="preserve"> </w:t>
      </w:r>
      <w:r>
        <w:rPr>
          <w:iCs/>
          <w:i/>
        </w:rPr>
        <w:t xml:space="preserve">no. 52. Wiley, pp. 17110–17114, Nov. 27,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10.1002/anie.201810462.</w:t>
      </w:r>
      <w:r>
        <w:br/>
      </w:r>
      <w:r>
        <w:br/>
      </w:r>
      <w:r>
        <w:rPr>
          <w:iCs/>
          <w:i/>
        </w:rPr>
        <w:t xml:space="preserve">G. A. Pantelopulos and J. E. Straub,</w:t>
      </w:r>
      <w:r>
        <w:rPr>
          <w:iCs/>
          <w:i/>
        </w:rPr>
        <w:t xml:space="preserve"> </w:t>
      </w:r>
      <w:r>
        <w:rPr>
          <w:iCs/>
          <w:i/>
        </w:rPr>
        <w:t xml:space="preserve">“Regimes of Complex Lipid Bilayer Phases Induced by Cholesterol</w:t>
      </w:r>
      <w:r>
        <w:rPr>
          <w:iCs/>
          <w:i/>
        </w:rPr>
        <w:t xml:space="preserve"> </w:t>
      </w:r>
      <w:r>
        <w:rPr>
          <w:iCs/>
          <w:i/>
        </w:rPr>
        <w:t xml:space="preserve">Concentration in MD 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115,</w:t>
      </w:r>
      <w:r>
        <w:rPr>
          <w:iCs/>
          <w:i/>
        </w:rPr>
        <w:t xml:space="preserve"> </w:t>
      </w:r>
      <w:r>
        <w:rPr>
          <w:iCs/>
          <w:i/>
        </w:rPr>
        <w:t xml:space="preserve">no. 11. Elsevier BV, pp. 2167–2178, Dec.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10.1016/j.bpj.2018.10.011.</w:t>
      </w:r>
      <w:r>
        <w:br/>
      </w:r>
      <w:r>
        <w:br/>
      </w:r>
      <w:r>
        <w:rPr>
          <w:iCs/>
          <w:i/>
        </w:rPr>
        <w:t xml:space="preserve">B. Xie, J. D. Clarkand D. D. L.</w:t>
      </w:r>
      <w:r>
        <w:rPr>
          <w:iCs/>
          <w:i/>
        </w:rPr>
        <w:t xml:space="preserve"> </w:t>
      </w:r>
      <w:r>
        <w:rPr>
          <w:iCs/>
          <w:i/>
        </w:rPr>
        <w:t xml:space="preserve">Minh, “Efficiency of Stratification for Ensemble Docking Using Reduced</w:t>
      </w:r>
      <w:r>
        <w:rPr>
          <w:iCs/>
          <w:i/>
        </w:rPr>
        <w:t xml:space="preserve"> </w:t>
      </w:r>
      <w:r>
        <w:rPr>
          <w:iCs/>
          <w:i/>
        </w:rPr>
        <w:t xml:space="preserve">Ensembles”,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58, no. 9. American Chemical Society (ACS), pp. 1915–1925, Aug. 16,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10.1021/acs.jcim.8b00314.</w:t>
      </w:r>
      <w:r>
        <w:br/>
      </w:r>
      <w:r>
        <w:br/>
      </w:r>
      <w:r>
        <w:rPr>
          <w:iCs/>
          <w:i/>
        </w:rPr>
        <w:t xml:space="preserve">B. Xie and D. D. L.</w:t>
      </w:r>
      <w:r>
        <w:rPr>
          <w:iCs/>
          <w:i/>
        </w:rPr>
        <w:t xml:space="preserve"> </w:t>
      </w:r>
      <w:r>
        <w:rPr>
          <w:iCs/>
          <w:i/>
        </w:rPr>
        <w:t xml:space="preserve">Minh, “Alchemical Grid Dock (AlGDock) calculations in the D3R Grand</w:t>
      </w:r>
      <w:r>
        <w:rPr>
          <w:iCs/>
          <w:i/>
        </w:rPr>
        <w:t xml:space="preserve"> </w:t>
      </w:r>
      <w:r>
        <w:rPr>
          <w:iCs/>
          <w:i/>
        </w:rPr>
        <w:t xml:space="preserve">Challenge 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Computer-Aided Molecular Design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33, no. 1. Springer Science and Business Media LLC, pp. 61–69,</w:t>
      </w:r>
      <w:r>
        <w:rPr>
          <w:iCs/>
          <w:i/>
        </w:rPr>
        <w:t xml:space="preserve"> </w:t>
      </w:r>
      <w:r>
        <w:rPr>
          <w:iCs/>
          <w:i/>
        </w:rPr>
        <w:t xml:space="preserve">Aug. 06, 2018. doi: 10.1007/s10822-018-0143-9.</w:t>
      </w:r>
      <w:r>
        <w:br/>
      </w:r>
      <w:r>
        <w:br/>
      </w:r>
      <w:r>
        <w:rPr>
          <w:iCs/>
          <w:i/>
        </w:rPr>
        <w:t xml:space="preserve">D. D. L. Minh,</w:t>
      </w:r>
      <w:r>
        <w:rPr>
          <w:iCs/>
          <w:i/>
        </w:rPr>
        <w:t xml:space="preserve"> </w:t>
      </w:r>
      <w:r>
        <w:rPr>
          <w:iCs/>
          <w:i/>
        </w:rPr>
        <w:t xml:space="preserve">“Alchemical Grid Dock (AlGDock): Binding Free Energy Calculations</w:t>
      </w:r>
      <w:r>
        <w:rPr>
          <w:iCs/>
          <w:i/>
        </w:rPr>
        <w:t xml:space="preserve"> </w:t>
      </w:r>
      <w:r>
        <w:rPr>
          <w:iCs/>
          <w:i/>
        </w:rPr>
        <w:t xml:space="preserve">between Flexible Ligands and Rigid Receptors”,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41, no. 7. Wiley, pp. 715–730,</w:t>
      </w:r>
      <w:r>
        <w:rPr>
          <w:iCs/>
          <w:i/>
        </w:rPr>
        <w:t xml:space="preserve"> </w:t>
      </w:r>
      <w:r>
        <w:rPr>
          <w:iCs/>
          <w:i/>
        </w:rPr>
        <w:t xml:space="preserve">Aug. 09, 2019. doi: 10.1002/jcc.26036.</w:t>
      </w:r>
      <w:r>
        <w:br/>
      </w:r>
      <w:r>
        <w:br/>
      </w:r>
      <w:r>
        <w:rPr>
          <w:iCs/>
          <w:i/>
        </w:rPr>
        <w:t xml:space="preserve">W. Menzer, B. Xieand</w:t>
      </w:r>
      <w:r>
        <w:rPr>
          <w:iCs/>
          <w:i/>
        </w:rPr>
        <w:t xml:space="preserve"> </w:t>
      </w:r>
      <w:r>
        <w:rPr>
          <w:iCs/>
          <w:i/>
        </w:rPr>
        <w:t xml:space="preserve">D. D. L. Minh, “On Restraints in End-Point Protein-Ligand Binding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116, no. 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p. 47a, Feb. 2019. doi: 10.1016/j.bpj.2018.11.296.</w:t>
      </w:r>
      <w:r>
        <w:br/>
      </w:r>
      <w:r>
        <w:br/>
      </w:r>
      <w:r>
        <w:rPr>
          <w:iCs/>
          <w:i/>
        </w:rPr>
        <w:t xml:space="preserve">D. D. L. Minh, “Power transformations improve interpolation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grids for molecular mechanics interaction energies”,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39, no. 19. Wiley, pp. 1200–1207,</w:t>
      </w:r>
      <w:r>
        <w:rPr>
          <w:iCs/>
          <w:i/>
        </w:rPr>
        <w:t xml:space="preserve"> </w:t>
      </w:r>
      <w:r>
        <w:rPr>
          <w:iCs/>
          <w:i/>
        </w:rPr>
        <w:t xml:space="preserve">Feb. 18, 2018. doi: 10.1002/jcc.25180.</w:t>
      </w:r>
      <w:r>
        <w:br/>
      </w:r>
      <w:r>
        <w:br/>
      </w:r>
      <w:r>
        <w:rPr>
          <w:iCs/>
          <w:i/>
        </w:rPr>
        <w:t xml:space="preserve">T. H. Nguyen and D. D.</w:t>
      </w:r>
      <w:r>
        <w:rPr>
          <w:iCs/>
          <w:i/>
        </w:rPr>
        <w:t xml:space="preserve"> </w:t>
      </w:r>
      <w:r>
        <w:rPr>
          <w:iCs/>
          <w:i/>
        </w:rPr>
        <w:t xml:space="preserve">L. Minh, “Implicit ligand theory for relative binding free energies”,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 vol. 148, no. 10. AIP</w:t>
      </w:r>
      <w:r>
        <w:rPr>
          <w:iCs/>
          <w:i/>
        </w:rPr>
        <w:t xml:space="preserve"> </w:t>
      </w:r>
      <w:r>
        <w:rPr>
          <w:iCs/>
          <w:i/>
        </w:rPr>
        <w:t xml:space="preserve">Publishing, p. 104114, Mar. 14, 2018. doi: 10.1063/1.5017136.</w:t>
      </w:r>
      <w:r>
        <w:br/>
      </w:r>
      <w:r>
        <w:br/>
      </w:r>
      <w:r>
        <w:rPr>
          <w:iCs/>
          <w:i/>
        </w:rPr>
        <w:t xml:space="preserve">T. H. Nguyen, H.-X. Zhouand D. D. L. Minh, “Using the fast fourier</w:t>
      </w:r>
      <w:r>
        <w:rPr>
          <w:iCs/>
          <w:i/>
        </w:rPr>
        <w:t xml:space="preserve"> </w:t>
      </w:r>
      <w:r>
        <w:rPr>
          <w:iCs/>
          <w:i/>
        </w:rPr>
        <w:t xml:space="preserve">transform in binding free energy calculations”,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39, no. 11. Wiley, pp. 621–636,</w:t>
      </w:r>
      <w:r>
        <w:rPr>
          <w:iCs/>
          <w:i/>
        </w:rPr>
        <w:t xml:space="preserve"> </w:t>
      </w:r>
      <w:r>
        <w:rPr>
          <w:iCs/>
          <w:i/>
        </w:rPr>
        <w:t xml:space="preserve">Dec. 22, 2017. doi: 10.1002/jcc.25139.</w:t>
      </w:r>
      <w:r>
        <w:br/>
      </w:r>
      <w:r>
        <w:br/>
      </w:r>
      <w:r>
        <w:rPr>
          <w:iCs/>
          <w:i/>
        </w:rPr>
        <w:t xml:space="preserve">K. Mulholland and C.</w:t>
      </w:r>
      <w:r>
        <w:rPr>
          <w:iCs/>
          <w:i/>
        </w:rPr>
        <w:t xml:space="preserve"> </w:t>
      </w:r>
      <w:r>
        <w:rPr>
          <w:iCs/>
          <w:i/>
        </w:rPr>
        <w:t xml:space="preserve">Wu, “Binding of Telomestatin to a Telomeric G-Quadruplex DNA Probed by</w:t>
      </w:r>
      <w:r>
        <w:rPr>
          <w:iCs/>
          <w:i/>
        </w:rPr>
        <w:t xml:space="preserve"> </w:t>
      </w:r>
      <w:r>
        <w:rPr>
          <w:iCs/>
          <w:i/>
        </w:rPr>
        <w:t xml:space="preserve">All-Atom Molecular Dynamics Simulations with Explicit Solvent”,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 vol. 56, no. 10.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2093–2102, Sep. 27,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10.1021/acs.jcim.6b00473.</w:t>
      </w:r>
      <w:r>
        <w:br/>
      </w:r>
      <w:r>
        <w:br/>
      </w:r>
      <w:r>
        <w:rPr>
          <w:iCs/>
          <w:i/>
        </w:rPr>
        <w:t xml:space="preserve">C. Readmond and C. Wu,</w:t>
      </w:r>
      <w:r>
        <w:rPr>
          <w:iCs/>
          <w:i/>
        </w:rPr>
        <w:t xml:space="preserve"> </w:t>
      </w:r>
      <w:r>
        <w:rPr>
          <w:iCs/>
          <w:i/>
        </w:rPr>
        <w:t xml:space="preserve">“Investigating detailed interactions between novel PAR1 antagonist</w:t>
      </w:r>
      <w:r>
        <w:rPr>
          <w:iCs/>
          <w:i/>
        </w:rPr>
        <w:t xml:space="preserve"> </w:t>
      </w:r>
      <w:r>
        <w:rPr>
          <w:iCs/>
          <w:i/>
        </w:rPr>
        <w:t xml:space="preserve">F16357 and the receptor using docking and molecular dynamic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 Modelling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77. Elsevier BV, pp. 205–217, Oct.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10.1016/j.jmgm.2017.08.019.</w:t>
      </w:r>
      <w:r>
        <w:br/>
      </w:r>
      <w:r>
        <w:br/>
      </w:r>
      <w:r>
        <w:rPr>
          <w:iCs/>
          <w:i/>
        </w:rPr>
        <w:t xml:space="preserve">K. L. Borrell, “An Experimental</w:t>
      </w:r>
      <w:r>
        <w:rPr>
          <w:iCs/>
          <w:i/>
        </w:rPr>
        <w:t xml:space="preserve"> </w:t>
      </w:r>
      <w:r>
        <w:rPr>
          <w:iCs/>
          <w:i/>
        </w:rPr>
        <w:t xml:space="preserve">and Molecular Dynamics Study of Red Fluorescent Protein mCherry in Novel</w:t>
      </w:r>
      <w:r>
        <w:rPr>
          <w:iCs/>
          <w:i/>
        </w:rPr>
        <w:t xml:space="preserve"> </w:t>
      </w:r>
      <w:r>
        <w:rPr>
          <w:iCs/>
          <w:i/>
        </w:rPr>
        <w:t xml:space="preserve">Aqueous Amino Acid Ionic Liquids”,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121, no. 18. American Chemical Society (ACS), pp. 4823–4832,</w:t>
      </w:r>
      <w:r>
        <w:rPr>
          <w:iCs/>
          <w:i/>
        </w:rPr>
        <w:t xml:space="preserve"> </w:t>
      </w:r>
      <w:r>
        <w:rPr>
          <w:iCs/>
          <w:i/>
        </w:rPr>
        <w:t xml:space="preserve">Apr. 27, 2017. doi: 10.1021/acs.jpcb.7b03582.</w:t>
      </w:r>
      <w:r>
        <w:br/>
      </w:r>
      <w:r>
        <w:br/>
      </w:r>
      <w:r>
        <w:rPr>
          <w:iCs/>
          <w:i/>
        </w:rPr>
        <w:t xml:space="preserve">K. Mulholland,</w:t>
      </w:r>
      <w:r>
        <w:rPr>
          <w:iCs/>
          <w:i/>
        </w:rPr>
        <w:t xml:space="preserve"> </w:t>
      </w:r>
      <w:r>
        <w:rPr>
          <w:iCs/>
          <w:i/>
        </w:rPr>
        <w:t xml:space="preserve">F. Siddiqueiand C. Wu, “Binding modes and pathway of RHPS4 to human</w:t>
      </w:r>
      <w:r>
        <w:rPr>
          <w:iCs/>
          <w:i/>
        </w:rPr>
        <w:t xml:space="preserve"> </w:t>
      </w:r>
      <w:r>
        <w:rPr>
          <w:iCs/>
          <w:i/>
        </w:rPr>
        <w:t xml:space="preserve">telomeric G-quadruplex and duplex DNA probed by all-atom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simulations with explicit solvent”,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19, no. 28.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18685–18694, 2017. doi: 10.1039/c7cp03313c.</w:t>
      </w:r>
      <w:r>
        <w:br/>
      </w:r>
      <w:r>
        <w:br/>
      </w:r>
      <w:r>
        <w:rPr>
          <w:iCs/>
          <w:i/>
        </w:rPr>
        <w:t xml:space="preserve">S. Sader, J.</w:t>
      </w:r>
      <w:r>
        <w:rPr>
          <w:iCs/>
          <w:i/>
        </w:rPr>
        <w:t xml:space="preserve"> </w:t>
      </w:r>
      <w:r>
        <w:rPr>
          <w:iCs/>
          <w:i/>
        </w:rPr>
        <w:t xml:space="preserve">Cai, A. C. G. Mullerand C. Wu, “Can human allergy drug fexofenadine, an</w:t>
      </w:r>
      <w:r>
        <w:rPr>
          <w:iCs/>
          <w:i/>
        </w:rPr>
        <w:t xml:space="preserve"> </w:t>
      </w:r>
      <w:r>
        <w:rPr>
          <w:iCs/>
          <w:i/>
        </w:rPr>
        <w:t xml:space="preserve">antagonist of histamine (H1) receptor, be used to treat dog and cat?</w:t>
      </w:r>
      <w:r>
        <w:rPr>
          <w:iCs/>
          <w:i/>
        </w:rPr>
        <w:t xml:space="preserve"> </w:t>
      </w:r>
      <w:r>
        <w:rPr>
          <w:iCs/>
          <w:i/>
        </w:rPr>
        <w:t xml:space="preserve">Homology modeling, docking and molecular dynamic Simulation of three H1</w:t>
      </w:r>
      <w:r>
        <w:rPr>
          <w:iCs/>
          <w:i/>
        </w:rPr>
        <w:t xml:space="preserve"> </w:t>
      </w:r>
      <w:r>
        <w:rPr>
          <w:iCs/>
          <w:i/>
        </w:rPr>
        <w:t xml:space="preserve">receptors in complex with fexofenadine”,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Graphics and Modelling</w:t>
      </w:r>
      <w:r>
        <w:rPr>
          <w:iCs/>
          <w:i/>
        </w:rPr>
        <w:t xml:space="preserve">, vol. 75. Elsevier BV, pp. 106–116,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2017. doi: 10.1016/j.jmgm.2017.05.010.</w:t>
      </w:r>
      <w:r>
        <w:br/>
      </w:r>
      <w:r>
        <w:br/>
      </w:r>
      <w:r>
        <w:rPr>
          <w:iCs/>
          <w:i/>
        </w:rPr>
        <w:t xml:space="preserve">S. Sader and C.</w:t>
      </w:r>
      <w:r>
        <w:rPr>
          <w:iCs/>
          <w:i/>
        </w:rPr>
        <w:t xml:space="preserve"> </w:t>
      </w:r>
      <w:r>
        <w:rPr>
          <w:iCs/>
          <w:i/>
        </w:rPr>
        <w:t xml:space="preserve">Wu, “Computational analysis of Amsacrine resistance in human</w:t>
      </w:r>
      <w:r>
        <w:rPr>
          <w:iCs/>
          <w:i/>
        </w:rPr>
        <w:t xml:space="preserve"> </w:t>
      </w:r>
      <w:r>
        <w:rPr>
          <w:iCs/>
          <w:i/>
        </w:rPr>
        <w:t xml:space="preserve">topoisomerase II alpha mutants (R487K and E571K) using homology</w:t>
      </w:r>
      <w:r>
        <w:rPr>
          <w:iCs/>
          <w:i/>
        </w:rPr>
        <w:t xml:space="preserve"> </w:t>
      </w:r>
      <w:r>
        <w:rPr>
          <w:iCs/>
          <w:i/>
        </w:rPr>
        <w:t xml:space="preserve">modeling, docking and all-atom molecular dynamics simulation in explicit</w:t>
      </w:r>
      <w:r>
        <w:rPr>
          <w:iCs/>
          <w:i/>
        </w:rPr>
        <w:t xml:space="preserve"> </w:t>
      </w:r>
      <w:r>
        <w:rPr>
          <w:iCs/>
          <w:i/>
        </w:rPr>
        <w:t xml:space="preserve">solvent”,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Graphics and Modelling</w:t>
      </w:r>
      <w:r>
        <w:rPr>
          <w:iCs/>
          <w:i/>
        </w:rPr>
        <w:t xml:space="preserve">, vol. 72.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209–219, Mar. 2017. doi: 10.1016/j.jmgm.2016.11.019.</w:t>
      </w:r>
      <w:r>
        <w:br/>
      </w:r>
      <w:r>
        <w:br/>
      </w:r>
      <w:r>
        <w:rPr>
          <w:iCs/>
          <w:i/>
        </w:rPr>
        <w:t xml:space="preserve">Z. Shen, K. A. Mulholland, Y. Zhengand C. Wu, “Binding of</w:t>
      </w:r>
      <w:r>
        <w:rPr>
          <w:iCs/>
          <w:i/>
        </w:rPr>
        <w:t xml:space="preserve"> </w:t>
      </w:r>
      <w:r>
        <w:rPr>
          <w:iCs/>
          <w:i/>
        </w:rPr>
        <w:t xml:space="preserve">anticancer drug daunomycin to a TGGGGT G-quadruplex DNA probed by</w:t>
      </w:r>
      <w:r>
        <w:rPr>
          <w:iCs/>
          <w:i/>
        </w:rPr>
        <w:t xml:space="preserve"> </w:t>
      </w:r>
      <w:r>
        <w:rPr>
          <w:iCs/>
          <w:i/>
        </w:rPr>
        <w:t xml:space="preserve">all-atom molecular dynamics simulations: additional pure groove binding</w:t>
      </w:r>
      <w:r>
        <w:rPr>
          <w:iCs/>
          <w:i/>
        </w:rPr>
        <w:t xml:space="preserve"> </w:t>
      </w:r>
      <w:r>
        <w:rPr>
          <w:iCs/>
          <w:i/>
        </w:rPr>
        <w:t xml:space="preserve">mode and implications on designing more selective G-quadruplex ligands”,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Modeling</w:t>
      </w:r>
      <w:r>
        <w:rPr>
          <w:iCs/>
          <w:i/>
        </w:rPr>
        <w:t xml:space="preserve">, vol. 23, no. 9.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Aug. 08, 2017. doi: 10.1007/s00894-017-3417-6.</w:t>
      </w:r>
      <w:r>
        <w:br/>
      </w:r>
      <w:r>
        <w:br/>
      </w:r>
      <w:r>
        <w:rPr>
          <w:iCs/>
          <w:i/>
        </w:rPr>
        <w:t xml:space="preserve">B. Machireddy, G. Kalra, S. Jonnalagadda, K. Ramanujacharyand</w:t>
      </w:r>
      <w:r>
        <w:rPr>
          <w:iCs/>
          <w:i/>
        </w:rPr>
        <w:t xml:space="preserve"> </w:t>
      </w:r>
      <w:r>
        <w:rPr>
          <w:iCs/>
          <w:i/>
        </w:rPr>
        <w:t xml:space="preserve">C. Wu, “Probing the Binding Pathway of BRACO19 to a Parallel-Stranded</w:t>
      </w:r>
      <w:r>
        <w:rPr>
          <w:iCs/>
          <w:i/>
        </w:rPr>
        <w:t xml:space="preserve"> </w:t>
      </w:r>
      <w:r>
        <w:rPr>
          <w:iCs/>
          <w:i/>
        </w:rPr>
        <w:t xml:space="preserve">Human Telomeric G-Quadruplex Using Molecular Dynamics Binding Simulation</w:t>
      </w:r>
      <w:r>
        <w:rPr>
          <w:iCs/>
          <w:i/>
        </w:rPr>
        <w:t xml:space="preserve"> </w:t>
      </w:r>
      <w:r>
        <w:rPr>
          <w:iCs/>
          <w:i/>
        </w:rPr>
        <w:t xml:space="preserve">with AMBER DNA OL15 and Ligand GAFF2 Force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Information and Modeling</w:t>
      </w:r>
      <w:r>
        <w:rPr>
          <w:iCs/>
          <w:i/>
        </w:rPr>
        <w:t xml:space="preserve">, vol. 57, no. 11.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2846–2864, Nov. 01,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10.1021/acs.jcim.7b00287.</w:t>
      </w:r>
      <w:r>
        <w:br/>
      </w:r>
      <w:r>
        <w:br/>
      </w:r>
      <w:r>
        <w:rPr>
          <w:iCs/>
          <w:i/>
        </w:rPr>
        <w:t xml:space="preserve">S. Sader, K. Anantand C. Wu, “To</w:t>
      </w:r>
      <w:r>
        <w:rPr>
          <w:iCs/>
          <w:i/>
        </w:rPr>
        <w:t xml:space="preserve"> </w:t>
      </w:r>
      <w:r>
        <w:rPr>
          <w:iCs/>
          <w:i/>
        </w:rPr>
        <w:t xml:space="preserve">probe interaction of morphine and IBNtxA with 7TM and 6TM variants of</w:t>
      </w:r>
      <w:r>
        <w:rPr>
          <w:iCs/>
          <w:i/>
        </w:rPr>
        <w:t xml:space="preserve"> </w:t>
      </w:r>
      <w:r>
        <w:rPr>
          <w:iCs/>
          <w:i/>
        </w:rPr>
        <w:t xml:space="preserve">the human μ-opioid receptor using all-atom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with an explicit membrane”,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20, no. 3. Royal Society of Chemistry (RSC),</w:t>
      </w:r>
      <w:r>
        <w:rPr>
          <w:iCs/>
          <w:i/>
        </w:rPr>
        <w:t xml:space="preserve"> </w:t>
      </w:r>
      <w:r>
        <w:rPr>
          <w:iCs/>
          <w:i/>
        </w:rPr>
        <w:t xml:space="preserve">pp. 1724–1741, 2018. doi: 10.1039/c7cp06745c.</w:t>
      </w:r>
      <w:r>
        <w:br/>
      </w:r>
      <w:r>
        <w:br/>
      </w:r>
      <w:r>
        <w:rPr>
          <w:iCs/>
          <w:i/>
        </w:rPr>
        <w:t xml:space="preserve">E. J. Alred, I.</w:t>
      </w:r>
      <w:r>
        <w:rPr>
          <w:iCs/>
          <w:i/>
        </w:rPr>
        <w:t xml:space="preserve"> </w:t>
      </w:r>
      <w:r>
        <w:rPr>
          <w:iCs/>
          <w:i/>
        </w:rPr>
        <w:t xml:space="preserve">Lodangco, J. Gallaherand U. H. E. Hansmann, “Mutations Alter</w:t>
      </w:r>
      <w:r>
        <w:rPr>
          <w:iCs/>
          <w:i/>
        </w:rPr>
        <w:t xml:space="preserve"> </w:t>
      </w:r>
      <w:r>
        <w:rPr>
          <w:iCs/>
          <w:i/>
        </w:rPr>
        <w:t xml:space="preserve">RNA-Mediated Conversion of Human Prions”,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Omega</w:t>
      </w:r>
      <w:r>
        <w:rPr>
          <w:iCs/>
          <w:i/>
        </w:rPr>
        <w:t xml:space="preserve">, vol. 3, no.</w:t>
      </w:r>
      <w:r>
        <w:rPr>
          <w:iCs/>
          <w:i/>
        </w:rPr>
        <w:t xml:space="preserve"> </w:t>
      </w:r>
      <w:r>
        <w:rPr>
          <w:iCs/>
          <w:i/>
        </w:rPr>
        <w:t xml:space="preserve">4. American Chemical Society (ACS), pp. 3936–3944, Apr. 09,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10.1021/acsomega.7b02007.</w:t>
      </w:r>
      <w:r>
        <w:br/>
      </w:r>
      <w:r>
        <w:br/>
      </w:r>
      <w:r>
        <w:rPr>
          <w:iCs/>
          <w:i/>
        </w:rPr>
        <w:t xml:space="preserve">N. A. Bernhardt and U. H. E.</w:t>
      </w:r>
      <w:r>
        <w:rPr>
          <w:iCs/>
          <w:i/>
        </w:rPr>
        <w:t xml:space="preserve"> </w:t>
      </w:r>
      <w:r>
        <w:rPr>
          <w:iCs/>
          <w:i/>
        </w:rPr>
        <w:t xml:space="preserve">Hansmann, “Multifunnel Landscape of the Fold-Switching Protein</w:t>
      </w:r>
      <w:r>
        <w:rPr>
          <w:iCs/>
          <w:i/>
        </w:rPr>
        <w:t xml:space="preserve"> </w:t>
      </w:r>
      <w:r>
        <w:rPr>
          <w:iCs/>
          <w:i/>
        </w:rPr>
        <w:t xml:space="preserve">RfaH-CTD”,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122, no. 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1600–1607, Jan. 24,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10.1021/acs.jpcb.7b11352.</w:t>
      </w:r>
      <w:r>
        <w:br/>
      </w:r>
      <w:r>
        <w:br/>
      </w:r>
      <w:r>
        <w:rPr>
          <w:iCs/>
          <w:i/>
        </w:rPr>
        <w:t xml:space="preserve">N. A. Bernhardt, W. Xi, W. Wangand</w:t>
      </w:r>
      <w:r>
        <w:rPr>
          <w:iCs/>
          <w:i/>
        </w:rPr>
        <w:t xml:space="preserve"> </w:t>
      </w:r>
      <w:r>
        <w:rPr>
          <w:iCs/>
          <w:i/>
        </w:rPr>
        <w:t xml:space="preserve">U. H. E. Hansmann, “Simulating Protein Fold Switching by Replica</w:t>
      </w:r>
      <w:r>
        <w:rPr>
          <w:iCs/>
          <w:i/>
        </w:rPr>
        <w:t xml:space="preserve"> </w:t>
      </w:r>
      <w:r>
        <w:rPr>
          <w:iCs/>
          <w:i/>
        </w:rPr>
        <w:t xml:space="preserve">Exchange with Tunneling”,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12, no. 11.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5656–5666, Oct. 31, 2016. doi: 10.1021/acs.jctc.6b00826.</w:t>
      </w:r>
      <w:r>
        <w:br/>
      </w:r>
      <w:r>
        <w:br/>
      </w:r>
      <w:r>
        <w:rPr>
          <w:iCs/>
          <w:i/>
        </w:rPr>
        <w:t xml:space="preserve">M. Bhavaraju and U. H. E. Hansmann, “Effect of single point</w:t>
      </w:r>
      <w:r>
        <w:rPr>
          <w:iCs/>
          <w:i/>
        </w:rPr>
        <w:t xml:space="preserve"> </w:t>
      </w:r>
      <w:r>
        <w:rPr>
          <w:iCs/>
          <w:i/>
        </w:rPr>
        <w:t xml:space="preserve">mutations in a form of systemic amyloidosis”,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24, no. 9. Wiley, pp. 1451–1462, Jul. 14,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10.1002/pro.2730.</w:t>
      </w:r>
      <w:r>
        <w:br/>
      </w:r>
      <w:r>
        <w:br/>
      </w:r>
      <w:r>
        <w:rPr>
          <w:iCs/>
          <w:i/>
        </w:rPr>
        <w:t xml:space="preserve">M. Bhavaraju, M. Phillips, D. Bowman, J. M.</w:t>
      </w:r>
      <w:r>
        <w:rPr>
          <w:iCs/>
          <w:i/>
        </w:rPr>
        <w:t xml:space="preserve"> </w:t>
      </w:r>
      <w:r>
        <w:rPr>
          <w:iCs/>
          <w:i/>
        </w:rPr>
        <w:t xml:space="preserve">Aceves-Hernandezand U. H. E. Hansmann, “Binding of ACE-inhibitors to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in vitro</w:t>
      </w:r>
      <w:r>
        <w:rPr>
          <w:iCs/>
          <w:i/>
        </w:rPr>
        <w:t xml:space="preserve"> </w:t>
      </w:r>
      <w:r>
        <w:rPr>
          <w:iCs/>
          <w:i/>
        </w:rPr>
        <w:t xml:space="preserve">and patient-derived amyloid-β fibril models”,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Physics</w:t>
      </w:r>
      <w:r>
        <w:rPr>
          <w:iCs/>
          <w:i/>
        </w:rPr>
        <w:t xml:space="preserve">, vol. 144, no. 1. AIP Publishing,</w:t>
      </w:r>
      <w:r>
        <w:rPr>
          <w:iCs/>
          <w:i/>
        </w:rPr>
        <w:t xml:space="preserve"> </w:t>
      </w:r>
      <w:r>
        <w:rPr>
          <w:iCs/>
          <w:i/>
        </w:rPr>
        <w:t xml:space="preserve">p. 015101, Jan. 07, 2016. doi: 10.1063/1.4938261.</w:t>
      </w:r>
      <w:r>
        <w:br/>
      </w:r>
      <w:r>
        <w:br/>
      </w:r>
      <w:r>
        <w:rPr>
          <w:iCs/>
          <w:i/>
        </w:rPr>
        <w:t xml:space="preserve">W. Wang, W.</w:t>
      </w:r>
      <w:r>
        <w:rPr>
          <w:iCs/>
          <w:i/>
        </w:rPr>
        <w:t xml:space="preserve"> </w:t>
      </w:r>
      <w:r>
        <w:rPr>
          <w:iCs/>
          <w:i/>
        </w:rPr>
        <w:t xml:space="preserve">Xiand U. H. E. Hansmann, “Stability of the N-Terminal Helix and Its Role</w:t>
      </w:r>
      <w:r>
        <w:rPr>
          <w:iCs/>
          <w:i/>
        </w:rPr>
        <w:t xml:space="preserve"> </w:t>
      </w:r>
      <w:r>
        <w:rPr>
          <w:iCs/>
          <w:i/>
        </w:rPr>
        <w:t xml:space="preserve">in Amyloid Formation of Serum Amyloid 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Omega</w:t>
      </w:r>
      <w:r>
        <w:rPr>
          <w:iCs/>
          <w:i/>
        </w:rPr>
        <w:t xml:space="preserve">, vol. 3, no.</w:t>
      </w:r>
      <w:r>
        <w:rPr>
          <w:iCs/>
          <w:i/>
        </w:rPr>
        <w:t xml:space="preserve"> </w:t>
      </w:r>
      <w:r>
        <w:rPr>
          <w:iCs/>
          <w:i/>
        </w:rPr>
        <w:t xml:space="preserve">11. American Chemical Society (ACS), pp. 16184–16190, Nov. 29,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10.1021/acsomega.8b02377.</w:t>
      </w:r>
      <w:r>
        <w:br/>
      </w:r>
      <w:r>
        <w:br/>
      </w:r>
      <w:r>
        <w:rPr>
          <w:iCs/>
          <w:i/>
        </w:rPr>
        <w:t xml:space="preserve">W. Xi and U. H. E. Hansmann,</w:t>
      </w:r>
      <w:r>
        <w:rPr>
          <w:iCs/>
          <w:i/>
        </w:rPr>
        <w:t xml:space="preserve"> </w:t>
      </w:r>
      <w:r>
        <w:rPr>
          <w:iCs/>
          <w:i/>
        </w:rPr>
        <w:t xml:space="preserve">“Conversion between parallel and antiparallel β-sheets in wild-type and</w:t>
      </w:r>
      <w:r>
        <w:rPr>
          <w:iCs/>
          <w:i/>
        </w:rPr>
        <w:t xml:space="preserve"> </w:t>
      </w:r>
      <w:r>
        <w:rPr>
          <w:iCs/>
          <w:i/>
        </w:rPr>
        <w:t xml:space="preserve">Iowa mutant Aβ40 fibrils”,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148, no. 4. AIP Publishing, p. 045103, Jan.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10.1063/1.5016166.</w:t>
      </w:r>
      <w:r>
        <w:br/>
      </w:r>
      <w:r>
        <w:br/>
      </w:r>
      <w:r>
        <w:rPr>
          <w:iCs/>
          <w:i/>
        </w:rPr>
        <w:t xml:space="preserve">W. Xi, E. K. Vanderfordand U. H. E.</w:t>
      </w:r>
      <w:r>
        <w:rPr>
          <w:iCs/>
          <w:i/>
        </w:rPr>
        <w:t xml:space="preserve"> </w:t>
      </w:r>
      <w:r>
        <w:rPr>
          <w:iCs/>
          <w:i/>
        </w:rPr>
        <w:t xml:space="preserve">Hansmann, “Out-of-Register Aβ</w:t>
      </w:r>
      <w:r>
        <w:rPr>
          <w:vertAlign w:val="subscript"/>
          <w:iCs/>
          <w:i/>
        </w:rPr>
        <w:t xml:space="preserve">42</w:t>
      </w:r>
      <w:r>
        <w:rPr>
          <w:iCs/>
          <w:i/>
        </w:rPr>
        <w:t xml:space="preserve"> </w:t>
      </w:r>
      <w:r>
        <w:rPr>
          <w:iCs/>
          <w:i/>
        </w:rPr>
        <w:t xml:space="preserve">Assemblies as Models for</w:t>
      </w:r>
      <w:r>
        <w:rPr>
          <w:iCs/>
          <w:i/>
        </w:rPr>
        <w:t xml:space="preserve"> </w:t>
      </w:r>
      <w:r>
        <w:rPr>
          <w:iCs/>
          <w:i/>
        </w:rPr>
        <w:t xml:space="preserve">Neurotoxic Oligomers and Fibrils”,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14, no. 2.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1099–1110, Jan. 31, 2018. doi: 10.1021/acs.jctc.7b01106.</w:t>
      </w:r>
      <w:r>
        <w:br/>
      </w:r>
      <w:r>
        <w:br/>
      </w:r>
      <w:r>
        <w:rPr>
          <w:iCs/>
          <w:i/>
        </w:rPr>
        <w:t xml:space="preserve">H. Zhang, W. Xi, U. H. E. Hansmannand Y. Wei, “Fibril–Barrel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Transitions in Cylindrin Amyloids”,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13, no. 8.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3936–3944, Jul. 17, 2017. doi: 10.1021/acs.jctc.7b00383.</w:t>
      </w:r>
      <w:r>
        <w:br/>
      </w:r>
      <w:r>
        <w:br/>
      </w:r>
      <w:r>
        <w:rPr>
          <w:iCs/>
          <w:i/>
        </w:rPr>
        <w:t xml:space="preserve">G. S. Jas, E. W. Childsand K. Kuczera, “Kinetic pathway analysis of</w:t>
      </w:r>
      <w:r>
        <w:rPr>
          <w:iCs/>
          <w:i/>
        </w:rPr>
        <w:t xml:space="preserve"> </w:t>
      </w:r>
      <w:r>
        <w:rPr>
          <w:iCs/>
          <w:i/>
        </w:rPr>
        <w:t xml:space="preserve">an α-helix in two protonation states: Direct observation and optimal</w:t>
      </w:r>
      <w:r>
        <w:rPr>
          <w:iCs/>
          <w:i/>
        </w:rPr>
        <w:t xml:space="preserve"> </w:t>
      </w:r>
      <w:r>
        <w:rPr>
          <w:iCs/>
          <w:i/>
        </w:rPr>
        <w:t xml:space="preserve">dimensionality reduction”,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150, no. 7. AIP Publishing, p. 074902, Feb. 21,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10.1063/1.5082192.</w:t>
      </w:r>
      <w:r>
        <w:br/>
      </w:r>
      <w:r>
        <w:br/>
      </w:r>
      <w:r>
        <w:rPr>
          <w:iCs/>
          <w:i/>
        </w:rPr>
        <w:t xml:space="preserve">G. S. Jas and K. Kuczera, “Deprotonation</w:t>
      </w:r>
      <w:r>
        <w:rPr>
          <w:iCs/>
          <w:i/>
        </w:rPr>
        <w:t xml:space="preserve"> </w:t>
      </w:r>
      <w:r>
        <w:rPr>
          <w:iCs/>
          <w:i/>
        </w:rPr>
        <w:t xml:space="preserve">of a Single Amino Acid Residue Induces Significant Stability in an</w:t>
      </w:r>
      <w:r>
        <w:rPr>
          <w:iCs/>
          <w:i/>
        </w:rPr>
        <w:t xml:space="preserve"> </w:t>
      </w:r>
      <w:r>
        <w:rPr>
          <w:iCs/>
          <w:i/>
        </w:rPr>
        <w:t xml:space="preserve">α-Helical Heteropeptide”,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122, no. 49. American Chemical Society (ACS), pp. 11508–11518,</w:t>
      </w:r>
      <w:r>
        <w:rPr>
          <w:iCs/>
          <w:i/>
        </w:rPr>
        <w:t xml:space="preserve"> </w:t>
      </w:r>
      <w:r>
        <w:rPr>
          <w:iCs/>
          <w:i/>
        </w:rPr>
        <w:t xml:space="preserve">Oct. 12, 2018. doi: 10.1021/acs.jpcb.8b07418.</w:t>
      </w:r>
      <w:r>
        <w:br/>
      </w:r>
      <w:r>
        <w:br/>
      </w:r>
      <w:r>
        <w:rPr>
          <w:iCs/>
          <w:i/>
        </w:rPr>
        <w:t xml:space="preserve">G. S. Jas and</w:t>
      </w:r>
      <w:r>
        <w:rPr>
          <w:iCs/>
          <w:i/>
        </w:rPr>
        <w:t xml:space="preserve"> </w:t>
      </w:r>
      <w:r>
        <w:rPr>
          <w:iCs/>
          <w:i/>
        </w:rPr>
        <w:t xml:space="preserve">K. Kuczera, “Helix–Coil Transition Courses Through Multiple Pathways and</w:t>
      </w:r>
      <w:r>
        <w:rPr>
          <w:iCs/>
          <w:i/>
        </w:rPr>
        <w:t xml:space="preserve"> </w:t>
      </w:r>
      <w:r>
        <w:rPr>
          <w:iCs/>
          <w:i/>
        </w:rPr>
        <w:t xml:space="preserve">Intermediates: Fast Kinetic Measurements and Dimensionality Reduction”,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122, no. 48.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10806–10816, Nov. 05,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10.1021/acs.jpcb.8b07924.</w:t>
      </w:r>
      <w:r>
        <w:br/>
      </w:r>
      <w:r>
        <w:br/>
      </w:r>
      <w:r>
        <w:rPr>
          <w:iCs/>
          <w:i/>
        </w:rPr>
        <w:t xml:space="preserve">D. P. Hoogerheide, P. A. Gurnev, T.</w:t>
      </w:r>
      <w:r>
        <w:rPr>
          <w:iCs/>
          <w:i/>
        </w:rPr>
        <w:t xml:space="preserve"> </w:t>
      </w:r>
      <w:r>
        <w:rPr>
          <w:iCs/>
          <w:i/>
        </w:rPr>
        <w:t xml:space="preserve">K. Rostovtsevaand S. M. Bezrukov, “Mechanism of α-synuclein</w:t>
      </w:r>
      <w:r>
        <w:rPr>
          <w:iCs/>
          <w:i/>
        </w:rPr>
        <w:t xml:space="preserve"> </w:t>
      </w:r>
      <w:r>
        <w:rPr>
          <w:iCs/>
          <w:i/>
        </w:rPr>
        <w:t xml:space="preserve">translocation through a VDAC nanopore revealed by energy landscape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of escape time distributions”,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Nanoscale</w:t>
      </w:r>
      <w:r>
        <w:rPr>
          <w:iCs/>
          <w:i/>
        </w:rPr>
        <w:t xml:space="preserve">, vol. 9, no. 1.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183–192,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10.1039/c6nr08145b.</w:t>
      </w:r>
      <w:r>
        <w:br/>
      </w:r>
      <w:r>
        <w:br/>
      </w:r>
      <w:r>
        <w:rPr>
          <w:iCs/>
          <w:i/>
        </w:rPr>
        <w:t xml:space="preserve">M. C. Childers, C.-L. Towseand V.</w:t>
      </w:r>
      <w:r>
        <w:rPr>
          <w:iCs/>
          <w:i/>
        </w:rPr>
        <w:t xml:space="preserve"> </w:t>
      </w:r>
      <w:r>
        <w:rPr>
          <w:iCs/>
          <w:i/>
        </w:rPr>
        <w:t xml:space="preserve">Daggett, “Molecular dynamics-derived rotamer libraries for</w:t>
      </w:r>
      <w:r>
        <w:rPr>
          <w:iCs/>
          <w:i/>
        </w:rPr>
        <w:t xml:space="preserve"> </w:t>
      </w:r>
      <w:r>
        <w:rPr>
          <w:iCs/>
          <w:i/>
        </w:rPr>
        <w:t xml:space="preserve">d-amino acids within homochiral and heterochiral</w:t>
      </w:r>
      <w:r>
        <w:rPr>
          <w:iCs/>
          <w:i/>
        </w:rPr>
        <w:t xml:space="preserve"> </w:t>
      </w:r>
      <w:r>
        <w:rPr>
          <w:iCs/>
          <w:i/>
        </w:rPr>
        <w:t xml:space="preserve">polypeptides”,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 Engineering, Design and Selection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31, no. 6. Oxford University Press (OUP), pp. 191–204, Jun.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10.1093/protein/gzy016.</w:t>
      </w:r>
      <w:r>
        <w:br/>
      </w:r>
      <w:r>
        <w:br/>
      </w:r>
      <w:r>
        <w:rPr>
          <w:iCs/>
          <w:i/>
        </w:rPr>
        <w:t xml:space="preserve">H. R. Harrington,</w:t>
      </w:r>
      <w:r>
        <w:rPr>
          <w:iCs/>
          <w:i/>
        </w:rPr>
        <w:t xml:space="preserve"> </w:t>
      </w:r>
      <w:r>
        <w:rPr>
          <w:iCs/>
          <w:i/>
        </w:rPr>
        <w:t xml:space="preserve">“Cotranslational Folding Stimulates Programmed Ribosomal Frameshifting</w:t>
      </w:r>
      <w:r>
        <w:rPr>
          <w:iCs/>
          <w:i/>
        </w:rPr>
        <w:t xml:space="preserve"> </w:t>
      </w:r>
      <w:r>
        <w:rPr>
          <w:iCs/>
          <w:i/>
        </w:rPr>
        <w:t xml:space="preserve">in the Alphavirus Structural Polyprotein”,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Oct. 02, 2019. doi: 10.1101/790444.</w:t>
      </w:r>
      <w:r>
        <w:br/>
      </w:r>
      <w:r>
        <w:br/>
      </w:r>
      <w:r>
        <w:rPr>
          <w:iCs/>
          <w:i/>
        </w:rPr>
        <w:t xml:space="preserve">M. J. M.</w:t>
      </w:r>
      <w:r>
        <w:rPr>
          <w:iCs/>
          <w:i/>
        </w:rPr>
        <w:t xml:space="preserve"> </w:t>
      </w:r>
      <w:r>
        <w:rPr>
          <w:iCs/>
          <w:i/>
        </w:rPr>
        <w:t xml:space="preserve">Niesen, S. S. Marshall, T. F. Miller IIIand W. M. Clemons Jr.,</w:t>
      </w:r>
      <w:r>
        <w:rPr>
          <w:iCs/>
          <w:i/>
        </w:rPr>
        <w:t xml:space="preserve"> </w:t>
      </w:r>
      <w:r>
        <w:rPr>
          <w:iCs/>
          <w:i/>
        </w:rPr>
        <w:t xml:space="preserve">“Improving membrane protein expression by optimizing integration</w:t>
      </w:r>
      <w:r>
        <w:rPr>
          <w:iCs/>
          <w:i/>
        </w:rPr>
        <w:t xml:space="preserve"> </w:t>
      </w:r>
      <w:r>
        <w:rPr>
          <w:iCs/>
          <w:i/>
        </w:rPr>
        <w:t xml:space="preserve">efficiency”,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292, no. 47.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19537–19545, Nov. 2017. doi: 10.1074/jbc.m117.813469.</w:t>
      </w:r>
      <w:r>
        <w:br/>
      </w:r>
      <w:r>
        <w:br/>
      </w:r>
      <w:r>
        <w:rPr>
          <w:iCs/>
          <w:i/>
        </w:rPr>
        <w:t xml:space="preserve">M. J. M. Niesen, A. Müller-Lucks, R. Hedman, G. von Heijneand</w:t>
      </w:r>
      <w:r>
        <w:rPr>
          <w:iCs/>
          <w:i/>
        </w:rPr>
        <w:t xml:space="preserve"> </w:t>
      </w:r>
      <w:r>
        <w:rPr>
          <w:iCs/>
          <w:i/>
        </w:rPr>
        <w:t xml:space="preserve">T. F. Miller III, “Forces on Nascent Polypeptides during Membrane</w:t>
      </w:r>
      <w:r>
        <w:rPr>
          <w:iCs/>
          <w:i/>
        </w:rPr>
        <w:t xml:space="preserve"> </w:t>
      </w:r>
      <w:r>
        <w:rPr>
          <w:iCs/>
          <w:i/>
        </w:rPr>
        <w:t xml:space="preserve">Insertion and Translocation via the Sec Translocon”,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115, no. 10. Elsevier BV, pp. 1885–1894, Nov. 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10.1016/j.bpj.2018.10.002.</w:t>
      </w:r>
      <w:r>
        <w:br/>
      </w:r>
      <w:r>
        <w:br/>
      </w:r>
      <w:r>
        <w:rPr>
          <w:iCs/>
          <w:i/>
        </w:rPr>
        <w:t xml:space="preserve">M. J. M. Niesen, C. Y. Wang,</w:t>
      </w:r>
      <w:r>
        <w:rPr>
          <w:iCs/>
          <w:i/>
        </w:rPr>
        <w:t xml:space="preserve"> </w:t>
      </w:r>
      <w:r>
        <w:rPr>
          <w:iCs/>
          <w:i/>
        </w:rPr>
        <w:t xml:space="preserve">R. C. Van Lehnand T. F. Miller, “Structurally detailed 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model for Sec-facilitated co-translational protein translocation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integration”,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13, no.</w:t>
      </w:r>
      <w:r>
        <w:rPr>
          <w:iCs/>
          <w:i/>
        </w:rPr>
        <w:t xml:space="preserve"> </w:t>
      </w:r>
      <w:r>
        <w:rPr>
          <w:iCs/>
          <w:i/>
        </w:rPr>
        <w:t xml:space="preserve">3. Public Library of Science (PLoS), p. e1005427, Mar. 22,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10.1371/journal.pcbi.1005427.</w:t>
      </w:r>
      <w:r>
        <w:br/>
      </w:r>
      <w:r>
        <w:br/>
      </w:r>
      <w:r>
        <w:rPr>
          <w:iCs/>
          <w:i/>
        </w:rPr>
        <w:t xml:space="preserve">F. A. Heberle, “The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of Sphingomyelin in Fluid Phase Bilayers Determined by the</w:t>
      </w:r>
      <w:r>
        <w:rPr>
          <w:iCs/>
          <w:i/>
        </w:rPr>
        <w:t xml:space="preserve"> </w:t>
      </w:r>
      <w:r>
        <w:rPr>
          <w:iCs/>
          <w:i/>
        </w:rPr>
        <w:t xml:space="preserve">Joint Analysis of Neutron and X-Ray Scattering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112, no. 3. Elsevier BV, p. 223a, Feb. 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10.1016/j.bpj.2016.11.1231.</w:t>
      </w:r>
      <w:r>
        <w:br/>
      </w:r>
      <w:r>
        <w:br/>
      </w:r>
      <w:r>
        <w:rPr>
          <w:iCs/>
          <w:i/>
        </w:rPr>
        <w:t xml:space="preserve">R. Ali, R. Latif, T. Daviesand M.</w:t>
      </w:r>
      <w:r>
        <w:rPr>
          <w:iCs/>
          <w:i/>
        </w:rPr>
        <w:t xml:space="preserve"> </w:t>
      </w:r>
      <w:r>
        <w:rPr>
          <w:iCs/>
          <w:i/>
        </w:rPr>
        <w:t xml:space="preserve">Mezei, “Predicting Transmembrane Dimerization and the Interfaces in</w:t>
      </w:r>
      <w:r>
        <w:rPr>
          <w:iCs/>
          <w:i/>
        </w:rPr>
        <w:t xml:space="preserve"> </w:t>
      </w:r>
      <w:r>
        <w:rPr>
          <w:iCs/>
          <w:i/>
        </w:rPr>
        <w:t xml:space="preserve">Thyroid-Stimulating Hormone Receptor (TSHR) Using Brownian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Stimulation”,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100,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158a, Feb. 2011. doi: 10.1016/j.bpj.2010.12.1076.</w:t>
      </w:r>
      <w:r>
        <w:br/>
      </w:r>
      <w:r>
        <w:br/>
      </w:r>
      <w:r>
        <w:rPr>
          <w:iCs/>
          <w:i/>
        </w:rPr>
        <w:t xml:space="preserve">H. L.</w:t>
      </w:r>
      <w:r>
        <w:rPr>
          <w:iCs/>
          <w:i/>
        </w:rPr>
        <w:t xml:space="preserve"> </w:t>
      </w:r>
      <w:r>
        <w:rPr>
          <w:iCs/>
          <w:i/>
        </w:rPr>
        <w:t xml:space="preserve">Mays Jr., “Genomic Analysis of Demographic History and Ecological Niche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in the Endangered Sumatran Rhinoceros Dicerorhinus</w:t>
      </w:r>
      <w:r>
        <w:rPr>
          <w:iCs/>
          <w:i/>
        </w:rPr>
        <w:t xml:space="preserve"> </w:t>
      </w:r>
      <w:r>
        <w:rPr>
          <w:iCs/>
          <w:i/>
        </w:rPr>
        <w:t xml:space="preserve">sumatrensis”,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Biology</w:t>
      </w:r>
      <w:r>
        <w:rPr>
          <w:iCs/>
          <w:i/>
        </w:rPr>
        <w:t xml:space="preserve">, vol. 28, no. 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70–76.e4, Jan. 2018. doi: 10.1016/j.cub.2017.11.021.</w:t>
      </w:r>
      <w:r>
        <w:br/>
      </w:r>
      <w:r>
        <w:br/>
      </w:r>
      <w:r>
        <w:rPr>
          <w:iCs/>
          <w:i/>
        </w:rPr>
        <w:t xml:space="preserve">G.</w:t>
      </w:r>
      <w:r>
        <w:rPr>
          <w:iCs/>
          <w:i/>
        </w:rPr>
        <w:t xml:space="preserve"> </w:t>
      </w:r>
      <w:r>
        <w:rPr>
          <w:iCs/>
          <w:i/>
        </w:rPr>
        <w:t xml:space="preserve">Janson, C. Zhang, M. G. Pradoand A. Paiardini, “PyMod 2.0: improvements</w:t>
      </w:r>
      <w:r>
        <w:rPr>
          <w:iCs/>
          <w:i/>
        </w:rPr>
        <w:t xml:space="preserve"> </w:t>
      </w:r>
      <w:r>
        <w:rPr>
          <w:iCs/>
          <w:i/>
        </w:rPr>
        <w:t xml:space="preserve">in protein sequence-structure analysis and homology modeling within</w:t>
      </w:r>
      <w:r>
        <w:rPr>
          <w:iCs/>
          <w:i/>
        </w:rPr>
        <w:t xml:space="preserve"> </w:t>
      </w:r>
      <w:r>
        <w:rPr>
          <w:iCs/>
          <w:i/>
        </w:rPr>
        <w:t xml:space="preserve">PyMOL”,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. Oxford University Press (OUP), p. btw638,</w:t>
      </w:r>
      <w:r>
        <w:rPr>
          <w:iCs/>
          <w:i/>
        </w:rPr>
        <w:t xml:space="preserve"> </w:t>
      </w:r>
      <w:r>
        <w:rPr>
          <w:iCs/>
          <w:i/>
        </w:rPr>
        <w:t xml:space="preserve">Oct. 13, 2016. doi: 10.1093/bioinformatics/btw638.</w:t>
      </w:r>
      <w:r>
        <w:br/>
      </w:r>
      <w:r>
        <w:br/>
      </w:r>
      <w:r>
        <w:rPr>
          <w:iCs/>
          <w:i/>
        </w:rPr>
        <w:t xml:space="preserve">R.</w:t>
      </w:r>
      <w:r>
        <w:rPr>
          <w:iCs/>
          <w:i/>
        </w:rPr>
        <w:t xml:space="preserve"> </w:t>
      </w:r>
      <w:r>
        <w:rPr>
          <w:iCs/>
          <w:i/>
        </w:rPr>
        <w:t xml:space="preserve">Yeasmin, M. Buck, A. Weinbergand L. Zhang, “Translocation of Human β</w:t>
      </w:r>
      <w:r>
        <w:rPr>
          <w:iCs/>
          <w:i/>
        </w:rPr>
        <w:t xml:space="preserve"> </w:t>
      </w:r>
      <w:r>
        <w:rPr>
          <w:iCs/>
          <w:i/>
        </w:rPr>
        <w:t xml:space="preserve">Defensin Type 3 through a Neutrally Charged Lipid Membrane: A Free</w:t>
      </w:r>
      <w:r>
        <w:rPr>
          <w:iCs/>
          <w:i/>
        </w:rPr>
        <w:t xml:space="preserve"> </w:t>
      </w:r>
      <w:r>
        <w:rPr>
          <w:iCs/>
          <w:i/>
        </w:rPr>
        <w:t xml:space="preserve">Energy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B</w:t>
      </w:r>
      <w:r>
        <w:rPr>
          <w:iCs/>
          <w:i/>
        </w:rPr>
        <w:t xml:space="preserve">, vol. 122, no.</w:t>
      </w:r>
      <w:r>
        <w:rPr>
          <w:iCs/>
          <w:i/>
        </w:rPr>
        <w:t xml:space="preserve"> </w:t>
      </w:r>
      <w:r>
        <w:rPr>
          <w:iCs/>
          <w:i/>
        </w:rPr>
        <w:t xml:space="preserve">50. American Chemical Society (ACS), pp. 11883–11894, Nov. 15,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10.1021/acs.jpcb.8b08285.</w:t>
      </w:r>
      <w:r>
        <w:br/>
      </w:r>
      <w:r>
        <w:br/>
      </w:r>
      <w:r>
        <w:rPr>
          <w:iCs/>
          <w:i/>
        </w:rPr>
        <w:t xml:space="preserve">M. Freeberg and M. Heydarian,</w:t>
      </w:r>
      <w:r>
        <w:rPr>
          <w:iCs/>
          <w:i/>
        </w:rPr>
        <w:t xml:space="preserve"> </w:t>
      </w:r>
      <w:r>
        <w:rPr>
          <w:iCs/>
          <w:i/>
        </w:rPr>
        <w:t xml:space="preserve">“Training Material For Chip-Seq Analysis”. Zenodo, Dec. 08,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10.5281/ZENODO.197100.</w:t>
      </w:r>
      <w:r>
        <w:br/>
      </w:r>
      <w:r>
        <w:br/>
      </w:r>
      <w:r>
        <w:rPr>
          <w:iCs/>
          <w:i/>
        </w:rPr>
        <w:t xml:space="preserve">M. Freeberg and M. Heydarian,</w:t>
      </w:r>
      <w:r>
        <w:rPr>
          <w:iCs/>
          <w:i/>
        </w:rPr>
        <w:t xml:space="preserve"> </w:t>
      </w:r>
      <w:r>
        <w:rPr>
          <w:iCs/>
          <w:i/>
        </w:rPr>
        <w:t xml:space="preserve">“Training Material For De Novo Transcriptome Reconstruction From Rna-Seq</w:t>
      </w:r>
      <w:r>
        <w:rPr>
          <w:iCs/>
          <w:i/>
        </w:rPr>
        <w:t xml:space="preserve"> </w:t>
      </w:r>
      <w:r>
        <w:rPr>
          <w:iCs/>
          <w:i/>
        </w:rPr>
        <w:t xml:space="preserve">Data”. Zenodo, Jan. 20, 2017. doi: 10.5281/ZENODO.254485.</w:t>
      </w:r>
      <w:r>
        <w:br/>
      </w:r>
      <w:r>
        <w:br/>
      </w:r>
      <w:r>
        <w:rPr>
          <w:iCs/>
          <w:i/>
        </w:rPr>
        <w:t xml:space="preserve">N.</w:t>
      </w:r>
      <w:r>
        <w:rPr>
          <w:iCs/>
          <w:i/>
        </w:rPr>
        <w:t xml:space="preserve"> </w:t>
      </w:r>
      <w:r>
        <w:rPr>
          <w:iCs/>
          <w:i/>
        </w:rPr>
        <w:t xml:space="preserve">E. Weiser, “MORC-1 Integrates Nuclear RNAi and Transgenerational</w:t>
      </w:r>
      <w:r>
        <w:rPr>
          <w:iCs/>
          <w:i/>
        </w:rPr>
        <w:t xml:space="preserve"> </w:t>
      </w:r>
      <w:r>
        <w:rPr>
          <w:iCs/>
          <w:i/>
        </w:rPr>
        <w:t xml:space="preserve">Chromatin Architecture to Promote Germline Immortality”,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Developmental Cell</w:t>
      </w:r>
      <w:r>
        <w:rPr>
          <w:iCs/>
          <w:i/>
        </w:rPr>
        <w:t xml:space="preserve">, vol. 41, no. 4. Elsevier BV, pp. 408–423.e7,</w:t>
      </w:r>
      <w:r>
        <w:rPr>
          <w:iCs/>
          <w:i/>
        </w:rPr>
        <w:t xml:space="preserve"> </w:t>
      </w:r>
      <w:r>
        <w:rPr>
          <w:iCs/>
          <w:i/>
        </w:rPr>
        <w:t xml:space="preserve">May 2017. doi: 10.1016/j.devcel.2017.04.023.</w:t>
      </w:r>
      <w:r>
        <w:br/>
      </w:r>
      <w:r>
        <w:br/>
      </w:r>
      <w:r>
        <w:rPr>
          <w:iCs/>
          <w:i/>
        </w:rPr>
        <w:t xml:space="preserve">Q. L. He,</w:t>
      </w:r>
      <w:r>
        <w:rPr>
          <w:iCs/>
          <w:i/>
        </w:rPr>
        <w:t xml:space="preserve"> </w:t>
      </w:r>
      <w:r>
        <w:rPr>
          <w:iCs/>
          <w:i/>
        </w:rPr>
        <w:t xml:space="preserve">“Exchange-biasing topological charges by antiferromagnetism”,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9,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Jul. 17, 2018. doi: 10.1038/s41467-018-05166-9.</w:t>
      </w:r>
      <w:r>
        <w:br/>
      </w:r>
      <w:r>
        <w:br/>
      </w:r>
      <w:r>
        <w:rPr>
          <w:iCs/>
          <w:i/>
        </w:rPr>
        <w:t xml:space="preserve">Q. L.</w:t>
      </w:r>
      <w:r>
        <w:rPr>
          <w:iCs/>
          <w:i/>
        </w:rPr>
        <w:t xml:space="preserve"> </w:t>
      </w:r>
      <w:r>
        <w:rPr>
          <w:iCs/>
          <w:i/>
        </w:rPr>
        <w:t xml:space="preserve">He, “Topological Transitions Induced by Antiferromagnetism in a</w:t>
      </w:r>
      <w:r>
        <w:rPr>
          <w:iCs/>
          <w:i/>
        </w:rPr>
        <w:t xml:space="preserve"> </w:t>
      </w:r>
      <w:r>
        <w:rPr>
          <w:iCs/>
          <w:i/>
        </w:rPr>
        <w:t xml:space="preserve">Thin-Film Topological Insulator”,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Letters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121, no. 9. American Physical Society (APS), Aug. 29,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10.1103/physrevlett.121.096802.</w:t>
      </w:r>
      <w:r>
        <w:br/>
      </w:r>
      <w:r>
        <w:br/>
      </w:r>
      <w:r>
        <w:rPr>
          <w:iCs/>
          <w:i/>
        </w:rPr>
        <w:t xml:space="preserve">D. P. Hoogerheide, S. Y.</w:t>
      </w:r>
      <w:r>
        <w:rPr>
          <w:iCs/>
          <w:i/>
        </w:rPr>
        <w:t xml:space="preserve"> </w:t>
      </w:r>
      <w:r>
        <w:rPr>
          <w:iCs/>
          <w:i/>
        </w:rPr>
        <w:t xml:space="preserve">Noskov, A. J. Kuszak, S. K. Buchanan, T. K. Rostovtsevaand H. Nanda,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 of voltage-dependent anion channel-tethered bilayer lipid</w:t>
      </w:r>
      <w:r>
        <w:rPr>
          <w:iCs/>
          <w:i/>
        </w:rPr>
        <w:t xml:space="preserve"> </w:t>
      </w:r>
      <w:r>
        <w:rPr>
          <w:iCs/>
          <w:i/>
        </w:rPr>
        <w:t xml:space="preserve">membranes determined using neutron reflectivity”,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Acta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Crystallographica Section D Structural Biology</w:t>
      </w:r>
      <w:r>
        <w:rPr>
          <w:iCs/>
          <w:i/>
        </w:rPr>
        <w:t xml:space="preserve">, vol. 74, no. 12.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Union of Crystallography (IUCr), pp. 1219–1232, Nov. 30,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10.1107/s2059798318011749.</w:t>
      </w:r>
      <w:r>
        <w:br/>
      </w:r>
      <w:r>
        <w:br/>
      </w:r>
      <w:r>
        <w:rPr>
          <w:iCs/>
          <w:i/>
        </w:rPr>
        <w:t xml:space="preserve">V. Jadhav, D. P.</w:t>
      </w:r>
      <w:r>
        <w:rPr>
          <w:iCs/>
          <w:i/>
        </w:rPr>
        <w:t xml:space="preserve"> </w:t>
      </w:r>
      <w:r>
        <w:rPr>
          <w:iCs/>
          <w:i/>
        </w:rPr>
        <w:t xml:space="preserve">Hoogerheide, J. Korlachand M. Wanunu, “Porous Zero-Mode Waveguides for</w:t>
      </w:r>
      <w:r>
        <w:rPr>
          <w:iCs/>
          <w:i/>
        </w:rPr>
        <w:t xml:space="preserve"> </w:t>
      </w:r>
      <w:r>
        <w:rPr>
          <w:iCs/>
          <w:i/>
        </w:rPr>
        <w:t xml:space="preserve">Picogram-Level DNA Capture”,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Nano Letters</w:t>
      </w:r>
      <w:r>
        <w:rPr>
          <w:iCs/>
          <w:i/>
        </w:rPr>
        <w:t xml:space="preserve">, vol. 19, no. 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921–929, Nov.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10.1021/acs.nanolett.8b04170.</w:t>
      </w:r>
      <w:r>
        <w:br/>
      </w:r>
      <w:r>
        <w:br/>
      </w:r>
      <w:r>
        <w:rPr>
          <w:iCs/>
          <w:i/>
        </w:rPr>
        <w:t xml:space="preserve">Q. Shao, “Exploring interfacial</w:t>
      </w:r>
      <w:r>
        <w:rPr>
          <w:iCs/>
          <w:i/>
        </w:rPr>
        <w:t xml:space="preserve"> </w:t>
      </w:r>
      <w:r>
        <w:rPr>
          <w:iCs/>
          <w:i/>
        </w:rPr>
        <w:t xml:space="preserve">exchange coupling and sublattice effect in heavy metal/ferrimagnetic</w:t>
      </w:r>
      <w:r>
        <w:rPr>
          <w:iCs/>
          <w:i/>
        </w:rPr>
        <w:t xml:space="preserve"> </w:t>
      </w:r>
      <w:r>
        <w:rPr>
          <w:iCs/>
          <w:i/>
        </w:rPr>
        <w:t xml:space="preserve">insulator heterostructures using Hall measurements, x-ray magnetic</w:t>
      </w:r>
      <w:r>
        <w:rPr>
          <w:iCs/>
          <w:i/>
        </w:rPr>
        <w:t xml:space="preserve"> </w:t>
      </w:r>
      <w:r>
        <w:rPr>
          <w:iCs/>
          <w:i/>
        </w:rPr>
        <w:t xml:space="preserve">circular dichroism, and neutron reflectometry”,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99, no. 10. American Physical Society (APS), Mar. 04,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10.1103/physrevb.99.104401.</w:t>
      </w:r>
      <w:r>
        <w:br/>
      </w:r>
      <w:r>
        <w:br/>
      </w:r>
      <w:r>
        <w:rPr>
          <w:iCs/>
          <w:i/>
        </w:rPr>
        <w:t xml:space="preserve">X. Zhai, A. J. Grutter, Y.</w:t>
      </w:r>
      <w:r>
        <w:rPr>
          <w:iCs/>
          <w:i/>
        </w:rPr>
        <w:t xml:space="preserve"> </w:t>
      </w:r>
      <w:r>
        <w:rPr>
          <w:iCs/>
          <w:i/>
        </w:rPr>
        <w:t xml:space="preserve">Yun, Z. Cuiand Y. Lu, “Weak magnetism of Aurivillius-type multiferroic</w:t>
      </w:r>
      <w:r>
        <w:rPr>
          <w:iCs/>
          <w:i/>
        </w:rPr>
        <w:t xml:space="preserve"> </w:t>
      </w:r>
      <w:r>
        <w:rPr>
          <w:iCs/>
          <w:i/>
        </w:rPr>
        <w:t xml:space="preserve">thin films probed by polarized neutron reflectivity”,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Materials</w:t>
      </w:r>
      <w:r>
        <w:rPr>
          <w:iCs/>
          <w:i/>
        </w:rPr>
        <w:t xml:space="preserve">, vol. 2, no. 4. American Physical Society (APS), Apr. 27,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10.1103/physrevmaterials.2.044405.</w:t>
      </w:r>
      <w:r>
        <w:br/>
      </w:r>
      <w:r>
        <w:br/>
      </w:r>
      <w:r>
        <w:rPr>
          <w:iCs/>
          <w:i/>
        </w:rPr>
        <w:t xml:space="preserve">D. P.</w:t>
      </w:r>
      <w:r>
        <w:rPr>
          <w:iCs/>
          <w:i/>
        </w:rPr>
        <w:t xml:space="preserve"> </w:t>
      </w:r>
      <w:r>
        <w:rPr>
          <w:iCs/>
          <w:i/>
        </w:rPr>
        <w:t xml:space="preserve">Hoogerheide, “Structural features and lipid binding domain of tubulin on</w:t>
      </w:r>
      <w:r>
        <w:rPr>
          <w:iCs/>
          <w:i/>
        </w:rPr>
        <w:t xml:space="preserve"> </w:t>
      </w:r>
      <w:r>
        <w:rPr>
          <w:iCs/>
          <w:i/>
        </w:rPr>
        <w:t xml:space="preserve">biomimetic mitochondrial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Academy of Sciences</w:t>
      </w:r>
      <w:r>
        <w:rPr>
          <w:iCs/>
          <w:i/>
        </w:rPr>
        <w:t xml:space="preserve">, vol. 114, no. 18. 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Sciences, Apr. 18, 2017. doi: 10.1073/pnas.1619806114.</w:t>
      </w:r>
      <w:r>
        <w:br/>
      </w:r>
      <w:r>
        <w:br/>
      </w:r>
      <w:r>
        <w:rPr>
          <w:iCs/>
          <w:i/>
        </w:rPr>
        <w:t xml:space="preserve">T. C. Bidone, W. Jung, D. Maruri, C. Borau, R. D. Kammand T. Kim,</w:t>
      </w:r>
      <w:r>
        <w:rPr>
          <w:iCs/>
          <w:i/>
        </w:rPr>
        <w:t xml:space="preserve"> </w:t>
      </w:r>
      <w:r>
        <w:rPr>
          <w:iCs/>
          <w:i/>
        </w:rPr>
        <w:t xml:space="preserve">“Morphological Transformation and Force Generation of Active</w:t>
      </w:r>
      <w:r>
        <w:rPr>
          <w:iCs/>
          <w:i/>
        </w:rPr>
        <w:t xml:space="preserve"> </w:t>
      </w:r>
      <w:r>
        <w:rPr>
          <w:iCs/>
          <w:i/>
        </w:rPr>
        <w:t xml:space="preserve">Cytoskeletal 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13, no.</w:t>
      </w:r>
      <w:r>
        <w:rPr>
          <w:iCs/>
          <w:i/>
        </w:rPr>
        <w:t xml:space="preserve"> </w:t>
      </w:r>
      <w:r>
        <w:rPr>
          <w:iCs/>
          <w:i/>
        </w:rPr>
        <w:t xml:space="preserve">1. Public Library of Science (PLoS), p. e1005277, Jan. 23,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10.1371/journal.pcbi.1005277.</w:t>
      </w:r>
      <w:r>
        <w:br/>
      </w:r>
      <w:r>
        <w:br/>
      </w:r>
      <w:r>
        <w:rPr>
          <w:iCs/>
          <w:i/>
        </w:rPr>
        <w:t xml:space="preserve">A.-R. Hassan, T. Bieland T.</w:t>
      </w:r>
      <w:r>
        <w:rPr>
          <w:iCs/>
          <w:i/>
        </w:rPr>
        <w:t xml:space="preserve"> </w:t>
      </w:r>
      <w:r>
        <w:rPr>
          <w:iCs/>
          <w:i/>
        </w:rPr>
        <w:t xml:space="preserve">Kim, “Mechanical Model for Durotactic Cell Migration”,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Biomaterials Science &amp; Engineering</w:t>
      </w:r>
      <w:r>
        <w:rPr>
          <w:iCs/>
          <w:i/>
        </w:rPr>
        <w:t xml:space="preserve">, vol. 5, no. 8.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3954–3963, Mar. 12,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10.1021/acsbiomaterials.8b01365.</w:t>
      </w:r>
      <w:r>
        <w:br/>
      </w:r>
      <w:r>
        <w:br/>
      </w:r>
      <w:r>
        <w:rPr>
          <w:iCs/>
          <w:i/>
        </w:rPr>
        <w:t xml:space="preserve">A.-R. Hassan, T. Biel, D. M.</w:t>
      </w:r>
      <w:r>
        <w:rPr>
          <w:iCs/>
          <w:i/>
        </w:rPr>
        <w:t xml:space="preserve"> </w:t>
      </w:r>
      <w:r>
        <w:rPr>
          <w:iCs/>
          <w:i/>
        </w:rPr>
        <w:t xml:space="preserve">Umulisand T. Kim, “Interplay Between the Persistent Random Walk and the</w:t>
      </w:r>
      <w:r>
        <w:rPr>
          <w:iCs/>
          <w:i/>
        </w:rPr>
        <w:t xml:space="preserve"> </w:t>
      </w:r>
      <w:r>
        <w:rPr>
          <w:iCs/>
          <w:i/>
        </w:rPr>
        <w:t xml:space="preserve">Contact Inhibition of Locomotion Leads to Collective Cell Behaviors”,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Bulletin of Mathematical Biology</w:t>
      </w:r>
      <w:r>
        <w:rPr>
          <w:iCs/>
          <w:i/>
        </w:rPr>
        <w:t xml:space="preserve">, vol. 81, no. 8.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3301–3321, Feb. 20,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10.1007/s11538-019-00585-1.</w:t>
      </w:r>
      <w:r>
        <w:br/>
      </w:r>
      <w:r>
        <w:br/>
      </w:r>
      <w:r>
        <w:rPr>
          <w:iCs/>
          <w:i/>
        </w:rPr>
        <w:t xml:space="preserve">W. Jung, L. A. Fillenwarth, A.</w:t>
      </w:r>
      <w:r>
        <w:rPr>
          <w:iCs/>
          <w:i/>
        </w:rPr>
        <w:t xml:space="preserve"> </w:t>
      </w:r>
      <w:r>
        <w:rPr>
          <w:iCs/>
          <w:i/>
        </w:rPr>
        <w:t xml:space="preserve">Matsuda, J. Li, Y. Inoueand T. Kim, “Collective and contractile filament</w:t>
      </w:r>
      <w:r>
        <w:rPr>
          <w:iCs/>
          <w:i/>
        </w:rPr>
        <w:t xml:space="preserve"> </w:t>
      </w:r>
      <w:r>
        <w:rPr>
          <w:iCs/>
          <w:i/>
        </w:rPr>
        <w:t xml:space="preserve">motions in the myosin motility assay”,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16, no.</w:t>
      </w:r>
      <w:r>
        <w:rPr>
          <w:iCs/>
          <w:i/>
        </w:rPr>
        <w:t xml:space="preserve"> </w:t>
      </w:r>
      <w:r>
        <w:rPr>
          <w:iCs/>
          <w:i/>
        </w:rPr>
        <w:t xml:space="preserve">6. Royal Society of Chemistry (RSC), pp. 1548–1559,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10.1039/c9sm02082a.</w:t>
      </w:r>
      <w:r>
        <w:br/>
      </w:r>
      <w:r>
        <w:br/>
      </w:r>
      <w:r>
        <w:rPr>
          <w:iCs/>
          <w:i/>
        </w:rPr>
        <w:t xml:space="preserve">W. Jung, A. P. Tabatabai, J. J. Thomas,</w:t>
      </w:r>
      <w:r>
        <w:rPr>
          <w:iCs/>
          <w:i/>
        </w:rPr>
        <w:t xml:space="preserve"> </w:t>
      </w:r>
      <w:r>
        <w:rPr>
          <w:iCs/>
          <w:i/>
        </w:rPr>
        <w:t xml:space="preserve">S. M. A. Tabei, M. P. Murrelland T. Kim, “Dynamic motions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motors in the actin cytoskeleton”,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Cytoskeleton</w:t>
      </w:r>
      <w:r>
        <w:rPr>
          <w:iCs/>
          <w:i/>
        </w:rPr>
        <w:t xml:space="preserve">, vol. 76, no.</w:t>
      </w:r>
      <w:r>
        <w:rPr>
          <w:iCs/>
          <w:i/>
        </w:rPr>
        <w:t xml:space="preserve"> </w:t>
      </w:r>
      <w:r>
        <w:rPr>
          <w:iCs/>
          <w:i/>
        </w:rPr>
        <w:t xml:space="preserve">11–12. Wiley, pp. 517–531, Nov. 2019. doi: 10.1002/cm.21582.</w:t>
      </w:r>
      <w:r>
        <w:br/>
      </w:r>
      <w:r>
        <w:br/>
      </w:r>
      <w:r>
        <w:rPr>
          <w:iCs/>
          <w:i/>
        </w:rPr>
        <w:t xml:space="preserve">J. Li, T. Biel, P. Lomada, Q. Yuand T. Kim, “Buckling-induced</w:t>
      </w:r>
      <w:r>
        <w:rPr>
          <w:iCs/>
          <w:i/>
        </w:rPr>
        <w:t xml:space="preserve"> </w:t>
      </w:r>
      <w:r>
        <w:rPr>
          <w:iCs/>
          <w:i/>
        </w:rPr>
        <w:t xml:space="preserve">F-actin fragmentation modulates the contraction of active cytoskeletal</w:t>
      </w:r>
      <w:r>
        <w:rPr>
          <w:iCs/>
          <w:i/>
        </w:rPr>
        <w:t xml:space="preserve"> </w:t>
      </w:r>
      <w:r>
        <w:rPr>
          <w:iCs/>
          <w:i/>
        </w:rPr>
        <w:t xml:space="preserve">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13, no. 17.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3213–3220, 2017. doi: 10.1039/c6sm02703b.</w:t>
      </w:r>
      <w:r>
        <w:br/>
      </w:r>
      <w:r>
        <w:br/>
      </w:r>
      <w:r>
        <w:rPr>
          <w:iCs/>
          <w:i/>
        </w:rPr>
        <w:t xml:space="preserve">A. Matsuda, J. Li, P. Brumm, T. Adachi, Y. Inoueand T. Kim,</w:t>
      </w:r>
      <w:r>
        <w:rPr>
          <w:iCs/>
          <w:i/>
        </w:rPr>
        <w:t xml:space="preserve"> </w:t>
      </w:r>
      <w:r>
        <w:rPr>
          <w:iCs/>
          <w:i/>
        </w:rPr>
        <w:t xml:space="preserve">“Mobility of Molecular Motors Regulates Contractile Behaviors of Actin</w:t>
      </w:r>
      <w:r>
        <w:rPr>
          <w:iCs/>
          <w:i/>
        </w:rPr>
        <w:t xml:space="preserve"> </w:t>
      </w:r>
      <w:r>
        <w:rPr>
          <w:iCs/>
          <w:i/>
        </w:rPr>
        <w:t xml:space="preserve">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116, no. 11.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2161–2171, Jun. 2019. doi: 10.1016/j.bpj.2019.04.018.</w:t>
      </w:r>
      <w:r>
        <w:br/>
      </w:r>
      <w:r>
        <w:br/>
      </w:r>
      <w:r>
        <w:rPr>
          <w:iCs/>
          <w:i/>
        </w:rPr>
        <w:t xml:space="preserve">K.</w:t>
      </w:r>
      <w:r>
        <w:rPr>
          <w:iCs/>
          <w:i/>
        </w:rPr>
        <w:t xml:space="preserve"> </w:t>
      </w:r>
      <w:r>
        <w:rPr>
          <w:iCs/>
          <w:i/>
        </w:rPr>
        <w:t xml:space="preserve">M. Wisdom, D. Indana, P.-E. Chou, R. Desai, T. Kimand O. Chaudhuri,</w:t>
      </w:r>
      <w:r>
        <w:rPr>
          <w:iCs/>
          <w:i/>
        </w:rPr>
        <w:t xml:space="preserve"> </w:t>
      </w:r>
      <w:r>
        <w:rPr>
          <w:iCs/>
          <w:i/>
        </w:rPr>
        <w:t xml:space="preserve">“Covalent cross-linking of basement membrane-like matrices physically</w:t>
      </w:r>
      <w:r>
        <w:rPr>
          <w:iCs/>
          <w:i/>
        </w:rPr>
        <w:t xml:space="preserve"> </w:t>
      </w:r>
      <w:r>
        <w:rPr>
          <w:iCs/>
          <w:i/>
        </w:rPr>
        <w:t xml:space="preserve">restricts invasive protrusions in breast cancer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Matrix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85–86. Elsevier BV, pp. 94–111, Jan.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10.1016/j.matbio.2019.05.006.</w:t>
      </w:r>
      <w:r>
        <w:br/>
      </w:r>
      <w:r>
        <w:br/>
      </w:r>
      <w:r>
        <w:rPr>
          <w:iCs/>
          <w:i/>
        </w:rPr>
        <w:t xml:space="preserve">Q. Yu, J. Li, M. P. Murrelland</w:t>
      </w:r>
      <w:r>
        <w:rPr>
          <w:iCs/>
          <w:i/>
        </w:rPr>
        <w:t xml:space="preserve"> </w:t>
      </w:r>
      <w:r>
        <w:rPr>
          <w:iCs/>
          <w:i/>
        </w:rPr>
        <w:t xml:space="preserve">T. Kim, “Balance between Force Generation and Relaxation Leads to Pulsed</w:t>
      </w:r>
      <w:r>
        <w:rPr>
          <w:iCs/>
          <w:i/>
        </w:rPr>
        <w:t xml:space="preserve"> </w:t>
      </w:r>
      <w:r>
        <w:rPr>
          <w:iCs/>
          <w:i/>
        </w:rPr>
        <w:t xml:space="preserve">Contraction of Actomyosin Networks”,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115, no. 10. Elsevier BV, pp. 2003–2013, Nov.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10.1016/j.bpj.2018.10.008.</w:t>
      </w:r>
      <w:r>
        <w:br/>
      </w:r>
      <w:r>
        <w:br/>
      </w:r>
      <w:r>
        <w:rPr>
          <w:iCs/>
          <w:i/>
        </w:rPr>
        <w:t xml:space="preserve">K. W. East, “Allosteric Motions of</w:t>
      </w:r>
      <w:r>
        <w:rPr>
          <w:iCs/>
          <w:i/>
        </w:rPr>
        <w:t xml:space="preserve"> </w:t>
      </w:r>
      <w:r>
        <w:rPr>
          <w:iCs/>
          <w:i/>
        </w:rPr>
        <w:t xml:space="preserve">the CRISPR–Cas9 HNH Nuclease Probed by NMR and Molecular Dynamics”,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142, no. 3.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1348–1358, Dec. 30,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10.1021/jacs.9b10521.</w:t>
      </w:r>
      <w:r>
        <w:br/>
      </w:r>
      <w:r>
        <w:br/>
      </w:r>
      <w:r>
        <w:rPr>
          <w:iCs/>
          <w:i/>
        </w:rPr>
        <w:t xml:space="preserve">C. G. Ricci, “Molecular mechanism of</w:t>
      </w:r>
      <w:r>
        <w:rPr>
          <w:iCs/>
          <w:i/>
        </w:rPr>
        <w:t xml:space="preserve"> </w:t>
      </w:r>
      <w:r>
        <w:rPr>
          <w:iCs/>
          <w:i/>
        </w:rPr>
        <w:t xml:space="preserve">off-target effects in CRISPR-Cas9”,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Sep. 19, 2018. doi: 10.1101/421537.</w:t>
      </w:r>
      <w:r>
        <w:br/>
      </w:r>
      <w:r>
        <w:br/>
      </w:r>
      <w:r>
        <w:rPr>
          <w:iCs/>
          <w:i/>
        </w:rPr>
        <w:t xml:space="preserve">R. E. S.</w:t>
      </w:r>
      <w:r>
        <w:rPr>
          <w:iCs/>
          <w:i/>
        </w:rPr>
        <w:t xml:space="preserve"> </w:t>
      </w:r>
      <w:r>
        <w:rPr>
          <w:iCs/>
          <w:i/>
        </w:rPr>
        <w:t xml:space="preserve">Harrison, “Factor H-Inspired Design of Peptide Biomarkers of the</w:t>
      </w:r>
      <w:r>
        <w:rPr>
          <w:iCs/>
          <w:i/>
        </w:rPr>
        <w:t xml:space="preserve"> </w:t>
      </w:r>
      <w:r>
        <w:rPr>
          <w:iCs/>
          <w:i/>
        </w:rPr>
        <w:t xml:space="preserve">Complement C3d 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Medicinal Chemistry Letters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11, no. 5. American Chemical Society (ACS), pp. 1054–1059, Feb. 28,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10.1021/acsmedchemlett.9b00663.</w:t>
      </w:r>
      <w:r>
        <w:br/>
      </w:r>
      <w:r>
        <w:br/>
      </w:r>
      <w:r>
        <w:rPr>
          <w:iCs/>
          <w:i/>
        </w:rPr>
        <w:t xml:space="preserve">R. E. S. Harrison,</w:t>
      </w:r>
      <w:r>
        <w:rPr>
          <w:iCs/>
          <w:i/>
        </w:rPr>
        <w:t xml:space="preserve"> </w:t>
      </w:r>
      <w:r>
        <w:rPr>
          <w:iCs/>
          <w:i/>
        </w:rPr>
        <w:t xml:space="preserve">“Factor H-Inspired Design of Peptide Biomarkers of the Complement C3d</w:t>
      </w:r>
      <w:r>
        <w:rPr>
          <w:iCs/>
          <w:i/>
        </w:rPr>
        <w:t xml:space="preserve"> </w:t>
      </w:r>
      <w:r>
        <w:rPr>
          <w:iCs/>
          <w:i/>
        </w:rPr>
        <w:t xml:space="preserve">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Medicinal Chemistry Letters</w:t>
      </w:r>
      <w:r>
        <w:rPr>
          <w:iCs/>
          <w:i/>
        </w:rPr>
        <w:t xml:space="preserve">, vol. 11, no. 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1054–1059, Feb. 28,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10.1021/acsmedchemlett.9b00663.</w:t>
      </w:r>
      <w:r>
        <w:br/>
      </w:r>
      <w:r>
        <w:br/>
      </w:r>
      <w:r>
        <w:rPr>
          <w:iCs/>
          <w:i/>
        </w:rPr>
        <w:t xml:space="preserve">B. P. Mitchell, R. V. Hsu, M.</w:t>
      </w:r>
      <w:r>
        <w:rPr>
          <w:iCs/>
          <w:i/>
        </w:rPr>
        <w:t xml:space="preserve"> </w:t>
      </w:r>
      <w:r>
        <w:rPr>
          <w:iCs/>
          <w:i/>
        </w:rPr>
        <w:t xml:space="preserve">A. Medrano, N. T. Zewde, Y. B. Narkhedeand G. Palermo, “Spontaneous</w:t>
      </w:r>
      <w:r>
        <w:rPr>
          <w:iCs/>
          <w:i/>
        </w:rPr>
        <w:t xml:space="preserve"> </w:t>
      </w:r>
      <w:r>
        <w:rPr>
          <w:iCs/>
          <w:i/>
        </w:rPr>
        <w:t xml:space="preserve">Embedding of DNA Mismatches Within the RNA:DNA Hybrid of CRISPR-Cas9”,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Molecular Biosciences</w:t>
      </w:r>
      <w:r>
        <w:rPr>
          <w:iCs/>
          <w:i/>
        </w:rPr>
        <w:t xml:space="preserve">, vol. 7. Frontiers Media SA,</w:t>
      </w:r>
      <w:r>
        <w:rPr>
          <w:iCs/>
          <w:i/>
        </w:rPr>
        <w:t xml:space="preserve"> </w:t>
      </w:r>
      <w:r>
        <w:rPr>
          <w:iCs/>
          <w:i/>
        </w:rPr>
        <w:t xml:space="preserve">Mar. 17, 2020. doi: 10.3389/fmolb.2020.00039.</w:t>
      </w:r>
      <w:r>
        <w:br/>
      </w:r>
      <w:r>
        <w:br/>
      </w:r>
      <w:r>
        <w:rPr>
          <w:iCs/>
          <w:i/>
        </w:rPr>
        <w:t xml:space="preserve">G. Palermo,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 and Dynamics of the CRISPR–Cas9 Catalytic Complex”,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 vol. 59, no. 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2394–2406, Feb. 14,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10.1021/acs.jcim.8b00988.</w:t>
      </w:r>
      <w:r>
        <w:br/>
      </w:r>
      <w:r>
        <w:br/>
      </w:r>
      <w:r>
        <w:rPr>
          <w:iCs/>
          <w:i/>
        </w:rPr>
        <w:t xml:space="preserve">G. Palermo, “Key role of the REC</w:t>
      </w:r>
      <w:r>
        <w:rPr>
          <w:iCs/>
          <w:i/>
        </w:rPr>
        <w:t xml:space="preserve"> </w:t>
      </w:r>
      <w:r>
        <w:rPr>
          <w:iCs/>
          <w:i/>
        </w:rPr>
        <w:t xml:space="preserve">lobe during CRISPR–Cas9 activation by ‘sensing’, ‘regulating’, and</w:t>
      </w:r>
      <w:r>
        <w:rPr>
          <w:iCs/>
          <w:i/>
        </w:rPr>
        <w:t xml:space="preserve"> </w:t>
      </w:r>
      <w:r>
        <w:rPr>
          <w:iCs/>
          <w:i/>
        </w:rPr>
        <w:t xml:space="preserve">‘locking’ the catalytic HNH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Quarterly Reviews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Biophysics</w:t>
      </w:r>
      <w:r>
        <w:rPr>
          <w:iCs/>
          <w:i/>
        </w:rPr>
        <w:t xml:space="preserve">, vol. 51. Cambridge University Press (CUP),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10.1017/s0033583518000070.</w:t>
      </w:r>
      <w:r>
        <w:br/>
      </w:r>
      <w:r>
        <w:br/>
      </w:r>
      <w:r>
        <w:rPr>
          <w:iCs/>
          <w:i/>
        </w:rPr>
        <w:t xml:space="preserve">G. Palermo, Y. Miao, R. C. Walker,</w:t>
      </w:r>
      <w:r>
        <w:rPr>
          <w:iCs/>
          <w:i/>
        </w:rPr>
        <w:t xml:space="preserve"> </w:t>
      </w:r>
      <w:r>
        <w:rPr>
          <w:iCs/>
          <w:i/>
        </w:rPr>
        <w:t xml:space="preserve">M. Jinekand J. A. McCammon, “Striking Plasticity of CRISPR-Cas9 and Key</w:t>
      </w:r>
      <w:r>
        <w:rPr>
          <w:iCs/>
          <w:i/>
        </w:rPr>
        <w:t xml:space="preserve"> </w:t>
      </w:r>
      <w:r>
        <w:rPr>
          <w:iCs/>
          <w:i/>
        </w:rPr>
        <w:t xml:space="preserve">Role of Non-target DNA, as Revealed by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Central Science</w:t>
      </w:r>
      <w:r>
        <w:rPr>
          <w:iCs/>
          <w:i/>
        </w:rPr>
        <w:t xml:space="preserve">, vol. 2,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756–763, Sep. 09, 2016. doi: 10.1021/acscentsci.6b00218.</w:t>
      </w:r>
      <w:r>
        <w:br/>
      </w:r>
      <w:r>
        <w:br/>
      </w:r>
      <w:r>
        <w:rPr>
          <w:iCs/>
          <w:i/>
        </w:rPr>
        <w:t xml:space="preserve">G. Palermo, Y. Miao, R. C. Walker, M. Jinekand J. A. McCammon,</w:t>
      </w:r>
      <w:r>
        <w:rPr>
          <w:iCs/>
          <w:i/>
        </w:rPr>
        <w:t xml:space="preserve"> </w:t>
      </w:r>
      <w:r>
        <w:rPr>
          <w:iCs/>
          <w:i/>
        </w:rPr>
        <w:t xml:space="preserve">“CRISPR-Cas9 conformational activation as elucidated from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114, no. 28.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7260–7265, Jun. 26, 2017. doi: 10.1073/pnas.1707645114.</w:t>
      </w:r>
      <w:r>
        <w:br/>
      </w:r>
      <w:r>
        <w:br/>
      </w:r>
      <w:r>
        <w:rPr>
          <w:iCs/>
          <w:i/>
        </w:rPr>
        <w:t xml:space="preserve">B. T. Castle, S. McCubbin, L. S. Prahl, J. N. Bernens, D.</w:t>
      </w:r>
      <w:r>
        <w:rPr>
          <w:iCs/>
          <w:i/>
        </w:rPr>
        <w:t xml:space="preserve"> </w:t>
      </w:r>
      <w:r>
        <w:rPr>
          <w:iCs/>
          <w:i/>
        </w:rPr>
        <w:t xml:space="preserve">Septand D. J. Odde, “Mechanisms of kinetic stabilization by the drugs</w:t>
      </w:r>
      <w:r>
        <w:rPr>
          <w:iCs/>
          <w:i/>
        </w:rPr>
        <w:t xml:space="preserve"> </w:t>
      </w:r>
      <w:r>
        <w:rPr>
          <w:iCs/>
          <w:i/>
        </w:rPr>
        <w:t xml:space="preserve">paclitaxel and vinblastine”,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Biology of the Cell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28, no. 9. American Society for Cell Biology (ASCB), pp. 1238–1257,</w:t>
      </w:r>
      <w:r>
        <w:rPr>
          <w:iCs/>
          <w:i/>
        </w:rPr>
        <w:t xml:space="preserve"> </w:t>
      </w:r>
      <w:r>
        <w:rPr>
          <w:iCs/>
          <w:i/>
        </w:rPr>
        <w:t xml:space="preserve">May 2017. doi: 10.1091/mbc.e16-08-0567.</w:t>
      </w:r>
      <w:r>
        <w:br/>
      </w:r>
      <w:r>
        <w:br/>
      </w:r>
      <w:r>
        <w:rPr>
          <w:iCs/>
          <w:i/>
        </w:rPr>
        <w:t xml:space="preserve">M. Hemmat, B. T.</w:t>
      </w:r>
      <w:r>
        <w:rPr>
          <w:iCs/>
          <w:i/>
        </w:rPr>
        <w:t xml:space="preserve"> </w:t>
      </w:r>
      <w:r>
        <w:rPr>
          <w:iCs/>
          <w:i/>
        </w:rPr>
        <w:t xml:space="preserve">Castleand D. J. Odde, “Microtubule dynamics: moving toward a multi-scale</w:t>
      </w:r>
      <w:r>
        <w:rPr>
          <w:iCs/>
          <w:i/>
        </w:rPr>
        <w:t xml:space="preserve"> </w:t>
      </w:r>
      <w:r>
        <w:rPr>
          <w:iCs/>
          <w:i/>
        </w:rPr>
        <w:t xml:space="preserve">approach”,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Opinion in Cell Biology</w:t>
      </w:r>
      <w:r>
        <w:rPr>
          <w:iCs/>
          <w:i/>
        </w:rPr>
        <w:t xml:space="preserve">, vol. 50.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8–13, Feb. 2018. doi: 10.1016/j.ceb.2017.12.013.</w:t>
      </w:r>
      <w:r>
        <w:br/>
      </w:r>
      <w:r>
        <w:br/>
      </w:r>
      <w:r>
        <w:rPr>
          <w:iCs/>
          <w:i/>
        </w:rPr>
        <w:t xml:space="preserve">S.-P.</w:t>
      </w:r>
      <w:r>
        <w:rPr>
          <w:iCs/>
          <w:i/>
        </w:rPr>
        <w:t xml:space="preserve"> </w:t>
      </w:r>
      <w:r>
        <w:rPr>
          <w:iCs/>
          <w:i/>
        </w:rPr>
        <w:t xml:space="preserve">Chou and C. G. Danko, “AlleleHMM: a data-driven method to identify</w:t>
      </w:r>
      <w:r>
        <w:rPr>
          <w:iCs/>
          <w:i/>
        </w:rPr>
        <w:t xml:space="preserve"> </w:t>
      </w:r>
      <w:r>
        <w:rPr>
          <w:iCs/>
          <w:i/>
        </w:rPr>
        <w:t xml:space="preserve">allele-specific differences in distributed functional genomic marks”,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Aug. 10,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10.1101/389262.</w:t>
      </w:r>
      <w:r>
        <w:br/>
      </w:r>
      <w:r>
        <w:br/>
      </w:r>
      <w:r>
        <w:rPr>
          <w:iCs/>
          <w:i/>
        </w:rPr>
        <w:t xml:space="preserve">C. G. Danko, “Dynamic evolution of regulatory</w:t>
      </w:r>
      <w:r>
        <w:rPr>
          <w:iCs/>
          <w:i/>
        </w:rPr>
        <w:t xml:space="preserve"> </w:t>
      </w:r>
      <w:r>
        <w:rPr>
          <w:iCs/>
          <w:i/>
        </w:rPr>
        <w:t xml:space="preserve">element ensembles in primate CD4+ T cells”,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Ecology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Evolution</w:t>
      </w:r>
      <w:r>
        <w:rPr>
          <w:iCs/>
          <w:i/>
        </w:rPr>
        <w:t xml:space="preserve">, vol. 2, no. 3.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537–548, Jan. 29, 2018. doi: 10.1038/s41559-017-0447-5.</w:t>
      </w:r>
      <w:r>
        <w:br/>
      </w:r>
      <w:r>
        <w:br/>
      </w:r>
      <w:r>
        <w:rPr>
          <w:iCs/>
          <w:i/>
        </w:rPr>
        <w:t xml:space="preserve">S. Horibata, “ER-positive breast cancer cells are poised for</w:t>
      </w:r>
      <w:r>
        <w:rPr>
          <w:iCs/>
          <w:i/>
        </w:rPr>
        <w:t xml:space="preserve"> </w:t>
      </w:r>
      <w:r>
        <w:rPr>
          <w:iCs/>
          <w:i/>
        </w:rPr>
        <w:t xml:space="preserve">RET-mediated endocrine resistance”,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4.</w:t>
      </w:r>
      <w:r>
        <w:rPr>
          <w:iCs/>
          <w:i/>
        </w:rPr>
        <w:t xml:space="preserve"> </w:t>
      </w:r>
      <w:r>
        <w:rPr>
          <w:iCs/>
          <w:i/>
        </w:rPr>
        <w:t xml:space="preserve">Public Library of Science (PLoS), p. e0194023, Apr. 02,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10.1371/journal.pone.0194023.</w:t>
      </w:r>
      <w:r>
        <w:br/>
      </w:r>
      <w:r>
        <w:br/>
      </w:r>
      <w:r>
        <w:rPr>
          <w:iCs/>
          <w:i/>
        </w:rPr>
        <w:t xml:space="preserve">S. Horibata, “A bi-stable</w:t>
      </w:r>
      <w:r>
        <w:rPr>
          <w:iCs/>
          <w:i/>
        </w:rPr>
        <w:t xml:space="preserve"> </w:t>
      </w:r>
      <w:r>
        <w:rPr>
          <w:iCs/>
          <w:i/>
        </w:rPr>
        <w:t xml:space="preserve">feedback loop between GDNF, EGR1, and ERα contribute to endocrine</w:t>
      </w:r>
      <w:r>
        <w:rPr>
          <w:iCs/>
          <w:i/>
        </w:rPr>
        <w:t xml:space="preserve"> </w:t>
      </w:r>
      <w:r>
        <w:rPr>
          <w:iCs/>
          <w:i/>
        </w:rPr>
        <w:t xml:space="preserve">resistant breast cancer”,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4.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e0194522, Apr. 03,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10.1371/journal.pone.0194522.</w:t>
      </w:r>
      <w:r>
        <w:br/>
      </w:r>
      <w:r>
        <w:br/>
      </w:r>
      <w:r>
        <w:rPr>
          <w:iCs/>
          <w:i/>
        </w:rPr>
        <w:t xml:space="preserve">Z. Wang, A. L. Martinsand C. G.</w:t>
      </w:r>
      <w:r>
        <w:rPr>
          <w:iCs/>
          <w:i/>
        </w:rPr>
        <w:t xml:space="preserve"> </w:t>
      </w:r>
      <w:r>
        <w:rPr>
          <w:iCs/>
          <w:i/>
        </w:rPr>
        <w:t xml:space="preserve">Danko, “RTFBSDB: an integrated framework for transcription factor</w:t>
      </w:r>
      <w:r>
        <w:rPr>
          <w:iCs/>
          <w:i/>
        </w:rPr>
        <w:t xml:space="preserve"> </w:t>
      </w:r>
      <w:r>
        <w:rPr>
          <w:iCs/>
          <w:i/>
        </w:rPr>
        <w:t xml:space="preserve">binding site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32, no. 19.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3024–3026, Jun. 10, 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10.1093/bioinformatics/btw338.</w:t>
      </w:r>
      <w:r>
        <w:br/>
      </w:r>
      <w:r>
        <w:br/>
      </w:r>
      <w:r>
        <w:rPr>
          <w:iCs/>
          <w:i/>
        </w:rPr>
        <w:t xml:space="preserve">F. Pan, V. H. Man, C.</w:t>
      </w:r>
      <w:r>
        <w:rPr>
          <w:iCs/>
          <w:i/>
        </w:rPr>
        <w:t xml:space="preserve"> </w:t>
      </w:r>
      <w:r>
        <w:rPr>
          <w:iCs/>
          <w:i/>
        </w:rPr>
        <w:t xml:space="preserve">Rolandand C. Sagui, “Structure and Dynamics of DNA and RNA Double</w:t>
      </w:r>
      <w:r>
        <w:rPr>
          <w:iCs/>
          <w:i/>
        </w:rPr>
        <w:t xml:space="preserve"> </w:t>
      </w:r>
      <w:r>
        <w:rPr>
          <w:iCs/>
          <w:i/>
        </w:rPr>
        <w:t xml:space="preserve">Helices Obtained from the CCG and GGC Trinucleotide Repeats”,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122, no. 16.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4491–4512, Apr. 04,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10.1021/acs.jpcb.8b01658.</w:t>
      </w:r>
      <w:r>
        <w:br/>
      </w:r>
      <w:r>
        <w:br/>
      </w:r>
      <w:r>
        <w:rPr>
          <w:iCs/>
          <w:i/>
        </w:rPr>
        <w:t xml:space="preserve">F. Pan, Y. Zhang, V. H. Man, C.</w:t>
      </w:r>
      <w:r>
        <w:rPr>
          <w:iCs/>
          <w:i/>
        </w:rPr>
        <w:t xml:space="preserve"> </w:t>
      </w:r>
      <w:r>
        <w:rPr>
          <w:iCs/>
          <w:i/>
        </w:rPr>
        <w:t xml:space="preserve">Rolandand C. Sagui, “E-motif formed by extrahelical cytosine bases in</w:t>
      </w:r>
      <w:r>
        <w:rPr>
          <w:iCs/>
          <w:i/>
        </w:rPr>
        <w:t xml:space="preserve"> </w:t>
      </w:r>
      <w:r>
        <w:rPr>
          <w:iCs/>
          <w:i/>
        </w:rPr>
        <w:t xml:space="preserve">DNA homoduplexes of trinucleotide and hexanucleotide repeats”,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46, no. 2.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942–955, Nov. 28, 2017. doi: 10.1093/nar/gkx1186.</w:t>
      </w:r>
      <w:r>
        <w:br/>
      </w:r>
      <w:r>
        <w:br/>
      </w:r>
      <w:r>
        <w:rPr>
          <w:iCs/>
          <w:i/>
        </w:rPr>
        <w:t xml:space="preserve">Y. Zhang, C. Rolandand C. Sagui, “Structural and Dynamical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Characterization of DNA and RNA Quadruplexes Obtained from the GGGGCC</w:t>
      </w:r>
      <w:r>
        <w:rPr>
          <w:iCs/>
          <w:i/>
        </w:rPr>
        <w:t xml:space="preserve"> </w:t>
      </w:r>
      <w:r>
        <w:rPr>
          <w:iCs/>
          <w:i/>
        </w:rPr>
        <w:t xml:space="preserve">and GGGCCT Hexanucleotide Repeats Associated with C9FTD/ALS and SCA36</w:t>
      </w:r>
      <w:r>
        <w:rPr>
          <w:iCs/>
          <w:i/>
        </w:rPr>
        <w:t xml:space="preserve"> </w:t>
      </w:r>
      <w:r>
        <w:rPr>
          <w:iCs/>
          <w:i/>
        </w:rPr>
        <w:t xml:space="preserve">Diseases”,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 Neuroscience</w:t>
      </w:r>
      <w:r>
        <w:rPr>
          <w:iCs/>
          <w:i/>
        </w:rPr>
        <w:t xml:space="preserve">, vol. 9, no. 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1104–1117, Dec. 27,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10.1021/acschemneuro.7b00476.</w:t>
      </w:r>
      <w:r>
        <w:br/>
      </w:r>
      <w:r>
        <w:br/>
      </w:r>
      <w:r>
        <w:rPr>
          <w:iCs/>
          <w:i/>
        </w:rPr>
        <w:t xml:space="preserve">A. Mentes, “High-resolution</w:t>
      </w:r>
      <w:r>
        <w:rPr>
          <w:iCs/>
          <w:i/>
        </w:rPr>
        <w:t xml:space="preserve"> </w:t>
      </w:r>
      <w:r>
        <w:rPr>
          <w:iCs/>
          <w:i/>
        </w:rPr>
        <w:t xml:space="preserve">cryo-EM structures of actin-bound myosin states reveal the mechanism of</w:t>
      </w:r>
      <w:r>
        <w:rPr>
          <w:iCs/>
          <w:i/>
        </w:rPr>
        <w:t xml:space="preserve"> </w:t>
      </w:r>
      <w:r>
        <w:rPr>
          <w:iCs/>
          <w:i/>
        </w:rPr>
        <w:t xml:space="preserve">myosin force sensing”,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Sciences</w:t>
      </w:r>
      <w:r>
        <w:rPr>
          <w:iCs/>
          <w:i/>
        </w:rPr>
        <w:t xml:space="preserve">, vol. 115, no. 6. 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Sciences, pp. 1292–1297, Jan. 22, 2018. doi: 10.1073/pnas.1718316115.</w:t>
      </w:r>
      <w:r>
        <w:br/>
      </w:r>
      <w:r>
        <w:br/>
      </w:r>
      <w:r>
        <w:rPr>
          <w:iCs/>
          <w:i/>
        </w:rPr>
        <w:t xml:space="preserve">A. Mentes, H. Shumanand E. M. Ostap, “Molecular Dynamics and</w:t>
      </w:r>
      <w:r>
        <w:rPr>
          <w:iCs/>
          <w:i/>
        </w:rPr>
        <w:t xml:space="preserve"> </w:t>
      </w:r>
      <w:r>
        <w:rPr>
          <w:iCs/>
          <w:i/>
        </w:rPr>
        <w:t xml:space="preserve">Normal Mode Analysis of Myo1b and Myo1b Deletion Constructs Reveal</w:t>
      </w:r>
      <w:r>
        <w:rPr>
          <w:iCs/>
          <w:i/>
        </w:rPr>
        <w:t xml:space="preserve"> </w:t>
      </w:r>
      <w:r>
        <w:rPr>
          <w:iCs/>
          <w:i/>
        </w:rPr>
        <w:t xml:space="preserve">Coupling between the Lever Arm Helix, N-Terminus, and Active Site”,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3. Elsevier BV, pp. 265a–266a,</w:t>
      </w:r>
      <w:r>
        <w:rPr>
          <w:iCs/>
          <w:i/>
        </w:rPr>
        <w:t xml:space="preserve"> </w:t>
      </w:r>
      <w:r>
        <w:rPr>
          <w:iCs/>
          <w:i/>
        </w:rPr>
        <w:t xml:space="preserve">Feb. 2017. doi: 10.1016/j.bpj.2016.11.1441.</w:t>
      </w:r>
      <w:r>
        <w:br/>
      </w:r>
      <w:r>
        <w:br/>
      </w:r>
      <w:r>
        <w:rPr>
          <w:iCs/>
          <w:i/>
        </w:rPr>
        <w:t xml:space="preserve">B. Fritch,</w:t>
      </w:r>
      <w:r>
        <w:rPr>
          <w:iCs/>
          <w:i/>
        </w:rPr>
        <w:t xml:space="preserve"> </w:t>
      </w:r>
      <w:r>
        <w:rPr>
          <w:iCs/>
          <w:i/>
        </w:rPr>
        <w:t xml:space="preserve">“Origins of the Mechanochemical Coupling of Peptide Bond Formation to</w:t>
      </w:r>
      <w:r>
        <w:rPr>
          <w:iCs/>
          <w:i/>
        </w:rPr>
        <w:t xml:space="preserve"> </w:t>
      </w:r>
      <w:r>
        <w:rPr>
          <w:iCs/>
          <w:i/>
        </w:rPr>
        <w:t xml:space="preserve">Protein Synthesis”,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140, no. 15. American Chemical Society (ACS), pp. 5077–5087,</w:t>
      </w:r>
      <w:r>
        <w:rPr>
          <w:iCs/>
          <w:i/>
        </w:rPr>
        <w:t xml:space="preserve"> </w:t>
      </w:r>
      <w:r>
        <w:rPr>
          <w:iCs/>
          <w:i/>
        </w:rPr>
        <w:t xml:space="preserve">Mar. 26, 2018. doi: 10.1021/jacs.7b11044.</w:t>
      </w:r>
      <w:r>
        <w:br/>
      </w:r>
      <w:r>
        <w:br/>
      </w:r>
      <w:r>
        <w:rPr>
          <w:iCs/>
          <w:i/>
        </w:rPr>
        <w:t xml:space="preserve">S. M. Saladi, N.</w:t>
      </w:r>
      <w:r>
        <w:rPr>
          <w:iCs/>
          <w:i/>
        </w:rPr>
        <w:t xml:space="preserve"> </w:t>
      </w:r>
      <w:r>
        <w:rPr>
          <w:iCs/>
          <w:i/>
        </w:rPr>
        <w:t xml:space="preserve">Javed, A. Müllerand W. M. Clemons Jr., “A statistical model for improved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protein expression using sequence-derived features”,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Biological Chemistry</w:t>
      </w:r>
      <w:r>
        <w:rPr>
          <w:iCs/>
          <w:i/>
        </w:rPr>
        <w:t xml:space="preserve">, vol. 293, no. 13.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4913–4927, Mar. 2018. doi: 10.1074/jbc.ra117.001052.</w:t>
      </w:r>
      <w:r>
        <w:br/>
      </w:r>
      <w:r>
        <w:br/>
      </w:r>
      <w:r>
        <w:rPr>
          <w:iCs/>
          <w:i/>
        </w:rPr>
        <w:t xml:space="preserve">B.</w:t>
      </w:r>
      <w:r>
        <w:rPr>
          <w:iCs/>
          <w:i/>
        </w:rPr>
        <w:t xml:space="preserve"> </w:t>
      </w:r>
      <w:r>
        <w:rPr>
          <w:iCs/>
          <w:i/>
        </w:rPr>
        <w:t xml:space="preserve">He, S. M. Mortuza, Y. Wang, H.-B. Shenand Y. Zhang, “NeBcon: protein</w:t>
      </w:r>
      <w:r>
        <w:rPr>
          <w:iCs/>
          <w:i/>
        </w:rPr>
        <w:t xml:space="preserve"> </w:t>
      </w:r>
      <w:r>
        <w:rPr>
          <w:iCs/>
          <w:i/>
        </w:rPr>
        <w:t xml:space="preserve">contact map prediction using neural network training coupled with naïve</w:t>
      </w:r>
      <w:r>
        <w:rPr>
          <w:iCs/>
          <w:i/>
        </w:rPr>
        <w:t xml:space="preserve"> </w:t>
      </w:r>
      <w:r>
        <w:rPr>
          <w:iCs/>
          <w:i/>
        </w:rPr>
        <w:t xml:space="preserve">Bayes classifiers”,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33, no. 15.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2296–2306, Mar. 28,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10.1093/bioinformatics/btx164.</w:t>
      </w:r>
      <w:r>
        <w:br/>
      </w:r>
      <w:r>
        <w:br/>
      </w:r>
      <w:r>
        <w:rPr>
          <w:iCs/>
          <w:i/>
        </w:rPr>
        <w:t xml:space="preserve">C. Zhang, P. L. Freddolinoand</w:t>
      </w:r>
      <w:r>
        <w:rPr>
          <w:iCs/>
          <w:i/>
        </w:rPr>
        <w:t xml:space="preserve"> </w:t>
      </w:r>
      <w:r>
        <w:rPr>
          <w:iCs/>
          <w:i/>
        </w:rPr>
        <w:t xml:space="preserve">Y. Zhang, “COFACTOR: improved protein function prediction by combining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structure, sequence and protein–protein interaction information”,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45, no. W1.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W291–W299, May 02, 2017. doi: 10.1093/nar/gkx366.</w:t>
      </w:r>
      <w:r>
        <w:br/>
      </w:r>
      <w:r>
        <w:br/>
      </w:r>
      <w:r>
        <w:rPr>
          <w:iCs/>
          <w:i/>
        </w:rPr>
        <w:t xml:space="preserve">Y. Li, C. Zhang, E. W. Bell, D. Yuand Y. Zhang, “Ensembling</w:t>
      </w:r>
      <w:r>
        <w:rPr>
          <w:iCs/>
          <w:i/>
        </w:rPr>
        <w:t xml:space="preserve"> </w:t>
      </w:r>
      <w:r>
        <w:rPr>
          <w:iCs/>
          <w:i/>
        </w:rPr>
        <w:t xml:space="preserve">multiple raw coevolutionary features with deep residual neural networks</w:t>
      </w:r>
      <w:r>
        <w:rPr>
          <w:iCs/>
          <w:i/>
        </w:rPr>
        <w:t xml:space="preserve"> </w:t>
      </w:r>
      <w:r>
        <w:rPr>
          <w:iCs/>
          <w:i/>
        </w:rPr>
        <w:t xml:space="preserve">for contact‐map prediction in CASP13”,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Bioinformatics</w:t>
      </w:r>
      <w:r>
        <w:rPr>
          <w:iCs/>
          <w:i/>
        </w:rPr>
        <w:t xml:space="preserve">, vol. 87, no. 12. Wiley, pp. 1082–1091, Aug. 22,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10.1002/prot.25798.</w:t>
      </w:r>
      <w:r>
        <w:br/>
      </w:r>
      <w:r>
        <w:br/>
      </w:r>
      <w:r>
        <w:rPr>
          <w:iCs/>
          <w:i/>
        </w:rPr>
        <w:t xml:space="preserve">Y. Wang, “Fueling ab initio</w:t>
      </w:r>
      <w:r>
        <w:rPr>
          <w:iCs/>
          <w:i/>
        </w:rPr>
        <w:t xml:space="preserve"> </w:t>
      </w:r>
      <w:r>
        <w:rPr>
          <w:iCs/>
          <w:i/>
        </w:rPr>
        <w:t xml:space="preserve">folding with marine metagenomics enables structure and function</w:t>
      </w:r>
      <w:r>
        <w:rPr>
          <w:iCs/>
          <w:i/>
        </w:rPr>
        <w:t xml:space="preserve"> </w:t>
      </w:r>
      <w:r>
        <w:rPr>
          <w:iCs/>
          <w:i/>
        </w:rPr>
        <w:t xml:space="preserve">predictions of new protein families”,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Biology</w:t>
      </w:r>
      <w:r>
        <w:rPr>
          <w:iCs/>
          <w:i/>
        </w:rPr>
        <w:t xml:space="preserve">, vol. 20,</w:t>
      </w:r>
      <w:r>
        <w:rPr>
          <w:iCs/>
          <w:i/>
        </w:rPr>
        <w:t xml:space="preserve"> </w:t>
      </w:r>
      <w:r>
        <w:rPr>
          <w:iCs/>
          <w:i/>
        </w:rPr>
        <w:t xml:space="preserve">no. 1. Springer Science and Business Media LLC, Nov. 01,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10.1186/s13059-019-1823-z.</w:t>
      </w:r>
      <w:r>
        <w:br/>
      </w:r>
      <w:r>
        <w:br/>
      </w:r>
      <w:r>
        <w:rPr>
          <w:iCs/>
          <w:i/>
        </w:rPr>
        <w:t xml:space="preserve">Y. Wang, J. Virtanen, Z. Xueand Y.</w:t>
      </w:r>
      <w:r>
        <w:rPr>
          <w:iCs/>
          <w:i/>
        </w:rPr>
        <w:t xml:space="preserve"> </w:t>
      </w:r>
      <w:r>
        <w:rPr>
          <w:iCs/>
          <w:i/>
        </w:rPr>
        <w:t xml:space="preserve">Zhang, “I-TASSER-MR: automated molecular replacement for</w:t>
      </w:r>
      <w:r>
        <w:rPr>
          <w:iCs/>
          <w:i/>
        </w:rPr>
        <w:t xml:space="preserve"> </w:t>
      </w:r>
      <w:r>
        <w:rPr>
          <w:iCs/>
          <w:i/>
        </w:rPr>
        <w:t xml:space="preserve">distant-homology proteins using iterative fragment assembly and</w:t>
      </w:r>
      <w:r>
        <w:rPr>
          <w:iCs/>
          <w:i/>
        </w:rPr>
        <w:t xml:space="preserve"> </w:t>
      </w:r>
      <w:r>
        <w:rPr>
          <w:iCs/>
          <w:i/>
        </w:rPr>
        <w:t xml:space="preserve">progressive sequence truncation”,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45, no. W1. Oxford University Press (OUP), pp. W429–W434, May 02,</w:t>
      </w:r>
      <w:r>
        <w:rPr>
          <w:iCs/>
          <w:i/>
        </w:rPr>
        <w:t xml:space="preserve"> </w:t>
      </w:r>
      <w:r>
        <w:rPr>
          <w:iCs/>
          <w:i/>
        </w:rPr>
        <w:t xml:space="preserve">2017. doi: 10.1093/nar/gkx349.</w:t>
      </w:r>
      <w:r>
        <w:br/>
      </w:r>
      <w:r>
        <w:br/>
      </w:r>
      <w:r>
        <w:rPr>
          <w:iCs/>
          <w:i/>
        </w:rPr>
        <w:t xml:space="preserve">X. Wei, C. Zhang, P. L.</w:t>
      </w:r>
      <w:r>
        <w:rPr>
          <w:iCs/>
          <w:i/>
        </w:rPr>
        <w:t xml:space="preserve"> </w:t>
      </w:r>
      <w:r>
        <w:rPr>
          <w:iCs/>
          <w:i/>
        </w:rPr>
        <w:t xml:space="preserve">Freddolinoand Y. Zhang, “Detecting Gene Ontology misannotations using</w:t>
      </w:r>
      <w:r>
        <w:rPr>
          <w:iCs/>
          <w:i/>
        </w:rPr>
        <w:t xml:space="preserve"> </w:t>
      </w:r>
      <w:r>
        <w:rPr>
          <w:iCs/>
          <w:i/>
        </w:rPr>
        <w:t xml:space="preserve">taxon-specific rate ratio comparisons”,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36,</w:t>
      </w:r>
      <w:r>
        <w:rPr>
          <w:iCs/>
          <w:i/>
        </w:rPr>
        <w:t xml:space="preserve"> </w:t>
      </w:r>
      <w:r>
        <w:rPr>
          <w:iCs/>
          <w:i/>
        </w:rPr>
        <w:t xml:space="preserve">no. 16. Oxford University Press (OUP), pp. 4383–4388, May 29,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10.1093/bioinformatics/btaa548.</w:t>
      </w:r>
      <w:r>
        <w:br/>
      </w:r>
      <w:r>
        <w:br/>
      </w:r>
      <w:r>
        <w:rPr>
          <w:iCs/>
          <w:i/>
        </w:rPr>
        <w:t xml:space="preserve">C. Zhang, L. Lane, G. S.</w:t>
      </w:r>
      <w:r>
        <w:rPr>
          <w:iCs/>
          <w:i/>
        </w:rPr>
        <w:t xml:space="preserve"> </w:t>
      </w:r>
      <w:r>
        <w:rPr>
          <w:iCs/>
          <w:i/>
        </w:rPr>
        <w:t xml:space="preserve">Omennand Y. Zhang, “Blinded Testing of Function Annotation for uPE1</w:t>
      </w:r>
      <w:r>
        <w:rPr>
          <w:iCs/>
          <w:i/>
        </w:rPr>
        <w:t xml:space="preserve"> </w:t>
      </w:r>
      <w:r>
        <w:rPr>
          <w:iCs/>
          <w:i/>
        </w:rPr>
        <w:t xml:space="preserve">Proteins by I-TASSER/COFACTOR Pipeline Using the 2018–2019 Additions to</w:t>
      </w:r>
      <w:r>
        <w:rPr>
          <w:iCs/>
          <w:i/>
        </w:rPr>
        <w:t xml:space="preserve"> </w:t>
      </w:r>
      <w:r>
        <w:rPr>
          <w:iCs/>
          <w:i/>
        </w:rPr>
        <w:t xml:space="preserve">neXtProt and the CAFA3 Challenge”,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Proteome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18, no. 12. American Chemical Society (ACS), pp. 4154–4166,</w:t>
      </w:r>
      <w:r>
        <w:rPr>
          <w:iCs/>
          <w:i/>
        </w:rPr>
        <w:t xml:space="preserve"> </w:t>
      </w:r>
      <w:r>
        <w:rPr>
          <w:iCs/>
          <w:i/>
        </w:rPr>
        <w:t xml:space="preserve">Oct. 04, 2019. doi: 10.1021/acs.jproteome.9b00537.</w:t>
      </w:r>
      <w:r>
        <w:br/>
      </w:r>
      <w:r>
        <w:br/>
      </w:r>
      <w:r>
        <w:rPr>
          <w:iCs/>
          <w:i/>
        </w:rPr>
        <w:t xml:space="preserve">C. Zhang,</w:t>
      </w:r>
      <w:r>
        <w:rPr>
          <w:iCs/>
          <w:i/>
        </w:rPr>
        <w:t xml:space="preserve"> </w:t>
      </w:r>
      <w:r>
        <w:rPr>
          <w:iCs/>
          <w:i/>
        </w:rPr>
        <w:t xml:space="preserve">S. M. Mortuza, B. He, Y. Wangand Y. Zhang, “Template‐based and free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of I‐TASSER and QUARK pipelines using predicted contact maps in</w:t>
      </w:r>
      <w:r>
        <w:rPr>
          <w:iCs/>
          <w:i/>
        </w:rPr>
        <w:t xml:space="preserve"> </w:t>
      </w:r>
      <w:r>
        <w:rPr>
          <w:iCs/>
          <w:i/>
        </w:rPr>
        <w:t xml:space="preserve">CASP12”,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86, no. S1. Wiley, pp. 136–151, Nov. 14,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10.1002/prot.25414.</w:t>
      </w:r>
      <w:r>
        <w:br/>
      </w:r>
      <w:r>
        <w:br/>
      </w:r>
      <w:r>
        <w:rPr>
          <w:iCs/>
          <w:i/>
        </w:rPr>
        <w:t xml:space="preserve">C. Zhang, X. Wei, G. S. Omennand Y.</w:t>
      </w:r>
      <w:r>
        <w:rPr>
          <w:iCs/>
          <w:i/>
        </w:rPr>
        <w:t xml:space="preserve"> </w:t>
      </w:r>
      <w:r>
        <w:rPr>
          <w:iCs/>
          <w:i/>
        </w:rPr>
        <w:t xml:space="preserve">Zhang, “Structure and Protein Interaction-Based Gene Ontology</w:t>
      </w:r>
      <w:r>
        <w:rPr>
          <w:iCs/>
          <w:i/>
        </w:rPr>
        <w:t xml:space="preserve"> </w:t>
      </w:r>
      <w:r>
        <w:rPr>
          <w:iCs/>
          <w:i/>
        </w:rPr>
        <w:t xml:space="preserve">Annotations Reveal Likely Functions of Uncharacterized Proteins on Human</w:t>
      </w:r>
      <w:r>
        <w:rPr>
          <w:iCs/>
          <w:i/>
        </w:rPr>
        <w:t xml:space="preserve"> </w:t>
      </w:r>
      <w:r>
        <w:rPr>
          <w:iCs/>
          <w:i/>
        </w:rPr>
        <w:t xml:space="preserve">Chromosome 17”,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Proteome Research</w:t>
      </w:r>
      <w:r>
        <w:rPr>
          <w:iCs/>
          <w:i/>
        </w:rPr>
        <w:t xml:space="preserve">, vol. 17, no. 12.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4186–4196, Sep.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10.1021/acs.jproteome.8b00453.</w:t>
      </w:r>
      <w:r>
        <w:br/>
      </w:r>
      <w:r>
        <w:br/>
      </w:r>
      <w:r>
        <w:rPr>
          <w:iCs/>
          <w:i/>
        </w:rPr>
        <w:t xml:space="preserve">C. Zhang, W. Zheng, P. L.</w:t>
      </w:r>
      <w:r>
        <w:rPr>
          <w:iCs/>
          <w:i/>
        </w:rPr>
        <w:t xml:space="preserve"> </w:t>
      </w:r>
      <w:r>
        <w:rPr>
          <w:iCs/>
          <w:i/>
        </w:rPr>
        <w:t xml:space="preserve">Freddolinoand Y. Zhang, “MetaGO: Predicting Gene Ontology of</w:t>
      </w:r>
      <w:r>
        <w:rPr>
          <w:iCs/>
          <w:i/>
        </w:rPr>
        <w:t xml:space="preserve"> </w:t>
      </w:r>
      <w:r>
        <w:rPr>
          <w:iCs/>
          <w:i/>
        </w:rPr>
        <w:t xml:space="preserve">Non-homologous Proteins Through Low-Resolution Protein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Prediction and Protein–Protein Network Mapping”,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430, no. 15. Elsevier BV, pp. 2256–2265, Jul. 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10.1016/j.jmb.2018.03.004.</w:t>
      </w:r>
      <w:r>
        <w:br/>
      </w:r>
      <w:r>
        <w:br/>
      </w:r>
      <w:r>
        <w:rPr>
          <w:iCs/>
          <w:i/>
        </w:rPr>
        <w:t xml:space="preserve">C. Zhang, W. Zheng, S. M.</w:t>
      </w:r>
      <w:r>
        <w:rPr>
          <w:iCs/>
          <w:i/>
        </w:rPr>
        <w:t xml:space="preserve"> </w:t>
      </w:r>
      <w:r>
        <w:rPr>
          <w:iCs/>
          <w:i/>
        </w:rPr>
        <w:t xml:space="preserve">Mortuza, Y. Liand Y. Zhang, “DeepMSA: constructing deep multiple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alignment to improve contact prediction and fold-recognition</w:t>
      </w:r>
      <w:r>
        <w:rPr>
          <w:iCs/>
          <w:i/>
        </w:rPr>
        <w:t xml:space="preserve"> </w:t>
      </w:r>
      <w:r>
        <w:rPr>
          <w:iCs/>
          <w:i/>
        </w:rPr>
        <w:t xml:space="preserve">for distant-homology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36, no. 7.</w:t>
      </w:r>
      <w:r>
        <w:rPr>
          <w:iCs/>
          <w:i/>
        </w:rPr>
        <w:t xml:space="preserve"> </w:t>
      </w:r>
      <w:r>
        <w:rPr>
          <w:iCs/>
          <w:i/>
        </w:rPr>
        <w:t xml:space="preserve">Oxford University Press (OUP), pp. 2105–2112, Nov. 18,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10.1093/bioinformatics/btz863.</w:t>
      </w:r>
      <w:r>
        <w:br/>
      </w:r>
      <w:r>
        <w:br/>
      </w:r>
      <w:r>
        <w:rPr>
          <w:iCs/>
          <w:i/>
        </w:rPr>
        <w:t xml:space="preserve">W. Zheng, Y. Li, C. Zhang, R.</w:t>
      </w:r>
      <w:r>
        <w:rPr>
          <w:iCs/>
          <w:i/>
        </w:rPr>
        <w:t xml:space="preserve"> </w:t>
      </w:r>
      <w:r>
        <w:rPr>
          <w:iCs/>
          <w:i/>
        </w:rPr>
        <w:t xml:space="preserve">Pearce, S. M. Mortuzaand Y. Zhang, “Deep‐learning contact‐map guided</w:t>
      </w:r>
      <w:r>
        <w:rPr>
          <w:iCs/>
          <w:i/>
        </w:rPr>
        <w:t xml:space="preserve"> </w:t>
      </w:r>
      <w:r>
        <w:rPr>
          <w:iCs/>
          <w:i/>
        </w:rPr>
        <w:t xml:space="preserve">protein structure prediction in CASP13”,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Function, and Bioinformatics</w:t>
      </w:r>
      <w:r>
        <w:rPr>
          <w:iCs/>
          <w:i/>
        </w:rPr>
        <w:t xml:space="preserve">, vol. 87, no. 12. Wiley, pp. 1149–1164,</w:t>
      </w:r>
      <w:r>
        <w:rPr>
          <w:iCs/>
          <w:i/>
        </w:rPr>
        <w:t xml:space="preserve"> </w:t>
      </w:r>
      <w:r>
        <w:rPr>
          <w:iCs/>
          <w:i/>
        </w:rPr>
        <w:t xml:space="preserve">Aug. 14, 2019. doi: 10.1002/prot.25792.</w:t>
      </w:r>
      <w:r>
        <w:br/>
      </w:r>
      <w:r>
        <w:br/>
      </w:r>
      <w:r>
        <w:rPr>
          <w:iCs/>
          <w:i/>
        </w:rPr>
        <w:t xml:space="preserve">W. Zheng, “Detecting</w:t>
      </w:r>
      <w:r>
        <w:rPr>
          <w:iCs/>
          <w:i/>
        </w:rPr>
        <w:t xml:space="preserve"> </w:t>
      </w:r>
      <w:r>
        <w:rPr>
          <w:iCs/>
          <w:i/>
        </w:rPr>
        <w:t xml:space="preserve">distant-homology protein structures by aligning deep neural-network</w:t>
      </w:r>
      <w:r>
        <w:rPr>
          <w:iCs/>
          <w:i/>
        </w:rPr>
        <w:t xml:space="preserve"> </w:t>
      </w:r>
      <w:r>
        <w:rPr>
          <w:iCs/>
          <w:i/>
        </w:rPr>
        <w:t xml:space="preserve">based contact maps”,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Computational Biology</w:t>
      </w:r>
      <w:r>
        <w:rPr>
          <w:iCs/>
          <w:i/>
        </w:rPr>
        <w:t xml:space="preserve">, vol. 15, no. 10.</w:t>
      </w:r>
      <w:r>
        <w:rPr>
          <w:iCs/>
          <w:i/>
        </w:rPr>
        <w:t xml:space="preserve"> </w:t>
      </w:r>
      <w:r>
        <w:rPr>
          <w:iCs/>
          <w:i/>
        </w:rPr>
        <w:t xml:space="preserve">Public Library of Science (PLoS), p. e1007411, Oct. 17,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10.1371/journal.pcbi.1007411.</w:t>
      </w:r>
      <w:r>
        <w:br/>
      </w:r>
      <w:r>
        <w:br/>
      </w:r>
      <w:r>
        <w:rPr>
          <w:iCs/>
          <w:i/>
        </w:rPr>
        <w:t xml:space="preserve">C. K. Abrams, “Alterations at</w:t>
      </w:r>
      <w:r>
        <w:rPr>
          <w:iCs/>
          <w:i/>
        </w:rPr>
        <w:t xml:space="preserve"> </w:t>
      </w:r>
      <w:r>
        <w:rPr>
          <w:iCs/>
          <w:i/>
        </w:rPr>
        <w:t xml:space="preserve">Arg</w:t>
      </w:r>
      <w:r>
        <w:rPr>
          <w:vertAlign w:val="superscript"/>
          <w:iCs/>
          <w:i/>
        </w:rPr>
        <w:t xml:space="preserve">76</w:t>
      </w:r>
      <w:r>
        <w:rPr>
          <w:iCs/>
          <w:i/>
        </w:rPr>
        <w:t xml:space="preserve">of human connexin 46, a residue associated with cataract</w:t>
      </w:r>
      <w:r>
        <w:rPr>
          <w:iCs/>
          <w:i/>
        </w:rPr>
        <w:t xml:space="preserve"> </w:t>
      </w:r>
      <w:r>
        <w:rPr>
          <w:iCs/>
          <w:i/>
        </w:rPr>
        <w:t xml:space="preserve">formation, cause loss of gap junction formation but preserve hemichannel</w:t>
      </w:r>
      <w:r>
        <w:rPr>
          <w:iCs/>
          <w:i/>
        </w:rPr>
        <w:t xml:space="preserve"> </w:t>
      </w:r>
      <w:r>
        <w:rPr>
          <w:iCs/>
          <w:i/>
        </w:rPr>
        <w:t xml:space="preserve">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American Journal of Physiology-Cell Physiology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315, no. 5. American Physiological Society, pp. C623–C635, Nov. 01,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10.1152/ajpcell.00157.2018.</w:t>
      </w:r>
      <w:r>
        <w:br/>
      </w:r>
      <w:r>
        <w:br/>
      </w:r>
      <w:r>
        <w:rPr>
          <w:iCs/>
          <w:i/>
        </w:rPr>
        <w:t xml:space="preserve">J. M. Valdez</w:t>
      </w:r>
      <w:r>
        <w:rPr>
          <w:iCs/>
          <w:i/>
        </w:rPr>
        <w:t xml:space="preserve"> </w:t>
      </w:r>
      <w:r>
        <w:rPr>
          <w:iCs/>
          <w:i/>
        </w:rPr>
        <w:t xml:space="preserve">Capuccino, “The connexin26 human mutation N14K disrupts cytosolic</w:t>
      </w:r>
      <w:r>
        <w:rPr>
          <w:iCs/>
          <w:i/>
        </w:rPr>
        <w:t xml:space="preserve"> </w:t>
      </w:r>
      <w:r>
        <w:rPr>
          <w:iCs/>
          <w:i/>
        </w:rPr>
        <w:t xml:space="preserve">intersubunit interactions and promotes channel opening”,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General Physiology</w:t>
      </w:r>
      <w:r>
        <w:rPr>
          <w:iCs/>
          <w:i/>
        </w:rPr>
        <w:t xml:space="preserve">, vol. 151, no. 3. Rockefeller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Press, pp. 328–341, Dec. 07, 2018. doi: 10.1085/jgp.201812219.</w:t>
      </w:r>
      <w:r>
        <w:br/>
      </w:r>
      <w:r>
        <w:br/>
      </w:r>
      <w:r>
        <w:rPr>
          <w:iCs/>
          <w:i/>
        </w:rPr>
        <w:t xml:space="preserve">A. Alsamarah, A. E. LaCuran, P. Oelschlaeger, J. Haoand Y. Luo,</w:t>
      </w:r>
      <w:r>
        <w:rPr>
          <w:iCs/>
          <w:i/>
        </w:rPr>
        <w:t xml:space="preserve"> </w:t>
      </w:r>
      <w:r>
        <w:rPr>
          <w:iCs/>
          <w:i/>
        </w:rPr>
        <w:t xml:space="preserve">“Uncovering Molecular Bases Underlying Bone Morphogenetic Protein</w:t>
      </w:r>
      <w:r>
        <w:rPr>
          <w:iCs/>
          <w:i/>
        </w:rPr>
        <w:t xml:space="preserve"> </w:t>
      </w:r>
      <w:r>
        <w:rPr>
          <w:iCs/>
          <w:i/>
        </w:rPr>
        <w:t xml:space="preserve">Receptor Inhibitor Selectivity”,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10, no. 7.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e0132221, Jul. 02,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10.1371/journal.pone.0132221.</w:t>
      </w:r>
      <w:r>
        <w:br/>
      </w:r>
      <w:r>
        <w:br/>
      </w:r>
      <w:r>
        <w:rPr>
          <w:iCs/>
          <w:i/>
        </w:rPr>
        <w:t xml:space="preserve">P. Chatterjee, “Can Relative</w:t>
      </w:r>
      <w:r>
        <w:rPr>
          <w:iCs/>
          <w:i/>
        </w:rPr>
        <w:t xml:space="preserve"> </w:t>
      </w:r>
      <w:r>
        <w:rPr>
          <w:iCs/>
          <w:i/>
        </w:rPr>
        <w:t xml:space="preserve">Binding Free Energy Predict Selectivity of Reversible Covalent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Inhibitors?”,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 Society</w:t>
      </w:r>
      <w:r>
        <w:rPr>
          <w:iCs/>
          <w:i/>
        </w:rPr>
        <w:t xml:space="preserve">, vol. 139,</w:t>
      </w:r>
      <w:r>
        <w:rPr>
          <w:iCs/>
          <w:i/>
        </w:rPr>
        <w:t xml:space="preserve"> </w:t>
      </w:r>
      <w:r>
        <w:rPr>
          <w:iCs/>
          <w:i/>
        </w:rPr>
        <w:t xml:space="preserve">no. 49. American Chemical Society (ACS), pp. 17945–17952, Nov. 29, 2017.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10.1021/jacs.7b08938.</w:t>
      </w:r>
      <w:r>
        <w:br/>
      </w:r>
      <w:r>
        <w:br/>
      </w:r>
      <w:r>
        <w:rPr>
          <w:iCs/>
          <w:i/>
        </w:rPr>
        <w:t xml:space="preserve">K. Chattrakun, D. P. Hoogerheide,</w:t>
      </w:r>
      <w:r>
        <w:rPr>
          <w:iCs/>
          <w:i/>
        </w:rPr>
        <w:t xml:space="preserve"> </w:t>
      </w:r>
      <w:r>
        <w:rPr>
          <w:iCs/>
          <w:i/>
        </w:rPr>
        <w:t xml:space="preserve">C. Mao, L. L. Randalland G. M. King, “Protein Translocation Activity in</w:t>
      </w:r>
      <w:r>
        <w:rPr>
          <w:iCs/>
          <w:i/>
        </w:rPr>
        <w:t xml:space="preserve"> </w:t>
      </w:r>
      <w:r>
        <w:rPr>
          <w:iCs/>
          <w:i/>
        </w:rPr>
        <w:t xml:space="preserve">Surface-Supported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Langmuir</w:t>
      </w:r>
      <w:r>
        <w:rPr>
          <w:iCs/>
          <w:i/>
        </w:rPr>
        <w:t xml:space="preserve">, vol. 35, no. 37.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12246–12256, Aug. 25,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10.1021/acs.langmuir.9b01928.</w:t>
      </w:r>
      <w:r>
        <w:br/>
      </w:r>
      <w:r>
        <w:br/>
      </w:r>
      <w:r>
        <w:rPr>
          <w:iCs/>
          <w:i/>
        </w:rPr>
        <w:t xml:space="preserve">D. P. Hoogerheide, P. A.</w:t>
      </w:r>
      <w:r>
        <w:rPr>
          <w:iCs/>
          <w:i/>
        </w:rPr>
        <w:t xml:space="preserve"> </w:t>
      </w:r>
      <w:r>
        <w:rPr>
          <w:iCs/>
          <w:i/>
        </w:rPr>
        <w:t xml:space="preserve">Gurnev, T. K. Rostovtsevaand S. M. Bezrukov, “Real-Time Nanopore-Based</w:t>
      </w:r>
      <w:r>
        <w:rPr>
          <w:iCs/>
          <w:i/>
        </w:rPr>
        <w:t xml:space="preserve"> </w:t>
      </w:r>
      <w:r>
        <w:rPr>
          <w:iCs/>
          <w:i/>
        </w:rPr>
        <w:t xml:space="preserve">Recognition of Protein Translocation Success”,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114, no. 4. Elsevier BV, pp. 772–776, Feb.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10.1016/j.bpj.2017.12.019.</w:t>
      </w:r>
      <w:r>
        <w:br/>
      </w:r>
      <w:r>
        <w:br/>
      </w:r>
      <w:r>
        <w:rPr>
          <w:iCs/>
          <w:i/>
        </w:rPr>
        <w:t xml:space="preserve">E. D. Rus and J. A. Dura, “In Situ</w:t>
      </w:r>
      <w:r>
        <w:rPr>
          <w:iCs/>
          <w:i/>
        </w:rPr>
        <w:t xml:space="preserve"> </w:t>
      </w:r>
      <w:r>
        <w:rPr>
          <w:iCs/>
          <w:i/>
        </w:rPr>
        <w:t xml:space="preserve">Neutron Reflectometry Study of Solid Electrolyte Interface (SEI)</w:t>
      </w:r>
      <w:r>
        <w:rPr>
          <w:iCs/>
          <w:i/>
        </w:rPr>
        <w:t xml:space="preserve"> </w:t>
      </w:r>
      <w:r>
        <w:rPr>
          <w:iCs/>
          <w:i/>
        </w:rPr>
        <w:t xml:space="preserve">Formation on Tungsten Thin-Film Electrodes”,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Applied Materials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&amp; Interfaces</w:t>
      </w:r>
      <w:r>
        <w:rPr>
          <w:iCs/>
          <w:i/>
        </w:rPr>
        <w:t xml:space="preserve">, vol. 11, no. 50.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47553–47563, Dec. 09, 2019. doi: 10.1021/acsami.9b16592.</w:t>
      </w:r>
      <w:r>
        <w:br/>
      </w:r>
      <w:r>
        <w:br/>
      </w:r>
      <w:r>
        <w:rPr>
          <w:iCs/>
          <w:i/>
        </w:rPr>
        <w:t xml:space="preserve">J. M. Vanegas, “Insertion of Dengue E into lipid bilayers studied</w:t>
      </w:r>
      <w:r>
        <w:rPr>
          <w:iCs/>
          <w:i/>
        </w:rPr>
        <w:t xml:space="preserve"> </w:t>
      </w:r>
      <w:r>
        <w:rPr>
          <w:iCs/>
          <w:i/>
        </w:rPr>
        <w:t xml:space="preserve">by neutron reflectivity and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 vol. 1860,</w:t>
      </w:r>
      <w:r>
        <w:rPr>
          <w:iCs/>
          <w:i/>
        </w:rPr>
        <w:t xml:space="preserve"> </w:t>
      </w:r>
      <w:r>
        <w:rPr>
          <w:iCs/>
          <w:i/>
        </w:rPr>
        <w:t xml:space="preserve">no. 5. Elsevier BV, pp. 1216–1230, May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10.1016/j.bbamem.2018.02.012.</w:t>
      </w:r>
      <w:r>
        <w:br/>
      </w:r>
      <w:r>
        <w:br/>
      </w:r>
      <w:r>
        <w:rPr>
          <w:iCs/>
          <w:i/>
        </w:rPr>
        <w:t xml:space="preserve">B. W. Treece, P. A. Kienzle, D.</w:t>
      </w:r>
      <w:r>
        <w:rPr>
          <w:iCs/>
          <w:i/>
        </w:rPr>
        <w:t xml:space="preserve"> </w:t>
      </w:r>
      <w:r>
        <w:rPr>
          <w:iCs/>
          <w:i/>
        </w:rPr>
        <w:t xml:space="preserve">P. Hoogerheide, C. F. Majkrzak, M. Löscheand F. Heinrich, “Optimization</w:t>
      </w:r>
      <w:r>
        <w:rPr>
          <w:iCs/>
          <w:i/>
        </w:rPr>
        <w:t xml:space="preserve"> </w:t>
      </w:r>
      <w:r>
        <w:rPr>
          <w:iCs/>
          <w:i/>
        </w:rPr>
        <w:t xml:space="preserve">of reflectometry experiments using information theory”,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Applied Crystallography</w:t>
      </w:r>
      <w:r>
        <w:rPr>
          <w:iCs/>
          <w:i/>
        </w:rPr>
        <w:t xml:space="preserve">, vol. 52, no. 1. International Union of</w:t>
      </w:r>
      <w:r>
        <w:rPr>
          <w:iCs/>
          <w:i/>
        </w:rPr>
        <w:t xml:space="preserve"> </w:t>
      </w:r>
      <w:r>
        <w:rPr>
          <w:iCs/>
          <w:i/>
        </w:rPr>
        <w:t xml:space="preserve">Crystallography (IUCr), pp. 47–59, Feb. 01,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10.1107/s1600576718017016.</w:t>
      </w:r>
      <w:r>
        <w:br/>
      </w:r>
      <w:r>
        <w:br/>
      </w:r>
      <w:r>
        <w:rPr>
          <w:iCs/>
          <w:i/>
        </w:rPr>
        <w:t xml:space="preserve">A. R. Crofts, S. W. Rose, R. L.</w:t>
      </w:r>
      <w:r>
        <w:rPr>
          <w:iCs/>
          <w:i/>
        </w:rPr>
        <w:t xml:space="preserve"> </w:t>
      </w:r>
      <w:r>
        <w:rPr>
          <w:iCs/>
          <w:i/>
        </w:rPr>
        <w:t xml:space="preserve">Burton, A. V. Desai, P. J. A. Kenisand S. A. Dikanov, “The Q-Cycle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 of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bc</w:t>
      </w:r>
      <w:r>
        <w:rPr>
          <w:vertAlign w:val="subscript"/>
          <w:iCs/>
          <w:i/>
        </w:rPr>
        <w:t xml:space="preserve">1</w:t>
      </w:r>
      <w:r>
        <w:rPr>
          <w:iCs/>
          <w:i/>
        </w:rPr>
        <w:t xml:space="preserve"> </w:t>
      </w:r>
      <w:r>
        <w:rPr>
          <w:iCs/>
          <w:i/>
        </w:rPr>
        <w:t xml:space="preserve">Complex: A Biologist’s</w:t>
      </w:r>
      <w:r>
        <w:rPr>
          <w:iCs/>
          <w:i/>
        </w:rPr>
        <w:t xml:space="preserve"> </w:t>
      </w:r>
      <w:r>
        <w:rPr>
          <w:iCs/>
          <w:i/>
        </w:rPr>
        <w:t xml:space="preserve">Perspective on Atomistic Studies”,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121, no. 15. American Chemical Society (ACS), pp. 3701–3717,</w:t>
      </w:r>
      <w:r>
        <w:rPr>
          <w:iCs/>
          <w:i/>
        </w:rPr>
        <w:t xml:space="preserve"> </w:t>
      </w:r>
      <w:r>
        <w:rPr>
          <w:iCs/>
          <w:i/>
        </w:rPr>
        <w:t xml:space="preserve">Mar. 14, 2017. doi: 10.1021/acs.jpcb.6b10524.</w:t>
      </w:r>
      <w:r>
        <w:br/>
      </w:r>
      <w:r>
        <w:br/>
      </w:r>
      <w:r>
        <w:rPr>
          <w:iCs/>
          <w:i/>
        </w:rPr>
        <w:t xml:space="preserve">A. Eskandari</w:t>
      </w:r>
      <w:r>
        <w:rPr>
          <w:iCs/>
          <w:i/>
        </w:rPr>
        <w:t xml:space="preserve"> </w:t>
      </w:r>
      <w:r>
        <w:rPr>
          <w:iCs/>
          <w:i/>
        </w:rPr>
        <w:t xml:space="preserve">Nasrabad and R. Laghaei, “Thermodynamic and transport properties of</w:t>
      </w:r>
      <w:r>
        <w:rPr>
          <w:iCs/>
          <w:i/>
        </w:rPr>
        <w:t xml:space="preserve"> </w:t>
      </w:r>
      <w:r>
        <w:rPr>
          <w:iCs/>
          <w:i/>
        </w:rPr>
        <w:t xml:space="preserve">nitrogen fluid: Molecular theory and computer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Physics</w:t>
      </w:r>
      <w:r>
        <w:rPr>
          <w:iCs/>
          <w:i/>
        </w:rPr>
        <w:t xml:space="preserve">, vol. 506. Elsevier BV, pp. 36–44, Apr.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10.1016/j.chemphys.2018.03.026.</w:t>
      </w:r>
      <w:r>
        <w:br/>
      </w:r>
      <w:r>
        <w:br/>
      </w:r>
      <w:r>
        <w:rPr>
          <w:iCs/>
          <w:i/>
        </w:rPr>
        <w:t xml:space="preserve">A. E. Homan, R. Laghaei, M.</w:t>
      </w:r>
      <w:r>
        <w:rPr>
          <w:iCs/>
          <w:i/>
        </w:rPr>
        <w:t xml:space="preserve"> </w:t>
      </w:r>
      <w:r>
        <w:rPr>
          <w:iCs/>
          <w:i/>
        </w:rPr>
        <w:t xml:space="preserve">Dittrichand S. D. Meriney, “Impact of spatiotemporal calcium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within presynaptic active zones on synaptic delay at the frog</w:t>
      </w:r>
      <w:r>
        <w:rPr>
          <w:iCs/>
          <w:i/>
        </w:rPr>
        <w:t xml:space="preserve"> </w:t>
      </w:r>
      <w:r>
        <w:rPr>
          <w:iCs/>
          <w:i/>
        </w:rPr>
        <w:t xml:space="preserve">neuromuscular junction”,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Neurophysiology</w:t>
      </w:r>
      <w:r>
        <w:rPr>
          <w:iCs/>
          <w:i/>
        </w:rPr>
        <w:t xml:space="preserve">, vol. 119,</w:t>
      </w:r>
      <w:r>
        <w:rPr>
          <w:iCs/>
          <w:i/>
        </w:rPr>
        <w:t xml:space="preserve"> </w:t>
      </w:r>
      <w:r>
        <w:rPr>
          <w:iCs/>
          <w:i/>
        </w:rPr>
        <w:t xml:space="preserve">no. 2. American Physiological Society, pp. 688–699, Feb. 01,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10.1152/jn.00510.2017.</w:t>
      </w:r>
      <w:r>
        <w:br/>
      </w:r>
      <w:r>
        <w:br/>
      </w:r>
      <w:r>
        <w:rPr>
          <w:iCs/>
          <w:i/>
        </w:rPr>
        <w:t xml:space="preserve">R. Laghaei, “Transmitter release site</w:t>
      </w:r>
      <w:r>
        <w:rPr>
          <w:iCs/>
          <w:i/>
        </w:rPr>
        <w:t xml:space="preserve"> </w:t>
      </w:r>
      <w:r>
        <w:rPr>
          <w:iCs/>
          <w:i/>
        </w:rPr>
        <w:t xml:space="preserve">organization can predict synaptic function at the neuromuscular</w:t>
      </w:r>
      <w:r>
        <w:rPr>
          <w:iCs/>
          <w:i/>
        </w:rPr>
        <w:t xml:space="preserve"> </w:t>
      </w:r>
      <w:r>
        <w:rPr>
          <w:iCs/>
          <w:i/>
        </w:rPr>
        <w:t xml:space="preserve">junction”,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Neurophysiology</w:t>
      </w:r>
      <w:r>
        <w:rPr>
          <w:iCs/>
          <w:i/>
        </w:rPr>
        <w:t xml:space="preserve">, vol. 119, no. 4.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Physiological Society, pp. 1340–1355, Apr. 01,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10.1152/jn.00168.2017.</w:t>
      </w:r>
      <w:r>
        <w:br/>
      </w:r>
      <w:r>
        <w:br/>
      </w:r>
      <w:r>
        <w:rPr>
          <w:iCs/>
          <w:i/>
        </w:rPr>
        <w:t xml:space="preserve">B. G. Horan, G. H. Zerze, Y. C. Kim,</w:t>
      </w:r>
      <w:r>
        <w:rPr>
          <w:iCs/>
          <w:i/>
        </w:rPr>
        <w:t xml:space="preserve"> </w:t>
      </w:r>
      <w:r>
        <w:rPr>
          <w:iCs/>
          <w:i/>
        </w:rPr>
        <w:t xml:space="preserve">D. Vavylonisand J. Mittal, “Computational modeling highlights the role</w:t>
      </w:r>
      <w:r>
        <w:rPr>
          <w:iCs/>
          <w:i/>
        </w:rPr>
        <w:t xml:space="preserve"> </w:t>
      </w:r>
      <w:r>
        <w:rPr>
          <w:iCs/>
          <w:i/>
        </w:rPr>
        <w:t xml:space="preserve">of the disordered Formin Homology 1 domain in profilin‐actin transfer”,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FEBS Letters</w:t>
      </w:r>
      <w:r>
        <w:rPr>
          <w:iCs/>
          <w:i/>
        </w:rPr>
        <w:t xml:space="preserve">, vol. 592, no. 11. Wiley, pp. 1804–1816, May 24,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10.1002/1873-3468.13088.</w:t>
      </w:r>
      <w:r>
        <w:br/>
      </w:r>
      <w:r>
        <w:br/>
      </w:r>
      <w:r>
        <w:rPr>
          <w:iCs/>
          <w:i/>
        </w:rPr>
        <w:t xml:space="preserve">Z. A. Qadeer, “ATRX</w:t>
      </w:r>
      <w:r>
        <w:rPr>
          <w:iCs/>
          <w:i/>
        </w:rPr>
        <w:t xml:space="preserve"> </w:t>
      </w:r>
      <w:r>
        <w:rPr>
          <w:iCs/>
          <w:i/>
        </w:rPr>
        <w:t xml:space="preserve">In-Frame Fusion Neuroblastoma Is Sensitive to EZH2 Inhibition via</w:t>
      </w:r>
      <w:r>
        <w:rPr>
          <w:iCs/>
          <w:i/>
        </w:rPr>
        <w:t xml:space="preserve"> </w:t>
      </w:r>
      <w:r>
        <w:rPr>
          <w:iCs/>
          <w:i/>
        </w:rPr>
        <w:t xml:space="preserve">Modulation of Neuronal Gene Signatures”,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Cancer Cell</w:t>
      </w:r>
      <w:r>
        <w:rPr>
          <w:iCs/>
          <w:i/>
        </w:rPr>
        <w:t xml:space="preserve">, vol. 36,</w:t>
      </w:r>
      <w:r>
        <w:rPr>
          <w:iCs/>
          <w:i/>
        </w:rPr>
        <w:t xml:space="preserve"> </w:t>
      </w:r>
      <w:r>
        <w:rPr>
          <w:iCs/>
          <w:i/>
        </w:rPr>
        <w:t xml:space="preserve">no. 5. Elsevier BV, pp. 512–527.e9, Nov.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10.1016/j.ccell.2019.09.002.</w:t>
      </w:r>
      <w:r>
        <w:br/>
      </w:r>
      <w:r>
        <w:br/>
      </w:r>
      <w:r>
        <w:rPr>
          <w:iCs/>
          <w:i/>
        </w:rPr>
        <w:t xml:space="preserve">E. Sendinc, “PCIF1 Catalyzes</w:t>
      </w:r>
      <w:r>
        <w:rPr>
          <w:iCs/>
          <w:i/>
        </w:rPr>
        <w:t xml:space="preserve"> </w:t>
      </w:r>
      <w:r>
        <w:rPr>
          <w:iCs/>
          <w:i/>
        </w:rPr>
        <w:t xml:space="preserve">m6Am mRNA Methylation to Regulate Gene Expression”,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75, no. 3. Elsevier BV, pp. 620–630.e9, Aug.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10.1016/j.molcel.2019.05.030.</w:t>
      </w:r>
      <w:r>
        <w:br/>
      </w:r>
      <w:r>
        <w:br/>
      </w:r>
      <w:r>
        <w:rPr>
          <w:iCs/>
          <w:i/>
        </w:rPr>
        <w:t xml:space="preserve">C. F. Wong, “Steered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simulations for uncovering the molecular mechanisms of drug</w:t>
      </w:r>
      <w:r>
        <w:rPr>
          <w:iCs/>
          <w:i/>
        </w:rPr>
        <w:t xml:space="preserve"> </w:t>
      </w:r>
      <w:r>
        <w:rPr>
          <w:iCs/>
          <w:i/>
        </w:rPr>
        <w:t xml:space="preserve">dissociation and for drug screening: A test on the focal adhesion</w:t>
      </w:r>
      <w:r>
        <w:rPr>
          <w:iCs/>
          <w:i/>
        </w:rPr>
        <w:t xml:space="preserve"> </w:t>
      </w:r>
      <w:r>
        <w:rPr>
          <w:iCs/>
          <w:i/>
        </w:rPr>
        <w:t xml:space="preserve">kinase”,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 vol. 39, no. 19.</w:t>
      </w:r>
      <w:r>
        <w:rPr>
          <w:iCs/>
          <w:i/>
        </w:rPr>
        <w:t xml:space="preserve"> </w:t>
      </w:r>
      <w:r>
        <w:rPr>
          <w:iCs/>
          <w:i/>
        </w:rPr>
        <w:t xml:space="preserve">Wiley, pp. 1307–1318, Mar. 02, 2018. doi: 10.1002/jcc.25201.</w:t>
      </w:r>
      <w:r>
        <w:br/>
      </w:r>
      <w:r>
        <w:br/>
      </w:r>
      <w:r>
        <w:rPr>
          <w:iCs/>
          <w:i/>
        </w:rPr>
        <w:t xml:space="preserve">S. Liao, C. Floyd, N. Verratti, L. Leungand C. Wu, “Analysis of</w:t>
      </w:r>
      <w:r>
        <w:rPr>
          <w:iCs/>
          <w:i/>
        </w:rPr>
        <w:t xml:space="preserve"> </w:t>
      </w:r>
      <w:r>
        <w:rPr>
          <w:iCs/>
          <w:i/>
        </w:rPr>
        <w:t xml:space="preserve">vismodegib resistance in D473G and W535L mutants of SMO receptor and</w:t>
      </w:r>
      <w:r>
        <w:rPr>
          <w:iCs/>
          <w:i/>
        </w:rPr>
        <w:t xml:space="preserve"> </w:t>
      </w:r>
      <w:r>
        <w:rPr>
          <w:iCs/>
          <w:i/>
        </w:rPr>
        <w:t xml:space="preserve">design of novel drug derivatives using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Life Sciences</w:t>
      </w:r>
      <w:r>
        <w:rPr>
          <w:iCs/>
          <w:i/>
        </w:rPr>
        <w:t xml:space="preserve">, vol. 244. Elsevier BV, p. 117302, Mar.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10.1016/j.lfs.2020.117302.</w:t>
      </w:r>
      <w:r>
        <w:br/>
      </w:r>
      <w:r>
        <w:br/>
      </w:r>
      <w:r>
        <w:rPr>
          <w:iCs/>
          <w:i/>
        </w:rPr>
        <w:t xml:space="preserve">F. Liu, “Experimental and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Identification of Xanthohumol as an Inhibitor and Substrate</w:t>
      </w:r>
      <w:r>
        <w:rPr>
          <w:iCs/>
          <w:i/>
        </w:rPr>
        <w:t xml:space="preserve"> </w:t>
      </w:r>
      <w:r>
        <w:rPr>
          <w:iCs/>
          <w:i/>
        </w:rPr>
        <w:t xml:space="preserve">of ABCB1”,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Applied Sciences</w:t>
      </w:r>
      <w:r>
        <w:rPr>
          <w:iCs/>
          <w:i/>
        </w:rPr>
        <w:t xml:space="preserve">, vol. 8, no. 5. MDPI AG, p. 681,</w:t>
      </w:r>
      <w:r>
        <w:rPr>
          <w:iCs/>
          <w:i/>
        </w:rPr>
        <w:t xml:space="preserve"> </w:t>
      </w:r>
      <w:r>
        <w:rPr>
          <w:iCs/>
          <w:i/>
        </w:rPr>
        <w:t xml:space="preserve">Apr. 27, 2018. doi: 10.3390/app8050681.</w:t>
      </w:r>
      <w:r>
        <w:br/>
      </w:r>
      <w:r>
        <w:br/>
      </w:r>
      <w:r>
        <w:rPr>
          <w:iCs/>
          <w:i/>
        </w:rPr>
        <w:t xml:space="preserve">D. Montgomery, A.</w:t>
      </w:r>
      <w:r>
        <w:rPr>
          <w:iCs/>
          <w:i/>
        </w:rPr>
        <w:t xml:space="preserve"> </w:t>
      </w:r>
      <w:r>
        <w:rPr>
          <w:iCs/>
          <w:i/>
        </w:rPr>
        <w:t xml:space="preserve">Campbell, H.-J. Sullivanand C. Wu, “Molecular dynamics simulation of</w:t>
      </w:r>
      <w:r>
        <w:rPr>
          <w:iCs/>
          <w:i/>
        </w:rPr>
        <w:t xml:space="preserve"> </w:t>
      </w:r>
      <w:r>
        <w:rPr>
          <w:iCs/>
          <w:i/>
        </w:rPr>
        <w:t xml:space="preserve">biased agonists at the dopamine D2 receptor suggests the mechanism of</w:t>
      </w:r>
      <w:r>
        <w:rPr>
          <w:iCs/>
          <w:i/>
        </w:rPr>
        <w:t xml:space="preserve"> </w:t>
      </w:r>
      <w:r>
        <w:rPr>
          <w:iCs/>
          <w:i/>
        </w:rPr>
        <w:t xml:space="preserve">receptor functional selectivity”,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Biomolecular Structure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and Dynamics</w:t>
      </w:r>
      <w:r>
        <w:rPr>
          <w:iCs/>
          <w:i/>
        </w:rPr>
        <w:t xml:space="preserve">, vol. 37, no. 12. Informa UK Limited, pp. 3206–3225,</w:t>
      </w:r>
      <w:r>
        <w:rPr>
          <w:iCs/>
          <w:i/>
        </w:rPr>
        <w:t xml:space="preserve"> </w:t>
      </w:r>
      <w:r>
        <w:rPr>
          <w:iCs/>
          <w:i/>
        </w:rPr>
        <w:t xml:space="preserve">Nov. 13, 2018. doi: 10.1080/07391102.2018.1513378.</w:t>
      </w:r>
      <w:r>
        <w:br/>
      </w:r>
      <w:r>
        <w:br/>
      </w:r>
      <w:r>
        <w:rPr>
          <w:iCs/>
          <w:i/>
        </w:rPr>
        <w:t xml:space="preserve">H.-J.</w:t>
      </w:r>
      <w:r>
        <w:rPr>
          <w:iCs/>
          <w:i/>
        </w:rPr>
        <w:t xml:space="preserve"> </w:t>
      </w:r>
      <w:r>
        <w:rPr>
          <w:iCs/>
          <w:i/>
        </w:rPr>
        <w:t xml:space="preserve">Sullivan, C. Readmond, C. Radicella, V. Persad, T. J. Fasanoand C. Wu,</w:t>
      </w:r>
      <w:r>
        <w:rPr>
          <w:iCs/>
          <w:i/>
        </w:rPr>
        <w:t xml:space="preserve"> </w:t>
      </w:r>
      <w:r>
        <w:rPr>
          <w:iCs/>
          <w:i/>
        </w:rPr>
        <w:t xml:space="preserve">“Binding of Telomestatin, TMPyP4, BSU6037, and BRACO19 to a Telomeric</w:t>
      </w:r>
      <w:r>
        <w:rPr>
          <w:iCs/>
          <w:i/>
        </w:rPr>
        <w:t xml:space="preserve"> </w:t>
      </w:r>
      <w:r>
        <w:rPr>
          <w:iCs/>
          <w:i/>
        </w:rPr>
        <w:t xml:space="preserve">G-Quadruplex–Duplex Hybrid Probed by All-Atom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with Explicit Solvent”,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Omega</w:t>
      </w:r>
      <w:r>
        <w:rPr>
          <w:iCs/>
          <w:i/>
        </w:rPr>
        <w:t xml:space="preserve">, vol. 3,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14788–14806, Nov. 05,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10.1021/acsomega.8b01574.</w:t>
      </w:r>
      <w:r>
        <w:br/>
      </w:r>
      <w:r>
        <w:br/>
      </w:r>
      <w:r>
        <w:rPr>
          <w:iCs/>
          <w:i/>
        </w:rPr>
        <w:t xml:space="preserve">A. I. Ilitchev, “Hetero-oligomeric</w:t>
      </w:r>
      <w:r>
        <w:rPr>
          <w:iCs/>
          <w:i/>
        </w:rPr>
        <w:t xml:space="preserve"> </w:t>
      </w:r>
      <w:r>
        <w:rPr>
          <w:iCs/>
          <w:i/>
        </w:rPr>
        <w:t xml:space="preserve">Amyloid Assembly and Mechanism: Prion Fragment PrP(106–126) Catalyzes</w:t>
      </w:r>
      <w:r>
        <w:rPr>
          <w:iCs/>
          <w:i/>
        </w:rPr>
        <w:t xml:space="preserve"> </w:t>
      </w:r>
      <w:r>
        <w:rPr>
          <w:iCs/>
          <w:i/>
        </w:rPr>
        <w:t xml:space="preserve">the Islet Amyloid Polypeptide β-Hairpin”,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Society</w:t>
      </w:r>
      <w:r>
        <w:rPr>
          <w:iCs/>
          <w:i/>
        </w:rPr>
        <w:t xml:space="preserve">, vol. 140, no. 30.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9685–9695, Jul. 10, 2018. doi: 10.1021/jacs.8b05925.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Bowerman, J. E. Curtis, J. Clayton, E. H. Brookesand J. Wereszczynski,</w:t>
      </w:r>
      <w:r>
        <w:rPr>
          <w:iCs/>
          <w:i/>
        </w:rPr>
        <w:t xml:space="preserve"> </w:t>
      </w:r>
      <w:r>
        <w:rPr>
          <w:iCs/>
          <w:i/>
        </w:rPr>
        <w:t xml:space="preserve">“BEES: Bayesian Ensemble Estimation from SAS”,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</w:t>
      </w:r>
      <w:r>
        <w:rPr>
          <w:iCs/>
          <w:i/>
        </w:rPr>
        <w:t xml:space="preserve"> </w:t>
      </w:r>
      <w:r>
        <w:rPr>
          <w:iCs/>
          <w:i/>
        </w:rPr>
        <w:t xml:space="preserve">Harbor Laboratory, Aug. 25, 2018. doi: 10.1101/400168.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Banerjee, M. Hashemi, Z. Lv, S. Maity, J.-C. Rochetand Y. L. Lyubchenko,</w:t>
      </w:r>
      <w:r>
        <w:rPr>
          <w:iCs/>
          <w:i/>
        </w:rPr>
        <w:t xml:space="preserve"> </w:t>
      </w:r>
      <w:r>
        <w:rPr>
          <w:iCs/>
          <w:i/>
        </w:rPr>
        <w:t xml:space="preserve">“A novel pathway for amyloids self-assembly in aggregates at nanomolar</w:t>
      </w:r>
      <w:r>
        <w:rPr>
          <w:iCs/>
          <w:i/>
        </w:rPr>
        <w:t xml:space="preserve"> </w:t>
      </w:r>
      <w:r>
        <w:rPr>
          <w:iCs/>
          <w:i/>
        </w:rPr>
        <w:t xml:space="preserve">concentration mediated by the interaction with surfaces”,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Reports</w:t>
      </w:r>
      <w:r>
        <w:rPr>
          <w:iCs/>
          <w:i/>
        </w:rPr>
        <w:t xml:space="preserve">, vol. 7,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Mar. 30, 2017. doi: 10.1038/srep45592.</w:t>
      </w:r>
      <w:r>
        <w:br/>
      </w:r>
      <w:r>
        <w:br/>
      </w:r>
      <w:r>
        <w:rPr>
          <w:iCs/>
          <w:i/>
        </w:rPr>
        <w:t xml:space="preserve">S. Maity, M.</w:t>
      </w:r>
      <w:r>
        <w:rPr>
          <w:iCs/>
          <w:i/>
        </w:rPr>
        <w:t xml:space="preserve"> </w:t>
      </w:r>
      <w:r>
        <w:rPr>
          <w:iCs/>
          <w:i/>
        </w:rPr>
        <w:t xml:space="preserve">Hashemiand Y. L. Lyubchenko, “Nano-assembly of amyloid β peptide: role</w:t>
      </w:r>
      <w:r>
        <w:rPr>
          <w:iCs/>
          <w:i/>
        </w:rPr>
        <w:t xml:space="preserve"> </w:t>
      </w:r>
      <w:r>
        <w:rPr>
          <w:iCs/>
          <w:i/>
        </w:rPr>
        <w:t xml:space="preserve">of the hairpin fold”,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May 24,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10.1038/s41598-017-02454-0.</w:t>
      </w:r>
      <w:r>
        <w:br/>
      </w:r>
      <w:r>
        <w:br/>
      </w:r>
      <w:r>
        <w:rPr>
          <w:iCs/>
          <w:i/>
        </w:rPr>
        <w:t xml:space="preserve">A. Dickson, P. Tiwaryand H.</w:t>
      </w:r>
      <w:r>
        <w:rPr>
          <w:iCs/>
          <w:i/>
        </w:rPr>
        <w:t xml:space="preserve"> </w:t>
      </w:r>
      <w:r>
        <w:rPr>
          <w:iCs/>
          <w:i/>
        </w:rPr>
        <w:t xml:space="preserve">Vashisth, “Kinetics of Ligand Binding Through Advanced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Approaches: A Review”,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Current Topics in Medicinal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17, no. 23. Bentham Science Publishers Ltd., Aug. 08,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10.2174/1568026617666170414142908.</w:t>
      </w:r>
      <w:r>
        <w:br/>
      </w:r>
      <w:r>
        <w:br/>
      </w:r>
      <w:r>
        <w:rPr>
          <w:iCs/>
          <w:i/>
        </w:rPr>
        <w:t xml:space="preserve">L. Levintov and H.</w:t>
      </w:r>
      <w:r>
        <w:rPr>
          <w:iCs/>
          <w:i/>
        </w:rPr>
        <w:t xml:space="preserve"> </w:t>
      </w:r>
      <w:r>
        <w:rPr>
          <w:iCs/>
          <w:i/>
        </w:rPr>
        <w:t xml:space="preserve">Vashisth, “Ligand Recognition in Viral RNA Necessitates Rare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Transitions”,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Letters</w:t>
      </w:r>
      <w:r>
        <w:rPr>
          <w:iCs/>
          <w:i/>
        </w:rPr>
        <w:t xml:space="preserve">, vol. 11, no. 14.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5426–5432, Jun. 18, 2020. doi: 10.1021/acs.jpclett.0c01390.</w:t>
      </w:r>
      <w:r>
        <w:br/>
      </w:r>
      <w:r>
        <w:br/>
      </w:r>
      <w:r>
        <w:rPr>
          <w:iCs/>
          <w:i/>
        </w:rPr>
        <w:t xml:space="preserve">Y. Liu and H. Vashisth, “Conformational dynamics and interfacial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of peptide-appended pillar[5]arene water channels in</w:t>
      </w:r>
      <w:r>
        <w:rPr>
          <w:iCs/>
          <w:i/>
        </w:rPr>
        <w:t xml:space="preserve"> </w:t>
      </w:r>
      <w:r>
        <w:rPr>
          <w:iCs/>
          <w:i/>
        </w:rPr>
        <w:t xml:space="preserve">biomimetic membranes”,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21, no. 41. Royal Society of Chemistry (RSC), pp. 22711–22721,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10.1039/c9cp04408f.</w:t>
      </w:r>
      <w:r>
        <w:br/>
      </w:r>
      <w:r>
        <w:br/>
      </w:r>
      <w:r>
        <w:rPr>
          <w:iCs/>
          <w:i/>
        </w:rPr>
        <w:t xml:space="preserve">H. Mohammadiarani, V. S. Shaw,</w:t>
      </w:r>
      <w:r>
        <w:rPr>
          <w:iCs/>
          <w:i/>
        </w:rPr>
        <w:t xml:space="preserve"> </w:t>
      </w:r>
      <w:r>
        <w:rPr>
          <w:iCs/>
          <w:i/>
        </w:rPr>
        <w:t xml:space="preserve">R. R. Neubigand H. Vashisth, “Interpreting Hydrogen–Deuterium Exchange</w:t>
      </w:r>
      <w:r>
        <w:rPr>
          <w:iCs/>
          <w:i/>
        </w:rPr>
        <w:t xml:space="preserve"> </w:t>
      </w:r>
      <w:r>
        <w:rPr>
          <w:iCs/>
          <w:i/>
        </w:rPr>
        <w:t xml:space="preserve">Events in Proteins Using Atomistic Simulations: Case Studies on</w:t>
      </w:r>
      <w:r>
        <w:rPr>
          <w:iCs/>
          <w:i/>
        </w:rPr>
        <w:t xml:space="preserve"> </w:t>
      </w:r>
      <w:r>
        <w:rPr>
          <w:iCs/>
          <w:i/>
        </w:rPr>
        <w:t xml:space="preserve">Regulators of G-Protein Signaling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 B</w:t>
      </w:r>
      <w:r>
        <w:rPr>
          <w:iCs/>
          <w:i/>
        </w:rPr>
        <w:t xml:space="preserve">, vol. 122, no. 40.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9314–9323, Sep. 17, 2018. doi: 10.1021/acs.jpcb.8b07494.</w:t>
      </w:r>
      <w:r>
        <w:br/>
      </w:r>
      <w:r>
        <w:br/>
      </w:r>
      <w:r>
        <w:rPr>
          <w:iCs/>
          <w:i/>
        </w:rPr>
        <w:t xml:space="preserve">M. Mohammadi, H. Mohammadiarani, V. S. Shaw, R. R. Neubigand H.</w:t>
      </w:r>
      <w:r>
        <w:rPr>
          <w:iCs/>
          <w:i/>
        </w:rPr>
        <w:t xml:space="preserve"> </w:t>
      </w:r>
      <w:r>
        <w:rPr>
          <w:iCs/>
          <w:i/>
        </w:rPr>
        <w:t xml:space="preserve">Vashisth, “Interplay of cysteine exposure and global protein dynamics in</w:t>
      </w:r>
      <w:r>
        <w:rPr>
          <w:iCs/>
          <w:i/>
        </w:rPr>
        <w:t xml:space="preserve"> </w:t>
      </w:r>
      <w:r>
        <w:rPr>
          <w:iCs/>
          <w:i/>
        </w:rPr>
        <w:t xml:space="preserve">small‐molecule recognition by a regulator of G‐protein signaling</w:t>
      </w:r>
      <w:r>
        <w:rPr>
          <w:iCs/>
          <w:i/>
        </w:rPr>
        <w:t xml:space="preserve"> </w:t>
      </w:r>
      <w:r>
        <w:rPr>
          <w:iCs/>
          <w:i/>
        </w:rPr>
        <w:t xml:space="preserve">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87, no. 2. Wiley, pp. 146–156, Dec. 26,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10.1002/prot.25642.</w:t>
      </w:r>
      <w:r>
        <w:br/>
      </w:r>
      <w:r>
        <w:br/>
      </w:r>
      <w:r>
        <w:rPr>
          <w:iCs/>
          <w:i/>
        </w:rPr>
        <w:t xml:space="preserve">M. Mohammadi and H. Vashisth, “Pathways</w:t>
      </w:r>
      <w:r>
        <w:rPr>
          <w:iCs/>
          <w:i/>
        </w:rPr>
        <w:t xml:space="preserve"> </w:t>
      </w:r>
      <w:r>
        <w:rPr>
          <w:iCs/>
          <w:i/>
        </w:rPr>
        <w:t xml:space="preserve">and Thermodynamics of Oxygen Diffusion in [FeFe]-Hydrogenase”,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 of Physical Chemistry B</w:t>
      </w:r>
      <w:r>
        <w:rPr>
          <w:iCs/>
          <w:i/>
        </w:rPr>
        <w:t xml:space="preserve">, vol. 121, no. 43.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10007–10017, Oct. 18,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10.1021/acs.jpcb.7b06489.</w:t>
      </w:r>
      <w:r>
        <w:br/>
      </w:r>
      <w:r>
        <w:br/>
      </w:r>
      <w:r>
        <w:rPr>
          <w:iCs/>
          <w:i/>
        </w:rPr>
        <w:t xml:space="preserve">S. Paul and H. Vashisth,</w:t>
      </w:r>
      <w:r>
        <w:rPr>
          <w:iCs/>
          <w:i/>
        </w:rPr>
        <w:t xml:space="preserve"> </w:t>
      </w:r>
      <w:r>
        <w:rPr>
          <w:iCs/>
          <w:i/>
        </w:rPr>
        <w:t xml:space="preserve">“Self-assembly of lobed particles into amorphous and crystalline porous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16, no. 5. Royal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(RSC), pp. 1142–1147, 2020. doi: 10.1039/c9sm01878f.</w:t>
      </w:r>
      <w:r>
        <w:br/>
      </w:r>
      <w:r>
        <w:br/>
      </w:r>
      <w:r>
        <w:rPr>
          <w:iCs/>
          <w:i/>
        </w:rPr>
        <w:t xml:space="preserve">K. D. Schuster, “Pharmacological and molecular dynamics analyses of</w:t>
      </w:r>
      <w:r>
        <w:rPr>
          <w:iCs/>
          <w:i/>
        </w:rPr>
        <w:t xml:space="preserve"> </w:t>
      </w:r>
      <w:r>
        <w:rPr>
          <w:iCs/>
          <w:i/>
        </w:rPr>
        <w:t xml:space="preserve">differences in inhibitor binding to human and nematode PDE4:</w:t>
      </w:r>
      <w:r>
        <w:rPr>
          <w:iCs/>
          <w:i/>
        </w:rPr>
        <w:t xml:space="preserve"> </w:t>
      </w:r>
      <w:r>
        <w:rPr>
          <w:iCs/>
          <w:i/>
        </w:rPr>
        <w:t xml:space="preserve">Implications for management of parasitic nematodes”,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14, no. 3. Public Library of Science (PLoS), p. e0214554, Mar. 27,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10.1371/journal.pone.0214554.</w:t>
      </w:r>
      <w:r>
        <w:br/>
      </w:r>
      <w:r>
        <w:br/>
      </w:r>
      <w:r>
        <w:rPr>
          <w:iCs/>
          <w:i/>
        </w:rPr>
        <w:t xml:space="preserve">V. S. Shaw, H.</w:t>
      </w:r>
      <w:r>
        <w:rPr>
          <w:iCs/>
          <w:i/>
        </w:rPr>
        <w:t xml:space="preserve"> </w:t>
      </w:r>
      <w:r>
        <w:rPr>
          <w:iCs/>
          <w:i/>
        </w:rPr>
        <w:t xml:space="preserve">Mohammadiarani, H. Vashisthand R. R. Neubig, “Differential Protein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of Regulators of G-Protein Signaling: Role in Specificity of</w:t>
      </w:r>
      <w:r>
        <w:rPr>
          <w:iCs/>
          <w:i/>
        </w:rPr>
        <w:t xml:space="preserve"> </w:t>
      </w:r>
      <w:r>
        <w:rPr>
          <w:iCs/>
          <w:i/>
        </w:rPr>
        <w:t xml:space="preserve">Small-Molecule Inhibitors”,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the American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140, no. 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3454–3460, Feb. 20, 2018. doi: 10.1021/jacs.7b13778.</w:t>
      </w:r>
      <w:r>
        <w:br/>
      </w:r>
      <w:r>
        <w:br/>
      </w:r>
      <w:r>
        <w:rPr>
          <w:iCs/>
          <w:i/>
        </w:rPr>
        <w:t xml:space="preserve">V.</w:t>
      </w:r>
      <w:r>
        <w:rPr>
          <w:iCs/>
          <w:i/>
        </w:rPr>
        <w:t xml:space="preserve"> </w:t>
      </w:r>
      <w:r>
        <w:rPr>
          <w:iCs/>
          <w:i/>
        </w:rPr>
        <w:t xml:space="preserve">S. Shaw, M. Mohammadi, J. A. Quinn, H. Vashisthand R. R. Neubig, “An</w:t>
      </w:r>
      <w:r>
        <w:rPr>
          <w:iCs/>
          <w:i/>
        </w:rPr>
        <w:t xml:space="preserve"> </w:t>
      </w:r>
      <w:r>
        <w:rPr>
          <w:iCs/>
          <w:i/>
        </w:rPr>
        <w:t xml:space="preserve">Interhelical Salt Bridge Controls Flexibility and Inhibitor Potency for</w:t>
      </w:r>
      <w:r>
        <w:rPr>
          <w:iCs/>
          <w:i/>
        </w:rPr>
        <w:t xml:space="preserve"> </w:t>
      </w:r>
      <w:r>
        <w:rPr>
          <w:iCs/>
          <w:i/>
        </w:rPr>
        <w:t xml:space="preserve">Regulators of G-protein Signaling Proteins 4, 8, and 19”,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Pharmacology</w:t>
      </w:r>
      <w:r>
        <w:rPr>
          <w:iCs/>
          <w:i/>
        </w:rPr>
        <w:t xml:space="preserve">, vol. 96, no. 6. American Society for Pharmacology</w:t>
      </w:r>
      <w:r>
        <w:rPr>
          <w:iCs/>
          <w:i/>
        </w:rPr>
        <w:t xml:space="preserve"> </w:t>
      </w:r>
      <w:r>
        <w:rPr>
          <w:iCs/>
          <w:i/>
        </w:rPr>
        <w:t xml:space="preserve">&amp; Experimental Therapeutics (ASPET), pp. 683–691, Sep. 22,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10.1124/mol.119.117176.</w:t>
      </w:r>
      <w:r>
        <w:br/>
      </w:r>
      <w:r>
        <w:br/>
      </w:r>
      <w:r>
        <w:rPr>
          <w:iCs/>
          <w:i/>
        </w:rPr>
        <w:t xml:space="preserve">S. Tannir, “Functional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Nanoassemblies with Mirror-Image Chiroptical Properties Templated by a</w:t>
      </w:r>
      <w:r>
        <w:rPr>
          <w:iCs/>
          <w:i/>
        </w:rPr>
        <w:t xml:space="preserve"> </w:t>
      </w:r>
      <w:r>
        <w:rPr>
          <w:iCs/>
          <w:i/>
        </w:rPr>
        <w:t xml:space="preserve">Single Homochiral DNA Strand”,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Chemistry of Materials</w:t>
      </w:r>
      <w:r>
        <w:rPr>
          <w:iCs/>
          <w:i/>
        </w:rPr>
        <w:t xml:space="preserve">, vol. 32,</w:t>
      </w:r>
      <w:r>
        <w:rPr>
          <w:iCs/>
          <w:i/>
        </w:rPr>
        <w:t xml:space="preserve"> </w:t>
      </w:r>
      <w:r>
        <w:rPr>
          <w:iCs/>
          <w:i/>
        </w:rPr>
        <w:t xml:space="preserve">no. 6. American Chemical Society (ACS), pp. 2272–2281, Mar. 02,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10.1021/acs.chemmater.9b04092.</w:t>
      </w:r>
      <w:r>
        <w:br/>
      </w:r>
      <w:r>
        <w:br/>
      </w:r>
      <w:r>
        <w:rPr>
          <w:iCs/>
          <w:i/>
        </w:rPr>
        <w:t xml:space="preserve">K. Huang, S. Xhani, A. V.</w:t>
      </w:r>
      <w:r>
        <w:rPr>
          <w:iCs/>
          <w:i/>
        </w:rPr>
        <w:t xml:space="preserve"> </w:t>
      </w:r>
      <w:r>
        <w:rPr>
          <w:iCs/>
          <w:i/>
        </w:rPr>
        <w:t xml:space="preserve">Albrecht, V. L. T. Ha, S. Esakiand G. M. K. Poon, “Mechanism of cognate</w:t>
      </w:r>
      <w:r>
        <w:rPr>
          <w:iCs/>
          <w:i/>
        </w:rPr>
        <w:t xml:space="preserve"> </w:t>
      </w:r>
      <w:r>
        <w:rPr>
          <w:iCs/>
          <w:i/>
        </w:rPr>
        <w:t xml:space="preserve">sequence discrimination by the ETS-family transcription factor ETS-1”,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 Chemistry</w:t>
      </w:r>
      <w:r>
        <w:rPr>
          <w:iCs/>
          <w:i/>
        </w:rPr>
        <w:t xml:space="preserve">, vol. 294, no. 25.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9666–9678, Jun. 2019. doi: 10.1074/jbc.ra119.007866.</w:t>
      </w:r>
      <w:r>
        <w:br/>
      </w:r>
      <w:r>
        <w:br/>
      </w:r>
      <w:r>
        <w:rPr>
          <w:iCs/>
          <w:i/>
        </w:rPr>
        <w:t xml:space="preserve">E.</w:t>
      </w:r>
      <w:r>
        <w:rPr>
          <w:iCs/>
          <w:i/>
        </w:rPr>
        <w:t xml:space="preserve"> </w:t>
      </w:r>
      <w:r>
        <w:rPr>
          <w:iCs/>
          <w:i/>
        </w:rPr>
        <w:t xml:space="preserve">K. Asciutto and T. C. Pochapsky, “Some Surprising Implications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NMR-directed Simulations of Substrate Recognition and Binding by</w:t>
      </w:r>
      <w:r>
        <w:rPr>
          <w:iCs/>
          <w:i/>
        </w:rPr>
        <w:t xml:space="preserve"> </w:t>
      </w:r>
      <w:r>
        <w:rPr>
          <w:iCs/>
          <w:i/>
        </w:rPr>
        <w:t xml:space="preserve">Cytochrome P450 cam (CYP101A1)”,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Molecular Biology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430, no. 9. Elsevier BV, pp. 1295–1310, Apr.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10.1016/j.jmb.2018.03.014.</w:t>
      </w:r>
      <w:r>
        <w:br/>
      </w:r>
      <w:r>
        <w:br/>
      </w:r>
      <w:r>
        <w:rPr>
          <w:iCs/>
          <w:i/>
        </w:rPr>
        <w:t xml:space="preserve">D. B. Berry, B. Regner, V.</w:t>
      </w:r>
      <w:r>
        <w:rPr>
          <w:iCs/>
          <w:i/>
        </w:rPr>
        <w:t xml:space="preserve"> </w:t>
      </w:r>
      <w:r>
        <w:rPr>
          <w:iCs/>
          <w:i/>
        </w:rPr>
        <w:t xml:space="preserve">Galinsky, S. R. Wardand L. R. Frank, “Relationships between tissue</w:t>
      </w:r>
      <w:r>
        <w:rPr>
          <w:iCs/>
          <w:i/>
        </w:rPr>
        <w:t xml:space="preserve"> </w:t>
      </w:r>
      <w:r>
        <w:rPr>
          <w:iCs/>
          <w:i/>
        </w:rPr>
        <w:t xml:space="preserve">microstructure and the diffusion tensor in simulated skeletal muscle”,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Magnetic Resonance in Medicine</w:t>
      </w:r>
      <w:r>
        <w:rPr>
          <w:iCs/>
          <w:i/>
        </w:rPr>
        <w:t xml:space="preserve">, vol. 80, no. 1.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317–329, Oct. 31, 2017. doi: 10.1002/mrm.26993.</w:t>
      </w:r>
      <w:r>
        <w:br/>
      </w:r>
      <w:r>
        <w:br/>
      </w:r>
      <w:r>
        <w:rPr>
          <w:iCs/>
          <w:i/>
        </w:rPr>
        <w:t xml:space="preserve">A. Ray,</w:t>
      </w:r>
      <w:r>
        <w:rPr>
          <w:iCs/>
          <w:i/>
        </w:rPr>
        <w:t xml:space="preserve"> </w:t>
      </w:r>
      <w:r>
        <w:rPr>
          <w:iCs/>
          <w:i/>
        </w:rPr>
        <w:t xml:space="preserve">I. Macwan, S. Singh, S. Silwaland P. Patra, “A Computational Approach</w:t>
      </w:r>
      <w:r>
        <w:rPr>
          <w:iCs/>
          <w:i/>
        </w:rPr>
        <w:t xml:space="preserve"> </w:t>
      </w:r>
      <w:r>
        <w:rPr>
          <w:iCs/>
          <w:i/>
        </w:rPr>
        <w:t xml:space="preserve">for Understanding the Interactions between Graphene Oxide and Nucleoside</w:t>
      </w:r>
      <w:r>
        <w:rPr>
          <w:iCs/>
          <w:i/>
        </w:rPr>
        <w:t xml:space="preserve"> </w:t>
      </w:r>
      <w:r>
        <w:rPr>
          <w:iCs/>
          <w:i/>
        </w:rPr>
        <w:t xml:space="preserve">Diphosphate Kinase with Implications for Heart Failure”,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Nanomaterials</w:t>
      </w:r>
      <w:r>
        <w:rPr>
          <w:iCs/>
          <w:i/>
        </w:rPr>
        <w:t xml:space="preserve">, vol. 8, no. 2. MDPI AG, p. 57, Jan. 23,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10.3390/nano8020057.</w:t>
      </w:r>
      <w:r>
        <w:br/>
      </w:r>
      <w:r>
        <w:br/>
      </w:r>
      <w:r>
        <w:rPr>
          <w:iCs/>
          <w:i/>
        </w:rPr>
        <w:t xml:space="preserve">D. G. Walgenbach, A. J. Gregoryand J. C.</w:t>
      </w:r>
      <w:r>
        <w:rPr>
          <w:iCs/>
          <w:i/>
        </w:rPr>
        <w:t xml:space="preserve"> </w:t>
      </w:r>
      <w:r>
        <w:rPr>
          <w:iCs/>
          <w:i/>
        </w:rPr>
        <w:t xml:space="preserve">Klein, “Unique methionine-aromatic interactions govern the calmodulin</w:t>
      </w:r>
      <w:r>
        <w:rPr>
          <w:iCs/>
          <w:i/>
        </w:rPr>
        <w:t xml:space="preserve"> </w:t>
      </w:r>
      <w:r>
        <w:rPr>
          <w:iCs/>
          <w:i/>
        </w:rPr>
        <w:t xml:space="preserve">redox sensor”,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Biochemical and Biophysical Research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Communications</w:t>
      </w:r>
      <w:r>
        <w:rPr>
          <w:iCs/>
          <w:i/>
        </w:rPr>
        <w:t xml:space="preserve">, vol. 505, no. 1. Elsevier BV, pp. 236–241,</w:t>
      </w:r>
      <w:r>
        <w:rPr>
          <w:iCs/>
          <w:i/>
        </w:rPr>
        <w:t xml:space="preserve"> </w:t>
      </w:r>
      <w:r>
        <w:rPr>
          <w:iCs/>
          <w:i/>
        </w:rPr>
        <w:t xml:space="preserve">Oct. 2018. doi: 10.1016/j.bbrc.2018.09.052.</w:t>
      </w:r>
      <w:r>
        <w:br/>
      </w:r>
      <w:r>
        <w:br/>
      </w:r>
      <w:r>
        <w:rPr>
          <w:iCs/>
          <w:i/>
        </w:rPr>
        <w:t xml:space="preserve">A. J. Lee, “DAFi:</w:t>
      </w:r>
      <w:r>
        <w:rPr>
          <w:iCs/>
          <w:i/>
        </w:rPr>
        <w:t xml:space="preserve"> </w:t>
      </w:r>
      <w:r>
        <w:rPr>
          <w:iCs/>
          <w:i/>
        </w:rPr>
        <w:t xml:space="preserve">A directed recursive data filtering and clustering approach for</w:t>
      </w:r>
      <w:r>
        <w:rPr>
          <w:iCs/>
          <w:i/>
        </w:rPr>
        <w:t xml:space="preserve"> </w:t>
      </w:r>
      <w:r>
        <w:rPr>
          <w:iCs/>
          <w:i/>
        </w:rPr>
        <w:t xml:space="preserve">improving and interpreting data clustering identification of cell</w:t>
      </w:r>
      <w:r>
        <w:rPr>
          <w:iCs/>
          <w:i/>
        </w:rPr>
        <w:t xml:space="preserve"> </w:t>
      </w:r>
      <w:r>
        <w:rPr>
          <w:iCs/>
          <w:i/>
        </w:rPr>
        <w:t xml:space="preserve">populations from polychromatic flow cytometry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Cytometry Part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</w:t>
      </w:r>
      <w:r>
        <w:rPr>
          <w:iCs/>
          <w:i/>
        </w:rPr>
        <w:t xml:space="preserve">, vol. 93, no. 6. Wiley, pp. 597–610, Apr. 17,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10.1002/cyto.a.23371.</w:t>
      </w:r>
      <w:r>
        <w:br/>
      </w:r>
      <w:r>
        <w:br/>
      </w:r>
      <w:r>
        <w:rPr>
          <w:iCs/>
          <w:i/>
        </w:rPr>
        <w:t xml:space="preserve">R. H. Scheuermann, J. Bui, H.-Y.</w:t>
      </w:r>
      <w:r>
        <w:rPr>
          <w:iCs/>
          <w:i/>
        </w:rPr>
        <w:t xml:space="preserve"> </w:t>
      </w:r>
      <w:r>
        <w:rPr>
          <w:iCs/>
          <w:i/>
        </w:rPr>
        <w:t xml:space="preserve">Wangand Y. Qian, “Automated Analysis of Clinical Flow Cytometry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Clinics in Laboratory Medicine</w:t>
      </w:r>
      <w:r>
        <w:rPr>
          <w:iCs/>
          <w:i/>
        </w:rPr>
        <w:t xml:space="preserve">, vol. 37, no. 4.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931–944, Dec. 2017. doi: 10.1016/j.cll.2017.07.011.</w:t>
      </w:r>
      <w:r>
        <w:br/>
      </w:r>
      <w:r>
        <w:br/>
      </w:r>
      <w:r>
        <w:rPr>
          <w:iCs/>
          <w:i/>
        </w:rPr>
        <w:t xml:space="preserve">M.</w:t>
      </w:r>
      <w:r>
        <w:rPr>
          <w:iCs/>
          <w:i/>
        </w:rPr>
        <w:t xml:space="preserve"> </w:t>
      </w:r>
      <w:r>
        <w:rPr>
          <w:iCs/>
          <w:i/>
        </w:rPr>
        <w:t xml:space="preserve">Chen, “Let It Catch: A Short‐Branched Protein for Efficiently Capturing</w:t>
      </w:r>
      <w:r>
        <w:rPr>
          <w:iCs/>
          <w:i/>
        </w:rPr>
        <w:t xml:space="preserve"> </w:t>
      </w:r>
      <w:r>
        <w:rPr>
          <w:iCs/>
          <w:i/>
        </w:rPr>
        <w:t xml:space="preserve">Polysulfides in Lithium–Sulfur Batteries”,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Advanced Energy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Materials</w:t>
      </w:r>
      <w:r>
        <w:rPr>
          <w:iCs/>
          <w:i/>
        </w:rPr>
        <w:t xml:space="preserve">, vol. 10, no. 9. Wiley, p. 1903642, Jan. 31,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10.1002/aenm.201903642.</w:t>
      </w:r>
      <w:r>
        <w:br/>
      </w:r>
      <w:r>
        <w:br/>
      </w:r>
      <w:r>
        <w:rPr>
          <w:iCs/>
          <w:i/>
        </w:rPr>
        <w:t xml:space="preserve">H. Deng, P. Duttaand J. Liu,</w:t>
      </w:r>
      <w:r>
        <w:rPr>
          <w:iCs/>
          <w:i/>
        </w:rPr>
        <w:t xml:space="preserve"> </w:t>
      </w:r>
      <w:r>
        <w:rPr>
          <w:iCs/>
          <w:i/>
        </w:rPr>
        <w:t xml:space="preserve">“Stochastic simulations of nanoparticle internalization through</w:t>
      </w:r>
      <w:r>
        <w:rPr>
          <w:iCs/>
          <w:i/>
        </w:rPr>
        <w:t xml:space="preserve"> </w:t>
      </w:r>
      <w:r>
        <w:rPr>
          <w:iCs/>
          <w:i/>
        </w:rPr>
        <w:t xml:space="preserve">transferrin receptor dependent clathrin-mediated endocytosis”,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General Subjects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1862, no. 9. Elsevier BV, pp. 2104–2111, Sep. 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10.1016/j.bbagen.2018.06.018.</w:t>
      </w:r>
      <w:r>
        <w:br/>
      </w:r>
      <w:r>
        <w:br/>
      </w:r>
      <w:r>
        <w:rPr>
          <w:iCs/>
          <w:i/>
        </w:rPr>
        <w:t xml:space="preserve">H. Deng, P. Duttaand J. Liu,</w:t>
      </w:r>
      <w:r>
        <w:rPr>
          <w:iCs/>
          <w:i/>
        </w:rPr>
        <w:t xml:space="preserve"> </w:t>
      </w:r>
      <w:r>
        <w:rPr>
          <w:iCs/>
          <w:i/>
        </w:rPr>
        <w:t xml:space="preserve">“Entry modes of ellipsoidal nanoparticles on a membrane during</w:t>
      </w:r>
      <w:r>
        <w:rPr>
          <w:iCs/>
          <w:i/>
        </w:rPr>
        <w:t xml:space="preserve"> </w:t>
      </w:r>
      <w:r>
        <w:rPr>
          <w:iCs/>
          <w:i/>
        </w:rPr>
        <w:t xml:space="preserve">clathrin-mediated endocytosis”,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Soft Matter</w:t>
      </w:r>
      <w:r>
        <w:rPr>
          <w:iCs/>
          <w:i/>
        </w:rPr>
        <w:t xml:space="preserve">, vol. 15, no. 25.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5128–5137,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10.1039/c9sm00751b.</w:t>
      </w:r>
      <w:r>
        <w:br/>
      </w:r>
      <w:r>
        <w:br/>
      </w:r>
      <w:r>
        <w:rPr>
          <w:iCs/>
          <w:i/>
        </w:rPr>
        <w:t xml:space="preserve">H. Deng, P. Duttaand J. Liu, “Stochastic</w:t>
      </w:r>
      <w:r>
        <w:rPr>
          <w:iCs/>
          <w:i/>
        </w:rPr>
        <w:t xml:space="preserve"> </w:t>
      </w:r>
      <w:r>
        <w:rPr>
          <w:iCs/>
          <w:i/>
        </w:rPr>
        <w:t xml:space="preserve">modeling of nanoparticle internalization and expulsion through</w:t>
      </w:r>
      <w:r>
        <w:rPr>
          <w:iCs/>
          <w:i/>
        </w:rPr>
        <w:t xml:space="preserve"> </w:t>
      </w:r>
      <w:r>
        <w:rPr>
          <w:iCs/>
          <w:i/>
        </w:rPr>
        <w:t xml:space="preserve">receptor-mediated transcytosis”,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Nanoscale</w:t>
      </w:r>
      <w:r>
        <w:rPr>
          <w:iCs/>
          <w:i/>
        </w:rPr>
        <w:t xml:space="preserve">, vol. 11, no. 23.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11227–11235,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10.1039/c9nr02710f.</w:t>
      </w:r>
      <w:r>
        <w:br/>
      </w:r>
      <w:r>
        <w:br/>
      </w:r>
      <w:r>
        <w:rPr>
          <w:iCs/>
          <w:i/>
        </w:rPr>
        <w:t xml:space="preserve">X. Fu, “Building Ion-Conduction Highways</w:t>
      </w:r>
      <w:r>
        <w:rPr>
          <w:iCs/>
          <w:i/>
        </w:rPr>
        <w:t xml:space="preserve"> </w:t>
      </w:r>
      <w:r>
        <w:rPr>
          <w:iCs/>
          <w:i/>
        </w:rPr>
        <w:t xml:space="preserve">in Polymeric Electrolytes by Manipulating Protein Configuration”,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Applied Materials &amp; Interfaces</w:t>
      </w:r>
      <w:r>
        <w:rPr>
          <w:iCs/>
          <w:i/>
        </w:rPr>
        <w:t xml:space="preserve">, vol. 10, no. 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4726–4736, Jan. 27,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10.1021/acsami.7b17156.</w:t>
      </w:r>
      <w:r>
        <w:br/>
      </w:r>
      <w:r>
        <w:br/>
      </w:r>
      <w:r>
        <w:rPr>
          <w:iCs/>
          <w:i/>
        </w:rPr>
        <w:t xml:space="preserve">X. Fu, C. Li, Y. Wang, L. Scudiero,</w:t>
      </w:r>
      <w:r>
        <w:rPr>
          <w:iCs/>
          <w:i/>
        </w:rPr>
        <w:t xml:space="preserve"> </w:t>
      </w:r>
      <w:r>
        <w:rPr>
          <w:iCs/>
          <w:i/>
        </w:rPr>
        <w:t xml:space="preserve">J. Liuand W.-H. Zhong, “Self-Assembled Protein Nanofilter for Trapping</w:t>
      </w:r>
      <w:r>
        <w:rPr>
          <w:iCs/>
          <w:i/>
        </w:rPr>
        <w:t xml:space="preserve"> </w:t>
      </w:r>
      <w:r>
        <w:rPr>
          <w:iCs/>
          <w:i/>
        </w:rPr>
        <w:t xml:space="preserve">Polysulfides and Promoting Li</w:t>
      </w:r>
      <w:r>
        <w:rPr>
          <w:vertAlign w:val="superscript"/>
          <w:iCs/>
          <w:i/>
        </w:rPr>
        <w:t xml:space="preserve">+</w:t>
      </w:r>
      <w:r>
        <w:rPr>
          <w:iCs/>
          <w:i/>
        </w:rPr>
        <w:t xml:space="preserve"> </w:t>
      </w:r>
      <w:r>
        <w:rPr>
          <w:iCs/>
          <w:i/>
        </w:rPr>
        <w:t xml:space="preserve">Transport in Lithium–Sulfur</w:t>
      </w:r>
      <w:r>
        <w:rPr>
          <w:iCs/>
          <w:i/>
        </w:rPr>
        <w:t xml:space="preserve"> </w:t>
      </w:r>
      <w:r>
        <w:rPr>
          <w:iCs/>
          <w:i/>
        </w:rPr>
        <w:t xml:space="preserve">Batteries”,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 Letters</w:t>
      </w:r>
      <w:r>
        <w:rPr>
          <w:iCs/>
          <w:i/>
        </w:rPr>
        <w:t xml:space="preserve">, vol. 9,</w:t>
      </w:r>
      <w:r>
        <w:rPr>
          <w:iCs/>
          <w:i/>
        </w:rPr>
        <w:t xml:space="preserve"> </w:t>
      </w:r>
      <w:r>
        <w:rPr>
          <w:iCs/>
          <w:i/>
        </w:rPr>
        <w:t xml:space="preserve">no. 10. American Chemical Society (ACS), pp. 2450–2459, Apr. 24,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10.1021/acs.jpclett.8b00836.</w:t>
      </w:r>
      <w:r>
        <w:br/>
      </w:r>
      <w:r>
        <w:br/>
      </w:r>
      <w:r>
        <w:rPr>
          <w:iCs/>
          <w:i/>
        </w:rPr>
        <w:t xml:space="preserve">Y. Jewel, P. Duttaand J.</w:t>
      </w:r>
      <w:r>
        <w:rPr>
          <w:iCs/>
          <w:i/>
        </w:rPr>
        <w:t xml:space="preserve"> </w:t>
      </w:r>
      <w:r>
        <w:rPr>
          <w:iCs/>
          <w:i/>
        </w:rPr>
        <w:t xml:space="preserve">Liu, “Exploration of conformational changes in lactose permease upon</w:t>
      </w:r>
      <w:r>
        <w:rPr>
          <w:iCs/>
          <w:i/>
        </w:rPr>
        <w:t xml:space="preserve"> </w:t>
      </w:r>
      <w:r>
        <w:rPr>
          <w:iCs/>
          <w:i/>
        </w:rPr>
        <w:t xml:space="preserve">sugar binding and proton transfer through coarse‐grained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 Structure, Function, and Bioinformatics</w:t>
      </w:r>
      <w:r>
        <w:rPr>
          <w:iCs/>
          <w:i/>
        </w:rPr>
        <w:t xml:space="preserve">, vol. 85, no.</w:t>
      </w:r>
      <w:r>
        <w:rPr>
          <w:iCs/>
          <w:i/>
        </w:rPr>
        <w:t xml:space="preserve"> </w:t>
      </w:r>
      <w:r>
        <w:rPr>
          <w:iCs/>
          <w:i/>
        </w:rPr>
        <w:t xml:space="preserve">10. Wiley, pp. 1856–1865, Jul. 06, 2017. doi: 10.1002/prot.25340.</w:t>
      </w:r>
      <w:r>
        <w:br/>
      </w:r>
      <w:r>
        <w:br/>
      </w:r>
      <w:r>
        <w:rPr>
          <w:iCs/>
          <w:i/>
        </w:rPr>
        <w:t xml:space="preserve">Y. Jewel, J. Liuand P. Dutta, “Coarse-grained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changes in the multidrug efflux transporter AcrB”,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BioSystems</w:t>
      </w:r>
      <w:r>
        <w:rPr>
          <w:iCs/>
          <w:i/>
        </w:rPr>
        <w:t xml:space="preserve">, vol. 13, no. 10. Royal Society of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(RSC), pp. 2006–2014, 2017. doi: 10.1039/c7mb00276a.</w:t>
      </w:r>
      <w:r>
        <w:br/>
      </w:r>
      <w:r>
        <w:br/>
      </w:r>
      <w:r>
        <w:rPr>
          <w:iCs/>
          <w:i/>
        </w:rPr>
        <w:t xml:space="preserve">Y.</w:t>
      </w:r>
      <w:r>
        <w:rPr>
          <w:iCs/>
          <w:i/>
        </w:rPr>
        <w:t xml:space="preserve"> </w:t>
      </w:r>
      <w:r>
        <w:rPr>
          <w:iCs/>
          <w:i/>
        </w:rPr>
        <w:t xml:space="preserve">Jewel, Q. Van Dinh, J. Liuand P. Dutta, “Substrate‐dependent transport</w:t>
      </w:r>
      <w:r>
        <w:rPr>
          <w:iCs/>
          <w:i/>
        </w:rPr>
        <w:t xml:space="preserve"> </w:t>
      </w:r>
      <w:r>
        <w:rPr>
          <w:iCs/>
          <w:i/>
        </w:rPr>
        <w:t xml:space="preserve">mechanism in AcrB of multidrug resistant bacteria”,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Proteins: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Structure, Function, and Bioinformatics</w:t>
      </w:r>
      <w:r>
        <w:rPr>
          <w:iCs/>
          <w:i/>
        </w:rPr>
        <w:t xml:space="preserve">, vol. 88, no. 7. Wiley,</w:t>
      </w:r>
      <w:r>
        <w:rPr>
          <w:iCs/>
          <w:i/>
        </w:rPr>
        <w:t xml:space="preserve"> </w:t>
      </w:r>
      <w:r>
        <w:rPr>
          <w:iCs/>
          <w:i/>
        </w:rPr>
        <w:t xml:space="preserve">pp. 853–864, Feb. 08, 2020. doi: 10.1002/prot.25877.</w:t>
      </w:r>
      <w:r>
        <w:br/>
      </w:r>
      <w:r>
        <w:br/>
      </w:r>
      <w:r>
        <w:rPr>
          <w:iCs/>
          <w:i/>
        </w:rPr>
        <w:t xml:space="preserve">C. Li,</w:t>
      </w:r>
      <w:r>
        <w:rPr>
          <w:iCs/>
          <w:i/>
        </w:rPr>
        <w:t xml:space="preserve"> </w:t>
      </w:r>
      <w:r>
        <w:rPr>
          <w:iCs/>
          <w:i/>
        </w:rPr>
        <w:t xml:space="preserve">X. Fu, W. Zhongand J. Liu, “Dissipative Particle Dynamics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a Protein-Directed Self-Assembly of Nanoparticles”,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Omega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4, no. 6. American Chemical Society (ACS), pp. 10216–10224,</w:t>
      </w:r>
      <w:r>
        <w:rPr>
          <w:iCs/>
          <w:i/>
        </w:rPr>
        <w:t xml:space="preserve"> </w:t>
      </w:r>
      <w:r>
        <w:rPr>
          <w:iCs/>
          <w:i/>
        </w:rPr>
        <w:t xml:space="preserve">Jun. 12, 2019. doi: 10.1021/acsomega.9b01078.</w:t>
      </w:r>
      <w:r>
        <w:br/>
      </w:r>
      <w:r>
        <w:br/>
      </w:r>
      <w:r>
        <w:rPr>
          <w:iCs/>
          <w:i/>
        </w:rPr>
        <w:t xml:space="preserve">A. Ahuja,</w:t>
      </w:r>
      <w:r>
        <w:rPr>
          <w:iCs/>
          <w:i/>
        </w:rPr>
        <w:t xml:space="preserve"> </w:t>
      </w:r>
      <w:r>
        <w:rPr>
          <w:iCs/>
          <w:i/>
        </w:rPr>
        <w:t xml:space="preserve">“Validated Computational Model to Compute Re-apposition Pressures for</w:t>
      </w:r>
      <w:r>
        <w:rPr>
          <w:iCs/>
          <w:i/>
        </w:rPr>
        <w:t xml:space="preserve"> </w:t>
      </w:r>
      <w:r>
        <w:rPr>
          <w:iCs/>
          <w:i/>
        </w:rPr>
        <w:t xml:space="preserve">Treating Type-B Aortic Dissections”,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Frontiers in Physiology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9. Frontiers Media SA, May 09, 2018. doi: 10.3389/fphys.2018.00513.</w:t>
      </w:r>
      <w:r>
        <w:br/>
      </w:r>
      <w:r>
        <w:br/>
      </w:r>
      <w:r>
        <w:rPr>
          <w:iCs/>
          <w:i/>
        </w:rPr>
        <w:t xml:space="preserve">M. S. Avestan, A. Javidi, L. P. Ganote, J. M. Brownand G.</w:t>
      </w:r>
      <w:r>
        <w:rPr>
          <w:iCs/>
          <w:i/>
        </w:rPr>
        <w:t xml:space="preserve"> </w:t>
      </w:r>
      <w:r>
        <w:rPr>
          <w:iCs/>
          <w:i/>
        </w:rPr>
        <w:t xml:space="preserve">Stan, “Kinetic effects in directional proteasomal degradation of the</w:t>
      </w:r>
      <w:r>
        <w:rPr>
          <w:iCs/>
          <w:i/>
        </w:rPr>
        <w:t xml:space="preserve"> </w:t>
      </w:r>
      <w:r>
        <w:rPr>
          <w:iCs/>
          <w:i/>
        </w:rPr>
        <w:t xml:space="preserve">green fluorescent protein”,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153, no. 10. AIP Publishing, p. 105101, Sep. 14,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10.1063/5.0015191.</w:t>
      </w:r>
      <w:r>
        <w:br/>
      </w:r>
      <w:r>
        <w:br/>
      </w:r>
      <w:r>
        <w:rPr>
          <w:iCs/>
          <w:i/>
        </w:rPr>
        <w:t xml:space="preserve">A. Javidialesaadi, S. M. Flournoyand G.</w:t>
      </w:r>
      <w:r>
        <w:rPr>
          <w:iCs/>
          <w:i/>
        </w:rPr>
        <w:t xml:space="preserve"> </w:t>
      </w:r>
      <w:r>
        <w:rPr>
          <w:iCs/>
          <w:i/>
        </w:rPr>
        <w:t xml:space="preserve">Stan, “Role of Diffusion in Unfolding and Translocation of Multidomain</w:t>
      </w:r>
      <w:r>
        <w:rPr>
          <w:iCs/>
          <w:i/>
        </w:rPr>
        <w:t xml:space="preserve"> </w:t>
      </w:r>
      <w:r>
        <w:rPr>
          <w:iCs/>
          <w:i/>
        </w:rPr>
        <w:t xml:space="preserve">Titin I27 Substrates by a Clp ATPase Nanomachine”,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Physical Chemistry B</w:t>
      </w:r>
      <w:r>
        <w:rPr>
          <w:iCs/>
          <w:i/>
        </w:rPr>
        <w:t xml:space="preserve">, vol. 123, no. 12.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2623–2635, Jan. 25, 2019. doi: 10.1021/acs.jpcb.8b10282.</w:t>
      </w:r>
      <w:r>
        <w:br/>
      </w:r>
      <w:r>
        <w:br/>
      </w:r>
      <w:r>
        <w:rPr>
          <w:iCs/>
          <w:i/>
        </w:rPr>
        <w:t xml:space="preserve">J. S. Shore, H. J. Hamam, P. D. J. Chafe, J. D. J. Labonne,</w:t>
      </w:r>
      <w:r>
        <w:rPr>
          <w:iCs/>
          <w:i/>
        </w:rPr>
        <w:t xml:space="preserve"> </w:t>
      </w:r>
      <w:r>
        <w:rPr>
          <w:iCs/>
          <w:i/>
        </w:rPr>
        <w:t xml:space="preserve">P. M. Henningand A. G. McCubbin, “The long and short of the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</w:t>
      </w:r>
      <w:r>
        <w:rPr>
          <w:iCs/>
          <w:i/>
        </w:rPr>
        <w:t xml:space="preserve"> </w:t>
      </w:r>
      <w:r>
        <w:rPr>
          <w:iCs/>
          <w:i/>
        </w:rPr>
        <w:t xml:space="preserve">‐locus in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Turnera</w:t>
      </w:r>
      <w:r>
        <w:rPr>
          <w:iCs/>
          <w:i/>
        </w:rPr>
        <w:t xml:space="preserve"> </w:t>
      </w:r>
      <w:r>
        <w:rPr>
          <w:iCs/>
          <w:i/>
        </w:rPr>
        <w:t xml:space="preserve">(Passifloraceae)”,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New Phytologist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224, no. 3. Wiley, pp. 1316–1329, Jul. 15,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10.1111/nph.15970.</w:t>
      </w:r>
      <w:r>
        <w:br/>
      </w:r>
      <w:r>
        <w:br/>
      </w:r>
      <w:r>
        <w:rPr>
          <w:iCs/>
          <w:i/>
        </w:rPr>
        <w:t xml:space="preserve">N. B. M. Athreya, A. Sarathyand J.-P.</w:t>
      </w:r>
      <w:r>
        <w:rPr>
          <w:iCs/>
          <w:i/>
        </w:rPr>
        <w:t xml:space="preserve"> </w:t>
      </w:r>
      <w:r>
        <w:rPr>
          <w:iCs/>
          <w:i/>
        </w:rPr>
        <w:t xml:space="preserve">Leburton, “Large Scale Parallel DNA Detection by Two-Dimensional</w:t>
      </w:r>
      <w:r>
        <w:rPr>
          <w:iCs/>
          <w:i/>
        </w:rPr>
        <w:t xml:space="preserve"> </w:t>
      </w:r>
      <w:r>
        <w:rPr>
          <w:iCs/>
          <w:i/>
        </w:rPr>
        <w:t xml:space="preserve">Solid-State Multipore Systems”,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Sensors</w:t>
      </w:r>
      <w:r>
        <w:rPr>
          <w:iCs/>
          <w:i/>
        </w:rPr>
        <w:t xml:space="preserve">, vol. 3, no. 5.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1032–1039, Apr. 17,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10.1021/acssensors.8b00192.</w:t>
      </w:r>
      <w:r>
        <w:br/>
      </w:r>
      <w:r>
        <w:br/>
      </w:r>
      <w:r>
        <w:rPr>
          <w:iCs/>
          <w:i/>
        </w:rPr>
        <w:t xml:space="preserve">A. Sarathy, N. B. Athreya, L. R.</w:t>
      </w:r>
      <w:r>
        <w:rPr>
          <w:iCs/>
          <w:i/>
        </w:rPr>
        <w:t xml:space="preserve"> </w:t>
      </w:r>
      <w:r>
        <w:rPr>
          <w:iCs/>
          <w:i/>
        </w:rPr>
        <w:t xml:space="preserve">Varshneyand J.-P. Leburton, “Classification of Epigenetic Biomarkers</w:t>
      </w:r>
      <w:r>
        <w:rPr>
          <w:iCs/>
          <w:i/>
        </w:rPr>
        <w:t xml:space="preserve"> </w:t>
      </w:r>
      <w:r>
        <w:rPr>
          <w:iCs/>
          <w:i/>
        </w:rPr>
        <w:t xml:space="preserve">with Atomically Thin Nanopores”,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Letters</w:t>
      </w:r>
      <w:r>
        <w:rPr>
          <w:iCs/>
          <w:i/>
        </w:rPr>
        <w:t xml:space="preserve">, vol. 9, no. 19.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5718–5725, Sep. 18, 2018. doi: 10.1021/acs.jpclett.8b02200.</w:t>
      </w:r>
      <w:r>
        <w:br/>
      </w:r>
      <w:r>
        <w:br/>
      </w:r>
      <w:r>
        <w:rPr>
          <w:iCs/>
          <w:i/>
        </w:rPr>
        <w:t xml:space="preserve">S. K. Tabatabaei, “DNA Punch Cards: Storing Data on Native DNA</w:t>
      </w:r>
      <w:r>
        <w:rPr>
          <w:iCs/>
          <w:i/>
        </w:rPr>
        <w:t xml:space="preserve"> </w:t>
      </w:r>
      <w:r>
        <w:rPr>
          <w:iCs/>
          <w:i/>
        </w:rPr>
        <w:t xml:space="preserve">Sequences via Nicking”,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</w:t>
      </w:r>
      <w:r>
        <w:rPr>
          <w:iCs/>
          <w:i/>
        </w:rPr>
        <w:t xml:space="preserve"> </w:t>
      </w:r>
      <w:r>
        <w:rPr>
          <w:iCs/>
          <w:i/>
        </w:rPr>
        <w:t xml:space="preserve">Jun. 15, 2019. doi: 10.1101/672394.</w:t>
      </w:r>
      <w:r>
        <w:br/>
      </w:r>
      <w:r>
        <w:br/>
      </w:r>
      <w:r>
        <w:rPr>
          <w:iCs/>
          <w:i/>
        </w:rPr>
        <w:t xml:space="preserve">A. Bacolla, “Heritable</w:t>
      </w:r>
      <w:r>
        <w:rPr>
          <w:iCs/>
          <w:i/>
        </w:rPr>
        <w:t xml:space="preserve"> </w:t>
      </w:r>
      <w:r>
        <w:rPr>
          <w:iCs/>
          <w:i/>
        </w:rPr>
        <w:t xml:space="preserve">pattern of oxidized DNA base repair coincides with pre-targeting of</w:t>
      </w:r>
      <w:r>
        <w:rPr>
          <w:iCs/>
          <w:i/>
        </w:rPr>
        <w:t xml:space="preserve"> </w:t>
      </w:r>
      <w:r>
        <w:rPr>
          <w:iCs/>
          <w:i/>
        </w:rPr>
        <w:t xml:space="preserve">repair complexes to open chromatin”,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49, no. 1. Oxford University Press (OUP), pp. 221–243, Dec. 09,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10.1093/nar/gkaa1120.</w:t>
      </w:r>
      <w:r>
        <w:br/>
      </w:r>
      <w:r>
        <w:br/>
      </w:r>
      <w:r>
        <w:rPr>
          <w:iCs/>
          <w:i/>
        </w:rPr>
        <w:t xml:space="preserve">A. Bacolla, Z. Ye, Z.</w:t>
      </w:r>
      <w:r>
        <w:rPr>
          <w:iCs/>
          <w:i/>
        </w:rPr>
        <w:t xml:space="preserve"> </w:t>
      </w:r>
      <w:r>
        <w:rPr>
          <w:iCs/>
          <w:i/>
        </w:rPr>
        <w:t xml:space="preserve">Ahmedand J. A. Tainer, “Cancer mutational burden is shaped by G4 DNA,</w:t>
      </w:r>
      <w:r>
        <w:rPr>
          <w:iCs/>
          <w:i/>
        </w:rPr>
        <w:t xml:space="preserve"> </w:t>
      </w:r>
      <w:r>
        <w:rPr>
          <w:iCs/>
          <w:i/>
        </w:rPr>
        <w:t xml:space="preserve">replication stress and mitochondrial dysfunction”,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Progress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Biophysics and Molecular Biology</w:t>
      </w:r>
      <w:r>
        <w:rPr>
          <w:iCs/>
          <w:i/>
        </w:rPr>
        <w:t xml:space="preserve">, vol. 147. Elsevier BV, pp. 47–61,</w:t>
      </w:r>
      <w:r>
        <w:rPr>
          <w:iCs/>
          <w:i/>
        </w:rPr>
        <w:t xml:space="preserve"> </w:t>
      </w:r>
      <w:r>
        <w:rPr>
          <w:iCs/>
          <w:i/>
        </w:rPr>
        <w:t xml:space="preserve">Oct. 2019. doi: 10.1016/j.pbiomolbio.2019.03.004.</w:t>
      </w:r>
      <w:r>
        <w:br/>
      </w:r>
      <w:r>
        <w:br/>
      </w:r>
      <w:r>
        <w:rPr>
          <w:iCs/>
          <w:i/>
        </w:rPr>
        <w:t xml:space="preserve">J. P.</w:t>
      </w:r>
      <w:r>
        <w:rPr>
          <w:iCs/>
          <w:i/>
        </w:rPr>
        <w:t xml:space="preserve"> </w:t>
      </w:r>
      <w:r>
        <w:rPr>
          <w:iCs/>
          <w:i/>
        </w:rPr>
        <w:t xml:space="preserve">Lees-Miller, “Uncovering DNA-PKcs ancient phylogeny, unique sequence</w:t>
      </w:r>
      <w:r>
        <w:rPr>
          <w:iCs/>
          <w:i/>
        </w:rPr>
        <w:t xml:space="preserve"> </w:t>
      </w:r>
      <w:r>
        <w:rPr>
          <w:iCs/>
          <w:i/>
        </w:rPr>
        <w:t xml:space="preserve">motifs and insights for human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Progress in Biophysics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Molecular Biology</w:t>
      </w:r>
      <w:r>
        <w:rPr>
          <w:iCs/>
          <w:i/>
        </w:rPr>
        <w:t xml:space="preserve">, vol. 163. Elsevier BV, pp. 87–108, Aug. 2021.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10.1016/j.pbiomolbio.2020.09.010.</w:t>
      </w:r>
      <w:r>
        <w:br/>
      </w:r>
      <w:r>
        <w:br/>
      </w:r>
      <w:r>
        <w:rPr>
          <w:iCs/>
          <w:i/>
        </w:rPr>
        <w:t xml:space="preserve">S. H. Seo,</w:t>
      </w:r>
      <w:r>
        <w:rPr>
          <w:iCs/>
          <w:i/>
        </w:rPr>
        <w:t xml:space="preserve"> </w:t>
      </w:r>
      <w:r>
        <w:rPr>
          <w:iCs/>
          <w:i/>
        </w:rPr>
        <w:t xml:space="preserve">“Replication‐Based Rearrangements Are a Common Mechanism for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SNCA</w:t>
      </w:r>
      <w:r>
        <w:rPr>
          <w:iCs/>
          <w:i/>
        </w:rPr>
        <w:t xml:space="preserve"> </w:t>
      </w:r>
      <w:r>
        <w:rPr>
          <w:iCs/>
          <w:i/>
        </w:rPr>
        <w:t xml:space="preserve">Duplication in Parkinson’s 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Movement Disorders</w:t>
      </w:r>
      <w:r>
        <w:rPr>
          <w:iCs/>
          <w:i/>
        </w:rPr>
        <w:t xml:space="preserve">, vol. 35,</w:t>
      </w:r>
      <w:r>
        <w:rPr>
          <w:iCs/>
          <w:i/>
        </w:rPr>
        <w:t xml:space="preserve"> </w:t>
      </w:r>
      <w:r>
        <w:rPr>
          <w:iCs/>
          <w:i/>
        </w:rPr>
        <w:t xml:space="preserve">no. 5. Wiley, pp. 868–876, Feb. 10, 2020. doi: 10.1002/mds.27998.</w:t>
      </w:r>
      <w:r>
        <w:br/>
      </w:r>
      <w:r>
        <w:br/>
      </w:r>
      <w:r>
        <w:rPr>
          <w:iCs/>
          <w:i/>
        </w:rPr>
        <w:t xml:space="preserve">B. Apsel Winger, “ATP-Competitive Inhibitors Midostaurin and</w:t>
      </w:r>
      <w:r>
        <w:rPr>
          <w:iCs/>
          <w:i/>
        </w:rPr>
        <w:t xml:space="preserve"> </w:t>
      </w:r>
      <w:r>
        <w:rPr>
          <w:iCs/>
          <w:i/>
        </w:rPr>
        <w:t xml:space="preserve">Avapritinib Have Distinct Resistance Profiles in Exon 17–Mutant KIT”,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Cancer Research</w:t>
      </w:r>
      <w:r>
        <w:rPr>
          <w:iCs/>
          <w:i/>
        </w:rPr>
        <w:t xml:space="preserve">, vol. 79, no. 16. American Association for Cancer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(AACR), pp. 4283–4292, Aug. 15,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10.1158/0008-5472.can-18-3139.</w:t>
      </w:r>
      <w:r>
        <w:br/>
      </w:r>
      <w:r>
        <w:br/>
      </w:r>
      <w:r>
        <w:rPr>
          <w:iCs/>
          <w:i/>
        </w:rPr>
        <w:t xml:space="preserve">R. A. Charafeddine, “Tau</w:t>
      </w:r>
      <w:r>
        <w:rPr>
          <w:iCs/>
          <w:i/>
        </w:rPr>
        <w:t xml:space="preserve"> </w:t>
      </w:r>
      <w:r>
        <w:rPr>
          <w:iCs/>
          <w:i/>
        </w:rPr>
        <w:t xml:space="preserve">repeat regions contain conserved histidine residues that modulate</w:t>
      </w:r>
      <w:r>
        <w:rPr>
          <w:iCs/>
          <w:i/>
        </w:rPr>
        <w:t xml:space="preserve"> </w:t>
      </w:r>
      <w:r>
        <w:rPr>
          <w:iCs/>
          <w:i/>
        </w:rPr>
        <w:t xml:space="preserve">microtubule-binding in response to changes in pH”,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294, no. 22. Elsevier BV, pp. 8779–8790,</w:t>
      </w:r>
      <w:r>
        <w:rPr>
          <w:iCs/>
          <w:i/>
        </w:rPr>
        <w:t xml:space="preserve"> </w:t>
      </w:r>
      <w:r>
        <w:rPr>
          <w:iCs/>
          <w:i/>
        </w:rPr>
        <w:t xml:space="preserve">May 2019. doi: 10.1074/jbc.ra118.007004.</w:t>
      </w:r>
      <w:r>
        <w:br/>
      </w:r>
      <w:r>
        <w:br/>
      </w:r>
      <w:r>
        <w:rPr>
          <w:iCs/>
          <w:i/>
        </w:rPr>
        <w:t xml:space="preserve">E. Brookes and M.</w:t>
      </w:r>
      <w:r>
        <w:rPr>
          <w:iCs/>
          <w:i/>
        </w:rPr>
        <w:t xml:space="preserve"> </w:t>
      </w:r>
      <w:r>
        <w:rPr>
          <w:iCs/>
          <w:i/>
        </w:rPr>
        <w:t xml:space="preserve">Rocco, “Recent advances in the UltraScan SOlution MOdeller (US-SOMO)</w:t>
      </w:r>
      <w:r>
        <w:rPr>
          <w:iCs/>
          <w:i/>
        </w:rPr>
        <w:t xml:space="preserve"> </w:t>
      </w:r>
      <w:r>
        <w:rPr>
          <w:iCs/>
          <w:i/>
        </w:rPr>
        <w:t xml:space="preserve">hydrodynamic and small-angle scattering data analysis and simulation</w:t>
      </w:r>
      <w:r>
        <w:rPr>
          <w:iCs/>
          <w:i/>
        </w:rPr>
        <w:t xml:space="preserve"> </w:t>
      </w:r>
      <w:r>
        <w:rPr>
          <w:iCs/>
          <w:i/>
        </w:rPr>
        <w:t xml:space="preserve">suite”,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European Biophysics Journal</w:t>
      </w:r>
      <w:r>
        <w:rPr>
          <w:iCs/>
          <w:i/>
        </w:rPr>
        <w:t xml:space="preserve">, vol. 47, no. 7.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855–864, Mar.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10.1007/s00249-018-1296-0.</w:t>
      </w:r>
      <w:r>
        <w:br/>
      </w:r>
      <w:r>
        <w:br/>
      </w:r>
      <w:r>
        <w:rPr>
          <w:iCs/>
          <w:i/>
        </w:rPr>
        <w:t xml:space="preserve">E. Brookes and A. Savelyev,</w:t>
      </w:r>
      <w:r>
        <w:rPr>
          <w:iCs/>
          <w:i/>
        </w:rPr>
        <w:t xml:space="preserve"> </w:t>
      </w:r>
      <w:r>
        <w:rPr>
          <w:iCs/>
          <w:i/>
        </w:rPr>
        <w:t xml:space="preserve">“GenApp Integrated with OpenStack Supports Elastic Computing on</w:t>
      </w:r>
      <w:r>
        <w:rPr>
          <w:iCs/>
          <w:i/>
        </w:rPr>
        <w:t xml:space="preserve"> </w:t>
      </w:r>
      <w:r>
        <w:rPr>
          <w:iCs/>
          <w:i/>
        </w:rPr>
        <w:t xml:space="preserve">Jetstream”,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Practice and Experience in Advanced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Research Computing 2017 on Sustainability, Success and Impact</w:t>
      </w:r>
      <w:r>
        <w:rPr>
          <w:iCs/>
          <w:i/>
        </w:rPr>
        <w:t xml:space="preserve">. ACM,</w:t>
      </w:r>
      <w:r>
        <w:rPr>
          <w:iCs/>
          <w:i/>
        </w:rPr>
        <w:t xml:space="preserve"> </w:t>
      </w:r>
      <w:r>
        <w:rPr>
          <w:iCs/>
          <w:i/>
        </w:rPr>
        <w:t xml:space="preserve">Jul. 09, 2017. doi: 10.1145/3093338.3093356.</w:t>
      </w:r>
      <w:r>
        <w:br/>
      </w:r>
      <w:r>
        <w:br/>
      </w:r>
      <w:r>
        <w:rPr>
          <w:iCs/>
          <w:i/>
        </w:rPr>
        <w:t xml:space="preserve">E. Brookes and</w:t>
      </w:r>
      <w:r>
        <w:rPr>
          <w:iCs/>
          <w:i/>
        </w:rPr>
        <w:t xml:space="preserve"> </w:t>
      </w:r>
      <w:r>
        <w:rPr>
          <w:iCs/>
          <w:i/>
        </w:rPr>
        <w:t xml:space="preserve">J. Stubbs, “GenApp, Containers and Abaco”,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Practice and Experience in Advanced Research Computing on Rise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Machines (learning)</w:t>
      </w:r>
      <w:r>
        <w:rPr>
          <w:iCs/>
          <w:i/>
        </w:rPr>
        <w:t xml:space="preserve">. ACM, Jul. 28,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10.1145/3332186.3332191.</w:t>
      </w:r>
      <w:r>
        <w:br/>
      </w:r>
      <w:r>
        <w:br/>
      </w:r>
      <w:r>
        <w:rPr>
          <w:iCs/>
          <w:i/>
        </w:rPr>
        <w:t xml:space="preserve">A. Savelyev and E. Brookes, “GenApp:</w:t>
      </w:r>
      <w:r>
        <w:rPr>
          <w:iCs/>
          <w:i/>
        </w:rPr>
        <w:t xml:space="preserve"> </w:t>
      </w:r>
      <w:r>
        <w:rPr>
          <w:iCs/>
          <w:i/>
        </w:rPr>
        <w:t xml:space="preserve">Extensible tool for rapid generation of web and native GUI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Future Generation Computer Systems</w:t>
      </w:r>
      <w:r>
        <w:rPr>
          <w:iCs/>
          <w:i/>
        </w:rPr>
        <w:t xml:space="preserve">, vol. 94.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929–936, May 2019. doi: 10.1016/j.future.2017.09.069.</w:t>
      </w:r>
      <w:r>
        <w:br/>
      </w:r>
      <w:r>
        <w:br/>
      </w:r>
      <w:r>
        <w:rPr>
          <w:iCs/>
          <w:i/>
        </w:rPr>
        <w:t xml:space="preserve">T. D. Martin, G. Brinkley, D. G. Whitten, E. Y. Chiand D. G.</w:t>
      </w:r>
      <w:r>
        <w:rPr>
          <w:iCs/>
          <w:i/>
        </w:rPr>
        <w:t xml:space="preserve"> </w:t>
      </w:r>
      <w:r>
        <w:rPr>
          <w:iCs/>
          <w:i/>
        </w:rPr>
        <w:t xml:space="preserve">Evans, “Computational Investigation of the Binding Dynamics of Oligo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</w:t>
      </w:r>
      <w:r>
        <w:rPr>
          <w:iCs/>
          <w:i/>
        </w:rPr>
        <w:t xml:space="preserve">-Phenylene Ethynylene Fluorescence Sensors and Aβ Oligomers”,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 Neuroscience</w:t>
      </w:r>
      <w:r>
        <w:rPr>
          <w:iCs/>
          <w:i/>
        </w:rPr>
        <w:t xml:space="preserve">, vol. 11, no. 22.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3761–3771, Nov. 03,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10.1021/acschemneuro.0c00360.</w:t>
      </w:r>
      <w:r>
        <w:br/>
      </w:r>
      <w:r>
        <w:br/>
      </w:r>
      <w:r>
        <w:rPr>
          <w:iCs/>
          <w:i/>
        </w:rPr>
        <w:t xml:space="preserve">T. E. Speltz, J. M. Danes, J.</w:t>
      </w:r>
      <w:r>
        <w:rPr>
          <w:iCs/>
          <w:i/>
        </w:rPr>
        <w:t xml:space="preserve"> </w:t>
      </w:r>
      <w:r>
        <w:rPr>
          <w:iCs/>
          <w:i/>
        </w:rPr>
        <w:t xml:space="preserve">D. Stender, J. Frasorand T. W. Moore, “A Cell-Permeable Stapled Peptide</w:t>
      </w:r>
      <w:r>
        <w:rPr>
          <w:iCs/>
          <w:i/>
        </w:rPr>
        <w:t xml:space="preserve"> </w:t>
      </w:r>
      <w:r>
        <w:rPr>
          <w:iCs/>
          <w:i/>
        </w:rPr>
        <w:t xml:space="preserve">Inhibitor of the Estrogen Receptor/Coactivator Interaction”,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Biology</w:t>
      </w:r>
      <w:r>
        <w:rPr>
          <w:iCs/>
          <w:i/>
        </w:rPr>
        <w:t xml:space="preserve">, vol. 13, no. 3.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676–684, Jan. 08, 2018. doi: 10.1021/acschembio.7b01016.</w:t>
      </w:r>
      <w:r>
        <w:br/>
      </w:r>
      <w:r>
        <w:br/>
      </w:r>
      <w:r>
        <w:rPr>
          <w:iCs/>
          <w:i/>
        </w:rPr>
        <w:t xml:space="preserve">T. E. Speltz, “A “cross-stitched” peptide with improved helicity</w:t>
      </w:r>
      <w:r>
        <w:rPr>
          <w:iCs/>
          <w:i/>
        </w:rPr>
        <w:t xml:space="preserve"> </w:t>
      </w:r>
      <w:r>
        <w:rPr>
          <w:iCs/>
          <w:i/>
        </w:rPr>
        <w:t xml:space="preserve">and proteolytic stability”,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Organic &amp; Biomolecular Chemistry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16, no. 20. Royal Society of Chemistry (RSC), pp. 3702–3706,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10.1039/c8ob00790j.</w:t>
      </w:r>
      <w:r>
        <w:br/>
      </w:r>
      <w:r>
        <w:br/>
      </w:r>
      <w:r>
        <w:rPr>
          <w:iCs/>
          <w:i/>
        </w:rPr>
        <w:t xml:space="preserve">D. Karandur, “Breakage of the</w:t>
      </w:r>
      <w:r>
        <w:rPr>
          <w:iCs/>
          <w:i/>
        </w:rPr>
        <w:t xml:space="preserve"> </w:t>
      </w:r>
      <w:r>
        <w:rPr>
          <w:iCs/>
          <w:i/>
        </w:rPr>
        <w:t xml:space="preserve">Oligomeric CaMKII Hub by the Regulatory Segment of the Kinase”,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Apr. 16,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10.1101/2020.04.15.043067.</w:t>
      </w:r>
      <w:r>
        <w:br/>
      </w:r>
      <w:r>
        <w:br/>
      </w:r>
      <w:r>
        <w:rPr>
          <w:iCs/>
          <w:i/>
        </w:rPr>
        <w:t xml:space="preserve">A. H. Beaven, A. J. Sodt, R. W.</w:t>
      </w:r>
      <w:r>
        <w:rPr>
          <w:iCs/>
          <w:i/>
        </w:rPr>
        <w:t xml:space="preserve"> </w:t>
      </w:r>
      <w:r>
        <w:rPr>
          <w:iCs/>
          <w:i/>
        </w:rPr>
        <w:t xml:space="preserve">Pastor, R. E. Koeppe II, O. S. Andersenand W. Im, “Characterizing</w:t>
      </w:r>
      <w:r>
        <w:rPr>
          <w:iCs/>
          <w:i/>
        </w:rPr>
        <w:t xml:space="preserve"> </w:t>
      </w:r>
      <w:r>
        <w:rPr>
          <w:iCs/>
          <w:i/>
        </w:rPr>
        <w:t xml:space="preserve">Residue-Bilayer Interactions Using Gramicidin A as a Scaffold and</w:t>
      </w:r>
      <w:r>
        <w:rPr>
          <w:iCs/>
          <w:i/>
        </w:rPr>
        <w:t xml:space="preserve"> </w:t>
      </w:r>
      <w:r>
        <w:rPr>
          <w:iCs/>
          <w:i/>
        </w:rPr>
        <w:t xml:space="preserve">Tryptophan Substitutions as Probes”,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</w:t>
      </w:r>
      <w:r>
        <w:rPr>
          <w:iCs/>
          <w:i/>
        </w:rPr>
        <w:t xml:space="preserve">, vol. 13, no. 10.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5054–5064, Sep. 22, 2017. doi: 10.1021/acs.jctc.7b00400.</w:t>
      </w:r>
      <w:r>
        <w:br/>
      </w:r>
      <w:r>
        <w:br/>
      </w:r>
      <w:r>
        <w:rPr>
          <w:iCs/>
          <w:i/>
        </w:rPr>
        <w:t xml:space="preserve">P. Blasco, D. S. Patel, O. Engström, W. Imand G. Widmalm,</w:t>
      </w:r>
      <w:r>
        <w:rPr>
          <w:iCs/>
          <w:i/>
        </w:rPr>
        <w:t xml:space="preserve"> </w:t>
      </w:r>
      <w:r>
        <w:rPr>
          <w:iCs/>
          <w:i/>
        </w:rPr>
        <w:t xml:space="preserve">“Conformational Dynamics of the Lipopolysaccharide from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Escherichia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coli</w:t>
      </w:r>
      <w:r>
        <w:rPr>
          <w:iCs/>
          <w:i/>
        </w:rPr>
        <w:t xml:space="preserve"> </w:t>
      </w:r>
      <w:r>
        <w:rPr>
          <w:iCs/>
          <w:i/>
        </w:rPr>
        <w:t xml:space="preserve">O91 Revealed by Nuclear Magnetic Resonance Spectroscopy and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56, no. 29.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3826–3839, Jun. 27,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10.1021/acs.biochem.7b00106.</w:t>
      </w:r>
      <w:r>
        <w:br/>
      </w:r>
      <w:r>
        <w:br/>
      </w:r>
      <w:r>
        <w:rPr>
          <w:iCs/>
          <w:i/>
        </w:rPr>
        <w:t xml:space="preserve">A. Blázquez-Moreno, S. Park, W.</w:t>
      </w:r>
      <w:r>
        <w:rPr>
          <w:iCs/>
          <w:i/>
        </w:rPr>
        <w:t xml:space="preserve"> </w:t>
      </w:r>
      <w:r>
        <w:rPr>
          <w:iCs/>
          <w:i/>
        </w:rPr>
        <w:t xml:space="preserve">Im, M. J. Call, M. E. Calland H. T. Reyburn, “Transmembrane features</w:t>
      </w:r>
      <w:r>
        <w:rPr>
          <w:iCs/>
          <w:i/>
        </w:rPr>
        <w:t xml:space="preserve"> </w:t>
      </w:r>
      <w:r>
        <w:rPr>
          <w:iCs/>
          <w:i/>
        </w:rPr>
        <w:t xml:space="preserve">governing Fc receptor CD16A assembly with CD16A signaling adaptor</w:t>
      </w:r>
      <w:r>
        <w:rPr>
          <w:iCs/>
          <w:i/>
        </w:rPr>
        <w:t xml:space="preserve"> </w:t>
      </w:r>
      <w:r>
        <w:rPr>
          <w:iCs/>
          <w:i/>
        </w:rPr>
        <w:t xml:space="preserve">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114, no. 28.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Jun. 26, 2017. doi: 10.1073/pnas.1706483114.</w:t>
      </w:r>
      <w:r>
        <w:br/>
      </w:r>
      <w:r>
        <w:br/>
      </w:r>
      <w:r>
        <w:rPr>
          <w:iCs/>
          <w:i/>
        </w:rPr>
        <w:t xml:space="preserve">M. S. Feigman,</w:t>
      </w:r>
      <w:r>
        <w:rPr>
          <w:iCs/>
          <w:i/>
        </w:rPr>
        <w:t xml:space="preserve"> </w:t>
      </w:r>
      <w:r>
        <w:rPr>
          <w:iCs/>
          <w:i/>
        </w:rPr>
        <w:t xml:space="preserve">“Synthetic Immunotherapeutics against Gram-negative Pathogens”,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Biology</w:t>
      </w:r>
      <w:r>
        <w:rPr>
          <w:iCs/>
          <w:i/>
        </w:rPr>
        <w:t xml:space="preserve">, vol. 25, no. 10. Elsevier BV, pp. 1185–1194.e5,</w:t>
      </w:r>
      <w:r>
        <w:rPr>
          <w:iCs/>
          <w:i/>
        </w:rPr>
        <w:t xml:space="preserve"> </w:t>
      </w:r>
      <w:r>
        <w:rPr>
          <w:iCs/>
          <w:i/>
        </w:rPr>
        <w:t xml:space="preserve">Oct. 2018. doi: 10.1016/j.chembiol.2018.05.019.</w:t>
      </w:r>
      <w:r>
        <w:br/>
      </w:r>
      <w:r>
        <w:br/>
      </w:r>
      <w:r>
        <w:rPr>
          <w:iCs/>
          <w:i/>
        </w:rPr>
        <w:t xml:space="preserve">P. Hsu,</w:t>
      </w:r>
      <w:r>
        <w:rPr>
          <w:iCs/>
          <w:i/>
        </w:rPr>
        <w:t xml:space="preserve"> </w:t>
      </w:r>
      <w:r>
        <w:rPr>
          <w:iCs/>
          <w:i/>
        </w:rPr>
        <w:t xml:space="preserve">“CHARMM‐GUI Martini Maker for modeling and simulation of complex</w:t>
      </w:r>
      <w:r>
        <w:rPr>
          <w:iCs/>
          <w:i/>
        </w:rPr>
        <w:t xml:space="preserve"> </w:t>
      </w:r>
      <w:r>
        <w:rPr>
          <w:iCs/>
          <w:i/>
        </w:rPr>
        <w:t xml:space="preserve">bacterial membranes with lipopolysaccharides”,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38, no. 27. Wiley, pp. 2354–2363,</w:t>
      </w:r>
      <w:r>
        <w:rPr>
          <w:iCs/>
          <w:i/>
        </w:rPr>
        <w:t xml:space="preserve"> </w:t>
      </w:r>
      <w:r>
        <w:rPr>
          <w:iCs/>
          <w:i/>
        </w:rPr>
        <w:t xml:space="preserve">Aug. 03, 2017. doi: 10.1002/jcc.24895.</w:t>
      </w:r>
      <w:r>
        <w:br/>
      </w:r>
      <w:r>
        <w:br/>
      </w:r>
      <w:r>
        <w:rPr>
          <w:iCs/>
          <w:i/>
        </w:rPr>
        <w:t xml:space="preserve">S. Jo, “Multiple</w:t>
      </w:r>
      <w:r>
        <w:rPr>
          <w:iCs/>
          <w:i/>
        </w:rPr>
        <w:t xml:space="preserve"> </w:t>
      </w:r>
      <w:r>
        <w:rPr>
          <w:iCs/>
          <w:i/>
        </w:rPr>
        <w:t xml:space="preserve">Conformational States Contribute to the 3D Structure of a Glucan</w:t>
      </w:r>
      <w:r>
        <w:rPr>
          <w:iCs/>
          <w:i/>
        </w:rPr>
        <w:t xml:space="preserve"> </w:t>
      </w:r>
      <w:r>
        <w:rPr>
          <w:iCs/>
          <w:i/>
        </w:rPr>
        <w:t xml:space="preserve">Decasaccharide: A Combined SAXS and MD Simulation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Physical Chemistry B</w:t>
      </w:r>
      <w:r>
        <w:rPr>
          <w:iCs/>
          <w:i/>
        </w:rPr>
        <w:t xml:space="preserve">, vol. 122, no. 3.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1169–1175, Jan. 09, 2018. doi: 10.1021/acs.jpcb.7b11085.</w:t>
      </w:r>
      <w:r>
        <w:br/>
      </w:r>
      <w:r>
        <w:br/>
      </w:r>
      <w:r>
        <w:rPr>
          <w:iCs/>
          <w:i/>
        </w:rPr>
        <w:t xml:space="preserve">S. Kim, J. Lee, S. Jo, C. L. Brooks III, H. S. Leeand W. Im,</w:t>
      </w:r>
      <w:r>
        <w:rPr>
          <w:iCs/>
          <w:i/>
        </w:rPr>
        <w:t xml:space="preserve"> </w:t>
      </w:r>
      <w:r>
        <w:rPr>
          <w:iCs/>
          <w:i/>
        </w:rPr>
        <w:t xml:space="preserve">“CHARMM-GUI ligand reader and modeler for CHARMM force field generation</w:t>
      </w:r>
      <w:r>
        <w:rPr>
          <w:iCs/>
          <w:i/>
        </w:rPr>
        <w:t xml:space="preserve"> </w:t>
      </w:r>
      <w:r>
        <w:rPr>
          <w:iCs/>
          <w:i/>
        </w:rPr>
        <w:t xml:space="preserve">of small molecules”,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Computational Chemistry</w:t>
      </w:r>
      <w:r>
        <w:rPr>
          <w:iCs/>
          <w:i/>
        </w:rPr>
        <w:t xml:space="preserve">, vol. 38,</w:t>
      </w:r>
      <w:r>
        <w:rPr>
          <w:iCs/>
          <w:i/>
        </w:rPr>
        <w:t xml:space="preserve"> </w:t>
      </w:r>
      <w:r>
        <w:rPr>
          <w:iCs/>
          <w:i/>
        </w:rPr>
        <w:t xml:space="preserve">no. 21. Wiley, pp. 1879–1886, May 11, 2017. doi: 10.1002/jcc.24829.</w:t>
      </w:r>
      <w:r>
        <w:br/>
      </w:r>
      <w:r>
        <w:br/>
      </w:r>
      <w:r>
        <w:rPr>
          <w:iCs/>
          <w:i/>
        </w:rPr>
        <w:t xml:space="preserve">H. S. Lee and W. Im, “Transmembrane motions of PglB induced</w:t>
      </w:r>
      <w:r>
        <w:rPr>
          <w:iCs/>
          <w:i/>
        </w:rPr>
        <w:t xml:space="preserve"> </w:t>
      </w:r>
      <w:r>
        <w:rPr>
          <w:iCs/>
          <w:i/>
        </w:rPr>
        <w:t xml:space="preserve">by LLO are coupled with EL5 loop conformational changes necessary for</w:t>
      </w:r>
      <w:r>
        <w:rPr>
          <w:iCs/>
          <w:i/>
        </w:rPr>
        <w:t xml:space="preserve"> </w:t>
      </w:r>
      <w:r>
        <w:rPr>
          <w:iCs/>
          <w:i/>
        </w:rPr>
        <w:t xml:space="preserve">OST activity”,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Glycobiology</w:t>
      </w:r>
      <w:r>
        <w:rPr>
          <w:iCs/>
          <w:i/>
        </w:rPr>
        <w:t xml:space="preserve">, vol. 27, no. 8.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734–742, Jun. 16, 2017. doi: 10.1093/glycob/cwx052.</w:t>
      </w:r>
      <w:r>
        <w:br/>
      </w:r>
      <w:r>
        <w:br/>
      </w:r>
      <w:r>
        <w:rPr>
          <w:iCs/>
          <w:i/>
        </w:rPr>
        <w:t xml:space="preserve">H. S. Lee and W. Im, “Effects of N-Glycan Composition on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and Dynamics of IgG1 Fc and Their Implications for Antibody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7, no. 1. Springer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Business Media LLC, Oct. 04, 2017. doi: 10.1038/s41598-017-12830-5.</w:t>
      </w:r>
      <w:r>
        <w:br/>
      </w:r>
      <w:r>
        <w:br/>
      </w:r>
      <w:r>
        <w:rPr>
          <w:iCs/>
          <w:i/>
        </w:rPr>
        <w:t xml:space="preserve">J. Lee, Z. Ren, M. Zhouand W. Im, “Molecular Simulation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Biochemical Studies Support an Elevator-type Transport Mechanism</w:t>
      </w:r>
      <w:r>
        <w:rPr>
          <w:iCs/>
          <w:i/>
        </w:rPr>
        <w:t xml:space="preserve"> </w:t>
      </w:r>
      <w:r>
        <w:rPr>
          <w:iCs/>
          <w:i/>
        </w:rPr>
        <w:t xml:space="preserve">in EIIC”,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11.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2249–2252, Jun. 2017. doi: 10.1016/j.bpj.2017.04.040.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Machen, “Asymmetric Cryo-EM Structure of Anthrax Toxin Protective</w:t>
      </w:r>
      <w:r>
        <w:rPr>
          <w:iCs/>
          <w:i/>
        </w:rPr>
        <w:t xml:space="preserve"> </w:t>
      </w:r>
      <w:r>
        <w:rPr>
          <w:iCs/>
          <w:i/>
        </w:rPr>
        <w:t xml:space="preserve">Antigen Pore with Lethal Factor N-Terminal Domain”,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Toxins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9, no. 10. MDPI AG, p. 298, Sep. 22,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10.3390/toxins9100298.</w:t>
      </w:r>
      <w:r>
        <w:br/>
      </w:r>
      <w:r>
        <w:br/>
      </w:r>
      <w:r>
        <w:rPr>
          <w:iCs/>
          <w:i/>
        </w:rPr>
        <w:t xml:space="preserve">K. A. Matthias, “Heterogeneity in</w:t>
      </w:r>
      <w:r>
        <w:rPr>
          <w:iCs/>
          <w:i/>
        </w:rPr>
        <w:t xml:space="preserve"> </w:t>
      </w:r>
      <w:r>
        <w:rPr>
          <w:iCs/>
          <w:i/>
        </w:rPr>
        <w:t xml:space="preserve">non‐epitope loop sequence and outer membrane protein complexes alters</w:t>
      </w:r>
      <w:r>
        <w:rPr>
          <w:iCs/>
          <w:i/>
        </w:rPr>
        <w:t xml:space="preserve"> </w:t>
      </w:r>
      <w:r>
        <w:rPr>
          <w:iCs/>
          <w:i/>
        </w:rPr>
        <w:t xml:space="preserve">antibody binding to the major porin protein PorB in serogroup B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Neisseria meningitidis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Molecular Microbiology</w:t>
      </w:r>
      <w:r>
        <w:rPr>
          <w:iCs/>
          <w:i/>
        </w:rPr>
        <w:t xml:space="preserve">, vol. 105,</w:t>
      </w:r>
      <w:r>
        <w:rPr>
          <w:iCs/>
          <w:i/>
        </w:rPr>
        <w:t xml:space="preserve"> </w:t>
      </w:r>
      <w:r>
        <w:rPr>
          <w:iCs/>
          <w:i/>
        </w:rPr>
        <w:t xml:space="preserve">no. 6. Wiley, pp. 934–953, Aug. 2017. doi: 10.1111/mmi.13747.</w:t>
      </w:r>
      <w:r>
        <w:br/>
      </w:r>
      <w:r>
        <w:br/>
      </w:r>
      <w:r>
        <w:rPr>
          <w:iCs/>
          <w:i/>
        </w:rPr>
        <w:t xml:space="preserve">D. Min, “Unfolding of a ClC chloride transporter retains memory of</w:t>
      </w:r>
      <w:r>
        <w:rPr>
          <w:iCs/>
          <w:i/>
        </w:rPr>
        <w:t xml:space="preserve"> </w:t>
      </w:r>
      <w:r>
        <w:rPr>
          <w:iCs/>
          <w:i/>
        </w:rPr>
        <w:t xml:space="preserve">its evolutionary history”,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Chemical Biology</w:t>
      </w:r>
      <w:r>
        <w:rPr>
          <w:iCs/>
          <w:i/>
        </w:rPr>
        <w:t xml:space="preserve">, vol. 14, no.</w:t>
      </w:r>
      <w:r>
        <w:rPr>
          <w:iCs/>
          <w:i/>
        </w:rPr>
        <w:t xml:space="preserve"> </w:t>
      </w:r>
      <w:r>
        <w:rPr>
          <w:iCs/>
          <w:i/>
        </w:rPr>
        <w:t xml:space="preserve">5. Springer Science and Business Media LLC, pp. 489–496, Mar. 26, 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10.1038/s41589-018-0025-4.</w:t>
      </w:r>
      <w:r>
        <w:br/>
      </w:r>
      <w:r>
        <w:br/>
      </w:r>
      <w:r>
        <w:rPr>
          <w:iCs/>
          <w:i/>
        </w:rPr>
        <w:t xml:space="preserve">N. I. Nissen, “Augmenting the</w:t>
      </w:r>
      <w:r>
        <w:rPr>
          <w:iCs/>
          <w:i/>
        </w:rPr>
        <w:t xml:space="preserve"> </w:t>
      </w:r>
      <w:r>
        <w:rPr>
          <w:iCs/>
          <w:i/>
        </w:rPr>
        <w:t xml:space="preserve">antinociceptive effects of nicotinic acetylcholine receptor activity</w:t>
      </w:r>
      <w:r>
        <w:rPr>
          <w:iCs/>
          <w:i/>
        </w:rPr>
        <w:t xml:space="preserve"> </w:t>
      </w:r>
      <w:r>
        <w:rPr>
          <w:iCs/>
          <w:i/>
        </w:rPr>
        <w:t xml:space="preserve">through lynx1 modulation”,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7. Public</w:t>
      </w:r>
      <w:r>
        <w:rPr>
          <w:iCs/>
          <w:i/>
        </w:rPr>
        <w:t xml:space="preserve"> </w:t>
      </w:r>
      <w:r>
        <w:rPr>
          <w:iCs/>
          <w:i/>
        </w:rPr>
        <w:t xml:space="preserve">Library of Science (PLoS), p. e0199643, Jul. 03,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10.1371/journal.pone.0199643.</w:t>
      </w:r>
      <w:r>
        <w:br/>
      </w:r>
      <w:r>
        <w:br/>
      </w:r>
      <w:r>
        <w:rPr>
          <w:iCs/>
          <w:i/>
        </w:rPr>
        <w:t xml:space="preserve">S. Park and W. Im,</w:t>
      </w:r>
      <w:r>
        <w:rPr>
          <w:iCs/>
          <w:i/>
        </w:rPr>
        <w:t xml:space="preserve"> </w:t>
      </w:r>
      <w:r>
        <w:rPr>
          <w:iCs/>
          <w:i/>
        </w:rPr>
        <w:t xml:space="preserve">“Quantitative Characterization of Cholesterol Partitioning between</w:t>
      </w:r>
      <w:r>
        <w:rPr>
          <w:iCs/>
          <w:i/>
        </w:rPr>
        <w:t xml:space="preserve"> </w:t>
      </w:r>
      <w:r>
        <w:rPr>
          <w:iCs/>
          <w:i/>
        </w:rPr>
        <w:t xml:space="preserve">Binary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14, no. 6. American Chemical Society (ACS), pp. 2829–2833, May 07,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10.1021/acs.jctc.8b00140.</w:t>
      </w:r>
      <w:r>
        <w:br/>
      </w:r>
      <w:r>
        <w:br/>
      </w:r>
      <w:r>
        <w:rPr>
          <w:iCs/>
          <w:i/>
        </w:rPr>
        <w:t xml:space="preserve">S. Park, L. Krshnan, M.</w:t>
      </w:r>
      <w:r>
        <w:rPr>
          <w:iCs/>
          <w:i/>
        </w:rPr>
        <w:t xml:space="preserve"> </w:t>
      </w:r>
      <w:r>
        <w:rPr>
          <w:iCs/>
          <w:i/>
        </w:rPr>
        <w:t xml:space="preserve">J. Call, M. E. Calland W. Im, “Structural Conservation and Effects of</w:t>
      </w:r>
      <w:r>
        <w:rPr>
          <w:iCs/>
          <w:i/>
        </w:rPr>
        <w:t xml:space="preserve"> </w:t>
      </w:r>
      <w:r>
        <w:rPr>
          <w:iCs/>
          <w:i/>
        </w:rPr>
        <w:t xml:space="preserve">Alterations in T Cell Receptor Transmembrane Interfaces”,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114, no. 5. Elsevier BV, pp. 1030–1035, Mar. 2018.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10.1016/j.bpj.2018.01.004.</w:t>
      </w:r>
      <w:r>
        <w:br/>
      </w:r>
      <w:r>
        <w:br/>
      </w:r>
      <w:r>
        <w:rPr>
          <w:iCs/>
          <w:i/>
        </w:rPr>
        <w:t xml:space="preserve">S.-J. Park, “Glycan Reader is</w:t>
      </w:r>
      <w:r>
        <w:rPr>
          <w:iCs/>
          <w:i/>
        </w:rPr>
        <w:t xml:space="preserve"> </w:t>
      </w:r>
      <w:r>
        <w:rPr>
          <w:iCs/>
          <w:i/>
        </w:rPr>
        <w:t xml:space="preserve">improved to recognize most sugar types and chemical modifications in the</w:t>
      </w:r>
      <w:r>
        <w:rPr>
          <w:iCs/>
          <w:i/>
        </w:rPr>
        <w:t xml:space="preserve"> </w:t>
      </w:r>
      <w:r>
        <w:rPr>
          <w:iCs/>
          <w:i/>
        </w:rPr>
        <w:t xml:space="preserve">Protein Data Bank”,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33, no. 19.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3051–3057, Jun. 05,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10.1093/bioinformatics/btx358.</w:t>
      </w:r>
      <w:r>
        <w:br/>
      </w:r>
      <w:r>
        <w:br/>
      </w:r>
      <w:r>
        <w:rPr>
          <w:iCs/>
          <w:i/>
        </w:rPr>
        <w:t xml:space="preserve">Z. Ren, “Structure of an EIIC</w:t>
      </w:r>
      <w:r>
        <w:rPr>
          <w:iCs/>
          <w:i/>
        </w:rPr>
        <w:t xml:space="preserve"> </w:t>
      </w:r>
      <w:r>
        <w:rPr>
          <w:iCs/>
          <w:i/>
        </w:rPr>
        <w:t xml:space="preserve">sugar transporter trapped in an inward-facing conformation”,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115, no.</w:t>
      </w:r>
      <w:r>
        <w:rPr>
          <w:iCs/>
          <w:i/>
        </w:rPr>
        <w:t xml:space="preserve"> </w:t>
      </w:r>
      <w:r>
        <w:rPr>
          <w:iCs/>
          <w:i/>
        </w:rPr>
        <w:t xml:space="preserve">23. Proceedings of the National Academy of Sciences, pp. 5962–5967, May</w:t>
      </w:r>
      <w:r>
        <w:rPr>
          <w:iCs/>
          <w:i/>
        </w:rPr>
        <w:t xml:space="preserve"> </w:t>
      </w:r>
      <w:r>
        <w:rPr>
          <w:iCs/>
          <w:i/>
        </w:rPr>
        <w:t xml:space="preserve">21, 2018. doi: 10.1073/pnas.1800647115.</w:t>
      </w:r>
      <w:r>
        <w:br/>
      </w:r>
      <w:r>
        <w:br/>
      </w:r>
      <w:r>
        <w:rPr>
          <w:iCs/>
          <w:i/>
        </w:rPr>
        <w:t xml:space="preserve">L. Shi, X. Meng, E.</w:t>
      </w:r>
      <w:r>
        <w:rPr>
          <w:iCs/>
          <w:i/>
        </w:rPr>
        <w:t xml:space="preserve"> </w:t>
      </w:r>
      <w:r>
        <w:rPr>
          <w:iCs/>
          <w:i/>
        </w:rPr>
        <w:t xml:space="preserve">Tseng, M. Mascagniand Z. Wang, “SpaRC: scalable sequence clustering</w:t>
      </w:r>
      <w:r>
        <w:rPr>
          <w:iCs/>
          <w:i/>
        </w:rPr>
        <w:t xml:space="preserve"> </w:t>
      </w:r>
      <w:r>
        <w:rPr>
          <w:iCs/>
          <w:i/>
        </w:rPr>
        <w:t xml:space="preserve">using Apache Spark”,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35, no. 5.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760–768, Aug. 23,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10.1093/bioinformatics/bty733.</w:t>
      </w:r>
      <w:r>
        <w:br/>
      </w:r>
      <w:r>
        <w:br/>
      </w:r>
      <w:r>
        <w:rPr>
          <w:iCs/>
          <w:i/>
        </w:rPr>
        <w:t xml:space="preserve">E. G. Shcherbakova,</w:t>
      </w:r>
      <w:r>
        <w:rPr>
          <w:iCs/>
          <w:i/>
        </w:rPr>
        <w:t xml:space="preserve"> </w:t>
      </w:r>
      <w:r>
        <w:rPr>
          <w:iCs/>
          <w:i/>
        </w:rPr>
        <w:t xml:space="preserve">“Supramolecular Sensors for Opiates and Their Metabolites”,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the American Chemical Society</w:t>
      </w:r>
      <w:r>
        <w:rPr>
          <w:iCs/>
          <w:i/>
        </w:rPr>
        <w:t xml:space="preserve">, vol. 139, no. 42.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 (ACS), pp. 14954–14960, Sep. 08, 2017.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10.1021/jacs.7b06371.</w:t>
      </w:r>
      <w:r>
        <w:br/>
      </w:r>
      <w:r>
        <w:br/>
      </w:r>
      <w:r>
        <w:rPr>
          <w:iCs/>
          <w:i/>
        </w:rPr>
        <w:t xml:space="preserve">D. K. Das, R. Govindan, I.</w:t>
      </w:r>
      <w:r>
        <w:rPr>
          <w:iCs/>
          <w:i/>
        </w:rPr>
        <w:t xml:space="preserve"> </w:t>
      </w:r>
      <w:r>
        <w:rPr>
          <w:iCs/>
          <w:i/>
        </w:rPr>
        <w:t xml:space="preserve">Nikić-Spiegel, F. Krammer, E. A. Lemkeand J. B. Munro, “Direct</w:t>
      </w:r>
      <w:r>
        <w:rPr>
          <w:iCs/>
          <w:i/>
        </w:rPr>
        <w:t xml:space="preserve"> </w:t>
      </w:r>
      <w:r>
        <w:rPr>
          <w:iCs/>
          <w:i/>
        </w:rPr>
        <w:t xml:space="preserve">Visualization of the Conformational Dynamics of Single Influenza</w:t>
      </w:r>
      <w:r>
        <w:rPr>
          <w:iCs/>
          <w:i/>
        </w:rPr>
        <w:t xml:space="preserve"> </w:t>
      </w:r>
      <w:r>
        <w:rPr>
          <w:iCs/>
          <w:i/>
        </w:rPr>
        <w:t xml:space="preserve">Hemagglutinin Trimers”,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Cell</w:t>
      </w:r>
      <w:r>
        <w:rPr>
          <w:iCs/>
          <w:i/>
        </w:rPr>
        <w:t xml:space="preserve">, vol. 174, no. 4.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926–937.e12, Aug. 2018. doi: 10.1016/j.cell.2018.05.050.</w:t>
      </w:r>
      <w:r>
        <w:br/>
      </w:r>
      <w:r>
        <w:br/>
      </w:r>
      <w:r>
        <w:rPr>
          <w:iCs/>
          <w:i/>
        </w:rPr>
        <w:t xml:space="preserve">B. Machireddy, H.-J. Sullivanand C. Wu, “Binding of BRACO19 to a</w:t>
      </w:r>
      <w:r>
        <w:rPr>
          <w:iCs/>
          <w:i/>
        </w:rPr>
        <w:t xml:space="preserve"> </w:t>
      </w:r>
      <w:r>
        <w:rPr>
          <w:iCs/>
          <w:i/>
        </w:rPr>
        <w:t xml:space="preserve">Telomeric G-Quadruplex DNA Probed by All-Atom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with Explicit Solvent”,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Molecules</w:t>
      </w:r>
      <w:r>
        <w:rPr>
          <w:iCs/>
          <w:i/>
        </w:rPr>
        <w:t xml:space="preserve">, vol. 24, no. 6.</w:t>
      </w:r>
      <w:r>
        <w:rPr>
          <w:iCs/>
          <w:i/>
        </w:rPr>
        <w:t xml:space="preserve"> </w:t>
      </w:r>
      <w:r>
        <w:rPr>
          <w:iCs/>
          <w:i/>
        </w:rPr>
        <w:t xml:space="preserve">MDPI AG, p. 1010, Mar. 13, 2019. doi: 10.3390/molecules24061010.</w:t>
      </w:r>
      <w:r>
        <w:br/>
      </w:r>
      <w:r>
        <w:br/>
      </w:r>
      <w:r>
        <w:rPr>
          <w:iCs/>
          <w:i/>
        </w:rPr>
        <w:t xml:space="preserve">K. Mulholland, H.-J. Sullivan, J. Garner, J. Cai, B. Chenand C. Wu,</w:t>
      </w:r>
      <w:r>
        <w:rPr>
          <w:iCs/>
          <w:i/>
        </w:rPr>
        <w:t xml:space="preserve"> </w:t>
      </w:r>
      <w:r>
        <w:rPr>
          <w:iCs/>
          <w:i/>
        </w:rPr>
        <w:t xml:space="preserve">“Three-Dimensional Structure of RNA Monomeric G-Quadruplex Containing</w:t>
      </w:r>
      <w:r>
        <w:rPr>
          <w:iCs/>
          <w:i/>
        </w:rPr>
        <w:t xml:space="preserve"> </w:t>
      </w:r>
      <w:r>
        <w:rPr>
          <w:iCs/>
          <w:i/>
        </w:rPr>
        <w:t xml:space="preserve">ALS and FTD Related G4C2 Repeat and Its Binding with TMPyP4 Probed by</w:t>
      </w:r>
      <w:r>
        <w:rPr>
          <w:iCs/>
          <w:i/>
        </w:rPr>
        <w:t xml:space="preserve"> </w:t>
      </w:r>
      <w:r>
        <w:rPr>
          <w:iCs/>
          <w:i/>
        </w:rPr>
        <w:t xml:space="preserve">Homology Modeling based on Experimental Constraints and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 Chemical Neuroscience</w:t>
      </w:r>
      <w:r>
        <w:rPr>
          <w:iCs/>
          <w:i/>
        </w:rPr>
        <w:t xml:space="preserve">, vol. 11,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 (ACS), pp. 57–75, Dec. 04,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10.1021/acschemneuro.9b00572.</w:t>
      </w:r>
      <w:r>
        <w:br/>
      </w:r>
      <w:r>
        <w:br/>
      </w:r>
      <w:r>
        <w:rPr>
          <w:iCs/>
          <w:i/>
        </w:rPr>
        <w:t xml:space="preserve">H.-J. Sullivan, A. Tursi, K.</w:t>
      </w:r>
      <w:r>
        <w:rPr>
          <w:iCs/>
          <w:i/>
        </w:rPr>
        <w:t xml:space="preserve"> </w:t>
      </w:r>
      <w:r>
        <w:rPr>
          <w:iCs/>
          <w:i/>
        </w:rPr>
        <w:t xml:space="preserve">Moore, A. Campbell, C. Floydand C. Wu, “Binding Interactions of</w:t>
      </w:r>
      <w:r>
        <w:rPr>
          <w:iCs/>
          <w:i/>
        </w:rPr>
        <w:t xml:space="preserve"> </w:t>
      </w:r>
      <w:r>
        <w:rPr>
          <w:iCs/>
          <w:i/>
        </w:rPr>
        <w:t xml:space="preserve">Ergotamine and Dihydroergotamine to 5-Hydroxytryptamine Receptor 1B</w:t>
      </w:r>
      <w:r>
        <w:rPr>
          <w:iCs/>
          <w:i/>
        </w:rPr>
        <w:t xml:space="preserve"> </w:t>
      </w:r>
      <w:r>
        <w:rPr>
          <w:iCs/>
          <w:i/>
        </w:rPr>
        <w:t xml:space="preserve">(5-HT</w:t>
      </w:r>
      <w:r>
        <w:rPr>
          <w:vertAlign w:val="subscript"/>
          <w:iCs/>
          <w:i/>
        </w:rPr>
        <w:t xml:space="preserve">1b</w:t>
      </w:r>
      <w:r>
        <w:rPr>
          <w:iCs/>
          <w:i/>
        </w:rPr>
        <w:t xml:space="preserve">) Using Molecular Dynamics Simulations and Dynamic</w:t>
      </w:r>
      <w:r>
        <w:rPr>
          <w:iCs/>
          <w:i/>
        </w:rPr>
        <w:t xml:space="preserve"> </w:t>
      </w:r>
      <w:r>
        <w:rPr>
          <w:iCs/>
          <w:i/>
        </w:rPr>
        <w:t xml:space="preserve">Network Analysis”,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Information and Modeling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60, no. 3. American Chemical Society (ACS), pp. 1749–1765, Feb. 20,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10.1021/acs.jcim.9b01082.</w:t>
      </w:r>
      <w:r>
        <w:br/>
      </w:r>
      <w:r>
        <w:br/>
      </w:r>
      <w:r>
        <w:rPr>
          <w:iCs/>
          <w:i/>
        </w:rPr>
        <w:t xml:space="preserve">H.-J. Sullivan, X. Wang,</w:t>
      </w:r>
      <w:r>
        <w:rPr>
          <w:iCs/>
          <w:i/>
        </w:rPr>
        <w:t xml:space="preserve"> </w:t>
      </w:r>
      <w:r>
        <w:rPr>
          <w:iCs/>
          <w:i/>
        </w:rPr>
        <w:t xml:space="preserve">S. Nogle, S. Liaoand C. Wu, “To Probe Full and Partial Activation of</w:t>
      </w:r>
      <w:r>
        <w:rPr>
          <w:iCs/>
          <w:i/>
        </w:rPr>
        <w:t xml:space="preserve"> </w:t>
      </w:r>
      <w:r>
        <w:rPr>
          <w:iCs/>
          <w:i/>
        </w:rPr>
        <w:t xml:space="preserve">Human Peroxisome Proliferator-Activated Receptors by Pan-Agonist</w:t>
      </w:r>
      <w:r>
        <w:rPr>
          <w:iCs/>
          <w:i/>
        </w:rPr>
        <w:t xml:space="preserve"> </w:t>
      </w:r>
      <w:r>
        <w:rPr>
          <w:iCs/>
          <w:i/>
        </w:rPr>
        <w:t xml:space="preserve">Chiglitazar Using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PPAR Research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2020. Hindawi Limited, pp. 1–24, Apr. 01,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10.1155/2020/5314187.</w:t>
      </w:r>
      <w:r>
        <w:br/>
      </w:r>
      <w:r>
        <w:br/>
      </w:r>
      <w:r>
        <w:rPr>
          <w:iCs/>
          <w:i/>
        </w:rPr>
        <w:t xml:space="preserve">A. I. Uba, “Binding of agonist</w:t>
      </w:r>
      <w:r>
        <w:rPr>
          <w:iCs/>
          <w:i/>
        </w:rPr>
        <w:t xml:space="preserve"> </w:t>
      </w:r>
      <w:r>
        <w:rPr>
          <w:iCs/>
          <w:i/>
        </w:rPr>
        <w:t xml:space="preserve">WAY-267,464 and antagonist WAY-methylated to oxytocin receptor probed by</w:t>
      </w:r>
      <w:r>
        <w:rPr>
          <w:iCs/>
          <w:i/>
        </w:rPr>
        <w:t xml:space="preserve"> </w:t>
      </w:r>
      <w:r>
        <w:rPr>
          <w:iCs/>
          <w:i/>
        </w:rPr>
        <w:t xml:space="preserve">all-atom 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Life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252. Elsevier BV, p. 117643, Jul.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10.1016/j.lfs.2020.117643.</w:t>
      </w:r>
      <w:r>
        <w:br/>
      </w:r>
      <w:r>
        <w:br/>
      </w:r>
      <w:r>
        <w:rPr>
          <w:iCs/>
          <w:i/>
        </w:rPr>
        <w:t xml:space="preserve">G. Cingolani, “Structural basis</w:t>
      </w:r>
      <w:r>
        <w:rPr>
          <w:iCs/>
          <w:i/>
        </w:rPr>
        <w:t xml:space="preserve"> </w:t>
      </w:r>
      <w:r>
        <w:rPr>
          <w:iCs/>
          <w:i/>
        </w:rPr>
        <w:t xml:space="preserve">for the homotypic fusion of chlamydial inclusions by the SNARE-like</w:t>
      </w:r>
      <w:r>
        <w:rPr>
          <w:iCs/>
          <w:i/>
        </w:rPr>
        <w:t xml:space="preserve"> </w:t>
      </w:r>
      <w:r>
        <w:rPr>
          <w:iCs/>
          <w:i/>
        </w:rPr>
        <w:t xml:space="preserve">protein IncA”,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10, no. 1.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Jun. 21,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10.1038/s41467-019-10806-9.</w:t>
      </w:r>
      <w:r>
        <w:br/>
      </w:r>
      <w:r>
        <w:br/>
      </w:r>
      <w:r>
        <w:rPr>
          <w:iCs/>
          <w:i/>
        </w:rPr>
        <w:t xml:space="preserve">R. A. Dick, “Author Correction:</w:t>
      </w:r>
      <w:r>
        <w:rPr>
          <w:iCs/>
          <w:i/>
        </w:rPr>
        <w:t xml:space="preserve"> </w:t>
      </w:r>
      <w:r>
        <w:rPr>
          <w:iCs/>
          <w:i/>
        </w:rPr>
        <w:t xml:space="preserve">Inositol phosphates are assembly co-factors for HIV-1”,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563, no. 7731.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pp. E22–E22, Aug. 29, 2018. doi: 10.1038/s41586-018-0505-4.</w:t>
      </w:r>
      <w:r>
        <w:br/>
      </w:r>
      <w:r>
        <w:br/>
      </w:r>
      <w:r>
        <w:rPr>
          <w:iCs/>
          <w:i/>
        </w:rPr>
        <w:t xml:space="preserve">R. A. Dick, “Inositol phosphates are assembly co-factors for</w:t>
      </w:r>
      <w:r>
        <w:rPr>
          <w:iCs/>
          <w:i/>
        </w:rPr>
        <w:t xml:space="preserve"> </w:t>
      </w:r>
      <w:r>
        <w:rPr>
          <w:iCs/>
          <w:i/>
        </w:rPr>
        <w:t xml:space="preserve">HIV-1”,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</w:t>
      </w:r>
      <w:r>
        <w:rPr>
          <w:iCs/>
          <w:i/>
        </w:rPr>
        <w:t xml:space="preserve">, vol. 560, no. 7719.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pp. 509–512, Aug. 2018. doi: 10.1038/s41586-018-0396-4.</w:t>
      </w:r>
      <w:r>
        <w:br/>
      </w:r>
      <w:r>
        <w:br/>
      </w:r>
      <w:r>
        <w:rPr>
          <w:iCs/>
          <w:i/>
        </w:rPr>
        <w:t xml:space="preserve">J. A. Hadden, J. R. Perilla, C. J. Schlicksup, B. Venkatakrishnan,</w:t>
      </w:r>
      <w:r>
        <w:rPr>
          <w:iCs/>
          <w:i/>
        </w:rPr>
        <w:t xml:space="preserve"> </w:t>
      </w:r>
      <w:r>
        <w:rPr>
          <w:iCs/>
          <w:i/>
        </w:rPr>
        <w:t xml:space="preserve">A. Zlotnickand K. Schulten, “All-atom molecular dynamics of the HBV</w:t>
      </w:r>
      <w:r>
        <w:rPr>
          <w:iCs/>
          <w:i/>
        </w:rPr>
        <w:t xml:space="preserve"> </w:t>
      </w:r>
      <w:r>
        <w:rPr>
          <w:iCs/>
          <w:i/>
        </w:rPr>
        <w:t xml:space="preserve">capsid reveals insights into biological function and cryo-EM resolution</w:t>
      </w:r>
      <w:r>
        <w:rPr>
          <w:iCs/>
          <w:i/>
        </w:rPr>
        <w:t xml:space="preserve"> </w:t>
      </w:r>
      <w:r>
        <w:rPr>
          <w:iCs/>
          <w:i/>
        </w:rPr>
        <w:t xml:space="preserve">limits”,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eLife</w:t>
      </w:r>
      <w:r>
        <w:rPr>
          <w:iCs/>
          <w:i/>
        </w:rPr>
        <w:t xml:space="preserve">, vol. 7. eLife Sciences Publications, Ltd,</w:t>
      </w:r>
      <w:r>
        <w:rPr>
          <w:iCs/>
          <w:i/>
        </w:rPr>
        <w:t xml:space="preserve"> </w:t>
      </w:r>
      <w:r>
        <w:rPr>
          <w:iCs/>
          <w:i/>
        </w:rPr>
        <w:t xml:space="preserve">Apr. 27, 2018. doi: 10.7554/elife.32478.</w:t>
      </w:r>
      <w:r>
        <w:br/>
      </w:r>
      <w:r>
        <w:br/>
      </w:r>
      <w:r>
        <w:rPr>
          <w:iCs/>
          <w:i/>
        </w:rPr>
        <w:t xml:space="preserve">J. L. Martin,</w:t>
      </w:r>
      <w:r>
        <w:rPr>
          <w:iCs/>
          <w:i/>
        </w:rPr>
        <w:t xml:space="preserve"> </w:t>
      </w:r>
      <w:r>
        <w:rPr>
          <w:iCs/>
          <w:i/>
        </w:rPr>
        <w:t xml:space="preserve">“Critical Role of the Human T-Cell Leukemia Virus Type 1 Capsid</w:t>
      </w:r>
      <w:r>
        <w:rPr>
          <w:iCs/>
          <w:i/>
        </w:rPr>
        <w:t xml:space="preserve"> </w:t>
      </w:r>
      <w:r>
        <w:rPr>
          <w:iCs/>
          <w:i/>
        </w:rPr>
        <w:t xml:space="preserve">N-Terminal Domain for Gag-Gag Interactions and Virus Particle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Virology</w:t>
      </w:r>
      <w:r>
        <w:rPr>
          <w:iCs/>
          <w:i/>
        </w:rPr>
        <w:t xml:space="preserve">, vol. 92, no. 14. American Society for</w:t>
      </w:r>
      <w:r>
        <w:rPr>
          <w:iCs/>
          <w:i/>
        </w:rPr>
        <w:t xml:space="preserve"> </w:t>
      </w:r>
      <w:r>
        <w:rPr>
          <w:iCs/>
          <w:i/>
        </w:rPr>
        <w:t xml:space="preserve">Microbiology, Jul. 15, 2018. doi: 10.1128/jvi.00333-18.</w:t>
      </w:r>
      <w:r>
        <w:br/>
      </w:r>
      <w:r>
        <w:br/>
      </w:r>
      <w:r>
        <w:rPr>
          <w:iCs/>
          <w:i/>
        </w:rPr>
        <w:t xml:space="preserve">C. M.</w:t>
      </w:r>
      <w:r>
        <w:rPr>
          <w:iCs/>
          <w:i/>
        </w:rPr>
        <w:t xml:space="preserve"> </w:t>
      </w:r>
      <w:r>
        <w:rPr>
          <w:iCs/>
          <w:i/>
        </w:rPr>
        <w:t xml:space="preserve">Quinn, “Dynamic regulation of HIV-1 capsid interaction with the</w:t>
      </w:r>
      <w:r>
        <w:rPr>
          <w:iCs/>
          <w:i/>
        </w:rPr>
        <w:t xml:space="preserve"> </w:t>
      </w:r>
      <w:r>
        <w:rPr>
          <w:iCs/>
          <w:i/>
        </w:rPr>
        <w:t xml:space="preserve">restriction factor TRIM5α identified by magic-angle spinning NMR and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dynamics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of Sciences</w:t>
      </w:r>
      <w:r>
        <w:rPr>
          <w:iCs/>
          <w:i/>
        </w:rPr>
        <w:t xml:space="preserve">, vol. 115, no. 45. 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Sciences, pp. 11519–11524, Oct. 17,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10.1073/pnas.1800796115.</w:t>
      </w:r>
      <w:r>
        <w:br/>
      </w:r>
      <w:r>
        <w:br/>
      </w:r>
      <w:r>
        <w:rPr>
          <w:iCs/>
          <w:i/>
        </w:rPr>
        <w:t xml:space="preserve">S. S. Smaga, C. Xu, B. J. Summers,</w:t>
      </w:r>
      <w:r>
        <w:rPr>
          <w:iCs/>
          <w:i/>
        </w:rPr>
        <w:t xml:space="preserve"> </w:t>
      </w:r>
      <w:r>
        <w:rPr>
          <w:iCs/>
          <w:i/>
        </w:rPr>
        <w:t xml:space="preserve">K. M. Digianantonio, J. R. Perillaand Y. Xiong, “MxB Restricts HIV-1 by</w:t>
      </w:r>
      <w:r>
        <w:rPr>
          <w:iCs/>
          <w:i/>
        </w:rPr>
        <w:t xml:space="preserve"> </w:t>
      </w:r>
      <w:r>
        <w:rPr>
          <w:iCs/>
          <w:i/>
        </w:rPr>
        <w:t xml:space="preserve">Targeting the Tri-hexamer Interface of the Viral Capsid”,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Structure</w:t>
      </w:r>
      <w:r>
        <w:rPr>
          <w:iCs/>
          <w:i/>
        </w:rPr>
        <w:t xml:space="preserve">, vol. 27, no. 8. Elsevier BV, pp. 1234–1245.e5,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2019. doi: 10.1016/j.str.2019.04.015.</w:t>
      </w:r>
      <w:r>
        <w:br/>
      </w:r>
      <w:r>
        <w:br/>
      </w:r>
      <w:r>
        <w:rPr>
          <w:iCs/>
          <w:i/>
        </w:rPr>
        <w:t xml:space="preserve">R. A. Dick,</w:t>
      </w:r>
      <w:r>
        <w:rPr>
          <w:iCs/>
          <w:i/>
        </w:rPr>
        <w:t xml:space="preserve"> </w:t>
      </w:r>
      <w:r>
        <w:rPr>
          <w:iCs/>
          <w:i/>
        </w:rPr>
        <w:t xml:space="preserve">“Structures of immature EIAV Gag lattices reveal a conserved role for</w:t>
      </w:r>
      <w:r>
        <w:rPr>
          <w:iCs/>
          <w:i/>
        </w:rPr>
        <w:t xml:space="preserve"> </w:t>
      </w:r>
      <w:r>
        <w:rPr>
          <w:iCs/>
          <w:i/>
        </w:rPr>
        <w:t xml:space="preserve">IP6 in lentivirus assembly”,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Pathogens</w:t>
      </w:r>
      <w:r>
        <w:rPr>
          <w:iCs/>
          <w:i/>
        </w:rPr>
        <w:t xml:space="preserve">, vol. 16, no. 1.</w:t>
      </w:r>
      <w:r>
        <w:rPr>
          <w:iCs/>
          <w:i/>
        </w:rPr>
        <w:t xml:space="preserve"> </w:t>
      </w:r>
      <w:r>
        <w:rPr>
          <w:iCs/>
          <w:i/>
        </w:rPr>
        <w:t xml:space="preserve">Public Library of Science (PLoS), p. e1008277, Jan. 27,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10.1371/journal.ppat.1008277.</w:t>
      </w:r>
      <w:r>
        <w:br/>
      </w:r>
      <w:r>
        <w:br/>
      </w:r>
      <w:r>
        <w:rPr>
          <w:iCs/>
          <w:i/>
        </w:rPr>
        <w:t xml:space="preserve">T. Burgin and H. B. Mayes,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“Mechanism of oligosaccharide synthesis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via</w:t>
      </w:r>
      <w:r>
        <w:rPr>
          <w:iCs/>
          <w:i/>
        </w:rPr>
        <w:t xml:space="preserve"> </w:t>
      </w:r>
      <w:r>
        <w:rPr>
          <w:iCs/>
          <w:i/>
        </w:rPr>
        <w:t xml:space="preserve">a mutant GH29</w:t>
      </w:r>
      <w:r>
        <w:rPr>
          <w:iCs/>
          <w:i/>
        </w:rPr>
        <w:t xml:space="preserve"> </w:t>
      </w:r>
      <w:r>
        <w:rPr>
          <w:iCs/>
          <w:i/>
        </w:rPr>
        <w:t xml:space="preserve">fucosidase”,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Reaction Chemistry &amp; Engineering</w:t>
      </w:r>
      <w:r>
        <w:rPr>
          <w:iCs/>
          <w:i/>
        </w:rPr>
        <w:t xml:space="preserve">, vol. 4, no. 2.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402–409,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10.1039/c8re00240a.</w:t>
      </w:r>
      <w:r>
        <w:br/>
      </w:r>
      <w:r>
        <w:br/>
      </w:r>
      <w:r>
        <w:rPr>
          <w:iCs/>
          <w:i/>
        </w:rPr>
        <w:t xml:space="preserve">T. Burgin, J. Ståhlbergand H. B. Mayes,</w:t>
      </w:r>
      <w:r>
        <w:rPr>
          <w:iCs/>
          <w:i/>
        </w:rPr>
        <w:t xml:space="preserve"> </w:t>
      </w:r>
      <w:r>
        <w:rPr>
          <w:iCs/>
          <w:i/>
        </w:rPr>
        <w:t xml:space="preserve">“Advantages of a distant cellulase catalytic base”,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Biological Chemistry</w:t>
      </w:r>
      <w:r>
        <w:rPr>
          <w:iCs/>
          <w:i/>
        </w:rPr>
        <w:t xml:space="preserve">, vol. 293, no. 13. Elsevier BV, pp. 4680–4687,</w:t>
      </w:r>
      <w:r>
        <w:rPr>
          <w:iCs/>
          <w:i/>
        </w:rPr>
        <w:t xml:space="preserve"> </w:t>
      </w:r>
      <w:r>
        <w:rPr>
          <w:iCs/>
          <w:i/>
        </w:rPr>
        <w:t xml:space="preserve">Mar. 2018. doi: 10.1074/jbc.ra117.001186.</w:t>
      </w:r>
      <w:r>
        <w:br/>
      </w:r>
      <w:r>
        <w:br/>
      </w:r>
      <w:r>
        <w:rPr>
          <w:iCs/>
          <w:i/>
        </w:rPr>
        <w:t xml:space="preserve">J. V. Vermaas, “The</w:t>
      </w:r>
      <w:r>
        <w:rPr>
          <w:iCs/>
          <w:i/>
        </w:rPr>
        <w:t xml:space="preserve"> </w:t>
      </w:r>
      <w:r>
        <w:rPr>
          <w:iCs/>
          <w:i/>
        </w:rPr>
        <w:t xml:space="preserve">dissociation mechanism of processive cellulases”,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National Academy of Sciences</w:t>
      </w:r>
      <w:r>
        <w:rPr>
          <w:iCs/>
          <w:i/>
        </w:rPr>
        <w:t xml:space="preserve">, vol. 116, no. 46. 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National Academy of Sciences, pp. 23061–23067, Oct. 30,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10.1073/pnas.1913398116.</w:t>
      </w:r>
      <w:r>
        <w:br/>
      </w:r>
      <w:r>
        <w:br/>
      </w:r>
      <w:r>
        <w:rPr>
          <w:iCs/>
          <w:i/>
        </w:rPr>
        <w:t xml:space="preserve">J. Yang, “Biochemical and Genetic</w:t>
      </w:r>
      <w:r>
        <w:rPr>
          <w:iCs/>
          <w:i/>
        </w:rPr>
        <w:t xml:space="preserve"> </w:t>
      </w:r>
      <w:r>
        <w:rPr>
          <w:iCs/>
          <w:i/>
        </w:rPr>
        <w:t xml:space="preserve">Analysis Identify CSLD3 as a beta-1,4-Glucan Synthase That Functions</w:t>
      </w:r>
      <w:r>
        <w:rPr>
          <w:iCs/>
          <w:i/>
        </w:rPr>
        <w:t xml:space="preserve"> </w:t>
      </w:r>
      <w:r>
        <w:rPr>
          <w:iCs/>
          <w:i/>
        </w:rPr>
        <w:t xml:space="preserve">during Plant Cell Wall Synthesis”,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Plant Cell</w:t>
      </w:r>
      <w:r>
        <w:rPr>
          <w:iCs/>
          <w:i/>
        </w:rPr>
        <w:t xml:space="preserve">, vol. 32, no.</w:t>
      </w:r>
      <w:r>
        <w:rPr>
          <w:iCs/>
          <w:i/>
        </w:rPr>
        <w:t xml:space="preserve"> </w:t>
      </w:r>
      <w:r>
        <w:rPr>
          <w:iCs/>
          <w:i/>
        </w:rPr>
        <w:t xml:space="preserve">5. Oxford University Press (OUP), pp. 1749–1767, Mar. 13,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10.1105/tpc.19.00637.</w:t>
      </w:r>
      <w:r>
        <w:br/>
      </w:r>
      <w:r>
        <w:br/>
      </w:r>
      <w:r>
        <w:rPr>
          <w:iCs/>
          <w:i/>
        </w:rPr>
        <w:t xml:space="preserve">I. V. Pivkin, Z. Peng, G. E.</w:t>
      </w:r>
      <w:r>
        <w:rPr>
          <w:iCs/>
          <w:i/>
        </w:rPr>
        <w:t xml:space="preserve"> </w:t>
      </w:r>
      <w:r>
        <w:rPr>
          <w:iCs/>
          <w:i/>
        </w:rPr>
        <w:t xml:space="preserve">Karniadakis, P. A. Buffet, M. Daoand S. Suresh, “Biomechanics of red</w:t>
      </w:r>
      <w:r>
        <w:rPr>
          <w:iCs/>
          <w:i/>
        </w:rPr>
        <w:t xml:space="preserve"> </w:t>
      </w:r>
      <w:r>
        <w:rPr>
          <w:iCs/>
          <w:i/>
        </w:rPr>
        <w:t xml:space="preserve">blood cells in human spleen and consequences for physiology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disease”,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113, no. 28.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7804–7809, Jun. 27, 2016. doi: 10.1073/pnas.1606751113.</w:t>
      </w:r>
      <w:r>
        <w:br/>
      </w:r>
      <w:r>
        <w:br/>
      </w:r>
      <w:r>
        <w:rPr>
          <w:iCs/>
          <w:i/>
        </w:rPr>
        <w:t xml:space="preserve">Y. Miao, A. Bhattarai, A. T. N. Nguyen, A. Christopoulosand L. T.</w:t>
      </w:r>
      <w:r>
        <w:rPr>
          <w:iCs/>
          <w:i/>
        </w:rPr>
        <w:t xml:space="preserve"> </w:t>
      </w:r>
      <w:r>
        <w:rPr>
          <w:iCs/>
          <w:i/>
        </w:rPr>
        <w:t xml:space="preserve">May, “Structural Basis for Binding of Allosteric Drug Leads in the</w:t>
      </w:r>
      <w:r>
        <w:rPr>
          <w:iCs/>
          <w:i/>
        </w:rPr>
        <w:t xml:space="preserve"> </w:t>
      </w:r>
      <w:r>
        <w:rPr>
          <w:iCs/>
          <w:i/>
        </w:rPr>
        <w:t xml:space="preserve">Adenosine A1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Scientific Reports</w:t>
      </w:r>
      <w:r>
        <w:rPr>
          <w:iCs/>
          <w:i/>
        </w:rPr>
        <w:t xml:space="preserve">, vol. 8, no. 1.</w:t>
      </w:r>
      <w:r>
        <w:rPr>
          <w:iCs/>
          <w:i/>
        </w:rPr>
        <w:t xml:space="preserve"> </w:t>
      </w:r>
      <w:r>
        <w:rPr>
          <w:iCs/>
          <w:i/>
        </w:rPr>
        <w:t xml:space="preserve">Springer Science and Business Media LLC, Nov. 15,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10.1038/s41598-018-35266-x.</w:t>
      </w:r>
      <w:r>
        <w:br/>
      </w:r>
      <w:r>
        <w:br/>
      </w:r>
      <w:r>
        <w:rPr>
          <w:iCs/>
          <w:i/>
        </w:rPr>
        <w:t xml:space="preserve">K. Niu and R. A. Marcus, “Sum</w:t>
      </w:r>
      <w:r>
        <w:rPr>
          <w:iCs/>
          <w:i/>
        </w:rPr>
        <w:t xml:space="preserve"> </w:t>
      </w:r>
      <w:r>
        <w:rPr>
          <w:iCs/>
          <w:i/>
        </w:rPr>
        <w:t xml:space="preserve">frequency generation, calculation of absolute intensities, comparison</w:t>
      </w:r>
      <w:r>
        <w:rPr>
          <w:iCs/>
          <w:i/>
        </w:rPr>
        <w:t xml:space="preserve"> </w:t>
      </w:r>
      <w:r>
        <w:rPr>
          <w:iCs/>
          <w:i/>
        </w:rPr>
        <w:t xml:space="preserve">with experiments, and two-field relaxation-based derivation”,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 vol. 117, no. 6.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 of the National Academy of Sciences, pp. 2805–2814, Jan. 29,</w:t>
      </w:r>
      <w:r>
        <w:rPr>
          <w:iCs/>
          <w:i/>
        </w:rPr>
        <w:t xml:space="preserve"> </w:t>
      </w:r>
      <w:r>
        <w:rPr>
          <w:iCs/>
          <w:i/>
        </w:rPr>
        <w:t xml:space="preserve">2020. doi: 10.1073/pnas.1906243117.</w:t>
      </w:r>
      <w:r>
        <w:br/>
      </w:r>
      <w:r>
        <w:br/>
      </w:r>
      <w:r>
        <w:rPr>
          <w:iCs/>
          <w:i/>
        </w:rPr>
        <w:t xml:space="preserve">S. Baral, I. Leventaland</w:t>
      </w:r>
      <w:r>
        <w:rPr>
          <w:iCs/>
          <w:i/>
        </w:rPr>
        <w:t xml:space="preserve"> </w:t>
      </w:r>
      <w:r>
        <w:rPr>
          <w:iCs/>
          <w:i/>
        </w:rPr>
        <w:t xml:space="preserve">E. Lyman, “Composition dependence of cholesterol flip-flop rates in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physiological mixtures”,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Chemistry and Physics of Lipids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232. Elsevier BV, p. 104967, Oct.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10.1016/j.chemphyslip.2020.104967.</w:t>
      </w:r>
      <w:r>
        <w:br/>
      </w:r>
      <w:r>
        <w:br/>
      </w:r>
      <w:r>
        <w:rPr>
          <w:iCs/>
          <w:i/>
        </w:rPr>
        <w:t xml:space="preserve">S. Baral, “Ultrafast</w:t>
      </w:r>
      <w:r>
        <w:rPr>
          <w:iCs/>
          <w:i/>
        </w:rPr>
        <w:t xml:space="preserve"> </w:t>
      </w:r>
      <w:r>
        <w:rPr>
          <w:iCs/>
          <w:i/>
        </w:rPr>
        <w:t xml:space="preserve">Formation of the Charge Transfer State of Prodan Reveals Unique Aspects</w:t>
      </w:r>
      <w:r>
        <w:rPr>
          <w:iCs/>
          <w:i/>
        </w:rPr>
        <w:t xml:space="preserve"> </w:t>
      </w:r>
      <w:r>
        <w:rPr>
          <w:iCs/>
          <w:i/>
        </w:rPr>
        <w:t xml:space="preserve">of the Chromophore Environment”,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Physical Chemistry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</w:t>
      </w:r>
      <w:r>
        <w:rPr>
          <w:iCs/>
          <w:i/>
        </w:rPr>
        <w:t xml:space="preserve">, vol. 124, no. 13. American Chemical Society (ACS), pp. 2643–2651,</w:t>
      </w:r>
      <w:r>
        <w:rPr>
          <w:iCs/>
          <w:i/>
        </w:rPr>
        <w:t xml:space="preserve"> </w:t>
      </w:r>
      <w:r>
        <w:rPr>
          <w:iCs/>
          <w:i/>
        </w:rPr>
        <w:t xml:space="preserve">Mar. 11, 2020. doi: 10.1021/acs.jpcb.0c00121.</w:t>
      </w:r>
      <w:r>
        <w:br/>
      </w:r>
      <w:r>
        <w:br/>
      </w:r>
      <w:r>
        <w:rPr>
          <w:iCs/>
          <w:i/>
        </w:rPr>
        <w:t xml:space="preserve">J. H. Lorent,</w:t>
      </w:r>
      <w:r>
        <w:rPr>
          <w:iCs/>
          <w:i/>
        </w:rPr>
        <w:t xml:space="preserve"> </w:t>
      </w:r>
      <w:r>
        <w:rPr>
          <w:iCs/>
          <w:i/>
        </w:rPr>
        <w:t xml:space="preserve">“Plasma membranes are asymmetric in lipid unsaturation, packing and</w:t>
      </w:r>
      <w:r>
        <w:rPr>
          <w:iCs/>
          <w:i/>
        </w:rPr>
        <w:t xml:space="preserve"> </w:t>
      </w:r>
      <w:r>
        <w:rPr>
          <w:iCs/>
          <w:i/>
        </w:rPr>
        <w:t xml:space="preserve">protein shape”,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Chemical Biology</w:t>
      </w:r>
      <w:r>
        <w:rPr>
          <w:iCs/>
          <w:i/>
        </w:rPr>
        <w:t xml:space="preserve">, vol. 16, no. 6. Springer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Business Media LLC, pp. 644–652, May 04,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10.1038/s41589-020-0529-6.</w:t>
      </w:r>
      <w:r>
        <w:br/>
      </w:r>
      <w:r>
        <w:br/>
      </w:r>
      <w:r>
        <w:rPr>
          <w:iCs/>
          <w:i/>
        </w:rPr>
        <w:t xml:space="preserve">C. McGraw, L. Yang, I. Levental,</w:t>
      </w:r>
      <w:r>
        <w:rPr>
          <w:iCs/>
          <w:i/>
        </w:rPr>
        <w:t xml:space="preserve"> </w:t>
      </w:r>
      <w:r>
        <w:rPr>
          <w:iCs/>
          <w:i/>
        </w:rPr>
        <w:t xml:space="preserve">E. Lymanand A. S. Robinson, “Membrane cholesterol depletion reduces</w:t>
      </w:r>
      <w:r>
        <w:rPr>
          <w:iCs/>
          <w:i/>
        </w:rPr>
        <w:t xml:space="preserve"> </w:t>
      </w:r>
      <w:r>
        <w:rPr>
          <w:iCs/>
          <w:i/>
        </w:rPr>
        <w:t xml:space="preserve">downstream signaling activity of the adenosine A2A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Biochimica et Biophysica Acta (BBA) - Biomembranes</w:t>
      </w:r>
      <w:r>
        <w:rPr>
          <w:iCs/>
          <w:i/>
        </w:rPr>
        <w:t xml:space="preserve">, vol. 1861,</w:t>
      </w:r>
      <w:r>
        <w:rPr>
          <w:iCs/>
          <w:i/>
        </w:rPr>
        <w:t xml:space="preserve"> </w:t>
      </w:r>
      <w:r>
        <w:rPr>
          <w:iCs/>
          <w:i/>
        </w:rPr>
        <w:t xml:space="preserve">no. 4. Elsevier BV, pp. 760–767, Apr. 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10.1016/j.bbamem.2019.01.001.</w:t>
      </w:r>
      <w:r>
        <w:br/>
      </w:r>
      <w:r>
        <w:br/>
      </w:r>
      <w:r>
        <w:rPr>
          <w:iCs/>
          <w:i/>
        </w:rPr>
        <w:t xml:space="preserve">K. Pinkwart, “Nanoscale</w:t>
      </w:r>
      <w:r>
        <w:rPr>
          <w:iCs/>
          <w:i/>
        </w:rPr>
        <w:t xml:space="preserve"> </w:t>
      </w:r>
      <w:r>
        <w:rPr>
          <w:iCs/>
          <w:i/>
        </w:rPr>
        <w:t xml:space="preserve">dynamics of cholesterol in the cell membrane”,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Biological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Chemistry</w:t>
      </w:r>
      <w:r>
        <w:rPr>
          <w:iCs/>
          <w:i/>
        </w:rPr>
        <w:t xml:space="preserve">, vol. 294, no. 34. Elsevier BV, pp. 12599–12609,</w:t>
      </w:r>
      <w:r>
        <w:rPr>
          <w:iCs/>
          <w:i/>
        </w:rPr>
        <w:t xml:space="preserve"> </w:t>
      </w:r>
      <w:r>
        <w:rPr>
          <w:iCs/>
          <w:i/>
        </w:rPr>
        <w:t xml:space="preserve">Aug. 2019. doi: 10.1074/jbc.ra119.009683.</w:t>
      </w:r>
      <w:r>
        <w:br/>
      </w:r>
      <w:r>
        <w:br/>
      </w:r>
      <w:r>
        <w:rPr>
          <w:iCs/>
          <w:i/>
        </w:rPr>
        <w:t xml:space="preserve">E. Rouviere, C.</w:t>
      </w:r>
      <w:r>
        <w:rPr>
          <w:iCs/>
          <w:i/>
        </w:rPr>
        <w:t xml:space="preserve"> </w:t>
      </w:r>
      <w:r>
        <w:rPr>
          <w:iCs/>
          <w:i/>
        </w:rPr>
        <w:t xml:space="preserve">Arnarezand E. Lyman, “Automated Identification of Cholesterol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 Sites on G-Protein Coupled Receptors by Coarse-Grained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112, no. 3.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p. 392a, Feb. 2017. doi: 10.1016/j.bpj.2016.11.2128.</w:t>
      </w:r>
      <w:r>
        <w:br/>
      </w:r>
      <w:r>
        <w:br/>
      </w:r>
      <w:r>
        <w:rPr>
          <w:iCs/>
          <w:i/>
        </w:rPr>
        <w:t xml:space="preserve">E.</w:t>
      </w:r>
      <w:r>
        <w:rPr>
          <w:iCs/>
          <w:i/>
        </w:rPr>
        <w:t xml:space="preserve"> </w:t>
      </w:r>
      <w:r>
        <w:rPr>
          <w:iCs/>
          <w:i/>
        </w:rPr>
        <w:t xml:space="preserve">Rouviere, C. Arnarez, L. Yangand E. Lyman, “Identification of Two New</w:t>
      </w:r>
      <w:r>
        <w:rPr>
          <w:iCs/>
          <w:i/>
        </w:rPr>
        <w:t xml:space="preserve"> </w:t>
      </w:r>
      <w:r>
        <w:rPr>
          <w:iCs/>
          <w:i/>
        </w:rPr>
        <w:t xml:space="preserve">Cholesterol Interaction Sites on the A2A Adenosine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113, no. 11.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2415–2424, Dec. 2017. doi: 10.1016/j.bpj.2017.09.027.</w:t>
      </w:r>
      <w:r>
        <w:br/>
      </w:r>
      <w:r>
        <w:br/>
      </w:r>
      <w:r>
        <w:rPr>
          <w:iCs/>
          <w:i/>
        </w:rPr>
        <w:t xml:space="preserve">L.</w:t>
      </w:r>
      <w:r>
        <w:rPr>
          <w:iCs/>
          <w:i/>
        </w:rPr>
        <w:t xml:space="preserve"> </w:t>
      </w:r>
      <w:r>
        <w:rPr>
          <w:iCs/>
          <w:i/>
        </w:rPr>
        <w:t xml:space="preserve">Yang and E. Lyman, “Local Enrichment of Unsaturated Chains around the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rPr>
          <w:vertAlign w:val="subscript"/>
          <w:iCs/>
          <w:i/>
        </w:rPr>
        <w:t xml:space="preserve">2A</w:t>
      </w:r>
      <w:r>
        <w:rPr>
          <w:iCs/>
          <w:i/>
        </w:rPr>
        <w:t xml:space="preserve"> </w:t>
      </w:r>
      <w:r>
        <w:rPr>
          <w:iCs/>
          <w:i/>
        </w:rPr>
        <w:t xml:space="preserve">Adenosine Receptor”,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58, no.</w:t>
      </w:r>
      <w:r>
        <w:rPr>
          <w:iCs/>
          <w:i/>
        </w:rPr>
        <w:t xml:space="preserve"> </w:t>
      </w:r>
      <w:r>
        <w:rPr>
          <w:iCs/>
          <w:i/>
        </w:rPr>
        <w:t xml:space="preserve">39. American Chemical Society (ACS), pp. 4096–4105, Sep. 09,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10.1021/acs.biochem.9b00607.</w:t>
      </w:r>
      <w:r>
        <w:br/>
      </w:r>
      <w:r>
        <w:br/>
      </w:r>
      <w:r>
        <w:rPr>
          <w:iCs/>
          <w:i/>
        </w:rPr>
        <w:t xml:space="preserve">A. Zgorski, R. W. Pastorand E.</w:t>
      </w:r>
      <w:r>
        <w:rPr>
          <w:iCs/>
          <w:i/>
        </w:rPr>
        <w:t xml:space="preserve"> </w:t>
      </w:r>
      <w:r>
        <w:rPr>
          <w:iCs/>
          <w:i/>
        </w:rPr>
        <w:t xml:space="preserve">Lyman, “Surface Shear Viscosity and Interleaflet Friction from</w:t>
      </w:r>
      <w:r>
        <w:rPr>
          <w:iCs/>
          <w:i/>
        </w:rPr>
        <w:t xml:space="preserve"> </w:t>
      </w:r>
      <w:r>
        <w:rPr>
          <w:iCs/>
          <w:i/>
        </w:rPr>
        <w:t xml:space="preserve">Nonequilibrium Simulations of Lipid Bilayers”,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Theory and Computation</w:t>
      </w:r>
      <w:r>
        <w:rPr>
          <w:iCs/>
          <w:i/>
        </w:rPr>
        <w:t xml:space="preserve">, vol. 15, no. 11. American Chemical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(ACS), pp. 6471–6481, Sep. 02, 2019. doi: 10.1021/acs.jctc.9b00683.</w:t>
      </w:r>
      <w:r>
        <w:br/>
      </w:r>
      <w:r>
        <w:br/>
      </w:r>
      <w:r>
        <w:rPr>
          <w:iCs/>
          <w:i/>
        </w:rPr>
        <w:t xml:space="preserve">L. Hong, B. P. Vani, E. H. Thiede, M. J. Rustand A. R.</w:t>
      </w:r>
      <w:r>
        <w:rPr>
          <w:iCs/>
          <w:i/>
        </w:rPr>
        <w:t xml:space="preserve"> </w:t>
      </w:r>
      <w:r>
        <w:rPr>
          <w:iCs/>
          <w:i/>
        </w:rPr>
        <w:t xml:space="preserve">Dinner, “Molecular dynamics simulations of nucleotide release from the</w:t>
      </w:r>
      <w:r>
        <w:rPr>
          <w:iCs/>
          <w:i/>
        </w:rPr>
        <w:t xml:space="preserve"> </w:t>
      </w:r>
      <w:r>
        <w:rPr>
          <w:iCs/>
          <w:i/>
        </w:rPr>
        <w:t xml:space="preserve">circadian clock protein KaiC reveal atomic-resolution functional</w:t>
      </w:r>
      <w:r>
        <w:rPr>
          <w:iCs/>
          <w:i/>
        </w:rPr>
        <w:t xml:space="preserve"> </w:t>
      </w:r>
      <w:r>
        <w:rPr>
          <w:iCs/>
          <w:i/>
        </w:rPr>
        <w:t xml:space="preserve">insights”,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115, no. 49.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Nov. 15, 2018. doi: 10.1073/pnas.1812555115.</w:t>
      </w:r>
      <w:r>
        <w:br/>
      </w:r>
      <w:r>
        <w:br/>
      </w:r>
      <w:r>
        <w:rPr>
          <w:iCs/>
          <w:i/>
        </w:rPr>
        <w:t xml:space="preserve">S. Sensale, Z.</w:t>
      </w:r>
      <w:r>
        <w:rPr>
          <w:iCs/>
          <w:i/>
        </w:rPr>
        <w:t xml:space="preserve"> </w:t>
      </w:r>
      <w:r>
        <w:rPr>
          <w:iCs/>
          <w:i/>
        </w:rPr>
        <w:t xml:space="preserve">Pengand H.-C. Chang, “Acceleration of DNA melting kinetics using</w:t>
      </w:r>
      <w:r>
        <w:rPr>
          <w:iCs/>
          <w:i/>
        </w:rPr>
        <w:t xml:space="preserve"> </w:t>
      </w:r>
      <w:r>
        <w:rPr>
          <w:iCs/>
          <w:i/>
        </w:rPr>
        <w:t xml:space="preserve">alternating electric fields”,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 Chemical Physics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149, no. 8. AIP Publishing, p. 085102, Aug. 28,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10.1063/1.5039887.</w:t>
      </w:r>
      <w:r>
        <w:br/>
      </w:r>
      <w:r>
        <w:br/>
      </w:r>
      <w:r>
        <w:rPr>
          <w:iCs/>
          <w:i/>
        </w:rPr>
        <w:t xml:space="preserve">S. Sensale, Z. Pengand H.-C. Chang,</w:t>
      </w:r>
      <w:r>
        <w:rPr>
          <w:iCs/>
          <w:i/>
        </w:rPr>
        <w:t xml:space="preserve"> </w:t>
      </w:r>
      <w:r>
        <w:rPr>
          <w:iCs/>
          <w:i/>
        </w:rPr>
        <w:t xml:space="preserve">“Biphasic signals during nanopore translocation of DNA and nanoparticles</w:t>
      </w:r>
      <w:r>
        <w:rPr>
          <w:iCs/>
          <w:i/>
        </w:rPr>
        <w:t xml:space="preserve"> </w:t>
      </w:r>
      <w:r>
        <w:rPr>
          <w:iCs/>
          <w:i/>
        </w:rPr>
        <w:t xml:space="preserve">due to strong ion cloud deformation”,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Nanoscale</w:t>
      </w:r>
      <w:r>
        <w:rPr>
          <w:iCs/>
          <w:i/>
        </w:rPr>
        <w:t xml:space="preserve">, vol. 11, no. 47.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of Chemistry (RSC), pp. 22772–22779,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10.1039/c9nr05223b.</w:t>
      </w:r>
      <w:r>
        <w:br/>
      </w:r>
      <w:r>
        <w:br/>
      </w:r>
      <w:r>
        <w:rPr>
          <w:iCs/>
          <w:i/>
        </w:rPr>
        <w:t xml:space="preserve">S. Sensale, C. Wangand H.-C. Chang,</w:t>
      </w:r>
      <w:r>
        <w:rPr>
          <w:iCs/>
          <w:i/>
        </w:rPr>
        <w:t xml:space="preserve"> </w:t>
      </w:r>
      <w:r>
        <w:rPr>
          <w:iCs/>
          <w:i/>
        </w:rPr>
        <w:t xml:space="preserve">“Resistive amplitude fingerprints during translocation of linear</w:t>
      </w:r>
      <w:r>
        <w:rPr>
          <w:iCs/>
          <w:i/>
        </w:rPr>
        <w:t xml:space="preserve"> </w:t>
      </w:r>
      <w:r>
        <w:rPr>
          <w:iCs/>
          <w:i/>
        </w:rPr>
        <w:t xml:space="preserve">molecules through charged solid-state nanopores”,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Chemical Physics</w:t>
      </w:r>
      <w:r>
        <w:rPr>
          <w:iCs/>
          <w:i/>
        </w:rPr>
        <w:t xml:space="preserve">, vol. 153, no. 3. AIP Publishing, p. 035102,</w:t>
      </w:r>
      <w:r>
        <w:rPr>
          <w:iCs/>
          <w:i/>
        </w:rPr>
        <w:t xml:space="preserve"> </w:t>
      </w:r>
      <w:r>
        <w:rPr>
          <w:iCs/>
          <w:i/>
        </w:rPr>
        <w:t xml:space="preserve">Jul. 21, 2020. doi: 10.1063/5.0013195.</w:t>
      </w:r>
      <w:r>
        <w:br/>
      </w:r>
      <w:r>
        <w:br/>
      </w:r>
      <w:r>
        <w:rPr>
          <w:iCs/>
          <w:i/>
        </w:rPr>
        <w:t xml:space="preserve">M. Adeli Koudehi, D.</w:t>
      </w:r>
      <w:r>
        <w:rPr>
          <w:iCs/>
          <w:i/>
        </w:rPr>
        <w:t xml:space="preserve"> </w:t>
      </w:r>
      <w:r>
        <w:rPr>
          <w:iCs/>
          <w:i/>
        </w:rPr>
        <w:t xml:space="preserve">M. Rutkowskiand D. Vavylonis, “Organization of associating or</w:t>
      </w:r>
      <w:r>
        <w:rPr>
          <w:iCs/>
          <w:i/>
        </w:rPr>
        <w:t xml:space="preserve"> </w:t>
      </w:r>
      <w:r>
        <w:rPr>
          <w:iCs/>
          <w:i/>
        </w:rPr>
        <w:t xml:space="preserve">crosslinked actin filaments in confinement”,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Cytoskeleton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76, no. 11–12. Wiley, pp. 532–548, Oct. 31,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10.1002/cm.21565.</w:t>
      </w:r>
      <w:r>
        <w:br/>
      </w:r>
      <w:r>
        <w:br/>
      </w:r>
      <w:r>
        <w:rPr>
          <w:iCs/>
          <w:i/>
        </w:rPr>
        <w:t xml:space="preserve">B. G. Horan, A. R. Halland D. Vavylonis,</w:t>
      </w:r>
      <w:r>
        <w:rPr>
          <w:iCs/>
          <w:i/>
        </w:rPr>
        <w:t xml:space="preserve"> </w:t>
      </w:r>
      <w:r>
        <w:rPr>
          <w:iCs/>
          <w:i/>
        </w:rPr>
        <w:t xml:space="preserve">“Insights into Actin Polymerization and Nucleation Using a</w:t>
      </w:r>
      <w:r>
        <w:rPr>
          <w:iCs/>
          <w:i/>
        </w:rPr>
        <w:t xml:space="preserve"> </w:t>
      </w:r>
      <w:r>
        <w:rPr>
          <w:iCs/>
          <w:i/>
        </w:rPr>
        <w:t xml:space="preserve">Coarse-Grained Model”,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 vol. 119, no. 3.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553–566, Aug. 2020. doi: 10.1016/j.bpj.2020.06.019.</w:t>
      </w:r>
      <w:r>
        <w:br/>
      </w:r>
      <w:r>
        <w:br/>
      </w:r>
      <w:r>
        <w:rPr>
          <w:iCs/>
          <w:i/>
        </w:rPr>
        <w:t xml:space="preserve">T. Litschel, “Reconstitution of contractile actomyosin rings</w:t>
      </w:r>
      <w:r>
        <w:rPr>
          <w:iCs/>
          <w:i/>
        </w:rPr>
        <w:t xml:space="preserve"> </w:t>
      </w:r>
      <w:r>
        <w:rPr>
          <w:iCs/>
          <w:i/>
        </w:rPr>
        <w:t xml:space="preserve">in vesicles”,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Jul. 01,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10.1101/2020.06.30.180901.</w:t>
      </w:r>
      <w:r>
        <w:br/>
      </w:r>
      <w:r>
        <w:br/>
      </w:r>
      <w:r>
        <w:rPr>
          <w:iCs/>
          <w:i/>
        </w:rPr>
        <w:t xml:space="preserve">Z. Ghaemi, J. R. Peterson, M.</w:t>
      </w:r>
      <w:r>
        <w:rPr>
          <w:iCs/>
          <w:i/>
        </w:rPr>
        <w:t xml:space="preserve"> </w:t>
      </w:r>
      <w:r>
        <w:rPr>
          <w:iCs/>
          <w:i/>
        </w:rPr>
        <w:t xml:space="preserve">Gruebeleand Z. Luthey-Schulten, “An in-silico human cell model reveals</w:t>
      </w:r>
      <w:r>
        <w:rPr>
          <w:iCs/>
          <w:i/>
        </w:rPr>
        <w:t xml:space="preserve"> </w:t>
      </w:r>
      <w:r>
        <w:rPr>
          <w:iCs/>
          <w:i/>
        </w:rPr>
        <w:t xml:space="preserve">the influence of spatial organization on RNA splicing”,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Biology</w:t>
      </w:r>
      <w:r>
        <w:rPr>
          <w:iCs/>
          <w:i/>
        </w:rPr>
        <w:t xml:space="preserve">, vol. 16, no. 3. Public Library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(PLoS), p. e1007717, Mar. 25, 2020. doi: 10.1371/journal.pcbi.1007717.</w:t>
      </w:r>
      <w:r>
        <w:br/>
      </w:r>
      <w:r>
        <w:br/>
      </w:r>
      <w:r>
        <w:rPr>
          <w:iCs/>
          <w:i/>
        </w:rPr>
        <w:t xml:space="preserve">J. Lai, Z. Ghaemiand Z. Luthey-Schulten, “The Conformational</w:t>
      </w:r>
      <w:r>
        <w:rPr>
          <w:iCs/>
          <w:i/>
        </w:rPr>
        <w:t xml:space="preserve"> </w:t>
      </w:r>
      <w:r>
        <w:rPr>
          <w:iCs/>
          <w:i/>
        </w:rPr>
        <w:t xml:space="preserve">Change in Elongation Factor Tu Involves Separation of Its Domains”,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56, no. 45.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5972–5979, Oct. 27, 2017. doi: 10.1021/acs.biochem.7b00591.</w:t>
      </w:r>
      <w:r>
        <w:br/>
      </w:r>
      <w:r>
        <w:br/>
      </w:r>
      <w:r>
        <w:rPr>
          <w:iCs/>
          <w:i/>
        </w:rPr>
        <w:t xml:space="preserve">K. A. Alexander and M. J. García-García, “Imprinted gene expression</w:t>
      </w:r>
      <w:r>
        <w:rPr>
          <w:iCs/>
          <w:i/>
        </w:rPr>
        <w:t xml:space="preserve"> </w:t>
      </w:r>
      <w:r>
        <w:rPr>
          <w:iCs/>
          <w:i/>
        </w:rPr>
        <w:t xml:space="preserve">at the</w:t>
      </w:r>
      <w:r>
        <w:rPr>
          <w:iCs/>
          <w:i/>
          <w:iCs/>
          <w:i/>
        </w:rPr>
        <w:t xml:space="preserve">Dlk1-Dio3</w:t>
      </w:r>
      <w:r>
        <w:rPr>
          <w:iCs/>
          <w:i/>
        </w:rPr>
        <w:t xml:space="preserve">cluster is controlled by both maternal and</w:t>
      </w:r>
      <w:r>
        <w:rPr>
          <w:iCs/>
          <w:i/>
        </w:rPr>
        <w:t xml:space="preserve"> </w:t>
      </w:r>
      <w:r>
        <w:rPr>
          <w:iCs/>
          <w:i/>
        </w:rPr>
        <w:t xml:space="preserve">paternal</w:t>
      </w:r>
      <w:r>
        <w:rPr>
          <w:iCs/>
          <w:i/>
          <w:iCs/>
          <w:i/>
        </w:rPr>
        <w:t xml:space="preserve">IG-DMR</w:t>
      </w:r>
      <w:r>
        <w:rPr>
          <w:iCs/>
          <w:i/>
        </w:rPr>
        <w:t xml:space="preserve">s in a tissue-specific fashion”,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</w:t>
      </w:r>
      <w:r>
        <w:rPr>
          <w:iCs/>
          <w:i/>
        </w:rPr>
        <w:t xml:space="preserve"> </w:t>
      </w:r>
      <w:r>
        <w:rPr>
          <w:iCs/>
          <w:i/>
        </w:rPr>
        <w:t xml:space="preserve">Spring Harbor Laboratory, Jan. 31, 2019. doi: 10.1101/536102.</w:t>
      </w:r>
      <w:r>
        <w:br/>
      </w:r>
      <w:r>
        <w:br/>
      </w:r>
      <w:r>
        <w:rPr>
          <w:iCs/>
          <w:i/>
        </w:rPr>
        <w:t xml:space="preserve">J. G. Azofeifa, M. A. Allen, J. R. Hendrix, T. Read, J. D. Rubinand</w:t>
      </w:r>
      <w:r>
        <w:rPr>
          <w:iCs/>
          <w:i/>
        </w:rPr>
        <w:t xml:space="preserve"> </w:t>
      </w:r>
      <w:r>
        <w:rPr>
          <w:iCs/>
          <w:i/>
        </w:rPr>
        <w:t xml:space="preserve">R. D. Dowell, “Enhancer RNA profiling predicts transcription factor</w:t>
      </w:r>
      <w:r>
        <w:rPr>
          <w:iCs/>
          <w:i/>
        </w:rPr>
        <w:t xml:space="preserve"> </w:t>
      </w:r>
      <w:r>
        <w:rPr>
          <w:iCs/>
          <w:i/>
        </w:rPr>
        <w:t xml:space="preserve">activity”,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Research</w:t>
      </w:r>
      <w:r>
        <w:rPr>
          <w:iCs/>
          <w:i/>
        </w:rPr>
        <w:t xml:space="preserve">, vol. 28, no. 3. Cold Spring Harbor</w:t>
      </w:r>
      <w:r>
        <w:rPr>
          <w:iCs/>
          <w:i/>
        </w:rPr>
        <w:t xml:space="preserve"> </w:t>
      </w:r>
      <w:r>
        <w:rPr>
          <w:iCs/>
          <w:i/>
        </w:rPr>
        <w:t xml:space="preserve">Laboratory, pp. 334–344, Feb. 15, 2018. doi: 10.1101/gr.225755.117.</w:t>
      </w:r>
      <w:r>
        <w:br/>
      </w:r>
      <w:r>
        <w:br/>
      </w:r>
      <w:r>
        <w:rPr>
          <w:iCs/>
          <w:i/>
        </w:rPr>
        <w:t xml:space="preserve">L. Barros de Andrade e Sousa, “Kinetics of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Xist</w:t>
      </w:r>
      <w:r>
        <w:rPr>
          <w:iCs/>
          <w:i/>
        </w:rPr>
        <w:t xml:space="preserve">-induced gene silencing can be predicted from combinations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epigenetic and genomic features”,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 Research</w:t>
      </w:r>
      <w:r>
        <w:rPr>
          <w:iCs/>
          <w:i/>
        </w:rPr>
        <w:t xml:space="preserve">, vol. 29, no.</w:t>
      </w:r>
      <w:r>
        <w:rPr>
          <w:iCs/>
          <w:i/>
        </w:rPr>
        <w:t xml:space="preserve"> </w:t>
      </w:r>
      <w:r>
        <w:rPr>
          <w:iCs/>
          <w:i/>
        </w:rPr>
        <w:t xml:space="preserve">7. Cold Spring Harbor Laboratory, pp. 1087–1099, Jun. 07,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10.1101/gr.245027.118.</w:t>
      </w:r>
      <w:r>
        <w:br/>
      </w:r>
      <w:r>
        <w:br/>
      </w:r>
      <w:r>
        <w:rPr>
          <w:iCs/>
          <w:i/>
        </w:rPr>
        <w:t xml:space="preserve">T. A. Hait, D. Amar, R. Shamirand R.</w:t>
      </w:r>
      <w:r>
        <w:rPr>
          <w:iCs/>
          <w:i/>
        </w:rPr>
        <w:t xml:space="preserve"> </w:t>
      </w:r>
      <w:r>
        <w:rPr>
          <w:iCs/>
          <w:i/>
        </w:rPr>
        <w:t xml:space="preserve">Elkon, “FOCS: a novel method for analyzing enhancer and gene activity</w:t>
      </w:r>
      <w:r>
        <w:rPr>
          <w:iCs/>
          <w:i/>
        </w:rPr>
        <w:t xml:space="preserve"> </w:t>
      </w:r>
      <w:r>
        <w:rPr>
          <w:iCs/>
          <w:i/>
        </w:rPr>
        <w:t xml:space="preserve">patterns infers an extensive enhancer–promoter map”,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19,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May 01, 2018. doi: 10.1186/s13059-018-1432-2.</w:t>
      </w:r>
      <w:r>
        <w:br/>
      </w:r>
      <w:r>
        <w:br/>
      </w:r>
      <w:r>
        <w:rPr>
          <w:iCs/>
          <w:i/>
        </w:rPr>
        <w:t xml:space="preserve">Y. Li, W.</w:t>
      </w:r>
      <w:r>
        <w:rPr>
          <w:iCs/>
          <w:i/>
        </w:rPr>
        <w:t xml:space="preserve"> </w:t>
      </w:r>
      <w:r>
        <w:rPr>
          <w:iCs/>
          <w:i/>
        </w:rPr>
        <w:t xml:space="preserve">Shiand W. W. Wasserman, “Genome-wide prediction of cis-regulatory</w:t>
      </w:r>
      <w:r>
        <w:rPr>
          <w:iCs/>
          <w:i/>
        </w:rPr>
        <w:t xml:space="preserve"> </w:t>
      </w:r>
      <w:r>
        <w:rPr>
          <w:iCs/>
          <w:i/>
        </w:rPr>
        <w:t xml:space="preserve">regions using supervised deep learning methods”,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Bioinformatics</w:t>
      </w:r>
      <w:r>
        <w:rPr>
          <w:iCs/>
          <w:i/>
        </w:rPr>
        <w:t xml:space="preserve">, vol. 19, no. 1. Springer Science and Business Media</w:t>
      </w:r>
      <w:r>
        <w:rPr>
          <w:iCs/>
          <w:i/>
        </w:rPr>
        <w:t xml:space="preserve"> </w:t>
      </w:r>
      <w:r>
        <w:rPr>
          <w:iCs/>
          <w:i/>
        </w:rPr>
        <w:t xml:space="preserve">LLC, May 31, 2018. doi: 10.1186/s12859-018-2187-1.</w:t>
      </w:r>
      <w:r>
        <w:br/>
      </w:r>
      <w:r>
        <w:br/>
      </w:r>
      <w:r>
        <w:rPr>
          <w:iCs/>
          <w:i/>
        </w:rPr>
        <w:t xml:space="preserve">R. Lozano,</w:t>
      </w:r>
      <w:r>
        <w:rPr>
          <w:iCs/>
          <w:i/>
        </w:rPr>
        <w:t xml:space="preserve"> </w:t>
      </w:r>
      <w:r>
        <w:rPr>
          <w:iCs/>
          <w:i/>
        </w:rPr>
        <w:t xml:space="preserve">“RNA polymerase mapping in plants identifies enhancers enriched in</w:t>
      </w:r>
      <w:r>
        <w:rPr>
          <w:iCs/>
          <w:i/>
        </w:rPr>
        <w:t xml:space="preserve"> </w:t>
      </w:r>
      <w:r>
        <w:rPr>
          <w:iCs/>
          <w:i/>
        </w:rPr>
        <w:t xml:space="preserve">causal variants”,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Jul. 24,</w:t>
      </w:r>
      <w:r>
        <w:rPr>
          <w:iCs/>
          <w:i/>
        </w:rPr>
        <w:t xml:space="preserve"> </w:t>
      </w:r>
      <w:r>
        <w:rPr>
          <w:iCs/>
          <w:i/>
        </w:rPr>
        <w:t xml:space="preserve">2018. doi: 10.1101/376640.</w:t>
      </w:r>
      <w:r>
        <w:br/>
      </w:r>
      <w:r>
        <w:br/>
      </w:r>
      <w:r>
        <w:rPr>
          <w:iCs/>
          <w:i/>
        </w:rPr>
        <w:t xml:space="preserve">J. Ray, “Chromatin conformation</w:t>
      </w:r>
      <w:r>
        <w:rPr>
          <w:iCs/>
          <w:i/>
        </w:rPr>
        <w:t xml:space="preserve"> </w:t>
      </w:r>
      <w:r>
        <w:rPr>
          <w:iCs/>
          <w:i/>
        </w:rPr>
        <w:t xml:space="preserve">remains stable upon extensive transcriptional changes driven by heat</w:t>
      </w:r>
      <w:r>
        <w:rPr>
          <w:iCs/>
          <w:i/>
        </w:rPr>
        <w:t xml:space="preserve"> </w:t>
      </w:r>
      <w:r>
        <w:rPr>
          <w:iCs/>
          <w:i/>
        </w:rPr>
        <w:t xml:space="preserve">shock”,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116, no. 39.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19431–19439, Sep. 10, 2019. doi: 10.1073/pnas.1901244116.</w:t>
      </w:r>
      <w:r>
        <w:br/>
      </w:r>
      <w:r>
        <w:br/>
      </w:r>
      <w:r>
        <w:rPr>
          <w:iCs/>
          <w:i/>
        </w:rPr>
        <w:t xml:space="preserve">S. Rennie, “Transcription start site analysis reveals widespread</w:t>
      </w:r>
      <w:r>
        <w:rPr>
          <w:iCs/>
          <w:i/>
        </w:rPr>
        <w:t xml:space="preserve"> </w:t>
      </w:r>
      <w:r>
        <w:rPr>
          <w:iCs/>
          <w:i/>
        </w:rPr>
        <w:t xml:space="preserve">divergent transcription in D. melanogaster and core promoter-encoded</w:t>
      </w:r>
      <w:r>
        <w:rPr>
          <w:iCs/>
          <w:i/>
        </w:rPr>
        <w:t xml:space="preserve"> </w:t>
      </w:r>
      <w:r>
        <w:rPr>
          <w:iCs/>
          <w:i/>
        </w:rPr>
        <w:t xml:space="preserve">enhancer activities”,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, vol. 46, no. 11.</w:t>
      </w:r>
      <w:r>
        <w:rPr>
          <w:iCs/>
          <w:i/>
        </w:rPr>
        <w:t xml:space="preserve"> </w:t>
      </w:r>
      <w:r>
        <w:rPr>
          <w:iCs/>
          <w:i/>
        </w:rPr>
        <w:t xml:space="preserve">Oxford University Press (OUP), pp. 5455–5469, Apr. 06,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10.1093/nar/gky244.</w:t>
      </w:r>
      <w:r>
        <w:br/>
      </w:r>
      <w:r>
        <w:br/>
      </w:r>
      <w:r>
        <w:rPr>
          <w:iCs/>
          <w:i/>
        </w:rPr>
        <w:t xml:space="preserve">K. M. Sathyan, B. D. McKenna, W. D.</w:t>
      </w:r>
      <w:r>
        <w:rPr>
          <w:iCs/>
          <w:i/>
        </w:rPr>
        <w:t xml:space="preserve"> </w:t>
      </w:r>
      <w:r>
        <w:rPr>
          <w:iCs/>
          <w:i/>
        </w:rPr>
        <w:t xml:space="preserve">Anderson, F. M. Duarte, L. Coreand M. J. Guertin, “An improved</w:t>
      </w:r>
      <w:r>
        <w:rPr>
          <w:iCs/>
          <w:i/>
        </w:rPr>
        <w:t xml:space="preserve"> </w:t>
      </w:r>
      <w:r>
        <w:rPr>
          <w:iCs/>
          <w:i/>
        </w:rPr>
        <w:t xml:space="preserve">auxin-inducible degron system preserves native protein levels and</w:t>
      </w:r>
      <w:r>
        <w:rPr>
          <w:iCs/>
          <w:i/>
        </w:rPr>
        <w:t xml:space="preserve"> </w:t>
      </w:r>
      <w:r>
        <w:rPr>
          <w:iCs/>
          <w:i/>
        </w:rPr>
        <w:t xml:space="preserve">enables rapid and specific protein depletion”,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Genes &amp;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Development</w:t>
      </w:r>
      <w:r>
        <w:rPr>
          <w:iCs/>
          <w:i/>
        </w:rPr>
        <w:t xml:space="preserve">, vol. 33, no. 19–20. Cold Spring Harbor Laboratory,</w:t>
      </w:r>
      <w:r>
        <w:rPr>
          <w:iCs/>
          <w:i/>
        </w:rPr>
        <w:t xml:space="preserve"> </w:t>
      </w:r>
      <w:r>
        <w:rPr>
          <w:iCs/>
          <w:i/>
        </w:rPr>
        <w:t xml:space="preserve">pp. 1441–1455, Aug. 29, 2019. doi: 10.1101/gad.328237.119.</w:t>
      </w:r>
      <w:r>
        <w:br/>
      </w:r>
      <w:r>
        <w:br/>
      </w:r>
      <w:r>
        <w:rPr>
          <w:iCs/>
          <w:i/>
        </w:rPr>
        <w:t xml:space="preserve">I.</w:t>
      </w:r>
      <w:r>
        <w:rPr>
          <w:iCs/>
          <w:i/>
        </w:rPr>
        <w:t xml:space="preserve"> </w:t>
      </w:r>
      <w:r>
        <w:rPr>
          <w:iCs/>
          <w:i/>
        </w:rPr>
        <w:t xml:space="preserve">J. Tripodi, M. Chowdhuryand R. Dowell, “ATAC-seq signal processing and</w:t>
      </w:r>
      <w:r>
        <w:rPr>
          <w:iCs/>
          <w:i/>
        </w:rPr>
        <w:t xml:space="preserve"> </w:t>
      </w:r>
      <w:r>
        <w:rPr>
          <w:iCs/>
          <w:i/>
        </w:rPr>
        <w:t xml:space="preserve">recurrent neural networks can identify RNA polymerase activity”,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Jan. 26,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10.1101/531517.</w:t>
      </w:r>
      <w:r>
        <w:br/>
      </w:r>
      <w:r>
        <w:br/>
      </w:r>
      <w:r>
        <w:rPr>
          <w:iCs/>
          <w:i/>
        </w:rPr>
        <w:t xml:space="preserve">A. Vihervaara, D. B. Mahat, S. Himanen, M.</w:t>
      </w:r>
      <w:r>
        <w:rPr>
          <w:iCs/>
          <w:i/>
        </w:rPr>
        <w:t xml:space="preserve"> </w:t>
      </w:r>
      <w:r>
        <w:rPr>
          <w:iCs/>
          <w:i/>
        </w:rPr>
        <w:t xml:space="preserve">Blom, J. T. Lisand L. Sistonen, “Stress-Induced Transcriptional Memory</w:t>
      </w:r>
      <w:r>
        <w:rPr>
          <w:iCs/>
          <w:i/>
        </w:rPr>
        <w:t xml:space="preserve"> </w:t>
      </w:r>
      <w:r>
        <w:rPr>
          <w:iCs/>
          <w:i/>
        </w:rPr>
        <w:t xml:space="preserve">Accelerates Promoter-Proximal Pause-Release and Decelerates Termination</w:t>
      </w:r>
      <w:r>
        <w:rPr>
          <w:iCs/>
          <w:i/>
        </w:rPr>
        <w:t xml:space="preserve"> </w:t>
      </w:r>
      <w:r>
        <w:rPr>
          <w:iCs/>
          <w:i/>
        </w:rPr>
        <w:t xml:space="preserve">Over Mitotic Divisions”,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SSRN Electronic Journal</w:t>
      </w:r>
      <w:r>
        <w:rPr>
          <w:iCs/>
          <w:i/>
        </w:rPr>
        <w:t xml:space="preserve">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10.2139/ssrn.3399580.</w:t>
      </w:r>
      <w:r>
        <w:br/>
      </w:r>
      <w:r>
        <w:br/>
      </w:r>
      <w:r>
        <w:rPr>
          <w:iCs/>
          <w:i/>
        </w:rPr>
        <w:t xml:space="preserve">J. Wang, Y. Zhao, X. Zhou,</w:t>
      </w:r>
      <w:r>
        <w:rPr>
          <w:iCs/>
          <w:i/>
        </w:rPr>
        <w:t xml:space="preserve"> </w:t>
      </w:r>
      <w:r>
        <w:rPr>
          <w:iCs/>
          <w:i/>
        </w:rPr>
        <w:t xml:space="preserve">S. W. Hiebert, Q. Liuand Y. Shyr, “Nascent RNA sequencing analysis</w:t>
      </w:r>
      <w:r>
        <w:rPr>
          <w:iCs/>
          <w:i/>
        </w:rPr>
        <w:t xml:space="preserve"> </w:t>
      </w:r>
      <w:r>
        <w:rPr>
          <w:iCs/>
          <w:i/>
        </w:rPr>
        <w:t xml:space="preserve">provides insights into enhancer-mediated gene regulation”,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Genomics</w:t>
      </w:r>
      <w:r>
        <w:rPr>
          <w:iCs/>
          <w:i/>
        </w:rPr>
        <w:t xml:space="preserve">, vol. 19,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Aug. 23, 2018. doi: 10.1186/s12864-018-5016-z.</w:t>
      </w:r>
      <w:r>
        <w:br/>
      </w:r>
      <w:r>
        <w:br/>
      </w:r>
      <w:r>
        <w:rPr>
          <w:iCs/>
          <w:i/>
        </w:rPr>
        <w:t xml:space="preserve">Z. Wang,</w:t>
      </w:r>
      <w:r>
        <w:rPr>
          <w:iCs/>
          <w:i/>
        </w:rPr>
        <w:t xml:space="preserve"> </w:t>
      </w:r>
      <w:r>
        <w:rPr>
          <w:iCs/>
          <w:i/>
        </w:rPr>
        <w:t xml:space="preserve">“Building a Science Gateway For Processing and Modeling Sequencing Data</w:t>
      </w:r>
      <w:r>
        <w:rPr>
          <w:iCs/>
          <w:i/>
        </w:rPr>
        <w:t xml:space="preserve"> </w:t>
      </w:r>
      <w:r>
        <w:rPr>
          <w:iCs/>
          <w:i/>
        </w:rPr>
        <w:t xml:space="preserve">Via Apache Airavata”,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Practice and Experience on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Advanced Research Computing</w:t>
      </w:r>
      <w:r>
        <w:rPr>
          <w:iCs/>
          <w:i/>
        </w:rPr>
        <w:t xml:space="preserve">. ACM, Jul. 22,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10.1145/3219104.3219141.</w:t>
      </w:r>
      <w:r>
        <w:br/>
      </w:r>
      <w:r>
        <w:br/>
      </w:r>
      <w:r>
        <w:rPr>
          <w:iCs/>
          <w:i/>
        </w:rPr>
        <w:t xml:space="preserve">D. Devaurs, “Using parallelized</w:t>
      </w:r>
      <w:r>
        <w:rPr>
          <w:iCs/>
          <w:i/>
        </w:rPr>
        <w:t xml:space="preserve"> </w:t>
      </w:r>
      <w:r>
        <w:rPr>
          <w:iCs/>
          <w:i/>
        </w:rPr>
        <w:t xml:space="preserve">incremental meta-docking can solve the conformational sampling issue</w:t>
      </w:r>
      <w:r>
        <w:rPr>
          <w:iCs/>
          <w:i/>
        </w:rPr>
        <w:t xml:space="preserve"> </w:t>
      </w:r>
      <w:r>
        <w:rPr>
          <w:iCs/>
          <w:i/>
        </w:rPr>
        <w:t xml:space="preserve">when docking large ligands to proteins”,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Molecular and Cell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20,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Sep. 05, 2019. doi: 10.1186/s12860-019-0218-z.</w:t>
      </w:r>
      <w:r>
        <w:br/>
      </w:r>
      <w:r>
        <w:br/>
      </w:r>
      <w:r>
        <w:rPr>
          <w:iCs/>
          <w:i/>
        </w:rPr>
        <w:t xml:space="preserve">M. Razizadeh,</w:t>
      </w:r>
      <w:r>
        <w:rPr>
          <w:iCs/>
          <w:i/>
        </w:rPr>
        <w:t xml:space="preserve"> </w:t>
      </w:r>
      <w:r>
        <w:rPr>
          <w:iCs/>
          <w:i/>
        </w:rPr>
        <w:t xml:space="preserve">M. Nikfar, R. Pauland Y. Liu, “Coarse-Grained Modeling of Pore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on the Red Blood Cell Membrane under Large Deformations”,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119, no. 3. Elsevier BV, pp. 471–482, Aug. 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10.1016/j.bpj.2020.06.016.</w:t>
      </w:r>
      <w:r>
        <w:br/>
      </w:r>
      <w:r>
        <w:br/>
      </w:r>
      <w:r>
        <w:rPr>
          <w:iCs/>
          <w:i/>
        </w:rPr>
        <w:t xml:space="preserve">E. A. Solares, Y. Tao, A. D.</w:t>
      </w:r>
      <w:r>
        <w:rPr>
          <w:iCs/>
          <w:i/>
        </w:rPr>
        <w:t xml:space="preserve"> </w:t>
      </w:r>
      <w:r>
        <w:rPr>
          <w:iCs/>
          <w:i/>
        </w:rPr>
        <w:t xml:space="preserve">Longand B. S. Gaut, “HapSolo: an optimization approach for removing</w:t>
      </w:r>
      <w:r>
        <w:rPr>
          <w:iCs/>
          <w:i/>
        </w:rPr>
        <w:t xml:space="preserve"> </w:t>
      </w:r>
      <w:r>
        <w:rPr>
          <w:iCs/>
          <w:i/>
        </w:rPr>
        <w:t xml:space="preserve">secondary haplotigs during diploid genome assembly and scaffolding”,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Bioinformatics</w:t>
      </w:r>
      <w:r>
        <w:rPr>
          <w:iCs/>
          <w:i/>
        </w:rPr>
        <w:t xml:space="preserve">, vol. 22, no. 1. Springer Science and Business</w:t>
      </w:r>
      <w:r>
        <w:rPr>
          <w:iCs/>
          <w:i/>
        </w:rPr>
        <w:t xml:space="preserve"> </w:t>
      </w:r>
      <w:r>
        <w:rPr>
          <w:iCs/>
          <w:i/>
        </w:rPr>
        <w:t xml:space="preserve">Media LLC, Jan. 06, 2021. doi: 10.1186/s12859-020-03939-y.</w:t>
      </w:r>
      <w:r>
        <w:br/>
      </w:r>
      <w:r>
        <w:br/>
      </w:r>
      <w:r>
        <w:rPr>
          <w:iCs/>
          <w:i/>
        </w:rPr>
        <w:t xml:space="preserve">X.</w:t>
      </w:r>
      <w:r>
        <w:rPr>
          <w:iCs/>
          <w:i/>
        </w:rPr>
        <w:t xml:space="preserve"> </w:t>
      </w:r>
      <w:r>
        <w:rPr>
          <w:iCs/>
          <w:i/>
        </w:rPr>
        <w:t xml:space="preserve">Chi, “Universal concept signature analysis: genome-wide quantification</w:t>
      </w:r>
      <w:r>
        <w:rPr>
          <w:iCs/>
          <w:i/>
        </w:rPr>
        <w:t xml:space="preserve"> </w:t>
      </w:r>
      <w:r>
        <w:rPr>
          <w:iCs/>
          <w:i/>
        </w:rPr>
        <w:t xml:space="preserve">of new biological and pathological functions of genes and pathways”,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Briefings in Bioinformatics</w:t>
      </w:r>
      <w:r>
        <w:rPr>
          <w:iCs/>
          <w:i/>
        </w:rPr>
        <w:t xml:space="preserve">, vol. 21, no. 5. Oxford University</w:t>
      </w:r>
      <w:r>
        <w:rPr>
          <w:iCs/>
          <w:i/>
        </w:rPr>
        <w:t xml:space="preserve"> </w:t>
      </w:r>
      <w:r>
        <w:rPr>
          <w:iCs/>
          <w:i/>
        </w:rPr>
        <w:t xml:space="preserve">Press (OUP), pp. 1717–1732, Oct. 18, 2019. doi: 10.1093/bib/bbz093.</w:t>
      </w:r>
      <w:r>
        <w:br/>
      </w:r>
      <w:r>
        <w:br/>
      </w:r>
      <w:r>
        <w:rPr>
          <w:iCs/>
          <w:i/>
        </w:rPr>
        <w:t xml:space="preserve">S. Lee, “Landscape analysis of adjacent gene rearrangements</w:t>
      </w:r>
      <w:r>
        <w:rPr>
          <w:iCs/>
          <w:i/>
        </w:rPr>
        <w:t xml:space="preserve"> </w:t>
      </w:r>
      <w:r>
        <w:rPr>
          <w:iCs/>
          <w:i/>
        </w:rPr>
        <w:t xml:space="preserve">reveals BCL2L14–ETV6 gene fusions in more aggressive triple-negative</w:t>
      </w:r>
      <w:r>
        <w:rPr>
          <w:iCs/>
          <w:i/>
        </w:rPr>
        <w:t xml:space="preserve"> </w:t>
      </w:r>
      <w:r>
        <w:rPr>
          <w:iCs/>
          <w:i/>
        </w:rPr>
        <w:t xml:space="preserve">breast cancer”,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117, no. 18.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9912–9921, Apr. 22, 2020. doi: 10.1073/pnas.1921333117.</w:t>
      </w:r>
      <w:r>
        <w:br/>
      </w:r>
      <w:r>
        <w:br/>
      </w:r>
      <w:r>
        <w:rPr>
          <w:iCs/>
          <w:i/>
        </w:rPr>
        <w:t xml:space="preserve">A. Bhattarai, S. Devkota, S. Bhattarai, M. S. Wolfeand Y. Miao,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“Mechanisms of γ-Secretase Activation and Substrate Processing”,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ACS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Central Science</w:t>
      </w:r>
      <w:r>
        <w:rPr>
          <w:iCs/>
          <w:i/>
        </w:rPr>
        <w:t xml:space="preserve">, vol. 6, no. 6. American Chemical Society (ACS),</w:t>
      </w:r>
      <w:r>
        <w:rPr>
          <w:iCs/>
          <w:i/>
        </w:rPr>
        <w:t xml:space="preserve"> </w:t>
      </w:r>
      <w:r>
        <w:rPr>
          <w:iCs/>
          <w:i/>
        </w:rPr>
        <w:t xml:space="preserve">pp. 969–983, Jun. 04, 2020. doi: 10.1021/acscentsci.0c00296.</w:t>
      </w:r>
      <w:r>
        <w:br/>
      </w:r>
      <w:r>
        <w:br/>
      </w:r>
      <w:r>
        <w:rPr>
          <w:iCs/>
          <w:i/>
        </w:rPr>
        <w:t xml:space="preserve">A. Bhattarai and Y. Miao, “Gaussian accelerated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for elucidation of drug pathways”,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Expert Opinion on Drug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Discovery</w:t>
      </w:r>
      <w:r>
        <w:rPr>
          <w:iCs/>
          <w:i/>
        </w:rPr>
        <w:t xml:space="preserve">, vol. 13, no. 11. Informa UK Limited, pp. 1055–1065,</w:t>
      </w:r>
      <w:r>
        <w:rPr>
          <w:iCs/>
          <w:i/>
        </w:rPr>
        <w:t xml:space="preserve"> </w:t>
      </w:r>
      <w:r>
        <w:rPr>
          <w:iCs/>
          <w:i/>
        </w:rPr>
        <w:t xml:space="preserve">Oct. 29, 2018. doi: 10.1080/17460441.2018.1538207.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Bhattarai, J. Wangand Y. Miao, “G‐Protein‐Coupled Receptor–Membrane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Depend on the Receptor Activation State”,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Computational Chemistry</w:t>
      </w:r>
      <w:r>
        <w:rPr>
          <w:iCs/>
          <w:i/>
        </w:rPr>
        <w:t xml:space="preserve">, vol. 41, no. 5. Wiley, pp. 460–471,</w:t>
      </w:r>
      <w:r>
        <w:rPr>
          <w:iCs/>
          <w:i/>
        </w:rPr>
        <w:t xml:space="preserve"> </w:t>
      </w:r>
      <w:r>
        <w:rPr>
          <w:iCs/>
          <w:i/>
        </w:rPr>
        <w:t xml:space="preserve">Oct. 10, 2019. doi: 10.1002/jcc.26082.</w:t>
      </w:r>
      <w:r>
        <w:br/>
      </w:r>
      <w:r>
        <w:br/>
      </w:r>
      <w:r>
        <w:rPr>
          <w:iCs/>
          <w:i/>
        </w:rPr>
        <w:t xml:space="preserve">J. Wang and Y. Miao,</w:t>
      </w:r>
      <w:r>
        <w:rPr>
          <w:iCs/>
          <w:i/>
        </w:rPr>
        <w:t xml:space="preserve"> </w:t>
      </w:r>
      <w:r>
        <w:rPr>
          <w:iCs/>
          <w:i/>
        </w:rPr>
        <w:t xml:space="preserve">“Mechanistic Insights into Specific G Protein Interactions with</w:t>
      </w:r>
      <w:r>
        <w:rPr>
          <w:iCs/>
          <w:i/>
        </w:rPr>
        <w:t xml:space="preserve"> </w:t>
      </w:r>
      <w:r>
        <w:rPr>
          <w:iCs/>
          <w:i/>
        </w:rPr>
        <w:t xml:space="preserve">Adenosine Receptors Revealed by Accelerated Molecular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Feb. 05,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10.1101/541250.</w:t>
      </w:r>
      <w:r>
        <w:br/>
      </w:r>
      <w:r>
        <w:br/>
      </w:r>
      <w:r>
        <w:rPr>
          <w:iCs/>
          <w:i/>
        </w:rPr>
        <w:t xml:space="preserve">J. Wang and Y. Miao, “Recent 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studies of GPCR-G protein interactions”,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Advances in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Protein Chemistry and Structural Biology</w:t>
      </w:r>
      <w:r>
        <w:rPr>
          <w:iCs/>
          <w:i/>
        </w:rPr>
        <w:t xml:space="preserve">. Elsevier, pp. 397–419,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10.1016/bs.apcsb.2018.11.011.</w:t>
      </w:r>
      <w:r>
        <w:br/>
      </w:r>
      <w:r>
        <w:br/>
      </w:r>
      <w:r>
        <w:rPr>
          <w:iCs/>
          <w:i/>
        </w:rPr>
        <w:t xml:space="preserve">R. Laghmach, M. Di</w:t>
      </w:r>
      <w:r>
        <w:rPr>
          <w:iCs/>
          <w:i/>
        </w:rPr>
        <w:t xml:space="preserve"> </w:t>
      </w:r>
      <w:r>
        <w:rPr>
          <w:iCs/>
          <w:i/>
        </w:rPr>
        <w:t xml:space="preserve">Pierroand D. A. Potoyan, “Mesoscale Liquid Model of Chromatin</w:t>
      </w:r>
      <w:r>
        <w:rPr>
          <w:iCs/>
          <w:i/>
        </w:rPr>
        <w:t xml:space="preserve"> </w:t>
      </w:r>
      <w:r>
        <w:rPr>
          <w:iCs/>
          <w:i/>
        </w:rPr>
        <w:t xml:space="preserve">Recapitulates Nuclear Order of Eukaryotes”,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118, no. 9. Elsevier BV, pp. 2130–2140, May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10.1016/j.bpj.2019.09.013.</w:t>
      </w:r>
      <w:r>
        <w:br/>
      </w:r>
      <w:r>
        <w:br/>
      </w:r>
      <w:r>
        <w:rPr>
          <w:iCs/>
          <w:i/>
        </w:rPr>
        <w:t xml:space="preserve">L. Clark, D. Leatherby, E.</w:t>
      </w:r>
      <w:r>
        <w:rPr>
          <w:iCs/>
          <w:i/>
        </w:rPr>
        <w:t xml:space="preserve"> </w:t>
      </w:r>
      <w:r>
        <w:rPr>
          <w:iCs/>
          <w:i/>
        </w:rPr>
        <w:t xml:space="preserve">Krilich, A. J. Ropelewskiand J. Perozich, “In silico analysis of class I</w:t>
      </w:r>
      <w:r>
        <w:rPr>
          <w:iCs/>
          <w:i/>
        </w:rPr>
        <w:t xml:space="preserve"> </w:t>
      </w:r>
      <w:r>
        <w:rPr>
          <w:iCs/>
          <w:i/>
        </w:rPr>
        <w:t xml:space="preserve">adenylate-forming enzymes reveals family and group-specific</w:t>
      </w:r>
      <w:r>
        <w:rPr>
          <w:iCs/>
          <w:i/>
        </w:rPr>
        <w:t xml:space="preserve"> </w:t>
      </w:r>
      <w:r>
        <w:rPr>
          <w:iCs/>
          <w:i/>
        </w:rPr>
        <w:t xml:space="preserve">conservations”,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9.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e0203218, Sep. 04,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10.1371/journal.pone.0203218.</w:t>
      </w:r>
      <w:r>
        <w:br/>
      </w:r>
      <w:r>
        <w:br/>
      </w:r>
      <w:r>
        <w:rPr>
          <w:iCs/>
          <w:i/>
        </w:rPr>
        <w:t xml:space="preserve">L. Clark, D. Leatherby, E.</w:t>
      </w:r>
      <w:r>
        <w:rPr>
          <w:iCs/>
          <w:i/>
        </w:rPr>
        <w:t xml:space="preserve"> </w:t>
      </w:r>
      <w:r>
        <w:rPr>
          <w:iCs/>
          <w:i/>
        </w:rPr>
        <w:t xml:space="preserve">Krilich, A. J. Ropelewskiand J. Perozich, “In silico analysis of class I</w:t>
      </w:r>
      <w:r>
        <w:rPr>
          <w:iCs/>
          <w:i/>
        </w:rPr>
        <w:t xml:space="preserve"> </w:t>
      </w:r>
      <w:r>
        <w:rPr>
          <w:iCs/>
          <w:i/>
        </w:rPr>
        <w:t xml:space="preserve">adenylate-forming enzymes reveals family and group-specific</w:t>
      </w:r>
      <w:r>
        <w:rPr>
          <w:iCs/>
          <w:i/>
        </w:rPr>
        <w:t xml:space="preserve"> </w:t>
      </w:r>
      <w:r>
        <w:rPr>
          <w:iCs/>
          <w:i/>
        </w:rPr>
        <w:t xml:space="preserve">conservations”,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 ONE</w:t>
      </w:r>
      <w:r>
        <w:rPr>
          <w:iCs/>
          <w:i/>
        </w:rPr>
        <w:t xml:space="preserve">, vol. 13, no. 9. Public Library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 (PLoS), p. e0203218, Sep. 04, 2018.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10.1371/journal.pone.0203218.</w:t>
      </w:r>
      <w:r>
        <w:br/>
      </w:r>
      <w:r>
        <w:br/>
      </w:r>
      <w:r>
        <w:rPr>
          <w:iCs/>
          <w:i/>
        </w:rPr>
        <w:t xml:space="preserve">M. Alonge, “RaGOO: fast and</w:t>
      </w:r>
      <w:r>
        <w:rPr>
          <w:iCs/>
          <w:i/>
        </w:rPr>
        <w:t xml:space="preserve"> </w:t>
      </w:r>
      <w:r>
        <w:rPr>
          <w:iCs/>
          <w:i/>
        </w:rPr>
        <w:t xml:space="preserve">accurate reference-guided scaffolding of draft genomes”,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Genome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Biology</w:t>
      </w:r>
      <w:r>
        <w:rPr>
          <w:iCs/>
          <w:i/>
        </w:rPr>
        <w:t xml:space="preserve">, vol. 20, no. 1. Springer Science and Business Media LLC,</w:t>
      </w:r>
      <w:r>
        <w:rPr>
          <w:iCs/>
          <w:i/>
        </w:rPr>
        <w:t xml:space="preserve"> </w:t>
      </w:r>
      <w:r>
        <w:rPr>
          <w:iCs/>
          <w:i/>
        </w:rPr>
        <w:t xml:space="preserve">Oct. 28, 2019. doi: 10.1186/s13059-019-1829-6.</w:t>
      </w:r>
      <w:r>
        <w:br/>
      </w:r>
      <w:r>
        <w:br/>
      </w:r>
      <w:r>
        <w:rPr>
          <w:iCs/>
          <w:i/>
        </w:rPr>
        <w:t xml:space="preserve">C. J. Anaya,</w:t>
      </w:r>
      <w:r>
        <w:rPr>
          <w:iCs/>
          <w:i/>
        </w:rPr>
        <w:t xml:space="preserve"> </w:t>
      </w:r>
      <w:r>
        <w:rPr>
          <w:iCs/>
          <w:i/>
        </w:rPr>
        <w:t xml:space="preserve">H. J. Zander, R. D. Graham, V. Sankarasubramanianand S. F. Lempka,</w:t>
      </w:r>
      <w:r>
        <w:rPr>
          <w:iCs/>
          <w:i/>
        </w:rPr>
        <w:t xml:space="preserve"> </w:t>
      </w:r>
      <w:r>
        <w:rPr>
          <w:iCs/>
          <w:i/>
        </w:rPr>
        <w:t xml:space="preserve">“Evoked Potentials Recorded From the Spinal Cord During Neurostimulation</w:t>
      </w:r>
      <w:r>
        <w:rPr>
          <w:iCs/>
          <w:i/>
        </w:rPr>
        <w:t xml:space="preserve"> </w:t>
      </w:r>
      <w:r>
        <w:rPr>
          <w:iCs/>
          <w:i/>
        </w:rPr>
        <w:t xml:space="preserve">for Pain: A Computational Modeling Study”,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Neuromodulation: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Technology at the Neural Interface</w:t>
      </w:r>
      <w:r>
        <w:rPr>
          <w:iCs/>
          <w:i/>
        </w:rPr>
        <w:t xml:space="preserve">, vol. 23, no. 1.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64–73, Jan. 2020. doi: 10.1111/ner.12965.</w:t>
      </w:r>
      <w:r>
        <w:br/>
      </w:r>
      <w:r>
        <w:br/>
      </w:r>
      <w:r>
        <w:rPr>
          <w:iCs/>
          <w:i/>
        </w:rPr>
        <w:t xml:space="preserve">B. W. Treece,</w:t>
      </w:r>
      <w:r>
        <w:rPr>
          <w:iCs/>
          <w:i/>
        </w:rPr>
        <w:t xml:space="preserve"> </w:t>
      </w:r>
      <w:r>
        <w:rPr>
          <w:iCs/>
          <w:i/>
        </w:rPr>
        <w:t xml:space="preserve">F. Heinrich, A. Ramanathanand M. Lösche, “Steering Molecular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Membrane-Associated Proteins with Neutron Reflection</w:t>
      </w:r>
      <w:r>
        <w:rPr>
          <w:iCs/>
          <w:i/>
        </w:rPr>
        <w:t xml:space="preserve"> </w:t>
      </w:r>
      <w:r>
        <w:rPr>
          <w:iCs/>
          <w:i/>
        </w:rPr>
        <w:t xml:space="preserve">Results”,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Journal of Chemical Theory and Computation</w:t>
      </w:r>
      <w:r>
        <w:rPr>
          <w:iCs/>
          <w:i/>
        </w:rPr>
        <w:t xml:space="preserve">, vol. 16,</w:t>
      </w:r>
      <w:r>
        <w:rPr>
          <w:iCs/>
          <w:i/>
        </w:rPr>
        <w:t xml:space="preserve"> </w:t>
      </w:r>
      <w:r>
        <w:rPr>
          <w:iCs/>
          <w:i/>
        </w:rPr>
        <w:t xml:space="preserve">no. 5. American Chemical Society (ACS), pp. 3408–3419, Apr. 08, 2020.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10.1021/acs.jctc.0c00136.</w:t>
      </w:r>
      <w:r>
        <w:br/>
      </w:r>
      <w:r>
        <w:br/>
      </w:r>
      <w:r>
        <w:rPr>
          <w:iCs/>
          <w:i/>
        </w:rPr>
        <w:t xml:space="preserve">C. Lin, “Specific inter-domain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 stabilize a compact HIV-1 Gag conformation”,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ONE</w:t>
      </w:r>
      <w:r>
        <w:rPr>
          <w:iCs/>
          <w:i/>
        </w:rPr>
        <w:t xml:space="preserve">, vol. 14, no. 8. Public Library of Science (PLoS), p. e0221256,</w:t>
      </w:r>
      <w:r>
        <w:rPr>
          <w:iCs/>
          <w:i/>
        </w:rPr>
        <w:t xml:space="preserve"> </w:t>
      </w:r>
      <w:r>
        <w:rPr>
          <w:iCs/>
          <w:i/>
        </w:rPr>
        <w:t xml:space="preserve">Aug. 22, 2019. doi: 10.1371/journal.pone.0221256.</w:t>
      </w:r>
      <w:r>
        <w:br/>
      </w:r>
      <w:r>
        <w:br/>
      </w:r>
      <w:r>
        <w:rPr>
          <w:iCs/>
          <w:i/>
        </w:rPr>
        <w:t xml:space="preserve">Y. Gao,</w:t>
      </w:r>
      <w:r>
        <w:rPr>
          <w:iCs/>
          <w:i/>
        </w:rPr>
        <w:t xml:space="preserve"> </w:t>
      </w:r>
      <w:r>
        <w:rPr>
          <w:iCs/>
          <w:i/>
        </w:rPr>
        <w:t xml:space="preserve">“Plug-and-Play Protein Modification Using Homology-Independent Universal</w:t>
      </w:r>
      <w:r>
        <w:rPr>
          <w:iCs/>
          <w:i/>
        </w:rPr>
        <w:t xml:space="preserve"> </w:t>
      </w:r>
      <w:r>
        <w:rPr>
          <w:iCs/>
          <w:i/>
        </w:rPr>
        <w:t xml:space="preserve">Genome Engineering”,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Neuron</w:t>
      </w:r>
      <w:r>
        <w:rPr>
          <w:iCs/>
          <w:i/>
        </w:rPr>
        <w:t xml:space="preserve">, vol. 103, no. 4. Elsevier BV,</w:t>
      </w:r>
      <w:r>
        <w:rPr>
          <w:iCs/>
          <w:i/>
        </w:rPr>
        <w:t xml:space="preserve"> </w:t>
      </w:r>
      <w:r>
        <w:rPr>
          <w:iCs/>
          <w:i/>
        </w:rPr>
        <w:t xml:space="preserve">pp. 583–597.e8, Aug. 2019. doi: 10.1016/j.neuron.2019.05.047.</w:t>
      </w:r>
      <w:r>
        <w:br/>
      </w:r>
      <w:r>
        <w:br/>
      </w:r>
      <w:r>
        <w:rPr>
          <w:iCs/>
          <w:i/>
        </w:rPr>
        <w:t xml:space="preserve">A. J. Wisdom, “Neutrophils promote tumor resistance to radiation</w:t>
      </w:r>
      <w:r>
        <w:rPr>
          <w:iCs/>
          <w:i/>
        </w:rPr>
        <w:t xml:space="preserve"> </w:t>
      </w:r>
      <w:r>
        <w:rPr>
          <w:iCs/>
          <w:i/>
        </w:rPr>
        <w:t xml:space="preserve">therapy”,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Proceedings of the National Academy of Sciences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116, no. 37. Proceedings of the National Academy of Sciences,</w:t>
      </w:r>
      <w:r>
        <w:rPr>
          <w:iCs/>
          <w:i/>
        </w:rPr>
        <w:t xml:space="preserve"> </w:t>
      </w:r>
      <w:r>
        <w:rPr>
          <w:iCs/>
          <w:i/>
        </w:rPr>
        <w:t xml:space="preserve">pp. 18584–18589, Aug. 28, 2019. doi: 10.1073/pnas.1901562116.</w:t>
      </w:r>
      <w:r>
        <w:br/>
      </w:r>
      <w:r>
        <w:br/>
      </w:r>
      <w:r>
        <w:rPr>
          <w:iCs/>
          <w:i/>
        </w:rPr>
        <w:t xml:space="preserve">Y. Xiang, Y. Ye, Z. Zhangand L. Han, “Maximizing the Utility of</w:t>
      </w:r>
      <w:r>
        <w:rPr>
          <w:iCs/>
          <w:i/>
        </w:rPr>
        <w:t xml:space="preserve"> </w:t>
      </w:r>
      <w:r>
        <w:rPr>
          <w:iCs/>
          <w:i/>
        </w:rPr>
        <w:t xml:space="preserve">Cancer Transcriptomic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Trends in Cancer</w:t>
      </w:r>
      <w:r>
        <w:rPr>
          <w:iCs/>
          <w:i/>
        </w:rPr>
        <w:t xml:space="preserve">, vol. 4, no. 12.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823–837, Dec. 2018. doi: 10.1016/j.trecan.2018.09.009.</w:t>
      </w:r>
      <w:r>
        <w:br/>
      </w:r>
      <w:r>
        <w:br/>
      </w:r>
      <w:r>
        <w:rPr>
          <w:iCs/>
          <w:i/>
        </w:rPr>
        <w:t xml:space="preserve">K. M. Bultman, A. G. Cecere, T. Miyashiro, A. N. Septerand M.</w:t>
      </w:r>
      <w:r>
        <w:rPr>
          <w:iCs/>
          <w:i/>
        </w:rPr>
        <w:t xml:space="preserve"> </w:t>
      </w:r>
      <w:r>
        <w:rPr>
          <w:iCs/>
          <w:i/>
        </w:rPr>
        <w:t xml:space="preserve">J. Mandel, “Draft Genome Sequences of Type VI Secretion System-Encoding</w:t>
      </w:r>
      <w:r>
        <w:rPr>
          <w:iCs/>
          <w:i/>
        </w:rPr>
        <w:t xml:space="preserve"> </w:t>
      </w:r>
      <w:r>
        <w:rPr>
          <w:iCs/>
          <w:i/>
        </w:rPr>
        <w:t xml:space="preserve">Vibrio fischeri Strains FQ-A001 and ES401”,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Microbiology Resource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Announcements</w:t>
      </w:r>
      <w:r>
        <w:rPr>
          <w:iCs/>
          <w:i/>
        </w:rPr>
        <w:t xml:space="preserve">, vol. 8, no. 20. American Society for Microbiology,</w:t>
      </w:r>
      <w:r>
        <w:rPr>
          <w:iCs/>
          <w:i/>
        </w:rPr>
        <w:t xml:space="preserve"> </w:t>
      </w:r>
      <w:r>
        <w:rPr>
          <w:iCs/>
          <w:i/>
        </w:rPr>
        <w:t xml:space="preserve">May 16, 2019. doi: 10.1128/mra.00385-19.</w:t>
      </w:r>
      <w:r>
        <w:br/>
      </w:r>
      <w:r>
        <w:br/>
      </w:r>
      <w:r>
        <w:rPr>
          <w:iCs/>
          <w:i/>
        </w:rPr>
        <w:t xml:space="preserve">S. Ballweg,</w:t>
      </w:r>
      <w:r>
        <w:rPr>
          <w:iCs/>
          <w:i/>
        </w:rPr>
        <w:t xml:space="preserve"> </w:t>
      </w:r>
      <w:r>
        <w:rPr>
          <w:iCs/>
          <w:i/>
        </w:rPr>
        <w:t xml:space="preserve">“Regulation of lipid saturation without sensing membrane fluidity”,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Nature Communications</w:t>
      </w:r>
      <w:r>
        <w:rPr>
          <w:iCs/>
          <w:i/>
        </w:rPr>
        <w:t xml:space="preserve">, vol. 11, no. 1. Springer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Business Media LLC, Feb. 06, 2020. doi: 10.1038/s41467-020-14528-1.</w:t>
      </w:r>
      <w:r>
        <w:br/>
      </w:r>
      <w:r>
        <w:br/>
      </w:r>
      <w:r>
        <w:rPr>
          <w:iCs/>
          <w:i/>
        </w:rPr>
        <w:t xml:space="preserve">F. A. Heberle, M. Doktorova, H. L. Scott, A. Skinkle, M. N.</w:t>
      </w:r>
      <w:r>
        <w:rPr>
          <w:iCs/>
          <w:i/>
        </w:rPr>
        <w:t xml:space="preserve"> </w:t>
      </w:r>
      <w:r>
        <w:rPr>
          <w:iCs/>
          <w:i/>
        </w:rPr>
        <w:t xml:space="preserve">Waxhamand I. Levental, “Direct label-free imaging of nanodomains in</w:t>
      </w:r>
      <w:r>
        <w:rPr>
          <w:iCs/>
          <w:i/>
        </w:rPr>
        <w:t xml:space="preserve"> </w:t>
      </w:r>
      <w:r>
        <w:rPr>
          <w:iCs/>
          <w:i/>
        </w:rPr>
        <w:t xml:space="preserve">biomimetic and biological membranes by cryogenic electron microscopy”,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[]</w:t>
      </w:r>
      <w:r>
        <w:rPr>
          <w:iCs/>
          <w:i/>
        </w:rPr>
        <w:t xml:space="preserve">. Cold Spring Harbor Laboratory, Feb. 05,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10.1101/2020.02.05.935551.</w:t>
      </w:r>
      <w:r>
        <w:br/>
      </w:r>
      <w:r>
        <w:br/>
      </w:r>
      <w:r>
        <w:rPr>
          <w:iCs/>
          <w:i/>
        </w:rPr>
        <w:t xml:space="preserve">H. Bagheri, U. Muppirala, R. E.</w:t>
      </w:r>
      <w:r>
        <w:rPr>
          <w:iCs/>
          <w:i/>
        </w:rPr>
        <w:t xml:space="preserve"> </w:t>
      </w:r>
      <w:r>
        <w:rPr>
          <w:iCs/>
          <w:i/>
        </w:rPr>
        <w:t xml:space="preserve">Masonbrink, A. J. Severinand H. Rajan, “Shared data science</w:t>
      </w:r>
      <w:r>
        <w:rPr>
          <w:iCs/>
          <w:i/>
        </w:rPr>
        <w:t xml:space="preserve"> </w:t>
      </w:r>
      <w:r>
        <w:rPr>
          <w:iCs/>
          <w:i/>
        </w:rPr>
        <w:t xml:space="preserve">infrastructure for genomics data”,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BMC Bioinformatics</w:t>
      </w:r>
      <w:r>
        <w:rPr>
          <w:iCs/>
          <w:i/>
        </w:rPr>
        <w:t xml:space="preserve">, vol. 20,</w:t>
      </w:r>
      <w:r>
        <w:rPr>
          <w:iCs/>
          <w:i/>
        </w:rPr>
        <w:t xml:space="preserve"> </w:t>
      </w:r>
      <w:r>
        <w:rPr>
          <w:iCs/>
          <w:i/>
        </w:rPr>
        <w:t xml:space="preserve">no. 1. Springer Science and Business Media LLC, Aug. 22, 2019.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10.1186/s12859-019-2967-2.</w:t>
      </w:r>
      <w:r>
        <w:br/>
      </w:r>
      <w:r>
        <w:br/>
      </w:r>
      <w:r>
        <w:rPr>
          <w:iCs/>
          <w:i/>
        </w:rPr>
        <w:t xml:space="preserve">K. Bafna, C. Narayanan, S. C.</w:t>
      </w:r>
      <w:r>
        <w:rPr>
          <w:iCs/>
          <w:i/>
        </w:rPr>
        <w:t xml:space="preserve"> </w:t>
      </w:r>
      <w:r>
        <w:rPr>
          <w:iCs/>
          <w:i/>
        </w:rPr>
        <w:t xml:space="preserve">Chennubhotla, N. Doucetand P. K. Agarwal, “Nucleotide substrate binding</w:t>
      </w:r>
      <w:r>
        <w:rPr>
          <w:iCs/>
          <w:i/>
        </w:rPr>
        <w:t xml:space="preserve"> </w:t>
      </w:r>
      <w:r>
        <w:rPr>
          <w:iCs/>
          <w:i/>
        </w:rPr>
        <w:t xml:space="preserve">characterization in human pancreatic-type ribonucleases”,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PLOS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ONE</w:t>
      </w:r>
      <w:r>
        <w:rPr>
          <w:iCs/>
          <w:i/>
        </w:rPr>
        <w:t xml:space="preserve">, vol. 14, no. 8. Public Library of Science (PLoS), p. e0220037,</w:t>
      </w:r>
      <w:r>
        <w:rPr>
          <w:iCs/>
          <w:i/>
        </w:rPr>
        <w:t xml:space="preserve"> </w:t>
      </w:r>
      <w:r>
        <w:rPr>
          <w:iCs/>
          <w:i/>
        </w:rPr>
        <w:t xml:space="preserve">Aug. 08, 2019. doi: 10.1371/journal.pone.0220037.</w:t>
      </w:r>
      <w:r>
        <w:br/>
      </w:r>
      <w:r>
        <w:br/>
      </w:r>
      <w:r>
        <w:rPr>
          <w:iCs/>
          <w:i/>
        </w:rPr>
        <w:t xml:space="preserve">K. P.</w:t>
      </w:r>
      <w:r>
        <w:rPr>
          <w:iCs/>
          <w:i/>
        </w:rPr>
        <w:t xml:space="preserve"> </w:t>
      </w:r>
      <w:r>
        <w:rPr>
          <w:iCs/>
          <w:i/>
        </w:rPr>
        <w:t xml:space="preserve">Hester, K. Bhattarai, H. Jiang, P. K. Agarwaland C. Pope, “Engineering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Dynamic Surface Peptide Networks on</w:t>
      </w:r>
      <w:r>
        <w:rPr>
          <w:iCs/>
          <w:i/>
        </w:rPr>
        <w:t xml:space="preserve"> </w:t>
      </w:r>
      <w:r>
        <w:rPr>
          <w:iCs/>
          <w:i/>
        </w:rPr>
        <w:t xml:space="preserve">Butyrylcholinesterase</w:t>
      </w:r>
      <w:r>
        <w:rPr>
          <w:vertAlign w:val="subscript"/>
          <w:iCs/>
          <w:i/>
        </w:rPr>
        <w:t xml:space="preserve">G117H</w:t>
      </w:r>
      <w:r>
        <w:rPr>
          <w:iCs/>
          <w:i/>
        </w:rPr>
        <w:t xml:space="preserve"> </w:t>
      </w:r>
      <w:r>
        <w:rPr>
          <w:iCs/>
          <w:i/>
        </w:rPr>
        <w:t xml:space="preserve">for Enhanced Organophosphosphorus</w:t>
      </w:r>
      <w:r>
        <w:rPr>
          <w:iCs/>
          <w:i/>
        </w:rPr>
        <w:t xml:space="preserve"> </w:t>
      </w:r>
      <w:r>
        <w:rPr>
          <w:iCs/>
          <w:i/>
        </w:rPr>
        <w:t xml:space="preserve">Anticholinesterase Catalysis”,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Chemical Research in Toxicology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32, no. 9. American Chemical Society (ACS), pp. 1801–1810, Aug. 14,</w:t>
      </w:r>
      <w:r>
        <w:rPr>
          <w:iCs/>
          <w:i/>
        </w:rPr>
        <w:t xml:space="preserve"> </w:t>
      </w:r>
      <w:r>
        <w:rPr>
          <w:iCs/>
          <w:i/>
        </w:rPr>
        <w:t xml:space="preserve">2019. doi: 10.1021/acs.chemrestox.9b00146.</w:t>
      </w:r>
      <w:r>
        <w:br/>
      </w:r>
      <w:r>
        <w:br/>
      </w:r>
      <w:r>
        <w:rPr>
          <w:iCs/>
          <w:i/>
        </w:rPr>
        <w:t xml:space="preserve">N. M. Hoitsma,</w:t>
      </w:r>
      <w:r>
        <w:rPr>
          <w:iCs/>
          <w:i/>
        </w:rPr>
        <w:t xml:space="preserve"> </w:t>
      </w:r>
      <w:r>
        <w:rPr>
          <w:iCs/>
          <w:i/>
        </w:rPr>
        <w:t xml:space="preserve">“AP-endonuclease 1 sculpts DNA through an anchoring tyrosine residue on</w:t>
      </w:r>
      <w:r>
        <w:rPr>
          <w:iCs/>
          <w:i/>
        </w:rPr>
        <w:t xml:space="preserve"> </w:t>
      </w:r>
      <w:r>
        <w:rPr>
          <w:iCs/>
          <w:i/>
        </w:rPr>
        <w:t xml:space="preserve">the DNA intercalating loop”,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Nucleic Acids Research</w:t>
      </w:r>
      <w:r>
        <w:rPr>
          <w:iCs/>
          <w:i/>
        </w:rPr>
        <w:t xml:space="preserve">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Jun. 15, 2020. doi: 10.1093/nar/gkaa496.</w:t>
      </w:r>
      <w:r>
        <w:br/>
      </w:r>
      <w:r>
        <w:br/>
      </w:r>
      <w:r>
        <w:rPr>
          <w:iCs/>
          <w:i/>
        </w:rPr>
        <w:t xml:space="preserve">P. Kumar, P. K. Agarwal, M. B. Waddell, T. Mittag, E. H.</w:t>
      </w:r>
      <w:r>
        <w:rPr>
          <w:iCs/>
          <w:i/>
        </w:rPr>
        <w:t xml:space="preserve"> </w:t>
      </w:r>
      <w:r>
        <w:rPr>
          <w:iCs/>
          <w:i/>
        </w:rPr>
        <w:t xml:space="preserve">Serpersuand M. J. Cuneo, “Low‐Barrier and Canonical Hydrogen Bonds</w:t>
      </w:r>
      <w:r>
        <w:rPr>
          <w:iCs/>
          <w:i/>
        </w:rPr>
        <w:t xml:space="preserve"> </w:t>
      </w:r>
      <w:r>
        <w:rPr>
          <w:iCs/>
          <w:i/>
        </w:rPr>
        <w:t xml:space="preserve">Modulate Activity and Specificity of a Catalytic Triad”,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Angewandte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Chemie</w:t>
      </w:r>
      <w:r>
        <w:rPr>
          <w:iCs/>
          <w:i/>
        </w:rPr>
        <w:t xml:space="preserve">, vol. 131, no. 45. Wiley, pp. 16406–16412, Sep. 24, 2019.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10.1002/ange.201908535.</w:t>
      </w:r>
      <w:r>
        <w:br/>
      </w:r>
      <w:r>
        <w:br/>
      </w:r>
      <w:r>
        <w:rPr>
          <w:iCs/>
          <w:i/>
        </w:rPr>
        <w:t xml:space="preserve">C. Narayanan, “Insights into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and Dynamical Changes Experienced by Human RNase 6 upon</w:t>
      </w:r>
      <w:r>
        <w:rPr>
          <w:iCs/>
          <w:i/>
        </w:rPr>
        <w:t xml:space="preserve"> </w:t>
      </w:r>
      <w:r>
        <w:rPr>
          <w:iCs/>
          <w:i/>
        </w:rPr>
        <w:t xml:space="preserve">Ligand Binding”,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Biochemistry</w:t>
      </w:r>
      <w:r>
        <w:rPr>
          <w:iCs/>
          <w:i/>
        </w:rPr>
        <w:t xml:space="preserve">, vol. 59, no. 6.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(ACS), pp. 755–765, Jan. 07, 2020.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10.1021/acs.biochem.9b00888.</w:t>
      </w:r>
      <w:r>
        <w:br/>
      </w:r>
      <w:r>
        <w:br/>
      </w:r>
      <w:r>
        <w:rPr>
          <w:iCs/>
          <w:i/>
        </w:rPr>
        <w:t xml:space="preserve">B. J. Levandowski, R. T.</w:t>
      </w:r>
      <w:r>
        <w:rPr>
          <w:iCs/>
          <w:i/>
        </w:rPr>
        <w:t xml:space="preserve"> </w:t>
      </w:r>
      <w:r>
        <w:rPr>
          <w:iCs/>
          <w:i/>
        </w:rPr>
        <w:t xml:space="preserve">Rainesand K. N. Houk, “Hyperconjugative π → σ</w:t>
      </w:r>
      <w:r>
        <w:rPr>
          <w:vertAlign w:val="subscript"/>
        </w:rPr>
        <w:t xml:space="preserve">CF</w:t>
      </w:r>
      <w:r>
        <w:t xml:space="preserve"> </w:t>
      </w:r>
      <w:r>
        <w:t xml:space="preserve">Interactions Stabilize the Enol Form of Perfluorinated Cyclic Keto–Enol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The Journal of Organic Chemistry</w:t>
      </w:r>
      <w:r>
        <w:t xml:space="preserve">, vol. 84, no. 10.</w:t>
      </w:r>
      <w:r>
        <w:t xml:space="preserve"> </w:t>
      </w:r>
      <w:r>
        <w:t xml:space="preserve">American Chemical Society (ACS), pp. 6432–6436, Apr. 16, 2019. doi:</w:t>
      </w:r>
      <w:r>
        <w:t xml:space="preserve"> </w:t>
      </w:r>
      <w:r>
        <w:t xml:space="preserve">10.1021/acs.joc.9b00825.</w:t>
      </w:r>
      <w:r>
        <w:br/>
      </w:r>
      <w:r>
        <w:br/>
      </w:r>
      <w:r>
        <w:t xml:space="preserve">A. Saadat, C. J. Guidoand E. S. G.</w:t>
      </w:r>
      <w:r>
        <w:t xml:space="preserve"> </w:t>
      </w:r>
      <w:r>
        <w:t xml:space="preserve">Shaqfeh, “Effect of Cytoplasmic Viscosity on Red Blood Cell Migration in</w:t>
      </w:r>
      <w:r>
        <w:t xml:space="preserve"> </w:t>
      </w:r>
      <w:r>
        <w:t xml:space="preserve">Small Arteriole-level Confinements”,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Mar. 21, 2019. doi: 10.1101/572933.</w:t>
      </w:r>
      <w:r>
        <w:br/>
      </w:r>
      <w:r>
        <w:br/>
      </w:r>
      <w:r>
        <w:t xml:space="preserve">A. Saadat, “A</w:t>
      </w:r>
      <w:r>
        <w:t xml:space="preserve"> </w:t>
      </w:r>
      <w:r>
        <w:t xml:space="preserve">system for the high-throughput measurement of the shear modulus</w:t>
      </w:r>
      <w:r>
        <w:t xml:space="preserve"> </w:t>
      </w:r>
      <w:r>
        <w:t xml:space="preserve">distribution of human red blood cells”,</w:t>
      </w:r>
      <w:r>
        <w:t xml:space="preserve"> </w:t>
      </w:r>
      <w:r>
        <w:rPr>
          <w:iCs/>
          <w:i/>
        </w:rPr>
        <w:t xml:space="preserve">Lab on a Chip</w:t>
      </w:r>
      <w:r>
        <w:t xml:space="preserve">, vol. 20,</w:t>
      </w:r>
      <w:r>
        <w:t xml:space="preserve"> </w:t>
      </w:r>
      <w:r>
        <w:t xml:space="preserve">no. 16. Royal Society of Chemistry (RSC), pp. 2927–2936, 2020. doi:</w:t>
      </w:r>
      <w:r>
        <w:t xml:space="preserve"> </w:t>
      </w:r>
      <w:r>
        <w:t xml:space="preserve">10.1039/d0lc00283f.</w:t>
      </w:r>
      <w:r>
        <w:br/>
      </w:r>
      <w:r>
        <w:br/>
      </w:r>
      <w:r>
        <w:t xml:space="preserve">A. O. Valdivia, P. K. Agarwaland S. K.</w:t>
      </w:r>
      <w:r>
        <w:t xml:space="preserve"> </w:t>
      </w:r>
      <w:r>
        <w:t xml:space="preserve">Bhattacharya, “Myelin Basic Protein Phospholipid Complexation Likely</w:t>
      </w:r>
      <w:r>
        <w:t xml:space="preserve"> </w:t>
      </w:r>
      <w:r>
        <w:t xml:space="preserve">Competes with Deimination in Experimental Autoimmune Encephalomyelitis</w:t>
      </w:r>
      <w:r>
        <w:t xml:space="preserve"> </w:t>
      </w:r>
      <w:r>
        <w:t xml:space="preserve">Mouse Model”,</w:t>
      </w:r>
      <w:r>
        <w:t xml:space="preserve"> </w:t>
      </w:r>
      <w:r>
        <w:rPr>
          <w:iCs/>
          <w:i/>
        </w:rPr>
        <w:t xml:space="preserve">ACS Omega</w:t>
      </w:r>
      <w:r>
        <w:t xml:space="preserve">, vol. 5, no. 25. American Chemical</w:t>
      </w:r>
      <w:r>
        <w:t xml:space="preserve"> </w:t>
      </w:r>
      <w:r>
        <w:t xml:space="preserve">Society (ACS), pp. 15454–15467, Jun. 16, 2020. doi:</w:t>
      </w:r>
      <w:r>
        <w:t xml:space="preserve"> </w:t>
      </w:r>
      <w:r>
        <w:t xml:space="preserve">10.1021/acsomega.0c01590.</w:t>
      </w:r>
      <w:r>
        <w:br/>
      </w:r>
      <w:r>
        <w:br/>
      </w:r>
      <w:r>
        <w:t xml:space="preserve">F. Heinrich, P. A. Kienzle, D. P.</w:t>
      </w:r>
      <w:r>
        <w:t xml:space="preserve"> </w:t>
      </w:r>
      <w:r>
        <w:t xml:space="preserve">Hoogerheideand M. Lösche, “Information gain from isotopic contrast</w:t>
      </w:r>
      <w:r>
        <w:t xml:space="preserve"> </w:t>
      </w:r>
      <w:r>
        <w:t xml:space="preserve">variation in neutron reflectometry on protein–membrane complex</w:t>
      </w:r>
      <w:r>
        <w:t xml:space="preserve"> </w:t>
      </w:r>
      <w:r>
        <w:t xml:space="preserve">structures”,</w:t>
      </w:r>
      <w:r>
        <w:t xml:space="preserve"> </w:t>
      </w:r>
      <w:r>
        <w:rPr>
          <w:iCs/>
          <w:i/>
        </w:rPr>
        <w:t xml:space="preserve">Journal of Applied Crystallography</w:t>
      </w:r>
      <w:r>
        <w:t xml:space="preserve">, vol. 53, no. 3.</w:t>
      </w:r>
      <w:r>
        <w:t xml:space="preserve"> </w:t>
      </w:r>
      <w:r>
        <w:t xml:space="preserve">International Union of Crystallography (IUCr), pp. 800–810, May 29,</w:t>
      </w:r>
      <w:r>
        <w:t xml:space="preserve"> </w:t>
      </w:r>
      <w:r>
        <w:t xml:space="preserve">2020. doi: 10.1107/s1600576720005634.</w:t>
      </w:r>
      <w:r>
        <w:br/>
      </w:r>
      <w:r>
        <w:br/>
      </w:r>
      <w:r>
        <w:t xml:space="preserve">B. W. Treece, F.</w:t>
      </w:r>
      <w:r>
        <w:t xml:space="preserve"> </w:t>
      </w:r>
      <w:r>
        <w:t xml:space="preserve">Heinrich, A. Ramanathanand M. Lösche, “Steering Molecular Dynamics</w:t>
      </w:r>
      <w:r>
        <w:t xml:space="preserve"> </w:t>
      </w:r>
      <w:r>
        <w:t xml:space="preserve">Simulations of Membrane-Associated Proteins with Neutron Reflection</w:t>
      </w:r>
      <w:r>
        <w:t xml:space="preserve"> </w:t>
      </w:r>
      <w:r>
        <w:t xml:space="preserve">Results”,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16,</w:t>
      </w:r>
      <w:r>
        <w:t xml:space="preserve"> </w:t>
      </w:r>
      <w:r>
        <w:t xml:space="preserve">no. 5. American Chemical Society (ACS), pp. 3408–3419, Apr. 08, 2020.</w:t>
      </w:r>
      <w:r>
        <w:t xml:space="preserve"> </w:t>
      </w:r>
      <w:r>
        <w:t xml:space="preserve">doi: 10.1021/acs.jctc.0c00136.</w:t>
      </w:r>
      <w:r>
        <w:br/>
      </w:r>
      <w:r>
        <w:br/>
      </w:r>
      <w:r>
        <w:t xml:space="preserve">E.-M. Zangerl-Plessl,</w:t>
      </w:r>
      <w:r>
        <w:t xml:space="preserve"> </w:t>
      </w:r>
      <w:r>
        <w:t xml:space="preserve">“Atomistic basis of opening and conduction in mammalian inward rectifier</w:t>
      </w:r>
      <w:r>
        <w:t xml:space="preserve"> </w:t>
      </w:r>
      <w:r>
        <w:t xml:space="preserve">potassium (Kir2.2) channels”,</w:t>
      </w:r>
      <w:r>
        <w:t xml:space="preserve"> </w:t>
      </w:r>
      <w:r>
        <w:rPr>
          <w:iCs/>
          <w:i/>
        </w:rPr>
        <w:t xml:space="preserve">The Journal of General Physiology</w:t>
      </w:r>
      <w:r>
        <w:t xml:space="preserve">.</w:t>
      </w:r>
      <w:r>
        <w:t xml:space="preserve"> </w:t>
      </w:r>
      <w:r>
        <w:t xml:space="preserve">Rockefeller University Press, p. jgp.201912422, Nov. 19, 2019. doi:</w:t>
      </w:r>
      <w:r>
        <w:t xml:space="preserve"> </w:t>
      </w:r>
      <w:r>
        <w:t xml:space="preserve">10.1085/jgp.201912422.</w:t>
      </w:r>
      <w:r>
        <w:br/>
      </w:r>
      <w:r>
        <w:br/>
      </w:r>
      <w:r>
        <w:t xml:space="preserve">M. D. Chen, I. J. Fucci, K. Sinhaand</w:t>
      </w:r>
      <w:r>
        <w:t xml:space="preserve"> </w:t>
      </w:r>
      <w:r>
        <w:t xml:space="preserve">G. S. Rule, “dGMP Binding to Thymidylate Kinase from</w:t>
      </w:r>
      <w:r>
        <w:t xml:space="preserve"> </w:t>
      </w:r>
      <w:r>
        <w:rPr>
          <w:iCs/>
          <w:i/>
        </w:rPr>
        <w:t xml:space="preserve">Plasmodium</w:t>
      </w:r>
      <w:r>
        <w:rPr>
          <w:iCs/>
          <w:i/>
        </w:rPr>
        <w:t xml:space="preserve"> </w:t>
      </w:r>
      <w:r>
        <w:rPr>
          <w:iCs/>
          <w:i/>
        </w:rPr>
        <w:t xml:space="preserve">falciparum</w:t>
      </w:r>
      <w:r>
        <w:t xml:space="preserve"> </w:t>
      </w:r>
      <w:r>
        <w:t xml:space="preserve">Shows Half-Site Binding and Induces Protein Dynamics at</w:t>
      </w:r>
      <w:r>
        <w:t xml:space="preserve"> </w:t>
      </w:r>
      <w:r>
        <w:t xml:space="preserve">the Dimer Interface”,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59, no. 5. American</w:t>
      </w:r>
      <w:r>
        <w:t xml:space="preserve"> </w:t>
      </w:r>
      <w:r>
        <w:t xml:space="preserve">Chemical Society (ACS), pp. 694–703, Jan. 14, 2020. doi:</w:t>
      </w:r>
      <w:r>
        <w:t xml:space="preserve"> </w:t>
      </w:r>
      <w:r>
        <w:t xml:space="preserve">10.1021/acs.biochem.9b00898.</w:t>
      </w:r>
      <w:r>
        <w:br/>
      </w:r>
      <w:r>
        <w:br/>
      </w:r>
      <w:r>
        <w:t xml:space="preserve">Y. Wu, “Metagenomic analysis</w:t>
      </w:r>
      <w:r>
        <w:t xml:space="preserve"> </w:t>
      </w:r>
      <w:r>
        <w:t xml:space="preserve">reveals gestational diabetes mellitus-related microbial regulators of</w:t>
      </w:r>
      <w:r>
        <w:t xml:space="preserve"> </w:t>
      </w:r>
      <w:r>
        <w:t xml:space="preserve">glucose tolerance”,</w:t>
      </w:r>
      <w:r>
        <w:t xml:space="preserve"> </w:t>
      </w:r>
      <w:r>
        <w:rPr>
          <w:iCs/>
          <w:i/>
        </w:rPr>
        <w:t xml:space="preserve">Acta Diabetologica</w:t>
      </w:r>
      <w:r>
        <w:t xml:space="preserve">, vol. 57, no. 5. Springer</w:t>
      </w:r>
      <w:r>
        <w:t xml:space="preserve"> </w:t>
      </w:r>
      <w:r>
        <w:t xml:space="preserve">Science and Business Media LLC, pp. 569–581, Dec. 09, 2019. doi:</w:t>
      </w:r>
      <w:r>
        <w:t xml:space="preserve"> </w:t>
      </w:r>
      <w:r>
        <w:t xml:space="preserve">10.1007/s00592-019-01434-2.</w:t>
      </w:r>
      <w:r>
        <w:br/>
      </w:r>
      <w:r>
        <w:br/>
      </w:r>
      <w:r>
        <w:t xml:space="preserve">N. Tobin and K. B. Manning,</w:t>
      </w:r>
      <w:r>
        <w:t xml:space="preserve"> </w:t>
      </w:r>
      <w:r>
        <w:t xml:space="preserve">“Large-Eddy Simulations of Flow in the FDA Benchmark Nozzle Geometry to</w:t>
      </w:r>
      <w:r>
        <w:t xml:space="preserve"> </w:t>
      </w:r>
      <w:r>
        <w:t xml:space="preserve">Predict Hemolysis”,</w:t>
      </w:r>
      <w:r>
        <w:t xml:space="preserve"> </w:t>
      </w:r>
      <w:r>
        <w:rPr>
          <w:iCs/>
          <w:i/>
        </w:rPr>
        <w:t xml:space="preserve">Cardiovascular Engineering and Technology</w:t>
      </w:r>
      <w:r>
        <w:t xml:space="preserve">,</w:t>
      </w:r>
      <w:r>
        <w:t xml:space="preserve"> </w:t>
      </w:r>
      <w:r>
        <w:t xml:space="preserve">vol. 11, no. 3. Springer Science and Business Media LLC, pp. 254–267,</w:t>
      </w:r>
      <w:r>
        <w:t xml:space="preserve"> </w:t>
      </w:r>
      <w:r>
        <w:t xml:space="preserve">Apr. 15, 2020. doi: 10.1007/s13239-020-00461-3.</w:t>
      </w:r>
      <w:r>
        <w:br/>
      </w:r>
      <w:r>
        <w:br/>
      </w:r>
      <w:r>
        <w:t xml:space="preserve">Y. Zhang,</w:t>
      </w:r>
      <w:r>
        <w:t xml:space="preserve"> </w:t>
      </w:r>
      <w:r>
        <w:t xml:space="preserve">“ProDCoNN: Protein design using a convolutional neural network”,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 vol. 88, no.</w:t>
      </w:r>
      <w:r>
        <w:t xml:space="preserve"> </w:t>
      </w:r>
      <w:r>
        <w:t xml:space="preserve">7. Wiley, pp. 819–829, Jan. 06, 2020. doi: 10.1002/prot.25868.</w:t>
      </w:r>
      <w:r>
        <w:br/>
      </w:r>
      <w:r>
        <w:br/>
      </w:r>
      <w:r>
        <w:t xml:space="preserve">M. M. Papasergi-Scott, M. J. Robertson, A. B. Seven, O. Panova, J.</w:t>
      </w:r>
      <w:r>
        <w:t xml:space="preserve"> </w:t>
      </w:r>
      <w:r>
        <w:t xml:space="preserve">M. Mathiesenand G. Skiniotis, “Structures of metabotropic GABAB</w:t>
      </w:r>
      <w:r>
        <w:t xml:space="preserve"> </w:t>
      </w:r>
      <w:r>
        <w:t xml:space="preserve">receptor”,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584, no. 7820. Springer Science and</w:t>
      </w:r>
      <w:r>
        <w:t xml:space="preserve"> </w:t>
      </w:r>
      <w:r>
        <w:t xml:space="preserve">Business Media LLC, pp. 310–314, Jun. 24, 2020. doi:</w:t>
      </w:r>
      <w:r>
        <w:t xml:space="preserve"> </w:t>
      </w:r>
      <w:r>
        <w:t xml:space="preserve">10.1038/s41586-020-2469-4.</w:t>
      </w:r>
      <w:r>
        <w:br/>
      </w:r>
      <w:r>
        <w:br/>
      </w:r>
      <w:r>
        <w:t xml:space="preserve">V. Padilla-Sanchez, “In silico</w:t>
      </w:r>
      <w:r>
        <w:t xml:space="preserve"> </w:t>
      </w:r>
      <w:r>
        <w:t xml:space="preserve">analysis of SARS-CoV-2 spike glycoprotein and insights into antibody</w:t>
      </w:r>
      <w:r>
        <w:t xml:space="preserve"> </w:t>
      </w:r>
      <w:r>
        <w:t xml:space="preserve">binding”,</w:t>
      </w:r>
      <w:r>
        <w:t xml:space="preserve"> </w:t>
      </w:r>
      <w:r>
        <w:rPr>
          <w:iCs/>
          <w:i/>
        </w:rPr>
        <w:t xml:space="preserve">Research Ideas and Outcomes</w:t>
      </w:r>
      <w:r>
        <w:t xml:space="preserve">, vol. 6. Pensoft</w:t>
      </w:r>
      <w:r>
        <w:t xml:space="preserve"> </w:t>
      </w:r>
      <w:r>
        <w:t xml:space="preserve">Publishers, Jun. 16, 2020. doi: 10.3897/rio.6.e55281.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Becket, “Draft Genome Sequences of Bacillus glennii V44-8, Bacillus</w:t>
      </w:r>
      <w:r>
        <w:t xml:space="preserve"> </w:t>
      </w:r>
      <w:r>
        <w:t xml:space="preserve">saganii V47-23a,</w:t>
      </w:r>
      <w:r>
        <w:t xml:space="preserve"> </w:t>
      </w:r>
      <w:r>
        <w:rPr>
          <w:iCs/>
          <w:i/>
        </w:rPr>
        <w:t xml:space="preserve">Bacillus</w:t>
      </w:r>
      <w:r>
        <w:t xml:space="preserve"> </w:t>
      </w:r>
      <w:r>
        <w:t xml:space="preserve">sp. Strain V59.32b,</w:t>
      </w:r>
      <w:r>
        <w:t xml:space="preserve"> </w:t>
      </w:r>
      <w:r>
        <w:rPr>
          <w:iCs/>
          <w:i/>
        </w:rPr>
        <w:t xml:space="preserve">Bacillus</w:t>
      </w:r>
      <w:r>
        <w:t xml:space="preserve"> </w:t>
      </w:r>
      <w:r>
        <w:t xml:space="preserve">sp.</w:t>
      </w:r>
      <w:r>
        <w:t xml:space="preserve"> </w:t>
      </w:r>
      <w:r>
        <w:t xml:space="preserve">Strain MER_TA_151, and</w:t>
      </w:r>
      <w:r>
        <w:t xml:space="preserve"> </w:t>
      </w:r>
      <w:r>
        <w:rPr>
          <w:iCs/>
          <w:i/>
        </w:rPr>
        <w:t xml:space="preserve">Paenibacillus</w:t>
      </w:r>
      <w:r>
        <w:t xml:space="preserve"> </w:t>
      </w:r>
      <w:r>
        <w:t xml:space="preserve">sp. Strain MER_111, Isolated</w:t>
      </w:r>
      <w:r>
        <w:t xml:space="preserve"> </w:t>
      </w:r>
      <w:r>
        <w:t xml:space="preserve">from Cleanrooms Where the Viking and Mars Exploration Rover Spacecraft</w:t>
      </w:r>
      <w:r>
        <w:t xml:space="preserve"> </w:t>
      </w:r>
      <w:r>
        <w:t xml:space="preserve">Were Assembled”,</w:t>
      </w:r>
      <w:r>
        <w:t xml:space="preserve"> </w:t>
      </w:r>
      <w:r>
        <w:rPr>
          <w:iCs/>
          <w:i/>
        </w:rPr>
        <w:t xml:space="preserve">Microbiology Resource Announcements</w:t>
      </w:r>
      <w:r>
        <w:t xml:space="preserve">, vol. 9, no.</w:t>
      </w:r>
      <w:r>
        <w:t xml:space="preserve"> </w:t>
      </w:r>
      <w:r>
        <w:t xml:space="preserve">26. American Society for Microbiology, Jun. 25, 2020. doi:</w:t>
      </w:r>
      <w:r>
        <w:t xml:space="preserve"> </w:t>
      </w:r>
      <w:r>
        <w:t xml:space="preserve">10.1128/mra.00354-20.</w:t>
      </w:r>
      <w:r>
        <w:br/>
      </w:r>
      <w:r>
        <w:br/>
      </w:r>
      <w:r>
        <w:t xml:space="preserve">S. Kim and J. M. J. Swanson, “The</w:t>
      </w:r>
      <w:r>
        <w:t xml:space="preserve"> </w:t>
      </w:r>
      <w:r>
        <w:t xml:space="preserve">Surface and Hydration Properties of Lipid Droplets”,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119, no. 10. Elsevier BV, pp. 1958–1969, Nov. 2020.</w:t>
      </w:r>
      <w:r>
        <w:t xml:space="preserve"> </w:t>
      </w:r>
      <w:r>
        <w:t xml:space="preserve">doi: 10.1016/j.bpj.2020.10.001.</w:t>
      </w:r>
      <w:r>
        <w:br/>
      </w:r>
      <w:r>
        <w:br/>
      </w:r>
      <w:r>
        <w:t xml:space="preserve">N. Li, N. Shan, L. Luand Z.</w:t>
      </w:r>
      <w:r>
        <w:t xml:space="preserve"> </w:t>
      </w:r>
      <w:r>
        <w:t xml:space="preserve">Wang, “tRFtarget: a database for transfer RNA-derived fragment targets”,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49, no. D1. Oxford University Press</w:t>
      </w:r>
      <w:r>
        <w:t xml:space="preserve"> </w:t>
      </w:r>
      <w:r>
        <w:t xml:space="preserve">(OUP), pp. D254–D260, Oct. 09, 2020. doi: 10.1093/nar/gkaa831.</w:t>
      </w:r>
      <w:r>
        <w:br/>
      </w:r>
      <w:r>
        <w:br/>
      </w:r>
      <w:r>
        <w:t xml:space="preserve">D. M. Eckmann, R. P. Bradley, S. K. Kandy, K. Patil, P. A.</w:t>
      </w:r>
      <w:r>
        <w:t xml:space="preserve"> </w:t>
      </w:r>
      <w:r>
        <w:t xml:space="preserve">Janmeyand R. Radhakrishnan, “Multiscale modeling of protein membrane</w:t>
      </w:r>
      <w:r>
        <w:t xml:space="preserve"> </w:t>
      </w:r>
      <w:r>
        <w:t xml:space="preserve">interactions for nanoparticle targeting in drug delivery”,</w:t>
      </w:r>
      <w:r>
        <w:t xml:space="preserve"> </w:t>
      </w:r>
      <w:r>
        <w:rPr>
          <w:iCs/>
          <w:i/>
        </w:rPr>
        <w:t xml:space="preserve">Current</w:t>
      </w:r>
      <w:r>
        <w:rPr>
          <w:iCs/>
          <w:i/>
        </w:rPr>
        <w:t xml:space="preserve"> </w:t>
      </w:r>
      <w:r>
        <w:rPr>
          <w:iCs/>
          <w:i/>
        </w:rPr>
        <w:t xml:space="preserve">Opinion in Structural Biology</w:t>
      </w:r>
      <w:r>
        <w:t xml:space="preserve">, vol. 64. Elsevier BV, pp. 104–110,</w:t>
      </w:r>
      <w:r>
        <w:t xml:space="preserve"> </w:t>
      </w:r>
      <w:r>
        <w:t xml:space="preserve">Oct. 2020. doi: 10.1016/j.sbi.2020.06.023.</w:t>
      </w:r>
      <w:r>
        <w:br/>
      </w:r>
      <w:r>
        <w:br/>
      </w:r>
      <w:r>
        <w:t xml:space="preserve">M. H. Peters, O.</w:t>
      </w:r>
      <w:r>
        <w:t xml:space="preserve"> </w:t>
      </w:r>
      <w:r>
        <w:t xml:space="preserve">Bastidas, D. S. Kokronand C. Henze, “Static All-Atom Energetic Mappings</w:t>
      </w:r>
      <w:r>
        <w:t xml:space="preserve"> </w:t>
      </w:r>
      <w:r>
        <w:t xml:space="preserve">of the SARS-Cov-2 Spike Protein with Potential Latch Identification of</w:t>
      </w:r>
      <w:r>
        <w:t xml:space="preserve"> </w:t>
      </w:r>
      <w:r>
        <w:t xml:space="preserve">the Down State Protomer”,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 May</w:t>
      </w:r>
      <w:r>
        <w:t xml:space="preserve"> </w:t>
      </w:r>
      <w:r>
        <w:t xml:space="preserve">12, 2020. doi: 10.1101/2020.05.12.091090.</w:t>
      </w:r>
      <w:r>
        <w:br/>
      </w:r>
      <w:r>
        <w:br/>
      </w:r>
      <w:r>
        <w:t xml:space="preserve">M. Gur, E. Taka, S.</w:t>
      </w:r>
      <w:r>
        <w:t xml:space="preserve"> </w:t>
      </w:r>
      <w:r>
        <w:t xml:space="preserve">Z. Yilmaz, C. Kilinc, U. Aktasand M. Golcuk, “Conformational transition</w:t>
      </w:r>
      <w:r>
        <w:t xml:space="preserve"> </w:t>
      </w:r>
      <w:r>
        <w:t xml:space="preserve">of SARS-CoV-2 spike glycoprotein between its closed and open states”,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153, no. 7. AIP Publishing,</w:t>
      </w:r>
      <w:r>
        <w:t xml:space="preserve"> </w:t>
      </w:r>
      <w:r>
        <w:t xml:space="preserve">p. 075101, Aug. 21, 2020. doi: 10.1063/5.0011141.</w:t>
      </w:r>
      <w:r>
        <w:br/>
      </w:r>
      <w:r>
        <w:br/>
      </w:r>
      <w:r>
        <w:t xml:space="preserve">U. Singh</w:t>
      </w:r>
      <w:r>
        <w:t xml:space="preserve"> </w:t>
      </w:r>
      <w:r>
        <w:t xml:space="preserve">and E. S. Wurtele, “Differential expression of COVID-19-related genes in</w:t>
      </w:r>
      <w:r>
        <w:t xml:space="preserve"> </w:t>
      </w:r>
      <w:r>
        <w:t xml:space="preserve">European Americans and African Americans”,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</w:t>
      </w:r>
      <w:r>
        <w:t xml:space="preserve"> </w:t>
      </w:r>
      <w:r>
        <w:t xml:space="preserve">Laboratory, Jun. 10, 2020. doi: 10.1101/2020.06.09.143271.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Vohra and S. Mahadevan, “Discovering the active subspace for efficient</w:t>
      </w:r>
      <w:r>
        <w:t xml:space="preserve"> </w:t>
      </w:r>
      <w:r>
        <w:t xml:space="preserve">UQ of molecular dynamics simulations of phonon transport in silicon”,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132.</w:t>
      </w:r>
      <w:r>
        <w:t xml:space="preserve"> </w:t>
      </w:r>
      <w:r>
        <w:t xml:space="preserve">Elsevier BV, pp. 577–586, Apr. 2019. doi:</w:t>
      </w:r>
      <w:r>
        <w:t xml:space="preserve"> </w:t>
      </w:r>
      <w:r>
        <w:t xml:space="preserve">10.1016/j.ijheatmasstransfer.2018.11.171.</w:t>
      </w:r>
      <w:r>
        <w:br/>
      </w:r>
      <w:r>
        <w:br/>
      </w:r>
      <w:r>
        <w:t xml:space="preserve">M. Vohra, A. Y.</w:t>
      </w:r>
      <w:r>
        <w:t xml:space="preserve"> </w:t>
      </w:r>
      <w:r>
        <w:t xml:space="preserve">Nobakht, S. Shinand S. Mahadevan, “Uncertainty quantification in</w:t>
      </w:r>
      <w:r>
        <w:t xml:space="preserve"> </w:t>
      </w:r>
      <w:r>
        <w:t xml:space="preserve">non-equilibrium molecular dynamics simulations of thermal transport”,</w:t>
      </w:r>
      <w:r>
        <w:t xml:space="preserve"> </w:t>
      </w:r>
      <w:r>
        <w:rPr>
          <w:iCs/>
          <w:i/>
        </w:rPr>
        <w:t xml:space="preserve">International Journal of Heat and Mass Transfer</w:t>
      </w:r>
      <w:r>
        <w:t xml:space="preserve">, vol. 127.</w:t>
      </w:r>
      <w:r>
        <w:t xml:space="preserve"> </w:t>
      </w:r>
      <w:r>
        <w:t xml:space="preserve">Elsevier BV, pp. 297–307, Dec. 2018. doi:</w:t>
      </w:r>
      <w:r>
        <w:t xml:space="preserve"> </w:t>
      </w:r>
      <w:r>
        <w:t xml:space="preserve">10.1016/j.ijheatmasstransfer.2018.07.073.</w:t>
      </w:r>
      <w:r>
        <w:br/>
      </w:r>
      <w:r>
        <w:br/>
      </w:r>
      <w:r>
        <w:t xml:space="preserve">Y. Chen and M.</w:t>
      </w:r>
      <w:r>
        <w:t xml:space="preserve"> </w:t>
      </w:r>
      <w:r>
        <w:t xml:space="preserve">Ostoja-Starzewski, “MRI-based finite element modeling of head trauma:</w:t>
      </w:r>
      <w:r>
        <w:t xml:space="preserve"> </w:t>
      </w:r>
      <w:r>
        <w:t xml:space="preserve">spherically focusing shear waves”,</w:t>
      </w:r>
      <w:r>
        <w:t xml:space="preserve"> </w:t>
      </w:r>
      <w:r>
        <w:rPr>
          <w:iCs/>
          <w:i/>
        </w:rPr>
        <w:t xml:space="preserve">Acta Mechanica</w:t>
      </w:r>
      <w:r>
        <w:t xml:space="preserve">, vol. 213, no.</w:t>
      </w:r>
      <w:r>
        <w:t xml:space="preserve"> </w:t>
      </w:r>
      <w:r>
        <w:t xml:space="preserve">1–2. Springer Science and Business Media LLC, pp. 155–167, Feb. 03,</w:t>
      </w:r>
      <w:r>
        <w:t xml:space="preserve"> </w:t>
      </w:r>
      <w:r>
        <w:t xml:space="preserve">2010. doi: 10.1007/s00707-009-0274-0.</w:t>
      </w:r>
      <w:r>
        <w:br/>
      </w:r>
      <w:r>
        <w:br/>
      </w:r>
      <w:r>
        <w:t xml:space="preserve">P. N. Demmie and M.</w:t>
      </w:r>
      <w:r>
        <w:t xml:space="preserve"> </w:t>
      </w:r>
      <w:r>
        <w:t xml:space="preserve">Ostoja-Starzewski, “Local and nonlocal material models, spatial</w:t>
      </w:r>
      <w:r>
        <w:t xml:space="preserve"> </w:t>
      </w:r>
      <w:r>
        <w:t xml:space="preserve">randomness, and impact loading”,</w:t>
      </w:r>
      <w:r>
        <w:t xml:space="preserve"> </w:t>
      </w:r>
      <w:r>
        <w:rPr>
          <w:iCs/>
          <w:i/>
        </w:rPr>
        <w:t xml:space="preserve">Archive of Applied Mechanics</w:t>
      </w:r>
      <w:r>
        <w:t xml:space="preserve">,</w:t>
      </w:r>
      <w:r>
        <w:t xml:space="preserve"> </w:t>
      </w:r>
      <w:r>
        <w:t xml:space="preserve">vol. 86, no. 1–2. Springer Science and Business Media LLC, pp. 39–58,</w:t>
      </w:r>
      <w:r>
        <w:t xml:space="preserve"> </w:t>
      </w:r>
      <w:r>
        <w:t xml:space="preserve">Dec. 31, 2015. doi: 10.1007/s00419-015-1095-3.</w:t>
      </w:r>
      <w:r>
        <w:br/>
      </w:r>
      <w:r>
        <w:br/>
      </w:r>
      <w:r>
        <w:t xml:space="preserve">H. Joumaa and</w:t>
      </w:r>
      <w:r>
        <w:t xml:space="preserve"> </w:t>
      </w:r>
      <w:r>
        <w:t xml:space="preserve">M. Ostoja-Starzewski, “Acoustic-elastodynamic interaction in isotropic</w:t>
      </w:r>
      <w:r>
        <w:t xml:space="preserve"> </w:t>
      </w:r>
      <w:r>
        <w:t xml:space="preserve">fractal media”,</w:t>
      </w:r>
      <w:r>
        <w:t xml:space="preserve"> </w:t>
      </w:r>
      <w:r>
        <w:rPr>
          <w:iCs/>
          <w:i/>
        </w:rPr>
        <w:t xml:space="preserve">The European Physical Journal Special Topics</w:t>
      </w:r>
      <w:r>
        <w:t xml:space="preserve">,</w:t>
      </w:r>
      <w:r>
        <w:t xml:space="preserve"> </w:t>
      </w:r>
      <w:r>
        <w:t xml:space="preserve">vol. 222, no. 8. Springer Science and Business Media LLC, pp. 1951–1960,</w:t>
      </w:r>
      <w:r>
        <w:t xml:space="preserve"> </w:t>
      </w:r>
      <w:r>
        <w:t xml:space="preserve">Sep. 2013. doi: 10.1140/epjst/e2013-01976-x.</w:t>
      </w:r>
      <w:r>
        <w:br/>
      </w:r>
      <w:r>
        <w:br/>
      </w:r>
      <w:r>
        <w:t xml:space="preserve">S. Kale and M.</w:t>
      </w:r>
      <w:r>
        <w:t xml:space="preserve"> </w:t>
      </w:r>
      <w:r>
        <w:t xml:space="preserve">Ostoja–Starzewski, “Representing stochastic damage evolution in</w:t>
      </w:r>
      <w:r>
        <w:t xml:space="preserve"> </w:t>
      </w:r>
      <w:r>
        <w:t xml:space="preserve">disordered media as a jump Markov process using the fiber bundle model”,</w:t>
      </w:r>
      <w:r>
        <w:t xml:space="preserve"> </w:t>
      </w:r>
      <w:r>
        <w:rPr>
          <w:iCs/>
          <w:i/>
        </w:rPr>
        <w:t xml:space="preserve">International Journal of Damage Mechanics</w:t>
      </w:r>
      <w:r>
        <w:t xml:space="preserve">, vol. 26, no. 1. SAGE</w:t>
      </w:r>
      <w:r>
        <w:t xml:space="preserve"> </w:t>
      </w:r>
      <w:r>
        <w:t xml:space="preserve">Publications, pp. 147–161, Jul. 28, 2016. doi: 10.1177/1056789516650249.</w:t>
      </w:r>
      <w:r>
        <w:br/>
      </w:r>
      <w:r>
        <w:br/>
      </w:r>
      <w:r>
        <w:t xml:space="preserve">S. Kale, F. A. Sabet, I. Jasiukand M. Ostoja-Starzewski,</w:t>
      </w:r>
      <w:r>
        <w:t xml:space="preserve"> </w:t>
      </w:r>
      <w:r>
        <w:t xml:space="preserve">“Tunneling-percolation behavior of polydisperse prolate and oblate</w:t>
      </w:r>
      <w:r>
        <w:t xml:space="preserve"> </w:t>
      </w:r>
      <w:r>
        <w:t xml:space="preserve">ellipsoids”,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118, no. 15. AIP</w:t>
      </w:r>
      <w:r>
        <w:t xml:space="preserve"> </w:t>
      </w:r>
      <w:r>
        <w:t xml:space="preserve">Publishing, p. 154306, Oct. 21, 2015. doi: 10.1063/1.4933100.</w:t>
      </w:r>
      <w:r>
        <w:br/>
      </w:r>
      <w:r>
        <w:br/>
      </w:r>
      <w:r>
        <w:t xml:space="preserve">S. Kale, A. Saharan, S. Koricand M. Ostoja-Starzewski, “Scaling and</w:t>
      </w:r>
      <w:r>
        <w:t xml:space="preserve"> </w:t>
      </w:r>
      <w:r>
        <w:t xml:space="preserve">bounds in thermal conductivity of planar Gaussian correlated</w:t>
      </w:r>
      <w:r>
        <w:t xml:space="preserve"> </w:t>
      </w:r>
      <w:r>
        <w:t xml:space="preserve">microstructures”,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117, no. 10.</w:t>
      </w:r>
      <w:r>
        <w:t xml:space="preserve"> </w:t>
      </w:r>
      <w:r>
        <w:t xml:space="preserve">AIP Publishing, p. 104301, Mar. 14, 2015. doi: 10.1063/1.4914128.</w:t>
      </w:r>
      <w:r>
        <w:br/>
      </w:r>
      <w:r>
        <w:br/>
      </w:r>
      <w:r>
        <w:t xml:space="preserve">A. Malyarenko and M. Ostoja-Starzewski, “Spectral expansions of</w:t>
      </w:r>
      <w:r>
        <w:t xml:space="preserve"> </w:t>
      </w:r>
      <w:r>
        <w:t xml:space="preserve">homogeneous and isotropic tensor-valued random fields”,</w:t>
      </w:r>
      <w:r>
        <w:t xml:space="preserve"> </w:t>
      </w:r>
      <w:r>
        <w:rPr>
          <w:iCs/>
          <w:i/>
        </w:rPr>
        <w:t xml:space="preserve">Zeitschrift</w:t>
      </w:r>
      <w:r>
        <w:rPr>
          <w:iCs/>
          <w:i/>
        </w:rPr>
        <w:t xml:space="preserve"> </w:t>
      </w:r>
      <w:r>
        <w:rPr>
          <w:iCs/>
          <w:i/>
        </w:rPr>
        <w:t xml:space="preserve">für angewandte Mathematik und Physik</w:t>
      </w:r>
      <w:r>
        <w:t xml:space="preserve">, vol. 67, no. 3. Springer</w:t>
      </w:r>
      <w:r>
        <w:t xml:space="preserve"> </w:t>
      </w:r>
      <w:r>
        <w:t xml:space="preserve">Science and Business Media LLC, May 03, 2016. doi:</w:t>
      </w:r>
      <w:r>
        <w:t xml:space="preserve"> </w:t>
      </w:r>
      <w:r>
        <w:t xml:space="preserve">10.1007/s00033-016-0657-8.</w:t>
      </w:r>
      <w:r>
        <w:br/>
      </w:r>
      <w:r>
        <w:br/>
      </w:r>
      <w:r>
        <w:t xml:space="preserve">V. V. Nishawala and M.</w:t>
      </w:r>
      <w:r>
        <w:t xml:space="preserve"> </w:t>
      </w:r>
      <w:r>
        <w:t xml:space="preserve">Ostoja-Starzewski, “Peristatic solutions for finite one- and</w:t>
      </w:r>
      <w:r>
        <w:t xml:space="preserve"> </w:t>
      </w:r>
      <w:r>
        <w:t xml:space="preserve">two-dimensional systems”,</w:t>
      </w:r>
      <w:r>
        <w:t xml:space="preserve"> </w:t>
      </w:r>
      <w:r>
        <w:rPr>
          <w:iCs/>
          <w:i/>
        </w:rPr>
        <w:t xml:space="preserve">Mathematics and Mechanics of Solids</w:t>
      </w:r>
      <w:r>
        <w:t xml:space="preserve">,</w:t>
      </w:r>
      <w:r>
        <w:t xml:space="preserve"> </w:t>
      </w:r>
      <w:r>
        <w:t xml:space="preserve">vol. 22, no. 8. SAGE Publications, pp. 1639–1653, Apr. 21, 2016. doi:</w:t>
      </w:r>
      <w:r>
        <w:t xml:space="preserve"> </w:t>
      </w:r>
      <w:r>
        <w:t xml:space="preserve">10.1177/1081286516641180.</w:t>
      </w:r>
      <w:r>
        <w:br/>
      </w:r>
      <w:r>
        <w:br/>
      </w:r>
      <w:r>
        <w:t xml:space="preserve">V. V. Nishawala, M.</w:t>
      </w:r>
      <w:r>
        <w:t xml:space="preserve"> </w:t>
      </w:r>
      <w:r>
        <w:t xml:space="preserve">Ostoja-Starzewski, M. J. Leamyand P. N. Demmie, “Simulation of elastic</w:t>
      </w:r>
      <w:r>
        <w:t xml:space="preserve"> </w:t>
      </w:r>
      <w:r>
        <w:t xml:space="preserve">wave propagation using cellular automata and peridynamics, and</w:t>
      </w:r>
      <w:r>
        <w:t xml:space="preserve"> </w:t>
      </w:r>
      <w:r>
        <w:t xml:space="preserve">comparison with experiments”,</w:t>
      </w:r>
      <w:r>
        <w:t xml:space="preserve"> </w:t>
      </w:r>
      <w:r>
        <w:rPr>
          <w:iCs/>
          <w:i/>
        </w:rPr>
        <w:t xml:space="preserve">Wave Motion</w:t>
      </w:r>
      <w:r>
        <w:t xml:space="preserve">, vol. 60. Elsevier BV,</w:t>
      </w:r>
      <w:r>
        <w:t xml:space="preserve"> </w:t>
      </w:r>
      <w:r>
        <w:t xml:space="preserve">pp. 73–83, Jan. 2016. doi: 10.1016/j.wavemoti.2015.08.005.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Ostoja-Starzewski, “Second law violations, continuum mechanics, and</w:t>
      </w:r>
      <w:r>
        <w:t xml:space="preserve"> </w:t>
      </w:r>
      <w:r>
        <w:t xml:space="preserve">permeability”,</w:t>
      </w:r>
      <w:r>
        <w:t xml:space="preserve"> </w:t>
      </w:r>
      <w:r>
        <w:rPr>
          <w:iCs/>
          <w:i/>
        </w:rPr>
        <w:t xml:space="preserve">Continuum Mechanics and Thermodynamics</w:t>
      </w:r>
      <w:r>
        <w:t xml:space="preserve">, vol. 28,</w:t>
      </w:r>
      <w:r>
        <w:t xml:space="preserve"> </w:t>
      </w:r>
      <w:r>
        <w:t xml:space="preserve">no. 1–2. Springer Science and Business Media LLC, pp. 489–501, Jun. 27,</w:t>
      </w:r>
      <w:r>
        <w:t xml:space="preserve"> </w:t>
      </w:r>
      <w:r>
        <w:t xml:space="preserve">2015. doi: 10.1007/s00161-015-0451-4.</w:t>
      </w:r>
      <w:r>
        <w:br/>
      </w:r>
      <w:r>
        <w:br/>
      </w:r>
      <w:r>
        <w:t xml:space="preserve">M. Ostoja-Starzewski</w:t>
      </w:r>
      <w:r>
        <w:t xml:space="preserve"> </w:t>
      </w:r>
      <w:r>
        <w:t xml:space="preserve">and L. Costa, “Shock waves in random viscoelastic media”,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</w:t>
      </w:r>
      <w:r>
        <w:t xml:space="preserve">, vol. 223, no. 8. Springer Science and Business Media LLC,</w:t>
      </w:r>
      <w:r>
        <w:t xml:space="preserve"> </w:t>
      </w:r>
      <w:r>
        <w:t xml:space="preserve">pp. 1777–1788, May 01, 2012. doi: 10.1007/s00707-012-0658-4.</w:t>
      </w:r>
      <w:r>
        <w:br/>
      </w:r>
      <w:r>
        <w:br/>
      </w:r>
      <w:r>
        <w:t xml:space="preserve">M. Ostoja-Starzewski, L. Costaand S. I. Ranganathan,</w:t>
      </w:r>
      <w:r>
        <w:t xml:space="preserve"> </w:t>
      </w:r>
      <w:r>
        <w:t xml:space="preserve">“Scale-Dependent Homogenization of Random Hyperbolic Thermoelastic</w:t>
      </w:r>
      <w:r>
        <w:t xml:space="preserve"> </w:t>
      </w:r>
      <w:r>
        <w:t xml:space="preserve">Solids”,</w:t>
      </w:r>
      <w:r>
        <w:t xml:space="preserve"> </w:t>
      </w:r>
      <w:r>
        <w:rPr>
          <w:iCs/>
          <w:i/>
        </w:rPr>
        <w:t xml:space="preserve">Journal of Elasticity</w:t>
      </w:r>
      <w:r>
        <w:t xml:space="preserve">, vol. 118, no. 2. Springer Science</w:t>
      </w:r>
      <w:r>
        <w:t xml:space="preserve"> </w:t>
      </w:r>
      <w:r>
        <w:t xml:space="preserve">and Business Media LLC, pp. 243–250, Jun. 10, 2014. doi:</w:t>
      </w:r>
      <w:r>
        <w:t xml:space="preserve"> </w:t>
      </w:r>
      <w:r>
        <w:t xml:space="preserve">10.1007/s10659-014-9483-4.</w:t>
      </w:r>
      <w:r>
        <w:br/>
      </w:r>
      <w:r>
        <w:br/>
      </w:r>
      <w:r>
        <w:t xml:space="preserve">M. Ostoja-Starzewski and B.</w:t>
      </w:r>
      <w:r>
        <w:t xml:space="preserve"> </w:t>
      </w:r>
      <w:r>
        <w:t xml:space="preserve">Venkatesh Raghavan, “Continuum mechanics versus violations of the second</w:t>
      </w:r>
      <w:r>
        <w:t xml:space="preserve"> </w:t>
      </w:r>
      <w:r>
        <w:t xml:space="preserve">law of thermodynamics”,</w:t>
      </w:r>
      <w:r>
        <w:t xml:space="preserve"> </w:t>
      </w:r>
      <w:r>
        <w:rPr>
          <w:iCs/>
          <w:i/>
        </w:rPr>
        <w:t xml:space="preserve">Journal of Thermal Stresses</w:t>
      </w:r>
      <w:r>
        <w:t xml:space="preserve">, vol. 39, no.</w:t>
      </w:r>
      <w:r>
        <w:t xml:space="preserve"> </w:t>
      </w:r>
      <w:r>
        <w:t xml:space="preserve">6. Informa UK Limited, pp. 734–749, May 11, 2016. doi:</w:t>
      </w:r>
      <w:r>
        <w:t xml:space="preserve"> </w:t>
      </w:r>
      <w:r>
        <w:t xml:space="preserve">10.1080/01495739.2016.1169140.</w:t>
      </w:r>
      <w:r>
        <w:br/>
      </w:r>
      <w:r>
        <w:br/>
      </w:r>
      <w:r>
        <w:t xml:space="preserve">L. Shen, M.</w:t>
      </w:r>
      <w:r>
        <w:t xml:space="preserve"> </w:t>
      </w:r>
      <w:r>
        <w:t xml:space="preserve">Ostoja-Starzewskiand E. Porcu, “Harmonic oscillator driven by random</w:t>
      </w:r>
      <w:r>
        <w:t xml:space="preserve"> </w:t>
      </w:r>
      <w:r>
        <w:t xml:space="preserve">processes having fractal and Hurst effects”,</w:t>
      </w:r>
      <w:r>
        <w:t xml:space="preserve"> </w:t>
      </w:r>
      <w:r>
        <w:rPr>
          <w:iCs/>
          <w:i/>
        </w:rPr>
        <w:t xml:space="preserve">Acta Mechanica</w:t>
      </w:r>
      <w:r>
        <w:t xml:space="preserve">,</w:t>
      </w:r>
      <w:r>
        <w:t xml:space="preserve"> </w:t>
      </w:r>
      <w:r>
        <w:t xml:space="preserve">vol. 226, no. 11. Springer Science and Business Media LLC,</w:t>
      </w:r>
      <w:r>
        <w:t xml:space="preserve"> </w:t>
      </w:r>
      <w:r>
        <w:t xml:space="preserve">pp. 3653–3672, Jul. 17, 2015. doi: 10.1007/s00707-015-1385-4.</w:t>
      </w:r>
      <w:r>
        <w:br/>
      </w:r>
      <w:r>
        <w:br/>
      </w:r>
      <w:r>
        <w:t xml:space="preserve">L. Shen, M. Ostoja-Starzewskiand E. Porcu, “Elastic Rods and Shear</w:t>
      </w:r>
      <w:r>
        <w:t xml:space="preserve"> </w:t>
      </w:r>
      <w:r>
        <w:t xml:space="preserve">Beams with Random Field Properties under Random Field Loads: Fractal and</w:t>
      </w:r>
      <w:r>
        <w:t xml:space="preserve"> </w:t>
      </w:r>
      <w:r>
        <w:t xml:space="preserve">Hurst Effects”,</w:t>
      </w:r>
      <w:r>
        <w:t xml:space="preserve"> </w:t>
      </w:r>
      <w:r>
        <w:rPr>
          <w:iCs/>
          <w:i/>
        </w:rPr>
        <w:t xml:space="preserve">Journal of Engineering Mechanics</w:t>
      </w:r>
      <w:r>
        <w:t xml:space="preserve">, vol. 141, no.</w:t>
      </w:r>
      <w:r>
        <w:t xml:space="preserve"> </w:t>
      </w:r>
      <w:r>
        <w:t xml:space="preserve">7. American Society of Civil Engineers (ASCE), Jul. 2015. doi:</w:t>
      </w:r>
      <w:r>
        <w:t xml:space="preserve"> </w:t>
      </w:r>
      <w:r>
        <w:t xml:space="preserve">10.1061/(asce)em.1943-7889.0000906.</w:t>
      </w:r>
      <w:r>
        <w:br/>
      </w:r>
      <w:r>
        <w:br/>
      </w:r>
      <w:r>
        <w:t xml:space="preserve">L. Shen, M.</w:t>
      </w:r>
      <w:r>
        <w:t xml:space="preserve"> </w:t>
      </w:r>
      <w:r>
        <w:t xml:space="preserve">Ostoja-Starzewskiand E. Porcu, “Responses of first-order dynamical</w:t>
      </w:r>
      <w:r>
        <w:t xml:space="preserve"> </w:t>
      </w:r>
      <w:r>
        <w:t xml:space="preserve">systems to Matérn, Cauchy, and Dagum excitations”,</w:t>
      </w:r>
      <w:r>
        <w:t xml:space="preserve"> </w:t>
      </w:r>
      <w:r>
        <w:rPr>
          <w:iCs/>
          <w:i/>
        </w:rPr>
        <w:t xml:space="preserve">Mathematics and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of Complex Systems</w:t>
      </w:r>
      <w:r>
        <w:t xml:space="preserve">, vol. 3, no. 1. Mathematical Sciences</w:t>
      </w:r>
      <w:r>
        <w:t xml:space="preserve"> </w:t>
      </w:r>
      <w:r>
        <w:t xml:space="preserve">Publishers, pp. 27–41, Feb. 13, 2015. doi: 10.2140/memocs.2015.3.27.</w:t>
      </w:r>
      <w:r>
        <w:br/>
      </w:r>
      <w:r>
        <w:br/>
      </w:r>
      <w:r>
        <w:t xml:space="preserve">D. Zhang and M. Ostoja-Starzewski, “Finite Element Solutions</w:t>
      </w:r>
      <w:r>
        <w:t xml:space="preserve"> </w:t>
      </w:r>
      <w:r>
        <w:t xml:space="preserve">to the Bending Stiffness of a Single-Layered Helically Wound Cable With</w:t>
      </w:r>
      <w:r>
        <w:t xml:space="preserve"> </w:t>
      </w:r>
      <w:r>
        <w:t xml:space="preserve">Internal Friction”,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 vol. 83, no. 3.</w:t>
      </w:r>
      <w:r>
        <w:t xml:space="preserve"> </w:t>
      </w:r>
      <w:r>
        <w:t xml:space="preserve">ASME International, Dec. 10, 2015. doi: 10.1115/1.4032023.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Zhang and M. Ostoja-Starzewski, “Mesoscale bounds in viscoelasticity of</w:t>
      </w:r>
      <w:r>
        <w:t xml:space="preserve"> </w:t>
      </w:r>
      <w:r>
        <w:t xml:space="preserve">random composites”,</w:t>
      </w:r>
      <w:r>
        <w:t xml:space="preserve"> </w:t>
      </w:r>
      <w:r>
        <w:rPr>
          <w:iCs/>
          <w:i/>
        </w:rPr>
        <w:t xml:space="preserve">Mechanics Research Communications</w:t>
      </w:r>
      <w:r>
        <w:t xml:space="preserve">, vol. 68.</w:t>
      </w:r>
      <w:r>
        <w:t xml:space="preserve"> </w:t>
      </w:r>
      <w:r>
        <w:t xml:space="preserve">Elsevier BV, pp. 98–104, Sep. 2015. doi:</w:t>
      </w:r>
      <w:r>
        <w:t xml:space="preserve"> </w:t>
      </w:r>
      <w:r>
        <w:t xml:space="preserve">10.1016/j.mechrescom.2015.05.005.</w:t>
      </w:r>
      <w:r>
        <w:br/>
      </w:r>
      <w:r>
        <w:br/>
      </w:r>
      <w:r>
        <w:t xml:space="preserve">J. Zhang and M.</w:t>
      </w:r>
      <w:r>
        <w:t xml:space="preserve"> </w:t>
      </w:r>
      <w:r>
        <w:t xml:space="preserve">Ostoja-Starzewski, “Frequency-dependent scaling from mesoscale to</w:t>
      </w:r>
      <w:r>
        <w:t xml:space="preserve"> </w:t>
      </w:r>
      <w:r>
        <w:t xml:space="preserve">macroscale in viscoelastic random composites”,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Society A: Mathematical, Physical and Engineering Sciences</w:t>
      </w:r>
      <w:r>
        <w:t xml:space="preserve">,</w:t>
      </w:r>
      <w:r>
        <w:t xml:space="preserve"> </w:t>
      </w:r>
      <w:r>
        <w:t xml:space="preserve">vol. 472, no. 2188. The Royal Society, p. 20150801, Apr. 2016. doi:</w:t>
      </w:r>
      <w:r>
        <w:t xml:space="preserve"> </w:t>
      </w:r>
      <w:r>
        <w:t xml:space="preserve">10.1098/rspa.2015.0801.</w:t>
      </w:r>
      <w:r>
        <w:br/>
      </w:r>
      <w:r>
        <w:br/>
      </w:r>
      <w:r>
        <w:t xml:space="preserve">T. Al-Mulla and M. J. Buehler,</w:t>
      </w:r>
      <w:r>
        <w:t xml:space="preserve"> </w:t>
      </w:r>
      <w:r>
        <w:t xml:space="preserve">“Folding creases through bending”,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14, no.</w:t>
      </w:r>
      <w:r>
        <w:t xml:space="preserve"> </w:t>
      </w:r>
      <w:r>
        <w:t xml:space="preserve">4. Springer Science and Business Media LLC, pp. 366–368, Mar. 24, 2015.</w:t>
      </w:r>
      <w:r>
        <w:t xml:space="preserve"> </w:t>
      </w:r>
      <w:r>
        <w:t xml:space="preserve">doi: 10.1038/nmat4258.</w:t>
      </w:r>
      <w:r>
        <w:br/>
      </w:r>
      <w:r>
        <w:br/>
      </w:r>
      <w:r>
        <w:t xml:space="preserve">B. An, S.-W. Chang, C. Hoop, J. Baum,</w:t>
      </w:r>
      <w:r>
        <w:t xml:space="preserve"> </w:t>
      </w:r>
      <w:r>
        <w:t xml:space="preserve">M. J. Buehlerand D. L. Kaplan, “Structural Insights into the Glycine</w:t>
      </w:r>
      <w:r>
        <w:t xml:space="preserve"> </w:t>
      </w:r>
      <w:r>
        <w:t xml:space="preserve">Pair Motifs in Type III Collagen”,</w:t>
      </w:r>
      <w:r>
        <w:t xml:space="preserve"> </w:t>
      </w:r>
      <w:r>
        <w:rPr>
          <w:iCs/>
          <w:i/>
        </w:rPr>
        <w:t xml:space="preserve">ACS Biomaterials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3, no. 3. American Chemical Society (ACS),</w:t>
      </w:r>
      <w:r>
        <w:t xml:space="preserve"> </w:t>
      </w:r>
      <w:r>
        <w:t xml:space="preserve">pp. 269–278, Jan. 09, 2017. doi: 10.1021/acsbiomaterials.6b00512.</w:t>
      </w:r>
      <w:r>
        <w:br/>
      </w:r>
      <w:r>
        <w:br/>
      </w:r>
      <w:r>
        <w:t xml:space="preserve">P. D. Boyer, “Delivering Single-Walled Carbon Nanotubes to the</w:t>
      </w:r>
      <w:r>
        <w:t xml:space="preserve"> </w:t>
      </w:r>
      <w:r>
        <w:t xml:space="preserve">Nucleus Using Engineered Nuclear Protein Domains”,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8, no. 5. American Chemical Society</w:t>
      </w:r>
      <w:r>
        <w:t xml:space="preserve"> </w:t>
      </w:r>
      <w:r>
        <w:t xml:space="preserve">(ACS), pp. 3524–3534, Feb. 01, 2016. doi: 10.1021/acsami.5b12602.</w:t>
      </w:r>
      <w:r>
        <w:br/>
      </w:r>
      <w:r>
        <w:br/>
      </w:r>
      <w:r>
        <w:t xml:space="preserve">M. J. Buehler and G. M. Genin, “Integrated multiscale biomaterials</w:t>
      </w:r>
      <w:r>
        <w:t xml:space="preserve"> </w:t>
      </w:r>
      <w:r>
        <w:t xml:space="preserve">experiment and modelling: a perspective”,</w:t>
      </w:r>
      <w:r>
        <w:t xml:space="preserve"> </w:t>
      </w:r>
      <w:r>
        <w:rPr>
          <w:iCs/>
          <w:i/>
        </w:rPr>
        <w:t xml:space="preserve">Interface Focus</w:t>
      </w:r>
      <w:r>
        <w:t xml:space="preserve">,</w:t>
      </w:r>
      <w:r>
        <w:t xml:space="preserve"> </w:t>
      </w:r>
      <w:r>
        <w:t xml:space="preserve">vol. 6, no. 1. The Royal Society, p. 20150098, Feb. 06, 2016. doi:</w:t>
      </w:r>
      <w:r>
        <w:t xml:space="preserve"> </w:t>
      </w:r>
      <w:r>
        <w:t xml:space="preserve">10.1098/rsfs.2015.0098.</w:t>
      </w:r>
      <w:r>
        <w:br/>
      </w:r>
      <w:r>
        <w:br/>
      </w:r>
      <w:r>
        <w:t xml:space="preserve">C.-T. Chen, C. Chuang, J. Cao, V.</w:t>
      </w:r>
      <w:r>
        <w:t xml:space="preserve"> </w:t>
      </w:r>
      <w:r>
        <w:t xml:space="preserve">Ball, D. Ruchand M. J. Buehler, “Excitonic effects from geometric order</w:t>
      </w:r>
      <w:r>
        <w:t xml:space="preserve"> </w:t>
      </w:r>
      <w:r>
        <w:t xml:space="preserve">and disorder explain broadband optical absorption in eumelanin”,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 Science and</w:t>
      </w:r>
      <w:r>
        <w:t xml:space="preserve"> </w:t>
      </w:r>
      <w:r>
        <w:t xml:space="preserve">Business Media LLC, May 22, 2014. doi: 10.1038/ncomms4859.</w:t>
      </w:r>
      <w:r>
        <w:br/>
      </w:r>
      <w:r>
        <w:br/>
      </w:r>
      <w:r>
        <w:t xml:space="preserve">C.-T. Chen, F. J. Martin-Martinez, G. S. Jungand M. J. Buehler,</w:t>
      </w:r>
      <w:r>
        <w:t xml:space="preserve"> </w:t>
      </w:r>
      <w:r>
        <w:t xml:space="preserve">“Polydopamine and eumelanin molecular structures investigated with ab</w:t>
      </w:r>
      <w:r>
        <w:t xml:space="preserve"> </w:t>
      </w:r>
      <w:r>
        <w:t xml:space="preserve">initio calculations”,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2. Royal</w:t>
      </w:r>
      <w:r>
        <w:t xml:space="preserve"> </w:t>
      </w:r>
      <w:r>
        <w:t xml:space="preserve">Society of Chemistry (RSC), pp. 1631–1641, 2017. doi:</w:t>
      </w:r>
      <w:r>
        <w:t xml:space="preserve"> </w:t>
      </w:r>
      <w:r>
        <w:t xml:space="preserve">10.1039/c6sc04692d.</w:t>
      </w:r>
      <w:r>
        <w:br/>
      </w:r>
      <w:r>
        <w:br/>
      </w:r>
      <w:r>
        <w:t xml:space="preserve">C.-C. Chou, E. Lepore, P. Antonaci, N.</w:t>
      </w:r>
      <w:r>
        <w:t xml:space="preserve"> </w:t>
      </w:r>
      <w:r>
        <w:t xml:space="preserve">Pugnoand M. J. Buehler, “Mechanics of trichocyte alpha-keratin fibers:</w:t>
      </w:r>
      <w:r>
        <w:t xml:space="preserve"> </w:t>
      </w:r>
      <w:r>
        <w:t xml:space="preserve">Experiment, theory, and simulation”,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30, no. 1. Springer Science and Business Media LLC,</w:t>
      </w:r>
      <w:r>
        <w:t xml:space="preserve"> </w:t>
      </w:r>
      <w:r>
        <w:t xml:space="preserve">pp. 26–35, Jan. 14, 2015. doi: 10.1557/jmr.2014.267.</w:t>
      </w:r>
      <w:r>
        <w:br/>
      </w:r>
      <w:r>
        <w:br/>
      </w:r>
      <w:r>
        <w:t xml:space="preserve">C.-C.</w:t>
      </w:r>
      <w:r>
        <w:t xml:space="preserve"> </w:t>
      </w:r>
      <w:r>
        <w:t xml:space="preserve">Chou, “Ion Effect and Metal-Coordinated Cross-Linking for Multiscale</w:t>
      </w:r>
      <w:r>
        <w:t xml:space="preserve"> </w:t>
      </w:r>
      <w:r>
        <w:t xml:space="preserve">Design of</w:t>
      </w:r>
      <w:r>
        <w:t xml:space="preserve"> </w:t>
      </w:r>
      <w:r>
        <w:rPr>
          <w:iCs/>
          <w:i/>
        </w:rPr>
        <w:t xml:space="preserve">Nereis</w:t>
      </w:r>
      <w:r>
        <w:t xml:space="preserve"> </w:t>
      </w:r>
      <w:r>
        <w:t xml:space="preserve">Jaw Inspired Mechanomutable Materials”,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11, no. 2. American Chemical Society (ACS),</w:t>
      </w:r>
      <w:r>
        <w:t xml:space="preserve"> </w:t>
      </w:r>
      <w:r>
        <w:t xml:space="preserve">pp. 1858–1868, Feb. 15, 2017. doi: 10.1021/acsnano.6b07878.</w:t>
      </w:r>
      <w:r>
        <w:br/>
      </w:r>
      <w:r>
        <w:br/>
      </w:r>
      <w:r>
        <w:t xml:space="preserve">B. Depalle, Z. Qin, S. J. Shefelbineand M. J. Buehler, “Influence</w:t>
      </w:r>
      <w:r>
        <w:t xml:space="preserve"> </w:t>
      </w:r>
      <w:r>
        <w:t xml:space="preserve">of cross-link structure, density and mechanical properties in the</w:t>
      </w:r>
      <w:r>
        <w:t xml:space="preserve"> </w:t>
      </w:r>
      <w:r>
        <w:t xml:space="preserve">mesoscale deformation mechanisms of collagen fibrils”,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 Behavior of Biomedical Materials</w:t>
      </w:r>
      <w:r>
        <w:t xml:space="preserve">, vol. 52. Elsevier BV,</w:t>
      </w:r>
      <w:r>
        <w:t xml:space="preserve"> </w:t>
      </w:r>
      <w:r>
        <w:t xml:space="preserve">pp. 1–13, Dec. 2015. doi: 10.1016/j.jmbbm.2014.07.008.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Depalle, Z. Qin, S. J. Shefelbineand M. J. Buehler, “Large Deformation</w:t>
      </w:r>
      <w:r>
        <w:t xml:space="preserve"> </w:t>
      </w:r>
      <w:r>
        <w:t xml:space="preserve">Mechanisms, Plasticity, and Failure of an Individual Collagen Fibril</w:t>
      </w:r>
      <w:r>
        <w:t xml:space="preserve"> </w:t>
      </w:r>
      <w:r>
        <w:t xml:space="preserve">With Different Mineral Content”,</w:t>
      </w:r>
      <w:r>
        <w:t xml:space="preserve"> </w:t>
      </w:r>
      <w:r>
        <w:rPr>
          <w:iCs/>
          <w:i/>
        </w:rPr>
        <w:t xml:space="preserve">Journal of Bone and Mineral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31, no. 2. Wiley, pp. 380–390, Feb. 2016. doi:</w:t>
      </w:r>
      <w:r>
        <w:t xml:space="preserve"> </w:t>
      </w:r>
      <w:r>
        <w:t xml:space="preserve">10.1002/jbmr.2705.</w:t>
      </w:r>
      <w:r>
        <w:br/>
      </w:r>
      <w:r>
        <w:br/>
      </w:r>
      <w:r>
        <w:t xml:space="preserve">L. S. Dimas, D. Venezianoand M. J.</w:t>
      </w:r>
      <w:r>
        <w:t xml:space="preserve"> </w:t>
      </w:r>
      <w:r>
        <w:t xml:space="preserve">Buehler, “The Effective Modulus of Random Checkerboard Plates”,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 vol. 83, no. 1. ASME International,</w:t>
      </w:r>
      <w:r>
        <w:t xml:space="preserve"> </w:t>
      </w:r>
      <w:r>
        <w:t xml:space="preserve">Nov. 05, 2015. doi: 10.1115/1.4031744.</w:t>
      </w:r>
      <w:r>
        <w:br/>
      </w:r>
      <w:r>
        <w:br/>
      </w:r>
      <w:r>
        <w:t xml:space="preserve">L. S. Dimas, D.</w:t>
      </w:r>
      <w:r>
        <w:t xml:space="preserve"> </w:t>
      </w:r>
      <w:r>
        <w:t xml:space="preserve">Venezianoand M. J. Buehler, “Strength and fracture toughness of</w:t>
      </w:r>
      <w:r>
        <w:t xml:space="preserve"> </w:t>
      </w:r>
      <w:r>
        <w:t xml:space="preserve">heterogeneous blocks with joint lognormal modulus and failure strain”,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 vol. 92. Elsevier</w:t>
      </w:r>
      <w:r>
        <w:t xml:space="preserve"> </w:t>
      </w:r>
      <w:r>
        <w:t xml:space="preserve">BV, pp. 72–86, Jul. 2016. doi: 10.1016/j.jmps.2016.03.026.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S. Dimas, D. Veneziano, T. Giesaand M. J. Buehler, “Random Bulk</w:t>
      </w:r>
      <w:r>
        <w:t xml:space="preserve"> </w:t>
      </w:r>
      <w:r>
        <w:t xml:space="preserve">Properties of Heterogeneous Rectangular Blocks With Lognormal Young’s</w:t>
      </w:r>
      <w:r>
        <w:t xml:space="preserve"> </w:t>
      </w:r>
      <w:r>
        <w:t xml:space="preserve">Modulus: Effective Moduli”,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</w:t>
      </w:r>
      <w:r>
        <w:t xml:space="preserve"> </w:t>
      </w:r>
      <w:r>
        <w:t xml:space="preserve">vol. 82, no. 1. ASME International, Jan. 01, 2015. doi:</w:t>
      </w:r>
      <w:r>
        <w:t xml:space="preserve"> </w:t>
      </w:r>
      <w:r>
        <w:t xml:space="preserve">10.1115/1.4028783.</w:t>
      </w:r>
      <w:r>
        <w:br/>
      </w:r>
      <w:r>
        <w:br/>
      </w:r>
      <w:r>
        <w:t xml:space="preserve">L. S. Dimas, D. Veneziano, T. Giesaand M.</w:t>
      </w:r>
      <w:r>
        <w:t xml:space="preserve"> </w:t>
      </w:r>
      <w:r>
        <w:t xml:space="preserve">J. Buehler, “Probability distribution of fracture elongation, strength</w:t>
      </w:r>
      <w:r>
        <w:t xml:space="preserve"> </w:t>
      </w:r>
      <w:r>
        <w:t xml:space="preserve">and toughness of notched rectangular blocks with lognormal Young’s</w:t>
      </w:r>
      <w:r>
        <w:t xml:space="preserve"> </w:t>
      </w:r>
      <w:r>
        <w:t xml:space="preserve">modulus”,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84. Elsevier BV, pp. 116–129, Nov. 2015. doi:</w:t>
      </w:r>
      <w:r>
        <w:t xml:space="preserve"> </w:t>
      </w:r>
      <w:r>
        <w:t xml:space="preserve">10.1016/j.jmps.2015.06.016.</w:t>
      </w:r>
      <w:r>
        <w:br/>
      </w:r>
      <w:r>
        <w:br/>
      </w:r>
      <w:r>
        <w:t xml:space="preserve">N. Dinjaski, D. Ebrahimi, S.</w:t>
      </w:r>
      <w:r>
        <w:t xml:space="preserve"> </w:t>
      </w:r>
      <w:r>
        <w:t xml:space="preserve">Ling, S. Shah, M. J. Buehlerand D. L. Kaplan, “Integrated Modeling and</w:t>
      </w:r>
      <w:r>
        <w:t xml:space="preserve"> </w:t>
      </w:r>
      <w:r>
        <w:t xml:space="preserve">Experimental Approaches to Control Silica Modification of Design</w:t>
      </w:r>
      <w:r>
        <w:t xml:space="preserve"> </w:t>
      </w:r>
      <w:r>
        <w:t xml:space="preserve">Silk-Based Biomaterials”,</w:t>
      </w:r>
      <w:r>
        <w:t xml:space="preserve"> </w:t>
      </w:r>
      <w:r>
        <w:rPr>
          <w:iCs/>
          <w:i/>
        </w:rPr>
        <w:t xml:space="preserve">ACS Biomaterials Science &amp;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3, no. 11. American Chemical Society (ACS),</w:t>
      </w:r>
      <w:r>
        <w:t xml:space="preserve"> </w:t>
      </w:r>
      <w:r>
        <w:t xml:space="preserve">pp. 2877–2888, Aug. 23, 2016. doi: 10.1021/acsbiomaterials.6b00236.</w:t>
      </w:r>
      <w:r>
        <w:br/>
      </w:r>
      <w:r>
        <w:br/>
      </w:r>
      <w:r>
        <w:t xml:space="preserve">S. Ganesh, “The tail domain of lamin B1 is more strongly</w:t>
      </w:r>
      <w:r>
        <w:t xml:space="preserve"> </w:t>
      </w:r>
      <w:r>
        <w:t xml:space="preserve">modulated by divalent cations than lamin A”,</w:t>
      </w:r>
      <w:r>
        <w:t xml:space="preserve"> </w:t>
      </w:r>
      <w:r>
        <w:rPr>
          <w:iCs/>
          <w:i/>
        </w:rPr>
        <w:t xml:space="preserve">Nucleus</w:t>
      </w:r>
      <w:r>
        <w:t xml:space="preserve">, vol. 6, no.</w:t>
      </w:r>
      <w:r>
        <w:t xml:space="preserve"> </w:t>
      </w:r>
      <w:r>
        <w:t xml:space="preserve">3. Informa UK Limited, pp. 203–211, Mar. 25, 2015. doi:</w:t>
      </w:r>
      <w:r>
        <w:t xml:space="preserve"> </w:t>
      </w:r>
      <w:r>
        <w:t xml:space="preserve">10.1080/19491034.2015.1031436.</w:t>
      </w:r>
      <w:r>
        <w:br/>
      </w:r>
      <w:r>
        <w:br/>
      </w:r>
      <w:r>
        <w:t xml:space="preserve">T. Giesa, C. C. Perryand M. J.</w:t>
      </w:r>
      <w:r>
        <w:t xml:space="preserve"> </w:t>
      </w:r>
      <w:r>
        <w:t xml:space="preserve">Buehler, “Secondary Structure Transition and Critical Stress for a Model</w:t>
      </w:r>
      <w:r>
        <w:t xml:space="preserve"> </w:t>
      </w:r>
      <w:r>
        <w:t xml:space="preserve">of Spider Silk Assembly”,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17, no. 2.</w:t>
      </w:r>
      <w:r>
        <w:t xml:space="preserve"> </w:t>
      </w:r>
      <w:r>
        <w:t xml:space="preserve">American Chemical Society (ACS), pp. 427–436, Jan. 13, 2016. doi:</w:t>
      </w:r>
      <w:r>
        <w:t xml:space="preserve"> </w:t>
      </w:r>
      <w:r>
        <w:t xml:space="preserve">10.1021/acs.biomac.5b01246.</w:t>
      </w:r>
      <w:r>
        <w:br/>
      </w:r>
      <w:r>
        <w:br/>
      </w:r>
      <w:r>
        <w:t xml:space="preserve">G. X. Gu, L. Dimas, Z. Qinand M.</w:t>
      </w:r>
      <w:r>
        <w:t xml:space="preserve"> </w:t>
      </w:r>
      <w:r>
        <w:t xml:space="preserve">J. Buehler, “Optimization of Composite Fracture Properties: Method,</w:t>
      </w:r>
      <w:r>
        <w:t xml:space="preserve"> </w:t>
      </w:r>
      <w:r>
        <w:t xml:space="preserve">Validation, and Applications”,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</w:t>
      </w:r>
      <w:r>
        <w:t xml:space="preserve"> </w:t>
      </w:r>
      <w:r>
        <w:t xml:space="preserve">vol. 83, no. 7. ASME International, May 05, 2016. doi:</w:t>
      </w:r>
      <w:r>
        <w:t xml:space="preserve"> </w:t>
      </w:r>
      <w:r>
        <w:t xml:space="preserve">10.1115/1.4033381.</w:t>
      </w:r>
      <w:r>
        <w:br/>
      </w:r>
      <w:r>
        <w:br/>
      </w:r>
      <w:r>
        <w:t xml:space="preserve">G. X. Gu, M. Takaffoli, A. J. Hsiehand M.</w:t>
      </w:r>
      <w:r>
        <w:t xml:space="preserve"> </w:t>
      </w:r>
      <w:r>
        <w:t xml:space="preserve">J. Buehler, “Biomimetic additive manufactured polymer composites for</w:t>
      </w:r>
      <w:r>
        <w:t xml:space="preserve"> </w:t>
      </w:r>
      <w:r>
        <w:t xml:space="preserve">improved impact resistance”,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9.</w:t>
      </w:r>
      <w:r>
        <w:t xml:space="preserve"> </w:t>
      </w:r>
      <w:r>
        <w:t xml:space="preserve">Elsevier BV, pp. 317–323, Dec. 2016. doi: 10.1016/j.eml.2016.09.006.</w:t>
      </w:r>
      <w:r>
        <w:br/>
      </w:r>
      <w:r>
        <w:br/>
      </w:r>
      <w:r>
        <w:t xml:space="preserve">W. Huang, “Synergistic Integration of Experimental and</w:t>
      </w:r>
      <w:r>
        <w:t xml:space="preserve"> </w:t>
      </w:r>
      <w:r>
        <w:t xml:space="preserve">Simulation Approaches for the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Design of Silk-Based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 vol. 50, no. 4.</w:t>
      </w:r>
      <w:r>
        <w:t xml:space="preserve"> </w:t>
      </w:r>
      <w:r>
        <w:t xml:space="preserve">American Chemical Society (ACS), pp. 866–876, Feb. 13, 2017. doi:</w:t>
      </w:r>
      <w:r>
        <w:t xml:space="preserve"> </w:t>
      </w:r>
      <w:r>
        <w:t xml:space="preserve">10.1021/acs.accounts.6b00616.</w:t>
      </w:r>
      <w:r>
        <w:br/>
      </w:r>
      <w:r>
        <w:br/>
      </w:r>
      <w:r>
        <w:t xml:space="preserve">W. Huang, “Design of</w:t>
      </w:r>
      <w:r>
        <w:t xml:space="preserve"> </w:t>
      </w:r>
      <w:r>
        <w:t xml:space="preserve">Multistimuli Responsive Hydrogels Using Integrated Modeling and</w:t>
      </w:r>
      <w:r>
        <w:t xml:space="preserve"> </w:t>
      </w:r>
      <w:r>
        <w:t xml:space="preserve">Genetically Engineered Silk–Elastin‐Like Proteins”,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Materials</w:t>
      </w:r>
      <w:r>
        <w:t xml:space="preserve">, vol. 26, no. 23. Wiley, pp. 4113–4123,</w:t>
      </w:r>
      <w:r>
        <w:t xml:space="preserve"> </w:t>
      </w:r>
      <w:r>
        <w:t xml:space="preserve">Apr. 15, 2016. doi: 10.1002/adfm.201600236.</w:t>
      </w:r>
      <w:r>
        <w:br/>
      </w:r>
      <w:r>
        <w:br/>
      </w:r>
      <w:r>
        <w:t xml:space="preserve">K. Jin, Z. Qinand</w:t>
      </w:r>
      <w:r>
        <w:t xml:space="preserve"> </w:t>
      </w:r>
      <w:r>
        <w:t xml:space="preserve">M. J. Buehler, “Molecular deformation mechanisms of the wood cell wall</w:t>
      </w:r>
      <w:r>
        <w:t xml:space="preserve"> </w:t>
      </w:r>
      <w:r>
        <w:t xml:space="preserve">material”,</w:t>
      </w:r>
      <w:r>
        <w:t xml:space="preserve"> </w:t>
      </w:r>
      <w:r>
        <w:rPr>
          <w:iCs/>
          <w:i/>
        </w:rPr>
        <w:t xml:space="preserve">Journal of the Mechanical Behavior of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42. Elsevier BV, pp. 198–206, Feb. 2015. doi:</w:t>
      </w:r>
      <w:r>
        <w:t xml:space="preserve"> </w:t>
      </w:r>
      <w:r>
        <w:t xml:space="preserve">10.1016/j.jmbbm.2014.11.010.</w:t>
      </w:r>
      <w:r>
        <w:br/>
      </w:r>
      <w:r>
        <w:br/>
      </w:r>
      <w:r>
        <w:t xml:space="preserve">G. Jung, Z. Qinand M. J.</w:t>
      </w:r>
      <w:r>
        <w:t xml:space="preserve"> </w:t>
      </w:r>
      <w:r>
        <w:t xml:space="preserve">Buehler, “Molecular mechanics of polycrystalline graphene with enhanced</w:t>
      </w:r>
      <w:r>
        <w:t xml:space="preserve"> </w:t>
      </w:r>
      <w:r>
        <w:t xml:space="preserve">fracture toughness”,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2. Elsevier</w:t>
      </w:r>
      <w:r>
        <w:t xml:space="preserve"> </w:t>
      </w:r>
      <w:r>
        <w:t xml:space="preserve">BV, pp. 52–59, Mar. 2015. doi: 10.1016/j.eml.2015.01.007.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Jung, Z. Qinand M. J. Buehler, “Mechanical Properties and Failure of</w:t>
      </w:r>
      <w:r>
        <w:t xml:space="preserve"> </w:t>
      </w:r>
      <w:r>
        <w:t xml:space="preserve">Biopolymers: Atomistic Reactions to Macroscale Response”,</w:t>
      </w:r>
      <w:r>
        <w:t xml:space="preserve"> </w:t>
      </w:r>
      <w:r>
        <w:rPr>
          <w:iCs/>
          <w:i/>
        </w:rPr>
        <w:t xml:space="preserve">Topics in</w:t>
      </w:r>
      <w:r>
        <w:rPr>
          <w:iCs/>
          <w:i/>
        </w:rPr>
        <w:t xml:space="preserve"> </w:t>
      </w:r>
      <w:r>
        <w:rPr>
          <w:iCs/>
          <w:i/>
        </w:rPr>
        <w:t xml:space="preserve">Current Chemistry</w:t>
      </w:r>
      <w:r>
        <w:t xml:space="preserve">. Springer International Publishing, pp. 317–343,</w:t>
      </w:r>
      <w:r>
        <w:t xml:space="preserve"> </w:t>
      </w:r>
      <w:r>
        <w:t xml:space="preserve">2015. doi: 10.1007/128_2015_643.</w:t>
      </w:r>
      <w:r>
        <w:br/>
      </w:r>
      <w:r>
        <w:br/>
      </w:r>
      <w:r>
        <w:t xml:space="preserve">F. Libonati, G. X. Gu, Z.</w:t>
      </w:r>
      <w:r>
        <w:t xml:space="preserve"> </w:t>
      </w:r>
      <w:r>
        <w:t xml:space="preserve">Qin, L. Verganiand M. J. Buehler, “Bone-Inspired Materials by Design:</w:t>
      </w:r>
      <w:r>
        <w:t xml:space="preserve"> </w:t>
      </w:r>
      <w:r>
        <w:t xml:space="preserve">Toughness Amplification Observed Using 3D Printing and Testing”,</w:t>
      </w:r>
      <w:r>
        <w:t xml:space="preserve"> </w:t>
      </w:r>
      <w:r>
        <w:rPr>
          <w:iCs/>
          <w:i/>
        </w:rPr>
        <w:t xml:space="preserve">Advanced Engineering Materials</w:t>
      </w:r>
      <w:r>
        <w:t xml:space="preserve">, vol. 18, no. 8. Wiley,</w:t>
      </w:r>
      <w:r>
        <w:t xml:space="preserve"> </w:t>
      </w:r>
      <w:r>
        <w:t xml:space="preserve">pp. 1354–1363, May 23, 2016. doi: 10.1002/adem.201600143.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Ling, N. Dinjaski, D. Ebrahimi, J. Y. Wong, D. L. Kaplanand M. J.</w:t>
      </w:r>
      <w:r>
        <w:t xml:space="preserve"> </w:t>
      </w:r>
      <w:r>
        <w:t xml:space="preserve">Buehler, “Conformation Transitions of Recombinant Spidroins via</w:t>
      </w:r>
      <w:r>
        <w:t xml:space="preserve"> </w:t>
      </w:r>
      <w:r>
        <w:t xml:space="preserve">Integration of Time-Resolved FTIR Spectroscopy and Molecular Dynamic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ACS Biomaterials Science &amp; Engineering</w:t>
      </w:r>
      <w:r>
        <w:t xml:space="preserve">, vol. 2,</w:t>
      </w:r>
      <w:r>
        <w:t xml:space="preserve"> </w:t>
      </w:r>
      <w:r>
        <w:t xml:space="preserve">no. 8. American Chemical Society (ACS), pp. 1298–1308, Jul. 01, 2016.</w:t>
      </w:r>
      <w:r>
        <w:t xml:space="preserve"> </w:t>
      </w:r>
      <w:r>
        <w:t xml:space="preserve">doi: 10.1021/acsbiomaterials.6b00234.</w:t>
      </w:r>
      <w:r>
        <w:br/>
      </w:r>
      <w:r>
        <w:br/>
      </w:r>
      <w:r>
        <w:t xml:space="preserve">S. Ling, K. Jin, D. L.</w:t>
      </w:r>
      <w:r>
        <w:t xml:space="preserve"> </w:t>
      </w:r>
      <w:r>
        <w:t xml:space="preserve">Kaplanand M. J. Buehler, “Ultrathin Free-Standing</w:t>
      </w:r>
      <w:r>
        <w:t xml:space="preserve"> </w:t>
      </w:r>
      <w:r>
        <w:rPr>
          <w:iCs/>
          <w:i/>
        </w:rPr>
        <w:t xml:space="preserve">Bombyx mori</w:t>
      </w:r>
      <w:r>
        <w:t xml:space="preserve"> </w:t>
      </w:r>
      <w:r>
        <w:t xml:space="preserve">Silk Nanofibril Membranes”,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6.</w:t>
      </w:r>
      <w:r>
        <w:t xml:space="preserve"> </w:t>
      </w:r>
      <w:r>
        <w:t xml:space="preserve">American Chemical Society (ACS), pp. 3795–3800, May 17, 2016. doi:</w:t>
      </w:r>
      <w:r>
        <w:t xml:space="preserve"> </w:t>
      </w:r>
      <w:r>
        <w:t xml:space="preserve">10.1021/acs.nanolett.6b01195.</w:t>
      </w:r>
      <w:r>
        <w:br/>
      </w:r>
      <w:r>
        <w:br/>
      </w:r>
      <w:r>
        <w:t xml:space="preserve">S. Ling, C. Li, K. Jin, D. L.</w:t>
      </w:r>
      <w:r>
        <w:t xml:space="preserve"> </w:t>
      </w:r>
      <w:r>
        <w:t xml:space="preserve">Kaplanand M. J. Buehler, “Liquid Exfoliated Natural Silk Nanofibrils:</w:t>
      </w:r>
      <w:r>
        <w:t xml:space="preserve"> </w:t>
      </w:r>
      <w:r>
        <w:t xml:space="preserve">Applications in Optical and Electrical Devices”,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28, no. 35. Wiley, pp. 7783–7790, Jun. 28, 2016.</w:t>
      </w:r>
      <w:r>
        <w:t xml:space="preserve"> </w:t>
      </w:r>
      <w:r>
        <w:t xml:space="preserve">doi: 10.1002/adma.201601783.</w:t>
      </w:r>
      <w:r>
        <w:br/>
      </w:r>
      <w:r>
        <w:br/>
      </w:r>
      <w:r>
        <w:t xml:space="preserve">S. Ling, Z. Qin, W. Huang, S.</w:t>
      </w:r>
      <w:r>
        <w:t xml:space="preserve"> </w:t>
      </w:r>
      <w:r>
        <w:t xml:space="preserve">Cao, D. L. Kaplanand M. J. Buehler, “Design and function of biomimetic</w:t>
      </w:r>
      <w:r>
        <w:t xml:space="preserve"> </w:t>
      </w:r>
      <w:r>
        <w:t xml:space="preserve">multilayer water purification membranes”,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</w:t>
      </w:r>
      <w:r>
        <w:t xml:space="preserve"> </w:t>
      </w:r>
      <w:r>
        <w:t xml:space="preserve">vol. 3, no. 4. American Association for the Advancement of Science</w:t>
      </w:r>
      <w:r>
        <w:t xml:space="preserve"> </w:t>
      </w:r>
      <w:r>
        <w:t xml:space="preserve">(AAAS), Apr. 07, 2017. doi: 10.1126/sciadv.1601939.</w:t>
      </w:r>
      <w:r>
        <w:br/>
      </w:r>
      <w:r>
        <w:br/>
      </w:r>
      <w:r>
        <w:t xml:space="preserve">S. Ling,</w:t>
      </w:r>
      <w:r>
        <w:t xml:space="preserve"> </w:t>
      </w:r>
      <w:r>
        <w:t xml:space="preserve">Q. Zhang, D. L. Kaplan, F. Omenetto, M. J. Buehlerand Z. Qin, “Printing</w:t>
      </w:r>
      <w:r>
        <w:t xml:space="preserve"> </w:t>
      </w:r>
      <w:r>
        <w:t xml:space="preserve">of stretchable silk membranes for strain measurements”,</w:t>
      </w:r>
      <w:r>
        <w:t xml:space="preserve"> </w:t>
      </w:r>
      <w:r>
        <w:rPr>
          <w:iCs/>
          <w:i/>
        </w:rPr>
        <w:t xml:space="preserve">Lab on a</w:t>
      </w:r>
      <w:r>
        <w:rPr>
          <w:iCs/>
          <w:i/>
        </w:rPr>
        <w:t xml:space="preserve"> </w:t>
      </w:r>
      <w:r>
        <w:rPr>
          <w:iCs/>
          <w:i/>
        </w:rPr>
        <w:t xml:space="preserve">Chip</w:t>
      </w:r>
      <w:r>
        <w:t xml:space="preserve">, vol. 16, no. 13. Royal Society of Chemistry (RSC),</w:t>
      </w:r>
      <w:r>
        <w:t xml:space="preserve"> </w:t>
      </w:r>
      <w:r>
        <w:t xml:space="preserve">pp. 2459–2466, 2016. doi: 10.1039/c6lc00519e.</w:t>
      </w:r>
      <w:r>
        <w:br/>
      </w:r>
      <w:r>
        <w:br/>
      </w:r>
      <w:r>
        <w:t xml:space="preserve">T. Li, “Studies</w:t>
      </w:r>
      <w:r>
        <w:t xml:space="preserve"> </w:t>
      </w:r>
      <w:r>
        <w:t xml:space="preserve">of chain substitution caused sub-fibril level differences in stiffness</w:t>
      </w:r>
      <w:r>
        <w:t xml:space="preserve"> </w:t>
      </w:r>
      <w:r>
        <w:t xml:space="preserve">and ultrastructure of wildtype and oim/oim collagen fibers using</w:t>
      </w:r>
      <w:r>
        <w:t xml:space="preserve"> </w:t>
      </w:r>
      <w:r>
        <w:t xml:space="preserve">multifrequency-AFM and molecular modeling”,</w:t>
      </w:r>
      <w:r>
        <w:t xml:space="preserve"> </w:t>
      </w:r>
      <w:r>
        <w:rPr>
          <w:iCs/>
          <w:i/>
        </w:rPr>
        <w:t xml:space="preserve">Biomaterials</w:t>
      </w:r>
      <w:r>
        <w:t xml:space="preserve">,</w:t>
      </w:r>
      <w:r>
        <w:t xml:space="preserve"> </w:t>
      </w:r>
      <w:r>
        <w:t xml:space="preserve">vol. 107. Elsevier BV, pp. 15–22, Nov. 2016. doi:</w:t>
      </w:r>
      <w:r>
        <w:t xml:space="preserve"> </w:t>
      </w:r>
      <w:r>
        <w:t xml:space="preserve">10.1016/j.biomaterials.2016.08.038.</w:t>
      </w:r>
      <w:r>
        <w:br/>
      </w:r>
      <w:r>
        <w:br/>
      </w:r>
      <w:r>
        <w:t xml:space="preserve">F. J. Martín-Martínez, E.</w:t>
      </w:r>
      <w:r>
        <w:t xml:space="preserve"> </w:t>
      </w:r>
      <w:r>
        <w:t xml:space="preserve">H. Finiand M. J. Buehler, “Molecular asphaltene models based on Clar</w:t>
      </w:r>
      <w:r>
        <w:t xml:space="preserve"> </w:t>
      </w:r>
      <w:r>
        <w:t xml:space="preserve">sextet theory”,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1. Royal Society of</w:t>
      </w:r>
      <w:r>
        <w:t xml:space="preserve"> </w:t>
      </w:r>
      <w:r>
        <w:t xml:space="preserve">Chemistry (RSC), pp. 753–759, 2015. doi: 10.1039/c4ra05694a.</w:t>
      </w:r>
      <w:r>
        <w:br/>
      </w:r>
      <w:r>
        <w:br/>
      </w:r>
      <w:r>
        <w:t xml:space="preserve">A. Masic, “Osmotic pressure induced tensile forces in tendon</w:t>
      </w:r>
      <w:r>
        <w:t xml:space="preserve"> </w:t>
      </w:r>
      <w:r>
        <w:t xml:space="preserve">collagen”,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 Springer Science</w:t>
      </w:r>
      <w:r>
        <w:t xml:space="preserve"> </w:t>
      </w:r>
      <w:r>
        <w:t xml:space="preserve">and Business Media LLC, Jan. 22, 2015. doi: 10.1038/ncomms6942.</w:t>
      </w:r>
      <w:r>
        <w:br/>
      </w:r>
      <w:r>
        <w:br/>
      </w:r>
      <w:r>
        <w:t xml:space="preserve">R. Mirzaeifar, L. S. Dimas, Z. Qinand M. J. Buehler,</w:t>
      </w:r>
      <w:r>
        <w:t xml:space="preserve"> </w:t>
      </w:r>
      <w:r>
        <w:t xml:space="preserve">“Defect-Tolerant Bioinspired Hierarchical Composites: Simulation and</w:t>
      </w:r>
      <w:r>
        <w:t xml:space="preserve"> </w:t>
      </w:r>
      <w:r>
        <w:t xml:space="preserve">Experiment”,</w:t>
      </w:r>
      <w:r>
        <w:t xml:space="preserve"> </w:t>
      </w:r>
      <w:r>
        <w:rPr>
          <w:iCs/>
          <w:i/>
        </w:rPr>
        <w:t xml:space="preserve">ACS Biomaterials Science &amp; Engineering</w:t>
      </w:r>
      <w:r>
        <w:t xml:space="preserve">, vol. 1,</w:t>
      </w:r>
      <w:r>
        <w:t xml:space="preserve"> </w:t>
      </w:r>
      <w:r>
        <w:t xml:space="preserve">no. 5. American Chemical Society (ACS), pp. 295–304, Apr. 14, 2015. doi:</w:t>
      </w:r>
      <w:r>
        <w:t xml:space="preserve"> </w:t>
      </w:r>
      <w:r>
        <w:t xml:space="preserve">10.1021/ab500120f.</w:t>
      </w:r>
      <w:r>
        <w:br/>
      </w:r>
      <w:r>
        <w:br/>
      </w:r>
      <w:r>
        <w:t xml:space="preserve">R. Mirzaeifar, Z. Qinand M. J. Buehler,</w:t>
      </w:r>
      <w:r>
        <w:t xml:space="preserve"> </w:t>
      </w:r>
      <w:r>
        <w:t xml:space="preserve">“Mesoscale mechanics of twisting carbon nanotube yarns”,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7, no. 12. Royal Society of Chemistry (RSC),</w:t>
      </w:r>
      <w:r>
        <w:t xml:space="preserve"> </w:t>
      </w:r>
      <w:r>
        <w:t xml:space="preserve">pp. 5435–5445, 2015. doi: 10.1039/c4nr06669c.</w:t>
      </w:r>
      <w:r>
        <w:br/>
      </w:r>
      <w:r>
        <w:br/>
      </w:r>
      <w:r>
        <w:t xml:space="preserve">A. K. Nair, A.</w:t>
      </w:r>
      <w:r>
        <w:t xml:space="preserve"> </w:t>
      </w:r>
      <w:r>
        <w:t xml:space="preserve">Gautieriand M. J. Buehler, “Role of Intrafibrillar Collagen</w:t>
      </w:r>
      <w:r>
        <w:t xml:space="preserve"> </w:t>
      </w:r>
      <w:r>
        <w:t xml:space="preserve">Mineralization in Defining the Compressive Properties of Nascent Bone”,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15, no. 7. American Chemical Society</w:t>
      </w:r>
      <w:r>
        <w:t xml:space="preserve"> </w:t>
      </w:r>
      <w:r>
        <w:t xml:space="preserve">(ACS), pp. 2494–2500, Jun. 23, 2014. doi: 10.1021/bm5003416.</w:t>
      </w:r>
      <w:r>
        <w:br/>
      </w:r>
      <w:r>
        <w:br/>
      </w:r>
      <w:r>
        <w:t xml:space="preserve">S. D. Palkovic, D. B. Brommer, K. Kupwade-Patil, A. Masic, M. J.</w:t>
      </w:r>
      <w:r>
        <w:t xml:space="preserve"> </w:t>
      </w:r>
      <w:r>
        <w:t xml:space="preserve">Buehlerand O. Büyüköztürk, “Roadmap across the mesoscale for durable and</w:t>
      </w:r>
      <w:r>
        <w:t xml:space="preserve"> </w:t>
      </w:r>
      <w:r>
        <w:t xml:space="preserve">sustainable cement paste – A bioinspired approach”,</w:t>
      </w:r>
      <w:r>
        <w:t xml:space="preserve"> </w:t>
      </w:r>
      <w:r>
        <w:rPr>
          <w:iCs/>
          <w:i/>
        </w:rPr>
        <w:t xml:space="preserve">Construction and</w:t>
      </w:r>
      <w:r>
        <w:rPr>
          <w:iCs/>
          <w:i/>
        </w:rPr>
        <w:t xml:space="preserve"> </w:t>
      </w:r>
      <w:r>
        <w:rPr>
          <w:iCs/>
          <w:i/>
        </w:rPr>
        <w:t xml:space="preserve">Building Materials</w:t>
      </w:r>
      <w:r>
        <w:t xml:space="preserve">, vol. 115. Elsevier BV, pp. 13–31, Jul. 2016.</w:t>
      </w:r>
      <w:r>
        <w:t xml:space="preserve"> </w:t>
      </w:r>
      <w:r>
        <w:t xml:space="preserve">doi: 10.1016/j.conbuildmat.2016.04.020.</w:t>
      </w:r>
      <w:r>
        <w:br/>
      </w:r>
      <w:r>
        <w:br/>
      </w:r>
      <w:r>
        <w:t xml:space="preserve">M. Parambath, Q. S.</w:t>
      </w:r>
      <w:r>
        <w:t xml:space="preserve"> </w:t>
      </w:r>
      <w:r>
        <w:t xml:space="preserve">Hanley, F. J. Martin-Martinez, T. Giesa, M. J. Buehlerand C. C. Perry,</w:t>
      </w:r>
      <w:r>
        <w:t xml:space="preserve"> </w:t>
      </w:r>
      <w:r>
        <w:t xml:space="preserve">“The nature of the silicaphilic fluorescence of PDMPO”,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18, no. 8. Royal Society of</w:t>
      </w:r>
      <w:r>
        <w:t xml:space="preserve"> </w:t>
      </w:r>
      <w:r>
        <w:t xml:space="preserve">Chemistry (RSC), pp. 5938–5948, 2016. doi: 10.1039/c5cp05105c.</w:t>
      </w:r>
      <w:r>
        <w:br/>
      </w:r>
      <w:r>
        <w:br/>
      </w:r>
      <w:r>
        <w:t xml:space="preserve">Z. Qin and M. J. Buehler, “Nonlinear Viscous Water at Nanoporous</w:t>
      </w:r>
      <w:r>
        <w:t xml:space="preserve"> </w:t>
      </w:r>
      <w:r>
        <w:t xml:space="preserve">Two-Dimensional Interfaces Resists High-Speed Flow through</w:t>
      </w:r>
      <w:r>
        <w:t xml:space="preserve"> </w:t>
      </w:r>
      <w:r>
        <w:t xml:space="preserve">Cooperativity”,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6. American Chemical</w:t>
      </w:r>
      <w:r>
        <w:t xml:space="preserve"> </w:t>
      </w:r>
      <w:r>
        <w:t xml:space="preserve">Society (ACS), pp. 3939–3944, May 22, 2015. doi:</w:t>
      </w:r>
      <w:r>
        <w:t xml:space="preserve"> </w:t>
      </w:r>
      <w:r>
        <w:t xml:space="preserve">10.1021/acs.nanolett.5b00809.</w:t>
      </w:r>
      <w:r>
        <w:br/>
      </w:r>
      <w:r>
        <w:br/>
      </w:r>
      <w:r>
        <w:t xml:space="preserve">Z. Qin, B. G. Compton, J. A.</w:t>
      </w:r>
      <w:r>
        <w:t xml:space="preserve"> </w:t>
      </w:r>
      <w:r>
        <w:t xml:space="preserve">Lewisand M. J. Buehler, “Structural optimization of 3D-printed synthetic</w:t>
      </w:r>
      <w:r>
        <w:t xml:space="preserve"> </w:t>
      </w:r>
      <w:r>
        <w:t xml:space="preserve">spider webs for high strength”,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</w:t>
      </w:r>
      <w:r>
        <w:t xml:space="preserve"> </w:t>
      </w:r>
      <w:r>
        <w:t xml:space="preserve">no. 1. Springer Science and Business Media LLC, May 15, 2015. doi:</w:t>
      </w:r>
      <w:r>
        <w:t xml:space="preserve"> </w:t>
      </w:r>
      <w:r>
        <w:t xml:space="preserve">10.1038/ncomms8038.</w:t>
      </w:r>
      <w:r>
        <w:br/>
      </w:r>
      <w:r>
        <w:br/>
      </w:r>
      <w:r>
        <w:t xml:space="preserve">Z. Qin, K. Jinand M. J. Buehler,</w:t>
      </w:r>
      <w:r>
        <w:t xml:space="preserve"> </w:t>
      </w:r>
      <w:r>
        <w:t xml:space="preserve">“Molecular Modeling and Mechanics of Acrylic Adhesives on a Graphene</w:t>
      </w:r>
      <w:r>
        <w:t xml:space="preserve"> </w:t>
      </w:r>
      <w:r>
        <w:t xml:space="preserve">Substrate with Roughness”,</w:t>
      </w:r>
      <w:r>
        <w:t xml:space="preserve"> </w:t>
      </w:r>
      <w:r>
        <w:rPr>
          <w:iCs/>
          <w:i/>
        </w:rPr>
        <w:t xml:space="preserve">BioNanoScience</w:t>
      </w:r>
      <w:r>
        <w:t xml:space="preserve">, vol. 6, no. 3.</w:t>
      </w:r>
      <w:r>
        <w:t xml:space="preserve"> </w:t>
      </w:r>
      <w:r>
        <w:t xml:space="preserve">Springer Science and Business Media LLC, pp. 177–184, Jun. 09, 2016.</w:t>
      </w:r>
      <w:r>
        <w:t xml:space="preserve"> </w:t>
      </w:r>
      <w:r>
        <w:t xml:space="preserve">doi: 10.1007/s12668-016-0205-1.</w:t>
      </w:r>
      <w:r>
        <w:br/>
      </w:r>
      <w:r>
        <w:br/>
      </w:r>
      <w:r>
        <w:t xml:space="preserve">Z. Qin, G. S. Jung, M. J.</w:t>
      </w:r>
      <w:r>
        <w:t xml:space="preserve"> </w:t>
      </w:r>
      <w:r>
        <w:t xml:space="preserve">Kangand M. J. Buehler, “The mechanics and design of a lightweight</w:t>
      </w:r>
      <w:r>
        <w:t xml:space="preserve"> </w:t>
      </w:r>
      <w:r>
        <w:t xml:space="preserve">three-dimensional graphene assembly”,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3,</w:t>
      </w:r>
      <w:r>
        <w:t xml:space="preserve"> </w:t>
      </w:r>
      <w:r>
        <w:t xml:space="preserve">no. 1. American Association for the Advancement of Science (AAAS),</w:t>
      </w:r>
      <w:r>
        <w:t xml:space="preserve"> </w:t>
      </w:r>
      <w:r>
        <w:t xml:space="preserve">Jan. 06, 2017. doi: 10.1126/sciadv.1601536.</w:t>
      </w:r>
      <w:r>
        <w:br/>
      </w:r>
      <w:r>
        <w:br/>
      </w:r>
      <w:r>
        <w:t xml:space="preserve">I. Su and M. J.</w:t>
      </w:r>
      <w:r>
        <w:t xml:space="preserve"> </w:t>
      </w:r>
      <w:r>
        <w:t xml:space="preserve">Buehler, “Nanomechanics of silk: the fundamentals of a strong, tough and</w:t>
      </w:r>
      <w:r>
        <w:t xml:space="preserve"> </w:t>
      </w:r>
      <w:r>
        <w:t xml:space="preserve">versatile material”,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27, no. 30. IOP</w:t>
      </w:r>
      <w:r>
        <w:t xml:space="preserve"> </w:t>
      </w:r>
      <w:r>
        <w:t xml:space="preserve">Publishing, p. 302001, Jun. 16, 2016. doi:</w:t>
      </w:r>
      <w:r>
        <w:t xml:space="preserve"> </w:t>
      </w:r>
      <w:r>
        <w:t xml:space="preserve">10.1088/0957-4484/27/30/302001.</w:t>
      </w:r>
      <w:r>
        <w:br/>
      </w:r>
      <w:r>
        <w:br/>
      </w:r>
      <w:r>
        <w:t xml:space="preserve">I. Su and M. J. Buehler,</w:t>
      </w:r>
      <w:r>
        <w:t xml:space="preserve"> </w:t>
      </w:r>
      <w:r>
        <w:t xml:space="preserve">“Dynamic mechanics”,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15, no. 10. Springer</w:t>
      </w:r>
      <w:r>
        <w:t xml:space="preserve"> </w:t>
      </w:r>
      <w:r>
        <w:t xml:space="preserve">Science and Business Media LLC, pp. 1054–1055, Jul. 25, 2016. doi:</w:t>
      </w:r>
      <w:r>
        <w:t xml:space="preserve"> </w:t>
      </w:r>
      <w:r>
        <w:t xml:space="preserve">10.1038/nmat4721.</w:t>
      </w:r>
      <w:r>
        <w:br/>
      </w:r>
      <w:r>
        <w:br/>
      </w:r>
      <w:r>
        <w:t xml:space="preserve">A. M. Sultan, “Aqueous</w:t>
      </w:r>
      <w:r>
        <w:t xml:space="preserve"> </w:t>
      </w:r>
      <w:r>
        <w:t xml:space="preserve">Peptide–TiO</w:t>
      </w:r>
      <w:r>
        <w:rPr>
          <w:vertAlign w:val="subscript"/>
        </w:rPr>
        <w:t xml:space="preserve">2</w:t>
      </w:r>
      <w:r>
        <w:t xml:space="preserve"> </w:t>
      </w:r>
      <w:r>
        <w:t xml:space="preserve">Interfaces: Isoenergetic Binding via Either</w:t>
      </w:r>
      <w:r>
        <w:t xml:space="preserve"> </w:t>
      </w:r>
      <w:r>
        <w:t xml:space="preserve">Entropically or Enthalpically Driven Mechanisms”,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8, no. 28. American Chemical</w:t>
      </w:r>
      <w:r>
        <w:t xml:space="preserve"> </w:t>
      </w:r>
      <w:r>
        <w:t xml:space="preserve">Society (ACS), pp. 18620–18630, Jul. 11, 2016. doi:</w:t>
      </w:r>
      <w:r>
        <w:t xml:space="preserve"> </w:t>
      </w:r>
      <w:r>
        <w:t xml:space="preserve">10.1021/acsami.6b05200.</w:t>
      </w:r>
      <w:r>
        <w:br/>
      </w:r>
      <w:r>
        <w:br/>
      </w:r>
      <w:r>
        <w:t xml:space="preserve">A. Tarakanova, W. Huang, A. S. Weiss,</w:t>
      </w:r>
      <w:r>
        <w:t xml:space="preserve"> </w:t>
      </w:r>
      <w:r>
        <w:t xml:space="preserve">D. L. Kaplanand M. J. Buehler, “Computational smart polymer design based</w:t>
      </w:r>
      <w:r>
        <w:t xml:space="preserve"> </w:t>
      </w:r>
      <w:r>
        <w:t xml:space="preserve">on elastin protein mutability”,</w:t>
      </w:r>
      <w:r>
        <w:t xml:space="preserve"> </w:t>
      </w:r>
      <w:r>
        <w:rPr>
          <w:iCs/>
          <w:i/>
        </w:rPr>
        <w:t xml:space="preserve">Biomaterials</w:t>
      </w:r>
      <w:r>
        <w:t xml:space="preserve">, vol. 127. Elsevier</w:t>
      </w:r>
      <w:r>
        <w:t xml:space="preserve"> </w:t>
      </w:r>
      <w:r>
        <w:t xml:space="preserve">BV, pp. 49–60, May 2017. doi: 10.1016/j.biomaterials.2017.01.041.</w:t>
      </w:r>
      <w:r>
        <w:br/>
      </w:r>
      <w:r>
        <w:br/>
      </w:r>
      <w:r>
        <w:t xml:space="preserve">S. Wang, “Atomically Sharp Crack Tips in Monolayer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and Their Enhanced Toughness by Vacancy Defects”,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10, no. 11. American Chemical Society (ACS), pp. 9831–9839,</w:t>
      </w:r>
      <w:r>
        <w:t xml:space="preserve"> </w:t>
      </w:r>
      <w:r>
        <w:t xml:space="preserve">Sep. 30, 2016. doi: 10.1021/acsnano.6b05435.</w:t>
      </w:r>
      <w:r>
        <w:br/>
      </w:r>
      <w:r>
        <w:br/>
      </w:r>
      <w:r>
        <w:t xml:space="preserve">Y. Wang, Z. Qin,</w:t>
      </w:r>
      <w:r>
        <w:t xml:space="preserve"> </w:t>
      </w:r>
      <w:r>
        <w:t xml:space="preserve">M. J. Buehlerand Z. Xu, “Intercalated water layers promote thermal</w:t>
      </w:r>
      <w:r>
        <w:t xml:space="preserve"> </w:t>
      </w:r>
      <w:r>
        <w:t xml:space="preserve">dissipation at bio–nano interfaces”,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7, no. 1. Springer Science and Business Media LLC, Sep. 23, 2016.</w:t>
      </w:r>
      <w:r>
        <w:t xml:space="preserve"> </w:t>
      </w:r>
      <w:r>
        <w:t xml:space="preserve">doi: 10.1038/ncomms12854.</w:t>
      </w:r>
      <w:r>
        <w:br/>
      </w:r>
      <w:r>
        <w:br/>
      </w:r>
      <w:r>
        <w:t xml:space="preserve">G. X. Gu, I. Su, S. Sharma, J. L.</w:t>
      </w:r>
      <w:r>
        <w:t xml:space="preserve"> </w:t>
      </w:r>
      <w:r>
        <w:t xml:space="preserve">Voros, Z. Qinand M. J. Buehler, “Three-Dimensional-Printing of</w:t>
      </w:r>
      <w:r>
        <w:t xml:space="preserve"> </w:t>
      </w:r>
      <w:r>
        <w:t xml:space="preserve">Bio-Inspired Composites”,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</w:t>
      </w:r>
      <w:r>
        <w:t xml:space="preserve"> </w:t>
      </w:r>
      <w:r>
        <w:t xml:space="preserve">vol. 138, no. 2. ASME International, Jan. 27, 2016. doi:</w:t>
      </w:r>
      <w:r>
        <w:t xml:space="preserve"> </w:t>
      </w:r>
      <w:r>
        <w:t xml:space="preserve">10.1115/1.4032423.</w:t>
      </w:r>
      <w:r>
        <w:br/>
      </w:r>
      <w:r>
        <w:br/>
      </w:r>
      <w:r>
        <w:t xml:space="preserve">G. C. Yeo, A. Tarakanova, C. Baldock, S.</w:t>
      </w:r>
      <w:r>
        <w:t xml:space="preserve"> </w:t>
      </w:r>
      <w:r>
        <w:t xml:space="preserve">G. Wise, M. J. Buehlerand A. S. Weiss, “Subtle balance of tropoelastin</w:t>
      </w:r>
      <w:r>
        <w:t xml:space="preserve"> </w:t>
      </w:r>
      <w:r>
        <w:t xml:space="preserve">molecular shape and flexibility regulates dynamics and hierarchical</w:t>
      </w:r>
      <w:r>
        <w:t xml:space="preserve"> </w:t>
      </w:r>
      <w:r>
        <w:t xml:space="preserve">assembly”,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2, no. 2. American Association</w:t>
      </w:r>
      <w:r>
        <w:t xml:space="preserve"> </w:t>
      </w:r>
      <w:r>
        <w:t xml:space="preserve">for the Advancement of Science (AAAS), Feb. 05, 2016. doi:</w:t>
      </w:r>
      <w:r>
        <w:t xml:space="preserve"> </w:t>
      </w:r>
      <w:r>
        <w:t xml:space="preserve">10.1126/sciadv.1501145.</w:t>
      </w:r>
      <w:r>
        <w:br/>
      </w:r>
      <w:r>
        <w:br/>
      </w:r>
      <w:r>
        <w:t xml:space="preserve">J. L. Zitnay, “Molecular level</w:t>
      </w:r>
      <w:r>
        <w:t xml:space="preserve"> </w:t>
      </w:r>
      <w:r>
        <w:t xml:space="preserve">detection and localization of mechanical damage in collagen enabled by</w:t>
      </w:r>
      <w:r>
        <w:t xml:space="preserve"> </w:t>
      </w:r>
      <w:r>
        <w:t xml:space="preserve">collagen hybridizing peptides”,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</w:t>
      </w:r>
      <w:r>
        <w:t xml:space="preserve"> </w:t>
      </w:r>
      <w:r>
        <w:t xml:space="preserve">no. 1. Springer Science and Business Media LLC, Mar. 22, 2017. doi:</w:t>
      </w:r>
      <w:r>
        <w:t xml:space="preserve"> </w:t>
      </w:r>
      <w:r>
        <w:t xml:space="preserve">10.1038/ncomms14913.</w:t>
      </w:r>
      <w:r>
        <w:br/>
      </w:r>
      <w:r>
        <w:br/>
      </w:r>
      <w:r>
        <w:t xml:space="preserve">C. Ariyaratana and L. A. Fahnestock,</w:t>
      </w:r>
      <w:r>
        <w:t xml:space="preserve"> </w:t>
      </w:r>
      <w:r>
        <w:t xml:space="preserve">“Evaluation of buckling-restrained braced frame seismic performance</w:t>
      </w:r>
      <w:r>
        <w:t xml:space="preserve"> </w:t>
      </w:r>
      <w:r>
        <w:t xml:space="preserve">considering reserve strength”,</w:t>
      </w:r>
      <w:r>
        <w:t xml:space="preserve"> </w:t>
      </w:r>
      <w:r>
        <w:rPr>
          <w:iCs/>
          <w:i/>
        </w:rPr>
        <w:t xml:space="preserve">Engineering Structures</w:t>
      </w:r>
      <w:r>
        <w:t xml:space="preserve">, vol. 33,</w:t>
      </w:r>
      <w:r>
        <w:t xml:space="preserve"> </w:t>
      </w:r>
      <w:r>
        <w:t xml:space="preserve">no. 1. Elsevier BV, pp. 77–89, Jan. 2011. doi:</w:t>
      </w:r>
      <w:r>
        <w:t xml:space="preserve"> </w:t>
      </w:r>
      <w:r>
        <w:t xml:space="preserve">10.1016/j.engstruct.2010.09.020.</w:t>
      </w:r>
      <w:r>
        <w:br/>
      </w:r>
      <w:r>
        <w:br/>
      </w:r>
      <w:r>
        <w:t xml:space="preserve">S. T. Hoffman and L. A.</w:t>
      </w:r>
      <w:r>
        <w:t xml:space="preserve"> </w:t>
      </w:r>
      <w:r>
        <w:t xml:space="preserve">Fahnestock, “Behavior of multi-story steel buildings under dynamic</w:t>
      </w:r>
      <w:r>
        <w:t xml:space="preserve"> </w:t>
      </w:r>
      <w:r>
        <w:t xml:space="preserve">column loss scenarios”,</w:t>
      </w:r>
      <w:r>
        <w:t xml:space="preserve"> </w:t>
      </w:r>
      <w:r>
        <w:rPr>
          <w:iCs/>
          <w:i/>
        </w:rPr>
        <w:t xml:space="preserve">Steel and Composite Structures</w:t>
      </w:r>
      <w:r>
        <w:t xml:space="preserve">, vol. 11,</w:t>
      </w:r>
      <w:r>
        <w:t xml:space="preserve"> </w:t>
      </w:r>
      <w:r>
        <w:t xml:space="preserve">no. 2, pp. 149–168, Mar. 2011, doi: 10.12989/SCS.2011.11.2.149.</w:t>
      </w:r>
      <w:r>
        <w:br/>
      </w:r>
      <w:r>
        <w:br/>
      </w:r>
      <w:r>
        <w:t xml:space="preserve">D. Jang, X. Li, H. Gaoand J. R. Greer, “Deformation mechanisms in</w:t>
      </w:r>
      <w:r>
        <w:t xml:space="preserve"> </w:t>
      </w:r>
      <w:r>
        <w:t xml:space="preserve">nanotwinned metal nanopillars”,</w:t>
      </w:r>
      <w:r>
        <w:t xml:space="preserve"> </w:t>
      </w:r>
      <w:r>
        <w:rPr>
          <w:iCs/>
          <w:i/>
        </w:rPr>
        <w:t xml:space="preserve">Nature Nanotechnology</w:t>
      </w:r>
      <w:r>
        <w:t xml:space="preserve">, vol. 7,</w:t>
      </w:r>
      <w:r>
        <w:t xml:space="preserve"> </w:t>
      </w:r>
      <w:r>
        <w:t xml:space="preserve">no. 9. Springer Science and Business Media LLC, pp. 594–601, Jul. 15,</w:t>
      </w:r>
      <w:r>
        <w:t xml:space="preserve"> </w:t>
      </w:r>
      <w:r>
        <w:t xml:space="preserve">2012. doi: 10.1038/nnano.2012.116.</w:t>
      </w:r>
      <w:r>
        <w:br/>
      </w:r>
      <w:r>
        <w:br/>
      </w:r>
      <w:r>
        <w:t xml:space="preserve">S. Kumar, X. Li, A.</w:t>
      </w:r>
      <w:r>
        <w:t xml:space="preserve"> </w:t>
      </w:r>
      <w:r>
        <w:t xml:space="preserve">Haqueand H. Gao, “Is Stress Concentration Relevant for Nanocrystalline</w:t>
      </w:r>
      <w:r>
        <w:t xml:space="preserve"> </w:t>
      </w:r>
      <w:r>
        <w:t xml:space="preserve">Metals?”,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11, no. 6. American Chemical Society</w:t>
      </w:r>
      <w:r>
        <w:t xml:space="preserve"> </w:t>
      </w:r>
      <w:r>
        <w:t xml:space="preserve">(ACS), pp. 2510–2516, May 18, 2011. doi: 10.1021/nl201083t.</w:t>
      </w:r>
      <w:r>
        <w:br/>
      </w:r>
      <w:r>
        <w:br/>
      </w:r>
      <w:r>
        <w:t xml:space="preserve">X. Li, Y. Wei, L. Lu, K. Luand H. Gao, “Dislocation nucleation</w:t>
      </w:r>
      <w:r>
        <w:t xml:space="preserve"> </w:t>
      </w:r>
      <w:r>
        <w:t xml:space="preserve">governed softening and maximum strength in nano-twinned metals”,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464, no. 7290. Springer Science and Business Media</w:t>
      </w:r>
      <w:r>
        <w:t xml:space="preserve"> </w:t>
      </w:r>
      <w:r>
        <w:t xml:space="preserve">LLC, pp. 877–880, Apr. 08, 2010. doi: 10.1038/nature08929.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Zhu, H. Ruan, X. Li, M. Dao, H. Gaoand J. Lu, “Modeling grain size</w:t>
      </w:r>
      <w:r>
        <w:t xml:space="preserve"> </w:t>
      </w:r>
      <w:r>
        <w:t xml:space="preserve">dependent optimal twin spacing for achieving ultimate high strength and</w:t>
      </w:r>
      <w:r>
        <w:t xml:space="preserve"> </w:t>
      </w:r>
      <w:r>
        <w:t xml:space="preserve">related high ductility in nanotwinned metals”,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</w:t>
      </w:r>
      <w:r>
        <w:t xml:space="preserve"> </w:t>
      </w:r>
      <w:r>
        <w:t xml:space="preserve">vol. 59, no. 14. Elsevier BV, pp. 5544–5557, Aug. 2011. doi:</w:t>
      </w:r>
      <w:r>
        <w:t xml:space="preserve"> </w:t>
      </w:r>
      <w:r>
        <w:t xml:space="preserve">10.1016/j.actamat.2011.05.027.</w:t>
      </w:r>
      <w:r>
        <w:br/>
      </w:r>
      <w:r>
        <w:br/>
      </w:r>
      <w:r>
        <w:t xml:space="preserve">L. Xiong, Q. Deng, G. Tucker,</w:t>
      </w:r>
      <w:r>
        <w:t xml:space="preserve"> </w:t>
      </w:r>
      <w:r>
        <w:t xml:space="preserve">D. L. McDowelland Y. Chen, “A concurrent scheme for passing dislocations</w:t>
      </w:r>
      <w:r>
        <w:t xml:space="preserve"> </w:t>
      </w:r>
      <w:r>
        <w:t xml:space="preserve">from atomistic to continuum domains”,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60,</w:t>
      </w:r>
      <w:r>
        <w:t xml:space="preserve"> </w:t>
      </w:r>
      <w:r>
        <w:t xml:space="preserve">no. 3. Elsevier BV, pp. 899–913, Feb. 2012. doi:</w:t>
      </w:r>
      <w:r>
        <w:t xml:space="preserve"> </w:t>
      </w:r>
      <w:r>
        <w:t xml:space="preserve">10.1016/j.actamat.2011.11.002.</w:t>
      </w:r>
      <w:r>
        <w:br/>
      </w:r>
      <w:r>
        <w:br/>
      </w:r>
      <w:r>
        <w:t xml:space="preserve">Q. Qin, “Recoverable</w:t>
      </w:r>
      <w:r>
        <w:t xml:space="preserve"> </w:t>
      </w:r>
      <w:r>
        <w:t xml:space="preserve">plasticity in penta-twinned metallic nanowires governed by dislocation</w:t>
      </w:r>
      <w:r>
        <w:t xml:space="preserve"> </w:t>
      </w:r>
      <w:r>
        <w:t xml:space="preserve">nucleation and retraction”,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</w:t>
      </w:r>
      <w:r>
        <w:t xml:space="preserve"> </w:t>
      </w:r>
      <w:r>
        <w:t xml:space="preserve">Springer Science and Business Media LLC, Jan. 13, 2015. doi:</w:t>
      </w:r>
      <w:r>
        <w:t xml:space="preserve"> </w:t>
      </w:r>
      <w:r>
        <w:t xml:space="preserve">10.1038/ncomms6983.</w:t>
      </w:r>
      <w:r>
        <w:br/>
      </w:r>
      <w:r>
        <w:br/>
      </w:r>
      <w:r>
        <w:t xml:space="preserve">Y. A. Shin, “Nanotwin-governed toughening</w:t>
      </w:r>
      <w:r>
        <w:t xml:space="preserve"> </w:t>
      </w:r>
      <w:r>
        <w:t xml:space="preserve">mechanism in hierarchically structured biological materials”,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Feb. 17, 2016. doi: 10.1038/ncomms10772.</w:t>
      </w:r>
      <w:r>
        <w:br/>
      </w:r>
      <w:r>
        <w:br/>
      </w:r>
      <w:r>
        <w:t xml:space="preserve">T. Zhang, X.</w:t>
      </w:r>
      <w:r>
        <w:t xml:space="preserve"> </w:t>
      </w:r>
      <w:r>
        <w:t xml:space="preserve">Liand H. Gao, “Defects controlled wrinkling and topological design in</w:t>
      </w:r>
      <w:r>
        <w:t xml:space="preserve"> </w:t>
      </w:r>
      <w:r>
        <w:t xml:space="preserve">graphene”,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67. Elsevier BV, pp. 2–13, Jul. 2014. doi:</w:t>
      </w:r>
      <w:r>
        <w:t xml:space="preserve"> </w:t>
      </w:r>
      <w:r>
        <w:t xml:space="preserve">10.1016/j.jmps.2014.02.005.</w:t>
      </w:r>
      <w:r>
        <w:br/>
      </w:r>
      <w:r>
        <w:br/>
      </w:r>
      <w:r>
        <w:t xml:space="preserve">T. Zhang, X. Liand H. Gao,</w:t>
      </w:r>
      <w:r>
        <w:t xml:space="preserve"> </w:t>
      </w:r>
      <w:r>
        <w:t xml:space="preserve">“Designing graphene structures with controlled distributions of</w:t>
      </w:r>
      <w:r>
        <w:t xml:space="preserve"> </w:t>
      </w:r>
      <w:r>
        <w:t xml:space="preserve">topological defects: A case study of toughness enhancement in graphene</w:t>
      </w:r>
      <w:r>
        <w:t xml:space="preserve"> </w:t>
      </w:r>
      <w:r>
        <w:t xml:space="preserve">ruga”,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1. Elsevier BV, pp. 3–8,</w:t>
      </w:r>
      <w:r>
        <w:t xml:space="preserve"> </w:t>
      </w:r>
      <w:r>
        <w:t xml:space="preserve">Dec. 2014. doi: 10.1016/j.eml.2014.12.007.</w:t>
      </w:r>
      <w:r>
        <w:br/>
      </w:r>
      <w:r>
        <w:br/>
      </w:r>
      <w:r>
        <w:t xml:space="preserve">H. Zhou and H.</w:t>
      </w:r>
      <w:r>
        <w:t xml:space="preserve"> </w:t>
      </w:r>
      <w:r>
        <w:t xml:space="preserve">Gao, “A Plastic Deformation Mechanism by Necklace Dislocations Near</w:t>
      </w:r>
      <w:r>
        <w:t xml:space="preserve"> </w:t>
      </w:r>
      <w:r>
        <w:t xml:space="preserve">Crack-like Defects in Nanotwinned Metals”,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82, no. 7. ASME International, Jul. 01, 2015. doi:</w:t>
      </w:r>
      <w:r>
        <w:t xml:space="preserve"> </w:t>
      </w:r>
      <w:r>
        <w:t xml:space="preserve">10.1115/1.4030417.</w:t>
      </w:r>
      <w:r>
        <w:br/>
      </w:r>
      <w:r>
        <w:br/>
      </w:r>
      <w:r>
        <w:t xml:space="preserve">H. Zhou, X. Li, S. Qu, W. Yangand H. Gao,</w:t>
      </w:r>
      <w:r>
        <w:t xml:space="preserve"> </w:t>
      </w:r>
      <w:r>
        <w:t xml:space="preserve">“A Jogged Dislocation Governed Strengthening Mechanism in Nanotwinned</w:t>
      </w:r>
      <w:r>
        <w:t xml:space="preserve"> </w:t>
      </w:r>
      <w:r>
        <w:t xml:space="preserve">Metals”,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9. American Chemical Society</w:t>
      </w:r>
      <w:r>
        <w:t xml:space="preserve"> </w:t>
      </w:r>
      <w:r>
        <w:t xml:space="preserve">(ACS), pp. 5075–5080, Aug. 22, 2014. doi: 10.1021/nl501755q.</w:t>
      </w:r>
      <w:r>
        <w:br/>
      </w:r>
      <w:r>
        <w:br/>
      </w:r>
      <w:r>
        <w:t xml:space="preserve">H. Zhou, X. Li, Y. Wang, Z. Liu, W. Yangand H. Gao, “Torsional</w:t>
      </w:r>
      <w:r>
        <w:t xml:space="preserve"> </w:t>
      </w:r>
      <w:r>
        <w:t xml:space="preserve">Detwinning Domino in Nanotwinned One-Dimensional Nanostructures”,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9. American Chemical Society (ACS),</w:t>
      </w:r>
      <w:r>
        <w:t xml:space="preserve"> </w:t>
      </w:r>
      <w:r>
        <w:t xml:space="preserve">pp. 6082–6087, Aug. 04, 2015. doi: 10.1021/acs.nanolett.5b02330.</w:t>
      </w:r>
      <w:r>
        <w:br/>
      </w:r>
      <w:r>
        <w:br/>
      </w:r>
      <w:r>
        <w:t xml:space="preserve">W. Zhu, “Nanomechanical mechanism for lipid bilayer damage induced</w:t>
      </w:r>
      <w:r>
        <w:t xml:space="preserve"> </w:t>
      </w:r>
      <w:r>
        <w:t xml:space="preserve">by carbon nanotubes confined in intracellular vesicles”,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National Academy of Sciences</w:t>
      </w:r>
      <w:r>
        <w:t xml:space="preserve">, vol. 113, no. 44. Proceedings</w:t>
      </w:r>
      <w:r>
        <w:t xml:space="preserve"> </w:t>
      </w:r>
      <w:r>
        <w:t xml:space="preserve">of the National Academy of Sciences, pp. 12374–12379, Oct. 17, 2016.</w:t>
      </w:r>
      <w:r>
        <w:t xml:space="preserve"> </w:t>
      </w:r>
      <w:r>
        <w:t xml:space="preserve">doi: 10.1073/pnas.1605030113.</w:t>
      </w:r>
      <w:r>
        <w:br/>
      </w:r>
      <w:r>
        <w:br/>
      </w:r>
      <w:r>
        <w:t xml:space="preserve">D. J. Borello and L. A.</w:t>
      </w:r>
      <w:r>
        <w:t xml:space="preserve"> </w:t>
      </w:r>
      <w:r>
        <w:t xml:space="preserve">Fahnestock, “Seismic Design and Analysis of Steel Plate Shear Walls with</w:t>
      </w:r>
      <w:r>
        <w:t xml:space="preserve"> </w:t>
      </w:r>
      <w:r>
        <w:t xml:space="preserve">Coupling”,</w:t>
      </w:r>
      <w:r>
        <w:t xml:space="preserve"> </w:t>
      </w:r>
      <w:r>
        <w:rPr>
          <w:iCs/>
          <w:i/>
        </w:rPr>
        <w:t xml:space="preserve">Journal of Structural Engineering</w:t>
      </w:r>
      <w:r>
        <w:t xml:space="preserve">, vol. 139, no. 8.</w:t>
      </w:r>
      <w:r>
        <w:t xml:space="preserve"> </w:t>
      </w:r>
      <w:r>
        <w:t xml:space="preserve">American Society of Civil Engineers (ASCE), pp. 1263–1273, Aug. 2013.</w:t>
      </w:r>
      <w:r>
        <w:t xml:space="preserve"> </w:t>
      </w:r>
      <w:r>
        <w:t xml:space="preserve">doi: 10.1061/(asce)st.1943-541x.0000576.</w:t>
      </w:r>
      <w:r>
        <w:br/>
      </w:r>
      <w:r>
        <w:br/>
      </w:r>
      <w:r>
        <w:t xml:space="preserve">K. Mathur, L. A.</w:t>
      </w:r>
      <w:r>
        <w:t xml:space="preserve"> </w:t>
      </w:r>
      <w:r>
        <w:t xml:space="preserve">Fahnestock, T. Okazakiand M. J. Parkolap, “Impact of Residual Stresses</w:t>
      </w:r>
      <w:r>
        <w:t xml:space="preserve"> </w:t>
      </w:r>
      <w:r>
        <w:t xml:space="preserve">and Initial Imperfections on the Seismic Response of Steel Moment</w:t>
      </w:r>
      <w:r>
        <w:t xml:space="preserve"> </w:t>
      </w:r>
      <w:r>
        <w:t xml:space="preserve">Frames”,</w:t>
      </w:r>
      <w:r>
        <w:t xml:space="preserve"> </w:t>
      </w:r>
      <w:r>
        <w:rPr>
          <w:iCs/>
          <w:i/>
        </w:rPr>
        <w:t xml:space="preserve">Journal of Structural Engineering</w:t>
      </w:r>
      <w:r>
        <w:t xml:space="preserve">, vol. 138, no. 7.</w:t>
      </w:r>
      <w:r>
        <w:t xml:space="preserve"> </w:t>
      </w:r>
      <w:r>
        <w:t xml:space="preserve">American Society of Civil Engineers (ASCE), pp. 942–951, Jul. 2012. doi:</w:t>
      </w:r>
      <w:r>
        <w:t xml:space="preserve"> </w:t>
      </w:r>
      <w:r>
        <w:t xml:space="preserve">10.1061/(asce)st.1943-541x.0000512.</w:t>
      </w:r>
      <w:r>
        <w:br/>
      </w:r>
      <w:r>
        <w:br/>
      </w:r>
      <w:r>
        <w:t xml:space="preserve">C. D. Stoakes and L. A.</w:t>
      </w:r>
      <w:r>
        <w:t xml:space="preserve"> </w:t>
      </w:r>
      <w:r>
        <w:t xml:space="preserve">Fahnestock, “Cyclic flexural analysis and behavior of beam-column</w:t>
      </w:r>
      <w:r>
        <w:t xml:space="preserve"> </w:t>
      </w:r>
      <w:r>
        <w:t xml:space="preserve">connections with gusset plates”,</w:t>
      </w:r>
      <w:r>
        <w:t xml:space="preserve"> </w:t>
      </w:r>
      <w:r>
        <w:rPr>
          <w:iCs/>
          <w:i/>
        </w:rPr>
        <w:t xml:space="preserve">Journal of Constructional Steel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72. Elsevier BV, pp. 227–239, May 2012. doi:</w:t>
      </w:r>
      <w:r>
        <w:t xml:space="preserve"> </w:t>
      </w:r>
      <w:r>
        <w:t xml:space="preserve">10.1016/j.jcsr.2011.12.008.</w:t>
      </w:r>
      <w:r>
        <w:br/>
      </w:r>
      <w:r>
        <w:br/>
      </w:r>
      <w:r>
        <w:t xml:space="preserve">S. Szyniszewski, B. H. Smith, J.</w:t>
      </w:r>
      <w:r>
        <w:t xml:space="preserve"> </w:t>
      </w:r>
      <w:r>
        <w:t xml:space="preserve">F. Hajjar, S. R. Arwadeand B. W. Schafer, “Local buckling strength of</w:t>
      </w:r>
      <w:r>
        <w:t xml:space="preserve"> </w:t>
      </w:r>
      <w:r>
        <w:t xml:space="preserve">steel foam sandwich panels”,</w:t>
      </w:r>
      <w:r>
        <w:t xml:space="preserve"> </w:t>
      </w:r>
      <w:r>
        <w:rPr>
          <w:iCs/>
          <w:i/>
        </w:rPr>
        <w:t xml:space="preserve">Thin-Walled Structures</w:t>
      </w:r>
      <w:r>
        <w:t xml:space="preserve">, vol. 59.</w:t>
      </w:r>
      <w:r>
        <w:t xml:space="preserve"> </w:t>
      </w:r>
      <w:r>
        <w:t xml:space="preserve">Elsevier BV, pp. 11–19, Oct. 2012. doi: 10.1016/j.tws.2012.04.014.</w:t>
      </w:r>
      <w:r>
        <w:br/>
      </w:r>
      <w:r>
        <w:br/>
      </w:r>
      <w:r>
        <w:t xml:space="preserve">B. H. Smith, S. Szyniszewski, J. F. Hajjar, B. W. Schaferand S. R.</w:t>
      </w:r>
      <w:r>
        <w:t xml:space="preserve"> </w:t>
      </w:r>
      <w:r>
        <w:t xml:space="preserve">Arwade, “Steel foam for structures: A review of applications,</w:t>
      </w:r>
      <w:r>
        <w:t xml:space="preserve"> </w:t>
      </w:r>
      <w:r>
        <w:t xml:space="preserve">manufacturing and material properties”,</w:t>
      </w:r>
      <w:r>
        <w:t xml:space="preserve"> </w:t>
      </w:r>
      <w:r>
        <w:rPr>
          <w:iCs/>
          <w:i/>
        </w:rPr>
        <w:t xml:space="preserve">Journal of Constructional</w:t>
      </w:r>
      <w:r>
        <w:rPr>
          <w:iCs/>
          <w:i/>
        </w:rPr>
        <w:t xml:space="preserve"> </w:t>
      </w:r>
      <w:r>
        <w:rPr>
          <w:iCs/>
          <w:i/>
        </w:rPr>
        <w:t xml:space="preserve">Steel Research</w:t>
      </w:r>
      <w:r>
        <w:t xml:space="preserve">, vol. 71. Elsevier BV, pp. 1–10, Apr. 2012. doi:</w:t>
      </w:r>
      <w:r>
        <w:t xml:space="preserve"> </w:t>
      </w:r>
      <w:r>
        <w:t xml:space="preserve">10.1016/j.jcsr.2011.10.028.</w:t>
      </w:r>
      <w:r>
        <w:br/>
      </w:r>
      <w:r>
        <w:br/>
      </w:r>
      <w:r>
        <w:t xml:space="preserve">A. Ural, P. Bruno, B. Zhou, X. T.</w:t>
      </w:r>
      <w:r>
        <w:t xml:space="preserve"> </w:t>
      </w:r>
      <w:r>
        <w:t xml:space="preserve">Shiand X. E. Guo, “A new fracture assessment approach coupling HR-pQCT</w:t>
      </w:r>
      <w:r>
        <w:t xml:space="preserve"> </w:t>
      </w:r>
      <w:r>
        <w:t xml:space="preserve">imaging and fracture mechanics-based finite element modeling”,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46, no. 7. Elsevier BV,</w:t>
      </w:r>
      <w:r>
        <w:t xml:space="preserve"> </w:t>
      </w:r>
      <w:r>
        <w:t xml:space="preserve">pp. 1305–1311, Apr. 2013. doi: 10.1016/j.jbiomech.2013.02.009.</w:t>
      </w:r>
      <w:r>
        <w:br/>
      </w:r>
      <w:r>
        <w:br/>
      </w:r>
      <w:r>
        <w:t xml:space="preserve">A. J. Golman, K. A. Danelson, J. P. Gaewskyand J. D. Stitzel,</w:t>
      </w:r>
      <w:r>
        <w:t xml:space="preserve"> </w:t>
      </w:r>
      <w:r>
        <w:t xml:space="preserve">“Implementation and validation of thoracic side impact injury prediction</w:t>
      </w:r>
      <w:r>
        <w:t xml:space="preserve"> </w:t>
      </w:r>
      <w:r>
        <w:t xml:space="preserve">metrics in a human body model”,</w:t>
      </w:r>
      <w:r>
        <w:t xml:space="preserve"> </w:t>
      </w:r>
      <w:r>
        <w:rPr>
          <w:iCs/>
          <w:i/>
        </w:rPr>
        <w:t xml:space="preserve">Computer Methods in Biomechanics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Biomedical Engineering</w:t>
      </w:r>
      <w:r>
        <w:t xml:space="preserve">, vol. 18, no. 10. Informa UK Limited,</w:t>
      </w:r>
      <w:r>
        <w:t xml:space="preserve"> </w:t>
      </w:r>
      <w:r>
        <w:t xml:space="preserve">pp. 1044–1055, Feb. 12, 2014. doi: 10.1080/10255842.2013.869319.</w:t>
      </w:r>
      <w:r>
        <w:br/>
      </w:r>
      <w:r>
        <w:br/>
      </w:r>
      <w:r>
        <w:t xml:space="preserve">A. J. Golman, K. A. Danelson, L. E. Millerand J. D. Stitzel,</w:t>
      </w:r>
      <w:r>
        <w:t xml:space="preserve"> </w:t>
      </w:r>
      <w:r>
        <w:t xml:space="preserve">“Injury prediction in a side impact crash using human body model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Accident Analysis &amp; Prevention</w:t>
      </w:r>
      <w:r>
        <w:t xml:space="preserve">, vol. 64.</w:t>
      </w:r>
      <w:r>
        <w:t xml:space="preserve"> </w:t>
      </w:r>
      <w:r>
        <w:t xml:space="preserve">Elsevier BV, pp. 1–8, Mar. 2014. doi: 10.1016/j.aap.2013.10.026.</w:t>
      </w:r>
      <w:r>
        <w:br/>
      </w:r>
      <w:r>
        <w:br/>
      </w:r>
      <w:r>
        <w:t xml:space="preserve">A. J. Golman, K. A. Danelson, L. E. Millerand J. D. Stitzel,</w:t>
      </w:r>
      <w:r>
        <w:t xml:space="preserve"> </w:t>
      </w:r>
      <w:r>
        <w:t xml:space="preserve">“Injury prediction in a side impact crash using human body model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Accident Analysis &amp; Prevention</w:t>
      </w:r>
      <w:r>
        <w:t xml:space="preserve">, vol. 64.</w:t>
      </w:r>
      <w:r>
        <w:t xml:space="preserve"> </w:t>
      </w:r>
      <w:r>
        <w:t xml:space="preserve">Elsevier BV, pp. 1–8, Mar. 2014. doi: 10.1016/j.aap.2013.10.026.</w:t>
      </w:r>
      <w:r>
        <w:br/>
      </w:r>
      <w:r>
        <w:br/>
      </w:r>
      <w:r>
        <w:t xml:space="preserve">J. Patalak, M. Davis, J. Gaewsky, J. Stitzeland M. Harper,</w:t>
      </w:r>
      <w:r>
        <w:t xml:space="preserve"> </w:t>
      </w:r>
      <w:r>
        <w:t xml:space="preserve">“Influence of Driver Position and Seat Design on Thoracolumbar Loading</w:t>
      </w:r>
      <w:r>
        <w:t xml:space="preserve"> </w:t>
      </w:r>
      <w:r>
        <w:t xml:space="preserve">During Frontal Impacts”,</w:t>
      </w:r>
      <w:r>
        <w:t xml:space="preserve"> </w:t>
      </w:r>
      <w:r>
        <w:rPr>
          <w:iCs/>
          <w:i/>
        </w:rPr>
        <w:t xml:space="preserve">SAE Technical Paper Series</w:t>
      </w:r>
      <w:r>
        <w:t xml:space="preserve">. SAE</w:t>
      </w:r>
      <w:r>
        <w:t xml:space="preserve"> </w:t>
      </w:r>
      <w:r>
        <w:t xml:space="preserve">International, Apr. 03, 2018. doi: 10.4271/2018-01-0544.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Ye, “Numerical investigation of driver lower extremity injuries in</w:t>
      </w:r>
      <w:r>
        <w:t xml:space="preserve"> </w:t>
      </w:r>
      <w:r>
        <w:t xml:space="preserve">finite element frontal crash reconstruction”,</w:t>
      </w:r>
      <w:r>
        <w:t xml:space="preserve"> </w:t>
      </w:r>
      <w:r>
        <w:rPr>
          <w:iCs/>
          <w:i/>
        </w:rPr>
        <w:t xml:space="preserve">Traffic Injury</w:t>
      </w:r>
      <w:r>
        <w:rPr>
          <w:iCs/>
          <w:i/>
        </w:rPr>
        <w:t xml:space="preserve"> </w:t>
      </w:r>
      <w:r>
        <w:rPr>
          <w:iCs/>
          <w:i/>
        </w:rPr>
        <w:t xml:space="preserve">Prevention</w:t>
      </w:r>
      <w:r>
        <w:t xml:space="preserve">, vol. 19, no. sup1. Informa UK Limited, pp. S21–S28,</w:t>
      </w:r>
      <w:r>
        <w:t xml:space="preserve"> </w:t>
      </w:r>
      <w:r>
        <w:t xml:space="preserve">Feb. 28, 2018. doi: 10.1080/15389588.2017.1376051.</w:t>
      </w:r>
      <w:r>
        <w:br/>
      </w:r>
      <w:r>
        <w:br/>
      </w:r>
      <w:r>
        <w:t xml:space="preserve">J. A.</w:t>
      </w:r>
      <w:r>
        <w:t xml:space="preserve"> </w:t>
      </w:r>
      <w:r>
        <w:t xml:space="preserve">Hernandez and I. L. Al-Qadi, “Hyperelastic Modeling of Wide-Base Tire</w:t>
      </w:r>
      <w:r>
        <w:t xml:space="preserve"> </w:t>
      </w:r>
      <w:r>
        <w:t xml:space="preserve">and Prediction of Its Contact Stresses”,</w:t>
      </w:r>
      <w:r>
        <w:t xml:space="preserve"> </w:t>
      </w:r>
      <w:r>
        <w:rPr>
          <w:iCs/>
          <w:i/>
        </w:rPr>
        <w:t xml:space="preserve">Journal of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142, no. 2. American Society of Civil Engineers</w:t>
      </w:r>
      <w:r>
        <w:t xml:space="preserve"> </w:t>
      </w:r>
      <w:r>
        <w:t xml:space="preserve">(ASCE), Feb. 2016. doi: 10.1061/(asce)em.1943-7889.0001007.</w:t>
      </w:r>
      <w:r>
        <w:br/>
      </w:r>
      <w:r>
        <w:br/>
      </w:r>
      <w:r>
        <w:t xml:space="preserve">J. A. Hernandez and I. L. Al-Qadi, “Tire–pavement interaction</w:t>
      </w:r>
      <w:r>
        <w:t xml:space="preserve"> </w:t>
      </w:r>
      <w:r>
        <w:t xml:space="preserve">modelling: hyperelastic tire and elastic pavement”,</w:t>
      </w:r>
      <w:r>
        <w:t xml:space="preserve"> </w:t>
      </w:r>
      <w:r>
        <w:rPr>
          <w:iCs/>
          <w:i/>
        </w:rPr>
        <w:t xml:space="preserve">Road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and Pavement Design</w:t>
      </w:r>
      <w:r>
        <w:t xml:space="preserve">, vol. 18, no. 5. Informa UK Limited,</w:t>
      </w:r>
      <w:r>
        <w:t xml:space="preserve"> </w:t>
      </w:r>
      <w:r>
        <w:t xml:space="preserve">pp. 1067–1083, Jul. 19, 2016. doi: 10.1080/14680629.2016.1206485.</w:t>
      </w:r>
      <w:r>
        <w:br/>
      </w:r>
      <w:r>
        <w:br/>
      </w:r>
      <w:r>
        <w:t xml:space="preserve">J. A. Hernandez, I. L. Al-Qadiand H. Ozer, “Baseline rolling</w:t>
      </w:r>
      <w:r>
        <w:t xml:space="preserve"> </w:t>
      </w:r>
      <w:r>
        <w:t xml:space="preserve">resistance for tires’ on-road fuel efficiency using finite element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International Journal of Pavement Engineering</w:t>
      </w:r>
      <w:r>
        <w:t xml:space="preserve">,</w:t>
      </w:r>
      <w:r>
        <w:t xml:space="preserve"> </w:t>
      </w:r>
      <w:r>
        <w:t xml:space="preserve">vol. 18, no. 5. Informa UK Limited, pp. 424–432, Oct. 29, 2015. doi:</w:t>
      </w:r>
      <w:r>
        <w:t xml:space="preserve"> </w:t>
      </w:r>
      <w:r>
        <w:t xml:space="preserve">10.1080/10298436.2015.1095298.</w:t>
      </w:r>
      <w:r>
        <w:br/>
      </w:r>
      <w:r>
        <w:br/>
      </w:r>
      <w:r>
        <w:t xml:space="preserve">A. Harpale and H. B. Chew,</w:t>
      </w:r>
      <w:r>
        <w:t xml:space="preserve"> </w:t>
      </w:r>
      <w:r>
        <w:t xml:space="preserve">“Hydrogen-plasma patterning of multilayer graphene: Mechanisms and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117. Elsevier BV, pp. 82–91, Jun. 2017.</w:t>
      </w:r>
      <w:r>
        <w:t xml:space="preserve"> </w:t>
      </w:r>
      <w:r>
        <w:t xml:space="preserve">doi: 10.1016/j.carbon.2017.02.062.</w:t>
      </w:r>
      <w:r>
        <w:br/>
      </w:r>
      <w:r>
        <w:br/>
      </w:r>
      <w:r>
        <w:t xml:space="preserve">A. Harpale, M. Panesiand</w:t>
      </w:r>
      <w:r>
        <w:t xml:space="preserve"> </w:t>
      </w:r>
      <w:r>
        <w:t xml:space="preserve">H. B. Chew, “Communication: Surface-to-bulk diffusion of isolated versus</w:t>
      </w:r>
      <w:r>
        <w:t xml:space="preserve"> </w:t>
      </w:r>
      <w:r>
        <w:t xml:space="preserve">interacting C atoms in Ni(111) and Cu(111) substrates: A first principle</w:t>
      </w:r>
      <w:r>
        <w:t xml:space="preserve"> </w:t>
      </w:r>
      <w:r>
        <w:t xml:space="preserve">investigation”,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142, no. 6.</w:t>
      </w:r>
      <w:r>
        <w:t xml:space="preserve"> </w:t>
      </w:r>
      <w:r>
        <w:t xml:space="preserve">AIP Publishing, p. 061101, Feb. 14, 2015. doi: 10.1063/1.4907716.</w:t>
      </w:r>
      <w:r>
        <w:br/>
      </w:r>
      <w:r>
        <w:br/>
      </w:r>
      <w:r>
        <w:t xml:space="preserve">A. Harpale, M. Panesiand H. B. Chew, “Plasma-graphene interaction</w:t>
      </w:r>
      <w:r>
        <w:t xml:space="preserve"> </w:t>
      </w:r>
      <w:r>
        <w:t xml:space="preserve">and its effects on nanoscale patterning”,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93, no. 3. American Physical Society (APS), Jan. 11, 2016. doi:</w:t>
      </w:r>
      <w:r>
        <w:t xml:space="preserve"> </w:t>
      </w:r>
      <w:r>
        <w:t xml:space="preserve">10.1103/physrevb.93.035416.</w:t>
      </w:r>
      <w:r>
        <w:br/>
      </w:r>
      <w:r>
        <w:br/>
      </w:r>
      <w:r>
        <w:t xml:space="preserve">A. Harpale, S. Sawant, R. Kumar,</w:t>
      </w:r>
      <w:r>
        <w:t xml:space="preserve"> </w:t>
      </w:r>
      <w:r>
        <w:t xml:space="preserve">D. Levinand H. B. Chew, “Ablative thermal protection systems: Pyrolysis</w:t>
      </w:r>
      <w:r>
        <w:t xml:space="preserve"> </w:t>
      </w:r>
      <w:r>
        <w:t xml:space="preserve">modeling by scale-bridging molecular dynamics”,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130.</w:t>
      </w:r>
      <w:r>
        <w:t xml:space="preserve"> </w:t>
      </w:r>
      <w:r>
        <w:t xml:space="preserve">Elsevier BV, pp. 315–324, Apr. 2018. doi: 10.1016/j.carbon.2017.12.099.</w:t>
      </w:r>
      <w:r>
        <w:br/>
      </w:r>
      <w:r>
        <w:br/>
      </w:r>
      <w:r>
        <w:t xml:space="preserve">R. Li and H. B. Chew, “Deformation twinning and plastic</w:t>
      </w:r>
      <w:r>
        <w:t xml:space="preserve"> </w:t>
      </w:r>
      <w:r>
        <w:t xml:space="preserve">recovery in Cu/Ag nanolayers under uniaxial tensile straining”,</w:t>
      </w:r>
      <w:r>
        <w:t xml:space="preserve"> </w:t>
      </w:r>
      <w:r>
        <w:rPr>
          <w:iCs/>
          <w:i/>
        </w:rPr>
        <w:t xml:space="preserve">Philosophical Magazine Letters</w:t>
      </w:r>
      <w:r>
        <w:t xml:space="preserve">, vol. 94, no. 5. Informa UK</w:t>
      </w:r>
      <w:r>
        <w:t xml:space="preserve"> </w:t>
      </w:r>
      <w:r>
        <w:t xml:space="preserve">Limited, pp. 260–268, Mar. 31, 2014. doi: 10.1080/09500839.2014.893063.</w:t>
      </w:r>
      <w:r>
        <w:br/>
      </w:r>
      <w:r>
        <w:br/>
      </w:r>
      <w:r>
        <w:t xml:space="preserve">R. Li and H. B. Chew, “Closed and open-ended stacking fault</w:t>
      </w:r>
      <w:r>
        <w:t xml:space="preserve"> </w:t>
      </w:r>
      <w:r>
        <w:t xml:space="preserve">tetrahedra formation along the interfaces of Cu–Al nanolayered metals”,</w:t>
      </w:r>
      <w:r>
        <w:t xml:space="preserve"> </w:t>
      </w:r>
      <w:r>
        <w:rPr>
          <w:iCs/>
          <w:i/>
        </w:rPr>
        <w:t xml:space="preserve">Philosophical Magazine</w:t>
      </w:r>
      <w:r>
        <w:t xml:space="preserve">, vol. 95, no. 25. Informa UK Limited,</w:t>
      </w:r>
      <w:r>
        <w:t xml:space="preserve"> </w:t>
      </w:r>
      <w:r>
        <w:t xml:space="preserve">pp. 2747–2763, Aug. 26, 2015. doi: 10.1080/14786435.2015.1077283.</w:t>
      </w:r>
      <w:r>
        <w:br/>
      </w:r>
      <w:r>
        <w:br/>
      </w:r>
      <w:r>
        <w:t xml:space="preserve">R. Li and H. B. Chew, “Planar-to-wavy transition of Cu–Ag</w:t>
      </w:r>
      <w:r>
        <w:t xml:space="preserve"> </w:t>
      </w:r>
      <w:r>
        <w:t xml:space="preserve">nanolayered metals: a precursor mechanism to twinning”,</w:t>
      </w:r>
      <w:r>
        <w:t xml:space="preserve"> </w:t>
      </w:r>
      <w:r>
        <w:rPr>
          <w:iCs/>
          <w:i/>
        </w:rPr>
        <w:t xml:space="preserve">Philosophical</w:t>
      </w:r>
      <w:r>
        <w:rPr>
          <w:iCs/>
          <w:i/>
        </w:rPr>
        <w:t xml:space="preserve"> </w:t>
      </w:r>
      <w:r>
        <w:rPr>
          <w:iCs/>
          <w:i/>
        </w:rPr>
        <w:t xml:space="preserve">Magazine</w:t>
      </w:r>
      <w:r>
        <w:t xml:space="preserve">, vol. 95, no. 10. Informa UK Limited, pp. 1029–1048,</w:t>
      </w:r>
      <w:r>
        <w:t xml:space="preserve"> </w:t>
      </w:r>
      <w:r>
        <w:t xml:space="preserve">Mar. 16, 2015. doi: 10.1080/14786435.2015.1006290.</w:t>
      </w:r>
      <w:r>
        <w:br/>
      </w:r>
      <w:r>
        <w:br/>
      </w:r>
      <w:r>
        <w:t xml:space="preserve">R. Li and</w:t>
      </w:r>
      <w:r>
        <w:t xml:space="preserve"> </w:t>
      </w:r>
      <w:r>
        <w:t xml:space="preserve">H. B. Chew, “Grain Boundary Traction Signatures: Quantitative Predictors</w:t>
      </w:r>
      <w:r>
        <w:t xml:space="preserve"> </w:t>
      </w:r>
      <w:r>
        <w:t xml:space="preserve">of Dislocation Emission”,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117, no.</w:t>
      </w:r>
      <w:r>
        <w:t xml:space="preserve"> </w:t>
      </w:r>
      <w:r>
        <w:t xml:space="preserve">8. American Physical Society (APS), Aug. 15, 2016. doi:</w:t>
      </w:r>
      <w:r>
        <w:t xml:space="preserve"> </w:t>
      </w:r>
      <w:r>
        <w:t xml:space="preserve">10.1103/physrevlett.117.085502.</w:t>
      </w:r>
      <w:r>
        <w:br/>
      </w:r>
      <w:r>
        <w:br/>
      </w:r>
      <w:r>
        <w:t xml:space="preserve">R. Li and H. B. Chew, “Grain</w:t>
      </w:r>
      <w:r>
        <w:t xml:space="preserve"> </w:t>
      </w:r>
      <w:r>
        <w:t xml:space="preserve">boundary traction signatures: Quantifying the asymmetrical dislocation</w:t>
      </w:r>
      <w:r>
        <w:t xml:space="preserve"> </w:t>
      </w:r>
      <w:r>
        <w:t xml:space="preserve">emission processes under tension and compression”,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Physics of Solids</w:t>
      </w:r>
      <w:r>
        <w:t xml:space="preserve">, vol. 103. Elsevier BV, pp. 142–154,</w:t>
      </w:r>
      <w:r>
        <w:t xml:space="preserve"> </w:t>
      </w:r>
      <w:r>
        <w:t xml:space="preserve">Jun. 2017. doi: 10.1016/j.jmps.2017.03.009.</w:t>
      </w:r>
      <w:r>
        <w:br/>
      </w:r>
      <w:r>
        <w:br/>
      </w:r>
      <w:r>
        <w:t xml:space="preserve">H. Wang and H. B.</w:t>
      </w:r>
      <w:r>
        <w:t xml:space="preserve"> </w:t>
      </w:r>
      <w:r>
        <w:t xml:space="preserve">Chew, “Molecular dynamics simulations of plasticity and cracking in</w:t>
      </w:r>
      <w:r>
        <w:t xml:space="preserve"> </w:t>
      </w:r>
      <w:r>
        <w:t xml:space="preserve">lithiated silicon electrodes”,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9.</w:t>
      </w:r>
      <w:r>
        <w:t xml:space="preserve"> </w:t>
      </w:r>
      <w:r>
        <w:t xml:space="preserve">Elsevier BV, pp. 503–513, Dec. 2016. doi: 10.1016/j.eml.2016.02.020.</w:t>
      </w:r>
      <w:r>
        <w:br/>
      </w:r>
      <w:r>
        <w:br/>
      </w:r>
      <w:r>
        <w:t xml:space="preserve">H. Wang and H. B. Chew, “Nanoscale Mechanics of the Solid</w:t>
      </w:r>
      <w:r>
        <w:t xml:space="preserve"> </w:t>
      </w:r>
      <w:r>
        <w:t xml:space="preserve">Electrolyte Interphase on Lithiated-Silicon Electrodes”,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9, no. 31. American Chemical</w:t>
      </w:r>
      <w:r>
        <w:t xml:space="preserve"> </w:t>
      </w:r>
      <w:r>
        <w:t xml:space="preserve">Society (ACS), pp. 25662–25667, Jul. 25, 2017. doi:</w:t>
      </w:r>
      <w:r>
        <w:t xml:space="preserve"> </w:t>
      </w:r>
      <w:r>
        <w:t xml:space="preserve">10.1021/acsami.7b07626.</w:t>
      </w:r>
      <w:r>
        <w:br/>
      </w:r>
      <w:r>
        <w:br/>
      </w:r>
      <w:r>
        <w:t xml:space="preserve">H. Wang, B. Hou, X. Wang, S. Xiaand</w:t>
      </w:r>
      <w:r>
        <w:t xml:space="preserve"> </w:t>
      </w:r>
      <w:r>
        <w:t xml:space="preserve">H. B. Chew, “Atomic-Scale Mechanisms of Sliding along an Interdiffused</w:t>
      </w:r>
      <w:r>
        <w:t xml:space="preserve"> </w:t>
      </w:r>
      <w:r>
        <w:t xml:space="preserve">Li–Si–Cu Interface”,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3. American</w:t>
      </w:r>
      <w:r>
        <w:t xml:space="preserve"> </w:t>
      </w:r>
      <w:r>
        <w:t xml:space="preserve">Chemical Society (ACS), pp. 1716–1721, Feb. 06, 2015. doi:</w:t>
      </w:r>
      <w:r>
        <w:t xml:space="preserve"> </w:t>
      </w:r>
      <w:r>
        <w:t xml:space="preserve">10.1021/nl5043837.</w:t>
      </w:r>
      <w:r>
        <w:br/>
      </w:r>
      <w:r>
        <w:br/>
      </w:r>
      <w:r>
        <w:t xml:space="preserve">H. Wang, X. Wang, S. Xiaand H. B. Chew,</w:t>
      </w:r>
      <w:r>
        <w:t xml:space="preserve"> </w:t>
      </w:r>
      <w:r>
        <w:t xml:space="preserve">“Brittle-to-ductile transition of lithiated silicon electrodes: Crazing</w:t>
      </w:r>
      <w:r>
        <w:t xml:space="preserve"> </w:t>
      </w:r>
      <w:r>
        <w:t xml:space="preserve">to stable nanopore growth”,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143, no. 10. AIP Publishing, p. 104703, Sep. 14, 2015. doi:</w:t>
      </w:r>
      <w:r>
        <w:t xml:space="preserve"> </w:t>
      </w:r>
      <w:r>
        <w:t xml:space="preserve">10.1063/1.4930856.</w:t>
      </w:r>
      <w:r>
        <w:br/>
      </w:r>
      <w:r>
        <w:br/>
      </w:r>
      <w:r>
        <w:t xml:space="preserve">C. Yi, “Direct nanomechanical</w:t>
      </w:r>
      <w:r>
        <w:t xml:space="preserve"> </w:t>
      </w:r>
      <w:r>
        <w:t xml:space="preserve">characterization of carbon nanotubes - titanium interfaces”,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132. Elsevier BV, pp. 548–555, Jun. 2018. doi:</w:t>
      </w:r>
      <w:r>
        <w:t xml:space="preserve"> </w:t>
      </w:r>
      <w:r>
        <w:t xml:space="preserve">10.1016/j.carbon.2018.02.069.</w:t>
      </w:r>
      <w:r>
        <w:br/>
      </w:r>
      <w:r>
        <w:br/>
      </w:r>
      <w:r>
        <w:t xml:space="preserve">J. Wang, “Near-ideal</w:t>
      </w:r>
      <w:r>
        <w:t xml:space="preserve"> </w:t>
      </w:r>
      <w:r>
        <w:t xml:space="preserve">theoretical strength in gold nanowires containing angstrom scale twins”,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4, no. 1. Springer Science and</w:t>
      </w:r>
      <w:r>
        <w:t xml:space="preserve"> </w:t>
      </w:r>
      <w:r>
        <w:t xml:space="preserve">Business Media LLC, Apr. 23, 2013. doi: 10.1038/ncomms2768.</w:t>
      </w:r>
      <w:r>
        <w:br/>
      </w:r>
      <w:r>
        <w:br/>
      </w:r>
      <w:r>
        <w:t xml:space="preserve">P. Bhattacharya, “Trends in Thermoresponsive Behavior of Lipophilic</w:t>
      </w:r>
      <w:r>
        <w:t xml:space="preserve"> </w:t>
      </w:r>
      <w:r>
        <w:t xml:space="preserve">Polymers”,</w:t>
      </w:r>
      <w:r>
        <w:t xml:space="preserve"> </w:t>
      </w:r>
      <w:r>
        <w:rPr>
          <w:iCs/>
          <w:i/>
        </w:rPr>
        <w:t xml:space="preserve">Industrial &amp; Engineering Chemistry Research</w:t>
      </w:r>
      <w:r>
        <w:t xml:space="preserve">,</w:t>
      </w:r>
      <w:r>
        <w:t xml:space="preserve"> </w:t>
      </w:r>
      <w:r>
        <w:t xml:space="preserve">vol. 55, no. 51. American Chemical Society (ACS), pp. 12983–12990,</w:t>
      </w:r>
      <w:r>
        <w:t xml:space="preserve"> </w:t>
      </w:r>
      <w:r>
        <w:t xml:space="preserve">Dec. 14, 2016. doi: 10.1021/acs.iecr.6b03812.</w:t>
      </w:r>
      <w:r>
        <w:br/>
      </w:r>
      <w:r>
        <w:br/>
      </w:r>
      <w:r>
        <w:t xml:space="preserve">K. Hasz, Z. Ye,</w:t>
      </w:r>
      <w:r>
        <w:t xml:space="preserve"> </w:t>
      </w:r>
      <w:r>
        <w:t xml:space="preserve">A. Martiniand R. W. Carpick, “Experiments and simulations of the</w:t>
      </w:r>
      <w:r>
        <w:t xml:space="preserve"> </w:t>
      </w:r>
      <w:r>
        <w:t xml:space="preserve">humidity dependence of friction between nanoasperities and graphite: The</w:t>
      </w:r>
      <w:r>
        <w:t xml:space="preserve"> </w:t>
      </w:r>
      <w:r>
        <w:t xml:space="preserve">role of interfacial contact quality”,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</w:t>
      </w:r>
      <w:r>
        <w:t xml:space="preserve"> </w:t>
      </w:r>
      <w:r>
        <w:t xml:space="preserve">vol. 2, no. 12. American Physical Society (APS), Dec. 07, 2018. doi:</w:t>
      </w:r>
      <w:r>
        <w:t xml:space="preserve"> </w:t>
      </w:r>
      <w:r>
        <w:t xml:space="preserve">10.1103/physrevmaterials.2.126001.</w:t>
      </w:r>
      <w:r>
        <w:br/>
      </w:r>
      <w:r>
        <w:br/>
      </w:r>
      <w:r>
        <w:t xml:space="preserve">X. Hu, N. Chan, A.</w:t>
      </w:r>
      <w:r>
        <w:t xml:space="preserve"> </w:t>
      </w:r>
      <w:r>
        <w:t xml:space="preserve">Martiniand P. Egberts, “Tip convolution on HOPG surfaces measured in</w:t>
      </w:r>
      <w:r>
        <w:t xml:space="preserve"> </w:t>
      </w:r>
      <w:r>
        <w:t xml:space="preserve">AM-AFM and interpreted using a combined experimental and simulation</w:t>
      </w:r>
      <w:r>
        <w:t xml:space="preserve"> </w:t>
      </w:r>
      <w:r>
        <w:t xml:space="preserve">approach”,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28, no. 2. IOP Publishing,</w:t>
      </w:r>
      <w:r>
        <w:t xml:space="preserve"> </w:t>
      </w:r>
      <w:r>
        <w:t xml:space="preserve">p. 025702, Dec. 01, 2016. doi: 10.1088/0957-4484/28/2/025702.</w:t>
      </w:r>
      <w:r>
        <w:br/>
      </w:r>
      <w:r>
        <w:br/>
      </w:r>
      <w:r>
        <w:t xml:space="preserve">X. Hu, P. Egberts, Y. Dongand A. Martini, “Molecular dynamics</w:t>
      </w:r>
      <w:r>
        <w:t xml:space="preserve"> </w:t>
      </w:r>
      <w:r>
        <w:t xml:space="preserve">simulation of amplitude modulation atomic force microscopy”,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26, no. 23. IOP Publishing, p. 235705, May</w:t>
      </w:r>
      <w:r>
        <w:t xml:space="preserve"> </w:t>
      </w:r>
      <w:r>
        <w:t xml:space="preserve">20, 2015. doi: 10.1088/0957-4484/26/23/235705.</w:t>
      </w:r>
      <w:r>
        <w:br/>
      </w:r>
      <w:r>
        <w:br/>
      </w:r>
      <w:r>
        <w:t xml:space="preserve">M. Luisier,</w:t>
      </w:r>
      <w:r>
        <w:t xml:space="preserve"> </w:t>
      </w:r>
      <w:r>
        <w:t xml:space="preserve">“Investigation of ripple-limited low-field mobility in large-scale</w:t>
      </w:r>
      <w:r>
        <w:t xml:space="preserve"> </w:t>
      </w:r>
      <w:r>
        <w:t xml:space="preserve">graphene nanoribbons”,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102, no. 25.</w:t>
      </w:r>
      <w:r>
        <w:t xml:space="preserve"> </w:t>
      </w:r>
      <w:r>
        <w:t xml:space="preserve">AIP Publishing, p. 253506, Jun. 24, 2013. doi: 10.1063/1.4811761.</w:t>
      </w:r>
      <w:r>
        <w:br/>
      </w:r>
      <w:r>
        <w:br/>
      </w:r>
      <w:r>
        <w:t xml:space="preserve">U. S. Ramasamy, M. Lenand A. Martini, “Correlating Molecular</w:t>
      </w:r>
      <w:r>
        <w:t xml:space="preserve"> </w:t>
      </w:r>
      <w:r>
        <w:t xml:space="preserve">Structure to the Behavior of Linear Styrene–Butadiene Viscosity</w:t>
      </w:r>
      <w:r>
        <w:t xml:space="preserve"> </w:t>
      </w:r>
      <w:r>
        <w:t xml:space="preserve">Modifiers”,</w:t>
      </w:r>
      <w:r>
        <w:t xml:space="preserve"> </w:t>
      </w:r>
      <w:r>
        <w:rPr>
          <w:iCs/>
          <w:i/>
        </w:rPr>
        <w:t xml:space="preserve">Tribology Letters</w:t>
      </w:r>
      <w:r>
        <w:t xml:space="preserve">, vol. 65, no. 4. Springer Science</w:t>
      </w:r>
      <w:r>
        <w:t xml:space="preserve"> </w:t>
      </w:r>
      <w:r>
        <w:t xml:space="preserve">and Business Media LLC, Oct. 10, 2017. doi: 10.1007/s11249-017-0926-5.</w:t>
      </w:r>
      <w:r>
        <w:br/>
      </w:r>
      <w:r>
        <w:br/>
      </w:r>
      <w:r>
        <w:t xml:space="preserve">U. S. Ramasamy, S. Lichterand A. Martini, “Effect of</w:t>
      </w:r>
      <w:r>
        <w:t xml:space="preserve"> </w:t>
      </w:r>
      <w:r>
        <w:t xml:space="preserve">Molecular-Scale Features on the Polymer Coil Size of Model Viscosity</w:t>
      </w:r>
      <w:r>
        <w:t xml:space="preserve"> </w:t>
      </w:r>
      <w:r>
        <w:t xml:space="preserve">Index Improvers”,</w:t>
      </w:r>
      <w:r>
        <w:t xml:space="preserve"> </w:t>
      </w:r>
      <w:r>
        <w:rPr>
          <w:iCs/>
          <w:i/>
        </w:rPr>
        <w:t xml:space="preserve">Tribology Letters</w:t>
      </w:r>
      <w:r>
        <w:t xml:space="preserve">, vol. 62, no. 2. Springer</w:t>
      </w:r>
      <w:r>
        <w:t xml:space="preserve"> </w:t>
      </w:r>
      <w:r>
        <w:t xml:space="preserve">Science and Business Media LLC, Mar. 31, 2016. doi:</w:t>
      </w:r>
      <w:r>
        <w:t xml:space="preserve"> </w:t>
      </w:r>
      <w:r>
        <w:t xml:space="preserve">10.1007/s11249-016-0672-0.</w:t>
      </w:r>
      <w:r>
        <w:br/>
      </w:r>
      <w:r>
        <w:br/>
      </w:r>
      <w:r>
        <w:t xml:space="preserve">M. R. Vazirisereshk, “Origin of</w:t>
      </w:r>
      <w:r>
        <w:t xml:space="preserve"> </w:t>
      </w:r>
      <w:r>
        <w:t xml:space="preserve">Nanoscale Friction Contrast between Supported Graphene, MoS</w:t>
      </w:r>
      <w:r>
        <w:rPr>
          <w:vertAlign w:val="subscript"/>
        </w:rPr>
        <w:t xml:space="preserve">2</w:t>
      </w:r>
      <w:r>
        <w:t xml:space="preserve">,</w:t>
      </w:r>
      <w:r>
        <w:t xml:space="preserve"> </w:t>
      </w:r>
      <w:r>
        <w:t xml:space="preserve">and a Graphene/MoS</w:t>
      </w:r>
      <w:r>
        <w:rPr>
          <w:vertAlign w:val="subscript"/>
        </w:rPr>
        <w:t xml:space="preserve">2</w:t>
      </w:r>
      <w:r>
        <w:t xml:space="preserve"> </w:t>
      </w:r>
      <w:r>
        <w:t xml:space="preserve">Heterostructure”,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19, no. 8. American Chemical Society (ACS), pp. 5496–5505, Jul. 03,</w:t>
      </w:r>
      <w:r>
        <w:t xml:space="preserve"> </w:t>
      </w:r>
      <w:r>
        <w:t xml:space="preserve">2019. doi: 10.1021/acs.nanolett.9b02035.</w:t>
      </w:r>
      <w:r>
        <w:br/>
      </w:r>
      <w:r>
        <w:br/>
      </w:r>
      <w:r>
        <w:t xml:space="preserve">Z. Ye, A. Balkanci,</w:t>
      </w:r>
      <w:r>
        <w:t xml:space="preserve"> </w:t>
      </w:r>
      <w:r>
        <w:t xml:space="preserve">A. Martiniand M. Z. Baykara, “Effect of roughness on the layer-dependent</w:t>
      </w:r>
      <w:r>
        <w:t xml:space="preserve"> </w:t>
      </w:r>
      <w:r>
        <w:t xml:space="preserve">friction of few-layer graphene”,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</w:t>
      </w:r>
      <w:r>
        <w:t xml:space="preserve"> </w:t>
      </w:r>
      <w:r>
        <w:t xml:space="preserve">11. American Physical Society (APS), Sep. 01, 2017. doi:</w:t>
      </w:r>
      <w:r>
        <w:t xml:space="preserve"> </w:t>
      </w:r>
      <w:r>
        <w:t xml:space="preserve">10.1103/physrevb.96.115401.</w:t>
      </w:r>
      <w:r>
        <w:br/>
      </w:r>
      <w:r>
        <w:br/>
      </w:r>
      <w:r>
        <w:t xml:space="preserve">Z. Ye, P. Egberts, G. H. Han, A.</w:t>
      </w:r>
      <w:r>
        <w:t xml:space="preserve"> </w:t>
      </w:r>
      <w:r>
        <w:t xml:space="preserve">T. C. Johnson, R. W. Carpickand A. Martini, “Load-Dependent Friction</w:t>
      </w:r>
      <w:r>
        <w:t xml:space="preserve"> </w:t>
      </w:r>
      <w:r>
        <w:t xml:space="preserve">Hysteresis on Graphene”,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5. American</w:t>
      </w:r>
      <w:r>
        <w:t xml:space="preserve"> </w:t>
      </w:r>
      <w:r>
        <w:t xml:space="preserve">Chemical Society (ACS), pp. 5161–5168, Apr. 28, 2016. doi:</w:t>
      </w:r>
      <w:r>
        <w:t xml:space="preserve"> </w:t>
      </w:r>
      <w:r>
        <w:t xml:space="preserve">10.1021/acsnano.6b00639.</w:t>
      </w:r>
      <w:r>
        <w:br/>
      </w:r>
      <w:r>
        <w:br/>
      </w:r>
      <w:r>
        <w:t xml:space="preserve">Z. Ye and A. Martini, “Atomistic</w:t>
      </w:r>
      <w:r>
        <w:t xml:space="preserve"> </w:t>
      </w:r>
      <w:r>
        <w:t xml:space="preserve">Simulation of the Load Dependence of Nanoscale Friction on Suspended and</w:t>
      </w:r>
      <w:r>
        <w:t xml:space="preserve"> </w:t>
      </w:r>
      <w:r>
        <w:t xml:space="preserve">Supported Graphene”,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30, no. 49. American Chemical</w:t>
      </w:r>
      <w:r>
        <w:t xml:space="preserve"> </w:t>
      </w:r>
      <w:r>
        <w:t xml:space="preserve">Society (ACS), pp. 14707–14711, Dec. 01, 2014. doi: 10.1021/la503329u.</w:t>
      </w:r>
      <w:r>
        <w:br/>
      </w:r>
      <w:r>
        <w:br/>
      </w:r>
      <w:r>
        <w:t xml:space="preserve">Z. Ye and A. Martini, “Atomic friction at exposed and buried</w:t>
      </w:r>
      <w:r>
        <w:t xml:space="preserve"> </w:t>
      </w:r>
      <w:r>
        <w:t xml:space="preserve">graphite step edges: Experiments and simulations”,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106, no. 23. AIP Publishing, p. 231603, Jun. 08, 2015.</w:t>
      </w:r>
      <w:r>
        <w:t xml:space="preserve"> </w:t>
      </w:r>
      <w:r>
        <w:t xml:space="preserve">doi: 10.1063/1.4922485.</w:t>
      </w:r>
      <w:r>
        <w:br/>
      </w:r>
      <w:r>
        <w:br/>
      </w:r>
      <w:r>
        <w:t xml:space="preserve">J. A. El-Awady, “Unravelling the</w:t>
      </w:r>
      <w:r>
        <w:t xml:space="preserve"> </w:t>
      </w:r>
      <w:r>
        <w:t xml:space="preserve">physics of size-dependent dislocation-mediated plasticity”,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6, no. 1. Springer Science and Business Media</w:t>
      </w:r>
      <w:r>
        <w:t xml:space="preserve"> </w:t>
      </w:r>
      <w:r>
        <w:t xml:space="preserve">LLC, Jan. 06, 2015. doi: 10.1038/ncomms6926.</w:t>
      </w:r>
      <w:r>
        <w:br/>
      </w:r>
      <w:r>
        <w:br/>
      </w:r>
      <w:r>
        <w:t xml:space="preserve">M. S. Manivannan</w:t>
      </w:r>
      <w:r>
        <w:t xml:space="preserve"> </w:t>
      </w:r>
      <w:r>
        <w:t xml:space="preserve">and M. N. Silberstein, “Theoretical framework and design of</w:t>
      </w:r>
      <w:r>
        <w:t xml:space="preserve"> </w:t>
      </w:r>
      <w:r>
        <w:t xml:space="preserve">mechanochemically augmented polymer composites”,</w:t>
      </w:r>
      <w:r>
        <w:t xml:space="preserve"> </w:t>
      </w:r>
      <w:r>
        <w:rPr>
          <w:iCs/>
          <w:i/>
        </w:rPr>
        <w:t xml:space="preserve">Extreme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19. Elsevier BV, pp. 27–38, Mar. 2018. doi:</w:t>
      </w:r>
      <w:r>
        <w:t xml:space="preserve"> </w:t>
      </w:r>
      <w:r>
        <w:t xml:space="preserve">10.1016/j.eml.2017.12.005.</w:t>
      </w:r>
      <w:r>
        <w:br/>
      </w:r>
      <w:r>
        <w:br/>
      </w:r>
      <w:r>
        <w:t xml:space="preserve">S. Bae, O. Galant, C. E.</w:t>
      </w:r>
      <w:r>
        <w:t xml:space="preserve"> </w:t>
      </w:r>
      <w:r>
        <w:t xml:space="preserve">Diesendruckand M. N. Silberstein, “Tailoring single chain polymer</w:t>
      </w:r>
      <w:r>
        <w:t xml:space="preserve"> </w:t>
      </w:r>
      <w:r>
        <w:t xml:space="preserve">nanoparticle thermo-mechanical behavior by cross-link density”,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13, no. 15. Royal Society of Chemistry (RSC),</w:t>
      </w:r>
      <w:r>
        <w:t xml:space="preserve"> </w:t>
      </w:r>
      <w:r>
        <w:t xml:space="preserve">pp. 2808–2816, 2017. doi: 10.1039/c7sm00360a.</w:t>
      </w:r>
      <w:r>
        <w:br/>
      </w:r>
      <w:r>
        <w:br/>
      </w:r>
      <w:r>
        <w:t xml:space="preserve">S. Bae, O.</w:t>
      </w:r>
      <w:r>
        <w:t xml:space="preserve"> </w:t>
      </w:r>
      <w:r>
        <w:t xml:space="preserve">Galant, C. E. Diesendruckand M. N. Silberstein, “The Effect of</w:t>
      </w:r>
      <w:r>
        <w:t xml:space="preserve"> </w:t>
      </w:r>
      <w:r>
        <w:t xml:space="preserve">Intrachain Cross-Linking on the Thermomechanical Behavior of Bulk</w:t>
      </w:r>
      <w:r>
        <w:t xml:space="preserve"> </w:t>
      </w:r>
      <w:r>
        <w:t xml:space="preserve">Polymers Assembled Solely from Single Chain Polymer Nanoparticles”,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51, no. 18. American Chemical Society (ACS),</w:t>
      </w:r>
      <w:r>
        <w:t xml:space="preserve"> </w:t>
      </w:r>
      <w:r>
        <w:t xml:space="preserve">pp. 7160–7168, Sep. 10, 2018. doi: 10.1021/acs.macromol.8b01027.</w:t>
      </w:r>
      <w:r>
        <w:br/>
      </w:r>
      <w:r>
        <w:br/>
      </w:r>
      <w:r>
        <w:t xml:space="preserve">M. R. Buche and M. N. Silberstein, “Statistical mechanical</w:t>
      </w:r>
      <w:r>
        <w:t xml:space="preserve"> </w:t>
      </w:r>
      <w:r>
        <w:t xml:space="preserve">constitutive theory of polymer networks: The inextricable links between</w:t>
      </w:r>
      <w:r>
        <w:t xml:space="preserve"> </w:t>
      </w:r>
      <w:r>
        <w:t xml:space="preserve">distribution, behavior, and ensemble”,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</w:t>
      </w:r>
      <w:r>
        <w:t xml:space="preserve"> </w:t>
      </w:r>
      <w:r>
        <w:t xml:space="preserve">vol. 102, no. 1. American Physical Society (APS), Jul. 02, 2020. doi:</w:t>
      </w:r>
      <w:r>
        <w:t xml:space="preserve"> </w:t>
      </w:r>
      <w:r>
        <w:t xml:space="preserve">10.1103/physreve.102.012501.</w:t>
      </w:r>
      <w:r>
        <w:br/>
      </w:r>
      <w:r>
        <w:br/>
      </w:r>
      <w:r>
        <w:t xml:space="preserve">O. Galant, S. Bae, M. N.</w:t>
      </w:r>
      <w:r>
        <w:t xml:space="preserve"> </w:t>
      </w:r>
      <w:r>
        <w:t xml:space="preserve">Silbersteinand C. E. Diesendruck, “Highly Stretchable Polymers:</w:t>
      </w:r>
      <w:r>
        <w:t xml:space="preserve"> </w:t>
      </w:r>
      <w:r>
        <w:t xml:space="preserve">Mechanical Properties Improvement by Balancing Intra‐ and Intermolecular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Advanced Functional Materials</w:t>
      </w:r>
      <w:r>
        <w:t xml:space="preserve">, vol. 30, no. 18.</w:t>
      </w:r>
      <w:r>
        <w:t xml:space="preserve"> </w:t>
      </w:r>
      <w:r>
        <w:t xml:space="preserve">Wiley, p. 1901806, Apr. 18, 2019. doi: 10.1002/adfm.201901806.</w:t>
      </w:r>
      <w:r>
        <w:br/>
      </w:r>
      <w:r>
        <w:br/>
      </w:r>
      <w:r>
        <w:t xml:space="preserve">M. S. Manivannan and M. N. Silberstein, “Computational</w:t>
      </w:r>
      <w:r>
        <w:t xml:space="preserve"> </w:t>
      </w:r>
      <w:r>
        <w:t xml:space="preserve">investigation of shear driven mechanophore activation at interfaces”,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8. Elsevier BV, pp. 6–12,</w:t>
      </w:r>
      <w:r>
        <w:t xml:space="preserve"> </w:t>
      </w:r>
      <w:r>
        <w:t xml:space="preserve">Sep. 2016. doi: 10.1016/j.eml.2015.10.003.</w:t>
      </w:r>
      <w:r>
        <w:br/>
      </w:r>
      <w:r>
        <w:br/>
      </w:r>
      <w:r>
        <w:t xml:space="preserve">Y. Vidavsky,</w:t>
      </w:r>
      <w:r>
        <w:t xml:space="preserve"> </w:t>
      </w:r>
      <w:r>
        <w:t xml:space="preserve">“Tuning the Mechanical Properties of Metallopolymers via Ligand</w:t>
      </w:r>
      <w:r>
        <w:t xml:space="preserve"> </w:t>
      </w:r>
      <w:r>
        <w:t xml:space="preserve">Interactions: A Combined Experimental and Theoretical Study”,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53, no. 6. American Chemical Society (ACS),</w:t>
      </w:r>
      <w:r>
        <w:t xml:space="preserve"> </w:t>
      </w:r>
      <w:r>
        <w:t xml:space="preserve">pp. 2021–2030, Mar. 05, 2020. doi: 10.1021/acs.macromol.9b02756.</w:t>
      </w:r>
      <w:r>
        <w:br/>
      </w:r>
      <w:r>
        <w:br/>
      </w:r>
      <w:r>
        <w:t xml:space="preserve">C. S. Thompson, “Bring the NLACE model online using XSEDE and</w:t>
      </w:r>
      <w:r>
        <w:t xml:space="preserve"> </w:t>
      </w:r>
      <w:r>
        <w:t xml:space="preserve">HUBzero”,</w:t>
      </w:r>
      <w:r>
        <w:t xml:space="preserve"> </w:t>
      </w:r>
      <w:r>
        <w:rPr>
          <w:iCs/>
          <w:i/>
        </w:rPr>
        <w:t xml:space="preserve">Proceedings of the 2015 XSEDE Conference on 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Advancements Enabled by Enhanced Cyberinfrastructure - XSEDE ’15</w:t>
      </w:r>
      <w:r>
        <w:t xml:space="preserve">.</w:t>
      </w:r>
      <w:r>
        <w:t xml:space="preserve"> </w:t>
      </w:r>
      <w:r>
        <w:t xml:space="preserve">ACM Press, 2015. doi: 10.1145/2792745.2792781.</w:t>
      </w:r>
      <w:r>
        <w:br/>
      </w:r>
      <w:r>
        <w:br/>
      </w:r>
      <w:r>
        <w:t xml:space="preserve">A. M. Hussein,</w:t>
      </w:r>
      <w:r>
        <w:t xml:space="preserve"> </w:t>
      </w:r>
      <w:r>
        <w:t xml:space="preserve">S. I. Rao, M. D. Uchic, D. M. Dimidukand J. A. El-Awady,</w:t>
      </w:r>
      <w:r>
        <w:t xml:space="preserve"> </w:t>
      </w:r>
      <w:r>
        <w:t xml:space="preserve">“Microstructurally based cross-slip mechanisms and their effects on</w:t>
      </w:r>
      <w:r>
        <w:t xml:space="preserve"> </w:t>
      </w:r>
      <w:r>
        <w:t xml:space="preserve">dislocation microstructure evolution in fcc crystals”,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85. Elsevier BV, pp. 180–190, Feb. 2015. doi:</w:t>
      </w:r>
      <w:r>
        <w:t xml:space="preserve"> </w:t>
      </w:r>
      <w:r>
        <w:t xml:space="preserve">10.1016/j.actamat.2014.10.067.</w:t>
      </w:r>
      <w:r>
        <w:br/>
      </w:r>
      <w:r>
        <w:br/>
      </w:r>
      <w:r>
        <w:t xml:space="preserve">S. S. Duan and A. M. Mohammed,</w:t>
      </w:r>
      <w:r>
        <w:t xml:space="preserve"> </w:t>
      </w:r>
      <w:r>
        <w:t xml:space="preserve">“Computer Simulation of Multibody Dynamical Systems in a TeraGrid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Volume 11: New Developments in Simulation Methods and</w:t>
      </w:r>
      <w:r>
        <w:rPr>
          <w:iCs/>
          <w:i/>
        </w:rPr>
        <w:t xml:space="preserve"> </w:t>
      </w:r>
      <w:r>
        <w:rPr>
          <w:iCs/>
          <w:i/>
        </w:rPr>
        <w:t xml:space="preserve">Software for Engineering Applications; Safety Engineering, Risk Analysis</w:t>
      </w:r>
      <w:r>
        <w:rPr>
          <w:iCs/>
          <w:i/>
        </w:rPr>
        <w:t xml:space="preserve"> </w:t>
      </w:r>
      <w:r>
        <w:rPr>
          <w:iCs/>
          <w:i/>
        </w:rPr>
        <w:t xml:space="preserve">and Reliability Methods; Transportation Systems</w:t>
      </w:r>
      <w:r>
        <w:t xml:space="preserve">. ASMEDC, Jan. 01,</w:t>
      </w:r>
      <w:r>
        <w:t xml:space="preserve"> </w:t>
      </w:r>
      <w:r>
        <w:t xml:space="preserve">2010. doi: 10.1115/imece2010-40000.</w:t>
      </w:r>
      <w:r>
        <w:br/>
      </w:r>
      <w:r>
        <w:br/>
      </w:r>
      <w:r>
        <w:t xml:space="preserve">B. Noble, A.</w:t>
      </w:r>
      <w:r>
        <w:t xml:space="preserve"> </w:t>
      </w:r>
      <w:r>
        <w:t xml:space="preserve">Ovcharenkoand B. Raeymaekers, “Quantifying lubricant droplet spreading</w:t>
      </w:r>
      <w:r>
        <w:t xml:space="preserve"> </w:t>
      </w:r>
      <w:r>
        <w:t xml:space="preserve">on a flat substrate using molecular dynamics”,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105, no. 15. AIP Publishing, p. 151601, Oct. 13, 2014.</w:t>
      </w:r>
      <w:r>
        <w:t xml:space="preserve"> </w:t>
      </w:r>
      <w:r>
        <w:t xml:space="preserve">doi: 10.1063/1.4898140.</w:t>
      </w:r>
      <w:r>
        <w:br/>
      </w:r>
      <w:r>
        <w:br/>
      </w:r>
      <w:r>
        <w:t xml:space="preserve">H. Babaei, A. Basakand V. I. Levitas,</w:t>
      </w:r>
      <w:r>
        <w:t xml:space="preserve"> </w:t>
      </w:r>
      <w:r>
        <w:t xml:space="preserve">“Algorithmic aspects and finite element solutions for advanced phase</w:t>
      </w:r>
      <w:r>
        <w:t xml:space="preserve"> </w:t>
      </w:r>
      <w:r>
        <w:t xml:space="preserve">field approach to martensitic phase transformation under large strains”,</w:t>
      </w:r>
      <w:r>
        <w:t xml:space="preserve"> </w:t>
      </w:r>
      <w:r>
        <w:rPr>
          <w:iCs/>
          <w:i/>
        </w:rPr>
        <w:t xml:space="preserve">Computational Mechanics</w:t>
      </w:r>
      <w:r>
        <w:t xml:space="preserve">, vol. 64, no. 4. Springer Science and</w:t>
      </w:r>
      <w:r>
        <w:t xml:space="preserve"> </w:t>
      </w:r>
      <w:r>
        <w:t xml:space="preserve">Business Media LLC, pp. 1177–1197, Apr. 03, 2019. doi:</w:t>
      </w:r>
      <w:r>
        <w:t xml:space="preserve"> </w:t>
      </w:r>
      <w:r>
        <w:t xml:space="preserve">10.1007/s00466-019-01699-y.</w:t>
      </w:r>
      <w:r>
        <w:br/>
      </w:r>
      <w:r>
        <w:br/>
      </w:r>
      <w:r>
        <w:t xml:space="preserve">S. E. Esfahani, I. Ghamarian, V.</w:t>
      </w:r>
      <w:r>
        <w:t xml:space="preserve"> </w:t>
      </w:r>
      <w:r>
        <w:t xml:space="preserve">I. Levitasand P. C. Collins, “Microscale phase field modeling of the</w:t>
      </w:r>
      <w:r>
        <w:t xml:space="preserve"> </w:t>
      </w:r>
      <w:r>
        <w:t xml:space="preserve">martensitic transformation during cyclic loading of NiTi single</w:t>
      </w:r>
      <w:r>
        <w:t xml:space="preserve"> </w:t>
      </w:r>
      <w:r>
        <w:t xml:space="preserve">crystal”,</w:t>
      </w:r>
      <w:r>
        <w:t xml:space="preserve"> </w:t>
      </w:r>
      <w:r>
        <w:rPr>
          <w:iCs/>
          <w:i/>
        </w:rPr>
        <w:t xml:space="preserve">International Journal of Solids and Structures</w:t>
      </w:r>
      <w:r>
        <w:t xml:space="preserve">,</w:t>
      </w:r>
      <w:r>
        <w:t xml:space="preserve"> </w:t>
      </w:r>
      <w:r>
        <w:t xml:space="preserve">vol. 146. Elsevier BV, pp. 80–96, Aug. 2018. doi:</w:t>
      </w:r>
      <w:r>
        <w:t xml:space="preserve"> </w:t>
      </w:r>
      <w:r>
        <w:t xml:space="preserve">10.1016/j.ijsolstr.2018.03.022.</w:t>
      </w:r>
      <w:r>
        <w:br/>
      </w:r>
      <w:r>
        <w:br/>
      </w:r>
      <w:r>
        <w:t xml:space="preserve">C.-T. Lu, A. Weerasinghe, D.</w:t>
      </w:r>
      <w:r>
        <w:t xml:space="preserve"> </w:t>
      </w:r>
      <w:r>
        <w:t xml:space="preserve">Maroudasand A. Ramasubramaniam, “A Comparison of the Elastic Properties</w:t>
      </w:r>
      <w:r>
        <w:t xml:space="preserve"> </w:t>
      </w:r>
      <w:r>
        <w:t xml:space="preserve">of Graphene- and Fullerene-Reinforced Polymer Composites: The Role of</w:t>
      </w:r>
      <w:r>
        <w:t xml:space="preserve"> </w:t>
      </w:r>
      <w:r>
        <w:t xml:space="preserve">Filler Morphology and Size”,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</w:t>
      </w:r>
      <w:r>
        <w:t xml:space="preserve"> </w:t>
      </w:r>
      <w:r>
        <w:t xml:space="preserve">Springer Science and Business Media LLC, Aug. 22, 2016. doi:</w:t>
      </w:r>
      <w:r>
        <w:t xml:space="preserve"> </w:t>
      </w:r>
      <w:r>
        <w:t xml:space="preserve">10.1038/srep31735.</w:t>
      </w:r>
      <w:r>
        <w:br/>
      </w:r>
      <w:r>
        <w:br/>
      </w:r>
      <w:r>
        <w:t xml:space="preserve">S. Xu, R. Che, L. Xiong, Y. Chenand D. L.</w:t>
      </w:r>
      <w:r>
        <w:t xml:space="preserve"> </w:t>
      </w:r>
      <w:r>
        <w:t xml:space="preserve">McDowell, “A quasistatic implementation of the concurrent</w:t>
      </w:r>
      <w:r>
        <w:t xml:space="preserve"> </w:t>
      </w:r>
      <w:r>
        <w:t xml:space="preserve">atomistic-continuum method for FCC crystals”,</w:t>
      </w:r>
      <w:r>
        <w:t xml:space="preserve"> </w:t>
      </w:r>
      <w:r>
        <w:rPr>
          <w:iCs/>
          <w:i/>
        </w:rPr>
        <w:t xml:space="preserve">International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Plasticity</w:t>
      </w:r>
      <w:r>
        <w:t xml:space="preserve">, vol. 72. Elsevier BV, pp. 91–126, Sep. 2015. doi:</w:t>
      </w:r>
      <w:r>
        <w:t xml:space="preserve"> </w:t>
      </w:r>
      <w:r>
        <w:t xml:space="preserve">10.1016/j.ijplas.2015.05.007.</w:t>
      </w:r>
      <w:r>
        <w:br/>
      </w:r>
      <w:r>
        <w:br/>
      </w:r>
      <w:r>
        <w:t xml:space="preserve">C. Kunka, A. Awasthiand G.</w:t>
      </w:r>
      <w:r>
        <w:t xml:space="preserve"> </w:t>
      </w:r>
      <w:r>
        <w:t xml:space="preserve">Subhash, “Crystallographic and spectral equivalence of boron-carbide</w:t>
      </w:r>
      <w:r>
        <w:t xml:space="preserve"> </w:t>
      </w:r>
      <w:r>
        <w:t xml:space="preserve">polymorphs”,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122. Elsevier BV,</w:t>
      </w:r>
      <w:r>
        <w:t xml:space="preserve"> </w:t>
      </w:r>
      <w:r>
        <w:t xml:space="preserve">pp. 82–85, Sep. 2016. doi: 10.1016/j.scriptamat.2016.05.010.</w:t>
      </w:r>
      <w:r>
        <w:br/>
      </w:r>
      <w:r>
        <w:br/>
      </w:r>
      <w:r>
        <w:t xml:space="preserve">G. Subhash, A. P. Awasthi, C. Kunka, P. Jannottiand M. DeVries, “In</w:t>
      </w:r>
      <w:r>
        <w:t xml:space="preserve"> </w:t>
      </w:r>
      <w:r>
        <w:t xml:space="preserve">search of amorphization-resistant boron carbide”,</w:t>
      </w:r>
      <w:r>
        <w:t xml:space="preserve"> </w:t>
      </w:r>
      <w:r>
        <w:rPr>
          <w:iCs/>
          <w:i/>
        </w:rPr>
        <w:t xml:space="preserve">Scripta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123. Elsevier BV, pp. 158–162, Oct. 2016. doi:</w:t>
      </w:r>
      <w:r>
        <w:t xml:space="preserve"> </w:t>
      </w:r>
      <w:r>
        <w:t xml:space="preserve">10.1016/j.scriptamat.2016.06.012.</w:t>
      </w:r>
      <w:r>
        <w:br/>
      </w:r>
      <w:r>
        <w:br/>
      </w:r>
      <w:r>
        <w:t xml:space="preserve">A. Awasthi and G. Subhash,</w:t>
      </w:r>
      <w:r>
        <w:t xml:space="preserve"> </w:t>
      </w:r>
      <w:r>
        <w:t xml:space="preserve">“Deformation behavior and amorphization in icosahedral boron-rich</w:t>
      </w:r>
      <w:r>
        <w:t xml:space="preserve"> </w:t>
      </w:r>
      <w:r>
        <w:t xml:space="preserve">ceramics”,</w:t>
      </w:r>
      <w:r>
        <w:t xml:space="preserve"> </w:t>
      </w:r>
      <w:r>
        <w:rPr>
          <w:iCs/>
          <w:i/>
        </w:rPr>
        <w:t xml:space="preserve">Progress in Materials Science</w:t>
      </w:r>
      <w:r>
        <w:t xml:space="preserve">, vol. 112. Elsevier BV,</w:t>
      </w:r>
      <w:r>
        <w:t xml:space="preserve"> </w:t>
      </w:r>
      <w:r>
        <w:t xml:space="preserve">p. 100664, Jul. 2020. doi: 10.1016/j.pmatsci.2020.100664.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A. Noble, C. M. Mateand B. Raeymaekers, “Spreading Kinetics of Ultrathin</w:t>
      </w:r>
      <w:r>
        <w:t xml:space="preserve"> </w:t>
      </w:r>
      <w:r>
        <w:t xml:space="preserve">Liquid Films Using Molecular Dynamics”,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33, no.</w:t>
      </w:r>
      <w:r>
        <w:t xml:space="preserve"> </w:t>
      </w:r>
      <w:r>
        <w:t xml:space="preserve">14. American Chemical Society (ACS), pp. 3476–3483, Mar. 27, 2017. doi:</w:t>
      </w:r>
      <w:r>
        <w:t xml:space="preserve"> </w:t>
      </w:r>
      <w:r>
        <w:t xml:space="preserve">10.1021/acs.langmuir.7b00334.</w:t>
      </w:r>
      <w:r>
        <w:br/>
      </w:r>
      <w:r>
        <w:br/>
      </w:r>
      <w:r>
        <w:t xml:space="preserve">B. A. Noble, A. Ovcharenkoand</w:t>
      </w:r>
      <w:r>
        <w:t xml:space="preserve"> </w:t>
      </w:r>
      <w:r>
        <w:t xml:space="preserve">B. Raeymaekers, “Terraced spreading of nanometer-thin lubricant using</w:t>
      </w:r>
      <w:r>
        <w:t xml:space="preserve"> </w:t>
      </w:r>
      <w:r>
        <w:t xml:space="preserve">molecular dynamics”,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 vol. 84. Elsevier BV, pp. 286–292,</w:t>
      </w:r>
      <w:r>
        <w:t xml:space="preserve"> </w:t>
      </w:r>
      <w:r>
        <w:t xml:space="preserve">Feb. 2016. doi: 10.1016/j.polymer.2016.01.016.</w:t>
      </w:r>
      <w:r>
        <w:br/>
      </w:r>
      <w:r>
        <w:br/>
      </w:r>
      <w:r>
        <w:t xml:space="preserve">X. Fu, Y.</w:t>
      </w:r>
      <w:r>
        <w:t xml:space="preserve"> </w:t>
      </w:r>
      <w:r>
        <w:t xml:space="preserve">Jewel, Y. Wang, J. Liuand W.-H. Zhong, “Decoupled Ion Transport in a</w:t>
      </w:r>
      <w:r>
        <w:t xml:space="preserve"> </w:t>
      </w:r>
      <w:r>
        <w:t xml:space="preserve">Protein-Based Solid Ion Conductor”,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7, no. 21. American Chemical Society (ACS),</w:t>
      </w:r>
      <w:r>
        <w:t xml:space="preserve"> </w:t>
      </w:r>
      <w:r>
        <w:t xml:space="preserve">pp. 4304–4310, Oct. 19, 2016. doi: 10.1021/acs.jpclett.6b02071.</w:t>
      </w:r>
      <w:r>
        <w:br/>
      </w:r>
      <w:r>
        <w:br/>
      </w:r>
      <w:r>
        <w:t xml:space="preserve">Y. Jewel, P. Duttaand J. Liu, “Coarse-grained simulations of</w:t>
      </w:r>
      <w:r>
        <w:t xml:space="preserve"> </w:t>
      </w:r>
      <w:r>
        <w:t xml:space="preserve">proton-dependent conformational changes in lactose permease”,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 vol. 84, no.</w:t>
      </w:r>
      <w:r>
        <w:t xml:space="preserve"> </w:t>
      </w:r>
      <w:r>
        <w:t xml:space="preserve">8. Wiley, pp. 1067–1074, May 03, 2016. doi: 10.1002/prot.25053.</w:t>
      </w:r>
      <w:r>
        <w:br/>
      </w:r>
      <w:r>
        <w:br/>
      </w:r>
      <w:r>
        <w:t xml:space="preserve">T. Bucher, C. Bolger, M. Zhang, C. J. Chenand Y. Lawrence Yao,</w:t>
      </w:r>
      <w:r>
        <w:t xml:space="preserve"> </w:t>
      </w:r>
      <w:r>
        <w:t xml:space="preserve">“Effect of Geometrical Modeling on the Prediction of Laser-Induced Heat</w:t>
      </w:r>
      <w:r>
        <w:t xml:space="preserve"> </w:t>
      </w:r>
      <w:r>
        <w:t xml:space="preserve">Transfer in Metal Foam”,</w:t>
      </w:r>
      <w:r>
        <w:t xml:space="preserve"> </w:t>
      </w:r>
      <w:r>
        <w:rPr>
          <w:iCs/>
          <w:i/>
        </w:rPr>
        <w:t xml:space="preserve">Journal of Manufacturing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138, no. 12. ASME International, Jul. 27, 2016.</w:t>
      </w:r>
      <w:r>
        <w:t xml:space="preserve"> </w:t>
      </w:r>
      <w:r>
        <w:t xml:space="preserve">doi: 10.1115/1.4033927.</w:t>
      </w:r>
      <w:r>
        <w:br/>
      </w:r>
      <w:r>
        <w:br/>
      </w:r>
      <w:r>
        <w:t xml:space="preserve">Z. Shen, M. Röding, M. Krögerand Y.</w:t>
      </w:r>
      <w:r>
        <w:t xml:space="preserve"> </w:t>
      </w:r>
      <w:r>
        <w:t xml:space="preserve">Li, “Carbon Nanotube Length Governs the Viscoelasticity and Permeability</w:t>
      </w:r>
      <w:r>
        <w:t xml:space="preserve"> </w:t>
      </w:r>
      <w:r>
        <w:t xml:space="preserve">of Buckypaper”,</w:t>
      </w:r>
      <w:r>
        <w:t xml:space="preserve"> </w:t>
      </w:r>
      <w:r>
        <w:rPr>
          <w:iCs/>
          <w:i/>
        </w:rPr>
        <w:t xml:space="preserve">Polymers</w:t>
      </w:r>
      <w:r>
        <w:t xml:space="preserve">, vol. 9, no. 12. MDPI AG, p. 115,</w:t>
      </w:r>
      <w:r>
        <w:t xml:space="preserve"> </w:t>
      </w:r>
      <w:r>
        <w:t xml:space="preserve">Mar. 23, 2017. doi: 10.3390/polym9040115.</w:t>
      </w:r>
      <w:r>
        <w:br/>
      </w:r>
      <w:r>
        <w:br/>
      </w:r>
      <w:r>
        <w:t xml:space="preserve">Z. Shen, H. Ye, M.</w:t>
      </w:r>
      <w:r>
        <w:t xml:space="preserve"> </w:t>
      </w:r>
      <w:r>
        <w:t xml:space="preserve">Krögerand Y. Li, “Self-assembled core–polyethylene glycol–lipid shell</w:t>
      </w:r>
      <w:r>
        <w:t xml:space="preserve"> </w:t>
      </w:r>
      <w:r>
        <w:t xml:space="preserve">nanoparticles demonstrate high stability in shear flow”,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Chemical Physics</w:t>
      </w:r>
      <w:r>
        <w:t xml:space="preserve">, vol. 19, no. 20. Royal Society of</w:t>
      </w:r>
      <w:r>
        <w:t xml:space="preserve"> </w:t>
      </w:r>
      <w:r>
        <w:t xml:space="preserve">Chemistry (RSC), pp. 13294–13306, 2017. doi: 10.1039/c7cp01530e.</w:t>
      </w:r>
      <w:r>
        <w:br/>
      </w:r>
      <w:r>
        <w:br/>
      </w:r>
      <w:r>
        <w:t xml:space="preserve">Y. Liu, W. Sun, Z. Yuanand J. Fish, “A nonlocal multiscale</w:t>
      </w:r>
      <w:r>
        <w:t xml:space="preserve"> </w:t>
      </w:r>
      <w:r>
        <w:t xml:space="preserve">discrete-continuum model for predicting mechanical behavior of granular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International Journal for Numerical 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106, no. 2. Wiley, pp. 129–160, Nov. 03, 2015.</w:t>
      </w:r>
      <w:r>
        <w:t xml:space="preserve"> </w:t>
      </w:r>
      <w:r>
        <w:t xml:space="preserve">doi: 10.1002/nme.5139.</w:t>
      </w:r>
      <w:r>
        <w:br/>
      </w:r>
      <w:r>
        <w:br/>
      </w:r>
      <w:r>
        <w:t xml:space="preserve">Y. Wang and A. Ural, “Mineralized</w:t>
      </w:r>
      <w:r>
        <w:t xml:space="preserve"> </w:t>
      </w:r>
      <w:r>
        <w:t xml:space="preserve">collagen fibril network spatial arrangement influences cortical bone</w:t>
      </w:r>
      <w:r>
        <w:t xml:space="preserve"> </w:t>
      </w:r>
      <w:r>
        <w:t xml:space="preserve">fracture behavior”,</w:t>
      </w:r>
      <w:r>
        <w:t xml:space="preserve"> </w:t>
      </w:r>
      <w:r>
        <w:rPr>
          <w:iCs/>
          <w:i/>
        </w:rPr>
        <w:t xml:space="preserve">Journal of Biomechanics</w:t>
      </w:r>
      <w:r>
        <w:t xml:space="preserve">, vol. 66. Elsevier</w:t>
      </w:r>
      <w:r>
        <w:t xml:space="preserve"> </w:t>
      </w:r>
      <w:r>
        <w:t xml:space="preserve">BV, pp. 70–77, Jan. 2018. doi: 10.1016/j.jbiomech.2017.10.038.</w:t>
      </w:r>
      <w:r>
        <w:br/>
      </w:r>
      <w:r>
        <w:br/>
      </w:r>
      <w:r>
        <w:t xml:space="preserve">Y. Wang and A. Ural, “Effect of modifications in mineralized</w:t>
      </w:r>
      <w:r>
        <w:t xml:space="preserve"> </w:t>
      </w:r>
      <w:r>
        <w:t xml:space="preserve">collagen fibril and extra-fibrillar matrix material properties on</w:t>
      </w:r>
      <w:r>
        <w:t xml:space="preserve"> </w:t>
      </w:r>
      <w:r>
        <w:t xml:space="preserve">submicroscale mechanical behavior of cortical bone”,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Mechanical Behavior of Biomedical Materials</w:t>
      </w:r>
      <w:r>
        <w:t xml:space="preserve">, vol. 82. Elsevier BV,</w:t>
      </w:r>
      <w:r>
        <w:t xml:space="preserve"> </w:t>
      </w:r>
      <w:r>
        <w:t xml:space="preserve">pp. 18–26, Jun. 2018. doi: 10.1016/j.jmbbm.2018.03.013.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Zhang, A. Acharya, N. J. Walkingtonand J. Bielak, “A single theory for</w:t>
      </w:r>
      <w:r>
        <w:t xml:space="preserve"> </w:t>
      </w:r>
      <w:r>
        <w:t xml:space="preserve">some quasi-static, supersonic, atomic, and tectonic scale applications</w:t>
      </w:r>
      <w:r>
        <w:t xml:space="preserve"> </w:t>
      </w:r>
      <w:r>
        <w:t xml:space="preserve">of dislocations”,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84. Elsevier BV, pp. 145–195, Nov. 2015. doi:</w:t>
      </w:r>
      <w:r>
        <w:t xml:space="preserve"> </w:t>
      </w:r>
      <w:r>
        <w:t xml:space="preserve">10.1016/j.jmps.2015.07.004.</w:t>
      </w:r>
      <w:r>
        <w:br/>
      </w:r>
      <w:r>
        <w:br/>
      </w:r>
      <w:r>
        <w:t xml:space="preserve">L. K. Aagesen, “PRISMS: An</w:t>
      </w:r>
      <w:r>
        <w:t xml:space="preserve"> </w:t>
      </w:r>
      <w:r>
        <w:t xml:space="preserve">Integrated, Open-Source Framework for Accelerating Predictive Structural</w:t>
      </w:r>
      <w:r>
        <w:t xml:space="preserve"> </w:t>
      </w:r>
      <w:r>
        <w:t xml:space="preserve">Materials Science”,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70, no. 10. Springer Science and</w:t>
      </w:r>
      <w:r>
        <w:t xml:space="preserve"> </w:t>
      </w:r>
      <w:r>
        <w:t xml:space="preserve">Business Media LLC, pp. 2298–2314, Aug. 30, 2018. doi:</w:t>
      </w:r>
      <w:r>
        <w:t xml:space="preserve"> </w:t>
      </w:r>
      <w:r>
        <w:t xml:space="preserve">10.1007/s11837-018-3079-6.</w:t>
      </w:r>
      <w:r>
        <w:br/>
      </w:r>
      <w:r>
        <w:br/>
      </w:r>
      <w:r>
        <w:t xml:space="preserve">P. Motamarri and V. Gavini,</w:t>
      </w:r>
      <w:r>
        <w:t xml:space="preserve"> </w:t>
      </w:r>
      <w:r>
        <w:t xml:space="preserve">“Configurational forces in electronic structure calculations using</w:t>
      </w:r>
      <w:r>
        <w:t xml:space="preserve"> </w:t>
      </w:r>
      <w:r>
        <w:t xml:space="preserve">Kohn-Sham density functional theory”,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</w:t>
      </w:r>
      <w:r>
        <w:t xml:space="preserve"> </w:t>
      </w:r>
      <w:r>
        <w:t xml:space="preserve">no. 16. American Physical Society (APS), Apr. 20, 2018. doi:</w:t>
      </w:r>
      <w:r>
        <w:t xml:space="preserve"> </w:t>
      </w:r>
      <w:r>
        <w:t xml:space="preserve">10.1103/physrevb.97.165132.</w:t>
      </w:r>
      <w:r>
        <w:br/>
      </w:r>
      <w:r>
        <w:br/>
      </w:r>
      <w:r>
        <w:t xml:space="preserve">H. M. Paranjape, “Influences of</w:t>
      </w:r>
      <w:r>
        <w:t xml:space="preserve"> </w:t>
      </w:r>
      <w:r>
        <w:t xml:space="preserve">granular constraints and surface effects on the heterogeneity of</w:t>
      </w:r>
      <w:r>
        <w:t xml:space="preserve"> </w:t>
      </w:r>
      <w:r>
        <w:t xml:space="preserve">elastic, superelastic, and plastic responses of polycrystalline shape</w:t>
      </w:r>
      <w:r>
        <w:t xml:space="preserve"> </w:t>
      </w:r>
      <w:r>
        <w:t xml:space="preserve">memory alloys”,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102. Elsevier BV, pp. 46–66, May 2017. doi:</w:t>
      </w:r>
      <w:r>
        <w:t xml:space="preserve"> </w:t>
      </w:r>
      <w:r>
        <w:t xml:space="preserve">10.1016/j.jmps.2017.02.007.</w:t>
      </w:r>
      <w:r>
        <w:br/>
      </w:r>
      <w:r>
        <w:br/>
      </w:r>
      <w:r>
        <w:t xml:space="preserve">A. Mesgarnejad and A. Karma,</w:t>
      </w:r>
      <w:r>
        <w:t xml:space="preserve"> </w:t>
      </w:r>
      <w:r>
        <w:t xml:space="preserve">“Phase field modeling of chemomechanical fracture of intercalation</w:t>
      </w:r>
      <w:r>
        <w:t xml:space="preserve"> </w:t>
      </w:r>
      <w:r>
        <w:t xml:space="preserve">electrodes: Role of charging rate and dimensionality”,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 and Physics of Solids</w:t>
      </w:r>
      <w:r>
        <w:t xml:space="preserve">, vol. 132. Elsevier BV, p. 103696,</w:t>
      </w:r>
      <w:r>
        <w:t xml:space="preserve"> </w:t>
      </w:r>
      <w:r>
        <w:t xml:space="preserve">Nov. 2019. doi: 10.1016/j.jmps.2019.103696.</w:t>
      </w:r>
      <w:r>
        <w:br/>
      </w:r>
      <w:r>
        <w:br/>
      </w:r>
      <w:r>
        <w:t xml:space="preserve">A. P. Awasthi and</w:t>
      </w:r>
      <w:r>
        <w:t xml:space="preserve"> </w:t>
      </w:r>
      <w:r>
        <w:t xml:space="preserve">G. Subhash, “High-pressure deformation and amorphization in boron</w:t>
      </w:r>
      <w:r>
        <w:t xml:space="preserve"> </w:t>
      </w:r>
      <w:r>
        <w:t xml:space="preserve">carbide”,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125, no. 21. AIP</w:t>
      </w:r>
      <w:r>
        <w:t xml:space="preserve"> </w:t>
      </w:r>
      <w:r>
        <w:t xml:space="preserve">Publishing, p. 215901, Jun. 07, 2019. doi: 10.1063/1.5091795.</w:t>
      </w:r>
      <w:r>
        <w:br/>
      </w:r>
      <w:r>
        <w:br/>
      </w:r>
      <w:r>
        <w:t xml:space="preserve">A. A. Cheenady, A. Awasthiand G. Subhash, “Intrinsic hardness of</w:t>
      </w:r>
      <w:r>
        <w:t xml:space="preserve"> </w:t>
      </w:r>
      <w:r>
        <w:t xml:space="preserve">boron carbide: Influence of polymorphism and stoichiometry”,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Ceramic Society</w:t>
      </w:r>
      <w:r>
        <w:t xml:space="preserve">, vol. 103, no. 12. Wiley,</w:t>
      </w:r>
      <w:r>
        <w:t xml:space="preserve"> </w:t>
      </w:r>
      <w:r>
        <w:t xml:space="preserve">pp. 7127–7134, Sep. 2020. doi: 10.1111/jace.17420.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DeVries, G. Subhashand A. Awasthi, “Shocked ceramics melt: An atomistic</w:t>
      </w:r>
      <w:r>
        <w:t xml:space="preserve"> </w:t>
      </w:r>
      <w:r>
        <w:t xml:space="preserve">analysis of thermodynamic behavior of boron carbide”,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101, no. 14. American Physical Society (APS), Apr. 27, 2020.</w:t>
      </w:r>
      <w:r>
        <w:t xml:space="preserve"> </w:t>
      </w:r>
      <w:r>
        <w:t xml:space="preserve">doi: 10.1103/physrevb.101.144107.</w:t>
      </w:r>
      <w:r>
        <w:br/>
      </w:r>
      <w:r>
        <w:br/>
      </w:r>
      <w:r>
        <w:t xml:space="preserve">C. Kunka, “Nanotwinning and</w:t>
      </w:r>
      <w:r>
        <w:t xml:space="preserve"> </w:t>
      </w:r>
      <w:r>
        <w:t xml:space="preserve">amorphization of boron suboxide”,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147.</w:t>
      </w:r>
      <w:r>
        <w:t xml:space="preserve"> </w:t>
      </w:r>
      <w:r>
        <w:t xml:space="preserve">Elsevier BV, pp. 195–202, Apr. 2018. doi: 10.1016/j.actamat.2018.01.048.</w:t>
      </w:r>
      <w:r>
        <w:br/>
      </w:r>
      <w:r>
        <w:br/>
      </w:r>
      <w:r>
        <w:t xml:space="preserve">C. Kunka, A. Awasthiand G. Subhash, “Evaluating boron-carbide</w:t>
      </w:r>
      <w:r>
        <w:t xml:space="preserve"> </w:t>
      </w:r>
      <w:r>
        <w:t xml:space="preserve">constituents with simulated Raman spectra”,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</w:t>
      </w:r>
      <w:r>
        <w:t xml:space="preserve"> </w:t>
      </w:r>
      <w:r>
        <w:t xml:space="preserve">vol. 138. Elsevier BV, pp. 32–34, Sep. 2017. doi:</w:t>
      </w:r>
      <w:r>
        <w:t xml:space="preserve"> </w:t>
      </w:r>
      <w:r>
        <w:t xml:space="preserve">10.1016/j.scriptamat.2017.05.030.</w:t>
      </w:r>
      <w:r>
        <w:br/>
      </w:r>
      <w:r>
        <w:br/>
      </w:r>
      <w:r>
        <w:t xml:space="preserve">C. Kunka, X. Yang, Q. Anand</w:t>
      </w:r>
      <w:r>
        <w:t xml:space="preserve"> </w:t>
      </w:r>
      <w:r>
        <w:t xml:space="preserve">G. Subhash, “Icosahedral superstrength at the nanoscale”,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Materials</w:t>
      </w:r>
      <w:r>
        <w:t xml:space="preserve">, vol. 2, no. 6. American Physical Society (APS),</w:t>
      </w:r>
      <w:r>
        <w:t xml:space="preserve"> </w:t>
      </w:r>
      <w:r>
        <w:t xml:space="preserve">Jun. 27, 2018. doi: 10.1103/physrevmaterials.2.063606.</w:t>
      </w:r>
      <w:r>
        <w:br/>
      </w:r>
      <w:r>
        <w:br/>
      </w:r>
      <w:r>
        <w:t xml:space="preserve">J. Yu,</w:t>
      </w:r>
      <w:r>
        <w:t xml:space="preserve"> </w:t>
      </w:r>
      <w:r>
        <w:t xml:space="preserve">M. Wangand S. Lin, “Probing the Soft and Nanoductile Mechanical Nature</w:t>
      </w:r>
      <w:r>
        <w:t xml:space="preserve"> </w:t>
      </w:r>
      <w:r>
        <w:t xml:space="preserve">of Single and Polycrystalline Organic–Inorganic Hybrid Perovskites for</w:t>
      </w:r>
      <w:r>
        <w:t xml:space="preserve"> </w:t>
      </w:r>
      <w:r>
        <w:t xml:space="preserve">Flexible Functional Devices”,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12. American</w:t>
      </w:r>
      <w:r>
        <w:t xml:space="preserve"> </w:t>
      </w:r>
      <w:r>
        <w:t xml:space="preserve">Chemical Society (ACS), pp. 11044–11057, Dec. 09, 2016. doi:</w:t>
      </w:r>
      <w:r>
        <w:t xml:space="preserve"> </w:t>
      </w:r>
      <w:r>
        <w:t xml:space="preserve">10.1021/acsnano.6b05913.</w:t>
      </w:r>
      <w:r>
        <w:br/>
      </w:r>
      <w:r>
        <w:br/>
      </w:r>
      <w:r>
        <w:t xml:space="preserve">J. H. Lee, “Flexible Conductive</w:t>
      </w:r>
      <w:r>
        <w:t xml:space="preserve"> </w:t>
      </w:r>
      <w:r>
        <w:t xml:space="preserve">Composite Integrated with Personal Earphone for Wireless, Real-Time</w:t>
      </w:r>
      <w:r>
        <w:t xml:space="preserve"> </w:t>
      </w:r>
      <w:r>
        <w:t xml:space="preserve">Monitoring of Electrophysiological Signs”,</w:t>
      </w:r>
      <w:r>
        <w:t xml:space="preserve"> </w:t>
      </w:r>
      <w:r>
        <w:rPr>
          <w:iCs/>
          <w:i/>
        </w:rPr>
        <w:t xml:space="preserve">ACS Applied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&amp; Interfaces</w:t>
      </w:r>
      <w:r>
        <w:t xml:space="preserve">, vol. 10, no. 25. American Chemical Society (ACS),</w:t>
      </w:r>
      <w:r>
        <w:t xml:space="preserve"> </w:t>
      </w:r>
      <w:r>
        <w:t xml:space="preserve">pp. 21184–21190, Jun. 05, 2018. doi: 10.1021/acsami.8b06484.</w:t>
      </w:r>
      <w:r>
        <w:br/>
      </w:r>
      <w:r>
        <w:br/>
      </w:r>
      <w:r>
        <w:t xml:space="preserve">A. T. Zehnder, R. H. Randand S. Krylov, “Locking of</w:t>
      </w:r>
      <w:r>
        <w:t xml:space="preserve"> </w:t>
      </w:r>
      <w:r>
        <w:t xml:space="preserve">electrostatically coupled thermo-optically driven MEMS limit cycle</w:t>
      </w:r>
      <w:r>
        <w:t xml:space="preserve"> </w:t>
      </w:r>
      <w:r>
        <w:t xml:space="preserve">oscillators”,</w:t>
      </w:r>
      <w:r>
        <w:t xml:space="preserve"> </w:t>
      </w:r>
      <w:r>
        <w:rPr>
          <w:iCs/>
          <w:i/>
        </w:rPr>
        <w:t xml:space="preserve">International Journal of Non-Linear Mechanics</w:t>
      </w:r>
      <w:r>
        <w:t xml:space="preserve">,</w:t>
      </w:r>
      <w:r>
        <w:t xml:space="preserve"> </w:t>
      </w:r>
      <w:r>
        <w:t xml:space="preserve">vol. 102. Elsevier BV, pp. 92–100, Jun. 2018. doi:</w:t>
      </w:r>
      <w:r>
        <w:t xml:space="preserve"> </w:t>
      </w:r>
      <w:r>
        <w:t xml:space="preserve">10.1016/j.ijnonlinmec.2018.03.009.</w:t>
      </w:r>
      <w:r>
        <w:br/>
      </w:r>
      <w:r>
        <w:br/>
      </w:r>
      <w:r>
        <w:t xml:space="preserve">H. M. Paranjape, “In situ,</w:t>
      </w:r>
      <w:r>
        <w:t xml:space="preserve"> </w:t>
      </w:r>
      <w:r>
        <w:t xml:space="preserve">3D characterization of the deformation mechanics of a superelastic NiTi</w:t>
      </w:r>
      <w:r>
        <w:t xml:space="preserve"> </w:t>
      </w:r>
      <w:r>
        <w:t xml:space="preserve">shape memory alloy single crystal under multiscale constraint”,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144. Elsevier BV, pp. 748–757, Feb. 2018. doi:</w:t>
      </w:r>
      <w:r>
        <w:t xml:space="preserve"> </w:t>
      </w:r>
      <w:r>
        <w:t xml:space="preserve">10.1016/j.actamat.2017.11.026.</w:t>
      </w:r>
      <w:r>
        <w:br/>
      </w:r>
      <w:r>
        <w:br/>
      </w:r>
      <w:r>
        <w:t xml:space="preserve">P. P. Paul, M. Fortman, H. M.</w:t>
      </w:r>
      <w:r>
        <w:t xml:space="preserve"> </w:t>
      </w:r>
      <w:r>
        <w:t xml:space="preserve">Paranjape, P. M. Anderson, A. P. Stebnerand L. C. Brinson, “Influence of</w:t>
      </w:r>
      <w:r>
        <w:t xml:space="preserve"> </w:t>
      </w:r>
      <w:r>
        <w:t xml:space="preserve">Structure and Microstructure on Deformation Localization and Crack</w:t>
      </w:r>
      <w:r>
        <w:t xml:space="preserve"> </w:t>
      </w:r>
      <w:r>
        <w:t xml:space="preserve">Growth in NiTi Shape Memory Alloys”,</w:t>
      </w:r>
      <w:r>
        <w:t xml:space="preserve"> </w:t>
      </w:r>
      <w:r>
        <w:rPr>
          <w:iCs/>
          <w:i/>
        </w:rPr>
        <w:t xml:space="preserve">Shape Memory and</w:t>
      </w:r>
      <w:r>
        <w:rPr>
          <w:iCs/>
          <w:i/>
        </w:rPr>
        <w:t xml:space="preserve"> </w:t>
      </w:r>
      <w:r>
        <w:rPr>
          <w:iCs/>
          <w:i/>
        </w:rPr>
        <w:t xml:space="preserve">Superelasticity</w:t>
      </w:r>
      <w:r>
        <w:t xml:space="preserve">, vol. 4, no. 2. Springer Science and Business Media</w:t>
      </w:r>
      <w:r>
        <w:t xml:space="preserve"> </w:t>
      </w:r>
      <w:r>
        <w:t xml:space="preserve">LLC, pp. 285–293, Apr. 12, 2018. doi: 10.1007/s40830-018-0172-1.</w:t>
      </w:r>
      <w:r>
        <w:br/>
      </w:r>
      <w:r>
        <w:br/>
      </w:r>
      <w:r>
        <w:t xml:space="preserve">H. Chen, S. Xu, W. Li, R. Ji, T. Phanand L. Xiong, “A spatial</w:t>
      </w:r>
      <w:r>
        <w:t xml:space="preserve"> </w:t>
      </w:r>
      <w:r>
        <w:t xml:space="preserve">decomposition parallel algorithm for a concurrent atomistic-continuum</w:t>
      </w:r>
      <w:r>
        <w:t xml:space="preserve"> </w:t>
      </w:r>
      <w:r>
        <w:t xml:space="preserve">simulator and its preliminary applications”,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144. Elsevier BV, pp. 1–10, Mar. 2018. doi:</w:t>
      </w:r>
      <w:r>
        <w:t xml:space="preserve"> </w:t>
      </w:r>
      <w:r>
        <w:t xml:space="preserve">10.1016/j.commatsci.2017.11.051.</w:t>
      </w:r>
      <w:r>
        <w:br/>
      </w:r>
      <w:r>
        <w:br/>
      </w:r>
      <w:r>
        <w:t xml:space="preserve">V. I. Levitas, H. Chenand L.</w:t>
      </w:r>
      <w:r>
        <w:t xml:space="preserve"> </w:t>
      </w:r>
      <w:r>
        <w:t xml:space="preserve">Xiong, “Triaxial-Stress-Induced Homogeneous Hysteresis-Free First-Order</w:t>
      </w:r>
      <w:r>
        <w:t xml:space="preserve"> </w:t>
      </w:r>
      <w:r>
        <w:t xml:space="preserve">Phase Transformations with Stable Intermediate Phases”,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118, no. 2. American Physical Society (APS),</w:t>
      </w:r>
      <w:r>
        <w:t xml:space="preserve"> </w:t>
      </w:r>
      <w:r>
        <w:t xml:space="preserve">Jan. 11, 2017. doi: 10.1103/physrevlett.118.025701.</w:t>
      </w:r>
      <w:r>
        <w:br/>
      </w:r>
      <w:r>
        <w:br/>
      </w:r>
      <w:r>
        <w:t xml:space="preserve">V. I.</w:t>
      </w:r>
      <w:r>
        <w:t xml:space="preserve"> </w:t>
      </w:r>
      <w:r>
        <w:t xml:space="preserve">Levitas, H. Chenand L. Xiong, “Lattice instability during phase</w:t>
      </w:r>
      <w:r>
        <w:t xml:space="preserve"> </w:t>
      </w:r>
      <w:r>
        <w:t xml:space="preserve">transformations under multiaxial stress: Modified transformation work</w:t>
      </w:r>
      <w:r>
        <w:t xml:space="preserve"> </w:t>
      </w:r>
      <w:r>
        <w:t xml:space="preserve">criterion”,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96, no. 5. American Physical</w:t>
      </w:r>
      <w:r>
        <w:t xml:space="preserve"> </w:t>
      </w:r>
      <w:r>
        <w:t xml:space="preserve">Society (APS), Aug. 29, 2017. doi: 10.1103/physrevb.96.054118.</w:t>
      </w:r>
      <w:r>
        <w:br/>
      </w:r>
      <w:r>
        <w:br/>
      </w:r>
      <w:r>
        <w:t xml:space="preserve">S. Xu, “PyCAC: The concurrent atomistic-continuum simulation</w:t>
      </w:r>
      <w:r>
        <w:t xml:space="preserve"> </w:t>
      </w:r>
      <w:r>
        <w:t xml:space="preserve">environment”,</w:t>
      </w:r>
      <w:r>
        <w:t xml:space="preserve"> </w:t>
      </w:r>
      <w:r>
        <w:rPr>
          <w:iCs/>
          <w:i/>
        </w:rPr>
        <w:t xml:space="preserve">Journal of Materials Research</w:t>
      </w:r>
      <w:r>
        <w:t xml:space="preserve">, vol. 33, no. 7.</w:t>
      </w:r>
      <w:r>
        <w:t xml:space="preserve"> </w:t>
      </w:r>
      <w:r>
        <w:t xml:space="preserve">Springer Science and Business Media LLC, pp. 857–871, Jan. 30, 2018.</w:t>
      </w:r>
      <w:r>
        <w:t xml:space="preserve"> </w:t>
      </w:r>
      <w:r>
        <w:t xml:space="preserve">doi: 10.1557/jmr.2018.8.</w:t>
      </w:r>
      <w:r>
        <w:br/>
      </w:r>
      <w:r>
        <w:br/>
      </w:r>
      <w:r>
        <w:t xml:space="preserve">S. Xu, L. Xiong, Y. Chenand D. L.</w:t>
      </w:r>
      <w:r>
        <w:t xml:space="preserve"> </w:t>
      </w:r>
      <w:r>
        <w:t xml:space="preserve">McDowell, “Comparing EAM Potentials to Model Slip Transfer of Sequential</w:t>
      </w:r>
      <w:r>
        <w:t xml:space="preserve"> </w:t>
      </w:r>
      <w:r>
        <w:t xml:space="preserve">Mixed Character Dislocations Across Two Symmetric Tilt Grain Boundaries</w:t>
      </w:r>
      <w:r>
        <w:t xml:space="preserve"> </w:t>
      </w:r>
      <w:r>
        <w:t xml:space="preserve">in Ni”,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69, no. 5. Springer Science and Business Media</w:t>
      </w:r>
      <w:r>
        <w:t xml:space="preserve"> </w:t>
      </w:r>
      <w:r>
        <w:t xml:space="preserve">LLC, pp. 814–821, Mar. 10, 2017. doi: 10.1007/s11837-017-2302-1.</w:t>
      </w:r>
      <w:r>
        <w:br/>
      </w:r>
      <w:r>
        <w:br/>
      </w:r>
      <w:r>
        <w:t xml:space="preserve">S. Xu, L. Xiong, Y. Chenand D. L. McDowell, “Shear stress- and line</w:t>
      </w:r>
      <w:r>
        <w:t xml:space="preserve"> </w:t>
      </w:r>
      <w:r>
        <w:t xml:space="preserve">length-dependent screw dislocation cross-slip in FCC Ni”,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122. Elsevier BV, pp. 412–419, Jan. 2017. doi:</w:t>
      </w:r>
      <w:r>
        <w:t xml:space="preserve"> </w:t>
      </w:r>
      <w:r>
        <w:t xml:space="preserve">10.1016/j.actamat.2016.10.005.</w:t>
      </w:r>
      <w:r>
        <w:br/>
      </w:r>
      <w:r>
        <w:br/>
      </w:r>
      <w:r>
        <w:t xml:space="preserve">T. A. Engstrom, T. Zhang, A.</w:t>
      </w:r>
      <w:r>
        <w:t xml:space="preserve"> </w:t>
      </w:r>
      <w:r>
        <w:t xml:space="preserve">K. Lawton, A. L. Joynerand J. M. Schwarz, “Buckling without Bending: A</w:t>
      </w:r>
      <w:r>
        <w:t xml:space="preserve"> </w:t>
      </w:r>
      <w:r>
        <w:t xml:space="preserve">New Paradigm in Morphogenesis”,</w:t>
      </w:r>
      <w:r>
        <w:t xml:space="preserve"> </w:t>
      </w:r>
      <w:r>
        <w:rPr>
          <w:iCs/>
          <w:i/>
        </w:rPr>
        <w:t xml:space="preserve">Physical Review X</w:t>
      </w:r>
      <w:r>
        <w:t xml:space="preserve">, vol. 8, no. 4.</w:t>
      </w:r>
      <w:r>
        <w:t xml:space="preserve"> </w:t>
      </w:r>
      <w:r>
        <w:t xml:space="preserve">American Physical Society (APS), Dec. 21, 2018. doi:</w:t>
      </w:r>
      <w:r>
        <w:t xml:space="preserve"> </w:t>
      </w:r>
      <w:r>
        <w:t xml:space="preserve">10.1103/physrevx.8.041053.</w:t>
      </w:r>
      <w:r>
        <w:br/>
      </w:r>
      <w:r>
        <w:br/>
      </w:r>
      <w:r>
        <w:t xml:space="preserve">J. Sui, J. Chen, X. Zhang, G.</w:t>
      </w:r>
      <w:r>
        <w:t xml:space="preserve"> </w:t>
      </w:r>
      <w:r>
        <w:t xml:space="preserve">Nieand T. Zhang, “Symplectic Analysis of Wrinkles in Elastic Layers With</w:t>
      </w:r>
      <w:r>
        <w:t xml:space="preserve"> </w:t>
      </w:r>
      <w:r>
        <w:t xml:space="preserve">Graded Stiffnesses”,</w:t>
      </w:r>
      <w:r>
        <w:t xml:space="preserve"> </w:t>
      </w:r>
      <w:r>
        <w:rPr>
          <w:iCs/>
          <w:i/>
        </w:rPr>
        <w:t xml:space="preserve">Journal of Applied Mechanics</w:t>
      </w:r>
      <w:r>
        <w:t xml:space="preserve">, vol. 86, no.</w:t>
      </w:r>
      <w:r>
        <w:t xml:space="preserve"> </w:t>
      </w:r>
      <w:r>
        <w:t xml:space="preserve">1. ASME International, Oct. 18, 2018. doi: 10.1115/1.4041620.</w:t>
      </w:r>
      <w:r>
        <w:br/>
      </w:r>
      <w:r>
        <w:br/>
      </w:r>
      <w:r>
        <w:t xml:space="preserve">T. Zhang, “Deriving a lattice model for neo-Hookean solids from</w:t>
      </w:r>
      <w:r>
        <w:t xml:space="preserve"> </w:t>
      </w:r>
      <w:r>
        <w:t xml:space="preserve">finite element methods”,</w:t>
      </w:r>
      <w:r>
        <w:t xml:space="preserve"> </w:t>
      </w:r>
      <w:r>
        <w:rPr>
          <w:iCs/>
          <w:i/>
        </w:rPr>
        <w:t xml:space="preserve">Extreme Mechanics Letters</w:t>
      </w:r>
      <w:r>
        <w:t xml:space="preserve">, vol. 26.</w:t>
      </w:r>
      <w:r>
        <w:t xml:space="preserve"> </w:t>
      </w:r>
      <w:r>
        <w:t xml:space="preserve">Elsevier BV, pp. 40–45, Jan. 2019. doi: 10.1016/j.eml.2018.11.007.</w:t>
      </w:r>
      <w:r>
        <w:br/>
      </w:r>
      <w:r>
        <w:br/>
      </w:r>
      <w:r>
        <w:t xml:space="preserve">S. Hajilar and B. Shafei, “Structure, orientation, and dynamics of</w:t>
      </w:r>
      <w:r>
        <w:t xml:space="preserve"> </w:t>
      </w:r>
      <w:r>
        <w:t xml:space="preserve">water-soluble ions adsorbed to basal surfaces of calcium</w:t>
      </w:r>
      <w:r>
        <w:t xml:space="preserve"> </w:t>
      </w:r>
      <w:r>
        <w:t xml:space="preserve">monosulfoaluminate hydrates”,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20, no. 38. Royal Society of Chemistry (RSC),</w:t>
      </w:r>
      <w:r>
        <w:t xml:space="preserve"> </w:t>
      </w:r>
      <w:r>
        <w:t xml:space="preserve">pp. 24681–24694, 2018. doi: 10.1039/c8cp03872d.</w:t>
      </w:r>
      <w:r>
        <w:br/>
      </w:r>
      <w:r>
        <w:br/>
      </w:r>
      <w:r>
        <w:t xml:space="preserve">S. Hajilar</w:t>
      </w:r>
      <w:r>
        <w:t xml:space="preserve"> </w:t>
      </w:r>
      <w:r>
        <w:t xml:space="preserve">and B. Shafei, “Atomic-scale investigation of physical adsorption of</w:t>
      </w:r>
      <w:r>
        <w:t xml:space="preserve"> </w:t>
      </w:r>
      <w:r>
        <w:t xml:space="preserve">water molecules and aggressive ions to ettringite’s surfaces”,</w:t>
      </w:r>
      <w:r>
        <w:t xml:space="preserve"> </w:t>
      </w:r>
      <w:r>
        <w:rPr>
          <w:iCs/>
          <w:i/>
        </w:rPr>
        <w:t xml:space="preserve">Journal of Colloid and Interface Science</w:t>
      </w:r>
      <w:r>
        <w:t xml:space="preserve">, vol. 513. Elsevier BV,</w:t>
      </w:r>
      <w:r>
        <w:t xml:space="preserve"> </w:t>
      </w:r>
      <w:r>
        <w:t xml:space="preserve">pp. 104–116, Mar. 2018. doi: 10.1016/j.jcis.2017.09.019.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He and N. Abdolrahim, “Stress-Assisted Structural Phase Transformation</w:t>
      </w:r>
      <w:r>
        <w:t xml:space="preserve"> </w:t>
      </w:r>
      <w:r>
        <w:t xml:space="preserve">Enhances Ductility in Mo/Cu Bicontinuous Intertwined Composites”,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Applied Nano Materials</w:t>
      </w:r>
      <w:r>
        <w:t xml:space="preserve">, vol. 2, no. 4. American Chemical Society</w:t>
      </w:r>
      <w:r>
        <w:t xml:space="preserve"> </w:t>
      </w:r>
      <w:r>
        <w:t xml:space="preserve">(ACS), pp. 1890–1897, Feb. 05, 2019. doi: 10.1021/acsanm.8b02219.</w:t>
      </w:r>
      <w:r>
        <w:br/>
      </w:r>
      <w:r>
        <w:br/>
      </w:r>
      <w:r>
        <w:t xml:space="preserve">A. Neogi, L. Heand N. Abdolrahim, “Atomistic simulations of shock</w:t>
      </w:r>
      <w:r>
        <w:t xml:space="preserve"> </w:t>
      </w:r>
      <w:r>
        <w:t xml:space="preserve">compression of single crystal and core-shell Cu@Ni nanoporous metals”,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126, no. 1. AIP Publishing,</w:t>
      </w:r>
      <w:r>
        <w:t xml:space="preserve"> </w:t>
      </w:r>
      <w:r>
        <w:t xml:space="preserve">p. 015901, Jul. 07, 2019. doi: 10.1063/1.5100261.</w:t>
      </w:r>
      <w:r>
        <w:br/>
      </w:r>
      <w:r>
        <w:br/>
      </w:r>
      <w:r>
        <w:t xml:space="preserve">H. Babaei</w:t>
      </w:r>
      <w:r>
        <w:t xml:space="preserve"> </w:t>
      </w:r>
      <w:r>
        <w:t xml:space="preserve">and V. I. Levitas, “Phase-field approach for stress- and</w:t>
      </w:r>
      <w:r>
        <w:t xml:space="preserve"> </w:t>
      </w:r>
      <w:r>
        <w:t xml:space="preserve">temperature-induced phase transformations that satisfies lattice</w:t>
      </w:r>
      <w:r>
        <w:t xml:space="preserve"> </w:t>
      </w:r>
      <w:r>
        <w:t xml:space="preserve">instability conditions. Part 2. simulations of phase transformations Si</w:t>
      </w:r>
      <w:r>
        <w:t xml:space="preserve"> </w:t>
      </w:r>
      <w:r>
        <w:t xml:space="preserve">I</w:t>
      </w:r>
      <m:oMath>
        <m:r>
          <m:rPr>
            <m:sty m:val="p"/>
          </m:rPr>
          <m:t>↔︎</m:t>
        </m:r>
      </m:oMath>
      <w:r>
        <w:t xml:space="preserve"> </w:t>
      </w:r>
      <w:r>
        <w:t xml:space="preserve">Si II”,</w:t>
      </w:r>
      <w:r>
        <w:t xml:space="preserve"> </w:t>
      </w:r>
      <w:r>
        <w:rPr>
          <w:iCs/>
          <w:i/>
        </w:rPr>
        <w:t xml:space="preserve">International Journal of Plasticity</w:t>
      </w:r>
      <w:r>
        <w:t xml:space="preserve">, vol. 107. Elsevier</w:t>
      </w:r>
      <w:r>
        <w:t xml:space="preserve"> </w:t>
      </w:r>
      <w:r>
        <w:t xml:space="preserve">BV, pp. 223–245, Aug. 2018. doi: 10.1016/j.ijplas.2018.04.006.</w:t>
      </w:r>
      <w:r>
        <w:br/>
      </w:r>
      <w:r>
        <w:br/>
      </w:r>
      <w:r>
        <w:t xml:space="preserve">H. Babaei and V. I. Levitas, “Stress-Measure Dependence of Phase</w:t>
      </w:r>
      <w:r>
        <w:t xml:space="preserve"> </w:t>
      </w:r>
      <w:r>
        <w:t xml:space="preserve">Transformation Criterion under Finite Strains: Hierarchy of Crystal</w:t>
      </w:r>
      <w:r>
        <w:t xml:space="preserve"> </w:t>
      </w:r>
      <w:r>
        <w:t xml:space="preserve">Lattice Instabilities for Homogeneous and Heterogeneous</w:t>
      </w:r>
      <w:r>
        <w:t xml:space="preserve"> </w:t>
      </w:r>
      <w:r>
        <w:t xml:space="preserve">Transformations”,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124, no. 7.</w:t>
      </w:r>
      <w:r>
        <w:t xml:space="preserve"> </w:t>
      </w:r>
      <w:r>
        <w:t xml:space="preserve">American Physical Society (APS), Feb. 21, 2020. doi:</w:t>
      </w:r>
      <w:r>
        <w:t xml:space="preserve"> </w:t>
      </w:r>
      <w:r>
        <w:t xml:space="preserve">10.1103/physrevlett.124.075701.</w:t>
      </w:r>
      <w:r>
        <w:br/>
      </w:r>
      <w:r>
        <w:br/>
      </w:r>
      <w:r>
        <w:t xml:space="preserve">H. Babaei and V. I. Levitas,</w:t>
      </w:r>
      <w:r>
        <w:t xml:space="preserve"> </w:t>
      </w:r>
      <w:r>
        <w:t xml:space="preserve">“Finite-strain scale-free phase-field approach to multivariant</w:t>
      </w:r>
      <w:r>
        <w:t xml:space="preserve"> </w:t>
      </w:r>
      <w:r>
        <w:t xml:space="preserve">martensitic phase transformations with stress-dependent effective</w:t>
      </w:r>
      <w:r>
        <w:t xml:space="preserve"> </w:t>
      </w:r>
      <w:r>
        <w:t xml:space="preserve">thresholds”,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144. Elsevier BV, p. 104114, Nov. 2020. doi:</w:t>
      </w:r>
      <w:r>
        <w:t xml:space="preserve"> </w:t>
      </w:r>
      <w:r>
        <w:t xml:space="preserve">10.1016/j.jmps.2020.104114.</w:t>
      </w:r>
      <w:r>
        <w:br/>
      </w:r>
      <w:r>
        <w:br/>
      </w:r>
      <w:r>
        <w:t xml:space="preserve">A. Basak and V. I. Levitas,</w:t>
      </w:r>
      <w:r>
        <w:t xml:space="preserve"> </w:t>
      </w:r>
      <w:r>
        <w:t xml:space="preserve">“Finite element procedure and simulations for a multiphase phase field</w:t>
      </w:r>
      <w:r>
        <w:t xml:space="preserve"> </w:t>
      </w:r>
      <w:r>
        <w:t xml:space="preserve">approach to martensitic phase transformations at large strains and with</w:t>
      </w:r>
      <w:r>
        <w:t xml:space="preserve"> </w:t>
      </w:r>
      <w:r>
        <w:t xml:space="preserve">interfacial stresses”,</w:t>
      </w:r>
      <w:r>
        <w:t xml:space="preserve"> </w:t>
      </w:r>
      <w:r>
        <w:rPr>
          <w:iCs/>
          <w:i/>
        </w:rPr>
        <w:t xml:space="preserve">Computer Methods in Applied Mechanics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343. Elsevier BV, pp. 368–406, Jan. 2019. doi:</w:t>
      </w:r>
      <w:r>
        <w:t xml:space="preserve"> </w:t>
      </w:r>
      <w:r>
        <w:t xml:space="preserve">10.1016/j.cma.2018.08.006.</w:t>
      </w:r>
      <w:r>
        <w:br/>
      </w:r>
      <w:r>
        <w:br/>
      </w:r>
      <w:r>
        <w:t xml:space="preserve">A. Basak and V. I. Levitas, “An</w:t>
      </w:r>
      <w:r>
        <w:t xml:space="preserve"> </w:t>
      </w:r>
      <w:r>
        <w:t xml:space="preserve">exact formulation for exponential-logarithmic transformation stretches</w:t>
      </w:r>
      <w:r>
        <w:t xml:space="preserve"> </w:t>
      </w:r>
      <w:r>
        <w:t xml:space="preserve">in a multiphase phase field approach to martensitic transformations”,</w:t>
      </w:r>
      <w:r>
        <w:t xml:space="preserve"> </w:t>
      </w:r>
      <w:r>
        <w:rPr>
          <w:iCs/>
          <w:i/>
        </w:rPr>
        <w:t xml:space="preserve">Mathematics and Mechanics of Solids</w:t>
      </w:r>
      <w:r>
        <w:t xml:space="preserve">, vol. 25, no. 6. SAGE</w:t>
      </w:r>
      <w:r>
        <w:t xml:space="preserve"> </w:t>
      </w:r>
      <w:r>
        <w:t xml:space="preserve">Publications, pp. 1219–1246, Feb. 14, 2020. doi:</w:t>
      </w:r>
      <w:r>
        <w:t xml:space="preserve"> </w:t>
      </w:r>
      <w:r>
        <w:t xml:space="preserve">10.1177/1081286520905352.</w:t>
      </w:r>
      <w:r>
        <w:br/>
      </w:r>
      <w:r>
        <w:br/>
      </w:r>
      <w:r>
        <w:t xml:space="preserve">A. Basak and V. I. Levitas,</w:t>
      </w:r>
      <w:r>
        <w:t xml:space="preserve"> </w:t>
      </w:r>
      <w:r>
        <w:t xml:space="preserve">“Matrix-precipitate interface-induced martensitic transformation within</w:t>
      </w:r>
      <w:r>
        <w:t xml:space="preserve"> </w:t>
      </w:r>
      <w:r>
        <w:t xml:space="preserve">nanoscale phase field approach: Effect of energy and dimensionless</w:t>
      </w:r>
      <w:r>
        <w:t xml:space="preserve"> </w:t>
      </w:r>
      <w:r>
        <w:t xml:space="preserve">interface width”,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189. Elsevier BV,</w:t>
      </w:r>
      <w:r>
        <w:t xml:space="preserve"> </w:t>
      </w:r>
      <w:r>
        <w:t xml:space="preserve">pp. 255–265, May 2020. doi: 10.1016/j.actamat.2020.02.047.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Ehsan Esfahani, I. Ghamarianand V. I. Levitas, “Strain-induced</w:t>
      </w:r>
      <w:r>
        <w:t xml:space="preserve"> </w:t>
      </w:r>
      <w:r>
        <w:t xml:space="preserve">multivariant martensitic transformations: A scale-independent simulation</w:t>
      </w:r>
      <w:r>
        <w:t xml:space="preserve"> </w:t>
      </w:r>
      <w:r>
        <w:t xml:space="preserve">of interaction between localized shear bands and microstructure”,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196. Elsevier BV, pp. 430–443, Sep. 2020.</w:t>
      </w:r>
      <w:r>
        <w:t xml:space="preserve"> </w:t>
      </w:r>
      <w:r>
        <w:t xml:space="preserve">doi: 10.1016/j.actamat.2020.06.059.</w:t>
      </w:r>
      <w:r>
        <w:br/>
      </w:r>
      <w:r>
        <w:br/>
      </w:r>
      <w:r>
        <w:t xml:space="preserve">H. Zhu, A. J. Whittle, R.</w:t>
      </w:r>
      <w:r>
        <w:t xml:space="preserve"> </w:t>
      </w:r>
      <w:r>
        <w:t xml:space="preserve">J.-M. Pellenqand K. Ioannidou, “Mesoscale simulation of aggregation of</w:t>
      </w:r>
      <w:r>
        <w:t xml:space="preserve"> </w:t>
      </w:r>
      <w:r>
        <w:t xml:space="preserve">imogolite nanotubes from potential of mean force interactions”,</w:t>
      </w:r>
      <w:r>
        <w:t xml:space="preserve"> </w:t>
      </w:r>
      <w:r>
        <w:rPr>
          <w:iCs/>
          <w:i/>
        </w:rPr>
        <w:t xml:space="preserve">Molecular Physics</w:t>
      </w:r>
      <w:r>
        <w:t xml:space="preserve">, vol. 117, no. 22. Informa UK Limited,</w:t>
      </w:r>
      <w:r>
        <w:t xml:space="preserve"> </w:t>
      </w:r>
      <w:r>
        <w:t xml:space="preserve">pp. 3445–3455, Sep. 06, 2019. doi: 10.1080/00268976.2019.1660817.</w:t>
      </w:r>
      <w:r>
        <w:br/>
      </w:r>
      <w:r>
        <w:br/>
      </w:r>
      <w:r>
        <w:t xml:space="preserve">S. Huang, I. J. Beyerleinand C. Zhou, “Nanograin size effects on</w:t>
      </w:r>
      <w:r>
        <w:t xml:space="preserve"> </w:t>
      </w:r>
      <w:r>
        <w:t xml:space="preserve">the strength of biphase nanolayered composites”,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7, no. 1. Springer Science and Business Media LLC,</w:t>
      </w:r>
      <w:r>
        <w:t xml:space="preserve"> </w:t>
      </w:r>
      <w:r>
        <w:t xml:space="preserve">Sep. 12, 2017. doi: 10.1038/s41598-017-10064-z.</w:t>
      </w:r>
      <w:r>
        <w:br/>
      </w:r>
      <w:r>
        <w:br/>
      </w:r>
      <w:r>
        <w:t xml:space="preserve">S. Huang and</w:t>
      </w:r>
      <w:r>
        <w:t xml:space="preserve"> </w:t>
      </w:r>
      <w:r>
        <w:t xml:space="preserve">C. Zhou, “Modeling and Simulation of Nanoindentation”,</w:t>
      </w:r>
      <w:r>
        <w:t xml:space="preserve"> </w:t>
      </w:r>
      <w:r>
        <w:rPr>
          <w:iCs/>
          <w:i/>
        </w:rPr>
        <w:t xml:space="preserve">JOM</w:t>
      </w:r>
      <w:r>
        <w:t xml:space="preserve">,</w:t>
      </w:r>
      <w:r>
        <w:t xml:space="preserve"> </w:t>
      </w:r>
      <w:r>
        <w:t xml:space="preserve">vol. 69, no. 11. Springer Science and Business Media LLC, pp. 2256–2263,</w:t>
      </w:r>
      <w:r>
        <w:t xml:space="preserve"> </w:t>
      </w:r>
      <w:r>
        <w:t xml:space="preserve">Aug. 22, 2017. doi: 10.1007/s11837-017-2541-1.</w:t>
      </w:r>
      <w:r>
        <w:br/>
      </w:r>
      <w:r>
        <w:br/>
      </w:r>
      <w:r>
        <w:t xml:space="preserve">W. Xu and L.</w:t>
      </w:r>
      <w:r>
        <w:t xml:space="preserve"> </w:t>
      </w:r>
      <w:r>
        <w:t xml:space="preserve">P. Dávila, “Tensile nanomechanics and the Hall-Petch effect in</w:t>
      </w:r>
      <w:r>
        <w:t xml:space="preserve"> </w:t>
      </w:r>
      <w:r>
        <w:t xml:space="preserve">nanocrystalline aluminium”,</w:t>
      </w:r>
      <w:r>
        <w:t xml:space="preserve"> </w:t>
      </w:r>
      <w:r>
        <w:rPr>
          <w:iCs/>
          <w:i/>
        </w:rPr>
        <w:t xml:space="preserve">Materials Science and Engineering: A</w:t>
      </w:r>
      <w:r>
        <w:t xml:space="preserve">,</w:t>
      </w:r>
      <w:r>
        <w:t xml:space="preserve"> </w:t>
      </w:r>
      <w:r>
        <w:t xml:space="preserve">vol. 710. Elsevier BV, pp. 413–418, Jan. 2018. doi:</w:t>
      </w:r>
      <w:r>
        <w:t xml:space="preserve"> </w:t>
      </w:r>
      <w:r>
        <w:t xml:space="preserve">10.1016/j.msea.2017.10.021.</w:t>
      </w:r>
      <w:r>
        <w:br/>
      </w:r>
      <w:r>
        <w:br/>
      </w:r>
      <w:r>
        <w:t xml:space="preserve">Z. Gao, “Graphene reinforced</w:t>
      </w:r>
      <w:r>
        <w:t xml:space="preserve"> </w:t>
      </w:r>
      <w:r>
        <w:t xml:space="preserve">carbon fibers”,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6, no. 17. American</w:t>
      </w:r>
      <w:r>
        <w:t xml:space="preserve"> </w:t>
      </w:r>
      <w:r>
        <w:t xml:space="preserve">Association for the Advancement of Science (AAAS), Apr. 24, 2020. doi:</w:t>
      </w:r>
      <w:r>
        <w:t xml:space="preserve"> </w:t>
      </w:r>
      <w:r>
        <w:t xml:space="preserve">10.1126/sciadv.aaz4191.</w:t>
      </w:r>
      <w:r>
        <w:br/>
      </w:r>
      <w:r>
        <w:br/>
      </w:r>
      <w:r>
        <w:t xml:space="preserve">B. K. Wittmaack, A. N. Volkovand L.</w:t>
      </w:r>
      <w:r>
        <w:t xml:space="preserve"> </w:t>
      </w:r>
      <w:r>
        <w:t xml:space="preserve">V. Zhigilei, “Phase transformation as the mechanism of mechanical</w:t>
      </w:r>
      <w:r>
        <w:t xml:space="preserve"> </w:t>
      </w:r>
      <w:r>
        <w:t xml:space="preserve">deformation of vertically aligned carbon nanotube arrays: Insights from</w:t>
      </w:r>
      <w:r>
        <w:t xml:space="preserve"> </w:t>
      </w:r>
      <w:r>
        <w:t xml:space="preserve">mesoscopic modeling”,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143. Elsevier BV, pp. 587–597,</w:t>
      </w:r>
      <w:r>
        <w:t xml:space="preserve"> </w:t>
      </w:r>
      <w:r>
        <w:t xml:space="preserve">Mar. 2019. doi: 10.1016/j.carbon.2018.11.066.</w:t>
      </w:r>
      <w:r>
        <w:br/>
      </w:r>
      <w:r>
        <w:br/>
      </w:r>
      <w:r>
        <w:t xml:space="preserve">A. Kazemi and</w:t>
      </w:r>
      <w:r>
        <w:t xml:space="preserve"> </w:t>
      </w:r>
      <w:r>
        <w:t xml:space="preserve">S. Yang, “Atomistic Study of the Effect of Magnesium Dopants on the</w:t>
      </w:r>
      <w:r>
        <w:t xml:space="preserve"> </w:t>
      </w:r>
      <w:r>
        <w:t xml:space="preserve">Strength of Nanocrystalline Aluminum”,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71, no. 4.</w:t>
      </w:r>
      <w:r>
        <w:t xml:space="preserve"> </w:t>
      </w:r>
      <w:r>
        <w:t xml:space="preserve">Springer Science and Business Media LLC, pp. 1209–1214, Feb. 19, 2019.</w:t>
      </w:r>
      <w:r>
        <w:t xml:space="preserve"> </w:t>
      </w:r>
      <w:r>
        <w:t xml:space="preserve">doi: 10.1007/s11837-019-03373-3.</w:t>
      </w:r>
      <w:r>
        <w:br/>
      </w:r>
      <w:r>
        <w:br/>
      </w:r>
      <w:r>
        <w:t xml:space="preserve">W. Li, X. Chenand S. Yang,</w:t>
      </w:r>
      <w:r>
        <w:t xml:space="preserve"> </w:t>
      </w:r>
      <w:r>
        <w:t xml:space="preserve">“Phonon Transport Across Coherent and Incoherent Interfaces”,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71, no. 11. Springer Science and Business Media LLC,</w:t>
      </w:r>
      <w:r>
        <w:t xml:space="preserve"> </w:t>
      </w:r>
      <w:r>
        <w:t xml:space="preserve">pp. 3885–3891, Aug. 22, 2019. doi: 10.1007/s11837-019-03731-1.</w:t>
      </w:r>
      <w:r>
        <w:br/>
      </w:r>
      <w:r>
        <w:br/>
      </w:r>
      <w:r>
        <w:t xml:space="preserve">H. M. Johlas, L. A. Martínez-Tossas, M. A. Lackner, D. P.</w:t>
      </w:r>
      <w:r>
        <w:t xml:space="preserve"> </w:t>
      </w:r>
      <w:r>
        <w:t xml:space="preserve">Schmidtand M. J. Churchfield, “Large eddy simulations of offshore wind</w:t>
      </w:r>
      <w:r>
        <w:t xml:space="preserve"> </w:t>
      </w:r>
      <w:r>
        <w:t xml:space="preserve">turbine wakes for two floating platform types”,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1452, no. 1. IOP Publishing, p. 012034,</w:t>
      </w:r>
      <w:r>
        <w:t xml:space="preserve"> </w:t>
      </w:r>
      <w:r>
        <w:t xml:space="preserve">Jan. 01, 2020. doi: 10.1088/1742-6596/1452/1/012034.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Kumar, S.-J. Parkand S. Sitharama Iyengar, “A loss-event driven scalable</w:t>
      </w:r>
      <w:r>
        <w:t xml:space="preserve"> </w:t>
      </w:r>
      <w:r>
        <w:t xml:space="preserve">fluid simulation method for high-speed networks”,</w:t>
      </w:r>
      <w:r>
        <w:t xml:space="preserve"> </w:t>
      </w:r>
      <w:r>
        <w:rPr>
          <w:iCs/>
          <w:i/>
        </w:rPr>
        <w:t xml:space="preserve">Computer</w:t>
      </w:r>
      <w:r>
        <w:rPr>
          <w:iCs/>
          <w:i/>
        </w:rPr>
        <w:t xml:space="preserve"> </w:t>
      </w:r>
      <w:r>
        <w:rPr>
          <w:iCs/>
          <w:i/>
        </w:rPr>
        <w:t xml:space="preserve">Networks</w:t>
      </w:r>
      <w:r>
        <w:t xml:space="preserve">, vol. 54, no. 1. Elsevier BV, pp. 112–132, Jan. 2010. doi:</w:t>
      </w:r>
      <w:r>
        <w:t xml:space="preserve"> </w:t>
      </w:r>
      <w:r>
        <w:t xml:space="preserve">10.1016/j.comnet.2009.08.018.</w:t>
      </w:r>
      <w:r>
        <w:br/>
      </w:r>
      <w:r>
        <w:br/>
      </w:r>
      <w:r>
        <w:t xml:space="preserve">Y. Wu, S. Kumarand S.-J. Park,</w:t>
      </w:r>
      <w:r>
        <w:t xml:space="preserve"> </w:t>
      </w:r>
      <w:r>
        <w:t xml:space="preserve">“Measurement and performance issues of transport protocols over 10Gbps</w:t>
      </w:r>
      <w:r>
        <w:t xml:space="preserve"> </w:t>
      </w:r>
      <w:r>
        <w:t xml:space="preserve">high-speed optical networks”,</w:t>
      </w:r>
      <w:r>
        <w:t xml:space="preserve"> </w:t>
      </w:r>
      <w:r>
        <w:rPr>
          <w:iCs/>
          <w:i/>
        </w:rPr>
        <w:t xml:space="preserve">Computer Networks</w:t>
      </w:r>
      <w:r>
        <w:t xml:space="preserve">, vol. 54, no. 3.</w:t>
      </w:r>
      <w:r>
        <w:t xml:space="preserve"> </w:t>
      </w:r>
      <w:r>
        <w:t xml:space="preserve">Elsevier BV, pp. 475–488, Feb. 2010. doi: 10.1016/j.comnet.2009.09.017.</w:t>
      </w:r>
      <w:r>
        <w:br/>
      </w:r>
      <w:r>
        <w:br/>
      </w:r>
      <w:r>
        <w:t xml:space="preserve">A. A. Awan, J. Bedorf, C.-H. Chu, H. Subramoniand D. K.</w:t>
      </w:r>
      <w:r>
        <w:t xml:space="preserve"> </w:t>
      </w:r>
      <w:r>
        <w:t xml:space="preserve">Panda, “Scalable Distributed DNN Training using TensorFlow and</w:t>
      </w:r>
      <w:r>
        <w:t xml:space="preserve"> </w:t>
      </w:r>
      <w:r>
        <w:t xml:space="preserve">CUDA-Aware MPI: Characterization, Designs, and Performance Evaluation”,</w:t>
      </w:r>
      <w:r>
        <w:t xml:space="preserve"> </w:t>
      </w:r>
      <w:r>
        <w:rPr>
          <w:iCs/>
          <w:i/>
        </w:rPr>
        <w:t xml:space="preserve">2019 19th IEEE/ACM International Symposium on Cluster, Cloud and Grid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(CCGRID)</w:t>
      </w:r>
      <w:r>
        <w:t xml:space="preserve">. IEEE, May 2019. doi: 10.1109/ccgrid.2019.00064.</w:t>
      </w:r>
      <w:r>
        <w:br/>
      </w:r>
      <w:r>
        <w:br/>
      </w:r>
      <w:r>
        <w:t xml:space="preserve">A. A. Awan, K. Hamidouche, J. M. Hashmiand D. K. Panda,</w:t>
      </w:r>
      <w:r>
        <w:t xml:space="preserve"> </w:t>
      </w:r>
      <w:r>
        <w:t xml:space="preserve">“S-Caffe”,</w:t>
      </w:r>
      <w:r>
        <w:t xml:space="preserve"> </w:t>
      </w:r>
      <w:r>
        <w:rPr>
          <w:iCs/>
          <w:i/>
        </w:rPr>
        <w:t xml:space="preserve">Proceedings of the 22nd ACM SIGPLAN Symposium on</w:t>
      </w:r>
      <w:r>
        <w:rPr>
          <w:iCs/>
          <w:i/>
        </w:rPr>
        <w:t xml:space="preserve"> </w:t>
      </w:r>
      <w:r>
        <w:rPr>
          <w:iCs/>
          <w:i/>
        </w:rPr>
        <w:t xml:space="preserve">Principles and Practice of Parallel Programming</w:t>
      </w:r>
      <w:r>
        <w:t xml:space="preserve">. ACM, Jan. 26, 2017.</w:t>
      </w:r>
      <w:r>
        <w:t xml:space="preserve"> </w:t>
      </w:r>
      <w:r>
        <w:t xml:space="preserve">doi: 10.1145/3018743.3018769.</w:t>
      </w:r>
      <w:r>
        <w:br/>
      </w:r>
      <w:r>
        <w:br/>
      </w:r>
      <w:r>
        <w:t xml:space="preserve">A. A. Awan, K. Hamidouche, A.</w:t>
      </w:r>
      <w:r>
        <w:t xml:space="preserve"> </w:t>
      </w:r>
      <w:r>
        <w:t xml:space="preserve">Venkateshand D. K. Panda, “Efficient Large Message Broadcast using NCCL</w:t>
      </w:r>
      <w:r>
        <w:t xml:space="preserve"> </w:t>
      </w:r>
      <w:r>
        <w:t xml:space="preserve">and CUDA-Aware MPI for Deep Learning”,</w:t>
      </w:r>
      <w:r>
        <w:t xml:space="preserve"> </w:t>
      </w:r>
      <w:r>
        <w:rPr>
          <w:iCs/>
          <w:i/>
        </w:rPr>
        <w:t xml:space="preserve">Proceedings of the 23rd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MPI Users’ Group Meeting</w:t>
      </w:r>
      <w:r>
        <w:t xml:space="preserve">. ACM, Sep. 25, 2016. doi:</w:t>
      </w:r>
      <w:r>
        <w:t xml:space="preserve"> </w:t>
      </w:r>
      <w:r>
        <w:t xml:space="preserve">10.1145/2966884.2966912.</w:t>
      </w:r>
      <w:r>
        <w:br/>
      </w:r>
      <w:r>
        <w:br/>
      </w:r>
      <w:r>
        <w:t xml:space="preserve">A. A. Awan, A. Jain, Q. Anthony, H.</w:t>
      </w:r>
      <w:r>
        <w:t xml:space="preserve"> </w:t>
      </w:r>
      <w:r>
        <w:t xml:space="preserve">Subramoniand D. K. Panda, “HyPar-Flow: Exploiting MPI and Keras for</w:t>
      </w:r>
      <w:r>
        <w:t xml:space="preserve"> </w:t>
      </w:r>
      <w:r>
        <w:t xml:space="preserve">Scalable Hybrid-Parallel DNN Training with TensorFlow”,</w:t>
      </w:r>
      <w:r>
        <w:t xml:space="preserve"> </w:t>
      </w:r>
      <w:r>
        <w:rPr>
          <w:iCs/>
          <w:i/>
        </w:rPr>
        <w:t xml:space="preserve">Lecture Notes</w:t>
      </w:r>
      <w:r>
        <w:rPr>
          <w:iCs/>
          <w:i/>
        </w:rPr>
        <w:t xml:space="preserve"> </w:t>
      </w:r>
      <w:r>
        <w:rPr>
          <w:iCs/>
          <w:i/>
        </w:rPr>
        <w:t xml:space="preserve">in Computer Science</w:t>
      </w:r>
      <w:r>
        <w:t xml:space="preserve">. Springer International Publishing, pp. 83–103,</w:t>
      </w:r>
      <w:r>
        <w:t xml:space="preserve"> </w:t>
      </w:r>
      <w:r>
        <w:t xml:space="preserve">2020. doi: 10.1007/978-3-030-50743-5_5.</w:t>
      </w:r>
      <w:r>
        <w:br/>
      </w:r>
      <w:r>
        <w:br/>
      </w:r>
      <w:r>
        <w:t xml:space="preserve">A. A. Awan, A. Jain,</w:t>
      </w:r>
      <w:r>
        <w:t xml:space="preserve"> </w:t>
      </w:r>
      <w:r>
        <w:t xml:space="preserve">C.-H. Chu, H. Subramoniand D. K. Panda, “Communication Profiling and</w:t>
      </w:r>
      <w:r>
        <w:t xml:space="preserve"> </w:t>
      </w:r>
      <w:r>
        <w:t xml:space="preserve">Characterization of Deep-Learning Workloads on Clusters With</w:t>
      </w:r>
      <w:r>
        <w:t xml:space="preserve"> </w:t>
      </w:r>
      <w:r>
        <w:t xml:space="preserve">High-Performance Interconnects”,</w:t>
      </w:r>
      <w:r>
        <w:t xml:space="preserve"> </w:t>
      </w:r>
      <w:r>
        <w:rPr>
          <w:iCs/>
          <w:i/>
        </w:rPr>
        <w:t xml:space="preserve">IEEE Micro</w:t>
      </w:r>
      <w:r>
        <w:t xml:space="preserve">, vol. 40, no. 1.</w:t>
      </w:r>
      <w:r>
        <w:t xml:space="preserve"> </w:t>
      </w:r>
      <w:r>
        <w:t xml:space="preserve">Institute of Electrical and Electronics Engineers (IEEE), pp. 35–43,</w:t>
      </w:r>
      <w:r>
        <w:t xml:space="preserve"> </w:t>
      </w:r>
      <w:r>
        <w:t xml:space="preserve">Jan. 01, 2020. doi: 10.1109/mm.2019.2949986.</w:t>
      </w:r>
      <w:r>
        <w:br/>
      </w:r>
      <w:r>
        <w:br/>
      </w:r>
      <w:r>
        <w:t xml:space="preserve">A. A. Awan, K.</w:t>
      </w:r>
      <w:r>
        <w:t xml:space="preserve"> </w:t>
      </w:r>
      <w:r>
        <w:t xml:space="preserve">V. Manian, C.-H. Chu, H. Subramoniand D. K. Panda, “Optimized</w:t>
      </w:r>
      <w:r>
        <w:t xml:space="preserve"> </w:t>
      </w:r>
      <w:r>
        <w:t xml:space="preserve">large-message broadcast for deep learning workloads: MPI, MPI+NCCL, or</w:t>
      </w:r>
      <w:r>
        <w:t xml:space="preserve"> </w:t>
      </w:r>
      <w:r>
        <w:t xml:space="preserve">NCCL2?”,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85. Elsevier BV, pp. 141–152,</w:t>
      </w:r>
      <w:r>
        <w:t xml:space="preserve"> </w:t>
      </w:r>
      <w:r>
        <w:t xml:space="preserve">Jul. 2019. doi: 10.1016/j.parco.2019.03.005.</w:t>
      </w:r>
      <w:r>
        <w:br/>
      </w:r>
      <w:r>
        <w:br/>
      </w:r>
      <w:r>
        <w:t xml:space="preserve">M. Bayatpour, S.</w:t>
      </w:r>
      <w:r>
        <w:t xml:space="preserve"> </w:t>
      </w:r>
      <w:r>
        <w:t xml:space="preserve">Chakraborty, H. Subramoni, X. Luand D. K. (DK) . Panda, “Scalable</w:t>
      </w:r>
      <w:r>
        <w:t xml:space="preserve"> </w:t>
      </w:r>
      <w:r>
        <w:t xml:space="preserve">reduction collectives with data partitioning-based multi-leader design”,</w:t>
      </w:r>
      <w:r>
        <w:t xml:space="preserve"> </w:t>
      </w:r>
      <w:r>
        <w:rPr>
          <w:iCs/>
          <w:i/>
        </w:rPr>
        <w:t xml:space="preserve">Proceedings of the International Conference for High Performance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Computing, Networking, Storage and Analysis</w:t>
      </w:r>
      <w:r>
        <w:t xml:space="preserve">. ACM, Nov. 12, 2017.</w:t>
      </w:r>
      <w:r>
        <w:t xml:space="preserve"> </w:t>
      </w:r>
      <w:r>
        <w:t xml:space="preserve">doi: 10.1145/3126908.3126954.</w:t>
      </w:r>
      <w:r>
        <w:br/>
      </w:r>
      <w:r>
        <w:br/>
      </w:r>
      <w:r>
        <w:t xml:space="preserve">S. Chakraborty, H. Subramoni,</w:t>
      </w:r>
      <w:r>
        <w:t xml:space="preserve"> </w:t>
      </w:r>
      <w:r>
        <w:t xml:space="preserve">A. Moody, A. Venkatesh, J. Perkinsand D. K. Panda, “Non-Blocking PMI</w:t>
      </w:r>
      <w:r>
        <w:t xml:space="preserve"> </w:t>
      </w:r>
      <w:r>
        <w:t xml:space="preserve">Extensions for Fast MPI Startup”,</w:t>
      </w:r>
      <w:r>
        <w:t xml:space="preserve"> </w:t>
      </w:r>
      <w:r>
        <w:rPr>
          <w:iCs/>
          <w:i/>
        </w:rPr>
        <w:t xml:space="preserve">2015 15th IEEE/ACM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on Cluster, Cloud and Grid Computing</w:t>
      </w:r>
      <w:r>
        <w:t xml:space="preserve">. IEEE, May 2015. doi:</w:t>
      </w:r>
      <w:r>
        <w:t xml:space="preserve"> </w:t>
      </w:r>
      <w:r>
        <w:t xml:space="preserve">10.1109/ccgrid.2015.151.</w:t>
      </w:r>
      <w:r>
        <w:br/>
      </w:r>
      <w:r>
        <w:br/>
      </w:r>
      <w:r>
        <w:t xml:space="preserve">S. Chakraborty, H. Subramoniand D.</w:t>
      </w:r>
      <w:r>
        <w:t xml:space="preserve"> </w:t>
      </w:r>
      <w:r>
        <w:t xml:space="preserve">K. Panda, “Contention-Aware Kernel-Assisted MPI Collectives for</w:t>
      </w:r>
      <w:r>
        <w:t xml:space="preserve"> </w:t>
      </w:r>
      <w:r>
        <w:t xml:space="preserve">Multi-/Many-Core Systems”,</w:t>
      </w:r>
      <w:r>
        <w:t xml:space="preserve"> </w:t>
      </w:r>
      <w:r>
        <w:rPr>
          <w:iCs/>
          <w:i/>
        </w:rPr>
        <w:t xml:space="preserve">2017 IEEE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Cluster Computing (CLUSTER)</w:t>
      </w:r>
      <w:r>
        <w:t xml:space="preserve">. IEEE, Sep. 2017. doi:</w:t>
      </w:r>
      <w:r>
        <w:t xml:space="preserve"> </w:t>
      </w:r>
      <w:r>
        <w:t xml:space="preserve">10.1109/cluster.2017.106.</w:t>
      </w:r>
      <w:r>
        <w:br/>
      </w:r>
      <w:r>
        <w:br/>
      </w:r>
      <w:r>
        <w:t xml:space="preserve">S. Chakraborty, H. Subramoni, J.</w:t>
      </w:r>
      <w:r>
        <w:t xml:space="preserve"> </w:t>
      </w:r>
      <w:r>
        <w:t xml:space="preserve">Perkins, A. A. Awanand D. K. Panda, “On-demand Connection Management for</w:t>
      </w:r>
      <w:r>
        <w:t xml:space="preserve"> </w:t>
      </w:r>
      <w:r>
        <w:t xml:space="preserve">OpenSHMEM and OpenSHMEM+MPI”,</w:t>
      </w:r>
      <w:r>
        <w:t xml:space="preserve"> </w:t>
      </w:r>
      <w:r>
        <w:rPr>
          <w:iCs/>
          <w:i/>
        </w:rPr>
        <w:t xml:space="preserve">2015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Workshop</w:t>
      </w:r>
      <w:r>
        <w:t xml:space="preserve">. IEEE, May 2015. doi:</w:t>
      </w:r>
      <w:r>
        <w:t xml:space="preserve"> </w:t>
      </w:r>
      <w:r>
        <w:t xml:space="preserve">10.1109/ipdpsw.2015.104.</w:t>
      </w:r>
      <w:r>
        <w:br/>
      </w:r>
      <w:r>
        <w:br/>
      </w:r>
      <w:r>
        <w:t xml:space="preserve">S. Chakraborty, H. Subramoni, J.</w:t>
      </w:r>
      <w:r>
        <w:t xml:space="preserve"> </w:t>
      </w:r>
      <w:r>
        <w:t xml:space="preserve">Perkins, A. Moody, M. Arnoldand D. K. Panda, “PMI Extensions for</w:t>
      </w:r>
      <w:r>
        <w:t xml:space="preserve"> </w:t>
      </w:r>
      <w:r>
        <w:t xml:space="preserve">Scalable MPI Startup”,</w:t>
      </w:r>
      <w:r>
        <w:t xml:space="preserve"> </w:t>
      </w:r>
      <w:r>
        <w:rPr>
          <w:iCs/>
          <w:i/>
        </w:rPr>
        <w:t xml:space="preserve">Proceedings of the 21st European MPI Users’</w:t>
      </w:r>
      <w:r>
        <w:rPr>
          <w:iCs/>
          <w:i/>
        </w:rPr>
        <w:t xml:space="preserve"> </w:t>
      </w:r>
      <w:r>
        <w:rPr>
          <w:iCs/>
          <w:i/>
        </w:rPr>
        <w:t xml:space="preserve">Group Meeting</w:t>
      </w:r>
      <w:r>
        <w:t xml:space="preserve">. ACM, Sep. 09, 2014. doi: 10.1145/2642769.2642780.</w:t>
      </w:r>
      <w:r>
        <w:br/>
      </w:r>
      <w:r>
        <w:br/>
      </w:r>
      <w:r>
        <w:t xml:space="preserve">R. R. Chandrasekar, A. Venkatesh, K. Hamidoucheand D. K.</w:t>
      </w:r>
      <w:r>
        <w:t xml:space="preserve"> </w:t>
      </w:r>
      <w:r>
        <w:t xml:space="preserve">Panda, “Power-Check: An Energy-Efficient Checkpointing Framework for HPC</w:t>
      </w:r>
      <w:r>
        <w:t xml:space="preserve"> </w:t>
      </w:r>
      <w:r>
        <w:t xml:space="preserve">Clusters”,</w:t>
      </w:r>
      <w:r>
        <w:t xml:space="preserve"> </w:t>
      </w:r>
      <w:r>
        <w:rPr>
          <w:iCs/>
          <w:i/>
        </w:rPr>
        <w:t xml:space="preserve">2015 15th IEEE/ACM International Symposium on Cluster,</w:t>
      </w:r>
      <w:r>
        <w:rPr>
          <w:iCs/>
          <w:i/>
        </w:rPr>
        <w:t xml:space="preserve"> </w:t>
      </w:r>
      <w:r>
        <w:rPr>
          <w:iCs/>
          <w:i/>
        </w:rPr>
        <w:t xml:space="preserve">Cloud and Grid Computing</w:t>
      </w:r>
      <w:r>
        <w:t xml:space="preserve">. IEEE, May 2015. doi:</w:t>
      </w:r>
      <w:r>
        <w:t xml:space="preserve"> </w:t>
      </w:r>
      <w:r>
        <w:t xml:space="preserve">10.1109/ccgrid.2015.169.</w:t>
      </w:r>
      <w:r>
        <w:br/>
      </w:r>
      <w:r>
        <w:br/>
      </w:r>
      <w:r>
        <w:t xml:space="preserve">D. J. Choi, G. K. Lockwood, R. S.</w:t>
      </w:r>
      <w:r>
        <w:t xml:space="preserve"> </w:t>
      </w:r>
      <w:r>
        <w:t xml:space="preserve">Sinkovitsand M. Tatineni, “Performance of Applications using Dual-Rail</w:t>
      </w:r>
      <w:r>
        <w:t xml:space="preserve"> </w:t>
      </w:r>
      <w:r>
        <w:t xml:space="preserve">InfiniBand 3D Torus network on the Gordon Supercomputer”,</w:t>
      </w:r>
      <w:r>
        <w:t xml:space="preserve"> </w:t>
      </w:r>
      <w:r>
        <w:rPr>
          <w:iCs/>
          <w:i/>
        </w:rPr>
        <w:t xml:space="preserve">Proceedings</w:t>
      </w:r>
      <w:r>
        <w:rPr>
          <w:iCs/>
          <w:i/>
        </w:rPr>
        <w:t xml:space="preserve"> </w:t>
      </w:r>
      <w:r>
        <w:rPr>
          <w:iCs/>
          <w:i/>
        </w:rPr>
        <w:t xml:space="preserve">of the 2014 Annual Conference on Extreme Science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Environment</w:t>
      </w:r>
      <w:r>
        <w:t xml:space="preserve">. ACM, Jul. 13, 2014. doi:</w:t>
      </w:r>
      <w:r>
        <w:t xml:space="preserve"> </w:t>
      </w:r>
      <w:r>
        <w:t xml:space="preserve">10.1145/2616498.2616541.</w:t>
      </w:r>
      <w:r>
        <w:br/>
      </w:r>
      <w:r>
        <w:br/>
      </w:r>
      <w:r>
        <w:t xml:space="preserve">C.-H. Chu, K. Hamidouche, A.</w:t>
      </w:r>
      <w:r>
        <w:t xml:space="preserve"> </w:t>
      </w:r>
      <w:r>
        <w:t xml:space="preserve">Venkatesh, D. S. Banerjee, H. Subramoniand D. K. Panda, “Exploiting</w:t>
      </w:r>
      <w:r>
        <w:t xml:space="preserve"> </w:t>
      </w:r>
      <w:r>
        <w:t xml:space="preserve">Maximal Overlap for Non-Contiguous Data Movement Processing on Modern</w:t>
      </w:r>
      <w:r>
        <w:t xml:space="preserve"> </w:t>
      </w:r>
      <w:r>
        <w:t xml:space="preserve">GPU-Enabled Systems”,</w:t>
      </w:r>
      <w:r>
        <w:t xml:space="preserve"> </w:t>
      </w:r>
      <w:r>
        <w:rPr>
          <w:iCs/>
          <w:i/>
        </w:rPr>
        <w:t xml:space="preserve">2016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(IPDPS)</w:t>
      </w:r>
      <w:r>
        <w:t xml:space="preserve">. IEEE, May 2016. doi:</w:t>
      </w:r>
      <w:r>
        <w:t xml:space="preserve"> </w:t>
      </w:r>
      <w:r>
        <w:t xml:space="preserve">10.1109/ipdps.2016.99.</w:t>
      </w:r>
      <w:r>
        <w:br/>
      </w:r>
      <w:r>
        <w:br/>
      </w:r>
      <w:r>
        <w:t xml:space="preserve">C.-H. Chu, J. M. Hashmi, K. S.</w:t>
      </w:r>
      <w:r>
        <w:t xml:space="preserve"> </w:t>
      </w:r>
      <w:r>
        <w:t xml:space="preserve">Khorassani, H. Subramoniand D. K. Panda, “High-Performance Adaptive MPI</w:t>
      </w:r>
      <w:r>
        <w:t xml:space="preserve"> </w:t>
      </w:r>
      <w:r>
        <w:t xml:space="preserve">Derived Datatype Communication for Modern Multi-GPU Systems”,</w:t>
      </w:r>
      <w:r>
        <w:t xml:space="preserve"> </w:t>
      </w:r>
      <w:r>
        <w:rPr>
          <w:iCs/>
          <w:i/>
        </w:rPr>
        <w:t xml:space="preserve">2019</w:t>
      </w:r>
      <w:r>
        <w:rPr>
          <w:iCs/>
          <w:i/>
        </w:rPr>
        <w:t xml:space="preserve"> </w:t>
      </w:r>
      <w:r>
        <w:rPr>
          <w:iCs/>
          <w:i/>
        </w:rPr>
        <w:t xml:space="preserve">IEEE 26th International Conference on High Performance Computing, Data,</w:t>
      </w:r>
      <w:r>
        <w:rPr>
          <w:iCs/>
          <w:i/>
        </w:rPr>
        <w:t xml:space="preserve"> </w:t>
      </w:r>
      <w:r>
        <w:rPr>
          <w:iCs/>
          <w:i/>
        </w:rPr>
        <w:t xml:space="preserve">and Analytics (HiPC)</w:t>
      </w:r>
      <w:r>
        <w:t xml:space="preserve">. IEEE, Dec. 2019. doi: 10.1109/hipc.2019.00041.</w:t>
      </w:r>
      <w:r>
        <w:br/>
      </w:r>
      <w:r>
        <w:br/>
      </w:r>
      <w:r>
        <w:t xml:space="preserve">C.-H. Chu, P. Kousha, A. A. Awan, K. S. Khorassani, H.</w:t>
      </w:r>
      <w:r>
        <w:t xml:space="preserve"> </w:t>
      </w:r>
      <w:r>
        <w:t xml:space="preserve">Subramoniand D. K. (D K. Panda, “NV-group”,</w:t>
      </w:r>
      <w:r>
        <w:t xml:space="preserve"> </w:t>
      </w:r>
      <w:r>
        <w:rPr>
          <w:iCs/>
          <w:i/>
        </w:rPr>
        <w:t xml:space="preserve">Proceedings of the 34th</w:t>
      </w:r>
      <w:r>
        <w:rPr>
          <w:iCs/>
          <w:i/>
        </w:rPr>
        <w:t xml:space="preserve"> </w:t>
      </w:r>
      <w:r>
        <w:rPr>
          <w:iCs/>
          <w:i/>
        </w:rPr>
        <w:t xml:space="preserve">ACM International Conference on Supercomputing</w:t>
      </w:r>
      <w:r>
        <w:t xml:space="preserve">. ACM, Jun. 29, 2020.</w:t>
      </w:r>
      <w:r>
        <w:t xml:space="preserve"> </w:t>
      </w:r>
      <w:r>
        <w:t xml:space="preserve">doi: 10.1145/3392717.3392771.</w:t>
      </w:r>
      <w:r>
        <w:br/>
      </w:r>
      <w:r>
        <w:br/>
      </w:r>
      <w:r>
        <w:t xml:space="preserve">A. Gómez-Iglesias, D.</w:t>
      </w:r>
      <w:r>
        <w:t xml:space="preserve"> </w:t>
      </w:r>
      <w:r>
        <w:t xml:space="preserve">Pekurovsky, K. Hamidouche, J. Zhangand J. Vienne, “Porting scientific</w:t>
      </w:r>
      <w:r>
        <w:t xml:space="preserve"> </w:t>
      </w:r>
      <w:r>
        <w:t xml:space="preserve">libraries to PGAS in XSEDE resources”,</w:t>
      </w:r>
      <w:r>
        <w:t xml:space="preserve"> </w:t>
      </w:r>
      <w:r>
        <w:rPr>
          <w:iCs/>
          <w:i/>
        </w:rPr>
        <w:t xml:space="preserve">Proceedings of the 2015 XSEDE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Scientific Advancements Enabled by Enhanced</w:t>
      </w:r>
      <w:r>
        <w:rPr>
          <w:iCs/>
          <w:i/>
        </w:rPr>
        <w:t xml:space="preserve"> </w:t>
      </w:r>
      <w:r>
        <w:rPr>
          <w:iCs/>
          <w:i/>
        </w:rPr>
        <w:t xml:space="preserve">Cyberinfrastructure - XSEDE ‘15</w:t>
      </w:r>
      <w:r>
        <w:t xml:space="preserve">. ACM Press, 2015. doi:</w:t>
      </w:r>
      <w:r>
        <w:t xml:space="preserve"> </w:t>
      </w:r>
      <w:r>
        <w:t xml:space="preserve">10.1145/2792745.2792785.</w:t>
      </w:r>
      <w:r>
        <w:br/>
      </w:r>
      <w:r>
        <w:br/>
      </w:r>
      <w:r>
        <w:t xml:space="preserve">K. Hamidouche, S. Potluri, H.</w:t>
      </w:r>
      <w:r>
        <w:t xml:space="preserve"> </w:t>
      </w:r>
      <w:r>
        <w:t xml:space="preserve">Subramoni, K. Kandallaand D. K. Panda, “MIC-RO”,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27th international ACM conference on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supercomputing</w:t>
      </w:r>
      <w:r>
        <w:t xml:space="preserve">. ACM, Jun. 10, 2013. doi: 10.1145/2464996.2465445.</w:t>
      </w:r>
      <w:r>
        <w:br/>
      </w:r>
      <w:r>
        <w:br/>
      </w:r>
      <w:r>
        <w:t xml:space="preserve">J. M. Hashmi, S. Chakraborty, M. Bayatpour, H. Subramoniand</w:t>
      </w:r>
      <w:r>
        <w:t xml:space="preserve"> </w:t>
      </w:r>
      <w:r>
        <w:t xml:space="preserve">D. K. Panda, “Design and Characterization of Shared Address Space MPI</w:t>
      </w:r>
      <w:r>
        <w:t xml:space="preserve"> </w:t>
      </w:r>
      <w:r>
        <w:t xml:space="preserve">Collectives on Modern Architectures”,</w:t>
      </w:r>
      <w:r>
        <w:t xml:space="preserve"> </w:t>
      </w:r>
      <w:r>
        <w:rPr>
          <w:iCs/>
          <w:i/>
        </w:rPr>
        <w:t xml:space="preserve">2019 19th IEEE/ACM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Symposium on Cluster, Cloud and Grid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(CCGRID)</w:t>
      </w:r>
      <w:r>
        <w:t xml:space="preserve">. IEEE, May 2019. doi: 10.1109/ccgrid.2019.00055.</w:t>
      </w:r>
      <w:r>
        <w:br/>
      </w:r>
      <w:r>
        <w:br/>
      </w:r>
      <w:r>
        <w:t xml:space="preserve">J. M. Hashmi, S. Chakraborty, M. Bayatpour, H. Subramoniand D. K.</w:t>
      </w:r>
      <w:r>
        <w:t xml:space="preserve"> </w:t>
      </w:r>
      <w:r>
        <w:t xml:space="preserve">Panda, “FALCON: Efficient Designs for Zero-Copy MPI Datatype Processing</w:t>
      </w:r>
      <w:r>
        <w:t xml:space="preserve"> </w:t>
      </w:r>
      <w:r>
        <w:t xml:space="preserve">on Emerging Architectures”,</w:t>
      </w:r>
      <w:r>
        <w:t xml:space="preserve"> </w:t>
      </w:r>
      <w:r>
        <w:rPr>
          <w:iCs/>
          <w:i/>
        </w:rPr>
        <w:t xml:space="preserve">2019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(IPDPS)</w:t>
      </w:r>
      <w:r>
        <w:t xml:space="preserve">. IEEE, May 2019. doi:</w:t>
      </w:r>
      <w:r>
        <w:t xml:space="preserve"> </w:t>
      </w:r>
      <w:r>
        <w:t xml:space="preserve">10.1109/ipdps.2019.00045.</w:t>
      </w:r>
      <w:r>
        <w:br/>
      </w:r>
      <w:r>
        <w:br/>
      </w:r>
      <w:r>
        <w:t xml:space="preserve">J. M. Hashmi, S. Xu, B. Ramesh, M.</w:t>
      </w:r>
      <w:r>
        <w:t xml:space="preserve"> </w:t>
      </w:r>
      <w:r>
        <w:t xml:space="preserve">Bayatpour, H. Subramoniand D. K. D. Panda, “Machine-agnostic and</w:t>
      </w:r>
      <w:r>
        <w:t xml:space="preserve"> </w:t>
      </w:r>
      <w:r>
        <w:t xml:space="preserve">Communication-aware Designs for MPI on Emerging Architectures”,</w:t>
      </w:r>
      <w:r>
        <w:t xml:space="preserve"> </w:t>
      </w:r>
      <w:r>
        <w:rPr>
          <w:iCs/>
          <w:i/>
        </w:rPr>
        <w:t xml:space="preserve">2020</w:t>
      </w:r>
      <w:r>
        <w:rPr>
          <w:iCs/>
          <w:i/>
        </w:rPr>
        <w:t xml:space="preserve"> </w:t>
      </w:r>
      <w:r>
        <w:rPr>
          <w:iCs/>
          <w:i/>
        </w:rPr>
        <w:t xml:space="preserve">IEEE International Parallel and Distributed Processing Symposium</w:t>
      </w:r>
      <w:r>
        <w:rPr>
          <w:iCs/>
          <w:i/>
        </w:rPr>
        <w:t xml:space="preserve"> </w:t>
      </w:r>
      <w:r>
        <w:rPr>
          <w:iCs/>
          <w:i/>
        </w:rPr>
        <w:t xml:space="preserve">(IPDPS)</w:t>
      </w:r>
      <w:r>
        <w:t xml:space="preserve">. IEEE, May 2020. doi: 10.1109/ipdps47924.2020.00014.</w:t>
      </w:r>
      <w:r>
        <w:br/>
      </w:r>
      <w:r>
        <w:br/>
      </w:r>
      <w:r>
        <w:t xml:space="preserve">N. S. Islam, M. Wasi-ur-Rahman, X. Luand D. K. Panda, “High</w:t>
      </w:r>
      <w:r>
        <w:t xml:space="preserve"> </w:t>
      </w:r>
      <w:r>
        <w:t xml:space="preserve">Performance Design for HDFS with Byte-Addressability of NVM and RDMA”,</w:t>
      </w:r>
      <w:r>
        <w:t xml:space="preserve"> </w:t>
      </w:r>
      <w:r>
        <w:rPr>
          <w:iCs/>
          <w:i/>
        </w:rPr>
        <w:t xml:space="preserve">Proceedings of the 2016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Supercomputing</w:t>
      </w:r>
      <w:r>
        <w:t xml:space="preserve">. ACM, Jun. 2016. doi: 10.1145/2925426.2926290.</w:t>
      </w:r>
      <w:r>
        <w:br/>
      </w:r>
      <w:r>
        <w:br/>
      </w:r>
      <w:r>
        <w:t xml:space="preserve">A. Jain, A. A. Awan, Q. Anthony, H. Subramoniand D. K. D. Panda,</w:t>
      </w:r>
      <w:r>
        <w:t xml:space="preserve"> </w:t>
      </w:r>
      <w:r>
        <w:t xml:space="preserve">“Performance Characterization of DNN Training using TensorFlow and</w:t>
      </w:r>
      <w:r>
        <w:t xml:space="preserve"> </w:t>
      </w:r>
      <w:r>
        <w:t xml:space="preserve">PyTorch on Modern Clusters”,</w:t>
      </w:r>
      <w:r>
        <w:t xml:space="preserve"> </w:t>
      </w:r>
      <w:r>
        <w:rPr>
          <w:iCs/>
          <w:i/>
        </w:rPr>
        <w:t xml:space="preserve">2019 IEEE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Cluster Computing (CLUSTER)</w:t>
      </w:r>
      <w:r>
        <w:t xml:space="preserve">. IEEE, Sep. 2019. doi:</w:t>
      </w:r>
      <w:r>
        <w:t xml:space="preserve"> </w:t>
      </w:r>
      <w:r>
        <w:t xml:space="preserve">10.1109/cluster.2019.8891042.</w:t>
      </w:r>
      <w:r>
        <w:br/>
      </w:r>
      <w:r>
        <w:br/>
      </w:r>
      <w:r>
        <w:t xml:space="preserve">M. Li, J. Lin, X. Lu, K.</w:t>
      </w:r>
      <w:r>
        <w:t xml:space="preserve"> </w:t>
      </w:r>
      <w:r>
        <w:t xml:space="preserve">Hamidouche, K. Tomkoand D. K. Panda, “Scalable MiniMD Design with Hybrid</w:t>
      </w:r>
      <w:r>
        <w:t xml:space="preserve"> </w:t>
      </w:r>
      <w:r>
        <w:t xml:space="preserve">MPI and OpenSHMEM”,</w:t>
      </w:r>
      <w:r>
        <w:t xml:space="preserve"> </w:t>
      </w:r>
      <w:r>
        <w:rPr>
          <w:iCs/>
          <w:i/>
        </w:rPr>
        <w:t xml:space="preserve">Proceedings of the 8th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Partitioned Global Address Space Programming Models</w:t>
      </w:r>
      <w:r>
        <w:t xml:space="preserve">. ACM,</w:t>
      </w:r>
      <w:r>
        <w:t xml:space="preserve"> </w:t>
      </w:r>
      <w:r>
        <w:t xml:space="preserve">Oct. 06, 2014. doi: 10.1145/2676870.2676893.</w:t>
      </w:r>
      <w:r>
        <w:br/>
      </w:r>
      <w:r>
        <w:br/>
      </w:r>
      <w:r>
        <w:t xml:space="preserve">M. Luo, X. Lu,</w:t>
      </w:r>
      <w:r>
        <w:t xml:space="preserve"> </w:t>
      </w:r>
      <w:r>
        <w:t xml:space="preserve">K. Hamidouche, K. Kandallaand D. K. Panda, “Initial study of</w:t>
      </w:r>
      <w:r>
        <w:t xml:space="preserve"> </w:t>
      </w:r>
      <w:r>
        <w:t xml:space="preserve">multi-endpoint runtime for MPI+OpenMP hybrid programming model on</w:t>
      </w:r>
      <w:r>
        <w:t xml:space="preserve"> </w:t>
      </w:r>
      <w:r>
        <w:t xml:space="preserve">multi-core systems”,</w:t>
      </w:r>
      <w:r>
        <w:t xml:space="preserve"> </w:t>
      </w:r>
      <w:r>
        <w:rPr>
          <w:iCs/>
          <w:i/>
        </w:rPr>
        <w:t xml:space="preserve">Proceedings of the 19th ACM SIGPLAN symposium on</w:t>
      </w:r>
      <w:r>
        <w:rPr>
          <w:iCs/>
          <w:i/>
        </w:rPr>
        <w:t xml:space="preserve"> </w:t>
      </w:r>
      <w:r>
        <w:rPr>
          <w:iCs/>
          <w:i/>
        </w:rPr>
        <w:t xml:space="preserve">Principles and practice of parallel programming</w:t>
      </w:r>
      <w:r>
        <w:t xml:space="preserve">. ACM, Feb. 06, 2014.</w:t>
      </w:r>
      <w:r>
        <w:t xml:space="preserve"> </w:t>
      </w:r>
      <w:r>
        <w:t xml:space="preserve">doi: 10.1145/2555243.2555287.</w:t>
      </w:r>
      <w:r>
        <w:br/>
      </w:r>
      <w:r>
        <w:br/>
      </w:r>
      <w:r>
        <w:t xml:space="preserve">X. Lu, D. Shankar, S.</w:t>
      </w:r>
      <w:r>
        <w:t xml:space="preserve"> </w:t>
      </w:r>
      <w:r>
        <w:t xml:space="preserve">Gugnaniand D. K. Panda, “High-performance design of apache spark with</w:t>
      </w:r>
      <w:r>
        <w:t xml:space="preserve"> </w:t>
      </w:r>
      <w:r>
        <w:t xml:space="preserve">RDMA and its benefits on various workloads”,</w:t>
      </w:r>
      <w:r>
        <w:t xml:space="preserve"> </w:t>
      </w:r>
      <w:r>
        <w:rPr>
          <w:iCs/>
          <w:i/>
        </w:rPr>
        <w:t xml:space="preserve">2016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Big Data (Big Data)</w:t>
      </w:r>
      <w:r>
        <w:t xml:space="preserve">. IEEE, Dec. 2016. doi:</w:t>
      </w:r>
      <w:r>
        <w:t xml:space="preserve"> </w:t>
      </w:r>
      <w:r>
        <w:t xml:space="preserve">10.1109/bigdata.2016.7840611.</w:t>
      </w:r>
      <w:r>
        <w:br/>
      </w:r>
      <w:r>
        <w:br/>
      </w:r>
      <w:r>
        <w:t xml:space="preserve">X. Lu, D. Shankar, S. Gugnani,</w:t>
      </w:r>
      <w:r>
        <w:t xml:space="preserve"> </w:t>
      </w:r>
      <w:r>
        <w:t xml:space="preserve">H. Subramoniand D. K. Panda, “Impact of HPC Cloud Networking</w:t>
      </w:r>
      <w:r>
        <w:t xml:space="preserve"> </w:t>
      </w:r>
      <w:r>
        <w:t xml:space="preserve">Technologies on Accelerating Hadoop RPC and HBase”,</w:t>
      </w:r>
      <w:r>
        <w:t xml:space="preserve"> </w:t>
      </w:r>
      <w:r>
        <w:rPr>
          <w:iCs/>
          <w:i/>
        </w:rPr>
        <w:t xml:space="preserve">2016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Cloud Computing Technology and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(CloudCom)</w:t>
      </w:r>
      <w:r>
        <w:t xml:space="preserve">. IEEE, Dec. 2016. doi: 10.1109/cloudcom.2016.0057.</w:t>
      </w:r>
      <w:r>
        <w:br/>
      </w:r>
      <w:r>
        <w:br/>
      </w:r>
      <w:r>
        <w:t xml:space="preserve">K. V. Manian, A. A. Ammar, A. Ruhela, C.-H. Chu, H. Subramoniand D.</w:t>
      </w:r>
      <w:r>
        <w:t xml:space="preserve"> </w:t>
      </w:r>
      <w:r>
        <w:t xml:space="preserve">K. Panda, “Characterizing CUDA Unified Memory (UM)-Aware MPI Designs on</w:t>
      </w:r>
      <w:r>
        <w:t xml:space="preserve"> </w:t>
      </w:r>
      <w:r>
        <w:t xml:space="preserve">Modern GPU Architectures”,</w:t>
      </w:r>
      <w:r>
        <w:t xml:space="preserve"> </w:t>
      </w:r>
      <w:r>
        <w:rPr>
          <w:iCs/>
          <w:i/>
        </w:rPr>
        <w:t xml:space="preserve">Proceedings of the 12th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General Purpose Processing Using GPUs</w:t>
      </w:r>
      <w:r>
        <w:t xml:space="preserve">. ACM, Apr. 13, 2019. doi:</w:t>
      </w:r>
      <w:r>
        <w:t xml:space="preserve"> </w:t>
      </w:r>
      <w:r>
        <w:t xml:space="preserve">10.1145/3300053.3319419.</w:t>
      </w:r>
      <w:r>
        <w:br/>
      </w:r>
      <w:r>
        <w:br/>
      </w:r>
      <w:r>
        <w:t xml:space="preserve">R. Rajachandrasekar, J. Perkins, K.</w:t>
      </w:r>
      <w:r>
        <w:t xml:space="preserve"> </w:t>
      </w:r>
      <w:r>
        <w:t xml:space="preserve">Hamidouche, M. Arnoldand D. K. (DK) . Panda, “Understanding the</w:t>
      </w:r>
      <w:r>
        <w:t xml:space="preserve"> </w:t>
      </w:r>
      <w:r>
        <w:t xml:space="preserve">Memory-Utilization of MPI Libraries”,</w:t>
      </w:r>
      <w:r>
        <w:t xml:space="preserve"> </w:t>
      </w:r>
      <w:r>
        <w:rPr>
          <w:iCs/>
          <w:i/>
        </w:rPr>
        <w:t xml:space="preserve">Proceedings of the 21st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MPI Users’ Group Meeting</w:t>
      </w:r>
      <w:r>
        <w:t xml:space="preserve">. ACM, Sep. 09, 2014. doi:</w:t>
      </w:r>
      <w:r>
        <w:t xml:space="preserve"> </w:t>
      </w:r>
      <w:r>
        <w:t xml:space="preserve">10.1145/2642769.2642782.</w:t>
      </w:r>
      <w:r>
        <w:br/>
      </w:r>
      <w:r>
        <w:br/>
      </w:r>
      <w:r>
        <w:t xml:space="preserve">A. Ruhela, H. Subramoni, S.</w:t>
      </w:r>
      <w:r>
        <w:t xml:space="preserve"> </w:t>
      </w:r>
      <w:r>
        <w:t xml:space="preserve">Chakraborty, M. Bayatpour, P. Koushaand D. K. Panda, “Efficient</w:t>
      </w:r>
      <w:r>
        <w:t xml:space="preserve"> </w:t>
      </w:r>
      <w:r>
        <w:t xml:space="preserve">Asynchronous Communication Progress for MPI without Dedicated</w:t>
      </w:r>
      <w:r>
        <w:t xml:space="preserve"> </w:t>
      </w:r>
      <w:r>
        <w:t xml:space="preserve">Resources”,</w:t>
      </w:r>
      <w:r>
        <w:t xml:space="preserve"> </w:t>
      </w:r>
      <w:r>
        <w:rPr>
          <w:iCs/>
          <w:i/>
        </w:rPr>
        <w:t xml:space="preserve">Proceedings of the 25th European MPI Users’ Group</w:t>
      </w:r>
      <w:r>
        <w:rPr>
          <w:iCs/>
          <w:i/>
        </w:rPr>
        <w:t xml:space="preserve"> </w:t>
      </w:r>
      <w:r>
        <w:rPr>
          <w:iCs/>
          <w:i/>
        </w:rPr>
        <w:t xml:space="preserve">Meeting</w:t>
      </w:r>
      <w:r>
        <w:t xml:space="preserve">. ACM, Sep. 23, 2018. doi: 10.1145/3236367.3236376.</w:t>
      </w:r>
      <w:r>
        <w:br/>
      </w:r>
      <w:r>
        <w:br/>
      </w:r>
      <w:r>
        <w:t xml:space="preserve">A. Ruhela, H. Subramoni, S. Chakraborty, M. Bayatpour, P. Koushaand</w:t>
      </w:r>
      <w:r>
        <w:t xml:space="preserve"> </w:t>
      </w:r>
      <w:r>
        <w:t xml:space="preserve">D. K. (DK) Panda, “Efficient design for MPI asynchronous progress</w:t>
      </w:r>
      <w:r>
        <w:t xml:space="preserve"> </w:t>
      </w:r>
      <w:r>
        <w:t xml:space="preserve">without dedicated resources”,</w:t>
      </w:r>
      <w:r>
        <w:t xml:space="preserve"> </w:t>
      </w:r>
      <w:r>
        <w:rPr>
          <w:iCs/>
          <w:i/>
        </w:rPr>
        <w:t xml:space="preserve">Parallel Computing</w:t>
      </w:r>
      <w:r>
        <w:t xml:space="preserve">, vol. 85.</w:t>
      </w:r>
      <w:r>
        <w:t xml:space="preserve"> </w:t>
      </w:r>
      <w:r>
        <w:t xml:space="preserve">Elsevier BV, pp. 13–26, Jul. 2019. doi: 10.1016/j.parco.2019.03.003.</w:t>
      </w:r>
      <w:r>
        <w:br/>
      </w:r>
      <w:r>
        <w:br/>
      </w:r>
      <w:r>
        <w:t xml:space="preserve">D. Shankar, X. Lu, N. Islam, M. Wasi-Ur-Rahmanand D. K.</w:t>
      </w:r>
      <w:r>
        <w:t xml:space="preserve"> </w:t>
      </w:r>
      <w:r>
        <w:t xml:space="preserve">Panda, “High-Performance Hybrid Key-Value Store on Modern Clusters with</w:t>
      </w:r>
      <w:r>
        <w:t xml:space="preserve"> </w:t>
      </w:r>
      <w:r>
        <w:t xml:space="preserve">RDMA Interconnects and SSDs: Non-blocking Extensions, Designs, and</w:t>
      </w:r>
      <w:r>
        <w:t xml:space="preserve"> </w:t>
      </w:r>
      <w:r>
        <w:t xml:space="preserve">Benefits”,</w:t>
      </w:r>
      <w:r>
        <w:t xml:space="preserve"> </w:t>
      </w:r>
      <w:r>
        <w:rPr>
          <w:iCs/>
          <w:i/>
        </w:rPr>
        <w:t xml:space="preserve">2016 IEEE International Parallel and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Symposium (IPDPS)</w:t>
      </w:r>
      <w:r>
        <w:t xml:space="preserve">. IEEE, May 2016. doi:</w:t>
      </w:r>
      <w:r>
        <w:t xml:space="preserve"> </w:t>
      </w:r>
      <w:r>
        <w:t xml:space="preserve">10.1109/ipdps.2016.112.</w:t>
      </w:r>
      <w:r>
        <w:br/>
      </w:r>
      <w:r>
        <w:br/>
      </w:r>
      <w:r>
        <w:t xml:space="preserve">D. Shankar, X. Luand D. K. Panda,</w:t>
      </w:r>
      <w:r>
        <w:t xml:space="preserve"> </w:t>
      </w:r>
      <w:r>
        <w:t xml:space="preserve">“Boldio: A hybrid and resilient burst-buffer over lustre for</w:t>
      </w:r>
      <w:r>
        <w:t xml:space="preserve"> </w:t>
      </w:r>
      <w:r>
        <w:t xml:space="preserve">accelerating big data I/O”,</w:t>
      </w:r>
      <w:r>
        <w:t xml:space="preserve"> </w:t>
      </w:r>
      <w:r>
        <w:rPr>
          <w:iCs/>
          <w:i/>
        </w:rPr>
        <w:t xml:space="preserve">2016 IEEE International Conference on Big</w:t>
      </w:r>
      <w:r>
        <w:rPr>
          <w:iCs/>
          <w:i/>
        </w:rPr>
        <w:t xml:space="preserve"> </w:t>
      </w:r>
      <w:r>
        <w:rPr>
          <w:iCs/>
          <w:i/>
        </w:rPr>
        <w:t xml:space="preserve">Data (Big Data)</w:t>
      </w:r>
      <w:r>
        <w:t xml:space="preserve">. IEEE, Dec. 2016. doi: 10.1109/bigdata.2016.7840630.</w:t>
      </w:r>
      <w:r>
        <w:br/>
      </w:r>
      <w:r>
        <w:br/>
      </w:r>
      <w:r>
        <w:t xml:space="preserve">D. Shankar, X. Luand D. K. Panda, “High-Performance and</w:t>
      </w:r>
      <w:r>
        <w:t xml:space="preserve"> </w:t>
      </w:r>
      <w:r>
        <w:t xml:space="preserve">Resilient Key-Value Store with Online Erasure Coding for Big Data</w:t>
      </w:r>
      <w:r>
        <w:t xml:space="preserve"> </w:t>
      </w:r>
      <w:r>
        <w:t xml:space="preserve">Workloads”,</w:t>
      </w:r>
      <w:r>
        <w:t xml:space="preserve"> </w:t>
      </w:r>
      <w:r>
        <w:rPr>
          <w:iCs/>
          <w:i/>
        </w:rPr>
        <w:t xml:space="preserve">2017 IEEE 37th International Conference on Distributed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 Systems (ICDCS)</w:t>
      </w:r>
      <w:r>
        <w:t xml:space="preserve">. IEEE, Jun. 2017. doi:</w:t>
      </w:r>
      <w:r>
        <w:t xml:space="preserve"> </w:t>
      </w:r>
      <w:r>
        <w:t xml:space="preserve">10.1109/icdcs.2017.224.</w:t>
      </w:r>
      <w:r>
        <w:br/>
      </w:r>
      <w:r>
        <w:br/>
      </w:r>
      <w:r>
        <w:t xml:space="preserve">H. Shi, X. Lu, D. Shankarand D. K.</w:t>
      </w:r>
      <w:r>
        <w:t xml:space="preserve"> </w:t>
      </w:r>
      <w:r>
        <w:t xml:space="preserve">(DK) . Panda, “High-Performance Multi-Rail Erasure Coding Library over</w:t>
      </w:r>
      <w:r>
        <w:t xml:space="preserve"> </w:t>
      </w:r>
      <w:r>
        <w:t xml:space="preserve">Modern Data Center Architectures”,</w:t>
      </w:r>
      <w:r>
        <w:t xml:space="preserve"> </w:t>
      </w:r>
      <w:r>
        <w:rPr>
          <w:iCs/>
          <w:i/>
        </w:rPr>
        <w:t xml:space="preserve">Proceedings of the ACM Symposium</w:t>
      </w:r>
      <w:r>
        <w:rPr>
          <w:iCs/>
          <w:i/>
        </w:rPr>
        <w:t xml:space="preserve"> </w:t>
      </w:r>
      <w:r>
        <w:rPr>
          <w:iCs/>
          <w:i/>
        </w:rPr>
        <w:t xml:space="preserve">on Cloud Computing</w:t>
      </w:r>
      <w:r>
        <w:t xml:space="preserve">. ACM, Oct. 11, 2018. doi:</w:t>
      </w:r>
      <w:r>
        <w:t xml:space="preserve"> </w:t>
      </w:r>
      <w:r>
        <w:t xml:space="preserve">10.1145/3267809.3275472.</w:t>
      </w:r>
      <w:r>
        <w:br/>
      </w:r>
      <w:r>
        <w:br/>
      </w:r>
      <w:r>
        <w:t xml:space="preserve">K. Vadambacheri Manian, C.-H. Chu,</w:t>
      </w:r>
      <w:r>
        <w:t xml:space="preserve"> </w:t>
      </w:r>
      <w:r>
        <w:t xml:space="preserve">A. Ahmad Awan, K. Shafie Khorassani, H. Subramoniand D. K. Panda,</w:t>
      </w:r>
      <w:r>
        <w:t xml:space="preserve"> </w:t>
      </w:r>
      <w:r>
        <w:t xml:space="preserve">“OMB-UM: Design, Implementation, and Evaluation of CUDA Unified Memory</w:t>
      </w:r>
      <w:r>
        <w:t xml:space="preserve"> </w:t>
      </w:r>
      <w:r>
        <w:t xml:space="preserve">Aware MPI Benchmarks”,</w:t>
      </w:r>
      <w:r>
        <w:t xml:space="preserve"> </w:t>
      </w:r>
      <w:r>
        <w:rPr>
          <w:iCs/>
          <w:i/>
        </w:rPr>
        <w:t xml:space="preserve">2019 IEEE/ACM Performance Modeling,</w:t>
      </w:r>
      <w:r>
        <w:rPr>
          <w:iCs/>
          <w:i/>
        </w:rPr>
        <w:t xml:space="preserve"> </w:t>
      </w:r>
      <w:r>
        <w:rPr>
          <w:iCs/>
          <w:i/>
        </w:rPr>
        <w:t xml:space="preserve">Benchmarking and Simulation of High Performance Computer Systems</w:t>
      </w:r>
      <w:r>
        <w:rPr>
          <w:iCs/>
          <w:i/>
        </w:rPr>
        <w:t xml:space="preserve"> </w:t>
      </w:r>
      <w:r>
        <w:rPr>
          <w:iCs/>
          <w:i/>
        </w:rPr>
        <w:t xml:space="preserve">(PMBS)</w:t>
      </w:r>
      <w:r>
        <w:t xml:space="preserve">. IEEE, Nov. 2019. doi: 10.1109/pmbs49563.2019.00015.</w:t>
      </w:r>
      <w:r>
        <w:br/>
      </w:r>
      <w:r>
        <w:br/>
      </w:r>
      <w:r>
        <w:t xml:space="preserve">A. Venkatesh, “A case for application-oblivious energy-efficient</w:t>
      </w:r>
      <w:r>
        <w:t xml:space="preserve"> </w:t>
      </w:r>
      <w:r>
        <w:t xml:space="preserve">MPI runtime”,</w:t>
      </w:r>
      <w:r>
        <w:t xml:space="preserve"> </w:t>
      </w:r>
      <w:r>
        <w:rPr>
          <w:iCs/>
          <w:i/>
        </w:rPr>
        <w:t xml:space="preserve">Proceedings of the International Conference for High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Computing, Networking, Storage and Analysis</w:t>
      </w:r>
      <w:r>
        <w:t xml:space="preserve">. ACM,</w:t>
      </w:r>
      <w:r>
        <w:t xml:space="preserve"> </w:t>
      </w:r>
      <w:r>
        <w:t xml:space="preserve">Nov. 15, 2015. doi: 10.1145/2807591.2807658.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Wasi-ur-Rahman, N. S. Islam, X. Luand D. K. Panda, “A Comprehensive</w:t>
      </w:r>
      <w:r>
        <w:t xml:space="preserve"> </w:t>
      </w:r>
      <w:r>
        <w:t xml:space="preserve">Study of MapReduce Over Lustre for Intermediate Data Placement and</w:t>
      </w:r>
      <w:r>
        <w:t xml:space="preserve"> </w:t>
      </w:r>
      <w:r>
        <w:t xml:space="preserve">Shuffle Strategies on HPC Clusters”,</w:t>
      </w:r>
      <w:r>
        <w:t xml:space="preserve"> </w:t>
      </w:r>
      <w:r>
        <w:rPr>
          <w:iCs/>
          <w:i/>
        </w:rPr>
        <w:t xml:space="preserve">IEEE Transactions on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and Distributed Systems</w:t>
      </w:r>
      <w:r>
        <w:t xml:space="preserve">, vol. 28, no. 3. Institute of Electrical and</w:t>
      </w:r>
      <w:r>
        <w:t xml:space="preserve"> </w:t>
      </w:r>
      <w:r>
        <w:t xml:space="preserve">Electronics Engineers (IEEE), pp. 633–646, Mar. 01, 2017. doi:</w:t>
      </w:r>
      <w:r>
        <w:t xml:space="preserve"> </w:t>
      </w:r>
      <w:r>
        <w:t xml:space="preserve">10.1109/tpds.2016.2591947.</w:t>
      </w:r>
      <w:r>
        <w:br/>
      </w:r>
      <w:r>
        <w:br/>
      </w:r>
      <w:r>
        <w:t xml:space="preserve">J. Zhang, X. Lu, C.-H. Chuand D.</w:t>
      </w:r>
      <w:r>
        <w:t xml:space="preserve"> </w:t>
      </w:r>
      <w:r>
        <w:t xml:space="preserve">K. Panda, “C-GDR: High-Performance Container-Aware GPUDirect MPI</w:t>
      </w:r>
      <w:r>
        <w:t xml:space="preserve"> </w:t>
      </w:r>
      <w:r>
        <w:t xml:space="preserve">Communication Schemes on RDMA Networks”,</w:t>
      </w:r>
      <w:r>
        <w:t xml:space="preserve"> </w:t>
      </w:r>
      <w:r>
        <w:rPr>
          <w:iCs/>
          <w:i/>
        </w:rPr>
        <w:t xml:space="preserve">2019 IEEE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and Distributed Processing Symposium (IPDPS)</w:t>
      </w:r>
      <w:r>
        <w:t xml:space="preserve">. IEEE, May</w:t>
      </w:r>
      <w:r>
        <w:t xml:space="preserve"> </w:t>
      </w:r>
      <w:r>
        <w:t xml:space="preserve">2019. doi: 10.1109/ipdps.2019.00034.</w:t>
      </w:r>
      <w:r>
        <w:br/>
      </w:r>
      <w:r>
        <w:br/>
      </w:r>
      <w:r>
        <w:t xml:space="preserve">J. Zhang, X. Luand D. K.</w:t>
      </w:r>
      <w:r>
        <w:t xml:space="preserve"> </w:t>
      </w:r>
      <w:r>
        <w:t xml:space="preserve">Panda, “High Performance MPI Library for Container-Based HPC Cloud on</w:t>
      </w:r>
      <w:r>
        <w:t xml:space="preserve"> </w:t>
      </w:r>
      <w:r>
        <w:t xml:space="preserve">InfiniBand Clusters”,</w:t>
      </w:r>
      <w:r>
        <w:t xml:space="preserve"> </w:t>
      </w:r>
      <w:r>
        <w:rPr>
          <w:iCs/>
          <w:i/>
        </w:rPr>
        <w:t xml:space="preserve">2016 45th International Conference on Parallel</w:t>
      </w:r>
      <w:r>
        <w:rPr>
          <w:iCs/>
          <w:i/>
        </w:rPr>
        <w:t xml:space="preserve"> </w:t>
      </w:r>
      <w:r>
        <w:rPr>
          <w:iCs/>
          <w:i/>
        </w:rPr>
        <w:t xml:space="preserve">Processing (ICPP)</w:t>
      </w:r>
      <w:r>
        <w:t xml:space="preserve">. IEEE, Aug. 2016. doi: 10.1109/icpp.2016.38.</w:t>
      </w:r>
      <w:r>
        <w:br/>
      </w:r>
      <w:r>
        <w:br/>
      </w:r>
      <w:r>
        <w:t xml:space="preserve">J. Zhang, X. Luand D. K. Panda, “Performance Characterization of</w:t>
      </w:r>
      <w:r>
        <w:t xml:space="preserve"> </w:t>
      </w:r>
      <w:r>
        <w:t xml:space="preserve">Hypervisor-and Container-Based Virtualization for HPC on SR-IOV Enabled</w:t>
      </w:r>
      <w:r>
        <w:t xml:space="preserve"> </w:t>
      </w:r>
      <w:r>
        <w:t xml:space="preserve">InfiniBand Clusters”,</w:t>
      </w:r>
      <w:r>
        <w:t xml:space="preserve"> </w:t>
      </w:r>
      <w:r>
        <w:rPr>
          <w:iCs/>
          <w:i/>
        </w:rPr>
        <w:t xml:space="preserve">2016 IEEE International Parallel and</w:t>
      </w:r>
      <w:r>
        <w:rPr>
          <w:iCs/>
          <w:i/>
        </w:rPr>
        <w:t xml:space="preserve"> </w:t>
      </w:r>
      <w:r>
        <w:rPr>
          <w:iCs/>
          <w:i/>
        </w:rPr>
        <w:t xml:space="preserve">Distributed Processing Symposium Workshops (IPDPSW)</w:t>
      </w:r>
      <w:r>
        <w:t xml:space="preserve">. IEEE, May 2016.</w:t>
      </w:r>
      <w:r>
        <w:t xml:space="preserve"> </w:t>
      </w:r>
      <w:r>
        <w:t xml:space="preserve">doi: 10.1109/ipdpsw.2016.178.</w:t>
      </w:r>
      <w:r>
        <w:br/>
      </w:r>
      <w:r>
        <w:br/>
      </w:r>
      <w:r>
        <w:t xml:space="preserve">J. Zhang, X. Luand D. K. Panda,</w:t>
      </w:r>
      <w:r>
        <w:t xml:space="preserve"> </w:t>
      </w:r>
      <w:r>
        <w:t xml:space="preserve">“High-Performance Virtual Machine Migration Framework for MPI</w:t>
      </w:r>
      <w:r>
        <w:t xml:space="preserve"> </w:t>
      </w:r>
      <w:r>
        <w:t xml:space="preserve">Applications on SR-IOV Enabled InfiniBand Clusters”,</w:t>
      </w:r>
      <w:r>
        <w:t xml:space="preserve"> </w:t>
      </w:r>
      <w:r>
        <w:rPr>
          <w:iCs/>
          <w:i/>
        </w:rPr>
        <w:t xml:space="preserve">2017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Parallel and Distributed Processing Symposium (IPDPS)</w:t>
      </w:r>
      <w:r>
        <w:t xml:space="preserve">.</w:t>
      </w:r>
      <w:r>
        <w:t xml:space="preserve"> </w:t>
      </w:r>
      <w:r>
        <w:t xml:space="preserve">IEEE, May 2017. doi: 10.1109/ipdps.2017.43.</w:t>
      </w:r>
      <w:r>
        <w:br/>
      </w:r>
      <w:r>
        <w:br/>
      </w:r>
      <w:r>
        <w:t xml:space="preserve">J. Zhang, X.</w:t>
      </w:r>
      <w:r>
        <w:t xml:space="preserve"> </w:t>
      </w:r>
      <w:r>
        <w:t xml:space="preserve">Luand D. K. (DK) . Panda, “Designing Locality and NUMA Aware MPI Runtime</w:t>
      </w:r>
      <w:r>
        <w:t xml:space="preserve"> </w:t>
      </w:r>
      <w:r>
        <w:t xml:space="preserve">for Nested Virtualization based HPC Cloud with SR-IOV Enabled</w:t>
      </w:r>
      <w:r>
        <w:t xml:space="preserve"> </w:t>
      </w:r>
      <w:r>
        <w:t xml:space="preserve">InfiniBand”,</w:t>
      </w:r>
      <w:r>
        <w:t xml:space="preserve"> </w:t>
      </w:r>
      <w:r>
        <w:rPr>
          <w:iCs/>
          <w:i/>
        </w:rPr>
        <w:t xml:space="preserve">Proceedings of the 13th ACM SIGPLAN/SIGOPS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Virtual Execution Environments</w:t>
      </w:r>
      <w:r>
        <w:t xml:space="preserve">. ACM, Apr. 08, 2017.</w:t>
      </w:r>
      <w:r>
        <w:t xml:space="preserve"> </w:t>
      </w:r>
      <w:r>
        <w:t xml:space="preserve">doi: 10.1145/3050748.3050765.</w:t>
      </w:r>
      <w:r>
        <w:br/>
      </w:r>
      <w:r>
        <w:br/>
      </w:r>
      <w:r>
        <w:t xml:space="preserve">C.-H. Chu, X. Lu, A. A. Awan,</w:t>
      </w:r>
      <w:r>
        <w:t xml:space="preserve"> </w:t>
      </w:r>
      <w:r>
        <w:t xml:space="preserve">H. Subramoni, B. Eltonand D. K. Panda, “Exploiting Hardware Multicast</w:t>
      </w:r>
      <w:r>
        <w:t xml:space="preserve"> </w:t>
      </w:r>
      <w:r>
        <w:t xml:space="preserve">and GPUDirect RDMA for Efficient Broadcast”,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and Distributed Systems</w:t>
      </w:r>
      <w:r>
        <w:t xml:space="preserve">, vol. 30, no. 3. Institute of</w:t>
      </w:r>
      <w:r>
        <w:t xml:space="preserve"> </w:t>
      </w:r>
      <w:r>
        <w:t xml:space="preserve">Electrical and Electronics Engineers (IEEE), pp. 575–588, Mar. 01, 2019.</w:t>
      </w:r>
      <w:r>
        <w:t xml:space="preserve"> </w:t>
      </w:r>
      <w:r>
        <w:t xml:space="preserve">doi: 10.1109/tpds.2018.2867222.</w:t>
      </w:r>
      <w:r>
        <w:br/>
      </w:r>
      <w:r>
        <w:br/>
      </w:r>
      <w:r>
        <w:t xml:space="preserve">K. Benson, A. Dainotti, . kc</w:t>
      </w:r>
      <w:r>
        <w:t xml:space="preserve"> </w:t>
      </w:r>
      <w:r>
        <w:t xml:space="preserve">. Claffyand E. Aben, “Gaining insight into AS-level outages through</w:t>
      </w:r>
      <w:r>
        <w:t xml:space="preserve"> </w:t>
      </w:r>
      <w:r>
        <w:t xml:space="preserve">analysis of internet background radiation”,</w:t>
      </w:r>
      <w:r>
        <w:t xml:space="preserve"> </w:t>
      </w:r>
      <w:r>
        <w:rPr>
          <w:iCs/>
          <w:i/>
        </w:rPr>
        <w:t xml:space="preserve">Proceedings of the 2012</w:t>
      </w:r>
      <w:r>
        <w:rPr>
          <w:iCs/>
          <w:i/>
        </w:rPr>
        <w:t xml:space="preserve"> </w:t>
      </w:r>
      <w:r>
        <w:rPr>
          <w:iCs/>
          <w:i/>
        </w:rPr>
        <w:t xml:space="preserve">ACM conference on CoNEXT student workshop</w:t>
      </w:r>
      <w:r>
        <w:t xml:space="preserve">. ACM, Dec. 10, 2012. doi:</w:t>
      </w:r>
      <w:r>
        <w:t xml:space="preserve"> </w:t>
      </w:r>
      <w:r>
        <w:t xml:space="preserve">10.1145/2413247.2413285.</w:t>
      </w:r>
      <w:r>
        <w:br/>
      </w:r>
      <w:r>
        <w:br/>
      </w:r>
      <w:r>
        <w:t xml:space="preserve">A. Dainotti, R. Amman, E. Abenand K.</w:t>
      </w:r>
      <w:r>
        <w:t xml:space="preserve"> </w:t>
      </w:r>
      <w:r>
        <w:t xml:space="preserve">C. Claffy, “Extracting benefit from harm”,</w:t>
      </w:r>
      <w:r>
        <w:t xml:space="preserve"> </w:t>
      </w:r>
      <w:r>
        <w:rPr>
          <w:iCs/>
          <w:i/>
        </w:rPr>
        <w:t xml:space="preserve">ACM SIGCOMM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 Review</w:t>
      </w:r>
      <w:r>
        <w:t xml:space="preserve">, vol. 42, no. 1. Association for Computing</w:t>
      </w:r>
      <w:r>
        <w:t xml:space="preserve"> </w:t>
      </w:r>
      <w:r>
        <w:t xml:space="preserve">Machinery (ACM), pp. 31–39, Jan. 16, 2012. doi: 10.1145/2096149.2096154.</w:t>
      </w:r>
      <w:r>
        <w:br/>
      </w:r>
      <w:r>
        <w:br/>
      </w:r>
      <w:r>
        <w:t xml:space="preserve">A. Dainotti, “Estimating internet address space usage through</w:t>
      </w:r>
      <w:r>
        <w:t xml:space="preserve"> </w:t>
      </w:r>
      <w:r>
        <w:t xml:space="preserve">passive measurements”,</w:t>
      </w:r>
      <w:r>
        <w:t xml:space="preserve"> </w:t>
      </w:r>
      <w:r>
        <w:rPr>
          <w:iCs/>
          <w:i/>
        </w:rPr>
        <w:t xml:space="preserve">ACM SIGCOMM Computer Communication Review</w:t>
      </w:r>
      <w:r>
        <w:t xml:space="preserve">,</w:t>
      </w:r>
      <w:r>
        <w:t xml:space="preserve"> </w:t>
      </w:r>
      <w:r>
        <w:t xml:space="preserve">vol. 44, no. 1. Association for Computing Machinery (ACM), pp. 42–49,</w:t>
      </w:r>
      <w:r>
        <w:t xml:space="preserve"> </w:t>
      </w:r>
      <w:r>
        <w:t xml:space="preserve">Dec. 31, 2013. doi: 10.1145/2567561.2567568.</w:t>
      </w:r>
      <w:r>
        <w:br/>
      </w:r>
      <w:r>
        <w:br/>
      </w:r>
      <w:r>
        <w:t xml:space="preserve">A. Dainotti, A.</w:t>
      </w:r>
      <w:r>
        <w:t xml:space="preserve"> </w:t>
      </w:r>
      <w:r>
        <w:t xml:space="preserve">Kingand K. Claffy, “Analysis of internet-wide probing using darknets”,</w:t>
      </w:r>
      <w:r>
        <w:t xml:space="preserve"> </w:t>
      </w:r>
      <w:r>
        <w:rPr>
          <w:iCs/>
          <w:i/>
        </w:rPr>
        <w:t xml:space="preserve">Proceedings of the 2012 ACM Workshop on Building analysis datasets</w:t>
      </w:r>
      <w:r>
        <w:rPr>
          <w:iCs/>
          <w:i/>
        </w:rPr>
        <w:t xml:space="preserve"> </w:t>
      </w:r>
      <w:r>
        <w:rPr>
          <w:iCs/>
          <w:i/>
        </w:rPr>
        <w:t xml:space="preserve">and gathering experience returns for security</w:t>
      </w:r>
      <w:r>
        <w:t xml:space="preserve">. ACM, Oct. 15, 2012.</w:t>
      </w:r>
      <w:r>
        <w:t xml:space="preserve"> </w:t>
      </w:r>
      <w:r>
        <w:t xml:space="preserve">doi: 10.1145/2382416.2382423.</w:t>
      </w:r>
      <w:r>
        <w:br/>
      </w:r>
      <w:r>
        <w:br/>
      </w:r>
      <w:r>
        <w:t xml:space="preserve">A. Dainotti, A. King, K.</w:t>
      </w:r>
      <w:r>
        <w:t xml:space="preserve"> </w:t>
      </w:r>
      <w:r>
        <w:t xml:space="preserve">Claffy, F. Papaleand A. Pescape, “Analysis of a “/0” Stealth Scan From a</w:t>
      </w:r>
      <w:r>
        <w:t xml:space="preserve"> </w:t>
      </w:r>
      <w:r>
        <w:t xml:space="preserve">Botnet”,</w:t>
      </w:r>
      <w:r>
        <w:t xml:space="preserve"> </w:t>
      </w:r>
      <w:r>
        <w:rPr>
          <w:iCs/>
          <w:i/>
        </w:rPr>
        <w:t xml:space="preserve">IEEE/ACM Transactions on Networking</w:t>
      </w:r>
      <w:r>
        <w:t xml:space="preserve">, vol. 23, no. 2.</w:t>
      </w:r>
      <w:r>
        <w:t xml:space="preserve"> </w:t>
      </w:r>
      <w:r>
        <w:t xml:space="preserve">Institute of Electrical and Electronics Engineers (IEEE), pp. 341–354,</w:t>
      </w:r>
      <w:r>
        <w:t xml:space="preserve"> </w:t>
      </w:r>
      <w:r>
        <w:t xml:space="preserve">Apr. 2015. doi: 10.1109/tnet.2013.2297678.</w:t>
      </w:r>
      <w:r>
        <w:br/>
      </w:r>
      <w:r>
        <w:br/>
      </w:r>
      <w:r>
        <w:t xml:space="preserve">A. Dainotti, A.</w:t>
      </w:r>
      <w:r>
        <w:t xml:space="preserve"> </w:t>
      </w:r>
      <w:r>
        <w:t xml:space="preserve">King, . kc . Claffy, F. Papaleand A. Pescapè, “Analysis of a”/0” stealth</w:t>
      </w:r>
      <w:r>
        <w:t xml:space="preserve"> </w:t>
      </w:r>
      <w:r>
        <w:t xml:space="preserve">scan from a botnet”,</w:t>
      </w:r>
      <w:r>
        <w:t xml:space="preserve"> </w:t>
      </w:r>
      <w:r>
        <w:rPr>
          <w:iCs/>
          <w:i/>
        </w:rPr>
        <w:t xml:space="preserve">Proceedings of the 2012 Internet Measurement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ACM, Nov. 14, 2012. doi: 10.1145/2398776.2398778.</w:t>
      </w:r>
      <w:r>
        <w:br/>
      </w:r>
      <w:r>
        <w:br/>
      </w:r>
      <w:r>
        <w:t xml:space="preserve">A. Dainotti, “Analysis of country-wide internet outages caused by</w:t>
      </w:r>
      <w:r>
        <w:t xml:space="preserve"> </w:t>
      </w:r>
      <w:r>
        <w:t xml:space="preserve">censorship”,</w:t>
      </w:r>
      <w:r>
        <w:t xml:space="preserve"> </w:t>
      </w:r>
      <w:r>
        <w:rPr>
          <w:iCs/>
          <w:i/>
        </w:rPr>
        <w:t xml:space="preserve">Proceedings of the 2011 ACM SIGCOMM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Internet measurement conference</w:t>
      </w:r>
      <w:r>
        <w:t xml:space="preserve">. ACM, Nov. 02, 2011. doi:</w:t>
      </w:r>
      <w:r>
        <w:t xml:space="preserve"> </w:t>
      </w:r>
      <w:r>
        <w:t xml:space="preserve">10.1145/2068816.2068818.</w:t>
      </w:r>
      <w:r>
        <w:br/>
      </w:r>
      <w:r>
        <w:br/>
      </w:r>
      <w:r>
        <w:t xml:space="preserve">A. Dainotti, “Analysis of</w:t>
      </w:r>
      <w:r>
        <w:t xml:space="preserve"> </w:t>
      </w:r>
      <w:r>
        <w:t xml:space="preserve">Country-Wide Internet Outages Caused by Censorship”,</w:t>
      </w:r>
      <w:r>
        <w:t xml:space="preserve"> </w:t>
      </w:r>
      <w:r>
        <w:rPr>
          <w:iCs/>
          <w:i/>
        </w:rPr>
        <w:t xml:space="preserve">IEEE/ACM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Networking</w:t>
      </w:r>
      <w:r>
        <w:t xml:space="preserve">, vol. 22, no. 6. Institute of Electrical</w:t>
      </w:r>
      <w:r>
        <w:t xml:space="preserve"> </w:t>
      </w:r>
      <w:r>
        <w:t xml:space="preserve">and Electronics Engineers (IEEE), pp. 1964–1977, Dec. 2014. doi:</w:t>
      </w:r>
      <w:r>
        <w:t xml:space="preserve"> </w:t>
      </w:r>
      <w:r>
        <w:t xml:space="preserve">10.1109/tnet.2013.2291244.</w:t>
      </w:r>
      <w:r>
        <w:br/>
      </w:r>
      <w:r>
        <w:br/>
      </w:r>
      <w:r>
        <w:t xml:space="preserve">L. Romero, D. A. Siegel, J. C.</w:t>
      </w:r>
      <w:r>
        <w:t xml:space="preserve"> </w:t>
      </w:r>
      <w:r>
        <w:t xml:space="preserve">McWilliams, Y. Uchiyamaand C. Jones, “Characterizing storm water</w:t>
      </w:r>
      <w:r>
        <w:t xml:space="preserve"> </w:t>
      </w:r>
      <w:r>
        <w:t xml:space="preserve">dispersion and dilution from small coastal streams”,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Oceans</w:t>
      </w:r>
      <w:r>
        <w:t xml:space="preserve">, vol. 121, no. 6. American Geophysical</w:t>
      </w:r>
      <w:r>
        <w:t xml:space="preserve"> </w:t>
      </w:r>
      <w:r>
        <w:t xml:space="preserve">Union (AGU), pp. 3926–3943, Jun. 2016. doi: 10.1002/2015jc011323.</w:t>
      </w:r>
      <w:r>
        <w:br/>
      </w:r>
      <w:r>
        <w:br/>
      </w:r>
      <w:r>
        <w:t xml:space="preserve">L. Renault, C. Deutsch, J. C. McWilliams, H. Frenzel, J.-H.</w:t>
      </w:r>
      <w:r>
        <w:t xml:space="preserve"> </w:t>
      </w:r>
      <w:r>
        <w:t xml:space="preserve">Liangand F. Colas, “Partial decoupling of primary productivity from</w:t>
      </w:r>
      <w:r>
        <w:t xml:space="preserve"> </w:t>
      </w:r>
      <w:r>
        <w:t xml:space="preserve">upwelling in the California Current system”,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,</w:t>
      </w:r>
      <w:r>
        <w:t xml:space="preserve"> </w:t>
      </w:r>
      <w:r>
        <w:t xml:space="preserve">vol. 9, no. 7. Springer Science and Business Media LLC, pp. 505–508, May</w:t>
      </w:r>
      <w:r>
        <w:t xml:space="preserve"> </w:t>
      </w:r>
      <w:r>
        <w:t xml:space="preserve">30, 2016. doi: 10.1038/ngeo2722.</w:t>
      </w:r>
      <w:r>
        <w:br/>
      </w:r>
      <w:r>
        <w:br/>
      </w:r>
      <w:r>
        <w:t xml:space="preserve">J. C. McWilliams, E. Huckle,</w:t>
      </w:r>
      <w:r>
        <w:t xml:space="preserve"> </w:t>
      </w:r>
      <w:r>
        <w:t xml:space="preserve">J. Liangand P. P. Sullivan, “Langmuir Turbulence in Swell”,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Oceanography</w:t>
      </w:r>
      <w:r>
        <w:t xml:space="preserve">, vol. 44, no. 3. American Meteorological</w:t>
      </w:r>
      <w:r>
        <w:t xml:space="preserve"> </w:t>
      </w:r>
      <w:r>
        <w:t xml:space="preserve">Society, pp. 870–890, Mar. 01, 2014. doi: 10.1175/jpo-d-13-0122.1.</w:t>
      </w:r>
      <w:r>
        <w:br/>
      </w:r>
      <w:r>
        <w:br/>
      </w:r>
      <w:r>
        <w:t xml:space="preserve">A. C. Subramanian, A. J. Miller, B. D. Cornuelle, E. Di Lorenzo, R.</w:t>
      </w:r>
      <w:r>
        <w:t xml:space="preserve"> </w:t>
      </w:r>
      <w:r>
        <w:t xml:space="preserve">A. Wellerand F. Straneo, “A data assimilative perspective of oceanic</w:t>
      </w:r>
      <w:r>
        <w:t xml:space="preserve"> </w:t>
      </w:r>
      <w:r>
        <w:t xml:space="preserve">mesoscale eddy evolution during VOCALS-REx”,</w:t>
      </w:r>
      <w:r>
        <w:t xml:space="preserve"> </w:t>
      </w:r>
      <w:r>
        <w:rPr>
          <w:iCs/>
          <w:i/>
        </w:rPr>
        <w:t xml:space="preserve">Atmospheric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and Physics</w:t>
      </w:r>
      <w:r>
        <w:t xml:space="preserve">, vol. 13, no. 6. Copernicus GmbH, pp. 3329–3344,</w:t>
      </w:r>
      <w:r>
        <w:t xml:space="preserve"> </w:t>
      </w:r>
      <w:r>
        <w:t xml:space="preserve">Mar. 25, 2013. doi: 10.5194/acp-13-3329-2013.</w:t>
      </w:r>
      <w:r>
        <w:br/>
      </w:r>
      <w:r>
        <w:br/>
      </w:r>
      <w:r>
        <w:t xml:space="preserve">A. Roland, “A</w:t>
      </w:r>
      <w:r>
        <w:t xml:space="preserve"> </w:t>
      </w:r>
      <w:r>
        <w:t xml:space="preserve">fully coupled 3D wave-current interaction model on unstructured grids”,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117, no. C11.</w:t>
      </w:r>
      <w:r>
        <w:t xml:space="preserve"> </w:t>
      </w:r>
      <w:r>
        <w:t xml:space="preserve">American Geophysical Union (AGU), p. n/a–n/a, Sep. 29, 2012. doi:</w:t>
      </w:r>
      <w:r>
        <w:t xml:space="preserve"> </w:t>
      </w:r>
      <w:r>
        <w:t xml:space="preserve">10.1029/2012jc007952.</w:t>
      </w:r>
      <w:r>
        <w:br/>
      </w:r>
      <w:r>
        <w:br/>
      </w:r>
      <w:r>
        <w:t xml:space="preserve">Y. J. Zhang, R. C. Witterand G. R.</w:t>
      </w:r>
      <w:r>
        <w:t xml:space="preserve"> </w:t>
      </w:r>
      <w:r>
        <w:t xml:space="preserve">Priest, “Tsunami–tide interaction in 1964 Prince William Sound tsunami”,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40, no. 3–4. Elsevier BV, pp. 246–259,</w:t>
      </w:r>
      <w:r>
        <w:t xml:space="preserve"> </w:t>
      </w:r>
      <w:r>
        <w:t xml:space="preserve">Jan. 2011. doi: 10.1016/j.ocemod.2011.09.005.</w:t>
      </w:r>
      <w:r>
        <w:br/>
      </w:r>
      <w:r>
        <w:br/>
      </w:r>
      <w:r>
        <w:t xml:space="preserve">R. Briganti,</w:t>
      </w:r>
      <w:r>
        <w:t xml:space="preserve"> </w:t>
      </w:r>
      <w:r>
        <w:t xml:space="preserve">“Advances in numerical modelling of swash zone dynamics”,</w:t>
      </w:r>
      <w:r>
        <w:t xml:space="preserve"> </w:t>
      </w:r>
      <w:r>
        <w:rPr>
          <w:iCs/>
          <w:i/>
        </w:rPr>
        <w:t xml:space="preserve">Coastal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115. Elsevier BV, pp. 26–41, Sep. 2016. doi:</w:t>
      </w:r>
      <w:r>
        <w:t xml:space="preserve"> </w:t>
      </w:r>
      <w:r>
        <w:t xml:space="preserve">10.1016/j.coastaleng.2016.05.001.</w:t>
      </w:r>
      <w:r>
        <w:br/>
      </w:r>
      <w:r>
        <w:br/>
      </w:r>
      <w:r>
        <w:t xml:space="preserve">J. Chauchat, Z. Cheng, T.</w:t>
      </w:r>
      <w:r>
        <w:t xml:space="preserve"> </w:t>
      </w:r>
      <w:r>
        <w:t xml:space="preserve">Nagel, C. Bonamyand T.-J. Hsu, “SedFoam-2.0: a 3-D two-phase flow</w:t>
      </w:r>
      <w:r>
        <w:t xml:space="preserve"> </w:t>
      </w:r>
      <w:r>
        <w:t xml:space="preserve">numerical model for sediment transport”,</w:t>
      </w:r>
      <w:r>
        <w:t xml:space="preserve"> </w:t>
      </w:r>
      <w:r>
        <w:rPr>
          <w:iCs/>
          <w:i/>
        </w:rPr>
        <w:t xml:space="preserve">Geoscientific Model</w:t>
      </w:r>
      <w:r>
        <w:rPr>
          <w:iCs/>
          <w:i/>
        </w:rPr>
        <w:t xml:space="preserve"> </w:t>
      </w:r>
      <w:r>
        <w:rPr>
          <w:iCs/>
          <w:i/>
        </w:rPr>
        <w:t xml:space="preserve">Development</w:t>
      </w:r>
      <w:r>
        <w:t xml:space="preserve">, vol. 10, no. 12. Copernicus GmbH, pp. 4367–4392,</w:t>
      </w:r>
      <w:r>
        <w:t xml:space="preserve"> </w:t>
      </w:r>
      <w:r>
        <w:t xml:space="preserve">Nov. 30, 2017. doi: 10.5194/gmd-10-4367-2017.</w:t>
      </w:r>
      <w:r>
        <w:br/>
      </w:r>
      <w:r>
        <w:br/>
      </w:r>
      <w:r>
        <w:t xml:space="preserve">Z. Cheng, J.</w:t>
      </w:r>
      <w:r>
        <w:t xml:space="preserve"> </w:t>
      </w:r>
      <w:r>
        <w:t xml:space="preserve">Chauchat, T.-J. Hsuand J. Calantoni, “Eddy interaction model for</w:t>
      </w:r>
      <w:r>
        <w:t xml:space="preserve"> </w:t>
      </w:r>
      <w:r>
        <w:t xml:space="preserve">turbulent suspension in Reynolds-averaged Euler–Lagrange simulations of</w:t>
      </w:r>
      <w:r>
        <w:t xml:space="preserve"> </w:t>
      </w:r>
      <w:r>
        <w:t xml:space="preserve">steady sheet flow”,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111.</w:t>
      </w:r>
      <w:r>
        <w:t xml:space="preserve"> </w:t>
      </w:r>
      <w:r>
        <w:t xml:space="preserve">Elsevier BV, pp. 435–451, Jan. 2018. doi:</w:t>
      </w:r>
      <w:r>
        <w:t xml:space="preserve"> </w:t>
      </w:r>
      <w:r>
        <w:t xml:space="preserve">10.1016/j.advwatres.2017.11.019.</w:t>
      </w:r>
      <w:r>
        <w:br/>
      </w:r>
      <w:r>
        <w:br/>
      </w:r>
      <w:r>
        <w:t xml:space="preserve">Z. Cheng, T.-J. Hsuand J.</w:t>
      </w:r>
      <w:r>
        <w:t xml:space="preserve"> </w:t>
      </w:r>
      <w:r>
        <w:t xml:space="preserve">Chauchat, “An Eulerian two-phase model for steady sheet flow using</w:t>
      </w:r>
      <w:r>
        <w:t xml:space="preserve"> </w:t>
      </w:r>
      <w:r>
        <w:t xml:space="preserve">large-eddy simulation methodology”,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</w:t>
      </w:r>
      <w:r>
        <w:t xml:space="preserve"> </w:t>
      </w:r>
      <w:r>
        <w:t xml:space="preserve">vol. 111. Elsevier BV, pp. 205–223, Jan. 2018. doi:</w:t>
      </w:r>
      <w:r>
        <w:t xml:space="preserve"> </w:t>
      </w:r>
      <w:r>
        <w:t xml:space="preserve">10.1016/j.advwatres.2017.11.016.</w:t>
      </w:r>
      <w:r>
        <w:br/>
      </w:r>
      <w:r>
        <w:br/>
      </w:r>
      <w:r>
        <w:t xml:space="preserve">Z. Cheng, X. Yu, T.-J.</w:t>
      </w:r>
      <w:r>
        <w:t xml:space="preserve"> </w:t>
      </w:r>
      <w:r>
        <w:t xml:space="preserve">Hsuand S. Balachandar, “A numerical investigation of fine sediment</w:t>
      </w:r>
      <w:r>
        <w:t xml:space="preserve"> </w:t>
      </w:r>
      <w:r>
        <w:t xml:space="preserve">resuspension in the wave boundary layer—Uncertainties in particle</w:t>
      </w:r>
      <w:r>
        <w:t xml:space="preserve"> </w:t>
      </w:r>
      <w:r>
        <w:t xml:space="preserve">inertia and hindered settling”,</w:t>
      </w:r>
      <w:r>
        <w:t xml:space="preserve"> </w:t>
      </w:r>
      <w:r>
        <w:rPr>
          <w:iCs/>
          <w:i/>
        </w:rPr>
        <w:t xml:space="preserve">Computers &amp; Geosciences</w:t>
      </w:r>
      <w:r>
        <w:t xml:space="preserve">,</w:t>
      </w:r>
      <w:r>
        <w:t xml:space="preserve"> </w:t>
      </w:r>
      <w:r>
        <w:t xml:space="preserve">vol. 83. Elsevier BV, pp. 176–192, Oct. 2015. doi:</w:t>
      </w:r>
      <w:r>
        <w:t xml:space="preserve"> </w:t>
      </w:r>
      <w:r>
        <w:t xml:space="preserve">10.1016/j.cageo.2015.07.009.</w:t>
      </w:r>
      <w:r>
        <w:br/>
      </w:r>
      <w:r>
        <w:br/>
      </w:r>
      <w:r>
        <w:t xml:space="preserve">Z. Cheng, X. Yu, T.-J. Hsu, C.</w:t>
      </w:r>
      <w:r>
        <w:t xml:space="preserve"> </w:t>
      </w:r>
      <w:r>
        <w:t xml:space="preserve">E. Ozdemirand S. Balachandar, “On the transport modes of fine sediment</w:t>
      </w:r>
      <w:r>
        <w:t xml:space="preserve"> </w:t>
      </w:r>
      <w:r>
        <w:t xml:space="preserve">in the wave boundary layer due to resuspension/deposition: A</w:t>
      </w:r>
      <w:r>
        <w:t xml:space="preserve"> </w:t>
      </w:r>
      <w:r>
        <w:t xml:space="preserve">turbulence-resolving numerical investigation”,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Oceans</w:t>
      </w:r>
      <w:r>
        <w:t xml:space="preserve">, vol. 120, no. 3. American Geophysical Union (AGU),</w:t>
      </w:r>
      <w:r>
        <w:t xml:space="preserve"> </w:t>
      </w:r>
      <w:r>
        <w:t xml:space="preserve">pp. 1918–1936, Mar. 2015. doi: 10.1002/2014jc010623.</w:t>
      </w:r>
      <w:r>
        <w:br/>
      </w:r>
      <w:r>
        <w:br/>
      </w:r>
      <w:r>
        <w:t xml:space="preserve">Y. Kim,</w:t>
      </w:r>
      <w:r>
        <w:t xml:space="preserve"> </w:t>
      </w:r>
      <w:r>
        <w:t xml:space="preserve">Z. Cheng, T. Hsuand J. Chauchat, “A Numerical Study of Sheet Flow Under</w:t>
      </w:r>
      <w:r>
        <w:t xml:space="preserve"> </w:t>
      </w:r>
      <w:r>
        <w:t xml:space="preserve">Monochromatic Nonbreaking Waves Using a Free Surface Resolving Eulerian</w:t>
      </w:r>
      <w:r>
        <w:t xml:space="preserve"> </w:t>
      </w:r>
      <w:r>
        <w:t xml:space="preserve">Two‐Phase Flow Model”,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</w:t>
      </w:r>
      <w:r>
        <w:t xml:space="preserve"> </w:t>
      </w:r>
      <w:r>
        <w:t xml:space="preserve">vol. 123, no. 7. American Geophysical Union (AGU), pp. 4693–4719,</w:t>
      </w:r>
      <w:r>
        <w:t xml:space="preserve"> </w:t>
      </w:r>
      <w:r>
        <w:t xml:space="preserve">Jul. 2018. doi: 10.1029/2018jc013930.</w:t>
      </w:r>
      <w:r>
        <w:br/>
      </w:r>
      <w:r>
        <w:br/>
      </w:r>
      <w:r>
        <w:t xml:space="preserve">Y. Kim, Z. Zhou, T.</w:t>
      </w:r>
      <w:r>
        <w:t xml:space="preserve"> </w:t>
      </w:r>
      <w:r>
        <w:t xml:space="preserve">Hsuand J. A. Puleo, “Large eddy simulation of dam‐break‐driven swash on</w:t>
      </w:r>
      <w:r>
        <w:t xml:space="preserve"> </w:t>
      </w:r>
      <w:r>
        <w:t xml:space="preserve">a rough‐planar beach”,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</w:t>
      </w:r>
      <w:r>
        <w:t xml:space="preserve"> </w:t>
      </w:r>
      <w:r>
        <w:t xml:space="preserve">vol. 122, no. 2. American Geophysical Union (AGU), pp. 1274–1296,</w:t>
      </w:r>
      <w:r>
        <w:t xml:space="preserve"> </w:t>
      </w:r>
      <w:r>
        <w:t xml:space="preserve">Feb. 2017. doi: 10.1002/2016jc012366.</w:t>
      </w:r>
      <w:r>
        <w:br/>
      </w:r>
      <w:r>
        <w:br/>
      </w:r>
      <w:r>
        <w:t xml:space="preserve">C. E. Ozdemir, T.-J.</w:t>
      </w:r>
      <w:r>
        <w:t xml:space="preserve"> </w:t>
      </w:r>
      <w:r>
        <w:t xml:space="preserve">Hsuand S. Balachandar, “Simulation of fine sediment transport in</w:t>
      </w:r>
      <w:r>
        <w:t xml:space="preserve"> </w:t>
      </w:r>
      <w:r>
        <w:t xml:space="preserve">oscillatory boundary layer”,</w:t>
      </w:r>
      <w:r>
        <w:t xml:space="preserve"> </w:t>
      </w:r>
      <w:r>
        <w:rPr>
          <w:iCs/>
          <w:i/>
        </w:rPr>
        <w:t xml:space="preserve">Journal of Hydro-environment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3, no. 4. Elsevier BV, pp. 247–259, Mar. 2010. doi:</w:t>
      </w:r>
      <w:r>
        <w:t xml:space="preserve"> </w:t>
      </w:r>
      <w:r>
        <w:t xml:space="preserve">10.1016/j.jher.2009.10.013.</w:t>
      </w:r>
      <w:r>
        <w:br/>
      </w:r>
      <w:r>
        <w:br/>
      </w:r>
      <w:r>
        <w:t xml:space="preserve">C. E. Ozdemir, T.-J. Hsuand S.</w:t>
      </w:r>
      <w:r>
        <w:t xml:space="preserve"> </w:t>
      </w:r>
      <w:r>
        <w:t xml:space="preserve">Balachandar, “Direct numerical simulations of instability and boundary</w:t>
      </w:r>
      <w:r>
        <w:t xml:space="preserve"> </w:t>
      </w:r>
      <w:r>
        <w:t xml:space="preserve">layer turbulence under a solitary wave”,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731. Cambridge University Press (CUP), pp. 545–578,</w:t>
      </w:r>
      <w:r>
        <w:t xml:space="preserve"> </w:t>
      </w:r>
      <w:r>
        <w:t xml:space="preserve">Aug. 28, 2013. doi: 10.1017/jfm.2013.361.</w:t>
      </w:r>
      <w:r>
        <w:br/>
      </w:r>
      <w:r>
        <w:br/>
      </w:r>
      <w:r>
        <w:t xml:space="preserve">C. E. Ozdemir,</w:t>
      </w:r>
      <w:r>
        <w:t xml:space="preserve"> </w:t>
      </w:r>
      <w:r>
        <w:t xml:space="preserve">T.-J. Hsuand S. Balachandar, “Direct numerical simulations of transition</w:t>
      </w:r>
      <w:r>
        <w:t xml:space="preserve"> </w:t>
      </w:r>
      <w:r>
        <w:t xml:space="preserve">and turbulence in smooth-walled Stokes boundary layer”,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Fluids</w:t>
      </w:r>
      <w:r>
        <w:t xml:space="preserve">, vol. 26, no. 4. AIP Publishing, p. 045108, Apr. 2014. doi:</w:t>
      </w:r>
      <w:r>
        <w:t xml:space="preserve"> </w:t>
      </w:r>
      <w:r>
        <w:t xml:space="preserve">10.1063/1.4871020.</w:t>
      </w:r>
      <w:r>
        <w:br/>
      </w:r>
      <w:r>
        <w:br/>
      </w:r>
      <w:r>
        <w:t xml:space="preserve">L. Yue, Z. Chengand T. Hsu, “A</w:t>
      </w:r>
      <w:r>
        <w:t xml:space="preserve"> </w:t>
      </w:r>
      <w:r>
        <w:t xml:space="preserve">Turbulence‐Resolving Numerical Investigation of Wave‐Supported Gravity</w:t>
      </w:r>
      <w:r>
        <w:t xml:space="preserve"> </w:t>
      </w:r>
      <w:r>
        <w:t xml:space="preserve">Flows”,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125, no. 2.</w:t>
      </w:r>
      <w:r>
        <w:t xml:space="preserve"> </w:t>
      </w:r>
      <w:r>
        <w:t xml:space="preserve">American Geophysical Union (AGU), Feb. 2020. doi: 10.1029/2019jc015220.</w:t>
      </w:r>
      <w:r>
        <w:br/>
      </w:r>
      <w:r>
        <w:br/>
      </w:r>
      <w:r>
        <w:t xml:space="preserve">X. Yu, T.-J. Hsuand S. Balachandar, “A spectral-like</w:t>
      </w:r>
      <w:r>
        <w:t xml:space="preserve"> </w:t>
      </w:r>
      <w:r>
        <w:t xml:space="preserve">turbulence-resolving scheme for fine sediment transport in the bottom</w:t>
      </w:r>
      <w:r>
        <w:t xml:space="preserve"> </w:t>
      </w:r>
      <w:r>
        <w:t xml:space="preserve">boundary layer”,</w:t>
      </w:r>
      <w:r>
        <w:t xml:space="preserve"> </w:t>
      </w:r>
      <w:r>
        <w:rPr>
          <w:iCs/>
          <w:i/>
        </w:rPr>
        <w:t xml:space="preserve">Computers &amp; Geosciences</w:t>
      </w:r>
      <w:r>
        <w:t xml:space="preserve">, vol. 61. Elsevier</w:t>
      </w:r>
      <w:r>
        <w:t xml:space="preserve"> </w:t>
      </w:r>
      <w:r>
        <w:t xml:space="preserve">BV, pp. 11–22, Dec. 2013. doi: 10.1016/j.cageo.2013.07.021.</w:t>
      </w:r>
      <w:r>
        <w:br/>
      </w:r>
      <w:r>
        <w:br/>
      </w:r>
      <w:r>
        <w:t xml:space="preserve">X. Yu, T.-J. Hsuand S. Balachandar, “Convective instability in</w:t>
      </w:r>
      <w:r>
        <w:t xml:space="preserve"> </w:t>
      </w:r>
      <w:r>
        <w:t xml:space="preserve">sedimentation: 3-D numerical study”,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119, no. 11. American Geophysical Union (AGU),</w:t>
      </w:r>
      <w:r>
        <w:t xml:space="preserve"> </w:t>
      </w:r>
      <w:r>
        <w:t xml:space="preserve">pp. 8141–8161, Nov. 2014. doi: 10.1002/2014jc010123.</w:t>
      </w:r>
      <w:r>
        <w:br/>
      </w:r>
      <w:r>
        <w:br/>
      </w:r>
      <w:r>
        <w:t xml:space="preserve">Z. Zhou,</w:t>
      </w:r>
      <w:r>
        <w:t xml:space="preserve"> </w:t>
      </w:r>
      <w:r>
        <w:t xml:space="preserve">T. Hsu, D. Coxand X. Liu, “Large‐eddy simulation of wave‐breaking</w:t>
      </w:r>
      <w:r>
        <w:t xml:space="preserve"> </w:t>
      </w:r>
      <w:r>
        <w:t xml:space="preserve">induced turbulent coherent structures and suspended sediment transport</w:t>
      </w:r>
      <w:r>
        <w:t xml:space="preserve"> </w:t>
      </w:r>
      <w:r>
        <w:t xml:space="preserve">on a barred beach”,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</w:t>
      </w:r>
      <w:r>
        <w:t xml:space="preserve"> </w:t>
      </w:r>
      <w:r>
        <w:t xml:space="preserve">vol. 122, no. 1. American Geophysical Union (AGU), pp. 207–235,</w:t>
      </w:r>
      <w:r>
        <w:t xml:space="preserve"> </w:t>
      </w:r>
      <w:r>
        <w:t xml:space="preserve">Jan. 2017. doi: 10.1002/2016jc011884.</w:t>
      </w:r>
      <w:r>
        <w:br/>
      </w:r>
      <w:r>
        <w:br/>
      </w:r>
      <w:r>
        <w:t xml:space="preserve">L. Zheng, “Implications</w:t>
      </w:r>
      <w:r>
        <w:t xml:space="preserve"> </w:t>
      </w:r>
      <w:r>
        <w:t xml:space="preserve">from the comparisons between two- and three-dimensional model</w:t>
      </w:r>
      <w:r>
        <w:t xml:space="preserve"> </w:t>
      </w:r>
      <w:r>
        <w:t xml:space="preserve">simulations of the Hurricane Ike storm surge”,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Oceans</w:t>
      </w:r>
      <w:r>
        <w:t xml:space="preserve">, vol. 118, no. 7. American Geophysical Union (AGU),</w:t>
      </w:r>
      <w:r>
        <w:t xml:space="preserve"> </w:t>
      </w:r>
      <w:r>
        <w:t xml:space="preserve">pp. 3350–3369, Jul. 2013. doi: 10.1002/jgrc.20248.</w:t>
      </w:r>
      <w:r>
        <w:br/>
      </w:r>
      <w:r>
        <w:br/>
      </w:r>
      <w:r>
        <w:t xml:space="preserve">C. C.</w:t>
      </w:r>
      <w:r>
        <w:t xml:space="preserve"> </w:t>
      </w:r>
      <w:r>
        <w:t xml:space="preserve">Wall, D. A. Mann, C. Lembke, C. Taylor, R. Heand T. Kellison, “Mapping</w:t>
      </w:r>
      <w:r>
        <w:t xml:space="preserve"> </w:t>
      </w:r>
      <w:r>
        <w:t xml:space="preserve">the Soundscape Off the Southeastern USA by Using Passive Acoustic Glider</w:t>
      </w:r>
      <w:r>
        <w:t xml:space="preserve"> </w:t>
      </w:r>
      <w:r>
        <w:t xml:space="preserve">Technology”,</w:t>
      </w:r>
      <w:r>
        <w:t xml:space="preserve"> </w:t>
      </w:r>
      <w:r>
        <w:rPr>
          <w:iCs/>
          <w:i/>
        </w:rPr>
        <w:t xml:space="preserve">Marine and Coastal Fisheries</w:t>
      </w:r>
      <w:r>
        <w:t xml:space="preserve">, vol. 9, no. 1. Wiley,</w:t>
      </w:r>
      <w:r>
        <w:t xml:space="preserve"> </w:t>
      </w:r>
      <w:r>
        <w:t xml:space="preserve">pp. 23–37, Jan. 2017. doi: 10.1080/19425120.2016.1255685.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Wilkin, “Advancing coastal ocean modelling, analysis, and prediction for</w:t>
      </w:r>
      <w:r>
        <w:t xml:space="preserve"> </w:t>
      </w:r>
      <w:r>
        <w:t xml:space="preserve">the US Integrated Ocean Observing System”,</w:t>
      </w:r>
      <w:r>
        <w:t xml:space="preserve"> </w:t>
      </w:r>
      <w:r>
        <w:rPr>
          <w:iCs/>
          <w:i/>
        </w:rPr>
        <w:t xml:space="preserve">Journal of Operational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10, no. 2. Informa UK Limited, pp. 115–126,</w:t>
      </w:r>
      <w:r>
        <w:t xml:space="preserve"> </w:t>
      </w:r>
      <w:r>
        <w:t xml:space="preserve">Apr. 03, 2017. doi: 10.1080/1755876x.2017.1322026.</w:t>
      </w:r>
      <w:r>
        <w:br/>
      </w:r>
      <w:r>
        <w:br/>
      </w:r>
      <w:r>
        <w:t xml:space="preserve">Y. Yuan,</w:t>
      </w:r>
      <w:r>
        <w:t xml:space="preserve"> </w:t>
      </w:r>
      <w:r>
        <w:t xml:space="preserve">R. M. Castelaoand R. He, “Variability in along-shelf and cross-shelf</w:t>
      </w:r>
      <w:r>
        <w:t xml:space="preserve"> </w:t>
      </w:r>
      <w:r>
        <w:t xml:space="preserve">circulation in the South Atlantic Bight”,</w:t>
      </w:r>
      <w:r>
        <w:t xml:space="preserve"> </w:t>
      </w:r>
      <w:r>
        <w:rPr>
          <w:iCs/>
          <w:i/>
        </w:rPr>
        <w:t xml:space="preserve">Continental Shelf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134. Elsevier BV, pp. 52–62, Feb. 2017. doi:</w:t>
      </w:r>
      <w:r>
        <w:t xml:space="preserve"> </w:t>
      </w:r>
      <w:r>
        <w:t xml:space="preserve">10.1016/j.csr.2017.01.006.</w:t>
      </w:r>
      <w:r>
        <w:br/>
      </w:r>
      <w:r>
        <w:br/>
      </w:r>
      <w:r>
        <w:t xml:space="preserve">C. Akan, A. E. Tejada-Martínez, C.</w:t>
      </w:r>
      <w:r>
        <w:t xml:space="preserve"> </w:t>
      </w:r>
      <w:r>
        <w:t xml:space="preserve">E. Groschand G. Martinat, “Scalar transport in large-eddy simulation of</w:t>
      </w:r>
      <w:r>
        <w:t xml:space="preserve"> </w:t>
      </w:r>
      <w:r>
        <w:t xml:space="preserve">Langmuir turbulence in shallowwater”,</w:t>
      </w:r>
      <w:r>
        <w:t xml:space="preserve"> </w:t>
      </w:r>
      <w:r>
        <w:rPr>
          <w:iCs/>
          <w:i/>
        </w:rPr>
        <w:t xml:space="preserve">Continental Shelf Research</w:t>
      </w:r>
      <w:r>
        <w:t xml:space="preserve">,</w:t>
      </w:r>
      <w:r>
        <w:t xml:space="preserve"> </w:t>
      </w:r>
      <w:r>
        <w:t xml:space="preserve">vol. 55. Elsevier BV, pp. 1–16, Mar. 2013. doi:</w:t>
      </w:r>
      <w:r>
        <w:t xml:space="preserve"> </w:t>
      </w:r>
      <w:r>
        <w:t xml:space="preserve">10.1016/j.csr.2012.12.009.</w:t>
      </w:r>
      <w:r>
        <w:br/>
      </w:r>
      <w:r>
        <w:br/>
      </w:r>
      <w:r>
        <w:t xml:space="preserve">A. E. Tejada-Martínez, C. E.</w:t>
      </w:r>
      <w:r>
        <w:t xml:space="preserve"> </w:t>
      </w:r>
      <w:r>
        <w:t xml:space="preserve">Grosch, N. Sinha, C. Akanand G. Martinat, “Disruption of the bottom log</w:t>
      </w:r>
      <w:r>
        <w:t xml:space="preserve"> </w:t>
      </w:r>
      <w:r>
        <w:t xml:space="preserve">layer in large-eddy simulations of full-depth Langmuir circulation”,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699. Cambridge University Press</w:t>
      </w:r>
      <w:r>
        <w:t xml:space="preserve"> </w:t>
      </w:r>
      <w:r>
        <w:t xml:space="preserve">(CUP), pp. 79–93, Mar. 27, 2012. doi: 10.1017/jfm.2012.84.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D. Flanagan, T. Radko, W. J. Shawand T. P. Stanton, “Dynamic and</w:t>
      </w:r>
      <w:r>
        <w:t xml:space="preserve"> </w:t>
      </w:r>
      <w:r>
        <w:t xml:space="preserve">Double-Diffusive Instabilities in a Weak Pycnocline. Part II: Direct</w:t>
      </w:r>
      <w:r>
        <w:t xml:space="preserve"> </w:t>
      </w:r>
      <w:r>
        <w:t xml:space="preserve">Numerical Simulations and Flux Laws”,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44, no. 8. American Meteorological Society,</w:t>
      </w:r>
      <w:r>
        <w:t xml:space="preserve"> </w:t>
      </w:r>
      <w:r>
        <w:t xml:space="preserve">pp. 1992–2012, Aug. 01, 2014. doi: 10.1175/jpo-d-13-043.1.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Radko, “Thermohaline layering in dynamically and diffusively stable</w:t>
      </w:r>
      <w:r>
        <w:t xml:space="preserve"> </w:t>
      </w:r>
      <w:r>
        <w:t xml:space="preserve">shear flows”,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805. Cambridge</w:t>
      </w:r>
      <w:r>
        <w:t xml:space="preserve"> </w:t>
      </w:r>
      <w:r>
        <w:t xml:space="preserve">University Press (CUP), pp. 147–170, Sep. 16, 2016. doi:</w:t>
      </w:r>
      <w:r>
        <w:t xml:space="preserve"> </w:t>
      </w:r>
      <w:r>
        <w:t xml:space="preserve">10.1017/jfm.2016.547.</w:t>
      </w:r>
      <w:r>
        <w:br/>
      </w:r>
      <w:r>
        <w:br/>
      </w:r>
      <w:r>
        <w:t xml:space="preserve">T. Radko, “Suppression of internal</w:t>
      </w:r>
      <w:r>
        <w:t xml:space="preserve"> </w:t>
      </w:r>
      <w:r>
        <w:t xml:space="preserve">waves by thermohaline staircases”,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902. Cambridge University Press (CUP), Sep. 07, 2020. doi:</w:t>
      </w:r>
      <w:r>
        <w:t xml:space="preserve"> </w:t>
      </w:r>
      <w:r>
        <w:t xml:space="preserve">10.1017/jfm.2020.563.</w:t>
      </w:r>
      <w:r>
        <w:br/>
      </w:r>
      <w:r>
        <w:br/>
      </w:r>
      <w:r>
        <w:t xml:space="preserve">T. Radko, A. Bulters, J. D. Flanaganand</w:t>
      </w:r>
      <w:r>
        <w:t xml:space="preserve"> </w:t>
      </w:r>
      <w:r>
        <w:t xml:space="preserve">J.-M. Campin, “Double-Diffusive Recipes. Part I: Large-Scale Dynamics of</w:t>
      </w:r>
      <w:r>
        <w:t xml:space="preserve"> </w:t>
      </w:r>
      <w:r>
        <w:t xml:space="preserve">Thermohaline Staircases”,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</w:t>
      </w:r>
      <w:r>
        <w:t xml:space="preserve"> </w:t>
      </w:r>
      <w:r>
        <w:t xml:space="preserve">vol. 44, no. 5. American Meteorological Society, pp. 1269–1284, Apr. 24,</w:t>
      </w:r>
      <w:r>
        <w:t xml:space="preserve"> </w:t>
      </w:r>
      <w:r>
        <w:t xml:space="preserve">2014. doi: 10.1175/jpo-d-13-0155.1.</w:t>
      </w:r>
      <w:r>
        <w:br/>
      </w:r>
      <w:r>
        <w:br/>
      </w:r>
      <w:r>
        <w:t xml:space="preserve">T. Radko and E. Edwards,</w:t>
      </w:r>
      <w:r>
        <w:t xml:space="preserve"> </w:t>
      </w:r>
      <w:r>
        <w:t xml:space="preserve">“Diapycnal Velocity in the Double-Diffusive Thermocline”,</w:t>
      </w:r>
      <w:r>
        <w:t xml:space="preserve"> </w:t>
      </w:r>
      <w:r>
        <w:rPr>
          <w:iCs/>
          <w:i/>
        </w:rPr>
        <w:t xml:space="preserve">Fluids</w:t>
      </w:r>
      <w:r>
        <w:t xml:space="preserve">,</w:t>
      </w:r>
      <w:r>
        <w:t xml:space="preserve"> </w:t>
      </w:r>
      <w:r>
        <w:t xml:space="preserve">vol. 1, no. 3. MDPI AG, p. 25, Aug. 25, 2016. doi:</w:t>
      </w:r>
      <w:r>
        <w:t xml:space="preserve"> </w:t>
      </w:r>
      <w:r>
        <w:t xml:space="preserve">10.3390/fluids1030025.</w:t>
      </w:r>
      <w:r>
        <w:br/>
      </w:r>
      <w:r>
        <w:br/>
      </w:r>
      <w:r>
        <w:t xml:space="preserve">T. Radko, J. D. Flanagan, S.</w:t>
      </w:r>
      <w:r>
        <w:t xml:space="preserve"> </w:t>
      </w:r>
      <w:r>
        <w:t xml:space="preserve">Stellmachand M.-L. Timmermans, “Double-Diffusive Recipes. Part II:</w:t>
      </w:r>
      <w:r>
        <w:t xml:space="preserve"> </w:t>
      </w:r>
      <w:r>
        <w:t xml:space="preserve">Layer-Merging Events”,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 vol. 44,</w:t>
      </w:r>
      <w:r>
        <w:t xml:space="preserve"> </w:t>
      </w:r>
      <w:r>
        <w:t xml:space="preserve">no. 5. American Meteorological Society, pp. 1285–1305, Apr. 24, 2014.</w:t>
      </w:r>
      <w:r>
        <w:t xml:space="preserve"> </w:t>
      </w:r>
      <w:r>
        <w:t xml:space="preserve">doi: 10.1175/jpo-d-13-0156.1.</w:t>
      </w:r>
      <w:r>
        <w:br/>
      </w:r>
      <w:r>
        <w:br/>
      </w:r>
      <w:r>
        <w:t xml:space="preserve">T. Radko and C. Sisti, “Life</w:t>
      </w:r>
      <w:r>
        <w:t xml:space="preserve"> </w:t>
      </w:r>
      <w:r>
        <w:t xml:space="preserve">and Demise of Intrathermocline Mesoscale Vortices”,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Oceanography</w:t>
      </w:r>
      <w:r>
        <w:t xml:space="preserve">, vol. 47, no. 12. American Meteorological</w:t>
      </w:r>
      <w:r>
        <w:t xml:space="preserve"> </w:t>
      </w:r>
      <w:r>
        <w:t xml:space="preserve">Society, pp. 3087–3103, Dec. 2017. doi: 10.1175/jpo-d-17-0044.1.</w:t>
      </w:r>
      <w:r>
        <w:br/>
      </w:r>
      <w:r>
        <w:br/>
      </w:r>
      <w:r>
        <w:t xml:space="preserve">A. S. Delman, J. L. McClean, J. Sprintall, L. D. Talley, E.</w:t>
      </w:r>
      <w:r>
        <w:t xml:space="preserve"> </w:t>
      </w:r>
      <w:r>
        <w:t xml:space="preserve">Yulaevaand S. R. Jayne, “Effects of Eddy Vorticity Forcing on the Mean</w:t>
      </w:r>
      <w:r>
        <w:t xml:space="preserve"> </w:t>
      </w:r>
      <w:r>
        <w:t xml:space="preserve">State of the Kuroshio Extension”,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45, no. 5. American Meteorological Society,</w:t>
      </w:r>
      <w:r>
        <w:t xml:space="preserve"> </w:t>
      </w:r>
      <w:r>
        <w:t xml:space="preserve">pp. 1356–1375, May 2015. doi: 10.1175/jpo-d-13-0259.1.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Barkan, K. B. Wintersand S. G. Llewellyn Smith, “Rotating horizontal</w:t>
      </w:r>
      <w:r>
        <w:t xml:space="preserve"> </w:t>
      </w:r>
      <w:r>
        <w:t xml:space="preserve">convection”,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723. Cambridge</w:t>
      </w:r>
      <w:r>
        <w:t xml:space="preserve"> </w:t>
      </w:r>
      <w:r>
        <w:t xml:space="preserve">University Press (CUP), pp. 556–586, Apr. 16, 2013. doi:</w:t>
      </w:r>
      <w:r>
        <w:t xml:space="preserve"> </w:t>
      </w:r>
      <w:r>
        <w:t xml:space="preserve">10.1017/jfm.2013.136.</w:t>
      </w:r>
      <w:r>
        <w:br/>
      </w:r>
      <w:r>
        <w:br/>
      </w:r>
      <w:r>
        <w:t xml:space="preserve">R. Barkan, K. B. Wintersand S. G.</w:t>
      </w:r>
      <w:r>
        <w:t xml:space="preserve"> </w:t>
      </w:r>
      <w:r>
        <w:t xml:space="preserve">Llewellyn Smith, “Energy Cascades and Loss of Balance in a Reentrant</w:t>
      </w:r>
      <w:r>
        <w:t xml:space="preserve"> </w:t>
      </w:r>
      <w:r>
        <w:t xml:space="preserve">Channel Forced by Wind Stress and Buoyancy Fluxes”,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Oceanography</w:t>
      </w:r>
      <w:r>
        <w:t xml:space="preserve">, vol. 45, no. 1. American Meteorological</w:t>
      </w:r>
      <w:r>
        <w:t xml:space="preserve"> </w:t>
      </w:r>
      <w:r>
        <w:t xml:space="preserve">Society, pp. 272–293, Jan. 2015. doi: 10.1175/jpo-d-14-0068.1.</w:t>
      </w:r>
      <w:r>
        <w:br/>
      </w:r>
      <w:r>
        <w:br/>
      </w:r>
      <w:r>
        <w:t xml:space="preserve">H. T. Pham, S. Sarkarand K. B. Winters, “Large-Eddy Simulation of</w:t>
      </w:r>
      <w:r>
        <w:t xml:space="preserve"> </w:t>
      </w:r>
      <w:r>
        <w:t xml:space="preserve">Deep-Cycle Turbulence in an Equatorial Undercurrent Model”,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Oceanography</w:t>
      </w:r>
      <w:r>
        <w:t xml:space="preserve">, vol. 43, no. 11. American Meteorological</w:t>
      </w:r>
      <w:r>
        <w:t xml:space="preserve"> </w:t>
      </w:r>
      <w:r>
        <w:t xml:space="preserve">Society, pp. 2490–2502, Nov. 01, 2013. doi: 10.1175/jpo-d-13-016.1.</w:t>
      </w:r>
      <w:r>
        <w:br/>
      </w:r>
      <w:r>
        <w:br/>
      </w:r>
      <w:r>
        <w:t xml:space="preserve">E. Arobone and S. Sarkar, “Evolution of a stratified rotating</w:t>
      </w:r>
      <w:r>
        <w:t xml:space="preserve"> </w:t>
      </w:r>
      <w:r>
        <w:t xml:space="preserve">shear layer with horizontal shear. Part 2. Nonlinear evolution”,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732. Cambridge University Press</w:t>
      </w:r>
      <w:r>
        <w:t xml:space="preserve"> </w:t>
      </w:r>
      <w:r>
        <w:t xml:space="preserve">(CUP), pp. 373–400, Sep. 06, 2013. doi: 10.1017/jfm.2013.383.</w:t>
      </w:r>
      <w:r>
        <w:br/>
      </w:r>
      <w:r>
        <w:br/>
      </w:r>
      <w:r>
        <w:t xml:space="preserve">K. B. Winters, “Tidally-forced flow in a rotating, stratified,</w:t>
      </w:r>
      <w:r>
        <w:t xml:space="preserve"> </w:t>
      </w:r>
      <w:r>
        <w:t xml:space="preserve">shoaling basin”,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90. Elsevier BV,</w:t>
      </w:r>
      <w:r>
        <w:t xml:space="preserve"> </w:t>
      </w:r>
      <w:r>
        <w:t xml:space="preserve">pp. 72–81, Jun. 2015. doi: 10.1016/j.ocemod.2015.04.004.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B. Winters, “Tidally driven mixing and dissipation in the stratified</w:t>
      </w:r>
      <w:r>
        <w:t xml:space="preserve"> </w:t>
      </w:r>
      <w:r>
        <w:t xml:space="preserve">boundary layer above steep submarine topography”,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42, no. 17. American Geophysical Union (AGU),</w:t>
      </w:r>
      <w:r>
        <w:t xml:space="preserve"> </w:t>
      </w:r>
      <w:r>
        <w:t xml:space="preserve">pp. 7123–7130, Sep. 03, 2015. doi: 10.1002/2015gl064676.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B. Winters and L. Armi, “The response of a continuously stratified fluid</w:t>
      </w:r>
      <w:r>
        <w:t xml:space="preserve"> </w:t>
      </w:r>
      <w:r>
        <w:t xml:space="preserve">to an oscillating flow past an obstacle”,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727. Cambridge University Press (CUP), pp. 83–118,</w:t>
      </w:r>
      <w:r>
        <w:t xml:space="preserve"> </w:t>
      </w:r>
      <w:r>
        <w:t xml:space="preserve">Jun. 14, 2013. doi: 10.1017/jfm.2013.247.</w:t>
      </w:r>
      <w:r>
        <w:br/>
      </w:r>
      <w:r>
        <w:br/>
      </w:r>
      <w:r>
        <w:t xml:space="preserve">K. B. Winters and</w:t>
      </w:r>
      <w:r>
        <w:t xml:space="preserve"> </w:t>
      </w:r>
      <w:r>
        <w:t xml:space="preserve">L. Armi, “Topographic control of stratified flows: upstream jets,</w:t>
      </w:r>
      <w:r>
        <w:t xml:space="preserve"> </w:t>
      </w:r>
      <w:r>
        <w:t xml:space="preserve">blocking and isolating layers”,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</w:t>
      </w:r>
      <w:r>
        <w:t xml:space="preserve"> </w:t>
      </w:r>
      <w:r>
        <w:t xml:space="preserve">vol. 753. Cambridge University Press (CUP), pp. 80–103, Jul. 16, 2014.</w:t>
      </w:r>
      <w:r>
        <w:t xml:space="preserve"> </w:t>
      </w:r>
      <w:r>
        <w:t xml:space="preserve">doi: 10.1017/jfm.2014.363.</w:t>
      </w:r>
      <w:r>
        <w:br/>
      </w:r>
      <w:r>
        <w:br/>
      </w:r>
      <w:r>
        <w:t xml:space="preserve">K. B. Winters and A. de la Fuente,</w:t>
      </w:r>
      <w:r>
        <w:t xml:space="preserve"> </w:t>
      </w:r>
      <w:r>
        <w:t xml:space="preserve">“Modelling rotating stratified flows at laboratory-scale using</w:t>
      </w:r>
      <w:r>
        <w:t xml:space="preserve"> </w:t>
      </w:r>
      <w:r>
        <w:t xml:space="preserve">spectrally-based DNS”,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49–50. Elsevier BV,</w:t>
      </w:r>
      <w:r>
        <w:t xml:space="preserve"> </w:t>
      </w:r>
      <w:r>
        <w:t xml:space="preserve">pp. 47–59, Jun. 2012. doi: 10.1016/j.ocemod.2012.04.001.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C. Martyr-Koller, “Application of an unstructured 3D finite volume</w:t>
      </w:r>
      <w:r>
        <w:t xml:space="preserve"> </w:t>
      </w:r>
      <w:r>
        <w:t xml:space="preserve">numerical model to flows and salinity dynamics in the San Francisco</w:t>
      </w:r>
      <w:r>
        <w:t xml:space="preserve"> </w:t>
      </w:r>
      <w:r>
        <w:t xml:space="preserve">Bay-Delta”,</w:t>
      </w:r>
      <w:r>
        <w:t xml:space="preserve"> </w:t>
      </w:r>
      <w:r>
        <w:rPr>
          <w:iCs/>
          <w:i/>
        </w:rPr>
        <w:t xml:space="preserve">Estuarine, Coastal and Shelf Science</w:t>
      </w:r>
      <w:r>
        <w:t xml:space="preserve">, vol. 192.</w:t>
      </w:r>
      <w:r>
        <w:t xml:space="preserve"> </w:t>
      </w:r>
      <w:r>
        <w:t xml:space="preserve">Elsevier BV, pp. 86–107, Jun. 2017. doi: 10.1016/j.ecss.2017.04.024.</w:t>
      </w:r>
      <w:r>
        <w:br/>
      </w:r>
      <w:r>
        <w:br/>
      </w:r>
      <w:r>
        <w:t xml:space="preserve">D. Giglio, V. Lyubchichand M. R. Mazloff, “Estimating Oxygen</w:t>
      </w:r>
      <w:r>
        <w:t xml:space="preserve"> </w:t>
      </w:r>
      <w:r>
        <w:t xml:space="preserve">in the Southern Ocean Using Argo Temperature and Salinity”,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Oceans</w:t>
      </w:r>
      <w:r>
        <w:t xml:space="preserve">, vol. 123, no. 6. American</w:t>
      </w:r>
      <w:r>
        <w:t xml:space="preserve"> </w:t>
      </w:r>
      <w:r>
        <w:t xml:space="preserve">Geophysical Union (AGU), pp. 4280–4297, Jun. 2018. doi:</w:t>
      </w:r>
      <w:r>
        <w:t xml:space="preserve"> </w:t>
      </w:r>
      <w:r>
        <w:t xml:space="preserve">10.1029/2017jc013404.</w:t>
      </w:r>
      <w:r>
        <w:br/>
      </w:r>
      <w:r>
        <w:br/>
      </w:r>
      <w:r>
        <w:t xml:space="preserve">T. Ito, M. Woloszynand M. Mazloff,</w:t>
      </w:r>
      <w:r>
        <w:t xml:space="preserve"> </w:t>
      </w:r>
      <w:r>
        <w:t xml:space="preserve">“Anthropogenic carbon dioxide transport in the Southern Ocean driven by</w:t>
      </w:r>
      <w:r>
        <w:t xml:space="preserve"> </w:t>
      </w:r>
      <w:r>
        <w:t xml:space="preserve">Ekman flow”,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463, no. 7277. Springer Science and</w:t>
      </w:r>
      <w:r>
        <w:t xml:space="preserve"> </w:t>
      </w:r>
      <w:r>
        <w:t xml:space="preserve">Business Media LLC, pp. 80–83, Jan. 2010. doi: 10.1038/nature08687.</w:t>
      </w:r>
      <w:r>
        <w:br/>
      </w:r>
      <w:r>
        <w:br/>
      </w:r>
      <w:r>
        <w:t xml:space="preserve">R. Johnson, P. G. Strutton, S. W. Wright, A. McMinnand K. M.</w:t>
      </w:r>
      <w:r>
        <w:t xml:space="preserve"> </w:t>
      </w:r>
      <w:r>
        <w:t xml:space="preserve">Meiners, “Three improved satellite chlorophyll algorithms for the</w:t>
      </w:r>
      <w:r>
        <w:t xml:space="preserve"> </w:t>
      </w:r>
      <w:r>
        <w:t xml:space="preserve">Southern Ocean”,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</w:t>
      </w:r>
      <w:r>
        <w:t xml:space="preserve"> </w:t>
      </w:r>
      <w:r>
        <w:t xml:space="preserve">vol. 118, no. 7. American Geophysical Union (AGU), pp. 3694–3703,</w:t>
      </w:r>
      <w:r>
        <w:t xml:space="preserve"> </w:t>
      </w:r>
      <w:r>
        <w:t xml:space="preserve">Jul. 2013. doi: 10.1002/jgrc.20270.</w:t>
      </w:r>
      <w:r>
        <w:br/>
      </w:r>
      <w:r>
        <w:br/>
      </w:r>
      <w:r>
        <w:t xml:space="preserve">P. Landschützer, “The</w:t>
      </w:r>
      <w:r>
        <w:t xml:space="preserve"> </w:t>
      </w:r>
      <w:r>
        <w:t xml:space="preserve">reinvigoration of the Southern Ocean carbon sink”,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349, no. 6253. American Association for the Advancement of Science</w:t>
      </w:r>
      <w:r>
        <w:t xml:space="preserve"> </w:t>
      </w:r>
      <w:r>
        <w:t xml:space="preserve">(AAAS), pp. 1221–1224, Sep. 11, 2015. doi: 10.1126/science.aab2620.</w:t>
      </w:r>
      <w:r>
        <w:br/>
      </w:r>
      <w:r>
        <w:br/>
      </w:r>
      <w:r>
        <w:t xml:space="preserve">Y.-C. Liang, M. R. Mazloff, I. Rosso, S.-W. Fangand J.-Y. Yu,</w:t>
      </w:r>
      <w:r>
        <w:t xml:space="preserve"> </w:t>
      </w:r>
      <w:r>
        <w:t xml:space="preserve">“A Multivariate Empirical Orthogonal Function Method to Construct</w:t>
      </w:r>
      <w:r>
        <w:t xml:space="preserve"> </w:t>
      </w:r>
      <w:r>
        <w:t xml:space="preserve">Nitrate Maps in the Southern Ocean”,</w:t>
      </w:r>
      <w:r>
        <w:t xml:space="preserve"> </w:t>
      </w:r>
      <w:r>
        <w:rPr>
          <w:iCs/>
          <w:i/>
        </w:rPr>
        <w:t xml:space="preserve">Journal of Atmospheric and</w:t>
      </w:r>
      <w:r>
        <w:rPr>
          <w:iCs/>
          <w:i/>
        </w:rPr>
        <w:t xml:space="preserve"> </w:t>
      </w:r>
      <w:r>
        <w:rPr>
          <w:iCs/>
          <w:i/>
        </w:rPr>
        <w:t xml:space="preserve">Oceanic Technology</w:t>
      </w:r>
      <w:r>
        <w:t xml:space="preserve">, vol. 35, no. 7. American Meteorological Society,</w:t>
      </w:r>
      <w:r>
        <w:t xml:space="preserve"> </w:t>
      </w:r>
      <w:r>
        <w:t xml:space="preserve">pp. 1505–1519, Jul. 2018. doi: 10.1175/jtech-d-18-0018.1.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Masich, M. R. Mazloffand T. K. Chereskin, “Interfacial Form Stress in</w:t>
      </w:r>
      <w:r>
        <w:t xml:space="preserve"> </w:t>
      </w:r>
      <w:r>
        <w:t xml:space="preserve">the Southern Ocean State Estimate”,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123, no. 5. American Geophysical Union (AGU),</w:t>
      </w:r>
      <w:r>
        <w:t xml:space="preserve"> </w:t>
      </w:r>
      <w:r>
        <w:t xml:space="preserve">pp. 3368–3385, May 2018. doi: 10.1029/2018jc013844.</w:t>
      </w:r>
      <w:r>
        <w:br/>
      </w:r>
      <w:r>
        <w:br/>
      </w:r>
      <w:r>
        <w:t xml:space="preserve">M. R.</w:t>
      </w:r>
      <w:r>
        <w:t xml:space="preserve"> </w:t>
      </w:r>
      <w:r>
        <w:t xml:space="preserve">Mazloff, B. D. Cornuelle, S. T. Gilleand A. Verdy, “Correlation Lengths</w:t>
      </w:r>
      <w:r>
        <w:t xml:space="preserve"> </w:t>
      </w:r>
      <w:r>
        <w:t xml:space="preserve">for Estimating the Large‐Scale Carbon and Heat Content of the Southern</w:t>
      </w:r>
      <w:r>
        <w:t xml:space="preserve"> </w:t>
      </w:r>
      <w:r>
        <w:t xml:space="preserve">Ocean”,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123, no. 2.</w:t>
      </w:r>
      <w:r>
        <w:t xml:space="preserve"> </w:t>
      </w:r>
      <w:r>
        <w:t xml:space="preserve">American Geophysical Union (AGU), pp. 883–901, Feb. 2018. doi:</w:t>
      </w:r>
      <w:r>
        <w:t xml:space="preserve"> </w:t>
      </w:r>
      <w:r>
        <w:t xml:space="preserve">10.1002/2017jc013408.</w:t>
      </w:r>
      <w:r>
        <w:br/>
      </w:r>
      <w:r>
        <w:br/>
      </w:r>
      <w:r>
        <w:t xml:space="preserve">R. C. Musgrave, R. Pinkel, J. A.</w:t>
      </w:r>
      <w:r>
        <w:t xml:space="preserve"> </w:t>
      </w:r>
      <w:r>
        <w:t xml:space="preserve">MacKinnon, M. R. Mazloffand W. R. Young, “Stratified tidal flow over a</w:t>
      </w:r>
      <w:r>
        <w:t xml:space="preserve"> </w:t>
      </w:r>
      <w:r>
        <w:t xml:space="preserve">tall ridge above and below the turning latitude”,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793. Cambridge University Press (CUP), pp. 933–957,</w:t>
      </w:r>
      <w:r>
        <w:t xml:space="preserve"> </w:t>
      </w:r>
      <w:r>
        <w:t xml:space="preserve">Mar. 29, 2016. doi: 10.1017/jfm.2016.150.</w:t>
      </w:r>
      <w:r>
        <w:br/>
      </w:r>
      <w:r>
        <w:br/>
      </w:r>
      <w:r>
        <w:t xml:space="preserve">I. Rosso, M. R.</w:t>
      </w:r>
      <w:r>
        <w:t xml:space="preserve"> </w:t>
      </w:r>
      <w:r>
        <w:t xml:space="preserve">Mazloff, A. Verdyand L. D. Talley, “Space and time variability of the</w:t>
      </w:r>
      <w:r>
        <w:t xml:space="preserve"> </w:t>
      </w:r>
      <w:r>
        <w:t xml:space="preserve">S outhern O cean carbon budget”,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Oceans</w:t>
      </w:r>
      <w:r>
        <w:t xml:space="preserve">, vol. 122, no. 9. American Geophysical</w:t>
      </w:r>
      <w:r>
        <w:t xml:space="preserve"> </w:t>
      </w:r>
      <w:r>
        <w:t xml:space="preserve">Union (AGU), pp. 7407–7432, Sep. 2017. doi: 10.1002/2016jc012646.</w:t>
      </w:r>
      <w:r>
        <w:br/>
      </w:r>
      <w:r>
        <w:br/>
      </w:r>
      <w:r>
        <w:t xml:space="preserve">J. L. Russell, “Metrics for the Evaluation of the Southern Ocean in</w:t>
      </w:r>
      <w:r>
        <w:t xml:space="preserve"> </w:t>
      </w:r>
      <w:r>
        <w:t xml:space="preserve">Coupled Climate Models and Earth System Models”,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Oceans</w:t>
      </w:r>
      <w:r>
        <w:t xml:space="preserve">, vol. 123, no. 5. American Geophysical</w:t>
      </w:r>
      <w:r>
        <w:t xml:space="preserve"> </w:t>
      </w:r>
      <w:r>
        <w:t xml:space="preserve">Union (AGU), pp. 3120–3143, May 2018. doi: 10.1002/2017jc013461.</w:t>
      </w:r>
      <w:r>
        <w:br/>
      </w:r>
      <w:r>
        <w:br/>
      </w:r>
      <w:r>
        <w:t xml:space="preserve">V. Tamsitt, R. P. Abernathey, M. R. Mazloff, J. Wangand L. D.</w:t>
      </w:r>
      <w:r>
        <w:t xml:space="preserve"> </w:t>
      </w:r>
      <w:r>
        <w:t xml:space="preserve">Talley, “Transformation of Deep Water Masses Along Lagrangian Upwelling</w:t>
      </w:r>
      <w:r>
        <w:t xml:space="preserve"> </w:t>
      </w:r>
      <w:r>
        <w:t xml:space="preserve">Pathways in the Southern Ocean”,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123, no. 3. American Geophysical Union (AGU),</w:t>
      </w:r>
      <w:r>
        <w:t xml:space="preserve"> </w:t>
      </w:r>
      <w:r>
        <w:t xml:space="preserve">pp. 1994–2017, Mar. 2018. doi: 10.1002/2017jc013409.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Tamsitt, “Spiraling pathways of global deep waters to the surface of the</w:t>
      </w:r>
      <w:r>
        <w:t xml:space="preserve"> </w:t>
      </w:r>
      <w:r>
        <w:t xml:space="preserve">Southern Ocean”,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 Springer</w:t>
      </w:r>
      <w:r>
        <w:t xml:space="preserve"> </w:t>
      </w:r>
      <w:r>
        <w:t xml:space="preserve">Science and Business Media LLC, Aug. 02, 2017. doi:</w:t>
      </w:r>
      <w:r>
        <w:t xml:space="preserve"> </w:t>
      </w:r>
      <w:r>
        <w:t xml:space="preserve">10.1038/s41467-017-00197-0.</w:t>
      </w:r>
      <w:r>
        <w:br/>
      </w:r>
      <w:r>
        <w:br/>
      </w:r>
      <w:r>
        <w:t xml:space="preserve">E. van Sebille, P. Spence, M. R.</w:t>
      </w:r>
      <w:r>
        <w:t xml:space="preserve"> </w:t>
      </w:r>
      <w:r>
        <w:t xml:space="preserve">Mazloff, M. H. England, S. R. Rintouland O. A. Saenko, “Abyssal</w:t>
      </w:r>
      <w:r>
        <w:t xml:space="preserve"> </w:t>
      </w:r>
      <w:r>
        <w:t xml:space="preserve">connections of Antarctic Bottom Water in a Southern Ocean State</w:t>
      </w:r>
      <w:r>
        <w:t xml:space="preserve"> </w:t>
      </w:r>
      <w:r>
        <w:t xml:space="preserve">Estimate”,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40, no. 10.</w:t>
      </w:r>
      <w:r>
        <w:t xml:space="preserve"> </w:t>
      </w:r>
      <w:r>
        <w:t xml:space="preserve">American Geophysical Union (AGU), pp. 2177–2182, May 28, 2013. doi:</w:t>
      </w:r>
      <w:r>
        <w:t xml:space="preserve"> </w:t>
      </w:r>
      <w:r>
        <w:t xml:space="preserve">10.1002/grl.50483.</w:t>
      </w:r>
      <w:r>
        <w:br/>
      </w:r>
      <w:r>
        <w:br/>
      </w:r>
      <w:r>
        <w:t xml:space="preserve">A. Verdy, B. Cornuelle, M. R. Mazloffand</w:t>
      </w:r>
      <w:r>
        <w:t xml:space="preserve"> </w:t>
      </w:r>
      <w:r>
        <w:t xml:space="preserve">D. L. Rudnick, “Estimation of the Tropical Pacific Ocean State 2010–13”,</w:t>
      </w:r>
      <w:r>
        <w:t xml:space="preserve"> </w:t>
      </w:r>
      <w:r>
        <w:rPr>
          <w:iCs/>
          <w:i/>
        </w:rPr>
        <w:t xml:space="preserve">Journal of Atmospheric and Oceanic Technology</w:t>
      </w:r>
      <w:r>
        <w:t xml:space="preserve">, vol. 34, no. 7.</w:t>
      </w:r>
      <w:r>
        <w:t xml:space="preserve"> </w:t>
      </w:r>
      <w:r>
        <w:t xml:space="preserve">American Meteorological Society, pp. 1501–1517, Jul. 2017. doi:</w:t>
      </w:r>
      <w:r>
        <w:t xml:space="preserve"> </w:t>
      </w:r>
      <w:r>
        <w:t xml:space="preserve">10.1175/jtech-d-16-0223.1.</w:t>
      </w:r>
      <w:r>
        <w:br/>
      </w:r>
      <w:r>
        <w:br/>
      </w:r>
      <w:r>
        <w:t xml:space="preserve">A. Verdy and M. R. Mazloff, “A</w:t>
      </w:r>
      <w:r>
        <w:t xml:space="preserve"> </w:t>
      </w:r>
      <w:r>
        <w:t xml:space="preserve">data assimilating model for estimating S outhern O</w:t>
      </w:r>
      <w:r>
        <w:t xml:space="preserve"> </w:t>
      </w:r>
      <w:r>
        <w:t xml:space="preserve">cean biogeochemistry”,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</w:t>
      </w:r>
      <w:r>
        <w:t xml:space="preserve"> </w:t>
      </w:r>
      <w:r>
        <w:t xml:space="preserve">vol. 122, no. 9. American Geophysical Union (AGU), pp. 6968–6988,</w:t>
      </w:r>
      <w:r>
        <w:t xml:space="preserve"> </w:t>
      </w:r>
      <w:r>
        <w:t xml:space="preserve">Sep. 2017. doi: 10.1002/2016jc012650.</w:t>
      </w:r>
      <w:r>
        <w:br/>
      </w:r>
      <w:r>
        <w:br/>
      </w:r>
      <w:r>
        <w:t xml:space="preserve">A. Verdy and M. R.</w:t>
      </w:r>
      <w:r>
        <w:t xml:space="preserve"> </w:t>
      </w:r>
      <w:r>
        <w:t xml:space="preserve">Mazloff, “A data assimilating model for estimating S outhern</w:t>
      </w:r>
      <w:r>
        <w:t xml:space="preserve"> </w:t>
      </w:r>
      <w:r>
        <w:t xml:space="preserve">O cean biogeochemistry”,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122, no. 9. American Geophysical Union (AGU),</w:t>
      </w:r>
      <w:r>
        <w:t xml:space="preserve"> </w:t>
      </w:r>
      <w:r>
        <w:t xml:space="preserve">pp. 6968–6988, Sep. 2017. doi: 10.1002/2016jc012650.</w:t>
      </w:r>
      <w:r>
        <w:br/>
      </w:r>
      <w:r>
        <w:br/>
      </w:r>
      <w:r>
        <w:t xml:space="preserve">T. Wang,</w:t>
      </w:r>
      <w:r>
        <w:t xml:space="preserve"> </w:t>
      </w:r>
      <w:r>
        <w:t xml:space="preserve">S. T. Gille, M. R. Mazloff, N. V. Zilbermanand Y. Du, “Numerical</w:t>
      </w:r>
      <w:r>
        <w:t xml:space="preserve"> </w:t>
      </w:r>
      <w:r>
        <w:t xml:space="preserve">Simulations to Project Argo Float Positions in the Middepth and Deep</w:t>
      </w:r>
      <w:r>
        <w:t xml:space="preserve"> </w:t>
      </w:r>
      <w:r>
        <w:t xml:space="preserve">Southwest Pacific”,</w:t>
      </w:r>
      <w:r>
        <w:t xml:space="preserve"> </w:t>
      </w:r>
      <w:r>
        <w:rPr>
          <w:iCs/>
          <w:i/>
        </w:rPr>
        <w:t xml:space="preserve">Journal of Atmospheric and Oceanic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35, no. 7. American Meteorological Society,</w:t>
      </w:r>
      <w:r>
        <w:t xml:space="preserve"> </w:t>
      </w:r>
      <w:r>
        <w:t xml:space="preserve">pp. 1425–1440, Jul. 2018. doi: 10.1175/jtech-d-17-0214.1.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Woloszyn, M. Mazloffand T. Ito, “Testing an eddy-permitting model of the</w:t>
      </w:r>
      <w:r>
        <w:t xml:space="preserve"> </w:t>
      </w:r>
      <w:r>
        <w:t xml:space="preserve">Southern Ocean carbon cycle against observations”,</w:t>
      </w:r>
      <w:r>
        <w:t xml:space="preserve"> </w:t>
      </w:r>
      <w:r>
        <w:rPr>
          <w:iCs/>
          <w:i/>
        </w:rPr>
        <w:t xml:space="preserve">Ocean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</w:t>
      </w:r>
      <w:r>
        <w:t xml:space="preserve">, vol. 39, no. 1–2. Elsevier BV, pp. 170–182, Jan. 2011.</w:t>
      </w:r>
      <w:r>
        <w:t xml:space="preserve"> </w:t>
      </w:r>
      <w:r>
        <w:t xml:space="preserve">doi: 10.1016/j.ocemod.2010.12.004.</w:t>
      </w:r>
      <w:r>
        <w:br/>
      </w:r>
      <w:r>
        <w:br/>
      </w:r>
      <w:r>
        <w:t xml:space="preserve">C. Hu, “Developing a Smart</w:t>
      </w:r>
      <w:r>
        <w:t xml:space="preserve"> </w:t>
      </w:r>
      <w:r>
        <w:t xml:space="preserve">Semantic Web With Linked Data and Models for Near-Real-Time Monitoring</w:t>
      </w:r>
      <w:r>
        <w:t xml:space="preserve"> </w:t>
      </w:r>
      <w:r>
        <w:t xml:space="preserve">of Red Tides in the Eastern Gulf of Mexico”,</w:t>
      </w:r>
      <w:r>
        <w:t xml:space="preserve"> </w:t>
      </w:r>
      <w:r>
        <w:rPr>
          <w:iCs/>
          <w:i/>
        </w:rPr>
        <w:t xml:space="preserve">IEEE Systems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10, no. 3. Institute of Electrical and Electronics</w:t>
      </w:r>
      <w:r>
        <w:t xml:space="preserve"> </w:t>
      </w:r>
      <w:r>
        <w:t xml:space="preserve">Engineers (IEEE), pp. 1282–1290, Sep. 2016. doi:</w:t>
      </w:r>
      <w:r>
        <w:t xml:space="preserve"> </w:t>
      </w:r>
      <w:r>
        <w:t xml:space="preserve">10.1109/jsyst.2015.2440782.</w:t>
      </w:r>
      <w:r>
        <w:br/>
      </w:r>
      <w:r>
        <w:br/>
      </w:r>
      <w:r>
        <w:t xml:space="preserve">Y. Liu, R. H. Weisberg, J. M.</w:t>
      </w:r>
      <w:r>
        <w:t xml:space="preserve"> </w:t>
      </w:r>
      <w:r>
        <w:t xml:space="preserve">Lenes, L. Zheng, K. Hubbardand J. J. Walsh, “Offshore forcing on the</w:t>
      </w:r>
      <w:r>
        <w:t xml:space="preserve"> </w:t>
      </w:r>
      <w:r>
        <w:t xml:space="preserve">“pressure point” of the West Florida Shelf: Anomalous upwelling and its</w:t>
      </w:r>
      <w:r>
        <w:t xml:space="preserve"> </w:t>
      </w:r>
      <w:r>
        <w:t xml:space="preserve">influence on harmful algal blooms”,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121, no. 8. American Geophysical Union (AGU),</w:t>
      </w:r>
      <w:r>
        <w:t xml:space="preserve"> </w:t>
      </w:r>
      <w:r>
        <w:t xml:space="preserve">pp. 5501–5515, Aug. 2016. doi: 10.1002/2016jc011938.</w:t>
      </w:r>
      <w:r>
        <w:br/>
      </w:r>
      <w:r>
        <w:br/>
      </w:r>
      <w:r>
        <w:t xml:space="preserve">Y. Liu,</w:t>
      </w:r>
      <w:r>
        <w:t xml:space="preserve"> </w:t>
      </w:r>
      <w:r>
        <w:t xml:space="preserve">R. H. Weisberg, S. Vignudelliand G. T. Mitchum, “Patterns of the loop</w:t>
      </w:r>
      <w:r>
        <w:t xml:space="preserve"> </w:t>
      </w:r>
      <w:r>
        <w:t xml:space="preserve">current system and regions of sea surface height variability in the</w:t>
      </w:r>
      <w:r>
        <w:t xml:space="preserve"> </w:t>
      </w:r>
      <w:r>
        <w:t xml:space="preserve">eastern Gulf of Mexico revealed by the self‐organizing maps”,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Oceans</w:t>
      </w:r>
      <w:r>
        <w:t xml:space="preserve">, vol. 121, no. 4. American</w:t>
      </w:r>
      <w:r>
        <w:t xml:space="preserve"> </w:t>
      </w:r>
      <w:r>
        <w:t xml:space="preserve">Geophysical Union (AGU), pp. 2347–2366, Apr. 2016. doi:</w:t>
      </w:r>
      <w:r>
        <w:t xml:space="preserve"> </w:t>
      </w:r>
      <w:r>
        <w:t xml:space="preserve">10.1002/2015jc011493.</w:t>
      </w:r>
      <w:r>
        <w:br/>
      </w:r>
      <w:r>
        <w:br/>
      </w:r>
      <w:r>
        <w:t xml:space="preserve">D. A. Mayer, R. H. Weisberg, L.</w:t>
      </w:r>
      <w:r>
        <w:t xml:space="preserve"> </w:t>
      </w:r>
      <w:r>
        <w:t xml:space="preserve">Zhengand Y. Liu, “Winds on the West Florida Shelf: Regional comparisons</w:t>
      </w:r>
      <w:r>
        <w:t xml:space="preserve"> </w:t>
      </w:r>
      <w:r>
        <w:t xml:space="preserve">between observations and model estimates”,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Oceans</w:t>
      </w:r>
      <w:r>
        <w:t xml:space="preserve">, vol. 122, no. 2. American Geophysical Union (AGU),</w:t>
      </w:r>
      <w:r>
        <w:t xml:space="preserve"> </w:t>
      </w:r>
      <w:r>
        <w:t xml:space="preserve">pp. 834–846, Feb. 2017. doi: 10.1002/2016jc012112.</w:t>
      </w:r>
      <w:r>
        <w:br/>
      </w:r>
      <w:r>
        <w:br/>
      </w:r>
      <w:r>
        <w:t xml:space="preserve">C. Pan, L.</w:t>
      </w:r>
      <w:r>
        <w:t xml:space="preserve"> </w:t>
      </w:r>
      <w:r>
        <w:t xml:space="preserve">Zheng, R. H. Weisberg, Y. Liuand C. E. Lembke, “Comparisons of different</w:t>
      </w:r>
      <w:r>
        <w:t xml:space="preserve"> </w:t>
      </w:r>
      <w:r>
        <w:t xml:space="preserve">ensemble schemes for glider data assimilation on West Florida Shelf”,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81. Elsevier BV, pp. 13–24, Sep. 2014. doi:</w:t>
      </w:r>
      <w:r>
        <w:t xml:space="preserve"> </w:t>
      </w:r>
      <w:r>
        <w:t xml:space="preserve">10.1016/j.ocemod.2014.06.005.</w:t>
      </w:r>
      <w:r>
        <w:br/>
      </w:r>
      <w:r>
        <w:br/>
      </w:r>
      <w:r>
        <w:t xml:space="preserve">J. J. Walsh, “A simulation</w:t>
      </w:r>
      <w:r>
        <w:t xml:space="preserve"> </w:t>
      </w:r>
      <w:r>
        <w:t xml:space="preserve">analysis of the plankton fate of the Deepwater Horizon oil spills”,</w:t>
      </w:r>
      <w:r>
        <w:t xml:space="preserve"> </w:t>
      </w:r>
      <w:r>
        <w:rPr>
          <w:iCs/>
          <w:i/>
        </w:rPr>
        <w:t xml:space="preserve">Continental Shelf Research</w:t>
      </w:r>
      <w:r>
        <w:t xml:space="preserve">, vol. 107. Elsevier BV, pp. 50–68,</w:t>
      </w:r>
      <w:r>
        <w:t xml:space="preserve"> </w:t>
      </w:r>
      <w:r>
        <w:t xml:space="preserve">Sep. 2015. doi: 10.1016/j.csr.2015.07.002.</w:t>
      </w:r>
      <w:r>
        <w:br/>
      </w:r>
      <w:r>
        <w:br/>
      </w:r>
      <w:r>
        <w:t xml:space="preserve">R. H. Weisberg, L.</w:t>
      </w:r>
      <w:r>
        <w:t xml:space="preserve"> </w:t>
      </w:r>
      <w:r>
        <w:t xml:space="preserve">Zhengand Y. Liu, “Basic Tenets for Coastal Ocean Ecosystems Monitoring”,</w:t>
      </w:r>
      <w:r>
        <w:t xml:space="preserve"> </w:t>
      </w:r>
      <w:r>
        <w:rPr>
          <w:iCs/>
          <w:i/>
        </w:rPr>
        <w:t xml:space="preserve">Coastal Ocean Observing Systems</w:t>
      </w:r>
      <w:r>
        <w:t xml:space="preserve">. Elsevier, pp. 40–57, 2015. doi:</w:t>
      </w:r>
      <w:r>
        <w:t xml:space="preserve"> </w:t>
      </w:r>
      <w:r>
        <w:t xml:space="preserve">10.1016/b978-0-12-802022-7.00004-3.</w:t>
      </w:r>
      <w:r>
        <w:br/>
      </w:r>
      <w:r>
        <w:br/>
      </w:r>
      <w:r>
        <w:t xml:space="preserve">R. H. Weisberg, “Karenia</w:t>
      </w:r>
      <w:r>
        <w:t xml:space="preserve"> </w:t>
      </w:r>
      <w:r>
        <w:t xml:space="preserve">brevis blooms on the West Florida Shelf: A comparative study of the</w:t>
      </w:r>
      <w:r>
        <w:t xml:space="preserve"> </w:t>
      </w:r>
      <w:r>
        <w:t xml:space="preserve">robust 2012 bloom and the nearly null 2013 event”,</w:t>
      </w:r>
      <w:r>
        <w:t xml:space="preserve"> </w:t>
      </w:r>
      <w:r>
        <w:rPr>
          <w:iCs/>
          <w:i/>
        </w:rPr>
        <w:t xml:space="preserve">Continental Shelf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120. Elsevier BV, pp. 106–121, Jun. 2016. doi:</w:t>
      </w:r>
      <w:r>
        <w:t xml:space="preserve"> </w:t>
      </w:r>
      <w:r>
        <w:t xml:space="preserve">10.1016/j.csr.2016.03.011.</w:t>
      </w:r>
      <w:r>
        <w:br/>
      </w:r>
      <w:r>
        <w:br/>
      </w:r>
      <w:r>
        <w:t xml:space="preserve">R. H. Weisberg, L. Zheng, Y. Liu,</w:t>
      </w:r>
      <w:r>
        <w:t xml:space="preserve"> </w:t>
      </w:r>
      <w:r>
        <w:t xml:space="preserve">C. Lembke, J. M. Lenesand J. J. Walsh, “Why no red tide was observed on</w:t>
      </w:r>
      <w:r>
        <w:t xml:space="preserve"> </w:t>
      </w:r>
      <w:r>
        <w:t xml:space="preserve">the West Florida Continental Shelf in 2010”,</w:t>
      </w:r>
      <w:r>
        <w:t xml:space="preserve"> </w:t>
      </w:r>
      <w:r>
        <w:rPr>
          <w:iCs/>
          <w:i/>
        </w:rPr>
        <w:t xml:space="preserve">Harmful Algae</w:t>
      </w:r>
      <w:r>
        <w:t xml:space="preserve">,</w:t>
      </w:r>
      <w:r>
        <w:t xml:space="preserve"> </w:t>
      </w:r>
      <w:r>
        <w:t xml:space="preserve">vol. 38. Elsevier BV, pp. 119–126, Sep. 2014. doi:</w:t>
      </w:r>
      <w:r>
        <w:t xml:space="preserve"> </w:t>
      </w:r>
      <w:r>
        <w:t xml:space="preserve">10.1016/j.hal.2014.04.010.</w:t>
      </w:r>
      <w:r>
        <w:br/>
      </w:r>
      <w:r>
        <w:br/>
      </w:r>
      <w:r>
        <w:t xml:space="preserve">R. H. Weisberg, L. Zheng, Y. Liu,</w:t>
      </w:r>
      <w:r>
        <w:t xml:space="preserve"> </w:t>
      </w:r>
      <w:r>
        <w:t xml:space="preserve">S. Murawski, C. Huand J. Paul, “Did Deepwater Horizon hydrocarbons</w:t>
      </w:r>
      <w:r>
        <w:t xml:space="preserve"> </w:t>
      </w:r>
      <w:r>
        <w:t xml:space="preserve">transit to the west Florida continental shelf?”,</w:t>
      </w:r>
      <w:r>
        <w:t xml:space="preserve"> </w:t>
      </w:r>
      <w:r>
        <w:rPr>
          <w:iCs/>
          <w:i/>
        </w:rPr>
        <w:t xml:space="preserve">Deep Sea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Part II: Topical Studies in Oceanography</w:t>
      </w:r>
      <w:r>
        <w:t xml:space="preserve">, vol. 129. Elsevier BV,</w:t>
      </w:r>
      <w:r>
        <w:t xml:space="preserve"> </w:t>
      </w:r>
      <w:r>
        <w:t xml:space="preserve">pp. 259–272, Jul. 2016. doi: 10.1016/j.dsr2.2014.02.002.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H. Weisberg, L. Zhengand E. Peebles, “Gag grouper larvae pathways on the</w:t>
      </w:r>
      <w:r>
        <w:t xml:space="preserve"> </w:t>
      </w:r>
      <w:r>
        <w:t xml:space="preserve">West Florida Shelf”,</w:t>
      </w:r>
      <w:r>
        <w:t xml:space="preserve"> </w:t>
      </w:r>
      <w:r>
        <w:rPr>
          <w:iCs/>
          <w:i/>
        </w:rPr>
        <w:t xml:space="preserve">Continental Shelf Research</w:t>
      </w:r>
      <w:r>
        <w:t xml:space="preserve">, vol. 88.</w:t>
      </w:r>
      <w:r>
        <w:t xml:space="preserve"> </w:t>
      </w:r>
      <w:r>
        <w:t xml:space="preserve">Elsevier BV, pp. 11–23, Oct. 2014. doi: 10.1016/j.csr.2014.06.003.</w:t>
      </w:r>
      <w:r>
        <w:br/>
      </w:r>
      <w:r>
        <w:br/>
      </w:r>
      <w:r>
        <w:t xml:space="preserve">J. Zhu, R. H. Weisberg, L. Zhengand S. Han, “Influences of Channel</w:t>
      </w:r>
      <w:r>
        <w:t xml:space="preserve"> </w:t>
      </w:r>
      <w:r>
        <w:t xml:space="preserve">Deepening and Widening on the Tidal and Nontidal Circulations of Tampa</w:t>
      </w:r>
      <w:r>
        <w:t xml:space="preserve"> </w:t>
      </w:r>
      <w:r>
        <w:t xml:space="preserve">Bay”,</w:t>
      </w:r>
      <w:r>
        <w:t xml:space="preserve"> </w:t>
      </w:r>
      <w:r>
        <w:rPr>
          <w:iCs/>
          <w:i/>
        </w:rPr>
        <w:t xml:space="preserve">Estuaries and Coasts</w:t>
      </w:r>
      <w:r>
        <w:t xml:space="preserve">, vol. 38, no. 1. Springer Science and</w:t>
      </w:r>
      <w:r>
        <w:t xml:space="preserve"> </w:t>
      </w:r>
      <w:r>
        <w:t xml:space="preserve">Business Media LLC, pp. 132–150, Apr. 22, 2014. doi:</w:t>
      </w:r>
      <w:r>
        <w:t xml:space="preserve"> </w:t>
      </w:r>
      <w:r>
        <w:t xml:space="preserve">10.1007/s12237-014-9815-4.</w:t>
      </w:r>
      <w:r>
        <w:br/>
      </w:r>
      <w:r>
        <w:br/>
      </w:r>
      <w:r>
        <w:t xml:space="preserve">J. Zhu, R. H. Weisberg, L.</w:t>
      </w:r>
      <w:r>
        <w:t xml:space="preserve"> </w:t>
      </w:r>
      <w:r>
        <w:t xml:space="preserve">Zhengand S. Han, “On the Flushing of Tampa Bay”,</w:t>
      </w:r>
      <w:r>
        <w:t xml:space="preserve"> </w:t>
      </w:r>
      <w:r>
        <w:rPr>
          <w:iCs/>
          <w:i/>
        </w:rPr>
        <w:t xml:space="preserve">Estuaries and</w:t>
      </w:r>
      <w:r>
        <w:rPr>
          <w:iCs/>
          <w:i/>
        </w:rPr>
        <w:t xml:space="preserve"> </w:t>
      </w:r>
      <w:r>
        <w:rPr>
          <w:iCs/>
          <w:i/>
        </w:rPr>
        <w:t xml:space="preserve">Coasts</w:t>
      </w:r>
      <w:r>
        <w:t xml:space="preserve">, vol. 38, no. 1. Springer Science and Business Media LLC,</w:t>
      </w:r>
      <w:r>
        <w:t xml:space="preserve"> </w:t>
      </w:r>
      <w:r>
        <w:t xml:space="preserve">pp. 118–131, Apr. 01, 2014. doi: 10.1007/s12237-014-9793-6.</w:t>
      </w:r>
      <w:r>
        <w:br/>
      </w:r>
      <w:r>
        <w:br/>
      </w:r>
      <w:r>
        <w:t xml:space="preserve">J. Zhu, R. H. Weisberg, L. Zhengand H. Qi, “On the salt balance of</w:t>
      </w:r>
      <w:r>
        <w:t xml:space="preserve"> </w:t>
      </w:r>
      <w:r>
        <w:t xml:space="preserve">Tampa Bay”,</w:t>
      </w:r>
      <w:r>
        <w:t xml:space="preserve"> </w:t>
      </w:r>
      <w:r>
        <w:rPr>
          <w:iCs/>
          <w:i/>
        </w:rPr>
        <w:t xml:space="preserve">Continental Shelf Research</w:t>
      </w:r>
      <w:r>
        <w:t xml:space="preserve">, vol. 107. Elsevier BV,</w:t>
      </w:r>
      <w:r>
        <w:t xml:space="preserve"> </w:t>
      </w:r>
      <w:r>
        <w:t xml:space="preserve">pp. 115–131, Sep. 2015. doi: 10.1016/j.csr.2015.07.001.</w:t>
      </w:r>
      <w:r>
        <w:br/>
      </w:r>
      <w:r>
        <w:br/>
      </w:r>
      <w:r>
        <w:t xml:space="preserve">R. H.</w:t>
      </w:r>
      <w:r>
        <w:t xml:space="preserve"> </w:t>
      </w:r>
      <w:r>
        <w:t xml:space="preserve">Weisberg, Z. Lianyuanand Y. Liu, “On the movement of Deepwater Horizon</w:t>
      </w:r>
      <w:r>
        <w:t xml:space="preserve"> </w:t>
      </w:r>
      <w:r>
        <w:t xml:space="preserve">Oil to northern Gulf beaches”,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111.</w:t>
      </w:r>
      <w:r>
        <w:t xml:space="preserve"> </w:t>
      </w:r>
      <w:r>
        <w:t xml:space="preserve">Elsevier BV, pp. 81–97, Mar. 2017. doi: 10.1016/j.ocemod.2017.02.002.</w:t>
      </w:r>
      <w:r>
        <w:br/>
      </w:r>
      <w:r>
        <w:br/>
      </w:r>
      <w:r>
        <w:t xml:space="preserve">R. H. Weisberg, L. Zhengand Y. Liu, “West Florida shelf</w:t>
      </w:r>
      <w:r>
        <w:t xml:space="preserve"> </w:t>
      </w:r>
      <w:r>
        <w:t xml:space="preserve">upwelling: Origins and pathways”,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121, no. 8. American Geophysical Union (AGU),</w:t>
      </w:r>
      <w:r>
        <w:t xml:space="preserve"> </w:t>
      </w:r>
      <w:r>
        <w:t xml:space="preserve">pp. 5672–5681, Aug. 2016. doi: 10.1002/2015jc011384.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Jalali and S. Sarkar, “Large Eddy Simulation of Flow and Turbulence at</w:t>
      </w:r>
      <w:r>
        <w:t xml:space="preserve"> </w:t>
      </w:r>
      <w:r>
        <w:t xml:space="preserve">the Steep Topography of Luzon Strait”,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44, no. 18. American Geophysical Union (AGU),</w:t>
      </w:r>
      <w:r>
        <w:t xml:space="preserve"> </w:t>
      </w:r>
      <w:r>
        <w:t xml:space="preserve">pp. 9440–9448, Sep. 25, 2017. doi: 10.1002/2017gl074119.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Jalali, A. VanDine, V. K. Chalamallaand S. Sarkar, “Oscillatory</w:t>
      </w:r>
      <w:r>
        <w:t xml:space="preserve"> </w:t>
      </w:r>
      <w:r>
        <w:t xml:space="preserve">stratified flow over supercritical topography: Wave energetics and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158. Elsevier BV,</w:t>
      </w:r>
      <w:r>
        <w:t xml:space="preserve"> </w:t>
      </w:r>
      <w:r>
        <w:t xml:space="preserve">pp. 39–48, Nov. 2017. doi: 10.1016/j.compfluid.2016.12.019.</w:t>
      </w:r>
      <w:r>
        <w:br/>
      </w:r>
      <w:r>
        <w:br/>
      </w:r>
      <w:r>
        <w:t xml:space="preserve">S. Sarkar and A. Scotti, “From Topographic Internal Gravity Waves</w:t>
      </w:r>
      <w:r>
        <w:t xml:space="preserve"> </w:t>
      </w:r>
      <w:r>
        <w:t xml:space="preserve">to Turbulence”,</w:t>
      </w:r>
      <w:r>
        <w:t xml:space="preserve"> </w:t>
      </w:r>
      <w:r>
        <w:rPr>
          <w:iCs/>
          <w:i/>
        </w:rPr>
        <w:t xml:space="preserve">Annual Review of Fluid Mechanics</w:t>
      </w:r>
      <w:r>
        <w:t xml:space="preserve">, vol. 49, no. 1.</w:t>
      </w:r>
      <w:r>
        <w:t xml:space="preserve"> </w:t>
      </w:r>
      <w:r>
        <w:t xml:space="preserve">Annual Reviews, pp. 195–220, Jan. 03, 2017. doi:</w:t>
      </w:r>
      <w:r>
        <w:t xml:space="preserve"> </w:t>
      </w:r>
      <w:r>
        <w:t xml:space="preserve">10.1146/annurev-fluid-010816-060013.</w:t>
      </w:r>
      <w:r>
        <w:br/>
      </w:r>
      <w:r>
        <w:br/>
      </w:r>
      <w:r>
        <w:t xml:space="preserve">P. Cessi, “The Effect of</w:t>
      </w:r>
      <w:r>
        <w:t xml:space="preserve"> </w:t>
      </w:r>
      <w:r>
        <w:t xml:space="preserve">Northern Hemisphere Winds on the Meridional Overturning Circulation and</w:t>
      </w:r>
      <w:r>
        <w:t xml:space="preserve"> </w:t>
      </w:r>
      <w:r>
        <w:t xml:space="preserve">Stratification”,</w:t>
      </w:r>
      <w:r>
        <w:t xml:space="preserve"> </w:t>
      </w:r>
      <w:r>
        <w:rPr>
          <w:iCs/>
          <w:i/>
        </w:rPr>
        <w:t xml:space="preserve">Journal of Physical Oceanography</w:t>
      </w:r>
      <w:r>
        <w:t xml:space="preserve">, vol. 48, no.</w:t>
      </w:r>
      <w:r>
        <w:t xml:space="preserve"> </w:t>
      </w:r>
      <w:r>
        <w:t xml:space="preserve">10. American Meteorological Society, pp. 2495–2506, Oct. 2018. doi:</w:t>
      </w:r>
      <w:r>
        <w:t xml:space="preserve"> </w:t>
      </w:r>
      <w:r>
        <w:t xml:space="preserve">10.1175/jpo-d-18-0085.1.</w:t>
      </w:r>
      <w:r>
        <w:br/>
      </w:r>
      <w:r>
        <w:br/>
      </w:r>
      <w:r>
        <w:t xml:space="preserve">D. Ferreira, “Atlantic-Pacific</w:t>
      </w:r>
      <w:r>
        <w:t xml:space="preserve"> </w:t>
      </w:r>
      <w:r>
        <w:t xml:space="preserve">Asymmetry in Deep Water Formation”,</w:t>
      </w:r>
      <w:r>
        <w:t xml:space="preserve"> </w:t>
      </w:r>
      <w:r>
        <w:rPr>
          <w:iCs/>
          <w:i/>
        </w:rPr>
        <w:t xml:space="preserve">Annual Review of Earth and</w:t>
      </w:r>
      <w:r>
        <w:rPr>
          <w:iCs/>
          <w:i/>
        </w:rPr>
        <w:t xml:space="preserve"> </w:t>
      </w:r>
      <w:r>
        <w:rPr>
          <w:iCs/>
          <w:i/>
        </w:rPr>
        <w:t xml:space="preserve">Planetary Sciences</w:t>
      </w:r>
      <w:r>
        <w:t xml:space="preserve">, vol. 46, no. 1. Annual Reviews, pp. 327–352, May</w:t>
      </w:r>
      <w:r>
        <w:t xml:space="preserve"> </w:t>
      </w:r>
      <w:r>
        <w:t xml:space="preserve">30, 2018. doi: 10.1146/annurev-earth-082517-010045.</w:t>
      </w:r>
      <w:r>
        <w:br/>
      </w:r>
      <w:r>
        <w:br/>
      </w:r>
      <w:r>
        <w:t xml:space="preserve">C. S.</w:t>
      </w:r>
      <w:r>
        <w:t xml:space="preserve"> </w:t>
      </w:r>
      <w:r>
        <w:t xml:space="preserve">Jones and P. Cessi, “Components of Upper-Ocean Salt Transport by the</w:t>
      </w:r>
      <w:r>
        <w:t xml:space="preserve"> </w:t>
      </w:r>
      <w:r>
        <w:t xml:space="preserve">Gyres and the Meridional Overturning Circulation”,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Oceanography</w:t>
      </w:r>
      <w:r>
        <w:t xml:space="preserve">, vol. 48, no. 10. American Meteorological</w:t>
      </w:r>
      <w:r>
        <w:t xml:space="preserve"> </w:t>
      </w:r>
      <w:r>
        <w:t xml:space="preserve">Society, pp. 2445–2456, Oct. 2018. doi: 10.1175/jpo-d-18-0005.1.</w:t>
      </w:r>
      <w:r>
        <w:br/>
      </w:r>
      <w:r>
        <w:br/>
      </w:r>
      <w:r>
        <w:t xml:space="preserve">C. L. Wolfe and P. Cessi, “Multiple Regimes and Low-Frequency</w:t>
      </w:r>
      <w:r>
        <w:t xml:space="preserve"> </w:t>
      </w:r>
      <w:r>
        <w:t xml:space="preserve">Variability in the Quasi-Adiabatic Overturning Circulation”,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Oceanography</w:t>
      </w:r>
      <w:r>
        <w:t xml:space="preserve">, vol. 45, no. 6. American Meteorological</w:t>
      </w:r>
      <w:r>
        <w:t xml:space="preserve"> </w:t>
      </w:r>
      <w:r>
        <w:t xml:space="preserve">Society, pp. 1690–1708, Jun. 2015. doi: 10.1175/jpo-d-14-0095.1.</w:t>
      </w:r>
      <w:r>
        <w:br/>
      </w:r>
      <w:r>
        <w:br/>
      </w:r>
      <w:r>
        <w:t xml:space="preserve">T. Kärnä, A. M. Baptista, J. E. Lopez, P. J. Turner, C. McNeiland</w:t>
      </w:r>
      <w:r>
        <w:t xml:space="preserve"> </w:t>
      </w:r>
      <w:r>
        <w:t xml:space="preserve">T. B. Sanford, “Numerical modeling of circulation in high-energy</w:t>
      </w:r>
      <w:r>
        <w:t xml:space="preserve"> </w:t>
      </w:r>
      <w:r>
        <w:t xml:space="preserve">estuaries: A Columbia River estuary benchmark”,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</w:t>
      </w:r>
      <w:r>
        <w:t xml:space="preserve"> </w:t>
      </w:r>
      <w:r>
        <w:t xml:space="preserve">vol. 88. Elsevier BV, pp. 54–71, Apr. 2015. doi:</w:t>
      </w:r>
      <w:r>
        <w:t xml:space="preserve"> </w:t>
      </w:r>
      <w:r>
        <w:t xml:space="preserve">10.1016/j.ocemod.2015.01.001.</w:t>
      </w:r>
      <w:r>
        <w:br/>
      </w:r>
      <w:r>
        <w:br/>
      </w:r>
      <w:r>
        <w:t xml:space="preserve">J. U. Pein, E. V. Stanevand Y.</w:t>
      </w:r>
      <w:r>
        <w:t xml:space="preserve"> </w:t>
      </w:r>
      <w:r>
        <w:t xml:space="preserve">J. Zhang, “The tidal asymmetries and residual flows in Ems Estuary”,</w:t>
      </w:r>
      <w:r>
        <w:t xml:space="preserve"> </w:t>
      </w:r>
      <w:r>
        <w:rPr>
          <w:iCs/>
          <w:i/>
        </w:rPr>
        <w:t xml:space="preserve">Ocean Dynamics</w:t>
      </w:r>
      <w:r>
        <w:t xml:space="preserve">, vol. 64, no. 12. Springer Science and Business</w:t>
      </w:r>
      <w:r>
        <w:t xml:space="preserve"> </w:t>
      </w:r>
      <w:r>
        <w:t xml:space="preserve">Media LLC, pp. 1719–1741, Oct. 26, 2014. doi: 10.1007/s10236-014-0772-z.</w:t>
      </w:r>
      <w:r>
        <w:br/>
      </w:r>
      <w:r>
        <w:br/>
      </w:r>
      <w:r>
        <w:t xml:space="preserve">G. R. Priest, R. C. Witter, Y. J. Zhang, C. Goldfinger, K.</w:t>
      </w:r>
      <w:r>
        <w:t xml:space="preserve"> </w:t>
      </w:r>
      <w:r>
        <w:t xml:space="preserve">Wangand J. C. Allan, “New constraints on coseismic slip during southern</w:t>
      </w:r>
      <w:r>
        <w:t xml:space="preserve"> </w:t>
      </w:r>
      <w:r>
        <w:t xml:space="preserve">Cascadia subduction zone earthquakes over the past 4600 years implied by</w:t>
      </w:r>
      <w:r>
        <w:t xml:space="preserve"> </w:t>
      </w:r>
      <w:r>
        <w:t xml:space="preserve">tsunami deposits and marine turbidites”,</w:t>
      </w:r>
      <w:r>
        <w:t xml:space="preserve"> </w:t>
      </w:r>
      <w:r>
        <w:rPr>
          <w:iCs/>
          <w:i/>
        </w:rPr>
        <w:t xml:space="preserve">Natural Hazards</w:t>
      </w:r>
      <w:r>
        <w:t xml:space="preserve">,</w:t>
      </w:r>
      <w:r>
        <w:t xml:space="preserve"> </w:t>
      </w:r>
      <w:r>
        <w:t xml:space="preserve">vol. 88, no. 1. Springer Science and Business Media LLC, pp. 285–313,</w:t>
      </w:r>
      <w:r>
        <w:t xml:space="preserve"> </w:t>
      </w:r>
      <w:r>
        <w:t xml:space="preserve">Apr. 29, 2017. doi: 10.1007/s11069-017-2864-9.</w:t>
      </w:r>
      <w:r>
        <w:br/>
      </w:r>
      <w:r>
        <w:br/>
      </w:r>
      <w:r>
        <w:t xml:space="preserve">G. R. Priest,</w:t>
      </w:r>
      <w:r>
        <w:t xml:space="preserve"> </w:t>
      </w:r>
      <w:r>
        <w:t xml:space="preserve">R. C. Witter, Y. J. Zhang, C. Goldfinger, K. Wangand J. C. Allan, “New</w:t>
      </w:r>
      <w:r>
        <w:t xml:space="preserve"> </w:t>
      </w:r>
      <w:r>
        <w:t xml:space="preserve">constraints on coseismic slip during southern Cascadia subduction zone</w:t>
      </w:r>
      <w:r>
        <w:t xml:space="preserve"> </w:t>
      </w:r>
      <w:r>
        <w:t xml:space="preserve">earthquakes over the past 4600 years implied by tsunami deposits and</w:t>
      </w:r>
      <w:r>
        <w:t xml:space="preserve"> </w:t>
      </w:r>
      <w:r>
        <w:t xml:space="preserve">marine turbidites”,</w:t>
      </w:r>
      <w:r>
        <w:t xml:space="preserve"> </w:t>
      </w:r>
      <w:r>
        <w:rPr>
          <w:iCs/>
          <w:i/>
        </w:rPr>
        <w:t xml:space="preserve">Natural Hazards</w:t>
      </w:r>
      <w:r>
        <w:t xml:space="preserve">, vol. 88, no. 1. Springer</w:t>
      </w:r>
      <w:r>
        <w:t xml:space="preserve"> </w:t>
      </w:r>
      <w:r>
        <w:t xml:space="preserve">Science and Business Media LLC, pp. 285–313, Apr. 29, 2017. doi:</w:t>
      </w:r>
      <w:r>
        <w:t xml:space="preserve"> </w:t>
      </w:r>
      <w:r>
        <w:t xml:space="preserve">10.1007/s11069-017-2864-9.</w:t>
      </w:r>
      <w:r>
        <w:br/>
      </w:r>
      <w:r>
        <w:br/>
      </w:r>
      <w:r>
        <w:t xml:space="preserve">H.-C. Yu, “Simulating multi-scale</w:t>
      </w:r>
      <w:r>
        <w:t xml:space="preserve"> </w:t>
      </w:r>
      <w:r>
        <w:t xml:space="preserve">oceanic processes around Taiwan on unstructured grids”,</w:t>
      </w:r>
      <w:r>
        <w:t xml:space="preserve"> </w:t>
      </w:r>
      <w:r>
        <w:rPr>
          <w:iCs/>
          <w:i/>
        </w:rPr>
        <w:t xml:space="preserve">Ocean</w:t>
      </w:r>
      <w:r>
        <w:rPr>
          <w:iCs/>
          <w:i/>
        </w:rPr>
        <w:t xml:space="preserve"> </w:t>
      </w:r>
      <w:r>
        <w:rPr>
          <w:iCs/>
          <w:i/>
        </w:rPr>
        <w:t xml:space="preserve">Modelling</w:t>
      </w:r>
      <w:r>
        <w:t xml:space="preserve">, vol. 119. Elsevier BV, pp. 72–93, Nov. 2017. doi:</w:t>
      </w:r>
      <w:r>
        <w:t xml:space="preserve"> </w:t>
      </w:r>
      <w:r>
        <w:t xml:space="preserve">10.1016/j.ocemod.2017.09.007.</w:t>
      </w:r>
      <w:r>
        <w:br/>
      </w:r>
      <w:r>
        <w:br/>
      </w:r>
      <w:r>
        <w:t xml:space="preserve">Y. J. Zhang, E. Ateljevich,</w:t>
      </w:r>
      <w:r>
        <w:t xml:space="preserve"> </w:t>
      </w:r>
      <w:r>
        <w:t xml:space="preserve">H.-C. Yu, C. H. Wuand J. C. S. Yu, “A new vertical coordinate system for</w:t>
      </w:r>
      <w:r>
        <w:t xml:space="preserve"> </w:t>
      </w:r>
      <w:r>
        <w:t xml:space="preserve">a 3D unstructured-grid model”,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85. Elsevier</w:t>
      </w:r>
      <w:r>
        <w:t xml:space="preserve"> </w:t>
      </w:r>
      <w:r>
        <w:t xml:space="preserve">BV, pp. 16–31, Jan. 2015. doi: 10.1016/j.ocemod.2014.10.003.</w:t>
      </w:r>
      <w:r>
        <w:br/>
      </w:r>
      <w:r>
        <w:br/>
      </w:r>
      <w:r>
        <w:t xml:space="preserve">Y. J. Zhang, E. V. Stanevand S. Grashorn, “Unstructured-grid model</w:t>
      </w:r>
      <w:r>
        <w:t xml:space="preserve"> </w:t>
      </w:r>
      <w:r>
        <w:t xml:space="preserve">for the North Sea and Baltic Sea: Validation against observations”,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97. Elsevier BV, pp. 91–108, Jan. 2016.</w:t>
      </w:r>
      <w:r>
        <w:t xml:space="preserve"> </w:t>
      </w:r>
      <w:r>
        <w:t xml:space="preserve">doi: 10.1016/j.ocemod.2015.11.009.</w:t>
      </w:r>
      <w:r>
        <w:br/>
      </w:r>
      <w:r>
        <w:br/>
      </w:r>
      <w:r>
        <w:t xml:space="preserve">Y. J. Zhang, F. Ye, E. V.</w:t>
      </w:r>
      <w:r>
        <w:t xml:space="preserve"> </w:t>
      </w:r>
      <w:r>
        <w:t xml:space="preserve">Stanevand S. Grashorn, “Seamless cross-scale modeling with SCHISM”,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102. Elsevier BV, pp. 64–81, Jun. 2016.</w:t>
      </w:r>
      <w:r>
        <w:t xml:space="preserve"> </w:t>
      </w:r>
      <w:r>
        <w:t xml:space="preserve">doi: 10.1016/j.ocemod.2016.05.002.</w:t>
      </w:r>
      <w:r>
        <w:br/>
      </w:r>
      <w:r>
        <w:br/>
      </w:r>
      <w:r>
        <w:t xml:space="preserve">S. Bassim and B. Allam,</w:t>
      </w:r>
      <w:r>
        <w:t xml:space="preserve"> </w:t>
      </w:r>
      <w:r>
        <w:t xml:space="preserve">“SNP hot-spots in the clam parasite QPX”,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19,</w:t>
      </w:r>
      <w:r>
        <w:t xml:space="preserve"> </w:t>
      </w:r>
      <w:r>
        <w:t xml:space="preserve">no. 1. Springer Science and Business Media LLC, Jun. 20, 2018. doi:</w:t>
      </w:r>
      <w:r>
        <w:t xml:space="preserve"> </w:t>
      </w:r>
      <w:r>
        <w:t xml:space="preserve">10.1186/s12864-018-4866-8.</w:t>
      </w:r>
      <w:r>
        <w:br/>
      </w:r>
      <w:r>
        <w:br/>
      </w:r>
      <w:r>
        <w:t xml:space="preserve">L. Deike, W. K. Melvilleand S.</w:t>
      </w:r>
      <w:r>
        <w:t xml:space="preserve"> </w:t>
      </w:r>
      <w:r>
        <w:t xml:space="preserve">Popinet, “Air entrainment and bubble statistics in breaking waves”,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801. Cambridge University Press</w:t>
      </w:r>
      <w:r>
        <w:t xml:space="preserve"> </w:t>
      </w:r>
      <w:r>
        <w:t xml:space="preserve">(CUP), pp. 91–129, Jul. 19, 2016. doi: 10.1017/jfm.2016.372.</w:t>
      </w:r>
      <w:r>
        <w:br/>
      </w:r>
      <w:r>
        <w:br/>
      </w:r>
      <w:r>
        <w:t xml:space="preserve">K. Alizad, “Dynamic responses and implications to coastal wetlands</w:t>
      </w:r>
      <w:r>
        <w:t xml:space="preserve"> </w:t>
      </w:r>
      <w:r>
        <w:t xml:space="preserve">and the surrounding regions under sea level rise”,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t xml:space="preserve">vol. 13, no. 10. Public Library of Science (PLoS), p. e0205176, Oct. 12,</w:t>
      </w:r>
      <w:r>
        <w:t xml:space="preserve"> </w:t>
      </w:r>
      <w:r>
        <w:t xml:space="preserve">2018. doi: 10.1371/journal.pone.0205176.</w:t>
      </w:r>
      <w:r>
        <w:br/>
      </w:r>
      <w:r>
        <w:br/>
      </w:r>
      <w:r>
        <w:t xml:space="preserve">K. Alizad, S. C.</w:t>
      </w:r>
      <w:r>
        <w:t xml:space="preserve"> </w:t>
      </w:r>
      <w:r>
        <w:t xml:space="preserve">Hagen, J. T. Morris, S. C. Medeiros, M. V. Bilskieand J. F. Weishampel,</w:t>
      </w:r>
      <w:r>
        <w:t xml:space="preserve"> </w:t>
      </w:r>
      <w:r>
        <w:t xml:space="preserve">“Coastal wetland response to sea‐level rise in a fluvial estuarine</w:t>
      </w:r>
      <w:r>
        <w:t xml:space="preserve"> </w:t>
      </w:r>
      <w:r>
        <w:t xml:space="preserve">system”,</w:t>
      </w:r>
      <w:r>
        <w:t xml:space="preserve"> </w:t>
      </w:r>
      <w:r>
        <w:rPr>
          <w:iCs/>
          <w:i/>
        </w:rPr>
        <w:t xml:space="preserve">Earth’s Future</w:t>
      </w:r>
      <w:r>
        <w:t xml:space="preserve">, vol. 4, no. 11. American Geophysical</w:t>
      </w:r>
      <w:r>
        <w:t xml:space="preserve"> </w:t>
      </w:r>
      <w:r>
        <w:t xml:space="preserve">Union (AGU), pp. 483–497, Nov. 2016. doi: 10.1002/2016ef000385.</w:t>
      </w:r>
      <w:r>
        <w:br/>
      </w:r>
      <w:r>
        <w:br/>
      </w:r>
      <w:r>
        <w:t xml:space="preserve">M. V. Bilskie, D. Coggin, S. C. Hagenand S. C. Medeiros,</w:t>
      </w:r>
      <w:r>
        <w:t xml:space="preserve"> </w:t>
      </w:r>
      <w:r>
        <w:t xml:space="preserve">“Terrain-driven unstructured mesh development through semi-automatic</w:t>
      </w:r>
      <w:r>
        <w:t xml:space="preserve"> </w:t>
      </w:r>
      <w:r>
        <w:t xml:space="preserve">vertical feature extraction”,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</w:t>
      </w:r>
      <w:r>
        <w:t xml:space="preserve"> </w:t>
      </w:r>
      <w:r>
        <w:t xml:space="preserve">vol. 86. Elsevier BV, pp. 102–118, Dec. 2015. doi:</w:t>
      </w:r>
      <w:r>
        <w:t xml:space="preserve"> </w:t>
      </w:r>
      <w:r>
        <w:t xml:space="preserve">10.1016/j.advwatres.2015.09.020.</w:t>
      </w:r>
      <w:r>
        <w:br/>
      </w:r>
      <w:r>
        <w:br/>
      </w:r>
      <w:r>
        <w:t xml:space="preserve">M. V. Bilskie, “Dynamic</w:t>
      </w:r>
      <w:r>
        <w:t xml:space="preserve"> </w:t>
      </w:r>
      <w:r>
        <w:t xml:space="preserve">simulation and numerical analysis of hurricane storm surge under sea</w:t>
      </w:r>
      <w:r>
        <w:t xml:space="preserve"> </w:t>
      </w:r>
      <w:r>
        <w:t xml:space="preserve">level rise with geomorphologic changes along the northern Gulf of</w:t>
      </w:r>
      <w:r>
        <w:t xml:space="preserve"> </w:t>
      </w:r>
      <w:r>
        <w:t xml:space="preserve">Mexico”,</w:t>
      </w:r>
      <w:r>
        <w:t xml:space="preserve"> </w:t>
      </w:r>
      <w:r>
        <w:rPr>
          <w:iCs/>
          <w:i/>
        </w:rPr>
        <w:t xml:space="preserve">Earth’s Future</w:t>
      </w:r>
      <w:r>
        <w:t xml:space="preserve">, vol. 4, no. 5. American Geophysical</w:t>
      </w:r>
      <w:r>
        <w:t xml:space="preserve"> </w:t>
      </w:r>
      <w:r>
        <w:t xml:space="preserve">Union (AGU), pp. 177–193, May 2016. doi: 10.1002/2015ef000347.</w:t>
      </w:r>
      <w:r>
        <w:br/>
      </w:r>
      <w:r>
        <w:br/>
      </w:r>
      <w:r>
        <w:t xml:space="preserve">M. V. Bilskie, S. C. Hagenand J. L. Irish, “Development of Return</w:t>
      </w:r>
      <w:r>
        <w:t xml:space="preserve"> </w:t>
      </w:r>
      <w:r>
        <w:t xml:space="preserve">Period Stillwater Floodplains for the Northern Gulf of Mexico under the</w:t>
      </w:r>
      <w:r>
        <w:t xml:space="preserve"> </w:t>
      </w:r>
      <w:r>
        <w:t xml:space="preserve">Coastal Dynamics of Sea Level Rise”,</w:t>
      </w:r>
      <w:r>
        <w:t xml:space="preserve"> </w:t>
      </w:r>
      <w:r>
        <w:rPr>
          <w:iCs/>
          <w:i/>
        </w:rPr>
        <w:t xml:space="preserve">Journal of Waterway, Port,</w:t>
      </w:r>
      <w:r>
        <w:rPr>
          <w:iCs/>
          <w:i/>
        </w:rPr>
        <w:t xml:space="preserve"> </w:t>
      </w:r>
      <w:r>
        <w:rPr>
          <w:iCs/>
          <w:i/>
        </w:rPr>
        <w:t xml:space="preserve">Coastal, and Ocean Engineering</w:t>
      </w:r>
      <w:r>
        <w:t xml:space="preserve">, vol. 145, no. 2. American Society of</w:t>
      </w:r>
      <w:r>
        <w:t xml:space="preserve"> </w:t>
      </w:r>
      <w:r>
        <w:t xml:space="preserve">Civil Engineers (ASCE), Mar. 2019. doi:</w:t>
      </w:r>
      <w:r>
        <w:t xml:space="preserve"> </w:t>
      </w:r>
      <w:r>
        <w:t xml:space="preserve">10.1061/(asce)ww.1943-5460.0000468.</w:t>
      </w:r>
      <w:r>
        <w:br/>
      </w:r>
      <w:r>
        <w:br/>
      </w:r>
      <w:r>
        <w:t xml:space="preserve">M. V. Bilskie, S. C.</w:t>
      </w:r>
      <w:r>
        <w:t xml:space="preserve"> </w:t>
      </w:r>
      <w:r>
        <w:t xml:space="preserve">Hagen, S. C. Medeiros, A. T. Cox, M. Salisburyand D. Coggin, “Data and</w:t>
      </w:r>
      <w:r>
        <w:t xml:space="preserve"> </w:t>
      </w:r>
      <w:r>
        <w:t xml:space="preserve">numerical analysis of astronomic tides, wind‐waves, and hurricane storm</w:t>
      </w:r>
      <w:r>
        <w:t xml:space="preserve"> </w:t>
      </w:r>
      <w:r>
        <w:t xml:space="preserve">surge along the northern Gulf of Mexico”,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Oceans</w:t>
      </w:r>
      <w:r>
        <w:t xml:space="preserve">, vol. 121, no. 5. American Geophysical Union (AGU),</w:t>
      </w:r>
      <w:r>
        <w:t xml:space="preserve"> </w:t>
      </w:r>
      <w:r>
        <w:t xml:space="preserve">pp. 3625–3658, May 2016. doi: 10.1002/2015jc011400.</w:t>
      </w:r>
      <w:r>
        <w:br/>
      </w:r>
      <w:r>
        <w:br/>
      </w:r>
      <w:r>
        <w:t xml:space="preserve">D. L.</w:t>
      </w:r>
      <w:r>
        <w:t xml:space="preserve"> </w:t>
      </w:r>
      <w:r>
        <w:t xml:space="preserve">Passeri, S. C. Hagen, N. G. Plant, M. V. Bilskie, S. C. Medeirosand K.</w:t>
      </w:r>
      <w:r>
        <w:t xml:space="preserve"> </w:t>
      </w:r>
      <w:r>
        <w:t xml:space="preserve">Alizad, “Tidal hydrodynamics under future sea level rise and coastal</w:t>
      </w:r>
      <w:r>
        <w:t xml:space="preserve"> </w:t>
      </w:r>
      <w:r>
        <w:t xml:space="preserve">morphology in the Northern Gulf of Mexico”,</w:t>
      </w:r>
      <w:r>
        <w:t xml:space="preserve"> </w:t>
      </w:r>
      <w:r>
        <w:rPr>
          <w:iCs/>
          <w:i/>
        </w:rPr>
        <w:t xml:space="preserve">Earth’s Future</w:t>
      </w:r>
      <w:r>
        <w:t xml:space="preserve">,</w:t>
      </w:r>
      <w:r>
        <w:t xml:space="preserve"> </w:t>
      </w:r>
      <w:r>
        <w:t xml:space="preserve">vol. 4, no. 5. American Geophysical Union (AGU), pp. 159–176, May 2016.</w:t>
      </w:r>
      <w:r>
        <w:t xml:space="preserve"> </w:t>
      </w:r>
      <w:r>
        <w:t xml:space="preserve">doi: 10.1002/2015ef000332.</w:t>
      </w:r>
      <w:r>
        <w:br/>
      </w:r>
      <w:r>
        <w:br/>
      </w:r>
      <w:r>
        <w:t xml:space="preserve">C. G. Siverd, “Assessment of the</w:t>
      </w:r>
      <w:r>
        <w:t xml:space="preserve"> </w:t>
      </w:r>
      <w:r>
        <w:t xml:space="preserve">temporal evolution of storm surge across coastal Louisiana”,</w:t>
      </w:r>
      <w:r>
        <w:t xml:space="preserve"> </w:t>
      </w:r>
      <w:r>
        <w:rPr>
          <w:iCs/>
          <w:i/>
        </w:rPr>
        <w:t xml:space="preserve">Coastal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150. Elsevier BV, pp. 59–78, Aug. 2019. doi:</w:t>
      </w:r>
      <w:r>
        <w:t xml:space="preserve"> </w:t>
      </w:r>
      <w:r>
        <w:t xml:space="preserve">10.1016/j.coastaleng.2019.04.010.</w:t>
      </w:r>
      <w:r>
        <w:br/>
      </w:r>
      <w:r>
        <w:br/>
      </w:r>
      <w:r>
        <w:t xml:space="preserve">C. G. Siverd, S. C. Hagen,</w:t>
      </w:r>
      <w:r>
        <w:t xml:space="preserve"> </w:t>
      </w:r>
      <w:r>
        <w:t xml:space="preserve">M. V. Bilskie, D. H. Braud, R. H. Peeleand R. R. Twilley, “Hydrodynamic</w:t>
      </w:r>
      <w:r>
        <w:t xml:space="preserve"> </w:t>
      </w:r>
      <w:r>
        <w:t xml:space="preserve">storm surge model simplification via application of land to water</w:t>
      </w:r>
      <w:r>
        <w:t xml:space="preserve"> </w:t>
      </w:r>
      <w:r>
        <w:t xml:space="preserve">isopleths in coastal Louisiana”,</w:t>
      </w:r>
      <w:r>
        <w:t xml:space="preserve"> </w:t>
      </w:r>
      <w:r>
        <w:rPr>
          <w:iCs/>
          <w:i/>
        </w:rPr>
        <w:t xml:space="preserve">Coastal Engineering</w:t>
      </w:r>
      <w:r>
        <w:t xml:space="preserve">, vol. 137.</w:t>
      </w:r>
      <w:r>
        <w:t xml:space="preserve"> </w:t>
      </w:r>
      <w:r>
        <w:t xml:space="preserve">Elsevier BV, pp. 28–42, Jul. 2018. doi:</w:t>
      </w:r>
      <w:r>
        <w:t xml:space="preserve"> </w:t>
      </w:r>
      <w:r>
        <w:t xml:space="preserve">10.1016/j.coastaleng.2018.03.006.</w:t>
      </w:r>
      <w:r>
        <w:br/>
      </w:r>
      <w:r>
        <w:br/>
      </w:r>
      <w:r>
        <w:t xml:space="preserve">Y. Wang and A. L. Stewart,</w:t>
      </w:r>
      <w:r>
        <w:t xml:space="preserve"> </w:t>
      </w:r>
      <w:r>
        <w:t xml:space="preserve">“Eddy dynamics over continental slopes under retrograde winds: Insights</w:t>
      </w:r>
      <w:r>
        <w:t xml:space="preserve"> </w:t>
      </w:r>
      <w:r>
        <w:t xml:space="preserve">from a model inter-comparison”,</w:t>
      </w:r>
      <w:r>
        <w:t xml:space="preserve"> </w:t>
      </w:r>
      <w:r>
        <w:rPr>
          <w:iCs/>
          <w:i/>
        </w:rPr>
        <w:t xml:space="preserve">Ocean Modelling</w:t>
      </w:r>
      <w:r>
        <w:t xml:space="preserve">, vol. 121.</w:t>
      </w:r>
      <w:r>
        <w:t xml:space="preserve"> </w:t>
      </w:r>
      <w:r>
        <w:t xml:space="preserve">Elsevier BV, pp. 1–18, Jan. 2018. doi: 10.1016/j.ocemod.2017.11.006.</w:t>
      </w:r>
      <w:r>
        <w:br/>
      </w:r>
      <w:r>
        <w:br/>
      </w:r>
      <w:r>
        <w:t xml:space="preserve">L. Deike, “Dynamics of jets produced by bursting bubbles”,</w:t>
      </w:r>
      <w:r>
        <w:t xml:space="preserve"> </w:t>
      </w:r>
      <w:r>
        <w:rPr>
          <w:iCs/>
          <w:i/>
        </w:rPr>
        <w:t xml:space="preserve">Physical Review Fluids</w:t>
      </w:r>
      <w:r>
        <w:t xml:space="preserve">, vol. 3, no. 1. American Physical Society</w:t>
      </w:r>
      <w:r>
        <w:t xml:space="preserve"> </w:t>
      </w:r>
      <w:r>
        <w:t xml:space="preserve">(APS), Jan. 25, 2018. doi: 10.1103/physrevfluids.3.013603.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Deike, N. Pizzoand W. K. Melville, “Lagrangian transport by breaking</w:t>
      </w:r>
      <w:r>
        <w:t xml:space="preserve"> </w:t>
      </w:r>
      <w:r>
        <w:t xml:space="preserve">surface waves”,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829. Cambridge</w:t>
      </w:r>
      <w:r>
        <w:t xml:space="preserve"> </w:t>
      </w:r>
      <w:r>
        <w:t xml:space="preserve">University Press (CUP), pp. 364–391, Sep. 19, 2017. doi:</w:t>
      </w:r>
      <w:r>
        <w:t xml:space="preserve"> </w:t>
      </w:r>
      <w:r>
        <w:t xml:space="preserve">10.1017/jfm.2017.548.</w:t>
      </w:r>
      <w:r>
        <w:br/>
      </w:r>
      <w:r>
        <w:br/>
      </w:r>
      <w:r>
        <w:t xml:space="preserve">C.-Y. Lai, J. Eggersand L. Deike,</w:t>
      </w:r>
      <w:r>
        <w:t xml:space="preserve"> </w:t>
      </w:r>
      <w:r>
        <w:t xml:space="preserve">“Bubble Bursting: Universal Cavity and Jet Profiles”,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121, no. 14. American Physical Society (APS), Oct. 02,</w:t>
      </w:r>
      <w:r>
        <w:t xml:space="preserve"> </w:t>
      </w:r>
      <w:r>
        <w:t xml:space="preserve">2018. doi: 10.1103/physrevlett.121.144501.</w:t>
      </w:r>
      <w:r>
        <w:br/>
      </w:r>
      <w:r>
        <w:br/>
      </w:r>
      <w:r>
        <w:t xml:space="preserve">E. Turkoz, J. M.</w:t>
      </w:r>
      <w:r>
        <w:t xml:space="preserve"> </w:t>
      </w:r>
      <w:r>
        <w:t xml:space="preserve">Lopez-Herrera, J. Eggers, C. B. Arnoldand L. Deike, “Axisymmetric</w:t>
      </w:r>
      <w:r>
        <w:t xml:space="preserve"> </w:t>
      </w:r>
      <w:r>
        <w:t xml:space="preserve">simulation of viscoelastic filament thinning with the Oldroyd-B model”,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851. Cambridge University Press</w:t>
      </w:r>
      <w:r>
        <w:t xml:space="preserve"> </w:t>
      </w:r>
      <w:r>
        <w:t xml:space="preserve">(CUP), Jul. 18, 2018. doi: 10.1017/jfm.2018.514.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Baptista, “Infrastructure for collaborative science and societal</w:t>
      </w:r>
      <w:r>
        <w:t xml:space="preserve"> </w:t>
      </w:r>
      <w:r>
        <w:t xml:space="preserve">applications in the Columbia River estuary”,</w:t>
      </w:r>
      <w:r>
        <w:t xml:space="preserve"> </w:t>
      </w:r>
      <w:r>
        <w:rPr>
          <w:iCs/>
          <w:i/>
        </w:rPr>
        <w:t xml:space="preserve">Frontiers of Earth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9, no. 4. Springer Science and Business Media LLC,</w:t>
      </w:r>
      <w:r>
        <w:t xml:space="preserve"> </w:t>
      </w:r>
      <w:r>
        <w:t xml:space="preserve">pp. 659–682, Oct. 01, 2015. doi: 10.1007/s11707-015-0540-5.</w:t>
      </w:r>
      <w:r>
        <w:br/>
      </w:r>
      <w:r>
        <w:br/>
      </w:r>
      <w:r>
        <w:t xml:space="preserve">L. Renault, M. J. Molemaker, J. Gula, S. Massonand J. C.</w:t>
      </w:r>
      <w:r>
        <w:t xml:space="preserve"> </w:t>
      </w:r>
      <w:r>
        <w:t xml:space="preserve">McWilliams, “Control and Stabilization of the Gulf Stream by Oceanic</w:t>
      </w:r>
      <w:r>
        <w:t xml:space="preserve"> </w:t>
      </w:r>
      <w:r>
        <w:t xml:space="preserve">Current Interaction with the Atmosphere”,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46, no. 11. American Meteorological Society,</w:t>
      </w:r>
      <w:r>
        <w:t xml:space="preserve"> </w:t>
      </w:r>
      <w:r>
        <w:t xml:space="preserve">pp. 3439–3453, Nov. 2016. doi: 10.1175/jpo-d-16-0115.1.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Kessouri, “Configuration and validation of an oceanic physical and</w:t>
      </w:r>
      <w:r>
        <w:t xml:space="preserve"> </w:t>
      </w:r>
      <w:r>
        <w:t xml:space="preserve">biogeochemical model to investigate coastal eutrophication: case study</w:t>
      </w:r>
      <w:r>
        <w:t xml:space="preserve"> </w:t>
      </w:r>
      <w:r>
        <w:t xml:space="preserve">in the Southern California Bight”,</w:t>
      </w:r>
      <w:r>
        <w:t xml:space="preserve"> </w:t>
      </w:r>
      <w:r>
        <w:rPr>
          <w:iCs/>
          <w:i/>
        </w:rPr>
        <w:t xml:space="preserve">[]</w:t>
      </w:r>
      <w:r>
        <w:t xml:space="preserve">. Wiley, Aug. 20, 2020. doi:</w:t>
      </w:r>
      <w:r>
        <w:t xml:space="preserve"> </w:t>
      </w:r>
      <w:r>
        <w:t xml:space="preserve">10.1002/essoar.10504012.1.</w:t>
      </w:r>
      <w:r>
        <w:br/>
      </w:r>
      <w:r>
        <w:br/>
      </w:r>
      <w:r>
        <w:t xml:space="preserve">J. Daily and M. J. Hoffman,</w:t>
      </w:r>
      <w:r>
        <w:t xml:space="preserve"> </w:t>
      </w:r>
      <w:r>
        <w:t xml:space="preserve">“Modeling the three-dimensional transport and distribution of multiple</w:t>
      </w:r>
      <w:r>
        <w:t xml:space="preserve"> </w:t>
      </w:r>
      <w:r>
        <w:t xml:space="preserve">microplastic polymer types in Lake Erie”,</w:t>
      </w:r>
      <w:r>
        <w:t xml:space="preserve"> </w:t>
      </w:r>
      <w:r>
        <w:rPr>
          <w:iCs/>
          <w:i/>
        </w:rPr>
        <w:t xml:space="preserve">Marine Pollution</w:t>
      </w:r>
      <w:r>
        <w:rPr>
          <w:iCs/>
          <w:i/>
        </w:rPr>
        <w:t xml:space="preserve"> </w:t>
      </w:r>
      <w:r>
        <w:rPr>
          <w:iCs/>
          <w:i/>
        </w:rPr>
        <w:t xml:space="preserve">Bulletin</w:t>
      </w:r>
      <w:r>
        <w:t xml:space="preserve">, vol. 154. Elsevier BV, p. 111024, May 2020. doi:</w:t>
      </w:r>
      <w:r>
        <w:t xml:space="preserve"> </w:t>
      </w:r>
      <w:r>
        <w:t xml:space="preserve">10.1016/j.marpolbul.2020.111024.</w:t>
      </w:r>
      <w:r>
        <w:br/>
      </w:r>
      <w:r>
        <w:br/>
      </w:r>
      <w:r>
        <w:t xml:space="preserve">S. A. Mason, “High levels of</w:t>
      </w:r>
      <w:r>
        <w:t xml:space="preserve"> </w:t>
      </w:r>
      <w:r>
        <w:t xml:space="preserve">pelagic plastic pollution within the surface waters of Lakes Erie and</w:t>
      </w:r>
      <w:r>
        <w:t xml:space="preserve"> </w:t>
      </w:r>
      <w:r>
        <w:t xml:space="preserve">Ontario”,</w:t>
      </w:r>
      <w:r>
        <w:t xml:space="preserve"> </w:t>
      </w:r>
      <w:r>
        <w:rPr>
          <w:iCs/>
          <w:i/>
        </w:rPr>
        <w:t xml:space="preserve">Journal of Great Lakes Research</w:t>
      </w:r>
      <w:r>
        <w:t xml:space="preserve">, vol. 46, no. 2.</w:t>
      </w:r>
      <w:r>
        <w:t xml:space="preserve"> </w:t>
      </w:r>
      <w:r>
        <w:t xml:space="preserve">Elsevier BV, pp. 277–288, Apr. 2020. doi: 10.1016/j.jglr.2019.12.012.</w:t>
      </w:r>
      <w:r>
        <w:br/>
      </w:r>
      <w:r>
        <w:br/>
      </w:r>
      <w:r>
        <w:t xml:space="preserve">I. Pasmans, A. L. Kurapov, J. A. Barth, A. Ignatov, P. M.</w:t>
      </w:r>
      <w:r>
        <w:t xml:space="preserve"> </w:t>
      </w:r>
      <w:r>
        <w:t xml:space="preserve">Kosroand R. K. Shearman, “Why Gliders Appreciate Good Company: Glider</w:t>
      </w:r>
      <w:r>
        <w:t xml:space="preserve"> </w:t>
      </w:r>
      <w:r>
        <w:t xml:space="preserve">Assimilation in the Oregon‐Washington Coastal Ocean 4DVAR System With</w:t>
      </w:r>
      <w:r>
        <w:t xml:space="preserve"> </w:t>
      </w:r>
      <w:r>
        <w:t xml:space="preserve">and Without Surface Observations”,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124, no. 1. American Geophysical Union (AGU),</w:t>
      </w:r>
      <w:r>
        <w:t xml:space="preserve"> </w:t>
      </w:r>
      <w:r>
        <w:t xml:space="preserve">pp. 750–772, Jan. 2019. doi: 10.1029/2018jc014230.</w:t>
      </w:r>
      <w:r>
        <w:br/>
      </w:r>
      <w:r>
        <w:br/>
      </w:r>
      <w:r>
        <w:t xml:space="preserve">F. Da, M.</w:t>
      </w:r>
      <w:r>
        <w:t xml:space="preserve"> </w:t>
      </w:r>
      <w:r>
        <w:t xml:space="preserve">Friedrichsand P. St. Laurent, “Associated dataset: Impacts of</w:t>
      </w:r>
      <w:r>
        <w:t xml:space="preserve"> </w:t>
      </w:r>
      <w:r>
        <w:t xml:space="preserve">Atmospheric Nitrogen Deposition and Coastal Nitrogen Fluxes on Oxygen</w:t>
      </w:r>
      <w:r>
        <w:t xml:space="preserve"> </w:t>
      </w:r>
      <w:r>
        <w:t xml:space="preserve">Concentrations in Chesapeake Bay”. Virginia Institute of Marine Science,</w:t>
      </w:r>
      <w:r>
        <w:t xml:space="preserve"> </w:t>
      </w:r>
      <w:r>
        <w:t xml:space="preserve">College of William &amp; Mary, 2018. doi: 10.21220/GAWW-M696.</w:t>
      </w:r>
      <w:r>
        <w:br/>
      </w:r>
      <w:r>
        <w:br/>
      </w:r>
      <w:r>
        <w:t xml:space="preserve">M. A. M. and S.-L. Friedrichs, “Associated dataset: Ocean</w:t>
      </w:r>
      <w:r>
        <w:t xml:space="preserve"> </w:t>
      </w:r>
      <w:r>
        <w:t xml:space="preserve">circulation causes strong variability in the Mid-Atlantic Bight nitrogen</w:t>
      </w:r>
      <w:r>
        <w:t xml:space="preserve"> </w:t>
      </w:r>
      <w:r>
        <w:t xml:space="preserve">budget”. Virginia Institute of Marine Science, 2018. doi:</w:t>
      </w:r>
      <w:r>
        <w:t xml:space="preserve"> </w:t>
      </w:r>
      <w:r>
        <w:t xml:space="preserve">10.25773/2F36-PN56.</w:t>
      </w:r>
      <w:r>
        <w:br/>
      </w:r>
      <w:r>
        <w:br/>
      </w:r>
      <w:r>
        <w:t xml:space="preserve">I. D. Irby, M. A. M. Friedrichs, F. Daand</w:t>
      </w:r>
      <w:r>
        <w:t xml:space="preserve"> </w:t>
      </w:r>
      <w:r>
        <w:t xml:space="preserve">K. E. Hinson, “The competing impacts of climate change and nutrient</w:t>
      </w:r>
      <w:r>
        <w:t xml:space="preserve"> </w:t>
      </w:r>
      <w:r>
        <w:t xml:space="preserve">reductions on dissolved oxygen in Chesapeake Bay”,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</w:t>
      </w:r>
      <w:r>
        <w:t xml:space="preserve"> </w:t>
      </w:r>
      <w:r>
        <w:t xml:space="preserve">GmbH, Oct. 17, 2017. doi: 10.5194/bg-2017-416.</w:t>
      </w:r>
      <w:r>
        <w:br/>
      </w:r>
      <w:r>
        <w:br/>
      </w:r>
      <w:r>
        <w:t xml:space="preserve">I. D. Irby,</w:t>
      </w:r>
      <w:r>
        <w:t xml:space="preserve"> </w:t>
      </w:r>
      <w:r>
        <w:t xml:space="preserve">“Challenges associated with modeling low-oxygen waters in Chesapeake</w:t>
      </w:r>
      <w:r>
        <w:t xml:space="preserve"> </w:t>
      </w:r>
      <w:r>
        <w:t xml:space="preserve">Bay: a multiple model comparison”,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, vol. 13, no.</w:t>
      </w:r>
      <w:r>
        <w:t xml:space="preserve"> </w:t>
      </w:r>
      <w:r>
        <w:t xml:space="preserve">7. Copernicus GmbH, pp. 2011–2028, Apr. 06, 2016. doi:</w:t>
      </w:r>
      <w:r>
        <w:t xml:space="preserve"> </w:t>
      </w:r>
      <w:r>
        <w:t xml:space="preserve">10.5194/bg-13-2011-2016.</w:t>
      </w:r>
      <w:r>
        <w:br/>
      </w:r>
      <w:r>
        <w:br/>
      </w:r>
      <w:r>
        <w:t xml:space="preserve">P. St‐Laurent, “Impacts of</w:t>
      </w:r>
      <w:r>
        <w:t xml:space="preserve"> </w:t>
      </w:r>
      <w:r>
        <w:t xml:space="preserve">Atmospheric Nitrogen Deposition on Surface Waters of the Western North</w:t>
      </w:r>
      <w:r>
        <w:t xml:space="preserve"> </w:t>
      </w:r>
      <w:r>
        <w:t xml:space="preserve">Atlantic Mitigated by Multiple Feedbacks”,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Oceans</w:t>
      </w:r>
      <w:r>
        <w:t xml:space="preserve">, vol. 122, no. 11. American Geophysical Union</w:t>
      </w:r>
      <w:r>
        <w:t xml:space="preserve"> </w:t>
      </w:r>
      <w:r>
        <w:t xml:space="preserve">(AGU), pp. 8406–8426, Nov. 2017. doi: 10.1002/2017jc013072.</w:t>
      </w:r>
      <w:r>
        <w:br/>
      </w:r>
      <w:r>
        <w:br/>
      </w:r>
      <w:r>
        <w:t xml:space="preserve">F. Kessouri, D. Bianchi, L. Renault, J. C. McWilliams, H.</w:t>
      </w:r>
      <w:r>
        <w:t xml:space="preserve"> </w:t>
      </w:r>
      <w:r>
        <w:t xml:space="preserve">Frenzeland C. A. Deutsch, “Submesoscale Currents Modulate the Seasonal</w:t>
      </w:r>
      <w:r>
        <w:t xml:space="preserve"> </w:t>
      </w:r>
      <w:r>
        <w:t xml:space="preserve">Cycle of Nutrients and Productivity in the California Current System”,</w:t>
      </w:r>
      <w:r>
        <w:t xml:space="preserve"> </w:t>
      </w:r>
      <w:r>
        <w:rPr>
          <w:iCs/>
          <w:i/>
        </w:rPr>
        <w:t xml:space="preserve">Global Biogeochemical Cycles</w:t>
      </w:r>
      <w:r>
        <w:t xml:space="preserve">, vol. 34, no. 10. American</w:t>
      </w:r>
      <w:r>
        <w:t xml:space="preserve"> </w:t>
      </w:r>
      <w:r>
        <w:t xml:space="preserve">Geophysical Union (AGU), Oct. 2020. doi: 10.1029/2020gb006578.</w:t>
      </w:r>
      <w:r>
        <w:br/>
      </w:r>
      <w:r>
        <w:br/>
      </w:r>
      <w:r>
        <w:t xml:space="preserve">G. E. Manucharyan, A. F. Thompsonand M. A. Spall, “Eddy Memory Mode</w:t>
      </w:r>
      <w:r>
        <w:t xml:space="preserve"> </w:t>
      </w:r>
      <w:r>
        <w:t xml:space="preserve">of Multidecadal Variability in Residual-Mean Ocean Circulations with</w:t>
      </w:r>
      <w:r>
        <w:t xml:space="preserve"> </w:t>
      </w:r>
      <w:r>
        <w:t xml:space="preserve">Application to the Beaufort Gyre”,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47, no. 4. American Meteorological Society,</w:t>
      </w:r>
      <w:r>
        <w:t xml:space="preserve"> </w:t>
      </w:r>
      <w:r>
        <w:t xml:space="preserve">pp. 855–866, Apr. 2017. doi: 10.1175/jpo-d-16-0194.1.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Moriarty, C. K. Harris, K. Fennel, M. A. M. Friedrichs, K. Xuand C.</w:t>
      </w:r>
      <w:r>
        <w:t xml:space="preserve"> </w:t>
      </w:r>
      <w:r>
        <w:t xml:space="preserve">Rabouille, “The roles of resuspension, diffusion and biogeochemical</w:t>
      </w:r>
      <w:r>
        <w:t xml:space="preserve"> </w:t>
      </w:r>
      <w:r>
        <w:t xml:space="preserve">processes on oxygen dynamics offshore of the Rhône River, France: a</w:t>
      </w:r>
      <w:r>
        <w:t xml:space="preserve"> </w:t>
      </w:r>
      <w:r>
        <w:t xml:space="preserve">numerical modeling study”,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, vol. 14, no. 7.</w:t>
      </w:r>
      <w:r>
        <w:t xml:space="preserve"> </w:t>
      </w:r>
      <w:r>
        <w:t xml:space="preserve">Copernicus GmbH, pp. 1919–1946, Apr. 07, 2017. doi:</w:t>
      </w:r>
      <w:r>
        <w:t xml:space="preserve"> </w:t>
      </w:r>
      <w:r>
        <w:t xml:space="preserve">10.5194/bg-14-1919-2017.</w:t>
      </w:r>
      <w:r>
        <w:br/>
      </w:r>
      <w:r>
        <w:br/>
      </w:r>
      <w:r>
        <w:t xml:space="preserve">B. S. Santos, D. M. Kaplan, M. A. M.</w:t>
      </w:r>
      <w:r>
        <w:t xml:space="preserve"> </w:t>
      </w:r>
      <w:r>
        <w:t xml:space="preserve">Friedrichs, S. G. Barco, K. L. Mansfieldand J. P. Manning, “Consequences</w:t>
      </w:r>
      <w:r>
        <w:t xml:space="preserve"> </w:t>
      </w:r>
      <w:r>
        <w:t xml:space="preserve">of drift and carcass decomposition for estimating sea turtle mortality</w:t>
      </w:r>
      <w:r>
        <w:t xml:space="preserve"> </w:t>
      </w:r>
      <w:r>
        <w:t xml:space="preserve">hotspots”,</w:t>
      </w:r>
      <w:r>
        <w:t xml:space="preserve"> </w:t>
      </w:r>
      <w:r>
        <w:rPr>
          <w:iCs/>
          <w:i/>
        </w:rPr>
        <w:t xml:space="preserve">Ecological Indicators</w:t>
      </w:r>
      <w:r>
        <w:t xml:space="preserve">, vol. 84. Elsevier BV,</w:t>
      </w:r>
      <w:r>
        <w:t xml:space="preserve"> </w:t>
      </w:r>
      <w:r>
        <w:t xml:space="preserve">pp. 319–336, Jan. 2018. doi: 10.1016/j.ecolind.2017.08.064.</w:t>
      </w:r>
      <w:r>
        <w:br/>
      </w:r>
      <w:r>
        <w:br/>
      </w:r>
      <w:r>
        <w:t xml:space="preserve">G. E. Manucharyan and P. E. Isachsen, “Critical Role of Continental</w:t>
      </w:r>
      <w:r>
        <w:t xml:space="preserve"> </w:t>
      </w:r>
      <w:r>
        <w:t xml:space="preserve">Slopes in Halocline and Eddy Dynamics of the Ekman‐Driven Beaufort</w:t>
      </w:r>
      <w:r>
        <w:t xml:space="preserve"> </w:t>
      </w:r>
      <w:r>
        <w:t xml:space="preserve">Gyre”,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124, no. 4.</w:t>
      </w:r>
      <w:r>
        <w:t xml:space="preserve"> </w:t>
      </w:r>
      <w:r>
        <w:t xml:space="preserve">American Geophysical Union (AGU), pp. 2679–2696, Apr. 2019. doi:</w:t>
      </w:r>
      <w:r>
        <w:t xml:space="preserve"> </w:t>
      </w:r>
      <w:r>
        <w:t xml:space="preserve">10.1029/2018jc014624.</w:t>
      </w:r>
      <w:r>
        <w:br/>
      </w:r>
      <w:r>
        <w:br/>
      </w:r>
      <w:r>
        <w:t xml:space="preserve">K. Fennel and A. Laurent, “N and P as</w:t>
      </w:r>
      <w:r>
        <w:t xml:space="preserve"> </w:t>
      </w:r>
      <w:r>
        <w:t xml:space="preserve">ultimate and proximate limiting nutrients in the northern Gulf of</w:t>
      </w:r>
      <w:r>
        <w:t xml:space="preserve"> </w:t>
      </w:r>
      <w:r>
        <w:t xml:space="preserve">Mexico: Implications for hypoxia reduction strategies”,</w:t>
      </w:r>
      <w:r>
        <w:t xml:space="preserve"> </w:t>
      </w:r>
      <w:r>
        <w:rPr>
          <w:iCs/>
          <w:i/>
        </w:rPr>
        <w:t xml:space="preserve">[]</w:t>
      </w:r>
      <w:r>
        <w:t xml:space="preserve">.</w:t>
      </w:r>
      <w:r>
        <w:t xml:space="preserve"> </w:t>
      </w:r>
      <w:r>
        <w:t xml:space="preserve">Copernicus GmbH, Nov. 06, 2017. doi: 10.5194/bg-2017-470.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Laurent, K. Fennel, W. Cai, W. Huang, L. Barberoand R. Wanninkhof,</w:t>
      </w:r>
      <w:r>
        <w:t xml:space="preserve"> </w:t>
      </w:r>
      <w:r>
        <w:t xml:space="preserve">“Eutrophication‐induced acidification of coastal waters in the northern</w:t>
      </w:r>
      <w:r>
        <w:t xml:space="preserve"> </w:t>
      </w:r>
      <w:r>
        <w:t xml:space="preserve">Gulf of Mexico: Insights into origin and processes from a coupled</w:t>
      </w:r>
      <w:r>
        <w:t xml:space="preserve"> </w:t>
      </w:r>
      <w:r>
        <w:t xml:space="preserve">physical‐biogeochemical model”,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44, no. 2. American Geophysical Union (AGU), pp. 946–956, Jan. 28,</w:t>
      </w:r>
      <w:r>
        <w:t xml:space="preserve"> </w:t>
      </w:r>
      <w:r>
        <w:t xml:space="preserve">2017. doi: 10.1002/2016gl071881.</w:t>
      </w:r>
      <w:r>
        <w:br/>
      </w:r>
      <w:r>
        <w:br/>
      </w:r>
      <w:r>
        <w:t xml:space="preserve">R. Luettich Jr., “A Test Bed</w:t>
      </w:r>
      <w:r>
        <w:t xml:space="preserve"> </w:t>
      </w:r>
      <w:r>
        <w:t xml:space="preserve">for Coastal and Ocean Modeling”,</w:t>
      </w:r>
      <w:r>
        <w:t xml:space="preserve"> </w:t>
      </w:r>
      <w:r>
        <w:rPr>
          <w:iCs/>
          <w:i/>
        </w:rPr>
        <w:t xml:space="preserve">Eos</w:t>
      </w:r>
      <w:r>
        <w:t xml:space="preserve">. American Geophysical Union</w:t>
      </w:r>
      <w:r>
        <w:t xml:space="preserve"> </w:t>
      </w:r>
      <w:r>
        <w:t xml:space="preserve">(AGU), Aug. 04, 2017. doi: 10.1029/2017eo078243.</w:t>
      </w:r>
      <w:r>
        <w:br/>
      </w:r>
      <w:r>
        <w:br/>
      </w:r>
      <w:r>
        <w:t xml:space="preserve">J. Chen, R.</w:t>
      </w:r>
      <w:r>
        <w:t xml:space="preserve"> </w:t>
      </w:r>
      <w:r>
        <w:t xml:space="preserve">H. Weisberg, Y. Liu, L. Zhengand J. Zhu, “On the Momentum Balance of</w:t>
      </w:r>
      <w:r>
        <w:t xml:space="preserve"> </w:t>
      </w:r>
      <w:r>
        <w:t xml:space="preserve">Tampa Bay”,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124,</w:t>
      </w:r>
      <w:r>
        <w:t xml:space="preserve"> </w:t>
      </w:r>
      <w:r>
        <w:t xml:space="preserve">no. 7. American Geophysical Union (AGU), pp. 4492–4510, Jul. 2019. doi:</w:t>
      </w:r>
      <w:r>
        <w:t xml:space="preserve"> </w:t>
      </w:r>
      <w:r>
        <w:t xml:space="preserve">10.1029/2018jc014890.</w:t>
      </w:r>
      <w:r>
        <w:br/>
      </w:r>
      <w:r>
        <w:br/>
      </w:r>
      <w:r>
        <w:t xml:space="preserve">Y. Liu, R. H. Weisbergand L. Zheng,</w:t>
      </w:r>
      <w:r>
        <w:t xml:space="preserve"> </w:t>
      </w:r>
      <w:r>
        <w:t xml:space="preserve">“Impacts of Hurricane Irma on the Circulation and Transport in Florida</w:t>
      </w:r>
      <w:r>
        <w:t xml:space="preserve"> </w:t>
      </w:r>
      <w:r>
        <w:t xml:space="preserve">Bay and the Charlotte Harbor Estuary”,</w:t>
      </w:r>
      <w:r>
        <w:t xml:space="preserve"> </w:t>
      </w:r>
      <w:r>
        <w:rPr>
          <w:iCs/>
          <w:i/>
        </w:rPr>
        <w:t xml:space="preserve">Estuaries and Coasts</w:t>
      </w:r>
      <w:r>
        <w:t xml:space="preserve">,</w:t>
      </w:r>
      <w:r>
        <w:t xml:space="preserve"> </w:t>
      </w:r>
      <w:r>
        <w:t xml:space="preserve">vol. 43, no. 5. Springer Science and Business Media LLC, pp. 1194–1216,</w:t>
      </w:r>
      <w:r>
        <w:t xml:space="preserve"> </w:t>
      </w:r>
      <w:r>
        <w:t xml:space="preserve">Oct. 25, 2019. doi: 10.1007/s12237-019-00647-6.</w:t>
      </w:r>
      <w:r>
        <w:br/>
      </w:r>
      <w:r>
        <w:br/>
      </w:r>
      <w:r>
        <w:t xml:space="preserve">R. H.</w:t>
      </w:r>
      <w:r>
        <w:t xml:space="preserve"> </w:t>
      </w:r>
      <w:r>
        <w:t xml:space="preserve">Weisberg and Y. Liu, “On the Loop Current Penetration into the Gulf of</w:t>
      </w:r>
      <w:r>
        <w:t xml:space="preserve"> </w:t>
      </w:r>
      <w:r>
        <w:t xml:space="preserve">Mexico”,</w:t>
      </w:r>
      <w:r>
        <w:t xml:space="preserve"> </w:t>
      </w:r>
      <w:r>
        <w:rPr>
          <w:iCs/>
          <w:i/>
        </w:rPr>
        <w:t xml:space="preserve">Journal of Geophysical Research: Oceans</w:t>
      </w:r>
      <w:r>
        <w:t xml:space="preserve">, vol. 122, no.</w:t>
      </w:r>
      <w:r>
        <w:t xml:space="preserve"> </w:t>
      </w:r>
      <w:r>
        <w:t xml:space="preserve">12. American Geophysical Union (AGU), pp. 9679–9694, Dec. 2017. doi:</w:t>
      </w:r>
      <w:r>
        <w:t xml:space="preserve"> </w:t>
      </w:r>
      <w:r>
        <w:t xml:space="preserve">10.1002/2017jc013330.</w:t>
      </w:r>
      <w:r>
        <w:br/>
      </w:r>
      <w:r>
        <w:br/>
      </w:r>
      <w:r>
        <w:t xml:space="preserve">J. Chen, R. H. Weisberg, Y. Liuand L.</w:t>
      </w:r>
      <w:r>
        <w:t xml:space="preserve"> </w:t>
      </w:r>
      <w:r>
        <w:t xml:space="preserve">Zheng, “The Tampa Bay Coastal Ocean Model Performance for Hurricane</w:t>
      </w:r>
      <w:r>
        <w:t xml:space="preserve"> </w:t>
      </w:r>
      <w:r>
        <w:t xml:space="preserve">Irma”,</w:t>
      </w:r>
      <w:r>
        <w:t xml:space="preserve"> </w:t>
      </w:r>
      <w:r>
        <w:rPr>
          <w:iCs/>
          <w:i/>
        </w:rPr>
        <w:t xml:space="preserve">Marine Technology Society Journal</w:t>
      </w:r>
      <w:r>
        <w:t xml:space="preserve">, vol. 52, no. 3. Marine</w:t>
      </w:r>
      <w:r>
        <w:t xml:space="preserve"> </w:t>
      </w:r>
      <w:r>
        <w:t xml:space="preserve">Technology Society, pp. 33–42, May 01, 2018. doi: 10.4031/mtsj.52.3.6.</w:t>
      </w:r>
      <w:r>
        <w:br/>
      </w:r>
      <w:r>
        <w:br/>
      </w:r>
      <w:r>
        <w:t xml:space="preserve">C.-H. Lee and Z. Huang, “A two-phase flow model for submarine</w:t>
      </w:r>
      <w:r>
        <w:t xml:space="preserve"> </w:t>
      </w:r>
      <w:r>
        <w:t xml:space="preserve">granular flows: With an application to collapse of deeply-submerged</w:t>
      </w:r>
      <w:r>
        <w:t xml:space="preserve"> </w:t>
      </w:r>
      <w:r>
        <w:t xml:space="preserve">granular columns”,</w:t>
      </w:r>
      <w:r>
        <w:t xml:space="preserve"> </w:t>
      </w:r>
      <w:r>
        <w:rPr>
          <w:iCs/>
          <w:i/>
        </w:rPr>
        <w:t xml:space="preserve">Advances in Water Resources</w:t>
      </w:r>
      <w:r>
        <w:t xml:space="preserve">, vol. 115.</w:t>
      </w:r>
      <w:r>
        <w:t xml:space="preserve"> </w:t>
      </w:r>
      <w:r>
        <w:t xml:space="preserve">Elsevier BV, pp. 286–300, May 2018. doi:</w:t>
      </w:r>
      <w:r>
        <w:t xml:space="preserve"> </w:t>
      </w:r>
      <w:r>
        <w:t xml:space="preserve">10.1016/j.advwatres.2017.12.012.</w:t>
      </w:r>
      <w:r>
        <w:br/>
      </w:r>
      <w:r>
        <w:br/>
      </w:r>
      <w:r>
        <w:t xml:space="preserve">N. Bednaršek, “Systematic</w:t>
      </w:r>
      <w:r>
        <w:t xml:space="preserve"> </w:t>
      </w:r>
      <w:r>
        <w:t xml:space="preserve">Review and Meta-Analysis Toward Synthesis of Thresholds of Ocean</w:t>
      </w:r>
      <w:r>
        <w:t xml:space="preserve"> </w:t>
      </w:r>
      <w:r>
        <w:t xml:space="preserve">Acidification Impacts on Calcifying Pteropods and Interactions With</w:t>
      </w:r>
      <w:r>
        <w:t xml:space="preserve"> </w:t>
      </w:r>
      <w:r>
        <w:t xml:space="preserve">Warming”,</w:t>
      </w:r>
      <w:r>
        <w:t xml:space="preserve"> </w:t>
      </w:r>
      <w:r>
        <w:rPr>
          <w:iCs/>
          <w:i/>
        </w:rPr>
        <w:t xml:space="preserve">Frontiers in Marine Science</w:t>
      </w:r>
      <w:r>
        <w:t xml:space="preserve">, vol. 6. Frontiers Media</w:t>
      </w:r>
      <w:r>
        <w:t xml:space="preserve"> </w:t>
      </w:r>
      <w:r>
        <w:t xml:space="preserve">SA, May 09, 2019. doi: 10.3389/fmars.2019.00227.</w:t>
      </w:r>
      <w:r>
        <w:br/>
      </w:r>
      <w:r>
        <w:br/>
      </w:r>
      <w:r>
        <w:t xml:space="preserve">C. Deutsch,</w:t>
      </w:r>
      <w:r>
        <w:t xml:space="preserve"> </w:t>
      </w:r>
      <w:r>
        <w:t xml:space="preserve">“Biogeochemical variability in the California Current System”,</w:t>
      </w:r>
      <w:r>
        <w:t xml:space="preserve"> </w:t>
      </w:r>
      <w:r>
        <w:rPr>
          <w:iCs/>
          <w:i/>
        </w:rPr>
        <w:t xml:space="preserve">Progress in Oceanography</w:t>
      </w:r>
      <w:r>
        <w:t xml:space="preserve">, vol. 196. Elsevier BV, p. 102565,</w:t>
      </w:r>
      <w:r>
        <w:t xml:space="preserve"> </w:t>
      </w:r>
      <w:r>
        <w:t xml:space="preserve">Aug. 2021. doi: 10.1016/j.pocean.2021.102565.</w:t>
      </w:r>
      <w:r>
        <w:br/>
      </w:r>
      <w:r>
        <w:br/>
      </w:r>
      <w:r>
        <w:t xml:space="preserve">B. Quach, Y.</w:t>
      </w:r>
      <w:r>
        <w:t xml:space="preserve"> </w:t>
      </w:r>
      <w:r>
        <w:t xml:space="preserve">Glaser, J. E. Stopa, A. A. Moucheand P. Sadowski, “Deep Learning for</w:t>
      </w:r>
      <w:r>
        <w:t xml:space="preserve"> </w:t>
      </w:r>
      <w:r>
        <w:t xml:space="preserve">Predicting Significant Wave Height From Synthetic Aperture Radar”,</w:t>
      </w:r>
      <w:r>
        <w:t xml:space="preserve"> </w:t>
      </w:r>
      <w:r>
        <w:rPr>
          <w:iCs/>
          <w:i/>
        </w:rPr>
        <w:t xml:space="preserve">IEEE Transactions on Geoscience and Remote Sensing</w:t>
      </w:r>
      <w:r>
        <w:t xml:space="preserve">, vol. 59, no.</w:t>
      </w:r>
      <w:r>
        <w:t xml:space="preserve"> </w:t>
      </w:r>
      <w:r>
        <w:t xml:space="preserve">3. Institute of Electrical and Electronics Engineers (IEEE),</w:t>
      </w:r>
      <w:r>
        <w:t xml:space="preserve"> </w:t>
      </w:r>
      <w:r>
        <w:t xml:space="preserve">pp. 1859–1867, Mar. 2021. doi: 10.1109/tgrs.2020.3003839.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Asselin, L. N. Thomas, W. R. Youngand L. Rainville, “Refraction and</w:t>
      </w:r>
      <w:r>
        <w:t xml:space="preserve"> </w:t>
      </w:r>
      <w:r>
        <w:t xml:space="preserve">Straining of Near-Inertial Waves by Barotropic Eddies”,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Oceanography</w:t>
      </w:r>
      <w:r>
        <w:t xml:space="preserve">, vol. 50, no. 12. American Meteorological</w:t>
      </w:r>
      <w:r>
        <w:t xml:space="preserve"> </w:t>
      </w:r>
      <w:r>
        <w:t xml:space="preserve">Society, pp. 3439–3454, Dec. 2020. doi: 10.1175/jpo-d-20-0109.1.</w:t>
      </w:r>
      <w:r>
        <w:br/>
      </w:r>
      <w:r>
        <w:br/>
      </w:r>
      <w:r>
        <w:t xml:space="preserve">O. Asselin and W. R. Young, “Penetration of Wind-Generated</w:t>
      </w:r>
      <w:r>
        <w:t xml:space="preserve"> </w:t>
      </w:r>
      <w:r>
        <w:t xml:space="preserve">Near-Inertial Waves into a Turbulent Ocean”,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50, no. 6. American Meteorological Society,</w:t>
      </w:r>
      <w:r>
        <w:t xml:space="preserve"> </w:t>
      </w:r>
      <w:r>
        <w:t xml:space="preserve">pp. 1699–1716, Jun. 2020. doi: 10.1175/jpo-d-19-0319.1.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Egger, “A high-pressure hydrogen time projection chamber for the MuCap</w:t>
      </w:r>
      <w:r>
        <w:t xml:space="preserve"> </w:t>
      </w:r>
      <w:r>
        <w:t xml:space="preserve">experiment”,</w:t>
      </w:r>
      <w:r>
        <w:t xml:space="preserve"> </w:t>
      </w:r>
      <w:r>
        <w:rPr>
          <w:iCs/>
          <w:i/>
        </w:rPr>
        <w:t xml:space="preserve">The European Physical Journal A</w:t>
      </w:r>
      <w:r>
        <w:t xml:space="preserve">, vol. 50, no. 10.</w:t>
      </w:r>
      <w:r>
        <w:t xml:space="preserve"> </w:t>
      </w:r>
      <w:r>
        <w:t xml:space="preserve">Springer Science and Business Media LLC, Oct. 2014. doi:</w:t>
      </w:r>
      <w:r>
        <w:t xml:space="preserve"> </w:t>
      </w:r>
      <w:r>
        <w:t xml:space="preserve">10.1140/epja/i2014-14163-1.</w:t>
      </w:r>
      <w:r>
        <w:br/>
      </w:r>
      <w:r>
        <w:br/>
      </w:r>
      <w:r>
        <w:t xml:space="preserve">R. J. Hill, P. Kammel, W. J.</w:t>
      </w:r>
      <w:r>
        <w:t xml:space="preserve"> </w:t>
      </w:r>
      <w:r>
        <w:t xml:space="preserve">Marcianoand A. Sirlin, “Nucleon axial radius and muonic hydrogen—a new</w:t>
      </w:r>
      <w:r>
        <w:t xml:space="preserve"> </w:t>
      </w:r>
      <w:r>
        <w:t xml:space="preserve">analysis and review”,</w:t>
      </w:r>
      <w:r>
        <w:t xml:space="preserve"> </w:t>
      </w:r>
      <w:r>
        <w:rPr>
          <w:iCs/>
          <w:i/>
        </w:rPr>
        <w:t xml:space="preserve">Reports on Progress in Physics</w:t>
      </w:r>
      <w:r>
        <w:t xml:space="preserve">, vol. 81,</w:t>
      </w:r>
      <w:r>
        <w:t xml:space="preserve"> </w:t>
      </w:r>
      <w:r>
        <w:t xml:space="preserve">no. 9. IOP Publishing, p. 096301, Jul. 30, 2018. doi:</w:t>
      </w:r>
      <w:r>
        <w:t xml:space="preserve"> </w:t>
      </w:r>
      <w:r>
        <w:t xml:space="preserve">10.1088/1361-6633/aac190.</w:t>
      </w:r>
      <w:r>
        <w:br/>
      </w:r>
      <w:r>
        <w:br/>
      </w:r>
      <w:r>
        <w:t xml:space="preserve">P. Kammel, “Muon capture in</w:t>
      </w:r>
      <w:r>
        <w:t xml:space="preserve"> </w:t>
      </w:r>
      <w:r>
        <w:t xml:space="preserve">hydrogen”,</w:t>
      </w:r>
      <w:r>
        <w:t xml:space="preserve"> </w:t>
      </w:r>
      <w:r>
        <w:rPr>
          <w:iCs/>
          <w:i/>
        </w:rPr>
        <w:t xml:space="preserve">Nuclear Physics A</w:t>
      </w:r>
      <w:r>
        <w:t xml:space="preserve">, vol. 844, no. 1–4. Elsevier BV,</w:t>
      </w:r>
      <w:r>
        <w:t xml:space="preserve"> </w:t>
      </w:r>
      <w:r>
        <w:t xml:space="preserve">pp. 181c–184c, Nov. 2010. doi: 10.1016/j.nuclphysa.2010.05.032.</w:t>
      </w:r>
      <w:r>
        <w:br/>
      </w:r>
      <w:r>
        <w:br/>
      </w:r>
      <w:r>
        <w:t xml:space="preserve">P. Kammel and K. Kubodera, “Precision Muon Capture”,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Nuclear and Particle Science</w:t>
      </w:r>
      <w:r>
        <w:t xml:space="preserve">, vol. 60, no. 1. Annual</w:t>
      </w:r>
      <w:r>
        <w:t xml:space="preserve"> </w:t>
      </w:r>
      <w:r>
        <w:t xml:space="preserve">Reviews, pp. 327–353, Nov. 23, 2010. doi:</w:t>
      </w:r>
      <w:r>
        <w:t xml:space="preserve"> </w:t>
      </w:r>
      <w:r>
        <w:t xml:space="preserve">10.1146/annurev-nucl-100809-131946.</w:t>
      </w:r>
      <w:r>
        <w:br/>
      </w:r>
      <w:r>
        <w:br/>
      </w:r>
      <w:r>
        <w:t xml:space="preserve">M. C. Babiuc, J.</w:t>
      </w:r>
      <w:r>
        <w:t xml:space="preserve"> </w:t>
      </w:r>
      <w:r>
        <w:t xml:space="preserve">Winicourand Y. Zlochower, “Binary black hole waveform extraction at null</w:t>
      </w:r>
      <w:r>
        <w:t xml:space="preserve"> </w:t>
      </w:r>
      <w:r>
        <w:t xml:space="preserve">infinity”,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28, no. 13. IOP</w:t>
      </w:r>
      <w:r>
        <w:t xml:space="preserve"> </w:t>
      </w:r>
      <w:r>
        <w:t xml:space="preserve">Publishing, p. 134006, Jun. 16, 2011. doi:</w:t>
      </w:r>
      <w:r>
        <w:t xml:space="preserve"> </w:t>
      </w:r>
      <w:r>
        <w:t xml:space="preserve">10.1088/0264-9381/28/13/134006.</w:t>
      </w:r>
      <w:r>
        <w:br/>
      </w:r>
      <w:r>
        <w:br/>
      </w:r>
      <w:r>
        <w:t xml:space="preserve">M. Campanelli, C. O. Lousto,</w:t>
      </w:r>
      <w:r>
        <w:t xml:space="preserve"> </w:t>
      </w:r>
      <w:r>
        <w:t xml:space="preserve">B. C. Mundim, H. Nakano, Y. Zlochowerand H.-P. Bischof, “Advances in</w:t>
      </w:r>
      <w:r>
        <w:t xml:space="preserve"> </w:t>
      </w:r>
      <w:r>
        <w:t xml:space="preserve">simulations of generic black-hole binaries”,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27, no. 8. IOP Publishing, p. 084034, Apr. 06, 2010.</w:t>
      </w:r>
      <w:r>
        <w:t xml:space="preserve"> </w:t>
      </w:r>
      <w:r>
        <w:t xml:space="preserve">doi: 10.1088/0264-9381/27/8/084034.</w:t>
      </w:r>
      <w:r>
        <w:br/>
      </w:r>
      <w:r>
        <w:br/>
      </w:r>
      <w:r>
        <w:t xml:space="preserve">V. Cardoso, “NR/HEP:</w:t>
      </w:r>
      <w:r>
        <w:t xml:space="preserve"> </w:t>
      </w:r>
      <w:r>
        <w:t xml:space="preserve">roadmap for the future”,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29,</w:t>
      </w:r>
      <w:r>
        <w:t xml:space="preserve"> </w:t>
      </w:r>
      <w:r>
        <w:t xml:space="preserve">no. 24. IOP Publishing, p. 244001, Nov. 21, 2012. doi:</w:t>
      </w:r>
      <w:r>
        <w:t xml:space="preserve"> </w:t>
      </w:r>
      <w:r>
        <w:t xml:space="preserve">10.1088/0264-9381/29/24/244001.</w:t>
      </w:r>
      <w:r>
        <w:br/>
      </w:r>
      <w:r>
        <w:br/>
      </w:r>
      <w:r>
        <w:t xml:space="preserve">J. Healy, C. O. Loustoand Y.</w:t>
      </w:r>
      <w:r>
        <w:t xml:space="preserve"> </w:t>
      </w:r>
      <w:r>
        <w:t xml:space="preserve">Zlochower, “Remnant mass, spin, and recoil from spin aligned black-hole</w:t>
      </w:r>
      <w:r>
        <w:t xml:space="preserve"> </w:t>
      </w:r>
      <w:r>
        <w:t xml:space="preserve">binaries”,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90, no. 10. American Physical</w:t>
      </w:r>
      <w:r>
        <w:t xml:space="preserve"> </w:t>
      </w:r>
      <w:r>
        <w:t xml:space="preserve">Society (APS), Nov. 06, 2014. doi: 10.1103/physrevd.90.104004.</w:t>
      </w:r>
      <w:r>
        <w:br/>
      </w:r>
      <w:r>
        <w:br/>
      </w:r>
      <w:r>
        <w:t xml:space="preserve">B. Ireland, B. C. Mundim, H. Nakanoand M. Campanelli,</w:t>
      </w:r>
      <w:r>
        <w:t xml:space="preserve"> </w:t>
      </w:r>
      <w:r>
        <w:t xml:space="preserve">“Inspiralling, nonprecessing, spinning black hole binary spacetime via</w:t>
      </w:r>
      <w:r>
        <w:t xml:space="preserve"> </w:t>
      </w:r>
      <w:r>
        <w:t xml:space="preserve">asymptotic matching”,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10.</w:t>
      </w:r>
      <w:r>
        <w:t xml:space="preserve"> </w:t>
      </w:r>
      <w:r>
        <w:t xml:space="preserve">American Physical Society (APS), May 27, 2016. doi:</w:t>
      </w:r>
      <w:r>
        <w:t xml:space="preserve"> </w:t>
      </w:r>
      <w:r>
        <w:t xml:space="preserve">10.1103/physrevd.93.104057.</w:t>
      </w:r>
      <w:r>
        <w:br/>
      </w:r>
      <w:r>
        <w:br/>
      </w:r>
      <w:r>
        <w:t xml:space="preserve">B. J. Kelly, W. Tichy, Y.</w:t>
      </w:r>
      <w:r>
        <w:t xml:space="preserve"> </w:t>
      </w:r>
      <w:r>
        <w:t xml:space="preserve">Zlochower, M. Campanelliand B. Whiting, “Post-Newtonian initial data</w:t>
      </w:r>
      <w:r>
        <w:t xml:space="preserve"> </w:t>
      </w:r>
      <w:r>
        <w:t xml:space="preserve">with waves: progress in evolution”,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27, no. 11. IOP Publishing, p. 114005, May 11, 2010.</w:t>
      </w:r>
      <w:r>
        <w:t xml:space="preserve"> </w:t>
      </w:r>
      <w:r>
        <w:t xml:space="preserve">doi: 10.1088/0264-9381/27/11/114005.</w:t>
      </w:r>
      <w:r>
        <w:br/>
      </w:r>
      <w:r>
        <w:br/>
      </w:r>
      <w:r>
        <w:t xml:space="preserve">C. O. Lousto, M.</w:t>
      </w:r>
      <w:r>
        <w:t xml:space="preserve"> </w:t>
      </w:r>
      <w:r>
        <w:t xml:space="preserve">Campanelli, Y. Zlochowerand H. Nakano, “Remnant masses, spins and</w:t>
      </w:r>
      <w:r>
        <w:t xml:space="preserve"> </w:t>
      </w:r>
      <w:r>
        <w:t xml:space="preserve">recoils from the merger of generic black hole binaries”,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27, no. 11. IOP Publishing, p. 114006, May</w:t>
      </w:r>
      <w:r>
        <w:t xml:space="preserve"> </w:t>
      </w:r>
      <w:r>
        <w:t xml:space="preserve">10, 2010. doi: 10.1088/0264-9381/27/11/114006.</w:t>
      </w:r>
      <w:r>
        <w:br/>
      </w:r>
      <w:r>
        <w:br/>
      </w:r>
      <w:r>
        <w:t xml:space="preserve">C. O. Lousto</w:t>
      </w:r>
      <w:r>
        <w:t xml:space="preserve"> </w:t>
      </w:r>
      <w:r>
        <w:t xml:space="preserve">and J. Healy, “Flip-Flopping Binary Black Holes”,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114, no. 14. American Physical Society (APS), Apr. 06,</w:t>
      </w:r>
      <w:r>
        <w:t xml:space="preserve"> </w:t>
      </w:r>
      <w:r>
        <w:t xml:space="preserve">2015. doi: 10.1103/physrevlett.114.141101.</w:t>
      </w:r>
      <w:r>
        <w:br/>
      </w:r>
      <w:r>
        <w:br/>
      </w:r>
      <w:r>
        <w:t xml:space="preserve">C. O. Lousto and</w:t>
      </w:r>
      <w:r>
        <w:t xml:space="preserve"> </w:t>
      </w:r>
      <w:r>
        <w:t xml:space="preserve">J. Healy, “Unstable flip-flopping spinning binary black 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12. American Physical Society</w:t>
      </w:r>
      <w:r>
        <w:t xml:space="preserve"> </w:t>
      </w:r>
      <w:r>
        <w:t xml:space="preserve">(APS), Jun. 30, 2016. doi: 10.1103/physrevd.93.124074.</w:t>
      </w:r>
      <w:r>
        <w:br/>
      </w:r>
      <w:r>
        <w:br/>
      </w:r>
      <w:r>
        <w:t xml:space="preserve">C. O.</w:t>
      </w:r>
      <w:r>
        <w:t xml:space="preserve"> </w:t>
      </w:r>
      <w:r>
        <w:t xml:space="preserve">Lousto, J. Healyand H. Nakano, “Spin flips in generic black hole</w:t>
      </w:r>
      <w:r>
        <w:t xml:space="preserve"> </w:t>
      </w:r>
      <w:r>
        <w:t xml:space="preserve">binaries”,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4. American Physical</w:t>
      </w:r>
      <w:r>
        <w:t xml:space="preserve"> </w:t>
      </w:r>
      <w:r>
        <w:t xml:space="preserve">Society (APS), Feb. 10, 2016. doi: 10.1103/physrevd.93.044031.</w:t>
      </w:r>
      <w:r>
        <w:br/>
      </w:r>
      <w:r>
        <w:br/>
      </w:r>
      <w:r>
        <w:t xml:space="preserve">C. O. Lousto and Y. Zlochower, “Where angular momentum goes in a</w:t>
      </w:r>
      <w:r>
        <w:t xml:space="preserve"> </w:t>
      </w:r>
      <w:r>
        <w:t xml:space="preserve">precessing black-hole binary”,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89, no. 2.</w:t>
      </w:r>
      <w:r>
        <w:t xml:space="preserve"> </w:t>
      </w:r>
      <w:r>
        <w:t xml:space="preserve">American Physical Society (APS), Jan. 06, 2014. doi:</w:t>
      </w:r>
      <w:r>
        <w:t xml:space="preserve"> </w:t>
      </w:r>
      <w:r>
        <w:t xml:space="preserve">10.1103/physrevd.89.021501.</w:t>
      </w:r>
      <w:r>
        <w:br/>
      </w:r>
      <w:r>
        <w:br/>
      </w:r>
      <w:r>
        <w:t xml:space="preserve">B. C. Mundim, B. J. Kelly, Y.</w:t>
      </w:r>
      <w:r>
        <w:t xml:space="preserve"> </w:t>
      </w:r>
      <w:r>
        <w:t xml:space="preserve">Zlochower, H. Nakanoand M. Campanelli, “Hybrid black-hole binary initial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28, no. 13. IOP</w:t>
      </w:r>
      <w:r>
        <w:t xml:space="preserve"> </w:t>
      </w:r>
      <w:r>
        <w:t xml:space="preserve">Publishing, p. 134003, Jun. 16, 2011. doi:</w:t>
      </w:r>
      <w:r>
        <w:t xml:space="preserve"> </w:t>
      </w:r>
      <w:r>
        <w:t xml:space="preserve">10.1088/0264-9381/28/13/134003.</w:t>
      </w:r>
      <w:r>
        <w:br/>
      </w:r>
      <w:r>
        <w:br/>
      </w:r>
      <w:r>
        <w:t xml:space="preserve">H. Nakano, M. Campanelli, C.</w:t>
      </w:r>
      <w:r>
        <w:t xml:space="preserve"> </w:t>
      </w:r>
      <w:r>
        <w:t xml:space="preserve">O. Loustoand Y. Zlochower, “Perturbative effects of spinning black holes</w:t>
      </w:r>
      <w:r>
        <w:t xml:space="preserve"> </w:t>
      </w:r>
      <w:r>
        <w:t xml:space="preserve">in the extreme mass-ratio limit”,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28, no. 13. IOP Publishing, p. 134005, Jun. 16, 2011. doi:</w:t>
      </w:r>
      <w:r>
        <w:t xml:space="preserve"> </w:t>
      </w:r>
      <w:r>
        <w:t xml:space="preserve">10.1088/0264-9381/28/13/134005.</w:t>
      </w:r>
      <w:r>
        <w:br/>
      </w:r>
      <w:r>
        <w:br/>
      </w:r>
      <w:r>
        <w:t xml:space="preserve">H. Nakano, J. Healy, C. O.</w:t>
      </w:r>
      <w:r>
        <w:t xml:space="preserve"> </w:t>
      </w:r>
      <w:r>
        <w:t xml:space="preserve">Loustoand Y. Zlochower, “Perturbative extraction of gravitational</w:t>
      </w:r>
      <w:r>
        <w:t xml:space="preserve"> </w:t>
      </w:r>
      <w:r>
        <w:t xml:space="preserve">waveforms generated with numerical relativity”,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91, no. 10. American Physical Society (APS), May 18, 2015.</w:t>
      </w:r>
      <w:r>
        <w:t xml:space="preserve"> </w:t>
      </w:r>
      <w:r>
        <w:t xml:space="preserve">doi: 10.1103/physrevd.91.104022.</w:t>
      </w:r>
      <w:r>
        <w:br/>
      </w:r>
      <w:r>
        <w:br/>
      </w:r>
      <w:r>
        <w:t xml:space="preserve">M. Ponce, C. Loustoand Y.</w:t>
      </w:r>
      <w:r>
        <w:t xml:space="preserve"> </w:t>
      </w:r>
      <w:r>
        <w:t xml:space="preserve">Zlochower, “Seeking for toroidal event horizons from initially</w:t>
      </w:r>
      <w:r>
        <w:t xml:space="preserve"> </w:t>
      </w:r>
      <w:r>
        <w:t xml:space="preserve">stationary BH configurations”,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28, no. 14. IOP Publishing, p. 145027, Jun. 20, 2011. doi:</w:t>
      </w:r>
      <w:r>
        <w:t xml:space="preserve"> </w:t>
      </w:r>
      <w:r>
        <w:t xml:space="preserve">10.1088/0264-9381/28/14/145027.</w:t>
      </w:r>
      <w:r>
        <w:br/>
      </w:r>
      <w:r>
        <w:br/>
      </w:r>
      <w:r>
        <w:t xml:space="preserve">M. Zilhão and S. C. Noble,</w:t>
      </w:r>
      <w:r>
        <w:t xml:space="preserve"> </w:t>
      </w:r>
      <w:r>
        <w:t xml:space="preserve">“Dynamic fisheye grids for binary black hole simulations”,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31, no. 6. IOP Publishing, p. 065013,</w:t>
      </w:r>
      <w:r>
        <w:t xml:space="preserve"> </w:t>
      </w:r>
      <w:r>
        <w:t xml:space="preserve">Feb. 27, 2014. doi: 10.1088/0264-9381/31/6/065013.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Zlochower, M. Campanelliand C. O. Lousto, “Modeling gravitational recoil</w:t>
      </w:r>
      <w:r>
        <w:t xml:space="preserve"> </w:t>
      </w:r>
      <w:r>
        <w:t xml:space="preserve">from black-hole binaries using numerical relativity”,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28, no. 11. IOP Publishing, p. 114015, May 20,</w:t>
      </w:r>
      <w:r>
        <w:t xml:space="preserve"> </w:t>
      </w:r>
      <w:r>
        <w:t xml:space="preserve">2011. doi: 10.1088/0264-9381/28/11/114015.</w:t>
      </w:r>
      <w:r>
        <w:br/>
      </w:r>
      <w:r>
        <w:br/>
      </w:r>
      <w:r>
        <w:t xml:space="preserve">Y. Zlochower and</w:t>
      </w:r>
      <w:r>
        <w:t xml:space="preserve"> </w:t>
      </w:r>
      <w:r>
        <w:t xml:space="preserve">C. O. Lousto, “Modeling the remnant mass, spin, and recoil from</w:t>
      </w:r>
      <w:r>
        <w:t xml:space="preserve"> </w:t>
      </w:r>
      <w:r>
        <w:t xml:space="preserve">unequal-mass, precessing black-hole binaries: The intermediate mass</w:t>
      </w:r>
      <w:r>
        <w:t xml:space="preserve"> </w:t>
      </w:r>
      <w:r>
        <w:t xml:space="preserve">ratio regime”,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2. American</w:t>
      </w:r>
      <w:r>
        <w:t xml:space="preserve"> </w:t>
      </w:r>
      <w:r>
        <w:t xml:space="preserve">Physical Society (APS), Jul. 13, 2015. doi: 10.1103/physrevd.92.024022.</w:t>
      </w:r>
      <w:r>
        <w:br/>
      </w:r>
      <w:r>
        <w:br/>
      </w:r>
      <w:r>
        <w:t xml:space="preserve">Y. Zlochower, H. Nakano, B. C. Mundim, M. Campanelli, S.</w:t>
      </w:r>
      <w:r>
        <w:t xml:space="preserve"> </w:t>
      </w:r>
      <w:r>
        <w:t xml:space="preserve">Nobleand M. Zilhão, “Inspiraling black-hole binary spacetimes:</w:t>
      </w:r>
      <w:r>
        <w:t xml:space="preserve"> </w:t>
      </w:r>
      <w:r>
        <w:t xml:space="preserve">Challenges in transitioning from analytical to numerical techniques”,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12. American Physical Society</w:t>
      </w:r>
      <w:r>
        <w:t xml:space="preserve"> </w:t>
      </w:r>
      <w:r>
        <w:t xml:space="preserve">(APS), Jun. 29, 2016. doi: 10.1103/physrevd.93.124072.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Ajith, “The NINJA-2 catalog of hybrid</w:t>
      </w:r>
      <w:r>
        <w:t xml:space="preserve"> </w:t>
      </w:r>
      <w:r>
        <w:t xml:space="preserve">post-Newtonian/numerical-relativity waveforms for non-precessing</w:t>
      </w:r>
      <w:r>
        <w:t xml:space="preserve"> </w:t>
      </w:r>
      <w:r>
        <w:t xml:space="preserve">black-hole binaries”,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29, no.</w:t>
      </w:r>
      <w:r>
        <w:t xml:space="preserve"> </w:t>
      </w:r>
      <w:r>
        <w:t xml:space="preserve">12. IOP Publishing, p. 124001, Jun. 01, 2012. doi:</w:t>
      </w:r>
      <w:r>
        <w:t xml:space="preserve"> </w:t>
      </w:r>
      <w:r>
        <w:t xml:space="preserve">10.1088/0264-9381/29/12/124001.</w:t>
      </w:r>
      <w:r>
        <w:br/>
      </w:r>
      <w:r>
        <w:br/>
      </w:r>
      <w:r>
        <w:t xml:space="preserve">B. P. Abbott et al.,</w:t>
      </w:r>
      <w:r>
        <w:t xml:space="preserve"> </w:t>
      </w:r>
      <w:r>
        <w:t xml:space="preserve">“Observation of Gravitational Waves from a Binary Black Hole Merger”,</w:t>
      </w:r>
      <w:r>
        <w:t xml:space="preserve"> </w:t>
      </w:r>
      <w:r>
        <w:rPr>
          <w:iCs/>
          <w:i/>
        </w:rPr>
        <w:t xml:space="preserve">Centennial of General Relativity</w:t>
      </w:r>
      <w:r>
        <w:t xml:space="preserve">. WORLD SCIENTIFIC, pp. 291–311,</w:t>
      </w:r>
      <w:r>
        <w:t xml:space="preserve"> </w:t>
      </w:r>
      <w:r>
        <w:t xml:space="preserve">Feb. 05, 2017. doi: 10.1142/9789814699662_0011.</w:t>
      </w:r>
      <w:r>
        <w:br/>
      </w:r>
      <w:r>
        <w:br/>
      </w:r>
      <w:r>
        <w:t xml:space="preserve">J. Healy and</w:t>
      </w:r>
      <w:r>
        <w:t xml:space="preserve"> </w:t>
      </w:r>
      <w:r>
        <w:t xml:space="preserve">C. O. Lousto, “Remnant of binary black-hole mergers: New simulations and</w:t>
      </w:r>
      <w:r>
        <w:t xml:space="preserve"> </w:t>
      </w:r>
      <w:r>
        <w:t xml:space="preserve">peak luminosity studies”,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95, no. 2.</w:t>
      </w:r>
      <w:r>
        <w:t xml:space="preserve"> </w:t>
      </w:r>
      <w:r>
        <w:t xml:space="preserve">American Physical Society (APS), Jan. 30, 2017. doi:</w:t>
      </w:r>
      <w:r>
        <w:t xml:space="preserve"> </w:t>
      </w:r>
      <w:r>
        <w:t xml:space="preserve">10.1103/physrevd.95.024037.</w:t>
      </w:r>
      <w:r>
        <w:br/>
      </w:r>
      <w:r>
        <w:br/>
      </w:r>
      <w:r>
        <w:t xml:space="preserve">J. Healy and C. O. Lousto,</w:t>
      </w:r>
      <w:r>
        <w:t xml:space="preserve"> </w:t>
      </w:r>
      <w:r>
        <w:t xml:space="preserve">“Hangup effect in unequal mass binary black hole mergers and further</w:t>
      </w:r>
      <w:r>
        <w:t xml:space="preserve"> </w:t>
      </w:r>
      <w:r>
        <w:t xml:space="preserve">studies of their gravitational radiation and remnant properties”,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8. American Physical Society</w:t>
      </w:r>
      <w:r>
        <w:t xml:space="preserve"> </w:t>
      </w:r>
      <w:r>
        <w:t xml:space="preserve">(APS), Apr. 02, 2018. doi: 10.1103/physrevd.97.084002.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Healy, C. O. Lousto, H. Nakanoand Y. Zlochower, “Post-Newtonian</w:t>
      </w:r>
      <w:r>
        <w:t xml:space="preserve"> </w:t>
      </w:r>
      <w:r>
        <w:t xml:space="preserve">quasicircular initial orbits for numerical relativity”,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34, no. 14. IOP Publishing, p. 145011,</w:t>
      </w:r>
      <w:r>
        <w:t xml:space="preserve"> </w:t>
      </w:r>
      <w:r>
        <w:t xml:space="preserve">Jun. 29, 2017. doi: 10.1088/1361-6382/aa7929.</w:t>
      </w:r>
      <w:r>
        <w:br/>
      </w:r>
      <w:r>
        <w:br/>
      </w:r>
      <w:r>
        <w:t xml:space="preserve">J. Healy, C. O.</w:t>
      </w:r>
      <w:r>
        <w:t xml:space="preserve"> </w:t>
      </w:r>
      <w:r>
        <w:t xml:space="preserve">Lousto, I. Ruchlinand Y. Zlochower, “Evolutions of unequal mass, highly</w:t>
      </w:r>
      <w:r>
        <w:t xml:space="preserve"> </w:t>
      </w:r>
      <w:r>
        <w:t xml:space="preserve">spinning black hole binaries”,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</w:t>
      </w:r>
      <w:r>
        <w:t xml:space="preserve"> </w:t>
      </w:r>
      <w:r>
        <w:t xml:space="preserve">10. American Physical Society (APS), May 18, 2018. doi:</w:t>
      </w:r>
      <w:r>
        <w:t xml:space="preserve"> </w:t>
      </w:r>
      <w:r>
        <w:t xml:space="preserve">10.1103/physrevd.97.104026.</w:t>
      </w:r>
      <w:r>
        <w:br/>
      </w:r>
      <w:r>
        <w:br/>
      </w:r>
      <w:r>
        <w:t xml:space="preserve">J. Healy, C. O. Loustoand Y.</w:t>
      </w:r>
      <w:r>
        <w:t xml:space="preserve"> </w:t>
      </w:r>
      <w:r>
        <w:t xml:space="preserve">Zlochower, “Nonspinning binary black hole merger scenario revisited”,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2. American Physical Society</w:t>
      </w:r>
      <w:r>
        <w:t xml:space="preserve"> </w:t>
      </w:r>
      <w:r>
        <w:t xml:space="preserve">(APS), Jul. 21, 2017. doi: 10.1103/physrevd.96.024031.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Healy, C. O. Loustoand Y. Zlochower, “Nonspinning binary black hole</w:t>
      </w:r>
      <w:r>
        <w:t xml:space="preserve"> </w:t>
      </w:r>
      <w:r>
        <w:t xml:space="preserve">merger scenario revisited”,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2.</w:t>
      </w:r>
      <w:r>
        <w:t xml:space="preserve"> </w:t>
      </w:r>
      <w:r>
        <w:t xml:space="preserve">American Physical Society (APS), Jul. 21, 2017. doi:</w:t>
      </w:r>
      <w:r>
        <w:t xml:space="preserve"> </w:t>
      </w:r>
      <w:r>
        <w:t xml:space="preserve">10.1103/physrevd.96.024031.</w:t>
      </w:r>
      <w:r>
        <w:br/>
      </w:r>
      <w:r>
        <w:br/>
      </w:r>
      <w:r>
        <w:t xml:space="preserve">C. O. Lousto, Y. Zlochowerand M.</w:t>
      </w:r>
      <w:r>
        <w:t xml:space="preserve"> </w:t>
      </w:r>
      <w:r>
        <w:t xml:space="preserve">Campanelli, “Modeling the Black Hole Merger of QSO 3C 186”,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841, no. 2. American Astronomical</w:t>
      </w:r>
      <w:r>
        <w:t xml:space="preserve"> </w:t>
      </w:r>
      <w:r>
        <w:t xml:space="preserve">Society, p. L28, Jun. 01, 2017. doi: 10.3847/2041-8213/aa733c.</w:t>
      </w:r>
      <w:r>
        <w:br/>
      </w:r>
      <w:r>
        <w:br/>
      </w:r>
      <w:r>
        <w:t xml:space="preserve">Y. Zlochower, J. Healy, C. O. Loustoand I. Ruchlin, “Evolutions of</w:t>
      </w:r>
      <w:r>
        <w:t xml:space="preserve"> </w:t>
      </w:r>
      <w:r>
        <w:t xml:space="preserve">nearly maximally spinning black hole binaries using the moving puncture</w:t>
      </w:r>
      <w:r>
        <w:t xml:space="preserve"> </w:t>
      </w:r>
      <w:r>
        <w:t xml:space="preserve">approach”,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4. American Physical</w:t>
      </w:r>
      <w:r>
        <w:t xml:space="preserve"> </w:t>
      </w:r>
      <w:r>
        <w:t xml:space="preserve">Society (APS), Aug. 03, 2017. doi: 10.1103/physrevd.96.044002.</w:t>
      </w:r>
      <w:r>
        <w:br/>
      </w:r>
      <w:r>
        <w:br/>
      </w:r>
      <w:r>
        <w:t xml:space="preserve">T. Blake, S. Meineland D. van Dyk, “Bayesian analysis of</w:t>
      </w:r>
      <w:r>
        <w:t xml:space="preserve"> </w:t>
      </w:r>
      <m:oMath>
        <m:r>
          <m:t>b</m:t>
        </m:r>
        <m:r>
          <m:rPr>
            <m:sty m:val="p"/>
          </m:rPr>
          <m:t>→</m:t>
        </m:r>
        <m:r>
          <m:t>s</m:t>
        </m:r>
        <m:sSup>
          <m:e>
            <m:r>
              <m:t>μ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t>μ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Wilson coefficients using the full angular distribution of</w:t>
      </w:r>
      <w:r>
        <w:t xml:space="preserve"> </w:t>
      </w:r>
      <m:oMath>
        <m:sSub>
          <m:e>
            <m:r>
              <m:t>Λ</m:t>
            </m:r>
          </m:e>
          <m:sub>
            <m:r>
              <m:t>b</m:t>
            </m:r>
          </m:sub>
        </m:sSub>
        <m:r>
          <m:rPr>
            <m:sty m:val="p"/>
          </m:rPr>
          <m:t>→</m:t>
        </m:r>
        <m:r>
          <m:t>Λ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→</m:t>
            </m:r>
            <m:r>
              <m:t>p</m:t>
            </m:r>
            <m:sSup>
              <m:e>
                <m:r>
                  <m:t>π</m:t>
                </m:r>
              </m:e>
              <m:sup>
                <m:r>
                  <m:rPr>
                    <m:sty m:val="p"/>
                  </m:rPr>
                  <m:t>−</m:t>
                </m:r>
              </m:sup>
            </m:sSup>
          </m:e>
        </m:d>
        <m:sSup>
          <m:e>
            <m:r>
              <m:t>μ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t>μ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decays”,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101, no. 3. American Physical</w:t>
      </w:r>
      <w:r>
        <w:t xml:space="preserve"> </w:t>
      </w:r>
      <w:r>
        <w:t xml:space="preserve">Society (APS), Feb. 19, 2020. doi: 10.1103/physrevd.101.035023.</w:t>
      </w:r>
      <w:r>
        <w:br/>
      </w:r>
      <w:r>
        <w:br/>
      </w:r>
      <w:r>
        <w:t xml:space="preserve">Z. S. Brown, W. Detmold, S. Meineland K. Orginos, “Charmed bottom</w:t>
      </w:r>
      <w:r>
        <w:t xml:space="preserve"> </w:t>
      </w:r>
      <w:r>
        <w:t xml:space="preserve">baryon spectroscopy from 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90, no. 9. American Physical Society (APS), Nov. 19, 2014. doi:</w:t>
      </w:r>
      <w:r>
        <w:t xml:space="preserve"> </w:t>
      </w:r>
      <w:r>
        <w:t xml:space="preserve">10.1103/physrevd.90.094507.</w:t>
      </w:r>
      <w:r>
        <w:br/>
      </w:r>
      <w:r>
        <w:br/>
      </w:r>
      <w:r>
        <w:t xml:space="preserve">A. Datta, S. Kamali, S. Meineland</w:t>
      </w:r>
      <w:r>
        <w:t xml:space="preserve"> </w:t>
      </w:r>
      <w:r>
        <w:t xml:space="preserve">A. Rashed, “Phenomenology of</w:t>
      </w:r>
    </w:p>
    <w:p>
      <w:pPr>
        <w:pStyle w:val="BodyText"/>
      </w:pPr>
      <w:r>
        <w:t xml:space="preserve">Λ b</w:t>
      </w:r>
    </w:p>
    <w:p>
      <w:pPr>
        <w:pStyle w:val="BodyText"/>
      </w:pPr>
      <w:r>
        <w:t xml:space="preserve">→</w:t>
      </w:r>
    </w:p>
    <w:p>
      <w:pPr>
        <w:pStyle w:val="BodyText"/>
      </w:pPr>
      <w:r>
        <w:t xml:space="preserve">Λ c</w:t>
      </w:r>
    </w:p>
    <w:p>
      <w:pPr>
        <w:pStyle w:val="BodyText"/>
      </w:pPr>
      <w:r>
        <w:t xml:space="preserve">τ</w:t>
      </w:r>
    </w:p>
    <w:p>
      <w:pPr>
        <w:pStyle w:val="BodyText"/>
      </w:pPr>
      <w:r>
        <w:t xml:space="preserve">ν ¯</w:t>
      </w:r>
    </w:p>
    <w:p>
      <w:pPr>
        <w:pStyle w:val="BodyText"/>
      </w:pPr>
      <w:r>
        <w:t xml:space="preserve">τ</w:t>
      </w:r>
    </w:p>
    <w:p>
      <w:pPr>
        <w:pStyle w:val="BodyText"/>
      </w:pPr>
      <w:r>
        <w:t xml:space="preserve">$$ {\Lambda}_b\to {\Lambda}_c\tau</w:t>
      </w:r>
      <w:r>
        <w:t xml:space="preserve"> </w:t>
      </w:r>
      <w:r>
        <w:t xml:space="preserve">{\overline{\nu}}_{\tau } $$</w:t>
      </w:r>
      <w:r>
        <w:t xml:space="preserve"> </w:t>
      </w:r>
      <w:r>
        <w:t xml:space="preserve">using lattice QCD calculations”,</w:t>
      </w:r>
      <w:r>
        <w:t xml:space="preserve"> </w:t>
      </w:r>
      <w:r>
        <w:rPr>
          <w:iCs/>
          <w:i/>
        </w:rPr>
        <w:t xml:space="preserve">Journal of High Energy Physics</w:t>
      </w:r>
      <w:r>
        <w:t xml:space="preserve">, vol. 2017, no. 8. Springer</w:t>
      </w:r>
      <w:r>
        <w:t xml:space="preserve"> </w:t>
      </w:r>
      <w:r>
        <w:t xml:space="preserve">Science and Business Media LLC, Aug. 2017. doi: 10.1007/jhep08(2017)131.</w:t>
      </w:r>
      <w:r>
        <w:br/>
      </w:r>
      <w:r>
        <w:br/>
      </w:r>
      <w:r>
        <w:t xml:space="preserve">W. Detmold, C. Lehnerand S. Meinel,</w:t>
      </w:r>
      <w:r>
        <w:t xml:space="preserve"> </w:t>
      </w:r>
      <w:r>
        <w:t xml:space="preserve">“</w:t>
      </w:r>
      <m:oMath>
        <m:sSub>
          <m:e>
            <m:r>
              <m:t>Λ</m:t>
            </m:r>
          </m:e>
          <m:sub>
            <m:r>
              <m:t>b</m:t>
            </m:r>
          </m:sub>
        </m:sSub>
        <m:r>
          <m:rPr>
            <m:sty m:val="p"/>
          </m:rPr>
          <m:t>→</m:t>
        </m:r>
        <m:r>
          <m:t>p</m:t>
        </m:r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−</m:t>
            </m:r>
          </m:sup>
        </m:sSup>
        <m:sSub>
          <m:e>
            <m:bar>
              <m:barPr>
                <m:pos m:val="top"/>
              </m:barPr>
              <m:e>
                <m:r>
                  <m:t>ν</m:t>
                </m:r>
              </m:e>
            </m:bar>
          </m:e>
          <m:sub>
            <m:r>
              <m:rPr>
                <m:sty m:val="p"/>
              </m:rPr>
              <m:t>ℓ</m:t>
            </m:r>
          </m:sub>
        </m:sSub>
      </m:oMath>
      <w:r>
        <w:t xml:space="preserve">and</w:t>
      </w:r>
      <m:oMath>
        <m:sSub>
          <m:e>
            <m:r>
              <m:t>Λ</m:t>
            </m:r>
          </m:e>
          <m:sub>
            <m:r>
              <m:t>b</m:t>
            </m:r>
          </m:sub>
        </m:sSub>
        <m:r>
          <m:rPr>
            <m:sty m:val="p"/>
          </m:rPr>
          <m:t>→</m:t>
        </m:r>
        <m:sSub>
          <m:e>
            <m:r>
              <m:t>Λ</m:t>
            </m:r>
          </m:e>
          <m:sub>
            <m:r>
              <m:t>c</m:t>
            </m:r>
          </m:sub>
        </m:sSub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−</m:t>
            </m:r>
          </m:sup>
        </m:sSup>
        <m:sSub>
          <m:e>
            <m:bar>
              <m:barPr>
                <m:pos m:val="top"/>
              </m:barPr>
              <m:e>
                <m:r>
                  <m:t>ν</m:t>
                </m:r>
              </m:e>
            </m:bar>
          </m:e>
          <m:sub>
            <m:r>
              <m:rPr>
                <m:sty m:val="p"/>
              </m:rPr>
              <m:t>ℓ</m:t>
            </m:r>
          </m:sub>
        </m:sSub>
      </m:oMath>
      <w:r>
        <w:t xml:space="preserve">form</w:t>
      </w:r>
      <w:r>
        <w:t xml:space="preserve"> </w:t>
      </w:r>
      <w:r>
        <w:t xml:space="preserve">factors from lattice QCD with relativistic heavy quarks”,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92, no. 3. American Physical Society (APS), Aug. 04,</w:t>
      </w:r>
      <w:r>
        <w:t xml:space="preserve"> </w:t>
      </w:r>
      <w:r>
        <w:t xml:space="preserve">2015. doi: 10.1103/physrevd.92.034503.</w:t>
      </w:r>
      <w:r>
        <w:br/>
      </w:r>
      <w:r>
        <w:br/>
      </w:r>
      <w:r>
        <w:t xml:space="preserve">W. Detmold, C.-J. D.</w:t>
      </w:r>
      <w:r>
        <w:t xml:space="preserve"> </w:t>
      </w:r>
      <w:r>
        <w:t xml:space="preserve">Linand S. Meinel, “Calculation of the heavy-hadron axial</w:t>
      </w:r>
      <w:r>
        <w:t xml:space="preserve"> </w:t>
      </w:r>
      <w:r>
        <w:t xml:space="preserve">couplings</w:t>
      </w:r>
      <m:oMath>
        <m:sSub>
          <m:e>
            <m:r>
              <m:t>g</m:t>
            </m:r>
          </m:e>
          <m:sub>
            <m:r>
              <m:t>1</m:t>
            </m:r>
          </m:sub>
        </m:sSub>
      </m:oMath>
      <w:r>
        <w:t xml:space="preserve">,</w:t>
      </w:r>
      <m:oMath>
        <m:sSub>
          <m:e>
            <m:r>
              <m:t>g</m:t>
            </m:r>
          </m:e>
          <m:sub>
            <m:r>
              <m:t>2</m:t>
            </m:r>
          </m:sub>
        </m:sSub>
      </m:oMath>
      <w:r>
        <w:t xml:space="preserve">,</w:t>
      </w:r>
      <w:r>
        <w:t xml:space="preserve"> </w:t>
      </w:r>
      <w:r>
        <w:t xml:space="preserve">and</w:t>
      </w:r>
      <m:oMath>
        <m:sSub>
          <m:e>
            <m:r>
              <m:t>g</m:t>
            </m:r>
          </m:e>
          <m:sub>
            <m:r>
              <m:t>3</m:t>
            </m:r>
          </m:sub>
        </m:sSub>
      </m:oMath>
      <w:r>
        <w:t xml:space="preserve">using</w:t>
      </w:r>
      <w:r>
        <w:t xml:space="preserve"> </w:t>
      </w:r>
      <w:r>
        <w:t xml:space="preserve">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85, no. 11. American</w:t>
      </w:r>
      <w:r>
        <w:t xml:space="preserve"> </w:t>
      </w:r>
      <w:r>
        <w:t xml:space="preserve">Physical Society (APS), Jun. 18, 2012. doi: 10.1103/physrevd.85.114508.</w:t>
      </w:r>
      <w:r>
        <w:br/>
      </w:r>
      <w:r>
        <w:br/>
      </w:r>
      <w:r>
        <w:t xml:space="preserve">W. Detmold, C.-J. D. Linand S. Meinel, “Axial Couplings and</w:t>
      </w:r>
      <w:r>
        <w:t xml:space="preserve"> </w:t>
      </w:r>
      <w:r>
        <w:t xml:space="preserve">Strong Decay Widths of Heavy Hadrons”,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108, no. 17. American Physical Society (APS), Apr. 27, 2012. doi:</w:t>
      </w:r>
      <w:r>
        <w:t xml:space="preserve"> </w:t>
      </w:r>
      <w:r>
        <w:t xml:space="preserve">10.1103/physrevlett.108.172003.</w:t>
      </w:r>
      <w:r>
        <w:br/>
      </w:r>
      <w:r>
        <w:br/>
      </w:r>
      <w:r>
        <w:t xml:space="preserve">W. Detmold, C.-J. D. Lin, S.</w:t>
      </w:r>
      <w:r>
        <w:t xml:space="preserve"> </w:t>
      </w:r>
      <w:r>
        <w:t xml:space="preserve">Meineland M. Wingate,</w:t>
      </w:r>
      <w:r>
        <w:t xml:space="preserve"> </w:t>
      </w:r>
      <w:r>
        <w:t xml:space="preserve">“</w:t>
      </w:r>
      <m:oMath>
        <m:d>
          <m:dPr>
            <m:begChr m:val=""/>
            <m:endChr m:val=""/>
            <m:sepChr m:val=""/>
            <m:grow/>
          </m:dPr>
          <m:e>
            <m:sSub>
              <m:e>
                <m:r>
                  <m:t>Λ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→</m:t>
            </m:r>
            <m:r>
              <m:t>p</m:t>
            </m:r>
            <m:sSup>
              <m:e>
                <m:r>
                  <m:rPr>
                    <m:sty m:val="p"/>
                  </m:rPr>
                  <m:t>ℓ</m:t>
                </m:r>
              </m:e>
              <m:sup>
                <m:r>
                  <m:rPr>
                    <m:sty m:val="p"/>
                  </m:rPr>
                  <m:t>−</m:t>
                </m:r>
              </m:sup>
            </m:sSup>
            <m:sSub>
              <m:e>
                <m:bar>
                  <m:barPr>
                    <m:pos m:val="top"/>
                  </m:barPr>
                  <m:e>
                    <m:r>
                      <m:t>ν</m:t>
                    </m:r>
                  </m:e>
                </m:bar>
              </m:e>
              <m:sub>
                <m:r>
                  <m:rPr>
                    <m:sty m:val="p"/>
                  </m:rPr>
                  <m:t>ℓ</m:t>
                </m:r>
              </m:sub>
            </m:sSub>
          </m:e>
        </m:d>
      </m:oMath>
      <w:r>
        <w:t xml:space="preserve">form</w:t>
      </w:r>
      <w:r>
        <w:t xml:space="preserve"> </w:t>
      </w:r>
      <w:r>
        <w:t xml:space="preserve">factors from lattice QCD with</w:t>
      </w:r>
      <w:r>
        <w:t xml:space="preserve"> </w:t>
      </w:r>
      <w:r>
        <w:t xml:space="preserve">static</w:t>
      </w:r>
      <m:oMath>
        <m:r>
          <m:t>b</m:t>
        </m:r>
      </m:oMath>
      <w:r>
        <w:t xml:space="preserve">quarks”,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1. American Physical Society</w:t>
      </w:r>
      <w:r>
        <w:t xml:space="preserve"> </w:t>
      </w:r>
      <w:r>
        <w:t xml:space="preserve">(APS), Jul. 23, 2013. doi: 10.1103/physrevd.88.014512.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Detmold, C.-J. D. Lin, S. Meineland M. Wingate,</w:t>
      </w:r>
      <w:r>
        <w:t xml:space="preserve"> </w:t>
      </w:r>
      <w:r>
        <w:t xml:space="preserve">“</w:t>
      </w:r>
      <m:oMath>
        <m:d>
          <m:dPr>
            <m:begChr m:val=""/>
            <m:endChr m:val=""/>
            <m:sepChr m:val=""/>
            <m:grow/>
          </m:dPr>
          <m:e>
            <m:sSub>
              <m:e>
                <m:r>
                  <m:t>Λ</m:t>
                </m:r>
              </m:e>
              <m:sub>
                <m:r>
                  <m:t>b</m:t>
                </m:r>
              </m:sub>
            </m:sSub>
            <m:r>
              <m:rPr>
                <m:sty m:val="p"/>
              </m:rPr>
              <m:t>→</m:t>
            </m:r>
            <m:r>
              <m:t>Λ</m:t>
            </m:r>
            <m:sSup>
              <m:e>
                <m:r>
                  <m:rPr>
                    <m:sty m:val="p"/>
                  </m:rPr>
                  <m:t>ℓ</m:t>
                </m:r>
              </m:e>
              <m:sup>
                <m:r>
                  <m:rPr>
                    <m:sty m:val="p"/>
                  </m:rPr>
                  <m:t>+</m:t>
                </m:r>
              </m:sup>
            </m:sSup>
            <m:sSup>
              <m:e>
                <m:r>
                  <m:rPr>
                    <m:sty m:val="p"/>
                  </m:rPr>
                  <m:t>ℓ</m:t>
                </m:r>
              </m:e>
              <m:sup>
                <m:r>
                  <m:rPr>
                    <m:sty m:val="p"/>
                  </m:rPr>
                  <m:t>−</m:t>
                </m:r>
              </m:sup>
            </m:sSup>
          </m:e>
        </m:d>
      </m:oMath>
      <w:r>
        <w:t xml:space="preserve">form</w:t>
      </w:r>
      <w:r>
        <w:t xml:space="preserve"> </w:t>
      </w:r>
      <w:r>
        <w:t xml:space="preserve">factors and differential branching fraction from 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87, no. 7. American Physical Society</w:t>
      </w:r>
      <w:r>
        <w:t xml:space="preserve"> </w:t>
      </w:r>
      <w:r>
        <w:t xml:space="preserve">(APS), Apr. 05, 2013. doi: 10.1103/physrevd.87.074502.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Detmold and S. Meinel,</w:t>
      </w:r>
      <w:r>
        <w:t xml:space="preserve"> </w:t>
      </w:r>
      <w:r>
        <w:t xml:space="preserve">“</w:t>
      </w:r>
      <m:oMath>
        <m:sSub>
          <m:e>
            <m:r>
              <m:t>Λ</m:t>
            </m:r>
          </m:e>
          <m:sub>
            <m:r>
              <m:t>b</m:t>
            </m:r>
          </m:sub>
        </m:sSub>
        <m:r>
          <m:rPr>
            <m:sty m:val="p"/>
          </m:rPr>
          <m:t>→</m:t>
        </m:r>
        <m:r>
          <m:t>Λ</m:t>
        </m:r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form</w:t>
      </w:r>
      <w:r>
        <w:t xml:space="preserve"> </w:t>
      </w:r>
      <w:r>
        <w:t xml:space="preserve">factors, differential branching fraction, and angular observables from</w:t>
      </w:r>
      <w:r>
        <w:t xml:space="preserve"> </w:t>
      </w:r>
      <w:r>
        <w:t xml:space="preserve">lattice QCD with</w:t>
      </w:r>
      <w:r>
        <w:t xml:space="preserve"> </w:t>
      </w:r>
      <w:r>
        <w:t xml:space="preserve">relativistic</w:t>
      </w:r>
      <m:oMath>
        <m:r>
          <m:t>b</m:t>
        </m:r>
      </m:oMath>
      <w:r>
        <w:t xml:space="preserve">quarks”,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7. American Physical Society</w:t>
      </w:r>
      <w:r>
        <w:t xml:space="preserve"> </w:t>
      </w:r>
      <w:r>
        <w:t xml:space="preserve">(APS), Apr. 01, 2016. doi: 10.1103/physrevd.93.074501.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Detmold, S. Meineland Z. Shi, “Quarkonium at nonzero isospin density”,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87, no. 9. American Physical Society</w:t>
      </w:r>
      <w:r>
        <w:t xml:space="preserve"> </w:t>
      </w:r>
      <w:r>
        <w:t xml:space="preserve">(APS), May 10, 2013. doi: 10.1103/physrevd.87.094504.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Leskovec, S. Meinel, M. Pflaumerand M. Wagner, “Lattice QCD</w:t>
      </w:r>
      <w:r>
        <w:t xml:space="preserve"> </w:t>
      </w:r>
      <w:r>
        <w:t xml:space="preserve">investigation of a doubly-bottom</w:t>
      </w:r>
      <w:r>
        <w:t xml:space="preserve"> </w:t>
      </w:r>
      <m:oMath>
        <m:bar>
          <m:barPr>
            <m:pos m:val="top"/>
          </m:barPr>
          <m:e>
            <m:r>
              <m:t>b</m:t>
            </m:r>
          </m:e>
        </m:bar>
        <m:bar>
          <m:barPr>
            <m:pos m:val="top"/>
          </m:barPr>
          <m:e>
            <m:r>
              <m:t>b</m:t>
            </m:r>
          </m:e>
        </m:bar>
        <m:r>
          <m:t>u</m:t>
        </m:r>
        <m:r>
          <m:t>d</m:t>
        </m:r>
      </m:oMath>
      <w:r>
        <w:t xml:space="preserve"> </w:t>
      </w:r>
      <w:r>
        <w:t xml:space="preserve">tetraquark with quantum numbers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J</m:t>
                </m:r>
              </m:e>
              <m:sup>
                <m:r>
                  <m:t>P</m:t>
                </m:r>
              </m:sup>
            </m:sSup>
          </m:e>
        </m:d>
        <m:r>
          <m:rPr>
            <m:sty m:val="p"/>
          </m:rPr>
          <m:t>=</m:t>
        </m:r>
        <m:r>
          <m:t>0</m:t>
        </m:r>
        <m:d>
          <m:dPr>
            <m:begChr m:val="("/>
            <m:endChr m:val=")"/>
            <m:sepChr m:val=""/>
            <m:grow/>
          </m:dPr>
          <m:e>
            <m:sSup>
              <m:e>
                <m:r>
                  <m:t>1</m:t>
                </m:r>
              </m:e>
              <m:sup>
                <m:r>
                  <m:rPr>
                    <m:sty m:val="p"/>
                  </m:rPr>
                  <m:t>+</m:t>
                </m:r>
              </m:sup>
            </m:sSup>
          </m:e>
        </m:d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 no. 1. American Physical Society</w:t>
      </w:r>
      <w:r>
        <w:t xml:space="preserve"> </w:t>
      </w:r>
      <w:r>
        <w:t xml:space="preserve">(APS), Jul. 12, 2019. doi: 10.1103/physrevd.100.014503.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Meinel, “Bottomonium spectrum at</w:t>
      </w:r>
      <w:r>
        <w:t xml:space="preserve"> </w:t>
      </w:r>
      <w:r>
        <w:t xml:space="preserve">order</w:t>
      </w:r>
      <m:oMath>
        <m:sSup>
          <m:e>
            <m:r>
              <m:t>v</m:t>
            </m:r>
          </m:e>
          <m:sup>
            <m:r>
              <m:t>6</m:t>
            </m:r>
          </m:sup>
        </m:sSup>
      </m:oMath>
      <w:r>
        <w:t xml:space="preserve">from</w:t>
      </w:r>
      <w:r>
        <w:t xml:space="preserve"> </w:t>
      </w:r>
      <w:r>
        <w:t xml:space="preserve">domain-wall lattice QCD: Precise results for hyperfine splittings”,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 11. American Physical Society</w:t>
      </w:r>
      <w:r>
        <w:t xml:space="preserve"> </w:t>
      </w:r>
      <w:r>
        <w:t xml:space="preserve">(APS), Dec. 01, 2010. doi: 10.1103/physrevd.82.114502.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Meinel, “Prediction of</w:t>
      </w:r>
      <w:r>
        <w:t xml:space="preserve"> </w:t>
      </w:r>
      <w:r>
        <w:t xml:space="preserve">the</w:t>
      </w:r>
      <m:oMath>
        <m:sSub>
          <m:e>
            <m:r>
              <m:t>Ω</m:t>
            </m:r>
          </m:e>
          <m:sub>
            <m:r>
              <m:t>b</m:t>
            </m:r>
            <m:r>
              <m:t>b</m:t>
            </m:r>
            <m:r>
              <m:t>b</m:t>
            </m:r>
          </m:sub>
        </m:sSub>
      </m:oMath>
      <w:r>
        <w:t xml:space="preserve">mass</w:t>
      </w:r>
      <w:r>
        <w:t xml:space="preserve"> </w:t>
      </w:r>
      <w:r>
        <w:t xml:space="preserve">from 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 11. American</w:t>
      </w:r>
      <w:r>
        <w:t xml:space="preserve"> </w:t>
      </w:r>
      <w:r>
        <w:t xml:space="preserve">Physical Society (APS), Dec. 29, 2010. doi: 10.1103/physrevd.82.114514.</w:t>
      </w:r>
      <w:r>
        <w:br/>
      </w:r>
      <w:r>
        <w:br/>
      </w:r>
      <w:r>
        <w:t xml:space="preserve">S. Meinel, “Excited-state spectroscopy of triply bottom</w:t>
      </w:r>
      <w:r>
        <w:t xml:space="preserve"> </w:t>
      </w:r>
      <w:r>
        <w:t xml:space="preserve">baryons from 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85, no. 11.</w:t>
      </w:r>
      <w:r>
        <w:t xml:space="preserve"> </w:t>
      </w:r>
      <w:r>
        <w:t xml:space="preserve">American Physical Society (APS), Jun. 25, 2012. doi:</w:t>
      </w:r>
      <w:r>
        <w:t xml:space="preserve"> </w:t>
      </w:r>
      <w:r>
        <w:t xml:space="preserve">10.1103/physrevd.85.114510.</w:t>
      </w:r>
      <w:r>
        <w:br/>
      </w:r>
      <w:r>
        <w:br/>
      </w:r>
      <w:r>
        <w:t xml:space="preserve">S. Meinel,</w:t>
      </w:r>
      <w:r>
        <w:t xml:space="preserve"> </w:t>
      </w:r>
      <w:r>
        <w:t xml:space="preserve">“</w:t>
      </w:r>
      <m:oMath>
        <m:sSub>
          <m:e>
            <m:r>
              <m:t>Λ</m:t>
            </m:r>
          </m:e>
          <m:sub>
            <m:r>
              <m:t>c</m:t>
            </m:r>
          </m:sub>
        </m:sSub>
        <m:r>
          <m:rPr>
            <m:sty m:val="p"/>
          </m:rPr>
          <m:t>→</m:t>
        </m:r>
        <m:r>
          <m:t>N</m:t>
        </m:r>
      </m:oMath>
      <w:r>
        <w:t xml:space="preserve"> </w:t>
      </w:r>
      <w:r>
        <w:t xml:space="preserve">form factors from lattice QCD and phenomenology of</w:t>
      </w:r>
      <w:r>
        <w:t xml:space="preserve"> </w:t>
      </w:r>
      <m:oMath>
        <m:sSub>
          <m:e>
            <m:r>
              <m:t>Λ</m:t>
            </m:r>
          </m:e>
          <m:sub>
            <m:r>
              <m:t>c</m:t>
            </m:r>
          </m:sub>
        </m:sSub>
        <m:r>
          <m:rPr>
            <m:sty m:val="p"/>
          </m:rPr>
          <m:t>→</m:t>
        </m:r>
        <m:r>
          <m:t>n</m:t>
        </m:r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+</m:t>
            </m:r>
          </m:sup>
        </m:sSup>
        <m:sSub>
          <m:e>
            <m:r>
              <m:t>ν</m:t>
            </m:r>
          </m:e>
          <m:sub>
            <m:r>
              <m:rPr>
                <m:sty m:val="p"/>
              </m:rPr>
              <m:t>ℓ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Λ</m:t>
            </m:r>
          </m:e>
          <m:sub>
            <m:r>
              <m:t>c</m:t>
            </m:r>
          </m:sub>
        </m:sSub>
        <m:r>
          <m:rPr>
            <m:sty m:val="p"/>
          </m:rPr>
          <m:t>→</m:t>
        </m:r>
        <m:r>
          <m:t>p</m:t>
        </m:r>
        <m:sSup>
          <m:e>
            <m:r>
              <m:t>μ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t>μ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decays”,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3. American Physical</w:t>
      </w:r>
      <w:r>
        <w:t xml:space="preserve"> </w:t>
      </w:r>
      <w:r>
        <w:t xml:space="preserve">Society (APS), Feb. 23, 2018. doi: 10.1103/physrevd.97.034511.</w:t>
      </w:r>
      <w:r>
        <w:br/>
      </w:r>
      <w:r>
        <w:br/>
      </w:r>
      <w:r>
        <w:t xml:space="preserve">S. Barraza-Lopez, “Coherent electron transport through freestanding</w:t>
      </w:r>
      <w:r>
        <w:t xml:space="preserve"> </w:t>
      </w:r>
      <w:r>
        <w:t xml:space="preserve">graphene junctions with metal contacts: a materials approach”,</w:t>
      </w:r>
      <w:r>
        <w:t xml:space="preserve"> </w:t>
      </w:r>
      <w:r>
        <w:rPr>
          <w:iCs/>
          <w:i/>
        </w:rPr>
        <w:t xml:space="preserve">Journal of Computational Electronics</w:t>
      </w:r>
      <w:r>
        <w:t xml:space="preserve">, vol. 12, no. 2. Springer</w:t>
      </w:r>
      <w:r>
        <w:t xml:space="preserve"> </w:t>
      </w:r>
      <w:r>
        <w:t xml:space="preserve">Science and Business Media LLC, pp. 145–164, Mar. 14, 2013. doi:</w:t>
      </w:r>
      <w:r>
        <w:t xml:space="preserve"> </w:t>
      </w:r>
      <w:r>
        <w:t xml:space="preserve">10.1007/s10825-013-0447-x.</w:t>
      </w:r>
      <w:r>
        <w:br/>
      </w:r>
      <w:r>
        <w:br/>
      </w:r>
      <w:r>
        <w:t xml:space="preserve">S. Barraza-Lopez, M. Kindermannand</w:t>
      </w:r>
      <w:r>
        <w:t xml:space="preserve"> </w:t>
      </w:r>
      <w:r>
        <w:t xml:space="preserve">M. Y. Chou, “Charge Transport through Graphene Junctions with Wetting</w:t>
      </w:r>
      <w:r>
        <w:t xml:space="preserve"> </w:t>
      </w:r>
      <w:r>
        <w:t xml:space="preserve">Metal Leads”,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12, no. 7. American Chemical</w:t>
      </w:r>
      <w:r>
        <w:t xml:space="preserve"> </w:t>
      </w:r>
      <w:r>
        <w:t xml:space="preserve">Society (ACS), pp. 3424–3430, Jun. 12, 2012. doi: 10.1021/nl3004122.</w:t>
      </w:r>
      <w:r>
        <w:br/>
      </w:r>
      <w:r>
        <w:br/>
      </w:r>
      <w:r>
        <w:t xml:space="preserve">S. Barraza-Lopez, A. A. Pacheco Sanjuan, Z. Wangand M.</w:t>
      </w:r>
      <w:r>
        <w:t xml:space="preserve"> </w:t>
      </w:r>
      <w:r>
        <w:t xml:space="preserve">Vanević, “Strain-engineering of graphene’s electronic structure beyond</w:t>
      </w:r>
      <w:r>
        <w:t xml:space="preserve"> </w:t>
      </w:r>
      <w:r>
        <w:t xml:space="preserve">continuum elasticity”,</w:t>
      </w:r>
      <w:r>
        <w:t xml:space="preserve"> </w:t>
      </w:r>
      <w:r>
        <w:rPr>
          <w:iCs/>
          <w:i/>
        </w:rPr>
        <w:t xml:space="preserve">Solid State Communications</w:t>
      </w:r>
      <w:r>
        <w:t xml:space="preserve">, vol. 166.</w:t>
      </w:r>
      <w:r>
        <w:t xml:space="preserve"> </w:t>
      </w:r>
      <w:r>
        <w:t xml:space="preserve">Elsevier BV, pp. 70–75, Jul. 2013. doi: 10.1016/j.ssc.2013.05.002.</w:t>
      </w:r>
      <w:r>
        <w:br/>
      </w:r>
      <w:r>
        <w:br/>
      </w:r>
      <w:r>
        <w:t xml:space="preserve">D. Choudhury, “Anomalous charge and negative-charge-transfer</w:t>
      </w:r>
      <w:r>
        <w:t xml:space="preserve"> </w:t>
      </w:r>
      <w:r>
        <w:t xml:space="preserve">insulating state in cuprate chain</w:t>
      </w:r>
      <w:r>
        <w:t xml:space="preserve"> </w:t>
      </w:r>
      <w:r>
        <w:t xml:space="preserve">compound</w:t>
      </w:r>
      <m:oMath>
        <m:sSub>
          <m:e>
            <m:r>
              <m:t>K</m:t>
            </m:r>
            <m:r>
              <m:t>C</m:t>
            </m:r>
            <m:r>
              <m:t>u</m:t>
            </m:r>
            <m:r>
              <m:t>O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20. American Physical Society</w:t>
      </w:r>
      <w:r>
        <w:t xml:space="preserve"> </w:t>
      </w:r>
      <w:r>
        <w:t xml:space="preserve">(APS), Nov. 19, 2015. doi: 10.1103/physrevb.92.201108.</w:t>
      </w:r>
      <w:r>
        <w:br/>
      </w:r>
      <w:r>
        <w:br/>
      </w:r>
      <w:r>
        <w:t xml:space="preserve">K. T.</w:t>
      </w:r>
      <w:r>
        <w:t xml:space="preserve"> </w:t>
      </w:r>
      <w:r>
        <w:t xml:space="preserve">He, J. C. Koepke, S. Barraza-Lopezand J. W. Lyding,</w:t>
      </w:r>
      <w:r>
        <w:t xml:space="preserve"> </w:t>
      </w:r>
      <w:r>
        <w:t xml:space="preserve">“Separation-Dependent Electronic Transparency of Monolayer Graphene</w:t>
      </w:r>
      <w:r>
        <w:t xml:space="preserve"> </w:t>
      </w:r>
      <w:r>
        <w:t xml:space="preserve">Membranes on III−V Semiconductor Substrates”,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10, no. 9. American Chemical Society (ACS), pp. 3446–3452, Aug. 18,</w:t>
      </w:r>
      <w:r>
        <w:t xml:space="preserve"> </w:t>
      </w:r>
      <w:r>
        <w:t xml:space="preserve">2010. doi: 10.1021/nl101527e.</w:t>
      </w:r>
      <w:r>
        <w:br/>
      </w:r>
      <w:r>
        <w:br/>
      </w:r>
      <w:r>
        <w:t xml:space="preserve">J. C. Koepke, J. D. Wood, C. M.</w:t>
      </w:r>
      <w:r>
        <w:t xml:space="preserve"> </w:t>
      </w:r>
      <w:r>
        <w:t xml:space="preserve">Horvath, J. W. Lydingand S. Barraza-Lopez, “Preserving the 7 × 7 surface</w:t>
      </w:r>
      <w:r>
        <w:t xml:space="preserve"> </w:t>
      </w:r>
      <w:r>
        <w:t xml:space="preserve">reconstruction of clean Si(111) by graphene adsorption”,</w:t>
      </w:r>
      <w:r>
        <w:t xml:space="preserve"> </w:t>
      </w:r>
      <w:r>
        <w:rPr>
          <w:iCs/>
          <w:i/>
        </w:rPr>
        <w:t xml:space="preserve">Applied</w:t>
      </w:r>
      <w:r>
        <w:rPr>
          <w:iCs/>
          <w:i/>
        </w:rPr>
        <w:t xml:space="preserve"> </w:t>
      </w:r>
      <w:r>
        <w:rPr>
          <w:iCs/>
          <w:i/>
        </w:rPr>
        <w:t xml:space="preserve">Physics Letters</w:t>
      </w:r>
      <w:r>
        <w:t xml:space="preserve">, vol. 107, no. 7. AIP Publishing, p. 071603,</w:t>
      </w:r>
      <w:r>
        <w:t xml:space="preserve"> </w:t>
      </w:r>
      <w:r>
        <w:t xml:space="preserve">Aug. 17, 2015. doi: 10.1063/1.4928930.</w:t>
      </w:r>
      <w:r>
        <w:br/>
      </w:r>
      <w:r>
        <w:br/>
      </w:r>
      <w:r>
        <w:t xml:space="preserve">M. Mehboudi,</w:t>
      </w:r>
      <w:r>
        <w:t xml:space="preserve"> </w:t>
      </w:r>
      <w:r>
        <w:t xml:space="preserve">“Two-Dimensional Disorder in Black Phosphorus and Monochalcogenide</w:t>
      </w:r>
      <w:r>
        <w:t xml:space="preserve"> </w:t>
      </w:r>
      <w:r>
        <w:t xml:space="preserve">Monolayers”,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16, no. 3. American Chemical</w:t>
      </w:r>
      <w:r>
        <w:t xml:space="preserve"> </w:t>
      </w:r>
      <w:r>
        <w:t xml:space="preserve">Society (ACS), pp. 1704–1712, Feb. 16, 2016. doi:</w:t>
      </w:r>
      <w:r>
        <w:t xml:space="preserve"> </w:t>
      </w:r>
      <w:r>
        <w:t xml:space="preserve">10.1021/acs.nanolett.5b04613.</w:t>
      </w:r>
      <w:r>
        <w:br/>
      </w:r>
      <w:r>
        <w:br/>
      </w:r>
      <w:r>
        <w:t xml:space="preserve">M. Mehboudi, K. Utt, H.</w:t>
      </w:r>
      <w:r>
        <w:t xml:space="preserve"> </w:t>
      </w:r>
      <w:r>
        <w:t xml:space="preserve">Terrones, E. O. Harriss, A. A. Pacheco SanJuanand S. Barraza-Lopez,</w:t>
      </w:r>
      <w:r>
        <w:t xml:space="preserve"> </w:t>
      </w:r>
      <w:r>
        <w:t xml:space="preserve">“Strain and the optoelectronic properties of nonplanar phosphorene</w:t>
      </w:r>
      <w:r>
        <w:t xml:space="preserve"> </w:t>
      </w:r>
      <w:r>
        <w:t xml:space="preserve">monolayers”,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112, no. 19. Proceedings of the National Academy of Sciences,</w:t>
      </w:r>
      <w:r>
        <w:t xml:space="preserve"> </w:t>
      </w:r>
      <w:r>
        <w:t xml:space="preserve">pp. 5888–5892, Apr. 27, 2015. doi: 10.1073/pnas.1500633112.</w:t>
      </w:r>
      <w:r>
        <w:br/>
      </w:r>
      <w:r>
        <w:br/>
      </w:r>
      <w:r>
        <w:t xml:space="preserve">S. Middey, “Polarity compensation in ultra-thin films of complex</w:t>
      </w:r>
      <w:r>
        <w:t xml:space="preserve"> </w:t>
      </w:r>
      <w:r>
        <w:t xml:space="preserve">oxides: The case of a perovskite nickelate”,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4, no. 1. Springer Science and Business Media LLC, Oct. 29, 2014.</w:t>
      </w:r>
      <w:r>
        <w:t xml:space="preserve"> </w:t>
      </w:r>
      <w:r>
        <w:t xml:space="preserve">doi: 10.1038/srep06819.</w:t>
      </w:r>
      <w:r>
        <w:br/>
      </w:r>
      <w:r>
        <w:br/>
      </w:r>
      <w:r>
        <w:t xml:space="preserve">G. G. Naumis, S. Barraza-Lopez, M.</w:t>
      </w:r>
      <w:r>
        <w:t xml:space="preserve"> </w:t>
      </w:r>
      <w:r>
        <w:t xml:space="preserve">Oliva-Leyvaand H. Terrones, “Electronic and optical properties of</w:t>
      </w:r>
      <w:r>
        <w:t xml:space="preserve"> </w:t>
      </w:r>
      <w:r>
        <w:t xml:space="preserve">strained graphene and other strained 2D materials: a review”,</w:t>
      </w:r>
      <w:r>
        <w:t xml:space="preserve"> </w:t>
      </w:r>
      <w:r>
        <w:rPr>
          <w:iCs/>
          <w:i/>
        </w:rPr>
        <w:t xml:space="preserve">Reports</w:t>
      </w:r>
      <w:r>
        <w:rPr>
          <w:iCs/>
          <w:i/>
        </w:rPr>
        <w:t xml:space="preserve"> </w:t>
      </w:r>
      <w:r>
        <w:rPr>
          <w:iCs/>
          <w:i/>
        </w:rPr>
        <w:t xml:space="preserve">on Progress in Physics</w:t>
      </w:r>
      <w:r>
        <w:t xml:space="preserve">, vol. 80, no. 9. IOP Publishing, p. 096501,</w:t>
      </w:r>
      <w:r>
        <w:t xml:space="preserve"> </w:t>
      </w:r>
      <w:r>
        <w:t xml:space="preserve">Aug. 21, 2017. doi: 10.1088/1361-6633/aa74ef.</w:t>
      </w:r>
      <w:r>
        <w:br/>
      </w:r>
      <w:r>
        <w:br/>
      </w:r>
      <w:r>
        <w:t xml:space="preserve">A. A. Pacheco</w:t>
      </w:r>
      <w:r>
        <w:t xml:space="preserve"> </w:t>
      </w:r>
      <w:r>
        <w:t xml:space="preserve">Sanjuan, M. Mehboudi, E. O. Harriss, H. Terronesand S. Barraza-Lopez,</w:t>
      </w:r>
      <w:r>
        <w:t xml:space="preserve"> </w:t>
      </w:r>
      <w:r>
        <w:t xml:space="preserve">“Quantitative Chemistry and the Discrete Geometry of Conformal Atom-Thin</w:t>
      </w:r>
      <w:r>
        <w:t xml:space="preserve"> </w:t>
      </w:r>
      <w:r>
        <w:t xml:space="preserve">Crystals”,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8, no. 2. American Chemical Society</w:t>
      </w:r>
      <w:r>
        <w:t xml:space="preserve"> </w:t>
      </w:r>
      <w:r>
        <w:t xml:space="preserve">(ACS), pp. 1136–1146, Jan. 13, 2014. doi: 10.1021/nn406532z.</w:t>
      </w:r>
      <w:r>
        <w:br/>
      </w:r>
      <w:r>
        <w:br/>
      </w:r>
      <w:r>
        <w:t xml:space="preserve">P. Rivero, “Systematic pseudopotentials from reference eigenvalue</w:t>
      </w:r>
      <w:r>
        <w:t xml:space="preserve"> </w:t>
      </w:r>
      <w:r>
        <w:t xml:space="preserve">sets for DFT calculations”,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98. Elsevier BV, pp. 372–389, Feb. 2015. doi:</w:t>
      </w:r>
      <w:r>
        <w:t xml:space="preserve"> </w:t>
      </w:r>
      <w:r>
        <w:t xml:space="preserve">10.1016/j.commatsci.2014.11.026.</w:t>
      </w:r>
      <w:r>
        <w:br/>
      </w:r>
      <w:r>
        <w:br/>
      </w:r>
      <w:r>
        <w:t xml:space="preserve">P. Rivero, C. M. Horvath, Z.</w:t>
      </w:r>
      <w:r>
        <w:t xml:space="preserve"> </w:t>
      </w:r>
      <w:r>
        <w:t xml:space="preserve">Zhu, J. Guan, D. Tománekand S. Barraza-Lopez, “Simulated scanning</w:t>
      </w:r>
      <w:r>
        <w:t xml:space="preserve"> </w:t>
      </w:r>
      <w:r>
        <w:t xml:space="preserve">tunneling microscopy images of few-layer phosphorus capped by graphene</w:t>
      </w:r>
      <w:r>
        <w:t xml:space="preserve"> </w:t>
      </w:r>
      <w:r>
        <w:t xml:space="preserve">and hexagonal boron nitride monolayers”,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91, no. 11. American Physical Society (APS), Mar. 10, 2015. doi:</w:t>
      </w:r>
      <w:r>
        <w:t xml:space="preserve"> </w:t>
      </w:r>
      <w:r>
        <w:t xml:space="preserve">10.1103/physrevb.91.115413.</w:t>
      </w:r>
      <w:r>
        <w:br/>
      </w:r>
      <w:r>
        <w:br/>
      </w:r>
      <w:r>
        <w:t xml:space="preserve">P. Rivero, “Systematic</w:t>
      </w:r>
      <w:r>
        <w:t xml:space="preserve"> </w:t>
      </w:r>
      <w:r>
        <w:t xml:space="preserve">pseudopotentials from reference eigenvalue sets for DFT calculations:</w:t>
      </w:r>
      <w:r>
        <w:t xml:space="preserve"> </w:t>
      </w:r>
      <w:r>
        <w:t xml:space="preserve">Pseudopotential files”,</w:t>
      </w:r>
      <w:r>
        <w:t xml:space="preserve"> </w:t>
      </w:r>
      <w:r>
        <w:rPr>
          <w:iCs/>
          <w:i/>
        </w:rPr>
        <w:t xml:space="preserve">Data in Brief</w:t>
      </w:r>
      <w:r>
        <w:t xml:space="preserve">, vol. 3. Elsevier BV,</w:t>
      </w:r>
      <w:r>
        <w:t xml:space="preserve"> </w:t>
      </w:r>
      <w:r>
        <w:t xml:space="preserve">pp. 21–23, Jun. 2015. doi: 10.1016/j.dib.2014.12.005.</w:t>
      </w:r>
      <w:r>
        <w:br/>
      </w:r>
      <w:r>
        <w:br/>
      </w:r>
      <w:r>
        <w:t xml:space="preserve">K. L.</w:t>
      </w:r>
      <w:r>
        <w:t xml:space="preserve"> </w:t>
      </w:r>
      <w:r>
        <w:t xml:space="preserve">Utt, “Intrinsic Defects, Fluctuations of the Local Shape, and the</w:t>
      </w:r>
      <w:r>
        <w:t xml:space="preserve"> </w:t>
      </w:r>
      <w:r>
        <w:t xml:space="preserve">Photo-Oxidation of Black Phosphorus”,</w:t>
      </w:r>
      <w:r>
        <w:t xml:space="preserve"> </w:t>
      </w:r>
      <w:r>
        <w:rPr>
          <w:iCs/>
          <w:i/>
        </w:rPr>
        <w:t xml:space="preserve">ACS Central Science</w:t>
      </w:r>
      <w:r>
        <w:t xml:space="preserve">,</w:t>
      </w:r>
      <w:r>
        <w:t xml:space="preserve"> </w:t>
      </w:r>
      <w:r>
        <w:t xml:space="preserve">vol. 1, no. 6. American Chemical Society (ACS), pp. 320–327, Aug. 06,</w:t>
      </w:r>
      <w:r>
        <w:t xml:space="preserve"> </w:t>
      </w:r>
      <w:r>
        <w:t xml:space="preserve">2015. doi: 10.1021/acscentsci.5b00244.</w:t>
      </w:r>
      <w:r>
        <w:br/>
      </w:r>
      <w:r>
        <w:br/>
      </w:r>
      <w:r>
        <w:t xml:space="preserve">J.-A. Yan, M. A. D.</w:t>
      </w:r>
      <w:r>
        <w:t xml:space="preserve"> </w:t>
      </w:r>
      <w:r>
        <w:t xml:space="preserve">Cruz, S. Barraza-Lopezand L. Yang, “Strain-tunable topological quantum</w:t>
      </w:r>
      <w:r>
        <w:t xml:space="preserve"> </w:t>
      </w:r>
      <w:r>
        <w:t xml:space="preserve">phase transition in buckled honeycomb lattices”,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106, no. 18. AIP Publishing, p. 183107, May 04, 2015.</w:t>
      </w:r>
      <w:r>
        <w:t xml:space="preserve"> </w:t>
      </w:r>
      <w:r>
        <w:t xml:space="preserve">doi: 10.1063/1.4919885.</w:t>
      </w:r>
      <w:r>
        <w:br/>
      </w:r>
      <w:r>
        <w:br/>
      </w:r>
      <w:r>
        <w:t xml:space="preserve">L. Barack, “Black holes,</w:t>
      </w:r>
      <w:r>
        <w:t xml:space="preserve"> </w:t>
      </w:r>
      <w:r>
        <w:t xml:space="preserve">gravitational waves and fundamental physics: a roadmap”,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36, no. 14. IOP Publishing, p. 143001,</w:t>
      </w:r>
      <w:r>
        <w:t xml:space="preserve"> </w:t>
      </w:r>
      <w:r>
        <w:t xml:space="preserve">Jun. 20, 2019. doi: 10.1088/1361-6382/ab0587.</w:t>
      </w:r>
      <w:r>
        <w:br/>
      </w:r>
      <w:r>
        <w:br/>
      </w:r>
      <w:r>
        <w:t xml:space="preserve">E. Barausse,</w:t>
      </w:r>
      <w:r>
        <w:t xml:space="preserve"> </w:t>
      </w:r>
      <w:r>
        <w:t xml:space="preserve">“Prospects for fundamental physics with LISA”,</w:t>
      </w:r>
      <w:r>
        <w:t xml:space="preserve"> </w:t>
      </w:r>
      <w:r>
        <w:rPr>
          <w:iCs/>
          <w:i/>
        </w:rPr>
        <w:t xml:space="preserve">General Relativity and</w:t>
      </w:r>
      <w:r>
        <w:rPr>
          <w:iCs/>
          <w:i/>
        </w:rPr>
        <w:t xml:space="preserve"> </w:t>
      </w:r>
      <w:r>
        <w:rPr>
          <w:iCs/>
          <w:i/>
        </w:rPr>
        <w:t xml:space="preserve">Gravitation</w:t>
      </w:r>
      <w:r>
        <w:t xml:space="preserve">, vol. 52, no. 8. Springer Science and Business Media</w:t>
      </w:r>
      <w:r>
        <w:t xml:space="preserve"> </w:t>
      </w:r>
      <w:r>
        <w:t xml:space="preserve">LLC, Aug. 2020. doi: 10.1007/s10714-020-02691-1.</w:t>
      </w:r>
      <w:r>
        <w:br/>
      </w:r>
      <w:r>
        <w:br/>
      </w:r>
      <w:r>
        <w:t xml:space="preserve">E. Berti,</w:t>
      </w:r>
      <w:r>
        <w:t xml:space="preserve"> </w:t>
      </w:r>
      <w:r>
        <w:t xml:space="preserve">“Topical collection: Testing the Kerr spacetime with gravitational-wave</w:t>
      </w:r>
      <w:r>
        <w:t xml:space="preserve"> </w:t>
      </w:r>
      <w:r>
        <w:t xml:space="preserve">and electromagnetic observations”,</w:t>
      </w:r>
      <w:r>
        <w:t xml:space="preserve"> </w:t>
      </w:r>
      <w:r>
        <w:rPr>
          <w:iCs/>
          <w:i/>
        </w:rPr>
        <w:t xml:space="preserve">General Relativity and</w:t>
      </w:r>
      <w:r>
        <w:rPr>
          <w:iCs/>
          <w:i/>
        </w:rPr>
        <w:t xml:space="preserve"> </w:t>
      </w:r>
      <w:r>
        <w:rPr>
          <w:iCs/>
          <w:i/>
        </w:rPr>
        <w:t xml:space="preserve">Gravitation</w:t>
      </w:r>
      <w:r>
        <w:t xml:space="preserve">, vol. 51, no. 11. Springer Science and Business Media</w:t>
      </w:r>
      <w:r>
        <w:t xml:space="preserve"> </w:t>
      </w:r>
      <w:r>
        <w:t xml:space="preserve">LLC, Oct. 31, 2019. doi: 10.1007/s10714-019-2622-2.</w:t>
      </w:r>
      <w:r>
        <w:br/>
      </w:r>
      <w:r>
        <w:br/>
      </w:r>
      <w:r>
        <w:t xml:space="preserve">E. Berti,</w:t>
      </w:r>
      <w:r>
        <w:t xml:space="preserve"> </w:t>
      </w:r>
      <w:r>
        <w:t xml:space="preserve">“Testing general relativity with present and future astrophysical</w:t>
      </w:r>
      <w:r>
        <w:t xml:space="preserve"> </w:t>
      </w:r>
      <w:r>
        <w:t xml:space="preserve">observations”,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32, no. 24.</w:t>
      </w:r>
      <w:r>
        <w:t xml:space="preserve"> </w:t>
      </w:r>
      <w:r>
        <w:t xml:space="preserve">IOP Publishing, p. 243001, Dec. 01, 2015. doi:</w:t>
      </w:r>
      <w:r>
        <w:t xml:space="preserve"> </w:t>
      </w:r>
      <w:r>
        <w:t xml:space="preserve">10.1088/0264-9381/32/24/243001.</w:t>
      </w:r>
      <w:r>
        <w:br/>
      </w:r>
      <w:r>
        <w:br/>
      </w:r>
      <w:r>
        <w:t xml:space="preserve">E. Berti, V. Cardoso, L. C.</w:t>
      </w:r>
      <w:r>
        <w:t xml:space="preserve"> </w:t>
      </w:r>
      <w:r>
        <w:t xml:space="preserve">B. Crispino, L. Gualtieri, C. Herdeiroand U. Sperhake, “Numerical</w:t>
      </w:r>
      <w:r>
        <w:t xml:space="preserve"> </w:t>
      </w:r>
      <w:r>
        <w:t xml:space="preserve">relativity and high energy physics: Recent developments”,</w:t>
      </w:r>
      <w:r>
        <w:t xml:space="preserve"> </w:t>
      </w:r>
      <w:r>
        <w:rPr>
          <w:iCs/>
          <w:i/>
        </w:rPr>
        <w:t xml:space="preserve">International Journal of Modern Physics D</w:t>
      </w:r>
      <w:r>
        <w:t xml:space="preserve">, vol. 25, no. 9. World</w:t>
      </w:r>
      <w:r>
        <w:t xml:space="preserve"> </w:t>
      </w:r>
      <w:r>
        <w:t xml:space="preserve">Scientific Pub Co Pte Lt, p. 1641022, Aug. 2016. doi:</w:t>
      </w:r>
      <w:r>
        <w:t xml:space="preserve"> </w:t>
      </w:r>
      <w:r>
        <w:t xml:space="preserve">10.1142/s0218271816410224.</w:t>
      </w:r>
      <w:r>
        <w:br/>
      </w:r>
      <w:r>
        <w:br/>
      </w:r>
      <w:r>
        <w:t xml:space="preserve">E. Berti, “Semianalytical</w:t>
      </w:r>
      <w:r>
        <w:t xml:space="preserve"> </w:t>
      </w:r>
      <w:r>
        <w:t xml:space="preserve">estimates of scattering thresholds and gravitational radiation in</w:t>
      </w:r>
      <w:r>
        <w:t xml:space="preserve"> </w:t>
      </w:r>
      <w:r>
        <w:t xml:space="preserve">ultrarelativistic black hole encounters”,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81, no. 10. American Physical Society (APS), May 27, 2010. doi:</w:t>
      </w:r>
      <w:r>
        <w:t xml:space="preserve"> </w:t>
      </w:r>
      <w:r>
        <w:t xml:space="preserve">10.1103/physrevd.81.104048.</w:t>
      </w:r>
      <w:r>
        <w:br/>
      </w:r>
      <w:r>
        <w:br/>
      </w:r>
      <w:r>
        <w:t xml:space="preserve">E. Berti, M. Kesdenand U.</w:t>
      </w:r>
      <w:r>
        <w:t xml:space="preserve"> </w:t>
      </w:r>
      <w:r>
        <w:t xml:space="preserve">Sperhake, “Effects of post-Newtonian spin alignment on the distribution</w:t>
      </w:r>
      <w:r>
        <w:t xml:space="preserve"> </w:t>
      </w:r>
      <w:r>
        <w:t xml:space="preserve">of black-hole recoils”,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85, no. 12.</w:t>
      </w:r>
      <w:r>
        <w:t xml:space="preserve"> </w:t>
      </w:r>
      <w:r>
        <w:t xml:space="preserve">American Physical Society (APS), Jun. 21, 2012. doi:</w:t>
      </w:r>
      <w:r>
        <w:t xml:space="preserve"> </w:t>
      </w:r>
      <w:r>
        <w:t xml:space="preserve">10.1103/physrevd.85.124049.</w:t>
      </w:r>
      <w:r>
        <w:br/>
      </w:r>
      <w:r>
        <w:br/>
      </w:r>
      <w:r>
        <w:t xml:space="preserve">Y. Bouffanais, “Constraining the</w:t>
      </w:r>
      <w:r>
        <w:t xml:space="preserve"> </w:t>
      </w:r>
      <w:r>
        <w:t xml:space="preserve">Fraction of Binary Black Holes Formed in Isolation and Young Star</w:t>
      </w:r>
      <w:r>
        <w:t xml:space="preserve"> </w:t>
      </w:r>
      <w:r>
        <w:t xml:space="preserve">Clusters with Gravitational-wave Data”,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886, no. 1. American Astronomical Society, p. 25,</w:t>
      </w:r>
      <w:r>
        <w:t xml:space="preserve"> </w:t>
      </w:r>
      <w:r>
        <w:t xml:space="preserve">Nov. 15, 2019. doi: 10.3847/1538-4357/ab4a79.</w:t>
      </w:r>
      <w:r>
        <w:br/>
      </w:r>
      <w:r>
        <w:br/>
      </w:r>
      <w:r>
        <w:t xml:space="preserve">R. Brito, V.</w:t>
      </w:r>
      <w:r>
        <w:t xml:space="preserve"> </w:t>
      </w:r>
      <w:r>
        <w:t xml:space="preserve">Cardosoand H. Okawa, “Accretion of Dark Matter by Stars”,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115, no. 11. American Physical Society (APS),</w:t>
      </w:r>
      <w:r>
        <w:t xml:space="preserve"> </w:t>
      </w:r>
      <w:r>
        <w:t xml:space="preserve">Sep. 09, 2015. doi: 10.1103/physrevlett.115.111301.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Brizuela, J. M. Martín-García, U. Sperhakeand K. D. Kokkotas,</w:t>
      </w:r>
      <w:r>
        <w:t xml:space="preserve"> </w:t>
      </w:r>
      <w:r>
        <w:t xml:space="preserve">“High-order perturbations of a spherical collapsing star”,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82, no. 10. American Physical Society (APS), Nov. 17,</w:t>
      </w:r>
      <w:r>
        <w:t xml:space="preserve"> </w:t>
      </w:r>
      <w:r>
        <w:t xml:space="preserve">2010. doi: 10.1103/physrevd.82.104039.</w:t>
      </w:r>
      <w:r>
        <w:br/>
      </w:r>
      <w:r>
        <w:br/>
      </w:r>
      <w:r>
        <w:t xml:space="preserve">V. Cardoso, V. F.</w:t>
      </w:r>
      <w:r>
        <w:t xml:space="preserve"> </w:t>
      </w:r>
      <w:r>
        <w:t xml:space="preserve">Foitand M. Kleban, “Gravitational wave echoes from black hole area</w:t>
      </w:r>
      <w:r>
        <w:t xml:space="preserve"> </w:t>
      </w:r>
      <w:r>
        <w:t xml:space="preserve">quantization”,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</w:t>
      </w:r>
      <w:r>
        <w:t xml:space="preserve"> </w:t>
      </w:r>
      <w:r>
        <w:t xml:space="preserve">vol. 2019, no. 8. IOP Publishing, pp. 006–006, Aug. 05, 2019. doi:</w:t>
      </w:r>
      <w:r>
        <w:t xml:space="preserve"> </w:t>
      </w:r>
      <w:r>
        <w:t xml:space="preserve">10.1088/1475-7516/2019/08/006.</w:t>
      </w:r>
      <w:r>
        <w:br/>
      </w:r>
      <w:r>
        <w:br/>
      </w:r>
      <w:r>
        <w:t xml:space="preserve">L. G. Collodel, B. Kleihaus,</w:t>
      </w:r>
      <w:r>
        <w:t xml:space="preserve"> </w:t>
      </w:r>
      <w:r>
        <w:t xml:space="preserve">J. Kunzand E. Berti, “Spinning and excited black holes in</w:t>
      </w:r>
      <w:r>
        <w:t xml:space="preserve"> </w:t>
      </w:r>
      <w:r>
        <w:t xml:space="preserve">Einstein-scalar-Gauss–Bonnet theory”,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37, no. 7. IOP Publishing, p. 075018, Mar. 05, 2020.</w:t>
      </w:r>
      <w:r>
        <w:t xml:space="preserve"> </w:t>
      </w:r>
      <w:r>
        <w:t xml:space="preserve">doi: 10.1088/1361-6382/ab74f9.</w:t>
      </w:r>
      <w:r>
        <w:br/>
      </w:r>
      <w:r>
        <w:br/>
      </w:r>
      <w:r>
        <w:t xml:space="preserve">W. G. Cook, P. Figueras, M.</w:t>
      </w:r>
      <w:r>
        <w:t xml:space="preserve"> </w:t>
      </w:r>
      <w:r>
        <w:t xml:space="preserve">Kunesch, U. Sperhakeand S. Tunyasuvunakool, “Dimensional reduction in</w:t>
      </w:r>
      <w:r>
        <w:t xml:space="preserve"> </w:t>
      </w:r>
      <w:r>
        <w:t xml:space="preserve">numerical relativity: Modified Cartoon formalism and regularization”,</w:t>
      </w:r>
      <w:r>
        <w:t xml:space="preserve"> </w:t>
      </w:r>
      <w:r>
        <w:rPr>
          <w:iCs/>
          <w:i/>
        </w:rPr>
        <w:t xml:space="preserve">International Journal of Modern Physics D</w:t>
      </w:r>
      <w:r>
        <w:t xml:space="preserve">, vol. 25, no. 9. World</w:t>
      </w:r>
      <w:r>
        <w:t xml:space="preserve"> </w:t>
      </w:r>
      <w:r>
        <w:t xml:space="preserve">Scientific Pub Co Pte Lt, p. 1641013, Aug. 2016. doi:</w:t>
      </w:r>
      <w:r>
        <w:t xml:space="preserve"> </w:t>
      </w:r>
      <w:r>
        <w:t xml:space="preserve">10.1142/s0218271816410133.</w:t>
      </w:r>
      <w:r>
        <w:br/>
      </w:r>
      <w:r>
        <w:br/>
      </w:r>
      <w:r>
        <w:t xml:space="preserve">W. G. Cook and U. Sperhake,</w:t>
      </w:r>
      <w:r>
        <w:t xml:space="preserve"> </w:t>
      </w:r>
      <w:r>
        <w:t xml:space="preserve">“Extraction of gravitational-wave energy in higher dimensional numerical</w:t>
      </w:r>
      <w:r>
        <w:t xml:space="preserve"> </w:t>
      </w:r>
      <w:r>
        <w:t xml:space="preserve">relativity using the Weyl tensor”,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34, no. 3. IOP Publishing, p. 035010, Jan. 10, 2017. doi:</w:t>
      </w:r>
      <w:r>
        <w:t xml:space="preserve"> </w:t>
      </w:r>
      <w:r>
        <w:t xml:space="preserve">10.1088/1361-6382/aa5294.</w:t>
      </w:r>
      <w:r>
        <w:br/>
      </w:r>
      <w:r>
        <w:br/>
      </w:r>
      <w:r>
        <w:t xml:space="preserve">W. G. Cook, D. Wangand U. Sperhake,</w:t>
      </w:r>
      <w:r>
        <w:t xml:space="preserve"> </w:t>
      </w:r>
      <w:r>
        <w:t xml:space="preserve">“Orbiting black-hole binaries and apparent horizons in higher</w:t>
      </w:r>
      <w:r>
        <w:t xml:space="preserve"> </w:t>
      </w:r>
      <w:r>
        <w:t xml:space="preserve">dimensions”,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35, no. 23. IOP</w:t>
      </w:r>
      <w:r>
        <w:t xml:space="preserve"> </w:t>
      </w:r>
      <w:r>
        <w:t xml:space="preserve">Publishing, p. 235008, Nov. 09, 2018. doi: 10.1088/1361-6382/aae995.</w:t>
      </w:r>
      <w:r>
        <w:br/>
      </w:r>
      <w:r>
        <w:br/>
      </w:r>
      <w:r>
        <w:t xml:space="preserve">P. Figueras, M. Kuneschand S. Tunyasuvunakool, “End Point of</w:t>
      </w:r>
      <w:r>
        <w:t xml:space="preserve"> </w:t>
      </w:r>
      <w:r>
        <w:t xml:space="preserve">Black Ring Instabilities and the Weak Cosmic Censorship Conjecture”,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7. American Physical</w:t>
      </w:r>
      <w:r>
        <w:t xml:space="preserve"> </w:t>
      </w:r>
      <w:r>
        <w:t xml:space="preserve">Society (APS), Feb. 18, 2016. doi: 10.1103/physrevlett.116.071102.</w:t>
      </w:r>
      <w:r>
        <w:br/>
      </w:r>
      <w:r>
        <w:br/>
      </w:r>
      <w:r>
        <w:t xml:space="preserve">D. Gerosa, “Precessional Instability in Binary Black Holes with</w:t>
      </w:r>
      <w:r>
        <w:t xml:space="preserve"> </w:t>
      </w:r>
      <w:r>
        <w:t xml:space="preserve">Aligned Spins”,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 no. 14.</w:t>
      </w:r>
      <w:r>
        <w:t xml:space="preserve"> </w:t>
      </w:r>
      <w:r>
        <w:t xml:space="preserve">American Physical Society (APS), Oct. 02, 2015. doi:</w:t>
      </w:r>
      <w:r>
        <w:t xml:space="preserve"> </w:t>
      </w:r>
      <w:r>
        <w:t xml:space="preserve">10.1103/physrevlett.115.141102.</w:t>
      </w:r>
      <w:r>
        <w:br/>
      </w:r>
      <w:r>
        <w:br/>
      </w:r>
      <w:r>
        <w:t xml:space="preserve">D. Gerosa, M. Kesden, U.</w:t>
      </w:r>
      <w:r>
        <w:t xml:space="preserve"> </w:t>
      </w:r>
      <w:r>
        <w:t xml:space="preserve">Sperhake, E. Bertiand R. O’Shaughnessy, “Multi-timescale analysis of</w:t>
      </w:r>
      <w:r>
        <w:t xml:space="preserve"> </w:t>
      </w:r>
      <w:r>
        <w:t xml:space="preserve">phase transitions in precessing black-hole binaries”,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92, no. 6. American Physical Society (APS), Sep. 14, 2015.</w:t>
      </w:r>
      <w:r>
        <w:t xml:space="preserve"> </w:t>
      </w:r>
      <w:r>
        <w:t xml:space="preserve">doi: 10.1103/physrevd.92.064016.</w:t>
      </w:r>
      <w:r>
        <w:br/>
      </w:r>
      <w:r>
        <w:br/>
      </w:r>
      <w:r>
        <w:t xml:space="preserve">D. Gerosa, A. Lima, E.</w:t>
      </w:r>
      <w:r>
        <w:t xml:space="preserve"> </w:t>
      </w:r>
      <w:r>
        <w:t xml:space="preserve">Berti, U. Sperhake, M. Kesdenand R. O’Shaughnessy, “Wide nutation:</w:t>
      </w:r>
      <w:r>
        <w:t xml:space="preserve"> </w:t>
      </w:r>
      <w:r>
        <w:t xml:space="preserve">binary black-hole spins repeatedly oscillating from full alignment to</w:t>
      </w:r>
      <w:r>
        <w:t xml:space="preserve"> </w:t>
      </w:r>
      <w:r>
        <w:t xml:space="preserve">full anti-alignment”,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36, no.</w:t>
      </w:r>
      <w:r>
        <w:t xml:space="preserve"> </w:t>
      </w:r>
      <w:r>
        <w:t xml:space="preserve">10. IOP Publishing, p. 105003, Apr. 15, 2019. doi:</w:t>
      </w:r>
      <w:r>
        <w:t xml:space="preserve"> </w:t>
      </w:r>
      <w:r>
        <w:t xml:space="preserve">10.1088/1361-6382/ab14ae.</w:t>
      </w:r>
      <w:r>
        <w:br/>
      </w:r>
      <w:r>
        <w:br/>
      </w:r>
      <w:r>
        <w:t xml:space="preserve">D. Gerosa and C. J. Moore, “Black</w:t>
      </w:r>
      <w:r>
        <w:t xml:space="preserve"> </w:t>
      </w:r>
      <w:r>
        <w:t xml:space="preserve">Hole Kicks as New Gravitational Wave Observables”,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117, no. 1. American Physical Society (APS), Jun. 29,</w:t>
      </w:r>
      <w:r>
        <w:t xml:space="preserve"> </w:t>
      </w:r>
      <w:r>
        <w:t xml:space="preserve">2016. doi: 10.1103/physrevlett.117.011101.</w:t>
      </w:r>
      <w:r>
        <w:br/>
      </w:r>
      <w:r>
        <w:br/>
      </w:r>
      <w:r>
        <w:t xml:space="preserve">D. Gerosa, U.</w:t>
      </w:r>
      <w:r>
        <w:t xml:space="preserve"> </w:t>
      </w:r>
      <w:r>
        <w:t xml:space="preserve">Sperhakeand J. Vošmera, “On the equal-mass limit of precessing</w:t>
      </w:r>
      <w:r>
        <w:t xml:space="preserve"> </w:t>
      </w:r>
      <w:r>
        <w:t xml:space="preserve">black-hole binaries”,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34, no.</w:t>
      </w:r>
      <w:r>
        <w:t xml:space="preserve"> </w:t>
      </w:r>
      <w:r>
        <w:t xml:space="preserve">6. IOP Publishing, p. 064004, Mar. 02, 2017. doi:</w:t>
      </w:r>
      <w:r>
        <w:t xml:space="preserve"> </w:t>
      </w:r>
      <w:r>
        <w:t xml:space="preserve">10.1088/1361-6382/aa5e58.</w:t>
      </w:r>
      <w:r>
        <w:br/>
      </w:r>
      <w:r>
        <w:br/>
      </w:r>
      <w:r>
        <w:t xml:space="preserve">M. Horbatsch, “Tensor-multi-scalar</w:t>
      </w:r>
      <w:r>
        <w:t xml:space="preserve"> </w:t>
      </w:r>
      <w:r>
        <w:t xml:space="preserve">theories: relativistic stars and 3 + 1 decomposition”,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32, no. 20. IOP Publishing, p. 204001,</w:t>
      </w:r>
      <w:r>
        <w:t xml:space="preserve"> </w:t>
      </w:r>
      <w:r>
        <w:t xml:space="preserve">Sep. 23, 2015. doi: 10.1088/0264-9381/32/20/204001.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Kesden, D. Gerosa, R. O’Shaughnessy, E. Bertiand U. Sperhake, “Effective</w:t>
      </w:r>
      <w:r>
        <w:t xml:space="preserve"> </w:t>
      </w:r>
      <w:r>
        <w:t xml:space="preserve">Potentials and Morphological Transitions for Binary Black Hole Spin</w:t>
      </w:r>
      <w:r>
        <w:t xml:space="preserve"> </w:t>
      </w:r>
      <w:r>
        <w:t xml:space="preserve">Precession”,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114, no. 8. American</w:t>
      </w:r>
      <w:r>
        <w:t xml:space="preserve"> </w:t>
      </w:r>
      <w:r>
        <w:t xml:space="preserve">Physical Society (APS), Feb. 24, 2015. doi:</w:t>
      </w:r>
      <w:r>
        <w:t xml:space="preserve"> </w:t>
      </w:r>
      <w:r>
        <w:t xml:space="preserve">10.1103/physrevlett.114.081103.</w:t>
      </w:r>
      <w:r>
        <w:br/>
      </w:r>
      <w:r>
        <w:br/>
      </w:r>
      <w:r>
        <w:t xml:space="preserve">M. Kesden, U. Sperhakeand E.</w:t>
      </w:r>
      <w:r>
        <w:t xml:space="preserve"> </w:t>
      </w:r>
      <w:r>
        <w:t xml:space="preserve">Berti, “Final spins from the merger of precessing binary black 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81, no. 8. American Physical Society</w:t>
      </w:r>
      <w:r>
        <w:t xml:space="preserve"> </w:t>
      </w:r>
      <w:r>
        <w:t xml:space="preserve">(APS), Apr. 29, 2010. doi: 10.1103/physrevd.81.084054.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Kesden, U. Sperhakeand E. Berti, “RELATIVISTIC SUPPRESSION OF BLACK HOLE</w:t>
      </w:r>
      <w:r>
        <w:t xml:space="preserve"> </w:t>
      </w:r>
      <w:r>
        <w:t xml:space="preserve">RECOILS”,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715, no. 2. American</w:t>
      </w:r>
      <w:r>
        <w:t xml:space="preserve"> </w:t>
      </w:r>
      <w:r>
        <w:t xml:space="preserve">Astronomical Society, pp. 1006–1011, May 05, 2010. doi:</w:t>
      </w:r>
      <w:r>
        <w:t xml:space="preserve"> </w:t>
      </w:r>
      <w:r>
        <w:t xml:space="preserve">10.1088/0004-637x/715/2/1006.</w:t>
      </w:r>
      <w:r>
        <w:br/>
      </w:r>
      <w:r>
        <w:br/>
      </w:r>
      <w:r>
        <w:t xml:space="preserve">G. Lovelace, “Momentum flow in</w:t>
      </w:r>
      <w:r>
        <w:t xml:space="preserve"> </w:t>
      </w:r>
      <w:r>
        <w:t xml:space="preserve">black-hole binaries. II. Numerical simulations of equal-mass, head-on</w:t>
      </w:r>
      <w:r>
        <w:t xml:space="preserve"> </w:t>
      </w:r>
      <w:r>
        <w:t xml:space="preserve">mergers with antiparallel spins”,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</w:t>
      </w:r>
      <w:r>
        <w:t xml:space="preserve"> </w:t>
      </w:r>
      <w:r>
        <w:t xml:space="preserve">6. American Physical Society (APS), Sep. 24, 2010. doi:</w:t>
      </w:r>
      <w:r>
        <w:t xml:space="preserve"> </w:t>
      </w:r>
      <w:r>
        <w:t xml:space="preserve">10.1103/physrevd.82.064031.</w:t>
      </w:r>
      <w:r>
        <w:br/>
      </w:r>
      <w:r>
        <w:br/>
      </w:r>
      <w:r>
        <w:t xml:space="preserve">C. Reisswig, C. D. Ott, U.</w:t>
      </w:r>
      <w:r>
        <w:t xml:space="preserve"> </w:t>
      </w:r>
      <w:r>
        <w:t xml:space="preserve">Sperhakeand E. Schnetter, “Gravitational wave extraction in simulations</w:t>
      </w:r>
      <w:r>
        <w:t xml:space="preserve"> </w:t>
      </w:r>
      <w:r>
        <w:t xml:space="preserve">of rotating stellar core collapse”,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83,</w:t>
      </w:r>
      <w:r>
        <w:t xml:space="preserve"> </w:t>
      </w:r>
      <w:r>
        <w:t xml:space="preserve">no. 6. American Physical Society (APS), Mar. 08, 2011. doi:</w:t>
      </w:r>
      <w:r>
        <w:t xml:space="preserve"> </w:t>
      </w:r>
      <w:r>
        <w:t xml:space="preserve">10.1103/physrevd.83.064008.</w:t>
      </w:r>
      <w:r>
        <w:br/>
      </w:r>
      <w:r>
        <w:br/>
      </w:r>
      <w:r>
        <w:t xml:space="preserve">R. Rosca-Mead, C. J. Moore, M.</w:t>
      </w:r>
      <w:r>
        <w:t xml:space="preserve"> </w:t>
      </w:r>
      <w:r>
        <w:t xml:space="preserve">Agathosand U. Sperhake, “Inverse-chirp signals and spontaneous</w:t>
      </w:r>
      <w:r>
        <w:t xml:space="preserve"> </w:t>
      </w:r>
      <w:r>
        <w:t xml:space="preserve">scalarisation with self-interacting potentials in stellar collapse”,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36, no. 13. IOP Publishing,</w:t>
      </w:r>
      <w:r>
        <w:t xml:space="preserve"> </w:t>
      </w:r>
      <w:r>
        <w:t xml:space="preserve">p. 134003, Jun. 18, 2019. doi: 10.1088/1361-6382/ab256f.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Rosca-Mead, C. J. Moore, U. Sperhake, M. Agathosand D. Gerosa,</w:t>
      </w:r>
      <w:r>
        <w:t xml:space="preserve"> </w:t>
      </w:r>
      <w:r>
        <w:t xml:space="preserve">“Structure of Neutron Stars in Massive Scalar-Tensor Gravity”,</w:t>
      </w:r>
      <w:r>
        <w:t xml:space="preserve"> </w:t>
      </w:r>
      <w:r>
        <w:rPr>
          <w:iCs/>
          <w:i/>
        </w:rPr>
        <w:t xml:space="preserve">Symmetry</w:t>
      </w:r>
      <w:r>
        <w:t xml:space="preserve">, vol. 12, no. 9. MDPI AG, p. 1384, Aug. 19, 2020. doi:</w:t>
      </w:r>
      <w:r>
        <w:t xml:space="preserve"> </w:t>
      </w:r>
      <w:r>
        <w:t xml:space="preserve">10.3390/sym12091384.</w:t>
      </w:r>
      <w:r>
        <w:br/>
      </w:r>
      <w:r>
        <w:br/>
      </w:r>
      <w:r>
        <w:t xml:space="preserve">R. Rosca-Mead, U. Sperhake, C. J. Moore,</w:t>
      </w:r>
      <w:r>
        <w:t xml:space="preserve"> </w:t>
      </w:r>
      <w:r>
        <w:t xml:space="preserve">M. Agathos, D. Gerosaand C. D. Ott, “Core collapse in massive</w:t>
      </w:r>
      <w:r>
        <w:t xml:space="preserve"> </w:t>
      </w:r>
      <w:r>
        <w:t xml:space="preserve">scalar-tensor gravity”,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102, no. 4.</w:t>
      </w:r>
      <w:r>
        <w:t xml:space="preserve"> </w:t>
      </w:r>
      <w:r>
        <w:t xml:space="preserve">American Physical Society (APS), Aug. 06, 2020. doi:</w:t>
      </w:r>
      <w:r>
        <w:t xml:space="preserve"> </w:t>
      </w:r>
      <w:r>
        <w:t xml:space="preserve">10.1103/physrevd.102.044010.</w:t>
      </w:r>
      <w:r>
        <w:br/>
      </w:r>
      <w:r>
        <w:br/>
      </w:r>
      <w:r>
        <w:t xml:space="preserve">U. Sperhake, “Numerical</w:t>
      </w:r>
      <w:r>
        <w:t xml:space="preserve"> </w:t>
      </w:r>
      <w:r>
        <w:t xml:space="preserve">relativity: the role of black holes in gravitational wave physics,</w:t>
      </w:r>
      <w:r>
        <w:t xml:space="preserve"> </w:t>
      </w:r>
      <w:r>
        <w:t xml:space="preserve">astrophysics and high-energy physics”,</w:t>
      </w:r>
      <w:r>
        <w:t xml:space="preserve"> </w:t>
      </w:r>
      <w:r>
        <w:rPr>
          <w:iCs/>
          <w:i/>
        </w:rPr>
        <w:t xml:space="preserve">General Relativity and</w:t>
      </w:r>
      <w:r>
        <w:rPr>
          <w:iCs/>
          <w:i/>
        </w:rPr>
        <w:t xml:space="preserve"> </w:t>
      </w:r>
      <w:r>
        <w:rPr>
          <w:iCs/>
          <w:i/>
        </w:rPr>
        <w:t xml:space="preserve">Gravitation</w:t>
      </w:r>
      <w:r>
        <w:t xml:space="preserve">, vol. 46, no. 5. Springer Science and Business Media</w:t>
      </w:r>
      <w:r>
        <w:t xml:space="preserve"> </w:t>
      </w:r>
      <w:r>
        <w:t xml:space="preserve">LLC, Apr. 17, 2014. doi: 10.1007/s10714-014-1689-z.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Sperhake, “Gravitational Recoil and Astrophysical Impact”,</w:t>
      </w:r>
      <w:r>
        <w:t xml:space="preserve"> </w:t>
      </w:r>
      <w:r>
        <w:rPr>
          <w:iCs/>
          <w:i/>
        </w:rPr>
        <w:t xml:space="preserve">Gravitational Wave Astrophysics</w:t>
      </w:r>
      <w:r>
        <w:t xml:space="preserve">. Springer International</w:t>
      </w:r>
      <w:r>
        <w:t xml:space="preserve"> </w:t>
      </w:r>
      <w:r>
        <w:t xml:space="preserve">Publishing, pp. 185–202, Nov. 10, 2014. doi:</w:t>
      </w:r>
      <w:r>
        <w:t xml:space="preserve"> </w:t>
      </w:r>
      <w:r>
        <w:t xml:space="preserve">10.1007/978-3-319-10488-1_16.</w:t>
      </w:r>
      <w:r>
        <w:br/>
      </w:r>
      <w:r>
        <w:br/>
      </w:r>
      <w:r>
        <w:t xml:space="preserve">U. Sperhake, “The numerical</w:t>
      </w:r>
      <w:r>
        <w:t xml:space="preserve"> </w:t>
      </w:r>
      <w:r>
        <w:t xml:space="preserve">relativity breakthrough for binary black holes”,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32, no. 12. IOP Publishing, p. 124011,</w:t>
      </w:r>
      <w:r>
        <w:t xml:space="preserve"> </w:t>
      </w:r>
      <w:r>
        <w:t xml:space="preserve">Jun. 01, 2015. doi: 10.1088/0264-9381/32/12/124011.</w:t>
      </w:r>
      <w:r>
        <w:br/>
      </w:r>
      <w:r>
        <w:br/>
      </w:r>
      <w:r>
        <w:t xml:space="preserve">U.</w:t>
      </w:r>
      <w:r>
        <w:t xml:space="preserve"> </w:t>
      </w:r>
      <w:r>
        <w:t xml:space="preserve">SPERHAKE, “NUMERICAL RELATIVITY IN HIGHER DIMENSIONS”,</w:t>
      </w:r>
      <w:r>
        <w:t xml:space="preserve"> </w:t>
      </w:r>
      <w:r>
        <w:rPr>
          <w:iCs/>
          <w:i/>
        </w:rPr>
        <w:t xml:space="preserve">The Thirteenth</w:t>
      </w:r>
      <w:r>
        <w:rPr>
          <w:iCs/>
          <w:i/>
        </w:rPr>
        <w:t xml:space="preserve"> </w:t>
      </w:r>
      <w:r>
        <w:rPr>
          <w:iCs/>
          <w:i/>
        </w:rPr>
        <w:t xml:space="preserve">Marcel Grossmann Meeting</w:t>
      </w:r>
      <w:r>
        <w:t xml:space="preserve">. WORLD SCIENTIFIC, Jan. 29, 2015. doi:</w:t>
      </w:r>
      <w:r>
        <w:t xml:space="preserve"> </w:t>
      </w:r>
      <w:r>
        <w:t xml:space="preserve">10.1142/9789814623995_0025.</w:t>
      </w:r>
      <w:r>
        <w:br/>
      </w:r>
      <w:r>
        <w:br/>
      </w:r>
      <w:r>
        <w:t xml:space="preserve">U. Sperhake, E. Bertiand V.</w:t>
      </w:r>
      <w:r>
        <w:t xml:space="preserve"> </w:t>
      </w:r>
      <w:r>
        <w:t xml:space="preserve">Cardoso, “Numerical simulations of black-hole binaries and gravitational</w:t>
      </w:r>
      <w:r>
        <w:t xml:space="preserve"> </w:t>
      </w:r>
      <w:r>
        <w:t xml:space="preserve">wave emission”,</w:t>
      </w:r>
      <w:r>
        <w:t xml:space="preserve"> </w:t>
      </w:r>
      <w:r>
        <w:rPr>
          <w:iCs/>
          <w:i/>
        </w:rPr>
        <w:t xml:space="preserve">Comptes Rendus Physique</w:t>
      </w:r>
      <w:r>
        <w:t xml:space="preserve">, vol. 14, no. 4. Elsevier</w:t>
      </w:r>
      <w:r>
        <w:t xml:space="preserve"> </w:t>
      </w:r>
      <w:r>
        <w:t xml:space="preserve">BV, pp. 306–317, Apr. 2013. doi: 10.1016/j.crhy.2013.01.004.</w:t>
      </w:r>
      <w:r>
        <w:br/>
      </w:r>
      <w:r>
        <w:br/>
      </w:r>
      <w:r>
        <w:t xml:space="preserve">U. Sperhake, E. Berti, V. Cardosoand F. Pretorius,</w:t>
      </w:r>
      <w:r>
        <w:t xml:space="preserve"> </w:t>
      </w:r>
      <w:r>
        <w:t xml:space="preserve">“Gravity-dominated unequal-mass black hole collisions”,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93, no. 4. American Physical Society (APS), Feb. 04,</w:t>
      </w:r>
      <w:r>
        <w:t xml:space="preserve"> </w:t>
      </w:r>
      <w:r>
        <w:t xml:space="preserve">2016. doi: 10.1103/physrevd.93.044012.</w:t>
      </w:r>
      <w:r>
        <w:br/>
      </w:r>
      <w:r>
        <w:br/>
      </w:r>
      <w:r>
        <w:t xml:space="preserve">U. Sperhake, E. Berti,</w:t>
      </w:r>
      <w:r>
        <w:t xml:space="preserve"> </w:t>
      </w:r>
      <w:r>
        <w:t xml:space="preserve">V. Cardoso, F. Pretoriusand N. Yunes, “Superkicks in ultrarelativistic</w:t>
      </w:r>
      <w:r>
        <w:t xml:space="preserve"> </w:t>
      </w:r>
      <w:r>
        <w:t xml:space="preserve">encounters of spinning black 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83,</w:t>
      </w:r>
      <w:r>
        <w:t xml:space="preserve"> </w:t>
      </w:r>
      <w:r>
        <w:t xml:space="preserve">no. 2. American Physical Society (APS), Jan. 28, 2011. doi:</w:t>
      </w:r>
      <w:r>
        <w:t xml:space="preserve"> </w:t>
      </w:r>
      <w:r>
        <w:t xml:space="preserve">10.1103/physrevd.83.024037.</w:t>
      </w:r>
      <w:r>
        <w:br/>
      </w:r>
      <w:r>
        <w:br/>
      </w:r>
      <w:r>
        <w:t xml:space="preserve">U. Sperhake, B. Brügmann, D.</w:t>
      </w:r>
      <w:r>
        <w:t xml:space="preserve"> </w:t>
      </w:r>
      <w:r>
        <w:t xml:space="preserve">Müllerand C. F. Sopuerta, “11-orbit inspiral of a mass ratio 4:1</w:t>
      </w:r>
      <w:r>
        <w:t xml:space="preserve"> </w:t>
      </w:r>
      <w:r>
        <w:t xml:space="preserve">black-hole binary”,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28, no.</w:t>
      </w:r>
      <w:r>
        <w:t xml:space="preserve"> </w:t>
      </w:r>
      <w:r>
        <w:t xml:space="preserve">13. IOP Publishing, p. 134004, Jun. 16, 2011. doi:</w:t>
      </w:r>
      <w:r>
        <w:t xml:space="preserve"> </w:t>
      </w:r>
      <w:r>
        <w:t xml:space="preserve">10.1088/0264-9381/28/13/134004.</w:t>
      </w:r>
      <w:r>
        <w:br/>
      </w:r>
      <w:r>
        <w:br/>
      </w:r>
      <w:r>
        <w:t xml:space="preserve">U. Sperhake, V. Cardoso, C.</w:t>
      </w:r>
      <w:r>
        <w:t xml:space="preserve"> </w:t>
      </w:r>
      <w:r>
        <w:t xml:space="preserve">D. Ott, E. Schnetterand H. Witek, “Collisions of unequal mass black</w:t>
      </w:r>
      <w:r>
        <w:t xml:space="preserve"> </w:t>
      </w:r>
      <w:r>
        <w:t xml:space="preserve">holes and the point particle limit”,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84,</w:t>
      </w:r>
      <w:r>
        <w:t xml:space="preserve"> </w:t>
      </w:r>
      <w:r>
        <w:t xml:space="preserve">no. 8. American Physical Society (APS), Oct. 18, 2011. doi:</w:t>
      </w:r>
      <w:r>
        <w:t xml:space="preserve"> </w:t>
      </w:r>
      <w:r>
        <w:t xml:space="preserve">10.1103/physrevd.84.084038.</w:t>
      </w:r>
      <w:r>
        <w:br/>
      </w:r>
      <w:r>
        <w:br/>
      </w:r>
      <w:r>
        <w:t xml:space="preserve">D. Trifirò, “Distinguishing</w:t>
      </w:r>
      <w:r>
        <w:t xml:space="preserve"> </w:t>
      </w:r>
      <w:r>
        <w:t xml:space="preserve">black-hole spin-orbit resonances by their gravitational wave signatures.</w:t>
      </w:r>
      <w:r>
        <w:t xml:space="preserve"> </w:t>
      </w:r>
      <w:r>
        <w:t xml:space="preserve">II. Full parameter estimation”,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</w:t>
      </w:r>
      <w:r>
        <w:t xml:space="preserve"> </w:t>
      </w:r>
      <w:r>
        <w:t xml:space="preserve">4. American Physical Society (APS), Feb. 26, 2016. doi:</w:t>
      </w:r>
      <w:r>
        <w:t xml:space="preserve"> </w:t>
      </w:r>
      <w:r>
        <w:t xml:space="preserve">10.1103/physrevd.93.044071.</w:t>
      </w:r>
      <w:r>
        <w:br/>
      </w:r>
      <w:r>
        <w:br/>
      </w:r>
      <w:r>
        <w:t xml:space="preserve">H. Witek, “Black holes in a box”,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229. IOP Publishing,</w:t>
      </w:r>
      <w:r>
        <w:t xml:space="preserve"> </w:t>
      </w:r>
      <w:r>
        <w:t xml:space="preserve">p. 012072, May 01, 2010. doi: 10.1088/1742-6596/229/1/012072.</w:t>
      </w:r>
      <w:r>
        <w:br/>
      </w:r>
      <w:r>
        <w:br/>
      </w:r>
      <w:r>
        <w:t xml:space="preserve">H. Witek, V. Cardoso, L. Gualtieri, C. Herdeiro, U. Sperhakeand M.</w:t>
      </w:r>
      <w:r>
        <w:t xml:space="preserve"> </w:t>
      </w:r>
      <w:r>
        <w:t xml:space="preserve">Zilhão, “Head-on collisions of unequal mass black holes</w:t>
      </w:r>
      <w:r>
        <w:t xml:space="preserve"> </w:t>
      </w:r>
      <w:r>
        <w:t xml:space="preserve">in</w:t>
      </w:r>
      <m:oMath>
        <m:r>
          <m:t>D</m:t>
        </m:r>
        <m:r>
          <m:rPr>
            <m:sty m:val="p"/>
          </m:rPr>
          <m:t>=</m:t>
        </m:r>
        <m:r>
          <m:t>5</m:t>
        </m:r>
      </m:oMath>
      <w:r>
        <w:t xml:space="preserve">dimensions”,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83, no. 4. American Physical Society</w:t>
      </w:r>
      <w:r>
        <w:t xml:space="preserve"> </w:t>
      </w:r>
      <w:r>
        <w:t xml:space="preserve">(APS), Feb. 08, 2011. doi: 10.1103/physrevd.83.044017.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Witek, V. Cardoso, L. Gualtieri, C. Herdeiro, U. Sperhakeand M. Zilhão,</w:t>
      </w:r>
      <w:r>
        <w:t xml:space="preserve"> </w:t>
      </w:r>
      <w:r>
        <w:t xml:space="preserve">“Numerical Relativity in</w:t>
      </w:r>
      <w:r>
        <w:rPr>
          <w:iCs/>
          <w:i/>
        </w:rPr>
        <w:t xml:space="preserve">D</w:t>
      </w:r>
      <w:r>
        <w:t xml:space="preserve">dimensional space-times: Collisions of</w:t>
      </w:r>
      <w:r>
        <w:t xml:space="preserve"> </w:t>
      </w:r>
      <w:r>
        <w:t xml:space="preserve">unequal mass black holes”,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</w:t>
      </w:r>
      <w:r>
        <w:t xml:space="preserve"> </w:t>
      </w:r>
      <w:r>
        <w:t xml:space="preserve">vol. 314. IOP Publishing, p. 012104, Sep. 22, 2011. doi:</w:t>
      </w:r>
      <w:r>
        <w:t xml:space="preserve"> </w:t>
      </w:r>
      <w:r>
        <w:t xml:space="preserve">10.1088/1742-6596/314/1/012104.</w:t>
      </w:r>
      <w:r>
        <w:br/>
      </w:r>
      <w:r>
        <w:br/>
      </w:r>
      <w:r>
        <w:t xml:space="preserve">H. Witek, V. Cardoso, C.</w:t>
      </w:r>
      <w:r>
        <w:t xml:space="preserve"> </w:t>
      </w:r>
      <w:r>
        <w:t xml:space="preserve">Herdeiro, A. Nerozzi, U. Sperhakeand M. Zilhão, “Black holes in a box:</w:t>
      </w:r>
      <w:r>
        <w:t xml:space="preserve"> </w:t>
      </w:r>
      <w:r>
        <w:t xml:space="preserve">Toward the numerical evolution of black holes in AdS space-times”,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 10. American Physical Society</w:t>
      </w:r>
      <w:r>
        <w:t xml:space="preserve"> </w:t>
      </w:r>
      <w:r>
        <w:t xml:space="preserve">(APS), Nov. 18, 2010. doi: 10.1103/physrevd.82.104037.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Witek, D. Hilditchand U. Sperhake, “Stability of the puncture method</w:t>
      </w:r>
      <w:r>
        <w:t xml:space="preserve"> </w:t>
      </w:r>
      <w:r>
        <w:t xml:space="preserve">with a generalized Baumgarte-Shapiro-Shibata-Nakamura formulation”,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83, no. 10. American Physical Society</w:t>
      </w:r>
      <w:r>
        <w:t xml:space="preserve"> </w:t>
      </w:r>
      <w:r>
        <w:t xml:space="preserve">(APS), May 20, 2011. doi: 10.1103/physrevd.83.104041.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Witek, “Numerical relativity</w:t>
      </w:r>
      <w:r>
        <w:t xml:space="preserve"> </w:t>
      </w:r>
      <w:r>
        <w:t xml:space="preserve">for</w:t>
      </w:r>
      <m:oMath>
        <m:r>
          <m:t>D</m:t>
        </m:r>
      </m:oMath>
      <w:r>
        <w:t xml:space="preserve">dimensional</w:t>
      </w:r>
      <w:r>
        <w:t xml:space="preserve"> </w:t>
      </w:r>
      <w:r>
        <w:t xml:space="preserve">space-times: Head-on collisions of black holes and gravitational wave</w:t>
      </w:r>
      <w:r>
        <w:t xml:space="preserve"> </w:t>
      </w:r>
      <w:r>
        <w:t xml:space="preserve">extraction”,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 10. American</w:t>
      </w:r>
      <w:r>
        <w:t xml:space="preserve"> </w:t>
      </w:r>
      <w:r>
        <w:t xml:space="preserve">Physical Society (APS), Nov. 05, 2010. doi: 10.1103/physrevd.82.104014.</w:t>
      </w:r>
      <w:r>
        <w:br/>
      </w:r>
      <w:r>
        <w:br/>
      </w:r>
      <w:r>
        <w:t xml:space="preserve">K. W. K. Wong, V. Baibhavand E. Berti, “Binary radial</w:t>
      </w:r>
      <w:r>
        <w:t xml:space="preserve"> </w:t>
      </w:r>
      <w:r>
        <w:t xml:space="preserve">velocity measurements with space-based gravitational-wave detectors”,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488, no.</w:t>
      </w:r>
      <w:r>
        <w:t xml:space="preserve"> </w:t>
      </w:r>
      <w:r>
        <w:t xml:space="preserve">4. Oxford University Press (OUP), pp. 5665–5670, Jul. 30, 2019. doi:</w:t>
      </w:r>
      <w:r>
        <w:t xml:space="preserve"> </w:t>
      </w:r>
      <w:r>
        <w:t xml:space="preserve">10.1093/mnras/stz2077.</w:t>
      </w:r>
      <w:r>
        <w:br/>
      </w:r>
      <w:r>
        <w:br/>
      </w:r>
      <w:r>
        <w:t xml:space="preserve">M. Zilhão, “Higher-dimensional</w:t>
      </w:r>
      <w:r>
        <w:t xml:space="preserve"> </w:t>
      </w:r>
      <w:r>
        <w:t xml:space="preserve">puncture initial data”,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84, no. 8.</w:t>
      </w:r>
      <w:r>
        <w:t xml:space="preserve"> </w:t>
      </w:r>
      <w:r>
        <w:t xml:space="preserve">American Physical Society (APS), Oct. 18, 2011. doi:</w:t>
      </w:r>
      <w:r>
        <w:t xml:space="preserve"> </w:t>
      </w:r>
      <w:r>
        <w:t xml:space="preserve">10.1103/physrevd.84.084039.</w:t>
      </w:r>
      <w:r>
        <w:br/>
      </w:r>
      <w:r>
        <w:br/>
      </w:r>
      <w:r>
        <w:t xml:space="preserve">M. Zilhão, “Simulations of black</w:t>
      </w:r>
      <w:r>
        <w:t xml:space="preserve"> </w:t>
      </w:r>
      <w:r>
        <w:t xml:space="preserve">holes in compactified spacetimes”,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314. IOP Publishing, p. 012103, Sep. 22, 2011. doi:</w:t>
      </w:r>
      <w:r>
        <w:t xml:space="preserve"> </w:t>
      </w:r>
      <w:r>
        <w:t xml:space="preserve">10.1088/1742-6596/314/1/012103.</w:t>
      </w:r>
      <w:r>
        <w:br/>
      </w:r>
      <w:r>
        <w:br/>
      </w:r>
      <w:r>
        <w:t xml:space="preserve">M. Zilhão, V. Cardoso, L.</w:t>
      </w:r>
      <w:r>
        <w:t xml:space="preserve"> </w:t>
      </w:r>
      <w:r>
        <w:t xml:space="preserve">Gualtieri, C. Herdeiro, U. Sperhakeand H. Witek, “Black Hole Collisions</w:t>
      </w:r>
      <w:r>
        <w:t xml:space="preserve"> </w:t>
      </w:r>
      <w:r>
        <w:t xml:space="preserve">in Asymptotically de Sitter Spacetimes”,</w:t>
      </w:r>
      <w:r>
        <w:t xml:space="preserve"> </w:t>
      </w:r>
      <w:r>
        <w:rPr>
          <w:iCs/>
          <w:i/>
        </w:rPr>
        <w:t xml:space="preserve">Springer Proceedings in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. Springer International Publishing, pp. 247–254, 2014. doi:</w:t>
      </w:r>
      <w:r>
        <w:t xml:space="preserve"> </w:t>
      </w:r>
      <w:r>
        <w:t xml:space="preserve">10.1007/978-3-319-06761-2_31.</w:t>
      </w:r>
      <w:r>
        <w:br/>
      </w:r>
      <w:r>
        <w:br/>
      </w:r>
      <w:r>
        <w:t xml:space="preserve">M. Zilhão, V. Cardoso, C.</w:t>
      </w:r>
      <w:r>
        <w:t xml:space="preserve"> </w:t>
      </w:r>
      <w:r>
        <w:t xml:space="preserve">Herdeiro, L. Lehnerand U. Sperhake, “Testing the nonlinear stability of</w:t>
      </w:r>
      <w:r>
        <w:t xml:space="preserve"> </w:t>
      </w:r>
      <w:r>
        <w:t xml:space="preserve">Kerr-Newman black 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90, no. 12.</w:t>
      </w:r>
      <w:r>
        <w:t xml:space="preserve"> </w:t>
      </w:r>
      <w:r>
        <w:t xml:space="preserve">American Physical Society (APS), Dec. 30, 2014. doi:</w:t>
      </w:r>
      <w:r>
        <w:t xml:space="preserve"> </w:t>
      </w:r>
      <w:r>
        <w:t xml:space="preserve">10.1103/physrevd.90.124088.</w:t>
      </w:r>
      <w:r>
        <w:br/>
      </w:r>
      <w:r>
        <w:br/>
      </w:r>
      <w:r>
        <w:t xml:space="preserve">M. ZILHÃO, V. CARDOSO, C.</w:t>
      </w:r>
      <w:r>
        <w:t xml:space="preserve"> </w:t>
      </w:r>
      <w:r>
        <w:t xml:space="preserve">HERDEIRO, L. LEHNERand U. SPERHAKE, “DYNAMICS OF CHARGED BLACK HOLES”,</w:t>
      </w:r>
      <w:r>
        <w:t xml:space="preserve"> </w:t>
      </w:r>
      <w:r>
        <w:rPr>
          <w:iCs/>
          <w:i/>
        </w:rPr>
        <w:t xml:space="preserve">The Thirteenth Marcel Grossmann Meeting</w:t>
      </w:r>
      <w:r>
        <w:t xml:space="preserve">. WORLD SCIENTIFIC,</w:t>
      </w:r>
      <w:r>
        <w:t xml:space="preserve"> </w:t>
      </w:r>
      <w:r>
        <w:t xml:space="preserve">Jan. 29, 2015. doi: 10.1142/9789814623995_0061.</w:t>
      </w:r>
      <w:r>
        <w:br/>
      </w:r>
      <w:r>
        <w:br/>
      </w:r>
      <w:r>
        <w:t xml:space="preserve">M. Zilhão,</w:t>
      </w:r>
      <w:r>
        <w:t xml:space="preserve"> </w:t>
      </w:r>
      <w:r>
        <w:t xml:space="preserve">“Numerical relativity in higher dimensions”,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229. IOP Publishing, p. 012074, May 01,</w:t>
      </w:r>
      <w:r>
        <w:t xml:space="preserve"> </w:t>
      </w:r>
      <w:r>
        <w:t xml:space="preserve">2010. doi: 10.1088/1742-6596/229/1/012074.</w:t>
      </w:r>
      <w:r>
        <w:br/>
      </w:r>
      <w:r>
        <w:br/>
      </w:r>
      <w:r>
        <w:t xml:space="preserve">M. Zilhão,</w:t>
      </w:r>
      <w:r>
        <w:t xml:space="preserve"> </w:t>
      </w:r>
      <w:r>
        <w:t xml:space="preserve">“Numerical relativity</w:t>
      </w:r>
      <w:r>
        <w:t xml:space="preserve"> </w:t>
      </w:r>
      <w:r>
        <w:t xml:space="preserve">for</w:t>
      </w:r>
      <m:oMath>
        <m:r>
          <m:t>D</m:t>
        </m:r>
      </m:oMath>
      <w:r>
        <w:t xml:space="preserve">dimensional</w:t>
      </w:r>
      <w:r>
        <w:t xml:space="preserve"> </w:t>
      </w:r>
      <w:r>
        <w:t xml:space="preserve">axially symmetric space-times: Formalism and code tests”,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81, no. 8. American Physical Society (APS), Apr. 29,</w:t>
      </w:r>
      <w:r>
        <w:t xml:space="preserve"> </w:t>
      </w:r>
      <w:r>
        <w:t xml:space="preserve">2010. doi: 10.1103/physrevd.81.084052.</w:t>
      </w:r>
      <w:r>
        <w:br/>
      </w:r>
      <w:r>
        <w:br/>
      </w:r>
      <w:r>
        <w:t xml:space="preserve">A. P. Hickman, D. O.</w:t>
      </w:r>
      <w:r>
        <w:t xml:space="preserve"> </w:t>
      </w:r>
      <w:r>
        <w:t xml:space="preserve">Kashinski, R. F. Malenda, F. Gattiand D. Talbi, “Calculation of</w:t>
      </w:r>
      <w:r>
        <w:t xml:space="preserve"> </w:t>
      </w:r>
      <w:r>
        <w:t xml:space="preserve">dissociating autoionizing states using the block diagonalization method:</w:t>
      </w:r>
      <w:r>
        <w:t xml:space="preserve"> </w:t>
      </w:r>
      <w:r>
        <w:t xml:space="preserve">Application to N</w:t>
      </w:r>
      <w:r>
        <w:rPr>
          <w:vertAlign w:val="subscript"/>
        </w:rPr>
        <w:t xml:space="preserve">2</w:t>
      </w:r>
      <w:r>
        <w:t xml:space="preserve">H”,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300. IOP Publishing, p. 012016, Jul. 20, 2011. doi:</w:t>
      </w:r>
      <w:r>
        <w:t xml:space="preserve"> </w:t>
      </w:r>
      <w:r>
        <w:t xml:space="preserve">10.1088/1742-6596/300/1/012016.</w:t>
      </w:r>
      <w:r>
        <w:br/>
      </w:r>
      <w:r>
        <w:br/>
      </w:r>
      <w:r>
        <w:t xml:space="preserve">D. O. Kashinski, D. Talbiand</w:t>
      </w:r>
      <w:r>
        <w:t xml:space="preserve"> </w:t>
      </w:r>
      <w:r>
        <w:t xml:space="preserve">A. P. Hickman, “Ab initio calculations of autoionizing states using</w:t>
      </w:r>
      <w:r>
        <w:t xml:space="preserve"> </w:t>
      </w:r>
      <w:r>
        <w:t xml:space="preserve">block diagonalization: Collinear diabatic states for dissociative</w:t>
      </w:r>
      <w:r>
        <w:t xml:space="preserve"> </w:t>
      </w:r>
      <w:r>
        <w:t xml:space="preserve">recombination of electrons with”,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</w:t>
      </w:r>
      <w:r>
        <w:t xml:space="preserve"> </w:t>
      </w:r>
      <w:r>
        <w:t xml:space="preserve">vol. 529. Elsevier BV, pp. 10–15, Mar. 2012. doi:</w:t>
      </w:r>
      <w:r>
        <w:t xml:space="preserve"> </w:t>
      </w:r>
      <w:r>
        <w:t xml:space="preserve">10.1016/j.cplett.2012.01.037.</w:t>
      </w:r>
      <w:r>
        <w:br/>
      </w:r>
      <w:r>
        <w:br/>
      </w:r>
      <w:r>
        <w:t xml:space="preserve">D. O. Kashinski, “A theoretical</w:t>
      </w:r>
      <w:r>
        <w:t xml:space="preserve"> </w:t>
      </w:r>
      <w:r>
        <w:t xml:space="preserve">study of the dissociative recombination of SH</w:t>
      </w:r>
      <w:r>
        <w:rPr>
          <w:vertAlign w:val="superscript"/>
        </w:rPr>
        <w:t xml:space="preserve">+</w:t>
      </w:r>
      <w:r>
        <w:t xml:space="preserve">with electrons</w:t>
      </w:r>
      <w:r>
        <w:t xml:space="preserve"> </w:t>
      </w:r>
      <w:r>
        <w:t xml:space="preserve">through the</w:t>
      </w:r>
      <w:r>
        <w:rPr>
          <w:vertAlign w:val="superscript"/>
        </w:rPr>
        <w:t xml:space="preserve">2</w:t>
      </w:r>
      <w:r>
        <w:t xml:space="preserve">Π states of SH”,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146, no. 20. AIP Publishing, p. 204109, May 28, 2017.</w:t>
      </w:r>
      <w:r>
        <w:t xml:space="preserve"> </w:t>
      </w:r>
      <w:r>
        <w:t xml:space="preserve">doi: 10.1063/1.4983690.</w:t>
      </w:r>
      <w:r>
        <w:br/>
      </w:r>
      <w:r>
        <w:br/>
      </w:r>
      <w:r>
        <w:t xml:space="preserve">R. F. Malenda, F. Gatti, H.-D. Meyer,</w:t>
      </w:r>
      <w:r>
        <w:t xml:space="preserve"> </w:t>
      </w:r>
      <w:r>
        <w:t xml:space="preserve">D. Talbiand A. P. Hickman, “Comparison of the multi-configuration,</w:t>
      </w:r>
      <w:r>
        <w:t xml:space="preserve"> </w:t>
      </w:r>
      <w:r>
        <w:t xml:space="preserve">time-dependent Hartree (MCTDH) method with the Arthurs and Dalgarno</w:t>
      </w:r>
      <w:r>
        <w:t xml:space="preserve"> </w:t>
      </w:r>
      <w:r>
        <w:t xml:space="preserve">coupled-channel method for rotationally inelastic scattering”,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585. Elsevier BV, pp. 184–188,</w:t>
      </w:r>
      <w:r>
        <w:t xml:space="preserve"> </w:t>
      </w:r>
      <w:r>
        <w:t xml:space="preserve">Oct. 2013. doi: 10.1016/j.cplett.2013.08.083.</w:t>
      </w:r>
      <w:r>
        <w:br/>
      </w:r>
      <w:r>
        <w:br/>
      </w:r>
      <w:r>
        <w:t xml:space="preserve">A. Kumar and R.</w:t>
      </w:r>
      <w:r>
        <w:t xml:space="preserve"> </w:t>
      </w:r>
      <w:r>
        <w:t xml:space="preserve">T. Fisher, “The astrochemical evolution of turbulent giant molecular</w:t>
      </w:r>
      <w:r>
        <w:t xml:space="preserve"> </w:t>
      </w:r>
      <w:r>
        <w:t xml:space="preserve">clouds: physical processes and method of solution for hydrodynamic,</w:t>
      </w:r>
      <w:r>
        <w:t xml:space="preserve"> </w:t>
      </w:r>
      <w:r>
        <w:t xml:space="preserve">embedded starless clouds”,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431, no. 1. Oxford University Press (OUP),</w:t>
      </w:r>
      <w:r>
        <w:t xml:space="preserve"> </w:t>
      </w:r>
      <w:r>
        <w:t xml:space="preserve">pp. 455–476, Feb. 28, 2013. doi: 10.1093/mnras/stt171.</w:t>
      </w:r>
      <w:r>
        <w:br/>
      </w:r>
      <w:r>
        <w:br/>
      </w:r>
      <w:r>
        <w:t xml:space="preserve">P. S.</w:t>
      </w:r>
      <w:r>
        <w:t xml:space="preserve"> </w:t>
      </w:r>
      <w:r>
        <w:t xml:space="preserve">Barklem, “Inelastic e+Mg collision data and its impact on modelling</w:t>
      </w:r>
      <w:r>
        <w:t xml:space="preserve"> </w:t>
      </w:r>
      <w:r>
        <w:t xml:space="preserve">stellar and supernova spectra”,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</w:t>
      </w:r>
      <w:r>
        <w:t xml:space="preserve"> </w:t>
      </w:r>
      <w:r>
        <w:t xml:space="preserve">vol. 606. EDP Sciences, p. A11, Sep. 26, 2017. doi:</w:t>
      </w:r>
      <w:r>
        <w:t xml:space="preserve"> </w:t>
      </w:r>
      <w:r>
        <w:t xml:space="preserve">10.1051/0004-6361/201730864.</w:t>
      </w:r>
      <w:r>
        <w:br/>
      </w:r>
      <w:r>
        <w:br/>
      </w:r>
      <w:r>
        <w:t xml:space="preserve">K. Bartschat, “Electron</w:t>
      </w:r>
      <w:r>
        <w:t xml:space="preserve"> </w:t>
      </w:r>
      <w:r>
        <w:t xml:space="preserve">collisions—experiment, theory, and applications”,</w:t>
      </w:r>
      <w:r>
        <w:t xml:space="preserve"> </w:t>
      </w:r>
      <w:r>
        <w:rPr>
          <w:iCs/>
          <w:i/>
        </w:rPr>
        <w:t xml:space="preserve">Journal of Physics</w:t>
      </w:r>
      <w:r>
        <w:rPr>
          <w:iCs/>
          <w:i/>
        </w:rPr>
        <w:t xml:space="preserve"> </w:t>
      </w:r>
      <w:r>
        <w:rPr>
          <w:iCs/>
          <w:i/>
        </w:rPr>
        <w:t xml:space="preserve">B: Atomic, Molecular and Optical Physics</w:t>
      </w:r>
      <w:r>
        <w:t xml:space="preserve">, vol. 51, no. 13. IOP</w:t>
      </w:r>
      <w:r>
        <w:t xml:space="preserve"> </w:t>
      </w:r>
      <w:r>
        <w:t xml:space="preserve">Publishing, p. 132001, Jun. 12, 2018. doi: 10.1088/1361-6455/aac5aa.</w:t>
      </w:r>
      <w:r>
        <w:br/>
      </w:r>
      <w:r>
        <w:br/>
      </w:r>
      <w:r>
        <w:t xml:space="preserve">K. Bartschat, X. Guan, C. J. Noble, B. I. Schneiderand O.</w:t>
      </w:r>
      <w:r>
        <w:t xml:space="preserve"> </w:t>
      </w:r>
      <w:r>
        <w:t xml:space="preserve">Zatsarinny, “Multi-Photon Single and Double Ionization of Complex Atoms</w:t>
      </w:r>
      <w:r>
        <w:t xml:space="preserve"> </w:t>
      </w:r>
      <w:r>
        <w:t xml:space="preserve">by Ultrashort Intense Laser Pulses”,</w:t>
      </w:r>
      <w:r>
        <w:t xml:space="preserve"> </w:t>
      </w:r>
      <w:r>
        <w:rPr>
          <w:iCs/>
          <w:i/>
        </w:rPr>
        <w:t xml:space="preserve">Quantum Dynamic Imaging</w:t>
      </w:r>
      <w:r>
        <w:t xml:space="preserve">.</w:t>
      </w:r>
      <w:r>
        <w:t xml:space="preserve"> </w:t>
      </w:r>
      <w:r>
        <w:t xml:space="preserve">Springer New York, pp. 13–22, 2011. doi: 10.1007/978-1-4419-9491-2_2.</w:t>
      </w:r>
      <w:r>
        <w:br/>
      </w:r>
      <w:r>
        <w:br/>
      </w:r>
      <w:r>
        <w:t xml:space="preserve">K. Bartschat and M. J. Kushner, “Electron collisions with</w:t>
      </w:r>
      <w:r>
        <w:t xml:space="preserve"> </w:t>
      </w:r>
      <w:r>
        <w:t xml:space="preserve">atoms, ions, molecules, and surfaces: Fundamental science empowering</w:t>
      </w:r>
      <w:r>
        <w:t xml:space="preserve"> </w:t>
      </w:r>
      <w:r>
        <w:t xml:space="preserve">advances in technology”,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26. Proceedings of the National Academy of</w:t>
      </w:r>
      <w:r>
        <w:t xml:space="preserve"> </w:t>
      </w:r>
      <w:r>
        <w:t xml:space="preserve">Sciences, pp. 7026–7034, Jun. 17, 2016. doi: 10.1073/pnas.1606132113.</w:t>
      </w:r>
      <w:r>
        <w:br/>
      </w:r>
      <w:r>
        <w:br/>
      </w:r>
      <w:r>
        <w:t xml:space="preserve">K. Bartschat, J. Tennysonand O. Zatsarinny,</w:t>
      </w:r>
      <w:r>
        <w:t xml:space="preserve"> </w:t>
      </w:r>
      <w:r>
        <w:t xml:space="preserve">“Quantum-Mechanical Calculations of Cross Sections for Electron</w:t>
      </w:r>
      <w:r>
        <w:t xml:space="preserve"> </w:t>
      </w:r>
      <w:r>
        <w:t xml:space="preserve">Collisions With Atoms and Molecules”,</w:t>
      </w:r>
      <w:r>
        <w:t xml:space="preserve"> </w:t>
      </w:r>
      <w:r>
        <w:rPr>
          <w:iCs/>
          <w:i/>
        </w:rPr>
        <w:t xml:space="preserve">Plasma Processes and</w:t>
      </w:r>
      <w:r>
        <w:rPr>
          <w:iCs/>
          <w:i/>
        </w:rPr>
        <w:t xml:space="preserve"> </w:t>
      </w:r>
      <w:r>
        <w:rPr>
          <w:iCs/>
          <w:i/>
        </w:rPr>
        <w:t xml:space="preserve">Polymers</w:t>
      </w:r>
      <w:r>
        <w:t xml:space="preserve">, vol. 14, no. 1–2. Wiley, p. 1600093, Sep. 05, 2016. doi:</w:t>
      </w:r>
      <w:r>
        <w:t xml:space="preserve"> </w:t>
      </w:r>
      <w:r>
        <w:t xml:space="preserve">10.1002/ppap.201600093.</w:t>
      </w:r>
      <w:r>
        <w:br/>
      </w:r>
      <w:r>
        <w:br/>
      </w:r>
      <w:r>
        <w:t xml:space="preserve">C. J. Bostock, D. V. Fursa, I.</w:t>
      </w:r>
      <w:r>
        <w:t xml:space="preserve"> </w:t>
      </w:r>
      <w:r>
        <w:t xml:space="preserve">Brayand K. Bartschat, “Calculation of the polarization fraction and</w:t>
      </w:r>
      <w:r>
        <w:t xml:space="preserve"> </w:t>
      </w:r>
      <w:r>
        <w:t xml:space="preserve">electron-impact excitation cross section for</w:t>
      </w:r>
      <w:r>
        <w:t xml:space="preserve"> </w:t>
      </w:r>
      <w:r>
        <w:t xml:space="preserve">the</w:t>
      </w:r>
      <m:oMath>
        <m:r>
          <m:t>C</m:t>
        </m:r>
        <m:r>
          <m:t>d</m:t>
        </m:r>
        <m:sSup>
          <m:e>
            <m:r>
              <m:t>​</m:t>
            </m:r>
          </m:e>
          <m:sup>
            <m:r>
              <m:rPr>
                <m:sty m:val="p"/>
              </m:rPr>
              <m:t>+</m:t>
            </m:r>
          </m:sup>
        </m:sSup>
      </m:oMath>
      <m:oMath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p</m:t>
            </m:r>
          </m:e>
        </m:d>
      </m:oMath>
      <m:oMath>
        <m:sSup>
          <m:e>
            <m:r>
              <m:t>​</m:t>
            </m:r>
          </m:e>
          <m:sup>
            <m:r>
              <m:t>2</m:t>
            </m:r>
          </m:sup>
        </m:sSup>
        <m:sSub>
          <m:e>
            <m:r>
              <m:t>P</m:t>
            </m:r>
          </m:e>
          <m:sub>
            <m:r>
              <m:t>3</m:t>
            </m:r>
            <m:r>
              <m:rPr>
                <m:sty m:val="p"/>
              </m:rPr>
              <m:t>/</m:t>
            </m:r>
            <m:r>
              <m:t>2</m:t>
            </m:r>
          </m:sub>
        </m:sSub>
      </m:oMath>
      <w:r>
        <w:t xml:space="preserve">state”,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1. American Physical Society</w:t>
      </w:r>
      <w:r>
        <w:t xml:space="preserve"> </w:t>
      </w:r>
      <w:r>
        <w:t xml:space="preserve">(APS), Jul. 21, 2014. doi: 10.1103/physreva.90.012707.</w:t>
      </w:r>
      <w:r>
        <w:br/>
      </w:r>
      <w:r>
        <w:br/>
      </w:r>
      <w:r>
        <w:t xml:space="preserve">C. J.</w:t>
      </w:r>
      <w:r>
        <w:t xml:space="preserve"> </w:t>
      </w:r>
      <w:r>
        <w:t xml:space="preserve">Bostock, D. V. Fursa, I. Brayand K. Bartschat, “Calculation of the</w:t>
      </w:r>
      <w:r>
        <w:t xml:space="preserve"> </w:t>
      </w:r>
      <w:r>
        <w:t xml:space="preserve">polarization fraction and electron-impact excitation cross section for</w:t>
      </w:r>
      <w:r>
        <w:t xml:space="preserve"> </w:t>
      </w:r>
      <w:r>
        <w:t xml:space="preserve">the</w:t>
      </w:r>
      <m:oMath>
        <m:r>
          <m:t>C</m:t>
        </m:r>
        <m:r>
          <m:t>d</m:t>
        </m:r>
        <m:sSup>
          <m:e>
            <m:r>
              <m:t>​</m:t>
            </m:r>
          </m:e>
          <m:sup>
            <m:r>
              <m:rPr>
                <m:sty m:val="p"/>
              </m:rPr>
              <m:t>+</m:t>
            </m:r>
          </m:sup>
        </m:sSup>
      </m:oMath>
      <m:oMath>
        <m:d>
          <m:dPr>
            <m:begChr m:val="("/>
            <m:endChr m:val=")"/>
            <m:sepChr m:val=""/>
            <m:grow/>
          </m:dPr>
          <m:e>
            <m:r>
              <m:t>5</m:t>
            </m:r>
            <m:r>
              <m:t>p</m:t>
            </m:r>
          </m:e>
        </m:d>
      </m:oMath>
      <m:oMath>
        <m:sSup>
          <m:e>
            <m:r>
              <m:t>​</m:t>
            </m:r>
          </m:e>
          <m:sup>
            <m:r>
              <m:t>2</m:t>
            </m:r>
          </m:sup>
        </m:sSup>
        <m:sSub>
          <m:e>
            <m:r>
              <m:t>P</m:t>
            </m:r>
          </m:e>
          <m:sub>
            <m:r>
              <m:t>3</m:t>
            </m:r>
            <m:r>
              <m:rPr>
                <m:sty m:val="p"/>
              </m:rPr>
              <m:t>/</m:t>
            </m:r>
            <m:r>
              <m:t>2</m:t>
            </m:r>
          </m:sub>
        </m:sSub>
      </m:oMath>
      <w:r>
        <w:t xml:space="preserve">state”,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1. American Physical Society</w:t>
      </w:r>
      <w:r>
        <w:t xml:space="preserve"> </w:t>
      </w:r>
      <w:r>
        <w:t xml:space="preserve">(APS), Jul. 21, 2014. doi: 10.1103/physreva.90.012707.</w:t>
      </w:r>
      <w:r>
        <w:br/>
      </w:r>
      <w:r>
        <w:br/>
      </w:r>
      <w:r>
        <w:t xml:space="preserve">J. E.</w:t>
      </w:r>
      <w:r>
        <w:t xml:space="preserve"> </w:t>
      </w:r>
      <w:r>
        <w:t xml:space="preserve">Calvert, “The interaction of excited atoms and few-cycle laser pulses”,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 Science and Business</w:t>
      </w:r>
      <w:r>
        <w:t xml:space="preserve"> </w:t>
      </w:r>
      <w:r>
        <w:t xml:space="preserve">Media LLC, Sep. 26, 2016. doi: 10.1038/srep34101.</w:t>
      </w:r>
      <w:r>
        <w:br/>
      </w:r>
      <w:r>
        <w:br/>
      </w:r>
      <w:r>
        <w:t xml:space="preserve">Z. Chen, X.</w:t>
      </w:r>
      <w:r>
        <w:t xml:space="preserve"> </w:t>
      </w:r>
      <w:r>
        <w:t xml:space="preserve">Li, O. Zatsarinny, K. Bartschatand C. D. Lin, “Ratios of double to</w:t>
      </w:r>
      <w:r>
        <w:t xml:space="preserve"> </w:t>
      </w:r>
      <w:r>
        <w:t xml:space="preserve">single ionization of He and Ne by strong 400-nm laser pulses using the</w:t>
      </w:r>
      <w:r>
        <w:t xml:space="preserve"> </w:t>
      </w:r>
      <w:r>
        <w:t xml:space="preserve">quantitative rescattering theory”,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97,</w:t>
      </w:r>
      <w:r>
        <w:t xml:space="preserve"> </w:t>
      </w:r>
      <w:r>
        <w:t xml:space="preserve">no. 1. American Physical Society (APS), Jan. 29, 2018. doi:</w:t>
      </w:r>
      <w:r>
        <w:t xml:space="preserve"> </w:t>
      </w:r>
      <w:r>
        <w:t xml:space="preserve">10.1103/physreva.97.013425.</w:t>
      </w:r>
      <w:r>
        <w:br/>
      </w:r>
      <w:r>
        <w:br/>
      </w:r>
      <w:r>
        <w:t xml:space="preserve">Z. Chen, “Numerical simulation of</w:t>
      </w:r>
      <w:r>
        <w:t xml:space="preserve"> </w:t>
      </w:r>
      <w:r>
        <w:t xml:space="preserve">the double-to-single ionization ratio for the helium atom in strong</w:t>
      </w:r>
      <w:r>
        <w:t xml:space="preserve"> </w:t>
      </w:r>
      <w:r>
        <w:t xml:space="preserve">laser fields”,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92, no. 6. American</w:t>
      </w:r>
      <w:r>
        <w:t xml:space="preserve"> </w:t>
      </w:r>
      <w:r>
        <w:t xml:space="preserve">Physical Society (APS), Dec. 29, 2015. doi: 10.1103/physreva.92.063427.</w:t>
      </w:r>
      <w:r>
        <w:br/>
      </w:r>
      <w:r>
        <w:br/>
      </w:r>
      <w:r>
        <w:t xml:space="preserve">H.-K. Chung, “Uncertainty estimates for theoretical atomic</w:t>
      </w:r>
      <w:r>
        <w:t xml:space="preserve"> </w:t>
      </w:r>
      <w:r>
        <w:t xml:space="preserve">and molecular data”,</w:t>
      </w:r>
      <w:r>
        <w:t xml:space="preserve"> </w:t>
      </w:r>
      <w:r>
        <w:rPr>
          <w:iCs/>
          <w:i/>
        </w:rPr>
        <w:t xml:space="preserve">Journal of Physics D: Applied Physics</w:t>
      </w:r>
      <w:r>
        <w:t xml:space="preserve">,</w:t>
      </w:r>
      <w:r>
        <w:t xml:space="preserve"> </w:t>
      </w:r>
      <w:r>
        <w:t xml:space="preserve">vol. 49, no. 36. IOP Publishing, p. 363002, Aug. 17, 2016. doi:</w:t>
      </w:r>
      <w:r>
        <w:t xml:space="preserve"> </w:t>
      </w:r>
      <w:r>
        <w:t xml:space="preserve">10.1088/0022-3727/49/36/363002.</w:t>
      </w:r>
      <w:r>
        <w:br/>
      </w:r>
      <w:r>
        <w:br/>
      </w:r>
      <w:r>
        <w:t xml:space="preserve">Dipti, “Recommended</w:t>
      </w:r>
      <w:r>
        <w:t xml:space="preserve"> </w:t>
      </w:r>
      <w:r>
        <w:t xml:space="preserve">electron-impact excitation and ionization cross sections for Be I”,</w:t>
      </w:r>
      <w:r>
        <w:t xml:space="preserve"> </w:t>
      </w:r>
      <w:r>
        <w:rPr>
          <w:iCs/>
          <w:i/>
        </w:rPr>
        <w:t xml:space="preserve">Atomic Data and Nuclear Data Tables</w:t>
      </w:r>
      <w:r>
        <w:t xml:space="preserve">, vol. 127–128. Elsevier BV,</w:t>
      </w:r>
      <w:r>
        <w:t xml:space="preserve"> </w:t>
      </w:r>
      <w:r>
        <w:t xml:space="preserve">pp. 1–21, May 2019. doi: 10.1016/j.adt.2018.11.001.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Douguet and K. Bartschat, “Dynamics of tunneling ionization using</w:t>
      </w:r>
      <w:r>
        <w:t xml:space="preserve"> </w:t>
      </w:r>
      <w:r>
        <w:t xml:space="preserve">Bohmian mechanics”,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97, no. 1. American</w:t>
      </w:r>
      <w:r>
        <w:t xml:space="preserve"> </w:t>
      </w:r>
      <w:r>
        <w:t xml:space="preserve">Physical Society (APS), Jan. 08, 2018. doi: 10.1103/physreva.97.013402.</w:t>
      </w:r>
      <w:r>
        <w:br/>
      </w:r>
      <w:r>
        <w:br/>
      </w:r>
      <w:r>
        <w:t xml:space="preserve">N. Douguet, A. N. Grum-Grzhimailoand K. Bartschat,</w:t>
      </w:r>
      <w:r>
        <w:t xml:space="preserve"> </w:t>
      </w:r>
      <w:r>
        <w:t xml:space="preserve">“Above-threshold ionization in neon produced by combining optical and</w:t>
      </w:r>
      <w:r>
        <w:t xml:space="preserve"> </w:t>
      </w:r>
      <w:r>
        <w:t xml:space="preserve">bichromatic XUV femtosecond laser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95, no. 1. American Physical Society (APS), Jan. 19, 2017. doi:</w:t>
      </w:r>
      <w:r>
        <w:t xml:space="preserve"> </w:t>
      </w:r>
      <w:r>
        <w:t xml:space="preserve">10.1103/physreva.95.013407.</w:t>
      </w:r>
      <w:r>
        <w:br/>
      </w:r>
      <w:r>
        <w:br/>
      </w:r>
      <w:r>
        <w:t xml:space="preserve">N. Douguet, A. N.</w:t>
      </w:r>
      <w:r>
        <w:t xml:space="preserve"> </w:t>
      </w:r>
      <w:r>
        <w:t xml:space="preserve">Grum-Grzhimailo, E. V. Gryzlova, E. I. Staroselskaya, J. Venzkeand K.</w:t>
      </w:r>
      <w:r>
        <w:t xml:space="preserve"> </w:t>
      </w:r>
      <w:r>
        <w:t xml:space="preserve">Bartschat, “Photoelectron angular distributions in bichromatic atomic</w:t>
      </w:r>
      <w:r>
        <w:t xml:space="preserve"> </w:t>
      </w:r>
      <w:r>
        <w:t xml:space="preserve">ionization induced by circularly polarized VUV femtosecond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 3. American Physical Society</w:t>
      </w:r>
      <w:r>
        <w:t xml:space="preserve"> </w:t>
      </w:r>
      <w:r>
        <w:t xml:space="preserve">(APS), Mar. 02, 2016. doi: 10.1103/physreva.93.033402.</w:t>
      </w:r>
      <w:r>
        <w:br/>
      </w:r>
      <w:r>
        <w:br/>
      </w:r>
      <w:r>
        <w:t xml:space="preserve">M. L.</w:t>
      </w:r>
      <w:r>
        <w:t xml:space="preserve"> </w:t>
      </w:r>
      <w:r>
        <w:t xml:space="preserve">Dubernet, “The virtual atomic and molecular data centre (VAMDC)</w:t>
      </w:r>
      <w:r>
        <w:t xml:space="preserve"> </w:t>
      </w:r>
      <w:r>
        <w:t xml:space="preserve">consortium”,</w:t>
      </w:r>
      <w:r>
        <w:t xml:space="preserve"> </w:t>
      </w:r>
      <w:r>
        <w:rPr>
          <w:iCs/>
          <w:i/>
        </w:rPr>
        <w:t xml:space="preserve">Journal of Physics B: Atomic, Molecular and Optical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49, no. 7. IOP Publishing, p. 074003, Mar. 17, 2016.</w:t>
      </w:r>
      <w:r>
        <w:t xml:space="preserve"> </w:t>
      </w:r>
      <w:r>
        <w:t xml:space="preserve">doi: 10.1088/0953-4075/49/7/074003.</w:t>
      </w:r>
      <w:r>
        <w:br/>
      </w:r>
      <w:r>
        <w:br/>
      </w:r>
      <w:r>
        <w:t xml:space="preserve">L. Fernández-Menchero, O.</w:t>
      </w:r>
      <w:r>
        <w:t xml:space="preserve"> </w:t>
      </w:r>
      <w:r>
        <w:t xml:space="preserve">Zatsarinnyand K. Bartschat, “Electron impact excitation of</w:t>
      </w:r>
      <w:r>
        <w:t xml:space="preserve"> </w:t>
      </w:r>
      <w:r>
        <w:t xml:space="preserve">N</w:t>
      </w:r>
      <w:r>
        <w:rPr>
          <w:vertAlign w:val="superscript"/>
        </w:rPr>
        <w:t xml:space="preserve">3+</w:t>
      </w:r>
      <w:r>
        <w:t xml:space="preserve">using the</w:t>
      </w:r>
      <w:r>
        <w:rPr>
          <w:iCs/>
          <w:i/>
        </w:rPr>
        <w:t xml:space="preserve">B</w:t>
      </w:r>
      <w:r>
        <w:t xml:space="preserve">-spline</w:t>
      </w:r>
      <w:r>
        <w:rPr>
          <w:iCs/>
          <w:i/>
        </w:rPr>
        <w:t xml:space="preserve">R</w:t>
      </w:r>
      <w:r>
        <w:t xml:space="preserve">-matrix method: importance</w:t>
      </w:r>
      <w:r>
        <w:t xml:space="preserve"> </w:t>
      </w:r>
      <w:r>
        <w:t xml:space="preserve">of the target structure description and the size of the close-coupling</w:t>
      </w:r>
      <w:r>
        <w:t xml:space="preserve"> </w:t>
      </w:r>
      <w:r>
        <w:t xml:space="preserve">expansion”,</w:t>
      </w:r>
      <w:r>
        <w:t xml:space="preserve"> </w:t>
      </w:r>
      <w:r>
        <w:rPr>
          <w:iCs/>
          <w:i/>
        </w:rPr>
        <w:t xml:space="preserve">Journal of Physics B: Atomic, Molecular and Optical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50, no. 6. IOP Publishing, p. 065203, Mar. 09, 2017.</w:t>
      </w:r>
      <w:r>
        <w:t xml:space="preserve"> </w:t>
      </w:r>
      <w:r>
        <w:t xml:space="preserve">doi: 10.1088/1361-6455/aa5fc4.</w:t>
      </w:r>
      <w:r>
        <w:br/>
      </w:r>
      <w:r>
        <w:br/>
      </w:r>
      <w:r>
        <w:t xml:space="preserve">V. Gedeon, S. Gedeon, V.</w:t>
      </w:r>
      <w:r>
        <w:t xml:space="preserve"> </w:t>
      </w:r>
      <w:r>
        <w:t xml:space="preserve">Lazur, E. Nagy, O. Zatsarinnyand K. 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 collisions with aluminum”,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92, no. 5. American Physical Society (APS), Nov. 02, 2015.</w:t>
      </w:r>
      <w:r>
        <w:t xml:space="preserve"> </w:t>
      </w:r>
      <w:r>
        <w:t xml:space="preserve">doi: 10.1103/physreva.92.052701.</w:t>
      </w:r>
      <w:r>
        <w:br/>
      </w:r>
      <w:r>
        <w:br/>
      </w:r>
      <w:r>
        <w:t xml:space="preserve">V. Gedeon, S. Gedeon, V.</w:t>
      </w:r>
      <w:r>
        <w:t xml:space="preserve"> </w:t>
      </w:r>
      <w:r>
        <w:t xml:space="preserve">Lazur, E. Nagy, O. Zatsarinnyand K. Bartschat, “Low-energy outer-shell</w:t>
      </w:r>
      <w:r>
        <w:t xml:space="preserve"> </w:t>
      </w:r>
      <w:r>
        <w:t xml:space="preserve">photo-detachment of the negative ion of aluminum”,</w:t>
      </w:r>
      <w:r>
        <w:t xml:space="preserve"> </w:t>
      </w:r>
      <w:r>
        <w:rPr>
          <w:iCs/>
          <w:i/>
        </w:rPr>
        <w:t xml:space="preserve">Journal of Physics</w:t>
      </w:r>
      <w:r>
        <w:rPr>
          <w:iCs/>
          <w:i/>
        </w:rPr>
        <w:t xml:space="preserve"> </w:t>
      </w:r>
      <w:r>
        <w:rPr>
          <w:iCs/>
          <w:i/>
        </w:rPr>
        <w:t xml:space="preserve">B: Atomic, Molecular and Optical Physics</w:t>
      </w:r>
      <w:r>
        <w:t xml:space="preserve">, vol. 51, no. 3. IOP</w:t>
      </w:r>
      <w:r>
        <w:t xml:space="preserve"> </w:t>
      </w:r>
      <w:r>
        <w:t xml:space="preserve">Publishing, p. 035004, Jan. 10, 2018. doi: 10.1088/1361-6455/aa9c37.</w:t>
      </w:r>
      <w:r>
        <w:br/>
      </w:r>
      <w:r>
        <w:br/>
      </w:r>
      <w:r>
        <w:t xml:space="preserve">L. Giannessi, “Coherent control schemes for the</w:t>
      </w:r>
      <w:r>
        <w:t xml:space="preserve"> </w:t>
      </w:r>
      <w:r>
        <w:t xml:space="preserve">photoionization of neon and helium in the Extreme Ultraviolet spectral</w:t>
      </w:r>
      <w:r>
        <w:t xml:space="preserve"> </w:t>
      </w:r>
      <w:r>
        <w:t xml:space="preserve">region”,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</w:t>
      </w:r>
      <w:r>
        <w:t xml:space="preserve"> </w:t>
      </w:r>
      <w:r>
        <w:t xml:space="preserve">Business Media LLC, May 17, 2018. doi: 10.1038/s41598-018-25833-7.</w:t>
      </w:r>
      <w:r>
        <w:br/>
      </w:r>
      <w:r>
        <w:br/>
      </w:r>
      <w:r>
        <w:t xml:space="preserve">A. N. Grum-Grzhimailo, “Photoelectron angular distribution in</w:t>
      </w:r>
      <w:r>
        <w:t xml:space="preserve"> </w:t>
      </w:r>
      <w:r>
        <w:t xml:space="preserve">bichromatic atomic ionization”,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635, no. 1. IOP Publishing, p. 012008, Sep. 07, 2015.</w:t>
      </w:r>
      <w:r>
        <w:t xml:space="preserve"> </w:t>
      </w:r>
      <w:r>
        <w:t xml:space="preserve">doi: 10.1088/1742-6596/635/1/012008.</w:t>
      </w:r>
      <w:r>
        <w:br/>
      </w:r>
      <w:r>
        <w:br/>
      </w:r>
      <w:r>
        <w:t xml:space="preserve">A. N. Grum-Grzhimailo,</w:t>
      </w:r>
      <w:r>
        <w:t xml:space="preserve"> </w:t>
      </w:r>
      <w:r>
        <w:t xml:space="preserve">E. V. Gryzlova, E. I. Staroselskaya, J. Venzkeand K. Bartschat,</w:t>
      </w:r>
      <w:r>
        <w:t xml:space="preserve"> </w:t>
      </w:r>
      <w:r>
        <w:t xml:space="preserve">“Erratum: Interfering one-photon and two-photon ionization by</w:t>
      </w:r>
      <w:r>
        <w:t xml:space="preserve"> </w:t>
      </w:r>
      <w:r>
        <w:t xml:space="preserve">femtosecond VUV pulses in the region of an intermediate resonance [Phys.</w:t>
      </w:r>
      <w:r>
        <w:t xml:space="preserve"> </w:t>
      </w:r>
      <w:r>
        <w:t xml:space="preserve">Rev. A</w:t>
      </w:r>
      <w:r>
        <w:rPr>
          <w:bCs/>
          <w:b/>
        </w:rPr>
        <w:t xml:space="preserve">91</w:t>
      </w:r>
      <w:r>
        <w:t xml:space="preserve">, 063418 (2015)]”,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</w:t>
      </w:r>
      <w:r>
        <w:t xml:space="preserve"> </w:t>
      </w:r>
      <w:r>
        <w:t xml:space="preserve">1. American Physical Society (APS), Jan. 20, 2016. doi:</w:t>
      </w:r>
      <w:r>
        <w:t xml:space="preserve"> </w:t>
      </w:r>
      <w:r>
        <w:t xml:space="preserve">10.1103/physreva.93.019901.</w:t>
      </w:r>
      <w:r>
        <w:br/>
      </w:r>
      <w:r>
        <w:br/>
      </w:r>
      <w:r>
        <w:t xml:space="preserve">E. V. Gryzlova, A. N.</w:t>
      </w:r>
      <w:r>
        <w:t xml:space="preserve"> </w:t>
      </w:r>
      <w:r>
        <w:t xml:space="preserve">Grum-Grzhimailo, E. I. Staroselskaya, N. Douguetand K. Bartschat,</w:t>
      </w:r>
      <w:r>
        <w:t xml:space="preserve"> </w:t>
      </w:r>
      <w:r>
        <w:t xml:space="preserve">“Quantum coherent control of the photoelectron angular distribution in</w:t>
      </w:r>
      <w:r>
        <w:t xml:space="preserve"> </w:t>
      </w:r>
      <w:r>
        <w:t xml:space="preserve">bichromatic-field ionization of atomic neon”,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97, no. 1. American Physical Society (APS), Jan. 26, 2018. doi:</w:t>
      </w:r>
      <w:r>
        <w:t xml:space="preserve"> </w:t>
      </w:r>
      <w:r>
        <w:t xml:space="preserve">10.1103/physreva.97.013420.</w:t>
      </w:r>
      <w:r>
        <w:br/>
      </w:r>
      <w:r>
        <w:br/>
      </w:r>
      <w:r>
        <w:t xml:space="preserve">X. Guan, K. Bartschatand B. I.</w:t>
      </w:r>
      <w:r>
        <w:t xml:space="preserve"> </w:t>
      </w:r>
      <w:r>
        <w:t xml:space="preserve">Schneider, “Benchmark calculations for multi-photon ionization of the</w:t>
      </w:r>
      <w:r>
        <w:t xml:space="preserve"> </w:t>
      </w:r>
      <w:r>
        <w:t xml:space="preserve">hydrogen molecule and the hydrogen molecular ion by short-pulse intense</w:t>
      </w:r>
      <w:r>
        <w:t xml:space="preserve"> </w:t>
      </w:r>
      <w:r>
        <w:t xml:space="preserve">laser radiation”,</w:t>
      </w:r>
      <w:r>
        <w:t xml:space="preserve"> </w:t>
      </w:r>
      <w:r>
        <w:rPr>
          <w:iCs/>
          <w:i/>
        </w:rPr>
        <w:t xml:space="preserve">Proceedings of the 1st Conference of the Extreme</w:t>
      </w:r>
      <w:r>
        <w:rPr>
          <w:iCs/>
          <w:i/>
        </w:rPr>
        <w:t xml:space="preserve"> </w:t>
      </w:r>
      <w:r>
        <w:rPr>
          <w:iCs/>
          <w:i/>
        </w:rPr>
        <w:t xml:space="preserve">Science and Engineering Discovery Environment: Bridging from the eXtreme</w:t>
      </w:r>
      <w:r>
        <w:rPr>
          <w:iCs/>
          <w:i/>
        </w:rPr>
        <w:t xml:space="preserve"> </w:t>
      </w:r>
      <w:r>
        <w:rPr>
          <w:iCs/>
          <w:i/>
        </w:rPr>
        <w:t xml:space="preserve">to the campus and beyond</w:t>
      </w:r>
      <w:r>
        <w:t xml:space="preserve">. ACM, Jul. 16, 2012. doi:</w:t>
      </w:r>
      <w:r>
        <w:t xml:space="preserve"> </w:t>
      </w:r>
      <w:r>
        <w:t xml:space="preserve">10.1145/2335755.2335813.</w:t>
      </w:r>
      <w:r>
        <w:br/>
      </w:r>
      <w:r>
        <w:br/>
      </w:r>
      <w:r>
        <w:t xml:space="preserve">X. Guan, K. Bartschat, B. I.</w:t>
      </w:r>
      <w:r>
        <w:t xml:space="preserve"> </w:t>
      </w:r>
      <w:r>
        <w:t xml:space="preserve">Schneiderand L. Koesterke, “Alignment and pulse-duration effects in</w:t>
      </w:r>
      <w:r>
        <w:t xml:space="preserve"> </w:t>
      </w:r>
      <w:r>
        <w:t xml:space="preserve">two-photon double ionization</w:t>
      </w:r>
      <w:r>
        <w:t xml:space="preserve"> </w:t>
      </w:r>
      <w:r>
        <w:t xml:space="preserve">of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by</w:t>
      </w:r>
      <w:r>
        <w:t xml:space="preserve"> </w:t>
      </w:r>
      <w:r>
        <w:t xml:space="preserve">femtosecond XUV laser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4.</w:t>
      </w:r>
      <w:r>
        <w:t xml:space="preserve"> </w:t>
      </w:r>
      <w:r>
        <w:t xml:space="preserve">American Physical Society (APS), Oct. 24, 2014. doi:</w:t>
      </w:r>
      <w:r>
        <w:t xml:space="preserve"> </w:t>
      </w:r>
      <w:r>
        <w:t xml:space="preserve">10.1103/physreva.90.043416.</w:t>
      </w:r>
      <w:r>
        <w:br/>
      </w:r>
      <w:r>
        <w:br/>
      </w:r>
      <w:r>
        <w:t xml:space="preserve">X. Guan, K. Bartschat, B. I.</w:t>
      </w:r>
      <w:r>
        <w:t xml:space="preserve"> </w:t>
      </w:r>
      <w:r>
        <w:t xml:space="preserve">Schneiderand L. Koesterke, “Alignment and pulse-duration effects in</w:t>
      </w:r>
      <w:r>
        <w:t xml:space="preserve"> </w:t>
      </w:r>
      <w:r>
        <w:t xml:space="preserve">two-photon double ionization</w:t>
      </w:r>
      <w:r>
        <w:t xml:space="preserve"> </w:t>
      </w:r>
      <w:r>
        <w:t xml:space="preserve">of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by</w:t>
      </w:r>
      <w:r>
        <w:t xml:space="preserve"> </w:t>
      </w:r>
      <w:r>
        <w:t xml:space="preserve">femtosecond XUV laser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4.</w:t>
      </w:r>
      <w:r>
        <w:t xml:space="preserve"> </w:t>
      </w:r>
      <w:r>
        <w:t xml:space="preserve">American Physical Society (APS), Oct. 24, 2014. doi:</w:t>
      </w:r>
      <w:r>
        <w:t xml:space="preserve"> </w:t>
      </w:r>
      <w:r>
        <w:t xml:space="preserve">10.1103/physreva.90.043416.</w:t>
      </w:r>
      <w:r>
        <w:br/>
      </w:r>
      <w:r>
        <w:br/>
      </w:r>
      <w:r>
        <w:t xml:space="preserve">X. Guan, K. Bartschat, B. I.</w:t>
      </w:r>
      <w:r>
        <w:t xml:space="preserve"> </w:t>
      </w:r>
      <w:r>
        <w:t xml:space="preserve">Schneiderand L. Koesterke, “Alignment and pulse-duration effects in</w:t>
      </w:r>
      <w:r>
        <w:t xml:space="preserve"> </w:t>
      </w:r>
      <w:r>
        <w:t xml:space="preserve">two-photon double ionization</w:t>
      </w:r>
      <w:r>
        <w:t xml:space="preserve"> </w:t>
      </w:r>
      <w:r>
        <w:t xml:space="preserve">of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by</w:t>
      </w:r>
      <w:r>
        <w:t xml:space="preserve"> </w:t>
      </w:r>
      <w:r>
        <w:t xml:space="preserve">femtosecond XUV laser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4.</w:t>
      </w:r>
      <w:r>
        <w:t xml:space="preserve"> </w:t>
      </w:r>
      <w:r>
        <w:t xml:space="preserve">American Physical Society (APS), Oct. 24, 2014. doi:</w:t>
      </w:r>
      <w:r>
        <w:t xml:space="preserve"> </w:t>
      </w:r>
      <w:r>
        <w:t xml:space="preserve">10.1103/physreva.90.043416.</w:t>
      </w:r>
      <w:r>
        <w:br/>
      </w:r>
      <w:r>
        <w:br/>
      </w:r>
      <w:r>
        <w:t xml:space="preserve">X. Guan, K. Bartschat, B. I.</w:t>
      </w:r>
      <w:r>
        <w:t xml:space="preserve"> </w:t>
      </w:r>
      <w:r>
        <w:t xml:space="preserve">Schneiderand L. Koesterke, “Alignment and pulse-duration effects in</w:t>
      </w:r>
      <w:r>
        <w:t xml:space="preserve"> </w:t>
      </w:r>
      <w:r>
        <w:t xml:space="preserve">two-photon double ionization</w:t>
      </w:r>
      <w:r>
        <w:t xml:space="preserve"> </w:t>
      </w:r>
      <w:r>
        <w:t xml:space="preserve">of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by</w:t>
      </w:r>
      <w:r>
        <w:t xml:space="preserve"> </w:t>
      </w:r>
      <w:r>
        <w:t xml:space="preserve">femtosecond XUV laser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4.</w:t>
      </w:r>
      <w:r>
        <w:t xml:space="preserve"> </w:t>
      </w:r>
      <w:r>
        <w:t xml:space="preserve">American Physical Society (APS), Oct. 24, 2014. doi:</w:t>
      </w:r>
      <w:r>
        <w:t xml:space="preserve"> </w:t>
      </w:r>
      <w:r>
        <w:t xml:space="preserve">10.1103/physreva.90.043416.</w:t>
      </w:r>
      <w:r>
        <w:br/>
      </w:r>
      <w:r>
        <w:br/>
      </w:r>
      <w:r>
        <w:t xml:space="preserve">X. Guan, K. Bartschat, B. I.</w:t>
      </w:r>
      <w:r>
        <w:t xml:space="preserve"> </w:t>
      </w:r>
      <w:r>
        <w:t xml:space="preserve">Schneiderand L. Koesterke, “Effects of autoionizing states on two-photon</w:t>
      </w:r>
      <w:r>
        <w:t xml:space="preserve"> </w:t>
      </w:r>
      <w:r>
        <w:t xml:space="preserve">double ionization of the H</w:t>
      </w:r>
      <w:r>
        <w:rPr>
          <w:vertAlign w:val="subscript"/>
        </w:rPr>
        <w:t xml:space="preserve">2</w:t>
      </w:r>
      <w:r>
        <w:t xml:space="preserve">molecule”,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488, no. 1. IOP Publishing, p. 012024,</w:t>
      </w:r>
      <w:r>
        <w:t xml:space="preserve"> </w:t>
      </w:r>
      <w:r>
        <w:t xml:space="preserve">Apr. 10, 2014. doi: 10.1088/1742-6596/488/1/012024.</w:t>
      </w:r>
      <w:r>
        <w:br/>
      </w:r>
      <w:r>
        <w:br/>
      </w:r>
      <w:r>
        <w:t xml:space="preserve">L. R.</w:t>
      </w:r>
      <w:r>
        <w:t xml:space="preserve"> </w:t>
      </w:r>
      <w:r>
        <w:t xml:space="preserve">Hargreaves, “Polarization correlations for electron-impact excitation of</w:t>
      </w:r>
      <w:r>
        <w:t xml:space="preserve"> </w:t>
      </w:r>
      <w:r>
        <w:t xml:space="preserve">neon at 50 eV”,</w:t>
      </w:r>
      <w:r>
        <w:t xml:space="preserve"> </w:t>
      </w:r>
      <w:r>
        <w:rPr>
          <w:iCs/>
          <w:i/>
        </w:rPr>
        <w:t xml:space="preserve">Journal of Physics B: Atomic, Molecular and Optical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48, no. 18. IOP Publishing, p. 185201, Jul. 29, 2015.</w:t>
      </w:r>
      <w:r>
        <w:t xml:space="preserve"> </w:t>
      </w:r>
      <w:r>
        <w:t xml:space="preserve">doi: 10.1088/0953-4075/48/18/185201.</w:t>
      </w:r>
      <w:r>
        <w:br/>
      </w:r>
      <w:r>
        <w:br/>
      </w:r>
      <w:r>
        <w:t xml:space="preserve">M. Ilchen, “Circular</w:t>
      </w:r>
      <w:r>
        <w:t xml:space="preserve"> </w:t>
      </w:r>
      <w:r>
        <w:t xml:space="preserve">Dichroism in Multiphoton Ionization of Resonantly</w:t>
      </w:r>
      <w:r>
        <w:t xml:space="preserve"> </w:t>
      </w:r>
      <w:r>
        <w:t xml:space="preserve">Excited</w:t>
      </w:r>
      <m:oMath>
        <m:sSup>
          <m:e>
            <m:r>
              <m:t>H</m:t>
            </m:r>
            <m:r>
              <m:t>e</m:t>
            </m:r>
          </m:e>
          <m:sup>
            <m:r>
              <m:rPr>
                <m:sty m:val="p"/>
              </m:rPr>
              <m:t>+</m:t>
            </m:r>
          </m:sup>
        </m:sSup>
      </m:oMath>
      <w:r>
        <w:t xml:space="preserve">Ions”,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118, no. 1. American Physical</w:t>
      </w:r>
      <w:r>
        <w:t xml:space="preserve"> </w:t>
      </w:r>
      <w:r>
        <w:t xml:space="preserve">Society (APS), Jan. 05, 2017. doi: 10.1103/physrevlett.118.013002.</w:t>
      </w:r>
      <w:r>
        <w:br/>
      </w:r>
      <w:r>
        <w:br/>
      </w:r>
      <w:r>
        <w:t xml:space="preserve">I. A. Ivanov, “Displacement effect in strong-field atomic</w:t>
      </w:r>
      <w:r>
        <w:t xml:space="preserve"> </w:t>
      </w:r>
      <w:r>
        <w:t xml:space="preserve">ionization by an XUV pulse”,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90, no. 4.</w:t>
      </w:r>
      <w:r>
        <w:t xml:space="preserve"> </w:t>
      </w:r>
      <w:r>
        <w:t xml:space="preserve">American Physical Society (APS), Oct. 03, 2014. doi:</w:t>
      </w:r>
      <w:r>
        <w:t xml:space="preserve"> </w:t>
      </w:r>
      <w:r>
        <w:t xml:space="preserve">10.1103/physreva.90.043401.</w:t>
      </w:r>
      <w:r>
        <w:br/>
      </w:r>
      <w:r>
        <w:br/>
      </w:r>
      <w:r>
        <w:t xml:space="preserve">I. A. Ivanov, “Displacement</w:t>
      </w:r>
      <w:r>
        <w:t xml:space="preserve"> </w:t>
      </w:r>
      <w:r>
        <w:t xml:space="preserve">effect in strong-field atomic ionization by an XUV pulse”,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A</w:t>
      </w:r>
      <w:r>
        <w:t xml:space="preserve">, vol. 90, no. 4. American Physical Society (APS), Oct. 03,</w:t>
      </w:r>
      <w:r>
        <w:t xml:space="preserve"> </w:t>
      </w:r>
      <w:r>
        <w:t xml:space="preserve">2014. doi: 10.1103/physreva.90.043401.</w:t>
      </w:r>
      <w:r>
        <w:br/>
      </w:r>
      <w:r>
        <w:br/>
      </w:r>
      <w:r>
        <w:t xml:space="preserve">M. Kurka,</w:t>
      </w:r>
      <w:r>
        <w:t xml:space="preserve"> </w:t>
      </w:r>
      <w:r>
        <w:t xml:space="preserve">“Differential cross sections for non-sequential double ionization of He</w:t>
      </w:r>
      <w:r>
        <w:t xml:space="preserve"> </w:t>
      </w:r>
      <w:r>
        <w:t xml:space="preserve">by 52 eV photons from the Free Electron Laser in Hamburg, FLASH”,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Physics</w:t>
      </w:r>
      <w:r>
        <w:t xml:space="preserve">, vol. 12, no. 7. IOP Publishing, p. 073035,</w:t>
      </w:r>
      <w:r>
        <w:t xml:space="preserve"> </w:t>
      </w:r>
      <w:r>
        <w:t xml:space="preserve">Jul. 27, 2010. doi: 10.1088/1367-2630/12/7/073035.</w:t>
      </w:r>
      <w:r>
        <w:br/>
      </w:r>
      <w:r>
        <w:br/>
      </w:r>
      <w:r>
        <w:t xml:space="preserve">N. L. S.</w:t>
      </w:r>
      <w:r>
        <w:t xml:space="preserve"> </w:t>
      </w:r>
      <w:r>
        <w:t xml:space="preserve">Martin, C. M. Weaver, B. N. Kim, B. A. deHarak, O. Zatsarinnyand K.</w:t>
      </w:r>
      <w:r>
        <w:t xml:space="preserve"> </w:t>
      </w:r>
      <w:r>
        <w:t xml:space="preserve">Bartschat, “Out-of-plane (</w:t>
      </w:r>
      <w:r>
        <w:t xml:space="preserve"> </w:t>
      </w:r>
      <m:oMath>
        <m:r>
          <m:t>e</m:t>
        </m:r>
        <m:r>
          <m:rPr>
            <m:sty m:val="p"/>
          </m:rPr>
          <m:t>,</m:t>
        </m:r>
        <m:r>
          <m:t>2</m:t>
        </m:r>
        <m:r>
          <m:t>e</m:t>
        </m:r>
      </m:oMath>
      <w:r>
        <w:t xml:space="preserve"> </w:t>
      </w:r>
      <w:r>
        <w:t xml:space="preserve">) measurements and calculations on He autoionizing levels as a function</w:t>
      </w:r>
      <w:r>
        <w:t xml:space="preserve"> </w:t>
      </w:r>
      <w:r>
        <w:t xml:space="preserve">of incident-electron energy”,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97, no. 5.</w:t>
      </w:r>
      <w:r>
        <w:t xml:space="preserve"> </w:t>
      </w:r>
      <w:r>
        <w:t xml:space="preserve">American Physical Society (APS), May 29, 2018. doi:</w:t>
      </w:r>
      <w:r>
        <w:t xml:space="preserve"> </w:t>
      </w:r>
      <w:r>
        <w:t xml:space="preserve">10.1103/physreva.97.052710.</w:t>
      </w:r>
      <w:r>
        <w:br/>
      </w:r>
      <w:r>
        <w:br/>
      </w:r>
      <w:r>
        <w:t xml:space="preserve">L. C. Pitchford, “LXCat: an</w:t>
      </w:r>
      <w:r>
        <w:t xml:space="preserve"> </w:t>
      </w:r>
      <w:r>
        <w:t xml:space="preserve">Open-Access, Web-Based Platform for Data Needed for Modeling Low</w:t>
      </w:r>
      <w:r>
        <w:t xml:space="preserve"> </w:t>
      </w:r>
      <w:r>
        <w:t xml:space="preserve">Temperature Plasmas”,</w:t>
      </w:r>
      <w:r>
        <w:t xml:space="preserve"> </w:t>
      </w:r>
      <w:r>
        <w:rPr>
          <w:iCs/>
          <w:i/>
        </w:rPr>
        <w:t xml:space="preserve">Plasma Processes and Polymers</w:t>
      </w:r>
      <w:r>
        <w:t xml:space="preserve">, vol. 14, no.</w:t>
      </w:r>
      <w:r>
        <w:t xml:space="preserve"> </w:t>
      </w:r>
      <w:r>
        <w:t xml:space="preserve">1–2. Wiley, p. 1600098, Sep. 01, 2016. doi: 10.1002/ppap.201600098.</w:t>
      </w:r>
      <w:r>
        <w:br/>
      </w:r>
      <w:r>
        <w:br/>
      </w:r>
      <w:r>
        <w:t xml:space="preserve">K. C. Prince, “Coherent control with a short-wavelength</w:t>
      </w:r>
      <w:r>
        <w:t xml:space="preserve"> </w:t>
      </w:r>
      <w:r>
        <w:t xml:space="preserve">free-electron laser”,</w:t>
      </w:r>
      <w:r>
        <w:t xml:space="preserve"> </w:t>
      </w:r>
      <w:r>
        <w:rPr>
          <w:iCs/>
          <w:i/>
        </w:rPr>
        <w:t xml:space="preserve">Nature Photonics</w:t>
      </w:r>
      <w:r>
        <w:t xml:space="preserve">, vol. 10, no. 3. Springer</w:t>
      </w:r>
      <w:r>
        <w:t xml:space="preserve"> </w:t>
      </w:r>
      <w:r>
        <w:t xml:space="preserve">Science and Business Media LLC, pp. 176–179, Feb. 22, 2016. doi:</w:t>
      </w:r>
      <w:r>
        <w:t xml:space="preserve"> </w:t>
      </w:r>
      <w:r>
        <w:t xml:space="preserve">10.1038/nphoton.2016.13.</w:t>
      </w:r>
      <w:r>
        <w:br/>
      </w:r>
      <w:r>
        <w:br/>
      </w:r>
      <w:r>
        <w:t xml:space="preserve">X. Ren, “Kinematically complete</w:t>
      </w:r>
      <w:r>
        <w:t xml:space="preserve"> </w:t>
      </w:r>
      <w:r>
        <w:t xml:space="preserve">study of low-energy electron-impact ionization of neon: Internormalized</w:t>
      </w:r>
      <w:r>
        <w:t xml:space="preserve"> </w:t>
      </w:r>
      <w:r>
        <w:t xml:space="preserve">cross sections in three-dimensional kinematics”,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91, no. 3. American Physical Society (APS), Mar. 18, 2015.</w:t>
      </w:r>
      <w:r>
        <w:t xml:space="preserve"> </w:t>
      </w:r>
      <w:r>
        <w:t xml:space="preserve">doi: 10.1103/physreva.91.032707.</w:t>
      </w:r>
      <w:r>
        <w:br/>
      </w:r>
      <w:r>
        <w:br/>
      </w:r>
      <w:r>
        <w:t xml:space="preserve">X. Ren, “Kinematically</w:t>
      </w:r>
      <w:r>
        <w:t xml:space="preserve"> </w:t>
      </w:r>
      <w:r>
        <w:t xml:space="preserve">complete study of low-energy electron-impact ionization of argon:</w:t>
      </w:r>
      <w:r>
        <w:t xml:space="preserve"> </w:t>
      </w:r>
      <w:r>
        <w:t xml:space="preserve">Internormalized cross sections in three-dimensional kinematics”,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 6. American Physical Society</w:t>
      </w:r>
      <w:r>
        <w:t xml:space="preserve"> </w:t>
      </w:r>
      <w:r>
        <w:t xml:space="preserve">(APS), Jun. 13, 2016. doi: 10.1103/physreva.93.062704.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Ren, “Erratum: Low-energy electron-impact ionization of argon:</w:t>
      </w:r>
      <w:r>
        <w:t xml:space="preserve"> </w:t>
      </w:r>
      <w:r>
        <w:t xml:space="preserve">Three-dimensional cross section [Phys. Rev. A 85, 032702 (2012)]”,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92, no. 1. American Physical Society</w:t>
      </w:r>
      <w:r>
        <w:t xml:space="preserve"> </w:t>
      </w:r>
      <w:r>
        <w:t xml:space="preserve">(APS), Jul. 13, 2015. doi: 10.1103/physreva.92.019901.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Ren, “Propensity for distinguishing two free electrons with equal</w:t>
      </w:r>
      <w:r>
        <w:t xml:space="preserve"> </w:t>
      </w:r>
      <w:r>
        <w:t xml:space="preserve">energies in electron-impact ionization of helium”,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92, no. 5. American Physical Society (APS), Nov. 16, 2015.</w:t>
      </w:r>
      <w:r>
        <w:t xml:space="preserve"> </w:t>
      </w:r>
      <w:r>
        <w:t xml:space="preserve">doi: 10.1103/physreva.92.052707.</w:t>
      </w:r>
      <w:r>
        <w:br/>
      </w:r>
      <w:r>
        <w:br/>
      </w:r>
      <w:r>
        <w:t xml:space="preserve">S. B. Santra and P. Ray,</w:t>
      </w:r>
      <w:r>
        <w:t xml:space="preserve"> </w:t>
      </w:r>
      <w:r>
        <w:t xml:space="preserve">“XXVII IUPAP Conference on Computational Physics (CCP2015)”,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Physics: Conference Series</w:t>
      </w:r>
      <w:r>
        <w:t xml:space="preserve">, vol. 759. IOP Publishing, p. 011001,</w:t>
      </w:r>
      <w:r>
        <w:t xml:space="preserve"> </w:t>
      </w:r>
      <w:r>
        <w:t xml:space="preserve">Oct. 2016. doi: 10.1088/1742-6596/759/1/011001.</w:t>
      </w:r>
      <w:r>
        <w:br/>
      </w:r>
      <w:r>
        <w:br/>
      </w:r>
      <w:r>
        <w:t xml:space="preserve">B. I.</w:t>
      </w:r>
      <w:r>
        <w:t xml:space="preserve"> </w:t>
      </w:r>
      <w:r>
        <w:t xml:space="preserve">Schneider, K. Bartschatand X. Guan, “Time Propagation of Partial</w:t>
      </w:r>
      <w:r>
        <w:t xml:space="preserve"> </w:t>
      </w:r>
      <w:r>
        <w:t xml:space="preserve">Differential Equations Using the Short Iterative Lanczos Method and</w:t>
      </w:r>
      <w:r>
        <w:t xml:space="preserve"> </w:t>
      </w:r>
      <w:r>
        <w:t xml:space="preserve">Finite-Element Discrete Variable Representation”,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XSEDE16 Conference on Diversity, Big Data, and Science at Scale</w:t>
      </w:r>
      <w:r>
        <w:t xml:space="preserve">.</w:t>
      </w:r>
      <w:r>
        <w:t xml:space="preserve"> </w:t>
      </w:r>
      <w:r>
        <w:t xml:space="preserve">ACM, Jul. 17, 2016. doi: 10.1145/2949550.2949565.</w:t>
      </w:r>
      <w:r>
        <w:br/>
      </w:r>
      <w:r>
        <w:br/>
      </w:r>
      <w:r>
        <w:t xml:space="preserve">B. I.</w:t>
      </w:r>
      <w:r>
        <w:t xml:space="preserve"> </w:t>
      </w:r>
      <w:r>
        <w:t xml:space="preserve">Schneider, K. R. Bartschat, X. Guan, D. Federand L. A. Collins,</w:t>
      </w:r>
      <w:r>
        <w:t xml:space="preserve"> </w:t>
      </w:r>
      <w:r>
        <w:t xml:space="preserve">“Time-Dependent Computational Methods for Matter Under Extreme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Advances in Chemical Physics</w:t>
      </w:r>
      <w:r>
        <w:t xml:space="preserve">. John Wiley &amp; Sons,</w:t>
      </w:r>
      <w:r>
        <w:t xml:space="preserve"> </w:t>
      </w:r>
      <w:r>
        <w:t xml:space="preserve">Inc., pp. 195–214, Dec. 12, 2014. doi: 10.1002/9781118959602.ch16.</w:t>
      </w:r>
      <w:r>
        <w:br/>
      </w:r>
      <w:r>
        <w:br/>
      </w:r>
      <w:r>
        <w:t xml:space="preserve">B. I. Schneider, L. A. Collins, K. Bartschat, X. Guanand S. X. Hu,</w:t>
      </w:r>
      <w:r>
        <w:t xml:space="preserve"> </w:t>
      </w:r>
      <w:r>
        <w:t xml:space="preserve">“A few selected contributions to electron and photon collisions with</w:t>
      </w:r>
      <w:r>
        <w:t xml:space="preserve"> </w:t>
      </w:r>
      <w:r>
        <w:t xml:space="preserve">H</w:t>
      </w:r>
      <w:r>
        <w:rPr>
          <w:vertAlign w:val="subscript"/>
        </w:rPr>
        <w:t xml:space="preserve">2</w:t>
      </w:r>
      <w:r>
        <w:t xml:space="preserve">and</w:t>
      </w:r>
      <w:r>
        <w:t xml:space="preserve"> </w:t>
      </w:r>
      <w:r>
        <w:t xml:space="preserve">${{\rm{H}}}_{2}^{+}$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Physics B: Atomic, Molecular and Optical Physics</w:t>
      </w:r>
      <w:r>
        <w:t xml:space="preserve">,</w:t>
      </w:r>
      <w:r>
        <w:t xml:space="preserve"> </w:t>
      </w:r>
      <w:r>
        <w:t xml:space="preserve">vol. 50, no. 21. IOP Publishing, p. 214002, Oct. 23, 2017. doi:</w:t>
      </w:r>
      <w:r>
        <w:t xml:space="preserve"> </w:t>
      </w:r>
      <w:r>
        <w:t xml:space="preserve">10.1088/1361-6455/aa8e6d.</w:t>
      </w:r>
      <w:r>
        <w:br/>
      </w:r>
      <w:r>
        <w:br/>
      </w:r>
      <w:r>
        <w:t xml:space="preserve">B. I. Schneider, “Recent Advances</w:t>
      </w:r>
      <w:r>
        <w:t xml:space="preserve"> </w:t>
      </w:r>
      <w:r>
        <w:t xml:space="preserve">in Computational Methods for the Solution of the Time-Dependent</w:t>
      </w:r>
      <w:r>
        <w:t xml:space="preserve"> </w:t>
      </w:r>
      <w:r>
        <w:t xml:space="preserve">Schrödinger Equation for the Interaction of Short, Intense Radiation</w:t>
      </w:r>
      <w:r>
        <w:t xml:space="preserve"> </w:t>
      </w:r>
      <w:r>
        <w:t xml:space="preserve">with One and Two Electron Systems”,</w:t>
      </w:r>
      <w:r>
        <w:t xml:space="preserve"> </w:t>
      </w:r>
      <w:r>
        <w:rPr>
          <w:iCs/>
          <w:i/>
        </w:rPr>
        <w:t xml:space="preserve">Quantum Dynamic Imaging</w:t>
      </w:r>
      <w:r>
        <w:t xml:space="preserve">.</w:t>
      </w:r>
      <w:r>
        <w:t xml:space="preserve"> </w:t>
      </w:r>
      <w:r>
        <w:t xml:space="preserve">Springer New York, pp. 149–208, 2011. doi: 10.1007/978-1-4419-9491-2_10.</w:t>
      </w:r>
      <w:r>
        <w:br/>
      </w:r>
      <w:r>
        <w:br/>
      </w:r>
      <w:r>
        <w:t xml:space="preserve">B. I. Schneider, X. Guanand K. Bartschat, “Time Propagation</w:t>
      </w:r>
      <w:r>
        <w:t xml:space="preserve"> </w:t>
      </w:r>
      <w:r>
        <w:t xml:space="preserve">of Partial Differential Equations Using the Short Iterative Lanczos</w:t>
      </w:r>
      <w:r>
        <w:t xml:space="preserve"> </w:t>
      </w:r>
      <w:r>
        <w:t xml:space="preserve">Method and Finite-Element Discrete Variable Representation”,</w:t>
      </w:r>
      <w:r>
        <w:t xml:space="preserve"> </w:t>
      </w:r>
      <w:r>
        <w:rPr>
          <w:iCs/>
          <w:i/>
        </w:rPr>
        <w:t xml:space="preserve">Concepts</w:t>
      </w:r>
      <w:r>
        <w:rPr>
          <w:iCs/>
          <w:i/>
        </w:rPr>
        <w:t xml:space="preserve"> </w:t>
      </w:r>
      <w:r>
        <w:rPr>
          <w:iCs/>
          <w:i/>
        </w:rPr>
        <w:t xml:space="preserve">of Mathematical Physics in Chemistry: A Tribute to Frank E. Harris -</w:t>
      </w:r>
      <w:r>
        <w:rPr>
          <w:iCs/>
          <w:i/>
        </w:rPr>
        <w:t xml:space="preserve"> </w:t>
      </w:r>
      <w:r>
        <w:rPr>
          <w:iCs/>
          <w:i/>
        </w:rPr>
        <w:t xml:space="preserve">Part B</w:t>
      </w:r>
      <w:r>
        <w:t xml:space="preserve">. Elsevier, pp. 95–127, 2016. doi: 10.1016/bs.aiq.2015.12.002.</w:t>
      </w:r>
      <w:r>
        <w:br/>
      </w:r>
      <w:r>
        <w:br/>
      </w:r>
      <w:r>
        <w:t xml:space="preserve">B. I. Schneider, J. Segura, A. Gil, X. Guanand K. Bartschat,</w:t>
      </w:r>
      <w:r>
        <w:t xml:space="preserve"> </w:t>
      </w:r>
      <w:r>
        <w:t xml:space="preserve">“A new Fortran 90 program to compute regular and irregular associated</w:t>
      </w:r>
      <w:r>
        <w:t xml:space="preserve"> </w:t>
      </w:r>
      <w:r>
        <w:t xml:space="preserve">Legendre functions”,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181,</w:t>
      </w:r>
      <w:r>
        <w:t xml:space="preserve"> </w:t>
      </w:r>
      <w:r>
        <w:t xml:space="preserve">no. 12. Elsevier BV, pp. 2091–2097, Dec. 2010. doi:</w:t>
      </w:r>
      <w:r>
        <w:t xml:space="preserve"> </w:t>
      </w:r>
      <w:r>
        <w:t xml:space="preserve">10.1016/j.cpc.2010.08.038.</w:t>
      </w:r>
      <w:r>
        <w:br/>
      </w:r>
      <w:r>
        <w:br/>
      </w:r>
      <w:r>
        <w:t xml:space="preserve">S. S. Tayal and O. Zatsarinny,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approach for excitation and ionization of atomic oxygen by electron</w:t>
      </w:r>
      <w:r>
        <w:t xml:space="preserve"> </w:t>
      </w:r>
      <w:r>
        <w:t xml:space="preserve">collisions”,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94, no. 4. American Physical</w:t>
      </w:r>
      <w:r>
        <w:t xml:space="preserve"> </w:t>
      </w:r>
      <w:r>
        <w:t xml:space="preserve">Society (APS), Oct. 21, 2016. doi: 10.1103/physreva.94.042707.</w:t>
      </w:r>
      <w:r>
        <w:br/>
      </w:r>
      <w:r>
        <w:br/>
      </w:r>
      <w:r>
        <w:t xml:space="preserve">J. Tennyson, “QDB: a new database of plasma chemistries and</w:t>
      </w:r>
      <w:r>
        <w:t xml:space="preserve"> </w:t>
      </w:r>
      <w:r>
        <w:t xml:space="preserve">reactions”,</w:t>
      </w:r>
      <w:r>
        <w:t xml:space="preserve"> </w:t>
      </w:r>
      <w:r>
        <w:rPr>
          <w:iCs/>
          <w:i/>
        </w:rPr>
        <w:t xml:space="preserve">Plasma Sources Science and Technology</w:t>
      </w:r>
      <w:r>
        <w:t xml:space="preserve">, vol. 26, no.</w:t>
      </w:r>
      <w:r>
        <w:t xml:space="preserve"> </w:t>
      </w:r>
      <w:r>
        <w:t xml:space="preserve">5. IOP Publishing, p. 055014, Apr. 04, 2017. doi:</w:t>
      </w:r>
      <w:r>
        <w:t xml:space="preserve"> </w:t>
      </w:r>
      <w:r>
        <w:t xml:space="preserve">10.1088/1361-6595/aa6669.</w:t>
      </w:r>
      <w:r>
        <w:br/>
      </w:r>
      <w:r>
        <w:br/>
      </w:r>
      <w:r>
        <w:t xml:space="preserve">W. C. Wallace, “Precise and</w:t>
      </w:r>
      <w:r>
        <w:t xml:space="preserve"> </w:t>
      </w:r>
      <w:r>
        <w:t xml:space="preserve">Accurate Measurements of Strong-Field Photoionization and a Transferable</w:t>
      </w:r>
      <w:r>
        <w:t xml:space="preserve"> </w:t>
      </w:r>
      <w:r>
        <w:t xml:space="preserve">Laser Intensity Calibration Standard”,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117, no. 5. American Physical Society (APS), Jul. 29, 2016. doi:</w:t>
      </w:r>
      <w:r>
        <w:t xml:space="preserve"> </w:t>
      </w:r>
      <w:r>
        <w:t xml:space="preserve">10.1103/physrevlett.117.053001.</w:t>
      </w:r>
      <w:r>
        <w:br/>
      </w:r>
      <w:r>
        <w:br/>
      </w:r>
      <w:r>
        <w:t xml:space="preserve">K. Wang, L.</w:t>
      </w:r>
      <w:r>
        <w:t xml:space="preserve"> </w:t>
      </w:r>
      <w:r>
        <w:t xml:space="preserve">Fernández-Menchero, O. Zatsarinnyand K. Bartschat, “Calculations for</w:t>
      </w:r>
      <w:r>
        <w:t xml:space="preserve"> </w:t>
      </w:r>
      <w:r>
        <w:t xml:space="preserve">electron-impact excitation of</w:t>
      </w:r>
      <w:r>
        <w:t xml:space="preserve"> </w:t>
      </w:r>
      <m:oMath>
        <m:sSup>
          <m:e>
            <m:r>
              <m:t>M</m:t>
            </m:r>
            <m:r>
              <m:t>g</m:t>
            </m:r>
          </m:e>
          <m:sup>
            <m:r>
              <m:t>4</m:t>
            </m:r>
            <m:r>
              <m:rPr>
                <m:sty m:val="p"/>
              </m:rPr>
              <m:t>+</m:t>
            </m:r>
          </m:sup>
        </m:sSup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95, no. 4. American Physical Society</w:t>
      </w:r>
      <w:r>
        <w:t xml:space="preserve"> </w:t>
      </w:r>
      <w:r>
        <w:t xml:space="preserve">(APS), Apr. 21, 2017. doi: 10.1103/physreva.95.042709.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Wang, O. Zatsarinnyand K. Bartschat, “Low-energy outer-shell</w:t>
      </w:r>
      <w:r>
        <w:t xml:space="preserve"> </w:t>
      </w:r>
      <w:r>
        <w:t xml:space="preserve">photodetachment of the negative ion of boron”,</w:t>
      </w:r>
      <w:r>
        <w:t xml:space="preserve"> </w:t>
      </w:r>
      <w:r>
        <w:rPr>
          <w:iCs/>
          <w:i/>
        </w:rPr>
        <w:t xml:space="preserve">The European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D</w:t>
      </w:r>
      <w:r>
        <w:t xml:space="preserve">, vol. 70, no. 4. Springer Science and Business Media LLC,</w:t>
      </w:r>
      <w:r>
        <w:t xml:space="preserve"> </w:t>
      </w:r>
      <w:r>
        <w:t xml:space="preserve">Apr. 2016. doi: 10.1140/epjd/e2016-70017-9.</w:t>
      </w:r>
      <w:r>
        <w:br/>
      </w:r>
      <w:r>
        <w:br/>
      </w:r>
      <w:r>
        <w:t xml:space="preserve">K. Wang, O.</w:t>
      </w:r>
      <w:r>
        <w:t xml:space="preserve"> </w:t>
      </w:r>
      <w:r>
        <w:t xml:space="preserve">Zatsarinnyand K. Bartschat, “Low-energy photodetachment</w:t>
      </w:r>
      <w:r>
        <w:t xml:space="preserve"> </w:t>
      </w:r>
      <w:r>
        <w:t xml:space="preserve">of</w:t>
      </w:r>
      <m:oMath>
        <m:sSup>
          <m:e>
            <m:r>
              <m:t>G</m:t>
            </m:r>
            <m:r>
              <m:t>a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and</w:t>
      </w:r>
      <w:r>
        <w:t xml:space="preserve"> </w:t>
      </w:r>
      <w:r>
        <w:t xml:space="preserve">elastic electron scattering from neutral Ga”,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94, no. 2. American Physical Society (APS), Aug. 01, 2016. doi:</w:t>
      </w:r>
      <w:r>
        <w:t xml:space="preserve"> </w:t>
      </w:r>
      <w:r>
        <w:t xml:space="preserve">10.1103/physreva.94.023402.</w:t>
      </w:r>
      <w:r>
        <w:br/>
      </w:r>
      <w:r>
        <w:br/>
      </w:r>
      <w:r>
        <w:t xml:space="preserve">K. Wang, O. Zatsarinnyand K.</w:t>
      </w:r>
      <w:r>
        <w:t xml:space="preserve"> </w:t>
      </w:r>
      <w:r>
        <w:t xml:space="preserve">Bartschat, “Electron-impact excitation and ionization of atomic boron at</w:t>
      </w:r>
      <w:r>
        <w:t xml:space="preserve"> </w:t>
      </w:r>
      <w:r>
        <w:t xml:space="preserve">low and intermediate energies”,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</w:t>
      </w:r>
      <w:r>
        <w:t xml:space="preserve"> </w:t>
      </w:r>
      <w:r>
        <w:t xml:space="preserve">5. American Physical Society (APS), May 24, 2016. doi:</w:t>
      </w:r>
      <w:r>
        <w:t xml:space="preserve"> </w:t>
      </w:r>
      <w:r>
        <w:t xml:space="preserve">10.1103/physreva.93.052715.</w:t>
      </w:r>
      <w:r>
        <w:br/>
      </w:r>
      <w:r>
        <w:br/>
      </w:r>
      <w:r>
        <w:t xml:space="preserve">Y. Wang, O. Zatsarinnyand K.</w:t>
      </w:r>
      <w:r>
        <w:t xml:space="preserve"> </w:t>
      </w:r>
      <w:r>
        <w:t xml:space="preserve">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excitation and ionization of nitrogen”,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6. American Physical Society</w:t>
      </w:r>
      <w:r>
        <w:t xml:space="preserve"> </w:t>
      </w:r>
      <w:r>
        <w:t xml:space="preserve">(APS), Jun. 23, 2014. doi: 10.1103/physreva.89.062714.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O. Zatsarinnyand K. 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excitation and ionization of nitrogen”,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6. American Physical Society</w:t>
      </w:r>
      <w:r>
        <w:t xml:space="preserve"> </w:t>
      </w:r>
      <w:r>
        <w:t xml:space="preserve">(APS), Jun. 23, 2014. doi: 10.1103/physreva.89.062714.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O. Zatsarinnyand K. 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excitation and ionization of nitrogen”,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6. American Physical Society</w:t>
      </w:r>
      <w:r>
        <w:t xml:space="preserve"> </w:t>
      </w:r>
      <w:r>
        <w:t xml:space="preserve">(APS), Jun. 23, 2014. doi: 10.1103/physreva.89.062714.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O. Zatsarinnyand K. 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excitation and ionization of nitrogen”,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6. American Physical Society</w:t>
      </w:r>
      <w:r>
        <w:t xml:space="preserve"> </w:t>
      </w:r>
      <w:r>
        <w:t xml:space="preserve">(APS), Jun. 23, 2014. doi: 10.1103/physreva.89.062714.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O. Zatsarinnyand K. Bartschat,</w:t>
      </w:r>
      <w:r>
        <w:t xml:space="preserve"> </w:t>
      </w:r>
      <w:r>
        <w:t xml:space="preserve">“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excitation and ionization of nitrogen”,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6. American Physical Society</w:t>
      </w:r>
      <w:r>
        <w:t xml:space="preserve"> </w:t>
      </w:r>
      <w:r>
        <w:t xml:space="preserve">(APS), Jun. 23, 2014. doi: 10.1103/physreva.89.062714.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Zatsarinny and K. Bartschat, “Benchmark calculations for electron</w:t>
      </w:r>
      <w:r>
        <w:t xml:space="preserve"> </w:t>
      </w:r>
      <w:r>
        <w:t xml:space="preserve">collisions with complex atoms”,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488, no. 1. IOP Publishing, p. 012044, Apr. 10, 2014.</w:t>
      </w:r>
      <w:r>
        <w:t xml:space="preserve"> </w:t>
      </w:r>
      <w:r>
        <w:t xml:space="preserve">doi: 10.1088/1742-6596/488/1/012044.</w:t>
      </w:r>
      <w:r>
        <w:br/>
      </w:r>
      <w:r>
        <w:br/>
      </w:r>
      <w:r>
        <w:t xml:space="preserve">O. Zatsarinny and K.</w:t>
      </w:r>
      <w:r>
        <w:t xml:space="preserve"> </w:t>
      </w:r>
      <w:r>
        <w:t xml:space="preserve">Bartschat,</w:t>
      </w:r>
      <w:r>
        <w:t xml:space="preserve"> </w:t>
      </w:r>
      <w:r>
        <w:t xml:space="preserve">“Nonperturbative</w:t>
      </w:r>
      <m:oMath>
        <m:r>
          <m:t>B</m:t>
        </m:r>
      </m:oMath>
      <w:r>
        <w:t xml:space="preserve">-spline</w:t>
      </w:r>
      <m:oMath>
        <m:r>
          <m:t>R</m:t>
        </m:r>
      </m:oMath>
      <w:r>
        <w:t xml:space="preserve">-matrix-with-pseudostates</w:t>
      </w:r>
      <w:r>
        <w:t xml:space="preserve"> </w:t>
      </w:r>
      <w:r>
        <w:t xml:space="preserve">calculations for electron-impact ionization-excitation of helium to</w:t>
      </w:r>
      <w:r>
        <w:t xml:space="preserve"> </w:t>
      </w:r>
      <w:r>
        <w:t xml:space="preserve">the</w:t>
      </w:r>
      <m:oMath>
        <m:r>
          <m:t>n</m:t>
        </m:r>
        <m:r>
          <m:rPr>
            <m:sty m:val="p"/>
          </m:rPr>
          <m:t>=</m:t>
        </m:r>
        <m:r>
          <m:t>3</m:t>
        </m:r>
      </m:oMath>
      <w:r>
        <w:t xml:space="preserve">states</w:t>
      </w:r>
      <w:r>
        <w:t xml:space="preserve"> </w:t>
      </w:r>
      <w:r>
        <w:t xml:space="preserve">of</w:t>
      </w:r>
      <m:oMath>
        <m:sSup>
          <m:e>
            <m:r>
              <m:t>H</m:t>
            </m:r>
            <m:r>
              <m:t>e</m:t>
            </m:r>
          </m:e>
          <m:sup>
            <m:r>
              <m:rPr>
                <m:sty m:val="p"/>
              </m:rPr>
              <m:t>+</m:t>
            </m:r>
          </m:sup>
        </m:sSup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 1. American Physical Society</w:t>
      </w:r>
      <w:r>
        <w:t xml:space="preserve"> </w:t>
      </w:r>
      <w:r>
        <w:t xml:space="preserve">(APS), Jan. 25, 2016. doi: 10.1103/physreva.93.012712.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Zatsarinny, K. Bartschat, D. V. Fursaand I. Bray, “Calculations for</w:t>
      </w:r>
      <w:r>
        <w:t xml:space="preserve"> </w:t>
      </w:r>
      <w:r>
        <w:t xml:space="preserve">electron-impact excitation and ionization of beryllium”,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 B: Atomic, Molecular and Optical Physics</w:t>
      </w:r>
      <w:r>
        <w:t xml:space="preserve">, vol. 49, no. 23.</w:t>
      </w:r>
      <w:r>
        <w:t xml:space="preserve"> </w:t>
      </w:r>
      <w:r>
        <w:t xml:space="preserve">IOP Publishing, p. 235701, Nov. 18, 2016. doi:</w:t>
      </w:r>
      <w:r>
        <w:t xml:space="preserve"> </w:t>
      </w:r>
      <w:r>
        <w:t xml:space="preserve">10.1088/0953-4075/49/23/235701.</w:t>
      </w:r>
      <w:r>
        <w:br/>
      </w:r>
      <w:r>
        <w:br/>
      </w:r>
      <w:r>
        <w:t xml:space="preserve">L. B. Zhao, O. Zatsarinnyand</w:t>
      </w:r>
      <w:r>
        <w:t xml:space="preserve"> </w:t>
      </w:r>
      <w:r>
        <w:t xml:space="preserve">K. Bartschat, “Continuous spectra of atomic hydrogen in a strong</w:t>
      </w:r>
      <w:r>
        <w:t xml:space="preserve"> </w:t>
      </w:r>
      <w:r>
        <w:t xml:space="preserve">magnetic field”,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94, no. 3. American</w:t>
      </w:r>
      <w:r>
        <w:t xml:space="preserve"> </w:t>
      </w:r>
      <w:r>
        <w:t xml:space="preserve">Physical Society (APS), Sep. 29, 2016. doi: 10.1103/physreva.94.033422.</w:t>
      </w:r>
      <w:r>
        <w:br/>
      </w:r>
      <w:r>
        <w:br/>
      </w:r>
      <w:r>
        <w:t xml:space="preserve">J. D. Brown, “Numerical simulations with a first-order BSSN</w:t>
      </w:r>
      <w:r>
        <w:t xml:space="preserve"> </w:t>
      </w:r>
      <w:r>
        <w:t xml:space="preserve">formulation of Einstein’s field equations”,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85, no. 8. American Physical Society (APS), Apr. 02, 2012. doi:</w:t>
      </w:r>
      <w:r>
        <w:t xml:space="preserve"> </w:t>
      </w:r>
      <w:r>
        <w:t xml:space="preserve">10.1103/physrevd.85.084004.</w:t>
      </w:r>
      <w:r>
        <w:br/>
      </w:r>
      <w:r>
        <w:br/>
      </w:r>
      <w:r>
        <w:t xml:space="preserve">S. Bourouaine and G. G. Howes,</w:t>
      </w:r>
      <w:r>
        <w:t xml:space="preserve"> </w:t>
      </w:r>
      <w:r>
        <w:t xml:space="preserve">“The development of magnetic field line wander in gyrokinetic plasma</w:t>
      </w:r>
      <w:r>
        <w:t xml:space="preserve"> </w:t>
      </w:r>
      <w:r>
        <w:t xml:space="preserve">turbulence: dependence on amplitude of turbulence”,</w:t>
      </w:r>
      <w:r>
        <w:t xml:space="preserve"> </w:t>
      </w:r>
      <w:r>
        <w:rPr>
          <w:iCs/>
          <w:i/>
        </w:rPr>
        <w:t xml:space="preserve">Journal of Plasma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83, no. 3. Cambridge University Press (CUP), May 02,</w:t>
      </w:r>
      <w:r>
        <w:t xml:space="preserve"> </w:t>
      </w:r>
      <w:r>
        <w:t xml:space="preserve">2017. doi: 10.1017/s0022377817000319.</w:t>
      </w:r>
      <w:r>
        <w:br/>
      </w:r>
      <w:r>
        <w:br/>
      </w:r>
      <w:r>
        <w:t xml:space="preserve">G. G. Howes, “A</w:t>
      </w:r>
      <w:r>
        <w:t xml:space="preserve"> </w:t>
      </w:r>
      <w:r>
        <w:t xml:space="preserve">prescription for the turbulent heating of astrophysical plasmas”,</w:t>
      </w:r>
      <w:r>
        <w:t xml:space="preserve"> </w:t>
      </w:r>
      <w:r>
        <w:rPr>
          <w:iCs/>
          <w:i/>
        </w:rPr>
        <w:t xml:space="preserve">Monthly Notices of the Royal Astronomical Society: Letters</w:t>
      </w:r>
      <w:r>
        <w:t xml:space="preserve">,</w:t>
      </w:r>
      <w:r>
        <w:t xml:space="preserve"> </w:t>
      </w:r>
      <w:r>
        <w:t xml:space="preserve">vol. 409, no. 1. Oxford University Press (OUP), pp. L104–L108, Oct. 19,</w:t>
      </w:r>
      <w:r>
        <w:t xml:space="preserve"> </w:t>
      </w:r>
      <w:r>
        <w:t xml:space="preserve">2010. doi: 10.1111/j.1745-3933.2010.00958.x.</w:t>
      </w:r>
      <w:r>
        <w:br/>
      </w:r>
      <w:r>
        <w:br/>
      </w:r>
      <w:r>
        <w:t xml:space="preserve">G. G. Howes,</w:t>
      </w:r>
      <w:r>
        <w:t xml:space="preserve"> </w:t>
      </w:r>
      <w:r>
        <w:t xml:space="preserve">“PREDICTION OF THE PROTON-TO-TOTAL TURBULENT HEATING IN THE SOLAR WIND”,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738, no. 1. American Astronomical</w:t>
      </w:r>
      <w:r>
        <w:t xml:space="preserve"> </w:t>
      </w:r>
      <w:r>
        <w:t xml:space="preserve">Society, p. 40, Aug. 10, 2011. doi: 10.1088/0004-637x/738/1/40.</w:t>
      </w:r>
      <w:r>
        <w:br/>
      </w:r>
      <w:r>
        <w:br/>
      </w:r>
      <w:r>
        <w:t xml:space="preserve">G. G. Howes, “A dynamical model of plasma turbulence in the solar</w:t>
      </w:r>
      <w:r>
        <w:t xml:space="preserve"> </w:t>
      </w:r>
      <w:r>
        <w:t xml:space="preserve">wind”,</w:t>
      </w:r>
      <w:r>
        <w:t xml:space="preserve"> </w:t>
      </w:r>
      <w:r>
        <w:rPr>
          <w:iCs/>
          <w:i/>
        </w:rPr>
        <w:t xml:space="preserve">Philosophical Transactions of the Royal Society A:</w:t>
      </w:r>
      <w:r>
        <w:rPr>
          <w:iCs/>
          <w:i/>
        </w:rPr>
        <w:t xml:space="preserve"> </w:t>
      </w:r>
      <w:r>
        <w:rPr>
          <w:iCs/>
          <w:i/>
        </w:rPr>
        <w:t xml:space="preserve">Mathematical, Physical and Engineering Sciences</w:t>
      </w:r>
      <w:r>
        <w:t xml:space="preserve">, vol. 373, no. 2041.</w:t>
      </w:r>
      <w:r>
        <w:t xml:space="preserve"> </w:t>
      </w:r>
      <w:r>
        <w:t xml:space="preserve">The Royal Society, p. 20140145, May 13, 2015. doi:</w:t>
      </w:r>
      <w:r>
        <w:t xml:space="preserve"> </w:t>
      </w:r>
      <w:r>
        <w:t xml:space="preserve">10.1098/rsta.2014.0145.</w:t>
      </w:r>
      <w:r>
        <w:br/>
      </w:r>
      <w:r>
        <w:br/>
      </w:r>
      <w:r>
        <w:t xml:space="preserve">G. G. Howes, “THE DYNAMICAL</w:t>
      </w:r>
      <w:r>
        <w:t xml:space="preserve"> </w:t>
      </w:r>
      <w:r>
        <w:t xml:space="preserve">GENERATION OF CURRENT SHEETS IN ASTROPHYSICAL PLASMA TURBULENCE”,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827, no. 2. American Astronomical</w:t>
      </w:r>
      <w:r>
        <w:t xml:space="preserve"> </w:t>
      </w:r>
      <w:r>
        <w:t xml:space="preserve">Society, p. L28, Aug. 16, 2016. doi: 10.3847/2041-8205/827/2/l28.</w:t>
      </w:r>
      <w:r>
        <w:br/>
      </w:r>
      <w:r>
        <w:br/>
      </w:r>
      <w:r>
        <w:t xml:space="preserve">G. G. Howes, “A prospectus on kinetic heliophysics”,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Plasmas</w:t>
      </w:r>
      <w:r>
        <w:t xml:space="preserve">, vol. 24, no. 5. AIP Publishing, p. 055907, May 2017. doi:</w:t>
      </w:r>
      <w:r>
        <w:t xml:space="preserve"> </w:t>
      </w:r>
      <w:r>
        <w:t xml:space="preserve">10.1063/1.4983993.</w:t>
      </w:r>
      <w:r>
        <w:br/>
      </w:r>
      <w:r>
        <w:br/>
      </w:r>
      <w:r>
        <w:t xml:space="preserve">G. G. Howes and S. Bourouaine, “The</w:t>
      </w:r>
      <w:r>
        <w:t xml:space="preserve"> </w:t>
      </w:r>
      <w:r>
        <w:t xml:space="preserve">development of magnetic field line wander by plasma turbulence”,</w:t>
      </w:r>
      <w:r>
        <w:t xml:space="preserve"> </w:t>
      </w:r>
      <w:r>
        <w:rPr>
          <w:iCs/>
          <w:i/>
        </w:rPr>
        <w:t xml:space="preserve">Journal of Plasma Physics</w:t>
      </w:r>
      <w:r>
        <w:t xml:space="preserve">, vol. 83, no. 4. Cambridge University</w:t>
      </w:r>
      <w:r>
        <w:t xml:space="preserve"> </w:t>
      </w:r>
      <w:r>
        <w:t xml:space="preserve">Press (CUP), Aug. 2017. doi: 10.1017/s0022377817000617.</w:t>
      </w:r>
      <w:r>
        <w:br/>
      </w:r>
      <w:r>
        <w:br/>
      </w:r>
      <w:r>
        <w:t xml:space="preserve">G. G.</w:t>
      </w:r>
      <w:r>
        <w:t xml:space="preserve"> </w:t>
      </w:r>
      <w:r>
        <w:t xml:space="preserve">Howes, D. J. Drake, K. D. Nielson, T. A. Carter, C. A. Kletzingand F.</w:t>
      </w:r>
      <w:r>
        <w:t xml:space="preserve"> </w:t>
      </w:r>
      <w:r>
        <w:t xml:space="preserve">Skiff, “Toward Astrophysical Turbulence in the Laboratory”,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109, no. 25. American Physical Society (APS),</w:t>
      </w:r>
      <w:r>
        <w:t xml:space="preserve"> </w:t>
      </w:r>
      <w:r>
        <w:t xml:space="preserve">Dec. 17, 2012. doi: 10.1103/physrevlett.109.255001.</w:t>
      </w:r>
      <w:r>
        <w:br/>
      </w:r>
      <w:r>
        <w:br/>
      </w:r>
      <w:r>
        <w:t xml:space="preserve">G. G.</w:t>
      </w:r>
      <w:r>
        <w:t xml:space="preserve"> </w:t>
      </w:r>
      <w:r>
        <w:t xml:space="preserve">Howes, A. J. McCubbinand K. G. Klein, “Spatially localized particle</w:t>
      </w:r>
      <w:r>
        <w:t xml:space="preserve"> </w:t>
      </w:r>
      <w:r>
        <w:t xml:space="preserve">energization by Landau damping in current sheets produced by strong</w:t>
      </w:r>
      <w:r>
        <w:t xml:space="preserve"> </w:t>
      </w:r>
      <w:r>
        <w:t xml:space="preserve">Alfvén wave collisions”,</w:t>
      </w:r>
      <w:r>
        <w:t xml:space="preserve"> </w:t>
      </w:r>
      <w:r>
        <w:rPr>
          <w:iCs/>
          <w:i/>
        </w:rPr>
        <w:t xml:space="preserve">Journal of Plasma Physics</w:t>
      </w:r>
      <w:r>
        <w:t xml:space="preserve">, vol. 84, no.</w:t>
      </w:r>
      <w:r>
        <w:t xml:space="preserve"> </w:t>
      </w:r>
      <w:r>
        <w:t xml:space="preserve">1. Cambridge University Press (CUP), Jan. 24, 2018. doi:</w:t>
      </w:r>
      <w:r>
        <w:t xml:space="preserve"> </w:t>
      </w:r>
      <w:r>
        <w:t xml:space="preserve">10.1017/s0022377818000053.</w:t>
      </w:r>
      <w:r>
        <w:br/>
      </w:r>
      <w:r>
        <w:br/>
      </w:r>
      <w:r>
        <w:t xml:space="preserve">G. G. Howes and K. D. Nielson,</w:t>
      </w:r>
      <w:r>
        <w:t xml:space="preserve"> </w:t>
      </w:r>
      <w:r>
        <w:t xml:space="preserve">“Alfvén wave collisions, the fundamental building block of plasma</w:t>
      </w:r>
      <w:r>
        <w:t xml:space="preserve"> </w:t>
      </w:r>
      <w:r>
        <w:t xml:space="preserve">turbulence. I. Asymptotic solution”,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20,</w:t>
      </w:r>
      <w:r>
        <w:t xml:space="preserve"> </w:t>
      </w:r>
      <w:r>
        <w:t xml:space="preserve">no. 7. AIP Publishing, p. 072302, Jul. 2013. doi: 10.1063/1.4812805.</w:t>
      </w:r>
      <w:r>
        <w:br/>
      </w:r>
      <w:r>
        <w:br/>
      </w:r>
      <w:r>
        <w:t xml:space="preserve">G. G. Howes, “Alfvén wave collisions, the fundamental</w:t>
      </w:r>
      <w:r>
        <w:t xml:space="preserve"> </w:t>
      </w:r>
      <w:r>
        <w:t xml:space="preserve">building block of plasma turbulence. III. Theory for experimental</w:t>
      </w:r>
      <w:r>
        <w:t xml:space="preserve"> </w:t>
      </w:r>
      <w:r>
        <w:t xml:space="preserve">design”,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20, no. 7. AIP Publishing,</w:t>
      </w:r>
      <w:r>
        <w:t xml:space="preserve"> </w:t>
      </w:r>
      <w:r>
        <w:t xml:space="preserve">p. 072304, Jul. 2013. doi: 10.1063/1.4812808.</w:t>
      </w:r>
      <w:r>
        <w:br/>
      </w:r>
      <w:r>
        <w:br/>
      </w:r>
      <w:r>
        <w:t xml:space="preserve">G. G. Howes, J.</w:t>
      </w:r>
      <w:r>
        <w:t xml:space="preserve"> </w:t>
      </w:r>
      <w:r>
        <w:t xml:space="preserve">M. TenBargeand W. Dorland, “A weakened cascade model for turbulence in</w:t>
      </w:r>
      <w:r>
        <w:t xml:space="preserve"> </w:t>
      </w:r>
      <w:r>
        <w:t xml:space="preserve">astrophysical plasmas”,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18, no. 10. AIP</w:t>
      </w:r>
      <w:r>
        <w:t xml:space="preserve"> </w:t>
      </w:r>
      <w:r>
        <w:t xml:space="preserve">Publishing, p. 102305, Oct. 2011. doi: 10.1063/1.3646400.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G. Klein, G. G. Howesand J. M. TenBarge, “Diagnosing collisionless</w:t>
      </w:r>
      <w:r>
        <w:t xml:space="preserve"> </w:t>
      </w:r>
      <w:r>
        <w:t xml:space="preserve">energy transfer using field–particle correlations: gyrokinetic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Journal of Plasma Physics</w:t>
      </w:r>
      <w:r>
        <w:t xml:space="preserve">, vol. 83, no. 4. Cambridge</w:t>
      </w:r>
      <w:r>
        <w:t xml:space="preserve"> </w:t>
      </w:r>
      <w:r>
        <w:t xml:space="preserve">University Press (CUP), Jul. 24, 2017. doi: 10.1017/s0022377817000563.</w:t>
      </w:r>
      <w:r>
        <w:br/>
      </w:r>
      <w:r>
        <w:br/>
      </w:r>
      <w:r>
        <w:t xml:space="preserve">T. C. Li, G. G. Howes, K. G. Kleinand J. M. TenBarge, “ENERGY</w:t>
      </w:r>
      <w:r>
        <w:t xml:space="preserve"> </w:t>
      </w:r>
      <w:r>
        <w:t xml:space="preserve">DISSIPATION AND LANDAU DAMPING IN TWO- AND THREE-DIMENSIONAL PLASMA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832, no. 2. American</w:t>
      </w:r>
      <w:r>
        <w:t xml:space="preserve"> </w:t>
      </w:r>
      <w:r>
        <w:t xml:space="preserve">Astronomical Society, p. L24, Nov. 23, 2016. doi:</w:t>
      </w:r>
      <w:r>
        <w:t xml:space="preserve"> </w:t>
      </w:r>
      <w:r>
        <w:t xml:space="preserve">10.3847/2041-8205/832/2/l24.</w:t>
      </w:r>
      <w:r>
        <w:br/>
      </w:r>
      <w:r>
        <w:br/>
      </w:r>
      <w:r>
        <w:t xml:space="preserve">K. D. Nielson, G. G. Howesand W.</w:t>
      </w:r>
      <w:r>
        <w:t xml:space="preserve"> </w:t>
      </w:r>
      <w:r>
        <w:t xml:space="preserve">Dorland, “Alfvén wave collisions, the fundamental building block of</w:t>
      </w:r>
      <w:r>
        <w:t xml:space="preserve"> </w:t>
      </w:r>
      <w:r>
        <w:t xml:space="preserve">plasma turbulence. II. Numerical solution”,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</w:t>
      </w:r>
      <w:r>
        <w:t xml:space="preserve"> </w:t>
      </w:r>
      <w:r>
        <w:t xml:space="preserve">vol. 20, no. 7. AIP Publishing, p. 072303, Jul. 2013. doi:</w:t>
      </w:r>
      <w:r>
        <w:t xml:space="preserve"> </w:t>
      </w:r>
      <w:r>
        <w:t xml:space="preserve">10.1063/1.4812807.</w:t>
      </w:r>
      <w:r>
        <w:br/>
      </w:r>
      <w:r>
        <w:br/>
      </w:r>
      <w:r>
        <w:t xml:space="preserve">R. Numata, G. G. Howes, T. Tatsuno, M.</w:t>
      </w:r>
      <w:r>
        <w:t xml:space="preserve"> </w:t>
      </w:r>
      <w:r>
        <w:t xml:space="preserve">Barnesand W. Dorland, “AstroGK: Astrophysical gyrokinetics code”,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229, no. 24. Elsevier BV,</w:t>
      </w:r>
      <w:r>
        <w:t xml:space="preserve"> </w:t>
      </w:r>
      <w:r>
        <w:t xml:space="preserve">pp. 9347–9372, Dec. 2010. doi: 10.1016/j.jcp.2010.09.006.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M. TenBarge, W. Daughton, H. Karimabadi, G. G. Howesand W. Dorland,</w:t>
      </w:r>
      <w:r>
        <w:t xml:space="preserve"> </w:t>
      </w:r>
      <w:r>
        <w:t xml:space="preserve">“Collisionless reconnection in the large guide field regime: Gyrokinetic</w:t>
      </w:r>
      <w:r>
        <w:t xml:space="preserve"> </w:t>
      </w:r>
      <w:r>
        <w:t xml:space="preserve">versus particle-in-cell simulations”,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</w:t>
      </w:r>
      <w:r>
        <w:t xml:space="preserve"> </w:t>
      </w:r>
      <w:r>
        <w:t xml:space="preserve">vol. 21, no. 2. AIP Publishing, p. 020708, Feb. 2014. doi:</w:t>
      </w:r>
      <w:r>
        <w:t xml:space="preserve"> </w:t>
      </w:r>
      <w:r>
        <w:t xml:space="preserve">10.1063/1.4867068.</w:t>
      </w:r>
      <w:r>
        <w:br/>
      </w:r>
      <w:r>
        <w:br/>
      </w:r>
      <w:r>
        <w:t xml:space="preserve">J. M. TenBarge and G. G. Howes, “Evidence</w:t>
      </w:r>
      <w:r>
        <w:t xml:space="preserve"> </w:t>
      </w:r>
      <w:r>
        <w:t xml:space="preserve">of critical balance in kinetic Alfvén wave turbulence simulations”,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19, no. 5. AIP Publishing, p. 055901,</w:t>
      </w:r>
      <w:r>
        <w:t xml:space="preserve"> </w:t>
      </w:r>
      <w:r>
        <w:t xml:space="preserve">May 2012. doi: 10.1063/1.3693974.</w:t>
      </w:r>
      <w:r>
        <w:br/>
      </w:r>
      <w:r>
        <w:br/>
      </w:r>
      <w:r>
        <w:t xml:space="preserve">J. M. TenBarge, G. G.</w:t>
      </w:r>
      <w:r>
        <w:t xml:space="preserve"> </w:t>
      </w:r>
      <w:r>
        <w:t xml:space="preserve">Howesand W. Dorland, “COLLISIONLESS DAMPING AT ELECTRON SCALES IN SOLAR</w:t>
      </w:r>
      <w:r>
        <w:t xml:space="preserve"> </w:t>
      </w:r>
      <w:r>
        <w:t xml:space="preserve">WIND TURBULENCE”,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774, no. 2.</w:t>
      </w:r>
      <w:r>
        <w:t xml:space="preserve"> </w:t>
      </w:r>
      <w:r>
        <w:t xml:space="preserve">American Astronomical Society, p. 139, Aug. 26, 2013. doi:</w:t>
      </w:r>
      <w:r>
        <w:t xml:space="preserve"> </w:t>
      </w:r>
      <w:r>
        <w:t xml:space="preserve">10.1088/0004-637x/774/2/139.</w:t>
      </w:r>
      <w:r>
        <w:br/>
      </w:r>
      <w:r>
        <w:br/>
      </w:r>
      <w:r>
        <w:t xml:space="preserve">J. M. TenBarge, G. G. Howes, W.</w:t>
      </w:r>
      <w:r>
        <w:t xml:space="preserve"> </w:t>
      </w:r>
      <w:r>
        <w:t xml:space="preserve">Dorlandand G. W. Hammett, “An oscillating Langevin antenna for driving</w:t>
      </w:r>
      <w:r>
        <w:t xml:space="preserve"> </w:t>
      </w:r>
      <w:r>
        <w:t xml:space="preserve">plasma turbulence simulations”,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</w:t>
      </w:r>
      <w:r>
        <w:t xml:space="preserve"> </w:t>
      </w:r>
      <w:r>
        <w:t xml:space="preserve">vol. 185, no. 2. Elsevier BV, pp. 578–589, Feb. 2014. doi:</w:t>
      </w:r>
      <w:r>
        <w:t xml:space="preserve"> </w:t>
      </w:r>
      <w:r>
        <w:t xml:space="preserve">10.1016/j.cpc.2013.10.022.</w:t>
      </w:r>
      <w:r>
        <w:br/>
      </w:r>
      <w:r>
        <w:br/>
      </w:r>
      <w:r>
        <w:t xml:space="preserve">J. M. TenBarge, J. J. Podesta, K.</w:t>
      </w:r>
      <w:r>
        <w:t xml:space="preserve"> </w:t>
      </w:r>
      <w:r>
        <w:t xml:space="preserve">G. Kleinand G. G. Howes, “INTERPRETING MAGNETIC VARIANCE ANISOTROPY</w:t>
      </w:r>
      <w:r>
        <w:t xml:space="preserve"> </w:t>
      </w:r>
      <w:r>
        <w:t xml:space="preserve">MEASUREMENTS IN THE SOLAR WIND”,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753, no. 2. American Astronomical Society, p. 107, Jun. 19, 2012.</w:t>
      </w:r>
      <w:r>
        <w:t xml:space="preserve"> </w:t>
      </w:r>
      <w:r>
        <w:t xml:space="preserve">doi: 10.1088/0004-637x/753/2/107.</w:t>
      </w:r>
      <w:r>
        <w:br/>
      </w:r>
      <w:r>
        <w:br/>
      </w:r>
      <w:r>
        <w:t xml:space="preserve">J. L. Verniero and G. G.</w:t>
      </w:r>
      <w:r>
        <w:t xml:space="preserve"> </w:t>
      </w:r>
      <w:r>
        <w:t xml:space="preserve">Howes, “The Alfvénic nature of energy transfer mediation in localized,</w:t>
      </w:r>
      <w:r>
        <w:t xml:space="preserve"> </w:t>
      </w:r>
      <w:r>
        <w:t xml:space="preserve">strongly nonlinear Alfvén wavepacket collisions”,</w:t>
      </w:r>
      <w:r>
        <w:t xml:space="preserve"> </w:t>
      </w:r>
      <w:r>
        <w:rPr>
          <w:iCs/>
          <w:i/>
        </w:rPr>
        <w:t xml:space="preserve">Journal of Plasma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84, no. 1. Cambridge University Press (CUP), Jan. 30,</w:t>
      </w:r>
      <w:r>
        <w:t xml:space="preserve"> </w:t>
      </w:r>
      <w:r>
        <w:t xml:space="preserve">2018. doi: 10.1017/s0022377818000090.</w:t>
      </w:r>
      <w:r>
        <w:br/>
      </w:r>
      <w:r>
        <w:br/>
      </w:r>
      <w:r>
        <w:t xml:space="preserve">J. L. Verniero, G. G.</w:t>
      </w:r>
      <w:r>
        <w:t xml:space="preserve"> </w:t>
      </w:r>
      <w:r>
        <w:t xml:space="preserve">Howesand K. G. Klein, “Nonlinear energy transfer and current sheet</w:t>
      </w:r>
      <w:r>
        <w:t xml:space="preserve"> </w:t>
      </w:r>
      <w:r>
        <w:t xml:space="preserve">development in localized Alfvén wavepacket collisions in the strong</w:t>
      </w:r>
      <w:r>
        <w:t xml:space="preserve"> </w:t>
      </w:r>
      <w:r>
        <w:t xml:space="preserve">turbulence limit”,</w:t>
      </w:r>
      <w:r>
        <w:t xml:space="preserve"> </w:t>
      </w:r>
      <w:r>
        <w:rPr>
          <w:iCs/>
          <w:i/>
        </w:rPr>
        <w:t xml:space="preserve">Journal of Plasma Physics</w:t>
      </w:r>
      <w:r>
        <w:t xml:space="preserve">, vol. 84, no. 1.</w:t>
      </w:r>
      <w:r>
        <w:t xml:space="preserve"> </w:t>
      </w:r>
      <w:r>
        <w:t xml:space="preserve">Cambridge University Press (CUP), Jan. 17, 2018. doi:</w:t>
      </w:r>
      <w:r>
        <w:t xml:space="preserve"> </w:t>
      </w:r>
      <w:r>
        <w:t xml:space="preserve">10.1017/s0022377817001003.</w:t>
      </w:r>
      <w:r>
        <w:br/>
      </w:r>
      <w:r>
        <w:br/>
      </w:r>
      <w:r>
        <w:t xml:space="preserve">C. Palenzuela, “Effects of the</w:t>
      </w:r>
      <w:r>
        <w:t xml:space="preserve"> </w:t>
      </w:r>
      <w:r>
        <w:t xml:space="preserve">microphysical equation of state in the mergers of magnetized neutron</w:t>
      </w:r>
      <w:r>
        <w:t xml:space="preserve"> </w:t>
      </w:r>
      <w:r>
        <w:t xml:space="preserve">stars with neutrino cooling”,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4.</w:t>
      </w:r>
      <w:r>
        <w:t xml:space="preserve"> </w:t>
      </w:r>
      <w:r>
        <w:t xml:space="preserve">American Physical Society (APS), Aug. 25, 2015. doi:</w:t>
      </w:r>
      <w:r>
        <w:t xml:space="preserve"> </w:t>
      </w:r>
      <w:r>
        <w:t xml:space="preserve">10.1103/physrevd.92.044045.</w:t>
      </w:r>
      <w:r>
        <w:br/>
      </w:r>
      <w:r>
        <w:br/>
      </w:r>
      <w:r>
        <w:t xml:space="preserve">S. Chang, F.-B. Tian, H. Luo, J.</w:t>
      </w:r>
      <w:r>
        <w:t xml:space="preserve"> </w:t>
      </w:r>
      <w:r>
        <w:t xml:space="preserve">F. Doyleand B. Rousseau, “The Role of Finite Displacements in Vocal Fold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Journal of Biomechanical Engineering</w:t>
      </w:r>
      <w:r>
        <w:t xml:space="preserve">, vol. 135, no.</w:t>
      </w:r>
      <w:r>
        <w:t xml:space="preserve"> </w:t>
      </w:r>
      <w:r>
        <w:t xml:space="preserve">11. ASME International, Oct. 01, 2013. doi: 10.1115/1.4025330.</w:t>
      </w:r>
      <w:r>
        <w:br/>
      </w:r>
      <w:r>
        <w:br/>
      </w:r>
      <w:r>
        <w:t xml:space="preserve">H. Luo, H. Dai, J. Songand J. Doyle, “Effect of pre-existing camber</w:t>
      </w:r>
      <w:r>
        <w:t xml:space="preserve"> </w:t>
      </w:r>
      <w:r>
        <w:t xml:space="preserve">on fluid–structure interaction of cicada wings”,</w:t>
      </w:r>
      <w:r>
        <w:t xml:space="preserve"> </w:t>
      </w:r>
      <w:r>
        <w:rPr>
          <w:iCs/>
          <w:i/>
        </w:rPr>
        <w:t xml:space="preserve">51st AIAA Aerospace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Sciences Meeting including the New Horizons Forum and Aerospace</w:t>
      </w:r>
      <w:r>
        <w:rPr>
          <w:iCs/>
          <w:i/>
        </w:rPr>
        <w:t xml:space="preserve"> </w:t>
      </w:r>
      <w:r>
        <w:rPr>
          <w:iCs/>
          <w:i/>
        </w:rPr>
        <w:t xml:space="preserve">Exposition</w:t>
      </w:r>
      <w:r>
        <w:t xml:space="preserve">. American Institute of Aeronautics and Astronautics,</w:t>
      </w:r>
      <w:r>
        <w:t xml:space="preserve"> </w:t>
      </w:r>
      <w:r>
        <w:t xml:space="preserve">Jan. 05, 2013. doi: 10.2514/6.2013-952.</w:t>
      </w:r>
      <w:r>
        <w:br/>
      </w:r>
      <w:r>
        <w:br/>
      </w:r>
      <w:r>
        <w:t xml:space="preserve">H. Luo, H. Dai, S. S.</w:t>
      </w:r>
      <w:r>
        <w:t xml:space="preserve"> </w:t>
      </w:r>
      <w:r>
        <w:t xml:space="preserve">Das, J. Songand J. Doyle, “Toward high-fidelity modeling of the</w:t>
      </w:r>
      <w:r>
        <w:t xml:space="preserve"> </w:t>
      </w:r>
      <w:r>
        <w:t xml:space="preserve">fluid-structure interaction for insect wings”,</w:t>
      </w:r>
      <w:r>
        <w:t xml:space="preserve"> </w:t>
      </w:r>
      <w:r>
        <w:rPr>
          <w:iCs/>
          <w:i/>
        </w:rPr>
        <w:t xml:space="preserve">50th AIAA Aerospace</w:t>
      </w:r>
      <w:r>
        <w:rPr>
          <w:iCs/>
          <w:i/>
        </w:rPr>
        <w:t xml:space="preserve"> </w:t>
      </w:r>
      <w:r>
        <w:rPr>
          <w:iCs/>
          <w:i/>
        </w:rPr>
        <w:t xml:space="preserve">Sciences Meeting including the New Horizons Forum and Aerospace</w:t>
      </w:r>
      <w:r>
        <w:rPr>
          <w:iCs/>
          <w:i/>
        </w:rPr>
        <w:t xml:space="preserve"> </w:t>
      </w:r>
      <w:r>
        <w:rPr>
          <w:iCs/>
          <w:i/>
        </w:rPr>
        <w:t xml:space="preserve">Exposition</w:t>
      </w:r>
      <w:r>
        <w:t xml:space="preserve">. American Institute of Aeronautics and Astronautics,</w:t>
      </w:r>
      <w:r>
        <w:t xml:space="preserve"> </w:t>
      </w:r>
      <w:r>
        <w:t xml:space="preserve">Jan. 09, 2012. doi: 10.2514/6.2012-1212.</w:t>
      </w:r>
      <w:r>
        <w:br/>
      </w:r>
      <w:r>
        <w:br/>
      </w:r>
      <w:r>
        <w:t xml:space="preserve">H. Luo, B. Yin, H.</w:t>
      </w:r>
      <w:r>
        <w:t xml:space="preserve"> </w:t>
      </w:r>
      <w:r>
        <w:t xml:space="preserve">Daiand J. Doyle, “A 3D Computational Study of the Flow-Structure</w:t>
      </w:r>
      <w:r>
        <w:t xml:space="preserve"> </w:t>
      </w:r>
      <w:r>
        <w:t xml:space="preserve">Interaction in Flapping Flight”,</w:t>
      </w:r>
      <w:r>
        <w:t xml:space="preserve"> </w:t>
      </w:r>
      <w:r>
        <w:rPr>
          <w:iCs/>
          <w:i/>
        </w:rPr>
        <w:t xml:space="preserve">48th AIAA Aerospace Sciences Meeting</w:t>
      </w:r>
      <w:r>
        <w:rPr>
          <w:iCs/>
          <w:i/>
        </w:rPr>
        <w:t xml:space="preserve"> </w:t>
      </w:r>
      <w:r>
        <w:rPr>
          <w:iCs/>
          <w:i/>
        </w:rPr>
        <w:t xml:space="preserve">Including the New Horizons Forum and Aerospace Exposition</w:t>
      </w:r>
      <w:r>
        <w:t xml:space="preserve">. American</w:t>
      </w:r>
      <w:r>
        <w:t xml:space="preserve"> </w:t>
      </w:r>
      <w:r>
        <w:t xml:space="preserve">Institute of Aeronautics and Astronautics, Jan. 04, 2010. doi:</w:t>
      </w:r>
      <w:r>
        <w:t xml:space="preserve"> </w:t>
      </w:r>
      <w:r>
        <w:t xml:space="preserve">10.2514/6.2010-556.</w:t>
      </w:r>
      <w:r>
        <w:br/>
      </w:r>
      <w:r>
        <w:br/>
      </w:r>
      <w:r>
        <w:t xml:space="preserve">F.-B. Tian, H. Luo, J. Songand X.-Y. Lu,</w:t>
      </w:r>
      <w:r>
        <w:t xml:space="preserve"> </w:t>
      </w:r>
      <w:r>
        <w:t xml:space="preserve">“Force production and asymmetric deformation of a flexible flapping wing</w:t>
      </w:r>
      <w:r>
        <w:t xml:space="preserve"> </w:t>
      </w:r>
      <w:r>
        <w:t xml:space="preserve">in forward flight”,</w:t>
      </w:r>
      <w:r>
        <w:t xml:space="preserve"> </w:t>
      </w:r>
      <w:r>
        <w:rPr>
          <w:iCs/>
          <w:i/>
        </w:rPr>
        <w:t xml:space="preserve">Journal of Fluids and Structures</w:t>
      </w:r>
      <w:r>
        <w:t xml:space="preserve">, vol. 36.</w:t>
      </w:r>
      <w:r>
        <w:t xml:space="preserve"> </w:t>
      </w:r>
      <w:r>
        <w:t xml:space="preserve">Elsevier BV, pp. 149–161, Jan. 2013. doi:</w:t>
      </w:r>
      <w:r>
        <w:t xml:space="preserve"> </w:t>
      </w:r>
      <w:r>
        <w:t xml:space="preserve">10.1016/j.jfluidstructs.2012.07.006.</w:t>
      </w:r>
      <w:r>
        <w:br/>
      </w:r>
      <w:r>
        <w:br/>
      </w:r>
      <w:r>
        <w:t xml:space="preserve">D. Meral and B. Urbanc,</w:t>
      </w:r>
      <w:r>
        <w:t xml:space="preserve"> </w:t>
      </w:r>
      <w:r>
        <w:t xml:space="preserve">“Discrete Molecular Dynamics Study of Oligomer Formation by N-Terminally</w:t>
      </w:r>
      <w:r>
        <w:t xml:space="preserve"> </w:t>
      </w:r>
      <w:r>
        <w:t xml:space="preserve">Truncated Amyloid β-Protein”,</w:t>
      </w:r>
      <w:r>
        <w:t xml:space="preserve"> </w:t>
      </w:r>
      <w:r>
        <w:rPr>
          <w:iCs/>
          <w:i/>
        </w:rPr>
        <w:t xml:space="preserve">Journal of Molecular Biology</w:t>
      </w:r>
      <w:r>
        <w:t xml:space="preserve">,</w:t>
      </w:r>
      <w:r>
        <w:t xml:space="preserve"> </w:t>
      </w:r>
      <w:r>
        <w:t xml:space="preserve">vol. 425, no. 12. Elsevier BV, pp. 2260–2275, Jun. 2013. doi:</w:t>
      </w:r>
      <w:r>
        <w:t xml:space="preserve"> </w:t>
      </w:r>
      <w:r>
        <w:t xml:space="preserve">10.1016/j.jmb.2013.03.010.</w:t>
      </w:r>
      <w:r>
        <w:br/>
      </w:r>
      <w:r>
        <w:br/>
      </w:r>
      <w:r>
        <w:t xml:space="preserve">S. Toal, D. Meral, D. Verbaro, B.</w:t>
      </w:r>
      <w:r>
        <w:t xml:space="preserve"> </w:t>
      </w:r>
      <w:r>
        <w:t xml:space="preserve">Urbancand R. Schweitzer-Stenner, “pH-Independence of Trialanine and the</w:t>
      </w:r>
      <w:r>
        <w:t xml:space="preserve"> </w:t>
      </w:r>
      <w:r>
        <w:t xml:space="preserve">Effects of Termini Blocking in Short Peptides: A Combined Vibrational,</w:t>
      </w:r>
      <w:r>
        <w:t xml:space="preserve"> </w:t>
      </w:r>
      <w:r>
        <w:t xml:space="preserve">NMR, UVCD, and Molecular Dynamics Study”,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117, no. 14. American Chemical Society (ACS),</w:t>
      </w:r>
      <w:r>
        <w:t xml:space="preserve"> </w:t>
      </w:r>
      <w:r>
        <w:t xml:space="preserve">pp. 3689–3706, Mar. 28, 2013. doi: 10.1021/jp310466b.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Abdikamalov, “NEUTRINO-DRIVEN TURBULENT CONVECTION AND STANDING</w:t>
      </w:r>
      <w:r>
        <w:t xml:space="preserve"> </w:t>
      </w:r>
      <w:r>
        <w:t xml:space="preserve">ACCRETION SHOCK INSTABILITY IN THREE-DIMENSIONAL CORE-COLLAPSE</w:t>
      </w:r>
      <w:r>
        <w:t xml:space="preserve"> </w:t>
      </w:r>
      <w:r>
        <w:t xml:space="preserve">SUPERNOVAE”,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808, no. 1. American</w:t>
      </w:r>
      <w:r>
        <w:t xml:space="preserve"> </w:t>
      </w:r>
      <w:r>
        <w:t xml:space="preserve">Astronomical Society, p. 70, Jul. 17, 2015. doi:</w:t>
      </w:r>
      <w:r>
        <w:t xml:space="preserve"> </w:t>
      </w:r>
      <w:r>
        <w:t xml:space="preserve">10.1088/0004-637x/808/1/70.</w:t>
      </w:r>
      <w:r>
        <w:br/>
      </w:r>
      <w:r>
        <w:br/>
      </w:r>
      <w:r>
        <w:t xml:space="preserve">J. Blackman, “Numerical</w:t>
      </w:r>
      <w:r>
        <w:t xml:space="preserve"> </w:t>
      </w:r>
      <w:r>
        <w:t xml:space="preserve">relativity waveform surrogate model for generically precessing binary</w:t>
      </w:r>
      <w:r>
        <w:t xml:space="preserve"> </w:t>
      </w:r>
      <w:r>
        <w:t xml:space="preserve">black hole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2. American</w:t>
      </w:r>
      <w:r>
        <w:t xml:space="preserve"> </w:t>
      </w:r>
      <w:r>
        <w:t xml:space="preserve">Physical Society (APS), Jul. 31, 2017. doi: 10.1103/physrevd.96.024058.</w:t>
      </w:r>
      <w:r>
        <w:br/>
      </w:r>
      <w:r>
        <w:br/>
      </w:r>
      <w:r>
        <w:t xml:space="preserve">D. Clausen, A. L. Piroand C. D. Ott, “THE BLACK HOLE</w:t>
      </w:r>
      <w:r>
        <w:t xml:space="preserve"> </w:t>
      </w:r>
      <w:r>
        <w:t xml:space="preserve">FORMATION PROBABILITY”,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799, no.</w:t>
      </w:r>
      <w:r>
        <w:t xml:space="preserve"> </w:t>
      </w:r>
      <w:r>
        <w:t xml:space="preserve">2. American Astronomical Society, p. 190, Jan. 28, 2015. doi:</w:t>
      </w:r>
      <w:r>
        <w:t xml:space="preserve"> </w:t>
      </w:r>
      <w:r>
        <w:t xml:space="preserve">10.1088/0004-637x/799/2/190.</w:t>
      </w:r>
      <w:r>
        <w:br/>
      </w:r>
      <w:r>
        <w:br/>
      </w:r>
      <w:r>
        <w:t xml:space="preserve">S. M. Couch and C. D. Ott, “THE</w:t>
      </w:r>
      <w:r>
        <w:t xml:space="preserve"> </w:t>
      </w:r>
      <w:r>
        <w:t xml:space="preserve">ROLE OF TURBULENCE IN NEUTRINO-DRIVEN CORE-COLLAPSE SUPERNOVA</w:t>
      </w:r>
      <w:r>
        <w:t xml:space="preserve"> </w:t>
      </w:r>
      <w:r>
        <w:t xml:space="preserve">EXPLOSIONS”,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799, no. 1. American</w:t>
      </w:r>
      <w:r>
        <w:t xml:space="preserve"> </w:t>
      </w:r>
      <w:r>
        <w:t xml:space="preserve">Astronomical Society, p. 5, Jan. 09, 2015. doi:</w:t>
      </w:r>
      <w:r>
        <w:t xml:space="preserve"> </w:t>
      </w:r>
      <w:r>
        <w:t xml:space="preserve">10.1088/0004-637x/799/1/5.</w:t>
      </w:r>
      <w:r>
        <w:br/>
      </w:r>
      <w:r>
        <w:br/>
      </w:r>
      <w:r>
        <w:t xml:space="preserve">W. J. Engels, R. Freyand C. D.</w:t>
      </w:r>
      <w:r>
        <w:t xml:space="preserve"> </w:t>
      </w:r>
      <w:r>
        <w:t xml:space="preserve">Ott, “Multivariate regression analysis of gravitational waves from</w:t>
      </w:r>
      <w:r>
        <w:t xml:space="preserve"> </w:t>
      </w:r>
      <w:r>
        <w:t xml:space="preserve">rotating core collapse”,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90, no. 12.</w:t>
      </w:r>
      <w:r>
        <w:t xml:space="preserve"> </w:t>
      </w:r>
      <w:r>
        <w:t xml:space="preserve">American Physical Society (APS), Dec. 08, 2014. doi:</w:t>
      </w:r>
      <w:r>
        <w:t xml:space="preserve"> </w:t>
      </w:r>
      <w:r>
        <w:t xml:space="preserve">10.1103/physrevd.90.124026.</w:t>
      </w:r>
      <w:r>
        <w:br/>
      </w:r>
      <w:r>
        <w:br/>
      </w:r>
      <w:r>
        <w:t xml:space="preserve">J. Lippuner and L. F. Roberts,</w:t>
      </w:r>
      <w:r>
        <w:t xml:space="preserve"> </w:t>
      </w:r>
      <w:r>
        <w:t xml:space="preserve">“r-PROCESS LANTHANIDE PRODUCTION AND HEATING RATES IN KILONOVAE”,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815, no. 2. American Astronomical</w:t>
      </w:r>
      <w:r>
        <w:t xml:space="preserve"> </w:t>
      </w:r>
      <w:r>
        <w:t xml:space="preserve">Society, p. 82, Dec. 11, 2015. doi: 10.1088/0004-637x/815/2/82.</w:t>
      </w:r>
      <w:r>
        <w:br/>
      </w:r>
      <w:r>
        <w:br/>
      </w:r>
      <w:r>
        <w:t xml:space="preserve">P. Mösta, “GRHydro: a new open-source general-relativistic</w:t>
      </w:r>
      <w:r>
        <w:t xml:space="preserve"> </w:t>
      </w:r>
      <w:r>
        <w:t xml:space="preserve">magnetohydrodynamics code for the Einstein toolkit”,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31, no. 1. IOP Publishing, p. 015005, Nov. 15,</w:t>
      </w:r>
      <w:r>
        <w:t xml:space="preserve"> </w:t>
      </w:r>
      <w:r>
        <w:t xml:space="preserve">2013. doi: 10.1088/0264-9381/31/1/015005.</w:t>
      </w:r>
      <w:r>
        <w:br/>
      </w:r>
      <w:r>
        <w:br/>
      </w:r>
      <w:r>
        <w:t xml:space="preserve">C. D. Ott, “Massive</w:t>
      </w:r>
      <w:r>
        <w:t xml:space="preserve"> </w:t>
      </w:r>
      <w:r>
        <w:t xml:space="preserve">Computation for Understanding Core-Collapse Supernova Explosions”,</w:t>
      </w:r>
      <w:r>
        <w:t xml:space="preserve"> </w:t>
      </w:r>
      <w:r>
        <w:rPr>
          <w:iCs/>
          <w:i/>
        </w:rPr>
        <w:t xml:space="preserve">Computing in Science &amp; Engineering</w:t>
      </w:r>
      <w:r>
        <w:t xml:space="preserve">, vol. 18, no. 5. Institute</w:t>
      </w:r>
      <w:r>
        <w:t xml:space="preserve"> </w:t>
      </w:r>
      <w:r>
        <w:t xml:space="preserve">of Electrical and Electronics Engineers (IEEE), pp. 78–92, Sep. 2016.</w:t>
      </w:r>
      <w:r>
        <w:t xml:space="preserve"> </w:t>
      </w:r>
      <w:r>
        <w:t xml:space="preserve">doi: 10.1109/mcse.2016.81.</w:t>
      </w:r>
      <w:r>
        <w:br/>
      </w:r>
      <w:r>
        <w:br/>
      </w:r>
      <w:r>
        <w:t xml:space="preserve">D. Radice, E. Abdikamalov, L.</w:t>
      </w:r>
      <w:r>
        <w:t xml:space="preserve"> </w:t>
      </w:r>
      <w:r>
        <w:t xml:space="preserve">Rezzollaand C. D. Ott, “A new spherical harmonics scheme for</w:t>
      </w:r>
      <w:r>
        <w:t xml:space="preserve"> </w:t>
      </w:r>
      <w:r>
        <w:t xml:space="preserve">multi-dimensional radiation transport I. Static matter configurations”,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242. Elsevier BV,</w:t>
      </w:r>
      <w:r>
        <w:t xml:space="preserve"> </w:t>
      </w:r>
      <w:r>
        <w:t xml:space="preserve">pp. 648–669, Jun. 2013. doi: 10.1016/j.jcp.2013.01.048.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Radice, S. M. Couchand C. D. Ott, “Implicit large eddy simulations of</w:t>
      </w:r>
      <w:r>
        <w:t xml:space="preserve"> </w:t>
      </w:r>
      <w:r>
        <w:t xml:space="preserve">anisotropic weakly compressible turbulence with application to</w:t>
      </w:r>
      <w:r>
        <w:t xml:space="preserve"> </w:t>
      </w:r>
      <w:r>
        <w:t xml:space="preserve">core-collapse supernovae”,</w:t>
      </w:r>
      <w:r>
        <w:t xml:space="preserve"> </w:t>
      </w:r>
      <w:r>
        <w:rPr>
          <w:iCs/>
          <w:i/>
        </w:rPr>
        <w:t xml:space="preserve">Computational Astrophysics and</w:t>
      </w:r>
      <w:r>
        <w:rPr>
          <w:iCs/>
          <w:i/>
        </w:rPr>
        <w:t xml:space="preserve"> </w:t>
      </w:r>
      <w:r>
        <w:rPr>
          <w:iCs/>
          <w:i/>
        </w:rPr>
        <w:t xml:space="preserve">Cosmology</w:t>
      </w:r>
      <w:r>
        <w:t xml:space="preserve">, vol. 2, no. 1. Springer Science and Business Media LLC,</w:t>
      </w:r>
      <w:r>
        <w:t xml:space="preserve"> </w:t>
      </w:r>
      <w:r>
        <w:t xml:space="preserve">Aug. 21, 2015. doi: 10.1186/s40668-015-0011-0.</w:t>
      </w:r>
      <w:r>
        <w:br/>
      </w:r>
      <w:r>
        <w:br/>
      </w:r>
      <w:r>
        <w:t xml:space="preserve">D. Radice, F.</w:t>
      </w:r>
      <w:r>
        <w:t xml:space="preserve"> </w:t>
      </w:r>
      <w:r>
        <w:t xml:space="preserve">Galeazzi, J. Lippuner, L. F. Roberts, C. D. Ottand L. Rezzolla,</w:t>
      </w:r>
      <w:r>
        <w:t xml:space="preserve"> </w:t>
      </w:r>
      <w:r>
        <w:t xml:space="preserve">“Dynamical mass ejection from binary neutron star mergers”,</w:t>
      </w:r>
      <w:r>
        <w:t xml:space="preserve"> </w:t>
      </w:r>
      <w:r>
        <w:rPr>
          <w:iCs/>
          <w:i/>
        </w:rPr>
        <w:t xml:space="preserve">Monthly</w:t>
      </w:r>
      <w:r>
        <w:rPr>
          <w:iCs/>
          <w:i/>
        </w:rPr>
        <w:t xml:space="preserve"> </w:t>
      </w:r>
      <w:r>
        <w:rPr>
          <w:iCs/>
          <w:i/>
        </w:rPr>
        <w:t xml:space="preserve">Notices of the Royal Astronomical Society</w:t>
      </w:r>
      <w:r>
        <w:t xml:space="preserve">, vol. 460, no. 3. Oxford</w:t>
      </w:r>
      <w:r>
        <w:t xml:space="preserve"> </w:t>
      </w:r>
      <w:r>
        <w:t xml:space="preserve">University Press (OUP), pp. 3255–3271, May 23, 2016. doi:</w:t>
      </w:r>
      <w:r>
        <w:t xml:space="preserve"> </w:t>
      </w:r>
      <w:r>
        <w:t xml:space="preserve">10.1093/mnras/stw1227.</w:t>
      </w:r>
      <w:r>
        <w:br/>
      </w:r>
      <w:r>
        <w:br/>
      </w:r>
      <w:r>
        <w:t xml:space="preserve">D. Radice, C. D. Ott, E. Abdikamalov,</w:t>
      </w:r>
      <w:r>
        <w:t xml:space="preserve"> </w:t>
      </w:r>
      <w:r>
        <w:t xml:space="preserve">S. M. Couch, R. Haasand E. Schnetter, “NEUTRINO-DRIVEN CONVECTION IN</w:t>
      </w:r>
      <w:r>
        <w:t xml:space="preserve"> </w:t>
      </w:r>
      <w:r>
        <w:t xml:space="preserve">CORE-COLLAPSE SUPERNOVAE: HIGH-RESOLUTION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820, no. 1. American Astronomical</w:t>
      </w:r>
      <w:r>
        <w:t xml:space="preserve"> </w:t>
      </w:r>
      <w:r>
        <w:t xml:space="preserve">Society, p. 76, Mar. 22, 2016. doi: 10.3847/0004-637x/820/1/76.</w:t>
      </w:r>
      <w:r>
        <w:br/>
      </w:r>
      <w:r>
        <w:br/>
      </w:r>
      <w:r>
        <w:t xml:space="preserve">S. Richers, D. Kasen, E. O’Connor, R. Fernándezand C. D. Ott,</w:t>
      </w:r>
      <w:r>
        <w:t xml:space="preserve"> </w:t>
      </w:r>
      <w:r>
        <w:t xml:space="preserve">“MONTE CARLO NEUTRINO TRANSPORT THROUGH REMNANT DISKS FROM NEUTRON STAR</w:t>
      </w:r>
      <w:r>
        <w:t xml:space="preserve"> </w:t>
      </w:r>
      <w:r>
        <w:t xml:space="preserve">MERGERS”,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813, no. 1. American</w:t>
      </w:r>
      <w:r>
        <w:t xml:space="preserve"> </w:t>
      </w:r>
      <w:r>
        <w:t xml:space="preserve">Astronomical Society, p. 38, Oct. 27, 2015. doi:</w:t>
      </w:r>
      <w:r>
        <w:t xml:space="preserve"> </w:t>
      </w:r>
      <w:r>
        <w:t xml:space="preserve">10.1088/0004-637x/813/1/38.</w:t>
      </w:r>
      <w:r>
        <w:br/>
      </w:r>
      <w:r>
        <w:br/>
      </w:r>
      <w:r>
        <w:t xml:space="preserve">S. Richers, C. D. Ott, E.</w:t>
      </w:r>
      <w:r>
        <w:t xml:space="preserve"> </w:t>
      </w:r>
      <w:r>
        <w:t xml:space="preserve">Abdikamalov, E. O’Connorand C. Sullivan, “Equation of state effects on</w:t>
      </w:r>
      <w:r>
        <w:t xml:space="preserve"> </w:t>
      </w:r>
      <w:r>
        <w:t xml:space="preserve">gravitational waves from rotating core collapse”,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95, no. 6. American Physical Society (APS), Mar. 29, 2017.</w:t>
      </w:r>
      <w:r>
        <w:t xml:space="preserve"> </w:t>
      </w:r>
      <w:r>
        <w:t xml:space="preserve">doi: 10.1103/physrevd.95.063019.</w:t>
      </w:r>
      <w:r>
        <w:br/>
      </w:r>
      <w:r>
        <w:br/>
      </w:r>
      <w:r>
        <w:t xml:space="preserve">L. F. Roberts, C. D. Ott, R.</w:t>
      </w:r>
      <w:r>
        <w:t xml:space="preserve"> </w:t>
      </w:r>
      <w:r>
        <w:t xml:space="preserve">Haas, E. P. O’Connor, P. Dienerand E. Schnetter, “GENERAL-RELATIVISTIC</w:t>
      </w:r>
      <w:r>
        <w:t xml:space="preserve"> </w:t>
      </w:r>
      <w:r>
        <w:t xml:space="preserve">THREE-DIMENSIONAL MULTI-GROUP NEUTRINO RADIATION-HYDRODYNAMICS</w:t>
      </w:r>
      <w:r>
        <w:t xml:space="preserve"> </w:t>
      </w:r>
      <w:r>
        <w:t xml:space="preserve">SIMULATIONS OF CORE-COLLAPSE SUPERNOVAE”,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831, no. 1. American Astronomical Society, p. 98,</w:t>
      </w:r>
      <w:r>
        <w:t xml:space="preserve"> </w:t>
      </w:r>
      <w:r>
        <w:t xml:space="preserve">Oct. 28, 2016. doi: 10.3847/0004-637x/831/1/98.</w:t>
      </w:r>
      <w:r>
        <w:br/>
      </w:r>
      <w:r>
        <w:br/>
      </w:r>
      <w:r>
        <w:t xml:space="preserve">A. S.</w:t>
      </w:r>
      <w:r>
        <w:t xml:space="preserve"> </w:t>
      </w:r>
      <w:r>
        <w:t xml:space="preserve">Schneider, L. F. Roberts, C. D. Ottand E. O’Connor, “Equation of state</w:t>
      </w:r>
      <w:r>
        <w:t xml:space="preserve"> </w:t>
      </w:r>
      <w:r>
        <w:t xml:space="preserve">effects in the core collapse of a</w:t>
      </w:r>
      <w:r>
        <w:t xml:space="preserve"> </w:t>
      </w:r>
      <m:oMath>
        <m:r>
          <m:t>20</m:t>
        </m:r>
        <m:r>
          <m:rPr>
            <m:nor/>
            <m:sty m:val="p"/>
          </m:rPr>
          <m:t>−</m:t>
        </m:r>
        <m:sSub>
          <m:e>
            <m:r>
              <m:t>M</m:t>
            </m:r>
          </m:e>
          <m:sub>
            <m:r>
              <m:rPr>
                <m:sty m:val="p"/>
              </m:rPr>
              <m:t>⊙</m:t>
            </m:r>
          </m:sub>
        </m:sSub>
      </m:oMath>
      <w:r>
        <w:t xml:space="preserve"> </w:t>
      </w:r>
      <w:r>
        <w:t xml:space="preserve">star”,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100, no. 5. American Physical</w:t>
      </w:r>
      <w:r>
        <w:t xml:space="preserve"> </w:t>
      </w:r>
      <w:r>
        <w:t xml:space="preserve">Society (APS), Nov. 07, 2019. doi: 10.1103/physrevc.100.055802.</w:t>
      </w:r>
      <w:r>
        <w:br/>
      </w:r>
      <w:r>
        <w:br/>
      </w:r>
      <w:r>
        <w:t xml:space="preserve">J. Blackman, “Fast and Accurate Prediction of Numerical Relativity</w:t>
      </w:r>
      <w:r>
        <w:t xml:space="preserve"> </w:t>
      </w:r>
      <w:r>
        <w:t xml:space="preserve">Waveforms from Binary Black Hole Coalescences Using Surrogate Models”,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 no. 12. American Physical</w:t>
      </w:r>
      <w:r>
        <w:t xml:space="preserve"> </w:t>
      </w:r>
      <w:r>
        <w:t xml:space="preserve">Society (APS), Sep. 18, 2015. doi: 10.1103/physrevlett.115.121102.</w:t>
      </w:r>
      <w:r>
        <w:br/>
      </w:r>
      <w:r>
        <w:br/>
      </w:r>
      <w:r>
        <w:t xml:space="preserve">L. E. Kidder, “SpECTRE: A task-based discontinuous Galerkin code</w:t>
      </w:r>
      <w:r>
        <w:t xml:space="preserve"> </w:t>
      </w:r>
      <w:r>
        <w:t xml:space="preserve">for relativistic astrophysics”,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335. Elsevier BV, pp. 84–114, Apr. 2017. doi:</w:t>
      </w:r>
      <w:r>
        <w:t xml:space="preserve"> </w:t>
      </w:r>
      <w:r>
        <w:t xml:space="preserve">10.1016/j.jcp.2016.12.059.</w:t>
      </w:r>
      <w:r>
        <w:br/>
      </w:r>
      <w:r>
        <w:br/>
      </w:r>
      <w:r>
        <w:t xml:space="preserve">R. Smith, “Fast and accurate</w:t>
      </w:r>
      <w:r>
        <w:t xml:space="preserve"> </w:t>
      </w:r>
      <w:r>
        <w:t xml:space="preserve">inference on gravitational waves from precessing compact binaries”,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94, no. 4. American Physical Society</w:t>
      </w:r>
      <w:r>
        <w:t xml:space="preserve"> </w:t>
      </w:r>
      <w:r>
        <w:t xml:space="preserve">(APS), Aug. 15, 2016. doi: 10.1103/physrevd.94.044031.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N. Djiokap, S. X. Hu, W.-C. Jiang, L.-Y. Pengand A. F. Starace,</w:t>
      </w:r>
      <w:r>
        <w:t xml:space="preserve"> </w:t>
      </w:r>
      <w:r>
        <w:t xml:space="preserve">“Enhanced asymmetry in few-cycle attosecond pulse ionization of He in</w:t>
      </w:r>
      <w:r>
        <w:t xml:space="preserve"> </w:t>
      </w:r>
      <w:r>
        <w:t xml:space="preserve">the vicinity of autoionizing resonances”,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</w:t>
      </w:r>
      <w:r>
        <w:t xml:space="preserve"> </w:t>
      </w:r>
      <w:r>
        <w:t xml:space="preserve">vol. 14, no. 9. IOP Publishing, p. 095010, Sep. 13, 2012. doi:</w:t>
      </w:r>
      <w:r>
        <w:t xml:space="preserve"> </w:t>
      </w:r>
      <w:r>
        <w:t xml:space="preserve">10.1088/1367-2630/14/9/095010.</w:t>
      </w:r>
      <w:r>
        <w:br/>
      </w:r>
      <w:r>
        <w:br/>
      </w:r>
      <w:r>
        <w:t xml:space="preserve">W. E. East, V. Paschalidisand</w:t>
      </w:r>
      <w:r>
        <w:t xml:space="preserve"> </w:t>
      </w:r>
      <w:r>
        <w:t xml:space="preserve">F. Pretorius, “ECCENTRIC MERGERS OF BLACK HOLES WITH SPINNING NEUTRON</w:t>
      </w:r>
      <w:r>
        <w:t xml:space="preserve"> </w:t>
      </w:r>
      <w:r>
        <w:t xml:space="preserve">STARS”,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807, no. 1. American</w:t>
      </w:r>
      <w:r>
        <w:t xml:space="preserve"> </w:t>
      </w:r>
      <w:r>
        <w:t xml:space="preserve">Astronomical Society, p. L3, Jun. 25, 2015. doi:</w:t>
      </w:r>
      <w:r>
        <w:t xml:space="preserve"> </w:t>
      </w:r>
      <w:r>
        <w:t xml:space="preserve">10.1088/2041-8205/807/1/l3.</w:t>
      </w:r>
      <w:r>
        <w:br/>
      </w:r>
      <w:r>
        <w:br/>
      </w:r>
      <w:r>
        <w:t xml:space="preserve">W. E. East, V. Paschalidisand F.</w:t>
      </w:r>
      <w:r>
        <w:t xml:space="preserve"> </w:t>
      </w:r>
      <w:r>
        <w:t xml:space="preserve">Pretorius, “Equation of state effects and one-arm spiral instability in</w:t>
      </w:r>
      <w:r>
        <w:t xml:space="preserve"> </w:t>
      </w:r>
      <w:r>
        <w:t xml:space="preserve">hypermassive neutron stars formed in eccentric neutron star mergers”,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33, no. 24. IOP Publishing,</w:t>
      </w:r>
      <w:r>
        <w:t xml:space="preserve"> </w:t>
      </w:r>
      <w:r>
        <w:t xml:space="preserve">p. 244004, Dec. 01, 2016. doi: 10.1088/0264-9381/33/24/244004.</w:t>
      </w:r>
      <w:r>
        <w:br/>
      </w:r>
      <w:r>
        <w:br/>
      </w:r>
      <w:r>
        <w:t xml:space="preserve">W. E. East, V. Paschalidis, F. Pretoriusand S. L. Shapiro,</w:t>
      </w:r>
      <w:r>
        <w:t xml:space="preserve"> </w:t>
      </w:r>
      <w:r>
        <w:t xml:space="preserve">“Relativistic simulations of eccentric binary neutron star mergers:</w:t>
      </w:r>
      <w:r>
        <w:t xml:space="preserve"> </w:t>
      </w:r>
      <w:r>
        <w:t xml:space="preserve">One-arm spiral instability and effects of neutron star spin”,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93, no. 2. American Physical Society</w:t>
      </w:r>
      <w:r>
        <w:t xml:space="preserve"> </w:t>
      </w:r>
      <w:r>
        <w:t xml:space="preserve">(APS), Jan. 08, 2016. doi: 10.1103/physrevd.93.024011.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Paschalidis, W. E. East, F. Pretoriusand S. L. Shapiro, “One-arm spiral</w:t>
      </w:r>
      <w:r>
        <w:t xml:space="preserve"> </w:t>
      </w:r>
      <w:r>
        <w:t xml:space="preserve">instability in hypermassive neutron stars formed by dynamical-capture</w:t>
      </w:r>
      <w:r>
        <w:t xml:space="preserve"> </w:t>
      </w:r>
      <w:r>
        <w:t xml:space="preserve">binary neutron star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12.</w:t>
      </w:r>
      <w:r>
        <w:t xml:space="preserve"> </w:t>
      </w:r>
      <w:r>
        <w:t xml:space="preserve">American Physical Society (APS), Dec. 30, 2015. doi:</w:t>
      </w:r>
      <w:r>
        <w:t xml:space="preserve"> </w:t>
      </w:r>
      <w:r>
        <w:t xml:space="preserve">10.1103/physrevd.92.121502.</w:t>
      </w:r>
      <w:r>
        <w:br/>
      </w:r>
      <w:r>
        <w:br/>
      </w:r>
      <w:r>
        <w:t xml:space="preserve">H. Che, M. L. Goldsteinand A. F.</w:t>
      </w:r>
      <w:r>
        <w:t xml:space="preserve"> </w:t>
      </w:r>
      <w:r>
        <w:t xml:space="preserve">Viñas, “Bidirectional Energy Cascades and the Origin of Kinetic Alfvénic</w:t>
      </w:r>
      <w:r>
        <w:t xml:space="preserve"> </w:t>
      </w:r>
      <w:r>
        <w:t xml:space="preserve">and Whistler Turbulence in the Solar Wind”,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112, no. 6. American Physical Society (APS), Feb. 11,</w:t>
      </w:r>
      <w:r>
        <w:t xml:space="preserve"> </w:t>
      </w:r>
      <w:r>
        <w:t xml:space="preserve">2014. doi: 10.1103/physrevlett.112.061101.</w:t>
      </w:r>
      <w:r>
        <w:br/>
      </w:r>
      <w:r>
        <w:br/>
      </w:r>
      <w:r>
        <w:t xml:space="preserve">W. A. Al-Saidi, H.</w:t>
      </w:r>
      <w:r>
        <w:t xml:space="preserve"> </w:t>
      </w:r>
      <w:r>
        <w:t xml:space="preserve">Fengand K. A. Fichthorn, “Adsorption of Polyvinylpyrrolidone on Ag</w:t>
      </w:r>
      <w:r>
        <w:t xml:space="preserve"> </w:t>
      </w:r>
      <w:r>
        <w:t xml:space="preserve">Surfaces: Insight into a Structure-Directing Agent”,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12, no. 2. American Chemical Society (ACS),</w:t>
      </w:r>
      <w:r>
        <w:t xml:space="preserve"> </w:t>
      </w:r>
      <w:r>
        <w:t xml:space="preserve">pp. 997–1001, Jan. 04, 2012. doi: 10.1021/nl2041113.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Akula, “Interpreting the first CMS and ATLAS SUSY results”,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699, no. 5. Elsevier BV, pp. 377–382, May 2011. doi:</w:t>
      </w:r>
      <w:r>
        <w:t xml:space="preserve"> </w:t>
      </w:r>
      <w:r>
        <w:t xml:space="preserve">10.1016/j.physletb.2011.04.041.</w:t>
      </w:r>
      <w:r>
        <w:br/>
      </w:r>
      <w:r>
        <w:br/>
      </w:r>
      <w:r>
        <w:t xml:space="preserve">S. Akula, M. Liu, P. Nathand</w:t>
      </w:r>
      <w:r>
        <w:t xml:space="preserve"> </w:t>
      </w:r>
      <w:r>
        <w:t xml:space="preserve">G. Peim, “Naturalness, supersymmetry and implications for LHC and dark</w:t>
      </w:r>
      <w:r>
        <w:t xml:space="preserve"> </w:t>
      </w:r>
      <w:r>
        <w:t xml:space="preserve">matter”,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709, no. 3. Elsevier BV,</w:t>
      </w:r>
      <w:r>
        <w:t xml:space="preserve"> </w:t>
      </w:r>
      <w:r>
        <w:t xml:space="preserve">pp. 192–199, Mar. 2012. doi: 10.1016/j.physletb.2012.01.077.</w:t>
      </w:r>
      <w:r>
        <w:br/>
      </w:r>
      <w:r>
        <w:br/>
      </w:r>
      <w:r>
        <w:t xml:space="preserve">J. Walker and S. Boldyrev, “Magnetorotational dynamo action in the</w:t>
      </w:r>
      <w:r>
        <w:t xml:space="preserve"> </w:t>
      </w:r>
      <w:r>
        <w:t xml:space="preserve">shearing box”,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470, no. 3. Oxford University Press (OUP), pp. 2653–2658, Apr. 28,</w:t>
      </w:r>
      <w:r>
        <w:t xml:space="preserve"> </w:t>
      </w:r>
      <w:r>
        <w:t xml:space="preserve">2017. doi: 10.1093/mnras/stx1032.</w:t>
      </w:r>
      <w:r>
        <w:br/>
      </w:r>
      <w:r>
        <w:br/>
      </w:r>
      <w:r>
        <w:t xml:space="preserve">J. Walker, S. Boldyrevand</w:t>
      </w:r>
      <w:r>
        <w:t xml:space="preserve"> </w:t>
      </w:r>
      <w:r>
        <w:t xml:space="preserve">N. F. Loureiro, “Influence of tearing instability on magnetohydrodynamic</w:t>
      </w:r>
      <w:r>
        <w:t xml:space="preserve"> </w:t>
      </w:r>
      <w:r>
        <w:t xml:space="preserve">turbulence”,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98, no. 3. American Physical</w:t>
      </w:r>
      <w:r>
        <w:t xml:space="preserve"> </w:t>
      </w:r>
      <w:r>
        <w:t xml:space="preserve">Society (APS), Sep. 24, 2018. doi: 10.1103/physreve.98.033209.</w:t>
      </w:r>
      <w:r>
        <w:br/>
      </w:r>
      <w:r>
        <w:br/>
      </w:r>
      <w:r>
        <w:t xml:space="preserve">J. Walker, G. Lesurand S. Boldyrev, “On the nature of magnetic</w:t>
      </w:r>
      <w:r>
        <w:t xml:space="preserve"> </w:t>
      </w:r>
      <w:r>
        <w:t xml:space="preserve">turbulence in rotating, shearing flows”,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Society: Letters</w:t>
      </w:r>
      <w:r>
        <w:t xml:space="preserve">, vol. 457, no. 1. Oxford University</w:t>
      </w:r>
      <w:r>
        <w:t xml:space="preserve"> </w:t>
      </w:r>
      <w:r>
        <w:t xml:space="preserve">Press (OUP), pp. L39–L43, Jan. 05, 2016. doi: 10.1093/mnrasl/slv200.</w:t>
      </w:r>
      <w:r>
        <w:br/>
      </w:r>
      <w:r>
        <w:br/>
      </w:r>
      <w:r>
        <w:t xml:space="preserve">V. Zhdankin, J. Walker, S. Boldyrevand G. Lesur, “Universal</w:t>
      </w:r>
      <w:r>
        <w:t xml:space="preserve"> </w:t>
      </w:r>
      <w:r>
        <w:t xml:space="preserve">small-scale structure in turbulence driven by magnetorotational</w:t>
      </w:r>
      <w:r>
        <w:t xml:space="preserve"> </w:t>
      </w:r>
      <w:r>
        <w:t xml:space="preserve">instability”,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467, no. 3. Oxford University Press (OUP), pp. 3620–3627, Feb. 14,</w:t>
      </w:r>
      <w:r>
        <w:t xml:space="preserve"> </w:t>
      </w:r>
      <w:r>
        <w:t xml:space="preserve">2017. doi: 10.1093/mnras/stx372.</w:t>
      </w:r>
      <w:r>
        <w:br/>
      </w:r>
      <w:r>
        <w:br/>
      </w:r>
      <w:r>
        <w:t xml:space="preserve">I. A. Jou, D. V. Melnikov,</w:t>
      </w:r>
      <w:r>
        <w:t xml:space="preserve"> </w:t>
      </w:r>
      <w:r>
        <w:t xml:space="preserve">A. Nadtochiyand M. E. Gracheva, “Charged particle separation by an</w:t>
      </w:r>
      <w:r>
        <w:t xml:space="preserve"> </w:t>
      </w:r>
      <w:r>
        <w:t xml:space="preserve">electrically tunable nanoporous membrane”,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</w:t>
      </w:r>
      <w:r>
        <w:t xml:space="preserve"> </w:t>
      </w:r>
      <w:r>
        <w:t xml:space="preserve">vol. 25, no. 14. IOP Publishing, p. 145201, Mar. 12, 2014. doi:</w:t>
      </w:r>
      <w:r>
        <w:t xml:space="preserve"> </w:t>
      </w:r>
      <w:r>
        <w:t xml:space="preserve">10.1088/0957-4484/25/14/145201.</w:t>
      </w:r>
      <w:r>
        <w:br/>
      </w:r>
      <w:r>
        <w:br/>
      </w:r>
      <w:r>
        <w:t xml:space="preserve">S. Hong and T. S. Rahman,</w:t>
      </w:r>
      <w:r>
        <w:t xml:space="preserve"> </w:t>
      </w:r>
      <w:r>
        <w:t xml:space="preserve">“Rationale for the Higher Reactivity of Interfacial Sites in Methanol</w:t>
      </w:r>
      <w:r>
        <w:t xml:space="preserve"> </w:t>
      </w:r>
      <w:r>
        <w:t xml:space="preserve">Decomposition on Au</w:t>
      </w:r>
      <w:r>
        <w:rPr>
          <w:vertAlign w:val="subscript"/>
        </w:rPr>
        <w:t xml:space="preserve">13</w:t>
      </w:r>
      <w:r>
        <w:t xml:space="preserve">/TiO</w:t>
      </w:r>
      <w:r>
        <w:rPr>
          <w:vertAlign w:val="subscript"/>
        </w:rPr>
        <w:t xml:space="preserve">2</w:t>
      </w:r>
      <w:r>
        <w:t xml:space="preserve">(110)”,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135, no. 20. American Chemical</w:t>
      </w:r>
      <w:r>
        <w:t xml:space="preserve"> </w:t>
      </w:r>
      <w:r>
        <w:t xml:space="preserve">Society (ACS), pp. 7629–7635, May 09, 2013. doi: 10.1021/ja4010738.</w:t>
      </w:r>
      <w:r>
        <w:br/>
      </w:r>
      <w:r>
        <w:br/>
      </w:r>
      <w:r>
        <w:t xml:space="preserve">M. A. Ajaib, I. Gogoladze, Q. Shafiand C. S. Ün, “A</w:t>
      </w:r>
      <w:r>
        <w:t xml:space="preserve"> </w:t>
      </w:r>
      <w:r>
        <w:t xml:space="preserve">predictive Yukawa unified SO(10) model: Higgs and sparticle masses”,</w:t>
      </w:r>
      <w:r>
        <w:t xml:space="preserve"> </w:t>
      </w:r>
      <w:r>
        <w:rPr>
          <w:iCs/>
          <w:i/>
        </w:rPr>
        <w:t xml:space="preserve">Journal of High Energy Physics</w:t>
      </w:r>
      <w:r>
        <w:t xml:space="preserve">, vol. 2013, no. 7. Springer</w:t>
      </w:r>
      <w:r>
        <w:t xml:space="preserve"> </w:t>
      </w:r>
      <w:r>
        <w:t xml:space="preserve">Science and Business Media LLC, Jul. 2013. doi: 10.1007/jhep07(2013)139.</w:t>
      </w:r>
      <w:r>
        <w:br/>
      </w:r>
      <w:r>
        <w:br/>
      </w:r>
      <w:r>
        <w:t xml:space="preserve">M. A. Ajaib, I. Gogoladze, Q. Shafiand C. S. Ün, “Split</w:t>
      </w:r>
      <w:r>
        <w:t xml:space="preserve"> </w:t>
      </w:r>
      <w:r>
        <w:t xml:space="preserve">sfermion families, Yukawa unification and muon g − 2”,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High Energy Physics</w:t>
      </w:r>
      <w:r>
        <w:t xml:space="preserve">, vol. 2014, no. 5. Springer Science and Business</w:t>
      </w:r>
      <w:r>
        <w:t xml:space="preserve"> </w:t>
      </w:r>
      <w:r>
        <w:t xml:space="preserve">Media LLC, May 2014. doi: 10.1007/jhep05(2014)079.</w:t>
      </w:r>
      <w:r>
        <w:br/>
      </w:r>
      <w:r>
        <w:br/>
      </w:r>
      <w:r>
        <w:t xml:space="preserve">K. S.</w:t>
      </w:r>
      <w:r>
        <w:t xml:space="preserve"> </w:t>
      </w:r>
      <w:r>
        <w:t xml:space="preserve">Babu, I. Gogoladze, Q. Shafiand C. S. Ün,</w:t>
      </w:r>
      <w:r>
        <w:t xml:space="preserve"> </w:t>
      </w:r>
      <w:r>
        <w:t xml:space="preserve">“Muon</w:t>
      </w:r>
      <m:oMath>
        <m:r>
          <m:t>g</m:t>
        </m:r>
        <m:r>
          <m:rPr>
            <m:sty m:val="p"/>
          </m:rPr>
          <m:t>−</m:t>
        </m:r>
        <m:r>
          <m:t>2</m:t>
        </m:r>
      </m:oMath>
      <w:r>
        <w:t xml:space="preserve">,</w:t>
      </w:r>
      <w:r>
        <w:t xml:space="preserve"> </w:t>
      </w:r>
      <w:r>
        <w:t xml:space="preserve">125 GeV Higgs boson, and neutralino dark matter in a flavor</w:t>
      </w:r>
      <w:r>
        <w:t xml:space="preserve"> </w:t>
      </w:r>
      <w:r>
        <w:t xml:space="preserve">symmetry-based MSSM”,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90, no. 11.</w:t>
      </w:r>
      <w:r>
        <w:t xml:space="preserve"> </w:t>
      </w:r>
      <w:r>
        <w:t xml:space="preserve">American Physical Society (APS), Dec. 16, 2014. doi:</w:t>
      </w:r>
      <w:r>
        <w:t xml:space="preserve"> </w:t>
      </w:r>
      <w:r>
        <w:t xml:space="preserve">10.1103/physrevd.90.116002.</w:t>
      </w:r>
      <w:r>
        <w:br/>
      </w:r>
      <w:r>
        <w:br/>
      </w:r>
      <w:r>
        <w:t xml:space="preserve">D. A. Demir and C. S. Ün, “Stop</w:t>
      </w:r>
      <w:r>
        <w:t xml:space="preserve"> </w:t>
      </w:r>
      <w:r>
        <w:t xml:space="preserve">on top: SUSY parameter regions and fine-tuning constraints”,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90, no. 9. American Physical Society (APS), Nov. 17,</w:t>
      </w:r>
      <w:r>
        <w:t xml:space="preserve"> </w:t>
      </w:r>
      <w:r>
        <w:t xml:space="preserve">2014. doi: 10.1103/physrevd.90.095015.</w:t>
      </w:r>
      <w:r>
        <w:br/>
      </w:r>
      <w:r>
        <w:br/>
      </w:r>
      <w:r>
        <w:t xml:space="preserve">I. Gogoladze, A.</w:t>
      </w:r>
      <w:r>
        <w:t xml:space="preserve"> </w:t>
      </w:r>
      <w:r>
        <w:t xml:space="preserve">Mustafayev, Q. Shafiand C. S. Ün, “Yukawa unification and sparticle</w:t>
      </w:r>
      <w:r>
        <w:t xml:space="preserve"> </w:t>
      </w:r>
      <w:r>
        <w:t xml:space="preserve">spectroscopy in gauge mediation models”,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91, no. 9. American Physical Society (APS), May 18, 2015. doi:</w:t>
      </w:r>
      <w:r>
        <w:t xml:space="preserve"> </w:t>
      </w:r>
      <w:r>
        <w:t xml:space="preserve">10.1103/physrevd.91.096005.</w:t>
      </w:r>
      <w:r>
        <w:br/>
      </w:r>
      <w:r>
        <w:br/>
      </w:r>
      <w:r>
        <w:t xml:space="preserve">I. Gogoladze, F. Nasir, Q.</w:t>
      </w:r>
      <w:r>
        <w:t xml:space="preserve"> </w:t>
      </w:r>
      <w:r>
        <w:t xml:space="preserve">Shafiand C. S. Ün, “Nonuniversal gaugino masses and</w:t>
      </w:r>
      <w:r>
        <w:t xml:space="preserve"> </w:t>
      </w:r>
      <w:r>
        <w:t xml:space="preserve">muon</w:t>
      </w:r>
      <m:oMath>
        <m:r>
          <m:t>g</m:t>
        </m:r>
        <m:r>
          <m:rPr>
            <m:sty m:val="p"/>
          </m:rPr>
          <m:t>−</m:t>
        </m:r>
        <m:r>
          <m:t>2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90, no. 3. American Physical Society</w:t>
      </w:r>
      <w:r>
        <w:t xml:space="preserve"> </w:t>
      </w:r>
      <w:r>
        <w:t xml:space="preserve">(APS), Aug. 11, 2014. doi: 10.1103/physrevd.90.035008.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Gogoladze, Q. Shafiand C. S. Ün, “125 GeV Higgs boson from t-b-τ Yukawa</w:t>
      </w:r>
      <w:r>
        <w:t xml:space="preserve"> </w:t>
      </w:r>
      <w:r>
        <w:t xml:space="preserve">unification”,</w:t>
      </w:r>
      <w:r>
        <w:t xml:space="preserve"> </w:t>
      </w:r>
      <w:r>
        <w:rPr>
          <w:iCs/>
          <w:i/>
        </w:rPr>
        <w:t xml:space="preserve">Journal of High Energy Physics</w:t>
      </w:r>
      <w:r>
        <w:t xml:space="preserve">, vol. 2012, no. 7.</w:t>
      </w:r>
      <w:r>
        <w:t xml:space="preserve"> </w:t>
      </w:r>
      <w:r>
        <w:t xml:space="preserve">Springer Science and Business Media LLC, Jul. 2012. doi:</w:t>
      </w:r>
      <w:r>
        <w:t xml:space="preserve"> </w:t>
      </w:r>
      <w:r>
        <w:t xml:space="preserve">10.1007/jhep07(2012)055.</w:t>
      </w:r>
      <w:r>
        <w:br/>
      </w:r>
      <w:r>
        <w:br/>
      </w:r>
      <w:r>
        <w:t xml:space="preserve">I. Gogoladze, Q. Shafiand C. S. Ün,</w:t>
      </w:r>
      <w:r>
        <w:t xml:space="preserve"> </w:t>
      </w:r>
      <w:r>
        <w:t xml:space="preserve">“Higgs boson mass from t-b-τ Yukawa unification”,</w:t>
      </w:r>
      <w:r>
        <w:t xml:space="preserve"> </w:t>
      </w:r>
      <w:r>
        <w:rPr>
          <w:iCs/>
          <w:i/>
        </w:rPr>
        <w:t xml:space="preserve">Journal of High</w:t>
      </w:r>
      <w:r>
        <w:rPr>
          <w:iCs/>
          <w:i/>
        </w:rPr>
        <w:t xml:space="preserve"> </w:t>
      </w:r>
      <w:r>
        <w:rPr>
          <w:iCs/>
          <w:i/>
        </w:rPr>
        <w:t xml:space="preserve">Energy Physics</w:t>
      </w:r>
      <w:r>
        <w:t xml:space="preserve">, vol. 2012, no. 8. Springer Science and Business</w:t>
      </w:r>
      <w:r>
        <w:t xml:space="preserve"> </w:t>
      </w:r>
      <w:r>
        <w:t xml:space="preserve">Media LLC, Aug. 2012. doi: 10.1007/jhep08(2012)028.</w:t>
      </w:r>
      <w:r>
        <w:br/>
      </w:r>
      <w:r>
        <w:br/>
      </w:r>
      <w:r>
        <w:t xml:space="preserve">S. Raza,</w:t>
      </w:r>
      <w:r>
        <w:t xml:space="preserve"> </w:t>
      </w:r>
      <w:r>
        <w:t xml:space="preserve">Q. Shafiand C. S. Ün, “NLSP gluino and NLSP stop scenarios</w:t>
      </w:r>
      <w:r>
        <w:t xml:space="preserve"> </w:t>
      </w:r>
      <w:r>
        <w:t xml:space="preserve">from</w:t>
      </w:r>
      <m:oMath>
        <m:r>
          <m:t>b</m:t>
        </m:r>
        <m:r>
          <m:rPr>
            <m:sty m:val="p"/>
          </m:rPr>
          <m:t>−</m:t>
        </m:r>
        <m:r>
          <m:t>τ</m:t>
        </m:r>
      </m:oMath>
      <w:r>
        <w:t xml:space="preserve">Yukawa</w:t>
      </w:r>
      <w:r>
        <w:t xml:space="preserve"> </w:t>
      </w:r>
      <w:r>
        <w:t xml:space="preserve">unification”,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92, no. 5. American</w:t>
      </w:r>
      <w:r>
        <w:t xml:space="preserve"> </w:t>
      </w:r>
      <w:r>
        <w:t xml:space="preserve">Physical Society (APS), Sep. 09, 2015. doi: 10.1103/physrevd.92.055010.</w:t>
      </w:r>
      <w:r>
        <w:br/>
      </w:r>
      <w:r>
        <w:br/>
      </w:r>
      <w:r>
        <w:t xml:space="preserve">M. Banik, “Surface-Enhanced Raman Trajectories on a</w:t>
      </w:r>
      <w:r>
        <w:t xml:space="preserve"> </w:t>
      </w:r>
      <w:r>
        <w:t xml:space="preserve">Nano-Dumbbell: Transition from Field to Charge Transfer Plasmons as the</w:t>
      </w:r>
      <w:r>
        <w:t xml:space="preserve"> </w:t>
      </w:r>
      <w:r>
        <w:t xml:space="preserve">Spheres Fuse”,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6, no. 11. American Chemical</w:t>
      </w:r>
      <w:r>
        <w:t xml:space="preserve"> </w:t>
      </w:r>
      <w:r>
        <w:t xml:space="preserve">Society (ACS), pp. 10343–10354, Oct. 29, 2012. doi: 10.1021/nn304277n.</w:t>
      </w:r>
      <w:r>
        <w:br/>
      </w:r>
      <w:r>
        <w:br/>
      </w:r>
      <w:r>
        <w:t xml:space="preserve">M. Banik, “Surface-Enhanced Raman Scattering of a Single</w:t>
      </w:r>
      <w:r>
        <w:t xml:space="preserve"> </w:t>
      </w:r>
      <w:r>
        <w:t xml:space="preserve">Nanodumbbell: Dibenzyldithio-Linked Silver Nanospheres”,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116, no. 18. American Chemical Society</w:t>
      </w:r>
      <w:r>
        <w:t xml:space="preserve"> </w:t>
      </w:r>
      <w:r>
        <w:t xml:space="preserve">(ACS), pp. 10415–10423, Apr. 30, 2012. doi: 10.1021/jp302013k.</w:t>
      </w:r>
      <w:r>
        <w:br/>
      </w:r>
      <w:r>
        <w:br/>
      </w:r>
      <w:r>
        <w:t xml:space="preserve">M. Banik, “Surface-Enhanced Raman Scattering of a Single</w:t>
      </w:r>
      <w:r>
        <w:t xml:space="preserve"> </w:t>
      </w:r>
      <w:r>
        <w:t xml:space="preserve">Nanodumbbell: Dibenzyldithio-Linked Silver Nanospheres”,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116, no. 18. American Chemical Society</w:t>
      </w:r>
      <w:r>
        <w:t xml:space="preserve"> </w:t>
      </w:r>
      <w:r>
        <w:t xml:space="preserve">(ACS), pp. 10415–10423, Apr. 30, 2012. doi: 10.1021/jp302013k.</w:t>
      </w:r>
      <w:r>
        <w:br/>
      </w:r>
      <w:r>
        <w:br/>
      </w:r>
      <w:r>
        <w:t xml:space="preserve">S. K. Pal, A. S. Mereshchenko, E. V. Butaeva, P. Z. El-Khouryand A.</w:t>
      </w:r>
      <w:r>
        <w:t xml:space="preserve"> </w:t>
      </w:r>
      <w:r>
        <w:t xml:space="preserve">N. Tarnovsky, “Global sampling of the photochemical reaction paths of</w:t>
      </w:r>
      <w:r>
        <w:t xml:space="preserve"> </w:t>
      </w:r>
      <w:r>
        <w:t xml:space="preserve">bromoform by ultrafast deep-UV through near-IR transient absorption and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multiconfigurational calculations”,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138, no. 12. AIP Publishing, p. 124501,</w:t>
      </w:r>
      <w:r>
        <w:t xml:space="preserve"> </w:t>
      </w:r>
      <w:r>
        <w:t xml:space="preserve">Mar. 28, 2013. doi: 10.1063/1.4789268.</w:t>
      </w:r>
      <w:r>
        <w:br/>
      </w:r>
      <w:r>
        <w:br/>
      </w:r>
      <w:r>
        <w:t xml:space="preserve">E. Altiere, D. P.</w:t>
      </w:r>
      <w:r>
        <w:t xml:space="preserve"> </w:t>
      </w:r>
      <w:r>
        <w:t xml:space="preserve">Fahey, M. W. Noel, R. J. Smithand T. J. Carroll, “Dipole-dipole</w:t>
      </w:r>
      <w:r>
        <w:t xml:space="preserve"> </w:t>
      </w:r>
      <w:r>
        <w:t xml:space="preserve">interaction between rubidium Rydberg atoms”,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84, no. 5. American Physical Society (APS), Nov. 28, 2011. doi:</w:t>
      </w:r>
      <w:r>
        <w:t xml:space="preserve"> </w:t>
      </w:r>
      <w:r>
        <w:t xml:space="preserve">10.1103/physreva.84.053431.</w:t>
      </w:r>
      <w:r>
        <w:br/>
      </w:r>
      <w:r>
        <w:br/>
      </w:r>
      <w:r>
        <w:t xml:space="preserve">A. Cheng, A. Hasenfratz, Y. Liu,</w:t>
      </w:r>
      <w:r>
        <w:t xml:space="preserve"> </w:t>
      </w:r>
      <w:r>
        <w:t xml:space="preserve">G. Petropoulosand D. Schaich, “Finite size scaling of conformal theories</w:t>
      </w:r>
      <w:r>
        <w:t xml:space="preserve"> </w:t>
      </w:r>
      <w:r>
        <w:t xml:space="preserve">in the presence of a near-marginal operator”,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90, no. 1. American Physical Society (APS), Jul. 23, 2014. doi:</w:t>
      </w:r>
      <w:r>
        <w:t xml:space="preserve"> </w:t>
      </w:r>
      <w:r>
        <w:t xml:space="preserve">10.1103/physrevd.90.014509.</w:t>
      </w:r>
      <w:r>
        <w:br/>
      </w:r>
      <w:r>
        <w:br/>
      </w:r>
      <w:r>
        <w:t xml:space="preserve">A. Cheng, A. Hasenfratz, Y. Liu,</w:t>
      </w:r>
      <w:r>
        <w:t xml:space="preserve"> </w:t>
      </w:r>
      <w:r>
        <w:t xml:space="preserve">G. Petropoulosand D. Schaich, “Improving the continuum limit of gradient</w:t>
      </w:r>
      <w:r>
        <w:t xml:space="preserve"> </w:t>
      </w:r>
      <w:r>
        <w:t xml:space="preserve">flow step scaling”,</w:t>
      </w:r>
      <w:r>
        <w:t xml:space="preserve"> </w:t>
      </w:r>
      <w:r>
        <w:rPr>
          <w:iCs/>
          <w:i/>
        </w:rPr>
        <w:t xml:space="preserve">Journal of High Energy Physics</w:t>
      </w:r>
      <w:r>
        <w:t xml:space="preserve">, vol. 2014,</w:t>
      </w:r>
      <w:r>
        <w:t xml:space="preserve"> </w:t>
      </w:r>
      <w:r>
        <w:t xml:space="preserve">no. 5. Springer Science and Business Media LLC, May 2014. doi:</w:t>
      </w:r>
      <w:r>
        <w:t xml:space="preserve"> </w:t>
      </w:r>
      <w:r>
        <w:t xml:space="preserve">10.1007/jhep05(2014)137.</w:t>
      </w:r>
      <w:r>
        <w:br/>
      </w:r>
      <w:r>
        <w:br/>
      </w:r>
      <w:r>
        <w:t xml:space="preserve">A. Cheng, A. Hasenfratz, G.</w:t>
      </w:r>
      <w:r>
        <w:t xml:space="preserve"> </w:t>
      </w:r>
      <w:r>
        <w:t xml:space="preserve">Petropoulosand D. Schaich, “Scale-dependent mass anomalous dimension</w:t>
      </w:r>
      <w:r>
        <w:t xml:space="preserve"> </w:t>
      </w:r>
      <w:r>
        <w:t xml:space="preserve">from Dirac eigenmodes”,</w:t>
      </w:r>
      <w:r>
        <w:t xml:space="preserve"> </w:t>
      </w:r>
      <w:r>
        <w:rPr>
          <w:iCs/>
          <w:i/>
        </w:rPr>
        <w:t xml:space="preserve">Journal of High Energy Physics</w:t>
      </w:r>
      <w:r>
        <w:t xml:space="preserve">,</w:t>
      </w:r>
      <w:r>
        <w:t xml:space="preserve"> </w:t>
      </w:r>
      <w:r>
        <w:t xml:space="preserve">vol. 2013, no. 7. Springer Science and Business Media LLC, Jul. 2013.</w:t>
      </w:r>
      <w:r>
        <w:t xml:space="preserve"> </w:t>
      </w:r>
      <w:r>
        <w:t xml:space="preserve">doi: 10.1007/jhep07(2013)061.</w:t>
      </w:r>
      <w:r>
        <w:br/>
      </w:r>
      <w:r>
        <w:br/>
      </w:r>
      <w:r>
        <w:t xml:space="preserve">A. Hasenfratz, A. Cheng, G.</w:t>
      </w:r>
      <w:r>
        <w:t xml:space="preserve"> </w:t>
      </w:r>
      <w:r>
        <w:t xml:space="preserve">Petropoulosand D. Schaich, “Reaching the Chiral Limit in Many Flavor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Strong Coupling Gauge Theories in the LHC Perspective</w:t>
      </w:r>
      <w:r>
        <w:rPr>
          <w:iCs/>
          <w:i/>
        </w:rPr>
        <w:t xml:space="preserve"> </w:t>
      </w:r>
      <w:r>
        <w:rPr>
          <w:iCs/>
          <w:i/>
        </w:rPr>
        <w:t xml:space="preserve">(SCGT12)</w:t>
      </w:r>
      <w:r>
        <w:t xml:space="preserve">. WORLD SCIENTIFIC, Jan. 27, 2014. doi:</w:t>
      </w:r>
      <w:r>
        <w:t xml:space="preserve"> </w:t>
      </w:r>
      <w:r>
        <w:t xml:space="preserve">10.1142/9789814566254_0004.</w:t>
      </w:r>
      <w:r>
        <w:br/>
      </w:r>
      <w:r>
        <w:br/>
      </w:r>
      <w:r>
        <w:t xml:space="preserve">J. Brunnemann and D. Rideout,</w:t>
      </w:r>
      <w:r>
        <w:t xml:space="preserve"> </w:t>
      </w:r>
      <w:r>
        <w:t xml:space="preserve">“Oriented matroids—combinatorial structures underlying loop quantum</w:t>
      </w:r>
      <w:r>
        <w:t xml:space="preserve"> </w:t>
      </w:r>
      <w:r>
        <w:t xml:space="preserve">gravity”,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27, no. 20. IOP</w:t>
      </w:r>
      <w:r>
        <w:t xml:space="preserve"> </w:t>
      </w:r>
      <w:r>
        <w:t xml:space="preserve">Publishing, p. 205008, Sep. 08, 2010. doi:</w:t>
      </w:r>
      <w:r>
        <w:t xml:space="preserve"> </w:t>
      </w:r>
      <w:r>
        <w:t xml:space="preserve">10.1088/0264-9381/27/20/205008.</w:t>
      </w:r>
      <w:r>
        <w:br/>
      </w:r>
      <w:r>
        <w:br/>
      </w:r>
      <w:r>
        <w:t xml:space="preserve">D. Krioukov, M. Kitsak, R. S.</w:t>
      </w:r>
      <w:r>
        <w:t xml:space="preserve"> </w:t>
      </w:r>
      <w:r>
        <w:t xml:space="preserve">Sinkovits, D. Rideout, D. Meyerand M. Boguñá, “Network Cosmology”,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2, no. 1. Springer Science and Business</w:t>
      </w:r>
      <w:r>
        <w:t xml:space="preserve"> </w:t>
      </w:r>
      <w:r>
        <w:t xml:space="preserve">Media LLC, Nov. 16, 2012. doi: 10.1038/srep00793.</w:t>
      </w:r>
      <w:r>
        <w:br/>
      </w:r>
      <w:r>
        <w:br/>
      </w:r>
      <w:r>
        <w:t xml:space="preserve">J. M. N.</w:t>
      </w:r>
      <w:r>
        <w:t xml:space="preserve"> </w:t>
      </w:r>
      <w:r>
        <w:t xml:space="preserve">Djiokap, A. V. Meremianin, N. L. Manakov, S. X. Hu, L. B. Madsenand A.</w:t>
      </w:r>
      <w:r>
        <w:t xml:space="preserve"> </w:t>
      </w:r>
      <w:r>
        <w:t xml:space="preserve">F. Starace, “Kinematical vortices in double photoionization of helium by</w:t>
      </w:r>
      <w:r>
        <w:t xml:space="preserve"> </w:t>
      </w:r>
      <w:r>
        <w:t xml:space="preserve">attosecond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96, no. 1. American</w:t>
      </w:r>
      <w:r>
        <w:t xml:space="preserve"> </w:t>
      </w:r>
      <w:r>
        <w:t xml:space="preserve">Physical Society (APS), Jul. 07, 2017. doi: 10.1103/physreva.96.013405.</w:t>
      </w:r>
      <w:r>
        <w:br/>
      </w:r>
      <w:r>
        <w:br/>
      </w:r>
      <w:r>
        <w:t xml:space="preserve">J. M. N. Djiokap, A. V. Meremianin, N. L. Manakov, L. B.</w:t>
      </w:r>
      <w:r>
        <w:t xml:space="preserve"> </w:t>
      </w:r>
      <w:r>
        <w:t xml:space="preserve">Madsen, S. X. Huand A. F. Starace, “Molecular Symmetry-Mixed Dichroism</w:t>
      </w:r>
      <w:r>
        <w:t xml:space="preserve"> </w:t>
      </w:r>
      <w:r>
        <w:t xml:space="preserve">in Double Photoionization of</w:t>
      </w:r>
      <w:r>
        <w:t xml:space="preserve"> 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123, no. 14. American Physical</w:t>
      </w:r>
      <w:r>
        <w:t xml:space="preserve"> </w:t>
      </w:r>
      <w:r>
        <w:t xml:space="preserve">Society (APS), Oct. 02, 2019. doi: 10.1103/physrevlett.123.143202.</w:t>
      </w:r>
      <w:r>
        <w:br/>
      </w:r>
      <w:r>
        <w:br/>
      </w:r>
      <w:r>
        <w:t xml:space="preserve">J. M. N. Djiokap and A. F. Starace, “Doubly-excited state effects</w:t>
      </w:r>
      <w:r>
        <w:t xml:space="preserve"> </w:t>
      </w:r>
      <w:r>
        <w:t xml:space="preserve">on two-photon double ionization of helium by time-delayed, oppositely</w:t>
      </w:r>
      <w:r>
        <w:t xml:space="preserve"> </w:t>
      </w:r>
      <w:r>
        <w:t xml:space="preserve">circularly-polarized attosecond pulses”,</w:t>
      </w:r>
      <w:r>
        <w:t xml:space="preserve"> </w:t>
      </w:r>
      <w:r>
        <w:rPr>
          <w:iCs/>
          <w:i/>
        </w:rPr>
        <w:t xml:space="preserve">Journal of Optics</w:t>
      </w:r>
      <w:r>
        <w:t xml:space="preserve">,</w:t>
      </w:r>
      <w:r>
        <w:t xml:space="preserve"> </w:t>
      </w:r>
      <w:r>
        <w:t xml:space="preserve">vol. 19, no. 12. IOP Publishing, p. 124003, Oct. 30, 2017. doi:</w:t>
      </w:r>
      <w:r>
        <w:t xml:space="preserve"> </w:t>
      </w:r>
      <w:r>
        <w:t xml:space="preserve">10.1088/2040-8986/aa8fc0.</w:t>
      </w:r>
      <w:r>
        <w:br/>
      </w:r>
      <w:r>
        <w:br/>
      </w:r>
      <w:r>
        <w:t xml:space="preserve">J. M. Ngoko Djiokap, S. X. Hu, L.</w:t>
      </w:r>
      <w:r>
        <w:t xml:space="preserve"> </w:t>
      </w:r>
      <w:r>
        <w:t xml:space="preserve">B. Madsen, N. L. Manakov, A. V. Meremianinand A. F. Starace, “Electron</w:t>
      </w:r>
      <w:r>
        <w:t xml:space="preserve"> </w:t>
      </w:r>
      <w:r>
        <w:t xml:space="preserve">Vortices in Photoionization by Circularly Polarized Attosecond Pulses”,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 no. 11. American Physical</w:t>
      </w:r>
      <w:r>
        <w:t xml:space="preserve"> </w:t>
      </w:r>
      <w:r>
        <w:t xml:space="preserve">Society (APS), Sep. 10, 2015. doi: 10.1103/physrevlett.115.113004.</w:t>
      </w:r>
      <w:r>
        <w:br/>
      </w:r>
      <w:r>
        <w:br/>
      </w:r>
      <w:r>
        <w:t xml:space="preserve">J. M. Ngoko Djiokap, A. V. Meremianin, N. L. Manakov, S. X. Hu, L.</w:t>
      </w:r>
      <w:r>
        <w:t xml:space="preserve"> </w:t>
      </w:r>
      <w:r>
        <w:t xml:space="preserve">B. Madsenand A. F. Starace, “Multistart spiral electron vortices in</w:t>
      </w:r>
      <w:r>
        <w:t xml:space="preserve"> </w:t>
      </w:r>
      <w:r>
        <w:t xml:space="preserve">ionization by circularly polarized UV pulses”,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94, no. 1. American Physical Society (APS), Jul. 12, 2016. doi:</w:t>
      </w:r>
      <w:r>
        <w:t xml:space="preserve"> </w:t>
      </w:r>
      <w:r>
        <w:t xml:space="preserve">10.1103/physreva.94.013408.</w:t>
      </w:r>
      <w:r>
        <w:br/>
      </w:r>
      <w:r>
        <w:br/>
      </w:r>
      <w:r>
        <w:t xml:space="preserve">J. M. Ngoko Djiokap, A. V.</w:t>
      </w:r>
      <w:r>
        <w:t xml:space="preserve"> </w:t>
      </w:r>
      <w:r>
        <w:t xml:space="preserve">Meremianin, N. L. Manakov, L. B. Madsen, S. X. Huand A. F. Starace,</w:t>
      </w:r>
      <w:r>
        <w:t xml:space="preserve"> </w:t>
      </w:r>
      <w:r>
        <w:t xml:space="preserve">“Dynamical electron vortices in attosecond double photoionization of</w:t>
      </w:r>
      <w:r>
        <w:t xml:space="preserve"> </w:t>
      </w:r>
      <m:oMath>
        <m:sSub>
          <m:e>
            <m:r>
              <m:t>H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98, no. 6. American Physical Society</w:t>
      </w:r>
      <w:r>
        <w:t xml:space="preserve"> </w:t>
      </w:r>
      <w:r>
        <w:t xml:space="preserve">(APS), Dec. 07, 2018. doi: 10.1103/physreva.98.063407.</w:t>
      </w:r>
      <w:r>
        <w:br/>
      </w:r>
      <w:r>
        <w:br/>
      </w:r>
      <w:r>
        <w:t xml:space="preserve">J. M.</w:t>
      </w:r>
      <w:r>
        <w:t xml:space="preserve"> </w:t>
      </w:r>
      <w:r>
        <w:t xml:space="preserve">Ngoko Djiokap and A. F. Starace, “Origin of the multiphoton-regime</w:t>
      </w:r>
      <w:r>
        <w:t xml:space="preserve"> </w:t>
      </w:r>
      <w:r>
        <w:t xml:space="preserve">harmonic-generation plateau structure”,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102, no. 1. American Physical Society (APS), Jul. 06, 2020. doi:</w:t>
      </w:r>
      <w:r>
        <w:t xml:space="preserve"> </w:t>
      </w:r>
      <w:r>
        <w:t xml:space="preserve">10.1103/physreva.102.013103.</w:t>
      </w:r>
      <w:r>
        <w:br/>
      </w:r>
      <w:r>
        <w:br/>
      </w:r>
      <w:r>
        <w:t xml:space="preserve">G. C. Bower, “THE PROPER MOTION</w:t>
      </w:r>
      <w:r>
        <w:t xml:space="preserve"> </w:t>
      </w:r>
      <w:r>
        <w:t xml:space="preserve">OF THE GALACTIC CENTER PULSAR RELATIVE TO SAGITTARIUS 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798, no. 2.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120, Jan. 08, 2015. doi: 10.1088/0004-637x/798/2/120.</w:t>
      </w:r>
      <w:r>
        <w:br/>
      </w:r>
      <w:r>
        <w:br/>
      </w:r>
      <w:r>
        <w:rPr>
          <w:iCs/>
          <w:i/>
        </w:rPr>
        <w:t xml:space="preserve">C. D. Brinkerink, “ALMA and VLA measurements of frequency-dependent</w:t>
      </w:r>
      <w:r>
        <w:rPr>
          <w:iCs/>
          <w:i/>
        </w:rPr>
        <w:t xml:space="preserve"> </w:t>
      </w:r>
      <w:r>
        <w:rPr>
          <w:iCs/>
          <w:i/>
        </w:rPr>
        <w:t xml:space="preserve">time lags in Sagittarius A</w:t>
      </w:r>
      <w:r>
        <w:t xml:space="preserve">: evidence for a relativistic outflow”,</w:t>
      </w:r>
      <w:r>
        <w:t xml:space="preserve"> </w:t>
      </w:r>
      <w:r>
        <w:rPr>
          <w:iCs/>
          <w:i/>
        </w:rPr>
        <w:t xml:space="preserve">Astronomy &amp; Astrophysics</w:t>
      </w:r>
      <w:r>
        <w:t xml:space="preserve">, vol. 576. EDP Sciences, p. A41,</w:t>
      </w:r>
      <w:r>
        <w:t xml:space="preserve"> </w:t>
      </w:r>
      <w:r>
        <w:t xml:space="preserve">Mar. 24, 2015. doi: 10.1051/0004-6361/201424783.</w:t>
      </w:r>
      <w:r>
        <w:br/>
      </w:r>
      <w:r>
        <w:br/>
      </w:r>
      <w:r>
        <w:t xml:space="preserve">C.-K. Chan,</w:t>
      </w:r>
      <w:r>
        <w:t xml:space="preserve"> </w:t>
      </w:r>
      <w:r>
        <w:t xml:space="preserve">D. Psaltis, F. Özel, R. Narayanand A. Sa¸dowski, “THE POWER OF IMAGING:</w:t>
      </w:r>
      <w:r>
        <w:t xml:space="preserve"> </w:t>
      </w:r>
      <w:r>
        <w:t xml:space="preserve">CONSTRAINING THE PLASMA PROPERTIES OF GRMHD SIMULATIONS USING EHT</w:t>
      </w:r>
      <w:r>
        <w:t xml:space="preserve"> </w:t>
      </w:r>
      <w:r>
        <w:t xml:space="preserve">OBSERVATIONS OF Sgr 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799,</w:t>
      </w:r>
      <w:r>
        <w:rPr>
          <w:iCs/>
          <w:i/>
        </w:rPr>
        <w:t xml:space="preserve"> </w:t>
      </w:r>
      <w:r>
        <w:rPr>
          <w:iCs/>
          <w:i/>
        </w:rPr>
        <w:t xml:space="preserve">no. 1. American Astronomical Society, p. 1, Jan. 09,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10.1088/0004-637x/799/1/1.</w:t>
      </w:r>
      <w:r>
        <w:br/>
      </w:r>
      <w:r>
        <w:br/>
      </w:r>
      <w:r>
        <w:rPr>
          <w:iCs/>
          <w:i/>
        </w:rPr>
        <w:t xml:space="preserve">J. Dexter, E. Agol, P. C.</w:t>
      </w:r>
      <w:r>
        <w:rPr>
          <w:iCs/>
          <w:i/>
        </w:rPr>
        <w:t xml:space="preserve"> </w:t>
      </w:r>
      <w:r>
        <w:rPr>
          <w:iCs/>
          <w:i/>
        </w:rPr>
        <w:t xml:space="preserve">Fragileand J. C. McKinney, “Radiative Models of Sagittarius A</w:t>
      </w:r>
      <w:r>
        <w:t xml:space="preserve"> </w:t>
      </w:r>
      <w:r>
        <w:t xml:space="preserve">and</w:t>
      </w:r>
      <w:r>
        <w:t xml:space="preserve"> </w:t>
      </w:r>
      <w:r>
        <w:t xml:space="preserve">M87 from Relativistic MHD Simulations”,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372. IOP Publishing, p. 012023, Jul. 30,</w:t>
      </w:r>
      <w:r>
        <w:t xml:space="preserve"> </w:t>
      </w:r>
      <w:r>
        <w:t xml:space="preserve">2012. doi: 10.1088/1742-6596/372/1/012023.</w:t>
      </w:r>
      <w:r>
        <w:br/>
      </w:r>
      <w:r>
        <w:br/>
      </w:r>
      <w:r>
        <w:t xml:space="preserve">J. Dexter, B.</w:t>
      </w:r>
      <w:r>
        <w:t xml:space="preserve"> </w:t>
      </w:r>
      <w:r>
        <w:t xml:space="preserve">Kelly, G. C. Bower, D. P. Marrone, J. Stoneand R. Plambeck, “An 8 h</w:t>
      </w:r>
      <w:r>
        <w:t xml:space="preserve"> </w:t>
      </w:r>
      <w:r>
        <w:t xml:space="preserve">characteristic time-scale in submillimetre light curves of Sagittarius</w:t>
      </w:r>
      <w:r>
        <w:t xml:space="preserve"> </w:t>
      </w:r>
      <w:r>
        <w:t xml:space="preserve">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442, no. 3. Oxford University Press (OUP), pp. 2797–2808, Jun. 26,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10.1093/mnras/stu1039.</w:t>
      </w:r>
      <w:r>
        <w:br/>
      </w:r>
      <w:r>
        <w:br/>
      </w:r>
      <w:r>
        <w:rPr>
          <w:iCs/>
          <w:i/>
        </w:rPr>
        <w:t xml:space="preserve">J. Dexter, J. C.</w:t>
      </w:r>
      <w:r>
        <w:rPr>
          <w:iCs/>
          <w:i/>
        </w:rPr>
        <w:t xml:space="preserve"> </w:t>
      </w:r>
      <w:r>
        <w:rPr>
          <w:iCs/>
          <w:i/>
        </w:rPr>
        <w:t xml:space="preserve">McKinneyand E. Agol, “The size of the jet launching region in M87”,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421, no.</w:t>
      </w:r>
      <w:r>
        <w:rPr>
          <w:iCs/>
          <w:i/>
        </w:rPr>
        <w:t xml:space="preserve"> </w:t>
      </w:r>
      <w:r>
        <w:rPr>
          <w:iCs/>
          <w:i/>
        </w:rPr>
        <w:t xml:space="preserve">2. Oxford University Press (OUP), pp. 1517–1528, Feb. 06,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10.1111/j.1365-2966.2012.20409.x.</w:t>
      </w:r>
      <w:r>
        <w:br/>
      </w:r>
      <w:r>
        <w:br/>
      </w:r>
      <w:r>
        <w:rPr>
          <w:iCs/>
          <w:i/>
        </w:rPr>
        <w:t xml:space="preserve">J. Dexter, J. C. McKinney,</w:t>
      </w:r>
      <w:r>
        <w:rPr>
          <w:iCs/>
          <w:i/>
        </w:rPr>
        <w:t xml:space="preserve"> </w:t>
      </w:r>
      <w:r>
        <w:rPr>
          <w:iCs/>
          <w:i/>
        </w:rPr>
        <w:t xml:space="preserve">S. Markoffand A. Tchekhovskoy, “Transient jet formation and state</w:t>
      </w:r>
      <w:r>
        <w:rPr>
          <w:iCs/>
          <w:i/>
        </w:rPr>
        <w:t xml:space="preserve"> </w:t>
      </w:r>
      <w:r>
        <w:rPr>
          <w:iCs/>
          <w:i/>
        </w:rPr>
        <w:t xml:space="preserve">transitions from large-scale magnetic reconnection in black hole</w:t>
      </w:r>
      <w:r>
        <w:rPr>
          <w:iCs/>
          <w:i/>
        </w:rPr>
        <w:t xml:space="preserve"> </w:t>
      </w:r>
      <w:r>
        <w:rPr>
          <w:iCs/>
          <w:i/>
        </w:rPr>
        <w:t xml:space="preserve">accretion discs”,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440, no. 3.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2185–2190, Mar. 28, 2014. doi: 10.1093/mnras/stu581.</w:t>
      </w:r>
      <w:r>
        <w:br/>
      </w:r>
      <w:r>
        <w:br/>
      </w:r>
      <w:r>
        <w:rPr>
          <w:iCs/>
          <w:i/>
        </w:rPr>
        <w:t xml:space="preserve">S.</w:t>
      </w:r>
      <w:r>
        <w:rPr>
          <w:iCs/>
          <w:i/>
        </w:rPr>
        <w:t xml:space="preserve"> </w:t>
      </w:r>
      <w:r>
        <w:rPr>
          <w:iCs/>
          <w:i/>
        </w:rPr>
        <w:t xml:space="preserve">S. Doeleman, “Jet-Launching Structure Resolved Near the Supermassive</w:t>
      </w:r>
      <w:r>
        <w:rPr>
          <w:iCs/>
          <w:i/>
        </w:rPr>
        <w:t xml:space="preserve"> </w:t>
      </w:r>
      <w:r>
        <w:rPr>
          <w:iCs/>
          <w:i/>
        </w:rPr>
        <w:t xml:space="preserve">Black Hole in M87”,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338, no. 6105.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for the Advancement of Science (AAAS), pp. 355–358, Oct. 19,</w:t>
      </w:r>
      <w:r>
        <w:rPr>
          <w:iCs/>
          <w:i/>
        </w:rPr>
        <w:t xml:space="preserve"> </w:t>
      </w:r>
      <w:r>
        <w:rPr>
          <w:iCs/>
          <w:i/>
        </w:rPr>
        <w:t xml:space="preserve">2012. doi: 10.1126/science.1224768.</w:t>
      </w:r>
      <w:r>
        <w:br/>
      </w:r>
      <w:r>
        <w:br/>
      </w:r>
      <w:r>
        <w:rPr>
          <w:iCs/>
          <w:i/>
        </w:rPr>
        <w:t xml:space="preserve">V. L. Fish, “IMAGING AN</w:t>
      </w:r>
      <w:r>
        <w:rPr>
          <w:iCs/>
          <w:i/>
        </w:rPr>
        <w:t xml:space="preserve"> </w:t>
      </w:r>
      <w:r>
        <w:rPr>
          <w:iCs/>
          <w:i/>
        </w:rPr>
        <w:t xml:space="preserve">EVENT HORIZON: MITIGATION OF SCATTERING TOWARD SAGITTARIUS A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795, no. 2. American Astronomical</w:t>
      </w:r>
      <w:r>
        <w:t xml:space="preserve"> </w:t>
      </w:r>
      <w:r>
        <w:t xml:space="preserve">Society, p. 134, Oct. 22, 2014. doi: 10.1088/0004-637x/795/2/134.</w:t>
      </w:r>
      <w:r>
        <w:br/>
      </w:r>
      <w:r>
        <w:br/>
      </w:r>
      <w:r>
        <w:t xml:space="preserve">F. Foucart, M. Chandra, C. F. Gammieand E. Quataert, “Evolution of</w:t>
      </w:r>
      <w:r>
        <w:t xml:space="preserve"> </w:t>
      </w:r>
      <w:r>
        <w:t xml:space="preserve">accretion discs around a kerr black hole using extended</w:t>
      </w:r>
      <w:r>
        <w:t xml:space="preserve"> </w:t>
      </w:r>
      <w:r>
        <w:t xml:space="preserve">magnetohydrodynamics”,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456, no. 2. Oxford University Press (OUP),</w:t>
      </w:r>
      <w:r>
        <w:t xml:space="preserve"> </w:t>
      </w:r>
      <w:r>
        <w:t xml:space="preserve">pp. 1332–1345, Dec. 23, 2015. doi: 10.1093/mnras/stv2687.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Inoue, “Greenland telescope project: Direct confirmation of black hole</w:t>
      </w:r>
      <w:r>
        <w:t xml:space="preserve"> </w:t>
      </w:r>
      <w:r>
        <w:t xml:space="preserve">with sub‐millimeter VLBI”,</w:t>
      </w:r>
      <w:r>
        <w:t xml:space="preserve"> </w:t>
      </w:r>
      <w:r>
        <w:rPr>
          <w:iCs/>
          <w:i/>
        </w:rPr>
        <w:t xml:space="preserve">Radio Science</w:t>
      </w:r>
      <w:r>
        <w:t xml:space="preserve">, vol. 49, no. 7.</w:t>
      </w:r>
      <w:r>
        <w:t xml:space="preserve"> </w:t>
      </w:r>
      <w:r>
        <w:t xml:space="preserve">American Geophysical Union (AGU), pp. 564–571, Jul. 2014. doi:</w:t>
      </w:r>
      <w:r>
        <w:t xml:space="preserve"> </w:t>
      </w:r>
      <w:r>
        <w:t xml:space="preserve">10.1002/2014rs005450.</w:t>
      </w:r>
      <w:r>
        <w:br/>
      </w:r>
      <w:r>
        <w:br/>
      </w:r>
      <w:r>
        <w:t xml:space="preserve">T. Johannsen, “MASSES OF NEARBY</w:t>
      </w:r>
      <w:r>
        <w:t xml:space="preserve"> </w:t>
      </w:r>
      <w:r>
        <w:t xml:space="preserve">SUPERMASSIVE BLACK HOLES WITH VERY LONG BASELINE INTERFEROMETRY”,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758, no. 1. American Astronomical</w:t>
      </w:r>
      <w:r>
        <w:t xml:space="preserve"> </w:t>
      </w:r>
      <w:r>
        <w:t xml:space="preserve">Society, p. 30, Sep. 21, 2012. doi: 10.1088/0004-637x/758/1/30.</w:t>
      </w:r>
      <w:r>
        <w:br/>
      </w:r>
      <w:r>
        <w:br/>
      </w:r>
      <w:r>
        <w:t xml:space="preserve">M. D. Johnson, V. L. Fish, S. S. Doeleman, A. E. Broderick, J. F.</w:t>
      </w:r>
      <w:r>
        <w:t xml:space="preserve"> </w:t>
      </w:r>
      <w:r>
        <w:t xml:space="preserve">C. Wardleand D. P. Marrone, “RELATIVE ASTROMETRY OF COMPACT FLARING</w:t>
      </w:r>
      <w:r>
        <w:t xml:space="preserve"> </w:t>
      </w:r>
      <w:r>
        <w:t xml:space="preserve">STRUCTURES IN Sgr A* WITH POLARIMETRIC VERY LONG BASELINE</w:t>
      </w:r>
      <w:r>
        <w:t xml:space="preserve"> </w:t>
      </w:r>
      <w:r>
        <w:t xml:space="preserve">INTERFEROMETRY”,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794, no. 2.</w:t>
      </w:r>
      <w:r>
        <w:t xml:space="preserve"> </w:t>
      </w:r>
      <w:r>
        <w:t xml:space="preserve">American Astronomical Society, p. 150, Oct. 06, 2014. doi:</w:t>
      </w:r>
      <w:r>
        <w:t xml:space="preserve"> </w:t>
      </w:r>
      <w:r>
        <w:t xml:space="preserve">10.1088/0004-637x/794/2/150.</w:t>
      </w:r>
      <w:r>
        <w:br/>
      </w:r>
      <w:r>
        <w:br/>
      </w:r>
      <w:r>
        <w:t xml:space="preserve">M. D. Johnson, “Resolved</w:t>
      </w:r>
      <w:r>
        <w:t xml:space="preserve"> </w:t>
      </w:r>
      <w:r>
        <w:t xml:space="preserve">magnetic-field structure and variability near the event horizon of</w:t>
      </w:r>
      <w:r>
        <w:t xml:space="preserve"> </w:t>
      </w:r>
      <w:r>
        <w:t xml:space="preserve">Sagittarius A</w:t>
      </w:r>
      <w:r>
        <w:rPr>
          <w:iCs/>
          <w:i/>
        </w:rPr>
        <w:t xml:space="preserve">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 vol. 350, no. 6265.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Association for the Advancement of Science (AAAS), pp. 1242–1245,</w:t>
      </w:r>
      <w:r>
        <w:rPr>
          <w:iCs/>
          <w:i/>
        </w:rPr>
        <w:t xml:space="preserve"> </w:t>
      </w:r>
      <w:r>
        <w:rPr>
          <w:iCs/>
          <w:i/>
        </w:rPr>
        <w:t xml:space="preserve">Dec. 04, 2015. doi: 10.1126/science.aac7087.</w:t>
      </w:r>
      <w:r>
        <w:br/>
      </w:r>
      <w:r>
        <w:br/>
      </w:r>
      <w:r>
        <w:rPr>
          <w:iCs/>
          <w:i/>
        </w:rPr>
        <w:t xml:space="preserve">H. S.</w:t>
      </w:r>
      <w:r>
        <w:rPr>
          <w:iCs/>
          <w:i/>
        </w:rPr>
        <w:t xml:space="preserve"> </w:t>
      </w:r>
      <w:r>
        <w:rPr>
          <w:iCs/>
          <w:i/>
        </w:rPr>
        <w:t xml:space="preserve">Krawczynski, “X-ray polarimetry with the Polarization Spectroscopic</w:t>
      </w:r>
      <w:r>
        <w:rPr>
          <w:iCs/>
          <w:i/>
        </w:rPr>
        <w:t xml:space="preserve"> </w:t>
      </w:r>
      <w:r>
        <w:rPr>
          <w:iCs/>
          <w:i/>
        </w:rPr>
        <w:t xml:space="preserve">Telescope Array (PolSTAR)”,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Astroparticle Physics</w:t>
      </w:r>
      <w:r>
        <w:rPr>
          <w:iCs/>
          <w:i/>
        </w:rPr>
        <w:t xml:space="preserve">, vol. 75.</w:t>
      </w:r>
      <w:r>
        <w:rPr>
          <w:iCs/>
          <w:i/>
        </w:rPr>
        <w:t xml:space="preserve"> </w:t>
      </w:r>
      <w:r>
        <w:rPr>
          <w:iCs/>
          <w:i/>
        </w:rPr>
        <w:t xml:space="preserve">Elsevier BV, pp. 8–28, Feb. 2016.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10.1016/j.astropartphys.2015.10.009.</w:t>
      </w:r>
      <w:r>
        <w:br/>
      </w:r>
      <w:r>
        <w:br/>
      </w:r>
      <w:r>
        <w:rPr>
          <w:iCs/>
          <w:i/>
        </w:rPr>
        <w:t xml:space="preserve">J.-P. Lasota, E.</w:t>
      </w:r>
      <w:r>
        <w:rPr>
          <w:iCs/>
          <w:i/>
        </w:rPr>
        <w:t xml:space="preserve"> </w:t>
      </w:r>
      <w:r>
        <w:rPr>
          <w:iCs/>
          <w:i/>
        </w:rPr>
        <w:t xml:space="preserve">Gourgoulhon, M. Abramowicz, A. Tchekhovskoyand R. Narayan, “Extracting</w:t>
      </w:r>
      <w:r>
        <w:rPr>
          <w:iCs/>
          <w:i/>
        </w:rPr>
        <w:t xml:space="preserve"> </w:t>
      </w:r>
      <w:r>
        <w:rPr>
          <w:iCs/>
          <w:i/>
        </w:rPr>
        <w:t xml:space="preserve">black-hole rotational energy: The generalized Penrose process”,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Physical Review D</w:t>
      </w:r>
      <w:r>
        <w:rPr>
          <w:iCs/>
          <w:i/>
        </w:rPr>
        <w:t xml:space="preserve">, vol. 89, no. 2. American Physical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(APS), Jan. 31, 2014. doi: 10.1103/physrevd.89.024041.</w:t>
      </w:r>
      <w:r>
        <w:br/>
      </w:r>
      <w:r>
        <w:br/>
      </w:r>
      <w:r>
        <w:rPr>
          <w:iCs/>
          <w:i/>
        </w:rPr>
        <w:t xml:space="preserve">R.-S.</w:t>
      </w:r>
      <w:r>
        <w:rPr>
          <w:iCs/>
          <w:i/>
        </w:rPr>
        <w:t xml:space="preserve"> </w:t>
      </w:r>
      <w:r>
        <w:rPr>
          <w:iCs/>
          <w:i/>
        </w:rPr>
        <w:t xml:space="preserve">Lu, “IMAGING THE SUPERMASSIVE BLACK HOLE SHADOW AND JET BASE OF M87 WITH</w:t>
      </w:r>
      <w:r>
        <w:rPr>
          <w:iCs/>
          <w:i/>
        </w:rPr>
        <w:t xml:space="preserve"> </w:t>
      </w:r>
      <w:r>
        <w:rPr>
          <w:iCs/>
          <w:i/>
        </w:rPr>
        <w:t xml:space="preserve">THE EVENT HORIZON TELESCOPE”,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788, no. 2. American Astronomical Society, p. 120, May 29, 2014.</w:t>
      </w:r>
      <w:r>
        <w:rPr>
          <w:iCs/>
          <w:i/>
        </w:rPr>
        <w:t xml:space="preserve"> </w:t>
      </w:r>
      <w:r>
        <w:rPr>
          <w:iCs/>
          <w:i/>
        </w:rPr>
        <w:t xml:space="preserve">doi: 10.1088/0004-637x/788/2/120.</w:t>
      </w:r>
      <w:r>
        <w:br/>
      </w:r>
      <w:r>
        <w:br/>
      </w:r>
      <w:r>
        <w:rPr>
          <w:iCs/>
          <w:i/>
        </w:rPr>
        <w:t xml:space="preserve">R.-S. Lu, “FINE-SCALE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 OF THE QUASAR 3C 279 MEASURED WITH 1.3 mm VERY LONG BASELINE</w:t>
      </w:r>
      <w:r>
        <w:rPr>
          <w:iCs/>
          <w:i/>
        </w:rPr>
        <w:t xml:space="preserve"> </w:t>
      </w:r>
      <w:r>
        <w:rPr>
          <w:iCs/>
          <w:i/>
        </w:rPr>
        <w:t xml:space="preserve">INTERFEROMETRY”,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772,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13, Jun. 28, 2013.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10.1088/0004-637x/772/1/13.</w:t>
      </w:r>
      <w:r>
        <w:br/>
      </w:r>
      <w:r>
        <w:br/>
      </w:r>
      <w:r>
        <w:rPr>
          <w:iCs/>
          <w:i/>
        </w:rPr>
        <w:t xml:space="preserve">R.-S. Lu, “RESOLVING THE INNER</w:t>
      </w:r>
      <w:r>
        <w:rPr>
          <w:iCs/>
          <w:i/>
        </w:rPr>
        <w:t xml:space="preserve"> </w:t>
      </w:r>
      <w:r>
        <w:rPr>
          <w:iCs/>
          <w:i/>
        </w:rPr>
        <w:t xml:space="preserve">JET STRUCTURE OF 1924-292 WITH THE EVENT HORIZON TELESCOPE”,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Astrophysical Journal</w:t>
      </w:r>
      <w:r>
        <w:rPr>
          <w:iCs/>
          <w:i/>
        </w:rPr>
        <w:t xml:space="preserve">, vol. 757, no. 1. American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Society, p. L14, Sep. 04, 2012. doi: 10.1088/2041-8205/757/1/l14.</w:t>
      </w:r>
      <w:r>
        <w:br/>
      </w:r>
      <w:r>
        <w:br/>
      </w:r>
      <w:r>
        <w:rPr>
          <w:iCs/>
          <w:i/>
        </w:rPr>
        <w:t xml:space="preserve">J. C. McKinney, “Probing Black Hole Gravity”,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337, no. 6097. American Association for the Advancement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(AAAS), pp. 916–917, Aug. 24, 2012. doi: 10.1126/science.1227083.</w:t>
      </w:r>
      <w:r>
        <w:br/>
      </w:r>
      <w:r>
        <w:br/>
      </w:r>
      <w:r>
        <w:rPr>
          <w:iCs/>
          <w:i/>
        </w:rPr>
        <w:t xml:space="preserve">J. C. McKinney, L. Daiand M. J. Avara, “Efficiency of</w:t>
      </w:r>
      <w:r>
        <w:rPr>
          <w:iCs/>
          <w:i/>
        </w:rPr>
        <w:t xml:space="preserve"> </w:t>
      </w:r>
      <w:r>
        <w:rPr>
          <w:iCs/>
          <w:i/>
        </w:rPr>
        <w:t xml:space="preserve">super-Eddington magnetically-arrested accretion”,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the Royal Astronomical Society: Letters</w:t>
      </w:r>
      <w:r>
        <w:rPr>
          <w:iCs/>
          <w:i/>
        </w:rPr>
        <w:t xml:space="preserve">, vol. 454, no. 1.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L6–L10, Sep. 08, 2015.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10.1093/mnrasl/slv115.</w:t>
      </w:r>
      <w:r>
        <w:br/>
      </w:r>
      <w:r>
        <w:br/>
      </w:r>
      <w:r>
        <w:rPr>
          <w:iCs/>
          <w:i/>
        </w:rPr>
        <w:t xml:space="preserve">J. C. McKinney, A. Tchekhovskoyand R.</w:t>
      </w:r>
      <w:r>
        <w:rPr>
          <w:iCs/>
          <w:i/>
        </w:rPr>
        <w:t xml:space="preserve"> </w:t>
      </w:r>
      <w:r>
        <w:rPr>
          <w:iCs/>
          <w:i/>
        </w:rPr>
        <w:t xml:space="preserve">D. Blandford, “General relativistic magnetohydrodynamic simulations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magnetically choked accretion flows around black holes”,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Notices of the Royal Astronomical Society</w:t>
      </w:r>
      <w:r>
        <w:rPr>
          <w:iCs/>
          <w:i/>
        </w:rPr>
        <w:t xml:space="preserve">, vol. 423, no. 4. Oxford</w:t>
      </w:r>
      <w:r>
        <w:rPr>
          <w:iCs/>
          <w:i/>
        </w:rPr>
        <w:t xml:space="preserve"> </w:t>
      </w:r>
      <w:r>
        <w:rPr>
          <w:iCs/>
          <w:i/>
        </w:rPr>
        <w:t xml:space="preserve">University Press (OUP), pp. 3083–3117, Jun. 01, 2012.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10.1111/j.1365-2966.2012.21074.x.</w:t>
      </w:r>
      <w:r>
        <w:br/>
      </w:r>
      <w:r>
        <w:br/>
      </w:r>
      <w:r>
        <w:rPr>
          <w:iCs/>
          <w:i/>
        </w:rPr>
        <w:t xml:space="preserve">J. C. McKinney, A.</w:t>
      </w:r>
      <w:r>
        <w:rPr>
          <w:iCs/>
          <w:i/>
        </w:rPr>
        <w:t xml:space="preserve"> </w:t>
      </w:r>
      <w:r>
        <w:rPr>
          <w:iCs/>
          <w:i/>
        </w:rPr>
        <w:t xml:space="preserve">Tchekhovskoyand R. D. Blandford, “Alignment of Magnetized Accretion</w:t>
      </w:r>
      <w:r>
        <w:rPr>
          <w:iCs/>
          <w:i/>
        </w:rPr>
        <w:t xml:space="preserve"> </w:t>
      </w:r>
      <w:r>
        <w:rPr>
          <w:iCs/>
          <w:i/>
        </w:rPr>
        <w:t xml:space="preserve">Disks and Relativistic Jets with Spinning Black Holes”,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Science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339, no. 6115. American Association for the Advancement of Science</w:t>
      </w:r>
      <w:r>
        <w:rPr>
          <w:iCs/>
          <w:i/>
        </w:rPr>
        <w:t xml:space="preserve"> </w:t>
      </w:r>
      <w:r>
        <w:rPr>
          <w:iCs/>
          <w:i/>
        </w:rPr>
        <w:t xml:space="preserve">(AAAS), pp. 49–52, Jan. 04, 2013. doi: 10.1126/science.1230811.</w:t>
      </w:r>
      <w:r>
        <w:br/>
      </w:r>
      <w:r>
        <w:br/>
      </w:r>
      <w:r>
        <w:rPr>
          <w:iCs/>
          <w:i/>
        </w:rPr>
        <w:t xml:space="preserve">J. C. McKinney, A. Tchekhovskoy, A. Sadowskiand R. Narayan,</w:t>
      </w:r>
      <w:r>
        <w:rPr>
          <w:iCs/>
          <w:i/>
        </w:rPr>
        <w:t xml:space="preserve"> </w:t>
      </w:r>
      <w:r>
        <w:rPr>
          <w:iCs/>
          <w:i/>
        </w:rPr>
        <w:t xml:space="preserve">“Three-dimensional general relativistic radiation magnetohydrodynamical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 of super-Eddington accretion, using a new code harmrad with</w:t>
      </w:r>
      <w:r>
        <w:rPr>
          <w:iCs/>
          <w:i/>
        </w:rPr>
        <w:t xml:space="preserve"> </w:t>
      </w:r>
      <w:r>
        <w:rPr>
          <w:iCs/>
          <w:i/>
        </w:rPr>
        <w:t xml:space="preserve">M1 closure”,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441, no. 4. Oxford University Press (OUP), pp. 3177–3208, May 30,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10.1093/mnras/stu762.</w:t>
      </w:r>
      <w:r>
        <w:br/>
      </w:r>
      <w:r>
        <w:br/>
      </w:r>
      <w:r>
        <w:rPr>
          <w:iCs/>
          <w:i/>
        </w:rPr>
        <w:t xml:space="preserve">J. C. McKinney and D. A.</w:t>
      </w:r>
      <w:r>
        <w:rPr>
          <w:iCs/>
          <w:i/>
        </w:rPr>
        <w:t xml:space="preserve"> </w:t>
      </w:r>
      <w:r>
        <w:rPr>
          <w:iCs/>
          <w:i/>
        </w:rPr>
        <w:t xml:space="preserve">Uzdensky, “A reconnection switch to trigger gamma-ray burst jet</w:t>
      </w:r>
      <w:r>
        <w:rPr>
          <w:iCs/>
          <w:i/>
        </w:rPr>
        <w:t xml:space="preserve"> </w:t>
      </w:r>
      <w:r>
        <w:rPr>
          <w:iCs/>
          <w:i/>
        </w:rPr>
        <w:t xml:space="preserve">dissipation”,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419, no. 1. Oxford University Press (OUP), pp. 573–607, Nov. 02,</w:t>
      </w:r>
      <w:r>
        <w:rPr>
          <w:iCs/>
          <w:i/>
        </w:rPr>
        <w:t xml:space="preserve"> </w:t>
      </w:r>
      <w:r>
        <w:rPr>
          <w:iCs/>
          <w:i/>
        </w:rPr>
        <w:t xml:space="preserve">2011. doi: 10.1111/j.1365-2966.2011.19721.x.</w:t>
      </w:r>
      <w:r>
        <w:br/>
      </w:r>
      <w:r>
        <w:br/>
      </w:r>
      <w:r>
        <w:rPr>
          <w:iCs/>
          <w:i/>
        </w:rPr>
        <w:t xml:space="preserve">R. F. Penna, A.</w:t>
      </w:r>
      <w:r>
        <w:rPr>
          <w:iCs/>
          <w:i/>
        </w:rPr>
        <w:t xml:space="preserve"> </w:t>
      </w:r>
      <w:r>
        <w:rPr>
          <w:iCs/>
          <w:i/>
        </w:rPr>
        <w:t xml:space="preserve">Sądowski, A. K. Kulkarniand R. Narayan, “The Shakura-Sunyaev viscosity</w:t>
      </w:r>
      <w:r>
        <w:rPr>
          <w:iCs/>
          <w:i/>
        </w:rPr>
        <w:t xml:space="preserve"> </w:t>
      </w:r>
      <w:r>
        <w:rPr>
          <w:iCs/>
          <w:i/>
        </w:rPr>
        <w:t xml:space="preserve">prescription with variable α (r)”,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Astronomical Society</w:t>
      </w:r>
      <w:r>
        <w:rPr>
          <w:iCs/>
          <w:i/>
        </w:rPr>
        <w:t xml:space="preserve">, vol. 428, no. 3. Oxford University Press</w:t>
      </w:r>
      <w:r>
        <w:rPr>
          <w:iCs/>
          <w:i/>
        </w:rPr>
        <w:t xml:space="preserve"> </w:t>
      </w:r>
      <w:r>
        <w:rPr>
          <w:iCs/>
          <w:i/>
        </w:rPr>
        <w:t xml:space="preserve">(OUP), pp. 2255–2274, Nov. 09, 2012. doi: 10.1093/mnras/sts185.</w:t>
      </w:r>
      <w:r>
        <w:br/>
      </w:r>
      <w:r>
        <w:br/>
      </w:r>
      <w:r>
        <w:rPr>
          <w:iCs/>
          <w:i/>
        </w:rPr>
        <w:t xml:space="preserve">R. F. Penna, A. Sądowskiand J. C. McKinney, “Thin-disc theory with</w:t>
      </w:r>
      <w:r>
        <w:rPr>
          <w:iCs/>
          <w:i/>
        </w:rPr>
        <w:t xml:space="preserve"> </w:t>
      </w:r>
      <w:r>
        <w:rPr>
          <w:iCs/>
          <w:i/>
        </w:rPr>
        <w:t xml:space="preserve">a non-zero-torque boundary condition and comparisons with simulations”,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 vol. 420, no.</w:t>
      </w:r>
      <w:r>
        <w:rPr>
          <w:iCs/>
          <w:i/>
        </w:rPr>
        <w:t xml:space="preserve"> </w:t>
      </w:r>
      <w:r>
        <w:rPr>
          <w:iCs/>
          <w:i/>
        </w:rPr>
        <w:t xml:space="preserve">1. Oxford University Press (OUP), pp. 684–698, Dec. 15, 2011.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10.1111/j.1365-2966.2011.20084.x.</w:t>
      </w:r>
      <w:r>
        <w:br/>
      </w:r>
      <w:r>
        <w:br/>
      </w:r>
      <w:r>
        <w:rPr>
          <w:iCs/>
          <w:i/>
        </w:rPr>
        <w:t xml:space="preserve">R. L. Plambeck, “PROBING</w:t>
      </w:r>
      <w:r>
        <w:rPr>
          <w:iCs/>
          <w:i/>
        </w:rPr>
        <w:t xml:space="preserve"> </w:t>
      </w:r>
      <w:r>
        <w:rPr>
          <w:iCs/>
          <w:i/>
        </w:rPr>
        <w:t xml:space="preserve">THE PARSEC-SCALE ACCRETION FLOW OF 3C 84 WITH MILLIMETER WAVELENGTH</w:t>
      </w:r>
      <w:r>
        <w:rPr>
          <w:iCs/>
          <w:i/>
        </w:rPr>
        <w:t xml:space="preserve"> </w:t>
      </w:r>
      <w:r>
        <w:rPr>
          <w:iCs/>
          <w:i/>
        </w:rPr>
        <w:t xml:space="preserve">POLARIMETRY”,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 Journal</w:t>
      </w:r>
      <w:r>
        <w:rPr>
          <w:iCs/>
          <w:i/>
        </w:rPr>
        <w:t xml:space="preserve">, vol. 797, no. 1.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Astronomical Society, p. 66, Nov. 24, 2014. doi:</w:t>
      </w:r>
      <w:r>
        <w:rPr>
          <w:iCs/>
          <w:i/>
        </w:rPr>
        <w:t xml:space="preserve"> </w:t>
      </w:r>
      <w:r>
        <w:rPr>
          <w:iCs/>
          <w:i/>
        </w:rPr>
        <w:t xml:space="preserve">10.1088/0004-637x/797/1/66.</w:t>
      </w:r>
      <w:r>
        <w:br/>
      </w:r>
      <w:r>
        <w:br/>
      </w:r>
      <w:r>
        <w:rPr>
          <w:iCs/>
          <w:i/>
        </w:rPr>
        <w:t xml:space="preserve">D. Psaltis, R. Narayan, V. L.</w:t>
      </w:r>
      <w:r>
        <w:rPr>
          <w:iCs/>
          <w:i/>
        </w:rPr>
        <w:t xml:space="preserve"> </w:t>
      </w:r>
      <w:r>
        <w:rPr>
          <w:iCs/>
          <w:i/>
        </w:rPr>
        <w:t xml:space="preserve">Fish, A. E. Broderick, A. Loeband S. S. Doeleman, “EVENT HORIZON</w:t>
      </w:r>
      <w:r>
        <w:rPr>
          <w:iCs/>
          <w:i/>
        </w:rPr>
        <w:t xml:space="preserve"> </w:t>
      </w:r>
      <w:r>
        <w:rPr>
          <w:iCs/>
          <w:i/>
        </w:rPr>
        <w:t xml:space="preserve">TELESCOPE EVIDENCE FOR ALIGNMENT OF THE BLACK HOLE IN THE CENTER OF THE</w:t>
      </w:r>
      <w:r>
        <w:rPr>
          <w:iCs/>
          <w:i/>
        </w:rPr>
        <w:t xml:space="preserve"> </w:t>
      </w:r>
      <w:r>
        <w:rPr>
          <w:iCs/>
          <w:i/>
        </w:rPr>
        <w:t xml:space="preserve">MILKY WAY WITH THE INNER STELLAR DISK”,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The Astrophysical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Journal</w:t>
      </w:r>
      <w:r>
        <w:rPr>
          <w:iCs/>
          <w:i/>
        </w:rPr>
        <w:t xml:space="preserve">, vol. 798, no. 1. American Astronomical Society, p. 15,</w:t>
      </w:r>
      <w:r>
        <w:rPr>
          <w:iCs/>
          <w:i/>
        </w:rPr>
        <w:t xml:space="preserve"> </w:t>
      </w:r>
      <w:r>
        <w:rPr>
          <w:iCs/>
          <w:i/>
        </w:rPr>
        <w:t xml:space="preserve">Dec. 15, 2014. doi: 10.1088/0004-637x/798/1/15.</w:t>
      </w:r>
      <w:r>
        <w:br/>
      </w:r>
      <w:r>
        <w:br/>
      </w:r>
      <w:r>
        <w:rPr>
          <w:iCs/>
          <w:i/>
        </w:rPr>
        <w:t xml:space="preserve">H. R.</w:t>
      </w:r>
      <w:r>
        <w:rPr>
          <w:iCs/>
          <w:i/>
        </w:rPr>
        <w:t xml:space="preserve"> </w:t>
      </w:r>
      <w:r>
        <w:rPr>
          <w:iCs/>
          <w:i/>
        </w:rPr>
        <w:t xml:space="preserve">Russell, A. C. Fabian, B. R. McNamaraand A. E. Broderick, “Inside the</w:t>
      </w:r>
      <w:r>
        <w:rPr>
          <w:iCs/>
          <w:i/>
        </w:rPr>
        <w:t xml:space="preserve"> </w:t>
      </w:r>
      <w:r>
        <w:rPr>
          <w:iCs/>
          <w:i/>
        </w:rPr>
        <w:t xml:space="preserve">Bondi radius of M87”,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</w:t>
      </w:r>
      <w:r>
        <w:rPr>
          <w:iCs/>
          <w:i/>
          <w:iCs/>
          <w:i/>
        </w:rPr>
        <w:t xml:space="preserve"> </w:t>
      </w:r>
      <w:r>
        <w:rPr>
          <w:iCs/>
          <w:i/>
          <w:iCs/>
          <w:i/>
        </w:rPr>
        <w:t xml:space="preserve">Society</w:t>
      </w:r>
      <w:r>
        <w:rPr>
          <w:iCs/>
          <w:i/>
        </w:rPr>
        <w:t xml:space="preserve">, vol. 451, no. 1. Oxford University Press (OUP),</w:t>
      </w:r>
      <w:r>
        <w:rPr>
          <w:iCs/>
          <w:i/>
        </w:rPr>
        <w:t xml:space="preserve"> </w:t>
      </w:r>
      <w:r>
        <w:rPr>
          <w:iCs/>
          <w:i/>
        </w:rPr>
        <w:t xml:space="preserve">pp. 588–600, May 28, 2015. doi: 10.1093/mnras/stv954.</w:t>
      </w:r>
      <w:r>
        <w:br/>
      </w:r>
      <w:r>
        <w:br/>
      </w:r>
      <w:r>
        <w:rPr>
          <w:iCs/>
          <w:i/>
        </w:rPr>
        <w:t xml:space="preserve">A.</w:t>
      </w:r>
      <w:r>
        <w:rPr>
          <w:iCs/>
          <w:i/>
        </w:rPr>
        <w:t xml:space="preserve"> </w:t>
      </w:r>
      <w:r>
        <w:rPr>
          <w:iCs/>
          <w:i/>
        </w:rPr>
        <w:t xml:space="preserve">Sądowski, R. Narayan, J. C. McKinneyand A. Tchekhovskoy, “Numerical</w:t>
      </w:r>
      <w:r>
        <w:rPr>
          <w:iCs/>
          <w:i/>
        </w:rPr>
        <w:t xml:space="preserve"> </w:t>
      </w:r>
      <w:r>
        <w:rPr>
          <w:iCs/>
          <w:i/>
        </w:rPr>
        <w:t xml:space="preserve">simulations of super-critical black hole accretion flows in general</w:t>
      </w:r>
      <w:r>
        <w:rPr>
          <w:iCs/>
          <w:i/>
        </w:rPr>
        <w:t xml:space="preserve"> </w:t>
      </w:r>
      <w:r>
        <w:rPr>
          <w:iCs/>
          <w:i/>
        </w:rPr>
        <w:t xml:space="preserve">relativity”,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439, no. 1. Oxford University Press (OUP), pp. 503–520, Jan. 30,</w:t>
      </w:r>
      <w:r>
        <w:rPr>
          <w:iCs/>
          <w:i/>
        </w:rPr>
        <w:t xml:space="preserve"> </w:t>
      </w:r>
      <w:r>
        <w:rPr>
          <w:iCs/>
          <w:i/>
        </w:rPr>
        <w:t xml:space="preserve">2014. doi: 10.1093/mnras/stt2479.</w:t>
      </w:r>
      <w:r>
        <w:br/>
      </w:r>
      <w:r>
        <w:br/>
      </w:r>
      <w:r>
        <w:rPr>
          <w:iCs/>
          <w:i/>
        </w:rPr>
        <w:t xml:space="preserve">A. Sądowski, R. Narayan, A.</w:t>
      </w:r>
      <w:r>
        <w:rPr>
          <w:iCs/>
          <w:i/>
        </w:rPr>
        <w:t xml:space="preserve"> </w:t>
      </w:r>
      <w:r>
        <w:rPr>
          <w:iCs/>
          <w:i/>
        </w:rPr>
        <w:t xml:space="preserve">Tchekhovskoyand Y. Zhu, “Semi-implicit scheme for treating radiation</w:t>
      </w:r>
      <w:r>
        <w:rPr>
          <w:iCs/>
          <w:i/>
        </w:rPr>
        <w:t xml:space="preserve"> </w:t>
      </w:r>
      <w:r>
        <w:rPr>
          <w:iCs/>
          <w:i/>
        </w:rPr>
        <w:t xml:space="preserve">under M1 closure in general relativistic conservative fluid dynamics</w:t>
      </w:r>
      <w:r>
        <w:rPr>
          <w:iCs/>
          <w:i/>
        </w:rPr>
        <w:t xml:space="preserve"> </w:t>
      </w:r>
      <w:r>
        <w:rPr>
          <w:iCs/>
          <w:i/>
        </w:rPr>
        <w:t xml:space="preserve">codes”,</w:t>
      </w:r>
      <w:r>
        <w:rPr>
          <w:iCs/>
          <w:i/>
        </w:rPr>
        <w:t xml:space="preserve"> </w:t>
      </w:r>
      <w:r>
        <w:rPr>
          <w:iCs/>
          <w:i/>
          <w:iCs/>
          <w:i/>
        </w:rPr>
        <w:t xml:space="preserve">Monthly Notices of the Royal Astronomical Society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vol. 429, no. 4. Oxford University Press (OUP), pp. 3533–3550, Jan. 11,</w:t>
      </w:r>
      <w:r>
        <w:rPr>
          <w:iCs/>
          <w:i/>
        </w:rPr>
        <w:t xml:space="preserve"> </w:t>
      </w:r>
      <w:r>
        <w:rPr>
          <w:iCs/>
          <w:i/>
        </w:rPr>
        <w:t xml:space="preserve">2013. doi: 10.1093/mnras/sts632.</w:t>
      </w:r>
      <w:r>
        <w:br/>
      </w:r>
      <w:r>
        <w:br/>
      </w:r>
      <w:r>
        <w:rPr>
          <w:iCs/>
          <w:i/>
        </w:rPr>
        <w:t xml:space="preserve">R. V. Shcherbakov and J. C.</w:t>
      </w:r>
      <w:r>
        <w:rPr>
          <w:iCs/>
          <w:i/>
        </w:rPr>
        <w:t xml:space="preserve"> </w:t>
      </w:r>
      <w:r>
        <w:rPr>
          <w:iCs/>
          <w:i/>
        </w:rPr>
        <w:t xml:space="preserve">McKinney, “SUBMILLIMETER QUASI-PERIODIC OSCILLATIONS IN MAGNETICALLY</w:t>
      </w:r>
      <w:r>
        <w:rPr>
          <w:iCs/>
          <w:i/>
        </w:rPr>
        <w:t xml:space="preserve"> </w:t>
      </w:r>
      <w:r>
        <w:rPr>
          <w:iCs/>
          <w:i/>
        </w:rPr>
        <w:t xml:space="preserve">CHOKED ACCRETION FLOW MODELS OF SgrA</w:t>
      </w:r>
      <w:r>
        <w:t xml:space="preserve">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774, no. 2. American Astronomical Society, p. L22,</w:t>
      </w:r>
      <w:r>
        <w:t xml:space="preserve"> </w:t>
      </w:r>
      <w:r>
        <w:t xml:space="preserve">Aug. 23, 2013. doi: 10.1088/2041-8205/774/2/l22.</w:t>
      </w:r>
      <w:r>
        <w:br/>
      </w:r>
      <w:r>
        <w:br/>
      </w:r>
      <w:r>
        <w:t xml:space="preserve">R. V.</w:t>
      </w:r>
      <w:r>
        <w:t xml:space="preserve"> </w:t>
      </w:r>
      <w:r>
        <w:t xml:space="preserve">Shcherbakov, R. F. Pennaand J. C. McKinney, “SAGITTARIUS A* ACCRETION</w:t>
      </w:r>
      <w:r>
        <w:t xml:space="preserve"> </w:t>
      </w:r>
      <w:r>
        <w:t xml:space="preserve">FLOW AND BLACK HOLE PARAMETERS FROM GENERAL RELATIVISTIC DYNAMICAL AND</w:t>
      </w:r>
      <w:r>
        <w:t xml:space="preserve"> </w:t>
      </w:r>
      <w:r>
        <w:t xml:space="preserve">POLARIZED RADIATIVE MODELING”,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755, no. 2. American Astronomical Society, p. 133, Aug. 02, 2012.</w:t>
      </w:r>
      <w:r>
        <w:t xml:space="preserve"> </w:t>
      </w:r>
      <w:r>
        <w:t xml:space="preserve">doi: 10.1088/0004-637x/755/2/133.</w:t>
      </w:r>
      <w:r>
        <w:br/>
      </w:r>
      <w:r>
        <w:br/>
      </w:r>
      <w:r>
        <w:t xml:space="preserve">R. V. Shcherbakov, R. F.</w:t>
      </w:r>
      <w:r>
        <w:t xml:space="preserve"> </w:t>
      </w:r>
      <w:r>
        <w:t xml:space="preserve">Pennaand J. C. McKinney, “Constraining the Accretion Flow in Sgr A* by</w:t>
      </w:r>
      <w:r>
        <w:t xml:space="preserve"> </w:t>
      </w:r>
      <w:r>
        <w:t xml:space="preserve">General Relativistic Dynamical and Polarized Radiative Modeling”,</w:t>
      </w:r>
      <w:r>
        <w:t xml:space="preserve"> </w:t>
      </w:r>
      <w:r>
        <w:rPr>
          <w:iCs/>
          <w:i/>
        </w:rPr>
        <w:t xml:space="preserve">Proceedings of the International Astronomical Union</w:t>
      </w:r>
      <w:r>
        <w:t xml:space="preserve">, vol. 8, no.</w:t>
      </w:r>
      <w:r>
        <w:t xml:space="preserve"> </w:t>
      </w:r>
      <w:r>
        <w:t xml:space="preserve">S290. Cambridge University Press (CUP), pp. 309–310, Aug. 2012. doi:</w:t>
      </w:r>
      <w:r>
        <w:t xml:space="preserve"> </w:t>
      </w:r>
      <w:r>
        <w:t xml:space="preserve">10.1017/s1743921312020157.</w:t>
      </w:r>
      <w:r>
        <w:br/>
      </w:r>
      <w:r>
        <w:br/>
      </w:r>
      <w:r>
        <w:t xml:space="preserve">A. Shulevski, “The peculiar radio</w:t>
      </w:r>
      <w:r>
        <w:t xml:space="preserve"> </w:t>
      </w:r>
      <w:r>
        <w:t xml:space="preserve">galaxy 4C 35.06: a case for recurrent AGN activity?”,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579. EDP Sciences, p. A27, Jun. 22, 2015. doi:</w:t>
      </w:r>
      <w:r>
        <w:t xml:space="preserve"> </w:t>
      </w:r>
      <w:r>
        <w:t xml:space="preserve">10.1051/0004-6361/201425416.</w:t>
      </w:r>
      <w:r>
        <w:br/>
      </w:r>
      <w:r>
        <w:br/>
      </w:r>
      <w:r>
        <w:t xml:space="preserve">R. D. Starr, C. E. Schlemm II,</w:t>
      </w:r>
      <w:r>
        <w:t xml:space="preserve"> </w:t>
      </w:r>
      <w:r>
        <w:t xml:space="preserve">G. C. Ho, L. R. Nittler, R. E. Goldand S. C. Solomon, “Calibration of</w:t>
      </w:r>
      <w:r>
        <w:t xml:space="preserve"> </w:t>
      </w:r>
      <w:r>
        <w:t xml:space="preserve">the MESSENGER X-Ray Spectrometer”,</w:t>
      </w:r>
      <w:r>
        <w:t xml:space="preserve"> </w:t>
      </w:r>
      <w:r>
        <w:rPr>
          <w:iCs/>
          <w:i/>
        </w:rPr>
        <w:t xml:space="preserve">Planetary and Space Science</w:t>
      </w:r>
      <w:r>
        <w:t xml:space="preserve">,</w:t>
      </w:r>
      <w:r>
        <w:t xml:space="preserve"> </w:t>
      </w:r>
      <w:r>
        <w:t xml:space="preserve">vol. 122. Elsevier BV, pp. 13–25, Mar. 2016. doi:</w:t>
      </w:r>
      <w:r>
        <w:t xml:space="preserve"> </w:t>
      </w:r>
      <w:r>
        <w:t xml:space="preserve">10.1016/j.pss.2016.01.003.</w:t>
      </w:r>
      <w:r>
        <w:br/>
      </w:r>
      <w:r>
        <w:br/>
      </w:r>
      <w:r>
        <w:t xml:space="preserve">A. Sądowski, R. Narayan, A.</w:t>
      </w:r>
      <w:r>
        <w:t xml:space="preserve"> </w:t>
      </w:r>
      <w:r>
        <w:t xml:space="preserve">Tchekhovskoy, D. Abarca, Y. Zhuand J. C. McKinney, “Global simulations</w:t>
      </w:r>
      <w:r>
        <w:t xml:space="preserve"> </w:t>
      </w:r>
      <w:r>
        <w:t xml:space="preserve">of axisymmetric radiative black hole accretion discs in general</w:t>
      </w:r>
      <w:r>
        <w:t xml:space="preserve"> </w:t>
      </w:r>
      <w:r>
        <w:t xml:space="preserve">relativity with a mean-field magnetic dynamo”,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447, no. 1. Oxford University Press</w:t>
      </w:r>
      <w:r>
        <w:t xml:space="preserve"> </w:t>
      </w:r>
      <w:r>
        <w:t xml:space="preserve">(OUP), pp. 49–71, Dec. 12, 2014. doi: 10.1093/mnras/stu2387.</w:t>
      </w:r>
      <w:r>
        <w:br/>
      </w:r>
      <w:r>
        <w:br/>
      </w:r>
      <w:r>
        <w:t xml:space="preserve">A. Tchekhovskoy, J. C. McKinneyand R. Narayan, “General</w:t>
      </w:r>
      <w:r>
        <w:t xml:space="preserve"> </w:t>
      </w:r>
      <w:r>
        <w:t xml:space="preserve">Relativistic Modeling of Magnetized Jets from Accreting Black Holes”,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372. IOP Publishing,</w:t>
      </w:r>
      <w:r>
        <w:t xml:space="preserve"> </w:t>
      </w:r>
      <w:r>
        <w:t xml:space="preserve">p. 012040, Jul. 30, 2012. doi: 10.1088/1742-6596/372/1/012040.</w:t>
      </w:r>
      <w:r>
        <w:br/>
      </w:r>
      <w:r>
        <w:br/>
      </w:r>
      <w:r>
        <w:t xml:space="preserve">L. Vertatschitsch, “R2DBE: A Wideband Digital Backend for the Event</w:t>
      </w:r>
      <w:r>
        <w:t xml:space="preserve"> </w:t>
      </w:r>
      <w:r>
        <w:t xml:space="preserve">Horizon Telescope”,</w:t>
      </w:r>
      <w:r>
        <w:t xml:space="preserve"> </w:t>
      </w:r>
      <w:r>
        <w:rPr>
          <w:iCs/>
          <w:i/>
        </w:rPr>
        <w:t xml:space="preserve">Publications of the Astronomical Society of the</w:t>
      </w:r>
      <w:r>
        <w:rPr>
          <w:iCs/>
          <w:i/>
        </w:rPr>
        <w:t xml:space="preserve"> </w:t>
      </w:r>
      <w:r>
        <w:rPr>
          <w:iCs/>
          <w:i/>
        </w:rPr>
        <w:t xml:space="preserve">Pacific</w:t>
      </w:r>
      <w:r>
        <w:t xml:space="preserve">, vol. 127, no. 958. IOP Publishing, pp. 1226–1239,</w:t>
      </w:r>
      <w:r>
        <w:t xml:space="preserve"> </w:t>
      </w:r>
      <w:r>
        <w:t xml:space="preserve">Dec. 2015. doi: 10.1086/684513.</w:t>
      </w:r>
      <w:r>
        <w:br/>
      </w:r>
      <w:r>
        <w:br/>
      </w:r>
      <w:r>
        <w:t xml:space="preserve">J. Wagner, “First 230 GHz</w:t>
      </w:r>
      <w:r>
        <w:t xml:space="preserve"> </w:t>
      </w:r>
      <w:r>
        <w:t xml:space="preserve">VLBI fringes on 3C 279 using the APEX Telescope”,</w:t>
      </w:r>
      <w:r>
        <w:t xml:space="preserve"> </w:t>
      </w:r>
      <w:r>
        <w:rPr>
          <w:iCs/>
          <w:i/>
        </w:rPr>
        <w:t xml:space="preserve">Astronomy &amp;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Astrophysics</w:t>
      </w:r>
      <w:r>
        <w:t xml:space="preserve">, vol. 581. EDP Sciences, p. A32, Aug. 27, 2015. doi:</w:t>
      </w:r>
      <w:r>
        <w:t xml:space="preserve"> </w:t>
      </w:r>
      <w:r>
        <w:t xml:space="preserve">10.1051/0004-6361/201423613.</w:t>
      </w:r>
      <w:r>
        <w:br/>
      </w:r>
      <w:r>
        <w:br/>
      </w:r>
      <w:r>
        <w:t xml:space="preserve">A. R. Whitney, “Demonstration of</w:t>
      </w:r>
      <w:r>
        <w:t xml:space="preserve"> </w:t>
      </w:r>
      <w:r>
        <w:t xml:space="preserve">a 16 Gbps Station</w:t>
      </w:r>
      <w:r>
        <w:rPr>
          <w:vertAlign w:val="superscript"/>
        </w:rPr>
        <w:t xml:space="preserve">-1</w:t>
      </w:r>
      <w:r>
        <w:t xml:space="preserve">Broadband-RF VLBI System”,</w:t>
      </w:r>
      <w:r>
        <w:t xml:space="preserve"> </w:t>
      </w:r>
      <w:r>
        <w:rPr>
          <w:iCs/>
          <w:i/>
        </w:rPr>
        <w:t xml:space="preserve">Publications</w:t>
      </w:r>
      <w:r>
        <w:rPr>
          <w:iCs/>
          <w:i/>
        </w:rPr>
        <w:t xml:space="preserve"> </w:t>
      </w:r>
      <w:r>
        <w:rPr>
          <w:iCs/>
          <w:i/>
        </w:rPr>
        <w:t xml:space="preserve">of the Astronomical Society of the Pacific</w:t>
      </w:r>
      <w:r>
        <w:t xml:space="preserve">, vol. 125, no. 924. IOP</w:t>
      </w:r>
      <w:r>
        <w:t xml:space="preserve"> </w:t>
      </w:r>
      <w:r>
        <w:t xml:space="preserve">Publishing, pp. 196–203, Feb. 2013. doi: 10.1086/669718.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Yang and A. Hassanein, “Molecular dynamics simulation of deuterium</w:t>
      </w:r>
      <w:r>
        <w:t xml:space="preserve"> </w:t>
      </w:r>
      <w:r>
        <w:t xml:space="preserve">trapping and bubble formation in tungsten”,</w:t>
      </w:r>
      <w:r>
        <w:t xml:space="preserve"> </w:t>
      </w:r>
      <w:r>
        <w:rPr>
          <w:iCs/>
          <w:i/>
        </w:rPr>
        <w:t xml:space="preserve">Journal of Nuclear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434, no. 1–3. Elsevier BV, pp. 1–6, Mar. 2013. doi:</w:t>
      </w:r>
      <w:r>
        <w:t xml:space="preserve"> </w:t>
      </w:r>
      <w:r>
        <w:t xml:space="preserve">10.1016/j.jnucmat.2012.10.045.</w:t>
      </w:r>
      <w:r>
        <w:br/>
      </w:r>
      <w:r>
        <w:br/>
      </w:r>
      <w:r>
        <w:t xml:space="preserve">X. Yang and A. Hassanein,</w:t>
      </w:r>
      <w:r>
        <w:t xml:space="preserve"> </w:t>
      </w:r>
      <w:r>
        <w:t xml:space="preserve">“Molecular dynamics simulation of erosion and surface evolution of</w:t>
      </w:r>
      <w:r>
        <w:t xml:space="preserve"> </w:t>
      </w:r>
      <w:r>
        <w:t xml:space="preserve">tungsten due to bombardment with deuterium and carbon in Tokamak fusion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Nuclear Instruments and Methods in Physics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Section B: Beam Interactions with Materials and Atoms</w:t>
      </w:r>
      <w:r>
        <w:t xml:space="preserve">, vol. 308.</w:t>
      </w:r>
      <w:r>
        <w:t xml:space="preserve"> </w:t>
      </w:r>
      <w:r>
        <w:t xml:space="preserve">Elsevier BV, pp. 80–87, Aug. 2013. doi: 10.1016/j.nimb.2013.05.012.</w:t>
      </w:r>
      <w:r>
        <w:br/>
      </w:r>
      <w:r>
        <w:br/>
      </w:r>
      <w:r>
        <w:t xml:space="preserve">W. Horton, M. Goniche, Y. Peysson, J. Decker, A. Ekedahland</w:t>
      </w:r>
      <w:r>
        <w:t xml:space="preserve"> </w:t>
      </w:r>
      <w:r>
        <w:t xml:space="preserve">X. Litaudon, “Penetration of lower hybrid current drive waves in</w:t>
      </w:r>
      <w:r>
        <w:t xml:space="preserve"> </w:t>
      </w:r>
      <w:r>
        <w:t xml:space="preserve">tokamaks”,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20, no. 11. AIP Publishing,</w:t>
      </w:r>
      <w:r>
        <w:t xml:space="preserve"> </w:t>
      </w:r>
      <w:r>
        <w:t xml:space="preserve">p. 112508, Nov. 2013. doi: 10.1063/1.4831981.</w:t>
      </w:r>
      <w:r>
        <w:br/>
      </w:r>
      <w:r>
        <w:br/>
      </w:r>
      <w:r>
        <w:t xml:space="preserve">M. Adeel Ajaib,</w:t>
      </w:r>
      <w:r>
        <w:t xml:space="preserve"> </w:t>
      </w:r>
      <w:r>
        <w:t xml:space="preserve">I. Gogoladze, F. Nasirand Q. Shafi, “Revisiting mGMSB in light of a 125</w:t>
      </w:r>
      <w:r>
        <w:t xml:space="preserve"> </w:t>
      </w:r>
      <w:r>
        <w:t xml:space="preserve">GeV Higgs”,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713, no. 4–5. Elsevier BV,</w:t>
      </w:r>
      <w:r>
        <w:t xml:space="preserve"> </w:t>
      </w:r>
      <w:r>
        <w:t xml:space="preserve">pp. 462–468, Jul. 2012. doi: 10.1016/j.physletb.2012.06.036.</w:t>
      </w:r>
      <w:r>
        <w:br/>
      </w:r>
      <w:r>
        <w:br/>
      </w:r>
      <w:r>
        <w:t xml:space="preserve">J. Healy and P. Laguna, “Critical collapse of scalar fields beyond</w:t>
      </w:r>
      <w:r>
        <w:t xml:space="preserve"> </w:t>
      </w:r>
      <w:r>
        <w:t xml:space="preserve">axisymmetry”,</w:t>
      </w:r>
      <w:r>
        <w:t xml:space="preserve"> </w:t>
      </w:r>
      <w:r>
        <w:rPr>
          <w:iCs/>
          <w:i/>
        </w:rPr>
        <w:t xml:space="preserve">General Relativity and Gravitation</w:t>
      </w:r>
      <w:r>
        <w:t xml:space="preserve">, vol. 46, no. 5.</w:t>
      </w:r>
      <w:r>
        <w:t xml:space="preserve"> </w:t>
      </w:r>
      <w:r>
        <w:t xml:space="preserve">Springer Science and Business Media LLC, Apr. 08, 2014. doi:</w:t>
      </w:r>
      <w:r>
        <w:t xml:space="preserve"> </w:t>
      </w:r>
      <w:r>
        <w:t xml:space="preserve">10.1007/s10714-014-1722-2.</w:t>
      </w:r>
      <w:r>
        <w:br/>
      </w:r>
      <w:r>
        <w:br/>
      </w:r>
      <w:r>
        <w:t xml:space="preserve">J. Healy, P. Lagunaand D.</w:t>
      </w:r>
      <w:r>
        <w:t xml:space="preserve"> </w:t>
      </w:r>
      <w:r>
        <w:t xml:space="preserve">Shoemaker, “Decoding the final state in binary black hole mergers”,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31, no. 21. IOP Publishing,</w:t>
      </w:r>
      <w:r>
        <w:t xml:space="preserve"> </w:t>
      </w:r>
      <w:r>
        <w:t xml:space="preserve">p. 212001, Oct. 16, 2014. doi: 10.1088/0264-9381/31/21/212001.</w:t>
      </w:r>
      <w:r>
        <w:br/>
      </w:r>
      <w:r>
        <w:br/>
      </w:r>
      <w:r>
        <w:t xml:space="preserve">K. Jani, J. Healy, J. A. Clark, L. London, P. Lagunaand D.</w:t>
      </w:r>
      <w:r>
        <w:t xml:space="preserve"> </w:t>
      </w:r>
      <w:r>
        <w:t xml:space="preserve">Shoemaker, “Georgia tech catalog of gravitational waveforms”,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33, no. 20. IOP Publishing,</w:t>
      </w:r>
      <w:r>
        <w:t xml:space="preserve"> </w:t>
      </w:r>
      <w:r>
        <w:t xml:space="preserve">p. 204001, Sep. 26, 2016. doi: 10.1088/0264-9381/33/20/204001.</w:t>
      </w:r>
      <w:r>
        <w:br/>
      </w:r>
      <w:r>
        <w:br/>
      </w:r>
      <w:r>
        <w:t xml:space="preserve">D. Shoemaker, K. Jani, L. Londonand L. Pekowsky, “Connecting</w:t>
      </w:r>
      <w:r>
        <w:t xml:space="preserve"> </w:t>
      </w:r>
      <w:r>
        <w:t xml:space="preserve">Numerical Relativity and Data Analysis of Gravitational Wave Detectors”,</w:t>
      </w:r>
      <w:r>
        <w:t xml:space="preserve"> </w:t>
      </w:r>
      <w:r>
        <w:rPr>
          <w:iCs/>
          <w:i/>
        </w:rPr>
        <w:t xml:space="preserve">Gravitational Wave Astrophysics</w:t>
      </w:r>
      <w:r>
        <w:t xml:space="preserve">. Springer International</w:t>
      </w:r>
      <w:r>
        <w:t xml:space="preserve"> </w:t>
      </w:r>
      <w:r>
        <w:t xml:space="preserve">Publishing, pp. 245–258, Nov. 10, 2014. doi:</w:t>
      </w:r>
      <w:r>
        <w:t xml:space="preserve"> </w:t>
      </w:r>
      <w:r>
        <w:t xml:space="preserve">10.1007/978-3-319-10488-1_21.</w:t>
      </w:r>
      <w:r>
        <w:br/>
      </w:r>
      <w:r>
        <w:br/>
      </w:r>
      <w:r>
        <w:t xml:space="preserve">H. Sotani, K. D. Kokkotas, P.</w:t>
      </w:r>
      <w:r>
        <w:t xml:space="preserve"> </w:t>
      </w:r>
      <w:r>
        <w:t xml:space="preserve">Lagunaand C. F. Sopuerta, “Electromagnetic waves from neutron stars and</w:t>
      </w:r>
      <w:r>
        <w:t xml:space="preserve"> </w:t>
      </w:r>
      <w:r>
        <w:t xml:space="preserve">black holes driven by polar gravitational perturbations”,</w:t>
      </w:r>
      <w:r>
        <w:t xml:space="preserve"> </w:t>
      </w:r>
      <w:r>
        <w:rPr>
          <w:iCs/>
          <w:i/>
        </w:rPr>
        <w:t xml:space="preserve">General</w:t>
      </w:r>
      <w:r>
        <w:rPr>
          <w:iCs/>
          <w:i/>
        </w:rPr>
        <w:t xml:space="preserve"> </w:t>
      </w:r>
      <w:r>
        <w:rPr>
          <w:iCs/>
          <w:i/>
        </w:rPr>
        <w:t xml:space="preserve">Relativity and Gravitation</w:t>
      </w:r>
      <w:r>
        <w:t xml:space="preserve">, vol. 46, no. 3. Springer Science and</w:t>
      </w:r>
      <w:r>
        <w:t xml:space="preserve"> </w:t>
      </w:r>
      <w:r>
        <w:t xml:space="preserve">Business Media LLC, Feb. 21, 2014. doi: 10.1007/s10714-014-1675-5.</w:t>
      </w:r>
      <w:r>
        <w:br/>
      </w:r>
      <w:r>
        <w:br/>
      </w:r>
      <w:r>
        <w:t xml:space="preserve">E. D. Cubuk, W. L. Wang, K. Zhao, J. J. Vlassak, Z. Suoand E.</w:t>
      </w:r>
      <w:r>
        <w:t xml:space="preserve"> </w:t>
      </w:r>
      <w:r>
        <w:t xml:space="preserve">Kaxiras, “Morphological Evolution of Si Nanowires upon Lithiation: A</w:t>
      </w:r>
      <w:r>
        <w:t xml:space="preserve"> </w:t>
      </w:r>
      <w:r>
        <w:t xml:space="preserve">First-Principles Multiscale Model”,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13, no. 5.</w:t>
      </w:r>
      <w:r>
        <w:t xml:space="preserve"> </w:t>
      </w:r>
      <w:r>
        <w:t xml:space="preserve">American Chemical Society (ACS), pp. 2011–2015, Apr. 02, 2013. doi:</w:t>
      </w:r>
      <w:r>
        <w:t xml:space="preserve"> </w:t>
      </w:r>
      <w:r>
        <w:t xml:space="preserve">10.1021/nl400132q.</w:t>
      </w:r>
      <w:r>
        <w:br/>
      </w:r>
      <w:r>
        <w:br/>
      </w:r>
      <w:r>
        <w:t xml:space="preserve">C. H. K. Chen, L. Leung, S. Boldyrev, B.</w:t>
      </w:r>
      <w:r>
        <w:t xml:space="preserve"> </w:t>
      </w:r>
      <w:r>
        <w:t xml:space="preserve">A. Marucaand S. D. Bale, “Ion‐scale spectral break of solar wind</w:t>
      </w:r>
      <w:r>
        <w:t xml:space="preserve"> </w:t>
      </w:r>
      <w:r>
        <w:t xml:space="preserve">turbulence at high and low beta”,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41, no. 22. American Geophysical Union (AGU), pp. 8081–8088,</w:t>
      </w:r>
      <w:r>
        <w:t xml:space="preserve"> </w:t>
      </w:r>
      <w:r>
        <w:t xml:space="preserve">Nov. 25, 2014. doi: 10.1002/2014gl062009.</w:t>
      </w:r>
      <w:r>
        <w:br/>
      </w:r>
      <w:r>
        <w:br/>
      </w:r>
      <w:r>
        <w:t xml:space="preserve">J. Mason, S.</w:t>
      </w:r>
      <w:r>
        <w:t xml:space="preserve"> </w:t>
      </w:r>
      <w:r>
        <w:t xml:space="preserve">Boldyrev, F. Cattaneoand J. C. Perez, “The statistics of a passive</w:t>
      </w:r>
      <w:r>
        <w:t xml:space="preserve"> </w:t>
      </w:r>
      <w:r>
        <w:t xml:space="preserve">scalar in field-guided magnetohydrodynamic turbulence”,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&amp; Astrophysical Fluid Dynamics</w:t>
      </w:r>
      <w:r>
        <w:t xml:space="preserve">, vol. 108, no. 6. Informa UK</w:t>
      </w:r>
      <w:r>
        <w:t xml:space="preserve"> </w:t>
      </w:r>
      <w:r>
        <w:t xml:space="preserve">Limited, pp. 686–695, Oct. 13, 2014. doi: 10.1080/03091929.2014.964231.</w:t>
      </w:r>
      <w:r>
        <w:br/>
      </w:r>
      <w:r>
        <w:br/>
      </w:r>
      <w:r>
        <w:t xml:space="preserve">V. Zhdankin, S. Boldyrev, J. C. Perezand S. M. Tobias,</w:t>
      </w:r>
      <w:r>
        <w:t xml:space="preserve"> </w:t>
      </w:r>
      <w:r>
        <w:t xml:space="preserve">“ENERGY DISSIPATION IN MAGNETOHYDRODYNAMIC TURBULENCE: COHERENT</w:t>
      </w:r>
      <w:r>
        <w:t xml:space="preserve"> </w:t>
      </w:r>
      <w:r>
        <w:t xml:space="preserve">STRUCTURES OR “NANOFLARES”?”,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795, no. 2. American Astronomical Society, p. 127, Oct. 22, 2014.</w:t>
      </w:r>
      <w:r>
        <w:t xml:space="preserve"> </w:t>
      </w:r>
      <w:r>
        <w:t xml:space="preserve">doi: 10.1088/0004-637x/795/2/127.</w:t>
      </w:r>
      <w:r>
        <w:br/>
      </w:r>
      <w:r>
        <w:br/>
      </w:r>
      <w:r>
        <w:t xml:space="preserve">V. Zhdankin, D. A.</w:t>
      </w:r>
      <w:r>
        <w:t xml:space="preserve"> </w:t>
      </w:r>
      <w:r>
        <w:t xml:space="preserve">Uzdenskyand S. Boldyrev, “Temporal Intermittency of Energy Dissipation</w:t>
      </w:r>
      <w:r>
        <w:t xml:space="preserve"> </w:t>
      </w:r>
      <w:r>
        <w:t xml:space="preserve">in Magnetohydrodynamic Turbulence”,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114, no. 6. American Physical Society (APS), Feb. 09, 2015. doi:</w:t>
      </w:r>
      <w:r>
        <w:t xml:space="preserve"> </w:t>
      </w:r>
      <w:r>
        <w:t xml:space="preserve">10.1103/physrevlett.114.065002.</w:t>
      </w:r>
      <w:r>
        <w:br/>
      </w:r>
      <w:r>
        <w:br/>
      </w:r>
      <w:r>
        <w:t xml:space="preserve">A. Alekseenko and C. Euler,</w:t>
      </w:r>
      <w:r>
        <w:t xml:space="preserve"> </w:t>
      </w:r>
      <w:r>
        <w:t xml:space="preserve">“A Bhatnagar–Gross–Krook kinetic model with velocity-dependent collision</w:t>
      </w:r>
      <w:r>
        <w:t xml:space="preserve"> </w:t>
      </w:r>
      <w:r>
        <w:t xml:space="preserve">frequency and corrected relaxation of moments”,</w:t>
      </w:r>
      <w:r>
        <w:t xml:space="preserve"> </w:t>
      </w:r>
      <w:r>
        <w:rPr>
          <w:iCs/>
          <w:i/>
        </w:rPr>
        <w:t xml:space="preserve">Continuum Mechanics</w:t>
      </w:r>
      <w:r>
        <w:rPr>
          <w:iCs/>
          <w:i/>
        </w:rPr>
        <w:t xml:space="preserve"> </w:t>
      </w:r>
      <w:r>
        <w:rPr>
          <w:iCs/>
          <w:i/>
        </w:rPr>
        <w:t xml:space="preserve">and Thermodynamics</w:t>
      </w:r>
      <w:r>
        <w:t xml:space="preserve">, vol. 28, no. 3. Springer Science and Business</w:t>
      </w:r>
      <w:r>
        <w:t xml:space="preserve"> </w:t>
      </w:r>
      <w:r>
        <w:t xml:space="preserve">Media LLC, pp. 751–763, Jan. 15, 2015. doi: 10.1007/s00161-014-0407-0.</w:t>
      </w:r>
      <w:r>
        <w:br/>
      </w:r>
      <w:r>
        <w:br/>
      </w:r>
      <w:r>
        <w:t xml:space="preserve">A. Alekseenko, S. Gimelshein, T. Nguyenand P. Vedula,</w:t>
      </w:r>
      <w:r>
        <w:t xml:space="preserve"> </w:t>
      </w:r>
      <w:r>
        <w:t xml:space="preserve">“Solution of non-continuum flows using BGK-type model with enforced</w:t>
      </w:r>
      <w:r>
        <w:t xml:space="preserve"> </w:t>
      </w:r>
      <w:r>
        <w:t xml:space="preserve">relaxation of moments”,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Author(s),</w:t>
      </w:r>
      <w:r>
        <w:t xml:space="preserve"> </w:t>
      </w:r>
      <w:r>
        <w:t xml:space="preserve">2016. doi: 10.1063/1.4967674.</w:t>
      </w:r>
      <w:r>
        <w:br/>
      </w:r>
      <w:r>
        <w:br/>
      </w:r>
      <w:r>
        <w:t xml:space="preserve">D. P. Fahey, T. J. Carrolland</w:t>
      </w:r>
      <w:r>
        <w:t xml:space="preserve"> </w:t>
      </w:r>
      <w:r>
        <w:t xml:space="preserve">M. W. Noel, “Imaging the dipole-dipole energy exchange between ultracold</w:t>
      </w:r>
      <w:r>
        <w:t xml:space="preserve"> </w:t>
      </w:r>
      <w:r>
        <w:t xml:space="preserve">rubidium Rydberg atoms”,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91, no. 6.</w:t>
      </w:r>
      <w:r>
        <w:t xml:space="preserve"> </w:t>
      </w:r>
      <w:r>
        <w:t xml:space="preserve">American Physical Society (APS), Jun. 01, 2015. doi:</w:t>
      </w:r>
      <w:r>
        <w:t xml:space="preserve"> </w:t>
      </w:r>
      <w:r>
        <w:t xml:space="preserve">10.1103/physreva.91.062702.</w:t>
      </w:r>
      <w:r>
        <w:br/>
      </w:r>
      <w:r>
        <w:br/>
      </w:r>
      <w:r>
        <w:t xml:space="preserve">R. Feynman, “Quantum interference</w:t>
      </w:r>
      <w:r>
        <w:t xml:space="preserve"> </w:t>
      </w:r>
      <w:r>
        <w:t xml:space="preserve">in the field ionization of Rydberg atoms”,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92, no. 4. American Physical Society (APS), Oct. 13, 2015. doi:</w:t>
      </w:r>
      <w:r>
        <w:t xml:space="preserve"> </w:t>
      </w:r>
      <w:r>
        <w:t xml:space="preserve">10.1103/physreva.92.043412.</w:t>
      </w:r>
      <w:r>
        <w:br/>
      </w:r>
      <w:r>
        <w:br/>
      </w:r>
      <w:r>
        <w:t xml:space="preserve">K. Ahmadi-Majlan, “Tuning</w:t>
      </w:r>
      <w:r>
        <w:t xml:space="preserve"> </w:t>
      </w:r>
      <w:r>
        <w:t xml:space="preserve">metal-insulator behavior in LaTiO</w:t>
      </w:r>
      <w:r>
        <w:rPr>
          <w:vertAlign w:val="subscript"/>
        </w:rPr>
        <w:t xml:space="preserve">3</w:t>
      </w:r>
      <w:r>
        <w:t xml:space="preserve">/SrTiO</w:t>
      </w:r>
      <w:r>
        <w:rPr>
          <w:vertAlign w:val="subscript"/>
        </w:rPr>
        <w:t xml:space="preserve">3</w:t>
      </w:r>
      <w:r>
        <w:t xml:space="preserve"> </w:t>
      </w:r>
      <w:r>
        <w:t xml:space="preserve">heterostructures integrated directly on Si(100) through control of</w:t>
      </w:r>
      <w:r>
        <w:t xml:space="preserve"> </w:t>
      </w:r>
      <w:r>
        <w:t xml:space="preserve">atomic layer thickness”,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112, no.</w:t>
      </w:r>
      <w:r>
        <w:t xml:space="preserve"> </w:t>
      </w:r>
      <w:r>
        <w:t xml:space="preserve">19. AIP Publishing, p. 193104, May 07, 2018. doi: 10.1063/1.5018069.</w:t>
      </w:r>
      <w:r>
        <w:br/>
      </w:r>
      <w:r>
        <w:br/>
      </w:r>
      <w:r>
        <w:t xml:space="preserve">H. Chen, “Magnetically driven orbital-selective</w:t>
      </w:r>
      <w:r>
        <w:t xml:space="preserve"> </w:t>
      </w:r>
      <w:r>
        <w:t xml:space="preserve">insulator–metal transition in double perovskite oxides”,</w:t>
      </w:r>
      <w:r>
        <w:t xml:space="preserve"> </w:t>
      </w:r>
      <w:r>
        <w:rPr>
          <w:iCs/>
          <w:i/>
        </w:rPr>
        <w:t xml:space="preserve">npj Quantum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3, no. 1. Springer Science and Business Media LLC,</w:t>
      </w:r>
      <w:r>
        <w:t xml:space="preserve"> </w:t>
      </w:r>
      <w:r>
        <w:t xml:space="preserve">Nov. 08, 2018. doi: 10.1038/s41535-018-0131-2.</w:t>
      </w:r>
      <w:r>
        <w:br/>
      </w:r>
      <w:r>
        <w:br/>
      </w:r>
      <w:r>
        <w:t xml:space="preserve">H. Chen, D. P.</w:t>
      </w:r>
      <w:r>
        <w:t xml:space="preserve"> </w:t>
      </w:r>
      <w:r>
        <w:t xml:space="preserve">Kumah, A. S. Disa, F. J. Walker, C. H. Ahnand S. Ismail-Beigi,</w:t>
      </w:r>
      <w:r>
        <w:t xml:space="preserve"> </w:t>
      </w:r>
      <w:r>
        <w:t xml:space="preserve">“Modifying the Electronic Orbitals of Nickelate Heterostructures via</w:t>
      </w:r>
      <w:r>
        <w:t xml:space="preserve"> </w:t>
      </w:r>
      <w:r>
        <w:t xml:space="preserve">Structural Distortions”,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110, no.</w:t>
      </w:r>
      <w:r>
        <w:t xml:space="preserve"> </w:t>
      </w:r>
      <w:r>
        <w:t xml:space="preserve">18. American Physical Society (APS), May 01, 2013. doi:</w:t>
      </w:r>
      <w:r>
        <w:t xml:space="preserve"> </w:t>
      </w:r>
      <w:r>
        <w:t xml:space="preserve">10.1103/physrevlett.110.186402.</w:t>
      </w:r>
      <w:r>
        <w:br/>
      </w:r>
      <w:r>
        <w:br/>
      </w:r>
      <w:r>
        <w:t xml:space="preserve">H. Chen and A. J. Millis,</w:t>
      </w:r>
      <w:r>
        <w:t xml:space="preserve"> </w:t>
      </w:r>
      <w:r>
        <w:t xml:space="preserve">“Phase diagram</w:t>
      </w:r>
      <w:r>
        <w:t xml:space="preserve"> </w:t>
      </w:r>
      <w:r>
        <w:t xml:space="preserve">of</w:t>
      </w:r>
      <m:oMath>
        <m:sSub>
          <m:e>
            <m:r>
              <m:t>S</m:t>
            </m:r>
            <m:r>
              <m:t>r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sSub>
          <m:e>
            <m:r>
              <m:t>B</m:t>
            </m:r>
            <m:r>
              <m:t>a</m:t>
            </m:r>
          </m:e>
          <m:sub>
            <m:r>
              <m:t>x</m:t>
            </m:r>
          </m:sub>
        </m:sSub>
        <m:sSub>
          <m:e>
            <m:r>
              <m:t>M</m:t>
            </m:r>
            <m:r>
              <m:t>n</m:t>
            </m:r>
            <m:r>
              <m:t>O</m:t>
            </m:r>
          </m:e>
          <m:sub>
            <m:r>
              <m:t>3</m:t>
            </m:r>
          </m:sub>
        </m:sSub>
      </m:oMath>
      <w:r>
        <w:t xml:space="preserve">as</w:t>
      </w:r>
      <w:r>
        <w:t xml:space="preserve"> </w:t>
      </w:r>
      <w:r>
        <w:t xml:space="preserve">a function of chemical doping, epitaxial strain, and external pressure”,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16. American Physical Society</w:t>
      </w:r>
      <w:r>
        <w:t xml:space="preserve"> </w:t>
      </w:r>
      <w:r>
        <w:t xml:space="preserve">(APS), Oct. 03, 2016. doi: 10.1103/physrevb.94.165106.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Chen and A. Millis, “Design of new Mott multiferroics via complete</w:t>
      </w:r>
      <w:r>
        <w:t xml:space="preserve"> </w:t>
      </w:r>
      <w:r>
        <w:t xml:space="preserve">charge transfer: promising candidates for bulk photovoltaics”,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 Springer Science and Business</w:t>
      </w:r>
      <w:r>
        <w:t xml:space="preserve"> </w:t>
      </w:r>
      <w:r>
        <w:t xml:space="preserve">Media LLC, Jul. 21, 2017. doi: 10.1038/s41598-017-06396-5.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Chen, H. Park, A. J. Millisand C. A. Marianetti, “Charge transfer across</w:t>
      </w:r>
      <w:r>
        <w:t xml:space="preserve"> </w:t>
      </w:r>
      <w:r>
        <w:t xml:space="preserve">transition-metal oxide interfaces: Emergent conductance and electronic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24. American Physical</w:t>
      </w:r>
      <w:r>
        <w:t xml:space="preserve"> </w:t>
      </w:r>
      <w:r>
        <w:t xml:space="preserve">Society (APS), Dec. 22, 2014. doi: 10.1103/physrevb.90.245138.</w:t>
      </w:r>
      <w:r>
        <w:br/>
      </w:r>
      <w:r>
        <w:br/>
      </w:r>
      <w:r>
        <w:t xml:space="preserve">X. Chen, “Interfacial Charge Engineering in</w:t>
      </w:r>
      <w:r>
        <w:t xml:space="preserve"> </w:t>
      </w:r>
      <w:r>
        <w:t xml:space="preserve">Ferroelectric‐Controlled Mott Transistors”,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</w:t>
      </w:r>
      <w:r>
        <w:t xml:space="preserve"> </w:t>
      </w:r>
      <w:r>
        <w:t xml:space="preserve">vol. 29, no. 31. Wiley, p. 1701385, Jun. 19, 2017. doi:</w:t>
      </w:r>
      <w:r>
        <w:t xml:space="preserve"> </w:t>
      </w:r>
      <w:r>
        <w:t xml:space="preserve">10.1002/adma.201701385.</w:t>
      </w:r>
      <w:r>
        <w:br/>
      </w:r>
      <w:r>
        <w:br/>
      </w:r>
      <w:r>
        <w:t xml:space="preserve">E. I. Paredes Aulestia,</w:t>
      </w:r>
      <w:r>
        <w:t xml:space="preserve"> </w:t>
      </w:r>
      <w:r>
        <w:t xml:space="preserve">“Pressure-induced enhancement of non-polar to polar transition</w:t>
      </w:r>
      <w:r>
        <w:t xml:space="preserve"> </w:t>
      </w:r>
      <w:r>
        <w:t xml:space="preserve">temperature in metallic LiOsO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113, no. 1. AIP Publishing, p. 012902, Jul. 02, 2018.</w:t>
      </w:r>
      <w:r>
        <w:t xml:space="preserve"> </w:t>
      </w:r>
      <w:r>
        <w:t xml:space="preserve">doi: 10.1063/1.5035133.</w:t>
      </w:r>
      <w:r>
        <w:br/>
      </w:r>
      <w:r>
        <w:br/>
      </w:r>
      <w:r>
        <w:t xml:space="preserve">J. J. Dudek, R. G. Edwards, P. Guoand</w:t>
      </w:r>
      <w:r>
        <w:t xml:space="preserve"> </w:t>
      </w:r>
      <w:r>
        <w:t xml:space="preserve">C. E. Thomas, “Toward the excited isoscalar meson spectrum from lattice</w:t>
      </w:r>
      <w:r>
        <w:t xml:space="preserve"> </w:t>
      </w:r>
      <w:r>
        <w:t xml:space="preserve">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9. American Physical</w:t>
      </w:r>
      <w:r>
        <w:t xml:space="preserve"> </w:t>
      </w:r>
      <w:r>
        <w:t xml:space="preserve">Society (APS), Nov. 18, 2013. doi: 10.1103/physrevd.88.094505.</w:t>
      </w:r>
      <w:r>
        <w:br/>
      </w:r>
      <w:r>
        <w:br/>
      </w:r>
      <w:r>
        <w:t xml:space="preserve">A. Alekseenko and E. Josyula, “Deterministic solution of the</w:t>
      </w:r>
      <w:r>
        <w:t xml:space="preserve"> </w:t>
      </w:r>
      <w:r>
        <w:t xml:space="preserve">spatially homogeneous Boltzmann equation using discontinuous Galerkin</w:t>
      </w:r>
      <w:r>
        <w:t xml:space="preserve"> </w:t>
      </w:r>
      <w:r>
        <w:t xml:space="preserve">discretizations in the velocity space”,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272. Elsevier BV, pp. 170–188, Sep. 2014. doi:</w:t>
      </w:r>
      <w:r>
        <w:t xml:space="preserve"> </w:t>
      </w:r>
      <w:r>
        <w:t xml:space="preserve">10.1016/j.jcp.2014.03.031.</w:t>
      </w:r>
      <w:r>
        <w:br/>
      </w:r>
      <w:r>
        <w:br/>
      </w:r>
      <w:r>
        <w:t xml:space="preserve">R. Bosworth, A. Ketsdever, N.</w:t>
      </w:r>
      <w:r>
        <w:t xml:space="preserve"> </w:t>
      </w:r>
      <w:r>
        <w:t xml:space="preserve">Gimelsheinand S. Gimelshein, “Determination of thermophoretic force on a</w:t>
      </w:r>
      <w:r>
        <w:t xml:space="preserve"> </w:t>
      </w:r>
      <w:r>
        <w:t xml:space="preserve">particle in transitional flow”,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</w:t>
      </w:r>
      <w:r>
        <w:t xml:space="preserve"> </w:t>
      </w:r>
      <w:r>
        <w:t xml:space="preserve">Publishing LLC, 2014. doi: 10.1063/1.4902611.</w:t>
      </w:r>
      <w:r>
        <w:br/>
      </w:r>
      <w:r>
        <w:br/>
      </w:r>
      <w:r>
        <w:t xml:space="preserve">A.-D. N.</w:t>
      </w:r>
      <w:r>
        <w:t xml:space="preserve"> </w:t>
      </w:r>
      <w:r>
        <w:t xml:space="preserve">Celestine, V. Agrawaland B. Runnels, “Experimental and numerical</w:t>
      </w:r>
      <w:r>
        <w:t xml:space="preserve"> </w:t>
      </w:r>
      <w:r>
        <w:t xml:space="preserve">investigation into mechanical degradation of polymers”,</w:t>
      </w:r>
      <w:r>
        <w:t xml:space="preserve"> </w:t>
      </w:r>
      <w:r>
        <w:rPr>
          <w:iCs/>
          <w:i/>
        </w:rPr>
        <w:t xml:space="preserve">Composites</w:t>
      </w:r>
      <w:r>
        <w:rPr>
          <w:iCs/>
          <w:i/>
        </w:rPr>
        <w:t xml:space="preserve"> </w:t>
      </w:r>
      <w:r>
        <w:rPr>
          <w:iCs/>
          <w:i/>
        </w:rPr>
        <w:t xml:space="preserve">Part B: Engineering</w:t>
      </w:r>
      <w:r>
        <w:t xml:space="preserve">, vol. 201. Elsevier BV, p. 108369, Nov. 2020.</w:t>
      </w:r>
      <w:r>
        <w:t xml:space="preserve"> </w:t>
      </w:r>
      <w:r>
        <w:t xml:space="preserve">doi: 10.1016/j.compositesb.2020.108369.</w:t>
      </w:r>
      <w:r>
        <w:br/>
      </w:r>
      <w:r>
        <w:br/>
      </w:r>
      <w:r>
        <w:t xml:space="preserve">B. M. Cornella, S. F.</w:t>
      </w:r>
      <w:r>
        <w:t xml:space="preserve"> </w:t>
      </w:r>
      <w:r>
        <w:t xml:space="preserve">Gimelshein, T. C. Lillyand A. D. Ketsdever, “Neutral gas heating via</w:t>
      </w:r>
      <w:r>
        <w:t xml:space="preserve"> </w:t>
      </w:r>
      <w:r>
        <w:t xml:space="preserve">non-resonant optical lattices”,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103, no. 19. AIP Publishing, p. 194103, Nov. 04, 2013. doi:</w:t>
      </w:r>
      <w:r>
        <w:t xml:space="preserve"> </w:t>
      </w:r>
      <w:r>
        <w:t xml:space="preserve">10.1063/1.4829918.</w:t>
      </w:r>
      <w:r>
        <w:br/>
      </w:r>
      <w:r>
        <w:br/>
      </w:r>
      <w:r>
        <w:t xml:space="preserve">N. Gimelshein, S. Gimelshein, T. Lillyand</w:t>
      </w:r>
      <w:r>
        <w:t xml:space="preserve"> </w:t>
      </w:r>
      <w:r>
        <w:t xml:space="preserve">E. Moskovets, “Numerical Modeling of Ion Transport in an ESI-MS System”,</w:t>
      </w:r>
      <w:r>
        <w:t xml:space="preserve"> </w:t>
      </w:r>
      <w:r>
        <w:rPr>
          <w:iCs/>
          <w:i/>
        </w:rPr>
        <w:t xml:space="preserve">Journal of the American Society for Mass Spectrometry</w:t>
      </w:r>
      <w:r>
        <w:t xml:space="preserve">, vol. 25,</w:t>
      </w:r>
      <w:r>
        <w:t xml:space="preserve"> </w:t>
      </w:r>
      <w:r>
        <w:t xml:space="preserve">no. 5. American Chemical Society (ACS), pp. 820–831, Mar. 22, 2014. doi:</w:t>
      </w:r>
      <w:r>
        <w:t xml:space="preserve"> </w:t>
      </w:r>
      <w:r>
        <w:t xml:space="preserve">10.1007/s13361-014-0838-7.</w:t>
      </w:r>
      <w:r>
        <w:br/>
      </w:r>
      <w:r>
        <w:br/>
      </w:r>
      <w:r>
        <w:t xml:space="preserve">N. Gimelshein, S. Gimelshein, C.</w:t>
      </w:r>
      <w:r>
        <w:t xml:space="preserve"> </w:t>
      </w:r>
      <w:r>
        <w:t xml:space="preserve">C. Pradzynski, T. Zeuchand U. Buck, “The temperature and size</w:t>
      </w:r>
      <w:r>
        <w:t xml:space="preserve"> </w:t>
      </w:r>
      <w:r>
        <w:t xml:space="preserve">distribution of large water clusters from a non-equilibrium model”,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142, no. 24. AIP</w:t>
      </w:r>
      <w:r>
        <w:t xml:space="preserve"> </w:t>
      </w:r>
      <w:r>
        <w:t xml:space="preserve">Publishing, p. 244305, Jun. 28, 2015. doi: 10.1063/1.4922312.</w:t>
      </w:r>
      <w:r>
        <w:br/>
      </w:r>
      <w:r>
        <w:br/>
      </w:r>
      <w:r>
        <w:t xml:space="preserve">S. Gimelshein, T. Lillyand E. Moskovets, “Numerical Analysis of</w:t>
      </w:r>
      <w:r>
        <w:t xml:space="preserve"> </w:t>
      </w:r>
      <w:r>
        <w:t xml:space="preserve">Ion-Funnel Transmission Efficiency in an API-MS System with a</w:t>
      </w:r>
      <w:r>
        <w:t xml:space="preserve"> </w:t>
      </w:r>
      <w:r>
        <w:t xml:space="preserve">Continuum/Microscopic Approach”,</w:t>
      </w:r>
      <w:r>
        <w:t xml:space="preserve"> </w:t>
      </w:r>
      <w:r>
        <w:rPr>
          <w:iCs/>
          <w:i/>
        </w:rPr>
        <w:t xml:space="preserve">Journal of the American Society for</w:t>
      </w:r>
      <w:r>
        <w:rPr>
          <w:iCs/>
          <w:i/>
        </w:rPr>
        <w:t xml:space="preserve"> </w:t>
      </w:r>
      <w:r>
        <w:rPr>
          <w:iCs/>
          <w:i/>
        </w:rPr>
        <w:t xml:space="preserve">Mass Spectrometry</w:t>
      </w:r>
      <w:r>
        <w:t xml:space="preserve">, vol. 26, no. 11. American Chemical Society (ACS),</w:t>
      </w:r>
      <w:r>
        <w:t xml:space="preserve"> </w:t>
      </w:r>
      <w:r>
        <w:t xml:space="preserve">pp. 1911–1922, Aug. 05, 2015. doi: 10.1007/s13361-015-1214-y.</w:t>
      </w:r>
      <w:r>
        <w:br/>
      </w:r>
      <w:r>
        <w:br/>
      </w:r>
      <w:r>
        <w:t xml:space="preserve">J. G. Ribot, V. Agrawaland B. Runnels, “A new approach for phase</w:t>
      </w:r>
      <w:r>
        <w:t xml:space="preserve"> </w:t>
      </w:r>
      <w:r>
        <w:t xml:space="preserve">field modeling of grain boundaries with strongly nonconvex energy”,</w:t>
      </w:r>
      <w:r>
        <w:t xml:space="preserve"> </w:t>
      </w:r>
      <w:r>
        <w:rPr>
          <w:iCs/>
          <w:i/>
        </w:rPr>
        <w:t xml:space="preserve">Modelling and Simulation in Materials Science and Engineering</w:t>
      </w:r>
      <w:r>
        <w:t xml:space="preserve">,</w:t>
      </w:r>
      <w:r>
        <w:t xml:space="preserve"> </w:t>
      </w:r>
      <w:r>
        <w:t xml:space="preserve">vol. 27, no. 8. IOP Publishing, p. 084007, Oct. 09, 2019. doi:</w:t>
      </w:r>
      <w:r>
        <w:t xml:space="preserve"> </w:t>
      </w:r>
      <w:r>
        <w:t xml:space="preserve">10.1088/1361-651x/ab47a0.</w:t>
      </w:r>
      <w:r>
        <w:br/>
      </w:r>
      <w:r>
        <w:br/>
      </w:r>
      <w:r>
        <w:t xml:space="preserve">J. S. Graul, B. M. Cornella, A. D.</w:t>
      </w:r>
      <w:r>
        <w:t xml:space="preserve"> </w:t>
      </w:r>
      <w:r>
        <w:t xml:space="preserve">Ketsdever, T. C. Lillyand M. N. Shneider, “Experimentally observed</w:t>
      </w:r>
      <w:r>
        <w:t xml:space="preserve"> </w:t>
      </w:r>
      <w:r>
        <w:t xml:space="preserve">field–gas interaction in intense optical lattices”,</w:t>
      </w:r>
      <w:r>
        <w:t xml:space="preserve"> </w:t>
      </w:r>
      <w:r>
        <w:rPr>
          <w:iCs/>
          <w:i/>
        </w:rPr>
        <w:t xml:space="preserve">Applied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103, no. 24. AIP Publishing, p. 244106, Dec. 09, 2013.</w:t>
      </w:r>
      <w:r>
        <w:t xml:space="preserve"> </w:t>
      </w:r>
      <w:r>
        <w:t xml:space="preserve">doi: 10.1063/1.4848781.</w:t>
      </w:r>
      <w:r>
        <w:br/>
      </w:r>
      <w:r>
        <w:br/>
      </w:r>
      <w:r>
        <w:t xml:space="preserve">J. S. Graul, S. F. Gimelsheinand T.</w:t>
      </w:r>
      <w:r>
        <w:t xml:space="preserve"> </w:t>
      </w:r>
      <w:r>
        <w:t xml:space="preserve">C. Lilly, “Kinetic view of chirped optical lattice gas heating”,</w:t>
      </w:r>
      <w:r>
        <w:t xml:space="preserve"> </w:t>
      </w:r>
      <w:r>
        <w:rPr>
          <w:iCs/>
          <w:i/>
        </w:rPr>
        <w:t xml:space="preserve">AIP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Proceedings</w:t>
      </w:r>
      <w:r>
        <w:t xml:space="preserve">. AIP Publishing LLC, 2014. doi:</w:t>
      </w:r>
      <w:r>
        <w:t xml:space="preserve"> </w:t>
      </w:r>
      <w:r>
        <w:t xml:space="preserve">10.1063/1.4902599.</w:t>
      </w:r>
      <w:r>
        <w:br/>
      </w:r>
      <w:r>
        <w:br/>
      </w:r>
      <w:r>
        <w:t xml:space="preserve">J. S. Graul, S. F. Gimelsheinand T. C.</w:t>
      </w:r>
      <w:r>
        <w:t xml:space="preserve"> </w:t>
      </w:r>
      <w:r>
        <w:t xml:space="preserve">Lilly, “Numerical examination of optical lattice gas heating within</w:t>
      </w:r>
      <w:r>
        <w:t xml:space="preserve"> </w:t>
      </w:r>
      <w:r>
        <w:t xml:space="preserve">realistic optical cavities”,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</w:t>
      </w:r>
      <w:r>
        <w:t xml:space="preserve"> </w:t>
      </w:r>
      <w:r>
        <w:t xml:space="preserve">Publishing LLC, 2014. doi: 10.1063/1.4902598.</w:t>
      </w:r>
      <w:r>
        <w:br/>
      </w:r>
      <w:r>
        <w:br/>
      </w:r>
      <w:r>
        <w:t xml:space="preserve">J. S. Graul, S.</w:t>
      </w:r>
      <w:r>
        <w:t xml:space="preserve"> </w:t>
      </w:r>
      <w:r>
        <w:t xml:space="preserve">F. Gimelsheinand T. C. Lilly, “Numerical prediction of optical</w:t>
      </w:r>
      <w:r>
        <w:t xml:space="preserve"> </w:t>
      </w:r>
      <w:r>
        <w:t xml:space="preserve">lattice-induced gas heating within multipass optical cavities”,</w:t>
      </w:r>
      <w:r>
        <w:t xml:space="preserve"> </w:t>
      </w:r>
      <w:r>
        <w:rPr>
          <w:iCs/>
          <w:i/>
        </w:rPr>
        <w:t xml:space="preserve">Applied Physics B</w:t>
      </w:r>
      <w:r>
        <w:t xml:space="preserve">, vol. 117, no. 1. Springer Science and Business</w:t>
      </w:r>
      <w:r>
        <w:t xml:space="preserve"> </w:t>
      </w:r>
      <w:r>
        <w:t xml:space="preserve">Media LLC, pp. 353–361, May 05, 2014. doi: 10.1007/s00340-014-5842-x.</w:t>
      </w:r>
      <w:r>
        <w:br/>
      </w:r>
      <w:r>
        <w:br/>
      </w:r>
      <w:r>
        <w:t xml:space="preserve">J. S. Graul, S. F. Gimelsheinand T. C. Lilly, “Optical</w:t>
      </w:r>
      <w:r>
        <w:t xml:space="preserve"> </w:t>
      </w:r>
      <w:r>
        <w:t xml:space="preserve">lattice gas heating simulation under application of intrapulse frequency</w:t>
      </w:r>
      <w:r>
        <w:t xml:space="preserve"> </w:t>
      </w:r>
      <w:r>
        <w:t xml:space="preserve">chirping”,</w:t>
      </w:r>
      <w:r>
        <w:t xml:space="preserve"> </w:t>
      </w:r>
      <w:r>
        <w:rPr>
          <w:iCs/>
          <w:i/>
        </w:rPr>
        <w:t xml:space="preserve">Applied Physics B</w:t>
      </w:r>
      <w:r>
        <w:t xml:space="preserve">, vol. 120, no. 3. Springer Science</w:t>
      </w:r>
      <w:r>
        <w:t xml:space="preserve"> </w:t>
      </w:r>
      <w:r>
        <w:t xml:space="preserve">and Business Media LLC, pp. 573–579, Jul. 16, 2015. doi:</w:t>
      </w:r>
      <w:r>
        <w:t xml:space="preserve"> </w:t>
      </w:r>
      <w:r>
        <w:t xml:space="preserve">10.1007/s00340-015-6168-z.</w:t>
      </w:r>
      <w:r>
        <w:br/>
      </w:r>
      <w:r>
        <w:br/>
      </w:r>
      <w:r>
        <w:t xml:space="preserve">J. S. Graul and T. C. Lilly,</w:t>
      </w:r>
      <w:r>
        <w:t xml:space="preserve"> </w:t>
      </w:r>
      <w:r>
        <w:t xml:space="preserve">“Coherent Rayleigh-Brillouin scattering as a flow diagnostic technique”,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 Publishing LLC, 2014. doi:</w:t>
      </w:r>
      <w:r>
        <w:t xml:space="preserve"> </w:t>
      </w:r>
      <w:r>
        <w:t xml:space="preserve">10.1063/1.4902615.</w:t>
      </w:r>
      <w:r>
        <w:br/>
      </w:r>
      <w:r>
        <w:br/>
      </w:r>
      <w:r>
        <w:t xml:space="preserve">A. D. Ketsdever and S. Gimelshein, “A</w:t>
      </w:r>
      <w:r>
        <w:t xml:space="preserve"> </w:t>
      </w:r>
      <w:r>
        <w:t xml:space="preserve">spacecraft’s own ambient environment: The role of simulation-based</w:t>
      </w:r>
      <w:r>
        <w:t xml:space="preserve"> </w:t>
      </w:r>
      <w:r>
        <w:t xml:space="preserve">research”,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 Publishing LLC, 2014.</w:t>
      </w:r>
      <w:r>
        <w:t xml:space="preserve"> </w:t>
      </w:r>
      <w:r>
        <w:t xml:space="preserve">doi: 10.1063/1.4902754.</w:t>
      </w:r>
      <w:r>
        <w:br/>
      </w:r>
      <w:r>
        <w:br/>
      </w:r>
      <w:r>
        <w:t xml:space="preserve">J. K. Lefkowitz, M. Uddi, B. C.</w:t>
      </w:r>
      <w:r>
        <w:t xml:space="preserve"> </w:t>
      </w:r>
      <w:r>
        <w:t xml:space="preserve">Windom, G. Louand Y. Ju, “In situ species diagnostics and kinetic study</w:t>
      </w:r>
      <w:r>
        <w:t xml:space="preserve"> </w:t>
      </w:r>
      <w:r>
        <w:t xml:space="preserve">of plasma activated ethylene dissociation and oxidation in a low</w:t>
      </w:r>
      <w:r>
        <w:t xml:space="preserve"> </w:t>
      </w:r>
      <w:r>
        <w:t xml:space="preserve">temperature flow reactor”,</w:t>
      </w:r>
      <w:r>
        <w:t xml:space="preserve"> </w:t>
      </w:r>
      <w:r>
        <w:rPr>
          <w:iCs/>
          <w:i/>
        </w:rPr>
        <w:t xml:space="preserve">Proceedings of the 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</w:t>
      </w:r>
      <w:r>
        <w:t xml:space="preserve">, vol. 35, no. 3. Elsevier BV, pp. 3505–3512, 2015. doi:</w:t>
      </w:r>
      <w:r>
        <w:t xml:space="preserve"> </w:t>
      </w:r>
      <w:r>
        <w:t xml:space="preserve">10.1016/j.proci.2014.08.001.</w:t>
      </w:r>
      <w:r>
        <w:br/>
      </w:r>
      <w:r>
        <w:br/>
      </w:r>
      <w:r>
        <w:t xml:space="preserve">C. A. Maldonado, A. D.</w:t>
      </w:r>
      <w:r>
        <w:t xml:space="preserve"> </w:t>
      </w:r>
      <w:r>
        <w:t xml:space="preserve">Ketsdeverand S. F. Gimelshein, “Measured force on elongated bodies in a</w:t>
      </w:r>
      <w:r>
        <w:t xml:space="preserve"> </w:t>
      </w:r>
      <w:r>
        <w:t xml:space="preserve">simulated low-Earth orbit environment”,</w:t>
      </w:r>
      <w:r>
        <w:t xml:space="preserve"> </w:t>
      </w:r>
      <w:r>
        <w:rPr>
          <w:iCs/>
          <w:i/>
        </w:rPr>
        <w:t xml:space="preserve">AIP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Proceedings</w:t>
      </w:r>
      <w:r>
        <w:t xml:space="preserve">. AIP Publishing LLC, 2014. doi: 10.1063/1.4902740.</w:t>
      </w:r>
      <w:r>
        <w:br/>
      </w:r>
      <w:r>
        <w:br/>
      </w:r>
      <w:r>
        <w:t xml:space="preserve">B. Runnels and V. Agrawal, “Phase field disconnections: A continuum</w:t>
      </w:r>
      <w:r>
        <w:t xml:space="preserve"> </w:t>
      </w:r>
      <w:r>
        <w:t xml:space="preserve">method for disconnection-mediated grain boundary motion”,</w:t>
      </w:r>
      <w:r>
        <w:t xml:space="preserve"> </w:t>
      </w:r>
      <w:r>
        <w:rPr>
          <w:iCs/>
          <w:i/>
        </w:rPr>
        <w:t xml:space="preserve">Scripta</w:t>
      </w:r>
      <w:r>
        <w:rPr>
          <w:iCs/>
          <w:i/>
        </w:rPr>
        <w:t xml:space="preserve"> </w:t>
      </w:r>
      <w:r>
        <w:rPr>
          <w:iCs/>
          <w:i/>
        </w:rPr>
        <w:t xml:space="preserve">Materialia</w:t>
      </w:r>
      <w:r>
        <w:t xml:space="preserve">, vol. 186. Elsevier BV, pp. 6–10, Sep. 2020. doi:</w:t>
      </w:r>
      <w:r>
        <w:t xml:space="preserve"> </w:t>
      </w:r>
      <w:r>
        <w:t xml:space="preserve">10.1016/j.scriptamat.2020.04.042.</w:t>
      </w:r>
      <w:r>
        <w:br/>
      </w:r>
      <w:r>
        <w:br/>
      </w:r>
      <w:r>
        <w:t xml:space="preserve">M. K. Shaffer, T. C. Lilly,</w:t>
      </w:r>
      <w:r>
        <w:t xml:space="preserve"> </w:t>
      </w:r>
      <w:r>
        <w:t xml:space="preserve">B. V. Zhdanovand R. J. Knize, “In situ non-perturbative temperature</w:t>
      </w:r>
      <w:r>
        <w:t xml:space="preserve"> </w:t>
      </w:r>
      <w:r>
        <w:t xml:space="preserve">measurement in a Cs alkali laser”,</w:t>
      </w:r>
      <w:r>
        <w:t xml:space="preserve"> </w:t>
      </w:r>
      <w:r>
        <w:rPr>
          <w:iCs/>
          <w:i/>
        </w:rPr>
        <w:t xml:space="preserve">Optics Letters</w:t>
      </w:r>
      <w:r>
        <w:t xml:space="preserve">, vol. 40, no.</w:t>
      </w:r>
      <w:r>
        <w:t xml:space="preserve"> </w:t>
      </w:r>
      <w:r>
        <w:t xml:space="preserve">1. The Optical Society, p. 119, Dec. 24, 2014. doi:</w:t>
      </w:r>
      <w:r>
        <w:t xml:space="preserve"> </w:t>
      </w:r>
      <w:r>
        <w:t xml:space="preserve">10.1364/ol.40.000119.</w:t>
      </w:r>
      <w:r>
        <w:br/>
      </w:r>
      <w:r>
        <w:br/>
      </w:r>
      <w:r>
        <w:t xml:space="preserve">A. L. Ventura, A. D. Ketsdever, N. E.</w:t>
      </w:r>
      <w:r>
        <w:t xml:space="preserve"> </w:t>
      </w:r>
      <w:r>
        <w:t xml:space="preserve">Gimelsheinand S. F. Gimelshein, “Experimental characterization of edge</w:t>
      </w:r>
      <w:r>
        <w:t xml:space="preserve"> </w:t>
      </w:r>
      <w:r>
        <w:t xml:space="preserve">force on the Crookes radiometer”,</w:t>
      </w:r>
      <w:r>
        <w:t xml:space="preserve"> </w:t>
      </w:r>
      <w:r>
        <w:rPr>
          <w:iCs/>
          <w:i/>
        </w:rPr>
        <w:t xml:space="preserve">AIP Conference Proceedings</w:t>
      </w:r>
      <w:r>
        <w:t xml:space="preserve">. AIP</w:t>
      </w:r>
      <w:r>
        <w:t xml:space="preserve"> </w:t>
      </w:r>
      <w:r>
        <w:t xml:space="preserve">Publishing LLC, 2014. doi: 10.1063/1.4902613.</w:t>
      </w:r>
      <w:r>
        <w:br/>
      </w:r>
      <w:r>
        <w:br/>
      </w:r>
      <w:r>
        <w:t xml:space="preserve">S. H. Won, S.</w:t>
      </w:r>
      <w:r>
        <w:t xml:space="preserve"> </w:t>
      </w:r>
      <w:r>
        <w:t xml:space="preserve">Nakane, C. B. Reuter, B. C. Windomand Y. Ju, “Effect of Ignition</w:t>
      </w:r>
      <w:r>
        <w:t xml:space="preserve"> </w:t>
      </w:r>
      <w:r>
        <w:t xml:space="preserve">Chemistry on Turbulent Premixed Flames of n-Heptane and Toluene”,</w:t>
      </w:r>
      <w:r>
        <w:t xml:space="preserve"> </w:t>
      </w:r>
      <w:r>
        <w:rPr>
          <w:iCs/>
          <w:i/>
        </w:rPr>
        <w:t xml:space="preserve">53rd AIAA Aerospace Sciences Meeting</w:t>
      </w:r>
      <w:r>
        <w:t xml:space="preserve">. American Institute of</w:t>
      </w:r>
      <w:r>
        <w:t xml:space="preserve"> </w:t>
      </w:r>
      <w:r>
        <w:t xml:space="preserve">Aeronautics and Astronautics, Jan. 03, 2015. doi: 10.2514/6.2015-0430.</w:t>
      </w:r>
      <w:r>
        <w:br/>
      </w:r>
      <w:r>
        <w:br/>
      </w:r>
      <w:r>
        <w:t xml:space="preserve">I. Wysong, S. Gimelshein, Y. Bondarand M. Ivanov, “Comparison</w:t>
      </w:r>
      <w:r>
        <w:t xml:space="preserve"> </w:t>
      </w:r>
      <w:r>
        <w:t xml:space="preserve">of direct simulation Monte Carlo chemistry and vibrational models</w:t>
      </w:r>
      <w:r>
        <w:t xml:space="preserve"> </w:t>
      </w:r>
      <w:r>
        <w:t xml:space="preserve">applied to oxygen shock measurements”,</w:t>
      </w:r>
      <w:r>
        <w:t xml:space="preserve"> </w:t>
      </w:r>
      <w:r>
        <w:rPr>
          <w:iCs/>
          <w:i/>
        </w:rPr>
        <w:t xml:space="preserve">Physics of Fluids</w:t>
      </w:r>
      <w:r>
        <w:t xml:space="preserve">,</w:t>
      </w:r>
      <w:r>
        <w:t xml:space="preserve"> </w:t>
      </w:r>
      <w:r>
        <w:t xml:space="preserve">vol. 26, no. 4. AIP Publishing, p. 043101, Apr. 2014. doi:</w:t>
      </w:r>
      <w:r>
        <w:t xml:space="preserve"> </w:t>
      </w:r>
      <w:r>
        <w:t xml:space="preserve">10.1063/1.4871023.</w:t>
      </w:r>
      <w:r>
        <w:br/>
      </w:r>
      <w:r>
        <w:br/>
      </w:r>
      <w:r>
        <w:t xml:space="preserve">D. Carmody, M. J. Puescheland P. W. Terry,</w:t>
      </w:r>
      <w:r>
        <w:t xml:space="preserve"> </w:t>
      </w:r>
      <w:r>
        <w:t xml:space="preserve">“Gyrokinetic studies of microinstabilities in the reversed field pinch”,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20, no. 5. AIP Publishing, p. 052110,</w:t>
      </w:r>
      <w:r>
        <w:t xml:space="preserve"> </w:t>
      </w:r>
      <w:r>
        <w:t xml:space="preserve">May 2013. doi: 10.1063/1.4803509.</w:t>
      </w:r>
      <w:r>
        <w:br/>
      </w:r>
      <w:r>
        <w:br/>
      </w:r>
      <w:r>
        <w:t xml:space="preserve">L. C. Jarrott, “Visualizing</w:t>
      </w:r>
      <w:r>
        <w:t xml:space="preserve"> </w:t>
      </w:r>
      <w:r>
        <w:t xml:space="preserve">fast electron energy transport into laser-compressed high-density</w:t>
      </w:r>
      <w:r>
        <w:t xml:space="preserve"> </w:t>
      </w:r>
      <w:r>
        <w:t xml:space="preserve">fast-ignition targets”,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12, no. 5. Springer</w:t>
      </w:r>
      <w:r>
        <w:t xml:space="preserve"> </w:t>
      </w:r>
      <w:r>
        <w:t xml:space="preserve">Science and Business Media LLC, pp. 499–504, Jan. 11, 2016. doi:</w:t>
      </w:r>
      <w:r>
        <w:t xml:space="preserve"> </w:t>
      </w:r>
      <w:r>
        <w:t xml:space="preserve">10.1038/nphys3614.</w:t>
      </w:r>
      <w:r>
        <w:br/>
      </w:r>
      <w:r>
        <w:br/>
      </w:r>
      <w:r>
        <w:t xml:space="preserve">J. Kim, C. McGuffey, B. Qiao, M. S. Wei,</w:t>
      </w:r>
      <w:r>
        <w:t xml:space="preserve"> </w:t>
      </w:r>
      <w:r>
        <w:t xml:space="preserve">P. E. Grabowskiand F. N. Beg, “Varying stopping and self-focusing of</w:t>
      </w:r>
      <w:r>
        <w:t xml:space="preserve"> </w:t>
      </w:r>
      <w:r>
        <w:t xml:space="preserve">intense proton beams as they heat solid density matter”,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Plasmas</w:t>
      </w:r>
      <w:r>
        <w:t xml:space="preserve">, vol. 23, no. 4. AIP Publishing, p. 043104, Apr. 2016. doi:</w:t>
      </w:r>
      <w:r>
        <w:t xml:space="preserve"> </w:t>
      </w:r>
      <w:r>
        <w:t xml:space="preserve">10.1063/1.4945617.</w:t>
      </w:r>
      <w:r>
        <w:br/>
      </w:r>
      <w:r>
        <w:br/>
      </w:r>
      <w:r>
        <w:t xml:space="preserve">J. Kim, B. Qiao, C. McGuffey, M. S. Wei,</w:t>
      </w:r>
      <w:r>
        <w:t xml:space="preserve"> </w:t>
      </w:r>
      <w:r>
        <w:t xml:space="preserve">P. E. Grabowskiand F. N. Beg, “Self-Consistent Simulation of Transport</w:t>
      </w:r>
      <w:r>
        <w:t xml:space="preserve"> </w:t>
      </w:r>
      <w:r>
        <w:t xml:space="preserve">and Energy Deposition of Intense Laser-Accelerated Proton Beams in</w:t>
      </w:r>
      <w:r>
        <w:t xml:space="preserve"> </w:t>
      </w:r>
      <w:r>
        <w:t xml:space="preserve">Solid-Density Matter”,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 no. 5.</w:t>
      </w:r>
      <w:r>
        <w:t xml:space="preserve"> </w:t>
      </w:r>
      <w:r>
        <w:t xml:space="preserve">American Physical Society (APS), Jul. 28, 2015. doi:</w:t>
      </w:r>
      <w:r>
        <w:t xml:space="preserve"> </w:t>
      </w:r>
      <w:r>
        <w:t xml:space="preserve">10.1103/physrevlett.115.054801.</w:t>
      </w:r>
      <w:r>
        <w:br/>
      </w:r>
      <w:r>
        <w:br/>
      </w:r>
      <w:r>
        <w:t xml:space="preserve">A. Sorokovikova, “Generation</w:t>
      </w:r>
      <w:r>
        <w:t xml:space="preserve"> </w:t>
      </w:r>
      <w:r>
        <w:t xml:space="preserve">of Superponderomotive Electrons in Multipicosecond Interactions of</w:t>
      </w:r>
      <w:r>
        <w:t xml:space="preserve"> </w:t>
      </w:r>
      <w:r>
        <w:t xml:space="preserve">Kilojoule Laser Beams with Solid-Density Plasmas”,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116, no. 15. American Physical Society (APS), Apr. 12,</w:t>
      </w:r>
      <w:r>
        <w:t xml:space="preserve"> </w:t>
      </w:r>
      <w:r>
        <w:t xml:space="preserve">2016. doi: 10.1103/physrevlett.116.155001.</w:t>
      </w:r>
      <w:r>
        <w:br/>
      </w:r>
      <w:r>
        <w:br/>
      </w:r>
      <w:r>
        <w:t xml:space="preserve">D. Wu, B. Qiao, C.</w:t>
      </w:r>
      <w:r>
        <w:t xml:space="preserve"> </w:t>
      </w:r>
      <w:r>
        <w:t xml:space="preserve">McGuffey, X. T. Heand F. N. Beg, “Generation of high-energy</w:t>
      </w:r>
      <w:r>
        <w:t xml:space="preserve"> </w:t>
      </w:r>
      <w:r>
        <w:t xml:space="preserve">mono-energetic heavy ion beams by radiation pressure acceleration of</w:t>
      </w:r>
      <w:r>
        <w:t xml:space="preserve"> </w:t>
      </w:r>
      <w:r>
        <w:t xml:space="preserve">ultra-intense laser pulses”,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 no. 12.</w:t>
      </w:r>
      <w:r>
        <w:t xml:space="preserve"> </w:t>
      </w:r>
      <w:r>
        <w:t xml:space="preserve">AIP Publishing, p. 123118, Dec. 2014. doi: 10.1063/1.4904402.</w:t>
      </w:r>
      <w:r>
        <w:br/>
      </w:r>
      <w:r>
        <w:br/>
      </w:r>
      <w:r>
        <w:t xml:space="preserve">C. Z. Xiao, Z. J. Liu, T. W. Huang, C. Y. Zheng, B. Qiaoand X. T.</w:t>
      </w:r>
      <w:r>
        <w:t xml:space="preserve"> </w:t>
      </w:r>
      <w:r>
        <w:t xml:space="preserve">He, “Research on ponderomotive driven Vlasov–Poisson system in electron</w:t>
      </w:r>
      <w:r>
        <w:t xml:space="preserve"> </w:t>
      </w:r>
      <w:r>
        <w:t xml:space="preserve">acoustic wave parametric region”,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</w:t>
      </w:r>
      <w:r>
        <w:t xml:space="preserve"> </w:t>
      </w:r>
      <w:r>
        <w:t xml:space="preserve">no. 3. AIP Publishing, p. 032107, Mar. 2014. doi: 10.1063/1.4867664.</w:t>
      </w:r>
      <w:r>
        <w:br/>
      </w:r>
      <w:r>
        <w:br/>
      </w:r>
      <w:r>
        <w:t xml:space="preserve">T. Yabuuchi, “Impact of extended preplasma on energy coupling</w:t>
      </w:r>
      <w:r>
        <w:t xml:space="preserve"> </w:t>
      </w:r>
      <w:r>
        <w:t xml:space="preserve">in kilojoule energy relativistic laser interaction with cone wire</w:t>
      </w:r>
      <w:r>
        <w:t xml:space="preserve"> </w:t>
      </w:r>
      <w:r>
        <w:t xml:space="preserve">targets relevant to fast ignition”,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</w:t>
      </w:r>
      <w:r>
        <w:t xml:space="preserve"> </w:t>
      </w:r>
      <w:r>
        <w:t xml:space="preserve">vol. 15, no. 1. IOP Publishing, p. 015020, Jan. 25, 2013. doi:</w:t>
      </w:r>
      <w:r>
        <w:t xml:space="preserve"> </w:t>
      </w:r>
      <w:r>
        <w:t xml:space="preserve">10.1088/1367-2630/15/1/015020.</w:t>
      </w:r>
      <w:r>
        <w:br/>
      </w:r>
      <w:r>
        <w:br/>
      </w:r>
      <w:r>
        <w:t xml:space="preserve">L. Ingber, M. Pappaleporeand</w:t>
      </w:r>
      <w:r>
        <w:t xml:space="preserve"> </w:t>
      </w:r>
      <w:r>
        <w:t xml:space="preserve">R. R. Stesiak, “Electroencephalographic field influence on calcium</w:t>
      </w:r>
      <w:r>
        <w:t xml:space="preserve"> </w:t>
      </w:r>
      <w:r>
        <w:t xml:space="preserve">momentum waves”,</w:t>
      </w:r>
      <w:r>
        <w:t xml:space="preserve"> </w:t>
      </w:r>
      <w:r>
        <w:rPr>
          <w:iCs/>
          <w:i/>
        </w:rPr>
        <w:t xml:space="preserve">Journal of Theoretical Biology</w:t>
      </w:r>
      <w:r>
        <w:t xml:space="preserve">, vol. 343.</w:t>
      </w:r>
      <w:r>
        <w:t xml:space="preserve"> </w:t>
      </w:r>
      <w:r>
        <w:t xml:space="preserve">Elsevier BV, pp. 138–153, Feb. 2014. doi: 10.1016/j.jtbi.2013.11.002.</w:t>
      </w:r>
      <w:r>
        <w:br/>
      </w:r>
      <w:r>
        <w:br/>
      </w:r>
      <w:r>
        <w:t xml:space="preserve">A. E. Fraser, P. W. Terry, E. G. Zweibeland M. J. Pueschel,</w:t>
      </w:r>
      <w:r>
        <w:t xml:space="preserve"> </w:t>
      </w:r>
      <w:r>
        <w:t xml:space="preserve">“Coupling of damped and growing modes in unstable shear flow”,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24, no. 6. AIP Publishing, p. 062304,</w:t>
      </w:r>
      <w:r>
        <w:t xml:space="preserve"> </w:t>
      </w:r>
      <w:r>
        <w:t xml:space="preserve">Jun. 2017. doi: 10.1063/1.4985322.</w:t>
      </w:r>
      <w:r>
        <w:br/>
      </w:r>
      <w:r>
        <w:br/>
      </w:r>
      <w:r>
        <w:t xml:space="preserve">M. J. Pueschel, G. Rossi,</w:t>
      </w:r>
      <w:r>
        <w:t xml:space="preserve"> </w:t>
      </w:r>
      <w:r>
        <w:t xml:space="preserve">D. Told, P. W. Terry, F. Jenkoand T. A. Carter, “A basic plasma test for</w:t>
      </w:r>
      <w:r>
        <w:t xml:space="preserve"> </w:t>
      </w:r>
      <w:r>
        <w:t xml:space="preserve">gyrokinetics: GDC turbulence in LAPD”,</w:t>
      </w:r>
      <w:r>
        <w:t xml:space="preserve"> </w:t>
      </w:r>
      <w:r>
        <w:rPr>
          <w:iCs/>
          <w:i/>
        </w:rPr>
        <w:t xml:space="preserve">Plasma Physics and Controlled</w:t>
      </w:r>
      <w:r>
        <w:rPr>
          <w:iCs/>
          <w:i/>
        </w:rPr>
        <w:t xml:space="preserve"> </w:t>
      </w:r>
      <w:r>
        <w:rPr>
          <w:iCs/>
          <w:i/>
        </w:rPr>
        <w:t xml:space="preserve">Fusion</w:t>
      </w:r>
      <w:r>
        <w:t xml:space="preserve">, vol. 59, no. 2. IOP Publishing, p. 024006, Jan. 17, 2017.</w:t>
      </w:r>
      <w:r>
        <w:t xml:space="preserve"> </w:t>
      </w:r>
      <w:r>
        <w:t xml:space="preserve">doi: 10.1088/1361-6587/aa52e6.</w:t>
      </w:r>
      <w:r>
        <w:br/>
      </w:r>
      <w:r>
        <w:br/>
      </w:r>
      <w:r>
        <w:t xml:space="preserve">P. W. Terry, “Overview of</w:t>
      </w:r>
      <w:r>
        <w:t xml:space="preserve"> </w:t>
      </w:r>
      <w:r>
        <w:t xml:space="preserve">gyrokinetic studies of finite-</w:t>
      </w:r>
      <w:r>
        <w:rPr>
          <w:iCs/>
          <w:i/>
        </w:rPr>
        <w:t xml:space="preserve">β</w:t>
      </w:r>
      <w:r>
        <w:t xml:space="preserve">microturbulence”,</w:t>
      </w:r>
      <w:r>
        <w:t xml:space="preserve"> </w:t>
      </w:r>
      <w:r>
        <w:rPr>
          <w:iCs/>
          <w:i/>
        </w:rPr>
        <w:t xml:space="preserve">Nuclear</w:t>
      </w:r>
      <w:r>
        <w:rPr>
          <w:iCs/>
          <w:i/>
        </w:rPr>
        <w:t xml:space="preserve"> </w:t>
      </w:r>
      <w:r>
        <w:rPr>
          <w:iCs/>
          <w:i/>
        </w:rPr>
        <w:t xml:space="preserve">Fusion</w:t>
      </w:r>
      <w:r>
        <w:t xml:space="preserve">, vol. 55, no. 10. IOP Publishing, p. 104011, Jun. 20, 2015.</w:t>
      </w:r>
      <w:r>
        <w:t xml:space="preserve"> </w:t>
      </w:r>
      <w:r>
        <w:t xml:space="preserve">doi: 10.1088/0029-5515/55/10/104011.</w:t>
      </w:r>
      <w:r>
        <w:br/>
      </w:r>
      <w:r>
        <w:br/>
      </w:r>
      <w:r>
        <w:t xml:space="preserve">Z. R. Williams, M. J.</w:t>
      </w:r>
      <w:r>
        <w:t xml:space="preserve"> </w:t>
      </w:r>
      <w:r>
        <w:t xml:space="preserve">Pueschel, P. W. Terryand T. Hauff, “Turbulence, transport, and zonal</w:t>
      </w:r>
      <w:r>
        <w:t xml:space="preserve"> </w:t>
      </w:r>
      <w:r>
        <w:t xml:space="preserve">flows in the Madison symmetric torus reversed-field pinch”,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of Plasmas</w:t>
      </w:r>
      <w:r>
        <w:t xml:space="preserve">, vol. 24, no. 12. AIP Publishing, p. 122309, Dec. 2017.</w:t>
      </w:r>
      <w:r>
        <w:t xml:space="preserve"> </w:t>
      </w:r>
      <w:r>
        <w:t xml:space="preserve">doi: 10.1063/1.5000252.</w:t>
      </w:r>
      <w:r>
        <w:br/>
      </w:r>
      <w:r>
        <w:br/>
      </w:r>
      <w:r>
        <w:t xml:space="preserve">Z. R. Williams, “Impact of resonant</w:t>
      </w:r>
      <w:r>
        <w:t xml:space="preserve"> </w:t>
      </w:r>
      <w:r>
        <w:t xml:space="preserve">magnetic perturbations on zonal flows and microturbulence”,</w:t>
      </w:r>
      <w:r>
        <w:t xml:space="preserve"> </w:t>
      </w:r>
      <w:r>
        <w:rPr>
          <w:iCs/>
          <w:i/>
        </w:rPr>
        <w:t xml:space="preserve">Nuclear</w:t>
      </w:r>
      <w:r>
        <w:rPr>
          <w:iCs/>
          <w:i/>
        </w:rPr>
        <w:t xml:space="preserve"> </w:t>
      </w:r>
      <w:r>
        <w:rPr>
          <w:iCs/>
          <w:i/>
        </w:rPr>
        <w:t xml:space="preserve">Fusion</w:t>
      </w:r>
      <w:r>
        <w:t xml:space="preserve">, vol. 60, no. 9. IOP Publishing, p. 096004, Jul. 31, 2020.</w:t>
      </w:r>
      <w:r>
        <w:t xml:space="preserve"> </w:t>
      </w:r>
      <w:r>
        <w:t xml:space="preserve">doi: 10.1088/1741-4326/ab9be7.</w:t>
      </w:r>
      <w:r>
        <w:br/>
      </w:r>
      <w:r>
        <w:br/>
      </w:r>
      <w:r>
        <w:t xml:space="preserve">Y. Yan and D. Blume,</w:t>
      </w:r>
      <w:r>
        <w:t xml:space="preserve"> </w:t>
      </w:r>
      <w:r>
        <w:t xml:space="preserve">“Harmonically trapped Fermi gas: Temperature dependence of the Tan</w:t>
      </w:r>
      <w:r>
        <w:t xml:space="preserve"> </w:t>
      </w:r>
      <w:r>
        <w:t xml:space="preserve">contact”,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88, no. 2. American Physical</w:t>
      </w:r>
      <w:r>
        <w:t xml:space="preserve"> </w:t>
      </w:r>
      <w:r>
        <w:t xml:space="preserve">Society (APS), Aug. 27, 2013. doi: 10.1103/physreva.88.023616.</w:t>
      </w:r>
      <w:r>
        <w:br/>
      </w:r>
      <w:r>
        <w:br/>
      </w:r>
      <w:r>
        <w:t xml:space="preserve">Y. Yan and D. Blume, “Abnormal Superfluid Fraction of Harmonically</w:t>
      </w:r>
      <w:r>
        <w:t xml:space="preserve"> </w:t>
      </w:r>
      <w:r>
        <w:t xml:space="preserve">Trapped Few-Fermion Systems”,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112,</w:t>
      </w:r>
      <w:r>
        <w:t xml:space="preserve"> </w:t>
      </w:r>
      <w:r>
        <w:t xml:space="preserve">no. 23. American Physical Society (APS), Jun. 13, 2014. doi:</w:t>
      </w:r>
      <w:r>
        <w:t xml:space="preserve"> </w:t>
      </w:r>
      <w:r>
        <w:t xml:space="preserve">10.1103/physrevlett.112.235301.</w:t>
      </w:r>
      <w:r>
        <w:br/>
      </w:r>
      <w:r>
        <w:br/>
      </w:r>
      <w:r>
        <w:t xml:space="preserve">Y. Yan and D. Blume,</w:t>
      </w:r>
      <w:r>
        <w:t xml:space="preserve"> </w:t>
      </w:r>
      <w:r>
        <w:t xml:space="preserve">“Temperature dependence of small harmonically trapped atom systems with</w:t>
      </w:r>
      <w:r>
        <w:t xml:space="preserve"> </w:t>
      </w:r>
      <w:r>
        <w:t xml:space="preserve">Bose, Fermi, and Boltzmann statistics”,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90, no. 1. American Physical Society (APS), Jul. 21, 2014. doi:</w:t>
      </w:r>
      <w:r>
        <w:t xml:space="preserve"> </w:t>
      </w:r>
      <w:r>
        <w:t xml:space="preserve">10.1103/physreva.90.013620.</w:t>
      </w:r>
      <w:r>
        <w:br/>
      </w:r>
      <w:r>
        <w:br/>
      </w:r>
      <w:r>
        <w:t xml:space="preserve">Y. Yan and D. Blume,</w:t>
      </w:r>
      <w:r>
        <w:t xml:space="preserve"> </w:t>
      </w:r>
      <w:r>
        <w:t xml:space="preserve">“Incorporating exact two-body propagators for zero-range interactions</w:t>
      </w:r>
      <w:r>
        <w:t xml:space="preserve"> </w:t>
      </w:r>
      <w:r>
        <w:t xml:space="preserve">into</w:t>
      </w:r>
      <m:oMath>
        <m:r>
          <m:t>N</m:t>
        </m:r>
      </m:oMath>
      <w:r>
        <w:t xml:space="preserve">-body</w:t>
      </w:r>
      <w:r>
        <w:t xml:space="preserve"> </w:t>
      </w:r>
      <w:r>
        <w:t xml:space="preserve">Monte Carlo simulations”,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91, no. 4.</w:t>
      </w:r>
      <w:r>
        <w:t xml:space="preserve"> </w:t>
      </w:r>
      <w:r>
        <w:t xml:space="preserve">American Physical Society (APS), Apr. 08, 2015. doi:</w:t>
      </w:r>
      <w:r>
        <w:t xml:space="preserve"> </w:t>
      </w:r>
      <w:r>
        <w:t xml:space="preserve">10.1103/physreva.91.043607.</w:t>
      </w:r>
      <w:r>
        <w:br/>
      </w:r>
      <w:r>
        <w:br/>
      </w:r>
      <w:r>
        <w:t xml:space="preserve">Y. Yan and D. Blume,</w:t>
      </w:r>
      <w:r>
        <w:t xml:space="preserve"> </w:t>
      </w:r>
      <w:r>
        <w:t xml:space="preserve">“Path-Integral Monte Carlo Determination of the Fourth-Order Virial</w:t>
      </w:r>
      <w:r>
        <w:t xml:space="preserve"> </w:t>
      </w:r>
      <w:r>
        <w:t xml:space="preserve">Coefficient for a Unitary Two-Component Fermi Gas with Zero-Range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116, no. 23.</w:t>
      </w:r>
      <w:r>
        <w:t xml:space="preserve"> </w:t>
      </w:r>
      <w:r>
        <w:t xml:space="preserve">American Physical Society (APS), Jun. 07, 2016. doi:</w:t>
      </w:r>
      <w:r>
        <w:t xml:space="preserve"> </w:t>
      </w:r>
      <w:r>
        <w:t xml:space="preserve">10.1103/physrevlett.116.230401.</w:t>
      </w:r>
      <w:r>
        <w:br/>
      </w:r>
      <w:r>
        <w:br/>
      </w:r>
      <w:r>
        <w:t xml:space="preserve">X. Y. Yin and D. Blume,</w:t>
      </w:r>
      <w:r>
        <w:t xml:space="preserve"> </w:t>
      </w:r>
      <w:r>
        <w:t xml:space="preserve">“Small two-component Fermi gases in a cubic box with periodic boundary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87, no. 6. American Physical</w:t>
      </w:r>
      <w:r>
        <w:t xml:space="preserve"> </w:t>
      </w:r>
      <w:r>
        <w:t xml:space="preserve">Society (APS), Jun. 10, 2013. doi: 10.1103/physreva.87.063609.</w:t>
      </w:r>
      <w:r>
        <w:br/>
      </w:r>
      <w:r>
        <w:br/>
      </w:r>
      <w:r>
        <w:t xml:space="preserve">X. Y. Yin and D. Blume, “Trapped unitary two-component Fermi gases</w:t>
      </w:r>
      <w:r>
        <w:t xml:space="preserve"> </w:t>
      </w:r>
      <w:r>
        <w:t xml:space="preserve">with up to ten particles”,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92, no. 1.</w:t>
      </w:r>
      <w:r>
        <w:t xml:space="preserve"> </w:t>
      </w:r>
      <w:r>
        <w:t xml:space="preserve">American Physical Society (APS), Jul. 06, 2015. doi:</w:t>
      </w:r>
      <w:r>
        <w:t xml:space="preserve"> </w:t>
      </w:r>
      <w:r>
        <w:t xml:space="preserve">10.1103/physreva.92.013608.</w:t>
      </w:r>
      <w:r>
        <w:br/>
      </w:r>
      <w:r>
        <w:br/>
      </w:r>
      <w:r>
        <w:t xml:space="preserve">H. Chen, “Evidence for</w:t>
      </w:r>
      <w:r>
        <w:t xml:space="preserve"> </w:t>
      </w:r>
      <w:r>
        <w:t xml:space="preserve">Ultralow-Energy Vibrations in Large Organic Molecules”,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17, no. 8. American Chemical Society (ACS),</w:t>
      </w:r>
      <w:r>
        <w:t xml:space="preserve"> </w:t>
      </w:r>
      <w:r>
        <w:t xml:space="preserve">pp. 4929–4933, Jul. 26, 2017. doi: 10.1021/acs.nanolett.7b01963.</w:t>
      </w:r>
      <w:r>
        <w:br/>
      </w:r>
      <w:r>
        <w:br/>
      </w:r>
      <w:r>
        <w:t xml:space="preserve">L. Huang, “Sequence of Silicon Monolayer Structures Grown on a Ru</w:t>
      </w:r>
      <w:r>
        <w:t xml:space="preserve"> </w:t>
      </w:r>
      <w:r>
        <w:t xml:space="preserve">Surface: from a Herringbone Structure to Silicene”,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17, no. 2. American Chemical Society (ACS), pp. 1161–1166, Jan. 23,</w:t>
      </w:r>
      <w:r>
        <w:t xml:space="preserve"> </w:t>
      </w:r>
      <w:r>
        <w:t xml:space="preserve">2017. doi: 10.1021/acs.nanolett.6b04804.</w:t>
      </w:r>
      <w:r>
        <w:br/>
      </w:r>
      <w:r>
        <w:br/>
      </w:r>
      <w:r>
        <w:t xml:space="preserve">Y. Jiang, “Direct</w:t>
      </w:r>
      <w:r>
        <w:t xml:space="preserve"> </w:t>
      </w:r>
      <w:r>
        <w:t xml:space="preserve">observation of Pt nanocrystal coalescence induced by</w:t>
      </w:r>
      <w:r>
        <w:t xml:space="preserve"> </w:t>
      </w:r>
      <w:r>
        <w:t xml:space="preserve">electron-excitation-enhanced van der Waals interactions”,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7, no. 3. Springer Science and Business Media LLC,</w:t>
      </w:r>
      <w:r>
        <w:t xml:space="preserve"> </w:t>
      </w:r>
      <w:r>
        <w:t xml:space="preserve">pp. 308–314, Jan. 03, 2014. doi: 10.1007/s12274-013-0396-5.</w:t>
      </w:r>
      <w:r>
        <w:br/>
      </w:r>
      <w:r>
        <w:br/>
      </w:r>
      <w:r>
        <w:t xml:space="preserve">R. Ma, “Direct Four-Probe Measurement of Grain-Boundary Resistivity</w:t>
      </w:r>
      <w:r>
        <w:t xml:space="preserve"> </w:t>
      </w:r>
      <w:r>
        <w:t xml:space="preserve">and Mobility in Millimeter-Sized Graphene”,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17, no. 9. American Chemical Society (ACS), pp. 5291–5296, Aug. 14,</w:t>
      </w:r>
      <w:r>
        <w:t xml:space="preserve"> </w:t>
      </w:r>
      <w:r>
        <w:t xml:space="preserve">2017. doi: 10.1021/acs.nanolett.7b01624.</w:t>
      </w:r>
      <w:r>
        <w:br/>
      </w:r>
      <w:r>
        <w:br/>
      </w:r>
      <w:r>
        <w:t xml:space="preserve">J. Ren, “Kondo</w:t>
      </w:r>
      <w:r>
        <w:t xml:space="preserve"> </w:t>
      </w:r>
      <w:r>
        <w:t xml:space="preserve">Effect of Cobalt Adatoms on a Graphene Monolayer Controlled by</w:t>
      </w:r>
      <w:r>
        <w:t xml:space="preserve"> </w:t>
      </w:r>
      <w:r>
        <w:t xml:space="preserve">Substrate-Induced Ripples”,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7.</w:t>
      </w:r>
      <w:r>
        <w:t xml:space="preserve"> </w:t>
      </w:r>
      <w:r>
        <w:t xml:space="preserve">American Chemical Society (ACS), pp. 4011–4015, Jun. 11, 2014. doi:</w:t>
      </w:r>
      <w:r>
        <w:t xml:space="preserve"> </w:t>
      </w:r>
      <w:r>
        <w:t xml:space="preserve">10.1021/nl501425n.</w:t>
      </w:r>
      <w:r>
        <w:br/>
      </w:r>
      <w:r>
        <w:br/>
      </w:r>
      <w:r>
        <w:t xml:space="preserve">G. Wang, “From bidirectional rectifier to</w:t>
      </w:r>
      <w:r>
        <w:t xml:space="preserve"> </w:t>
      </w:r>
      <w:r>
        <w:t xml:space="preserve">polarity-controllable transistor in black phosphorus by dual gate</w:t>
      </w:r>
      <w:r>
        <w:t xml:space="preserve"> </w:t>
      </w:r>
      <w:r>
        <w:t xml:space="preserve">modulation”,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 vol. 4, no. 2. IOP Publishing,</w:t>
      </w:r>
      <w:r>
        <w:t xml:space="preserve"> </w:t>
      </w:r>
      <w:r>
        <w:t xml:space="preserve">p. 025056, Mar. 24, 2017. doi: 10.1088/2053-1583/aa6535.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Wang, “Monolayer PtSe</w:t>
      </w:r>
      <w:r>
        <w:rPr>
          <w:vertAlign w:val="subscript"/>
        </w:rPr>
        <w:t xml:space="preserve">2</w:t>
      </w:r>
      <w:r>
        <w:t xml:space="preserve">, a New Semiconducting</w:t>
      </w:r>
      <w:r>
        <w:t xml:space="preserve"> </w:t>
      </w:r>
      <w:r>
        <w:t xml:space="preserve">Transition-Metal-Dichalcogenide, Epitaxially Grown by Direct</w:t>
      </w:r>
      <w:r>
        <w:t xml:space="preserve"> </w:t>
      </w:r>
      <w:r>
        <w:t xml:space="preserve">Selenization of Pt”,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6. American</w:t>
      </w:r>
      <w:r>
        <w:t xml:space="preserve"> </w:t>
      </w:r>
      <w:r>
        <w:t xml:space="preserve">Chemical Society (ACS), pp. 4013–4018, May 27, 2015. doi:</w:t>
      </w:r>
      <w:r>
        <w:t xml:space="preserve"> </w:t>
      </w:r>
      <w:r>
        <w:t xml:space="preserve">10.1021/acs.nanolett.5b00964.</w:t>
      </w:r>
      <w:r>
        <w:br/>
      </w:r>
      <w:r>
        <w:br/>
      </w:r>
      <w:r>
        <w:t xml:space="preserve">W. D. Xiao, “Impact of</w:t>
      </w:r>
      <w:r>
        <w:t xml:space="preserve"> </w:t>
      </w:r>
      <w:r>
        <w:t xml:space="preserve">heterocirculene molecular symmetry upon two-dimensional</w:t>
      </w:r>
      <w:r>
        <w:t xml:space="preserve"> </w:t>
      </w:r>
      <w:r>
        <w:t xml:space="preserve">crystallization”,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4, no. 1. Springer</w:t>
      </w:r>
      <w:r>
        <w:t xml:space="preserve"> </w:t>
      </w:r>
      <w:r>
        <w:t xml:space="preserve">Science and Business Media LLC, Jun. 24, 2014. doi: 10.1038/srep05415.</w:t>
      </w:r>
      <w:r>
        <w:br/>
      </w:r>
      <w:r>
        <w:br/>
      </w:r>
      <w:r>
        <w:t xml:space="preserve">Y. Yao, “Graphene cover-promoted metal-catalyzed reactions”,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</w:t>
      </w:r>
      <w:r>
        <w:t xml:space="preserve"> </w:t>
      </w:r>
      <w:r>
        <w:t xml:space="preserve">48. Proceedings of the National Academy of Sciences, pp. 17023–17028,</w:t>
      </w:r>
      <w:r>
        <w:t xml:space="preserve"> </w:t>
      </w:r>
      <w:r>
        <w:t xml:space="preserve">Nov. 17, 2014. doi: 10.1073/pnas.1416368111.</w:t>
      </w:r>
      <w:r>
        <w:br/>
      </w:r>
      <w:r>
        <w:br/>
      </w:r>
      <w:r>
        <w:t xml:space="preserve">K. Yin,</w:t>
      </w:r>
      <w:r>
        <w:t xml:space="preserve"> </w:t>
      </w:r>
      <w:r>
        <w:t xml:space="preserve">“Unsupported single-atom-thick copper oxide monolayers”,</w:t>
      </w:r>
      <w:r>
        <w:t xml:space="preserve"> </w:t>
      </w:r>
      <w:r>
        <w:rPr>
          <w:iCs/>
          <w:i/>
        </w:rPr>
        <w:t xml:space="preserve">2D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4, no. 1. IOP Publishing, p. 011001, Oct. 20, 2016.</w:t>
      </w:r>
      <w:r>
        <w:t xml:space="preserve"> </w:t>
      </w:r>
      <w:r>
        <w:t xml:space="preserve">doi: 10.1088/2053-1583/4/1/011001.</w:t>
      </w:r>
      <w:r>
        <w:br/>
      </w:r>
      <w:r>
        <w:br/>
      </w:r>
      <w:r>
        <w:t xml:space="preserve">Y. Y. Zhang, R. Mishra, T.</w:t>
      </w:r>
      <w:r>
        <w:t xml:space="preserve"> </w:t>
      </w:r>
      <w:r>
        <w:t xml:space="preserve">J. Pennycook, A. Y. Borisevich, S. J. Pennycookand S. T. Pantelides,</w:t>
      </w:r>
      <w:r>
        <w:t xml:space="preserve"> </w:t>
      </w:r>
      <w:r>
        <w:t xml:space="preserve">“Oxygen Disorder, a Way to Accommodate Large Epitaxial Strains in</w:t>
      </w:r>
      <w:r>
        <w:t xml:space="preserve"> </w:t>
      </w:r>
      <w:r>
        <w:t xml:space="preserve">Oxides”,</w:t>
      </w:r>
      <w:r>
        <w:t xml:space="preserve"> </w:t>
      </w:r>
      <w:r>
        <w:rPr>
          <w:iCs/>
          <w:i/>
        </w:rPr>
        <w:t xml:space="preserve">Advanced Materials Interfaces</w:t>
      </w:r>
      <w:r>
        <w:t xml:space="preserve">, vol. 2, no. 18. Wiley,</w:t>
      </w:r>
      <w:r>
        <w:t xml:space="preserve"> </w:t>
      </w:r>
      <w:r>
        <w:t xml:space="preserve">p. 1500344, Sep. 22, 2015. doi: 10.1002/admi.201500344.</w:t>
      </w:r>
      <w:r>
        <w:br/>
      </w:r>
      <w:r>
        <w:br/>
      </w:r>
      <w:r>
        <w:t xml:space="preserve">Y. Y.</w:t>
      </w:r>
      <w:r>
        <w:t xml:space="preserve"> </w:t>
      </w:r>
      <w:r>
        <w:t xml:space="preserve">Zhang, Y.-L. Wang, L. Meng, S. B. Zhangand H.-J. Gao, “Thermally</w:t>
      </w:r>
      <w:r>
        <w:t xml:space="preserve"> </w:t>
      </w:r>
      <w:r>
        <w:t xml:space="preserve">Controlled Adenine Dimer Chain Rotation on Cu(110): The Critical Role of</w:t>
      </w:r>
      <w:r>
        <w:t xml:space="preserve"> </w:t>
      </w:r>
      <w:r>
        <w:t xml:space="preserve">van der Waals Interactions”,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12. American Chemical Society (ACS), pp. 6278–6282,</w:t>
      </w:r>
      <w:r>
        <w:t xml:space="preserve"> </w:t>
      </w:r>
      <w:r>
        <w:t xml:space="preserve">Mar. 18, 2014. doi: 10.1021/jp4118979.</w:t>
      </w:r>
      <w:r>
        <w:br/>
      </w:r>
      <w:r>
        <w:br/>
      </w:r>
      <w:r>
        <w:t xml:space="preserve">P. Gao,</w:t>
      </w:r>
      <w:r>
        <w:t xml:space="preserve"> </w:t>
      </w:r>
      <w:r>
        <w:t xml:space="preserve">“High-Resolution Tracking Asymmetric Lithium Insertion and Extraction</w:t>
      </w:r>
      <w:r>
        <w:t xml:space="preserve"> </w:t>
      </w:r>
      <w:r>
        <w:t xml:space="preserve">and Local Structure Ordering in SnS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16, no. 9. American Chemical Society (ACS), pp. 5582–5588, Aug. 12,</w:t>
      </w:r>
      <w:r>
        <w:t xml:space="preserve"> </w:t>
      </w:r>
      <w:r>
        <w:t xml:space="preserve">2016. doi: 10.1021/acs.nanolett.6b02136.</w:t>
      </w:r>
      <w:r>
        <w:br/>
      </w:r>
      <w:r>
        <w:br/>
      </w:r>
      <w:r>
        <w:t xml:space="preserve">J. Pan,</w:t>
      </w:r>
      <w:r>
        <w:t xml:space="preserve"> </w:t>
      </w:r>
      <w:r>
        <w:t xml:space="preserve">“Ferromagnetism and perfect spin filtering in transition-metal-doped</w:t>
      </w:r>
      <w:r>
        <w:t xml:space="preserve"> </w:t>
      </w:r>
      <w:r>
        <w:t xml:space="preserve">graphyne nanoribbons”,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20.</w:t>
      </w:r>
      <w:r>
        <w:t xml:space="preserve"> </w:t>
      </w:r>
      <w:r>
        <w:t xml:space="preserve">American Physical Society (APS), Nov. 25, 2015. doi:</w:t>
      </w:r>
      <w:r>
        <w:t xml:space="preserve"> </w:t>
      </w:r>
      <w:r>
        <w:t xml:space="preserve">10.1103/physrevb.92.205429.</w:t>
      </w:r>
      <w:r>
        <w:br/>
      </w:r>
      <w:r>
        <w:br/>
      </w:r>
      <w:r>
        <w:t xml:space="preserve">Q. Qiao, “Direct observation of</w:t>
      </w:r>
      <w:r>
        <w:t xml:space="preserve"> </w:t>
      </w:r>
      <w:r>
        <w:t xml:space="preserve">oxygen-vacancy-enhanced polarization in a SrTiO3-buffered ferroelectric</w:t>
      </w:r>
      <w:r>
        <w:t xml:space="preserve"> </w:t>
      </w:r>
      <w:r>
        <w:t xml:space="preserve">BaTiO3 film on GaAs”,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107, no. 20.</w:t>
      </w:r>
      <w:r>
        <w:t xml:space="preserve"> </w:t>
      </w:r>
      <w:r>
        <w:t xml:space="preserve">AIP Publishing, p. 201604, Nov. 16, 2015. doi: 10.1063/1.4936159.</w:t>
      </w:r>
      <w:r>
        <w:br/>
      </w:r>
      <w:r>
        <w:br/>
      </w:r>
      <w:r>
        <w:t xml:space="preserve">L. Madeira, S. A. Vitiello, S. Gandolfiand K. E. Schmidt, “Vortex</w:t>
      </w:r>
      <w:r>
        <w:t xml:space="preserve"> </w:t>
      </w:r>
      <w:r>
        <w:t xml:space="preserve">line in the unitary Fermi gas”,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</w:t>
      </w:r>
      <w:r>
        <w:t xml:space="preserve"> </w:t>
      </w:r>
      <w:r>
        <w:t xml:space="preserve">4. American Physical Society (APS), Apr. 06, 2016. doi:</w:t>
      </w:r>
      <w:r>
        <w:t xml:space="preserve"> </w:t>
      </w:r>
      <w:r>
        <w:t xml:space="preserve">10.1103/physreva.93.043604.</w:t>
      </w:r>
      <w:r>
        <w:br/>
      </w:r>
      <w:r>
        <w:br/>
      </w:r>
      <w:r>
        <w:t xml:space="preserve">D. Lonardoni, “Auxiliary field</w:t>
      </w:r>
      <w:r>
        <w:t xml:space="preserve"> </w:t>
      </w:r>
      <w:r>
        <w:t xml:space="preserve">diffusion Monte Carlo calculations of light and medium-mass nuclei with</w:t>
      </w:r>
      <w:r>
        <w:t xml:space="preserve"> </w:t>
      </w:r>
      <w:r>
        <w:t xml:space="preserve">local chiral interactions”,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97, no. 4.</w:t>
      </w:r>
      <w:r>
        <w:t xml:space="preserve"> </w:t>
      </w:r>
      <w:r>
        <w:t xml:space="preserve">American Physical Society (APS), Apr. 24, 2018. doi:</w:t>
      </w:r>
      <w:r>
        <w:t xml:space="preserve"> </w:t>
      </w:r>
      <w:r>
        <w:t xml:space="preserve">10.1103/physrevc.97.044318.</w:t>
      </w:r>
      <w:r>
        <w:br/>
      </w:r>
      <w:r>
        <w:br/>
      </w:r>
      <w:r>
        <w:t xml:space="preserve">C. W. Hsu, B. G. DeLacy, S. G.</w:t>
      </w:r>
      <w:r>
        <w:t xml:space="preserve"> </w:t>
      </w:r>
      <w:r>
        <w:t xml:space="preserve">Johnson, J. D. Joannopoulosand M. Soljačić, “Theoretical Criteria for</w:t>
      </w:r>
      <w:r>
        <w:t xml:space="preserve"> </w:t>
      </w:r>
      <w:r>
        <w:t xml:space="preserve">Scattering Dark States in Nanostructured Particles”,</w:t>
      </w:r>
      <w:r>
        <w:t xml:space="preserve"> </w:t>
      </w:r>
      <w:r>
        <w:rPr>
          <w:iCs/>
          <w:i/>
        </w:rPr>
        <w:t xml:space="preserve">Nano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14, no. 5. American Chemical Society (ACS),</w:t>
      </w:r>
      <w:r>
        <w:t xml:space="preserve"> </w:t>
      </w:r>
      <w:r>
        <w:t xml:space="preserve">pp. 2783–2788, May 07, 2014. doi: 10.1021/nl500340n.</w:t>
      </w:r>
      <w:r>
        <w:br/>
      </w:r>
      <w:r>
        <w:br/>
      </w:r>
      <w:r>
        <w:t xml:space="preserve">Y. Shen,</w:t>
      </w:r>
      <w:r>
        <w:t xml:space="preserve"> </w:t>
      </w:r>
      <w:r>
        <w:t xml:space="preserve">D. Ye, I. Celanovic, S. G. Johnson, J. D. Joannopoulosand M. Soljačić,</w:t>
      </w:r>
      <w:r>
        <w:t xml:space="preserve"> </w:t>
      </w:r>
      <w:r>
        <w:t xml:space="preserve">“Optical Broadband Angular Selectivity”,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343, no.</w:t>
      </w:r>
      <w:r>
        <w:t xml:space="preserve"> </w:t>
      </w:r>
      <w:r>
        <w:t xml:space="preserve">6178. American Association for the Advancement of Science (AAAS),</w:t>
      </w:r>
      <w:r>
        <w:t xml:space="preserve"> </w:t>
      </w:r>
      <w:r>
        <w:t xml:space="preserve">pp. 1499–1501, Mar. 28, 2014. doi: 10.1126/science.1249799.</w:t>
      </w:r>
      <w:r>
        <w:br/>
      </w:r>
      <w:r>
        <w:br/>
      </w:r>
      <w:r>
        <w:t xml:space="preserve">A. Oganesov, G. Vahala, L. Vahala, J. Yepez, M. Soeand B. Zhang,</w:t>
      </w:r>
      <w:r>
        <w:t xml:space="preserve"> </w:t>
      </w:r>
      <w:r>
        <w:t xml:space="preserve">“Unitary quantum lattice gas algorithm generated from the Dirac</w:t>
      </w:r>
      <w:r>
        <w:t xml:space="preserve"> </w:t>
      </w:r>
      <w:r>
        <w:t xml:space="preserve">collision operator for 1D soliton–soliton collisions”,</w:t>
      </w:r>
      <w:r>
        <w:t xml:space="preserve"> </w:t>
      </w:r>
      <w:r>
        <w:rPr>
          <w:iCs/>
          <w:i/>
        </w:rPr>
        <w:t xml:space="preserve">Radiation</w:t>
      </w:r>
      <w:r>
        <w:rPr>
          <w:iCs/>
          <w:i/>
        </w:rPr>
        <w:t xml:space="preserve"> </w:t>
      </w:r>
      <w:r>
        <w:rPr>
          <w:iCs/>
          <w:i/>
        </w:rPr>
        <w:t xml:space="preserve">Effects and Defects in Solids</w:t>
      </w:r>
      <w:r>
        <w:t xml:space="preserve">, vol. 170, no. 1. Informa UK Limited,</w:t>
      </w:r>
      <w:r>
        <w:t xml:space="preserve"> </w:t>
      </w:r>
      <w:r>
        <w:t xml:space="preserve">pp. 55–64, Jan. 02, 2015. doi: 10.1080/10420150.2014.988625.</w:t>
      </w:r>
      <w:r>
        <w:br/>
      </w:r>
      <w:r>
        <w:br/>
      </w:r>
      <w:r>
        <w:t xml:space="preserve">J. Adelman, “CMS computing operations during run 1”,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Conference Series</w:t>
      </w:r>
      <w:r>
        <w:t xml:space="preserve">, vol. 513, no. 3. IOP Publishing,</w:t>
      </w:r>
      <w:r>
        <w:t xml:space="preserve"> </w:t>
      </w:r>
      <w:r>
        <w:t xml:space="preserve">p. 032040, Jun. 11, 2014. doi: 10.1088/1742-6596/513/3/032040.</w:t>
      </w:r>
      <w:r>
        <w:br/>
      </w:r>
      <w:r>
        <w:br/>
      </w:r>
      <w:r>
        <w:t xml:space="preserve">J. Balcas, “Using the glideinWMS System as a Common Resource</w:t>
      </w:r>
      <w:r>
        <w:t xml:space="preserve"> </w:t>
      </w:r>
      <w:r>
        <w:t xml:space="preserve">Provisioning Layer in CMS”,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664, no. 6. IOP Publishing, p. 062031, Dec. 23, 2015.</w:t>
      </w:r>
      <w:r>
        <w:t xml:space="preserve"> </w:t>
      </w:r>
      <w:r>
        <w:t xml:space="preserve">doi: 10.1088/1742-6596/664/6/062031.</w:t>
      </w:r>
      <w:r>
        <w:br/>
      </w:r>
      <w:r>
        <w:br/>
      </w:r>
      <w:r>
        <w:t xml:space="preserve">J. Balcas, “Using the</w:t>
      </w:r>
      <w:r>
        <w:t xml:space="preserve"> </w:t>
      </w:r>
      <w:r>
        <w:t xml:space="preserve">glideinWMS System as a Common Resource Provisioning Layer in CMS”,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664, no. 6. IOP</w:t>
      </w:r>
      <w:r>
        <w:t xml:space="preserve"> </w:t>
      </w:r>
      <w:r>
        <w:t xml:space="preserve">Publishing, p. 062031, Dec. 23, 2015. doi:</w:t>
      </w:r>
      <w:r>
        <w:t xml:space="preserve"> </w:t>
      </w:r>
      <w:r>
        <w:t xml:space="preserve">10.1088/1742-6596/664/6/062031.</w:t>
      </w:r>
      <w:r>
        <w:br/>
      </w:r>
      <w:r>
        <w:br/>
      </w:r>
      <w:r>
        <w:t xml:space="preserve">S. Chatrchyan, “Search for</w:t>
      </w:r>
      <w:r>
        <w:t xml:space="preserve"> </w:t>
      </w:r>
      <w:r>
        <w:t xml:space="preserve">resonances in the dijet mass spectrum from 7 TeV pp collisions at CMS”,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704, no. 3. Elsevier BV, pp. 123–142,</w:t>
      </w:r>
      <w:r>
        <w:t xml:space="preserve"> </w:t>
      </w:r>
      <w:r>
        <w:t xml:space="preserve">Oct. 2011. doi: 10.1016/j.physletb.2011.09.015.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Chatrchyan, “Observation of a new boson at a mass of 125 GeV with the</w:t>
      </w:r>
      <w:r>
        <w:t xml:space="preserve"> </w:t>
      </w:r>
      <w:r>
        <w:t xml:space="preserve">CMS experiment at the LHC”,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716, no. 1.</w:t>
      </w:r>
      <w:r>
        <w:t xml:space="preserve"> </w:t>
      </w:r>
      <w:r>
        <w:t xml:space="preserve">Elsevier BV, pp. 30–61, Sep. 2012. doi: 10.1016/j.physletb.2012.08.021.</w:t>
      </w:r>
      <w:r>
        <w:br/>
      </w:r>
      <w:r>
        <w:br/>
      </w:r>
      <w:r>
        <w:t xml:space="preserve">S. Chatrchyan, “Search for heavy lepton partners of neutrinos</w:t>
      </w:r>
      <w:r>
        <w:t xml:space="preserve"> </w:t>
      </w:r>
      <w:r>
        <w:t xml:space="preserve">in proton–proton collisions in the context of the type III seesaw</w:t>
      </w:r>
      <w:r>
        <w:t xml:space="preserve"> </w:t>
      </w:r>
      <w:r>
        <w:t xml:space="preserve">mechanism”,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718, no. 2. Elsevier BV,</w:t>
      </w:r>
      <w:r>
        <w:t xml:space="preserve"> </w:t>
      </w:r>
      <w:r>
        <w:t xml:space="preserve">pp. 348–368, Dec. 2012. doi: 10.1016/j.physletb.2012.10.070.</w:t>
      </w:r>
      <w:r>
        <w:br/>
      </w:r>
      <w:r>
        <w:br/>
      </w:r>
      <w:r>
        <w:t xml:space="preserve">S. Chatrchyan, “Searches for Higgs bosons in pp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7</m:t>
        </m:r>
        <m:r>
          <m:rPr>
            <m:nor/>
            <m:sty m:val="p"/>
          </m:rPr>
          <m:t>and</m:t>
        </m:r>
        <m:r>
          <m:t>8</m:t>
        </m:r>
        <m:r>
          <m:rPr>
            <m:nor/>
            <m:sty m:val="p"/>
          </m:rPr>
          <m:t>TeV</m:t>
        </m:r>
      </m:oMath>
      <w:r>
        <w:t xml:space="preserve"> </w:t>
      </w:r>
      <w:r>
        <w:t xml:space="preserve">in the context of four-generation and fermiophobic models”,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725, no. 1–3. Elsevier BV, pp. 36–59, Aug. 2013.</w:t>
      </w:r>
      <w:r>
        <w:t xml:space="preserve"> </w:t>
      </w:r>
      <w:r>
        <w:t xml:space="preserve">doi: 10.1016/j.physletb.2013.06.043.</w:t>
      </w:r>
      <w:r>
        <w:br/>
      </w:r>
      <w:r>
        <w:br/>
      </w:r>
      <w:r>
        <w:t xml:space="preserve">S. Chatrchyan,</w:t>
      </w:r>
      <w:r>
        <w:t xml:space="preserve"> </w:t>
      </w:r>
      <w:r>
        <w:t xml:space="preserve">“Measurement of the</w:t>
      </w:r>
      <w:r>
        <w:t xml:space="preserve"> </w:t>
      </w:r>
      <m:oMath>
        <m:sSup>
          <m:e>
            <m:r>
              <m:t>W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t>W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and ZZ production cross sections in pp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8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721, no.</w:t>
      </w:r>
      <w:r>
        <w:t xml:space="preserve"> </w:t>
      </w:r>
      <w:r>
        <w:t xml:space="preserve">4–5. Elsevier BV, pp. 190–211, Apr. 2013. doi:</w:t>
      </w:r>
      <w:r>
        <w:t xml:space="preserve"> </w:t>
      </w:r>
      <w:r>
        <w:t xml:space="preserve">10.1016/j.physletb.2013.03.027.</w:t>
      </w:r>
      <w:r>
        <w:br/>
      </w:r>
      <w:r>
        <w:br/>
      </w:r>
      <w:r>
        <w:t xml:space="preserve">S. Chatrchyan, “Search for a</w:t>
      </w:r>
      <w:r>
        <w:t xml:space="preserve"> </w:t>
      </w:r>
      <w:r>
        <w:t xml:space="preserve">Higgs boson decaying into a Z and a photon in pp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7</m:t>
        </m:r>
        <m:r>
          <m:rPr>
            <m:nor/>
            <m:sty m:val="p"/>
          </m:rPr>
          <m:t>and</m:t>
        </m:r>
        <m:r>
          <m:t>8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726, no. 4–5. Elsevier BV, pp. 587–609,</w:t>
      </w:r>
      <w:r>
        <w:t xml:space="preserve"> </w:t>
      </w:r>
      <w:r>
        <w:t xml:space="preserve">Nov. 2013. doi: 10.1016/j.physletb.2013.09.057.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Chatrchyan, “Search for gluino mediated bottom- and top-squark</w:t>
      </w:r>
      <w:r>
        <w:t xml:space="preserve"> </w:t>
      </w:r>
      <w:r>
        <w:t xml:space="preserve">production in multijet final states in pp collisions at 8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725, no. 4–5. Elsevier BV, pp. 243–270,</w:t>
      </w:r>
      <w:r>
        <w:t xml:space="preserve"> </w:t>
      </w:r>
      <w:r>
        <w:t xml:space="preserve">Oct. 2013. doi: 10.1016/j.physletb.2013.06.058.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Chatrchyan, “Multiplicity and transverse momentum dependence of two- and</w:t>
      </w:r>
      <w:r>
        <w:t xml:space="preserve"> </w:t>
      </w:r>
      <w:r>
        <w:t xml:space="preserve">four-particle correlations in pPb and PbPb collisions”,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724, no. 4–5. Elsevier BV, pp. 213–240, Jul. 2013.</w:t>
      </w:r>
      <w:r>
        <w:t xml:space="preserve"> </w:t>
      </w:r>
      <w:r>
        <w:t xml:space="preserve">doi: 10.1016/j.physletb.2013.06.028.</w:t>
      </w:r>
      <w:r>
        <w:br/>
      </w:r>
      <w:r>
        <w:br/>
      </w:r>
      <w:r>
        <w:t xml:space="preserve">S. Chatrchyan, “Search</w:t>
      </w:r>
      <w:r>
        <w:t xml:space="preserve"> </w:t>
      </w:r>
      <w:r>
        <w:t xml:space="preserve">for heavy resonances in the W/Z-tagged dijet mass spectrum in pp</w:t>
      </w:r>
      <w:r>
        <w:t xml:space="preserve"> </w:t>
      </w:r>
      <w:r>
        <w:t xml:space="preserve">collisions at 7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723, no. 4–5.</w:t>
      </w:r>
      <w:r>
        <w:t xml:space="preserve"> </w:t>
      </w:r>
      <w:r>
        <w:t xml:space="preserve">Elsevier BV, pp. 280–301, Jun. 2013. doi:</w:t>
      </w:r>
      <w:r>
        <w:t xml:space="preserve"> </w:t>
      </w:r>
      <w:r>
        <w:t xml:space="preserve">10.1016/j.physletb.2013.05.040.</w:t>
      </w:r>
      <w:r>
        <w:br/>
      </w:r>
      <w:r>
        <w:br/>
      </w:r>
      <w:r>
        <w:t xml:space="preserve">S. Chatrchyan, “Search for a</w:t>
      </w:r>
      <w:r>
        <w:t xml:space="preserve"> </w:t>
      </w:r>
      <w:r>
        <w:t xml:space="preserve">non-standard-model Higgs boson decaying to a pair of new light bosons in</w:t>
      </w:r>
      <w:r>
        <w:t xml:space="preserve"> </w:t>
      </w:r>
      <w:r>
        <w:t xml:space="preserve">four-muon final states”,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726, no. 4–5.</w:t>
      </w:r>
      <w:r>
        <w:t xml:space="preserve"> </w:t>
      </w:r>
      <w:r>
        <w:t xml:space="preserve">Elsevier BV, pp. 564–586, Nov. 2013. doi:</w:t>
      </w:r>
      <w:r>
        <w:t xml:space="preserve"> </w:t>
      </w:r>
      <w:r>
        <w:t xml:space="preserve">10.1016/j.physletb.2013.09.009.</w:t>
      </w:r>
      <w:r>
        <w:br/>
      </w:r>
      <w:r>
        <w:br/>
      </w:r>
      <w:r>
        <w:t xml:space="preserve">S. Chatrchyan, “Observation</w:t>
      </w:r>
      <w:r>
        <w:t xml:space="preserve"> </w:t>
      </w:r>
      <w:r>
        <w:t xml:space="preserve">of long-range, near-side angular correlations in pPb collisions at the</w:t>
      </w:r>
      <w:r>
        <w:t xml:space="preserve"> </w:t>
      </w:r>
      <w:r>
        <w:t xml:space="preserve">LHC”,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718, no. 3. Elsevier BV,</w:t>
      </w:r>
      <w:r>
        <w:t xml:space="preserve"> </w:t>
      </w:r>
      <w:r>
        <w:t xml:space="preserve">pp. 795–814, Jan. 2013. doi: 10.1016/j.physletb.2012.11.025.</w:t>
      </w:r>
      <w:r>
        <w:br/>
      </w:r>
      <w:r>
        <w:br/>
      </w:r>
      <w:r>
        <w:t xml:space="preserve">S. Chatrchyan, “Search for a narrow, spin-2 resonance decaying to a</w:t>
      </w:r>
      <w:r>
        <w:t xml:space="preserve"> </w:t>
      </w:r>
      <w:r>
        <w:t xml:space="preserve">pair of Z bosons in the</w:t>
      </w:r>
      <w:r>
        <w:t xml:space="preserve"> </w:t>
      </w:r>
      <m:oMath>
        <m:r>
          <m:t>q</m:t>
        </m:r>
        <m:bar>
          <m:barPr>
            <m:pos m:val="top"/>
          </m:barPr>
          <m:e>
            <m:r>
              <m:t>q</m:t>
            </m:r>
          </m:e>
        </m:bar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rPr>
                <m:sty m:val="p"/>
              </m:rPr>
              <m:t>ℓ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final state”,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718, no. 4–5. Elsevier BV,</w:t>
      </w:r>
      <w:r>
        <w:t xml:space="preserve"> </w:t>
      </w:r>
      <w:r>
        <w:t xml:space="preserve">pp. 1208–1228, Jan. 2013. doi: 10.1016/j.physletb.2012.11.063.</w:t>
      </w:r>
      <w:r>
        <w:br/>
      </w:r>
      <w:r>
        <w:br/>
      </w:r>
      <w:r>
        <w:t xml:space="preserve">S. Chatrchyan, “Search for flavor changing neutral currents in top</w:t>
      </w:r>
      <w:r>
        <w:t xml:space="preserve"> </w:t>
      </w:r>
      <w:r>
        <w:t xml:space="preserve">quark decays in pp collisions at 7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718, no. 4–5. Elsevier BV, pp. 1252–1272, Jan. 2013. doi:</w:t>
      </w:r>
      <w:r>
        <w:t xml:space="preserve"> </w:t>
      </w:r>
      <w:r>
        <w:t xml:space="preserve">10.1016/j.physletb.2012.12.045.</w:t>
      </w:r>
      <w:r>
        <w:br/>
      </w:r>
      <w:r>
        <w:br/>
      </w:r>
      <w:r>
        <w:t xml:space="preserve">S. Chatrchyan, “Search for</w:t>
      </w:r>
      <w:r>
        <w:t xml:space="preserve"> </w:t>
      </w:r>
      <w:r>
        <w:t xml:space="preserve">baryon number violation in top-quark decays”,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731. Elsevier BV, pp. 173–196, Apr. 2014. doi:</w:t>
      </w:r>
      <w:r>
        <w:t xml:space="preserve"> </w:t>
      </w:r>
      <w:r>
        <w:t xml:space="preserve">10.1016/j.physletb.2014.02.033.</w:t>
      </w:r>
      <w:r>
        <w:br/>
      </w:r>
      <w:r>
        <w:br/>
      </w:r>
      <w:r>
        <w:t xml:space="preserve">T. Chwalek, “No file left</w:t>
      </w:r>
      <w:r>
        <w:t xml:space="preserve"> </w:t>
      </w:r>
      <w:r>
        <w:t xml:space="preserve">behind - monitoring transfer latencies in PhEDEx”,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Physics: Conference Series</w:t>
      </w:r>
      <w:r>
        <w:t xml:space="preserve">, vol. 396, no. 3. IOP Publishing,</w:t>
      </w:r>
      <w:r>
        <w:t xml:space="preserve"> </w:t>
      </w:r>
      <w:r>
        <w:t xml:space="preserve">p. 032089, Dec. 13, 2012. doi: 10.1088/1742-6596/396/3/032089.</w:t>
      </w:r>
      <w:r>
        <w:br/>
      </w:r>
      <w:r>
        <w:br/>
      </w:r>
      <w:r>
        <w:t xml:space="preserve">R. Kaselis, “CMS Data Transfer operations after the first years of</w:t>
      </w:r>
      <w:r>
        <w:t xml:space="preserve"> </w:t>
      </w:r>
      <w:r>
        <w:t xml:space="preserve">LHC collisions”,</w:t>
      </w:r>
      <w:r>
        <w:t xml:space="preserve"> </w:t>
      </w:r>
      <w:r>
        <w:rPr>
          <w:iCs/>
          <w:i/>
        </w:rPr>
        <w:t xml:space="preserve">Journal of Physics: Conference Series</w:t>
      </w:r>
      <w:r>
        <w:t xml:space="preserve">, vol. 396,</w:t>
      </w:r>
      <w:r>
        <w:t xml:space="preserve"> </w:t>
      </w:r>
      <w:r>
        <w:t xml:space="preserve">no. 4. IOP Publishing, p. 042033, Dec. 13, 2012. doi:</w:t>
      </w:r>
      <w:r>
        <w:t xml:space="preserve"> </w:t>
      </w:r>
      <w:r>
        <w:t xml:space="preserve">10.1088/1742-6596/396/4/042033.</w:t>
      </w:r>
      <w:r>
        <w:br/>
      </w:r>
      <w:r>
        <w:br/>
      </w:r>
      <w:r>
        <w:t xml:space="preserve">V. Khachatryan, “Measurement</w:t>
      </w:r>
      <w:r>
        <w:t xml:space="preserve"> </w:t>
      </w:r>
      <w:r>
        <w:t xml:space="preserve">of the charge ratio of atmospheric muons with the CMS detector”,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692, no. 2. Elsevier BV, pp. 83–104,</w:t>
      </w:r>
      <w:r>
        <w:t xml:space="preserve"> </w:t>
      </w:r>
      <w:r>
        <w:t xml:space="preserve">Aug. 2010. doi: 10.1016/j.physletb.2010.07.033.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Khachatryan, “Search for supersymmetry in pp collisions at 7 TeV in</w:t>
      </w:r>
      <w:r>
        <w:t xml:space="preserve"> </w:t>
      </w:r>
      <w:r>
        <w:t xml:space="preserve">events with jets and missing transverse energy”,</w:t>
      </w:r>
      <w:r>
        <w:t xml:space="preserve"> </w:t>
      </w:r>
      <w:r>
        <w:rPr>
          <w:iCs/>
          <w:i/>
        </w:rPr>
        <w:t xml:space="preserve">Physics Letters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698, no. 3. Elsevier BV, pp. 196–218, Apr. 2011. doi:</w:t>
      </w:r>
      <w:r>
        <w:t xml:space="preserve"> </w:t>
      </w:r>
      <w:r>
        <w:t xml:space="preserve">10.1016/j.physletb.2011.03.021.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microscopic black hole signatures at the Large Hadron Collider”,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697, no. 5. Elsevier BV, pp. 434–453,</w:t>
      </w:r>
      <w:r>
        <w:t xml:space="preserve"> </w:t>
      </w:r>
      <w:r>
        <w:t xml:space="preserve">Mar. 2011. doi: 10.1016/j.physletb.2011.02.032.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Khachatryan, “Constraints on the Higgs boson width from off-shell</w:t>
      </w:r>
      <w:r>
        <w:t xml:space="preserve"> </w:t>
      </w:r>
      <w:r>
        <w:t xml:space="preserve">production and decay to Z-boson pairs”,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736. Elsevier BV, pp. 64–85, Sep. 2014. doi:</w:t>
      </w:r>
      <w:r>
        <w:t xml:space="preserve"> </w:t>
      </w:r>
      <w:r>
        <w:t xml:space="preserve">10.1016/j.physletb.2014.06.077.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stealth supersymmetry in events with jets, either photons or leptons,</w:t>
      </w:r>
      <w:r>
        <w:t xml:space="preserve"> </w:t>
      </w:r>
      <w:r>
        <w:t xml:space="preserve">and low missing transverse momentum in pp collisions at 8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743. Elsevier BV, pp. 503–525, Apr. 2015.</w:t>
      </w:r>
      <w:r>
        <w:t xml:space="preserve"> </w:t>
      </w:r>
      <w:r>
        <w:t xml:space="preserve">doi: 10.1016/j.physletb.2015.03.017.</w:t>
      </w:r>
      <w:r>
        <w:br/>
      </w:r>
      <w:r>
        <w:br/>
      </w:r>
      <w:r>
        <w:t xml:space="preserve">V. Khachatryan, “Search</w:t>
      </w:r>
      <w:r>
        <w:t xml:space="preserve"> </w:t>
      </w:r>
      <w:r>
        <w:t xml:space="preserve">for lepton-flavour-violating decays of the Higgs boson”,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749. Elsevier BV, pp. 337–362, Oct. 2015. doi:</w:t>
      </w:r>
      <w:r>
        <w:t xml:space="preserve"> </w:t>
      </w:r>
      <w:r>
        <w:t xml:space="preserve">10.1016/j.physletb.2015.07.053.</w:t>
      </w:r>
      <w:r>
        <w:br/>
      </w:r>
      <w:r>
        <w:br/>
      </w:r>
      <w:r>
        <w:t xml:space="preserve">V. Khachatryan, “Constraints</w:t>
      </w:r>
      <w:r>
        <w:t xml:space="preserve"> </w:t>
      </w:r>
      <w:r>
        <w:t xml:space="preserve">on the pMSSM, AMSB model and on other models from the search for</w:t>
      </w:r>
      <w:r>
        <w:t xml:space="preserve"> </w:t>
      </w:r>
      <w:r>
        <w:t xml:space="preserve">long-lived charged particles in proton–proton collisions at</w:t>
      </w:r>
      <w:r>
        <w:t xml:space="preserve"> </w:t>
      </w:r>
      <w:r>
        <w:t xml:space="preserve">$$\sqrt{s} =8\,\text {TeV} $$</w:t>
      </w:r>
      <w:r>
        <w:t xml:space="preserve"> </w:t>
      </w:r>
      <w:r>
        <w:t xml:space="preserve">s = 8 TeV”,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75, no. 7. Springer Science</w:t>
      </w:r>
      <w:r>
        <w:t xml:space="preserve"> </w:t>
      </w:r>
      <w:r>
        <w:t xml:space="preserve">and Business Media LLC, Jul. 2015. doi: 10.1140/epjc/s10052-015-3533-3.</w:t>
      </w:r>
      <w:r>
        <w:br/>
      </w:r>
      <w:r>
        <w:br/>
      </w:r>
      <w:r>
        <w:t xml:space="preserve">V. Khachatryan, “Search for a standard model Higgs boson</w:t>
      </w:r>
      <w:r>
        <w:t xml:space="preserve"> </w:t>
      </w:r>
      <w:r>
        <w:t xml:space="preserve">produced in association with a top-quark pair and decaying to bottom</w:t>
      </w:r>
      <w:r>
        <w:t xml:space="preserve"> </w:t>
      </w:r>
      <w:r>
        <w:t xml:space="preserve">quarks using a matrix element method”,</w:t>
      </w:r>
      <w:r>
        <w:t xml:space="preserve"> </w:t>
      </w:r>
      <w:r>
        <w:rPr>
          <w:iCs/>
          <w:i/>
        </w:rPr>
        <w:t xml:space="preserve">The European 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75, no. 6. Springer Science and Business Media LLC,</w:t>
      </w:r>
      <w:r>
        <w:t xml:space="preserve"> </w:t>
      </w:r>
      <w:r>
        <w:t xml:space="preserve">Jun. 2015. doi: 10.1140/epjc/s10052-015-3454-1.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Khachatryan, “Searches for supersymmetry based on events with b jets and</w:t>
      </w:r>
      <w:r>
        <w:t xml:space="preserve"> </w:t>
      </w:r>
      <w:r>
        <w:t xml:space="preserve">four W bosons in pp collisions at 8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745. Elsevier BV, pp. 5–28, May 2015. doi:</w:t>
      </w:r>
      <w:r>
        <w:t xml:space="preserve"> </w:t>
      </w:r>
      <w:r>
        <w:t xml:space="preserve">10.1016/j.physletb.2015.04.002.</w:t>
      </w:r>
      <w:r>
        <w:br/>
      </w:r>
      <w:r>
        <w:br/>
      </w:r>
      <w:r>
        <w:t xml:space="preserve">V. Khachatryan, “Long-range</w:t>
      </w:r>
      <w:r>
        <w:t xml:space="preserve"> </w:t>
      </w:r>
      <w:r>
        <w:t xml:space="preserve">two-particle correlations of strange hadrons with charged particles in</w:t>
      </w:r>
      <w:r>
        <w:t xml:space="preserve"> </w:t>
      </w:r>
      <w:r>
        <w:t xml:space="preserve">pPb and PbPb collisions at LHC energies”,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742. Elsevier BV, pp. 200–224, Mar. 2015. doi:</w:t>
      </w:r>
      <w:r>
        <w:t xml:space="preserve"> </w:t>
      </w:r>
      <w:r>
        <w:t xml:space="preserve">10.1016/j.physletb.2015.01.034.</w:t>
      </w:r>
      <w:r>
        <w:br/>
      </w:r>
      <w:r>
        <w:br/>
      </w:r>
      <w:r>
        <w:t xml:space="preserve">V. Khachatryan, “Measurements</w:t>
      </w:r>
      <w:r>
        <w:t xml:space="preserve"> </w:t>
      </w:r>
      <w:r>
        <w:t xml:space="preserve">of differential and double-differential Drell–Yan cross sections in</w:t>
      </w:r>
      <w:r>
        <w:t xml:space="preserve"> </w:t>
      </w:r>
      <w:r>
        <w:t xml:space="preserve">proton–proton collisions at</w:t>
      </w:r>
      <w:r>
        <w:t xml:space="preserve"> </w:t>
      </w:r>
      <w:r>
        <w:t xml:space="preserve">$$\sqrt{s} =</w:t>
      </w:r>
      <w:r>
        <w:t xml:space="preserve"> </w:t>
      </w:r>
      <w:r>
        <w:t xml:space="preserve">8$$</w:t>
      </w:r>
      <w:r>
        <w:t xml:space="preserve"> </w:t>
      </w:r>
      <w:r>
        <w:t xml:space="preserve">s = 8</w:t>
      </w:r>
      <w:r>
        <w:t xml:space="preserve"> </w:t>
      </w:r>
      <w:r>
        <w:t xml:space="preserve"> TeV</w:t>
      </w:r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Physical Journal C</w:t>
      </w:r>
      <w:r>
        <w:t xml:space="preserve">, vol. 75, no. 4. Springer Science and</w:t>
      </w:r>
      <w:r>
        <w:t xml:space="preserve"> </w:t>
      </w:r>
      <w:r>
        <w:t xml:space="preserve">Business Media LLC, Apr. 2015. doi: 10.1140/epjc/s10052-015-3364-2.</w:t>
      </w:r>
      <w:r>
        <w:br/>
      </w:r>
      <w:r>
        <w:br/>
      </w:r>
      <w:r>
        <w:t xml:space="preserve">V. Khachatryan, “Search for exotic decays of a Higgs boson</w:t>
      </w:r>
      <w:r>
        <w:t xml:space="preserve"> </w:t>
      </w:r>
      <w:r>
        <w:t xml:space="preserve">into undetectable particles and one or more photons”,</w:t>
      </w:r>
      <w:r>
        <w:t xml:space="preserve"> </w:t>
      </w:r>
      <w:r>
        <w:rPr>
          <w:iCs/>
          <w:i/>
        </w:rPr>
        <w:t xml:space="preserve">Physics Letters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753. Elsevier BV, pp. 363–388, Feb. 2016. doi:</w:t>
      </w:r>
      <w:r>
        <w:t xml:space="preserve"> </w:t>
      </w:r>
      <w:r>
        <w:t xml:space="preserve">10.1016/j.physletb.2015.12.017.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heavy resonances decaying to two Higgs bosons in final states containing</w:t>
      </w:r>
      <w:r>
        <w:t xml:space="preserve"> </w:t>
      </w:r>
      <w:r>
        <w:t xml:space="preserve">four b quarks”,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76, no. 7.</w:t>
      </w:r>
      <w:r>
        <w:t xml:space="preserve"> </w:t>
      </w:r>
      <w:r>
        <w:t xml:space="preserve">Springer Science and Business Media LLC, Jul. 2016. doi:</w:t>
      </w:r>
      <w:r>
        <w:t xml:space="preserve"> </w:t>
      </w:r>
      <w:r>
        <w:t xml:space="preserve">10.1140/epjc/s10052-016-4206-6.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supersymmetry in the multijet and missing transverse momentum final</w:t>
      </w:r>
      <w:r>
        <w:t xml:space="preserve"> </w:t>
      </w:r>
      <w:r>
        <w:t xml:space="preserve">state in pp collisions at 13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758.</w:t>
      </w:r>
      <w:r>
        <w:t xml:space="preserve"> </w:t>
      </w:r>
      <w:r>
        <w:t xml:space="preserve">Elsevier BV, pp. 152–180, Jul. 2016. doi:</w:t>
      </w:r>
      <w:r>
        <w:t xml:space="preserve"> </w:t>
      </w:r>
      <w:r>
        <w:t xml:space="preserve">10.1016/j.physletb.2016.05.002.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exotic decays of a Higgs boson into undetectable particles and one or</w:t>
      </w:r>
      <w:r>
        <w:t xml:space="preserve"> </w:t>
      </w:r>
      <w:r>
        <w:t xml:space="preserve">more photons”,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753. Elsevier BV,</w:t>
      </w:r>
      <w:r>
        <w:t xml:space="preserve"> </w:t>
      </w:r>
      <w:r>
        <w:t xml:space="preserve">pp. 363–388, Feb. 2016. doi: 10.1016/j.physletb.2015.12.017.</w:t>
      </w:r>
      <w:r>
        <w:br/>
      </w:r>
      <w:r>
        <w:br/>
      </w:r>
      <w:r>
        <w:t xml:space="preserve">V. Khachatryan, “A search for pair production of new light bosons</w:t>
      </w:r>
      <w:r>
        <w:t xml:space="preserve"> </w:t>
      </w:r>
      <w:r>
        <w:t xml:space="preserve">decaying into muons”,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752. Elsevier BV,</w:t>
      </w:r>
      <w:r>
        <w:t xml:space="preserve"> </w:t>
      </w:r>
      <w:r>
        <w:t xml:space="preserve">pp. 146–168, Jan. 2016. doi: 10.1016/j.physletb.2015.10.067.</w:t>
      </w:r>
      <w:r>
        <w:br/>
      </w:r>
      <w:r>
        <w:br/>
      </w:r>
      <w:r>
        <w:t xml:space="preserve">V. Khachatryan, “Multiplicity and rapidity dependence of strange</w:t>
      </w:r>
      <w:r>
        <w:t xml:space="preserve"> </w:t>
      </w:r>
      <w:r>
        <w:t xml:space="preserve">hadron production in pp, pPb, and PbPb collisions at the LHC”,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768. Elsevier BV, pp. 103–129, May 2017.</w:t>
      </w:r>
      <w:r>
        <w:t xml:space="preserve"> </w:t>
      </w:r>
      <w:r>
        <w:t xml:space="preserve">doi: 10.1016/j.physletb.2017.01.075.</w:t>
      </w:r>
      <w:r>
        <w:br/>
      </w:r>
      <w:r>
        <w:br/>
      </w:r>
      <w:r>
        <w:t xml:space="preserve">V. Khachatryan,</w:t>
      </w:r>
      <w:r>
        <w:t xml:space="preserve"> </w:t>
      </w:r>
      <w:r>
        <w:t xml:space="preserve">“Evidence for collectivity in pp collisions at the LHC”,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765. Elsevier BV, pp. 193–220, Feb. 2017. doi:</w:t>
      </w:r>
      <w:r>
        <w:t xml:space="preserve"> </w:t>
      </w:r>
      <w:r>
        <w:t xml:space="preserve">10.1016/j.physletb.2016.12.009.</w:t>
      </w:r>
      <w:r>
        <w:br/>
      </w:r>
      <w:r>
        <w:br/>
      </w:r>
      <w:r>
        <w:t xml:space="preserve">V. Khachatryan, “Search for</w:t>
      </w:r>
      <w:r>
        <w:t xml:space="preserve"> </w:t>
      </w:r>
      <w:r>
        <w:t xml:space="preserve">supersymmetry in events with photons and missing transverse energy in pp</w:t>
      </w:r>
      <w:r>
        <w:t xml:space="preserve"> </w:t>
      </w:r>
      <w:r>
        <w:t xml:space="preserve">collisions at 13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769. Elsevier BV,</w:t>
      </w:r>
      <w:r>
        <w:t xml:space="preserve"> </w:t>
      </w:r>
      <w:r>
        <w:t xml:space="preserve">pp. 391–412, Jun. 2017. doi: 10.1016/j.physletb.2017.04.005.</w:t>
      </w:r>
      <w:r>
        <w:br/>
      </w:r>
      <w:r>
        <w:br/>
      </w:r>
      <w:r>
        <w:t xml:space="preserve">V. Khachatryan, “Search for single production of a heavy</w:t>
      </w:r>
      <w:r>
        <w:t xml:space="preserve"> </w:t>
      </w:r>
      <w:r>
        <w:t xml:space="preserve">vector-like T quark decaying to a Higgs boson and a top quark with a</w:t>
      </w:r>
      <w:r>
        <w:t xml:space="preserve"> </w:t>
      </w:r>
      <w:r>
        <w:t xml:space="preserve">lepton and jets in the final state”,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771.</w:t>
      </w:r>
      <w:r>
        <w:t xml:space="preserve"> </w:t>
      </w:r>
      <w:r>
        <w:t xml:space="preserve">Elsevier BV, pp. 80–105, Aug. 2017. doi: 10.1016/j.physletb.2017.05.019.</w:t>
      </w:r>
      <w:r>
        <w:br/>
      </w:r>
      <w:r>
        <w:br/>
      </w:r>
      <w:r>
        <w:t xml:space="preserve">V. Khachatryan, “Search for heavy resonances decaying into a</w:t>
      </w:r>
      <w:r>
        <w:t xml:space="preserve"> </w:t>
      </w:r>
      <w:r>
        <w:t xml:space="preserve">vector boson and a Higgs boson in final states with charged leptons,</w:t>
      </w:r>
      <w:r>
        <w:t xml:space="preserve"> </w:t>
      </w:r>
      <w:r>
        <w:t xml:space="preserve">neutrinos, and b quarks”,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768. Elsevier</w:t>
      </w:r>
      <w:r>
        <w:t xml:space="preserve"> </w:t>
      </w:r>
      <w:r>
        <w:t xml:space="preserve">BV, pp. 137–162, May 2017. doi: 10.1016/j.physletb.2017.02.040.</w:t>
      </w:r>
      <w:r>
        <w:br/>
      </w:r>
      <w:r>
        <w:br/>
      </w:r>
      <w:r>
        <w:t xml:space="preserve">V. Khachatryan, “Search for new physics in same-sign dilepton</w:t>
      </w:r>
      <w:r>
        <w:t xml:space="preserve"> </w:t>
      </w:r>
      <w:r>
        <w:t xml:space="preserve">events in proton–proton collisions at</w:t>
      </w:r>
      <w:r>
        <w:t xml:space="preserve"> </w:t>
      </w:r>
      <w:r>
        <w:t xml:space="preserve">$$\sqrt{s} = 13\,\text {TeV} $$</w:t>
      </w:r>
      <w:r>
        <w:t xml:space="preserve"> </w:t>
      </w:r>
      <w:r>
        <w:t xml:space="preserve">s = 13 TeV”,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76, no. 8. Springer Science</w:t>
      </w:r>
      <w:r>
        <w:t xml:space="preserve"> </w:t>
      </w:r>
      <w:r>
        <w:t xml:space="preserve">and Business Media LLC, Aug. 2016. doi: 10.1140/epjc/s10052-016-4261-z.</w:t>
      </w:r>
      <w:r>
        <w:br/>
      </w:r>
      <w:r>
        <w:br/>
      </w:r>
      <w:r>
        <w:t xml:space="preserve">A. M. Sirunyan, “Constraints on anomalous Higgs boson</w:t>
      </w:r>
      <w:r>
        <w:t xml:space="preserve"> </w:t>
      </w:r>
      <w:r>
        <w:t xml:space="preserve">couplings using production and decay information in the four-lepton</w:t>
      </w:r>
      <w:r>
        <w:t xml:space="preserve"> </w:t>
      </w:r>
      <w:r>
        <w:t xml:space="preserve">final state”,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775. Elsevier BV, pp. 1–24,</w:t>
      </w:r>
      <w:r>
        <w:t xml:space="preserve"> </w:t>
      </w:r>
      <w:r>
        <w:t xml:space="preserve">Dec. 2017. doi: 10.1016/j.physletb.2017.10.021.</w:t>
      </w:r>
      <w:r>
        <w:br/>
      </w:r>
      <w:r>
        <w:br/>
      </w:r>
      <w:r>
        <w:t xml:space="preserve">J. Yao, A.-C.</w:t>
      </w:r>
      <w:r>
        <w:t xml:space="preserve"> </w:t>
      </w:r>
      <w:r>
        <w:t xml:space="preserve">Lesage, B. G. Bodmann, F. Hussainand D. J. Kouri, “Inverse scattering</w:t>
      </w:r>
      <w:r>
        <w:t xml:space="preserve"> </w:t>
      </w:r>
      <w:r>
        <w:t xml:space="preserve">theory: Inverse scattering series method for one dimensional non-compact</w:t>
      </w:r>
      <w:r>
        <w:t xml:space="preserve"> </w:t>
      </w:r>
      <w:r>
        <w:t xml:space="preserve">support potential”,</w:t>
      </w:r>
      <w:r>
        <w:t xml:space="preserve"> </w:t>
      </w:r>
      <w:r>
        <w:rPr>
          <w:iCs/>
          <w:i/>
        </w:rPr>
        <w:t xml:space="preserve">Journal of Mathematical Physics</w:t>
      </w:r>
      <w:r>
        <w:t xml:space="preserve">, vol. 55, no.</w:t>
      </w:r>
      <w:r>
        <w:t xml:space="preserve"> </w:t>
      </w:r>
      <w:r>
        <w:t xml:space="preserve">12. AIP Publishing, p. 123512, Dec. 2014. doi: 10.1063/1.4904725.</w:t>
      </w:r>
      <w:r>
        <w:br/>
      </w:r>
      <w:r>
        <w:br/>
      </w:r>
      <w:r>
        <w:t xml:space="preserve">J. Yao, A.-C. Lesage, B. G. Bodmann, F. Hussainand D. J. Kouri,</w:t>
      </w:r>
      <w:r>
        <w:t xml:space="preserve"> </w:t>
      </w:r>
      <w:r>
        <w:t xml:space="preserve">“One dimensional acoustic direct nonlinear inversion using the Volterra</w:t>
      </w:r>
      <w:r>
        <w:t xml:space="preserve"> </w:t>
      </w:r>
      <w:r>
        <w:t xml:space="preserve">inverse scattering series”,</w:t>
      </w:r>
      <w:r>
        <w:t xml:space="preserve"> </w:t>
      </w:r>
      <w:r>
        <w:rPr>
          <w:iCs/>
          <w:i/>
        </w:rPr>
        <w:t xml:space="preserve">Inverse Problems</w:t>
      </w:r>
      <w:r>
        <w:t xml:space="preserve">, vol. 30, no. 7. IOP</w:t>
      </w:r>
      <w:r>
        <w:t xml:space="preserve"> </w:t>
      </w:r>
      <w:r>
        <w:t xml:space="preserve">Publishing, p. 075006, Jun. 01, 2014. doi:</w:t>
      </w:r>
      <w:r>
        <w:t xml:space="preserve"> </w:t>
      </w:r>
      <w:r>
        <w:t xml:space="preserve">10.1088/0266-5611/30/7/075006.</w:t>
      </w:r>
      <w:r>
        <w:br/>
      </w:r>
      <w:r>
        <w:br/>
      </w:r>
      <w:r>
        <w:t xml:space="preserve">M. Aaboud, “Performance of the</w:t>
      </w:r>
      <w:r>
        <w:t xml:space="preserve"> </w:t>
      </w:r>
      <w:r>
        <w:t xml:space="preserve">ATLAS Transition Radiation Tracker in Run 1 of the LHC: tracker</w:t>
      </w:r>
      <w:r>
        <w:t xml:space="preserve"> </w:t>
      </w:r>
      <w:r>
        <w:t xml:space="preserve">properties”,</w:t>
      </w:r>
      <w:r>
        <w:t xml:space="preserve"> </w:t>
      </w:r>
      <w:r>
        <w:rPr>
          <w:iCs/>
          <w:i/>
        </w:rPr>
        <w:t xml:space="preserve">Journal of Instrumentation</w:t>
      </w:r>
      <w:r>
        <w:t xml:space="preserve">, vol. 12, no. 5. IOP</w:t>
      </w:r>
      <w:r>
        <w:t xml:space="preserve"> </w:t>
      </w:r>
      <w:r>
        <w:t xml:space="preserve">Publishing, pp. P05002–P05002, May 03, 2017. doi:</w:t>
      </w:r>
      <w:r>
        <w:t xml:space="preserve"> </w:t>
      </w:r>
      <w:r>
        <w:t xml:space="preserve">10.1088/1748-0221/12/05/p05002.</w:t>
      </w:r>
      <w:r>
        <w:br/>
      </w:r>
      <w:r>
        <w:br/>
      </w:r>
      <w:r>
        <w:t xml:space="preserve">M. Aaboud, “Measurement of</w:t>
      </w:r>
      <w:r>
        <w:t xml:space="preserve"> </w:t>
      </w:r>
      <w:r>
        <w:t xml:space="preserve">the cross section for inclusive isolated-photon production in pp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 </w:t>
      </w:r>
      <w:r>
        <w:t xml:space="preserve">using the ATLAS detector”,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770. Elsevier</w:t>
      </w:r>
      <w:r>
        <w:t xml:space="preserve"> </w:t>
      </w:r>
      <w:r>
        <w:t xml:space="preserve">BV, pp. 473–493, Jul. 2017. doi: 10.1016/j.physletb.2017.04.072.</w:t>
      </w:r>
      <w:r>
        <w:br/>
      </w:r>
      <w:r>
        <w:br/>
      </w:r>
      <w:r>
        <w:t xml:space="preserve">R. D. Ball, “Parton distributions with LHC data”,</w:t>
      </w:r>
      <w:r>
        <w:t xml:space="preserve"> </w:t>
      </w:r>
      <w:r>
        <w:rPr>
          <w:iCs/>
          <w:i/>
        </w:rPr>
        <w:t xml:space="preserve">Nuclear</w:t>
      </w:r>
      <w:r>
        <w:rPr>
          <w:iCs/>
          <w:i/>
        </w:rPr>
        <w:t xml:space="preserve"> </w:t>
      </w:r>
      <w:r>
        <w:rPr>
          <w:iCs/>
          <w:i/>
        </w:rPr>
        <w:t xml:space="preserve">Physics B</w:t>
      </w:r>
      <w:r>
        <w:t xml:space="preserve">, vol. 867, no. 2. Elsevier BV, pp. 244–289, Feb. 2013.</w:t>
      </w:r>
      <w:r>
        <w:t xml:space="preserve"> </w:t>
      </w:r>
      <w:r>
        <w:t xml:space="preserve">doi: 10.1016/j.nuclphysb.2012.10.003.</w:t>
      </w:r>
      <w:r>
        <w:br/>
      </w:r>
      <w:r>
        <w:br/>
      </w:r>
      <w:r>
        <w:t xml:space="preserve">G. Cowan, K. Cranmer,</w:t>
      </w:r>
      <w:r>
        <w:t xml:space="preserve"> </w:t>
      </w:r>
      <w:r>
        <w:t xml:space="preserve">E. Grossand O. Vitells, “Asymptotic formulae for likelihood-based tests</w:t>
      </w:r>
      <w:r>
        <w:t xml:space="preserve"> </w:t>
      </w:r>
      <w:r>
        <w:t xml:space="preserve">of new physics”,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71, no. 2.</w:t>
      </w:r>
      <w:r>
        <w:t xml:space="preserve"> </w:t>
      </w:r>
      <w:r>
        <w:t xml:space="preserve">Springer Science and Business Media LLC, Feb. 2011. doi:</w:t>
      </w:r>
      <w:r>
        <w:t xml:space="preserve"> </w:t>
      </w:r>
      <w:r>
        <w:t xml:space="preserve">10.1140/epjc/s10052-011-1554-0.</w:t>
      </w:r>
      <w:r>
        <w:br/>
      </w:r>
      <w:r>
        <w:br/>
      </w:r>
      <w:r>
        <w:t xml:space="preserve">J. Pumplin, D. R. Stump, J.</w:t>
      </w:r>
      <w:r>
        <w:t xml:space="preserve"> </w:t>
      </w:r>
      <w:r>
        <w:t xml:space="preserve">Huston, H.-L. Lai, P. Nadolskyand W.-K. Tung, “New Generation of Parton</w:t>
      </w:r>
      <w:r>
        <w:t xml:space="preserve"> </w:t>
      </w:r>
      <w:r>
        <w:t xml:space="preserve">Distributions with Uncertainties from Global QCD Analysis”,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High Energy Physics</w:t>
      </w:r>
      <w:r>
        <w:t xml:space="preserve">, vol. 2002, no. 7. Springer Science and</w:t>
      </w:r>
      <w:r>
        <w:t xml:space="preserve"> </w:t>
      </w:r>
      <w:r>
        <w:t xml:space="preserve">Business Media LLC, pp. 012–012, Jul. 04, 2002. doi:</w:t>
      </w:r>
      <w:r>
        <w:t xml:space="preserve"> </w:t>
      </w:r>
      <w:r>
        <w:t xml:space="preserve">10.1088/1126-6708/2002/07/012.</w:t>
      </w:r>
      <w:r>
        <w:br/>
      </w:r>
      <w:r>
        <w:br/>
      </w:r>
      <w:r>
        <w:t xml:space="preserve">E. Re, “Single-top Wt-channel</w:t>
      </w:r>
      <w:r>
        <w:t xml:space="preserve"> </w:t>
      </w:r>
      <w:r>
        <w:t xml:space="preserve">production matched with parton showers using the POWHEG method”,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European Physical Journal C</w:t>
      </w:r>
      <w:r>
        <w:t xml:space="preserve">, vol. 71, no. 2. Springer Science and</w:t>
      </w:r>
      <w:r>
        <w:t xml:space="preserve"> </w:t>
      </w:r>
      <w:r>
        <w:t xml:space="preserve">Business Media LLC, Feb. 2011. doi: 10.1140/epjc/s10052-011-1547-z.</w:t>
      </w:r>
      <w:r>
        <w:br/>
      </w:r>
      <w:r>
        <w:br/>
      </w:r>
      <w:r>
        <w:t xml:space="preserve">B. Cerutti, G. R. Werner, D. A. Uzdenskyand M. C. Begelman,</w:t>
      </w:r>
      <w:r>
        <w:t xml:space="preserve"> </w:t>
      </w:r>
      <w:r>
        <w:t xml:space="preserve">“BEAMING AND RAPID VARIABILITY OF HIGH-ENERGY RADIATION FROM</w:t>
      </w:r>
      <w:r>
        <w:t xml:space="preserve"> </w:t>
      </w:r>
      <w:r>
        <w:t xml:space="preserve">RELATIVISTIC PAIR PLASMA RECONNECTION”,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754, no. 2. American Astronomical Society, p. L33,</w:t>
      </w:r>
      <w:r>
        <w:t xml:space="preserve"> </w:t>
      </w:r>
      <w:r>
        <w:t xml:space="preserve">Jul. 16, 2012. doi: 10.1088/2041-8205/754/2/l33.</w:t>
      </w:r>
      <w:r>
        <w:br/>
      </w:r>
      <w:r>
        <w:br/>
      </w:r>
      <w:r>
        <w:t xml:space="preserve">B. Cerutti,</w:t>
      </w:r>
      <w:r>
        <w:t xml:space="preserve"> </w:t>
      </w:r>
      <w:r>
        <w:t xml:space="preserve">G. R. Werner, D. A. Uzdenskyand M. C. Begelman, “SIMULATIONS OF PARTICLE</w:t>
      </w:r>
      <w:r>
        <w:t xml:space="preserve"> </w:t>
      </w:r>
      <w:r>
        <w:t xml:space="preserve">ACCELERATION BEYOND THE CLASSICAL SYNCHROTRON BURNOFF LIMIT IN MAGNETIC</w:t>
      </w:r>
      <w:r>
        <w:t xml:space="preserve"> </w:t>
      </w:r>
      <w:r>
        <w:t xml:space="preserve">RECONNECTION: AN EXPLANATION OF THE CRAB FLARES”,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770, no. 2. American Astronomical Society, p. 147,</w:t>
      </w:r>
      <w:r>
        <w:t xml:space="preserve"> </w:t>
      </w:r>
      <w:r>
        <w:t xml:space="preserve">Jun. 05, 2013. doi: 10.1088/0004-637x/770/2/147.</w:t>
      </w:r>
      <w:r>
        <w:br/>
      </w:r>
      <w:r>
        <w:br/>
      </w:r>
      <w:r>
        <w:t xml:space="preserve">B. Cerutti,</w:t>
      </w:r>
      <w:r>
        <w:t xml:space="preserve"> </w:t>
      </w:r>
      <w:r>
        <w:t xml:space="preserve">G. R. Werner, D. A. Uzdenskyand M. C. Begelman, “THREE-DIMENSIONAL</w:t>
      </w:r>
      <w:r>
        <w:t xml:space="preserve"> </w:t>
      </w:r>
      <w:r>
        <w:t xml:space="preserve">RELATIVISTIC PAIR PLASMA RECONNECTION WITH RADIATIVE FEEDBACK IN THE</w:t>
      </w:r>
      <w:r>
        <w:t xml:space="preserve"> </w:t>
      </w:r>
      <w:r>
        <w:t xml:space="preserve">CRAB NEBULA”,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782, no. 2.</w:t>
      </w:r>
      <w:r>
        <w:t xml:space="preserve"> </w:t>
      </w:r>
      <w:r>
        <w:t xml:space="preserve">American Astronomical Society, p. 104, Feb. 04, 2014. doi:</w:t>
      </w:r>
      <w:r>
        <w:t xml:space="preserve"> </w:t>
      </w:r>
      <w:r>
        <w:t xml:space="preserve">10.1088/0004-637x/782/2/104.</w:t>
      </w:r>
      <w:r>
        <w:br/>
      </w:r>
      <w:r>
        <w:br/>
      </w:r>
      <w:r>
        <w:t xml:space="preserve">B. Cerutti, G. R. Werner, D. A.</w:t>
      </w:r>
      <w:r>
        <w:t xml:space="preserve"> </w:t>
      </w:r>
      <w:r>
        <w:t xml:space="preserve">Uzdenskyand M. C. Begelman, “Gamma-ray flares in the Crab Nebula: A case</w:t>
      </w:r>
      <w:r>
        <w:t xml:space="preserve"> </w:t>
      </w:r>
      <w:r>
        <w:t xml:space="preserve">of relativistic reconnection?”,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 no.</w:t>
      </w:r>
      <w:r>
        <w:t xml:space="preserve"> </w:t>
      </w:r>
      <w:r>
        <w:t xml:space="preserve">5. AIP Publishing, p. 056501, May 2014. doi: 10.1063/1.4872024.</w:t>
      </w:r>
      <w:r>
        <w:br/>
      </w:r>
      <w:r>
        <w:br/>
      </w:r>
      <w:r>
        <w:t xml:space="preserve">K. Nalewajko, D. A. Uzdensky, B. Cerutti, G. R. Wernerand M. C.</w:t>
      </w:r>
      <w:r>
        <w:t xml:space="preserve"> </w:t>
      </w:r>
      <w:r>
        <w:t xml:space="preserve">Begelman, “ON THE DISTRIBUTION OF PARTICLE ACCELERATION SITES IN</w:t>
      </w:r>
      <w:r>
        <w:t xml:space="preserve"> </w:t>
      </w:r>
      <w:r>
        <w:t xml:space="preserve">PLASMOID-DOMINATED RELATIVISTIC MAGNETIC RECONNECTION”,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815, no. 2. American Astronomical</w:t>
      </w:r>
      <w:r>
        <w:t xml:space="preserve"> </w:t>
      </w:r>
      <w:r>
        <w:t xml:space="preserve">Society, p. 101, Dec. 15, 2015. doi: 10.1088/0004-637x/815/2/101.</w:t>
      </w:r>
      <w:r>
        <w:br/>
      </w:r>
      <w:r>
        <w:br/>
      </w:r>
      <w:r>
        <w:t xml:space="preserve">G. R. Werner, A. A. Philippovand D. A. Uzdensky, “Particle</w:t>
      </w:r>
      <w:r>
        <w:t xml:space="preserve"> </w:t>
      </w:r>
      <w:r>
        <w:t xml:space="preserve">acceleration in relativistic magnetic reconnection with strong</w:t>
      </w:r>
      <w:r>
        <w:t xml:space="preserve"> </w:t>
      </w:r>
      <w:r>
        <w:t xml:space="preserve">inverse-Compton cooling in pair plasmas”,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Society: Letters</w:t>
      </w:r>
      <w:r>
        <w:t xml:space="preserve">, vol. 482, no. 1. Oxford</w:t>
      </w:r>
      <w:r>
        <w:t xml:space="preserve"> </w:t>
      </w:r>
      <w:r>
        <w:t xml:space="preserve">University Press (OUP), pp. L60–L64, Aug. 25, 2018. doi:</w:t>
      </w:r>
      <w:r>
        <w:t xml:space="preserve"> </w:t>
      </w:r>
      <w:r>
        <w:t xml:space="preserve">10.1093/mnrasl/sly157.</w:t>
      </w:r>
      <w:r>
        <w:br/>
      </w:r>
      <w:r>
        <w:br/>
      </w:r>
      <w:r>
        <w:t xml:space="preserve">G. R. Werner and D. A. Uzdensky,</w:t>
      </w:r>
      <w:r>
        <w:t xml:space="preserve"> </w:t>
      </w:r>
      <w:r>
        <w:t xml:space="preserve">“Nonthermal Particle Acceleration in 3D Relativistic Magnetic</w:t>
      </w:r>
      <w:r>
        <w:t xml:space="preserve"> </w:t>
      </w:r>
      <w:r>
        <w:t xml:space="preserve">Reconnection in Pair Plasma”,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843, no. 2. American Astronomical Society, p. L27, Jul. 10, 2017.</w:t>
      </w:r>
      <w:r>
        <w:t xml:space="preserve"> </w:t>
      </w:r>
      <w:r>
        <w:t xml:space="preserve">doi: 10.3847/2041-8213/aa7892.</w:t>
      </w:r>
      <w:r>
        <w:br/>
      </w:r>
      <w:r>
        <w:br/>
      </w:r>
      <w:r>
        <w:t xml:space="preserve">G. R. Werner, D. A. Uzdensky,</w:t>
      </w:r>
      <w:r>
        <w:t xml:space="preserve"> </w:t>
      </w:r>
      <w:r>
        <w:t xml:space="preserve">M. C. Begelman, B. Ceruttiand K. Nalewajko, “Non-thermal particle</w:t>
      </w:r>
      <w:r>
        <w:t xml:space="preserve"> </w:t>
      </w:r>
      <w:r>
        <w:t xml:space="preserve">acceleration in collisionless relativistic electron–proton</w:t>
      </w:r>
      <w:r>
        <w:t xml:space="preserve"> </w:t>
      </w:r>
      <w:r>
        <w:t xml:space="preserve">reconnection”,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473, no. 4. Oxford University Press (OUP), pp. 4840–4861, Sep. 28,</w:t>
      </w:r>
      <w:r>
        <w:t xml:space="preserve"> </w:t>
      </w:r>
      <w:r>
        <w:t xml:space="preserve">2017. doi: 10.1093/mnras/stx2530.</w:t>
      </w:r>
      <w:r>
        <w:br/>
      </w:r>
      <w:r>
        <w:br/>
      </w:r>
      <w:r>
        <w:t xml:space="preserve">S. Dhakal and R.</w:t>
      </w:r>
      <w:r>
        <w:t xml:space="preserve"> </w:t>
      </w:r>
      <w:r>
        <w:t xml:space="preserve">Sureshkumar, “Uniaxial Extension of Surfactant Micelles: Counterion</w:t>
      </w:r>
      <w:r>
        <w:t xml:space="preserve"> </w:t>
      </w:r>
      <w:r>
        <w:t xml:space="preserve">Mediated Chain Stiffening and a Mechanism of Rupture by Flow-Induced</w:t>
      </w:r>
      <w:r>
        <w:t xml:space="preserve"> </w:t>
      </w:r>
      <w:r>
        <w:t xml:space="preserve">Energy Redistribution”,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5, no. 1.</w:t>
      </w:r>
      <w:r>
        <w:t xml:space="preserve"> </w:t>
      </w:r>
      <w:r>
        <w:t xml:space="preserve">American Chemical Society (ACS), pp. 108–111, Dec. 30, 2015. doi:</w:t>
      </w:r>
      <w:r>
        <w:t xml:space="preserve"> </w:t>
      </w:r>
      <w:r>
        <w:t xml:space="preserve">10.1021/acsmacrolett.5b00761.</w:t>
      </w:r>
      <w:r>
        <w:br/>
      </w:r>
      <w:r>
        <w:br/>
      </w:r>
      <w:r>
        <w:t xml:space="preserve">S. Dhakal and R. Sureshkumar,</w:t>
      </w:r>
      <w:r>
        <w:t xml:space="preserve"> </w:t>
      </w:r>
      <w:r>
        <w:t xml:space="preserve">“Anomalous diffusion and stress relaxation in surfactant micelles”,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96, no. 1. American Physical Society</w:t>
      </w:r>
      <w:r>
        <w:t xml:space="preserve"> </w:t>
      </w:r>
      <w:r>
        <w:t xml:space="preserve">(APS), Jul. 24, 2017. doi: 10.1103/physreve.96.012605.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Sambasivam, S. Dhakaland R. Sureshkumar, “Structure and rheology of</w:t>
      </w:r>
      <w:r>
        <w:t xml:space="preserve"> </w:t>
      </w:r>
      <w:r>
        <w:t xml:space="preserve">self-assembled aqueous suspensions of nanoparticles and wormlike</w:t>
      </w:r>
      <w:r>
        <w:t xml:space="preserve"> </w:t>
      </w:r>
      <w:r>
        <w:t xml:space="preserve">micelles”,</w:t>
      </w:r>
      <w:r>
        <w:t xml:space="preserve"> </w:t>
      </w:r>
      <w:r>
        <w:rPr>
          <w:iCs/>
          <w:i/>
        </w:rPr>
        <w:t xml:space="preserve">Molecular Simulation</w:t>
      </w:r>
      <w:r>
        <w:t xml:space="preserve">, vol. 44, no. 6. Informa UK</w:t>
      </w:r>
      <w:r>
        <w:t xml:space="preserve"> </w:t>
      </w:r>
      <w:r>
        <w:t xml:space="preserve">Limited, pp. 485–493, Oct. 20, 2017. doi: 10.1080/08927022.2017.1387658.</w:t>
      </w:r>
      <w:r>
        <w:br/>
      </w:r>
      <w:r>
        <w:br/>
      </w:r>
      <w:r>
        <w:t xml:space="preserve">L. O. Baksmaty, H. Lu, C. J. Bolechand H. Pu, “A</w:t>
      </w:r>
      <w:r>
        <w:t xml:space="preserve"> </w:t>
      </w:r>
      <w:r>
        <w:t xml:space="preserve">Bogoliubov–de Gennes study of trapped spin-imbalanced unitary Fermi</w:t>
      </w:r>
      <w:r>
        <w:t xml:space="preserve"> </w:t>
      </w:r>
      <w:r>
        <w:t xml:space="preserve">gases”,</w:t>
      </w:r>
      <w:r>
        <w:t xml:space="preserve"> </w:t>
      </w:r>
      <w:r>
        <w:rPr>
          <w:iCs/>
          <w:i/>
        </w:rPr>
        <w:t xml:space="preserve">New Journal of Physics</w:t>
      </w:r>
      <w:r>
        <w:t xml:space="preserve">, vol. 13, no. 5. IOP Publishing,</w:t>
      </w:r>
      <w:r>
        <w:t xml:space="preserve"> </w:t>
      </w:r>
      <w:r>
        <w:t xml:space="preserve">p. 055014, May 25, 2011. doi: 10.1088/1367-2630/13/5/055014.</w:t>
      </w:r>
      <w:r>
        <w:br/>
      </w:r>
      <w:r>
        <w:br/>
      </w:r>
      <w:r>
        <w:t xml:space="preserve">L. Dong, L. Zhou, B. Wu, B. Ramachandhranand H. Pu,</w:t>
      </w:r>
      <w:r>
        <w:t xml:space="preserve"> </w:t>
      </w:r>
      <w:r>
        <w:t xml:space="preserve">“Cavity-assisted dynamical spin-orbit coupling in cold atoms”,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89, no. 1. American Physical Society</w:t>
      </w:r>
      <w:r>
        <w:t xml:space="preserve"> </w:t>
      </w:r>
      <w:r>
        <w:t xml:space="preserve">(APS), Jan. 24, 2014. doi: 10.1103/physreva.89.011602.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Dong, C. Zhuand H. Pu, “Photon-Induced Spin-Orbit Coupling in Ultracold</w:t>
      </w:r>
      <w:r>
        <w:t xml:space="preserve"> </w:t>
      </w:r>
      <w:r>
        <w:t xml:space="preserve">Atoms inside Optical Cavity”,</w:t>
      </w:r>
      <w:r>
        <w:t xml:space="preserve"> </w:t>
      </w:r>
      <w:r>
        <w:rPr>
          <w:iCs/>
          <w:i/>
        </w:rPr>
        <w:t xml:space="preserve">Atoms</w:t>
      </w:r>
      <w:r>
        <w:t xml:space="preserve">, vol. 3, no. 2. MDPI AG,</w:t>
      </w:r>
      <w:r>
        <w:t xml:space="preserve"> </w:t>
      </w:r>
      <w:r>
        <w:t xml:space="preserve">pp. 182–194, May 26, 2015. doi: 10.3390/atoms3020182.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Dong, L. Dong, M. Gongand H. Pu, “Dynamical phases in quenched</w:t>
      </w:r>
      <w:r>
        <w:t xml:space="preserve"> </w:t>
      </w:r>
      <w:r>
        <w:t xml:space="preserve">spin–orbit-coupled degenerate Fermi gas”,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6, no. 1. Springer Science and Business Media LLC, Jan. 20, 2015.</w:t>
      </w:r>
      <w:r>
        <w:t xml:space="preserve"> </w:t>
      </w:r>
      <w:r>
        <w:t xml:space="preserve">doi: 10.1038/ncomms7103.</w:t>
      </w:r>
      <w:r>
        <w:br/>
      </w:r>
      <w:r>
        <w:br/>
      </w:r>
      <w:r>
        <w:t xml:space="preserve">H. Hu, L. Jiang, H. Pu, Y. Chenand</w:t>
      </w:r>
      <w:r>
        <w:t xml:space="preserve"> </w:t>
      </w:r>
      <w:r>
        <w:t xml:space="preserve">X.-J. Liu, “Universal Impurity-Induced Bound State in Topological</w:t>
      </w:r>
      <w:r>
        <w:t xml:space="preserve"> </w:t>
      </w:r>
      <w:r>
        <w:t xml:space="preserve">Superfluids”,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110, no. 2. American</w:t>
      </w:r>
      <w:r>
        <w:t xml:space="preserve"> </w:t>
      </w:r>
      <w:r>
        <w:t xml:space="preserve">Physical Society (APS), Jan. 10, 2013. doi:</w:t>
      </w:r>
      <w:r>
        <w:t xml:space="preserve"> </w:t>
      </w:r>
      <w:r>
        <w:t xml:space="preserve">10.1103/physrevlett.110.020401.</w:t>
      </w:r>
      <w:r>
        <w:br/>
      </w:r>
      <w:r>
        <w:br/>
      </w:r>
      <w:r>
        <w:t xml:space="preserve">H. Lu, L. O. Baksmaty, C. J.</w:t>
      </w:r>
      <w:r>
        <w:t xml:space="preserve"> </w:t>
      </w:r>
      <w:r>
        <w:t xml:space="preserve">Bolechand H. Pu, “Expansion of 1D Polarized Superfluids: The</w:t>
      </w:r>
      <w:r>
        <w:t xml:space="preserve"> </w:t>
      </w:r>
      <w:r>
        <w:t xml:space="preserve">Fulde-Ferrell-Larkin-Ovchinnikov State Reveals Itself”,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108, no. 22. American Physical Society (APS),</w:t>
      </w:r>
      <w:r>
        <w:t xml:space="preserve"> </w:t>
      </w:r>
      <w:r>
        <w:t xml:space="preserve">May 29, 2012. doi: 10.1103/physrevlett.108.225302.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Ramachandhran, H. Huand H. Pu, “Emergence of topological and strongly</w:t>
      </w:r>
      <w:r>
        <w:t xml:space="preserve"> </w:t>
      </w:r>
      <w:r>
        <w:t xml:space="preserve">correlated ground states in trapped Rashba spin-orbit-coupled Bose</w:t>
      </w:r>
      <w:r>
        <w:t xml:space="preserve"> </w:t>
      </w:r>
      <w:r>
        <w:t xml:space="preserve">gases”,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87, no. 3. American Physical</w:t>
      </w:r>
      <w:r>
        <w:t xml:space="preserve"> </w:t>
      </w:r>
      <w:r>
        <w:t xml:space="preserve">Society (APS), Mar. 26, 2013. doi: 10.1103/physreva.87.033627.</w:t>
      </w:r>
      <w:r>
        <w:br/>
      </w:r>
      <w:r>
        <w:br/>
      </w:r>
      <w:r>
        <w:t xml:space="preserve">J. Zhang, H. Hu, X.-J. Liuand H. Pu, “FERMI GASES WITH SYNTHETIC</w:t>
      </w:r>
      <w:r>
        <w:t xml:space="preserve"> </w:t>
      </w:r>
      <w:r>
        <w:t xml:space="preserve">SPIN–ORBIT COUPLING”,</w:t>
      </w:r>
      <w:r>
        <w:t xml:space="preserve"> </w:t>
      </w:r>
      <w:r>
        <w:rPr>
          <w:iCs/>
          <w:i/>
        </w:rPr>
        <w:t xml:space="preserve">Annual Review of Cold Atoms and Molecules</w:t>
      </w:r>
      <w:r>
        <w:t xml:space="preserve">.</w:t>
      </w:r>
      <w:r>
        <w:t xml:space="preserve"> </w:t>
      </w:r>
      <w:r>
        <w:t xml:space="preserve">WORLD SCIENTIFIC, pp. 81–143, Mar. 31, 2014. doi:</w:t>
      </w:r>
      <w:r>
        <w:t xml:space="preserve"> </w:t>
      </w:r>
      <w:r>
        <w:t xml:space="preserve">10.1142/9789814590174_0002.</w:t>
      </w:r>
      <w:r>
        <w:br/>
      </w:r>
      <w:r>
        <w:br/>
      </w:r>
      <w:r>
        <w:t xml:space="preserve">H. Gou, B. L. Yonke, A. Epshteyn,</w:t>
      </w:r>
      <w:r>
        <w:t xml:space="preserve"> </w:t>
      </w:r>
      <w:r>
        <w:t xml:space="preserve">D. Y. Kim, J. S. Smithand T. A. Strobel, “Pressure-induced</w:t>
      </w:r>
      <w:r>
        <w:t xml:space="preserve"> </w:t>
      </w:r>
      <w:r>
        <w:t xml:space="preserve">polymerization of P(CN)3”,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142, no. 19. AIP Publishing, p. 194503, May 18, 2015. doi:</w:t>
      </w:r>
      <w:r>
        <w:t xml:space="preserve"> </w:t>
      </w:r>
      <w:r>
        <w:t xml:space="preserve">10.1063/1.4919640.</w:t>
      </w:r>
      <w:r>
        <w:br/>
      </w:r>
      <w:r>
        <w:br/>
      </w:r>
      <w:r>
        <w:t xml:space="preserve">J. Shaw, D. Monismith, Y. Zhang, D.</w:t>
      </w:r>
      <w:r>
        <w:t xml:space="preserve"> </w:t>
      </w:r>
      <w:r>
        <w:t xml:space="preserve">Doerrand H. S. Chakraborty, “Ion survival in grazing collisions of</w:t>
      </w:r>
      <w:r>
        <w:t xml:space="preserve"> </w:t>
      </w:r>
      <m:oMath>
        <m:sSup>
          <m:e>
            <m:r>
              <m:t>H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with vicinal nanosurfaces as a probe for subband electronic structures”,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98, no. 5. American Physical Society</w:t>
      </w:r>
      <w:r>
        <w:t xml:space="preserve"> </w:t>
      </w:r>
      <w:r>
        <w:t xml:space="preserve">(APS), Nov. 21, 2018. doi: 10.1103/physreva.98.052705.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Sadjadi, B. Bhattarai, D. A. Drabold, M. F. Thorpeand M. Wilson,</w:t>
      </w:r>
      <w:r>
        <w:t xml:space="preserve"> </w:t>
      </w:r>
      <w:r>
        <w:t xml:space="preserve">“Refining glass structure in two dimensions”,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20. American Physical Society (APS), Nov. 10, 2017. doi:</w:t>
      </w:r>
      <w:r>
        <w:t xml:space="preserve"> </w:t>
      </w:r>
      <w:r>
        <w:t xml:space="preserve">10.1103/physrevb.96.201405.</w:t>
      </w:r>
      <w:r>
        <w:br/>
      </w:r>
      <w:r>
        <w:br/>
      </w:r>
      <w:r>
        <w:t xml:space="preserve">P. Giannakeas, L. Khaykovich,</w:t>
      </w:r>
      <w:r>
        <w:t xml:space="preserve"> </w:t>
      </w:r>
      <w:r>
        <w:t xml:space="preserve">J.-M. Rostand C. H. Greene, “Nonadiabatic Molecular Association in</w:t>
      </w:r>
      <w:r>
        <w:t xml:space="preserve"> </w:t>
      </w:r>
      <w:r>
        <w:t xml:space="preserve">Thermal Gases Driven by Radio-Frequency Pulses”,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123, no. 4. American Physical Society (APS), Jul. 24,</w:t>
      </w:r>
      <w:r>
        <w:t xml:space="preserve"> </w:t>
      </w:r>
      <w:r>
        <w:t xml:space="preserve">2019. doi: 10.1103/physrevlett.123.043204.</w:t>
      </w:r>
      <w:r>
        <w:br/>
      </w:r>
      <w:r>
        <w:br/>
      </w:r>
      <w:r>
        <w:t xml:space="preserve">K. M. Daily, R. E.</w:t>
      </w:r>
      <w:r>
        <w:t xml:space="preserve"> </w:t>
      </w:r>
      <w:r>
        <w:t xml:space="preserve">Wootenand C. H. Greene, “Hyperspherical theory of the quantum Hall</w:t>
      </w:r>
      <w:r>
        <w:t xml:space="preserve"> </w:t>
      </w:r>
      <w:r>
        <w:t xml:space="preserve">effect: The role of exceptional degeneracy”,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92, no. 12. American Physical Society (APS), Sep. 21, 2015. doi:</w:t>
      </w:r>
      <w:r>
        <w:t xml:space="preserve"> </w:t>
      </w:r>
      <w:r>
        <w:t xml:space="preserve">10.1103/physrevb.92.125427.</w:t>
      </w:r>
      <w:r>
        <w:br/>
      </w:r>
      <w:r>
        <w:br/>
      </w:r>
      <w:r>
        <w:t xml:space="preserve">B. Yan, R. E. Wooten, K. M.</w:t>
      </w:r>
      <w:r>
        <w:t xml:space="preserve"> </w:t>
      </w:r>
      <w:r>
        <w:t xml:space="preserve">Dailyand C. H. Greene, “Hyperspherical Slater determinant approach to</w:t>
      </w:r>
      <w:r>
        <w:t xml:space="preserve"> </w:t>
      </w:r>
      <w:r>
        <w:t xml:space="preserve">few-body fractional quantum Hall states”,</w:t>
      </w:r>
      <w:r>
        <w:t xml:space="preserve"> </w:t>
      </w:r>
      <w:r>
        <w:rPr>
          <w:iCs/>
          <w:i/>
        </w:rPr>
        <w:t xml:space="preserve">Annals of Physics</w:t>
      </w:r>
      <w:r>
        <w:t xml:space="preserve">,</w:t>
      </w:r>
      <w:r>
        <w:t xml:space="preserve"> </w:t>
      </w:r>
      <w:r>
        <w:t xml:space="preserve">vol. 380. Elsevier BV, pp. 188–205, May 2017. doi:</w:t>
      </w:r>
      <w:r>
        <w:t xml:space="preserve"> </w:t>
      </w:r>
      <w:r>
        <w:t xml:space="preserve">10.1016/j.aop.2017.03.004.</w:t>
      </w:r>
      <w:r>
        <w:br/>
      </w:r>
      <w:r>
        <w:br/>
      </w:r>
      <w:r>
        <w:t xml:space="preserve">N. A. Mehta and D. A. Levin,</w:t>
      </w:r>
      <w:r>
        <w:t xml:space="preserve"> </w:t>
      </w:r>
      <w:r>
        <w:t xml:space="preserve">“Coarse graining of Ethylammonium Nitrate using Effective Field Coarse</w:t>
      </w:r>
      <w:r>
        <w:t xml:space="preserve"> </w:t>
      </w:r>
      <w:r>
        <w:t xml:space="preserve">Graining Method”,</w:t>
      </w:r>
      <w:r>
        <w:t xml:space="preserve"> </w:t>
      </w:r>
      <w:r>
        <w:rPr>
          <w:iCs/>
          <w:i/>
        </w:rPr>
        <w:t xml:space="preserve">54th AIAA Aerospace Sciences Meeting</w:t>
      </w:r>
      <w:r>
        <w:t xml:space="preserve">. American</w:t>
      </w:r>
      <w:r>
        <w:t xml:space="preserve"> </w:t>
      </w:r>
      <w:r>
        <w:t xml:space="preserve">Institute of Aeronautics and Astronautics, Jan. 02, 2016. doi:</w:t>
      </w:r>
      <w:r>
        <w:t xml:space="preserve"> </w:t>
      </w:r>
      <w:r>
        <w:t xml:space="preserve">10.2514/6.2016-0955.</w:t>
      </w:r>
      <w:r>
        <w:br/>
      </w:r>
      <w:r>
        <w:br/>
      </w:r>
      <w:r>
        <w:t xml:space="preserve">X. Wang, M. Zebarjadiand K. Esfarjani,</w:t>
      </w:r>
      <w:r>
        <w:t xml:space="preserve"> </w:t>
      </w:r>
      <w:r>
        <w:t xml:space="preserve">“First principles calculations of solid-state thermionic transport in</w:t>
      </w:r>
      <w:r>
        <w:t xml:space="preserve"> </w:t>
      </w:r>
      <w:r>
        <w:t xml:space="preserve">layered van der Waals heterostructures”,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8, no.</w:t>
      </w:r>
      <w:r>
        <w:t xml:space="preserve"> </w:t>
      </w:r>
      <w:r>
        <w:t xml:space="preserve">31. Royal Society of Chemistry (RSC), pp. 14695–14704, 2016. doi:</w:t>
      </w:r>
      <w:r>
        <w:t xml:space="preserve"> </w:t>
      </w:r>
      <w:r>
        <w:t xml:space="preserve">10.1039/c6nr02436j.</w:t>
      </w:r>
      <w:r>
        <w:br/>
      </w:r>
      <w:r>
        <w:br/>
      </w:r>
      <w:r>
        <w:t xml:space="preserve">D. J. Bernstein, T. Lafleur, J.</w:t>
      </w:r>
      <w:r>
        <w:t xml:space="preserve"> </w:t>
      </w:r>
      <w:r>
        <w:t xml:space="preserve">Daligaultand S. D. Baalrud, “Friction force in strongly magnetized</w:t>
      </w:r>
      <w:r>
        <w:t xml:space="preserve"> </w:t>
      </w:r>
      <w:r>
        <w:t xml:space="preserve">plasmas”,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102, no. 4. American Physical</w:t>
      </w:r>
      <w:r>
        <w:t xml:space="preserve"> </w:t>
      </w:r>
      <w:r>
        <w:t xml:space="preserve">Society (APS), Oct. 06, 2020. doi: 10.1103/physreve.102.041201.</w:t>
      </w:r>
      <w:r>
        <w:br/>
      </w:r>
      <w:r>
        <w:br/>
      </w:r>
      <w:r>
        <w:t xml:space="preserve">N. R. Shaffer and S. D. Baalrud, “The Barkas effect in plasma</w:t>
      </w:r>
      <w:r>
        <w:t xml:space="preserve"> </w:t>
      </w:r>
      <w:r>
        <w:t xml:space="preserve">transport”,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26, no. 3. AIP Publishing,</w:t>
      </w:r>
      <w:r>
        <w:t xml:space="preserve"> </w:t>
      </w:r>
      <w:r>
        <w:t xml:space="preserve">p. 032110, Mar. 2019. doi: 10.1063/1.5089140.</w:t>
      </w:r>
      <w:r>
        <w:br/>
      </w:r>
      <w:r>
        <w:br/>
      </w:r>
      <w:r>
        <w:t xml:space="preserve">N. R. Shaffer,</w:t>
      </w:r>
      <w:r>
        <w:t xml:space="preserve"> </w:t>
      </w:r>
      <w:r>
        <w:t xml:space="preserve">S. K. Tiwariand S. D. Baalrud, “Pair correlation functions of strongly</w:t>
      </w:r>
      <w:r>
        <w:t xml:space="preserve"> </w:t>
      </w:r>
      <w:r>
        <w:t xml:space="preserve">coupled two-temperature plasma”,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24, no.</w:t>
      </w:r>
      <w:r>
        <w:t xml:space="preserve"> </w:t>
      </w:r>
      <w:r>
        <w:t xml:space="preserve">9. AIP Publishing, p. 092703, Sep. 2017. doi: 10.1063/1.4999185.</w:t>
      </w:r>
      <w:r>
        <w:br/>
      </w:r>
      <w:r>
        <w:br/>
      </w:r>
      <w:r>
        <w:t xml:space="preserve">S. K. Tiwari and S. D. Baalrud, “Reduction of electron heating by</w:t>
      </w:r>
      <w:r>
        <w:t xml:space="preserve"> </w:t>
      </w:r>
      <w:r>
        <w:t xml:space="preserve">magnetizing ultracold neutral plasma”,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</w:t>
      </w:r>
      <w:r>
        <w:t xml:space="preserve"> </w:t>
      </w:r>
      <w:r>
        <w:t xml:space="preserve">vol. 25, no. 1. AIP Publishing, p. 013511, Jan. 2018. doi:</w:t>
      </w:r>
      <w:r>
        <w:t xml:space="preserve"> </w:t>
      </w:r>
      <w:r>
        <w:t xml:space="preserve">10.1063/1.5013320.</w:t>
      </w:r>
      <w:r>
        <w:br/>
      </w:r>
      <w:r>
        <w:br/>
      </w:r>
      <w:r>
        <w:t xml:space="preserve">D. M. Sussman, “Spatial distribution of</w:t>
      </w:r>
      <w:r>
        <w:t xml:space="preserve"> </w:t>
      </w:r>
      <w:r>
        <w:t xml:space="preserve">entanglements in thin free-standing films”,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</w:t>
      </w:r>
      <w:r>
        <w:t xml:space="preserve"> </w:t>
      </w:r>
      <w:r>
        <w:t xml:space="preserve">vol. 94, no. 1. American Physical Society (APS), Jul. 26, 2016. doi:</w:t>
      </w:r>
      <w:r>
        <w:t xml:space="preserve"> </w:t>
      </w:r>
      <w:r>
        <w:t xml:space="preserve">10.1103/physreve.94.012503.</w:t>
      </w:r>
      <w:r>
        <w:br/>
      </w:r>
      <w:r>
        <w:br/>
      </w:r>
      <w:r>
        <w:t xml:space="preserve">X. Wang, K. Esfarjaniand M.</w:t>
      </w:r>
      <w:r>
        <w:t xml:space="preserve"> </w:t>
      </w:r>
      <w:r>
        <w:t xml:space="preserve">Zebarjadi, “First-Principles Calculation of Charge Transfer at the</w:t>
      </w:r>
      <w:r>
        <w:t xml:space="preserve"> </w:t>
      </w:r>
      <w:r>
        <w:t xml:space="preserve">Silicon–Organic Interface”,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121, no. 29. American Chemical Society (ACS), pp. 15529–15537,</w:t>
      </w:r>
      <w:r>
        <w:t xml:space="preserve"> </w:t>
      </w:r>
      <w:r>
        <w:t xml:space="preserve">Jul. 18, 2017. doi: 10.1021/acs.jpcc.7b03275.</w:t>
      </w:r>
      <w:r>
        <w:br/>
      </w:r>
      <w:r>
        <w:br/>
      </w:r>
      <w:r>
        <w:t xml:space="preserve">X. Wang, M.</w:t>
      </w:r>
      <w:r>
        <w:t xml:space="preserve"> </w:t>
      </w:r>
      <w:r>
        <w:t xml:space="preserve">Zebarjadiand K. Esfarjani, “High-Performance Solid-State Thermionic</w:t>
      </w:r>
      <w:r>
        <w:t xml:space="preserve"> </w:t>
      </w:r>
      <w:r>
        <w:t xml:space="preserve">Energy Conversion Based on 2D van der Waals Heterostructures: A</w:t>
      </w:r>
      <w:r>
        <w:t xml:space="preserve"> </w:t>
      </w:r>
      <w:r>
        <w:t xml:space="preserve">First-Principles Study”,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</w:t>
      </w:r>
      <w:r>
        <w:t xml:space="preserve"> </w:t>
      </w:r>
      <w:r>
        <w:t xml:space="preserve">Springer Science and Business Media LLC, Jun. 18, 2018. doi:</w:t>
      </w:r>
      <w:r>
        <w:t xml:space="preserve"> </w:t>
      </w:r>
      <w:r>
        <w:t xml:space="preserve">10.1038/s41598-018-27430-0.</w:t>
      </w:r>
      <w:r>
        <w:br/>
      </w:r>
      <w:r>
        <w:br/>
      </w:r>
      <w:r>
        <w:t xml:space="preserve">Z. Wang, Y. Xu, H. Puand K. R. A.</w:t>
      </w:r>
      <w:r>
        <w:t xml:space="preserve"> </w:t>
      </w:r>
      <w:r>
        <w:t xml:space="preserve">Hazzard, “Number-conserving interacting fermion models with exact</w:t>
      </w:r>
      <w:r>
        <w:t xml:space="preserve"> </w:t>
      </w:r>
      <w:r>
        <w:t xml:space="preserve">topological superconducting ground states”,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96, no. 11. American Physical Society (APS), Sep. 07, 2017. doi:</w:t>
      </w:r>
      <w:r>
        <w:t xml:space="preserve"> </w:t>
      </w:r>
      <w:r>
        <w:t xml:space="preserve">10.1103/physrevb.96.115110.</w:t>
      </w:r>
      <w:r>
        <w:br/>
      </w:r>
      <w:r>
        <w:br/>
      </w:r>
      <w:r>
        <w:t xml:space="preserve">L. Chen, H. Pu, Z.-Q. Yuand Y.</w:t>
      </w:r>
      <w:r>
        <w:t xml:space="preserve"> </w:t>
      </w:r>
      <w:r>
        <w:t xml:space="preserve">Zhang, “Collective excitation of a trapped Bose-Einstein condensate with</w:t>
      </w:r>
      <w:r>
        <w:t xml:space="preserve"> </w:t>
      </w:r>
      <w:r>
        <w:t xml:space="preserve">spin-orbit coupling”,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95, no. 3. American</w:t>
      </w:r>
      <w:r>
        <w:t xml:space="preserve"> </w:t>
      </w:r>
      <w:r>
        <w:t xml:space="preserve">Physical Society (APS), Mar. 15, 2017. doi: 10.1103/physreva.95.033616.</w:t>
      </w:r>
      <w:r>
        <w:br/>
      </w:r>
      <w:r>
        <w:br/>
      </w:r>
      <w:r>
        <w:t xml:space="preserve">L. Yang and H. Pu, “Bose-Fermi mapping and a multibranch</w:t>
      </w:r>
      <w:r>
        <w:t xml:space="preserve"> </w:t>
      </w:r>
      <w:r>
        <w:t xml:space="preserve">spin-chain model for strongly interacting quantum gases in one</w:t>
      </w:r>
      <w:r>
        <w:t xml:space="preserve"> </w:t>
      </w:r>
      <w:r>
        <w:t xml:space="preserve">dimension: Dynamics and collective excitations”,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94, no. 3. American Physical Society (APS), Sep. 12, 2016.</w:t>
      </w:r>
      <w:r>
        <w:t xml:space="preserve"> </w:t>
      </w:r>
      <w:r>
        <w:t xml:space="preserve">doi: 10.1103/physreva.94.033614.</w:t>
      </w:r>
      <w:r>
        <w:br/>
      </w:r>
      <w:r>
        <w:br/>
      </w:r>
      <w:r>
        <w:t xml:space="preserve">L. Yang and H. Pu, “One-body</w:t>
      </w:r>
      <w:r>
        <w:t xml:space="preserve"> </w:t>
      </w:r>
      <w:r>
        <w:t xml:space="preserve">density matrix and momentum distribution of strongly interacting</w:t>
      </w:r>
      <w:r>
        <w:t xml:space="preserve"> </w:t>
      </w:r>
      <w:r>
        <w:t xml:space="preserve">one-dimensional spinor quantum gases”,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95, no. 5. American Physical Society (APS), May 12, 2017. doi:</w:t>
      </w:r>
      <w:r>
        <w:t xml:space="preserve"> </w:t>
      </w:r>
      <w:r>
        <w:t xml:space="preserve">10.1103/physreva.95.051602.</w:t>
      </w:r>
      <w:r>
        <w:br/>
      </w:r>
      <w:r>
        <w:br/>
      </w:r>
      <w:r>
        <w:t xml:space="preserve">C. Zhu, L. Dongand H. Pu,</w:t>
      </w:r>
      <w:r>
        <w:t xml:space="preserve"> </w:t>
      </w:r>
      <w:r>
        <w:t xml:space="preserve">“Effects of spin-orbit coupling on Jaynes-Cummings and Tavis-Cummings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94, no. 5. American Physical</w:t>
      </w:r>
      <w:r>
        <w:t xml:space="preserve"> </w:t>
      </w:r>
      <w:r>
        <w:t xml:space="preserve">Society (APS), Nov. 22, 2016. doi: 10.1103/physreva.94.053621.</w:t>
      </w:r>
      <w:r>
        <w:br/>
      </w:r>
      <w:r>
        <w:br/>
      </w:r>
      <w:r>
        <w:t xml:space="preserve">A. S. Kim and H.-J. Kim, “Dissipative Dynamics of Granular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Granular Materials</w:t>
      </w:r>
      <w:r>
        <w:t xml:space="preserve">. InTech, Sep. 06, 2017. doi:</w:t>
      </w:r>
      <w:r>
        <w:t xml:space="preserve"> </w:t>
      </w:r>
      <w:r>
        <w:t xml:space="preserve">10.5772/intechopen.69196.</w:t>
      </w:r>
      <w:r>
        <w:br/>
      </w:r>
      <w:r>
        <w:br/>
      </w:r>
      <w:r>
        <w:t xml:space="preserve">B. Wang, “Modern gyrokinetic</w:t>
      </w:r>
      <w:r>
        <w:t xml:space="preserve"> </w:t>
      </w:r>
      <w:r>
        <w:t xml:space="preserve">particle-in-cell simulation of fusion plasmas on top supercomputers”,</w:t>
      </w:r>
      <w:r>
        <w:t xml:space="preserve"> </w:t>
      </w:r>
      <w:r>
        <w:rPr>
          <w:iCs/>
          <w:i/>
        </w:rPr>
        <w:t xml:space="preserve">The International Journal of High Performance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33, no. 1. SAGE Publications, pp. 169–188,</w:t>
      </w:r>
      <w:r>
        <w:t xml:space="preserve"> </w:t>
      </w:r>
      <w:r>
        <w:t xml:space="preserve">Jun. 29, 2017. doi: 10.1177/1094342017712059.</w:t>
      </w:r>
      <w:r>
        <w:br/>
      </w:r>
      <w:r>
        <w:br/>
      </w:r>
      <w:r>
        <w:t xml:space="preserve">S. Catterall</w:t>
      </w:r>
      <w:r>
        <w:t xml:space="preserve"> </w:t>
      </w:r>
      <w:r>
        <w:t xml:space="preserve">and J. Giedt, “Real space renormalization group for twisted lattice N</w:t>
      </w:r>
      <w:r>
        <w:t xml:space="preserve"> </w:t>
      </w:r>
      <w:r>
        <w:t xml:space="preserve">𝒩</w:t>
      </w:r>
      <w:r>
        <w:t xml:space="preserve"> </w:t>
      </w:r>
      <w:r>
        <w:t xml:space="preserve">=4 super Yang-Mills”,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High Energy Physics</w:t>
      </w:r>
      <w:r>
        <w:t xml:space="preserve">, vol. 2014, no. 11. Springer Science and</w:t>
      </w:r>
      <w:r>
        <w:t xml:space="preserve"> </w:t>
      </w:r>
      <w:r>
        <w:t xml:space="preserve">Business Media LLC, Nov. 2014. doi: 10.1007/jhep11(2014)050.</w:t>
      </w:r>
      <w:r>
        <w:br/>
      </w:r>
      <w:r>
        <w:br/>
      </w:r>
      <w:r>
        <w:t xml:space="preserve">J. Giedt, “Anomalous dimensions on the lattice”,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Modern Physics A</w:t>
      </w:r>
      <w:r>
        <w:t xml:space="preserve">, vol. 31, no. 10. World Scientific Pub</w:t>
      </w:r>
      <w:r>
        <w:t xml:space="preserve"> </w:t>
      </w:r>
      <w:r>
        <w:t xml:space="preserve">Co Pte Lt, p. 1630011, Apr. 06, 2016. doi: 10.1142/s0217751x16300118.</w:t>
      </w:r>
      <w:r>
        <w:br/>
      </w:r>
      <w:r>
        <w:br/>
      </w:r>
      <w:r>
        <w:t xml:space="preserve">D. Howarth and J. Giedt, “The sigma meson from lattice QCD</w:t>
      </w:r>
      <w:r>
        <w:t xml:space="preserve"> </w:t>
      </w:r>
      <w:r>
        <w:t xml:space="preserve">with two-pion interpolating operators”,</w:t>
      </w:r>
      <w:r>
        <w:t xml:space="preserve"> </w:t>
      </w:r>
      <w:r>
        <w:rPr>
          <w:iCs/>
          <w:i/>
        </w:rPr>
        <w:t xml:space="preserve">International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Modern Physics C</w:t>
      </w:r>
      <w:r>
        <w:t xml:space="preserve">, vol. 28, no. 10. World Scientific Pub Co Pte Lt,</w:t>
      </w:r>
      <w:r>
        <w:t xml:space="preserve"> </w:t>
      </w:r>
      <w:r>
        <w:t xml:space="preserve">p. 1750124, Oct. 2017. doi: 10.1142/s0129183117501248.</w:t>
      </w:r>
      <w:r>
        <w:br/>
      </w:r>
      <w:r>
        <w:br/>
      </w:r>
      <w:r>
        <w:t xml:space="preserve">M. G.</w:t>
      </w:r>
      <w:r>
        <w:t xml:space="preserve"> </w:t>
      </w:r>
      <w:r>
        <w:t xml:space="preserve">Aartsen, “Measurement of the</w:t>
      </w:r>
      <w:r>
        <w:t xml:space="preserve"> </w:t>
      </w:r>
      <w:r>
        <w:rPr>
          <w:iCs/>
          <w:i/>
        </w:rPr>
        <w:t xml:space="preserve">ν</w:t>
      </w:r>
      <w:r>
        <w:rPr>
          <w:iCs/>
          <w:i/>
          <w:vertAlign w:val="subscript"/>
        </w:rPr>
        <w:t xml:space="preserve">μ</w:t>
      </w:r>
    </w:p>
    <w:p>
      <w:pPr>
        <w:pStyle w:val="SourceCode"/>
      </w:pPr>
      <w:r>
        <w:rPr>
          <w:rStyle w:val="VerbatimChar"/>
        </w:rPr>
        <w:t xml:space="preserve">                        ν</w:t>
      </w:r>
      <w:r>
        <w:br/>
      </w:r>
      <w:r>
        <w:rPr>
          <w:rStyle w:val="VerbatimChar"/>
        </w:rPr>
        <w:t xml:space="preserve">                        μ</w:t>
      </w:r>
      <w:r>
        <w:br/>
      </w:r>
      <w:r>
        <w:rPr>
          <w:rStyle w:val="VerbatimChar"/>
        </w:rPr>
        <w:t xml:space="preserve">                    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energy spectrum with IceCube-79”, &lt;i&gt;The European Physical Journal C&lt;/i&gt;, vol. 77, no. 10. Springer Science and Business Media LLC, Oct. 2017. doi: 10.1140/epjc/s10052-017-5261-3.</w:t>
      </w:r>
    </w:p>
    <w:p>
      <w:pPr>
        <w:pStyle w:val="FirstParagraph"/>
      </w:pPr>
      <w:r>
        <w:br/>
      </w:r>
      <w:r>
        <w:br/>
      </w:r>
      <w:r>
        <w:t xml:space="preserve">M. G. Aartsen, “Search for neutrinos from decaying dark</w:t>
      </w:r>
      <w:r>
        <w:t xml:space="preserve"> </w:t>
      </w:r>
      <w:r>
        <w:t xml:space="preserve">matter with IceCube”,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78,</w:t>
      </w:r>
      <w:r>
        <w:t xml:space="preserve"> </w:t>
      </w:r>
      <w:r>
        <w:t xml:space="preserve">no. 10. Springer Science and Business Media LLC, Oct. 2018. doi:</w:t>
      </w:r>
      <w:r>
        <w:t xml:space="preserve"> </w:t>
      </w:r>
      <w:r>
        <w:t xml:space="preserve">10.1140/epjc/s10052-018-6273-3.</w:t>
      </w:r>
      <w:r>
        <w:br/>
      </w:r>
      <w:r>
        <w:br/>
      </w:r>
      <w:r>
        <w:t xml:space="preserve">M. G. Aartsen, “Constraints</w:t>
      </w:r>
      <w:r>
        <w:t xml:space="preserve"> </w:t>
      </w:r>
      <w:r>
        <w:t xml:space="preserve">on Minute-Scale Transient Astrophysical Neutrino Sources”,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Letters</w:t>
      </w:r>
      <w:r>
        <w:t xml:space="preserve">, vol. 122, no. 5. American Physical Society (APS),</w:t>
      </w:r>
      <w:r>
        <w:t xml:space="preserve"> </w:t>
      </w:r>
      <w:r>
        <w:t xml:space="preserve">Feb. 06, 2019. doi: 10.1103/physrevlett.122.051102.</w:t>
      </w:r>
      <w:r>
        <w:br/>
      </w:r>
      <w:r>
        <w:br/>
      </w:r>
      <w:r>
        <w:t xml:space="preserve">M. G.</w:t>
      </w:r>
      <w:r>
        <w:t xml:space="preserve"> </w:t>
      </w:r>
      <w:r>
        <w:t xml:space="preserve">Aartsen, “Neutrino oscillation studies with IceCube-DeepCore”,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 vol. 908. Elsevier BV, pp. 161–177, Jul. 2016.</w:t>
      </w:r>
      <w:r>
        <w:t xml:space="preserve"> </w:t>
      </w:r>
      <w:r>
        <w:t xml:space="preserve">doi: 10.1016/j.nuclphysb.2016.03.028.</w:t>
      </w:r>
      <w:r>
        <w:br/>
      </w:r>
      <w:r>
        <w:br/>
      </w:r>
      <w:r>
        <w:t xml:space="preserve">M. G. Aartsen,</w:t>
      </w:r>
      <w:r>
        <w:t xml:space="preserve"> </w:t>
      </w:r>
      <w:r>
        <w:t xml:space="preserve">“All-flavour search for neutrinos from dark matter annihilations in the</w:t>
      </w:r>
      <w:r>
        <w:t xml:space="preserve"> </w:t>
      </w:r>
      <w:r>
        <w:t xml:space="preserve">Milky Way with IceCube/DeepCore”,</w:t>
      </w:r>
      <w:r>
        <w:t xml:space="preserve"> </w:t>
      </w:r>
      <w:r>
        <w:rPr>
          <w:iCs/>
          <w:i/>
        </w:rPr>
        <w:t xml:space="preserve">The European 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76, no. 10. Springer Science and Business Media LLC,</w:t>
      </w:r>
      <w:r>
        <w:t xml:space="preserve"> </w:t>
      </w:r>
      <w:r>
        <w:t xml:space="preserve">Sep. 28, 2016. doi: 10.1140/epjc/s10052-016-4375-3.</w:t>
      </w:r>
      <w:r>
        <w:br/>
      </w:r>
      <w:r>
        <w:br/>
      </w:r>
      <w:r>
        <w:t xml:space="preserve">M. G.</w:t>
      </w:r>
      <w:r>
        <w:t xml:space="preserve"> </w:t>
      </w:r>
      <w:r>
        <w:t xml:space="preserve">Aartsen, “First search for dark matter annihilations in the Earth with</w:t>
      </w:r>
      <w:r>
        <w:t xml:space="preserve"> </w:t>
      </w:r>
      <w:r>
        <w:t xml:space="preserve">the IceCube detector”,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77,</w:t>
      </w:r>
      <w:r>
        <w:t xml:space="preserve"> </w:t>
      </w:r>
      <w:r>
        <w:t xml:space="preserve">no. 2. Springer Science and Business Media LLC, Feb. 2017. doi:</w:t>
      </w:r>
      <w:r>
        <w:t xml:space="preserve"> </w:t>
      </w:r>
      <w:r>
        <w:t xml:space="preserve">10.1140/epjc/s10052-016-4582-y.</w:t>
      </w:r>
      <w:r>
        <w:br/>
      </w:r>
      <w:r>
        <w:br/>
      </w:r>
      <w:r>
        <w:t xml:space="preserve">M. G. Aartsen, “Search for</w:t>
      </w:r>
      <w:r>
        <w:t xml:space="preserve"> </w:t>
      </w:r>
      <w:r>
        <w:t xml:space="preserve">annihilating dark matter in the Sun with 3 years of IceCube data”,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77, no. 3. Springer Science</w:t>
      </w:r>
      <w:r>
        <w:t xml:space="preserve"> </w:t>
      </w:r>
      <w:r>
        <w:t xml:space="preserve">and Business Media LLC, Mar. 2017. doi: 10.1140/epjc/s10052-017-4689-9.</w:t>
      </w:r>
      <w:r>
        <w:br/>
      </w:r>
      <w:r>
        <w:br/>
      </w:r>
      <w:r>
        <w:t xml:space="preserve">M. G. Aartsen, “Search for neutrinos from dark matter</w:t>
      </w:r>
      <w:r>
        <w:t xml:space="preserve"> </w:t>
      </w:r>
      <w:r>
        <w:t xml:space="preserve">self-annihilations in the center of the Milky Way with 3 years of</w:t>
      </w:r>
      <w:r>
        <w:t xml:space="preserve"> </w:t>
      </w:r>
      <w:r>
        <w:t xml:space="preserve">IceCube/DeepCore”,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77, no.</w:t>
      </w:r>
      <w:r>
        <w:t xml:space="preserve"> </w:t>
      </w:r>
      <w:r>
        <w:t xml:space="preserve">9. Springer Science and Business Media LLC, Sep. 2017. doi:</w:t>
      </w:r>
      <w:r>
        <w:t xml:space="preserve"> </w:t>
      </w:r>
      <w:r>
        <w:t xml:space="preserve">10.1140/epjc/s10052-017-5213-y.</w:t>
      </w:r>
      <w:r>
        <w:br/>
      </w:r>
      <w:r>
        <w:br/>
      </w:r>
      <w:r>
        <w:t xml:space="preserve">M. G. Aartsen, “PINGU: a</w:t>
      </w:r>
      <w:r>
        <w:t xml:space="preserve"> </w:t>
      </w:r>
      <w:r>
        <w:t xml:space="preserve">vision for neutrino and particle physics at the South Pole”,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 G: Nuclear and Particle Physics</w:t>
      </w:r>
      <w:r>
        <w:t xml:space="preserve">, vol. 44, no. 5. IOP</w:t>
      </w:r>
      <w:r>
        <w:t xml:space="preserve"> </w:t>
      </w:r>
      <w:r>
        <w:t xml:space="preserve">Publishing, p. 054006, Apr. 07, 2017. doi:</w:t>
      </w:r>
      <w:r>
        <w:t xml:space="preserve"> </w:t>
      </w:r>
      <w:r>
        <w:t xml:space="preserve">10.1088/1361-6471/44/5/054006.</w:t>
      </w:r>
      <w:r>
        <w:br/>
      </w:r>
      <w:r>
        <w:br/>
      </w:r>
      <w:r>
        <w:t xml:space="preserve">M. G. Aartsen, “Efficient</w:t>
      </w:r>
      <w:r>
        <w:t xml:space="preserve"> </w:t>
      </w:r>
      <w:r>
        <w:t xml:space="preserve">propagation of systematic uncertainties from calibration to analysis</w:t>
      </w:r>
      <w:r>
        <w:t xml:space="preserve"> </w:t>
      </w:r>
      <w:r>
        <w:t xml:space="preserve">with the SnowStorm method in IceCube”,</w:t>
      </w:r>
      <w:r>
        <w:t xml:space="preserve"> </w:t>
      </w:r>
      <w:r>
        <w:rPr>
          <w:iCs/>
          <w:i/>
        </w:rPr>
        <w:t xml:space="preserve">Journal of Cosmology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Astroparticle Physics</w:t>
      </w:r>
      <w:r>
        <w:t xml:space="preserve">, vol. 2019, no. 10. IOP Publishing,</w:t>
      </w:r>
      <w:r>
        <w:t xml:space="preserve"> </w:t>
      </w:r>
      <w:r>
        <w:t xml:space="preserve">pp. 048–048, Oct. 21, 2019. doi: 10.1088/1475-7516/2019/10/048.</w:t>
      </w:r>
      <w:r>
        <w:br/>
      </w:r>
      <w:r>
        <w:br/>
      </w:r>
      <w:r>
        <w:t xml:space="preserve">M. G. Aartsen, “Development of an analysis to probe the neutrino</w:t>
      </w:r>
      <w:r>
        <w:t xml:space="preserve"> </w:t>
      </w:r>
      <w:r>
        <w:t xml:space="preserve">mass ordering with atmospheric neutrinos using three years of IceCube</w:t>
      </w:r>
      <w:r>
        <w:t xml:space="preserve"> </w:t>
      </w:r>
      <w:r>
        <w:t xml:space="preserve">DeepCore data”,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80, no. 1.</w:t>
      </w:r>
      <w:r>
        <w:t xml:space="preserve"> </w:t>
      </w:r>
      <w:r>
        <w:t xml:space="preserve">Springer Science and Business Media LLC, Jan. 2020. doi:</w:t>
      </w:r>
      <w:r>
        <w:t xml:space="preserve"> </w:t>
      </w:r>
      <w:r>
        <w:t xml:space="preserve">10.1140/epjc/s10052-019-7555-0.</w:t>
      </w:r>
      <w:r>
        <w:br/>
      </w:r>
      <w:r>
        <w:br/>
      </w:r>
      <w:r>
        <w:t xml:space="preserve">M. G. Aartsen, “Neutrinos</w:t>
      </w:r>
      <w:r>
        <w:t xml:space="preserve"> </w:t>
      </w:r>
      <w:r>
        <w:t xml:space="preserve">below 100 TeV from the southern sky employing refined veto techniques to</w:t>
      </w:r>
      <w:r>
        <w:t xml:space="preserve"> </w:t>
      </w:r>
      <w:r>
        <w:t xml:space="preserve">IceCube data”,</w:t>
      </w:r>
      <w:r>
        <w:t xml:space="preserve"> </w:t>
      </w:r>
      <w:r>
        <w:rPr>
          <w:iCs/>
          <w:i/>
        </w:rPr>
        <w:t xml:space="preserve">Astroparticle Physics</w:t>
      </w:r>
      <w:r>
        <w:t xml:space="preserve">, vol. 116. Elsevier BV,</w:t>
      </w:r>
      <w:r>
        <w:t xml:space="preserve"> </w:t>
      </w:r>
      <w:r>
        <w:t xml:space="preserve">p. 102392, Mar. 2020. doi: 10.1016/j.astropartphys.2019.102392.</w:t>
      </w:r>
      <w:r>
        <w:br/>
      </w:r>
      <w:r>
        <w:br/>
      </w:r>
      <w:r>
        <w:t xml:space="preserve">N. Mehta and D. Levin, “Molecular Dynamics Electrospray Simulations</w:t>
      </w:r>
      <w:r>
        <w:t xml:space="preserve"> </w:t>
      </w:r>
      <w:r>
        <w:t xml:space="preserve">of Coarse-Grained Ethylammonium Nitrate (EAN) and</w:t>
      </w:r>
      <w:r>
        <w:t xml:space="preserve"> </w:t>
      </w:r>
      <w:r>
        <w:t xml:space="preserve">1-Ethyl-3-Methylimidazolium Tetrafluoroborate (EMIM-BF4)”,</w:t>
      </w:r>
      <w:r>
        <w:t xml:space="preserve"> </w:t>
      </w:r>
      <w:r>
        <w:rPr>
          <w:iCs/>
          <w:i/>
        </w:rPr>
        <w:t xml:space="preserve">Aerospace</w:t>
      </w:r>
      <w:r>
        <w:t xml:space="preserve">, vol. 5, no. 1. MDPI AG, p. 1, Dec. 28, 2017. doi:</w:t>
      </w:r>
      <w:r>
        <w:t xml:space="preserve"> </w:t>
      </w:r>
      <w:r>
        <w:t xml:space="preserve">10.3390/aerospace5010001.</w:t>
      </w:r>
      <w:r>
        <w:br/>
      </w:r>
      <w:r>
        <w:br/>
      </w:r>
      <w:r>
        <w:t xml:space="preserve">N. A. Mehta and D. A. Levin,</w:t>
      </w:r>
      <w:r>
        <w:t xml:space="preserve"> </w:t>
      </w:r>
      <w:r>
        <w:t xml:space="preserve">“Comparison of two protic ionic liquid behaviors in the presence of an</w:t>
      </w:r>
      <w:r>
        <w:t xml:space="preserve"> </w:t>
      </w:r>
      <w:r>
        <w:t xml:space="preserve">electric field using molecular dynamics”,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147, no. 23. AIP Publishing, p. 234505, Dec. 21, 2017.</w:t>
      </w:r>
      <w:r>
        <w:t xml:space="preserve"> </w:t>
      </w:r>
      <w:r>
        <w:t xml:space="preserve">doi: 10.1063/1.5001827.</w:t>
      </w:r>
      <w:r>
        <w:br/>
      </w:r>
      <w:r>
        <w:br/>
      </w:r>
      <w:r>
        <w:t xml:space="preserve">S. S. Sawant, O. Tumuklu, V.</w:t>
      </w:r>
      <w:r>
        <w:t xml:space="preserve"> </w:t>
      </w:r>
      <w:r>
        <w:t xml:space="preserve">Theofilisand D. A. Levin, “Analysis of Spanwise Homogeneous</w:t>
      </w:r>
      <w:r>
        <w:t xml:space="preserve"> </w:t>
      </w:r>
      <w:r>
        <w:t xml:space="preserve">Perturbations in Laminar Hypersonic Shock-Boundary Layer Interactions”,</w:t>
      </w:r>
      <w:r>
        <w:t xml:space="preserve"> </w:t>
      </w:r>
      <w:r>
        <w:rPr>
          <w:iCs/>
          <w:i/>
        </w:rPr>
        <w:t xml:space="preserve">AIAA Scitech 2020 Forum</w:t>
      </w:r>
      <w:r>
        <w:t xml:space="preserve">. American Institute of Aeronautics and</w:t>
      </w:r>
      <w:r>
        <w:t xml:space="preserve"> </w:t>
      </w:r>
      <w:r>
        <w:t xml:space="preserve">Astronautics, Jan. 05, 2020. doi: 10.2514/6.2020-0108.</w:t>
      </w:r>
      <w:r>
        <w:br/>
      </w:r>
      <w:r>
        <w:br/>
      </w:r>
      <w:r>
        <w:t xml:space="preserve">T. N.</w:t>
      </w:r>
      <w:r>
        <w:t xml:space="preserve"> </w:t>
      </w:r>
      <w:r>
        <w:t xml:space="preserve">Bernard, “Gyrokinetic continuum simulations of plasma turbulence in the</w:t>
      </w:r>
      <w:r>
        <w:t xml:space="preserve"> </w:t>
      </w:r>
      <w:r>
        <w:t xml:space="preserve">Texas Helimak”,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26, no. 4. AIP</w:t>
      </w:r>
      <w:r>
        <w:t xml:space="preserve"> </w:t>
      </w:r>
      <w:r>
        <w:t xml:space="preserve">Publishing, p. 042301, Apr. 2019. doi: 10.1063/1.5085457.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Juno, A. Hakim, J. TenBarge, E. Shiand W. Dorland, “Discontinuous</w:t>
      </w:r>
      <w:r>
        <w:t xml:space="preserve"> </w:t>
      </w:r>
      <w:r>
        <w:t xml:space="preserve">Galerkin algorithms for fully kinetic plasmas”,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353. Elsevier BV, pp. 110–147,</w:t>
      </w:r>
      <w:r>
        <w:t xml:space="preserve"> </w:t>
      </w:r>
      <w:r>
        <w:t xml:space="preserve">Jan. 2018. doi: 10.1016/j.jcp.2017.10.009.</w:t>
      </w:r>
      <w:r>
        <w:br/>
      </w:r>
      <w:r>
        <w:br/>
      </w:r>
      <w:r>
        <w:t xml:space="preserve">V. Skoutnev, A.</w:t>
      </w:r>
      <w:r>
        <w:t xml:space="preserve"> </w:t>
      </w:r>
      <w:r>
        <w:t xml:space="preserve">Hakim, J. Junoand J. M. TenBarge, “Temperature-dependent Saturation of</w:t>
      </w:r>
      <w:r>
        <w:t xml:space="preserve"> </w:t>
      </w:r>
      <w:r>
        <w:t xml:space="preserve">Weibel-type Instabilities in Counter-streaming Plasmas”,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872, no. 2. American Astronomical</w:t>
      </w:r>
      <w:r>
        <w:t xml:space="preserve"> </w:t>
      </w:r>
      <w:r>
        <w:t xml:space="preserve">Society, p. L28, Feb. 21, 2019. doi: 10.3847/2041-8213/ab0556.</w:t>
      </w:r>
      <w:r>
        <w:br/>
      </w:r>
      <w:r>
        <w:br/>
      </w:r>
      <w:r>
        <w:t xml:space="preserve">A. Ashtekar and B. Gupt, “Quantum gravity in the sky: interplay</w:t>
      </w:r>
      <w:r>
        <w:t xml:space="preserve"> </w:t>
      </w:r>
      <w:r>
        <w:t xml:space="preserve">between fundamental theory and observations”,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34, no. 1. IOP Publishing, p. 014002, Dec. 08, 2016.</w:t>
      </w:r>
      <w:r>
        <w:t xml:space="preserve"> </w:t>
      </w:r>
      <w:r>
        <w:t xml:space="preserve">doi: 10.1088/1361-6382/34/1/014002.</w:t>
      </w:r>
      <w:r>
        <w:br/>
      </w:r>
      <w:r>
        <w:br/>
      </w:r>
      <w:r>
        <w:t xml:space="preserve">B. Bonga, B. Guptand N.</w:t>
      </w:r>
      <w:r>
        <w:t xml:space="preserve"> </w:t>
      </w:r>
      <w:r>
        <w:t xml:space="preserve">Yokomizo, “Tensor perturbations during inflation in a spatially closed</w:t>
      </w:r>
      <w:r>
        <w:t xml:space="preserve"> </w:t>
      </w:r>
      <w:r>
        <w:t xml:space="preserve">Universe”,</w:t>
      </w:r>
      <w:r>
        <w:t xml:space="preserve"> </w:t>
      </w:r>
      <w:r>
        <w:rPr>
          <w:iCs/>
          <w:i/>
        </w:rPr>
        <w:t xml:space="preserve">Journal of Cosmology and Astroparticle Physics</w:t>
      </w:r>
      <w:r>
        <w:t xml:space="preserve">,</w:t>
      </w:r>
      <w:r>
        <w:t xml:space="preserve"> </w:t>
      </w:r>
      <w:r>
        <w:t xml:space="preserve">vol. 2017, no. 5. IOP Publishing, pp. 021–021, May 10, 2017. doi:</w:t>
      </w:r>
      <w:r>
        <w:t xml:space="preserve"> </w:t>
      </w:r>
      <w:r>
        <w:t xml:space="preserve">10.1088/1475-7516/2017/05/021.</w:t>
      </w:r>
      <w:r>
        <w:br/>
      </w:r>
      <w:r>
        <w:br/>
      </w:r>
      <w:r>
        <w:t xml:space="preserve">M. Agathos, F. Zappa, S.</w:t>
      </w:r>
      <w:r>
        <w:t xml:space="preserve"> </w:t>
      </w:r>
      <w:r>
        <w:t xml:space="preserve">Bernuzzi, A. Perego, M. Breschiand D. Radice, “Inferring prompt</w:t>
      </w:r>
      <w:r>
        <w:t xml:space="preserve"> </w:t>
      </w:r>
      <w:r>
        <w:t xml:space="preserve">black-hole formation in neutron star mergers from gravitational-wave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101, no. 4. American Physical</w:t>
      </w:r>
      <w:r>
        <w:t xml:space="preserve"> </w:t>
      </w:r>
      <w:r>
        <w:t xml:space="preserve">Society (APS), Feb. 05, 2020. doi: 10.1103/physrevd.101.044006.</w:t>
      </w:r>
      <w:r>
        <w:br/>
      </w:r>
      <w:r>
        <w:br/>
      </w:r>
      <w:r>
        <w:t xml:space="preserve">S. Bernuzzi, “Accretion-induced prompt black hole formation in</w:t>
      </w:r>
      <w:r>
        <w:t xml:space="preserve"> </w:t>
      </w:r>
      <w:r>
        <w:t xml:space="preserve">asymmetric neutron star mergers, dynamical ejecta, and kilonova</w:t>
      </w:r>
      <w:r>
        <w:t xml:space="preserve"> </w:t>
      </w:r>
      <w:r>
        <w:t xml:space="preserve">signals”,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497, no. 2. Oxford University Press (OUP), pp. 1488–1507, Jun. 27,</w:t>
      </w:r>
      <w:r>
        <w:t xml:space="preserve"> </w:t>
      </w:r>
      <w:r>
        <w:t xml:space="preserve">2020. doi: 10.1093/mnras/staa1860.</w:t>
      </w:r>
      <w:r>
        <w:br/>
      </w:r>
      <w:r>
        <w:br/>
      </w:r>
      <w:r>
        <w:t xml:space="preserve">M. Breschi, “Kilohertz</w:t>
      </w:r>
      <w:r>
        <w:t xml:space="preserve"> </w:t>
      </w:r>
      <w:r>
        <w:t xml:space="preserve">gravitational waves from binary neutron star remnants: Time-domain model</w:t>
      </w:r>
      <w:r>
        <w:t xml:space="preserve"> </w:t>
      </w:r>
      <w:r>
        <w:t xml:space="preserve">and constraints on extreme matter”,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</w:t>
      </w:r>
      <w:r>
        <w:t xml:space="preserve"> </w:t>
      </w:r>
      <w:r>
        <w:t xml:space="preserve">no. 10. American Physical Society (APS), Nov. 14, 2019. doi:</w:t>
      </w:r>
      <w:r>
        <w:t xml:space="preserve"> </w:t>
      </w:r>
      <w:r>
        <w:t xml:space="preserve">10.1103/physrevd.100.104029.</w:t>
      </w:r>
      <w:r>
        <w:br/>
      </w:r>
      <w:r>
        <w:br/>
      </w:r>
      <w:r>
        <w:t xml:space="preserve">T. Dietrich, “CoRe</w:t>
      </w:r>
      <w:r>
        <w:t xml:space="preserve"> </w:t>
      </w:r>
      <w:r>
        <w:t xml:space="preserve">database of binary neutron star merger waveforms”,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35, no. 24. IOP Publishing, pp. 24LT01,</w:t>
      </w:r>
      <w:r>
        <w:t xml:space="preserve"> </w:t>
      </w:r>
      <w:r>
        <w:t xml:space="preserve">Nov. 13, 2018. doi: 10.1088/1361-6382/aaebc0.</w:t>
      </w:r>
      <w:r>
        <w:br/>
      </w:r>
      <w:r>
        <w:br/>
      </w:r>
      <w:r>
        <w:t xml:space="preserve">A. Endrizzi,</w:t>
      </w:r>
      <w:r>
        <w:t xml:space="preserve"> </w:t>
      </w:r>
      <w:r>
        <w:t xml:space="preserve">“Thermodynamics conditions of matter in the neutrino decoupling region</w:t>
      </w:r>
      <w:r>
        <w:t xml:space="preserve"> </w:t>
      </w:r>
      <w:r>
        <w:t xml:space="preserve">during neutron star mergers”,</w:t>
      </w:r>
      <w:r>
        <w:t xml:space="preserve"> </w:t>
      </w:r>
      <w:r>
        <w:rPr>
          <w:iCs/>
          <w:i/>
        </w:rPr>
        <w:t xml:space="preserve">The European Physical Journal A</w:t>
      </w:r>
      <w:r>
        <w:t xml:space="preserve">,</w:t>
      </w:r>
      <w:r>
        <w:t xml:space="preserve"> </w:t>
      </w:r>
      <w:r>
        <w:t xml:space="preserve">vol. 56, no. 1. Springer Science and Business Media LLC, Jan. 2020. doi:</w:t>
      </w:r>
      <w:r>
        <w:t xml:space="preserve"> </w:t>
      </w:r>
      <w:r>
        <w:t xml:space="preserve">10.1140/epja/s10050-019-00018-6.</w:t>
      </w:r>
      <w:r>
        <w:br/>
      </w:r>
      <w:r>
        <w:br/>
      </w:r>
      <w:r>
        <w:t xml:space="preserve">G. M. Fuller, A. Kusenko, D.</w:t>
      </w:r>
      <w:r>
        <w:t xml:space="preserve"> </w:t>
      </w:r>
      <w:r>
        <w:t xml:space="preserve">Radiceand V. Takhistov, “Positrons and 511 keV Radiation as Tracers of</w:t>
      </w:r>
      <w:r>
        <w:t xml:space="preserve"> </w:t>
      </w:r>
      <w:r>
        <w:t xml:space="preserve">Recent Binary Neutron Star Mergers”,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122, no. 12. American Physical Society (APS), Mar. 29, 2019. doi:</w:t>
      </w:r>
      <w:r>
        <w:t xml:space="preserve"> </w:t>
      </w:r>
      <w:r>
        <w:t xml:space="preserve">10.1103/physrevlett.122.121101.</w:t>
      </w:r>
      <w:r>
        <w:br/>
      </w:r>
      <w:r>
        <w:br/>
      </w:r>
      <w:r>
        <w:t xml:space="preserve">V. Nedora, S. Bernuzzi, D.</w:t>
      </w:r>
      <w:r>
        <w:t xml:space="preserve"> </w:t>
      </w:r>
      <w:r>
        <w:t xml:space="preserve">Radice, A. Perego, A. Endrizziand N. Ortiz, “Spiral-wave Wind for the</w:t>
      </w:r>
      <w:r>
        <w:t xml:space="preserve"> </w:t>
      </w:r>
      <w:r>
        <w:t xml:space="preserve">Blue Kilonova”,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886, no. 2.</w:t>
      </w:r>
      <w:r>
        <w:t xml:space="preserve"> </w:t>
      </w:r>
      <w:r>
        <w:t xml:space="preserve">American Astronomical Society, p. L30, Nov. 27, 2019. doi:</w:t>
      </w:r>
      <w:r>
        <w:t xml:space="preserve"> </w:t>
      </w:r>
      <w:r>
        <w:t xml:space="preserve">10.3847/2041-8213/ab5794.</w:t>
      </w:r>
      <w:r>
        <w:br/>
      </w:r>
      <w:r>
        <w:br/>
      </w:r>
      <w:r>
        <w:t xml:space="preserve">A. Perego, S. Bernuzziand D.</w:t>
      </w:r>
      <w:r>
        <w:t xml:space="preserve"> </w:t>
      </w:r>
      <w:r>
        <w:t xml:space="preserve">Radice, “Thermodynamics conditions of matter in neutron star mergers”,</w:t>
      </w:r>
      <w:r>
        <w:t xml:space="preserve"> </w:t>
      </w:r>
      <w:r>
        <w:rPr>
          <w:iCs/>
          <w:i/>
        </w:rPr>
        <w:t xml:space="preserve">The European Physical Journal A</w:t>
      </w:r>
      <w:r>
        <w:t xml:space="preserve">, vol. 55, no. 8. Springer Science</w:t>
      </w:r>
      <w:r>
        <w:t xml:space="preserve"> </w:t>
      </w:r>
      <w:r>
        <w:t xml:space="preserve">and Business Media LLC, Aug. 2019. doi: 10.1140/epja/i2019-12810-7.</w:t>
      </w:r>
      <w:r>
        <w:br/>
      </w:r>
      <w:r>
        <w:br/>
      </w:r>
      <w:r>
        <w:t xml:space="preserve">D. Radice, “General-relativistic Large-eddy Simulations of</w:t>
      </w:r>
      <w:r>
        <w:t xml:space="preserve"> </w:t>
      </w:r>
      <w:r>
        <w:t xml:space="preserve">Binary Neutron Star Mergers”,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838, no. 1. American Astronomical Society, p. L2, Mar. 16, 2017.</w:t>
      </w:r>
      <w:r>
        <w:t xml:space="preserve"> </w:t>
      </w:r>
      <w:r>
        <w:t xml:space="preserve">doi: 10.3847/2041-8213/aa6483.</w:t>
      </w:r>
      <w:r>
        <w:br/>
      </w:r>
      <w:r>
        <w:br/>
      </w:r>
      <w:r>
        <w:t xml:space="preserve">D. Radice, “Binary Neutron</w:t>
      </w:r>
      <w:r>
        <w:t xml:space="preserve"> </w:t>
      </w:r>
      <w:r>
        <w:t xml:space="preserve">Star Merger Simulations with a Calibrated Turbulence Model”,</w:t>
      </w:r>
      <w:r>
        <w:t xml:space="preserve"> </w:t>
      </w:r>
      <w:r>
        <w:rPr>
          <w:iCs/>
          <w:i/>
        </w:rPr>
        <w:t xml:space="preserve">Symmetry</w:t>
      </w:r>
      <w:r>
        <w:t xml:space="preserve">, vol. 12, no. 8. MDPI AG, p. 1249, Jul. 29, 2020. doi:</w:t>
      </w:r>
      <w:r>
        <w:t xml:space="preserve"> </w:t>
      </w:r>
      <w:r>
        <w:t xml:space="preserve">10.3390/sym12081249.</w:t>
      </w:r>
      <w:r>
        <w:br/>
      </w:r>
      <w:r>
        <w:br/>
      </w:r>
      <w:r>
        <w:t xml:space="preserve">D. Radice and L. Dai, “Multimessenger</w:t>
      </w:r>
      <w:r>
        <w:t xml:space="preserve"> </w:t>
      </w:r>
      <w:r>
        <w:t xml:space="preserve">parameter estimation of GW170817”,</w:t>
      </w:r>
      <w:r>
        <w:t xml:space="preserve"> </w:t>
      </w:r>
      <w:r>
        <w:rPr>
          <w:iCs/>
          <w:i/>
        </w:rPr>
        <w:t xml:space="preserve">The European 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55, no. 4. Springer Science and Business Media LLC,</w:t>
      </w:r>
      <w:r>
        <w:t xml:space="preserve"> </w:t>
      </w:r>
      <w:r>
        <w:t xml:space="preserve">Apr. 2019. doi: 10.1140/epja/i2019-12716-4.</w:t>
      </w:r>
      <w:r>
        <w:br/>
      </w:r>
      <w:r>
        <w:br/>
      </w:r>
      <w:r>
        <w:t xml:space="preserve">D. Radice, A.</w:t>
      </w:r>
      <w:r>
        <w:t xml:space="preserve"> </w:t>
      </w:r>
      <w:r>
        <w:t xml:space="preserve">Perego, S. Bernuzziand B. Zhang, “Long-lived remnants from binary</w:t>
      </w:r>
      <w:r>
        <w:t xml:space="preserve"> </w:t>
      </w:r>
      <w:r>
        <w:t xml:space="preserve">neutron star mergers”,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481, no. 3. Oxford University Press (OUP),</w:t>
      </w:r>
      <w:r>
        <w:t xml:space="preserve"> </w:t>
      </w:r>
      <w:r>
        <w:t xml:space="preserve">pp. 3670–3682, Sep. 14, 2018. doi: 10.1093/mnras/sty2531.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Radice, A. Perego, K. Hotokezaka, S. Bernuzzi, S. A. Frommand L. F.</w:t>
      </w:r>
      <w:r>
        <w:t xml:space="preserve"> </w:t>
      </w:r>
      <w:r>
        <w:t xml:space="preserve">Roberts, “Viscous-dynamical Ejecta from Binary Neutron Star Mergers”,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869, no. 2. American Astronomical</w:t>
      </w:r>
      <w:r>
        <w:t xml:space="preserve"> </w:t>
      </w:r>
      <w:r>
        <w:t xml:space="preserve">Society, p. L35, Dec. 19, 2018. doi: 10.3847/2041-8213/aaf053.</w:t>
      </w:r>
      <w:r>
        <w:br/>
      </w:r>
      <w:r>
        <w:br/>
      </w:r>
      <w:r>
        <w:t xml:space="preserve">D. Radice, A. Perego, K. Hotokezaka, S. A. Fromm, S. Bernuzziand L.</w:t>
      </w:r>
      <w:r>
        <w:t xml:space="preserve"> </w:t>
      </w:r>
      <w:r>
        <w:t xml:space="preserve">F. Roberts, “Binary Neutron Star Mergers: Mass Ejection, Electromagnetic</w:t>
      </w:r>
      <w:r>
        <w:t xml:space="preserve"> </w:t>
      </w:r>
      <w:r>
        <w:t xml:space="preserve">Counterparts, and Nucleosynthesis”,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869, no. 2. American Astronomical Society, p. 130, Dec. 19, 2018.</w:t>
      </w:r>
      <w:r>
        <w:t xml:space="preserve"> </w:t>
      </w:r>
      <w:r>
        <w:t xml:space="preserve">doi: 10.3847/1538-4357/aaf054.</w:t>
      </w:r>
      <w:r>
        <w:br/>
      </w:r>
      <w:r>
        <w:br/>
      </w:r>
      <w:r>
        <w:t xml:space="preserve">L. Madeira, S. Gandolfi, K. E.</w:t>
      </w:r>
      <w:r>
        <w:t xml:space="preserve"> </w:t>
      </w:r>
      <w:r>
        <w:t xml:space="preserve">Schmidtand V. S. Bagnato, “Vortices in low-density neutron matter and</w:t>
      </w:r>
      <w:r>
        <w:t xml:space="preserve"> </w:t>
      </w:r>
      <w:r>
        <w:t xml:space="preserve">cold Fermi gases”,</w:t>
      </w:r>
      <w:r>
        <w:t xml:space="preserve"> </w:t>
      </w:r>
      <w:r>
        <w:rPr>
          <w:iCs/>
          <w:i/>
        </w:rPr>
        <w:t xml:space="preserve">Physical Review C</w:t>
      </w:r>
      <w:r>
        <w:t xml:space="preserve">, vol. 100, no. 1. American</w:t>
      </w:r>
      <w:r>
        <w:t xml:space="preserve"> </w:t>
      </w:r>
      <w:r>
        <w:t xml:space="preserve">Physical Society (APS), Jul. 08, 2019. doi: 10.1103/physrevc.100.014001.</w:t>
      </w:r>
      <w:r>
        <w:br/>
      </w:r>
      <w:r>
        <w:br/>
      </w:r>
      <w:r>
        <w:t xml:space="preserve">L. Madeira, A. Lovato, F. Pederivaand K. E. Schmidt, “Quantum</w:t>
      </w:r>
      <w:r>
        <w:t xml:space="preserve"> </w:t>
      </w:r>
      <w:r>
        <w:t xml:space="preserve">Monte Carlo formalism for dynamical pions and nucleons”,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C</w:t>
      </w:r>
      <w:r>
        <w:t xml:space="preserve">, vol. 98, no. 3. American Physical Society (APS), Sep. 27,</w:t>
      </w:r>
      <w:r>
        <w:t xml:space="preserve"> </w:t>
      </w:r>
      <w:r>
        <w:t xml:space="preserve">2018. doi: 10.1103/physrevc.98.034005.</w:t>
      </w:r>
      <w:r>
        <w:br/>
      </w:r>
      <w:r>
        <w:br/>
      </w:r>
      <w:r>
        <w:t xml:space="preserve">N. Shulumba, O.</w:t>
      </w:r>
      <w:r>
        <w:t xml:space="preserve"> </w:t>
      </w:r>
      <w:r>
        <w:t xml:space="preserve">Hellmanand A. J. Minnich, “Lattice Thermal Conductivity of Polyethylene</w:t>
      </w:r>
      <w:r>
        <w:t xml:space="preserve"> </w:t>
      </w:r>
      <w:r>
        <w:t xml:space="preserve">Molecular Crystals from First-Principles Including Nuclear Quantum</w:t>
      </w:r>
      <w:r>
        <w:t xml:space="preserve"> </w:t>
      </w:r>
      <w:r>
        <w:t xml:space="preserve">Effects”,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119, no. 18. American</w:t>
      </w:r>
      <w:r>
        <w:t xml:space="preserve"> </w:t>
      </w:r>
      <w:r>
        <w:t xml:space="preserve">Physical Society (APS), Oct. 31, 2017. doi:</w:t>
      </w:r>
      <w:r>
        <w:t xml:space="preserve"> </w:t>
      </w:r>
      <w:r>
        <w:t xml:space="preserve">10.1103/physrevlett.119.185901.</w:t>
      </w:r>
      <w:r>
        <w:br/>
      </w:r>
      <w:r>
        <w:br/>
      </w:r>
      <w:r>
        <w:t xml:space="preserve">G. Bergner and S. Catterall,</w:t>
      </w:r>
      <w:r>
        <w:t xml:space="preserve"> </w:t>
      </w:r>
      <w:r>
        <w:t xml:space="preserve">“Supersymmetry on the lattice”,</w:t>
      </w:r>
      <w:r>
        <w:t xml:space="preserve"> </w:t>
      </w:r>
      <w:r>
        <w:rPr>
          <w:iCs/>
          <w:i/>
        </w:rPr>
        <w:t xml:space="preserve">International Journal of Modern</w:t>
      </w:r>
      <w:r>
        <w:rPr>
          <w:iCs/>
          <w:i/>
        </w:rPr>
        <w:t xml:space="preserve"> </w:t>
      </w:r>
      <w:r>
        <w:rPr>
          <w:iCs/>
          <w:i/>
        </w:rPr>
        <w:t xml:space="preserve">Physics A</w:t>
      </w:r>
      <w:r>
        <w:t xml:space="preserve">, vol. 31, no. 22. World Scientific Pub Co Pte Lt,</w:t>
      </w:r>
      <w:r>
        <w:t xml:space="preserve"> </w:t>
      </w:r>
      <w:r>
        <w:t xml:space="preserve">p. 1643005, Aug. 09, 2016. doi: 10.1142/s0217751x16430053.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Catterall, “Supersymmetry on a Lattice”,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640. IOP Publishing, p. 012050, Sep. 28,</w:t>
      </w:r>
      <w:r>
        <w:t xml:space="preserve"> </w:t>
      </w:r>
      <w:r>
        <w:t xml:space="preserve">2015. doi: 10.1088/1742-6596/640/1/012050.</w:t>
      </w:r>
      <w:r>
        <w:br/>
      </w:r>
      <w:r>
        <w:br/>
      </w:r>
      <w:r>
        <w:t xml:space="preserve">S. Catterall,</w:t>
      </w:r>
      <w:r>
        <w:t xml:space="preserve"> </w:t>
      </w:r>
      <w:r>
        <w:t xml:space="preserve">“Fermion mass without symmetry breaking”,</w:t>
      </w:r>
      <w:r>
        <w:t xml:space="preserve"> </w:t>
      </w:r>
      <w:r>
        <w:rPr>
          <w:iCs/>
          <w:i/>
        </w:rPr>
        <w:t xml:space="preserve">Journal of High Energy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2016, no. 1. Springer Science and Business Media LLC,</w:t>
      </w:r>
      <w:r>
        <w:t xml:space="preserve"> </w:t>
      </w:r>
      <w:r>
        <w:t xml:space="preserve">Jan. 2016. doi: 10.1007/jhep01(2016)121.</w:t>
      </w:r>
      <w:r>
        <w:br/>
      </w:r>
      <w:r>
        <w:br/>
      </w:r>
      <w:r>
        <w:t xml:space="preserve">V. Zhdankin, D. A.</w:t>
      </w:r>
      <w:r>
        <w:t xml:space="preserve"> </w:t>
      </w:r>
      <w:r>
        <w:t xml:space="preserve">Uzdensky, G. R. Wernerand M. C. Begelman, “System-size Convergence of</w:t>
      </w:r>
      <w:r>
        <w:t xml:space="preserve"> </w:t>
      </w:r>
      <w:r>
        <w:t xml:space="preserve">Nonthermal Particle Acceleration in Relativistic Plasma Turbulence”,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867, no. 1. American Astronomical</w:t>
      </w:r>
      <w:r>
        <w:t xml:space="preserve"> </w:t>
      </w:r>
      <w:r>
        <w:t xml:space="preserve">Society, p. L18, Oct. 31, 2018. doi: 10.3847/2041-8213/aae88c.</w:t>
      </w:r>
      <w:r>
        <w:br/>
      </w:r>
      <w:r>
        <w:br/>
      </w:r>
      <w:r>
        <w:t xml:space="preserve">V. Zhdankin, D. A. Uzdensky, G. R. Wernerand M. C. Begelman,</w:t>
      </w:r>
      <w:r>
        <w:t xml:space="preserve"> </w:t>
      </w:r>
      <w:r>
        <w:t xml:space="preserve">“Electron and Ion Energization in Relativistic Plasma Turbulence”,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122, no. 5. American Physical</w:t>
      </w:r>
      <w:r>
        <w:t xml:space="preserve"> </w:t>
      </w:r>
      <w:r>
        <w:t xml:space="preserve">Society (APS), Feb. 08, 2019. doi: 10.1103/physrevlett.122.055101.</w:t>
      </w:r>
      <w:r>
        <w:br/>
      </w:r>
      <w:r>
        <w:br/>
      </w:r>
      <w:r>
        <w:t xml:space="preserve">V. Siddhu, “Maximum</w:t>
      </w:r>
      <w:r>
        <w:t xml:space="preserve"> </w:t>
      </w:r>
      <w:r>
        <w:rPr>
          <w:iCs/>
          <w:i/>
        </w:rPr>
        <w:t xml:space="preserve">a posteriori</w:t>
      </w:r>
      <w:r>
        <w:t xml:space="preserve"> </w:t>
      </w:r>
      <w:r>
        <w:t xml:space="preserve">probability estimates for</w:t>
      </w:r>
      <w:r>
        <w:t xml:space="preserve"> </w:t>
      </w:r>
      <w:r>
        <w:t xml:space="preserve">quantum tomography”,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99, no. 1. American</w:t>
      </w:r>
      <w:r>
        <w:t xml:space="preserve"> </w:t>
      </w:r>
      <w:r>
        <w:t xml:space="preserve">Physical Society (APS), Jan. 28, 2019. doi: 10.1103/physreva.99.012342.</w:t>
      </w:r>
      <w:r>
        <w:br/>
      </w:r>
      <w:r>
        <w:br/>
      </w:r>
      <w:r>
        <w:t xml:space="preserve">V. Siddhu and R. B. Griffiths, “Degradable quantum channels</w:t>
      </w:r>
      <w:r>
        <w:t xml:space="preserve"> </w:t>
      </w:r>
      <w:r>
        <w:t xml:space="preserve">using pure-state to product-of-pure-state isometries”,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A</w:t>
      </w:r>
      <w:r>
        <w:t xml:space="preserve">, vol. 94, no. 5. American Physical Society (APS), Nov. 23,</w:t>
      </w:r>
      <w:r>
        <w:t xml:space="preserve"> </w:t>
      </w:r>
      <w:r>
        <w:t xml:space="preserve">2016. doi: 10.1103/physreva.94.052331.</w:t>
      </w:r>
      <w:r>
        <w:br/>
      </w:r>
      <w:r>
        <w:br/>
      </w:r>
      <w:r>
        <w:t xml:space="preserve">F. Foucart, M.</w:t>
      </w:r>
      <w:r>
        <w:t xml:space="preserve"> </w:t>
      </w:r>
      <w:r>
        <w:t xml:space="preserve">Chandra, C. F. Gammie, E. Quataertand A. Tchekhovskoy, “How important is</w:t>
      </w:r>
      <w:r>
        <w:t xml:space="preserve"> </w:t>
      </w:r>
      <w:r>
        <w:t xml:space="preserve">non-ideal physics in simulations of sub-Eddington accretion on to</w:t>
      </w:r>
      <w:r>
        <w:t xml:space="preserve"> </w:t>
      </w:r>
      <w:r>
        <w:t xml:space="preserve">spinning black holes?”,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470, no. 2. Oxford University Press (OUP),</w:t>
      </w:r>
      <w:r>
        <w:t xml:space="preserve"> </w:t>
      </w:r>
      <w:r>
        <w:t xml:space="preserve">pp. 2240–2252, Jun. 03, 2017. doi: 10.1093/mnras/stx1368.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Mu, “Redox Trimetallic Nanozyme with Neutral Environment Preference for</w:t>
      </w:r>
      <w:r>
        <w:t xml:space="preserve"> </w:t>
      </w:r>
      <w:r>
        <w:t xml:space="preserve">Brain Injury”,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. American Chemical Society (ACS),</w:t>
      </w:r>
      <w:r>
        <w:t xml:space="preserve"> </w:t>
      </w:r>
      <w:r>
        <w:t xml:space="preserve">Feb. 15, 2019. doi: 10.1021/acsnano.8b08045.</w:t>
      </w:r>
      <w:r>
        <w:br/>
      </w:r>
      <w:r>
        <w:br/>
      </w:r>
      <w:r>
        <w:t xml:space="preserve">Y. Qiao,</w:t>
      </w:r>
      <w:r>
        <w:t xml:space="preserve"> </w:t>
      </w:r>
      <w:r>
        <w:t xml:space="preserve">“Fluorescence enhancement of gold nanoclusters</w:t>
      </w:r>
      <w:r>
        <w:rPr>
          <w:iCs/>
          <w:i/>
        </w:rPr>
        <w:t xml:space="preserve">via</w:t>
      </w:r>
      <w:r>
        <w:t xml:space="preserve">Zn doping for</w:t>
      </w:r>
      <w:r>
        <w:t xml:space="preserve"> </w:t>
      </w:r>
      <w:r>
        <w:t xml:space="preserve">biomedical applications”,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8, no. 14. Royal</w:t>
      </w:r>
      <w:r>
        <w:t xml:space="preserve"> </w:t>
      </w:r>
      <w:r>
        <w:t xml:space="preserve">Society of Chemistry (RSC), pp. 7396–7402, 2018. doi:</w:t>
      </w:r>
      <w:r>
        <w:t xml:space="preserve"> </w:t>
      </w:r>
      <w:r>
        <w:t xml:space="preserve">10.1039/c7ra13072d.</w:t>
      </w:r>
      <w:r>
        <w:br/>
      </w:r>
      <w:r>
        <w:br/>
      </w:r>
      <w:r>
        <w:t xml:space="preserve">D. George and E. A. Huerta, “Deep</w:t>
      </w:r>
      <w:r>
        <w:t xml:space="preserve"> </w:t>
      </w:r>
      <w:r>
        <w:t xml:space="preserve">Learning for real-time gravitational wave detection and parameter</w:t>
      </w:r>
      <w:r>
        <w:t xml:space="preserve"> </w:t>
      </w:r>
      <w:r>
        <w:t xml:space="preserve">estimation: Results with Advanced LIGO data”,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</w:t>
      </w:r>
      <w:r>
        <w:t xml:space="preserve"> </w:t>
      </w:r>
      <w:r>
        <w:t xml:space="preserve">vol. 778. Elsevier BV, pp. 64–70, Mar. 2018. doi:</w:t>
      </w:r>
      <w:r>
        <w:t xml:space="preserve"> </w:t>
      </w:r>
      <w:r>
        <w:t xml:space="preserve">10.1016/j.physletb.2017.12.053.</w:t>
      </w:r>
      <w:r>
        <w:br/>
      </w:r>
      <w:r>
        <w:br/>
      </w:r>
      <w:r>
        <w:t xml:space="preserve">D. George, H. Shenand E. A.</w:t>
      </w:r>
      <w:r>
        <w:t xml:space="preserve"> </w:t>
      </w:r>
      <w:r>
        <w:t xml:space="preserve">Huerta, “Classification and unsupervised clustering of LIGO data with</w:t>
      </w:r>
      <w:r>
        <w:t xml:space="preserve"> </w:t>
      </w:r>
      <w:r>
        <w:t xml:space="preserve">Deep Transfer Learning”,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10.</w:t>
      </w:r>
      <w:r>
        <w:t xml:space="preserve"> </w:t>
      </w:r>
      <w:r>
        <w:t xml:space="preserve">American Physical Society (APS), May 21, 2018. doi:</w:t>
      </w:r>
      <w:r>
        <w:t xml:space="preserve"> </w:t>
      </w:r>
      <w:r>
        <w:t xml:space="preserve">10.1103/physrevd.97.101501.</w:t>
      </w:r>
      <w:r>
        <w:br/>
      </w:r>
      <w:r>
        <w:br/>
      </w:r>
      <w:r>
        <w:t xml:space="preserve">S. Habib and E. A. Huerta,</w:t>
      </w:r>
      <w:r>
        <w:t xml:space="preserve"> </w:t>
      </w:r>
      <w:r>
        <w:t xml:space="preserve">“Characterization of numerical relativity waveforms of eccentric binary</w:t>
      </w:r>
      <w:r>
        <w:t xml:space="preserve"> </w:t>
      </w:r>
      <w:r>
        <w:t xml:space="preserve">black hole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 no. 4. American</w:t>
      </w:r>
      <w:r>
        <w:t xml:space="preserve"> </w:t>
      </w:r>
      <w:r>
        <w:t xml:space="preserve">Physical Society (APS), Aug. 09, 2019. doi: 10.1103/physrevd.100.044016.</w:t>
      </w:r>
      <w:r>
        <w:br/>
      </w:r>
      <w:r>
        <w:br/>
      </w:r>
      <w:r>
        <w:t xml:space="preserve">E. A. Huerta, “Enabling real-time multi-messenger</w:t>
      </w:r>
      <w:r>
        <w:t xml:space="preserve"> </w:t>
      </w:r>
      <w:r>
        <w:t xml:space="preserve">astrophysics discoveries with deep learning”,</w:t>
      </w:r>
      <w:r>
        <w:t xml:space="preserve"> </w:t>
      </w:r>
      <w:r>
        <w:rPr>
          <w:iCs/>
          <w:i/>
        </w:rPr>
        <w:t xml:space="preserve">Nature Reviews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1, no. 10. Springer Science and Business Media LLC,</w:t>
      </w:r>
      <w:r>
        <w:t xml:space="preserve"> </w:t>
      </w:r>
      <w:r>
        <w:t xml:space="preserve">pp. 600–608, Oct. 03, 2019. doi: 10.1038/s42254-019-0097-4.</w:t>
      </w:r>
      <w:r>
        <w:br/>
      </w:r>
      <w:r>
        <w:br/>
      </w:r>
      <w:r>
        <w:t xml:space="preserve">E. A. Huerta, “Physics of eccentric binary black hole mergers: A</w:t>
      </w:r>
      <w:r>
        <w:t xml:space="preserve"> </w:t>
      </w:r>
      <w:r>
        <w:t xml:space="preserve">numerical relativity perspective”,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</w:t>
      </w:r>
      <w:r>
        <w:t xml:space="preserve"> </w:t>
      </w:r>
      <w:r>
        <w:t xml:space="preserve">no. 6. American Physical Society (APS), Sep. 04, 2019. doi:</w:t>
      </w:r>
      <w:r>
        <w:t xml:space="preserve"> </w:t>
      </w:r>
      <w:r>
        <w:t xml:space="preserve">10.1103/physrevd.100.064003.</w:t>
      </w:r>
      <w:r>
        <w:br/>
      </w:r>
      <w:r>
        <w:br/>
      </w:r>
      <w:r>
        <w:t xml:space="preserve">E. A. Huerta, “Complete waveform</w:t>
      </w:r>
      <w:r>
        <w:t xml:space="preserve"> </w:t>
      </w:r>
      <w:r>
        <w:t xml:space="preserve">model for compact binaries on eccentric orbits”,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95, no. 2. American Physical Society (APS), Jan. 31, 2017.</w:t>
      </w:r>
      <w:r>
        <w:t xml:space="preserve"> </w:t>
      </w:r>
      <w:r>
        <w:t xml:space="preserve">doi: 10.1103/physrevd.95.024038.</w:t>
      </w:r>
      <w:r>
        <w:br/>
      </w:r>
      <w:r>
        <w:br/>
      </w:r>
      <w:r>
        <w:t xml:space="preserve">E. A. Huerta, “Eccentric,</w:t>
      </w:r>
      <w:r>
        <w:t xml:space="preserve"> </w:t>
      </w:r>
      <w:r>
        <w:t xml:space="preserve">nonspinning, inspiral, Gaussian-process merger approximant for the</w:t>
      </w:r>
      <w:r>
        <w:t xml:space="preserve"> </w:t>
      </w:r>
      <w:r>
        <w:t xml:space="preserve">detection and characterization of eccentric binary black hole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97, no. 2. American Physical Society</w:t>
      </w:r>
      <w:r>
        <w:t xml:space="preserve"> </w:t>
      </w:r>
      <w:r>
        <w:t xml:space="preserve">(APS), Jan. 24, 2018. doi: 10.1103/physrevd.97.024031.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Khan, E. A. Huerta, S. Wang, R. Gruendl, E. Jenningsand H. Zheng, “Deep</w:t>
      </w:r>
      <w:r>
        <w:t xml:space="preserve"> </w:t>
      </w:r>
      <w:r>
        <w:t xml:space="preserve">learning at scale for the construction of galaxy catalogs in the Dark</w:t>
      </w:r>
      <w:r>
        <w:t xml:space="preserve"> </w:t>
      </w:r>
      <w:r>
        <w:t xml:space="preserve">Energy Survey”,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795. Elsevier BV,</w:t>
      </w:r>
      <w:r>
        <w:t xml:space="preserve"> </w:t>
      </w:r>
      <w:r>
        <w:t xml:space="preserve">pp. 248–258, Aug. 2019. doi: 10.1016/j.physletb.2019.06.009.</w:t>
      </w:r>
      <w:r>
        <w:br/>
      </w:r>
      <w:r>
        <w:br/>
      </w:r>
      <w:r>
        <w:t xml:space="preserve">A. Rebei, “Fusing numerical relativity and deep learning to detect</w:t>
      </w:r>
      <w:r>
        <w:t xml:space="preserve"> </w:t>
      </w:r>
      <w:r>
        <w:t xml:space="preserve">higher-order multipole waveforms from eccentric binary black hole</w:t>
      </w:r>
      <w:r>
        <w:t xml:space="preserve"> </w:t>
      </w:r>
      <w:r>
        <w:t xml:space="preserve">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 no. 4. American Physical</w:t>
      </w:r>
      <w:r>
        <w:t xml:space="preserve"> </w:t>
      </w:r>
      <w:r>
        <w:t xml:space="preserve">Society (APS), Aug. 12, 2019. doi: 10.1103/physrevd.100.044025.</w:t>
      </w:r>
      <w:r>
        <w:br/>
      </w:r>
      <w:r>
        <w:br/>
      </w:r>
      <w:r>
        <w:t xml:space="preserve">S. G. Rosofsky and E. A. Huerta, “Artificial neural network subgrid</w:t>
      </w:r>
      <w:r>
        <w:t xml:space="preserve"> </w:t>
      </w:r>
      <w:r>
        <w:t xml:space="preserve">models of 2D compressible magnetohydrodynamic turbulence”,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101, no. 8. American Physical Society (APS), Apr. 09,</w:t>
      </w:r>
      <w:r>
        <w:t xml:space="preserve"> </w:t>
      </w:r>
      <w:r>
        <w:t xml:space="preserve">2020. doi: 10.1103/physrevd.101.084024.</w:t>
      </w:r>
      <w:r>
        <w:br/>
      </w:r>
      <w:r>
        <w:br/>
      </w:r>
      <w:r>
        <w:t xml:space="preserve">W. Wei and E. A.</w:t>
      </w:r>
      <w:r>
        <w:t xml:space="preserve"> </w:t>
      </w:r>
      <w:r>
        <w:t xml:space="preserve">Huerta, “Gravitational wave denoising of binary black hole mergers with</w:t>
      </w:r>
      <w:r>
        <w:t xml:space="preserve"> </w:t>
      </w:r>
      <w:r>
        <w:t xml:space="preserve">deep learning”,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800. Elsevier BV,</w:t>
      </w:r>
      <w:r>
        <w:t xml:space="preserve"> </w:t>
      </w:r>
      <w:r>
        <w:t xml:space="preserve">p. 135081, Jan. 2020. doi: 10.1016/j.physletb.2019.135081.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Wei, “Deep transfer learning for star cluster classification: I.</w:t>
      </w:r>
      <w:r>
        <w:t xml:space="preserve"> </w:t>
      </w:r>
      <w:r>
        <w:t xml:space="preserve">application to the PHANGS–</w:t>
      </w:r>
      <w:r>
        <w:rPr>
          <w:iCs/>
          <w:i/>
        </w:rPr>
        <w:t xml:space="preserve">HST</w:t>
      </w:r>
      <w:r>
        <w:t xml:space="preserve"> </w:t>
      </w:r>
      <w:r>
        <w:t xml:space="preserve">survey”,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493, no. 3. Oxford University Press</w:t>
      </w:r>
      <w:r>
        <w:t xml:space="preserve"> </w:t>
      </w:r>
      <w:r>
        <w:t xml:space="preserve">(OUP), pp. 3178–3193, Feb. 04, 2020. doi: 10.1093/mnras/staa325.</w:t>
      </w:r>
      <w:r>
        <w:br/>
      </w:r>
      <w:r>
        <w:br/>
      </w:r>
      <w:r>
        <w:t xml:space="preserve">J. Rantaharju, C. Picaand F. Sannino, “Ideal walking dynamics via a</w:t>
      </w:r>
      <w:r>
        <w:t xml:space="preserve"> </w:t>
      </w:r>
      <w:r>
        <w:t xml:space="preserve">gauged NJL model”,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1. American</w:t>
      </w:r>
      <w:r>
        <w:t xml:space="preserve"> </w:t>
      </w:r>
      <w:r>
        <w:t xml:space="preserve">Physical Society (APS), Jul. 25, 2017. doi: 10.1103/physrevd.96.014512.</w:t>
      </w:r>
      <w:r>
        <w:br/>
      </w:r>
      <w:r>
        <w:br/>
      </w:r>
      <w:r>
        <w:t xml:space="preserve">J. A. Gomez, M. Degroote, J. Zhao, Y. Qiuand G. E. Scuseria,</w:t>
      </w:r>
      <w:r>
        <w:t xml:space="preserve"> </w:t>
      </w:r>
      <w:r>
        <w:t xml:space="preserve">“Spin polynomial similarity transformation for repulsive Hamiltonians:</w:t>
      </w:r>
      <w:r>
        <w:t xml:space="preserve"> </w:t>
      </w:r>
      <w:r>
        <w:t xml:space="preserve">interpolating between coupled cluster and spin-projected unrestricted</w:t>
      </w:r>
      <w:r>
        <w:t xml:space="preserve"> </w:t>
      </w:r>
      <w:r>
        <w:t xml:space="preserve">Hartree–Fock”,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19, no.</w:t>
      </w:r>
      <w:r>
        <w:t xml:space="preserve"> </w:t>
      </w:r>
      <w:r>
        <w:t xml:space="preserve">33. Royal Society of Chemistry (RSC), pp. 22385–22394, 2017. doi:</w:t>
      </w:r>
      <w:r>
        <w:t xml:space="preserve"> </w:t>
      </w:r>
      <w:r>
        <w:t xml:space="preserve">10.1039/c7cp04075j.</w:t>
      </w:r>
      <w:r>
        <w:br/>
      </w:r>
      <w:r>
        <w:br/>
      </w:r>
      <w:r>
        <w:t xml:space="preserve">S. Lee and L. Lindsay, “Hydrodynamic</w:t>
      </w:r>
      <w:r>
        <w:t xml:space="preserve"> </w:t>
      </w:r>
      <w:r>
        <w:t xml:space="preserve">phonon drift and second sound in a (20,20) single-wall carbon nanotube”,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18. American Physical Society</w:t>
      </w:r>
      <w:r>
        <w:t xml:space="preserve"> </w:t>
      </w:r>
      <w:r>
        <w:t xml:space="preserve">(APS), May 18, 2017. doi: 10.1103/physrevb.95.184304.</w:t>
      </w:r>
      <w:r>
        <w:br/>
      </w:r>
      <w:r>
        <w:br/>
      </w:r>
      <w:r>
        <w:t xml:space="preserve">X. Li</w:t>
      </w:r>
      <w:r>
        <w:t xml:space="preserve"> </w:t>
      </w:r>
      <w:r>
        <w:t xml:space="preserve">and S. Lee, “Role of hydrodynamic viscosity on phonon transport in</w:t>
      </w:r>
      <w:r>
        <w:t xml:space="preserve"> </w:t>
      </w:r>
      <w:r>
        <w:t xml:space="preserve">suspended graphene”,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 no. 9. American</w:t>
      </w:r>
      <w:r>
        <w:t xml:space="preserve"> </w:t>
      </w:r>
      <w:r>
        <w:t xml:space="preserve">Physical Society (APS), Mar. 30, 2018. doi: 10.1103/physrevb.97.094309.</w:t>
      </w:r>
      <w:r>
        <w:br/>
      </w:r>
      <w:r>
        <w:br/>
      </w:r>
      <w:r>
        <w:t xml:space="preserve">C. Alexandrou, “Proton and neutron electromagnetic form</w:t>
      </w:r>
      <w:r>
        <w:t xml:space="preserve"> </w:t>
      </w:r>
      <w:r>
        <w:t xml:space="preserve">factors from lattice QCD”,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100, no. 1.</w:t>
      </w:r>
      <w:r>
        <w:t xml:space="preserve"> </w:t>
      </w:r>
      <w:r>
        <w:t xml:space="preserve">American Physical Society (APS), Jul. 25, 2019. doi:</w:t>
      </w:r>
      <w:r>
        <w:t xml:space="preserve"> </w:t>
      </w:r>
      <w:r>
        <w:t xml:space="preserve">10.1103/physrevd.100.014509.</w:t>
      </w:r>
      <w:r>
        <w:br/>
      </w:r>
      <w:r>
        <w:br/>
      </w:r>
      <w:r>
        <w:t xml:space="preserve">C. Lauer, “Investigating volume</w:t>
      </w:r>
      <w:r>
        <w:t xml:space="preserve"> </w:t>
      </w:r>
      <w:r>
        <w:t xml:space="preserve">effects for</w:t>
      </w:r>
      <w:r>
        <w:t xml:space="preserve"> </w:t>
      </w:r>
      <w:r>
        <w:rPr>
          <w:iCs/>
          <w:i/>
        </w:rPr>
        <w:t xml:space="preserve">N</w:t>
      </w:r>
      <w:r>
        <w:rPr>
          <w:iCs/>
          <w:i/>
          <w:vertAlign w:val="subscript"/>
        </w:rPr>
        <w:t xml:space="preserve">f</w:t>
      </w:r>
      <w:r>
        <w:t xml:space="preserve"> = 2</w:t>
      </w:r>
      <w:r>
        <w:t xml:space="preserve"> </w:t>
      </w:r>
      <w:r>
        <w:t xml:space="preserve">twisted</w:t>
      </w:r>
      <w:r>
        <w:t xml:space="preserve"> </w:t>
      </w:r>
      <w:r>
        <w:t xml:space="preserve">clover fermions at the physical point”,</w:t>
      </w:r>
      <w:r>
        <w:t xml:space="preserve"> </w:t>
      </w:r>
      <w:r>
        <w:rPr>
          <w:iCs/>
          <w:i/>
        </w:rPr>
        <w:t xml:space="preserve">Proceedings of The 36th</w:t>
      </w:r>
      <w:r>
        <w:rPr>
          <w:iCs/>
          <w:i/>
        </w:rPr>
        <w:t xml:space="preserve"> </w:t>
      </w:r>
      <w:r>
        <w:rPr>
          <w:iCs/>
          <w:i/>
        </w:rPr>
        <w:t xml:space="preserve">Annual International Symposium on Lattice Field Theory —</w:t>
      </w:r>
      <w:r>
        <w:rPr>
          <w:iCs/>
          <w:i/>
        </w:rPr>
        <w:t xml:space="preserve"> </w:t>
      </w:r>
      <w:r>
        <w:rPr>
          <w:iCs/>
          <w:i/>
        </w:rPr>
        <w:t xml:space="preserve">PoS(LATTICE2018)</w:t>
      </w:r>
      <w:r>
        <w:t xml:space="preserve">. Sissa Medialab, May 29, 2019. doi:</w:t>
      </w:r>
      <w:r>
        <w:t xml:space="preserve"> </w:t>
      </w:r>
      <w:r>
        <w:t xml:space="preserve">10.22323/1.334.0314.</w:t>
      </w:r>
      <w:r>
        <w:br/>
      </w:r>
      <w:r>
        <w:br/>
      </w:r>
      <w:r>
        <w:t xml:space="preserve">Z. Dai, “Surface buckling of black</w:t>
      </w:r>
      <w:r>
        <w:t xml:space="preserve"> </w:t>
      </w:r>
      <w:r>
        <w:t xml:space="preserve">phosphorus: Determination, origin, and influence on electronic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1, no. 7. American</w:t>
      </w:r>
      <w:r>
        <w:t xml:space="preserve"> </w:t>
      </w:r>
      <w:r>
        <w:t xml:space="preserve">Physical Society (APS), Dec. 29, 2017. doi:</w:t>
      </w:r>
      <w:r>
        <w:t xml:space="preserve"> </w:t>
      </w:r>
      <w:r>
        <w:t xml:space="preserve">10.1103/physrevmaterials.1.074003.</w:t>
      </w:r>
      <w:r>
        <w:br/>
      </w:r>
      <w:r>
        <w:br/>
      </w:r>
      <w:r>
        <w:t xml:space="preserve">Z. Dai, “Crystal structure</w:t>
      </w:r>
      <w:r>
        <w:t xml:space="preserve"> </w:t>
      </w:r>
      <w:r>
        <w:t xml:space="preserve">reconstruction in the surface monolayer of the quantum spin liquid</w:t>
      </w:r>
      <w:r>
        <w:t xml:space="preserve"> </w:t>
      </w:r>
      <w:r>
        <w:t xml:space="preserve">candidate</w:t>
      </w:r>
      <w:r>
        <w:t xml:space="preserve"> </w:t>
      </w:r>
      <w:r>
        <w:rPr>
          <w:iCs/>
          <w:i/>
        </w:rPr>
        <w:t xml:space="preserve">α</w:t>
      </w:r>
      <w:r>
        <w:t xml:space="preserve">-RuCl</w:t>
      </w:r>
      <w:r>
        <w:rPr>
          <w:vertAlign w:val="subscript"/>
        </w:rPr>
        <w:t xml:space="preserve">3</w:t>
      </w:r>
      <w:r>
        <w:t xml:space="preserve">”,</w:t>
      </w:r>
      <w:r>
        <w:t xml:space="preserve"> </w:t>
      </w:r>
      <w:r>
        <w:rPr>
          <w:iCs/>
          <w:i/>
        </w:rPr>
        <w:t xml:space="preserve">2D Materials</w:t>
      </w:r>
      <w:r>
        <w:t xml:space="preserve">, vol. 7, no.</w:t>
      </w:r>
      <w:r>
        <w:t xml:space="preserve"> </w:t>
      </w:r>
      <w:r>
        <w:t xml:space="preserve">3. IOP Publishing, p. 035004, May 01, 2020. doi:</w:t>
      </w:r>
      <w:r>
        <w:t xml:space="preserve"> </w:t>
      </w:r>
      <w:r>
        <w:t xml:space="preserve">10.1088/2053-1583/ab7e0e.</w:t>
      </w:r>
      <w:r>
        <w:br/>
      </w:r>
      <w:r>
        <w:br/>
      </w:r>
      <w:r>
        <w:t xml:space="preserve">W. Jin, “Phase transition and</w:t>
      </w:r>
      <w:r>
        <w:t xml:space="preserve"> </w:t>
      </w:r>
      <w:r>
        <w:t xml:space="preserve">electronic structure evolution of</w:t>
      </w:r>
      <w:r>
        <w:t xml:space="preserve"> </w:t>
      </w:r>
      <m:oMath>
        <m:sSub>
          <m:e>
            <m:r>
              <m:t>M</m:t>
            </m:r>
            <m:r>
              <m:t>o</m:t>
            </m:r>
            <m:r>
              <m:t>T</m:t>
            </m:r>
            <m:r>
              <m:t>e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induced by W substitution”,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98, no. 14.</w:t>
      </w:r>
      <w:r>
        <w:t xml:space="preserve"> </w:t>
      </w:r>
      <w:r>
        <w:t xml:space="preserve">American Physical Society (APS), Oct. 31, 2018. doi:</w:t>
      </w:r>
      <w:r>
        <w:t xml:space="preserve"> </w:t>
      </w:r>
      <w:r>
        <w:t xml:space="preserve">10.1103/physrevb.98.144114.</w:t>
      </w:r>
      <w:r>
        <w:br/>
      </w:r>
      <w:r>
        <w:br/>
      </w:r>
      <w:r>
        <w:t xml:space="preserve">G. Yin, J.-X. Yu, Y. Liu, R. K.</w:t>
      </w:r>
      <w:r>
        <w:t xml:space="preserve"> </w:t>
      </w:r>
      <w:r>
        <w:t xml:space="preserve">Lake, J. Zangand K. L. Wang, “Planar Hall Effect in Antiferromagnetic</w:t>
      </w:r>
      <w:r>
        <w:t xml:space="preserve"> </w:t>
      </w:r>
      <w:r>
        <w:t xml:space="preserve">MnTe Thin Films”,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122, no. 10.</w:t>
      </w:r>
      <w:r>
        <w:t xml:space="preserve"> </w:t>
      </w:r>
      <w:r>
        <w:t xml:space="preserve">American Physical Society (APS), Mar. 13, 2019. doi:</w:t>
      </w:r>
      <w:r>
        <w:t xml:space="preserve"> </w:t>
      </w:r>
      <w:r>
        <w:t xml:space="preserve">10.1103/physrevlett.122.106602.</w:t>
      </w:r>
      <w:r>
        <w:br/>
      </w:r>
      <w:r>
        <w:br/>
      </w:r>
      <w:r>
        <w:t xml:space="preserve">J.-X. Yu, “Three Jahn-Teller</w:t>
      </w:r>
      <w:r>
        <w:t xml:space="preserve"> </w:t>
      </w:r>
      <w:r>
        <w:t xml:space="preserve">States of Matter in Spin-Crossover System Mn(taa)”,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124, no. 22. American Physical Society (APS), Jun. 03,</w:t>
      </w:r>
      <w:r>
        <w:t xml:space="preserve"> </w:t>
      </w:r>
      <w:r>
        <w:t xml:space="preserve">2020. doi: 10.1103/physrevlett.124.227201.</w:t>
      </w:r>
      <w:r>
        <w:br/>
      </w:r>
      <w:r>
        <w:br/>
      </w:r>
      <w:r>
        <w:t xml:space="preserve">J.-X. Yu, G.</w:t>
      </w:r>
      <w:r>
        <w:t xml:space="preserve"> </w:t>
      </w:r>
      <w:r>
        <w:t xml:space="preserve">Christouand H.-P. Cheng, “Analysis of Exchange Interactions in Dimers of</w:t>
      </w:r>
      <w:r>
        <w:t xml:space="preserve"> </w:t>
      </w:r>
      <w:r>
        <w:t xml:space="preserve">Mn</w:t>
      </w:r>
      <w:r>
        <w:rPr>
          <w:vertAlign w:val="subscript"/>
        </w:rPr>
        <w:t xml:space="preserve">3</w:t>
      </w:r>
      <w:r>
        <w:t xml:space="preserve"> </w:t>
      </w:r>
      <w:r>
        <w:t xml:space="preserve">Single-Molecule Magnets, and Their Sensitivity to</w:t>
      </w:r>
      <w:r>
        <w:t xml:space="preserve"> </w:t>
      </w:r>
      <w:r>
        <w:t xml:space="preserve">External Pressure”,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124, no. 27. American Chemical Society (ACS), pp. 14768–14774,</w:t>
      </w:r>
      <w:r>
        <w:t xml:space="preserve"> </w:t>
      </w:r>
      <w:r>
        <w:t xml:space="preserve">Jun. 03, 2020. doi: 10.1021/acs.jpcc.0c02213.</w:t>
      </w:r>
      <w:r>
        <w:br/>
      </w:r>
      <w:r>
        <w:br/>
      </w:r>
      <w:r>
        <w:t xml:space="preserve">J.-X. Yu, M.</w:t>
      </w:r>
      <w:r>
        <w:t xml:space="preserve"> </w:t>
      </w:r>
      <w:r>
        <w:t xml:space="preserve">Dalyand J. Zang, “Thermally driven topology in frustrated systems”,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99, no. 10. American Physical Society</w:t>
      </w:r>
      <w:r>
        <w:t xml:space="preserve"> </w:t>
      </w:r>
      <w:r>
        <w:t xml:space="preserve">(APS), Mar. 27, 2019. doi: 10.1103/physrevb.99.104431.</w:t>
      </w:r>
      <w:r>
        <w:br/>
      </w:r>
      <w:r>
        <w:br/>
      </w:r>
      <w:r>
        <w:t xml:space="preserve">J.-X.</w:t>
      </w:r>
      <w:r>
        <w:t xml:space="preserve"> </w:t>
      </w:r>
      <w:r>
        <w:t xml:space="preserve">Yu and J. Zang, “Giant perpendicular magnetic anisotropy in Fe/III-V</w:t>
      </w:r>
      <w:r>
        <w:t xml:space="preserve"> </w:t>
      </w:r>
      <w:r>
        <w:t xml:space="preserve">nitride thin films”,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4, no. 3. American</w:t>
      </w:r>
      <w:r>
        <w:t xml:space="preserve"> </w:t>
      </w:r>
      <w:r>
        <w:t xml:space="preserve">Association for the Advancement of Science (AAAS), Mar. 02, 2018. doi:</w:t>
      </w:r>
      <w:r>
        <w:t xml:space="preserve"> </w:t>
      </w:r>
      <w:r>
        <w:t xml:space="preserve">10.1126/sciadv.aar7814.</w:t>
      </w:r>
      <w:r>
        <w:br/>
      </w:r>
      <w:r>
        <w:br/>
      </w:r>
      <w:r>
        <w:t xml:space="preserve">B. Kloss and Y. Bar Lev, “Spin</w:t>
      </w:r>
      <w:r>
        <w:t xml:space="preserve"> </w:t>
      </w:r>
      <w:r>
        <w:t xml:space="preserve">transport in a long-range-interacting spin chain”,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99, no. 3. American Physical Society (APS), Mar. 14, 2019.</w:t>
      </w:r>
      <w:r>
        <w:t xml:space="preserve"> </w:t>
      </w:r>
      <w:r>
        <w:t xml:space="preserve">doi: 10.1103/physreva.99.032114.</w:t>
      </w:r>
      <w:r>
        <w:br/>
      </w:r>
      <w:r>
        <w:br/>
      </w:r>
      <w:r>
        <w:t xml:space="preserve">B. Kloss, Y. B. Levand D.</w:t>
      </w:r>
      <w:r>
        <w:t xml:space="preserve"> </w:t>
      </w:r>
      <w:r>
        <w:t xml:space="preserve">Reichman, “Time-dependent variational principle in matrix-product state</w:t>
      </w:r>
      <w:r>
        <w:t xml:space="preserve"> </w:t>
      </w:r>
      <w:r>
        <w:t xml:space="preserve">manifolds: Pitfalls and potential”,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97,</w:t>
      </w:r>
      <w:r>
        <w:t xml:space="preserve"> </w:t>
      </w:r>
      <w:r>
        <w:t xml:space="preserve">no. 2. American Physical Society (APS), Jan. 26, 2018. doi:</w:t>
      </w:r>
      <w:r>
        <w:t xml:space="preserve"> </w:t>
      </w:r>
      <w:r>
        <w:t xml:space="preserve">10.1103/physrevb.97.024307.</w:t>
      </w:r>
      <w:r>
        <w:br/>
      </w:r>
      <w:r>
        <w:br/>
      </w:r>
      <w:r>
        <w:t xml:space="preserve">D. J. Luitz, Y. Bar Levand A.</w:t>
      </w:r>
      <w:r>
        <w:t xml:space="preserve"> </w:t>
      </w:r>
      <w:r>
        <w:t xml:space="preserve">Lazarides, “Absence of dynamical localization in interacting driven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SciPost Physics</w:t>
      </w:r>
      <w:r>
        <w:t xml:space="preserve">, vol. 3, no. 4. Stichting SciPost,</w:t>
      </w:r>
      <w:r>
        <w:t xml:space="preserve"> </w:t>
      </w:r>
      <w:r>
        <w:t xml:space="preserve">Oct. 25, 2017. doi: 10.21468/scipostphys.3.4.029.</w:t>
      </w:r>
      <w:r>
        <w:br/>
      </w:r>
      <w:r>
        <w:br/>
      </w:r>
      <w:r>
        <w:t xml:space="preserve">L. Gao,</w:t>
      </w:r>
      <w:r>
        <w:t xml:space="preserve"> </w:t>
      </w:r>
      <w:r>
        <w:t xml:space="preserve">“Mega-Gauss Plasma Jet Creation Using a Ring of Laser Beams”,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873, no. 2. American Astronomical</w:t>
      </w:r>
      <w:r>
        <w:t xml:space="preserve"> </w:t>
      </w:r>
      <w:r>
        <w:t xml:space="preserve">Society, p. L11, Mar. 08, 2019. doi: 10.3847/2041-8213/ab07bd.</w:t>
      </w:r>
      <w:r>
        <w:br/>
      </w:r>
      <w:r>
        <w:br/>
      </w:r>
      <w:r>
        <w:t xml:space="preserve">Y. Núñez Fernández and K. Hallberg, “Solving the Multi-site and</w:t>
      </w:r>
      <w:r>
        <w:t xml:space="preserve"> </w:t>
      </w:r>
      <w:r>
        <w:t xml:space="preserve">Multi-orbital Dynamical Mean Field Theory Using Density Matrix</w:t>
      </w:r>
      <w:r>
        <w:t xml:space="preserve"> </w:t>
      </w:r>
      <w:r>
        <w:t xml:space="preserve">Renormalization”,</w:t>
      </w:r>
      <w:r>
        <w:t xml:space="preserve"> </w:t>
      </w:r>
      <w:r>
        <w:rPr>
          <w:iCs/>
          <w:i/>
        </w:rPr>
        <w:t xml:space="preserve">Frontiers in Physics</w:t>
      </w:r>
      <w:r>
        <w:t xml:space="preserve">, vol. 6. Frontiers Media</w:t>
      </w:r>
      <w:r>
        <w:t xml:space="preserve"> </w:t>
      </w:r>
      <w:r>
        <w:t xml:space="preserve">SA, Feb. 26, 2018. doi: 10.3389/fphy.2018.00013.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Núñez-Fernández, G. Kotliarand K. Hallberg, “Emergent low-energy bound</w:t>
      </w:r>
      <w:r>
        <w:t xml:space="preserve"> </w:t>
      </w:r>
      <w:r>
        <w:t xml:space="preserve">states in the two-orbital Hubbard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97, no. 12. American Physical Society (APS), Mar. 30, 2018. doi:</w:t>
      </w:r>
      <w:r>
        <w:t xml:space="preserve"> </w:t>
      </w:r>
      <w:r>
        <w:t xml:space="preserve">10.1103/physrevb.97.121113.</w:t>
      </w:r>
      <w:r>
        <w:br/>
      </w:r>
      <w:r>
        <w:br/>
      </w:r>
      <w:r>
        <w:t xml:space="preserve">D. M. Sussman, M. Paoluzzi, M.</w:t>
      </w:r>
      <w:r>
        <w:t xml:space="preserve"> </w:t>
      </w:r>
      <w:r>
        <w:t xml:space="preserve">Cristina Marchettiand M. Lisa Manning, “Anomalous glassy dynamics in</w:t>
      </w:r>
      <w:r>
        <w:t xml:space="preserve"> </w:t>
      </w:r>
      <w:r>
        <w:t xml:space="preserve">simple models of dense biological tissue”,</w:t>
      </w:r>
      <w:r>
        <w:t xml:space="preserve"> </w:t>
      </w:r>
      <w:r>
        <w:rPr>
          <w:iCs/>
          <w:i/>
        </w:rPr>
        <w:t xml:space="preserve">EPL (Europhysics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Letters)</w:t>
      </w:r>
      <w:r>
        <w:t xml:space="preserve">, vol. 121, no. 3. IOP Publishing, p. 36001, Feb. 01, 2018.</w:t>
      </w:r>
      <w:r>
        <w:t xml:space="preserve"> </w:t>
      </w:r>
      <w:r>
        <w:t xml:space="preserve">doi: 10.1209/0295-5075/121/36001.</w:t>
      </w:r>
      <w:r>
        <w:br/>
      </w:r>
      <w:r>
        <w:br/>
      </w:r>
      <w:r>
        <w:t xml:space="preserve">A. Bazavov, S. Catterall,</w:t>
      </w:r>
      <w:r>
        <w:t xml:space="preserve"> </w:t>
      </w:r>
      <w:r>
        <w:t xml:space="preserve">R. G. Jhaand J. Unmuth-Yockey, “Tensor renormalization group study of</w:t>
      </w:r>
      <w:r>
        <w:t xml:space="preserve"> </w:t>
      </w:r>
      <w:r>
        <w:t xml:space="preserve">the non-Abelian Higgs model in two dimensions”,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99, no. 11. American Physical Society (APS), Jun. 24, 2019.</w:t>
      </w:r>
      <w:r>
        <w:t xml:space="preserve"> </w:t>
      </w:r>
      <w:r>
        <w:t xml:space="preserve">doi: 10.1103/physrevd.99.114507.</w:t>
      </w:r>
      <w:r>
        <w:br/>
      </w:r>
      <w:r>
        <w:br/>
      </w:r>
      <w:r>
        <w:t xml:space="preserve">N. Butt, S. Catterall, Y.</w:t>
      </w:r>
      <w:r>
        <w:t xml:space="preserve"> </w:t>
      </w:r>
      <w:r>
        <w:t xml:space="preserve">Meurice, R. Sakaiand J. Unmuth-Yockey, “Tensor network formulation of</w:t>
      </w:r>
      <w:r>
        <w:t xml:space="preserve"> </w:t>
      </w:r>
      <w:r>
        <w:t xml:space="preserve">the massless Schwinger model with staggered fermions”,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101, no. 9. American Physical Society (APS), May 26,</w:t>
      </w:r>
      <w:r>
        <w:t xml:space="preserve"> </w:t>
      </w:r>
      <w:r>
        <w:t xml:space="preserve">2020. doi: 10.1103/physrevd.101.094509.</w:t>
      </w:r>
      <w:r>
        <w:br/>
      </w:r>
      <w:r>
        <w:br/>
      </w:r>
      <w:r>
        <w:t xml:space="preserve">N. Butt, S.</w:t>
      </w:r>
      <w:r>
        <w:t xml:space="preserve"> </w:t>
      </w:r>
      <w:r>
        <w:t xml:space="preserve">Catteralland D. Schaich,</w:t>
      </w:r>
      <w:r>
        <w:t xml:space="preserve"> </w:t>
      </w:r>
      <w:r>
        <w:t xml:space="preserve">“</w:t>
      </w:r>
      <m:oMath>
        <m:r>
          <m:t>S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4</m:t>
            </m:r>
          </m:e>
        </m:d>
      </m:oMath>
      <w:r>
        <w:t xml:space="preserve"> </w:t>
      </w:r>
      <w:r>
        <w:t xml:space="preserve">invariant Higgs-Yukawa model with reduced staggered fermions”,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 no. 11. American Physical Society</w:t>
      </w:r>
      <w:r>
        <w:t xml:space="preserve"> </w:t>
      </w:r>
      <w:r>
        <w:t xml:space="preserve">(APS), Dec. 26, 2018. doi: 10.1103/physrevd.98.114514.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Catterall and N. Butt, “Simulations of</w:t>
      </w:r>
      <w:r>
        <w:t xml:space="preserve"> </w:t>
      </w:r>
      <m:oMath>
        <m:r>
          <m:t>S</m:t>
        </m:r>
        <m:r>
          <m:t>U</m:t>
        </m:r>
        <m:d>
          <m:dPr>
            <m:begChr m:val="("/>
            <m:endChr m:val=")"/>
            <m:sepChr m:val=""/>
            <m:grow/>
          </m:dPr>
          <m:e>
            <m:r>
              <m:t>2</m:t>
            </m:r>
          </m:e>
        </m:d>
      </m:oMath>
      <w:r>
        <w:t xml:space="preserve"> </w:t>
      </w:r>
      <w:r>
        <w:t xml:space="preserve">lattice gauge theory with dynamical reduced staggered fermions”,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1. American Physical Society</w:t>
      </w:r>
      <w:r>
        <w:t xml:space="preserve"> </w:t>
      </w:r>
      <w:r>
        <w:t xml:space="preserve">(APS), Jan. 14, 2019. doi: 10.1103/physrevd.99.014505.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Catterall, J. Laihoand J. Unmuth-Yockey, “Kähler-Dirac fermions on</w:t>
      </w:r>
      <w:r>
        <w:t xml:space="preserve"> </w:t>
      </w:r>
      <w:r>
        <w:t xml:space="preserve">Euclidean dynamical triangulations”,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</w:t>
      </w:r>
      <w:r>
        <w:t xml:space="preserve"> </w:t>
      </w:r>
      <w:r>
        <w:t xml:space="preserve">no. 11. American Physical Society (APS), Dec. 11, 2018. doi:</w:t>
      </w:r>
      <w:r>
        <w:t xml:space="preserve"> </w:t>
      </w:r>
      <w:r>
        <w:t xml:space="preserve">10.1103/physrevd.98.114503.</w:t>
      </w:r>
      <w:r>
        <w:br/>
      </w:r>
      <w:r>
        <w:br/>
      </w:r>
      <w:r>
        <w:t xml:space="preserve">J. Giedt, S. Catterall, P.</w:t>
      </w:r>
      <w:r>
        <w:t xml:space="preserve"> </w:t>
      </w:r>
      <w:r>
        <w:t xml:space="preserve">Damgaardand D. Schaich, “S-duality in lattice super Yang-Mills”,</w:t>
      </w:r>
      <w:r>
        <w:t xml:space="preserve"> </w:t>
      </w:r>
      <w:r>
        <w:rPr>
          <w:iCs/>
          <w:i/>
        </w:rPr>
        <w:t xml:space="preserve">Proceedings of 34th annual International Symposium on Lattice Field</w:t>
      </w:r>
      <w:r>
        <w:rPr>
          <w:iCs/>
          <w:i/>
        </w:rPr>
        <w:t xml:space="preserve"> </w:t>
      </w:r>
      <w:r>
        <w:rPr>
          <w:iCs/>
          <w:i/>
        </w:rPr>
        <w:t xml:space="preserve">Theory — PoS(LATTICE2016)</w:t>
      </w:r>
      <w:r>
        <w:t xml:space="preserve">. Sissa Medialab, Dec. 27, 2016. doi:</w:t>
      </w:r>
      <w:r>
        <w:t xml:space="preserve"> </w:t>
      </w:r>
      <w:r>
        <w:t xml:space="preserve">10.22323/1.256.0209.</w:t>
      </w:r>
      <w:r>
        <w:br/>
      </w:r>
      <w:r>
        <w:br/>
      </w:r>
      <w:r>
        <w:t xml:space="preserve">R. G. Jha, S. Catterall, D. Schaichand</w:t>
      </w:r>
      <w:r>
        <w:t xml:space="preserve"> </w:t>
      </w:r>
      <w:r>
        <w:t xml:space="preserve">T. Wiseman, “Testing the holographic principle using lattice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EPJ Web of Conferences</w:t>
      </w:r>
      <w:r>
        <w:t xml:space="preserve">, vol. 175. EDP Sciences,</w:t>
      </w:r>
      <w:r>
        <w:t xml:space="preserve"> </w:t>
      </w:r>
      <w:r>
        <w:t xml:space="preserve">p. 08004, 2018. doi: 10.1051/epjconf/201817508004.</w:t>
      </w:r>
      <w:r>
        <w:br/>
      </w:r>
      <w:r>
        <w:br/>
      </w:r>
      <w:r>
        <w:t xml:space="preserve">A. D.</w:t>
      </w:r>
      <w:r>
        <w:t xml:space="preserve"> </w:t>
      </w:r>
      <w:r>
        <w:t xml:space="preserve">Chien, A. A. Holmes, M. Otten, C. J. Umrigar, S. Sharmaand P. M.</w:t>
      </w:r>
      <w:r>
        <w:t xml:space="preserve"> </w:t>
      </w:r>
      <w:r>
        <w:t xml:space="preserve">Zimmerman, “Excited States of Methylene, Polyenes, and Ozone from</w:t>
      </w:r>
      <w:r>
        <w:t xml:space="preserve"> </w:t>
      </w:r>
      <w:r>
        <w:t xml:space="preserve">Heat-Bath Configuration Interaction”,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</w:t>
      </w:r>
      <w:r>
        <w:t xml:space="preserve">, vol. 122, no. 10. American Chemical Society (ACS),</w:t>
      </w:r>
      <w:r>
        <w:t xml:space="preserve"> </w:t>
      </w:r>
      <w:r>
        <w:t xml:space="preserve">pp. 2714–2722, Feb. 23, 2018. doi: 10.1021/acs.jpca.8b01554.</w:t>
      </w:r>
      <w:r>
        <w:br/>
      </w:r>
      <w:r>
        <w:br/>
      </w:r>
      <w:r>
        <w:t xml:space="preserve">B. Xu, T. Feng, Z. Li, S. T. Pantelidesand Y. Wu, “Constructing</w:t>
      </w:r>
      <w:r>
        <w:t xml:space="preserve"> </w:t>
      </w:r>
      <w:r>
        <w:t xml:space="preserve">Highly Porous Thermoelectric Monoliths with High-Performance and</w:t>
      </w:r>
      <w:r>
        <w:t xml:space="preserve"> </w:t>
      </w:r>
      <w:r>
        <w:t xml:space="preserve">Improved Portability from Solution-Synthesized Shape-Controlled</w:t>
      </w:r>
      <w:r>
        <w:t xml:space="preserve"> </w:t>
      </w:r>
      <w:r>
        <w:t xml:space="preserve">Nanocrystals”,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18, no. 6. American Chemical</w:t>
      </w:r>
      <w:r>
        <w:t xml:space="preserve"> </w:t>
      </w:r>
      <w:r>
        <w:t xml:space="preserve">Society (ACS), pp. 4034–4039, May 28, 2018. doi:</w:t>
      </w:r>
      <w:r>
        <w:t xml:space="preserve"> </w:t>
      </w:r>
      <w:r>
        <w:t xml:space="preserve">10.1021/acs.nanolett.8b01691.</w:t>
      </w:r>
      <w:r>
        <w:br/>
      </w:r>
      <w:r>
        <w:br/>
      </w:r>
      <w:r>
        <w:t xml:space="preserve">B. Xu, T. Feng, Z. Li, L. Zhou,</w:t>
      </w:r>
      <w:r>
        <w:t xml:space="preserve"> </w:t>
      </w:r>
      <w:r>
        <w:t xml:space="preserve">S. T. Pantelidesand Y. Wu, “Creating Zipper‐Like van der Waals Gap</w:t>
      </w:r>
      <w:r>
        <w:t xml:space="preserve"> </w:t>
      </w:r>
      <w:r>
        <w:t xml:space="preserve">Discontinuity in Low‐Temperature‐Processed Nanostructured PbBi</w:t>
      </w:r>
      <w:r>
        <w:t xml:space="preserve"> </w:t>
      </w:r>
      <w:r>
        <w:rPr>
          <w:vertAlign w:val="subscript"/>
        </w:rPr>
        <w:t xml:space="preserve">2</w:t>
      </w:r>
      <w:r>
        <w:rPr>
          <w:vertAlign w:val="subscript"/>
        </w:rPr>
        <w:t xml:space="preserve"> 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Te</w:t>
      </w:r>
      <w:r>
        <w:t xml:space="preserve"> </w:t>
      </w:r>
      <w:r>
        <w:rPr>
          <w:vertAlign w:val="subscript"/>
        </w:rPr>
        <w:t xml:space="preserve">1+3</w:t>
      </w:r>
      <w:r>
        <w:rPr>
          <w:vertAlign w:val="subscript"/>
        </w:rPr>
        <w:t xml:space="preserve"> </w:t>
      </w:r>
      <w:r>
        <w:rPr>
          <w:iCs/>
          <w:i/>
          <w:vertAlign w:val="subscript"/>
        </w:rPr>
        <w:t xml:space="preserve">n</w:t>
      </w:r>
      <w:r>
        <w:t xml:space="preserve"> </w:t>
      </w:r>
      <w:r>
        <w:t xml:space="preserve">: Enhanced Phonon</w:t>
      </w:r>
      <w:r>
        <w:t xml:space="preserve"> </w:t>
      </w:r>
      <w:r>
        <w:t xml:space="preserve">Scattering and Improved Thermoelectric Performance”,</w:t>
      </w:r>
      <w:r>
        <w:t xml:space="preserve"> </w:t>
      </w:r>
      <w:r>
        <w:rPr>
          <w:iCs/>
          <w:i/>
        </w:rPr>
        <w:t xml:space="preserve">Angewandte</w:t>
      </w:r>
      <w:r>
        <w:rPr>
          <w:iCs/>
          <w:i/>
        </w:rPr>
        <w:t xml:space="preserve"> </w:t>
      </w:r>
      <w:r>
        <w:rPr>
          <w:iCs/>
          <w:i/>
        </w:rPr>
        <w:t xml:space="preserve">Chemie International Edition</w:t>
      </w:r>
      <w:r>
        <w:t xml:space="preserve">, vol. 57, no. 34. Wiley,</w:t>
      </w:r>
      <w:r>
        <w:t xml:space="preserve"> </w:t>
      </w:r>
      <w:r>
        <w:t xml:space="preserve">pp. 10938–10943, Jul. 19, 2018. doi: 10.1002/anie.201805890.</w:t>
      </w:r>
      <w:r>
        <w:br/>
      </w:r>
      <w:r>
        <w:br/>
      </w:r>
      <w:r>
        <w:t xml:space="preserve">S. S. Tayal and O. Zatsarinny, “Electron-impact excitation of</w:t>
      </w:r>
      <w:r>
        <w:t xml:space="preserve"> </w:t>
      </w:r>
      <w:r>
        <w:t xml:space="preserve">forbidden and allowed transitions in Fe ii”,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</w:t>
      </w:r>
      <w:r>
        <w:t xml:space="preserve"> </w:t>
      </w:r>
      <w:r>
        <w:t xml:space="preserve">vol. 98, no. 1. American Physical Society (APS), Jul. 11, 2018. doi:</w:t>
      </w:r>
      <w:r>
        <w:t xml:space="preserve"> </w:t>
      </w:r>
      <w:r>
        <w:t xml:space="preserve">10.1103/physreva.98.012706.</w:t>
      </w:r>
      <w:r>
        <w:br/>
      </w:r>
      <w:r>
        <w:br/>
      </w:r>
      <w:r>
        <w:t xml:space="preserve">Y. Lu, P. Kilian, F. Guo, H.</w:t>
      </w:r>
      <w:r>
        <w:t xml:space="preserve"> </w:t>
      </w:r>
      <w:r>
        <w:t xml:space="preserve">Liand E. Liang, “Time-step dependent force interpolation scheme for</w:t>
      </w:r>
      <w:r>
        <w:t xml:space="preserve"> </w:t>
      </w:r>
      <w:r>
        <w:t xml:space="preserve">suppressing numerical Cherenkov instability in relativistic</w:t>
      </w:r>
      <w:r>
        <w:t xml:space="preserve"> </w:t>
      </w:r>
      <w:r>
        <w:t xml:space="preserve">particle-in-cell simulations”,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413. Elsevier BV, p. 109388, Jul. 2020. doi:</w:t>
      </w:r>
      <w:r>
        <w:t xml:space="preserve"> </w:t>
      </w:r>
      <w:r>
        <w:t xml:space="preserve">10.1016/j.jcp.2020.109388.</w:t>
      </w:r>
      <w:r>
        <w:br/>
      </w:r>
      <w:r>
        <w:br/>
      </w:r>
      <w:r>
        <w:t xml:space="preserve">Y. Lu, “MPRAD: A Monte Carlo and</w:t>
      </w:r>
      <w:r>
        <w:t xml:space="preserve"> </w:t>
      </w:r>
      <w:r>
        <w:t xml:space="preserve">ray-tracing code for the proton radiography in high-energy-density</w:t>
      </w:r>
      <w:r>
        <w:t xml:space="preserve"> </w:t>
      </w:r>
      <w:r>
        <w:t xml:space="preserve">plasma experiments”,</w:t>
      </w:r>
      <w:r>
        <w:t xml:space="preserve"> </w:t>
      </w:r>
      <w:r>
        <w:rPr>
          <w:iCs/>
          <w:i/>
        </w:rPr>
        <w:t xml:space="preserve">Review of Scientific Instruments</w:t>
      </w:r>
      <w:r>
        <w:t xml:space="preserve">, vol. 90,</w:t>
      </w:r>
      <w:r>
        <w:t xml:space="preserve"> </w:t>
      </w:r>
      <w:r>
        <w:t xml:space="preserve">no. 12. AIP Publishing, p. 123503, Dec. 01, 2019. doi:</w:t>
      </w:r>
      <w:r>
        <w:t xml:space="preserve"> </w:t>
      </w:r>
      <w:r>
        <w:t xml:space="preserve">10.1063/1.5123392.</w:t>
      </w:r>
      <w:r>
        <w:br/>
      </w:r>
      <w:r>
        <w:br/>
      </w:r>
      <w:r>
        <w:t xml:space="preserve">Y. Lu, “Modeling hydrodynamics, magnetic</w:t>
      </w:r>
      <w:r>
        <w:t xml:space="preserve"> </w:t>
      </w:r>
      <w:r>
        <w:t xml:space="preserve">fields, and synthetic radiographs for high-energy-density plasma flows</w:t>
      </w:r>
      <w:r>
        <w:t xml:space="preserve"> </w:t>
      </w:r>
      <w:r>
        <w:t xml:space="preserve">in shock-shear targets”,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27, no. 1. AIP</w:t>
      </w:r>
      <w:r>
        <w:t xml:space="preserve"> </w:t>
      </w:r>
      <w:r>
        <w:t xml:space="preserve">Publishing, p. 012303, Jan. 2020. doi: 10.1063/1.5126149.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Lu, “Numerical simulation of magnetized jet creation using a hollow ring</w:t>
      </w:r>
      <w:r>
        <w:t xml:space="preserve"> </w:t>
      </w:r>
      <w:r>
        <w:t xml:space="preserve">of laser beams”,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26, no. 2. AIP</w:t>
      </w:r>
      <w:r>
        <w:t xml:space="preserve"> </w:t>
      </w:r>
      <w:r>
        <w:t xml:space="preserve">Publishing, p. 022902, Feb. 2019. doi: 10.1063/1.5050924.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M. Sirunyan, “A search for pair production of new light bosons decaying</w:t>
      </w:r>
      <w:r>
        <w:t xml:space="preserve"> </w:t>
      </w:r>
      <w:r>
        <w:t xml:space="preserve">into muons in proton-proton collisions at 13  TeV”,</w:t>
      </w:r>
      <w:r>
        <w:t xml:space="preserve"> </w:t>
      </w:r>
      <w:r>
        <w:rPr>
          <w:iCs/>
          <w:i/>
        </w:rPr>
        <w:t xml:space="preserve">Physics Letters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796. Elsevier BV, pp. 131–154, Sep. 2019. doi:</w:t>
      </w:r>
      <w:r>
        <w:t xml:space="preserve"> </w:t>
      </w:r>
      <w:r>
        <w:t xml:space="preserve">10.1016/j.physletb.2019.07.013.</w:t>
      </w:r>
      <w:r>
        <w:br/>
      </w:r>
      <w:r>
        <w:br/>
      </w:r>
      <w:r>
        <w:t xml:space="preserve">A. M. Sirunyan, “Evidence for</w:t>
      </w:r>
      <w:r>
        <w:t xml:space="preserve"> </w:t>
      </w:r>
      <w:r>
        <w:t xml:space="preserve">light-by-light scattering and searches for axion-like particles in</w:t>
      </w:r>
      <w:r>
        <w:t xml:space="preserve"> </w:t>
      </w:r>
      <w:r>
        <w:t xml:space="preserve">ultraperipheral PbPb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t>N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=</m:t>
        </m:r>
        <m:r>
          <m:t>5.02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797. Elsevier BV, p. 134826, Oct. 2019.</w:t>
      </w:r>
      <w:r>
        <w:t xml:space="preserve"> </w:t>
      </w:r>
      <w:r>
        <w:t xml:space="preserve">doi: 10.1016/j.physletb.2019.134826.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“Measurement of</w:t>
      </w:r>
      <w:r>
        <w:t xml:space="preserve"> </w:t>
      </w:r>
      <m:oMath>
        <m:sSubSup>
          <m:e>
            <m:r>
              <m:rPr>
                <m:nor/>
                <m:sty m:val="p"/>
              </m:rPr>
              <m:t>B</m:t>
            </m:r>
          </m:e>
          <m:sub>
            <m:r>
              <m:t>s</m:t>
            </m:r>
          </m:sub>
          <m:sup>
            <m:r>
              <m:t>0</m:t>
            </m:r>
          </m:sup>
        </m:sSubSup>
      </m:oMath>
      <w:r>
        <w:t xml:space="preserve"> </w:t>
      </w:r>
      <w:r>
        <w:t xml:space="preserve">meson production in pp and PbPb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rPr>
                    <m:nor/>
                    <m:sty m:val="p"/>
                  </m:rPr>
                  <m:t>NN</m:t>
                </m:r>
              </m:sub>
            </m:sSub>
          </m:e>
        </m:rad>
        <m:r>
          <m:rPr>
            <m:sty m:val="p"/>
          </m:rPr>
          <m:t>=</m:t>
        </m:r>
        <m:r>
          <m:t>5.02</m:t>
        </m:r>
      </m:oMath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796. Elsevier BV, pp. 168–190,</w:t>
      </w:r>
      <w:r>
        <w:t xml:space="preserve"> </w:t>
      </w:r>
      <w:r>
        <w:t xml:space="preserve">Sep. 2019. doi: 10.1016/j.physletb.2019.07.014.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“Search for anomalous electroweak production of vector boson</w:t>
      </w:r>
      <w:r>
        <w:t xml:space="preserve"> </w:t>
      </w:r>
      <w:r>
        <w:t xml:space="preserve">pairs in association with two jets in proton-proton collisions at 13</w:t>
      </w:r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798. Elsevier BV, p. 134985,</w:t>
      </w:r>
      <w:r>
        <w:t xml:space="preserve"> </w:t>
      </w:r>
      <w:r>
        <w:t xml:space="preserve">Nov. 2019. doi: 10.1016/j.physletb.2019.134985.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“Search for an exotic decay of the Higgs boson to a pair of</w:t>
      </w:r>
      <w:r>
        <w:t xml:space="preserve"> </w:t>
      </w:r>
      <w:r>
        <w:t xml:space="preserve">light pseudoscalars in the final state with two muons and two b quarks</w:t>
      </w:r>
      <w:r>
        <w:t xml:space="preserve"> </w:t>
      </w:r>
      <w:r>
        <w:t xml:space="preserve">in pp collisions at 13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795.</w:t>
      </w:r>
      <w:r>
        <w:t xml:space="preserve"> </w:t>
      </w:r>
      <w:r>
        <w:t xml:space="preserve">Elsevier BV, pp. 398–423, Aug. 2019. doi:</w:t>
      </w:r>
      <w:r>
        <w:t xml:space="preserve"> </w:t>
      </w:r>
      <w:r>
        <w:t xml:space="preserve">10.1016/j.physletb.2019.06.021.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“Pseudorapidity distributions of charged hadrons in xenon-xenon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t>N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=</m:t>
        </m:r>
        <m:r>
          <m:t>5.44</m:t>
        </m:r>
        <m:r>
          <m:rPr>
            <m:nor/>
            <m:sty m:val="p"/>
          </m:rPr>
          <m:t> 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799. Elsevier BV, p. 135049, Dec. 2019.</w:t>
      </w:r>
      <w:r>
        <w:t xml:space="preserve"> </w:t>
      </w:r>
      <w:r>
        <w:t xml:space="preserve">doi: 10.1016/j.physletb.2019.135049.</w:t>
      </w:r>
      <w:r>
        <w:br/>
      </w:r>
      <w:r>
        <w:br/>
      </w:r>
      <w:r>
        <w:t xml:space="preserve">A. M. Sirunyan, “Search</w:t>
      </w:r>
      <w:r>
        <w:t xml:space="preserve"> </w:t>
      </w:r>
      <w:r>
        <w:t xml:space="preserve">for dark matter in events with a leptoquark and missing transverse</w:t>
      </w:r>
      <w:r>
        <w:t xml:space="preserve"> </w:t>
      </w:r>
      <w:r>
        <w:t xml:space="preserve">momentum in proton-proton collisions at 13 TeV”,</w:t>
      </w:r>
      <w:r>
        <w:t xml:space="preserve"> </w:t>
      </w:r>
      <w:r>
        <w:rPr>
          <w:iCs/>
          <w:i/>
        </w:rPr>
        <w:t xml:space="preserve">Physics Letters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795. Elsevier BV, pp. 76–99, Aug. 2019. doi:</w:t>
      </w:r>
      <w:r>
        <w:t xml:space="preserve"> </w:t>
      </w:r>
      <w:r>
        <w:t xml:space="preserve">10.1016/j.physletb.2019.05.046.</w:t>
      </w:r>
      <w:r>
        <w:br/>
      </w:r>
      <w:r>
        <w:br/>
      </w:r>
      <w:r>
        <w:t xml:space="preserve">A. M. Sirunyan, “Performance</w:t>
      </w:r>
      <w:r>
        <w:t xml:space="preserve"> </w:t>
      </w:r>
      <w:r>
        <w:t xml:space="preserve">of missing transverse momentum reconstruction in proton-proton</w:t>
      </w:r>
      <w:r>
        <w:t xml:space="preserve"> </w:t>
      </w:r>
      <w:r>
        <w:t xml:space="preserve">collisions at √</w:t>
      </w:r>
      <w:r>
        <w:rPr>
          <w:iCs/>
          <w:i/>
        </w:rPr>
        <w:t xml:space="preserve">s</w:t>
      </w:r>
      <w:r>
        <w:t xml:space="preserve"> </w:t>
      </w:r>
      <w:r>
        <w:t xml:space="preserve">= 13 TeV using the CMS detector”,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Instrumentation</w:t>
      </w:r>
      <w:r>
        <w:t xml:space="preserve">, vol. 14, no. 7. IOP Publishing, pp. P07004–P07004,</w:t>
      </w:r>
      <w:r>
        <w:t xml:space="preserve"> </w:t>
      </w:r>
      <w:r>
        <w:t xml:space="preserve">Jul. 04, 2019. doi: 10.1088/1748-0221/14/07/p07004.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“Search for a standard model-like Higgs boson in the mass</w:t>
      </w:r>
      <w:r>
        <w:t xml:space="preserve"> </w:t>
      </w:r>
      <w:r>
        <w:t xml:space="preserve">range between 70 and 110 GeV in the diphoton final state in</w:t>
      </w:r>
      <w:r>
        <w:t xml:space="preserve"> </w:t>
      </w:r>
      <w:r>
        <w:t xml:space="preserve">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and 13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793. Elsevier BV,</w:t>
      </w:r>
      <w:r>
        <w:t xml:space="preserve"> </w:t>
      </w:r>
      <w:r>
        <w:t xml:space="preserve">pp. 320–347, Jun. 2019. doi: 10.1016/j.physletb.2019.03.064.</w:t>
      </w:r>
      <w:r>
        <w:br/>
      </w:r>
      <w:r>
        <w:br/>
      </w:r>
      <w:r>
        <w:t xml:space="preserve">A. M. Sirunyan, “Search for an L − L gauge boson using Z → 4μ</w:t>
      </w:r>
      <w:r>
        <w:t xml:space="preserve"> </w:t>
      </w:r>
      <w:r>
        <w:t xml:space="preserve">events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</m:oMath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792. Elsevier BV, pp. 345–368, May</w:t>
      </w:r>
      <w:r>
        <w:t xml:space="preserve"> </w:t>
      </w:r>
      <w:r>
        <w:t xml:space="preserve">2019. doi: 10.1016/j.physletb.2019.01.072.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“Search for invisible decays of a Higgs boson produced through vector</w:t>
      </w:r>
      <w:r>
        <w:t xml:space="preserve"> </w:t>
      </w:r>
      <w:r>
        <w:t xml:space="preserve">boson fusion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793. Elsevier BV, pp. 520–551, Jun. 2019.</w:t>
      </w:r>
      <w:r>
        <w:t xml:space="preserve"> </w:t>
      </w:r>
      <w:r>
        <w:t xml:space="preserve">doi: 10.1016/j.physletb.2019.04.025.</w:t>
      </w:r>
      <w:r>
        <w:br/>
      </w:r>
      <w:r>
        <w:br/>
      </w:r>
      <w:r>
        <w:t xml:space="preserve">A. M. Sirunyan, “An</w:t>
      </w:r>
      <w:r>
        <w:t xml:space="preserve"> </w:t>
      </w:r>
      <w:r>
        <w:t xml:space="preserve">embedding technique to determine ττ backgrounds in proton-proton</w:t>
      </w:r>
      <w:r>
        <w:t xml:space="preserve"> </w:t>
      </w:r>
      <w:r>
        <w:t xml:space="preserve">collision data”,</w:t>
      </w:r>
      <w:r>
        <w:t xml:space="preserve"> </w:t>
      </w:r>
      <w:r>
        <w:rPr>
          <w:iCs/>
          <w:i/>
        </w:rPr>
        <w:t xml:space="preserve">Journal of Instrumentation</w:t>
      </w:r>
      <w:r>
        <w:t xml:space="preserve">, vol. 14, no. 6. IOP</w:t>
      </w:r>
      <w:r>
        <w:t xml:space="preserve"> </w:t>
      </w:r>
      <w:r>
        <w:t xml:space="preserve">Publishing, pp. P06032–P06032, Jun. 21, 2019. doi:</w:t>
      </w:r>
      <w:r>
        <w:t xml:space="preserve"> </w:t>
      </w:r>
      <w:r>
        <w:t xml:space="preserve">10.1088/1748-0221/14/06/p06032.</w:t>
      </w:r>
      <w:r>
        <w:br/>
      </w:r>
      <w:r>
        <w:br/>
      </w:r>
      <w:r>
        <w:t xml:space="preserve">A. M. Sirunyan, “Non-Gaussian</w:t>
      </w:r>
      <w:r>
        <w:t xml:space="preserve"> </w:t>
      </w:r>
      <w:r>
        <w:t xml:space="preserve">elliptic-flow fluctuations in PbPb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rPr>
                    <m:nor/>
                    <m:sty m:val="p"/>
                  </m:rPr>
                  <m:t>NN</m:t>
                </m:r>
              </m:sub>
            </m:sSub>
          </m:e>
        </m:rad>
        <m:r>
          <m:rPr>
            <m:sty m:val="p"/>
          </m:rPr>
          <m:t>=</m:t>
        </m:r>
        <m:r>
          <m:t>5.02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789. Elsevier BV, pp. 643–665, Feb. 2019.</w:t>
      </w:r>
      <w:r>
        <w:t xml:space="preserve"> </w:t>
      </w:r>
      <w:r>
        <w:t xml:space="preserve">doi: 10.1016/j.physletb.2018.11.063.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“Combined measurements of Higgs boson couplings in proton–proton</w:t>
      </w:r>
      <w:r>
        <w:t xml:space="preserve"> </w:t>
      </w:r>
      <w:r>
        <w:t xml:space="preserve">collisions at</w:t>
      </w:r>
      <w:r>
        <w:t xml:space="preserve"> </w:t>
      </w:r>
      <w:r>
        <w:t xml:space="preserve">$$\sqrt{s}=13\,\text {Te}\text</w:t>
      </w:r>
      <w:r>
        <w:t xml:space="preserve"> </w:t>
      </w:r>
      <w:r>
        <w:t xml:space="preserve">{V} $$</w:t>
      </w:r>
      <w:r>
        <w:t xml:space="preserve">”,</w:t>
      </w:r>
      <w:r>
        <w:t xml:space="preserve"> </w:t>
      </w:r>
      <w:r>
        <w:rPr>
          <w:iCs/>
          <w:i/>
        </w:rPr>
        <w:t xml:space="preserve">The European Physical Journal C</w:t>
      </w:r>
      <w:r>
        <w:t xml:space="preserve">, vol. 79, no. 5.</w:t>
      </w:r>
      <w:r>
        <w:t xml:space="preserve"> </w:t>
      </w:r>
      <w:r>
        <w:t xml:space="preserve">Springer Science and Business Media LLC, May 2019. doi:</w:t>
      </w:r>
      <w:r>
        <w:t xml:space="preserve"> </w:t>
      </w:r>
      <w:r>
        <w:t xml:space="preserve">10.1140/epjc/s10052-019-6909-y.</w:t>
      </w:r>
      <w:r>
        <w:br/>
      </w:r>
      <w:r>
        <w:br/>
      </w:r>
      <w:r>
        <w:t xml:space="preserve">A. M. Sirunyan, “Measurement</w:t>
      </w:r>
      <w:r>
        <w:t xml:space="preserve"> </w:t>
      </w:r>
      <w:r>
        <w:t xml:space="preserve">and interpretation of differential cross sections for Higgs boson</w:t>
      </w:r>
      <w:r>
        <w:t xml:space="preserve"> </w:t>
      </w:r>
      <w:r>
        <w:t xml:space="preserve">production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792. Elsevier BV, pp. 369–396, May 2019.</w:t>
      </w:r>
      <w:r>
        <w:t xml:space="preserve"> </w:t>
      </w:r>
      <w:r>
        <w:t xml:space="preserve">doi: 10.1016/j.physletb.2019.03.059.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“Measurement of electroweak WZ boson production and search for new</w:t>
      </w:r>
      <w:r>
        <w:t xml:space="preserve"> </w:t>
      </w:r>
      <w:r>
        <w:t xml:space="preserve">physics in WZ + two jets events in pp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795. Elsevier BV, pp. 281–307, Aug. 2019.</w:t>
      </w:r>
      <w:r>
        <w:t xml:space="preserve"> </w:t>
      </w:r>
      <w:r>
        <w:t xml:space="preserve">doi: 10.1016/j.physletb.2019.05.042.</w:t>
      </w:r>
      <w:r>
        <w:br/>
      </w:r>
      <w:r>
        <w:br/>
      </w:r>
      <w:r>
        <w:t xml:space="preserve">A. M. Sirunyan, “Search</w:t>
      </w:r>
      <w:r>
        <w:t xml:space="preserve"> </w:t>
      </w:r>
      <w:r>
        <w:t xml:space="preserve">for supersymmetric partners of electrons and muons in proton–proton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790. Elsevier BV, pp. 140–166, Mar. 2019.</w:t>
      </w:r>
      <w:r>
        <w:t xml:space="preserve"> </w:t>
      </w:r>
      <w:r>
        <w:t xml:space="preserve">doi: 10.1016/j.physletb.2019.01.005.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“Measurement of nuclear modification factors of ϒ(1S), ϒ(2S), and ϒ(3S)</w:t>
      </w:r>
      <w:r>
        <w:t xml:space="preserve"> </w:t>
      </w:r>
      <w:r>
        <w:t xml:space="preserve">mesons in PbPb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t>N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=</m:t>
        </m:r>
        <m:r>
          <m:t>5.02</m:t>
        </m:r>
      </m:oMath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790. Elsevier BV, pp. 270–293,</w:t>
      </w:r>
      <w:r>
        <w:t xml:space="preserve"> </w:t>
      </w:r>
      <w:r>
        <w:t xml:space="preserve">Mar. 2019. doi: 10.1016/j.physletb.2019.01.006.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“Search for a W′ boson decaying to a τ lepton and a neutrino</w:t>
      </w:r>
      <w:r>
        <w:t xml:space="preserve"> </w:t>
      </w:r>
      <w:r>
        <w:t xml:space="preserve">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792. Elsevier BV, pp. 107–131, May 2019.</w:t>
      </w:r>
      <w:r>
        <w:t xml:space="preserve"> </w:t>
      </w:r>
      <w:r>
        <w:t xml:space="preserve">doi: 10.1016/j.physletb.2019.01.069.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“Measurements of properties of the Higgs boson decaying to a W boson</w:t>
      </w:r>
      <w:r>
        <w:t xml:space="preserve"> </w:t>
      </w:r>
      <w:r>
        <w:t xml:space="preserve">pair in pp collisions at</w:t>
      </w:r>
      <w:r>
        <w:t xml:space="preserve"> </w:t>
      </w:r>
      <w:r>
        <w:t xml:space="preserve">$\sqrt{s} = 13\ \text{Te}\mspace{-1mu}\text{V}$</w:t>
      </w:r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791. Elsevier BV, pp. 96–129, Apr. 2019.</w:t>
      </w:r>
      <w:r>
        <w:t xml:space="preserve"> </w:t>
      </w:r>
      <w:r>
        <w:t xml:space="preserve">doi: 10.1016/j.physletb.2018.12.073.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“Observation of prompt J/ψ meson elliptic flow in high-multiplicity pPb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rPr>
                    <m:nor/>
                    <m:sty m:val="p"/>
                  </m:rPr>
                  <m:t>NN</m:t>
                </m:r>
              </m:sub>
            </m:sSub>
          </m:e>
        </m:rad>
        <m:r>
          <m:rPr>
            <m:sty m:val="p"/>
          </m:rPr>
          <m:t>=</m:t>
        </m:r>
        <m:r>
          <m:t>8.16</m:t>
        </m:r>
      </m:oMath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791. Elsevier BV, pp. 172–194,</w:t>
      </w:r>
      <w:r>
        <w:t xml:space="preserve"> </w:t>
      </w:r>
      <w:r>
        <w:t xml:space="preserve">Apr. 2019. doi: 10.1016/j.physletb.2019.02.018.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“Measurement of prompt ψ(2S) production cross sections in</w:t>
      </w:r>
      <w:r>
        <w:t xml:space="preserve"> </w:t>
      </w:r>
      <w:r>
        <w:t xml:space="preserve">proton–lead and proton–proton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t>N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=</m:t>
        </m:r>
        <m:r>
          <m:t>5.02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790. Elsevier BV, pp. 509–532, Mar. 2019.</w:t>
      </w:r>
      <w:r>
        <w:t xml:space="preserve"> </w:t>
      </w:r>
      <w:r>
        <w:t xml:space="preserve">doi: 10.1016/j.physletb.2019.01.058.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“Measurement of the single top quark and antiquark production cross</w:t>
      </w:r>
      <w:r>
        <w:t xml:space="preserve"> </w:t>
      </w:r>
      <w:r>
        <w:t xml:space="preserve">sections in the t channel and their ratio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800. Elsevier BV, p. 135042, Jan. 2020.</w:t>
      </w:r>
      <w:r>
        <w:t xml:space="preserve"> </w:t>
      </w:r>
      <w:r>
        <w:t xml:space="preserve">doi: 10.1016/j.physletb.2019.135042.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“Observation of nuclear modifications in W± boson production in pPb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r>
                  <m:t>N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=</m:t>
        </m:r>
        <m:r>
          <m:t>8.16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800. Elsevier BV, p. 135048, Jan. 2020.</w:t>
      </w:r>
      <w:r>
        <w:t xml:space="preserve"> </w:t>
      </w:r>
      <w:r>
        <w:t xml:space="preserve">doi: 10.1016/j.physletb.2019.135048.</w:t>
      </w:r>
      <w:r>
        <w:br/>
      </w:r>
      <w:r>
        <w:br/>
      </w:r>
      <w:r>
        <w:t xml:space="preserve">A. M. Sirunyan, “Search</w:t>
      </w:r>
      <w:r>
        <w:t xml:space="preserve"> </w:t>
      </w:r>
      <w:r>
        <w:t xml:space="preserve">for light pseudoscalar boson pairs produced from decays of the 125 GeV</w:t>
      </w:r>
      <w:r>
        <w:t xml:space="preserve"> </w:t>
      </w:r>
      <w:r>
        <w:t xml:space="preserve">Higgs boson in final states with two muons and two nearby tracks in pp</w:t>
      </w:r>
      <w:r>
        <w:t xml:space="preserve"> </w:t>
      </w:r>
      <w:r>
        <w:t xml:space="preserve">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800. Elsevier BV, p. 135087, Jan. 2020.</w:t>
      </w:r>
      <w:r>
        <w:t xml:space="preserve"> </w:t>
      </w:r>
      <w:r>
        <w:t xml:space="preserve">doi: 10.1016/j.physletb.2019.135087.</w:t>
      </w:r>
      <w:r>
        <w:br/>
      </w:r>
      <w:r>
        <w:br/>
      </w:r>
      <w:r>
        <w:t xml:space="preserve">A. M. Sirunyan, “Search</w:t>
      </w:r>
      <w:r>
        <w:t xml:space="preserve"> </w:t>
      </w:r>
      <w:r>
        <w:t xml:space="preserve">for long-lived particles using nonprompt jets and missing transverse</w:t>
      </w:r>
      <w:r>
        <w:t xml:space="preserve"> </w:t>
      </w:r>
      <w:r>
        <w:t xml:space="preserve">momentum with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797. Elsevier BV, p. 134876, Oct. 2019.</w:t>
      </w:r>
      <w:r>
        <w:t xml:space="preserve"> </w:t>
      </w:r>
      <w:r>
        <w:t xml:space="preserve">doi: 10.1016/j.physletb.2019.134876.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“Combination of CMS searches for heavy resonances decaying to pairs of</w:t>
      </w:r>
      <w:r>
        <w:t xml:space="preserve"> </w:t>
      </w:r>
      <w:r>
        <w:t xml:space="preserve">bosons or leptons”,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798. Elsevier BV,</w:t>
      </w:r>
      <w:r>
        <w:t xml:space="preserve"> </w:t>
      </w:r>
      <w:r>
        <w:t xml:space="preserve">p. 134952, Nov. 2019. doi: 10.1016/j.physletb.2019.134952.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M. Sirunyan, “Search for Higgs and Z boson decays to J/ψ or Y pairs in</w:t>
      </w:r>
      <w:r>
        <w:t xml:space="preserve"> </w:t>
      </w:r>
      <w:r>
        <w:t xml:space="preserve">the four-muon final state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797. Elsevier BV, p. 134811, Oct. 2019.</w:t>
      </w:r>
      <w:r>
        <w:t xml:space="preserve"> </w:t>
      </w:r>
      <w:r>
        <w:t xml:space="preserve">doi: 10.1016/j.physletb.2019.134811.</w:t>
      </w:r>
      <w:r>
        <w:br/>
      </w:r>
      <w:r>
        <w:br/>
      </w:r>
      <w:r>
        <w:t xml:space="preserve">A. M. Sirunyan, “Search</w:t>
      </w:r>
      <w:r>
        <w:t xml:space="preserve"> </w:t>
      </w:r>
      <w:r>
        <w:t xml:space="preserve">for MSSM Higgs bosons decaying to μ+μ−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798. Elsevier BV, p. 134992, Nov. 2019.</w:t>
      </w:r>
      <w:r>
        <w:t xml:space="preserve"> </w:t>
      </w:r>
      <w:r>
        <w:t xml:space="preserve">doi: 10.1016/j.physletb.2019.134992.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“Performance of the reconstruction and identification of high-momentum</w:t>
      </w:r>
      <w:r>
        <w:t xml:space="preserve"> </w:t>
      </w:r>
      <w:r>
        <w:t xml:space="preserve">muons in proton-proton collisions at √</w:t>
      </w:r>
      <w:r>
        <w:rPr>
          <w:iCs/>
          <w:i/>
        </w:rPr>
        <w:t xml:space="preserve">s</w:t>
      </w:r>
      <w:r>
        <w:t xml:space="preserve"> </w:t>
      </w:r>
      <w:r>
        <w:t xml:space="preserve">= 13 TeV”,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Instrumentation</w:t>
      </w:r>
      <w:r>
        <w:t xml:space="preserve">, vol. 15, no. 2. IOP Publishing, pp. P02027–P02027,</w:t>
      </w:r>
      <w:r>
        <w:t xml:space="preserve"> </w:t>
      </w:r>
      <w:r>
        <w:t xml:space="preserve">Feb. 28, 2020. doi: 10.1088/1748-0221/15/02/p02027.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“Combined search for supersymmetry with photons in</w:t>
      </w:r>
      <w:r>
        <w:t xml:space="preserve"> </w:t>
      </w:r>
      <w:r>
        <w:t xml:space="preserve">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</m:oMath>
      <w:r>
        <w:t xml:space="preserve"> </w:t>
      </w:r>
      <w:r>
        <w:t xml:space="preserve">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801. Elsevier BV, p. 135183,</w:t>
      </w:r>
      <w:r>
        <w:t xml:space="preserve"> </w:t>
      </w:r>
      <w:r>
        <w:t xml:space="preserve">Feb. 2020. doi: 10.1016/j.physletb.2019.135183.</w:t>
      </w:r>
      <w:r>
        <w:br/>
      </w:r>
      <w:r>
        <w:br/>
      </w:r>
      <w:r>
        <w:t xml:space="preserve">A. M.</w:t>
      </w:r>
      <w:r>
        <w:t xml:space="preserve"> </w:t>
      </w:r>
      <w:r>
        <w:t xml:space="preserve">Sirunyan, “Running of the top quark mass from proton-proton collisions</w:t>
      </w:r>
      <w:r>
        <w:t xml:space="preserve"> </w:t>
      </w:r>
      <w:r>
        <w:t xml:space="preserve">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803. Elsevier BV, p. 135263, Apr. 2020.</w:t>
      </w:r>
      <w:r>
        <w:t xml:space="preserve"> </w:t>
      </w:r>
      <w:r>
        <w:t xml:space="preserve">doi: 10.1016/j.physletb.2020.135263.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“Production of</w:t>
      </w:r>
      <w:r>
        <w:t xml:space="preserve"> </w:t>
      </w:r>
      <m:oMath>
        <m:sSubSup>
          <m:e>
            <m:r>
              <m:t>Λ</m:t>
            </m:r>
          </m:e>
          <m:sub>
            <m:r>
              <m:t>c</m:t>
            </m:r>
          </m:sub>
          <m:sup>
            <m:r>
              <m:rPr>
                <m:sty m:val="p"/>
              </m:rPr>
              <m:t>+</m:t>
            </m:r>
          </m:sup>
        </m:sSubSup>
      </m:oMath>
      <w:r>
        <w:t xml:space="preserve"> </w:t>
      </w:r>
      <w:r>
        <w:t xml:space="preserve">baryons in proton-proton and lead-lead collisions at</w:t>
      </w:r>
      <w:r>
        <w:t xml:space="preserve"> </w:t>
      </w:r>
      <m:oMath>
        <m:rad>
          <m:radPr>
            <m:degHide m:val="1"/>
          </m:radPr>
          <m:deg/>
          <m:e>
            <m:sSub>
              <m:e>
                <m:r>
                  <m:t>s</m:t>
                </m:r>
              </m:e>
              <m:sub>
                <m:sSub>
                  <m:e>
                    <m:r>
                      <m:t>​</m:t>
                    </m:r>
                  </m:e>
                  <m:sub>
                    <m:r>
                      <m:t>N</m:t>
                    </m:r>
                    <m:r>
                      <m:t>N</m:t>
                    </m:r>
                  </m:sub>
                </m:sSub>
              </m:sub>
            </m:sSub>
          </m:e>
        </m:rad>
        <m:r>
          <m:rPr>
            <m:sty m:val="p"/>
          </m:rPr>
          <m:t>=</m:t>
        </m:r>
        <m:r>
          <m:t>5.02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803. Elsevier BV, p. 135328, Apr. 2020.</w:t>
      </w:r>
      <w:r>
        <w:t xml:space="preserve"> </w:t>
      </w:r>
      <w:r>
        <w:t xml:space="preserve">doi: 10.1016/j.physletb.2020.135328.</w:t>
      </w:r>
      <w:r>
        <w:br/>
      </w:r>
      <w:r>
        <w:br/>
      </w:r>
      <w:r>
        <w:t xml:space="preserve">A. M. Sirunyan, “Study</w:t>
      </w:r>
      <w:r>
        <w:t xml:space="preserve"> </w:t>
      </w:r>
      <w:r>
        <w:t xml:space="preserve">of excited</w:t>
      </w:r>
      <w:r>
        <w:t xml:space="preserve"> </w:t>
      </w:r>
      <m:oMath>
        <m:sSubSup>
          <m:e>
            <m:r>
              <m:t>Λ</m:t>
            </m:r>
          </m:e>
          <m:sub>
            <m:r>
              <m:t>b</m:t>
            </m:r>
          </m:sub>
          <m:sup>
            <m:r>
              <m:t>0</m:t>
            </m:r>
          </m:sup>
        </m:sSubSup>
      </m:oMath>
      <w:r>
        <w:t xml:space="preserve"> </w:t>
      </w:r>
      <w:r>
        <w:t xml:space="preserve">states decaying to</w:t>
      </w:r>
      <w:r>
        <w:t xml:space="preserve"> </w:t>
      </w:r>
      <m:oMath>
        <m:sSubSup>
          <m:e>
            <m:r>
              <m:t>Λ</m:t>
            </m:r>
          </m:e>
          <m:sub>
            <m:r>
              <m:t>b</m:t>
            </m:r>
          </m:sub>
          <m:sup>
            <m:r>
              <m:t>0</m:t>
            </m:r>
          </m:sup>
        </m:sSubSup>
        <m:sSup>
          <m:e>
            <m:r>
              <m:t>π</m:t>
            </m:r>
          </m:e>
          <m:sup>
            <m:r>
              <m:rPr>
                <m:sty m:val="p"/>
              </m:rPr>
              <m:t>+</m:t>
            </m:r>
          </m:sup>
        </m:sSup>
        <m:sSup>
          <m:e>
            <m:r>
              <m:t>π</m:t>
            </m:r>
          </m:e>
          <m:sup>
            <m:r>
              <m:rPr>
                <m:sty m:val="p"/>
              </m:rPr>
              <m:t>−</m:t>
            </m:r>
          </m:sup>
        </m:sSup>
      </m:oMath>
      <w:r>
        <w:t xml:space="preserve"> </w:t>
      </w:r>
      <w:r>
        <w:t xml:space="preserve">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803. Elsevier BV, p. 135345, Apr. 2020.</w:t>
      </w:r>
      <w:r>
        <w:t xml:space="preserve"> </w:t>
      </w:r>
      <w:r>
        <w:t xml:space="preserve">doi: 10.1016/j.physletb.2020.135345.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“Observation of the</w:t>
      </w:r>
      <w:r>
        <w:t xml:space="preserve"> </w:t>
      </w:r>
      <m:oMath>
        <m:sSubSup>
          <m:e>
            <m:r>
              <m:t>Λ</m:t>
            </m:r>
          </m:e>
          <m:sub>
            <m:r>
              <m:t>b</m:t>
            </m:r>
          </m:sub>
          <m:sup>
            <m:r>
              <m:t>0</m:t>
            </m:r>
          </m:sup>
        </m:sSubSup>
        <m:r>
          <m:rPr>
            <m:sty m:val="p"/>
          </m:rPr>
          <m:t>→</m:t>
        </m:r>
        <m:r>
          <m:t>J</m:t>
        </m:r>
        <m:r>
          <m:rPr>
            <m:sty m:val="p"/>
          </m:rPr>
          <m:t>/</m:t>
        </m:r>
        <m:r>
          <m:t>ψ</m:t>
        </m:r>
        <m:r>
          <m:t>Λ</m:t>
        </m:r>
        <m:r>
          <m:t>ϕ</m:t>
        </m:r>
      </m:oMath>
      <w:r>
        <w:t xml:space="preserve"> </w:t>
      </w:r>
      <w:r>
        <w:t xml:space="preserve">decay in proton-proton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13</m:t>
        </m:r>
        <m:r>
          <m:t> </m:t>
        </m:r>
        <m:r>
          <m:rPr>
            <m:nor/>
            <m:sty m:val="p"/>
          </m:rPr>
          <m:t>TeV</m:t>
        </m:r>
      </m:oMath>
      <w:r>
        <w:t xml:space="preserve">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802. Elsevier BV, p. 135203, Mar. 2020.</w:t>
      </w:r>
      <w:r>
        <w:t xml:space="preserve"> </w:t>
      </w:r>
      <w:r>
        <w:t xml:space="preserve">doi: 10.1016/j.physletb.2020.135203.</w:t>
      </w:r>
      <w:r>
        <w:br/>
      </w:r>
      <w:r>
        <w:br/>
      </w:r>
      <w:r>
        <w:t xml:space="preserve">A. M. Sirunyan,</w:t>
      </w:r>
      <w:r>
        <w:t xml:space="preserve"> </w:t>
      </w:r>
      <w:r>
        <w:t xml:space="preserve">“Combination of searches for heavy resonances decaying to WW, WZ, ZZ,</w:t>
      </w:r>
      <w:r>
        <w:t xml:space="preserve"> </w:t>
      </w:r>
      <w:r>
        <w:t xml:space="preserve">WH, and ZH boson pairs in proton–proton collisions at</w:t>
      </w:r>
      <w:r>
        <w:t xml:space="preserve"> </w:t>
      </w:r>
      <m:oMath>
        <m:rad>
          <m:radPr>
            <m:degHide m:val="1"/>
          </m:radPr>
          <m:deg/>
          <m:e>
            <m:r>
              <m:t>s</m:t>
            </m:r>
          </m:e>
        </m:rad>
        <m:r>
          <m:rPr>
            <m:sty m:val="p"/>
          </m:rPr>
          <m:t>=</m:t>
        </m:r>
        <m:r>
          <m:t>8</m:t>
        </m:r>
      </m:oMath>
      <w:r>
        <w:t xml:space="preserve"> </w:t>
      </w:r>
      <w:r>
        <w:t xml:space="preserve">and 13 TeV”,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774. Elsevier BV,</w:t>
      </w:r>
      <w:r>
        <w:t xml:space="preserve"> </w:t>
      </w:r>
      <w:r>
        <w:t xml:space="preserve">pp. 533–558, Nov. 2017. doi: 10.1016/j.physletb.2017.09.083.</w:t>
      </w:r>
      <w:r>
        <w:br/>
      </w:r>
      <w:r>
        <w:br/>
      </w:r>
      <w:r>
        <w:t xml:space="preserve">Y. Quan and W. E. Pickett, “A maximally particle-hole asymmetric</w:t>
      </w:r>
      <w:r>
        <w:t xml:space="preserve"> </w:t>
      </w:r>
      <w:r>
        <w:t xml:space="preserve">spectrum emanating from a semi-Dirac point”,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Condensed Matter</w:t>
      </w:r>
      <w:r>
        <w:t xml:space="preserve">, vol. 30, no. 7. IOP Publishing, p. 075501,</w:t>
      </w:r>
      <w:r>
        <w:t xml:space="preserve"> </w:t>
      </w:r>
      <w:r>
        <w:t xml:space="preserve">Jan. 23, 2018. doi: 10.1088/1361-648x/aaa521.</w:t>
      </w:r>
      <w:r>
        <w:br/>
      </w:r>
      <w:r>
        <w:br/>
      </w:r>
      <w:r>
        <w:t xml:space="preserve">O. Jansen, T.</w:t>
      </w:r>
      <w:r>
        <w:t xml:space="preserve"> </w:t>
      </w:r>
      <w:r>
        <w:t xml:space="preserve">Wang, D. J. Stark, E. d’Humières, T. Toncianand A. V. Arefiev,</w:t>
      </w:r>
      <w:r>
        <w:t xml:space="preserve"> </w:t>
      </w:r>
      <w:r>
        <w:t xml:space="preserve">“Leveraging extreme laser-driven magnetic fields for gamma-ray</w:t>
      </w:r>
      <w:r>
        <w:t xml:space="preserve"> </w:t>
      </w:r>
      <w:r>
        <w:t xml:space="preserve">generation and pair production”,</w:t>
      </w:r>
      <w:r>
        <w:t xml:space="preserve"> </w:t>
      </w:r>
      <w:r>
        <w:rPr>
          <w:iCs/>
          <w:i/>
        </w:rPr>
        <w:t xml:space="preserve">Plasma Physics and Controlled</w:t>
      </w:r>
      <w:r>
        <w:rPr>
          <w:iCs/>
          <w:i/>
        </w:rPr>
        <w:t xml:space="preserve"> </w:t>
      </w:r>
      <w:r>
        <w:rPr>
          <w:iCs/>
          <w:i/>
        </w:rPr>
        <w:t xml:space="preserve">Fusion</w:t>
      </w:r>
      <w:r>
        <w:t xml:space="preserve">, vol. 60, no. 5. IOP Publishing, p. 054006, Mar. 19, 2018.</w:t>
      </w:r>
      <w:r>
        <w:t xml:space="preserve"> </w:t>
      </w:r>
      <w:r>
        <w:t xml:space="preserve">doi: 10.1088/1361-6587/aab222.</w:t>
      </w:r>
      <w:r>
        <w:br/>
      </w:r>
      <w:r>
        <w:br/>
      </w:r>
      <w:r>
        <w:t xml:space="preserve">M. Murakami, A. Arefievand M.</w:t>
      </w:r>
      <w:r>
        <w:t xml:space="preserve"> </w:t>
      </w:r>
      <w:r>
        <w:t xml:space="preserve">A. Zosa, “Generation of ultrahigh field by micro-bubble implosion”,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 Business</w:t>
      </w:r>
      <w:r>
        <w:t xml:space="preserve"> </w:t>
      </w:r>
      <w:r>
        <w:t xml:space="preserve">Media LLC, May 24, 2018. doi: 10.1038/s41598-018-25594-3.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Fernando, D. Neilsen, H. Lim, E. Hirschmannand H. Sundar, “Massively</w:t>
      </w:r>
      <w:r>
        <w:t xml:space="preserve"> </w:t>
      </w:r>
      <w:r>
        <w:t xml:space="preserve">Parallel Simulations of Binary Black Hole Intermediate-Mass-Ratio</w:t>
      </w:r>
      <w:r>
        <w:t xml:space="preserve"> </w:t>
      </w:r>
      <w:r>
        <w:t xml:space="preserve">Inspirals”,</w:t>
      </w:r>
      <w:r>
        <w:t xml:space="preserve"> </w:t>
      </w:r>
      <w:r>
        <w:rPr>
          <w:iCs/>
          <w:i/>
        </w:rPr>
        <w:t xml:space="preserve">SIAM Journal on Scientific Computing</w:t>
      </w:r>
      <w:r>
        <w:t xml:space="preserve">, vol. 41, no. 2.</w:t>
      </w:r>
      <w:r>
        <w:t xml:space="preserve"> </w:t>
      </w:r>
      <w:r>
        <w:t xml:space="preserve">Society for Industrial &amp; Applied Mathematics (SIAM), pp. C97–C138,</w:t>
      </w:r>
      <w:r>
        <w:t xml:space="preserve"> </w:t>
      </w:r>
      <w:r>
        <w:t xml:space="preserve">Jan. 2019. doi: 10.1137/18m1196972.</w:t>
      </w:r>
      <w:r>
        <w:br/>
      </w:r>
      <w:r>
        <w:br/>
      </w:r>
      <w:r>
        <w:t xml:space="preserve">A. Hasenfratz, C.</w:t>
      </w:r>
      <w:r>
        <w:t xml:space="preserve"> </w:t>
      </w:r>
      <w:r>
        <w:t xml:space="preserve">Rebbiand O. Witzel, “Testing Fermion Universality at a Conformal Fixed</w:t>
      </w:r>
      <w:r>
        <w:t xml:space="preserve"> </w:t>
      </w:r>
      <w:r>
        <w:t xml:space="preserve">Point”,</w:t>
      </w:r>
      <w:r>
        <w:t xml:space="preserve"> </w:t>
      </w:r>
      <w:r>
        <w:rPr>
          <w:iCs/>
          <w:i/>
        </w:rPr>
        <w:t xml:space="preserve">EPJ Web of Conferences</w:t>
      </w:r>
      <w:r>
        <w:t xml:space="preserve">, vol. 175. EDP Sciences, p. 03006,</w:t>
      </w:r>
      <w:r>
        <w:t xml:space="preserve"> </w:t>
      </w:r>
      <w:r>
        <w:t xml:space="preserve">2018. doi: 10.1051/epjconf/201817503006.</w:t>
      </w:r>
      <w:r>
        <w:br/>
      </w:r>
      <w:r>
        <w:br/>
      </w:r>
      <w:r>
        <w:t xml:space="preserve">A. Hasenfratz, C.</w:t>
      </w:r>
      <w:r>
        <w:t xml:space="preserve"> </w:t>
      </w:r>
      <w:r>
        <w:t xml:space="preserve">Rebbiand O. Witzel, “Determination of the N</w:t>
      </w:r>
      <w:r>
        <w:rPr>
          <w:iCs/>
          <w:i/>
          <w:vertAlign w:val="subscript"/>
        </w:rPr>
        <w:t xml:space="preserve">f</w:t>
      </w:r>
      <w:r>
        <w:t xml:space="preserve">=12 step scaling</w:t>
      </w:r>
      <w:r>
        <w:t xml:space="preserve"> </w:t>
      </w:r>
      <w:r>
        <w:t xml:space="preserve">function using Möbius domain wall fermions”,</w:t>
      </w:r>
      <w:r>
        <w:t xml:space="preserve"> </w:t>
      </w:r>
      <w:r>
        <w:rPr>
          <w:iCs/>
          <w:i/>
        </w:rPr>
        <w:t xml:space="preserve">Proceedings of The 36th</w:t>
      </w:r>
      <w:r>
        <w:rPr>
          <w:iCs/>
          <w:i/>
        </w:rPr>
        <w:t xml:space="preserve"> </w:t>
      </w:r>
      <w:r>
        <w:rPr>
          <w:iCs/>
          <w:i/>
        </w:rPr>
        <w:t xml:space="preserve">Annual International Symposium on Lattice Field Theory —</w:t>
      </w:r>
      <w:r>
        <w:rPr>
          <w:iCs/>
          <w:i/>
        </w:rPr>
        <w:t xml:space="preserve"> </w:t>
      </w:r>
      <w:r>
        <w:rPr>
          <w:iCs/>
          <w:i/>
        </w:rPr>
        <w:t xml:space="preserve">PoS(LATTICE2018)</w:t>
      </w:r>
      <w:r>
        <w:t xml:space="preserve">. Sissa Medialab, May 29, 2019. doi:</w:t>
      </w:r>
      <w:r>
        <w:t xml:space="preserve"> </w:t>
      </w:r>
      <w:r>
        <w:t xml:space="preserve">10.22323/1.334.0306.</w:t>
      </w:r>
      <w:r>
        <w:br/>
      </w:r>
      <w:r>
        <w:br/>
      </w:r>
      <w:r>
        <w:t xml:space="preserve">A. Hasenfratz, C. Rebbiand O. Witzel,</w:t>
      </w:r>
      <w:r>
        <w:t xml:space="preserve"> </w:t>
      </w:r>
      <w:r>
        <w:t xml:space="preserve">“Nonperturbative determination of β functions for SU(3) gauge theories</w:t>
      </w:r>
      <w:r>
        <w:t xml:space="preserve"> </w:t>
      </w:r>
      <w:r>
        <w:t xml:space="preserve">with 10 and 12 fundamental flavors using domain wall fermions”,</w:t>
      </w:r>
      <w:r>
        <w:t xml:space="preserve"> </w:t>
      </w:r>
      <w:r>
        <w:rPr>
          <w:iCs/>
          <w:i/>
        </w:rPr>
        <w:t xml:space="preserve">Physics Letters B</w:t>
      </w:r>
      <w:r>
        <w:t xml:space="preserve">, vol. 798. Elsevier BV, p. 134937, Nov. 2019.</w:t>
      </w:r>
      <w:r>
        <w:t xml:space="preserve"> </w:t>
      </w:r>
      <w:r>
        <w:t xml:space="preserve">doi: 10.1016/j.physletb.2019.134937.</w:t>
      </w:r>
      <w:r>
        <w:br/>
      </w:r>
      <w:r>
        <w:br/>
      </w:r>
      <w:r>
        <w:t xml:space="preserve">P. Titum, J. T. Iosue,</w:t>
      </w:r>
      <w:r>
        <w:t xml:space="preserve"> </w:t>
      </w:r>
      <w:r>
        <w:t xml:space="preserve">J. R. Garrison, A. V. Gorshkovand Z.-X. Gong, “Probing Ground-State</w:t>
      </w:r>
      <w:r>
        <w:t xml:space="preserve"> </w:t>
      </w:r>
      <w:r>
        <w:t xml:space="preserve">Phase Transitions through Quench Dynamics”,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123, no. 11. American Physical Society (APS), Sep. 11,</w:t>
      </w:r>
      <w:r>
        <w:t xml:space="preserve"> </w:t>
      </w:r>
      <w:r>
        <w:t xml:space="preserve">2019. doi: 10.1103/physrevlett.123.115701.</w:t>
      </w:r>
      <w:r>
        <w:br/>
      </w:r>
      <w:r>
        <w:br/>
      </w:r>
      <w:r>
        <w:t xml:space="preserve">M. Brown, K.</w:t>
      </w:r>
      <w:r>
        <w:t xml:space="preserve"> </w:t>
      </w:r>
      <w:r>
        <w:t xml:space="preserve">Gelberand M. Mebratu, “Taylor State Merging at SSX: Experiment and</w:t>
      </w:r>
      <w:r>
        <w:t xml:space="preserve"> </w:t>
      </w:r>
      <w:r>
        <w:t xml:space="preserve">Simulation”,</w:t>
      </w:r>
      <w:r>
        <w:t xml:space="preserve"> </w:t>
      </w:r>
      <w:r>
        <w:rPr>
          <w:iCs/>
          <w:i/>
        </w:rPr>
        <w:t xml:space="preserve">Plasma</w:t>
      </w:r>
      <w:r>
        <w:t xml:space="preserve">, vol. 3, no. 1. MDPI AG, pp. 27–37, Mar. 17,</w:t>
      </w:r>
      <w:r>
        <w:t xml:space="preserve"> </w:t>
      </w:r>
      <w:r>
        <w:t xml:space="preserve">2020. doi: 10.3390/plasma3010004.</w:t>
      </w:r>
      <w:r>
        <w:br/>
      </w:r>
      <w:r>
        <w:br/>
      </w:r>
      <w:r>
        <w:t xml:space="preserve">O. I. Malyi, M. T. Yeung,</w:t>
      </w:r>
      <w:r>
        <w:t xml:space="preserve"> </w:t>
      </w:r>
      <w:r>
        <w:t xml:space="preserve">K. R. Poeppelmeier, C. Perssonand A. Zunger, “Spontaneous</w:t>
      </w:r>
      <w:r>
        <w:t xml:space="preserve"> </w:t>
      </w:r>
      <w:r>
        <w:t xml:space="preserve">Non-stoichiometry and Ordering in Degenerate but Gapped Transparent</w:t>
      </w:r>
      <w:r>
        <w:t xml:space="preserve"> </w:t>
      </w:r>
      <w:r>
        <w:t xml:space="preserve">Conductors”,</w:t>
      </w:r>
      <w:r>
        <w:t xml:space="preserve"> </w:t>
      </w:r>
      <w:r>
        <w:rPr>
          <w:iCs/>
          <w:i/>
        </w:rPr>
        <w:t xml:space="preserve">Matter</w:t>
      </w:r>
      <w:r>
        <w:t xml:space="preserve">, vol. 1, no. 1. Elsevier BV, pp. 280–294,</w:t>
      </w:r>
      <w:r>
        <w:t xml:space="preserve"> </w:t>
      </w:r>
      <w:r>
        <w:t xml:space="preserve">Jul. 2019. doi: 10.1016/j.matt.2019.05.014.</w:t>
      </w:r>
      <w:r>
        <w:br/>
      </w:r>
      <w:r>
        <w:br/>
      </w:r>
      <w:r>
        <w:t xml:space="preserve">Z. Wang, Q. Liu,</w:t>
      </w:r>
      <w:r>
        <w:t xml:space="preserve"> </w:t>
      </w:r>
      <w:r>
        <w:t xml:space="preserve">J.-W. Luoand A. Zunger, “Digging for topological property in disordered</w:t>
      </w:r>
      <w:r>
        <w:t xml:space="preserve"> </w:t>
      </w:r>
      <w:r>
        <w:t xml:space="preserve">alloys: the emergence of Weyl semimetal phase and sequential band</w:t>
      </w:r>
      <w:r>
        <w:t xml:space="preserve"> </w:t>
      </w:r>
      <w:r>
        <w:t xml:space="preserve">inversions in PbSe–SnSe alloys”,</w:t>
      </w:r>
      <w:r>
        <w:t xml:space="preserve"> </w:t>
      </w:r>
      <w:r>
        <w:rPr>
          <w:iCs/>
          <w:i/>
        </w:rPr>
        <w:t xml:space="preserve">Materials Horizons</w:t>
      </w:r>
      <w:r>
        <w:t xml:space="preserve">, vol. 6, no.</w:t>
      </w:r>
      <w:r>
        <w:t xml:space="preserve"> </w:t>
      </w:r>
      <w:r>
        <w:t xml:space="preserve">10. Royal Society of Chemistry (RSC), pp. 2124–2134, 2019. doi:</w:t>
      </w:r>
      <w:r>
        <w:t xml:space="preserve"> </w:t>
      </w:r>
      <w:r>
        <w:t xml:space="preserve">10.1039/c9mh00574a.</w:t>
      </w:r>
      <w:r>
        <w:br/>
      </w:r>
      <w:r>
        <w:br/>
      </w:r>
      <w:r>
        <w:t xml:space="preserve">Z. Wang, J.-W. Luoand A. Zunger, “Alloy</w:t>
      </w:r>
      <w:r>
        <w:t xml:space="preserve"> </w:t>
      </w:r>
      <w:r>
        <w:t xml:space="preserve">theory with atomic resolution for Rashba or topological systems”,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4. American Physical</w:t>
      </w:r>
      <w:r>
        <w:t xml:space="preserve"> </w:t>
      </w:r>
      <w:r>
        <w:t xml:space="preserve">Society (APS), Apr. 26, 2019. doi: 10.1103/physrevmaterials.3.044605.</w:t>
      </w:r>
      <w:r>
        <w:br/>
      </w:r>
      <w:r>
        <w:br/>
      </w:r>
      <w:r>
        <w:t xml:space="preserve">L. Yuan, Q. Liu, X. Zhang, J.-W. Luo, S.-S. Liand A. Zunger,</w:t>
      </w:r>
      <w:r>
        <w:t xml:space="preserve"> </w:t>
      </w:r>
      <w:r>
        <w:t xml:space="preserve">“Uncovering and tailoring hidden Rashba spin–orbit splitting in</w:t>
      </w:r>
      <w:r>
        <w:t xml:space="preserve"> </w:t>
      </w:r>
      <w:r>
        <w:t xml:space="preserve">centrosymmetric crystals”,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10, no. 1.</w:t>
      </w:r>
      <w:r>
        <w:t xml:space="preserve"> </w:t>
      </w:r>
      <w:r>
        <w:t xml:space="preserve">Springer Science and Business Media LLC, Feb. 22, 2019. doi:</w:t>
      </w:r>
      <w:r>
        <w:t xml:space="preserve"> </w:t>
      </w:r>
      <w:r>
        <w:t xml:space="preserve">10.1038/s41467-019-08836-4.</w:t>
      </w:r>
      <w:r>
        <w:br/>
      </w:r>
      <w:r>
        <w:br/>
      </w:r>
      <w:r>
        <w:t xml:space="preserve">T. Wang, Z. Gong, K. Chinand A.</w:t>
      </w:r>
      <w:r>
        <w:t xml:space="preserve"> </w:t>
      </w:r>
      <w:r>
        <w:t xml:space="preserve">Arefiev, “Impact of ion dynamics on laser-driven electron acceleration</w:t>
      </w:r>
      <w:r>
        <w:t xml:space="preserve"> </w:t>
      </w:r>
      <w:r>
        <w:t xml:space="preserve">and gamma-ray emission in structured targets at ultra-high laser</w:t>
      </w:r>
      <w:r>
        <w:t xml:space="preserve"> </w:t>
      </w:r>
      <w:r>
        <w:t xml:space="preserve">intensities”,</w:t>
      </w:r>
      <w:r>
        <w:t xml:space="preserve"> </w:t>
      </w:r>
      <w:r>
        <w:rPr>
          <w:iCs/>
          <w:i/>
        </w:rPr>
        <w:t xml:space="preserve">Plasma Physics and Controlled Fusion</w:t>
      </w:r>
      <w:r>
        <w:t xml:space="preserve">, vol. 61, no.</w:t>
      </w:r>
      <w:r>
        <w:t xml:space="preserve"> </w:t>
      </w:r>
      <w:r>
        <w:t xml:space="preserve">8. IOP Publishing, p. 084004, Jun. 21, 2019. doi:</w:t>
      </w:r>
      <w:r>
        <w:t xml:space="preserve"> </w:t>
      </w:r>
      <w:r>
        <w:t xml:space="preserve">10.1088/1361-6587/ab2499.</w:t>
      </w:r>
      <w:r>
        <w:br/>
      </w:r>
      <w:r>
        <w:br/>
      </w:r>
      <w:r>
        <w:t xml:space="preserve">T. Wang, T. Toncian, M. S. Weiand</w:t>
      </w:r>
      <w:r>
        <w:t xml:space="preserve"> </w:t>
      </w:r>
      <w:r>
        <w:t xml:space="preserve">A. V. Arefiev, “Structured targets for detection of Megatesla-level</w:t>
      </w:r>
      <w:r>
        <w:t xml:space="preserve"> </w:t>
      </w:r>
      <w:r>
        <w:t xml:space="preserve">magnetic fields through Faraday rotation of XFEL beams”,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Plasmas</w:t>
      </w:r>
      <w:r>
        <w:t xml:space="preserve">, vol. 26, no. 1. AIP Publishing, p. 013105, Jan. 2019. doi:</w:t>
      </w:r>
      <w:r>
        <w:t xml:space="preserve"> </w:t>
      </w:r>
      <w:r>
        <w:t xml:space="preserve">10.1063/1.5066109.</w:t>
      </w:r>
      <w:r>
        <w:br/>
      </w:r>
      <w:r>
        <w:br/>
      </w:r>
      <w:r>
        <w:t xml:space="preserve">J. Li, “Ionization injection of</w:t>
      </w:r>
      <w:r>
        <w:t xml:space="preserve"> </w:t>
      </w:r>
      <w:r>
        <w:t xml:space="preserve">highly-charged copper ions for laser driven acceleration from ultra-thin</w:t>
      </w:r>
      <w:r>
        <w:t xml:space="preserve"> </w:t>
      </w:r>
      <w:r>
        <w:t xml:space="preserve">foils”,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9, no. 1. Springer Science and</w:t>
      </w:r>
      <w:r>
        <w:t xml:space="preserve"> </w:t>
      </w:r>
      <w:r>
        <w:t xml:space="preserve">Business Media LLC, Jan. 24, 2019. doi: 10.1038/s41598-018-37085-6.</w:t>
      </w:r>
      <w:r>
        <w:br/>
      </w:r>
      <w:r>
        <w:br/>
      </w:r>
      <w:r>
        <w:t xml:space="preserve">P. P. Dholabhai, “Atomic-scale structure of misfit</w:t>
      </w:r>
      <w:r>
        <w:t xml:space="preserve"> </w:t>
      </w:r>
      <w:r>
        <w:t xml:space="preserve">dislocations in CeO</w:t>
      </w:r>
      <w:r>
        <w:rPr>
          <w:vertAlign w:val="subscript"/>
        </w:rPr>
        <w:t xml:space="preserve">2</w:t>
      </w:r>
      <w:r>
        <w:t xml:space="preserve">/MgO heterostructures and thermodynamic</w:t>
      </w:r>
      <w:r>
        <w:t xml:space="preserve"> </w:t>
      </w:r>
      <w:r>
        <w:t xml:space="preserve">stability of dopant–defect complexes at the heterointerface”,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21, no. 37. Royal</w:t>
      </w:r>
      <w:r>
        <w:t xml:space="preserve"> </w:t>
      </w:r>
      <w:r>
        <w:t xml:space="preserve">Society of Chemistry (RSC), pp. 20878–20891, 2019. doi:</w:t>
      </w:r>
      <w:r>
        <w:t xml:space="preserve"> </w:t>
      </w:r>
      <w:r>
        <w:t xml:space="preserve">10.1039/c9cp03727f.</w:t>
      </w:r>
      <w:r>
        <w:br/>
      </w:r>
      <w:r>
        <w:br/>
      </w:r>
      <w:r>
        <w:t xml:space="preserve">A. A. Kaptanoglu, K. D. Morgan, C. J.</w:t>
      </w:r>
      <w:r>
        <w:t xml:space="preserve"> </w:t>
      </w:r>
      <w:r>
        <w:t xml:space="preserve">Hansenand S. L. Brunton, “Characterizing magnetized plasmas with dynamic</w:t>
      </w:r>
      <w:r>
        <w:t xml:space="preserve"> </w:t>
      </w:r>
      <w:r>
        <w:t xml:space="preserve">mode decomposition”,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27, no. 3. AIP</w:t>
      </w:r>
      <w:r>
        <w:t xml:space="preserve"> </w:t>
      </w:r>
      <w:r>
        <w:t xml:space="preserve">Publishing, p. 032108, Mar. 2020. doi: 10.1063/1.5138932.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Matsunami, L. Pogosian, A. Saurabhand T. Vachaspati, “Decay of Cosmic</w:t>
      </w:r>
      <w:r>
        <w:t xml:space="preserve"> </w:t>
      </w:r>
      <w:r>
        <w:t xml:space="preserve">String Loops due to Particle Radiation”,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122, no. 20. American Physical Society (APS), May 20, 2019. doi:</w:t>
      </w:r>
      <w:r>
        <w:t xml:space="preserve"> </w:t>
      </w:r>
      <w:r>
        <w:t xml:space="preserve">10.1103/physrevlett.122.201301.</w:t>
      </w:r>
      <w:r>
        <w:br/>
      </w:r>
      <w:r>
        <w:br/>
      </w:r>
      <w:r>
        <w:t xml:space="preserve">S. Hajinazar, A. Thorn, E. D.</w:t>
      </w:r>
      <w:r>
        <w:t xml:space="preserve"> </w:t>
      </w:r>
      <w:r>
        <w:t xml:space="preserve">Sandoval, S. Kharabadzeand A. N. Kolmogorov, “MAISE: Construction of</w:t>
      </w:r>
      <w:r>
        <w:t xml:space="preserve"> </w:t>
      </w:r>
      <w:r>
        <w:t xml:space="preserve">neural network interatomic models and evolutionary structure</w:t>
      </w:r>
      <w:r>
        <w:t xml:space="preserve"> </w:t>
      </w:r>
      <w:r>
        <w:t xml:space="preserve">optimization”,</w:t>
      </w:r>
      <w:r>
        <w:t xml:space="preserve"> </w:t>
      </w:r>
      <w:r>
        <w:rPr>
          <w:iCs/>
          <w:i/>
        </w:rPr>
        <w:t xml:space="preserve">Computer Physics Communications</w:t>
      </w:r>
      <w:r>
        <w:t xml:space="preserve">, vol. 259.</w:t>
      </w:r>
      <w:r>
        <w:t xml:space="preserve"> </w:t>
      </w:r>
      <w:r>
        <w:t xml:space="preserve">Elsevier BV, p. 107679, Feb. 2021. doi: 10.1016/j.cpc.2020.107679.</w:t>
      </w:r>
      <w:r>
        <w:br/>
      </w:r>
      <w:r>
        <w:br/>
      </w:r>
      <w:r>
        <w:t xml:space="preserve">A. Thorn, J. Rojas-Nunez, S. Hajinazar, S. E. Baltazarand A. N.</w:t>
      </w:r>
      <w:r>
        <w:t xml:space="preserve"> </w:t>
      </w:r>
      <w:r>
        <w:t xml:space="preserve">Kolmogorov, “Toward</w:t>
      </w:r>
      <w:r>
        <w:t xml:space="preserve"> </w:t>
      </w:r>
      <w:r>
        <w:rPr>
          <w:iCs/>
          <w:i/>
        </w:rPr>
        <w:t xml:space="preserve">ab Initio</w:t>
      </w:r>
      <w:r>
        <w:t xml:space="preserve"> </w:t>
      </w:r>
      <w:r>
        <w:t xml:space="preserve">Ground States of Gold Clusters via</w:t>
      </w:r>
      <w:r>
        <w:t xml:space="preserve"> </w:t>
      </w:r>
      <w:r>
        <w:t xml:space="preserve">Neural Network Modeling”,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123, no. 50. American Chemical Society (ACS), pp. 30088–30098,</w:t>
      </w:r>
      <w:r>
        <w:t xml:space="preserve"> </w:t>
      </w:r>
      <w:r>
        <w:t xml:space="preserve">Nov. 25, 2019. doi: 10.1021/acs.jpcc.9b08517.</w:t>
      </w:r>
      <w:r>
        <w:br/>
      </w:r>
      <w:r>
        <w:br/>
      </w:r>
      <w:r>
        <w:t xml:space="preserve">M. Murakami, J.</w:t>
      </w:r>
      <w:r>
        <w:t xml:space="preserve"> </w:t>
      </w:r>
      <w:r>
        <w:t xml:space="preserve">J. Honrubia, K. Weichman, A. V. Arefievand S. V. Bulanov, “Generation of</w:t>
      </w:r>
      <w:r>
        <w:t xml:space="preserve"> </w:t>
      </w:r>
      <w:r>
        <w:t xml:space="preserve">megatesla magnetic fields by intense-laser-driven microtube implosions”,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10, no. 1. Springer Science and Business</w:t>
      </w:r>
      <w:r>
        <w:t xml:space="preserve"> </w:t>
      </w:r>
      <w:r>
        <w:t xml:space="preserve">Media LLC, Oct. 06, 2020. doi: 10.1038/s41598-020-73581-4.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Weichman, A. P. L. Robinson, M. Murakamiand A. V. Arefiev, “Strong</w:t>
      </w:r>
      <w:r>
        <w:t xml:space="preserve"> </w:t>
      </w:r>
      <w:r>
        <w:t xml:space="preserve">surface magnetic field generation in relativistic short pulse</w:t>
      </w:r>
      <w:r>
        <w:t xml:space="preserve"> </w:t>
      </w:r>
      <w:r>
        <w:t xml:space="preserve">laser–plasma interaction with an applied seed magnetic field”,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Physics</w:t>
      </w:r>
      <w:r>
        <w:t xml:space="preserve">, vol. 22, no. 11. IOP Publishing, p. 113009,</w:t>
      </w:r>
      <w:r>
        <w:t xml:space="preserve"> </w:t>
      </w:r>
      <w:r>
        <w:t xml:space="preserve">Nov. 01, 2020. doi: 10.1088/1367-2630/abc496.</w:t>
      </w:r>
      <w:r>
        <w:br/>
      </w:r>
      <w:r>
        <w:br/>
      </w:r>
      <w:r>
        <w:t xml:space="preserve">W. Vigilante,</w:t>
      </w:r>
      <w:r>
        <w:t xml:space="preserve"> </w:t>
      </w:r>
      <w:r>
        <w:t xml:space="preserve">O. Lopezand J. Fung, “Brownian dynamics simulations of sphere clusters</w:t>
      </w:r>
      <w:r>
        <w:t xml:space="preserve"> </w:t>
      </w:r>
      <w:r>
        <w:t xml:space="preserve">in optical tweezers”,</w:t>
      </w:r>
      <w:r>
        <w:t xml:space="preserve"> </w:t>
      </w:r>
      <w:r>
        <w:rPr>
          <w:iCs/>
          <w:i/>
        </w:rPr>
        <w:t xml:space="preserve">Optics Express</w:t>
      </w:r>
      <w:r>
        <w:t xml:space="preserve">, vol. 28, no. 24. Optica</w:t>
      </w:r>
      <w:r>
        <w:t xml:space="preserve"> </w:t>
      </w:r>
      <w:r>
        <w:t xml:space="preserve">Publishing Group, p. 36131, Nov. 13, 2020. doi: 10.1364/oe.409078.</w:t>
      </w:r>
      <w:r>
        <w:br/>
      </w:r>
      <w:r>
        <w:br/>
      </w:r>
      <w:r>
        <w:t xml:space="preserve">J. Wolcott-Green, Z. Haimanand G. L. Bryan, “Suppression of</w:t>
      </w:r>
      <w:r>
        <w:t xml:space="preserve"> </w:t>
      </w:r>
      <w:r>
        <w:rPr>
          <w:bCs/>
          <w:b/>
        </w:rPr>
        <w:t xml:space="preserve">H2</w:t>
      </w:r>
      <w:r>
        <w:t xml:space="preserve">-cooling in protogalaxies aided by trapped Ly</w:t>
      </w:r>
      <w:r>
        <w:rPr>
          <w:iCs/>
          <w:i/>
        </w:rPr>
        <w:t xml:space="preserve">α</w:t>
      </w:r>
      <w:r>
        <w:t xml:space="preserve"> </w:t>
      </w:r>
      <w:r>
        <w:t xml:space="preserve">cooling</w:t>
      </w:r>
      <w:r>
        <w:t xml:space="preserve"> </w:t>
      </w:r>
      <w:r>
        <w:t xml:space="preserve">radiation”,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500, no. 1. Oxford University Press (OUP), pp. 138–144, Oct. 09,</w:t>
      </w:r>
      <w:r>
        <w:t xml:space="preserve"> </w:t>
      </w:r>
      <w:r>
        <w:t xml:space="preserve">2020. doi: 10.1093/mnras/staa3057.</w:t>
      </w:r>
      <w:r>
        <w:br/>
      </w:r>
      <w:r>
        <w:br/>
      </w:r>
      <w:r>
        <w:t xml:space="preserve">J. Blackman, “A Surrogate</w:t>
      </w:r>
      <w:r>
        <w:t xml:space="preserve"> </w:t>
      </w:r>
      <w:r>
        <w:t xml:space="preserve">model of gravitational waveforms from numerical relativity simulations</w:t>
      </w:r>
      <w:r>
        <w:t xml:space="preserve"> </w:t>
      </w:r>
      <w:r>
        <w:t xml:space="preserve">of precessing binary black hole mergers”,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95, no. 10. American Physical Society (APS), May 17, 2017. doi:</w:t>
      </w:r>
      <w:r>
        <w:t xml:space="preserve"> </w:t>
      </w:r>
      <w:r>
        <w:t xml:space="preserve">10.1103/physrevd.95.104023.</w:t>
      </w:r>
      <w:r>
        <w:br/>
      </w:r>
      <w:r>
        <w:br/>
      </w:r>
      <w:r>
        <w:t xml:space="preserve">A. Bohé, “Improved</w:t>
      </w:r>
      <w:r>
        <w:t xml:space="preserve"> </w:t>
      </w:r>
      <w:r>
        <w:t xml:space="preserve">effective-one-body model of spinning, nonprecessing binary black holes</w:t>
      </w:r>
      <w:r>
        <w:t xml:space="preserve"> </w:t>
      </w:r>
      <w:r>
        <w:t xml:space="preserve">for the era of gravitational-wave astrophysics with advanced detectors”,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95, no. 4. American Physical Society</w:t>
      </w:r>
      <w:r>
        <w:t xml:space="preserve"> </w:t>
      </w:r>
      <w:r>
        <w:t xml:space="preserve">(APS), Feb. 17, 2017. doi: 10.1103/physrevd.95.044028.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Bohn, “What does a binary black hole merger look like?”,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32, no. 6. IOP Publishing, p. 065002,</w:t>
      </w:r>
      <w:r>
        <w:t xml:space="preserve"> </w:t>
      </w:r>
      <w:r>
        <w:t xml:space="preserve">Feb. 23, 2015. doi: 10.1088/0264-9381/32/6/065002.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Chakravarti, “Systematic effects from black hole-neutron star waveform</w:t>
      </w:r>
      <w:r>
        <w:t xml:space="preserve"> </w:t>
      </w:r>
      <w:r>
        <w:t xml:space="preserve">model uncertainties on the neutron star equation of state”,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99, no. 2. American Physical Society (APS), Jan. 31,</w:t>
      </w:r>
      <w:r>
        <w:t xml:space="preserve"> </w:t>
      </w:r>
      <w:r>
        <w:t xml:space="preserve">2019. doi: 10.1103/physrevd.99.024049.</w:t>
      </w:r>
      <w:r>
        <w:br/>
      </w:r>
      <w:r>
        <w:br/>
      </w:r>
      <w:r>
        <w:t xml:space="preserve">T. Chu, “On the</w:t>
      </w:r>
      <w:r>
        <w:t xml:space="preserve"> </w:t>
      </w:r>
      <w:r>
        <w:t xml:space="preserve">accuracy and precision of numerical waveforms: effect of waveform</w:t>
      </w:r>
      <w:r>
        <w:t xml:space="preserve"> </w:t>
      </w:r>
      <w:r>
        <w:t xml:space="preserve">extraction methodology”,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33,</w:t>
      </w:r>
      <w:r>
        <w:t xml:space="preserve"> </w:t>
      </w:r>
      <w:r>
        <w:t xml:space="preserve">no. 16. IOP Publishing, p. 165001, Jul. 14, 2016. doi:</w:t>
      </w:r>
      <w:r>
        <w:t xml:space="preserve"> </w:t>
      </w:r>
      <w:r>
        <w:t xml:space="preserve">10.1088/0264-9381/33/16/165001.</w:t>
      </w:r>
      <w:r>
        <w:br/>
      </w:r>
      <w:r>
        <w:br/>
      </w:r>
      <w:r>
        <w:t xml:space="preserve">M. B. Deaton, “BLACK</w:t>
      </w:r>
      <w:r>
        <w:t xml:space="preserve"> </w:t>
      </w:r>
      <w:r>
        <w:t xml:space="preserve">HOLE-NEUTRON STAR MERGERS WITH A HOT NUCLEAR EQUATION OF STATE: OUTFLOW</w:t>
      </w:r>
      <w:r>
        <w:t xml:space="preserve"> </w:t>
      </w:r>
      <w:r>
        <w:t xml:space="preserve">AND NEUTRINO-COOLED DISK FOR A LOW-MASS, HIGH-SPIN CASE”,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776, no. 1. American Astronomical</w:t>
      </w:r>
      <w:r>
        <w:t xml:space="preserve"> </w:t>
      </w:r>
      <w:r>
        <w:t xml:space="preserve">Society, p. 47, Sep. 24, 2013. doi: 10.1088/0004-637x/776/1/47.</w:t>
      </w:r>
      <w:r>
        <w:br/>
      </w:r>
      <w:r>
        <w:br/>
      </w:r>
      <w:r>
        <w:t xml:space="preserve">M. B. Deaton, “Elastic scattering in general relativistic ray</w:t>
      </w:r>
      <w:r>
        <w:t xml:space="preserve"> </w:t>
      </w:r>
      <w:r>
        <w:t xml:space="preserve">tracing for neutrinos”,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 no. 10.</w:t>
      </w:r>
      <w:r>
        <w:t xml:space="preserve"> </w:t>
      </w:r>
      <w:r>
        <w:t xml:space="preserve">American Physical Society (APS), Nov. 14, 2018. doi:</w:t>
      </w:r>
      <w:r>
        <w:t xml:space="preserve"> </w:t>
      </w:r>
      <w:r>
        <w:t xml:space="preserve">10.1103/physrevd.98.103014.</w:t>
      </w:r>
      <w:r>
        <w:br/>
      </w:r>
      <w:r>
        <w:br/>
      </w:r>
      <w:r>
        <w:t xml:space="preserve">M. D. Duez, F. Foucart, L. E.</w:t>
      </w:r>
      <w:r>
        <w:t xml:space="preserve"> </w:t>
      </w:r>
      <w:r>
        <w:t xml:space="preserve">Kidder, C. D. Ottand S. A. Teukolsky, “Equation of state effects in</w:t>
      </w:r>
      <w:r>
        <w:t xml:space="preserve"> </w:t>
      </w:r>
      <w:r>
        <w:t xml:space="preserve">black hole–neutron star mergers”,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27, no. 11. IOP Publishing, p. 114106, May 10, 2010. doi:</w:t>
      </w:r>
      <w:r>
        <w:t xml:space="preserve"> </w:t>
      </w:r>
      <w:r>
        <w:t xml:space="preserve">10.1088/0264-9381/27/11/114106.</w:t>
      </w:r>
      <w:r>
        <w:br/>
      </w:r>
      <w:r>
        <w:br/>
      </w:r>
      <w:r>
        <w:t xml:space="preserve">R. Fernández, A.</w:t>
      </w:r>
      <w:r>
        <w:t xml:space="preserve"> </w:t>
      </w:r>
      <w:r>
        <w:t xml:space="preserve">Tchekhovskoy, E. Quataert, F. Foucartand D. Kasen, “Long-term GRMHD</w:t>
      </w:r>
      <w:r>
        <w:t xml:space="preserve"> </w:t>
      </w:r>
      <w:r>
        <w:t xml:space="preserve">simulations of neutron star merger accretion discs: implications for</w:t>
      </w:r>
      <w:r>
        <w:t xml:space="preserve"> </w:t>
      </w:r>
      <w:r>
        <w:t xml:space="preserve">electromagnetic counterparts”,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482, no. 3. Oxford University Press</w:t>
      </w:r>
      <w:r>
        <w:t xml:space="preserve"> </w:t>
      </w:r>
      <w:r>
        <w:t xml:space="preserve">(OUP), pp. 3373–3393, Oct. 30, 2018. doi: 10.1093/mnras/sty2932.</w:t>
      </w:r>
      <w:r>
        <w:br/>
      </w:r>
      <w:r>
        <w:br/>
      </w:r>
      <w:r>
        <w:t xml:space="preserve">F. Foucart, “First direct comparison of nondisrupting neutron</w:t>
      </w:r>
      <w:r>
        <w:t xml:space="preserve"> </w:t>
      </w:r>
      <w:r>
        <w:t xml:space="preserve">star-black hole and binary black hole merger simulations”,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88, no. 6. American Physical Society (APS), Sep. 09,</w:t>
      </w:r>
      <w:r>
        <w:t xml:space="preserve"> </w:t>
      </w:r>
      <w:r>
        <w:t xml:space="preserve">2013. doi: 10.1103/physrevd.88.064017.</w:t>
      </w:r>
      <w:r>
        <w:br/>
      </w:r>
      <w:r>
        <w:br/>
      </w:r>
      <w:r>
        <w:t xml:space="preserve">F. Foucart,</w:t>
      </w:r>
      <w:r>
        <w:t xml:space="preserve"> </w:t>
      </w:r>
      <w:r>
        <w:t xml:space="preserve">“Black-hole–neutron-star mergers at realistic mass ratios: Equation of</w:t>
      </w:r>
      <w:r>
        <w:t xml:space="preserve"> </w:t>
      </w:r>
      <w:r>
        <w:t xml:space="preserve">state and spin orientation effects”,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87,</w:t>
      </w:r>
      <w:r>
        <w:t xml:space="preserve"> </w:t>
      </w:r>
      <w:r>
        <w:t xml:space="preserve">no. 8. American Physical Society (APS), Apr. 02, 2013. doi:</w:t>
      </w:r>
      <w:r>
        <w:t xml:space="preserve"> </w:t>
      </w:r>
      <w:r>
        <w:t xml:space="preserve">10.1103/physrevd.87.084006.</w:t>
      </w:r>
      <w:r>
        <w:br/>
      </w:r>
      <w:r>
        <w:br/>
      </w:r>
      <w:r>
        <w:t xml:space="preserve">F. Foucart, “Dynamical ejecta</w:t>
      </w:r>
      <w:r>
        <w:t xml:space="preserve"> </w:t>
      </w:r>
      <w:r>
        <w:t xml:space="preserve">from precessing neutron star-black hole mergers with a hot,</w:t>
      </w:r>
      <w:r>
        <w:t xml:space="preserve"> </w:t>
      </w:r>
      <w:r>
        <w:t xml:space="preserve">nuclear-theory based equation of state”,</w:t>
      </w:r>
      <w:r>
        <w:t xml:space="preserve"> </w:t>
      </w:r>
      <w:r>
        <w:rPr>
          <w:iCs/>
          <w:i/>
        </w:rPr>
        <w:t xml:space="preserve">Classical and Quantum</w:t>
      </w:r>
      <w:r>
        <w:rPr>
          <w:iCs/>
          <w:i/>
        </w:rPr>
        <w:t xml:space="preserve"> </w:t>
      </w:r>
      <w:r>
        <w:rPr>
          <w:iCs/>
          <w:i/>
        </w:rPr>
        <w:t xml:space="preserve">Gravity</w:t>
      </w:r>
      <w:r>
        <w:t xml:space="preserve">, vol. 34, no. 4. IOP Publishing, p. 044002, Jan. 20, 2017.</w:t>
      </w:r>
      <w:r>
        <w:t xml:space="preserve"> </w:t>
      </w:r>
      <w:r>
        <w:t xml:space="preserve">doi: 10.1088/1361-6382/aa573b.</w:t>
      </w:r>
      <w:r>
        <w:br/>
      </w:r>
      <w:r>
        <w:br/>
      </w:r>
      <w:r>
        <w:t xml:space="preserve">F. Foucart, “Gravitational</w:t>
      </w:r>
      <w:r>
        <w:t xml:space="preserve"> </w:t>
      </w:r>
      <w:r>
        <w:t xml:space="preserve">waveforms from spectral Einstein code simulations: Neutron star-neutron</w:t>
      </w:r>
      <w:r>
        <w:t xml:space="preserve"> </w:t>
      </w:r>
      <w:r>
        <w:t xml:space="preserve">star and low-mass black hole-neutron star binaries”,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99, no. 4. American Physical Society (APS), Feb. 11, 2019.</w:t>
      </w:r>
      <w:r>
        <w:t xml:space="preserve"> </w:t>
      </w:r>
      <w:r>
        <w:t xml:space="preserve">doi: 10.1103/physrevd.99.044008.</w:t>
      </w:r>
      <w:r>
        <w:br/>
      </w:r>
      <w:r>
        <w:br/>
      </w:r>
      <w:r>
        <w:t xml:space="preserve">F. Foucart, M. D. Duez, L.</w:t>
      </w:r>
      <w:r>
        <w:t xml:space="preserve"> </w:t>
      </w:r>
      <w:r>
        <w:t xml:space="preserve">E. Kidder, R. Nguyen, H. P. Pfeifferand M. A. Scheel, “Evaluating</w:t>
      </w:r>
      <w:r>
        <w:t xml:space="preserve"> </w:t>
      </w:r>
      <w:r>
        <w:t xml:space="preserve">radiation transport errors in merger simulations using a Monte Carlo</w:t>
      </w:r>
      <w:r>
        <w:t xml:space="preserve"> </w:t>
      </w:r>
      <w:r>
        <w:t xml:space="preserve">algorithm”,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98, no. 6. American Physical</w:t>
      </w:r>
      <w:r>
        <w:t xml:space="preserve"> </w:t>
      </w:r>
      <w:r>
        <w:t xml:space="preserve">Society (APS), Sep. 11, 2018. doi: 10.1103/physrevd.98.063007.</w:t>
      </w:r>
      <w:r>
        <w:br/>
      </w:r>
      <w:r>
        <w:br/>
      </w:r>
      <w:r>
        <w:t xml:space="preserve">F. Foucart, M. D. Duez, L. E. Kidder, M. A. Scheel, B. Szilagyiand</w:t>
      </w:r>
      <w:r>
        <w:t xml:space="preserve"> </w:t>
      </w:r>
      <w:r>
        <w:t xml:space="preserve">S. A. Teukolsky, “Black hole-neutron star mergers</w:t>
      </w:r>
      <w:r>
        <w:t xml:space="preserve"> </w:t>
      </w:r>
      <w:r>
        <w:t xml:space="preserve">for</w:t>
      </w:r>
      <m:oMath>
        <m:r>
          <m:t>10</m:t>
        </m:r>
        <m:r>
          <m:t> </m:t>
        </m:r>
        <m:r>
          <m:t> </m:t>
        </m:r>
        <m:sSub>
          <m:e>
            <m:r>
              <m:t>M</m:t>
            </m:r>
          </m:e>
          <m:sub>
            <m:r>
              <m:rPr>
                <m:sty m:val="p"/>
              </m:rPr>
              <m:t>⊙</m:t>
            </m:r>
          </m:sub>
        </m:sSub>
      </m:oMath>
      <w:r>
        <w:t xml:space="preserve">black</w:t>
      </w:r>
      <w:r>
        <w:t xml:space="preserve"> </w:t>
      </w:r>
      <w:r>
        <w:t xml:space="preserve">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85, no. 4. American Physical</w:t>
      </w:r>
      <w:r>
        <w:t xml:space="preserve"> </w:t>
      </w:r>
      <w:r>
        <w:t xml:space="preserve">Society (APS), Feb. 07, 2012. doi: 10.1103/physrevd.85.044015.</w:t>
      </w:r>
      <w:r>
        <w:br/>
      </w:r>
      <w:r>
        <w:br/>
      </w:r>
      <w:r>
        <w:t xml:space="preserve">F. Foucart, M. D. Duez, L. E. Kidderand S. A. Teukolsky, “Black</w:t>
      </w:r>
      <w:r>
        <w:t xml:space="preserve"> </w:t>
      </w:r>
      <w:r>
        <w:t xml:space="preserve">hole-neutron star mergers: Effects of the orientation of the black hole</w:t>
      </w:r>
      <w:r>
        <w:t xml:space="preserve"> </w:t>
      </w:r>
      <w:r>
        <w:t xml:space="preserve">spin”,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83, no. 2. American Physical</w:t>
      </w:r>
      <w:r>
        <w:t xml:space="preserve"> </w:t>
      </w:r>
      <w:r>
        <w:t xml:space="preserve">Society (APS), Jan. 06, 2011. doi: 10.1103/physrevd.83.024005.</w:t>
      </w:r>
      <w:r>
        <w:br/>
      </w:r>
      <w:r>
        <w:br/>
      </w:r>
      <w:r>
        <w:t xml:space="preserve">F. Foucart, T. Hindererand S. Nissanke, “Remnant baryon mass in</w:t>
      </w:r>
      <w:r>
        <w:t xml:space="preserve"> </w:t>
      </w:r>
      <w:r>
        <w:t xml:space="preserve">neutron star-black hole mergers: Predictions for binary neutron star</w:t>
      </w:r>
      <w:r>
        <w:t xml:space="preserve"> </w:t>
      </w:r>
      <w:r>
        <w:t xml:space="preserve">mimickers and rapidly spinning black holes”,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98, no. 8. American Physical Society (APS), Oct. 23, 2018. doi:</w:t>
      </w:r>
      <w:r>
        <w:t xml:space="preserve"> </w:t>
      </w:r>
      <w:r>
        <w:t xml:space="preserve">10.1103/physrevd.98.081501.</w:t>
      </w:r>
      <w:r>
        <w:br/>
      </w:r>
      <w:r>
        <w:br/>
      </w:r>
      <w:r>
        <w:t xml:space="preserve">F. Foucart, “Post-merger</w:t>
      </w:r>
      <w:r>
        <w:t xml:space="preserve"> </w:t>
      </w:r>
      <w:r>
        <w:t xml:space="preserve">evolution of a neutron star-black hole binary with neutrino transport”,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91, no. 12. American Physical Society</w:t>
      </w:r>
      <w:r>
        <w:t xml:space="preserve"> </w:t>
      </w:r>
      <w:r>
        <w:t xml:space="preserve">(APS), Jun. 11, 2015. doi: 10.1103/physrevd.91.124021.</w:t>
      </w:r>
      <w:r>
        <w:br/>
      </w:r>
      <w:r>
        <w:br/>
      </w:r>
      <w:r>
        <w:t xml:space="preserve">C. J.</w:t>
      </w:r>
      <w:r>
        <w:t xml:space="preserve"> </w:t>
      </w:r>
      <w:r>
        <w:t xml:space="preserve">Handmer, B. Szilágyiand J. Winicour, “Spectral Cauchy characteristic</w:t>
      </w:r>
      <w:r>
        <w:t xml:space="preserve"> </w:t>
      </w:r>
      <w:r>
        <w:t xml:space="preserve">extraction of strain, news and gravitational radiation flux”,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33, no. 22. IOP Publishing,</w:t>
      </w:r>
      <w:r>
        <w:t xml:space="preserve"> </w:t>
      </w:r>
      <w:r>
        <w:t xml:space="preserve">p. 225007, Oct. 21, 2016. doi: 10.1088/0264-9381/33/22/225007.</w:t>
      </w:r>
      <w:r>
        <w:br/>
      </w:r>
      <w:r>
        <w:br/>
      </w:r>
      <w:r>
        <w:t xml:space="preserve">D. A. Hemberger, “Final spin and radiated energy in numerical</w:t>
      </w:r>
      <w:r>
        <w:t xml:space="preserve"> </w:t>
      </w:r>
      <w:r>
        <w:t xml:space="preserve">simulations of binary black holes with equal masses and equal, aligned</w:t>
      </w:r>
      <w:r>
        <w:t xml:space="preserve"> </w:t>
      </w:r>
      <w:r>
        <w:t xml:space="preserve">or antialigned spins”,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6.</w:t>
      </w:r>
      <w:r>
        <w:t xml:space="preserve"> </w:t>
      </w:r>
      <w:r>
        <w:t xml:space="preserve">American Physical Society (APS), Sep. 05, 2013. doi:</w:t>
      </w:r>
      <w:r>
        <w:t xml:space="preserve"> </w:t>
      </w:r>
      <w:r>
        <w:t xml:space="preserve">10.1103/physrevd.88.064014.</w:t>
      </w:r>
      <w:r>
        <w:br/>
      </w:r>
      <w:r>
        <w:br/>
      </w:r>
      <w:r>
        <w:t xml:space="preserve">D. A. Hemberger, “Dynamical</w:t>
      </w:r>
      <w:r>
        <w:t xml:space="preserve"> </w:t>
      </w:r>
      <w:r>
        <w:t xml:space="preserve">excision boundaries in spectral evolutions of binary black hole</w:t>
      </w:r>
      <w:r>
        <w:t xml:space="preserve"> </w:t>
      </w:r>
      <w:r>
        <w:t xml:space="preserve">spacetimes”,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30, no. 11. IOP</w:t>
      </w:r>
      <w:r>
        <w:t xml:space="preserve"> </w:t>
      </w:r>
      <w:r>
        <w:t xml:space="preserve">Publishing, p. 115001, Apr. 25, 2013. doi:</w:t>
      </w:r>
      <w:r>
        <w:t xml:space="preserve"> </w:t>
      </w:r>
      <w:r>
        <w:t xml:space="preserve">10.1088/0264-9381/30/11/115001.</w:t>
      </w:r>
      <w:r>
        <w:br/>
      </w:r>
      <w:r>
        <w:br/>
      </w:r>
      <w:r>
        <w:t xml:space="preserve">K. Henriksson, F. Foucart, L.</w:t>
      </w:r>
      <w:r>
        <w:t xml:space="preserve"> </w:t>
      </w:r>
      <w:r>
        <w:t xml:space="preserve">E. Kidderand S. A. Teukolsky, “Initial data for high-compactness black</w:t>
      </w:r>
      <w:r>
        <w:t xml:space="preserve"> </w:t>
      </w:r>
      <w:r>
        <w:t xml:space="preserve">hole–neutron star binaries”,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33, no. 10. IOP Publishing, p. 105009, Apr. 19, 2016. doi:</w:t>
      </w:r>
      <w:r>
        <w:t xml:space="preserve"> </w:t>
      </w:r>
      <w:r>
        <w:t xml:space="preserve">10.1088/0264-9381/33/10/105009.</w:t>
      </w:r>
      <w:r>
        <w:br/>
      </w:r>
      <w:r>
        <w:br/>
      </w:r>
      <w:r>
        <w:t xml:space="preserve">T. Hinderer, “Periastron</w:t>
      </w:r>
      <w:r>
        <w:t xml:space="preserve"> </w:t>
      </w:r>
      <w:r>
        <w:t xml:space="preserve">advance in spinning black hole binaries: comparing effective-one-body</w:t>
      </w:r>
      <w:r>
        <w:t xml:space="preserve"> </w:t>
      </w:r>
      <w:r>
        <w:t xml:space="preserve">and numerical relativity”,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8.</w:t>
      </w:r>
      <w:r>
        <w:t xml:space="preserve"> </w:t>
      </w:r>
      <w:r>
        <w:t xml:space="preserve">American Physical Society (APS), Oct. 04, 2013. doi:</w:t>
      </w:r>
      <w:r>
        <w:t xml:space="preserve"> </w:t>
      </w:r>
      <w:r>
        <w:t xml:space="preserve">10.1103/physrevd.88.084005.</w:t>
      </w:r>
      <w:r>
        <w:br/>
      </w:r>
      <w:r>
        <w:br/>
      </w:r>
      <w:r>
        <w:t xml:space="preserve">I. Hinder, “Error-analysis and</w:t>
      </w:r>
      <w:r>
        <w:t xml:space="preserve"> </w:t>
      </w:r>
      <w:r>
        <w:t xml:space="preserve">comparison to analytical models of numerical waveforms produced by the</w:t>
      </w:r>
      <w:r>
        <w:t xml:space="preserve"> </w:t>
      </w:r>
      <w:r>
        <w:t xml:space="preserve">NRAR Collaboration”,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31, no.</w:t>
      </w:r>
      <w:r>
        <w:t xml:space="preserve"> </w:t>
      </w:r>
      <w:r>
        <w:t xml:space="preserve">2. IOP Publishing, p. 025012, Jan. 21, 2013. doi:</w:t>
      </w:r>
      <w:r>
        <w:t xml:space="preserve"> </w:t>
      </w:r>
      <w:r>
        <w:t xml:space="preserve">10.1088/0264-9381/31/2/025012.</w:t>
      </w:r>
      <w:r>
        <w:br/>
      </w:r>
      <w:r>
        <w:br/>
      </w:r>
      <w:r>
        <w:t xml:space="preserve">J. Lange, “Parameter</w:t>
      </w:r>
      <w:r>
        <w:t xml:space="preserve"> </w:t>
      </w:r>
      <w:r>
        <w:t xml:space="preserve">estimation method that directly compares gravitational wave observations</w:t>
      </w:r>
      <w:r>
        <w:t xml:space="preserve"> </w:t>
      </w:r>
      <w:r>
        <w:t xml:space="preserve">to numerical relativity”,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10.</w:t>
      </w:r>
      <w:r>
        <w:t xml:space="preserve"> </w:t>
      </w:r>
      <w:r>
        <w:t xml:space="preserve">American Physical Society (APS), Nov. 22, 2017. doi:</w:t>
      </w:r>
      <w:r>
        <w:t xml:space="preserve"> </w:t>
      </w:r>
      <w:r>
        <w:t xml:space="preserve">10.1103/physrevd.96.104041.</w:t>
      </w:r>
      <w:r>
        <w:br/>
      </w:r>
      <w:r>
        <w:br/>
      </w:r>
      <w:r>
        <w:t xml:space="preserve">A. Le Tiec, “Periastron advance</w:t>
      </w:r>
      <w:r>
        <w:t xml:space="preserve"> </w:t>
      </w:r>
      <w:r>
        <w:t xml:space="preserve">in spinning black hole binaries: Gravitational self-force from numerical</w:t>
      </w:r>
      <w:r>
        <w:t xml:space="preserve"> </w:t>
      </w:r>
      <w:r>
        <w:t xml:space="preserve">relativity”,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12. American</w:t>
      </w:r>
      <w:r>
        <w:t xml:space="preserve"> </w:t>
      </w:r>
      <w:r>
        <w:t xml:space="preserve">Physical Society (APS), Dec. 09, 2013. doi: 10.1103/physrevd.88.124027.</w:t>
      </w:r>
      <w:r>
        <w:br/>
      </w:r>
      <w:r>
        <w:br/>
      </w:r>
      <w:r>
        <w:t xml:space="preserve">G. Lovelace, “Massive disc formation in the tidal disruption</w:t>
      </w:r>
      <w:r>
        <w:t xml:space="preserve"> </w:t>
      </w:r>
      <w:r>
        <w:t xml:space="preserve">of a neutron star by a nearly extremal black hole”,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30, no. 13. IOP Publishing, p. 135004,</w:t>
      </w:r>
      <w:r>
        <w:t xml:space="preserve"> </w:t>
      </w:r>
      <w:r>
        <w:t xml:space="preserve">Jun. 03, 2013. doi: 10.1088/0264-9381/30/13/135004.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Lovelace, “Modeling the source of GW150914 with targeted</w:t>
      </w:r>
      <w:r>
        <w:t xml:space="preserve"> </w:t>
      </w:r>
      <w:r>
        <w:t xml:space="preserve">numerical-relativity simulations”,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</w:t>
      </w:r>
      <w:r>
        <w:t xml:space="preserve"> </w:t>
      </w:r>
      <w:r>
        <w:t xml:space="preserve">vol. 33, no. 24. IOP Publishing, p. 244002, Nov. 18, 2016. doi:</w:t>
      </w:r>
      <w:r>
        <w:t xml:space="preserve"> </w:t>
      </w:r>
      <w:r>
        <w:t xml:space="preserve">10.1088/0264-9381/33/24/244002.</w:t>
      </w:r>
      <w:r>
        <w:br/>
      </w:r>
      <w:r>
        <w:br/>
      </w:r>
      <w:r>
        <w:t xml:space="preserve">G. Lovelace, “Nearly extremal</w:t>
      </w:r>
      <w:r>
        <w:t xml:space="preserve"> </w:t>
      </w:r>
      <w:r>
        <w:t xml:space="preserve">apparent horizons in simulations of merging black holes”,</w:t>
      </w:r>
      <w:r>
        <w:t xml:space="preserve"> </w:t>
      </w:r>
      <w:r>
        <w:rPr>
          <w:iCs/>
          <w:i/>
        </w:rPr>
        <w:t xml:space="preserve">Classical</w:t>
      </w:r>
      <w:r>
        <w:rPr>
          <w:iCs/>
          <w:i/>
        </w:rPr>
        <w:t xml:space="preserve"> </w:t>
      </w:r>
      <w:r>
        <w:rPr>
          <w:iCs/>
          <w:i/>
        </w:rPr>
        <w:t xml:space="preserve">and Quantum Gravity</w:t>
      </w:r>
      <w:r>
        <w:t xml:space="preserve">, vol. 32, no. 6. IOP Publishing, p. 065007,</w:t>
      </w:r>
      <w:r>
        <w:t xml:space="preserve"> </w:t>
      </w:r>
      <w:r>
        <w:t xml:space="preserve">Feb. 26, 2015. doi: 10.1088/0264-9381/32/6/065007.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MacDonald, “Suitability of hybrid gravitational waveforms for</w:t>
      </w:r>
      <w:r>
        <w:t xml:space="preserve"> </w:t>
      </w:r>
      <w:r>
        <w:t xml:space="preserve">unequal-mass binaries”,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87, no. 2.</w:t>
      </w:r>
      <w:r>
        <w:t xml:space="preserve"> </w:t>
      </w:r>
      <w:r>
        <w:t xml:space="preserve">American Physical Society (APS), Jan. 04, 2013. doi:</w:t>
      </w:r>
      <w:r>
        <w:t xml:space="preserve"> </w:t>
      </w:r>
      <w:r>
        <w:t xml:space="preserve">10.1103/physrevd.87.024009.</w:t>
      </w:r>
      <w:r>
        <w:br/>
      </w:r>
      <w:r>
        <w:br/>
      </w:r>
      <w:r>
        <w:t xml:space="preserve">A. H. Mroué, H. P. Pfeiffer, L.</w:t>
      </w:r>
      <w:r>
        <w:t xml:space="preserve"> </w:t>
      </w:r>
      <w:r>
        <w:t xml:space="preserve">E. Kidderand S. A. Teukolsky, “Measuring orbital eccentricity and</w:t>
      </w:r>
      <w:r>
        <w:t xml:space="preserve"> </w:t>
      </w:r>
      <w:r>
        <w:t xml:space="preserve">periastron advance in quasicircular black hole simulations”,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82, no. 12. American Physical Society (APS), Dec. 08,</w:t>
      </w:r>
      <w:r>
        <w:t xml:space="preserve"> </w:t>
      </w:r>
      <w:r>
        <w:t xml:space="preserve">2010. doi: 10.1103/physrevd.82.124016.</w:t>
      </w:r>
      <w:r>
        <w:br/>
      </w:r>
      <w:r>
        <w:br/>
      </w:r>
      <w:r>
        <w:t xml:space="preserve">A. H. Mroué, “Catalog</w:t>
      </w:r>
      <w:r>
        <w:t xml:space="preserve"> </w:t>
      </w:r>
      <w:r>
        <w:t xml:space="preserve">of 174 Binary Black Hole Simulations for Gravitational Wave Astronomy”,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111, no. 24. American Physical</w:t>
      </w:r>
      <w:r>
        <w:t xml:space="preserve"> </w:t>
      </w:r>
      <w:r>
        <w:t xml:space="preserve">Society (APS), Dec. 11, 2013. doi: 10.1103/physrevlett.111.241104.</w:t>
      </w:r>
      <w:r>
        <w:br/>
      </w:r>
      <w:r>
        <w:br/>
      </w:r>
      <w:r>
        <w:t xml:space="preserve">M. Okounkova, M. A. Scheeland S. A. Teukolsky, “Numerical black</w:t>
      </w:r>
      <w:r>
        <w:t xml:space="preserve"> </w:t>
      </w:r>
      <w:r>
        <w:t xml:space="preserve">hole initial data and shadows in dynamical Chern–Simons gravity”,</w:t>
      </w:r>
      <w:r>
        <w:t xml:space="preserve"> </w:t>
      </w:r>
      <w:r>
        <w:rPr>
          <w:iCs/>
          <w:i/>
        </w:rPr>
        <w:t xml:space="preserve">Classical and Quantum Gravity</w:t>
      </w:r>
      <w:r>
        <w:t xml:space="preserve">, vol. 36, no. 5. IOP Publishing,</w:t>
      </w:r>
      <w:r>
        <w:t xml:space="preserve"> </w:t>
      </w:r>
      <w:r>
        <w:t xml:space="preserve">p. 054001, Feb. 04, 2019. doi: 10.1088/1361-6382/aafcdf.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Okounkova, L. C. Stein, M. A. Scheeland D. A. Hemberger, “Numerical</w:t>
      </w:r>
      <w:r>
        <w:t xml:space="preserve"> </w:t>
      </w:r>
      <w:r>
        <w:t xml:space="preserve">binary black hole mergers in dynamical Chern-Simons gravity: Scalar</w:t>
      </w:r>
      <w:r>
        <w:t xml:space="preserve"> </w:t>
      </w:r>
      <w:r>
        <w:t xml:space="preserve">field”,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96, no. 4. American Physical</w:t>
      </w:r>
      <w:r>
        <w:t xml:space="preserve"> </w:t>
      </w:r>
      <w:r>
        <w:t xml:space="preserve">Society (APS), Aug. 16, 2017. doi: 10.1103/physrevd.96.044020.</w:t>
      </w:r>
      <w:r>
        <w:br/>
      </w:r>
      <w:r>
        <w:br/>
      </w:r>
      <w:r>
        <w:t xml:space="preserve">S. Ossokine, L. E. Kidderand H. P. Pfeiffer, “Precession-tracking</w:t>
      </w:r>
      <w:r>
        <w:t xml:space="preserve"> </w:t>
      </w:r>
      <w:r>
        <w:t xml:space="preserve">coordinates for simulations of compact-object binaries”,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D</w:t>
      </w:r>
      <w:r>
        <w:t xml:space="preserve">, vol. 88, no. 8. American Physical Society (APS), Oct. 22,</w:t>
      </w:r>
      <w:r>
        <w:t xml:space="preserve"> </w:t>
      </w:r>
      <w:r>
        <w:t xml:space="preserve">2013. doi: 10.1103/physrevd.88.084031.</w:t>
      </w:r>
      <w:r>
        <w:br/>
      </w:r>
      <w:r>
        <w:br/>
      </w:r>
      <w:r>
        <w:t xml:space="preserve">Y. Pan,</w:t>
      </w:r>
      <w:r>
        <w:t xml:space="preserve"> </w:t>
      </w:r>
      <w:r>
        <w:t xml:space="preserve">“Inspiral-merger-ringdown multipolar waveforms of nonspinning black-hole</w:t>
      </w:r>
      <w:r>
        <w:t xml:space="preserve"> </w:t>
      </w:r>
      <w:r>
        <w:t xml:space="preserve">binaries using the effective-one-body formalism”,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84, no. 12. American Physical Society (APS), Dec. 27, 2011.</w:t>
      </w:r>
      <w:r>
        <w:t xml:space="preserve"> </w:t>
      </w:r>
      <w:r>
        <w:t xml:space="preserve">doi: 10.1103/physrevd.84.124052.</w:t>
      </w:r>
      <w:r>
        <w:br/>
      </w:r>
      <w:r>
        <w:br/>
      </w:r>
      <w:r>
        <w:t xml:space="preserve">Y. Pan, “Effective-one-body</w:t>
      </w:r>
      <w:r>
        <w:t xml:space="preserve"> </w:t>
      </w:r>
      <w:r>
        <w:t xml:space="preserve">waveforms calibrated to numerical relativity simulations: Coalescence of</w:t>
      </w:r>
      <w:r>
        <w:t xml:space="preserve"> </w:t>
      </w:r>
      <w:r>
        <w:t xml:space="preserve">nonprecessing, spinning, equal-mass black holes”,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D</w:t>
      </w:r>
      <w:r>
        <w:t xml:space="preserve">, vol. 81, no. 8. American Physical Society (APS), Apr. 20, 2010.</w:t>
      </w:r>
      <w:r>
        <w:t xml:space="preserve"> </w:t>
      </w:r>
      <w:r>
        <w:t xml:space="preserve">doi: 10.1103/physrevd.81.084041.</w:t>
      </w:r>
      <w:r>
        <w:br/>
      </w:r>
      <w:r>
        <w:br/>
      </w:r>
      <w:r>
        <w:t xml:space="preserve">Y. Pan, “Stability of</w:t>
      </w:r>
      <w:r>
        <w:t xml:space="preserve"> </w:t>
      </w:r>
      <w:r>
        <w:t xml:space="preserve">nonspinning effective-one-body model in approximating two-body dynamics</w:t>
      </w:r>
      <w:r>
        <w:t xml:space="preserve"> </w:t>
      </w:r>
      <w:r>
        <w:t xml:space="preserve">and gravitational-wave emission”,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89, no.</w:t>
      </w:r>
      <w:r>
        <w:t xml:space="preserve"> </w:t>
      </w:r>
      <w:r>
        <w:t xml:space="preserve">6. American Physical Society (APS), Mar. 05, 2014. doi:</w:t>
      </w:r>
      <w:r>
        <w:t xml:space="preserve"> </w:t>
      </w:r>
      <w:r>
        <w:t xml:space="preserve">10.1103/physrevd.89.061501.</w:t>
      </w:r>
      <w:r>
        <w:br/>
      </w:r>
      <w:r>
        <w:br/>
      </w:r>
      <w:r>
        <w:t xml:space="preserve">Y. Pan, “Inspiral-merger-ringdown</w:t>
      </w:r>
      <w:r>
        <w:t xml:space="preserve"> </w:t>
      </w:r>
      <w:r>
        <w:t xml:space="preserve">waveforms of spinning, precessing black-hole binaries in the</w:t>
      </w:r>
      <w:r>
        <w:t xml:space="preserve"> </w:t>
      </w:r>
      <w:r>
        <w:t xml:space="preserve">effective-one-body formalism”,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89, no. 8.</w:t>
      </w:r>
      <w:r>
        <w:t xml:space="preserve"> </w:t>
      </w:r>
      <w:r>
        <w:t xml:space="preserve">American Physical Society (APS), Apr. 02, 2014. doi:</w:t>
      </w:r>
      <w:r>
        <w:t xml:space="preserve"> </w:t>
      </w:r>
      <w:r>
        <w:t xml:space="preserve">10.1103/physrevd.89.084006.</w:t>
      </w:r>
      <w:r>
        <w:br/>
      </w:r>
      <w:r>
        <w:br/>
      </w:r>
      <w:r>
        <w:t xml:space="preserve">M. A. Scheel, “Improved methods</w:t>
      </w:r>
      <w:r>
        <w:t xml:space="preserve"> </w:t>
      </w:r>
      <w:r>
        <w:t xml:space="preserve">for simulating nearly extremal binary black holes”,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32, no. 10. IOP Publishing, p. 105009,</w:t>
      </w:r>
      <w:r>
        <w:t xml:space="preserve"> </w:t>
      </w:r>
      <w:r>
        <w:t xml:space="preserve">Apr. 28, 2015. doi: 10.1088/0264-9381/32/10/105009.</w:t>
      </w:r>
      <w:r>
        <w:br/>
      </w:r>
      <w:r>
        <w:br/>
      </w:r>
      <w:r>
        <w:t xml:space="preserve">B.</w:t>
      </w:r>
      <w:r>
        <w:t xml:space="preserve"> </w:t>
      </w:r>
      <w:r>
        <w:t xml:space="preserve">Szilágyi, “Approaching the Post-Newtonian Regime with Numerical</w:t>
      </w:r>
      <w:r>
        <w:t xml:space="preserve"> </w:t>
      </w:r>
      <w:r>
        <w:t xml:space="preserve">Relativity: A Compact-Object Binary Simulation Spanning 350</w:t>
      </w:r>
      <w:r>
        <w:t xml:space="preserve"> </w:t>
      </w:r>
      <w:r>
        <w:t xml:space="preserve">Gravitational-Wave Cycles”,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</w:t>
      </w:r>
      <w:r>
        <w:t xml:space="preserve"> </w:t>
      </w:r>
      <w:r>
        <w:t xml:space="preserve">no. 3. American Physical Society (APS), Jul. 16, 2015. doi:</w:t>
      </w:r>
      <w:r>
        <w:t xml:space="preserve"> </w:t>
      </w:r>
      <w:r>
        <w:t xml:space="preserve">10.1103/physrevlett.115.031102.</w:t>
      </w:r>
      <w:r>
        <w:br/>
      </w:r>
      <w:r>
        <w:br/>
      </w:r>
      <w:r>
        <w:t xml:space="preserve">N. Tacik, “Initial data for</w:t>
      </w:r>
      <w:r>
        <w:t xml:space="preserve"> </w:t>
      </w:r>
      <w:r>
        <w:t xml:space="preserve">black hole–neutron star binaries, with rotating stars”,</w:t>
      </w:r>
      <w:r>
        <w:t xml:space="preserve"> </w:t>
      </w:r>
      <w:r>
        <w:rPr>
          <w:iCs/>
          <w:i/>
        </w:rPr>
        <w:t xml:space="preserve">Classical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Quantum Gravity</w:t>
      </w:r>
      <w:r>
        <w:t xml:space="preserve">, vol. 33, no. 22. IOP Publishing, p. 225012,</w:t>
      </w:r>
      <w:r>
        <w:t xml:space="preserve"> </w:t>
      </w:r>
      <w:r>
        <w:t xml:space="preserve">Oct. 25, 2016. doi: 10.1088/0264-9381/33/22/225012.</w:t>
      </w:r>
      <w:r>
        <w:br/>
      </w:r>
      <w:r>
        <w:br/>
      </w:r>
      <w:r>
        <w:t xml:space="preserve">N. W.</w:t>
      </w:r>
      <w:r>
        <w:t xml:space="preserve"> </w:t>
      </w:r>
      <w:r>
        <w:t xml:space="preserve">Taylor, “Comparing gravitational waveform extrapolation to</w:t>
      </w:r>
      <w:r>
        <w:t xml:space="preserve"> </w:t>
      </w:r>
      <w:r>
        <w:t xml:space="preserve">Cauchy-characteristic extraction in binary black hole simulations”,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88, no. 12. American Physical Society</w:t>
      </w:r>
      <w:r>
        <w:t xml:space="preserve"> </w:t>
      </w:r>
      <w:r>
        <w:t xml:space="preserve">(APS), Dec. 03, 2013. doi: 10.1103/physrevd.88.124010.</w:t>
      </w:r>
      <w:r>
        <w:br/>
      </w:r>
      <w:r>
        <w:br/>
      </w:r>
      <w:r>
        <w:t xml:space="preserve">N. W.</w:t>
      </w:r>
      <w:r>
        <w:t xml:space="preserve"> </w:t>
      </w:r>
      <w:r>
        <w:t xml:space="preserve">Taylor, L. E. Kidderand S. A. Teukolsky, “Spectral methods for the wave</w:t>
      </w:r>
      <w:r>
        <w:t xml:space="preserve"> </w:t>
      </w:r>
      <w:r>
        <w:t xml:space="preserve">equation in second-order form”,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82, no.</w:t>
      </w:r>
      <w:r>
        <w:t xml:space="preserve"> </w:t>
      </w:r>
      <w:r>
        <w:t xml:space="preserve">2. American Physical Society (APS), Jul. 28, 2010. doi:</w:t>
      </w:r>
      <w:r>
        <w:t xml:space="preserve"> </w:t>
      </w:r>
      <w:r>
        <w:t xml:space="preserve">10.1103/physrevd.82.024037.</w:t>
      </w:r>
      <w:r>
        <w:br/>
      </w:r>
      <w:r>
        <w:br/>
      </w:r>
      <w:r>
        <w:t xml:space="preserve">V. Varma, S. E. Field, M. A.</w:t>
      </w:r>
      <w:r>
        <w:t xml:space="preserve"> </w:t>
      </w:r>
      <w:r>
        <w:t xml:space="preserve">Scheel, J. Blackman, L. E. Kidderand H. P. Pfeiffer, “Surrogate model of</w:t>
      </w:r>
      <w:r>
        <w:t xml:space="preserve"> </w:t>
      </w:r>
      <w:r>
        <w:t xml:space="preserve">hybridized numerical relativity binary black hole waveforms”,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 vol. 99, no. 6. American Physical Society</w:t>
      </w:r>
      <w:r>
        <w:t xml:space="preserve"> </w:t>
      </w:r>
      <w:r>
        <w:t xml:space="preserve">(APS), Mar. 27, 2019. doi: 10.1103/physrevd.99.064045.</w:t>
      </w:r>
      <w:r>
        <w:br/>
      </w:r>
      <w:r>
        <w:br/>
      </w:r>
      <w:r>
        <w:t xml:space="preserve">K.-H.</w:t>
      </w:r>
      <w:r>
        <w:t xml:space="preserve"> </w:t>
      </w:r>
      <w:r>
        <w:t xml:space="preserve">Chu, J. Colditz, M. Malik, T. Yatesand B. Primack, “Identifying Key</w:t>
      </w:r>
      <w:r>
        <w:t xml:space="preserve"> </w:t>
      </w:r>
      <w:r>
        <w:t xml:space="preserve">Target Audiences for Public Health Campaigns: Leveraging Machine</w:t>
      </w:r>
      <w:r>
        <w:t xml:space="preserve"> </w:t>
      </w:r>
      <w:r>
        <w:t xml:space="preserve">Learning in the Case of Hookah Tobacco Smoking”,</w:t>
      </w:r>
      <w:r>
        <w:t xml:space="preserve"> </w:t>
      </w:r>
      <w:r>
        <w:rPr>
          <w:iCs/>
          <w:i/>
        </w:rPr>
        <w:t xml:space="preserve">Journal of Medical</w:t>
      </w:r>
      <w:r>
        <w:rPr>
          <w:iCs/>
          <w:i/>
        </w:rPr>
        <w:t xml:space="preserve"> </w:t>
      </w:r>
      <w:r>
        <w:rPr>
          <w:iCs/>
          <w:i/>
        </w:rPr>
        <w:t xml:space="preserve">Internet Research</w:t>
      </w:r>
      <w:r>
        <w:t xml:space="preserve">, vol. 21, no. 7. JMIR Publications Inc.,</w:t>
      </w:r>
      <w:r>
        <w:t xml:space="preserve"> </w:t>
      </w:r>
      <w:r>
        <w:t xml:space="preserve">p. e12443, Jul. 08, 2019. doi: 10.2196/12443.</w:t>
      </w:r>
      <w:r>
        <w:br/>
      </w:r>
      <w:r>
        <w:br/>
      </w:r>
      <w:r>
        <w:t xml:space="preserve">K.-H. Chu, J.</w:t>
      </w:r>
      <w:r>
        <w:t xml:space="preserve"> </w:t>
      </w:r>
      <w:r>
        <w:t xml:space="preserve">Colditz, J. Sidani, M. Zimmerand B. Primack, “Re-evaluating standards of</w:t>
      </w:r>
      <w:r>
        <w:t xml:space="preserve"> </w:t>
      </w:r>
      <w:r>
        <w:t xml:space="preserve">human subjects protection for sensitive health data in social media</w:t>
      </w:r>
      <w:r>
        <w:t xml:space="preserve"> </w:t>
      </w:r>
      <w:r>
        <w:t xml:space="preserve">networks”,</w:t>
      </w:r>
      <w:r>
        <w:t xml:space="preserve"> </w:t>
      </w:r>
      <w:r>
        <w:rPr>
          <w:iCs/>
          <w:i/>
        </w:rPr>
        <w:t xml:space="preserve">Social Networks</w:t>
      </w:r>
      <w:r>
        <w:t xml:space="preserve">, vol. 67. Elsevier BV, pp. 41–46,</w:t>
      </w:r>
      <w:r>
        <w:t xml:space="preserve"> </w:t>
      </w:r>
      <w:r>
        <w:t xml:space="preserve">Oct. 2021. doi: 10.1016/j.socnet.2019.10.010.</w:t>
      </w:r>
      <w:r>
        <w:br/>
      </w:r>
      <w:r>
        <w:br/>
      </w:r>
      <w:r>
        <w:t xml:space="preserve">J. E. Sidani,</w:t>
      </w:r>
      <w:r>
        <w:t xml:space="preserve"> </w:t>
      </w:r>
      <w:r>
        <w:t xml:space="preserve">“I wake up and hit the JUUL: Analyzing Twitter for JUUL nicotine effects</w:t>
      </w:r>
      <w:r>
        <w:t xml:space="preserve"> </w:t>
      </w:r>
      <w:r>
        <w:t xml:space="preserve">and dependence”,</w:t>
      </w:r>
      <w:r>
        <w:t xml:space="preserve"> </w:t>
      </w:r>
      <w:r>
        <w:rPr>
          <w:iCs/>
          <w:i/>
        </w:rPr>
        <w:t xml:space="preserve">Drug and Alcohol Dependence</w:t>
      </w:r>
      <w:r>
        <w:t xml:space="preserve">, vol. 204. Elsevier</w:t>
      </w:r>
      <w:r>
        <w:t xml:space="preserve"> </w:t>
      </w:r>
      <w:r>
        <w:t xml:space="preserve">BV, p. 107500, Nov. 2019. doi: 10.1016/j.drugalcdep.2019.06.005.</w:t>
      </w:r>
      <w:r>
        <w:br/>
      </w:r>
      <w:r>
        <w:br/>
      </w:r>
      <w:r>
        <w:t xml:space="preserve">J. E. Sidani, J. B. Colditz, E. L. Barrett, K. Chu, A. E. Jamesand</w:t>
      </w:r>
      <w:r>
        <w:t xml:space="preserve"> </w:t>
      </w:r>
      <w:r>
        <w:t xml:space="preserve">B. A. Primack, “JUUL on Twitter: Analyzing Tweets About Use of a New</w:t>
      </w:r>
      <w:r>
        <w:t xml:space="preserve"> </w:t>
      </w:r>
      <w:r>
        <w:t xml:space="preserve">Nicotine Delivery System”,</w:t>
      </w:r>
      <w:r>
        <w:t xml:space="preserve"> </w:t>
      </w:r>
      <w:r>
        <w:rPr>
          <w:iCs/>
          <w:i/>
        </w:rPr>
        <w:t xml:space="preserve">Journal of School Health</w:t>
      </w:r>
      <w:r>
        <w:t xml:space="preserve">, vol. 90, no.</w:t>
      </w:r>
      <w:r>
        <w:t xml:space="preserve"> </w:t>
      </w:r>
      <w:r>
        <w:t xml:space="preserve">2. Wiley, pp. 135–142, Dec. 11, 2019. doi: 10.1111/josh.12858.</w:t>
      </w:r>
      <w:r>
        <w:br/>
      </w:r>
      <w:r>
        <w:br/>
      </w:r>
      <w:r>
        <w:t xml:space="preserve">R. Ranganathan, S. Rokkam, T. Desaiand P. Keblinski, “Generation of</w:t>
      </w:r>
      <w:r>
        <w:t xml:space="preserve"> </w:t>
      </w:r>
      <w:r>
        <w:t xml:space="preserve">amorphous carbon models using liquid quench method: A reactive molecular</w:t>
      </w:r>
      <w:r>
        <w:t xml:space="preserve"> </w:t>
      </w:r>
      <w:r>
        <w:t xml:space="preserve">dynamics study”,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113. Elsevier BV, pp. 87–99,</w:t>
      </w:r>
      <w:r>
        <w:t xml:space="preserve"> </w:t>
      </w:r>
      <w:r>
        <w:t xml:space="preserve">Mar. 2017. doi: 10.1016/j.carbon.2016.11.024.</w:t>
      </w:r>
      <w:r>
        <w:br/>
      </w:r>
      <w:r>
        <w:br/>
      </w:r>
      <w:r>
        <w:t xml:space="preserve">M. Makaremi, K.</w:t>
      </w:r>
      <w:r>
        <w:t xml:space="preserve"> </w:t>
      </w:r>
      <w:r>
        <w:t xml:space="preserve">D. Jordan, G. D. Guthrieand E. M. Myshakin, “Multiphase Monte Carlo and</w:t>
      </w:r>
      <w:r>
        <w:t xml:space="preserve"> </w:t>
      </w:r>
      <w:r>
        <w:t xml:space="preserve">Molecular Dynamics Simulations of Water and CO</w:t>
      </w:r>
      <w:r>
        <w:rPr>
          <w:vertAlign w:val="subscript"/>
        </w:rPr>
        <w:t xml:space="preserve">2</w:t>
      </w:r>
      <w:r>
        <w:t xml:space="preserve"> </w:t>
      </w:r>
      <w:r>
        <w:t xml:space="preserve">Intercalation</w:t>
      </w:r>
      <w:r>
        <w:t xml:space="preserve"> </w:t>
      </w:r>
      <w:r>
        <w:t xml:space="preserve">in Montmorillonite and Beidellite”,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119, no. 27. American Chemical Society (ACS),</w:t>
      </w:r>
      <w:r>
        <w:t xml:space="preserve"> </w:t>
      </w:r>
      <w:r>
        <w:t xml:space="preserve">pp. 15112–15124, Jun. 26, 2015. doi: 10.1021/acs.jpcc.5b01754.</w:t>
      </w:r>
      <w:r>
        <w:br/>
      </w:r>
      <w:r>
        <w:br/>
      </w:r>
      <w:r>
        <w:t xml:space="preserve">E. M. Myshakin, M. Makaremi, V. N. Romanov, K. D. Jordanand G. D.</w:t>
      </w:r>
      <w:r>
        <w:t xml:space="preserve"> </w:t>
      </w:r>
      <w:r>
        <w:t xml:space="preserve">Guthrie, “Molecular Dynamics Simulations of Turbostratic Dry and</w:t>
      </w:r>
      <w:r>
        <w:t xml:space="preserve"> </w:t>
      </w:r>
      <w:r>
        <w:t xml:space="preserve">Hydrated Montmorillonite with Intercalated Carbon Dioxide”,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118, no. 35. American Chemical</w:t>
      </w:r>
      <w:r>
        <w:t xml:space="preserve"> </w:t>
      </w:r>
      <w:r>
        <w:t xml:space="preserve">Society (ACS), pp. 7454–7468, May 06, 2014. doi: 10.1021/jp500221w.</w:t>
      </w:r>
      <w:r>
        <w:br/>
      </w:r>
      <w:r>
        <w:br/>
      </w:r>
      <w:r>
        <w:t xml:space="preserve">D. R. Monismith, “Incorporating parallelism and high</w:t>
      </w:r>
      <w:r>
        <w:t xml:space="preserve"> </w:t>
      </w:r>
      <w:r>
        <w:t xml:space="preserve">performance computing into computer science courses”,</w:t>
      </w:r>
      <w:r>
        <w:t xml:space="preserve"> </w:t>
      </w:r>
      <w:r>
        <w:rPr>
          <w:iCs/>
          <w:i/>
        </w:rPr>
        <w:t xml:space="preserve">2015 IEEE</w:t>
      </w:r>
      <w:r>
        <w:rPr>
          <w:iCs/>
          <w:i/>
        </w:rPr>
        <w:t xml:space="preserve"> </w:t>
      </w:r>
      <w:r>
        <w:rPr>
          <w:iCs/>
          <w:i/>
        </w:rPr>
        <w:t xml:space="preserve">Frontiers in Education Conference (FIE)</w:t>
      </w:r>
      <w:r>
        <w:t xml:space="preserve">. IEEE, Oct. 2015. doi:</w:t>
      </w:r>
      <w:r>
        <w:t xml:space="preserve"> </w:t>
      </w:r>
      <w:r>
        <w:t xml:space="preserve">10.1109/fie.2015.7344410.</w:t>
      </w:r>
      <w:r>
        <w:br/>
      </w:r>
      <w:r>
        <w:br/>
      </w:r>
      <w:r>
        <w:t xml:space="preserve">G. Cao, S. Wang, M. Hwang, A.</w:t>
      </w:r>
      <w:r>
        <w:t xml:space="preserve"> </w:t>
      </w:r>
      <w:r>
        <w:t xml:space="preserve">Padmanabhan, Z. Zhangand K. Soltani, “A scalable framework for</w:t>
      </w:r>
      <w:r>
        <w:t xml:space="preserve"> </w:t>
      </w:r>
      <w:r>
        <w:t xml:space="preserve">spatiotemporal analysis of location-based social media data”,</w:t>
      </w:r>
      <w:r>
        <w:t xml:space="preserve"> </w:t>
      </w:r>
      <w:r>
        <w:rPr>
          <w:iCs/>
          <w:i/>
        </w:rPr>
        <w:t xml:space="preserve">Computers, Environment and Urban Systems</w:t>
      </w:r>
      <w:r>
        <w:t xml:space="preserve">, vol. 51. Elsevier BV,</w:t>
      </w:r>
      <w:r>
        <w:t xml:space="preserve"> </w:t>
      </w:r>
      <w:r>
        <w:t xml:space="preserve">pp. 70–82, May 2015. doi: 10.1016/j.compenvurbsys.2015.01.002.</w:t>
      </w:r>
      <w:r>
        <w:br/>
      </w:r>
      <w:r>
        <w:br/>
      </w:r>
      <w:r>
        <w:t xml:space="preserve">Y. Fan, Y. Liu, S. Wang, D. Tarboton, A. Yildirimand N.</w:t>
      </w:r>
      <w:r>
        <w:t xml:space="preserve"> </w:t>
      </w:r>
      <w:r>
        <w:t xml:space="preserve">Wilkins-Diehr, “Accelerating TauDEM as a Scalable Hydrological Terrain</w:t>
      </w:r>
      <w:r>
        <w:t xml:space="preserve"> </w:t>
      </w:r>
      <w:r>
        <w:t xml:space="preserve">Analysis Service on XSEDE”,</w:t>
      </w:r>
      <w:r>
        <w:t xml:space="preserve"> </w:t>
      </w:r>
      <w:r>
        <w:rPr>
          <w:iCs/>
          <w:i/>
        </w:rPr>
        <w:t xml:space="preserve">Proceedings of the 2014 Annual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Extreme Science and Engineering Discovery Environment</w:t>
      </w:r>
      <w:r>
        <w:t xml:space="preserve">. ACM,</w:t>
      </w:r>
      <w:r>
        <w:t xml:space="preserve"> </w:t>
      </w:r>
      <w:r>
        <w:t xml:space="preserve">Jul. 13, 2014. doi: 10.1145/2616498.2616510.</w:t>
      </w:r>
      <w:r>
        <w:br/>
      </w:r>
      <w:r>
        <w:br/>
      </w:r>
      <w:r>
        <w:t xml:space="preserve">Z. Gong, W.</w:t>
      </w:r>
      <w:r>
        <w:t xml:space="preserve"> </w:t>
      </w:r>
      <w:r>
        <w:t xml:space="preserve">Tangand J.-C. Thill, “Parallelization of ensemble neural networks for</w:t>
      </w:r>
      <w:r>
        <w:t xml:space="preserve"> </w:t>
      </w:r>
      <w:r>
        <w:t xml:space="preserve">spatial land-use modeling”,</w:t>
      </w:r>
      <w:r>
        <w:t xml:space="preserve"> </w:t>
      </w:r>
      <w:r>
        <w:rPr>
          <w:iCs/>
          <w:i/>
        </w:rPr>
        <w:t xml:space="preserve">Proceedings of the 5th ACM SIGSPATIAL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Workshop on Location-Based Social Networks</w:t>
      </w:r>
      <w:r>
        <w:t xml:space="preserve">. ACM,</w:t>
      </w:r>
      <w:r>
        <w:t xml:space="preserve"> </w:t>
      </w:r>
      <w:r>
        <w:t xml:space="preserve">Nov. 06, 2012. doi: 10.1145/2442796.2442808.</w:t>
      </w:r>
      <w:r>
        <w:br/>
      </w:r>
      <w:r>
        <w:br/>
      </w:r>
      <w:r>
        <w:t xml:space="preserve">P. Riteau, “A</w:t>
      </w:r>
      <w:r>
        <w:t xml:space="preserve"> </w:t>
      </w:r>
      <w:r>
        <w:t xml:space="preserve">cloud computing approach to on-demand and scalable cybergis analytics”,</w:t>
      </w:r>
      <w:r>
        <w:t xml:space="preserve"> </w:t>
      </w:r>
      <w:r>
        <w:rPr>
          <w:iCs/>
          <w:i/>
        </w:rPr>
        <w:t xml:space="preserve">Proceedings of the 5th ACM workshop on Scientific cloud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. ACM, Jun. 23, 2014. doi: 10.1145/2608029.2608032.</w:t>
      </w:r>
      <w:r>
        <w:br/>
      </w:r>
      <w:r>
        <w:br/>
      </w:r>
      <w:r>
        <w:t xml:space="preserve">W. Tang, W. Fengand M. Jia, “Massively parallel spatial point</w:t>
      </w:r>
      <w:r>
        <w:t xml:space="preserve"> </w:t>
      </w:r>
      <w:r>
        <w:t xml:space="preserve">pattern analysis: Ripley’s K function accelerated using graphics</w:t>
      </w:r>
      <w:r>
        <w:t xml:space="preserve"> </w:t>
      </w:r>
      <w:r>
        <w:t xml:space="preserve">processing units”,</w:t>
      </w:r>
      <w:r>
        <w:t xml:space="preserve"> </w:t>
      </w:r>
      <w:r>
        <w:rPr>
          <w:iCs/>
          <w:i/>
        </w:rPr>
        <w:t xml:space="preserve">International Journal of Geographical Information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29, no. 3. Informa UK Limited, pp. 412–439, Feb. 13,</w:t>
      </w:r>
      <w:r>
        <w:t xml:space="preserve"> </w:t>
      </w:r>
      <w:r>
        <w:t xml:space="preserve">2015. doi: 10.1080/13658816.2014.976569.</w:t>
      </w:r>
      <w:r>
        <w:br/>
      </w:r>
      <w:r>
        <w:br/>
      </w:r>
      <w:r>
        <w:t xml:space="preserve">W. Tang and M. Jia,</w:t>
      </w:r>
      <w:r>
        <w:t xml:space="preserve"> </w:t>
      </w:r>
      <w:r>
        <w:t xml:space="preserve">“Global Sensitivity Analysis of a Large Agent-Based Model of Spatial</w:t>
      </w:r>
      <w:r>
        <w:t xml:space="preserve"> </w:t>
      </w:r>
      <w:r>
        <w:t xml:space="preserve">Opinion Exchange: A Heterogeneous Multi-GPU Acceleration Approach”,</w:t>
      </w:r>
      <w:r>
        <w:t xml:space="preserve"> </w:t>
      </w:r>
      <w:r>
        <w:rPr>
          <w:iCs/>
          <w:i/>
        </w:rPr>
        <w:t xml:space="preserve">Annals of the Association of American Geographers</w:t>
      </w:r>
      <w:r>
        <w:t xml:space="preserve">, vol. 104, no.</w:t>
      </w:r>
      <w:r>
        <w:t xml:space="preserve"> </w:t>
      </w:r>
      <w:r>
        <w:t xml:space="preserve">3. Informa UK Limited, pp. 485–509, Apr. 29, 2014. doi:</w:t>
      </w:r>
      <w:r>
        <w:t xml:space="preserve"> </w:t>
      </w:r>
      <w:r>
        <w:t xml:space="preserve">10.1080/00045608.2014.892342.</w:t>
      </w:r>
      <w:r>
        <w:br/>
      </w:r>
      <w:r>
        <w:br/>
      </w:r>
      <w:r>
        <w:t xml:space="preserve">W. Tang, S. Wang, D. A.</w:t>
      </w:r>
      <w:r>
        <w:t xml:space="preserve"> </w:t>
      </w:r>
      <w:r>
        <w:t xml:space="preserve">Bennettand Y. Liu, “Agent-based modeling within a cyberinfrastructure</w:t>
      </w:r>
      <w:r>
        <w:t xml:space="preserve"> </w:t>
      </w:r>
      <w:r>
        <w:t xml:space="preserve">environment: a service-oriented computing approach”,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Geographical Information Science</w:t>
      </w:r>
      <w:r>
        <w:t xml:space="preserve">, vol. 25, no. 9. Informa</w:t>
      </w:r>
      <w:r>
        <w:t xml:space="preserve"> </w:t>
      </w:r>
      <w:r>
        <w:t xml:space="preserve">UK Limited, pp. 1323–1346, Sep. 2011. doi: 10.1080/13658816.2011.585342.</w:t>
      </w:r>
      <w:r>
        <w:br/>
      </w:r>
      <w:r>
        <w:br/>
      </w:r>
      <w:r>
        <w:t xml:space="preserve">C. Youn, “Leveraging XSEDE HPC resources to address</w:t>
      </w:r>
      <w:r>
        <w:t xml:space="preserve"> </w:t>
      </w:r>
      <w:r>
        <w:t xml:space="preserve">computational challenges with high-resolution topography data”,</w:t>
      </w:r>
      <w:r>
        <w:t xml:space="preserve"> </w:t>
      </w:r>
      <w:r>
        <w:rPr>
          <w:iCs/>
          <w:i/>
        </w:rPr>
        <w:t xml:space="preserve">Proceedings of the 2014 Annual Conference on Extreme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Discovery Environment</w:t>
      </w:r>
      <w:r>
        <w:t xml:space="preserve">. ACM, Jul. 13, 2014. doi:</w:t>
      </w:r>
      <w:r>
        <w:t xml:space="preserve"> </w:t>
      </w:r>
      <w:r>
        <w:t xml:space="preserve">10.1145/2616498.2616564.</w:t>
      </w:r>
      <w:r>
        <w:br/>
      </w:r>
      <w:r>
        <w:br/>
      </w:r>
      <w:r>
        <w:t xml:space="preserve">D. A. Bennett, W. Tangand S. Wang,</w:t>
      </w:r>
      <w:r>
        <w:t xml:space="preserve"> </w:t>
      </w:r>
      <w:r>
        <w:t xml:space="preserve">“Toward an understanding of provenance in complex land use dynamics”,</w:t>
      </w:r>
      <w:r>
        <w:t xml:space="preserve"> </w:t>
      </w:r>
      <w:r>
        <w:rPr>
          <w:iCs/>
          <w:i/>
        </w:rPr>
        <w:t xml:space="preserve">Journal of Land Use Science</w:t>
      </w:r>
      <w:r>
        <w:t xml:space="preserve">, vol. 6, no. 2–3. Informa UK Limited,</w:t>
      </w:r>
      <w:r>
        <w:t xml:space="preserve"> </w:t>
      </w:r>
      <w:r>
        <w:t xml:space="preserve">pp. 211–230, Jun. 2011. doi: 10.1080/1747423x.2011.558598.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K. Meentemeyer, W. Tang, M. A. Dorning, J. B. Vogler, N. J. Cunniffeand</w:t>
      </w:r>
      <w:r>
        <w:t xml:space="preserve"> </w:t>
      </w:r>
      <w:r>
        <w:t xml:space="preserve">D. A. Shoemaker, “FUTURES: Multilevel Simulations of Emerging</w:t>
      </w:r>
      <w:r>
        <w:t xml:space="preserve"> </w:t>
      </w:r>
      <w:r>
        <w:t xml:space="preserve">Urban–Rural Landscape Structure Using a Stochastic Patch-Growing</w:t>
      </w:r>
      <w:r>
        <w:t xml:space="preserve"> </w:t>
      </w:r>
      <w:r>
        <w:t xml:space="preserve">Algorithm”,</w:t>
      </w:r>
      <w:r>
        <w:t xml:space="preserve"> </w:t>
      </w:r>
      <w:r>
        <w:rPr>
          <w:iCs/>
          <w:i/>
        </w:rPr>
        <w:t xml:space="preserve">Annals of the Association of American Geographers</w:t>
      </w:r>
      <w:r>
        <w:t xml:space="preserve">,</w:t>
      </w:r>
      <w:r>
        <w:t xml:space="preserve"> </w:t>
      </w:r>
      <w:r>
        <w:t xml:space="preserve">vol. 103, no. 4. Informa UK Limited, pp. 785–807, Jul. 2013. doi:</w:t>
      </w:r>
      <w:r>
        <w:t xml:space="preserve"> </w:t>
      </w:r>
      <w:r>
        <w:t xml:space="preserve">10.1080/00045608.2012.707591.</w:t>
      </w:r>
      <w:r>
        <w:br/>
      </w:r>
      <w:r>
        <w:br/>
      </w:r>
      <w:r>
        <w:t xml:space="preserve">A. Padmanabhan, “FluMapper”,</w:t>
      </w:r>
      <w:r>
        <w:t xml:space="preserve"> </w:t>
      </w:r>
      <w:r>
        <w:rPr>
          <w:iCs/>
          <w:i/>
        </w:rPr>
        <w:t xml:space="preserve">Proceedings of the Conference on Extreme Science and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 Environment: Gateway to Discovery</w:t>
      </w:r>
      <w:r>
        <w:t xml:space="preserve">. ACM, Jul. 22, 2013.</w:t>
      </w:r>
      <w:r>
        <w:t xml:space="preserve"> </w:t>
      </w:r>
      <w:r>
        <w:t xml:space="preserve">doi: 10.1145/2484762.2484821.</w:t>
      </w:r>
      <w:r>
        <w:br/>
      </w:r>
      <w:r>
        <w:br/>
      </w:r>
      <w:r>
        <w:t xml:space="preserve">A. Padmanabhan, “Integration of</w:t>
      </w:r>
      <w:r>
        <w:t xml:space="preserve"> </w:t>
      </w:r>
      <w:r>
        <w:t xml:space="preserve">science gateways”,</w:t>
      </w:r>
      <w:r>
        <w:t xml:space="preserve"> </w:t>
      </w:r>
      <w:r>
        <w:rPr>
          <w:iCs/>
          <w:i/>
        </w:rPr>
        <w:t xml:space="preserve">Proceedings of the Conference on Extreme Science</w:t>
      </w:r>
      <w:r>
        <w:rPr>
          <w:iCs/>
          <w:i/>
        </w:rPr>
        <w:t xml:space="preserve"> </w:t>
      </w:r>
      <w:r>
        <w:rPr>
          <w:iCs/>
          <w:i/>
        </w:rPr>
        <w:t xml:space="preserve">and Engineering Discovery Environment: Gateway to Discovery</w:t>
      </w:r>
      <w:r>
        <w:t xml:space="preserve">. ACM,</w:t>
      </w:r>
      <w:r>
        <w:t xml:space="preserve"> </w:t>
      </w:r>
      <w:r>
        <w:t xml:space="preserve">Jul. 22, 2013. doi: 10.1145/2484762.2484808.</w:t>
      </w:r>
      <w:r>
        <w:br/>
      </w:r>
      <w:r>
        <w:br/>
      </w:r>
      <w:r>
        <w:t xml:space="preserve">W. Tang, D. A.</w:t>
      </w:r>
      <w:r>
        <w:t xml:space="preserve"> </w:t>
      </w:r>
      <w:r>
        <w:t xml:space="preserve">Bennettand S. Wang, “A parallel agent-based model of land use opinions”,</w:t>
      </w:r>
      <w:r>
        <w:t xml:space="preserve"> </w:t>
      </w:r>
      <w:r>
        <w:rPr>
          <w:iCs/>
          <w:i/>
        </w:rPr>
        <w:t xml:space="preserve">Journal of Land Use Science</w:t>
      </w:r>
      <w:r>
        <w:t xml:space="preserve">, vol. 6, no. 2–3. Informa UK Limited,</w:t>
      </w:r>
      <w:r>
        <w:t xml:space="preserve"> </w:t>
      </w:r>
      <w:r>
        <w:t xml:space="preserve">pp. 121–135, Jun. 2011. doi: 10.1080/1747423x.2011.558597.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Tang and W. Feng, “Parallel map projection of vector-based big spatial</w:t>
      </w:r>
      <w:r>
        <w:t xml:space="preserve"> </w:t>
      </w:r>
      <w:r>
        <w:t xml:space="preserve">data: Coupling cloud computing with graphics processing units”,</w:t>
      </w:r>
      <w:r>
        <w:t xml:space="preserve"> </w:t>
      </w:r>
      <w:r>
        <w:rPr>
          <w:iCs/>
          <w:i/>
        </w:rPr>
        <w:t xml:space="preserve">Computers, Environment and Urban Systems</w:t>
      </w:r>
      <w:r>
        <w:t xml:space="preserve">, vol. 61. Elsevier BV,</w:t>
      </w:r>
      <w:r>
        <w:t xml:space="preserve"> </w:t>
      </w:r>
      <w:r>
        <w:t xml:space="preserve">pp. 187–197, Jan. 2017. doi: 10.1016/j.compenvurbsys.2014.01.001.</w:t>
      </w:r>
      <w:r>
        <w:br/>
      </w:r>
      <w:r>
        <w:br/>
      </w:r>
      <w:r>
        <w:t xml:space="preserve">Y. Zhao, A. Padmanabhanand S. Wang, “A parallel computing approach</w:t>
      </w:r>
      <w:r>
        <w:t xml:space="preserve"> </w:t>
      </w:r>
      <w:r>
        <w:t xml:space="preserve">to viewshed analysis of large terrain data using graphics processing</w:t>
      </w:r>
      <w:r>
        <w:t xml:space="preserve"> </w:t>
      </w:r>
      <w:r>
        <w:t xml:space="preserve">units”,</w:t>
      </w:r>
      <w:r>
        <w:t xml:space="preserve"> </w:t>
      </w:r>
      <w:r>
        <w:rPr>
          <w:iCs/>
          <w:i/>
        </w:rPr>
        <w:t xml:space="preserve">International Journal of Geographical Information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27, no. 2. Informa UK Limited, pp. 363–384, Feb. 2013.</w:t>
      </w:r>
      <w:r>
        <w:t xml:space="preserve"> </w:t>
      </w:r>
      <w:r>
        <w:t xml:space="preserve">doi: 10.1080/13658816.2012.692372.</w:t>
      </w:r>
      <w:r>
        <w:br/>
      </w:r>
      <w:r>
        <w:br/>
      </w:r>
      <w:r>
        <w:t xml:space="preserve">I.-H. Kim and M.-H. Tsou,</w:t>
      </w:r>
      <w:r>
        <w:t xml:space="preserve"> </w:t>
      </w:r>
      <w:r>
        <w:t xml:space="preserve">“Enabling Digital Earth simulation models using cloud computing or grid</w:t>
      </w:r>
      <w:r>
        <w:t xml:space="preserve"> </w:t>
      </w:r>
      <w:r>
        <w:t xml:space="preserve">computing – two approaches supporting high-performance GIS simulation</w:t>
      </w:r>
      <w:r>
        <w:t xml:space="preserve"> </w:t>
      </w:r>
      <w:r>
        <w:t xml:space="preserve">frameworks”,</w:t>
      </w:r>
      <w:r>
        <w:t xml:space="preserve"> </w:t>
      </w:r>
      <w:r>
        <w:rPr>
          <w:iCs/>
          <w:i/>
        </w:rPr>
        <w:t xml:space="preserve">International Journal of Digital Earth</w:t>
      </w:r>
      <w:r>
        <w:t xml:space="preserve">, vol. 6, no.</w:t>
      </w:r>
      <w:r>
        <w:t xml:space="preserve"> </w:t>
      </w:r>
      <w:r>
        <w:t xml:space="preserve">4. Informa UK Limited, pp. 383–403, Apr. 17, 2013. doi:</w:t>
      </w:r>
      <w:r>
        <w:t xml:space="preserve"> </w:t>
      </w:r>
      <w:r>
        <w:t xml:space="preserve">10.1080/17538947.2013.783125.</w:t>
      </w:r>
      <w:r>
        <w:br/>
      </w:r>
      <w:r>
        <w:br/>
      </w:r>
      <w:r>
        <w:t xml:space="preserve">C. Shen, “Network patterns and</w:t>
      </w:r>
      <w:r>
        <w:t xml:space="preserve"> </w:t>
      </w:r>
      <w:r>
        <w:t xml:space="preserve">social architecture in Massively Multiplayer Online Games: Mapping the</w:t>
      </w:r>
      <w:r>
        <w:t xml:space="preserve"> </w:t>
      </w:r>
      <w:r>
        <w:t xml:space="preserve">social world of</w:t>
      </w:r>
      <w:r>
        <w:t xml:space="preserve"> </w:t>
      </w:r>
      <w:r>
        <w:rPr>
          <w:iCs/>
          <w:i/>
        </w:rPr>
        <w:t xml:space="preserve">EverQuest II</w:t>
      </w:r>
      <w:r>
        <w:t xml:space="preserve">”,</w:t>
      </w:r>
      <w:r>
        <w:t xml:space="preserve"> </w:t>
      </w:r>
      <w:r>
        <w:rPr>
          <w:iCs/>
          <w:i/>
        </w:rPr>
        <w:t xml:space="preserve">New Media &amp; Society</w:t>
      </w:r>
      <w:r>
        <w:t xml:space="preserve">,</w:t>
      </w:r>
      <w:r>
        <w:t xml:space="preserve"> </w:t>
      </w:r>
      <w:r>
        <w:t xml:space="preserve">vol. 16, no. 4. SAGE Publications, pp. 672–691, Jun. 18, 2013. doi:</w:t>
      </w:r>
      <w:r>
        <w:t xml:space="preserve"> </w:t>
      </w:r>
      <w:r>
        <w:t xml:space="preserve">10.1177/1461444813489507.</w:t>
      </w:r>
      <w:r>
        <w:br/>
      </w:r>
      <w:r>
        <w:br/>
      </w:r>
      <w:r>
        <w:t xml:space="preserve">C. Shen, P. Mongeand D. Williams,</w:t>
      </w:r>
      <w:r>
        <w:t xml:space="preserve"> </w:t>
      </w:r>
      <w:r>
        <w:t xml:space="preserve">“Virtual Brokerage and Closure”,</w:t>
      </w:r>
      <w:r>
        <w:t xml:space="preserve"> </w:t>
      </w:r>
      <w:r>
        <w:rPr>
          <w:iCs/>
          <w:i/>
        </w:rPr>
        <w:t xml:space="preserve">Communication Research</w:t>
      </w:r>
      <w:r>
        <w:t xml:space="preserve">, vol. 41,</w:t>
      </w:r>
      <w:r>
        <w:t xml:space="preserve"> </w:t>
      </w:r>
      <w:r>
        <w:t xml:space="preserve">no. 4. SAGE Publications, pp. 459–480, Aug. 03, 2012. doi:</w:t>
      </w:r>
      <w:r>
        <w:t xml:space="preserve"> </w:t>
      </w:r>
      <w:r>
        <w:t xml:space="preserve">10.1177/0093650212455197.</w:t>
      </w:r>
      <w:r>
        <w:br/>
      </w:r>
      <w:r>
        <w:br/>
      </w:r>
      <w:r>
        <w:t xml:space="preserve">C. Shen, P. Mongeand D. Williams,</w:t>
      </w:r>
      <w:r>
        <w:t xml:space="preserve"> </w:t>
      </w:r>
      <w:r>
        <w:t xml:space="preserve">“The evolution of social ties online: A longitudinal study in a</w:t>
      </w:r>
      <w:r>
        <w:t xml:space="preserve"> </w:t>
      </w:r>
      <w:r>
        <w:t xml:space="preserve">massively multiplayer online game”,</w:t>
      </w:r>
      <w:r>
        <w:t xml:space="preserve"> </w:t>
      </w:r>
      <w:r>
        <w:rPr>
          <w:iCs/>
          <w:i/>
        </w:rPr>
        <w:t xml:space="preserve">Journal of the Association for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Information Science and Technology</w:t>
      </w:r>
      <w:r>
        <w:t xml:space="preserve">, vol. 65, no. 10. Wiley,</w:t>
      </w:r>
      <w:r>
        <w:t xml:space="preserve"> </w:t>
      </w:r>
      <w:r>
        <w:t xml:space="preserve">pp. 2127–2137, Apr. 04, 2014. doi: 10.1002/asi.23129.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CHINCO, A. D. CLARK‐JOSEPHand M. YE, “Sparse Signals in the</w:t>
      </w:r>
      <w:r>
        <w:t xml:space="preserve"> </w:t>
      </w:r>
      <w:r>
        <w:t xml:space="preserve">Cross‐Section of Returns”,</w:t>
      </w:r>
      <w:r>
        <w:t xml:space="preserve"> </w:t>
      </w:r>
      <w:r>
        <w:rPr>
          <w:iCs/>
          <w:i/>
        </w:rPr>
        <w:t xml:space="preserve">The Journal of Finance</w:t>
      </w:r>
      <w:r>
        <w:t xml:space="preserve">, vol. 74, no.</w:t>
      </w:r>
      <w:r>
        <w:t xml:space="preserve"> </w:t>
      </w:r>
      <w:r>
        <w:t xml:space="preserve">1. Wiley, pp. 449–492, Nov. 14, 2018. doi: 10.1111/jofi.12733.</w:t>
      </w:r>
      <w:r>
        <w:br/>
      </w:r>
      <w:r>
        <w:br/>
      </w:r>
      <w:r>
        <w:t xml:space="preserve">M. Ye, “Who Provides Liquidity and When: An Analysis of Price</w:t>
      </w:r>
      <w:r>
        <w:t xml:space="preserve"> </w:t>
      </w:r>
      <w:r>
        <w:t xml:space="preserve">vs. Speed Competition on Liquidity and Welfare”,</w:t>
      </w:r>
      <w:r>
        <w:t xml:space="preserve"> </w:t>
      </w:r>
      <w:r>
        <w:rPr>
          <w:iCs/>
          <w:i/>
        </w:rPr>
        <w:t xml:space="preserve">SSRN Electronic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. Elsevier BV, 2017. doi: 10.2139/ssrn.2902984.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M. Bond, “A 61-million-person experiment in social influence and</w:t>
      </w:r>
      <w:r>
        <w:t xml:space="preserve"> </w:t>
      </w:r>
      <w:r>
        <w:t xml:space="preserve">political mobilization”,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489, no. 7415. Springer</w:t>
      </w:r>
      <w:r>
        <w:t xml:space="preserve"> </w:t>
      </w:r>
      <w:r>
        <w:t xml:space="preserve">Science and Business Media LLC, pp. 295–298, Sep. 2012. doi:</w:t>
      </w:r>
      <w:r>
        <w:t xml:space="preserve"> </w:t>
      </w:r>
      <w:r>
        <w:t xml:space="preserve">10.1038/nature11421.</w:t>
      </w:r>
      <w:r>
        <w:br/>
      </w:r>
      <w:r>
        <w:br/>
      </w:r>
      <w:r>
        <w:t xml:space="preserve">N. A. Christakis and J. H. Fowler,</w:t>
      </w:r>
      <w:r>
        <w:t xml:space="preserve"> </w:t>
      </w:r>
      <w:r>
        <w:t xml:space="preserve">“Friendship and natural selection”,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111, no. supplement_3. Proceedings of the</w:t>
      </w:r>
      <w:r>
        <w:t xml:space="preserve"> </w:t>
      </w:r>
      <w:r>
        <w:t xml:space="preserve">National Academy of Sciences, pp. 10796–10801, Jul. 14, 2014. doi:</w:t>
      </w:r>
      <w:r>
        <w:t xml:space="preserve"> </w:t>
      </w:r>
      <w:r>
        <w:t xml:space="preserve">10.1073/pnas.1400825111.</w:t>
      </w:r>
      <w:r>
        <w:br/>
      </w:r>
      <w:r>
        <w:br/>
      </w:r>
      <w:r>
        <w:t xml:space="preserve">M. Regenwetter, “Heterogeneity and</w:t>
      </w:r>
      <w:r>
        <w:t xml:space="preserve"> </w:t>
      </w:r>
      <w:r>
        <w:t xml:space="preserve">parsimony in intertemporal choice.”,</w:t>
      </w:r>
      <w:r>
        <w:t xml:space="preserve"> </w:t>
      </w:r>
      <w:r>
        <w:rPr>
          <w:iCs/>
          <w:i/>
        </w:rPr>
        <w:t xml:space="preserve">Decision</w:t>
      </w:r>
      <w:r>
        <w:t xml:space="preserve">, vol. 5, no. 2.</w:t>
      </w:r>
      <w:r>
        <w:t xml:space="preserve"> </w:t>
      </w:r>
      <w:r>
        <w:t xml:space="preserve">American Psychological Association (APA), pp. 63–94, Apr. 2018. doi:</w:t>
      </w:r>
      <w:r>
        <w:t xml:space="preserve"> </w:t>
      </w:r>
      <w:r>
        <w:t xml:space="preserve">10.1037/dec0000069.</w:t>
      </w:r>
      <w:r>
        <w:br/>
      </w:r>
      <w:r>
        <w:br/>
      </w:r>
      <w:r>
        <w:t xml:space="preserve">A. K.-Y. Leung and D. Cohen, “Within- and</w:t>
      </w:r>
      <w:r>
        <w:t xml:space="preserve"> </w:t>
      </w:r>
      <w:r>
        <w:t xml:space="preserve">between-culture variation: Individual differences and the cultural</w:t>
      </w:r>
      <w:r>
        <w:t xml:space="preserve"> </w:t>
      </w:r>
      <w:r>
        <w:t xml:space="preserve">logics of honor, face, and dignity cultures.”,</w:t>
      </w:r>
      <w:r>
        <w:t xml:space="preserve"> </w:t>
      </w:r>
      <w:r>
        <w:rPr>
          <w:iCs/>
          <w:i/>
        </w:rPr>
        <w:t xml:space="preserve">Journal of Personality</w:t>
      </w:r>
      <w:r>
        <w:rPr>
          <w:iCs/>
          <w:i/>
        </w:rPr>
        <w:t xml:space="preserve"> </w:t>
      </w:r>
      <w:r>
        <w:rPr>
          <w:iCs/>
          <w:i/>
        </w:rPr>
        <w:t xml:space="preserve">and Social Psychology</w:t>
      </w:r>
      <w:r>
        <w:t xml:space="preserve">, vol. 100, no. 3. American Psychological</w:t>
      </w:r>
      <w:r>
        <w:t xml:space="preserve"> </w:t>
      </w:r>
      <w:r>
        <w:t xml:space="preserve">Association (APA), pp. 507–526, Mar. 2011. doi: 10.1037/a0022151.</w:t>
      </w:r>
      <w:r>
        <w:br/>
      </w:r>
      <w:r>
        <w:br/>
      </w:r>
      <w:r>
        <w:t xml:space="preserve">R. Whalen, Y. Huang, C. Tanis, A. Sawant, B. Uzziand N. Contractor,</w:t>
      </w:r>
      <w:r>
        <w:t xml:space="preserve"> </w:t>
      </w:r>
      <w:r>
        <w:t xml:space="preserve">“Citation Distance”,</w:t>
      </w:r>
      <w:r>
        <w:t xml:space="preserve"> </w:t>
      </w:r>
      <w:r>
        <w:rPr>
          <w:iCs/>
          <w:i/>
        </w:rPr>
        <w:t xml:space="preserve">Proceedings of the 25th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Companion on World Wide Web - WWW ’16 Companion</w:t>
      </w:r>
      <w:r>
        <w:t xml:space="preserve">. ACM Press, 2016.</w:t>
      </w:r>
      <w:r>
        <w:t xml:space="preserve"> </w:t>
      </w:r>
      <w:r>
        <w:t xml:space="preserve">doi: 10.1145/2872518.2890515.</w:t>
      </w:r>
      <w:r>
        <w:br/>
      </w:r>
      <w:r>
        <w:br/>
      </w:r>
      <w:r>
        <w:t xml:space="preserve">M. Solaimani, S. Salam, A. M.</w:t>
      </w:r>
      <w:r>
        <w:t xml:space="preserve"> </w:t>
      </w:r>
      <w:r>
        <w:t xml:space="preserve">Mustafa, L. Khan, P. T. Brandtand B. Thuraisingham, “Near real-time</w:t>
      </w:r>
      <w:r>
        <w:t xml:space="preserve"> </w:t>
      </w:r>
      <w:r>
        <w:t xml:space="preserve">atrocity event coding”,</w:t>
      </w:r>
      <w:r>
        <w:t xml:space="preserve"> </w:t>
      </w:r>
      <w:r>
        <w:rPr>
          <w:iCs/>
          <w:i/>
        </w:rPr>
        <w:t xml:space="preserve">2016 IEEE Conference on Intelligence and</w:t>
      </w:r>
      <w:r>
        <w:rPr>
          <w:iCs/>
          <w:i/>
        </w:rPr>
        <w:t xml:space="preserve"> </w:t>
      </w:r>
      <w:r>
        <w:rPr>
          <w:iCs/>
          <w:i/>
        </w:rPr>
        <w:t xml:space="preserve">Security Informatics (ISI)</w:t>
      </w:r>
      <w:r>
        <w:t xml:space="preserve">. IEEE, Sep. 2016. doi:</w:t>
      </w:r>
      <w:r>
        <w:t xml:space="preserve"> </w:t>
      </w:r>
      <w:r>
        <w:t xml:space="preserve">10.1109/isi.2016.7745457.</w:t>
      </w:r>
      <w:r>
        <w:br/>
      </w:r>
      <w:r>
        <w:br/>
      </w:r>
      <w:r>
        <w:t xml:space="preserve">A. Eldawy, L. Niu, D. Haynesand Z.</w:t>
      </w:r>
      <w:r>
        <w:t xml:space="preserve"> </w:t>
      </w:r>
      <w:r>
        <w:t xml:space="preserve">Su, “Large Scale Analytics of Vector+Raster Big Spatial Data”,</w:t>
      </w:r>
      <w:r>
        <w:t xml:space="preserve"> </w:t>
      </w:r>
      <w:r>
        <w:rPr>
          <w:iCs/>
          <w:i/>
        </w:rPr>
        <w:t xml:space="preserve">Proceedings of the 25th ACM SIGSPATIAL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Advances in Geographic Information Systems</w:t>
      </w:r>
      <w:r>
        <w:t xml:space="preserve">. ACM, Nov. 07, 2017. doi:</w:t>
      </w:r>
      <w:r>
        <w:t xml:space="preserve"> </w:t>
      </w:r>
      <w:r>
        <w:t xml:space="preserve">10.1145/3139958.3140042.</w:t>
      </w:r>
      <w:r>
        <w:br/>
      </w:r>
      <w:r>
        <w:br/>
      </w:r>
      <w:r>
        <w:t xml:space="preserve">B. E. Bagozzi, “The Prevalence and</w:t>
      </w:r>
      <w:r>
        <w:t xml:space="preserve"> </w:t>
      </w:r>
      <w:r>
        <w:t xml:space="preserve">Severity of Underreporting Bias in Machine- and Human-Coded Data”,</w:t>
      </w:r>
      <w:r>
        <w:t xml:space="preserve"> </w:t>
      </w:r>
      <w:r>
        <w:rPr>
          <w:iCs/>
          <w:i/>
        </w:rPr>
        <w:t xml:space="preserve">Political Science Research and Methods</w:t>
      </w:r>
      <w:r>
        <w:t xml:space="preserve">, vol. 7, no. 3. Cambridge</w:t>
      </w:r>
      <w:r>
        <w:t xml:space="preserve"> </w:t>
      </w:r>
      <w:r>
        <w:t xml:space="preserve">University Press (CUP), pp. 641–649, Mar. 05, 2018. doi:</w:t>
      </w:r>
      <w:r>
        <w:t xml:space="preserve"> </w:t>
      </w:r>
      <w:r>
        <w:t xml:space="preserve">10.1017/psrm.2018.11.</w:t>
      </w:r>
      <w:r>
        <w:br/>
      </w:r>
      <w:r>
        <w:br/>
      </w:r>
      <w:r>
        <w:t xml:space="preserve">M. Solaimani, S. Salam, L. Khan, P. T.</w:t>
      </w:r>
      <w:r>
        <w:t xml:space="preserve"> </w:t>
      </w:r>
      <w:r>
        <w:t xml:space="preserve">Brandtand V. D’Orazio, “APART: Automatic Political Actor Recommendation</w:t>
      </w:r>
      <w:r>
        <w:t xml:space="preserve"> </w:t>
      </w:r>
      <w:r>
        <w:t xml:space="preserve">in Real-time”,</w:t>
      </w:r>
      <w:r>
        <w:t xml:space="preserve"> </w:t>
      </w:r>
      <w:r>
        <w:rPr>
          <w:iCs/>
          <w:i/>
        </w:rPr>
        <w:t xml:space="preserve">Social, Cultural, and Behavioral Modeling</w:t>
      </w:r>
      <w:r>
        <w:t xml:space="preserve">.</w:t>
      </w:r>
      <w:r>
        <w:t xml:space="preserve"> </w:t>
      </w:r>
      <w:r>
        <w:t xml:space="preserve">Springer International Publishing, pp. 342–348, 2017. doi:</w:t>
      </w:r>
      <w:r>
        <w:t xml:space="preserve"> </w:t>
      </w:r>
      <w:r>
        <w:t xml:space="preserve">10.1007/978-3-319-60240-0_42.</w:t>
      </w:r>
      <w:r>
        <w:br/>
      </w:r>
      <w:r>
        <w:br/>
      </w:r>
      <w:r>
        <w:t xml:space="preserve">H. Kim, “UTDEventData: An R</w:t>
      </w:r>
      <w:r>
        <w:t xml:space="preserve"> </w:t>
      </w:r>
      <w:r>
        <w:t xml:space="preserve">package to access political event data”,</w:t>
      </w:r>
      <w:r>
        <w:t xml:space="preserve"> </w:t>
      </w:r>
      <w:r>
        <w:rPr>
          <w:iCs/>
          <w:i/>
        </w:rPr>
        <w:t xml:space="preserve">Journal of Open Source</w:t>
      </w:r>
      <w:r>
        <w:rPr>
          <w:iCs/>
          <w:i/>
        </w:rPr>
        <w:t xml:space="preserve"> </w:t>
      </w:r>
      <w:r>
        <w:rPr>
          <w:iCs/>
          <w:i/>
        </w:rPr>
        <w:t xml:space="preserve">Software</w:t>
      </w:r>
      <w:r>
        <w:t xml:space="preserve">, vol. 4, no. 36. The Open Journal, p. 1322, Apr. 22, 2019.</w:t>
      </w:r>
      <w:r>
        <w:t xml:space="preserve"> </w:t>
      </w:r>
      <w:r>
        <w:t xml:space="preserve">doi: 10.21105/joss.01322.</w:t>
      </w:r>
      <w:r>
        <w:br/>
      </w:r>
      <w:r>
        <w:br/>
      </w:r>
      <w:r>
        <w:t xml:space="preserve">E. Shook, D. D. Vento, A. Zoncaand</w:t>
      </w:r>
      <w:r>
        <w:t xml:space="preserve"> </w:t>
      </w:r>
      <w:r>
        <w:t xml:space="preserve">J. Wang, “GISandbox”,</w:t>
      </w:r>
      <w:r>
        <w:t xml:space="preserve"> </w:t>
      </w:r>
      <w:r>
        <w:rPr>
          <w:iCs/>
          <w:i/>
        </w:rPr>
        <w:t xml:space="preserve">Proceedings of the Practice and Experience on</w:t>
      </w:r>
      <w:r>
        <w:rPr>
          <w:iCs/>
          <w:i/>
        </w:rPr>
        <w:t xml:space="preserve"> </w:t>
      </w:r>
      <w:r>
        <w:rPr>
          <w:iCs/>
          <w:i/>
        </w:rPr>
        <w:t xml:space="preserve">Advanced Research Computing</w:t>
      </w:r>
      <w:r>
        <w:t xml:space="preserve">. ACM, Jul. 22, 2018. doi:</w:t>
      </w:r>
      <w:r>
        <w:t xml:space="preserve"> </w:t>
      </w:r>
      <w:r>
        <w:t xml:space="preserve">10.1145/3219104.3219150.</w:t>
      </w:r>
      <w:r>
        <w:br/>
      </w:r>
      <w:r>
        <w:br/>
      </w:r>
      <w:r>
        <w:t xml:space="preserve">J. R. Haber, “Sorting Schools: A</w:t>
      </w:r>
      <w:r>
        <w:t xml:space="preserve"> </w:t>
      </w:r>
      <w:r>
        <w:t xml:space="preserve">Computational Analysis of Charter School Identities and Stratification”,</w:t>
      </w:r>
      <w:r>
        <w:t xml:space="preserve"> </w:t>
      </w:r>
      <w:r>
        <w:rPr>
          <w:iCs/>
          <w:i/>
        </w:rPr>
        <w:t xml:space="preserve">Sociology of Education</w:t>
      </w:r>
      <w:r>
        <w:t xml:space="preserve">, vol. 94, no. 1. SAGE Publications,</w:t>
      </w:r>
      <w:r>
        <w:t xml:space="preserve"> </w:t>
      </w:r>
      <w:r>
        <w:t xml:space="preserve">pp. 43–64, Sep. 01, 2020. doi: 10.1177/0038040720953218.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K. Gunasekaran, M. B. Imani, L. Khan, C. Grant, P. T. Brandtand J. S.</w:t>
      </w:r>
      <w:r>
        <w:t xml:space="preserve"> </w:t>
      </w:r>
      <w:r>
        <w:t xml:space="preserve">Holmes, “SPERG: Scalable Political Event Report Geoparsing in Big Data”,</w:t>
      </w:r>
      <w:r>
        <w:t xml:space="preserve"> </w:t>
      </w:r>
      <w:r>
        <w:rPr>
          <w:iCs/>
          <w:i/>
        </w:rPr>
        <w:t xml:space="preserve">2018 IEEE International Conference on Intelligence and Security</w:t>
      </w:r>
      <w:r>
        <w:rPr>
          <w:iCs/>
          <w:i/>
        </w:rPr>
        <w:t xml:space="preserve"> </w:t>
      </w:r>
      <w:r>
        <w:rPr>
          <w:iCs/>
          <w:i/>
        </w:rPr>
        <w:t xml:space="preserve">Informatics (ISI)</w:t>
      </w:r>
      <w:r>
        <w:t xml:space="preserve">. IEEE, Nov. 2018. doi: 10.1109/isi.2018.8587373.</w:t>
      </w:r>
      <w:r>
        <w:br/>
      </w:r>
      <w:r>
        <w:br/>
      </w:r>
      <w:r>
        <w:t xml:space="preserve">Y. Liang, K. Jabr, C. Grant, J. Irvineand A. Halterman, “New</w:t>
      </w:r>
      <w:r>
        <w:t xml:space="preserve"> </w:t>
      </w:r>
      <w:r>
        <w:t xml:space="preserve">Techniques for Coding Political Events across Languages”,</w:t>
      </w:r>
      <w:r>
        <w:t xml:space="preserve"> </w:t>
      </w:r>
      <w:r>
        <w:rPr>
          <w:iCs/>
          <w:i/>
        </w:rPr>
        <w:t xml:space="preserve">2018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Information Reuse and Integration (IRI)</w:t>
      </w:r>
      <w:r>
        <w:t xml:space="preserve">.</w:t>
      </w:r>
      <w:r>
        <w:t xml:space="preserve"> </w:t>
      </w:r>
      <w:r>
        <w:t xml:space="preserve">IEEE, Jul. 2018. doi: 10.1109/iri.2018.00020.</w:t>
      </w:r>
      <w:r>
        <w:br/>
      </w:r>
      <w:r>
        <w:br/>
      </w:r>
      <w:r>
        <w:t xml:space="preserve">K. Lee and</w:t>
      </w:r>
      <w:r>
        <w:t xml:space="preserve"> </w:t>
      </w:r>
      <w:r>
        <w:t xml:space="preserve">M.-P. Kwan, “The Effects of GPS-Based Buffer Size on the Association</w:t>
      </w:r>
      <w:r>
        <w:t xml:space="preserve"> </w:t>
      </w:r>
      <w:r>
        <w:t xml:space="preserve">between Travel Modes and Environmental Contexts”,</w:t>
      </w:r>
      <w:r>
        <w:t xml:space="preserve"> </w:t>
      </w:r>
      <w:r>
        <w:rPr>
          <w:iCs/>
          <w:i/>
        </w:rPr>
        <w:t xml:space="preserve">ISPRS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Geo-Information</w:t>
      </w:r>
      <w:r>
        <w:t xml:space="preserve">, vol. 8, no. 11. MDPI AG, p. 514,</w:t>
      </w:r>
      <w:r>
        <w:t xml:space="preserve"> </w:t>
      </w:r>
      <w:r>
        <w:t xml:space="preserve">Nov. 13, 2019. doi: 10.3390/ijgi8110514.</w:t>
      </w:r>
      <w:r>
        <w:br/>
      </w:r>
      <w:r>
        <w:br/>
      </w:r>
      <w:r>
        <w:t xml:space="preserve">M. Cai, M. Del</w:t>
      </w:r>
      <w:r>
        <w:t xml:space="preserve"> </w:t>
      </w:r>
      <w:r>
        <w:t xml:space="preserve">Negro, E. Herbst, E. Matlin, R. Sarfatiand F. Schorfheide, “Online</w:t>
      </w:r>
      <w:r>
        <w:t xml:space="preserve"> </w:t>
      </w:r>
      <w:r>
        <w:t xml:space="preserve">Estimation of DSGE Models”,</w:t>
      </w:r>
      <w:r>
        <w:t xml:space="preserve"> </w:t>
      </w:r>
      <w:r>
        <w:rPr>
          <w:iCs/>
          <w:i/>
        </w:rPr>
        <w:t xml:space="preserve">SSRN Electronic Journal</w:t>
      </w:r>
      <w:r>
        <w:t xml:space="preserve">. Elsevier BV,</w:t>
      </w:r>
      <w:r>
        <w:t xml:space="preserve"> </w:t>
      </w:r>
      <w:r>
        <w:t xml:space="preserve">2019. doi: 10.2139/ssrn.3426004.</w:t>
      </w:r>
      <w:r>
        <w:br/>
      </w:r>
      <w:r>
        <w:br/>
      </w:r>
      <w:r>
        <w:t xml:space="preserve">S. K. Ramadugu, Y.-H. Chung,</w:t>
      </w:r>
      <w:r>
        <w:t xml:space="preserve"> </w:t>
      </w:r>
      <w:r>
        <w:t xml:space="preserve">E. J. Fuentes, K. G. Riceand C. J. Margulis, “In Silico Prediction of</w:t>
      </w:r>
      <w:r>
        <w:t xml:space="preserve"> </w:t>
      </w:r>
      <w:r>
        <w:t xml:space="preserve">the 3D Structure of Trimeric Asialoglycoprotein Receptor Bound to</w:t>
      </w:r>
      <w:r>
        <w:t xml:space="preserve"> </w:t>
      </w:r>
      <w:r>
        <w:t xml:space="preserve">Triantennary Oligosaccharide”,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132, no. 26. American Chemical Society (ACS),</w:t>
      </w:r>
      <w:r>
        <w:t xml:space="preserve"> </w:t>
      </w:r>
      <w:r>
        <w:t xml:space="preserve">pp. 9087–9095, Jun. 11, 2010. doi: 10.1021/ja1021766.</w:t>
      </w:r>
      <w:r>
        <w:br/>
      </w:r>
      <w:r>
        <w:br/>
      </w:r>
      <w:r>
        <w:t xml:space="preserve">S. K.</w:t>
      </w:r>
      <w:r>
        <w:t xml:space="preserve"> </w:t>
      </w:r>
      <w:r>
        <w:t xml:space="preserve">Ramadugu, Z. Li, H. K. Kashyapand C. J. Margulis, “The Role of Glu41 in</w:t>
      </w:r>
      <w:r>
        <w:t xml:space="preserve"> </w:t>
      </w:r>
      <w:r>
        <w:t xml:space="preserve">the Binding of Dimannose to P51G-m4-CVN”,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53,</w:t>
      </w:r>
      <w:r>
        <w:t xml:space="preserve"> </w:t>
      </w:r>
      <w:r>
        <w:t xml:space="preserve">no. 9. American Chemical Society (ACS), pp. 1477–1484, Feb. 24, 2014.</w:t>
      </w:r>
      <w:r>
        <w:t xml:space="preserve"> </w:t>
      </w:r>
      <w:r>
        <w:t xml:space="preserve">doi: 10.1021/bi4014159.</w:t>
      </w:r>
      <w:r>
        <w:br/>
      </w:r>
      <w:r>
        <w:br/>
      </w:r>
      <w:r>
        <w:t xml:space="preserve">A. Danner, A. Breslow, J. Baskinand</w:t>
      </w:r>
      <w:r>
        <w:t xml:space="preserve"> </w:t>
      </w:r>
      <w:r>
        <w:t xml:space="preserve">D. Wilikofsky, “Hybrid MPI/GPU interpolation for grid DEM construction”,</w:t>
      </w:r>
      <w:r>
        <w:t xml:space="preserve"> </w:t>
      </w:r>
      <w:r>
        <w:rPr>
          <w:iCs/>
          <w:i/>
        </w:rPr>
        <w:t xml:space="preserve">Proceedings of the 20th International Conference on 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Geographic Information Systems</w:t>
      </w:r>
      <w:r>
        <w:t xml:space="preserve">. ACM, Nov. 06, 2012. doi:</w:t>
      </w:r>
      <w:r>
        <w:t xml:space="preserve"> </w:t>
      </w:r>
      <w:r>
        <w:t xml:space="preserve">10.1145/2424321.2424360.</w:t>
      </w:r>
      <w:r>
        <w:br/>
      </w:r>
      <w:r>
        <w:br/>
      </w:r>
      <w:r>
        <w:t xml:space="preserve">W. Chen and E. Deelman, “Workflow</w:t>
      </w:r>
      <w:r>
        <w:t xml:space="preserve"> </w:t>
      </w:r>
      <w:r>
        <w:t xml:space="preserve">overhead analysis and optimizations”,</w:t>
      </w:r>
      <w:r>
        <w:t xml:space="preserve"> </w:t>
      </w:r>
      <w:r>
        <w:rPr>
          <w:iCs/>
          <w:i/>
        </w:rPr>
        <w:t xml:space="preserve">Proceedings of the 6th workshop</w:t>
      </w:r>
      <w:r>
        <w:rPr>
          <w:iCs/>
          <w:i/>
        </w:rPr>
        <w:t xml:space="preserve"> </w:t>
      </w:r>
      <w:r>
        <w:rPr>
          <w:iCs/>
          <w:i/>
        </w:rPr>
        <w:t xml:space="preserve">on Workflows in support of large-scale science</w:t>
      </w:r>
      <w:r>
        <w:t xml:space="preserve">. ACM, Nov. 14, 2011.</w:t>
      </w:r>
      <w:r>
        <w:t xml:space="preserve"> </w:t>
      </w:r>
      <w:r>
        <w:t xml:space="preserve">doi: 10.1145/2110497.2110500.</w:t>
      </w:r>
      <w:r>
        <w:br/>
      </w:r>
      <w:r>
        <w:br/>
      </w:r>
      <w:r>
        <w:t xml:space="preserve">W. Chen, E. Deelmanand R.</w:t>
      </w:r>
      <w:r>
        <w:t xml:space="preserve"> </w:t>
      </w:r>
      <w:r>
        <w:t xml:space="preserve">Sakellariou, “Imbalance optimization in scientific workflows”,</w:t>
      </w:r>
      <w:r>
        <w:t xml:space="preserve"> </w:t>
      </w:r>
      <w:r>
        <w:rPr>
          <w:iCs/>
          <w:i/>
        </w:rPr>
        <w:t xml:space="preserve">Proceedings of the 27th international ACM conference on 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on supercomputing</w:t>
      </w:r>
      <w:r>
        <w:t xml:space="preserve">. ACM, Jun. 10, 2013. doi:</w:t>
      </w:r>
      <w:r>
        <w:t xml:space="preserve"> </w:t>
      </w:r>
      <w:r>
        <w:t xml:space="preserve">10.1145/2464996.2467270.</w:t>
      </w:r>
      <w:r>
        <w:br/>
      </w:r>
      <w:r>
        <w:br/>
      </w:r>
      <w:r>
        <w:t xml:space="preserve">M. Becker, W. C.-W. Huang, H.</w:t>
      </w:r>
      <w:r>
        <w:t xml:space="preserve"> </w:t>
      </w:r>
      <w:r>
        <w:t xml:space="preserve">Batelaan, E. J. Smytheand F. Capasso, “Measurement of the ultrafast</w:t>
      </w:r>
      <w:r>
        <w:t xml:space="preserve"> </w:t>
      </w:r>
      <w:r>
        <w:t xml:space="preserve">temporal response of a plasmonic antenna”,</w:t>
      </w:r>
      <w:r>
        <w:t xml:space="preserve"> </w:t>
      </w:r>
      <w:r>
        <w:rPr>
          <w:iCs/>
          <w:i/>
        </w:rPr>
        <w:t xml:space="preserve">Annalen der Physik</w:t>
      </w:r>
      <w:r>
        <w:t xml:space="preserve">,</w:t>
      </w:r>
      <w:r>
        <w:t xml:space="preserve"> </w:t>
      </w:r>
      <w:r>
        <w:t xml:space="preserve">vol. 525, no. 1–2. Wiley, pp. L6–L11, Oct. 05, 2012. doi:</w:t>
      </w:r>
      <w:r>
        <w:t xml:space="preserve"> </w:t>
      </w:r>
      <w:r>
        <w:t xml:space="preserve">10.1002/andp.201200206.</w:t>
      </w:r>
      <w:r>
        <w:br/>
      </w:r>
      <w:r>
        <w:br/>
      </w:r>
      <w:r>
        <w:t xml:space="preserve">W. C.-W. Huang, R. Bach, P.</w:t>
      </w:r>
      <w:r>
        <w:t xml:space="preserve"> </w:t>
      </w:r>
      <w:r>
        <w:t xml:space="preserve">Beierleand H. Batelaan, “A low-power optical electron switch”,</w:t>
      </w:r>
      <w:r>
        <w:t xml:space="preserve"> </w:t>
      </w:r>
      <w:r>
        <w:rPr>
          <w:iCs/>
          <w:i/>
        </w:rPr>
        <w:t xml:space="preserve">Journal of Physics D: Applied Physics</w:t>
      </w:r>
      <w:r>
        <w:t xml:space="preserve">, vol. 47, no. 8. IOP</w:t>
      </w:r>
      <w:r>
        <w:t xml:space="preserve"> </w:t>
      </w:r>
      <w:r>
        <w:t xml:space="preserve">Publishing, p. 085102, Feb. 03, 2014. doi:</w:t>
      </w:r>
      <w:r>
        <w:t xml:space="preserve"> </w:t>
      </w:r>
      <w:r>
        <w:t xml:space="preserve">10.1088/0022-3727/47/8/085102.</w:t>
      </w:r>
      <w:r>
        <w:br/>
      </w:r>
      <w:r>
        <w:br/>
      </w:r>
      <w:r>
        <w:t xml:space="preserve">W. C.-W. Huang and H.</w:t>
      </w:r>
      <w:r>
        <w:t xml:space="preserve"> </w:t>
      </w:r>
      <w:r>
        <w:t xml:space="preserve">Batelaan, “Dynamics Underlying the Gaussian Distribution of the</w:t>
      </w:r>
      <w:r>
        <w:t xml:space="preserve"> </w:t>
      </w:r>
      <w:r>
        <w:t xml:space="preserve">Classical Harmonic Oscillator in Zero-Point Radiation”,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Methods in Physics</w:t>
      </w:r>
      <w:r>
        <w:t xml:space="preserve">, vol. 2013. Hindawi Limited,</w:t>
      </w:r>
      <w:r>
        <w:t xml:space="preserve"> </w:t>
      </w:r>
      <w:r>
        <w:t xml:space="preserve">pp. 1–19, Oct. 07, 2013. doi: 10.1155/2013/308538.</w:t>
      </w:r>
      <w:r>
        <w:br/>
      </w:r>
      <w:r>
        <w:br/>
      </w:r>
      <w:r>
        <w:t xml:space="preserve">W. C.-W.</w:t>
      </w:r>
      <w:r>
        <w:t xml:space="preserve"> </w:t>
      </w:r>
      <w:r>
        <w:t xml:space="preserve">Huang and H. Batelaan, “Discrete Excitation Spectrum of a Classical</w:t>
      </w:r>
      <w:r>
        <w:t xml:space="preserve"> </w:t>
      </w:r>
      <w:r>
        <w:t xml:space="preserve">Harmonic Oscillator in Zero-Point Radiation”,</w:t>
      </w:r>
      <w:r>
        <w:t xml:space="preserve"> </w:t>
      </w:r>
      <w:r>
        <w:rPr>
          <w:iCs/>
          <w:i/>
        </w:rPr>
        <w:t xml:space="preserve">Foundations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45, no. 3. Springer Science and Business Media LLC,</w:t>
      </w:r>
      <w:r>
        <w:t xml:space="preserve"> </w:t>
      </w:r>
      <w:r>
        <w:t xml:space="preserve">pp. 333–353, Jan. 21, 2015. doi: 10.1007/s10701-015-9866-9.</w:t>
      </w:r>
      <w:r>
        <w:br/>
      </w:r>
      <w:r>
        <w:br/>
      </w:r>
      <w:r>
        <w:t xml:space="preserve">J. Urbanic and T. Maiden, “Evaluating the Wide Area Classroom after</w:t>
      </w:r>
      <w:r>
        <w:t xml:space="preserve"> </w:t>
      </w:r>
      <w:r>
        <w:t xml:space="preserve">10,500 HPC Students”,</w:t>
      </w:r>
      <w:r>
        <w:t xml:space="preserve"> </w:t>
      </w:r>
      <w:r>
        <w:rPr>
          <w:iCs/>
          <w:i/>
        </w:rPr>
        <w:t xml:space="preserve">2018 IEEE/ACM Workshop on Education for</w:t>
      </w:r>
      <w:r>
        <w:rPr>
          <w:iCs/>
          <w:i/>
        </w:rPr>
        <w:t xml:space="preserve"> </w:t>
      </w:r>
      <w:r>
        <w:rPr>
          <w:iCs/>
          <w:i/>
        </w:rPr>
        <w:t xml:space="preserve">High-Performance Computing (EduHPC)</w:t>
      </w:r>
      <w:r>
        <w:t xml:space="preserve">. IEEE, Nov. 2018. doi:</w:t>
      </w:r>
      <w:r>
        <w:t xml:space="preserve"> </w:t>
      </w:r>
      <w:r>
        <w:t xml:space="preserve">10.1109/eduhpc.2018.00009.</w:t>
      </w:r>
      <w:r>
        <w:br/>
      </w:r>
      <w:r>
        <w:br/>
      </w:r>
      <w:r>
        <w:t xml:space="preserve">R. E. Beattie, W. Henke, M. F.</w:t>
      </w:r>
      <w:r>
        <w:t xml:space="preserve"> </w:t>
      </w:r>
      <w:r>
        <w:t xml:space="preserve">Campa, T. C. Hazen, L. R. McAlileyand J. H. Campbell, “Variation in</w:t>
      </w:r>
      <w:r>
        <w:t xml:space="preserve"> </w:t>
      </w:r>
      <w:r>
        <w:t xml:space="preserve">microbial community structure correlates with heavy-metal contamination</w:t>
      </w:r>
      <w:r>
        <w:t xml:space="preserve"> </w:t>
      </w:r>
      <w:r>
        <w:t xml:space="preserve">in soils decades after mining ceased”,</w:t>
      </w:r>
      <w:r>
        <w:t xml:space="preserve"> </w:t>
      </w:r>
      <w:r>
        <w:rPr>
          <w:iCs/>
          <w:i/>
        </w:rPr>
        <w:t xml:space="preserve">Soil Biology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Biochemistry</w:t>
      </w:r>
      <w:r>
        <w:t xml:space="preserve">, vol. 126. Elsevier BV, pp. 57–63, Nov. 2018. doi:</w:t>
      </w:r>
      <w:r>
        <w:t xml:space="preserve"> </w:t>
      </w:r>
      <w:r>
        <w:t xml:space="preserve">10.1016/j.soilbio.2018.08.011.</w:t>
      </w:r>
      <w:r>
        <w:br/>
      </w:r>
      <w:r>
        <w:br/>
      </w:r>
      <w:r>
        <w:t xml:space="preserve">C. H. Bock, “A comparison of</w:t>
      </w:r>
      <w:r>
        <w:t xml:space="preserve"> </w:t>
      </w:r>
      <w:r>
        <w:t xml:space="preserve">UP-PCR and RAPD markers to study genetic diversity of</w:t>
      </w:r>
      <w:r>
        <w:rPr>
          <w:iCs/>
          <w:i/>
        </w:rPr>
        <w:t xml:space="preserve">Fusicladium</w:t>
      </w:r>
      <w:r>
        <w:rPr>
          <w:iCs/>
          <w:i/>
        </w:rPr>
        <w:t xml:space="preserve"> </w:t>
      </w:r>
      <w:r>
        <w:rPr>
          <w:iCs/>
          <w:i/>
        </w:rPr>
        <w:t xml:space="preserve">effusum</w:t>
      </w:r>
      <w:r>
        <w:t xml:space="preserve">(G. Winter), cause of pecan scab”,</w:t>
      </w:r>
      <w:r>
        <w:t xml:space="preserve"> </w:t>
      </w:r>
      <w:r>
        <w:rPr>
          <w:iCs/>
          <w:i/>
        </w:rPr>
        <w:t xml:space="preserve">Forest Pathology</w:t>
      </w:r>
      <w:r>
        <w:t xml:space="preserve">,</w:t>
      </w:r>
      <w:r>
        <w:t xml:space="preserve"> </w:t>
      </w:r>
      <w:r>
        <w:t xml:space="preserve">vol. 44, no. 4. Wiley, pp. 266–275, Feb. 26, 2014. doi:</w:t>
      </w:r>
      <w:r>
        <w:t xml:space="preserve"> </w:t>
      </w:r>
      <w:r>
        <w:t xml:space="preserve">10.1111/efp.12090.</w:t>
      </w:r>
      <w:r>
        <w:br/>
      </w:r>
      <w:r>
        <w:br/>
      </w:r>
      <w:r>
        <w:t xml:space="preserve">A. Snedden, J. Coughlin, L. A. Phillips,</w:t>
      </w:r>
      <w:r>
        <w:t xml:space="preserve"> </w:t>
      </w:r>
      <w:r>
        <w:t xml:space="preserve">G. Mathewsand I.-S. Suh, “Star formation and gas phase history of the</w:t>
      </w:r>
      <w:r>
        <w:t xml:space="preserve"> </w:t>
      </w:r>
      <w:r>
        <w:t xml:space="preserve">cosmic web”,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455, no. 3. Oxford University Press (OUP), pp. 2804–2825, Nov. 25,</w:t>
      </w:r>
      <w:r>
        <w:t xml:space="preserve"> </w:t>
      </w:r>
      <w:r>
        <w:t xml:space="preserve">2015. doi: 10.1093/mnras/stv2421.</w:t>
      </w:r>
      <w:r>
        <w:br/>
      </w:r>
      <w:r>
        <w:br/>
      </w:r>
      <w:r>
        <w:t xml:space="preserve">A. Snedden, L. A. Phillips,</w:t>
      </w:r>
      <w:r>
        <w:t xml:space="preserve"> </w:t>
      </w:r>
      <w:r>
        <w:t xml:space="preserve">G. J. Mathews, J. Coughlin, I.-S. Suhand A. Bhattacharya, “A new</w:t>
      </w:r>
      <w:r>
        <w:t xml:space="preserve"> </w:t>
      </w:r>
      <w:r>
        <w:t xml:space="preserve">multi-scale structure finding algorithm to identify cosmological</w:t>
      </w:r>
      <w:r>
        <w:t xml:space="preserve"> </w:t>
      </w:r>
      <w:r>
        <w:t xml:space="preserve">structure”,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299. Elsevier</w:t>
      </w:r>
      <w:r>
        <w:t xml:space="preserve"> </w:t>
      </w:r>
      <w:r>
        <w:t xml:space="preserve">BV, pp. 92–97, Oct. 2015. doi: 10.1016/j.jcp.2015.07.004.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U. Chimalgi, M. R. K. Nishatand S. S. Ahmed, “Nonlinear polarization and</w:t>
      </w:r>
      <w:r>
        <w:t xml:space="preserve"> </w:t>
      </w:r>
      <w:r>
        <w:t xml:space="preserve">efficiency droop in hexagonal InGaN/GaN disk-in-wire LEDs”,</w:t>
      </w:r>
      <w:r>
        <w:t xml:space="preserve"> </w:t>
      </w:r>
      <w:r>
        <w:rPr>
          <w:iCs/>
          <w:i/>
        </w:rPr>
        <w:t xml:space="preserve">Superlattices and Microstructures</w:t>
      </w:r>
      <w:r>
        <w:t xml:space="preserve">, vol. 84. Elsevier BV,</w:t>
      </w:r>
      <w:r>
        <w:t xml:space="preserve"> </w:t>
      </w:r>
      <w:r>
        <w:t xml:space="preserve">pp. 91–98, Aug. 2015. doi: 10.1016/j.spmi.2015.04.034.</w:t>
      </w:r>
      <w:r>
        <w:br/>
      </w:r>
      <w:r>
        <w:br/>
      </w:r>
      <w:r>
        <w:t xml:space="preserve">F. M.</w:t>
      </w:r>
      <w:r>
        <w:t xml:space="preserve"> </w:t>
      </w:r>
      <w:r>
        <w:t xml:space="preserve">Besem, R. E. Kielb, P. Galpin, L. Zoriand N. L. Key, “Mistuned Forced</w:t>
      </w:r>
      <w:r>
        <w:t xml:space="preserve"> </w:t>
      </w:r>
      <w:r>
        <w:t xml:space="preserve">Response Predictions of an Embedded Rotor in a Multistage Compressor”,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 vol. 138, no. 6. ASME International,</w:t>
      </w:r>
      <w:r>
        <w:t xml:space="preserve"> </w:t>
      </w:r>
      <w:r>
        <w:t xml:space="preserve">Feb. 09, 2016. doi: 10.1115/1.4032164.</w:t>
      </w:r>
      <w:r>
        <w:br/>
      </w:r>
      <w:r>
        <w:br/>
      </w:r>
      <w:r>
        <w:t xml:space="preserve">F. M. Besem, R. E.</w:t>
      </w:r>
      <w:r>
        <w:t xml:space="preserve"> </w:t>
      </w:r>
      <w:r>
        <w:t xml:space="preserve">Kielband N. L. Key, “Forced Response Sensitivity of a Mistuned Rotor</w:t>
      </w:r>
      <w:r>
        <w:t xml:space="preserve"> </w:t>
      </w:r>
      <w:r>
        <w:t xml:space="preserve">From an Embedded Compressor Stage”,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</w:t>
      </w:r>
      <w:r>
        <w:t xml:space="preserve"> </w:t>
      </w:r>
      <w:r>
        <w:t xml:space="preserve">vol. 138, no. 3. ASME International, Nov. 17, 2015. doi:</w:t>
      </w:r>
      <w:r>
        <w:t xml:space="preserve"> </w:t>
      </w:r>
      <w:r>
        <w:t xml:space="preserve">10.1115/1.4031866.</w:t>
      </w:r>
      <w:r>
        <w:br/>
      </w:r>
      <w:r>
        <w:br/>
      </w:r>
      <w:r>
        <w:t xml:space="preserve">S. Hegde, Z. Mao, T. Pan, L. Zori, R.</w:t>
      </w:r>
      <w:r>
        <w:t xml:space="preserve"> </w:t>
      </w:r>
      <w:r>
        <w:t xml:space="preserve">Campregherand R. Kielb, “Separation of Up and Downstream Forced Response</w:t>
      </w:r>
      <w:r>
        <w:t xml:space="preserve"> </w:t>
      </w:r>
      <w:r>
        <w:t xml:space="preserve">Excitations of an Embedded Compressor Rotor”,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Turbomachinery</w:t>
      </w:r>
      <w:r>
        <w:t xml:space="preserve">, vol. 141, no. 9. ASME International, Aug. 01, 2019.</w:t>
      </w:r>
      <w:r>
        <w:t xml:space="preserve"> </w:t>
      </w:r>
      <w:r>
        <w:t xml:space="preserve">doi: 10.1115/1.4044212.</w:t>
      </w:r>
      <w:r>
        <w:br/>
      </w:r>
      <w:r>
        <w:br/>
      </w:r>
      <w:r>
        <w:t xml:space="preserve">J. Li, N. Aye-Addo, R. Kielband N.</w:t>
      </w:r>
      <w:r>
        <w:t xml:space="preserve"> </w:t>
      </w:r>
      <w:r>
        <w:t xml:space="preserve">Key, “Mistuned Higher-Order Mode Forced Response of an Embedded</w:t>
      </w:r>
      <w:r>
        <w:t xml:space="preserve"> </w:t>
      </w:r>
      <w:r>
        <w:t xml:space="preserve">Compressor Rotor—Part II: Mistuned Forced Response Prediction”,</w:t>
      </w:r>
      <w:r>
        <w:t xml:space="preserve"> </w:t>
      </w:r>
      <w:r>
        <w:rPr>
          <w:iCs/>
          <w:i/>
        </w:rPr>
        <w:t xml:space="preserve">Journal of Turbomachinery</w:t>
      </w:r>
      <w:r>
        <w:t xml:space="preserve">, vol. 140, no. 3. ASME International,</w:t>
      </w:r>
      <w:r>
        <w:t xml:space="preserve"> </w:t>
      </w:r>
      <w:r>
        <w:t xml:space="preserve">Dec. 20, 2017. doi: 10.1115/1.4038519.</w:t>
      </w:r>
      <w:r>
        <w:br/>
      </w:r>
      <w:r>
        <w:br/>
      </w:r>
      <w:r>
        <w:t xml:space="preserve">J. Li, N. Aye-Addo, R.</w:t>
      </w:r>
      <w:r>
        <w:t xml:space="preserve"> </w:t>
      </w:r>
      <w:r>
        <w:t xml:space="preserve">Kielband N. Key, “Mistuned Higher-Order Mode Forced Response of an</w:t>
      </w:r>
      <w:r>
        <w:t xml:space="preserve"> </w:t>
      </w:r>
      <w:r>
        <w:t xml:space="preserve">Embedded Compressor Rotor: Part II — Mistuned Forced Response</w:t>
      </w:r>
      <w:r>
        <w:t xml:space="preserve"> </w:t>
      </w:r>
      <w:r>
        <w:t xml:space="preserve">Prediction”,</w:t>
      </w:r>
      <w:r>
        <w:t xml:space="preserve"> </w:t>
      </w:r>
      <w:r>
        <w:rPr>
          <w:iCs/>
          <w:i/>
        </w:rPr>
        <w:t xml:space="preserve">Volume 7B: Structures and Dynamics</w:t>
      </w:r>
      <w:r>
        <w:t xml:space="preserve">. American Society</w:t>
      </w:r>
      <w:r>
        <w:t xml:space="preserve"> </w:t>
      </w:r>
      <w:r>
        <w:t xml:space="preserve">of Mechanical Engineers, Jun. 26, 2017. doi: 10.1115/gt2017-64647.</w:t>
      </w:r>
      <w:r>
        <w:br/>
      </w:r>
      <w:r>
        <w:br/>
      </w:r>
      <w:r>
        <w:t xml:space="preserve">J. Li, N. Aye-Addo, N. Kormanik III, D. Matthews, N. Keyand R.</w:t>
      </w:r>
      <w:r>
        <w:t xml:space="preserve"> </w:t>
      </w:r>
      <w:r>
        <w:t xml:space="preserve">Kielb, “Mistuned Higher-Order Mode Forced Response of an Embedded</w:t>
      </w:r>
      <w:r>
        <w:t xml:space="preserve"> </w:t>
      </w:r>
      <w:r>
        <w:t xml:space="preserve">Compressor Rotor: Part I — Steady and Unsteady Aerodynamics”,</w:t>
      </w:r>
      <w:r>
        <w:t xml:space="preserve"> </w:t>
      </w:r>
      <w:r>
        <w:rPr>
          <w:iCs/>
          <w:i/>
        </w:rPr>
        <w:t xml:space="preserve">Volume</w:t>
      </w:r>
      <w:r>
        <w:rPr>
          <w:iCs/>
          <w:i/>
        </w:rPr>
        <w:t xml:space="preserve"> </w:t>
      </w:r>
      <w:r>
        <w:rPr>
          <w:iCs/>
          <w:i/>
        </w:rPr>
        <w:t xml:space="preserve">7B: Structures and Dynamics</w:t>
      </w:r>
      <w:r>
        <w:t xml:space="preserve">. American Society of Mechanical</w:t>
      </w:r>
      <w:r>
        <w:t xml:space="preserve"> </w:t>
      </w:r>
      <w:r>
        <w:t xml:space="preserve">Engineers, Jun. 26, 2017. doi: 10.1115/gt2017-64633.</w:t>
      </w:r>
      <w:r>
        <w:br/>
      </w:r>
      <w:r>
        <w:br/>
      </w:r>
      <w:r>
        <w:t xml:space="preserve">J. Li</w:t>
      </w:r>
      <w:r>
        <w:t xml:space="preserve"> </w:t>
      </w:r>
      <w:r>
        <w:t xml:space="preserve">and R. E. Kielb, “Effects of Blade Count Ratio on Aerodynamic Forcing</w:t>
      </w:r>
      <w:r>
        <w:t xml:space="preserve"> </w:t>
      </w:r>
      <w:r>
        <w:t xml:space="preserve">and Mode Excitability”,</w:t>
      </w:r>
      <w:r>
        <w:t xml:space="preserve"> </w:t>
      </w:r>
      <w:r>
        <w:rPr>
          <w:iCs/>
          <w:i/>
        </w:rPr>
        <w:t xml:space="preserve">Volume 7B: Structures and Dynamics</w:t>
      </w:r>
      <w:r>
        <w:t xml:space="preserve">.</w:t>
      </w:r>
      <w:r>
        <w:t xml:space="preserve"> </w:t>
      </w:r>
      <w:r>
        <w:t xml:space="preserve">American Society of Mechanical Engineers, Jun. 15, 2015. doi:</w:t>
      </w:r>
      <w:r>
        <w:t xml:space="preserve"> </w:t>
      </w:r>
      <w:r>
        <w:t xml:space="preserve">10.1115/gt2015-43304.</w:t>
      </w:r>
      <w:r>
        <w:br/>
      </w:r>
      <w:r>
        <w:br/>
      </w:r>
      <w:r>
        <w:t xml:space="preserve">J. Li and R. Kielb, “Forcing</w:t>
      </w:r>
      <w:r>
        <w:t xml:space="preserve"> </w:t>
      </w:r>
      <w:r>
        <w:t xml:space="preserve">Superposition and Decomposition of an Embedded Compressor Rotor”,</w:t>
      </w:r>
      <w:r>
        <w:t xml:space="preserve"> </w:t>
      </w:r>
      <w:r>
        <w:rPr>
          <w:iCs/>
          <w:i/>
        </w:rPr>
        <w:t xml:space="preserve">Volume 7B: Structures and Dynamics</w:t>
      </w:r>
      <w:r>
        <w:t xml:space="preserve">. American Society of</w:t>
      </w:r>
      <w:r>
        <w:t xml:space="preserve"> </w:t>
      </w:r>
      <w:r>
        <w:t xml:space="preserve">Mechanical Engineers, Jun. 26, 2017. doi: 10.1115/gt2017-64657.</w:t>
      </w:r>
      <w:r>
        <w:br/>
      </w:r>
      <w:r>
        <w:br/>
      </w:r>
      <w:r>
        <w:t xml:space="preserve">Z. Mao, S. Hegde, T. Pan, R. E. Kielb, L. Zoriand R. Campregher,</w:t>
      </w:r>
      <w:r>
        <w:t xml:space="preserve"> </w:t>
      </w:r>
      <w:r>
        <w:t xml:space="preserve">“Influence of Rotor-Stator Interaction and Reflecting Boundary</w:t>
      </w:r>
      <w:r>
        <w:t xml:space="preserve"> </w:t>
      </w:r>
      <w:r>
        <w:t xml:space="preserve">Conditions on Compressor Forced Response”,</w:t>
      </w:r>
      <w:r>
        <w:t xml:space="preserve"> </w:t>
      </w:r>
      <w:r>
        <w:rPr>
          <w:iCs/>
          <w:i/>
        </w:rPr>
        <w:t xml:space="preserve">Volume 2A:</w:t>
      </w:r>
      <w:r>
        <w:rPr>
          <w:iCs/>
          <w:i/>
        </w:rPr>
        <w:t xml:space="preserve"> </w:t>
      </w:r>
      <w:r>
        <w:rPr>
          <w:iCs/>
          <w:i/>
        </w:rPr>
        <w:t xml:space="preserve">Turbomachinery</w:t>
      </w:r>
      <w:r>
        <w:t xml:space="preserve">. American Society of Mechanical Engineers, Jun. 11,</w:t>
      </w:r>
      <w:r>
        <w:t xml:space="preserve"> </w:t>
      </w:r>
      <w:r>
        <w:t xml:space="preserve">2018. doi: 10.1115/gt2018-75232.</w:t>
      </w:r>
      <w:r>
        <w:br/>
      </w:r>
      <w:r>
        <w:br/>
      </w:r>
      <w:r>
        <w:t xml:space="preserve">Z. Mao and R. E. Kielb,</w:t>
      </w:r>
      <w:r>
        <w:t xml:space="preserve"> </w:t>
      </w:r>
      <w:r>
        <w:t xml:space="preserve">“Interaction of Concurrent Forced Response and Flutter Phenomena in a</w:t>
      </w:r>
      <w:r>
        <w:t xml:space="preserve"> </w:t>
      </w:r>
      <w:r>
        <w:t xml:space="preserve">Compressor Stage”,</w:t>
      </w:r>
      <w:r>
        <w:t xml:space="preserve"> </w:t>
      </w:r>
      <w:r>
        <w:rPr>
          <w:iCs/>
          <w:i/>
        </w:rPr>
        <w:t xml:space="preserve">Volume 7B: Structures and Dynamics</w:t>
      </w:r>
      <w:r>
        <w:t xml:space="preserve">. American</w:t>
      </w:r>
      <w:r>
        <w:t xml:space="preserve"> </w:t>
      </w:r>
      <w:r>
        <w:t xml:space="preserve">Society of Mechanical Engineers, Jun. 26, 2017. doi:</w:t>
      </w:r>
      <w:r>
        <w:t xml:space="preserve"> </w:t>
      </w:r>
      <w:r>
        <w:t xml:space="preserve">10.1115/gt2017-63376.</w:t>
      </w:r>
      <w:r>
        <w:br/>
      </w:r>
      <w:r>
        <w:br/>
      </w:r>
      <w:r>
        <w:t xml:space="preserve">E. Coulter, R. Knepperand J. Fischer,</w:t>
      </w:r>
      <w:r>
        <w:t xml:space="preserve"> </w:t>
      </w:r>
      <w:r>
        <w:t xml:space="preserve">“Programmable Education Infrastructure: Cloud resources as HPC Education</w:t>
      </w:r>
      <w:r>
        <w:t xml:space="preserve"> </w:t>
      </w:r>
      <w:r>
        <w:t xml:space="preserve">Environments”,</w:t>
      </w:r>
      <w:r>
        <w:t xml:space="preserve"> </w:t>
      </w:r>
      <w:r>
        <w:rPr>
          <w:iCs/>
          <w:i/>
        </w:rPr>
        <w:t xml:space="preserve">The Journal of Computational Science Education</w:t>
      </w:r>
      <w:r>
        <w:t xml:space="preserve">,</w:t>
      </w:r>
      <w:r>
        <w:t xml:space="preserve"> </w:t>
      </w:r>
      <w:r>
        <w:t xml:space="preserve">vol. 10, no. 1. The Shodor Education Foundation, Inc., pp. 107–107,</w:t>
      </w:r>
      <w:r>
        <w:t xml:space="preserve"> </w:t>
      </w:r>
      <w:r>
        <w:t xml:space="preserve">Jan. 2019. doi: 10.22369/issn.2153-4136/10/1/18.</w:t>
      </w:r>
      <w:r>
        <w:br/>
      </w:r>
      <w:r>
        <w:br/>
      </w:r>
      <w:r>
        <w:t xml:space="preserve">J. M. Lowe,</w:t>
      </w:r>
      <w:r>
        <w:t xml:space="preserve"> </w:t>
      </w:r>
      <w:r>
        <w:t xml:space="preserve">J. Fischer, S. Sudarshan, G. Turner, C. A. Stewartand D. Y. Hancock,</w:t>
      </w:r>
      <w:r>
        <w:t xml:space="preserve"> </w:t>
      </w:r>
      <w:r>
        <w:t xml:space="preserve">“High Availability on Jetstream”,</w:t>
      </w:r>
      <w:r>
        <w:t xml:space="preserve"> </w:t>
      </w:r>
      <w:r>
        <w:rPr>
          <w:iCs/>
          <w:i/>
        </w:rPr>
        <w:t xml:space="preserve">Proceedings of the 9th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Scientific Cloud Computing</w:t>
      </w:r>
      <w:r>
        <w:t xml:space="preserve">. ACM, Jun. 11, 2018. doi:</w:t>
      </w:r>
      <w:r>
        <w:t xml:space="preserve"> </w:t>
      </w:r>
      <w:r>
        <w:t xml:space="preserve">10.1145/3217880.3217884.</w:t>
      </w:r>
      <w:r>
        <w:br/>
      </w:r>
      <w:r>
        <w:br/>
      </w:r>
      <w:r>
        <w:t xml:space="preserve">S. Sarajlic, J. Chastang, S. Marru,</w:t>
      </w:r>
      <w:r>
        <w:t xml:space="preserve"> </w:t>
      </w:r>
      <w:r>
        <w:t xml:space="preserve">J. Fischerand M. Lowe, “Scaling JupyterHub Using Kubernetes on Jetstream</w:t>
      </w:r>
      <w:r>
        <w:t xml:space="preserve"> </w:t>
      </w:r>
      <w:r>
        <w:t xml:space="preserve">Cloud”,</w:t>
      </w:r>
      <w:r>
        <w:t xml:space="preserve"> </w:t>
      </w:r>
      <w:r>
        <w:rPr>
          <w:iCs/>
          <w:i/>
        </w:rPr>
        <w:t xml:space="preserve">Proceedings of the Practice and Experience on Advanced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Computing</w:t>
      </w:r>
      <w:r>
        <w:t xml:space="preserve">. ACM, Jul. 22, 2018. doi:</w:t>
      </w:r>
      <w:r>
        <w:t xml:space="preserve"> </w:t>
      </w:r>
      <w:r>
        <w:t xml:space="preserve">10.1145/3219104.3229249.</w:t>
      </w:r>
      <w:r>
        <w:br/>
      </w:r>
      <w:r>
        <w:br/>
      </w:r>
      <w:r>
        <w:t xml:space="preserve">L. Liao, C. W. Ingram, J. Bacsa, Z.</w:t>
      </w:r>
      <w:r>
        <w:t xml:space="preserve"> </w:t>
      </w:r>
      <w:r>
        <w:t xml:space="preserve">J. Zhangand T. Dinadayalane, “A hydrogen bonded Co(ii)</w:t>
      </w:r>
      <w:r>
        <w:t xml:space="preserve"> </w:t>
      </w:r>
      <w:r>
        <w:t xml:space="preserve">coordination complex and a triply interpenetrating 3-D</w:t>
      </w:r>
      <w:r>
        <w:t xml:space="preserve"> </w:t>
      </w:r>
      <w:r>
        <w:t xml:space="preserve">manganese(ii) coordination polymer from diaza crown ether</w:t>
      </w:r>
      <w:r>
        <w:t xml:space="preserve"> </w:t>
      </w:r>
      <w:r>
        <w:t xml:space="preserve">with dibenzoate sidearms”,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18, no. 14. Royal</w:t>
      </w:r>
      <w:r>
        <w:t xml:space="preserve"> </w:t>
      </w:r>
      <w:r>
        <w:t xml:space="preserve">Society of Chemistry (RSC), pp. 2425–2436, 2016. doi:</w:t>
      </w:r>
      <w:r>
        <w:t xml:space="preserve"> </w:t>
      </w:r>
      <w:r>
        <w:t xml:space="preserve">10.1039/c6ce00360e.</w:t>
      </w:r>
      <w:r>
        <w:br/>
      </w:r>
      <w:r>
        <w:br/>
      </w:r>
      <w:r>
        <w:t xml:space="preserve">A. Xu and S. Q. Yang, “Customer</w:t>
      </w:r>
      <w:r>
        <w:t xml:space="preserve"> </w:t>
      </w:r>
      <w:r>
        <w:t xml:space="preserve">Relationship Management as an Imperative for Academic Libraries”,</w:t>
      </w:r>
      <w:r>
        <w:t xml:space="preserve"> </w:t>
      </w:r>
      <w:r>
        <w:rPr>
          <w:iCs/>
          <w:i/>
        </w:rPr>
        <w:t xml:space="preserve">Advances in Marketing, Customer Relationship Management, and</w:t>
      </w:r>
      <w:r>
        <w:rPr>
          <w:iCs/>
          <w:i/>
        </w:rPr>
        <w:t xml:space="preserve"> </w:t>
      </w:r>
      <w:r>
        <w:rPr>
          <w:iCs/>
          <w:i/>
        </w:rPr>
        <w:t xml:space="preserve">E-Services</w:t>
      </w:r>
      <w:r>
        <w:t xml:space="preserve">. IGI Global, pp. 44–77, 2015. doi:</w:t>
      </w:r>
      <w:r>
        <w:t xml:space="preserve"> </w:t>
      </w:r>
      <w:r>
        <w:t xml:space="preserve">10.4018/978-1-4666-6547-7.ch003.</w:t>
      </w:r>
      <w:r>
        <w:br/>
      </w:r>
      <w:r>
        <w:br/>
      </w:r>
      <w:r>
        <w:t xml:space="preserve">D. B. Larkins and J. Dinan,</w:t>
      </w:r>
      <w:r>
        <w:t xml:space="preserve"> </w:t>
      </w:r>
      <w:r>
        <w:t xml:space="preserve">“Extending a Message Passing Runtime to Support Partitioned, Global</w:t>
      </w:r>
      <w:r>
        <w:t xml:space="preserve"> </w:t>
      </w:r>
      <w:r>
        <w:t xml:space="preserve">Logical Address Spaces”,</w:t>
      </w:r>
      <w:r>
        <w:t xml:space="preserve"> </w:t>
      </w:r>
      <w:r>
        <w:rPr>
          <w:iCs/>
          <w:i/>
        </w:rPr>
        <w:t xml:space="preserve">2016 First International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 Optimizations in HPC (COMHPC)</w:t>
      </w:r>
      <w:r>
        <w:t xml:space="preserve">. IEEE, Nov. 2016. doi:</w:t>
      </w:r>
      <w:r>
        <w:t xml:space="preserve"> </w:t>
      </w:r>
      <w:r>
        <w:t xml:space="preserve">10.1109/comhpc.2016.007.</w:t>
      </w:r>
      <w:r>
        <w:br/>
      </w:r>
      <w:r>
        <w:br/>
      </w:r>
      <w:r>
        <w:t xml:space="preserve">D. Haynes, A. Jokelaand S. Manson,</w:t>
      </w:r>
      <w:r>
        <w:t xml:space="preserve"> </w:t>
      </w:r>
      <w:r>
        <w:t xml:space="preserve">“IPUMS-Terra: integrated big heterogeneous spatiotemporal data analysis</w:t>
      </w:r>
      <w:r>
        <w:t xml:space="preserve"> </w:t>
      </w:r>
      <w:r>
        <w:t xml:space="preserve">system”,</w:t>
      </w:r>
      <w:r>
        <w:t xml:space="preserve"> </w:t>
      </w:r>
      <w:r>
        <w:rPr>
          <w:iCs/>
          <w:i/>
        </w:rPr>
        <w:t xml:space="preserve">Journal of Geographical Systems</w:t>
      </w:r>
      <w:r>
        <w:t xml:space="preserve">, vol. 20, no. 4.</w:t>
      </w:r>
      <w:r>
        <w:t xml:space="preserve"> </w:t>
      </w:r>
      <w:r>
        <w:t xml:space="preserve">Springer Science and Business Media LLC, pp. 343–361, Sep. 06, 2018.</w:t>
      </w:r>
      <w:r>
        <w:t xml:space="preserve"> </w:t>
      </w:r>
      <w:r>
        <w:t xml:space="preserve">doi: 10.1007/s10109-018-0277-2.</w:t>
      </w:r>
      <w:r>
        <w:br/>
      </w:r>
      <w:r>
        <w:br/>
      </w:r>
      <w:r>
        <w:t xml:space="preserve">M. J. Abdolhosseini Qomi,</w:t>
      </w:r>
      <w:r>
        <w:t xml:space="preserve"> </w:t>
      </w:r>
      <w:r>
        <w:t xml:space="preserve">“Combinatorial molecular optimization of cement hydrates”,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5, no. 1. Springer Science and Business Media</w:t>
      </w:r>
      <w:r>
        <w:t xml:space="preserve"> </w:t>
      </w:r>
      <w:r>
        <w:t xml:space="preserve">LLC, Sep. 24, 2014. doi: 10.1038/ncomms5960.</w:t>
      </w:r>
      <w:r>
        <w:br/>
      </w:r>
      <w:r>
        <w:br/>
      </w:r>
      <w:r>
        <w:t xml:space="preserve">M. J.</w:t>
      </w:r>
      <w:r>
        <w:t xml:space="preserve"> </w:t>
      </w:r>
      <w:r>
        <w:t xml:space="preserve">Abdolhosseini Qomi, F.-J. Ulmand R. J.-M. Pellenq, “Evidence on the Dual</w:t>
      </w:r>
      <w:r>
        <w:t xml:space="preserve"> </w:t>
      </w:r>
      <w:r>
        <w:t xml:space="preserve">Nature of Aluminum in the Calcium-Silicate-Hydrates Based on Atomistic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Journal of the American Ceramic Society</w:t>
      </w:r>
      <w:r>
        <w:t xml:space="preserve">. Wiley,</w:t>
      </w:r>
      <w:r>
        <w:t xml:space="preserve"> </w:t>
      </w:r>
      <w:r>
        <w:t xml:space="preserve">p. n/a–n/a, Jan. 2012. doi: 10.1111/j.1551-2916.2011.05058.x.</w:t>
      </w:r>
      <w:r>
        <w:br/>
      </w:r>
      <w:r>
        <w:br/>
      </w:r>
      <w:r>
        <w:t xml:space="preserve">J. A. Abell, N. Orbović, D. B. McCallenand B. Jeremic, “Earthquake</w:t>
      </w:r>
      <w:r>
        <w:t xml:space="preserve"> </w:t>
      </w:r>
      <w:r>
        <w:t xml:space="preserve">soil-structure interaction of nuclear power plants, differences in</w:t>
      </w:r>
      <w:r>
        <w:t xml:space="preserve"> </w:t>
      </w:r>
      <w:r>
        <w:t xml:space="preserve">response to 3-D, 3 × 1-D, and 1-D excitations”,</w:t>
      </w:r>
      <w:r>
        <w:t xml:space="preserve"> </w:t>
      </w:r>
      <w:r>
        <w:rPr>
          <w:iCs/>
          <w:i/>
        </w:rPr>
        <w:t xml:space="preserve">Earthquake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&amp; Structural Dynamics</w:t>
      </w:r>
      <w:r>
        <w:t xml:space="preserve">, vol. 47, no. 6. Wiley,</w:t>
      </w:r>
      <w:r>
        <w:t xml:space="preserve"> </w:t>
      </w:r>
      <w:r>
        <w:t xml:space="preserve">pp. 1478–1495, Feb. 26, 2018. doi: 10.1002/eqe.3026.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Acevedo, L. Brodskyand R. Andino, “Mutational and fitness landscapes of</w:t>
      </w:r>
      <w:r>
        <w:t xml:space="preserve"> </w:t>
      </w:r>
      <w:r>
        <w:t xml:space="preserve">an RNA virus revealed through population sequencing”,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505, no. 7485. Springer Science and Business Media LLC,</w:t>
      </w:r>
      <w:r>
        <w:t xml:space="preserve"> </w:t>
      </w:r>
      <w:r>
        <w:t xml:space="preserve">pp. 686–690, Nov. 27, 2013. doi: 10.1038/nature12861.</w:t>
      </w:r>
      <w:r>
        <w:br/>
      </w:r>
      <w:r>
        <w:br/>
      </w:r>
      <w:r>
        <w:t xml:space="preserve">J. B.</w:t>
      </w:r>
      <w:r>
        <w:t xml:space="preserve"> </w:t>
      </w:r>
      <w:r>
        <w:t xml:space="preserve">Addison, “Reversible Assembly of β-Sheet Nanocrystals within Caddisfly</w:t>
      </w:r>
      <w:r>
        <w:t xml:space="preserve"> </w:t>
      </w:r>
      <w:r>
        <w:t xml:space="preserve">Silk”,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 vol. 15, no. 4. American Chemical</w:t>
      </w:r>
      <w:r>
        <w:t xml:space="preserve"> </w:t>
      </w:r>
      <w:r>
        <w:t xml:space="preserve">Society (ACS), pp. 1269–1275, Mar. 13, 2014. doi: 10.1021/bm401822p.</w:t>
      </w:r>
      <w:r>
        <w:br/>
      </w:r>
      <w:r>
        <w:br/>
      </w:r>
      <w:r>
        <w:t xml:space="preserve">J. L. Adelman and M. Grabe, “Simulating rare events using a</w:t>
      </w:r>
      <w:r>
        <w:t xml:space="preserve"> </w:t>
      </w:r>
      <w:r>
        <w:t xml:space="preserve">weighted ensemble-based string method”,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138, no. 4. AIP Publishing, p. 044105, Jan. 28, 2013.</w:t>
      </w:r>
      <w:r>
        <w:t xml:space="preserve"> </w:t>
      </w:r>
      <w:r>
        <w:t xml:space="preserve">doi: 10.1063/1.4773892.</w:t>
      </w:r>
      <w:r>
        <w:br/>
      </w:r>
      <w:r>
        <w:br/>
      </w:r>
      <w:r>
        <w:t xml:space="preserve">E. Afgan, “The Galaxy platform for</w:t>
      </w:r>
      <w:r>
        <w:t xml:space="preserve"> </w:t>
      </w:r>
      <w:r>
        <w:t xml:space="preserve">accessible, reproducible and collaborative biomedical analyses: 2016</w:t>
      </w:r>
      <w:r>
        <w:t xml:space="preserve"> </w:t>
      </w:r>
      <w:r>
        <w:t xml:space="preserve">update”,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44, no. W1. Oxford</w:t>
      </w:r>
      <w:r>
        <w:t xml:space="preserve"> </w:t>
      </w:r>
      <w:r>
        <w:t xml:space="preserve">University Press (OUP), pp. W3–W10, May 02, 2016. doi:</w:t>
      </w:r>
      <w:r>
        <w:t xml:space="preserve"> </w:t>
      </w:r>
      <w:r>
        <w:t xml:space="preserve">10.1093/nar/gkw343.</w:t>
      </w:r>
      <w:r>
        <w:br/>
      </w:r>
      <w:r>
        <w:br/>
      </w:r>
      <w:r>
        <w:t xml:space="preserve">E. Afgan, “Genomics Virtual Laboratory: A</w:t>
      </w:r>
      <w:r>
        <w:t xml:space="preserve"> </w:t>
      </w:r>
      <w:r>
        <w:t xml:space="preserve">Practical Bioinformatics Workbench for the Cloud”,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t xml:space="preserve">vol. 10, no. 10. Public Library of Science (PLoS), p. e0140829, Oct. 26,</w:t>
      </w:r>
      <w:r>
        <w:t xml:space="preserve"> </w:t>
      </w:r>
      <w:r>
        <w:t xml:space="preserve">2015. doi: 10.1371/journal.pone.0140829.</w:t>
      </w:r>
      <w:r>
        <w:br/>
      </w:r>
      <w:r>
        <w:br/>
      </w:r>
      <w:r>
        <w:t xml:space="preserve">Z. Ahmad, T. Xie, C.</w:t>
      </w:r>
      <w:r>
        <w:t xml:space="preserve"> </w:t>
      </w:r>
      <w:r>
        <w:t xml:space="preserve">Maheshwari, J. C. Grossmanand V. Viswanathan, “Machine Learning Enabled</w:t>
      </w:r>
      <w:r>
        <w:t xml:space="preserve"> </w:t>
      </w:r>
      <w:r>
        <w:t xml:space="preserve">Computational Screening of Inorganic Solid Electrolytes for Suppression</w:t>
      </w:r>
      <w:r>
        <w:t xml:space="preserve"> </w:t>
      </w:r>
      <w:r>
        <w:t xml:space="preserve">of Dendrite Formation in Lithium Metal Anodes”,</w:t>
      </w:r>
      <w:r>
        <w:t xml:space="preserve"> </w:t>
      </w:r>
      <w:r>
        <w:rPr>
          <w:iCs/>
          <w:i/>
        </w:rPr>
        <w:t xml:space="preserve">ACS Central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4, no. 8. American Chemical Society (ACS),</w:t>
      </w:r>
      <w:r>
        <w:t xml:space="preserve"> </w:t>
      </w:r>
      <w:r>
        <w:t xml:space="preserve">pp. 996–1006, Aug. 10, 2018. doi: 10.1021/acscentsci.8b00229.</w:t>
      </w:r>
      <w:r>
        <w:br/>
      </w:r>
      <w:r>
        <w:br/>
      </w:r>
      <w:r>
        <w:t xml:space="preserve">M. J. Alam, M. A. H. Samee, M. Rabbiand M. S. Rahman,</w:t>
      </w:r>
      <w:r>
        <w:t xml:space="preserve"> </w:t>
      </w:r>
      <w:r>
        <w:t xml:space="preserve">“Minimum-Layer Upward Drawings of Trees”,</w:t>
      </w:r>
      <w:r>
        <w:t xml:space="preserve"> </w:t>
      </w:r>
      <w:r>
        <w:rPr>
          <w:iCs/>
          <w:i/>
        </w:rPr>
        <w:t xml:space="preserve">Journal of Graph Algorithms</w:t>
      </w:r>
      <w:r>
        <w:rPr>
          <w:iCs/>
          <w:i/>
        </w:rPr>
        <w:t xml:space="preserve"> </w:t>
      </w:r>
      <w:r>
        <w:rPr>
          <w:iCs/>
          <w:i/>
        </w:rPr>
        <w:t xml:space="preserve">and Applications</w:t>
      </w:r>
      <w:r>
        <w:t xml:space="preserve">, vol. 14, no. 2. Journal of Graph Algorithms and</w:t>
      </w:r>
      <w:r>
        <w:t xml:space="preserve"> </w:t>
      </w:r>
      <w:r>
        <w:t xml:space="preserve">Applications, pp. 245–267, 2010. doi: 10.7155/jgaa.00206.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Alavi, M. Ruffalo, A. Parvangada, Z. Huangand Z. Bar-Joseph, “A web</w:t>
      </w:r>
      <w:r>
        <w:t xml:space="preserve"> </w:t>
      </w:r>
      <w:r>
        <w:t xml:space="preserve">server for comparative analysis of single-cell RNA-seq data”,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Nov. 13, 2018. doi: 10.1038/s41467-018-07165-2.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Alhadeff and A. Warshel, “Reexamining the origin of the directionality</w:t>
      </w:r>
      <w:r>
        <w:t xml:space="preserve"> </w:t>
      </w:r>
      <w:r>
        <w:t xml:space="preserve">of myosin V”,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114, no. 39. Proceedings of the National Academy of Sciences,</w:t>
      </w:r>
      <w:r>
        <w:t xml:space="preserve"> </w:t>
      </w:r>
      <w:r>
        <w:t xml:space="preserve">pp. 10426–10431, Sep. 11, 2017. doi: 10.1073/pnas.1711214114.</w:t>
      </w:r>
      <w:r>
        <w:br/>
      </w:r>
      <w:r>
        <w:br/>
      </w:r>
      <w:r>
        <w:t xml:space="preserve">S. I. Allec, N. V. Ilaweand B. M. Wong, “Unusual Bandgap</w:t>
      </w:r>
      <w:r>
        <w:t xml:space="preserve"> </w:t>
      </w:r>
      <w:r>
        <w:t xml:space="preserve">Oscillations in Template-Directed π-Conjugated Porphyrin Nanotubes”,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7, no. 13.</w:t>
      </w:r>
      <w:r>
        <w:t xml:space="preserve"> </w:t>
      </w:r>
      <w:r>
        <w:t xml:space="preserve">American Chemical Society (ACS), pp. 2362–2367, Jun. 10, 2016. doi:</w:t>
      </w:r>
      <w:r>
        <w:t xml:space="preserve"> </w:t>
      </w:r>
      <w:r>
        <w:t xml:space="preserve">10.1021/acs.jpclett.6b01020.</w:t>
      </w:r>
      <w:r>
        <w:br/>
      </w:r>
      <w:r>
        <w:br/>
      </w:r>
      <w:r>
        <w:t xml:space="preserve">M. AlQuraishi, G. Koytiger, A.</w:t>
      </w:r>
      <w:r>
        <w:t xml:space="preserve"> </w:t>
      </w:r>
      <w:r>
        <w:t xml:space="preserve">Jenney, G. MacBeathand P. K. Sorger, “A multiscale statistical</w:t>
      </w:r>
      <w:r>
        <w:t xml:space="preserve"> </w:t>
      </w:r>
      <w:r>
        <w:t xml:space="preserve">mechanical framework integrates biophysical and genomic data to assemble</w:t>
      </w:r>
      <w:r>
        <w:t xml:space="preserve"> </w:t>
      </w:r>
      <w:r>
        <w:t xml:space="preserve">cancer networks”,</w:t>
      </w:r>
      <w:r>
        <w:t xml:space="preserve"> </w:t>
      </w:r>
      <w:r>
        <w:rPr>
          <w:iCs/>
          <w:i/>
        </w:rPr>
        <w:t xml:space="preserve">Nature Genetics</w:t>
      </w:r>
      <w:r>
        <w:t xml:space="preserve">, vol. 46, no. 12. Springer</w:t>
      </w:r>
      <w:r>
        <w:t xml:space="preserve"> </w:t>
      </w:r>
      <w:r>
        <w:t xml:space="preserve">Science and Business Media LLC, pp. 1363–1371, Nov. 02, 2014. doi:</w:t>
      </w:r>
      <w:r>
        <w:t xml:space="preserve"> </w:t>
      </w:r>
      <w:r>
        <w:t xml:space="preserve">10.1038/ng.3138.</w:t>
      </w:r>
      <w:r>
        <w:br/>
      </w:r>
      <w:r>
        <w:br/>
      </w:r>
      <w:r>
        <w:t xml:space="preserve">M. AlQuraishi and H. H. McAdams, “Direct</w:t>
      </w:r>
      <w:r>
        <w:t xml:space="preserve"> </w:t>
      </w:r>
      <w:r>
        <w:t xml:space="preserve">inference of protein–DNA interactions using compressed sensing methods”,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108, no.</w:t>
      </w:r>
      <w:r>
        <w:t xml:space="preserve"> </w:t>
      </w:r>
      <w:r>
        <w:t xml:space="preserve">36. Proceedings of the National Academy of Sciences, pp. 14819–14824,</w:t>
      </w:r>
      <w:r>
        <w:t xml:space="preserve"> </w:t>
      </w:r>
      <w:r>
        <w:t xml:space="preserve">Aug. 08, 2011. doi: 10.1073/pnas.1106460108.</w:t>
      </w:r>
      <w:r>
        <w:br/>
      </w:r>
      <w:r>
        <w:br/>
      </w:r>
      <w:r>
        <w:t xml:space="preserve">M. AlQuraishi</w:t>
      </w:r>
      <w:r>
        <w:t xml:space="preserve"> </w:t>
      </w:r>
      <w:r>
        <w:t xml:space="preserve">and H. H. McAdams, “Three enhancements to the inference of statistical</w:t>
      </w:r>
      <w:r>
        <w:t xml:space="preserve"> </w:t>
      </w:r>
      <w:r>
        <w:t xml:space="preserve">protein-DNA potentials”,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81, no. 3. Wiley, pp. 426–442, Nov. 12, 2012.</w:t>
      </w:r>
      <w:r>
        <w:t xml:space="preserve"> </w:t>
      </w:r>
      <w:r>
        <w:t xml:space="preserve">doi: 10.1002/prot.24201.</w:t>
      </w:r>
      <w:r>
        <w:br/>
      </w:r>
      <w:r>
        <w:br/>
      </w:r>
      <w:r>
        <w:t xml:space="preserve">M. AlQuraishi, S. Tangand X. Xia,</w:t>
      </w:r>
      <w:r>
        <w:t xml:space="preserve"> </w:t>
      </w:r>
      <w:r>
        <w:t xml:space="preserve">“An affinity-structure database of helix-turn-helix: DNA complexes with</w:t>
      </w:r>
      <w:r>
        <w:t xml:space="preserve"> </w:t>
      </w:r>
      <w:r>
        <w:t xml:space="preserve">a universal coordinate system”,</w:t>
      </w:r>
      <w:r>
        <w:t xml:space="preserve"> </w:t>
      </w:r>
      <w:r>
        <w:rPr>
          <w:iCs/>
          <w:i/>
        </w:rPr>
        <w:t xml:space="preserve">BMC Bioinformatics</w:t>
      </w:r>
      <w:r>
        <w:t xml:space="preserve">, vol. 16, no.</w:t>
      </w:r>
      <w:r>
        <w:t xml:space="preserve"> </w:t>
      </w:r>
      <w:r>
        <w:t xml:space="preserve">1. Springer Science and Business Media LLC, Nov. 19, 2015. doi:</w:t>
      </w:r>
      <w:r>
        <w:t xml:space="preserve"> </w:t>
      </w:r>
      <w:r>
        <w:t xml:space="preserve">10.1186/s12859-015-0819-2.</w:t>
      </w:r>
      <w:r>
        <w:br/>
      </w:r>
      <w:r>
        <w:br/>
      </w:r>
      <w:r>
        <w:t xml:space="preserve">A. M. Amarante, “Modeling the</w:t>
      </w:r>
      <w:r>
        <w:t xml:space="preserve"> </w:t>
      </w:r>
      <w:r>
        <w:t xml:space="preserve">coverage of an AFM tip by enzymes and its application in</w:t>
      </w:r>
      <w:r>
        <w:t xml:space="preserve"> </w:t>
      </w:r>
      <w:r>
        <w:t xml:space="preserve">nanobiosensors”,</w:t>
      </w:r>
      <w:r>
        <w:t xml:space="preserve"> </w:t>
      </w:r>
      <w:r>
        <w:rPr>
          <w:iCs/>
          <w:i/>
        </w:rPr>
        <w:t xml:space="preserve">Journal of Molecular Graphics and Modelling</w:t>
      </w:r>
      <w:r>
        <w:t xml:space="preserve">,</w:t>
      </w:r>
      <w:r>
        <w:t xml:space="preserve"> </w:t>
      </w:r>
      <w:r>
        <w:t xml:space="preserve">vol. 53. Elsevier BV, pp. 100–104, Sep. 2014. doi:</w:t>
      </w:r>
      <w:r>
        <w:t xml:space="preserve"> </w:t>
      </w:r>
      <w:r>
        <w:t xml:space="preserve">10.1016/j.jmgm.2014.07.009.</w:t>
      </w:r>
      <w:r>
        <w:br/>
      </w:r>
      <w:r>
        <w:br/>
      </w:r>
      <w:r>
        <w:t xml:space="preserve">T. A. Ameen, H. Ilatikhameneh, J.</w:t>
      </w:r>
      <w:r>
        <w:t xml:space="preserve"> </w:t>
      </w:r>
      <w:r>
        <w:t xml:space="preserve">Z. Huang, M. Povolotskyi, R. Rahmanand G. Klimeck, “Combination of</w:t>
      </w:r>
      <w:r>
        <w:t xml:space="preserve"> </w:t>
      </w:r>
      <w:r>
        <w:t xml:space="preserve">Equilibrium and Nonequilibrium Carrier Statistics Into an Atomistic</w:t>
      </w:r>
      <w:r>
        <w:t xml:space="preserve"> </w:t>
      </w:r>
      <w:r>
        <w:t xml:space="preserve">Quantum Transport Model for Tunneling Heterojunctions”,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Electron Devices</w:t>
      </w:r>
      <w:r>
        <w:t xml:space="preserve">, vol. 64, no. 6. Institute of</w:t>
      </w:r>
      <w:r>
        <w:t xml:space="preserve"> </w:t>
      </w:r>
      <w:r>
        <w:t xml:space="preserve">Electrical and Electronics Engineers (IEEE), pp. 2512–2518, Jun. 2017.</w:t>
      </w:r>
      <w:r>
        <w:t xml:space="preserve"> </w:t>
      </w:r>
      <w:r>
        <w:t xml:space="preserve">doi: 10.1109/ted.2017.2690626.</w:t>
      </w:r>
      <w:r>
        <w:br/>
      </w:r>
      <w:r>
        <w:br/>
      </w:r>
      <w:r>
        <w:t xml:space="preserve">R. M. Anderson, D. F. Yancey,</w:t>
      </w:r>
      <w:r>
        <w:t xml:space="preserve"> </w:t>
      </w:r>
      <w:r>
        <w:t xml:space="preserve">L. Zhang, S. T. Chill, G. Henkelmanand R. M. Crooks, “A Theoretical and</w:t>
      </w:r>
      <w:r>
        <w:t xml:space="preserve"> </w:t>
      </w:r>
      <w:r>
        <w:t xml:space="preserve">Experimental Approach for Correlating Nanoparticle Structure and</w:t>
      </w:r>
      <w:r>
        <w:t xml:space="preserve"> </w:t>
      </w:r>
      <w:r>
        <w:t xml:space="preserve">Electrocatalytic Activity”,</w:t>
      </w:r>
      <w:r>
        <w:t xml:space="preserve"> </w:t>
      </w:r>
      <w:r>
        <w:rPr>
          <w:iCs/>
          <w:i/>
        </w:rPr>
        <w:t xml:space="preserve">Accounts of Chemical Research</w:t>
      </w:r>
      <w:r>
        <w:t xml:space="preserve">,</w:t>
      </w:r>
      <w:r>
        <w:t xml:space="preserve"> </w:t>
      </w:r>
      <w:r>
        <w:t xml:space="preserve">vol. 48, no. 5. American Chemical Society (ACS), pp. 1351–1357, May 04,</w:t>
      </w:r>
      <w:r>
        <w:t xml:space="preserve"> </w:t>
      </w:r>
      <w:r>
        <w:t xml:space="preserve">2015. doi: 10.1021/acs.accounts.5b00125.</w:t>
      </w:r>
      <w:r>
        <w:br/>
      </w:r>
      <w:r>
        <w:br/>
      </w:r>
      <w:r>
        <w:t xml:space="preserve">R. M. Anderson, L.</w:t>
      </w:r>
      <w:r>
        <w:t xml:space="preserve"> </w:t>
      </w:r>
      <w:r>
        <w:t xml:space="preserve">Zhang, J. A. Loussaert, A. I. Frenkel, G. Henkelmanand R. M. Crooks, “An</w:t>
      </w:r>
      <w:r>
        <w:t xml:space="preserve"> </w:t>
      </w:r>
      <w:r>
        <w:t xml:space="preserve">Experimental and Theoretical Investigation of the Inversion of Pd@Pt</w:t>
      </w:r>
      <w:r>
        <w:t xml:space="preserve"> </w:t>
      </w:r>
      <w:r>
        <w:t xml:space="preserve">Core@Shell Dendrimer-Encapsulated Nanoparticles”,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7, no. 10. American Chemical Society (ACS), pp. 9345–9353, Oct. 02,</w:t>
      </w:r>
      <w:r>
        <w:t xml:space="preserve"> </w:t>
      </w:r>
      <w:r>
        <w:t xml:space="preserve">2013. doi: 10.1021/nn4040348.</w:t>
      </w:r>
      <w:r>
        <w:br/>
      </w:r>
      <w:r>
        <w:br/>
      </w:r>
      <w:r>
        <w:t xml:space="preserve">R. M. Anderson, L. Zhang, D.</w:t>
      </w:r>
      <w:r>
        <w:t xml:space="preserve"> </w:t>
      </w:r>
      <w:r>
        <w:t xml:space="preserve">Wu, S. R. Brankovic, G. Henkelmanand R. M. Crooks, “A Theoretical and</w:t>
      </w:r>
      <w:r>
        <w:t xml:space="preserve"> </w:t>
      </w:r>
      <w:r>
        <w:t xml:space="preserve">Experimental In-Situ Electrochemical Infrared Spectroscopy Study of</w:t>
      </w:r>
      <w:r>
        <w:t xml:space="preserve"> </w:t>
      </w:r>
      <w:r>
        <w:t xml:space="preserve">Adsorbed CO on Pt Dendrimer-Encapsulated Nanoparticles”,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Electrochemical Society</w:t>
      </w:r>
      <w:r>
        <w:t xml:space="preserve">, vol. 163, no. 4. The Electrochemical</w:t>
      </w:r>
      <w:r>
        <w:t xml:space="preserve"> </w:t>
      </w:r>
      <w:r>
        <w:t xml:space="preserve">Society, pp. H3061–H3065, Dec. 04, 2015. doi: 10.1149/2.0061604jes.</w:t>
      </w:r>
      <w:r>
        <w:br/>
      </w:r>
      <w:r>
        <w:br/>
      </w:r>
      <w:r>
        <w:t xml:space="preserve">S. S. An, D. L. Jamesand S. Marschner, “Motion-driven</w:t>
      </w:r>
      <w:r>
        <w:t xml:space="preserve"> </w:t>
      </w:r>
      <w:r>
        <w:t xml:space="preserve">concatenative synthesis of cloth sounds”,</w:t>
      </w:r>
      <w:r>
        <w:t xml:space="preserve"> </w:t>
      </w:r>
      <w:r>
        <w:rPr>
          <w:iCs/>
          <w:i/>
        </w:rPr>
        <w:t xml:space="preserve">ACM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Graphics</w:t>
      </w:r>
      <w:r>
        <w:t xml:space="preserve">, vol. 31, no. 4. Association for Computing Machinery (ACM),</w:t>
      </w:r>
      <w:r>
        <w:t xml:space="preserve"> </w:t>
      </w:r>
      <w:r>
        <w:t xml:space="preserve">pp. 1–10, Jul. 2012. doi: 10.1145/2185520.2185598.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Antipov, N. Hartwick, M. Shen, M. Raiko, A. Lapidusand P. A. Pevzner,</w:t>
      </w:r>
      <w:r>
        <w:t xml:space="preserve"> </w:t>
      </w:r>
      <w:r>
        <w:t xml:space="preserve">“plasmidSPAdes: assembling plasmids from whole genome sequencing data”,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. Oxford University Press (OUP), p. btw493,</w:t>
      </w:r>
      <w:r>
        <w:t xml:space="preserve"> </w:t>
      </w:r>
      <w:r>
        <w:t xml:space="preserve">Jul. 27, 2016. doi: 10.1093/bioinformatics/btw493.</w:t>
      </w:r>
      <w:r>
        <w:br/>
      </w:r>
      <w:r>
        <w:br/>
      </w:r>
      <w:r>
        <w:t xml:space="preserve">E. Aprile,</w:t>
      </w:r>
      <w:r>
        <w:t xml:space="preserve"> </w:t>
      </w:r>
      <w:r>
        <w:t xml:space="preserve">“Physics reach of the XENON1T dark matter experiment.”,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Cosmology and Astroparticle Physics</w:t>
      </w:r>
      <w:r>
        <w:t xml:space="preserve">, vol. 2016, no. 4. IOP</w:t>
      </w:r>
      <w:r>
        <w:t xml:space="preserve"> </w:t>
      </w:r>
      <w:r>
        <w:t xml:space="preserve">Publishing, pp. 027–027, Apr. 14, 2016. doi:</w:t>
      </w:r>
      <w:r>
        <w:t xml:space="preserve"> </w:t>
      </w:r>
      <w:r>
        <w:t xml:space="preserve">10.1088/1475-7516/2016/04/027.</w:t>
      </w:r>
      <w:r>
        <w:br/>
      </w:r>
      <w:r>
        <w:br/>
      </w:r>
      <w:r>
        <w:t xml:space="preserve">M. Aravena, “Large gas</w:t>
      </w:r>
      <w:r>
        <w:t xml:space="preserve"> </w:t>
      </w:r>
      <w:r>
        <w:t xml:space="preserve">reservoirs and free–free emission in two lensed star-forming galaxies at</w:t>
      </w:r>
      <w:r>
        <w:t xml:space="preserve"> </w:t>
      </w:r>
      <w:r>
        <w:t xml:space="preserve">z = 2.7”,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433, no. 1. Oxford University Press (OUP), pp. 498–505, May 21,</w:t>
      </w:r>
      <w:r>
        <w:t xml:space="preserve"> </w:t>
      </w:r>
      <w:r>
        <w:t xml:space="preserve">2013. doi: 10.1093/mnras/stt741.</w:t>
      </w:r>
      <w:r>
        <w:br/>
      </w:r>
      <w:r>
        <w:br/>
      </w:r>
      <w:r>
        <w:t xml:space="preserve">P. G. Arias, H. G. Im, P.</w:t>
      </w:r>
      <w:r>
        <w:t xml:space="preserve"> </w:t>
      </w:r>
      <w:r>
        <w:t xml:space="preserve">Narayananand A. Trouvé, “A computational study of non-premixed flame</w:t>
      </w:r>
      <w:r>
        <w:t xml:space="preserve"> </w:t>
      </w:r>
      <w:r>
        <w:t xml:space="preserve">extinction by water spray”,</w:t>
      </w:r>
      <w:r>
        <w:t xml:space="preserve"> </w:t>
      </w:r>
      <w:r>
        <w:rPr>
          <w:iCs/>
          <w:i/>
        </w:rPr>
        <w:t xml:space="preserve">Proceedings of the 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Institute</w:t>
      </w:r>
      <w:r>
        <w:t xml:space="preserve">, vol. 33, no. 2. Elsevier BV, pp. 2591–2597, Jan. 2011.</w:t>
      </w:r>
      <w:r>
        <w:t xml:space="preserve"> </w:t>
      </w:r>
      <w:r>
        <w:t xml:space="preserve">doi: 10.1016/j.proci.2010.07.043.</w:t>
      </w:r>
      <w:r>
        <w:br/>
      </w:r>
      <w:r>
        <w:br/>
      </w:r>
      <w:r>
        <w:t xml:space="preserve">P. G. Arias, “Dynamics of</w:t>
      </w:r>
      <w:r>
        <w:t xml:space="preserve"> </w:t>
      </w:r>
      <w:r>
        <w:t xml:space="preserve">flow–soot interaction in wrinkled non-premixed ethylene–air flames”,</w:t>
      </w:r>
      <w:r>
        <w:t xml:space="preserve"> </w:t>
      </w:r>
      <w:r>
        <w:rPr>
          <w:iCs/>
          <w:i/>
        </w:rPr>
        <w:t xml:space="preserve">Combustion Theory and Modelling</w:t>
      </w:r>
      <w:r>
        <w:t xml:space="preserve">, vol. 19, no. 5. Informa UK</w:t>
      </w:r>
      <w:r>
        <w:t xml:space="preserve"> </w:t>
      </w:r>
      <w:r>
        <w:t xml:space="preserve">Limited, pp. 568–586, Aug. 17, 2015. doi: 10.1080/13647830.2015.1067331.</w:t>
      </w:r>
      <w:r>
        <w:br/>
      </w:r>
      <w:r>
        <w:br/>
      </w:r>
      <w:r>
        <w:t xml:space="preserve">M. V. Arnoni, “Infections Caused by Fusarium Species in</w:t>
      </w:r>
      <w:r>
        <w:t xml:space="preserve"> </w:t>
      </w:r>
      <w:r>
        <w:t xml:space="preserve">Pediatric Cancer Patients and Review of Published Literature”,</w:t>
      </w:r>
      <w:r>
        <w:t xml:space="preserve"> </w:t>
      </w:r>
      <w:r>
        <w:rPr>
          <w:iCs/>
          <w:i/>
        </w:rPr>
        <w:t xml:space="preserve">Mycopathologia</w:t>
      </w:r>
      <w:r>
        <w:t xml:space="preserve">, vol. 183, no. 6. Springer Science and Business</w:t>
      </w:r>
      <w:r>
        <w:t xml:space="preserve"> </w:t>
      </w:r>
      <w:r>
        <w:t xml:space="preserve">Media LLC, pp. 941–949, Mar. 21, 2018. doi: 10.1007/s11046-018-0257-6.</w:t>
      </w:r>
      <w:r>
        <w:br/>
      </w:r>
      <w:r>
        <w:br/>
      </w:r>
      <w:r>
        <w:t xml:space="preserve">E. K. Asciutto, M. Dang, S. S. Pochapsky, J. D. Maduraand T.</w:t>
      </w:r>
      <w:r>
        <w:t xml:space="preserve"> </w:t>
      </w:r>
      <w:r>
        <w:t xml:space="preserve">C. Pochapsky, “Experimentally Restrained Molecular Dynamics Simulations</w:t>
      </w:r>
      <w:r>
        <w:t xml:space="preserve"> </w:t>
      </w:r>
      <w:r>
        <w:t xml:space="preserve">for Characterizing the Open States of Cytochrome P450</w:t>
      </w:r>
      <w:r>
        <w:rPr>
          <w:vertAlign w:val="subscript"/>
        </w:rPr>
        <w:t xml:space="preserve">cam</w:t>
      </w:r>
      <w:r>
        <w:t xml:space="preserve">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50, no. 10. American Chemical Society (ACS),</w:t>
      </w:r>
      <w:r>
        <w:t xml:space="preserve"> </w:t>
      </w:r>
      <w:r>
        <w:t xml:space="preserve">pp. 1664–1671, Feb. 08, 2011. doi: 10.1021/bi101820d.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Babin, C. Rolandand C. Sagui, “The α-sheet: A missing-in-action</w:t>
      </w:r>
      <w:r>
        <w:t xml:space="preserve"> </w:t>
      </w:r>
      <w:r>
        <w:t xml:space="preserve">secondary structure?”,</w:t>
      </w:r>
      <w:r>
        <w:t xml:space="preserve"> </w:t>
      </w:r>
      <w:r>
        <w:rPr>
          <w:iCs/>
          <w:i/>
        </w:rPr>
        <w:t xml:space="preserve">Proteins: Structure, Function,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79, no. 3. Wiley, pp. 937–946, Jan. 03, 2011.</w:t>
      </w:r>
      <w:r>
        <w:t xml:space="preserve"> </w:t>
      </w:r>
      <w:r>
        <w:t xml:space="preserve">doi: 10.1002/prot.22935.</w:t>
      </w:r>
      <w:r>
        <w:br/>
      </w:r>
      <w:r>
        <w:br/>
      </w:r>
      <w:r>
        <w:t xml:space="preserve">M. L. Baker, J. Zhang, S. J.</w:t>
      </w:r>
      <w:r>
        <w:t xml:space="preserve"> </w:t>
      </w:r>
      <w:r>
        <w:t xml:space="preserve">Ludtkeand W. Chiu, “Cryo-EM of macromolecular assemblies at near-atomic</w:t>
      </w:r>
      <w:r>
        <w:t xml:space="preserve"> </w:t>
      </w:r>
      <w:r>
        <w:t xml:space="preserve">resolution”,</w:t>
      </w:r>
      <w:r>
        <w:t xml:space="preserve"> </w:t>
      </w:r>
      <w:r>
        <w:rPr>
          <w:iCs/>
          <w:i/>
        </w:rPr>
        <w:t xml:space="preserve">Nature Protocols</w:t>
      </w:r>
      <w:r>
        <w:t xml:space="preserve">, vol. 5, no. 10. Springer Science</w:t>
      </w:r>
      <w:r>
        <w:t xml:space="preserve"> </w:t>
      </w:r>
      <w:r>
        <w:t xml:space="preserve">and Business Media LLC, pp. 1697–1708, Sep. 30, 2010. doi:</w:t>
      </w:r>
      <w:r>
        <w:t xml:space="preserve"> </w:t>
      </w:r>
      <w:r>
        <w:t xml:space="preserve">10.1038/nprot.2010.126.</w:t>
      </w:r>
      <w:r>
        <w:br/>
      </w:r>
      <w:r>
        <w:br/>
      </w:r>
      <w:r>
        <w:t xml:space="preserve">N. Balci, A. M. Isenbergand M. S.</w:t>
      </w:r>
      <w:r>
        <w:t xml:space="preserve"> </w:t>
      </w:r>
      <w:r>
        <w:t xml:space="preserve">Jolly, “Turbulence in vertically averaged convection”,</w:t>
      </w:r>
      <w:r>
        <w:t xml:space="preserve"> </w:t>
      </w:r>
      <w:r>
        <w:rPr>
          <w:iCs/>
          <w:i/>
        </w:rPr>
        <w:t xml:space="preserve">Physica D:</w:t>
      </w:r>
      <w:r>
        <w:rPr>
          <w:iCs/>
          <w:i/>
        </w:rPr>
        <w:t xml:space="preserve"> </w:t>
      </w:r>
      <w:r>
        <w:rPr>
          <w:iCs/>
          <w:i/>
        </w:rPr>
        <w:t xml:space="preserve">Nonlinear Phenomena</w:t>
      </w:r>
      <w:r>
        <w:t xml:space="preserve">, vol. 376–377. Elsevier BV, pp. 216–227,</w:t>
      </w:r>
      <w:r>
        <w:t xml:space="preserve"> </w:t>
      </w:r>
      <w:r>
        <w:t xml:space="preserve">Aug. 2018. doi: 10.1016/j.physd.2018.02.005.</w:t>
      </w:r>
      <w:r>
        <w:br/>
      </w:r>
      <w:r>
        <w:br/>
      </w:r>
      <w:r>
        <w:t xml:space="preserve">J. R. Baltzer,</w:t>
      </w:r>
      <w:r>
        <w:t xml:space="preserve"> </w:t>
      </w:r>
      <w:r>
        <w:t xml:space="preserve">R. J. Adrianand X. Wu, “Structural organization of large and very large</w:t>
      </w:r>
      <w:r>
        <w:t xml:space="preserve"> </w:t>
      </w:r>
      <w:r>
        <w:t xml:space="preserve">scales in turbulent pipe flow simulation”,</w:t>
      </w:r>
      <w:r>
        <w:t xml:space="preserve"> </w:t>
      </w:r>
      <w:r>
        <w:rPr>
          <w:iCs/>
          <w:i/>
        </w:rPr>
        <w:t xml:space="preserve">Journal of Fluid</w:t>
      </w:r>
      <w:r>
        <w:rPr>
          <w:iCs/>
          <w:i/>
        </w:rPr>
        <w:t xml:space="preserve"> </w:t>
      </w:r>
      <w:r>
        <w:rPr>
          <w:iCs/>
          <w:i/>
        </w:rPr>
        <w:t xml:space="preserve">Mechanics</w:t>
      </w:r>
      <w:r>
        <w:t xml:space="preserve">, vol. 720. Cambridge University Press (CUP), pp. 236–279,</w:t>
      </w:r>
      <w:r>
        <w:t xml:space="preserve"> </w:t>
      </w:r>
      <w:r>
        <w:t xml:space="preserve">Feb. 27, 2013. doi: 10.1017/jfm.2012.642.</w:t>
      </w:r>
      <w:r>
        <w:br/>
      </w:r>
      <w:r>
        <w:br/>
      </w:r>
      <w:r>
        <w:t xml:space="preserve">V. Bansal,</w:t>
      </w:r>
      <w:r>
        <w:t xml:space="preserve"> </w:t>
      </w:r>
      <w:r>
        <w:t xml:space="preserve">“Accurate detection and genotyping of SNPs utilizing population</w:t>
      </w:r>
      <w:r>
        <w:t xml:space="preserve"> </w:t>
      </w:r>
      <w:r>
        <w:t xml:space="preserve">sequencing data”,</w:t>
      </w:r>
      <w:r>
        <w:t xml:space="preserve"> </w:t>
      </w:r>
      <w:r>
        <w:rPr>
          <w:iCs/>
          <w:i/>
        </w:rPr>
        <w:t xml:space="preserve">Genome Research</w:t>
      </w:r>
      <w:r>
        <w:t xml:space="preserve">, vol. 20, no. 4. Cold Spring</w:t>
      </w:r>
      <w:r>
        <w:t xml:space="preserve"> </w:t>
      </w:r>
      <w:r>
        <w:t xml:space="preserve">Harbor Laboratory, pp. 537–545, Feb. 11, 2010. doi:</w:t>
      </w:r>
      <w:r>
        <w:t xml:space="preserve"> </w:t>
      </w:r>
      <w:r>
        <w:t xml:space="preserve">10.1101/gr.100040.109.</w:t>
      </w:r>
      <w:r>
        <w:br/>
      </w:r>
      <w:r>
        <w:br/>
      </w:r>
      <w:r>
        <w:t xml:space="preserve">A. Baranova, J. Bode, G. Manyamand M.</w:t>
      </w:r>
      <w:r>
        <w:t xml:space="preserve"> </w:t>
      </w:r>
      <w:r>
        <w:t xml:space="preserve">Emelianenko, “An efficient algorithm for systematic analysis of</w:t>
      </w:r>
      <w:r>
        <w:t xml:space="preserve"> </w:t>
      </w:r>
      <w:r>
        <w:t xml:space="preserve">nucleotide strings suitable for siRNA design”,</w:t>
      </w:r>
      <w:r>
        <w:t xml:space="preserve"> </w:t>
      </w:r>
      <w:r>
        <w:rPr>
          <w:iCs/>
          <w:i/>
        </w:rPr>
        <w:t xml:space="preserve">BMC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Notes</w:t>
      </w:r>
      <w:r>
        <w:t xml:space="preserve">, vol. 4, no. 1. Springer Science and Business Media LLC, May</w:t>
      </w:r>
      <w:r>
        <w:t xml:space="preserve"> </w:t>
      </w:r>
      <w:r>
        <w:t xml:space="preserve">27, 2011. doi: 10.1186/1756-0500-4-168.</w:t>
      </w:r>
      <w:r>
        <w:br/>
      </w:r>
      <w:r>
        <w:br/>
      </w:r>
      <w:r>
        <w:t xml:space="preserve">L. N. Barbosa,</w:t>
      </w:r>
      <w:r>
        <w:t xml:space="preserve"> </w:t>
      </w:r>
      <w:r>
        <w:t xml:space="preserve">“Molecular identification and phylogenetic analysis of</w:t>
      </w:r>
      <w:r>
        <w:rPr>
          <w:iCs/>
          <w:i/>
        </w:rPr>
        <w:t xml:space="preserve">Bothrops</w:t>
      </w:r>
      <w:r>
        <w:rPr>
          <w:iCs/>
          <w:i/>
        </w:rPr>
        <w:t xml:space="preserve"> </w:t>
      </w:r>
      <w:r>
        <w:rPr>
          <w:iCs/>
          <w:i/>
        </w:rPr>
        <w:t xml:space="preserve">insularis</w:t>
      </w:r>
      <w:r>
        <w:t xml:space="preserve">bacterial and fungal microbiota”,</w:t>
      </w:r>
      <w:r>
        <w:t xml:space="preserve"> </w:t>
      </w:r>
      <w:r>
        <w:rPr>
          <w:iCs/>
          <w:i/>
        </w:rPr>
        <w:t xml:space="preserve">Journal of Toxicology</w:t>
      </w:r>
      <w:r>
        <w:rPr>
          <w:iCs/>
          <w:i/>
        </w:rPr>
        <w:t xml:space="preserve"> </w:t>
      </w:r>
      <w:r>
        <w:rPr>
          <w:iCs/>
          <w:i/>
        </w:rPr>
        <w:t xml:space="preserve">and Environmental Health, Part A</w:t>
      </w:r>
      <w:r>
        <w:t xml:space="preserve">, vol. 81, no. 6. Informa UK</w:t>
      </w:r>
      <w:r>
        <w:t xml:space="preserve"> </w:t>
      </w:r>
      <w:r>
        <w:t xml:space="preserve">Limited, pp. 142–153, Jan. 10, 2018. doi: 10.1080/15287394.2017.1395581.</w:t>
      </w:r>
      <w:r>
        <w:br/>
      </w:r>
      <w:r>
        <w:br/>
      </w:r>
      <w:r>
        <w:t xml:space="preserve">L. Baroudi, M. Kawajiand T. Lee, “Effects of initial</w:t>
      </w:r>
      <w:r>
        <w:t xml:space="preserve"> </w:t>
      </w:r>
      <w:r>
        <w:t xml:space="preserve">conditions on the simulation of inertial coalescence of two drops”,</w:t>
      </w:r>
      <w:r>
        <w:t xml:space="preserve"> </w:t>
      </w:r>
      <w:r>
        <w:rPr>
          <w:iCs/>
          <w:i/>
        </w:rPr>
        <w:t xml:space="preserve">Computers &amp; Mathematics with Applications</w:t>
      </w:r>
      <w:r>
        <w:t xml:space="preserve">, vol. 67, no. 2.</w:t>
      </w:r>
      <w:r>
        <w:t xml:space="preserve"> </w:t>
      </w:r>
      <w:r>
        <w:t xml:space="preserve">Elsevier BV, pp. 282–289, Feb. 2014. doi: 10.1016/j.camwa.2013.05.002.</w:t>
      </w:r>
      <w:r>
        <w:br/>
      </w:r>
      <w:r>
        <w:br/>
      </w:r>
      <w:r>
        <w:t xml:space="preserve">C. L. Barrett, C. DeBoever, K. Jepsen, C. C. Saenz, D. A.</w:t>
      </w:r>
      <w:r>
        <w:t xml:space="preserve"> </w:t>
      </w:r>
      <w:r>
        <w:t xml:space="preserve">Carsonand K. A. Frazer, “Systematic transcriptome analysis reveals</w:t>
      </w:r>
      <w:r>
        <w:t xml:space="preserve"> </w:t>
      </w:r>
      <w:r>
        <w:t xml:space="preserve">tumor-specific isoforms for ovarian cancer diagnosis and therapy”,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112, no.</w:t>
      </w:r>
      <w:r>
        <w:t xml:space="preserve"> </w:t>
      </w:r>
      <w:r>
        <w:t xml:space="preserve">23. Proceedings of the National Academy of Sciences, May 26, 2015. doi:</w:t>
      </w:r>
      <w:r>
        <w:t xml:space="preserve"> </w:t>
      </w:r>
      <w:r>
        <w:t xml:space="preserve">10.1073/pnas.1508057112.</w:t>
      </w:r>
      <w:r>
        <w:br/>
      </w:r>
      <w:r>
        <w:br/>
      </w:r>
      <w:r>
        <w:t xml:space="preserve">C. L. Barrett, “Transcriptome</w:t>
      </w:r>
      <w:r>
        <w:t xml:space="preserve"> </w:t>
      </w:r>
      <w:r>
        <w:t xml:space="preserve">Sequencing of Tumor Subpopulations Reveals a Spectrum of Therapeutic</w:t>
      </w:r>
      <w:r>
        <w:t xml:space="preserve"> </w:t>
      </w:r>
      <w:r>
        <w:t xml:space="preserve">Options for Squamous Cell Lung Cancer”,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 no. 3.</w:t>
      </w:r>
      <w:r>
        <w:t xml:space="preserve"> </w:t>
      </w:r>
      <w:r>
        <w:t xml:space="preserve">Public Library of Science (PLoS), p. e58714, Mar. 20, 2013. doi:</w:t>
      </w:r>
      <w:r>
        <w:t xml:space="preserve"> </w:t>
      </w:r>
      <w:r>
        <w:t xml:space="preserve">10.1371/journal.pone.0058714.</w:t>
      </w:r>
      <w:r>
        <w:br/>
      </w:r>
      <w:r>
        <w:br/>
      </w:r>
      <w:r>
        <w:t xml:space="preserve">L. Bartlett and E. F. Connor,</w:t>
      </w:r>
      <w:r>
        <w:t xml:space="preserve"> </w:t>
      </w:r>
      <w:r>
        <w:t xml:space="preserve">“Exogenous phytohormones and the induction of plant galls by insects”,</w:t>
      </w:r>
      <w:r>
        <w:t xml:space="preserve"> </w:t>
      </w:r>
      <w:r>
        <w:rPr>
          <w:iCs/>
          <w:i/>
        </w:rPr>
        <w:t xml:space="preserve">Arthropod-Plant Interactions</w:t>
      </w:r>
      <w:r>
        <w:t xml:space="preserve">. Springer Science and Business Media</w:t>
      </w:r>
      <w:r>
        <w:t xml:space="preserve"> </w:t>
      </w:r>
      <w:r>
        <w:t xml:space="preserve">LLC, Jun. 05, 2014. doi: 10.1007/s11829-014-9309-0.</w:t>
      </w:r>
      <w:r>
        <w:br/>
      </w:r>
      <w:r>
        <w:br/>
      </w:r>
      <w:r>
        <w:t xml:space="preserve">N. K.</w:t>
      </w:r>
      <w:r>
        <w:t xml:space="preserve"> </w:t>
      </w:r>
      <w:r>
        <w:t xml:space="preserve">Batmanghelich, A. Saeedi, M. Cho, R. S. J. Esteparand P. Golland,</w:t>
      </w:r>
      <w:r>
        <w:t xml:space="preserve"> </w:t>
      </w:r>
      <w:r>
        <w:t xml:space="preserve">“Generative Method to Discover Genetically Driven Image Biomarkers”,</w:t>
      </w:r>
      <w:r>
        <w:t xml:space="preserve"> </w:t>
      </w:r>
      <w:r>
        <w:rPr>
          <w:iCs/>
          <w:i/>
        </w:rPr>
        <w:t xml:space="preserve">Lecture Notes in Computer Science</w:t>
      </w:r>
      <w:r>
        <w:t xml:space="preserve">. Springer International</w:t>
      </w:r>
      <w:r>
        <w:t xml:space="preserve"> </w:t>
      </w:r>
      <w:r>
        <w:t xml:space="preserve">Publishing, pp. 30–42, 2015. doi: 10.1007/978-3-319-19992-4_3.</w:t>
      </w:r>
      <w:r>
        <w:br/>
      </w:r>
      <w:r>
        <w:br/>
      </w:r>
      <w:r>
        <w:t xml:space="preserve">N. K. Batmanghelich, B. Taskarand C. Davatzikos,</w:t>
      </w:r>
      <w:r>
        <w:t xml:space="preserve"> </w:t>
      </w:r>
      <w:r>
        <w:t xml:space="preserve">“Generative-Discriminative Basis Learning for Medical Imaging”,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Medical Imaging</w:t>
      </w:r>
      <w:r>
        <w:t xml:space="preserve">, vol. 31, no. 1. Institute of</w:t>
      </w:r>
      <w:r>
        <w:t xml:space="preserve"> </w:t>
      </w:r>
      <w:r>
        <w:t xml:space="preserve">Electrical and Electronics Engineers (IEEE), pp. 51–69, Jan. 2012. doi:</w:t>
      </w:r>
      <w:r>
        <w:t xml:space="preserve"> </w:t>
      </w:r>
      <w:r>
        <w:t xml:space="preserve">10.1109/tmi.2011.2162961.</w:t>
      </w:r>
      <w:r>
        <w:br/>
      </w:r>
      <w:r>
        <w:br/>
      </w:r>
      <w:r>
        <w:t xml:space="preserve">L. Bauerdick, “Using Xrootd to</w:t>
      </w:r>
      <w:r>
        <w:t xml:space="preserve"> </w:t>
      </w:r>
      <w:r>
        <w:t xml:space="preserve">Federate Regional Storage”,</w:t>
      </w:r>
      <w:r>
        <w:t xml:space="preserve"> </w:t>
      </w:r>
      <w:r>
        <w:rPr>
          <w:iCs/>
          <w:i/>
        </w:rPr>
        <w:t xml:space="preserve">Journal of Physics: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396, no. 4. IOP Publishing, p. 042009, Dec. 13, 2012.</w:t>
      </w:r>
      <w:r>
        <w:t xml:space="preserve"> </w:t>
      </w:r>
      <w:r>
        <w:t xml:space="preserve">doi: 10.1088/1742-6596/396/4/042009.</w:t>
      </w:r>
      <w:r>
        <w:br/>
      </w:r>
      <w:r>
        <w:br/>
      </w:r>
      <w:r>
        <w:t xml:space="preserve">L. A. T. Bauerdick,</w:t>
      </w:r>
      <w:r>
        <w:t xml:space="preserve"> </w:t>
      </w:r>
      <w:r>
        <w:t xml:space="preserve">“Xrootd Monitoring for the CMS Experiment”,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396, no. 4. IOP Publishing, p. 042058,</w:t>
      </w:r>
      <w:r>
        <w:t xml:space="preserve"> </w:t>
      </w:r>
      <w:r>
        <w:t xml:space="preserve">Dec. 13, 2012. doi: 10.1088/1742-6596/396/4/042058.</w:t>
      </w:r>
      <w:r>
        <w:br/>
      </w:r>
      <w:r>
        <w:br/>
      </w:r>
      <w:r>
        <w:t xml:space="preserve">D. J.</w:t>
      </w:r>
      <w:r>
        <w:t xml:space="preserve"> </w:t>
      </w:r>
      <w:r>
        <w:t xml:space="preserve">Beard, “Intracranial Pressure Elevation Reduces Flow through Collateral</w:t>
      </w:r>
      <w:r>
        <w:t xml:space="preserve"> </w:t>
      </w:r>
      <w:r>
        <w:t xml:space="preserve">Vessels and the Penetrating Arterioles they Supply. a Possible</w:t>
      </w:r>
      <w:r>
        <w:t xml:space="preserve"> </w:t>
      </w:r>
      <w:r>
        <w:t xml:space="preserve">Explanation for ‘Collateral Failure’ and Infarct Expansion after</w:t>
      </w:r>
      <w:r>
        <w:t xml:space="preserve"> </w:t>
      </w:r>
      <w:r>
        <w:t xml:space="preserve">Ischemic Stroke”,</w:t>
      </w:r>
      <w:r>
        <w:t xml:space="preserve"> </w:t>
      </w:r>
      <w:r>
        <w:rPr>
          <w:iCs/>
          <w:i/>
        </w:rPr>
        <w:t xml:space="preserve">Journal of Cerebral Blood Flow &amp;</w:t>
      </w:r>
      <w:r>
        <w:rPr>
          <w:iCs/>
          <w:i/>
        </w:rPr>
        <w:t xml:space="preserve"> </w:t>
      </w:r>
      <w:r>
        <w:rPr>
          <w:iCs/>
          <w:i/>
        </w:rPr>
        <w:t xml:space="preserve">Metabolism</w:t>
      </w:r>
      <w:r>
        <w:t xml:space="preserve">, vol. 35, no. 5. SAGE Publications, pp. 861–872, Feb. 11,</w:t>
      </w:r>
      <w:r>
        <w:t xml:space="preserve"> </w:t>
      </w:r>
      <w:r>
        <w:t xml:space="preserve">2015. doi: 10.1038/jcbfm.2015.2.</w:t>
      </w:r>
      <w:r>
        <w:br/>
      </w:r>
      <w:r>
        <w:br/>
      </w:r>
      <w:r>
        <w:t xml:space="preserve">Y. Bekenstein, “Thermal</w:t>
      </w:r>
      <w:r>
        <w:t xml:space="preserve"> </w:t>
      </w:r>
      <w:r>
        <w:t xml:space="preserve">Doping by Vacancy Formation in Copper Sulfide Nanocrystal Arrays”,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14, no. 3. American Chemical Society (ACS),</w:t>
      </w:r>
      <w:r>
        <w:t xml:space="preserve"> </w:t>
      </w:r>
      <w:r>
        <w:t xml:space="preserve">pp. 1349–1353, Feb. 27, 2014. doi: 10.1021/nl4043642.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Belgin, G. Backand C. J. Ribbens, “Applicability of Pattern-based sparse</w:t>
      </w:r>
      <w:r>
        <w:t xml:space="preserve"> </w:t>
      </w:r>
      <w:r>
        <w:t xml:space="preserve">matrix representation for real applications”,</w:t>
      </w:r>
      <w:r>
        <w:t xml:space="preserve"> </w:t>
      </w:r>
      <w:r>
        <w:rPr>
          <w:iCs/>
          <w:i/>
        </w:rPr>
        <w:t xml:space="preserve">Procedia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1, no. 1. Elsevier BV, pp. 203–211, May 2010. doi:</w:t>
      </w:r>
      <w:r>
        <w:t xml:space="preserve"> </w:t>
      </w:r>
      <w:r>
        <w:t xml:space="preserve">10.1016/j.procs.2010.04.023.</w:t>
      </w:r>
      <w:r>
        <w:br/>
      </w:r>
      <w:r>
        <w:br/>
      </w:r>
      <w:r>
        <w:t xml:space="preserve">M. Belgin, G. Backand C. J.</w:t>
      </w:r>
      <w:r>
        <w:t xml:space="preserve"> </w:t>
      </w:r>
      <w:r>
        <w:t xml:space="preserve">Ribbens, “Operation Stacking for Ensemble Computations With Variable</w:t>
      </w:r>
      <w:r>
        <w:t xml:space="preserve"> </w:t>
      </w:r>
      <w:r>
        <w:t xml:space="preserve">Convergence”,</w:t>
      </w:r>
      <w:r>
        <w:t xml:space="preserve"> </w:t>
      </w:r>
      <w:r>
        <w:rPr>
          <w:iCs/>
          <w:i/>
        </w:rPr>
        <w:t xml:space="preserve">The International Journal of High Performance Computing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24, no. 2. SAGE Publications, pp. 194–212,</w:t>
      </w:r>
      <w:r>
        <w:t xml:space="preserve"> </w:t>
      </w:r>
      <w:r>
        <w:t xml:space="preserve">Nov. 03, 2009. doi: 10.1177/1094342009347892.</w:t>
      </w:r>
      <w:r>
        <w:br/>
      </w:r>
      <w:r>
        <w:br/>
      </w:r>
      <w:r>
        <w:t xml:space="preserve">R. E. Bell,</w:t>
      </w:r>
      <w:r>
        <w:t xml:space="preserve"> </w:t>
      </w:r>
      <w:r>
        <w:t xml:space="preserve">“Widespread Persistent Thickening of the East Antarctic Ice Sheet by</w:t>
      </w:r>
      <w:r>
        <w:t xml:space="preserve"> </w:t>
      </w:r>
      <w:r>
        <w:t xml:space="preserve">Freezing from the Base”,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331, no. 6024. American</w:t>
      </w:r>
      <w:r>
        <w:t xml:space="preserve"> </w:t>
      </w:r>
      <w:r>
        <w:t xml:space="preserve">Association for the Advancement of Science (AAAS), pp. 1592–1595,</w:t>
      </w:r>
      <w:r>
        <w:t xml:space="preserve"> </w:t>
      </w:r>
      <w:r>
        <w:t xml:space="preserve">Mar. 25, 2011. doi: 10.1126/science.1200109.</w:t>
      </w:r>
      <w:r>
        <w:br/>
      </w:r>
      <w:r>
        <w:br/>
      </w:r>
      <w:r>
        <w:t xml:space="preserve">J. P. Bergfield,</w:t>
      </w:r>
      <w:r>
        <w:t xml:space="preserve"> </w:t>
      </w:r>
      <w:r>
        <w:t xml:space="preserve">H. M. Heitzer, C. Van Dyck, T. J. Marksand M. A. Ratner, “Harnessing</w:t>
      </w:r>
      <w:r>
        <w:t xml:space="preserve"> </w:t>
      </w:r>
      <w:r>
        <w:t xml:space="preserve">Quantum Interference in Molecular Dielectric Materials”,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Nano</w:t>
      </w:r>
      <w:r>
        <w:t xml:space="preserve">, vol. 9, no. 6. American Chemical Society (ACS), pp. 6412–6418,</w:t>
      </w:r>
      <w:r>
        <w:t xml:space="preserve"> </w:t>
      </w:r>
      <w:r>
        <w:t xml:space="preserve">Jun. 04, 2015. doi: 10.1021/acsnano.5b02042.</w:t>
      </w:r>
      <w:r>
        <w:br/>
      </w:r>
      <w:r>
        <w:br/>
      </w:r>
      <w:r>
        <w:t xml:space="preserve">J. J. Berg and</w:t>
      </w:r>
      <w:r>
        <w:t xml:space="preserve"> </w:t>
      </w:r>
      <w:r>
        <w:t xml:space="preserve">G. Coop, “A Population Genetic Signal of Polygenic Adaptation”,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Genetics</w:t>
      </w:r>
      <w:r>
        <w:t xml:space="preserve">, vol. 10, no. 8. Public Library of Science (PLoS),</w:t>
      </w:r>
      <w:r>
        <w:t xml:space="preserve"> </w:t>
      </w:r>
      <w:r>
        <w:t xml:space="preserve">p. e1004412, Aug. 07, 2014. doi: 10.1371/journal.pgen.1004412.</w:t>
      </w:r>
      <w:r>
        <w:br/>
      </w:r>
      <w:r>
        <w:br/>
      </w:r>
      <w:r>
        <w:t xml:space="preserve">N. P. Bethel and M. Grabe, “Atomistic insight into lipid</w:t>
      </w:r>
      <w:r>
        <w:t xml:space="preserve"> </w:t>
      </w:r>
      <w:r>
        <w:t xml:space="preserve">translocation by a TMEM16 scramblase”,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113, no. 49. Proceedings of the National</w:t>
      </w:r>
      <w:r>
        <w:t xml:space="preserve"> </w:t>
      </w:r>
      <w:r>
        <w:t xml:space="preserve">Academy of Sciences, pp. 14049–14054, Nov. 21, 2016. doi:</w:t>
      </w:r>
      <w:r>
        <w:t xml:space="preserve"> </w:t>
      </w:r>
      <w:r>
        <w:t xml:space="preserve">10.1073/pnas.1607574113.</w:t>
      </w:r>
      <w:r>
        <w:br/>
      </w:r>
      <w:r>
        <w:br/>
      </w:r>
      <w:r>
        <w:t xml:space="preserve">M. Béthermin, “A UNIFIED EMPIRICAL</w:t>
      </w:r>
      <w:r>
        <w:t xml:space="preserve"> </w:t>
      </w:r>
      <w:r>
        <w:t xml:space="preserve">MODEL FOR INFRARED GALAXY COUNTS BASED ON THE OBSERVED PHYSICAL</w:t>
      </w:r>
      <w:r>
        <w:t xml:space="preserve"> </w:t>
      </w:r>
      <w:r>
        <w:t xml:space="preserve">EVOLUTION OF DISTANT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757, no. 2. American Astronomical Society, p. L23, Sep. 11, 2012.</w:t>
      </w:r>
      <w:r>
        <w:t xml:space="preserve"> </w:t>
      </w:r>
      <w:r>
        <w:t xml:space="preserve">doi: 10.1088/2041-8205/757/2/l23.</w:t>
      </w:r>
      <w:r>
        <w:br/>
      </w:r>
      <w:r>
        <w:br/>
      </w:r>
      <w:r>
        <w:t xml:space="preserve">G. Bhatia, “A Covering</w:t>
      </w:r>
      <w:r>
        <w:t xml:space="preserve"> </w:t>
      </w:r>
      <w:r>
        <w:t xml:space="preserve">Method for Detecting Genetic Associations between Rare Variants and</w:t>
      </w:r>
      <w:r>
        <w:t xml:space="preserve"> </w:t>
      </w:r>
      <w:r>
        <w:t xml:space="preserve">Common Phenotypes”,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6, no. 10.</w:t>
      </w:r>
      <w:r>
        <w:t xml:space="preserve"> </w:t>
      </w:r>
      <w:r>
        <w:t xml:space="preserve">Public Library of Science (PLoS), p. e1000954, Oct. 14, 2010. doi:</w:t>
      </w:r>
      <w:r>
        <w:t xml:space="preserve"> </w:t>
      </w:r>
      <w:r>
        <w:t xml:space="preserve">10.1371/journal.pcbi.1000954.</w:t>
      </w:r>
      <w:r>
        <w:br/>
      </w:r>
      <w:r>
        <w:br/>
      </w:r>
      <w:r>
        <w:t xml:space="preserve">K. Bi, D. Vanderpool, S.</w:t>
      </w:r>
      <w:r>
        <w:t xml:space="preserve"> </w:t>
      </w:r>
      <w:r>
        <w:t xml:space="preserve">Singhal, T. Linderoth, C. Moritzand J. M. Good, “Transcriptome-based</w:t>
      </w:r>
      <w:r>
        <w:t xml:space="preserve"> </w:t>
      </w:r>
      <w:r>
        <w:t xml:space="preserve">exon capture enables highly cost-effective comparative genomic data</w:t>
      </w:r>
      <w:r>
        <w:t xml:space="preserve"> </w:t>
      </w:r>
      <w:r>
        <w:t xml:space="preserve">collection at moderate evolutionary scales”,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</w:t>
      </w:r>
      <w:r>
        <w:t xml:space="preserve"> </w:t>
      </w:r>
      <w:r>
        <w:t xml:space="preserve">vol. 13, no. 1. Springer Science and Business Media LLC, p. 403, 2012.</w:t>
      </w:r>
      <w:r>
        <w:t xml:space="preserve"> </w:t>
      </w:r>
      <w:r>
        <w:t xml:space="preserve">doi: 10.1186/1471-2164-13-403.</w:t>
      </w:r>
      <w:r>
        <w:br/>
      </w:r>
      <w:r>
        <w:br/>
      </w:r>
      <w:r>
        <w:t xml:space="preserve">R. L. Birke, V. Znamenskiyand</w:t>
      </w:r>
      <w:r>
        <w:t xml:space="preserve"> </w:t>
      </w:r>
      <w:r>
        <w:t xml:space="preserve">J. R. Lombardi, “A charge-transfer surface enhanced Raman scattering</w:t>
      </w:r>
      <w:r>
        <w:t xml:space="preserve"> </w:t>
      </w:r>
      <w:r>
        <w:t xml:space="preserve">model from time-dependent density functional theory calculations on a</w:t>
      </w:r>
      <w:r>
        <w:t xml:space="preserve"> </w:t>
      </w:r>
      <w:r>
        <w:t xml:space="preserve">Ag10-pyridine complex”,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132, no. 21. AIP Publishing, p. 214707, Jun. 07, 2010. doi:</w:t>
      </w:r>
      <w:r>
        <w:t xml:space="preserve"> </w:t>
      </w:r>
      <w:r>
        <w:t xml:space="preserve">10.1063/1.3431210.</w:t>
      </w:r>
      <w:r>
        <w:br/>
      </w:r>
      <w:r>
        <w:br/>
      </w:r>
      <w:r>
        <w:t xml:space="preserve">C. G. Bischak, S. Longhi, D. M. Snead, S.</w:t>
      </w:r>
      <w:r>
        <w:t xml:space="preserve"> </w:t>
      </w:r>
      <w:r>
        <w:t xml:space="preserve">Costanzo, E. Terrerand C. H. Londergan, “Probing Structural Transitions</w:t>
      </w:r>
      <w:r>
        <w:t xml:space="preserve"> </w:t>
      </w:r>
      <w:r>
        <w:t xml:space="preserve">in the Intrinsically Disordered C-Terminal Domain of the Measles Virus</w:t>
      </w:r>
      <w:r>
        <w:t xml:space="preserve"> </w:t>
      </w:r>
      <w:r>
        <w:t xml:space="preserve">Nucleoprotein by Vibrational Spectroscopy of Cyanylated Cysteines”,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99, no. 5. Elsevier BV, pp. 1676–1683,</w:t>
      </w:r>
      <w:r>
        <w:t xml:space="preserve"> </w:t>
      </w:r>
      <w:r>
        <w:t xml:space="preserve">Sep. 2010. doi: 10.1016/j.bpj.2010.06.060.</w:t>
      </w:r>
      <w:r>
        <w:br/>
      </w:r>
      <w:r>
        <w:br/>
      </w:r>
      <w:r>
        <w:t xml:space="preserve">J. M. Blacktop,</w:t>
      </w:r>
      <w:r>
        <w:t xml:space="preserve"> </w:t>
      </w:r>
      <w:r>
        <w:t xml:space="preserve">“Augmented Cocaine Seeking in Response to Stress or CRF Delivered into</w:t>
      </w:r>
      <w:r>
        <w:t xml:space="preserve"> </w:t>
      </w:r>
      <w:r>
        <w:t xml:space="preserve">the Ventral Tegmental Area Following Long-Access Self-Administration Is</w:t>
      </w:r>
      <w:r>
        <w:t xml:space="preserve"> </w:t>
      </w:r>
      <w:r>
        <w:t xml:space="preserve">Mediated by CRF Receptor Type 1 But Not CRF Receptor Type 2”,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Neuroscience</w:t>
      </w:r>
      <w:r>
        <w:t xml:space="preserve">, vol. 31, no. 31. Society for Neuroscience,</w:t>
      </w:r>
      <w:r>
        <w:t xml:space="preserve"> </w:t>
      </w:r>
      <w:r>
        <w:t xml:space="preserve">pp. 11396–11403, Aug. 03, 2011. doi: 10.1523/jneurosci.1393-11.2011.</w:t>
      </w:r>
      <w:r>
        <w:br/>
      </w:r>
      <w:r>
        <w:br/>
      </w:r>
      <w:r>
        <w:t xml:space="preserve">A. M. Blázquez-Medela, “Osteoprotegerin is associated with</w:t>
      </w:r>
      <w:r>
        <w:t xml:space="preserve"> </w:t>
      </w:r>
      <w:r>
        <w:t xml:space="preserve">cardiovascular risk in hypertension and/or diabetes”,</w:t>
      </w:r>
      <w:r>
        <w:t xml:space="preserve"> </w:t>
      </w:r>
      <w:r>
        <w:rPr>
          <w:iCs/>
          <w:i/>
        </w:rPr>
        <w:t xml:space="preserve">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Clinical Investigation</w:t>
      </w:r>
      <w:r>
        <w:t xml:space="preserve">, vol. 42, no. 5. Wiley,</w:t>
      </w:r>
      <w:r>
        <w:t xml:space="preserve"> </w:t>
      </w:r>
      <w:r>
        <w:t xml:space="preserve">pp. 548–556, Nov. 04, 2011. doi: 10.1111/j.1365-2362.2011.02619.x.</w:t>
      </w:r>
      <w:r>
        <w:br/>
      </w:r>
      <w:r>
        <w:br/>
      </w:r>
      <w:r>
        <w:t xml:space="preserve">A. M. Blázquez-Medela, “Increased plasma soluble endoglin levels as</w:t>
      </w:r>
      <w:r>
        <w:t xml:space="preserve"> </w:t>
      </w:r>
      <w:r>
        <w:t xml:space="preserve">an indicator of cardiovascular alterations in hypertensive and diabetic</w:t>
      </w:r>
      <w:r>
        <w:t xml:space="preserve"> </w:t>
      </w:r>
      <w:r>
        <w:t xml:space="preserve">patients”,</w:t>
      </w:r>
      <w:r>
        <w:t xml:space="preserve"> </w:t>
      </w:r>
      <w:r>
        <w:rPr>
          <w:iCs/>
          <w:i/>
        </w:rPr>
        <w:t xml:space="preserve">BMC Medicine</w:t>
      </w:r>
      <w:r>
        <w:t xml:space="preserve">, vol. 8, no. 1. Springer Science and</w:t>
      </w:r>
      <w:r>
        <w:t xml:space="preserve"> </w:t>
      </w:r>
      <w:r>
        <w:t xml:space="preserve">Business Media LLC, Dec. 2010. doi: 10.1186/1741-7015-8-86.</w:t>
      </w:r>
      <w:r>
        <w:br/>
      </w:r>
      <w:r>
        <w:br/>
      </w:r>
      <w:r>
        <w:t xml:space="preserve">A. M. Blázquez-Medela, “Hypertension and Hyperglycemia Synergize to</w:t>
      </w:r>
      <w:r>
        <w:t xml:space="preserve"> </w:t>
      </w:r>
      <w:r>
        <w:t xml:space="preserve">Cause Incipient Renal Tubular Alterations Resulting in Increased NGAL</w:t>
      </w:r>
      <w:r>
        <w:t xml:space="preserve"> </w:t>
      </w:r>
      <w:r>
        <w:t xml:space="preserve">Urinary Excretion in Rats”,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9, no. 8. Public</w:t>
      </w:r>
      <w:r>
        <w:t xml:space="preserve"> </w:t>
      </w:r>
      <w:r>
        <w:t xml:space="preserve">Library of Science (PLoS), p. e105988, Aug. 22, 2014. doi:</w:t>
      </w:r>
      <w:r>
        <w:t xml:space="preserve"> </w:t>
      </w:r>
      <w:r>
        <w:t xml:space="preserve">10.1371/journal.pone.0105988.</w:t>
      </w:r>
      <w:r>
        <w:br/>
      </w:r>
      <w:r>
        <w:br/>
      </w:r>
      <w:r>
        <w:t xml:space="preserve">A. M. Blázquez-Medela,</w:t>
      </w:r>
      <w:r>
        <w:t xml:space="preserve"> </w:t>
      </w:r>
      <w:r>
        <w:t xml:space="preserve">“Increased Klk9 Urinary Excretion Is Associated to Hypertension-Induced</w:t>
      </w:r>
      <w:r>
        <w:t xml:space="preserve"> </w:t>
      </w:r>
      <w:r>
        <w:t xml:space="preserve">Cardiovascular Damage and Renal Alterations”,</w:t>
      </w:r>
      <w:r>
        <w:t xml:space="preserve"> </w:t>
      </w:r>
      <w:r>
        <w:rPr>
          <w:iCs/>
          <w:i/>
        </w:rPr>
        <w:t xml:space="preserve">Medicine</w:t>
      </w:r>
      <w:r>
        <w:t xml:space="preserve">, vol. 94,</w:t>
      </w:r>
      <w:r>
        <w:t xml:space="preserve"> </w:t>
      </w:r>
      <w:r>
        <w:t xml:space="preserve">no. 41. Ovid Technologies (Wolters Kluwer Health), p. e1617, Oct. 2015.</w:t>
      </w:r>
      <w:r>
        <w:t xml:space="preserve"> </w:t>
      </w:r>
      <w:r>
        <w:t xml:space="preserve">doi: 10.1097/md.0000000000001617.</w:t>
      </w:r>
      <w:r>
        <w:br/>
      </w:r>
      <w:r>
        <w:br/>
      </w:r>
      <w:r>
        <w:t xml:space="preserve">A. M. Blázquez-Medela,</w:t>
      </w:r>
      <w:r>
        <w:t xml:space="preserve"> </w:t>
      </w:r>
      <w:r>
        <w:t xml:space="preserve">“Increased Klk9 Urinary Excretion Is Associated to Hypertension-Induced</w:t>
      </w:r>
      <w:r>
        <w:t xml:space="preserve"> </w:t>
      </w:r>
      <w:r>
        <w:t xml:space="preserve">Cardiovascular Damage and Renal Alterations”,</w:t>
      </w:r>
      <w:r>
        <w:t xml:space="preserve"> </w:t>
      </w:r>
      <w:r>
        <w:rPr>
          <w:iCs/>
          <w:i/>
        </w:rPr>
        <w:t xml:space="preserve">Medicine</w:t>
      </w:r>
      <w:r>
        <w:t xml:space="preserve">, vol. 94,</w:t>
      </w:r>
      <w:r>
        <w:t xml:space="preserve"> </w:t>
      </w:r>
      <w:r>
        <w:t xml:space="preserve">no. 41. Ovid Technologies (Wolters Kluwer Health), p. e1617, Oct. 2015.</w:t>
      </w:r>
      <w:r>
        <w:t xml:space="preserve"> </w:t>
      </w:r>
      <w:r>
        <w:t xml:space="preserve">doi: 10.1097/md.0000000000001617.</w:t>
      </w:r>
      <w:r>
        <w:br/>
      </w:r>
      <w:r>
        <w:br/>
      </w:r>
      <w:r>
        <w:t xml:space="preserve">A. M. Blazquez-Medela,</w:t>
      </w:r>
      <w:r>
        <w:t xml:space="preserve"> </w:t>
      </w:r>
      <w:r>
        <w:t xml:space="preserve">“ABCC6 deficiency is associated with activation of BMP signaling in</w:t>
      </w:r>
      <w:r>
        <w:t xml:space="preserve"> </w:t>
      </w:r>
      <w:r>
        <w:t xml:space="preserve">liver and kidney”,</w:t>
      </w:r>
      <w:r>
        <w:t xml:space="preserve"> </w:t>
      </w:r>
      <w:r>
        <w:rPr>
          <w:iCs/>
          <w:i/>
        </w:rPr>
        <w:t xml:space="preserve">FEBS Open Bio</w:t>
      </w:r>
      <w:r>
        <w:t xml:space="preserve">, vol. 5, no. 1. Wiley,</w:t>
      </w:r>
      <w:r>
        <w:t xml:space="preserve"> </w:t>
      </w:r>
      <w:r>
        <w:t xml:space="preserve">pp. 257–263, Jan. 2015. doi: 10.1016/j.fob.2015.03.009.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Bondarenko, D. D. Mowrey, T. S. Tillman, E. Seyoum, Y. Xuand P. Tang,</w:t>
      </w:r>
      <w:r>
        <w:t xml:space="preserve"> </w:t>
      </w:r>
      <w:r>
        <w:t xml:space="preserve">“NMR structures of the human α7 nAChR transmembrane domain and</w:t>
      </w:r>
      <w:r>
        <w:t xml:space="preserve"> </w:t>
      </w:r>
      <w:r>
        <w:t xml:space="preserve">associated anesthetic binding sites”,</w:t>
      </w:r>
      <w:r>
        <w:t xml:space="preserve"> </w:t>
      </w:r>
      <w:r>
        <w:rPr>
          <w:iCs/>
          <w:i/>
        </w:rPr>
        <w:t xml:space="preserve">Biochimica et Biophysica Acta</w:t>
      </w:r>
      <w:r>
        <w:rPr>
          <w:iCs/>
          <w:i/>
        </w:rPr>
        <w:t xml:space="preserve"> </w:t>
      </w:r>
      <w:r>
        <w:rPr>
          <w:iCs/>
          <w:i/>
        </w:rPr>
        <w:t xml:space="preserve">(BBA) - Biomembranes</w:t>
      </w:r>
      <w:r>
        <w:t xml:space="preserve">, vol. 1838, no. 5. Elsevier BV, pp. 1389–1395,</w:t>
      </w:r>
      <w:r>
        <w:t xml:space="preserve"> </w:t>
      </w:r>
      <w:r>
        <w:t xml:space="preserve">May 2014. doi: 10.1016/j.bbamem.2013.12.018.</w:t>
      </w:r>
      <w:r>
        <w:br/>
      </w:r>
      <w:r>
        <w:br/>
      </w:r>
      <w:r>
        <w:t xml:space="preserve">A. M. Borland,</w:t>
      </w:r>
      <w:r>
        <w:t xml:space="preserve"> </w:t>
      </w:r>
      <w:r>
        <w:t xml:space="preserve">“Engineering crassulacean acid metabolism to improve water-use</w:t>
      </w:r>
      <w:r>
        <w:t xml:space="preserve"> </w:t>
      </w:r>
      <w:r>
        <w:t xml:space="preserve">efficiency”,</w:t>
      </w:r>
      <w:r>
        <w:t xml:space="preserve"> </w:t>
      </w:r>
      <w:r>
        <w:rPr>
          <w:iCs/>
          <w:i/>
        </w:rPr>
        <w:t xml:space="preserve">Trends in Plant Science</w:t>
      </w:r>
      <w:r>
        <w:t xml:space="preserve">, vol. 19, no. 5. Elsevier</w:t>
      </w:r>
      <w:r>
        <w:t xml:space="preserve"> </w:t>
      </w:r>
      <w:r>
        <w:t xml:space="preserve">BV, pp. 327–338, May 2014. doi: 10.1016/j.tplants.2014.01.006.</w:t>
      </w:r>
      <w:r>
        <w:br/>
      </w:r>
      <w:r>
        <w:br/>
      </w:r>
      <w:r>
        <w:t xml:space="preserve">A. Borner, Z. Liand D. A. Levin, “Modeling of an ionic liquid</w:t>
      </w:r>
      <w:r>
        <w:t xml:space="preserve"> </w:t>
      </w:r>
      <w:r>
        <w:t xml:space="preserve">electrospray using molecular dynamics with constraints”,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136, no. 12. AIP Publishing, p. 124507,</w:t>
      </w:r>
      <w:r>
        <w:t xml:space="preserve"> </w:t>
      </w:r>
      <w:r>
        <w:t xml:space="preserve">Mar. 28, 2012. doi: 10.1063/1.3696006.</w:t>
      </w:r>
      <w:r>
        <w:br/>
      </w:r>
      <w:r>
        <w:br/>
      </w:r>
      <w:r>
        <w:t xml:space="preserve">A. Borner, Z. Liand D.</w:t>
      </w:r>
      <w:r>
        <w:t xml:space="preserve"> </w:t>
      </w:r>
      <w:r>
        <w:t xml:space="preserve">A. Levin, “Prediction of Fundamental Properties of Ionic Liquid</w:t>
      </w:r>
      <w:r>
        <w:t xml:space="preserve"> </w:t>
      </w:r>
      <w:r>
        <w:t xml:space="preserve">Electrospray Thrusters using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117, no. 22. American Chemical Society</w:t>
      </w:r>
      <w:r>
        <w:t xml:space="preserve"> </w:t>
      </w:r>
      <w:r>
        <w:t xml:space="preserve">(ACS), pp. 6768–6781, May 29, 2013. doi: 10.1021/jp402092e.</w:t>
      </w:r>
      <w:r>
        <w:br/>
      </w:r>
      <w:r>
        <w:br/>
      </w:r>
      <w:r>
        <w:t xml:space="preserve">K. I. Boström, “Matrix Gla protein limits pulmonary arteriovenous</w:t>
      </w:r>
      <w:r>
        <w:t xml:space="preserve"> </w:t>
      </w:r>
      <w:r>
        <w:t xml:space="preserve">malformations in ALK1 deficiency”,</w:t>
      </w:r>
      <w:r>
        <w:t xml:space="preserve"> </w:t>
      </w:r>
      <w:r>
        <w:rPr>
          <w:iCs/>
          <w:i/>
        </w:rPr>
        <w:t xml:space="preserve">European Respiratory Journal</w:t>
      </w:r>
      <w:r>
        <w:t xml:space="preserve">,</w:t>
      </w:r>
      <w:r>
        <w:t xml:space="preserve"> </w:t>
      </w:r>
      <w:r>
        <w:t xml:space="preserve">vol. 45, no. 3. European Respiratory Society (ERS), pp. 849–852,</w:t>
      </w:r>
      <w:r>
        <w:t xml:space="preserve"> </w:t>
      </w:r>
      <w:r>
        <w:t xml:space="preserve">Jan. 22, 2015. doi: 10.1183/09031936.00114714.</w:t>
      </w:r>
      <w:r>
        <w:br/>
      </w:r>
      <w:r>
        <w:br/>
      </w:r>
      <w:r>
        <w:t xml:space="preserve">M. S.</w:t>
      </w:r>
      <w:r>
        <w:t xml:space="preserve"> </w:t>
      </w:r>
      <w:r>
        <w:t xml:space="preserve">Bothwell, “SPT 0538–50: PHYSICAL CONDITIONS IN THE INTERSTELLAR MEDIUM</w:t>
      </w:r>
      <w:r>
        <w:t xml:space="preserve"> </w:t>
      </w:r>
      <w:r>
        <w:t xml:space="preserve">OF A STRONGLY LENSED DUSTY STAR-FORMING GALAXY AT</w:t>
      </w:r>
      <w:r>
        <w:rPr>
          <w:iCs/>
          <w:i/>
        </w:rPr>
        <w:t xml:space="preserve">z</w:t>
      </w:r>
      <w:r>
        <w:t xml:space="preserve">= 2.8”,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779, no. 1. American Astronomical</w:t>
      </w:r>
      <w:r>
        <w:t xml:space="preserve"> </w:t>
      </w:r>
      <w:r>
        <w:t xml:space="preserve">Society, p. 67, Nov. 26, 2013. doi: 10.1088/0004-637x/779/1/67.</w:t>
      </w:r>
      <w:r>
        <w:br/>
      </w:r>
      <w:r>
        <w:br/>
      </w:r>
      <w:r>
        <w:t xml:space="preserve">J. L. Bouvard, D. K. Francis, M. A. Tschopp, E. B. Marin, D. J.</w:t>
      </w:r>
      <w:r>
        <w:t xml:space="preserve"> </w:t>
      </w:r>
      <w:r>
        <w:t xml:space="preserve">Bammannand M. F. Horstemeyer, “An internal state variable material model</w:t>
      </w:r>
      <w:r>
        <w:t xml:space="preserve"> </w:t>
      </w:r>
      <w:r>
        <w:t xml:space="preserve">for predicting the time, thermomechanical, and stress state dependence</w:t>
      </w:r>
      <w:r>
        <w:t xml:space="preserve"> </w:t>
      </w:r>
      <w:r>
        <w:t xml:space="preserve">of amorphous glassy polymers under large deformation”,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Plasticity</w:t>
      </w:r>
      <w:r>
        <w:t xml:space="preserve">, vol. 42. Elsevier BV, pp. 168–193, Mar. 2013.</w:t>
      </w:r>
      <w:r>
        <w:t xml:space="preserve"> </w:t>
      </w:r>
      <w:r>
        <w:t xml:space="preserve">doi: 10.1016/j.ijplas.2012.10.005.</w:t>
      </w:r>
      <w:r>
        <w:br/>
      </w:r>
      <w:r>
        <w:br/>
      </w:r>
      <w:r>
        <w:t xml:space="preserve">J. L. Bouvard, D. K. Ward,</w:t>
      </w:r>
      <w:r>
        <w:t xml:space="preserve"> </w:t>
      </w:r>
      <w:r>
        <w:t xml:space="preserve">D. Hossain, E. B. Marin, D. J. Bammannand M. F. Horstemeyer, “A general</w:t>
      </w:r>
      <w:r>
        <w:t xml:space="preserve"> </w:t>
      </w:r>
      <w:r>
        <w:t xml:space="preserve">inelastic internal state variable model for amorphous glassy polymers”,</w:t>
      </w:r>
      <w:r>
        <w:t xml:space="preserve"> </w:t>
      </w:r>
      <w:r>
        <w:rPr>
          <w:iCs/>
          <w:i/>
        </w:rPr>
        <w:t xml:space="preserve">Acta Mechanica</w:t>
      </w:r>
      <w:r>
        <w:t xml:space="preserve">, vol. 213, no. 1–2. Springer Science and Business</w:t>
      </w:r>
      <w:r>
        <w:t xml:space="preserve"> </w:t>
      </w:r>
      <w:r>
        <w:t xml:space="preserve">Media LLC, pp. 71–96, Jun. 19, 2010. doi: 10.1007/s00707-010-0349-y.</w:t>
      </w:r>
      <w:r>
        <w:br/>
      </w:r>
      <w:r>
        <w:br/>
      </w:r>
      <w:r>
        <w:t xml:space="preserve">C. E. Bradburne, “Temporal Transcriptional Response during</w:t>
      </w:r>
      <w:r>
        <w:t xml:space="preserve"> </w:t>
      </w:r>
      <w:r>
        <w:t xml:space="preserve">Infection of Type II Alveolar Epithelial Cells with Francisella</w:t>
      </w:r>
      <w:r>
        <w:t xml:space="preserve"> </w:t>
      </w:r>
      <w:r>
        <w:t xml:space="preserve">tularensis Live Vaccine Strain (LVS) Supports a General Host Suppression</w:t>
      </w:r>
      <w:r>
        <w:t xml:space="preserve"> </w:t>
      </w:r>
      <w:r>
        <w:t xml:space="preserve">and Bacterial Uptake by Macropinocytosis”,</w:t>
      </w:r>
      <w:r>
        <w:t xml:space="preserve"> </w:t>
      </w:r>
      <w:r>
        <w:rPr>
          <w:iCs/>
          <w:i/>
        </w:rPr>
        <w:t xml:space="preserve">Journal of Biological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288, no. 15. Elsevier BV, pp. 10780–10791,</w:t>
      </w:r>
      <w:r>
        <w:t xml:space="preserve"> </w:t>
      </w:r>
      <w:r>
        <w:t xml:space="preserve">Apr. 2013. doi: 10.1074/jbc.m112.362178.</w:t>
      </w:r>
      <w:r>
        <w:br/>
      </w:r>
      <w:r>
        <w:br/>
      </w:r>
      <w:r>
        <w:t xml:space="preserve">G. Bratzel and M. J.</w:t>
      </w:r>
      <w:r>
        <w:t xml:space="preserve"> </w:t>
      </w:r>
      <w:r>
        <w:t xml:space="preserve">Buehler, “Sequence-structure correlations in silk: Poly-Ala repeat of N.</w:t>
      </w:r>
      <w:r>
        <w:t xml:space="preserve"> </w:t>
      </w:r>
      <w:r>
        <w:t xml:space="preserve">clavipes MaSp1 is naturally optimized at a critical length scale”,</w:t>
      </w:r>
      <w:r>
        <w:t xml:space="preserve"> </w:t>
      </w:r>
      <w:r>
        <w:rPr>
          <w:iCs/>
          <w:i/>
        </w:rPr>
        <w:t xml:space="preserve">Journal of the Mechanical Behavior of Biomedical Materials</w:t>
      </w:r>
      <w:r>
        <w:t xml:space="preserve">,</w:t>
      </w:r>
      <w:r>
        <w:t xml:space="preserve"> </w:t>
      </w:r>
      <w:r>
        <w:t xml:space="preserve">vol. 7. Elsevier BV, pp. 30–40, Mar. 2012. doi:</w:t>
      </w:r>
      <w:r>
        <w:t xml:space="preserve"> </w:t>
      </w:r>
      <w:r>
        <w:t xml:space="preserve">10.1016/j.jmbbm.2011.07.012.</w:t>
      </w:r>
      <w:r>
        <w:br/>
      </w:r>
      <w:r>
        <w:br/>
      </w:r>
      <w:r>
        <w:t xml:space="preserve">G. Bratzel and M. J. Buehler,</w:t>
      </w:r>
      <w:r>
        <w:t xml:space="preserve"> </w:t>
      </w:r>
      <w:r>
        <w:t xml:space="preserve">“Molecular mechanics of silk nanostructures under varied mechanical</w:t>
      </w:r>
      <w:r>
        <w:t xml:space="preserve"> </w:t>
      </w:r>
      <w:r>
        <w:t xml:space="preserve">loading”,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 vol. 97, no. 6. Wiley, pp. 408–417,</w:t>
      </w:r>
      <w:r>
        <w:t xml:space="preserve"> </w:t>
      </w:r>
      <w:r>
        <w:t xml:space="preserve">Oct. 24, 2011. doi: 10.1002/bip.21729.</w:t>
      </w:r>
      <w:r>
        <w:br/>
      </w:r>
      <w:r>
        <w:br/>
      </w:r>
      <w:r>
        <w:t xml:space="preserve">G. Bratzel, Z. Qinand</w:t>
      </w:r>
      <w:r>
        <w:t xml:space="preserve"> </w:t>
      </w:r>
      <w:r>
        <w:t xml:space="preserve">M. J. Buehler, “Viscoelastic relaxation time and structural evolution</w:t>
      </w:r>
      <w:r>
        <w:t xml:space="preserve"> </w:t>
      </w:r>
      <w:r>
        <w:t xml:space="preserve">during length contraction of spider silk protein nanostructures”,</w:t>
      </w:r>
      <w:r>
        <w:t xml:space="preserve"> </w:t>
      </w:r>
      <w:r>
        <w:rPr>
          <w:iCs/>
          <w:i/>
        </w:rPr>
        <w:t xml:space="preserve">MRS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3, no. 3. Springer Science and Business Media</w:t>
      </w:r>
      <w:r>
        <w:t xml:space="preserve"> </w:t>
      </w:r>
      <w:r>
        <w:t xml:space="preserve">LLC, pp. 185–190, Sep. 2013. doi: 10.1557/mrc.2013.33.</w:t>
      </w:r>
      <w:r>
        <w:br/>
      </w:r>
      <w:r>
        <w:br/>
      </w:r>
      <w:r>
        <w:t xml:space="preserve">S. C.</w:t>
      </w:r>
      <w:r>
        <w:t xml:space="preserve"> </w:t>
      </w:r>
      <w:r>
        <w:t xml:space="preserve">Bresler, “ALK Mutations Confer Differential Oncogenic Activation and</w:t>
      </w:r>
      <w:r>
        <w:t xml:space="preserve"> </w:t>
      </w:r>
      <w:r>
        <w:t xml:space="preserve">Sensitivity to ALK Inhibition Therapy in Neuroblastoma”,</w:t>
      </w:r>
      <w:r>
        <w:t xml:space="preserve"> </w:t>
      </w:r>
      <w:r>
        <w:rPr>
          <w:iCs/>
          <w:i/>
        </w:rPr>
        <w:t xml:space="preserve">Cancer</w:t>
      </w:r>
      <w:r>
        <w:rPr>
          <w:iCs/>
          <w:i/>
        </w:rPr>
        <w:t xml:space="preserve"> </w:t>
      </w:r>
      <w:r>
        <w:rPr>
          <w:iCs/>
          <w:i/>
        </w:rPr>
        <w:t xml:space="preserve">Cell</w:t>
      </w:r>
      <w:r>
        <w:t xml:space="preserve">, vol. 26, no. 5. Elsevier BV, pp. 682–694, Nov. 2014. doi:</w:t>
      </w:r>
      <w:r>
        <w:t xml:space="preserve"> </w:t>
      </w:r>
      <w:r>
        <w:t xml:space="preserve">10.1016/j.ccell.2014.09.019.</w:t>
      </w:r>
      <w:r>
        <w:br/>
      </w:r>
      <w:r>
        <w:br/>
      </w:r>
      <w:r>
        <w:t xml:space="preserve">R. C. Brower, G. T. Flemingand</w:t>
      </w:r>
      <w:r>
        <w:t xml:space="preserve"> </w:t>
      </w:r>
      <w:r>
        <w:t xml:space="preserve">H. Neuberger, “Lattice radial quantization: 3D Ising”,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 B</w:t>
      </w:r>
      <w:r>
        <w:t xml:space="preserve">, vol. 721, no. 4–5. Elsevier BV, pp. 299–305, Apr. 2013.</w:t>
      </w:r>
      <w:r>
        <w:t xml:space="preserve"> </w:t>
      </w:r>
      <w:r>
        <w:t xml:space="preserve">doi: 10.1016/j.physletb.2013.03.009.</w:t>
      </w:r>
      <w:r>
        <w:br/>
      </w:r>
      <w:r>
        <w:br/>
      </w:r>
      <w:r>
        <w:t xml:space="preserve">M. Brylinski and W. P.</w:t>
      </w:r>
      <w:r>
        <w:t xml:space="preserve"> </w:t>
      </w:r>
      <w:r>
        <w:t xml:space="preserve">Feinstein, “eFindSite: Improved prediction of ligand binding sites in</w:t>
      </w:r>
      <w:r>
        <w:t xml:space="preserve"> </w:t>
      </w:r>
      <w:r>
        <w:t xml:space="preserve">protein models using meta-threading, machine learning and auxiliary</w:t>
      </w:r>
      <w:r>
        <w:t xml:space="preserve"> </w:t>
      </w:r>
      <w:r>
        <w:t xml:space="preserve">ligands”,</w:t>
      </w:r>
      <w:r>
        <w:t xml:space="preserve"> </w:t>
      </w:r>
      <w:r>
        <w:rPr>
          <w:iCs/>
          <w:i/>
        </w:rPr>
        <w:t xml:space="preserve">Journal of Computer-Aided Molecular Design</w:t>
      </w:r>
      <w:r>
        <w:t xml:space="preserve">, vol. 27,</w:t>
      </w:r>
      <w:r>
        <w:t xml:space="preserve"> </w:t>
      </w:r>
      <w:r>
        <w:t xml:space="preserve">no. 6. Springer Science and Business Media LLC, pp. 551–567, Jun. 2013.</w:t>
      </w:r>
      <w:r>
        <w:t xml:space="preserve"> </w:t>
      </w:r>
      <w:r>
        <w:t xml:space="preserve">doi: 10.1007/s10822-013-9663-5.</w:t>
      </w:r>
      <w:r>
        <w:br/>
      </w:r>
      <w:r>
        <w:br/>
      </w:r>
      <w:r>
        <w:t xml:space="preserve">M. J. Buehler, “Materials by</w:t>
      </w:r>
      <w:r>
        <w:t xml:space="preserve"> </w:t>
      </w:r>
      <w:r>
        <w:t xml:space="preserve">design—A perspective from atoms to structures”,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</w:t>
      </w:r>
      <w:r>
        <w:t xml:space="preserve"> </w:t>
      </w:r>
      <w:r>
        <w:t xml:space="preserve">vol. 38, no. 2. Springer Science and Business Media LLC, pp. 169–176,</w:t>
      </w:r>
      <w:r>
        <w:t xml:space="preserve"> </w:t>
      </w:r>
      <w:r>
        <w:t xml:space="preserve">Feb. 2013. doi: 10.1557/mrs.2013.26.</w:t>
      </w:r>
      <w:r>
        <w:br/>
      </w:r>
      <w:r>
        <w:br/>
      </w:r>
      <w:r>
        <w:t xml:space="preserve">C. C. Bueno,</w:t>
      </w:r>
      <w:r>
        <w:t xml:space="preserve"> </w:t>
      </w:r>
      <w:r>
        <w:t xml:space="preserve">“Nanobiosensor for Diclofop Detection Based on Chemically Modified AFM</w:t>
      </w:r>
      <w:r>
        <w:t xml:space="preserve"> </w:t>
      </w:r>
      <w:r>
        <w:t xml:space="preserve">Probes”,</w:t>
      </w:r>
      <w:r>
        <w:t xml:space="preserve"> </w:t>
      </w:r>
      <w:r>
        <w:rPr>
          <w:iCs/>
          <w:i/>
        </w:rPr>
        <w:t xml:space="preserve">IEEE Sensors Journal</w:t>
      </w:r>
      <w:r>
        <w:t xml:space="preserve">, vol. 14, no. 5. Institute of</w:t>
      </w:r>
      <w:r>
        <w:t xml:space="preserve"> </w:t>
      </w:r>
      <w:r>
        <w:t xml:space="preserve">Electrical and Electronics Engineers (IEEE), pp. 1467–1475, May 2014.</w:t>
      </w:r>
      <w:r>
        <w:t xml:space="preserve"> </w:t>
      </w:r>
      <w:r>
        <w:t xml:space="preserve">doi: 10.1109/jsen.2014.2301997.</w:t>
      </w:r>
      <w:r>
        <w:br/>
      </w:r>
      <w:r>
        <w:br/>
      </w:r>
      <w:r>
        <w:t xml:space="preserve">J. Bulava, “Excited states in</w:t>
      </w:r>
      <w:r>
        <w:t xml:space="preserve"> </w:t>
      </w:r>
      <w:r>
        <w:t xml:space="preserve">lattice QCD with the stochastic LapH method”,</w:t>
      </w:r>
      <w:r>
        <w:t xml:space="preserve"> </w:t>
      </w:r>
      <w:r>
        <w:rPr>
          <w:iCs/>
          <w:i/>
        </w:rPr>
        <w:t xml:space="preserve">EPJ Web of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Conferences</w:t>
      </w:r>
      <w:r>
        <w:t xml:space="preserve">, vol. 73. EDP Sciences, p. 03018, 2014. doi:</w:t>
      </w:r>
      <w:r>
        <w:t xml:space="preserve"> </w:t>
      </w:r>
      <w:r>
        <w:t xml:space="preserve">10.1051/epjconf/20147303018.</w:t>
      </w:r>
      <w:r>
        <w:br/>
      </w:r>
      <w:r>
        <w:br/>
      </w:r>
      <w:r>
        <w:t xml:space="preserve">J. Bulava, B. Fahy, B. Hörz, K.</w:t>
      </w:r>
      <w:r>
        <w:t xml:space="preserve"> </w:t>
      </w:r>
      <w:r>
        <w:t xml:space="preserve">J. Juge, C. Morningstarand C. H. Wong, “I= 1 and I= 2 π–π scattering</w:t>
      </w:r>
      <w:r>
        <w:t xml:space="preserve"> </w:t>
      </w:r>
      <w:r>
        <w:t xml:space="preserve">phase shifts from Nf= 2 + 1 lattice QCD”,</w:t>
      </w:r>
      <w:r>
        <w:t xml:space="preserve"> </w:t>
      </w:r>
      <w:r>
        <w:rPr>
          <w:iCs/>
          <w:i/>
        </w:rPr>
        <w:t xml:space="preserve">Nuclear Physics B</w:t>
      </w:r>
      <w:r>
        <w:t xml:space="preserve">,</w:t>
      </w:r>
      <w:r>
        <w:t xml:space="preserve"> </w:t>
      </w:r>
      <w:r>
        <w:t xml:space="preserve">vol. 910. Elsevier BV, pp. 842–867, Sep. 2016. doi:</w:t>
      </w:r>
      <w:r>
        <w:t xml:space="preserve"> </w:t>
      </w:r>
      <w:r>
        <w:t xml:space="preserve">10.1016/j.nuclphysb.2016.07.024.</w:t>
      </w:r>
      <w:r>
        <w:br/>
      </w:r>
      <w:r>
        <w:br/>
      </w:r>
      <w:r>
        <w:t xml:space="preserve">S. P. Burton and Z. F.</w:t>
      </w:r>
      <w:r>
        <w:t xml:space="preserve"> </w:t>
      </w:r>
      <w:r>
        <w:t xml:space="preserve">Burton, “The σ enigma: Bacterial σ factors, archaeal TFB and eukaryotic</w:t>
      </w:r>
      <w:r>
        <w:t xml:space="preserve"> </w:t>
      </w:r>
      <w:r>
        <w:t xml:space="preserve">TFIIB are homologs”,</w:t>
      </w:r>
      <w:r>
        <w:t xml:space="preserve"> </w:t>
      </w:r>
      <w:r>
        <w:rPr>
          <w:iCs/>
          <w:i/>
        </w:rPr>
        <w:t xml:space="preserve">Transcription</w:t>
      </w:r>
      <w:r>
        <w:t xml:space="preserve">, vol. 5, no. 4. Informa UK</w:t>
      </w:r>
      <w:r>
        <w:t xml:space="preserve"> </w:t>
      </w:r>
      <w:r>
        <w:t xml:space="preserve">Limited, p. e967599, Aug. 08, 2014. doi: 10.4161/21541264.2014.967599.</w:t>
      </w:r>
      <w:r>
        <w:br/>
      </w:r>
      <w:r>
        <w:br/>
      </w:r>
      <w:r>
        <w:t xml:space="preserve">K. Cai, “Molecular Russian dolls”,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Dec. 10, 2018. doi: 10.1038/s41467-018-07673-1.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Calero, C. Knorowskiand A. Travesset, “Determination of anharmonic free</w:t>
      </w:r>
      <w:r>
        <w:t xml:space="preserve"> </w:t>
      </w:r>
      <w:r>
        <w:t xml:space="preserve">energy contributions: Low temperature phases of the Lennard-Jones</w:t>
      </w:r>
      <w:r>
        <w:t xml:space="preserve"> </w:t>
      </w:r>
      <w:r>
        <w:t xml:space="preserve">system”,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 no. 12. AIP</w:t>
      </w:r>
      <w:r>
        <w:t xml:space="preserve"> </w:t>
      </w:r>
      <w:r>
        <w:t xml:space="preserve">Publishing, p. 124102, Mar. 22, 2016. doi: 10.1063/1.4944069.</w:t>
      </w:r>
      <w:r>
        <w:br/>
      </w:r>
      <w:r>
        <w:br/>
      </w:r>
      <w:r>
        <w:t xml:space="preserve">M. S. Campbell, “MAKER-P: A Tool Kit for the Rapid Creation,</w:t>
      </w:r>
      <w:r>
        <w:t xml:space="preserve"> </w:t>
      </w:r>
      <w:r>
        <w:t xml:space="preserve">Management, and Quality Control of Plant Genome Annotations    ”,</w:t>
      </w:r>
      <w:r>
        <w:t xml:space="preserve"> </w:t>
      </w:r>
      <w:r>
        <w:rPr>
          <w:iCs/>
          <w:i/>
        </w:rPr>
        <w:t xml:space="preserve">Plant Physiology</w:t>
      </w:r>
      <w:r>
        <w:t xml:space="preserve">, vol. 164, no. 2. Oxford University Press (OUP),</w:t>
      </w:r>
      <w:r>
        <w:t xml:space="preserve"> </w:t>
      </w:r>
      <w:r>
        <w:t xml:space="preserve">pp. 513–524, Dec. 04, 2013. doi: 10.1104/pp.113.230144.</w:t>
      </w:r>
      <w:r>
        <w:br/>
      </w:r>
      <w:r>
        <w:br/>
      </w:r>
      <w:r>
        <w:t xml:space="preserve">M. B.</w:t>
      </w:r>
      <w:r>
        <w:t xml:space="preserve"> </w:t>
      </w:r>
      <w:r>
        <w:t xml:space="preserve">Cannell, C. H. T. Kong, M. S. Imtiazand D. R. Laver, “Control of</w:t>
      </w:r>
      <w:r>
        <w:t xml:space="preserve"> </w:t>
      </w:r>
      <w:r>
        <w:t xml:space="preserve">Sarcoplasmic Reticulum Ca2+ Release by Stochastic RyR Gating within a 3D</w:t>
      </w:r>
      <w:r>
        <w:t xml:space="preserve"> </w:t>
      </w:r>
      <w:r>
        <w:t xml:space="preserve">Model of the Cardiac Dyad and Importance of Induction Decay for CICR</w:t>
      </w:r>
      <w:r>
        <w:t xml:space="preserve"> </w:t>
      </w:r>
      <w:r>
        <w:t xml:space="preserve">Termination”,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104, no. 10. Elsevier BV,</w:t>
      </w:r>
      <w:r>
        <w:t xml:space="preserve"> </w:t>
      </w:r>
      <w:r>
        <w:t xml:space="preserve">pp. 2149–2159, May 2013. doi: 10.1016/j.bpj.2013.03.058.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R. Carson, “Effective filtering strategies to improve data quality from</w:t>
      </w:r>
      <w:r>
        <w:t xml:space="preserve"> </w:t>
      </w:r>
      <w:r>
        <w:t xml:space="preserve">population-based whole exome sequencing studies”,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15, no. 1. Springer Science and Business Media</w:t>
      </w:r>
      <w:r>
        <w:t xml:space="preserve"> </w:t>
      </w:r>
      <w:r>
        <w:t xml:space="preserve">LLC, May 02, 2014. doi: 10.1186/1471-2105-15-125.</w:t>
      </w:r>
      <w:r>
        <w:br/>
      </w:r>
      <w:r>
        <w:br/>
      </w:r>
      <w:r>
        <w:t xml:space="preserve">G. Ceder,</w:t>
      </w:r>
      <w:r>
        <w:t xml:space="preserve"> </w:t>
      </w:r>
      <w:r>
        <w:t xml:space="preserve">S. P. Ongand Y. Wang, “Predictive modeling and design rules for solid</w:t>
      </w:r>
      <w:r>
        <w:t xml:space="preserve"> </w:t>
      </w:r>
      <w:r>
        <w:t xml:space="preserve">electrolytes”,</w:t>
      </w:r>
      <w:r>
        <w:t xml:space="preserve"> </w:t>
      </w:r>
      <w:r>
        <w:rPr>
          <w:iCs/>
          <w:i/>
        </w:rPr>
        <w:t xml:space="preserve">MRS Bulletin</w:t>
      </w:r>
      <w:r>
        <w:t xml:space="preserve">, vol. 43, no. 10. Springer Science</w:t>
      </w:r>
      <w:r>
        <w:t xml:space="preserve"> </w:t>
      </w:r>
      <w:r>
        <w:t xml:space="preserve">and Business Media LLC, pp. 746–751, Oct. 2018. doi:</w:t>
      </w:r>
      <w:r>
        <w:t xml:space="preserve"> </w:t>
      </w:r>
      <w:r>
        <w:t xml:space="preserve">10.1557/mrs.2018.210.</w:t>
      </w:r>
      <w:r>
        <w:br/>
      </w:r>
      <w:r>
        <w:br/>
      </w:r>
      <w:r>
        <w:t xml:space="preserve">J. N. Chadwick and D. L. James,</w:t>
      </w:r>
      <w:r>
        <w:t xml:space="preserve"> </w:t>
      </w:r>
      <w:r>
        <w:t xml:space="preserve">“Animating fire with sound”,</w:t>
      </w:r>
      <w:r>
        <w:t xml:space="preserve"> </w:t>
      </w:r>
      <w:r>
        <w:rPr>
          <w:iCs/>
          <w:i/>
        </w:rPr>
        <w:t xml:space="preserve">ACM Transactions on Graphics</w:t>
      </w:r>
      <w:r>
        <w:t xml:space="preserve">,</w:t>
      </w:r>
      <w:r>
        <w:t xml:space="preserve"> </w:t>
      </w:r>
      <w:r>
        <w:t xml:space="preserve">vol. 30, no. 4. Association for Computing Machinery (ACM), pp. 1–8,</w:t>
      </w:r>
      <w:r>
        <w:t xml:space="preserve"> </w:t>
      </w:r>
      <w:r>
        <w:t xml:space="preserve">Jul. 2011. doi: 10.1145/2010324.1964979.</w:t>
      </w:r>
      <w:r>
        <w:br/>
      </w:r>
      <w:r>
        <w:br/>
      </w:r>
      <w:r>
        <w:t xml:space="preserve">J. N. Chadwick, C.</w:t>
      </w:r>
      <w:r>
        <w:t xml:space="preserve"> </w:t>
      </w:r>
      <w:r>
        <w:t xml:space="preserve">Zhengand D. L. James, “Precomputed acceleration noise for improved</w:t>
      </w:r>
      <w:r>
        <w:t xml:space="preserve"> </w:t>
      </w:r>
      <w:r>
        <w:t xml:space="preserve">rigid-body sound”,</w:t>
      </w:r>
      <w:r>
        <w:t xml:space="preserve"> </w:t>
      </w:r>
      <w:r>
        <w:rPr>
          <w:iCs/>
          <w:i/>
        </w:rPr>
        <w:t xml:space="preserve">ACM Transactions on Graphics</w:t>
      </w:r>
      <w:r>
        <w:t xml:space="preserve">, vol. 31, no. 4.</w:t>
      </w:r>
      <w:r>
        <w:t xml:space="preserve"> </w:t>
      </w:r>
      <w:r>
        <w:t xml:space="preserve">Association for Computing Machinery (ACM), pp. 1–9, Jul. 2012. doi:</w:t>
      </w:r>
      <w:r>
        <w:t xml:space="preserve"> </w:t>
      </w:r>
      <w:r>
        <w:t xml:space="preserve">10.1145/2185520.2185599.</w:t>
      </w:r>
      <w:r>
        <w:br/>
      </w:r>
      <w:r>
        <w:br/>
      </w:r>
      <w:r>
        <w:t xml:space="preserve">M. Chaker-Margot, M. Hunziker, J.</w:t>
      </w:r>
      <w:r>
        <w:t xml:space="preserve"> </w:t>
      </w:r>
      <w:r>
        <w:t xml:space="preserve">Barandun, B. D. Dilland S. Klinge, “Stage-specific assembly events of</w:t>
      </w:r>
      <w:r>
        <w:t xml:space="preserve"> </w:t>
      </w:r>
      <w:r>
        <w:t xml:space="preserve">the 6-MDa small-subunit processome initiate eukaryotic ribosome</w:t>
      </w:r>
      <w:r>
        <w:t xml:space="preserve"> </w:t>
      </w:r>
      <w:r>
        <w:t xml:space="preserve">biogenesis”,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 vol. 22,</w:t>
      </w:r>
      <w:r>
        <w:t xml:space="preserve"> </w:t>
      </w:r>
      <w:r>
        <w:t xml:space="preserve">no. 11. Springer Science and Business Media LLC, pp. 920–923, Oct. 19,</w:t>
      </w:r>
      <w:r>
        <w:t xml:space="preserve"> </w:t>
      </w:r>
      <w:r>
        <w:t xml:space="preserve">2015. doi: 10.1038/nsmb.3111.</w:t>
      </w:r>
      <w:r>
        <w:br/>
      </w:r>
      <w:r>
        <w:br/>
      </w:r>
      <w:r>
        <w:t xml:space="preserve">L. P. Chamorro, “Turbulence</w:t>
      </w:r>
      <w:r>
        <w:t xml:space="preserve"> </w:t>
      </w:r>
      <w:r>
        <w:t xml:space="preserve">effects on a full-scale 2.5 MW horizontal-axis wind turbine under</w:t>
      </w:r>
      <w:r>
        <w:t xml:space="preserve"> </w:t>
      </w:r>
      <w:r>
        <w:t xml:space="preserve">neutrally stratified conditions”,</w:t>
      </w:r>
      <w:r>
        <w:t xml:space="preserve"> </w:t>
      </w:r>
      <w:r>
        <w:rPr>
          <w:iCs/>
          <w:i/>
        </w:rPr>
        <w:t xml:space="preserve">Wind Energy</w:t>
      </w:r>
      <w:r>
        <w:t xml:space="preserve">, vol. 18, no. 2.</w:t>
      </w:r>
      <w:r>
        <w:t xml:space="preserve"> </w:t>
      </w:r>
      <w:r>
        <w:t xml:space="preserve">Wiley, pp. 339–349, Jan. 14, 2014. doi: 10.1002/we.1700.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W. Chaney, J. D. Herman, P. M. Reedand E. F. Wood, “Flood and drought</w:t>
      </w:r>
      <w:r>
        <w:t xml:space="preserve"> </w:t>
      </w:r>
      <w:r>
        <w:t xml:space="preserve">hydrologic monitoring: the role of model parameter uncertainty”,</w:t>
      </w:r>
      <w:r>
        <w:t xml:space="preserve"> </w:t>
      </w:r>
      <w:r>
        <w:rPr>
          <w:iCs/>
          <w:i/>
        </w:rPr>
        <w:t xml:space="preserve">Hydrology and Earth System Sciences</w:t>
      </w:r>
      <w:r>
        <w:t xml:space="preserve">, vol. 19, no. 7. Copernicus</w:t>
      </w:r>
      <w:r>
        <w:t xml:space="preserve"> </w:t>
      </w:r>
      <w:r>
        <w:t xml:space="preserve">GmbH, pp. 3239–3251, Jul. 24, 2015. doi: 10.5194/hess-19-3239-2015.</w:t>
      </w:r>
      <w:r>
        <w:br/>
      </w:r>
      <w:r>
        <w:br/>
      </w:r>
      <w:r>
        <w:t xml:space="preserve">N. W. Chaney, J. D. Herman, P. M. Reedand E. F. Wood, “Flood</w:t>
      </w:r>
      <w:r>
        <w:t xml:space="preserve"> </w:t>
      </w:r>
      <w:r>
        <w:t xml:space="preserve">and drought hydrologic monitoring: the role of model parameter</w:t>
      </w:r>
      <w:r>
        <w:t xml:space="preserve"> </w:t>
      </w:r>
      <w:r>
        <w:t xml:space="preserve">uncertainty”,</w:t>
      </w:r>
      <w:r>
        <w:t xml:space="preserve"> </w:t>
      </w:r>
      <w:r>
        <w:rPr>
          <w:iCs/>
          <w:i/>
        </w:rPr>
        <w:t xml:space="preserve">Hydrology and Earth System Sciences</w:t>
      </w:r>
      <w:r>
        <w:t xml:space="preserve">, vol. 19, no.</w:t>
      </w:r>
      <w:r>
        <w:t xml:space="preserve"> </w:t>
      </w:r>
      <w:r>
        <w:t xml:space="preserve">7. Copernicus GmbH, pp. 3239–3251, Jul. 24, 2015. doi:</w:t>
      </w:r>
      <w:r>
        <w:t xml:space="preserve"> </w:t>
      </w:r>
      <w:r>
        <w:t xml:space="preserve">10.5194/hess-19-3239-2015.</w:t>
      </w:r>
      <w:r>
        <w:br/>
      </w:r>
      <w:r>
        <w:br/>
      </w:r>
      <w:r>
        <w:t xml:space="preserve">N. W. Chaney, J. D. Herman, P. M.</w:t>
      </w:r>
      <w:r>
        <w:t xml:space="preserve"> </w:t>
      </w:r>
      <w:r>
        <w:t xml:space="preserve">Reedand E. F. Wood, “Flood and drought hydrologic monitoring: the role</w:t>
      </w:r>
      <w:r>
        <w:t xml:space="preserve"> </w:t>
      </w:r>
      <w:r>
        <w:t xml:space="preserve">of model parameter uncertainty”,</w:t>
      </w:r>
      <w:r>
        <w:t xml:space="preserve"> </w:t>
      </w:r>
      <w:r>
        <w:rPr>
          <w:iCs/>
          <w:i/>
        </w:rPr>
        <w:t xml:space="preserve">Hydrology and Earth System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19, no. 7. Copernicus GmbH, pp. 3239–3251, Jul. 24,</w:t>
      </w:r>
      <w:r>
        <w:t xml:space="preserve"> </w:t>
      </w:r>
      <w:r>
        <w:t xml:space="preserve">2015. doi: 10.5194/hess-19-3239-2015.</w:t>
      </w:r>
      <w:r>
        <w:br/>
      </w:r>
      <w:r>
        <w:br/>
      </w:r>
      <w:r>
        <w:t xml:space="preserve">N. W. Chaney, P.</w:t>
      </w:r>
      <w:r>
        <w:t xml:space="preserve"> </w:t>
      </w:r>
      <w:r>
        <w:t xml:space="preserve">Metcalfeand E. F. Wood, “HydroBlocks: a field‐scale resolving land</w:t>
      </w:r>
      <w:r>
        <w:t xml:space="preserve"> </w:t>
      </w:r>
      <w:r>
        <w:t xml:space="preserve">surface model for application over continental extents”,</w:t>
      </w:r>
      <w:r>
        <w:t xml:space="preserve"> </w:t>
      </w:r>
      <w:r>
        <w:rPr>
          <w:iCs/>
          <w:i/>
        </w:rPr>
        <w:t xml:space="preserve">Hydrological</w:t>
      </w:r>
      <w:r>
        <w:rPr>
          <w:iCs/>
          <w:i/>
        </w:rPr>
        <w:t xml:space="preserve"> </w:t>
      </w:r>
      <w:r>
        <w:rPr>
          <w:iCs/>
          <w:i/>
        </w:rPr>
        <w:t xml:space="preserve">Processes</w:t>
      </w:r>
      <w:r>
        <w:t xml:space="preserve">, vol. 30, no. 20. Wiley, pp. 3543–3559, Aug. 19, 2016.</w:t>
      </w:r>
      <w:r>
        <w:t xml:space="preserve"> </w:t>
      </w:r>
      <w:r>
        <w:t xml:space="preserve">doi: 10.1002/hyp.10891.</w:t>
      </w:r>
      <w:r>
        <w:br/>
      </w:r>
      <w:r>
        <w:br/>
      </w:r>
      <w:r>
        <w:t xml:space="preserve">N. W. Chaney, J. K. Roundy, J. E.</w:t>
      </w:r>
      <w:r>
        <w:t xml:space="preserve"> </w:t>
      </w:r>
      <w:r>
        <w:t xml:space="preserve">Herrera-Estradaand E. F. Wood, “High-resolution modeling of the spatial</w:t>
      </w:r>
      <w:r>
        <w:t xml:space="preserve"> </w:t>
      </w:r>
      <w:r>
        <w:t xml:space="preserve">heterogeneity of soil moisture: Applications in network design”,</w:t>
      </w:r>
      <w:r>
        <w:t xml:space="preserve"> </w:t>
      </w:r>
      <w:r>
        <w:rPr>
          <w:iCs/>
          <w:i/>
        </w:rPr>
        <w:t xml:space="preserve">Water Resources Research</w:t>
      </w:r>
      <w:r>
        <w:t xml:space="preserve">, vol. 51, no. 1. American Geophysical</w:t>
      </w:r>
      <w:r>
        <w:t xml:space="preserve"> </w:t>
      </w:r>
      <w:r>
        <w:t xml:space="preserve">Union (AGU), pp. 619–638, Jan. 2015. doi: 10.1002/2013wr014964.</w:t>
      </w:r>
      <w:r>
        <w:br/>
      </w:r>
      <w:r>
        <w:br/>
      </w:r>
      <w:r>
        <w:t xml:space="preserve">N. W. Chaney, “POLARIS: A 30-meter probabilistic soil series map of</w:t>
      </w:r>
      <w:r>
        <w:t xml:space="preserve"> </w:t>
      </w:r>
      <w:r>
        <w:t xml:space="preserve">the contiguous United States”,</w:t>
      </w:r>
      <w:r>
        <w:t xml:space="preserve"> </w:t>
      </w:r>
      <w:r>
        <w:rPr>
          <w:iCs/>
          <w:i/>
        </w:rPr>
        <w:t xml:space="preserve">Geoderma</w:t>
      </w:r>
      <w:r>
        <w:t xml:space="preserve">, vol. 274. Elsevier BV,</w:t>
      </w:r>
      <w:r>
        <w:t xml:space="preserve"> </w:t>
      </w:r>
      <w:r>
        <w:t xml:space="preserve">pp. 54–67, Jul. 2016. doi: 10.1016/j.geoderma.2016.03.025.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W. Chaney, “POLARIS: A 30-meter probabilistic soil series map of the</w:t>
      </w:r>
      <w:r>
        <w:t xml:space="preserve"> </w:t>
      </w:r>
      <w:r>
        <w:t xml:space="preserve">contiguous United States”,</w:t>
      </w:r>
      <w:r>
        <w:t xml:space="preserve"> </w:t>
      </w:r>
      <w:r>
        <w:rPr>
          <w:iCs/>
          <w:i/>
        </w:rPr>
        <w:t xml:space="preserve">Geoderma</w:t>
      </w:r>
      <w:r>
        <w:t xml:space="preserve">, vol. 274. Elsevier BV,</w:t>
      </w:r>
      <w:r>
        <w:t xml:space="preserve"> </w:t>
      </w:r>
      <w:r>
        <w:t xml:space="preserve">pp. 54–67, Jul. 2016. doi: 10.1016/j.geoderma.2016.03.025.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J. Changlani, N. M. Tubmanand T. L. Hughes, “Charge density waves in</w:t>
      </w:r>
      <w:r>
        <w:t xml:space="preserve"> </w:t>
      </w:r>
      <w:r>
        <w:t xml:space="preserve">disordered media circumventing the Imry-Ma argument”,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6, no. 1. Springer Science and Business Media LLC,</w:t>
      </w:r>
      <w:r>
        <w:t xml:space="preserve"> </w:t>
      </w:r>
      <w:r>
        <w:t xml:space="preserve">Aug. 24, 2016. doi: 10.1038/srep31897.</w:t>
      </w:r>
      <w:r>
        <w:br/>
      </w:r>
      <w:r>
        <w:br/>
      </w:r>
      <w:r>
        <w:t xml:space="preserve">S.-W. Chang and M. J.</w:t>
      </w:r>
      <w:r>
        <w:t xml:space="preserve"> </w:t>
      </w:r>
      <w:r>
        <w:t xml:space="preserve">Buehler, “Molecular biomechanics of collagen molecules”,</w:t>
      </w:r>
      <w:r>
        <w:t xml:space="preserve"> </w:t>
      </w:r>
      <w:r>
        <w:rPr>
          <w:iCs/>
          <w:i/>
        </w:rPr>
        <w:t xml:space="preserve">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Today</w:t>
      </w:r>
      <w:r>
        <w:t xml:space="preserve">, vol. 17, no. 2. Elsevier BV, pp. 70–76, Mar. 2014. doi:</w:t>
      </w:r>
      <w:r>
        <w:t xml:space="preserve"> </w:t>
      </w:r>
      <w:r>
        <w:t xml:space="preserve">10.1016/j.mattod.2014.01.019.</w:t>
      </w:r>
      <w:r>
        <w:br/>
      </w:r>
      <w:r>
        <w:br/>
      </w:r>
      <w:r>
        <w:t xml:space="preserve">S.-W. Chang, B. P. Flynn, J. W.</w:t>
      </w:r>
      <w:r>
        <w:t xml:space="preserve"> </w:t>
      </w:r>
      <w:r>
        <w:t xml:space="preserve">Rubertiand M. J. Buehler, “Molecular mechanism of force induced</w:t>
      </w:r>
      <w:r>
        <w:t xml:space="preserve"> </w:t>
      </w:r>
      <w:r>
        <w:t xml:space="preserve">stabilization of collagen against enzymatic breakdown”,</w:t>
      </w:r>
      <w:r>
        <w:t xml:space="preserve"> </w:t>
      </w:r>
      <w:r>
        <w:rPr>
          <w:iCs/>
          <w:i/>
        </w:rPr>
        <w:t xml:space="preserve">Biomaterials</w:t>
      </w:r>
      <w:r>
        <w:t xml:space="preserve">, vol. 33, no. 15. Elsevier BV, pp. 3852–3859, May</w:t>
      </w:r>
      <w:r>
        <w:t xml:space="preserve"> </w:t>
      </w:r>
      <w:r>
        <w:t xml:space="preserve">2012. doi: 10.1016/j.biomaterials.2012.02.001.</w:t>
      </w:r>
      <w:r>
        <w:br/>
      </w:r>
      <w:r>
        <w:br/>
      </w:r>
      <w:r>
        <w:t xml:space="preserve">S.-W. Chang,</w:t>
      </w:r>
      <w:r>
        <w:t xml:space="preserve"> </w:t>
      </w:r>
      <w:r>
        <w:t xml:space="preserve">A. K. Nairand M. J. Buehler, “Nanoindentation study of size effects in</w:t>
      </w:r>
      <w:r>
        <w:t xml:space="preserve"> </w:t>
      </w:r>
      <w:r>
        <w:t xml:space="preserve">nickel–graphene nanocomposites”,</w:t>
      </w:r>
      <w:r>
        <w:t xml:space="preserve"> </w:t>
      </w:r>
      <w:r>
        <w:rPr>
          <w:iCs/>
          <w:i/>
        </w:rPr>
        <w:t xml:space="preserve">Philosophical Magazine Letters</w:t>
      </w:r>
      <w:r>
        <w:t xml:space="preserve">,</w:t>
      </w:r>
      <w:r>
        <w:t xml:space="preserve"> </w:t>
      </w:r>
      <w:r>
        <w:t xml:space="preserve">vol. 93, no. 4. Informa UK Limited, pp. 196–203, Apr. 2013. doi:</w:t>
      </w:r>
      <w:r>
        <w:t xml:space="preserve"> </w:t>
      </w:r>
      <w:r>
        <w:t xml:space="preserve">10.1080/09500839.2012.759293.</w:t>
      </w:r>
      <w:r>
        <w:br/>
      </w:r>
      <w:r>
        <w:br/>
      </w:r>
      <w:r>
        <w:t xml:space="preserve">S.-W. Chang, S. J.</w:t>
      </w:r>
      <w:r>
        <w:t xml:space="preserve"> </w:t>
      </w:r>
      <w:r>
        <w:t xml:space="preserve">Shefelbineand M. J. Buehler, “Structural and Mechanical Differences</w:t>
      </w:r>
      <w:r>
        <w:t xml:space="preserve"> </w:t>
      </w:r>
      <w:r>
        <w:t xml:space="preserve">between Collagen Homo- and Heterotrimers: Relevance for the Molecular</w:t>
      </w:r>
      <w:r>
        <w:t xml:space="preserve"> </w:t>
      </w:r>
      <w:r>
        <w:t xml:space="preserve">Origin of Brittle Bone Disease”,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102,</w:t>
      </w:r>
      <w:r>
        <w:t xml:space="preserve"> </w:t>
      </w:r>
      <w:r>
        <w:t xml:space="preserve">no. 3. Elsevier BV, pp. 640–648, Feb. 2012. doi:</w:t>
      </w:r>
      <w:r>
        <w:t xml:space="preserve"> </w:t>
      </w:r>
      <w:r>
        <w:t xml:space="preserve">10.1016/j.bpj.2011.11.3999.</w:t>
      </w:r>
      <w:r>
        <w:br/>
      </w:r>
      <w:r>
        <w:br/>
      </w:r>
      <w:r>
        <w:t xml:space="preserve">S. Chauhan, “ZKSCAN3 Is a Master</w:t>
      </w:r>
      <w:r>
        <w:t xml:space="preserve"> </w:t>
      </w:r>
      <w:r>
        <w:t xml:space="preserve">Transcriptional Repressor of Autophagy”,</w:t>
      </w:r>
      <w:r>
        <w:t xml:space="preserve"> </w:t>
      </w:r>
      <w:r>
        <w:rPr>
          <w:iCs/>
          <w:i/>
        </w:rPr>
        <w:t xml:space="preserve">Molecular Cell</w:t>
      </w:r>
      <w:r>
        <w:t xml:space="preserve">, vol. 50,</w:t>
      </w:r>
      <w:r>
        <w:t xml:space="preserve"> </w:t>
      </w:r>
      <w:r>
        <w:t xml:space="preserve">no. 1. Elsevier BV, pp. 16–28, Apr. 2013. doi:</w:t>
      </w:r>
      <w:r>
        <w:t xml:space="preserve"> </w:t>
      </w:r>
      <w:r>
        <w:t xml:space="preserve">10.1016/j.molcel.2013.01.024.</w:t>
      </w:r>
      <w:r>
        <w:br/>
      </w:r>
      <w:r>
        <w:br/>
      </w:r>
      <w:r>
        <w:t xml:space="preserve">C.-T. Chen, S. Ghosh, C. Malla</w:t>
      </w:r>
      <w:r>
        <w:t xml:space="preserve"> </w:t>
      </w:r>
      <w:r>
        <w:t xml:space="preserve">Reddyand M. J. Buehler, “Molecular mechanics of elastic and bendable</w:t>
      </w:r>
      <w:r>
        <w:t xml:space="preserve"> </w:t>
      </w:r>
      <w:r>
        <w:t xml:space="preserve">caffeine co-crystals”,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</w:t>
      </w:r>
      <w:r>
        <w:t xml:space="preserve"> </w:t>
      </w:r>
      <w:r>
        <w:t xml:space="preserve">vol. 16, no. 26. Royal Society of Chemistry (RSC), p. 13165, 2014. doi:</w:t>
      </w:r>
      <w:r>
        <w:t xml:space="preserve"> </w:t>
      </w:r>
      <w:r>
        <w:t xml:space="preserve">10.1039/c3cp55117b.</w:t>
      </w:r>
      <w:r>
        <w:br/>
      </w:r>
      <w:r>
        <w:br/>
      </w:r>
      <w:r>
        <w:t xml:space="preserve">C. H. Chen, A. Khan, J. J.-T. Huangand M.</w:t>
      </w:r>
      <w:r>
        <w:t xml:space="preserve"> </w:t>
      </w:r>
      <w:r>
        <w:t xml:space="preserve">B. Ulmschneider, “Mechanisms of Membrane Pore Formation by Amyloidogenic</w:t>
      </w:r>
      <w:r>
        <w:t xml:space="preserve"> </w:t>
      </w:r>
      <w:r>
        <w:t xml:space="preserve">Peptides in Amyotrophic Lateral Sclerosis”,</w:t>
      </w:r>
      <w:r>
        <w:t xml:space="preserve"> </w:t>
      </w:r>
      <w:r>
        <w:rPr>
          <w:iCs/>
          <w:i/>
        </w:rPr>
        <w:t xml:space="preserve">Chemistry - A European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22, no. 29. Wiley, pp. 9958–9961, Jun. 16, 2016. doi:</w:t>
      </w:r>
      <w:r>
        <w:t xml:space="preserve"> </w:t>
      </w:r>
      <w:r>
        <w:t xml:space="preserve">10.1002/chem.201601765.</w:t>
      </w:r>
      <w:r>
        <w:br/>
      </w:r>
      <w:r>
        <w:br/>
      </w:r>
      <w:r>
        <w:t xml:space="preserve">C. H. Chen, “Simulation-Guided</w:t>
      </w:r>
      <w:r>
        <w:t xml:space="preserve"> </w:t>
      </w:r>
      <w:r>
        <w:t xml:space="preserve">Rational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Design of a Small Pore-Forming Antimicrobial</w:t>
      </w:r>
      <w:r>
        <w:t xml:space="preserve"> </w:t>
      </w:r>
      <w:r>
        <w:t xml:space="preserve">Peptide”,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141, no.</w:t>
      </w:r>
      <w:r>
        <w:t xml:space="preserve"> </w:t>
      </w:r>
      <w:r>
        <w:t xml:space="preserve">12. American Chemical Society (ACS), pp. 4839–4848, Mar. 06, 2019. doi:</w:t>
      </w:r>
      <w:r>
        <w:t xml:space="preserve"> </w:t>
      </w:r>
      <w:r>
        <w:t xml:space="preserve">10.1021/jacs.8b11939.</w:t>
      </w:r>
      <w:r>
        <w:br/>
      </w:r>
      <w:r>
        <w:br/>
      </w:r>
      <w:r>
        <w:t xml:space="preserve">C. Chen and T. M. Taha, “A</w:t>
      </w:r>
      <w:r>
        <w:t xml:space="preserve"> </w:t>
      </w:r>
      <w:r>
        <w:t xml:space="preserve">communication reduction approach to iteratively solve large sparse</w:t>
      </w:r>
      <w:r>
        <w:t xml:space="preserve"> </w:t>
      </w:r>
      <w:r>
        <w:t xml:space="preserve">linear systems on a GPGPU cluster”,</w:t>
      </w:r>
      <w:r>
        <w:t xml:space="preserve"> </w:t>
      </w:r>
      <w:r>
        <w:rPr>
          <w:iCs/>
          <w:i/>
        </w:rPr>
        <w:t xml:space="preserve">Cluster Computing</w:t>
      </w:r>
      <w:r>
        <w:t xml:space="preserve">, vol. 17,</w:t>
      </w:r>
      <w:r>
        <w:t xml:space="preserve"> </w:t>
      </w:r>
      <w:r>
        <w:t xml:space="preserve">no. 2. Springer Science and Business Media LLC, pp. 327–337, Jun. 22,</w:t>
      </w:r>
      <w:r>
        <w:t xml:space="preserve"> </w:t>
      </w:r>
      <w:r>
        <w:t xml:space="preserve">2013. doi: 10.1007/s10586-013-0279-2.</w:t>
      </w:r>
      <w:r>
        <w:br/>
      </w:r>
      <w:r>
        <w:br/>
      </w:r>
      <w:r>
        <w:t xml:space="preserve">C. H. Chen, G. Wiedman,</w:t>
      </w:r>
      <w:r>
        <w:t xml:space="preserve"> </w:t>
      </w:r>
      <w:r>
        <w:t xml:space="preserve">A. Khanand M. B. Ulmschneider, “Absorption and folding of melittin onto</w:t>
      </w:r>
      <w:r>
        <w:t xml:space="preserve"> </w:t>
      </w:r>
      <w:r>
        <w:t xml:space="preserve">lipid bilayer membranes via unbiased atomic detail microsecond molecular</w:t>
      </w:r>
      <w:r>
        <w:t xml:space="preserve"> </w:t>
      </w:r>
      <w:r>
        <w:t xml:space="preserve">dynamics simulation”,</w:t>
      </w:r>
      <w:r>
        <w:t xml:space="preserve"> </w:t>
      </w:r>
      <w:r>
        <w:rPr>
          <w:iCs/>
          <w:i/>
        </w:rPr>
        <w:t xml:space="preserve">Biochimica et Biophysica Acta (BBA) -</w:t>
      </w:r>
      <w:r>
        <w:rPr>
          <w:iCs/>
          <w:i/>
        </w:rPr>
        <w:t xml:space="preserve"> </w:t>
      </w:r>
      <w:r>
        <w:rPr>
          <w:iCs/>
          <w:i/>
        </w:rPr>
        <w:t xml:space="preserve">Biomembranes</w:t>
      </w:r>
      <w:r>
        <w:t xml:space="preserve">, vol. 1838, no. 9. Elsevier BV, pp. 2243–2249,</w:t>
      </w:r>
      <w:r>
        <w:t xml:space="preserve"> </w:t>
      </w:r>
      <w:r>
        <w:t xml:space="preserve">Sep. 2014. doi: 10.1016/j.bbamem.2014.04.012.</w:t>
      </w:r>
      <w:r>
        <w:br/>
      </w:r>
      <w:r>
        <w:br/>
      </w:r>
      <w:r>
        <w:t xml:space="preserve">H. Chen, W.</w:t>
      </w:r>
      <w:r>
        <w:t xml:space="preserve"> </w:t>
      </w:r>
      <w:r>
        <w:t xml:space="preserve">Chen, C. Liu, L. Zhang, J. Suand X. Zhou, “Relational Network for</w:t>
      </w:r>
      <w:r>
        <w:t xml:space="preserve"> </w:t>
      </w:r>
      <w:r>
        <w:t xml:space="preserve">Knowledge Discovery through Heterogeneous Biomedical and Clinical</w:t>
      </w:r>
      <w:r>
        <w:t xml:space="preserve"> </w:t>
      </w:r>
      <w:r>
        <w:t xml:space="preserve">Features”,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 Science</w:t>
      </w:r>
      <w:r>
        <w:t xml:space="preserve"> </w:t>
      </w:r>
      <w:r>
        <w:t xml:space="preserve">and Business Media LLC, Jul. 18, 2016. doi: 10.1038/srep29915.</w:t>
      </w:r>
      <w:r>
        <w:br/>
      </w:r>
      <w:r>
        <w:br/>
      </w:r>
      <w:r>
        <w:t xml:space="preserve">K.-J. Chen, V. Bromm, A. Heger, M. Jeonand S. Woosley,</w:t>
      </w:r>
      <w:r>
        <w:t xml:space="preserve"> </w:t>
      </w:r>
      <w:r>
        <w:t xml:space="preserve">“COSMOLOGICAL IMPACT OF POPULATION III BINARIES”,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802, no. 1. American Astronomical Society, p. 13,</w:t>
      </w:r>
      <w:r>
        <w:t xml:space="preserve"> </w:t>
      </w:r>
      <w:r>
        <w:t xml:space="preserve">Mar. 16, 2015. doi: 10.1088/0004-637x/802/1/13.</w:t>
      </w:r>
      <w:r>
        <w:br/>
      </w:r>
      <w:r>
        <w:br/>
      </w:r>
      <w:r>
        <w:t xml:space="preserve">L. Chen,</w:t>
      </w:r>
      <w:r>
        <w:t xml:space="preserve"> </w:t>
      </w:r>
      <w:r>
        <w:t xml:space="preserve">“Large-scale ruminant genome sequencing provides insights into their</w:t>
      </w:r>
      <w:r>
        <w:t xml:space="preserve"> </w:t>
      </w:r>
      <w:r>
        <w:t xml:space="preserve">evolution and distinct traits”,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364, no. 6446.</w:t>
      </w:r>
      <w:r>
        <w:t xml:space="preserve"> </w:t>
      </w:r>
      <w:r>
        <w:t xml:space="preserve">American Association for the Advancement of Science (AAAS), Jun. 21,</w:t>
      </w:r>
      <w:r>
        <w:t xml:space="preserve"> </w:t>
      </w:r>
      <w:r>
        <w:t xml:space="preserve">2019. doi: 10.1126/science.aav6202.</w:t>
      </w:r>
      <w:r>
        <w:br/>
      </w:r>
      <w:r>
        <w:br/>
      </w:r>
      <w:r>
        <w:t xml:space="preserve">W. Chen and J. K. Shen,</w:t>
      </w:r>
      <w:r>
        <w:t xml:space="preserve"> </w:t>
      </w:r>
      <w:r>
        <w:t xml:space="preserve">“Effects of system net charge and electrostatic truncation on all-atom</w:t>
      </w:r>
      <w:r>
        <w:t xml:space="preserve"> </w:t>
      </w:r>
      <w:r>
        <w:t xml:space="preserve">constant pH molecular dynamics”,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35, no. 27. Wiley, pp. 1986–1996, Aug. 21, 2014.</w:t>
      </w:r>
      <w:r>
        <w:t xml:space="preserve"> </w:t>
      </w:r>
      <w:r>
        <w:t xml:space="preserve">doi: 10.1002/jcc.23713.</w:t>
      </w:r>
      <w:r>
        <w:br/>
      </w:r>
      <w:r>
        <w:br/>
      </w:r>
      <w:r>
        <w:t xml:space="preserve">W. Chen, J. A. Wallace, Z. Yueand J.</w:t>
      </w:r>
      <w:r>
        <w:t xml:space="preserve"> </w:t>
      </w:r>
      <w:r>
        <w:t xml:space="preserve">K. Shen, “Introducing Titratable Water to All-Atom Molecular Dynamics at</w:t>
      </w:r>
      <w:r>
        <w:t xml:space="preserve"> </w:t>
      </w:r>
      <w:r>
        <w:t xml:space="preserve">Constant pH”,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105, no. 4. Elsevier BV,</w:t>
      </w:r>
      <w:r>
        <w:t xml:space="preserve"> </w:t>
      </w:r>
      <w:r>
        <w:t xml:space="preserve">pp. L15–L17, Aug. 2013. doi: 10.1016/j.bpj.2013.06.036.</w:t>
      </w:r>
      <w:r>
        <w:br/>
      </w:r>
      <w:r>
        <w:br/>
      </w:r>
      <w:r>
        <w:t xml:space="preserve">W.-Y.</w:t>
      </w:r>
      <w:r>
        <w:t xml:space="preserve"> </w:t>
      </w:r>
      <w:r>
        <w:t xml:space="preserve">Chen, J. Zhang, H. Geng, Z. Du, T. Nakadaiand R. G. Roeder, “A TAF4</w:t>
      </w:r>
      <w:r>
        <w:t xml:space="preserve"> </w:t>
      </w:r>
      <w:r>
        <w:t xml:space="preserve">coactivator function for E proteins that involves enhanced TFIID</w:t>
      </w:r>
      <w:r>
        <w:t xml:space="preserve"> </w:t>
      </w:r>
      <w:r>
        <w:t xml:space="preserve">binding”,</w:t>
      </w:r>
      <w:r>
        <w:t xml:space="preserve"> </w:t>
      </w:r>
      <w:r>
        <w:rPr>
          <w:iCs/>
          <w:i/>
        </w:rPr>
        <w:t xml:space="preserve">Genes &amp; Development</w:t>
      </w:r>
      <w:r>
        <w:t xml:space="preserve">, vol. 27, no. 14. Cold Spring</w:t>
      </w:r>
      <w:r>
        <w:t xml:space="preserve"> </w:t>
      </w:r>
      <w:r>
        <w:t xml:space="preserve">Harbor Laboratory, pp. 1596–1609, Jul. 15, 2013. doi:</w:t>
      </w:r>
      <w:r>
        <w:t xml:space="preserve"> </w:t>
      </w:r>
      <w:r>
        <w:t xml:space="preserve">10.1101/gad.216192.113.</w:t>
      </w:r>
      <w:r>
        <w:br/>
      </w:r>
      <w:r>
        <w:br/>
      </w:r>
      <w:r>
        <w:t xml:space="preserve">T. D. Chheda, “Structure and</w:t>
      </w:r>
      <w:r>
        <w:t xml:space="preserve"> </w:t>
      </w:r>
      <w:r>
        <w:t xml:space="preserve">elasticity of phlogopite under compression: Geophysical implications”,</w:t>
      </w:r>
      <w:r>
        <w:t xml:space="preserve"> </w:t>
      </w:r>
      <w:r>
        <w:rPr>
          <w:iCs/>
          <w:i/>
        </w:rPr>
        <w:t xml:space="preserve">Physics of the Earth and Planetary Interiors</w:t>
      </w:r>
      <w:r>
        <w:t xml:space="preserve">, vol. 233. Elsevier</w:t>
      </w:r>
      <w:r>
        <w:t xml:space="preserve"> </w:t>
      </w:r>
      <w:r>
        <w:t xml:space="preserve">BV, pp. 1–12, Aug. 2014. doi: 10.1016/j.pepi.2014.05.004.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T. Chill, “EON: software for long time simulations of atomic scale</w:t>
      </w:r>
      <w:r>
        <w:t xml:space="preserve"> </w:t>
      </w:r>
      <w:r>
        <w:t xml:space="preserve">systems”,</w:t>
      </w:r>
      <w:r>
        <w:t xml:space="preserve"> </w:t>
      </w:r>
      <w:r>
        <w:rPr>
          <w:iCs/>
          <w:i/>
        </w:rPr>
        <w:t xml:space="preserve">Modelling and Simulation in Materials Science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22, no. 5. IOP Publishing, p. 055002, May 16,</w:t>
      </w:r>
      <w:r>
        <w:t xml:space="preserve"> </w:t>
      </w:r>
      <w:r>
        <w:t xml:space="preserve">2014. doi: 10.1088/0965-0393/22/5/055002.</w:t>
      </w:r>
      <w:r>
        <w:br/>
      </w:r>
      <w:r>
        <w:br/>
      </w:r>
      <w:r>
        <w:t xml:space="preserve">H. D. Cho, O.</w:t>
      </w:r>
      <w:r>
        <w:t xml:space="preserve"> </w:t>
      </w:r>
      <w:r>
        <w:t xml:space="preserve">Kwonand S. P. Midkiff, “HDArray: Parallel Array Interface for</w:t>
      </w:r>
      <w:r>
        <w:t xml:space="preserve"> </w:t>
      </w:r>
      <w:r>
        <w:t xml:space="preserve">Distributed Heterogeneous Devices”,</w:t>
      </w:r>
      <w:r>
        <w:t xml:space="preserve"> </w:t>
      </w:r>
      <w:r>
        <w:rPr>
          <w:iCs/>
          <w:i/>
        </w:rPr>
        <w:t xml:space="preserve">Languages and Compilers for</w:t>
      </w:r>
      <w:r>
        <w:rPr>
          <w:iCs/>
          <w:i/>
        </w:rPr>
        <w:t xml:space="preserve"> </w:t>
      </w:r>
      <w:r>
        <w:rPr>
          <w:iCs/>
          <w:i/>
        </w:rPr>
        <w:t xml:space="preserve">Parallel Computing</w:t>
      </w:r>
      <w:r>
        <w:t xml:space="preserve">. Springer International Publishing, pp. 176–184,</w:t>
      </w:r>
      <w:r>
        <w:t xml:space="preserve"> </w:t>
      </w:r>
      <w:r>
        <w:t xml:space="preserve">2019. doi: 10.1007/978-3-030-34627-0_13.</w:t>
      </w:r>
      <w:r>
        <w:br/>
      </w:r>
      <w:r>
        <w:br/>
      </w:r>
      <w:r>
        <w:t xml:space="preserve">E. J. Choi, K. Min,</w:t>
      </w:r>
      <w:r>
        <w:t xml:space="preserve"> </w:t>
      </w:r>
      <w:r>
        <w:t xml:space="preserve">K.-I. Nishikawaand C. R. Choi, “A study of the early-stage evolution of</w:t>
      </w:r>
      <w:r>
        <w:t xml:space="preserve"> </w:t>
      </w:r>
      <w:r>
        <w:t xml:space="preserve">relativistic electron-ion shock using three-dimensional particle-in-cell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 no. 7. AIP Publishing,</w:t>
      </w:r>
      <w:r>
        <w:t xml:space="preserve"> </w:t>
      </w:r>
      <w:r>
        <w:t xml:space="preserve">p. 072905, Jul. 2014. doi: 10.1063/1.4890479.</w:t>
      </w:r>
      <w:r>
        <w:br/>
      </w:r>
      <w:r>
        <w:br/>
      </w:r>
      <w:r>
        <w:t xml:space="preserve">J. Choi, A.</w:t>
      </w:r>
      <w:r>
        <w:t xml:space="preserve"> </w:t>
      </w:r>
      <w:r>
        <w:t xml:space="preserve">Dotter, C. Conroy, M. Cantiello, B. Paxtonand B. D. Johnson, “MESA</w:t>
      </w:r>
      <w:r>
        <w:t xml:space="preserve"> </w:t>
      </w:r>
      <w:r>
        <w:t xml:space="preserve">ISOCHRONES AND STELLAR TRACKS (MIST). I. SOLAR-SCALED MODELS”,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823, no. 2. American Astronomical</w:t>
      </w:r>
      <w:r>
        <w:t xml:space="preserve"> </w:t>
      </w:r>
      <w:r>
        <w:t xml:space="preserve">Society, p. 102, May 26, 2016. doi: 10.3847/0004-637x/823/2/102.</w:t>
      </w:r>
      <w:r>
        <w:br/>
      </w:r>
      <w:r>
        <w:br/>
      </w:r>
      <w:r>
        <w:t xml:space="preserve">C.-C. Chou and M. J. Buehler, “Molecular Mechanics of Disulfide</w:t>
      </w:r>
      <w:r>
        <w:t xml:space="preserve"> </w:t>
      </w:r>
      <w:r>
        <w:t xml:space="preserve">Bonded Alpha-Helical Protein Filaments”,</w:t>
      </w:r>
      <w:r>
        <w:t xml:space="preserve"> </w:t>
      </w:r>
      <w:r>
        <w:rPr>
          <w:iCs/>
          <w:i/>
        </w:rPr>
        <w:t xml:space="preserve">BioNanoScience</w:t>
      </w:r>
      <w:r>
        <w:t xml:space="preserve">, vol. 3,</w:t>
      </w:r>
      <w:r>
        <w:t xml:space="preserve"> </w:t>
      </w:r>
      <w:r>
        <w:t xml:space="preserve">no. 1. Springer Science and Business Media LLC, pp. 85–94, Nov. 28,</w:t>
      </w:r>
      <w:r>
        <w:t xml:space="preserve"> </w:t>
      </w:r>
      <w:r>
        <w:t xml:space="preserve">2012. doi: 10.1007/s12668-012-0065-2.</w:t>
      </w:r>
      <w:r>
        <w:br/>
      </w:r>
      <w:r>
        <w:br/>
      </w:r>
      <w:r>
        <w:t xml:space="preserve">C.-C. Chou and M. J.</w:t>
      </w:r>
      <w:r>
        <w:t xml:space="preserve"> </w:t>
      </w:r>
      <w:r>
        <w:t xml:space="preserve">Buehler, “Structure and Mechanical Properties of Human Trichocyte</w:t>
      </w:r>
      <w:r>
        <w:t xml:space="preserve"> </w:t>
      </w:r>
      <w:r>
        <w:t xml:space="preserve">Keratin Intermediate Filament Protein”,</w:t>
      </w:r>
      <w:r>
        <w:t xml:space="preserve"> </w:t>
      </w:r>
      <w:r>
        <w:rPr>
          <w:iCs/>
          <w:i/>
        </w:rPr>
        <w:t xml:space="preserve">Biomacromolecules</w:t>
      </w:r>
      <w:r>
        <w:t xml:space="preserve">,</w:t>
      </w:r>
      <w:r>
        <w:t xml:space="preserve"> </w:t>
      </w:r>
      <w:r>
        <w:t xml:space="preserve">vol. 13, no. 11. American Chemical Society (ACS), pp. 3522–3532,</w:t>
      </w:r>
      <w:r>
        <w:t xml:space="preserve"> </w:t>
      </w:r>
      <w:r>
        <w:t xml:space="preserve">Oct. 03, 2012. doi: 10.1021/bm301254u.</w:t>
      </w:r>
      <w:r>
        <w:br/>
      </w:r>
      <w:r>
        <w:br/>
      </w:r>
      <w:r>
        <w:t xml:space="preserve">A. Choudhury, “New</w:t>
      </w:r>
      <w:r>
        <w:t xml:space="preserve"> </w:t>
      </w:r>
      <w:r>
        <w:t xml:space="preserve">insights into the structure, chemistry, and properties of Cu4SnS4”,</w:t>
      </w:r>
      <w:r>
        <w:t xml:space="preserve"> </w:t>
      </w:r>
      <w:r>
        <w:rPr>
          <w:iCs/>
          <w:i/>
        </w:rPr>
        <w:t xml:space="preserve">Journal of Solid State Chemistry</w:t>
      </w:r>
      <w:r>
        <w:t xml:space="preserve">, vol. 253. Elsevier BV,</w:t>
      </w:r>
      <w:r>
        <w:t xml:space="preserve"> </w:t>
      </w:r>
      <w:r>
        <w:t xml:space="preserve">pp. 192–201, Sep. 2017. doi: 10.1016/j.jssc.2017.05.033.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Chuai, “Deciphering relationship between microhomology and in-frame</w:t>
      </w:r>
      <w:r>
        <w:t xml:space="preserve"> </w:t>
      </w:r>
      <w:r>
        <w:t xml:space="preserve">mutation occurrence in human CRISPR-based gene knockout”,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Therapy - Nucleic Acids</w:t>
      </w:r>
      <w:r>
        <w:t xml:space="preserve">, vol. 5. Elsevier BV, p. e323, 2016. doi:</w:t>
      </w:r>
      <w:r>
        <w:t xml:space="preserve"> </w:t>
      </w:r>
      <w:r>
        <w:t xml:space="preserve">10.1038/mtna.2016.35.</w:t>
      </w:r>
      <w:r>
        <w:br/>
      </w:r>
      <w:r>
        <w:br/>
      </w:r>
      <w:r>
        <w:t xml:space="preserve">R. I. Citron, H. Gendaand S. Ida,</w:t>
      </w:r>
      <w:r>
        <w:t xml:space="preserve"> </w:t>
      </w:r>
      <w:r>
        <w:t xml:space="preserve">“Formation of Phobos and Deimos via a giant impact”,</w:t>
      </w:r>
      <w:r>
        <w:t xml:space="preserve"> </w:t>
      </w:r>
      <w:r>
        <w:rPr>
          <w:iCs/>
          <w:i/>
        </w:rPr>
        <w:t xml:space="preserve">Icarus</w:t>
      </w:r>
      <w:r>
        <w:t xml:space="preserve">,</w:t>
      </w:r>
      <w:r>
        <w:t xml:space="preserve"> </w:t>
      </w:r>
      <w:r>
        <w:t xml:space="preserve">vol. 252. Elsevier BV, pp. 334–338, May 2015. doi:</w:t>
      </w:r>
      <w:r>
        <w:t xml:space="preserve"> </w:t>
      </w:r>
      <w:r>
        <w:t xml:space="preserve">10.1016/j.icarus.2015.02.011.</w:t>
      </w:r>
      <w:r>
        <w:br/>
      </w:r>
      <w:r>
        <w:br/>
      </w:r>
      <w:r>
        <w:t xml:space="preserve">J. Cohen, “Molecular</w:t>
      </w:r>
      <w:r>
        <w:t xml:space="preserve"> </w:t>
      </w:r>
      <w:r>
        <w:t xml:space="preserve">Phylogenetics, Molecular Evolution, and Patterns of Clade Support in</w:t>
      </w:r>
      <w:r>
        <w:t xml:space="preserve"> </w:t>
      </w:r>
      <w:r>
        <w:t xml:space="preserve">Lithospermum (Boraginaceae) and Related Taxa”,</w:t>
      </w:r>
      <w:r>
        <w:t xml:space="preserve"> </w:t>
      </w:r>
      <w:r>
        <w:rPr>
          <w:iCs/>
          <w:i/>
        </w:rPr>
        <w:t xml:space="preserve">Systematic Botany</w:t>
      </w:r>
      <w:r>
        <w:t xml:space="preserve">,</w:t>
      </w:r>
      <w:r>
        <w:t xml:space="preserve"> </w:t>
      </w:r>
      <w:r>
        <w:t xml:space="preserve">vol. 37, no. 2. American Society of Plant Taxonomists, 2012. doi:</w:t>
      </w:r>
      <w:r>
        <w:t xml:space="preserve"> </w:t>
      </w:r>
      <w:r>
        <w:t xml:space="preserve">10.1600/03634412x635539.</w:t>
      </w:r>
      <w:r>
        <w:br/>
      </w:r>
      <w:r>
        <w:br/>
      </w:r>
      <w:r>
        <w:t xml:space="preserve">J. I. Cohen, “A phylogenetic</w:t>
      </w:r>
      <w:r>
        <w:t xml:space="preserve"> </w:t>
      </w:r>
      <w:r>
        <w:t xml:space="preserve">analysis of morphological and molecular characters of Boraginaceae:</w:t>
      </w:r>
      <w:r>
        <w:t xml:space="preserve"> </w:t>
      </w:r>
      <w:r>
        <w:t xml:space="preserve">evolutionary relationships, taxonomy, and patterns of character</w:t>
      </w:r>
      <w:r>
        <w:t xml:space="preserve"> </w:t>
      </w:r>
      <w:r>
        <w:t xml:space="preserve">evolution”,</w:t>
      </w:r>
      <w:r>
        <w:t xml:space="preserve"> </w:t>
      </w:r>
      <w:r>
        <w:rPr>
          <w:iCs/>
          <w:i/>
        </w:rPr>
        <w:t xml:space="preserve">Cladistics</w:t>
      </w:r>
      <w:r>
        <w:t xml:space="preserve">, vol. 30, no. 2. Wiley, pp. 139–169,</w:t>
      </w:r>
      <w:r>
        <w:t xml:space="preserve"> </w:t>
      </w:r>
      <w:r>
        <w:t xml:space="preserve">Jul. 10, 2013. doi: 10.1111/cla.12036.</w:t>
      </w:r>
      <w:r>
        <w:br/>
      </w:r>
      <w:r>
        <w:br/>
      </w:r>
      <w:r>
        <w:t xml:space="preserve">J. I. Cohen, “Floral</w:t>
      </w:r>
      <w:r>
        <w:t xml:space="preserve"> </w:t>
      </w:r>
      <w:r>
        <w:t xml:space="preserve">evolution in</w:t>
      </w:r>
      <w:r>
        <w:rPr>
          <w:iCs/>
          <w:i/>
        </w:rPr>
        <w:t xml:space="preserve">Lithospermum</w:t>
      </w:r>
      <w:r>
        <w:t xml:space="preserve">(Boraginaceae): independent origins of</w:t>
      </w:r>
      <w:r>
        <w:t xml:space="preserve"> </w:t>
      </w:r>
      <w:r>
        <w:t xml:space="preserve">similar flower types”,</w:t>
      </w:r>
      <w:r>
        <w:t xml:space="preserve"> </w:t>
      </w:r>
      <w:r>
        <w:rPr>
          <w:iCs/>
          <w:i/>
        </w:rPr>
        <w:t xml:space="preserve">Botanical Journal of the Linnean Society</w:t>
      </w:r>
      <w:r>
        <w:t xml:space="preserve">,</w:t>
      </w:r>
      <w:r>
        <w:t xml:space="preserve"> </w:t>
      </w:r>
      <w:r>
        <w:t xml:space="preserve">vol. 180, no. 2. Oxford University Press (OUP), pp. 213–228, Dec. 23,</w:t>
      </w:r>
      <w:r>
        <w:t xml:space="preserve"> </w:t>
      </w:r>
      <w:r>
        <w:t xml:space="preserve">2015. doi: 10.1111/boj.12368.</w:t>
      </w:r>
      <w:r>
        <w:br/>
      </w:r>
      <w:r>
        <w:br/>
      </w:r>
      <w:r>
        <w:t xml:space="preserve">T. X. Collaboration, “Exclusion</w:t>
      </w:r>
      <w:r>
        <w:t xml:space="preserve"> </w:t>
      </w:r>
      <w:r>
        <w:t xml:space="preserve">of leptophilic dark matter models using XENON100 electronic recoil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349, no. 6250. American Association for the</w:t>
      </w:r>
      <w:r>
        <w:t xml:space="preserve"> </w:t>
      </w:r>
      <w:r>
        <w:t xml:space="preserve">Advancement of Science (AAAS), pp. 851–854, Aug. 21, 2015. doi:</w:t>
      </w:r>
      <w:r>
        <w:t xml:space="preserve"> </w:t>
      </w:r>
      <w:r>
        <w:t xml:space="preserve">10.1126/science.aab2069.</w:t>
      </w:r>
      <w:r>
        <w:br/>
      </w:r>
      <w:r>
        <w:br/>
      </w:r>
      <w:r>
        <w:t xml:space="preserve">K. W. Connington, T. Leeand J. F.</w:t>
      </w:r>
      <w:r>
        <w:t xml:space="preserve"> </w:t>
      </w:r>
      <w:r>
        <w:t xml:space="preserve">Morris, “Interaction of fluid interfaces with immersed solid particles</w:t>
      </w:r>
      <w:r>
        <w:t xml:space="preserve"> </w:t>
      </w:r>
      <w:r>
        <w:t xml:space="preserve">using the lattice Boltzmann method for liquid–gas–particle systems”,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283. Elsevier BV,</w:t>
      </w:r>
      <w:r>
        <w:t xml:space="preserve"> </w:t>
      </w:r>
      <w:r>
        <w:t xml:space="preserve">pp. 453–477, Feb. 2015. doi: 10.1016/j.jcp.2014.11.044.</w:t>
      </w:r>
      <w:r>
        <w:br/>
      </w:r>
      <w:r>
        <w:br/>
      </w:r>
      <w:r>
        <w:t xml:space="preserve">E. F.</w:t>
      </w:r>
      <w:r>
        <w:t xml:space="preserve"> </w:t>
      </w:r>
      <w:r>
        <w:t xml:space="preserve">Connor, L. Bartlett, S. O’Toole, S. Byrd, K. Biskarand J. Orozco, “The</w:t>
      </w:r>
      <w:r>
        <w:t xml:space="preserve"> </w:t>
      </w:r>
      <w:r>
        <w:t xml:space="preserve">mechanism of gall induction makes galls red”,</w:t>
      </w:r>
      <w:r>
        <w:t xml:space="preserve"> </w:t>
      </w:r>
      <w:r>
        <w:rPr>
          <w:iCs/>
          <w:i/>
        </w:rPr>
        <w:t xml:space="preserve">Arthropod-Plant</w:t>
      </w:r>
      <w:r>
        <w:rPr>
          <w:iCs/>
          <w:i/>
        </w:rPr>
        <w:t xml:space="preserve"> </w:t>
      </w:r>
      <w:r>
        <w:rPr>
          <w:iCs/>
          <w:i/>
        </w:rPr>
        <w:t xml:space="preserve">Interactions</w:t>
      </w:r>
      <w:r>
        <w:t xml:space="preserve">, vol. 6, no. 4. Springer Science and Business Media</w:t>
      </w:r>
      <w:r>
        <w:t xml:space="preserve"> </w:t>
      </w:r>
      <w:r>
        <w:t xml:space="preserve">LLC, pp. 489–495, Jul. 11, 2012. doi: 10.1007/s11829-012-9210-7.</w:t>
      </w:r>
      <w:r>
        <w:br/>
      </w:r>
      <w:r>
        <w:br/>
      </w:r>
      <w:r>
        <w:t xml:space="preserve">C. M. Cooper, L. ‐N . Moresiand A. Lenardic, “Effects of</w:t>
      </w:r>
      <w:r>
        <w:t xml:space="preserve"> </w:t>
      </w:r>
      <w:r>
        <w:t xml:space="preserve">continental configuration on mantle heat loss”,</w:t>
      </w:r>
      <w:r>
        <w:t xml:space="preserve"> </w:t>
      </w:r>
      <w:r>
        <w:rPr>
          <w:iCs/>
          <w:i/>
        </w:rPr>
        <w:t xml:space="preserve">Geophysical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40, no. 11. American Geophysical Union (AGU),</w:t>
      </w:r>
      <w:r>
        <w:t xml:space="preserve"> </w:t>
      </w:r>
      <w:r>
        <w:t xml:space="preserve">pp. 2647–2651, Jun. 10, 2013. doi: 10.1002/grl.50547.</w:t>
      </w:r>
      <w:r>
        <w:br/>
      </w:r>
      <w:r>
        <w:br/>
      </w:r>
      <w:r>
        <w:t xml:space="preserve">P. J.</w:t>
      </w:r>
      <w:r>
        <w:t xml:space="preserve"> </w:t>
      </w:r>
      <w:r>
        <w:t xml:space="preserve">Coskren, “Functional consequences of age-related morphologic changes to</w:t>
      </w:r>
      <w:r>
        <w:t xml:space="preserve"> </w:t>
      </w:r>
      <w:r>
        <w:t xml:space="preserve">pyramidal neurons of the rhesus monkey prefrontal cortex”,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Neuroscience</w:t>
      </w:r>
      <w:r>
        <w:t xml:space="preserve">, vol. 38, no. 2. Springer Science and</w:t>
      </w:r>
      <w:r>
        <w:t xml:space="preserve"> </w:t>
      </w:r>
      <w:r>
        <w:t xml:space="preserve">Business Media LLC, pp. 263–283, Dec. 20, 2014. doi:</w:t>
      </w:r>
      <w:r>
        <w:t xml:space="preserve"> </w:t>
      </w:r>
      <w:r>
        <w:t xml:space="preserve">10.1007/s10827-014-0541-5.</w:t>
      </w:r>
      <w:r>
        <w:br/>
      </w:r>
      <w:r>
        <w:br/>
      </w:r>
      <w:r>
        <w:t xml:space="preserve">J. W. Coughlin, G. J. Mathews, L.</w:t>
      </w:r>
      <w:r>
        <w:t xml:space="preserve"> </w:t>
      </w:r>
      <w:r>
        <w:t xml:space="preserve">A. Phillips, A. P. Sneddenand I.-S. Suh, “Probing Time-dependent Dark</w:t>
      </w:r>
      <w:r>
        <w:t xml:space="preserve"> </w:t>
      </w:r>
      <w:r>
        <w:t xml:space="preserve">Energy with the Flux Power Spectrum of the Ly</w:t>
      </w:r>
      <w:r>
        <w:rPr>
          <w:iCs/>
          <w:i/>
        </w:rPr>
        <w:t xml:space="preserve">α</w:t>
      </w:r>
      <w:r>
        <w:t xml:space="preserve"> </w:t>
      </w:r>
      <w:r>
        <w:t xml:space="preserve">Forest”,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874, no. 1. American Astronomical</w:t>
      </w:r>
      <w:r>
        <w:t xml:space="preserve"> </w:t>
      </w:r>
      <w:r>
        <w:t xml:space="preserve">Society, p. 11, Mar. 15, 2019. doi: 10.3847/1538-4357/ab04f9.</w:t>
      </w:r>
      <w:r>
        <w:br/>
      </w:r>
      <w:r>
        <w:br/>
      </w:r>
      <w:r>
        <w:t xml:space="preserve">K. N. Crabtree, M. R. Talipov, O. Martinez, G. D. O’Connor, S. L.</w:t>
      </w:r>
      <w:r>
        <w:t xml:space="preserve"> </w:t>
      </w:r>
      <w:r>
        <w:t xml:space="preserve">Khursanand M. C. McCarthy, “Detection and Structure of HOON: Microwave</w:t>
      </w:r>
      <w:r>
        <w:t xml:space="preserve"> </w:t>
      </w:r>
      <w:r>
        <w:t xml:space="preserve">Spectroscopy Reveals an O-O Bond Exceeding 1.9 A”,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t xml:space="preserve">vol. 342, no. 6164. American Association for the Advancement of Science</w:t>
      </w:r>
      <w:r>
        <w:t xml:space="preserve"> </w:t>
      </w:r>
      <w:r>
        <w:t xml:space="preserve">(AAAS), pp. 1354–1357, Dec. 12, 2013. doi: 10.1126/science.1244180.</w:t>
      </w:r>
      <w:r>
        <w:br/>
      </w:r>
      <w:r>
        <w:br/>
      </w:r>
      <w:r>
        <w:t xml:space="preserve">S. W. Cranford and M. J. Buehler,</w:t>
      </w:r>
      <w:r>
        <w:t xml:space="preserve"> </w:t>
      </w:r>
      <w:r>
        <w:rPr>
          <w:iCs/>
          <w:i/>
        </w:rPr>
        <w:t xml:space="preserve">Biomateriomics</w:t>
      </w:r>
      <w:r>
        <w:t xml:space="preserve">.</w:t>
      </w:r>
      <w:r>
        <w:t xml:space="preserve"> </w:t>
      </w:r>
      <w:r>
        <w:t xml:space="preserve">Springer Netherlands, 2012. doi: 10.1007/978-94-007-1611-7.</w:t>
      </w:r>
      <w:r>
        <w:br/>
      </w:r>
      <w:r>
        <w:br/>
      </w:r>
      <w:r>
        <w:t xml:space="preserve">S. W. Cranford, N. M. Pugnoand M. J. Buehler, “Silk and Web</w:t>
      </w:r>
      <w:r>
        <w:t xml:space="preserve"> </w:t>
      </w:r>
      <w:r>
        <w:t xml:space="preserve">Synergy: The Merging of Material and Structural Performance”,</w:t>
      </w:r>
      <w:r>
        <w:t xml:space="preserve"> </w:t>
      </w:r>
      <w:r>
        <w:rPr>
          <w:iCs/>
          <w:i/>
        </w:rPr>
        <w:t xml:space="preserve">Biotechnology of Silk</w:t>
      </w:r>
      <w:r>
        <w:t xml:space="preserve">. Springer Netherlands, pp. 219–268,</w:t>
      </w:r>
      <w:r>
        <w:t xml:space="preserve"> </w:t>
      </w:r>
      <w:r>
        <w:t xml:space="preserve">Sep. 20, 2013. doi: 10.1007/978-94-007-7119-2_12.</w:t>
      </w:r>
      <w:r>
        <w:br/>
      </w:r>
      <w:r>
        <w:br/>
      </w:r>
      <w:r>
        <w:t xml:space="preserve">S. W.</w:t>
      </w:r>
      <w:r>
        <w:t xml:space="preserve"> </w:t>
      </w:r>
      <w:r>
        <w:t xml:space="preserve">Cranford, A. Tarakanova, N. M. Pugnoand M. J. Buehler, “Nonlinear</w:t>
      </w:r>
      <w:r>
        <w:t xml:space="preserve"> </w:t>
      </w:r>
      <w:r>
        <w:t xml:space="preserve">material behaviour of spider silk yields robust webs”,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</w:t>
      </w:r>
      <w:r>
        <w:t xml:space="preserve"> </w:t>
      </w:r>
      <w:r>
        <w:t xml:space="preserve">vol. 482, no. 7383. Springer Science and Business Media LLC, pp. 72–76,</w:t>
      </w:r>
      <w:r>
        <w:t xml:space="preserve"> </w:t>
      </w:r>
      <w:r>
        <w:t xml:space="preserve">Feb. 2012. doi: 10.1038/nature10739.</w:t>
      </w:r>
      <w:r>
        <w:br/>
      </w:r>
      <w:r>
        <w:br/>
      </w:r>
      <w:r>
        <w:t xml:space="preserve">T. T. Creyts, “Freezing</w:t>
      </w:r>
      <w:r>
        <w:t xml:space="preserve"> </w:t>
      </w:r>
      <w:r>
        <w:t xml:space="preserve">of ridges and water networks preserves the Gamburtsev Subglacial</w:t>
      </w:r>
      <w:r>
        <w:t xml:space="preserve"> </w:t>
      </w:r>
      <w:r>
        <w:t xml:space="preserve">Mountains for millions of years”,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</w:t>
      </w:r>
      <w:r>
        <w:t xml:space="preserve"> </w:t>
      </w:r>
      <w:r>
        <w:t xml:space="preserve">vol. 41, no. 22. American Geophysical Union (AGU), pp. 8114–8122,</w:t>
      </w:r>
      <w:r>
        <w:t xml:space="preserve"> </w:t>
      </w:r>
      <w:r>
        <w:t xml:space="preserve">Nov. 17, 2014. doi: 10.1002/2014gl061491.</w:t>
      </w:r>
      <w:r>
        <w:br/>
      </w:r>
      <w:r>
        <w:br/>
      </w:r>
      <w:r>
        <w:t xml:space="preserve">L. Croitor,</w:t>
      </w:r>
      <w:r>
        <w:t xml:space="preserve"> </w:t>
      </w:r>
      <w:r>
        <w:t xml:space="preserve">“Polymeric Luminescent Zn(II) and Cd(II) Dicarboxylates Decorated by</w:t>
      </w:r>
      <w:r>
        <w:t xml:space="preserve"> </w:t>
      </w:r>
      <w:r>
        <w:t xml:space="preserve">Oxime Ligands: Tuning the Dimensionality and Adsorption Capacity”,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14, no. 8. American Chemical</w:t>
      </w:r>
      <w:r>
        <w:t xml:space="preserve"> </w:t>
      </w:r>
      <w:r>
        <w:t xml:space="preserve">Society (ACS), pp. 3935–3948, Jul. 23, 2014. doi: 10.1021/cg5005402.</w:t>
      </w:r>
      <w:r>
        <w:br/>
      </w:r>
      <w:r>
        <w:br/>
      </w:r>
      <w:r>
        <w:t xml:space="preserve">L. Croitor, E. B. Coropceanu, A. E. Masunov, H. J.</w:t>
      </w:r>
      <w:r>
        <w:t xml:space="preserve"> </w:t>
      </w:r>
      <w:r>
        <w:t xml:space="preserve">Rivera-Jacquez, A. V. Simineland M. S. Fonari, “Mechanism of Nonlinear</w:t>
      </w:r>
      <w:r>
        <w:t xml:space="preserve"> </w:t>
      </w:r>
      <w:r>
        <w:t xml:space="preserve">Optical Enhancement and Supramolecular Isomerism in 1D Polymeric Zn(II)</w:t>
      </w:r>
      <w:r>
        <w:t xml:space="preserve"> </w:t>
      </w:r>
      <w:r>
        <w:t xml:space="preserve">and Cd(II) Sulfates with Pyridine-4-aldoxime Ligands”,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118, no. 17. American Chemical Society</w:t>
      </w:r>
      <w:r>
        <w:t xml:space="preserve"> </w:t>
      </w:r>
      <w:r>
        <w:t xml:space="preserve">(ACS), pp. 9217–9227, Apr. 18, 2014. doi: 10.1021/jp5007395.</w:t>
      </w:r>
      <w:r>
        <w:br/>
      </w:r>
      <w:r>
        <w:br/>
      </w:r>
      <w:r>
        <w:t xml:space="preserve">S. B. Cronan, K. D. Keyand A. A. Vaughn, “Beyond the dichotomy:</w:t>
      </w:r>
      <w:r>
        <w:t xml:space="preserve"> </w:t>
      </w:r>
      <w:r>
        <w:t xml:space="preserve">Modernizing stigma categorization.”,</w:t>
      </w:r>
      <w:r>
        <w:t xml:space="preserve"> </w:t>
      </w:r>
      <w:r>
        <w:rPr>
          <w:iCs/>
          <w:i/>
        </w:rPr>
        <w:t xml:space="preserve">Stigma and Health</w:t>
      </w:r>
      <w:r>
        <w:t xml:space="preserve">, vol. 1,</w:t>
      </w:r>
      <w:r>
        <w:t xml:space="preserve"> </w:t>
      </w:r>
      <w:r>
        <w:t xml:space="preserve">no. 4. American Psychological Association (APA), pp. 225–243, Nov. 2016.</w:t>
      </w:r>
      <w:r>
        <w:t xml:space="preserve"> </w:t>
      </w:r>
      <w:r>
        <w:t xml:space="preserve">doi: 10.1037/sah0000031.</w:t>
      </w:r>
      <w:r>
        <w:br/>
      </w:r>
      <w:r>
        <w:br/>
      </w:r>
      <w:r>
        <w:t xml:space="preserve">A. M. Crotty, “Molecular Packing in</w:t>
      </w:r>
      <w:r>
        <w:t xml:space="preserve"> </w:t>
      </w:r>
      <w:r>
        <w:t xml:space="preserve">Organic Solar Cell Materials: Insights from the Emission Line Shapes of</w:t>
      </w:r>
      <w:r>
        <w:t xml:space="preserve"> </w:t>
      </w:r>
      <w:r>
        <w:t xml:space="preserve">P3HT/PCBM Polymer Blend Nanoparticles”,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34. American Chemical Society (ACS),</w:t>
      </w:r>
      <w:r>
        <w:t xml:space="preserve"> </w:t>
      </w:r>
      <w:r>
        <w:t xml:space="preserve">pp. 19975–19984, Aug. 18, 2014. doi: 10.1021/jp5040932.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Cui, “Comprehensive characterization of the genomic alterations in human</w:t>
      </w:r>
      <w:r>
        <w:t xml:space="preserve"> </w:t>
      </w:r>
      <w:r>
        <w:t xml:space="preserve">gastric cancer”,</w:t>
      </w:r>
      <w:r>
        <w:t xml:space="preserve"> </w:t>
      </w:r>
      <w:r>
        <w:rPr>
          <w:iCs/>
          <w:i/>
        </w:rPr>
        <w:t xml:space="preserve">International Journal of Cancer</w:t>
      </w:r>
      <w:r>
        <w:t xml:space="preserve">, vol. 137, no.</w:t>
      </w:r>
      <w:r>
        <w:t xml:space="preserve"> </w:t>
      </w:r>
      <w:r>
        <w:t xml:space="preserve">1. Wiley, pp. 86–95, Dec. 03, 2014. doi: 10.1002/ijc.29352.</w:t>
      </w:r>
      <w:r>
        <w:br/>
      </w:r>
      <w:r>
        <w:br/>
      </w:r>
      <w:r>
        <w:t xml:space="preserve">W. Cui, J. Shi, H. Liu, C. Luand H. Wang, “Novel high-pressure</w:t>
      </w:r>
      <w:r>
        <w:t xml:space="preserve"> </w:t>
      </w:r>
      <w:r>
        <w:t xml:space="preserve">crystal structures of boron trifluoride”,</w:t>
      </w:r>
      <w:r>
        <w:t xml:space="preserve"> </w:t>
      </w:r>
      <w:r>
        <w:rPr>
          <w:iCs/>
          <w:i/>
        </w:rPr>
        <w:t xml:space="preserve">Journal of Physics and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of Solids</w:t>
      </w:r>
      <w:r>
        <w:t xml:space="preserve">, vol. 75, no. 10. Elsevier BV, pp. 1094–1098,</w:t>
      </w:r>
      <w:r>
        <w:t xml:space="preserve"> </w:t>
      </w:r>
      <w:r>
        <w:t xml:space="preserve">Oct. 2014. doi: 10.1016/j.jpcs.2014.03.013.</w:t>
      </w:r>
      <w:r>
        <w:br/>
      </w:r>
      <w:r>
        <w:br/>
      </w:r>
      <w:r>
        <w:t xml:space="preserve">W. Cui, “Hydrogen</w:t>
      </w:r>
      <w:r>
        <w:t xml:space="preserve"> </w:t>
      </w:r>
      <w:r>
        <w:t xml:space="preserve">segregation and its roles in structural stability and metallization:</w:t>
      </w:r>
      <w:r>
        <w:t xml:space="preserve"> </w:t>
      </w:r>
      <w:r>
        <w:t xml:space="preserve">silane under pressure”,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</w:t>
      </w:r>
      <w:r>
        <w:t xml:space="preserve"> </w:t>
      </w:r>
      <w:r>
        <w:t xml:space="preserve">Springer Science and Business Media LLC, Aug. 12, 2015. doi:</w:t>
      </w:r>
      <w:r>
        <w:t xml:space="preserve"> </w:t>
      </w:r>
      <w:r>
        <w:t xml:space="preserve">10.1038/srep13039.</w:t>
      </w:r>
      <w:r>
        <w:br/>
      </w:r>
      <w:r>
        <w:br/>
      </w:r>
      <w:r>
        <w:t xml:space="preserve">N. Dahl and M. Xue, “Prediction of the 14</w:t>
      </w:r>
      <w:r>
        <w:t xml:space="preserve"> </w:t>
      </w:r>
      <w:r>
        <w:t xml:space="preserve">June 2010 Oklahoma City Extreme Precipitation and Flooding Event in a</w:t>
      </w:r>
      <w:r>
        <w:t xml:space="preserve"> </w:t>
      </w:r>
      <w:r>
        <w:t xml:space="preserve">Multiphysics Multi-Initial-Conditions Storm-Scale Ensemble Forecasting</w:t>
      </w:r>
      <w:r>
        <w:t xml:space="preserve"> </w:t>
      </w:r>
      <w:r>
        <w:t xml:space="preserve">System”,</w:t>
      </w:r>
      <w:r>
        <w:t xml:space="preserve"> </w:t>
      </w:r>
      <w:r>
        <w:rPr>
          <w:iCs/>
          <w:i/>
        </w:rPr>
        <w:t xml:space="preserve">Weather and Forecasting</w:t>
      </w:r>
      <w:r>
        <w:t xml:space="preserve">, vol. 31, no. 4. American</w:t>
      </w:r>
      <w:r>
        <w:t xml:space="preserve"> </w:t>
      </w:r>
      <w:r>
        <w:t xml:space="preserve">Meteorological Society, pp. 1215–1246, Jul. 12, 2016. doi:</w:t>
      </w:r>
      <w:r>
        <w:t xml:space="preserve"> </w:t>
      </w:r>
      <w:r>
        <w:t xml:space="preserve">10.1175/waf-d-15-0116.1.</w:t>
      </w:r>
      <w:r>
        <w:br/>
      </w:r>
      <w:r>
        <w:br/>
      </w:r>
      <w:r>
        <w:t xml:space="preserve">A. Damsgaard, D. L. Egholm, J. A.</w:t>
      </w:r>
      <w:r>
        <w:t xml:space="preserve"> </w:t>
      </w:r>
      <w:r>
        <w:t xml:space="preserve">Piotrowski, S. Tulaczyk, N. K. Larsenand K. Tylmann, “Discrete element</w:t>
      </w:r>
      <w:r>
        <w:t xml:space="preserve"> </w:t>
      </w:r>
      <w:r>
        <w:t xml:space="preserve">modeling of subglacial sediment deformation”,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Earth Surface</w:t>
      </w:r>
      <w:r>
        <w:t xml:space="preserve">, vol. 118, no. 4. American Geophysical Union</w:t>
      </w:r>
      <w:r>
        <w:t xml:space="preserve"> </w:t>
      </w:r>
      <w:r>
        <w:t xml:space="preserve">(AGU), pp. 2230–2242, Oct. 18, 2013. doi: 10.1002/2013jf002830.</w:t>
      </w:r>
      <w:r>
        <w:br/>
      </w:r>
      <w:r>
        <w:br/>
      </w:r>
      <w:r>
        <w:t xml:space="preserve">A. Damsgaard, D. L. Egholm, J. A. Piotrowski, S. Tulaczyk, N. K.</w:t>
      </w:r>
      <w:r>
        <w:t xml:space="preserve"> </w:t>
      </w:r>
      <w:r>
        <w:t xml:space="preserve">Larsenand C. F. Brædstrup, “A new methodology to simulate subglacial</w:t>
      </w:r>
      <w:r>
        <w:t xml:space="preserve"> </w:t>
      </w:r>
      <w:r>
        <w:t xml:space="preserve">deformation of water-saturated granular material”,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Cryosphere</w:t>
      </w:r>
      <w:r>
        <w:t xml:space="preserve">, vol. 9, no. 6. Copernicus GmbH, pp. 2183–2200, Nov. 20,</w:t>
      </w:r>
      <w:r>
        <w:t xml:space="preserve"> </w:t>
      </w:r>
      <w:r>
        <w:t xml:space="preserve">2015. doi: 10.5194/tc-9-2183-2015.</w:t>
      </w:r>
      <w:r>
        <w:br/>
      </w:r>
      <w:r>
        <w:br/>
      </w:r>
      <w:r>
        <w:t xml:space="preserve">A. Das, “Digital imaging</w:t>
      </w:r>
      <w:r>
        <w:t xml:space="preserve"> </w:t>
      </w:r>
      <w:r>
        <w:t xml:space="preserve">of root traits (DIRT): a high-throughput computing and collaboration</w:t>
      </w:r>
      <w:r>
        <w:t xml:space="preserve"> </w:t>
      </w:r>
      <w:r>
        <w:t xml:space="preserve">platform for field-based root phenomics”,</w:t>
      </w:r>
      <w:r>
        <w:t xml:space="preserve"> </w:t>
      </w:r>
      <w:r>
        <w:rPr>
          <w:iCs/>
          <w:i/>
        </w:rPr>
        <w:t xml:space="preserve">Plant Methods</w:t>
      </w:r>
      <w:r>
        <w:t xml:space="preserve">, vol. 11,</w:t>
      </w:r>
      <w:r>
        <w:t xml:space="preserve"> </w:t>
      </w:r>
      <w:r>
        <w:t xml:space="preserve">no. 1. Springer Science and Business Media LLC, Nov. 02, 2015. doi:</w:t>
      </w:r>
      <w:r>
        <w:t xml:space="preserve"> </w:t>
      </w:r>
      <w:r>
        <w:t xml:space="preserve">10.1186/s13007-015-0093-3.</w:t>
      </w:r>
      <w:r>
        <w:br/>
      </w:r>
      <w:r>
        <w:br/>
      </w:r>
      <w:r>
        <w:t xml:space="preserve">I. Das, “Influence of persistent</w:t>
      </w:r>
      <w:r>
        <w:t xml:space="preserve"> </w:t>
      </w:r>
      <w:r>
        <w:t xml:space="preserve">wind scour on the surface mass balance of Antarctica”,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Geoscience</w:t>
      </w:r>
      <w:r>
        <w:t xml:space="preserve">, vol. 6, no. 5. Springer Science and Business Media LLC,</w:t>
      </w:r>
      <w:r>
        <w:t xml:space="preserve"> </w:t>
      </w:r>
      <w:r>
        <w:t xml:space="preserve">pp. 367–371, Mar. 31, 2013. doi: 10.1038/ngeo1766.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Dasmahapatra and P. Kroll, “Computational study of impact of</w:t>
      </w:r>
      <w:r>
        <w:t xml:space="preserve"> </w:t>
      </w:r>
      <w:r>
        <w:t xml:space="preserve">composition, density, and temperature on thermal conductivity of</w:t>
      </w:r>
      <w:r>
        <w:t xml:space="preserve"> </w:t>
      </w:r>
      <w:r>
        <w:t xml:space="preserve">amorphous silicon boron nitride”,</w:t>
      </w:r>
      <w:r>
        <w:t xml:space="preserve"> </w:t>
      </w:r>
      <w:r>
        <w:rPr>
          <w:iCs/>
          <w:i/>
        </w:rPr>
        <w:t xml:space="preserve">Journal of the American Ceramic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101, no. 8. Wiley, pp. 3489–3497, Feb. 19, 2018. doi:</w:t>
      </w:r>
      <w:r>
        <w:t xml:space="preserve"> </w:t>
      </w:r>
      <w:r>
        <w:t xml:space="preserve">10.1111/jace.15470.</w:t>
      </w:r>
      <w:r>
        <w:br/>
      </w:r>
      <w:r>
        <w:br/>
      </w:r>
      <w:r>
        <w:t xml:space="preserve">A. Dasmahapatra and P. Kroll, “Modeling</w:t>
      </w:r>
      <w:r>
        <w:t xml:space="preserve"> </w:t>
      </w:r>
      <w:r>
        <w:t xml:space="preserve">amorphous silicon nitride: A comparative study of empirical potentials”,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148. Elsevier BV,</w:t>
      </w:r>
      <w:r>
        <w:t xml:space="preserve"> </w:t>
      </w:r>
      <w:r>
        <w:t xml:space="preserve">pp. 165–175, Jun. 2018. doi: 10.1016/j.commatsci.2017.12.008.</w:t>
      </w:r>
      <w:r>
        <w:br/>
      </w:r>
      <w:r>
        <w:br/>
      </w:r>
      <w:r>
        <w:t xml:space="preserve">P. Das, B. Murrayand G. Belfort, “Alzheimer’s Protective A2T</w:t>
      </w:r>
      <w:r>
        <w:t xml:space="preserve"> </w:t>
      </w:r>
      <w:r>
        <w:t xml:space="preserve">Mutation Changes the Conformational Landscape of the Aβ1–42 Monomer</w:t>
      </w:r>
      <w:r>
        <w:t xml:space="preserve"> </w:t>
      </w:r>
      <w:r>
        <w:t xml:space="preserve">Differently Than Does the A2V Mutation”,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108, no. 3. Elsevier BV, pp. 738–747, Feb. 2015. doi:</w:t>
      </w:r>
      <w:r>
        <w:t xml:space="preserve"> </w:t>
      </w:r>
      <w:r>
        <w:t xml:space="preserve">10.1016/j.bpj.2014.12.013.</w:t>
      </w:r>
      <w:r>
        <w:br/>
      </w:r>
      <w:r>
        <w:br/>
      </w:r>
      <w:r>
        <w:t xml:space="preserve">I. Davidi, “Hierarchical</w:t>
      </w:r>
      <w:r>
        <w:t xml:space="preserve"> </w:t>
      </w:r>
      <w:r>
        <w:t xml:space="preserve">Structures of</w:t>
      </w:r>
      <w:r>
        <w:t xml:space="preserve"> </w:t>
      </w:r>
      <w:r>
        <w:t xml:space="preserve">Polystyrene-</w:t>
      </w:r>
      <w:r>
        <w:rPr>
          <w:iCs/>
          <w:i/>
        </w:rPr>
        <w:t xml:space="preserve">block</w:t>
      </w:r>
      <w:r>
        <w:t xml:space="preserve">-poly(2-vinylpyridine)/Palladium–Pincer</w:t>
      </w:r>
      <w:r>
        <w:t xml:space="preserve"> </w:t>
      </w:r>
      <w:r>
        <w:t xml:space="preserve">Surfactants: Effect of Weak Surfactant–Polymer Interactions on the</w:t>
      </w:r>
      <w:r>
        <w:t xml:space="preserve"> </w:t>
      </w:r>
      <w:r>
        <w:t xml:space="preserve">Morphological Behavior”,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47, no. 16.</w:t>
      </w:r>
      <w:r>
        <w:t xml:space="preserve"> </w:t>
      </w:r>
      <w:r>
        <w:t xml:space="preserve">American Chemical Society (ACS), pp. 5774–5783, Aug. 06, 2014. doi:</w:t>
      </w:r>
      <w:r>
        <w:t xml:space="preserve"> </w:t>
      </w:r>
      <w:r>
        <w:t xml:space="preserve">10.1021/ma5010343.</w:t>
      </w:r>
      <w:r>
        <w:br/>
      </w:r>
      <w:r>
        <w:br/>
      </w:r>
      <w:r>
        <w:t xml:space="preserve">B. L. Davis and M. I. Hussein,</w:t>
      </w:r>
      <w:r>
        <w:t xml:space="preserve"> </w:t>
      </w:r>
      <w:r>
        <w:t xml:space="preserve">“Nanophononic Metamaterial: Thermal Conductivity Reduction by Local</w:t>
      </w:r>
      <w:r>
        <w:t xml:space="preserve"> </w:t>
      </w:r>
      <w:r>
        <w:t xml:space="preserve">Resonance”,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112, no. 5. American</w:t>
      </w:r>
      <w:r>
        <w:t xml:space="preserve"> </w:t>
      </w:r>
      <w:r>
        <w:t xml:space="preserve">Physical Society (APS), Feb. 07, 2014. doi:</w:t>
      </w:r>
      <w:r>
        <w:t xml:space="preserve"> </w:t>
      </w:r>
      <w:r>
        <w:t xml:space="preserve">10.1103/physrevlett.112.055505.</w:t>
      </w:r>
      <w:r>
        <w:br/>
      </w:r>
      <w:r>
        <w:br/>
      </w:r>
      <w:r>
        <w:t xml:space="preserve">C. DeBoever, “Transcriptome</w:t>
      </w:r>
      <w:r>
        <w:t xml:space="preserve"> </w:t>
      </w:r>
      <w:r>
        <w:t xml:space="preserve">Sequencing Reveals Potential Mechanism of Cryptic 3’ Splice Site</w:t>
      </w:r>
      <w:r>
        <w:t xml:space="preserve"> </w:t>
      </w:r>
      <w:r>
        <w:t xml:space="preserve">Selection in SF3B1-mutated Cancers”,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</w:t>
      </w:r>
      <w:r>
        <w:t xml:space="preserve"> </w:t>
      </w:r>
      <w:r>
        <w:t xml:space="preserve">vol. 11, no. 3. Public Library of Science (PLoS), p. e1004105, Mar. 13,</w:t>
      </w:r>
      <w:r>
        <w:t xml:space="preserve"> </w:t>
      </w:r>
      <w:r>
        <w:t xml:space="preserve">2015. doi: 10.1371/journal.pcbi.1004105.</w:t>
      </w:r>
      <w:r>
        <w:br/>
      </w:r>
      <w:r>
        <w:br/>
      </w:r>
      <w:r>
        <w:t xml:space="preserve">C. DeBoever, “Whole</w:t>
      </w:r>
      <w:r>
        <w:t xml:space="preserve"> </w:t>
      </w:r>
      <w:r>
        <w:t xml:space="preserve">Transcriptome Sequencing Enables Discovery and Analysis of Viruses in</w:t>
      </w:r>
      <w:r>
        <w:t xml:space="preserve"> </w:t>
      </w:r>
      <w:r>
        <w:t xml:space="preserve">Archived Primary Central Nervous System Lymphomas”,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t xml:space="preserve">vol. 8, no. 9. Public Library of Science (PLoS), p. e73956, Sep. 04,</w:t>
      </w:r>
      <w:r>
        <w:t xml:space="preserve"> </w:t>
      </w:r>
      <w:r>
        <w:t xml:space="preserve">2013. doi: 10.1371/journal.pone.0073956.</w:t>
      </w:r>
      <w:r>
        <w:br/>
      </w:r>
      <w:r>
        <w:br/>
      </w:r>
      <w:r>
        <w:t xml:space="preserve">M. Deininger,</w:t>
      </w:r>
      <w:r>
        <w:t xml:space="preserve"> </w:t>
      </w:r>
      <w:r>
        <w:t xml:space="preserve">“Curing CML with imatinib—a dream come true?”,</w:t>
      </w:r>
      <w:r>
        <w:t xml:space="preserve"> </w:t>
      </w:r>
      <w:r>
        <w:rPr>
          <w:iCs/>
          <w:i/>
        </w:rPr>
        <w:t xml:space="preserve">Nature Reviews</w:t>
      </w:r>
      <w:r>
        <w:rPr>
          <w:iCs/>
          <w:i/>
        </w:rPr>
        <w:t xml:space="preserve"> </w:t>
      </w:r>
      <w:r>
        <w:rPr>
          <w:iCs/>
          <w:i/>
        </w:rPr>
        <w:t xml:space="preserve">Clinical Oncology</w:t>
      </w:r>
      <w:r>
        <w:t xml:space="preserve">, vol. 8, no. 3. Springer Science and Business</w:t>
      </w:r>
      <w:r>
        <w:t xml:space="preserve"> </w:t>
      </w:r>
      <w:r>
        <w:t xml:space="preserve">Media LLC, pp. 127–128, Feb. 01, 2011. doi: 10.1038/nrclinonc.2011.17.</w:t>
      </w:r>
      <w:r>
        <w:br/>
      </w:r>
      <w:r>
        <w:br/>
      </w:r>
      <w:r>
        <w:t xml:space="preserve">Q. Deng and Y. Chen, “A COARSE-GRAINED ATOMISTIC METHOD FOR</w:t>
      </w:r>
      <w:r>
        <w:t xml:space="preserve"> </w:t>
      </w:r>
      <w:r>
        <w:t xml:space="preserve">3D DYNAMIC FRACTURE SIMULATION”,</w:t>
      </w:r>
      <w:r>
        <w:t xml:space="preserve"> </w:t>
      </w:r>
      <w:r>
        <w:rPr>
          <w:iCs/>
          <w:i/>
        </w:rPr>
        <w:t xml:space="preserve">International Journal for Multiscale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Engineering</w:t>
      </w:r>
      <w:r>
        <w:t xml:space="preserve">, vol. 11, no. 3. Begell House,</w:t>
      </w:r>
      <w:r>
        <w:t xml:space="preserve"> </w:t>
      </w:r>
      <w:r>
        <w:t xml:space="preserve">pp. 227–237, 2013. doi: 10.1615/intjmultcompeng.2013005442.</w:t>
      </w:r>
      <w:r>
        <w:br/>
      </w:r>
      <w:r>
        <w:br/>
      </w:r>
      <w:r>
        <w:t xml:space="preserve">R. B. de Oliveira, “Ketamine anesthesia helps preserve neuronal</w:t>
      </w:r>
      <w:r>
        <w:t xml:space="preserve"> </w:t>
      </w:r>
      <w:r>
        <w:t xml:space="preserve">viability”,</w:t>
      </w:r>
      <w:r>
        <w:t xml:space="preserve"> </w:t>
      </w:r>
      <w:r>
        <w:rPr>
          <w:iCs/>
          <w:i/>
        </w:rPr>
        <w:t xml:space="preserve">Journal of Neuroscience Methods</w:t>
      </w:r>
      <w:r>
        <w:t xml:space="preserve">, vol. 189, no. 2.</w:t>
      </w:r>
      <w:r>
        <w:t xml:space="preserve"> </w:t>
      </w:r>
      <w:r>
        <w:t xml:space="preserve">Elsevier BV, pp. 230–232, Jun. 2010. doi:</w:t>
      </w:r>
      <w:r>
        <w:t xml:space="preserve"> </w:t>
      </w:r>
      <w:r>
        <w:t xml:space="preserve">10.1016/j.jneumeth.2010.03.029.</w:t>
      </w:r>
      <w:r>
        <w:br/>
      </w:r>
      <w:r>
        <w:br/>
      </w:r>
      <w:r>
        <w:t xml:space="preserve">R. B. de Oliveira, “Pacemaker</w:t>
      </w:r>
      <w:r>
        <w:t xml:space="preserve"> </w:t>
      </w:r>
      <w:r>
        <w:t xml:space="preserve">currents in mouse locus coeruleus neurons”,</w:t>
      </w:r>
      <w:r>
        <w:t xml:space="preserve"> </w:t>
      </w:r>
      <w:r>
        <w:rPr>
          <w:iCs/>
          <w:i/>
        </w:rPr>
        <w:t xml:space="preserve">Neuroscience</w:t>
      </w:r>
      <w:r>
        <w:t xml:space="preserve">,</w:t>
      </w:r>
      <w:r>
        <w:t xml:space="preserve"> </w:t>
      </w:r>
      <w:r>
        <w:t xml:space="preserve">vol. 170, no. 1. Elsevier BV, pp. 166–177, Sep. 2010. doi:</w:t>
      </w:r>
      <w:r>
        <w:t xml:space="preserve"> </w:t>
      </w:r>
      <w:r>
        <w:t xml:space="preserve">10.1016/j.neuroscience.2010.06.028.</w:t>
      </w:r>
      <w:r>
        <w:br/>
      </w:r>
      <w:r>
        <w:br/>
      </w:r>
      <w:r>
        <w:t xml:space="preserve">H. C. DePaoli, A. M.</w:t>
      </w:r>
      <w:r>
        <w:t xml:space="preserve"> </w:t>
      </w:r>
      <w:r>
        <w:t xml:space="preserve">Borland, G. A. Tuskan, J. C. Cushmanand X. Yang, “Synthetic biology as</w:t>
      </w:r>
      <w:r>
        <w:t xml:space="preserve"> </w:t>
      </w:r>
      <w:r>
        <w:t xml:space="preserve">it relates to CAM photosynthesis: challenges and opportunities”,</w:t>
      </w:r>
      <w:r>
        <w:t xml:space="preserve"> </w:t>
      </w:r>
      <w:r>
        <w:rPr>
          <w:iCs/>
          <w:i/>
        </w:rPr>
        <w:t xml:space="preserve">Journal of Experimental Botany</w:t>
      </w:r>
      <w:r>
        <w:t xml:space="preserve">, vol. 65, no. 13. Oxford</w:t>
      </w:r>
      <w:r>
        <w:t xml:space="preserve"> </w:t>
      </w:r>
      <w:r>
        <w:t xml:space="preserve">University Press (OUP), pp. 3381–3393, Feb. 24, 2014. doi:</w:t>
      </w:r>
      <w:r>
        <w:t xml:space="preserve"> </w:t>
      </w:r>
      <w:r>
        <w:t xml:space="preserve">10.1093/jxb/eru038.</w:t>
      </w:r>
      <w:r>
        <w:br/>
      </w:r>
      <w:r>
        <w:br/>
      </w:r>
      <w:r>
        <w:t xml:space="preserve">P. Deshlahra, R. T. Carrand E. Iglesia,</w:t>
      </w:r>
      <w:r>
        <w:t xml:space="preserve"> </w:t>
      </w:r>
      <w:r>
        <w:t xml:space="preserve">“Ionic and Covalent Stabilization of Intermediates and Transition States</w:t>
      </w:r>
      <w:r>
        <w:t xml:space="preserve"> </w:t>
      </w:r>
      <w:r>
        <w:t xml:space="preserve">in Catalysis by Solid Acids”,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43. American Chemical Society (ACS),</w:t>
      </w:r>
      <w:r>
        <w:t xml:space="preserve"> </w:t>
      </w:r>
      <w:r>
        <w:t xml:space="preserve">pp. 15229–15247, Oct. 21, 2014. doi: 10.1021/ja506149c.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Deshlahra, R. T. Carr, S.-H. Chaiand E. Iglesia, “Mechanistic Details</w:t>
      </w:r>
      <w:r>
        <w:t xml:space="preserve"> </w:t>
      </w:r>
      <w:r>
        <w:t xml:space="preserve">and Reactivity Descriptors in Oxidation and Acid Catalysis of Methanol”,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2. American Chemical Society (ACS),</w:t>
      </w:r>
      <w:r>
        <w:t xml:space="preserve"> </w:t>
      </w:r>
      <w:r>
        <w:t xml:space="preserve">pp. 666–682, Dec. 24, 2014. doi: 10.1021/cs501599y.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Deshlahra and E. Iglesia, “Methanol Oxidative Dehydrogenation on Oxide</w:t>
      </w:r>
      <w:r>
        <w:t xml:space="preserve"> </w:t>
      </w:r>
      <w:r>
        <w:t xml:space="preserve">Catalysts: Molecular and Dissociative Routes and Hydrogen Addition</w:t>
      </w:r>
      <w:r>
        <w:t xml:space="preserve"> </w:t>
      </w:r>
      <w:r>
        <w:t xml:space="preserve">Energies as Descriptors of Reactivity”,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118, no. 45. American Chemical Society (ACS),</w:t>
      </w:r>
      <w:r>
        <w:t xml:space="preserve"> </w:t>
      </w:r>
      <w:r>
        <w:t xml:space="preserve">pp. 26115–26129, Nov. 05, 2014. doi: 10.1021/jp507922u.</w:t>
      </w:r>
      <w:r>
        <w:br/>
      </w:r>
      <w:r>
        <w:br/>
      </w:r>
      <w:r>
        <w:t xml:space="preserve">F. A.</w:t>
      </w:r>
      <w:r>
        <w:t xml:space="preserve"> </w:t>
      </w:r>
      <w:r>
        <w:t xml:space="preserve">L. de Souza, A. R. Ambrozio, E. S. Souza, D. F. Cipriano, W. L.</w:t>
      </w:r>
      <w:r>
        <w:t xml:space="preserve"> </w:t>
      </w:r>
      <w:r>
        <w:t xml:space="preserve">Scopeland J. C. C. Freitas, “NMR Spectral Parameters in Graphene,</w:t>
      </w:r>
      <w:r>
        <w:t xml:space="preserve"> </w:t>
      </w:r>
      <w:r>
        <w:t xml:space="preserve">Graphite, and Related Materials: Ab Initio Calculations and Experimental</w:t>
      </w:r>
      <w:r>
        <w:t xml:space="preserve"> </w:t>
      </w:r>
      <w:r>
        <w:t xml:space="preserve">Results”,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120, no. 48.</w:t>
      </w:r>
      <w:r>
        <w:t xml:space="preserve"> </w:t>
      </w:r>
      <w:r>
        <w:t xml:space="preserve">American Chemical Society (ACS), pp. 27707–27716, Nov. 23, 2016. doi:</w:t>
      </w:r>
      <w:r>
        <w:t xml:space="preserve"> </w:t>
      </w:r>
      <w:r>
        <w:t xml:space="preserve">10.1021/acs.jpcc.6b10042.</w:t>
      </w:r>
      <w:r>
        <w:br/>
      </w:r>
      <w:r>
        <w:br/>
      </w:r>
      <w:r>
        <w:t xml:space="preserve">F. DiMaio, J. Zhang, W. Chiuand D.</w:t>
      </w:r>
      <w:r>
        <w:t xml:space="preserve"> </w:t>
      </w:r>
      <w:r>
        <w:t xml:space="preserve">Baker, “Cryo-EM model validation using independent map reconstructions”,</w:t>
      </w:r>
      <w:r>
        <w:t xml:space="preserve"> </w:t>
      </w:r>
      <w:r>
        <w:rPr>
          <w:iCs/>
          <w:i/>
        </w:rPr>
        <w:t xml:space="preserve">Protein Science</w:t>
      </w:r>
      <w:r>
        <w:t xml:space="preserve">, vol. 22, no. 6. Wiley, pp. 865–868, May 25,</w:t>
      </w:r>
      <w:r>
        <w:t xml:space="preserve"> </w:t>
      </w:r>
      <w:r>
        <w:t xml:space="preserve">2013. doi: 10.1002/pro.2267.</w:t>
      </w:r>
      <w:r>
        <w:br/>
      </w:r>
      <w:r>
        <w:br/>
      </w:r>
      <w:r>
        <w:t xml:space="preserve">L. S. Dimas, G. H. Bratzel, I.</w:t>
      </w:r>
      <w:r>
        <w:t xml:space="preserve"> </w:t>
      </w:r>
      <w:r>
        <w:t xml:space="preserve">Eylonand M. J. Buehler, “Tough Composites Inspired by Mineralized</w:t>
      </w:r>
      <w:r>
        <w:t xml:space="preserve"> </w:t>
      </w:r>
      <w:r>
        <w:t xml:space="preserve">Natural Materials: Computation, 3D printing, and Testing”,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Functional Materials</w:t>
      </w:r>
      <w:r>
        <w:t xml:space="preserve">, vol. 23, no. 36. Wiley, pp. 4629–4638,</w:t>
      </w:r>
      <w:r>
        <w:t xml:space="preserve"> </w:t>
      </w:r>
      <w:r>
        <w:t xml:space="preserve">Jun. 17, 2013. doi: 10.1002/adfm.201300215.</w:t>
      </w:r>
      <w:r>
        <w:br/>
      </w:r>
      <w:r>
        <w:br/>
      </w:r>
      <w:r>
        <w:t xml:space="preserve">L. S. Dimas and</w:t>
      </w:r>
      <w:r>
        <w:t xml:space="preserve"> </w:t>
      </w:r>
      <w:r>
        <w:t xml:space="preserve">M. J. Buehler, “Modeling and additive manufacturing of bio-inspired</w:t>
      </w:r>
      <w:r>
        <w:t xml:space="preserve"> </w:t>
      </w:r>
      <w:r>
        <w:t xml:space="preserve">composites with tunable fracture mechanical properties”,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10, no. 25. Royal Society of Chemistry (RSC), p. 4436,</w:t>
      </w:r>
      <w:r>
        <w:t xml:space="preserve"> </w:t>
      </w:r>
      <w:r>
        <w:t xml:space="preserve">2014. doi: 10.1039/c3sm52890a.</w:t>
      </w:r>
      <w:r>
        <w:br/>
      </w:r>
      <w:r>
        <w:br/>
      </w:r>
      <w:r>
        <w:t xml:space="preserve">T. C. Dinadayalane and J.</w:t>
      </w:r>
      <w:r>
        <w:t xml:space="preserve"> </w:t>
      </w:r>
      <w:r>
        <w:t xml:space="preserve">Leszczynski, “Comparative Theoretical Study on the Positional Preference</w:t>
      </w:r>
      <w:r>
        <w:t xml:space="preserve"> </w:t>
      </w:r>
      <w:r>
        <w:t xml:space="preserve">for Functionalization of Two OH and SH Groups with (5,5) Armchair</w:t>
      </w:r>
      <w:r>
        <w:t xml:space="preserve"> </w:t>
      </w:r>
      <w:r>
        <w:t xml:space="preserve">SWCNT”,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117, no. 27.</w:t>
      </w:r>
      <w:r>
        <w:t xml:space="preserve"> </w:t>
      </w:r>
      <w:r>
        <w:t xml:space="preserve">American Chemical Society (ACS), pp. 14441–14450, Jul. 01, 2013. doi:</w:t>
      </w:r>
      <w:r>
        <w:t xml:space="preserve"> </w:t>
      </w:r>
      <w:r>
        <w:t xml:space="preserve">10.1021/jp404592u.</w:t>
      </w:r>
      <w:r>
        <w:br/>
      </w:r>
      <w:r>
        <w:br/>
      </w:r>
      <w:r>
        <w:t xml:space="preserve">T. C. Dinadayalane, J. S. Murray, M. C.</w:t>
      </w:r>
      <w:r>
        <w:t xml:space="preserve"> </w:t>
      </w:r>
      <w:r>
        <w:t xml:space="preserve">Concha, P. Politzerand J. Leszczynski, “Reactivities of Sites on (5,5)</w:t>
      </w:r>
      <w:r>
        <w:t xml:space="preserve"> </w:t>
      </w:r>
      <w:r>
        <w:t xml:space="preserve">Single-Walled Carbon Nanotubes with and without a Stone-Wales Defect”,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6, no. 4.</w:t>
      </w:r>
      <w:r>
        <w:t xml:space="preserve"> </w:t>
      </w:r>
      <w:r>
        <w:t xml:space="preserve">American Chemical Society (ACS), pp. 1351–1357, Mar. 10, 2010. doi:</w:t>
      </w:r>
      <w:r>
        <w:t xml:space="preserve"> </w:t>
      </w:r>
      <w:r>
        <w:t xml:space="preserve">10.1021/ct900669t.</w:t>
      </w:r>
      <w:r>
        <w:br/>
      </w:r>
      <w:r>
        <w:br/>
      </w:r>
      <w:r>
        <w:t xml:space="preserve">J. Ding, W. Hu, E. Paekand D. Mitlin,</w:t>
      </w:r>
      <w:r>
        <w:t xml:space="preserve"> </w:t>
      </w:r>
      <w:r>
        <w:t xml:space="preserve">“Review of Hybrid Ion Capacitors: From Aqueous to Lithium to Sodium”,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 vol. 118, no. 14. American Chemical Society</w:t>
      </w:r>
      <w:r>
        <w:t xml:space="preserve"> </w:t>
      </w:r>
      <w:r>
        <w:t xml:space="preserve">(ACS), pp. 6457–6498, Jun. 28, 2018. doi: 10.1021/acs.chemrev.8b00116.</w:t>
      </w:r>
      <w:r>
        <w:br/>
      </w:r>
      <w:r>
        <w:br/>
      </w:r>
      <w:r>
        <w:t xml:space="preserve">Y. Ding, “GeauxDock: A novel approach for mixed-resolution</w:t>
      </w:r>
      <w:r>
        <w:t xml:space="preserve"> </w:t>
      </w:r>
      <w:r>
        <w:t xml:space="preserve">ligand docking using a descriptor-based force field”,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Chemistry</w:t>
      </w:r>
      <w:r>
        <w:t xml:space="preserve">, vol. 36, no. 27. Wiley, pp. 2013–2026,</w:t>
      </w:r>
      <w:r>
        <w:t xml:space="preserve"> </w:t>
      </w:r>
      <w:r>
        <w:t xml:space="preserve">Aug. 06, 2015. doi: 10.1002/jcc.24031.</w:t>
      </w:r>
      <w:r>
        <w:br/>
      </w:r>
      <w:r>
        <w:br/>
      </w:r>
      <w:r>
        <w:t xml:space="preserve">X. Dong, N. E. Hudson,</w:t>
      </w:r>
      <w:r>
        <w:t xml:space="preserve"> </w:t>
      </w:r>
      <w:r>
        <w:t xml:space="preserve">C. Luand T. A. Springer, “Structural determinants of integrin β-subunit</w:t>
      </w:r>
      <w:r>
        <w:t xml:space="preserve"> </w:t>
      </w:r>
      <w:r>
        <w:t xml:space="preserve">specificity for latent TGF-β”,</w:t>
      </w:r>
      <w:r>
        <w:t xml:space="preserve"> </w:t>
      </w:r>
      <w:r>
        <w:rPr>
          <w:iCs/>
          <w:i/>
        </w:rPr>
        <w:t xml:space="preserve">Nature Structural &amp;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21, no. 12. Springer Science and Business Media LLC,</w:t>
      </w:r>
      <w:r>
        <w:t xml:space="preserve"> </w:t>
      </w:r>
      <w:r>
        <w:t xml:space="preserve">pp. 1091–1096, Nov. 10, 2014. doi: 10.1038/nsmb.2905.</w:t>
      </w:r>
      <w:r>
        <w:br/>
      </w:r>
      <w:r>
        <w:br/>
      </w:r>
      <w:r>
        <w:t xml:space="preserve">X.</w:t>
      </w:r>
      <w:r>
        <w:t xml:space="preserve"> </w:t>
      </w:r>
      <w:r>
        <w:t xml:space="preserve">Dong, “α</w:t>
      </w:r>
      <w:r>
        <w:rPr>
          <w:vertAlign w:val="subscript"/>
        </w:rPr>
        <w:t xml:space="preserve">V</w:t>
      </w:r>
      <w:r>
        <w:t xml:space="preserve">β</w:t>
      </w:r>
      <w:r>
        <w:rPr>
          <w:vertAlign w:val="subscript"/>
        </w:rPr>
        <w:t xml:space="preserve">3</w:t>
      </w:r>
      <w:r>
        <w:t xml:space="preserve"> </w:t>
      </w:r>
      <w:r>
        <w:t xml:space="preserve">Integrin Crystal Structures and Their</w:t>
      </w:r>
      <w:r>
        <w:t xml:space="preserve"> </w:t>
      </w:r>
      <w:r>
        <w:t xml:space="preserve">Functional Implications”,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51, no. 44. American</w:t>
      </w:r>
      <w:r>
        <w:t xml:space="preserve"> </w:t>
      </w:r>
      <w:r>
        <w:t xml:space="preserve">Chemical Society (ACS), pp. 8814–8828, Oct. 29, 2012. doi:</w:t>
      </w:r>
      <w:r>
        <w:t xml:space="preserve"> </w:t>
      </w:r>
      <w:r>
        <w:t xml:space="preserve">10.1021/bi300734n.</w:t>
      </w:r>
      <w:r>
        <w:br/>
      </w:r>
      <w:r>
        <w:br/>
      </w:r>
      <w:r>
        <w:t xml:space="preserve">K. M. Dorn, J. D. Fankhauser, D. L.</w:t>
      </w:r>
      <w:r>
        <w:t xml:space="preserve"> </w:t>
      </w:r>
      <w:r>
        <w:t xml:space="preserve">Wyseand M. D. Marks, “</w:t>
      </w:r>
      <w:r>
        <w:rPr>
          <w:iCs/>
          <w:i/>
        </w:rPr>
        <w:t xml:space="preserve">De novo</w:t>
      </w:r>
      <w:r>
        <w:t xml:space="preserve">assembly of the</w:t>
      </w:r>
      <w:r>
        <w:t xml:space="preserve"> </w:t>
      </w:r>
      <w:r>
        <w:t xml:space="preserve">pennycress (</w:t>
      </w:r>
      <w:r>
        <w:rPr>
          <w:iCs/>
          <w:i/>
        </w:rPr>
        <w:t xml:space="preserve">Thlaspi arvense</w:t>
      </w:r>
      <w:r>
        <w:t xml:space="preserve">) transcriptome provides</w:t>
      </w:r>
      <w:r>
        <w:t xml:space="preserve"> </w:t>
      </w:r>
      <w:r>
        <w:t xml:space="preserve">tools for the development of a winter cover crop and biodiesel</w:t>
      </w:r>
      <w:r>
        <w:t xml:space="preserve"> </w:t>
      </w:r>
      <w:r>
        <w:t xml:space="preserve">feedstock”,</w:t>
      </w:r>
      <w:r>
        <w:t xml:space="preserve"> </w:t>
      </w:r>
      <w:r>
        <w:rPr>
          <w:iCs/>
          <w:i/>
        </w:rPr>
        <w:t xml:space="preserve">The Plant Journal</w:t>
      </w:r>
      <w:r>
        <w:t xml:space="preserve">, vol. 75, no. 6. Wiley,</w:t>
      </w:r>
      <w:r>
        <w:t xml:space="preserve"> </w:t>
      </w:r>
      <w:r>
        <w:t xml:space="preserve">pp. 1028–1038, Aug. 14, 2013. doi: 10.1111/tpj.12267.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Dotter, “MESA ISOCHRONES AND STELLAR TRACKS (MIST) 0: METHODS FOR THE</w:t>
      </w:r>
      <w:r>
        <w:t xml:space="preserve"> </w:t>
      </w:r>
      <w:r>
        <w:t xml:space="preserve">CONSTRUCTION OF STELLAR ISOCHRONES”,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222, no. 1. American Astronomical Society,</w:t>
      </w:r>
      <w:r>
        <w:t xml:space="preserve"> </w:t>
      </w:r>
      <w:r>
        <w:t xml:space="preserve">p. 8, Jan. 14, 2016. doi: 10.3847/0067-0049/222/1/8.</w:t>
      </w:r>
      <w:r>
        <w:br/>
      </w:r>
      <w:r>
        <w:br/>
      </w:r>
      <w:r>
        <w:t xml:space="preserve">N. R.</w:t>
      </w:r>
      <w:r>
        <w:t xml:space="preserve"> </w:t>
      </w:r>
      <w:r>
        <w:t xml:space="preserve">Douglas, “Dual Action of ATP Hydrolysis Couples Lid Closure to Substrate</w:t>
      </w:r>
      <w:r>
        <w:t xml:space="preserve"> </w:t>
      </w:r>
      <w:r>
        <w:t xml:space="preserve">Release into the Group II Chaperonin Chamber”,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144,</w:t>
      </w:r>
      <w:r>
        <w:t xml:space="preserve"> </w:t>
      </w:r>
      <w:r>
        <w:t xml:space="preserve">no. 2. Elsevier BV, pp. 240–252, Jan. 2011. doi:</w:t>
      </w:r>
      <w:r>
        <w:t xml:space="preserve"> </w:t>
      </w:r>
      <w:r>
        <w:t xml:space="preserve">10.1016/j.cell.2010.12.017.</w:t>
      </w:r>
      <w:r>
        <w:br/>
      </w:r>
      <w:r>
        <w:br/>
      </w:r>
      <w:r>
        <w:t xml:space="preserve">S. Draguta, “New acentric</w:t>
      </w:r>
      <w:r>
        <w:t xml:space="preserve"> </w:t>
      </w:r>
      <w:r>
        <w:t xml:space="preserve">materials constructed from aminopyridines and 4-nitrophenol”,</w:t>
      </w:r>
      <w:r>
        <w:t xml:space="preserve"> </w:t>
      </w:r>
      <w:r>
        <w:rPr>
          <w:iCs/>
          <w:i/>
        </w:rPr>
        <w:t xml:space="preserve">CrystEngComm</w:t>
      </w:r>
      <w:r>
        <w:t xml:space="preserve">, vol. 15, no. 23. Royal Society of Chemistry (RSC),</w:t>
      </w:r>
      <w:r>
        <w:t xml:space="preserve"> </w:t>
      </w:r>
      <w:r>
        <w:t xml:space="preserve">p. 4700, 2013. doi: 10.1039/c3ce40291f.</w:t>
      </w:r>
      <w:r>
        <w:br/>
      </w:r>
      <w:r>
        <w:br/>
      </w:r>
      <w:r>
        <w:t xml:space="preserve">J. W. Driver, D. K.</w:t>
      </w:r>
      <w:r>
        <w:t xml:space="preserve"> </w:t>
      </w:r>
      <w:r>
        <w:t xml:space="preserve">Jamison, K. Uppulury, A. R. Rogers, A. B. Kolomeiskyand M. R. Diehl,</w:t>
      </w:r>
      <w:r>
        <w:t xml:space="preserve"> </w:t>
      </w:r>
      <w:r>
        <w:t xml:space="preserve">“Productive Cooperation among Processive Motors Depends Inversely on</w:t>
      </w:r>
      <w:r>
        <w:t xml:space="preserve"> </w:t>
      </w:r>
      <w:r>
        <w:t xml:space="preserve">Their Mechanochemical Efficiency”,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101,</w:t>
      </w:r>
      <w:r>
        <w:t xml:space="preserve"> </w:t>
      </w:r>
      <w:r>
        <w:t xml:space="preserve">no. 2. Elsevier BV, pp. 386–395, Jul. 2011. doi:</w:t>
      </w:r>
      <w:r>
        <w:t xml:space="preserve"> </w:t>
      </w:r>
      <w:r>
        <w:t xml:space="preserve">10.1016/j.bpj.2011.05.067.</w:t>
      </w:r>
      <w:r>
        <w:br/>
      </w:r>
      <w:r>
        <w:br/>
      </w:r>
      <w:r>
        <w:t xml:space="preserve">J. W. Driver, A. R. Rogers, D. K.</w:t>
      </w:r>
      <w:r>
        <w:t xml:space="preserve"> </w:t>
      </w:r>
      <w:r>
        <w:t xml:space="preserve">Jamison, R. K. Das, A. B. Kolomeiskyand M. R. Diehl, “Coupling between</w:t>
      </w:r>
      <w:r>
        <w:t xml:space="preserve"> </w:t>
      </w:r>
      <w:r>
        <w:t xml:space="preserve">motor proteins determines dynamic behaviors of motor protein</w:t>
      </w:r>
      <w:r>
        <w:t xml:space="preserve"> </w:t>
      </w:r>
      <w:r>
        <w:t xml:space="preserve">assemblies”,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12, no.</w:t>
      </w:r>
      <w:r>
        <w:t xml:space="preserve"> </w:t>
      </w:r>
      <w:r>
        <w:t xml:space="preserve">35. Royal Society of Chemistry (RSC), p. 10398, 2010. doi:</w:t>
      </w:r>
      <w:r>
        <w:t xml:space="preserve"> </w:t>
      </w:r>
      <w:r>
        <w:t xml:space="preserve">10.1039/c0cp00117a.</w:t>
      </w:r>
      <w:r>
        <w:br/>
      </w:r>
      <w:r>
        <w:br/>
      </w:r>
      <w:r>
        <w:t xml:space="preserve">C. Duan, Q. Wang, Z. Tangand J. Wu, “The</w:t>
      </w:r>
      <w:r>
        <w:t xml:space="preserve"> </w:t>
      </w:r>
      <w:r>
        <w:t xml:space="preserve">study of an extended hierarchy equation of motion in the spin-boson</w:t>
      </w:r>
      <w:r>
        <w:t xml:space="preserve"> </w:t>
      </w:r>
      <w:r>
        <w:t xml:space="preserve">model: The cutoff function of the sub-Ohmic spectral density”,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16. AIP Publishing,</w:t>
      </w:r>
      <w:r>
        <w:t xml:space="preserve"> </w:t>
      </w:r>
      <w:r>
        <w:t xml:space="preserve">p. 164112, Oct. 28, 2017. doi: 10.1063/1.4997669.</w:t>
      </w:r>
      <w:r>
        <w:br/>
      </w:r>
      <w:r>
        <w:br/>
      </w:r>
      <w:r>
        <w:t xml:space="preserve">D. H. E.</w:t>
      </w:r>
      <w:r>
        <w:t xml:space="preserve"> </w:t>
      </w:r>
      <w:r>
        <w:t xml:space="preserve">Dubin, “Cyclotron waves in a non-neutral plasma column”,</w:t>
      </w:r>
      <w:r>
        <w:t xml:space="preserve"> </w:t>
      </w:r>
      <w:r>
        <w:rPr>
          <w:iCs/>
          <w:i/>
        </w:rPr>
        <w:t xml:space="preserve">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Plasmas</w:t>
      </w:r>
      <w:r>
        <w:t xml:space="preserve">, vol. 20, no. 4. AIP Publishing, p. 042120, Apr. 2013. doi:</w:t>
      </w:r>
      <w:r>
        <w:t xml:space="preserve"> </w:t>
      </w:r>
      <w:r>
        <w:t xml:space="preserve">10.1063/1.4802101.</w:t>
      </w:r>
      <w:r>
        <w:br/>
      </w:r>
      <w:r>
        <w:br/>
      </w:r>
      <w:r>
        <w:t xml:space="preserve">G.-J. Du, “Epigallocatechin Gallate (EGCG)</w:t>
      </w:r>
      <w:r>
        <w:t xml:space="preserve"> </w:t>
      </w:r>
      <w:r>
        <w:t xml:space="preserve">Is the Most Effective Cancer Chemopreventive Polyphenol in Green Tea”,</w:t>
      </w:r>
      <w:r>
        <w:t xml:space="preserve"> </w:t>
      </w:r>
      <w:r>
        <w:rPr>
          <w:iCs/>
          <w:i/>
        </w:rPr>
        <w:t xml:space="preserve">Nutrients</w:t>
      </w:r>
      <w:r>
        <w:t xml:space="preserve">, vol. 4, no. 11. MDPI AG, pp. 1679–1691, Nov. 08, 2012.</w:t>
      </w:r>
      <w:r>
        <w:t xml:space="preserve"> </w:t>
      </w:r>
      <w:r>
        <w:t xml:space="preserve">doi: 10.3390/nu4111679.</w:t>
      </w:r>
      <w:r>
        <w:br/>
      </w:r>
      <w:r>
        <w:br/>
      </w:r>
      <w:r>
        <w:t xml:space="preserve">J. R. Duke and N. Ananth, “Simulating</w:t>
      </w:r>
      <w:r>
        <w:t xml:space="preserve"> </w:t>
      </w:r>
      <w:r>
        <w:t xml:space="preserve">Excited State Dynamics in Systems with Multiple Avoided Crossings Using</w:t>
      </w:r>
      <w:r>
        <w:t xml:space="preserve"> </w:t>
      </w:r>
      <w:r>
        <w:t xml:space="preserve">Mapping Variable Ring Polymer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Letters</w:t>
      </w:r>
      <w:r>
        <w:t xml:space="preserve">, vol. 6, no. 21. American Chemical</w:t>
      </w:r>
      <w:r>
        <w:t xml:space="preserve"> </w:t>
      </w:r>
      <w:r>
        <w:t xml:space="preserve">Society (ACS), pp. 4219–4223, Oct. 09, 2015. doi:</w:t>
      </w:r>
      <w:r>
        <w:t xml:space="preserve"> </w:t>
      </w:r>
      <w:r>
        <w:t xml:space="preserve">10.1021/acs.jpclett.5b01957.</w:t>
      </w:r>
      <w:r>
        <w:br/>
      </w:r>
      <w:r>
        <w:br/>
      </w:r>
      <w:r>
        <w:t xml:space="preserve">R. E. Duke, O. N. Starovoytov,</w:t>
      </w:r>
      <w:r>
        <w:t xml:space="preserve"> </w:t>
      </w:r>
      <w:r>
        <w:t xml:space="preserve">J.-P. Piquemaland G. A. Cisneros, “GEM*: A Molecular Electronic</w:t>
      </w:r>
      <w:r>
        <w:t xml:space="preserve"> </w:t>
      </w:r>
      <w:r>
        <w:t xml:space="preserve">Density-Based Force Field for Molecular Dynamics Simulations”,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10, no. 4.</w:t>
      </w:r>
      <w:r>
        <w:t xml:space="preserve"> </w:t>
      </w:r>
      <w:r>
        <w:t xml:space="preserve">American Chemical Society (ACS), pp. 1361–1365, Mar. 03, 2014. doi:</w:t>
      </w:r>
      <w:r>
        <w:t xml:space="preserve"> </w:t>
      </w:r>
      <w:r>
        <w:t xml:space="preserve">10.1021/ct500050p.</w:t>
      </w:r>
      <w:r>
        <w:br/>
      </w:r>
      <w:r>
        <w:br/>
      </w:r>
      <w:r>
        <w:t xml:space="preserve">M. Dupré, L. Hsuand B. Kanté, “On the</w:t>
      </w:r>
      <w:r>
        <w:t xml:space="preserve"> </w:t>
      </w:r>
      <w:r>
        <w:t xml:space="preserve">design of random metasurface based devices”,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8, no. 1. Springer Science and Business Media LLC, May 08, 2018.</w:t>
      </w:r>
      <w:r>
        <w:t xml:space="preserve"> </w:t>
      </w:r>
      <w:r>
        <w:t xml:space="preserve">doi: 10.1038/s41598-018-25488-4.</w:t>
      </w:r>
      <w:r>
        <w:br/>
      </w:r>
      <w:r>
        <w:br/>
      </w:r>
      <w:r>
        <w:t xml:space="preserve">M. Dupré, J. Park, L. Hsu,</w:t>
      </w:r>
      <w:r>
        <w:t xml:space="preserve"> </w:t>
      </w:r>
      <w:r>
        <w:t xml:space="preserve">A. Ndaoand B. Kanté, “Towards Random Metasurface based Devices”,</w:t>
      </w:r>
      <w:r>
        <w:t xml:space="preserve"> </w:t>
      </w:r>
      <w:r>
        <w:rPr>
          <w:iCs/>
          <w:i/>
        </w:rPr>
        <w:t xml:space="preserve">Conference on Lasers and Electro-Optics</w:t>
      </w:r>
      <w:r>
        <w:t xml:space="preserve">. OSA, 2018. doi:</w:t>
      </w:r>
      <w:r>
        <w:t xml:space="preserve"> </w:t>
      </w:r>
      <w:r>
        <w:t xml:space="preserve">10.1364/cleo_qels.2018.fth4j.7.</w:t>
      </w:r>
      <w:r>
        <w:br/>
      </w:r>
      <w:r>
        <w:br/>
      </w:r>
      <w:r>
        <w:t xml:space="preserve">T. Duque, M. A. H. Samee, M.</w:t>
      </w:r>
      <w:r>
        <w:t xml:space="preserve"> </w:t>
      </w:r>
      <w:r>
        <w:t xml:space="preserve">Kazemian, H. N. Pham, M. H. Brodskyand S. Sinha, “Simulations of</w:t>
      </w:r>
      <w:r>
        <w:t xml:space="preserve"> </w:t>
      </w:r>
      <w:r>
        <w:t xml:space="preserve">Enhancer Evolution Provide Mechanistic Insights into Gene Regulation”,</w:t>
      </w:r>
      <w:r>
        <w:t xml:space="preserve"> </w:t>
      </w:r>
      <w:r>
        <w:rPr>
          <w:iCs/>
          <w:i/>
        </w:rPr>
        <w:t xml:space="preserve">Molecular Biology and Evolution</w:t>
      </w:r>
      <w:r>
        <w:t xml:space="preserve">, vol. 31, no. 1. Oxford</w:t>
      </w:r>
      <w:r>
        <w:t xml:space="preserve"> </w:t>
      </w:r>
      <w:r>
        <w:t xml:space="preserve">University Press (OUP), pp. 184–200, Oct. 04, 2013. doi:</w:t>
      </w:r>
      <w:r>
        <w:t xml:space="preserve"> </w:t>
      </w:r>
      <w:r>
        <w:t xml:space="preserve">10.1093/molbev/mst170.</w:t>
      </w:r>
      <w:r>
        <w:br/>
      </w:r>
      <w:r>
        <w:br/>
      </w:r>
      <w:r>
        <w:t xml:space="preserve">J. Dutil, J. L. Colon-Colon, J. L.</w:t>
      </w:r>
      <w:r>
        <w:t xml:space="preserve"> </w:t>
      </w:r>
      <w:r>
        <w:t xml:space="preserve">Matta, R. Sutphenand M. Echenique, “Identification of the prevalent</w:t>
      </w:r>
      <w:r>
        <w:t xml:space="preserve"> </w:t>
      </w:r>
      <w:r>
        <w:t xml:space="preserve">BRCA1 and BRCA2 mutations in the female population of Puerto Rico”,</w:t>
      </w:r>
      <w:r>
        <w:t xml:space="preserve"> </w:t>
      </w:r>
      <w:r>
        <w:rPr>
          <w:iCs/>
          <w:i/>
        </w:rPr>
        <w:t xml:space="preserve">Cancer Genetics</w:t>
      </w:r>
      <w:r>
        <w:t xml:space="preserve">, vol. 205, no. 5. Elsevier BV, pp. 242–248, May</w:t>
      </w:r>
      <w:r>
        <w:t xml:space="preserve"> </w:t>
      </w:r>
      <w:r>
        <w:t xml:space="preserve">2012. doi: 10.1016/j.cancergen.2012.04.002.</w:t>
      </w:r>
      <w:r>
        <w:br/>
      </w:r>
      <w:r>
        <w:br/>
      </w:r>
      <w:r>
        <w:t xml:space="preserve">I. Dutta, P.</w:t>
      </w:r>
      <w:r>
        <w:t xml:space="preserve"> </w:t>
      </w:r>
      <w:r>
        <w:t xml:space="preserve">Kumarand M. S. Bakir, “Interface-related reliability challenges in 3-D</w:t>
      </w:r>
      <w:r>
        <w:t xml:space="preserve"> </w:t>
      </w:r>
      <w:r>
        <w:t xml:space="preserve">interconnect systems with through-silicon vias”,</w:t>
      </w:r>
      <w:r>
        <w:t xml:space="preserve"> </w:t>
      </w:r>
      <w:r>
        <w:rPr>
          <w:iCs/>
          <w:i/>
        </w:rPr>
        <w:t xml:space="preserve">JOM</w:t>
      </w:r>
      <w:r>
        <w:t xml:space="preserve">, vol. 63,</w:t>
      </w:r>
      <w:r>
        <w:t xml:space="preserve"> </w:t>
      </w:r>
      <w:r>
        <w:t xml:space="preserve">no. 10. Springer Science and Business Media LLC, pp. 70–77, Oct. 2011.</w:t>
      </w:r>
      <w:r>
        <w:t xml:space="preserve"> </w:t>
      </w:r>
      <w:r>
        <w:t xml:space="preserve">doi: 10.1007/s11837-011-0179-y.</w:t>
      </w:r>
      <w:r>
        <w:br/>
      </w:r>
      <w:r>
        <w:br/>
      </w:r>
      <w:r>
        <w:t xml:space="preserve">T. Dvir, L. Fink, R. Asor, Y.</w:t>
      </w:r>
      <w:r>
        <w:t xml:space="preserve"> </w:t>
      </w:r>
      <w:r>
        <w:t xml:space="preserve">Schilt, A. Steinarand U. Raviv, “Charged membranes under confinement</w:t>
      </w:r>
      <w:r>
        <w:t xml:space="preserve"> </w:t>
      </w:r>
      <w:r>
        <w:t xml:space="preserve">induced by polymer-, salt-, or ionic liquid solutions”,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9, no. 44. Royal Society of Chemistry (RSC), p. 10640,</w:t>
      </w:r>
      <w:r>
        <w:t xml:space="preserve"> </w:t>
      </w:r>
      <w:r>
        <w:t xml:space="preserve">2013. doi: 10.1039/c3sm51916c.</w:t>
      </w:r>
      <w:r>
        <w:br/>
      </w:r>
      <w:r>
        <w:br/>
      </w:r>
      <w:r>
        <w:t xml:space="preserve">S. R. Eichten, “Epigenetic and</w:t>
      </w:r>
      <w:r>
        <w:t xml:space="preserve"> </w:t>
      </w:r>
      <w:r>
        <w:t xml:space="preserve">Genetic Influences on DNA Methylation Variation in Maize Populations”,</w:t>
      </w:r>
      <w:r>
        <w:t xml:space="preserve"> </w:t>
      </w:r>
      <w:r>
        <w:rPr>
          <w:iCs/>
          <w:i/>
        </w:rPr>
        <w:t xml:space="preserve">The Plant Cell</w:t>
      </w:r>
      <w:r>
        <w:t xml:space="preserve">, vol. 25, no. 8. Oxford University Press (OUP),</w:t>
      </w:r>
      <w:r>
        <w:t xml:space="preserve"> </w:t>
      </w:r>
      <w:r>
        <w:t xml:space="preserve">pp. 2783–2797, Aug. 2013. doi: 10.1105/tpc.113.114793.</w:t>
      </w:r>
      <w:r>
        <w:br/>
      </w:r>
      <w:r>
        <w:br/>
      </w:r>
      <w:r>
        <w:t xml:space="preserve">S. R.</w:t>
      </w:r>
      <w:r>
        <w:t xml:space="preserve"> </w:t>
      </w:r>
      <w:r>
        <w:t xml:space="preserve">Eichten, “Spreading of Heterochromatin Is Limited to Specific Families</w:t>
      </w:r>
      <w:r>
        <w:t xml:space="preserve"> </w:t>
      </w:r>
      <w:r>
        <w:t xml:space="preserve">of Maize Retrotransposons”,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 vol. 8, no. 12. Public</w:t>
      </w:r>
      <w:r>
        <w:t xml:space="preserve"> </w:t>
      </w:r>
      <w:r>
        <w:t xml:space="preserve">Library of Science (PLoS), p. e1003127, Dec. 13, 2012. doi:</w:t>
      </w:r>
      <w:r>
        <w:t xml:space="preserve"> </w:t>
      </w:r>
      <w:r>
        <w:t xml:space="preserve">10.1371/journal.pgen.1003127.</w:t>
      </w:r>
      <w:r>
        <w:br/>
      </w:r>
      <w:r>
        <w:br/>
      </w:r>
      <w:r>
        <w:t xml:space="preserve">S. R. Eichten, “Heritable</w:t>
      </w:r>
      <w:r>
        <w:t xml:space="preserve"> </w:t>
      </w:r>
      <w:r>
        <w:t xml:space="preserve">Epigenetic Variation among Maize Inbreds”,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 vol. 7,</w:t>
      </w:r>
      <w:r>
        <w:t xml:space="preserve"> </w:t>
      </w:r>
      <w:r>
        <w:t xml:space="preserve">no. 11. Public Library of Science (PLoS), p. e1002372, Nov. 17, 2011.</w:t>
      </w:r>
      <w:r>
        <w:t xml:space="preserve"> </w:t>
      </w:r>
      <w:r>
        <w:t xml:space="preserve">doi: 10.1371/journal.pgen.1002372.</w:t>
      </w:r>
      <w:r>
        <w:br/>
      </w:r>
      <w:r>
        <w:br/>
      </w:r>
      <w:r>
        <w:t xml:space="preserve">Ş. Ekesan and D. M. York,</w:t>
      </w:r>
      <w:r>
        <w:t xml:space="preserve"> </w:t>
      </w:r>
      <w:r>
        <w:t xml:space="preserve">“Framework for Conducting and Analyzing Crystal Simulations of Nucleic</w:t>
      </w:r>
      <w:r>
        <w:t xml:space="preserve"> </w:t>
      </w:r>
      <w:r>
        <w:t xml:space="preserve">Acids to Aid in Modern Force Field Evaluation”,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B</w:t>
      </w:r>
      <w:r>
        <w:t xml:space="preserve">, vol. 123, no. 22. American Chemical Society</w:t>
      </w:r>
      <w:r>
        <w:t xml:space="preserve"> </w:t>
      </w:r>
      <w:r>
        <w:t xml:space="preserve">(ACS), pp. 4611–4624, Apr. 19, 2019. doi: 10.1021/acs.jpcb.8b11923.</w:t>
      </w:r>
      <w:r>
        <w:br/>
      </w:r>
      <w:r>
        <w:br/>
      </w:r>
      <w:r>
        <w:t xml:space="preserve">C. E. Ekuma, “Metal-insulator transition in a weakly</w:t>
      </w:r>
      <w:r>
        <w:t xml:space="preserve"> </w:t>
      </w:r>
      <w:r>
        <w:t xml:space="preserve">interacting disordered electron system”,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92, no. 20. American Physical Society (APS), Nov. 25, 2015. doi:</w:t>
      </w:r>
      <w:r>
        <w:t xml:space="preserve"> </w:t>
      </w:r>
      <w:r>
        <w:t xml:space="preserve">10.1103/physrevb.92.201114.</w:t>
      </w:r>
      <w:r>
        <w:br/>
      </w:r>
      <w:r>
        <w:br/>
      </w:r>
      <w:r>
        <w:t xml:space="preserve">S. C. Epstein, A. R. Huff, E. S.</w:t>
      </w:r>
      <w:r>
        <w:t xml:space="preserve"> </w:t>
      </w:r>
      <w:r>
        <w:t xml:space="preserve">Winesett, C. H. Londerganand L. K. Charkoudian, “Tracking carrier</w:t>
      </w:r>
      <w:r>
        <w:t xml:space="preserve"> </w:t>
      </w:r>
      <w:r>
        <w:t xml:space="preserve">protein motions with Raman spectroscopy”,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10, no. 1. Springer Science and Business Media LLC, May 20, 2019.</w:t>
      </w:r>
      <w:r>
        <w:t xml:space="preserve"> </w:t>
      </w:r>
      <w:r>
        <w:t xml:space="preserve">doi: 10.1038/s41467-019-10184-2.</w:t>
      </w:r>
      <w:r>
        <w:br/>
      </w:r>
      <w:r>
        <w:br/>
      </w:r>
      <w:r>
        <w:t xml:space="preserve">I. Errea, “High-Pressure</w:t>
      </w:r>
      <w:r>
        <w:t xml:space="preserve"> </w:t>
      </w:r>
      <w:r>
        <w:t xml:space="preserve">Hydrogen Sulfide from First Principles: A Strongly Anharmonic</w:t>
      </w:r>
      <w:r>
        <w:t xml:space="preserve"> </w:t>
      </w:r>
      <w:r>
        <w:t xml:space="preserve">Phonon-Mediated Superconductor”,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114, no. 15. American Physical Society (APS), Apr. 16, 2015. doi:</w:t>
      </w:r>
      <w:r>
        <w:t xml:space="preserve"> </w:t>
      </w:r>
      <w:r>
        <w:t xml:space="preserve">10.1103/physrevlett.114.157004.</w:t>
      </w:r>
      <w:r>
        <w:br/>
      </w:r>
      <w:r>
        <w:br/>
      </w:r>
      <w:r>
        <w:t xml:space="preserve">M. C. Estep, “Allopolyploidy,</w:t>
      </w:r>
      <w:r>
        <w:t xml:space="preserve"> </w:t>
      </w:r>
      <w:r>
        <w:t xml:space="preserve">diversification, and the Miocene grassland expansion”,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111, no. 42. Proceedings of</w:t>
      </w:r>
      <w:r>
        <w:t xml:space="preserve"> </w:t>
      </w:r>
      <w:r>
        <w:t xml:space="preserve">the National Academy of Sciences, pp. 15149–15154, Oct. 06, 2014. doi:</w:t>
      </w:r>
      <w:r>
        <w:t xml:space="preserve"> </w:t>
      </w:r>
      <w:r>
        <w:t xml:space="preserve">10.1073/pnas.1404177111.</w:t>
      </w:r>
      <w:r>
        <w:br/>
      </w:r>
      <w:r>
        <w:br/>
      </w:r>
      <w:r>
        <w:t xml:space="preserve">B. Ewen-Campen, N. Shaner, K. A.</w:t>
      </w:r>
      <w:r>
        <w:t xml:space="preserve"> </w:t>
      </w:r>
      <w:r>
        <w:t xml:space="preserve">Panfilio, Y. Suzuki, S. Rothand C. G. Extavour, “The maternal and early</w:t>
      </w:r>
      <w:r>
        <w:t xml:space="preserve"> </w:t>
      </w:r>
      <w:r>
        <w:t xml:space="preserve">embryonic transcriptome of the milkweed bug Oncopeltus fasciatus”,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12, no. 1. Springer Science and Business Media</w:t>
      </w:r>
      <w:r>
        <w:t xml:space="preserve"> </w:t>
      </w:r>
      <w:r>
        <w:t xml:space="preserve">LLC, Jan. 25, 2011. doi: 10.1186/1471-2164-12-61.</w:t>
      </w:r>
      <w:r>
        <w:br/>
      </w:r>
      <w:r>
        <w:br/>
      </w:r>
      <w:r>
        <w:t xml:space="preserve">A. Fakhari</w:t>
      </w:r>
      <w:r>
        <w:t xml:space="preserve"> </w:t>
      </w:r>
      <w:r>
        <w:t xml:space="preserve">and T. Lee, “Multiple-relaxation-time lattice Boltzmann method for</w:t>
      </w:r>
      <w:r>
        <w:t xml:space="preserve"> </w:t>
      </w:r>
      <w:r>
        <w:t xml:space="preserve">immiscible fluids at high Reynolds numbers”,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</w:t>
      </w:r>
      <w:r>
        <w:t xml:space="preserve"> </w:t>
      </w:r>
      <w:r>
        <w:t xml:space="preserve">vol. 87, no. 2. American Physical Society (APS), Feb. 15, 2013. doi:</w:t>
      </w:r>
      <w:r>
        <w:t xml:space="preserve"> </w:t>
      </w:r>
      <w:r>
        <w:t xml:space="preserve">10.1103/physreve.87.023304.</w:t>
      </w:r>
      <w:r>
        <w:br/>
      </w:r>
      <w:r>
        <w:br/>
      </w:r>
      <w:r>
        <w:t xml:space="preserve">C. E. Faller, K. A. Reilly, R. D.</w:t>
      </w:r>
      <w:r>
        <w:t xml:space="preserve"> </w:t>
      </w:r>
      <w:r>
        <w:t xml:space="preserve">Hills Jr.and O. Guvench, “Peptide Backbone Sampling Convergence with the</w:t>
      </w:r>
      <w:r>
        <w:t xml:space="preserve"> </w:t>
      </w:r>
      <w:r>
        <w:t xml:space="preserve">Adaptive Biasing Force Algorithm”,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117, no. 2. American Chemical Society (ACS), pp. 518–526,</w:t>
      </w:r>
      <w:r>
        <w:t xml:space="preserve"> </w:t>
      </w:r>
      <w:r>
        <w:t xml:space="preserve">Jan. 02, 2013. doi: 10.1021/jp309741j.</w:t>
      </w:r>
      <w:r>
        <w:br/>
      </w:r>
      <w:r>
        <w:br/>
      </w:r>
      <w:r>
        <w:t xml:space="preserve">D. Fang and G. A.</w:t>
      </w:r>
      <w:r>
        <w:t xml:space="preserve"> </w:t>
      </w:r>
      <w:r>
        <w:t xml:space="preserve">Cisneros, “Alternative Pathway for the Reaction Catalyzed by DNA</w:t>
      </w:r>
      <w:r>
        <w:t xml:space="preserve"> </w:t>
      </w:r>
      <w:r>
        <w:t xml:space="preserve">Dealkylase AlkB from Ab Initio QM/MM Calculations”,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10, no. 11. American Chemical</w:t>
      </w:r>
      <w:r>
        <w:t xml:space="preserve"> </w:t>
      </w:r>
      <w:r>
        <w:t xml:space="preserve">Society (ACS), pp. 5136–5148, Oct. 09, 2014. doi: 10.1021/ct500572t.</w:t>
      </w:r>
      <w:r>
        <w:br/>
      </w:r>
      <w:r>
        <w:br/>
      </w:r>
      <w:r>
        <w:t xml:space="preserve">E. Faraggi and A. Kloczkowski, “A global machine learning</w:t>
      </w:r>
      <w:r>
        <w:t xml:space="preserve"> </w:t>
      </w:r>
      <w:r>
        <w:t xml:space="preserve">based scoring function for protein structure prediction”,</w:t>
      </w:r>
      <w:r>
        <w:t xml:space="preserve"> </w:t>
      </w:r>
      <w:r>
        <w:rPr>
          <w:iCs/>
          <w:i/>
        </w:rPr>
        <w:t xml:space="preserve">Proteins:</w:t>
      </w:r>
      <w:r>
        <w:rPr>
          <w:iCs/>
          <w:i/>
        </w:rPr>
        <w:t xml:space="preserve"> </w:t>
      </w:r>
      <w:r>
        <w:rPr>
          <w:iCs/>
          <w:i/>
        </w:rPr>
        <w:t xml:space="preserve">Structure, Function, and Bioinformatics</w:t>
      </w:r>
      <w:r>
        <w:t xml:space="preserve">, vol. 82, no. 5. Wiley,</w:t>
      </w:r>
      <w:r>
        <w:t xml:space="preserve"> </w:t>
      </w:r>
      <w:r>
        <w:t xml:space="preserve">pp. 752–759, Nov. 22, 2013. doi: 10.1002/prot.24454.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Faraggi, T. Zhang, Y. Yang, L. Kurganand Y. Zhou, “SPINE X: Improving</w:t>
      </w:r>
      <w:r>
        <w:t xml:space="preserve"> </w:t>
      </w:r>
      <w:r>
        <w:t xml:space="preserve">protein secondary structure prediction by multistep learning coupled</w:t>
      </w:r>
      <w:r>
        <w:t xml:space="preserve"> </w:t>
      </w:r>
      <w:r>
        <w:t xml:space="preserve">with prediction of solvent accessible surface area and backbone torsion</w:t>
      </w:r>
      <w:r>
        <w:t xml:space="preserve"> </w:t>
      </w:r>
      <w:r>
        <w:t xml:space="preserve">angles”,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33, no. 3.</w:t>
      </w:r>
      <w:r>
        <w:t xml:space="preserve"> </w:t>
      </w:r>
      <w:r>
        <w:t xml:space="preserve">Wiley, pp. 259–267, Nov. 02, 2011. doi: 10.1002/jcc.21968.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Farokhirad, T. Leeand J. F. Morris, “Effects of Inertia and Viscosity on</w:t>
      </w:r>
      <w:r>
        <w:t xml:space="preserve"> </w:t>
      </w:r>
      <w:r>
        <w:t xml:space="preserve">Single Droplet Deformation in Confined Shear Flow”,</w:t>
      </w:r>
      <w:r>
        <w:t xml:space="preserve"> </w:t>
      </w:r>
      <w:r>
        <w:rPr>
          <w:iCs/>
          <w:i/>
        </w:rPr>
        <w:t xml:space="preserve">Communications in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Physics</w:t>
      </w:r>
      <w:r>
        <w:t xml:space="preserve">, vol. 13, no. 3. Global Science Press,</w:t>
      </w:r>
      <w:r>
        <w:t xml:space="preserve"> </w:t>
      </w:r>
      <w:r>
        <w:t xml:space="preserve">pp. 706–724, Mar. 2013. doi: 10.4208/cicp.431011.260112s.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P. Feinstein and M. Brylinski, “</w:t>
      </w:r>
      <w:r>
        <w:rPr>
          <w:iCs/>
          <w:i/>
        </w:rPr>
        <w:t xml:space="preserve">e</w:t>
      </w:r>
      <w:r>
        <w:t xml:space="preserve">FindSite: Enhanced</w:t>
      </w:r>
      <w:r>
        <w:t xml:space="preserve"> </w:t>
      </w:r>
      <w:r>
        <w:t xml:space="preserve">Fingerprint-Based Virtual Screening Against Predicted Ligand Binding</w:t>
      </w:r>
      <w:r>
        <w:t xml:space="preserve"> </w:t>
      </w:r>
      <w:r>
        <w:t xml:space="preserve">Sites in Protein Models”,</w:t>
      </w:r>
      <w:r>
        <w:t xml:space="preserve"> </w:t>
      </w:r>
      <w:r>
        <w:rPr>
          <w:iCs/>
          <w:i/>
        </w:rPr>
        <w:t xml:space="preserve">Molecular Informatics</w:t>
      </w:r>
      <w:r>
        <w:t xml:space="preserve">, vol. 33, no. 2.</w:t>
      </w:r>
      <w:r>
        <w:t xml:space="preserve"> </w:t>
      </w:r>
      <w:r>
        <w:t xml:space="preserve">Wiley, pp. 135–150, Feb. 2014. doi: 10.1002/minf.201300143.</w:t>
      </w:r>
      <w:r>
        <w:br/>
      </w:r>
      <w:r>
        <w:br/>
      </w:r>
      <w:r>
        <w:t xml:space="preserve">D. Feng, A. N. Chernikovand N. P. Chrisochoides, “Two-level</w:t>
      </w:r>
      <w:r>
        <w:t xml:space="preserve"> </w:t>
      </w:r>
      <w:r>
        <w:t xml:space="preserve">locality-aware parallel Delaunay image-to-mesh conversion”,</w:t>
      </w:r>
      <w:r>
        <w:t xml:space="preserve"> </w:t>
      </w:r>
      <w:r>
        <w:rPr>
          <w:iCs/>
          <w:i/>
        </w:rPr>
        <w:t xml:space="preserve">Parallel</w:t>
      </w:r>
      <w:r>
        <w:rPr>
          <w:iCs/>
          <w:i/>
        </w:rPr>
        <w:t xml:space="preserve"> </w:t>
      </w:r>
      <w:r>
        <w:rPr>
          <w:iCs/>
          <w:i/>
        </w:rPr>
        <w:t xml:space="preserve">Computing</w:t>
      </w:r>
      <w:r>
        <w:t xml:space="preserve">, vol. 59. Elsevier BV, pp. 60–70, Nov. 2016. doi:</w:t>
      </w:r>
      <w:r>
        <w:t xml:space="preserve"> </w:t>
      </w:r>
      <w:r>
        <w:t xml:space="preserve">10.1016/j.parco.2016.01.007.</w:t>
      </w:r>
      <w:r>
        <w:br/>
      </w:r>
      <w:r>
        <w:br/>
      </w:r>
      <w:r>
        <w:t xml:space="preserve">X. Feng, J. Zhang, G. Gao, H.</w:t>
      </w:r>
      <w:r>
        <w:t xml:space="preserve"> </w:t>
      </w:r>
      <w:r>
        <w:t xml:space="preserve">Liuand H. Wang, “Compressed sodalite-like MgH</w:t>
      </w:r>
      <w:r>
        <w:rPr>
          <w:vertAlign w:val="subscript"/>
        </w:rPr>
        <w:t xml:space="preserve">6</w:t>
      </w:r>
      <w:r>
        <w:t xml:space="preserve"> </w:t>
      </w:r>
      <w:r>
        <w:t xml:space="preserve">as a potential</w:t>
      </w:r>
      <w:r>
        <w:t xml:space="preserve"> </w:t>
      </w:r>
      <w:r>
        <w:t xml:space="preserve">high-temperature superconductor”,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73.</w:t>
      </w:r>
      <w:r>
        <w:t xml:space="preserve"> </w:t>
      </w:r>
      <w:r>
        <w:t xml:space="preserve">Royal Society of Chemistry (RSC), pp. 59292–59296, 2015. doi:</w:t>
      </w:r>
      <w:r>
        <w:t xml:space="preserve"> </w:t>
      </w:r>
      <w:r>
        <w:t xml:space="preserve">10.1039/c5ra11459d.</w:t>
      </w:r>
      <w:r>
        <w:br/>
      </w:r>
      <w:r>
        <w:br/>
      </w:r>
      <w:r>
        <w:t xml:space="preserve">Y. Feng, “Chesapeake Bay nitrogen fluxes</w:t>
      </w:r>
      <w:r>
        <w:t xml:space="preserve"> </w:t>
      </w:r>
      <w:r>
        <w:t xml:space="preserve">derived from a land‐estuarine ocean biogeochemical modeling system:</w:t>
      </w:r>
      <w:r>
        <w:t xml:space="preserve"> </w:t>
      </w:r>
      <w:r>
        <w:t xml:space="preserve">Model description, evaluation, and nitrogen budgets”,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Biogeosciences</w:t>
      </w:r>
      <w:r>
        <w:t xml:space="preserve">, vol. 120, no. 8. American</w:t>
      </w:r>
      <w:r>
        <w:t xml:space="preserve"> </w:t>
      </w:r>
      <w:r>
        <w:t xml:space="preserve">Geophysical Union (AGU), pp. 1666–1695, Aug. 2015. doi:</w:t>
      </w:r>
      <w:r>
        <w:t xml:space="preserve"> </w:t>
      </w:r>
      <w:r>
        <w:t xml:space="preserve">10.1002/2015jg002931.</w:t>
      </w:r>
      <w:r>
        <w:br/>
      </w:r>
      <w:r>
        <w:br/>
      </w:r>
      <w:r>
        <w:t xml:space="preserve">C. Fernandes-Cerqueira, “Concerted</w:t>
      </w:r>
      <w:r>
        <w:t xml:space="preserve"> </w:t>
      </w:r>
      <w:r>
        <w:t xml:space="preserve">Action of ANP and Dopamine D1-Receptor to Regulate Sodium Homeostasis in</w:t>
      </w:r>
      <w:r>
        <w:t xml:space="preserve"> </w:t>
      </w:r>
      <w:r>
        <w:t xml:space="preserve">Nephrotic Syndrome”,</w:t>
      </w:r>
      <w:r>
        <w:t xml:space="preserve"> </w:t>
      </w:r>
      <w:r>
        <w:rPr>
          <w:iCs/>
          <w:i/>
        </w:rPr>
        <w:t xml:space="preserve">BioMed Research International</w:t>
      </w:r>
      <w:r>
        <w:t xml:space="preserve">, vol. 2013.</w:t>
      </w:r>
      <w:r>
        <w:t xml:space="preserve"> </w:t>
      </w:r>
      <w:r>
        <w:t xml:space="preserve">Hindawi Limited, pp. 1–8, 2013. doi: 10.1155/2013/397391.</w:t>
      </w:r>
      <w:r>
        <w:br/>
      </w:r>
      <w:r>
        <w:br/>
      </w:r>
      <w:r>
        <w:t xml:space="preserve">F.</w:t>
      </w:r>
      <w:r>
        <w:t xml:space="preserve"> </w:t>
      </w:r>
      <w:r>
        <w:t xml:space="preserve">Ferraccioli, C. A. Finn, T. A. Jordan, R. E. Bell, L. M. Andersonand D.</w:t>
      </w:r>
      <w:r>
        <w:t xml:space="preserve"> </w:t>
      </w:r>
      <w:r>
        <w:t xml:space="preserve">Damaske, “East Antarctic rifting triggers uplift of the Gamburtsev</w:t>
      </w:r>
      <w:r>
        <w:t xml:space="preserve"> </w:t>
      </w:r>
      <w:r>
        <w:t xml:space="preserve">Mountains”,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479, no. 7373. Springer Science and</w:t>
      </w:r>
      <w:r>
        <w:t xml:space="preserve"> </w:t>
      </w:r>
      <w:r>
        <w:t xml:space="preserve">Business Media LLC, pp. 388–392, Nov. 2011. doi: 10.1038/nature10566.</w:t>
      </w:r>
      <w:r>
        <w:br/>
      </w:r>
      <w:r>
        <w:br/>
      </w:r>
      <w:r>
        <w:t xml:space="preserve">S. P. Ficklin, “Tripal: a construction toolkit for online</w:t>
      </w:r>
      <w:r>
        <w:t xml:space="preserve"> </w:t>
      </w:r>
      <w:r>
        <w:t xml:space="preserve">genome databases”,</w:t>
      </w:r>
      <w:r>
        <w:t xml:space="preserve"> </w:t>
      </w:r>
      <w:r>
        <w:rPr>
          <w:iCs/>
          <w:i/>
        </w:rPr>
        <w:t xml:space="preserve">Database</w:t>
      </w:r>
      <w:r>
        <w:t xml:space="preserve">, vol. 2011, no. 0. Oxford University</w:t>
      </w:r>
      <w:r>
        <w:t xml:space="preserve"> </w:t>
      </w:r>
      <w:r>
        <w:t xml:space="preserve">Press (OUP), pp. bar044–bar044, Sep. 29, 2011. doi:</w:t>
      </w:r>
      <w:r>
        <w:t xml:space="preserve"> </w:t>
      </w:r>
      <w:r>
        <w:t xml:space="preserve">10.1093/database/bar044.</w:t>
      </w:r>
      <w:r>
        <w:br/>
      </w:r>
      <w:r>
        <w:br/>
      </w:r>
      <w:r>
        <w:t xml:space="preserve">S. W. Finefrock, “Measurement of</w:t>
      </w:r>
      <w:r>
        <w:t xml:space="preserve"> </w:t>
      </w:r>
      <w:r>
        <w:t xml:space="preserve">Thermal Conductivity of PbTe Nanocrystal Coated Glass Fibers by the 3ω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13, no. 11. American Chemical Society</w:t>
      </w:r>
      <w:r>
        <w:t xml:space="preserve"> </w:t>
      </w:r>
      <w:r>
        <w:t xml:space="preserve">(ACS), pp. 5006–5012, Oct. 28, 2013. doi: 10.1021/nl400558u.</w:t>
      </w:r>
      <w:r>
        <w:br/>
      </w:r>
      <w:r>
        <w:br/>
      </w:r>
      <w:r>
        <w:t xml:space="preserve">M. T. M. Finn, C. L. Smithand M. R. Nash, “Open-Ended Measurement</w:t>
      </w:r>
      <w:r>
        <w:t xml:space="preserve"> </w:t>
      </w:r>
      <w:r>
        <w:t xml:space="preserve">of Whole-Body Movement: A Feasibility Study”,</w:t>
      </w:r>
      <w:r>
        <w:t xml:space="preserve"> </w:t>
      </w:r>
      <w:r>
        <w:rPr>
          <w:iCs/>
          <w:i/>
        </w:rPr>
        <w:t xml:space="preserve">The Quantitative</w:t>
      </w:r>
      <w:r>
        <w:rPr>
          <w:iCs/>
          <w:i/>
        </w:rPr>
        <w:t xml:space="preserve"> </w:t>
      </w:r>
      <w:r>
        <w:rPr>
          <w:iCs/>
          <w:i/>
        </w:rPr>
        <w:t xml:space="preserve">Methods for Psychology</w:t>
      </w:r>
      <w:r>
        <w:t xml:space="preserve">, vol. 14, no. 1. The Quantitative Methods for</w:t>
      </w:r>
      <w:r>
        <w:t xml:space="preserve"> </w:t>
      </w:r>
      <w:r>
        <w:t xml:space="preserve">Psychology, pp. 38–54, Feb. 01, 2018. doi: 10.20982/tqmp.14.1.p038.</w:t>
      </w:r>
      <w:r>
        <w:br/>
      </w:r>
      <w:r>
        <w:br/>
      </w:r>
      <w:r>
        <w:t xml:space="preserve">G. Fisher, C. M. Thomson, R. Stroek, C. M. Czekster, J. S.</w:t>
      </w:r>
      <w:r>
        <w:t xml:space="preserve"> </w:t>
      </w:r>
      <w:r>
        <w:t xml:space="preserve">Hirschiand R. G. da Silva, “Allosteric Activation Shifts the</w:t>
      </w:r>
      <w:r>
        <w:t xml:space="preserve"> </w:t>
      </w:r>
      <w:r>
        <w:t xml:space="preserve">Rate-Limiting Step in a Short-Form ATP Phosphoribosyltransferase”,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57, no. 29. American Chemical Society (ACS),</w:t>
      </w:r>
      <w:r>
        <w:t xml:space="preserve"> </w:t>
      </w:r>
      <w:r>
        <w:t xml:space="preserve">pp. 4357–4367, Jun. 25, 2018. doi: 10.1021/acs.biochem.8b00559.</w:t>
      </w:r>
      <w:r>
        <w:br/>
      </w:r>
      <w:r>
        <w:br/>
      </w:r>
      <w:r>
        <w:t xml:space="preserve">F. FITMAWATI, R. FAUZIAH, I. HAYATI, N. SOFIYANTI, E. INOUEand D.</w:t>
      </w:r>
      <w:r>
        <w:t xml:space="preserve"> </w:t>
      </w:r>
      <w:r>
        <w:t xml:space="preserve">D. MATRA, “Phylogenetic analysis of Mangifera from central region of</w:t>
      </w:r>
      <w:r>
        <w:t xml:space="preserve"> </w:t>
      </w:r>
      <w:r>
        <w:t xml:space="preserve">Sumatra using trnL-F intergenic spacer”,</w:t>
      </w:r>
      <w:r>
        <w:t xml:space="preserve"> </w:t>
      </w:r>
      <w:r>
        <w:rPr>
          <w:iCs/>
          <w:i/>
        </w:rPr>
        <w:t xml:space="preserve">Biodiversitas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Biological Diversity</w:t>
      </w:r>
      <w:r>
        <w:t xml:space="preserve">, vol. 18, no. 3. UNS Solo, pp. 1035–1040,</w:t>
      </w:r>
      <w:r>
        <w:t xml:space="preserve"> </w:t>
      </w:r>
      <w:r>
        <w:t xml:space="preserve">Jul. 12, 2017. doi: 10.13057/biodiv/d180322.</w:t>
      </w:r>
      <w:r>
        <w:br/>
      </w:r>
      <w:r>
        <w:br/>
      </w:r>
      <w:r>
        <w:t xml:space="preserve">J. C.</w:t>
      </w:r>
      <w:r>
        <w:t xml:space="preserve"> </w:t>
      </w:r>
      <w:r>
        <w:t xml:space="preserve">Flores-Canales, M. Vargas-Uribe, A. S. Ladokhinand M. Kurnikova,</w:t>
      </w:r>
      <w:r>
        <w:t xml:space="preserve"> </w:t>
      </w:r>
      <w:r>
        <w:t xml:space="preserve">“Membrane Association of the Diphtheria Toxin Translocation Domain</w:t>
      </w:r>
      <w:r>
        <w:t xml:space="preserve"> </w:t>
      </w:r>
      <w:r>
        <w:t xml:space="preserve">Studied by Coarse-Grained Simulations and Experiment”,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Membrane Biology</w:t>
      </w:r>
      <w:r>
        <w:t xml:space="preserve">, vol. 248, no. 3. Springer Science and Business</w:t>
      </w:r>
      <w:r>
        <w:t xml:space="preserve"> </w:t>
      </w:r>
      <w:r>
        <w:t xml:space="preserve">Media LLC, pp. 529–543, Feb. 04, 2015. doi: 10.1007/s00232-015-9771-3.</w:t>
      </w:r>
      <w:r>
        <w:br/>
      </w:r>
      <w:r>
        <w:br/>
      </w:r>
      <w:r>
        <w:t xml:space="preserve">L. Forer, “Cloudflow - enabling faster biomedical pipelines</w:t>
      </w:r>
      <w:r>
        <w:t xml:space="preserve"> </w:t>
      </w:r>
      <w:r>
        <w:t xml:space="preserve">with MapReduce and Spark”,</w:t>
      </w:r>
      <w:r>
        <w:t xml:space="preserve"> </w:t>
      </w:r>
      <w:r>
        <w:rPr>
          <w:iCs/>
          <w:i/>
        </w:rPr>
        <w:t xml:space="preserve">Scalable Computing: Practice and</w:t>
      </w:r>
      <w:r>
        <w:rPr>
          <w:iCs/>
          <w:i/>
        </w:rPr>
        <w:t xml:space="preserve"> </w:t>
      </w:r>
      <w:r>
        <w:rPr>
          <w:iCs/>
          <w:i/>
        </w:rPr>
        <w:t xml:space="preserve">Experience</w:t>
      </w:r>
      <w:r>
        <w:t xml:space="preserve">, vol. 17, no. 2. Scalable Computing: Practice and</w:t>
      </w:r>
      <w:r>
        <w:t xml:space="preserve"> </w:t>
      </w:r>
      <w:r>
        <w:t xml:space="preserve">Experience, May 01, 2016. doi: 10.12694/scpe.v17i2.1159.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A. Fox, P. Larsson, R. H. Lo, B. M. Kroncke, P. M. Kassonand L.</w:t>
      </w:r>
      <w:r>
        <w:t xml:space="preserve"> </w:t>
      </w:r>
      <w:r>
        <w:t xml:space="preserve">Columbus, “Structure of the Neisserial Outer Membrane Protein</w:t>
      </w:r>
      <w:r>
        <w:t xml:space="preserve"> </w:t>
      </w:r>
      <w:r>
        <w:t xml:space="preserve">Opa</w:t>
      </w:r>
      <w:r>
        <w:rPr>
          <w:vertAlign w:val="subscript"/>
        </w:rPr>
        <w:t xml:space="preserve">60</w:t>
      </w:r>
      <w:r>
        <w:t xml:space="preserve">: Loop Flexibility Essential to Receptor Recognition and</w:t>
      </w:r>
      <w:r>
        <w:t xml:space="preserve"> </w:t>
      </w:r>
      <w:r>
        <w:t xml:space="preserve">Bacterial Engulfment”,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136, no. 28. American Chemical Society (ACS), pp. 9938–9946, May</w:t>
      </w:r>
      <w:r>
        <w:t xml:space="preserve"> </w:t>
      </w:r>
      <w:r>
        <w:t xml:space="preserve">19, 2014. doi: 10.1021/ja503093y.</w:t>
      </w:r>
      <w:r>
        <w:br/>
      </w:r>
      <w:r>
        <w:br/>
      </w:r>
      <w:r>
        <w:t xml:space="preserve">D. K. Francis, J. L.</w:t>
      </w:r>
      <w:r>
        <w:t xml:space="preserve"> </w:t>
      </w:r>
      <w:r>
        <w:t xml:space="preserve">Bouvard, Y. Hammiand M. F. Horstemeyer, “Formulation of a damage</w:t>
      </w:r>
      <w:r>
        <w:t xml:space="preserve"> </w:t>
      </w:r>
      <w:r>
        <w:t xml:space="preserve">internal state variable model for amorphous glassy polymers”,</w:t>
      </w:r>
      <w:r>
        <w:t xml:space="preserve"> </w:t>
      </w:r>
      <w:r>
        <w:rPr>
          <w:iCs/>
          <w:i/>
        </w:rPr>
        <w:t xml:space="preserve">International Journal of Solids and Structures</w:t>
      </w:r>
      <w:r>
        <w:t xml:space="preserve">, vol. 51, no.</w:t>
      </w:r>
      <w:r>
        <w:t xml:space="preserve"> </w:t>
      </w:r>
      <w:r>
        <w:t xml:space="preserve">15–16. Elsevier BV, pp. 2765–2776, Aug. 2014. doi:</w:t>
      </w:r>
      <w:r>
        <w:t xml:space="preserve"> </w:t>
      </w:r>
      <w:r>
        <w:t xml:space="preserve">10.1016/j.ijsolstr.2014.03.025.</w:t>
      </w:r>
      <w:r>
        <w:br/>
      </w:r>
      <w:r>
        <w:br/>
      </w:r>
      <w:r>
        <w:t xml:space="preserve">W. R. Francis, L. M.</w:t>
      </w:r>
      <w:r>
        <w:t xml:space="preserve"> </w:t>
      </w:r>
      <w:r>
        <w:t xml:space="preserve">Christianson, R. Kiko, M. L. Powers, N. C. Shanerand S. H. D Haddock, “A</w:t>
      </w:r>
      <w:r>
        <w:t xml:space="preserve"> </w:t>
      </w:r>
      <w:r>
        <w:t xml:space="preserve">comparison across non-model animals suggests an optimal sequencing depth</w:t>
      </w:r>
      <w:r>
        <w:t xml:space="preserve"> </w:t>
      </w:r>
      <w:r>
        <w:t xml:space="preserve">for de novo transcriptome assembly”,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14, no.</w:t>
      </w:r>
      <w:r>
        <w:t xml:space="preserve"> </w:t>
      </w:r>
      <w:r>
        <w:t xml:space="preserve">1. Springer Science and Business Media LLC, p. 167, 2013. doi:</w:t>
      </w:r>
      <w:r>
        <w:t xml:space="preserve"> </w:t>
      </w:r>
      <w:r>
        <w:t xml:space="preserve">10.1186/1471-2164-14-167.</w:t>
      </w:r>
      <w:r>
        <w:br/>
      </w:r>
      <w:r>
        <w:br/>
      </w:r>
      <w:r>
        <w:t xml:space="preserve">K. A. Frazer, “Decoding the human</w:t>
      </w:r>
      <w:r>
        <w:t xml:space="preserve"> </w:t>
      </w:r>
      <w:r>
        <w:t xml:space="preserve">genome”,</w:t>
      </w:r>
      <w:r>
        <w:t xml:space="preserve"> </w:t>
      </w:r>
      <w:r>
        <w:rPr>
          <w:iCs/>
          <w:i/>
        </w:rPr>
        <w:t xml:space="preserve">Genome Research</w:t>
      </w:r>
      <w:r>
        <w:t xml:space="preserve">, vol. 22, no. 9. Cold Spring Harbor</w:t>
      </w:r>
      <w:r>
        <w:t xml:space="preserve"> </w:t>
      </w:r>
      <w:r>
        <w:t xml:space="preserve">Laboratory, pp. 1599–1601, Sep. 2012. doi: 10.1101/gr.146175.112.</w:t>
      </w:r>
      <w:r>
        <w:br/>
      </w:r>
      <w:r>
        <w:br/>
      </w:r>
      <w:r>
        <w:t xml:space="preserve">N. Freas, P. Newtonand J. Perozich, “Analysis of nucleotide</w:t>
      </w:r>
      <w:r>
        <w:t xml:space="preserve"> </w:t>
      </w:r>
      <w:r>
        <w:t xml:space="preserve">diphosphate sugar dehydrogenases reveals family and group‐specific</w:t>
      </w:r>
      <w:r>
        <w:t xml:space="preserve"> </w:t>
      </w:r>
      <w:r>
        <w:t xml:space="preserve">relationships”,</w:t>
      </w:r>
      <w:r>
        <w:t xml:space="preserve"> </w:t>
      </w:r>
      <w:r>
        <w:rPr>
          <w:iCs/>
          <w:i/>
        </w:rPr>
        <w:t xml:space="preserve">FEBS Open Bio</w:t>
      </w:r>
      <w:r>
        <w:t xml:space="preserve">, vol. 6, no. 1. Wiley, pp. 77–89,</w:t>
      </w:r>
      <w:r>
        <w:t xml:space="preserve"> </w:t>
      </w:r>
      <w:r>
        <w:t xml:space="preserve">Jan. 2016. doi: 10.1002/2211-5463.12022.</w:t>
      </w:r>
      <w:r>
        <w:br/>
      </w:r>
      <w:r>
        <w:br/>
      </w:r>
      <w:r>
        <w:t xml:space="preserve">P. Fretwell,</w:t>
      </w:r>
      <w:r>
        <w:t xml:space="preserve"> </w:t>
      </w:r>
      <w:r>
        <w:t xml:space="preserve">“Bedmap2: improved ice bed, surface and thickness datasets for</w:t>
      </w:r>
      <w:r>
        <w:t xml:space="preserve"> </w:t>
      </w:r>
      <w:r>
        <w:t xml:space="preserve">Antarctica”,</w:t>
      </w:r>
      <w:r>
        <w:t xml:space="preserve"> </w:t>
      </w:r>
      <w:r>
        <w:rPr>
          <w:iCs/>
          <w:i/>
        </w:rPr>
        <w:t xml:space="preserve">[]</w:t>
      </w:r>
      <w:r>
        <w:t xml:space="preserve">. Copernicus GmbH, Oct. 11, 2012. doi:</w:t>
      </w:r>
      <w:r>
        <w:t xml:space="preserve"> </w:t>
      </w:r>
      <w:r>
        <w:t xml:space="preserve">10.5194/tcd-6-4305-2012.</w:t>
      </w:r>
      <w:r>
        <w:br/>
      </w:r>
      <w:r>
        <w:br/>
      </w:r>
      <w:r>
        <w:t xml:space="preserve">C. Fu, B. M. Wong, K. N. Bozhilovand</w:t>
      </w:r>
      <w:r>
        <w:t xml:space="preserve"> </w:t>
      </w:r>
      <w:r>
        <w:t xml:space="preserve">J. Guo, “Solid state lithiation–delithiation of sulphur in sub-nano</w:t>
      </w:r>
      <w:r>
        <w:t xml:space="preserve"> </w:t>
      </w:r>
      <w:r>
        <w:t xml:space="preserve">confinement: a new concept for designing lithium–sulphur batteries”,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7, no. 2. Royal Society of Chemistry</w:t>
      </w:r>
      <w:r>
        <w:t xml:space="preserve"> </w:t>
      </w:r>
      <w:r>
        <w:t xml:space="preserve">(RSC), pp. 1224–1232, 2016. doi: 10.1039/c5sc03419a.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Fuentes-Calvo, A. M. Blázquez-Medela, N. Eleno, E. Santos, J. M.</w:t>
      </w:r>
      <w:r>
        <w:t xml:space="preserve"> </w:t>
      </w:r>
      <w:r>
        <w:t xml:space="preserve">López-Novoaand C. Martínez-Salgado, “H-Ras isoform modulates</w:t>
      </w:r>
      <w:r>
        <w:t xml:space="preserve"> </w:t>
      </w:r>
      <w:r>
        <w:t xml:space="preserve">extracellular matrix synthesis, proliferation, and migration in</w:t>
      </w:r>
      <w:r>
        <w:t xml:space="preserve"> </w:t>
      </w:r>
      <w:r>
        <w:t xml:space="preserve">fibroblasts”,</w:t>
      </w:r>
      <w:r>
        <w:t xml:space="preserve"> </w:t>
      </w:r>
      <w:r>
        <w:rPr>
          <w:iCs/>
          <w:i/>
        </w:rPr>
        <w:t xml:space="preserve">American Journal of Physiology-Cell Physiology</w:t>
      </w:r>
      <w:r>
        <w:t xml:space="preserve">,</w:t>
      </w:r>
      <w:r>
        <w:t xml:space="preserve"> </w:t>
      </w:r>
      <w:r>
        <w:t xml:space="preserve">vol. 302, no. 4. American Physiological Society, pp. C686–C697, Feb. 15,</w:t>
      </w:r>
      <w:r>
        <w:t xml:space="preserve"> </w:t>
      </w:r>
      <w:r>
        <w:t xml:space="preserve">2012. doi: 10.1152/ajpcell.00103.2011.</w:t>
      </w:r>
      <w:r>
        <w:br/>
      </w:r>
      <w:r>
        <w:br/>
      </w:r>
      <w:r>
        <w:t xml:space="preserve">I. Fuentes-Calvo, A.</w:t>
      </w:r>
      <w:r>
        <w:t xml:space="preserve"> </w:t>
      </w:r>
      <w:r>
        <w:t xml:space="preserve">M. Blázquez-Medela, E. Santos, J. M. López-Novoaand C. Martínez-Salgado,</w:t>
      </w:r>
      <w:r>
        <w:t xml:space="preserve"> </w:t>
      </w:r>
      <w:r>
        <w:t xml:space="preserve">“Analysis of K-Ras Nuclear Expression in Fibroblasts and Mesangial</w:t>
      </w:r>
      <w:r>
        <w:t xml:space="preserve"> </w:t>
      </w:r>
      <w:r>
        <w:t xml:space="preserve">Cells”,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5, no. 1. Public Library of Science</w:t>
      </w:r>
      <w:r>
        <w:t xml:space="preserve"> </w:t>
      </w:r>
      <w:r>
        <w:t xml:space="preserve">(PLoS), p. e8703, Jan. 14, 2010. doi: 10.1371/journal.pone.0008703.</w:t>
      </w:r>
      <w:r>
        <w:br/>
      </w:r>
      <w:r>
        <w:br/>
      </w:r>
      <w:r>
        <w:t xml:space="preserve">A. Furmanchuk, O. Isayev, T. C. Dinadayalaneand J.</w:t>
      </w:r>
      <w:r>
        <w:t xml:space="preserve"> </w:t>
      </w:r>
      <w:r>
        <w:t xml:space="preserve">Leszczynski, “Car–Parrinello Molecular Dynamics Simulations of Tensile</w:t>
      </w:r>
      <w:r>
        <w:t xml:space="preserve"> </w:t>
      </w:r>
      <w:r>
        <w:t xml:space="preserve">Tests on Si⟨001⟩ Nanowires”,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115, no. 25. American Chemical Society (ACS), pp. 12283–12292,</w:t>
      </w:r>
      <w:r>
        <w:t xml:space="preserve"> </w:t>
      </w:r>
      <w:r>
        <w:t xml:space="preserve">Jun. 07, 2011. doi: 10.1021/jp201948g.</w:t>
      </w:r>
      <w:r>
        <w:br/>
      </w:r>
      <w:r>
        <w:br/>
      </w:r>
      <w:r>
        <w:t xml:space="preserve">F. Furtado, “Chemical</w:t>
      </w:r>
      <w:r>
        <w:t xml:space="preserve"> </w:t>
      </w:r>
      <w:r>
        <w:t xml:space="preserve">Composition and Bioactivity of Essential Oil from Blepharocalyx</w:t>
      </w:r>
      <w:r>
        <w:t xml:space="preserve"> </w:t>
      </w:r>
      <w:r>
        <w:t xml:space="preserve">salicifolius”,</w:t>
      </w:r>
      <w:r>
        <w:t xml:space="preserve"> </w:t>
      </w:r>
      <w:r>
        <w:rPr>
          <w:iCs/>
          <w:i/>
        </w:rPr>
        <w:t xml:space="preserve">International Journal of Molecular Sciences</w:t>
      </w:r>
      <w:r>
        <w:t xml:space="preserve">,</w:t>
      </w:r>
      <w:r>
        <w:t xml:space="preserve"> </w:t>
      </w:r>
      <w:r>
        <w:t xml:space="preserve">vol. 19, no. 1. MDPI AG, p. 33, Jan. 04, 2018. doi:</w:t>
      </w:r>
      <w:r>
        <w:t xml:space="preserve"> </w:t>
      </w:r>
      <w:r>
        <w:t xml:space="preserve">10.3390/ijms19010033.</w:t>
      </w:r>
      <w:r>
        <w:br/>
      </w:r>
      <w:r>
        <w:br/>
      </w:r>
      <w:r>
        <w:t xml:space="preserve">C. S. Gaines, T. J. Gieseand D. M.</w:t>
      </w:r>
      <w:r>
        <w:t xml:space="preserve"> </w:t>
      </w:r>
      <w:r>
        <w:t xml:space="preserve">York, “Cleaning Up Mechanistic Debris Generated by Twister Ribozymes</w:t>
      </w:r>
      <w:r>
        <w:t xml:space="preserve"> </w:t>
      </w:r>
      <w:r>
        <w:t xml:space="preserve">Using Computational RNA Enzymology”,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9, no.</w:t>
      </w:r>
      <w:r>
        <w:t xml:space="preserve"> </w:t>
      </w:r>
      <w:r>
        <w:t xml:space="preserve">7. American Chemical Society (ACS), pp. 5803–5815, May 22, 2019. doi:</w:t>
      </w:r>
      <w:r>
        <w:t xml:space="preserve"> </w:t>
      </w:r>
      <w:r>
        <w:t xml:space="preserve">10.1021/acscatal.9b01155.</w:t>
      </w:r>
      <w:r>
        <w:br/>
      </w:r>
      <w:r>
        <w:br/>
      </w:r>
      <w:r>
        <w:t xml:space="preserve">K. S. Gajula, “High-throughput</w:t>
      </w:r>
      <w:r>
        <w:t xml:space="preserve"> </w:t>
      </w:r>
      <w:r>
        <w:t xml:space="preserve">mutagenesis reveals functional determinants for DNA targeting by</w:t>
      </w:r>
      <w:r>
        <w:t xml:space="preserve"> </w:t>
      </w:r>
      <w:r>
        <w:t xml:space="preserve">activation-induced deaminase”,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42,</w:t>
      </w:r>
      <w:r>
        <w:t xml:space="preserve"> </w:t>
      </w:r>
      <w:r>
        <w:t xml:space="preserve">no. 15. Oxford University Press (OUP), pp. 9964–9975, Jul. 26, 2014.</w:t>
      </w:r>
      <w:r>
        <w:t xml:space="preserve"> </w:t>
      </w:r>
      <w:r>
        <w:t xml:space="preserve">doi: 10.1093/nar/gku689.</w:t>
      </w:r>
      <w:r>
        <w:br/>
      </w:r>
      <w:r>
        <w:br/>
      </w:r>
      <w:r>
        <w:t xml:space="preserve">B. D. Galloway, E. Sasmazand B.</w:t>
      </w:r>
      <w:r>
        <w:t xml:space="preserve"> </w:t>
      </w:r>
      <w:r>
        <w:t xml:space="preserve">Padak, “Binding of SO3 to fly ash components: CaO, MgO, Na2O and K2O”,</w:t>
      </w:r>
      <w:r>
        <w:t xml:space="preserve"> </w:t>
      </w:r>
      <w:r>
        <w:rPr>
          <w:iCs/>
          <w:i/>
        </w:rPr>
        <w:t xml:space="preserve">Fuel</w:t>
      </w:r>
      <w:r>
        <w:t xml:space="preserve">, vol. 145. Elsevier BV, pp. 79–83, Apr. 2015. doi:</w:t>
      </w:r>
      <w:r>
        <w:t xml:space="preserve"> </w:t>
      </w:r>
      <w:r>
        <w:t xml:space="preserve">10.1016/j.fuel.2014.12.046.</w:t>
      </w:r>
      <w:r>
        <w:br/>
      </w:r>
      <w:r>
        <w:br/>
      </w:r>
      <w:r>
        <w:t xml:space="preserve">G. Gao, R. Hoffmann, N. W.</w:t>
      </w:r>
      <w:r>
        <w:t xml:space="preserve"> </w:t>
      </w:r>
      <w:r>
        <w:t xml:space="preserve">Ashcroft, H. Liu, A. Bergaraand Y. Ma, “Theoretical study of the</w:t>
      </w:r>
      <w:r>
        <w:t xml:space="preserve"> </w:t>
      </w:r>
      <w:r>
        <w:t xml:space="preserve">ground-state structures and properties of niobium hydrides under</w:t>
      </w:r>
      <w:r>
        <w:t xml:space="preserve"> </w:t>
      </w:r>
      <w:r>
        <w:t xml:space="preserve">pressure”,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88, no. 18. American Physical</w:t>
      </w:r>
      <w:r>
        <w:t xml:space="preserve"> </w:t>
      </w:r>
      <w:r>
        <w:t xml:space="preserve">Society (APS), Nov. 12, 2013. doi: 10.1103/physrevb.88.184104.</w:t>
      </w:r>
      <w:r>
        <w:br/>
      </w:r>
      <w:r>
        <w:br/>
      </w:r>
      <w:r>
        <w:t xml:space="preserve">Y. Gao, Y. Zhangand B. Xu, “Confined Water-Assistant Thermal</w:t>
      </w:r>
      <w:r>
        <w:t xml:space="preserve"> </w:t>
      </w:r>
      <w:r>
        <w:t xml:space="preserve">Response of a Graphene Oxide Heterostructure and Its Enabled Mechanical</w:t>
      </w:r>
      <w:r>
        <w:t xml:space="preserve"> </w:t>
      </w:r>
      <w:r>
        <w:t xml:space="preserve">Sensors for Load Sensing and Mode Differentiation”,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11, no. 21. American Chemical</w:t>
      </w:r>
      <w:r>
        <w:t xml:space="preserve"> </w:t>
      </w:r>
      <w:r>
        <w:t xml:space="preserve">Society (ACS), pp. 19596–19604, May 06, 2019. doi:</w:t>
      </w:r>
      <w:r>
        <w:t xml:space="preserve"> </w:t>
      </w:r>
      <w:r>
        <w:t xml:space="preserve">10.1021/acsami.9b02629.</w:t>
      </w:r>
      <w:r>
        <w:br/>
      </w:r>
      <w:r>
        <w:br/>
      </w:r>
      <w:r>
        <w:t xml:space="preserve">H. Garcia Garces, R. T. Cordeiroand</w:t>
      </w:r>
      <w:r>
        <w:t xml:space="preserve"> </w:t>
      </w:r>
      <w:r>
        <w:t xml:space="preserve">E. Bagagli, “PRP8 intein in dermatophytes: Evolution and species</w:t>
      </w:r>
      <w:r>
        <w:t xml:space="preserve"> </w:t>
      </w:r>
      <w:r>
        <w:t xml:space="preserve">identification”,</w:t>
      </w:r>
      <w:r>
        <w:t xml:space="preserve"> </w:t>
      </w:r>
      <w:r>
        <w:rPr>
          <w:iCs/>
          <w:i/>
        </w:rPr>
        <w:t xml:space="preserve">Medical Mycology</w:t>
      </w:r>
      <w:r>
        <w:t xml:space="preserve">, vol. 56, no. 6. Oxford</w:t>
      </w:r>
      <w:r>
        <w:t xml:space="preserve"> </w:t>
      </w:r>
      <w:r>
        <w:t xml:space="preserve">University Press (OUP), pp. 746–758, Dec. 08, 2017. doi:</w:t>
      </w:r>
      <w:r>
        <w:t xml:space="preserve"> </w:t>
      </w:r>
      <w:r>
        <w:t xml:space="preserve">10.1093/mmy/myx102.</w:t>
      </w:r>
      <w:r>
        <w:br/>
      </w:r>
      <w:r>
        <w:br/>
      </w:r>
      <w:r>
        <w:t xml:space="preserve">H. Garcia Garces, “Molecular</w:t>
      </w:r>
      <w:r>
        <w:t xml:space="preserve"> </w:t>
      </w:r>
      <w:r>
        <w:t xml:space="preserve">identification and phylogenetical analysis of dermatophyte fungi from</w:t>
      </w:r>
      <w:r>
        <w:t xml:space="preserve"> </w:t>
      </w:r>
      <w:r>
        <w:t xml:space="preserve">Latin America”,</w:t>
      </w:r>
      <w:r>
        <w:t xml:space="preserve"> </w:t>
      </w:r>
      <w:r>
        <w:rPr>
          <w:iCs/>
          <w:i/>
        </w:rPr>
        <w:t xml:space="preserve">Mycoses</w:t>
      </w:r>
      <w:r>
        <w:t xml:space="preserve">, vol. 59, no. 12. Wiley, pp. 787–797,</w:t>
      </w:r>
      <w:r>
        <w:t xml:space="preserve"> </w:t>
      </w:r>
      <w:r>
        <w:t xml:space="preserve">Jul. 19, 2016. doi: 10.1111/myc.12532.</w:t>
      </w:r>
      <w:r>
        <w:br/>
      </w:r>
      <w:r>
        <w:br/>
      </w:r>
      <w:r>
        <w:t xml:space="preserve">R. García-Rodríguez</w:t>
      </w:r>
      <w:r>
        <w:t xml:space="preserve"> </w:t>
      </w:r>
      <w:r>
        <w:t xml:space="preserve">and H. Liu, “Mechanistic Study of the Synthesis of CdSe Nanocrystals:</w:t>
      </w:r>
      <w:r>
        <w:t xml:space="preserve"> </w:t>
      </w:r>
      <w:r>
        <w:t xml:space="preserve">Release of Selenium”,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134, no. 3. American Chemical Society (ACS), pp. 1400–1403,</w:t>
      </w:r>
      <w:r>
        <w:t xml:space="preserve"> </w:t>
      </w:r>
      <w:r>
        <w:t xml:space="preserve">Jan. 12, 2012. doi: 10.1021/ja209246z.</w:t>
      </w:r>
      <w:r>
        <w:br/>
      </w:r>
      <w:r>
        <w:br/>
      </w:r>
      <w:r>
        <w:t xml:space="preserve">S. García, L. Zhang,</w:t>
      </w:r>
      <w:r>
        <w:t xml:space="preserve"> </w:t>
      </w:r>
      <w:r>
        <w:t xml:space="preserve">G. W. Piburn, G. Henkelmanand S. M. Humphrey, “Microwave Synthesis of</w:t>
      </w:r>
      <w:r>
        <w:t xml:space="preserve"> </w:t>
      </w:r>
      <w:r>
        <w:t xml:space="preserve">Classically Immiscible Rhodium–Silver and Rhodium–Gold Alloy</w:t>
      </w:r>
      <w:r>
        <w:t xml:space="preserve"> </w:t>
      </w:r>
      <w:r>
        <w:t xml:space="preserve">Nanoparticles: Highly Active Hydrogenation Catalysts”,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</w:t>
      </w:r>
      <w:r>
        <w:t xml:space="preserve"> </w:t>
      </w:r>
      <w:r>
        <w:t xml:space="preserve">vol. 8, no. 11. American Chemical Society (ACS), pp. 11512–11521,</w:t>
      </w:r>
      <w:r>
        <w:t xml:space="preserve"> </w:t>
      </w:r>
      <w:r>
        <w:t xml:space="preserve">Nov. 10, 2014. doi: 10.1021/nn504746u.</w:t>
      </w:r>
      <w:r>
        <w:br/>
      </w:r>
      <w:r>
        <w:br/>
      </w:r>
      <w:r>
        <w:t xml:space="preserve">R. N. Garner, J. C.</w:t>
      </w:r>
      <w:r>
        <w:t xml:space="preserve"> </w:t>
      </w:r>
      <w:r>
        <w:t xml:space="preserve">Gallucci, K. R. Dunbarand C. Turro,</w:t>
      </w:r>
      <w:r>
        <w:t xml:space="preserve"> </w:t>
      </w:r>
      <w:r>
        <w:t xml:space="preserve">“[Ru(bpy)</w:t>
      </w:r>
      <w:r>
        <w:rPr>
          <w:vertAlign w:val="subscript"/>
        </w:rPr>
        <w:t xml:space="preserve">2</w:t>
      </w:r>
      <w:r>
        <w:t xml:space="preserve">(5-cyanouracil)</w:t>
      </w:r>
      <w:r>
        <w:rPr>
          <w:vertAlign w:val="subscript"/>
        </w:rPr>
        <w:t xml:space="preserve">2</w:t>
      </w:r>
      <w:r>
        <w:t xml:space="preserve">]</w:t>
      </w:r>
      <w:r>
        <w:rPr>
          <w:vertAlign w:val="superscript"/>
        </w:rPr>
        <w:t xml:space="preserve">2+</w:t>
      </w:r>
      <w:r>
        <w:t xml:space="preserve"> </w:t>
      </w:r>
      <w:r>
        <w:t xml:space="preserve">as a</w:t>
      </w:r>
      <w:r>
        <w:t xml:space="preserve"> </w:t>
      </w:r>
      <w:r>
        <w:t xml:space="preserve">Potential Light-Activated Dual-Action Therapeutic Agent”,</w:t>
      </w:r>
      <w:r>
        <w:t xml:space="preserve"> </w:t>
      </w:r>
      <w:r>
        <w:rPr>
          <w:iCs/>
          <w:i/>
        </w:rPr>
        <w:t xml:space="preserve">Inorganic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50, no. 19. American Chemical Society (ACS),</w:t>
      </w:r>
      <w:r>
        <w:t xml:space="preserve"> </w:t>
      </w:r>
      <w:r>
        <w:t xml:space="preserve">pp. 9213–9215, Aug. 31, 2011. doi: 10.1021/ic201615u.</w:t>
      </w:r>
      <w:r>
        <w:br/>
      </w:r>
      <w:r>
        <w:br/>
      </w:r>
      <w:r>
        <w:t xml:space="preserve">R. N.</w:t>
      </w:r>
      <w:r>
        <w:t xml:space="preserve"> </w:t>
      </w:r>
      <w:r>
        <w:t xml:space="preserve">Garner, L. E. Joyceand C. Turro, “Effect of Electronic Structure on the</w:t>
      </w:r>
      <w:r>
        <w:t xml:space="preserve"> </w:t>
      </w:r>
      <w:r>
        <w:t xml:space="preserve">Photoinduced Ligand Exchange of Ru(II) Polypyridine Complexes”,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50, no. 10. American Chemical Society</w:t>
      </w:r>
      <w:r>
        <w:t xml:space="preserve"> </w:t>
      </w:r>
      <w:r>
        <w:t xml:space="preserve">(ACS), pp. 4384–4391, Apr. 19, 2011. doi: 10.1021/ic102482c.</w:t>
      </w:r>
      <w:r>
        <w:br/>
      </w:r>
      <w:r>
        <w:br/>
      </w:r>
      <w:r>
        <w:t xml:space="preserve">S. Garrison-Kimmel, M. Boylan-Kolchin, J. S. Bullockand E. N.</w:t>
      </w:r>
      <w:r>
        <w:t xml:space="preserve"> </w:t>
      </w:r>
      <w:r>
        <w:t xml:space="preserve">Kirby, “Too big to fail in the Local Group”,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444, no. 1. Oxford University Press</w:t>
      </w:r>
      <w:r>
        <w:t xml:space="preserve"> </w:t>
      </w:r>
      <w:r>
        <w:t xml:space="preserve">(OUP), pp. 222–236, Aug. 13, 2014. doi: 10.1093/mnras/stu1477.</w:t>
      </w:r>
      <w:r>
        <w:br/>
      </w:r>
      <w:r>
        <w:br/>
      </w:r>
      <w:r>
        <w:t xml:space="preserve">S. Garrison-Kimmel, M. Boylan-Kolchin, J. S. Bullockand K. Lee,</w:t>
      </w:r>
      <w:r>
        <w:t xml:space="preserve"> </w:t>
      </w:r>
      <w:r>
        <w:t xml:space="preserve">“ELVIS: Exploring the Local Volume in Simulations”,</w:t>
      </w:r>
      <w:r>
        <w:t xml:space="preserve"> </w:t>
      </w:r>
      <w:r>
        <w:rPr>
          <w:iCs/>
          <w:i/>
        </w:rPr>
        <w:t xml:space="preserve">Monthly Notices</w:t>
      </w:r>
      <w:r>
        <w:rPr>
          <w:iCs/>
          <w:i/>
        </w:rPr>
        <w:t xml:space="preserve"> </w:t>
      </w:r>
      <w:r>
        <w:rPr>
          <w:iCs/>
          <w:i/>
        </w:rPr>
        <w:t xml:space="preserve">of the Royal Astronomical Society</w:t>
      </w:r>
      <w:r>
        <w:t xml:space="preserve">, vol. 438, no. 3. Oxford</w:t>
      </w:r>
      <w:r>
        <w:t xml:space="preserve"> </w:t>
      </w:r>
      <w:r>
        <w:t xml:space="preserve">University Press (OUP), pp. 2578–2596, Jan. 14, 2014. doi:</w:t>
      </w:r>
      <w:r>
        <w:t xml:space="preserve"> </w:t>
      </w:r>
      <w:r>
        <w:t xml:space="preserve">10.1093/mnras/stt2377.</w:t>
      </w:r>
      <w:r>
        <w:br/>
      </w:r>
      <w:r>
        <w:br/>
      </w:r>
      <w:r>
        <w:t xml:space="preserve">T. E. Gartner III, T. H. Epps IIIand</w:t>
      </w:r>
      <w:r>
        <w:t xml:space="preserve"> </w:t>
      </w:r>
      <w:r>
        <w:t xml:space="preserve">A. Jayaraman, “Leveraging Gibbs Ensemble Molecular Dynamics and Hybrid</w:t>
      </w:r>
      <w:r>
        <w:t xml:space="preserve"> </w:t>
      </w:r>
      <w:r>
        <w:t xml:space="preserve">Monte Carlo/Molecular Dynamics for Efficient Study of Phase Equilibria”,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 no. 11.</w:t>
      </w:r>
      <w:r>
        <w:t xml:space="preserve"> </w:t>
      </w:r>
      <w:r>
        <w:t xml:space="preserve">American Chemical Society (ACS), pp. 5501–5510, Oct. 21, 2016. doi:</w:t>
      </w:r>
      <w:r>
        <w:t xml:space="preserve"> </w:t>
      </w:r>
      <w:r>
        <w:t xml:space="preserve">10.1021/acs.jctc.6b00575.</w:t>
      </w:r>
      <w:r>
        <w:br/>
      </w:r>
      <w:r>
        <w:br/>
      </w:r>
      <w:r>
        <w:t xml:space="preserve">M. Gaspari, M. Ruszkowskiand S. P.</w:t>
      </w:r>
      <w:r>
        <w:t xml:space="preserve"> </w:t>
      </w:r>
      <w:r>
        <w:t xml:space="preserve">Oh, “Chaotic cold accretion on to black holes”,</w:t>
      </w:r>
      <w:r>
        <w:t xml:space="preserve"> </w:t>
      </w:r>
      <w:r>
        <w:rPr>
          <w:iCs/>
          <w:i/>
        </w:rPr>
        <w:t xml:space="preserve">Monthly Notices of</w:t>
      </w:r>
      <w:r>
        <w:rPr>
          <w:iCs/>
          <w:i/>
        </w:rPr>
        <w:t xml:space="preserve"> </w:t>
      </w:r>
      <w:r>
        <w:rPr>
          <w:iCs/>
          <w:i/>
        </w:rPr>
        <w:t xml:space="preserve">the Royal Astronomical Society</w:t>
      </w:r>
      <w:r>
        <w:t xml:space="preserve">, vol. 432, no. 4. Oxford University</w:t>
      </w:r>
      <w:r>
        <w:t xml:space="preserve"> </w:t>
      </w:r>
      <w:r>
        <w:t xml:space="preserve">Press (OUP), pp. 3401–3422, May 17, 2013. doi: 10.1093/mnras/stt692.</w:t>
      </w:r>
      <w:r>
        <w:br/>
      </w:r>
      <w:r>
        <w:br/>
      </w:r>
      <w:r>
        <w:t xml:space="preserve">A. Gautieri, M. I. Pate, S. Vesentini, A. Redaelliand M. J.</w:t>
      </w:r>
      <w:r>
        <w:t xml:space="preserve"> </w:t>
      </w:r>
      <w:r>
        <w:t xml:space="preserve">Buehler, “Hydration and distance dependence of intermolecular shearing</w:t>
      </w:r>
      <w:r>
        <w:t xml:space="preserve"> </w:t>
      </w:r>
      <w:r>
        <w:t xml:space="preserve">between collagen molecules in a model microfibril”,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Biomechanics</w:t>
      </w:r>
      <w:r>
        <w:t xml:space="preserve">, vol. 45, no. 12. Elsevier BV, pp. 2079–2083,</w:t>
      </w:r>
      <w:r>
        <w:t xml:space="preserve"> </w:t>
      </w:r>
      <w:r>
        <w:t xml:space="preserve">Aug. 2012. doi: 10.1016/j.jbiomech.2012.05.047.</w:t>
      </w:r>
      <w:r>
        <w:br/>
      </w:r>
      <w:r>
        <w:br/>
      </w:r>
      <w:r>
        <w:t xml:space="preserve">A. Gautieri,</w:t>
      </w:r>
      <w:r>
        <w:t xml:space="preserve"> </w:t>
      </w:r>
      <w:r>
        <w:t xml:space="preserve">S. Vesentini, A. Redaelliand M. J. Buehler, “Hierarchical Structure and</w:t>
      </w:r>
      <w:r>
        <w:t xml:space="preserve"> </w:t>
      </w:r>
      <w:r>
        <w:t xml:space="preserve">Nanomechanics of Collagen Microfibrils from the Atomistic Scale Up”,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11, no. 2. American Chemical Society (ACS),</w:t>
      </w:r>
      <w:r>
        <w:t xml:space="preserve"> </w:t>
      </w:r>
      <w:r>
        <w:t xml:space="preserve">pp. 757–766, Feb. 09, 2011. doi: 10.1021/nl103943u.</w:t>
      </w:r>
      <w:r>
        <w:br/>
      </w:r>
      <w:r>
        <w:br/>
      </w:r>
      <w:r>
        <w:t xml:space="preserve">B. Geng,</w:t>
      </w:r>
      <w:r>
        <w:t xml:space="preserve"> </w:t>
      </w:r>
      <w:r>
        <w:t xml:space="preserve">Q. Xue, X. Zheng, G. Liu, Y. Renand H. Dong, “The effect of wing</w:t>
      </w:r>
      <w:r>
        <w:t xml:space="preserve"> </w:t>
      </w:r>
      <w:r>
        <w:t xml:space="preserve">flexibility on sound generation of flapping wings”,</w:t>
      </w:r>
      <w:r>
        <w:t xml:space="preserve"> </w:t>
      </w:r>
      <w:r>
        <w:rPr>
          <w:iCs/>
          <w:i/>
        </w:rPr>
        <w:t xml:space="preserve">Bioinspiration</w:t>
      </w:r>
      <w:r>
        <w:rPr>
          <w:iCs/>
          <w:i/>
        </w:rPr>
        <w:t xml:space="preserve"> </w:t>
      </w:r>
      <w:r>
        <w:rPr>
          <w:iCs/>
          <w:i/>
        </w:rPr>
        <w:t xml:space="preserve">&amp; Biomimetics</w:t>
      </w:r>
      <w:r>
        <w:t xml:space="preserve">, vol. 13, no. 1. IOP Publishing, p. 016010,</w:t>
      </w:r>
      <w:r>
        <w:t xml:space="preserve"> </w:t>
      </w:r>
      <w:r>
        <w:t xml:space="preserve">Dec. 13, 2017. doi: 10.1088/1748-3190/aa8447.</w:t>
      </w:r>
      <w:r>
        <w:br/>
      </w:r>
      <w:r>
        <w:br/>
      </w:r>
      <w:r>
        <w:t xml:space="preserve">C. D. Gheewala,</w:t>
      </w:r>
      <w:r>
        <w:t xml:space="preserve"> </w:t>
      </w:r>
      <w:r>
        <w:t xml:space="preserve">J. S. Hirschi, W.-H. Lee, D. W. Paley, M. J. Vetticattand T. H. Lambert,</w:t>
      </w:r>
      <w:r>
        <w:t xml:space="preserve"> </w:t>
      </w:r>
      <w:r>
        <w:t xml:space="preserve">“Asymmetric Induction via a Helically Chiral Anion: Enantioselective</w:t>
      </w:r>
      <w:r>
        <w:t xml:space="preserve"> </w:t>
      </w:r>
      <w:r>
        <w:t xml:space="preserve">Pentacarboxycyclopentadiene Brønsted Acid-Catalyzed</w:t>
      </w:r>
      <w:r>
        <w:t xml:space="preserve"> </w:t>
      </w:r>
      <w:r>
        <w:t xml:space="preserve">Inverse-Electron-Demand Diels–Alder Cycloaddition of Oxocarbenium 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140, no. 10.</w:t>
      </w:r>
      <w:r>
        <w:t xml:space="preserve"> </w:t>
      </w:r>
      <w:r>
        <w:t xml:space="preserve">American Chemical Society (ACS), pp. 3523–3527, Feb. 27, 2018. doi:</w:t>
      </w:r>
      <w:r>
        <w:t xml:space="preserve"> </w:t>
      </w:r>
      <w:r>
        <w:t xml:space="preserve">10.1021/jacs.8b00260.</w:t>
      </w:r>
      <w:r>
        <w:br/>
      </w:r>
      <w:r>
        <w:br/>
      </w:r>
      <w:r>
        <w:t xml:space="preserve">T. Giesa, G. Bratzeland M. J. Buehler,</w:t>
      </w:r>
      <w:r>
        <w:t xml:space="preserve"> </w:t>
      </w:r>
      <w:r>
        <w:t xml:space="preserve">“Modeling and Simulation of Hierarchical Protein Materials”,</w:t>
      </w:r>
      <w:r>
        <w:t xml:space="preserve"> </w:t>
      </w:r>
      <w:r>
        <w:rPr>
          <w:iCs/>
          <w:i/>
        </w:rPr>
        <w:t xml:space="preserve">Nano and</w:t>
      </w:r>
      <w:r>
        <w:rPr>
          <w:iCs/>
          <w:i/>
        </w:rPr>
        <w:t xml:space="preserve"> </w:t>
      </w:r>
      <w:r>
        <w:rPr>
          <w:iCs/>
          <w:i/>
        </w:rPr>
        <w:t xml:space="preserve">Cell Mechanics</w:t>
      </w:r>
      <w:r>
        <w:t xml:space="preserve">. John Wiley &amp; Sons, Ltd, pp. 389–409, Dec. 11,</w:t>
      </w:r>
      <w:r>
        <w:t xml:space="preserve"> </w:t>
      </w:r>
      <w:r>
        <w:t xml:space="preserve">2012. doi: 10.1002/9781118482568.ch15.</w:t>
      </w:r>
      <w:r>
        <w:br/>
      </w:r>
      <w:r>
        <w:br/>
      </w:r>
      <w:r>
        <w:t xml:space="preserve">T. Giesa and M. J.</w:t>
      </w:r>
      <w:r>
        <w:t xml:space="preserve"> </w:t>
      </w:r>
      <w:r>
        <w:t xml:space="preserve">Buehler, “Nanoconfinement and the Strength of Biopolymers”,</w:t>
      </w:r>
      <w:r>
        <w:t xml:space="preserve"> </w:t>
      </w:r>
      <w:r>
        <w:rPr>
          <w:iCs/>
          <w:i/>
        </w:rPr>
        <w:t xml:space="preserve">Annual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of Biophysics</w:t>
      </w:r>
      <w:r>
        <w:t xml:space="preserve">, vol. 42, no. 1. Annual Reviews, pp. 651–673,</w:t>
      </w:r>
      <w:r>
        <w:t xml:space="preserve"> </w:t>
      </w:r>
      <w:r>
        <w:t xml:space="preserve">May 06, 2013. doi: 10.1146/annurev-biophys-083012-130345.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Giesa, N. M. Pugno, J. Y. Wong, D. L. Kaplanand M. J. Buehler, “What’s</w:t>
      </w:r>
      <w:r>
        <w:t xml:space="preserve"> </w:t>
      </w:r>
      <w:r>
        <w:t xml:space="preserve">Inside the Box? - Length-Scales that Govern Fracture Processes of</w:t>
      </w:r>
      <w:r>
        <w:t xml:space="preserve"> </w:t>
      </w:r>
      <w:r>
        <w:t xml:space="preserve">Polymer Fibers”,</w:t>
      </w:r>
      <w:r>
        <w:t xml:space="preserve"> </w:t>
      </w:r>
      <w:r>
        <w:rPr>
          <w:iCs/>
          <w:i/>
        </w:rPr>
        <w:t xml:space="preserve">Advanced Materials</w:t>
      </w:r>
      <w:r>
        <w:t xml:space="preserve">, vol. 26, no. 3. Wiley,</w:t>
      </w:r>
      <w:r>
        <w:t xml:space="preserve"> </w:t>
      </w:r>
      <w:r>
        <w:t xml:space="preserve">pp. 412–417, Nov. 11, 2013. doi: 10.1002/adma.201303323.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A. Goff, “The iPlant Collaborative: Cyberinfrastructure for Plant</w:t>
      </w:r>
      <w:r>
        <w:t xml:space="preserve"> </w:t>
      </w:r>
      <w:r>
        <w:t xml:space="preserve">Biology”,</w:t>
      </w:r>
      <w:r>
        <w:t xml:space="preserve"> </w:t>
      </w:r>
      <w:r>
        <w:rPr>
          <w:iCs/>
          <w:i/>
        </w:rPr>
        <w:t xml:space="preserve">Frontiers in Plant Science</w:t>
      </w:r>
      <w:r>
        <w:t xml:space="preserve">, vol. 2. Frontiers Media SA,</w:t>
      </w:r>
      <w:r>
        <w:t xml:space="preserve"> </w:t>
      </w:r>
      <w:r>
        <w:t xml:space="preserve">2011. doi: 10.3389/fpls.2011.00034.</w:t>
      </w:r>
      <w:r>
        <w:br/>
      </w:r>
      <w:r>
        <w:br/>
      </w:r>
      <w:r>
        <w:t xml:space="preserve">R. Golovchak, “Medium</w:t>
      </w:r>
      <w:r>
        <w:t xml:space="preserve"> </w:t>
      </w:r>
      <w:r>
        <w:t xml:space="preserve">range order and structural relaxation in As–Se network glasses through</w:t>
      </w:r>
      <w:r>
        <w:t xml:space="preserve"> </w:t>
      </w:r>
      <w:r>
        <w:t xml:space="preserve">FSDP analysis”,</w:t>
      </w:r>
      <w:r>
        <w:t xml:space="preserve"> </w:t>
      </w:r>
      <w:r>
        <w:rPr>
          <w:iCs/>
          <w:i/>
        </w:rPr>
        <w:t xml:space="preserve">Materials Chemistry and Physics</w:t>
      </w:r>
      <w:r>
        <w:t xml:space="preserve">, vol. 153.</w:t>
      </w:r>
      <w:r>
        <w:t xml:space="preserve"> </w:t>
      </w:r>
      <w:r>
        <w:t xml:space="preserve">Elsevier BV, pp. 432–442, Mar. 2015. doi:</w:t>
      </w:r>
      <w:r>
        <w:t xml:space="preserve"> </w:t>
      </w:r>
      <w:r>
        <w:t xml:space="preserve">10.1016/j.matchemphys.2015.01.037.</w:t>
      </w:r>
      <w:r>
        <w:br/>
      </w:r>
      <w:r>
        <w:br/>
      </w:r>
      <w:r>
        <w:t xml:space="preserve">M. A. Gómez-Marcos, A. M.</w:t>
      </w:r>
      <w:r>
        <w:t xml:space="preserve"> </w:t>
      </w:r>
      <w:r>
        <w:t xml:space="preserve">Blázquez-Medela, L. Gamella-Pozuelo, J. I. Recio-Rodriguez, L.</w:t>
      </w:r>
      <w:r>
        <w:t xml:space="preserve"> </w:t>
      </w:r>
      <w:r>
        <w:t xml:space="preserve">García-Ortizand C. Martínez-Salgado, “Serum Superoxide Dismutase Is</w:t>
      </w:r>
      <w:r>
        <w:t xml:space="preserve"> </w:t>
      </w:r>
      <w:r>
        <w:t xml:space="preserve">Associated with Vascular Structure and Function in Hypertensive and</w:t>
      </w:r>
      <w:r>
        <w:t xml:space="preserve"> </w:t>
      </w:r>
      <w:r>
        <w:t xml:space="preserve">Diabetic Patients”,</w:t>
      </w:r>
      <w:r>
        <w:t xml:space="preserve"> </w:t>
      </w:r>
      <w:r>
        <w:rPr>
          <w:iCs/>
          <w:i/>
        </w:rPr>
        <w:t xml:space="preserve">Oxidative Medicine and Cellular Longevity</w:t>
      </w:r>
      <w:r>
        <w:t xml:space="preserve">,</w:t>
      </w:r>
      <w:r>
        <w:t xml:space="preserve"> </w:t>
      </w:r>
      <w:r>
        <w:t xml:space="preserve">vol. 2016. Hindawi Limited, pp. 1–8, 2016. doi: 10.1155/2016/9124676.</w:t>
      </w:r>
      <w:r>
        <w:br/>
      </w:r>
      <w:r>
        <w:br/>
      </w:r>
      <w:r>
        <w:t xml:space="preserve">T. Goto, “Magnetism and Faraday Rotation in Oxygen-Deficient</w:t>
      </w:r>
      <w:r>
        <w:t xml:space="preserve"> </w:t>
      </w:r>
      <w:r>
        <w:t xml:space="preserve">Polycrystalline and Single-Crystal Iron-Substituted Strontium Titanate”,</w:t>
      </w:r>
      <w:r>
        <w:t xml:space="preserve"> </w:t>
      </w:r>
      <w:r>
        <w:rPr>
          <w:iCs/>
          <w:i/>
        </w:rPr>
        <w:t xml:space="preserve">Physical Review Applied</w:t>
      </w:r>
      <w:r>
        <w:t xml:space="preserve">, vol. 7, no. 2. American Physical Society</w:t>
      </w:r>
      <w:r>
        <w:t xml:space="preserve"> </w:t>
      </w:r>
      <w:r>
        <w:t xml:space="preserve">(APS), Feb. 08, 2017. doi: 10.1103/physrevapplied.7.024006.</w:t>
      </w:r>
      <w:r>
        <w:br/>
      </w:r>
      <w:r>
        <w:br/>
      </w:r>
      <w:r>
        <w:t xml:space="preserve">C.-H. Gow, C. Guo, D. Wang, Q. Huand J. Zhang, “Differential</w:t>
      </w:r>
      <w:r>
        <w:t xml:space="preserve"> </w:t>
      </w:r>
      <w:r>
        <w:t xml:space="preserve">involvement of E2A-corepressor interactions in distinct leukemogenic</w:t>
      </w:r>
      <w:r>
        <w:t xml:space="preserve"> </w:t>
      </w:r>
      <w:r>
        <w:t xml:space="preserve">pathways”,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42, no. 1. Oxford</w:t>
      </w:r>
      <w:r>
        <w:t xml:space="preserve"> </w:t>
      </w:r>
      <w:r>
        <w:t xml:space="preserve">University Press (OUP), pp. 137–152, Sep. 21, 2013. doi:</w:t>
      </w:r>
      <w:r>
        <w:t xml:space="preserve"> </w:t>
      </w:r>
      <w:r>
        <w:t xml:space="preserve">10.1093/nar/gkt855.</w:t>
      </w:r>
      <w:r>
        <w:br/>
      </w:r>
      <w:r>
        <w:br/>
      </w:r>
      <w:r>
        <w:t xml:space="preserve">L. Grabill and A. Riemann,</w:t>
      </w:r>
      <w:r>
        <w:t xml:space="preserve"> </w:t>
      </w:r>
      <w:r>
        <w:t xml:space="preserve">“Conformational Impact on Amino Acid-Surface π–π Interactions on a (7,7)</w:t>
      </w:r>
      <w:r>
        <w:t xml:space="preserve"> </w:t>
      </w:r>
      <w:r>
        <w:t xml:space="preserve">Single-Walled Carbon Nanotube: A Molecular Mechanics Approach”,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A</w:t>
      </w:r>
      <w:r>
        <w:t xml:space="preserve">, vol. 122, no. 6. American Chemical</w:t>
      </w:r>
      <w:r>
        <w:t xml:space="preserve"> </w:t>
      </w:r>
      <w:r>
        <w:t xml:space="preserve">Society (ACS), pp. 1713–1726, Feb. 01, 2018. doi:</w:t>
      </w:r>
      <w:r>
        <w:t xml:space="preserve"> </w:t>
      </w:r>
      <w:r>
        <w:t xml:space="preserve">10.1021/acs.jpca.7b11716.</w:t>
      </w:r>
      <w:r>
        <w:br/>
      </w:r>
      <w:r>
        <w:br/>
      </w:r>
      <w:r>
        <w:t xml:space="preserve">F. Gravina, “Role of mitochondria</w:t>
      </w:r>
      <w:r>
        <w:t xml:space="preserve"> </w:t>
      </w:r>
      <w:r>
        <w:t xml:space="preserve">in contraction and pacemaking in the mouse uterus”,</w:t>
      </w:r>
      <w:r>
        <w:t xml:space="preserve"> </w:t>
      </w:r>
      <w:r>
        <w:rPr>
          <w:iCs/>
          <w:i/>
        </w:rPr>
        <w:t xml:space="preserve">British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Pharmacology</w:t>
      </w:r>
      <w:r>
        <w:t xml:space="preserve">, vol. 161, no. 6. Wiley, pp. 1375–1390, Jul. 07,</w:t>
      </w:r>
      <w:r>
        <w:t xml:space="preserve"> </w:t>
      </w:r>
      <w:r>
        <w:t xml:space="preserve">2010. doi: 10.1111/j.1476-5381.2010.00949.x.</w:t>
      </w:r>
      <w:r>
        <w:br/>
      </w:r>
      <w:r>
        <w:br/>
      </w:r>
      <w:r>
        <w:t xml:space="preserve">T. R. Greve,</w:t>
      </w:r>
      <w:r>
        <w:t xml:space="preserve"> </w:t>
      </w:r>
      <w:r>
        <w:t xml:space="preserve">“SUBMILLIMETER OBSERVATIONS OF MILLIMETER BRIGHT GALAXIES DISCOVERED BY</w:t>
      </w:r>
      <w:r>
        <w:t xml:space="preserve"> </w:t>
      </w:r>
      <w:r>
        <w:t xml:space="preserve">THE SOUTH POLE TELESCOPE”,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756,</w:t>
      </w:r>
      <w:r>
        <w:t xml:space="preserve"> </w:t>
      </w:r>
      <w:r>
        <w:t xml:space="preserve">no. 1. American Astronomical Society, p. 101, Aug. 20, 2012. doi:</w:t>
      </w:r>
      <w:r>
        <w:t xml:space="preserve"> </w:t>
      </w:r>
      <w:r>
        <w:t xml:space="preserve">10.1088/0004-637x/756/1/101.</w:t>
      </w:r>
      <w:r>
        <w:br/>
      </w:r>
      <w:r>
        <w:br/>
      </w:r>
      <w:r>
        <w:t xml:space="preserve">G. Gronau, “A review of combined</w:t>
      </w:r>
      <w:r>
        <w:t xml:space="preserve"> </w:t>
      </w:r>
      <w:r>
        <w:t xml:space="preserve">experimental and computational procedures for assessing biopolymer</w:t>
      </w:r>
      <w:r>
        <w:t xml:space="preserve"> </w:t>
      </w:r>
      <w:r>
        <w:t xml:space="preserve">structure–process–property relationships”,</w:t>
      </w:r>
      <w:r>
        <w:t xml:space="preserve"> </w:t>
      </w:r>
      <w:r>
        <w:rPr>
          <w:iCs/>
          <w:i/>
        </w:rPr>
        <w:t xml:space="preserve">Biomaterials</w:t>
      </w:r>
      <w:r>
        <w:t xml:space="preserve">, vol. 33,</w:t>
      </w:r>
      <w:r>
        <w:t xml:space="preserve"> </w:t>
      </w:r>
      <w:r>
        <w:t xml:space="preserve">no. 33. Elsevier BV, pp. 8240–8255, Nov. 2012. doi:</w:t>
      </w:r>
      <w:r>
        <w:t xml:space="preserve"> </w:t>
      </w:r>
      <w:r>
        <w:t xml:space="preserve">10.1016/j.biomaterials.2012.06.054.</w:t>
      </w:r>
      <w:r>
        <w:br/>
      </w:r>
      <w:r>
        <w:br/>
      </w:r>
      <w:r>
        <w:t xml:space="preserve">B. Gullberg, “The nature</w:t>
      </w:r>
      <w:r>
        <w:t xml:space="preserve"> </w:t>
      </w:r>
      <w:r>
        <w:t xml:space="preserve">of the [C ii] emission in dusty star-forming galaxies from the SPT</w:t>
      </w:r>
      <w:r>
        <w:t xml:space="preserve"> </w:t>
      </w:r>
      <w:r>
        <w:t xml:space="preserve">survey”,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</w:t>
      </w:r>
      <w:r>
        <w:t xml:space="preserve"> </w:t>
      </w:r>
      <w:r>
        <w:t xml:space="preserve">vol. 449, no. 3. Oxford University Press (OUP), pp. 2883–2900, Apr. 03,</w:t>
      </w:r>
      <w:r>
        <w:t xml:space="preserve"> </w:t>
      </w:r>
      <w:r>
        <w:t xml:space="preserve">2015. doi: 10.1093/mnras/stv372.</w:t>
      </w:r>
      <w:r>
        <w:br/>
      </w:r>
      <w:r>
        <w:br/>
      </w:r>
      <w:r>
        <w:t xml:space="preserve">C. Guo, C.-H. Gow, Y. Li, A.</w:t>
      </w:r>
      <w:r>
        <w:t xml:space="preserve"> </w:t>
      </w:r>
      <w:r>
        <w:t xml:space="preserve">Gardner, S. Khanand J. Zhang, “Regulated Clearance of Histone</w:t>
      </w:r>
      <w:r>
        <w:t xml:space="preserve"> </w:t>
      </w:r>
      <w:r>
        <w:t xml:space="preserve">Deacetylase 3 Protects Independent Formation of Nuclear Receptor</w:t>
      </w:r>
      <w:r>
        <w:t xml:space="preserve"> </w:t>
      </w:r>
      <w:r>
        <w:t xml:space="preserve">Corepressor Complexes”,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</w:t>
      </w:r>
      <w:r>
        <w:t xml:space="preserve"> </w:t>
      </w:r>
      <w:r>
        <w:t xml:space="preserve">vol. 287, no. 15. Elsevier BV, pp. 12111–12120, Apr. 2012. doi:</w:t>
      </w:r>
      <w:r>
        <w:t xml:space="preserve"> </w:t>
      </w:r>
      <w:r>
        <w:t xml:space="preserve">10.1074/jbc.m111.327023.</w:t>
      </w:r>
      <w:r>
        <w:br/>
      </w:r>
      <w:r>
        <w:br/>
      </w:r>
      <w:r>
        <w:t xml:space="preserve">C. Guo, “The Optimal Corepressor</w:t>
      </w:r>
      <w:r>
        <w:t xml:space="preserve"> </w:t>
      </w:r>
      <w:r>
        <w:t xml:space="preserve">Function of Nuclear Receptor Corepressor (NCoR) for Peroxisome</w:t>
      </w:r>
      <w:r>
        <w:t xml:space="preserve"> </w:t>
      </w:r>
      <w:r>
        <w:t xml:space="preserve">Proliferator-activated Receptor γ Requires G Protein Pathway Suppressor</w:t>
      </w:r>
      <w:r>
        <w:t xml:space="preserve"> </w:t>
      </w:r>
      <w:r>
        <w:t xml:space="preserve">2”,</w:t>
      </w:r>
      <w:r>
        <w:t xml:space="preserve"> </w:t>
      </w:r>
      <w:r>
        <w:rPr>
          <w:iCs/>
          <w:i/>
        </w:rPr>
        <w:t xml:space="preserve">Journal of Biological Chemistry</w:t>
      </w:r>
      <w:r>
        <w:t xml:space="preserve">, vol. 290, no. 6. Elsevier</w:t>
      </w:r>
      <w:r>
        <w:t xml:space="preserve"> </w:t>
      </w:r>
      <w:r>
        <w:t xml:space="preserve">BV, pp. 3666–3679, Feb. 2015. doi: 10.1074/jbc.m114.598797.</w:t>
      </w:r>
      <w:r>
        <w:br/>
      </w:r>
      <w:r>
        <w:br/>
      </w:r>
      <w:r>
        <w:t xml:space="preserve">S. A. Guralp, I. H. Gubbuk, S. Kucukkolbasiand E. Gulari,</w:t>
      </w:r>
      <w:r>
        <w:t xml:space="preserve"> </w:t>
      </w:r>
      <w:r>
        <w:t xml:space="preserve">“Universal cell capture by immobilized antimicrobial peptide</w:t>
      </w:r>
      <w:r>
        <w:t xml:space="preserve"> </w:t>
      </w:r>
      <w:r>
        <w:t xml:space="preserve">plantaricin”,</w:t>
      </w:r>
      <w:r>
        <w:t xml:space="preserve"> </w:t>
      </w:r>
      <w:r>
        <w:rPr>
          <w:iCs/>
          <w:i/>
        </w:rPr>
        <w:t xml:space="preserve">Biochemical Engineering Journal</w:t>
      </w:r>
      <w:r>
        <w:t xml:space="preserve">, vol. 101. Elsevier</w:t>
      </w:r>
      <w:r>
        <w:t xml:space="preserve"> </w:t>
      </w:r>
      <w:r>
        <w:t xml:space="preserve">BV, pp. 18–22, Sep. 2015. doi: 10.1016/j.bej.2015.04.018.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A. Guralp, Y. E. Murgha, J.-M. Rouillardand E. Gulari, “From Design to</w:t>
      </w:r>
      <w:r>
        <w:t xml:space="preserve"> </w:t>
      </w:r>
      <w:r>
        <w:t xml:space="preserve">Screening: A New Antimicrobial Peptide Discovery Pipeline”,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ONE</w:t>
      </w:r>
      <w:r>
        <w:t xml:space="preserve">, vol. 8, no. 3. Public Library of Science (PLoS), p. e59305,</w:t>
      </w:r>
      <w:r>
        <w:t xml:space="preserve"> </w:t>
      </w:r>
      <w:r>
        <w:t xml:space="preserve">Mar. 19, 2013. doi: 10.1371/journal.pone.0059305.</w:t>
      </w:r>
      <w:r>
        <w:br/>
      </w:r>
      <w:r>
        <w:br/>
      </w:r>
      <w:r>
        <w:t xml:space="preserve">A. E.</w:t>
      </w:r>
      <w:r>
        <w:t xml:space="preserve"> </w:t>
      </w:r>
      <w:r>
        <w:t xml:space="preserve">Gururaj, “Access to the Nucleus and Functional Association with c-Myc Is</w:t>
      </w:r>
      <w:r>
        <w:t xml:space="preserve"> </w:t>
      </w:r>
      <w:r>
        <w:t xml:space="preserve">Required for the Full Oncogenic Potential of ΔEGFR/EGFRvIII”,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Biological Chemistry</w:t>
      </w:r>
      <w:r>
        <w:t xml:space="preserve">, vol. 288, no. 5. Elsevier BV,</w:t>
      </w:r>
      <w:r>
        <w:t xml:space="preserve"> </w:t>
      </w:r>
      <w:r>
        <w:t xml:space="preserve">pp. 3428–3438, Feb. 2013. doi: 10.1074/jbc.m112.399352.</w:t>
      </w:r>
      <w:r>
        <w:br/>
      </w:r>
      <w:r>
        <w:br/>
      </w:r>
      <w:r>
        <w:t xml:space="preserve">X.-K.</w:t>
      </w:r>
      <w:r>
        <w:t xml:space="preserve"> </w:t>
      </w:r>
      <w:r>
        <w:t xml:space="preserve">Gu and E. Nikolla, “Fundamental Insights into High-Temperature Water</w:t>
      </w:r>
      <w:r>
        <w:t xml:space="preserve"> </w:t>
      </w:r>
      <w:r>
        <w:t xml:space="preserve">Electrolysis Using Ni-Based Electrocatalysts”,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119, no. 48. American Chemical Society</w:t>
      </w:r>
      <w:r>
        <w:t xml:space="preserve"> </w:t>
      </w:r>
      <w:r>
        <w:t xml:space="preserve">(ACS), pp. 26980–26988, Nov. 18, 2015. doi: 10.1021/acs.jpcc.5b07814.</w:t>
      </w:r>
      <w:r>
        <w:br/>
      </w:r>
      <w:r>
        <w:br/>
      </w:r>
      <w:r>
        <w:t xml:space="preserve">B. Hanson, V. Pryamitsynand V. Ganesan, “Mechanisms</w:t>
      </w:r>
      <w:r>
        <w:t xml:space="preserve"> </w:t>
      </w:r>
      <w:r>
        <w:t xml:space="preserve">Underlying Ionic Mobilities in Nanocomposite Polymer Electrolytes”,</w:t>
      </w:r>
      <w:r>
        <w:t xml:space="preserve"> </w:t>
      </w:r>
      <w:r>
        <w:rPr>
          <w:iCs/>
          <w:i/>
        </w:rPr>
        <w:t xml:space="preserve">ACS Macro Letters</w:t>
      </w:r>
      <w:r>
        <w:t xml:space="preserve">, vol. 2, no. 11. American Chemical Society</w:t>
      </w:r>
      <w:r>
        <w:t xml:space="preserve"> </w:t>
      </w:r>
      <w:r>
        <w:t xml:space="preserve">(ACS), pp. 1001–1005, Oct. 24, 2013. doi: 10.1021/mz400234m.</w:t>
      </w:r>
      <w:r>
        <w:br/>
      </w:r>
      <w:r>
        <w:br/>
      </w:r>
      <w:r>
        <w:t xml:space="preserve">A. Harbuzariu, “Modelling heme-mediated brain injury associated</w:t>
      </w:r>
      <w:r>
        <w:t xml:space="preserve"> </w:t>
      </w:r>
      <w:r>
        <w:t xml:space="preserve">with cerebral malaria in human brain cortical organoids”,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9, no. 1. Springer Science and Business Media LLC,</w:t>
      </w:r>
      <w:r>
        <w:t xml:space="preserve"> </w:t>
      </w:r>
      <w:r>
        <w:t xml:space="preserve">Dec. 16, 2019. doi: 10.1038/s41598-019-55631-8.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Harismendy, “Population sequencing of two endocannabinoid metabolic</w:t>
      </w:r>
      <w:r>
        <w:t xml:space="preserve"> </w:t>
      </w:r>
      <w:r>
        <w:t xml:space="preserve">genes identifies rare and common regulatory variants associated with</w:t>
      </w:r>
      <w:r>
        <w:t xml:space="preserve"> </w:t>
      </w:r>
      <w:r>
        <w:t xml:space="preserve">extreme obesity and metabolite level”,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11,</w:t>
      </w:r>
      <w:r>
        <w:t xml:space="preserve"> </w:t>
      </w:r>
      <w:r>
        <w:t xml:space="preserve">no. 11. Springer Science and Business Media LLC, p. R118, 2010. doi:</w:t>
      </w:r>
      <w:r>
        <w:t xml:space="preserve"> </w:t>
      </w:r>
      <w:r>
        <w:t xml:space="preserve">10.1186/gb-2010-11-11-r118.</w:t>
      </w:r>
      <w:r>
        <w:br/>
      </w:r>
      <w:r>
        <w:br/>
      </w:r>
      <w:r>
        <w:t xml:space="preserve">O. Harismendy, “9p21 DNA variants</w:t>
      </w:r>
      <w:r>
        <w:t xml:space="preserve"> </w:t>
      </w:r>
      <w:r>
        <w:t xml:space="preserve">associated with coronary artery disease impair interferon-γ signalling</w:t>
      </w:r>
      <w:r>
        <w:t xml:space="preserve"> </w:t>
      </w:r>
      <w:r>
        <w:t xml:space="preserve">response”,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470, no. 7333. Springer Science and</w:t>
      </w:r>
      <w:r>
        <w:t xml:space="preserve"> </w:t>
      </w:r>
      <w:r>
        <w:t xml:space="preserve">Business Media LLC, pp. 264–268, Feb. 2011. doi: 10.1038/nature09753.</w:t>
      </w:r>
      <w:r>
        <w:br/>
      </w:r>
      <w:r>
        <w:br/>
      </w:r>
      <w:r>
        <w:t xml:space="preserve">O. Harismendy, “Evaluation of ultra-deep targeted sequencing</w:t>
      </w:r>
      <w:r>
        <w:t xml:space="preserve"> </w:t>
      </w:r>
      <w:r>
        <w:t xml:space="preserve">for personalized breast cancer care”,</w:t>
      </w:r>
      <w:r>
        <w:t xml:space="preserve"> </w:t>
      </w:r>
      <w:r>
        <w:rPr>
          <w:iCs/>
          <w:i/>
        </w:rPr>
        <w:t xml:space="preserve">Breast Cancer Research</w:t>
      </w:r>
      <w:r>
        <w:t xml:space="preserve">,</w:t>
      </w:r>
      <w:r>
        <w:t xml:space="preserve"> </w:t>
      </w:r>
      <w:r>
        <w:t xml:space="preserve">vol. 15, no. 6. Springer Science and Business Media LLC, Dec. 2013. doi:</w:t>
      </w:r>
      <w:r>
        <w:t xml:space="preserve"> </w:t>
      </w:r>
      <w:r>
        <w:t xml:space="preserve">10.1186/bcr3584.</w:t>
      </w:r>
      <w:r>
        <w:br/>
      </w:r>
      <w:r>
        <w:br/>
      </w:r>
      <w:r>
        <w:t xml:space="preserve">O. Harismendy, “Detection of low prevalence</w:t>
      </w:r>
      <w:r>
        <w:t xml:space="preserve"> </w:t>
      </w:r>
      <w:r>
        <w:t xml:space="preserve">somatic mutations in solid tumors with ultra-deep targeted sequencing”,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12, no. 12. Springer Science and Business</w:t>
      </w:r>
      <w:r>
        <w:t xml:space="preserve"> </w:t>
      </w:r>
      <w:r>
        <w:t xml:space="preserve">Media LLC, p. R124, 2011. doi: 10.1186/gb-2011-12-12-r124.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M. Harris, H. Kao, J. M. Alarcon, H. A. Hofmannand A. A. Fenton,</w:t>
      </w:r>
      <w:r>
        <w:t xml:space="preserve"> </w:t>
      </w:r>
      <w:r>
        <w:t xml:space="preserve">“Hippocampal transcriptomic responses to enzyme‐mediated cellular</w:t>
      </w:r>
      <w:r>
        <w:t xml:space="preserve"> </w:t>
      </w:r>
      <w:r>
        <w:t xml:space="preserve">dissociation”,</w:t>
      </w:r>
      <w:r>
        <w:t xml:space="preserve"> </w:t>
      </w:r>
      <w:r>
        <w:rPr>
          <w:iCs/>
          <w:i/>
        </w:rPr>
        <w:t xml:space="preserve">Hippocampus</w:t>
      </w:r>
      <w:r>
        <w:t xml:space="preserve">, vol. 29, no. 9. Wiley, pp. 876–882,</w:t>
      </w:r>
      <w:r>
        <w:t xml:space="preserve"> </w:t>
      </w:r>
      <w:r>
        <w:t xml:space="preserve">May 14, 2019. doi: 10.1002/hipo.23095.</w:t>
      </w:r>
      <w:r>
        <w:br/>
      </w:r>
      <w:r>
        <w:br/>
      </w:r>
      <w:r>
        <w:t xml:space="preserve">J. D. Hartman, S.</w:t>
      </w:r>
      <w:r>
        <w:t xml:space="preserve"> </w:t>
      </w:r>
      <w:r>
        <w:t xml:space="preserve">Monaco, B. Schatschneiderand G. J. O. Beran, “Fragment-based</w:t>
      </w:r>
      <w:r>
        <w:t xml:space="preserve"> </w:t>
      </w:r>
      <w:r>
        <w:rPr>
          <w:vertAlign w:val="superscript"/>
        </w:rPr>
        <w:t xml:space="preserve">13</w:t>
      </w:r>
      <w:r>
        <w:t xml:space="preserve">C nuclear magnetic resonance chemical shift predictions in</w:t>
      </w:r>
      <w:r>
        <w:t xml:space="preserve"> </w:t>
      </w:r>
      <w:r>
        <w:t xml:space="preserve">molecular crystals: An alternative to planewave methods”,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Chemical Physics</w:t>
      </w:r>
      <w:r>
        <w:t xml:space="preserve">, vol. 143, no. 10. AIP Publishing, p. 102809,</w:t>
      </w:r>
      <w:r>
        <w:t xml:space="preserve"> </w:t>
      </w:r>
      <w:r>
        <w:t xml:space="preserve">Sep. 14, 2015. doi: 10.1063/1.4922649.</w:t>
      </w:r>
      <w:r>
        <w:br/>
      </w:r>
      <w:r>
        <w:br/>
      </w:r>
      <w:r>
        <w:t xml:space="preserve">J. D. Hartman, T. J.</w:t>
      </w:r>
      <w:r>
        <w:t xml:space="preserve"> </w:t>
      </w:r>
      <w:r>
        <w:t xml:space="preserve">Neubauer, B. G. Caulkins, L. J. Muellerand G. J. O. Beran, “Converging</w:t>
      </w:r>
      <w:r>
        <w:t xml:space="preserve"> </w:t>
      </w:r>
      <w:r>
        <w:t xml:space="preserve">nuclear magnetic shielding calculations with respect to basis and system</w:t>
      </w:r>
      <w:r>
        <w:t xml:space="preserve"> </w:t>
      </w:r>
      <w:r>
        <w:t xml:space="preserve">size in protein systems”,</w:t>
      </w:r>
      <w:r>
        <w:t xml:space="preserve"> </w:t>
      </w:r>
      <w:r>
        <w:rPr>
          <w:iCs/>
          <w:i/>
        </w:rPr>
        <w:t xml:space="preserve">Journal of Biomolecular NMR</w:t>
      </w:r>
      <w:r>
        <w:t xml:space="preserve">, vol. 62,</w:t>
      </w:r>
      <w:r>
        <w:t xml:space="preserve"> </w:t>
      </w:r>
      <w:r>
        <w:t xml:space="preserve">no. 3. Springer Science and Business Media LLC, pp. 327–340, May 21,</w:t>
      </w:r>
      <w:r>
        <w:t xml:space="preserve"> </w:t>
      </w:r>
      <w:r>
        <w:t xml:space="preserve">2015. doi: 10.1007/s10858-015-9947-2.</w:t>
      </w:r>
      <w:r>
        <w:br/>
      </w:r>
      <w:r>
        <w:br/>
      </w:r>
      <w:r>
        <w:t xml:space="preserve">S. C. Harvey, “The</w:t>
      </w:r>
      <w:r>
        <w:t xml:space="preserve"> </w:t>
      </w:r>
      <w:r>
        <w:t xml:space="preserve">scrunchworm hypothesis: Transitions between A-DNA and B-DNA provide the</w:t>
      </w:r>
      <w:r>
        <w:t xml:space="preserve"> </w:t>
      </w:r>
      <w:r>
        <w:t xml:space="preserve">driving force for genome packaging in double-stranded DNA</w:t>
      </w:r>
      <w:r>
        <w:t xml:space="preserve"> </w:t>
      </w:r>
      <w:r>
        <w:t xml:space="preserve">bacteriophages”,</w:t>
      </w:r>
      <w:r>
        <w:t xml:space="preserve"> </w:t>
      </w:r>
      <w:r>
        <w:rPr>
          <w:iCs/>
          <w:i/>
        </w:rPr>
        <w:t xml:space="preserve">Journal of Structural Biology</w:t>
      </w:r>
      <w:r>
        <w:t xml:space="preserve">, vol. 189, no. 1.</w:t>
      </w:r>
      <w:r>
        <w:t xml:space="preserve"> </w:t>
      </w:r>
      <w:r>
        <w:t xml:space="preserve">Elsevier BV, pp. 1–8, Jan. 2015. doi: 10.1016/j.jsb.2014.11.012.</w:t>
      </w:r>
      <w:r>
        <w:br/>
      </w:r>
      <w:r>
        <w:br/>
      </w:r>
      <w:r>
        <w:t xml:space="preserve">M. Hasan, İ. E. Büyüktahtakınand E. Elamin, “A multi-criteria</w:t>
      </w:r>
      <w:r>
        <w:t xml:space="preserve"> </w:t>
      </w:r>
      <w:r>
        <w:t xml:space="preserve">ranking algorithm (MCRA) for determining breast cancer therapy”,</w:t>
      </w:r>
      <w:r>
        <w:t xml:space="preserve"> </w:t>
      </w:r>
      <w:r>
        <w:rPr>
          <w:iCs/>
          <w:i/>
        </w:rPr>
        <w:t xml:space="preserve">Omega</w:t>
      </w:r>
      <w:r>
        <w:t xml:space="preserve">, vol. 82. Elsevier BV, pp. 83–101, Jan. 2019. doi:</w:t>
      </w:r>
      <w:r>
        <w:t xml:space="preserve"> </w:t>
      </w:r>
      <w:r>
        <w:t xml:space="preserve">10.1016/j.omega.2017.12.005.</w:t>
      </w:r>
      <w:r>
        <w:br/>
      </w:r>
      <w:r>
        <w:br/>
      </w:r>
      <w:r>
        <w:t xml:space="preserve">J. J. Hasbestan and I. Senocak,</w:t>
      </w:r>
      <w:r>
        <w:t xml:space="preserve"> </w:t>
      </w:r>
      <w:r>
        <w:t xml:space="preserve">“A short note on the use of the red–black tree in Cartesian adaptive</w:t>
      </w:r>
      <w:r>
        <w:t xml:space="preserve"> </w:t>
      </w:r>
      <w:r>
        <w:t xml:space="preserve">mesh refinement algorithms”,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351. Elsevier BV, pp. 473–477, Dec. 2017. doi:</w:t>
      </w:r>
      <w:r>
        <w:t xml:space="preserve"> </w:t>
      </w:r>
      <w:r>
        <w:t xml:space="preserve">10.1016/j.jcp.2017.09.056.</w:t>
      </w:r>
      <w:r>
        <w:br/>
      </w:r>
      <w:r>
        <w:br/>
      </w:r>
      <w:r>
        <w:t xml:space="preserve">S. Haschke, “Direct oxygen isotope</w:t>
      </w:r>
      <w:r>
        <w:t xml:space="preserve"> </w:t>
      </w:r>
      <w:r>
        <w:t xml:space="preserve">effect identifies the rate-determining step of electrocatalytic OER at</w:t>
      </w:r>
      <w:r>
        <w:t xml:space="preserve"> </w:t>
      </w:r>
      <w:r>
        <w:t xml:space="preserve">an oxidic surface”,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</w:t>
      </w:r>
      <w:r>
        <w:t xml:space="preserve"> </w:t>
      </w:r>
      <w:r>
        <w:t xml:space="preserve">Springer Science and Business Media LLC, Nov. 01, 2018. doi:</w:t>
      </w:r>
      <w:r>
        <w:t xml:space="preserve"> </w:t>
      </w:r>
      <w:r>
        <w:t xml:space="preserve">10.1038/s41467-018-07031-1.</w:t>
      </w:r>
      <w:r>
        <w:br/>
      </w:r>
      <w:r>
        <w:br/>
      </w:r>
      <w:r>
        <w:t xml:space="preserve">S. Haseen and P. Kroll, “Paving</w:t>
      </w:r>
      <w:r>
        <w:t xml:space="preserve"> </w:t>
      </w:r>
      <w:r>
        <w:t xml:space="preserve">the way for cristobalite TiO2 and GeO2 attainable under moderate tensile</w:t>
      </w:r>
      <w:r>
        <w:t xml:space="preserve"> </w:t>
      </w:r>
      <w:r>
        <w:t xml:space="preserve">stress: A DFT study of transformation paths and activation barriers in</w:t>
      </w:r>
      <w:r>
        <w:t xml:space="preserve"> </w:t>
      </w:r>
      <w:r>
        <w:t xml:space="preserve">cristobalite-rutile transformations of MO2 (M = Si, Ge, Ti)”,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170. Elsevier BV,</w:t>
      </w:r>
      <w:r>
        <w:t xml:space="preserve"> </w:t>
      </w:r>
      <w:r>
        <w:t xml:space="preserve">p. 109170, Dec. 2019. doi: 10.1016/j.commatsci.2019.109170.</w:t>
      </w:r>
      <w:r>
        <w:br/>
      </w:r>
      <w:r>
        <w:br/>
      </w:r>
      <w:r>
        <w:t xml:space="preserve">N. Hayashi, “Reverse-Phase Protein Array for Prediction of Patients</w:t>
      </w:r>
      <w:r>
        <w:t xml:space="preserve"> </w:t>
      </w:r>
      <w:r>
        <w:t xml:space="preserve">at Low Risk of Developing Bone Metastasis From Breast Cancer”,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Oncologist</w:t>
      </w:r>
      <w:r>
        <w:t xml:space="preserve">, vol. 19, no. 9. Oxford University Press (OUP),</w:t>
      </w:r>
      <w:r>
        <w:t xml:space="preserve"> </w:t>
      </w:r>
      <w:r>
        <w:t xml:space="preserve">pp. 909–914, Aug. 12, 2014. doi: 10.1634/theoncologist.2014-0099.</w:t>
      </w:r>
      <w:r>
        <w:br/>
      </w:r>
      <w:r>
        <w:br/>
      </w:r>
      <w:r>
        <w:t xml:space="preserve">G. J. Herschlag, S. Mitranand G. Lin, “A consistent hierarchy of</w:t>
      </w:r>
      <w:r>
        <w:t xml:space="preserve"> </w:t>
      </w:r>
      <w:r>
        <w:t xml:space="preserve">generalized kinetic equation approximations to the master equation</w:t>
      </w:r>
      <w:r>
        <w:t xml:space="preserve"> </w:t>
      </w:r>
      <w:r>
        <w:t xml:space="preserve">applied to surface catalysis”,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142, no. 23. AIP Publishing, p. 234703, Jun. 21, 2015. doi:</w:t>
      </w:r>
      <w:r>
        <w:t xml:space="preserve"> </w:t>
      </w:r>
      <w:r>
        <w:t xml:space="preserve">10.1063/1.4922515.</w:t>
      </w:r>
      <w:r>
        <w:br/>
      </w:r>
      <w:r>
        <w:br/>
      </w:r>
      <w:r>
        <w:t xml:space="preserve">X. He, M. A. H. Samee, C. Blattiand S.</w:t>
      </w:r>
      <w:r>
        <w:t xml:space="preserve"> </w:t>
      </w:r>
      <w:r>
        <w:t xml:space="preserve">Sinha, “Thermodynamics-Based Models of Transcriptional Regulation by</w:t>
      </w:r>
      <w:r>
        <w:t xml:space="preserve"> </w:t>
      </w:r>
      <w:r>
        <w:t xml:space="preserve">Enhancers: The Roles of Synergistic Activation, Cooperative Binding and</w:t>
      </w:r>
      <w:r>
        <w:t xml:space="preserve"> </w:t>
      </w:r>
      <w:r>
        <w:t xml:space="preserve">Short-Range Repression”,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6, no.</w:t>
      </w:r>
      <w:r>
        <w:t xml:space="preserve"> </w:t>
      </w:r>
      <w:r>
        <w:t xml:space="preserve">9. Public Library of Science (PLoS), p. e1000935, Sep. 16, 2010. doi:</w:t>
      </w:r>
      <w:r>
        <w:t xml:space="preserve"> </w:t>
      </w:r>
      <w:r>
        <w:t xml:space="preserve">10.1371/journal.pcbi.1000935.</w:t>
      </w:r>
      <w:r>
        <w:br/>
      </w:r>
      <w:r>
        <w:br/>
      </w:r>
      <w:r>
        <w:t xml:space="preserve">Y. D. Hezaveh, “PROSPECTS FOR</w:t>
      </w:r>
      <w:r>
        <w:t xml:space="preserve"> </w:t>
      </w:r>
      <w:r>
        <w:t xml:space="preserve">MEASURING THE MASS OF BLACK HOLES AT HIGH REDSHIFTS WITH RESOLVED</w:t>
      </w:r>
      <w:r>
        <w:t xml:space="preserve"> </w:t>
      </w:r>
      <w:r>
        <w:t xml:space="preserve">KINEMATICS USING GRAVITATIONAL LENSING”,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791, no. 2. American Astronomical Society, p. L41,</w:t>
      </w:r>
      <w:r>
        <w:t xml:space="preserve"> </w:t>
      </w:r>
      <w:r>
        <w:t xml:space="preserve">Aug. 08, 2014. doi: 10.1088/2041-8205/791/2/l41.</w:t>
      </w:r>
      <w:r>
        <w:br/>
      </w:r>
      <w:r>
        <w:br/>
      </w:r>
      <w:r>
        <w:t xml:space="preserve">Y. D.</w:t>
      </w:r>
      <w:r>
        <w:t xml:space="preserve"> </w:t>
      </w:r>
      <w:r>
        <w:t xml:space="preserve">Hezaveh, “DETECTION OF LENSING SUBSTRUCTURE USING ALMA OBSERVATIONS OF</w:t>
      </w:r>
      <w:r>
        <w:t xml:space="preserve"> </w:t>
      </w:r>
      <w:r>
        <w:t xml:space="preserve">THE DUSTY GALAXY SDP.81”,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823,</w:t>
      </w:r>
      <w:r>
        <w:t xml:space="preserve"> </w:t>
      </w:r>
      <w:r>
        <w:t xml:space="preserve">no. 1. American Astronomical Society, p. 37, May 19, 2016. doi:</w:t>
      </w:r>
      <w:r>
        <w:t xml:space="preserve"> </w:t>
      </w:r>
      <w:r>
        <w:t xml:space="preserve">10.3847/0004-637x/823/1/37.</w:t>
      </w:r>
      <w:r>
        <w:br/>
      </w:r>
      <w:r>
        <w:br/>
      </w:r>
      <w:r>
        <w:t xml:space="preserve">Y. D. Hezaveh and G. P. Holder,</w:t>
      </w:r>
      <w:r>
        <w:t xml:space="preserve"> </w:t>
      </w:r>
      <w:r>
        <w:t xml:space="preserve">“EFFECTS OF STRONG GRAVITATIONAL LENSING ON MILLIMETER-WAVE GALAXY</w:t>
      </w:r>
      <w:r>
        <w:t xml:space="preserve"> </w:t>
      </w:r>
      <w:r>
        <w:t xml:space="preserve">NUMBER COUNTS”,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734, no. 1.</w:t>
      </w:r>
      <w:r>
        <w:t xml:space="preserve"> </w:t>
      </w:r>
      <w:r>
        <w:t xml:space="preserve">American Astronomical Society, p. 52, May 24, 2011. doi:</w:t>
      </w:r>
      <w:r>
        <w:t xml:space="preserve"> </w:t>
      </w:r>
      <w:r>
        <w:t xml:space="preserve">10.1088/0004-637x/734/1/52.</w:t>
      </w:r>
      <w:r>
        <w:br/>
      </w:r>
      <w:r>
        <w:br/>
      </w:r>
      <w:r>
        <w:t xml:space="preserve">Y. D. Hezaveh, “ALMA OBSERVATIONS</w:t>
      </w:r>
      <w:r>
        <w:t xml:space="preserve"> </w:t>
      </w:r>
      <w:r>
        <w:t xml:space="preserve">OF SPT-DISCOVERED, STRONGLY LENSED, DUSTY, STAR-FORMING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767, no. 2. American Astronomical</w:t>
      </w:r>
      <w:r>
        <w:t xml:space="preserve"> </w:t>
      </w:r>
      <w:r>
        <w:t xml:space="preserve">Society, p. 132, Apr. 04, 2013. doi: 10.1088/0004-637x/767/2/132.</w:t>
      </w:r>
      <w:r>
        <w:br/>
      </w:r>
      <w:r>
        <w:br/>
      </w:r>
      <w:r>
        <w:t xml:space="preserve">Y. D. Hezaveh, D. P. Marroneand G. P. Holder, “SIZE BIAS AND</w:t>
      </w:r>
      <w:r>
        <w:t xml:space="preserve"> </w:t>
      </w:r>
      <w:r>
        <w:t xml:space="preserve">DIFFERENTIAL LENSING OF STRONGLY LENSED, DUSTY GALAXIES IDENTIFIED IN</w:t>
      </w:r>
      <w:r>
        <w:t xml:space="preserve"> </w:t>
      </w:r>
      <w:r>
        <w:t xml:space="preserve">WIDE-FIELD SURVEYS”,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761, no. 1.</w:t>
      </w:r>
      <w:r>
        <w:t xml:space="preserve"> </w:t>
      </w:r>
      <w:r>
        <w:t xml:space="preserve">American Astronomical Society, p. 20, Nov. 20, 2012. doi:</w:t>
      </w:r>
      <w:r>
        <w:t xml:space="preserve"> </w:t>
      </w:r>
      <w:r>
        <w:t xml:space="preserve">10.1088/0004-637x/761/1/20.</w:t>
      </w:r>
      <w:r>
        <w:br/>
      </w:r>
      <w:r>
        <w:br/>
      </w:r>
      <w:r>
        <w:t xml:space="preserve">Y. D. Hezaveh, P. J. Marshalland</w:t>
      </w:r>
      <w:r>
        <w:t xml:space="preserve"> </w:t>
      </w:r>
      <w:r>
        <w:t xml:space="preserve">R. D. Blandford, “PROBING THE INNER KILOPARSEC OF MASSIVE GALAXIES WITH</w:t>
      </w:r>
      <w:r>
        <w:t xml:space="preserve"> </w:t>
      </w:r>
      <w:r>
        <w:t xml:space="preserve">STRONG GRAVITATIONAL LENSING”,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799, no. 2. American Astronomical Society, p. L22, Jan. 27, 2015.</w:t>
      </w:r>
      <w:r>
        <w:t xml:space="preserve"> </w:t>
      </w:r>
      <w:r>
        <w:t xml:space="preserve">doi: 10.1088/2041-8205/799/2/l22.</w:t>
      </w:r>
      <w:r>
        <w:br/>
      </w:r>
      <w:r>
        <w:br/>
      </w:r>
      <w:r>
        <w:t xml:space="preserve">Y. Hezaveh, K. Vanderlinde,</w:t>
      </w:r>
      <w:r>
        <w:t xml:space="preserve"> </w:t>
      </w:r>
      <w:r>
        <w:t xml:space="preserve">G. Holderand T. de Haan, “LENSING NOISE IN MILLIMETER-WAVE GALAXY</w:t>
      </w:r>
      <w:r>
        <w:t xml:space="preserve"> </w:t>
      </w:r>
      <w:r>
        <w:t xml:space="preserve">CLUSTER SURVEYS”,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772, no. 2.</w:t>
      </w:r>
      <w:r>
        <w:t xml:space="preserve"> </w:t>
      </w:r>
      <w:r>
        <w:t xml:space="preserve">American Astronomical Society, p. 121, Jul. 15, 2013. doi:</w:t>
      </w:r>
      <w:r>
        <w:t xml:space="preserve"> </w:t>
      </w:r>
      <w:r>
        <w:t xml:space="preserve">10.1088/0004-637x/772/2/121.</w:t>
      </w:r>
      <w:r>
        <w:br/>
      </w:r>
      <w:r>
        <w:br/>
      </w:r>
      <w:r>
        <w:t xml:space="preserve">J. C. Hill and A. Condron,</w:t>
      </w:r>
      <w:r>
        <w:t xml:space="preserve"> </w:t>
      </w:r>
      <w:r>
        <w:t xml:space="preserve">“Subtropical iceberg scours and meltwater routing in the deglacial</w:t>
      </w:r>
      <w:r>
        <w:t xml:space="preserve"> </w:t>
      </w:r>
      <w:r>
        <w:t xml:space="preserve">western North Atlantic”,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, vol. 7, no. 11.</w:t>
      </w:r>
      <w:r>
        <w:t xml:space="preserve"> </w:t>
      </w:r>
      <w:r>
        <w:t xml:space="preserve">Springer Science and Business Media LLC, pp. 806–810, Oct. 12, 2014.</w:t>
      </w:r>
      <w:r>
        <w:t xml:space="preserve"> </w:t>
      </w:r>
      <w:r>
        <w:t xml:space="preserve">doi: 10.1038/ngeo2267.</w:t>
      </w:r>
      <w:r>
        <w:br/>
      </w:r>
      <w:r>
        <w:br/>
      </w:r>
      <w:r>
        <w:t xml:space="preserve">A. Ho, J. McCleanand S. P. Ong, “The</w:t>
      </w:r>
      <w:r>
        <w:t xml:space="preserve"> </w:t>
      </w:r>
      <w:r>
        <w:t xml:space="preserve">Promise and Challenges of Quantum Computing for Energy Storage”,</w:t>
      </w:r>
      <w:r>
        <w:t xml:space="preserve"> </w:t>
      </w:r>
      <w:r>
        <w:rPr>
          <w:iCs/>
          <w:i/>
        </w:rPr>
        <w:t xml:space="preserve">Joule</w:t>
      </w:r>
      <w:r>
        <w:t xml:space="preserve">, vol. 2, no. 5. Elsevier BV, pp. 810–813, May 2018. doi:</w:t>
      </w:r>
      <w:r>
        <w:t xml:space="preserve"> </w:t>
      </w:r>
      <w:r>
        <w:t xml:space="preserve">10.1016/j.joule.2018.04.021.</w:t>
      </w:r>
      <w:r>
        <w:br/>
      </w:r>
      <w:r>
        <w:br/>
      </w:r>
      <w:r>
        <w:t xml:space="preserve">E. C. Hodkinson, “Heritability</w:t>
      </w:r>
      <w:r>
        <w:t xml:space="preserve"> </w:t>
      </w:r>
      <w:r>
        <w:t xml:space="preserve">of ECG Biomarkers in the Netherlands Twin Registry Measured from Holter</w:t>
      </w:r>
      <w:r>
        <w:t xml:space="preserve"> </w:t>
      </w:r>
      <w:r>
        <w:t xml:space="preserve">ECGs”,</w:t>
      </w:r>
      <w:r>
        <w:t xml:space="preserve"> </w:t>
      </w:r>
      <w:r>
        <w:rPr>
          <w:iCs/>
          <w:i/>
        </w:rPr>
        <w:t xml:space="preserve">Frontiers in Physiology</w:t>
      </w:r>
      <w:r>
        <w:t xml:space="preserve">, vol. 7. Frontiers Media SA,</w:t>
      </w:r>
      <w:r>
        <w:t xml:space="preserve"> </w:t>
      </w:r>
      <w:r>
        <w:t xml:space="preserve">Apr. 29, 2016. doi: 10.3389/fphys.2016.00154.</w:t>
      </w:r>
      <w:r>
        <w:br/>
      </w:r>
      <w:r>
        <w:br/>
      </w:r>
      <w:r>
        <w:t xml:space="preserve">M. Holzmann, R.</w:t>
      </w:r>
      <w:r>
        <w:t xml:space="preserve"> </w:t>
      </w:r>
      <w:r>
        <w:t xml:space="preserve">C. Clay, M. A. Morales, N. M. Tubman, D. M. Ceperleyand C. Pierleoni,</w:t>
      </w:r>
      <w:r>
        <w:t xml:space="preserve"> </w:t>
      </w:r>
      <w:r>
        <w:t xml:space="preserve">“Theory of finite size effects for electronic quantum Monte Carlo</w:t>
      </w:r>
      <w:r>
        <w:t xml:space="preserve"> </w:t>
      </w:r>
      <w:r>
        <w:t xml:space="preserve">calculations of liquids and solids”,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</w:t>
      </w:r>
      <w:r>
        <w:t xml:space="preserve"> </w:t>
      </w:r>
      <w:r>
        <w:t xml:space="preserve">no. 3. American Physical Society (APS), Jul. 12, 2016. doi:</w:t>
      </w:r>
      <w:r>
        <w:t xml:space="preserve"> </w:t>
      </w:r>
      <w:r>
        <w:t xml:space="preserve">10.1103/physrevb.94.035126.</w:t>
      </w:r>
      <w:r>
        <w:br/>
      </w:r>
      <w:r>
        <w:br/>
      </w:r>
      <w:r>
        <w:t xml:space="preserve">N. Horst and A. Travesset,</w:t>
      </w:r>
      <w:r>
        <w:t xml:space="preserve"> </w:t>
      </w:r>
      <w:r>
        <w:t xml:space="preserve">“Prediction of binary nanoparticle superlattices from soft potentials”,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144, no. 1. AIP Publishing,</w:t>
      </w:r>
      <w:r>
        <w:t xml:space="preserve"> </w:t>
      </w:r>
      <w:r>
        <w:t xml:space="preserve">p. 014502, Jan. 07, 2016. doi: 10.1063/1.4939238.</w:t>
      </w:r>
      <w:r>
        <w:br/>
      </w:r>
      <w:r>
        <w:br/>
      </w:r>
      <w:r>
        <w:t xml:space="preserve">D. Hossain,</w:t>
      </w:r>
      <w:r>
        <w:t xml:space="preserve"> </w:t>
      </w:r>
      <w:r>
        <w:t xml:space="preserve">M. A. Tschopp, D. K. Ward, J. L. Bouvard, P. Wangand M. F. Horstemeyer,</w:t>
      </w:r>
      <w:r>
        <w:t xml:space="preserve"> </w:t>
      </w:r>
      <w:r>
        <w:t xml:space="preserve">“Molecular dynamics simulations of deformation mechanisms of amorphous</w:t>
      </w:r>
      <w:r>
        <w:t xml:space="preserve"> </w:t>
      </w:r>
      <w:r>
        <w:t xml:space="preserve">polyethylene”,</w:t>
      </w:r>
      <w:r>
        <w:t xml:space="preserve"> </w:t>
      </w:r>
      <w:r>
        <w:rPr>
          <w:iCs/>
          <w:i/>
        </w:rPr>
        <w:t xml:space="preserve">Polymer</w:t>
      </w:r>
      <w:r>
        <w:t xml:space="preserve">, vol. 51, no. 25. Elsevier BV,</w:t>
      </w:r>
      <w:r>
        <w:t xml:space="preserve"> </w:t>
      </w:r>
      <w:r>
        <w:t xml:space="preserve">pp. 6071–6083, Nov. 2010. doi: 10.1016/j.polymer.2010.10.009.</w:t>
      </w:r>
      <w:r>
        <w:br/>
      </w:r>
      <w:r>
        <w:br/>
      </w:r>
      <w:r>
        <w:t xml:space="preserve">M. F. Hrycyk, H. Garcia Garces, S. de M. G. Bosco, S. L. de</w:t>
      </w:r>
      <w:r>
        <w:t xml:space="preserve"> </w:t>
      </w:r>
      <w:r>
        <w:t xml:space="preserve">Oliveira, S. A. Marquesand E. Bagagli, “Ecology of Paracoccidioides</w:t>
      </w:r>
      <w:r>
        <w:t xml:space="preserve"> </w:t>
      </w:r>
      <w:r>
        <w:t xml:space="preserve">brasiliensis, P. lutzii and related species: infection in armadillos,</w:t>
      </w:r>
      <w:r>
        <w:t xml:space="preserve"> </w:t>
      </w:r>
      <w:r>
        <w:t xml:space="preserve">soil occurrence and mycological aspects”,</w:t>
      </w:r>
      <w:r>
        <w:t xml:space="preserve"> </w:t>
      </w:r>
      <w:r>
        <w:rPr>
          <w:iCs/>
          <w:i/>
        </w:rPr>
        <w:t xml:space="preserve">Medical Mycology</w:t>
      </w:r>
      <w:r>
        <w:t xml:space="preserve">.</w:t>
      </w:r>
      <w:r>
        <w:t xml:space="preserve"> </w:t>
      </w:r>
      <w:r>
        <w:t xml:space="preserve">Oxford University Press (OUP), Jan. 06, 2018. doi: 10.1093/mmy/myx142.</w:t>
      </w:r>
      <w:r>
        <w:br/>
      </w:r>
      <w:r>
        <w:br/>
      </w:r>
      <w:r>
        <w:t xml:space="preserve">M.-X. Huang, “MEG source imaging method using fast L1</w:t>
      </w:r>
      <w:r>
        <w:t xml:space="preserve"> </w:t>
      </w:r>
      <w:r>
        <w:t xml:space="preserve">minimum-norm and its applications to signals with brain noise and human</w:t>
      </w:r>
      <w:r>
        <w:t xml:space="preserve"> </w:t>
      </w:r>
      <w:r>
        <w:t xml:space="preserve">resting-state source amplitude images”,</w:t>
      </w:r>
      <w:r>
        <w:t xml:space="preserve"> </w:t>
      </w:r>
      <w:r>
        <w:rPr>
          <w:iCs/>
          <w:i/>
        </w:rPr>
        <w:t xml:space="preserve">NeuroImage</w:t>
      </w:r>
      <w:r>
        <w:t xml:space="preserve">, vol. 84.</w:t>
      </w:r>
      <w:r>
        <w:t xml:space="preserve"> </w:t>
      </w:r>
      <w:r>
        <w:t xml:space="preserve">Elsevier BV, pp. 585–604, Jan. 2014. doi:</w:t>
      </w:r>
      <w:r>
        <w:t xml:space="preserve"> </w:t>
      </w:r>
      <w:r>
        <w:t xml:space="preserve">10.1016/j.neuroimage.2013.09.022.</w:t>
      </w:r>
      <w:r>
        <w:br/>
      </w:r>
      <w:r>
        <w:br/>
      </w:r>
      <w:r>
        <w:t xml:space="preserve">W. Huang, “Multidomain</w:t>
      </w:r>
      <w:r>
        <w:t xml:space="preserve"> </w:t>
      </w:r>
      <w:r>
        <w:t xml:space="preserve">architecture of estrogen receptor reveals interfacial cross-talk between</w:t>
      </w:r>
      <w:r>
        <w:t xml:space="preserve"> </w:t>
      </w:r>
      <w:r>
        <w:t xml:space="preserve">its DNA-binding and ligand-binding domains”,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9, no. 1. Springer Science and Business Media</w:t>
      </w:r>
      <w:r>
        <w:t xml:space="preserve"> </w:t>
      </w:r>
      <w:r>
        <w:t xml:space="preserve">LLC, Aug. 30, 2018. doi: 10.1038/s41467-018-06034-2.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Huang, Y. Chen, T. Cheng, L.-W. Wangand W. A. Goddard III,</w:t>
      </w:r>
      <w:r>
        <w:t xml:space="preserve"> </w:t>
      </w:r>
      <w:r>
        <w:t xml:space="preserve">“Identification of the Selective Sites for Electrochemical Reduction of</w:t>
      </w:r>
      <w:r>
        <w:t xml:space="preserve"> </w:t>
      </w:r>
      <w:r>
        <w:t xml:space="preserve">CO to C</w:t>
      </w:r>
      <w:r>
        <w:rPr>
          <w:vertAlign w:val="subscript"/>
        </w:rPr>
        <w:t xml:space="preserve">2+</w:t>
      </w:r>
      <w:r>
        <w:t xml:space="preserve"> </w:t>
      </w:r>
      <w:r>
        <w:t xml:space="preserve">Products on Copper Nanoparticles by Combining</w:t>
      </w:r>
      <w:r>
        <w:t xml:space="preserve"> </w:t>
      </w:r>
      <w:r>
        <w:t xml:space="preserve">Reactive Force Fields, Density Functional Theory, and Machine Learning”,</w:t>
      </w:r>
      <w:r>
        <w:t xml:space="preserve"> </w:t>
      </w:r>
      <w:r>
        <w:rPr>
          <w:iCs/>
          <w:i/>
        </w:rPr>
        <w:t xml:space="preserve">ACS Energy Letters</w:t>
      </w:r>
      <w:r>
        <w:t xml:space="preserve">, vol. 3, no. 12. American Chemical Society</w:t>
      </w:r>
      <w:r>
        <w:t xml:space="preserve"> </w:t>
      </w:r>
      <w:r>
        <w:t xml:space="preserve">(ACS), pp. 2983–2988, Nov. 08, 2018. doi: 10.1021/acsenergylett.8b01933.</w:t>
      </w:r>
      <w:r>
        <w:br/>
      </w:r>
      <w:r>
        <w:br/>
      </w:r>
      <w:r>
        <w:t xml:space="preserve">J. A. Hummel, A. Stacy, M. Jeon, A. Oliveriand V. Bromm, “The</w:t>
      </w:r>
      <w:r>
        <w:t xml:space="preserve"> </w:t>
      </w:r>
      <w:r>
        <w:t xml:space="preserve">first stars: formation under X-ray feedback”,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453, no. 4. Oxford University Press</w:t>
      </w:r>
      <w:r>
        <w:t xml:space="preserve"> </w:t>
      </w:r>
      <w:r>
        <w:t xml:space="preserve">(OUP), pp. 4137–4148, Sep. 15, 2015. doi: 10.1093/mnras/stv1902.</w:t>
      </w:r>
      <w:r>
        <w:br/>
      </w:r>
      <w:r>
        <w:br/>
      </w:r>
      <w:r>
        <w:t xml:space="preserve">D. R. Hummer, J. D. Kubicki, P. R. C. Kentand P. J. Heaney,</w:t>
      </w:r>
      <w:r>
        <w:t xml:space="preserve"> </w:t>
      </w:r>
      <w:r>
        <w:t xml:space="preserve">“Single-Site and Monolayer Surface Hydration Energy of Anatase and</w:t>
      </w:r>
      <w:r>
        <w:t xml:space="preserve"> </w:t>
      </w:r>
      <w:r>
        <w:t xml:space="preserve">Rutile Nanoparticles Using Density Functional Theory”,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117, no. 49. American Chemical Society</w:t>
      </w:r>
      <w:r>
        <w:t xml:space="preserve"> </w:t>
      </w:r>
      <w:r>
        <w:t xml:space="preserve">(ACS), pp. 26084–26090, Nov. 27, 2013. doi: 10.1021/jp408345v.</w:t>
      </w:r>
      <w:r>
        <w:br/>
      </w:r>
      <w:r>
        <w:br/>
      </w:r>
      <w:r>
        <w:t xml:space="preserve">F. Hussain, R. G. Dutta, S. K. Jha, C. J. Langmeadand S. Jha,</w:t>
      </w:r>
      <w:r>
        <w:t xml:space="preserve"> </w:t>
      </w:r>
      <w:r>
        <w:t xml:space="preserve">“Parameter discovery for stochastic biological models against temporal</w:t>
      </w:r>
      <w:r>
        <w:t xml:space="preserve"> </w:t>
      </w:r>
      <w:r>
        <w:t xml:space="preserve">behavioral specifications using an SPRT based Metric for simulated</w:t>
      </w:r>
      <w:r>
        <w:t xml:space="preserve"> </w:t>
      </w:r>
      <w:r>
        <w:t xml:space="preserve">annealing”,</w:t>
      </w:r>
      <w:r>
        <w:t xml:space="preserve"> </w:t>
      </w:r>
      <w:r>
        <w:rPr>
          <w:iCs/>
          <w:i/>
        </w:rPr>
        <w:t xml:space="preserve">2012 IEEE 2nd International Conference on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Advances in Bio and medical Sciences (ICCABS)</w:t>
      </w:r>
      <w:r>
        <w:t xml:space="preserve">. IEEE, Feb. 2012. doi:</w:t>
      </w:r>
      <w:r>
        <w:t xml:space="preserve"> </w:t>
      </w:r>
      <w:r>
        <w:t xml:space="preserve">10.1109/iccabs.2012.6182640.</w:t>
      </w:r>
      <w:r>
        <w:br/>
      </w:r>
      <w:r>
        <w:br/>
      </w:r>
      <w:r>
        <w:t xml:space="preserve">F. Hussain, C. J. Langmead, Q.</w:t>
      </w:r>
      <w:r>
        <w:t xml:space="preserve"> </w:t>
      </w:r>
      <w:r>
        <w:t xml:space="preserve">Mi, J. Dutta-Moscato, Y. Vodovotzand S. K. Jha, “Parameter discovery for</w:t>
      </w:r>
      <w:r>
        <w:t xml:space="preserve"> </w:t>
      </w:r>
      <w:r>
        <w:t xml:space="preserve">stochastic computational models in systems biology using Bayesian model</w:t>
      </w:r>
      <w:r>
        <w:t xml:space="preserve"> </w:t>
      </w:r>
      <w:r>
        <w:t xml:space="preserve">checking”,</w:t>
      </w:r>
      <w:r>
        <w:t xml:space="preserve"> </w:t>
      </w:r>
      <w:r>
        <w:rPr>
          <w:iCs/>
          <w:i/>
        </w:rPr>
        <w:t xml:space="preserve">2014 IEEE 4th International Conference on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Advances in Bio and Medical Sciences (ICCABS)</w:t>
      </w:r>
      <w:r>
        <w:t xml:space="preserve">. IEEE, Jun. 2014. doi:</w:t>
      </w:r>
      <w:r>
        <w:t xml:space="preserve"> </w:t>
      </w:r>
      <w:r>
        <w:t xml:space="preserve">10.1109/iccabs.2014.6863925.</w:t>
      </w:r>
      <w:r>
        <w:br/>
      </w:r>
      <w:r>
        <w:br/>
      </w:r>
      <w:r>
        <w:t xml:space="preserve">M. I. Hussein and H. Honarvar,</w:t>
      </w:r>
      <w:r>
        <w:t xml:space="preserve"> </w:t>
      </w:r>
      <w:r>
        <w:t xml:space="preserve">“Resonant Thermal Transport in Nanophononic Metamaterials”,</w:t>
      </w:r>
      <w:r>
        <w:t xml:space="preserve"> </w:t>
      </w:r>
      <w:r>
        <w:rPr>
          <w:iCs/>
          <w:i/>
        </w:rPr>
        <w:t xml:space="preserve">Handbook</w:t>
      </w:r>
      <w:r>
        <w:rPr>
          <w:iCs/>
          <w:i/>
        </w:rPr>
        <w:t xml:space="preserve"> </w:t>
      </w:r>
      <w:r>
        <w:rPr>
          <w:iCs/>
          <w:i/>
        </w:rPr>
        <w:t xml:space="preserve">of Materials Modeling</w:t>
      </w:r>
      <w:r>
        <w:t xml:space="preserve">. Springer International Publishing, pp. 1–21,</w:t>
      </w:r>
      <w:r>
        <w:t xml:space="preserve"> </w:t>
      </w:r>
      <w:r>
        <w:t xml:space="preserve">2018. doi: 10.1007/978-3-319-50257-1_17-1.</w:t>
      </w:r>
      <w:r>
        <w:br/>
      </w:r>
      <w:r>
        <w:br/>
      </w:r>
      <w:r>
        <w:t xml:space="preserve">S. Hu, “CD30</w:t>
      </w:r>
      <w:r>
        <w:t xml:space="preserve"> </w:t>
      </w:r>
      <w:r>
        <w:t xml:space="preserve">expression defines a novel subgroup of diffuse large B-cell lymphoma</w:t>
      </w:r>
      <w:r>
        <w:t xml:space="preserve"> </w:t>
      </w:r>
      <w:r>
        <w:t xml:space="preserve">with favorable prognosis and distinct gene expression signature: a</w:t>
      </w:r>
      <w:r>
        <w:t xml:space="preserve"> </w:t>
      </w:r>
      <w:r>
        <w:t xml:space="preserve">report from the International DLBCL Rituximab-CHOP Consortium Program</w:t>
      </w:r>
      <w:r>
        <w:t xml:space="preserve"> </w:t>
      </w:r>
      <w:r>
        <w:t xml:space="preserve">Study”,</w:t>
      </w:r>
      <w:r>
        <w:t xml:space="preserve"> </w:t>
      </w:r>
      <w:r>
        <w:rPr>
          <w:iCs/>
          <w:i/>
        </w:rPr>
        <w:t xml:space="preserve">Blood</w:t>
      </w:r>
      <w:r>
        <w:t xml:space="preserve">, vol. 121, no. 14. American Society of Hematology,</w:t>
      </w:r>
      <w:r>
        <w:t xml:space="preserve"> </w:t>
      </w:r>
      <w:r>
        <w:t xml:space="preserve">pp. 2715–2724, Apr. 04, 2013. doi: 10.1182/blood-2012-10-461848.</w:t>
      </w:r>
      <w:r>
        <w:br/>
      </w:r>
      <w:r>
        <w:br/>
      </w:r>
      <w:r>
        <w:t xml:space="preserve">J. A. Ice, “Genetics of Sjögren’s syndrome in the genome-wide</w:t>
      </w:r>
      <w:r>
        <w:t xml:space="preserve"> </w:t>
      </w:r>
      <w:r>
        <w:t xml:space="preserve">association era”,</w:t>
      </w:r>
      <w:r>
        <w:t xml:space="preserve"> </w:t>
      </w:r>
      <w:r>
        <w:rPr>
          <w:iCs/>
          <w:i/>
        </w:rPr>
        <w:t xml:space="preserve">Journal of Autoimmunity</w:t>
      </w:r>
      <w:r>
        <w:t xml:space="preserve">, vol. 39, no. 1–2.</w:t>
      </w:r>
      <w:r>
        <w:t xml:space="preserve"> </w:t>
      </w:r>
      <w:r>
        <w:t xml:space="preserve">Elsevier BV, pp. 57–63, Aug. 2012. doi: 10.1016/j.jaut.2012.01.008.</w:t>
      </w:r>
      <w:r>
        <w:br/>
      </w:r>
      <w:r>
        <w:br/>
      </w:r>
      <w:r>
        <w:t xml:space="preserve">J. C. M. Ierich, “A Computational Protein Structure</w:t>
      </w:r>
      <w:r>
        <w:t xml:space="preserve"> </w:t>
      </w:r>
      <w:r>
        <w:t xml:space="preserve">Refinement of the Yeast Acetohydroxyacid Synthase”,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Brazilian Chemical Society</w:t>
      </w:r>
      <w:r>
        <w:t xml:space="preserve">. Sociedade Brasileira de Quimica (SBQ),</w:t>
      </w:r>
      <w:r>
        <w:t xml:space="preserve"> </w:t>
      </w:r>
      <w:r>
        <w:t xml:space="preserve">2015. doi: 10.5935/0103-5053.20150144.</w:t>
      </w:r>
      <w:r>
        <w:br/>
      </w:r>
      <w:r>
        <w:br/>
      </w:r>
      <w:r>
        <w:t xml:space="preserve">H. Ilatikhameneh, Y.</w:t>
      </w:r>
      <w:r>
        <w:t xml:space="preserve"> </w:t>
      </w:r>
      <w:r>
        <w:t xml:space="preserve">Tan, B. Novakovic, G. Klimeck, R. Rahmanand J. Appenzeller, “Tunnel</w:t>
      </w:r>
      <w:r>
        <w:t xml:space="preserve"> </w:t>
      </w:r>
      <w:r>
        <w:t xml:space="preserve">Field-Effect Transistors in 2-D Transition Metal Dichalcogenide</w:t>
      </w:r>
      <w:r>
        <w:t xml:space="preserve"> </w:t>
      </w:r>
      <w:r>
        <w:t xml:space="preserve">Materials”,</w:t>
      </w:r>
      <w:r>
        <w:t xml:space="preserve"> </w:t>
      </w:r>
      <w:r>
        <w:rPr>
          <w:iCs/>
          <w:i/>
        </w:rPr>
        <w:t xml:space="preserve">IEEE Journal on Exploratory Solid-State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Devices and Circuits</w:t>
      </w:r>
      <w:r>
        <w:t xml:space="preserve">, vol. 1. Institute of Electrical and</w:t>
      </w:r>
      <w:r>
        <w:t xml:space="preserve"> </w:t>
      </w:r>
      <w:r>
        <w:t xml:space="preserve">Electronics Engineers (IEEE), pp. 12–18, Dec. 2015. doi:</w:t>
      </w:r>
      <w:r>
        <w:t xml:space="preserve"> </w:t>
      </w:r>
      <w:r>
        <w:t xml:space="preserve">10.1109/jxcdc.2015.2423096.</w:t>
      </w:r>
      <w:r>
        <w:br/>
      </w:r>
      <w:r>
        <w:br/>
      </w:r>
      <w:r>
        <w:t xml:space="preserve">N. V. Ilawe, J. A. Zimmermanand</w:t>
      </w:r>
      <w:r>
        <w:t xml:space="preserve"> </w:t>
      </w:r>
      <w:r>
        <w:t xml:space="preserve">B. M. Wong, “Breaking Badly: DFT-D2 Gives Sizeable Errors for Tensile</w:t>
      </w:r>
      <w:r>
        <w:t xml:space="preserve"> </w:t>
      </w:r>
      <w:r>
        <w:t xml:space="preserve">Strengths in Palladium-Hydride Solids”,</w:t>
      </w:r>
      <w:r>
        <w:t xml:space="preserve"> </w:t>
      </w:r>
      <w:r>
        <w:rPr>
          <w:iCs/>
          <w:i/>
        </w:rPr>
        <w:t xml:space="preserve">Journal of Chemical Theory</w:t>
      </w:r>
      <w:r>
        <w:rPr>
          <w:iCs/>
          <w:i/>
        </w:rPr>
        <w:t xml:space="preserve"> </w:t>
      </w:r>
      <w:r>
        <w:rPr>
          <w:iCs/>
          <w:i/>
        </w:rPr>
        <w:t xml:space="preserve">and Computation</w:t>
      </w:r>
      <w:r>
        <w:t xml:space="preserve">, vol. 11, no. 11. American Chemical Society (ACS),</w:t>
      </w:r>
      <w:r>
        <w:t xml:space="preserve"> </w:t>
      </w:r>
      <w:r>
        <w:t xml:space="preserve">pp. 5426–5435, Oct. 13, 2015. doi: 10.1021/acs.jctc.5b00653.</w:t>
      </w:r>
      <w:r>
        <w:br/>
      </w:r>
      <w:r>
        <w:br/>
      </w:r>
      <w:r>
        <w:t xml:space="preserve">M. S. Imtiaz, “Calcium Oscillations and Pacemaking”,</w:t>
      </w:r>
      <w:r>
        <w:t xml:space="preserve"> </w:t>
      </w:r>
      <w:r>
        <w:rPr>
          <w:iCs/>
          <w:i/>
        </w:rPr>
        <w:t xml:space="preserve">Advances in</w:t>
      </w:r>
      <w:r>
        <w:rPr>
          <w:iCs/>
          <w:i/>
        </w:rPr>
        <w:t xml:space="preserve"> </w:t>
      </w:r>
      <w:r>
        <w:rPr>
          <w:iCs/>
          <w:i/>
        </w:rPr>
        <w:t xml:space="preserve">Experimental Medicine and Biology</w:t>
      </w:r>
      <w:r>
        <w:t xml:space="preserve">. Springer Netherlands,</w:t>
      </w:r>
      <w:r>
        <w:t xml:space="preserve"> </w:t>
      </w:r>
      <w:r>
        <w:t xml:space="preserve">pp. 511–520, 2012. doi: 10.1007/978-94-007-2888-2_22.</w:t>
      </w:r>
      <w:r>
        <w:br/>
      </w:r>
      <w:r>
        <w:br/>
      </w:r>
      <w:r>
        <w:t xml:space="preserve">M. S.</w:t>
      </w:r>
      <w:r>
        <w:t xml:space="preserve"> </w:t>
      </w:r>
      <w:r>
        <w:t xml:space="preserve">Imtiaz, S. K. Mohammed, F. Deebaand K. A. Wahid, “Tri-Scan: A Three</w:t>
      </w:r>
      <w:r>
        <w:t xml:space="preserve"> </w:t>
      </w:r>
      <w:r>
        <w:t xml:space="preserve">Stage Color Enhancement Tool for Endoscopic Images”,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Medical Systems</w:t>
      </w:r>
      <w:r>
        <w:t xml:space="preserve">, vol. 41, no. 6. Springer Science and Business Media</w:t>
      </w:r>
      <w:r>
        <w:t xml:space="preserve"> </w:t>
      </w:r>
      <w:r>
        <w:t xml:space="preserve">LLC, May 20, 2017. doi: 10.1007/s10916-017-0738-z.</w:t>
      </w:r>
      <w:r>
        <w:br/>
      </w:r>
      <w:r>
        <w:br/>
      </w:r>
      <w:r>
        <w:t xml:space="preserve">M. S.</w:t>
      </w:r>
      <w:r>
        <w:t xml:space="preserve"> </w:t>
      </w:r>
      <w:r>
        <w:t xml:space="preserve">Imtiaz, P.-Y. von der Weid, D. R. Laverand D. F. van Helden, “SR Ca2+</w:t>
      </w:r>
      <w:r>
        <w:t xml:space="preserve"> </w:t>
      </w:r>
      <w:r>
        <w:t xml:space="preserve">store refill—a key factor in cardiac pacemaking”,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and Cellular Cardiology</w:t>
      </w:r>
      <w:r>
        <w:t xml:space="preserve">, vol. 49, no. 3. Elsevier BV,</w:t>
      </w:r>
      <w:r>
        <w:t xml:space="preserve"> </w:t>
      </w:r>
      <w:r>
        <w:t xml:space="preserve">pp. 412–426, Sep. 2010. doi: 10.1016/j.yjmcc.2010.03.015.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S. Imtiaz and K. A. Wahid, “Image enhancement and space-variant color</w:t>
      </w:r>
      <w:r>
        <w:t xml:space="preserve"> </w:t>
      </w:r>
      <w:r>
        <w:t xml:space="preserve">reproduction method for endoscopic images using adaptive sigmoid</w:t>
      </w:r>
      <w:r>
        <w:t xml:space="preserve"> </w:t>
      </w:r>
      <w:r>
        <w:t xml:space="preserve">function”,</w:t>
      </w:r>
      <w:r>
        <w:t xml:space="preserve"> </w:t>
      </w:r>
      <w:r>
        <w:rPr>
          <w:iCs/>
          <w:i/>
        </w:rPr>
        <w:t xml:space="preserve">2014 36th Annual International Conference of the IEEE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in Medicine and Biology Society</w:t>
      </w:r>
      <w:r>
        <w:t xml:space="preserve">. IEEE, Aug. 2014. doi:</w:t>
      </w:r>
      <w:r>
        <w:t xml:space="preserve"> </w:t>
      </w:r>
      <w:r>
        <w:t xml:space="preserve">10.1109/embc.2014.6944477.</w:t>
      </w:r>
      <w:r>
        <w:br/>
      </w:r>
      <w:r>
        <w:br/>
      </w:r>
      <w:r>
        <w:t xml:space="preserve">M. S. Imtiaz and K. A. Wahid,</w:t>
      </w:r>
      <w:r>
        <w:t xml:space="preserve"> </w:t>
      </w:r>
      <w:r>
        <w:t xml:space="preserve">“Color Enhancement in Endoscopic Images Using Adaptive Sigmoid Function</w:t>
      </w:r>
      <w:r>
        <w:t xml:space="preserve"> </w:t>
      </w:r>
      <w:r>
        <w:t xml:space="preserve">and Space Variant Color Reproduction”,</w:t>
      </w:r>
      <w:r>
        <w:t xml:space="preserve"> </w:t>
      </w:r>
      <w:r>
        <w:rPr>
          <w:iCs/>
          <w:i/>
        </w:rPr>
        <w:t xml:space="preserve">Computational and Mathematical</w:t>
      </w:r>
      <w:r>
        <w:rPr>
          <w:iCs/>
          <w:i/>
        </w:rPr>
        <w:t xml:space="preserve"> </w:t>
      </w:r>
      <w:r>
        <w:rPr>
          <w:iCs/>
          <w:i/>
        </w:rPr>
        <w:t xml:space="preserve">Methods in Medicine</w:t>
      </w:r>
      <w:r>
        <w:t xml:space="preserve">, vol. 2015. Hindawi Limited, pp. 1–19, 2015.</w:t>
      </w:r>
      <w:r>
        <w:t xml:space="preserve"> </w:t>
      </w:r>
      <w:r>
        <w:t xml:space="preserve">doi: 10.1155/2015/607407.</w:t>
      </w:r>
      <w:r>
        <w:br/>
      </w:r>
      <w:r>
        <w:br/>
      </w:r>
      <w:r>
        <w:t xml:space="preserve">J. Irvin, A. J. Ropelewskiand J.</w:t>
      </w:r>
      <w:r>
        <w:t xml:space="preserve"> </w:t>
      </w:r>
      <w:r>
        <w:t xml:space="preserve">Perozich, “</w:t>
      </w:r>
      <w:r>
        <w:rPr>
          <w:iCs/>
          <w:i/>
        </w:rPr>
        <w:t xml:space="preserve">In silico</w:t>
      </w:r>
      <w:r>
        <w:t xml:space="preserve"> </w:t>
      </w:r>
      <w:r>
        <w:t xml:space="preserve">analysis of heme oxygenase structural</w:t>
      </w:r>
      <w:r>
        <w:t xml:space="preserve"> </w:t>
      </w:r>
      <w:r>
        <w:t xml:space="preserve">homologues identifies group‐specific conservations”,</w:t>
      </w:r>
      <w:r>
        <w:t xml:space="preserve"> </w:t>
      </w:r>
      <w:r>
        <w:rPr>
          <w:iCs/>
          <w:i/>
        </w:rPr>
        <w:t xml:space="preserve">FEBS Open</w:t>
      </w:r>
      <w:r>
        <w:rPr>
          <w:iCs/>
          <w:i/>
        </w:rPr>
        <w:t xml:space="preserve"> </w:t>
      </w:r>
      <w:r>
        <w:rPr>
          <w:iCs/>
          <w:i/>
        </w:rPr>
        <w:t xml:space="preserve">Bio</w:t>
      </w:r>
      <w:r>
        <w:t xml:space="preserve">, vol. 7, no. 10. Wiley, pp. 1480–1498, Sep. 04, 2017. doi:</w:t>
      </w:r>
      <w:r>
        <w:t xml:space="preserve"> </w:t>
      </w:r>
      <w:r>
        <w:t xml:space="preserve">10.1002/2211-5463.12275.</w:t>
      </w:r>
      <w:r>
        <w:br/>
      </w:r>
      <w:r>
        <w:br/>
      </w:r>
      <w:r>
        <w:t xml:space="preserve">R. Iyyamperumal, L. Zhang, G.</w:t>
      </w:r>
      <w:r>
        <w:t xml:space="preserve"> </w:t>
      </w:r>
      <w:r>
        <w:t xml:space="preserve">Henkelmanand R. M. Crooks, “Efficient Electrocatalytic Oxidation of</w:t>
      </w:r>
      <w:r>
        <w:t xml:space="preserve"> </w:t>
      </w:r>
      <w:r>
        <w:t xml:space="preserve">Formic Acid Using Au@Pt Dendrimer-Encapsulated Nanoparticles”,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15.</w:t>
      </w:r>
      <w:r>
        <w:t xml:space="preserve"> </w:t>
      </w:r>
      <w:r>
        <w:t xml:space="preserve">American Chemical Society (ACS), pp. 5521–5524, Apr. 08, 2013. doi:</w:t>
      </w:r>
      <w:r>
        <w:t xml:space="preserve"> </w:t>
      </w:r>
      <w:r>
        <w:t xml:space="preserve">10.1021/ja4010305.</w:t>
      </w:r>
      <w:r>
        <w:br/>
      </w:r>
      <w:r>
        <w:br/>
      </w:r>
      <w:r>
        <w:t xml:space="preserve">S. Siebert, “Differential Gene Expression</w:t>
      </w:r>
      <w:r>
        <w:t xml:space="preserve"> </w:t>
      </w:r>
      <w:r>
        <w:t xml:space="preserve">in the Siphonophore Nanomia bijuga (Cnidaria) Assessed with Multiple</w:t>
      </w:r>
      <w:r>
        <w:t xml:space="preserve"> </w:t>
      </w:r>
      <w:r>
        <w:t xml:space="preserve">Next-Generation Sequencing Workflows”,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6, no. 7.</w:t>
      </w:r>
      <w:r>
        <w:t xml:space="preserve"> </w:t>
      </w:r>
      <w:r>
        <w:t xml:space="preserve">Public Library of Science (PLoS), p. e22953, Jul. 29, 2011. doi:</w:t>
      </w:r>
      <w:r>
        <w:t xml:space="preserve"> </w:t>
      </w:r>
      <w:r>
        <w:t xml:space="preserve">10.1371/journal.pone.0022953.</w:t>
      </w:r>
      <w:r>
        <w:br/>
      </w:r>
      <w:r>
        <w:br/>
      </w:r>
      <w:r>
        <w:t xml:space="preserve">C. Jain, L. M. Rodriguez-R, A.</w:t>
      </w:r>
      <w:r>
        <w:t xml:space="preserve"> </w:t>
      </w:r>
      <w:r>
        <w:t xml:space="preserve">M. Phillippy, K. T. Konstantinidisand S. Aluru, “High throughput ANI</w:t>
      </w:r>
      <w:r>
        <w:t xml:space="preserve"> </w:t>
      </w:r>
      <w:r>
        <w:t xml:space="preserve">analysis of 90K prokaryotic genomes reveals clear species boundaries”,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9, no. 1. Springer Science and</w:t>
      </w:r>
      <w:r>
        <w:t xml:space="preserve"> </w:t>
      </w:r>
      <w:r>
        <w:t xml:space="preserve">Business Media LLC, Nov. 30, 2018. doi: 10.1038/s41467-018-07641-9.</w:t>
      </w:r>
      <w:r>
        <w:br/>
      </w:r>
      <w:r>
        <w:br/>
      </w:r>
      <w:r>
        <w:t xml:space="preserve">N. Jena, Dimple, S. D. Behereand A. De Sarkar,</w:t>
      </w:r>
      <w:r>
        <w:t xml:space="preserve"> </w:t>
      </w:r>
      <w:r>
        <w:t xml:space="preserve">“Strain-Induced Optimization of Nanoelectromechanical Energy Harvesting</w:t>
      </w:r>
      <w:r>
        <w:t xml:space="preserve"> </w:t>
      </w:r>
      <w:r>
        <w:t xml:space="preserve">and Nanopiezotronic Response in a MoS</w:t>
      </w:r>
      <w:r>
        <w:rPr>
          <w:vertAlign w:val="subscript"/>
        </w:rPr>
        <w:t xml:space="preserve">2</w:t>
      </w:r>
      <w:r>
        <w:t xml:space="preserve"> </w:t>
      </w:r>
      <w:r>
        <w:t xml:space="preserve">Monolayer Nanosheet”,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121, no. 17. American</w:t>
      </w:r>
      <w:r>
        <w:t xml:space="preserve"> </w:t>
      </w:r>
      <w:r>
        <w:t xml:space="preserve">Chemical Society (ACS), pp. 9181–9190, Apr. 19, 2017. doi:</w:t>
      </w:r>
      <w:r>
        <w:t xml:space="preserve"> </w:t>
      </w:r>
      <w:r>
        <w:t xml:space="preserve">10.1021/acs.jpcc.7b01970.</w:t>
      </w:r>
      <w:r>
        <w:br/>
      </w:r>
      <w:r>
        <w:br/>
      </w:r>
      <w:r>
        <w:t xml:space="preserve">E. M. Jennings, J. S. Morris, R. J.</w:t>
      </w:r>
      <w:r>
        <w:t xml:space="preserve"> </w:t>
      </w:r>
      <w:r>
        <w:t xml:space="preserve">Carroll, G. C. Manyamand V. Baladandayuthapani, “Bayesian methods for</w:t>
      </w:r>
      <w:r>
        <w:t xml:space="preserve"> </w:t>
      </w:r>
      <w:r>
        <w:t xml:space="preserve">expression-based integration of various types of genomics data”,</w:t>
      </w:r>
      <w:r>
        <w:t xml:space="preserve"> </w:t>
      </w:r>
      <w:r>
        <w:rPr>
          <w:iCs/>
          <w:i/>
        </w:rPr>
        <w:t xml:space="preserve">EURASIP Journal on Bioinformatics and Systems Biology</w:t>
      </w:r>
      <w:r>
        <w:t xml:space="preserve">, vol. 2013,</w:t>
      </w:r>
      <w:r>
        <w:t xml:space="preserve"> </w:t>
      </w:r>
      <w:r>
        <w:t xml:space="preserve">no. 1. Springer Science and Business Media LLC, Sep. 21, 2013. doi:</w:t>
      </w:r>
      <w:r>
        <w:t xml:space="preserve"> </w:t>
      </w:r>
      <w:r>
        <w:t xml:space="preserve">10.1186/1687-4153-2013-13.</w:t>
      </w:r>
      <w:r>
        <w:br/>
      </w:r>
      <w:r>
        <w:br/>
      </w:r>
      <w:r>
        <w:t xml:space="preserve">M. Jeon, V. Bromm, A. H. Pawlikand</w:t>
      </w:r>
      <w:r>
        <w:t xml:space="preserve"> </w:t>
      </w:r>
      <w:r>
        <w:t xml:space="preserve">M. Milosavljević, “The first galaxies: simulating their</w:t>
      </w:r>
      <w:r>
        <w:t xml:space="preserve"> </w:t>
      </w:r>
      <w:r>
        <w:t xml:space="preserve">feedback-regulated assembly”,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452, no. 2. Oxford University Press</w:t>
      </w:r>
      <w:r>
        <w:t xml:space="preserve"> </w:t>
      </w:r>
      <w:r>
        <w:t xml:space="preserve">(OUP), pp. 1152–1170, Jul. 14, 2015. doi: 10.1093/mnras/stv1353.</w:t>
      </w:r>
      <w:r>
        <w:br/>
      </w:r>
      <w:r>
        <w:br/>
      </w:r>
      <w:r>
        <w:t xml:space="preserve">M. Jeon, A. H. Pawlik, V. Brommand M. Milosavljević, “Recovery from</w:t>
      </w:r>
      <w:r>
        <w:t xml:space="preserve"> </w:t>
      </w:r>
      <w:r>
        <w:t xml:space="preserve">Population III supernova explosions and the onset of second-generation</w:t>
      </w:r>
      <w:r>
        <w:t xml:space="preserve"> </w:t>
      </w:r>
      <w:r>
        <w:t xml:space="preserve">star formation”,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444, no. 4. Oxford University Press (OUP),</w:t>
      </w:r>
      <w:r>
        <w:t xml:space="preserve"> </w:t>
      </w:r>
      <w:r>
        <w:t xml:space="preserve">pp. 3288–3300, Nov. 11, 2014. doi: 10.1093/mnras/stu1980.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Jeon, A. H. Pawlik, V. Brommand M. Milosavljević, “Radiative feedback</w:t>
      </w:r>
      <w:r>
        <w:t xml:space="preserve"> </w:t>
      </w:r>
      <w:r>
        <w:t xml:space="preserve">from high-mass X-ray binaries on the formation of the first galaxies and</w:t>
      </w:r>
      <w:r>
        <w:t xml:space="preserve"> </w:t>
      </w:r>
      <w:r>
        <w:t xml:space="preserve">early reionization”,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440, no. 4. Oxford University Press (OUP),</w:t>
      </w:r>
      <w:r>
        <w:t xml:space="preserve"> </w:t>
      </w:r>
      <w:r>
        <w:t xml:space="preserve">pp. 3778–3796, Apr. 17, 2014. doi: 10.1093/mnras/stu444.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Jeon, “THE FIRST GALAXIES: ASSEMBLY WITH BLACK HOLE FEEDBACK”,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754, no. 1. American Astronomical</w:t>
      </w:r>
      <w:r>
        <w:t xml:space="preserve"> </w:t>
      </w:r>
      <w:r>
        <w:t xml:space="preserve">Society, p. 34, Jul. 03, 2012. doi: 10.1088/0004-637x/754/1/34.</w:t>
      </w:r>
      <w:r>
        <w:br/>
      </w:r>
      <w:r>
        <w:br/>
      </w:r>
      <w:r>
        <w:t xml:space="preserve">Z. Jiang, K. Klyukinand V. Alexandrov, “Ab Initio Metadynamics</w:t>
      </w:r>
      <w:r>
        <w:t xml:space="preserve"> </w:t>
      </w:r>
      <w:r>
        <w:t xml:space="preserve">Study of the VO</w:t>
      </w:r>
      <w:r>
        <w:rPr>
          <w:vertAlign w:val="subscript"/>
        </w:rPr>
        <w:t xml:space="preserve">2</w:t>
      </w:r>
      <w:r>
        <w:rPr>
          <w:vertAlign w:val="superscript"/>
        </w:rPr>
        <w:t xml:space="preserve">+</w:t>
      </w:r>
      <w:r>
        <w:t xml:space="preserve">/VO</w:t>
      </w:r>
      <w:r>
        <w:rPr>
          <w:vertAlign w:val="superscript"/>
        </w:rPr>
        <w:t xml:space="preserve">2+</w:t>
      </w:r>
      <w:r>
        <w:t xml:space="preserve"> </w:t>
      </w:r>
      <w:r>
        <w:t xml:space="preserve">Redox Reaction</w:t>
      </w:r>
      <w:r>
        <w:t xml:space="preserve"> </w:t>
      </w:r>
      <w:r>
        <w:t xml:space="preserve">Mechanism at the Graphite Edge/Water Interface”,</w:t>
      </w:r>
      <w:r>
        <w:t xml:space="preserve"> </w:t>
      </w:r>
      <w:r>
        <w:rPr>
          <w:iCs/>
          <w:i/>
        </w:rPr>
        <w:t xml:space="preserve">ACS Applied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 &amp; Interfaces</w:t>
      </w:r>
      <w:r>
        <w:t xml:space="preserve">, vol. 10, no. 24. American Chemical</w:t>
      </w:r>
      <w:r>
        <w:t xml:space="preserve"> </w:t>
      </w:r>
      <w:r>
        <w:t xml:space="preserve">Society (ACS), pp. 20621–20626, May 29, 2018. doi:</w:t>
      </w:r>
      <w:r>
        <w:t xml:space="preserve"> </w:t>
      </w:r>
      <w:r>
        <w:t xml:space="preserve">10.1021/acsami.8b05864.</w:t>
      </w:r>
      <w:r>
        <w:br/>
      </w:r>
      <w:r>
        <w:br/>
      </w:r>
      <w:r>
        <w:t xml:space="preserve">H. Ji and Y. Li, “Reusing Random</w:t>
      </w:r>
      <w:r>
        <w:t xml:space="preserve"> </w:t>
      </w:r>
      <w:r>
        <w:t xml:space="preserve">Walks in Monte Carlo Methods for Linear Systems”,</w:t>
      </w:r>
      <w:r>
        <w:t xml:space="preserve"> </w:t>
      </w:r>
      <w:r>
        <w:rPr>
          <w:iCs/>
          <w:i/>
        </w:rPr>
        <w:t xml:space="preserve">Procedia Computer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9. Elsevier BV, pp. 383–392, 2012. doi:</w:t>
      </w:r>
      <w:r>
        <w:t xml:space="preserve"> </w:t>
      </w:r>
      <w:r>
        <w:t xml:space="preserve">10.1016/j.procs.2012.04.041.</w:t>
      </w:r>
      <w:r>
        <w:br/>
      </w:r>
      <w:r>
        <w:br/>
      </w:r>
      <w:r>
        <w:t xml:space="preserve">H. Ji, M. Mascagniand Y. Li,</w:t>
      </w:r>
      <w:r>
        <w:t xml:space="preserve"> </w:t>
      </w:r>
      <w:r>
        <w:t xml:space="preserve">“Convergence Analysis of Markov Chain Monte Carlo Linear Solvers Using</w:t>
      </w:r>
      <w:r>
        <w:t xml:space="preserve"> </w:t>
      </w:r>
      <w:r>
        <w:t xml:space="preserve">Ulam–von Neumann Algorithm”,</w:t>
      </w:r>
      <w:r>
        <w:t xml:space="preserve"> </w:t>
      </w:r>
      <w:r>
        <w:rPr>
          <w:iCs/>
          <w:i/>
        </w:rPr>
        <w:t xml:space="preserve">SIAM Journal on Numerical Analysis</w:t>
      </w:r>
      <w:r>
        <w:t xml:space="preserve">,</w:t>
      </w:r>
      <w:r>
        <w:t xml:space="preserve"> </w:t>
      </w:r>
      <w:r>
        <w:t xml:space="preserve">vol. 51, no. 4. Society for Industrial &amp; Applied Mathematics (SIAM),</w:t>
      </w:r>
      <w:r>
        <w:t xml:space="preserve"> </w:t>
      </w:r>
      <w:r>
        <w:t xml:space="preserve">pp. 2107–2122, Jan. 2013. doi: 10.1137/130904867.</w:t>
      </w:r>
      <w:r>
        <w:br/>
      </w:r>
      <w:r>
        <w:br/>
      </w:r>
      <w:r>
        <w:t xml:space="preserve">G. Jindal,</w:t>
      </w:r>
      <w:r>
        <w:t xml:space="preserve"> </w:t>
      </w:r>
      <w:r>
        <w:t xml:space="preserve">D. Mondaland A. Warshel, “Exploring the Drug Resistance of HCV</w:t>
      </w:r>
      <w:r>
        <w:t xml:space="preserve"> </w:t>
      </w:r>
      <w:r>
        <w:t xml:space="preserve">Protease”,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 28.</w:t>
      </w:r>
      <w:r>
        <w:t xml:space="preserve"> </w:t>
      </w:r>
      <w:r>
        <w:t xml:space="preserve">American Chemical Society (ACS), pp. 6831–6840, Jul. 05, 2017. doi:</w:t>
      </w:r>
      <w:r>
        <w:t xml:space="preserve"> </w:t>
      </w:r>
      <w:r>
        <w:t xml:space="preserve">10.1021/acs.jpcb.7b04562.</w:t>
      </w:r>
      <w:r>
        <w:br/>
      </w:r>
      <w:r>
        <w:br/>
      </w:r>
      <w:r>
        <w:t xml:space="preserve">G. Jindal, B. Ramachandran, R. P.</w:t>
      </w:r>
      <w:r>
        <w:t xml:space="preserve"> </w:t>
      </w:r>
      <w:r>
        <w:t xml:space="preserve">Boraand A. Warshel, “Exploring the Development of Ground-State</w:t>
      </w:r>
      <w:r>
        <w:t xml:space="preserve"> </w:t>
      </w:r>
      <w:r>
        <w:t xml:space="preserve">Destabilization and Transition-State Stabilization in Two Directed</w:t>
      </w:r>
      <w:r>
        <w:t xml:space="preserve"> </w:t>
      </w:r>
      <w:r>
        <w:t xml:space="preserve">Evolution Paths of Kemp Eliminases”,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7, no.</w:t>
      </w:r>
      <w:r>
        <w:t xml:space="preserve"> </w:t>
      </w:r>
      <w:r>
        <w:t xml:space="preserve">5. American Chemical Society (ACS), pp. 3301–3305, Apr. 07, 2017. doi:</w:t>
      </w:r>
      <w:r>
        <w:t xml:space="preserve"> </w:t>
      </w:r>
      <w:r>
        <w:t xml:space="preserve">10.1021/acscatal.7b00171.</w:t>
      </w:r>
      <w:r>
        <w:br/>
      </w:r>
      <w:r>
        <w:br/>
      </w:r>
      <w:r>
        <w:t xml:space="preserve">G. Jindal and A. Warshel,</w:t>
      </w:r>
      <w:r>
        <w:t xml:space="preserve"> </w:t>
      </w:r>
      <w:r>
        <w:t xml:space="preserve">“Misunderstanding the preorganization concept can lead to confusions</w:t>
      </w:r>
      <w:r>
        <w:t xml:space="preserve"> </w:t>
      </w:r>
      <w:r>
        <w:t xml:space="preserve">about the origin of enzyme catalysis”,</w:t>
      </w:r>
      <w:r>
        <w:t xml:space="preserve"> </w:t>
      </w:r>
      <w:r>
        <w:rPr>
          <w:iCs/>
          <w:i/>
        </w:rPr>
        <w:t xml:space="preserve">Proteins: Structure, Function,</w:t>
      </w:r>
      <w:r>
        <w:rPr>
          <w:iCs/>
          <w:i/>
        </w:rPr>
        <w:t xml:space="preserve"> </w:t>
      </w:r>
      <w:r>
        <w:rPr>
          <w:iCs/>
          <w:i/>
        </w:rPr>
        <w:t xml:space="preserve">and Bioinformatics</w:t>
      </w:r>
      <w:r>
        <w:t xml:space="preserve">, vol. 85, no. 12. Wiley, pp. 2157–2161, Sep. 30,</w:t>
      </w:r>
      <w:r>
        <w:t xml:space="preserve"> </w:t>
      </w:r>
      <w:r>
        <w:t xml:space="preserve">2017. doi: 10.1002/prot.25381.</w:t>
      </w:r>
      <w:r>
        <w:br/>
      </w:r>
      <w:r>
        <w:br/>
      </w:r>
      <w:r>
        <w:t xml:space="preserve">M. Johnson, Y. Jung, D. T.</w:t>
      </w:r>
      <w:r>
        <w:t xml:space="preserve"> </w:t>
      </w:r>
      <w:r>
        <w:t xml:space="preserve">Dawson IIand M. Xue, “Comparison of Simulated Polarimetric Signatures in</w:t>
      </w:r>
      <w:r>
        <w:t xml:space="preserve"> </w:t>
      </w:r>
      <w:r>
        <w:t xml:space="preserve">Idealized Supercell Storms Using Two-Moment Bulk Microphysics Schemes in</w:t>
      </w:r>
      <w:r>
        <w:t xml:space="preserve"> </w:t>
      </w:r>
      <w:r>
        <w:t xml:space="preserve">WRF”,</w:t>
      </w:r>
      <w:r>
        <w:t xml:space="preserve"> </w:t>
      </w:r>
      <w:r>
        <w:rPr>
          <w:iCs/>
          <w:i/>
        </w:rPr>
        <w:t xml:space="preserve">Monthly Weather Review</w:t>
      </w:r>
      <w:r>
        <w:t xml:space="preserve">, vol. 144, no. 3. American</w:t>
      </w:r>
      <w:r>
        <w:t xml:space="preserve"> </w:t>
      </w:r>
      <w:r>
        <w:t xml:space="preserve">Meteorological Society, pp. 971–996, Feb. 16, 2016. doi:</w:t>
      </w:r>
      <w:r>
        <w:t xml:space="preserve"> </w:t>
      </w:r>
      <w:r>
        <w:t xml:space="preserve">10.1175/mwr-d-15-0233.1.</w:t>
      </w:r>
      <w:r>
        <w:br/>
      </w:r>
      <w:r>
        <w:br/>
      </w:r>
      <w:r>
        <w:t xml:space="preserve">M. N. R. Johnson, C. H. Londerganand</w:t>
      </w:r>
      <w:r>
        <w:t xml:space="preserve"> </w:t>
      </w:r>
      <w:r>
        <w:t xml:space="preserve">L. K. Charkoudian, “Probing the Phosphopantetheine Arm Conformations of</w:t>
      </w:r>
      <w:r>
        <w:t xml:space="preserve"> </w:t>
      </w:r>
      <w:r>
        <w:t xml:space="preserve">Acyl Carrier Proteins Using Vibrational Spectroscopy”,</w:t>
      </w:r>
      <w:r>
        <w:t xml:space="preserve"> </w:t>
      </w:r>
      <w:r>
        <w:rPr>
          <w:iCs/>
          <w:i/>
        </w:rPr>
        <w:t xml:space="preserve">Journal of the</w:t>
      </w:r>
      <w:r>
        <w:rPr>
          <w:iCs/>
          <w:i/>
        </w:rPr>
        <w:t xml:space="preserve"> </w:t>
      </w:r>
      <w:r>
        <w:rPr>
          <w:iCs/>
          <w:i/>
        </w:rPr>
        <w:t xml:space="preserve">American Chemical Society</w:t>
      </w:r>
      <w:r>
        <w:t xml:space="preserve">, vol. 136, no. 32. American Chemical</w:t>
      </w:r>
      <w:r>
        <w:t xml:space="preserve"> </w:t>
      </w:r>
      <w:r>
        <w:t xml:space="preserve">Society (ACS), pp. 11240–11243, Aug. 04, 2014. doi: 10.1021/ja505442h.</w:t>
      </w:r>
      <w:r>
        <w:br/>
      </w:r>
      <w:r>
        <w:br/>
      </w:r>
      <w:r>
        <w:t xml:space="preserve">C. S. Jones and P. Cessi, “Interbasin Transport of the</w:t>
      </w:r>
      <w:r>
        <w:t xml:space="preserve"> </w:t>
      </w:r>
      <w:r>
        <w:t xml:space="preserve">Meridional Overturning Circulation”,</w:t>
      </w:r>
      <w:r>
        <w:t xml:space="preserve"> </w:t>
      </w:r>
      <w:r>
        <w:rPr>
          <w:iCs/>
          <w:i/>
        </w:rPr>
        <w:t xml:space="preserve">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Oceanography</w:t>
      </w:r>
      <w:r>
        <w:t xml:space="preserve">, vol. 46, no. 4. American Meteorological Society,</w:t>
      </w:r>
      <w:r>
        <w:t xml:space="preserve"> </w:t>
      </w:r>
      <w:r>
        <w:t xml:space="preserve">pp. 1157–1169, Apr. 2016. doi: 10.1175/jpo-d-15-0197.1.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Joo, “Effect of Dipolar Molecule Structure on the Mechanism of</w:t>
      </w:r>
      <w:r>
        <w:t xml:space="preserve"> </w:t>
      </w:r>
      <w:r>
        <w:t xml:space="preserve">Graphene-Enhanced Raman Scattering”,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120, no. 25. American Chemical Society (ACS),</w:t>
      </w:r>
      <w:r>
        <w:t xml:space="preserve"> </w:t>
      </w:r>
      <w:r>
        <w:t xml:space="preserve">pp. 13815–13824, Jun. 17, 2016. doi: 10.1021/acs.jpcc.6b04098.</w:t>
      </w:r>
      <w:r>
        <w:br/>
      </w:r>
      <w:r>
        <w:br/>
      </w:r>
      <w:r>
        <w:t xml:space="preserve">R. Jungmann, M. S. Avendaño, J. B. Woehrstein, M. Dai, W. M.</w:t>
      </w:r>
      <w:r>
        <w:t xml:space="preserve"> </w:t>
      </w:r>
      <w:r>
        <w:t xml:space="preserve">Shihand P. Yin, “Multiplexed 3D cellular super-resolution imaging with</w:t>
      </w:r>
      <w:r>
        <w:t xml:space="preserve"> </w:t>
      </w:r>
      <w:r>
        <w:t xml:space="preserve">DNA-PAINT and Exchange-PAINT”,</w:t>
      </w:r>
      <w:r>
        <w:t xml:space="preserve"> </w:t>
      </w:r>
      <w:r>
        <w:rPr>
          <w:iCs/>
          <w:i/>
        </w:rPr>
        <w:t xml:space="preserve">Nature Methods</w:t>
      </w:r>
      <w:r>
        <w:t xml:space="preserve">, vol. 11, no. 3.</w:t>
      </w:r>
      <w:r>
        <w:t xml:space="preserve"> </w:t>
      </w:r>
      <w:r>
        <w:t xml:space="preserve">Springer Science and Business Media LLC, pp. 313–318, Feb. 02, 2014.</w:t>
      </w:r>
      <w:r>
        <w:t xml:space="preserve"> </w:t>
      </w:r>
      <w:r>
        <w:t xml:space="preserve">doi: 10.1038/nmeth.2835.</w:t>
      </w:r>
      <w:r>
        <w:br/>
      </w:r>
      <w:r>
        <w:br/>
      </w:r>
      <w:r>
        <w:t xml:space="preserve">M.-C. Jung, C.-J. Kang, B. I. Minand</w:t>
      </w:r>
      <w:r>
        <w:t xml:space="preserve"> </w:t>
      </w:r>
      <w:r>
        <w:t xml:space="preserve">K.-W. Lee, “Electronic structures and phonon spectra in boronitride</w:t>
      </w:r>
      <w:r>
        <w:t xml:space="preserve"> </w:t>
      </w:r>
      <w:r>
        <w:t xml:space="preserve">superconductors</w:t>
      </w:r>
      <w:r>
        <w:t xml:space="preserve"> </w:t>
      </w:r>
      <w:r>
        <w:t xml:space="preserve">La</w:t>
      </w:r>
      <m:oMath>
        <m:r>
          <m:t>M</m:t>
        </m:r>
      </m:oMath>
      <w:r>
        <w:t xml:space="preserve">BN</w:t>
      </w:r>
      <w:r>
        <w:t xml:space="preserve"> </w:t>
      </w:r>
      <w:r>
        <w:t xml:space="preserve">(</w:t>
      </w:r>
      <m:oMath>
        <m:r>
          <m:t>M</m:t>
        </m:r>
        <m:r>
          <m:rPr>
            <m:sty m:val="p"/>
          </m:rPr>
          <m:t>=</m:t>
        </m:r>
        <m:r>
          <m:rPr>
            <m:nor/>
            <m:sty m:val="p"/>
          </m:rPr>
          <m:t>Ni</m:t>
        </m:r>
      </m:oMath>
      <w:r>
        <w:t xml:space="preserve">,</w:t>
      </w:r>
      <w:r>
        <w:t xml:space="preserve"> </w:t>
      </w:r>
      <w:r>
        <w:t xml:space="preserve">Pt)”,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14. American Physical</w:t>
      </w:r>
      <w:r>
        <w:t xml:space="preserve"> </w:t>
      </w:r>
      <w:r>
        <w:t xml:space="preserve">Society (APS), Apr. 18, 2013. doi: 10.1103/physrevb.87.144509.</w:t>
      </w:r>
      <w:r>
        <w:br/>
      </w:r>
      <w:r>
        <w:br/>
      </w:r>
      <w:r>
        <w:t xml:space="preserve">A. Kalinowski, “Interfacial binding and aggregation of lamin A tail</w:t>
      </w:r>
      <w:r>
        <w:t xml:space="preserve"> </w:t>
      </w:r>
      <w:r>
        <w:t xml:space="preserve">domains associated with Hutchinson–Gilford progeria syndrome”,</w:t>
      </w:r>
      <w:r>
        <w:t xml:space="preserve"> </w:t>
      </w:r>
      <w:r>
        <w:rPr>
          <w:iCs/>
          <w:i/>
        </w:rPr>
        <w:t xml:space="preserve">Biophysical Chemistry</w:t>
      </w:r>
      <w:r>
        <w:t xml:space="preserve">, vol. 195. Elsevier BV, pp. 43–48,</w:t>
      </w:r>
      <w:r>
        <w:t xml:space="preserve"> </w:t>
      </w:r>
      <w:r>
        <w:t xml:space="preserve">Dec. 2014. doi: 10.1016/j.bpc.2014.08.005.</w:t>
      </w:r>
      <w:r>
        <w:br/>
      </w:r>
      <w:r>
        <w:br/>
      </w:r>
      <w:r>
        <w:t xml:space="preserve">C.-J. Kang, K.-H.</w:t>
      </w:r>
      <w:r>
        <w:t xml:space="preserve"> </w:t>
      </w:r>
      <w:r>
        <w:t xml:space="preserve">Ahn, K.-W. Leeand B. Il Min, “Electron and Phonon Band-Structure</w:t>
      </w:r>
      <w:r>
        <w:t xml:space="preserve"> </w:t>
      </w:r>
      <w:r>
        <w:t xml:space="preserve">Calculations for the Antipolar SrPt</w:t>
      </w:r>
      <w:r>
        <w:rPr>
          <w:vertAlign w:val="subscript"/>
        </w:rPr>
        <w:t xml:space="preserve">3</w:t>
      </w:r>
      <w:r>
        <w:t xml:space="preserve">P Antiperovskite</w:t>
      </w:r>
      <w:r>
        <w:t xml:space="preserve"> </w:t>
      </w:r>
      <w:r>
        <w:t xml:space="preserve">Superconductor: Evidence of Low-Energy Two-Dimensional Phonons”,</w:t>
      </w:r>
      <w:r>
        <w:t xml:space="preserve"> </w:t>
      </w:r>
      <w:r>
        <w:rPr>
          <w:iCs/>
          <w:i/>
        </w:rPr>
        <w:t xml:space="preserve">Journal of the Physical Society of Japan</w:t>
      </w:r>
      <w:r>
        <w:t xml:space="preserve">, vol. 82, no. 5.</w:t>
      </w:r>
      <w:r>
        <w:t xml:space="preserve"> </w:t>
      </w:r>
      <w:r>
        <w:t xml:space="preserve">Physical Society of Japan, p. 053703, May 15, 2013. doi:</w:t>
      </w:r>
      <w:r>
        <w:t xml:space="preserve"> </w:t>
      </w:r>
      <w:r>
        <w:t xml:space="preserve">10.7566/jpsj.82.053703.</w:t>
      </w:r>
      <w:r>
        <w:br/>
      </w:r>
      <w:r>
        <w:br/>
      </w:r>
      <w:r>
        <w:t xml:space="preserve">C.-J. Kang, H. C. Choi, K. Kimand B.</w:t>
      </w:r>
      <w:r>
        <w:t xml:space="preserve"> </w:t>
      </w:r>
      <w:r>
        <w:t xml:space="preserve">I. Min, “Topological Properties and the Dynamical Crossover from</w:t>
      </w:r>
      <w:r>
        <w:t xml:space="preserve"> </w:t>
      </w:r>
      <w:r>
        <w:t xml:space="preserve">Mixed-Valence to Kondo-Lattice Behavior in the Golden Phase of SmS”,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114, no. 16. American Physical</w:t>
      </w:r>
      <w:r>
        <w:t xml:space="preserve"> </w:t>
      </w:r>
      <w:r>
        <w:t xml:space="preserve">Society (APS), Apr. 22, 2015. doi: 10.1103/physrevlett.114.166404.</w:t>
      </w:r>
      <w:r>
        <w:br/>
      </w:r>
      <w:r>
        <w:br/>
      </w:r>
      <w:r>
        <w:t xml:space="preserve">C.-J. Kang, “Electronic Structure</w:t>
      </w:r>
      <w:r>
        <w:t xml:space="preserve"> </w:t>
      </w:r>
      <w:r>
        <w:t xml:space="preserve">of</w:t>
      </w:r>
      <m:oMath>
        <m:sSub>
          <m:e>
            <m:r>
              <m:t>Y</m:t>
            </m:r>
            <m:r>
              <m:t>b</m:t>
            </m:r>
            <m:r>
              <m:t>B</m:t>
            </m:r>
          </m:e>
          <m:sub>
            <m:r>
              <m:t>6</m:t>
            </m:r>
          </m:sub>
        </m:sSub>
      </m:oMath>
      <w:r>
        <w:t xml:space="preserve">:</w:t>
      </w:r>
      <w:r>
        <w:t xml:space="preserve"> </w:t>
      </w:r>
      <w:r>
        <w:t xml:space="preserve">Is it a Topological Insulator or Not?”,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</w:t>
      </w:r>
      <w:r>
        <w:t xml:space="preserve"> </w:t>
      </w:r>
      <w:r>
        <w:t xml:space="preserve">vol. 116, no. 11. American Physical Society (APS), Mar. 17, 2016. doi:</w:t>
      </w:r>
      <w:r>
        <w:t xml:space="preserve"> </w:t>
      </w:r>
      <w:r>
        <w:t xml:space="preserve">10.1103/physrevlett.116.116401.</w:t>
      </w:r>
      <w:r>
        <w:br/>
      </w:r>
      <w:r>
        <w:br/>
      </w:r>
      <w:r>
        <w:t xml:space="preserve">C.-J. Kang, J. Kim, K. Kim,</w:t>
      </w:r>
      <w:r>
        <w:t xml:space="preserve"> </w:t>
      </w:r>
      <w:r>
        <w:t xml:space="preserve">J. Kang, J. D. Denlingerand B. I. Min, “Band Symmetries of Mixed-Valence</w:t>
      </w:r>
      <w:r>
        <w:t xml:space="preserve"> </w:t>
      </w:r>
      <w:r>
        <w:t xml:space="preserve">Topological Insulator: SmB</w:t>
      </w:r>
      <w:r>
        <w:rPr>
          <w:vertAlign w:val="subscript"/>
        </w:rPr>
        <w:t xml:space="preserve">6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 of Japan</w:t>
      </w:r>
      <w:r>
        <w:t xml:space="preserve">, vol. 84, no. 2. Physical Society of Japan,</w:t>
      </w:r>
      <w:r>
        <w:t xml:space="preserve"> </w:t>
      </w:r>
      <w:r>
        <w:t xml:space="preserve">p. 024722, Feb. 15, 2015. doi: 10.7566/jpsj.84.024722.</w:t>
      </w:r>
      <w:r>
        <w:br/>
      </w:r>
      <w:r>
        <w:br/>
      </w:r>
      <w:r>
        <w:t xml:space="preserve">C.-J.</w:t>
      </w:r>
      <w:r>
        <w:t xml:space="preserve"> </w:t>
      </w:r>
      <w:r>
        <w:t xml:space="preserve">Kang, K. Kimand B. I. Min, “Phonon softening and superconductivity</w:t>
      </w:r>
      <w:r>
        <w:t xml:space="preserve"> </w:t>
      </w:r>
      <w:r>
        <w:t xml:space="preserve">triggered by spin-orbit coupling in</w:t>
      </w:r>
      <w:r>
        <w:t xml:space="preserve"> </w:t>
      </w:r>
      <w:r>
        <w:t xml:space="preserve">simple-cubic</w:t>
      </w:r>
      <m:oMath>
        <m:r>
          <m:t>α</m:t>
        </m:r>
      </m:oMath>
      <w:r>
        <w:t xml:space="preserve">-polonium</w:t>
      </w:r>
      <w:r>
        <w:t xml:space="preserve"> </w:t>
      </w:r>
      <w:r>
        <w:t xml:space="preserve">crystals”,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86, no. 5. American Physical</w:t>
      </w:r>
      <w:r>
        <w:t xml:space="preserve"> </w:t>
      </w:r>
      <w:r>
        <w:t xml:space="preserve">Society (APS), Aug. 20, 2012. doi: 10.1103/physrevb.86.054115.</w:t>
      </w:r>
      <w:r>
        <w:br/>
      </w:r>
      <w:r>
        <w:br/>
      </w:r>
      <w:r>
        <w:t xml:space="preserve">C.-J. Kang and B. I. Min, “Ferroelectric instability and</w:t>
      </w:r>
      <w:r>
        <w:t xml:space="preserve"> </w:t>
      </w:r>
      <w:r>
        <w:t xml:space="preserve">topological crystalline insulating nature in PbPo”,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93, no. 4. American Physical Society (APS), Jan. 13, 2016.</w:t>
      </w:r>
      <w:r>
        <w:t xml:space="preserve"> </w:t>
      </w:r>
      <w:r>
        <w:t xml:space="preserve">doi: 10.1103/physrevb.93.041104.</w:t>
      </w:r>
      <w:r>
        <w:br/>
      </w:r>
      <w:r>
        <w:br/>
      </w:r>
      <w:r>
        <w:t xml:space="preserve">I. M. Kaplow, J. L.</w:t>
      </w:r>
      <w:r>
        <w:t xml:space="preserve"> </w:t>
      </w:r>
      <w:r>
        <w:t xml:space="preserve">MacIsaac, S. M. Mah, L. M. McEwen, M. S. Koborand H. B. Fraser, “A</w:t>
      </w:r>
      <w:r>
        <w:t xml:space="preserve"> </w:t>
      </w:r>
      <w:r>
        <w:t xml:space="preserve">pooling-based approach to mapping genetic variants associated with DNA</w:t>
      </w:r>
      <w:r>
        <w:t xml:space="preserve"> </w:t>
      </w:r>
      <w:r>
        <w:t xml:space="preserve">methylation”,</w:t>
      </w:r>
      <w:r>
        <w:t xml:space="preserve"> </w:t>
      </w:r>
      <w:r>
        <w:rPr>
          <w:iCs/>
          <w:i/>
        </w:rPr>
        <w:t xml:space="preserve">Genome Research</w:t>
      </w:r>
      <w:r>
        <w:t xml:space="preserve">, vol. 25, no. 6. Cold Spring Harbor</w:t>
      </w:r>
      <w:r>
        <w:t xml:space="preserve"> </w:t>
      </w:r>
      <w:r>
        <w:t xml:space="preserve">Laboratory, pp. 907–917, Apr. 24, 2015. doi: 10.1101/gr.183749.114.</w:t>
      </w:r>
      <w:r>
        <w:br/>
      </w:r>
      <w:r>
        <w:br/>
      </w:r>
      <w:r>
        <w:t xml:space="preserve">A. Kapusta and C. Feschotte, “Volatile evolution of long</w:t>
      </w:r>
      <w:r>
        <w:t xml:space="preserve"> </w:t>
      </w:r>
      <w:r>
        <w:t xml:space="preserve">noncoding RNA repertoires: mechanisms and biological implications”,</w:t>
      </w:r>
      <w:r>
        <w:t xml:space="preserve"> </w:t>
      </w:r>
      <w:r>
        <w:rPr>
          <w:iCs/>
          <w:i/>
        </w:rPr>
        <w:t xml:space="preserve">Trends in Genetics</w:t>
      </w:r>
      <w:r>
        <w:t xml:space="preserve">, vol. 30, no. 10. Elsevier BV, pp. 439–452,</w:t>
      </w:r>
      <w:r>
        <w:t xml:space="preserve"> </w:t>
      </w:r>
      <w:r>
        <w:t xml:space="preserve">Oct. 2014. doi: 10.1016/j.tig.2014.08.004.</w:t>
      </w:r>
      <w:r>
        <w:br/>
      </w:r>
      <w:r>
        <w:br/>
      </w:r>
      <w:r>
        <w:t xml:space="preserve">A. Kapusta,</w:t>
      </w:r>
      <w:r>
        <w:t xml:space="preserve"> </w:t>
      </w:r>
      <w:r>
        <w:t xml:space="preserve">“Transposable Elements Are Major Contributors to the Origin,</w:t>
      </w:r>
      <w:r>
        <w:t xml:space="preserve"> </w:t>
      </w:r>
      <w:r>
        <w:t xml:space="preserve">Diversification, and Regulation of Vertebrate Long Noncoding RNAs”,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 vol. 9, no. 4. Public Library of Science (PLoS),</w:t>
      </w:r>
      <w:r>
        <w:t xml:space="preserve"> </w:t>
      </w:r>
      <w:r>
        <w:t xml:space="preserve">p. e1003470, Apr. 25, 2013. doi: 10.1371/journal.pgen.1003470.</w:t>
      </w:r>
      <w:r>
        <w:br/>
      </w:r>
      <w:r>
        <w:br/>
      </w:r>
      <w:r>
        <w:t xml:space="preserve">V. S. Karra, “Modeling the formation of collagen-mimetic triple</w:t>
      </w:r>
      <w:r>
        <w:t xml:space="preserve"> </w:t>
      </w:r>
      <w:r>
        <w:t xml:space="preserve">helices and microfibrils”,</w:t>
      </w:r>
      <w:r>
        <w:t xml:space="preserve"> </w:t>
      </w:r>
      <w:r>
        <w:rPr>
          <w:iCs/>
          <w:i/>
        </w:rPr>
        <w:t xml:space="preserve">No Publisher Supplied</w:t>
      </w:r>
      <w:r>
        <w:t xml:space="preserve">, 2017, doi:</w:t>
      </w:r>
      <w:r>
        <w:t xml:space="preserve"> </w:t>
      </w:r>
      <w:r>
        <w:t xml:space="preserve">10.7282/T3959MQW.</w:t>
      </w:r>
      <w:r>
        <w:br/>
      </w:r>
      <w:r>
        <w:br/>
      </w:r>
      <w:r>
        <w:t xml:space="preserve">M. Kazemian, “Evidence for Deep Regulatory</w:t>
      </w:r>
      <w:r>
        <w:t xml:space="preserve"> </w:t>
      </w:r>
      <w:r>
        <w:t xml:space="preserve">Similarities in Early Developmental Programs across Highly Diverged</w:t>
      </w:r>
      <w:r>
        <w:t xml:space="preserve"> </w:t>
      </w:r>
      <w:r>
        <w:t xml:space="preserve">Insects”,</w:t>
      </w:r>
      <w:r>
        <w:t xml:space="preserve"> </w:t>
      </w:r>
      <w:r>
        <w:rPr>
          <w:iCs/>
          <w:i/>
        </w:rPr>
        <w:t xml:space="preserve">Genome Biology and Evolution</w:t>
      </w:r>
      <w:r>
        <w:t xml:space="preserve">, vol. 6, no. 9. Oxford</w:t>
      </w:r>
      <w:r>
        <w:t xml:space="preserve"> </w:t>
      </w:r>
      <w:r>
        <w:t xml:space="preserve">University Press (OUP), pp. 2301–2320, Aug. 29, 2014. doi:</w:t>
      </w:r>
      <w:r>
        <w:t xml:space="preserve"> </w:t>
      </w:r>
      <w:r>
        <w:t xml:space="preserve">10.1093/gbe/evu184.</w:t>
      </w:r>
      <w:r>
        <w:br/>
      </w:r>
      <w:r>
        <w:br/>
      </w:r>
      <w:r>
        <w:t xml:space="preserve">S. Keten and M. J. Buehler, “Atomistic</w:t>
      </w:r>
      <w:r>
        <w:t xml:space="preserve"> </w:t>
      </w:r>
      <w:r>
        <w:t xml:space="preserve">model of the spider silk nanostructure”,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</w:t>
      </w:r>
      <w:r>
        <w:t xml:space="preserve"> </w:t>
      </w:r>
      <w:r>
        <w:t xml:space="preserve">vol. 96, no. 15. AIP Publishing, p. 153701, Apr. 12, 2010. doi:</w:t>
      </w:r>
      <w:r>
        <w:t xml:space="preserve"> </w:t>
      </w:r>
      <w:r>
        <w:t xml:space="preserve">10.1063/1.3385388.</w:t>
      </w:r>
      <w:r>
        <w:br/>
      </w:r>
      <w:r>
        <w:br/>
      </w:r>
      <w:r>
        <w:t xml:space="preserve">S. Keten and M. J. Buehler, “Nanostructure</w:t>
      </w:r>
      <w:r>
        <w:t xml:space="preserve"> </w:t>
      </w:r>
      <w:r>
        <w:t xml:space="preserve">and molecular mechanics of spider dragline silk protein assemblies”,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, vol. 7, no. 53. The Royal</w:t>
      </w:r>
      <w:r>
        <w:t xml:space="preserve"> </w:t>
      </w:r>
      <w:r>
        <w:t xml:space="preserve">Society, pp. 1709–1721, Jun. 02, 2010. doi: 10.1098/rsif.2010.0149.</w:t>
      </w:r>
      <w:r>
        <w:br/>
      </w:r>
      <w:r>
        <w:br/>
      </w:r>
      <w:r>
        <w:t xml:space="preserve">S. Keten, C.-C. Chou, A. C. T. van Duinand M. J. Buehler,</w:t>
      </w:r>
      <w:r>
        <w:t xml:space="preserve"> </w:t>
      </w:r>
      <w:r>
        <w:t xml:space="preserve">“Tunable nanomechanics of protein disulfide bonds in redox</w:t>
      </w:r>
      <w:r>
        <w:t xml:space="preserve"> </w:t>
      </w:r>
      <w:r>
        <w:t xml:space="preserve">microenvironments”,</w:t>
      </w:r>
      <w:r>
        <w:t xml:space="preserve"> </w:t>
      </w:r>
      <w:r>
        <w:rPr>
          <w:iCs/>
          <w:i/>
        </w:rPr>
        <w:t xml:space="preserve">Journal of the Mechanical Behavior of Biomedical</w:t>
      </w:r>
      <w:r>
        <w:rPr>
          <w:iCs/>
          <w:i/>
        </w:rPr>
        <w:t xml:space="preserve"> </w:t>
      </w:r>
      <w:r>
        <w:rPr>
          <w:iCs/>
          <w:i/>
        </w:rPr>
        <w:t xml:space="preserve">Materials</w:t>
      </w:r>
      <w:r>
        <w:t xml:space="preserve">, vol. 5, no. 1. Elsevier BV, pp. 32–40, Jan. 2012. doi:</w:t>
      </w:r>
      <w:r>
        <w:t xml:space="preserve"> </w:t>
      </w:r>
      <w:r>
        <w:t xml:space="preserve">10.1016/j.jmbbm.2011.08.017.</w:t>
      </w:r>
      <w:r>
        <w:br/>
      </w:r>
      <w:r>
        <w:br/>
      </w:r>
      <w:r>
        <w:t xml:space="preserve">S. Keten, Z. Xu, B. Ihleand M.</w:t>
      </w:r>
      <w:r>
        <w:t xml:space="preserve"> </w:t>
      </w:r>
      <w:r>
        <w:t xml:space="preserve">J. Buehler, “Nanoconfinement controls stiffness, strength and mechanical</w:t>
      </w:r>
      <w:r>
        <w:t xml:space="preserve"> </w:t>
      </w:r>
      <w:r>
        <w:t xml:space="preserve">toughness of β-sheet crystals in silk”,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9,</w:t>
      </w:r>
      <w:r>
        <w:t xml:space="preserve"> </w:t>
      </w:r>
      <w:r>
        <w:t xml:space="preserve">no. 4. Springer Science and Business Media LLC, pp. 359–367, Mar. 14,</w:t>
      </w:r>
      <w:r>
        <w:t xml:space="preserve"> </w:t>
      </w:r>
      <w:r>
        <w:t xml:space="preserve">2010. doi: 10.1038/nmat2704.</w:t>
      </w:r>
      <w:r>
        <w:br/>
      </w:r>
      <w:r>
        <w:br/>
      </w:r>
      <w:r>
        <w:t xml:space="preserve">T. H. Khan, S. K. Mohammed, M.</w:t>
      </w:r>
      <w:r>
        <w:t xml:space="preserve"> </w:t>
      </w:r>
      <w:r>
        <w:t xml:space="preserve">S. Imtiazand K. A. Wahid, “Color reproduction and processing algorithm</w:t>
      </w:r>
      <w:r>
        <w:t xml:space="preserve"> </w:t>
      </w:r>
      <w:r>
        <w:t xml:space="preserve">based on real-time mapping for endoscopic images”,</w:t>
      </w:r>
      <w:r>
        <w:t xml:space="preserve"> </w:t>
      </w:r>
      <w:r>
        <w:rPr>
          <w:iCs/>
          <w:i/>
        </w:rPr>
        <w:t xml:space="preserve">SpringerPlus</w:t>
      </w:r>
      <w:r>
        <w:t xml:space="preserve">,</w:t>
      </w:r>
      <w:r>
        <w:t xml:space="preserve"> </w:t>
      </w:r>
      <w:r>
        <w:t xml:space="preserve">vol. 5, no. 1. Springer Science and Business Media LLC, Jan. 06, 2016.</w:t>
      </w:r>
      <w:r>
        <w:t xml:space="preserve"> </w:t>
      </w:r>
      <w:r>
        <w:t xml:space="preserve">doi: 10.1186/s40064-015-1612-4.</w:t>
      </w:r>
      <w:r>
        <w:br/>
      </w:r>
      <w:r>
        <w:br/>
      </w:r>
      <w:r>
        <w:t xml:space="preserve">T. Khan, R. Shrestha, M. S.</w:t>
      </w:r>
      <w:r>
        <w:t xml:space="preserve"> </w:t>
      </w:r>
      <w:r>
        <w:t xml:space="preserve">Imtiazand K. A. Wahid, “Colour‐reproduction algorithm for transmitting</w:t>
      </w:r>
      <w:r>
        <w:t xml:space="preserve"> </w:t>
      </w:r>
      <w:r>
        <w:t xml:space="preserve">variable video frames and its application to capsule endoscopy”,</w:t>
      </w:r>
      <w:r>
        <w:t xml:space="preserve"> </w:t>
      </w:r>
      <w:r>
        <w:rPr>
          <w:iCs/>
          <w:i/>
        </w:rPr>
        <w:t xml:space="preserve">Healthcare Technology Letters</w:t>
      </w:r>
      <w:r>
        <w:t xml:space="preserve">, vol. 2, no. 2. Institution of</w:t>
      </w:r>
      <w:r>
        <w:t xml:space="preserve"> </w:t>
      </w:r>
      <w:r>
        <w:t xml:space="preserve">Engineering and Technology (IET), pp. 52–57, Feb. 05, 2015. doi:</w:t>
      </w:r>
      <w:r>
        <w:t xml:space="preserve"> </w:t>
      </w:r>
      <w:r>
        <w:t xml:space="preserve">10.1049/htl.2014.0086.</w:t>
      </w:r>
      <w:r>
        <w:br/>
      </w:r>
      <w:r>
        <w:br/>
      </w:r>
      <w:r>
        <w:t xml:space="preserve">E. Khatami, E. Perepelitsky, M.</w:t>
      </w:r>
      <w:r>
        <w:t xml:space="preserve"> </w:t>
      </w:r>
      <w:r>
        <w:t xml:space="preserve">Rigoland B. S. Shastry, “Linked-cluster expansion for the Green’s</w:t>
      </w:r>
      <w:r>
        <w:t xml:space="preserve"> </w:t>
      </w:r>
      <w:r>
        <w:t xml:space="preserve">function of the</w:t>
      </w:r>
      <w:r>
        <w:t xml:space="preserve"> </w:t>
      </w:r>
      <w:r>
        <w:t xml:space="preserve">infinite-</w:t>
      </w:r>
      <m:oMath>
        <m:r>
          <m:t>U</m:t>
        </m:r>
      </m:oMath>
      <w:r>
        <w:t xml:space="preserve">Hubbard</w:t>
      </w:r>
      <w:r>
        <w:t xml:space="preserve"> </w:t>
      </w:r>
      <w:r>
        <w:t xml:space="preserve">model”,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89, no. 6. American Physical</w:t>
      </w:r>
      <w:r>
        <w:t xml:space="preserve"> </w:t>
      </w:r>
      <w:r>
        <w:t xml:space="preserve">Society (APS), Jun. 02, 2014. doi: 10.1103/physreve.89.063301.</w:t>
      </w:r>
      <w:r>
        <w:br/>
      </w:r>
      <w:r>
        <w:br/>
      </w:r>
      <w:r>
        <w:t xml:space="preserve">J. I. Khudyakov, C. D. Champagne, L. Preeyanon, R. M. Ortizand D.</w:t>
      </w:r>
      <w:r>
        <w:t xml:space="preserve"> </w:t>
      </w:r>
      <w:r>
        <w:t xml:space="preserve">E. Crocker, “Muscle transcriptome response to ACTH administration in a</w:t>
      </w:r>
      <w:r>
        <w:t xml:space="preserve"> </w:t>
      </w:r>
      <w:r>
        <w:t xml:space="preserve">free-ranging marine mammal”,</w:t>
      </w:r>
      <w:r>
        <w:t xml:space="preserve"> </w:t>
      </w:r>
      <w:r>
        <w:rPr>
          <w:iCs/>
          <w:i/>
        </w:rPr>
        <w:t xml:space="preserve">Physiological Genomics</w:t>
      </w:r>
      <w:r>
        <w:t xml:space="preserve">, vol. 47, no.</w:t>
      </w:r>
      <w:r>
        <w:t xml:space="preserve"> </w:t>
      </w:r>
      <w:r>
        <w:t xml:space="preserve">8. American Physiological Society, pp. 318–330, Aug. 2015. doi:</w:t>
      </w:r>
      <w:r>
        <w:t xml:space="preserve"> </w:t>
      </w:r>
      <w:r>
        <w:t xml:space="preserve">10.1152/physiolgenomics.00030.2015.</w:t>
      </w:r>
      <w:r>
        <w:br/>
      </w:r>
      <w:r>
        <w:br/>
      </w:r>
      <w:r>
        <w:t xml:space="preserve">J. I. Khudyakov, L.</w:t>
      </w:r>
      <w:r>
        <w:t xml:space="preserve"> </w:t>
      </w:r>
      <w:r>
        <w:t xml:space="preserve">Preeyanon, C. D. Champagne, R. M. Ortizand D. E. Crocker, “Transcriptome</w:t>
      </w:r>
      <w:r>
        <w:t xml:space="preserve"> </w:t>
      </w:r>
      <w:r>
        <w:t xml:space="preserve">analysis of northern elephant seal (Mirounga angustirostris) muscle</w:t>
      </w:r>
      <w:r>
        <w:t xml:space="preserve"> </w:t>
      </w:r>
      <w:r>
        <w:t xml:space="preserve">tissue provides a novel molecular resource and physiological insights”,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16, no. 1. Springer Science and Business Media</w:t>
      </w:r>
      <w:r>
        <w:t xml:space="preserve"> </w:t>
      </w:r>
      <w:r>
        <w:t xml:space="preserve">LLC, Feb. 08, 2015. doi: 10.1186/s12864-015-1253-6.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Kianfar, S. M. T. Fatemi Ghomiand A. Oroojlooy Jadid, “Study of</w:t>
      </w:r>
      <w:r>
        <w:t xml:space="preserve"> </w:t>
      </w:r>
      <w:r>
        <w:t xml:space="preserve">stochastic sequence-dependent flexible flow shop via developing a</w:t>
      </w:r>
      <w:r>
        <w:t xml:space="preserve"> </w:t>
      </w:r>
      <w:r>
        <w:t xml:space="preserve">dispatching rule and a hybrid GA”,</w:t>
      </w:r>
      <w:r>
        <w:t xml:space="preserve"> </w:t>
      </w:r>
      <w:r>
        <w:rPr>
          <w:iCs/>
          <w:i/>
        </w:rPr>
        <w:t xml:space="preserve">Engineering Applications of</w:t>
      </w:r>
      <w:r>
        <w:rPr>
          <w:iCs/>
          <w:i/>
        </w:rPr>
        <w:t xml:space="preserve"> </w:t>
      </w:r>
      <w:r>
        <w:rPr>
          <w:iCs/>
          <w:i/>
        </w:rPr>
        <w:t xml:space="preserve">Artificial Intelligence</w:t>
      </w:r>
      <w:r>
        <w:t xml:space="preserve">, vol. 25, no. 3. Elsevier BV, pp. 494–506,</w:t>
      </w:r>
      <w:r>
        <w:t xml:space="preserve"> </w:t>
      </w:r>
      <w:r>
        <w:t xml:space="preserve">Apr. 2012. doi: 10.1016/j.engappai.2011.12.004.</w:t>
      </w:r>
      <w:r>
        <w:br/>
      </w:r>
      <w:r>
        <w:br/>
      </w:r>
      <w:r>
        <w:t xml:space="preserve">D. H. Kim,</w:t>
      </w:r>
      <w:r>
        <w:t xml:space="preserve"> </w:t>
      </w:r>
      <w:r>
        <w:t xml:space="preserve">“Interplay</w:t>
      </w:r>
      <w:r>
        <w:t xml:space="preserve"> </w:t>
      </w:r>
      <w:r>
        <w:t xml:space="preserve">between</w:t>
      </w:r>
      <m:oMath>
        <m:r>
          <m:t>R</m:t>
        </m:r>
      </m:oMath>
      <m:oMath>
        <m:r>
          <m:t>4</m:t>
        </m:r>
        <m:r>
          <m:t>f</m:t>
        </m:r>
      </m:oMath>
      <w:r>
        <w:t xml:space="preserve">and</w:t>
      </w:r>
      <w:r>
        <w:t xml:space="preserve"> </w:t>
      </w:r>
      <w:r>
        <w:t xml:space="preserve">Fe</w:t>
      </w:r>
      <m:oMath>
        <m:r>
          <m:t>3</m:t>
        </m:r>
        <m:r>
          <m:t>d</m:t>
        </m:r>
      </m:oMath>
      <w:r>
        <w:t xml:space="preserve">states</w:t>
      </w:r>
      <w:r>
        <w:t xml:space="preserve"> </w:t>
      </w:r>
      <w:r>
        <w:t xml:space="preserve">in</w:t>
      </w:r>
      <w:r>
        <w:t xml:space="preserve"> </w:t>
      </w:r>
      <w:r>
        <w:t xml:space="preserve">charge-ordered</w:t>
      </w:r>
      <m:oMath>
        <m:r>
          <m:t>R</m:t>
        </m:r>
      </m:oMath>
      <w:r>
        <w:t xml:space="preserve">Fe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O</w:t>
      </w:r>
      <m:oMath>
        <m:sSub>
          <m:e>
            <m:r>
              <m:t>​</m:t>
            </m:r>
          </m:e>
          <m:sub>
            <m:r>
              <m:t>4</m:t>
            </m:r>
          </m:sub>
        </m:sSub>
      </m:oMath>
      <w:r>
        <w:t xml:space="preserve">(</w:t>
      </w:r>
      <m:oMath>
        <m:r>
          <m:t>R</m:t>
        </m:r>
        <m:r>
          <m:rPr>
            <m:sty m:val="p"/>
          </m:rPr>
          <m:t>=</m:t>
        </m:r>
        <m:r>
          <m:rPr>
            <m:nor/>
            <m:sty m:val="p"/>
          </m:rPr>
          <m:t>Er</m:t>
        </m:r>
      </m:oMath>
      <w:r>
        <w:t xml:space="preserve">,</w:t>
      </w:r>
      <w:r>
        <w:t xml:space="preserve"> </w:t>
      </w:r>
      <w:r>
        <w:t xml:space="preserve">Tm, Lu)”,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18. American Physical</w:t>
      </w:r>
      <w:r>
        <w:t xml:space="preserve"> </w:t>
      </w:r>
      <w:r>
        <w:t xml:space="preserve">Society (APS), May 10, 2013. doi: 10.1103/physrevb.87.184409.</w:t>
      </w:r>
      <w:r>
        <w:br/>
      </w:r>
      <w:r>
        <w:br/>
      </w:r>
      <w:r>
        <w:t xml:space="preserve">D. H. Kim, “Correlation between Mn and Ru valence states and</w:t>
      </w:r>
      <w:r>
        <w:t xml:space="preserve"> </w:t>
      </w:r>
      <w:r>
        <w:t xml:space="preserve">magnetic phases</w:t>
      </w:r>
      <w:r>
        <w:t xml:space="preserve"> </w:t>
      </w:r>
      <w:r>
        <w:t xml:space="preserve">in</w:t>
      </w:r>
      <m:oMath>
        <m:sSub>
          <m:e>
            <m:r>
              <m:t>S</m:t>
            </m:r>
            <m:r>
              <m:t>r</m:t>
            </m:r>
            <m:r>
              <m:t>M</m:t>
            </m:r>
            <m:r>
              <m:t>n</m:t>
            </m:r>
          </m:e>
          <m:sub>
            <m:r>
              <m:t>1</m:t>
            </m:r>
            <m:r>
              <m:rPr>
                <m:sty m:val="p"/>
              </m:rPr>
              <m:t>−</m:t>
            </m:r>
            <m:r>
              <m:t>x</m:t>
            </m:r>
          </m:sub>
        </m:sSub>
        <m:sSub>
          <m:e>
            <m:r>
              <m:t>R</m:t>
            </m:r>
            <m:r>
              <m:t>u</m:t>
            </m:r>
          </m:e>
          <m:sub>
            <m:r>
              <m:t>x</m:t>
            </m:r>
          </m:sub>
        </m:sSub>
        <m:sSub>
          <m:e>
            <m:r>
              <m:t>O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7. American Physical Society</w:t>
      </w:r>
      <w:r>
        <w:t xml:space="preserve"> </w:t>
      </w:r>
      <w:r>
        <w:t xml:space="preserve">(APS), Feb. 17, 2015. doi: 10.1103/physrevb.91.075113.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Kim, C.-J. Kang, K. Kim, J. H. Shimand B. I. Min, “Phonon softenings and</w:t>
      </w:r>
      <w:r>
        <w:t xml:space="preserve"> </w:t>
      </w:r>
      <w:r>
        <w:t xml:space="preserve">the charge density wave instability</w:t>
      </w:r>
      <w:r>
        <w:t xml:space="preserve"> </w:t>
      </w:r>
      <w:r>
        <w:t xml:space="preserve">in</w:t>
      </w:r>
      <m:oMath>
        <m:sSub>
          <m:e>
            <m:r>
              <m:t>R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  <m:r>
          <m:t>S</m:t>
        </m:r>
        <m:r>
          <m:t>b</m:t>
        </m:r>
      </m:oMath>
      <w:r>
        <w:t xml:space="preserve">(</w:t>
      </w:r>
      <m:oMath>
        <m:r>
          <m:t>R</m:t>
        </m:r>
        <m:r>
          <m:rPr>
            <m:sty m:val="p"/>
          </m:rPr>
          <m:t>=</m:t>
        </m:r>
        <m:r>
          <m:t>r</m:t>
        </m:r>
        <m:r>
          <m:t>a</m:t>
        </m:r>
        <m:r>
          <m:t>r</m:t>
        </m:r>
        <m:r>
          <m:t>e</m:t>
        </m:r>
        <m:r>
          <m:rPr>
            <m:nor/>
            <m:sty m:val="p"/>
          </m:rPr>
          <m:t>−</m:t>
        </m:r>
        <m:r>
          <m:t>e</m:t>
        </m:r>
        <m:r>
          <m:t>a</m:t>
        </m:r>
        <m:r>
          <m:t>r</m:t>
        </m:r>
        <m:r>
          <m:t>t</m:t>
        </m:r>
        <m:r>
          <m:t>h</m:t>
        </m:r>
      </m:oMath>
      <w:r>
        <w:t xml:space="preserve">element)”,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16. American Physical Society</w:t>
      </w:r>
      <w:r>
        <w:t xml:space="preserve"> </w:t>
      </w:r>
      <w:r>
        <w:t xml:space="preserve">(APS), Apr. 24, 2015. doi: 10.1103/physrevb.91.165130.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Kim, C.-J. Kang, K. Kim, J. H. Shimand B. I. Min, “Suppression of the</w:t>
      </w:r>
      <w:r>
        <w:t xml:space="preserve"> </w:t>
      </w:r>
      <w:r>
        <w:t xml:space="preserve">charge density wave instability</w:t>
      </w:r>
      <w:r>
        <w:t xml:space="preserve"> </w:t>
      </w:r>
      <w:r>
        <w:t xml:space="preserve">in</w:t>
      </w:r>
      <m:oMath>
        <m:sSub>
          <m:e>
            <m:r>
              <m:t>R</m:t>
            </m:r>
          </m:e>
          <m:sub>
            <m:r>
              <m:t>2</m:t>
            </m:r>
          </m:sub>
        </m:sSub>
        <m:sSub>
          <m:e>
            <m:r>
              <m:t>O</m:t>
            </m:r>
          </m:e>
          <m:sub>
            <m:r>
              <m:t>2</m:t>
            </m:r>
          </m:sub>
        </m:sSub>
        <m:r>
          <m:t>B</m:t>
        </m:r>
        <m:r>
          <m:t>i</m:t>
        </m:r>
      </m:oMath>
      <w:r>
        <w:t xml:space="preserve">(</w:t>
      </w:r>
      <m:oMath>
        <m:r>
          <m:t>R</m:t>
        </m:r>
      </m:oMath>
      <w:r>
        <w:t xml:space="preserve">=</w:t>
      </w:r>
      <w:r>
        <w:t xml:space="preserve"> </w:t>
      </w:r>
      <w:r>
        <w:t xml:space="preserve">La, Er) due to large spin-orbit coupling”,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</w:t>
      </w:r>
      <w:r>
        <w:t xml:space="preserve"> </w:t>
      </w:r>
      <w:r>
        <w:t xml:space="preserve">vol. 93, no. 12. American Physical Society (APS), Mar. 09, 2016. doi:</w:t>
      </w:r>
      <w:r>
        <w:t xml:space="preserve"> </w:t>
      </w:r>
      <w:r>
        <w:t xml:space="preserve">10.1103/physrevb.93.125116.</w:t>
      </w:r>
      <w:r>
        <w:br/>
      </w:r>
      <w:r>
        <w:br/>
      </w:r>
      <w:r>
        <w:t xml:space="preserve">J. Kim, “Termination-dependent</w:t>
      </w:r>
      <w:r>
        <w:t xml:space="preserve"> </w:t>
      </w:r>
      <w:r>
        <w:t xml:space="preserve">surface in-gap states in a potential mixed-valent topological</w:t>
      </w:r>
      <w:r>
        <w:t xml:space="preserve"> </w:t>
      </w:r>
      <w:r>
        <w:t xml:space="preserve">insulator:</w:t>
      </w:r>
      <m:oMath>
        <m:sSub>
          <m:e>
            <m:r>
              <m:t>S</m:t>
            </m:r>
            <m:r>
              <m:t>m</m:t>
            </m:r>
            <m:r>
              <m:t>B</m:t>
            </m:r>
          </m:e>
          <m:sub>
            <m:r>
              <m:t>6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90, no. 7. American Physical Society</w:t>
      </w:r>
      <w:r>
        <w:t xml:space="preserve"> </w:t>
      </w:r>
      <w:r>
        <w:t xml:space="preserve">(APS), Aug. 18, 2014. doi: 10.1103/physrevb.90.075131.</w:t>
      </w:r>
      <w:r>
        <w:br/>
      </w:r>
      <w:r>
        <w:br/>
      </w:r>
      <w:r>
        <w:t xml:space="preserve">R. E.</w:t>
      </w:r>
      <w:r>
        <w:t xml:space="preserve"> </w:t>
      </w:r>
      <w:r>
        <w:t xml:space="preserve">Kim, S. Kang, B. F. Spencer, H. Ozerand I. L. Al-Qadi, “Stochastic</w:t>
      </w:r>
      <w:r>
        <w:t xml:space="preserve"> </w:t>
      </w:r>
      <w:r>
        <w:t xml:space="preserve">Analysis of Energy Dissipation of a Half-Car Model on Nondeformable</w:t>
      </w:r>
      <w:r>
        <w:t xml:space="preserve"> </w:t>
      </w:r>
      <w:r>
        <w:t xml:space="preserve">Rough Pavement”,</w:t>
      </w:r>
      <w:r>
        <w:t xml:space="preserve"> </w:t>
      </w:r>
      <w:r>
        <w:rPr>
          <w:iCs/>
          <w:i/>
        </w:rPr>
        <w:t xml:space="preserve">Journal of Transportation Engineering, Part B:</w:t>
      </w:r>
      <w:r>
        <w:rPr>
          <w:iCs/>
          <w:i/>
        </w:rPr>
        <w:t xml:space="preserve"> </w:t>
      </w:r>
      <w:r>
        <w:rPr>
          <w:iCs/>
          <w:i/>
        </w:rPr>
        <w:t xml:space="preserve">Pavements</w:t>
      </w:r>
      <w:r>
        <w:t xml:space="preserve">, vol. 143, no. 4. American Society of Civil Engineers</w:t>
      </w:r>
      <w:r>
        <w:t xml:space="preserve"> </w:t>
      </w:r>
      <w:r>
        <w:t xml:space="preserve">(ASCE), Dec. 2017. doi: 10.1061/jpeodx.0000014.</w:t>
      </w:r>
      <w:r>
        <w:br/>
      </w:r>
      <w:r>
        <w:br/>
      </w:r>
      <w:r>
        <w:t xml:space="preserve">S. Kim, K.</w:t>
      </w:r>
      <w:r>
        <w:t xml:space="preserve"> </w:t>
      </w:r>
      <w:r>
        <w:t xml:space="preserve">Kim, C.-J. Kangand B. I. Min, “Pressure-induced phonon softenings and</w:t>
      </w:r>
      <w:r>
        <w:t xml:space="preserve"> </w:t>
      </w:r>
      <w:r>
        <w:t xml:space="preserve">the structural and magnetic transitions in</w:t>
      </w:r>
      <w:r>
        <w:t xml:space="preserve"> </w:t>
      </w:r>
      <w:r>
        <w:t xml:space="preserve">CrO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85, no. 9. American Physical Society</w:t>
      </w:r>
      <w:r>
        <w:t xml:space="preserve"> </w:t>
      </w:r>
      <w:r>
        <w:t xml:space="preserve">(APS), Mar. 19, 2012. doi: 10.1103/physrevb.85.094106.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Kim, K. Kim, C.-J. Kangand B. I. Min, “Correlation-assisted phonon</w:t>
      </w:r>
      <w:r>
        <w:t xml:space="preserve"> </w:t>
      </w:r>
      <w:r>
        <w:t xml:space="preserve">softening and the orbital-selective Peierls transition in</w:t>
      </w:r>
      <w:r>
        <w:t xml:space="preserve"> </w:t>
      </w:r>
      <w:r>
        <w:t xml:space="preserve">VO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87, no. 19. American Physical Society</w:t>
      </w:r>
      <w:r>
        <w:t xml:space="preserve"> </w:t>
      </w:r>
      <w:r>
        <w:t xml:space="preserve">(APS), May 06, 2013. doi: 10.1103/physrevb.87.195106.</w:t>
      </w:r>
      <w:r>
        <w:br/>
      </w:r>
      <w:r>
        <w:br/>
      </w:r>
      <w:r>
        <w:t xml:space="preserve">Y. Kim,</w:t>
      </w:r>
      <w:r>
        <w:t xml:space="preserve"> </w:t>
      </w:r>
      <w:r>
        <w:t xml:space="preserve">C. S. Glosterand W. E. Alexander, “An acceleration framework for</w:t>
      </w:r>
      <w:r>
        <w:t xml:space="preserve"> </w:t>
      </w:r>
      <w:r>
        <w:t xml:space="preserve">synthetic aperture radar algorithms”,</w:t>
      </w:r>
      <w:r>
        <w:t xml:space="preserve"> </w:t>
      </w:r>
      <w:r>
        <w:rPr>
          <w:iCs/>
          <w:i/>
        </w:rPr>
        <w:t xml:space="preserve">SPIE Proceedings</w:t>
      </w:r>
      <w:r>
        <w:t xml:space="preserve">. SPIE,</w:t>
      </w:r>
      <w:r>
        <w:t xml:space="preserve"> </w:t>
      </w:r>
      <w:r>
        <w:t xml:space="preserve">Apr. 28, 2017. doi: 10.1117/12.2261397.</w:t>
      </w:r>
      <w:r>
        <w:br/>
      </w:r>
      <w:r>
        <w:br/>
      </w:r>
      <w:r>
        <w:t xml:space="preserve">C. N. Kingsley, J. C.</w:t>
      </w:r>
      <w:r>
        <w:t xml:space="preserve"> </w:t>
      </w:r>
      <w:r>
        <w:t xml:space="preserve">Bierma, V. Phamand R. W. Martin, “γS-Crystallin Proteins from the</w:t>
      </w:r>
      <w:r>
        <w:t xml:space="preserve"> </w:t>
      </w:r>
      <w:r>
        <w:t xml:space="preserve">Antarctic Nototheniid Toothfish: A Model System for Investigating</w:t>
      </w:r>
      <w:r>
        <w:t xml:space="preserve"> </w:t>
      </w:r>
      <w:r>
        <w:t xml:space="preserve">Differential Resistance to Chemical and Thermal Denaturation”,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118, no. 47. American Chemical</w:t>
      </w:r>
      <w:r>
        <w:t xml:space="preserve"> </w:t>
      </w:r>
      <w:r>
        <w:t xml:space="preserve">Society (ACS), pp. 13544–13553, Nov. 18, 2014. doi: 10.1021/jp509134d.</w:t>
      </w:r>
      <w:r>
        <w:br/>
      </w:r>
      <w:r>
        <w:br/>
      </w:r>
      <w:r>
        <w:t xml:space="preserve">C. N. Kingsley, “Preferential and Specific Binding of Human</w:t>
      </w:r>
      <w:r>
        <w:t xml:space="preserve"> </w:t>
      </w:r>
      <w:r>
        <w:t xml:space="preserve">αB-Crystallin to a Cataract-Related Variant of γS-Crystallin”,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21, no. 12. Elsevier BV, pp. 2221–2227,</w:t>
      </w:r>
      <w:r>
        <w:t xml:space="preserve"> </w:t>
      </w:r>
      <w:r>
        <w:t xml:space="preserve">Dec. 2013. doi: 10.1016/j.str.2013.09.017.</w:t>
      </w:r>
      <w:r>
        <w:br/>
      </w:r>
      <w:r>
        <w:br/>
      </w:r>
      <w:r>
        <w:t xml:space="preserve">K. M. Knee, D. R.</w:t>
      </w:r>
      <w:r>
        <w:t xml:space="preserve"> </w:t>
      </w:r>
      <w:r>
        <w:t xml:space="preserve">Goulet, J. Zhang, B. Chen, W. Chiuand J. A. King, “The group II</w:t>
      </w:r>
      <w:r>
        <w:t xml:space="preserve"> </w:t>
      </w:r>
      <w:r>
        <w:t xml:space="preserve">chaperonin Mm-Cpn binds and refolds human γD crystallin”,</w:t>
      </w:r>
      <w:r>
        <w:t xml:space="preserve"> </w:t>
      </w:r>
      <w:r>
        <w:rPr>
          <w:iCs/>
          <w:i/>
        </w:rPr>
        <w:t xml:space="preserve">Protein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20, no. 1. Wiley, pp. 30–41, Dec. 23, 2010. doi:</w:t>
      </w:r>
      <w:r>
        <w:t xml:space="preserve"> </w:t>
      </w:r>
      <w:r>
        <w:t xml:space="preserve">10.1002/pro.531.</w:t>
      </w:r>
      <w:r>
        <w:br/>
      </w:r>
      <w:r>
        <w:br/>
      </w:r>
      <w:r>
        <w:t xml:space="preserve">A. Komuravelli, A. Gurfinkeland S. Chaki,</w:t>
      </w:r>
      <w:r>
        <w:t xml:space="preserve"> </w:t>
      </w:r>
      <w:r>
        <w:t xml:space="preserve">“SMT-Based Model Checking for Recursive Programs”,</w:t>
      </w:r>
      <w:r>
        <w:t xml:space="preserve"> </w:t>
      </w:r>
      <w:r>
        <w:rPr>
          <w:iCs/>
          <w:i/>
        </w:rPr>
        <w:t xml:space="preserve">Computer Aided</w:t>
      </w:r>
      <w:r>
        <w:rPr>
          <w:iCs/>
          <w:i/>
        </w:rPr>
        <w:t xml:space="preserve"> </w:t>
      </w:r>
      <w:r>
        <w:rPr>
          <w:iCs/>
          <w:i/>
        </w:rPr>
        <w:t xml:space="preserve">Verification</w:t>
      </w:r>
      <w:r>
        <w:t xml:space="preserve">. Springer International Publishing, pp. 17–34, 2014.</w:t>
      </w:r>
      <w:r>
        <w:t xml:space="preserve"> </w:t>
      </w:r>
      <w:r>
        <w:t xml:space="preserve">doi: 10.1007/978-3-319-08867-9_2.</w:t>
      </w:r>
      <w:r>
        <w:br/>
      </w:r>
      <w:r>
        <w:br/>
      </w:r>
      <w:r>
        <w:t xml:space="preserve">P. Kondikoppa, C.-H. Chiu,</w:t>
      </w:r>
      <w:r>
        <w:t xml:space="preserve"> </w:t>
      </w:r>
      <w:r>
        <w:t xml:space="preserve">C. Cui, L. Xueand S.-J. Park, “Network-aware scheduling of mapreduce</w:t>
      </w:r>
      <w:r>
        <w:t xml:space="preserve"> </w:t>
      </w:r>
      <w:r>
        <w:t xml:space="preserve">framework ondistributed clusters over high speed networks”,</w:t>
      </w:r>
      <w:r>
        <w:t xml:space="preserve"> </w:t>
      </w:r>
      <w:r>
        <w:rPr>
          <w:iCs/>
          <w:i/>
        </w:rPr>
        <w:t xml:space="preserve">Proceedings of the 2012 workshop on Cloud services, federation, and</w:t>
      </w:r>
      <w:r>
        <w:rPr>
          <w:iCs/>
          <w:i/>
        </w:rPr>
        <w:t xml:space="preserve"> </w:t>
      </w:r>
      <w:r>
        <w:rPr>
          <w:iCs/>
          <w:i/>
        </w:rPr>
        <w:t xml:space="preserve">the 8th open cirrus summit</w:t>
      </w:r>
      <w:r>
        <w:t xml:space="preserve">. ACM, Sep. 21, 2012. doi:</w:t>
      </w:r>
      <w:r>
        <w:t xml:space="preserve"> </w:t>
      </w:r>
      <w:r>
        <w:t xml:space="preserve">10.1145/2378975.2378985.</w:t>
      </w:r>
      <w:r>
        <w:br/>
      </w:r>
      <w:r>
        <w:br/>
      </w:r>
      <w:r>
        <w:t xml:space="preserve">J. Kowalke, “Structural Insight into</w:t>
      </w:r>
      <w:r>
        <w:t xml:space="preserve"> </w:t>
      </w:r>
      <w:r>
        <w:t xml:space="preserve">Layered Silicon Hydrogen Phosphates Containing [SiO</w:t>
      </w:r>
      <w:r>
        <w:t xml:space="preserve"> </w:t>
      </w:r>
      <w:r>
        <w:rPr>
          <w:vertAlign w:val="subscript"/>
        </w:rPr>
        <w:t xml:space="preserve">6</w:t>
      </w:r>
      <w:r>
        <w:t xml:space="preserve"> </w:t>
      </w:r>
      <w:r>
        <w:t xml:space="preserve">]</w:t>
      </w:r>
      <w:r>
        <w:t xml:space="preserve"> </w:t>
      </w:r>
      <w:r>
        <w:t xml:space="preserve">Octahedra Prepared by Different Reaction Routes”,</w:t>
      </w:r>
      <w:r>
        <w:t xml:space="preserve"> </w:t>
      </w:r>
      <w:r>
        <w:rPr>
          <w:iCs/>
          <w:i/>
        </w:rPr>
        <w:t xml:space="preserve">European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Inorganic Chemistry</w:t>
      </w:r>
      <w:r>
        <w:t xml:space="preserve">, vol. 2019, no. 6. Wiley, pp. 828–836, Jan. 22,</w:t>
      </w:r>
      <w:r>
        <w:t xml:space="preserve"> </w:t>
      </w:r>
      <w:r>
        <w:t xml:space="preserve">2019. doi: 10.1002/ejic.201801321.</w:t>
      </w:r>
      <w:r>
        <w:br/>
      </w:r>
      <w:r>
        <w:br/>
      </w:r>
      <w:r>
        <w:t xml:space="preserve">E. G. Kratz, A. R. Walker,</w:t>
      </w:r>
      <w:r>
        <w:t xml:space="preserve"> </w:t>
      </w:r>
      <w:r>
        <w:t xml:space="preserve">L. Lagardère, F. Lipparini, J.-P. Piquemaland G. Andrés Cisneros,</w:t>
      </w:r>
      <w:r>
        <w:t xml:space="preserve"> </w:t>
      </w:r>
      <w:r>
        <w:t xml:space="preserve">“LICHEM: A QM/MM program for simulations with multipolar and polarizable</w:t>
      </w:r>
      <w:r>
        <w:t xml:space="preserve"> </w:t>
      </w:r>
      <w:r>
        <w:t xml:space="preserve">force fields”,</w:t>
      </w:r>
      <w:r>
        <w:t xml:space="preserve"> </w:t>
      </w:r>
      <w:r>
        <w:rPr>
          <w:iCs/>
          <w:i/>
        </w:rPr>
        <w:t xml:space="preserve">Journal of Computational Chemistry</w:t>
      </w:r>
      <w:r>
        <w:t xml:space="preserve">, vol. 37, no.</w:t>
      </w:r>
      <w:r>
        <w:t xml:space="preserve"> </w:t>
      </w:r>
      <w:r>
        <w:t xml:space="preserve">11. Wiley, pp. 1019–1029, Jan. 18, 2016. doi: 10.1002/jcc.24295.</w:t>
      </w:r>
      <w:r>
        <w:br/>
      </w:r>
      <w:r>
        <w:br/>
      </w:r>
      <w:r>
        <w:t xml:space="preserve">B. J. Kreakie, Y. Fanand T. H. Keitt, “Enhanced Migratory Waterfowl</w:t>
      </w:r>
      <w:r>
        <w:t xml:space="preserve"> </w:t>
      </w:r>
      <w:r>
        <w:t xml:space="preserve">Distribution Modeling by Inclusion of Depth to Water Table Data”,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7, no. 1. Public Library of Science (PLoS),</w:t>
      </w:r>
      <w:r>
        <w:t xml:space="preserve"> </w:t>
      </w:r>
      <w:r>
        <w:t xml:space="preserve">p. e30142, Jan. 17, 2012. doi: 10.1371/journal.pone.0030142.</w:t>
      </w:r>
      <w:r>
        <w:br/>
      </w:r>
      <w:r>
        <w:br/>
      </w:r>
      <w:r>
        <w:t xml:space="preserve">J. D. Kubicki, M. Aryanpour, L. Kabalanand Q. Zhu, “Quantum</w:t>
      </w:r>
      <w:r>
        <w:t xml:space="preserve"> </w:t>
      </w:r>
      <w:r>
        <w:t xml:space="preserve">mechanical calculations on FeOH nanoparticles”,</w:t>
      </w:r>
      <w:r>
        <w:t xml:space="preserve"> </w:t>
      </w:r>
      <w:r>
        <w:rPr>
          <w:iCs/>
          <w:i/>
        </w:rPr>
        <w:t xml:space="preserve">Geoderma</w:t>
      </w:r>
      <w:r>
        <w:t xml:space="preserve">,</w:t>
      </w:r>
      <w:r>
        <w:t xml:space="preserve"> </w:t>
      </w:r>
      <w:r>
        <w:t xml:space="preserve">vol. 189–190. Elsevier BV, pp. 236–242, Nov. 2012. doi:</w:t>
      </w:r>
      <w:r>
        <w:t xml:space="preserve"> </w:t>
      </w:r>
      <w:r>
        <w:t xml:space="preserve">10.1016/j.geoderma.2012.05.016.</w:t>
      </w:r>
      <w:r>
        <w:br/>
      </w:r>
      <w:r>
        <w:br/>
      </w:r>
      <w:r>
        <w:t xml:space="preserve">H. Kumar, D. Er, L. Dong, J.</w:t>
      </w:r>
      <w:r>
        <w:t xml:space="preserve"> </w:t>
      </w:r>
      <w:r>
        <w:t xml:space="preserve">Liand V. B. Shenoy, “Elastic Deformations in 2D van der waals</w:t>
      </w:r>
      <w:r>
        <w:t xml:space="preserve"> </w:t>
      </w:r>
      <w:r>
        <w:t xml:space="preserve">Heterostructures and their Impact on Optoelectronic Properties:</w:t>
      </w:r>
      <w:r>
        <w:t xml:space="preserve"> </w:t>
      </w:r>
      <w:r>
        <w:t xml:space="preserve">Predictions from a Multiscale Computational Approach”,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</w:t>
      </w:r>
      <w:r>
        <w:t xml:space="preserve"> </w:t>
      </w:r>
      <w:r>
        <w:t xml:space="preserve">Jun. 16, 2015. doi: 10.1038/srep10872.</w:t>
      </w:r>
      <w:r>
        <w:br/>
      </w:r>
      <w:r>
        <w:br/>
      </w:r>
      <w:r>
        <w:t xml:space="preserve">P. Kumar and I. Dutta,</w:t>
      </w:r>
      <w:r>
        <w:t xml:space="preserve"> </w:t>
      </w:r>
      <w:r>
        <w:t xml:space="preserve">“Influence of electric current on diffusionally accommodated sliding at</w:t>
      </w:r>
      <w:r>
        <w:t xml:space="preserve"> </w:t>
      </w:r>
      <w:r>
        <w:t xml:space="preserve">hetero-interfaces”,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59, no. 5. Elsevier BV,</w:t>
      </w:r>
      <w:r>
        <w:t xml:space="preserve"> </w:t>
      </w:r>
      <w:r>
        <w:t xml:space="preserve">pp. 2096–2108, Mar. 2011. doi: 10.1016/j.actamat.2010.12.011.</w:t>
      </w:r>
      <w:r>
        <w:br/>
      </w:r>
      <w:r>
        <w:br/>
      </w:r>
      <w:r>
        <w:t xml:space="preserve">P. Kumar and I. Dutta, “Effect of substrate surface on</w:t>
      </w:r>
      <w:r>
        <w:t xml:space="preserve"> </w:t>
      </w:r>
      <w:r>
        <w:t xml:space="preserve">electromigration-induced sliding at hetero-interfaces”,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 D: Applied Physics</w:t>
      </w:r>
      <w:r>
        <w:t xml:space="preserve">, vol. 46, no. 15. IOP Publishing,</w:t>
      </w:r>
      <w:r>
        <w:t xml:space="preserve"> </w:t>
      </w:r>
      <w:r>
        <w:t xml:space="preserve">p. 155303, Mar. 18, 2013. doi: 10.1088/0022-3727/46/15/155303.</w:t>
      </w:r>
      <w:r>
        <w:br/>
      </w:r>
      <w:r>
        <w:br/>
      </w:r>
      <w:r>
        <w:t xml:space="preserve">P. Kumar, I. Duttaand M. S. Bakir, “Interfacial Effects During</w:t>
      </w:r>
      <w:r>
        <w:t xml:space="preserve"> </w:t>
      </w:r>
      <w:r>
        <w:t xml:space="preserve">Thermal Cycling of Cu-Filled Through-Silicon Vias (TSV)”,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 Materials</w:t>
      </w:r>
      <w:r>
        <w:t xml:space="preserve">, vol. 41, no. 2. Springer Science and Business</w:t>
      </w:r>
      <w:r>
        <w:t xml:space="preserve"> </w:t>
      </w:r>
      <w:r>
        <w:t xml:space="preserve">Media LLC, pp. 322–335, Aug. 10, 2011. doi: 10.1007/s11664-011-1726-6.</w:t>
      </w:r>
      <w:r>
        <w:br/>
      </w:r>
      <w:r>
        <w:br/>
      </w:r>
      <w:r>
        <w:t xml:space="preserve">P. Kumar, Z. Huang, I. Dutta, R. Sidhu, M. Renavikarand R.</w:t>
      </w:r>
      <w:r>
        <w:t xml:space="preserve"> </w:t>
      </w:r>
      <w:r>
        <w:t xml:space="preserve">Mahajan, “Fracture of Sn-Ag-Cu Solder Joints on Cu Substrates. II:</w:t>
      </w:r>
      <w:r>
        <w:t xml:space="preserve"> </w:t>
      </w:r>
      <w:r>
        <w:t xml:space="preserve">Fracture Mechanism Map”,</w:t>
      </w:r>
      <w:r>
        <w:t xml:space="preserve"> </w:t>
      </w:r>
      <w:r>
        <w:rPr>
          <w:iCs/>
          <w:i/>
        </w:rPr>
        <w:t xml:space="preserve">Journal of Electronic Materials</w:t>
      </w:r>
      <w:r>
        <w:t xml:space="preserve">,</w:t>
      </w:r>
      <w:r>
        <w:t xml:space="preserve"> </w:t>
      </w:r>
      <w:r>
        <w:t xml:space="preserve">vol. 41, no. 2. Springer Science and Business Media LLC, pp. 412–424,</w:t>
      </w:r>
      <w:r>
        <w:t xml:space="preserve"> </w:t>
      </w:r>
      <w:r>
        <w:t xml:space="preserve">Nov. 17, 2011. doi: 10.1007/s11664-011-1806-7.</w:t>
      </w:r>
      <w:r>
        <w:br/>
      </w:r>
      <w:r>
        <w:br/>
      </w:r>
      <w:r>
        <w:t xml:space="preserve">P. Kunal,</w:t>
      </w:r>
      <w:r>
        <w:t xml:space="preserve"> </w:t>
      </w:r>
      <w:r>
        <w:t xml:space="preserve">“Microwave-Assisted Synthesis of</w:t>
      </w:r>
      <w:r>
        <w:t xml:space="preserve"> </w:t>
      </w:r>
      <w:r>
        <w:t xml:space="preserve">Pd</w:t>
      </w:r>
      <w:r>
        <w:rPr>
          <w:iCs/>
          <w:i/>
          <w:vertAlign w:val="subscript"/>
        </w:rPr>
        <w:t xml:space="preserve">x</w:t>
      </w:r>
      <w:r>
        <w:t xml:space="preserve">Au</w:t>
      </w:r>
      <w:r>
        <w:rPr>
          <w:vertAlign w:val="subscript"/>
        </w:rPr>
        <w:t xml:space="preserve">100–</w:t>
      </w:r>
      <w:r>
        <w:rPr>
          <w:iCs/>
          <w:i/>
          <w:vertAlign w:val="subscript"/>
        </w:rPr>
        <w:t xml:space="preserve">x</w:t>
      </w:r>
      <w:r>
        <w:t xml:space="preserve">Alloy Nanoparticles: A</w:t>
      </w:r>
      <w:r>
        <w:t xml:space="preserve"> </w:t>
      </w:r>
      <w:r>
        <w:t xml:space="preserve">Combined Experimental and Theoretical Assessment of Synthetic and</w:t>
      </w:r>
      <w:r>
        <w:t xml:space="preserve"> </w:t>
      </w:r>
      <w:r>
        <w:t xml:space="preserve">Compositional Effects upon Catalytic Reactivity”,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6, no. 8. American Chemical Society (ACS), pp. 4882–4893, Jun. 27,</w:t>
      </w:r>
      <w:r>
        <w:t xml:space="preserve"> </w:t>
      </w:r>
      <w:r>
        <w:t xml:space="preserve">2016. doi: 10.1021/acscatal.6b01014.</w:t>
      </w:r>
      <w:r>
        <w:br/>
      </w:r>
      <w:r>
        <w:br/>
      </w:r>
      <w:r>
        <w:t xml:space="preserve">R. Labib, “Improving</w:t>
      </w:r>
      <w:r>
        <w:t xml:space="preserve"> </w:t>
      </w:r>
      <w:r>
        <w:t xml:space="preserve">daylighting in existing classrooms using laser cut panels”,</w:t>
      </w:r>
      <w:r>
        <w:t xml:space="preserve"> </w:t>
      </w:r>
      <w:r>
        <w:rPr>
          <w:iCs/>
          <w:i/>
        </w:rPr>
        <w:t xml:space="preserve">Lighting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&amp; Technology</w:t>
      </w:r>
      <w:r>
        <w:t xml:space="preserve">, vol. 45, no. 5. SAGE Publications,</w:t>
      </w:r>
      <w:r>
        <w:t xml:space="preserve"> </w:t>
      </w:r>
      <w:r>
        <w:t xml:space="preserve">pp. 585–598, Dec. 21, 2012. doi: 10.1177/1477153512471366.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Labib, “Trade-off method to assess the interaction between light shelves</w:t>
      </w:r>
      <w:r>
        <w:t xml:space="preserve"> </w:t>
      </w:r>
      <w:r>
        <w:t xml:space="preserve">and complex ceiling forms for optimized daylighting performance”,</w:t>
      </w:r>
      <w:r>
        <w:t xml:space="preserve"> </w:t>
      </w:r>
      <w:r>
        <w:rPr>
          <w:iCs/>
          <w:i/>
        </w:rPr>
        <w:t xml:space="preserve">Advances in Building Energy Research</w:t>
      </w:r>
      <w:r>
        <w:t xml:space="preserve">, vol. 9, no. 2. Informa UK</w:t>
      </w:r>
      <w:r>
        <w:t xml:space="preserve"> </w:t>
      </w:r>
      <w:r>
        <w:t xml:space="preserve">Limited, pp. 224–237, Mar. 03, 2015. doi: 10.1080/17512549.2015.1014838.</w:t>
      </w:r>
      <w:r>
        <w:br/>
      </w:r>
      <w:r>
        <w:br/>
      </w:r>
      <w:r>
        <w:t xml:space="preserve">H. Lamm and R. F. Lebed, “True muonium</w:t>
      </w:r>
      <w:r>
        <w:t xml:space="preserve"> </w:t>
      </w:r>
      <w:r>
        <w:t xml:space="preserve">(</w:t>
      </w:r>
      <w:r>
        <w:rPr>
          <w:iCs/>
          <w:i/>
        </w:rPr>
        <w:t xml:space="preserve">μ</w:t>
      </w:r>
      <w:r>
        <w:rPr>
          <w:vertAlign w:val="superscript"/>
        </w:rPr>
        <w:t xml:space="preserve">+</w:t>
      </w:r>
      <w:r>
        <w:rPr>
          <w:iCs/>
          <w:i/>
        </w:rPr>
        <w:t xml:space="preserve">μ</w:t>
      </w:r>
      <w:r>
        <w:rPr>
          <w:vertAlign w:val="superscript"/>
        </w:rPr>
        <w:t xml:space="preserve">−</w:t>
      </w:r>
      <w:r>
        <w:t xml:space="preserve">)</w:t>
      </w:r>
      <w:r>
        <w:t xml:space="preserve"> </w:t>
      </w:r>
      <w:r>
        <w:t xml:space="preserve">on the light front”,</w:t>
      </w:r>
      <w:r>
        <w:t xml:space="preserve"> </w:t>
      </w:r>
      <w:r>
        <w:rPr>
          <w:iCs/>
          <w:i/>
        </w:rPr>
        <w:t xml:space="preserve">Journal of Physics G: Nuclear and Particle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41, no. 12. IOP Publishing, p. 125003, Nov. 10, 2014.</w:t>
      </w:r>
      <w:r>
        <w:t xml:space="preserve"> </w:t>
      </w:r>
      <w:r>
        <w:t xml:space="preserve">doi: 10.1088/0954-3899/41/12/125003.</w:t>
      </w:r>
      <w:r>
        <w:br/>
      </w:r>
      <w:r>
        <w:br/>
      </w:r>
      <w:r>
        <w:t xml:space="preserve">J. R. LASKY, D. L. DES</w:t>
      </w:r>
      <w:r>
        <w:t xml:space="preserve"> </w:t>
      </w:r>
      <w:r>
        <w:t xml:space="preserve">MARAIS, J. K. McKAY, J. H. RICHARDS, T. E. JUENGERand T. H. KEITT,</w:t>
      </w:r>
      <w:r>
        <w:t xml:space="preserve"> </w:t>
      </w:r>
      <w:r>
        <w:t xml:space="preserve">“Characterizing genomic variation of</w:t>
      </w:r>
      <w:r>
        <w:rPr>
          <w:iCs/>
          <w:i/>
        </w:rPr>
        <w:t xml:space="preserve">Arabidopsis thaliana</w:t>
      </w:r>
      <w:r>
        <w:t xml:space="preserve">: the</w:t>
      </w:r>
      <w:r>
        <w:t xml:space="preserve"> </w:t>
      </w:r>
      <w:r>
        <w:t xml:space="preserve">roles of geography and climate”,</w:t>
      </w:r>
      <w:r>
        <w:t xml:space="preserve"> </w:t>
      </w:r>
      <w:r>
        <w:rPr>
          <w:iCs/>
          <w:i/>
        </w:rPr>
        <w:t xml:space="preserve">Molecular Ecology</w:t>
      </w:r>
      <w:r>
        <w:t xml:space="preserve">, vol. 21, no.</w:t>
      </w:r>
      <w:r>
        <w:t xml:space="preserve"> </w:t>
      </w:r>
      <w:r>
        <w:t xml:space="preserve">22. Wiley, pp. 5512–5529, Aug. 01, 2012. doi:</w:t>
      </w:r>
      <w:r>
        <w:t xml:space="preserve"> </w:t>
      </w:r>
      <w:r>
        <w:t xml:space="preserve">10.1111/j.1365-294x.2012.05709.x.</w:t>
      </w:r>
      <w:r>
        <w:br/>
      </w:r>
      <w:r>
        <w:br/>
      </w:r>
      <w:r>
        <w:t xml:space="preserve">D. Lau, K. Broderick, M. J.</w:t>
      </w:r>
      <w:r>
        <w:t xml:space="preserve"> </w:t>
      </w:r>
      <w:r>
        <w:t xml:space="preserve">Buehlerand O. Büyüköztürk, “A robust nanoscale experimental</w:t>
      </w:r>
      <w:r>
        <w:t xml:space="preserve"> </w:t>
      </w:r>
      <w:r>
        <w:t xml:space="preserve">quantification of fracture energy in a bilayer material system”,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111, no.</w:t>
      </w:r>
      <w:r>
        <w:t xml:space="preserve"> </w:t>
      </w:r>
      <w:r>
        <w:t xml:space="preserve">33. Proceedings of the National Academy of Sciences, pp. 11990–11995,</w:t>
      </w:r>
      <w:r>
        <w:t xml:space="preserve"> </w:t>
      </w:r>
      <w:r>
        <w:t xml:space="preserve">Aug. 05, 2014. doi: 10.1073/pnas.1402893111.</w:t>
      </w:r>
      <w:r>
        <w:br/>
      </w:r>
      <w:r>
        <w:br/>
      </w:r>
      <w:r>
        <w:t xml:space="preserve">D. R. Laver, C.</w:t>
      </w:r>
      <w:r>
        <w:t xml:space="preserve"> </w:t>
      </w:r>
      <w:r>
        <w:t xml:space="preserve">H. T. Kong, M. S. Imtiazand M. B. Cannell, “Termination of</w:t>
      </w:r>
      <w:r>
        <w:t xml:space="preserve"> </w:t>
      </w:r>
      <w:r>
        <w:t xml:space="preserve">calcium-induced calcium release by induction decay: An emergent property</w:t>
      </w:r>
      <w:r>
        <w:t xml:space="preserve"> </w:t>
      </w:r>
      <w:r>
        <w:t xml:space="preserve">of stochastic channel gating and molecular scale architecture”,</w:t>
      </w:r>
      <w:r>
        <w:t xml:space="preserve"> </w:t>
      </w:r>
      <w:r>
        <w:rPr>
          <w:iCs/>
          <w:i/>
        </w:rPr>
        <w:t xml:space="preserve">Journal of Molecular and Cellular Cardiology</w:t>
      </w:r>
      <w:r>
        <w:t xml:space="preserve">, vol. 54. Elsevier</w:t>
      </w:r>
      <w:r>
        <w:t xml:space="preserve"> </w:t>
      </w:r>
      <w:r>
        <w:t xml:space="preserve">BV, pp. 98–100, Jan. 2013. doi: 10.1016/j.yjmcc.2012.10.009.</w:t>
      </w:r>
      <w:r>
        <w:br/>
      </w:r>
      <w:r>
        <w:br/>
      </w:r>
      <w:r>
        <w:t xml:space="preserve">M. Law, “Automated Update, Revision, and Quality Control of the</w:t>
      </w:r>
      <w:r>
        <w:t xml:space="preserve"> </w:t>
      </w:r>
      <w:r>
        <w:t xml:space="preserve">Maize Genome Annotations Using MAKER-P Improves the B73 RefGen_v3 Gene</w:t>
      </w:r>
      <w:r>
        <w:t xml:space="preserve"> </w:t>
      </w:r>
      <w:r>
        <w:t xml:space="preserve">Models and Identifies New Genes  ”,</w:t>
      </w:r>
      <w:r>
        <w:t xml:space="preserve"> </w:t>
      </w:r>
      <w:r>
        <w:rPr>
          <w:iCs/>
          <w:i/>
        </w:rPr>
        <w:t xml:space="preserve">Plant Physiology</w:t>
      </w:r>
      <w:r>
        <w:t xml:space="preserve">, vol. 167,</w:t>
      </w:r>
      <w:r>
        <w:t xml:space="preserve"> </w:t>
      </w:r>
      <w:r>
        <w:t xml:space="preserve">no. 1. Oxford University Press (OUP), pp. 25–39, Nov. 10, 2014. doi:</w:t>
      </w:r>
      <w:r>
        <w:t xml:space="preserve"> </w:t>
      </w:r>
      <w:r>
        <w:t xml:space="preserve">10.1104/pp.114.245027.</w:t>
      </w:r>
      <w:r>
        <w:br/>
      </w:r>
      <w:r>
        <w:br/>
      </w:r>
      <w:r>
        <w:t xml:space="preserve">B. J. Lawson, “Multiple Fermi surfaces</w:t>
      </w:r>
      <w:r>
        <w:t xml:space="preserve"> </w:t>
      </w:r>
      <w:r>
        <w:t xml:space="preserve">in superconducting</w:t>
      </w:r>
      <w:r>
        <w:t xml:space="preserve"> </w:t>
      </w:r>
      <w:r>
        <w:t xml:space="preserve">Nb-doped</w:t>
      </w:r>
      <m:oMath>
        <m:sSub>
          <m:e>
            <m:r>
              <m:t>B</m:t>
            </m:r>
            <m:r>
              <m:t>i</m:t>
            </m:r>
          </m:e>
          <m:sub>
            <m:r>
              <m:t>2</m:t>
            </m:r>
          </m:sub>
        </m:sSub>
        <m:sSub>
          <m:e>
            <m:r>
              <m:t>S</m:t>
            </m:r>
            <m:r>
              <m:t>e</m:t>
            </m:r>
          </m:e>
          <m:sub>
            <m:r>
              <m:t>3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4. American Physical Society</w:t>
      </w:r>
      <w:r>
        <w:t xml:space="preserve"> </w:t>
      </w:r>
      <w:r>
        <w:t xml:space="preserve">(APS), Jul. 25, 2016. doi: 10.1103/physrevb.94.041114.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Lazzati and A. Heger, “THE INTERPLAY BETWEEN CHEMISTRY AND NUCLEATION IN</w:t>
      </w:r>
      <w:r>
        <w:t xml:space="preserve"> </w:t>
      </w:r>
      <w:r>
        <w:t xml:space="preserve">THE FORMATION OF CARBONACEOUS DUST IN SUPERNOVA EJECTA”,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817, no. 2. American Astronomical</w:t>
      </w:r>
      <w:r>
        <w:t xml:space="preserve"> </w:t>
      </w:r>
      <w:r>
        <w:t xml:space="preserve">Society, p. 134, Jan. 27, 2016. doi: 10.3847/0004-637x/817/2/134.</w:t>
      </w:r>
      <w:r>
        <w:br/>
      </w:r>
      <w:r>
        <w:br/>
      </w:r>
      <w:r>
        <w:t xml:space="preserve">V. R. Lecoustre, “Direct numerical simulations of non-premixed</w:t>
      </w:r>
      <w:r>
        <w:t xml:space="preserve"> </w:t>
      </w:r>
      <w:r>
        <w:t xml:space="preserve">ethylene–air flames: Local flame extinction criterion”,</w:t>
      </w:r>
      <w:r>
        <w:t xml:space="preserve"> </w:t>
      </w:r>
      <w:r>
        <w:rPr>
          <w:iCs/>
          <w:i/>
        </w:rPr>
        <w:t xml:space="preserve">Combustion</w:t>
      </w:r>
      <w:r>
        <w:rPr>
          <w:iCs/>
          <w:i/>
        </w:rPr>
        <w:t xml:space="preserve"> </w:t>
      </w:r>
      <w:r>
        <w:rPr>
          <w:iCs/>
          <w:i/>
        </w:rPr>
        <w:t xml:space="preserve">and Flame</w:t>
      </w:r>
      <w:r>
        <w:t xml:space="preserve">, vol. 161, no. 11. Elsevier BV, pp. 2933–2950, Nov. 2014.</w:t>
      </w:r>
      <w:r>
        <w:t xml:space="preserve"> </w:t>
      </w:r>
      <w:r>
        <w:t xml:space="preserve">doi: 10.1016/j.combustflame.2014.05.016.</w:t>
      </w:r>
      <w:r>
        <w:br/>
      </w:r>
      <w:r>
        <w:br/>
      </w:r>
      <w:r>
        <w:t xml:space="preserve">H. J. Lee, “NMR</w:t>
      </w:r>
      <w:r>
        <w:t xml:space="preserve"> </w:t>
      </w:r>
      <w:r>
        <w:t xml:space="preserve">Structure of a Heterodimeric SAM:SAM Complex: Characterization and</w:t>
      </w:r>
      <w:r>
        <w:t xml:space="preserve"> </w:t>
      </w:r>
      <w:r>
        <w:t xml:space="preserve">Manipulation of EphA2 Binding Reveal New Cellular Functions of SHIP2”,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20, no. 1. Elsevier BV, pp. 41–55, Jan. 2012.</w:t>
      </w:r>
      <w:r>
        <w:t xml:space="preserve"> </w:t>
      </w:r>
      <w:r>
        <w:t xml:space="preserve">doi: 10.1016/j.str.2011.11.013.</w:t>
      </w:r>
      <w:r>
        <w:br/>
      </w:r>
      <w:r>
        <w:br/>
      </w:r>
      <w:r>
        <w:t xml:space="preserve">M. Lee, V. Kolevand A.</w:t>
      </w:r>
      <w:r>
        <w:t xml:space="preserve"> </w:t>
      </w:r>
      <w:r>
        <w:t xml:space="preserve">Warshel, “Validating a Coarse-Grained Voltage Activation Model by</w:t>
      </w:r>
      <w:r>
        <w:t xml:space="preserve"> </w:t>
      </w:r>
      <w:r>
        <w:t xml:space="preserve">Comparing Its Performance to the Results of Monte Carlo Simulations”,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 50. American</w:t>
      </w:r>
      <w:r>
        <w:t xml:space="preserve"> </w:t>
      </w:r>
      <w:r>
        <w:t xml:space="preserve">Chemical Society (ACS), pp. 11284–11291, Dec. 11, 2017. doi:</w:t>
      </w:r>
      <w:r>
        <w:t xml:space="preserve"> </w:t>
      </w:r>
      <w:r>
        <w:t xml:space="preserve">10.1021/acs.jpcb.7b09530.</w:t>
      </w:r>
      <w:r>
        <w:br/>
      </w:r>
      <w:r>
        <w:br/>
      </w:r>
      <w:r>
        <w:t xml:space="preserve">S.-H. Lee, “Parvalbumin-Positive</w:t>
      </w:r>
      <w:r>
        <w:t xml:space="preserve"> </w:t>
      </w:r>
      <w:r>
        <w:t xml:space="preserve">Basket Cells Differentiate among Hippocampal Pyramidal Cells”,</w:t>
      </w:r>
      <w:r>
        <w:t xml:space="preserve"> </w:t>
      </w:r>
      <w:r>
        <w:rPr>
          <w:iCs/>
          <w:i/>
        </w:rPr>
        <w:t xml:space="preserve">Neuron</w:t>
      </w:r>
      <w:r>
        <w:t xml:space="preserve">, vol. 82, no. 5. Elsevier BV, pp. 1129–1144, Jun. 2014.</w:t>
      </w:r>
      <w:r>
        <w:t xml:space="preserve"> </w:t>
      </w:r>
      <w:r>
        <w:t xml:space="preserve">doi: 10.1016/j.neuron.2014.03.034.</w:t>
      </w:r>
      <w:r>
        <w:br/>
      </w:r>
      <w:r>
        <w:br/>
      </w:r>
      <w:r>
        <w:t xml:space="preserve">S.-J. Lee, B. Olsen, P. H.</w:t>
      </w:r>
      <w:r>
        <w:t xml:space="preserve"> </w:t>
      </w:r>
      <w:r>
        <w:t xml:space="preserve">Schlesingerand N. A. Baker, “Characterization of</w:t>
      </w:r>
      <w:r>
        <w:t xml:space="preserve"> </w:t>
      </w:r>
      <w:r>
        <w:t xml:space="preserve">Perfluorooctylbromide-Based Nanoemulsion Particles Using Atomistic</w:t>
      </w:r>
      <w:r>
        <w:t xml:space="preserve"> </w:t>
      </w:r>
      <w:r>
        <w:t xml:space="preserve">Molecular Dynamics Simulations”,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114, no. 31. American Chemical Society (ACS),</w:t>
      </w:r>
      <w:r>
        <w:t xml:space="preserve"> </w:t>
      </w:r>
      <w:r>
        <w:t xml:space="preserve">pp. 10086–10096, Jul. 16, 2010. doi: 10.1021/jp103228c.</w:t>
      </w:r>
      <w:r>
        <w:br/>
      </w:r>
      <w:r>
        <w:br/>
      </w:r>
      <w:r>
        <w:t xml:space="preserve">S.-J.</w:t>
      </w:r>
      <w:r>
        <w:t xml:space="preserve"> </w:t>
      </w:r>
      <w:r>
        <w:t xml:space="preserve">Lee, P. H. Schlesinger, S. A. Wickline, G. M. Lanzaand N. A. Baker,</w:t>
      </w:r>
      <w:r>
        <w:t xml:space="preserve"> </w:t>
      </w:r>
      <w:r>
        <w:t xml:space="preserve">“Interaction of Melittin Peptides with Perfluorocarbon Nanoemulsion</w:t>
      </w:r>
      <w:r>
        <w:t xml:space="preserve"> </w:t>
      </w:r>
      <w:r>
        <w:t xml:space="preserve">Particles”,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115, no.</w:t>
      </w:r>
      <w:r>
        <w:t xml:space="preserve"> </w:t>
      </w:r>
      <w:r>
        <w:t xml:space="preserve">51. American Chemical Society (ACS), pp. 15271–15279, Dec. 06, 2011.</w:t>
      </w:r>
      <w:r>
        <w:t xml:space="preserve"> </w:t>
      </w:r>
      <w:r>
        <w:t xml:space="preserve">doi: 10.1021/jp209543c.</w:t>
      </w:r>
      <w:r>
        <w:br/>
      </w:r>
      <w:r>
        <w:br/>
      </w:r>
      <w:r>
        <w:t xml:space="preserve">S.-J. Lee, P. H. Schlesinger, S. A.</w:t>
      </w:r>
      <w:r>
        <w:t xml:space="preserve"> </w:t>
      </w:r>
      <w:r>
        <w:t xml:space="preserve">Wickline, G. M. Lanzaand N. A. Baker, “Simulation of fusion-mediated</w:t>
      </w:r>
      <w:r>
        <w:t xml:space="preserve"> </w:t>
      </w:r>
      <w:r>
        <w:t xml:space="preserve">nanoemulsion interactions with model lipid bilayers”,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8, no. 26. Royal Society of Chemistry (RSC), p. 7024,</w:t>
      </w:r>
      <w:r>
        <w:t xml:space="preserve"> </w:t>
      </w:r>
      <w:r>
        <w:t xml:space="preserve">2012. doi: 10.1039/c2sm25847a.</w:t>
      </w:r>
      <w:r>
        <w:br/>
      </w:r>
      <w:r>
        <w:br/>
      </w:r>
      <w:r>
        <w:t xml:space="preserve">T.-J. Lee, “Arabidopsis</w:t>
      </w:r>
      <w:r>
        <w:t xml:space="preserve"> </w:t>
      </w:r>
      <w:r>
        <w:t xml:space="preserve">thaliana Chromosome 4 Replicates in Two Phases That Correlate with</w:t>
      </w:r>
      <w:r>
        <w:t xml:space="preserve"> </w:t>
      </w:r>
      <w:r>
        <w:t xml:space="preserve">Chromatin State”,</w:t>
      </w:r>
      <w:r>
        <w:t xml:space="preserve"> </w:t>
      </w:r>
      <w:r>
        <w:rPr>
          <w:iCs/>
          <w:i/>
        </w:rPr>
        <w:t xml:space="preserve">PLoS Genetics</w:t>
      </w:r>
      <w:r>
        <w:t xml:space="preserve">, vol. 6, no. 6. Public Library of</w:t>
      </w:r>
      <w:r>
        <w:t xml:space="preserve"> </w:t>
      </w:r>
      <w:r>
        <w:t xml:space="preserve">Science (PLoS), p. e1000982, Jun. 10, 2010. doi:</w:t>
      </w:r>
      <w:r>
        <w:t xml:space="preserve"> </w:t>
      </w:r>
      <w:r>
        <w:t xml:space="preserve">10.1371/journal.pgen.1000982.</w:t>
      </w:r>
      <w:r>
        <w:br/>
      </w:r>
      <w:r>
        <w:br/>
      </w:r>
      <w:r>
        <w:t xml:space="preserve">W. Lee, S. A. Mann, M. J.</w:t>
      </w:r>
      <w:r>
        <w:t xml:space="preserve"> </w:t>
      </w:r>
      <w:r>
        <w:t xml:space="preserve">Windley, M. S. Imtiaz, J. I. Vandenbergand A. P. Hill, “In silico</w:t>
      </w:r>
      <w:r>
        <w:t xml:space="preserve"> </w:t>
      </w:r>
      <w:r>
        <w:t xml:space="preserve">assessment of kinetics and state dependent binding properties of drugs</w:t>
      </w:r>
      <w:r>
        <w:t xml:space="preserve"> </w:t>
      </w:r>
      <w:r>
        <w:t xml:space="preserve">causing acquired LQTS”,</w:t>
      </w:r>
      <w:r>
        <w:t xml:space="preserve"> </w:t>
      </w:r>
      <w:r>
        <w:rPr>
          <w:iCs/>
          <w:i/>
        </w:rPr>
        <w:t xml:space="preserve">Progress in Biophysics and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120, no. 1–3. Elsevier BV, pp. 89–99, Jan. 2016. doi:</w:t>
      </w:r>
      <w:r>
        <w:t xml:space="preserve"> </w:t>
      </w:r>
      <w:r>
        <w:t xml:space="preserve">10.1016/j.pbiomolbio.2015.12.005.</w:t>
      </w:r>
      <w:r>
        <w:br/>
      </w:r>
      <w:r>
        <w:br/>
      </w:r>
      <w:r>
        <w:t xml:space="preserve">S. Lehtola, N. M. Tubman,</w:t>
      </w:r>
      <w:r>
        <w:t xml:space="preserve"> </w:t>
      </w:r>
      <w:r>
        <w:t xml:space="preserve">K. B. Whaleyand M. Head-Gordon, “Cluster decomposition of full</w:t>
      </w:r>
      <w:r>
        <w:t xml:space="preserve"> </w:t>
      </w:r>
      <w:r>
        <w:t xml:space="preserve">configuration interaction wave functions: A tool for chemical</w:t>
      </w:r>
      <w:r>
        <w:t xml:space="preserve"> </w:t>
      </w:r>
      <w:r>
        <w:t xml:space="preserve">interpretation of systems with strong correlation”,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147, no. 15. AIP Publishing, p. 154105,</w:t>
      </w:r>
      <w:r>
        <w:t xml:space="preserve"> </w:t>
      </w:r>
      <w:r>
        <w:t xml:space="preserve">Oct. 21, 2017. doi: 10.1063/1.4996044.</w:t>
      </w:r>
      <w:r>
        <w:br/>
      </w:r>
      <w:r>
        <w:br/>
      </w:r>
      <w:r>
        <w:t xml:space="preserve">C. J. Lessard,</w:t>
      </w:r>
      <w:r>
        <w:t xml:space="preserve"> </w:t>
      </w:r>
      <w:r>
        <w:t xml:space="preserve">“Identification of IRF8, TMEM39A, and IKZF3-ZPBP2 as Susceptibility Loci</w:t>
      </w:r>
      <w:r>
        <w:t xml:space="preserve"> </w:t>
      </w:r>
      <w:r>
        <w:t xml:space="preserve">for Systemic Lupus Erythematosus in a Large-Scale Multiracial</w:t>
      </w:r>
      <w:r>
        <w:t xml:space="preserve"> </w:t>
      </w:r>
      <w:r>
        <w:t xml:space="preserve">Replication Study”,</w:t>
      </w:r>
      <w:r>
        <w:t xml:space="preserve"> </w:t>
      </w:r>
      <w:r>
        <w:rPr>
          <w:iCs/>
          <w:i/>
        </w:rPr>
        <w:t xml:space="preserve">The American Journal of Human Genetics</w:t>
      </w:r>
      <w:r>
        <w:t xml:space="preserve">,</w:t>
      </w:r>
      <w:r>
        <w:t xml:space="preserve"> </w:t>
      </w:r>
      <w:r>
        <w:t xml:space="preserve">vol. 90, no. 4. Elsevier BV, pp. 648–660, Apr. 2012. doi:</w:t>
      </w:r>
      <w:r>
        <w:t xml:space="preserve"> </w:t>
      </w:r>
      <w:r>
        <w:t xml:space="preserve">10.1016/j.ajhg.2012.02.023.</w:t>
      </w:r>
      <w:r>
        <w:br/>
      </w:r>
      <w:r>
        <w:br/>
      </w:r>
      <w:r>
        <w:t xml:space="preserve">H. Liang, M. Ashour‐Abdalla, R.</w:t>
      </w:r>
      <w:r>
        <w:t xml:space="preserve"> </w:t>
      </w:r>
      <w:r>
        <w:t xml:space="preserve">Richard, D. Schriver, M. El‐Alaouiand R. J. Walker, “Contrasting</w:t>
      </w:r>
      <w:r>
        <w:t xml:space="preserve"> </w:t>
      </w:r>
      <w:r>
        <w:t xml:space="preserve">electron acceleration processes during two substorms”,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Space Physics</w:t>
      </w:r>
      <w:r>
        <w:t xml:space="preserve">, vol. 119, no. 7. American</w:t>
      </w:r>
      <w:r>
        <w:t xml:space="preserve"> </w:t>
      </w:r>
      <w:r>
        <w:t xml:space="preserve">Geophysical Union (AGU), pp. 5382–5400, Jul. 2014. doi:</w:t>
      </w:r>
      <w:r>
        <w:t xml:space="preserve"> </w:t>
      </w:r>
      <w:r>
        <w:t xml:space="preserve">10.1002/2013ja019721.</w:t>
      </w:r>
      <w:r>
        <w:br/>
      </w:r>
      <w:r>
        <w:br/>
      </w:r>
      <w:r>
        <w:t xml:space="preserve">W. Liang, “Tough Germanium</w:t>
      </w:r>
      <w:r>
        <w:t xml:space="preserve"> </w:t>
      </w:r>
      <w:r>
        <w:t xml:space="preserve">Nanoparticles under Electrochemical Cycling”,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7,</w:t>
      </w:r>
      <w:r>
        <w:t xml:space="preserve"> </w:t>
      </w:r>
      <w:r>
        <w:t xml:space="preserve">no. 4. American Chemical Society (ACS), pp. 3427–3433, Mar. 12, 2013.</w:t>
      </w:r>
      <w:r>
        <w:t xml:space="preserve"> </w:t>
      </w:r>
      <w:r>
        <w:t xml:space="preserve">doi: 10.1021/nn400330h.</w:t>
      </w:r>
      <w:r>
        <w:br/>
      </w:r>
      <w:r>
        <w:br/>
      </w:r>
      <w:r>
        <w:t xml:space="preserve">M. D. J. Libardo, “Phagosomal</w:t>
      </w:r>
      <w:r>
        <w:t xml:space="preserve"> </w:t>
      </w:r>
      <w:r>
        <w:t xml:space="preserve">Copper-Promoted Oxidative Attack on Intracellular</w:t>
      </w:r>
      <w:r>
        <w:t xml:space="preserve"> </w:t>
      </w:r>
      <w:r>
        <w:rPr>
          <w:iCs/>
          <w:i/>
        </w:rPr>
        <w:t xml:space="preserve">Mycobacterium</w:t>
      </w:r>
      <w:r>
        <w:rPr>
          <w:iCs/>
          <w:i/>
        </w:rPr>
        <w:t xml:space="preserve"> </w:t>
      </w:r>
      <w:r>
        <w:rPr>
          <w:iCs/>
          <w:i/>
        </w:rPr>
        <w:t xml:space="preserve">tuberculosis</w:t>
      </w:r>
      <w:r>
        <w:t xml:space="preserve">”,</w:t>
      </w:r>
      <w:r>
        <w:t xml:space="preserve"> </w:t>
      </w:r>
      <w:r>
        <w:rPr>
          <w:iCs/>
          <w:i/>
        </w:rPr>
        <w:t xml:space="preserve">ACS Infectious Diseases</w:t>
      </w:r>
      <w:r>
        <w:t xml:space="preserve">, vol. 4, no. 11.</w:t>
      </w:r>
      <w:r>
        <w:t xml:space="preserve"> </w:t>
      </w:r>
      <w:r>
        <w:t xml:space="preserve">American Chemical Society (ACS), pp. 1623–1634, Aug. 24, 2018. doi:</w:t>
      </w:r>
      <w:r>
        <w:t xml:space="preserve"> </w:t>
      </w:r>
      <w:r>
        <w:t xml:space="preserve">10.1021/acsinfecdis.8b00171.</w:t>
      </w:r>
      <w:r>
        <w:br/>
      </w:r>
      <w:r>
        <w:br/>
      </w:r>
      <w:r>
        <w:t xml:space="preserve">F. Libonati, A. K. Nair, L.</w:t>
      </w:r>
      <w:r>
        <w:t xml:space="preserve"> </w:t>
      </w:r>
      <w:r>
        <w:t xml:space="preserve">Verganiand M. J. Buehler, “Fracture mechanics of hydroxyapatite single</w:t>
      </w:r>
      <w:r>
        <w:t xml:space="preserve"> </w:t>
      </w:r>
      <w:r>
        <w:t xml:space="preserve">crystals under geometric confinement”,</w:t>
      </w:r>
      <w:r>
        <w:t xml:space="preserve"> </w:t>
      </w:r>
      <w:r>
        <w:rPr>
          <w:iCs/>
          <w:i/>
        </w:rPr>
        <w:t xml:space="preserve">Journal of the Mechanical</w:t>
      </w:r>
      <w:r>
        <w:rPr>
          <w:iCs/>
          <w:i/>
        </w:rPr>
        <w:t xml:space="preserve"> </w:t>
      </w:r>
      <w:r>
        <w:rPr>
          <w:iCs/>
          <w:i/>
        </w:rPr>
        <w:t xml:space="preserve">Behavior of Biomedical Materials</w:t>
      </w:r>
      <w:r>
        <w:t xml:space="preserve">, vol. 20. Elsevier BV, pp. 184–191,</w:t>
      </w:r>
      <w:r>
        <w:t xml:space="preserve"> </w:t>
      </w:r>
      <w:r>
        <w:t xml:space="preserve">Apr. 2013. doi: 10.1016/j.jmbbm.2012.12.005.</w:t>
      </w:r>
      <w:r>
        <w:br/>
      </w:r>
      <w:r>
        <w:br/>
      </w:r>
      <w:r>
        <w:t xml:space="preserve">F. Libonati, A.</w:t>
      </w:r>
      <w:r>
        <w:t xml:space="preserve"> </w:t>
      </w:r>
      <w:r>
        <w:t xml:space="preserve">K. Nair, L. Verganiand M. J. Buehler, “Mechanics of</w:t>
      </w:r>
      <w:r>
        <w:t xml:space="preserve"> </w:t>
      </w:r>
      <w:r>
        <w:t xml:space="preserve">collagen–hydroxyapatite model nanocomposites”,</w:t>
      </w:r>
      <w:r>
        <w:t xml:space="preserve"> </w:t>
      </w:r>
      <w:r>
        <w:rPr>
          <w:iCs/>
          <w:i/>
        </w:rPr>
        <w:t xml:space="preserve">Mechanics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58. Elsevier BV, pp. 17–23, Jun. 2014. doi:</w:t>
      </w:r>
      <w:r>
        <w:t xml:space="preserve"> </w:t>
      </w:r>
      <w:r>
        <w:t xml:space="preserve">10.1016/j.mechrescom.2013.08.008.</w:t>
      </w:r>
      <w:r>
        <w:br/>
      </w:r>
      <w:r>
        <w:br/>
      </w:r>
      <w:r>
        <w:t xml:space="preserve">D. Li, “Anomalous optical</w:t>
      </w:r>
      <w:r>
        <w:t xml:space="preserve"> </w:t>
      </w:r>
      <w:r>
        <w:t xml:space="preserve">and electronic properties of dense sodium”,</w:t>
      </w:r>
      <w:r>
        <w:t xml:space="preserve"> </w:t>
      </w:r>
      <w:r>
        <w:rPr>
          <w:iCs/>
          <w:i/>
        </w:rPr>
        <w:t xml:space="preserve">Physics Letters A</w:t>
      </w:r>
      <w:r>
        <w:t xml:space="preserve">,</w:t>
      </w:r>
      <w:r>
        <w:t xml:space="preserve"> </w:t>
      </w:r>
      <w:r>
        <w:t xml:space="preserve">vol. 374, no. 43. Elsevier BV, pp. 4458–4464, Sep. 2010. doi:</w:t>
      </w:r>
      <w:r>
        <w:t xml:space="preserve"> </w:t>
      </w:r>
      <w:r>
        <w:t xml:space="preserve">10.1016/j.physleta.2010.08.079.</w:t>
      </w:r>
      <w:r>
        <w:br/>
      </w:r>
      <w:r>
        <w:br/>
      </w:r>
      <w:r>
        <w:t xml:space="preserve">P. V. Lidsky, R. Andinoand I.</w:t>
      </w:r>
      <w:r>
        <w:t xml:space="preserve"> </w:t>
      </w:r>
      <w:r>
        <w:t xml:space="preserve">M. Rouzine, “Variability in viral pathogenesis: modeling the dynamic of</w:t>
      </w:r>
      <w:r>
        <w:t xml:space="preserve"> </w:t>
      </w:r>
      <w:r>
        <w:t xml:space="preserve">acute and persistent infections”,</w:t>
      </w:r>
      <w:r>
        <w:t xml:space="preserve"> </w:t>
      </w:r>
      <w:r>
        <w:rPr>
          <w:iCs/>
          <w:i/>
        </w:rPr>
        <w:t xml:space="preserve">Current Opinion in Virology</w:t>
      </w:r>
      <w:r>
        <w:t xml:space="preserve">,</w:t>
      </w:r>
      <w:r>
        <w:t xml:space="preserve"> </w:t>
      </w:r>
      <w:r>
        <w:t xml:space="preserve">vol. 23. Elsevier BV, pp. 120–124, Apr. 2017. doi:</w:t>
      </w:r>
      <w:r>
        <w:t xml:space="preserve"> </w:t>
      </w:r>
      <w:r>
        <w:t xml:space="preserve">10.1016/j.coviro.2017.05.001.</w:t>
      </w:r>
      <w:r>
        <w:br/>
      </w:r>
      <w:r>
        <w:br/>
      </w:r>
      <w:r>
        <w:t xml:space="preserve">D. F. Li, P. Zhang, J. Yanand</w:t>
      </w:r>
      <w:r>
        <w:t xml:space="preserve"> </w:t>
      </w:r>
      <w:r>
        <w:t xml:space="preserve">H. Y. Liu, “Melting curve of lithium from quantum molecular-dynamics</w:t>
      </w:r>
      <w:r>
        <w:t xml:space="preserve"> </w:t>
      </w:r>
      <w:r>
        <w:t xml:space="preserve">simulations”,</w:t>
      </w:r>
      <w:r>
        <w:t xml:space="preserve"> </w:t>
      </w:r>
      <w:r>
        <w:rPr>
          <w:iCs/>
          <w:i/>
        </w:rPr>
        <w:t xml:space="preserve">EPL (Europhysics Letters)</w:t>
      </w:r>
      <w:r>
        <w:t xml:space="preserve">, vol. 95, no. 5. IOP</w:t>
      </w:r>
      <w:r>
        <w:t xml:space="preserve"> </w:t>
      </w:r>
      <w:r>
        <w:t xml:space="preserve">Publishing, p. 56004, Aug. 17, 2011. doi: 10.1209/0295-5075/95/56004.</w:t>
      </w:r>
      <w:r>
        <w:br/>
      </w:r>
      <w:r>
        <w:br/>
      </w:r>
      <w:r>
        <w:t xml:space="preserve">H. Li, O. Y. Gnedin, N. Y. Gnedin, X. Meng, V. A. Semenovand</w:t>
      </w:r>
      <w:r>
        <w:t xml:space="preserve"> </w:t>
      </w:r>
      <w:r>
        <w:t xml:space="preserve">A. V. Kravtsov, “STAR CLUSTER FORMATION IN COSMOLOGICAL SIMULATIONS. I.</w:t>
      </w:r>
      <w:r>
        <w:t xml:space="preserve"> </w:t>
      </w:r>
      <w:r>
        <w:t xml:space="preserve">PROPERTIES OF YOUNG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</w:t>
      </w:r>
      <w:r>
        <w:t xml:space="preserve"> </w:t>
      </w:r>
      <w:r>
        <w:t xml:space="preserve">vol. 834, no. 1. American Astronomical Society, p. 69, Jan. 03, 2017.</w:t>
      </w:r>
      <w:r>
        <w:t xml:space="preserve"> </w:t>
      </w:r>
      <w:r>
        <w:t xml:space="preserve">doi: 10.3847/1538-4357/834/1/69.</w:t>
      </w:r>
      <w:r>
        <w:br/>
      </w:r>
      <w:r>
        <w:br/>
      </w:r>
      <w:r>
        <w:t xml:space="preserve">H. Li, J. A. Ice, C. J.</w:t>
      </w:r>
      <w:r>
        <w:t xml:space="preserve"> </w:t>
      </w:r>
      <w:r>
        <w:t xml:space="preserve">Lessardand K. L. Sivils, “Interferons in Sjögren’s Syndrome: Genes,</w:t>
      </w:r>
      <w:r>
        <w:t xml:space="preserve"> </w:t>
      </w:r>
      <w:r>
        <w:t xml:space="preserve">Mechanisms, and Effects”,</w:t>
      </w:r>
      <w:r>
        <w:t xml:space="preserve"> </w:t>
      </w:r>
      <w:r>
        <w:rPr>
          <w:iCs/>
          <w:i/>
        </w:rPr>
        <w:t xml:space="preserve">Frontiers in Immunology</w:t>
      </w:r>
      <w:r>
        <w:t xml:space="preserve">, vol. 4.</w:t>
      </w:r>
      <w:r>
        <w:t xml:space="preserve"> </w:t>
      </w:r>
      <w:r>
        <w:t xml:space="preserve">Frontiers Media SA, 2013. doi: 10.3389/fimmu.2013.00290.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Li, “Hot-electron generation from laser–pre-plasma interactions in</w:t>
      </w:r>
      <w:r>
        <w:t xml:space="preserve"> </w:t>
      </w:r>
      <w:r>
        <w:t xml:space="preserve">cone-guided fast ignition”,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20, no. 5.</w:t>
      </w:r>
      <w:r>
        <w:t xml:space="preserve"> </w:t>
      </w:r>
      <w:r>
        <w:t xml:space="preserve">AIP Publishing, p. 052706, May 2013. doi: 10.1063/1.4807040.</w:t>
      </w:r>
      <w:r>
        <w:br/>
      </w:r>
      <w:r>
        <w:br/>
      </w:r>
      <w:r>
        <w:t xml:space="preserve">J. Li, “ß-Adrenergic Stimulation Increases RyR2 Activity via</w:t>
      </w:r>
      <w:r>
        <w:t xml:space="preserve"> </w:t>
      </w:r>
      <w:r>
        <w:t xml:space="preserve">Intracellular Ca2+ and Mg2+ Regulation”,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8, no. 3.</w:t>
      </w:r>
      <w:r>
        <w:t xml:space="preserve"> </w:t>
      </w:r>
      <w:r>
        <w:t xml:space="preserve">Public Library of Science (PLoS), p. e58334, Mar. 22, 2013. doi:</w:t>
      </w:r>
      <w:r>
        <w:t xml:space="preserve"> </w:t>
      </w:r>
      <w:r>
        <w:t xml:space="preserve">10.1371/journal.pone.0058334.</w:t>
      </w:r>
      <w:r>
        <w:br/>
      </w:r>
      <w:r>
        <w:br/>
      </w:r>
      <w:r>
        <w:t xml:space="preserve">J. Li, B. Zhao, H. Liand J.</w:t>
      </w:r>
      <w:r>
        <w:t xml:space="preserve"> </w:t>
      </w:r>
      <w:r>
        <w:t xml:space="preserve">Zheng, “Study of flux limiter using Fokker–Planck and fluid simulations</w:t>
      </w:r>
      <w:r>
        <w:t xml:space="preserve"> </w:t>
      </w:r>
      <w:r>
        <w:t xml:space="preserve">of planar laser-driven ablation”,</w:t>
      </w:r>
      <w:r>
        <w:t xml:space="preserve"> </w:t>
      </w:r>
      <w:r>
        <w:rPr>
          <w:iCs/>
          <w:i/>
        </w:rPr>
        <w:t xml:space="preserve">Plasma Physics and Controlled</w:t>
      </w:r>
      <w:r>
        <w:rPr>
          <w:iCs/>
          <w:i/>
        </w:rPr>
        <w:t xml:space="preserve"> </w:t>
      </w:r>
      <w:r>
        <w:rPr>
          <w:iCs/>
          <w:i/>
        </w:rPr>
        <w:t xml:space="preserve">Fusion</w:t>
      </w:r>
      <w:r>
        <w:t xml:space="preserve">, vol. 52, no. 8. IOP Publishing, p. 085008, Jun. 30, 2010.</w:t>
      </w:r>
      <w:r>
        <w:t xml:space="preserve"> </w:t>
      </w:r>
      <w:r>
        <w:t xml:space="preserve">doi: 10.1088/0741-3335/52/8/085008.</w:t>
      </w:r>
      <w:r>
        <w:br/>
      </w:r>
      <w:r>
        <w:br/>
      </w:r>
      <w:r>
        <w:t xml:space="preserve">N. Y. C. Lin, S. Goyal,</w:t>
      </w:r>
      <w:r>
        <w:t xml:space="preserve"> </w:t>
      </w:r>
      <w:r>
        <w:t xml:space="preserve">X. Cheng, R. N. Zia, F. A. Escobedoand I. Cohen, “Far-from-equilibrium</w:t>
      </w:r>
      <w:r>
        <w:t xml:space="preserve"> </w:t>
      </w:r>
      <w:r>
        <w:t xml:space="preserve">sheared colloidal liquids: Disentangling relaxation, advection, and</w:t>
      </w:r>
      <w:r>
        <w:t xml:space="preserve"> </w:t>
      </w:r>
      <w:r>
        <w:t xml:space="preserve">shear-induced diffusion”,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88, no. 6.</w:t>
      </w:r>
      <w:r>
        <w:t xml:space="preserve"> </w:t>
      </w:r>
      <w:r>
        <w:t xml:space="preserve">American Physical Society (APS), Dec. 18, 2013. doi:</w:t>
      </w:r>
      <w:r>
        <w:t xml:space="preserve"> </w:t>
      </w:r>
      <w:r>
        <w:t xml:space="preserve">10.1103/physreve.88.062309.</w:t>
      </w:r>
      <w:r>
        <w:br/>
      </w:r>
      <w:r>
        <w:br/>
      </w:r>
      <w:r>
        <w:t xml:space="preserve">N. Lin, Y. Zhu, R. Fanand M.</w:t>
      </w:r>
      <w:r>
        <w:t xml:space="preserve"> </w:t>
      </w:r>
      <w:r>
        <w:t xml:space="preserve">Xiong, “A quadratically regularized functional canonical correlation</w:t>
      </w:r>
      <w:r>
        <w:t xml:space="preserve"> </w:t>
      </w:r>
      <w:r>
        <w:t xml:space="preserve">analysis for identifying the global structure of pleiotropy with NGS</w:t>
      </w:r>
      <w:r>
        <w:t xml:space="preserve"> </w:t>
      </w:r>
      <w:r>
        <w:t xml:space="preserve">data”,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13, no. 10. Public</w:t>
      </w:r>
      <w:r>
        <w:t xml:space="preserve"> </w:t>
      </w:r>
      <w:r>
        <w:t xml:space="preserve">Library of Science (PLoS), p. e1005788, Oct. 17, 2017. doi:</w:t>
      </w:r>
      <w:r>
        <w:t xml:space="preserve"> </w:t>
      </w:r>
      <w:r>
        <w:t xml:space="preserve">10.1371/journal.pcbi.1005788.</w:t>
      </w:r>
      <w:r>
        <w:br/>
      </w:r>
      <w:r>
        <w:br/>
      </w:r>
      <w:r>
        <w:t xml:space="preserve">S. Lin, “Predictive</w:t>
      </w:r>
      <w:r>
        <w:t xml:space="preserve"> </w:t>
      </w:r>
      <w:r>
        <w:t xml:space="preserve">modelling-based design and experiments for synthesis and spinning of</w:t>
      </w:r>
      <w:r>
        <w:t xml:space="preserve"> </w:t>
      </w:r>
      <w:r>
        <w:t xml:space="preserve">bioinspired silk fibres”,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</w:t>
      </w:r>
      <w:r>
        <w:t xml:space="preserve"> </w:t>
      </w:r>
      <w:r>
        <w:t xml:space="preserve">Springer Science and Business Media LLC, May 28, 2015. doi:</w:t>
      </w:r>
      <w:r>
        <w:t xml:space="preserve"> </w:t>
      </w:r>
      <w:r>
        <w:t xml:space="preserve">10.1038/ncomms7892.</w:t>
      </w:r>
      <w:r>
        <w:br/>
      </w:r>
      <w:r>
        <w:br/>
      </w:r>
      <w:r>
        <w:t xml:space="preserve">Y. Lin, J. Yuan, M. Kolmogorov, M. W.</w:t>
      </w:r>
      <w:r>
        <w:t xml:space="preserve"> </w:t>
      </w:r>
      <w:r>
        <w:t xml:space="preserve">Shen, M. Chaissonand P. A. Pevzner, “Assembly of long error-prone reads</w:t>
      </w:r>
      <w:r>
        <w:t xml:space="preserve"> </w:t>
      </w:r>
      <w:r>
        <w:t xml:space="preserve">using de Bruijn graphs”,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52. Proceedings of the National Academy of</w:t>
      </w:r>
      <w:r>
        <w:t xml:space="preserve"> </w:t>
      </w:r>
      <w:r>
        <w:t xml:space="preserve">Sciences, Dec. 12, 2016. doi: 10.1073/pnas.1604560113.</w:t>
      </w:r>
      <w:r>
        <w:br/>
      </w:r>
      <w:r>
        <w:br/>
      </w:r>
      <w:r>
        <w:t xml:space="preserve">Q. Li,</w:t>
      </w:r>
      <w:r>
        <w:t xml:space="preserve"> </w:t>
      </w:r>
      <w:r>
        <w:t xml:space="preserve">“Genetic Perturbation of the Maize Methylome”,</w:t>
      </w:r>
      <w:r>
        <w:t xml:space="preserve"> </w:t>
      </w:r>
      <w:r>
        <w:rPr>
          <w:iCs/>
          <w:i/>
        </w:rPr>
        <w:t xml:space="preserve">The Plant Cell</w:t>
      </w:r>
      <w:r>
        <w:t xml:space="preserve">,</w:t>
      </w:r>
      <w:r>
        <w:t xml:space="preserve"> </w:t>
      </w:r>
      <w:r>
        <w:t xml:space="preserve">vol. 26, no. 12. Oxford University Press (OUP), pp. 4602–4616,</w:t>
      </w:r>
      <w:r>
        <w:t xml:space="preserve"> </w:t>
      </w:r>
      <w:r>
        <w:t xml:space="preserve">Dec. 2014. doi: 10.1105/tpc.114.133140.</w:t>
      </w:r>
      <w:r>
        <w:br/>
      </w:r>
      <w:r>
        <w:br/>
      </w:r>
      <w:r>
        <w:t xml:space="preserve">Q. Li, “RNA-directed</w:t>
      </w:r>
      <w:r>
        <w:t xml:space="preserve"> </w:t>
      </w:r>
      <w:r>
        <w:t xml:space="preserve">DNA methylation enforces boundaries between heterochromatin and</w:t>
      </w:r>
      <w:r>
        <w:t xml:space="preserve"> </w:t>
      </w:r>
      <w:r>
        <w:t xml:space="preserve">euchromatin in the maize genome”,</w:t>
      </w:r>
      <w:r>
        <w:t xml:space="preserve"> </w:t>
      </w:r>
      <w:r>
        <w:rPr>
          <w:iCs/>
          <w:i/>
        </w:rPr>
        <w:t xml:space="preserve">Proceedings of the National Academy</w:t>
      </w:r>
      <w:r>
        <w:rPr>
          <w:iCs/>
          <w:i/>
        </w:rPr>
        <w:t xml:space="preserve"> </w:t>
      </w:r>
      <w:r>
        <w:rPr>
          <w:iCs/>
          <w:i/>
        </w:rPr>
        <w:t xml:space="preserve">of Sciences</w:t>
      </w:r>
      <w:r>
        <w:t xml:space="preserve">, vol. 112, no. 47. Proceedings of the National Academy</w:t>
      </w:r>
      <w:r>
        <w:t xml:space="preserve"> </w:t>
      </w:r>
      <w:r>
        <w:t xml:space="preserve">of Sciences, pp. 14728–14733, Nov. 09, 2015. doi:</w:t>
      </w:r>
      <w:r>
        <w:t xml:space="preserve"> </w:t>
      </w:r>
      <w:r>
        <w:t xml:space="preserve">10.1073/pnas.1514680112.</w:t>
      </w:r>
      <w:r>
        <w:br/>
      </w:r>
      <w:r>
        <w:br/>
      </w:r>
      <w:r>
        <w:t xml:space="preserve">Q. Li, H. Liu, D. Zhou, W. Zheng, Z.</w:t>
      </w:r>
      <w:r>
        <w:t xml:space="preserve"> </w:t>
      </w:r>
      <w:r>
        <w:t xml:space="preserve">Wuand Y. Ma, “A novel low compressible and superhard carbon nitride:</w:t>
      </w:r>
      <w:r>
        <w:t xml:space="preserve"> </w:t>
      </w:r>
      <w:r>
        <w:t xml:space="preserve">Body-centered tetragonal CN2”,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14, no. 37. Royal Society of Chemistry (RSC),</w:t>
      </w:r>
      <w:r>
        <w:t xml:space="preserve"> </w:t>
      </w:r>
      <w:r>
        <w:t xml:space="preserve">p. 13081, 2012. doi: 10.1039/c2cp41694h.</w:t>
      </w:r>
      <w:r>
        <w:br/>
      </w:r>
      <w:r>
        <w:br/>
      </w:r>
      <w:r>
        <w:t xml:space="preserve">Q. Li, “Examining</w:t>
      </w:r>
      <w:r>
        <w:t xml:space="preserve"> </w:t>
      </w:r>
      <w:r>
        <w:t xml:space="preserve">the Causes and Consequences of Context-Specific Differential DNA</w:t>
      </w:r>
      <w:r>
        <w:t xml:space="preserve"> </w:t>
      </w:r>
      <w:r>
        <w:t xml:space="preserve">Methylation in Maize”,</w:t>
      </w:r>
      <w:r>
        <w:t xml:space="preserve"> </w:t>
      </w:r>
      <w:r>
        <w:rPr>
          <w:iCs/>
          <w:i/>
        </w:rPr>
        <w:t xml:space="preserve">Plant Physiology</w:t>
      </w:r>
      <w:r>
        <w:t xml:space="preserve">, vol. 168, no. 4. Oxford</w:t>
      </w:r>
      <w:r>
        <w:t xml:space="preserve"> </w:t>
      </w:r>
      <w:r>
        <w:t xml:space="preserve">University Press (OUP), pp. 1262–1274, Apr. 13, 2015. doi:</w:t>
      </w:r>
      <w:r>
        <w:t xml:space="preserve"> </w:t>
      </w:r>
      <w:r>
        <w:t xml:space="preserve">10.1104/pp.15.00052.</w:t>
      </w:r>
      <w:r>
        <w:br/>
      </w:r>
      <w:r>
        <w:br/>
      </w:r>
      <w:r>
        <w:t xml:space="preserve">Q. Li, “Structural and Mechanical</w:t>
      </w:r>
      <w:r>
        <w:t xml:space="preserve"> </w:t>
      </w:r>
      <w:r>
        <w:t xml:space="preserve">Properties of Platinum Carbide”,</w:t>
      </w:r>
      <w:r>
        <w:t xml:space="preserve"> </w:t>
      </w:r>
      <w:r>
        <w:rPr>
          <w:iCs/>
          <w:i/>
        </w:rPr>
        <w:t xml:space="preserve">Inorganic Chemistry</w:t>
      </w:r>
      <w:r>
        <w:t xml:space="preserve">, vol. 53,</w:t>
      </w:r>
      <w:r>
        <w:t xml:space="preserve"> </w:t>
      </w:r>
      <w:r>
        <w:t xml:space="preserve">no. 11. American Chemical Society (ACS), pp. 5797–5802, May 15, 2014.</w:t>
      </w:r>
      <w:r>
        <w:t xml:space="preserve"> </w:t>
      </w:r>
      <w:r>
        <w:t xml:space="preserve">doi: 10.1021/ic5006133.</w:t>
      </w:r>
      <w:r>
        <w:br/>
      </w:r>
      <w:r>
        <w:br/>
      </w:r>
      <w:r>
        <w:t xml:space="preserve">B. Liu, “An integrative and</w:t>
      </w:r>
      <w:r>
        <w:t xml:space="preserve"> </w:t>
      </w:r>
      <w:r>
        <w:t xml:space="preserve">applicable phylogenetic footprinting framework for cis-regulatory motifs</w:t>
      </w:r>
      <w:r>
        <w:t xml:space="preserve"> </w:t>
      </w:r>
      <w:r>
        <w:t xml:space="preserve">identification in prokaryotic genomes”,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17,</w:t>
      </w:r>
      <w:r>
        <w:t xml:space="preserve"> </w:t>
      </w:r>
      <w:r>
        <w:t xml:space="preserve">no. 1. Springer Science and Business Media LLC, Aug. 09, 2016. doi:</w:t>
      </w:r>
      <w:r>
        <w:t xml:space="preserve"> </w:t>
      </w:r>
      <w:r>
        <w:t xml:space="preserve">10.1186/s12864-016-2982-x.</w:t>
      </w:r>
      <w:r>
        <w:br/>
      </w:r>
      <w:r>
        <w:br/>
      </w:r>
      <w:r>
        <w:t xml:space="preserve">C. Liu, J. Su, F. Yang, K. Wei, J.</w:t>
      </w:r>
      <w:r>
        <w:t xml:space="preserve"> </w:t>
      </w:r>
      <w:r>
        <w:t xml:space="preserve">Maand X. Zhou, “Compound signature detection on LINCS L1000 big data”,</w:t>
      </w:r>
      <w:r>
        <w:t xml:space="preserve"> </w:t>
      </w:r>
      <w:r>
        <w:rPr>
          <w:iCs/>
          <w:i/>
        </w:rPr>
        <w:t xml:space="preserve">Molecular BioSystems</w:t>
      </w:r>
      <w:r>
        <w:t xml:space="preserve">, vol. 11, no. 3. Royal Society of Chemistry</w:t>
      </w:r>
      <w:r>
        <w:t xml:space="preserve"> </w:t>
      </w:r>
      <w:r>
        <w:t xml:space="preserve">(RSC), pp. 714–722, 2015. doi: 10.1039/c4mb00677a.</w:t>
      </w:r>
      <w:r>
        <w:br/>
      </w:r>
      <w:r>
        <w:br/>
      </w:r>
      <w:r>
        <w:t xml:space="preserve">C. Liu, J.</w:t>
      </w:r>
      <w:r>
        <w:t xml:space="preserve"> </w:t>
      </w:r>
      <w:r>
        <w:t xml:space="preserve">Su, F. Yang, K. Wei, J. Maand X. Zhou, “Compound signature detection on</w:t>
      </w:r>
      <w:r>
        <w:t xml:space="preserve"> </w:t>
      </w:r>
      <w:r>
        <w:t xml:space="preserve">LINCS L1000 big data”,</w:t>
      </w:r>
      <w:r>
        <w:t xml:space="preserve"> </w:t>
      </w:r>
      <w:r>
        <w:rPr>
          <w:iCs/>
          <w:i/>
        </w:rPr>
        <w:t xml:space="preserve">Molecular BioSystems</w:t>
      </w:r>
      <w:r>
        <w:t xml:space="preserve">, vol. 11, no. 3.</w:t>
      </w:r>
      <w:r>
        <w:t xml:space="preserve"> </w:t>
      </w:r>
      <w:r>
        <w:t xml:space="preserve">Royal Society of Chemistry (RSC), pp. 714–722, 2015. doi:</w:t>
      </w:r>
      <w:r>
        <w:t xml:space="preserve"> </w:t>
      </w:r>
      <w:r>
        <w:t xml:space="preserve">10.1039/c4mb00677a.</w:t>
      </w:r>
      <w:r>
        <w:br/>
      </w:r>
      <w:r>
        <w:br/>
      </w:r>
      <w:r>
        <w:t xml:space="preserve">D. Liu, Q. Chenand Y. Wang, “A Sixth</w:t>
      </w:r>
      <w:r>
        <w:t xml:space="preserve"> </w:t>
      </w:r>
      <w:r>
        <w:t xml:space="preserve">Order Accuracy Solution to a System of Nonlinear Differential Equations</w:t>
      </w:r>
      <w:r>
        <w:t xml:space="preserve"> </w:t>
      </w:r>
      <w:r>
        <w:t xml:space="preserve">with Coupled Compact Method”,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2013. Hindawi Limited, pp. 1–10, Dec. 04, 2013.</w:t>
      </w:r>
      <w:r>
        <w:t xml:space="preserve"> </w:t>
      </w:r>
      <w:r>
        <w:t xml:space="preserve">doi: 10.1155/2013/432192.</w:t>
      </w:r>
      <w:r>
        <w:br/>
      </w:r>
      <w:r>
        <w:br/>
      </w:r>
      <w:r>
        <w:t xml:space="preserve">D. L. Yifan Wang, “Spectral Element</w:t>
      </w:r>
      <w:r>
        <w:t xml:space="preserve"> </w:t>
      </w:r>
      <w:r>
        <w:t xml:space="preserve">Simulation of Reaction-Diffusion System in the Neuromuscular Junction”,</w:t>
      </w:r>
      <w:r>
        <w:t xml:space="preserve"> </w:t>
      </w:r>
      <w:r>
        <w:rPr>
          <w:iCs/>
          <w:i/>
        </w:rPr>
        <w:t xml:space="preserve">Journal of Applied &amp; Computational Mathematics</w:t>
      </w:r>
      <w:r>
        <w:t xml:space="preserve">, vol. 2, no.</w:t>
      </w:r>
      <w:r>
        <w:t xml:space="preserve"> </w:t>
      </w:r>
      <w:r>
        <w:t xml:space="preserve">4. OMICS Publishing Group, 2013. doi: 10.4172/2168-9679.1000136.</w:t>
      </w:r>
      <w:r>
        <w:br/>
      </w:r>
      <w:r>
        <w:br/>
      </w:r>
      <w:r>
        <w:t xml:space="preserve">D. Liu and Y. Zheng, “Modal Spectral Element Solutions to</w:t>
      </w:r>
      <w:r>
        <w:t xml:space="preserve"> </w:t>
      </w:r>
      <w:r>
        <w:t xml:space="preserve">Incompressible Flows over Particles of Complex Shape”,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Engineering</w:t>
      </w:r>
      <w:r>
        <w:t xml:space="preserve">, vol. 2014. Hindawi Limited, pp. 1–11,</w:t>
      </w:r>
      <w:r>
        <w:t xml:space="preserve"> </w:t>
      </w:r>
      <w:r>
        <w:t xml:space="preserve">Apr. 30, 2014. doi: 10.1155/2014/768538.</w:t>
      </w:r>
      <w:r>
        <w:br/>
      </w:r>
      <w:r>
        <w:br/>
      </w:r>
      <w:r>
        <w:t xml:space="preserve">H. Y. Liu, J. A.</w:t>
      </w:r>
      <w:r>
        <w:t xml:space="preserve"> </w:t>
      </w:r>
      <w:r>
        <w:t xml:space="preserve">Abell, A. Diambraand F. Pisanò, “Modelling the cyclic ratcheting of</w:t>
      </w:r>
      <w:r>
        <w:t xml:space="preserve"> </w:t>
      </w:r>
      <w:r>
        <w:t xml:space="preserve">sands through memory-enhanced bounding surface plasticity”,</w:t>
      </w:r>
      <w:r>
        <w:t xml:space="preserve"> </w:t>
      </w:r>
      <w:r>
        <w:rPr>
          <w:iCs/>
          <w:i/>
        </w:rPr>
        <w:t xml:space="preserve">Géotechnique</w:t>
      </w:r>
      <w:r>
        <w:t xml:space="preserve">, vol. 69, no. 9. Thomas Telford Ltd., pp. 783–800,</w:t>
      </w:r>
      <w:r>
        <w:t xml:space="preserve"> </w:t>
      </w:r>
      <w:r>
        <w:t xml:space="preserve">Sep. 2019. doi: 10.1680/jgeot.17.p.307.</w:t>
      </w:r>
      <w:r>
        <w:br/>
      </w:r>
      <w:r>
        <w:br/>
      </w:r>
      <w:r>
        <w:t xml:space="preserve">H. Liu, W. Cuiand Y.</w:t>
      </w:r>
      <w:r>
        <w:t xml:space="preserve"> </w:t>
      </w:r>
      <w:r>
        <w:t xml:space="preserve">Ma, “Hybrid functional study rationalizes the simple cubic phase of</w:t>
      </w:r>
      <w:r>
        <w:t xml:space="preserve"> </w:t>
      </w:r>
      <w:r>
        <w:t xml:space="preserve">calcium at high pressures”,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137, no. 18. AIP Publishing, p. 184502, Nov. 14, 2012. doi:</w:t>
      </w:r>
      <w:r>
        <w:t xml:space="preserve"> </w:t>
      </w:r>
      <w:r>
        <w:t xml:space="preserve">10.1063/1.4765326.</w:t>
      </w:r>
      <w:r>
        <w:br/>
      </w:r>
      <w:r>
        <w:br/>
      </w:r>
      <w:r>
        <w:t xml:space="preserve">H. Liu, E. R. Hernández, J. Yanand Y. Ma,</w:t>
      </w:r>
      <w:r>
        <w:t xml:space="preserve"> </w:t>
      </w:r>
      <w:r>
        <w:t xml:space="preserve">“Anomalous Melting Behavior of Solid Hydrogen at High Pressures”,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117, no. 22. American Chemical</w:t>
      </w:r>
      <w:r>
        <w:t xml:space="preserve"> </w:t>
      </w:r>
      <w:r>
        <w:t xml:space="preserve">Society (ACS), pp. 11873–11877, May 24, 2013. doi: 10.1021/jp403885h.</w:t>
      </w:r>
      <w:r>
        <w:br/>
      </w:r>
      <w:r>
        <w:br/>
      </w:r>
      <w:r>
        <w:t xml:space="preserve">H. Liu, Q. Li, L. Zhuand Y. Ma, “Superhard and</w:t>
      </w:r>
      <w:r>
        <w:t xml:space="preserve"> </w:t>
      </w:r>
      <w:r>
        <w:t xml:space="preserve">superconductive polymorphs of diamond-like BC3”,</w:t>
      </w:r>
      <w:r>
        <w:t xml:space="preserve"> </w:t>
      </w:r>
      <w:r>
        <w:rPr>
          <w:iCs/>
          <w:i/>
        </w:rPr>
        <w:t xml:space="preserve">Physics Letters</w:t>
      </w:r>
      <w:r>
        <w:rPr>
          <w:iCs/>
          <w:i/>
        </w:rPr>
        <w:t xml:space="preserve"> </w:t>
      </w:r>
      <w:r>
        <w:rPr>
          <w:iCs/>
          <w:i/>
        </w:rPr>
        <w:t xml:space="preserve">A</w:t>
      </w:r>
      <w:r>
        <w:t xml:space="preserve">, vol. 375, no. 3. Elsevier BV, pp. 771–774, Jan. 2011. doi:</w:t>
      </w:r>
      <w:r>
        <w:t xml:space="preserve"> </w:t>
      </w:r>
      <w:r>
        <w:t xml:space="preserve">10.1016/j.physleta.2010.12.034.</w:t>
      </w:r>
      <w:r>
        <w:br/>
      </w:r>
      <w:r>
        <w:br/>
      </w:r>
      <w:r>
        <w:t xml:space="preserve">H. Liu, Q. Li, L. Zhuand Y.</w:t>
      </w:r>
      <w:r>
        <w:t xml:space="preserve"> </w:t>
      </w:r>
      <w:r>
        <w:t xml:space="preserve">Ma, “Superhard polymorphs of diamond-like”,</w:t>
      </w:r>
      <w:r>
        <w:t xml:space="preserve"> </w:t>
      </w:r>
      <w:r>
        <w:rPr>
          <w:iCs/>
          <w:i/>
        </w:rPr>
        <w:t xml:space="preserve">Solid State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151, no. 9. Elsevier BV, pp. 716–719, May 2011.</w:t>
      </w:r>
      <w:r>
        <w:t xml:space="preserve"> </w:t>
      </w:r>
      <w:r>
        <w:t xml:space="preserve">doi: 10.1016/j.ssc.2011.02.013.</w:t>
      </w:r>
      <w:r>
        <w:br/>
      </w:r>
      <w:r>
        <w:br/>
      </w:r>
      <w:r>
        <w:t xml:space="preserve">H. Liu and Y. Ma, “Proton or</w:t>
      </w:r>
      <w:r>
        <w:t xml:space="preserve"> </w:t>
      </w:r>
      <w:r>
        <w:t xml:space="preserve">Deuteron Transfer in Phase IV of Solid Hydrogen and Deuterium”,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110, no. 2. American Physical</w:t>
      </w:r>
      <w:r>
        <w:t xml:space="preserve"> </w:t>
      </w:r>
      <w:r>
        <w:t xml:space="preserve">Society (APS), Jan. 09, 2013. doi: 10.1103/physrevlett.110.025903.</w:t>
      </w:r>
      <w:r>
        <w:br/>
      </w:r>
      <w:r>
        <w:br/>
      </w:r>
      <w:r>
        <w:t xml:space="preserve">H. Liu, J. Tseand Y. Ma, “Robust Diffusive Proton Motions in Phase</w:t>
      </w:r>
      <w:r>
        <w:t xml:space="preserve"> </w:t>
      </w:r>
      <w:r>
        <w:t xml:space="preserve">IV of Solid Hydrogen”,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118, no. 22. American Chemical Society (ACS), pp. 11902–11905, May</w:t>
      </w:r>
      <w:r>
        <w:t xml:space="preserve"> </w:t>
      </w:r>
      <w:r>
        <w:t xml:space="preserve">27, 2014. doi: 10.1021/jp503409p.</w:t>
      </w:r>
      <w:r>
        <w:br/>
      </w:r>
      <w:r>
        <w:br/>
      </w:r>
      <w:r>
        <w:t xml:space="preserve">H. Liu, J. S. Tseand W. J.</w:t>
      </w:r>
      <w:r>
        <w:t xml:space="preserve"> </w:t>
      </w:r>
      <w:r>
        <w:t xml:space="preserve">Nellis, “The electrical conductivity of Al2O3 under shock-compression”,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 Science and Business</w:t>
      </w:r>
      <w:r>
        <w:t xml:space="preserve"> </w:t>
      </w:r>
      <w:r>
        <w:t xml:space="preserve">Media LLC, Aug. 04, 2015. doi: 10.1038/srep12823.</w:t>
      </w:r>
      <w:r>
        <w:br/>
      </w:r>
      <w:r>
        <w:br/>
      </w:r>
      <w:r>
        <w:t xml:space="preserve">H. Liu, H.</w:t>
      </w:r>
      <w:r>
        <w:t xml:space="preserve"> </w:t>
      </w:r>
      <w:r>
        <w:t xml:space="preserve">Wangand Y. Ma, “Quasi-Molecular and Atomic Phases of Dense Solid</w:t>
      </w:r>
      <w:r>
        <w:t xml:space="preserve"> </w:t>
      </w:r>
      <w:r>
        <w:t xml:space="preserve">Hydrogen”,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 vol. 116, no. 16.</w:t>
      </w:r>
      <w:r>
        <w:t xml:space="preserve"> </w:t>
      </w:r>
      <w:r>
        <w:t xml:space="preserve">American Chemical Society (ACS), pp. 9221–9226, Apr. 12, 2012. doi:</w:t>
      </w:r>
      <w:r>
        <w:t xml:space="preserve"> </w:t>
      </w:r>
      <w:r>
        <w:t xml:space="preserve">10.1021/jp301596v.</w:t>
      </w:r>
      <w:r>
        <w:br/>
      </w:r>
      <w:r>
        <w:br/>
      </w:r>
      <w:r>
        <w:t xml:space="preserve">H. Liu, Y. Yaoand D. D. Klug, “Stable</w:t>
      </w:r>
      <w:r>
        <w:t xml:space="preserve"> </w:t>
      </w:r>
      <w:r>
        <w:t xml:space="preserve">structures of He</w:t>
      </w:r>
      <w:r>
        <w:t xml:space="preserve"> </w:t>
      </w:r>
      <w:r>
        <w:t xml:space="preserve">and</w:t>
      </w:r>
      <m:oMath>
        <m:sSub>
          <m:e>
            <m:r>
              <m:t>H</m:t>
            </m:r>
          </m:e>
          <m:sub>
            <m:r>
              <m:t>2</m:t>
            </m:r>
          </m:sub>
        </m:sSub>
        <m:r>
          <m:t>O</m:t>
        </m:r>
      </m:oMath>
      <w:r>
        <w:t xml:space="preserve">at</w:t>
      </w:r>
      <w:r>
        <w:t xml:space="preserve"> </w:t>
      </w:r>
      <w:r>
        <w:t xml:space="preserve">high pressure”,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91, no. 1. American</w:t>
      </w:r>
      <w:r>
        <w:t xml:space="preserve"> </w:t>
      </w:r>
      <w:r>
        <w:t xml:space="preserve">Physical Society (APS), Jan. 07, 2015. doi: 10.1103/physrevb.91.014102.</w:t>
      </w:r>
      <w:r>
        <w:br/>
      </w:r>
      <w:r>
        <w:br/>
      </w:r>
      <w:r>
        <w:t xml:space="preserve">H. Liu, L. Zhu, W. Cuiand Y. Ma, “Room-temperature structures</w:t>
      </w:r>
      <w:r>
        <w:t xml:space="preserve"> </w:t>
      </w:r>
      <w:r>
        <w:t xml:space="preserve">of solid hydrogen at high pressures”,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137, no. 7. AIP Publishing, p. 074501, Aug. 21, 2012.</w:t>
      </w:r>
      <w:r>
        <w:t xml:space="preserve"> </w:t>
      </w:r>
      <w:r>
        <w:t xml:space="preserve">doi: 10.1063/1.4745186.</w:t>
      </w:r>
      <w:r>
        <w:br/>
      </w:r>
      <w:r>
        <w:br/>
      </w:r>
      <w:r>
        <w:t xml:space="preserve">J. Liu, P. S. Ayyaswamy, D. M.</w:t>
      </w:r>
      <w:r>
        <w:t xml:space="preserve"> </w:t>
      </w:r>
      <w:r>
        <w:t xml:space="preserve">Eckmannand R. Radhakrishnan, “Modelling of binding free energy of</w:t>
      </w:r>
      <w:r>
        <w:t xml:space="preserve"> </w:t>
      </w:r>
      <w:r>
        <w:t xml:space="preserve">targeted nanocarriers to cell surface”,</w:t>
      </w:r>
      <w:r>
        <w:t xml:space="preserve"> </w:t>
      </w:r>
      <w:r>
        <w:rPr>
          <w:iCs/>
          <w:i/>
        </w:rPr>
        <w:t xml:space="preserve">Heat and Mass Transfer</w:t>
      </w:r>
      <w:r>
        <w:t xml:space="preserve">,</w:t>
      </w:r>
      <w:r>
        <w:t xml:space="preserve"> </w:t>
      </w:r>
      <w:r>
        <w:t xml:space="preserve">vol. 50, no. 3. Springer Science and Business Media LLC, pp. 315–321,</w:t>
      </w:r>
      <w:r>
        <w:t xml:space="preserve"> </w:t>
      </w:r>
      <w:r>
        <w:t xml:space="preserve">Dec. 14, 2013. doi: 10.1007/s00231-013-1274-0.</w:t>
      </w:r>
      <w:r>
        <w:br/>
      </w:r>
      <w:r>
        <w:br/>
      </w:r>
      <w:r>
        <w:t xml:space="preserve">Q. Liu,</w:t>
      </w:r>
      <w:r>
        <w:t xml:space="preserve"> </w:t>
      </w:r>
      <w:r>
        <w:t xml:space="preserve">“</w:t>
      </w:r>
      <w:r>
        <w:rPr>
          <w:iCs/>
          <w:i/>
        </w:rPr>
        <w:t xml:space="preserve">Striga hermonthicaMAX2</w:t>
      </w:r>
      <w:r>
        <w:t xml:space="preserve">restores branching</w:t>
      </w:r>
      <w:r>
        <w:t xml:space="preserve"> </w:t>
      </w:r>
      <w:r>
        <w:t xml:space="preserve">but not</w:t>
      </w:r>
      <w:r>
        <w:t xml:space="preserve"> </w:t>
      </w:r>
      <w:r>
        <w:t xml:space="preserve">theVeryLowFluenceResponse in</w:t>
      </w:r>
      <w:r>
        <w:t xml:space="preserve"> </w:t>
      </w:r>
      <w:r>
        <w:t xml:space="preserve">the</w:t>
      </w:r>
      <w:r>
        <w:rPr>
          <w:iCs/>
          <w:i/>
        </w:rPr>
        <w:t xml:space="preserve">Arabidopsis thaliana max2</w:t>
      </w:r>
      <w:r>
        <w:t xml:space="preserve">mutant”,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Phytologist</w:t>
      </w:r>
      <w:r>
        <w:t xml:space="preserve">, vol. 202, no. 2. Wiley, pp. 531–541, Jan. 31, 2014.</w:t>
      </w:r>
      <w:r>
        <w:t xml:space="preserve"> </w:t>
      </w:r>
      <w:r>
        <w:t xml:space="preserve">doi: 10.1111/nph.12692.</w:t>
      </w:r>
      <w:r>
        <w:br/>
      </w:r>
      <w:r>
        <w:br/>
      </w:r>
      <w:r>
        <w:t xml:space="preserve">T. Liu, P. Singh, J. T. Jenkins, A.</w:t>
      </w:r>
      <w:r>
        <w:t xml:space="preserve"> </w:t>
      </w:r>
      <w:r>
        <w:t xml:space="preserve">Jagota, M. Bykhovskaiaand C.-Y. Hui, “A continuum model of docking of</w:t>
      </w:r>
      <w:r>
        <w:t xml:space="preserve"> </w:t>
      </w:r>
      <w:r>
        <w:t xml:space="preserve">synaptic vesicle to plasma membrane”,</w:t>
      </w:r>
      <w:r>
        <w:t xml:space="preserve"> </w:t>
      </w:r>
      <w:r>
        <w:rPr>
          <w:iCs/>
          <w:i/>
        </w:rPr>
        <w:t xml:space="preserve">Journal of The Royal Society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</w:t>
      </w:r>
      <w:r>
        <w:t xml:space="preserve">, vol. 12, no. 102. The Royal Society, p. 20141119,</w:t>
      </w:r>
      <w:r>
        <w:t xml:space="preserve"> </w:t>
      </w:r>
      <w:r>
        <w:t xml:space="preserve">Jan. 2015. doi: 10.1098/rsif.2014.1119.</w:t>
      </w:r>
      <w:r>
        <w:br/>
      </w:r>
      <w:r>
        <w:br/>
      </w:r>
      <w:r>
        <w:t xml:space="preserve">X. H. Liu, F. Fan, H.</w:t>
      </w:r>
      <w:r>
        <w:t xml:space="preserve"> </w:t>
      </w:r>
      <w:r>
        <w:t xml:space="preserve">Yang, S. Zhang, J. Y. Huangand T. Zhu, “Self-Limiting Lithiation in</w:t>
      </w:r>
      <w:r>
        <w:t xml:space="preserve"> </w:t>
      </w:r>
      <w:r>
        <w:t xml:space="preserve">Silicon Nanowires”,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7, no. 2. American Chemical</w:t>
      </w:r>
      <w:r>
        <w:t xml:space="preserve"> </w:t>
      </w:r>
      <w:r>
        <w:t xml:space="preserve">Society (ACS), pp. 1495–1503, Jan. 03, 2013. doi: 10.1021/nn305282d.</w:t>
      </w:r>
      <w:r>
        <w:br/>
      </w:r>
      <w:r>
        <w:br/>
      </w:r>
      <w:r>
        <w:t xml:space="preserve">Y. Liu, “First-principles study on the structural and</w:t>
      </w:r>
      <w:r>
        <w:t xml:space="preserve"> </w:t>
      </w:r>
      <w:r>
        <w:t xml:space="preserve">electronic properties of metallic HfH2 under pressure”,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</w:t>
      </w:r>
      <w:r>
        <w:t xml:space="preserve"> </w:t>
      </w:r>
      <w:r>
        <w:t xml:space="preserve">Jun. 22, 2015. doi: 10.1038/srep11381.</w:t>
      </w:r>
      <w:r>
        <w:br/>
      </w:r>
      <w:r>
        <w:br/>
      </w:r>
      <w:r>
        <w:t xml:space="preserve">X. Li, “Structure of</w:t>
      </w:r>
      <w:r>
        <w:t xml:space="preserve"> </w:t>
      </w:r>
      <w:r>
        <w:t xml:space="preserve">Ribosomal Silencing Factor Bound to Mycobacterium tuberculosis</w:t>
      </w:r>
      <w:r>
        <w:t xml:space="preserve"> </w:t>
      </w:r>
      <w:r>
        <w:t xml:space="preserve">Ribosome”,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23, no. 10. Elsevier BV,</w:t>
      </w:r>
      <w:r>
        <w:t xml:space="preserve"> </w:t>
      </w:r>
      <w:r>
        <w:t xml:space="preserve">pp. 1858–1865, Oct. 2015. doi: 10.1016/j.str.2015.07.014.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Li, “MOMCMC: An efficient Monte Carlo method for multi-objective</w:t>
      </w:r>
      <w:r>
        <w:t xml:space="preserve"> </w:t>
      </w:r>
      <w:r>
        <w:t xml:space="preserve">sampling over real parameter space”,</w:t>
      </w:r>
      <w:r>
        <w:t xml:space="preserve"> </w:t>
      </w:r>
      <w:r>
        <w:rPr>
          <w:iCs/>
          <w:i/>
        </w:rPr>
        <w:t xml:space="preserve">Computers &amp; Mathematics with</w:t>
      </w:r>
      <w:r>
        <w:rPr>
          <w:iCs/>
          <w:i/>
        </w:rPr>
        <w:t xml:space="preserve"> </w:t>
      </w:r>
      <w:r>
        <w:rPr>
          <w:iCs/>
          <w:i/>
        </w:rPr>
        <w:t xml:space="preserve">Applications</w:t>
      </w:r>
      <w:r>
        <w:t xml:space="preserve">, vol. 64, no. 11. Elsevier BV, pp. 3542–3556,</w:t>
      </w:r>
      <w:r>
        <w:t xml:space="preserve"> </w:t>
      </w:r>
      <w:r>
        <w:t xml:space="preserve">Dec. 2012. doi: 10.1016/j.camwa.2012.09.003.</w:t>
      </w:r>
      <w:r>
        <w:br/>
      </w:r>
      <w:r>
        <w:br/>
      </w:r>
      <w:r>
        <w:t xml:space="preserve">Y. Li,</w:t>
      </w:r>
      <w:r>
        <w:t xml:space="preserve"> </w:t>
      </w:r>
      <w:r>
        <w:t xml:space="preserve">“CONFORMATIONAL SAMPLING IN TEMPLATE-FREE PROTEIN LOOP STRUCTURE</w:t>
      </w:r>
      <w:r>
        <w:t xml:space="preserve"> </w:t>
      </w:r>
      <w:r>
        <w:t xml:space="preserve">MODELING: AN OVERVIEW”,</w:t>
      </w:r>
      <w:r>
        <w:t xml:space="preserve"> </w:t>
      </w:r>
      <w:r>
        <w:rPr>
          <w:iCs/>
          <w:i/>
        </w:rPr>
        <w:t xml:space="preserve">Computational and Structural Biotechnology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5, no. 6. Elsevier BV, p. e201302003, Feb. 2013. doi:</w:t>
      </w:r>
      <w:r>
        <w:t xml:space="preserve"> </w:t>
      </w:r>
      <w:r>
        <w:t xml:space="preserve">10.5936/csbj.201302003.</w:t>
      </w:r>
      <w:r>
        <w:br/>
      </w:r>
      <w:r>
        <w:br/>
      </w:r>
      <w:r>
        <w:t xml:space="preserve">Y. Li and J. P. Conte, “Effects of</w:t>
      </w:r>
      <w:r>
        <w:t xml:space="preserve"> </w:t>
      </w:r>
      <w:r>
        <w:t xml:space="preserve">seismic isolation on the seismic response of a California high-speed</w:t>
      </w:r>
      <w:r>
        <w:t xml:space="preserve"> </w:t>
      </w:r>
      <w:r>
        <w:t xml:space="preserve">rail prototype bridge with soil-structure and track-structure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Earthquake Engineering &amp; Structural Dynamics</w:t>
      </w:r>
      <w:r>
        <w:t xml:space="preserve">,</w:t>
      </w:r>
      <w:r>
        <w:t xml:space="preserve"> </w:t>
      </w:r>
      <w:r>
        <w:t xml:space="preserve">vol. 45, no. 15. Wiley, pp. 2415–2434, Jul. 04, 2016. doi:</w:t>
      </w:r>
      <w:r>
        <w:t xml:space="preserve"> </w:t>
      </w:r>
      <w:r>
        <w:t xml:space="preserve">10.1002/eqe.2770.</w:t>
      </w:r>
      <w:r>
        <w:br/>
      </w:r>
      <w:r>
        <w:br/>
      </w:r>
      <w:r>
        <w:t xml:space="preserve">Y. Li, J. Hao, H. Liu, Y. Liand Y. Ma, “The</w:t>
      </w:r>
      <w:r>
        <w:t xml:space="preserve"> </w:t>
      </w:r>
      <w:r>
        <w:t xml:space="preserve">metallization and superconductivity of dense hydrogen sulfide”,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140, no. 17. AIP Publishing,</w:t>
      </w:r>
      <w:r>
        <w:t xml:space="preserve"> </w:t>
      </w:r>
      <w:r>
        <w:t xml:space="preserve">p. 174712, May 07, 2014. doi: 10.1063/1.4874158.</w:t>
      </w:r>
      <w:r>
        <w:br/>
      </w:r>
      <w:r>
        <w:br/>
      </w:r>
      <w:r>
        <w:t xml:space="preserve">Y. Li, J.</w:t>
      </w:r>
      <w:r>
        <w:t xml:space="preserve"> </w:t>
      </w:r>
      <w:r>
        <w:t xml:space="preserve">Hao, H. Liu, J. S. Tse, Y. Wangand Y. Ma, “Pressure-stabilized</w:t>
      </w:r>
      <w:r>
        <w:t xml:space="preserve"> </w:t>
      </w:r>
      <w:r>
        <w:t xml:space="preserve">superconductive yttrium hydrides”,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</w:t>
      </w:r>
      <w:r>
        <w:t xml:space="preserve"> </w:t>
      </w:r>
      <w:r>
        <w:t xml:space="preserve">no. 1. Springer Science and Business Media LLC, May 05, 2015. doi:</w:t>
      </w:r>
      <w:r>
        <w:t xml:space="preserve"> </w:t>
      </w:r>
      <w:r>
        <w:t xml:space="preserve">10.1038/srep09948.</w:t>
      </w:r>
      <w:r>
        <w:br/>
      </w:r>
      <w:r>
        <w:br/>
      </w:r>
      <w:r>
        <w:t xml:space="preserve">Y. Li, H. Liu, I. Rataand E. Jakobsson,</w:t>
      </w:r>
      <w:r>
        <w:t xml:space="preserve"> </w:t>
      </w:r>
      <w:r>
        <w:t xml:space="preserve">“Building a Knowledge-Based Statistical Potential by Capturing</w:t>
      </w:r>
      <w:r>
        <w:t xml:space="preserve"> </w:t>
      </w:r>
      <w:r>
        <w:t xml:space="preserve">High-Order Inter-residue Interactions and its Applications in Protein</w:t>
      </w:r>
      <w:r>
        <w:t xml:space="preserve"> </w:t>
      </w:r>
      <w:r>
        <w:t xml:space="preserve">Secondary Structure Assessment”,</w:t>
      </w:r>
      <w:r>
        <w:t xml:space="preserve"> </w:t>
      </w:r>
      <w:r>
        <w:rPr>
          <w:iCs/>
          <w:i/>
        </w:rPr>
        <w:t xml:space="preserve">Journal of Chemical Information and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53, no. 2. American Chemical Society (ACS),</w:t>
      </w:r>
      <w:r>
        <w:t xml:space="preserve"> </w:t>
      </w:r>
      <w:r>
        <w:t xml:space="preserve">pp. 500–508, Feb. 04, 2013. doi: 10.1021/ci300207x.</w:t>
      </w:r>
      <w:r>
        <w:br/>
      </w:r>
      <w:r>
        <w:br/>
      </w:r>
      <w:r>
        <w:t xml:space="preserve">Y. Li, X.</w:t>
      </w:r>
      <w:r>
        <w:t xml:space="preserve"> </w:t>
      </w:r>
      <w:r>
        <w:t xml:space="preserve">Shi, Y. Liang, J. Xie, Y. Zhangand Q. Ma, “RNA-TVcurve: a Web server for</w:t>
      </w:r>
      <w:r>
        <w:t xml:space="preserve"> </w:t>
      </w:r>
      <w:r>
        <w:t xml:space="preserve">RNA secondary structure comparison based on a multi-scale similarity of</w:t>
      </w:r>
      <w:r>
        <w:t xml:space="preserve"> </w:t>
      </w:r>
      <w:r>
        <w:t xml:space="preserve">its triple vector curve representation”,</w:t>
      </w:r>
      <w:r>
        <w:t xml:space="preserve"> </w:t>
      </w:r>
      <w:r>
        <w:rPr>
          <w:iCs/>
          <w:i/>
        </w:rPr>
        <w:t xml:space="preserve">BMC Bioinformatics</w:t>
      </w:r>
      <w:r>
        <w:t xml:space="preserve">,</w:t>
      </w:r>
      <w:r>
        <w:t xml:space="preserve"> </w:t>
      </w:r>
      <w:r>
        <w:t xml:space="preserve">vol. 18, no. 1. Springer Science and Business Media LLC, Jan. 21, 2017.</w:t>
      </w:r>
      <w:r>
        <w:t xml:space="preserve"> </w:t>
      </w:r>
      <w:r>
        <w:t xml:space="preserve">doi: 10.1186/s12859-017-1481-7.</w:t>
      </w:r>
      <w:r>
        <w:br/>
      </w:r>
      <w:r>
        <w:br/>
      </w:r>
      <w:r>
        <w:t xml:space="preserve">C. H. Londergan, R. Baskin,</w:t>
      </w:r>
      <w:r>
        <w:t xml:space="preserve"> </w:t>
      </w:r>
      <w:r>
        <w:t xml:space="preserve">C. G. Bischak, K. W. Hoffman, D. M. Sneadand C. Reynoso, “Dynamic</w:t>
      </w:r>
      <w:r>
        <w:t xml:space="preserve"> </w:t>
      </w:r>
      <w:r>
        <w:t xml:space="preserve">Asymmetry and the Role of the Conserved Active-Site Thiol in Rabbit</w:t>
      </w:r>
      <w:r>
        <w:t xml:space="preserve"> </w:t>
      </w:r>
      <w:r>
        <w:t xml:space="preserve">Muscle Creatine Kinase”,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54, no. 1. American</w:t>
      </w:r>
      <w:r>
        <w:t xml:space="preserve"> </w:t>
      </w:r>
      <w:r>
        <w:t xml:space="preserve">Chemical Society (ACS), pp. 83–95, Nov. 06, 2014. doi:</w:t>
      </w:r>
      <w:r>
        <w:t xml:space="preserve"> </w:t>
      </w:r>
      <w:r>
        <w:t xml:space="preserve">10.1021/bi5008063.</w:t>
      </w:r>
      <w:r>
        <w:br/>
      </w:r>
      <w:r>
        <w:br/>
      </w:r>
      <w:r>
        <w:t xml:space="preserve">W. Lopez, J. Ramachandran, A. Alsamarah,</w:t>
      </w:r>
      <w:r>
        <w:t xml:space="preserve"> </w:t>
      </w:r>
      <w:r>
        <w:t xml:space="preserve">Y. Luo, A. L. Harrisand J. E. Contreras, “Mechanism of gating by calcium</w:t>
      </w:r>
      <w:r>
        <w:t xml:space="preserve"> </w:t>
      </w:r>
      <w:r>
        <w:t xml:space="preserve">in connexin hemichannels”,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113, no. 49. Proceedings of the National Academy of</w:t>
      </w:r>
      <w:r>
        <w:t xml:space="preserve"> </w:t>
      </w:r>
      <w:r>
        <w:t xml:space="preserve">Sciences, Nov. 21, 2016. doi: 10.1073/pnas.1609378113.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Low and F. Fang, “Cylindrical Taylor states conserving total absolute</w:t>
      </w:r>
      <w:r>
        <w:t xml:space="preserve"> </w:t>
      </w:r>
      <w:r>
        <w:t xml:space="preserve">magnetic helicity”,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 no. 9. AIP</w:t>
      </w:r>
      <w:r>
        <w:t xml:space="preserve"> </w:t>
      </w:r>
      <w:r>
        <w:t xml:space="preserve">Publishing, p. 092116, Sep. 2014. doi: 10.1063/1.4896246.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A. Luettich Jr., “Introduction to special section on The U.S. IOOS</w:t>
      </w:r>
      <w:r>
        <w:t xml:space="preserve"> </w:t>
      </w:r>
      <w:r>
        <w:t xml:space="preserve">Coastal and Ocean Modeling Testbed”,</w:t>
      </w:r>
      <w:r>
        <w:t xml:space="preserve"> </w:t>
      </w:r>
      <w:r>
        <w:rPr>
          <w:iCs/>
          <w:i/>
        </w:rPr>
        <w:t xml:space="preserve">Journal of Geophysical Research:</w:t>
      </w:r>
      <w:r>
        <w:rPr>
          <w:iCs/>
          <w:i/>
        </w:rPr>
        <w:t xml:space="preserve"> </w:t>
      </w:r>
      <w:r>
        <w:rPr>
          <w:iCs/>
          <w:i/>
        </w:rPr>
        <w:t xml:space="preserve">Oceans</w:t>
      </w:r>
      <w:r>
        <w:t xml:space="preserve">, vol. 118, no. 12. American Geophysical Union (AGU),</w:t>
      </w:r>
      <w:r>
        <w:t xml:space="preserve"> </w:t>
      </w:r>
      <w:r>
        <w:t xml:space="preserve">pp. 6319–6328, Dec. 2013. doi: 10.1002/2013jc008939.</w:t>
      </w:r>
      <w:r>
        <w:br/>
      </w:r>
      <w:r>
        <w:br/>
      </w:r>
      <w:r>
        <w:t xml:space="preserve">M. Lu,</w:t>
      </w:r>
      <w:r>
        <w:t xml:space="preserve"> </w:t>
      </w:r>
      <w:r>
        <w:t xml:space="preserve">M. Zhangand H. Liu, “Predicted two-dimensional electrides:</w:t>
      </w:r>
      <w:r>
        <w:t xml:space="preserve"> </w:t>
      </w:r>
      <w:r>
        <w:t xml:space="preserve">Lithium–carbon monolayer sheet”,</w:t>
      </w:r>
      <w:r>
        <w:t xml:space="preserve"> </w:t>
      </w:r>
      <w:r>
        <w:rPr>
          <w:iCs/>
          <w:i/>
        </w:rPr>
        <w:t xml:space="preserve">Physics Letters A</w:t>
      </w:r>
      <w:r>
        <w:t xml:space="preserve">, vol. 379, no.</w:t>
      </w:r>
      <w:r>
        <w:t xml:space="preserve"> </w:t>
      </w:r>
      <w:r>
        <w:t xml:space="preserve">39. Elsevier BV, pp. 2511–2514, Oct. 2015. doi:</w:t>
      </w:r>
      <w:r>
        <w:t xml:space="preserve"> </w:t>
      </w:r>
      <w:r>
        <w:t xml:space="preserve">10.1016/j.physleta.2015.07.023.</w:t>
      </w:r>
      <w:r>
        <w:br/>
      </w:r>
      <w:r>
        <w:br/>
      </w:r>
      <w:r>
        <w:t xml:space="preserve">L. Luna-Zurita, “Complex</w:t>
      </w:r>
      <w:r>
        <w:t xml:space="preserve"> </w:t>
      </w:r>
      <w:r>
        <w:t xml:space="preserve">Interdependence Regulates Heterotypic Transcription Factor Distribution</w:t>
      </w:r>
      <w:r>
        <w:t xml:space="preserve"> </w:t>
      </w:r>
      <w:r>
        <w:t xml:space="preserve">and Coordinates Cardiogenesis”,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164, no. 5. Elsevier</w:t>
      </w:r>
      <w:r>
        <w:t xml:space="preserve"> </w:t>
      </w:r>
      <w:r>
        <w:t xml:space="preserve">BV, pp. 999–1014, Feb. 2016. doi: 10.1016/j.cell.2016.01.004.</w:t>
      </w:r>
      <w:r>
        <w:br/>
      </w:r>
      <w:r>
        <w:br/>
      </w:r>
      <w:r>
        <w:t xml:space="preserve">L. Luo, L. Zhang, G. Henkelmanand R. M. Crooks, “Unusual Activity</w:t>
      </w:r>
      <w:r>
        <w:t xml:space="preserve"> </w:t>
      </w:r>
      <w:r>
        <w:t xml:space="preserve">Trend for CO Oxidation on</w:t>
      </w:r>
      <w:r>
        <w:t xml:space="preserve"> </w:t>
      </w:r>
      <w:r>
        <w:t xml:space="preserve">Pd</w:t>
      </w:r>
      <w:r>
        <w:rPr>
          <w:iCs/>
          <w:i/>
          <w:vertAlign w:val="subscript"/>
        </w:rPr>
        <w:t xml:space="preserve">x</w:t>
      </w:r>
      <w:r>
        <w:t xml:space="preserve">Au</w:t>
      </w:r>
      <w:r>
        <w:rPr>
          <w:vertAlign w:val="subscript"/>
        </w:rPr>
        <w:t xml:space="preserve">140–</w:t>
      </w:r>
      <w:r>
        <w:rPr>
          <w:iCs/>
          <w:i/>
          <w:vertAlign w:val="subscript"/>
        </w:rPr>
        <w:t xml:space="preserve">x</w:t>
      </w:r>
      <w:r>
        <w:t xml:space="preserve">@Pt</w:t>
      </w:r>
      <w:r>
        <w:t xml:space="preserve"> </w:t>
      </w:r>
      <w:r>
        <w:t xml:space="preserve">Core@Shell Nanoparticle Electrocatalysts”,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6, no. 13.</w:t>
      </w:r>
      <w:r>
        <w:t xml:space="preserve"> </w:t>
      </w:r>
      <w:r>
        <w:t xml:space="preserve">American Chemical Society (ACS), pp. 2562–2568, Jun. 19, 2015. doi:</w:t>
      </w:r>
      <w:r>
        <w:t xml:space="preserve"> </w:t>
      </w:r>
      <w:r>
        <w:t xml:space="preserve">10.1021/acs.jpclett.5b00985.</w:t>
      </w:r>
      <w:r>
        <w:br/>
      </w:r>
      <w:r>
        <w:br/>
      </w:r>
      <w:r>
        <w:t xml:space="preserve">S.-X. Luo, J. S. Cannon, B. L.</w:t>
      </w:r>
      <w:r>
        <w:t xml:space="preserve"> </w:t>
      </w:r>
      <w:r>
        <w:t xml:space="preserve">H. Taylor, K. M. Engle, K. N. Houkand R. H. Grubbs, “Z-Selective</w:t>
      </w:r>
      <w:r>
        <w:t xml:space="preserve"> </w:t>
      </w:r>
      <w:r>
        <w:t xml:space="preserve">Cross-Metathesis and Homodimerization of 3</w:t>
      </w:r>
      <w:r>
        <w:rPr>
          <w:iCs/>
          <w:i/>
        </w:rPr>
        <w:t xml:space="preserve">E</w:t>
      </w:r>
      <w:r>
        <w:t xml:space="preserve">-1,3-Dienes: Reaction</w:t>
      </w:r>
      <w:r>
        <w:t xml:space="preserve"> </w:t>
      </w:r>
      <w:r>
        <w:t xml:space="preserve">Optimization, Computational Analysis, and Synthetic Applications”,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138, no. 42.</w:t>
      </w:r>
      <w:r>
        <w:t xml:space="preserve"> </w:t>
      </w:r>
      <w:r>
        <w:t xml:space="preserve">American Chemical Society (ACS), pp. 14039–14046, Oct. 17, 2016. doi:</w:t>
      </w:r>
      <w:r>
        <w:t xml:space="preserve"> </w:t>
      </w:r>
      <w:r>
        <w:t xml:space="preserve">10.1021/jacs.6b08387.</w:t>
      </w:r>
      <w:r>
        <w:br/>
      </w:r>
      <w:r>
        <w:br/>
      </w:r>
      <w:r>
        <w:t xml:space="preserve">X. Luo, “Predicting Two-Dimensional</w:t>
      </w:r>
      <w:r>
        <w:t xml:space="preserve"> </w:t>
      </w:r>
      <w:r>
        <w:t xml:space="preserve">Boron–Carbon Compounds by the Global Optimization Method”,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133, no. 40. American Chemical</w:t>
      </w:r>
      <w:r>
        <w:t xml:space="preserve"> </w:t>
      </w:r>
      <w:r>
        <w:t xml:space="preserve">Society (ACS), pp. 16285–16290, Sep. 19, 2011. doi: 10.1021/ja2072753.</w:t>
      </w:r>
      <w:r>
        <w:br/>
      </w:r>
      <w:r>
        <w:br/>
      </w:r>
      <w:r>
        <w:t xml:space="preserve">Y. Luo, A. R. Rossiand A. L. Harris, “Computational Studies</w:t>
      </w:r>
      <w:r>
        <w:t xml:space="preserve"> </w:t>
      </w:r>
      <w:r>
        <w:t xml:space="preserve">of Molecular Permeation through Connexin26 Channels”,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110, no. 3. Elsevier BV, pp. 584–599, Feb. 2016. doi:</w:t>
      </w:r>
      <w:r>
        <w:t xml:space="preserve"> </w:t>
      </w:r>
      <w:r>
        <w:t xml:space="preserve">10.1016/j.bpj.2015.11.3528.</w:t>
      </w:r>
      <w:r>
        <w:br/>
      </w:r>
      <w:r>
        <w:br/>
      </w:r>
      <w:r>
        <w:t xml:space="preserve">S. Lu, Y. Wang, H. Liu, M.-.</w:t>
      </w:r>
      <w:r>
        <w:t xml:space="preserve"> </w:t>
      </w:r>
      <w:r>
        <w:t xml:space="preserve">sheng . Miaoand Y. Ma, “Self-assembled ultrathin nanotubes on diamond</w:t>
      </w:r>
      <w:r>
        <w:t xml:space="preserve"> </w:t>
      </w:r>
      <w:r>
        <w:t xml:space="preserve">(100) surface”,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</w:t>
      </w:r>
      <w:r>
        <w:t xml:space="preserve"> </w:t>
      </w:r>
      <w:r>
        <w:t xml:space="preserve">Science and Business Media LLC, Apr. 16, 2014. doi: 10.1038/ncomms4666.</w:t>
      </w:r>
      <w:r>
        <w:br/>
      </w:r>
      <w:r>
        <w:br/>
      </w:r>
      <w:r>
        <w:t xml:space="preserve">S. Lu, M. Wu, H. Liu, J. S. Tseand B. Yang, “Prediction of</w:t>
      </w:r>
      <w:r>
        <w:t xml:space="preserve"> </w:t>
      </w:r>
      <w:r>
        <w:t xml:space="preserve">novel crystal structures and superconductivity of compressed HBr”,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57. Royal Society of Chemistry (RSC),</w:t>
      </w:r>
      <w:r>
        <w:t xml:space="preserve"> </w:t>
      </w:r>
      <w:r>
        <w:t xml:space="preserve">pp. 45812–45816, 2015. doi: 10.1039/c5ra06998j.</w:t>
      </w:r>
      <w:r>
        <w:br/>
      </w:r>
      <w:r>
        <w:br/>
      </w:r>
      <w:r>
        <w:t xml:space="preserve">K. Maeda, T.</w:t>
      </w:r>
      <w:r>
        <w:t xml:space="preserve"> </w:t>
      </w:r>
      <w:r>
        <w:t xml:space="preserve">Colonius, A. D. Maxwell, W. Kreiderand M. R. Bailey, “Modeling and</w:t>
      </w:r>
      <w:r>
        <w:t xml:space="preserve"> </w:t>
      </w:r>
      <w:r>
        <w:t xml:space="preserve">numerical simulation of the bubble cloud dynamics in an ultrasound field</w:t>
      </w:r>
      <w:r>
        <w:t xml:space="preserve"> </w:t>
      </w:r>
      <w:r>
        <w:t xml:space="preserve">for burst wave lithotripsy”,</w:t>
      </w:r>
      <w:r>
        <w:t xml:space="preserve"> </w:t>
      </w:r>
      <w:r>
        <w:rPr>
          <w:iCs/>
          <w:i/>
        </w:rPr>
        <w:t xml:space="preserve">The Journal of the Acoustical Society of</w:t>
      </w:r>
      <w:r>
        <w:rPr>
          <w:iCs/>
          <w:i/>
        </w:rPr>
        <w:t xml:space="preserve"> </w:t>
      </w:r>
      <w:r>
        <w:rPr>
          <w:iCs/>
          <w:i/>
        </w:rPr>
        <w:t xml:space="preserve">America</w:t>
      </w:r>
      <w:r>
        <w:t xml:space="preserve">, vol. 144, no. 3. Acoustical Society of America (ASA),</w:t>
      </w:r>
      <w:r>
        <w:t xml:space="preserve"> </w:t>
      </w:r>
      <w:r>
        <w:t xml:space="preserve">pp. 1780–1780, Sep. 2018. doi: 10.1121/1.5067866.</w:t>
      </w:r>
      <w:r>
        <w:br/>
      </w:r>
      <w:r>
        <w:br/>
      </w:r>
      <w:r>
        <w:t xml:space="preserve">K. Maeda,</w:t>
      </w:r>
      <w:r>
        <w:t xml:space="preserve"> </w:t>
      </w:r>
      <w:r>
        <w:t xml:space="preserve">A. D. Maxwell, T. Colonius, W. Kreiderand M. R. Bailey, “Energy</w:t>
      </w:r>
      <w:r>
        <w:t xml:space="preserve"> </w:t>
      </w:r>
      <w:r>
        <w:t xml:space="preserve">shielding by cavitation bubble clouds in burst wave lithotripsy”,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the Acoustical Society of America</w:t>
      </w:r>
      <w:r>
        <w:t xml:space="preserve">, vol. 144, no. 5.</w:t>
      </w:r>
      <w:r>
        <w:t xml:space="preserve"> </w:t>
      </w:r>
      <w:r>
        <w:t xml:space="preserve">Acoustical Society of America (ASA), pp. 2952–2961, Nov. 2018. doi:</w:t>
      </w:r>
      <w:r>
        <w:t xml:space="preserve"> </w:t>
      </w:r>
      <w:r>
        <w:t xml:space="preserve">10.1121/1.5079641.</w:t>
      </w:r>
      <w:r>
        <w:br/>
      </w:r>
      <w:r>
        <w:br/>
      </w:r>
      <w:r>
        <w:t xml:space="preserve">N. A. Mahynski, S. K. Kumarand A. Z.</w:t>
      </w:r>
      <w:r>
        <w:t xml:space="preserve"> </w:t>
      </w:r>
      <w:r>
        <w:t xml:space="preserve">Panagiotopoulos, “Tuning polymer architecture to manipulate the relative</w:t>
      </w:r>
      <w:r>
        <w:t xml:space="preserve"> </w:t>
      </w:r>
      <w:r>
        <w:t xml:space="preserve">stability of different colloid crystal morphologies”,</w:t>
      </w:r>
      <w:r>
        <w:t xml:space="preserve"> </w:t>
      </w:r>
      <w:r>
        <w:rPr>
          <w:iCs/>
          <w:i/>
        </w:rPr>
        <w:t xml:space="preserve">Soft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11, no. 25. Royal Society of Chemistry (RSC),</w:t>
      </w:r>
      <w:r>
        <w:t xml:space="preserve"> </w:t>
      </w:r>
      <w:r>
        <w:t xml:space="preserve">pp. 5146–5153, 2015. doi: 10.1039/c5sm00631g.</w:t>
      </w:r>
      <w:r>
        <w:br/>
      </w:r>
      <w:r>
        <w:br/>
      </w:r>
      <w:r>
        <w:t xml:space="preserve">N. A. Mahynski,</w:t>
      </w:r>
      <w:r>
        <w:t xml:space="preserve"> </w:t>
      </w:r>
      <w:r>
        <w:t xml:space="preserve">S. K. Kumarand A. Z. Panagiotopoulos, “Relative stability of the FCC and</w:t>
      </w:r>
      <w:r>
        <w:t xml:space="preserve"> </w:t>
      </w:r>
      <w:r>
        <w:t xml:space="preserve">HCP polymorphs with interacting polymers”,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11,</w:t>
      </w:r>
      <w:r>
        <w:t xml:space="preserve"> </w:t>
      </w:r>
      <w:r>
        <w:t xml:space="preserve">no. 2. Royal Society of Chemistry (RSC), pp. 280–289, 2015. doi:</w:t>
      </w:r>
      <w:r>
        <w:t xml:space="preserve"> </w:t>
      </w:r>
      <w:r>
        <w:t xml:space="preserve">10.1039/c4sm02191f.</w:t>
      </w:r>
      <w:r>
        <w:br/>
      </w:r>
      <w:r>
        <w:br/>
      </w:r>
      <w:r>
        <w:t xml:space="preserve">N. A. Mahynski, A. Z. Panagiotopoulos, D.</w:t>
      </w:r>
      <w:r>
        <w:t xml:space="preserve"> </w:t>
      </w:r>
      <w:r>
        <w:t xml:space="preserve">Mengand S. K. Kumar, “Stabilizing colloidal crystals by leveraging void</w:t>
      </w:r>
      <w:r>
        <w:t xml:space="preserve"> </w:t>
      </w:r>
      <w:r>
        <w:t xml:space="preserve">distributions”,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5, no. 1. Springer</w:t>
      </w:r>
      <w:r>
        <w:t xml:space="preserve"> </w:t>
      </w:r>
      <w:r>
        <w:t xml:space="preserve">Science and Business Media LLC, Jul. 21, 2014. doi: 10.1038/ncomms5472.</w:t>
      </w:r>
      <w:r>
        <w:br/>
      </w:r>
      <w:r>
        <w:br/>
      </w:r>
      <w:r>
        <w:t xml:space="preserve">N. A. Mahynski, L. Rovigatti, C. N. Likosand A. Z.</w:t>
      </w:r>
      <w:r>
        <w:t xml:space="preserve"> </w:t>
      </w:r>
      <w:r>
        <w:t xml:space="preserve">Panagiotopoulos, “Bottom-Up Colloidal Crystal Assembly with a Twist”,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10, no. 5. American Chemical Society (ACS),</w:t>
      </w:r>
      <w:r>
        <w:t xml:space="preserve"> </w:t>
      </w:r>
      <w:r>
        <w:t xml:space="preserve">pp. 5459–5467, May 04, 2016. doi: 10.1021/acsnano.6b01854.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Ma, “STELLAR MASSES AND STAR FORMATION RATES OF LENSED, DUSTY,</w:t>
      </w:r>
      <w:r>
        <w:t xml:space="preserve"> </w:t>
      </w:r>
      <w:r>
        <w:t xml:space="preserve">STAR-FORMING GALAXIES FROM THE SPT SURVEY”,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812, no. 1. American Astronomical Society, p. 88,</w:t>
      </w:r>
      <w:r>
        <w:t xml:space="preserve"> </w:t>
      </w:r>
      <w:r>
        <w:t xml:space="preserve">Oct. 09, 2015. doi: 10.1088/0004-637x/812/1/88.</w:t>
      </w:r>
      <w:r>
        <w:br/>
      </w:r>
      <w:r>
        <w:br/>
      </w:r>
      <w:r>
        <w:t xml:space="preserve">I.</w:t>
      </w:r>
      <w:r>
        <w:t xml:space="preserve"> </w:t>
      </w:r>
      <w:r>
        <w:t xml:space="preserve">Makarevitch, “Genomic Distribution of Maize Facultative Heterochromatin</w:t>
      </w:r>
      <w:r>
        <w:t xml:space="preserve"> </w:t>
      </w:r>
      <w:r>
        <w:t xml:space="preserve">Marked by Trimethylation of H3K27”,</w:t>
      </w:r>
      <w:r>
        <w:t xml:space="preserve"> </w:t>
      </w:r>
      <w:r>
        <w:rPr>
          <w:iCs/>
          <w:i/>
        </w:rPr>
        <w:t xml:space="preserve">The Plant Cell</w:t>
      </w:r>
      <w:r>
        <w:t xml:space="preserve">, vol. 25, no.</w:t>
      </w:r>
      <w:r>
        <w:t xml:space="preserve"> </w:t>
      </w:r>
      <w:r>
        <w:t xml:space="preserve">3. Oxford University Press (OUP), pp. 780–793, Mar. 01, 2013. doi:</w:t>
      </w:r>
      <w:r>
        <w:t xml:space="preserve"> </w:t>
      </w:r>
      <w:r>
        <w:t xml:space="preserve">10.1105/tpc.112.106427.</w:t>
      </w:r>
      <w:r>
        <w:br/>
      </w:r>
      <w:r>
        <w:br/>
      </w:r>
      <w:r>
        <w:t xml:space="preserve">L. Makowski, “X-ray solution</w:t>
      </w:r>
      <w:r>
        <w:t xml:space="preserve"> </w:t>
      </w:r>
      <w:r>
        <w:t xml:space="preserve">scattering studies of the structural diversity intrinsic to protein</w:t>
      </w:r>
      <w:r>
        <w:t xml:space="preserve"> </w:t>
      </w:r>
      <w:r>
        <w:t xml:space="preserve">ensembles”,</w:t>
      </w:r>
      <w:r>
        <w:t xml:space="preserve"> </w:t>
      </w:r>
      <w:r>
        <w:rPr>
          <w:iCs/>
          <w:i/>
        </w:rPr>
        <w:t xml:space="preserve">Biopolymers</w:t>
      </w:r>
      <w:r>
        <w:t xml:space="preserve">, vol. 95, no. 8. Wiley, pp. 531–542,</w:t>
      </w:r>
      <w:r>
        <w:t xml:space="preserve"> </w:t>
      </w:r>
      <w:r>
        <w:t xml:space="preserve">Apr. 01, 2011. doi: 10.1002/bip.21631.</w:t>
      </w:r>
      <w:r>
        <w:br/>
      </w:r>
      <w:r>
        <w:br/>
      </w:r>
      <w:r>
        <w:t xml:space="preserve">K. Makwana, H. Li, F.</w:t>
      </w:r>
      <w:r>
        <w:t xml:space="preserve"> </w:t>
      </w:r>
      <w:r>
        <w:t xml:space="preserve">Guoand X. Li, “Dissipation and particle energization in moderate to low</w:t>
      </w:r>
      <w:r>
        <w:t xml:space="preserve"> </w:t>
      </w:r>
      <w:r>
        <w:t xml:space="preserve">beta turbulent plasma via PIC simulations”,</w:t>
      </w:r>
      <w:r>
        <w:t xml:space="preserve"> </w:t>
      </w:r>
      <w:r>
        <w:rPr>
          <w:iCs/>
          <w:i/>
        </w:rPr>
        <w:t xml:space="preserve">Journal of Physics: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 Series</w:t>
      </w:r>
      <w:r>
        <w:t xml:space="preserve">, vol. 837. IOP Publishing, p. 012004, May 30,</w:t>
      </w:r>
      <w:r>
        <w:t xml:space="preserve"> </w:t>
      </w:r>
      <w:r>
        <w:t xml:space="preserve">2017. doi: 10.1088/1742-6596/837/1/012004.</w:t>
      </w:r>
      <w:r>
        <w:br/>
      </w:r>
      <w:r>
        <w:br/>
      </w:r>
      <w:r>
        <w:t xml:space="preserve">J. W. Malcom, K.</w:t>
      </w:r>
      <w:r>
        <w:t xml:space="preserve"> </w:t>
      </w:r>
      <w:r>
        <w:t xml:space="preserve">M. Hernandez, R. Likos, T. Wayne, M. A. Leiboldand T. E. Juenger,</w:t>
      </w:r>
      <w:r>
        <w:t xml:space="preserve"> </w:t>
      </w:r>
      <w:r>
        <w:t xml:space="preserve">“Extensive cross‐environment fitness variation lies along few axes of</w:t>
      </w:r>
      <w:r>
        <w:t xml:space="preserve"> </w:t>
      </w:r>
      <w:r>
        <w:t xml:space="preserve">genetic variation in the model alga,</w:t>
      </w:r>
      <w:r>
        <w:rPr>
          <w:iCs/>
          <w:i/>
        </w:rPr>
        <w:t xml:space="preserve">Chlamydomonas</w:t>
      </w:r>
      <w:r>
        <w:rPr>
          <w:iCs/>
          <w:i/>
        </w:rPr>
        <w:t xml:space="preserve"> </w:t>
      </w:r>
      <w:r>
        <w:rPr>
          <w:iCs/>
          <w:i/>
        </w:rPr>
        <w:t xml:space="preserve">reinhardtii</w:t>
      </w:r>
      <w:r>
        <w:t xml:space="preserve">”,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, vol. 205, no. 2. Wiley,</w:t>
      </w:r>
      <w:r>
        <w:t xml:space="preserve"> </w:t>
      </w:r>
      <w:r>
        <w:t xml:space="preserve">pp. 841–851, Sep. 29, 2014. doi: 10.1111/nph.13063.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Mangold, S. Neogiand D. Donadio, “Optimal thickness of silicon membranes</w:t>
      </w:r>
      <w:r>
        <w:t xml:space="preserve"> </w:t>
      </w:r>
      <w:r>
        <w:t xml:space="preserve">to achieve maximum thermoelectric efficiency: A first principles study”,</w:t>
      </w:r>
      <w:r>
        <w:t xml:space="preserve"> </w:t>
      </w:r>
      <w:r>
        <w:rPr>
          <w:iCs/>
          <w:i/>
        </w:rPr>
        <w:t xml:space="preserve">Applied Physics Letters</w:t>
      </w:r>
      <w:r>
        <w:t xml:space="preserve">, vol. 109, no. 5. AIP Publishing,</w:t>
      </w:r>
      <w:r>
        <w:t xml:space="preserve"> </w:t>
      </w:r>
      <w:r>
        <w:t xml:space="preserve">p. 053902, Aug. 2016. doi: 10.1063/1.4960197.</w:t>
      </w:r>
      <w:r>
        <w:br/>
      </w:r>
      <w:r>
        <w:br/>
      </w:r>
      <w:r>
        <w:t xml:space="preserve">J. R. Mantsch,</w:t>
      </w:r>
      <w:r>
        <w:t xml:space="preserve"> </w:t>
      </w:r>
      <w:r>
        <w:t xml:space="preserve">D. A. Baker, D. Funk, A. D. Lêand Y. Shaham, “Stress-Induced</w:t>
      </w:r>
      <w:r>
        <w:t xml:space="preserve"> </w:t>
      </w:r>
      <w:r>
        <w:t xml:space="preserve">Reinstatement of Drug Seeking: 20 Years of Progress”,</w:t>
      </w:r>
      <w:r>
        <w:t xml:space="preserve"> </w:t>
      </w:r>
      <w:r>
        <w:rPr>
          <w:iCs/>
          <w:i/>
        </w:rPr>
        <w:t xml:space="preserve">Neuropsychopharmacology</w:t>
      </w:r>
      <w:r>
        <w:t xml:space="preserve">, vol. 41, no. 1. Springer Science and</w:t>
      </w:r>
      <w:r>
        <w:t xml:space="preserve"> </w:t>
      </w:r>
      <w:r>
        <w:t xml:space="preserve">Business Media LLC, pp. 335–356, May 15, 2015. doi:</w:t>
      </w:r>
      <w:r>
        <w:t xml:space="preserve"> </w:t>
      </w:r>
      <w:r>
        <w:t xml:space="preserve">10.1038/npp.2015.142.</w:t>
      </w:r>
      <w:r>
        <w:br/>
      </w:r>
      <w:r>
        <w:br/>
      </w:r>
      <w:r>
        <w:t xml:space="preserve">V. H. Man, C. Rolandand C. Sagui,</w:t>
      </w:r>
      <w:r>
        <w:t xml:space="preserve"> </w:t>
      </w:r>
      <w:r>
        <w:t xml:space="preserve">“Structural Determinants of Polyglutamine Protofibrils and</w:t>
      </w:r>
      <w:r>
        <w:t xml:space="preserve"> </w:t>
      </w:r>
      <w:r>
        <w:t xml:space="preserve">Crystallites”,</w:t>
      </w:r>
      <w:r>
        <w:t xml:space="preserve"> </w:t>
      </w:r>
      <w:r>
        <w:rPr>
          <w:iCs/>
          <w:i/>
        </w:rPr>
        <w:t xml:space="preserve">ACS Chemical Neuroscience</w:t>
      </w:r>
      <w:r>
        <w:t xml:space="preserve">, vol. 6, no. 4. American</w:t>
      </w:r>
      <w:r>
        <w:t xml:space="preserve"> </w:t>
      </w:r>
      <w:r>
        <w:t xml:space="preserve">Chemical Society (ACS), pp. 632–645, Jan. 30, 2015. doi:</w:t>
      </w:r>
      <w:r>
        <w:t xml:space="preserve"> </w:t>
      </w:r>
      <w:r>
        <w:t xml:space="preserve">10.1021/cn500358g.</w:t>
      </w:r>
      <w:r>
        <w:br/>
      </w:r>
      <w:r>
        <w:br/>
      </w:r>
      <w:r>
        <w:t xml:space="preserve">G. S. Manyali, R. Warmbierand A. Quandt,</w:t>
      </w:r>
      <w:r>
        <w:t xml:space="preserve"> </w:t>
      </w:r>
      <w:r>
        <w:t xml:space="preserve">“Computational study of the structural, electronic and optical</w:t>
      </w:r>
      <w:r>
        <w:t xml:space="preserve"> </w:t>
      </w:r>
      <w:r>
        <w:t xml:space="preserve">properties of M2N2(NH): M=C, Si, Ge, Sn”,</w:t>
      </w:r>
      <w:r>
        <w:t xml:space="preserve"> </w:t>
      </w:r>
      <w:r>
        <w:rPr>
          <w:iCs/>
          <w:i/>
        </w:rPr>
        <w:t xml:space="preserve">Computational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79. Elsevier BV, pp. 710–714, Nov. 2013. doi:</w:t>
      </w:r>
      <w:r>
        <w:t xml:space="preserve"> </w:t>
      </w:r>
      <w:r>
        <w:t xml:space="preserve">10.1016/j.commatsci.2013.07.038.</w:t>
      </w:r>
      <w:r>
        <w:br/>
      </w:r>
      <w:r>
        <w:br/>
      </w:r>
      <w:r>
        <w:t xml:space="preserve">G. S. Manyali, R.</w:t>
      </w:r>
      <w:r>
        <w:t xml:space="preserve"> </w:t>
      </w:r>
      <w:r>
        <w:t xml:space="preserve">Warmbierand A. Quandt, “First-principles studies of the structural,</w:t>
      </w:r>
      <w:r>
        <w:t xml:space="preserve"> </w:t>
      </w:r>
      <w:r>
        <w:t xml:space="preserve">electronic and optical properties of dinitrides CN2, SiN2 and GeN2”,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95. Elsevier BV,</w:t>
      </w:r>
      <w:r>
        <w:t xml:space="preserve"> </w:t>
      </w:r>
      <w:r>
        <w:t xml:space="preserve">pp. 706–711, Dec. 2014. doi: 10.1016/j.commatsci.2014.07.003.</w:t>
      </w:r>
      <w:r>
        <w:br/>
      </w:r>
      <w:r>
        <w:br/>
      </w:r>
      <w:r>
        <w:t xml:space="preserve">G. S. Manyali, R. Warmbierand A. Quandt, “First-principles study of</w:t>
      </w:r>
      <w:r>
        <w:t xml:space="preserve"> </w:t>
      </w:r>
      <w:r>
        <w:t xml:space="preserve">Si3N2”,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96. Elsevier BV,</w:t>
      </w:r>
      <w:r>
        <w:t xml:space="preserve"> </w:t>
      </w:r>
      <w:r>
        <w:t xml:space="preserve">pp. 140–145, Jan. 2015. doi: 10.1016/j.commatsci.2014.08.051.</w:t>
      </w:r>
      <w:r>
        <w:br/>
      </w:r>
      <w:r>
        <w:br/>
      </w:r>
      <w:r>
        <w:t xml:space="preserve">G. S. Manyali, R. Warmbier, A. Quandtand J. E. Lowther, “Ab initio</w:t>
      </w:r>
      <w:r>
        <w:t xml:space="preserve"> </w:t>
      </w:r>
      <w:r>
        <w:t xml:space="preserve">study of elastic properties of super hard and graphitic structures of</w:t>
      </w:r>
      <w:r>
        <w:t xml:space="preserve"> </w:t>
      </w:r>
      <w:r>
        <w:t xml:space="preserve">C3N4”,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 vol. 69. Elsevier BV,</w:t>
      </w:r>
      <w:r>
        <w:t xml:space="preserve"> </w:t>
      </w:r>
      <w:r>
        <w:t xml:space="preserve">pp. 299–303, Mar. 2013. doi: 10.1016/j.commatsci.2012.11.039.</w:t>
      </w:r>
      <w:r>
        <w:br/>
      </w:r>
      <w:r>
        <w:br/>
      </w:r>
      <w:r>
        <w:t xml:space="preserve">G. Manyam, A. Birerdincand A. Baranova, “KPP: KEGG Pathway</w:t>
      </w:r>
      <w:r>
        <w:t xml:space="preserve"> </w:t>
      </w:r>
      <w:r>
        <w:t xml:space="preserve">Painter”,</w:t>
      </w:r>
      <w:r>
        <w:t xml:space="preserve"> </w:t>
      </w:r>
      <w:r>
        <w:rPr>
          <w:iCs/>
          <w:i/>
        </w:rPr>
        <w:t xml:space="preserve">BMC Systems Biology</w:t>
      </w:r>
      <w:r>
        <w:t xml:space="preserve">, vol. 9, no. S2. Springer Science</w:t>
      </w:r>
      <w:r>
        <w:t xml:space="preserve"> </w:t>
      </w:r>
      <w:r>
        <w:t xml:space="preserve">and Business Media LLC, Apr. 15, 2015. doi: 10.1186/1752-0509-9-s2-s3.</w:t>
      </w:r>
      <w:r>
        <w:br/>
      </w:r>
      <w:r>
        <w:br/>
      </w:r>
      <w:r>
        <w:t xml:space="preserve">G. Manyam, C. Ivan, G. A. Calinand K. R. Coombes, “targetHub:</w:t>
      </w:r>
      <w:r>
        <w:t xml:space="preserve"> </w:t>
      </w:r>
      <w:r>
        <w:t xml:space="preserve">a programmable interface for miRNA–gene interactions”,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29, no. 20. Oxford University Press (OUP),</w:t>
      </w:r>
      <w:r>
        <w:t xml:space="preserve"> </w:t>
      </w:r>
      <w:r>
        <w:t xml:space="preserve">pp. 2657–2658, Sep. 06, 2013. doi: 10.1093/bioinformatics/btt439.</w:t>
      </w:r>
      <w:r>
        <w:br/>
      </w:r>
      <w:r>
        <w:br/>
      </w:r>
      <w:r>
        <w:t xml:space="preserve">G. Manyam, M. A. Payton, J. A. Roth, L. V. Abruzzoand K. R.</w:t>
      </w:r>
      <w:r>
        <w:t xml:space="preserve"> </w:t>
      </w:r>
      <w:r>
        <w:t xml:space="preserve">Coombes, “Relax with CouchDB — Into the non-relational DBMS era of</w:t>
      </w:r>
      <w:r>
        <w:t xml:space="preserve"> </w:t>
      </w:r>
      <w:r>
        <w:t xml:space="preserve">bioinformatics”,</w:t>
      </w:r>
      <w:r>
        <w:t xml:space="preserve"> </w:t>
      </w:r>
      <w:r>
        <w:rPr>
          <w:iCs/>
          <w:i/>
        </w:rPr>
        <w:t xml:space="preserve">Genomics</w:t>
      </w:r>
      <w:r>
        <w:t xml:space="preserve">, vol. 100, no. 1. Elsevier BV, pp. 1–7,</w:t>
      </w:r>
      <w:r>
        <w:t xml:space="preserve"> </w:t>
      </w:r>
      <w:r>
        <w:t xml:space="preserve">Jul. 2012. doi: 10.1016/j.ygeno.2012.05.006.</w:t>
      </w:r>
      <w:r>
        <w:br/>
      </w:r>
      <w:r>
        <w:br/>
      </w:r>
      <w:r>
        <w:t xml:space="preserve">Q. Ma,</w:t>
      </w:r>
      <w:r>
        <w:t xml:space="preserve"> </w:t>
      </w:r>
      <w:r>
        <w:t xml:space="preserve">“Understanding the commonalities and differences in genomic</w:t>
      </w:r>
      <w:r>
        <w:t xml:space="preserve"> </w:t>
      </w:r>
      <w:r>
        <w:t xml:space="preserve">organizations across closely related bacteria from an energy</w:t>
      </w:r>
      <w:r>
        <w:t xml:space="preserve"> </w:t>
      </w:r>
      <w:r>
        <w:t xml:space="preserve">perspective”,</w:t>
      </w:r>
      <w:r>
        <w:t xml:space="preserve"> </w:t>
      </w:r>
      <w:r>
        <w:rPr>
          <w:iCs/>
          <w:i/>
        </w:rPr>
        <w:t xml:space="preserve">Science China Life Sciences</w:t>
      </w:r>
      <w:r>
        <w:t xml:space="preserve">, vol. 57, no. 11.</w:t>
      </w:r>
      <w:r>
        <w:t xml:space="preserve"> </w:t>
      </w:r>
      <w:r>
        <w:t xml:space="preserve">Springer Science and Business Media LLC, pp. 1121–1130, Sep. 18, 2014.</w:t>
      </w:r>
      <w:r>
        <w:t xml:space="preserve"> </w:t>
      </w:r>
      <w:r>
        <w:t xml:space="preserve">doi: 10.1007/s11427-014-4734-y.</w:t>
      </w:r>
      <w:r>
        <w:br/>
      </w:r>
      <w:r>
        <w:br/>
      </w:r>
      <w:r>
        <w:t xml:space="preserve">A. E. Marras,</w:t>
      </w:r>
      <w:r>
        <w:t xml:space="preserve"> </w:t>
      </w:r>
      <w:r>
        <w:t xml:space="preserve">“Cation-Activated Avidity for Rapid Reconfiguration of DNA Nanodevices”,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12, no. 9. American Chemical Society (ACS),</w:t>
      </w:r>
      <w:r>
        <w:t xml:space="preserve"> </w:t>
      </w:r>
      <w:r>
        <w:t xml:space="preserve">pp. 9484–9494, Aug. 31, 2018. doi: 10.1021/acsnano.8b04817.</w:t>
      </w:r>
      <w:r>
        <w:br/>
      </w:r>
      <w:r>
        <w:br/>
      </w:r>
      <w:r>
        <w:t xml:space="preserve">S. Marras, “A Review of Element-Based Galerkin Methods for</w:t>
      </w:r>
      <w:r>
        <w:t xml:space="preserve"> </w:t>
      </w:r>
      <w:r>
        <w:t xml:space="preserve">Numerical Weather Prediction: Finite Elements, Spectral Elements, and</w:t>
      </w:r>
      <w:r>
        <w:t xml:space="preserve"> </w:t>
      </w:r>
      <w:r>
        <w:t xml:space="preserve">Discontinuous Galerkin”,</w:t>
      </w:r>
      <w:r>
        <w:t xml:space="preserve"> </w:t>
      </w:r>
      <w:r>
        <w:rPr>
          <w:iCs/>
          <w:i/>
        </w:rPr>
        <w:t xml:space="preserve">Archives of Computational Methods in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</w:t>
      </w:r>
      <w:r>
        <w:t xml:space="preserve">, vol. 23, no. 4. Springer Science and Business Media</w:t>
      </w:r>
      <w:r>
        <w:t xml:space="preserve"> </w:t>
      </w:r>
      <w:r>
        <w:t xml:space="preserve">LLC, pp. 673–722, May 19, 2015. doi: 10.1007/s11831-015-9152-1.</w:t>
      </w:r>
      <w:r>
        <w:br/>
      </w:r>
      <w:r>
        <w:br/>
      </w:r>
      <w:r>
        <w:t xml:space="preserve">D. R. Martin, J. E. Forsmoand D. V. Matyushov, “Complex Dynamics of</w:t>
      </w:r>
      <w:r>
        <w:t xml:space="preserve"> </w:t>
      </w:r>
      <w:r>
        <w:t xml:space="preserve">Water in Protein Confinement”,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122, no. 13. American Chemical Society (ACS), pp. 3418–3425,</w:t>
      </w:r>
      <w:r>
        <w:t xml:space="preserve"> </w:t>
      </w:r>
      <w:r>
        <w:t xml:space="preserve">Dec. 05, 2017. doi: 10.1021/acs.jpcb.7b10448.</w:t>
      </w:r>
      <w:r>
        <w:br/>
      </w:r>
      <w:r>
        <w:br/>
      </w:r>
      <w:r>
        <w:t xml:space="preserve">D. Martizzi,</w:t>
      </w:r>
      <w:r>
        <w:t xml:space="preserve"> </w:t>
      </w:r>
      <w:r>
        <w:t xml:space="preserve">C.-A. Faucher-Giguèreand E. Quataert, “Supernova feedback in an</w:t>
      </w:r>
      <w:r>
        <w:t xml:space="preserve"> </w:t>
      </w:r>
      <w:r>
        <w:t xml:space="preserve">inhomogeneous interstellar medium”,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450, no. 1. Oxford University Press</w:t>
      </w:r>
      <w:r>
        <w:t xml:space="preserve"> </w:t>
      </w:r>
      <w:r>
        <w:t xml:space="preserve">(OUP), pp. 504–522, Apr. 17, 2015. doi: 10.1093/mnras/stv562.</w:t>
      </w:r>
      <w:r>
        <w:br/>
      </w:r>
      <w:r>
        <w:br/>
      </w:r>
      <w:r>
        <w:t xml:space="preserve">D. Martizzi, D. Fielding, C.-A. Faucher-Giguèreand E. Quataert,</w:t>
      </w:r>
      <w:r>
        <w:t xml:space="preserve"> </w:t>
      </w:r>
      <w:r>
        <w:t xml:space="preserve">“Supernova feedback in a local vertically stratified medium:</w:t>
      </w:r>
      <w:r>
        <w:t xml:space="preserve"> </w:t>
      </w:r>
      <w:r>
        <w:t xml:space="preserve">interstellar turbulence and galactic winds”,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459, no. 3. Oxford University Press</w:t>
      </w:r>
      <w:r>
        <w:t xml:space="preserve"> </w:t>
      </w:r>
      <w:r>
        <w:t xml:space="preserve">(OUP), pp. 2311–2326, Apr. 06, 2016. doi: 10.1093/mnras/stw745.</w:t>
      </w:r>
      <w:r>
        <w:br/>
      </w:r>
      <w:r>
        <w:br/>
      </w:r>
      <w:r>
        <w:t xml:space="preserve">D. D. Matra, T. Kozaki, K. Ishii, R. Poerwantoand E. Inoue, “De</w:t>
      </w:r>
      <w:r>
        <w:t xml:space="preserve"> </w:t>
      </w:r>
      <w:r>
        <w:t xml:space="preserve">novo transcriptome assembly of mangosteen ( Garcinia mangostana L.)</w:t>
      </w:r>
      <w:r>
        <w:t xml:space="preserve"> </w:t>
      </w:r>
      <w:r>
        <w:t xml:space="preserve">fruit”,</w:t>
      </w:r>
      <w:r>
        <w:t xml:space="preserve"> </w:t>
      </w:r>
      <w:r>
        <w:rPr>
          <w:iCs/>
          <w:i/>
        </w:rPr>
        <w:t xml:space="preserve">Genomics Data</w:t>
      </w:r>
      <w:r>
        <w:t xml:space="preserve">, vol. 10. Elsevier BV, pp. 35–37,</w:t>
      </w:r>
      <w:r>
        <w:t xml:space="preserve"> </w:t>
      </w:r>
      <w:r>
        <w:t xml:space="preserve">Dec. 2016. doi: 10.1016/j.gdata.2016.09.003.</w:t>
      </w:r>
      <w:r>
        <w:br/>
      </w:r>
      <w:r>
        <w:br/>
      </w:r>
      <w:r>
        <w:t xml:space="preserve">C. Mauney, M.</w:t>
      </w:r>
      <w:r>
        <w:t xml:space="preserve"> </w:t>
      </w:r>
      <w:r>
        <w:t xml:space="preserve">Buongiorno Nardelliand D. Lazzati, “FORMATION AND PROPERTIES OF</w:t>
      </w:r>
      <w:r>
        <w:t xml:space="preserve"> </w:t>
      </w:r>
      <w:r>
        <w:t xml:space="preserve">ASTROPHYSICAL CARBONACEOUS DUST. I. AB-INITIO CALCULATIONS OF THE</w:t>
      </w:r>
      <w:r>
        <w:t xml:space="preserve"> </w:t>
      </w:r>
      <w:r>
        <w:t xml:space="preserve">CONFIGURATION AND BINDING ENERGIES OF SMALL CARBON CLUSTERS”,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Astrophysical Journal</w:t>
      </w:r>
      <w:r>
        <w:t xml:space="preserve">, vol. 800, no. 1. American Astronomical</w:t>
      </w:r>
      <w:r>
        <w:t xml:space="preserve"> </w:t>
      </w:r>
      <w:r>
        <w:t xml:space="preserve">Society, p. 30, Feb. 05, 2015. doi: 10.1088/0004-637x/800/1/30.</w:t>
      </w:r>
      <w:r>
        <w:br/>
      </w:r>
      <w:r>
        <w:br/>
      </w:r>
      <w:r>
        <w:t xml:space="preserve">C. Mauney, M. Buongiorno Nardelliand D. Lazzati, “FORMATION AND</w:t>
      </w:r>
      <w:r>
        <w:t xml:space="preserve"> </w:t>
      </w:r>
      <w:r>
        <w:t xml:space="preserve">PROPERTIES OF ASTROPHYSICAL CARBONACEOUS DUST. I. AB-INITIO CALCULATIONS</w:t>
      </w:r>
      <w:r>
        <w:t xml:space="preserve"> </w:t>
      </w:r>
      <w:r>
        <w:t xml:space="preserve">OF THE CONFIGURATION AND BINDING ENERGIES OF SMALL CARBON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 American Astronomical</w:t>
      </w:r>
      <w:r>
        <w:t xml:space="preserve"> </w:t>
      </w:r>
      <w:r>
        <w:t xml:space="preserve">Society, p. 30, Feb. 05, 2015. doi: 10.1088/0004-637x/800/1/30.</w:t>
      </w:r>
      <w:r>
        <w:br/>
      </w:r>
      <w:r>
        <w:br/>
      </w:r>
      <w:r>
        <w:t xml:space="preserve">C. Mauney, M. Buongiorno Nardelliand D. Lazzati, “FORMATION AND</w:t>
      </w:r>
      <w:r>
        <w:t xml:space="preserve"> </w:t>
      </w:r>
      <w:r>
        <w:t xml:space="preserve">PROPERTIES OF ASTROPHYSICAL CARBONACEOUS DUST. I. AB-INITIO CALCULATIONS</w:t>
      </w:r>
      <w:r>
        <w:t xml:space="preserve"> </w:t>
      </w:r>
      <w:r>
        <w:t xml:space="preserve">OF THE CONFIGURATION AND BINDING ENERGIES OF SMALL CARBON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 American Astronomical</w:t>
      </w:r>
      <w:r>
        <w:t xml:space="preserve"> </w:t>
      </w:r>
      <w:r>
        <w:t xml:space="preserve">Society, p. 30, Feb. 05, 2015. doi: 10.1088/0004-637x/800/1/30.</w:t>
      </w:r>
      <w:r>
        <w:br/>
      </w:r>
      <w:r>
        <w:br/>
      </w:r>
      <w:r>
        <w:t xml:space="preserve">C. Mauney, M. Buongiorno Nardelliand D. Lazzati, “FORMATION AND</w:t>
      </w:r>
      <w:r>
        <w:t xml:space="preserve"> </w:t>
      </w:r>
      <w:r>
        <w:t xml:space="preserve">PROPERTIES OF ASTROPHYSICAL CARBONACEOUS DUST. I. AB-INITIO CALCULATIONS</w:t>
      </w:r>
      <w:r>
        <w:t xml:space="preserve"> </w:t>
      </w:r>
      <w:r>
        <w:t xml:space="preserve">OF THE CONFIGURATION AND BINDING ENERGIES OF SMALL CARBON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 American Astronomical</w:t>
      </w:r>
      <w:r>
        <w:t xml:space="preserve"> </w:t>
      </w:r>
      <w:r>
        <w:t xml:space="preserve">Society, p. 30, Feb. 05, 2015. doi: 10.1088/0004-637x/800/1/30.</w:t>
      </w:r>
      <w:r>
        <w:br/>
      </w:r>
      <w:r>
        <w:br/>
      </w:r>
      <w:r>
        <w:t xml:space="preserve">C. Mauney, M. Buongiorno Nardelliand D. Lazzati, “FORMATION AND</w:t>
      </w:r>
      <w:r>
        <w:t xml:space="preserve"> </w:t>
      </w:r>
      <w:r>
        <w:t xml:space="preserve">PROPERTIES OF ASTROPHYSICAL CARBONACEOUS DUST. I. AB-INITIO CALCULATIONS</w:t>
      </w:r>
      <w:r>
        <w:t xml:space="preserve"> </w:t>
      </w:r>
      <w:r>
        <w:t xml:space="preserve">OF THE CONFIGURATION AND BINDING ENERGIES OF SMALL CARBON CLUSTERS”,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800, no. 1. American Astronomical</w:t>
      </w:r>
      <w:r>
        <w:t xml:space="preserve"> </w:t>
      </w:r>
      <w:r>
        <w:t xml:space="preserve">Society, p. 30, Feb. 05, 2015. doi: 10.1088/0004-637x/800/1/30.</w:t>
      </w:r>
      <w:r>
        <w:br/>
      </w:r>
      <w:r>
        <w:br/>
      </w:r>
      <w:r>
        <w:t xml:space="preserve">X. Ma, “Engineering Complex, Layered Metal Oxides: High-Performance</w:t>
      </w:r>
      <w:r>
        <w:t xml:space="preserve"> </w:t>
      </w:r>
      <w:r>
        <w:t xml:space="preserve">Nickelate Oxide Nanostructures for Oxygen Exchange and Reduction”,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7. American Chemical Society (ACS),</w:t>
      </w:r>
      <w:r>
        <w:t xml:space="preserve"> </w:t>
      </w:r>
      <w:r>
        <w:t xml:space="preserve">pp. 4013–4019, Jun. 05, 2015. doi: 10.1021/acscatal.5b00756.</w:t>
      </w:r>
      <w:r>
        <w:br/>
      </w:r>
      <w:r>
        <w:br/>
      </w:r>
      <w:r>
        <w:t xml:space="preserve">X. Ma, “Engineering Complex, Layered Metal Oxides: High-Performance</w:t>
      </w:r>
      <w:r>
        <w:t xml:space="preserve"> </w:t>
      </w:r>
      <w:r>
        <w:t xml:space="preserve">Nickelate Oxide Nanostructures for Oxygen Exchange and Reduction”,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 vol. 5, no. 7. American Chemical Society (ACS),</w:t>
      </w:r>
      <w:r>
        <w:t xml:space="preserve"> </w:t>
      </w:r>
      <w:r>
        <w:t xml:space="preserve">pp. 4013–4019, Jun. 05, 2015. doi: 10.1021/acscatal.5b00756.</w:t>
      </w:r>
      <w:r>
        <w:br/>
      </w:r>
      <w:r>
        <w:br/>
      </w:r>
      <w:r>
        <w:t xml:space="preserve">E. McCartney-Melstad, M. Gidişand H. B. Shaffer, “Population</w:t>
      </w:r>
      <w:r>
        <w:t xml:space="preserve"> </w:t>
      </w:r>
      <w:r>
        <w:t xml:space="preserve">Genomics of the Foothill Yellow-Legged Frog (</w:t>
      </w:r>
      <w:r>
        <w:rPr>
          <w:iCs/>
          <w:i/>
        </w:rPr>
        <w:t xml:space="preserve">Rana boylii</w:t>
      </w:r>
      <w:r>
        <w:t xml:space="preserve">) and</w:t>
      </w:r>
      <w:r>
        <w:t xml:space="preserve"> </w:t>
      </w:r>
      <w:r>
        <w:t xml:space="preserve">RADseq Parameter Choice for Large-Genome Organisms”,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</w:t>
      </w:r>
      <w:r>
        <w:t xml:space="preserve"> </w:t>
      </w:r>
      <w:r>
        <w:t xml:space="preserve">Spring Harbor Laboratory, Sep. 10, 2017. doi: 10.1101/186635.</w:t>
      </w:r>
      <w:r>
        <w:br/>
      </w:r>
      <w:r>
        <w:br/>
      </w:r>
      <w:r>
        <w:t xml:space="preserve">R. T. McLaughlin, M. R. Diehland A. B. Kolomeisky, “Collective</w:t>
      </w:r>
      <w:r>
        <w:t xml:space="preserve"> </w:t>
      </w:r>
      <w:r>
        <w:t xml:space="preserve">dynamics of processive cytoskeletal motors”,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12, no. 1. Royal Society of Chemistry (RSC), pp. 14–21, 2016. doi:</w:t>
      </w:r>
      <w:r>
        <w:t xml:space="preserve"> </w:t>
      </w:r>
      <w:r>
        <w:t xml:space="preserve">10.1039/c5sm01609f.</w:t>
      </w:r>
      <w:r>
        <w:br/>
      </w:r>
      <w:r>
        <w:br/>
      </w:r>
      <w:r>
        <w:t xml:space="preserve">J. S. Medlin, J. I. Cohenand D. L. Beck,</w:t>
      </w:r>
      <w:r>
        <w:t xml:space="preserve"> </w:t>
      </w:r>
      <w:r>
        <w:t xml:space="preserve">“Vector potential and population dynamics for Amblyomma inornatum”,</w:t>
      </w:r>
      <w:r>
        <w:t xml:space="preserve"> </w:t>
      </w:r>
      <w:r>
        <w:rPr>
          <w:iCs/>
          <w:i/>
        </w:rPr>
        <w:t xml:space="preserve">Ticks and Tick-borne Diseases</w:t>
      </w:r>
      <w:r>
        <w:t xml:space="preserve">, vol. 6, no. 4. Elsevier BV,</w:t>
      </w:r>
      <w:r>
        <w:t xml:space="preserve"> </w:t>
      </w:r>
      <w:r>
        <w:t xml:space="preserve">pp. 463–472, Jun. 2015. doi: 10.1016/j.ttbdis.2015.03.014.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E. Medvedeva, D. B. Buchholzand R. P. H. Chang, “Recent Advances in</w:t>
      </w:r>
      <w:r>
        <w:t xml:space="preserve"> </w:t>
      </w:r>
      <w:r>
        <w:t xml:space="preserve">Understanding the Structure and Properties of Amorphous Oxide</w:t>
      </w:r>
      <w:r>
        <w:t xml:space="preserve"> </w:t>
      </w:r>
      <w:r>
        <w:t xml:space="preserve">Semiconductors”,</w:t>
      </w:r>
      <w:r>
        <w:t xml:space="preserve"> </w:t>
      </w:r>
      <w:r>
        <w:rPr>
          <w:iCs/>
          <w:i/>
        </w:rPr>
        <w:t xml:space="preserve">Advanced Electronic Materials</w:t>
      </w:r>
      <w:r>
        <w:t xml:space="preserve">, vol. 3, no. 9.</w:t>
      </w:r>
      <w:r>
        <w:t xml:space="preserve"> </w:t>
      </w:r>
      <w:r>
        <w:t xml:space="preserve">Wiley, p. 1700082, Aug. 07, 2017. doi: 10.1002/aelm.201700082.</w:t>
      </w:r>
      <w:r>
        <w:br/>
      </w:r>
      <w:r>
        <w:br/>
      </w:r>
      <w:r>
        <w:t xml:space="preserve">N. I. Medvedeva, D. C. Van Akenand J. E. Medvedeva,</w:t>
      </w:r>
      <w:r>
        <w:t xml:space="preserve"> </w:t>
      </w:r>
      <w:r>
        <w:t xml:space="preserve">“First-principles study of phosphorus embrittlement in austenitic steels</w:t>
      </w:r>
      <w:r>
        <w:t xml:space="preserve"> </w:t>
      </w:r>
      <w:r>
        <w:t xml:space="preserve">with κ-carbide precipitates”,</w:t>
      </w:r>
      <w:r>
        <w:t xml:space="preserve"> </w:t>
      </w:r>
      <w:r>
        <w:rPr>
          <w:iCs/>
          <w:i/>
        </w:rPr>
        <w:t xml:space="preserve">Computational Materials Science</w:t>
      </w:r>
      <w:r>
        <w:t xml:space="preserve">,</w:t>
      </w:r>
      <w:r>
        <w:t xml:space="preserve"> </w:t>
      </w:r>
      <w:r>
        <w:t xml:space="preserve">vol. 138. Elsevier BV, pp. 105–110, Oct. 2017. doi:</w:t>
      </w:r>
      <w:r>
        <w:t xml:space="preserve"> </w:t>
      </w:r>
      <w:r>
        <w:t xml:space="preserve">10.1016/j.commatsci.2017.06.027.</w:t>
      </w:r>
      <w:r>
        <w:br/>
      </w:r>
      <w:r>
        <w:br/>
      </w:r>
      <w:r>
        <w:t xml:space="preserve">D. Mehra, M. S. Imtiaz, D.</w:t>
      </w:r>
      <w:r>
        <w:t xml:space="preserve"> </w:t>
      </w:r>
      <w:r>
        <w:t xml:space="preserve">F. van Helden, B. C. Knollmannand D. R. Laver, “Multiple Modes of</w:t>
      </w:r>
      <w:r>
        <w:t xml:space="preserve"> </w:t>
      </w:r>
      <w:r>
        <w:t xml:space="preserve">Ryanodine Receptor 2 Inhibition by Flecainide”,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Pharmacology</w:t>
      </w:r>
      <w:r>
        <w:t xml:space="preserve">, vol. 86, no. 6. American Society for Pharmacology</w:t>
      </w:r>
      <w:r>
        <w:t xml:space="preserve"> </w:t>
      </w:r>
      <w:r>
        <w:t xml:space="preserve">&amp; Experimental Therapeutics (ASPET), pp. 696–706, Oct. 01, 2014.</w:t>
      </w:r>
      <w:r>
        <w:t xml:space="preserve"> </w:t>
      </w:r>
      <w:r>
        <w:t xml:space="preserve">doi: 10.1124/mol.114.094623.</w:t>
      </w:r>
      <w:r>
        <w:br/>
      </w:r>
      <w:r>
        <w:br/>
      </w:r>
      <w:r>
        <w:t xml:space="preserve">S. R. Mehrotra, S. Kim, T.</w:t>
      </w:r>
      <w:r>
        <w:t xml:space="preserve"> </w:t>
      </w:r>
      <w:r>
        <w:t xml:space="preserve">Kubis, M. Povolotskyi, M. S. Lundstromand G. Klimeck, “Engineering</w:t>
      </w:r>
      <w:r>
        <w:t xml:space="preserve"> </w:t>
      </w:r>
      <w:r>
        <w:t xml:space="preserve">Nanowire n-MOSFETs at &lt;formula formulatype=”inline”&gt;&lt;tex</w:t>
      </w:r>
      <w:r>
        <w:t xml:space="preserve"> </w:t>
      </w:r>
      <w:r>
        <w:t xml:space="preserve">Notation=“TeX”&gt;</w:t>
      </w:r>
      <w:r>
        <w:t xml:space="preserve">$L_{g}&amp;amp;lt;8~{\rm</w:t>
      </w:r>
      <w:r>
        <w:t xml:space="preserve"> </w:t>
      </w:r>
      <w:r>
        <w:t xml:space="preserve">nm}$</w:t>
      </w:r>
      <w:r>
        <w:t xml:space="preserve">&lt;/tex&gt;&lt;/formula&gt;”,</w:t>
      </w:r>
      <w:r>
        <w:t xml:space="preserve"> </w:t>
      </w:r>
      <w:r>
        <w:rPr>
          <w:iCs/>
          <w:i/>
        </w:rPr>
        <w:t xml:space="preserve">IEEE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Electron Devices</w:t>
      </w:r>
      <w:r>
        <w:t xml:space="preserve">, vol. 60, no. 7. Institute of Electrical and</w:t>
      </w:r>
      <w:r>
        <w:t xml:space="preserve"> </w:t>
      </w:r>
      <w:r>
        <w:t xml:space="preserve">Electronics Engineers (IEEE), pp. 2171–2177, Jul. 2013. doi:</w:t>
      </w:r>
      <w:r>
        <w:t xml:space="preserve"> </w:t>
      </w:r>
      <w:r>
        <w:t xml:space="preserve">10.1109/ted.2013.2263806.</w:t>
      </w:r>
      <w:r>
        <w:br/>
      </w:r>
      <w:r>
        <w:br/>
      </w:r>
      <w:r>
        <w:t xml:space="preserve">N. A. Mehta and D. A. Levin,</w:t>
      </w:r>
      <w:r>
        <w:t xml:space="preserve"> </w:t>
      </w:r>
      <w:r>
        <w:t xml:space="preserve">“Molecular Dynamics Studies of Nitrogen collision on Graphene and Quartz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54th AIAA Aerospace Sciences Meeting</w:t>
      </w:r>
      <w:r>
        <w:t xml:space="preserve">. American</w:t>
      </w:r>
      <w:r>
        <w:t xml:space="preserve"> </w:t>
      </w:r>
      <w:r>
        <w:t xml:space="preserve">Institute of Aeronautics and Astronautics, Jan. 02, 2016. doi:</w:t>
      </w:r>
      <w:r>
        <w:t xml:space="preserve"> </w:t>
      </w:r>
      <w:r>
        <w:t xml:space="preserve">10.2514/6.2016-0502.</w:t>
      </w:r>
      <w:r>
        <w:br/>
      </w:r>
      <w:r>
        <w:br/>
      </w:r>
      <w:r>
        <w:t xml:space="preserve">N. A. Mehta, D. A. Levinand A. van Duin,</w:t>
      </w:r>
      <w:r>
        <w:t xml:space="preserve"> </w:t>
      </w:r>
      <w:r>
        <w:t xml:space="preserve">“Molecular Dynamics Studies of Thermal Accommodation on Carbon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11th AIAA/ASME Joint Thermophysics and Heat Transfer</w:t>
      </w:r>
      <w:r>
        <w:rPr>
          <w:iCs/>
          <w:i/>
        </w:rPr>
        <w:t xml:space="preserve"> </w:t>
      </w:r>
      <w:r>
        <w:rPr>
          <w:iCs/>
          <w:i/>
        </w:rPr>
        <w:t xml:space="preserve">Conference</w:t>
      </w:r>
      <w:r>
        <w:t xml:space="preserve">. American Institute of Aeronautics and Astronautics,</w:t>
      </w:r>
      <w:r>
        <w:t xml:space="preserve"> </w:t>
      </w:r>
      <w:r>
        <w:t xml:space="preserve">Jun. 13, 2014. doi: 10.2514/6.2014-2681.</w:t>
      </w:r>
      <w:r>
        <w:br/>
      </w:r>
      <w:r>
        <w:br/>
      </w:r>
      <w:r>
        <w:t xml:space="preserve">C. Meldgin, U. Ray,</w:t>
      </w:r>
      <w:r>
        <w:t xml:space="preserve"> </w:t>
      </w:r>
      <w:r>
        <w:t xml:space="preserve">P. Russ, D. Chen, D. M. Ceperleyand B. DeMarco, “Probing the Bose</w:t>
      </w:r>
      <w:r>
        <w:t xml:space="preserve"> </w:t>
      </w:r>
      <w:r>
        <w:t xml:space="preserve">glass–superfluid transition using quantum quenches of disorder”,</w:t>
      </w:r>
      <w:r>
        <w:t xml:space="preserve"> </w:t>
      </w:r>
      <w:r>
        <w:rPr>
          <w:iCs/>
          <w:i/>
        </w:rPr>
        <w:t xml:space="preserve">Nature Physics</w:t>
      </w:r>
      <w:r>
        <w:t xml:space="preserve">, vol. 12, no. 7. Springer Science and Business</w:t>
      </w:r>
      <w:r>
        <w:t xml:space="preserve"> </w:t>
      </w:r>
      <w:r>
        <w:t xml:space="preserve">Media LLC, pp. 646–649, Mar. 14, 2016. doi: 10.1038/nphys3695.</w:t>
      </w:r>
      <w:r>
        <w:br/>
      </w:r>
      <w:r>
        <w:br/>
      </w:r>
      <w:r>
        <w:t xml:space="preserve">E. Melnic, “Robust Packing Patterns and Luminescence Quenching in</w:t>
      </w:r>
      <w:r>
        <w:t xml:space="preserve"> </w:t>
      </w:r>
      <w:r>
        <w:t xml:space="preserve">Mononuclear [Cu(II)(</w:t>
      </w:r>
      <w:r>
        <w:rPr>
          <w:iCs/>
          <w:i/>
        </w:rPr>
        <w:t xml:space="preserve">phen</w:t>
      </w:r>
      <w:r>
        <w:t xml:space="preserve">)</w:t>
      </w:r>
      <w:r>
        <w:rPr>
          <w:vertAlign w:val="subscript"/>
        </w:rPr>
        <w:t xml:space="preserve">2</w:t>
      </w:r>
      <w:r>
        <w:t xml:space="preserve">] Sulfates”,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C</w:t>
      </w:r>
      <w:r>
        <w:t xml:space="preserve">, vol. 118, no. 51. American Chemical Society</w:t>
      </w:r>
      <w:r>
        <w:t xml:space="preserve"> </w:t>
      </w:r>
      <w:r>
        <w:t xml:space="preserve">(ACS), pp. 30087–30100, Dec. 11, 2014. doi: 10.1021/jp5085845.</w:t>
      </w:r>
      <w:r>
        <w:br/>
      </w:r>
      <w:r>
        <w:br/>
      </w:r>
      <w:r>
        <w:t xml:space="preserve">X. Meng, “Discovery of Fe</w:t>
      </w:r>
      <w:r>
        <w:rPr>
          <w:vertAlign w:val="subscript"/>
        </w:rPr>
        <w:t xml:space="preserve">2</w:t>
      </w:r>
      <w:r>
        <w:t xml:space="preserve">P-Type</w:t>
      </w:r>
      <w:r>
        <w:t xml:space="preserve"> </w:t>
      </w:r>
      <w:r>
        <w:t xml:space="preserve">Ti(Zr/Hf)</w:t>
      </w:r>
      <w:r>
        <w:rPr>
          <w:vertAlign w:val="subscript"/>
        </w:rPr>
        <w:t xml:space="preserve">2</w:t>
      </w:r>
      <w:r>
        <w:t xml:space="preserve">O</w:t>
      </w:r>
      <w:r>
        <w:rPr>
          <w:vertAlign w:val="subscript"/>
        </w:rPr>
        <w:t xml:space="preserve">6</w:t>
      </w:r>
      <w:r>
        <w:t xml:space="preserve"> </w:t>
      </w:r>
      <w:r>
        <w:t xml:space="preserve">Photocatalysts toward Water</w:t>
      </w:r>
      <w:r>
        <w:t xml:space="preserve"> </w:t>
      </w:r>
      <w:r>
        <w:t xml:space="preserve">Splitting”,</w:t>
      </w:r>
      <w:r>
        <w:t xml:space="preserve"> </w:t>
      </w:r>
      <w:r>
        <w:rPr>
          <w:iCs/>
          <w:i/>
        </w:rPr>
        <w:t xml:space="preserve">Chemistry of Materials</w:t>
      </w:r>
      <w:r>
        <w:t xml:space="preserve">, vol. 28, no. 5. American</w:t>
      </w:r>
      <w:r>
        <w:t xml:space="preserve"> </w:t>
      </w:r>
      <w:r>
        <w:t xml:space="preserve">Chemical Society (ACS), pp. 1335–1342, Feb. 23, 2016. doi:</w:t>
      </w:r>
      <w:r>
        <w:t xml:space="preserve"> </w:t>
      </w:r>
      <w:r>
        <w:t xml:space="preserve">10.1021/acs.chemmater.5b04256.</w:t>
      </w:r>
      <w:r>
        <w:br/>
      </w:r>
      <w:r>
        <w:br/>
      </w:r>
      <w:r>
        <w:t xml:space="preserve">G. Mera, “Metal-catalyst-free</w:t>
      </w:r>
      <w:r>
        <w:t xml:space="preserve"> </w:t>
      </w:r>
      <w:r>
        <w:t xml:space="preserve">access to multiwalled carbon nanotubes/silica nanocomposites</w:t>
      </w:r>
      <w:r>
        <w:t xml:space="preserve"> </w:t>
      </w:r>
      <w:r>
        <w:t xml:space="preserve">(MWCNT/SiO</w:t>
      </w:r>
      <w:r>
        <w:rPr>
          <w:vertAlign w:val="subscript"/>
        </w:rPr>
        <w:t xml:space="preserve">2</w:t>
      </w:r>
      <w:r>
        <w:t xml:space="preserve">) from a single-source precursor”,</w:t>
      </w:r>
      <w:r>
        <w:t xml:space="preserve"> </w:t>
      </w:r>
      <w:r>
        <w:rPr>
          <w:iCs/>
          <w:i/>
        </w:rPr>
        <w:t xml:space="preserve">Dalton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</w:t>
      </w:r>
      <w:r>
        <w:t xml:space="preserve">, vol. 48, no. 29. Royal Society of Chemistry (RSC),</w:t>
      </w:r>
      <w:r>
        <w:t xml:space="preserve"> </w:t>
      </w:r>
      <w:r>
        <w:t xml:space="preserve">pp. 11018–11033, 2019. doi: 10.1039/c9dt01783f.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Mesgarnejad, A. Imanianand A. Karma, “Phase-field models for fatigue</w:t>
      </w:r>
      <w:r>
        <w:t xml:space="preserve"> </w:t>
      </w:r>
      <w:r>
        <w:t xml:space="preserve">crack growth”,</w:t>
      </w:r>
      <w:r>
        <w:t xml:space="preserve"> </w:t>
      </w:r>
      <w:r>
        <w:rPr>
          <w:iCs/>
          <w:i/>
        </w:rPr>
        <w:t xml:space="preserve">Theoretical and Applied Fracture Mechanics</w:t>
      </w:r>
      <w:r>
        <w:t xml:space="preserve">,</w:t>
      </w:r>
      <w:r>
        <w:t xml:space="preserve"> </w:t>
      </w:r>
      <w:r>
        <w:t xml:space="preserve">vol. 103. Elsevier BV, p. 102282, Oct. 2019. doi:</w:t>
      </w:r>
      <w:r>
        <w:t xml:space="preserve"> </w:t>
      </w:r>
      <w:r>
        <w:t xml:space="preserve">10.1016/j.tafmec.2019.102282.</w:t>
      </w:r>
      <w:r>
        <w:br/>
      </w:r>
      <w:r>
        <w:br/>
      </w:r>
      <w:r>
        <w:t xml:space="preserve">P. A. Meyer, “Data publication</w:t>
      </w:r>
      <w:r>
        <w:t xml:space="preserve"> </w:t>
      </w:r>
      <w:r>
        <w:t xml:space="preserve">with the structural biology data grid supports live analysis”,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Mar. 07, 2016. doi: 10.1038/ncomms10882.</w:t>
      </w:r>
      <w:r>
        <w:br/>
      </w:r>
      <w:r>
        <w:br/>
      </w:r>
      <w:r>
        <w:t xml:space="preserve">Y. Miao, S. E.</w:t>
      </w:r>
      <w:r>
        <w:t xml:space="preserve"> </w:t>
      </w:r>
      <w:r>
        <w:t xml:space="preserve">Nicholsand J. A. McCammon, “Mapping of Allosteric Druggable Sites in</w:t>
      </w:r>
      <w:r>
        <w:t xml:space="preserve"> </w:t>
      </w:r>
      <w:r>
        <w:t xml:space="preserve">Activation-Associated Conformers of the M2 Muscarinic Receptor”,</w:t>
      </w:r>
      <w:r>
        <w:t xml:space="preserve"> </w:t>
      </w:r>
      <w:r>
        <w:rPr>
          <w:iCs/>
          <w:i/>
        </w:rPr>
        <w:t xml:space="preserve">Chemical Biology &amp; Drug Design</w:t>
      </w:r>
      <w:r>
        <w:t xml:space="preserve">, vol. 83, no. 2. Wiley,</w:t>
      </w:r>
      <w:r>
        <w:t xml:space="preserve"> </w:t>
      </w:r>
      <w:r>
        <w:t xml:space="preserve">pp. 237–246, Oct. 30, 2013. doi: 10.1111/cbdd.12233.</w:t>
      </w:r>
      <w:r>
        <w:br/>
      </w:r>
      <w:r>
        <w:br/>
      </w:r>
      <w:r>
        <w:t xml:space="preserve">T. Ming,</w:t>
      </w:r>
      <w:r>
        <w:t xml:space="preserve"> </w:t>
      </w:r>
      <w:r>
        <w:t xml:space="preserve">B. Jin, J. Song, H. Luo, R. Duand Y. Ding, “3D computational models</w:t>
      </w:r>
      <w:r>
        <w:t xml:space="preserve"> </w:t>
      </w:r>
      <w:r>
        <w:t xml:space="preserve">explain muscle activation patterns and energetic functions of internal</w:t>
      </w:r>
      <w:r>
        <w:t xml:space="preserve"> </w:t>
      </w:r>
      <w:r>
        <w:t xml:space="preserve">structures in fish swimming”,</w:t>
      </w:r>
      <w:r>
        <w:t xml:space="preserve"> </w:t>
      </w:r>
      <w:r>
        <w:rPr>
          <w:iCs/>
          <w:i/>
        </w:rPr>
        <w:t xml:space="preserve">[]</w:t>
      </w:r>
      <w:r>
        <w:t xml:space="preserve">. Cold Spring Harbor Laboratory,</w:t>
      </w:r>
      <w:r>
        <w:t xml:space="preserve"> </w:t>
      </w:r>
      <w:r>
        <w:t xml:space="preserve">Feb. 20, 2019. doi: 10.1101/556126.</w:t>
      </w:r>
      <w:r>
        <w:br/>
      </w:r>
      <w:r>
        <w:br/>
      </w:r>
      <w:r>
        <w:t xml:space="preserve">D. D. L. Minh, “Implicit</w:t>
      </w:r>
      <w:r>
        <w:t xml:space="preserve"> </w:t>
      </w:r>
      <w:r>
        <w:t xml:space="preserve">ligand theory: Rigorous binding free energies and thermodynamic</w:t>
      </w:r>
      <w:r>
        <w:t xml:space="preserve"> </w:t>
      </w:r>
      <w:r>
        <w:t xml:space="preserve">expectations from molecular docking”,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137, no. 10. AIP Publishing, p. 104106, Sep. 13, 2012.</w:t>
      </w:r>
      <w:r>
        <w:t xml:space="preserve"> </w:t>
      </w:r>
      <w:r>
        <w:t xml:space="preserve">doi: 10.1063/1.4751284.</w:t>
      </w:r>
      <w:r>
        <w:br/>
      </w:r>
      <w:r>
        <w:br/>
      </w:r>
      <w:r>
        <w:t xml:space="preserve">D. D. L. Minh and J. D. Chodera,</w:t>
      </w:r>
      <w:r>
        <w:t xml:space="preserve"> </w:t>
      </w:r>
      <w:r>
        <w:t xml:space="preserve">“Estimating equilibrium ensemble averages using multiple time slices</w:t>
      </w:r>
      <w:r>
        <w:t xml:space="preserve"> </w:t>
      </w:r>
      <w:r>
        <w:t xml:space="preserve">from driven nonequilibrium processes: Theory and application to free</w:t>
      </w:r>
      <w:r>
        <w:t xml:space="preserve"> </w:t>
      </w:r>
      <w:r>
        <w:t xml:space="preserve">energies, moments, and thermodynamic length in single-molecule pulling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134, no. 2.</w:t>
      </w:r>
      <w:r>
        <w:t xml:space="preserve"> </w:t>
      </w:r>
      <w:r>
        <w:t xml:space="preserve">AIP Publishing, p. 024111, Jan. 14, 2011. doi: 10.1063/1.3516517.</w:t>
      </w:r>
      <w:r>
        <w:br/>
      </w:r>
      <w:r>
        <w:br/>
      </w:r>
      <w:r>
        <w:t xml:space="preserve">D. D. L. Minh and L. Makowski, “Wide-Angle X-Ray Solution</w:t>
      </w:r>
      <w:r>
        <w:t xml:space="preserve"> </w:t>
      </w:r>
      <w:r>
        <w:t xml:space="preserve">Scattering for Protein-Ligand Binding: Multivariate Curve Resolution</w:t>
      </w:r>
      <w:r>
        <w:t xml:space="preserve"> </w:t>
      </w:r>
      <w:r>
        <w:t xml:space="preserve">with Bayesian Confidence Intervals”,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104, no. 4. Elsevier BV, pp. 873–883, Feb. 2013. doi:</w:t>
      </w:r>
      <w:r>
        <w:t xml:space="preserve"> </w:t>
      </w:r>
      <w:r>
        <w:t xml:space="preserve">10.1016/j.bpj.2012.12.019.</w:t>
      </w:r>
      <w:r>
        <w:br/>
      </w:r>
      <w:r>
        <w:br/>
      </w:r>
      <w:r>
        <w:t xml:space="preserve">D. D. L. Minh and D. L. (Paul) .</w:t>
      </w:r>
      <w:r>
        <w:t xml:space="preserve"> </w:t>
      </w:r>
      <w:r>
        <w:t xml:space="preserve">Minh, “Understanding the Hastings Algorithm”,</w:t>
      </w:r>
      <w:r>
        <w:t xml:space="preserve"> </w:t>
      </w:r>
      <w:r>
        <w:rPr>
          <w:iCs/>
          <w:i/>
        </w:rPr>
        <w:t xml:space="preserve">Communications in</w:t>
      </w:r>
      <w:r>
        <w:rPr>
          <w:iCs/>
          <w:i/>
        </w:rPr>
        <w:t xml:space="preserve"> </w:t>
      </w:r>
      <w:r>
        <w:rPr>
          <w:iCs/>
          <w:i/>
        </w:rPr>
        <w:t xml:space="preserve">Statistics - Simulation and Computation</w:t>
      </w:r>
      <w:r>
        <w:t xml:space="preserve">, vol. 44, no. 2. Informa UK</w:t>
      </w:r>
      <w:r>
        <w:t xml:space="preserve"> </w:t>
      </w:r>
      <w:r>
        <w:t xml:space="preserve">Limited, pp. 332–349, Aug. 13, 2014. doi: 10.1080/03610918.2013.777455.</w:t>
      </w:r>
      <w:r>
        <w:br/>
      </w:r>
      <w:r>
        <w:br/>
      </w:r>
      <w:r>
        <w:t xml:space="preserve">D. L. (Paul) . Minh, D. D. L. Minhand A. L. Nguyen,</w:t>
      </w:r>
      <w:r>
        <w:t xml:space="preserve"> </w:t>
      </w:r>
      <w:r>
        <w:t xml:space="preserve">“Regenerative Markov Chain Monte Carlo for Any Distribution”,</w:t>
      </w:r>
      <w:r>
        <w:t xml:space="preserve"> </w:t>
      </w:r>
      <w:r>
        <w:rPr>
          <w:iCs/>
          <w:i/>
        </w:rPr>
        <w:t xml:space="preserve">Communications in Statistics - Simulation and Computation</w:t>
      </w:r>
      <w:r>
        <w:t xml:space="preserve">,</w:t>
      </w:r>
      <w:r>
        <w:t xml:space="preserve"> </w:t>
      </w:r>
      <w:r>
        <w:t xml:space="preserve">vol. 41, no. 9. Informa UK Limited, pp. 1745–1760, Oct. 2012. doi:</w:t>
      </w:r>
      <w:r>
        <w:t xml:space="preserve"> </w:t>
      </w:r>
      <w:r>
        <w:t xml:space="preserve">10.1080/03610918.2011.615433.</w:t>
      </w:r>
      <w:r>
        <w:br/>
      </w:r>
      <w:r>
        <w:br/>
      </w:r>
      <w:r>
        <w:t xml:space="preserve">D. D. L. Minh, D. L. (Paul) .</w:t>
      </w:r>
      <w:r>
        <w:t xml:space="preserve"> </w:t>
      </w:r>
      <w:r>
        <w:t xml:space="preserve">Minhand A. L. Nguyen, “Layer Sampling”,</w:t>
      </w:r>
      <w:r>
        <w:t xml:space="preserve"> </w:t>
      </w:r>
      <w:r>
        <w:rPr>
          <w:iCs/>
          <w:i/>
        </w:rPr>
        <w:t xml:space="preserve">Communications in Statistics</w:t>
      </w:r>
      <w:r>
        <w:rPr>
          <w:iCs/>
          <w:i/>
        </w:rPr>
        <w:t xml:space="preserve"> </w:t>
      </w:r>
      <w:r>
        <w:rPr>
          <w:iCs/>
          <w:i/>
        </w:rPr>
        <w:t xml:space="preserve">- Simulation and Computation</w:t>
      </w:r>
      <w:r>
        <w:t xml:space="preserve">, vol. 45, no. 1. Informa UK Limited,</w:t>
      </w:r>
      <w:r>
        <w:t xml:space="preserve"> </w:t>
      </w:r>
      <w:r>
        <w:t xml:space="preserve">pp. 73–100, Jun. 23, 2014. doi: 10.1080/03610918.2013.854907.</w:t>
      </w:r>
      <w:r>
        <w:br/>
      </w:r>
      <w:r>
        <w:br/>
      </w:r>
      <w:r>
        <w:t xml:space="preserve">S. Mirarab, N. Nguyen, S. Guo, L.-S. Wang, J. Kimand T. Warnow,</w:t>
      </w:r>
      <w:r>
        <w:t xml:space="preserve"> </w:t>
      </w:r>
      <w:r>
        <w:t xml:space="preserve">“PASTA: Ultra-Large Multiple Sequence Alignment for Nucleotide and</w:t>
      </w:r>
      <w:r>
        <w:t xml:space="preserve"> </w:t>
      </w:r>
      <w:r>
        <w:t xml:space="preserve">Amino-Acid Sequences”,</w:t>
      </w:r>
      <w:r>
        <w:t xml:space="preserve"> </w:t>
      </w:r>
      <w:r>
        <w:rPr>
          <w:iCs/>
          <w:i/>
        </w:rPr>
        <w:t xml:space="preserve">Journal of Computational Biology</w:t>
      </w:r>
      <w:r>
        <w:t xml:space="preserve">, vol. 22,</w:t>
      </w:r>
      <w:r>
        <w:t xml:space="preserve"> </w:t>
      </w:r>
      <w:r>
        <w:t xml:space="preserve">no. 5. Mary Ann Liebert Inc, pp. 377–386, May 2015. doi:</w:t>
      </w:r>
      <w:r>
        <w:t xml:space="preserve"> </w:t>
      </w:r>
      <w:r>
        <w:t xml:space="preserve">10.1089/cmb.2014.0156.</w:t>
      </w:r>
      <w:r>
        <w:br/>
      </w:r>
      <w:r>
        <w:br/>
      </w:r>
      <w:r>
        <w:t xml:space="preserve">S. Mirarab and T. Warnow,</w:t>
      </w:r>
      <w:r>
        <w:t xml:space="preserve"> </w:t>
      </w:r>
      <w:r>
        <w:t xml:space="preserve">“FASTSP: linear time calculation of alignment accuracy”,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27, no. 23. Oxford University Press (OUP),</w:t>
      </w:r>
      <w:r>
        <w:t xml:space="preserve"> </w:t>
      </w:r>
      <w:r>
        <w:t xml:space="preserve">pp. 3250–3258, Oct. 07, 2011. doi: 10.1093/bioinformatics/btr553.</w:t>
      </w:r>
      <w:r>
        <w:br/>
      </w:r>
      <w:r>
        <w:br/>
      </w:r>
      <w:r>
        <w:t xml:space="preserve">R. Mirzaeifar, Z. Qinand M. J. Buehler, “Tensile strength of</w:t>
      </w:r>
      <w:r>
        <w:t xml:space="preserve"> </w:t>
      </w:r>
      <w:r>
        <w:t xml:space="preserve">carbyne chains in varied chemical environments and structural lengths”,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25, no. 37. IOP Publishing, p. 371001,</w:t>
      </w:r>
      <w:r>
        <w:t xml:space="preserve"> </w:t>
      </w:r>
      <w:r>
        <w:t xml:space="preserve">Aug. 22, 2014. doi: 10.1088/0957-4484/25/37/371001.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Misiura, Q. Wang, M. S. Cheungand A. B. Kolomeisky, “Theoretical</w:t>
      </w:r>
      <w:r>
        <w:t xml:space="preserve"> </w:t>
      </w:r>
      <w:r>
        <w:t xml:space="preserve">Investigations of the Role of Mutations in Dynamics of Kinesin Motor</w:t>
      </w:r>
      <w:r>
        <w:t xml:space="preserve"> </w:t>
      </w:r>
      <w:r>
        <w:t xml:space="preserve">Proteins”,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122, no. 17.</w:t>
      </w:r>
      <w:r>
        <w:t xml:space="preserve"> </w:t>
      </w:r>
      <w:r>
        <w:t xml:space="preserve">American Chemical Society (ACS), pp. 4653–4661, Apr. 09, 2018. doi:</w:t>
      </w:r>
      <w:r>
        <w:t xml:space="preserve"> </w:t>
      </w:r>
      <w:r>
        <w:t xml:space="preserve">10.1021/acs.jpcb.8b00830.</w:t>
      </w:r>
      <w:r>
        <w:br/>
      </w:r>
      <w:r>
        <w:br/>
      </w:r>
      <w:r>
        <w:t xml:space="preserve">S. Mitran,</w:t>
      </w:r>
      <w:r>
        <w:t xml:space="preserve"> </w:t>
      </w:r>
      <w:r>
        <w:t xml:space="preserve">“Continuum-kinetic-microscopic model of lung clearance due to</w:t>
      </w:r>
      <w:r>
        <w:t xml:space="preserve"> </w:t>
      </w:r>
      <w:r>
        <w:t xml:space="preserve">core-annular fluid entrainment”,</w:t>
      </w:r>
      <w:r>
        <w:t xml:space="preserve"> </w:t>
      </w:r>
      <w:r>
        <w:rPr>
          <w:iCs/>
          <w:i/>
        </w:rPr>
        <w:t xml:space="preserve">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244. Elsevier BV, pp. 193–211, Jul. 2013. doi:</w:t>
      </w:r>
      <w:r>
        <w:t xml:space="preserve"> </w:t>
      </w:r>
      <w:r>
        <w:t xml:space="preserve">10.1016/j.jcp.2013.01.037.</w:t>
      </w:r>
      <w:r>
        <w:br/>
      </w:r>
      <w:r>
        <w:br/>
      </w:r>
      <w:r>
        <w:t xml:space="preserve">L. M. Mocanu, “EXTRAGALACTIC</w:t>
      </w:r>
      <w:r>
        <w:t xml:space="preserve"> </w:t>
      </w:r>
      <w:r>
        <w:t xml:space="preserve">MILLIMETER-WAVE POINT-SOURCE CATALOG, NUMBER COUNTS AND STATISTICS FROM</w:t>
      </w:r>
      <w:r>
        <w:t xml:space="preserve"> </w:t>
      </w:r>
      <w:r>
        <w:t xml:space="preserve">771 deg</w:t>
      </w:r>
      <w:r>
        <w:rPr>
          <w:vertAlign w:val="superscript"/>
        </w:rPr>
        <w:t xml:space="preserve">2</w:t>
      </w:r>
      <w:r>
        <w:t xml:space="preserve">OF THE SPT-SZ SURVEY”,</w:t>
      </w:r>
      <w:r>
        <w:t xml:space="preserve"> </w:t>
      </w:r>
      <w:r>
        <w:rPr>
          <w:iCs/>
          <w:i/>
        </w:rPr>
        <w:t xml:space="preserve">The Astrophysical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779, no. 1. American Astronomical Society, p. 61,</w:t>
      </w:r>
      <w:r>
        <w:t xml:space="preserve"> </w:t>
      </w:r>
      <w:r>
        <w:t xml:space="preserve">Nov. 25, 2013. doi: 10.1088/0004-637x/779/1/61.</w:t>
      </w:r>
      <w:r>
        <w:br/>
      </w:r>
      <w:r>
        <w:br/>
      </w:r>
      <w:r>
        <w:t xml:space="preserve">S. L.</w:t>
      </w:r>
      <w:r>
        <w:t xml:space="preserve"> </w:t>
      </w:r>
      <w:r>
        <w:t xml:space="preserve">Moffitt, “Probing the Unique Role of Gallium in Amorphous Oxide</w:t>
      </w:r>
      <w:r>
        <w:t xml:space="preserve"> </w:t>
      </w:r>
      <w:r>
        <w:t xml:space="preserve">Semiconductors through Structure–Property Relationships”,</w:t>
      </w:r>
      <w:r>
        <w:t xml:space="preserve"> </w:t>
      </w:r>
      <w:r>
        <w:rPr>
          <w:iCs/>
          <w:i/>
        </w:rPr>
        <w:t xml:space="preserve">Advanced</w:t>
      </w:r>
      <w:r>
        <w:rPr>
          <w:iCs/>
          <w:i/>
        </w:rPr>
        <w:t xml:space="preserve"> </w:t>
      </w:r>
      <w:r>
        <w:rPr>
          <w:iCs/>
          <w:i/>
        </w:rPr>
        <w:t xml:space="preserve">Electronic Materials</w:t>
      </w:r>
      <w:r>
        <w:t xml:space="preserve">, vol. 3, no. 10. Wiley, p. 1700189, Sep. 2017.</w:t>
      </w:r>
      <w:r>
        <w:t xml:space="preserve"> </w:t>
      </w:r>
      <w:r>
        <w:t xml:space="preserve">doi: 10.1002/aelm.201700189.</w:t>
      </w:r>
      <w:r>
        <w:br/>
      </w:r>
      <w:r>
        <w:br/>
      </w:r>
      <w:r>
        <w:t xml:space="preserve">H. Mohimani, “Automated Genome</w:t>
      </w:r>
      <w:r>
        <w:t xml:space="preserve"> </w:t>
      </w:r>
      <w:r>
        <w:t xml:space="preserve">Mining of Ribosomal Peptide Natural Products”,</w:t>
      </w:r>
      <w:r>
        <w:t xml:space="preserve"> </w:t>
      </w:r>
      <w:r>
        <w:rPr>
          <w:iCs/>
          <w:i/>
        </w:rPr>
        <w:t xml:space="preserve">ACS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9, no. 7. American Chemical Society (ACS),</w:t>
      </w:r>
      <w:r>
        <w:t xml:space="preserve"> </w:t>
      </w:r>
      <w:r>
        <w:t xml:space="preserve">pp. 1545–1551, May 23, 2014. doi: 10.1021/cb500199h.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Mohimani, S. Kimand P. A. Pevzner, “A New Approach to Evaluating</w:t>
      </w:r>
      <w:r>
        <w:t xml:space="preserve"> </w:t>
      </w:r>
      <w:r>
        <w:t xml:space="preserve">Statistical Significance of Spectral Identifications”,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Proteome Research</w:t>
      </w:r>
      <w:r>
        <w:t xml:space="preserve">, vol. 12, no. 4. American Chemical Society (ACS),</w:t>
      </w:r>
      <w:r>
        <w:t xml:space="preserve"> </w:t>
      </w:r>
      <w:r>
        <w:t xml:space="preserve">pp. 1560–1568, Mar. 08, 2013. doi: 10.1021/pr300453t.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Mohimani, W.-T. Liu, R. D. Kersten, B. S. Moore, P. C. Dorresteinand P.</w:t>
      </w:r>
      <w:r>
        <w:t xml:space="preserve"> </w:t>
      </w:r>
      <w:r>
        <w:t xml:space="preserve">A. Pevzner, “NRPquest: Coupling Mass Spectrometry and Genome Mining for</w:t>
      </w:r>
      <w:r>
        <w:t xml:space="preserve"> </w:t>
      </w:r>
      <w:r>
        <w:t xml:space="preserve">Nonribosomal Peptide Discovery”,</w:t>
      </w:r>
      <w:r>
        <w:t xml:space="preserve"> </w:t>
      </w:r>
      <w:r>
        <w:rPr>
          <w:iCs/>
          <w:i/>
        </w:rPr>
        <w:t xml:space="preserve">Journal of Natural Products</w:t>
      </w:r>
      <w:r>
        <w:t xml:space="preserve">,</w:t>
      </w:r>
      <w:r>
        <w:t xml:space="preserve"> </w:t>
      </w:r>
      <w:r>
        <w:t xml:space="preserve">vol. 77, no. 8. American Chemical Society (ACS), pp. 1902–1909, Aug. 12,</w:t>
      </w:r>
      <w:r>
        <w:t xml:space="preserve"> </w:t>
      </w:r>
      <w:r>
        <w:t xml:space="preserve">2014. doi: 10.1021/np500370c.</w:t>
      </w:r>
      <w:r>
        <w:br/>
      </w:r>
      <w:r>
        <w:br/>
      </w:r>
      <w:r>
        <w:t xml:space="preserve">H. Mohimani, “Cycloquest:</w:t>
      </w:r>
      <w:r>
        <w:t xml:space="preserve"> </w:t>
      </w:r>
      <w:r>
        <w:t xml:space="preserve">Identification of Cyclopeptides via Database Search of Their Mass</w:t>
      </w:r>
      <w:r>
        <w:t xml:space="preserve"> </w:t>
      </w:r>
      <w:r>
        <w:t xml:space="preserve">Spectra against Genome Databases”,</w:t>
      </w:r>
      <w:r>
        <w:t xml:space="preserve"> </w:t>
      </w:r>
      <w:r>
        <w:rPr>
          <w:iCs/>
          <w:i/>
        </w:rPr>
        <w:t xml:space="preserve">Journal of Proteome Research</w:t>
      </w:r>
      <w:r>
        <w:t xml:space="preserve">,</w:t>
      </w:r>
      <w:r>
        <w:t xml:space="preserve"> </w:t>
      </w:r>
      <w:r>
        <w:t xml:space="preserve">vol. 10, no. 10. American Chemical Society (ACS), pp. 4505–4512,</w:t>
      </w:r>
      <w:r>
        <w:t xml:space="preserve"> </w:t>
      </w:r>
      <w:r>
        <w:t xml:space="preserve">Sep. 07, 2011. doi: 10.1021/pr200323a.</w:t>
      </w:r>
      <w:r>
        <w:br/>
      </w:r>
      <w:r>
        <w:br/>
      </w:r>
      <w:r>
        <w:t xml:space="preserve">H. Mohimani,</w:t>
      </w:r>
      <w:r>
        <w:t xml:space="preserve"> </w:t>
      </w:r>
      <w:r>
        <w:t xml:space="preserve">“Multiplex De Novo Sequencing of Peptide Antibiotics”,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</w:t>
      </w:r>
      <w:r>
        <w:t xml:space="preserve">, vol. 18, no. 11. Mary Ann Liebert Inc,</w:t>
      </w:r>
      <w:r>
        <w:t xml:space="preserve"> </w:t>
      </w:r>
      <w:r>
        <w:t xml:space="preserve">pp. 1371–1381, Nov. 2011. doi: 10.1089/cmb.2011.0158.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Mohimani and P. A. Pevzner, “Dereplication, sequencing and</w:t>
      </w:r>
      <w:r>
        <w:t xml:space="preserve"> </w:t>
      </w:r>
      <w:r>
        <w:t xml:space="preserve">identification of peptidic natural products: from genome mining to</w:t>
      </w:r>
      <w:r>
        <w:t xml:space="preserve"> </w:t>
      </w:r>
      <w:r>
        <w:t xml:space="preserve">peptidogenomics to spectral networks”,</w:t>
      </w:r>
      <w:r>
        <w:t xml:space="preserve"> </w:t>
      </w:r>
      <w:r>
        <w:rPr>
          <w:iCs/>
          <w:i/>
        </w:rPr>
        <w:t xml:space="preserve">Natural Product Reports</w:t>
      </w:r>
      <w:r>
        <w:t xml:space="preserve">,</w:t>
      </w:r>
      <w:r>
        <w:t xml:space="preserve"> </w:t>
      </w:r>
      <w:r>
        <w:t xml:space="preserve">vol. 33, no. 1. Royal Society of Chemistry (RSC), pp. 73–86, 2016. doi:</w:t>
      </w:r>
      <w:r>
        <w:t xml:space="preserve"> </w:t>
      </w:r>
      <w:r>
        <w:t xml:space="preserve">10.1039/c5np00050e.</w:t>
      </w:r>
      <w:r>
        <w:br/>
      </w:r>
      <w:r>
        <w:br/>
      </w:r>
      <w:r>
        <w:t xml:space="preserve">H. Mohimani, Y.-L. Yang, W.-T. Liu, P.-W.</w:t>
      </w:r>
      <w:r>
        <w:t xml:space="preserve"> </w:t>
      </w:r>
      <w:r>
        <w:t xml:space="preserve">Hsieh, P. C. Dorresteinand P. A. Pevzner, “Sequencing cyclic peptides by</w:t>
      </w:r>
      <w:r>
        <w:t xml:space="preserve"> </w:t>
      </w:r>
      <w:r>
        <w:t xml:space="preserve">multistage mass spectrometry”,</w:t>
      </w:r>
      <w:r>
        <w:t xml:space="preserve"> </w:t>
      </w:r>
      <w:r>
        <w:rPr>
          <w:iCs/>
          <w:i/>
        </w:rPr>
        <w:t xml:space="preserve">PROTEOMICS</w:t>
      </w:r>
      <w:r>
        <w:t xml:space="preserve">, vol. 11, no. 18.</w:t>
      </w:r>
      <w:r>
        <w:t xml:space="preserve"> </w:t>
      </w:r>
      <w:r>
        <w:t xml:space="preserve">Wiley, pp. 3642–3650, Aug. 09, 2011. doi: 10.1002/pmic.201000697.</w:t>
      </w:r>
      <w:r>
        <w:br/>
      </w:r>
      <w:r>
        <w:br/>
      </w:r>
      <w:r>
        <w:t xml:space="preserve">D. Mondal and A. Warshel, “EF-Tu and EF-G are activated by</w:t>
      </w:r>
      <w:r>
        <w:t xml:space="preserve"> </w:t>
      </w:r>
      <w:r>
        <w:t xml:space="preserve">allosteric effects”,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115, no. 13. Proceedings of the National Academy of</w:t>
      </w:r>
      <w:r>
        <w:t xml:space="preserve"> </w:t>
      </w:r>
      <w:r>
        <w:t xml:space="preserve">Sciences, pp. 3386–3391, Mar. 12, 2018. doi: 10.1073/pnas.1800054115.</w:t>
      </w:r>
      <w:r>
        <w:br/>
      </w:r>
      <w:r>
        <w:br/>
      </w:r>
      <w:r>
        <w:t xml:space="preserve">M. Mookherjee, “High-pressure elasticity of sodium majorite</w:t>
      </w:r>
      <w:r>
        <w:t xml:space="preserve"> </w:t>
      </w:r>
      <w:r>
        <w:t xml:space="preserve">garnet, Na2MgSi5O12”,</w:t>
      </w:r>
      <w:r>
        <w:t xml:space="preserve"> </w:t>
      </w:r>
      <w:r>
        <w:rPr>
          <w:iCs/>
          <w:i/>
        </w:rPr>
        <w:t xml:space="preserve">American Mineralogist</w:t>
      </w:r>
      <w:r>
        <w:t xml:space="preserve">, vol. 99, no. 11–12.</w:t>
      </w:r>
      <w:r>
        <w:t xml:space="preserve"> </w:t>
      </w:r>
      <w:r>
        <w:t xml:space="preserve">Mineralogical Society of America, pp. 2416–2423, Nov. 01, 2014. doi:</w:t>
      </w:r>
      <w:r>
        <w:t xml:space="preserve"> </w:t>
      </w:r>
      <w:r>
        <w:t xml:space="preserve">10.2138/am-2014-4956.</w:t>
      </w:r>
      <w:r>
        <w:br/>
      </w:r>
      <w:r>
        <w:br/>
      </w:r>
      <w:r>
        <w:t xml:space="preserve">M. Mookherjee, H. Kepplerand C. E.</w:t>
      </w:r>
      <w:r>
        <w:t xml:space="preserve"> </w:t>
      </w:r>
      <w:r>
        <w:t xml:space="preserve">Manning, “Aluminum speciation in aqueous fluids at deep crustal pressure</w:t>
      </w:r>
      <w:r>
        <w:t xml:space="preserve"> </w:t>
      </w:r>
      <w:r>
        <w:t xml:space="preserve">and temperature”,</w:t>
      </w:r>
      <w:r>
        <w:t xml:space="preserve"> </w:t>
      </w:r>
      <w:r>
        <w:rPr>
          <w:iCs/>
          <w:i/>
        </w:rPr>
        <w:t xml:space="preserve">Geochimica et Cosmochimica Acta</w:t>
      </w:r>
      <w:r>
        <w:t xml:space="preserve">, vol. 133.</w:t>
      </w:r>
      <w:r>
        <w:t xml:space="preserve"> </w:t>
      </w:r>
      <w:r>
        <w:t xml:space="preserve">Elsevier BV, pp. 128–141, May 2014. doi: 10.1016/j.gca.2014.02.016.</w:t>
      </w:r>
      <w:r>
        <w:br/>
      </w:r>
      <w:r>
        <w:br/>
      </w:r>
      <w:r>
        <w:t xml:space="preserve">M. Mookherjee and D. Mainprice, “Unusually large shear wave</w:t>
      </w:r>
      <w:r>
        <w:t xml:space="preserve"> </w:t>
      </w:r>
      <w:r>
        <w:t xml:space="preserve">anisotropy for chlorite in subduction zone settings”,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41, no. 5. American Geophysical Union (AGU),</w:t>
      </w:r>
      <w:r>
        <w:t xml:space="preserve"> </w:t>
      </w:r>
      <w:r>
        <w:t xml:space="preserve">pp. 1506–1513, Mar. 11, 2014. doi: 10.1002/2014gl059334.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Mookherjee and J. Tsuchiya, “Elasticity of superhydrous phase, B,</w:t>
      </w:r>
      <w:r>
        <w:t xml:space="preserve"> </w:t>
      </w:r>
      <w:r>
        <w:t xml:space="preserve">Mg10Si3O14(OH)4”,</w:t>
      </w:r>
      <w:r>
        <w:t xml:space="preserve"> </w:t>
      </w:r>
      <w:r>
        <w:rPr>
          <w:iCs/>
          <w:i/>
        </w:rPr>
        <w:t xml:space="preserve">Physics of the Earth and Planetary Interiors</w:t>
      </w:r>
      <w:r>
        <w:t xml:space="preserve">,</w:t>
      </w:r>
      <w:r>
        <w:t xml:space="preserve"> </w:t>
      </w:r>
      <w:r>
        <w:t xml:space="preserve">vol. 238. Elsevier BV, pp. 42–50, Jan. 2015. doi:</w:t>
      </w:r>
      <w:r>
        <w:t xml:space="preserve"> </w:t>
      </w:r>
      <w:r>
        <w:t xml:space="preserve">10.1016/j.pepi.2014.10.010.</w:t>
      </w:r>
      <w:r>
        <w:br/>
      </w:r>
      <w:r>
        <w:br/>
      </w:r>
      <w:r>
        <w:t xml:space="preserve">J. J. Moore and C. Kesselman, “A</w:t>
      </w:r>
      <w:r>
        <w:t xml:space="preserve"> </w:t>
      </w:r>
      <w:r>
        <w:t xml:space="preserve">resiliency model for high performance infrastructure based on logical</w:t>
      </w:r>
      <w:r>
        <w:t xml:space="preserve"> </w:t>
      </w:r>
      <w:r>
        <w:t xml:space="preserve">encapsulation”,</w:t>
      </w:r>
      <w:r>
        <w:t xml:space="preserve"> </w:t>
      </w:r>
      <w:r>
        <w:rPr>
          <w:iCs/>
          <w:i/>
        </w:rPr>
        <w:t xml:space="preserve">Proceedings of the 21st international symposium on</w:t>
      </w:r>
      <w:r>
        <w:rPr>
          <w:iCs/>
          <w:i/>
        </w:rPr>
        <w:t xml:space="preserve"> </w:t>
      </w:r>
      <w:r>
        <w:rPr>
          <w:iCs/>
          <w:i/>
        </w:rPr>
        <w:t xml:space="preserve">High-Performance Parallel and Distributed Computing</w:t>
      </w:r>
      <w:r>
        <w:t xml:space="preserve">. ACM, Jun. 18,</w:t>
      </w:r>
      <w:r>
        <w:t xml:space="preserve"> </w:t>
      </w:r>
      <w:r>
        <w:t xml:space="preserve">2012. doi: 10.1145/2287076.2287118.</w:t>
      </w:r>
      <w:r>
        <w:br/>
      </w:r>
      <w:r>
        <w:br/>
      </w:r>
      <w:r>
        <w:t xml:space="preserve">M. Moradi, V. Babin, C.</w:t>
      </w:r>
      <w:r>
        <w:t xml:space="preserve"> </w:t>
      </w:r>
      <w:r>
        <w:t xml:space="preserve">Rolandand C. Sagui, “A classical molecular dynamics investigation of the</w:t>
      </w:r>
      <w:r>
        <w:t xml:space="preserve"> </w:t>
      </w:r>
      <w:r>
        <w:t xml:space="preserve">free energy and structure of short polyproline conformers”,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133, no. 12. AIP Publishing,</w:t>
      </w:r>
      <w:r>
        <w:t xml:space="preserve"> </w:t>
      </w:r>
      <w:r>
        <w:t xml:space="preserve">p. 125104, Sep. 28, 2010. doi: 10.1063/1.3481087.</w:t>
      </w:r>
      <w:r>
        <w:br/>
      </w:r>
      <w:r>
        <w:br/>
      </w:r>
      <w:r>
        <w:t xml:space="preserve">M. Moradi,</w:t>
      </w:r>
      <w:r>
        <w:t xml:space="preserve"> </w:t>
      </w:r>
      <w:r>
        <w:t xml:space="preserve">V. Babin, C. Rolandand C. Sagui, “Reaction path ensemble of the B–Z-DNA</w:t>
      </w:r>
      <w:r>
        <w:t xml:space="preserve"> </w:t>
      </w:r>
      <w:r>
        <w:t xml:space="preserve">transition: a comprehensive atomistic study”,</w:t>
      </w:r>
      <w:r>
        <w:t xml:space="preserve"> </w:t>
      </w:r>
      <w:r>
        <w:rPr>
          <w:iCs/>
          <w:i/>
        </w:rPr>
        <w:t xml:space="preserve">Nucleic Acids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41, no. 1. Oxford University Press (OUP), pp. 33–43,</w:t>
      </w:r>
      <w:r>
        <w:t xml:space="preserve"> </w:t>
      </w:r>
      <w:r>
        <w:t xml:space="preserve">Oct. 25, 2012. doi: 10.1093/nar/gks1003.</w:t>
      </w:r>
      <w:r>
        <w:br/>
      </w:r>
      <w:r>
        <w:br/>
      </w:r>
      <w:r>
        <w:t xml:space="preserve">M. Moradi, V. Babin,</w:t>
      </w:r>
      <w:r>
        <w:t xml:space="preserve"> </w:t>
      </w:r>
      <w:r>
        <w:t xml:space="preserve">C. Rolandand C. Sagui, “Are Long-Range Structural Correlations Behind</w:t>
      </w:r>
      <w:r>
        <w:t xml:space="preserve"> </w:t>
      </w:r>
      <w:r>
        <w:t xml:space="preserve">the Aggregration Phenomena of Polyglutamine Diseases?”,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</w:t>
      </w:r>
      <w:r>
        <w:t xml:space="preserve">, vol. 8, no. 4. Public Library of Science</w:t>
      </w:r>
      <w:r>
        <w:t xml:space="preserve"> </w:t>
      </w:r>
      <w:r>
        <w:t xml:space="preserve">(PLoS), p. e1002501, Apr. 26, 2012. doi: 10.1371/journal.pcbi.1002501.</w:t>
      </w:r>
      <w:r>
        <w:br/>
      </w:r>
      <w:r>
        <w:br/>
      </w:r>
      <w:r>
        <w:t xml:space="preserve">M. Moradi, V. Babin, C. Saguiand C. Roland, “PPII Propensity</w:t>
      </w:r>
      <w:r>
        <w:t xml:space="preserve"> </w:t>
      </w:r>
      <w:r>
        <w:t xml:space="preserve">of Multiple-Guest Amino Acids in a Proline-Rich Environment”,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B</w:t>
      </w:r>
      <w:r>
        <w:t xml:space="preserve">, vol. 115, no. 26. American Chemical</w:t>
      </w:r>
      <w:r>
        <w:t xml:space="preserve"> </w:t>
      </w:r>
      <w:r>
        <w:t xml:space="preserve">Society (ACS), pp. 8645–8656, Jun. 14, 2011. doi: 10.1021/jp203874f.</w:t>
      </w:r>
      <w:r>
        <w:br/>
      </w:r>
      <w:r>
        <w:br/>
      </w:r>
      <w:r>
        <w:t xml:space="preserve">M. Moradi, V. Babin, C. Saguiand C. Roland, “A Statistical</w:t>
      </w:r>
      <w:r>
        <w:t xml:space="preserve"> </w:t>
      </w:r>
      <w:r>
        <w:t xml:space="preserve">Analysis of the PPII Propensity of Amino Acid Guests in Proline-Rich</w:t>
      </w:r>
      <w:r>
        <w:t xml:space="preserve"> </w:t>
      </w:r>
      <w:r>
        <w:t xml:space="preserve">Peptides”,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100, no. 4. Elsevier BV,</w:t>
      </w:r>
      <w:r>
        <w:t xml:space="preserve"> </w:t>
      </w:r>
      <w:r>
        <w:t xml:space="preserve">pp. 1083–1093, Feb. 2011. doi: 10.1016/j.bpj.2010.12.3742.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Moradi, V. Babin, C. Saguiand C. Roland, “Recipes for Free Energy</w:t>
      </w:r>
      <w:r>
        <w:t xml:space="preserve"> </w:t>
      </w:r>
      <w:r>
        <w:t xml:space="preserve">Calculations in Biomolecular Systems”,</w:t>
      </w:r>
      <w:r>
        <w:t xml:space="preserve"> </w:t>
      </w:r>
      <w:r>
        <w:rPr>
          <w:iCs/>
          <w:i/>
        </w:rPr>
        <w:t xml:space="preserve">Methods in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. Humana Press, pp. 313–337, Aug. 18, 2012. doi:</w:t>
      </w:r>
      <w:r>
        <w:t xml:space="preserve"> </w:t>
      </w:r>
      <w:r>
        <w:t xml:space="preserve">10.1007/978-1-62703-017-5_12.</w:t>
      </w:r>
      <w:r>
        <w:br/>
      </w:r>
      <w:r>
        <w:br/>
      </w:r>
      <w:r>
        <w:t xml:space="preserve">M. Moradi, C. Saguiand C.</w:t>
      </w:r>
      <w:r>
        <w:t xml:space="preserve"> </w:t>
      </w:r>
      <w:r>
        <w:t xml:space="preserve">Roland, “Investigating rare events with nonequilibrium work</w:t>
      </w:r>
      <w:r>
        <w:t xml:space="preserve"> </w:t>
      </w:r>
      <w:r>
        <w:t xml:space="preserve">measurements. II. Transition and reaction rates”,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140, no. 3. AIP Publishing, p. 034115,</w:t>
      </w:r>
      <w:r>
        <w:t xml:space="preserve"> </w:t>
      </w:r>
      <w:r>
        <w:t xml:space="preserve">Jan. 21, 2014. doi: 10.1063/1.4861056.</w:t>
      </w:r>
      <w:r>
        <w:br/>
      </w:r>
      <w:r>
        <w:br/>
      </w:r>
      <w:r>
        <w:t xml:space="preserve">M. Moradi, C. Saguiand</w:t>
      </w:r>
      <w:r>
        <w:t xml:space="preserve"> </w:t>
      </w:r>
      <w:r>
        <w:t xml:space="preserve">C. Roland, “Investigating rare events with nonequilibrium work</w:t>
      </w:r>
      <w:r>
        <w:t xml:space="preserve"> </w:t>
      </w:r>
      <w:r>
        <w:t xml:space="preserve">measurements. I. Nonequilibrium transition path probabilities”,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140, no. 3. AIP Publishing,</w:t>
      </w:r>
      <w:r>
        <w:t xml:space="preserve"> </w:t>
      </w:r>
      <w:r>
        <w:t xml:space="preserve">p. 034114, Jan. 21, 2014. doi: 10.1063/1.4861055.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Morningstar, “Lattice QCD Study of Excited Hadron Resonances”,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Physica Polonica B Proceedings Supplement</w:t>
      </w:r>
      <w:r>
        <w:t xml:space="preserve">, vol. 9, no. 3.</w:t>
      </w:r>
      <w:r>
        <w:t xml:space="preserve"> </w:t>
      </w:r>
      <w:r>
        <w:t xml:space="preserve">Jagiellonian University, p. 421, 2016. doi: 10.5506/aphyspolbsupp.9.421.</w:t>
      </w:r>
      <w:r>
        <w:br/>
      </w:r>
      <w:r>
        <w:br/>
      </w:r>
      <w:r>
        <w:t xml:space="preserve">L. Moshe, “Modulating the structure and interactions of</w:t>
      </w:r>
      <w:r>
        <w:t xml:space="preserve"> </w:t>
      </w:r>
      <w:r>
        <w:t xml:space="preserve">lipid–peptide complexes by varying membrane composition and solution</w:t>
      </w:r>
      <w:r>
        <w:t xml:space="preserve"> </w:t>
      </w:r>
      <w:r>
        <w:t xml:space="preserve">conditions”,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9, no. 29. Royal Society of</w:t>
      </w:r>
      <w:r>
        <w:t xml:space="preserve"> </w:t>
      </w:r>
      <w:r>
        <w:t xml:space="preserve">Chemistry (RSC), p. 7117, 2013. doi: 10.1039/c3sm00105a.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Motter, K. Sood, E. Jessupand B. Norris, “Lighthouse”,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3rd International Workshop on Software Engineering for High</w:t>
      </w:r>
      <w:r>
        <w:rPr>
          <w:iCs/>
          <w:i/>
        </w:rPr>
        <w:t xml:space="preserve"> </w:t>
      </w:r>
      <w:r>
        <w:rPr>
          <w:iCs/>
          <w:i/>
        </w:rPr>
        <w:t xml:space="preserve">Performance Computing in Computational Science and Engineering</w:t>
      </w:r>
      <w:r>
        <w:t xml:space="preserve">. ACM,</w:t>
      </w:r>
      <w:r>
        <w:t xml:space="preserve"> </w:t>
      </w:r>
      <w:r>
        <w:t xml:space="preserve">Nov. 15, 2015. doi: 10.1145/2830168.2830169.</w:t>
      </w:r>
      <w:r>
        <w:br/>
      </w:r>
      <w:r>
        <w:br/>
      </w:r>
      <w:r>
        <w:t xml:space="preserve">F. Moucka, D.</w:t>
      </w:r>
      <w:r>
        <w:t xml:space="preserve"> </w:t>
      </w:r>
      <w:r>
        <w:t xml:space="preserve">Bratkoand A. Luzar, “Electrolyte pore/solution partitioning by expanded</w:t>
      </w:r>
      <w:r>
        <w:t xml:space="preserve"> </w:t>
      </w:r>
      <w:r>
        <w:t xml:space="preserve">grand canonical ensemble Monte Carlo simulation”,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142, no. 12. AIP Publishing, p. 124705,</w:t>
      </w:r>
      <w:r>
        <w:t xml:space="preserve"> </w:t>
      </w:r>
      <w:r>
        <w:t xml:space="preserve">Mar. 27, 2015. doi: 10.1063/1.4914461.</w:t>
      </w:r>
      <w:r>
        <w:br/>
      </w:r>
      <w:r>
        <w:br/>
      </w:r>
      <w:r>
        <w:t xml:space="preserve">Q. Mou, C. J.</w:t>
      </w:r>
      <w:r>
        <w:t xml:space="preserve"> </w:t>
      </w:r>
      <w:r>
        <w:t xml:space="preserve">Benmoreand J. L. Yarger, “</w:t>
      </w:r>
      <w:r>
        <w:rPr>
          <w:iCs/>
          <w:i/>
        </w:rPr>
        <w:t xml:space="preserve">X-ray Intermolecular Structure</w:t>
      </w:r>
      <w:r>
        <w:rPr>
          <w:iCs/>
          <w:i/>
        </w:rPr>
        <w:t xml:space="preserve"> </w:t>
      </w:r>
      <w:r>
        <w:rPr>
          <w:iCs/>
          <w:i/>
        </w:rPr>
        <w:t xml:space="preserve">Factor</w:t>
      </w:r>
      <w:r>
        <w:t xml:space="preserve">(</w:t>
      </w:r>
      <w:r>
        <w:rPr>
          <w:iCs/>
          <w:i/>
        </w:rPr>
        <w:t xml:space="preserve">XISF</w:t>
      </w:r>
      <w:r>
        <w:t xml:space="preserve">): separation of intra- and intermolecular</w:t>
      </w:r>
      <w:r>
        <w:t xml:space="preserve"> </w:t>
      </w:r>
      <w:r>
        <w:t xml:space="preserve">interactions from total X-ray scattering data”,</w:t>
      </w:r>
      <w:r>
        <w:t xml:space="preserve"> </w:t>
      </w:r>
      <w:r>
        <w:rPr>
          <w:iCs/>
          <w:i/>
        </w:rPr>
        <w:t xml:space="preserve">Journal of Applied</w:t>
      </w:r>
      <w:r>
        <w:rPr>
          <w:iCs/>
          <w:i/>
        </w:rPr>
        <w:t xml:space="preserve"> </w:t>
      </w:r>
      <w:r>
        <w:rPr>
          <w:iCs/>
          <w:i/>
        </w:rPr>
        <w:t xml:space="preserve">Crystallography</w:t>
      </w:r>
      <w:r>
        <w:t xml:space="preserve">, vol. 48, no. 3. International Union of</w:t>
      </w:r>
      <w:r>
        <w:t xml:space="preserve"> </w:t>
      </w:r>
      <w:r>
        <w:t xml:space="preserve">Crystallography (IUCr), pp. 950–952, May 09, 2015. doi:</w:t>
      </w:r>
      <w:r>
        <w:t xml:space="preserve"> </w:t>
      </w:r>
      <w:r>
        <w:t xml:space="preserve">10.1107/s1600576715005518.</w:t>
      </w:r>
      <w:r>
        <w:br/>
      </w:r>
      <w:r>
        <w:br/>
      </w:r>
      <w:r>
        <w:t xml:space="preserve">D. D. Mowrey, “Open-Channel</w:t>
      </w:r>
      <w:r>
        <w:t xml:space="preserve"> </w:t>
      </w:r>
      <w:r>
        <w:t xml:space="preserve">Structures of the Human Glycine Receptor α1 Full-Length Transmembrane</w:t>
      </w:r>
      <w:r>
        <w:t xml:space="preserve"> </w:t>
      </w:r>
      <w:r>
        <w:t xml:space="preserve">Domain”,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21, no. 10. Elsevier BV, pp. 1897–1904,</w:t>
      </w:r>
      <w:r>
        <w:t xml:space="preserve"> </w:t>
      </w:r>
      <w:r>
        <w:t xml:space="preserve">Oct. 2013. doi: 10.1016/j.str.2013.07.014.</w:t>
      </w:r>
      <w:r>
        <w:br/>
      </w:r>
      <w:r>
        <w:br/>
      </w:r>
      <w:r>
        <w:t xml:space="preserve">V. Mozhayskiy, B.</w:t>
      </w:r>
      <w:r>
        <w:t xml:space="preserve"> </w:t>
      </w:r>
      <w:r>
        <w:t xml:space="preserve">Miller, K.-L. Maand I. Tagkopoulos, “A scalable multi-scale framework</w:t>
      </w:r>
      <w:r>
        <w:t xml:space="preserve"> </w:t>
      </w:r>
      <w:r>
        <w:t xml:space="preserve">for parallel simulation and visualization of microbial evolution”,</w:t>
      </w:r>
      <w:r>
        <w:t xml:space="preserve"> </w:t>
      </w:r>
      <w:r>
        <w:rPr>
          <w:iCs/>
          <w:i/>
        </w:rPr>
        <w:t xml:space="preserve">Proceedings of the 2011 TeraGrid Conference: Extreme Digital</w:t>
      </w:r>
      <w:r>
        <w:rPr>
          <w:iCs/>
          <w:i/>
        </w:rPr>
        <w:t xml:space="preserve"> </w:t>
      </w:r>
      <w:r>
        <w:rPr>
          <w:iCs/>
          <w:i/>
        </w:rPr>
        <w:t xml:space="preserve">Discovery</w:t>
      </w:r>
      <w:r>
        <w:t xml:space="preserve">. ACM, Jul. 18, 2011. doi: 10.1145/2016741.2016749.</w:t>
      </w:r>
      <w:r>
        <w:br/>
      </w:r>
      <w:r>
        <w:br/>
      </w:r>
      <w:r>
        <w:t xml:space="preserve">C. L. Muhich, B. D. Ehrhart, I. Al-Shankiti, B. J. Ward, C. B.</w:t>
      </w:r>
      <w:r>
        <w:t xml:space="preserve"> </w:t>
      </w:r>
      <w:r>
        <w:t xml:space="preserve">Musgraveand A. W. Weimer, “A review and perspective of efficient</w:t>
      </w:r>
      <w:r>
        <w:t xml:space="preserve"> </w:t>
      </w:r>
      <w:r>
        <w:t xml:space="preserve">hydrogen generation via solar thermal water splitting”,</w:t>
      </w:r>
      <w:r>
        <w:t xml:space="preserve"> </w:t>
      </w:r>
      <w:r>
        <w:rPr>
          <w:iCs/>
          <w:i/>
        </w:rPr>
        <w:t xml:space="preserve">Wiley</w:t>
      </w:r>
      <w:r>
        <w:rPr>
          <w:iCs/>
          <w:i/>
        </w:rPr>
        <w:t xml:space="preserve"> </w:t>
      </w:r>
      <w:r>
        <w:rPr>
          <w:iCs/>
          <w:i/>
        </w:rPr>
        <w:t xml:space="preserve">Interdisciplinary Reviews: Energy and Environment</w:t>
      </w:r>
      <w:r>
        <w:t xml:space="preserve">, vol. 5, no. 3.</w:t>
      </w:r>
      <w:r>
        <w:t xml:space="preserve"> </w:t>
      </w:r>
      <w:r>
        <w:t xml:space="preserve">Wiley, pp. 261–287, May 21, 2015. doi: 10.1002/wene.174.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L. Muhich, “Predicting the solar thermochemical water splitting ability</w:t>
      </w:r>
      <w:r>
        <w:t xml:space="preserve"> </w:t>
      </w:r>
      <w:r>
        <w:t xml:space="preserve">and reaction mechanism of metal oxides: a case study of the hercynite</w:t>
      </w:r>
      <w:r>
        <w:t xml:space="preserve"> </w:t>
      </w:r>
      <w:r>
        <w:t xml:space="preserve">family of water splitting cycles”,</w:t>
      </w:r>
      <w:r>
        <w:t xml:space="preserve"> </w:t>
      </w:r>
      <w:r>
        <w:rPr>
          <w:iCs/>
          <w:i/>
        </w:rPr>
        <w:t xml:space="preserve">Energy &amp; 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8, no. 12. Royal Society of Chemistry (RSC),</w:t>
      </w:r>
      <w:r>
        <w:t xml:space="preserve"> </w:t>
      </w:r>
      <w:r>
        <w:t xml:space="preserve">pp. 3687–3699, 2015. doi: 10.1039/c5ee01979f.</w:t>
      </w:r>
      <w:r>
        <w:br/>
      </w:r>
      <w:r>
        <w:br/>
      </w:r>
      <w:r>
        <w:t xml:space="preserve">C. L. Muhich,</w:t>
      </w:r>
      <w:r>
        <w:t xml:space="preserve"> </w:t>
      </w:r>
      <w:r>
        <w:t xml:space="preserve">“Efficient Generation of H</w:t>
      </w:r>
      <w:r>
        <w:t xml:space="preserve"> </w:t>
      </w:r>
      <w:r>
        <w:rPr>
          <w:vertAlign w:val="subscript"/>
        </w:rPr>
        <w:t xml:space="preserve">2</w:t>
      </w:r>
      <w:r>
        <w:t xml:space="preserve"> </w:t>
      </w:r>
      <w:r>
        <w:t xml:space="preserve">by Splitting Water with an</w:t>
      </w:r>
      <w:r>
        <w:t xml:space="preserve"> </w:t>
      </w:r>
      <w:r>
        <w:t xml:space="preserve">Isothermal Redox Cycle”,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341, no. 6145. American</w:t>
      </w:r>
      <w:r>
        <w:t xml:space="preserve"> </w:t>
      </w:r>
      <w:r>
        <w:t xml:space="preserve">Association for the Advancement of Science (AAAS), pp. 540–542, Aug. 02,</w:t>
      </w:r>
      <w:r>
        <w:t xml:space="preserve"> </w:t>
      </w:r>
      <w:r>
        <w:t xml:space="preserve">2013. doi: 10.1126/science.1239454.</w:t>
      </w:r>
      <w:r>
        <w:br/>
      </w:r>
      <w:r>
        <w:br/>
      </w:r>
      <w:r>
        <w:t xml:space="preserve">S. Mukherjee, R.</w:t>
      </w:r>
      <w:r>
        <w:t xml:space="preserve"> </w:t>
      </w:r>
      <w:r>
        <w:t xml:space="preserve">Alhadeffand A. Warshel, “Simulating the dynamics of the mechanochemical</w:t>
      </w:r>
      <w:r>
        <w:t xml:space="preserve"> </w:t>
      </w:r>
      <w:r>
        <w:t xml:space="preserve">cycle of myosin-V”,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114, no. 9. Proceedings of the National Academy of</w:t>
      </w:r>
      <w:r>
        <w:t xml:space="preserve"> </w:t>
      </w:r>
      <w:r>
        <w:t xml:space="preserve">Sciences, pp. 2259–2264, Feb. 13, 2017. doi: 10.1073/pnas.1700318114.</w:t>
      </w:r>
      <w:r>
        <w:br/>
      </w:r>
      <w:r>
        <w:br/>
      </w:r>
      <w:r>
        <w:t xml:space="preserve">S. Mukherjee and A. Warshel, “The FOF1 ATP synthase: from</w:t>
      </w:r>
      <w:r>
        <w:t xml:space="preserve"> </w:t>
      </w:r>
      <w:r>
        <w:t xml:space="preserve">atomistic three-dimensional structure to the rotary-chemical function”,</w:t>
      </w:r>
      <w:r>
        <w:t xml:space="preserve"> </w:t>
      </w:r>
      <w:r>
        <w:rPr>
          <w:iCs/>
          <w:i/>
        </w:rPr>
        <w:t xml:space="preserve">Photosynthesis Research</w:t>
      </w:r>
      <w:r>
        <w:t xml:space="preserve">, vol. 134, no. 1. Springer Science and</w:t>
      </w:r>
      <w:r>
        <w:t xml:space="preserve"> </w:t>
      </w:r>
      <w:r>
        <w:t xml:space="preserve">Business Media LLC, pp. 1–15, Jul. 03, 2017. doi:</w:t>
      </w:r>
      <w:r>
        <w:t xml:space="preserve"> </w:t>
      </w:r>
      <w:r>
        <w:t xml:space="preserve">10.1007/s11120-017-0411-x.</w:t>
      </w:r>
      <w:r>
        <w:br/>
      </w:r>
      <w:r>
        <w:br/>
      </w:r>
      <w:r>
        <w:t xml:space="preserve">G. M. Mullen, L. Zhang, E. J.</w:t>
      </w:r>
      <w:r>
        <w:t xml:space="preserve"> </w:t>
      </w:r>
      <w:r>
        <w:t xml:space="preserve">Evans Jr., T. Yan, G. Henkelmanand C. B. Mullins, “Oxygen and Hydroxyl</w:t>
      </w:r>
      <w:r>
        <w:t xml:space="preserve"> </w:t>
      </w:r>
      <w:r>
        <w:t xml:space="preserve">Species Induce Multiple Reaction Pathways for the Partial Oxidation of</w:t>
      </w:r>
      <w:r>
        <w:t xml:space="preserve"> </w:t>
      </w:r>
      <w:r>
        <w:t xml:space="preserve">Allyl Alcohol on Gold”,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136, no. 17. American Chemical Society (ACS), pp. 6489–6498,</w:t>
      </w:r>
      <w:r>
        <w:t xml:space="preserve"> </w:t>
      </w:r>
      <w:r>
        <w:t xml:space="preserve">Apr. 16, 2014. doi: 10.1021/ja502347d.</w:t>
      </w:r>
      <w:r>
        <w:br/>
      </w:r>
      <w:r>
        <w:br/>
      </w:r>
      <w:r>
        <w:t xml:space="preserve">G. M. Mullen, L.</w:t>
      </w:r>
      <w:r>
        <w:t xml:space="preserve"> </w:t>
      </w:r>
      <w:r>
        <w:t xml:space="preserve">Zhang, E. J. Evans, T. Yan, G. Henkelmanand C. B. Mullins, “Control of</w:t>
      </w:r>
      <w:r>
        <w:t xml:space="preserve"> </w:t>
      </w:r>
      <w:r>
        <w:t xml:space="preserve">selectivity in allylic alcohol oxidation on gold surfaces: the role of</w:t>
      </w:r>
      <w:r>
        <w:t xml:space="preserve"> </w:t>
      </w:r>
      <w:r>
        <w:t xml:space="preserve">oxygen adatoms and hydroxyl species”,</w:t>
      </w:r>
      <w:r>
        <w:t xml:space="preserve"> </w:t>
      </w:r>
      <w:r>
        <w:rPr>
          <w:iCs/>
          <w:i/>
        </w:rPr>
        <w:t xml:space="preserve">Physical Chemistry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17, no. 6. Royal Society of Chemistry (RSC),</w:t>
      </w:r>
      <w:r>
        <w:t xml:space="preserve"> </w:t>
      </w:r>
      <w:r>
        <w:t xml:space="preserve">pp. 4730–4738, 2015. doi: 10.1039/c4cp04739g.</w:t>
      </w:r>
      <w:r>
        <w:br/>
      </w:r>
      <w:r>
        <w:br/>
      </w:r>
      <w:r>
        <w:t xml:space="preserve">D. J. Muñoz, K.</w:t>
      </w:r>
      <w:r>
        <w:t xml:space="preserve"> </w:t>
      </w:r>
      <w:r>
        <w:t xml:space="preserve">Kratter, V. Springeland L. Hernquist, “Planet–disc interaction on a</w:t>
      </w:r>
      <w:r>
        <w:t xml:space="preserve"> </w:t>
      </w:r>
      <w:r>
        <w:t xml:space="preserve">freely moving mesh”,</w:t>
      </w:r>
      <w:r>
        <w:t xml:space="preserve"> </w:t>
      </w:r>
      <w:r>
        <w:rPr>
          <w:iCs/>
          <w:i/>
        </w:rPr>
        <w:t xml:space="preserve">Monthly Notices of the Royal Astronomical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445, no. 4. Oxford University Press (OUP),</w:t>
      </w:r>
      <w:r>
        <w:t xml:space="preserve"> </w:t>
      </w:r>
      <w:r>
        <w:t xml:space="preserve">pp. 3475–3495, Oct. 29, 2014. doi: 10.1093/mnras/stu1918.</w:t>
      </w:r>
      <w:r>
        <w:br/>
      </w:r>
      <w:r>
        <w:br/>
      </w:r>
      <w:r>
        <w:t xml:space="preserve">D.</w:t>
      </w:r>
      <w:r>
        <w:t xml:space="preserve"> </w:t>
      </w:r>
      <w:r>
        <w:t xml:space="preserve">J. Muñoz, K. Kratter, M. Vogelsberger, L. Hernquistand V. Springel,</w:t>
      </w:r>
      <w:r>
        <w:t xml:space="preserve"> </w:t>
      </w:r>
      <w:r>
        <w:t xml:space="preserve">“Stellar orbit evolution in close circumstellar disc encounters”,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446, no.</w:t>
      </w:r>
      <w:r>
        <w:t xml:space="preserve"> </w:t>
      </w:r>
      <w:r>
        <w:t xml:space="preserve">2. Oxford University Press (OUP), pp. 2010–2029, Nov. 22, 2014. doi:</w:t>
      </w:r>
      <w:r>
        <w:t xml:space="preserve"> </w:t>
      </w:r>
      <w:r>
        <w:t xml:space="preserve">10.1093/mnras/stu2220.</w:t>
      </w:r>
      <w:r>
        <w:br/>
      </w:r>
      <w:r>
        <w:br/>
      </w:r>
      <w:r>
        <w:t xml:space="preserve">D. J. Muñoz, V. Springel, R. Marcus,</w:t>
      </w:r>
      <w:r>
        <w:t xml:space="preserve"> </w:t>
      </w:r>
      <w:r>
        <w:t xml:space="preserve">M. Vogelsbergerand L. Hernquist, “Multidimensional, compressible viscous</w:t>
      </w:r>
      <w:r>
        <w:t xml:space="preserve"> </w:t>
      </w:r>
      <w:r>
        <w:t xml:space="preserve">flow on a moving Voronoi mesh”,</w:t>
      </w:r>
      <w:r>
        <w:t xml:space="preserve"> </w:t>
      </w:r>
      <w:r>
        <w:rPr>
          <w:iCs/>
          <w:i/>
        </w:rPr>
        <w:t xml:space="preserve">Monthly Notices of the Royal</w:t>
      </w:r>
      <w:r>
        <w:rPr>
          <w:iCs/>
          <w:i/>
        </w:rPr>
        <w:t xml:space="preserve"> </w:t>
      </w:r>
      <w:r>
        <w:rPr>
          <w:iCs/>
          <w:i/>
        </w:rPr>
        <w:t xml:space="preserve">Astronomical Society</w:t>
      </w:r>
      <w:r>
        <w:t xml:space="preserve">, vol. 428, no. 1. Oxford University Press</w:t>
      </w:r>
      <w:r>
        <w:t xml:space="preserve"> </w:t>
      </w:r>
      <w:r>
        <w:t xml:space="preserve">(OUP), pp. 254–279, Oct. 26, 2012. doi: 10.1093/mnras/sts015.</w:t>
      </w:r>
      <w:r>
        <w:br/>
      </w:r>
      <w:r>
        <w:br/>
      </w:r>
      <w:r>
        <w:t xml:space="preserve">B. Murray, “A2T and A2V Aβ peptides exhibit different aggregation</w:t>
      </w:r>
      <w:r>
        <w:t xml:space="preserve"> </w:t>
      </w:r>
      <w:r>
        <w:t xml:space="preserve">kinetics, primary nucleation, morphology, structure, and LTP</w:t>
      </w:r>
      <w:r>
        <w:t xml:space="preserve"> </w:t>
      </w:r>
      <w:r>
        <w:t xml:space="preserve">inhibition”,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</w:t>
      </w:r>
      <w:r>
        <w:t xml:space="preserve"> </w:t>
      </w:r>
      <w:r>
        <w:t xml:space="preserve">vol. 84, no. 4. Wiley, pp. 488–500, Feb. 23, 2016. doi:</w:t>
      </w:r>
      <w:r>
        <w:t xml:space="preserve"> </w:t>
      </w:r>
      <w:r>
        <w:t xml:space="preserve">10.1002/prot.24995.</w:t>
      </w:r>
      <w:r>
        <w:br/>
      </w:r>
      <w:r>
        <w:br/>
      </w:r>
      <w:r>
        <w:t xml:space="preserve">A. Nair, “Combining self-supervised</w:t>
      </w:r>
      <w:r>
        <w:t xml:space="preserve"> </w:t>
      </w:r>
      <w:r>
        <w:t xml:space="preserve">learning and imitation for vision-based rope manipulation”,</w:t>
      </w:r>
      <w:r>
        <w:t xml:space="preserve"> </w:t>
      </w:r>
      <w:r>
        <w:rPr>
          <w:iCs/>
          <w:i/>
        </w:rPr>
        <w:t xml:space="preserve">2017 IEEE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Robotics and Automation (ICRA)</w:t>
      </w:r>
      <w:r>
        <w:t xml:space="preserve">. IEEE,</w:t>
      </w:r>
      <w:r>
        <w:t xml:space="preserve"> </w:t>
      </w:r>
      <w:r>
        <w:t xml:space="preserve">May 2017. doi: 10.1109/icra.2017.7989247.</w:t>
      </w:r>
      <w:r>
        <w:br/>
      </w:r>
      <w:r>
        <w:br/>
      </w:r>
      <w:r>
        <w:t xml:space="preserve">A. K. Nair, A.</w:t>
      </w:r>
      <w:r>
        <w:t xml:space="preserve"> </w:t>
      </w:r>
      <w:r>
        <w:t xml:space="preserve">Gautieri, S.-W. Changand M. J. Buehler, “Molecular mechanics of</w:t>
      </w:r>
      <w:r>
        <w:t xml:space="preserve"> </w:t>
      </w:r>
      <w:r>
        <w:t xml:space="preserve">mineralized collagen fibrils in bone”,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4, no. 1. Springer Science and Business Media LLC, Apr. 16, 2013.</w:t>
      </w:r>
      <w:r>
        <w:t xml:space="preserve"> </w:t>
      </w:r>
      <w:r>
        <w:t xml:space="preserve">doi: 10.1038/ncomms2720.</w:t>
      </w:r>
      <w:r>
        <w:br/>
      </w:r>
      <w:r>
        <w:br/>
      </w:r>
      <w:r>
        <w:t xml:space="preserve">N. Nakamura, “Automated specimen</w:t>
      </w:r>
      <w:r>
        <w:t xml:space="preserve"> </w:t>
      </w:r>
      <w:r>
        <w:t xml:space="preserve">search in cryo-TEM observation with DIFF-defocus imaging”,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Electron Microscopy</w:t>
      </w:r>
      <w:r>
        <w:t xml:space="preserve">, vol. 59, no. 4. Oxford University Press (OUP),</w:t>
      </w:r>
      <w:r>
        <w:t xml:space="preserve"> </w:t>
      </w:r>
      <w:r>
        <w:t xml:space="preserve">pp. 299–310, Mar. 30, 2010. doi: 10.1093/jmicro/dfq009.</w:t>
      </w:r>
      <w:r>
        <w:br/>
      </w:r>
      <w:r>
        <w:br/>
      </w:r>
      <w:r>
        <w:t xml:space="preserve">A.</w:t>
      </w:r>
      <w:r>
        <w:t xml:space="preserve"> </w:t>
      </w:r>
      <w:r>
        <w:t xml:space="preserve">Nakayama, G. Arai, S. Yamazakiand T. Taketsugu, “Solvent effects on the</w:t>
      </w:r>
      <w:r>
        <w:t xml:space="preserve"> </w:t>
      </w:r>
      <w:r>
        <w:t xml:space="preserve">ultrafast nonradiative deactivation mechanisms of thymine in aqueous</w:t>
      </w:r>
      <w:r>
        <w:t xml:space="preserve"> </w:t>
      </w:r>
      <w:r>
        <w:t xml:space="preserve">solution: Excited-state QM/MM molecular dynamics simulations”,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139, no. 21. AIP Publishing,</w:t>
      </w:r>
      <w:r>
        <w:t xml:space="preserve"> </w:t>
      </w:r>
      <w:r>
        <w:t xml:space="preserve">p. 214304, Dec. 07, 2013. doi: 10.1063/1.4833563.</w:t>
      </w:r>
      <w:r>
        <w:br/>
      </w:r>
      <w:r>
        <w:br/>
      </w:r>
      <w:r>
        <w:t xml:space="preserve">S. K. Mohan</w:t>
      </w:r>
      <w:r>
        <w:t xml:space="preserve"> </w:t>
      </w:r>
      <w:r>
        <w:t xml:space="preserve">Nalluri, “Discrete Dimers of Redox-Active and Fluorescent Perylene</w:t>
      </w:r>
      <w:r>
        <w:t xml:space="preserve"> </w:t>
      </w:r>
      <w:r>
        <w:t xml:space="preserve">Diimide-Based Rigid Isosceles Triangles in the Solid State”,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the American Chemical Society</w:t>
      </w:r>
      <w:r>
        <w:t xml:space="preserve">, vol. 141, no. 3. American Chemical</w:t>
      </w:r>
      <w:r>
        <w:t xml:space="preserve"> </w:t>
      </w:r>
      <w:r>
        <w:t xml:space="preserve">Society (ACS), pp. 1290–1303, Dec. 11, 2018. doi: 10.1021/jacs.8b11201.</w:t>
      </w:r>
      <w:r>
        <w:br/>
      </w:r>
      <w:r>
        <w:br/>
      </w:r>
      <w:r>
        <w:t xml:space="preserve">D. J. Needleman, “Ion specific effects in bundling and</w:t>
      </w:r>
      <w:r>
        <w:t xml:space="preserve"> </w:t>
      </w:r>
      <w:r>
        <w:t xml:space="preserve">depolymerization of taxol-stabilized microtubules”,</w:t>
      </w:r>
      <w:r>
        <w:t xml:space="preserve"> </w:t>
      </w:r>
      <w:r>
        <w:rPr>
          <w:iCs/>
          <w:i/>
        </w:rPr>
        <w:t xml:space="preserve">Faraday</w:t>
      </w:r>
      <w:r>
        <w:rPr>
          <w:iCs/>
          <w:i/>
        </w:rPr>
        <w:t xml:space="preserve"> </w:t>
      </w:r>
      <w:r>
        <w:rPr>
          <w:iCs/>
          <w:i/>
        </w:rPr>
        <w:t xml:space="preserve">Discussions</w:t>
      </w:r>
      <w:r>
        <w:t xml:space="preserve">, vol. 166. Royal Society of Chemistry (RSC), p. 31,</w:t>
      </w:r>
      <w:r>
        <w:t xml:space="preserve"> </w:t>
      </w:r>
      <w:r>
        <w:t xml:space="preserve">2013. doi: 10.1039/c3fd00063j.</w:t>
      </w:r>
      <w:r>
        <w:br/>
      </w:r>
      <w:r>
        <w:br/>
      </w:r>
      <w:r>
        <w:t xml:space="preserve">L. M. Negrón, Y.</w:t>
      </w:r>
      <w:r>
        <w:t xml:space="preserve"> </w:t>
      </w:r>
      <w:r>
        <w:t xml:space="preserve">Meléndez-Contésand J. M. Rivera, “Patchy Supramolecules as Versatile</w:t>
      </w:r>
      <w:r>
        <w:t xml:space="preserve"> </w:t>
      </w:r>
      <w:r>
        <w:t xml:space="preserve">Tools To Probe Hydrophobicity in Nanoglobular Systems”,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 American Chemical Society</w:t>
      </w:r>
      <w:r>
        <w:t xml:space="preserve">, vol. 135, no. 10. American Chemical</w:t>
      </w:r>
      <w:r>
        <w:t xml:space="preserve"> </w:t>
      </w:r>
      <w:r>
        <w:t xml:space="preserve">Society (ACS), pp. 3815–3817, Feb. 27, 2013. doi: 10.1021/ja401373h.</w:t>
      </w:r>
      <w:r>
        <w:br/>
      </w:r>
      <w:r>
        <w:br/>
      </w:r>
      <w:r>
        <w:t xml:space="preserve">A. Neisius, “Improving the lens design and performance of a</w:t>
      </w:r>
      <w:r>
        <w:t xml:space="preserve"> </w:t>
      </w:r>
      <w:r>
        <w:t xml:space="preserve">contemporary electromagnetic shock wave lithotripter”,</w:t>
      </w:r>
      <w:r>
        <w:t xml:space="preserve"> </w:t>
      </w:r>
      <w:r>
        <w:rPr>
          <w:iCs/>
          <w:i/>
        </w:rPr>
        <w:t xml:space="preserve">Proceedings of</w:t>
      </w:r>
      <w:r>
        <w:rPr>
          <w:iCs/>
          <w:i/>
        </w:rPr>
        <w:t xml:space="preserve"> </w:t>
      </w:r>
      <w:r>
        <w:rPr>
          <w:iCs/>
          <w:i/>
        </w:rPr>
        <w:t xml:space="preserve">the National Academy of Sciences</w:t>
      </w:r>
      <w:r>
        <w:t xml:space="preserve">, vol. 111, no. 13. Proceedings of</w:t>
      </w:r>
      <w:r>
        <w:t xml:space="preserve"> </w:t>
      </w:r>
      <w:r>
        <w:t xml:space="preserve">the National Academy of Sciences, Mar. 17, 2014. doi:</w:t>
      </w:r>
      <w:r>
        <w:t xml:space="preserve"> </w:t>
      </w:r>
      <w:r>
        <w:t xml:space="preserve">10.1073/pnas.1319203111.</w:t>
      </w:r>
      <w:r>
        <w:br/>
      </w:r>
      <w:r>
        <w:br/>
      </w:r>
      <w:r>
        <w:t xml:space="preserve">N.-. phuong D. Nguyen, S. Mirarab,</w:t>
      </w:r>
      <w:r>
        <w:t xml:space="preserve"> </w:t>
      </w:r>
      <w:r>
        <w:t xml:space="preserve">K. Kumarand T. Warnow, “Ultra-large alignments using phylogeny-aware</w:t>
      </w:r>
      <w:r>
        <w:t xml:space="preserve"> </w:t>
      </w:r>
      <w:r>
        <w:t xml:space="preserve">profiles”,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16, no. 1. Springer Science and</w:t>
      </w:r>
      <w:r>
        <w:t xml:space="preserve"> </w:t>
      </w:r>
      <w:r>
        <w:t xml:space="preserve">Business Media LLC, Jun. 16, 2015. doi: 10.1186/s13059-015-0688-z.</w:t>
      </w:r>
      <w:r>
        <w:br/>
      </w:r>
      <w:r>
        <w:br/>
      </w:r>
      <w:r>
        <w:t xml:space="preserve">N.-. phuong . Nguyen, S. Mirarab, B. Liu, M. Popand T. Warnow,</w:t>
      </w:r>
      <w:r>
        <w:t xml:space="preserve"> </w:t>
      </w:r>
      <w:r>
        <w:t xml:space="preserve">“TIPP: taxonomic identification and phylogenetic profiling”,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30, no. 24. Oxford University Press (OUP),</w:t>
      </w:r>
      <w:r>
        <w:t xml:space="preserve"> </w:t>
      </w:r>
      <w:r>
        <w:t xml:space="preserve">pp. 3548–3555, Oct. 29, 2014. doi: 10.1093/bioinformatics/btu721.</w:t>
      </w:r>
      <w:r>
        <w:br/>
      </w:r>
      <w:r>
        <w:br/>
      </w:r>
      <w:r>
        <w:t xml:space="preserve">N. Nguyen, S. Miraraband T. Warnow, “MRL and SuperFine+MRL: new</w:t>
      </w:r>
      <w:r>
        <w:t xml:space="preserve"> </w:t>
      </w:r>
      <w:r>
        <w:t xml:space="preserve">supertree methods”,</w:t>
      </w:r>
      <w:r>
        <w:t xml:space="preserve"> </w:t>
      </w:r>
      <w:r>
        <w:rPr>
          <w:iCs/>
          <w:i/>
        </w:rPr>
        <w:t xml:space="preserve">Algorithms for Molecular Biology</w:t>
      </w:r>
      <w:r>
        <w:t xml:space="preserve">, vol. 7, no.</w:t>
      </w:r>
      <w:r>
        <w:t xml:space="preserve"> </w:t>
      </w:r>
      <w:r>
        <w:t xml:space="preserve">1. Springer Science and Business Media LLC, Jan. 26, 2012. doi:</w:t>
      </w:r>
      <w:r>
        <w:t xml:space="preserve"> </w:t>
      </w:r>
      <w:r>
        <w:t xml:space="preserve">10.1186/1748-7188-7-3.</w:t>
      </w:r>
      <w:r>
        <w:br/>
      </w:r>
      <w:r>
        <w:br/>
      </w:r>
      <w:r>
        <w:t xml:space="preserve">N.-P. Nguyen, T. Warnow, M. Popand B.</w:t>
      </w:r>
      <w:r>
        <w:t xml:space="preserve"> </w:t>
      </w:r>
      <w:r>
        <w:t xml:space="preserve">White, “A perspective on 16S rRNA operational taxonomic unit clustering</w:t>
      </w:r>
      <w:r>
        <w:t xml:space="preserve"> </w:t>
      </w:r>
      <w:r>
        <w:t xml:space="preserve">using sequence similarity”,</w:t>
      </w:r>
      <w:r>
        <w:t xml:space="preserve"> </w:t>
      </w:r>
      <w:r>
        <w:rPr>
          <w:iCs/>
          <w:i/>
        </w:rPr>
        <w:t xml:space="preserve">npj Biofilms and Microbiomes</w:t>
      </w:r>
      <w:r>
        <w:t xml:space="preserve">, vol. 2,</w:t>
      </w:r>
      <w:r>
        <w:t xml:space="preserve"> </w:t>
      </w:r>
      <w:r>
        <w:t xml:space="preserve">no. 1. Springer Science and Business Media LLC, Apr. 20, 2016. doi:</w:t>
      </w:r>
      <w:r>
        <w:t xml:space="preserve"> </w:t>
      </w:r>
      <w:r>
        <w:t xml:space="preserve">10.1038/npjbiofilms.2016.4.</w:t>
      </w:r>
      <w:r>
        <w:br/>
      </w:r>
      <w:r>
        <w:br/>
      </w:r>
      <w:r>
        <w:t xml:space="preserve">N.-P. Nguyen, T. Warnow, M.</w:t>
      </w:r>
      <w:r>
        <w:t xml:space="preserve"> </w:t>
      </w:r>
      <w:r>
        <w:t xml:space="preserve">Popand B. White, “A perspective on 16S rRNA operational taxonomic unit</w:t>
      </w:r>
      <w:r>
        <w:t xml:space="preserve"> </w:t>
      </w:r>
      <w:r>
        <w:t xml:space="preserve">clustering using sequence similarity”,</w:t>
      </w:r>
      <w:r>
        <w:t xml:space="preserve"> </w:t>
      </w:r>
      <w:r>
        <w:rPr>
          <w:iCs/>
          <w:i/>
        </w:rPr>
        <w:t xml:space="preserve">npj Biofilms and</w:t>
      </w:r>
      <w:r>
        <w:rPr>
          <w:iCs/>
          <w:i/>
        </w:rPr>
        <w:t xml:space="preserve"> </w:t>
      </w:r>
      <w:r>
        <w:rPr>
          <w:iCs/>
          <w:i/>
        </w:rPr>
        <w:t xml:space="preserve">Microbiomes</w:t>
      </w:r>
      <w:r>
        <w:t xml:space="preserve">, vol. 2, no. 1. Springer Science and Business Media LLC,</w:t>
      </w:r>
      <w:r>
        <w:t xml:space="preserve"> </w:t>
      </w:r>
      <w:r>
        <w:t xml:space="preserve">Apr. 20, 2016. doi: 10.1038/npjbiofilms.2016.4.</w:t>
      </w:r>
      <w:r>
        <w:br/>
      </w:r>
      <w:r>
        <w:br/>
      </w:r>
      <w:r>
        <w:t xml:space="preserve">T. H. Nguyen</w:t>
      </w:r>
      <w:r>
        <w:t xml:space="preserve"> </w:t>
      </w:r>
      <w:r>
        <w:t xml:space="preserve">and D. D. L. Minh, “Intermediate Thermodynamic States Contribute Equally</w:t>
      </w:r>
      <w:r>
        <w:t xml:space="preserve"> </w:t>
      </w:r>
      <w:r>
        <w:t xml:space="preserve">to Free Energy Convergence: A Demonstration with Replica Exchange”,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12, no. 5.</w:t>
      </w:r>
      <w:r>
        <w:t xml:space="preserve"> </w:t>
      </w:r>
      <w:r>
        <w:t xml:space="preserve">American Chemical Society (ACS), pp. 2154–2161, Apr. 21, 2016. doi:</w:t>
      </w:r>
      <w:r>
        <w:t xml:space="preserve"> </w:t>
      </w:r>
      <w:r>
        <w:t xml:space="preserve">10.1021/acs.jctc.6b00060.</w:t>
      </w:r>
      <w:r>
        <w:br/>
      </w:r>
      <w:r>
        <w:br/>
      </w:r>
      <w:r>
        <w:t xml:space="preserve">A. E. Noble, N. M. Temme, W. F.</w:t>
      </w:r>
      <w:r>
        <w:t xml:space="preserve"> </w:t>
      </w:r>
      <w:r>
        <w:t xml:space="preserve">Faganand T. H. Keitt, “A sampling theory for asymmetric communities”,</w:t>
      </w:r>
      <w:r>
        <w:t xml:space="preserve"> </w:t>
      </w:r>
      <w:r>
        <w:rPr>
          <w:iCs/>
          <w:i/>
        </w:rPr>
        <w:t xml:space="preserve">Journal of Theoretical Biology</w:t>
      </w:r>
      <w:r>
        <w:t xml:space="preserve">, vol. 273, no. 1. Elsevier BV,</w:t>
      </w:r>
      <w:r>
        <w:t xml:space="preserve"> </w:t>
      </w:r>
      <w:r>
        <w:t xml:space="preserve">pp. 1–14, Mar. 2011. doi: 10.1016/j.jtbi.2010.12.021.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Nouranian, S. R. Gwaltney, M. I. Baskes, M. A. Tschoppand M. F.</w:t>
      </w:r>
      <w:r>
        <w:t xml:space="preserve"> </w:t>
      </w:r>
      <w:r>
        <w:t xml:space="preserve">Horstemeyer, “Simulations of tensile bond rupture in single alkane</w:t>
      </w:r>
      <w:r>
        <w:t xml:space="preserve"> </w:t>
      </w:r>
      <w:r>
        <w:t xml:space="preserve">molecules using reactive interatomic potentials”,</w:t>
      </w:r>
      <w:r>
        <w:t xml:space="preserve"> </w:t>
      </w:r>
      <w:r>
        <w:rPr>
          <w:iCs/>
          <w:i/>
        </w:rPr>
        <w:t xml:space="preserve">Chemical Physics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635. Elsevier BV, pp. 278–284, Aug. 2015. doi:</w:t>
      </w:r>
      <w:r>
        <w:t xml:space="preserve"> </w:t>
      </w:r>
      <w:r>
        <w:t xml:space="preserve">10.1016/j.cplett.2015.06.071.</w:t>
      </w:r>
      <w:r>
        <w:br/>
      </w:r>
      <w:r>
        <w:br/>
      </w:r>
      <w:r>
        <w:t xml:space="preserve">S. Nouranian, M. A. Tschopp, S.</w:t>
      </w:r>
      <w:r>
        <w:t xml:space="preserve"> </w:t>
      </w:r>
      <w:r>
        <w:t xml:space="preserve">R. Gwaltney, M. I. Baskesand M. F. Horstemeyer, “An interatomic</w:t>
      </w:r>
      <w:r>
        <w:t xml:space="preserve"> </w:t>
      </w:r>
      <w:r>
        <w:t xml:space="preserve">potential for saturated hydrocarbons based on the modified embedded-atom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Phys. Chem. Chem. Phys.</w:t>
      </w:r>
      <w:r>
        <w:t xml:space="preserve">, vol. 16, no. 13. Royal Society</w:t>
      </w:r>
      <w:r>
        <w:t xml:space="preserve"> </w:t>
      </w:r>
      <w:r>
        <w:t xml:space="preserve">of Chemistry (RSC), pp. 6233–6249, 2014. doi: 10.1039/c4cp00027g.</w:t>
      </w:r>
      <w:r>
        <w:br/>
      </w:r>
      <w:r>
        <w:br/>
      </w:r>
      <w:r>
        <w:t xml:space="preserve">A. Nova, S. Keten, N. M. Pugno, A. Redaelliand M. J. Buehler,</w:t>
      </w:r>
      <w:r>
        <w:t xml:space="preserve"> </w:t>
      </w:r>
      <w:r>
        <w:t xml:space="preserve">“Molecular and Nanostructural Mechanisms of Deformation, Strength and</w:t>
      </w:r>
      <w:r>
        <w:t xml:space="preserve"> </w:t>
      </w:r>
      <w:r>
        <w:t xml:space="preserve">Toughness of Spider Silk Fibrils”,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10, no. 7.</w:t>
      </w:r>
      <w:r>
        <w:t xml:space="preserve"> </w:t>
      </w:r>
      <w:r>
        <w:t xml:space="preserve">American Chemical Society (ACS), pp. 2626–2634, Jun. 02, 2010. doi:</w:t>
      </w:r>
      <w:r>
        <w:t xml:space="preserve"> </w:t>
      </w:r>
      <w:r>
        <w:t xml:space="preserve">10.1021/nl101341w.</w:t>
      </w:r>
      <w:r>
        <w:br/>
      </w:r>
      <w:r>
        <w:br/>
      </w:r>
      <w:r>
        <w:t xml:space="preserve">B. Novakovic and G. Klimeck, “Atomistic</w:t>
      </w:r>
      <w:r>
        <w:t xml:space="preserve"> </w:t>
      </w:r>
      <w:r>
        <w:t xml:space="preserve">quantum transport approach to time-resolved device simulations”,</w:t>
      </w:r>
      <w:r>
        <w:t xml:space="preserve"> </w:t>
      </w:r>
      <w:r>
        <w:rPr>
          <w:iCs/>
          <w:i/>
        </w:rPr>
        <w:t xml:space="preserve">2015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Simulation of Semiconductor Processes and</w:t>
      </w:r>
      <w:r>
        <w:rPr>
          <w:iCs/>
          <w:i/>
        </w:rPr>
        <w:t xml:space="preserve"> </w:t>
      </w:r>
      <w:r>
        <w:rPr>
          <w:iCs/>
          <w:i/>
        </w:rPr>
        <w:t xml:space="preserve">Devices (SISPAD)</w:t>
      </w:r>
      <w:r>
        <w:t xml:space="preserve">. IEEE, Sep. 2015. doi: 10.1109/sispad.2015.7292245.</w:t>
      </w:r>
      <w:r>
        <w:br/>
      </w:r>
      <w:r>
        <w:br/>
      </w:r>
      <w:r>
        <w:t xml:space="preserve">C. M. Oaida, Y. Xue, M. G. Flanner, S. M. Skiles, F. De</w:t>
      </w:r>
      <w:r>
        <w:t xml:space="preserve"> </w:t>
      </w:r>
      <w:r>
        <w:t xml:space="preserve">Salesand T. H. Painter, “Improving snow albedo processes in WRF/SSiB</w:t>
      </w:r>
      <w:r>
        <w:t xml:space="preserve"> </w:t>
      </w:r>
      <w:r>
        <w:t xml:space="preserve">regional climate model to assess impact of dust and black carbon in snow</w:t>
      </w:r>
      <w:r>
        <w:t xml:space="preserve"> </w:t>
      </w:r>
      <w:r>
        <w:t xml:space="preserve">on surface energy balance and hydrology over western U.S.”,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Geophysical Research: Atmospheres</w:t>
      </w:r>
      <w:r>
        <w:t xml:space="preserve">, vol. 120, no. 8. American</w:t>
      </w:r>
      <w:r>
        <w:t xml:space="preserve"> </w:t>
      </w:r>
      <w:r>
        <w:t xml:space="preserve">Geophysical Union (AGU), pp. 3228–3248, Apr. 27, 2015. doi:</w:t>
      </w:r>
      <w:r>
        <w:t xml:space="preserve"> </w:t>
      </w:r>
      <w:r>
        <w:t xml:space="preserve">10.1002/2014jd022444.</w:t>
      </w:r>
      <w:r>
        <w:br/>
      </w:r>
      <w:r>
        <w:br/>
      </w:r>
      <w:r>
        <w:t xml:space="preserve">J. S. Oh, “Evidence for Anionic Excess</w:t>
      </w:r>
      <w:r>
        <w:t xml:space="preserve"> </w:t>
      </w:r>
      <w:r>
        <w:t xml:space="preserve">Electrons in a Quasi-Two-Dimensional Ca</w:t>
      </w:r>
      <w:r>
        <w:rPr>
          <w:vertAlign w:val="subscript"/>
        </w:rPr>
        <w:t xml:space="preserve">2</w:t>
      </w:r>
      <w:r>
        <w:t xml:space="preserve">N Electride by</w:t>
      </w:r>
      <w:r>
        <w:t xml:space="preserve"> </w:t>
      </w:r>
      <w:r>
        <w:t xml:space="preserve">Angle-Resolved Photoemission Spectroscopy”,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138, no. 8. American Chemical Society (ACS),</w:t>
      </w:r>
      <w:r>
        <w:t xml:space="preserve"> </w:t>
      </w:r>
      <w:r>
        <w:t xml:space="preserve">pp. 2496–2499, Feb. 17, 2016. doi: 10.1021/jacs.5b12668.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A. Ojeda-Lopez, “Transformation of taxol-stabilized microtubules into</w:t>
      </w:r>
      <w:r>
        <w:t xml:space="preserve"> </w:t>
      </w:r>
      <w:r>
        <w:t xml:space="preserve">inverted tubulin tubules triggered by a tubulin conformation switch”,</w:t>
      </w:r>
      <w:r>
        <w:t xml:space="preserve"> </w:t>
      </w:r>
      <w:r>
        <w:rPr>
          <w:iCs/>
          <w:i/>
        </w:rPr>
        <w:t xml:space="preserve">Nature Materials</w:t>
      </w:r>
      <w:r>
        <w:t xml:space="preserve">, vol. 13, no. 2. Springer Science and Business</w:t>
      </w:r>
      <w:r>
        <w:t xml:space="preserve"> </w:t>
      </w:r>
      <w:r>
        <w:t xml:space="preserve">Media LLC, pp. 195–203, Jan. 19, 2014. doi: 10.1038/nmat3858.</w:t>
      </w:r>
      <w:r>
        <w:br/>
      </w:r>
      <w:r>
        <w:br/>
      </w:r>
      <w:r>
        <w:t xml:space="preserve">C. Y. Ok, “Prevalence and Clinical Implications of Epstein–Barr</w:t>
      </w:r>
      <w:r>
        <w:t xml:space="preserve"> </w:t>
      </w:r>
      <w:r>
        <w:t xml:space="preserve">Virus Infection in</w:t>
      </w:r>
      <w:r>
        <w:t xml:space="preserve"> </w:t>
      </w:r>
      <w:r>
        <w:rPr>
          <w:iCs/>
          <w:i/>
        </w:rPr>
        <w:t xml:space="preserve">De Novo</w:t>
      </w:r>
      <w:r>
        <w:t xml:space="preserve"> </w:t>
      </w:r>
      <w:r>
        <w:t xml:space="preserve">Diffuse Large B-Cell Lymphoma in</w:t>
      </w:r>
      <w:r>
        <w:t xml:space="preserve"> </w:t>
      </w:r>
      <w:r>
        <w:t xml:space="preserve">Western Countries”,</w:t>
      </w:r>
      <w:r>
        <w:t xml:space="preserve"> </w:t>
      </w:r>
      <w:r>
        <w:rPr>
          <w:iCs/>
          <w:i/>
        </w:rPr>
        <w:t xml:space="preserve">Clinical Cancer Research</w:t>
      </w:r>
      <w:r>
        <w:t xml:space="preserve">, vol. 20, no. 9.</w:t>
      </w:r>
      <w:r>
        <w:t xml:space="preserve"> </w:t>
      </w:r>
      <w:r>
        <w:t xml:space="preserve">American Association for Cancer Research (AACR), pp. 2338–2349, Apr. 30,</w:t>
      </w:r>
      <w:r>
        <w:t xml:space="preserve"> </w:t>
      </w:r>
      <w:r>
        <w:t xml:space="preserve">2014. doi: 10.1158/1078-0432.ccr-13-3157.</w:t>
      </w:r>
      <w:r>
        <w:br/>
      </w:r>
      <w:r>
        <w:br/>
      </w:r>
      <w:r>
        <w:t xml:space="preserve">G. S. Oliveira,</w:t>
      </w:r>
      <w:r>
        <w:t xml:space="preserve"> </w:t>
      </w:r>
      <w:r>
        <w:t xml:space="preserve">“Molecular modeling of enzyme attachment on AFM probes”,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Graphics and Modelling</w:t>
      </w:r>
      <w:r>
        <w:t xml:space="preserve">, vol. 45. Elsevier BV, pp. 128–136,</w:t>
      </w:r>
      <w:r>
        <w:t xml:space="preserve"> </w:t>
      </w:r>
      <w:r>
        <w:t xml:space="preserve">Sep. 2013. doi: 10.1016/j.jmgm.2013.08.007.</w:t>
      </w:r>
      <w:r>
        <w:br/>
      </w:r>
      <w:r>
        <w:br/>
      </w:r>
      <w:r>
        <w:t xml:space="preserve">E. Onuk, “Effects</w:t>
      </w:r>
      <w:r>
        <w:t xml:space="preserve"> </w:t>
      </w:r>
      <w:r>
        <w:t xml:space="preserve">of Catalytic Action and Ligand Binding on Conformational Ensembles of</w:t>
      </w:r>
      <w:r>
        <w:t xml:space="preserve"> </w:t>
      </w:r>
      <w:r>
        <w:t xml:space="preserve">Adenylate Kinase”,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56, no. 34. American</w:t>
      </w:r>
      <w:r>
        <w:t xml:space="preserve"> </w:t>
      </w:r>
      <w:r>
        <w:t xml:space="preserve">Chemical Society (ACS), pp. 4559–4567, Aug. 16, 2017. doi:</w:t>
      </w:r>
      <w:r>
        <w:t xml:space="preserve"> </w:t>
      </w:r>
      <w:r>
        <w:t xml:space="preserve">10.1021/acs.biochem.7b00351.</w:t>
      </w:r>
      <w:r>
        <w:br/>
      </w:r>
      <w:r>
        <w:br/>
      </w:r>
      <w:r>
        <w:t xml:space="preserve">Y. W. Oo, “Essential Role of</w:t>
      </w:r>
      <w:r>
        <w:t xml:space="preserve"> </w:t>
      </w:r>
      <w:r>
        <w:t xml:space="preserve">Calmodulin in RyR Inhibition by Dantrolene”,</w:t>
      </w:r>
      <w:r>
        <w:t xml:space="preserve"> </w:t>
      </w:r>
      <w:r>
        <w:rPr>
          <w:iCs/>
          <w:i/>
        </w:rPr>
        <w:t xml:space="preserve">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Pharmacology</w:t>
      </w:r>
      <w:r>
        <w:t xml:space="preserve">, vol. 88, no. 1. American Society for Pharmacology</w:t>
      </w:r>
      <w:r>
        <w:t xml:space="preserve"> </w:t>
      </w:r>
      <w:r>
        <w:t xml:space="preserve">&amp; Experimental Therapeutics (ASPET), pp. 57–63, Apr. 28, 2015. doi:</w:t>
      </w:r>
      <w:r>
        <w:t xml:space="preserve"> </w:t>
      </w:r>
      <w:r>
        <w:t xml:space="preserve">10.1124/mol.115.097691.</w:t>
      </w:r>
      <w:r>
        <w:br/>
      </w:r>
      <w:r>
        <w:br/>
      </w:r>
      <w:r>
        <w:t xml:space="preserve">M. A. Opazo, S. P. Ong, P. Vargas, C.</w:t>
      </w:r>
      <w:r>
        <w:t xml:space="preserve"> </w:t>
      </w:r>
      <w:r>
        <w:t xml:space="preserve">A. Rossand J. M. Florez, “Oxygen-vacancy tuning of magnetism in</w:t>
      </w:r>
      <w:r>
        <w:t xml:space="preserve"> </w:t>
      </w:r>
      <m:oMath>
        <m:sSub>
          <m:e>
            <m:r>
              <m:t>S</m:t>
            </m:r>
            <m:r>
              <m:t>r</m:t>
            </m:r>
            <m:r>
              <m:t>T</m:t>
            </m:r>
            <m:r>
              <m:t>i</m:t>
            </m:r>
          </m:e>
          <m:sub>
            <m:r>
              <m:t>0.75</m:t>
            </m:r>
          </m:sub>
        </m:sSub>
        <m:sSub>
          <m:e>
            <m:r>
              <m:t>F</m:t>
            </m:r>
            <m:r>
              <m:t>e</m:t>
            </m:r>
          </m:e>
          <m:sub>
            <m:r>
              <m:t>0.125</m:t>
            </m:r>
          </m:sub>
        </m:sSub>
        <m:sSub>
          <m:e>
            <m:r>
              <m:t>C</m:t>
            </m:r>
            <m:r>
              <m:t>o</m:t>
            </m:r>
          </m:e>
          <m:sub>
            <m:r>
              <m:t>0.125</m:t>
            </m:r>
          </m:sub>
        </m:sSub>
        <m:sSub>
          <m:e>
            <m:r>
              <m:t>O</m:t>
            </m:r>
          </m:e>
          <m:sub>
            <m:r>
              <m:t>3</m:t>
            </m:r>
            <m:r>
              <m:rPr>
                <m:sty m:val="p"/>
              </m:rPr>
              <m:t>−</m:t>
            </m:r>
            <m:r>
              <m:t>δ</m:t>
            </m:r>
          </m:sub>
        </m:sSub>
      </m:oMath>
      <w:r>
        <w:t xml:space="preserve"> </w:t>
      </w:r>
      <w:r>
        <w:t xml:space="preserve">perovskite”,</w:t>
      </w:r>
      <w:r>
        <w:t xml:space="preserve"> </w:t>
      </w:r>
      <w:r>
        <w:rPr>
          <w:iCs/>
          <w:i/>
        </w:rPr>
        <w:t xml:space="preserve">Physical Review Materials</w:t>
      </w:r>
      <w:r>
        <w:t xml:space="preserve">, vol. 3, no. 1. American</w:t>
      </w:r>
      <w:r>
        <w:t xml:space="preserve"> </w:t>
      </w:r>
      <w:r>
        <w:t xml:space="preserve">Physical Society (APS), Jan. 10, 2019. doi:</w:t>
      </w:r>
      <w:r>
        <w:t xml:space="preserve"> </w:t>
      </w:r>
      <w:r>
        <w:t xml:space="preserve">10.1103/physrevmaterials.3.014404.</w:t>
      </w:r>
      <w:r>
        <w:br/>
      </w:r>
      <w:r>
        <w:br/>
      </w:r>
      <w:r>
        <w:t xml:space="preserve">C. N. M. Ouma, M. Z.</w:t>
      </w:r>
      <w:r>
        <w:t xml:space="preserve"> </w:t>
      </w:r>
      <w:r>
        <w:t xml:space="preserve">Mapelu, N. W. Makau, G. O. Amoloand R. Maezono, “Quantum Monte Carlo</w:t>
      </w:r>
      <w:r>
        <w:t xml:space="preserve"> </w:t>
      </w:r>
      <w:r>
        <w:t xml:space="preserve">study of</w:t>
      </w:r>
      <w:r>
        <w:t xml:space="preserve"> </w:t>
      </w:r>
      <w:r>
        <w:t xml:space="preserve">pressure-induced</w:t>
      </w:r>
      <m:oMath>
        <m:r>
          <m:t>B</m:t>
        </m:r>
        <m:r>
          <m:t>3</m:t>
        </m:r>
        <m:r>
          <m:rPr>
            <m:sty m:val="p"/>
          </m:rPr>
          <m:t>−</m:t>
        </m:r>
        <m:r>
          <m:t>B</m:t>
        </m:r>
        <m:r>
          <m:t>1</m:t>
        </m:r>
      </m:oMath>
      <w:r>
        <w:t xml:space="preserve">phase</w:t>
      </w:r>
      <w:r>
        <w:t xml:space="preserve"> </w:t>
      </w:r>
      <w:r>
        <w:t xml:space="preserve">transition in GaAs”,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86, no. 10. American</w:t>
      </w:r>
      <w:r>
        <w:t xml:space="preserve"> </w:t>
      </w:r>
      <w:r>
        <w:t xml:space="preserve">Physical Society (APS), Sep. 28, 2012. doi: 10.1103/physrevb.86.104115.</w:t>
      </w:r>
      <w:r>
        <w:br/>
      </w:r>
      <w:r>
        <w:br/>
      </w:r>
      <w:r>
        <w:t xml:space="preserve">C. N. M. Ouma and W. E. Meyer, “Ab initio study of</w:t>
      </w:r>
      <w:r>
        <w:t xml:space="preserve"> </w:t>
      </w:r>
      <w:r>
        <w:t xml:space="preserve">metastability of Eu3+ defect complexes in GaN”,</w:t>
      </w:r>
      <w:r>
        <w:t xml:space="preserve"> </w:t>
      </w:r>
      <w:r>
        <w:rPr>
          <w:iCs/>
          <w:i/>
        </w:rPr>
        <w:t xml:space="preserve">Physica B: Condensed</w:t>
      </w:r>
      <w:r>
        <w:rPr>
          <w:iCs/>
          <w:i/>
        </w:rPr>
        <w:t xml:space="preserve"> </w:t>
      </w:r>
      <w:r>
        <w:rPr>
          <w:iCs/>
          <w:i/>
        </w:rPr>
        <w:t xml:space="preserve">Matter</w:t>
      </w:r>
      <w:r>
        <w:t xml:space="preserve">, vol. 439. Elsevier BV, pp. 141–143, Apr. 2014. doi:</w:t>
      </w:r>
      <w:r>
        <w:t xml:space="preserve"> </w:t>
      </w:r>
      <w:r>
        <w:t xml:space="preserve">10.1016/j.physb.2013.11.004.</w:t>
      </w:r>
      <w:r>
        <w:br/>
      </w:r>
      <w:r>
        <w:br/>
      </w:r>
      <w:r>
        <w:t xml:space="preserve">M. Owkes and O. Desjardins, “A</w:t>
      </w:r>
      <w:r>
        <w:t xml:space="preserve"> </w:t>
      </w:r>
      <w:r>
        <w:t xml:space="preserve">discontinuous Galerkin conservative level set scheme for interface</w:t>
      </w:r>
      <w:r>
        <w:t xml:space="preserve"> </w:t>
      </w:r>
      <w:r>
        <w:t xml:space="preserve">capturing in multiphase flows”,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</w:t>
      </w:r>
      <w:r>
        <w:t xml:space="preserve"> </w:t>
      </w:r>
      <w:r>
        <w:t xml:space="preserve">vol. 249. Elsevier BV, pp. 275–302, Sep. 2013. doi:</w:t>
      </w:r>
      <w:r>
        <w:t xml:space="preserve"> </w:t>
      </w:r>
      <w:r>
        <w:t xml:space="preserve">10.1016/j.jcp.2013.04.036.</w:t>
      </w:r>
      <w:r>
        <w:br/>
      </w:r>
      <w:r>
        <w:br/>
      </w:r>
      <w:r>
        <w:t xml:space="preserve">M. Owkes and O. Desjardins, “A</w:t>
      </w:r>
      <w:r>
        <w:t xml:space="preserve"> </w:t>
      </w:r>
      <w:r>
        <w:t xml:space="preserve">computational framework for conservative, three-dimensional, unsplit,</w:t>
      </w:r>
      <w:r>
        <w:t xml:space="preserve"> </w:t>
      </w:r>
      <w:r>
        <w:t xml:space="preserve">geometric transport with application to the volume-of-fluid (VOF)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270. Elsevier BV,</w:t>
      </w:r>
      <w:r>
        <w:t xml:space="preserve"> </w:t>
      </w:r>
      <w:r>
        <w:t xml:space="preserve">pp. 587–612, Aug. 2014. doi: 10.1016/j.jcp.2014.04.022.</w:t>
      </w:r>
      <w:r>
        <w:br/>
      </w:r>
      <w:r>
        <w:br/>
      </w:r>
      <w:r>
        <w:t xml:space="preserve">P.</w:t>
      </w:r>
      <w:r>
        <w:t xml:space="preserve"> </w:t>
      </w:r>
      <w:r>
        <w:t xml:space="preserve">Padmanabhan, M. Chavis, C. K. Oberand F. A. Escobedo, “Phase behaviour</w:t>
      </w:r>
      <w:r>
        <w:t xml:space="preserve"> </w:t>
      </w:r>
      <w:r>
        <w:t xml:space="preserve">of PMMA-b-PHEMA with solvents methanol and THF: modelling and comparison</w:t>
      </w:r>
      <w:r>
        <w:t xml:space="preserve"> </w:t>
      </w:r>
      <w:r>
        <w:t xml:space="preserve">to the experiment”,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10, no. 33. Royal Society</w:t>
      </w:r>
      <w:r>
        <w:t xml:space="preserve"> </w:t>
      </w:r>
      <w:r>
        <w:t xml:space="preserve">of Chemistry (RSC), pp. 6172–6181, 2014. doi: 10.1039/c4sm00856a.</w:t>
      </w:r>
      <w:r>
        <w:br/>
      </w:r>
      <w:r>
        <w:br/>
      </w:r>
      <w:r>
        <w:t xml:space="preserve">F. Palacios, “Stanford University Unstructured (SU2): Analysis and</w:t>
      </w:r>
      <w:r>
        <w:t xml:space="preserve"> </w:t>
      </w:r>
      <w:r>
        <w:t xml:space="preserve">Design Technology for Turbulent Flows”,</w:t>
      </w:r>
      <w:r>
        <w:t xml:space="preserve"> </w:t>
      </w:r>
      <w:r>
        <w:rPr>
          <w:iCs/>
          <w:i/>
        </w:rPr>
        <w:t xml:space="preserve">52nd Aerospace Sciences</w:t>
      </w:r>
      <w:r>
        <w:rPr>
          <w:iCs/>
          <w:i/>
        </w:rPr>
        <w:t xml:space="preserve"> </w:t>
      </w:r>
      <w:r>
        <w:rPr>
          <w:iCs/>
          <w:i/>
        </w:rPr>
        <w:t xml:space="preserve">Meeting</w:t>
      </w:r>
      <w:r>
        <w:t xml:space="preserve">. American Institute of Aeronautics and Astronautics,</w:t>
      </w:r>
      <w:r>
        <w:t xml:space="preserve"> </w:t>
      </w:r>
      <w:r>
        <w:t xml:space="preserve">Jan. 10, 2014. doi: 10.2514/6.2014-0243.</w:t>
      </w:r>
      <w:r>
        <w:br/>
      </w:r>
      <w:r>
        <w:br/>
      </w:r>
      <w:r>
        <w:t xml:space="preserve">G. Pandav, V.</w:t>
      </w:r>
      <w:r>
        <w:t xml:space="preserve"> </w:t>
      </w:r>
      <w:r>
        <w:t xml:space="preserve">Pryamitsyn, J. Erringtonand V. Ganesan, “Multibody Interactions, Phase</w:t>
      </w:r>
      <w:r>
        <w:t xml:space="preserve"> </w:t>
      </w:r>
      <w:r>
        <w:t xml:space="preserve">Behavior, and Clustering in Nanoparticle–Polyelectrolyte Mixtures”,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119, no. 45. American</w:t>
      </w:r>
      <w:r>
        <w:t xml:space="preserve"> </w:t>
      </w:r>
      <w:r>
        <w:t xml:space="preserve">Chemical Society (ACS), pp. 14536–14550, Oct. 30, 2015. doi:</w:t>
      </w:r>
      <w:r>
        <w:t xml:space="preserve"> </w:t>
      </w:r>
      <w:r>
        <w:t xml:space="preserve">10.1021/acs.jpcb.5b07905.</w:t>
      </w:r>
      <w:r>
        <w:br/>
      </w:r>
      <w:r>
        <w:br/>
      </w:r>
      <w:r>
        <w:t xml:space="preserve">G. Pandav, V. Pryamitsynand V.</w:t>
      </w:r>
      <w:r>
        <w:t xml:space="preserve"> </w:t>
      </w:r>
      <w:r>
        <w:t xml:space="preserve">Ganesan, “Interactions and Aggregation of Charged Nanoparticles in</w:t>
      </w:r>
      <w:r>
        <w:t xml:space="preserve"> </w:t>
      </w:r>
      <w:r>
        <w:t xml:space="preserve">Uncharged Polymer Solutions”,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45. American</w:t>
      </w:r>
      <w:r>
        <w:t xml:space="preserve"> </w:t>
      </w:r>
      <w:r>
        <w:t xml:space="preserve">Chemical Society (ACS), pp. 12328–12338, Nov. 04, 2015. doi:</w:t>
      </w:r>
      <w:r>
        <w:t xml:space="preserve"> </w:t>
      </w:r>
      <w:r>
        <w:t xml:space="preserve">10.1021/acs.langmuir.5b02885.</w:t>
      </w:r>
      <w:r>
        <w:br/>
      </w:r>
      <w:r>
        <w:br/>
      </w:r>
      <w:r>
        <w:t xml:space="preserve">F. Pan, C. Rolandand C. Sagui,</w:t>
      </w:r>
      <w:r>
        <w:t xml:space="preserve"> </w:t>
      </w:r>
      <w:r>
        <w:t xml:space="preserve">“Ion distributions around left- and right-handed DNA and RNA duplexes: a</w:t>
      </w:r>
      <w:r>
        <w:t xml:space="preserve"> </w:t>
      </w:r>
      <w:r>
        <w:t xml:space="preserve">comparative study”,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42, no. 22.</w:t>
      </w:r>
      <w:r>
        <w:t xml:space="preserve"> </w:t>
      </w:r>
      <w:r>
        <w:t xml:space="preserve">Oxford University Press (OUP), pp. 13981–13996, Nov. 26, 2014. doi:</w:t>
      </w:r>
      <w:r>
        <w:t xml:space="preserve"> </w:t>
      </w:r>
      <w:r>
        <w:t xml:space="preserve">10.1093/nar/gku1107.</w:t>
      </w:r>
      <w:r>
        <w:br/>
      </w:r>
      <w:r>
        <w:br/>
      </w:r>
      <w:r>
        <w:t xml:space="preserve">L. Pan and S. G. Aller, “Allosteric Role</w:t>
      </w:r>
      <w:r>
        <w:t xml:space="preserve"> </w:t>
      </w:r>
      <w:r>
        <w:t xml:space="preserve">of Substrate Occupancy Toward the Alignment of P-glycoprotein Nucleotide</w:t>
      </w:r>
      <w:r>
        <w:t xml:space="preserve"> </w:t>
      </w:r>
      <w:r>
        <w:t xml:space="preserve">Binding Domains”,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</w:t>
      </w:r>
      <w:r>
        <w:t xml:space="preserve"> </w:t>
      </w:r>
      <w:r>
        <w:t xml:space="preserve">Science and Business Media LLC, Oct. 02, 2018. doi:</w:t>
      </w:r>
      <w:r>
        <w:t xml:space="preserve"> </w:t>
      </w:r>
      <w:r>
        <w:t xml:space="preserve">10.1038/s41598-018-32815-2.</w:t>
      </w:r>
      <w:r>
        <w:br/>
      </w:r>
      <w:r>
        <w:br/>
      </w:r>
      <w:r>
        <w:t xml:space="preserve">L. Pan and J. P. Segrest,</w:t>
      </w:r>
      <w:r>
        <w:t xml:space="preserve"> </w:t>
      </w:r>
      <w:r>
        <w:t xml:space="preserve">“Computational studies of plasma lipoprotein lipids”,</w:t>
      </w:r>
      <w:r>
        <w:t xml:space="preserve"> </w:t>
      </w:r>
      <w:r>
        <w:rPr>
          <w:iCs/>
          <w:i/>
        </w:rPr>
        <w:t xml:space="preserve">Biochimica et</w:t>
      </w:r>
      <w:r>
        <w:rPr>
          <w:iCs/>
          <w:i/>
        </w:rPr>
        <w:t xml:space="preserve"> </w:t>
      </w:r>
      <w:r>
        <w:rPr>
          <w:iCs/>
          <w:i/>
        </w:rPr>
        <w:t xml:space="preserve">Biophysica Acta (BBA) - Biomembranes</w:t>
      </w:r>
      <w:r>
        <w:t xml:space="preserve">, vol. 1858, no. 10. Elsevier</w:t>
      </w:r>
      <w:r>
        <w:t xml:space="preserve"> </w:t>
      </w:r>
      <w:r>
        <w:t xml:space="preserve">BV, pp. 2401–2420, Oct. 2016. doi: 10.1016/j.bbamem.2016.03.010.</w:t>
      </w:r>
      <w:r>
        <w:br/>
      </w:r>
      <w:r>
        <w:br/>
      </w:r>
      <w:r>
        <w:t xml:space="preserve">T. Pan, Y. Luand S. Lloyd, “Quantum-Chemistry Study of Asphalt</w:t>
      </w:r>
      <w:r>
        <w:t xml:space="preserve"> </w:t>
      </w:r>
      <w:r>
        <w:t xml:space="preserve">Oxidative Aging: An XPS-Aided Analysis”,</w:t>
      </w:r>
      <w:r>
        <w:t xml:space="preserve"> </w:t>
      </w:r>
      <w:r>
        <w:rPr>
          <w:iCs/>
          <w:i/>
        </w:rPr>
        <w:t xml:space="preserve">Industrial &amp;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Research</w:t>
      </w:r>
      <w:r>
        <w:t xml:space="preserve">, vol. 51, no. 23. American Chemical Society</w:t>
      </w:r>
      <w:r>
        <w:t xml:space="preserve"> </w:t>
      </w:r>
      <w:r>
        <w:t xml:space="preserve">(ACS), pp. 7957–7966, May 24, 2012. doi: 10.1021/ie3007215.</w:t>
      </w:r>
      <w:r>
        <w:br/>
      </w:r>
      <w:r>
        <w:br/>
      </w:r>
      <w:r>
        <w:t xml:space="preserve">S. S. Park and J. Gervay-Hague, “Synthesis of Partially</w:t>
      </w:r>
      <w:r>
        <w:t xml:space="preserve"> </w:t>
      </w:r>
      <w:r>
        <w:rPr>
          <w:iCs/>
          <w:i/>
        </w:rPr>
        <w:t xml:space="preserve">O-</w:t>
      </w:r>
      <w:r>
        <w:t xml:space="preserve">Acetylated</w:t>
      </w:r>
      <w:r>
        <w:t xml:space="preserve"> </w:t>
      </w:r>
      <w:r>
        <w:rPr>
          <w:iCs/>
          <w:i/>
        </w:rPr>
        <w:t xml:space="preserve">N</w:t>
      </w:r>
      <w:r>
        <w:t xml:space="preserve">-Acetylneuraminic Acid Using Regioselective</w:t>
      </w:r>
      <w:r>
        <w:t xml:space="preserve"> </w:t>
      </w:r>
      <w:r>
        <w:t xml:space="preserve">Silyl Exchange Technology”,</w:t>
      </w:r>
      <w:r>
        <w:t xml:space="preserve"> </w:t>
      </w:r>
      <w:r>
        <w:rPr>
          <w:iCs/>
          <w:i/>
        </w:rPr>
        <w:t xml:space="preserve">Organic Letters</w:t>
      </w:r>
      <w:r>
        <w:t xml:space="preserve">, vol. 16, no. 19.</w:t>
      </w:r>
      <w:r>
        <w:t xml:space="preserve"> </w:t>
      </w:r>
      <w:r>
        <w:t xml:space="preserve">American Chemical Society (ACS), pp. 5044–5047, Sep. 23, 2014. doi:</w:t>
      </w:r>
      <w:r>
        <w:t xml:space="preserve"> </w:t>
      </w:r>
      <w:r>
        <w:t xml:space="preserve">10.1021/ol502389g.</w:t>
      </w:r>
      <w:r>
        <w:br/>
      </w:r>
      <w:r>
        <w:br/>
      </w:r>
      <w:r>
        <w:t xml:space="preserve">P. E. Pascuzzi, “In Vivo Mapping of</w:t>
      </w:r>
      <w:r>
        <w:t xml:space="preserve"> </w:t>
      </w:r>
      <w:r>
        <w:rPr>
          <w:iCs/>
          <w:i/>
        </w:rPr>
        <w:t xml:space="preserve">Arabidopsis</w:t>
      </w:r>
      <w:r>
        <w:t xml:space="preserve"> </w:t>
      </w:r>
      <w:r>
        <w:t xml:space="preserve">Scaffold/Matrix Attachment Regions Reveals Link to</w:t>
      </w:r>
      <w:r>
        <w:t xml:space="preserve"> </w:t>
      </w:r>
      <w:r>
        <w:t xml:space="preserve">Nucleosome-Disfavoring Poly(dA:dT) Tracts”,</w:t>
      </w:r>
      <w:r>
        <w:t xml:space="preserve"> </w:t>
      </w:r>
      <w:r>
        <w:rPr>
          <w:iCs/>
          <w:i/>
        </w:rPr>
        <w:t xml:space="preserve">The Plant Cell</w:t>
      </w:r>
      <w:r>
        <w:t xml:space="preserve">,</w:t>
      </w:r>
      <w:r>
        <w:t xml:space="preserve"> </w:t>
      </w:r>
      <w:r>
        <w:t xml:space="preserve">vol. 26, no. 1. Oxford University Press (OUP), pp. 102–120, Jan. 2014.</w:t>
      </w:r>
      <w:r>
        <w:t xml:space="preserve"> </w:t>
      </w:r>
      <w:r>
        <w:t xml:space="preserve">doi: 10.1105/tpc.113.121194.</w:t>
      </w:r>
      <w:r>
        <w:br/>
      </w:r>
      <w:r>
        <w:br/>
      </w:r>
      <w:r>
        <w:t xml:space="preserve">S. S. Patel, M. Min, K. C.</w:t>
      </w:r>
      <w:r>
        <w:t xml:space="preserve"> </w:t>
      </w:r>
      <w:r>
        <w:t xml:space="preserve">Ugaand T. Lee, “A spectral-element discontinuous Galerkin lattice</w:t>
      </w:r>
      <w:r>
        <w:t xml:space="preserve"> </w:t>
      </w:r>
      <w:r>
        <w:t xml:space="preserve">Boltzmann method for simulating natural convection heat transfer in a</w:t>
      </w:r>
      <w:r>
        <w:t xml:space="preserve"> </w:t>
      </w:r>
      <w:r>
        <w:t xml:space="preserve">horizontal concentric annulus”,</w:t>
      </w:r>
      <w:r>
        <w:t xml:space="preserve"> </w:t>
      </w:r>
      <w:r>
        <w:rPr>
          <w:iCs/>
          <w:i/>
        </w:rPr>
        <w:t xml:space="preserve">Computers &amp; Fluids</w:t>
      </w:r>
      <w:r>
        <w:t xml:space="preserve">, vol. 95.</w:t>
      </w:r>
      <w:r>
        <w:t xml:space="preserve"> </w:t>
      </w:r>
      <w:r>
        <w:t xml:space="preserve">Elsevier BV, pp. 197–209, May 2014. doi:</w:t>
      </w:r>
      <w:r>
        <w:t xml:space="preserve"> </w:t>
      </w:r>
      <w:r>
        <w:t xml:space="preserve">10.1016/j.compfluid.2014.02.021.</w:t>
      </w:r>
      <w:r>
        <w:br/>
      </w:r>
      <w:r>
        <w:br/>
      </w:r>
      <w:r>
        <w:t xml:space="preserve">B. Paxton, L. Bildsten, A.</w:t>
      </w:r>
      <w:r>
        <w:t xml:space="preserve"> </w:t>
      </w:r>
      <w:r>
        <w:t xml:space="preserve">Dotter, F. Herwig, P. Lesaffreand F. Timmes, “MODULES FOR EXPERIMENTS IN</w:t>
      </w:r>
      <w:r>
        <w:t xml:space="preserve"> </w:t>
      </w:r>
      <w:r>
        <w:t xml:space="preserve">STELLAR ASTROPHYSICS (MESA)”,</w:t>
      </w:r>
      <w:r>
        <w:t xml:space="preserve"> </w:t>
      </w:r>
      <w:r>
        <w:rPr>
          <w:iCs/>
          <w:i/>
        </w:rPr>
        <w:t xml:space="preserve">The Astrophysical Journal Supplement</w:t>
      </w:r>
      <w:r>
        <w:rPr>
          <w:iCs/>
          <w:i/>
        </w:rPr>
        <w:t xml:space="preserve"> </w:t>
      </w:r>
      <w:r>
        <w:rPr>
          <w:iCs/>
          <w:i/>
        </w:rPr>
        <w:t xml:space="preserve">Series</w:t>
      </w:r>
      <w:r>
        <w:t xml:space="preserve">, vol. 192, no. 1. American Astronomical Society, p. 3,</w:t>
      </w:r>
      <w:r>
        <w:t xml:space="preserve"> </w:t>
      </w:r>
      <w:r>
        <w:t xml:space="preserve">Dec. 15, 2010. doi: 10.1088/0067-0049/192/1/3.</w:t>
      </w:r>
      <w:r>
        <w:br/>
      </w:r>
      <w:r>
        <w:br/>
      </w:r>
      <w:r>
        <w:t xml:space="preserve">B. Paxton,</w:t>
      </w:r>
      <w:r>
        <w:t xml:space="preserve"> </w:t>
      </w:r>
      <w:r>
        <w:t xml:space="preserve">“MODULES FOR EXPERIMENTS IN STELLAR ASTROPHYSICS (MESA): PLANETS,</w:t>
      </w:r>
      <w:r>
        <w:t xml:space="preserve"> </w:t>
      </w:r>
      <w:r>
        <w:t xml:space="preserve">OSCILLATIONS, ROTATION, AND MASSIVE STARS”,</w:t>
      </w:r>
      <w:r>
        <w:t xml:space="preserve"> </w:t>
      </w:r>
      <w:r>
        <w:rPr>
          <w:iCs/>
          <w:i/>
        </w:rPr>
        <w:t xml:space="preserve">The Astrophysical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Supplement Series</w:t>
      </w:r>
      <w:r>
        <w:t xml:space="preserve">, vol. 208, no. 1. American Astronomical Society,</w:t>
      </w:r>
      <w:r>
        <w:t xml:space="preserve"> </w:t>
      </w:r>
      <w:r>
        <w:t xml:space="preserve">p. 4, Aug. 28, 2013. doi: 10.1088/0067-0049/208/1/4.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Paytakov, T. Dinadayalaneand J. Leszczynski, “Toward Selection of</w:t>
      </w:r>
      <w:r>
        <w:t xml:space="preserve"> </w:t>
      </w:r>
      <w:r>
        <w:t xml:space="preserve">Efficient Density Functionals for van der Waals Molecular Complexes:</w:t>
      </w:r>
      <w:r>
        <w:t xml:space="preserve"> </w:t>
      </w:r>
      <w:r>
        <w:t xml:space="preserve">Comparative Study of C–H···π and N–H···π Interactions”,</w:t>
      </w:r>
      <w:r>
        <w:t xml:space="preserve"> </w:t>
      </w:r>
      <w:r>
        <w:rPr>
          <w:iCs/>
          <w:i/>
        </w:rPr>
        <w:t xml:space="preserve">The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Physical Chemistry A</w:t>
      </w:r>
      <w:r>
        <w:t xml:space="preserve">, vol. 119, no. 7. American Chemical Society</w:t>
      </w:r>
      <w:r>
        <w:t xml:space="preserve"> </w:t>
      </w:r>
      <w:r>
        <w:t xml:space="preserve">(ACS), pp. 1190–1200, Feb. 06, 2015. doi: 10.1021/jp511450u.</w:t>
      </w:r>
      <w:r>
        <w:br/>
      </w:r>
      <w:r>
        <w:br/>
      </w:r>
      <w:r>
        <w:t xml:space="preserve">F. Peng, Y. Yao, H. Liuand Y. Ma, “Crystalline LiN</w:t>
      </w:r>
      <w:r>
        <w:rPr>
          <w:vertAlign w:val="subscript"/>
        </w:rPr>
        <w:t xml:space="preserve">5</w:t>
      </w:r>
      <w:r>
        <w:t xml:space="preserve"> </w:t>
      </w:r>
      <w:r>
        <w:t xml:space="preserve">Predicted from First-Principles as a Possible High-Energy Material”,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6, no. 12.</w:t>
      </w:r>
      <w:r>
        <w:t xml:space="preserve"> </w:t>
      </w:r>
      <w:r>
        <w:t xml:space="preserve">American Chemical Society (ACS), pp. 2363–2366, Jun. 09, 2015. doi:</w:t>
      </w:r>
      <w:r>
        <w:t xml:space="preserve"> </w:t>
      </w:r>
      <w:r>
        <w:t xml:space="preserve">10.1021/acs.jpclett.5b00995.</w:t>
      </w:r>
      <w:r>
        <w:br/>
      </w:r>
      <w:r>
        <w:br/>
      </w:r>
      <w:r>
        <w:t xml:space="preserve">P.-C. Peng, M. A.</w:t>
      </w:r>
      <w:r>
        <w:t xml:space="preserve"> </w:t>
      </w:r>
      <w:r>
        <w:t xml:space="preserve">Hassan Sameeand S. Sinha, “Incorporating Chromatin Accessibility Data</w:t>
      </w:r>
      <w:r>
        <w:t xml:space="preserve"> </w:t>
      </w:r>
      <w:r>
        <w:t xml:space="preserve">into Sequence-to-Expression Modeling”,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</w:t>
      </w:r>
      <w:r>
        <w:t xml:space="preserve"> </w:t>
      </w:r>
      <w:r>
        <w:t xml:space="preserve">vol. 108, no. 5. Elsevier BV, pp. 1257–1267, Mar. 2015. doi:</w:t>
      </w:r>
      <w:r>
        <w:t xml:space="preserve"> </w:t>
      </w:r>
      <w:r>
        <w:t xml:space="preserve">10.1016/j.bpj.2014.12.037.</w:t>
      </w:r>
      <w:r>
        <w:br/>
      </w:r>
      <w:r>
        <w:br/>
      </w:r>
      <w:r>
        <w:t xml:space="preserve">Y. Peng, “A Metastable Contact and</w:t>
      </w:r>
      <w:r>
        <w:t xml:space="preserve"> </w:t>
      </w:r>
      <w:r>
        <w:t xml:space="preserve">Structural Disorder in the Estrogen Receptor Transactivation Domain”,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27, no. 2. Elsevier BV, pp. 229–240.e4,</w:t>
      </w:r>
      <w:r>
        <w:t xml:space="preserve"> </w:t>
      </w:r>
      <w:r>
        <w:t xml:space="preserve">Feb. 2019. doi: 10.1016/j.str.2018.10.026.</w:t>
      </w:r>
      <w:r>
        <w:br/>
      </w:r>
      <w:r>
        <w:br/>
      </w:r>
      <w:r>
        <w:t xml:space="preserve">Y. Peng, “A</w:t>
      </w:r>
      <w:r>
        <w:t xml:space="preserve"> </w:t>
      </w:r>
      <w:r>
        <w:t xml:space="preserve">Metastable Contact and Structural Disorder in the Estrogen Receptor</w:t>
      </w:r>
      <w:r>
        <w:t xml:space="preserve"> </w:t>
      </w:r>
      <w:r>
        <w:t xml:space="preserve">Transactivation Domain”,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27, no. 2. Elsevier BV,</w:t>
      </w:r>
      <w:r>
        <w:t xml:space="preserve"> </w:t>
      </w:r>
      <w:r>
        <w:t xml:space="preserve">pp. 229–240.e4, Feb. 2019. doi: 10.1016/j.str.2018.10.026.</w:t>
      </w:r>
      <w:r>
        <w:br/>
      </w:r>
      <w:r>
        <w:br/>
      </w:r>
      <w:r>
        <w:t xml:space="preserve">E.</w:t>
      </w:r>
      <w:r>
        <w:t xml:space="preserve"> </w:t>
      </w:r>
      <w:r>
        <w:t xml:space="preserve">Perepelitsky and B. Sriram Shastry, “Extremely correlated Fermi liquids</w:t>
      </w:r>
      <w:r>
        <w:t xml:space="preserve"> </w:t>
      </w:r>
      <w:r>
        <w:t xml:space="preserve">in the limit of infinite dimensions”,</w:t>
      </w:r>
      <w:r>
        <w:t xml:space="preserve"> </w:t>
      </w:r>
      <w:r>
        <w:rPr>
          <w:iCs/>
          <w:i/>
        </w:rPr>
        <w:t xml:space="preserve">Annals of Physics</w:t>
      </w:r>
      <w:r>
        <w:t xml:space="preserve">,</w:t>
      </w:r>
      <w:r>
        <w:t xml:space="preserve"> </w:t>
      </w:r>
      <w:r>
        <w:t xml:space="preserve">vol. 338. Elsevier BV, pp. 283–301, Nov. 2013. doi:</w:t>
      </w:r>
      <w:r>
        <w:t xml:space="preserve"> </w:t>
      </w:r>
      <w:r>
        <w:t xml:space="preserve">10.1016/j.aop.2013.09.010.</w:t>
      </w:r>
      <w:r>
        <w:br/>
      </w:r>
      <w:r>
        <w:br/>
      </w:r>
      <w:r>
        <w:t xml:space="preserve">E. Perepelitsky and B. Sriram</w:t>
      </w:r>
      <w:r>
        <w:t xml:space="preserve"> </w:t>
      </w:r>
      <w:r>
        <w:t xml:space="preserve">Shastry, “Diagrammatic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series for extremely correlated Fermi liquids”,</w:t>
      </w:r>
      <w:r>
        <w:t xml:space="preserve"> </w:t>
      </w:r>
      <w:r>
        <w:rPr>
          <w:iCs/>
          <w:i/>
        </w:rPr>
        <w:t xml:space="preserve">Annals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357. Elsevier BV, pp. 1–39, Jun. 2015. doi:</w:t>
      </w:r>
      <w:r>
        <w:t xml:space="preserve"> </w:t>
      </w:r>
      <w:r>
        <w:t xml:space="preserve">10.1016/j.aop.2015.03.010.</w:t>
      </w:r>
      <w:r>
        <w:br/>
      </w:r>
      <w:r>
        <w:br/>
      </w:r>
      <w:r>
        <w:t xml:space="preserve">J. Pérez-Mayoral, A. L.</w:t>
      </w:r>
      <w:r>
        <w:t xml:space="preserve"> </w:t>
      </w:r>
      <w:r>
        <w:t xml:space="preserve">Pacheco-Torres, L. Morales, H. Acosta-Rodríguez, J. L. Mattaand J.</w:t>
      </w:r>
      <w:r>
        <w:t xml:space="preserve"> </w:t>
      </w:r>
      <w:r>
        <w:t xml:space="preserve">Dutil, “Genetic polymorphisms in</w:t>
      </w:r>
      <w:r>
        <w:t xml:space="preserve"> </w:t>
      </w:r>
      <w:r>
        <w:rPr>
          <w:iCs/>
          <w:i/>
        </w:rPr>
        <w:t xml:space="preserve">RAD23B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XPC</w:t>
      </w:r>
      <w:r>
        <w:t xml:space="preserve"> </w:t>
      </w:r>
      <w:r>
        <w:t xml:space="preserve">modulate</w:t>
      </w:r>
      <w:r>
        <w:t xml:space="preserve"> </w:t>
      </w:r>
      <w:r>
        <w:t xml:space="preserve">DNA repair capacity and breast cancer risk in Puerto Rican women”,</w:t>
      </w:r>
      <w:r>
        <w:t xml:space="preserve"> </w:t>
      </w:r>
      <w:r>
        <w:rPr>
          <w:iCs/>
          <w:i/>
        </w:rPr>
        <w:t xml:space="preserve">Molecular Carcinogenesis</w:t>
      </w:r>
      <w:r>
        <w:t xml:space="preserve">, vol. 52, no. S1. Wiley, pp. 127–138,</w:t>
      </w:r>
      <w:r>
        <w:t xml:space="preserve"> </w:t>
      </w:r>
      <w:r>
        <w:t xml:space="preserve">Jun. 18, 2013. doi: 10.1002/mc.22056.</w:t>
      </w:r>
      <w:r>
        <w:br/>
      </w:r>
      <w:r>
        <w:br/>
      </w:r>
      <w:r>
        <w:t xml:space="preserve">B. Phillabaum, E. W.</w:t>
      </w:r>
      <w:r>
        <w:t xml:space="preserve"> </w:t>
      </w:r>
      <w:r>
        <w:t xml:space="preserve">Carlsonand K. A. Dahmen, “Spatial complexity due to bulk electronic</w:t>
      </w:r>
      <w:r>
        <w:t xml:space="preserve"> </w:t>
      </w:r>
      <w:r>
        <w:t xml:space="preserve">nematicity in a superconducting underdoped cuprate”,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3, no. 1. Springer Science and Business Media</w:t>
      </w:r>
      <w:r>
        <w:t xml:space="preserve"> </w:t>
      </w:r>
      <w:r>
        <w:t xml:space="preserve">LLC, Jun. 26, 2012. doi: 10.1038/ncomms1920.</w:t>
      </w:r>
      <w:r>
        <w:br/>
      </w:r>
      <w:r>
        <w:br/>
      </w:r>
      <w:r>
        <w:t xml:space="preserve">T. Phillips, R.</w:t>
      </w:r>
      <w:r>
        <w:t xml:space="preserve"> </w:t>
      </w:r>
      <w:r>
        <w:t xml:space="preserve">DeLeonand I. Senocak, “Dynamic rating of overhead transmission lines</w:t>
      </w:r>
      <w:r>
        <w:t xml:space="preserve"> </w:t>
      </w:r>
      <w:r>
        <w:t xml:space="preserve">over complex terrain using a large-eddy simulation paradigm”,</w:t>
      </w:r>
      <w:r>
        <w:t xml:space="preserve"> </w:t>
      </w:r>
      <w:r>
        <w:rPr>
          <w:iCs/>
          <w:i/>
        </w:rPr>
        <w:t xml:space="preserve">Renewable Energy</w:t>
      </w:r>
      <w:r>
        <w:t xml:space="preserve">, vol. 108. Elsevier BV, pp. 380–389, Aug. 2017.</w:t>
      </w:r>
      <w:r>
        <w:t xml:space="preserve"> </w:t>
      </w:r>
      <w:r>
        <w:t xml:space="preserve">doi: 10.1016/j.renene.2017.02.072.</w:t>
      </w:r>
      <w:r>
        <w:br/>
      </w:r>
      <w:r>
        <w:br/>
      </w:r>
      <w:r>
        <w:t xml:space="preserve">G. D. Pintilie, J. Zhang,</w:t>
      </w:r>
      <w:r>
        <w:t xml:space="preserve"> </w:t>
      </w:r>
      <w:r>
        <w:t xml:space="preserve">T. D. Goddard, W. Chiuand D. C. Gossard, “Quantitative analysis of</w:t>
      </w:r>
      <w:r>
        <w:t xml:space="preserve"> </w:t>
      </w:r>
      <w:r>
        <w:t xml:space="preserve">cryo-EM density map segmentation by watershed and scale-space filtering,</w:t>
      </w:r>
      <w:r>
        <w:t xml:space="preserve"> </w:t>
      </w:r>
      <w:r>
        <w:t xml:space="preserve">and fitting of structures by alignment to regions”,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Structural Biology</w:t>
      </w:r>
      <w:r>
        <w:t xml:space="preserve">, vol. 170, no. 3. Elsevier BV, pp. 427–438,</w:t>
      </w:r>
      <w:r>
        <w:t xml:space="preserve"> </w:t>
      </w:r>
      <w:r>
        <w:t xml:space="preserve">Jun. 2010. doi: 10.1016/j.jsb.2010.03.007.</w:t>
      </w:r>
      <w:r>
        <w:br/>
      </w:r>
      <w:r>
        <w:br/>
      </w:r>
      <w:r>
        <w:t xml:space="preserve">M. Plecnik and J.</w:t>
      </w:r>
      <w:r>
        <w:t xml:space="preserve"> </w:t>
      </w:r>
      <w:r>
        <w:t xml:space="preserve">M. McCarthy, “Dimensional Synthesis of Six-Bar Linkage as a Constrained</w:t>
      </w:r>
      <w:r>
        <w:t xml:space="preserve"> </w:t>
      </w:r>
      <w:r>
        <w:t xml:space="preserve">RPR Chain”,</w:t>
      </w:r>
      <w:r>
        <w:t xml:space="preserve"> </w:t>
      </w:r>
      <w:r>
        <w:rPr>
          <w:iCs/>
          <w:i/>
        </w:rPr>
        <w:t xml:space="preserve">New Trends in Mechanism and Machine Science</w:t>
      </w:r>
      <w:r>
        <w:t xml:space="preserve">. Springer</w:t>
      </w:r>
      <w:r>
        <w:t xml:space="preserve"> </w:t>
      </w:r>
      <w:r>
        <w:t xml:space="preserve">Netherlands, pp. 273–280, Aug. 10, 2012. doi:</w:t>
      </w:r>
      <w:r>
        <w:t xml:space="preserve"> </w:t>
      </w:r>
      <w:r>
        <w:t xml:space="preserve">10.1007/978-94-007-4902-3_29.</w:t>
      </w:r>
      <w:r>
        <w:br/>
      </w:r>
      <w:r>
        <w:br/>
      </w:r>
      <w:r>
        <w:t xml:space="preserve">M. M. Plecnik and J. Michael</w:t>
      </w:r>
      <w:r>
        <w:t xml:space="preserve"> </w:t>
      </w:r>
      <w:r>
        <w:t xml:space="preserve">McCarthy, “Numerical Synthesis of Six-Bar Linkages for Mechanical</w:t>
      </w:r>
      <w:r>
        <w:t xml:space="preserve"> </w:t>
      </w:r>
      <w:r>
        <w:t xml:space="preserve">Computation”,</w:t>
      </w:r>
      <w:r>
        <w:t xml:space="preserve"> </w:t>
      </w:r>
      <w:r>
        <w:rPr>
          <w:iCs/>
          <w:i/>
        </w:rPr>
        <w:t xml:space="preserve">Journal of Mechanisms and Robotics</w:t>
      </w:r>
      <w:r>
        <w:t xml:space="preserve">, vol. 6, no. 3.</w:t>
      </w:r>
      <w:r>
        <w:t xml:space="preserve"> </w:t>
      </w:r>
      <w:r>
        <w:t xml:space="preserve">ASME International, Jun. 17, 2014. doi: 10.1115/1.4027443.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Plecnik, J. M. McCarthyand C. W. Wampler, “Kinematic Synthesis of a Watt</w:t>
      </w:r>
      <w:r>
        <w:t xml:space="preserve"> </w:t>
      </w:r>
      <w:r>
        <w:t xml:space="preserve">I Six-Bar Linkage for Body Guidance”,</w:t>
      </w:r>
      <w:r>
        <w:t xml:space="preserve"> </w:t>
      </w:r>
      <w:r>
        <w:rPr>
          <w:iCs/>
          <w:i/>
        </w:rPr>
        <w:t xml:space="preserve">Advances in Robot</w:t>
      </w:r>
      <w:r>
        <w:rPr>
          <w:iCs/>
          <w:i/>
        </w:rPr>
        <w:t xml:space="preserve"> </w:t>
      </w:r>
      <w:r>
        <w:rPr>
          <w:iCs/>
          <w:i/>
        </w:rPr>
        <w:t xml:space="preserve">Kinematics</w:t>
      </w:r>
      <w:r>
        <w:t xml:space="preserve">. Springer International Publishing, pp. 317–325, 2014.</w:t>
      </w:r>
      <w:r>
        <w:t xml:space="preserve"> </w:t>
      </w:r>
      <w:r>
        <w:t xml:space="preserve">doi: 10.1007/978-3-319-06698-1_33.</w:t>
      </w:r>
      <w:r>
        <w:br/>
      </w:r>
      <w:r>
        <w:br/>
      </w:r>
      <w:r>
        <w:t xml:space="preserve">B. H. Pogostin, A.</w:t>
      </w:r>
      <w:r>
        <w:t xml:space="preserve"> </w:t>
      </w:r>
      <w:r>
        <w:t xml:space="preserve">Malmendal, C. H. Londerganand K. S. Åkerfeldt, “pKa Determination of a</w:t>
      </w:r>
      <w:r>
        <w:t xml:space="preserve"> </w:t>
      </w:r>
      <w:r>
        <w:t xml:space="preserve">Histidine Residue in a Short Peptide Using Raman Spectroscopy”,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24, no. 3. MDPI AG, p. 405, Jan. 23, 2019. doi:</w:t>
      </w:r>
      <w:r>
        <w:t xml:space="preserve"> </w:t>
      </w:r>
      <w:r>
        <w:t xml:space="preserve">10.3390/molecules24030405.</w:t>
      </w:r>
      <w:r>
        <w:br/>
      </w:r>
      <w:r>
        <w:br/>
      </w:r>
      <w:r>
        <w:t xml:space="preserve">P. Pongkitiwanichakul, K. D.</w:t>
      </w:r>
      <w:r>
        <w:t xml:space="preserve"> </w:t>
      </w:r>
      <w:r>
        <w:t xml:space="preserve">Makwanaand D. Ruffolo, “Driving reconnection in sheared magnetic</w:t>
      </w:r>
      <w:r>
        <w:t xml:space="preserve"> </w:t>
      </w:r>
      <w:r>
        <w:t xml:space="preserve">configurations with forced fluctuations”,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</w:t>
      </w:r>
      <w:r>
        <w:t xml:space="preserve"> </w:t>
      </w:r>
      <w:r>
        <w:t xml:space="preserve">vol. 25, no. 2. AIP Publishing, p. 022114, Feb. 2018. doi:</w:t>
      </w:r>
      <w:r>
        <w:t xml:space="preserve"> </w:t>
      </w:r>
      <w:r>
        <w:t xml:space="preserve">10.1063/1.5014026.</w:t>
      </w:r>
      <w:r>
        <w:br/>
      </w:r>
      <w:r>
        <w:br/>
      </w:r>
      <w:r>
        <w:t xml:space="preserve">I. Ponomarev, A. C. T. van Duinand P.</w:t>
      </w:r>
      <w:r>
        <w:t xml:space="preserve"> </w:t>
      </w:r>
      <w:r>
        <w:t xml:space="preserve">Kroll, “Reactive Force Field for Simulations of the Pyrolysis of</w:t>
      </w:r>
      <w:r>
        <w:t xml:space="preserve"> </w:t>
      </w:r>
      <w:r>
        <w:t xml:space="preserve">Polysiloxanes into Silicon Oxycarbide Ceramics”,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123, no. 27. American Chemical Society</w:t>
      </w:r>
      <w:r>
        <w:t xml:space="preserve"> </w:t>
      </w:r>
      <w:r>
        <w:t xml:space="preserve">(ACS), pp. 16804–16812, Jun. 10, 2019. doi: 10.1021/acs.jpcc.9b03810.</w:t>
      </w:r>
      <w:r>
        <w:br/>
      </w:r>
      <w:r>
        <w:br/>
      </w:r>
      <w:r>
        <w:t xml:space="preserve">M. Popowski, “Bright/Arid3A Acts as a Barrier to Somatic Cell</w:t>
      </w:r>
      <w:r>
        <w:t xml:space="preserve"> </w:t>
      </w:r>
      <w:r>
        <w:t xml:space="preserve">Reprogramming through Direct Regulation of Oct4, Sox2, and Nanog”,</w:t>
      </w:r>
      <w:r>
        <w:t xml:space="preserve"> </w:t>
      </w:r>
      <w:r>
        <w:rPr>
          <w:iCs/>
          <w:i/>
        </w:rPr>
        <w:t xml:space="preserve">Stem Cell Reports</w:t>
      </w:r>
      <w:r>
        <w:t xml:space="preserve">, vol. 2, no. 1. Elsevier BV, pp. 26–35,</w:t>
      </w:r>
      <w:r>
        <w:t xml:space="preserve"> </w:t>
      </w:r>
      <w:r>
        <w:t xml:space="preserve">Jan. 2014. doi: 10.1016/j.stemcr.2013.12.002.</w:t>
      </w:r>
      <w:r>
        <w:br/>
      </w:r>
      <w:r>
        <w:br/>
      </w:r>
      <w:r>
        <w:t xml:space="preserve">M. L. Powers,</w:t>
      </w:r>
      <w:r>
        <w:t xml:space="preserve"> </w:t>
      </w:r>
      <w:r>
        <w:t xml:space="preserve">A. G. McDermott, N. C. Shanerand S. H. D. Haddock, “Expression and</w:t>
      </w:r>
      <w:r>
        <w:t xml:space="preserve"> </w:t>
      </w:r>
      <w:r>
        <w:t xml:space="preserve">characterization of the calcium-activated photoprotein from the</w:t>
      </w:r>
      <w:r>
        <w:t xml:space="preserve"> </w:t>
      </w:r>
      <w:r>
        <w:t xml:space="preserve">ctenophore Bathocyroe fosteri: Insights into light-sensitive</w:t>
      </w:r>
      <w:r>
        <w:t xml:space="preserve"> </w:t>
      </w:r>
      <w:r>
        <w:t xml:space="preserve">photoproteins”,</w:t>
      </w:r>
      <w:r>
        <w:t xml:space="preserve"> </w:t>
      </w:r>
      <w:r>
        <w:rPr>
          <w:iCs/>
          <w:i/>
        </w:rPr>
        <w:t xml:space="preserve">Biochemical and Biophysical Research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431, no. 2. Elsevier BV, pp. 360–366,</w:t>
      </w:r>
      <w:r>
        <w:t xml:space="preserve"> </w:t>
      </w:r>
      <w:r>
        <w:t xml:space="preserve">Feb. 2013. doi: 10.1016/j.bbrc.2012.12.026.</w:t>
      </w:r>
      <w:r>
        <w:br/>
      </w:r>
      <w:r>
        <w:br/>
      </w:r>
      <w:r>
        <w:t xml:space="preserve">S. K. Prasad, “A</w:t>
      </w:r>
      <w:r>
        <w:t xml:space="preserve"> </w:t>
      </w:r>
      <w:r>
        <w:t xml:space="preserve">vision for GPU-accelerated parallel computation on geo-spatial</w:t>
      </w:r>
      <w:r>
        <w:t xml:space="preserve"> </w:t>
      </w:r>
      <w:r>
        <w:t xml:space="preserve">datasets”,</w:t>
      </w:r>
      <w:r>
        <w:t xml:space="preserve"> </w:t>
      </w:r>
      <w:r>
        <w:rPr>
          <w:iCs/>
          <w:i/>
        </w:rPr>
        <w:t xml:space="preserve">SIGSPATIAL Special</w:t>
      </w:r>
      <w:r>
        <w:t xml:space="preserve">, vol. 6, no. 3. Association for</w:t>
      </w:r>
      <w:r>
        <w:t xml:space="preserve"> </w:t>
      </w:r>
      <w:r>
        <w:t xml:space="preserve">Computing Machinery (ACM), pp. 19–26, Apr. 22, 2015. doi:</w:t>
      </w:r>
      <w:r>
        <w:t xml:space="preserve"> </w:t>
      </w:r>
      <w:r>
        <w:t xml:space="preserve">10.1145/2766196.2766200.</w:t>
      </w:r>
      <w:r>
        <w:br/>
      </w:r>
      <w:r>
        <w:br/>
      </w:r>
      <w:r>
        <w:t xml:space="preserve">S. K. Prasad, S. Shekhar, M.</w:t>
      </w:r>
      <w:r>
        <w:t xml:space="preserve"> </w:t>
      </w:r>
      <w:r>
        <w:t xml:space="preserve">McDermott, X. Zhou, M. Evansand S. Puri, “GPGPU-accelerated interesting</w:t>
      </w:r>
      <w:r>
        <w:t xml:space="preserve"> </w:t>
      </w:r>
      <w:r>
        <w:t xml:space="preserve">interval discovery and other computations on GeoSpatial datasets”,</w:t>
      </w:r>
      <w:r>
        <w:t xml:space="preserve"> </w:t>
      </w:r>
      <w:r>
        <w:rPr>
          <w:iCs/>
          <w:i/>
        </w:rPr>
        <w:t xml:space="preserve">Proceedings of the 2nd ACM SIGSPATIAL International Workshop on</w:t>
      </w:r>
      <w:r>
        <w:rPr>
          <w:iCs/>
          <w:i/>
        </w:rPr>
        <w:t xml:space="preserve"> </w:t>
      </w:r>
      <w:r>
        <w:rPr>
          <w:iCs/>
          <w:i/>
        </w:rPr>
        <w:t xml:space="preserve">Analytics for Big Geospatial Data</w:t>
      </w:r>
      <w:r>
        <w:t xml:space="preserve">. ACM, Nov. 04, 2013. doi:</w:t>
      </w:r>
      <w:r>
        <w:t xml:space="preserve"> </w:t>
      </w:r>
      <w:r>
        <w:t xml:space="preserve">10.1145/2534921.2535837.</w:t>
      </w:r>
      <w:r>
        <w:br/>
      </w:r>
      <w:r>
        <w:br/>
      </w:r>
      <w:r>
        <w:t xml:space="preserve">V. Pryamitsyn and V. Ganesan,</w:t>
      </w:r>
      <w:r>
        <w:t xml:space="preserve"> </w:t>
      </w:r>
      <w:r>
        <w:t xml:space="preserve">“Interplay between Depletion and Electrostatic Interactions in</w:t>
      </w:r>
      <w:r>
        <w:t xml:space="preserve"> </w:t>
      </w:r>
      <w:r>
        <w:t xml:space="preserve">Polyelectrolyte–Nanoparticle Systems”,</w:t>
      </w:r>
      <w:r>
        <w:t xml:space="preserve"> </w:t>
      </w:r>
      <w:r>
        <w:rPr>
          <w:iCs/>
          <w:i/>
        </w:rPr>
        <w:t xml:space="preserve">Macromolecules</w:t>
      </w:r>
      <w:r>
        <w:t xml:space="preserve">, vol. 47,</w:t>
      </w:r>
      <w:r>
        <w:t xml:space="preserve"> </w:t>
      </w:r>
      <w:r>
        <w:t xml:space="preserve">no. 17. American Chemical Society (ACS), pp. 6095–6112, Aug. 19, 2014.</w:t>
      </w:r>
      <w:r>
        <w:t xml:space="preserve"> </w:t>
      </w:r>
      <w:r>
        <w:t xml:space="preserve">doi: 10.1021/ma501014u.</w:t>
      </w:r>
      <w:r>
        <w:br/>
      </w:r>
      <w:r>
        <w:br/>
      </w:r>
      <w:r>
        <w:t xml:space="preserve">V. Pryamitsyn and V. Ganesan, “Pair</w:t>
      </w:r>
      <w:r>
        <w:t xml:space="preserve"> </w:t>
      </w:r>
      <w:r>
        <w:t xml:space="preserve">interactions in polyelectrolyte-nanoparticle systems: Influence of</w:t>
      </w:r>
      <w:r>
        <w:t xml:space="preserve"> </w:t>
      </w:r>
      <w:r>
        <w:t xml:space="preserve">dielectric inhomogeneities and the partial dissociation of polymers and</w:t>
      </w:r>
      <w:r>
        <w:t xml:space="preserve"> </w:t>
      </w:r>
      <w:r>
        <w:t xml:space="preserve">nanoparticles”,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</w:t>
      </w:r>
      <w:r>
        <w:t xml:space="preserve"> </w:t>
      </w:r>
      <w:r>
        <w:t xml:space="preserve">16. AIP Publishing, p. 164904, Oct. 28, 2015. doi: 10.1063/1.4934242.</w:t>
      </w:r>
      <w:r>
        <w:br/>
      </w:r>
      <w:r>
        <w:br/>
      </w:r>
      <w:r>
        <w:t xml:space="preserve">V. Prytkova, M. Heyden, D. Tobiasand J. A. Freites,</w:t>
      </w:r>
      <w:r>
        <w:t xml:space="preserve"> </w:t>
      </w:r>
      <w:r>
        <w:t xml:space="preserve">“Introducing Molecular Flexibility in Efficient Simulations of</w:t>
      </w:r>
      <w:r>
        <w:t xml:space="preserve"> </w:t>
      </w:r>
      <w:r>
        <w:t xml:space="preserve">Many-Protein Systems”,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108, no. 2.</w:t>
      </w:r>
      <w:r>
        <w:t xml:space="preserve"> </w:t>
      </w:r>
      <w:r>
        <w:t xml:space="preserve">Elsevier BV, p. 470a, Jan. 2015. doi: 10.1016/j.bpj.2014.11.2567.</w:t>
      </w:r>
      <w:r>
        <w:br/>
      </w:r>
      <w:r>
        <w:br/>
      </w:r>
      <w:r>
        <w:t xml:space="preserve">N. M. Pugno, S. W. Cranfordand M. J. Buehler, “Synergetic Material</w:t>
      </w:r>
      <w:r>
        <w:t xml:space="preserve"> </w:t>
      </w:r>
      <w:r>
        <w:t xml:space="preserve">and Structure Optimization Yields Robust Spider Web Anchorages”,</w:t>
      </w:r>
      <w:r>
        <w:t xml:space="preserve"> </w:t>
      </w:r>
      <w:r>
        <w:rPr>
          <w:iCs/>
          <w:i/>
        </w:rPr>
        <w:t xml:space="preserve">Small</w:t>
      </w:r>
      <w:r>
        <w:t xml:space="preserve">, vol. 9, no. 16. Wiley, pp. 2747–2756, Apr. 15, 2013. doi:</w:t>
      </w:r>
      <w:r>
        <w:t xml:space="preserve"> </w:t>
      </w:r>
      <w:r>
        <w:t xml:space="preserve">10.1002/smll.201201343.</w:t>
      </w:r>
      <w:r>
        <w:br/>
      </w:r>
      <w:r>
        <w:br/>
      </w:r>
      <w:r>
        <w:t xml:space="preserve">S. Qin, D. D. L. Minh, J. A.</w:t>
      </w:r>
      <w:r>
        <w:t xml:space="preserve"> </w:t>
      </w:r>
      <w:r>
        <w:t xml:space="preserve">McCammonand H.-X. Zhou, “Method to Predict Crowding Effects by</w:t>
      </w:r>
      <w:r>
        <w:t xml:space="preserve"> </w:t>
      </w:r>
      <w:r>
        <w:t xml:space="preserve">Postprocessing Molecular Dynamics Trajectories: Application to the Flap</w:t>
      </w:r>
      <w:r>
        <w:t xml:space="preserve"> </w:t>
      </w:r>
      <w:r>
        <w:t xml:space="preserve">Dynamics of HIV-1 Protease”,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1, no. 1. American Chemical Society (ACS),</w:t>
      </w:r>
      <w:r>
        <w:t xml:space="preserve"> </w:t>
      </w:r>
      <w:r>
        <w:t xml:space="preserve">pp. 107–110, Nov. 09, 2009. doi: 10.1021/jz900023w.</w:t>
      </w:r>
      <w:r>
        <w:br/>
      </w:r>
      <w:r>
        <w:br/>
      </w:r>
      <w:r>
        <w:t xml:space="preserve">Y. Qin,</w:t>
      </w:r>
      <w:r>
        <w:t xml:space="preserve"> </w:t>
      </w:r>
      <w:r>
        <w:t xml:space="preserve">“Rationally Designed 3D Fe and N Codoped Graphene with Superior</w:t>
      </w:r>
      <w:r>
        <w:t xml:space="preserve"> </w:t>
      </w:r>
      <w:r>
        <w:t xml:space="preserve">Electrocatalytic Activity toward Oxygen Reduction”,</w:t>
      </w:r>
      <w:r>
        <w:t xml:space="preserve"> </w:t>
      </w:r>
      <w:r>
        <w:rPr>
          <w:iCs/>
          <w:i/>
        </w:rPr>
        <w:t xml:space="preserve">Small</w:t>
      </w:r>
      <w:r>
        <w:t xml:space="preserve">,</w:t>
      </w:r>
      <w:r>
        <w:t xml:space="preserve"> </w:t>
      </w:r>
      <w:r>
        <w:t xml:space="preserve">vol. 12, no. 19. Wiley, pp. 2549–2553, Mar. 23, 2016. doi:</w:t>
      </w:r>
      <w:r>
        <w:t xml:space="preserve"> </w:t>
      </w:r>
      <w:r>
        <w:t xml:space="preserve">10.1002/smll.201600282.</w:t>
      </w:r>
      <w:r>
        <w:br/>
      </w:r>
      <w:r>
        <w:br/>
      </w:r>
      <w:r>
        <w:t xml:space="preserve">Z. Qin and M. J. Buehler, “Structure</w:t>
      </w:r>
      <w:r>
        <w:t xml:space="preserve"> </w:t>
      </w:r>
      <w:r>
        <w:t xml:space="preserve">and dynamics of human vimentin intermediate filament dimer and tetramer</w:t>
      </w:r>
      <w:r>
        <w:t xml:space="preserve"> </w:t>
      </w:r>
      <w:r>
        <w:t xml:space="preserve">in explicit and implicit solvent models”,</w:t>
      </w:r>
      <w:r>
        <w:t xml:space="preserve"> </w:t>
      </w:r>
      <w:r>
        <w:rPr>
          <w:iCs/>
          <w:i/>
        </w:rPr>
        <w:t xml:space="preserve">Journal of Molecular</w:t>
      </w:r>
      <w:r>
        <w:rPr>
          <w:iCs/>
          <w:i/>
        </w:rPr>
        <w:t xml:space="preserve"> </w:t>
      </w:r>
      <w:r>
        <w:rPr>
          <w:iCs/>
          <w:i/>
        </w:rPr>
        <w:t xml:space="preserve">Modeling</w:t>
      </w:r>
      <w:r>
        <w:t xml:space="preserve">, vol. 17, no. 1. Springer Science and Business Media LLC,</w:t>
      </w:r>
      <w:r>
        <w:t xml:space="preserve"> </w:t>
      </w:r>
      <w:r>
        <w:t xml:space="preserve">pp. 37–48, Apr. 01, 2010. doi: 10.1007/s00894-010-0696-6.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Qin and M. J. Buehler, “Flaw Tolerance of Nuclear Intermediate Filament</w:t>
      </w:r>
      <w:r>
        <w:t xml:space="preserve"> </w:t>
      </w:r>
      <w:r>
        <w:t xml:space="preserve">Lamina under Extreme Mechanical Deformation”,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5,</w:t>
      </w:r>
      <w:r>
        <w:t xml:space="preserve"> </w:t>
      </w:r>
      <w:r>
        <w:t xml:space="preserve">no. 4. American Chemical Society (ACS), pp. 3034–3042, Mar. 25, 2011.</w:t>
      </w:r>
      <w:r>
        <w:t xml:space="preserve"> </w:t>
      </w:r>
      <w:r>
        <w:t xml:space="preserve">doi: 10.1021/nn200107u.</w:t>
      </w:r>
      <w:r>
        <w:br/>
      </w:r>
      <w:r>
        <w:br/>
      </w:r>
      <w:r>
        <w:t xml:space="preserve">Z. Qin and M. J. Buehler, “Impact</w:t>
      </w:r>
      <w:r>
        <w:t xml:space="preserve"> </w:t>
      </w:r>
      <w:r>
        <w:t xml:space="preserve">tolerance in mussel thread networks by heterogeneous material</w:t>
      </w:r>
      <w:r>
        <w:t xml:space="preserve"> </w:t>
      </w:r>
      <w:r>
        <w:t xml:space="preserve">distribution”,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4, no. 1. Springer</w:t>
      </w:r>
      <w:r>
        <w:t xml:space="preserve"> </w:t>
      </w:r>
      <w:r>
        <w:t xml:space="preserve">Science and Business Media LLC, Jul. 23, 2013. doi: 10.1038/ncomms3187.</w:t>
      </w:r>
      <w:r>
        <w:br/>
      </w:r>
      <w:r>
        <w:br/>
      </w:r>
      <w:r>
        <w:t xml:space="preserve">Z. Qin and M. J. Buehler, “Molecular mechanics of mussel</w:t>
      </w:r>
      <w:r>
        <w:t xml:space="preserve"> </w:t>
      </w:r>
      <w:r>
        <w:t xml:space="preserve">adhesion proteins”,</w:t>
      </w:r>
      <w:r>
        <w:t xml:space="preserve"> </w:t>
      </w:r>
      <w:r>
        <w:rPr>
          <w:iCs/>
          <w:i/>
        </w:rPr>
        <w:t xml:space="preserve">Journal of the Mechanics and Physics of</w:t>
      </w:r>
      <w:r>
        <w:rPr>
          <w:iCs/>
          <w:i/>
        </w:rPr>
        <w:t xml:space="preserve"> </w:t>
      </w:r>
      <w:r>
        <w:rPr>
          <w:iCs/>
          <w:i/>
        </w:rPr>
        <w:t xml:space="preserve">Solids</w:t>
      </w:r>
      <w:r>
        <w:t xml:space="preserve">, vol. 62. Elsevier BV, pp. 19–30, Jan. 2014. doi:</w:t>
      </w:r>
      <w:r>
        <w:t xml:space="preserve"> </w:t>
      </w:r>
      <w:r>
        <w:t xml:space="preserve">10.1016/j.jmps.2013.08.015.</w:t>
      </w:r>
      <w:r>
        <w:br/>
      </w:r>
      <w:r>
        <w:br/>
      </w:r>
      <w:r>
        <w:t xml:space="preserve">Z. Qin, L. Dimas, D. Adler, G.</w:t>
      </w:r>
      <w:r>
        <w:t xml:space="preserve"> </w:t>
      </w:r>
      <w:r>
        <w:t xml:space="preserve">Bratzeland M. J. Buehler, “Biological materials by design”,</w:t>
      </w:r>
      <w:r>
        <w:t xml:space="preserve"> </w:t>
      </w:r>
      <w:r>
        <w:rPr>
          <w:iCs/>
          <w:i/>
        </w:rPr>
        <w:t xml:space="preserve">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Physics: Condensed Matter</w:t>
      </w:r>
      <w:r>
        <w:t xml:space="preserve">, vol. 26, no. 7. IOP Publishing,</w:t>
      </w:r>
      <w:r>
        <w:t xml:space="preserve"> </w:t>
      </w:r>
      <w:r>
        <w:t xml:space="preserve">p. 073101, Jan. 22, 2014. doi: 10.1088/0953-8984/26/7/073101.</w:t>
      </w:r>
      <w:r>
        <w:br/>
      </w:r>
      <w:r>
        <w:br/>
      </w:r>
      <w:r>
        <w:t xml:space="preserve">Z. Qin, A. Gautieri, A. K. Nair, H. Inbarand M. J. Buehler,</w:t>
      </w:r>
      <w:r>
        <w:t xml:space="preserve"> </w:t>
      </w:r>
      <w:r>
        <w:t xml:space="preserve">“Thickness of Hydroxyapatite Nanocrystal Controls Mechanical Properties</w:t>
      </w:r>
      <w:r>
        <w:t xml:space="preserve"> </w:t>
      </w:r>
      <w:r>
        <w:t xml:space="preserve">of the Collagen–Hydroxyapatite Interface”,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28, no.</w:t>
      </w:r>
      <w:r>
        <w:t xml:space="preserve"> </w:t>
      </w:r>
      <w:r>
        <w:t xml:space="preserve">4. American Chemical Society (ACS), pp. 1982–1992, Jan. 18, 2012. doi:</w:t>
      </w:r>
      <w:r>
        <w:t xml:space="preserve"> </w:t>
      </w:r>
      <w:r>
        <w:t xml:space="preserve">10.1021/la204052a.</w:t>
      </w:r>
      <w:r>
        <w:br/>
      </w:r>
      <w:r>
        <w:br/>
      </w:r>
      <w:r>
        <w:t xml:space="preserve">Z. Qin, A. Kalinowski, K. N. Dahland M. J.</w:t>
      </w:r>
      <w:r>
        <w:t xml:space="preserve"> </w:t>
      </w:r>
      <w:r>
        <w:t xml:space="preserve">Buehler, “Structure and stability of the lamin A tail domain and HGPS</w:t>
      </w:r>
      <w:r>
        <w:t xml:space="preserve"> </w:t>
      </w:r>
      <w:r>
        <w:t xml:space="preserve">mutant”,</w:t>
      </w:r>
      <w:r>
        <w:t xml:space="preserve"> </w:t>
      </w:r>
      <w:r>
        <w:rPr>
          <w:iCs/>
          <w:i/>
        </w:rPr>
        <w:t xml:space="preserve">Journal of Structural Biology</w:t>
      </w:r>
      <w:r>
        <w:t xml:space="preserve">, vol. 175, no. 3. Elsevier</w:t>
      </w:r>
      <w:r>
        <w:t xml:space="preserve"> </w:t>
      </w:r>
      <w:r>
        <w:t xml:space="preserve">BV, pp. 425–433, Sep. 2011. doi: 10.1016/j.jsb.2011.05.015.</w:t>
      </w:r>
      <w:r>
        <w:br/>
      </w:r>
      <w:r>
        <w:br/>
      </w:r>
      <w:r>
        <w:t xml:space="preserve">Z. Qin, N. M. Pugnoand M. J. Buehler, “Mechanics of fragmentation</w:t>
      </w:r>
      <w:r>
        <w:t xml:space="preserve"> </w:t>
      </w:r>
      <w:r>
        <w:t xml:space="preserve">of crocodile skin and other thin films”,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</w:t>
      </w:r>
      <w:r>
        <w:t xml:space="preserve"> </w:t>
      </w:r>
      <w:r>
        <w:t xml:space="preserve">vol. 4, no. 1. Springer Science and Business Media LLC, May 27, 2014.</w:t>
      </w:r>
      <w:r>
        <w:t xml:space="preserve"> </w:t>
      </w:r>
      <w:r>
        <w:t xml:space="preserve">doi: 10.1038/srep04966.</w:t>
      </w:r>
      <w:r>
        <w:br/>
      </w:r>
      <w:r>
        <w:br/>
      </w:r>
      <w:r>
        <w:t xml:space="preserve">Z. Qin, M. Taylor, M. Hwang, K.</w:t>
      </w:r>
      <w:r>
        <w:t xml:space="preserve"> </w:t>
      </w:r>
      <w:r>
        <w:t xml:space="preserve">Bertoldiand M. J. Buehler, “Effect of Wrinkles on the Surface Area of</w:t>
      </w:r>
      <w:r>
        <w:t xml:space="preserve"> </w:t>
      </w:r>
      <w:r>
        <w:t xml:space="preserve">Graphene: Toward the Design of Nanoelectronics”,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</w:t>
      </w:r>
      <w:r>
        <w:t xml:space="preserve"> </w:t>
      </w:r>
      <w:r>
        <w:t xml:space="preserve">vol. 14, no. 11. American Chemical Society (ACS), pp. 6520–6525,</w:t>
      </w:r>
      <w:r>
        <w:t xml:space="preserve"> </w:t>
      </w:r>
      <w:r>
        <w:t xml:space="preserve">Oct. 24, 2014. doi: 10.1021/nl503097u.</w:t>
      </w:r>
      <w:r>
        <w:br/>
      </w:r>
      <w:r>
        <w:br/>
      </w:r>
      <w:r>
        <w:t xml:space="preserve">Z. Qin, “Quantitative</w:t>
      </w:r>
      <w:r>
        <w:t xml:space="preserve"> </w:t>
      </w:r>
      <w:r>
        <w:t xml:space="preserve">Comparison of Photothermal Heat Generation between Gold Nanospheres and</w:t>
      </w:r>
      <w:r>
        <w:t xml:space="preserve"> </w:t>
      </w:r>
      <w:r>
        <w:t xml:space="preserve">Nanorods”,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6, no. 1. Springer Science</w:t>
      </w:r>
      <w:r>
        <w:t xml:space="preserve"> </w:t>
      </w:r>
      <w:r>
        <w:t xml:space="preserve">and Business Media LLC, Jul. 21, 2016. doi: 10.1038/srep29836.</w:t>
      </w:r>
      <w:r>
        <w:br/>
      </w:r>
      <w:r>
        <w:br/>
      </w:r>
      <w:r>
        <w:t xml:space="preserve">H. Qiu, A. Sarathy, J.-P. Leburtonand K. Schulten, “Intrinsic</w:t>
      </w:r>
      <w:r>
        <w:t xml:space="preserve"> </w:t>
      </w:r>
      <w:r>
        <w:t xml:space="preserve">Stepwise Translocation of Stretched ssDNA in Graphene Nanopores”,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15, no. 12. American Chemical Society (ACS),</w:t>
      </w:r>
      <w:r>
        <w:t xml:space="preserve"> </w:t>
      </w:r>
      <w:r>
        <w:t xml:space="preserve">pp. 8322–8330, Nov. 25, 2015. doi: 10.1021/acs.nanolett.5b03963.</w:t>
      </w:r>
      <w:r>
        <w:br/>
      </w:r>
      <w:r>
        <w:br/>
      </w:r>
      <w:r>
        <w:t xml:space="preserve">H. Qiu, A. Sarathy, J.-P. Leburtonand K. Schulten, “Stepwise</w:t>
      </w:r>
      <w:r>
        <w:t xml:space="preserve"> </w:t>
      </w:r>
      <w:r>
        <w:t xml:space="preserve">Transport of Stretched ssDNA Through Graphene Nanopores”,</w:t>
      </w:r>
      <w:r>
        <w:t xml:space="preserve"> </w:t>
      </w:r>
      <w:r>
        <w:rPr>
          <w:iCs/>
          <w:i/>
        </w:rPr>
        <w:t xml:space="preserve">Biophysical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110, no. 3. Elsevier BV, p. 508a, Feb. 2016. doi:</w:t>
      </w:r>
      <w:r>
        <w:t xml:space="preserve"> </w:t>
      </w:r>
      <w:r>
        <w:t xml:space="preserve">10.1016/j.bpj.2015.11.2716.</w:t>
      </w:r>
      <w:r>
        <w:br/>
      </w:r>
      <w:r>
        <w:br/>
      </w:r>
      <w:r>
        <w:t xml:space="preserve">H. Qiu, A. Sarathy, K.</w:t>
      </w:r>
      <w:r>
        <w:t xml:space="preserve"> </w:t>
      </w:r>
      <w:r>
        <w:t xml:space="preserve">Schultenand J.-P. Leburton, “Detection and mapping of DNA methylation</w:t>
      </w:r>
      <w:r>
        <w:t xml:space="preserve"> </w:t>
      </w:r>
      <w:r>
        <w:t xml:space="preserve">with 2D material nanopores”,</w:t>
      </w:r>
      <w:r>
        <w:t xml:space="preserve"> </w:t>
      </w:r>
      <w:r>
        <w:rPr>
          <w:iCs/>
          <w:i/>
        </w:rPr>
        <w:t xml:space="preserve">npj 2D Materials and Applications</w:t>
      </w:r>
      <w:r>
        <w:t xml:space="preserve">,</w:t>
      </w:r>
      <w:r>
        <w:t xml:space="preserve"> </w:t>
      </w:r>
      <w:r>
        <w:t xml:space="preserve">vol. 1, no. 1. Springer Science and Business Media LLC, Apr. 11, 2017.</w:t>
      </w:r>
      <w:r>
        <w:t xml:space="preserve"> </w:t>
      </w:r>
      <w:r>
        <w:t xml:space="preserve">doi: 10.1038/s41699-017-0005-7.</w:t>
      </w:r>
      <w:r>
        <w:br/>
      </w:r>
      <w:r>
        <w:br/>
      </w:r>
      <w:r>
        <w:t xml:space="preserve">N. Ramakrishnan, P. B. Sunil</w:t>
      </w:r>
      <w:r>
        <w:t xml:space="preserve"> </w:t>
      </w:r>
      <w:r>
        <w:t xml:space="preserve">Kumarand R. Radhakrishnan, “Mesoscale computational studies of membrane</w:t>
      </w:r>
      <w:r>
        <w:t xml:space="preserve"> </w:t>
      </w:r>
      <w:r>
        <w:t xml:space="preserve">bilayer remodeling by curvature-inducing proteins”,</w:t>
      </w:r>
      <w:r>
        <w:t xml:space="preserve"> </w:t>
      </w:r>
      <w:r>
        <w:rPr>
          <w:iCs/>
          <w:i/>
        </w:rPr>
        <w:t xml:space="preserve">Physics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543, no. 1. Elsevier BV, pp. 1–60, Oct. 2014. doi:</w:t>
      </w:r>
      <w:r>
        <w:t xml:space="preserve"> </w:t>
      </w:r>
      <w:r>
        <w:t xml:space="preserve">10.1016/j.physrep.2014.05.001.</w:t>
      </w:r>
      <w:r>
        <w:br/>
      </w:r>
      <w:r>
        <w:br/>
      </w:r>
      <w:r>
        <w:t xml:space="preserve">P. S. Ramos, “Genetic analyses</w:t>
      </w:r>
      <w:r>
        <w:t xml:space="preserve"> </w:t>
      </w:r>
      <w:r>
        <w:t xml:space="preserve">of interferon pathway-related genes reveal multiple new loci associated</w:t>
      </w:r>
      <w:r>
        <w:t xml:space="preserve"> </w:t>
      </w:r>
      <w:r>
        <w:t xml:space="preserve">with systemic lupus erythematosus”,</w:t>
      </w:r>
      <w:r>
        <w:t xml:space="preserve"> </w:t>
      </w:r>
      <w:r>
        <w:rPr>
          <w:iCs/>
          <w:i/>
        </w:rPr>
        <w:t xml:space="preserve">Arthritis &amp; Rheumatism</w:t>
      </w:r>
      <w:r>
        <w:t xml:space="preserve">,</w:t>
      </w:r>
      <w:r>
        <w:t xml:space="preserve"> </w:t>
      </w:r>
      <w:r>
        <w:t xml:space="preserve">vol. 63, no. 7. Wiley, pp. 2049–2057, Jun. 29, 2011. doi:</w:t>
      </w:r>
      <w:r>
        <w:t xml:space="preserve"> </w:t>
      </w:r>
      <w:r>
        <w:t xml:space="preserve">10.1002/art.30356.</w:t>
      </w:r>
      <w:r>
        <w:br/>
      </w:r>
      <w:r>
        <w:br/>
      </w:r>
      <w:r>
        <w:t xml:space="preserve">A. Rasmussen, “Comparison of the</w:t>
      </w:r>
      <w:r>
        <w:t xml:space="preserve"> </w:t>
      </w:r>
      <w:r>
        <w:t xml:space="preserve">American-European Consensus Group Sjögren’s syndrome classification</w:t>
      </w:r>
      <w:r>
        <w:t xml:space="preserve"> </w:t>
      </w:r>
      <w:r>
        <w:t xml:space="preserve">criteria to newly proposed American College of Rheumatology criteria in</w:t>
      </w:r>
      <w:r>
        <w:t xml:space="preserve"> </w:t>
      </w:r>
      <w:r>
        <w:t xml:space="preserve">a large, carefully characterised sicca cohort”,</w:t>
      </w:r>
      <w:r>
        <w:t xml:space="preserve"> </w:t>
      </w:r>
      <w:r>
        <w:rPr>
          <w:iCs/>
          <w:i/>
        </w:rPr>
        <w:t xml:space="preserve">Annals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Rheumatic Diseases</w:t>
      </w:r>
      <w:r>
        <w:t xml:space="preserve">, vol. 73, no. 1. BMJ, pp. 31–38, Aug. 22, 2013.</w:t>
      </w:r>
      <w:r>
        <w:t xml:space="preserve"> </w:t>
      </w:r>
      <w:r>
        <w:t xml:space="preserve">doi: 10.1136/annrheumdis-2013-203845.</w:t>
      </w:r>
      <w:r>
        <w:br/>
      </w:r>
      <w:r>
        <w:br/>
      </w:r>
      <w:r>
        <w:t xml:space="preserve">C. Rasmussen, J. D.</w:t>
      </w:r>
      <w:r>
        <w:t xml:space="preserve"> </w:t>
      </w:r>
      <w:r>
        <w:t xml:space="preserve">Pelletier, P. A. Troch, T. L. Swetnamand J. Chorover, “Quantifying</w:t>
      </w:r>
      <w:r>
        <w:t xml:space="preserve"> </w:t>
      </w:r>
      <w:r>
        <w:t xml:space="preserve">Topographic and Vegetation Effects on the Transfer of Energy and Mass to</w:t>
      </w:r>
      <w:r>
        <w:t xml:space="preserve"> </w:t>
      </w:r>
      <w:r>
        <w:t xml:space="preserve">the Critical Zone”,</w:t>
      </w:r>
      <w:r>
        <w:t xml:space="preserve"> </w:t>
      </w:r>
      <w:r>
        <w:rPr>
          <w:iCs/>
          <w:i/>
        </w:rPr>
        <w:t xml:space="preserve">Vadose Zone Journal</w:t>
      </w:r>
      <w:r>
        <w:t xml:space="preserve">, vol. 14, no. 11. Wiley,</w:t>
      </w:r>
      <w:r>
        <w:t xml:space="preserve"> </w:t>
      </w:r>
      <w:r>
        <w:t xml:space="preserve">pp. 1–16, Feb. 23, 2015. doi: 10.2136/vzj2014.07.0102.</w:t>
      </w:r>
      <w:r>
        <w:br/>
      </w:r>
      <w:r>
        <w:br/>
      </w:r>
      <w:r>
        <w:t xml:space="preserve">W. B.</w:t>
      </w:r>
      <w:r>
        <w:t xml:space="preserve"> </w:t>
      </w:r>
      <w:r>
        <w:t xml:space="preserve">Redwine, R. Hernández-López, S. Zou, J. Huang, S. L. Reck-Petersonand A.</w:t>
      </w:r>
      <w:r>
        <w:t xml:space="preserve"> </w:t>
      </w:r>
      <w:r>
        <w:t xml:space="preserve">E. Leschziner, “Structural Basis for Microtubule Binding and Release by</w:t>
      </w:r>
      <w:r>
        <w:t xml:space="preserve"> </w:t>
      </w:r>
      <w:r>
        <w:t xml:space="preserve">Dynein”,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337, no. 6101. American Association for</w:t>
      </w:r>
      <w:r>
        <w:t xml:space="preserve"> </w:t>
      </w:r>
      <w:r>
        <w:t xml:space="preserve">the Advancement of Science (AAAS), pp. 1532–1536, Sep. 21, 2012. doi:</w:t>
      </w:r>
      <w:r>
        <w:t xml:space="preserve"> </w:t>
      </w:r>
      <w:r>
        <w:t xml:space="preserve">10.1126/science.1224151.</w:t>
      </w:r>
      <w:r>
        <w:br/>
      </w:r>
      <w:r>
        <w:br/>
      </w:r>
      <w:r>
        <w:t xml:space="preserve">P. M. Reed, N. W. Chaney, J. D.</w:t>
      </w:r>
      <w:r>
        <w:t xml:space="preserve"> </w:t>
      </w:r>
      <w:r>
        <w:t xml:space="preserve">Herman, M. P. Ferringerand E. F. Wood, “Internationally coordinated</w:t>
      </w:r>
      <w:r>
        <w:t xml:space="preserve"> </w:t>
      </w:r>
      <w:r>
        <w:t xml:space="preserve">multi-mission planning is now critical to sustain the space-based</w:t>
      </w:r>
      <w:r>
        <w:t xml:space="preserve"> </w:t>
      </w:r>
      <w:r>
        <w:t xml:space="preserve">rainfall observations needed for managing floods globally”,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, vol. 10, no. 2. IOP Publishing,</w:t>
      </w:r>
      <w:r>
        <w:t xml:space="preserve"> </w:t>
      </w:r>
      <w:r>
        <w:t xml:space="preserve">p. 024010, Feb. 01, 2015. doi: 10.1088/1748-9326/10/2/024010.</w:t>
      </w:r>
      <w:r>
        <w:br/>
      </w:r>
      <w:r>
        <w:br/>
      </w:r>
      <w:r>
        <w:t xml:space="preserve">P. M. Reed, N. W. Chaney, J. D. Herman, M. P. Ferringerand E. F.</w:t>
      </w:r>
      <w:r>
        <w:t xml:space="preserve"> </w:t>
      </w:r>
      <w:r>
        <w:t xml:space="preserve">Wood, “Internationally coordinated multi-mission planning is now</w:t>
      </w:r>
      <w:r>
        <w:t xml:space="preserve"> </w:t>
      </w:r>
      <w:r>
        <w:t xml:space="preserve">critical to sustain the space-based rainfall observations needed for</w:t>
      </w:r>
      <w:r>
        <w:t xml:space="preserve"> </w:t>
      </w:r>
      <w:r>
        <w:t xml:space="preserve">managing floods globally”,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,</w:t>
      </w:r>
      <w:r>
        <w:t xml:space="preserve"> </w:t>
      </w:r>
      <w:r>
        <w:t xml:space="preserve">vol. 10, no. 2. IOP Publishing, p. 024010, Feb. 01, 2015. doi:</w:t>
      </w:r>
      <w:r>
        <w:t xml:space="preserve"> </w:t>
      </w:r>
      <w:r>
        <w:t xml:space="preserve">10.1088/1748-9326/10/2/024010.</w:t>
      </w:r>
      <w:r>
        <w:br/>
      </w:r>
      <w:r>
        <w:br/>
      </w:r>
      <w:r>
        <w:t xml:space="preserve">P. M. Reed, N. W. Chaney, J.</w:t>
      </w:r>
      <w:r>
        <w:t xml:space="preserve"> </w:t>
      </w:r>
      <w:r>
        <w:t xml:space="preserve">D. Herman, M. P. Ferringerand E. F. Wood, “Internationally coordinated</w:t>
      </w:r>
      <w:r>
        <w:t xml:space="preserve"> </w:t>
      </w:r>
      <w:r>
        <w:t xml:space="preserve">multi-mission planning is now critical to sustain the space-based</w:t>
      </w:r>
      <w:r>
        <w:t xml:space="preserve"> </w:t>
      </w:r>
      <w:r>
        <w:t xml:space="preserve">rainfall observations needed for managing floods globally”,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, vol. 10, no. 2. IOP Publishing,</w:t>
      </w:r>
      <w:r>
        <w:t xml:space="preserve"> </w:t>
      </w:r>
      <w:r>
        <w:t xml:space="preserve">p. 024010, Feb. 01, 2015. doi: 10.1088/1748-9326/10/2/024010.</w:t>
      </w:r>
      <w:r>
        <w:br/>
      </w:r>
      <w:r>
        <w:br/>
      </w:r>
      <w:r>
        <w:t xml:space="preserve">S. L. Reichow, “Allosteric mechanism of water-channel gating by</w:t>
      </w:r>
      <w:r>
        <w:t xml:space="preserve"> </w:t>
      </w:r>
      <w:r>
        <w:t xml:space="preserve">Ca2+–calmodulin”,</w:t>
      </w:r>
      <w:r>
        <w:t xml:space="preserve"> </w:t>
      </w:r>
      <w:r>
        <w:rPr>
          <w:iCs/>
          <w:i/>
        </w:rPr>
        <w:t xml:space="preserve">Nature Structural &amp; Molecular Biology</w:t>
      </w:r>
      <w:r>
        <w:t xml:space="preserve">,</w:t>
      </w:r>
      <w:r>
        <w:t xml:space="preserve"> </w:t>
      </w:r>
      <w:r>
        <w:t xml:space="preserve">vol. 20, no. 9. Springer Science and Business Media LLC, pp. 1085–1092,</w:t>
      </w:r>
      <w:r>
        <w:t xml:space="preserve"> </w:t>
      </w:r>
      <w:r>
        <w:t xml:space="preserve">Jul. 28, 2013. doi: 10.1038/nsmb.2630.</w:t>
      </w:r>
      <w:r>
        <w:br/>
      </w:r>
      <w:r>
        <w:br/>
      </w:r>
      <w:r>
        <w:t xml:space="preserve">H. Ren, “Selective</w:t>
      </w:r>
      <w:r>
        <w:t xml:space="preserve"> </w:t>
      </w:r>
      <w:r>
        <w:t xml:space="preserve">Hydrodeoxygenation of Biomass-Derived Oxygenates to Unsaturated</w:t>
      </w:r>
      <w:r>
        <w:t xml:space="preserve"> </w:t>
      </w:r>
      <w:r>
        <w:t xml:space="preserve">Hydrocarbons using Molybdenum Carbide Catalysts”,</w:t>
      </w:r>
      <w:r>
        <w:t xml:space="preserve"> </w:t>
      </w:r>
      <w:r>
        <w:rPr>
          <w:iCs/>
          <w:i/>
        </w:rPr>
        <w:t xml:space="preserve">ChemSusChem</w:t>
      </w:r>
      <w:r>
        <w:t xml:space="preserve">,</w:t>
      </w:r>
      <w:r>
        <w:t xml:space="preserve"> </w:t>
      </w:r>
      <w:r>
        <w:t xml:space="preserve">vol. 6, no. 5. Wiley, pp. 798–801, Apr. 04, 2013. doi:</w:t>
      </w:r>
      <w:r>
        <w:t xml:space="preserve"> </w:t>
      </w:r>
      <w:r>
        <w:t xml:space="preserve">10.1002/cssc.201200991.</w:t>
      </w:r>
      <w:r>
        <w:br/>
      </w:r>
      <w:r>
        <w:br/>
      </w:r>
      <w:r>
        <w:t xml:space="preserve">T. Respondek, R. N. Garner, M. K.</w:t>
      </w:r>
      <w:r>
        <w:t xml:space="preserve"> </w:t>
      </w:r>
      <w:r>
        <w:t xml:space="preserve">Herroon, I. Podgorski, C. Turroand J. J. Kodanko, “Light Activation of a</w:t>
      </w:r>
      <w:r>
        <w:t xml:space="preserve"> </w:t>
      </w:r>
      <w:r>
        <w:t xml:space="preserve">Cysteine Protease Inhibitor: Caging of a Peptidomimetic Nitrile with</w:t>
      </w:r>
      <w:r>
        <w:t xml:space="preserve"> </w:t>
      </w:r>
      <w:r>
        <w:t xml:space="preserve">Ru</w:t>
      </w:r>
      <w:r>
        <w:rPr>
          <w:vertAlign w:val="superscript"/>
        </w:rPr>
        <w:t xml:space="preserve">II</w:t>
      </w:r>
      <w:r>
        <w:t xml:space="preserve">(bpy)</w:t>
      </w:r>
      <w:r>
        <w:rPr>
          <w:vertAlign w:val="subscript"/>
        </w:rPr>
        <w:t xml:space="preserve">2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133, no. 43. American Chemical Society (ACS),</w:t>
      </w:r>
      <w:r>
        <w:t xml:space="preserve"> </w:t>
      </w:r>
      <w:r>
        <w:t xml:space="preserve">pp. 17164–17167, Oct. 12, 2011. doi: 10.1021/ja208084s.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Respondek, “Inhibition of Cathepsin Activity in a Cell-Based Assay by a</w:t>
      </w:r>
      <w:r>
        <w:t xml:space="preserve"> </w:t>
      </w:r>
      <w:r>
        <w:t xml:space="preserve">Light-Activated Ruthenium Compound”,</w:t>
      </w:r>
      <w:r>
        <w:t xml:space="preserve"> </w:t>
      </w:r>
      <w:r>
        <w:rPr>
          <w:iCs/>
          <w:i/>
        </w:rPr>
        <w:t xml:space="preserve">ChemMedChem</w:t>
      </w:r>
      <w:r>
        <w:t xml:space="preserve">, vol. 9, no. 6.</w:t>
      </w:r>
      <w:r>
        <w:t xml:space="preserve"> </w:t>
      </w:r>
      <w:r>
        <w:t xml:space="preserve">Wiley, pp. 1306–1315, Apr. 11, 2014. doi: 10.1002/cmdc.201400081.</w:t>
      </w:r>
      <w:r>
        <w:br/>
      </w:r>
      <w:r>
        <w:br/>
      </w:r>
      <w:r>
        <w:t xml:space="preserve">J. Řezáč, Y. Huang, P. Hobzaand G. J. O. Beran, “Benchmark</w:t>
      </w:r>
      <w:r>
        <w:t xml:space="preserve"> </w:t>
      </w:r>
      <w:r>
        <w:t xml:space="preserve">Calculations of Three-Body Intermolecular Interactions and the</w:t>
      </w:r>
      <w:r>
        <w:t xml:space="preserve"> </w:t>
      </w:r>
      <w:r>
        <w:t xml:space="preserve">Performance of Low-Cost Electronic Structure Methods”,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11, no. 7. American Chemical</w:t>
      </w:r>
      <w:r>
        <w:t xml:space="preserve"> </w:t>
      </w:r>
      <w:r>
        <w:t xml:space="preserve">Society (ACS), pp. 3065–3079, Jun. 17, 2015. doi:</w:t>
      </w:r>
      <w:r>
        <w:t xml:space="preserve"> </w:t>
      </w:r>
      <w:r>
        <w:t xml:space="preserve">10.1021/acs.jctc.5b00281.</w:t>
      </w:r>
      <w:r>
        <w:br/>
      </w:r>
      <w:r>
        <w:br/>
      </w:r>
      <w:r>
        <w:t xml:space="preserve">M. K. Ridley, M. L. Macheskyand J.</w:t>
      </w:r>
      <w:r>
        <w:t xml:space="preserve"> </w:t>
      </w:r>
      <w:r>
        <w:t xml:space="preserve">D. Kubicki, “Experimental Study of Strontium Adsorption on Anatase</w:t>
      </w:r>
      <w:r>
        <w:t xml:space="preserve"> </w:t>
      </w:r>
      <w:r>
        <w:t xml:space="preserve">Nanoparticles as a Function of Size with a Density Functional Theory and</w:t>
      </w:r>
      <w:r>
        <w:t xml:space="preserve"> </w:t>
      </w:r>
      <w:r>
        <w:t xml:space="preserve">CD Model Interpretation”,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31, no. 2. American</w:t>
      </w:r>
      <w:r>
        <w:t xml:space="preserve"> </w:t>
      </w:r>
      <w:r>
        <w:t xml:space="preserve">Chemical Society (ACS), pp. 703–713, Jan. 06, 2015. doi:</w:t>
      </w:r>
      <w:r>
        <w:t xml:space="preserve"> </w:t>
      </w:r>
      <w:r>
        <w:t xml:space="preserve">10.1021/la503932e.</w:t>
      </w:r>
      <w:r>
        <w:br/>
      </w:r>
      <w:r>
        <w:br/>
      </w:r>
      <w:r>
        <w:t xml:space="preserve">C. L. Rodriguez, S. Chatterjeeand F. A.</w:t>
      </w:r>
      <w:r>
        <w:t xml:space="preserve"> </w:t>
      </w:r>
      <w:r>
        <w:t xml:space="preserve">Rasio, “Binary black hole mergers from globular clusters: Masses, merger</w:t>
      </w:r>
      <w:r>
        <w:t xml:space="preserve"> </w:t>
      </w:r>
      <w:r>
        <w:t xml:space="preserve">rates, and the impact of stellar evolution”,</w:t>
      </w:r>
      <w:r>
        <w:t xml:space="preserve"> </w:t>
      </w:r>
      <w:r>
        <w:rPr>
          <w:iCs/>
          <w:i/>
        </w:rPr>
        <w:t xml:space="preserve">Physical Review D</w:t>
      </w:r>
      <w:r>
        <w:t xml:space="preserve">,</w:t>
      </w:r>
      <w:r>
        <w:t xml:space="preserve"> </w:t>
      </w:r>
      <w:r>
        <w:t xml:space="preserve">vol. 93, no. 8. American Physical Society (APS), Apr. 15, 2016. doi:</w:t>
      </w:r>
      <w:r>
        <w:t xml:space="preserve"> </w:t>
      </w:r>
      <w:r>
        <w:t xml:space="preserve">10.1103/physrevd.93.084029.</w:t>
      </w:r>
      <w:r>
        <w:br/>
      </w:r>
      <w:r>
        <w:br/>
      </w:r>
      <w:r>
        <w:t xml:space="preserve">C. L. Rodriguez, C.-J. Haster, S.</w:t>
      </w:r>
      <w:r>
        <w:t xml:space="preserve"> </w:t>
      </w:r>
      <w:r>
        <w:t xml:space="preserve">Chatterjee, V. Kalogeraand F. A. Rasio, “DYNAMICAL FORMATION OF THE</w:t>
      </w:r>
      <w:r>
        <w:t xml:space="preserve"> </w:t>
      </w:r>
      <w:r>
        <w:t xml:space="preserve">GW150914 BINARY BLACK HOLE”,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824,</w:t>
      </w:r>
      <w:r>
        <w:t xml:space="preserve"> </w:t>
      </w:r>
      <w:r>
        <w:t xml:space="preserve">no. 1. American Astronomical Society, p. L8, Jun. 06, 2016. doi:</w:t>
      </w:r>
      <w:r>
        <w:t xml:space="preserve"> </w:t>
      </w:r>
      <w:r>
        <w:t xml:space="preserve">10.3847/2041-8205/824/1/l8.</w:t>
      </w:r>
      <w:r>
        <w:br/>
      </w:r>
      <w:r>
        <w:br/>
      </w:r>
      <w:r>
        <w:t xml:space="preserve">C. L. Rodriguez, M. Morscher, B.</w:t>
      </w:r>
      <w:r>
        <w:t xml:space="preserve"> </w:t>
      </w:r>
      <w:r>
        <w:t xml:space="preserve">Pattabiraman, S. Chatterjee, C.-J. Hasterand F. A. Rasio, “Binary Black</w:t>
      </w:r>
      <w:r>
        <w:t xml:space="preserve"> </w:t>
      </w:r>
      <w:r>
        <w:t xml:space="preserve">Hole Mergers from Globular Clusters: Implications for Advanced LIGO”,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115, no. 5. American Physical</w:t>
      </w:r>
      <w:r>
        <w:t xml:space="preserve"> </w:t>
      </w:r>
      <w:r>
        <w:t xml:space="preserve">Society (APS), Jul. 30, 2015. doi: 10.1103/physrevlett.115.051101.</w:t>
      </w:r>
      <w:r>
        <w:br/>
      </w:r>
      <w:r>
        <w:br/>
      </w:r>
      <w:r>
        <w:t xml:space="preserve">C. L. Rodriguez, M. Morscher, L. Wang, S. Chatterjee, F. A.</w:t>
      </w:r>
      <w:r>
        <w:t xml:space="preserve"> </w:t>
      </w:r>
      <w:r>
        <w:t xml:space="preserve">Rasioand R. Spurzem, “Million-body star cluster simulations: comparisons</w:t>
      </w:r>
      <w:r>
        <w:t xml:space="preserve"> </w:t>
      </w:r>
      <w:r>
        <w:t xml:space="preserve">between Monte Carlo and direct</w:t>
      </w:r>
      <w:r>
        <w:rPr>
          <w:iCs/>
          <w:i/>
        </w:rPr>
        <w:t xml:space="preserve">N</w:t>
      </w:r>
      <w:r>
        <w:t xml:space="preserve">-body”,</w:t>
      </w:r>
      <w:r>
        <w:t xml:space="preserve"> </w:t>
      </w:r>
      <w:r>
        <w:rPr>
          <w:iCs/>
          <w:i/>
        </w:rPr>
        <w:t xml:space="preserve">Monthly Notices of the</w:t>
      </w:r>
      <w:r>
        <w:rPr>
          <w:iCs/>
          <w:i/>
        </w:rPr>
        <w:t xml:space="preserve"> </w:t>
      </w:r>
      <w:r>
        <w:rPr>
          <w:iCs/>
          <w:i/>
        </w:rPr>
        <w:t xml:space="preserve">Royal Astronomical Society</w:t>
      </w:r>
      <w:r>
        <w:t xml:space="preserve">, vol. 463, no. 2. Oxford University Press</w:t>
      </w:r>
      <w:r>
        <w:t xml:space="preserve"> </w:t>
      </w:r>
      <w:r>
        <w:t xml:space="preserve">(OUP), pp. 2109–2118, Aug. 24, 2016. doi: 10.1093/mnras/stw2121.</w:t>
      </w:r>
      <w:r>
        <w:br/>
      </w:r>
      <w:r>
        <w:br/>
      </w:r>
      <w:r>
        <w:t xml:space="preserve">C. L. Rodriguez, M. Zevin, C. Pankow, V. Kalogeraand F. A. Rasio,</w:t>
      </w:r>
      <w:r>
        <w:t xml:space="preserve"> </w:t>
      </w:r>
      <w:r>
        <w:t xml:space="preserve">“ILLUMINATING BLACK HOLE BINARY FORMATION CHANNELS WITH SPINS IN</w:t>
      </w:r>
      <w:r>
        <w:t xml:space="preserve"> </w:t>
      </w:r>
      <w:r>
        <w:t xml:space="preserve">ADVANCED LIGO”,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832, no. 1.</w:t>
      </w:r>
      <w:r>
        <w:t xml:space="preserve"> </w:t>
      </w:r>
      <w:r>
        <w:t xml:space="preserve">American Astronomical Society, p. L2, Nov. 11, 2016. doi:</w:t>
      </w:r>
      <w:r>
        <w:t xml:space="preserve"> </w:t>
      </w:r>
      <w:r>
        <w:t xml:space="preserve">10.3847/2041-8205/832/1/l2.</w:t>
      </w:r>
      <w:r>
        <w:br/>
      </w:r>
      <w:r>
        <w:br/>
      </w:r>
      <w:r>
        <w:t xml:space="preserve">L. M. Rodriguez-R, J. C. Castro,</w:t>
      </w:r>
      <w:r>
        <w:t xml:space="preserve"> </w:t>
      </w:r>
      <w:r>
        <w:t xml:space="preserve">N. C. Kyrpides, J. R. Cole, J. M. Tiedjeand K. T. Konstantinidis, “How</w:t>
      </w:r>
      <w:r>
        <w:t xml:space="preserve"> </w:t>
      </w:r>
      <w:r>
        <w:t xml:space="preserve">Much Do rRNA Gene Surveys Underestimate Extant Bacterial Diversity?”,</w:t>
      </w:r>
      <w:r>
        <w:t xml:space="preserve"> </w:t>
      </w:r>
      <w:r>
        <w:rPr>
          <w:iCs/>
          <w:i/>
        </w:rPr>
        <w:t xml:space="preserve">Applied and Environmental Microbiology</w:t>
      </w:r>
      <w:r>
        <w:t xml:space="preserve">, vol. 84, no. 6. American</w:t>
      </w:r>
      <w:r>
        <w:t xml:space="preserve"> </w:t>
      </w:r>
      <w:r>
        <w:t xml:space="preserve">Society for Microbiology, Mar. 15, 2018. doi: 10.1128/aem.00014-18.</w:t>
      </w:r>
      <w:r>
        <w:br/>
      </w:r>
      <w:r>
        <w:br/>
      </w:r>
      <w:r>
        <w:t xml:space="preserve">L. M. Rodriguez-R, “The Microbial Genomes Atlas (MiGA)</w:t>
      </w:r>
      <w:r>
        <w:t xml:space="preserve"> </w:t>
      </w:r>
      <w:r>
        <w:t xml:space="preserve">webserver: taxonomic and gene diversity analysis of Archaea and Bacteria</w:t>
      </w:r>
      <w:r>
        <w:t xml:space="preserve"> </w:t>
      </w:r>
      <w:r>
        <w:t xml:space="preserve">at the whole genome level”,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46, no.</w:t>
      </w:r>
      <w:r>
        <w:t xml:space="preserve"> </w:t>
      </w:r>
      <w:r>
        <w:t xml:space="preserve">W1. Oxford University Press (OUP), pp. W282–W288, Jun. 14, 2018. doi:</w:t>
      </w:r>
      <w:r>
        <w:t xml:space="preserve"> </w:t>
      </w:r>
      <w:r>
        <w:t xml:space="preserve">10.1093/nar/gky467.</w:t>
      </w:r>
      <w:r>
        <w:br/>
      </w:r>
      <w:r>
        <w:br/>
      </w:r>
      <w:r>
        <w:t xml:space="preserve">S. P. Roy, P. G. Arias, V. R. Lecoustre,</w:t>
      </w:r>
      <w:r>
        <w:t xml:space="preserve"> </w:t>
      </w:r>
      <w:r>
        <w:t xml:space="preserve">D. C. Haworth, H. G. Imand A. Trouvé, “Development of High Fidelity Soot</w:t>
      </w:r>
      <w:r>
        <w:t xml:space="preserve"> </w:t>
      </w:r>
      <w:r>
        <w:t xml:space="preserve">Aerosol Dynamics Models using Method of Moments with Interpolative</w:t>
      </w:r>
      <w:r>
        <w:t xml:space="preserve"> </w:t>
      </w:r>
      <w:r>
        <w:t xml:space="preserve">Closure”,</w:t>
      </w:r>
      <w:r>
        <w:t xml:space="preserve"> </w:t>
      </w:r>
      <w:r>
        <w:rPr>
          <w:iCs/>
          <w:i/>
        </w:rPr>
        <w:t xml:space="preserve">Aerosol Science and Technology</w:t>
      </w:r>
      <w:r>
        <w:t xml:space="preserve">, vol. 48, no. 4. Informa</w:t>
      </w:r>
      <w:r>
        <w:t xml:space="preserve"> </w:t>
      </w:r>
      <w:r>
        <w:t xml:space="preserve">UK Limited, pp. 379–391, Jan. 28, 2014. doi:</w:t>
      </w:r>
      <w:r>
        <w:t xml:space="preserve"> </w:t>
      </w:r>
      <w:r>
        <w:t xml:space="preserve">10.1080/02786826.2013.878017.</w:t>
      </w:r>
      <w:r>
        <w:br/>
      </w:r>
      <w:r>
        <w:br/>
      </w:r>
      <w:r>
        <w:t xml:space="preserve">S. Roy, P. Schopfand A.</w:t>
      </w:r>
      <w:r>
        <w:t xml:space="preserve"> </w:t>
      </w:r>
      <w:r>
        <w:t xml:space="preserve">Warshel, “Origin of the Non-Arrhenius Behavior of the Rates of Enzymatic</w:t>
      </w:r>
      <w:r>
        <w:t xml:space="preserve"> </w:t>
      </w:r>
      <w:r>
        <w:t xml:space="preserve">Reactions”,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121, no.</w:t>
      </w:r>
      <w:r>
        <w:t xml:space="preserve"> </w:t>
      </w:r>
      <w:r>
        <w:t xml:space="preserve">27. American Chemical Society (ACS), pp. 6520–6526, Jul. 05, 2017. doi:</w:t>
      </w:r>
      <w:r>
        <w:t xml:space="preserve"> </w:t>
      </w:r>
      <w:r>
        <w:t xml:space="preserve">10.1021/acs.jpcb.7b03698.</w:t>
      </w:r>
      <w:r>
        <w:br/>
      </w:r>
      <w:r>
        <w:br/>
      </w:r>
      <w:r>
        <w:t xml:space="preserve">V. A. Roytman, R. W. Karugu, Y.</w:t>
      </w:r>
      <w:r>
        <w:t xml:space="preserve"> </w:t>
      </w:r>
      <w:r>
        <w:t xml:space="preserve">Hong, J. S. Hirschiand M. J. Vetticatt, “</w:t>
      </w:r>
      <w:r>
        <w:rPr>
          <w:vertAlign w:val="superscript"/>
        </w:rPr>
        <w:t xml:space="preserve">13</w:t>
      </w:r>
      <w:r>
        <w:t xml:space="preserve"> </w:t>
      </w:r>
      <w:r>
        <w:t xml:space="preserve">C Kinetic Isotope</w:t>
      </w:r>
      <w:r>
        <w:t xml:space="preserve"> </w:t>
      </w:r>
      <w:r>
        <w:t xml:space="preserve">Effects as a Quantitative Probe To Distinguish between Enol and Enamine</w:t>
      </w:r>
      <w:r>
        <w:t xml:space="preserve"> </w:t>
      </w:r>
      <w:r>
        <w:t xml:space="preserve">Mechanisms in Aminocatalysis”,</w:t>
      </w:r>
      <w:r>
        <w:t xml:space="preserve"> </w:t>
      </w:r>
      <w:r>
        <w:rPr>
          <w:iCs/>
          <w:i/>
        </w:rPr>
        <w:t xml:space="preserve">Chemistry - A European Journal</w:t>
      </w:r>
      <w:r>
        <w:t xml:space="preserve">,</w:t>
      </w:r>
      <w:r>
        <w:t xml:space="preserve"> </w:t>
      </w:r>
      <w:r>
        <w:t xml:space="preserve">vol. 24, no. 32. Wiley, pp. 8098–8102, May 14, 2018. doi:</w:t>
      </w:r>
      <w:r>
        <w:t xml:space="preserve"> </w:t>
      </w:r>
      <w:r>
        <w:t xml:space="preserve">10.1002/chem.201801748.</w:t>
      </w:r>
      <w:r>
        <w:br/>
      </w:r>
      <w:r>
        <w:br/>
      </w:r>
      <w:r>
        <w:t xml:space="preserve">T. Rumbell, J. Barnden, S. Denhamand</w:t>
      </w:r>
      <w:r>
        <w:t xml:space="preserve"> </w:t>
      </w:r>
      <w:r>
        <w:t xml:space="preserve">T. Wennekers, “Emotions in autonomous agents: comparative analysis of</w:t>
      </w:r>
      <w:r>
        <w:t xml:space="preserve"> </w:t>
      </w:r>
      <w:r>
        <w:t xml:space="preserve">mechanisms and functions”,</w:t>
      </w:r>
      <w:r>
        <w:t xml:space="preserve"> </w:t>
      </w:r>
      <w:r>
        <w:rPr>
          <w:iCs/>
          <w:i/>
        </w:rPr>
        <w:t xml:space="preserve">Autonomous Agents and Multi-Agent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25, no. 1. Springer Science and Business Media LLC,</w:t>
      </w:r>
      <w:r>
        <w:t xml:space="preserve"> </w:t>
      </w:r>
      <w:r>
        <w:t xml:space="preserve">pp. 1–45, Feb. 13, 2011. doi: 10.1007/s10458-011-9166-5.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Rumbell, S. L. Denhamand T. Wennekers, “A Spiking Self-Organizing Map</w:t>
      </w:r>
      <w:r>
        <w:t xml:space="preserve"> </w:t>
      </w:r>
      <w:r>
        <w:t xml:space="preserve">Combining STDP, Oscillations, and Continuous Learning”,</w:t>
      </w:r>
      <w:r>
        <w:t xml:space="preserve"> </w:t>
      </w:r>
      <w:r>
        <w:rPr>
          <w:iCs/>
          <w:i/>
        </w:rPr>
        <w:t xml:space="preserve">IEEE</w:t>
      </w:r>
      <w:r>
        <w:rPr>
          <w:iCs/>
          <w:i/>
        </w:rPr>
        <w:t xml:space="preserve"> </w:t>
      </w:r>
      <w:r>
        <w:rPr>
          <w:iCs/>
          <w:i/>
        </w:rPr>
        <w:t xml:space="preserve">Transactions on Neural Networks and Learning Systems</w:t>
      </w:r>
      <w:r>
        <w:t xml:space="preserve">, vol. 25, no.</w:t>
      </w:r>
      <w:r>
        <w:t xml:space="preserve"> </w:t>
      </w:r>
      <w:r>
        <w:t xml:space="preserve">5. Institute of Electrical and Electronics Engineers (IEEE),</w:t>
      </w:r>
      <w:r>
        <w:t xml:space="preserve"> </w:t>
      </w:r>
      <w:r>
        <w:t xml:space="preserve">pp. 894–907, May 2014. doi: 10.1109/tnnls.2013.2283140.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Saha, T. C. Dinadayalane, J. S. Murray, D. Leszczynskaand J.</w:t>
      </w:r>
      <w:r>
        <w:t xml:space="preserve"> </w:t>
      </w:r>
      <w:r>
        <w:t xml:space="preserve">Leszczynski, “Surface Reactivity for Chlorination on Chlorinated (5,5)</w:t>
      </w:r>
      <w:r>
        <w:t xml:space="preserve"> </w:t>
      </w:r>
      <w:r>
        <w:t xml:space="preserve">Armchair SWCNT: A Computational Approach”,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116, no. 42. American Chemical Society (ACS),</w:t>
      </w:r>
      <w:r>
        <w:t xml:space="preserve"> </w:t>
      </w:r>
      <w:r>
        <w:t xml:space="preserve">pp. 22399–22410, Oct. 11, 2012. doi: 10.1021/jp307090t.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Salciccioli, W. Yu, M. A. Barteau, J. G. Chenand D. G. Vlachos,</w:t>
      </w:r>
      <w:r>
        <w:t xml:space="preserve"> </w:t>
      </w:r>
      <w:r>
        <w:t xml:space="preserve">“Differentiation of O–H and C–H Bond Scission Mechanisms of Ethylene</w:t>
      </w:r>
      <w:r>
        <w:t xml:space="preserve"> </w:t>
      </w:r>
      <w:r>
        <w:t xml:space="preserve">Glycol on Pt and Ni/Pt Using Theory and Isotopic Labeling Experiments”,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133, no. 20.</w:t>
      </w:r>
      <w:r>
        <w:t xml:space="preserve"> </w:t>
      </w:r>
      <w:r>
        <w:t xml:space="preserve">American Chemical Society (ACS), pp. 7996–8004, Apr. 28, 2011. doi:</w:t>
      </w:r>
      <w:r>
        <w:t xml:space="preserve"> </w:t>
      </w:r>
      <w:r>
        <w:t xml:space="preserve">10.1021/ja201801t.</w:t>
      </w:r>
      <w:r>
        <w:br/>
      </w:r>
      <w:r>
        <w:br/>
      </w:r>
      <w:r>
        <w:t xml:space="preserve">M. A. H. Samee, B. G. Bruneauand K. S.</w:t>
      </w:r>
      <w:r>
        <w:t xml:space="preserve"> </w:t>
      </w:r>
      <w:r>
        <w:t xml:space="preserve">Pollard, “A De Novo Shape Motif Discovery Algorithm Reveals Preferences</w:t>
      </w:r>
      <w:r>
        <w:t xml:space="preserve"> </w:t>
      </w:r>
      <w:r>
        <w:t xml:space="preserve">of Transcription Factors for DNA Shape Beyond Sequence Motifs”,</w:t>
      </w:r>
      <w:r>
        <w:t xml:space="preserve"> </w:t>
      </w:r>
      <w:r>
        <w:rPr>
          <w:iCs/>
          <w:i/>
        </w:rPr>
        <w:t xml:space="preserve">Cell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8, no. 1. Elsevier BV, pp. 27–42.e6, Jan. 2019. doi:</w:t>
      </w:r>
      <w:r>
        <w:t xml:space="preserve"> </w:t>
      </w:r>
      <w:r>
        <w:t xml:space="preserve">10.1016/j.cels.2018.12.001.</w:t>
      </w:r>
      <w:r>
        <w:br/>
      </w:r>
      <w:r>
        <w:br/>
      </w:r>
      <w:r>
        <w:t xml:space="preserve">M. A. H. Samee, “A Systematic</w:t>
      </w:r>
      <w:r>
        <w:t xml:space="preserve"> </w:t>
      </w:r>
      <w:r>
        <w:t xml:space="preserve">Ensemble Approach to Thermodynamic Modeling of Gene Expression from</w:t>
      </w:r>
      <w:r>
        <w:t xml:space="preserve"> </w:t>
      </w:r>
      <w:r>
        <w:t xml:space="preserve">Sequence Data”,</w:t>
      </w:r>
      <w:r>
        <w:t xml:space="preserve"> </w:t>
      </w:r>
      <w:r>
        <w:rPr>
          <w:iCs/>
          <w:i/>
        </w:rPr>
        <w:t xml:space="preserve">Cell Systems</w:t>
      </w:r>
      <w:r>
        <w:t xml:space="preserve">, vol. 1, no. 6. Elsevier BV,</w:t>
      </w:r>
      <w:r>
        <w:t xml:space="preserve"> </w:t>
      </w:r>
      <w:r>
        <w:t xml:space="preserve">pp. 396–407, Dec. 2015. doi: 10.1016/j.cels.2015.12.002.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A. H. Samee, “Quantitative Measurement and Thermodynamic Modeling of</w:t>
      </w:r>
      <w:r>
        <w:t xml:space="preserve"> </w:t>
      </w:r>
      <w:r>
        <w:t xml:space="preserve">Fused Enhancers Support a Two-Tiered Mechanism for Interpreting</w:t>
      </w:r>
      <w:r>
        <w:t xml:space="preserve"> </w:t>
      </w:r>
      <w:r>
        <w:t xml:space="preserve">Regulatory DNA”,</w:t>
      </w:r>
      <w:r>
        <w:t xml:space="preserve"> </w:t>
      </w:r>
      <w:r>
        <w:rPr>
          <w:iCs/>
          <w:i/>
        </w:rPr>
        <w:t xml:space="preserve">Cell Reports</w:t>
      </w:r>
      <w:r>
        <w:t xml:space="preserve">, vol. 21, no. 1. Elsevier BV,</w:t>
      </w:r>
      <w:r>
        <w:t xml:space="preserve"> </w:t>
      </w:r>
      <w:r>
        <w:t xml:space="preserve">pp. 236–245, Oct. 2017. doi: 10.1016/j.celrep.2017.09.033.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A. H. Samee and S. Sinha, “Evaluating thermodynamic models of enhancer</w:t>
      </w:r>
      <w:r>
        <w:t xml:space="preserve"> </w:t>
      </w:r>
      <w:r>
        <w:t xml:space="preserve">activity on cellular resolution gene expression data”,</w:t>
      </w:r>
      <w:r>
        <w:t xml:space="preserve"> </w:t>
      </w:r>
      <w:r>
        <w:rPr>
          <w:iCs/>
          <w:i/>
        </w:rPr>
        <w:t xml:space="preserve">Methods</w:t>
      </w:r>
      <w:r>
        <w:t xml:space="preserve">,</w:t>
      </w:r>
      <w:r>
        <w:t xml:space="preserve"> </w:t>
      </w:r>
      <w:r>
        <w:t xml:space="preserve">vol. 62, no. 1. Elsevier BV, pp. 79–90, Jul. 2013. doi:</w:t>
      </w:r>
      <w:r>
        <w:t xml:space="preserve"> </w:t>
      </w:r>
      <w:r>
        <w:t xml:space="preserve">10.1016/j.ymeth.2013.03.005.</w:t>
      </w:r>
      <w:r>
        <w:br/>
      </w:r>
      <w:r>
        <w:br/>
      </w:r>
      <w:r>
        <w:t xml:space="preserve">M. A. H. Samee and S. Sinha,</w:t>
      </w:r>
      <w:r>
        <w:t xml:space="preserve"> </w:t>
      </w:r>
      <w:r>
        <w:t xml:space="preserve">“Quantitative Modeling of a Gene’s Expression from Its Intergenic</w:t>
      </w:r>
      <w:r>
        <w:t xml:space="preserve"> </w:t>
      </w:r>
      <w:r>
        <w:t xml:space="preserve">Sequence”,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, vol. 10, no. 3. Public</w:t>
      </w:r>
      <w:r>
        <w:t xml:space="preserve"> </w:t>
      </w:r>
      <w:r>
        <w:t xml:space="preserve">Library of Science (PLoS), p. e1003467, Mar. 06, 2014. doi:</w:t>
      </w:r>
      <w:r>
        <w:t xml:space="preserve"> </w:t>
      </w:r>
      <w:r>
        <w:t xml:space="preserve">10.1371/journal.pcbi.1003467.</w:t>
      </w:r>
      <w:r>
        <w:br/>
      </w:r>
      <w:r>
        <w:br/>
      </w:r>
      <w:r>
        <w:t xml:space="preserve">J. G. Sanders, “Baleen whales</w:t>
      </w:r>
      <w:r>
        <w:t xml:space="preserve"> </w:t>
      </w:r>
      <w:r>
        <w:t xml:space="preserve">host a unique gut microbiome with similarities to both carnivores and</w:t>
      </w:r>
      <w:r>
        <w:t xml:space="preserve"> </w:t>
      </w:r>
      <w:r>
        <w:t xml:space="preserve">herbivores”,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6, no. 1. Springer</w:t>
      </w:r>
      <w:r>
        <w:t xml:space="preserve"> </w:t>
      </w:r>
      <w:r>
        <w:t xml:space="preserve">Science and Business Media LLC, Sep. 22, 2015. doi: 10.1038/ncomms9285.</w:t>
      </w:r>
      <w:r>
        <w:br/>
      </w:r>
      <w:r>
        <w:br/>
      </w:r>
      <w:r>
        <w:t xml:space="preserve">B. J. Sanderson, L. Wang, P. Tiffin, Z. Wuand M. S. Olson,</w:t>
      </w:r>
      <w:r>
        <w:t xml:space="preserve"> </w:t>
      </w:r>
      <w:r>
        <w:t xml:space="preserve">“Sex‐biased gene expression in flowers, but not leaves, reveals</w:t>
      </w:r>
      <w:r>
        <w:t xml:space="preserve"> </w:t>
      </w:r>
      <w:r>
        <w:t xml:space="preserve">secondary sexual dimorphism in</w:t>
      </w:r>
      <w:r>
        <w:t xml:space="preserve"> </w:t>
      </w:r>
      <w:r>
        <w:rPr>
          <w:iCs/>
          <w:i/>
        </w:rPr>
        <w:t xml:space="preserve">Populus balsamifera</w:t>
      </w:r>
      <w:r>
        <w:t xml:space="preserve">”,</w:t>
      </w:r>
      <w:r>
        <w:t xml:space="preserve"> </w:t>
      </w:r>
      <w:r>
        <w:rPr>
          <w:iCs/>
          <w:i/>
        </w:rPr>
        <w:t xml:space="preserve">New</w:t>
      </w:r>
      <w:r>
        <w:rPr>
          <w:iCs/>
          <w:i/>
        </w:rPr>
        <w:t xml:space="preserve"> </w:t>
      </w:r>
      <w:r>
        <w:rPr>
          <w:iCs/>
          <w:i/>
        </w:rPr>
        <w:t xml:space="preserve">Phytologist</w:t>
      </w:r>
      <w:r>
        <w:t xml:space="preserve">, vol. 221, no. 1. Wiley, pp. 527–539, Sep. 04, 2018.</w:t>
      </w:r>
      <w:r>
        <w:t xml:space="preserve"> </w:t>
      </w:r>
      <w:r>
        <w:t xml:space="preserve">doi: 10.1111/nph.15421.</w:t>
      </w:r>
      <w:r>
        <w:br/>
      </w:r>
      <w:r>
        <w:br/>
      </w:r>
      <w:r>
        <w:t xml:space="preserve">A. Sarathy, H. Qiu, K. Schultenand</w:t>
      </w:r>
      <w:r>
        <w:t xml:space="preserve"> </w:t>
      </w:r>
      <w:r>
        <w:t xml:space="preserve">J.-P. Leburton, “Single-Site Resolution Detection of Methylation in DNA</w:t>
      </w:r>
      <w:r>
        <w:t xml:space="preserve"> </w:t>
      </w:r>
      <w:r>
        <w:t xml:space="preserve">with Graphene Nanopores”,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110, no. 3.</w:t>
      </w:r>
      <w:r>
        <w:t xml:space="preserve"> </w:t>
      </w:r>
      <w:r>
        <w:t xml:space="preserve">Elsevier BV, p. 654a, Feb. 2016. doi: 10.1016/j.bpj.2015.11.3501.</w:t>
      </w:r>
      <w:r>
        <w:br/>
      </w:r>
      <w:r>
        <w:br/>
      </w:r>
      <w:r>
        <w:t xml:space="preserve">S. M. Sarhangi, M. M. Waskasi, S. M. Hashemianzadeh, D. R.</w:t>
      </w:r>
      <w:r>
        <w:t xml:space="preserve"> </w:t>
      </w:r>
      <w:r>
        <w:t xml:space="preserve">Martinand D. V. Matyushov, “Half Reactions with Multiple Redox States Do</w:t>
      </w:r>
      <w:r>
        <w:t xml:space="preserve"> </w:t>
      </w:r>
      <w:r>
        <w:t xml:space="preserve">Not Follow the Standard Theory: A Computational Study of</w:t>
      </w:r>
      <w:r>
        <w:t xml:space="preserve"> </w:t>
      </w:r>
      <w:r>
        <w:t xml:space="preserve">Electrochemistry of C</w:t>
      </w:r>
      <w:r>
        <w:rPr>
          <w:vertAlign w:val="subscript"/>
        </w:rPr>
        <w:t xml:space="preserve">60</w:t>
      </w:r>
      <w:r>
        <w:t xml:space="preserve">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122, no. 30. American Chemical Society (ACS),</w:t>
      </w:r>
      <w:r>
        <w:t xml:space="preserve"> </w:t>
      </w:r>
      <w:r>
        <w:t xml:space="preserve">pp. 17080–17087, Jul. 07, 2018. doi: 10.1021/acs.jpcc.8b04764.</w:t>
      </w:r>
      <w:r>
        <w:br/>
      </w:r>
      <w:r>
        <w:br/>
      </w:r>
      <w:r>
        <w:t xml:space="preserve">S. M. Sarhangi, M. M. Waskasi, S. M. Hashemianzadehand D. V.</w:t>
      </w:r>
      <w:r>
        <w:t xml:space="preserve"> </w:t>
      </w:r>
      <w:r>
        <w:t xml:space="preserve">Matyushov, “Interfacial structural crossover and hydration</w:t>
      </w:r>
      <w:r>
        <w:t xml:space="preserve"> </w:t>
      </w:r>
      <w:r>
        <w:t xml:space="preserve">thermodynamics of charged C</w:t>
      </w:r>
      <w:r>
        <w:rPr>
          <w:vertAlign w:val="subscript"/>
        </w:rPr>
        <w:t xml:space="preserve">60</w:t>
      </w:r>
      <w:r>
        <w:t xml:space="preserve">in water”,</w:t>
      </w:r>
      <w:r>
        <w:t xml:space="preserve"> </w:t>
      </w:r>
      <w:r>
        <w:rPr>
          <w:iCs/>
          <w:i/>
        </w:rPr>
        <w:t xml:space="preserve">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20, no. 42. Royal Society of Chemistry (RSC),</w:t>
      </w:r>
      <w:r>
        <w:t xml:space="preserve"> </w:t>
      </w:r>
      <w:r>
        <w:t xml:space="preserve">pp. 27069–27081, 2018. doi: 10.1039/c8cp05422c.</w:t>
      </w:r>
      <w:r>
        <w:br/>
      </w:r>
      <w:r>
        <w:br/>
      </w:r>
      <w:r>
        <w:t xml:space="preserve">S. M.</w:t>
      </w:r>
      <w:r>
        <w:t xml:space="preserve"> </w:t>
      </w:r>
      <w:r>
        <w:t xml:space="preserve">Sarhangi, M. M. Waskasi, S. M. Hashemianzadehand D. V. Matyushov,</w:t>
      </w:r>
      <w:r>
        <w:t xml:space="preserve"> </w:t>
      </w:r>
      <w:r>
        <w:t xml:space="preserve">“Effective Dielectric Constant of Water at the Interface with Charged</w:t>
      </w:r>
      <w:r>
        <w:t xml:space="preserve"> </w:t>
      </w:r>
      <w:r>
        <w:t xml:space="preserve">C</w:t>
      </w:r>
      <w:r>
        <w:rPr>
          <w:vertAlign w:val="subscript"/>
        </w:rPr>
        <w:t xml:space="preserve">60</w:t>
      </w:r>
      <w:r>
        <w:t xml:space="preserve">Fullerenes”,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123, no. 14. American Chemical Society (ACS), pp. 3135–3143,</w:t>
      </w:r>
      <w:r>
        <w:t xml:space="preserve"> </w:t>
      </w:r>
      <w:r>
        <w:t xml:space="preserve">Mar. 19, 2019. doi: 10.1021/acs.jpcb.9b00901.</w:t>
      </w:r>
      <w:r>
        <w:br/>
      </w:r>
      <w:r>
        <w:br/>
      </w:r>
      <w:r>
        <w:t xml:space="preserve">J. Sastri,</w:t>
      </w:r>
      <w:r>
        <w:t xml:space="preserve"> </w:t>
      </w:r>
      <w:r>
        <w:t xml:space="preserve">“Restriction of HIV-1 by Rhesus TRIM5α Is Governed by Alpha Helices in</w:t>
      </w:r>
      <w:r>
        <w:t xml:space="preserve"> </w:t>
      </w:r>
      <w:r>
        <w:t xml:space="preserve">the Linker2 Region”,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, vol. 88, no. 16.</w:t>
      </w:r>
      <w:r>
        <w:t xml:space="preserve"> </w:t>
      </w:r>
      <w:r>
        <w:t xml:space="preserve">American Society for Microbiology, pp. 8911–8923, Aug. 15, 2014. doi:</w:t>
      </w:r>
      <w:r>
        <w:t xml:space="preserve"> </w:t>
      </w:r>
      <w:r>
        <w:t xml:space="preserve">10.1128/jvi.01134-14.</w:t>
      </w:r>
      <w:r>
        <w:br/>
      </w:r>
      <w:r>
        <w:br/>
      </w:r>
      <w:r>
        <w:t xml:space="preserve">R. D. Schaeffer, Y. Liao, H. Chengand</w:t>
      </w:r>
      <w:r>
        <w:t xml:space="preserve"> </w:t>
      </w:r>
      <w:r>
        <w:t xml:space="preserve">N. V. Grishin, “ECOD: new developments in the evolutionary</w:t>
      </w:r>
      <w:r>
        <w:t xml:space="preserve"> </w:t>
      </w:r>
      <w:r>
        <w:t xml:space="preserve">classification of domains”,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45, no.</w:t>
      </w:r>
      <w:r>
        <w:t xml:space="preserve"> </w:t>
      </w:r>
      <w:r>
        <w:t xml:space="preserve">D1. Oxford University Press (OUP), pp. D296–D302, Nov. 29, 2016. doi:</w:t>
      </w:r>
      <w:r>
        <w:t xml:space="preserve"> </w:t>
      </w:r>
      <w:r>
        <w:t xml:space="preserve">10.1093/nar/gkw1137.</w:t>
      </w:r>
      <w:r>
        <w:br/>
      </w:r>
      <w:r>
        <w:br/>
      </w:r>
      <w:r>
        <w:t xml:space="preserve">C. J. Schneider, M. Bezaireand I.</w:t>
      </w:r>
      <w:r>
        <w:t xml:space="preserve"> </w:t>
      </w:r>
      <w:r>
        <w:t xml:space="preserve">Soltesz, “Toward a full-scale computational model of the rat dentate</w:t>
      </w:r>
      <w:r>
        <w:t xml:space="preserve"> </w:t>
      </w:r>
      <w:r>
        <w:t xml:space="preserve">gyrus”,</w:t>
      </w:r>
      <w:r>
        <w:t xml:space="preserve"> </w:t>
      </w:r>
      <w:r>
        <w:rPr>
          <w:iCs/>
          <w:i/>
        </w:rPr>
        <w:t xml:space="preserve">Frontiers in Neural Circuits</w:t>
      </w:r>
      <w:r>
        <w:t xml:space="preserve">, vol. 6. Frontiers Media SA,</w:t>
      </w:r>
      <w:r>
        <w:t xml:space="preserve"> </w:t>
      </w:r>
      <w:r>
        <w:t xml:space="preserve">2012. doi: 10.3389/fncir.2012.00083.</w:t>
      </w:r>
      <w:r>
        <w:br/>
      </w:r>
      <w:r>
        <w:br/>
      </w:r>
      <w:r>
        <w:t xml:space="preserve">C. J. Schneider, H.</w:t>
      </w:r>
      <w:r>
        <w:t xml:space="preserve"> </w:t>
      </w:r>
      <w:r>
        <w:t xml:space="preserve">Cuntzand I. Soltesz, “Linking Macroscopic with Microscopic Neuroanatomy</w:t>
      </w:r>
      <w:r>
        <w:t xml:space="preserve"> </w:t>
      </w:r>
      <w:r>
        <w:t xml:space="preserve">Using Synthetic Neuronal Populations”,</w:t>
      </w:r>
      <w:r>
        <w:t xml:space="preserve"> </w:t>
      </w:r>
      <w:r>
        <w:rPr>
          <w:iCs/>
          <w:i/>
        </w:rPr>
        <w:t xml:space="preserve">PLoS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10, no. 10. Public Library of Science (PLoS),</w:t>
      </w:r>
      <w:r>
        <w:t xml:space="preserve"> </w:t>
      </w:r>
      <w:r>
        <w:t xml:space="preserve">p. e1003921, Oct. 23, 2014. doi: 10.1371/journal.pcbi.1003921.</w:t>
      </w:r>
      <w:r>
        <w:br/>
      </w:r>
      <w:r>
        <w:br/>
      </w:r>
      <w:r>
        <w:t xml:space="preserve">T. W. Schneider, M. T. Hren, M. Z. Ertemand A. M. Angeles-Boza,</w:t>
      </w:r>
      <w:r>
        <w:t xml:space="preserve"> </w:t>
      </w:r>
      <w:r>
        <w:t xml:space="preserve">“[Ru</w:t>
      </w:r>
      <w:r>
        <w:rPr>
          <w:vertAlign w:val="superscript"/>
        </w:rPr>
        <w:t xml:space="preserve">II</w:t>
      </w:r>
      <w:r>
        <w:t xml:space="preserve">(tpy)(bpy)Cl]</w:t>
      </w:r>
      <w:r>
        <w:rPr>
          <w:vertAlign w:val="superscript"/>
        </w:rPr>
        <w:t xml:space="preserve">+</w:t>
      </w:r>
      <w:r>
        <w:t xml:space="preserve">-Catalyzed reduction of carbon</w:t>
      </w:r>
      <w:r>
        <w:t xml:space="preserve"> </w:t>
      </w:r>
      <w:r>
        <w:t xml:space="preserve">dioxide. Mechanistic insights by carbon-13 kinetic isotope effects”,</w:t>
      </w:r>
      <w:r>
        <w:t xml:space="preserve"> </w:t>
      </w:r>
      <w:r>
        <w:rPr>
          <w:iCs/>
          <w:i/>
        </w:rPr>
        <w:t xml:space="preserve">Chemical Communications</w:t>
      </w:r>
      <w:r>
        <w:t xml:space="preserve">, vol. 54, no. 61. Royal Society of</w:t>
      </w:r>
      <w:r>
        <w:t xml:space="preserve"> </w:t>
      </w:r>
      <w:r>
        <w:t xml:space="preserve">Chemistry (RSC), pp. 8518–8521, 2018. doi: 10.1039/c8cc03009j.</w:t>
      </w:r>
      <w:r>
        <w:br/>
      </w:r>
      <w:r>
        <w:br/>
      </w:r>
      <w:r>
        <w:t xml:space="preserve">M. T. Sears, “NtERF32: a non-NIC2 locus AP2/ERF transcription</w:t>
      </w:r>
      <w:r>
        <w:t xml:space="preserve"> </w:t>
      </w:r>
      <w:r>
        <w:t xml:space="preserve">factor required in jasmonate-inducible nicotine biosynthesis in</w:t>
      </w:r>
      <w:r>
        <w:t xml:space="preserve"> </w:t>
      </w:r>
      <w:r>
        <w:t xml:space="preserve">tobacco”,</w:t>
      </w:r>
      <w:r>
        <w:t xml:space="preserve"> </w:t>
      </w:r>
      <w:r>
        <w:rPr>
          <w:iCs/>
          <w:i/>
        </w:rPr>
        <w:t xml:space="preserve">Plant Molecular Biology</w:t>
      </w:r>
      <w:r>
        <w:t xml:space="preserve">, vol. 84, no. 1–2. Springer</w:t>
      </w:r>
      <w:r>
        <w:t xml:space="preserve"> </w:t>
      </w:r>
      <w:r>
        <w:t xml:space="preserve">Science and Business Media LLC, pp. 49–66, Aug. 11, 2013. doi:</w:t>
      </w:r>
      <w:r>
        <w:t xml:space="preserve"> </w:t>
      </w:r>
      <w:r>
        <w:t xml:space="preserve">10.1007/s11103-013-0116-2.</w:t>
      </w:r>
      <w:r>
        <w:br/>
      </w:r>
      <w:r>
        <w:br/>
      </w:r>
      <w:r>
        <w:t xml:space="preserve">P. Selvaraj, “A computational</w:t>
      </w:r>
      <w:r>
        <w:t xml:space="preserve"> </w:t>
      </w:r>
      <w:r>
        <w:t xml:space="preserve">study of ethylene–air sooting flames: Effects of large polycyclic</w:t>
      </w:r>
      <w:r>
        <w:t xml:space="preserve"> </w:t>
      </w:r>
      <w:r>
        <w:t xml:space="preserve">aromatic hydrocarbons”,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163. Elsevier</w:t>
      </w:r>
      <w:r>
        <w:t xml:space="preserve"> </w:t>
      </w:r>
      <w:r>
        <w:t xml:space="preserve">BV, pp. 427–436, Jan. 2016. doi: 10.1016/j.combustflame.2015.10.017.</w:t>
      </w:r>
      <w:r>
        <w:br/>
      </w:r>
      <w:r>
        <w:br/>
      </w:r>
      <w:r>
        <w:t xml:space="preserve">I. Senocak, M. Sandusky, R. DeLeon, D. Wade, K. Felzienand M.</w:t>
      </w:r>
      <w:r>
        <w:t xml:space="preserve"> </w:t>
      </w:r>
      <w:r>
        <w:t xml:space="preserve">Budnikova, “An Immersed Boundary Geometric Preprocessor for Arbitrarily</w:t>
      </w:r>
      <w:r>
        <w:t xml:space="preserve"> </w:t>
      </w:r>
      <w:r>
        <w:t xml:space="preserve">Complex Terrain and Geometry”,</w:t>
      </w:r>
      <w:r>
        <w:t xml:space="preserve"> </w:t>
      </w:r>
      <w:r>
        <w:rPr>
          <w:iCs/>
          <w:i/>
        </w:rPr>
        <w:t xml:space="preserve">Journal of Atmospheric and Oceanic</w:t>
      </w:r>
      <w:r>
        <w:rPr>
          <w:iCs/>
          <w:i/>
        </w:rPr>
        <w:t xml:space="preserve"> </w:t>
      </w:r>
      <w:r>
        <w:rPr>
          <w:iCs/>
          <w:i/>
        </w:rPr>
        <w:t xml:space="preserve">Technology</w:t>
      </w:r>
      <w:r>
        <w:t xml:space="preserve">, vol. 32, no. 11. American Meteorological Society,</w:t>
      </w:r>
      <w:r>
        <w:t xml:space="preserve"> </w:t>
      </w:r>
      <w:r>
        <w:t xml:space="preserve">pp. 2075–2087, Nov. 2015. doi: 10.1175/jtech-d-14-00023.1.</w:t>
      </w:r>
      <w:r>
        <w:br/>
      </w:r>
      <w:r>
        <w:br/>
      </w:r>
      <w:r>
        <w:t xml:space="preserve">V.</w:t>
      </w:r>
      <w:r>
        <w:t xml:space="preserve"> </w:t>
      </w:r>
      <w:r>
        <w:t xml:space="preserve">Sethuraman, V. Pryamitsynand V. Ganesan, “Influence of molecular weight</w:t>
      </w:r>
      <w:r>
        <w:t xml:space="preserve"> </w:t>
      </w:r>
      <w:r>
        <w:t xml:space="preserve">and degree of segregation on local segmental dynamics of ordered block</w:t>
      </w:r>
      <w:r>
        <w:t xml:space="preserve"> </w:t>
      </w:r>
      <w:r>
        <w:t xml:space="preserve">copolymers”,</w:t>
      </w:r>
      <w:r>
        <w:t xml:space="preserve"> </w:t>
      </w:r>
      <w:r>
        <w:rPr>
          <w:iCs/>
          <w:i/>
        </w:rPr>
        <w:t xml:space="preserve">Journal of Polymer Science Part B: Polymer Physics</w:t>
      </w:r>
      <w:r>
        <w:t xml:space="preserve">,</w:t>
      </w:r>
      <w:r>
        <w:t xml:space="preserve"> </w:t>
      </w:r>
      <w:r>
        <w:t xml:space="preserve">vol. 54, no. 9. Wiley, pp. 859–864, Jan. 15, 2016. doi:</w:t>
      </w:r>
      <w:r>
        <w:t xml:space="preserve"> </w:t>
      </w:r>
      <w:r>
        <w:t xml:space="preserve">10.1002/polb.23985.</w:t>
      </w:r>
      <w:r>
        <w:br/>
      </w:r>
      <w:r>
        <w:br/>
      </w:r>
      <w:r>
        <w:t xml:space="preserve">S. Seyedi, D. R. Martinand D. V.</w:t>
      </w:r>
      <w:r>
        <w:t xml:space="preserve"> </w:t>
      </w:r>
      <w:r>
        <w:t xml:space="preserve">Matyushov, “Screening of Coulomb interactions in liquid dielectrics”,</w:t>
      </w:r>
      <w:r>
        <w:t xml:space="preserve"> </w:t>
      </w:r>
      <w:r>
        <w:rPr>
          <w:iCs/>
          <w:i/>
        </w:rPr>
        <w:t xml:space="preserve">Journal of Physics: Condensed Matter</w:t>
      </w:r>
      <w:r>
        <w:t xml:space="preserve">, vol. 31, no. 32. IOP</w:t>
      </w:r>
      <w:r>
        <w:t xml:space="preserve"> </w:t>
      </w:r>
      <w:r>
        <w:t xml:space="preserve">Publishing, p. 325101, May 28, 2019. doi: 10.1088/1361-648x/ab1e6f.</w:t>
      </w:r>
      <w:r>
        <w:br/>
      </w:r>
      <w:r>
        <w:br/>
      </w:r>
      <w:r>
        <w:t xml:space="preserve">S. Seyedi and D. V. Matyushov, “Ergodicity breaking of iron</w:t>
      </w:r>
      <w:r>
        <w:t xml:space="preserve"> </w:t>
      </w:r>
      <w:r>
        <w:t xml:space="preserve">displacement in heme proteins”,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 vol. 13, no. 44.</w:t>
      </w:r>
      <w:r>
        <w:t xml:space="preserve"> </w:t>
      </w:r>
      <w:r>
        <w:t xml:space="preserve">Royal Society of Chemistry (RSC), pp. 8188–8201, 2017. doi:</w:t>
      </w:r>
      <w:r>
        <w:t xml:space="preserve"> </w:t>
      </w:r>
      <w:r>
        <w:t xml:space="preserve">10.1039/c7sm01561e.</w:t>
      </w:r>
      <w:r>
        <w:br/>
      </w:r>
      <w:r>
        <w:br/>
      </w:r>
      <w:r>
        <w:t xml:space="preserve">S. S. Seyedi and D. V. Matyushov,</w:t>
      </w:r>
      <w:r>
        <w:t xml:space="preserve"> </w:t>
      </w:r>
      <w:r>
        <w:t xml:space="preserve">“Protein Dielectrophoresis in Solution”,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122, no. 39. American Chemical Society (ACS),</w:t>
      </w:r>
      <w:r>
        <w:t xml:space="preserve"> </w:t>
      </w:r>
      <w:r>
        <w:t xml:space="preserve">pp. 9119–9127, Sep. 11, 2018. doi: 10.1021/acs.jpcb.8b06864.</w:t>
      </w:r>
      <w:r>
        <w:br/>
      </w:r>
      <w:r>
        <w:br/>
      </w:r>
      <w:r>
        <w:t xml:space="preserve">S. Seyedi and D. V. Matyushov, “Dipolar susceptibility of protein</w:t>
      </w:r>
      <w:r>
        <w:t xml:space="preserve"> </w:t>
      </w:r>
      <w:r>
        <w:t xml:space="preserve">hydration shells”,</w:t>
      </w:r>
      <w:r>
        <w:t xml:space="preserve"> </w:t>
      </w:r>
      <w:r>
        <w:rPr>
          <w:iCs/>
          <w:i/>
        </w:rPr>
        <w:t xml:space="preserve">Chemical Physics Letters</w:t>
      </w:r>
      <w:r>
        <w:t xml:space="preserve">, vol. 713. Elsevier</w:t>
      </w:r>
      <w:r>
        <w:t xml:space="preserve"> </w:t>
      </w:r>
      <w:r>
        <w:t xml:space="preserve">BV, pp. 210–214, Dec. 2018. doi: 10.1016/j.cplett.2018.10.045.</w:t>
      </w:r>
      <w:r>
        <w:br/>
      </w:r>
      <w:r>
        <w:br/>
      </w:r>
      <w:r>
        <w:t xml:space="preserve">M. A. Sgambellone, A. David, R. N. Garner, K. R. Dunbarand C.</w:t>
      </w:r>
      <w:r>
        <w:t xml:space="preserve"> </w:t>
      </w:r>
      <w:r>
        <w:t xml:space="preserve">Turro, “Cellular Toxicity Induced by the Photorelease of a Caged</w:t>
      </w:r>
      <w:r>
        <w:t xml:space="preserve"> </w:t>
      </w:r>
      <w:r>
        <w:t xml:space="preserve">Bioactive Molecule: Design of a Potential Dual-Action Ru(II) Complex”,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135, no. 30.</w:t>
      </w:r>
      <w:r>
        <w:t xml:space="preserve"> </w:t>
      </w:r>
      <w:r>
        <w:t xml:space="preserve">American Chemical Society (ACS), pp. 11274–11282, Jul. 19, 2013. doi:</w:t>
      </w:r>
      <w:r>
        <w:t xml:space="preserve"> </w:t>
      </w:r>
      <w:r>
        <w:t xml:space="preserve">10.1021/ja4045604.</w:t>
      </w:r>
      <w:r>
        <w:br/>
      </w:r>
      <w:r>
        <w:br/>
      </w:r>
      <w:r>
        <w:t xml:space="preserve">D. Shannahoff-Khalsa and S. Golshan,</w:t>
      </w:r>
      <w:r>
        <w:t xml:space="preserve"> </w:t>
      </w:r>
      <w:r>
        <w:t xml:space="preserve">“Nasal cycle dominance and hallucinations in an adult schizophrenic</w:t>
      </w:r>
      <w:r>
        <w:t xml:space="preserve"> </w:t>
      </w:r>
      <w:r>
        <w:t xml:space="preserve">female”,</w:t>
      </w:r>
      <w:r>
        <w:t xml:space="preserve"> </w:t>
      </w:r>
      <w:r>
        <w:rPr>
          <w:iCs/>
          <w:i/>
        </w:rPr>
        <w:t xml:space="preserve">Psychiatry Research</w:t>
      </w:r>
      <w:r>
        <w:t xml:space="preserve">, vol. 226, no. 1. Elsevier BV,</w:t>
      </w:r>
      <w:r>
        <w:t xml:space="preserve"> </w:t>
      </w:r>
      <w:r>
        <w:t xml:space="preserve">pp. 289–294, Mar. 2015. doi: 10.1016/j.psychres.2014.12.065.</w:t>
      </w:r>
      <w:r>
        <w:br/>
      </w:r>
      <w:r>
        <w:br/>
      </w:r>
      <w:r>
        <w:t xml:space="preserve">A. Sharma, “A model Scientific Computing course for freshman</w:t>
      </w:r>
      <w:r>
        <w:t xml:space="preserve"> </w:t>
      </w:r>
      <w:r>
        <w:t xml:space="preserve">students at liberal arts Colleges”,</w:t>
      </w:r>
      <w:r>
        <w:t xml:space="preserve"> </w:t>
      </w:r>
      <w:r>
        <w:rPr>
          <w:iCs/>
          <w:i/>
        </w:rPr>
        <w:t xml:space="preserve">The Journal of Computational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 Education</w:t>
      </w:r>
      <w:r>
        <w:t xml:space="preserve">, vol. 8, no. 2. The Shodor Education Foundation,</w:t>
      </w:r>
      <w:r>
        <w:t xml:space="preserve"> </w:t>
      </w:r>
      <w:r>
        <w:t xml:space="preserve">Inc., pp. 2–9, Jul. 2017. doi: 10.22369/issn.2153-4136/8/2/1.</w:t>
      </w:r>
      <w:r>
        <w:br/>
      </w:r>
      <w:r>
        <w:br/>
      </w:r>
      <w:r>
        <w:t xml:space="preserve">B. S. Shastry, “Theory of extreme correlations using canonical</w:t>
      </w:r>
      <w:r>
        <w:t xml:space="preserve"> </w:t>
      </w:r>
      <w:r>
        <w:t xml:space="preserve">Fermions and path integrals”,</w:t>
      </w:r>
      <w:r>
        <w:t xml:space="preserve"> </w:t>
      </w:r>
      <w:r>
        <w:rPr>
          <w:iCs/>
          <w:i/>
        </w:rPr>
        <w:t xml:space="preserve">Annals of Physics</w:t>
      </w:r>
      <w:r>
        <w:t xml:space="preserve">, vol. 343.</w:t>
      </w:r>
      <w:r>
        <w:t xml:space="preserve"> </w:t>
      </w:r>
      <w:r>
        <w:t xml:space="preserve">Elsevier BV, pp. 164–199, Apr. 2014. doi: 10.1016/j.aop.2014.02.005.</w:t>
      </w:r>
      <w:r>
        <w:br/>
      </w:r>
      <w:r>
        <w:br/>
      </w:r>
      <w:r>
        <w:t xml:space="preserve">B. S. Shastry and E. Perepelitsky, “Low-energy physics of</w:t>
      </w:r>
      <w:r>
        <w:t xml:space="preserve"> </w:t>
      </w:r>
      <w:r>
        <w:t xml:space="preserve">the</w:t>
      </w:r>
      <m:oMath>
        <m:r>
          <m:t>t</m:t>
        </m:r>
        <m:r>
          <m:rPr>
            <m:nor/>
            <m:sty m:val="p"/>
          </m:rPr>
          <m:t>−</m:t>
        </m:r>
        <m:r>
          <m:t>J</m:t>
        </m:r>
      </m:oMath>
      <w:r>
        <w:t xml:space="preserve">model</w:t>
      </w:r>
      <w:r>
        <w:t xml:space="preserve"> </w:t>
      </w:r>
      <w:r>
        <w:t xml:space="preserve">in</w:t>
      </w:r>
      <m:oMath>
        <m:r>
          <m:t>d</m:t>
        </m:r>
        <m:r>
          <m:rPr>
            <m:sty m:val="p"/>
          </m:rPr>
          <m:t>=</m:t>
        </m:r>
        <m:r>
          <m:rPr>
            <m:sty m:val="p"/>
          </m:rPr>
          <m:t>∞</m:t>
        </m:r>
      </m:oMath>
      <w:r>
        <w:t xml:space="preserve">using</w:t>
      </w:r>
      <w:r>
        <w:t xml:space="preserve"> </w:t>
      </w:r>
      <w:r>
        <w:t xml:space="preserve">extremely correlated Fermi liquid theory: Cutoff second-order</w:t>
      </w:r>
      <w:r>
        <w:t xml:space="preserve"> </w:t>
      </w:r>
      <w:r>
        <w:t xml:space="preserve">equations”,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94, no. 4. American Physical</w:t>
      </w:r>
      <w:r>
        <w:t xml:space="preserve"> </w:t>
      </w:r>
      <w:r>
        <w:t xml:space="preserve">Society (APS), Jul. 28, 2016. doi: 10.1103/physrevb.94.045138.</w:t>
      </w:r>
      <w:r>
        <w:br/>
      </w:r>
      <w:r>
        <w:br/>
      </w:r>
      <w:r>
        <w:t xml:space="preserve">B. S. Shastry, E. Perepelitskyand A. C. Hewson, “Extremely</w:t>
      </w:r>
      <w:r>
        <w:t xml:space="preserve"> </w:t>
      </w:r>
      <w:r>
        <w:t xml:space="preserve">correlated Fermi liquid study of</w:t>
      </w:r>
      <w:r>
        <w:t xml:space="preserve"> </w:t>
      </w:r>
      <w:r>
        <w:t xml:space="preserve">the</w:t>
      </w:r>
      <m:oMath>
        <m:r>
          <m:t>U</m:t>
        </m:r>
        <m:r>
          <m:rPr>
            <m:sty m:val="p"/>
          </m:rPr>
          <m:t>=</m:t>
        </m:r>
        <m:r>
          <m:rPr>
            <m:sty m:val="p"/>
          </m:rPr>
          <m:t>∞</m:t>
        </m:r>
      </m:oMath>
      <w:r>
        <w:t xml:space="preserve">Anderson</w:t>
      </w:r>
      <w:r>
        <w:t xml:space="preserve"> </w:t>
      </w:r>
      <w:r>
        <w:t xml:space="preserve">impurity model”,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88, no. 20. American</w:t>
      </w:r>
      <w:r>
        <w:t xml:space="preserve"> </w:t>
      </w:r>
      <w:r>
        <w:t xml:space="preserve">Physical Society (APS), Nov. 12, 2013. doi: 10.1103/physrevb.88.205108.</w:t>
      </w:r>
      <w:r>
        <w:br/>
      </w:r>
      <w:r>
        <w:br/>
      </w:r>
      <w:r>
        <w:t xml:space="preserve">M. W. Shen, “Predictable and precise template-free CRISPR</w:t>
      </w:r>
      <w:r>
        <w:t xml:space="preserve"> </w:t>
      </w:r>
      <w:r>
        <w:t xml:space="preserve">editing of pathogenic variants”,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563, no. 7733.</w:t>
      </w:r>
      <w:r>
        <w:t xml:space="preserve"> </w:t>
      </w:r>
      <w:r>
        <w:t xml:space="preserve">Springer Science and Business Media LLC, pp. 646–651, Nov. 2018. doi:</w:t>
      </w:r>
      <w:r>
        <w:t xml:space="preserve"> </w:t>
      </w:r>
      <w:r>
        <w:t xml:space="preserve">10.1038/s41586-018-0686-x.</w:t>
      </w:r>
      <w:r>
        <w:br/>
      </w:r>
      <w:r>
        <w:br/>
      </w:r>
      <w:r>
        <w:t xml:space="preserve">P. J. Shepard, “Consanguinity and</w:t>
      </w:r>
      <w:r>
        <w:t xml:space="preserve"> </w:t>
      </w:r>
      <w:r>
        <w:t xml:space="preserve">rare mutations outside of MCCC genes underlie nonspecific phenotypes of</w:t>
      </w:r>
      <w:r>
        <w:t xml:space="preserve"> </w:t>
      </w:r>
      <w:r>
        <w:t xml:space="preserve">MCCD”,</w:t>
      </w:r>
      <w:r>
        <w:t xml:space="preserve"> </w:t>
      </w:r>
      <w:r>
        <w:rPr>
          <w:iCs/>
          <w:i/>
        </w:rPr>
        <w:t xml:space="preserve">Genetics in Medicine</w:t>
      </w:r>
      <w:r>
        <w:t xml:space="preserve">, vol. 17, no. 8. Elsevier BV,</w:t>
      </w:r>
      <w:r>
        <w:t xml:space="preserve"> </w:t>
      </w:r>
      <w:r>
        <w:t xml:space="preserve">pp. 660–667, Aug. 2015. doi: 10.1038/gim.2014.157.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Shidpour, M. Vossoughi, A. R. Simchiand M. Micklich, “Extended Quantum</w:t>
      </w:r>
      <w:r>
        <w:t xml:space="preserve"> </w:t>
      </w:r>
      <w:r>
        <w:t xml:space="preserve">Yield: A Dimensionless Factor Including Characteristics of Light Source,</w:t>
      </w:r>
      <w:r>
        <w:t xml:space="preserve"> </w:t>
      </w:r>
      <w:r>
        <w:t xml:space="preserve">Photocatalyst Surface, and Reaction Kinetics in Photocatalytic Systems”,</w:t>
      </w:r>
      <w:r>
        <w:t xml:space="preserve"> </w:t>
      </w:r>
      <w:r>
        <w:rPr>
          <w:iCs/>
          <w:i/>
        </w:rPr>
        <w:t xml:space="preserve">Industrial &amp; Engineering Chemistry Research</w:t>
      </w:r>
      <w:r>
        <w:t xml:space="preserve">, vol. 53, no. 30.</w:t>
      </w:r>
      <w:r>
        <w:t xml:space="preserve"> </w:t>
      </w:r>
      <w:r>
        <w:t xml:space="preserve">American Chemical Society (ACS), pp. 11973–11978, Jul. 16, 2014. doi:</w:t>
      </w:r>
      <w:r>
        <w:t xml:space="preserve"> </w:t>
      </w:r>
      <w:r>
        <w:t xml:space="preserve">10.1021/ie5021987.</w:t>
      </w:r>
      <w:r>
        <w:br/>
      </w:r>
      <w:r>
        <w:br/>
      </w:r>
      <w:r>
        <w:t xml:space="preserve">Q. Shi, Y. Huangand C. Jing, “Synthesis,</w:t>
      </w:r>
      <w:r>
        <w:t xml:space="preserve"> </w:t>
      </w:r>
      <w:r>
        <w:t xml:space="preserve">characterization and application of lanthanum-impregnated activated</w:t>
      </w:r>
      <w:r>
        <w:t xml:space="preserve"> </w:t>
      </w:r>
      <w:r>
        <w:t xml:space="preserve">alumina for F removal”,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 vol. 1,</w:t>
      </w:r>
      <w:r>
        <w:t xml:space="preserve"> </w:t>
      </w:r>
      <w:r>
        <w:t xml:space="preserve">no. 41. Royal Society of Chemistry (RSC), p. 12797, 2013. doi:</w:t>
      </w:r>
      <w:r>
        <w:t xml:space="preserve"> </w:t>
      </w:r>
      <w:r>
        <w:t xml:space="preserve">10.1039/c3ta12548c.</w:t>
      </w:r>
      <w:r>
        <w:br/>
      </w:r>
      <w:r>
        <w:br/>
      </w:r>
      <w:r>
        <w:t xml:space="preserve">Q. Shi, L. Yan, T. Chanand C. Jing,</w:t>
      </w:r>
      <w:r>
        <w:t xml:space="preserve"> </w:t>
      </w:r>
      <w:r>
        <w:t xml:space="preserve">“Arsenic Adsorption on Lanthanum-Impregnated Activated Alumina:</w:t>
      </w:r>
      <w:r>
        <w:t xml:space="preserve"> </w:t>
      </w:r>
      <w:r>
        <w:t xml:space="preserve">Spectroscopic and DFT Study”,</w:t>
      </w:r>
      <w:r>
        <w:t xml:space="preserve"> </w:t>
      </w:r>
      <w:r>
        <w:rPr>
          <w:iCs/>
          <w:i/>
        </w:rPr>
        <w:t xml:space="preserve">ACS Applied Materials &amp;</w:t>
      </w:r>
      <w:r>
        <w:rPr>
          <w:iCs/>
          <w:i/>
        </w:rPr>
        <w:t xml:space="preserve"> </w:t>
      </w:r>
      <w:r>
        <w:rPr>
          <w:iCs/>
          <w:i/>
        </w:rPr>
        <w:t xml:space="preserve">Interfaces</w:t>
      </w:r>
      <w:r>
        <w:t xml:space="preserve">, vol. 7, no. 48. American Chemical Society (ACS),</w:t>
      </w:r>
      <w:r>
        <w:t xml:space="preserve"> </w:t>
      </w:r>
      <w:r>
        <w:t xml:space="preserve">pp. 26735–26741, Nov. 23, 2015. doi: 10.1021/acsami.5b08730.</w:t>
      </w:r>
      <w:r>
        <w:br/>
      </w:r>
      <w:r>
        <w:br/>
      </w:r>
      <w:r>
        <w:t xml:space="preserve">A. G. Shtukenberg, “The Third Ambient Aspirin Polymorph”,</w:t>
      </w:r>
      <w:r>
        <w:t xml:space="preserve"> </w:t>
      </w:r>
      <w:r>
        <w:rPr>
          <w:iCs/>
          <w:i/>
        </w:rPr>
        <w:t xml:space="preserve">Crystal Growth &amp; Design</w:t>
      </w:r>
      <w:r>
        <w:t xml:space="preserve">, vol. 17, no. 6. American Chemical</w:t>
      </w:r>
      <w:r>
        <w:t xml:space="preserve"> </w:t>
      </w:r>
      <w:r>
        <w:t xml:space="preserve">Society (ACS), pp. 3562–3566, May 24, 2017. doi:</w:t>
      </w:r>
      <w:r>
        <w:t xml:space="preserve"> </w:t>
      </w:r>
      <w:r>
        <w:t xml:space="preserve">10.1021/acs.cgd.7b00673.</w:t>
      </w:r>
      <w:r>
        <w:br/>
      </w:r>
      <w:r>
        <w:br/>
      </w:r>
      <w:r>
        <w:t xml:space="preserve">A. G. Shtukenberg, “Powder</w:t>
      </w:r>
      <w:r>
        <w:t xml:space="preserve"> </w:t>
      </w:r>
      <w:r>
        <w:t xml:space="preserve">diffraction and crystal structure prediction identify four new coumarin</w:t>
      </w:r>
      <w:r>
        <w:t xml:space="preserve"> </w:t>
      </w:r>
      <w:r>
        <w:t xml:space="preserve">polymorphs”,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8, no. 7. Royal Society of</w:t>
      </w:r>
      <w:r>
        <w:t xml:space="preserve"> </w:t>
      </w:r>
      <w:r>
        <w:t xml:space="preserve">Chemistry (RSC), pp. 4926–4940, 2017. doi: 10.1039/c7sc00168a.</w:t>
      </w:r>
      <w:r>
        <w:br/>
      </w:r>
      <w:r>
        <w:br/>
      </w:r>
      <w:r>
        <w:t xml:space="preserve">P. Silvestrov, T. A. Müller, K. N. Clark, R. P. Hausingerand G. A.</w:t>
      </w:r>
      <w:r>
        <w:t xml:space="preserve"> </w:t>
      </w:r>
      <w:r>
        <w:t xml:space="preserve">Cisneros, “Homology modeling, molecular dynamics, and site-directed</w:t>
      </w:r>
      <w:r>
        <w:t xml:space="preserve"> </w:t>
      </w:r>
      <w:r>
        <w:t xml:space="preserve">mutagenesis study of AlkB human homolog 1 (ALKBH1)”,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Molecular Graphics and Modelling</w:t>
      </w:r>
      <w:r>
        <w:t xml:space="preserve">, vol. 54. Elsevier BV, pp. 123–130,</w:t>
      </w:r>
      <w:r>
        <w:t xml:space="preserve"> </w:t>
      </w:r>
      <w:r>
        <w:t xml:space="preserve">Nov. 2014. doi: 10.1016/j.jmgm.2014.10.013.</w:t>
      </w:r>
      <w:r>
        <w:br/>
      </w:r>
      <w:r>
        <w:br/>
      </w:r>
      <w:r>
        <w:t xml:space="preserve">M. J. Skocik and</w:t>
      </w:r>
      <w:r>
        <w:t xml:space="preserve"> </w:t>
      </w:r>
      <w:r>
        <w:t xml:space="preserve">L. N. Long, “On the Capabilities and Computational Costs of Neuron</w:t>
      </w:r>
      <w:r>
        <w:t xml:space="preserve"> </w:t>
      </w:r>
      <w:r>
        <w:t xml:space="preserve">Models”,</w:t>
      </w:r>
      <w:r>
        <w:t xml:space="preserve"> </w:t>
      </w:r>
      <w:r>
        <w:rPr>
          <w:iCs/>
          <w:i/>
        </w:rPr>
        <w:t xml:space="preserve">IEEE Transactions on Neural Networks and Learning</w:t>
      </w:r>
      <w:r>
        <w:rPr>
          <w:iCs/>
          <w:i/>
        </w:rPr>
        <w:t xml:space="preserve"> </w:t>
      </w:r>
      <w:r>
        <w:rPr>
          <w:iCs/>
          <w:i/>
        </w:rPr>
        <w:t xml:space="preserve">Systems</w:t>
      </w:r>
      <w:r>
        <w:t xml:space="preserve">, vol. 25, no. 8. Institute of Electrical and Electronics</w:t>
      </w:r>
      <w:r>
        <w:t xml:space="preserve"> </w:t>
      </w:r>
      <w:r>
        <w:t xml:space="preserve">Engineers (IEEE), pp. 1474–1483, Aug. 2014. doi:</w:t>
      </w:r>
      <w:r>
        <w:t xml:space="preserve"> </w:t>
      </w:r>
      <w:r>
        <w:t xml:space="preserve">10.1109/tnnls.2013.2294016.</w:t>
      </w:r>
      <w:r>
        <w:br/>
      </w:r>
      <w:r>
        <w:br/>
      </w:r>
      <w:r>
        <w:t xml:space="preserve">D. R. Slochower, Y.-H. Wang, R.</w:t>
      </w:r>
      <w:r>
        <w:t xml:space="preserve"> </w:t>
      </w:r>
      <w:r>
        <w:t xml:space="preserve">W. Tourdot, R. Radhakrishnanand P. A. Janmey, “Counterion-mediated</w:t>
      </w:r>
      <w:r>
        <w:t xml:space="preserve"> </w:t>
      </w:r>
      <w:r>
        <w:t xml:space="preserve">pattern formation in membranes containing anionic lipids”,</w:t>
      </w:r>
      <w:r>
        <w:t xml:space="preserve"> </w:t>
      </w:r>
      <w:r>
        <w:rPr>
          <w:iCs/>
          <w:i/>
        </w:rPr>
        <w:t xml:space="preserve">Advances</w:t>
      </w:r>
      <w:r>
        <w:rPr>
          <w:iCs/>
          <w:i/>
        </w:rPr>
        <w:t xml:space="preserve"> </w:t>
      </w:r>
      <w:r>
        <w:rPr>
          <w:iCs/>
          <w:i/>
        </w:rPr>
        <w:t xml:space="preserve">in Colloid and Interface Science</w:t>
      </w:r>
      <w:r>
        <w:t xml:space="preserve">, vol. 208. Elsevier BV,</w:t>
      </w:r>
      <w:r>
        <w:t xml:space="preserve"> </w:t>
      </w:r>
      <w:r>
        <w:t xml:space="preserve">pp. 177–188, Jun. 2014. doi: 10.1016/j.cis.2014.01.016.</w:t>
      </w:r>
      <w:r>
        <w:br/>
      </w:r>
      <w:r>
        <w:br/>
      </w:r>
      <w:r>
        <w:t xml:space="preserve">E. N.</w:t>
      </w:r>
      <w:r>
        <w:t xml:space="preserve"> </w:t>
      </w:r>
      <w:r>
        <w:t xml:space="preserve">Smith, “Genetic and epigenetic profiling of CLL disease progression</w:t>
      </w:r>
      <w:r>
        <w:t xml:space="preserve"> </w:t>
      </w:r>
      <w:r>
        <w:t xml:space="preserve">reveals limited somatic evolution and suggests a relationship to</w:t>
      </w:r>
      <w:r>
        <w:t xml:space="preserve"> </w:t>
      </w:r>
      <w:r>
        <w:t xml:space="preserve">memory-cell development”,</w:t>
      </w:r>
      <w:r>
        <w:t xml:space="preserve"> </w:t>
      </w:r>
      <w:r>
        <w:rPr>
          <w:iCs/>
          <w:i/>
        </w:rPr>
        <w:t xml:space="preserve">Blood Cancer Journal</w:t>
      </w:r>
      <w:r>
        <w:t xml:space="preserve">, vol. 5, no. 4.</w:t>
      </w:r>
      <w:r>
        <w:t xml:space="preserve"> </w:t>
      </w:r>
      <w:r>
        <w:t xml:space="preserve">Springer Science and Business Media LLC, pp. e303–e303, Apr. 10, 2015.</w:t>
      </w:r>
      <w:r>
        <w:t xml:space="preserve"> </w:t>
      </w:r>
      <w:r>
        <w:t xml:space="preserve">doi: 10.1038/bcj.2015.14.</w:t>
      </w:r>
      <w:r>
        <w:br/>
      </w:r>
      <w:r>
        <w:br/>
      </w:r>
      <w:r>
        <w:t xml:space="preserve">E. N. Smith, K. Jepsen, A. D.</w:t>
      </w:r>
      <w:r>
        <w:t xml:space="preserve"> </w:t>
      </w:r>
      <w:r>
        <w:t xml:space="preserve">Arias, P. J. Shepard, C. D. Chambersand K. A. Frazer, “Genetic ancestry</w:t>
      </w:r>
      <w:r>
        <w:t xml:space="preserve"> </w:t>
      </w:r>
      <w:r>
        <w:t xml:space="preserve">of participants in the National Children’s Study”,</w:t>
      </w:r>
      <w:r>
        <w:t xml:space="preserve"> </w:t>
      </w:r>
      <w:r>
        <w:rPr>
          <w:iCs/>
          <w:i/>
        </w:rPr>
        <w:t xml:space="preserve">Genome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15, no. 2. Springer Science and Business Media LLC,</w:t>
      </w:r>
      <w:r>
        <w:t xml:space="preserve"> </w:t>
      </w:r>
      <w:r>
        <w:t xml:space="preserve">p. R22, 2014. doi: 10.1186/gb-2014-15-2-r22.</w:t>
      </w:r>
      <w:r>
        <w:br/>
      </w:r>
      <w:r>
        <w:br/>
      </w:r>
      <w:r>
        <w:t xml:space="preserve">E. N. Smith,</w:t>
      </w:r>
      <w:r>
        <w:t xml:space="preserve"> </w:t>
      </w:r>
      <w:r>
        <w:t xml:space="preserve">“Biased estimates of clonal evolution and subclonal heterogeneity can</w:t>
      </w:r>
      <w:r>
        <w:t xml:space="preserve"> </w:t>
      </w:r>
      <w:r>
        <w:t xml:space="preserve">arise from PCR duplicates in deep sequencing experiments”,</w:t>
      </w:r>
      <w:r>
        <w:t xml:space="preserve"> </w:t>
      </w:r>
      <w:r>
        <w:rPr>
          <w:iCs/>
          <w:i/>
        </w:rPr>
        <w:t xml:space="preserve">Genome</w:t>
      </w:r>
      <w:r>
        <w:rPr>
          <w:iCs/>
          <w:i/>
        </w:rPr>
        <w:t xml:space="preserve"> </w:t>
      </w:r>
      <w:r>
        <w:rPr>
          <w:iCs/>
          <w:i/>
        </w:rPr>
        <w:t xml:space="preserve">Biology</w:t>
      </w:r>
      <w:r>
        <w:t xml:space="preserve">, vol. 15, no. 7. Springer Science and Business Media LLC,</w:t>
      </w:r>
      <w:r>
        <w:t xml:space="preserve"> </w:t>
      </w:r>
      <w:r>
        <w:t xml:space="preserve">Aug. 2014. doi: 10.1186/s13059-014-0420-4.</w:t>
      </w:r>
      <w:r>
        <w:br/>
      </w:r>
      <w:r>
        <w:br/>
      </w:r>
      <w:r>
        <w:t xml:space="preserve">M. Solaimani, R.</w:t>
      </w:r>
      <w:r>
        <w:t xml:space="preserve"> </w:t>
      </w:r>
      <w:r>
        <w:t xml:space="preserve">Gopalan, L. Khan, P. T. Brandtand B. Thuraisingham, “Spark-Based</w:t>
      </w:r>
      <w:r>
        <w:t xml:space="preserve"> </w:t>
      </w:r>
      <w:r>
        <w:t xml:space="preserve">Political Event Coding”,</w:t>
      </w:r>
      <w:r>
        <w:t xml:space="preserve"> </w:t>
      </w:r>
      <w:r>
        <w:rPr>
          <w:iCs/>
          <w:i/>
        </w:rPr>
        <w:t xml:space="preserve">2016 IEEE Second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Big Data Computing Service and Applications (BigDataService)</w:t>
      </w:r>
      <w:r>
        <w:t xml:space="preserve">. IEEE,</w:t>
      </w:r>
      <w:r>
        <w:t xml:space="preserve"> </w:t>
      </w:r>
      <w:r>
        <w:t xml:space="preserve">Mar. 2016. doi: 10.1109/bigdataservice.2016.30.</w:t>
      </w:r>
      <w:r>
        <w:br/>
      </w:r>
      <w:r>
        <w:br/>
      </w:r>
      <w:r>
        <w:t xml:space="preserve">M. Solar and</w:t>
      </w:r>
      <w:r>
        <w:t xml:space="preserve"> </w:t>
      </w:r>
      <w:r>
        <w:t xml:space="preserve">M. J. Buehler, “Comparative analysis of nanomechanics of protein</w:t>
      </w:r>
      <w:r>
        <w:t xml:space="preserve"> </w:t>
      </w:r>
      <w:r>
        <w:t xml:space="preserve">filaments under lateral loading”,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4, no. 4. Royal</w:t>
      </w:r>
      <w:r>
        <w:t xml:space="preserve"> </w:t>
      </w:r>
      <w:r>
        <w:t xml:space="preserve">Society of Chemistry (RSC), pp. 1177–1183, 2012. doi:</w:t>
      </w:r>
      <w:r>
        <w:t xml:space="preserve"> </w:t>
      </w:r>
      <w:r>
        <w:t xml:space="preserve">10.1039/c1nr11260k.</w:t>
      </w:r>
      <w:r>
        <w:br/>
      </w:r>
      <w:r>
        <w:br/>
      </w:r>
      <w:r>
        <w:t xml:space="preserve">M. Solar and M. J. Buehler, “Tensile</w:t>
      </w:r>
      <w:r>
        <w:t xml:space="preserve"> </w:t>
      </w:r>
      <w:r>
        <w:t xml:space="preserve">deformation and failure of amyloid and amyloid-like protein fibrils”,</w:t>
      </w:r>
      <w:r>
        <w:t xml:space="preserve"> </w:t>
      </w:r>
      <w:r>
        <w:rPr>
          <w:iCs/>
          <w:i/>
        </w:rPr>
        <w:t xml:space="preserve">Nanotechnology</w:t>
      </w:r>
      <w:r>
        <w:t xml:space="preserve">, vol. 25, no. 10. IOP Publishing, p. 105703,</w:t>
      </w:r>
      <w:r>
        <w:t xml:space="preserve"> </w:t>
      </w:r>
      <w:r>
        <w:t xml:space="preserve">Feb. 14, 2014. doi: 10.1088/0957-4484/25/10/105703.</w:t>
      </w:r>
      <w:r>
        <w:br/>
      </w:r>
      <w:r>
        <w:br/>
      </w:r>
      <w:r>
        <w:t xml:space="preserve">M. Solar,</w:t>
      </w:r>
      <w:r>
        <w:t xml:space="preserve"> </w:t>
      </w:r>
      <w:r>
        <w:t xml:space="preserve">Z. Qinand M. J. Buehler, “Molecular mechanics and performance of</w:t>
      </w:r>
      <w:r>
        <w:t xml:space="preserve"> </w:t>
      </w:r>
      <w:r>
        <w:t xml:space="preserve">crosslinked amorphous polymer adhesives”,</w:t>
      </w:r>
      <w:r>
        <w:t xml:space="preserve"> </w:t>
      </w:r>
      <w:r>
        <w:rPr>
          <w:iCs/>
          <w:i/>
        </w:rPr>
        <w:t xml:space="preserve">Journal of 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Research</w:t>
      </w:r>
      <w:r>
        <w:t xml:space="preserve">, vol. 29, no. 9. Springer Science and Business Media LLC,</w:t>
      </w:r>
      <w:r>
        <w:t xml:space="preserve"> </w:t>
      </w:r>
      <w:r>
        <w:t xml:space="preserve">pp. 1077–1085, May 13, 2014. doi: 10.1557/jmr.2014.82.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Song, Y. Zhong, H. Luo, Y. Dingand R. Du, “Hydrodynamics of larval fish</w:t>
      </w:r>
      <w:r>
        <w:t xml:space="preserve"> </w:t>
      </w:r>
      <w:r>
        <w:t xml:space="preserve">quick turning: A computational study”,</w:t>
      </w:r>
      <w:r>
        <w:t xml:space="preserve"> </w:t>
      </w:r>
      <w:r>
        <w:rPr>
          <w:iCs/>
          <w:i/>
        </w:rPr>
        <w:t xml:space="preserve">Proceedings of the Institution</w:t>
      </w:r>
      <w:r>
        <w:rPr>
          <w:iCs/>
          <w:i/>
        </w:rPr>
        <w:t xml:space="preserve"> </w:t>
      </w:r>
      <w:r>
        <w:rPr>
          <w:iCs/>
          <w:i/>
        </w:rPr>
        <w:t xml:space="preserve">of Mechanical Engineers, Part C: Journal of Mechanical Engineering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232, no. 14. SAGE Publications, pp. 2515–2523,</w:t>
      </w:r>
      <w:r>
        <w:t xml:space="preserve"> </w:t>
      </w:r>
      <w:r>
        <w:t xml:space="preserve">Dec. 01, 2017. doi: 10.1177/0954406217743271.</w:t>
      </w:r>
      <w:r>
        <w:br/>
      </w:r>
      <w:r>
        <w:br/>
      </w:r>
      <w:r>
        <w:t xml:space="preserve">P. Soto Garcia,</w:t>
      </w:r>
      <w:r>
        <w:t xml:space="preserve"> </w:t>
      </w:r>
      <w:r>
        <w:t xml:space="preserve">“A Nanobiosensor Based on 4-Hydroxyphenylpyruvate Dioxygenase Enzyme for</w:t>
      </w:r>
      <w:r>
        <w:t xml:space="preserve"> </w:t>
      </w:r>
      <w:r>
        <w:t xml:space="preserve">Mesotrione Detection”,</w:t>
      </w:r>
      <w:r>
        <w:t xml:space="preserve"> </w:t>
      </w:r>
      <w:r>
        <w:rPr>
          <w:iCs/>
          <w:i/>
        </w:rPr>
        <w:t xml:space="preserve">IEEE Sensors Journal</w:t>
      </w:r>
      <w:r>
        <w:t xml:space="preserve">, vol. 15, no. 4.</w:t>
      </w:r>
      <w:r>
        <w:t xml:space="preserve"> </w:t>
      </w:r>
      <w:r>
        <w:t xml:space="preserve">Institute of Electrical and Electronics Engineers (IEEE), pp. 2106–2113,</w:t>
      </w:r>
      <w:r>
        <w:t xml:space="preserve"> </w:t>
      </w:r>
      <w:r>
        <w:t xml:space="preserve">Apr. 2015. doi: 10.1109/jsen.2014.2371773.</w:t>
      </w:r>
      <w:r>
        <w:br/>
      </w:r>
      <w:r>
        <w:br/>
      </w:r>
      <w:r>
        <w:t xml:space="preserve">E. B. Sözer, Z. A.</w:t>
      </w:r>
      <w:r>
        <w:t xml:space="preserve"> </w:t>
      </w:r>
      <w:r>
        <w:t xml:space="preserve">Levineand P. T. Vernier, “Quantitative Limits on Small Molecule</w:t>
      </w:r>
      <w:r>
        <w:t xml:space="preserve"> </w:t>
      </w:r>
      <w:r>
        <w:t xml:space="preserve">Transport via the Electropermeome — Measuring and Modeling Single</w:t>
      </w:r>
      <w:r>
        <w:t xml:space="preserve"> </w:t>
      </w:r>
      <w:r>
        <w:t xml:space="preserve">Nanosecond Perturbations”,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7, no. 1.</w:t>
      </w:r>
      <w:r>
        <w:t xml:space="preserve"> </w:t>
      </w:r>
      <w:r>
        <w:t xml:space="preserve">Springer Science and Business Media LLC, Mar. 03, 2017. doi:</w:t>
      </w:r>
      <w:r>
        <w:t xml:space="preserve"> </w:t>
      </w:r>
      <w:r>
        <w:t xml:space="preserve">10.1038/s41598-017-00092-0.</w:t>
      </w:r>
      <w:r>
        <w:br/>
      </w:r>
      <w:r>
        <w:br/>
      </w:r>
      <w:r>
        <w:t xml:space="preserve">J. S. Spilker, “SUB-KILOPARSEC</w:t>
      </w:r>
      <w:r>
        <w:t xml:space="preserve"> </w:t>
      </w:r>
      <w:r>
        <w:t xml:space="preserve">IMAGING OF COOL MOLECULAR GAS IN TWO STRONGLY LENSED DUSTY, STAR-FORMING</w:t>
      </w:r>
      <w:r>
        <w:t xml:space="preserve"> </w:t>
      </w:r>
      <w:r>
        <w:t xml:space="preserve">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811, no. 2. American</w:t>
      </w:r>
      <w:r>
        <w:t xml:space="preserve"> </w:t>
      </w:r>
      <w:r>
        <w:t xml:space="preserve">Astronomical Society, p. 124, Sep. 28, 2015. doi:</w:t>
      </w:r>
      <w:r>
        <w:t xml:space="preserve"> </w:t>
      </w:r>
      <w:r>
        <w:t xml:space="preserve">10.1088/0004-637x/811/2/124.</w:t>
      </w:r>
      <w:r>
        <w:br/>
      </w:r>
      <w:r>
        <w:br/>
      </w:r>
      <w:r>
        <w:t xml:space="preserve">J. S. Spilker, “THE REST-FRAME</w:t>
      </w:r>
      <w:r>
        <w:t xml:space="preserve"> </w:t>
      </w:r>
      <w:r>
        <w:t xml:space="preserve">SUBMILLIMETER SPECTRUM OF HIGH-REDSHIFT, DUSTY, STAR-FORMING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785, no. 2. American Astronomical</w:t>
      </w:r>
      <w:r>
        <w:t xml:space="preserve"> </w:t>
      </w:r>
      <w:r>
        <w:t xml:space="preserve">Society, p. 149, Apr. 04, 2014. doi: 10.1088/0004-637x/785/2/149.</w:t>
      </w:r>
      <w:r>
        <w:br/>
      </w:r>
      <w:r>
        <w:br/>
      </w:r>
      <w:r>
        <w:t xml:space="preserve">J. S. Spilker, “ALMA IMAGING AND GRAVITATIONAL LENS MODELS OF SOUTH</w:t>
      </w:r>
      <w:r>
        <w:t xml:space="preserve"> </w:t>
      </w:r>
      <w:r>
        <w:t xml:space="preserve">POLE TELESCOPE—SELECTED DUSTY, STAR-FORMING GALAXIES AT HIGH REDSHIFTS”,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826, no. 2. American Astronomical</w:t>
      </w:r>
      <w:r>
        <w:t xml:space="preserve"> </w:t>
      </w:r>
      <w:r>
        <w:t xml:space="preserve">Society, p. 112, Jul. 26, 2016. doi: 10.3847/0004-637x/826/2/112.</w:t>
      </w:r>
      <w:r>
        <w:br/>
      </w:r>
      <w:r>
        <w:br/>
      </w:r>
      <w:r>
        <w:t xml:space="preserve">L. Spiridon and D. D. L. Minh, “Hamiltonian Monte Carlo with</w:t>
      </w:r>
      <w:r>
        <w:t xml:space="preserve"> </w:t>
      </w:r>
      <w:r>
        <w:t xml:space="preserve">Constrained Molecular Dynamics as Gibbs Sampling”,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Theory and Computation</w:t>
      </w:r>
      <w:r>
        <w:t xml:space="preserve">, vol. 13, no. 10. American Chemical</w:t>
      </w:r>
      <w:r>
        <w:t xml:space="preserve"> </w:t>
      </w:r>
      <w:r>
        <w:t xml:space="preserve">Society (ACS), pp. 4649–4659, Sep. 27, 2017. doi:</w:t>
      </w:r>
      <w:r>
        <w:t xml:space="preserve"> </w:t>
      </w:r>
      <w:r>
        <w:t xml:space="preserve">10.1021/acs.jctc.7b00570.</w:t>
      </w:r>
      <w:r>
        <w:br/>
      </w:r>
      <w:r>
        <w:br/>
      </w:r>
      <w:r>
        <w:t xml:space="preserve">E. M. Sproviero, “Opsin Effect on</w:t>
      </w:r>
      <w:r>
        <w:t xml:space="preserve"> </w:t>
      </w:r>
      <w:r>
        <w:t xml:space="preserve">the Electronic Structure of the Retinylidene Chromophore in Rhodopsin”,</w:t>
      </w:r>
      <w:r>
        <w:t xml:space="preserve"> </w:t>
      </w:r>
      <w:r>
        <w:rPr>
          <w:iCs/>
          <w:i/>
        </w:rPr>
        <w:t xml:space="preserve">Journal of Chemical Theory and Computation</w:t>
      </w:r>
      <w:r>
        <w:t xml:space="preserve">, vol. 11, no. 3.</w:t>
      </w:r>
      <w:r>
        <w:t xml:space="preserve"> </w:t>
      </w:r>
      <w:r>
        <w:t xml:space="preserve">American Chemical Society (ACS), pp. 1206–1219, Feb. 27, 2015. doi:</w:t>
      </w:r>
      <w:r>
        <w:t xml:space="preserve"> </w:t>
      </w:r>
      <w:r>
        <w:t xml:space="preserve">10.1021/ct500612n.</w:t>
      </w:r>
      <w:r>
        <w:br/>
      </w:r>
      <w:r>
        <w:br/>
      </w:r>
      <w:r>
        <w:t xml:space="preserve">K. Srinivasan, F. Currimand S. Ram,</w:t>
      </w:r>
      <w:r>
        <w:t xml:space="preserve"> </w:t>
      </w:r>
      <w:r>
        <w:t xml:space="preserve">“Predicting High-Cost Patients at Point of Admission Using Network</w:t>
      </w:r>
      <w:r>
        <w:t xml:space="preserve"> </w:t>
      </w:r>
      <w:r>
        <w:t xml:space="preserve">Science”,</w:t>
      </w:r>
      <w:r>
        <w:t xml:space="preserve"> </w:t>
      </w:r>
      <w:r>
        <w:rPr>
          <w:iCs/>
          <w:i/>
        </w:rPr>
        <w:t xml:space="preserve">IEEE Journal of Biomedical and Health Informatics</w:t>
      </w:r>
      <w:r>
        <w:t xml:space="preserve">,</w:t>
      </w:r>
      <w:r>
        <w:t xml:space="preserve"> </w:t>
      </w:r>
      <w:r>
        <w:t xml:space="preserve">vol. 22, no. 6. Institute of Electrical and Electronics Engineers</w:t>
      </w:r>
      <w:r>
        <w:t xml:space="preserve"> </w:t>
      </w:r>
      <w:r>
        <w:t xml:space="preserve">(IEEE), pp. 1970–1977, Nov. 2018. doi: 10.1109/jbhi.2017.2783049.</w:t>
      </w:r>
      <w:r>
        <w:br/>
      </w:r>
      <w:r>
        <w:br/>
      </w:r>
      <w:r>
        <w:t xml:space="preserve">K. Srinivasan and W. R. Young, “Zonostrophic Instability”,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69, no. 5. American</w:t>
      </w:r>
      <w:r>
        <w:t xml:space="preserve"> </w:t>
      </w:r>
      <w:r>
        <w:t xml:space="preserve">Meteorological Society, pp. 1633–1656, May 01, 2012. doi:</w:t>
      </w:r>
      <w:r>
        <w:t xml:space="preserve"> </w:t>
      </w:r>
      <w:r>
        <w:t xml:space="preserve">10.1175/jas-d-11-0200.1.</w:t>
      </w:r>
      <w:r>
        <w:br/>
      </w:r>
      <w:r>
        <w:br/>
      </w:r>
      <w:r>
        <w:t xml:space="preserve">K. Srinivasan and W. R. Young,</w:t>
      </w:r>
      <w:r>
        <w:t xml:space="preserve"> </w:t>
      </w:r>
      <w:r>
        <w:t xml:space="preserve">“Reynolds Stress and Eddy Diffusivity of β-Plane Shear Flows”,</w:t>
      </w:r>
      <w:r>
        <w:t xml:space="preserve"> </w:t>
      </w:r>
      <w:r>
        <w:rPr>
          <w:iCs/>
          <w:i/>
        </w:rPr>
        <w:t xml:space="preserve">Journal of the Atmospheric Sciences</w:t>
      </w:r>
      <w:r>
        <w:t xml:space="preserve">, vol. 71, no. 6. American</w:t>
      </w:r>
      <w:r>
        <w:t xml:space="preserve"> </w:t>
      </w:r>
      <w:r>
        <w:t xml:space="preserve">Meteorological Society, pp. 2169–2185, May 30, 2014. doi:</w:t>
      </w:r>
      <w:r>
        <w:t xml:space="preserve"> </w:t>
      </w:r>
      <w:r>
        <w:t xml:space="preserve">10.1175/jas-d-13-0246.1.</w:t>
      </w:r>
      <w:r>
        <w:br/>
      </w:r>
      <w:r>
        <w:br/>
      </w:r>
      <w:r>
        <w:t xml:space="preserve">S. Srivastava, W. Wang, G. Manyam,</w:t>
      </w:r>
      <w:r>
        <w:t xml:space="preserve"> </w:t>
      </w:r>
      <w:r>
        <w:t xml:space="preserve">C. Ordonezand V. Baladandayuthapani, “Integrating multi-platform genomic</w:t>
      </w:r>
      <w:r>
        <w:t xml:space="preserve"> </w:t>
      </w:r>
      <w:r>
        <w:t xml:space="preserve">data using hierarchical Bayesian relevance vector machines”,</w:t>
      </w:r>
      <w:r>
        <w:t xml:space="preserve"> </w:t>
      </w:r>
      <w:r>
        <w:rPr>
          <w:iCs/>
          <w:i/>
        </w:rPr>
        <w:t xml:space="preserve">EURASIP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on Bioinformatics and Systems Biology</w:t>
      </w:r>
      <w:r>
        <w:t xml:space="preserve">, vol. 2013, no. 1.</w:t>
      </w:r>
      <w:r>
        <w:t xml:space="preserve"> </w:t>
      </w:r>
      <w:r>
        <w:t xml:space="preserve">Springer Science and Business Media LLC, Jun. 28, 2013. doi:</w:t>
      </w:r>
      <w:r>
        <w:t xml:space="preserve"> </w:t>
      </w:r>
      <w:r>
        <w:t xml:space="preserve">10.1186/1687-4153-2013-9.</w:t>
      </w:r>
      <w:r>
        <w:br/>
      </w:r>
      <w:r>
        <w:br/>
      </w:r>
      <w:r>
        <w:t xml:space="preserve">M. Staton, “Preliminary Genomic</w:t>
      </w:r>
      <w:r>
        <w:t xml:space="preserve"> </w:t>
      </w:r>
      <w:r>
        <w:t xml:space="preserve">Characterization of Ten Hardwood Tree Species from Multiplexed Low</w:t>
      </w:r>
      <w:r>
        <w:t xml:space="preserve"> </w:t>
      </w:r>
      <w:r>
        <w:t xml:space="preserve">Coverage Whole Genome Sequencing”,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12.</w:t>
      </w:r>
      <w:r>
        <w:t xml:space="preserve"> </w:t>
      </w:r>
      <w:r>
        <w:t xml:space="preserve">Public Library of Science (PLoS), p. e0145031, Dec. 23, 2015. doi:</w:t>
      </w:r>
      <w:r>
        <w:t xml:space="preserve"> </w:t>
      </w:r>
      <w:r>
        <w:t xml:space="preserve">10.1371/journal.pone.0145031.</w:t>
      </w:r>
      <w:r>
        <w:br/>
      </w:r>
      <w:r>
        <w:br/>
      </w:r>
      <w:r>
        <w:t xml:space="preserve">M. Staton, “Substantial genome</w:t>
      </w:r>
      <w:r>
        <w:t xml:space="preserve"> </w:t>
      </w:r>
      <w:r>
        <w:t xml:space="preserve">synteny preservation among woody angiosperm species: comparative</w:t>
      </w:r>
      <w:r>
        <w:t xml:space="preserve"> </w:t>
      </w:r>
      <w:r>
        <w:t xml:space="preserve">genomics of Chinese chestnut (Castanea mollissima) and plant reference</w:t>
      </w:r>
      <w:r>
        <w:t xml:space="preserve"> </w:t>
      </w:r>
      <w:r>
        <w:t xml:space="preserve">genomes”,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16, no. 1. Springer Science and</w:t>
      </w:r>
      <w:r>
        <w:t xml:space="preserve"> </w:t>
      </w:r>
      <w:r>
        <w:t xml:space="preserve">Business Media LLC, Oct. 05, 2015. doi: 10.1186/s12864-015-1942-1.</w:t>
      </w:r>
      <w:r>
        <w:br/>
      </w:r>
      <w:r>
        <w:br/>
      </w:r>
      <w:r>
        <w:t xml:space="preserve">A. Stern, “The Evolutionary Pathway to Virulence of an RNA Virus”,</w:t>
      </w:r>
      <w:r>
        <w:t xml:space="preserve"> </w:t>
      </w:r>
      <w:r>
        <w:rPr>
          <w:iCs/>
          <w:i/>
        </w:rPr>
        <w:t xml:space="preserve">Cell</w:t>
      </w:r>
      <w:r>
        <w:t xml:space="preserve">, vol. 169, no. 1. Elsevier BV, pp. 35–46.e19, Mar. 2017.</w:t>
      </w:r>
      <w:r>
        <w:t xml:space="preserve"> </w:t>
      </w:r>
      <w:r>
        <w:t xml:space="preserve">doi: 10.1016/j.cell.2017.03.013.</w:t>
      </w:r>
      <w:r>
        <w:br/>
      </w:r>
      <w:r>
        <w:br/>
      </w:r>
      <w:r>
        <w:t xml:space="preserve">S. A. Stoian, G. Xue, E. L.</w:t>
      </w:r>
      <w:r>
        <w:t xml:space="preserve"> </w:t>
      </w:r>
      <w:r>
        <w:t xml:space="preserve">Bominaar, L. Que Jr.and E. Münck, “Spectroscopic and Theoretical</w:t>
      </w:r>
      <w:r>
        <w:t xml:space="preserve"> </w:t>
      </w:r>
      <w:r>
        <w:t xml:space="preserve">Investigation of a Complex with an</w:t>
      </w:r>
      <w:r>
        <w:t xml:space="preserve"> </w:t>
      </w:r>
      <w:r>
        <w:t xml:space="preserve">[O═Fe</w:t>
      </w:r>
      <w:r>
        <w:rPr>
          <w:vertAlign w:val="superscript"/>
        </w:rPr>
        <w:t xml:space="preserve">IV</w:t>
      </w:r>
      <w:r>
        <w:t xml:space="preserve">–O–Fe</w:t>
      </w:r>
      <w:r>
        <w:rPr>
          <w:vertAlign w:val="superscript"/>
        </w:rPr>
        <w:t xml:space="preserve">IV</w:t>
      </w:r>
      <w:r>
        <w:t xml:space="preserve">═O] Core Related to Methane</w:t>
      </w:r>
      <w:r>
        <w:t xml:space="preserve"> </w:t>
      </w:r>
      <w:r>
        <w:t xml:space="preserve">Monooxygenase Intermediate</w:t>
      </w:r>
      <w:r>
        <w:t xml:space="preserve"> </w:t>
      </w:r>
      <w:r>
        <w:rPr>
          <w:bCs/>
          <w:b/>
        </w:rPr>
        <w:t xml:space="preserve">Q</w:t>
      </w:r>
      <w:r>
        <w:t xml:space="preserve">”,</w:t>
      </w:r>
      <w:r>
        <w:t xml:space="preserve"> </w:t>
      </w:r>
      <w:r>
        <w:rPr>
          <w:iCs/>
          <w:i/>
        </w:rPr>
        <w:t xml:space="preserve">Journal of the American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Society</w:t>
      </w:r>
      <w:r>
        <w:t xml:space="preserve">, vol. 136, no. 4. American Chemical Society (ACS),</w:t>
      </w:r>
      <w:r>
        <w:t xml:space="preserve"> </w:t>
      </w:r>
      <w:r>
        <w:t xml:space="preserve">pp. 1545–1558, Jan. 14, 2014. doi: 10.1021/ja411376u.</w:t>
      </w:r>
      <w:r>
        <w:br/>
      </w:r>
      <w:r>
        <w:br/>
      </w:r>
      <w:r>
        <w:t xml:space="preserve">M. L.</w:t>
      </w:r>
      <w:r>
        <w:t xml:space="preserve"> </w:t>
      </w:r>
      <w:r>
        <w:t xml:space="preserve">Strandet, “THE REDSHIFT DISTRIBUTION OF DUSTY STAR-FORMING GALAXIES FROM</w:t>
      </w:r>
      <w:r>
        <w:t xml:space="preserve"> </w:t>
      </w:r>
      <w:r>
        <w:t xml:space="preserve">THE SPT SURVEY”,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822, no. 2.</w:t>
      </w:r>
      <w:r>
        <w:t xml:space="preserve"> </w:t>
      </w:r>
      <w:r>
        <w:t xml:space="preserve">American Astronomical Society, p. 80, May 10, 2016. doi:</w:t>
      </w:r>
      <w:r>
        <w:t xml:space="preserve"> </w:t>
      </w:r>
      <w:r>
        <w:t xml:space="preserve">10.3847/0004-637x/822/2/80.</w:t>
      </w:r>
      <w:r>
        <w:br/>
      </w:r>
      <w:r>
        <w:br/>
      </w:r>
      <w:r>
        <w:t xml:space="preserve">C. Su, X. Yang, S. Gao, Y. Tang,</w:t>
      </w:r>
      <w:r>
        <w:t xml:space="preserve"> </w:t>
      </w:r>
      <w:r>
        <w:t xml:space="preserve">C. Zhaoand L. Li, “Identification and characterization of a subset of</w:t>
      </w:r>
      <w:r>
        <w:t xml:space="preserve"> </w:t>
      </w:r>
      <w:r>
        <w:t xml:space="preserve">microRNAs in wheat ( Triticum aestivum L.)”,</w:t>
      </w:r>
      <w:r>
        <w:t xml:space="preserve"> </w:t>
      </w:r>
      <w:r>
        <w:rPr>
          <w:iCs/>
          <w:i/>
        </w:rPr>
        <w:t xml:space="preserve">Genomics</w:t>
      </w:r>
      <w:r>
        <w:t xml:space="preserve">, vol. 103,</w:t>
      </w:r>
      <w:r>
        <w:t xml:space="preserve"> </w:t>
      </w:r>
      <w:r>
        <w:t xml:space="preserve">no. 4. Elsevier BV, pp. 298–307, Apr. 2014. doi:</w:t>
      </w:r>
      <w:r>
        <w:t xml:space="preserve"> </w:t>
      </w:r>
      <w:r>
        <w:t xml:space="preserve">10.1016/j.ygeno.2014.03.002.</w:t>
      </w:r>
      <w:r>
        <w:br/>
      </w:r>
      <w:r>
        <w:br/>
      </w:r>
      <w:r>
        <w:t xml:space="preserve">J. Su, “Targeting the</w:t>
      </w:r>
      <w:r>
        <w:t xml:space="preserve"> </w:t>
      </w:r>
      <w:r>
        <w:t xml:space="preserve">Biophysical Properties of the Myeloma Initiating Cell Niches: A</w:t>
      </w:r>
      <w:r>
        <w:t xml:space="preserve"> </w:t>
      </w:r>
      <w:r>
        <w:t xml:space="preserve">Pharmaceutical Synergism Analysis Using Multi-Scale Agent-Based</w:t>
      </w:r>
      <w:r>
        <w:t xml:space="preserve"> </w:t>
      </w:r>
      <w:r>
        <w:t xml:space="preserve">Modeling”,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9, no. 1. Public Library of Science</w:t>
      </w:r>
      <w:r>
        <w:t xml:space="preserve"> </w:t>
      </w:r>
      <w:r>
        <w:t xml:space="preserve">(PLoS), p. e85059, Jan. 27, 2014. doi: 10.1371/journal.pone.0085059.</w:t>
      </w:r>
      <w:r>
        <w:br/>
      </w:r>
      <w:r>
        <w:br/>
      </w:r>
      <w:r>
        <w:t xml:space="preserve">Y. Suleimenov, A. Ay, M. A. H. Samee, J. M. Dresch, S.</w:t>
      </w:r>
      <w:r>
        <w:t xml:space="preserve"> </w:t>
      </w:r>
      <w:r>
        <w:t xml:space="preserve">Sinhaand D. N. Arnosti, “Global parameter estimation for thermodynamic</w:t>
      </w:r>
      <w:r>
        <w:t xml:space="preserve"> </w:t>
      </w:r>
      <w:r>
        <w:t xml:space="preserve">models of transcriptional regulation”,</w:t>
      </w:r>
      <w:r>
        <w:t xml:space="preserve"> </w:t>
      </w:r>
      <w:r>
        <w:rPr>
          <w:iCs/>
          <w:i/>
        </w:rPr>
        <w:t xml:space="preserve">Methods</w:t>
      </w:r>
      <w:r>
        <w:t xml:space="preserve">, vol. 62, no. 1.</w:t>
      </w:r>
      <w:r>
        <w:t xml:space="preserve"> </w:t>
      </w:r>
      <w:r>
        <w:t xml:space="preserve">Elsevier BV, pp. 99–108, Jul. 2013. doi: 10.1016/j.ymeth.2013.05.012.</w:t>
      </w:r>
      <w:r>
        <w:br/>
      </w:r>
      <w:r>
        <w:br/>
      </w:r>
      <w:r>
        <w:t xml:space="preserve">B. Sun, D. Vaughan, S. Tikunova, T. P. Creamer, J. P.</w:t>
      </w:r>
      <w:r>
        <w:t xml:space="preserve"> </w:t>
      </w:r>
      <w:r>
        <w:t xml:space="preserve">Davisand P. M. Kekenes-Huskey, “Calmodulin–Calcineurin Interaction</w:t>
      </w:r>
      <w:r>
        <w:t xml:space="preserve"> </w:t>
      </w:r>
      <w:r>
        <w:t xml:space="preserve">beyond the Calmodulin-Binding Region Contributes to Calcineurin</w:t>
      </w:r>
      <w:r>
        <w:t xml:space="preserve"> </w:t>
      </w:r>
      <w:r>
        <w:t xml:space="preserve">Activation”,</w:t>
      </w:r>
      <w:r>
        <w:t xml:space="preserve"> </w:t>
      </w:r>
      <w:r>
        <w:rPr>
          <w:iCs/>
          <w:i/>
        </w:rPr>
        <w:t xml:space="preserve">Biochemistry</w:t>
      </w:r>
      <w:r>
        <w:t xml:space="preserve">, vol. 58, no. 39. American Chemical</w:t>
      </w:r>
      <w:r>
        <w:t xml:space="preserve"> </w:t>
      </w:r>
      <w:r>
        <w:t xml:space="preserve">Society (ACS), pp. 4070–4085, Sep. 04, 2019. doi:</w:t>
      </w:r>
      <w:r>
        <w:t xml:space="preserve"> </w:t>
      </w:r>
      <w:r>
        <w:t xml:space="preserve">10.1021/acs.biochem.9b00626.</w:t>
      </w:r>
      <w:r>
        <w:br/>
      </w:r>
      <w:r>
        <w:br/>
      </w:r>
      <w:r>
        <w:t xml:space="preserve">J. Sun, “Structural and</w:t>
      </w:r>
      <w:r>
        <w:t xml:space="preserve"> </w:t>
      </w:r>
      <w:r>
        <w:t xml:space="preserve">mechanistic insights into Mcm2–7 double-hexamer assembly and function”,</w:t>
      </w:r>
      <w:r>
        <w:t xml:space="preserve"> </w:t>
      </w:r>
      <w:r>
        <w:rPr>
          <w:iCs/>
          <w:i/>
        </w:rPr>
        <w:t xml:space="preserve">Genes &amp; Development</w:t>
      </w:r>
      <w:r>
        <w:t xml:space="preserve">, vol. 28, no. 20. Cold Spring Harbor</w:t>
      </w:r>
      <w:r>
        <w:t xml:space="preserve"> </w:t>
      </w:r>
      <w:r>
        <w:t xml:space="preserve">Laboratory, pp. 2291–2303, Oct. 15, 2014. doi: 10.1101/gad.242313.114.</w:t>
      </w:r>
      <w:r>
        <w:br/>
      </w:r>
      <w:r>
        <w:br/>
      </w:r>
      <w:r>
        <w:t xml:space="preserve">W. Sun, “The thermodynamic scale of inorganic crystalline</w:t>
      </w:r>
      <w:r>
        <w:t xml:space="preserve"> </w:t>
      </w:r>
      <w:r>
        <w:t xml:space="preserve">metastability”,</w:t>
      </w:r>
      <w:r>
        <w:t xml:space="preserve"> </w:t>
      </w:r>
      <w:r>
        <w:rPr>
          <w:iCs/>
          <w:i/>
        </w:rPr>
        <w:t xml:space="preserve">Science Advances</w:t>
      </w:r>
      <w:r>
        <w:t xml:space="preserve">, vol. 2, no. 11. American</w:t>
      </w:r>
      <w:r>
        <w:t xml:space="preserve"> </w:t>
      </w:r>
      <w:r>
        <w:t xml:space="preserve">Association for the Advancement of Science (AAAS), Nov. 04, 2016. doi:</w:t>
      </w:r>
      <w:r>
        <w:t xml:space="preserve"> </w:t>
      </w:r>
      <w:r>
        <w:t xml:space="preserve">10.1126/sciadv.1600225.</w:t>
      </w:r>
      <w:r>
        <w:br/>
      </w:r>
      <w:r>
        <w:br/>
      </w:r>
      <w:r>
        <w:t xml:space="preserve">W. Sun and Z. Wei, “Multiple Testing</w:t>
      </w:r>
      <w:r>
        <w:t xml:space="preserve"> </w:t>
      </w:r>
      <w:r>
        <w:t xml:space="preserve">for Pattern Identification, With Applications to Microarray Time-Course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Journal of the American Statistical Association</w:t>
      </w:r>
      <w:r>
        <w:t xml:space="preserve">,</w:t>
      </w:r>
      <w:r>
        <w:t xml:space="preserve"> </w:t>
      </w:r>
      <w:r>
        <w:t xml:space="preserve">vol. 106, no. 493. Informa UK Limited, pp. 73–88, Mar. 2011. doi:</w:t>
      </w:r>
      <w:r>
        <w:t xml:space="preserve"> </w:t>
      </w:r>
      <w:r>
        <w:t xml:space="preserve">10.1198/jasa.2011.ap09587.</w:t>
      </w:r>
      <w:r>
        <w:br/>
      </w:r>
      <w:r>
        <w:br/>
      </w:r>
      <w:r>
        <w:t xml:space="preserve">W. Sun and Z. Wei, “Hierarchical</w:t>
      </w:r>
      <w:r>
        <w:t xml:space="preserve"> </w:t>
      </w:r>
      <w:r>
        <w:t xml:space="preserve">recognition of sparse patterns in large-scale simultaneous inference”,</w:t>
      </w:r>
      <w:r>
        <w:t xml:space="preserve"> </w:t>
      </w:r>
      <w:r>
        <w:rPr>
          <w:iCs/>
          <w:i/>
        </w:rPr>
        <w:t xml:space="preserve">Biometrika</w:t>
      </w:r>
      <w:r>
        <w:t xml:space="preserve">, vol. 102, no. 2. Oxford University Press (OUP),</w:t>
      </w:r>
      <w:r>
        <w:t xml:space="preserve"> </w:t>
      </w:r>
      <w:r>
        <w:t xml:space="preserve">pp. 267–280, May 08, 2015. doi: 10.1093/biomet/asv012.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Sun, W. Zhang, Y. Chen, Q. Ma, J. Weiand Q. Liu, “Identifying</w:t>
      </w:r>
      <w:r>
        <w:t xml:space="preserve"> </w:t>
      </w:r>
      <w:r>
        <w:t xml:space="preserve">anti-cancer drug response related genes using an integrative analysis of</w:t>
      </w:r>
      <w:r>
        <w:t xml:space="preserve"> </w:t>
      </w:r>
      <w:r>
        <w:t xml:space="preserve">transcriptomic and genomic variations with cell line-based drug</w:t>
      </w:r>
      <w:r>
        <w:t xml:space="preserve"> </w:t>
      </w:r>
      <w:r>
        <w:t xml:space="preserve">perturbations”,</w:t>
      </w:r>
      <w:r>
        <w:t xml:space="preserve"> </w:t>
      </w:r>
      <w:r>
        <w:rPr>
          <w:iCs/>
          <w:i/>
        </w:rPr>
        <w:t xml:space="preserve">Oncotarget</w:t>
      </w:r>
      <w:r>
        <w:t xml:space="preserve">, vol. 7, no. 8. Impact Journals, LLC,</w:t>
      </w:r>
      <w:r>
        <w:t xml:space="preserve"> </w:t>
      </w:r>
      <w:r>
        <w:t xml:space="preserve">pp. 9404–9419, Jan. 25, 2016. doi: 10.18632/oncotarget.7012.</w:t>
      </w:r>
      <w:r>
        <w:br/>
      </w:r>
      <w:r>
        <w:br/>
      </w:r>
      <w:r>
        <w:t xml:space="preserve">P. Swamy, M. M. Raghuwanshiand A. Gholghate, “An Improved Approach</w:t>
      </w:r>
      <w:r>
        <w:t xml:space="preserve"> </w:t>
      </w:r>
      <w:r>
        <w:t xml:space="preserve">for k-Means Using Parallel Processing”,</w:t>
      </w:r>
      <w:r>
        <w:t xml:space="preserve"> </w:t>
      </w:r>
      <w:r>
        <w:rPr>
          <w:iCs/>
          <w:i/>
        </w:rPr>
        <w:t xml:space="preserve">2015 International Conference</w:t>
      </w:r>
      <w:r>
        <w:rPr>
          <w:iCs/>
          <w:i/>
        </w:rPr>
        <w:t xml:space="preserve"> </w:t>
      </w:r>
      <w:r>
        <w:rPr>
          <w:iCs/>
          <w:i/>
        </w:rPr>
        <w:t xml:space="preserve">on Computing Communication Control and Automation</w:t>
      </w:r>
      <w:r>
        <w:t xml:space="preserve">. IEEE, Feb. 2015.</w:t>
      </w:r>
      <w:r>
        <w:t xml:space="preserve"> </w:t>
      </w:r>
      <w:r>
        <w:t xml:space="preserve">doi: 10.1109/iccubea.2015.75.</w:t>
      </w:r>
      <w:r>
        <w:br/>
      </w:r>
      <w:r>
        <w:br/>
      </w:r>
      <w:r>
        <w:t xml:space="preserve">A. T. Swesi, “Textured NiSe2</w:t>
      </w:r>
      <w:r>
        <w:t xml:space="preserve"> </w:t>
      </w:r>
      <w:r>
        <w:t xml:space="preserve">Film: Bifunctional Electrocatalyst for Full Water Splitting at</w:t>
      </w:r>
      <w:r>
        <w:t xml:space="preserve"> </w:t>
      </w:r>
      <w:r>
        <w:t xml:space="preserve">Remarkably Low Overpotential with High Energy Efficiency”,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7, no. 1. Springer Science and Business Media LLC, May</w:t>
      </w:r>
      <w:r>
        <w:t xml:space="preserve"> </w:t>
      </w:r>
      <w:r>
        <w:t xml:space="preserve">25, 2017. doi: 10.1038/s41598-017-02285-z.</w:t>
      </w:r>
      <w:r>
        <w:br/>
      </w:r>
      <w:r>
        <w:br/>
      </w:r>
      <w:r>
        <w:t xml:space="preserve">M. R. Talipov, Q.</w:t>
      </w:r>
      <w:r>
        <w:t xml:space="preserve"> </w:t>
      </w:r>
      <w:r>
        <w:t xml:space="preserve">K. Timerghazin, R. L. Safiullinand S. L. Khursan, “No Longer a Complex,</w:t>
      </w:r>
      <w:r>
        <w:t xml:space="preserve"> </w:t>
      </w:r>
      <w:r>
        <w:t xml:space="preserve">Not Yet a Molecule: A Challenging Case of Nitrosyl</w:t>
      </w:r>
      <w:r>
        <w:t xml:space="preserve"> </w:t>
      </w:r>
      <w:r>
        <w:rPr>
          <w:iCs/>
          <w:i/>
        </w:rPr>
        <w:t xml:space="preserve">O</w:t>
      </w:r>
      <w:r>
        <w:t xml:space="preserve">-Hydroxide,</w:t>
      </w:r>
      <w:r>
        <w:t xml:space="preserve"> </w:t>
      </w:r>
      <w:r>
        <w:t xml:space="preserve">HOON”,</w:t>
      </w:r>
      <w:r>
        <w:t xml:space="preserve"> </w:t>
      </w:r>
      <w:r>
        <w:rPr>
          <w:iCs/>
          <w:i/>
        </w:rPr>
        <w:t xml:space="preserve">The Journal of Physical Chemistry A</w:t>
      </w:r>
      <w:r>
        <w:t xml:space="preserve">, vol. 117, no. 3.</w:t>
      </w:r>
      <w:r>
        <w:t xml:space="preserve"> </w:t>
      </w:r>
      <w:r>
        <w:t xml:space="preserve">American Chemical Society (ACS), pp. 679–685, Jan. 14, 2013. doi:</w:t>
      </w:r>
      <w:r>
        <w:t xml:space="preserve"> </w:t>
      </w:r>
      <w:r>
        <w:t xml:space="preserve">10.1021/jp3110858.</w:t>
      </w:r>
      <w:r>
        <w:br/>
      </w:r>
      <w:r>
        <w:br/>
      </w:r>
      <w:r>
        <w:t xml:space="preserve">W. Tang, L. Zhangand G. Henkelman,</w:t>
      </w:r>
      <w:r>
        <w:t xml:space="preserve"> </w:t>
      </w:r>
      <w:r>
        <w:t xml:space="preserve">“Catalytic Activity of Pd/Cu Random Alloy Nanoparticles for Oxygen</w:t>
      </w:r>
      <w:r>
        <w:t xml:space="preserve"> </w:t>
      </w:r>
      <w:r>
        <w:t xml:space="preserve">Reduction”,</w:t>
      </w:r>
      <w:r>
        <w:t xml:space="preserve"> </w:t>
      </w:r>
      <w:r>
        <w:rPr>
          <w:iCs/>
          <w:i/>
        </w:rPr>
        <w:t xml:space="preserve">The Journal of Physical Chemistry Letters</w:t>
      </w:r>
      <w:r>
        <w:t xml:space="preserve">, vol. 2,</w:t>
      </w:r>
      <w:r>
        <w:t xml:space="preserve"> </w:t>
      </w:r>
      <w:r>
        <w:t xml:space="preserve">no. 11. American Chemical Society (ACS), pp. 1328–1331, May 19, 2011.</w:t>
      </w:r>
      <w:r>
        <w:t xml:space="preserve"> </w:t>
      </w:r>
      <w:r>
        <w:t xml:space="preserve">doi: 10.1021/jz2004717.</w:t>
      </w:r>
      <w:r>
        <w:br/>
      </w:r>
      <w:r>
        <w:br/>
      </w:r>
      <w:r>
        <w:t xml:space="preserve">A. Tarakanova and M. J. Buehler, “The</w:t>
      </w:r>
      <w:r>
        <w:t xml:space="preserve"> </w:t>
      </w:r>
      <w:r>
        <w:t xml:space="preserve">role of capture spiral silk properties in the diversification of orb</w:t>
      </w:r>
      <w:r>
        <w:t xml:space="preserve"> </w:t>
      </w:r>
      <w:r>
        <w:t xml:space="preserve">webs”,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, vol. 9, no. 77.</w:t>
      </w:r>
      <w:r>
        <w:t xml:space="preserve"> </w:t>
      </w:r>
      <w:r>
        <w:t xml:space="preserve">The Royal Society, pp. 3240–3248, Aug. 15, 2012. doi:</w:t>
      </w:r>
      <w:r>
        <w:t xml:space="preserve"> </w:t>
      </w:r>
      <w:r>
        <w:t xml:space="preserve">10.1098/rsif.2012.0473.</w:t>
      </w:r>
      <w:r>
        <w:br/>
      </w:r>
      <w:r>
        <w:br/>
      </w:r>
      <w:r>
        <w:t xml:space="preserve">A. Tarakanova and M. J. Buehler,</w:t>
      </w:r>
      <w:r>
        <w:t xml:space="preserve"> </w:t>
      </w:r>
      <w:r>
        <w:t xml:space="preserve">“Molecular modeling of protein materials: case study of elastin”,</w:t>
      </w:r>
      <w:r>
        <w:t xml:space="preserve"> </w:t>
      </w:r>
      <w:r>
        <w:rPr>
          <w:iCs/>
          <w:i/>
        </w:rPr>
        <w:t xml:space="preserve">Modelling and Simulation in Materials Science and Engineering</w:t>
      </w:r>
      <w:r>
        <w:t xml:space="preserve">,</w:t>
      </w:r>
      <w:r>
        <w:t xml:space="preserve"> </w:t>
      </w:r>
      <w:r>
        <w:t xml:space="preserve">vol. 21, no. 6. IOP Publishing, p. 063001, Jul. 12, 2013. doi:</w:t>
      </w:r>
      <w:r>
        <w:t xml:space="preserve"> </w:t>
      </w:r>
      <w:r>
        <w:t xml:space="preserve">10.1088/0965-0393/21/6/063001.</w:t>
      </w:r>
      <w:r>
        <w:br/>
      </w:r>
      <w:r>
        <w:br/>
      </w:r>
      <w:r>
        <w:t xml:space="preserve">A. Tarakanova, W. Huang, Z.</w:t>
      </w:r>
      <w:r>
        <w:t xml:space="preserve"> </w:t>
      </w:r>
      <w:r>
        <w:t xml:space="preserve">Qin, D. L. Kaplanand M. J. Buehler, “Modeling and Experiment Reveal</w:t>
      </w:r>
      <w:r>
        <w:t xml:space="preserve"> </w:t>
      </w:r>
      <w:r>
        <w:t xml:space="preserve">Structure and Nanomechanics across the Inverse Temperature Transition in</w:t>
      </w:r>
      <w:r>
        <w:t xml:space="preserve"> </w:t>
      </w:r>
      <w:r>
        <w:rPr>
          <w:iCs/>
          <w:i/>
        </w:rPr>
        <w:t xml:space="preserve">B. mori</w:t>
      </w:r>
      <w:r>
        <w:t xml:space="preserve"> </w:t>
      </w:r>
      <w:r>
        <w:t xml:space="preserve">Silk-Elastin-like Protein Polymers”,</w:t>
      </w:r>
      <w:r>
        <w:t xml:space="preserve"> </w:t>
      </w:r>
      <w:r>
        <w:rPr>
          <w:iCs/>
          <w:i/>
        </w:rPr>
        <w:t xml:space="preserve">ACS Biomaterials</w:t>
      </w:r>
      <w:r>
        <w:rPr>
          <w:iCs/>
          <w:i/>
        </w:rPr>
        <w:t xml:space="preserve"> </w:t>
      </w:r>
      <w:r>
        <w:rPr>
          <w:iCs/>
          <w:i/>
        </w:rPr>
        <w:t xml:space="preserve">Science &amp; Engineering</w:t>
      </w:r>
      <w:r>
        <w:t xml:space="preserve">, vol. 3, no. 11. American Chemical Society</w:t>
      </w:r>
      <w:r>
        <w:t xml:space="preserve"> </w:t>
      </w:r>
      <w:r>
        <w:t xml:space="preserve">(ACS), pp. 2889–2899, Apr. 18, 2017. doi:</w:t>
      </w:r>
      <w:r>
        <w:t xml:space="preserve"> </w:t>
      </w:r>
      <w:r>
        <w:t xml:space="preserve">10.1021/acsbiomaterials.6b00688.</w:t>
      </w:r>
      <w:r>
        <w:br/>
      </w:r>
      <w:r>
        <w:br/>
      </w:r>
      <w:r>
        <w:t xml:space="preserve">A. Tchekhovskoy, “Launching</w:t>
      </w:r>
      <w:r>
        <w:t xml:space="preserve"> </w:t>
      </w:r>
      <w:r>
        <w:t xml:space="preserve">of Active Galactic Nuclei Jets”,</w:t>
      </w:r>
      <w:r>
        <w:t xml:space="preserve"> </w:t>
      </w:r>
      <w:r>
        <w:rPr>
          <w:iCs/>
          <w:i/>
        </w:rPr>
        <w:t xml:space="preserve">The Formation and Disruption of</w:t>
      </w:r>
      <w:r>
        <w:rPr>
          <w:iCs/>
          <w:i/>
        </w:rPr>
        <w:t xml:space="preserve"> </w:t>
      </w:r>
      <w:r>
        <w:rPr>
          <w:iCs/>
          <w:i/>
        </w:rPr>
        <w:t xml:space="preserve">Black Hole Jets</w:t>
      </w:r>
      <w:r>
        <w:t xml:space="preserve">. Springer International Publishing, pp. 45–82,</w:t>
      </w:r>
      <w:r>
        <w:t xml:space="preserve"> </w:t>
      </w:r>
      <w:r>
        <w:t xml:space="preserve">Oct. 08, 2014. doi: 10.1007/978-3-319-10356-3_3.</w:t>
      </w:r>
      <w:r>
        <w:br/>
      </w:r>
      <w:r>
        <w:br/>
      </w:r>
      <w:r>
        <w:t xml:space="preserve">J. C.</w:t>
      </w:r>
      <w:r>
        <w:t xml:space="preserve"> </w:t>
      </w:r>
      <w:r>
        <w:t xml:space="preserve">Thibault and I. Senocak, “Accelerating incompressible flow computations</w:t>
      </w:r>
      <w:r>
        <w:t xml:space="preserve"> </w:t>
      </w:r>
      <w:r>
        <w:t xml:space="preserve">with a Pthreads-CUDA implementation on small-footprint multi-GPU</w:t>
      </w:r>
      <w:r>
        <w:t xml:space="preserve"> </w:t>
      </w:r>
      <w:r>
        <w:t xml:space="preserve">platforms”,</w:t>
      </w:r>
      <w:r>
        <w:t xml:space="preserve"> </w:t>
      </w:r>
      <w:r>
        <w:rPr>
          <w:iCs/>
          <w:i/>
        </w:rPr>
        <w:t xml:space="preserve">The Journal of Supercomputing</w:t>
      </w:r>
      <w:r>
        <w:t xml:space="preserve">, vol. 59, no. 2.</w:t>
      </w:r>
      <w:r>
        <w:t xml:space="preserve"> </w:t>
      </w:r>
      <w:r>
        <w:t xml:space="preserve">Springer Science and Business Media LLC, pp. 693–719, Aug. 17, 2010.</w:t>
      </w:r>
      <w:r>
        <w:t xml:space="preserve"> </w:t>
      </w:r>
      <w:r>
        <w:t xml:space="preserve">doi: 10.1007/s11227-010-0468-1.</w:t>
      </w:r>
      <w:r>
        <w:br/>
      </w:r>
      <w:r>
        <w:br/>
      </w:r>
      <w:r>
        <w:t xml:space="preserve">Y. Tian, F. A. Jaberiand D.</w:t>
      </w:r>
      <w:r>
        <w:t xml:space="preserve"> </w:t>
      </w:r>
      <w:r>
        <w:t xml:space="preserve">Livescu, “Density Effects on the Flow Structure in Multi-fluid</w:t>
      </w:r>
      <w:r>
        <w:t xml:space="preserve"> </w:t>
      </w:r>
      <w:r>
        <w:t xml:space="preserve">Shock-turbulence Interaction”,</w:t>
      </w:r>
      <w:r>
        <w:t xml:space="preserve"> </w:t>
      </w:r>
      <w:r>
        <w:rPr>
          <w:iCs/>
          <w:i/>
        </w:rPr>
        <w:t xml:space="preserve">2018 AIAA Aerospace Sciences</w:t>
      </w:r>
      <w:r>
        <w:rPr>
          <w:iCs/>
          <w:i/>
        </w:rPr>
        <w:t xml:space="preserve"> </w:t>
      </w:r>
      <w:r>
        <w:rPr>
          <w:iCs/>
          <w:i/>
        </w:rPr>
        <w:t xml:space="preserve">Meeting</w:t>
      </w:r>
      <w:r>
        <w:t xml:space="preserve">. American Institute of Aeronautics and Astronautics,</w:t>
      </w:r>
      <w:r>
        <w:t xml:space="preserve"> </w:t>
      </w:r>
      <w:r>
        <w:t xml:space="preserve">Jan. 07, 2018. doi: 10.2514/6.2018-0374.</w:t>
      </w:r>
      <w:r>
        <w:br/>
      </w:r>
      <w:r>
        <w:br/>
      </w:r>
      <w:r>
        <w:t xml:space="preserve">K. J. Tinto and R.</w:t>
      </w:r>
      <w:r>
        <w:t xml:space="preserve"> </w:t>
      </w:r>
      <w:r>
        <w:t xml:space="preserve">E. Bell, “Progressive unpinning of Thwaites Glacier from newly</w:t>
      </w:r>
      <w:r>
        <w:t xml:space="preserve"> </w:t>
      </w:r>
      <w:r>
        <w:t xml:space="preserve">identified offshore ridge: Constraints from aerogravity”,</w:t>
      </w:r>
      <w:r>
        <w:t xml:space="preserve"> </w:t>
      </w:r>
      <w:r>
        <w:rPr>
          <w:iCs/>
          <w:i/>
        </w:rPr>
        <w:t xml:space="preserve">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 Letters</w:t>
      </w:r>
      <w:r>
        <w:t xml:space="preserve">, vol. 38, no. 20. American Geophysical Union (AGU),</w:t>
      </w:r>
      <w:r>
        <w:t xml:space="preserve"> </w:t>
      </w:r>
      <w:r>
        <w:t xml:space="preserve">p. n/a–n/a, Oct. 2011. doi: 10.1029/2011gl049026.</w:t>
      </w:r>
      <w:r>
        <w:br/>
      </w:r>
      <w:r>
        <w:br/>
      </w:r>
      <w:r>
        <w:t xml:space="preserve">B. C.</w:t>
      </w:r>
      <w:r>
        <w:t xml:space="preserve"> </w:t>
      </w:r>
      <w:r>
        <w:t xml:space="preserve">Tlach, A. L. Tomlinson, K. D. Morgan, C. R. Collins, M. D. Zennerand M.</w:t>
      </w:r>
      <w:r>
        <w:t xml:space="preserve"> </w:t>
      </w:r>
      <w:r>
        <w:t xml:space="preserve">Jeffries-EL, “Effect of Extended Conjugation on the Optoelectronic</w:t>
      </w:r>
      <w:r>
        <w:t xml:space="preserve"> </w:t>
      </w:r>
      <w:r>
        <w:t xml:space="preserve">Properties of Benzo[1,2-d:4,5-d′]bisoxazole Polymers”,</w:t>
      </w:r>
      <w:r>
        <w:t xml:space="preserve"> </w:t>
      </w:r>
      <w:r>
        <w:rPr>
          <w:iCs/>
          <w:i/>
        </w:rPr>
        <w:t xml:space="preserve">Australian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Chemistry</w:t>
      </w:r>
      <w:r>
        <w:t xml:space="preserve">, vol. 67, no. 5. CSIRO Publishing, p. 711,</w:t>
      </w:r>
      <w:r>
        <w:t xml:space="preserve"> </w:t>
      </w:r>
      <w:r>
        <w:t xml:space="preserve">2014. doi: 10.1071/ch13528.</w:t>
      </w:r>
      <w:r>
        <w:br/>
      </w:r>
      <w:r>
        <w:br/>
      </w:r>
      <w:r>
        <w:t xml:space="preserve">B. C. Tlach, “Influence of</w:t>
      </w:r>
      <w:r>
        <w:t xml:space="preserve"> </w:t>
      </w:r>
      <w:r>
        <w:t xml:space="preserve">Conjugation Axis on the Optical and Electronic Properties of</w:t>
      </w:r>
      <w:r>
        <w:t xml:space="preserve"> </w:t>
      </w:r>
      <w:r>
        <w:t xml:space="preserve">Aryl-Substituted Benzobisoxazoles”,</w:t>
      </w:r>
      <w:r>
        <w:t xml:space="preserve"> </w:t>
      </w:r>
      <w:r>
        <w:rPr>
          <w:iCs/>
          <w:i/>
        </w:rPr>
        <w:t xml:space="preserve">The Journal of Organic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</w:t>
      </w:r>
      <w:r>
        <w:t xml:space="preserve">, vol. 78, no. 13. American Chemical Society (ACS),</w:t>
      </w:r>
      <w:r>
        <w:t xml:space="preserve"> </w:t>
      </w:r>
      <w:r>
        <w:t xml:space="preserve">pp. 6570–6581, Jun. 25, 2013. doi: 10.1021/jo4007927.</w:t>
      </w:r>
      <w:r>
        <w:br/>
      </w:r>
      <w:r>
        <w:br/>
      </w:r>
      <w:r>
        <w:t xml:space="preserve">O.</w:t>
      </w:r>
      <w:r>
        <w:t xml:space="preserve"> </w:t>
      </w:r>
      <w:r>
        <w:t xml:space="preserve">Tokareva, M. Jacobsen, M. Buehler, J. Wongand D. L. Kaplan,</w:t>
      </w:r>
      <w:r>
        <w:t xml:space="preserve"> </w:t>
      </w:r>
      <w:r>
        <w:t xml:space="preserve">“Structure–function–property–design interplay in biopolymers: Spider</w:t>
      </w:r>
      <w:r>
        <w:t xml:space="preserve"> </w:t>
      </w:r>
      <w:r>
        <w:t xml:space="preserve">silk”,</w:t>
      </w:r>
      <w:r>
        <w:t xml:space="preserve"> </w:t>
      </w:r>
      <w:r>
        <w:rPr>
          <w:iCs/>
          <w:i/>
        </w:rPr>
        <w:t xml:space="preserve">Acta Biomaterialia</w:t>
      </w:r>
      <w:r>
        <w:t xml:space="preserve">, vol. 10, no. 4. Elsevier BV,</w:t>
      </w:r>
      <w:r>
        <w:t xml:space="preserve"> </w:t>
      </w:r>
      <w:r>
        <w:t xml:space="preserve">pp. 1612–1626, Apr. 2014. doi: 10.1016/j.actbio.2013.08.020.</w:t>
      </w:r>
      <w:r>
        <w:br/>
      </w:r>
      <w:r>
        <w:br/>
      </w:r>
      <w:r>
        <w:t xml:space="preserve">Ç. Tokgöz and S. Dardona, “Physics-based RF/microwave</w:t>
      </w:r>
      <w:r>
        <w:t xml:space="preserve"> </w:t>
      </w:r>
      <w:r>
        <w:t xml:space="preserve">characterization of wave interactions within electrical connectors with</w:t>
      </w:r>
      <w:r>
        <w:t xml:space="preserve"> </w:t>
      </w:r>
      <w:r>
        <w:t xml:space="preserve">partial insertion faults”,</w:t>
      </w:r>
      <w:r>
        <w:t xml:space="preserve"> </w:t>
      </w:r>
      <w:r>
        <w:rPr>
          <w:iCs/>
          <w:i/>
        </w:rPr>
        <w:t xml:space="preserve">Radio Science</w:t>
      </w:r>
      <w:r>
        <w:t xml:space="preserve">, vol. 51, no. 9.</w:t>
      </w:r>
      <w:r>
        <w:t xml:space="preserve"> </w:t>
      </w:r>
      <w:r>
        <w:t xml:space="preserve">American Geophysical Union (AGU), pp. 1489–1502, Sep. 2016. doi:</w:t>
      </w:r>
      <w:r>
        <w:t xml:space="preserve"> </w:t>
      </w:r>
      <w:r>
        <w:t xml:space="preserve">10.1002/2016rs006101.</w:t>
      </w:r>
      <w:r>
        <w:br/>
      </w:r>
      <w:r>
        <w:br/>
      </w:r>
      <w:r>
        <w:t xml:space="preserve">Ç. Tokgöz and S. Dardona,</w:t>
      </w:r>
      <w:r>
        <w:t xml:space="preserve"> </w:t>
      </w:r>
      <w:r>
        <w:t xml:space="preserve">“Interrogation of electrical connector faults using miniaturized UWB</w:t>
      </w:r>
      <w:r>
        <w:t xml:space="preserve"> </w:t>
      </w:r>
      <w:r>
        <w:t xml:space="preserve">sources”,</w:t>
      </w:r>
      <w:r>
        <w:t xml:space="preserve"> </w:t>
      </w:r>
      <w:r>
        <w:rPr>
          <w:iCs/>
          <w:i/>
        </w:rPr>
        <w:t xml:space="preserve">Radio Science</w:t>
      </w:r>
      <w:r>
        <w:t xml:space="preserve">, vol. 52, no. 1. American Geophysical</w:t>
      </w:r>
      <w:r>
        <w:t xml:space="preserve"> </w:t>
      </w:r>
      <w:r>
        <w:t xml:space="preserve">Union (AGU), pp. 94–104, Jan. 2017. doi: 10.1002/2016rs006153.</w:t>
      </w:r>
      <w:r>
        <w:br/>
      </w:r>
      <w:r>
        <w:br/>
      </w:r>
      <w:r>
        <w:t xml:space="preserve">Ç. Tokgöz, S. Dardona, N. C. Soldnerand K. R. Wheeler, “Modeling</w:t>
      </w:r>
      <w:r>
        <w:t xml:space="preserve"> </w:t>
      </w:r>
      <w:r>
        <w:t xml:space="preserve">and characterization of partially inserted electrical connector faults”,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119, no. 10. AIP Publishing,</w:t>
      </w:r>
      <w:r>
        <w:t xml:space="preserve"> </w:t>
      </w:r>
      <w:r>
        <w:t xml:space="preserve">p. 104501, Mar. 14, 2016. doi: 10.1063/1.4943178.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Torabifard, L. Reed, M. T. Berry, J. E. Hein, E. Menkeand G. A.</w:t>
      </w:r>
      <w:r>
        <w:t xml:space="preserve"> </w:t>
      </w:r>
      <w:r>
        <w:t xml:space="preserve">Cisneros, “Computational and experimental characterization of a</w:t>
      </w:r>
      <w:r>
        <w:t xml:space="preserve"> </w:t>
      </w:r>
      <w:r>
        <w:t xml:space="preserve">pyrrolidinium-based ionic liquid for electrolyte applications”,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Chemical Physics</w:t>
      </w:r>
      <w:r>
        <w:t xml:space="preserve">, vol. 147, no. 16. AIP Publishing,</w:t>
      </w:r>
      <w:r>
        <w:t xml:space="preserve"> </w:t>
      </w:r>
      <w:r>
        <w:t xml:space="preserve">p. 161731, Oct. 28, 2017. doi: 10.1063/1.5004680.</w:t>
      </w:r>
      <w:r>
        <w:br/>
      </w:r>
      <w:r>
        <w:br/>
      </w:r>
      <w:r>
        <w:t xml:space="preserve">H.</w:t>
      </w:r>
      <w:r>
        <w:t xml:space="preserve"> </w:t>
      </w:r>
      <w:r>
        <w:t xml:space="preserve">Torabifard, O. N. Starovoytov, P. Renand G. A. Cisneros, “Development of</w:t>
      </w:r>
      <w:r>
        <w:t xml:space="preserve"> </w:t>
      </w:r>
      <w:r>
        <w:t xml:space="preserve">an AMOEBA water model using GEM distributed multipoles”,</w:t>
      </w:r>
      <w:r>
        <w:t xml:space="preserve"> </w:t>
      </w:r>
      <w:r>
        <w:rPr>
          <w:iCs/>
          <w:i/>
        </w:rPr>
        <w:t xml:space="preserve">Theoretical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Accounts</w:t>
      </w:r>
      <w:r>
        <w:t xml:space="preserve">, vol. 134, no. 8. Springer Science and Business</w:t>
      </w:r>
      <w:r>
        <w:t xml:space="preserve"> </w:t>
      </w:r>
      <w:r>
        <w:t xml:space="preserve">Media LLC, Aug. 2015. doi: 10.1007/s00214-015-1702-y.</w:t>
      </w:r>
      <w:r>
        <w:br/>
      </w:r>
      <w:r>
        <w:br/>
      </w:r>
      <w:r>
        <w:t xml:space="preserve">G.</w:t>
      </w:r>
      <w:r>
        <w:t xml:space="preserve"> </w:t>
      </w:r>
      <w:r>
        <w:t xml:space="preserve">Tóth, “Adaptive numerical algorithms in space weather modeling”,</w:t>
      </w:r>
      <w:r>
        <w:t xml:space="preserve"> </w:t>
      </w:r>
      <w:r>
        <w:rPr>
          <w:iCs/>
          <w:i/>
        </w:rPr>
        <w:t xml:space="preserve">Journal of Computational Physics</w:t>
      </w:r>
      <w:r>
        <w:t xml:space="preserve">, vol. 231, no. 3. Elsevier BV,</w:t>
      </w:r>
      <w:r>
        <w:t xml:space="preserve"> </w:t>
      </w:r>
      <w:r>
        <w:t xml:space="preserve">pp. 870–903, Feb. 2012. doi: 10.1016/j.jcp.2011.02.006.</w:t>
      </w:r>
      <w:r>
        <w:br/>
      </w:r>
      <w:r>
        <w:br/>
      </w:r>
      <w:r>
        <w:t xml:space="preserve">R. W.</w:t>
      </w:r>
      <w:r>
        <w:t xml:space="preserve"> </w:t>
      </w:r>
      <w:r>
        <w:t xml:space="preserve">Tourdot, R. P. Bradley, N. Ramakrishnanand R. Radhakrishnan, “Multiscale</w:t>
      </w:r>
      <w:r>
        <w:t xml:space="preserve"> </w:t>
      </w:r>
      <w:r>
        <w:t xml:space="preserve">computational models in physical systems biology of intracellular</w:t>
      </w:r>
      <w:r>
        <w:t xml:space="preserve"> </w:t>
      </w:r>
      <w:r>
        <w:t xml:space="preserve">trafficking”,</w:t>
      </w:r>
      <w:r>
        <w:t xml:space="preserve"> </w:t>
      </w:r>
      <w:r>
        <w:rPr>
          <w:iCs/>
          <w:i/>
        </w:rPr>
        <w:t xml:space="preserve">IET Systems Biology</w:t>
      </w:r>
      <w:r>
        <w:t xml:space="preserve">, vol. 8, no. 5. Institution of</w:t>
      </w:r>
      <w:r>
        <w:t xml:space="preserve"> </w:t>
      </w:r>
      <w:r>
        <w:t xml:space="preserve">Engineering and Technology (IET), pp. 198–213, Oct. 2014. doi:</w:t>
      </w:r>
      <w:r>
        <w:t xml:space="preserve"> </w:t>
      </w:r>
      <w:r>
        <w:t xml:space="preserve">10.1049/iet-syb.2013.0057.</w:t>
      </w:r>
      <w:r>
        <w:br/>
      </w:r>
      <w:r>
        <w:br/>
      </w:r>
      <w:r>
        <w:t xml:space="preserve">A. Travesset, “Binary nanoparticle</w:t>
      </w:r>
      <w:r>
        <w:t xml:space="preserve"> </w:t>
      </w:r>
      <w:r>
        <w:t xml:space="preserve">superlattices of soft-particle systems”,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112, no. 31. Proceedings of the National</w:t>
      </w:r>
      <w:r>
        <w:t xml:space="preserve"> </w:t>
      </w:r>
      <w:r>
        <w:t xml:space="preserve">Academy of Sciences, pp. 9563–9567, Jul. 20, 2015. doi:</w:t>
      </w:r>
      <w:r>
        <w:t xml:space="preserve"> </w:t>
      </w:r>
      <w:r>
        <w:t xml:space="preserve">10.1073/pnas.1504677112.</w:t>
      </w:r>
      <w:r>
        <w:br/>
      </w:r>
      <w:r>
        <w:br/>
      </w:r>
      <w:r>
        <w:t xml:space="preserve">A. Travesset, “Topological structure</w:t>
      </w:r>
      <w:r>
        <w:t xml:space="preserve"> </w:t>
      </w:r>
      <w:r>
        <w:t xml:space="preserve">prediction in binary nanoparticle superlattices”,</w:t>
      </w:r>
      <w:r>
        <w:t xml:space="preserve"> </w:t>
      </w:r>
      <w:r>
        <w:rPr>
          <w:iCs/>
          <w:i/>
        </w:rPr>
        <w:t xml:space="preserve">Soft Matter</w:t>
      </w:r>
      <w:r>
        <w:t xml:space="preserve">,</w:t>
      </w:r>
      <w:r>
        <w:t xml:space="preserve"> </w:t>
      </w:r>
      <w:r>
        <w:t xml:space="preserve">vol. 13, no. 1. Royal Society of Chemistry (RSC), pp. 147–157, 2017.</w:t>
      </w:r>
      <w:r>
        <w:t xml:space="preserve"> </w:t>
      </w:r>
      <w:r>
        <w:t xml:space="preserve">doi: 10.1039/c6sm00713a.</w:t>
      </w:r>
      <w:r>
        <w:br/>
      </w:r>
      <w:r>
        <w:br/>
      </w:r>
      <w:r>
        <w:t xml:space="preserve">N. M. Tubman, J. Lee, T. Y.</w:t>
      </w:r>
      <w:r>
        <w:t xml:space="preserve"> </w:t>
      </w:r>
      <w:r>
        <w:t xml:space="preserve">Takeshita, M. Head-Gordonand K. B. Whaley, “A deterministic alternative</w:t>
      </w:r>
      <w:r>
        <w:t xml:space="preserve"> </w:t>
      </w:r>
      <w:r>
        <w:t xml:space="preserve">to the full configuration interaction quantum Monte Carlo method”,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145, no. 4. AIP Publishing,</w:t>
      </w:r>
      <w:r>
        <w:t xml:space="preserve"> </w:t>
      </w:r>
      <w:r>
        <w:t xml:space="preserve">p. 044112, Jul. 28, 2016. doi: 10.1063/1.4955109.</w:t>
      </w:r>
      <w:r>
        <w:br/>
      </w:r>
      <w:r>
        <w:br/>
      </w:r>
      <w:r>
        <w:t xml:space="preserve">R. K. R.</w:t>
      </w:r>
      <w:r>
        <w:t xml:space="preserve"> </w:t>
      </w:r>
      <w:r>
        <w:t xml:space="preserve">Tumkur, R. Calderer, A. Masud, A. J. Pearlstein, L. A. Bergmanand A. F.</w:t>
      </w:r>
      <w:r>
        <w:t xml:space="preserve"> </w:t>
      </w:r>
      <w:r>
        <w:t xml:space="preserve">Vakakis, “Computational study of vortex-induced vibration of a sprung</w:t>
      </w:r>
      <w:r>
        <w:t xml:space="preserve"> </w:t>
      </w:r>
      <w:r>
        <w:t xml:space="preserve">rigid circular cylinder with a strongly nonlinear internal attachment”,</w:t>
      </w:r>
      <w:r>
        <w:t xml:space="preserve"> </w:t>
      </w:r>
      <w:r>
        <w:rPr>
          <w:iCs/>
          <w:i/>
        </w:rPr>
        <w:t xml:space="preserve">Journal of Fluids and Structures</w:t>
      </w:r>
      <w:r>
        <w:t xml:space="preserve">, vol. 40. Elsevier BV,</w:t>
      </w:r>
      <w:r>
        <w:t xml:space="preserve"> </w:t>
      </w:r>
      <w:r>
        <w:t xml:space="preserve">pp. 214–232, Jul. 2013. doi: 10.1016/j.jfluidstructs.2013.03.008.</w:t>
      </w:r>
      <w:r>
        <w:br/>
      </w:r>
      <w:r>
        <w:br/>
      </w:r>
      <w:r>
        <w:t xml:space="preserve">M. A. Turabekova, T. C. Dinadayalane, D. Leszczynskaand J.</w:t>
      </w:r>
      <w:r>
        <w:t xml:space="preserve"> </w:t>
      </w:r>
      <w:r>
        <w:t xml:space="preserve">Leszczynski, “Comprehensive Study on the Dissociative Chemisorption of</w:t>
      </w:r>
      <w:r>
        <w:t xml:space="preserve"> </w:t>
      </w:r>
      <w:r>
        <w:t xml:space="preserve">NH</w:t>
      </w:r>
      <w:r>
        <w:rPr>
          <w:vertAlign w:val="subscript"/>
        </w:rPr>
        <w:t xml:space="preserve">3</w:t>
      </w:r>
      <w:r>
        <w:t xml:space="preserve"> </w:t>
      </w:r>
      <w:r>
        <w:t xml:space="preserve">on the Sidewalls of Stone–Wales Defective Armchair (5,5)</w:t>
      </w:r>
      <w:r>
        <w:t xml:space="preserve"> </w:t>
      </w:r>
      <w:r>
        <w:t xml:space="preserve">Single-Walled Carbon Nanotubes”,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116, no. 10. American Chemical Society (ACS), pp. 6012–6021,</w:t>
      </w:r>
      <w:r>
        <w:t xml:space="preserve"> </w:t>
      </w:r>
      <w:r>
        <w:t xml:space="preserve">Mar. 02, 2012. doi: 10.1021/jp2098685.</w:t>
      </w:r>
      <w:r>
        <w:br/>
      </w:r>
      <w:r>
        <w:br/>
      </w:r>
      <w:r>
        <w:t xml:space="preserve">S. Turgman-Cohen, J.</w:t>
      </w:r>
      <w:r>
        <w:t xml:space="preserve"> </w:t>
      </w:r>
      <w:r>
        <w:t xml:space="preserve">C. Araque, E. M. V. Hoekand F. A. Escobedo, “Molecular Dynamics of</w:t>
      </w:r>
      <w:r>
        <w:t xml:space="preserve"> </w:t>
      </w:r>
      <w:r>
        <w:t xml:space="preserve">Equilibrium and Pressure-Driven Transport Properties of Water through</w:t>
      </w:r>
      <w:r>
        <w:t xml:space="preserve"> </w:t>
      </w:r>
      <w:r>
        <w:t xml:space="preserve">LTA-Type Zeolites”,</w:t>
      </w:r>
      <w:r>
        <w:t xml:space="preserve"> </w:t>
      </w:r>
      <w:r>
        <w:rPr>
          <w:iCs/>
          <w:i/>
        </w:rPr>
        <w:t xml:space="preserve">Langmuir</w:t>
      </w:r>
      <w:r>
        <w:t xml:space="preserve">, vol. 29, no. 40. American Chemical</w:t>
      </w:r>
      <w:r>
        <w:t xml:space="preserve"> </w:t>
      </w:r>
      <w:r>
        <w:t xml:space="preserve">Society (ACS), pp. 12389–12399, Sep. 26, 2013. doi: 10.1021/la402895h.</w:t>
      </w:r>
      <w:r>
        <w:br/>
      </w:r>
      <w:r>
        <w:br/>
      </w:r>
      <w:r>
        <w:t xml:space="preserve">K. C. Uga, M. Min, T. Leeand P. F. Fischer, “Spectral-element</w:t>
      </w:r>
      <w:r>
        <w:t xml:space="preserve"> </w:t>
      </w:r>
      <w:r>
        <w:t xml:space="preserve">discontinuous Galerkin lattice Boltzmann simulation of flow past two</w:t>
      </w:r>
      <w:r>
        <w:t xml:space="preserve"> </w:t>
      </w:r>
      <w:r>
        <w:t xml:space="preserve">cylinders in tandem with an exponential time integrator”,</w:t>
      </w:r>
      <w:r>
        <w:t xml:space="preserve"> </w:t>
      </w:r>
      <w:r>
        <w:rPr>
          <w:iCs/>
          <w:i/>
        </w:rPr>
        <w:t xml:space="preserve">Computers</w:t>
      </w:r>
      <w:r>
        <w:rPr>
          <w:iCs/>
          <w:i/>
        </w:rPr>
        <w:t xml:space="preserve"> </w:t>
      </w:r>
      <w:r>
        <w:rPr>
          <w:iCs/>
          <w:i/>
        </w:rPr>
        <w:t xml:space="preserve">&amp; Mathematics with Applications</w:t>
      </w:r>
      <w:r>
        <w:t xml:space="preserve">, vol. 65, no. 2. Elsevier BV,</w:t>
      </w:r>
      <w:r>
        <w:t xml:space="preserve"> </w:t>
      </w:r>
      <w:r>
        <w:t xml:space="preserve">pp. 239–251, Jan. 2013. doi: 10.1016/j.camwa.2011.12.059.</w:t>
      </w:r>
      <w:r>
        <w:br/>
      </w:r>
      <w:r>
        <w:br/>
      </w:r>
      <w:r>
        <w:t xml:space="preserve">C.</w:t>
      </w:r>
      <w:r>
        <w:t xml:space="preserve"> </w:t>
      </w:r>
      <w:r>
        <w:t xml:space="preserve">Umphrey, R. DeLeonand I. Senocak, “Direct Numerical Simulation of</w:t>
      </w:r>
      <w:r>
        <w:t xml:space="preserve"> </w:t>
      </w:r>
      <w:r>
        <w:t xml:space="preserve">Turbulent Katabatic Slope Flows with an Immersed-Boundary Method”,</w:t>
      </w:r>
      <w:r>
        <w:t xml:space="preserve"> </w:t>
      </w:r>
      <w:r>
        <w:rPr>
          <w:iCs/>
          <w:i/>
        </w:rPr>
        <w:t xml:space="preserve">Boundary-Layer Meteorology</w:t>
      </w:r>
      <w:r>
        <w:t xml:space="preserve">, vol. 164, no. 3. Springer Science and</w:t>
      </w:r>
      <w:r>
        <w:t xml:space="preserve"> </w:t>
      </w:r>
      <w:r>
        <w:t xml:space="preserve">Business Media LLC, pp. 367–382, Apr. 28, 2017. doi:</w:t>
      </w:r>
      <w:r>
        <w:t xml:space="preserve"> </w:t>
      </w:r>
      <w:r>
        <w:t xml:space="preserve">10.1007/s10546-017-0252-3.</w:t>
      </w:r>
      <w:r>
        <w:br/>
      </w:r>
      <w:r>
        <w:br/>
      </w:r>
      <w:r>
        <w:t xml:space="preserve">U. Unnikrishnan, J. C. Oefeleinand</w:t>
      </w:r>
      <w:r>
        <w:t xml:space="preserve"> </w:t>
      </w:r>
      <w:r>
        <w:t xml:space="preserve">V. Yang, “Direct Numerical Simulation of a Turbulent Reacting</w:t>
      </w:r>
      <w:r>
        <w:t xml:space="preserve"> </w:t>
      </w:r>
      <w:r>
        <w:t xml:space="preserve">Liquid-Oxygen/Methane Mixing Layer at Supercritical Pressure”,</w:t>
      </w:r>
      <w:r>
        <w:t xml:space="preserve"> </w:t>
      </w:r>
      <w:r>
        <w:rPr>
          <w:iCs/>
          <w:i/>
        </w:rPr>
        <w:t xml:space="preserve">2018</w:t>
      </w:r>
      <w:r>
        <w:rPr>
          <w:iCs/>
          <w:i/>
        </w:rPr>
        <w:t xml:space="preserve"> </w:t>
      </w:r>
      <w:r>
        <w:rPr>
          <w:iCs/>
          <w:i/>
        </w:rPr>
        <w:t xml:space="preserve">Joint Propulsion Conference</w:t>
      </w:r>
      <w:r>
        <w:t xml:space="preserve">. American Institute of Aeronautics and</w:t>
      </w:r>
      <w:r>
        <w:t xml:space="preserve"> </w:t>
      </w:r>
      <w:r>
        <w:t xml:space="preserve">Astronautics, Jul. 08, 2018. doi: 10.2514/6.2018-4564.</w:t>
      </w:r>
      <w:r>
        <w:br/>
      </w:r>
      <w:r>
        <w:br/>
      </w:r>
      <w:r>
        <w:t xml:space="preserve">R.</w:t>
      </w:r>
      <w:r>
        <w:t xml:space="preserve"> </w:t>
      </w:r>
      <w:r>
        <w:t xml:space="preserve">Kirmse, Z. Qin, C. M. Weinert, A. Hoenger, M. J. Buehlerand L. Kreplak,</w:t>
      </w:r>
      <w:r>
        <w:t xml:space="preserve"> </w:t>
      </w:r>
      <w:r>
        <w:t xml:space="preserve">“Plasticity of Intermediate Filament Subunits”,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5,</w:t>
      </w:r>
      <w:r>
        <w:t xml:space="preserve"> </w:t>
      </w:r>
      <w:r>
        <w:t xml:space="preserve">no. 8. Public Library of Science (PLoS), p. e12115, Aug. 12, 2010. doi:</w:t>
      </w:r>
      <w:r>
        <w:t xml:space="preserve"> </w:t>
      </w:r>
      <w:r>
        <w:t xml:space="preserve">10.1371/journal.pone.0012115.</w:t>
      </w:r>
      <w:r>
        <w:br/>
      </w:r>
      <w:r>
        <w:br/>
      </w:r>
      <w:r>
        <w:t xml:space="preserve">D. F. van Helden, D. R. Laver,</w:t>
      </w:r>
      <w:r>
        <w:t xml:space="preserve"> </w:t>
      </w:r>
      <w:r>
        <w:t xml:space="preserve">J. Holdsworthand M. S. Imtiaz, “Generation and propagation of gastric</w:t>
      </w:r>
      <w:r>
        <w:t xml:space="preserve"> </w:t>
      </w:r>
      <w:r>
        <w:t xml:space="preserve">slow waves”,</w:t>
      </w:r>
      <w:r>
        <w:t xml:space="preserve"> </w:t>
      </w:r>
      <w:r>
        <w:rPr>
          <w:iCs/>
          <w:i/>
        </w:rPr>
        <w:t xml:space="preserve">Clinical and Experimental Pharmacology and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37, no. 4. Wiley, pp. 516–524, Apr. 2010. doi:</w:t>
      </w:r>
      <w:r>
        <w:t xml:space="preserve"> </w:t>
      </w:r>
      <w:r>
        <w:t xml:space="preserve">10.1111/j.1440-1681.2009.05331.x.</w:t>
      </w:r>
      <w:r>
        <w:br/>
      </w:r>
      <w:r>
        <w:br/>
      </w:r>
      <w:r>
        <w:t xml:space="preserve">D. F. van Helden, P. A.</w:t>
      </w:r>
      <w:r>
        <w:t xml:space="preserve"> </w:t>
      </w:r>
      <w:r>
        <w:t xml:space="preserve">Thomas, P. J. Dosen, M. S. Imtiaz, D. R. Laverand G. K. Isbister,</w:t>
      </w:r>
      <w:r>
        <w:t xml:space="preserve"> </w:t>
      </w:r>
      <w:r>
        <w:t xml:space="preserve">“Pharmacological Approaches That Slow Lymphatic Flow As a Snakebite</w:t>
      </w:r>
      <w:r>
        <w:t xml:space="preserve"> </w:t>
      </w:r>
      <w:r>
        <w:t xml:space="preserve">First Aid”,</w:t>
      </w:r>
      <w:r>
        <w:t xml:space="preserve"> </w:t>
      </w:r>
      <w:r>
        <w:rPr>
          <w:iCs/>
          <w:i/>
        </w:rPr>
        <w:t xml:space="preserve">PLoS Neglected Tropical Diseases</w:t>
      </w:r>
      <w:r>
        <w:t xml:space="preserve">, vol. 8, no. 2.</w:t>
      </w:r>
      <w:r>
        <w:t xml:space="preserve"> </w:t>
      </w:r>
      <w:r>
        <w:t xml:space="preserve">Public Library of Science (PLoS), p. e2722, Feb. 27, 2014. doi:</w:t>
      </w:r>
      <w:r>
        <w:t xml:space="preserve"> </w:t>
      </w:r>
      <w:r>
        <w:t xml:space="preserve">10.1371/journal.pntd.0002722.</w:t>
      </w:r>
      <w:r>
        <w:br/>
      </w:r>
      <w:r>
        <w:br/>
      </w:r>
      <w:r>
        <w:t xml:space="preserve">E. Vázquez-Montelongo, J.</w:t>
      </w:r>
      <w:r>
        <w:t xml:space="preserve"> </w:t>
      </w:r>
      <w:r>
        <w:t xml:space="preserve">Vázquez-Cervantesand G. Cisneros, “Polarizable ab initio QM/MM Study of</w:t>
      </w:r>
      <w:r>
        <w:t xml:space="preserve"> </w:t>
      </w:r>
      <w:r>
        <w:t xml:space="preserve">the Reaction Mechanism of N-tert-Butyloxycarbonylation of Aniline in</w:t>
      </w:r>
      <w:r>
        <w:t xml:space="preserve"> </w:t>
      </w:r>
      <w:r>
        <w:t xml:space="preserve">[EMIm][BF4]”,</w:t>
      </w:r>
      <w:r>
        <w:t xml:space="preserve"> </w:t>
      </w:r>
      <w:r>
        <w:rPr>
          <w:iCs/>
          <w:i/>
        </w:rPr>
        <w:t xml:space="preserve">Molecules</w:t>
      </w:r>
      <w:r>
        <w:t xml:space="preserve">, vol. 23, no. 11. MDPI AG, p. 2830,</w:t>
      </w:r>
      <w:r>
        <w:t xml:space="preserve"> </w:t>
      </w:r>
      <w:r>
        <w:t xml:space="preserve">Oct. 31, 2018. doi: 10.3390/molecules23112830.</w:t>
      </w:r>
      <w:r>
        <w:br/>
      </w:r>
      <w:r>
        <w:br/>
      </w:r>
      <w:r>
        <w:t xml:space="preserve">J.-B. Fan,</w:t>
      </w:r>
      <w:r>
        <w:t xml:space="preserve"> </w:t>
      </w:r>
      <w:r>
        <w:t xml:space="preserve">“Correction: Highly Parallel Genome-Wide Expression Analysis of Single</w:t>
      </w:r>
      <w:r>
        <w:t xml:space="preserve"> </w:t>
      </w:r>
      <w:r>
        <w:t xml:space="preserve">Mammalian Cells”,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7, no. 2. Public Library of</w:t>
      </w:r>
      <w:r>
        <w:t xml:space="preserve"> </w:t>
      </w:r>
      <w:r>
        <w:t xml:space="preserve">Science (PLoS), Feb. 21, 2012. doi:</w:t>
      </w:r>
      <w:r>
        <w:t xml:space="preserve"> </w:t>
      </w:r>
      <w:r>
        <w:t xml:space="preserve">10.1371/annotation/3f0ddf41-2e7a-4b56-93c2-2731f2890b19.</w:t>
      </w:r>
      <w:r>
        <w:br/>
      </w:r>
      <w:r>
        <w:br/>
      </w:r>
      <w:r>
        <w:t xml:space="preserve">J.-B. Fan, “Highly Parallel Genome-Wide Expression Analysis of</w:t>
      </w:r>
      <w:r>
        <w:t xml:space="preserve"> </w:t>
      </w:r>
      <w:r>
        <w:t xml:space="preserve">Single Mammalian Cells”,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7, no. 2. Public Library</w:t>
      </w:r>
      <w:r>
        <w:t xml:space="preserve"> </w:t>
      </w:r>
      <w:r>
        <w:t xml:space="preserve">of Science (PLoS), p. e30794, Feb. 08, 2012. doi:</w:t>
      </w:r>
      <w:r>
        <w:t xml:space="preserve"> </w:t>
      </w:r>
      <w:r>
        <w:t xml:space="preserve">10.1371/journal.pone.0030794.</w:t>
      </w:r>
      <w:r>
        <w:br/>
      </w:r>
      <w:r>
        <w:br/>
      </w:r>
      <w:r>
        <w:t xml:space="preserve">A. Velasquez and S. K. Jha,</w:t>
      </w:r>
      <w:r>
        <w:t xml:space="preserve"> </w:t>
      </w:r>
      <w:r>
        <w:t xml:space="preserve">“Parallel computing using memristive crossbar networks: Nullifying the</w:t>
      </w:r>
      <w:r>
        <w:t xml:space="preserve"> </w:t>
      </w:r>
      <w:r>
        <w:t xml:space="preserve">processor-memory bottleneck”,</w:t>
      </w:r>
      <w:r>
        <w:t xml:space="preserve"> </w:t>
      </w:r>
      <w:r>
        <w:rPr>
          <w:iCs/>
          <w:i/>
        </w:rPr>
        <w:t xml:space="preserve">2014 9th International Design and Test</w:t>
      </w:r>
      <w:r>
        <w:rPr>
          <w:iCs/>
          <w:i/>
        </w:rPr>
        <w:t xml:space="preserve"> </w:t>
      </w:r>
      <w:r>
        <w:rPr>
          <w:iCs/>
          <w:i/>
        </w:rPr>
        <w:t xml:space="preserve">Symposium (IDT)</w:t>
      </w:r>
      <w:r>
        <w:t xml:space="preserve">. IEEE, Dec. 2014. doi: 10.1109/idt.2014.7038603.</w:t>
      </w:r>
      <w:r>
        <w:br/>
      </w:r>
      <w:r>
        <w:br/>
      </w:r>
      <w:r>
        <w:t xml:space="preserve">I. Venkatesh, V. Mehra, Z. Wang, B. Califfand M. G.</w:t>
      </w:r>
      <w:r>
        <w:t xml:space="preserve"> </w:t>
      </w:r>
      <w:r>
        <w:t xml:space="preserve">Blackmore,</w:t>
      </w:r>
      <w:r>
        <w:t xml:space="preserve"> </w:t>
      </w:r>
      <w:r>
        <w:t xml:space="preserve">“DevelopmentalChromatinRestriction</w:t>
      </w:r>
      <w:r>
        <w:t xml:space="preserve"> </w:t>
      </w:r>
      <w:r>
        <w:t xml:space="preserve">ofPro‐GrowthGeneNetworksActs</w:t>
      </w:r>
      <w:r>
        <w:t xml:space="preserve"> </w:t>
      </w:r>
      <w:r>
        <w:t xml:space="preserve">as anEpigeneticBarrier</w:t>
      </w:r>
      <w:r>
        <w:t xml:space="preserve"> </w:t>
      </w:r>
      <w:r>
        <w:t xml:space="preserve">toAxonRegeneration</w:t>
      </w:r>
      <w:r>
        <w:t xml:space="preserve"> </w:t>
      </w:r>
      <w:r>
        <w:t xml:space="preserve">inCorticalNeurons”,</w:t>
      </w:r>
      <w:r>
        <w:t xml:space="preserve"> </w:t>
      </w:r>
      <w:r>
        <w:rPr>
          <w:iCs/>
          <w:i/>
        </w:rPr>
        <w:t xml:space="preserve">Developmental</w:t>
      </w:r>
      <w:r>
        <w:rPr>
          <w:iCs/>
          <w:i/>
        </w:rPr>
        <w:t xml:space="preserve"> </w:t>
      </w:r>
      <w:r>
        <w:rPr>
          <w:iCs/>
          <w:i/>
        </w:rPr>
        <w:t xml:space="preserve">Neurobiology</w:t>
      </w:r>
      <w:r>
        <w:t xml:space="preserve">, vol. 78, no. 10. Wiley, pp. 960–977, Jun. 14, 2018.</w:t>
      </w:r>
      <w:r>
        <w:t xml:space="preserve"> </w:t>
      </w:r>
      <w:r>
        <w:t xml:space="preserve">doi: 10.1002/dneu.22605.</w:t>
      </w:r>
      <w:r>
        <w:br/>
      </w:r>
      <w:r>
        <w:br/>
      </w:r>
      <w:r>
        <w:t xml:space="preserve">M. J. Vetticatt, A. A. Desaiand W.</w:t>
      </w:r>
      <w:r>
        <w:t xml:space="preserve"> </w:t>
      </w:r>
      <w:r>
        <w:t xml:space="preserve">D. Wulff, “How the Binding of Substrates to a Chiral Polyborate</w:t>
      </w:r>
      <w:r>
        <w:t xml:space="preserve"> </w:t>
      </w:r>
      <w:r>
        <w:t xml:space="preserve">Counterion Governs Diastereoselection in an Aziridination Reaction:</w:t>
      </w:r>
      <w:r>
        <w:t xml:space="preserve"> </w:t>
      </w:r>
      <w:r>
        <w:t xml:space="preserve">H-Bonds in Equipoise”,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</w:t>
      </w:r>
      <w:r>
        <w:t xml:space="preserve"> </w:t>
      </w:r>
      <w:r>
        <w:t xml:space="preserve">vol. 132, no. 38. American Chemical Society (ACS), pp. 13104–13107,</w:t>
      </w:r>
      <w:r>
        <w:t xml:space="preserve"> </w:t>
      </w:r>
      <w:r>
        <w:t xml:space="preserve">Sep. 29, 2010. doi: 10.1021/ja103863j.</w:t>
      </w:r>
      <w:r>
        <w:br/>
      </w:r>
      <w:r>
        <w:br/>
      </w:r>
      <w:r>
        <w:t xml:space="preserve">P.-Y. von der Weid, S.</w:t>
      </w:r>
      <w:r>
        <w:t xml:space="preserve"> </w:t>
      </w:r>
      <w:r>
        <w:t xml:space="preserve">Lee, M. S. Imtiaz, D. C. Zawiejaand M. J. Davis, “Electrophysiological</w:t>
      </w:r>
      <w:r>
        <w:t xml:space="preserve"> </w:t>
      </w:r>
      <w:r>
        <w:t xml:space="preserve">Properties of Rat Mesenteric Lymphatic Vessels and their Regulation by</w:t>
      </w:r>
      <w:r>
        <w:t xml:space="preserve"> </w:t>
      </w:r>
      <w:r>
        <w:t xml:space="preserve">Stretch”,</w:t>
      </w:r>
      <w:r>
        <w:t xml:space="preserve"> </w:t>
      </w:r>
      <w:r>
        <w:rPr>
          <w:iCs/>
          <w:i/>
        </w:rPr>
        <w:t xml:space="preserve">Lymphatic Research and Biology</w:t>
      </w:r>
      <w:r>
        <w:t xml:space="preserve">, vol. 12, no. 2. Mary</w:t>
      </w:r>
      <w:r>
        <w:t xml:space="preserve"> </w:t>
      </w:r>
      <w:r>
        <w:t xml:space="preserve">Ann Liebert Inc, pp. 66–75, Jun. 2014. doi: 10.1089/lrb.2013.0045.</w:t>
      </w:r>
      <w:r>
        <w:br/>
      </w:r>
      <w:r>
        <w:br/>
      </w:r>
      <w:r>
        <w:t xml:space="preserve">P.-Y. von der Weid, “Mechanisms of VIP-induced inhibition of the</w:t>
      </w:r>
      <w:r>
        <w:t xml:space="preserve"> </w:t>
      </w:r>
      <w:r>
        <w:t xml:space="preserve">lymphatic vessel pump”,</w:t>
      </w:r>
      <w:r>
        <w:t xml:space="preserve"> </w:t>
      </w:r>
      <w:r>
        <w:rPr>
          <w:iCs/>
          <w:i/>
        </w:rPr>
        <w:t xml:space="preserve">The Journal of Physiology</w:t>
      </w:r>
      <w:r>
        <w:t xml:space="preserve">, vol. 590, no.</w:t>
      </w:r>
      <w:r>
        <w:t xml:space="preserve"> </w:t>
      </w:r>
      <w:r>
        <w:t xml:space="preserve">11. Wiley, pp. 2677–2691, May 31, 2012. doi:</w:t>
      </w:r>
      <w:r>
        <w:t xml:space="preserve"> </w:t>
      </w:r>
      <w:r>
        <w:t xml:space="preserve">10.1113/jphysiol.2012.230599.</w:t>
      </w:r>
      <w:r>
        <w:br/>
      </w:r>
      <w:r>
        <w:br/>
      </w:r>
      <w:r>
        <w:t xml:space="preserve">Q. N. Vo, C. A. Hawkins, L. X.</w:t>
      </w:r>
      <w:r>
        <w:t xml:space="preserve"> </w:t>
      </w:r>
      <w:r>
        <w:t xml:space="preserve">Dang, M. Nilssonand H. D. Nguyen, “Computational Study of Molecular</w:t>
      </w:r>
      <w:r>
        <w:t xml:space="preserve"> </w:t>
      </w:r>
      <w:r>
        <w:t xml:space="preserve">Structure and Self-Association of Tri-</w:t>
      </w:r>
      <w:r>
        <w:rPr>
          <w:iCs/>
          <w:i/>
        </w:rPr>
        <w:t xml:space="preserve">n</w:t>
      </w:r>
      <w:r>
        <w:t xml:space="preserve">-butyl Phosphates</w:t>
      </w:r>
      <w:r>
        <w:t xml:space="preserve"> </w:t>
      </w:r>
      <w:r>
        <w:t xml:space="preserve">in</w:t>
      </w:r>
      <w:r>
        <w:rPr>
          <w:iCs/>
          <w:i/>
        </w:rPr>
        <w:t xml:space="preserve">n</w:t>
      </w:r>
      <w:r>
        <w:t xml:space="preserve">-Dodecane”,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</w:t>
      </w:r>
      <w:r>
        <w:t xml:space="preserve"> </w:t>
      </w:r>
      <w:r>
        <w:t xml:space="preserve">vol. 119, no. 4. American Chemical Society (ACS), pp. 1588–1597,</w:t>
      </w:r>
      <w:r>
        <w:t xml:space="preserve"> </w:t>
      </w:r>
      <w:r>
        <w:t xml:space="preserve">Jan. 17, 2015. doi: 10.1021/jp510365c.</w:t>
      </w:r>
      <w:r>
        <w:br/>
      </w:r>
      <w:r>
        <w:br/>
      </w:r>
      <w:r>
        <w:t xml:space="preserve">G. L. Wagner and W. R.</w:t>
      </w:r>
      <w:r>
        <w:t xml:space="preserve"> </w:t>
      </w:r>
      <w:r>
        <w:t xml:space="preserve">Young, “Available potential vorticity and wave-averaged</w:t>
      </w:r>
      <w:r>
        <w:t xml:space="preserve"> </w:t>
      </w:r>
      <w:r>
        <w:t xml:space="preserve">quasi-geostrophic flow”,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785.</w:t>
      </w:r>
      <w:r>
        <w:t xml:space="preserve"> </w:t>
      </w:r>
      <w:r>
        <w:t xml:space="preserve">Cambridge University Press (CUP), pp. 401–424, Nov. 23, 2015. doi:</w:t>
      </w:r>
      <w:r>
        <w:t xml:space="preserve"> </w:t>
      </w:r>
      <w:r>
        <w:t xml:space="preserve">10.1017/jfm.2015.626.</w:t>
      </w:r>
      <w:r>
        <w:br/>
      </w:r>
      <w:r>
        <w:br/>
      </w:r>
      <w:r>
        <w:t xml:space="preserve">J. A. Wallace and J. K. Shen,</w:t>
      </w:r>
      <w:r>
        <w:t xml:space="preserve"> </w:t>
      </w:r>
      <w:r>
        <w:t xml:space="preserve">“Charge-leveling and proper treatment of long-range electrostatics in</w:t>
      </w:r>
      <w:r>
        <w:t xml:space="preserve"> </w:t>
      </w:r>
      <w:r>
        <w:t xml:space="preserve">all-atom molecular dynamics at constant pH”,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137, no. 18. AIP Publishing, p. 184105, Nov. 14, 2012.</w:t>
      </w:r>
      <w:r>
        <w:t xml:space="preserve"> </w:t>
      </w:r>
      <w:r>
        <w:t xml:space="preserve">doi: 10.1063/1.4766352.</w:t>
      </w:r>
      <w:r>
        <w:br/>
      </w:r>
      <w:r>
        <w:br/>
      </w:r>
      <w:r>
        <w:t xml:space="preserve">K. Walweel, “Differences in the</w:t>
      </w:r>
      <w:r>
        <w:t xml:space="preserve"> </w:t>
      </w:r>
      <w:r>
        <w:t xml:space="preserve">regulation of RyR2 from human, sheep, and rat by Ca2+ and Mg2+ in the</w:t>
      </w:r>
      <w:r>
        <w:t xml:space="preserve"> </w:t>
      </w:r>
      <w:r>
        <w:t xml:space="preserve">cytoplasm and in the lumen of the sarcoplasmic reticulum”,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General Physiology</w:t>
      </w:r>
      <w:r>
        <w:t xml:space="preserve">, vol. 144, no. 3. Rockefeller University Press,</w:t>
      </w:r>
      <w:r>
        <w:t xml:space="preserve"> </w:t>
      </w:r>
      <w:r>
        <w:t xml:space="preserve">pp. 263–271, Aug. 25, 2014. doi: 10.1085/jgp.201311157.</w:t>
      </w:r>
      <w:r>
        <w:br/>
      </w:r>
      <w:r>
        <w:br/>
      </w:r>
      <w:r>
        <w:t xml:space="preserve">K.</w:t>
      </w:r>
      <w:r>
        <w:t xml:space="preserve"> </w:t>
      </w:r>
      <w:r>
        <w:t xml:space="preserve">Walweel, “Ryanodine receptor modification and regulation by</w:t>
      </w:r>
      <w:r>
        <w:t xml:space="preserve"> </w:t>
      </w:r>
      <w:r>
        <w:t xml:space="preserve">intracellular Ca2+ and Mg2+ in healthy and failing human hearts”,</w:t>
      </w:r>
      <w:r>
        <w:t xml:space="preserve"> </w:t>
      </w:r>
      <w:r>
        <w:rPr>
          <w:iCs/>
          <w:i/>
        </w:rPr>
        <w:t xml:space="preserve">Journal of Molecular and Cellular Cardiology</w:t>
      </w:r>
      <w:r>
        <w:t xml:space="preserve">, vol. 104. Elsevier</w:t>
      </w:r>
      <w:r>
        <w:t xml:space="preserve"> </w:t>
      </w:r>
      <w:r>
        <w:t xml:space="preserve">BV, pp. 53–62, Mar. 2017. doi: 10.1016/j.yjmcc.2017.01.016.</w:t>
      </w:r>
      <w:r>
        <w:br/>
      </w:r>
      <w:r>
        <w:br/>
      </w:r>
      <w:r>
        <w:t xml:space="preserve">B. Wang, J. Sun, E. N. Hahnand X. Wang, “Shear Localization and its</w:t>
      </w:r>
      <w:r>
        <w:t xml:space="preserve"> </w:t>
      </w:r>
      <w:r>
        <w:t xml:space="preserve">Related Microstructure Mechanism in a Fine-Grain-Sized Near-Beta Ti</w:t>
      </w:r>
      <w:r>
        <w:t xml:space="preserve"> </w:t>
      </w:r>
      <w:r>
        <w:t xml:space="preserve">Alloy”,</w:t>
      </w:r>
      <w:r>
        <w:t xml:space="preserve"> </w:t>
      </w:r>
      <w:r>
        <w:rPr>
          <w:iCs/>
          <w:i/>
        </w:rPr>
        <w:t xml:space="preserve">Journal of Materials Engineering and Performance</w:t>
      </w:r>
      <w:r>
        <w:t xml:space="preserve">,</w:t>
      </w:r>
      <w:r>
        <w:t xml:space="preserve"> </w:t>
      </w:r>
      <w:r>
        <w:t xml:space="preserve">vol. 24, no. 1. Springer Science and Business Media LLC, pp. 477–483,</w:t>
      </w:r>
      <w:r>
        <w:t xml:space="preserve"> </w:t>
      </w:r>
      <w:r>
        <w:t xml:space="preserve">Oct. 25, 2014. doi: 10.1007/s11665-014-1285-0.</w:t>
      </w:r>
      <w:r>
        <w:br/>
      </w:r>
      <w:r>
        <w:br/>
      </w:r>
      <w:r>
        <w:t xml:space="preserve">B.-T. Wang, P.</w:t>
      </w:r>
      <w:r>
        <w:t xml:space="preserve"> </w:t>
      </w:r>
      <w:r>
        <w:t xml:space="preserve">Zhang, H.-Y. Liu, W.-D. Liand P. Zhang, “First-principles calculations</w:t>
      </w:r>
      <w:r>
        <w:t xml:space="preserve"> </w:t>
      </w:r>
      <w:r>
        <w:t xml:space="preserve">of phase transition, elastic modulus, and superconductivity under</w:t>
      </w:r>
      <w:r>
        <w:t xml:space="preserve"> </w:t>
      </w:r>
      <w:r>
        <w:t xml:space="preserve">pressure for zirconium”,</w:t>
      </w:r>
      <w:r>
        <w:t xml:space="preserve"> </w:t>
      </w:r>
      <w:r>
        <w:rPr>
          <w:iCs/>
          <w:i/>
        </w:rPr>
        <w:t xml:space="preserve">Journal of Applied Physics</w:t>
      </w:r>
      <w:r>
        <w:t xml:space="preserve">, vol. 109,</w:t>
      </w:r>
      <w:r>
        <w:t xml:space="preserve"> </w:t>
      </w:r>
      <w:r>
        <w:t xml:space="preserve">no. 6. AIP Publishing, p. 063514, Mar. 15, 2011. doi: 10.1063/1.3556753.</w:t>
      </w:r>
      <w:r>
        <w:br/>
      </w:r>
      <w:r>
        <w:br/>
      </w:r>
      <w:r>
        <w:t xml:space="preserve">C. Wang, G. L. Rosnerand R. B. S. Roden, “A Bayesian design</w:t>
      </w:r>
      <w:r>
        <w:t xml:space="preserve"> </w:t>
      </w:r>
      <w:r>
        <w:t xml:space="preserve">for phase I cancer therapeutic vaccine trials”,</w:t>
      </w:r>
      <w:r>
        <w:t xml:space="preserve"> </w:t>
      </w:r>
      <w:r>
        <w:rPr>
          <w:iCs/>
          <w:i/>
        </w:rPr>
        <w:t xml:space="preserve">Statistics in</w:t>
      </w:r>
      <w:r>
        <w:rPr>
          <w:iCs/>
          <w:i/>
        </w:rPr>
        <w:t xml:space="preserve"> </w:t>
      </w:r>
      <w:r>
        <w:rPr>
          <w:iCs/>
          <w:i/>
        </w:rPr>
        <w:t xml:space="preserve">Medicine</w:t>
      </w:r>
      <w:r>
        <w:t xml:space="preserve">, vol. 38, no. 7. Wiley, pp. 1170–1189, Oct. 25, 2018. doi:</w:t>
      </w:r>
      <w:r>
        <w:t xml:space="preserve"> </w:t>
      </w:r>
      <w:r>
        <w:t xml:space="preserve">10.1002/sim.8021.</w:t>
      </w:r>
      <w:r>
        <w:br/>
      </w:r>
      <w:r>
        <w:br/>
      </w:r>
      <w:r>
        <w:t xml:space="preserve">D. Wang and D. Liu, “MusiteDeep: A</w:t>
      </w:r>
      <w:r>
        <w:t xml:space="preserve"> </w:t>
      </w:r>
      <w:r>
        <w:t xml:space="preserve">deep-learning framework for protein post-translational modification site</w:t>
      </w:r>
      <w:r>
        <w:t xml:space="preserve"> </w:t>
      </w:r>
      <w:r>
        <w:t xml:space="preserve">prediction”,</w:t>
      </w:r>
      <w:r>
        <w:t xml:space="preserve"> </w:t>
      </w:r>
      <w:r>
        <w:rPr>
          <w:iCs/>
          <w:i/>
        </w:rPr>
        <w:t xml:space="preserve">2017 IEEE International Conference on Bioinformatics and</w:t>
      </w:r>
      <w:r>
        <w:rPr>
          <w:iCs/>
          <w:i/>
        </w:rPr>
        <w:t xml:space="preserve"> </w:t>
      </w:r>
      <w:r>
        <w:rPr>
          <w:iCs/>
          <w:i/>
        </w:rPr>
        <w:t xml:space="preserve">Biomedicine (BIBM)</w:t>
      </w:r>
      <w:r>
        <w:t xml:space="preserve">. IEEE, Nov. 2017. doi: 10.1109/bibm.2017.8218046.</w:t>
      </w:r>
      <w:r>
        <w:br/>
      </w:r>
      <w:r>
        <w:br/>
      </w:r>
      <w:r>
        <w:t xml:space="preserve">D. Wang, “MusiteDeep: a deep-learning framework for general</w:t>
      </w:r>
      <w:r>
        <w:t xml:space="preserve"> </w:t>
      </w:r>
      <w:r>
        <w:t xml:space="preserve">and kinase-specific phosphorylation site prediction”,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33, no. 24. Oxford University Press (OUP),</w:t>
      </w:r>
      <w:r>
        <w:t xml:space="preserve"> </w:t>
      </w:r>
      <w:r>
        <w:t xml:space="preserve">pp. 3909–3916, Aug. 03, 2017. doi: 10.1093/bioinformatics/btx496.</w:t>
      </w:r>
      <w:r>
        <w:br/>
      </w:r>
      <w:r>
        <w:br/>
      </w:r>
      <w:r>
        <w:t xml:space="preserve">H. Wang, M. I. Eremets, I. Troyan, H. Liu, Y. Maand L. Vereecken,</w:t>
      </w:r>
      <w:r>
        <w:t xml:space="preserve"> </w:t>
      </w:r>
      <w:r>
        <w:t xml:space="preserve">“Nitrogen Backbone Oligomers”,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</w:t>
      </w:r>
      <w:r>
        <w:t xml:space="preserve"> </w:t>
      </w:r>
      <w:r>
        <w:t xml:space="preserve">Springer Science and Business Media LLC, Aug. 19, 2015. doi:</w:t>
      </w:r>
      <w:r>
        <w:t xml:space="preserve"> </w:t>
      </w:r>
      <w:r>
        <w:t xml:space="preserve">10.1038/srep13239.</w:t>
      </w:r>
      <w:r>
        <w:br/>
      </w:r>
      <w:r>
        <w:br/>
      </w:r>
      <w:r>
        <w:t xml:space="preserve">H. Wang, Q. Li, H. Wang, H. Liu, T. Cuiand</w:t>
      </w:r>
      <w:r>
        <w:t xml:space="preserve"> </w:t>
      </w:r>
      <w:r>
        <w:t xml:space="preserve">Y. Ma, “Design of Superhard Ternary Compounds under High Pressure:</w:t>
      </w:r>
      <w:r>
        <w:t xml:space="preserve"> </w:t>
      </w:r>
      <w:r>
        <w:t xml:space="preserve">SiC</w:t>
      </w:r>
      <w:r>
        <w:rPr>
          <w:vertAlign w:val="subscript"/>
        </w:rPr>
        <w:t xml:space="preserve">2</w:t>
      </w:r>
      <w:r>
        <w:t xml:space="preserve">N</w:t>
      </w:r>
      <w:r>
        <w:rPr>
          <w:vertAlign w:val="subscript"/>
        </w:rPr>
        <w:t xml:space="preserve">4</w:t>
      </w:r>
      <w:r>
        <w:t xml:space="preserve"> </w:t>
      </w:r>
      <w:r>
        <w:t xml:space="preserve">and Si</w:t>
      </w:r>
      <w:r>
        <w:rPr>
          <w:vertAlign w:val="subscript"/>
        </w:rPr>
        <w:t xml:space="preserve">2</w:t>
      </w:r>
      <w:r>
        <w:t xml:space="preserve">CN</w:t>
      </w:r>
      <w:r>
        <w:rPr>
          <w:vertAlign w:val="subscript"/>
        </w:rPr>
        <w:t xml:space="preserve">4</w:t>
      </w:r>
      <w:r>
        <w:t xml:space="preserve">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C</w:t>
      </w:r>
      <w:r>
        <w:t xml:space="preserve">, vol. 114, no. 18. American Chemical</w:t>
      </w:r>
      <w:r>
        <w:t xml:space="preserve"> </w:t>
      </w:r>
      <w:r>
        <w:t xml:space="preserve">Society (ACS), pp. 8609–8613, Apr. 06, 2010. doi: 10.1021/jp100990b.</w:t>
      </w:r>
      <w:r>
        <w:br/>
      </w:r>
      <w:r>
        <w:br/>
      </w:r>
      <w:r>
        <w:t xml:space="preserve">J. Wang, Z. Lyu, S. Hossain, G. Stacey, D. Xuand T. Joshi,</w:t>
      </w:r>
      <w:r>
        <w:t xml:space="preserve"> </w:t>
      </w:r>
      <w:r>
        <w:t xml:space="preserve">“SoyTSN: A web-based prediction tool for soybean tissue specific network</w:t>
      </w:r>
      <w:r>
        <w:t xml:space="preserve"> </w:t>
      </w:r>
      <w:r>
        <w:t xml:space="preserve">within SoyKB”,</w:t>
      </w:r>
      <w:r>
        <w:t xml:space="preserve"> </w:t>
      </w:r>
      <w:r>
        <w:rPr>
          <w:iCs/>
          <w:i/>
        </w:rPr>
        <w:t xml:space="preserve">2017 IEEE International Conference on Bioinformatics</w:t>
      </w:r>
      <w:r>
        <w:rPr>
          <w:iCs/>
          <w:i/>
        </w:rPr>
        <w:t xml:space="preserve"> </w:t>
      </w:r>
      <w:r>
        <w:rPr>
          <w:iCs/>
          <w:i/>
        </w:rPr>
        <w:t xml:space="preserve">and Biomedicine (BIBM)</w:t>
      </w:r>
      <w:r>
        <w:t xml:space="preserve">. IEEE, Nov. 2017. doi:</w:t>
      </w:r>
      <w:r>
        <w:t xml:space="preserve"> </w:t>
      </w:r>
      <w:r>
        <w:t xml:space="preserve">10.1109/bibm.2017.8218045.</w:t>
      </w:r>
      <w:r>
        <w:br/>
      </w:r>
      <w:r>
        <w:br/>
      </w:r>
      <w:r>
        <w:t xml:space="preserve">L. Wang, T. M. Beissinger, A.</w:t>
      </w:r>
      <w:r>
        <w:t xml:space="preserve"> </w:t>
      </w:r>
      <w:r>
        <w:t xml:space="preserve">Lorant, C. Ross-Ibarra, J. Ross-Ibarraand M. B. Hufford, “The interplay</w:t>
      </w:r>
      <w:r>
        <w:t xml:space="preserve"> </w:t>
      </w:r>
      <w:r>
        <w:t xml:space="preserve">of demography and selection during maize domestication and expansion”,</w:t>
      </w:r>
      <w:r>
        <w:t xml:space="preserve"> </w:t>
      </w:r>
      <w:r>
        <w:rPr>
          <w:iCs/>
          <w:i/>
        </w:rPr>
        <w:t xml:space="preserve">Genome Biology</w:t>
      </w:r>
      <w:r>
        <w:t xml:space="preserve">, vol. 18, no. 1. Springer Science and Business</w:t>
      </w:r>
      <w:r>
        <w:t xml:space="preserve"> </w:t>
      </w:r>
      <w:r>
        <w:t xml:space="preserve">Media LLC, Nov. 13, 2017. doi: 10.1186/s13059-017-1346-4.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Wang, “The Leukemogenicity of AML1-ETO Is Dependent on Site-Specific</w:t>
      </w:r>
      <w:r>
        <w:t xml:space="preserve"> </w:t>
      </w:r>
      <w:r>
        <w:t xml:space="preserve">Lysine Acetylation”,</w:t>
      </w:r>
      <w:r>
        <w:t xml:space="preserve"> </w:t>
      </w:r>
      <w:r>
        <w:rPr>
          <w:iCs/>
          <w:i/>
        </w:rPr>
        <w:t xml:space="preserve">Science</w:t>
      </w:r>
      <w:r>
        <w:t xml:space="preserve">, vol. 333, no. 6043. American</w:t>
      </w:r>
      <w:r>
        <w:t xml:space="preserve"> </w:t>
      </w:r>
      <w:r>
        <w:t xml:space="preserve">Association for the Advancement of Science (AAAS), pp. 765–769, Aug. 05,</w:t>
      </w:r>
      <w:r>
        <w:t xml:space="preserve"> </w:t>
      </w:r>
      <w:r>
        <w:t xml:space="preserve">2011. doi: 10.1126/science.1201662.</w:t>
      </w:r>
      <w:r>
        <w:br/>
      </w:r>
      <w:r>
        <w:br/>
      </w:r>
      <w:r>
        <w:t xml:space="preserve">L. Wang and L. D. Stein,</w:t>
      </w:r>
      <w:r>
        <w:t xml:space="preserve"> </w:t>
      </w:r>
      <w:r>
        <w:t xml:space="preserve">“Localizing triplet periodicity in DNA and cDNA sequences”,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Bioinformatics</w:t>
      </w:r>
      <w:r>
        <w:t xml:space="preserve">, vol. 11, no. 1. Springer Science and Business Media</w:t>
      </w:r>
      <w:r>
        <w:t xml:space="preserve"> </w:t>
      </w:r>
      <w:r>
        <w:t xml:space="preserve">LLC, Nov. 08, 2010. doi: 10.1186/1471-2105-11-550.</w:t>
      </w:r>
      <w:r>
        <w:br/>
      </w:r>
      <w:r>
        <w:br/>
      </w:r>
      <w:r>
        <w:t xml:space="preserve">L. Wang</w:t>
      </w:r>
      <w:r>
        <w:t xml:space="preserve"> </w:t>
      </w:r>
      <w:r>
        <w:t xml:space="preserve">and L. D. Stein, “Modeling the evolution dynamics of exon-intron</w:t>
      </w:r>
      <w:r>
        <w:t xml:space="preserve"> </w:t>
      </w:r>
      <w:r>
        <w:t xml:space="preserve">structure with a general random fragmentation process”,</w:t>
      </w:r>
      <w:r>
        <w:t xml:space="preserve"> </w:t>
      </w:r>
      <w:r>
        <w:rPr>
          <w:iCs/>
          <w:i/>
        </w:rPr>
        <w:t xml:space="preserve">BMC</w:t>
      </w:r>
      <w:r>
        <w:rPr>
          <w:iCs/>
          <w:i/>
        </w:rPr>
        <w:t xml:space="preserve"> </w:t>
      </w:r>
      <w:r>
        <w:rPr>
          <w:iCs/>
          <w:i/>
        </w:rPr>
        <w:t xml:space="preserve">Evolutionary Biology</w:t>
      </w:r>
      <w:r>
        <w:t xml:space="preserve">, vol. 13, no. 1. Springer Science and Business</w:t>
      </w:r>
      <w:r>
        <w:t xml:space="preserve"> </w:t>
      </w:r>
      <w:r>
        <w:t xml:space="preserve">Media LLC, p. 57, 2013. doi: 10.1186/1471-2148-13-57.</w:t>
      </w:r>
      <w:r>
        <w:br/>
      </w:r>
      <w:r>
        <w:br/>
      </w:r>
      <w:r>
        <w:t xml:space="preserve">Q.</w:t>
      </w:r>
      <w:r>
        <w:t xml:space="preserve"> </w:t>
      </w:r>
      <w:r>
        <w:t xml:space="preserve">Wang, “Proline-Rich Chaperones Are Compared Computationally and</w:t>
      </w:r>
      <w:r>
        <w:t xml:space="preserve"> </w:t>
      </w:r>
      <w:r>
        <w:t xml:space="preserve">Experimentally for Their Abilities to Facilitate Recombinant</w:t>
      </w:r>
      <w:r>
        <w:t xml:space="preserve"> </w:t>
      </w:r>
      <w:r>
        <w:t xml:space="preserve">Butyrylcholinesterase Tetramerization in CHO Cells”,</w:t>
      </w:r>
      <w:r>
        <w:t xml:space="preserve"> </w:t>
      </w:r>
      <w:r>
        <w:rPr>
          <w:iCs/>
          <w:i/>
        </w:rPr>
        <w:t xml:space="preserve">Biotechnology</w:t>
      </w:r>
      <w:r>
        <w:rPr>
          <w:iCs/>
          <w:i/>
        </w:rPr>
        <w:t xml:space="preserve"> </w:t>
      </w:r>
      <w:r>
        <w:rPr>
          <w:iCs/>
          <w:i/>
        </w:rPr>
        <w:t xml:space="preserve">Journal</w:t>
      </w:r>
      <w:r>
        <w:t xml:space="preserve">, vol. 13, no. 3. Wiley, p. 1700479, Nov. 17, 2017. doi:</w:t>
      </w:r>
      <w:r>
        <w:t xml:space="preserve"> </w:t>
      </w:r>
      <w:r>
        <w:t xml:space="preserve">10.1002/biot.201700479.</w:t>
      </w:r>
      <w:r>
        <w:br/>
      </w:r>
      <w:r>
        <w:br/>
      </w:r>
      <w:r>
        <w:t xml:space="preserve">Q. Wang and M. S. Cheung, “A</w:t>
      </w:r>
      <w:r>
        <w:t xml:space="preserve"> </w:t>
      </w:r>
      <w:r>
        <w:t xml:space="preserve">Physics-Based Approach of Coarse-Graining the Cytoplasm of Escherichia</w:t>
      </w:r>
      <w:r>
        <w:t xml:space="preserve"> </w:t>
      </w:r>
      <w:r>
        <w:t xml:space="preserve">coli (CGCYTO)”,</w:t>
      </w:r>
      <w:r>
        <w:t xml:space="preserve"> </w:t>
      </w:r>
      <w:r>
        <w:rPr>
          <w:iCs/>
          <w:i/>
        </w:rPr>
        <w:t xml:space="preserve">Biophysical Journal</w:t>
      </w:r>
      <w:r>
        <w:t xml:space="preserve">, vol. 102, no. 10. Elsevier</w:t>
      </w:r>
      <w:r>
        <w:t xml:space="preserve"> </w:t>
      </w:r>
      <w:r>
        <w:t xml:space="preserve">BV, pp. 2353–2361, May 2012. doi: 10.1016/j.bpj.2012.04.010.</w:t>
      </w:r>
      <w:r>
        <w:br/>
      </w:r>
      <w:r>
        <w:br/>
      </w:r>
      <w:r>
        <w:t xml:space="preserve">Q. Wang, M. R. Diehl, B. Jana, M. S. Cheung, A. B. Kolomeiskyand J.</w:t>
      </w:r>
      <w:r>
        <w:t xml:space="preserve"> </w:t>
      </w:r>
      <w:r>
        <w:t xml:space="preserve">N. Onuchic, “Molecular origin of the weak susceptibility of kinesin</w:t>
      </w:r>
      <w:r>
        <w:t xml:space="preserve"> </w:t>
      </w:r>
      <w:r>
        <w:t xml:space="preserve">velocity to loads and its relation to the collective behavior of</w:t>
      </w:r>
      <w:r>
        <w:t xml:space="preserve"> </w:t>
      </w:r>
      <w:r>
        <w:t xml:space="preserve">kinesins”,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114, no. 41. Proceedings of the National Academy of Sciences,</w:t>
      </w:r>
      <w:r>
        <w:t xml:space="preserve"> </w:t>
      </w:r>
      <w:r>
        <w:t xml:space="preserve">Sep. 27, 2017. doi: 10.1073/pnas.1710328114.</w:t>
      </w:r>
      <w:r>
        <w:br/>
      </w:r>
      <w:r>
        <w:br/>
      </w:r>
      <w:r>
        <w:t xml:space="preserve">Q. Wang, “Direct</w:t>
      </w:r>
      <w:r>
        <w:t xml:space="preserve"> </w:t>
      </w:r>
      <w:r>
        <w:t xml:space="preserve">Band Gap Silicon Allotropes”,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136, no. 28. American Chemical Society (ACS),</w:t>
      </w:r>
      <w:r>
        <w:t xml:space="preserve"> </w:t>
      </w:r>
      <w:r>
        <w:t xml:space="preserve">pp. 9826–9829, Jul. 03, 2014. doi: 10.1021/ja5035792.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Wang, C. Niand A. Janotti, “Band alignment and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-type doping of</w:t>
      </w:r>
      <w:r>
        <w:t xml:space="preserve"> </w:t>
      </w:r>
      <m:oMath>
        <m:sSub>
          <m:e>
            <m:r>
              <m:t>Z</m:t>
            </m:r>
            <m:r>
              <m:t>n</m:t>
            </m:r>
            <m:r>
              <m:t>S</m:t>
            </m:r>
            <m:r>
              <m:t>n</m:t>
            </m:r>
            <m:r>
              <m:t>N</m:t>
            </m:r>
          </m:e>
          <m:sub>
            <m:r>
              <m:t>2</m:t>
            </m:r>
          </m:sub>
        </m:sSub>
      </m:oMath>
      <w:r>
        <w:t xml:space="preserve">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95, no. 20. American Physical Society</w:t>
      </w:r>
      <w:r>
        <w:t xml:space="preserve"> </w:t>
      </w:r>
      <w:r>
        <w:t xml:space="preserve">(APS), May 31, 2017. doi: 10.1103/physrevb.95.205205.</w:t>
      </w:r>
      <w:r>
        <w:br/>
      </w:r>
      <w:r>
        <w:br/>
      </w:r>
      <w:r>
        <w:t xml:space="preserve">W.</w:t>
      </w:r>
      <w:r>
        <w:t xml:space="preserve"> </w:t>
      </w:r>
      <w:r>
        <w:t xml:space="preserve">Wang, V. Baladandayuthapani, J. S. Morris, B. M. Broom, G. Manyamand</w:t>
      </w:r>
      <w:r>
        <w:t xml:space="preserve"> </w:t>
      </w:r>
      <w:r>
        <w:t xml:space="preserve">K.-A. Do, “iBAG: integrative Bayesian analysis of high-dimensional</w:t>
      </w:r>
      <w:r>
        <w:t xml:space="preserve"> </w:t>
      </w:r>
      <w:r>
        <w:t xml:space="preserve">multiplatform genomics data”,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29, no. 2.</w:t>
      </w:r>
      <w:r>
        <w:t xml:space="preserve"> </w:t>
      </w:r>
      <w:r>
        <w:t xml:space="preserve">Oxford University Press (OUP), pp. 149–159, Nov. 09, 2012. doi:</w:t>
      </w:r>
      <w:r>
        <w:t xml:space="preserve"> </w:t>
      </w:r>
      <w:r>
        <w:t xml:space="preserve">10.1093/bioinformatics/bts655.</w:t>
      </w:r>
      <w:r>
        <w:br/>
      </w:r>
      <w:r>
        <w:br/>
      </w:r>
      <w:r>
        <w:t xml:space="preserve">W. Y. Wang, “Solid-Solution</w:t>
      </w:r>
      <w:r>
        <w:t xml:space="preserve"> </w:t>
      </w:r>
      <w:r>
        <w:t xml:space="preserve">Hardening in Mg-Gd-TM (TM = Ag, Zn, and Zr) Alloys: An Integrated</w:t>
      </w:r>
      <w:r>
        <w:t xml:space="preserve"> </w:t>
      </w:r>
      <w:r>
        <w:t xml:space="preserve">Density Functional Theory and Electron Work Function Study”,</w:t>
      </w:r>
      <w:r>
        <w:t xml:space="preserve"> </w:t>
      </w:r>
      <w:r>
        <w:rPr>
          <w:iCs/>
          <w:i/>
        </w:rPr>
        <w:t xml:space="preserve">JOM</w:t>
      </w:r>
      <w:r>
        <w:t xml:space="preserve">,</w:t>
      </w:r>
      <w:r>
        <w:t xml:space="preserve"> </w:t>
      </w:r>
      <w:r>
        <w:t xml:space="preserve">vol. 67, no. 10. Springer Science and Business Media LLC, pp. 2433–2441,</w:t>
      </w:r>
      <w:r>
        <w:t xml:space="preserve"> </w:t>
      </w:r>
      <w:r>
        <w:t xml:space="preserve">Aug. 04, 2015. doi: 10.1007/s11837-015-1555-9.</w:t>
      </w:r>
      <w:r>
        <w:br/>
      </w:r>
      <w:r>
        <w:br/>
      </w:r>
      <w:r>
        <w:t xml:space="preserve">X. Wang, H.</w:t>
      </w:r>
      <w:r>
        <w:t xml:space="preserve"> </w:t>
      </w:r>
      <w:r>
        <w:t xml:space="preserve">Huo, U. Unnikrishnanand V. Yang, “A systematic approach to high-fidelity</w:t>
      </w:r>
      <w:r>
        <w:t xml:space="preserve"> </w:t>
      </w:r>
      <w:r>
        <w:t xml:space="preserve">modeling and efficient simulation of supercritical fluid mixing and</w:t>
      </w:r>
      <w:r>
        <w:t xml:space="preserve"> </w:t>
      </w:r>
      <w:r>
        <w:t xml:space="preserve">combustion”,</w:t>
      </w:r>
      <w:r>
        <w:t xml:space="preserve"> </w:t>
      </w:r>
      <w:r>
        <w:rPr>
          <w:iCs/>
          <w:i/>
        </w:rPr>
        <w:t xml:space="preserve">Combustion and Flame</w:t>
      </w:r>
      <w:r>
        <w:t xml:space="preserve">, vol. 195. Elsevier BV,</w:t>
      </w:r>
      <w:r>
        <w:t xml:space="preserve"> </w:t>
      </w:r>
      <w:r>
        <w:t xml:space="preserve">pp. 203–215, Sep. 2018. doi: 10.1016/j.combustflame.2018.04.030.</w:t>
      </w:r>
      <w:r>
        <w:br/>
      </w:r>
      <w:r>
        <w:br/>
      </w:r>
      <w:r>
        <w:t xml:space="preserve">Y. Wang, C. H. Chen, D. Hu, M. B. Ulmschneiderand J. P.</w:t>
      </w:r>
      <w:r>
        <w:t xml:space="preserve"> </w:t>
      </w:r>
      <w:r>
        <w:t xml:space="preserve">Ulmschneider, “Spontaneous formation of structurally diverse membrane</w:t>
      </w:r>
      <w:r>
        <w:t xml:space="preserve"> </w:t>
      </w:r>
      <w:r>
        <w:t xml:space="preserve">channel architectures from a single antimicrobial peptide”,</w:t>
      </w:r>
      <w:r>
        <w:t xml:space="preserve"> </w:t>
      </w:r>
      <w:r>
        <w:rPr>
          <w:iCs/>
          <w:i/>
        </w:rPr>
        <w:t xml:space="preserve">Nature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</w:t>
      </w:r>
      <w:r>
        <w:t xml:space="preserve">, vol. 7, no. 1. Springer Science and Business Media</w:t>
      </w:r>
      <w:r>
        <w:t xml:space="preserve"> </w:t>
      </w:r>
      <w:r>
        <w:t xml:space="preserve">LLC, Nov. 22, 2016. doi: 10.1038/ncomms13535.</w:t>
      </w:r>
      <w:r>
        <w:br/>
      </w:r>
      <w:r>
        <w:br/>
      </w:r>
      <w:r>
        <w:t xml:space="preserve">Y. Wang,</w:t>
      </w:r>
      <w:r>
        <w:t xml:space="preserve"> </w:t>
      </w:r>
      <w:r>
        <w:t xml:space="preserve">“Crystal structures, stability, electronic and elastic properties of 4d</w:t>
      </w:r>
      <w:r>
        <w:t xml:space="preserve"> </w:t>
      </w:r>
      <w:r>
        <w:t xml:space="preserve">and 5d transition metal monoborides: First-principles calculations”,</w:t>
      </w:r>
      <w:r>
        <w:t xml:space="preserve"> </w:t>
      </w:r>
      <w:r>
        <w:rPr>
          <w:iCs/>
          <w:i/>
        </w:rPr>
        <w:t xml:space="preserve">Journal of Alloys and Compounds</w:t>
      </w:r>
      <w:r>
        <w:t xml:space="preserve">, vol. 538. Elsevier BV,</w:t>
      </w:r>
      <w:r>
        <w:t xml:space="preserve"> </w:t>
      </w:r>
      <w:r>
        <w:t xml:space="preserve">pp. 115–124, Oct. 2012. doi: 10.1016/j.jallcom.2012.05.114.</w:t>
      </w:r>
      <w:r>
        <w:br/>
      </w:r>
      <w:r>
        <w:br/>
      </w:r>
      <w:r>
        <w:t xml:space="preserve">Y. Wang, H. Liu, J. Lv, L. Zhu, H. Wangand Y. Ma, “High pressure</w:t>
      </w:r>
      <w:r>
        <w:t xml:space="preserve"> </w:t>
      </w:r>
      <w:r>
        <w:t xml:space="preserve">partially ionic phase of water ice”,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</w:t>
      </w:r>
      <w:r>
        <w:t xml:space="preserve"> </w:t>
      </w:r>
      <w:r>
        <w:t xml:space="preserve">vol. 2, no. 1. Springer Science and Business Media LLC, Nov. 29, 2011.</w:t>
      </w:r>
      <w:r>
        <w:t xml:space="preserve"> </w:t>
      </w:r>
      <w:r>
        <w:t xml:space="preserve">doi: 10.1038/ncomms1566.</w:t>
      </w:r>
      <w:r>
        <w:br/>
      </w:r>
      <w:r>
        <w:br/>
      </w:r>
      <w:r>
        <w:t xml:space="preserve">Y. Wang, “An effective structure</w:t>
      </w:r>
      <w:r>
        <w:t xml:space="preserve"> </w:t>
      </w:r>
      <w:r>
        <w:t xml:space="preserve">prediction method for layered materials based on 2D particle swarm</w:t>
      </w:r>
      <w:r>
        <w:t xml:space="preserve"> </w:t>
      </w:r>
      <w:r>
        <w:t xml:space="preserve">optimization algorithm”,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</w:t>
      </w:r>
      <w:r>
        <w:t xml:space="preserve"> </w:t>
      </w:r>
      <w:r>
        <w:t xml:space="preserve">vol. 137, no. 22. AIP Publishing, p. 224108, Dec. 14, 2012. doi:</w:t>
      </w:r>
      <w:r>
        <w:t xml:space="preserve"> </w:t>
      </w:r>
      <w:r>
        <w:t xml:space="preserve">10.1063/1.4769731.</w:t>
      </w:r>
      <w:r>
        <w:br/>
      </w:r>
      <w:r>
        <w:br/>
      </w:r>
      <w:r>
        <w:t xml:space="preserve">Z. Wang, “KLF6 and STAT3 co-occupy</w:t>
      </w:r>
      <w:r>
        <w:t xml:space="preserve"> </w:t>
      </w:r>
      <w:r>
        <w:t xml:space="preserve">regulatory DNA and functionally synergize to promote axon growth in CNS</w:t>
      </w:r>
      <w:r>
        <w:t xml:space="preserve"> </w:t>
      </w:r>
      <w:r>
        <w:t xml:space="preserve">neurons”,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8, no. 1. Springer Science and</w:t>
      </w:r>
      <w:r>
        <w:t xml:space="preserve"> </w:t>
      </w:r>
      <w:r>
        <w:t xml:space="preserve">Business Media LLC, Aug. 22, 2018. doi: 10.1038/s41598-018-31101-5.</w:t>
      </w:r>
      <w:r>
        <w:br/>
      </w:r>
      <w:r>
        <w:br/>
      </w:r>
      <w:r>
        <w:t xml:space="preserve">Z. Wang, “Metallization and superconductivity of</w:t>
      </w:r>
      <w:r>
        <w:t xml:space="preserve"> </w:t>
      </w:r>
      <w:r>
        <w:t xml:space="preserve">BeH</w:t>
      </w:r>
      <w:r>
        <w:rPr>
          <w:vertAlign w:val="subscript"/>
        </w:rPr>
        <w:t xml:space="preserve">2</w:t>
      </w:r>
      <w:r>
        <w:t xml:space="preserve"> </w:t>
      </w:r>
      <w:r>
        <w:t xml:space="preserve">under high pressure”,</w:t>
      </w:r>
      <w:r>
        <w:t xml:space="preserve"> </w:t>
      </w:r>
      <w:r>
        <w:rPr>
          <w:iCs/>
          <w:i/>
        </w:rPr>
        <w:t xml:space="preserve">The 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Physics</w:t>
      </w:r>
      <w:r>
        <w:t xml:space="preserve">, vol. 140, no. 12. AIP Publishing, p. 124707, Mar. 28, 2014.</w:t>
      </w:r>
      <w:r>
        <w:t xml:space="preserve"> </w:t>
      </w:r>
      <w:r>
        <w:t xml:space="preserve">doi: 10.1063/1.4869145.</w:t>
      </w:r>
      <w:r>
        <w:br/>
      </w:r>
      <w:r>
        <w:br/>
      </w:r>
      <w:r>
        <w:t xml:space="preserve">G. Li, Q. Ma, B. Liu, Z. Chang, C.</w:t>
      </w:r>
      <w:r>
        <w:t xml:space="preserve"> </w:t>
      </w:r>
      <w:r>
        <w:t xml:space="preserve">Zhouand Z. Wang, “An Insight into Species from Same Descendent Aspect</w:t>
      </w:r>
      <w:r>
        <w:t xml:space="preserve"> </w:t>
      </w:r>
      <w:r>
        <w:t xml:space="preserve">and the Application into Clostridia”,</w:t>
      </w:r>
      <w:r>
        <w:t xml:space="preserve"> </w:t>
      </w:r>
      <w:r>
        <w:rPr>
          <w:iCs/>
          <w:i/>
        </w:rPr>
        <w:t xml:space="preserve">Current Bioinformatics</w:t>
      </w:r>
      <w:r>
        <w:t xml:space="preserve">,</w:t>
      </w:r>
      <w:r>
        <w:t xml:space="preserve"> </w:t>
      </w:r>
      <w:r>
        <w:t xml:space="preserve">vol. 12, no. 2. Bentham Science Publishers Ltd., pp. 140–146, Mar. 03,</w:t>
      </w:r>
      <w:r>
        <w:t xml:space="preserve"> </w:t>
      </w:r>
      <w:r>
        <w:t xml:space="preserve">2017. doi: 10.2174/1574893611666160616130126.</w:t>
      </w:r>
      <w:r>
        <w:br/>
      </w:r>
      <w:r>
        <w:br/>
      </w:r>
      <w:r>
        <w:t xml:space="preserve">K. E. Wardle</w:t>
      </w:r>
      <w:r>
        <w:t xml:space="preserve"> </w:t>
      </w:r>
      <w:r>
        <w:t xml:space="preserve">and T. Lee, “Finite element lattice Boltzmann simulations of free</w:t>
      </w:r>
      <w:r>
        <w:t xml:space="preserve"> </w:t>
      </w:r>
      <w:r>
        <w:t xml:space="preserve">surface flow in a concentric cylinder”,</w:t>
      </w:r>
      <w:r>
        <w:t xml:space="preserve"> </w:t>
      </w:r>
      <w:r>
        <w:rPr>
          <w:iCs/>
          <w:i/>
        </w:rPr>
        <w:t xml:space="preserve">Computers &amp; Mathematics</w:t>
      </w:r>
      <w:r>
        <w:rPr>
          <w:iCs/>
          <w:i/>
        </w:rPr>
        <w:t xml:space="preserve"> </w:t>
      </w:r>
      <w:r>
        <w:rPr>
          <w:iCs/>
          <w:i/>
        </w:rPr>
        <w:t xml:space="preserve">with Applications</w:t>
      </w:r>
      <w:r>
        <w:t xml:space="preserve">, vol. 65, no. 2. Elsevier BV, pp. 230–238,</w:t>
      </w:r>
      <w:r>
        <w:t xml:space="preserve"> </w:t>
      </w:r>
      <w:r>
        <w:t xml:space="preserve">Jan. 2013. doi: 10.1016/j.camwa.2011.09.020.</w:t>
      </w:r>
      <w:r>
        <w:br/>
      </w:r>
      <w:r>
        <w:br/>
      </w:r>
      <w:r>
        <w:t xml:space="preserve">M. M. Waskasi,</w:t>
      </w:r>
      <w:r>
        <w:t xml:space="preserve"> </w:t>
      </w:r>
      <w:r>
        <w:t xml:space="preserve">D. R. Martinand D. V. Matyushov, “Wetting of the Protein Active Site</w:t>
      </w:r>
      <w:r>
        <w:t xml:space="preserve"> </w:t>
      </w:r>
      <w:r>
        <w:t xml:space="preserve">Leads to Non-Marcusian Reaction Kinetics”,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B</w:t>
      </w:r>
      <w:r>
        <w:t xml:space="preserve">, vol. 122, no. 46. American Chemical Society (ACS),</w:t>
      </w:r>
      <w:r>
        <w:t xml:space="preserve"> </w:t>
      </w:r>
      <w:r>
        <w:t xml:space="preserve">pp. 10490–10495, Oct. 26, 2018. doi: 10.1021/acs.jpcb.8b10376.</w:t>
      </w:r>
      <w:r>
        <w:br/>
      </w:r>
      <w:r>
        <w:br/>
      </w:r>
      <w:r>
        <w:t xml:space="preserve">A. J. Waters, “Comprehensive analysis of imprinted genes in maize</w:t>
      </w:r>
      <w:r>
        <w:t xml:space="preserve"> </w:t>
      </w:r>
      <w:r>
        <w:t xml:space="preserve">reveals allelic variation for imprinting and limited conservation with</w:t>
      </w:r>
      <w:r>
        <w:t xml:space="preserve"> </w:t>
      </w:r>
      <w:r>
        <w:t xml:space="preserve">other species”,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</w:t>
      </w:r>
      <w:r>
        <w:t xml:space="preserve"> </w:t>
      </w:r>
      <w:r>
        <w:t xml:space="preserve">vol. 110, no. 48. Proceedings of the National Academy of Sciences,</w:t>
      </w:r>
      <w:r>
        <w:t xml:space="preserve"> </w:t>
      </w:r>
      <w:r>
        <w:t xml:space="preserve">pp. 19639–19644, Nov. 11, 2013. doi: 10.1073/pnas.1309182110.</w:t>
      </w:r>
      <w:r>
        <w:br/>
      </w:r>
      <w:r>
        <w:br/>
      </w:r>
      <w:r>
        <w:t xml:space="preserve">A. J. Waters, “Parent-of-Origin Effects on Gene Expression and DNA</w:t>
      </w:r>
      <w:r>
        <w:t xml:space="preserve"> </w:t>
      </w:r>
      <w:r>
        <w:t xml:space="preserve">Methylation in the Maize Endosperm”,</w:t>
      </w:r>
      <w:r>
        <w:t xml:space="preserve"> </w:t>
      </w:r>
      <w:r>
        <w:rPr>
          <w:iCs/>
          <w:i/>
        </w:rPr>
        <w:t xml:space="preserve">The Plant Cell</w:t>
      </w:r>
      <w:r>
        <w:t xml:space="preserve">, vol. 23, no.</w:t>
      </w:r>
      <w:r>
        <w:t xml:space="preserve"> </w:t>
      </w:r>
      <w:r>
        <w:t xml:space="preserve">12. Oxford University Press (OUP), pp. 4221–4233, Dec. 01, 2011. doi:</w:t>
      </w:r>
      <w:r>
        <w:t xml:space="preserve"> </w:t>
      </w:r>
      <w:r>
        <w:t xml:space="preserve">10.1105/tpc.111.092668.</w:t>
      </w:r>
      <w:r>
        <w:br/>
      </w:r>
      <w:r>
        <w:br/>
      </w:r>
      <w:r>
        <w:t xml:space="preserve">J. L. Wegrzyn, “Uniform standards for</w:t>
      </w:r>
      <w:r>
        <w:t xml:space="preserve"> </w:t>
      </w:r>
      <w:r>
        <w:t xml:space="preserve">genome databases in forest and fruit trees”,</w:t>
      </w:r>
      <w:r>
        <w:t xml:space="preserve"> </w:t>
      </w:r>
      <w:r>
        <w:rPr>
          <w:iCs/>
          <w:i/>
        </w:rPr>
        <w:t xml:space="preserve">Tree Genetics &amp;</w:t>
      </w:r>
      <w:r>
        <w:rPr>
          <w:iCs/>
          <w:i/>
        </w:rPr>
        <w:t xml:space="preserve"> </w:t>
      </w:r>
      <w:r>
        <w:rPr>
          <w:iCs/>
          <w:i/>
        </w:rPr>
        <w:t xml:space="preserve">Genomes</w:t>
      </w:r>
      <w:r>
        <w:t xml:space="preserve">, vol. 8, no. 3. Springer Science and Business Media LLC,</w:t>
      </w:r>
      <w:r>
        <w:t xml:space="preserve"> </w:t>
      </w:r>
      <w:r>
        <w:t xml:space="preserve">pp. 549–557, Mar. 27, 2012. doi: 10.1007/s11295-012-0494-7.</w:t>
      </w:r>
      <w:r>
        <w:br/>
      </w:r>
      <w:r>
        <w:br/>
      </w:r>
      <w:r>
        <w:t xml:space="preserve">A. Weiß, “ALMA REDSHIFTS OF MILLIMETER-SELECTED GALAXIES FROM THE</w:t>
      </w:r>
      <w:r>
        <w:t xml:space="preserve"> </w:t>
      </w:r>
      <w:r>
        <w:t xml:space="preserve">SPT SURVEY: THE REDSHIFT DISTRIBUTION OF DUSTY STAR-FORMING GALAXIES”,</w:t>
      </w:r>
      <w:r>
        <w:t xml:space="preserve"> </w:t>
      </w:r>
      <w:r>
        <w:rPr>
          <w:iCs/>
          <w:i/>
        </w:rPr>
        <w:t xml:space="preserve">The Astrophysical Journal</w:t>
      </w:r>
      <w:r>
        <w:t xml:space="preserve">, vol. 767, no. 1. American Astronomical</w:t>
      </w:r>
      <w:r>
        <w:t xml:space="preserve"> </w:t>
      </w:r>
      <w:r>
        <w:t xml:space="preserve">Society, p. 88, Mar. 28, 2013. doi: 10.1088/0004-637x/767/1/88.</w:t>
      </w:r>
      <w:r>
        <w:br/>
      </w:r>
      <w:r>
        <w:br/>
      </w:r>
      <w:r>
        <w:t xml:space="preserve">X. Wei, J. Chen, Q. Xie, S. Zhang, L. Geand X. Qiao, “Distinct</w:t>
      </w:r>
      <w:r>
        <w:t xml:space="preserve"> </w:t>
      </w:r>
      <w:r>
        <w:t xml:space="preserve">Photolytic Mechanisms and Products for Different Dissociation Species of</w:t>
      </w:r>
      <w:r>
        <w:t xml:space="preserve"> </w:t>
      </w:r>
      <w:r>
        <w:t xml:space="preserve">Ciprofloxacin”,</w:t>
      </w:r>
      <w:r>
        <w:t xml:space="preserve"> </w:t>
      </w:r>
      <w:r>
        <w:rPr>
          <w:iCs/>
          <w:i/>
        </w:rPr>
        <w:t xml:space="preserve">Environmental Science &amp; Technology</w:t>
      </w:r>
      <w:r>
        <w:t xml:space="preserve">, vol. 47,</w:t>
      </w:r>
      <w:r>
        <w:t xml:space="preserve"> </w:t>
      </w:r>
      <w:r>
        <w:t xml:space="preserve">no. 9. American Chemical Society (ACS), pp. 4284–4290, Apr. 16, 2013.</w:t>
      </w:r>
      <w:r>
        <w:t xml:space="preserve"> </w:t>
      </w:r>
      <w:r>
        <w:t xml:space="preserve">doi: 10.1021/es400425b.</w:t>
      </w:r>
      <w:r>
        <w:br/>
      </w:r>
      <w:r>
        <w:br/>
      </w:r>
      <w:r>
        <w:t xml:space="preserve">Z. Wei, “Large Sample Size, Wide</w:t>
      </w:r>
      <w:r>
        <w:t xml:space="preserve"> </w:t>
      </w:r>
      <w:r>
        <w:t xml:space="preserve">Variant Spectrum, and Advanced Machine-Learning Technique Boost Risk</w:t>
      </w:r>
      <w:r>
        <w:t xml:space="preserve"> </w:t>
      </w:r>
      <w:r>
        <w:t xml:space="preserve">Prediction for Inflammatory Bowel Disease”,</w:t>
      </w:r>
      <w:r>
        <w:t xml:space="preserve"> </w:t>
      </w:r>
      <w:r>
        <w:rPr>
          <w:iCs/>
          <w:i/>
        </w:rPr>
        <w:t xml:space="preserve">The American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Human Genetics</w:t>
      </w:r>
      <w:r>
        <w:t xml:space="preserve">, vol. 92, no. 6. Elsevier BV, pp. 1008–1012,</w:t>
      </w:r>
      <w:r>
        <w:t xml:space="preserve"> </w:t>
      </w:r>
      <w:r>
        <w:t xml:space="preserve">Jun. 2013. doi: 10.1016/j.ajhg.2013.05.002.</w:t>
      </w:r>
      <w:r>
        <w:br/>
      </w:r>
      <w:r>
        <w:br/>
      </w:r>
      <w:r>
        <w:t xml:space="preserve">Z. Wei, W. Wang,</w:t>
      </w:r>
      <w:r>
        <w:t xml:space="preserve"> </w:t>
      </w:r>
      <w:r>
        <w:t xml:space="preserve">P. Hu, G. J. Lyonand H. Hakonarson, “SNVer: a statistical tool for</w:t>
      </w:r>
      <w:r>
        <w:t xml:space="preserve"> </w:t>
      </w:r>
      <w:r>
        <w:t xml:space="preserve">variant calling in analysis of pooled or individual next-generation</w:t>
      </w:r>
      <w:r>
        <w:t xml:space="preserve"> </w:t>
      </w:r>
      <w:r>
        <w:t xml:space="preserve">sequencing data”,</w:t>
      </w:r>
      <w:r>
        <w:t xml:space="preserve"> </w:t>
      </w:r>
      <w:r>
        <w:rPr>
          <w:iCs/>
          <w:i/>
        </w:rPr>
        <w:t xml:space="preserve">Nucleic Acids Research</w:t>
      </w:r>
      <w:r>
        <w:t xml:space="preserve">, vol. 39, no. 19. Oxford</w:t>
      </w:r>
      <w:r>
        <w:t xml:space="preserve"> </w:t>
      </w:r>
      <w:r>
        <w:t xml:space="preserve">University Press (OUP), pp. e132–e132, Aug. 03, 2011. doi:</w:t>
      </w:r>
      <w:r>
        <w:t xml:space="preserve"> </w:t>
      </w:r>
      <w:r>
        <w:t xml:space="preserve">10.1093/nar/gkr599.</w:t>
      </w:r>
      <w:r>
        <w:br/>
      </w:r>
      <w:r>
        <w:br/>
      </w:r>
      <w:r>
        <w:t xml:space="preserve">N. Welikala, “Probing star formation in</w:t>
      </w:r>
      <w:r>
        <w:t xml:space="preserve"> </w:t>
      </w:r>
      <w:r>
        <w:t xml:space="preserve">the dense environments of z ∼ 1 lensing haloes aligned with dusty</w:t>
      </w:r>
      <w:r>
        <w:t xml:space="preserve"> </w:t>
      </w:r>
      <w:r>
        <w:t xml:space="preserve">star-forming galaxies detected with the South Pole Telescope”,</w:t>
      </w:r>
      <w:r>
        <w:t xml:space="preserve"> </w:t>
      </w:r>
      <w:r>
        <w:rPr>
          <w:iCs/>
          <w:i/>
        </w:rPr>
        <w:t xml:space="preserve">Monthly Notices of the Royal Astronomical Society</w:t>
      </w:r>
      <w:r>
        <w:t xml:space="preserve">, vol. 455, no.</w:t>
      </w:r>
      <w:r>
        <w:t xml:space="preserve"> </w:t>
      </w:r>
      <w:r>
        <w:t xml:space="preserve">2. Oxford University Press (OUP), pp. 1629–1646, Nov. 17, 2015. doi:</w:t>
      </w:r>
      <w:r>
        <w:t xml:space="preserve"> </w:t>
      </w:r>
      <w:r>
        <w:t xml:space="preserve">10.1093/mnras/stv2302.</w:t>
      </w:r>
      <w:r>
        <w:br/>
      </w:r>
      <w:r>
        <w:br/>
      </w:r>
      <w:r>
        <w:t xml:space="preserve">P. T. West, “Genomic Distribution of</w:t>
      </w:r>
      <w:r>
        <w:t xml:space="preserve"> </w:t>
      </w:r>
      <w:r>
        <w:t xml:space="preserve">H3K9me2 and DNA Methylation in a Maize Genome”,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9,</w:t>
      </w:r>
      <w:r>
        <w:t xml:space="preserve"> </w:t>
      </w:r>
      <w:r>
        <w:t xml:space="preserve">no. 8. Public Library of Science (PLoS), p. e105267, Aug. 14, 2014. doi:</w:t>
      </w:r>
      <w:r>
        <w:t xml:space="preserve"> </w:t>
      </w:r>
      <w:r>
        <w:t xml:space="preserve">10.1371/journal.pone.0105267.</w:t>
      </w:r>
      <w:r>
        <w:br/>
      </w:r>
      <w:r>
        <w:br/>
      </w:r>
      <w:r>
        <w:t xml:space="preserve">A. Wetzel, J. Bakaland M.</w:t>
      </w:r>
      <w:r>
        <w:t xml:space="preserve"> </w:t>
      </w:r>
      <w:r>
        <w:t xml:space="preserve">Dittrich, “A Virtual File System for On-Demand Processing of</w:t>
      </w:r>
      <w:r>
        <w:t xml:space="preserve"> </w:t>
      </w:r>
      <w:r>
        <w:t xml:space="preserve">Multidimensional Datasets”,</w:t>
      </w:r>
      <w:r>
        <w:t xml:space="preserve"> </w:t>
      </w:r>
      <w:r>
        <w:rPr>
          <w:iCs/>
          <w:i/>
        </w:rPr>
        <w:t xml:space="preserve">Proceedings of the XSEDE16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Diversity, Big Data, and Science at Scale</w:t>
      </w:r>
      <w:r>
        <w:t xml:space="preserve">. ACM, Jul. 17, 2016. doi:</w:t>
      </w:r>
      <w:r>
        <w:t xml:space="preserve"> </w:t>
      </w:r>
      <w:r>
        <w:t xml:space="preserve">10.1145/2949550.2949656.</w:t>
      </w:r>
      <w:r>
        <w:br/>
      </w:r>
      <w:r>
        <w:br/>
      </w:r>
      <w:r>
        <w:t xml:space="preserve">Z. J. Whitfield, “The Diversity,</w:t>
      </w:r>
      <w:r>
        <w:t xml:space="preserve"> </w:t>
      </w:r>
      <w:r>
        <w:t xml:space="preserve">Structure, and Function of Heritable Adaptive Immunity Sequences in the</w:t>
      </w:r>
      <w:r>
        <w:t xml:space="preserve"> </w:t>
      </w:r>
      <w:r>
        <w:t xml:space="preserve">Aedes aegypti Genome”,</w:t>
      </w:r>
      <w:r>
        <w:t xml:space="preserve"> </w:t>
      </w:r>
      <w:r>
        <w:rPr>
          <w:iCs/>
          <w:i/>
        </w:rPr>
        <w:t xml:space="preserve">Current Biology</w:t>
      </w:r>
      <w:r>
        <w:t xml:space="preserve">, vol. 27, no. 22. Elsevier</w:t>
      </w:r>
      <w:r>
        <w:t xml:space="preserve"> </w:t>
      </w:r>
      <w:r>
        <w:t xml:space="preserve">BV, pp. 3511–3519.e7, Nov. 2017. doi: 10.1016/j.cub.2017.09.067.</w:t>
      </w:r>
      <w:r>
        <w:br/>
      </w:r>
      <w:r>
        <w:br/>
      </w:r>
      <w:r>
        <w:t xml:space="preserve">N. J. Wickett, “Phylotranscriptomic analysis of the origin and</w:t>
      </w:r>
      <w:r>
        <w:t xml:space="preserve"> </w:t>
      </w:r>
      <w:r>
        <w:t xml:space="preserve">early diversification of land plants”,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111, no. 45. Proceedings of the National</w:t>
      </w:r>
      <w:r>
        <w:t xml:space="preserve"> </w:t>
      </w:r>
      <w:r>
        <w:t xml:space="preserve">Academy of Sciences, Oct. 29, 2014. doi: 10.1073/pnas.1323926111.</w:t>
      </w:r>
      <w:r>
        <w:br/>
      </w:r>
      <w:r>
        <w:br/>
      </w:r>
      <w:r>
        <w:t xml:space="preserve">N. J. Wickett, “Phylotranscriptomic analysis of the origin and</w:t>
      </w:r>
      <w:r>
        <w:t xml:space="preserve"> </w:t>
      </w:r>
      <w:r>
        <w:t xml:space="preserve">early diversification of land plants”,</w:t>
      </w:r>
      <w:r>
        <w:t xml:space="preserve"> </w:t>
      </w:r>
      <w:r>
        <w:rPr>
          <w:iCs/>
          <w:i/>
        </w:rPr>
        <w:t xml:space="preserve">Proceedings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Academy of Sciences</w:t>
      </w:r>
      <w:r>
        <w:t xml:space="preserve">, vol. 111, no. 45. Proceedings of the National</w:t>
      </w:r>
      <w:r>
        <w:t xml:space="preserve"> </w:t>
      </w:r>
      <w:r>
        <w:t xml:space="preserve">Academy of Sciences, Oct. 29, 2014. doi: 10.1073/pnas.1323926111.</w:t>
      </w:r>
      <w:r>
        <w:br/>
      </w:r>
      <w:r>
        <w:br/>
      </w:r>
      <w:r>
        <w:t xml:space="preserve">C. Willis, M. Lambert, K. McHenryand C. Kirkpatrick,</w:t>
      </w:r>
      <w:r>
        <w:t xml:space="preserve"> </w:t>
      </w:r>
      <w:r>
        <w:t xml:space="preserve">“Container-based Analysis Environments for Low-Barrier Access to</w:t>
      </w:r>
      <w:r>
        <w:t xml:space="preserve"> </w:t>
      </w:r>
      <w:r>
        <w:t xml:space="preserve">Research Data”,</w:t>
      </w:r>
      <w:r>
        <w:t xml:space="preserve"> </w:t>
      </w:r>
      <w:r>
        <w:rPr>
          <w:iCs/>
          <w:i/>
        </w:rPr>
        <w:t xml:space="preserve">Proceedings of the Practice and Experience in</w:t>
      </w:r>
      <w:r>
        <w:rPr>
          <w:iCs/>
          <w:i/>
        </w:rPr>
        <w:t xml:space="preserve"> </w:t>
      </w:r>
      <w:r>
        <w:rPr>
          <w:iCs/>
          <w:i/>
        </w:rPr>
        <w:t xml:space="preserve">Advanced Research Computing 2017 on Sustainability, Success and</w:t>
      </w:r>
      <w:r>
        <w:rPr>
          <w:iCs/>
          <w:i/>
        </w:rPr>
        <w:t xml:space="preserve"> </w:t>
      </w:r>
      <w:r>
        <w:rPr>
          <w:iCs/>
          <w:i/>
        </w:rPr>
        <w:t xml:space="preserve">Impact</w:t>
      </w:r>
      <w:r>
        <w:t xml:space="preserve">. ACM, Jul. 09, 2017. doi: 10.1145/3093338.3104164.</w:t>
      </w:r>
      <w:r>
        <w:br/>
      </w:r>
      <w:r>
        <w:br/>
      </w:r>
      <w:r>
        <w:t xml:space="preserve">C. Willis, D. LeBauer, M. Lambertand M. Burnette, “Terra-Ref</w:t>
      </w:r>
      <w:r>
        <w:t xml:space="preserve"> </w:t>
      </w:r>
      <w:r>
        <w:t xml:space="preserve">Analysis Workbench: Container-Based Environments For Low-Barrier Access</w:t>
      </w:r>
      <w:r>
        <w:t xml:space="preserve"> </w:t>
      </w:r>
      <w:r>
        <w:t xml:space="preserve">To Research Data”,</w:t>
      </w:r>
      <w:r>
        <w:t xml:space="preserve"> </w:t>
      </w:r>
      <w:r>
        <w:rPr>
          <w:iCs/>
          <w:i/>
        </w:rPr>
        <w:t xml:space="preserve">Zenodo</w:t>
      </w:r>
      <w:r>
        <w:t xml:space="preserve">, May 2017, doi: 10.5281/ZENODO.580057.</w:t>
      </w:r>
      <w:r>
        <w:br/>
      </w:r>
      <w:r>
        <w:br/>
      </w:r>
      <w:r>
        <w:t xml:space="preserve">G. Wlazłowski, J. W. Holt, S. Moroz, A. Bulgacand K. J.</w:t>
      </w:r>
      <w:r>
        <w:t xml:space="preserve"> </w:t>
      </w:r>
      <w:r>
        <w:t xml:space="preserve">Roche, “Auxiliary-Field Quantum Monte Carlo Simulations of Neutron</w:t>
      </w:r>
      <w:r>
        <w:t xml:space="preserve"> </w:t>
      </w:r>
      <w:r>
        <w:t xml:space="preserve">Matter in Chiral Effective Field Theory”,</w:t>
      </w:r>
      <w:r>
        <w:t xml:space="preserve"> </w:t>
      </w:r>
      <w:r>
        <w:rPr>
          <w:iCs/>
          <w:i/>
        </w:rPr>
        <w:t xml:space="preserve">Physical Review</w:t>
      </w:r>
      <w:r>
        <w:rPr>
          <w:iCs/>
          <w:i/>
        </w:rPr>
        <w:t xml:space="preserve"> </w:t>
      </w:r>
      <w:r>
        <w:rPr>
          <w:iCs/>
          <w:i/>
        </w:rPr>
        <w:t xml:space="preserve">Letters</w:t>
      </w:r>
      <w:r>
        <w:t xml:space="preserve">, vol. 113, no. 18. American Physical Society (APS), Oct. 30,</w:t>
      </w:r>
      <w:r>
        <w:t xml:space="preserve"> </w:t>
      </w:r>
      <w:r>
        <w:t xml:space="preserve">2014. doi: 10.1103/physrevlett.113.182503.</w:t>
      </w:r>
      <w:r>
        <w:br/>
      </w:r>
      <w:r>
        <w:br/>
      </w:r>
      <w:r>
        <w:t xml:space="preserve">M. J. Wolovick, R.</w:t>
      </w:r>
      <w:r>
        <w:t xml:space="preserve"> </w:t>
      </w:r>
      <w:r>
        <w:t xml:space="preserve">E. Bell, T. T. Creytsand N. Frearson, “Identification and control of</w:t>
      </w:r>
      <w:r>
        <w:t xml:space="preserve"> </w:t>
      </w:r>
      <w:r>
        <w:t xml:space="preserve">subglacial water networks under Dome A, Antarctica”,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Geophysical Research: Earth Surface</w:t>
      </w:r>
      <w:r>
        <w:t xml:space="preserve">, vol. 118, no. 1. American</w:t>
      </w:r>
      <w:r>
        <w:t xml:space="preserve"> </w:t>
      </w:r>
      <w:r>
        <w:t xml:space="preserve">Geophysical Union (AGU), pp. 140–154, Mar. 2013. doi:</w:t>
      </w:r>
      <w:r>
        <w:t xml:space="preserve"> </w:t>
      </w:r>
      <w:r>
        <w:t xml:space="preserve">10.1029/2012jf002555.</w:t>
      </w:r>
      <w:r>
        <w:br/>
      </w:r>
      <w:r>
        <w:br/>
      </w:r>
      <w:r>
        <w:t xml:space="preserve">M. J. Wolovick, T. T. Creyts, W. R.</w:t>
      </w:r>
      <w:r>
        <w:t xml:space="preserve"> </w:t>
      </w:r>
      <w:r>
        <w:t xml:space="preserve">Buckand R. E. Bell, “Traveling slippery patches produce thickness‐scale</w:t>
      </w:r>
      <w:r>
        <w:t xml:space="preserve"> </w:t>
      </w:r>
      <w:r>
        <w:t xml:space="preserve">folds in ice sheets”,</w:t>
      </w:r>
      <w:r>
        <w:t xml:space="preserve"> </w:t>
      </w:r>
      <w:r>
        <w:rPr>
          <w:iCs/>
          <w:i/>
        </w:rPr>
        <w:t xml:space="preserve">Geophysical Research Letters</w:t>
      </w:r>
      <w:r>
        <w:t xml:space="preserve">, vol. 41, no.</w:t>
      </w:r>
      <w:r>
        <w:t xml:space="preserve"> </w:t>
      </w:r>
      <w:r>
        <w:t xml:space="preserve">24. American Geophysical Union (AGU), pp. 8895–8901, Dec. 16, 2014. doi:</w:t>
      </w:r>
      <w:r>
        <w:t xml:space="preserve"> </w:t>
      </w:r>
      <w:r>
        <w:t xml:space="preserve">10.1002/2014gl062248.</w:t>
      </w:r>
      <w:r>
        <w:br/>
      </w:r>
      <w:r>
        <w:br/>
      </w:r>
      <w:r>
        <w:t xml:space="preserve">D. P. Woods, M. A. McKeown, Y. Dong, J.</w:t>
      </w:r>
      <w:r>
        <w:t xml:space="preserve"> </w:t>
      </w:r>
      <w:r>
        <w:t xml:space="preserve">C. Prestonand R. M. Amasino, “Evolution of</w:t>
      </w:r>
      <w:r>
        <w:t xml:space="preserve"> </w:t>
      </w:r>
      <w:r>
        <w:rPr>
          <w:iCs/>
          <w:i/>
        </w:rPr>
        <w:t xml:space="preserve">VRN2/Ghd7-</w:t>
      </w:r>
      <w:r>
        <w:t xml:space="preserve">Like Genes</w:t>
      </w:r>
      <w:r>
        <w:t xml:space="preserve"> </w:t>
      </w:r>
      <w:r>
        <w:t xml:space="preserve">in Vernalization-Mediated Repression of Grass Flowering”,</w:t>
      </w:r>
      <w:r>
        <w:t xml:space="preserve"> </w:t>
      </w:r>
      <w:r>
        <w:rPr>
          <w:iCs/>
          <w:i/>
        </w:rPr>
        <w:t xml:space="preserve">Plant</w:t>
      </w:r>
      <w:r>
        <w:rPr>
          <w:iCs/>
          <w:i/>
        </w:rPr>
        <w:t xml:space="preserve"> </w:t>
      </w:r>
      <w:r>
        <w:rPr>
          <w:iCs/>
          <w:i/>
        </w:rPr>
        <w:t xml:space="preserve">Physiology</w:t>
      </w:r>
      <w:r>
        <w:t xml:space="preserve">, vol. 170, no. 4. Oxford University Press (OUP),</w:t>
      </w:r>
      <w:r>
        <w:t xml:space="preserve"> </w:t>
      </w:r>
      <w:r>
        <w:t xml:space="preserve">pp. 2124–2135, Feb. 04, 2016. doi: 10.1104/pp.15.01279.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Wu, F. Hagelberg, T. C. Dinadayalane, D. Leszczynskaand J. Leszczynski,</w:t>
      </w:r>
      <w:r>
        <w:t xml:space="preserve"> </w:t>
      </w:r>
      <w:r>
        <w:t xml:space="preserve">“Do Stone–Wales Defects Alter the Magnetic and Transport Properties of</w:t>
      </w:r>
      <w:r>
        <w:t xml:space="preserve"> </w:t>
      </w:r>
      <w:r>
        <w:t xml:space="preserve">Single-Walled Carbon Nanotubes?”,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115, no. 45. American Chemical Society (ACS),</w:t>
      </w:r>
      <w:r>
        <w:t xml:space="preserve"> </w:t>
      </w:r>
      <w:r>
        <w:t xml:space="preserve">pp. 22232–22241, Oct. 21, 2011. doi: 10.1021/jp207510n.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Wu, “WDL-RF: predicting bioactivities of ligand molecules acting with G</w:t>
      </w:r>
      <w:r>
        <w:t xml:space="preserve"> </w:t>
      </w:r>
      <w:r>
        <w:t xml:space="preserve">protein-coupled receptors by combining weighted deep learning and random</w:t>
      </w:r>
      <w:r>
        <w:t xml:space="preserve"> </w:t>
      </w:r>
      <w:r>
        <w:t xml:space="preserve">forest”,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34, no. 13. Oxford University Press</w:t>
      </w:r>
      <w:r>
        <w:t xml:space="preserve"> </w:t>
      </w:r>
      <w:r>
        <w:t xml:space="preserve">(OUP), pp. 2271–2282, Feb. 08, 2018. doi: 10.1093/bioinformatics/bty070.</w:t>
      </w:r>
      <w:r>
        <w:br/>
      </w:r>
      <w:r>
        <w:br/>
      </w:r>
      <w:r>
        <w:t xml:space="preserve">L. Wu, “Unraveling Stable Vanadium Tetraboride and Triboride</w:t>
      </w:r>
      <w:r>
        <w:t xml:space="preserve"> </w:t>
      </w:r>
      <w:r>
        <w:t xml:space="preserve">by First-Principles Computations”,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C</w:t>
      </w:r>
      <w:r>
        <w:t xml:space="preserve">, vol. 119, no. 37. American Chemical Society (ACS),</w:t>
      </w:r>
      <w:r>
        <w:t xml:space="preserve"> </w:t>
      </w:r>
      <w:r>
        <w:t xml:space="preserve">pp. 21649–21657, Sep. 03, 2015. doi: 10.1021/acs.jpcc.5b06721.</w:t>
      </w:r>
      <w:r>
        <w:br/>
      </w:r>
      <w:r>
        <w:br/>
      </w:r>
      <w:r>
        <w:t xml:space="preserve">X. Wu, P. Moin, R. J. Adrianand J. R. Baltzer, “Osborne Reynolds</w:t>
      </w:r>
      <w:r>
        <w:t xml:space="preserve"> </w:t>
      </w:r>
      <w:r>
        <w:t xml:space="preserve">pipe flow: Direct simulation from laminar through gradual transition to</w:t>
      </w:r>
      <w:r>
        <w:t xml:space="preserve"> </w:t>
      </w:r>
      <w:r>
        <w:t xml:space="preserve">fully developed turbulence”,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112, no. 26. Proceedings of the National Academy of</w:t>
      </w:r>
      <w:r>
        <w:t xml:space="preserve"> </w:t>
      </w:r>
      <w:r>
        <w:t xml:space="preserve">Sciences, pp. 7920–7924, Jun. 15, 2015. doi: 10.1073/pnas.1509451112.</w:t>
      </w:r>
      <w:r>
        <w:br/>
      </w:r>
      <w:r>
        <w:br/>
      </w:r>
      <w:r>
        <w:t xml:space="preserve">P. Xiao, J. Duncan, L. Zhangand G. Henkelman, “Ridge-based</w:t>
      </w:r>
      <w:r>
        <w:t xml:space="preserve"> </w:t>
      </w:r>
      <w:r>
        <w:t xml:space="preserve">bias potentials to accelerate molecular dynamics”,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Chemical Physics</w:t>
      </w:r>
      <w:r>
        <w:t xml:space="preserve">, vol. 143, no. 24. AIP Publishing, p. 244104,</w:t>
      </w:r>
      <w:r>
        <w:t xml:space="preserve"> </w:t>
      </w:r>
      <w:r>
        <w:t xml:space="preserve">Dec. 28, 2015. doi: 10.1063/1.4937393.</w:t>
      </w:r>
      <w:r>
        <w:br/>
      </w:r>
      <w:r>
        <w:br/>
      </w:r>
      <w:r>
        <w:t xml:space="preserve">Y. Xiao, “Poliovirus</w:t>
      </w:r>
      <w:r>
        <w:t xml:space="preserve"> </w:t>
      </w:r>
      <w:r>
        <w:t xml:space="preserve">intrahost evolution is required to overcome tissue-specific innate</w:t>
      </w:r>
      <w:r>
        <w:t xml:space="preserve"> </w:t>
      </w:r>
      <w:r>
        <w:t xml:space="preserve">immune responses”,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, vol. 8, no. 1. Springer</w:t>
      </w:r>
      <w:r>
        <w:t xml:space="preserve"> </w:t>
      </w:r>
      <w:r>
        <w:t xml:space="preserve">Science and Business Media LLC, Aug. 29, 2017. doi:</w:t>
      </w:r>
      <w:r>
        <w:t xml:space="preserve"> </w:t>
      </w:r>
      <w:r>
        <w:t xml:space="preserve">10.1038/s41467-017-00354-5.</w:t>
      </w:r>
      <w:r>
        <w:br/>
      </w:r>
      <w:r>
        <w:br/>
      </w:r>
      <w:r>
        <w:t xml:space="preserve">Y. Xiao, “RNA Recombination</w:t>
      </w:r>
      <w:r>
        <w:t xml:space="preserve"> </w:t>
      </w:r>
      <w:r>
        <w:t xml:space="preserve">Enhances Adaptability and Is Required for Virus Spread and Virulence”,</w:t>
      </w:r>
      <w:r>
        <w:t xml:space="preserve"> </w:t>
      </w:r>
      <w:r>
        <w:rPr>
          <w:iCs/>
          <w:i/>
        </w:rPr>
        <w:t xml:space="preserve">Cell Host &amp; Microbe</w:t>
      </w:r>
      <w:r>
        <w:t xml:space="preserve">, vol. 19, no. 4. Elsevier BV,</w:t>
      </w:r>
      <w:r>
        <w:t xml:space="preserve"> </w:t>
      </w:r>
      <w:r>
        <w:t xml:space="preserve">pp. 493–503, Apr. 2016. doi: 10.1016/j.chom.2016.03.009.</w:t>
      </w:r>
      <w:r>
        <w:br/>
      </w:r>
      <w:r>
        <w:br/>
      </w:r>
      <w:r>
        <w:t xml:space="preserve">Y.</w:t>
      </w:r>
      <w:r>
        <w:t xml:space="preserve"> </w:t>
      </w:r>
      <w:r>
        <w:t xml:space="preserve">Xiao, “RNA Recombination Enhances Adaptability and Is Required for Virus</w:t>
      </w:r>
      <w:r>
        <w:t xml:space="preserve"> </w:t>
      </w:r>
      <w:r>
        <w:t xml:space="preserve">Spread and Virulence”,</w:t>
      </w:r>
      <w:r>
        <w:t xml:space="preserve"> </w:t>
      </w:r>
      <w:r>
        <w:rPr>
          <w:iCs/>
          <w:i/>
        </w:rPr>
        <w:t xml:space="preserve">Cell Host &amp; Microbe</w:t>
      </w:r>
      <w:r>
        <w:t xml:space="preserve">, vol. 22, no. 3.</w:t>
      </w:r>
      <w:r>
        <w:t xml:space="preserve"> </w:t>
      </w:r>
      <w:r>
        <w:t xml:space="preserve">Elsevier BV, p. 420, Sep. 2017. doi: 10.1016/j.chom.2017.08.006.</w:t>
      </w:r>
      <w:r>
        <w:br/>
      </w:r>
      <w:r>
        <w:br/>
      </w:r>
      <w:r>
        <w:t xml:space="preserve">B. Xie, T. H. Nguyenand D. D. L. Minh, “Absolute Binding Free</w:t>
      </w:r>
      <w:r>
        <w:t xml:space="preserve"> </w:t>
      </w:r>
      <w:r>
        <w:t xml:space="preserve">Energies between T4 Lysozyme and 141 Small Molecules: Calculations Based</w:t>
      </w:r>
      <w:r>
        <w:t xml:space="preserve"> </w:t>
      </w:r>
      <w:r>
        <w:t xml:space="preserve">on Multiple Rigid Receptor Configurations”,</w:t>
      </w:r>
      <w:r>
        <w:t xml:space="preserve"> </w:t>
      </w:r>
      <w:r>
        <w:rPr>
          <w:iCs/>
          <w:i/>
        </w:rPr>
        <w:t xml:space="preserve">Journal of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Theory and Computation</w:t>
      </w:r>
      <w:r>
        <w:t xml:space="preserve">, vol. 13, no. 6. American Chemical Society</w:t>
      </w:r>
      <w:r>
        <w:t xml:space="preserve"> </w:t>
      </w:r>
      <w:r>
        <w:t xml:space="preserve">(ACS), pp. 2930–2944, May 01, 2017. doi: 10.1021/acs.jctc.6b01183.</w:t>
      </w:r>
      <w:r>
        <w:br/>
      </w:r>
      <w:r>
        <w:br/>
      </w:r>
      <w:r>
        <w:t xml:space="preserve">L. Xiong, Q. Deng, G. J. Tucker, D. L. McDowelland Y. Chen,</w:t>
      </w:r>
      <w:r>
        <w:t xml:space="preserve"> </w:t>
      </w:r>
      <w:r>
        <w:t xml:space="preserve">“Coarse-grained atomistic simulations of dislocations in Al, Ni and Cu</w:t>
      </w:r>
      <w:r>
        <w:t xml:space="preserve"> </w:t>
      </w:r>
      <w:r>
        <w:t xml:space="preserve">crystals”,</w:t>
      </w:r>
      <w:r>
        <w:t xml:space="preserve"> </w:t>
      </w:r>
      <w:r>
        <w:rPr>
          <w:iCs/>
          <w:i/>
        </w:rPr>
        <w:t xml:space="preserve">International Journal of Plasticity</w:t>
      </w:r>
      <w:r>
        <w:t xml:space="preserve">, vol. 38. Elsevier</w:t>
      </w:r>
      <w:r>
        <w:t xml:space="preserve"> </w:t>
      </w:r>
      <w:r>
        <w:t xml:space="preserve">BV, pp. 86–101, Nov. 2012. doi: 10.1016/j.ijplas.2012.05.002.</w:t>
      </w:r>
      <w:r>
        <w:br/>
      </w:r>
      <w:r>
        <w:br/>
      </w:r>
      <w:r>
        <w:t xml:space="preserve">L. Xiong, D. L. McDowelland Y. Chen, “Nucleation and growth of</w:t>
      </w:r>
      <w:r>
        <w:t xml:space="preserve"> </w:t>
      </w:r>
      <w:r>
        <w:t xml:space="preserve">dislocation loops in Cu, Al and Si by a concurrent atomistic-continuum</w:t>
      </w:r>
      <w:r>
        <w:t xml:space="preserve"> </w:t>
      </w:r>
      <w:r>
        <w:t xml:space="preserve">method”,</w:t>
      </w:r>
      <w:r>
        <w:t xml:space="preserve"> </w:t>
      </w:r>
      <w:r>
        <w:rPr>
          <w:iCs/>
          <w:i/>
        </w:rPr>
        <w:t xml:space="preserve">Scripta Materialia</w:t>
      </w:r>
      <w:r>
        <w:t xml:space="preserve">, vol. 67, no. 7–8. Elsevier BV,</w:t>
      </w:r>
      <w:r>
        <w:t xml:space="preserve"> </w:t>
      </w:r>
      <w:r>
        <w:t xml:space="preserve">pp. 633–636, Oct. 2012. doi: 10.1016/j.scriptamat.2012.07.026.</w:t>
      </w:r>
      <w:r>
        <w:br/>
      </w:r>
      <w:r>
        <w:br/>
      </w:r>
      <w:r>
        <w:t xml:space="preserve">L. Xiong, D. L. McDowelland Y. Chen, “Sub-THz Phonon drag on</w:t>
      </w:r>
      <w:r>
        <w:t xml:space="preserve"> </w:t>
      </w:r>
      <w:r>
        <w:t xml:space="preserve">dislocations by coarse-grained atomistic simulations”,</w:t>
      </w:r>
      <w:r>
        <w:t xml:space="preserve"> </w:t>
      </w:r>
      <w:r>
        <w:rPr>
          <w:iCs/>
          <w:i/>
        </w:rPr>
        <w:t xml:space="preserve">International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Plasticity</w:t>
      </w:r>
      <w:r>
        <w:t xml:space="preserve">, vol. 55. Elsevier BV, pp. 268–278, Apr. 2014.</w:t>
      </w:r>
      <w:r>
        <w:t xml:space="preserve"> </w:t>
      </w:r>
      <w:r>
        <w:t xml:space="preserve">doi: 10.1016/j.ijplas.2013.11.004.</w:t>
      </w:r>
      <w:r>
        <w:br/>
      </w:r>
      <w:r>
        <w:br/>
      </w:r>
      <w:r>
        <w:t xml:space="preserve">L. Xiong, G. Tucker, D. L.</w:t>
      </w:r>
      <w:r>
        <w:t xml:space="preserve"> </w:t>
      </w:r>
      <w:r>
        <w:t xml:space="preserve">McDowelland Y. Chen, “Coarse-grained atomistic simulation of</w:t>
      </w:r>
      <w:r>
        <w:t xml:space="preserve"> </w:t>
      </w:r>
      <w:r>
        <w:t xml:space="preserve">dislocations”,</w:t>
      </w:r>
      <w:r>
        <w:t xml:space="preserve"> </w:t>
      </w:r>
      <w:r>
        <w:rPr>
          <w:iCs/>
          <w:i/>
        </w:rPr>
        <w:t xml:space="preserve">Journal of the Mechanics and Physics of Solids</w:t>
      </w:r>
      <w:r>
        <w:t xml:space="preserve">,</w:t>
      </w:r>
      <w:r>
        <w:t xml:space="preserve"> </w:t>
      </w:r>
      <w:r>
        <w:t xml:space="preserve">vol. 59, no. 2. Elsevier BV, pp. 160–177, Feb. 2011. doi:</w:t>
      </w:r>
      <w:r>
        <w:t xml:space="preserve"> </w:t>
      </w:r>
      <w:r>
        <w:t xml:space="preserve">10.1016/j.jmps.2010.11.005.</w:t>
      </w:r>
      <w:r>
        <w:br/>
      </w:r>
      <w:r>
        <w:br/>
      </w:r>
      <w:r>
        <w:t xml:space="preserve">L. Xiong, S. Xu, D. L.</w:t>
      </w:r>
      <w:r>
        <w:t xml:space="preserve"> </w:t>
      </w:r>
      <w:r>
        <w:t xml:space="preserve">McDowelland Y. Chen, “Concurrent atomistic–continuum simulations of</w:t>
      </w:r>
      <w:r>
        <w:t xml:space="preserve"> </w:t>
      </w:r>
      <w:r>
        <w:t xml:space="preserve">dislocation–void interactions in fcc crystals”,</w:t>
      </w:r>
      <w:r>
        <w:t xml:space="preserve"> </w:t>
      </w:r>
      <w:r>
        <w:rPr>
          <w:iCs/>
          <w:i/>
        </w:rPr>
        <w:t xml:space="preserve">International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Plasticity</w:t>
      </w:r>
      <w:r>
        <w:t xml:space="preserve">, vol. 65. Elsevier BV, pp. 33–42, Feb. 2015. doi:</w:t>
      </w:r>
      <w:r>
        <w:t xml:space="preserve"> </w:t>
      </w:r>
      <w:r>
        <w:t xml:space="preserve">10.1016/j.ijplas.2014.08.002.</w:t>
      </w:r>
      <w:r>
        <w:br/>
      </w:r>
      <w:r>
        <w:br/>
      </w:r>
      <w:r>
        <w:t xml:space="preserve">C. Xu, “Accelerating plant DNA</w:t>
      </w:r>
      <w:r>
        <w:t xml:space="preserve"> </w:t>
      </w:r>
      <w:r>
        <w:t xml:space="preserve">barcode reference library construction using herbarium specimens:</w:t>
      </w:r>
      <w:r>
        <w:t xml:space="preserve"> </w:t>
      </w:r>
      <w:r>
        <w:t xml:space="preserve">improved experimental techniques”,</w:t>
      </w:r>
      <w:r>
        <w:t xml:space="preserve"> </w:t>
      </w:r>
      <w:r>
        <w:rPr>
          <w:iCs/>
          <w:i/>
        </w:rPr>
        <w:t xml:space="preserve">Molecular Ecology Resources</w:t>
      </w:r>
      <w:r>
        <w:t xml:space="preserve">,</w:t>
      </w:r>
      <w:r>
        <w:t xml:space="preserve"> </w:t>
      </w:r>
      <w:r>
        <w:t xml:space="preserve">vol. 15, no. 6. Wiley, pp. 1366–1374, Apr. 28, 2015. doi:</w:t>
      </w:r>
      <w:r>
        <w:t xml:space="preserve"> </w:t>
      </w:r>
      <w:r>
        <w:t xml:space="preserve">10.1111/1755-0998.12413.</w:t>
      </w:r>
      <w:r>
        <w:br/>
      </w:r>
      <w:r>
        <w:br/>
      </w:r>
      <w:r>
        <w:t xml:space="preserve">J. Xue, “Task-D: A Task Based</w:t>
      </w:r>
      <w:r>
        <w:t xml:space="preserve"> </w:t>
      </w:r>
      <w:r>
        <w:t xml:space="preserve">Programming Framework for Distributed System”,</w:t>
      </w:r>
      <w:r>
        <w:t xml:space="preserve"> </w:t>
      </w:r>
      <w:r>
        <w:rPr>
          <w:iCs/>
          <w:i/>
        </w:rPr>
        <w:t xml:space="preserve">2015 IEEE 17th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High Performance Computing and</w:t>
      </w:r>
      <w:r>
        <w:rPr>
          <w:iCs/>
          <w:i/>
        </w:rPr>
        <w:t xml:space="preserve"> </w:t>
      </w:r>
      <w:r>
        <w:rPr>
          <w:iCs/>
          <w:i/>
        </w:rPr>
        <w:t xml:space="preserve">Communications, 2015 IEEE 7th International Symposium on Cyberspace</w:t>
      </w:r>
      <w:r>
        <w:rPr>
          <w:iCs/>
          <w:i/>
        </w:rPr>
        <w:t xml:space="preserve"> </w:t>
      </w:r>
      <w:r>
        <w:rPr>
          <w:iCs/>
          <w:i/>
        </w:rPr>
        <w:t xml:space="preserve">Safety and Security, and 2015 IEEE 12th International Conference on</w:t>
      </w:r>
      <w:r>
        <w:rPr>
          <w:iCs/>
          <w:i/>
        </w:rPr>
        <w:t xml:space="preserve"> </w:t>
      </w:r>
      <w:r>
        <w:rPr>
          <w:iCs/>
          <w:i/>
        </w:rPr>
        <w:t xml:space="preserve">Embedded Software and Systems</w:t>
      </w:r>
      <w:r>
        <w:t xml:space="preserve">. IEEE, Aug. 2015. doi:</w:t>
      </w:r>
      <w:r>
        <w:t xml:space="preserve"> </w:t>
      </w:r>
      <w:r>
        <w:t xml:space="preserve">10.1109/hpcc-css-icess.2015.299.</w:t>
      </w:r>
      <w:r>
        <w:br/>
      </w:r>
      <w:r>
        <w:br/>
      </w:r>
      <w:r>
        <w:t xml:space="preserve">K. Xu, L. Jinand M. Xiong,</w:t>
      </w:r>
      <w:r>
        <w:t xml:space="preserve"> </w:t>
      </w:r>
      <w:r>
        <w:t xml:space="preserve">“Functional regression method for whole genome eQTL epistasis analysis</w:t>
      </w:r>
      <w:r>
        <w:t xml:space="preserve"> </w:t>
      </w:r>
      <w:r>
        <w:t xml:space="preserve">with sequencing data”,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18, no. 1. Springer</w:t>
      </w:r>
      <w:r>
        <w:t xml:space="preserve"> </w:t>
      </w:r>
      <w:r>
        <w:t xml:space="preserve">Science and Business Media LLC, May 18, 2017. doi:</w:t>
      </w:r>
      <w:r>
        <w:t xml:space="preserve"> </w:t>
      </w:r>
      <w:r>
        <w:t xml:space="preserve">10.1186/s12864-017-3777-4.</w:t>
      </w:r>
      <w:r>
        <w:br/>
      </w:r>
      <w:r>
        <w:br/>
      </w:r>
      <w:r>
        <w:t xml:space="preserve">Z. Y. Xu-Monette, “MDM2 phenotypic</w:t>
      </w:r>
      <w:r>
        <w:t xml:space="preserve"> </w:t>
      </w:r>
      <w:r>
        <w:t xml:space="preserve">and genotypic profiling, respective to TP53 genetic status, in diffuse</w:t>
      </w:r>
      <w:r>
        <w:t xml:space="preserve"> </w:t>
      </w:r>
      <w:r>
        <w:t xml:space="preserve">large B-cell lymphoma patients treated with rituximab-CHOP</w:t>
      </w:r>
      <w:r>
        <w:t xml:space="preserve"> </w:t>
      </w:r>
      <w:r>
        <w:t xml:space="preserve">immunochemotherapy: a report from the International DLBCL Rituximab-CHOP</w:t>
      </w:r>
      <w:r>
        <w:t xml:space="preserve"> </w:t>
      </w:r>
      <w:r>
        <w:t xml:space="preserve">Consortium Program”,</w:t>
      </w:r>
      <w:r>
        <w:t xml:space="preserve"> </w:t>
      </w:r>
      <w:r>
        <w:rPr>
          <w:iCs/>
          <w:i/>
        </w:rPr>
        <w:t xml:space="preserve">Blood</w:t>
      </w:r>
      <w:r>
        <w:t xml:space="preserve">, vol. 122, no. 15. American Society of</w:t>
      </w:r>
      <w:r>
        <w:t xml:space="preserve"> </w:t>
      </w:r>
      <w:r>
        <w:t xml:space="preserve">Hematology, pp. 2630–2640, Oct. 10, 2013. doi:</w:t>
      </w:r>
      <w:r>
        <w:t xml:space="preserve"> </w:t>
      </w:r>
      <w:r>
        <w:t xml:space="preserve">10.1182/blood-2012-12-473702.</w:t>
      </w:r>
      <w:r>
        <w:br/>
      </w:r>
      <w:r>
        <w:br/>
      </w:r>
      <w:r>
        <w:t xml:space="preserve">Z. Xu, “A novel device for air</w:t>
      </w:r>
      <w:r>
        <w:t xml:space="preserve"> </w:t>
      </w:r>
      <w:r>
        <w:t xml:space="preserve">removal from vascular access line: a bench study”,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Clinical Monitoring and Computing</w:t>
      </w:r>
      <w:r>
        <w:t xml:space="preserve">, vol. 32, no. 6. Springer Science</w:t>
      </w:r>
      <w:r>
        <w:t xml:space="preserve"> </w:t>
      </w:r>
      <w:r>
        <w:t xml:space="preserve">and Business Media LLC, pp. 1041–1047, Feb. 17, 2018. doi:</w:t>
      </w:r>
      <w:r>
        <w:t xml:space="preserve"> </w:t>
      </w:r>
      <w:r>
        <w:t xml:space="preserve">10.1007/s10877-018-0114-7.</w:t>
      </w:r>
      <w:r>
        <w:br/>
      </w:r>
      <w:r>
        <w:br/>
      </w:r>
      <w:r>
        <w:t xml:space="preserve">J. Yalim, J. M. Lopezand B. D.</w:t>
      </w:r>
      <w:r>
        <w:t xml:space="preserve"> </w:t>
      </w:r>
      <w:r>
        <w:t xml:space="preserve">Welfert, “Vertically forced stably stratified cavity flow: instabilities</w:t>
      </w:r>
      <w:r>
        <w:t xml:space="preserve"> </w:t>
      </w:r>
      <w:r>
        <w:t xml:space="preserve">of the basic state”,</w:t>
      </w:r>
      <w:r>
        <w:t xml:space="preserve"> </w:t>
      </w:r>
      <w:r>
        <w:rPr>
          <w:iCs/>
          <w:i/>
        </w:rPr>
        <w:t xml:space="preserve">Journal of Fluid Mechanics</w:t>
      </w:r>
      <w:r>
        <w:t xml:space="preserve">, vol. 851.</w:t>
      </w:r>
      <w:r>
        <w:t xml:space="preserve"> </w:t>
      </w:r>
      <w:r>
        <w:t xml:space="preserve">Cambridge University Press (CUP), Jul. 31, 2018. doi:</w:t>
      </w:r>
      <w:r>
        <w:t xml:space="preserve"> </w:t>
      </w:r>
      <w:r>
        <w:t xml:space="preserve">10.1017/jfm.2018.571.</w:t>
      </w:r>
      <w:r>
        <w:br/>
      </w:r>
      <w:r>
        <w:br/>
      </w:r>
      <w:r>
        <w:t xml:space="preserve">D. F. Yancey, S. T. Chill, L. Zhang, A.</w:t>
      </w:r>
      <w:r>
        <w:t xml:space="preserve"> </w:t>
      </w:r>
      <w:r>
        <w:t xml:space="preserve">I. Frenkel, G. Henkelmanand R. M. Crooks, “A theoretical and</w:t>
      </w:r>
      <w:r>
        <w:t xml:space="preserve"> </w:t>
      </w:r>
      <w:r>
        <w:t xml:space="preserve">experimental examination of systematic ligand-induced disorder in Au</w:t>
      </w:r>
      <w:r>
        <w:t xml:space="preserve"> </w:t>
      </w:r>
      <w:r>
        <w:t xml:space="preserve">dendrimer-encapsulated nanoparticles”,</w:t>
      </w:r>
      <w:r>
        <w:t xml:space="preserve"> </w:t>
      </w:r>
      <w:r>
        <w:rPr>
          <w:iCs/>
          <w:i/>
        </w:rPr>
        <w:t xml:space="preserve">Chemical Science</w:t>
      </w:r>
      <w:r>
        <w:t xml:space="preserve">, vol. 4,</w:t>
      </w:r>
      <w:r>
        <w:t xml:space="preserve"> </w:t>
      </w:r>
      <w:r>
        <w:t xml:space="preserve">no. 7. Royal Society of Chemistry (RSC), p. 2912, 2013. doi:</w:t>
      </w:r>
      <w:r>
        <w:t xml:space="preserve"> </w:t>
      </w:r>
      <w:r>
        <w:t xml:space="preserve">10.1039/c3sc50614b.</w:t>
      </w:r>
      <w:r>
        <w:br/>
      </w:r>
      <w:r>
        <w:br/>
      </w:r>
      <w:r>
        <w:t xml:space="preserve">D. F. Yancey, L. Zhang, R. M. Crooksand</w:t>
      </w:r>
      <w:r>
        <w:t xml:space="preserve"> </w:t>
      </w:r>
      <w:r>
        <w:t xml:space="preserve">G. Henkelman, “Au@Pt dendrimer encapsulated nanoparticles as model</w:t>
      </w:r>
      <w:r>
        <w:t xml:space="preserve"> </w:t>
      </w:r>
      <w:r>
        <w:t xml:space="preserve">electrocatalysts for comparison of experiment and theory”,</w:t>
      </w:r>
      <w:r>
        <w:t xml:space="preserve"> </w:t>
      </w:r>
      <w:r>
        <w:rPr>
          <w:iCs/>
          <w:i/>
        </w:rPr>
        <w:t xml:space="preserve">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</w:t>
      </w:r>
      <w:r>
        <w:t xml:space="preserve">, vol. 3, no. 4. Royal Society of Chemistry (RSC), p. 1033,</w:t>
      </w:r>
      <w:r>
        <w:t xml:space="preserve"> </w:t>
      </w:r>
      <w:r>
        <w:t xml:space="preserve">2012. doi: 10.1039/c2sc00971d.</w:t>
      </w:r>
      <w:r>
        <w:br/>
      </w:r>
      <w:r>
        <w:br/>
      </w:r>
      <w:r>
        <w:t xml:space="preserve">B. Yang, R. Kalyanam, C.</w:t>
      </w:r>
      <w:r>
        <w:t xml:space="preserve"> </w:t>
      </w:r>
      <w:r>
        <w:t xml:space="preserve">Willis, M. Lambertand C. Kirkpatrick, “CHEESE”,</w:t>
      </w:r>
      <w:r>
        <w:t xml:space="preserve"> </w:t>
      </w:r>
      <w:r>
        <w:rPr>
          <w:iCs/>
          <w:i/>
        </w:rPr>
        <w:t xml:space="preserve">Proceedings of the</w:t>
      </w:r>
      <w:r>
        <w:rPr>
          <w:iCs/>
          <w:i/>
        </w:rPr>
        <w:t xml:space="preserve"> </w:t>
      </w:r>
      <w:r>
        <w:rPr>
          <w:iCs/>
          <w:i/>
        </w:rPr>
        <w:t xml:space="preserve">20th Annual SIG Conference on Information Technology Education</w:t>
      </w:r>
      <w:r>
        <w:t xml:space="preserve">. ACM,</w:t>
      </w:r>
      <w:r>
        <w:t xml:space="preserve"> </w:t>
      </w:r>
      <w:r>
        <w:t xml:space="preserve">Sep. 26, 2019. doi: 10.1145/3349266.3351393.</w:t>
      </w:r>
      <w:r>
        <w:br/>
      </w:r>
      <w:r>
        <w:br/>
      </w:r>
      <w:r>
        <w:t xml:space="preserve">H. Yang,</w:t>
      </w:r>
      <w:r>
        <w:t xml:space="preserve"> </w:t>
      </w:r>
      <w:r>
        <w:t xml:space="preserve">“Orientation-Dependent Interfacial Mobility Governs the Anisotropic</w:t>
      </w:r>
      <w:r>
        <w:t xml:space="preserve"> </w:t>
      </w:r>
      <w:r>
        <w:t xml:space="preserve">Swelling in Lithiated Silicon Nanowires”,</w:t>
      </w:r>
      <w:r>
        <w:t xml:space="preserve"> </w:t>
      </w:r>
      <w:r>
        <w:rPr>
          <w:iCs/>
          <w:i/>
        </w:rPr>
        <w:t xml:space="preserve">Nano Letters</w:t>
      </w:r>
      <w:r>
        <w:t xml:space="preserve">, vol. 12,</w:t>
      </w:r>
      <w:r>
        <w:t xml:space="preserve"> </w:t>
      </w:r>
      <w:r>
        <w:t xml:space="preserve">no. 4. American Chemical Society (ACS), pp. 1953–1958, Mar. 28, 2012.</w:t>
      </w:r>
      <w:r>
        <w:t xml:space="preserve"> </w:t>
      </w:r>
      <w:r>
        <w:t xml:space="preserve">doi: 10.1021/nl204437t.</w:t>
      </w:r>
      <w:r>
        <w:br/>
      </w:r>
      <w:r>
        <w:br/>
      </w:r>
      <w:r>
        <w:t xml:space="preserve">J. Yang, C. T. Hu, X. Zhu, Q. Zhu, M.</w:t>
      </w:r>
      <w:r>
        <w:t xml:space="preserve"> </w:t>
      </w:r>
      <w:r>
        <w:t xml:space="preserve">D. Wardand B. Kahr, “DDT Polymorphism and the Lethality of Crystal</w:t>
      </w:r>
      <w:r>
        <w:t xml:space="preserve"> </w:t>
      </w:r>
      <w:r>
        <w:t xml:space="preserve">Forms”,</w:t>
      </w:r>
      <w:r>
        <w:t xml:space="preserve"> </w:t>
      </w:r>
      <w:r>
        <w:rPr>
          <w:iCs/>
          <w:i/>
        </w:rPr>
        <w:t xml:space="preserve">Angewandte Chemie</w:t>
      </w:r>
      <w:r>
        <w:t xml:space="preserve">, vol. 129, no. 34. Wiley,</w:t>
      </w:r>
      <w:r>
        <w:t xml:space="preserve"> </w:t>
      </w:r>
      <w:r>
        <w:t xml:space="preserve">pp. 10299–10303, Jun. 13, 2017. doi: 10.1002/ange.201703028.</w:t>
      </w:r>
      <w:r>
        <w:br/>
      </w:r>
      <w:r>
        <w:br/>
      </w:r>
      <w:r>
        <w:t xml:space="preserve">S. Yang and Y. Chen, “Concurrent atomistic and continuum simulation</w:t>
      </w:r>
      <w:r>
        <w:t xml:space="preserve"> </w:t>
      </w:r>
      <w:r>
        <w:t xml:space="preserve">of bi-crystal strontium titanate with tilt grain boundary”,</w:t>
      </w:r>
      <w:r>
        <w:t xml:space="preserve"> </w:t>
      </w:r>
      <w:r>
        <w:rPr>
          <w:iCs/>
          <w:i/>
        </w:rPr>
        <w:t xml:space="preserve">Proceedings of the Royal Society A: Mathematical, Physical and</w:t>
      </w:r>
      <w:r>
        <w:rPr>
          <w:iCs/>
          <w:i/>
        </w:rPr>
        <w:t xml:space="preserve"> </w:t>
      </w:r>
      <w:r>
        <w:rPr>
          <w:iCs/>
          <w:i/>
        </w:rPr>
        <w:t xml:space="preserve">Engineering Sciences</w:t>
      </w:r>
      <w:r>
        <w:t xml:space="preserve">, vol. 471, no. 2175. The Royal Society,</w:t>
      </w:r>
      <w:r>
        <w:t xml:space="preserve"> </w:t>
      </w:r>
      <w:r>
        <w:t xml:space="preserve">p. 20140758, Mar. 2015. doi: 10.1098/rspa.2014.0758.</w:t>
      </w:r>
      <w:r>
        <w:br/>
      </w:r>
      <w:r>
        <w:br/>
      </w:r>
      <w:r>
        <w:t xml:space="preserve">S. Yang,</w:t>
      </w:r>
      <w:r>
        <w:t xml:space="preserve"> </w:t>
      </w:r>
      <w:r>
        <w:t xml:space="preserve">L. Xiong, Q. Dengand Y. Chen, “Concurrent atomistic and continuum</w:t>
      </w:r>
      <w:r>
        <w:t xml:space="preserve"> </w:t>
      </w:r>
      <w:r>
        <w:t xml:space="preserve">simulation of strontium titanate”,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61, no.</w:t>
      </w:r>
      <w:r>
        <w:t xml:space="preserve"> </w:t>
      </w:r>
      <w:r>
        <w:t xml:space="preserve">1. Elsevier BV, pp. 89–102, Jan. 2013. doi:</w:t>
      </w:r>
      <w:r>
        <w:t xml:space="preserve"> </w:t>
      </w:r>
      <w:r>
        <w:t xml:space="preserve">10.1016/j.actamat.2012.09.032.</w:t>
      </w:r>
      <w:r>
        <w:br/>
      </w:r>
      <w:r>
        <w:br/>
      </w:r>
      <w:r>
        <w:t xml:space="preserve">W. Yang, “Protective role of</w:t>
      </w:r>
      <w:r>
        <w:t xml:space="preserve"> </w:t>
      </w:r>
      <w:r>
        <w:t xml:space="preserve">Arapaima gigas fish scales: Structure and mechanical behavior”,</w:t>
      </w:r>
      <w:r>
        <w:t xml:space="preserve"> </w:t>
      </w:r>
      <w:r>
        <w:rPr>
          <w:iCs/>
          <w:i/>
        </w:rPr>
        <w:t xml:space="preserve">Acta</w:t>
      </w:r>
      <w:r>
        <w:rPr>
          <w:iCs/>
          <w:i/>
        </w:rPr>
        <w:t xml:space="preserve"> </w:t>
      </w:r>
      <w:r>
        <w:rPr>
          <w:iCs/>
          <w:i/>
        </w:rPr>
        <w:t xml:space="preserve">Biomaterialia</w:t>
      </w:r>
      <w:r>
        <w:t xml:space="preserve">, vol. 10, no. 8. Elsevier BV, pp. 3599–3614,</w:t>
      </w:r>
      <w:r>
        <w:t xml:space="preserve"> </w:t>
      </w:r>
      <w:r>
        <w:t xml:space="preserve">Aug. 2014. doi: 10.1016/j.actbio.2014.04.009.</w:t>
      </w:r>
      <w:r>
        <w:br/>
      </w:r>
      <w:r>
        <w:br/>
      </w:r>
      <w:r>
        <w:t xml:space="preserve">Y. Yang, E.</w:t>
      </w:r>
      <w:r>
        <w:t xml:space="preserve"> </w:t>
      </w:r>
      <w:r>
        <w:t xml:space="preserve">Faraggi, H. Zhaoand Y. Zhou, “Improving protein fold recognition and</w:t>
      </w:r>
      <w:r>
        <w:t xml:space="preserve"> </w:t>
      </w:r>
      <w:r>
        <w:t xml:space="preserve">template-based modeling by employing probabilistic-based matching</w:t>
      </w:r>
      <w:r>
        <w:t xml:space="preserve"> </w:t>
      </w:r>
      <w:r>
        <w:t xml:space="preserve">between predicted one-dimensional structural properties of query and</w:t>
      </w:r>
      <w:r>
        <w:t xml:space="preserve"> </w:t>
      </w:r>
      <w:r>
        <w:t xml:space="preserve">corresponding native properties of templates”,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</w:t>
      </w:r>
      <w:r>
        <w:t xml:space="preserve"> </w:t>
      </w:r>
      <w:r>
        <w:t xml:space="preserve">vol. 27, no. 15. Oxford University Press (OUP), pp. 2076–2082, Jun. 11,</w:t>
      </w:r>
      <w:r>
        <w:t xml:space="preserve"> </w:t>
      </w:r>
      <w:r>
        <w:t xml:space="preserve">2011. doi: 10.1093/bioinformatics/btr350.</w:t>
      </w:r>
      <w:r>
        <w:br/>
      </w:r>
      <w:r>
        <w:br/>
      </w:r>
      <w:r>
        <w:t xml:space="preserve">Z. Yang,</w:t>
      </w:r>
      <w:r>
        <w:t xml:space="preserve"> </w:t>
      </w:r>
      <w:r>
        <w:t xml:space="preserve">“Comparative Transcriptome Analyses Reveal Core Parasitism Genes and</w:t>
      </w:r>
      <w:r>
        <w:t xml:space="preserve"> </w:t>
      </w:r>
      <w:r>
        <w:t xml:space="preserve">Suggest Gene Duplication and Repurposing as Sources of Structural</w:t>
      </w:r>
      <w:r>
        <w:t xml:space="preserve"> </w:t>
      </w:r>
      <w:r>
        <w:t xml:space="preserve">Novelty”,</w:t>
      </w:r>
      <w:r>
        <w:t xml:space="preserve"> </w:t>
      </w:r>
      <w:r>
        <w:rPr>
          <w:iCs/>
          <w:i/>
        </w:rPr>
        <w:t xml:space="preserve">Molecular Biology and Evolution</w:t>
      </w:r>
      <w:r>
        <w:t xml:space="preserve">, vol. 32, no. 3. Oxford</w:t>
      </w:r>
      <w:r>
        <w:t xml:space="preserve"> </w:t>
      </w:r>
      <w:r>
        <w:t xml:space="preserve">University Press (OUP), pp. 767–790, Dec. 21, 2014. doi:</w:t>
      </w:r>
      <w:r>
        <w:t xml:space="preserve"> </w:t>
      </w:r>
      <w:r>
        <w:t xml:space="preserve">10.1093/molbev/msu343.</w:t>
      </w:r>
      <w:r>
        <w:br/>
      </w:r>
      <w:r>
        <w:br/>
      </w:r>
      <w:r>
        <w:t xml:space="preserve">R. Yan, J. Liand C. Ren, “Intermittent</w:t>
      </w:r>
      <w:r>
        <w:t xml:space="preserve"> </w:t>
      </w:r>
      <w:r>
        <w:t xml:space="preserve">laser-plasma interactions and hot electron generation in shock</w:t>
      </w:r>
      <w:r>
        <w:t xml:space="preserve"> </w:t>
      </w:r>
      <w:r>
        <w:t xml:space="preserve">ignition”,</w:t>
      </w:r>
      <w:r>
        <w:t xml:space="preserve"> </w:t>
      </w:r>
      <w:r>
        <w:rPr>
          <w:iCs/>
          <w:i/>
        </w:rPr>
        <w:t xml:space="preserve">Physics of Plasmas</w:t>
      </w:r>
      <w:r>
        <w:t xml:space="preserve">, vol. 21, no. 6. AIP Publishing,</w:t>
      </w:r>
      <w:r>
        <w:t xml:space="preserve"> </w:t>
      </w:r>
      <w:r>
        <w:t xml:space="preserve">p. 062705, Jun. 2014. doi: 10.1063/1.4882682.</w:t>
      </w:r>
      <w:r>
        <w:br/>
      </w:r>
      <w:r>
        <w:br/>
      </w:r>
      <w:r>
        <w:t xml:space="preserve">R. Yan,</w:t>
      </w:r>
      <w:r>
        <w:t xml:space="preserve"> </w:t>
      </w:r>
      <w:r>
        <w:t xml:space="preserve">“Generating energetic electrons through staged acceleration in the</w:t>
      </w:r>
      <w:r>
        <w:t xml:space="preserve"> </w:t>
      </w:r>
      <w:r>
        <w:t xml:space="preserve">two-plasmon-decay instability in inertial confinement fusion”,</w:t>
      </w:r>
      <w:r>
        <w:t xml:space="preserve"> </w:t>
      </w:r>
      <w:r>
        <w:rPr>
          <w:iCs/>
          <w:i/>
        </w:rPr>
        <w:t xml:space="preserve">Physical Review Letters</w:t>
      </w:r>
      <w:r>
        <w:t xml:space="preserve">, vol. 108, no. 17. American Physical</w:t>
      </w:r>
      <w:r>
        <w:t xml:space="preserve"> </w:t>
      </w:r>
      <w:r>
        <w:t xml:space="preserve">Society (APS), Apr. 24, 2012. doi: 10.1103/physrevlett.108.175002.</w:t>
      </w:r>
      <w:r>
        <w:br/>
      </w:r>
      <w:r>
        <w:br/>
      </w:r>
      <w:r>
        <w:t xml:space="preserve">J. Yao, “Serine Protease Activation Essential for</w:t>
      </w:r>
      <w:r>
        <w:t xml:space="preserve"> </w:t>
      </w:r>
      <w:r>
        <w:t xml:space="preserve">Endothelial–Mesenchymal Transition in Vascular Calcification”,</w:t>
      </w:r>
      <w:r>
        <w:t xml:space="preserve"> </w:t>
      </w:r>
      <w:r>
        <w:rPr>
          <w:iCs/>
          <w:i/>
        </w:rPr>
        <w:t xml:space="preserve">Circulation Research</w:t>
      </w:r>
      <w:r>
        <w:t xml:space="preserve">, vol. 117, no. 9. Ovid Technologies (Wolters</w:t>
      </w:r>
      <w:r>
        <w:t xml:space="preserve"> </w:t>
      </w:r>
      <w:r>
        <w:t xml:space="preserve">Kluwer Health), pp. 758–769, Oct. 09, 2015. doi:</w:t>
      </w:r>
      <w:r>
        <w:t xml:space="preserve"> </w:t>
      </w:r>
      <w:r>
        <w:t xml:space="preserve">10.1161/circresaha.115.306751.</w:t>
      </w:r>
      <w:r>
        <w:br/>
      </w:r>
      <w:r>
        <w:br/>
      </w:r>
      <w:r>
        <w:t xml:space="preserve">Y. Yao, “Reducing Jagged 1 and</w:t>
      </w:r>
      <w:r>
        <w:t xml:space="preserve"> </w:t>
      </w:r>
      <w:r>
        <w:t xml:space="preserve">2 levels prevents cerebral arteriovenous malformations in matrix Gla</w:t>
      </w:r>
      <w:r>
        <w:t xml:space="preserve"> </w:t>
      </w:r>
      <w:r>
        <w:t xml:space="preserve">protein deficiency”,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110, no. 47. Proceedings of the National Academy of</w:t>
      </w:r>
      <w:r>
        <w:t xml:space="preserve"> </w:t>
      </w:r>
      <w:r>
        <w:t xml:space="preserve">Sciences, pp. 19071–19076, Nov. 04, 2013. doi: 10.1073/pnas.1310905110.</w:t>
      </w:r>
      <w:r>
        <w:br/>
      </w:r>
      <w:r>
        <w:br/>
      </w:r>
      <w:r>
        <w:t xml:space="preserve">A. Yaseen and Y. Li, “Accelerating knowledge-based energy</w:t>
      </w:r>
      <w:r>
        <w:t xml:space="preserve"> </w:t>
      </w:r>
      <w:r>
        <w:t xml:space="preserve">evaluation in protein structure modeling with Graphics Processing</w:t>
      </w:r>
      <w:r>
        <w:t xml:space="preserve"> </w:t>
      </w:r>
      <w:r>
        <w:t xml:space="preserve">Units”,</w:t>
      </w:r>
      <w:r>
        <w:t xml:space="preserve"> </w:t>
      </w:r>
      <w:r>
        <w:rPr>
          <w:iCs/>
          <w:i/>
        </w:rPr>
        <w:t xml:space="preserve">Journal of Parallel and Distributed Computing</w:t>
      </w:r>
      <w:r>
        <w:t xml:space="preserve">, vol. 72,</w:t>
      </w:r>
      <w:r>
        <w:t xml:space="preserve"> </w:t>
      </w:r>
      <w:r>
        <w:t xml:space="preserve">no. 2. Elsevier BV, pp. 297–307, Feb. 2012. doi:</w:t>
      </w:r>
      <w:r>
        <w:t xml:space="preserve"> </w:t>
      </w:r>
      <w:r>
        <w:t xml:space="preserve">10.1016/j.jpdc.2011.10.005.</w:t>
      </w:r>
      <w:r>
        <w:br/>
      </w:r>
      <w:r>
        <w:br/>
      </w:r>
      <w:r>
        <w:t xml:space="preserve">A. Yaseen and Y. Li,</w:t>
      </w:r>
      <w:r>
        <w:t xml:space="preserve"> </w:t>
      </w:r>
      <w:r>
        <w:t xml:space="preserve">“Context-Based Features Enhance Protein Secondary Structure Prediction</w:t>
      </w:r>
      <w:r>
        <w:t xml:space="preserve"> </w:t>
      </w:r>
      <w:r>
        <w:t xml:space="preserve">Accuracy”,</w:t>
      </w:r>
      <w:r>
        <w:t xml:space="preserve"> </w:t>
      </w:r>
      <w:r>
        <w:rPr>
          <w:iCs/>
          <w:i/>
        </w:rPr>
        <w:t xml:space="preserve">Journal of Chemical Information and Modeling</w:t>
      </w:r>
      <w:r>
        <w:t xml:space="preserve">, vol. 54,</w:t>
      </w:r>
      <w:r>
        <w:t xml:space="preserve"> </w:t>
      </w:r>
      <w:r>
        <w:t xml:space="preserve">no. 3. American Chemical Society (ACS), pp. 992–1002, Mar. 12, 2014.</w:t>
      </w:r>
      <w:r>
        <w:t xml:space="preserve"> </w:t>
      </w:r>
      <w:r>
        <w:t xml:space="preserve">doi: 10.1021/ci400647u.</w:t>
      </w:r>
      <w:r>
        <w:br/>
      </w:r>
      <w:r>
        <w:br/>
      </w:r>
      <w:r>
        <w:t xml:space="preserve">K. Yin, Y. Wang, H. Liu, F. Pengand</w:t>
      </w:r>
      <w:r>
        <w:t xml:space="preserve"> </w:t>
      </w:r>
      <w:r>
        <w:t xml:space="preserve">L. Zhang, “N</w:t>
      </w:r>
      <w:r>
        <w:rPr>
          <w:vertAlign w:val="subscript"/>
        </w:rPr>
        <w:t xml:space="preserve">2</w:t>
      </w:r>
      <w:r>
        <w:t xml:space="preserve">H: a novel polymeric hydronitrogen as a high</w:t>
      </w:r>
      <w:r>
        <w:t xml:space="preserve"> </w:t>
      </w:r>
      <w:r>
        <w:t xml:space="preserve">energy density material”,</w:t>
      </w:r>
      <w:r>
        <w:t xml:space="preserve"> </w:t>
      </w:r>
      <w:r>
        <w:rPr>
          <w:iCs/>
          <w:i/>
        </w:rPr>
        <w:t xml:space="preserve">Journal of Materials Chemistry A</w:t>
      </w:r>
      <w:r>
        <w:t xml:space="preserve">,</w:t>
      </w:r>
      <w:r>
        <w:t xml:space="preserve"> </w:t>
      </w:r>
      <w:r>
        <w:t xml:space="preserve">vol. 3, no. 8. Royal Society of Chemistry (RSC), pp. 4188–4194, 2015.</w:t>
      </w:r>
      <w:r>
        <w:t xml:space="preserve"> </w:t>
      </w:r>
      <w:r>
        <w:t xml:space="preserve">doi: 10.1039/c4ta06555g.</w:t>
      </w:r>
      <w:r>
        <w:br/>
      </w:r>
      <w:r>
        <w:br/>
      </w:r>
      <w:r>
        <w:t xml:space="preserve">H. Yoon, V. Kolevand A. Warshel,</w:t>
      </w:r>
      <w:r>
        <w:t xml:space="preserve"> </w:t>
      </w:r>
      <w:r>
        <w:t xml:space="preserve">“Validating the Water Flooding Approach by Comparing It to Grand</w:t>
      </w:r>
      <w:r>
        <w:t xml:space="preserve"> </w:t>
      </w:r>
      <w:r>
        <w:t xml:space="preserve">Canonical Monte Carlo Simulations”,</w:t>
      </w:r>
      <w:r>
        <w:t xml:space="preserve"> </w:t>
      </w:r>
      <w:r>
        <w:rPr>
          <w:iCs/>
          <w:i/>
        </w:rPr>
        <w:t xml:space="preserve">The Journal of Physical Chemistry</w:t>
      </w:r>
      <w:r>
        <w:rPr>
          <w:iCs/>
          <w:i/>
        </w:rPr>
        <w:t xml:space="preserve"> </w:t>
      </w:r>
      <w:r>
        <w:rPr>
          <w:iCs/>
          <w:i/>
        </w:rPr>
        <w:t xml:space="preserve">B</w:t>
      </w:r>
      <w:r>
        <w:t xml:space="preserve">, vol. 121, no. 40. American Chemical Society (ACS), pp. 9358–9365,</w:t>
      </w:r>
      <w:r>
        <w:t xml:space="preserve"> </w:t>
      </w:r>
      <w:r>
        <w:t xml:space="preserve">Oct. 02, 2017. doi: 10.1021/acs.jpcb.7b07726.</w:t>
      </w:r>
      <w:r>
        <w:br/>
      </w:r>
      <w:r>
        <w:br/>
      </w:r>
      <w:r>
        <w:t xml:space="preserve">H. Yoon and A.</w:t>
      </w:r>
      <w:r>
        <w:t xml:space="preserve"> </w:t>
      </w:r>
      <w:r>
        <w:t xml:space="preserve">Warshel, “Simulating the fidelity and the three Mg mechanism of pol η</w:t>
      </w:r>
      <w:r>
        <w:t xml:space="preserve"> </w:t>
      </w:r>
      <w:r>
        <w:t xml:space="preserve">and clarifying the validity of transition state theory in enzyme</w:t>
      </w:r>
      <w:r>
        <w:t xml:space="preserve"> </w:t>
      </w:r>
      <w:r>
        <w:t xml:space="preserve">catalysis”,</w:t>
      </w:r>
      <w:r>
        <w:t xml:space="preserve"> </w:t>
      </w:r>
      <w:r>
        <w:rPr>
          <w:iCs/>
          <w:i/>
        </w:rPr>
        <w:t xml:space="preserve">Proteins: Structure, Function, and Bioinformatics</w:t>
      </w:r>
      <w:r>
        <w:t xml:space="preserve">,</w:t>
      </w:r>
      <w:r>
        <w:t xml:space="preserve"> </w:t>
      </w:r>
      <w:r>
        <w:t xml:space="preserve">vol. 85, no. 8. Wiley, pp. 1446–1453, May 04, 2017. doi:</w:t>
      </w:r>
      <w:r>
        <w:t xml:space="preserve"> </w:t>
      </w:r>
      <w:r>
        <w:t xml:space="preserve">10.1002/prot.25305.</w:t>
      </w:r>
      <w:r>
        <w:br/>
      </w:r>
      <w:r>
        <w:br/>
      </w:r>
      <w:r>
        <w:t xml:space="preserve">K. Yoon, “Measuring the thermal</w:t>
      </w:r>
      <w:r>
        <w:t xml:space="preserve"> </w:t>
      </w:r>
      <w:r>
        <w:t xml:space="preserve">conductivity of residue-free suspended graphene bridge using null point</w:t>
      </w:r>
      <w:r>
        <w:t xml:space="preserve"> </w:t>
      </w:r>
      <w:r>
        <w:t xml:space="preserve">scanning thermal microscopy”,</w:t>
      </w:r>
      <w:r>
        <w:t xml:space="preserve"> </w:t>
      </w:r>
      <w:r>
        <w:rPr>
          <w:iCs/>
          <w:i/>
        </w:rPr>
        <w:t xml:space="preserve">Carbon</w:t>
      </w:r>
      <w:r>
        <w:t xml:space="preserve">, vol. 76. Elsevier BV,</w:t>
      </w:r>
      <w:r>
        <w:t xml:space="preserve"> </w:t>
      </w:r>
      <w:r>
        <w:t xml:space="preserve">pp. 77–83, Sep. 2014. doi: 10.1016/j.carbon.2014.04.051.</w:t>
      </w:r>
      <w:r>
        <w:br/>
      </w:r>
      <w:r>
        <w:br/>
      </w:r>
      <w:r>
        <w:t xml:space="preserve">S.</w:t>
      </w:r>
      <w:r>
        <w:t xml:space="preserve"> </w:t>
      </w:r>
      <w:r>
        <w:t xml:space="preserve">E. Yost, “Identification of high-confidence somatic mutations in whole</w:t>
      </w:r>
      <w:r>
        <w:t xml:space="preserve"> </w:t>
      </w:r>
      <w:r>
        <w:t xml:space="preserve">genome sequence of formalin-fixed breast cancer specimens”,</w:t>
      </w:r>
      <w:r>
        <w:t xml:space="preserve"> </w:t>
      </w:r>
      <w:r>
        <w:rPr>
          <w:iCs/>
          <w:i/>
        </w:rPr>
        <w:t xml:space="preserve">Nucleic</w:t>
      </w:r>
      <w:r>
        <w:rPr>
          <w:iCs/>
          <w:i/>
        </w:rPr>
        <w:t xml:space="preserve"> </w:t>
      </w:r>
      <w:r>
        <w:rPr>
          <w:iCs/>
          <w:i/>
        </w:rPr>
        <w:t xml:space="preserve">Acids Research</w:t>
      </w:r>
      <w:r>
        <w:t xml:space="preserve">, vol. 40, no. 14. Oxford University Press (OUP),</w:t>
      </w:r>
      <w:r>
        <w:t xml:space="preserve"> </w:t>
      </w:r>
      <w:r>
        <w:t xml:space="preserve">pp. e107–e107, Apr. 06, 2012. doi: 10.1093/nar/gks299.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You, “Plastic anisotropy and associated deformation mechanisms in</w:t>
      </w:r>
      <w:r>
        <w:t xml:space="preserve"> </w:t>
      </w:r>
      <w:r>
        <w:t xml:space="preserve">nanotwinned metals”,</w:t>
      </w:r>
      <w:r>
        <w:t xml:space="preserve"> </w:t>
      </w:r>
      <w:r>
        <w:rPr>
          <w:iCs/>
          <w:i/>
        </w:rPr>
        <w:t xml:space="preserve">Acta Materialia</w:t>
      </w:r>
      <w:r>
        <w:t xml:space="preserve">, vol. 61, no. 1. Elsevier</w:t>
      </w:r>
      <w:r>
        <w:t xml:space="preserve"> </w:t>
      </w:r>
      <w:r>
        <w:t xml:space="preserve">BV, pp. 217–227, Jan. 2013. doi: 10.1016/j.actamat.2012.09.052.</w:t>
      </w:r>
      <w:r>
        <w:br/>
      </w:r>
      <w:r>
        <w:br/>
      </w:r>
      <w:r>
        <w:t xml:space="preserve">L. Yuan, “GAAP: Genome-organization-framework-Assisted Assembly</w:t>
      </w:r>
      <w:r>
        <w:t xml:space="preserve"> </w:t>
      </w:r>
      <w:r>
        <w:t xml:space="preserve">Pipeline for prokaryotic genomes”,</w:t>
      </w:r>
      <w:r>
        <w:t xml:space="preserve"> </w:t>
      </w:r>
      <w:r>
        <w:rPr>
          <w:iCs/>
          <w:i/>
        </w:rPr>
        <w:t xml:space="preserve">BMC Genomics</w:t>
      </w:r>
      <w:r>
        <w:t xml:space="preserve">, vol. 18, no. S1.</w:t>
      </w:r>
      <w:r>
        <w:t xml:space="preserve"> </w:t>
      </w:r>
      <w:r>
        <w:t xml:space="preserve">Springer Science and Business Media LLC, Jan. 2017. doi:</w:t>
      </w:r>
      <w:r>
        <w:t xml:space="preserve"> </w:t>
      </w:r>
      <w:r>
        <w:t xml:space="preserve">10.1186/s12864-016-3267-0.</w:t>
      </w:r>
      <w:r>
        <w:br/>
      </w:r>
      <w:r>
        <w:br/>
      </w:r>
      <w:r>
        <w:t xml:space="preserve">H.-F. Yu, C.-J. Hsieh, H. Yun, S.</w:t>
      </w:r>
      <w:r>
        <w:t xml:space="preserve"> </w:t>
      </w:r>
      <w:r>
        <w:t xml:space="preserve">V. N. Vishwanathanand I. S. Dhillon, “A Scalable Asynchronous</w:t>
      </w:r>
      <w:r>
        <w:t xml:space="preserve"> </w:t>
      </w:r>
      <w:r>
        <w:t xml:space="preserve">Distributed Algorithm for Topic Modeling”,</w:t>
      </w:r>
      <w:r>
        <w:t xml:space="preserve"> </w:t>
      </w:r>
      <w:r>
        <w:rPr>
          <w:iCs/>
          <w:i/>
        </w:rPr>
        <w:t xml:space="preserve">Proceedings of the 24th</w:t>
      </w:r>
      <w:r>
        <w:rPr>
          <w:iCs/>
          <w:i/>
        </w:rPr>
        <w:t xml:space="preserve"> </w:t>
      </w:r>
      <w:r>
        <w:rPr>
          <w:iCs/>
          <w:i/>
        </w:rPr>
        <w:t xml:space="preserve">International Conference on World Wide Web</w:t>
      </w:r>
      <w:r>
        <w:t xml:space="preserve">. International World Wide</w:t>
      </w:r>
      <w:r>
        <w:t xml:space="preserve"> </w:t>
      </w:r>
      <w:r>
        <w:t xml:space="preserve">Web Conferences Steering Committee, May 18, 2015. doi:</w:t>
      </w:r>
      <w:r>
        <w:t xml:space="preserve"> </w:t>
      </w:r>
      <w:r>
        <w:t xml:space="preserve">10.1145/2736277.2741682.</w:t>
      </w:r>
      <w:r>
        <w:br/>
      </w:r>
      <w:r>
        <w:br/>
      </w:r>
      <w:r>
        <w:t xml:space="preserve">H.-F. Yu, C.-J. Hsieh, S. Siand I.</w:t>
      </w:r>
      <w:r>
        <w:t xml:space="preserve"> </w:t>
      </w:r>
      <w:r>
        <w:t xml:space="preserve">S. Dhillon, “Parallel matrix factorization for recommender systems”,</w:t>
      </w:r>
      <w:r>
        <w:t xml:space="preserve"> </w:t>
      </w:r>
      <w:r>
        <w:rPr>
          <w:iCs/>
          <w:i/>
        </w:rPr>
        <w:t xml:space="preserve">Knowledge and Information Systems</w:t>
      </w:r>
      <w:r>
        <w:t xml:space="preserve">, vol. 41, no. 3. Springer</w:t>
      </w:r>
      <w:r>
        <w:t xml:space="preserve"> </w:t>
      </w:r>
      <w:r>
        <w:t xml:space="preserve">Science and Business Media LLC, pp. 793–819, Sep. 01, 2013. doi:</w:t>
      </w:r>
      <w:r>
        <w:t xml:space="preserve"> </w:t>
      </w:r>
      <w:r>
        <w:t xml:space="preserve">10.1007/s10115-013-0682-2.</w:t>
      </w:r>
      <w:r>
        <w:br/>
      </w:r>
      <w:r>
        <w:br/>
      </w:r>
      <w:r>
        <w:t xml:space="preserve">H. Yu and Xin Li, “Intelligent</w:t>
      </w:r>
      <w:r>
        <w:t xml:space="preserve"> </w:t>
      </w:r>
      <w:r>
        <w:t xml:space="preserve">corner synthesis via cycle-consistent generative adversarial networks</w:t>
      </w:r>
      <w:r>
        <w:t xml:space="preserve"> </w:t>
      </w:r>
      <w:r>
        <w:t xml:space="preserve">for efficient validation of autonomous driving systems”,</w:t>
      </w:r>
      <w:r>
        <w:t xml:space="preserve"> </w:t>
      </w:r>
      <w:r>
        <w:rPr>
          <w:iCs/>
          <w:i/>
        </w:rPr>
        <w:t xml:space="preserve">2018 23rd</w:t>
      </w:r>
      <w:r>
        <w:rPr>
          <w:iCs/>
          <w:i/>
        </w:rPr>
        <w:t xml:space="preserve"> </w:t>
      </w:r>
      <w:r>
        <w:rPr>
          <w:iCs/>
          <w:i/>
        </w:rPr>
        <w:t xml:space="preserve">Asia and South Pacific Design Automation Conference (ASP-DAC)</w:t>
      </w:r>
      <w:r>
        <w:t xml:space="preserve">. IEEE,</w:t>
      </w:r>
      <w:r>
        <w:t xml:space="preserve"> </w:t>
      </w:r>
      <w:r>
        <w:t xml:space="preserve">Jan. 2018. doi: 10.1109/aspdac.2018.8297275.</w:t>
      </w:r>
      <w:r>
        <w:br/>
      </w:r>
      <w:r>
        <w:br/>
      </w:r>
      <w:r>
        <w:t xml:space="preserve">W. Yu, M. A.</w:t>
      </w:r>
      <w:r>
        <w:t xml:space="preserve"> </w:t>
      </w:r>
      <w:r>
        <w:t xml:space="preserve">Barteauand J. G. Chen, “Glycolaldehyde as a Probe Molecule for Biomass</w:t>
      </w:r>
      <w:r>
        <w:t xml:space="preserve"> </w:t>
      </w:r>
      <w:r>
        <w:t xml:space="preserve">Derivatives: Reaction of C—OH and C═O Functional Groups on Monolayer Ni</w:t>
      </w:r>
      <w:r>
        <w:t xml:space="preserve"> </w:t>
      </w:r>
      <w:r>
        <w:t xml:space="preserve">Surfaces”,</w:t>
      </w:r>
      <w:r>
        <w:t xml:space="preserve"> </w:t>
      </w:r>
      <w:r>
        <w:rPr>
          <w:iCs/>
          <w:i/>
        </w:rPr>
        <w:t xml:space="preserve">Journal of the American Chemical Society</w:t>
      </w:r>
      <w:r>
        <w:t xml:space="preserve">, vol. 133,</w:t>
      </w:r>
      <w:r>
        <w:t xml:space="preserve"> </w:t>
      </w:r>
      <w:r>
        <w:t xml:space="preserve">no. 50. American Chemical Society (ACS), pp. 20528–20535, Nov. 30, 2011.</w:t>
      </w:r>
      <w:r>
        <w:t xml:space="preserve"> </w:t>
      </w:r>
      <w:r>
        <w:t xml:space="preserve">doi: 10.1021/ja208786f.</w:t>
      </w:r>
      <w:r>
        <w:br/>
      </w:r>
      <w:r>
        <w:br/>
      </w:r>
      <w:r>
        <w:t xml:space="preserve">W. Yu, Z. J. Mellinger, M. A.</w:t>
      </w:r>
      <w:r>
        <w:t xml:space="preserve"> </w:t>
      </w:r>
      <w:r>
        <w:t xml:space="preserve">Barteauand J. G. Chen, “Comparison of Reaction Pathways of Ethylene</w:t>
      </w:r>
      <w:r>
        <w:t xml:space="preserve"> </w:t>
      </w:r>
      <w:r>
        <w:t xml:space="preserve">Glycol, Acetaldehyde, and Acetic Acid on Tungsten Carbide and</w:t>
      </w:r>
      <w:r>
        <w:t xml:space="preserve"> </w:t>
      </w:r>
      <w:r>
        <w:t xml:space="preserve">Ni-Modified Tungsten Carbide Surfaces”,</w:t>
      </w:r>
      <w:r>
        <w:t xml:space="preserve"> </w:t>
      </w:r>
      <w:r>
        <w:rPr>
          <w:iCs/>
          <w:i/>
        </w:rPr>
        <w:t xml:space="preserve">The Journal of Physical</w:t>
      </w:r>
      <w:r>
        <w:rPr>
          <w:iCs/>
          <w:i/>
        </w:rPr>
        <w:t xml:space="preserve"> </w:t>
      </w:r>
      <w:r>
        <w:rPr>
          <w:iCs/>
          <w:i/>
        </w:rPr>
        <w:t xml:space="preserve">Chemistry C</w:t>
      </w:r>
      <w:r>
        <w:t xml:space="preserve">, vol. 116, no. 9. American Chemical Society (ACS),</w:t>
      </w:r>
      <w:r>
        <w:t xml:space="preserve"> </w:t>
      </w:r>
      <w:r>
        <w:t xml:space="preserve">pp. 5720–5729, Feb. 28, 2012. doi: 10.1021/jp210756f.</w:t>
      </w:r>
      <w:r>
        <w:br/>
      </w:r>
      <w:r>
        <w:br/>
      </w:r>
      <w:r>
        <w:t xml:space="preserve">W. Yu,</w:t>
      </w:r>
      <w:r>
        <w:t xml:space="preserve"> </w:t>
      </w:r>
      <w:r>
        <w:t xml:space="preserve">M. D. Porosoffand J. G. Chen, “Review of Pt-Based Bimetallic Catalysis:</w:t>
      </w:r>
      <w:r>
        <w:t xml:space="preserve"> </w:t>
      </w:r>
      <w:r>
        <w:t xml:space="preserve">From Model Surfaces to Supported Catalysts”,</w:t>
      </w:r>
      <w:r>
        <w:t xml:space="preserve"> </w:t>
      </w:r>
      <w:r>
        <w:rPr>
          <w:iCs/>
          <w:i/>
        </w:rPr>
        <w:t xml:space="preserve">Chemical Reviews</w:t>
      </w:r>
      <w:r>
        <w:t xml:space="preserve">,</w:t>
      </w:r>
      <w:r>
        <w:t xml:space="preserve"> </w:t>
      </w:r>
      <w:r>
        <w:t xml:space="preserve">vol. 112, no. 11. American Chemical Society (ACS), pp. 5780–5817,</w:t>
      </w:r>
      <w:r>
        <w:t xml:space="preserve"> </w:t>
      </w:r>
      <w:r>
        <w:t xml:space="preserve">Aug. 24, 2012. doi: 10.1021/cr300096b.</w:t>
      </w:r>
      <w:r>
        <w:br/>
      </w:r>
      <w:r>
        <w:br/>
      </w:r>
      <w:r>
        <w:t xml:space="preserve">W. Yu, M. Salciccioli,</w:t>
      </w:r>
      <w:r>
        <w:t xml:space="preserve"> </w:t>
      </w:r>
      <w:r>
        <w:t xml:space="preserve">K. Xiong, M. A. Barteau, D. G. Vlachosand J. G. Chen, “Theoretical and</w:t>
      </w:r>
      <w:r>
        <w:t xml:space="preserve"> </w:t>
      </w:r>
      <w:r>
        <w:t xml:space="preserve">Experimental Studies of C–C versus C–O Bond Scission of Ethylene Glycol</w:t>
      </w:r>
      <w:r>
        <w:t xml:space="preserve"> </w:t>
      </w:r>
      <w:r>
        <w:t xml:space="preserve">Reaction Pathways via Metal-Modified Molybdenum Carbides”,</w:t>
      </w:r>
      <w:r>
        <w:t xml:space="preserve"> </w:t>
      </w:r>
      <w:r>
        <w:rPr>
          <w:iCs/>
          <w:i/>
        </w:rPr>
        <w:t xml:space="preserve">ACS</w:t>
      </w:r>
      <w:r>
        <w:rPr>
          <w:iCs/>
          <w:i/>
        </w:rPr>
        <w:t xml:space="preserve"> </w:t>
      </w:r>
      <w:r>
        <w:rPr>
          <w:iCs/>
          <w:i/>
        </w:rPr>
        <w:t xml:space="preserve">Catalysis</w:t>
      </w:r>
      <w:r>
        <w:t xml:space="preserve">, vol. 4, no. 5. American Chemical Society (ACS),</w:t>
      </w:r>
      <w:r>
        <w:t xml:space="preserve"> </w:t>
      </w:r>
      <w:r>
        <w:t xml:space="preserve">pp. 1409–1418, Apr. 08, 2014. doi: 10.1021/cs500124n.</w:t>
      </w:r>
      <w:r>
        <w:br/>
      </w:r>
      <w:r>
        <w:br/>
      </w:r>
      <w:r>
        <w:t xml:space="preserve">W. Yu,</w:t>
      </w:r>
      <w:r>
        <w:t xml:space="preserve"> </w:t>
      </w:r>
      <w:r>
        <w:t xml:space="preserve">K. Xiong, N. Ji, M. D. Porosoffand J. G. Chen, “Theoretical and</w:t>
      </w:r>
      <w:r>
        <w:t xml:space="preserve"> </w:t>
      </w:r>
      <w:r>
        <w:t xml:space="preserve">experimental studies of the adsorption geometry and reaction pathways of</w:t>
      </w:r>
      <w:r>
        <w:t xml:space="preserve"> </w:t>
      </w:r>
      <w:r>
        <w:t xml:space="preserve">furfural over FeNi bimetallic model surfaces and supported catalysts”,</w:t>
      </w:r>
      <w:r>
        <w:t xml:space="preserve"> </w:t>
      </w:r>
      <w:r>
        <w:rPr>
          <w:iCs/>
          <w:i/>
        </w:rPr>
        <w:t xml:space="preserve">Journal of Catalysis</w:t>
      </w:r>
      <w:r>
        <w:t xml:space="preserve">, vol. 317. Elsevier BV, pp. 253–262,</w:t>
      </w:r>
      <w:r>
        <w:t xml:space="preserve"> </w:t>
      </w:r>
      <w:r>
        <w:t xml:space="preserve">Aug. 2014. doi: 10.1016/j.jcat.2014.06.025.</w:t>
      </w:r>
      <w:r>
        <w:br/>
      </w:r>
      <w:r>
        <w:br/>
      </w:r>
      <w:r>
        <w:t xml:space="preserve">W.-Y. Yu, L.</w:t>
      </w:r>
      <w:r>
        <w:t xml:space="preserve"> </w:t>
      </w:r>
      <w:r>
        <w:t xml:space="preserve">Zhang, G. M. Mullen, E. J. Evans, G. Henkelmanand C. B. Mullins, “Effect</w:t>
      </w:r>
      <w:r>
        <w:t xml:space="preserve"> </w:t>
      </w:r>
      <w:r>
        <w:t xml:space="preserve">of annealing in oxygen on alloy structures of Pd–Au bimetallic model</w:t>
      </w:r>
      <w:r>
        <w:t xml:space="preserve"> </w:t>
      </w:r>
      <w:r>
        <w:t xml:space="preserve">catalysts”,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17, no. 32.</w:t>
      </w:r>
      <w:r>
        <w:t xml:space="preserve"> </w:t>
      </w:r>
      <w:r>
        <w:t xml:space="preserve">Royal Society of Chemistry (RSC), pp. 20588–20596, 2015. doi:</w:t>
      </w:r>
      <w:r>
        <w:t xml:space="preserve"> </w:t>
      </w:r>
      <w:r>
        <w:t xml:space="preserve">10.1039/c5cp03515e.</w:t>
      </w:r>
      <w:r>
        <w:br/>
      </w:r>
      <w:r>
        <w:br/>
      </w:r>
      <w:r>
        <w:t xml:space="preserve">W.-Y. Yu, L. Zhang, G. M. Mullen, G.</w:t>
      </w:r>
      <w:r>
        <w:t xml:space="preserve"> </w:t>
      </w:r>
      <w:r>
        <w:t xml:space="preserve">Henkelmanand C. B. Mullins, “Oxygen Activation and Reaction on Pd–Au</w:t>
      </w:r>
      <w:r>
        <w:t xml:space="preserve"> </w:t>
      </w:r>
      <w:r>
        <w:t xml:space="preserve">Bimetallic Surfaces”,</w:t>
      </w:r>
      <w:r>
        <w:t xml:space="preserve"> </w:t>
      </w:r>
      <w:r>
        <w:rPr>
          <w:iCs/>
          <w:i/>
        </w:rPr>
        <w:t xml:space="preserve">The Journal of Physical Chemistry C</w:t>
      </w:r>
      <w:r>
        <w:t xml:space="preserve">,</w:t>
      </w:r>
      <w:r>
        <w:t xml:space="preserve"> </w:t>
      </w:r>
      <w:r>
        <w:t xml:space="preserve">vol. 119, no. 21. American Chemical Society (ACS), pp. 11754–11762, May</w:t>
      </w:r>
      <w:r>
        <w:t xml:space="preserve"> </w:t>
      </w:r>
      <w:r>
        <w:t xml:space="preserve">07, 2015. doi: 10.1021/acs.jpcc.5b02970.</w:t>
      </w:r>
      <w:r>
        <w:br/>
      </w:r>
      <w:r>
        <w:br/>
      </w:r>
      <w:r>
        <w:t xml:space="preserve">E. A. Yuzbashyan, B.</w:t>
      </w:r>
      <w:r>
        <w:t xml:space="preserve"> </w:t>
      </w:r>
      <w:r>
        <w:t xml:space="preserve">S. Shastryand J. A. Scaramazza, “Rotationally invariant ensembles of</w:t>
      </w:r>
      <w:r>
        <w:t xml:space="preserve"> </w:t>
      </w:r>
      <w:r>
        <w:t xml:space="preserve">integrable matrices”,</w:t>
      </w:r>
      <w:r>
        <w:t xml:space="preserve"> </w:t>
      </w:r>
      <w:r>
        <w:rPr>
          <w:iCs/>
          <w:i/>
        </w:rPr>
        <w:t xml:space="preserve">Physical Review E</w:t>
      </w:r>
      <w:r>
        <w:t xml:space="preserve">, vol. 93, no. 5. American</w:t>
      </w:r>
      <w:r>
        <w:t xml:space="preserve"> </w:t>
      </w:r>
      <w:r>
        <w:t xml:space="preserve">Physical Society (APS), May 09, 2016. doi: 10.1103/physreve.93.052114.</w:t>
      </w:r>
      <w:r>
        <w:br/>
      </w:r>
      <w:r>
        <w:br/>
      </w:r>
      <w:r>
        <w:t xml:space="preserve">M. Zamaninasab, E. Clausen-Brown, T. Savolainenand A.</w:t>
      </w:r>
      <w:r>
        <w:t xml:space="preserve"> </w:t>
      </w:r>
      <w:r>
        <w:t xml:space="preserve">Tchekhovskoy, “Dynamically important magnetic fields near accreting</w:t>
      </w:r>
      <w:r>
        <w:t xml:space="preserve"> </w:t>
      </w:r>
      <w:r>
        <w:t xml:space="preserve">supermassive black holes”,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510, no. 7503. Springer</w:t>
      </w:r>
      <w:r>
        <w:t xml:space="preserve"> </w:t>
      </w:r>
      <w:r>
        <w:t xml:space="preserve">Science and Business Media LLC, pp. 126–128, Jun. 2014. doi:</w:t>
      </w:r>
      <w:r>
        <w:t xml:space="preserve"> </w:t>
      </w:r>
      <w:r>
        <w:t xml:space="preserve">10.1038/nature13399.</w:t>
      </w:r>
      <w:r>
        <w:br/>
      </w:r>
      <w:r>
        <w:br/>
      </w:r>
      <w:r>
        <w:t xml:space="preserve">M. Zaratiegui, “CENP-B preserves genome</w:t>
      </w:r>
      <w:r>
        <w:t xml:space="preserve"> </w:t>
      </w:r>
      <w:r>
        <w:t xml:space="preserve">integrity at replication forks paused by retrotransposon LTR”,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469, no. 7328. Springer Science and Business Media</w:t>
      </w:r>
      <w:r>
        <w:t xml:space="preserve"> </w:t>
      </w:r>
      <w:r>
        <w:t xml:space="preserve">LLC, pp. 112–115, Dec. 12, 2010. doi: 10.1038/nature09608.</w:t>
      </w:r>
      <w:r>
        <w:br/>
      </w:r>
      <w:r>
        <w:br/>
      </w:r>
      <w:r>
        <w:t xml:space="preserve">N.</w:t>
      </w:r>
      <w:r>
        <w:t xml:space="preserve"> </w:t>
      </w:r>
      <w:r>
        <w:t xml:space="preserve">Zarifi, H. Liuand J. S. Tse, “Structures of the metallic and</w:t>
      </w:r>
      <w:r>
        <w:t xml:space="preserve"> </w:t>
      </w:r>
      <w:r>
        <w:t xml:space="preserve">superconducting high pressure phases of solid CS2”,</w:t>
      </w:r>
      <w:r>
        <w:t xml:space="preserve"> </w:t>
      </w:r>
      <w:r>
        <w:rPr>
          <w:iCs/>
          <w:i/>
        </w:rPr>
        <w:t xml:space="preserve">Scientific</w:t>
      </w:r>
      <w:r>
        <w:rPr>
          <w:iCs/>
          <w:i/>
        </w:rPr>
        <w:t xml:space="preserve"> </w:t>
      </w:r>
      <w:r>
        <w:rPr>
          <w:iCs/>
          <w:i/>
        </w:rPr>
        <w:t xml:space="preserve">Reports</w:t>
      </w:r>
      <w:r>
        <w:t xml:space="preserve">, vol. 5, no. 1. Springer Science and Business Media LLC, May</w:t>
      </w:r>
      <w:r>
        <w:t xml:space="preserve"> </w:t>
      </w:r>
      <w:r>
        <w:t xml:space="preserve">18, 2015. doi: 10.1038/srep10458.</w:t>
      </w:r>
      <w:r>
        <w:br/>
      </w:r>
      <w:r>
        <w:br/>
      </w:r>
      <w:r>
        <w:t xml:space="preserve">C. Zdanski, “Quantitative</w:t>
      </w:r>
      <w:r>
        <w:t xml:space="preserve"> </w:t>
      </w:r>
      <w:r>
        <w:t xml:space="preserve">assessment of the upper airway in infants and children with subglottic</w:t>
      </w:r>
      <w:r>
        <w:t xml:space="preserve"> </w:t>
      </w:r>
      <w:r>
        <w:t xml:space="preserve">stenosis”,</w:t>
      </w:r>
      <w:r>
        <w:t xml:space="preserve"> </w:t>
      </w:r>
      <w:r>
        <w:rPr>
          <w:iCs/>
          <w:i/>
        </w:rPr>
        <w:t xml:space="preserve">The Laryngoscope</w:t>
      </w:r>
      <w:r>
        <w:t xml:space="preserve">, vol. 126, no. 5. Wiley,</w:t>
      </w:r>
      <w:r>
        <w:t xml:space="preserve"> </w:t>
      </w:r>
      <w:r>
        <w:t xml:space="preserve">pp. 1225–1231, Jul. 30, 2015. doi: 10.1002/lary.25482.</w:t>
      </w:r>
      <w:r>
        <w:br/>
      </w:r>
      <w:r>
        <w:br/>
      </w:r>
      <w:r>
        <w:t xml:space="preserve">M.</w:t>
      </w:r>
      <w:r>
        <w:t xml:space="preserve"> </w:t>
      </w:r>
      <w:r>
        <w:t xml:space="preserve">Zerbetto, “Analysis of</w:t>
      </w:r>
      <w:r>
        <w:t xml:space="preserve"> </w:t>
      </w:r>
      <w:r>
        <w:rPr>
          <w:vertAlign w:val="superscript"/>
        </w:rPr>
        <w:t xml:space="preserve">15</w:t>
      </w:r>
      <w:r>
        <w:t xml:space="preserve">N–</w:t>
      </w:r>
      <w:r>
        <w:rPr>
          <w:vertAlign w:val="superscript"/>
        </w:rPr>
        <w:t xml:space="preserve">1</w:t>
      </w:r>
      <w:r>
        <w:t xml:space="preserve">H NMR Relaxation in</w:t>
      </w:r>
      <w:r>
        <w:t xml:space="preserve"> </w:t>
      </w:r>
      <w:r>
        <w:t xml:space="preserve">Proteins by a Combined Experimental and Molecular Dynamics Simulation</w:t>
      </w:r>
      <w:r>
        <w:t xml:space="preserve"> </w:t>
      </w:r>
      <w:r>
        <w:t xml:space="preserve">Approach: Picosecond–Nanosecond Dynamics of the Rho GTPase Binding</w:t>
      </w:r>
      <w:r>
        <w:t xml:space="preserve"> </w:t>
      </w:r>
      <w:r>
        <w:t xml:space="preserve">Domain of Plexin-B1 in the Dimeric State Indicates Allosteric Pathways”,</w:t>
      </w:r>
      <w:r>
        <w:t xml:space="preserve"> </w:t>
      </w:r>
      <w:r>
        <w:rPr>
          <w:iCs/>
          <w:i/>
        </w:rPr>
        <w:t xml:space="preserve">The Journal of Physical Chemistry B</w:t>
      </w:r>
      <w:r>
        <w:t xml:space="preserve">, vol. 117, no. 1. American</w:t>
      </w:r>
      <w:r>
        <w:t xml:space="preserve"> </w:t>
      </w:r>
      <w:r>
        <w:t xml:space="preserve">Chemical Society (ACS), pp. 174–184, Dec. 28, 2012. doi:</w:t>
      </w:r>
      <w:r>
        <w:t xml:space="preserve"> </w:t>
      </w:r>
      <w:r>
        <w:t xml:space="preserve">10.1021/jp310142f.</w:t>
      </w:r>
      <w:r>
        <w:br/>
      </w:r>
      <w:r>
        <w:br/>
      </w:r>
      <w:r>
        <w:t xml:space="preserve">H.-M. Zhang, “Polarized and persistent</w:t>
      </w:r>
      <w:r>
        <w:t xml:space="preserve"> </w:t>
      </w:r>
      <w:r>
        <w:t xml:space="preserve">Ca2+ plumes define loci for formation of wall ingrowth papillae in</w:t>
      </w:r>
      <w:r>
        <w:t xml:space="preserve"> </w:t>
      </w:r>
      <w:r>
        <w:t xml:space="preserve">transfer cells”,</w:t>
      </w:r>
      <w:r>
        <w:t xml:space="preserve"> </w:t>
      </w:r>
      <w:r>
        <w:rPr>
          <w:iCs/>
          <w:i/>
        </w:rPr>
        <w:t xml:space="preserve">Journal of Experimental Botany</w:t>
      </w:r>
      <w:r>
        <w:t xml:space="preserve">, vol. 66, no. 5.</w:t>
      </w:r>
      <w:r>
        <w:t xml:space="preserve"> </w:t>
      </w:r>
      <w:r>
        <w:t xml:space="preserve">Oxford University Press (OUP), pp. 1179–1190, Dec. 10, 2014. doi:</w:t>
      </w:r>
      <w:r>
        <w:t xml:space="preserve"> </w:t>
      </w:r>
      <w:r>
        <w:t xml:space="preserve">10.1093/jxb/eru460.</w:t>
      </w:r>
      <w:r>
        <w:br/>
      </w:r>
      <w:r>
        <w:br/>
      </w:r>
      <w:r>
        <w:t xml:space="preserve">H. Zhang, G. Liu, M. P. Timko, J. Li, W.</w:t>
      </w:r>
      <w:r>
        <w:t xml:space="preserve"> </w:t>
      </w:r>
      <w:r>
        <w:t xml:space="preserve">Wangand H. Ma, “Solanaceae Plant Malformation in Chongqing City, China,</w:t>
      </w:r>
      <w:r>
        <w:t xml:space="preserve"> </w:t>
      </w:r>
      <w:r>
        <w:t xml:space="preserve">Reveals a Pollution Threat to the Yangtze River”,</w:t>
      </w:r>
      <w:r>
        <w:t xml:space="preserve"> </w:t>
      </w:r>
      <w:r>
        <w:rPr>
          <w:iCs/>
          <w:i/>
        </w:rPr>
        <w:t xml:space="preserve">Environmental</w:t>
      </w:r>
      <w:r>
        <w:rPr>
          <w:iCs/>
          <w:i/>
        </w:rPr>
        <w:t xml:space="preserve"> </w:t>
      </w:r>
      <w:r>
        <w:rPr>
          <w:iCs/>
          <w:i/>
        </w:rPr>
        <w:t xml:space="preserve">Science &amp; Technology</w:t>
      </w:r>
      <w:r>
        <w:t xml:space="preserve">, vol. 48, no. 20. American Chemical Society</w:t>
      </w:r>
      <w:r>
        <w:t xml:space="preserve"> </w:t>
      </w:r>
      <w:r>
        <w:t xml:space="preserve">(ACS), pp. 11787–11793, Oct. 09, 2014. doi: 10.1021/es501502y.</w:t>
      </w:r>
      <w:r>
        <w:br/>
      </w:r>
      <w:r>
        <w:br/>
      </w:r>
      <w:r>
        <w:t xml:space="preserve">H. Zhang, Y. Maand Z. Chen, “Quantum spin hall insulators in</w:t>
      </w:r>
      <w:r>
        <w:t xml:space="preserve"> </w:t>
      </w:r>
      <w:r>
        <w:t xml:space="preserve">strain-modified arsenene”,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7, no. 45. Royal</w:t>
      </w:r>
      <w:r>
        <w:t xml:space="preserve"> </w:t>
      </w:r>
      <w:r>
        <w:t xml:space="preserve">Society of Chemistry (RSC), pp. 19152–19159, 2015. doi:</w:t>
      </w:r>
      <w:r>
        <w:t xml:space="preserve"> </w:t>
      </w:r>
      <w:r>
        <w:t xml:space="preserve">10.1039/c5nr05006e.</w:t>
      </w:r>
      <w:r>
        <w:br/>
      </w:r>
      <w:r>
        <w:br/>
      </w:r>
      <w:r>
        <w:t xml:space="preserve">J. Zhang, “Mechanism of folding chamber</w:t>
      </w:r>
      <w:r>
        <w:t xml:space="preserve"> </w:t>
      </w:r>
      <w:r>
        <w:t xml:space="preserve">closure in a group II chaperonin”,</w:t>
      </w:r>
      <w:r>
        <w:t xml:space="preserve"> </w:t>
      </w:r>
      <w:r>
        <w:rPr>
          <w:iCs/>
          <w:i/>
        </w:rPr>
        <w:t xml:space="preserve">Nature</w:t>
      </w:r>
      <w:r>
        <w:t xml:space="preserve">, vol. 463, no. 7279.</w:t>
      </w:r>
      <w:r>
        <w:t xml:space="preserve"> </w:t>
      </w:r>
      <w:r>
        <w:t xml:space="preserve">Springer Science and Business Media LLC, pp. 379–383, Jan. 2010. doi:</w:t>
      </w:r>
      <w:r>
        <w:t xml:space="preserve"> </w:t>
      </w:r>
      <w:r>
        <w:t xml:space="preserve">10.1038/nature08701.</w:t>
      </w:r>
      <w:r>
        <w:br/>
      </w:r>
      <w:r>
        <w:br/>
      </w:r>
      <w:r>
        <w:t xml:space="preserve">J. Zhang, “Cryo-EM Structure of a Group</w:t>
      </w:r>
      <w:r>
        <w:t xml:space="preserve"> </w:t>
      </w:r>
      <w:r>
        <w:t xml:space="preserve">II Chaperonin in the Prehydrolysis ATP-Bound State Leading to Lid</w:t>
      </w:r>
      <w:r>
        <w:t xml:space="preserve"> </w:t>
      </w:r>
      <w:r>
        <w:t xml:space="preserve">Closure”,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19, no. 5. Elsevier BV, pp. 633–639,</w:t>
      </w:r>
      <w:r>
        <w:t xml:space="preserve"> </w:t>
      </w:r>
      <w:r>
        <w:t xml:space="preserve">May 2011. doi: 10.1016/j.str.2011.03.005.</w:t>
      </w:r>
      <w:r>
        <w:br/>
      </w:r>
      <w:r>
        <w:br/>
      </w:r>
      <w:r>
        <w:t xml:space="preserve">J. Zhang, P.</w:t>
      </w:r>
      <w:r>
        <w:t xml:space="preserve"> </w:t>
      </w:r>
      <w:r>
        <w:t xml:space="preserve">Minaryand M. Levitt, “Multiscale natural moves refine macromolecules</w:t>
      </w:r>
      <w:r>
        <w:t xml:space="preserve"> </w:t>
      </w:r>
      <w:r>
        <w:t xml:space="preserve">using single-particle electron microscopy projection images”,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, vol. 109, no.</w:t>
      </w:r>
      <w:r>
        <w:t xml:space="preserve"> </w:t>
      </w:r>
      <w:r>
        <w:t xml:space="preserve">25. Proceedings of the National Academy of Sciences, pp. 9845–9850,</w:t>
      </w:r>
      <w:r>
        <w:t xml:space="preserve"> </w:t>
      </w:r>
      <w:r>
        <w:t xml:space="preserve">Jun. 04, 2012. doi: 10.1073/pnas.1205945109.</w:t>
      </w:r>
      <w:r>
        <w:br/>
      </w:r>
      <w:r>
        <w:br/>
      </w:r>
      <w:r>
        <w:t xml:space="preserve">J. Zhang and Z.</w:t>
      </w:r>
      <w:r>
        <w:t xml:space="preserve"> </w:t>
      </w:r>
      <w:r>
        <w:t xml:space="preserve">Wei, “An empirical Bayes change-point model for identifying 3′ and 5′</w:t>
      </w:r>
      <w:r>
        <w:t xml:space="preserve"> </w:t>
      </w:r>
      <w:r>
        <w:t xml:space="preserve">alternative splicing by next-generation RNA sequencing”,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, vol. 32, no. 12. Oxford University Press (OUP),</w:t>
      </w:r>
      <w:r>
        <w:t xml:space="preserve"> </w:t>
      </w:r>
      <w:r>
        <w:t xml:space="preserve">pp. 1823–1831, Feb. 11, 2016. doi: 10.1093/bioinformatics/btw060.</w:t>
      </w:r>
      <w:r>
        <w:br/>
      </w:r>
      <w:r>
        <w:br/>
      </w:r>
      <w:r>
        <w:t xml:space="preserve">L. Zhang, R. M. Anderson, R. M. Crooksand G. Henkelman,</w:t>
      </w:r>
      <w:r>
        <w:t xml:space="preserve"> </w:t>
      </w:r>
      <w:r>
        <w:t xml:space="preserve">“Correlating Structure and Function of Metal Nanoparticles for</w:t>
      </w:r>
      <w:r>
        <w:t xml:space="preserve"> </w:t>
      </w:r>
      <w:r>
        <w:t xml:space="preserve">Catalysis”,</w:t>
      </w:r>
      <w:r>
        <w:t xml:space="preserve"> </w:t>
      </w:r>
      <w:r>
        <w:rPr>
          <w:iCs/>
          <w:i/>
        </w:rPr>
        <w:t xml:space="preserve">Surface Science</w:t>
      </w:r>
      <w:r>
        <w:t xml:space="preserve">, vol. 640. Elsevier BV, pp. 65–72,</w:t>
      </w:r>
      <w:r>
        <w:t xml:space="preserve"> </w:t>
      </w:r>
      <w:r>
        <w:t xml:space="preserve">Oct. 2015. doi: 10.1016/j.susc.2015.03.018.</w:t>
      </w:r>
      <w:r>
        <w:br/>
      </w:r>
      <w:r>
        <w:br/>
      </w:r>
      <w:r>
        <w:t xml:space="preserve">L. Zhang,</w:t>
      </w:r>
      <w:r>
        <w:t xml:space="preserve"> </w:t>
      </w:r>
      <w:r>
        <w:t xml:space="preserve">“Bayesian hierarchical structured variable selection methods with</w:t>
      </w:r>
      <w:r>
        <w:t xml:space="preserve"> </w:t>
      </w:r>
      <w:r>
        <w:t xml:space="preserve">application to molecular inversion probe studies in breast cancer”,</w:t>
      </w:r>
      <w:r>
        <w:t xml:space="preserve"> </w:t>
      </w:r>
      <w:r>
        <w:rPr>
          <w:iCs/>
          <w:i/>
        </w:rPr>
        <w:t xml:space="preserve">Journal of the Royal Statistical Society: Series C (Applied</w:t>
      </w:r>
      <w:r>
        <w:rPr>
          <w:iCs/>
          <w:i/>
        </w:rPr>
        <w:t xml:space="preserve"> </w:t>
      </w:r>
      <w:r>
        <w:rPr>
          <w:iCs/>
          <w:i/>
        </w:rPr>
        <w:t xml:space="preserve">Statistics)</w:t>
      </w:r>
      <w:r>
        <w:t xml:space="preserve">, vol. 63, no. 4. Oxford University Press (OUP),</w:t>
      </w:r>
      <w:r>
        <w:t xml:space="preserve"> </w:t>
      </w:r>
      <w:r>
        <w:t xml:space="preserve">pp. 595–620, Mar. 10, 2014. doi: 10.1111/rssc.12053.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Zhang, S. Bouguet-Bonnetand M. Buck, “Combining NMR and Molecular</w:t>
      </w:r>
      <w:r>
        <w:t xml:space="preserve"> </w:t>
      </w:r>
      <w:r>
        <w:t xml:space="preserve">Dynamics Studies for Insights into the Allostery of Small GTPase–Protein</w:t>
      </w:r>
      <w:r>
        <w:t xml:space="preserve"> </w:t>
      </w:r>
      <w:r>
        <w:t xml:space="preserve">Interactions”,</w:t>
      </w:r>
      <w:r>
        <w:t xml:space="preserve"> </w:t>
      </w:r>
      <w:r>
        <w:rPr>
          <w:iCs/>
          <w:i/>
        </w:rPr>
        <w:t xml:space="preserve">Methods in Molecular Biology</w:t>
      </w:r>
      <w:r>
        <w:t xml:space="preserve">. Springer New York,</w:t>
      </w:r>
      <w:r>
        <w:t xml:space="preserve"> </w:t>
      </w:r>
      <w:r>
        <w:t xml:space="preserve">pp. 235–259, Sep. 18, 2011. doi: 10.1007/978-1-61779-334-9_13.</w:t>
      </w:r>
      <w:r>
        <w:br/>
      </w:r>
      <w:r>
        <w:br/>
      </w:r>
      <w:r>
        <w:t xml:space="preserve">L. Zhang, S. T. Chilland G. Henkelman, “Distributed replica</w:t>
      </w:r>
      <w:r>
        <w:t xml:space="preserve"> </w:t>
      </w:r>
      <w:r>
        <w:t xml:space="preserve">dynamics”,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143, no. 17. AIP</w:t>
      </w:r>
      <w:r>
        <w:t xml:space="preserve"> </w:t>
      </w:r>
      <w:r>
        <w:t xml:space="preserve">Publishing, p. 174112, Nov. 07, 2015. doi: 10.1063/1.4934987.</w:t>
      </w:r>
      <w:r>
        <w:br/>
      </w:r>
      <w:r>
        <w:br/>
      </w:r>
      <w:r>
        <w:t xml:space="preserve">L. Zhang and G. Henkelman, “Tuning the Oxygen Reduction Activity of</w:t>
      </w:r>
      <w:r>
        <w:t xml:space="preserve"> </w:t>
      </w:r>
      <w:r>
        <w:t xml:space="preserve">Pd Shell Nanoparticles with Random Alloy Cores”,</w:t>
      </w:r>
      <w:r>
        <w:t xml:space="preserve"> </w:t>
      </w:r>
      <w:r>
        <w:rPr>
          <w:iCs/>
          <w:i/>
        </w:rPr>
        <w:t xml:space="preserve">The 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Physical Chemistry C</w:t>
      </w:r>
      <w:r>
        <w:t xml:space="preserve">, vol. 116, no. 39. American Chemical Society</w:t>
      </w:r>
      <w:r>
        <w:t xml:space="preserve"> </w:t>
      </w:r>
      <w:r>
        <w:t xml:space="preserve">(ACS), pp. 20860–20865, Sep. 24, 2012. doi: 10.1021/jp305367z.</w:t>
      </w:r>
      <w:r>
        <w:br/>
      </w:r>
      <w:r>
        <w:br/>
      </w:r>
      <w:r>
        <w:t xml:space="preserve">L. Zhang and G. Henkelman, “Computational Design of</w:t>
      </w:r>
      <w:r>
        <w:t xml:space="preserve"> </w:t>
      </w:r>
      <w:r>
        <w:t xml:space="preserve">Alloy-Core@Shell Metal Nanoparticle Catalysts”,</w:t>
      </w:r>
      <w:r>
        <w:t xml:space="preserve"> </w:t>
      </w:r>
      <w:r>
        <w:rPr>
          <w:iCs/>
          <w:i/>
        </w:rPr>
        <w:t xml:space="preserve">ACS Catalysis</w:t>
      </w:r>
      <w:r>
        <w:t xml:space="preserve">,</w:t>
      </w:r>
      <w:r>
        <w:t xml:space="preserve"> </w:t>
      </w:r>
      <w:r>
        <w:t xml:space="preserve">vol. 5, no. 2. American Chemical Society (ACS), pp. 655–660, Dec. 24,</w:t>
      </w:r>
      <w:r>
        <w:t xml:space="preserve"> </w:t>
      </w:r>
      <w:r>
        <w:t xml:space="preserve">2014. doi: 10.1021/cs501176b.</w:t>
      </w:r>
      <w:r>
        <w:br/>
      </w:r>
      <w:r>
        <w:br/>
      </w:r>
      <w:r>
        <w:t xml:space="preserve">L. Zhang, R. Iyyamperumal, D.</w:t>
      </w:r>
      <w:r>
        <w:t xml:space="preserve"> </w:t>
      </w:r>
      <w:r>
        <w:t xml:space="preserve">F. Yancey, R. M. Crooksand G. Henkelman, “Design of Pt-Shell</w:t>
      </w:r>
      <w:r>
        <w:t xml:space="preserve"> </w:t>
      </w:r>
      <w:r>
        <w:t xml:space="preserve">Nanoparticles with Alloy Cores for the Oxygen Reduction Reaction”,</w:t>
      </w:r>
      <w:r>
        <w:t xml:space="preserve"> </w:t>
      </w:r>
      <w:r>
        <w:rPr>
          <w:iCs/>
          <w:i/>
        </w:rPr>
        <w:t xml:space="preserve">ACS Nano</w:t>
      </w:r>
      <w:r>
        <w:t xml:space="preserve">, vol. 7, no. 10. American Chemical Society (ACS),</w:t>
      </w:r>
      <w:r>
        <w:t xml:space="preserve"> </w:t>
      </w:r>
      <w:r>
        <w:t xml:space="preserve">pp. 9168–9172, Sep. 23, 2013. doi: 10.1021/nn403788a.</w:t>
      </w:r>
      <w:r>
        <w:br/>
      </w:r>
      <w:r>
        <w:br/>
      </w:r>
      <w:r>
        <w:t xml:space="preserve">L.</w:t>
      </w:r>
      <w:r>
        <w:t xml:space="preserve"> </w:t>
      </w:r>
      <w:r>
        <w:t xml:space="preserve">Zhang, H. Y. Kimand G. Henkelman, “CO Oxidation at the Au–Cu Interface</w:t>
      </w:r>
      <w:r>
        <w:t xml:space="preserve"> </w:t>
      </w:r>
      <w:r>
        <w:t xml:space="preserve">of Bimetallic Nanoclusters Supported on CeO</w:t>
      </w:r>
      <w:r>
        <w:rPr>
          <w:vertAlign w:val="subscript"/>
        </w:rPr>
        <w:t xml:space="preserve">2</w:t>
      </w:r>
      <w:r>
        <w:t xml:space="preserve">(111)”,</w:t>
      </w:r>
      <w:r>
        <w:t xml:space="preserve"> </w:t>
      </w:r>
      <w:r>
        <w:rPr>
          <w:iCs/>
          <w:i/>
        </w:rPr>
        <w:t xml:space="preserve">The</w:t>
      </w:r>
      <w:r>
        <w:rPr>
          <w:iCs/>
          <w:i/>
        </w:rPr>
        <w:t xml:space="preserve"> </w:t>
      </w:r>
      <w:r>
        <w:rPr>
          <w:iCs/>
          <w:i/>
        </w:rPr>
        <w:t xml:space="preserve">Journal of Physical Chemistry Letters</w:t>
      </w:r>
      <w:r>
        <w:t xml:space="preserve">, vol. 4, no. 17. American</w:t>
      </w:r>
      <w:r>
        <w:t xml:space="preserve"> </w:t>
      </w:r>
      <w:r>
        <w:t xml:space="preserve">Chemical Society (ACS), pp. 2943–2947, Aug. 19, 2013. doi:</w:t>
      </w:r>
      <w:r>
        <w:t xml:space="preserve"> </w:t>
      </w:r>
      <w:r>
        <w:t xml:space="preserve">10.1021/jz401524d.</w:t>
      </w:r>
      <w:r>
        <w:br/>
      </w:r>
      <w:r>
        <w:br/>
      </w:r>
      <w:r>
        <w:t xml:space="preserve">L. Zhang, A. Polyanskyand M. Buck,</w:t>
      </w:r>
      <w:r>
        <w:t xml:space="preserve"> </w:t>
      </w:r>
      <w:r>
        <w:t xml:space="preserve">“Modeling Transmembrane Domain Dimers/Trimers of Plexin Receptors:</w:t>
      </w:r>
      <w:r>
        <w:t xml:space="preserve"> </w:t>
      </w:r>
      <w:r>
        <w:t xml:space="preserve">Implications for Mechanisms of Signal Transmission across the Membrane”,</w:t>
      </w:r>
      <w:r>
        <w:t xml:space="preserve"> </w:t>
      </w:r>
      <w:r>
        <w:rPr>
          <w:iCs/>
          <w:i/>
        </w:rPr>
        <w:t xml:space="preserve">PLOS ONE</w:t>
      </w:r>
      <w:r>
        <w:t xml:space="preserve">, vol. 10, no. 4. Public Library of Science (PLoS),</w:t>
      </w:r>
      <w:r>
        <w:t xml:space="preserve"> </w:t>
      </w:r>
      <w:r>
        <w:t xml:space="preserve">p. e0121513, Apr. 02, 2015. doi: 10.1371/journal.pone.0121513.</w:t>
      </w:r>
      <w:r>
        <w:br/>
      </w:r>
      <w:r>
        <w:br/>
      </w:r>
      <w:r>
        <w:t xml:space="preserve">M. Zhang, “Two-dimensional boron–nitrogen–carbon monolayers with</w:t>
      </w:r>
      <w:r>
        <w:t xml:space="preserve"> </w:t>
      </w:r>
      <w:r>
        <w:t xml:space="preserve">tunable direct band gaps”,</w:t>
      </w:r>
      <w:r>
        <w:t xml:space="preserve"> </w:t>
      </w:r>
      <w:r>
        <w:rPr>
          <w:iCs/>
          <w:i/>
        </w:rPr>
        <w:t xml:space="preserve">Nanoscale</w:t>
      </w:r>
      <w:r>
        <w:t xml:space="preserve">, vol. 7, no. 28. Royal</w:t>
      </w:r>
      <w:r>
        <w:t xml:space="preserve"> </w:t>
      </w:r>
      <w:r>
        <w:t xml:space="preserve">Society of Chemistry (RSC), pp. 12023–12029, 2015. doi:</w:t>
      </w:r>
      <w:r>
        <w:t xml:space="preserve"> </w:t>
      </w:r>
      <w:r>
        <w:t xml:space="preserve">10.1039/c5nr03344f.</w:t>
      </w:r>
      <w:r>
        <w:br/>
      </w:r>
      <w:r>
        <w:br/>
      </w:r>
      <w:r>
        <w:t xml:space="preserve">M. Zhang, H. Liu, Y. Du, X. Zhang, Y.</w:t>
      </w:r>
      <w:r>
        <w:t xml:space="preserve"> </w:t>
      </w:r>
      <w:r>
        <w:t xml:space="preserve">Wangand Q. Li, “Orthorhombic C32: a novel superhard sp3 carbon</w:t>
      </w:r>
      <w:r>
        <w:t xml:space="preserve"> </w:t>
      </w:r>
      <w:r>
        <w:t xml:space="preserve">allotrope”,</w:t>
      </w:r>
      <w:r>
        <w:t xml:space="preserve"> </w:t>
      </w:r>
      <w:r>
        <w:rPr>
          <w:iCs/>
          <w:i/>
        </w:rPr>
        <w:t xml:space="preserve">Physical Chemistry Chemical Physics</w:t>
      </w:r>
      <w:r>
        <w:t xml:space="preserve">, vol. 15, no. 33.</w:t>
      </w:r>
      <w:r>
        <w:t xml:space="preserve"> </w:t>
      </w:r>
      <w:r>
        <w:t xml:space="preserve">Royal Society of Chemistry (RSC), p. 14120, 2013. doi:</w:t>
      </w:r>
      <w:r>
        <w:t xml:space="preserve"> </w:t>
      </w:r>
      <w:r>
        <w:t xml:space="preserve">10.1039/c3cp51746b.</w:t>
      </w:r>
      <w:r>
        <w:br/>
      </w:r>
      <w:r>
        <w:br/>
      </w:r>
      <w:r>
        <w:t xml:space="preserve">M. Zhang, M. Lu, Y. Du, L. Gao, C. Luand</w:t>
      </w:r>
      <w:r>
        <w:t xml:space="preserve"> </w:t>
      </w:r>
      <w:r>
        <w:t xml:space="preserve">H. Liu, “Hardness of FeB</w:t>
      </w:r>
      <w:r>
        <w:rPr>
          <w:vertAlign w:val="subscript"/>
        </w:rPr>
        <w:t xml:space="preserve">4</w:t>
      </w:r>
      <w:r>
        <w:t xml:space="preserve">: Density functional theory</w:t>
      </w:r>
      <w:r>
        <w:t xml:space="preserve"> </w:t>
      </w:r>
      <w:r>
        <w:t xml:space="preserve">investigation”,</w:t>
      </w:r>
      <w:r>
        <w:t xml:space="preserve"> </w:t>
      </w:r>
      <w:r>
        <w:rPr>
          <w:iCs/>
          <w:i/>
        </w:rPr>
        <w:t xml:space="preserve">The Journal of Chemical Physics</w:t>
      </w:r>
      <w:r>
        <w:t xml:space="preserve">, vol. 140, no.</w:t>
      </w:r>
      <w:r>
        <w:t xml:space="preserve"> </w:t>
      </w:r>
      <w:r>
        <w:t xml:space="preserve">17. AIP Publishing, p. 174505, May 07, 2014. doi: 10.1063/1.4871627.</w:t>
      </w:r>
      <w:r>
        <w:br/>
      </w:r>
      <w:r>
        <w:br/>
      </w:r>
      <w:r>
        <w:t xml:space="preserve">M.-Q. Zhang, X. Xuand S.-J. Luo, “The genetics of brown coat</w:t>
      </w:r>
      <w:r>
        <w:t xml:space="preserve"> </w:t>
      </w:r>
      <w:r>
        <w:t xml:space="preserve">color and white spotting in domestic yaks (</w:t>
      </w:r>
      <w:r>
        <w:rPr>
          <w:iCs/>
          <w:i/>
        </w:rPr>
        <w:t xml:space="preserve">Bos grunniens</w:t>
      </w:r>
      <w:r>
        <w:t xml:space="preserve">)”,</w:t>
      </w:r>
      <w:r>
        <w:t xml:space="preserve"> </w:t>
      </w:r>
      <w:r>
        <w:rPr>
          <w:iCs/>
          <w:i/>
        </w:rPr>
        <w:t xml:space="preserve">Animal Genetics</w:t>
      </w:r>
      <w:r>
        <w:t xml:space="preserve">, vol. 45, no. 5. Wiley, pp. 652–659, Jul. 03,</w:t>
      </w:r>
      <w:r>
        <w:t xml:space="preserve"> </w:t>
      </w:r>
      <w:r>
        <w:t xml:space="preserve">2014. doi: 10.1111/age.12191.</w:t>
      </w:r>
      <w:r>
        <w:br/>
      </w:r>
      <w:r>
        <w:br/>
      </w:r>
      <w:r>
        <w:t xml:space="preserve">M. Zhang, H. Yan, Q. Weiand H.</w:t>
      </w:r>
      <w:r>
        <w:t xml:space="preserve"> </w:t>
      </w:r>
      <w:r>
        <w:t xml:space="preserve">Liu, “A new high-pressure polymeric nitrogen phase in potassium azide”,</w:t>
      </w:r>
      <w:r>
        <w:t xml:space="preserve"> </w:t>
      </w:r>
      <w:r>
        <w:rPr>
          <w:iCs/>
          <w:i/>
        </w:rPr>
        <w:t xml:space="preserve">RSC Advances</w:t>
      </w:r>
      <w:r>
        <w:t xml:space="preserve">, vol. 5, no. 16. Royal Society of Chemistry (RSC),</w:t>
      </w:r>
      <w:r>
        <w:t xml:space="preserve"> </w:t>
      </w:r>
      <w:r>
        <w:t xml:space="preserve">pp. 11825–11830, 2015. doi: 10.1039/c4ra15699d.</w:t>
      </w:r>
      <w:r>
        <w:br/>
      </w:r>
      <w:r>
        <w:br/>
      </w:r>
      <w:r>
        <w:t xml:space="preserve">Q. Zhang,</w:t>
      </w:r>
      <w:r>
        <w:t xml:space="preserve"> </w:t>
      </w:r>
      <w:r>
        <w:t xml:space="preserve">“Cryo-EM Structure of a Molluscan Hemocyanin Suggests Its Allosteric</w:t>
      </w:r>
      <w:r>
        <w:t xml:space="preserve"> </w:t>
      </w:r>
      <w:r>
        <w:t xml:space="preserve">Mechanism”,</w:t>
      </w:r>
      <w:r>
        <w:t xml:space="preserve"> </w:t>
      </w:r>
      <w:r>
        <w:rPr>
          <w:iCs/>
          <w:i/>
        </w:rPr>
        <w:t xml:space="preserve">Structure</w:t>
      </w:r>
      <w:r>
        <w:t xml:space="preserve">, vol. 21, no. 4. Elsevier BV, pp. 604–613,</w:t>
      </w:r>
      <w:r>
        <w:t xml:space="preserve"> </w:t>
      </w:r>
      <w:r>
        <w:t xml:space="preserve">Apr. 2013. doi: 10.1016/j.str.2013.02.018.</w:t>
      </w:r>
      <w:r>
        <w:br/>
      </w:r>
      <w:r>
        <w:br/>
      </w:r>
      <w:r>
        <w:t xml:space="preserve">X. Zhang,</w:t>
      </w:r>
      <w:r>
        <w:t xml:space="preserve"> </w:t>
      </w:r>
      <w:r>
        <w:t xml:space="preserve">“Pressure-induced zigzag phosphorus chain and superconductivity in boron</w:t>
      </w:r>
      <w:r>
        <w:t xml:space="preserve"> </w:t>
      </w:r>
      <w:r>
        <w:t xml:space="preserve">monophosphide”,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</w:t>
      </w:r>
      <w:r>
        <w:t xml:space="preserve"> </w:t>
      </w:r>
      <w:r>
        <w:t xml:space="preserve">Science and Business Media LLC, Mar. 04, 2015. doi: 10.1038/srep08761.</w:t>
      </w:r>
      <w:r>
        <w:br/>
      </w:r>
      <w:r>
        <w:br/>
      </w:r>
      <w:r>
        <w:t xml:space="preserve">Y. Zhang, K. Abiraman, H. Li, D. M. Pierce, A. V.</w:t>
      </w:r>
      <w:r>
        <w:t xml:space="preserve"> </w:t>
      </w:r>
      <w:r>
        <w:t xml:space="preserve">Tzingounisand G. Lykotrafitis, “Modeling of the axon membrane skeleton</w:t>
      </w:r>
      <w:r>
        <w:t xml:space="preserve"> </w:t>
      </w:r>
      <w:r>
        <w:t xml:space="preserve">structure and implications for its mechanical properties”,</w:t>
      </w:r>
      <w:r>
        <w:t xml:space="preserve"> </w:t>
      </w:r>
      <w:r>
        <w:rPr>
          <w:iCs/>
          <w:i/>
        </w:rPr>
        <w:t xml:space="preserve">PLOS</w:t>
      </w:r>
      <w:r>
        <w:rPr>
          <w:iCs/>
          <w:i/>
        </w:rPr>
        <w:t xml:space="preserve"> </w:t>
      </w:r>
      <w:r>
        <w:rPr>
          <w:iCs/>
          <w:i/>
        </w:rPr>
        <w:t xml:space="preserve">Computational Biology</w:t>
      </w:r>
      <w:r>
        <w:t xml:space="preserve">, vol. 13, no. 2. Public Library of Science</w:t>
      </w:r>
      <w:r>
        <w:t xml:space="preserve"> </w:t>
      </w:r>
      <w:r>
        <w:t xml:space="preserve">(PLoS), p. e1005407, Feb. 27, 2017. doi: 10.1371/journal.pcbi.1005407.</w:t>
      </w:r>
      <w:r>
        <w:br/>
      </w:r>
      <w:r>
        <w:br/>
      </w:r>
      <w:r>
        <w:t xml:space="preserve">Y. Zhang, J. Xie, J. Yang, A. Fennell, C. Zhangand Q. Ma,</w:t>
      </w:r>
      <w:r>
        <w:t xml:space="preserve"> </w:t>
      </w:r>
      <w:r>
        <w:t xml:space="preserve">“QUBIC: a bioconductor package for qualitative biclustering analysis of</w:t>
      </w:r>
      <w:r>
        <w:t xml:space="preserve"> </w:t>
      </w:r>
      <w:r>
        <w:t xml:space="preserve">gene co-expression data”,</w:t>
      </w:r>
      <w:r>
        <w:t xml:space="preserve"> </w:t>
      </w:r>
      <w:r>
        <w:rPr>
          <w:iCs/>
          <w:i/>
        </w:rPr>
        <w:t xml:space="preserve">Bioinformatics</w:t>
      </w:r>
      <w:r>
        <w:t xml:space="preserve">. Oxford University Press</w:t>
      </w:r>
      <w:r>
        <w:t xml:space="preserve"> </w:t>
      </w:r>
      <w:r>
        <w:t xml:space="preserve">(OUP), p. btw635, Oct. 06, 2016. doi: 10.1093/bioinformatics/btw635.</w:t>
      </w:r>
      <w:r>
        <w:br/>
      </w:r>
      <w:r>
        <w:br/>
      </w:r>
      <w:r>
        <w:t xml:space="preserve">Y. Zhang, C. Zhouand H. Luo, “Effect of mass ratio on thrust</w:t>
      </w:r>
      <w:r>
        <w:t xml:space="preserve"> </w:t>
      </w:r>
      <w:r>
        <w:t xml:space="preserve">production of an elastic panel pitching or heaving near resonance”,</w:t>
      </w:r>
      <w:r>
        <w:t xml:space="preserve"> </w:t>
      </w:r>
      <w:r>
        <w:rPr>
          <w:iCs/>
          <w:i/>
        </w:rPr>
        <w:t xml:space="preserve">Journal of Fluids and Structures</w:t>
      </w:r>
      <w:r>
        <w:t xml:space="preserve">, vol. 74. Elsevier BV,</w:t>
      </w:r>
      <w:r>
        <w:t xml:space="preserve"> </w:t>
      </w:r>
      <w:r>
        <w:t xml:space="preserve">pp. 385–400, Oct. 2017. doi: 10.1016/j.jfluidstructs.2017.07.003.</w:t>
      </w:r>
      <w:r>
        <w:br/>
      </w:r>
      <w:r>
        <w:br/>
      </w:r>
      <w:r>
        <w:t xml:space="preserve">Z. Zhang, H. Liuand M. Zhang, “Superhard sp</w:t>
      </w:r>
      <w:r>
        <w:t xml:space="preserve"> </w:t>
      </w:r>
      <w:r>
        <w:rPr>
          <w:vertAlign w:val="superscript"/>
        </w:rPr>
        <w:t xml:space="preserve">3</w:t>
      </w:r>
      <w:r>
        <w:t xml:space="preserve"> </w:t>
      </w:r>
      <w:r>
        <w:t xml:space="preserve">carbon</w:t>
      </w:r>
      <w:r>
        <w:t xml:space="preserve"> </w:t>
      </w:r>
      <w:r>
        <w:t xml:space="preserve">allotrope: Ab initio calculations”,</w:t>
      </w:r>
      <w:r>
        <w:t xml:space="preserve"> </w:t>
      </w:r>
      <w:r>
        <w:rPr>
          <w:iCs/>
          <w:i/>
        </w:rPr>
        <w:t xml:space="preserve">EPL (Europhysics Letters)</w:t>
      </w:r>
      <w:r>
        <w:t xml:space="preserve">,</w:t>
      </w:r>
      <w:r>
        <w:t xml:space="preserve"> </w:t>
      </w:r>
      <w:r>
        <w:t xml:space="preserve">vol. 108, no. 4. IOP Publishing, p. 46006, Nov. 01, 2014. doi:</w:t>
      </w:r>
      <w:r>
        <w:t xml:space="preserve"> </w:t>
      </w:r>
      <w:r>
        <w:t xml:space="preserve">10.1209/0295-5075/108/46006.</w:t>
      </w:r>
      <w:r>
        <w:br/>
      </w:r>
      <w:r>
        <w:br/>
      </w:r>
      <w:r>
        <w:t xml:space="preserve">Z. Zhang, Y. Xue, G. MacDonald,</w:t>
      </w:r>
      <w:r>
        <w:t xml:space="preserve"> </w:t>
      </w:r>
      <w:r>
        <w:t xml:space="preserve">P. M. Coxand G. J. Collatz, “Investigation of North American vegetation</w:t>
      </w:r>
      <w:r>
        <w:t xml:space="preserve"> </w:t>
      </w:r>
      <w:r>
        <w:t xml:space="preserve">variability under recent climate: A study using the SSiB4/TRIFFID</w:t>
      </w:r>
      <w:r>
        <w:t xml:space="preserve"> </w:t>
      </w:r>
      <w:r>
        <w:t xml:space="preserve">biophysical/dynamic vegetation model”,</w:t>
      </w:r>
      <w:r>
        <w:t xml:space="preserve"> </w:t>
      </w:r>
      <w:r>
        <w:rPr>
          <w:iCs/>
          <w:i/>
        </w:rPr>
        <w:t xml:space="preserve">Journal of Geophysical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Research: Atmospheres</w:t>
      </w:r>
      <w:r>
        <w:t xml:space="preserve">, vol. 120, no. 4. American Geophysical Union</w:t>
      </w:r>
      <w:r>
        <w:t xml:space="preserve"> </w:t>
      </w:r>
      <w:r>
        <w:t xml:space="preserve">(AGU), pp. 1300–1321, Feb. 23, 2015. doi: 10.1002/2014jd021963.</w:t>
      </w:r>
      <w:r>
        <w:br/>
      </w:r>
      <w:r>
        <w:br/>
      </w:r>
      <w:r>
        <w:t xml:space="preserve">C. Zheng and D. L. James, “Rigid-body fracture sound with</w:t>
      </w:r>
      <w:r>
        <w:t xml:space="preserve"> </w:t>
      </w:r>
      <w:r>
        <w:t xml:space="preserve">precomputed soundbanks”,</w:t>
      </w:r>
      <w:r>
        <w:t xml:space="preserve"> </w:t>
      </w:r>
      <w:r>
        <w:rPr>
          <w:iCs/>
          <w:i/>
        </w:rPr>
        <w:t xml:space="preserve">ACM Transactions on Graphics</w:t>
      </w:r>
      <w:r>
        <w:t xml:space="preserve">, vol. 29,</w:t>
      </w:r>
      <w:r>
        <w:t xml:space="preserve"> </w:t>
      </w:r>
      <w:r>
        <w:t xml:space="preserve">no. 4. Association for Computing Machinery (ACM), pp. 1–13, Jul. 26,</w:t>
      </w:r>
      <w:r>
        <w:t xml:space="preserve"> </w:t>
      </w:r>
      <w:r>
        <w:t xml:space="preserve">2010. doi: 10.1145/1778765.1778806.</w:t>
      </w:r>
      <w:r>
        <w:br/>
      </w:r>
      <w:r>
        <w:br/>
      </w:r>
      <w:r>
        <w:t xml:space="preserve">C. Zheng and D. L. James,</w:t>
      </w:r>
      <w:r>
        <w:t xml:space="preserve"> </w:t>
      </w:r>
      <w:r>
        <w:t xml:space="preserve">“Toward high-quality modal contact sound”,</w:t>
      </w:r>
      <w:r>
        <w:t xml:space="preserve"> </w:t>
      </w:r>
      <w:r>
        <w:rPr>
          <w:iCs/>
          <w:i/>
        </w:rPr>
        <w:t xml:space="preserve">ACM Transactions on</w:t>
      </w:r>
      <w:r>
        <w:rPr>
          <w:iCs/>
          <w:i/>
        </w:rPr>
        <w:t xml:space="preserve"> </w:t>
      </w:r>
      <w:r>
        <w:rPr>
          <w:iCs/>
          <w:i/>
        </w:rPr>
        <w:t xml:space="preserve">Graphics</w:t>
      </w:r>
      <w:r>
        <w:t xml:space="preserve">, vol. 30, no. 4. Association for Computing Machinery (ACM),</w:t>
      </w:r>
      <w:r>
        <w:t xml:space="preserve"> </w:t>
      </w:r>
      <w:r>
        <w:t xml:space="preserve">pp. 1–12, Jul. 2011. doi: 10.1145/2010324.1964933.</w:t>
      </w:r>
      <w:r>
        <w:br/>
      </w:r>
      <w:r>
        <w:br/>
      </w:r>
      <w:r>
        <w:t xml:space="preserve">L. Zheng,</w:t>
      </w:r>
      <w:r>
        <w:t xml:space="preserve"> </w:t>
      </w:r>
      <w:r>
        <w:t xml:space="preserve">T. Lee, Z. Guoand D. Rumschitzki, “Shrinkage of bubbles and drops in the</w:t>
      </w:r>
      <w:r>
        <w:t xml:space="preserve"> </w:t>
      </w:r>
      <w:r>
        <w:t xml:space="preserve">lattice Boltzmann equation method for nonideal gases”,</w:t>
      </w:r>
      <w:r>
        <w:t xml:space="preserve"> </w:t>
      </w:r>
      <w:r>
        <w:rPr>
          <w:iCs/>
          <w:i/>
        </w:rPr>
        <w:t xml:space="preserve">Physical</w:t>
      </w:r>
      <w:r>
        <w:rPr>
          <w:iCs/>
          <w:i/>
        </w:rPr>
        <w:t xml:space="preserve"> </w:t>
      </w:r>
      <w:r>
        <w:rPr>
          <w:iCs/>
          <w:i/>
        </w:rPr>
        <w:t xml:space="preserve">Review E</w:t>
      </w:r>
      <w:r>
        <w:t xml:space="preserve">, vol. 89, no. 3. American Physical Society (APS), Mar. 05,</w:t>
      </w:r>
      <w:r>
        <w:t xml:space="preserve"> </w:t>
      </w:r>
      <w:r>
        <w:t xml:space="preserve">2014. doi: 10.1103/physreve.89.033302.</w:t>
      </w:r>
      <w:r>
        <w:br/>
      </w:r>
      <w:r>
        <w:br/>
      </w:r>
      <w:r>
        <w:t xml:space="preserve">X. Zheng, H. Babaee,</w:t>
      </w:r>
      <w:r>
        <w:t xml:space="preserve"> </w:t>
      </w:r>
      <w:r>
        <w:t xml:space="preserve">S. Dong, C. Chryssostomidisand G. E. Karniadakis, “A phase-field method</w:t>
      </w:r>
      <w:r>
        <w:t xml:space="preserve"> </w:t>
      </w:r>
      <w:r>
        <w:t xml:space="preserve">for 3D simulation of two-phase heat transfer”,</w:t>
      </w:r>
      <w:r>
        <w:t xml:space="preserve"> </w:t>
      </w:r>
      <w:r>
        <w:rPr>
          <w:iCs/>
          <w:i/>
        </w:rPr>
        <w:t xml:space="preserve">International Journal</w:t>
      </w:r>
      <w:r>
        <w:rPr>
          <w:iCs/>
          <w:i/>
        </w:rPr>
        <w:t xml:space="preserve"> </w:t>
      </w:r>
      <w:r>
        <w:rPr>
          <w:iCs/>
          <w:i/>
        </w:rPr>
        <w:t xml:space="preserve">of Heat and Mass Transfer</w:t>
      </w:r>
      <w:r>
        <w:t xml:space="preserve">, vol. 82. Elsevier BV, pp. 282–298,</w:t>
      </w:r>
      <w:r>
        <w:t xml:space="preserve"> </w:t>
      </w:r>
      <w:r>
        <w:t xml:space="preserve">Mar. 2015. doi: 10.1016/j.ijheatmasstransfer.2014.11.052.</w:t>
      </w:r>
      <w:r>
        <w:br/>
      </w:r>
      <w:r>
        <w:br/>
      </w:r>
      <w:r>
        <w:t xml:space="preserve">J.</w:t>
      </w:r>
      <w:r>
        <w:t xml:space="preserve"> </w:t>
      </w:r>
      <w:r>
        <w:t xml:space="preserve">Zhong and E. A. Kellogg, “Duplication and expression of</w:t>
      </w:r>
      <w:r>
        <w:rPr>
          <w:iCs/>
          <w:i/>
        </w:rPr>
        <w:t xml:space="preserve">CYC2</w:t>
      </w:r>
      <w:r>
        <w:t xml:space="preserve">‐like</w:t>
      </w:r>
      <w:r>
        <w:t xml:space="preserve"> </w:t>
      </w:r>
      <w:r>
        <w:t xml:space="preserve">genes in the origin and maintenance of corolla zygomorphy in Lamiales”,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, vol. 205, no. 2. Wiley, pp. 852–868, Oct. 20,</w:t>
      </w:r>
      <w:r>
        <w:t xml:space="preserve"> </w:t>
      </w:r>
      <w:r>
        <w:t xml:space="preserve">2014. doi: 10.1111/nph.13104.</w:t>
      </w:r>
      <w:r>
        <w:br/>
      </w:r>
      <w:r>
        <w:br/>
      </w:r>
      <w:r>
        <w:t xml:space="preserve">J. Zhong, “Greenhouse gas</w:t>
      </w:r>
      <w:r>
        <w:t xml:space="preserve"> </w:t>
      </w:r>
      <w:r>
        <w:t xml:space="preserve">emission from the total process of swine manure composting and land</w:t>
      </w:r>
      <w:r>
        <w:t xml:space="preserve"> </w:t>
      </w:r>
      <w:r>
        <w:t xml:space="preserve">application of compost”,</w:t>
      </w:r>
      <w:r>
        <w:t xml:space="preserve"> </w:t>
      </w:r>
      <w:r>
        <w:rPr>
          <w:iCs/>
          <w:i/>
        </w:rPr>
        <w:t xml:space="preserve">Atmospheric Environment</w:t>
      </w:r>
      <w:r>
        <w:t xml:space="preserve">, vol. 81.</w:t>
      </w:r>
      <w:r>
        <w:t xml:space="preserve"> </w:t>
      </w:r>
      <w:r>
        <w:t xml:space="preserve">Elsevier BV, pp. 348–355, Dec. 2013. doi:</w:t>
      </w:r>
      <w:r>
        <w:t xml:space="preserve"> </w:t>
      </w:r>
      <w:r>
        <w:t xml:space="preserve">10.1016/j.atmosenv.2013.08.048.</w:t>
      </w:r>
      <w:r>
        <w:br/>
      </w:r>
      <w:r>
        <w:br/>
      </w:r>
      <w:r>
        <w:t xml:space="preserve">X. Zhong, Y. Wang, F. Peng,</w:t>
      </w:r>
      <w:r>
        <w:t xml:space="preserve"> </w:t>
      </w:r>
      <w:r>
        <w:t xml:space="preserve">H. Liu, H. Wangand Y. Ma, “Pressure stabilization of long-missing bare</w:t>
      </w:r>
      <w:r>
        <w:t xml:space="preserve"> </w:t>
      </w:r>
      <w:r>
        <w:t xml:space="preserve">C</w:t>
      </w:r>
      <w:r>
        <w:rPr>
          <w:vertAlign w:val="subscript"/>
        </w:rPr>
        <w:t xml:space="preserve">6</w:t>
      </w:r>
      <w:r>
        <w:t xml:space="preserve"> </w:t>
      </w:r>
      <w:r>
        <w:t xml:space="preserve">hexagonal rings in binary sesquicarbides”,</w:t>
      </w:r>
      <w:r>
        <w:t xml:space="preserve"> </w:t>
      </w:r>
      <w:r>
        <w:rPr>
          <w:iCs/>
          <w:i/>
        </w:rPr>
        <w:t xml:space="preserve">Chem.</w:t>
      </w:r>
      <w:r>
        <w:rPr>
          <w:iCs/>
          <w:i/>
        </w:rPr>
        <w:t xml:space="preserve"> </w:t>
      </w:r>
      <w:r>
        <w:rPr>
          <w:iCs/>
          <w:i/>
        </w:rPr>
        <w:t xml:space="preserve">Sci.</w:t>
      </w:r>
      <w:r>
        <w:t xml:space="preserve">, vol. 5, no. 10. Royal Society of Chemistry (RSC),</w:t>
      </w:r>
      <w:r>
        <w:t xml:space="preserve"> </w:t>
      </w:r>
      <w:r>
        <w:t xml:space="preserve">pp. 3936–3940, 2014. doi: 10.1039/c4sc01383b.</w:t>
      </w:r>
      <w:r>
        <w:br/>
      </w:r>
      <w:r>
        <w:br/>
      </w:r>
      <w:r>
        <w:t xml:space="preserve">D. Zhou,</w:t>
      </w:r>
      <w:r>
        <w:t xml:space="preserve"> </w:t>
      </w:r>
      <w:r>
        <w:t xml:space="preserve">“Experimental selection of hypoxia-tolerant</w:t>
      </w:r>
      <w:r>
        <w:t xml:space="preserve"> </w:t>
      </w:r>
      <w:r>
        <w:rPr>
          <w:iCs/>
          <w:i/>
        </w:rPr>
        <w:t xml:space="preserve">Drosophila</w:t>
      </w:r>
      <w:r>
        <w:rPr>
          <w:iCs/>
          <w:i/>
        </w:rPr>
        <w:t xml:space="preserve"> </w:t>
      </w:r>
      <w:r>
        <w:rPr>
          <w:iCs/>
          <w:i/>
        </w:rPr>
        <w:t xml:space="preserve">melanogaster</w:t>
      </w:r>
      <w:r>
        <w:t xml:space="preserve">”,</w:t>
      </w:r>
      <w:r>
        <w:t xml:space="preserve"> </w:t>
      </w:r>
      <w:r>
        <w:rPr>
          <w:iCs/>
          <w:i/>
        </w:rPr>
        <w:t xml:space="preserve">Proceedings of the National Academy of</w:t>
      </w:r>
      <w:r>
        <w:rPr>
          <w:iCs/>
          <w:i/>
        </w:rPr>
        <w:t xml:space="preserve"> </w:t>
      </w:r>
      <w:r>
        <w:rPr>
          <w:iCs/>
          <w:i/>
        </w:rPr>
        <w:t xml:space="preserve">Sciences</w:t>
      </w:r>
      <w:r>
        <w:t xml:space="preserve">, vol. 108, no. 6. Proceedings of the National Academy of</w:t>
      </w:r>
      <w:r>
        <w:t xml:space="preserve"> </w:t>
      </w:r>
      <w:r>
        <w:t xml:space="preserve">Sciences, pp. 2349–2354, Jan. 24, 2011. doi: 10.1073/pnas.1010643108.</w:t>
      </w:r>
      <w:r>
        <w:br/>
      </w:r>
      <w:r>
        <w:br/>
      </w:r>
      <w:r>
        <w:t xml:space="preserve">L. Zhu, H. Liu, C. J. Pickard, G. Zouand Y. Ma, “Reactions of</w:t>
      </w:r>
      <w:r>
        <w:t xml:space="preserve"> </w:t>
      </w:r>
      <w:r>
        <w:t xml:space="preserve">xenon with iron and nickel are predicted in the Earth’s inner core”,</w:t>
      </w:r>
      <w:r>
        <w:t xml:space="preserve"> </w:t>
      </w:r>
      <w:r>
        <w:rPr>
          <w:iCs/>
          <w:i/>
        </w:rPr>
        <w:t xml:space="preserve">Nature Chemistry</w:t>
      </w:r>
      <w:r>
        <w:t xml:space="preserve">, vol. 6, no. 7. Springer Science and Business</w:t>
      </w:r>
      <w:r>
        <w:t xml:space="preserve"> </w:t>
      </w:r>
      <w:r>
        <w:t xml:space="preserve">Media LLC, pp. 644–648, Apr. 20, 2014. doi: 10.1038/nchem.1925.</w:t>
      </w:r>
      <w:r>
        <w:br/>
      </w:r>
      <w:r>
        <w:br/>
      </w:r>
      <w:r>
        <w:t xml:space="preserve">Q. Zhu, A. R. Oganov, A. O. Lyakhovand X. Yu, “Generalized</w:t>
      </w:r>
      <w:r>
        <w:t xml:space="preserve"> </w:t>
      </w:r>
      <w:r>
        <w:t xml:space="preserve">evolutionary metadynamics for sampling the energy landscapes and its</w:t>
      </w:r>
      <w:r>
        <w:t xml:space="preserve"> </w:t>
      </w:r>
      <w:r>
        <w:t xml:space="preserve">applications”,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92, no. 2. American</w:t>
      </w:r>
      <w:r>
        <w:t xml:space="preserve"> </w:t>
      </w:r>
      <w:r>
        <w:t xml:space="preserve">Physical Society (APS), Jul. 13, 2015. doi: 10.1103/physrevb.92.024106.</w:t>
      </w:r>
      <w:r>
        <w:br/>
      </w:r>
      <w:r>
        <w:br/>
      </w:r>
      <w:r>
        <w:t xml:space="preserve">Q. Zhu, A. R. Oganovand Q. Zeng, “Formation of Stoichiometric</w:t>
      </w:r>
      <w:r>
        <w:t xml:space="preserve"> </w:t>
      </w:r>
      <w:r>
        <w:t xml:space="preserve">CsFn Compounds”,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, vol. 5, no. 1. Springer</w:t>
      </w:r>
      <w:r>
        <w:t xml:space="preserve"> </w:t>
      </w:r>
      <w:r>
        <w:t xml:space="preserve">Science and Business Media LLC, Jan. 22, 2015. doi: 10.1038/srep07875.</w:t>
      </w:r>
      <w:r>
        <w:br/>
      </w:r>
      <w:r>
        <w:br/>
      </w:r>
      <w:r>
        <w:t xml:space="preserve">Q. Zhu, “Resorcinol Crystallization from the Melt: A New</w:t>
      </w:r>
      <w:r>
        <w:t xml:space="preserve"> </w:t>
      </w:r>
      <w:r>
        <w:t xml:space="preserve">Ambient Phase and New “Riddles””,</w:t>
      </w:r>
      <w:r>
        <w:t xml:space="preserve"> </w:t>
      </w:r>
      <w:r>
        <w:rPr>
          <w:iCs/>
          <w:i/>
        </w:rPr>
        <w:t xml:space="preserve">Journal of the American Chemical</w:t>
      </w:r>
      <w:r>
        <w:rPr>
          <w:iCs/>
          <w:i/>
        </w:rPr>
        <w:t xml:space="preserve"> </w:t>
      </w:r>
      <w:r>
        <w:rPr>
          <w:iCs/>
          <w:i/>
        </w:rPr>
        <w:t xml:space="preserve">Society</w:t>
      </w:r>
      <w:r>
        <w:t xml:space="preserve">, vol. 138, no. 14. American Chemical Society (ACS),</w:t>
      </w:r>
      <w:r>
        <w:t xml:space="preserve"> </w:t>
      </w:r>
      <w:r>
        <w:t xml:space="preserve">pp. 4881–4889, Apr. 05, 2016. doi: 10.1021/jacs.6b01120.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Zhu, R. Kumar, E. V. Titovand D. A. Levin, “Analysis of Fractal-Like</w:t>
      </w:r>
      <w:r>
        <w:t xml:space="preserve"> </w:t>
      </w:r>
      <w:r>
        <w:t xml:space="preserve">Spore Aggregates in Direct Simulation Monte Carlo”,</w:t>
      </w:r>
      <w:r>
        <w:t xml:space="preserve"> </w:t>
      </w:r>
      <w:r>
        <w:rPr>
          <w:iCs/>
          <w:i/>
        </w:rPr>
        <w:t xml:space="preserve">Journal of</w:t>
      </w:r>
      <w:r>
        <w:rPr>
          <w:iCs/>
          <w:i/>
        </w:rPr>
        <w:t xml:space="preserve"> </w:t>
      </w:r>
      <w:r>
        <w:rPr>
          <w:iCs/>
          <w:i/>
        </w:rPr>
        <w:t xml:space="preserve">Thermophysics and Heat Transfer</w:t>
      </w:r>
      <w:r>
        <w:t xml:space="preserve">, vol. 26, no. 3. American Institute</w:t>
      </w:r>
      <w:r>
        <w:t xml:space="preserve"> </w:t>
      </w:r>
      <w:r>
        <w:t xml:space="preserve">of Aeronautics and Astronautics (AIAA), pp. 417–429, Jul. 2012. doi:</w:t>
      </w:r>
      <w:r>
        <w:t xml:space="preserve"> </w:t>
      </w:r>
      <w:r>
        <w:t xml:space="preserve">10.2514/1.t3824.</w:t>
      </w:r>
      <w:r>
        <w:br/>
      </w:r>
      <w:r>
        <w:br/>
      </w:r>
      <w:r>
        <w:t xml:space="preserve">T. Zhu, Z. Liand D. A. Levin, “Modeling of</w:t>
      </w:r>
      <w:r>
        <w:t xml:space="preserve"> </w:t>
      </w:r>
      <w:r>
        <w:t xml:space="preserve">NO Radiation from Unsteady and Steady Shocks Using DSMC”,</w:t>
      </w:r>
      <w:r>
        <w:t xml:space="preserve"> </w:t>
      </w:r>
      <w:r>
        <w:rPr>
          <w:iCs/>
          <w:i/>
        </w:rPr>
        <w:t xml:space="preserve">44th AIAA</w:t>
      </w:r>
      <w:r>
        <w:rPr>
          <w:iCs/>
          <w:i/>
        </w:rPr>
        <w:t xml:space="preserve"> </w:t>
      </w:r>
      <w:r>
        <w:rPr>
          <w:iCs/>
          <w:i/>
        </w:rPr>
        <w:t xml:space="preserve">Thermophysics Conference</w:t>
      </w:r>
      <w:r>
        <w:t xml:space="preserve">. American Institute of Aeronautics and</w:t>
      </w:r>
      <w:r>
        <w:t xml:space="preserve"> </w:t>
      </w:r>
      <w:r>
        <w:t xml:space="preserve">Astronautics, Jun. 22, 2013. doi: 10.2514/6.2013-2786.</w:t>
      </w:r>
      <w:r>
        <w:br/>
      </w:r>
      <w:r>
        <w:br/>
      </w:r>
      <w:r>
        <w:t xml:space="preserve">T.</w:t>
      </w:r>
      <w:r>
        <w:t xml:space="preserve"> </w:t>
      </w:r>
      <w:r>
        <w:t xml:space="preserve">Zhu, Z. Li, N. S. Parsonsand D. A. Levin, “High Fidelity Modeling of</w:t>
      </w:r>
      <w:r>
        <w:t xml:space="preserve"> </w:t>
      </w:r>
      <w:r>
        <w:t xml:space="preserve">Energy Transfer and Chemical Reactions in Shock Waves”,</w:t>
      </w:r>
      <w:r>
        <w:t xml:space="preserve"> </w:t>
      </w:r>
      <w:r>
        <w:rPr>
          <w:iCs/>
          <w:i/>
        </w:rPr>
        <w:t xml:space="preserve">7th AIAA</w:t>
      </w:r>
      <w:r>
        <w:rPr>
          <w:iCs/>
          <w:i/>
        </w:rPr>
        <w:t xml:space="preserve"> </w:t>
      </w:r>
      <w:r>
        <w:rPr>
          <w:iCs/>
          <w:i/>
        </w:rPr>
        <w:t xml:space="preserve">Theoretical Fluid Mechanics Conference</w:t>
      </w:r>
      <w:r>
        <w:t xml:space="preserve">. American Institute of</w:t>
      </w:r>
      <w:r>
        <w:t xml:space="preserve"> </w:t>
      </w:r>
      <w:r>
        <w:t xml:space="preserve">Aeronautics and Astronautics, Jun. 13, 2014. doi: 10.2514/6.2014-3207.</w:t>
      </w:r>
      <w:r>
        <w:br/>
      </w:r>
      <w:r>
        <w:br/>
      </w:r>
      <w:r>
        <w:t xml:space="preserve">T. Zhu, Z. Li, N. S. Parsonsand D. A. Levin, “Simulation of</w:t>
      </w:r>
      <w:r>
        <w:t xml:space="preserve"> </w:t>
      </w:r>
      <w:r>
        <w:t xml:space="preserve">Radiation Generated by Chemical Reactions in Weakly Ionized Shock Waves</w:t>
      </w:r>
      <w:r>
        <w:t xml:space="preserve"> </w:t>
      </w:r>
      <w:r>
        <w:t xml:space="preserve">using DSMC”,</w:t>
      </w:r>
      <w:r>
        <w:t xml:space="preserve"> </w:t>
      </w:r>
      <w:r>
        <w:rPr>
          <w:iCs/>
          <w:i/>
        </w:rPr>
        <w:t xml:space="preserve">52nd Aerospace Sciences Meeting</w:t>
      </w:r>
      <w:r>
        <w:t xml:space="preserve">. American Institute</w:t>
      </w:r>
      <w:r>
        <w:t xml:space="preserve"> </w:t>
      </w:r>
      <w:r>
        <w:t xml:space="preserve">of Aeronautics and Astronautics, Jan. 10, 2014. doi:</w:t>
      </w:r>
      <w:r>
        <w:t xml:space="preserve"> </w:t>
      </w:r>
      <w:r>
        <w:t xml:space="preserve">10.2514/6.2014-1212.</w:t>
      </w:r>
      <w:r>
        <w:br/>
      </w:r>
      <w:r>
        <w:br/>
      </w:r>
      <w:r>
        <w:t xml:space="preserve">T. Zhu, Z. Li, N. S. Parsonsand D. A.</w:t>
      </w:r>
      <w:r>
        <w:t xml:space="preserve"> </w:t>
      </w:r>
      <w:r>
        <w:t xml:space="preserve">Levin, “State Specific Modeling of Energy Transfer in N2-N2 Under High</w:t>
      </w:r>
      <w:r>
        <w:t xml:space="preserve"> </w:t>
      </w:r>
      <w:r>
        <w:t xml:space="preserve">Temperature Condition”,</w:t>
      </w:r>
      <w:r>
        <w:t xml:space="preserve"> </w:t>
      </w:r>
      <w:r>
        <w:rPr>
          <w:iCs/>
          <w:i/>
        </w:rPr>
        <w:t xml:space="preserve">53rd AIAA Aerospace Sciences Meeting</w:t>
      </w:r>
      <w:r>
        <w:t xml:space="preserve">.</w:t>
      </w:r>
      <w:r>
        <w:t xml:space="preserve"> </w:t>
      </w:r>
      <w:r>
        <w:t xml:space="preserve">American Institute of Aeronautics and Astronautics, Jan. 03, 2015. doi:</w:t>
      </w:r>
      <w:r>
        <w:t xml:space="preserve"> </w:t>
      </w:r>
      <w:r>
        <w:t xml:space="preserve">10.2514/6.2015-0477.</w:t>
      </w:r>
      <w:r>
        <w:br/>
      </w:r>
      <w:r>
        <w:br/>
      </w:r>
      <w:r>
        <w:t xml:space="preserve">T. Zhu, Z. Li, N. S. Parsons, D. A.</w:t>
      </w:r>
      <w:r>
        <w:t xml:space="preserve"> </w:t>
      </w:r>
      <w:r>
        <w:t xml:space="preserve">Levinand M. Panesi, “State Specific Modeling of Energy Transfer under</w:t>
      </w:r>
      <w:r>
        <w:t xml:space="preserve"> </w:t>
      </w:r>
      <w:r>
        <w:t xml:space="preserve">Shock Conditions in Nitrogen using High Fidelity Models”,</w:t>
      </w:r>
      <w:r>
        <w:t xml:space="preserve"> </w:t>
      </w:r>
      <w:r>
        <w:rPr>
          <w:iCs/>
          <w:i/>
        </w:rPr>
        <w:t xml:space="preserve">45th AIAA</w:t>
      </w:r>
      <w:r>
        <w:rPr>
          <w:iCs/>
          <w:i/>
        </w:rPr>
        <w:t xml:space="preserve"> </w:t>
      </w:r>
      <w:r>
        <w:rPr>
          <w:iCs/>
          <w:i/>
        </w:rPr>
        <w:t xml:space="preserve">Thermophysics Conference</w:t>
      </w:r>
      <w:r>
        <w:t xml:space="preserve">. American Institute of Aeronautics and</w:t>
      </w:r>
      <w:r>
        <w:t xml:space="preserve"> </w:t>
      </w:r>
      <w:r>
        <w:t xml:space="preserve">Astronautics, Jun. 18, 2015. doi: 10.2514/6.2015-2510.</w:t>
      </w:r>
      <w:r>
        <w:br/>
      </w:r>
      <w:r>
        <w:br/>
      </w:r>
      <w:r>
        <w:t xml:space="preserve">Z.</w:t>
      </w:r>
      <w:r>
        <w:t xml:space="preserve"> </w:t>
      </w:r>
      <w:r>
        <w:t xml:space="preserve">Zhu, Z.-Y. Wengand T.-L. Ho, “Spin and charge modulations in a</w:t>
      </w:r>
      <w:r>
        <w:t xml:space="preserve"> </w:t>
      </w:r>
      <w:r>
        <w:t xml:space="preserve">single-hole-doped Hubbard ladder: Verification with optical lattice</w:t>
      </w:r>
      <w:r>
        <w:t xml:space="preserve"> </w:t>
      </w:r>
      <w:r>
        <w:t xml:space="preserve">experiments”,</w:t>
      </w:r>
      <w:r>
        <w:t xml:space="preserve"> </w:t>
      </w:r>
      <w:r>
        <w:rPr>
          <w:iCs/>
          <w:i/>
        </w:rPr>
        <w:t xml:space="preserve">Physical Review A</w:t>
      </w:r>
      <w:r>
        <w:t xml:space="preserve">, vol. 93, no. 3. American</w:t>
      </w:r>
      <w:r>
        <w:t xml:space="preserve"> </w:t>
      </w:r>
      <w:r>
        <w:t xml:space="preserve">Physical Society (APS), Mar. 07, 2016. doi: 10.1103/physreva.93.033614.</w:t>
      </w:r>
      <w:r>
        <w:br/>
      </w:r>
      <w:r>
        <w:br/>
      </w:r>
      <w:r>
        <w:t xml:space="preserve">R. Žitko, D. Hansen, E. Perepelitsky, J. Mravlje, A.</w:t>
      </w:r>
      <w:r>
        <w:t xml:space="preserve"> </w:t>
      </w:r>
      <w:r>
        <w:t xml:space="preserve">Georgesand B. S. Shastry, “Extremely correlated Fermi liquid theory</w:t>
      </w:r>
      <w:r>
        <w:t xml:space="preserve"> </w:t>
      </w:r>
      <w:r>
        <w:t xml:space="preserve">meets dynamical mean-field theory: Analytical insights into the</w:t>
      </w:r>
      <w:r>
        <w:t xml:space="preserve"> </w:t>
      </w:r>
      <w:r>
        <w:t xml:space="preserve">doping-driven Mott transition”,</w:t>
      </w:r>
      <w:r>
        <w:t xml:space="preserve"> </w:t>
      </w:r>
      <w:r>
        <w:rPr>
          <w:iCs/>
          <w:i/>
        </w:rPr>
        <w:t xml:space="preserve">Physical Review B</w:t>
      </w:r>
      <w:r>
        <w:t xml:space="preserve">, vol. 88, no.</w:t>
      </w:r>
      <w:r>
        <w:t xml:space="preserve"> </w:t>
      </w:r>
      <w:r>
        <w:t xml:space="preserve">23. American Physical Society (APS), Dec. 30, 2013. doi:</w:t>
      </w:r>
      <w:r>
        <w:t xml:space="preserve"> </w:t>
      </w:r>
      <w:r>
        <w:t xml:space="preserve">10.1103/physrevb.88.235132.</w:t>
      </w:r>
      <w:r>
        <w:br/>
      </w:r>
      <w:r>
        <w:br/>
      </w:r>
      <w:r>
        <w:t xml:space="preserve">Q. Zou, D. Mrozek, Q. Maand Y.</w:t>
      </w:r>
      <w:r>
        <w:t xml:space="preserve"> </w:t>
      </w:r>
      <w:r>
        <w:t xml:space="preserve">Xu, “Scalable Data Mining Algorithms in Computational Biology and</w:t>
      </w:r>
      <w:r>
        <w:t xml:space="preserve"> </w:t>
      </w:r>
      <w:r>
        <w:t xml:space="preserve">Biomedicine”,</w:t>
      </w:r>
      <w:r>
        <w:t xml:space="preserve"> </w:t>
      </w:r>
      <w:r>
        <w:rPr>
          <w:iCs/>
          <w:i/>
        </w:rPr>
        <w:t xml:space="preserve">BioMed Research International</w:t>
      </w:r>
      <w:r>
        <w:t xml:space="preserve">, vol. 2017. Hindawi</w:t>
      </w:r>
      <w:r>
        <w:t xml:space="preserve"> </w:t>
      </w:r>
      <w:r>
        <w:t xml:space="preserve">Limited, pp. 1–3, 2017. doi: 10.1155/2017/5652041.</w:t>
      </w:r>
      <w:r>
        <w:br/>
      </w:r>
      <w:r>
        <w:br/>
      </w:r>
      <w:r>
        <w:t xml:space="preserve">X. Zuo,</w:t>
      </w:r>
      <w:r>
        <w:t xml:space="preserve"> </w:t>
      </w:r>
      <w:r>
        <w:t xml:space="preserve">“Potentiation of Colon Cancer Susceptibility in Mice by Colonic</w:t>
      </w:r>
      <w:r>
        <w:t xml:space="preserve"> </w:t>
      </w:r>
      <w:r>
        <w:t xml:space="preserve">Epithelial PPAR-δ/β Overexpression”,</w:t>
      </w:r>
      <w:r>
        <w:t xml:space="preserve"> </w:t>
      </w:r>
      <w:r>
        <w:rPr>
          <w:iCs/>
          <w:i/>
        </w:rPr>
        <w:t xml:space="preserve">JNCI: Journal of the National</w:t>
      </w:r>
      <w:r>
        <w:rPr>
          <w:iCs/>
          <w:i/>
        </w:rPr>
        <w:t xml:space="preserve"> </w:t>
      </w:r>
      <w:r>
        <w:rPr>
          <w:iCs/>
          <w:i/>
        </w:rPr>
        <w:t xml:space="preserve">Cancer Institute</w:t>
      </w:r>
      <w:r>
        <w:t xml:space="preserve">, vol. 106, no. 4. Oxford University Press (OUP),</w:t>
      </w:r>
      <w:r>
        <w:t xml:space="preserve"> </w:t>
      </w:r>
      <w:r>
        <w:t xml:space="preserve">Mar. 28, 2014. doi: 10.1093/jnci/dju052.</w:t>
      </w:r>
      <w:r>
        <w:br/>
      </w:r>
      <w:r>
        <w:br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hyperlink" Id="rId20" Target="PF%3Csub%3E6%3C/sub%3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PF%3Csub%3E6%3C/sub%3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2023-03-11T00:01:24Z</dcterms:created>
  <dcterms:modified xsi:type="dcterms:W3CDTF">2023-03-11T00:01:24Z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